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81" w:rsidRPr="00514881" w:rsidRDefault="00514881" w:rsidP="0051488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514881">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14881" w:rsidRPr="00514881" w:rsidRDefault="00514881" w:rsidP="0051488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14881">
        <w:rPr>
          <w:rFonts w:ascii="Calibri" w:eastAsia="Calibri" w:hAnsi="Calibri" w:cs="Calibri"/>
          <w:color w:val="FF0000"/>
          <w:sz w:val="16"/>
          <w:szCs w:val="16"/>
          <w:lang w:val="es-CO" w:eastAsia="fr-FR"/>
        </w:rPr>
        <w:t>El contenido total y fiel de la decisión debe ser verificado en la Secretaría de esta Sala.</w:t>
      </w:r>
    </w:p>
    <w:p w:rsidR="00514881" w:rsidRPr="00514881" w:rsidRDefault="00514881" w:rsidP="00514881">
      <w:pPr>
        <w:shd w:val="clear" w:color="auto" w:fill="FFFFFF"/>
        <w:ind w:left="1843" w:hanging="1843"/>
        <w:jc w:val="both"/>
        <w:rPr>
          <w:rFonts w:ascii="Calibri" w:hAnsi="Calibri" w:cs="Calibri"/>
          <w:color w:val="222222"/>
          <w:sz w:val="18"/>
          <w:szCs w:val="18"/>
          <w:lang w:val="es-CO" w:eastAsia="fr-FR"/>
        </w:rPr>
      </w:pPr>
      <w:r w:rsidRPr="00514881">
        <w:rPr>
          <w:rFonts w:ascii="Calibri" w:hAnsi="Calibri" w:cs="Calibri"/>
          <w:color w:val="222222"/>
          <w:sz w:val="18"/>
          <w:szCs w:val="18"/>
          <w:lang w:val="es-CO" w:eastAsia="fr-FR"/>
        </w:rPr>
        <w:t>Providencia:</w:t>
      </w:r>
      <w:r w:rsidRPr="00514881">
        <w:rPr>
          <w:rFonts w:ascii="Calibri" w:hAnsi="Calibri" w:cs="Calibri"/>
          <w:color w:val="222222"/>
          <w:sz w:val="18"/>
          <w:szCs w:val="18"/>
          <w:lang w:val="es-CO" w:eastAsia="fr-FR"/>
        </w:rPr>
        <w:tab/>
        <w:t>Sentencia  – 2ª instancia – 19 de febrero de 2018</w:t>
      </w:r>
    </w:p>
    <w:p w:rsidR="00514881" w:rsidRPr="00514881" w:rsidRDefault="00514881" w:rsidP="00514881">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514881">
        <w:rPr>
          <w:rFonts w:ascii="Calibri" w:eastAsia="Calibri" w:hAnsi="Calibri" w:cs="Calibri"/>
          <w:color w:val="222222"/>
          <w:sz w:val="18"/>
          <w:szCs w:val="18"/>
          <w:lang w:val="es-CO" w:eastAsia="fr-FR"/>
        </w:rPr>
        <w:t>Proceso:    </w:t>
      </w:r>
      <w:r w:rsidRPr="00514881">
        <w:rPr>
          <w:rFonts w:ascii="Calibri" w:eastAsia="Calibri" w:hAnsi="Calibri" w:cs="Calibri"/>
          <w:color w:val="222222"/>
          <w:sz w:val="18"/>
          <w:szCs w:val="18"/>
          <w:lang w:val="es-CO" w:eastAsia="fr-FR"/>
        </w:rPr>
        <w:tab/>
        <w:t>Acción de Tutela – Revoca decisión del a quo y concede amparo</w:t>
      </w:r>
    </w:p>
    <w:p w:rsidR="00514881" w:rsidRPr="00514881" w:rsidRDefault="00514881" w:rsidP="00514881">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eastAsia="fr-FR"/>
        </w:rPr>
      </w:pPr>
      <w:r w:rsidRPr="00514881">
        <w:rPr>
          <w:rFonts w:ascii="Calibri" w:eastAsia="Calibri" w:hAnsi="Calibri" w:cs="Calibri"/>
          <w:color w:val="222222"/>
          <w:sz w:val="18"/>
          <w:szCs w:val="18"/>
          <w:lang w:val="es-CO" w:eastAsia="fr-FR"/>
        </w:rPr>
        <w:t>Radicación Nro. :</w:t>
      </w:r>
      <w:r w:rsidRPr="00514881">
        <w:rPr>
          <w:rFonts w:ascii="Calibri" w:eastAsia="Calibri" w:hAnsi="Calibri" w:cs="Calibri"/>
          <w:color w:val="222222"/>
          <w:sz w:val="18"/>
          <w:szCs w:val="18"/>
          <w:lang w:val="es-CO" w:eastAsia="fr-FR"/>
        </w:rPr>
        <w:tab/>
      </w:r>
      <w:r w:rsidRPr="00514881">
        <w:rPr>
          <w:rFonts w:ascii="Calibri" w:eastAsia="Calibri" w:hAnsi="Calibri" w:cs="Calibri"/>
          <w:color w:val="222222"/>
          <w:sz w:val="18"/>
          <w:szCs w:val="18"/>
          <w:lang w:val="es-CO" w:eastAsia="fr-FR"/>
        </w:rPr>
        <w:tab/>
        <w:t xml:space="preserve"> </w:t>
      </w:r>
      <w:r w:rsidRPr="00514881">
        <w:rPr>
          <w:rFonts w:ascii="Calibri" w:eastAsia="Calibri" w:hAnsi="Calibri" w:cs="Calibri"/>
          <w:bCs/>
          <w:iCs/>
          <w:color w:val="222222"/>
          <w:sz w:val="18"/>
          <w:szCs w:val="18"/>
          <w:lang w:eastAsia="fr-FR"/>
        </w:rPr>
        <w:t>66001-31-03-003-2017-00411-01</w:t>
      </w:r>
    </w:p>
    <w:p w:rsidR="00514881" w:rsidRPr="00514881" w:rsidRDefault="00514881" w:rsidP="00514881">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514881">
        <w:rPr>
          <w:rFonts w:ascii="Calibri" w:eastAsia="Calibri" w:hAnsi="Calibri" w:cs="Calibri"/>
          <w:bCs/>
          <w:iCs/>
          <w:color w:val="222222"/>
          <w:sz w:val="18"/>
          <w:szCs w:val="18"/>
          <w:lang w:eastAsia="fr-FR"/>
        </w:rPr>
        <w:t xml:space="preserve">Accionante: </w:t>
      </w:r>
      <w:r w:rsidRPr="00514881">
        <w:rPr>
          <w:rFonts w:ascii="Calibri" w:eastAsia="Calibri" w:hAnsi="Calibri" w:cs="Calibri"/>
          <w:bCs/>
          <w:iCs/>
          <w:color w:val="222222"/>
          <w:sz w:val="18"/>
          <w:szCs w:val="18"/>
          <w:lang w:eastAsia="fr-FR"/>
        </w:rPr>
        <w:tab/>
      </w:r>
      <w:r w:rsidRPr="00514881">
        <w:rPr>
          <w:rFonts w:ascii="Calibri" w:eastAsia="Calibri" w:hAnsi="Calibri" w:cs="Calibri"/>
          <w:bCs/>
          <w:iCs/>
          <w:color w:val="222222"/>
          <w:sz w:val="18"/>
          <w:szCs w:val="18"/>
          <w:lang w:eastAsia="fr-FR"/>
        </w:rPr>
        <w:tab/>
      </w:r>
      <w:r w:rsidRPr="00514881">
        <w:rPr>
          <w:rFonts w:ascii="Calibri" w:eastAsia="Calibri" w:hAnsi="Calibri" w:cs="Calibri"/>
          <w:bCs/>
          <w:iCs/>
          <w:color w:val="222222"/>
          <w:sz w:val="18"/>
          <w:szCs w:val="18"/>
          <w:lang w:eastAsia="fr-FR"/>
        </w:rPr>
        <w:tab/>
        <w:t>ARCÁNGEL DE JESÚS GRAJALES HOYOS</w:t>
      </w:r>
    </w:p>
    <w:p w:rsidR="00514881" w:rsidRPr="00514881" w:rsidRDefault="00514881" w:rsidP="00514881">
      <w:pPr>
        <w:shd w:val="clear" w:color="auto" w:fill="FFFFFF"/>
        <w:tabs>
          <w:tab w:val="left" w:pos="1790"/>
          <w:tab w:val="left" w:pos="1816"/>
          <w:tab w:val="left" w:pos="1843"/>
          <w:tab w:val="left" w:pos="4755"/>
        </w:tabs>
        <w:ind w:left="1843" w:hanging="1843"/>
        <w:jc w:val="both"/>
        <w:rPr>
          <w:rFonts w:ascii="Calibri" w:eastAsia="Calibri" w:hAnsi="Calibri" w:cs="Calibri"/>
          <w:color w:val="222222"/>
          <w:spacing w:val="-6"/>
          <w:sz w:val="18"/>
          <w:szCs w:val="18"/>
          <w:lang w:val="es-ES_tradnl" w:eastAsia="fr-FR"/>
        </w:rPr>
      </w:pPr>
      <w:r w:rsidRPr="00514881">
        <w:rPr>
          <w:rFonts w:ascii="Calibri" w:eastAsia="Calibri" w:hAnsi="Calibri" w:cs="Calibri"/>
          <w:color w:val="222222"/>
          <w:sz w:val="18"/>
          <w:szCs w:val="18"/>
          <w:lang w:val="es-CO" w:eastAsia="fr-FR"/>
        </w:rPr>
        <w:t>Accionado:</w:t>
      </w:r>
      <w:r w:rsidRPr="00514881">
        <w:rPr>
          <w:rFonts w:ascii="Calibri" w:eastAsia="Calibri" w:hAnsi="Calibri" w:cs="Calibri"/>
          <w:color w:val="222222"/>
          <w:sz w:val="18"/>
          <w:szCs w:val="18"/>
          <w:lang w:val="es-CO" w:eastAsia="fr-FR"/>
        </w:rPr>
        <w:tab/>
        <w:t xml:space="preserve">  </w:t>
      </w:r>
      <w:r w:rsidRPr="00514881">
        <w:rPr>
          <w:rFonts w:ascii="Calibri" w:eastAsia="Calibri" w:hAnsi="Calibri" w:cs="Calibri"/>
          <w:bCs/>
          <w:iCs/>
          <w:color w:val="222222"/>
          <w:sz w:val="18"/>
          <w:szCs w:val="18"/>
          <w:lang w:eastAsia="fr-FR"/>
        </w:rPr>
        <w:t>COLPENSIONES</w:t>
      </w:r>
    </w:p>
    <w:p w:rsidR="00514881" w:rsidRPr="00514881" w:rsidRDefault="00514881" w:rsidP="00514881">
      <w:pPr>
        <w:shd w:val="clear" w:color="auto" w:fill="FFFFFF"/>
        <w:tabs>
          <w:tab w:val="left" w:pos="1790"/>
          <w:tab w:val="left" w:pos="1816"/>
          <w:tab w:val="left" w:pos="1843"/>
          <w:tab w:val="left" w:pos="4755"/>
        </w:tabs>
        <w:ind w:left="1843" w:hanging="1843"/>
        <w:jc w:val="both"/>
        <w:rPr>
          <w:rFonts w:ascii="Calibri" w:eastAsia="Calibri" w:hAnsi="Calibri" w:cs="Calibri"/>
          <w:b/>
          <w:bCs/>
          <w:iCs/>
          <w:color w:val="222222"/>
          <w:sz w:val="18"/>
          <w:szCs w:val="18"/>
          <w:lang w:val="es-CO" w:eastAsia="fr-FR"/>
        </w:rPr>
      </w:pPr>
      <w:r w:rsidRPr="00514881">
        <w:rPr>
          <w:rFonts w:ascii="Calibri" w:eastAsia="Calibri" w:hAnsi="Calibri" w:cs="Calibri"/>
          <w:color w:val="222222"/>
          <w:sz w:val="18"/>
          <w:szCs w:val="18"/>
          <w:lang w:val="es-CO" w:eastAsia="fr-FR"/>
        </w:rPr>
        <w:t xml:space="preserve">Magistrado Ponente: </w:t>
      </w:r>
      <w:r w:rsidRPr="00514881">
        <w:rPr>
          <w:rFonts w:ascii="Calibri" w:eastAsia="Calibri" w:hAnsi="Calibri" w:cs="Calibri"/>
          <w:color w:val="222222"/>
          <w:sz w:val="18"/>
          <w:szCs w:val="18"/>
          <w:lang w:val="es-CO" w:eastAsia="fr-FR"/>
        </w:rPr>
        <w:tab/>
        <w:t xml:space="preserve">  </w:t>
      </w:r>
      <w:proofErr w:type="spellStart"/>
      <w:r w:rsidRPr="00514881">
        <w:rPr>
          <w:rFonts w:ascii="Calibri" w:eastAsia="Calibri" w:hAnsi="Calibri" w:cs="Calibri"/>
          <w:bCs/>
          <w:iCs/>
          <w:color w:val="222222"/>
          <w:sz w:val="18"/>
          <w:szCs w:val="18"/>
          <w:lang w:val="es-CO" w:eastAsia="fr-FR"/>
        </w:rPr>
        <w:t>EDDER</w:t>
      </w:r>
      <w:proofErr w:type="spellEnd"/>
      <w:r w:rsidRPr="00514881">
        <w:rPr>
          <w:rFonts w:ascii="Calibri" w:eastAsia="Calibri" w:hAnsi="Calibri" w:cs="Calibri"/>
          <w:bCs/>
          <w:iCs/>
          <w:color w:val="222222"/>
          <w:sz w:val="18"/>
          <w:szCs w:val="18"/>
          <w:lang w:val="es-CO" w:eastAsia="fr-FR"/>
        </w:rPr>
        <w:t xml:space="preserve"> JIMMY SÁNCHEZ </w:t>
      </w:r>
      <w:proofErr w:type="spellStart"/>
      <w:r w:rsidRPr="00514881">
        <w:rPr>
          <w:rFonts w:ascii="Calibri" w:eastAsia="Calibri" w:hAnsi="Calibri" w:cs="Calibri"/>
          <w:bCs/>
          <w:iCs/>
          <w:color w:val="222222"/>
          <w:sz w:val="18"/>
          <w:szCs w:val="18"/>
          <w:lang w:val="es-CO" w:eastAsia="fr-FR"/>
        </w:rPr>
        <w:t>CALAMBÁS</w:t>
      </w:r>
      <w:proofErr w:type="spellEnd"/>
    </w:p>
    <w:p w:rsidR="00514881" w:rsidRPr="00514881" w:rsidRDefault="00514881" w:rsidP="00514881">
      <w:pPr>
        <w:shd w:val="clear" w:color="auto" w:fill="FFFFFF"/>
        <w:tabs>
          <w:tab w:val="left" w:pos="1843"/>
          <w:tab w:val="left" w:pos="4755"/>
        </w:tabs>
        <w:ind w:left="1843" w:hanging="1843"/>
        <w:jc w:val="both"/>
        <w:rPr>
          <w:rFonts w:eastAsia="Calibri"/>
          <w:sz w:val="16"/>
          <w:szCs w:val="16"/>
          <w:lang w:val="es-CO" w:eastAsia="fr-FR"/>
        </w:rPr>
      </w:pPr>
    </w:p>
    <w:p w:rsidR="00514881" w:rsidRPr="00514881" w:rsidRDefault="00514881" w:rsidP="00514881">
      <w:pPr>
        <w:tabs>
          <w:tab w:val="left" w:pos="1843"/>
          <w:tab w:val="left" w:pos="2432"/>
        </w:tabs>
        <w:spacing w:after="200"/>
        <w:jc w:val="both"/>
        <w:rPr>
          <w:rFonts w:ascii="Calibri" w:eastAsia="Calibri" w:hAnsi="Calibri" w:cs="Calibri"/>
          <w:bCs/>
          <w:iCs/>
          <w:color w:val="222222"/>
          <w:sz w:val="18"/>
          <w:szCs w:val="18"/>
          <w:lang w:eastAsia="fr-FR"/>
        </w:rPr>
      </w:pPr>
      <w:r w:rsidRPr="00514881">
        <w:rPr>
          <w:rFonts w:ascii="Calibri" w:eastAsia="Calibri" w:hAnsi="Calibri" w:cs="Calibri"/>
          <w:b/>
          <w:bCs/>
          <w:iCs/>
          <w:color w:val="222222"/>
          <w:sz w:val="18"/>
          <w:szCs w:val="18"/>
          <w:lang w:val="es-CO" w:eastAsia="fr-FR"/>
        </w:rPr>
        <w:t xml:space="preserve">Temas: </w:t>
      </w:r>
      <w:r w:rsidRPr="00514881">
        <w:rPr>
          <w:rFonts w:ascii="Calibri" w:eastAsia="Calibri" w:hAnsi="Calibri" w:cs="Calibri"/>
          <w:b/>
          <w:bCs/>
          <w:iCs/>
          <w:color w:val="222222"/>
          <w:sz w:val="18"/>
          <w:szCs w:val="18"/>
          <w:lang w:val="es-CO" w:eastAsia="fr-FR"/>
        </w:rPr>
        <w:tab/>
      </w:r>
      <w:r w:rsidRPr="00514881">
        <w:rPr>
          <w:rFonts w:ascii="Calibri" w:eastAsia="Calibri" w:hAnsi="Calibri" w:cs="Calibri"/>
          <w:b/>
          <w:bCs/>
          <w:iCs/>
          <w:color w:val="222222"/>
          <w:sz w:val="18"/>
          <w:szCs w:val="18"/>
          <w:lang w:val="es-CO" w:eastAsia="fr-FR"/>
        </w:rPr>
        <w:tab/>
        <w:t xml:space="preserve">          </w:t>
      </w:r>
      <w:r w:rsidRPr="00514881">
        <w:rPr>
          <w:rFonts w:ascii="Calibri" w:eastAsia="Calibri" w:hAnsi="Calibri" w:cs="Calibri"/>
          <w:b/>
          <w:bCs/>
          <w:iCs/>
          <w:color w:val="222222"/>
          <w:sz w:val="18"/>
          <w:szCs w:val="18"/>
          <w:lang w:eastAsia="fr-FR"/>
        </w:rPr>
        <w:t>DERECHO DE PETICIÓN /</w:t>
      </w:r>
      <w:r w:rsidRPr="00514881">
        <w:rPr>
          <w:rFonts w:ascii="Calibri" w:eastAsia="Calibri" w:hAnsi="Calibri" w:cs="Calibri"/>
          <w:b/>
          <w:bCs/>
          <w:iCs/>
          <w:color w:val="222222"/>
          <w:sz w:val="18"/>
          <w:szCs w:val="18"/>
          <w:lang w:val="es-CO" w:eastAsia="fr-FR"/>
        </w:rPr>
        <w:t xml:space="preserve"> </w:t>
      </w:r>
      <w:r w:rsidRPr="00514881">
        <w:rPr>
          <w:rFonts w:ascii="Calibri" w:eastAsia="Calibri" w:hAnsi="Calibri" w:cs="Calibri"/>
          <w:b/>
          <w:bCs/>
          <w:iCs/>
          <w:color w:val="222222"/>
          <w:sz w:val="18"/>
          <w:szCs w:val="18"/>
          <w:lang w:eastAsia="fr-FR"/>
        </w:rPr>
        <w:t>DEBER DE DAR RESPUESTA OPORTUNA, CLARA, COMPLETA, DE FONDO Y CONGRUENTE.</w:t>
      </w:r>
      <w:r w:rsidRPr="00514881">
        <w:rPr>
          <w:rFonts w:ascii="Calibri" w:eastAsia="Calibri" w:hAnsi="Calibri" w:cs="Calibri"/>
          <w:bCs/>
          <w:iCs/>
          <w:color w:val="222222"/>
          <w:sz w:val="18"/>
          <w:szCs w:val="18"/>
          <w:lang w:eastAsia="fr-FR"/>
        </w:rPr>
        <w:t xml:space="preserve"> [C]</w:t>
      </w:r>
      <w:proofErr w:type="spellStart"/>
      <w:r w:rsidRPr="00514881">
        <w:rPr>
          <w:rFonts w:ascii="Calibri" w:eastAsia="Calibri" w:hAnsi="Calibri" w:cs="Calibri"/>
          <w:bCs/>
          <w:iCs/>
          <w:color w:val="222222"/>
          <w:sz w:val="18"/>
          <w:szCs w:val="18"/>
          <w:lang w:eastAsia="fr-FR"/>
        </w:rPr>
        <w:t>on</w:t>
      </w:r>
      <w:proofErr w:type="spellEnd"/>
      <w:r w:rsidRPr="00514881">
        <w:rPr>
          <w:rFonts w:ascii="Calibri" w:eastAsia="Calibri" w:hAnsi="Calibri" w:cs="Calibri"/>
          <w:bCs/>
          <w:iCs/>
          <w:color w:val="222222"/>
          <w:sz w:val="18"/>
          <w:szCs w:val="18"/>
          <w:lang w:eastAsia="fr-FR"/>
        </w:rPr>
        <w:t xml:space="preserve"> la respuesta brindada por la entidad accionada no puede considerarse satisfecho el derecho de petición del accionante, por cuanto se abstuvo de resolver de fondo, de manera clara, precisa y congruente lo solicitado por el peticionario; se limitó a contestarle </w:t>
      </w:r>
      <w:r w:rsidRPr="00514881">
        <w:rPr>
          <w:rFonts w:ascii="Calibri" w:eastAsia="Calibri" w:hAnsi="Calibri" w:cs="Calibri"/>
          <w:bCs/>
          <w:i/>
          <w:iCs/>
          <w:color w:val="222222"/>
          <w:sz w:val="18"/>
          <w:szCs w:val="18"/>
          <w:lang w:eastAsia="fr-FR"/>
        </w:rPr>
        <w:t>“…los Audios por usted aportados se encuentran en proceso de verificación de transcripción del fallo de 1 y 2 instancia.”</w:t>
      </w:r>
      <w:r w:rsidRPr="00514881">
        <w:rPr>
          <w:rFonts w:ascii="Calibri" w:eastAsia="Calibri" w:hAnsi="Calibri" w:cs="Calibri"/>
          <w:bCs/>
          <w:iCs/>
          <w:color w:val="222222"/>
          <w:sz w:val="18"/>
          <w:szCs w:val="18"/>
          <w:lang w:eastAsia="fr-FR"/>
        </w:rPr>
        <w:t xml:space="preserve"> y que “</w:t>
      </w:r>
      <w:r w:rsidRPr="00514881">
        <w:rPr>
          <w:rFonts w:ascii="Calibri" w:eastAsia="Calibri" w:hAnsi="Calibri" w:cs="Calibri"/>
          <w:bCs/>
          <w:i/>
          <w:iCs/>
          <w:color w:val="222222"/>
          <w:sz w:val="18"/>
          <w:szCs w:val="18"/>
          <w:lang w:eastAsia="fr-FR"/>
        </w:rPr>
        <w:t>...esta administradora no puede acceder al cumplimiento de la mencionada decisión sin contar con la transcripción de la mencionada decisión judicial...</w:t>
      </w:r>
      <w:r w:rsidRPr="00514881">
        <w:rPr>
          <w:rFonts w:ascii="Calibri" w:eastAsia="Calibri" w:hAnsi="Calibri" w:cs="Calibri"/>
          <w:bCs/>
          <w:iCs/>
          <w:color w:val="222222"/>
          <w:sz w:val="18"/>
          <w:szCs w:val="18"/>
          <w:lang w:eastAsia="fr-FR"/>
        </w:rPr>
        <w:t xml:space="preserve">”; pero nada se le dijo acerca de si se iba a efectuar su pago, qué trámites debía realizar o cuándo se concretaría su reconocimiento. En conclusión, la respuesta fue evasiva y vaga, por lo que persiste su incertidumbre respecto a la inquietud que procura aclarar. Para </w:t>
      </w:r>
      <w:r w:rsidRPr="00514881">
        <w:rPr>
          <w:rFonts w:ascii="Calibri" w:eastAsia="Calibri" w:hAnsi="Calibri" w:cs="Calibri"/>
          <w:bCs/>
          <w:iCs/>
          <w:color w:val="222222"/>
          <w:sz w:val="18"/>
          <w:szCs w:val="18"/>
          <w:lang w:val="es-CO" w:eastAsia="fr-FR"/>
        </w:rPr>
        <w:t>la Sala es claro que efectivamente existe vulneración al derecho fundamental de petición del accionante, puesto que, no ha obtenido una respuesta de fondo a la solicitud que elevó a la entidad accionada, relacionada con el cumplimiento de la sentencia proferida el 26 de mayo de 2017, por el Juzgado Segundo Municipal de Pequeñas Causas Laborales de Pereira. Por ello, p</w:t>
      </w:r>
      <w:r w:rsidRPr="00514881">
        <w:rPr>
          <w:rFonts w:ascii="Calibri" w:eastAsia="Calibri" w:hAnsi="Calibri" w:cs="Calibri"/>
          <w:bCs/>
          <w:iCs/>
          <w:color w:val="222222"/>
          <w:sz w:val="18"/>
          <w:szCs w:val="18"/>
          <w:lang w:eastAsia="fr-FR"/>
        </w:rPr>
        <w:t xml:space="preserve">ara esta Corporación la decisión de la a quo de declarar la </w:t>
      </w:r>
      <w:r w:rsidRPr="00514881">
        <w:rPr>
          <w:rFonts w:ascii="Calibri" w:eastAsia="Calibri" w:hAnsi="Calibri" w:cs="Calibri"/>
          <w:bCs/>
          <w:iCs/>
          <w:color w:val="222222"/>
          <w:sz w:val="18"/>
          <w:szCs w:val="18"/>
          <w:lang w:val="es-CO" w:eastAsia="fr-FR"/>
        </w:rPr>
        <w:t xml:space="preserve">carencia actual de objeto por hecho superado, </w:t>
      </w:r>
      <w:r w:rsidRPr="00514881">
        <w:rPr>
          <w:rFonts w:ascii="Calibri" w:eastAsia="Calibri" w:hAnsi="Calibri" w:cs="Calibri"/>
          <w:bCs/>
          <w:iCs/>
          <w:color w:val="222222"/>
          <w:sz w:val="18"/>
          <w:szCs w:val="18"/>
          <w:lang w:eastAsia="fr-FR"/>
        </w:rPr>
        <w:t>no fue acertada</w:t>
      </w:r>
      <w:r w:rsidRPr="00514881">
        <w:rPr>
          <w:rFonts w:ascii="Calibri" w:eastAsia="Calibri" w:hAnsi="Calibri" w:cs="Calibri"/>
          <w:bCs/>
          <w:iCs/>
          <w:color w:val="222222"/>
          <w:sz w:val="18"/>
          <w:szCs w:val="18"/>
          <w:lang w:val="es-CO" w:eastAsia="fr-FR"/>
        </w:rPr>
        <w:t>.</w:t>
      </w:r>
    </w:p>
    <w:p w:rsidR="00514881" w:rsidRDefault="00514881"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58377E" w:rsidRDefault="00055295" w:rsidP="00055295">
      <w:pPr>
        <w:spacing w:line="360" w:lineRule="auto"/>
        <w:jc w:val="center"/>
        <w:rPr>
          <w:rFonts w:ascii="Arial" w:hAnsi="Arial" w:cs="Arial"/>
          <w:bCs/>
          <w:sz w:val="16"/>
          <w:szCs w:val="16"/>
        </w:rPr>
      </w:pPr>
    </w:p>
    <w:p w:rsidR="00055295" w:rsidRPr="0058377E" w:rsidRDefault="00055295" w:rsidP="00055295">
      <w:pPr>
        <w:spacing w:line="360" w:lineRule="auto"/>
        <w:jc w:val="center"/>
        <w:rPr>
          <w:rFonts w:ascii="Arial" w:hAnsi="Arial" w:cs="Arial"/>
          <w:bCs/>
          <w:sz w:val="16"/>
          <w:szCs w:val="16"/>
        </w:rPr>
      </w:pPr>
    </w:p>
    <w:p w:rsidR="00F330FA" w:rsidRPr="00063737" w:rsidRDefault="00F330FA" w:rsidP="00F330FA">
      <w:pPr>
        <w:spacing w:line="360" w:lineRule="auto"/>
        <w:jc w:val="center"/>
        <w:rPr>
          <w:rFonts w:ascii="Arial" w:hAnsi="Arial" w:cs="Arial"/>
          <w:bCs/>
          <w:sz w:val="24"/>
          <w:szCs w:val="24"/>
        </w:rPr>
      </w:pPr>
      <w:r w:rsidRPr="00063737">
        <w:rPr>
          <w:rFonts w:ascii="Arial" w:hAnsi="Arial" w:cs="Arial"/>
          <w:bCs/>
          <w:sz w:val="24"/>
          <w:szCs w:val="24"/>
        </w:rPr>
        <w:t xml:space="preserve">Pereira, </w:t>
      </w:r>
      <w:r>
        <w:rPr>
          <w:rFonts w:ascii="Arial" w:hAnsi="Arial" w:cs="Arial"/>
          <w:bCs/>
          <w:sz w:val="24"/>
          <w:szCs w:val="24"/>
        </w:rPr>
        <w:t>diecinueve</w:t>
      </w:r>
      <w:r w:rsidRPr="00063737">
        <w:rPr>
          <w:rFonts w:ascii="Arial" w:hAnsi="Arial" w:cs="Arial"/>
          <w:bCs/>
          <w:sz w:val="24"/>
          <w:szCs w:val="24"/>
        </w:rPr>
        <w:t xml:space="preserve"> (</w:t>
      </w:r>
      <w:r>
        <w:rPr>
          <w:rFonts w:ascii="Arial" w:hAnsi="Arial" w:cs="Arial"/>
          <w:bCs/>
          <w:sz w:val="24"/>
          <w:szCs w:val="24"/>
        </w:rPr>
        <w:t>19</w:t>
      </w:r>
      <w:r w:rsidRPr="00063737">
        <w:rPr>
          <w:rFonts w:ascii="Arial" w:hAnsi="Arial" w:cs="Arial"/>
          <w:bCs/>
          <w:sz w:val="24"/>
          <w:szCs w:val="24"/>
        </w:rPr>
        <w:t xml:space="preserve">) de </w:t>
      </w:r>
      <w:r>
        <w:rPr>
          <w:rFonts w:ascii="Arial" w:hAnsi="Arial" w:cs="Arial"/>
          <w:bCs/>
          <w:sz w:val="24"/>
          <w:szCs w:val="24"/>
        </w:rPr>
        <w:t>febrero</w:t>
      </w:r>
      <w:r w:rsidRPr="00063737">
        <w:rPr>
          <w:rFonts w:ascii="Arial" w:hAnsi="Arial" w:cs="Arial"/>
          <w:bCs/>
          <w:sz w:val="24"/>
          <w:szCs w:val="24"/>
        </w:rPr>
        <w:t xml:space="preserve"> de dos mil dieci</w:t>
      </w:r>
      <w:r>
        <w:rPr>
          <w:rFonts w:ascii="Arial" w:hAnsi="Arial" w:cs="Arial"/>
          <w:bCs/>
          <w:sz w:val="24"/>
          <w:szCs w:val="24"/>
        </w:rPr>
        <w:t>ocho</w:t>
      </w:r>
      <w:r w:rsidRPr="00063737">
        <w:rPr>
          <w:rFonts w:ascii="Arial" w:hAnsi="Arial" w:cs="Arial"/>
          <w:bCs/>
          <w:sz w:val="24"/>
          <w:szCs w:val="24"/>
        </w:rPr>
        <w:t xml:space="preserve"> (201</w:t>
      </w:r>
      <w:r>
        <w:rPr>
          <w:rFonts w:ascii="Arial" w:hAnsi="Arial" w:cs="Arial"/>
          <w:bCs/>
          <w:sz w:val="24"/>
          <w:szCs w:val="24"/>
        </w:rPr>
        <w:t>8</w:t>
      </w:r>
      <w:r w:rsidRPr="00063737">
        <w:rPr>
          <w:rFonts w:ascii="Arial" w:hAnsi="Arial" w:cs="Arial"/>
          <w:bCs/>
          <w:sz w:val="24"/>
          <w:szCs w:val="24"/>
        </w:rPr>
        <w:t>)</w:t>
      </w:r>
    </w:p>
    <w:p w:rsidR="00055295" w:rsidRPr="00B61FD2" w:rsidRDefault="00F330FA" w:rsidP="00F330FA">
      <w:pPr>
        <w:spacing w:line="360" w:lineRule="auto"/>
        <w:jc w:val="center"/>
        <w:rPr>
          <w:rFonts w:ascii="Arial" w:hAnsi="Arial" w:cs="Arial"/>
          <w:sz w:val="26"/>
          <w:szCs w:val="26"/>
        </w:rPr>
      </w:pPr>
      <w:r>
        <w:rPr>
          <w:rFonts w:ascii="Arial" w:hAnsi="Arial" w:cs="Arial"/>
          <w:sz w:val="24"/>
          <w:szCs w:val="24"/>
        </w:rPr>
        <w:t>Acta N° 044</w:t>
      </w:r>
      <w:r w:rsidRPr="00063737">
        <w:rPr>
          <w:rFonts w:ascii="Arial" w:hAnsi="Arial" w:cs="Arial"/>
          <w:sz w:val="24"/>
          <w:szCs w:val="24"/>
        </w:rPr>
        <w:t xml:space="preserve"> de </w:t>
      </w:r>
      <w:r>
        <w:rPr>
          <w:rFonts w:ascii="Arial" w:hAnsi="Arial" w:cs="Arial"/>
          <w:sz w:val="24"/>
          <w:szCs w:val="24"/>
        </w:rPr>
        <w:t>19-02-2018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F906C4">
        <w:rPr>
          <w:rFonts w:ascii="Arial" w:hAnsi="Arial" w:cs="Arial"/>
          <w:sz w:val="26"/>
          <w:szCs w:val="26"/>
        </w:rPr>
        <w:t>3</w:t>
      </w:r>
      <w:r w:rsidRPr="00B61FD2">
        <w:rPr>
          <w:rFonts w:ascii="Arial" w:hAnsi="Arial" w:cs="Arial"/>
          <w:sz w:val="26"/>
          <w:szCs w:val="26"/>
        </w:rPr>
        <w:t>-00</w:t>
      </w:r>
      <w:r w:rsidR="009075B0">
        <w:rPr>
          <w:rFonts w:ascii="Arial" w:hAnsi="Arial" w:cs="Arial"/>
          <w:sz w:val="26"/>
          <w:szCs w:val="26"/>
        </w:rPr>
        <w:t>3</w:t>
      </w:r>
      <w:r w:rsidRPr="00B61FD2">
        <w:rPr>
          <w:rFonts w:ascii="Arial" w:hAnsi="Arial" w:cs="Arial"/>
          <w:sz w:val="26"/>
          <w:szCs w:val="26"/>
        </w:rPr>
        <w:t>-</w:t>
      </w:r>
      <w:r w:rsidRPr="005C6CCD">
        <w:rPr>
          <w:rFonts w:ascii="Arial" w:hAnsi="Arial" w:cs="Arial"/>
          <w:b/>
          <w:sz w:val="26"/>
          <w:szCs w:val="26"/>
        </w:rPr>
        <w:t>201</w:t>
      </w:r>
      <w:r w:rsidR="00264D4B" w:rsidRPr="005C6CCD">
        <w:rPr>
          <w:rFonts w:ascii="Arial" w:hAnsi="Arial" w:cs="Arial"/>
          <w:b/>
          <w:sz w:val="26"/>
          <w:szCs w:val="26"/>
        </w:rPr>
        <w:t>7</w:t>
      </w:r>
      <w:r w:rsidRPr="005C6CCD">
        <w:rPr>
          <w:rFonts w:ascii="Arial" w:hAnsi="Arial" w:cs="Arial"/>
          <w:b/>
          <w:sz w:val="26"/>
          <w:szCs w:val="26"/>
        </w:rPr>
        <w:t>-00</w:t>
      </w:r>
      <w:r w:rsidR="009075B0">
        <w:rPr>
          <w:rFonts w:ascii="Arial" w:hAnsi="Arial" w:cs="Arial"/>
          <w:b/>
          <w:sz w:val="26"/>
          <w:szCs w:val="26"/>
        </w:rPr>
        <w:t>411-01</w:t>
      </w:r>
    </w:p>
    <w:p w:rsidR="0058377E" w:rsidRPr="0058377E" w:rsidRDefault="0058377E" w:rsidP="00055295">
      <w:pPr>
        <w:pStyle w:val="Sinespaciado1"/>
        <w:spacing w:line="360" w:lineRule="auto"/>
        <w:ind w:firstLine="2835"/>
        <w:rPr>
          <w:rFonts w:ascii="Arial" w:hAnsi="Arial" w:cs="Arial"/>
          <w:b/>
          <w:sz w:val="16"/>
          <w:szCs w:val="1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514881">
      <w:pPr>
        <w:pStyle w:val="Sinespaciado1"/>
        <w:ind w:firstLine="2835"/>
        <w:rPr>
          <w:rFonts w:ascii="Arial" w:hAnsi="Arial" w:cs="Arial"/>
          <w:sz w:val="24"/>
          <w:szCs w:val="28"/>
          <w:lang w:val="es-ES" w:eastAsia="es-ES"/>
        </w:rPr>
      </w:pPr>
    </w:p>
    <w:p w:rsidR="00055295" w:rsidRPr="007E3B0D" w:rsidRDefault="00055295" w:rsidP="00055295">
      <w:pPr>
        <w:pStyle w:val="Sinespaciado1"/>
        <w:spacing w:line="360" w:lineRule="auto"/>
        <w:ind w:firstLine="2835"/>
        <w:jc w:val="both"/>
        <w:rPr>
          <w:rFonts w:ascii="Arial" w:eastAsia="Arial" w:hAnsi="Arial" w:cs="Arial"/>
          <w:sz w:val="26"/>
          <w:szCs w:val="26"/>
        </w:rPr>
      </w:pPr>
      <w:r w:rsidRPr="007E3B0D">
        <w:rPr>
          <w:rFonts w:ascii="Arial" w:hAnsi="Arial" w:cs="Arial"/>
          <w:sz w:val="26"/>
          <w:szCs w:val="26"/>
          <w:lang w:val="es-ES" w:eastAsia="es-ES"/>
        </w:rPr>
        <w:t>Se decide la impugnación formulada por</w:t>
      </w:r>
      <w:r w:rsidR="00A735D1" w:rsidRPr="007E3B0D">
        <w:rPr>
          <w:rFonts w:ascii="Arial" w:hAnsi="Arial" w:cs="Arial"/>
          <w:sz w:val="26"/>
          <w:szCs w:val="26"/>
          <w:lang w:val="es-ES" w:eastAsia="es-ES"/>
        </w:rPr>
        <w:t xml:space="preserve"> </w:t>
      </w:r>
      <w:r w:rsidR="00A735D1" w:rsidRPr="007E3B0D">
        <w:rPr>
          <w:rFonts w:ascii="Arial" w:hAnsi="Arial" w:cs="Arial"/>
          <w:sz w:val="26"/>
          <w:szCs w:val="26"/>
        </w:rPr>
        <w:t xml:space="preserve">el señor </w:t>
      </w:r>
      <w:r w:rsidR="00A735D1" w:rsidRPr="007E3B0D">
        <w:rPr>
          <w:rFonts w:ascii="Arial" w:eastAsia="Arial" w:hAnsi="Arial" w:cs="Arial"/>
          <w:szCs w:val="26"/>
        </w:rPr>
        <w:t>AR</w:t>
      </w:r>
      <w:r w:rsidR="00495283">
        <w:rPr>
          <w:rFonts w:ascii="Arial" w:eastAsia="Arial" w:hAnsi="Arial" w:cs="Arial"/>
          <w:szCs w:val="26"/>
        </w:rPr>
        <w:t>C</w:t>
      </w:r>
      <w:r w:rsidR="00A735D1" w:rsidRPr="007E3B0D">
        <w:rPr>
          <w:rFonts w:ascii="Arial" w:eastAsia="Arial" w:hAnsi="Arial" w:cs="Arial"/>
          <w:szCs w:val="26"/>
        </w:rPr>
        <w:t>Á</w:t>
      </w:r>
      <w:r w:rsidR="00495283">
        <w:rPr>
          <w:rFonts w:ascii="Arial" w:eastAsia="Arial" w:hAnsi="Arial" w:cs="Arial"/>
          <w:szCs w:val="26"/>
        </w:rPr>
        <w:t>NGEL DE JESÚS GRAJALES HOYOS</w:t>
      </w:r>
      <w:r w:rsidRPr="007E3B0D">
        <w:rPr>
          <w:rFonts w:ascii="Arial" w:hAnsi="Arial" w:cs="Arial"/>
          <w:sz w:val="26"/>
          <w:szCs w:val="26"/>
          <w:lang w:val="es-ES" w:eastAsia="es-ES"/>
        </w:rPr>
        <w:t xml:space="preserve">, </w:t>
      </w:r>
      <w:r w:rsidR="00C57079" w:rsidRPr="007E3B0D">
        <w:rPr>
          <w:rFonts w:ascii="Arial" w:hAnsi="Arial" w:cs="Arial"/>
          <w:sz w:val="26"/>
          <w:szCs w:val="26"/>
        </w:rPr>
        <w:t>con</w:t>
      </w:r>
      <w:r w:rsidR="00495283">
        <w:rPr>
          <w:rFonts w:ascii="Arial" w:hAnsi="Arial" w:cs="Arial"/>
          <w:sz w:val="26"/>
          <w:szCs w:val="26"/>
        </w:rPr>
        <w:t>tra la sentencia proferida el 2</w:t>
      </w:r>
      <w:r w:rsidR="00A735D1" w:rsidRPr="007E3B0D">
        <w:rPr>
          <w:rFonts w:ascii="Arial" w:hAnsi="Arial" w:cs="Arial"/>
          <w:sz w:val="26"/>
          <w:szCs w:val="26"/>
        </w:rPr>
        <w:t>2</w:t>
      </w:r>
      <w:r w:rsidR="00C57079" w:rsidRPr="007E3B0D">
        <w:rPr>
          <w:rFonts w:ascii="Arial" w:hAnsi="Arial" w:cs="Arial"/>
          <w:sz w:val="26"/>
          <w:szCs w:val="26"/>
        </w:rPr>
        <w:t xml:space="preserve"> de </w:t>
      </w:r>
      <w:r w:rsidR="00495283">
        <w:rPr>
          <w:rFonts w:ascii="Arial" w:hAnsi="Arial" w:cs="Arial"/>
          <w:sz w:val="26"/>
          <w:szCs w:val="26"/>
        </w:rPr>
        <w:t>noviembre</w:t>
      </w:r>
      <w:r w:rsidR="00C57079" w:rsidRPr="007E3B0D">
        <w:rPr>
          <w:rFonts w:ascii="Arial" w:hAnsi="Arial" w:cs="Arial"/>
          <w:sz w:val="26"/>
          <w:szCs w:val="26"/>
        </w:rPr>
        <w:t xml:space="preserve"> de 2017, mediante la cual el Juzgado </w:t>
      </w:r>
      <w:r w:rsidR="00495283">
        <w:rPr>
          <w:rFonts w:ascii="Arial" w:hAnsi="Arial" w:cs="Arial"/>
          <w:sz w:val="26"/>
          <w:szCs w:val="26"/>
        </w:rPr>
        <w:t>Tercer</w:t>
      </w:r>
      <w:r w:rsidR="00C57079" w:rsidRPr="007E3B0D">
        <w:rPr>
          <w:rFonts w:ascii="Arial" w:hAnsi="Arial" w:cs="Arial"/>
          <w:sz w:val="26"/>
          <w:szCs w:val="26"/>
        </w:rPr>
        <w:t xml:space="preserve">o Civil del Circuito de Pereira resolvió la acción de tutela promovida por el </w:t>
      </w:r>
      <w:r w:rsidR="00495283">
        <w:rPr>
          <w:rFonts w:ascii="Arial" w:hAnsi="Arial" w:cs="Arial"/>
          <w:sz w:val="26"/>
          <w:szCs w:val="26"/>
        </w:rPr>
        <w:t xml:space="preserve">opugnante </w:t>
      </w:r>
      <w:r w:rsidR="00C57079" w:rsidRPr="007E3B0D">
        <w:rPr>
          <w:rFonts w:ascii="Arial" w:eastAsia="Arial" w:hAnsi="Arial" w:cs="Arial"/>
          <w:sz w:val="26"/>
          <w:szCs w:val="26"/>
        </w:rPr>
        <w:t>contra</w:t>
      </w:r>
      <w:r w:rsidR="00495283">
        <w:rPr>
          <w:rFonts w:ascii="Arial" w:eastAsia="Arial" w:hAnsi="Arial" w:cs="Arial"/>
          <w:sz w:val="26"/>
          <w:szCs w:val="26"/>
        </w:rPr>
        <w:t xml:space="preserve"> </w:t>
      </w:r>
      <w:r w:rsidR="00495283" w:rsidRPr="007E3B0D">
        <w:rPr>
          <w:rFonts w:ascii="Arial" w:hAnsi="Arial" w:cs="Arial"/>
          <w:sz w:val="26"/>
          <w:szCs w:val="26"/>
          <w:lang w:val="es-ES" w:eastAsia="es-ES"/>
        </w:rPr>
        <w:t xml:space="preserve">la Administradora Colombiana de Pensiones – </w:t>
      </w:r>
      <w:r w:rsidR="00495283" w:rsidRPr="007E3B0D">
        <w:rPr>
          <w:rFonts w:ascii="Arial" w:eastAsia="Arial" w:hAnsi="Arial" w:cs="Arial"/>
          <w:szCs w:val="26"/>
        </w:rPr>
        <w:t>COLPENSIONES</w:t>
      </w:r>
      <w:r w:rsidRPr="007E3B0D">
        <w:rPr>
          <w:rFonts w:ascii="Arial" w:eastAsia="Arial" w:hAnsi="Arial" w:cs="Arial"/>
          <w:sz w:val="26"/>
          <w:szCs w:val="26"/>
        </w:rPr>
        <w:t>.</w:t>
      </w:r>
    </w:p>
    <w:p w:rsidR="00055295" w:rsidRPr="00CF4354" w:rsidRDefault="00055295" w:rsidP="00514881">
      <w:pPr>
        <w:pStyle w:val="Sinespaciado1"/>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514881">
      <w:pPr>
        <w:suppressAutoHyphens/>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1B36DB" w:rsidRPr="007E3B0D">
        <w:rPr>
          <w:rFonts w:ascii="Arial" w:hAnsi="Arial" w:cs="Arial"/>
          <w:sz w:val="26"/>
          <w:szCs w:val="26"/>
        </w:rPr>
        <w:t>El</w:t>
      </w:r>
      <w:r w:rsidR="00264D4B" w:rsidRPr="007E3B0D">
        <w:rPr>
          <w:rFonts w:ascii="Arial" w:hAnsi="Arial" w:cs="Arial"/>
          <w:sz w:val="26"/>
          <w:szCs w:val="26"/>
        </w:rPr>
        <w:t xml:space="preserve"> señor </w:t>
      </w:r>
      <w:r w:rsidR="00495283" w:rsidRPr="00495283">
        <w:rPr>
          <w:rFonts w:ascii="Arial" w:eastAsia="Arial" w:hAnsi="Arial" w:cs="Arial"/>
          <w:sz w:val="22"/>
          <w:szCs w:val="26"/>
        </w:rPr>
        <w:t>ARCÁNGEL DE JESÚS GRAJALES HOYOS</w:t>
      </w:r>
      <w:r w:rsidR="00022CFE" w:rsidRPr="007E3B0D">
        <w:rPr>
          <w:rFonts w:ascii="Arial" w:eastAsia="Arial" w:hAnsi="Arial" w:cs="Arial"/>
          <w:sz w:val="26"/>
          <w:szCs w:val="26"/>
        </w:rPr>
        <w:t>,</w:t>
      </w:r>
      <w:r w:rsidR="001B36DB" w:rsidRPr="007E3B0D">
        <w:rPr>
          <w:rFonts w:ascii="Arial" w:eastAsia="Arial" w:hAnsi="Arial" w:cs="Arial"/>
          <w:sz w:val="26"/>
          <w:szCs w:val="26"/>
        </w:rPr>
        <w:t xml:space="preserve"> </w:t>
      </w:r>
      <w:r w:rsidR="00495283">
        <w:rPr>
          <w:rFonts w:ascii="Arial" w:eastAsia="Arial" w:hAnsi="Arial" w:cs="Arial"/>
          <w:sz w:val="26"/>
          <w:szCs w:val="26"/>
        </w:rPr>
        <w:t>por intermedio de apoderada</w:t>
      </w:r>
      <w:r w:rsidR="00022CFE" w:rsidRPr="007E3B0D">
        <w:rPr>
          <w:rFonts w:ascii="Arial" w:eastAsia="Arial" w:hAnsi="Arial" w:cs="Arial"/>
          <w:sz w:val="26"/>
          <w:szCs w:val="26"/>
        </w:rPr>
        <w:t xml:space="preserve"> judicial, </w:t>
      </w:r>
      <w:r w:rsidRPr="007E3B0D">
        <w:rPr>
          <w:rFonts w:ascii="Arial" w:hAnsi="Arial" w:cs="Arial"/>
          <w:sz w:val="26"/>
          <w:szCs w:val="26"/>
        </w:rPr>
        <w:t xml:space="preserve">interpuso el presente amparo </w:t>
      </w:r>
      <w:r w:rsidRPr="007E3B0D">
        <w:rPr>
          <w:rFonts w:ascii="Arial" w:hAnsi="Arial" w:cs="Arial"/>
          <w:sz w:val="26"/>
          <w:szCs w:val="26"/>
        </w:rPr>
        <w:lastRenderedPageBreak/>
        <w:t xml:space="preserve">constitucional contra </w:t>
      </w:r>
      <w:r w:rsidR="00607C6D" w:rsidRPr="007E3B0D">
        <w:rPr>
          <w:rFonts w:ascii="Arial" w:hAnsi="Arial" w:cs="Arial"/>
          <w:sz w:val="26"/>
          <w:szCs w:val="26"/>
        </w:rPr>
        <w:t xml:space="preserve">la Administradora Colombiana de Pensiones – </w:t>
      </w:r>
      <w:r w:rsidR="00607C6D" w:rsidRPr="00607C6D">
        <w:rPr>
          <w:rFonts w:ascii="Arial" w:eastAsia="Arial" w:hAnsi="Arial" w:cs="Arial"/>
          <w:sz w:val="22"/>
          <w:szCs w:val="26"/>
        </w:rPr>
        <w:t>COLPENSIONES</w:t>
      </w:r>
      <w:r w:rsidRPr="007E3B0D">
        <w:rPr>
          <w:rFonts w:ascii="Arial" w:hAnsi="Arial" w:cs="Arial"/>
          <w:sz w:val="26"/>
          <w:szCs w:val="26"/>
        </w:rPr>
        <w:t xml:space="preserve">, </w:t>
      </w:r>
      <w:r w:rsidRPr="007E3B0D">
        <w:rPr>
          <w:rFonts w:ascii="Arial" w:hAnsi="Arial" w:cs="Arial"/>
          <w:spacing w:val="-3"/>
          <w:sz w:val="26"/>
          <w:szCs w:val="26"/>
        </w:rPr>
        <w:t>por consider</w:t>
      </w:r>
      <w:r w:rsidR="00F906C4" w:rsidRPr="007E3B0D">
        <w:rPr>
          <w:rFonts w:ascii="Arial" w:hAnsi="Arial" w:cs="Arial"/>
          <w:spacing w:val="-3"/>
          <w:sz w:val="26"/>
          <w:szCs w:val="26"/>
        </w:rPr>
        <w:t>ar que dicha entidad vulnera su derecho</w:t>
      </w:r>
      <w:r w:rsidRPr="007E3B0D">
        <w:rPr>
          <w:rFonts w:ascii="Arial" w:hAnsi="Arial" w:cs="Arial"/>
          <w:spacing w:val="-3"/>
          <w:sz w:val="26"/>
          <w:szCs w:val="26"/>
        </w:rPr>
        <w:t xml:space="preserve"> fundamental </w:t>
      </w:r>
      <w:r w:rsidR="00A735D1" w:rsidRPr="007E3B0D">
        <w:rPr>
          <w:rFonts w:ascii="Arial" w:hAnsi="Arial" w:cs="Arial"/>
          <w:sz w:val="26"/>
          <w:szCs w:val="26"/>
        </w:rPr>
        <w:t xml:space="preserve">de </w:t>
      </w:r>
      <w:r w:rsidR="00A735D1" w:rsidRPr="007E3B0D">
        <w:rPr>
          <w:rFonts w:ascii="Arial" w:hAnsi="Arial" w:cs="Arial"/>
          <w:spacing w:val="-3"/>
          <w:sz w:val="26"/>
          <w:szCs w:val="26"/>
        </w:rPr>
        <w:t>petición</w:t>
      </w:r>
      <w:r w:rsidRPr="007E3B0D">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9057FB" w:rsidRPr="001E3FF1" w:rsidRDefault="009057FB" w:rsidP="009057FB">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9057FB" w:rsidRPr="006C4254" w:rsidRDefault="009057FB" w:rsidP="009057FB">
      <w:pPr>
        <w:pStyle w:val="Sinespaciado1"/>
        <w:spacing w:line="360" w:lineRule="auto"/>
        <w:ind w:firstLine="2835"/>
        <w:jc w:val="both"/>
        <w:rPr>
          <w:rFonts w:ascii="Arial" w:hAnsi="Arial" w:cs="Arial"/>
          <w:sz w:val="16"/>
          <w:szCs w:val="16"/>
        </w:rPr>
      </w:pPr>
    </w:p>
    <w:p w:rsidR="00F12FFC" w:rsidRDefault="009057FB" w:rsidP="009057FB">
      <w:pPr>
        <w:pStyle w:val="Sinespaciado1"/>
        <w:spacing w:line="360" w:lineRule="auto"/>
        <w:ind w:firstLine="2835"/>
        <w:jc w:val="both"/>
        <w:rPr>
          <w:rFonts w:ascii="Arial" w:hAnsi="Arial" w:cs="Arial"/>
          <w:sz w:val="24"/>
          <w:szCs w:val="24"/>
        </w:rPr>
      </w:pPr>
      <w:r w:rsidRPr="00B567C1">
        <w:rPr>
          <w:rFonts w:ascii="Arial" w:hAnsi="Arial" w:cs="Arial"/>
          <w:sz w:val="26"/>
          <w:szCs w:val="26"/>
        </w:rPr>
        <w:t xml:space="preserve">2.1. </w:t>
      </w:r>
      <w:r w:rsidRPr="00074E3F">
        <w:rPr>
          <w:rFonts w:ascii="Arial" w:hAnsi="Arial" w:cs="Arial"/>
          <w:sz w:val="26"/>
          <w:szCs w:val="26"/>
        </w:rPr>
        <w:t>E</w:t>
      </w:r>
      <w:r>
        <w:rPr>
          <w:rFonts w:ascii="Arial" w:hAnsi="Arial" w:cs="Arial"/>
          <w:sz w:val="26"/>
          <w:szCs w:val="26"/>
        </w:rPr>
        <w:t xml:space="preserve">l </w:t>
      </w:r>
      <w:r w:rsidR="00495283">
        <w:rPr>
          <w:rFonts w:ascii="Arial" w:hAnsi="Arial" w:cs="Arial"/>
          <w:sz w:val="26"/>
          <w:szCs w:val="26"/>
        </w:rPr>
        <w:t>26</w:t>
      </w:r>
      <w:r>
        <w:rPr>
          <w:rFonts w:ascii="Arial" w:hAnsi="Arial" w:cs="Arial"/>
          <w:sz w:val="26"/>
          <w:szCs w:val="26"/>
        </w:rPr>
        <w:t xml:space="preserve"> de </w:t>
      </w:r>
      <w:r w:rsidR="00495283">
        <w:rPr>
          <w:rFonts w:ascii="Arial" w:hAnsi="Arial" w:cs="Arial"/>
          <w:sz w:val="26"/>
          <w:szCs w:val="26"/>
        </w:rPr>
        <w:t>may</w:t>
      </w:r>
      <w:r w:rsidR="00A735D1">
        <w:rPr>
          <w:rFonts w:ascii="Arial" w:hAnsi="Arial" w:cs="Arial"/>
          <w:sz w:val="26"/>
          <w:szCs w:val="26"/>
        </w:rPr>
        <w:t>o</w:t>
      </w:r>
      <w:r>
        <w:rPr>
          <w:rFonts w:ascii="Arial" w:hAnsi="Arial" w:cs="Arial"/>
          <w:sz w:val="26"/>
          <w:szCs w:val="26"/>
        </w:rPr>
        <w:t xml:space="preserve"> de 201</w:t>
      </w:r>
      <w:r w:rsidR="00495283">
        <w:rPr>
          <w:rFonts w:ascii="Arial" w:hAnsi="Arial" w:cs="Arial"/>
          <w:sz w:val="26"/>
          <w:szCs w:val="26"/>
        </w:rPr>
        <w:t>7</w:t>
      </w:r>
      <w:r>
        <w:rPr>
          <w:rFonts w:ascii="Arial" w:hAnsi="Arial" w:cs="Arial"/>
          <w:sz w:val="26"/>
          <w:szCs w:val="26"/>
        </w:rPr>
        <w:t xml:space="preserve">, </w:t>
      </w:r>
      <w:r w:rsidR="00495283">
        <w:rPr>
          <w:rFonts w:ascii="Arial" w:hAnsi="Arial" w:cs="Arial"/>
          <w:sz w:val="26"/>
          <w:szCs w:val="26"/>
        </w:rPr>
        <w:t>e</w:t>
      </w:r>
      <w:r w:rsidR="00F12FFC">
        <w:rPr>
          <w:rFonts w:ascii="Arial" w:hAnsi="Arial" w:cs="Arial"/>
          <w:sz w:val="26"/>
          <w:szCs w:val="26"/>
        </w:rPr>
        <w:t xml:space="preserve">l </w:t>
      </w:r>
      <w:r w:rsidR="00495283">
        <w:rPr>
          <w:rFonts w:ascii="Arial" w:hAnsi="Arial" w:cs="Arial"/>
          <w:sz w:val="26"/>
          <w:szCs w:val="26"/>
        </w:rPr>
        <w:t>Juzgado Segundo Municipal de Pequeñas Causas</w:t>
      </w:r>
      <w:r w:rsidR="00F12FFC">
        <w:rPr>
          <w:rFonts w:ascii="Arial" w:hAnsi="Arial" w:cs="Arial"/>
          <w:sz w:val="26"/>
          <w:szCs w:val="26"/>
        </w:rPr>
        <w:t xml:space="preserve"> Laboral</w:t>
      </w:r>
      <w:r w:rsidR="00495283">
        <w:rPr>
          <w:rFonts w:ascii="Arial" w:hAnsi="Arial" w:cs="Arial"/>
          <w:sz w:val="26"/>
          <w:szCs w:val="26"/>
        </w:rPr>
        <w:t>es</w:t>
      </w:r>
      <w:r w:rsidR="00F12FFC">
        <w:rPr>
          <w:rFonts w:ascii="Arial" w:hAnsi="Arial" w:cs="Arial"/>
          <w:sz w:val="26"/>
          <w:szCs w:val="26"/>
        </w:rPr>
        <w:t xml:space="preserve"> de </w:t>
      </w:r>
      <w:r w:rsidR="00495283">
        <w:rPr>
          <w:rFonts w:ascii="Arial" w:hAnsi="Arial" w:cs="Arial"/>
          <w:sz w:val="26"/>
          <w:szCs w:val="26"/>
        </w:rPr>
        <w:t>Pereira,</w:t>
      </w:r>
      <w:r w:rsidR="00F12FFC">
        <w:rPr>
          <w:rFonts w:ascii="Arial" w:hAnsi="Arial" w:cs="Arial"/>
          <w:sz w:val="26"/>
          <w:szCs w:val="26"/>
        </w:rPr>
        <w:t xml:space="preserve"> profirió sentencia en la que ordenó</w:t>
      </w:r>
      <w:r w:rsidR="00495283">
        <w:rPr>
          <w:rFonts w:ascii="Arial" w:hAnsi="Arial" w:cs="Arial"/>
          <w:sz w:val="26"/>
          <w:szCs w:val="26"/>
        </w:rPr>
        <w:t xml:space="preserve"> incluir en nómina de pensionados los valores allí reconocidos a favor</w:t>
      </w:r>
      <w:r w:rsidR="00F12FFC" w:rsidRPr="00C2663F">
        <w:rPr>
          <w:rFonts w:ascii="Arial" w:hAnsi="Arial" w:cs="Arial"/>
          <w:sz w:val="26"/>
          <w:szCs w:val="26"/>
        </w:rPr>
        <w:t xml:space="preserve"> del señor</w:t>
      </w:r>
      <w:r w:rsidR="00F12FFC">
        <w:rPr>
          <w:rFonts w:ascii="Arial" w:hAnsi="Arial" w:cs="Arial"/>
          <w:sz w:val="26"/>
          <w:szCs w:val="26"/>
        </w:rPr>
        <w:t xml:space="preserve"> </w:t>
      </w:r>
      <w:r w:rsidR="00E647BA" w:rsidRPr="007E3B0D">
        <w:rPr>
          <w:rFonts w:ascii="Arial" w:eastAsia="Arial" w:hAnsi="Arial" w:cs="Arial"/>
          <w:szCs w:val="26"/>
        </w:rPr>
        <w:t>AR</w:t>
      </w:r>
      <w:r w:rsidR="00E647BA">
        <w:rPr>
          <w:rFonts w:ascii="Arial" w:eastAsia="Arial" w:hAnsi="Arial" w:cs="Arial"/>
          <w:szCs w:val="26"/>
        </w:rPr>
        <w:t>C</w:t>
      </w:r>
      <w:r w:rsidR="00E647BA" w:rsidRPr="007E3B0D">
        <w:rPr>
          <w:rFonts w:ascii="Arial" w:eastAsia="Arial" w:hAnsi="Arial" w:cs="Arial"/>
          <w:szCs w:val="26"/>
        </w:rPr>
        <w:t>Á</w:t>
      </w:r>
      <w:r w:rsidR="00E647BA">
        <w:rPr>
          <w:rFonts w:ascii="Arial" w:eastAsia="Arial" w:hAnsi="Arial" w:cs="Arial"/>
          <w:szCs w:val="26"/>
        </w:rPr>
        <w:t>NGEL DE JESÚS GRAJALES HOYOS</w:t>
      </w:r>
      <w:r w:rsidR="00F12FFC" w:rsidRPr="00022CFE">
        <w:rPr>
          <w:rFonts w:ascii="Arial" w:eastAsia="Arial" w:hAnsi="Arial" w:cs="Arial"/>
          <w:sz w:val="26"/>
          <w:szCs w:val="26"/>
        </w:rPr>
        <w:t>,</w:t>
      </w:r>
      <w:r w:rsidR="00F12FFC">
        <w:rPr>
          <w:rFonts w:ascii="Arial" w:eastAsia="Arial" w:hAnsi="Arial" w:cs="Arial"/>
          <w:sz w:val="26"/>
          <w:szCs w:val="26"/>
        </w:rPr>
        <w:t xml:space="preserve"> </w:t>
      </w:r>
      <w:r w:rsidR="00E647BA">
        <w:rPr>
          <w:rFonts w:ascii="Arial" w:eastAsia="Arial" w:hAnsi="Arial" w:cs="Arial"/>
          <w:sz w:val="26"/>
          <w:szCs w:val="26"/>
        </w:rPr>
        <w:t>para lo cual se otorgó un término de dos meses contados a partir de la fecha en que se hiciera la solicitud de pago en la entidad</w:t>
      </w:r>
      <w:r w:rsidR="00F12FFC" w:rsidRPr="00C2663F">
        <w:rPr>
          <w:rFonts w:ascii="Arial" w:hAnsi="Arial" w:cs="Arial"/>
          <w:sz w:val="26"/>
          <w:szCs w:val="26"/>
        </w:rPr>
        <w:t>.</w:t>
      </w:r>
    </w:p>
    <w:p w:rsidR="00F12FFC" w:rsidRPr="007A396F" w:rsidRDefault="00F12FFC" w:rsidP="009057FB">
      <w:pPr>
        <w:pStyle w:val="Sinespaciado1"/>
        <w:spacing w:line="360" w:lineRule="auto"/>
        <w:ind w:firstLine="2835"/>
        <w:jc w:val="both"/>
        <w:rPr>
          <w:rFonts w:ascii="Arial" w:hAnsi="Arial" w:cs="Arial"/>
          <w:sz w:val="16"/>
          <w:szCs w:val="16"/>
        </w:rPr>
      </w:pPr>
    </w:p>
    <w:p w:rsidR="009057FB" w:rsidRPr="00607C6D" w:rsidRDefault="00F12FFC" w:rsidP="009057FB">
      <w:pPr>
        <w:pStyle w:val="Sinespaciado1"/>
        <w:spacing w:line="360" w:lineRule="auto"/>
        <w:ind w:firstLine="2835"/>
        <w:jc w:val="both"/>
        <w:rPr>
          <w:rFonts w:ascii="Arial" w:hAnsi="Arial" w:cs="Arial"/>
          <w:sz w:val="26"/>
          <w:szCs w:val="26"/>
        </w:rPr>
      </w:pPr>
      <w:r w:rsidRPr="00607C6D">
        <w:rPr>
          <w:rFonts w:ascii="Arial" w:hAnsi="Arial" w:cs="Arial"/>
          <w:sz w:val="26"/>
          <w:szCs w:val="26"/>
        </w:rPr>
        <w:t xml:space="preserve">2.2. </w:t>
      </w:r>
      <w:r w:rsidR="000350B0" w:rsidRPr="00607C6D">
        <w:rPr>
          <w:rFonts w:ascii="Arial" w:hAnsi="Arial" w:cs="Arial"/>
          <w:sz w:val="26"/>
          <w:szCs w:val="26"/>
        </w:rPr>
        <w:t xml:space="preserve">El 25 de julio de 2017, presentó </w:t>
      </w:r>
      <w:r w:rsidR="00607C6D" w:rsidRPr="00607C6D">
        <w:rPr>
          <w:rFonts w:ascii="Arial" w:hAnsi="Arial" w:cs="Arial"/>
          <w:sz w:val="26"/>
          <w:szCs w:val="26"/>
        </w:rPr>
        <w:t>“</w:t>
      </w:r>
      <w:r w:rsidR="00607C6D" w:rsidRPr="00607C6D">
        <w:rPr>
          <w:rFonts w:ascii="Arial" w:hAnsi="Arial" w:cs="Arial"/>
          <w:szCs w:val="26"/>
        </w:rPr>
        <w:t>DERECHO DE PETICIÓN POR CUMPLIMIENTO DE SENTENCIA</w:t>
      </w:r>
      <w:r w:rsidR="00607C6D" w:rsidRPr="00607C6D">
        <w:rPr>
          <w:rFonts w:ascii="Arial" w:hAnsi="Arial" w:cs="Arial"/>
          <w:sz w:val="26"/>
          <w:szCs w:val="26"/>
        </w:rPr>
        <w:t>”</w:t>
      </w:r>
      <w:r w:rsidR="000350B0" w:rsidRPr="00607C6D">
        <w:rPr>
          <w:rFonts w:ascii="Arial" w:hAnsi="Arial" w:cs="Arial"/>
          <w:sz w:val="26"/>
          <w:szCs w:val="26"/>
        </w:rPr>
        <w:t xml:space="preserve"> ante la</w:t>
      </w:r>
      <w:r w:rsidR="00607C6D">
        <w:rPr>
          <w:rFonts w:ascii="Arial" w:hAnsi="Arial" w:cs="Arial"/>
          <w:sz w:val="26"/>
          <w:szCs w:val="26"/>
        </w:rPr>
        <w:t xml:space="preserve"> </w:t>
      </w:r>
      <w:r w:rsidR="00607C6D" w:rsidRPr="007E3B0D">
        <w:rPr>
          <w:rFonts w:ascii="Arial" w:hAnsi="Arial" w:cs="Arial"/>
          <w:sz w:val="26"/>
          <w:szCs w:val="26"/>
          <w:lang w:val="es-ES" w:eastAsia="es-ES"/>
        </w:rPr>
        <w:t xml:space="preserve">Administradora Colombiana de Pensiones – </w:t>
      </w:r>
      <w:r w:rsidR="00607C6D" w:rsidRPr="007E3B0D">
        <w:rPr>
          <w:rFonts w:ascii="Arial" w:eastAsia="Arial" w:hAnsi="Arial" w:cs="Arial"/>
          <w:szCs w:val="26"/>
        </w:rPr>
        <w:t>COLPENSIONES</w:t>
      </w:r>
      <w:r w:rsidR="00607C6D">
        <w:rPr>
          <w:rFonts w:ascii="Arial" w:hAnsi="Arial" w:cs="Arial"/>
          <w:sz w:val="26"/>
          <w:szCs w:val="26"/>
        </w:rPr>
        <w:t>, con</w:t>
      </w:r>
      <w:r w:rsidRPr="00607C6D">
        <w:rPr>
          <w:rFonts w:ascii="Arial" w:hAnsi="Arial" w:cs="Arial"/>
          <w:sz w:val="26"/>
          <w:szCs w:val="26"/>
        </w:rPr>
        <w:t xml:space="preserve"> radicado 201</w:t>
      </w:r>
      <w:r w:rsidR="000350B0" w:rsidRPr="00607C6D">
        <w:rPr>
          <w:rFonts w:ascii="Arial" w:hAnsi="Arial" w:cs="Arial"/>
          <w:sz w:val="26"/>
          <w:szCs w:val="26"/>
        </w:rPr>
        <w:t>7-</w:t>
      </w:r>
      <w:r w:rsidRPr="00607C6D">
        <w:rPr>
          <w:rFonts w:ascii="Arial" w:hAnsi="Arial" w:cs="Arial"/>
          <w:sz w:val="26"/>
          <w:szCs w:val="26"/>
        </w:rPr>
        <w:t>7</w:t>
      </w:r>
      <w:r w:rsidR="000350B0" w:rsidRPr="00607C6D">
        <w:rPr>
          <w:rFonts w:ascii="Arial" w:hAnsi="Arial" w:cs="Arial"/>
          <w:sz w:val="26"/>
          <w:szCs w:val="26"/>
        </w:rPr>
        <w:t>674230</w:t>
      </w:r>
      <w:r w:rsidR="009057FB" w:rsidRPr="00607C6D">
        <w:rPr>
          <w:rFonts w:ascii="Arial" w:hAnsi="Arial" w:cs="Arial"/>
          <w:sz w:val="26"/>
          <w:szCs w:val="26"/>
        </w:rPr>
        <w:t>.</w:t>
      </w:r>
    </w:p>
    <w:p w:rsidR="009057FB" w:rsidRPr="00D7015D"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Pr>
          <w:rFonts w:ascii="Arial" w:hAnsi="Arial" w:cs="Arial"/>
          <w:sz w:val="26"/>
          <w:szCs w:val="26"/>
        </w:rPr>
        <w:t>2.</w:t>
      </w:r>
      <w:r w:rsidR="007A396F">
        <w:rPr>
          <w:rFonts w:ascii="Arial" w:hAnsi="Arial" w:cs="Arial"/>
          <w:sz w:val="26"/>
          <w:szCs w:val="26"/>
        </w:rPr>
        <w:t>3</w:t>
      </w:r>
      <w:r>
        <w:rPr>
          <w:rFonts w:ascii="Arial" w:hAnsi="Arial" w:cs="Arial"/>
          <w:sz w:val="26"/>
          <w:szCs w:val="26"/>
        </w:rPr>
        <w:t xml:space="preserve">. </w:t>
      </w:r>
      <w:r w:rsidR="00607C6D">
        <w:rPr>
          <w:rFonts w:ascii="Arial" w:hAnsi="Arial" w:cs="Arial"/>
          <w:sz w:val="26"/>
          <w:szCs w:val="26"/>
        </w:rPr>
        <w:t xml:space="preserve">El 31 de julio de 2017 </w:t>
      </w:r>
      <w:r w:rsidR="00607C6D" w:rsidRPr="007E3B0D">
        <w:rPr>
          <w:rFonts w:ascii="Arial" w:hAnsi="Arial" w:cs="Arial"/>
          <w:sz w:val="26"/>
          <w:szCs w:val="26"/>
          <w:lang w:val="es-ES" w:eastAsia="es-ES"/>
        </w:rPr>
        <w:t xml:space="preserve">la Administradora Colombiana de Pensiones – </w:t>
      </w:r>
      <w:r w:rsidR="00607C6D" w:rsidRPr="007E3B0D">
        <w:rPr>
          <w:rFonts w:ascii="Arial" w:eastAsia="Arial" w:hAnsi="Arial" w:cs="Arial"/>
          <w:szCs w:val="26"/>
        </w:rPr>
        <w:t>COLPENSIONES</w:t>
      </w:r>
      <w:r w:rsidR="00607C6D">
        <w:rPr>
          <w:rFonts w:ascii="Arial" w:hAnsi="Arial" w:cs="Arial"/>
          <w:sz w:val="26"/>
          <w:szCs w:val="26"/>
        </w:rPr>
        <w:t>, da respuesta al derecho de petición aludido, informando que una vez validada la documentación aportada, es necesario allegar adicionalmente el audio de la audiencia, lo que se hizo oportunamente</w:t>
      </w:r>
      <w:r>
        <w:rPr>
          <w:rFonts w:ascii="Arial" w:hAnsi="Arial" w:cs="Arial"/>
          <w:sz w:val="26"/>
          <w:szCs w:val="26"/>
        </w:rPr>
        <w:t>.</w:t>
      </w:r>
    </w:p>
    <w:p w:rsidR="007A396F" w:rsidRPr="007A396F" w:rsidRDefault="007A396F" w:rsidP="009057FB">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FB509E">
        <w:rPr>
          <w:rFonts w:ascii="Arial" w:hAnsi="Arial" w:cs="Arial"/>
          <w:sz w:val="26"/>
          <w:szCs w:val="26"/>
        </w:rPr>
        <w:t>Pide, conforme a lo relatado, ordenar a la entidad accionada</w:t>
      </w:r>
      <w:r w:rsidR="00C2663F" w:rsidRPr="00FB509E">
        <w:rPr>
          <w:rFonts w:ascii="Arial" w:hAnsi="Arial" w:cs="Arial"/>
          <w:sz w:val="26"/>
          <w:szCs w:val="26"/>
        </w:rPr>
        <w:t>,</w:t>
      </w:r>
      <w:r w:rsidR="00455FD8">
        <w:rPr>
          <w:rFonts w:ascii="Arial" w:hAnsi="Arial" w:cs="Arial"/>
          <w:sz w:val="26"/>
          <w:szCs w:val="26"/>
        </w:rPr>
        <w:t xml:space="preserve"> se pronuncie de fondo sobre el </w:t>
      </w:r>
      <w:r w:rsidR="00455FD8" w:rsidRPr="00607C6D">
        <w:rPr>
          <w:rFonts w:ascii="Arial" w:hAnsi="Arial" w:cs="Arial"/>
          <w:sz w:val="26"/>
          <w:szCs w:val="26"/>
        </w:rPr>
        <w:t>“</w:t>
      </w:r>
      <w:r w:rsidR="00455FD8" w:rsidRPr="00607C6D">
        <w:rPr>
          <w:rFonts w:ascii="Arial" w:hAnsi="Arial" w:cs="Arial"/>
          <w:szCs w:val="26"/>
        </w:rPr>
        <w:t>DERECHO DE PETICIÓN POR CUMPLIMIENTO DE SENTENCIA</w:t>
      </w:r>
      <w:r w:rsidR="00455FD8" w:rsidRPr="00607C6D">
        <w:rPr>
          <w:rFonts w:ascii="Arial" w:hAnsi="Arial" w:cs="Arial"/>
          <w:sz w:val="26"/>
          <w:szCs w:val="26"/>
        </w:rPr>
        <w:t>”</w:t>
      </w:r>
      <w:r w:rsidR="00F10B8E">
        <w:rPr>
          <w:rFonts w:ascii="Arial" w:hAnsi="Arial" w:cs="Arial"/>
          <w:sz w:val="26"/>
          <w:szCs w:val="26"/>
        </w:rPr>
        <w:t>,</w:t>
      </w:r>
      <w:r w:rsidRPr="00FB509E">
        <w:rPr>
          <w:rFonts w:ascii="Arial" w:hAnsi="Arial" w:cs="Arial"/>
          <w:sz w:val="26"/>
          <w:szCs w:val="26"/>
        </w:rPr>
        <w:t xml:space="preserve"> </w:t>
      </w:r>
      <w:r w:rsidR="0098061C">
        <w:rPr>
          <w:rFonts w:ascii="Arial" w:hAnsi="Arial" w:cs="Arial"/>
          <w:sz w:val="26"/>
          <w:szCs w:val="26"/>
        </w:rPr>
        <w:t>presentado el 25 de julio de 2017</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w:t>
      </w:r>
      <w:r w:rsidR="008510E6">
        <w:rPr>
          <w:rFonts w:ascii="Arial" w:hAnsi="Arial" w:cs="Arial"/>
          <w:sz w:val="26"/>
          <w:szCs w:val="26"/>
        </w:rPr>
        <w:t>El</w:t>
      </w:r>
      <w:r w:rsidRPr="00CF4354">
        <w:rPr>
          <w:rFonts w:ascii="Arial" w:hAnsi="Arial" w:cs="Arial"/>
          <w:sz w:val="26"/>
          <w:szCs w:val="26"/>
        </w:rPr>
        <w:t xml:space="preserve"> </w:t>
      </w:r>
      <w:r w:rsidRPr="00074E3F">
        <w:rPr>
          <w:rFonts w:ascii="Arial" w:hAnsi="Arial" w:cs="Arial"/>
          <w:sz w:val="26"/>
          <w:szCs w:val="26"/>
          <w:lang w:val="es-ES" w:eastAsia="es-ES"/>
        </w:rPr>
        <w:t xml:space="preserve">Juzgado </w:t>
      </w:r>
      <w:r w:rsidR="00C75DD4">
        <w:rPr>
          <w:rFonts w:ascii="Arial" w:hAnsi="Arial" w:cs="Arial"/>
          <w:sz w:val="26"/>
          <w:szCs w:val="26"/>
          <w:lang w:val="es-ES" w:eastAsia="es-ES"/>
        </w:rPr>
        <w:t>Tercer</w:t>
      </w:r>
      <w:r>
        <w:rPr>
          <w:rFonts w:ascii="Arial" w:hAnsi="Arial" w:cs="Arial"/>
          <w:sz w:val="26"/>
          <w:szCs w:val="26"/>
          <w:lang w:val="es-ES" w:eastAsia="es-ES"/>
        </w:rPr>
        <w:t xml:space="preserve">o </w:t>
      </w:r>
      <w:r w:rsidR="00674F18">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008510E6">
        <w:rPr>
          <w:rFonts w:ascii="Arial" w:hAnsi="Arial" w:cs="Arial"/>
          <w:sz w:val="26"/>
          <w:szCs w:val="26"/>
        </w:rPr>
        <w:t>la ciudad asumió e</w:t>
      </w:r>
      <w:r w:rsidR="008510E6" w:rsidRPr="00CF4354">
        <w:rPr>
          <w:rFonts w:ascii="Arial" w:hAnsi="Arial" w:cs="Arial"/>
          <w:sz w:val="26"/>
          <w:szCs w:val="26"/>
        </w:rPr>
        <w:t>l conocimiento del amparo constitucional</w:t>
      </w:r>
      <w:r w:rsidRPr="00CF4354">
        <w:rPr>
          <w:rFonts w:ascii="Arial" w:hAnsi="Arial" w:cs="Arial"/>
          <w:sz w:val="26"/>
          <w:szCs w:val="26"/>
        </w:rPr>
        <w:t xml:space="preserve"> </w:t>
      </w:r>
      <w:r w:rsidR="008510E6">
        <w:rPr>
          <w:rFonts w:ascii="Arial" w:hAnsi="Arial" w:cs="Arial"/>
          <w:sz w:val="26"/>
          <w:szCs w:val="26"/>
        </w:rPr>
        <w:t>y le impartió el trámite de ley</w:t>
      </w:r>
      <w:r w:rsidRPr="00CF4354">
        <w:rPr>
          <w:rFonts w:ascii="Arial" w:hAnsi="Arial" w:cs="Arial"/>
          <w:sz w:val="26"/>
          <w:szCs w:val="26"/>
          <w:lang w:val="es-ES" w:eastAsia="es-ES"/>
        </w:rPr>
        <w:t>.</w:t>
      </w:r>
      <w:r w:rsidRPr="00CF4354">
        <w:rPr>
          <w:rFonts w:ascii="Arial" w:hAnsi="Arial" w:cs="Arial"/>
          <w:sz w:val="26"/>
          <w:szCs w:val="26"/>
        </w:rPr>
        <w:t xml:space="preserve"> Fue</w:t>
      </w:r>
      <w:r w:rsidR="001B36DB">
        <w:rPr>
          <w:rFonts w:ascii="Arial" w:hAnsi="Arial" w:cs="Arial"/>
          <w:sz w:val="26"/>
          <w:szCs w:val="26"/>
        </w:rPr>
        <w:t>ron</w:t>
      </w:r>
      <w:r w:rsidRPr="00CF4354">
        <w:rPr>
          <w:rFonts w:ascii="Arial" w:hAnsi="Arial" w:cs="Arial"/>
          <w:sz w:val="26"/>
          <w:szCs w:val="26"/>
        </w:rPr>
        <w:t xml:space="preserve"> notificado</w:t>
      </w:r>
      <w:r w:rsidR="001B36DB">
        <w:rPr>
          <w:rFonts w:ascii="Arial" w:hAnsi="Arial" w:cs="Arial"/>
          <w:sz w:val="26"/>
          <w:szCs w:val="26"/>
        </w:rPr>
        <w:t>s</w:t>
      </w:r>
      <w:r w:rsidRPr="00CF4354">
        <w:rPr>
          <w:rFonts w:ascii="Arial" w:hAnsi="Arial" w:cs="Arial"/>
          <w:sz w:val="26"/>
          <w:szCs w:val="26"/>
        </w:rPr>
        <w:t xml:space="preserve"> </w:t>
      </w:r>
      <w:r w:rsidR="009911D0">
        <w:rPr>
          <w:rFonts w:ascii="Arial" w:hAnsi="Arial" w:cs="Arial"/>
          <w:sz w:val="26"/>
          <w:szCs w:val="26"/>
        </w:rPr>
        <w:t>e</w:t>
      </w:r>
      <w:r w:rsidRPr="00CF4354">
        <w:rPr>
          <w:rFonts w:ascii="Arial" w:hAnsi="Arial" w:cs="Arial"/>
          <w:sz w:val="26"/>
          <w:szCs w:val="26"/>
        </w:rPr>
        <w:t xml:space="preserve">l </w:t>
      </w:r>
      <w:r w:rsidR="00C75DD4">
        <w:rPr>
          <w:rFonts w:ascii="Arial" w:hAnsi="Arial" w:cs="Arial"/>
          <w:sz w:val="26"/>
          <w:szCs w:val="26"/>
        </w:rPr>
        <w:t>Director de Prestaciones Económicas</w:t>
      </w:r>
      <w:r w:rsidR="00EC3924">
        <w:rPr>
          <w:rFonts w:ascii="Arial" w:hAnsi="Arial" w:cs="Arial"/>
          <w:sz w:val="26"/>
          <w:szCs w:val="26"/>
        </w:rPr>
        <w:t xml:space="preserve"> y la Directora de Procesos Judiciales</w:t>
      </w:r>
      <w:r w:rsidR="00FB3E4E" w:rsidRPr="00FB3E4E">
        <w:rPr>
          <w:rFonts w:ascii="Arial" w:hAnsi="Arial" w:cs="Arial"/>
          <w:sz w:val="26"/>
          <w:szCs w:val="26"/>
        </w:rPr>
        <w:t xml:space="preserve"> de Colpensiones (fls. </w:t>
      </w:r>
      <w:r w:rsidR="00EC3924">
        <w:rPr>
          <w:rFonts w:ascii="Arial" w:hAnsi="Arial" w:cs="Arial"/>
          <w:sz w:val="26"/>
          <w:szCs w:val="26"/>
        </w:rPr>
        <w:t>26</w:t>
      </w:r>
      <w:r w:rsidR="00FB3E4E" w:rsidRPr="00FB3E4E">
        <w:rPr>
          <w:rFonts w:ascii="Arial" w:hAnsi="Arial" w:cs="Arial"/>
          <w:sz w:val="26"/>
          <w:szCs w:val="26"/>
        </w:rPr>
        <w:t>-2</w:t>
      </w:r>
      <w:r w:rsidR="00EC3924">
        <w:rPr>
          <w:rFonts w:ascii="Arial" w:hAnsi="Arial" w:cs="Arial"/>
          <w:sz w:val="26"/>
          <w:szCs w:val="26"/>
        </w:rPr>
        <w:t>8</w:t>
      </w:r>
      <w:r w:rsidR="00FB3E4E" w:rsidRPr="00FB3E4E">
        <w:rPr>
          <w:rFonts w:ascii="Arial" w:hAnsi="Arial" w:cs="Arial"/>
          <w:sz w:val="26"/>
          <w:szCs w:val="26"/>
        </w:rPr>
        <w:t xml:space="preserve"> C. Ppal.)</w:t>
      </w:r>
      <w:r w:rsidR="00FB3E4E">
        <w:rPr>
          <w:rFonts w:ascii="Arial" w:hAnsi="Arial" w:cs="Arial"/>
          <w:sz w:val="26"/>
          <w:szCs w:val="26"/>
        </w:rPr>
        <w:t>.</w:t>
      </w:r>
    </w:p>
    <w:p w:rsidR="00055295" w:rsidRPr="009B2F32" w:rsidRDefault="00055295" w:rsidP="00055295">
      <w:pPr>
        <w:pStyle w:val="Sinespaciado1"/>
        <w:spacing w:line="360" w:lineRule="auto"/>
        <w:ind w:firstLine="2835"/>
        <w:jc w:val="both"/>
        <w:rPr>
          <w:rFonts w:ascii="Arial" w:hAnsi="Arial" w:cs="Arial"/>
          <w:sz w:val="16"/>
          <w:szCs w:val="16"/>
        </w:rPr>
      </w:pPr>
    </w:p>
    <w:p w:rsidR="000E4863" w:rsidRDefault="009B2F32" w:rsidP="009B2F3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00990B72">
        <w:rPr>
          <w:rFonts w:ascii="Arial" w:hAnsi="Arial" w:cs="Arial"/>
          <w:sz w:val="26"/>
          <w:szCs w:val="26"/>
          <w:lang w:val="es-ES" w:eastAsia="es-ES"/>
        </w:rPr>
        <w:t>E</w:t>
      </w:r>
      <w:r w:rsidR="00CB3500">
        <w:rPr>
          <w:rFonts w:ascii="Arial" w:hAnsi="Arial" w:cs="Arial"/>
          <w:sz w:val="26"/>
          <w:szCs w:val="26"/>
          <w:lang w:val="es-ES" w:eastAsia="es-ES"/>
        </w:rPr>
        <w:t xml:space="preserve">l Director de Acciones Constitucionales de </w:t>
      </w:r>
      <w:r w:rsidR="00CB3500" w:rsidRPr="00074E3F">
        <w:rPr>
          <w:rFonts w:ascii="Arial" w:hAnsi="Arial" w:cs="Arial"/>
          <w:sz w:val="26"/>
          <w:szCs w:val="26"/>
        </w:rPr>
        <w:t xml:space="preserve">la </w:t>
      </w:r>
      <w:r w:rsidR="00CB3500">
        <w:rPr>
          <w:rFonts w:ascii="Arial" w:hAnsi="Arial" w:cs="Arial"/>
          <w:sz w:val="26"/>
          <w:szCs w:val="26"/>
          <w:lang w:val="es-ES" w:eastAsia="es-ES"/>
        </w:rPr>
        <w:t>Gerencia de Defensa Judicial</w:t>
      </w:r>
      <w:r w:rsidR="00CB3500" w:rsidRPr="00074E3F">
        <w:rPr>
          <w:rFonts w:ascii="Arial" w:hAnsi="Arial" w:cs="Arial"/>
          <w:sz w:val="26"/>
          <w:szCs w:val="26"/>
        </w:rPr>
        <w:t xml:space="preserve"> </w:t>
      </w:r>
      <w:r w:rsidR="00CB3500">
        <w:rPr>
          <w:rFonts w:ascii="Arial" w:hAnsi="Arial" w:cs="Arial"/>
          <w:sz w:val="26"/>
          <w:szCs w:val="26"/>
        </w:rPr>
        <w:t xml:space="preserve">de la </w:t>
      </w:r>
      <w:r w:rsidR="00CB3500" w:rsidRPr="00074E3F">
        <w:rPr>
          <w:rFonts w:ascii="Arial" w:hAnsi="Arial" w:cs="Arial"/>
          <w:sz w:val="26"/>
          <w:szCs w:val="26"/>
        </w:rPr>
        <w:t>entidad accionada,</w:t>
      </w:r>
      <w:r w:rsidR="00CB3500">
        <w:rPr>
          <w:rFonts w:ascii="Arial" w:hAnsi="Arial" w:cs="Arial"/>
          <w:sz w:val="26"/>
          <w:szCs w:val="26"/>
        </w:rPr>
        <w:t xml:space="preserve"> indicó que mediante </w:t>
      </w:r>
      <w:r w:rsidR="00CB3500">
        <w:rPr>
          <w:rFonts w:ascii="Arial" w:hAnsi="Arial" w:cs="Arial"/>
          <w:sz w:val="26"/>
          <w:szCs w:val="26"/>
        </w:rPr>
        <w:lastRenderedPageBreak/>
        <w:t xml:space="preserve">oficio del 17 de noviembre de 2017 dio respuesta a la petición del accionante, </w:t>
      </w:r>
      <w:r w:rsidR="00CB3500" w:rsidRPr="00CF4354">
        <w:rPr>
          <w:rFonts w:ascii="Arial" w:hAnsi="Arial" w:cs="Arial"/>
          <w:sz w:val="26"/>
          <w:szCs w:val="26"/>
        </w:rPr>
        <w:t>solicitando la declaración de carencia actual de objeto por hecho superado. Anexó copia del oficio de respuesta a la petición</w:t>
      </w:r>
      <w:r w:rsidR="00CB3500">
        <w:rPr>
          <w:rFonts w:ascii="Arial" w:hAnsi="Arial" w:cs="Arial"/>
          <w:sz w:val="26"/>
          <w:szCs w:val="26"/>
        </w:rPr>
        <w:t xml:space="preserve"> y de la </w:t>
      </w:r>
      <w:r w:rsidR="00CB3500" w:rsidRPr="00FC3AEF">
        <w:rPr>
          <w:rFonts w:ascii="Arial" w:hAnsi="Arial" w:cs="Arial"/>
          <w:sz w:val="26"/>
          <w:szCs w:val="26"/>
        </w:rPr>
        <w:t xml:space="preserve">guía </w:t>
      </w:r>
      <w:r w:rsidR="00CB3500">
        <w:rPr>
          <w:rFonts w:ascii="Arial" w:hAnsi="Arial" w:cs="Arial"/>
          <w:sz w:val="24"/>
          <w:szCs w:val="26"/>
        </w:rPr>
        <w:t>87020208850</w:t>
      </w:r>
      <w:r w:rsidR="00CB3500" w:rsidRPr="00FC3AEF">
        <w:rPr>
          <w:rFonts w:ascii="Arial" w:hAnsi="Arial" w:cs="Arial"/>
          <w:sz w:val="26"/>
          <w:szCs w:val="26"/>
        </w:rPr>
        <w:t xml:space="preserve"> de la empresa </w:t>
      </w:r>
      <w:r w:rsidR="00CB3500">
        <w:rPr>
          <w:rFonts w:ascii="Arial" w:hAnsi="Arial" w:cs="Arial"/>
          <w:sz w:val="26"/>
          <w:szCs w:val="26"/>
        </w:rPr>
        <w:t>“</w:t>
      </w:r>
      <w:r w:rsidR="00CB3500" w:rsidRPr="00CB3500">
        <w:rPr>
          <w:rFonts w:ascii="Arial" w:hAnsi="Arial" w:cs="Arial"/>
          <w:szCs w:val="26"/>
        </w:rPr>
        <w:t>DOMINA ENTREGA TOTAL</w:t>
      </w:r>
      <w:r w:rsidR="00CB3500">
        <w:rPr>
          <w:rFonts w:ascii="Arial" w:hAnsi="Arial" w:cs="Arial"/>
          <w:sz w:val="26"/>
          <w:szCs w:val="26"/>
        </w:rPr>
        <w:t>”</w:t>
      </w:r>
      <w:r w:rsidR="00CB3500" w:rsidRPr="00CF4354">
        <w:rPr>
          <w:rFonts w:ascii="Arial" w:hAnsi="Arial" w:cs="Arial"/>
          <w:sz w:val="26"/>
          <w:szCs w:val="26"/>
        </w:rPr>
        <w:t xml:space="preserve"> (fls. </w:t>
      </w:r>
      <w:r w:rsidR="00CB3500" w:rsidRPr="00460E59">
        <w:rPr>
          <w:rFonts w:ascii="Arial" w:hAnsi="Arial" w:cs="Arial"/>
          <w:sz w:val="24"/>
          <w:szCs w:val="24"/>
        </w:rPr>
        <w:t>33-36</w:t>
      </w:r>
      <w:r w:rsidR="00CB3500" w:rsidRPr="00460E59">
        <w:rPr>
          <w:rFonts w:ascii="Arial" w:hAnsi="Arial" w:cs="Arial"/>
          <w:sz w:val="26"/>
          <w:szCs w:val="26"/>
        </w:rPr>
        <w:t xml:space="preserve"> </w:t>
      </w:r>
      <w:r w:rsidR="00CB3500">
        <w:rPr>
          <w:rFonts w:ascii="Arial" w:hAnsi="Arial" w:cs="Arial"/>
          <w:sz w:val="26"/>
          <w:szCs w:val="26"/>
        </w:rPr>
        <w:t>ib.</w:t>
      </w:r>
      <w:r w:rsidR="00CB3500" w:rsidRPr="00CF4354">
        <w:rPr>
          <w:rFonts w:ascii="Arial" w:hAnsi="Arial" w:cs="Arial"/>
          <w:sz w:val="26"/>
          <w:szCs w:val="26"/>
        </w:rPr>
        <w:t>).</w:t>
      </w:r>
    </w:p>
    <w:p w:rsidR="0058377E" w:rsidRPr="00945561" w:rsidRDefault="0058377E" w:rsidP="009B2F32">
      <w:pPr>
        <w:pStyle w:val="Sinespaciado1"/>
        <w:spacing w:line="360" w:lineRule="auto"/>
        <w:ind w:firstLine="2835"/>
        <w:jc w:val="both"/>
        <w:rPr>
          <w:rFonts w:ascii="Arial" w:hAnsi="Arial" w:cs="Arial"/>
          <w:sz w:val="24"/>
          <w:szCs w:val="24"/>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637EC8">
        <w:rPr>
          <w:rFonts w:ascii="Arial" w:eastAsia="Arial" w:hAnsi="Arial" w:cs="Arial"/>
          <w:sz w:val="26"/>
          <w:szCs w:val="26"/>
        </w:rPr>
        <w:t>Tercer</w:t>
      </w:r>
      <w:r w:rsidR="007348ED">
        <w:rPr>
          <w:rFonts w:ascii="Arial" w:eastAsia="Arial" w:hAnsi="Arial" w:cs="Arial"/>
          <w:sz w:val="26"/>
          <w:szCs w:val="26"/>
        </w:rPr>
        <w:t xml:space="preserve">o </w:t>
      </w:r>
      <w:r w:rsidR="00674F18">
        <w:rPr>
          <w:rFonts w:ascii="Arial" w:eastAsia="Arial" w:hAnsi="Arial" w:cs="Arial"/>
          <w:sz w:val="26"/>
          <w:szCs w:val="26"/>
        </w:rPr>
        <w:t xml:space="preserve">Civil del Circuito </w:t>
      </w:r>
      <w:r w:rsidRPr="00CF4354">
        <w:rPr>
          <w:rFonts w:ascii="Arial" w:eastAsia="Arial" w:hAnsi="Arial" w:cs="Arial"/>
          <w:sz w:val="26"/>
          <w:szCs w:val="26"/>
        </w:rPr>
        <w:t xml:space="preserve">de Pereira el </w:t>
      </w:r>
      <w:r w:rsidR="00637EC8">
        <w:rPr>
          <w:rFonts w:ascii="Arial" w:eastAsia="Arial" w:hAnsi="Arial" w:cs="Arial"/>
          <w:sz w:val="26"/>
          <w:szCs w:val="26"/>
        </w:rPr>
        <w:t>2</w:t>
      </w:r>
      <w:r w:rsidR="007348ED">
        <w:rPr>
          <w:rFonts w:ascii="Arial" w:eastAsia="Arial" w:hAnsi="Arial" w:cs="Arial"/>
          <w:sz w:val="26"/>
          <w:szCs w:val="26"/>
        </w:rPr>
        <w:t>2</w:t>
      </w:r>
      <w:r w:rsidRPr="00CF4354">
        <w:rPr>
          <w:rFonts w:ascii="Arial" w:eastAsia="Arial" w:hAnsi="Arial" w:cs="Arial"/>
          <w:sz w:val="26"/>
          <w:szCs w:val="26"/>
        </w:rPr>
        <w:t xml:space="preserve"> de</w:t>
      </w:r>
      <w:r>
        <w:rPr>
          <w:rFonts w:ascii="Arial" w:eastAsia="Arial" w:hAnsi="Arial" w:cs="Arial"/>
          <w:sz w:val="26"/>
          <w:szCs w:val="26"/>
        </w:rPr>
        <w:t xml:space="preserve"> </w:t>
      </w:r>
      <w:r w:rsidR="00637EC8">
        <w:rPr>
          <w:rFonts w:ascii="Arial" w:eastAsia="Arial" w:hAnsi="Arial" w:cs="Arial"/>
          <w:sz w:val="26"/>
          <w:szCs w:val="26"/>
        </w:rPr>
        <w:t>noviembre</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206B51">
        <w:rPr>
          <w:rFonts w:ascii="Arial" w:eastAsia="Arial" w:hAnsi="Arial" w:cs="Arial"/>
          <w:sz w:val="26"/>
          <w:szCs w:val="26"/>
        </w:rPr>
        <w:t>resolv</w:t>
      </w:r>
      <w:r w:rsidRPr="00CF4354">
        <w:rPr>
          <w:rFonts w:ascii="Arial" w:eastAsia="Arial" w:hAnsi="Arial" w:cs="Arial"/>
          <w:sz w:val="26"/>
          <w:szCs w:val="26"/>
        </w:rPr>
        <w:t xml:space="preserve">ió </w:t>
      </w:r>
      <w:r w:rsidR="00206B51">
        <w:rPr>
          <w:rFonts w:ascii="Arial" w:eastAsia="Arial" w:hAnsi="Arial" w:cs="Arial"/>
          <w:sz w:val="26"/>
          <w:szCs w:val="26"/>
        </w:rPr>
        <w:t>“</w:t>
      </w:r>
      <w:r w:rsidR="00206B51" w:rsidRPr="00206B51">
        <w:rPr>
          <w:rFonts w:ascii="Arial" w:eastAsia="Arial" w:hAnsi="Arial" w:cs="Arial"/>
          <w:szCs w:val="26"/>
        </w:rPr>
        <w:t>DENEGAR</w:t>
      </w:r>
      <w:r w:rsidR="00206B51">
        <w:rPr>
          <w:rFonts w:ascii="Arial" w:eastAsia="Arial" w:hAnsi="Arial" w:cs="Arial"/>
          <w:sz w:val="26"/>
          <w:szCs w:val="26"/>
        </w:rPr>
        <w:t>” e</w:t>
      </w:r>
      <w:r w:rsidRPr="00CF4354">
        <w:rPr>
          <w:rFonts w:ascii="Arial" w:eastAsia="Arial" w:hAnsi="Arial" w:cs="Arial"/>
          <w:sz w:val="26"/>
          <w:szCs w:val="26"/>
        </w:rPr>
        <w:t>l amparo</w:t>
      </w:r>
      <w:r w:rsidR="0052610D">
        <w:rPr>
          <w:rFonts w:ascii="Arial" w:eastAsia="Arial" w:hAnsi="Arial" w:cs="Arial"/>
          <w:sz w:val="26"/>
          <w:szCs w:val="26"/>
        </w:rPr>
        <w:t xml:space="preserve"> de</w:t>
      </w:r>
      <w:r w:rsidR="00206B51">
        <w:rPr>
          <w:rFonts w:ascii="Arial" w:eastAsia="Arial" w:hAnsi="Arial" w:cs="Arial"/>
          <w:sz w:val="26"/>
          <w:szCs w:val="26"/>
        </w:rPr>
        <w:t>precado</w:t>
      </w:r>
      <w:r w:rsidR="0052610D">
        <w:rPr>
          <w:rFonts w:ascii="Arial" w:eastAsia="Arial" w:hAnsi="Arial" w:cs="Arial"/>
          <w:sz w:val="26"/>
          <w:szCs w:val="26"/>
        </w:rPr>
        <w:t>,</w:t>
      </w:r>
      <w:r w:rsidRPr="00CF4354">
        <w:rPr>
          <w:rFonts w:ascii="Arial" w:eastAsia="Arial" w:hAnsi="Arial" w:cs="Arial"/>
          <w:sz w:val="26"/>
          <w:szCs w:val="26"/>
        </w:rPr>
        <w:t xml:space="preserve">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w:t>
      </w:r>
      <w:r w:rsidR="00D1421F">
        <w:rPr>
          <w:rFonts w:ascii="Arial" w:eastAsia="Batang" w:hAnsi="Arial" w:cs="Arial"/>
          <w:sz w:val="26"/>
          <w:szCs w:val="26"/>
        </w:rPr>
        <w:t xml:space="preserve">con el oficio contentivo de la respuesta dada al derecho de petición, dio solución a las inquietudes esgrimidas por la parte accionante, </w:t>
      </w:r>
      <w:r w:rsidR="0052610D" w:rsidRPr="007E3B0D">
        <w:rPr>
          <w:rFonts w:ascii="Arial" w:hAnsi="Arial" w:cs="Arial"/>
          <w:sz w:val="26"/>
          <w:szCs w:val="26"/>
        </w:rPr>
        <w:t>expuso que</w:t>
      </w:r>
      <w:r w:rsidR="00D1421F">
        <w:rPr>
          <w:rFonts w:ascii="Arial" w:hAnsi="Arial" w:cs="Arial"/>
          <w:sz w:val="26"/>
          <w:szCs w:val="26"/>
        </w:rPr>
        <w:t xml:space="preserve"> esa circunstancia generaba una carencia actual de objeto por hecho superado</w:t>
      </w:r>
      <w:r w:rsidRPr="007E3B0D">
        <w:rPr>
          <w:rFonts w:ascii="Arial" w:eastAsia="Batang" w:hAnsi="Arial" w:cs="Arial"/>
          <w:sz w:val="26"/>
          <w:szCs w:val="26"/>
        </w:rPr>
        <w:t xml:space="preserve">. (fls. </w:t>
      </w:r>
      <w:r w:rsidR="005D019E">
        <w:rPr>
          <w:rFonts w:ascii="Arial" w:eastAsia="Batang" w:hAnsi="Arial" w:cs="Arial"/>
          <w:sz w:val="26"/>
          <w:szCs w:val="26"/>
        </w:rPr>
        <w:t>37</w:t>
      </w:r>
      <w:r w:rsidRPr="007E3B0D">
        <w:rPr>
          <w:rFonts w:ascii="Arial" w:eastAsia="Batang" w:hAnsi="Arial" w:cs="Arial"/>
          <w:sz w:val="26"/>
          <w:szCs w:val="26"/>
        </w:rPr>
        <w:t>-</w:t>
      </w:r>
      <w:r w:rsidR="005D019E">
        <w:rPr>
          <w:rFonts w:ascii="Arial" w:eastAsia="Batang" w:hAnsi="Arial" w:cs="Arial"/>
          <w:sz w:val="26"/>
          <w:szCs w:val="26"/>
        </w:rPr>
        <w:t>39</w:t>
      </w:r>
      <w:r w:rsidRPr="007E3B0D">
        <w:rPr>
          <w:rFonts w:ascii="Arial" w:eastAsia="Batang" w:hAnsi="Arial" w:cs="Arial"/>
          <w:sz w:val="26"/>
          <w:szCs w:val="26"/>
        </w:rPr>
        <w:t xml:space="preserve"> </w:t>
      </w:r>
      <w:r w:rsidR="0084043F">
        <w:rPr>
          <w:rFonts w:ascii="Arial" w:eastAsia="Batang" w:hAnsi="Arial" w:cs="Arial"/>
          <w:sz w:val="26"/>
          <w:szCs w:val="26"/>
        </w:rPr>
        <w:t>i</w:t>
      </w:r>
      <w:r w:rsidRPr="007E3B0D">
        <w:rPr>
          <w:rFonts w:ascii="Arial" w:eastAsia="Batang" w:hAnsi="Arial" w:cs="Arial"/>
          <w:sz w:val="26"/>
          <w:szCs w:val="26"/>
        </w:rPr>
        <w:t>b.).</w:t>
      </w: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D5124F" w:rsidRDefault="00D5124F" w:rsidP="00D5124F">
      <w:pPr>
        <w:pStyle w:val="Sinespaciado1"/>
        <w:spacing w:line="360" w:lineRule="auto"/>
        <w:ind w:firstLine="2835"/>
        <w:jc w:val="both"/>
        <w:rPr>
          <w:rFonts w:ascii="Arial" w:hAnsi="Arial" w:cs="Arial"/>
          <w:sz w:val="26"/>
          <w:szCs w:val="26"/>
        </w:rPr>
      </w:pPr>
      <w:r w:rsidRPr="00B567C1">
        <w:rPr>
          <w:rFonts w:ascii="Arial" w:hAnsi="Arial" w:cs="Arial"/>
          <w:sz w:val="26"/>
          <w:szCs w:val="26"/>
        </w:rPr>
        <w:t>El fallo fue impugnado por</w:t>
      </w:r>
      <w:r>
        <w:rPr>
          <w:rFonts w:ascii="Arial" w:hAnsi="Arial" w:cs="Arial"/>
          <w:sz w:val="26"/>
          <w:szCs w:val="26"/>
        </w:rPr>
        <w:t xml:space="preserve"> la parte actora</w:t>
      </w:r>
      <w:r w:rsidRPr="00B567C1">
        <w:rPr>
          <w:rFonts w:ascii="Arial" w:hAnsi="Arial" w:cs="Arial"/>
          <w:sz w:val="26"/>
          <w:szCs w:val="26"/>
        </w:rPr>
        <w:t>.</w:t>
      </w:r>
      <w:r>
        <w:rPr>
          <w:rFonts w:ascii="Arial" w:hAnsi="Arial" w:cs="Arial"/>
          <w:sz w:val="26"/>
          <w:szCs w:val="26"/>
        </w:rPr>
        <w:t xml:space="preserve"> Afirma que </w:t>
      </w:r>
      <w:r w:rsidR="00C237D1">
        <w:rPr>
          <w:rFonts w:ascii="Arial" w:hAnsi="Arial" w:cs="Arial"/>
          <w:sz w:val="26"/>
          <w:szCs w:val="26"/>
        </w:rPr>
        <w:t>con la decisión de no tutelar los derechos fundamentales invocados, se desconocen los principios de inmediatez, celeridad y economía procesal, teniendo en cuenta que Colpensiones incumplió la orden judicial proferida por el Juzgado Segundo Municipal de Pequeñas Causas Laborales de Pereira, el 26 de mayo de 2017, “</w:t>
      </w:r>
      <w:r w:rsidR="00C237D1" w:rsidRPr="00C237D1">
        <w:rPr>
          <w:rFonts w:ascii="Arial" w:hAnsi="Arial" w:cs="Arial"/>
          <w:i/>
          <w:sz w:val="24"/>
          <w:szCs w:val="26"/>
        </w:rPr>
        <w:t>para lo cual se le otorga el término de 2 meses contados a partir de la fecha en que haga la solicitud de pago en la entidad</w:t>
      </w:r>
      <w:r w:rsidR="00C237D1">
        <w:rPr>
          <w:rFonts w:ascii="Arial" w:hAnsi="Arial" w:cs="Arial"/>
          <w:sz w:val="26"/>
          <w:szCs w:val="26"/>
        </w:rPr>
        <w:t>”</w:t>
      </w:r>
      <w:r w:rsidRPr="00613FCB">
        <w:rPr>
          <w:rFonts w:ascii="Arial" w:hAnsi="Arial" w:cs="Arial"/>
          <w:sz w:val="26"/>
          <w:szCs w:val="26"/>
        </w:rPr>
        <w:t>.</w:t>
      </w:r>
    </w:p>
    <w:p w:rsidR="00D5124F" w:rsidRDefault="00D5124F" w:rsidP="00D5124F">
      <w:pPr>
        <w:pStyle w:val="Sinespaciado1"/>
        <w:spacing w:line="360" w:lineRule="auto"/>
        <w:ind w:firstLine="2835"/>
        <w:jc w:val="both"/>
        <w:rPr>
          <w:rFonts w:ascii="Arial" w:hAnsi="Arial" w:cs="Arial"/>
          <w:sz w:val="26"/>
          <w:szCs w:val="26"/>
        </w:rPr>
      </w:pPr>
      <w:r>
        <w:rPr>
          <w:rFonts w:ascii="Arial" w:hAnsi="Arial" w:cs="Arial"/>
          <w:sz w:val="26"/>
          <w:szCs w:val="26"/>
        </w:rPr>
        <w:t xml:space="preserve">Solicitó se </w:t>
      </w:r>
      <w:r w:rsidR="0076164C">
        <w:rPr>
          <w:rFonts w:ascii="Arial" w:hAnsi="Arial" w:cs="Arial"/>
          <w:sz w:val="26"/>
          <w:szCs w:val="26"/>
        </w:rPr>
        <w:t>conceda el amparo</w:t>
      </w:r>
      <w:r>
        <w:rPr>
          <w:rFonts w:ascii="Arial" w:hAnsi="Arial" w:cs="Arial"/>
          <w:sz w:val="26"/>
          <w:szCs w:val="26"/>
        </w:rPr>
        <w:t xml:space="preserve"> y se</w:t>
      </w:r>
      <w:r w:rsidR="00B763C4">
        <w:rPr>
          <w:rFonts w:ascii="Arial" w:hAnsi="Arial" w:cs="Arial"/>
          <w:sz w:val="26"/>
          <w:szCs w:val="26"/>
        </w:rPr>
        <w:t xml:space="preserve"> ordene a</w:t>
      </w:r>
      <w:r w:rsidR="00C237D1">
        <w:rPr>
          <w:rFonts w:ascii="Arial" w:hAnsi="Arial" w:cs="Arial"/>
          <w:sz w:val="26"/>
          <w:szCs w:val="26"/>
        </w:rPr>
        <w:t xml:space="preserve"> </w:t>
      </w:r>
      <w:r w:rsidR="00C237D1" w:rsidRPr="007E3B0D">
        <w:rPr>
          <w:rFonts w:ascii="Arial" w:hAnsi="Arial" w:cs="Arial"/>
          <w:sz w:val="26"/>
          <w:szCs w:val="26"/>
          <w:lang w:val="es-ES" w:eastAsia="es-ES"/>
        </w:rPr>
        <w:t xml:space="preserve">la Administradora Colombiana de Pensiones – </w:t>
      </w:r>
      <w:r w:rsidR="00C237D1" w:rsidRPr="007E3B0D">
        <w:rPr>
          <w:rFonts w:ascii="Arial" w:eastAsia="Arial" w:hAnsi="Arial" w:cs="Arial"/>
          <w:szCs w:val="26"/>
        </w:rPr>
        <w:t>COLPENSIONES</w:t>
      </w:r>
      <w:r w:rsidR="00C237D1">
        <w:rPr>
          <w:rFonts w:ascii="Arial" w:hAnsi="Arial" w:cs="Arial"/>
          <w:sz w:val="26"/>
          <w:szCs w:val="26"/>
        </w:rPr>
        <w:t xml:space="preserve">, </w:t>
      </w:r>
      <w:r w:rsidR="0076164C">
        <w:rPr>
          <w:rFonts w:ascii="Arial" w:hAnsi="Arial" w:cs="Arial"/>
          <w:sz w:val="26"/>
          <w:szCs w:val="26"/>
        </w:rPr>
        <w:t>resolver la solicitud de reconocimiento y pago del incremento pensional, elevada el 25 de julio de 2017</w:t>
      </w:r>
      <w:r>
        <w:rPr>
          <w:rFonts w:ascii="Arial" w:hAnsi="Arial" w:cs="Arial"/>
          <w:sz w:val="26"/>
          <w:szCs w:val="26"/>
        </w:rPr>
        <w:t>.</w:t>
      </w:r>
      <w:r w:rsidR="00B763C4">
        <w:rPr>
          <w:rFonts w:ascii="Arial" w:hAnsi="Arial" w:cs="Arial"/>
          <w:sz w:val="26"/>
          <w:szCs w:val="26"/>
        </w:rPr>
        <w:t xml:space="preserve"> (fls. </w:t>
      </w:r>
      <w:r w:rsidR="0076164C">
        <w:rPr>
          <w:rFonts w:ascii="Arial" w:hAnsi="Arial" w:cs="Arial"/>
          <w:sz w:val="26"/>
          <w:szCs w:val="26"/>
        </w:rPr>
        <w:t>44</w:t>
      </w:r>
      <w:r w:rsidR="00B763C4">
        <w:rPr>
          <w:rFonts w:ascii="Arial" w:hAnsi="Arial" w:cs="Arial"/>
          <w:sz w:val="26"/>
          <w:szCs w:val="26"/>
        </w:rPr>
        <w:t>-</w:t>
      </w:r>
      <w:r w:rsidR="0076164C">
        <w:rPr>
          <w:rFonts w:ascii="Arial" w:hAnsi="Arial" w:cs="Arial"/>
          <w:sz w:val="26"/>
          <w:szCs w:val="26"/>
        </w:rPr>
        <w:t>46</w:t>
      </w:r>
      <w:r w:rsidR="0084043F">
        <w:rPr>
          <w:rFonts w:ascii="Arial" w:hAnsi="Arial" w:cs="Arial"/>
          <w:sz w:val="26"/>
          <w:szCs w:val="26"/>
        </w:rPr>
        <w:t xml:space="preserve"> ib.</w:t>
      </w:r>
      <w:r w:rsidR="00B763C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 xml:space="preserve">ra resolver la impugnación, toda vez que es el superior funcional de la autoridad judicial </w:t>
      </w:r>
      <w:r w:rsidRPr="00651D89">
        <w:rPr>
          <w:rFonts w:ascii="Arial" w:hAnsi="Arial" w:cs="Arial"/>
          <w:bCs/>
          <w:sz w:val="26"/>
          <w:szCs w:val="26"/>
          <w:lang w:eastAsia="es-ES"/>
        </w:rPr>
        <w:lastRenderedPageBreak/>
        <w:t>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FB509E" w:rsidRDefault="00ED5544" w:rsidP="00ED5544">
      <w:pPr>
        <w:pStyle w:val="Sinespaciado1"/>
        <w:spacing w:line="360" w:lineRule="auto"/>
        <w:ind w:firstLine="2835"/>
        <w:jc w:val="both"/>
        <w:rPr>
          <w:rFonts w:ascii="Arial" w:hAnsi="Arial" w:cs="Arial"/>
          <w:sz w:val="26"/>
          <w:szCs w:val="26"/>
          <w:lang w:val="es-ES"/>
        </w:rPr>
      </w:pPr>
      <w:r w:rsidRPr="00FB509E">
        <w:rPr>
          <w:rFonts w:ascii="Arial" w:hAnsi="Arial" w:cs="Arial"/>
          <w:sz w:val="26"/>
          <w:szCs w:val="26"/>
          <w:lang w:val="es-ES"/>
        </w:rPr>
        <w:t>2.</w:t>
      </w:r>
      <w:r w:rsidRPr="00FB509E">
        <w:rPr>
          <w:rFonts w:ascii="Arial" w:hAnsi="Arial" w:cs="Arial"/>
          <w:spacing w:val="-3"/>
          <w:sz w:val="26"/>
          <w:szCs w:val="26"/>
        </w:rPr>
        <w:t xml:space="preserve"> </w:t>
      </w:r>
      <w:r w:rsidR="00D6642A" w:rsidRPr="00B567C1">
        <w:rPr>
          <w:rFonts w:ascii="Arial" w:hAnsi="Arial" w:cs="Arial"/>
          <w:sz w:val="26"/>
          <w:szCs w:val="26"/>
        </w:rPr>
        <w:t>De conformidad con lo expuesto en el acápite de antecedentes, la decisión adoptada en primera instancia y la impugnación, corresponde a la Sala resolver</w:t>
      </w:r>
      <w:r w:rsidR="006F45C2">
        <w:rPr>
          <w:rFonts w:ascii="Arial" w:hAnsi="Arial" w:cs="Arial"/>
          <w:sz w:val="26"/>
          <w:szCs w:val="26"/>
        </w:rPr>
        <w:t xml:space="preserve"> </w:t>
      </w:r>
      <w:r w:rsidR="00FB509E" w:rsidRPr="00FB509E">
        <w:rPr>
          <w:rFonts w:ascii="Arial" w:hAnsi="Arial" w:cs="Arial"/>
          <w:spacing w:val="-3"/>
          <w:sz w:val="26"/>
          <w:szCs w:val="26"/>
        </w:rPr>
        <w:t xml:space="preserve">si Colpensiones vulneró el derecho de petición </w:t>
      </w:r>
      <w:r w:rsidR="006F45C2">
        <w:rPr>
          <w:rFonts w:ascii="Arial" w:hAnsi="Arial" w:cs="Arial"/>
          <w:spacing w:val="-3"/>
          <w:sz w:val="26"/>
          <w:szCs w:val="26"/>
        </w:rPr>
        <w:t>de que es titular el accionante</w:t>
      </w:r>
      <w:r w:rsidR="00FB509E" w:rsidRPr="00FB509E">
        <w:rPr>
          <w:rFonts w:ascii="Arial" w:hAnsi="Arial" w:cs="Arial"/>
          <w:spacing w:val="-3"/>
          <w:sz w:val="26"/>
          <w:szCs w:val="26"/>
        </w:rPr>
        <w:t xml:space="preserve"> </w:t>
      </w:r>
      <w:r w:rsidR="00637EC8">
        <w:rPr>
          <w:rFonts w:ascii="Arial" w:hAnsi="Arial" w:cs="Arial"/>
          <w:spacing w:val="-3"/>
          <w:sz w:val="26"/>
          <w:szCs w:val="26"/>
        </w:rPr>
        <w:t xml:space="preserve">y si </w:t>
      </w:r>
      <w:r w:rsidR="00637EC8" w:rsidRPr="00FB509E">
        <w:rPr>
          <w:rFonts w:ascii="Arial" w:hAnsi="Arial" w:cs="Arial"/>
          <w:spacing w:val="-3"/>
          <w:sz w:val="26"/>
          <w:szCs w:val="26"/>
        </w:rPr>
        <w:t xml:space="preserve">es procedente la acción de tutela para ordenar a la entidad accionada </w:t>
      </w:r>
      <w:r w:rsidR="006F45C2">
        <w:rPr>
          <w:rFonts w:ascii="Arial" w:hAnsi="Arial" w:cs="Arial"/>
          <w:spacing w:val="-3"/>
          <w:sz w:val="26"/>
          <w:szCs w:val="26"/>
        </w:rPr>
        <w:t>resolver</w:t>
      </w:r>
      <w:r w:rsidR="006F45C2" w:rsidRPr="00FB509E">
        <w:rPr>
          <w:rFonts w:ascii="Arial" w:hAnsi="Arial" w:cs="Arial"/>
          <w:spacing w:val="-3"/>
          <w:sz w:val="26"/>
          <w:szCs w:val="26"/>
        </w:rPr>
        <w:t xml:space="preserve"> la solicitud que le elevó</w:t>
      </w:r>
      <w:r w:rsidR="006F45C2">
        <w:rPr>
          <w:rFonts w:ascii="Arial" w:hAnsi="Arial" w:cs="Arial"/>
          <w:spacing w:val="-3"/>
          <w:sz w:val="26"/>
          <w:szCs w:val="26"/>
        </w:rPr>
        <w:t>, relacionada con el c</w:t>
      </w:r>
      <w:r w:rsidR="006F45C2">
        <w:rPr>
          <w:rFonts w:ascii="Arial" w:hAnsi="Arial" w:cs="Arial"/>
          <w:sz w:val="26"/>
          <w:szCs w:val="26"/>
        </w:rPr>
        <w:t>umplimiento de</w:t>
      </w:r>
      <w:r w:rsidR="00637EC8" w:rsidRPr="00FB509E">
        <w:rPr>
          <w:rFonts w:ascii="Arial" w:hAnsi="Arial" w:cs="Arial"/>
          <w:sz w:val="26"/>
          <w:szCs w:val="26"/>
        </w:rPr>
        <w:t xml:space="preserve"> la sentencia proferida por </w:t>
      </w:r>
      <w:r w:rsidR="00637EC8">
        <w:rPr>
          <w:rFonts w:ascii="Arial" w:hAnsi="Arial" w:cs="Arial"/>
          <w:sz w:val="26"/>
          <w:szCs w:val="26"/>
        </w:rPr>
        <w:t>e</w:t>
      </w:r>
      <w:r w:rsidR="00637EC8" w:rsidRPr="00FB509E">
        <w:rPr>
          <w:rFonts w:ascii="Arial" w:hAnsi="Arial" w:cs="Arial"/>
          <w:sz w:val="26"/>
          <w:szCs w:val="26"/>
        </w:rPr>
        <w:t xml:space="preserve">l </w:t>
      </w:r>
      <w:r w:rsidR="00637EC8">
        <w:rPr>
          <w:rFonts w:ascii="Arial" w:hAnsi="Arial" w:cs="Arial"/>
          <w:sz w:val="26"/>
          <w:szCs w:val="26"/>
        </w:rPr>
        <w:t>Juzgado Segundo Municipal de Pequeñas Causas Laborales de Pereira</w:t>
      </w:r>
      <w:r w:rsidRPr="00FB509E">
        <w:rPr>
          <w:rFonts w:ascii="Arial" w:hAnsi="Arial" w:cs="Arial"/>
          <w:spacing w:val="-3"/>
          <w:sz w:val="26"/>
          <w:szCs w:val="26"/>
        </w:rPr>
        <w:t>.</w:t>
      </w:r>
    </w:p>
    <w:p w:rsidR="00ED5544" w:rsidRDefault="00ED5544" w:rsidP="00ED5544">
      <w:pPr>
        <w:pStyle w:val="Sinespaciado1"/>
        <w:spacing w:line="360" w:lineRule="auto"/>
        <w:ind w:firstLine="2835"/>
        <w:jc w:val="both"/>
        <w:rPr>
          <w:rFonts w:ascii="Arial" w:hAnsi="Arial" w:cs="Arial"/>
          <w:sz w:val="16"/>
          <w:szCs w:val="26"/>
          <w:lang w:val="es-ES"/>
        </w:rPr>
      </w:pPr>
    </w:p>
    <w:p w:rsidR="00966305" w:rsidRPr="00CA4F80" w:rsidRDefault="00966305" w:rsidP="0096630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966305" w:rsidRPr="00CA4F80" w:rsidRDefault="00966305" w:rsidP="00966305">
      <w:pPr>
        <w:pStyle w:val="Sinespaciado1"/>
        <w:spacing w:line="360" w:lineRule="auto"/>
        <w:ind w:firstLine="2880"/>
        <w:jc w:val="both"/>
        <w:rPr>
          <w:rFonts w:ascii="Arial" w:hAnsi="Arial" w:cs="Arial"/>
          <w:sz w:val="16"/>
          <w:szCs w:val="26"/>
          <w:lang w:val="es-ES"/>
        </w:rPr>
      </w:pPr>
    </w:p>
    <w:p w:rsidR="00966305" w:rsidRDefault="00966305" w:rsidP="00966305">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w:t>
      </w:r>
      <w:r w:rsidRPr="00CA4F80">
        <w:rPr>
          <w:rFonts w:ascii="Arial" w:hAnsi="Arial" w:cs="Arial"/>
          <w:sz w:val="26"/>
          <w:szCs w:val="26"/>
          <w:lang w:val="es-ES"/>
        </w:rPr>
        <w:lastRenderedPageBreak/>
        <w:t>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966305" w:rsidRPr="009F6094" w:rsidRDefault="00966305" w:rsidP="00966305">
      <w:pPr>
        <w:pStyle w:val="Sinespaciado1"/>
        <w:spacing w:line="360" w:lineRule="auto"/>
        <w:ind w:firstLine="2880"/>
        <w:jc w:val="both"/>
        <w:rPr>
          <w:rFonts w:ascii="Arial" w:hAnsi="Arial" w:cs="Arial"/>
          <w:sz w:val="16"/>
          <w:szCs w:val="26"/>
          <w:lang w:val="es-ES"/>
        </w:rPr>
      </w:pPr>
    </w:p>
    <w:p w:rsidR="00966305" w:rsidRPr="00972B37" w:rsidRDefault="00966305" w:rsidP="00966305">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966305" w:rsidRPr="00A367D2" w:rsidRDefault="00966305" w:rsidP="00966305">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7A45F2" w:rsidP="00E84D28">
      <w:pPr>
        <w:pStyle w:val="Sinespaciado1"/>
        <w:spacing w:line="360" w:lineRule="auto"/>
        <w:ind w:firstLine="2835"/>
        <w:jc w:val="both"/>
        <w:rPr>
          <w:rFonts w:ascii="Arial" w:hAnsi="Arial" w:cs="Arial"/>
          <w:sz w:val="26"/>
          <w:szCs w:val="26"/>
        </w:rPr>
      </w:pPr>
      <w:r>
        <w:rPr>
          <w:rFonts w:ascii="Arial" w:hAnsi="Arial" w:cs="Arial"/>
          <w:sz w:val="26"/>
          <w:szCs w:val="26"/>
        </w:rPr>
        <w:t>1</w:t>
      </w:r>
      <w:r w:rsidRPr="00741EF8">
        <w:rPr>
          <w:rFonts w:ascii="Arial" w:hAnsi="Arial" w:cs="Arial"/>
          <w:sz w:val="26"/>
          <w:szCs w:val="26"/>
        </w:rPr>
        <w:t xml:space="preserve">. </w:t>
      </w:r>
      <w:r w:rsidR="00E84D28">
        <w:rPr>
          <w:rFonts w:ascii="Arial" w:hAnsi="Arial" w:cs="Arial"/>
          <w:sz w:val="26"/>
          <w:szCs w:val="26"/>
        </w:rPr>
        <w:t>D</w:t>
      </w:r>
      <w:r w:rsidR="001413D1">
        <w:rPr>
          <w:rFonts w:ascii="Arial" w:hAnsi="Arial" w:cs="Arial"/>
          <w:sz w:val="26"/>
          <w:szCs w:val="26"/>
        </w:rPr>
        <w:t xml:space="preserve">el </w:t>
      </w:r>
      <w:r w:rsidR="00215530">
        <w:rPr>
          <w:rFonts w:ascii="Arial" w:hAnsi="Arial" w:cs="Arial"/>
          <w:sz w:val="26"/>
          <w:szCs w:val="26"/>
        </w:rPr>
        <w:t xml:space="preserve">“Formulario Peticiones, Quejas, reclamos, Sugerencias y Denuncias” y el </w:t>
      </w:r>
      <w:r w:rsidR="00E757ED">
        <w:rPr>
          <w:rFonts w:ascii="Arial" w:hAnsi="Arial" w:cs="Arial"/>
          <w:sz w:val="26"/>
          <w:szCs w:val="26"/>
        </w:rPr>
        <w:t>oficio BZ201</w:t>
      </w:r>
      <w:r w:rsidR="00215530">
        <w:rPr>
          <w:rFonts w:ascii="Arial" w:hAnsi="Arial" w:cs="Arial"/>
          <w:sz w:val="26"/>
          <w:szCs w:val="26"/>
        </w:rPr>
        <w:t>7</w:t>
      </w:r>
      <w:r w:rsidR="00E757ED">
        <w:rPr>
          <w:rFonts w:ascii="Arial" w:hAnsi="Arial" w:cs="Arial"/>
          <w:sz w:val="26"/>
          <w:szCs w:val="26"/>
        </w:rPr>
        <w:t>_7</w:t>
      </w:r>
      <w:r w:rsidR="00215530">
        <w:rPr>
          <w:rFonts w:ascii="Arial" w:hAnsi="Arial" w:cs="Arial"/>
          <w:sz w:val="26"/>
          <w:szCs w:val="26"/>
        </w:rPr>
        <w:t>674230</w:t>
      </w:r>
      <w:r w:rsidR="00E757ED">
        <w:rPr>
          <w:rFonts w:ascii="Arial" w:hAnsi="Arial" w:cs="Arial"/>
          <w:sz w:val="26"/>
          <w:szCs w:val="26"/>
        </w:rPr>
        <w:t>-</w:t>
      </w:r>
      <w:r w:rsidR="00215530">
        <w:rPr>
          <w:rFonts w:ascii="Arial" w:hAnsi="Arial" w:cs="Arial"/>
          <w:sz w:val="26"/>
          <w:szCs w:val="26"/>
        </w:rPr>
        <w:t>2021</w:t>
      </w:r>
      <w:r w:rsidR="00E757ED">
        <w:rPr>
          <w:rFonts w:ascii="Arial" w:hAnsi="Arial" w:cs="Arial"/>
          <w:sz w:val="26"/>
          <w:szCs w:val="26"/>
        </w:rPr>
        <w:t>22</w:t>
      </w:r>
      <w:r w:rsidR="00215530">
        <w:rPr>
          <w:rFonts w:ascii="Arial" w:hAnsi="Arial" w:cs="Arial"/>
          <w:sz w:val="26"/>
          <w:szCs w:val="26"/>
        </w:rPr>
        <w:t>6</w:t>
      </w:r>
      <w:r w:rsidR="005D1283">
        <w:rPr>
          <w:rFonts w:ascii="Arial" w:hAnsi="Arial" w:cs="Arial"/>
          <w:sz w:val="26"/>
          <w:szCs w:val="26"/>
        </w:rPr>
        <w:t xml:space="preserve"> de f</w:t>
      </w:r>
      <w:r w:rsidR="00E757ED">
        <w:rPr>
          <w:rFonts w:ascii="Arial" w:hAnsi="Arial" w:cs="Arial"/>
          <w:sz w:val="26"/>
          <w:szCs w:val="26"/>
        </w:rPr>
        <w:t xml:space="preserve">echa </w:t>
      </w:r>
      <w:r w:rsidR="00215530">
        <w:rPr>
          <w:rFonts w:ascii="Arial" w:hAnsi="Arial" w:cs="Arial"/>
          <w:sz w:val="26"/>
          <w:szCs w:val="26"/>
        </w:rPr>
        <w:t>31</w:t>
      </w:r>
      <w:r w:rsidR="005D1283">
        <w:rPr>
          <w:rFonts w:ascii="Arial" w:hAnsi="Arial" w:cs="Arial"/>
          <w:sz w:val="26"/>
          <w:szCs w:val="26"/>
        </w:rPr>
        <w:t xml:space="preserve"> de </w:t>
      </w:r>
      <w:r w:rsidR="00215530">
        <w:rPr>
          <w:rFonts w:ascii="Arial" w:hAnsi="Arial" w:cs="Arial"/>
          <w:sz w:val="26"/>
          <w:szCs w:val="26"/>
        </w:rPr>
        <w:t>julio</w:t>
      </w:r>
      <w:r w:rsidR="005D1283">
        <w:rPr>
          <w:rFonts w:ascii="Arial" w:hAnsi="Arial" w:cs="Arial"/>
          <w:sz w:val="26"/>
          <w:szCs w:val="26"/>
        </w:rPr>
        <w:t xml:space="preserve"> de 201</w:t>
      </w:r>
      <w:r w:rsidR="00215530">
        <w:rPr>
          <w:rFonts w:ascii="Arial" w:hAnsi="Arial" w:cs="Arial"/>
          <w:sz w:val="26"/>
          <w:szCs w:val="26"/>
        </w:rPr>
        <w:t>7</w:t>
      </w:r>
      <w:r w:rsidR="001413D1">
        <w:rPr>
          <w:rFonts w:ascii="Arial" w:hAnsi="Arial" w:cs="Arial"/>
          <w:sz w:val="26"/>
          <w:szCs w:val="26"/>
        </w:rPr>
        <w:t xml:space="preserve"> (fl</w:t>
      </w:r>
      <w:r w:rsidR="00215530">
        <w:rPr>
          <w:rFonts w:ascii="Arial" w:hAnsi="Arial" w:cs="Arial"/>
          <w:sz w:val="26"/>
          <w:szCs w:val="26"/>
        </w:rPr>
        <w:t>s</w:t>
      </w:r>
      <w:r w:rsidR="001413D1">
        <w:rPr>
          <w:rFonts w:ascii="Arial" w:hAnsi="Arial" w:cs="Arial"/>
          <w:sz w:val="26"/>
          <w:szCs w:val="26"/>
        </w:rPr>
        <w:t xml:space="preserve">. </w:t>
      </w:r>
      <w:r w:rsidR="00215530">
        <w:rPr>
          <w:rFonts w:ascii="Arial" w:hAnsi="Arial" w:cs="Arial"/>
          <w:sz w:val="26"/>
          <w:szCs w:val="26"/>
        </w:rPr>
        <w:t>17-</w:t>
      </w:r>
      <w:r w:rsidR="00E757ED">
        <w:rPr>
          <w:rFonts w:ascii="Arial" w:hAnsi="Arial" w:cs="Arial"/>
          <w:sz w:val="26"/>
          <w:szCs w:val="26"/>
        </w:rPr>
        <w:t>1</w:t>
      </w:r>
      <w:r w:rsidR="00215530">
        <w:rPr>
          <w:rFonts w:ascii="Arial" w:hAnsi="Arial" w:cs="Arial"/>
          <w:sz w:val="26"/>
          <w:szCs w:val="26"/>
        </w:rPr>
        <w:t>8</w:t>
      </w:r>
      <w:r w:rsidR="001413D1">
        <w:rPr>
          <w:rFonts w:ascii="Arial" w:hAnsi="Arial" w:cs="Arial"/>
          <w:sz w:val="26"/>
          <w:szCs w:val="26"/>
        </w:rPr>
        <w:t xml:space="preserve"> </w:t>
      </w:r>
      <w:r w:rsidR="00ED5572">
        <w:rPr>
          <w:rFonts w:ascii="Arial" w:hAnsi="Arial" w:cs="Arial"/>
          <w:sz w:val="26"/>
          <w:szCs w:val="26"/>
        </w:rPr>
        <w:t>ib</w:t>
      </w:r>
      <w:r w:rsidR="001413D1">
        <w:rPr>
          <w:rFonts w:ascii="Arial" w:hAnsi="Arial" w:cs="Arial"/>
          <w:sz w:val="26"/>
          <w:szCs w:val="26"/>
        </w:rPr>
        <w:t>.), pu</w:t>
      </w:r>
      <w:r w:rsidR="00FE7485">
        <w:rPr>
          <w:rFonts w:ascii="Arial" w:hAnsi="Arial" w:cs="Arial"/>
          <w:sz w:val="26"/>
          <w:szCs w:val="26"/>
        </w:rPr>
        <w:t>e</w:t>
      </w:r>
      <w:r w:rsidR="001413D1">
        <w:rPr>
          <w:rFonts w:ascii="Arial" w:hAnsi="Arial" w:cs="Arial"/>
          <w:sz w:val="26"/>
          <w:szCs w:val="26"/>
        </w:rPr>
        <w:t xml:space="preserve">de establecerse que </w:t>
      </w:r>
      <w:r w:rsidR="005D1283">
        <w:rPr>
          <w:rFonts w:ascii="Arial" w:hAnsi="Arial" w:cs="Arial"/>
          <w:sz w:val="26"/>
          <w:szCs w:val="26"/>
        </w:rPr>
        <w:t>e</w:t>
      </w:r>
      <w:r w:rsidR="00ED5544" w:rsidRPr="001A493C">
        <w:rPr>
          <w:rFonts w:ascii="Arial" w:hAnsi="Arial" w:cs="Arial"/>
          <w:sz w:val="26"/>
          <w:szCs w:val="26"/>
        </w:rPr>
        <w:t xml:space="preserve">l accionante elevó a </w:t>
      </w:r>
      <w:r w:rsidR="00ED5544" w:rsidRPr="0090044B">
        <w:rPr>
          <w:rFonts w:ascii="Arial" w:hAnsi="Arial" w:cs="Arial"/>
          <w:szCs w:val="26"/>
        </w:rPr>
        <w:t>COLPENSIONES</w:t>
      </w:r>
      <w:r w:rsidR="00ED5544" w:rsidRPr="001A493C">
        <w:rPr>
          <w:rFonts w:ascii="Arial" w:hAnsi="Arial" w:cs="Arial"/>
          <w:sz w:val="26"/>
          <w:szCs w:val="26"/>
        </w:rPr>
        <w:t xml:space="preserve"> </w:t>
      </w:r>
      <w:r w:rsidR="00ED5544">
        <w:rPr>
          <w:rFonts w:ascii="Arial" w:hAnsi="Arial" w:cs="Arial"/>
          <w:sz w:val="26"/>
          <w:szCs w:val="26"/>
        </w:rPr>
        <w:t xml:space="preserve">una </w:t>
      </w:r>
      <w:r w:rsidR="005D1283">
        <w:rPr>
          <w:rFonts w:ascii="Arial" w:hAnsi="Arial" w:cs="Arial"/>
          <w:sz w:val="26"/>
          <w:szCs w:val="26"/>
        </w:rPr>
        <w:t xml:space="preserve">petición </w:t>
      </w:r>
      <w:r w:rsidR="00E757ED">
        <w:rPr>
          <w:rFonts w:ascii="Arial" w:hAnsi="Arial" w:cs="Arial"/>
          <w:sz w:val="26"/>
          <w:szCs w:val="26"/>
        </w:rPr>
        <w:t xml:space="preserve">relacionada con </w:t>
      </w:r>
      <w:r w:rsidR="005D1283">
        <w:rPr>
          <w:rFonts w:ascii="Arial" w:hAnsi="Arial" w:cs="Arial"/>
          <w:sz w:val="26"/>
          <w:szCs w:val="26"/>
        </w:rPr>
        <w:t>el cumplimiento de</w:t>
      </w:r>
      <w:r w:rsidR="00215530">
        <w:rPr>
          <w:rFonts w:ascii="Arial" w:hAnsi="Arial" w:cs="Arial"/>
          <w:sz w:val="26"/>
          <w:szCs w:val="26"/>
        </w:rPr>
        <w:t>l</w:t>
      </w:r>
      <w:r w:rsidR="00E757ED">
        <w:rPr>
          <w:rFonts w:ascii="Arial" w:hAnsi="Arial" w:cs="Arial"/>
          <w:sz w:val="26"/>
          <w:szCs w:val="26"/>
        </w:rPr>
        <w:t xml:space="preserve"> fallo</w:t>
      </w:r>
      <w:r w:rsidR="005D1283">
        <w:rPr>
          <w:rFonts w:ascii="Arial" w:hAnsi="Arial" w:cs="Arial"/>
          <w:sz w:val="26"/>
          <w:szCs w:val="26"/>
        </w:rPr>
        <w:t xml:space="preserve"> </w:t>
      </w:r>
      <w:r w:rsidR="00215530">
        <w:rPr>
          <w:rFonts w:ascii="Arial" w:hAnsi="Arial" w:cs="Arial"/>
          <w:sz w:val="26"/>
          <w:szCs w:val="26"/>
        </w:rPr>
        <w:t xml:space="preserve">judicial </w:t>
      </w:r>
      <w:r w:rsidR="00E757ED">
        <w:rPr>
          <w:rFonts w:ascii="Arial" w:hAnsi="Arial" w:cs="Arial"/>
          <w:sz w:val="26"/>
          <w:szCs w:val="26"/>
        </w:rPr>
        <w:t>proferido</w:t>
      </w:r>
      <w:r w:rsidR="00215530">
        <w:rPr>
          <w:rFonts w:ascii="Arial" w:hAnsi="Arial" w:cs="Arial"/>
          <w:sz w:val="26"/>
          <w:szCs w:val="26"/>
        </w:rPr>
        <w:t xml:space="preserve"> el 26</w:t>
      </w:r>
      <w:r w:rsidR="00215530" w:rsidRPr="00FB509E">
        <w:rPr>
          <w:rFonts w:ascii="Arial" w:hAnsi="Arial" w:cs="Arial"/>
          <w:sz w:val="26"/>
          <w:szCs w:val="26"/>
        </w:rPr>
        <w:t xml:space="preserve"> de </w:t>
      </w:r>
      <w:r w:rsidR="00215530">
        <w:rPr>
          <w:rFonts w:ascii="Arial" w:hAnsi="Arial" w:cs="Arial"/>
          <w:sz w:val="26"/>
          <w:szCs w:val="26"/>
        </w:rPr>
        <w:t>may</w:t>
      </w:r>
      <w:r w:rsidR="00215530" w:rsidRPr="00FB509E">
        <w:rPr>
          <w:rFonts w:ascii="Arial" w:hAnsi="Arial" w:cs="Arial"/>
          <w:sz w:val="26"/>
          <w:szCs w:val="26"/>
        </w:rPr>
        <w:t>o de 201</w:t>
      </w:r>
      <w:r w:rsidR="00215530">
        <w:rPr>
          <w:rFonts w:ascii="Arial" w:hAnsi="Arial" w:cs="Arial"/>
          <w:sz w:val="26"/>
          <w:szCs w:val="26"/>
        </w:rPr>
        <w:t>7,</w:t>
      </w:r>
      <w:r w:rsidR="00E757ED">
        <w:rPr>
          <w:rFonts w:ascii="Arial" w:hAnsi="Arial" w:cs="Arial"/>
          <w:sz w:val="26"/>
          <w:szCs w:val="26"/>
        </w:rPr>
        <w:t xml:space="preserve"> por </w:t>
      </w:r>
      <w:r w:rsidR="00215530">
        <w:rPr>
          <w:rFonts w:ascii="Arial" w:hAnsi="Arial" w:cs="Arial"/>
          <w:sz w:val="26"/>
          <w:szCs w:val="26"/>
        </w:rPr>
        <w:t>e</w:t>
      </w:r>
      <w:r w:rsidR="00E757ED">
        <w:rPr>
          <w:rFonts w:ascii="Arial" w:hAnsi="Arial" w:cs="Arial"/>
          <w:sz w:val="26"/>
          <w:szCs w:val="26"/>
        </w:rPr>
        <w:t xml:space="preserve">l </w:t>
      </w:r>
      <w:r w:rsidR="00215530">
        <w:rPr>
          <w:rFonts w:ascii="Arial" w:hAnsi="Arial" w:cs="Arial"/>
          <w:sz w:val="26"/>
          <w:szCs w:val="26"/>
        </w:rPr>
        <w:t>Juzgado Segundo Municipal de Pequeñas Causas Laborales de Pereira</w:t>
      </w:r>
      <w:r w:rsidR="00F758E9">
        <w:rPr>
          <w:rFonts w:ascii="Arial" w:hAnsi="Arial" w:cs="Arial"/>
          <w:sz w:val="26"/>
          <w:szCs w:val="26"/>
        </w:rPr>
        <w:t>.</w:t>
      </w:r>
    </w:p>
    <w:p w:rsidR="00E84D28" w:rsidRPr="00E84D28" w:rsidRDefault="00E84D28" w:rsidP="00E84D28">
      <w:pPr>
        <w:pStyle w:val="Sinespaciado1"/>
        <w:spacing w:line="360" w:lineRule="auto"/>
        <w:ind w:firstLine="2835"/>
        <w:jc w:val="both"/>
        <w:rPr>
          <w:rFonts w:ascii="Arial" w:hAnsi="Arial" w:cs="Arial"/>
          <w:sz w:val="16"/>
          <w:szCs w:val="16"/>
        </w:rPr>
      </w:pPr>
    </w:p>
    <w:p w:rsidR="000E5FE2" w:rsidRDefault="00E84D28" w:rsidP="000E5FE2">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0E5FE2" w:rsidRPr="00102060">
        <w:rPr>
          <w:rFonts w:ascii="Arial" w:hAnsi="Arial" w:cs="Arial"/>
        </w:rPr>
        <w:t>COLPENSIONES</w:t>
      </w:r>
      <w:r w:rsidR="000E5FE2" w:rsidRPr="00102060">
        <w:rPr>
          <w:rFonts w:ascii="Arial" w:hAnsi="Arial" w:cs="Arial"/>
          <w:sz w:val="26"/>
          <w:szCs w:val="26"/>
        </w:rPr>
        <w:t xml:space="preserve"> </w:t>
      </w:r>
      <w:r w:rsidR="000E5FE2">
        <w:rPr>
          <w:rFonts w:ascii="Arial" w:hAnsi="Arial" w:cs="Arial"/>
          <w:sz w:val="26"/>
          <w:szCs w:val="26"/>
        </w:rPr>
        <w:t xml:space="preserve">indicó que mediante oficio del 17 de noviembre de 2017 dio respuesta a la petición del accionante, </w:t>
      </w:r>
      <w:r w:rsidR="000E5FE2" w:rsidRPr="00CF4354">
        <w:rPr>
          <w:rFonts w:ascii="Arial" w:hAnsi="Arial" w:cs="Arial"/>
          <w:sz w:val="26"/>
          <w:szCs w:val="26"/>
        </w:rPr>
        <w:t>solicitando la declaración de carencia actual de objeto por hecho superado</w:t>
      </w:r>
      <w:r w:rsidR="000E5FE2" w:rsidRPr="00AE1D82">
        <w:rPr>
          <w:rFonts w:ascii="Arial" w:hAnsi="Arial" w:cs="Arial"/>
          <w:sz w:val="26"/>
          <w:szCs w:val="26"/>
        </w:rPr>
        <w:t xml:space="preserve">. </w:t>
      </w:r>
      <w:r w:rsidR="002923FB">
        <w:rPr>
          <w:rFonts w:ascii="Arial" w:hAnsi="Arial" w:cs="Arial"/>
          <w:sz w:val="26"/>
          <w:szCs w:val="26"/>
        </w:rPr>
        <w:t>En dicha comunicación se le informó al peticionario que los audios por él aportados se encuentran en proceso de transcripción del fallo de 1 y 2 instancia</w:t>
      </w:r>
      <w:r w:rsidR="00357A2F">
        <w:rPr>
          <w:rFonts w:ascii="Arial" w:hAnsi="Arial" w:cs="Arial"/>
          <w:sz w:val="26"/>
          <w:szCs w:val="26"/>
        </w:rPr>
        <w:t>, para la verificación de su autenticidad</w:t>
      </w:r>
      <w:r w:rsidR="002923FB">
        <w:rPr>
          <w:rFonts w:ascii="Arial" w:hAnsi="Arial" w:cs="Arial"/>
          <w:sz w:val="26"/>
          <w:szCs w:val="26"/>
        </w:rPr>
        <w:t>, y hasta que ese trámite se surta, no se puede acceder al cumplimiento de la sentencia judicial, pues ello constituye una garantía de certeza, transpar</w:t>
      </w:r>
      <w:r w:rsidR="006228A5">
        <w:rPr>
          <w:rFonts w:ascii="Arial" w:hAnsi="Arial" w:cs="Arial"/>
          <w:sz w:val="26"/>
          <w:szCs w:val="26"/>
        </w:rPr>
        <w:t>encia y seguridad, lo que evita el reconocimiento y pago de prestaciones económicas que</w:t>
      </w:r>
      <w:r w:rsidR="00357A2F">
        <w:rPr>
          <w:rFonts w:ascii="Arial" w:hAnsi="Arial" w:cs="Arial"/>
          <w:sz w:val="26"/>
          <w:szCs w:val="26"/>
        </w:rPr>
        <w:t xml:space="preserve"> en el futuro puedan conllevar sanciones disciplinarias y penales</w:t>
      </w:r>
      <w:r w:rsidR="002923FB">
        <w:rPr>
          <w:rFonts w:ascii="Arial" w:hAnsi="Arial" w:cs="Arial"/>
          <w:sz w:val="26"/>
          <w:szCs w:val="26"/>
        </w:rPr>
        <w:t xml:space="preserve">. </w:t>
      </w:r>
      <w:r w:rsidR="00357A2F">
        <w:rPr>
          <w:rFonts w:ascii="Arial" w:hAnsi="Arial" w:cs="Arial"/>
          <w:sz w:val="26"/>
          <w:szCs w:val="26"/>
        </w:rPr>
        <w:t xml:space="preserve">Allega copia de dicho oficio </w:t>
      </w:r>
      <w:r w:rsidR="000E5FE2">
        <w:rPr>
          <w:rFonts w:ascii="Arial" w:hAnsi="Arial" w:cs="Arial"/>
          <w:sz w:val="26"/>
          <w:szCs w:val="26"/>
        </w:rPr>
        <w:t>y de la guía de envío</w:t>
      </w:r>
      <w:r w:rsidR="000E5FE2" w:rsidRPr="00CF4354">
        <w:rPr>
          <w:rFonts w:ascii="Arial" w:hAnsi="Arial" w:cs="Arial"/>
          <w:sz w:val="26"/>
          <w:szCs w:val="26"/>
        </w:rPr>
        <w:t xml:space="preserve"> (fls. </w:t>
      </w:r>
      <w:r w:rsidR="0046462F">
        <w:rPr>
          <w:rFonts w:ascii="Arial" w:hAnsi="Arial" w:cs="Arial"/>
          <w:sz w:val="26"/>
          <w:szCs w:val="26"/>
        </w:rPr>
        <w:t>30</w:t>
      </w:r>
      <w:r w:rsidR="000E5FE2">
        <w:rPr>
          <w:rFonts w:ascii="Arial" w:hAnsi="Arial" w:cs="Arial"/>
          <w:sz w:val="26"/>
          <w:szCs w:val="26"/>
        </w:rPr>
        <w:t>-</w:t>
      </w:r>
      <w:r w:rsidR="0046462F">
        <w:rPr>
          <w:rFonts w:ascii="Arial" w:hAnsi="Arial" w:cs="Arial"/>
          <w:sz w:val="26"/>
          <w:szCs w:val="26"/>
        </w:rPr>
        <w:t>32</w:t>
      </w:r>
      <w:r w:rsidR="000E5FE2">
        <w:rPr>
          <w:rFonts w:ascii="Arial" w:hAnsi="Arial" w:cs="Arial"/>
          <w:sz w:val="26"/>
          <w:szCs w:val="26"/>
        </w:rPr>
        <w:t xml:space="preserve"> ib.</w:t>
      </w:r>
      <w:r w:rsidR="000E5FE2" w:rsidRPr="00CF4354">
        <w:rPr>
          <w:rFonts w:ascii="Arial" w:hAnsi="Arial" w:cs="Arial"/>
          <w:sz w:val="26"/>
          <w:szCs w:val="26"/>
        </w:rPr>
        <w:t>)</w:t>
      </w:r>
      <w:r w:rsidR="000E5FE2" w:rsidRPr="00AE1D82">
        <w:rPr>
          <w:rFonts w:ascii="Arial" w:hAnsi="Arial" w:cs="Arial"/>
          <w:sz w:val="26"/>
          <w:szCs w:val="26"/>
        </w:rPr>
        <w:t>.</w:t>
      </w:r>
    </w:p>
    <w:p w:rsidR="000E5FE2" w:rsidRPr="000745BE" w:rsidRDefault="000E5FE2" w:rsidP="000E5FE2">
      <w:pPr>
        <w:pStyle w:val="Sinespaciado1"/>
        <w:spacing w:line="360" w:lineRule="auto"/>
        <w:ind w:firstLine="2835"/>
        <w:jc w:val="both"/>
        <w:rPr>
          <w:rFonts w:ascii="Arial" w:hAnsi="Arial" w:cs="Arial"/>
          <w:sz w:val="16"/>
          <w:szCs w:val="16"/>
        </w:rPr>
      </w:pPr>
    </w:p>
    <w:p w:rsidR="00814537" w:rsidRPr="00CF4354" w:rsidRDefault="00814537" w:rsidP="00814537">
      <w:pPr>
        <w:pStyle w:val="Sansinterligne"/>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sidR="000D2EC4">
        <w:rPr>
          <w:rFonts w:ascii="Arial" w:hAnsi="Arial" w:cs="Arial"/>
          <w:sz w:val="26"/>
          <w:szCs w:val="26"/>
        </w:rPr>
        <w:t>deneg</w:t>
      </w:r>
      <w:r w:rsidRPr="00CF4354">
        <w:rPr>
          <w:rFonts w:ascii="Arial" w:hAnsi="Arial" w:cs="Arial"/>
          <w:sz w:val="26"/>
          <w:szCs w:val="26"/>
        </w:rPr>
        <w:t xml:space="preserve">ó </w:t>
      </w:r>
      <w:r w:rsidR="000D2EC4">
        <w:rPr>
          <w:rFonts w:ascii="Arial" w:hAnsi="Arial" w:cs="Arial"/>
          <w:sz w:val="26"/>
          <w:szCs w:val="26"/>
        </w:rPr>
        <w:t>e</w:t>
      </w:r>
      <w:r>
        <w:rPr>
          <w:rFonts w:ascii="Arial" w:hAnsi="Arial" w:cs="Arial"/>
          <w:spacing w:val="-3"/>
          <w:sz w:val="26"/>
          <w:szCs w:val="26"/>
        </w:rPr>
        <w:t xml:space="preserve">l amparo, </w:t>
      </w:r>
      <w:r w:rsidR="000D2EC4" w:rsidRPr="00CF4354">
        <w:rPr>
          <w:rFonts w:ascii="Arial" w:eastAsia="Arial" w:hAnsi="Arial" w:cs="Arial"/>
          <w:sz w:val="26"/>
          <w:szCs w:val="26"/>
        </w:rPr>
        <w:t>al considerar que</w:t>
      </w:r>
      <w:r w:rsidR="000D2EC4" w:rsidRPr="00CF4354">
        <w:rPr>
          <w:rFonts w:ascii="Arial" w:eastAsia="Batang" w:hAnsi="Arial" w:cs="Arial"/>
          <w:sz w:val="26"/>
          <w:szCs w:val="26"/>
        </w:rPr>
        <w:t xml:space="preserve"> </w:t>
      </w:r>
      <w:r w:rsidR="000D2EC4" w:rsidRPr="000D2EC4">
        <w:rPr>
          <w:rFonts w:ascii="Arial" w:eastAsia="Batang" w:hAnsi="Arial" w:cs="Arial"/>
          <w:sz w:val="22"/>
          <w:szCs w:val="26"/>
        </w:rPr>
        <w:t>COLPENSIONES</w:t>
      </w:r>
      <w:r w:rsidR="000D2EC4" w:rsidRPr="00CF4354">
        <w:rPr>
          <w:rFonts w:ascii="Arial" w:eastAsia="Batang" w:hAnsi="Arial" w:cs="Arial"/>
          <w:sz w:val="26"/>
          <w:szCs w:val="26"/>
        </w:rPr>
        <w:t xml:space="preserve">, </w:t>
      </w:r>
      <w:r w:rsidR="000D2EC4">
        <w:rPr>
          <w:rFonts w:ascii="Arial" w:eastAsia="Batang" w:hAnsi="Arial" w:cs="Arial"/>
          <w:sz w:val="26"/>
          <w:szCs w:val="26"/>
        </w:rPr>
        <w:t xml:space="preserve">con la respuesta dada al derecho de </w:t>
      </w:r>
      <w:r w:rsidR="000D2EC4">
        <w:rPr>
          <w:rFonts w:ascii="Arial" w:eastAsia="Batang" w:hAnsi="Arial" w:cs="Arial"/>
          <w:sz w:val="26"/>
          <w:szCs w:val="26"/>
        </w:rPr>
        <w:lastRenderedPageBreak/>
        <w:t>petición, dio solución a las inquietudes esgrimidas por la parte accionante, lo que</w:t>
      </w:r>
      <w:r w:rsidR="000D2EC4">
        <w:rPr>
          <w:rFonts w:ascii="Arial" w:hAnsi="Arial" w:cs="Arial"/>
          <w:sz w:val="26"/>
          <w:szCs w:val="26"/>
        </w:rPr>
        <w:t xml:space="preserve"> generaba una carencia actual de objeto por hecho superado</w:t>
      </w:r>
      <w:r>
        <w:rPr>
          <w:rFonts w:ascii="Arial" w:hAnsi="Arial" w:cs="Arial"/>
          <w:spacing w:val="-3"/>
          <w:sz w:val="26"/>
          <w:szCs w:val="26"/>
        </w:rPr>
        <w:t>.</w:t>
      </w:r>
      <w:r>
        <w:rPr>
          <w:rFonts w:ascii="Arial" w:hAnsi="Arial" w:cs="Arial"/>
          <w:sz w:val="26"/>
          <w:szCs w:val="26"/>
        </w:rPr>
        <w:t xml:space="preserve"> (fls. 3</w:t>
      </w:r>
      <w:r w:rsidR="0063488A">
        <w:rPr>
          <w:rFonts w:ascii="Arial" w:hAnsi="Arial" w:cs="Arial"/>
          <w:sz w:val="26"/>
          <w:szCs w:val="26"/>
        </w:rPr>
        <w:t>7</w:t>
      </w:r>
      <w:r>
        <w:rPr>
          <w:rFonts w:ascii="Arial" w:hAnsi="Arial" w:cs="Arial"/>
          <w:sz w:val="26"/>
          <w:szCs w:val="26"/>
        </w:rPr>
        <w:t>-</w:t>
      </w:r>
      <w:r w:rsidR="0063488A">
        <w:rPr>
          <w:rFonts w:ascii="Arial" w:hAnsi="Arial" w:cs="Arial"/>
          <w:sz w:val="26"/>
          <w:szCs w:val="26"/>
        </w:rPr>
        <w:t>39</w:t>
      </w:r>
      <w:r w:rsidR="00B37418">
        <w:rPr>
          <w:rFonts w:ascii="Arial" w:hAnsi="Arial" w:cs="Arial"/>
          <w:sz w:val="26"/>
          <w:szCs w:val="26"/>
        </w:rPr>
        <w:t xml:space="preserve"> i</w:t>
      </w:r>
      <w:r w:rsidRPr="00CF4354">
        <w:rPr>
          <w:rFonts w:ascii="Arial" w:hAnsi="Arial" w:cs="Arial"/>
          <w:sz w:val="26"/>
          <w:szCs w:val="26"/>
        </w:rPr>
        <w:t>b.).</w:t>
      </w:r>
    </w:p>
    <w:p w:rsidR="00814537" w:rsidRPr="00652B8F" w:rsidRDefault="000D2EC4" w:rsidP="00814537">
      <w:pPr>
        <w:pStyle w:val="Sinespaciado2"/>
        <w:spacing w:line="360" w:lineRule="auto"/>
        <w:ind w:firstLine="2880"/>
        <w:jc w:val="both"/>
        <w:rPr>
          <w:rFonts w:ascii="Arial" w:hAnsi="Arial" w:cs="Arial"/>
          <w:sz w:val="26"/>
          <w:szCs w:val="26"/>
        </w:rPr>
      </w:pPr>
      <w:r>
        <w:rPr>
          <w:rFonts w:ascii="Arial" w:hAnsi="Arial" w:cs="Arial"/>
          <w:sz w:val="26"/>
          <w:szCs w:val="26"/>
        </w:rPr>
        <w:t>4</w:t>
      </w:r>
      <w:r w:rsidR="00814537" w:rsidRPr="00652B8F">
        <w:rPr>
          <w:rFonts w:ascii="Arial" w:hAnsi="Arial" w:cs="Arial"/>
          <w:sz w:val="26"/>
          <w:szCs w:val="26"/>
        </w:rPr>
        <w:t xml:space="preserve">. </w:t>
      </w:r>
      <w:r w:rsidR="00814537">
        <w:rPr>
          <w:rFonts w:ascii="Arial" w:hAnsi="Arial" w:cs="Arial"/>
          <w:sz w:val="26"/>
          <w:szCs w:val="26"/>
        </w:rPr>
        <w:t xml:space="preserve">Ahora bien, </w:t>
      </w:r>
      <w:r w:rsidR="00814537" w:rsidRPr="000478C4">
        <w:rPr>
          <w:rFonts w:ascii="Arial" w:hAnsi="Arial" w:cs="Arial"/>
          <w:sz w:val="26"/>
          <w:szCs w:val="26"/>
        </w:rPr>
        <w:t>con la</w:t>
      </w:r>
      <w:r w:rsidR="00814537">
        <w:rPr>
          <w:rFonts w:ascii="Arial" w:hAnsi="Arial" w:cs="Arial"/>
          <w:sz w:val="26"/>
          <w:szCs w:val="26"/>
        </w:rPr>
        <w:t xml:space="preserve"> respuesta brindada por la entidad accionada</w:t>
      </w:r>
      <w:r w:rsidR="00814537" w:rsidRPr="000478C4">
        <w:rPr>
          <w:rFonts w:ascii="Arial" w:hAnsi="Arial" w:cs="Arial"/>
          <w:sz w:val="26"/>
          <w:szCs w:val="26"/>
        </w:rPr>
        <w:t xml:space="preserve"> </w:t>
      </w:r>
      <w:r>
        <w:rPr>
          <w:rFonts w:ascii="Arial" w:hAnsi="Arial" w:cs="Arial"/>
          <w:sz w:val="26"/>
          <w:szCs w:val="26"/>
        </w:rPr>
        <w:t>n</w:t>
      </w:r>
      <w:r w:rsidR="00814537">
        <w:rPr>
          <w:rFonts w:ascii="Arial" w:hAnsi="Arial" w:cs="Arial"/>
          <w:sz w:val="26"/>
          <w:szCs w:val="26"/>
        </w:rPr>
        <w:t xml:space="preserve">o </w:t>
      </w:r>
      <w:r w:rsidR="00814537" w:rsidRPr="000478C4">
        <w:rPr>
          <w:rFonts w:ascii="Arial" w:hAnsi="Arial" w:cs="Arial"/>
          <w:sz w:val="26"/>
          <w:szCs w:val="26"/>
        </w:rPr>
        <w:t xml:space="preserve">puede considerarse satisfecho el derecho de petición del accionante, por cuanto se abstuvo de resolver de fondo, de manera clara, precisa y congruente lo solicitado por </w:t>
      </w:r>
      <w:r>
        <w:rPr>
          <w:rFonts w:ascii="Arial" w:hAnsi="Arial" w:cs="Arial"/>
          <w:sz w:val="26"/>
          <w:szCs w:val="26"/>
        </w:rPr>
        <w:t>e</w:t>
      </w:r>
      <w:r w:rsidR="00814537" w:rsidRPr="000478C4">
        <w:rPr>
          <w:rFonts w:ascii="Arial" w:hAnsi="Arial" w:cs="Arial"/>
          <w:sz w:val="26"/>
          <w:szCs w:val="26"/>
        </w:rPr>
        <w:t>l</w:t>
      </w:r>
      <w:r>
        <w:rPr>
          <w:rFonts w:ascii="Arial" w:hAnsi="Arial" w:cs="Arial"/>
          <w:sz w:val="26"/>
          <w:szCs w:val="26"/>
        </w:rPr>
        <w:t xml:space="preserve"> peticionario</w:t>
      </w:r>
      <w:r w:rsidR="00814537" w:rsidRPr="000478C4">
        <w:rPr>
          <w:rFonts w:ascii="Arial" w:hAnsi="Arial" w:cs="Arial"/>
          <w:sz w:val="26"/>
          <w:szCs w:val="26"/>
        </w:rPr>
        <w:t xml:space="preserve">; se limitó a </w:t>
      </w:r>
      <w:r w:rsidR="00814537">
        <w:rPr>
          <w:rFonts w:ascii="Arial" w:hAnsi="Arial" w:cs="Arial"/>
          <w:sz w:val="26"/>
          <w:szCs w:val="26"/>
        </w:rPr>
        <w:t xml:space="preserve">contestarle </w:t>
      </w:r>
      <w:r w:rsidR="00814537" w:rsidRPr="0061111F">
        <w:rPr>
          <w:rFonts w:ascii="Arial" w:hAnsi="Arial" w:cs="Arial"/>
          <w:i/>
          <w:sz w:val="24"/>
          <w:szCs w:val="24"/>
        </w:rPr>
        <w:t>“…</w:t>
      </w:r>
      <w:r w:rsidR="0063488A" w:rsidRPr="0063488A">
        <w:rPr>
          <w:rFonts w:ascii="Arial" w:hAnsi="Arial" w:cs="Arial"/>
          <w:i/>
          <w:sz w:val="24"/>
          <w:szCs w:val="24"/>
        </w:rPr>
        <w:t xml:space="preserve">los </w:t>
      </w:r>
      <w:r w:rsidR="0063488A">
        <w:rPr>
          <w:rFonts w:ascii="Arial" w:hAnsi="Arial" w:cs="Arial"/>
          <w:i/>
          <w:sz w:val="24"/>
          <w:szCs w:val="24"/>
        </w:rPr>
        <w:t>A</w:t>
      </w:r>
      <w:r w:rsidR="0063488A" w:rsidRPr="0063488A">
        <w:rPr>
          <w:rFonts w:ascii="Arial" w:hAnsi="Arial" w:cs="Arial"/>
          <w:i/>
          <w:sz w:val="24"/>
          <w:szCs w:val="24"/>
        </w:rPr>
        <w:t xml:space="preserve">udios por </w:t>
      </w:r>
      <w:r w:rsidR="0063488A">
        <w:rPr>
          <w:rFonts w:ascii="Arial" w:hAnsi="Arial" w:cs="Arial"/>
          <w:i/>
          <w:sz w:val="24"/>
          <w:szCs w:val="24"/>
        </w:rPr>
        <w:t>usted</w:t>
      </w:r>
      <w:r w:rsidR="0063488A" w:rsidRPr="0063488A">
        <w:rPr>
          <w:rFonts w:ascii="Arial" w:hAnsi="Arial" w:cs="Arial"/>
          <w:i/>
          <w:sz w:val="24"/>
          <w:szCs w:val="24"/>
        </w:rPr>
        <w:t xml:space="preserve"> aportados se encuentran en proceso de </w:t>
      </w:r>
      <w:r w:rsidR="0063488A">
        <w:rPr>
          <w:rFonts w:ascii="Arial" w:hAnsi="Arial" w:cs="Arial"/>
          <w:i/>
          <w:sz w:val="24"/>
          <w:szCs w:val="24"/>
        </w:rPr>
        <w:t xml:space="preserve">verificación de </w:t>
      </w:r>
      <w:r w:rsidR="0063488A" w:rsidRPr="0063488A">
        <w:rPr>
          <w:rFonts w:ascii="Arial" w:hAnsi="Arial" w:cs="Arial"/>
          <w:i/>
          <w:sz w:val="24"/>
          <w:szCs w:val="24"/>
        </w:rPr>
        <w:t>transcripción del fallo de 1 y 2 instancia</w:t>
      </w:r>
      <w:r w:rsidR="00814537" w:rsidRPr="0061111F">
        <w:rPr>
          <w:rFonts w:ascii="Arial" w:hAnsi="Arial" w:cs="Arial"/>
          <w:i/>
          <w:sz w:val="24"/>
          <w:szCs w:val="24"/>
        </w:rPr>
        <w:t>.”</w:t>
      </w:r>
      <w:r w:rsidR="0063488A">
        <w:rPr>
          <w:rFonts w:ascii="Arial" w:hAnsi="Arial" w:cs="Arial"/>
          <w:sz w:val="26"/>
          <w:szCs w:val="26"/>
        </w:rPr>
        <w:t xml:space="preserve"> y que “</w:t>
      </w:r>
      <w:r w:rsidR="0063488A" w:rsidRPr="0063488A">
        <w:rPr>
          <w:rFonts w:ascii="Arial" w:hAnsi="Arial" w:cs="Arial"/>
          <w:i/>
          <w:sz w:val="24"/>
          <w:szCs w:val="26"/>
        </w:rPr>
        <w:t>...esta administradora no puede acceder al cumplimiento de la mencionada decisión sin contar con la transcripción de la mencionada decisión judicial...</w:t>
      </w:r>
      <w:r w:rsidR="0063488A">
        <w:rPr>
          <w:rFonts w:ascii="Arial" w:hAnsi="Arial" w:cs="Arial"/>
          <w:sz w:val="26"/>
          <w:szCs w:val="26"/>
        </w:rPr>
        <w:t>”;</w:t>
      </w:r>
      <w:r w:rsidR="00814537" w:rsidRPr="000478C4">
        <w:rPr>
          <w:rFonts w:ascii="Arial" w:hAnsi="Arial" w:cs="Arial"/>
          <w:sz w:val="26"/>
          <w:szCs w:val="26"/>
        </w:rPr>
        <w:t xml:space="preserve"> pero nada se le dijo acerca de si </w:t>
      </w:r>
      <w:r w:rsidR="00814537">
        <w:rPr>
          <w:rFonts w:ascii="Arial" w:hAnsi="Arial" w:cs="Arial"/>
          <w:sz w:val="26"/>
          <w:szCs w:val="26"/>
        </w:rPr>
        <w:t>se iba a efectuar su pago, qué trámites debía realizar</w:t>
      </w:r>
      <w:r w:rsidR="00814537" w:rsidRPr="000478C4">
        <w:rPr>
          <w:rFonts w:ascii="Arial" w:hAnsi="Arial" w:cs="Arial"/>
          <w:sz w:val="26"/>
          <w:szCs w:val="26"/>
        </w:rPr>
        <w:t xml:space="preserve"> </w:t>
      </w:r>
      <w:r w:rsidR="00814537">
        <w:rPr>
          <w:rFonts w:ascii="Arial" w:hAnsi="Arial" w:cs="Arial"/>
          <w:sz w:val="26"/>
          <w:szCs w:val="26"/>
        </w:rPr>
        <w:t>o cuándo se concretaría su reconocimiento</w:t>
      </w:r>
      <w:r w:rsidR="00814537" w:rsidRPr="000478C4">
        <w:rPr>
          <w:rFonts w:ascii="Arial" w:hAnsi="Arial" w:cs="Arial"/>
          <w:sz w:val="26"/>
          <w:szCs w:val="26"/>
        </w:rPr>
        <w:t>. En conclusión, la respuesta fue evasiva y vaga, por lo que persiste su incertidumbre respecto a la inquietud que procura aclarar</w:t>
      </w:r>
      <w:r w:rsidR="00814537">
        <w:rPr>
          <w:rFonts w:ascii="Arial" w:hAnsi="Arial" w:cs="Arial"/>
          <w:sz w:val="26"/>
          <w:szCs w:val="26"/>
        </w:rPr>
        <w:t>.</w:t>
      </w:r>
    </w:p>
    <w:p w:rsidR="00814537" w:rsidRPr="00621BD3" w:rsidRDefault="00814537" w:rsidP="00814537">
      <w:pPr>
        <w:pStyle w:val="Sinespaciado2"/>
        <w:spacing w:line="360" w:lineRule="auto"/>
        <w:ind w:firstLine="2835"/>
        <w:jc w:val="both"/>
        <w:rPr>
          <w:rFonts w:ascii="Arial" w:hAnsi="Arial" w:cs="Arial"/>
          <w:sz w:val="16"/>
          <w:szCs w:val="28"/>
          <w:highlight w:val="magenta"/>
        </w:rPr>
      </w:pPr>
    </w:p>
    <w:p w:rsidR="000D2EC4" w:rsidRPr="00CF4354" w:rsidRDefault="000D2EC4" w:rsidP="000D2EC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Pr="00652B8F">
        <w:rPr>
          <w:rFonts w:ascii="Arial" w:hAnsi="Arial" w:cs="Arial"/>
          <w:sz w:val="26"/>
          <w:szCs w:val="26"/>
          <w:lang w:val="es-ES"/>
        </w:rPr>
        <w:t xml:space="preserve">. </w:t>
      </w:r>
      <w:r w:rsidRPr="00CF4354">
        <w:rPr>
          <w:rFonts w:ascii="Arial" w:hAnsi="Arial" w:cs="Arial"/>
          <w:sz w:val="26"/>
          <w:szCs w:val="26"/>
          <w:lang w:val="es-ES"/>
        </w:rPr>
        <w:t>Para</w:t>
      </w:r>
      <w:r>
        <w:rPr>
          <w:rFonts w:ascii="Arial" w:hAnsi="Arial" w:cs="Arial"/>
          <w:sz w:val="26"/>
          <w:szCs w:val="26"/>
          <w:lang w:val="es-ES"/>
        </w:rPr>
        <w:t xml:space="preserve"> </w:t>
      </w:r>
      <w:r w:rsidRPr="00A91002">
        <w:rPr>
          <w:rFonts w:ascii="Arial" w:hAnsi="Arial" w:cs="Arial"/>
          <w:sz w:val="26"/>
          <w:szCs w:val="26"/>
        </w:rPr>
        <w:t xml:space="preserve">la Sala es claro que </w:t>
      </w:r>
      <w:r>
        <w:rPr>
          <w:rFonts w:ascii="Arial" w:hAnsi="Arial" w:cs="Arial"/>
          <w:sz w:val="26"/>
          <w:szCs w:val="26"/>
        </w:rPr>
        <w:t>efectivamente</w:t>
      </w:r>
      <w:r w:rsidRPr="00A91002">
        <w:rPr>
          <w:rFonts w:ascii="Arial" w:hAnsi="Arial" w:cs="Arial"/>
          <w:sz w:val="26"/>
          <w:szCs w:val="26"/>
        </w:rPr>
        <w:t xml:space="preserve"> existe vulneración al derecho fundamental de petición del </w:t>
      </w:r>
      <w:r>
        <w:rPr>
          <w:rFonts w:ascii="Arial" w:hAnsi="Arial" w:cs="Arial"/>
          <w:sz w:val="26"/>
          <w:szCs w:val="26"/>
        </w:rPr>
        <w:t>accionante</w:t>
      </w:r>
      <w:r w:rsidRPr="00AC1DB3">
        <w:rPr>
          <w:rFonts w:ascii="Arial" w:hAnsi="Arial" w:cs="Arial"/>
          <w:spacing w:val="-3"/>
          <w:sz w:val="26"/>
          <w:szCs w:val="26"/>
        </w:rPr>
        <w:t>,</w:t>
      </w:r>
      <w:r w:rsidRPr="00A91002">
        <w:rPr>
          <w:rFonts w:ascii="Arial" w:hAnsi="Arial" w:cs="Arial"/>
          <w:sz w:val="26"/>
          <w:szCs w:val="26"/>
        </w:rPr>
        <w:t xml:space="preserve"> puesto que, </w:t>
      </w:r>
      <w:r>
        <w:rPr>
          <w:rFonts w:ascii="Arial" w:hAnsi="Arial" w:cs="Arial"/>
          <w:sz w:val="26"/>
          <w:szCs w:val="26"/>
        </w:rPr>
        <w:t xml:space="preserve">no ha obtenido </w:t>
      </w:r>
      <w:r w:rsidRPr="00A91002">
        <w:rPr>
          <w:rFonts w:ascii="Arial" w:hAnsi="Arial" w:cs="Arial"/>
          <w:sz w:val="26"/>
          <w:szCs w:val="26"/>
        </w:rPr>
        <w:t>una respuesta de fondo</w:t>
      </w:r>
      <w:r>
        <w:rPr>
          <w:rFonts w:ascii="Arial" w:hAnsi="Arial" w:cs="Arial"/>
          <w:sz w:val="26"/>
          <w:szCs w:val="26"/>
        </w:rPr>
        <w:t xml:space="preserve"> a la solicitud que elevó a la entidad accionada, relacionada con el cumplimiento de la sentencia proferida </w:t>
      </w:r>
      <w:r w:rsidR="00F9380F">
        <w:rPr>
          <w:rFonts w:ascii="Arial" w:hAnsi="Arial" w:cs="Arial"/>
          <w:sz w:val="26"/>
          <w:szCs w:val="26"/>
        </w:rPr>
        <w:t xml:space="preserve">el 26 de mayo de 2017, </w:t>
      </w:r>
      <w:r>
        <w:rPr>
          <w:rFonts w:ascii="Arial" w:hAnsi="Arial" w:cs="Arial"/>
          <w:sz w:val="26"/>
          <w:szCs w:val="26"/>
        </w:rPr>
        <w:t>por el Juzgado Segundo Municipal de Pequeñas Causas Laborales de Pereira</w:t>
      </w:r>
      <w:r w:rsidRPr="00A91002">
        <w:rPr>
          <w:rFonts w:ascii="Arial" w:hAnsi="Arial" w:cs="Arial"/>
          <w:sz w:val="26"/>
          <w:szCs w:val="26"/>
        </w:rPr>
        <w:t>. Por ello, p</w:t>
      </w:r>
      <w:r w:rsidRPr="00A91002">
        <w:rPr>
          <w:rFonts w:ascii="Arial" w:hAnsi="Arial" w:cs="Arial"/>
          <w:sz w:val="26"/>
          <w:szCs w:val="26"/>
          <w:lang w:val="es-ES"/>
        </w:rPr>
        <w:t>ara esta Corporación la decisión de</w:t>
      </w:r>
      <w:r>
        <w:rPr>
          <w:rFonts w:ascii="Arial" w:hAnsi="Arial" w:cs="Arial"/>
          <w:sz w:val="26"/>
          <w:szCs w:val="26"/>
          <w:lang w:val="es-ES"/>
        </w:rPr>
        <w:t xml:space="preserve"> </w:t>
      </w:r>
      <w:r w:rsidRPr="00A91002">
        <w:rPr>
          <w:rFonts w:ascii="Arial" w:hAnsi="Arial" w:cs="Arial"/>
          <w:sz w:val="26"/>
          <w:szCs w:val="26"/>
          <w:lang w:val="es-ES"/>
        </w:rPr>
        <w:t>l</w:t>
      </w:r>
      <w:r>
        <w:rPr>
          <w:rFonts w:ascii="Arial" w:hAnsi="Arial" w:cs="Arial"/>
          <w:sz w:val="26"/>
          <w:szCs w:val="26"/>
          <w:lang w:val="es-ES"/>
        </w:rPr>
        <w:t>a</w:t>
      </w:r>
      <w:r w:rsidRPr="00A91002">
        <w:rPr>
          <w:rFonts w:ascii="Arial" w:hAnsi="Arial" w:cs="Arial"/>
          <w:sz w:val="26"/>
          <w:szCs w:val="26"/>
          <w:lang w:val="es-ES"/>
        </w:rPr>
        <w:t xml:space="preserve"> a quo de</w:t>
      </w:r>
      <w:r>
        <w:rPr>
          <w:rFonts w:ascii="Arial" w:hAnsi="Arial" w:cs="Arial"/>
          <w:sz w:val="26"/>
          <w:szCs w:val="26"/>
          <w:lang w:val="es-ES"/>
        </w:rPr>
        <w:t xml:space="preserve"> declarar la </w:t>
      </w:r>
      <w:r>
        <w:rPr>
          <w:rFonts w:ascii="Arial" w:hAnsi="Arial" w:cs="Arial"/>
          <w:sz w:val="26"/>
          <w:szCs w:val="26"/>
        </w:rPr>
        <w:t>carencia actual de objeto por hecho superado</w:t>
      </w:r>
      <w:r w:rsidRPr="00A91002">
        <w:rPr>
          <w:rFonts w:ascii="Arial" w:eastAsia="Arial" w:hAnsi="Arial" w:cs="Arial"/>
          <w:sz w:val="26"/>
          <w:szCs w:val="26"/>
        </w:rPr>
        <w:t xml:space="preserve">, </w:t>
      </w:r>
      <w:r>
        <w:rPr>
          <w:rFonts w:ascii="Arial" w:hAnsi="Arial" w:cs="Arial"/>
          <w:sz w:val="26"/>
          <w:szCs w:val="26"/>
          <w:lang w:val="es-ES"/>
        </w:rPr>
        <w:t>no fue acertada</w:t>
      </w:r>
      <w:r w:rsidRPr="00CF4354">
        <w:rPr>
          <w:rFonts w:ascii="Arial" w:hAnsi="Arial" w:cs="Arial"/>
          <w:sz w:val="26"/>
          <w:szCs w:val="26"/>
        </w:rPr>
        <w:t>.</w:t>
      </w:r>
    </w:p>
    <w:p w:rsidR="000D2EC4" w:rsidRPr="00AD0322" w:rsidRDefault="000D2EC4" w:rsidP="000D2EC4">
      <w:pPr>
        <w:pStyle w:val="Sinespaciado1"/>
        <w:spacing w:line="360" w:lineRule="auto"/>
        <w:ind w:firstLine="2835"/>
        <w:jc w:val="both"/>
        <w:rPr>
          <w:rFonts w:ascii="Arial" w:hAnsi="Arial" w:cs="Arial"/>
          <w:sz w:val="16"/>
          <w:szCs w:val="26"/>
          <w:lang w:val="es-ES"/>
        </w:rPr>
      </w:pPr>
    </w:p>
    <w:p w:rsidR="00814537" w:rsidRDefault="00814537" w:rsidP="00814537">
      <w:pPr>
        <w:pStyle w:val="Sinespaciado1"/>
        <w:spacing w:line="360" w:lineRule="auto"/>
        <w:ind w:firstLine="2835"/>
        <w:jc w:val="both"/>
        <w:rPr>
          <w:rFonts w:ascii="Arial" w:hAnsi="Arial" w:cs="Arial"/>
          <w:sz w:val="26"/>
          <w:szCs w:val="26"/>
        </w:rPr>
      </w:pPr>
      <w:r>
        <w:rPr>
          <w:rFonts w:ascii="Arial" w:hAnsi="Arial" w:cs="Arial"/>
          <w:sz w:val="26"/>
          <w:szCs w:val="26"/>
        </w:rPr>
        <w:t>6</w:t>
      </w:r>
      <w:r w:rsidRPr="00A91002">
        <w:rPr>
          <w:rFonts w:ascii="Arial" w:hAnsi="Arial" w:cs="Arial"/>
          <w:sz w:val="26"/>
          <w:szCs w:val="26"/>
        </w:rPr>
        <w:t xml:space="preserve">. </w:t>
      </w:r>
      <w:r>
        <w:rPr>
          <w:rFonts w:ascii="Arial" w:hAnsi="Arial" w:cs="Arial"/>
          <w:sz w:val="26"/>
          <w:szCs w:val="26"/>
        </w:rPr>
        <w:t>Vistas</w:t>
      </w:r>
      <w:r w:rsidRPr="00A91002">
        <w:rPr>
          <w:rFonts w:ascii="Arial" w:hAnsi="Arial" w:cs="Arial"/>
          <w:sz w:val="26"/>
          <w:szCs w:val="26"/>
        </w:rPr>
        <w:t xml:space="preserve"> así las cosas, la Sala 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efecto para lo cual ordenará </w:t>
      </w:r>
      <w:r w:rsidRPr="007B2689">
        <w:rPr>
          <w:rFonts w:ascii="Arial" w:hAnsi="Arial" w:cs="Arial"/>
          <w:spacing w:val="-3"/>
          <w:sz w:val="26"/>
          <w:szCs w:val="26"/>
        </w:rPr>
        <w:t>a</w:t>
      </w:r>
      <w:r>
        <w:rPr>
          <w:rFonts w:ascii="Arial" w:hAnsi="Arial" w:cs="Arial"/>
          <w:spacing w:val="-3"/>
          <w:sz w:val="26"/>
          <w:szCs w:val="26"/>
        </w:rPr>
        <w:t xml:space="preserve"> la doctora </w:t>
      </w:r>
      <w:r w:rsidR="00F977B4">
        <w:rPr>
          <w:rFonts w:ascii="Arial" w:hAnsi="Arial" w:cs="Arial"/>
          <w:spacing w:val="-3"/>
          <w:szCs w:val="26"/>
        </w:rPr>
        <w:t>EDNA PATRICIA RODRÍGUEZ BALLÉN</w:t>
      </w:r>
      <w:r>
        <w:rPr>
          <w:rFonts w:ascii="Arial" w:hAnsi="Arial" w:cs="Arial"/>
          <w:spacing w:val="-3"/>
          <w:sz w:val="26"/>
          <w:szCs w:val="26"/>
        </w:rPr>
        <w:t xml:space="preserve">, en su calidad de </w:t>
      </w:r>
      <w:r w:rsidR="0063488A">
        <w:rPr>
          <w:rFonts w:ascii="Arial" w:hAnsi="Arial" w:cs="Arial"/>
          <w:spacing w:val="-3"/>
          <w:szCs w:val="26"/>
        </w:rPr>
        <w:t>DIRECTORA DE PROCESOS JUDICIALES</w:t>
      </w:r>
      <w:r w:rsidR="00F977B4">
        <w:rPr>
          <w:rFonts w:ascii="Arial" w:hAnsi="Arial" w:cs="Arial"/>
          <w:spacing w:val="-3"/>
          <w:szCs w:val="26"/>
        </w:rPr>
        <w:t xml:space="preserve"> (A)</w:t>
      </w:r>
      <w:r>
        <w:rPr>
          <w:rFonts w:ascii="Arial" w:hAnsi="Arial" w:cs="Arial"/>
          <w:spacing w:val="-3"/>
          <w:sz w:val="26"/>
          <w:szCs w:val="26"/>
        </w:rPr>
        <w:t xml:space="preserve"> 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en el término </w:t>
      </w:r>
      <w:r w:rsidRPr="00F004F2">
        <w:rPr>
          <w:rFonts w:ascii="Arial" w:hAnsi="Arial" w:cs="Arial"/>
          <w:spacing w:val="-3"/>
          <w:sz w:val="26"/>
          <w:szCs w:val="26"/>
        </w:rPr>
        <w:t xml:space="preserve">de 48 horas siguientes a la notificación de esta providencia, dé respuesta de fondo a la solicitud </w:t>
      </w:r>
      <w:r w:rsidR="007442C0">
        <w:rPr>
          <w:rFonts w:ascii="Arial" w:hAnsi="Arial" w:cs="Arial"/>
          <w:sz w:val="26"/>
          <w:szCs w:val="26"/>
        </w:rPr>
        <w:t xml:space="preserve">presentada el 25 de julio de 2017 </w:t>
      </w:r>
      <w:r w:rsidRPr="00F004F2">
        <w:rPr>
          <w:rFonts w:ascii="Arial" w:hAnsi="Arial" w:cs="Arial"/>
          <w:spacing w:val="-3"/>
          <w:sz w:val="26"/>
          <w:szCs w:val="26"/>
        </w:rPr>
        <w:t xml:space="preserve">por </w:t>
      </w:r>
      <w:r w:rsidR="007442C0">
        <w:rPr>
          <w:rFonts w:ascii="Arial" w:hAnsi="Arial" w:cs="Arial"/>
          <w:spacing w:val="-3"/>
          <w:sz w:val="26"/>
          <w:szCs w:val="26"/>
        </w:rPr>
        <w:t>e</w:t>
      </w:r>
      <w:r>
        <w:rPr>
          <w:rFonts w:ascii="Arial" w:hAnsi="Arial" w:cs="Arial"/>
          <w:spacing w:val="-3"/>
          <w:sz w:val="26"/>
          <w:szCs w:val="26"/>
        </w:rPr>
        <w:t>l accionante</w:t>
      </w:r>
      <w:r w:rsidRPr="00F004F2">
        <w:rPr>
          <w:rFonts w:ascii="Arial" w:hAnsi="Arial" w:cs="Arial"/>
          <w:spacing w:val="-3"/>
          <w:sz w:val="26"/>
          <w:szCs w:val="26"/>
        </w:rPr>
        <w:t>, la que deberá ser puesta en conocimiento de</w:t>
      </w:r>
      <w:r w:rsidR="007442C0">
        <w:rPr>
          <w:rFonts w:ascii="Arial" w:hAnsi="Arial" w:cs="Arial"/>
          <w:spacing w:val="-3"/>
          <w:sz w:val="26"/>
          <w:szCs w:val="26"/>
        </w:rPr>
        <w:t xml:space="preserve"> este</w:t>
      </w:r>
      <w:r w:rsidRPr="00A91002">
        <w:rPr>
          <w:rFonts w:ascii="Arial" w:hAnsi="Arial" w:cs="Arial"/>
          <w:sz w:val="26"/>
          <w:szCs w:val="26"/>
        </w:rPr>
        <w:t>.</w:t>
      </w:r>
      <w:r w:rsidR="001C5D47">
        <w:rPr>
          <w:rFonts w:ascii="Arial" w:hAnsi="Arial" w:cs="Arial"/>
          <w:sz w:val="26"/>
          <w:szCs w:val="26"/>
        </w:rPr>
        <w:t xml:space="preserve"> </w:t>
      </w:r>
      <w:r w:rsidR="001C5D47">
        <w:rPr>
          <w:rFonts w:ascii="Arial" w:hAnsi="Arial" w:cs="Arial"/>
          <w:spacing w:val="-3"/>
          <w:sz w:val="26"/>
          <w:szCs w:val="26"/>
        </w:rPr>
        <w:t xml:space="preserve">Lo anterior, </w:t>
      </w:r>
      <w:r w:rsidR="001C5D47">
        <w:rPr>
          <w:rFonts w:ascii="Arial" w:hAnsi="Arial" w:cs="Arial"/>
          <w:spacing w:val="-3"/>
          <w:sz w:val="26"/>
          <w:szCs w:val="26"/>
        </w:rPr>
        <w:lastRenderedPageBreak/>
        <w:t xml:space="preserve">por ser esa la funcionaria que </w:t>
      </w:r>
      <w:r w:rsidR="001C5D47" w:rsidRPr="004C7983">
        <w:rPr>
          <w:rFonts w:ascii="Arial" w:hAnsi="Arial" w:cs="Arial"/>
          <w:sz w:val="26"/>
          <w:szCs w:val="26"/>
        </w:rPr>
        <w:t xml:space="preserve">suscribió el oficio del </w:t>
      </w:r>
      <w:r w:rsidR="001C5D47">
        <w:rPr>
          <w:rFonts w:ascii="Arial" w:hAnsi="Arial" w:cs="Arial"/>
          <w:sz w:val="26"/>
          <w:szCs w:val="26"/>
        </w:rPr>
        <w:t>17 de noviembre de 2017</w:t>
      </w:r>
      <w:r w:rsidR="001C5D47" w:rsidRPr="004C7983">
        <w:rPr>
          <w:rFonts w:ascii="Arial" w:hAnsi="Arial" w:cs="Arial"/>
          <w:sz w:val="26"/>
          <w:szCs w:val="26"/>
        </w:rPr>
        <w:t xml:space="preserve">, mediante el cual se </w:t>
      </w:r>
      <w:r w:rsidR="001C5D47">
        <w:rPr>
          <w:rFonts w:ascii="Arial" w:hAnsi="Arial" w:cs="Arial"/>
          <w:sz w:val="26"/>
          <w:szCs w:val="26"/>
        </w:rPr>
        <w:t>pretendió</w:t>
      </w:r>
      <w:r w:rsidR="001C5D47" w:rsidRPr="004C7983">
        <w:rPr>
          <w:rFonts w:ascii="Arial" w:hAnsi="Arial" w:cs="Arial"/>
          <w:sz w:val="26"/>
          <w:szCs w:val="26"/>
        </w:rPr>
        <w:t xml:space="preserve"> </w:t>
      </w:r>
      <w:r w:rsidR="001C5D47">
        <w:rPr>
          <w:rFonts w:ascii="Arial" w:hAnsi="Arial" w:cs="Arial"/>
          <w:sz w:val="26"/>
          <w:szCs w:val="26"/>
        </w:rPr>
        <w:t>resolver</w:t>
      </w:r>
      <w:r w:rsidR="001C5D47" w:rsidRPr="004C7983">
        <w:rPr>
          <w:rFonts w:ascii="Arial" w:hAnsi="Arial" w:cs="Arial"/>
          <w:sz w:val="26"/>
          <w:szCs w:val="26"/>
        </w:rPr>
        <w:t xml:space="preserve"> </w:t>
      </w:r>
      <w:r w:rsidR="00B37418">
        <w:rPr>
          <w:rFonts w:ascii="Arial" w:hAnsi="Arial" w:cs="Arial"/>
          <w:sz w:val="26"/>
          <w:szCs w:val="26"/>
        </w:rPr>
        <w:t xml:space="preserve">el pedimento elevado </w:t>
      </w:r>
      <w:r w:rsidR="001C5D47" w:rsidRPr="004C7983">
        <w:rPr>
          <w:rFonts w:ascii="Arial" w:hAnsi="Arial" w:cs="Arial"/>
          <w:sz w:val="26"/>
          <w:szCs w:val="26"/>
        </w:rPr>
        <w:t>por el ac</w:t>
      </w:r>
      <w:r w:rsidR="00B37418">
        <w:rPr>
          <w:rFonts w:ascii="Arial" w:hAnsi="Arial" w:cs="Arial"/>
          <w:sz w:val="26"/>
          <w:szCs w:val="26"/>
        </w:rPr>
        <w:t>tor</w:t>
      </w:r>
      <w:r w:rsidR="001C5D47">
        <w:rPr>
          <w:rFonts w:ascii="Arial" w:hAnsi="Arial" w:cs="Arial"/>
          <w:sz w:val="26"/>
          <w:szCs w:val="26"/>
        </w:rPr>
        <w:t xml:space="preserve"> (fl</w:t>
      </w:r>
      <w:r w:rsidR="00B37418">
        <w:rPr>
          <w:rFonts w:ascii="Arial" w:hAnsi="Arial" w:cs="Arial"/>
          <w:sz w:val="26"/>
          <w:szCs w:val="26"/>
        </w:rPr>
        <w:t>s</w:t>
      </w:r>
      <w:r w:rsidR="001C5D47">
        <w:rPr>
          <w:rFonts w:ascii="Arial" w:hAnsi="Arial" w:cs="Arial"/>
          <w:sz w:val="26"/>
          <w:szCs w:val="26"/>
        </w:rPr>
        <w:t xml:space="preserve">. </w:t>
      </w:r>
      <w:r w:rsidR="00B37418">
        <w:rPr>
          <w:rFonts w:ascii="Arial" w:hAnsi="Arial" w:cs="Arial"/>
          <w:sz w:val="26"/>
          <w:szCs w:val="26"/>
        </w:rPr>
        <w:t>30-31 i</w:t>
      </w:r>
      <w:r w:rsidR="001C5D47">
        <w:rPr>
          <w:rFonts w:ascii="Arial" w:hAnsi="Arial" w:cs="Arial"/>
          <w:sz w:val="26"/>
          <w:szCs w:val="26"/>
        </w:rPr>
        <w:t>b.)</w:t>
      </w:r>
    </w:p>
    <w:p w:rsidR="00814537" w:rsidRDefault="00814537" w:rsidP="00814537">
      <w:pPr>
        <w:pStyle w:val="Sinespaciado1"/>
        <w:spacing w:line="360" w:lineRule="auto"/>
        <w:ind w:firstLine="2835"/>
        <w:jc w:val="both"/>
        <w:rPr>
          <w:rFonts w:ascii="Arial" w:hAnsi="Arial" w:cs="Arial"/>
          <w:sz w:val="26"/>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R</w:t>
      </w:r>
      <w:r w:rsidR="00AB219C">
        <w:rPr>
          <w:rFonts w:ascii="Arial" w:hAnsi="Arial" w:cs="Arial"/>
          <w:spacing w:val="-3"/>
          <w:sz w:val="24"/>
          <w:szCs w:val="26"/>
        </w:rPr>
        <w:t>EVOC</w:t>
      </w:r>
      <w:r w:rsidRPr="00986C36">
        <w:rPr>
          <w:rFonts w:ascii="Arial" w:hAnsi="Arial" w:cs="Arial"/>
          <w:spacing w:val="-3"/>
          <w:sz w:val="24"/>
          <w:szCs w:val="26"/>
        </w:rPr>
        <w:t>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B44269">
        <w:rPr>
          <w:rFonts w:ascii="Arial" w:hAnsi="Arial" w:cs="Arial"/>
          <w:spacing w:val="-3"/>
          <w:sz w:val="26"/>
          <w:szCs w:val="26"/>
        </w:rPr>
        <w:t>2</w:t>
      </w:r>
      <w:r w:rsidR="00BA3B98">
        <w:rPr>
          <w:rFonts w:ascii="Arial" w:hAnsi="Arial" w:cs="Arial"/>
          <w:spacing w:val="-3"/>
          <w:sz w:val="26"/>
          <w:szCs w:val="26"/>
        </w:rPr>
        <w:t>2</w:t>
      </w:r>
      <w:r w:rsidRPr="00986C36">
        <w:rPr>
          <w:rFonts w:ascii="Arial" w:hAnsi="Arial" w:cs="Arial"/>
          <w:spacing w:val="-3"/>
          <w:sz w:val="26"/>
          <w:szCs w:val="26"/>
        </w:rPr>
        <w:t xml:space="preserve"> de </w:t>
      </w:r>
      <w:r w:rsidR="00B44269">
        <w:rPr>
          <w:rFonts w:ascii="Arial" w:hAnsi="Arial" w:cs="Arial"/>
          <w:spacing w:val="-3"/>
          <w:sz w:val="26"/>
          <w:szCs w:val="26"/>
        </w:rPr>
        <w:t>noviembre</w:t>
      </w:r>
      <w:r w:rsidR="00BA3B98">
        <w:rPr>
          <w:rFonts w:ascii="Arial" w:hAnsi="Arial" w:cs="Arial"/>
          <w:spacing w:val="-3"/>
          <w:sz w:val="26"/>
          <w:szCs w:val="26"/>
        </w:rPr>
        <w:t xml:space="preserve"> de 2017 por el Juzgado </w:t>
      </w:r>
      <w:r w:rsidR="00B44269">
        <w:rPr>
          <w:rFonts w:ascii="Arial" w:hAnsi="Arial" w:cs="Arial"/>
          <w:spacing w:val="-3"/>
          <w:sz w:val="26"/>
          <w:szCs w:val="26"/>
        </w:rPr>
        <w:t>Tercer</w:t>
      </w:r>
      <w:r w:rsidR="00367B63">
        <w:rPr>
          <w:rFonts w:ascii="Arial" w:hAnsi="Arial" w:cs="Arial"/>
          <w:spacing w:val="-3"/>
          <w:sz w:val="26"/>
          <w:szCs w:val="26"/>
        </w:rPr>
        <w:t>o</w:t>
      </w:r>
      <w:r w:rsidR="00BA3B98">
        <w:rPr>
          <w:rFonts w:ascii="Arial" w:hAnsi="Arial" w:cs="Arial"/>
          <w:spacing w:val="-3"/>
          <w:sz w:val="26"/>
          <w:szCs w:val="26"/>
        </w:rPr>
        <w:t xml:space="preserve"> </w:t>
      </w:r>
      <w:r w:rsidR="00D17E63">
        <w:rPr>
          <w:rFonts w:ascii="Arial" w:hAnsi="Arial" w:cs="Arial"/>
          <w:spacing w:val="-3"/>
          <w:sz w:val="26"/>
          <w:szCs w:val="26"/>
        </w:rPr>
        <w:t>Civil de Circuito</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00E73B18">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AB219C" w:rsidRPr="00F004F2" w:rsidRDefault="00AB219C" w:rsidP="00AB219C">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 xml:space="preserve">al derecho fundamental de petición del </w:t>
      </w:r>
      <w:r>
        <w:rPr>
          <w:rFonts w:ascii="Arial" w:hAnsi="Arial" w:cs="Arial"/>
          <w:sz w:val="26"/>
          <w:szCs w:val="26"/>
          <w:lang w:val="es-ES" w:eastAsia="es-ES"/>
        </w:rPr>
        <w:t xml:space="preserve">señor </w:t>
      </w:r>
      <w:r w:rsidRPr="007E3B0D">
        <w:rPr>
          <w:rFonts w:ascii="Arial" w:eastAsia="Arial" w:hAnsi="Arial" w:cs="Arial"/>
          <w:szCs w:val="26"/>
        </w:rPr>
        <w:t>AR</w:t>
      </w:r>
      <w:r>
        <w:rPr>
          <w:rFonts w:ascii="Arial" w:eastAsia="Arial" w:hAnsi="Arial" w:cs="Arial"/>
          <w:szCs w:val="26"/>
        </w:rPr>
        <w:t>C</w:t>
      </w:r>
      <w:r w:rsidRPr="007E3B0D">
        <w:rPr>
          <w:rFonts w:ascii="Arial" w:eastAsia="Arial" w:hAnsi="Arial" w:cs="Arial"/>
          <w:szCs w:val="26"/>
        </w:rPr>
        <w:t>Á</w:t>
      </w:r>
      <w:r>
        <w:rPr>
          <w:rFonts w:ascii="Arial" w:eastAsia="Arial" w:hAnsi="Arial" w:cs="Arial"/>
          <w:szCs w:val="26"/>
        </w:rPr>
        <w:t>NGEL DE JESÚS GRAJALES HOYOS</w:t>
      </w:r>
      <w:r w:rsidRPr="00F004F2">
        <w:rPr>
          <w:rFonts w:ascii="Arial" w:hAnsi="Arial" w:cs="Arial"/>
          <w:sz w:val="26"/>
          <w:szCs w:val="26"/>
          <w:lang w:val="es-ES" w:eastAsia="es-ES"/>
        </w:rPr>
        <w:t xml:space="preserve">, contra </w:t>
      </w:r>
      <w:r>
        <w:rPr>
          <w:rFonts w:ascii="Arial" w:eastAsia="Arial" w:hAnsi="Arial" w:cs="Arial"/>
          <w:sz w:val="26"/>
          <w:szCs w:val="26"/>
        </w:rPr>
        <w:t xml:space="preserve">la </w:t>
      </w:r>
      <w:r w:rsidRPr="00CF4354">
        <w:rPr>
          <w:rFonts w:ascii="Arial" w:hAnsi="Arial" w:cs="Arial"/>
          <w:sz w:val="26"/>
          <w:szCs w:val="26"/>
          <w:lang w:val="es-ES" w:eastAsia="es-ES"/>
        </w:rPr>
        <w:t xml:space="preserve">Administradora Colombiana de Pensiones – </w:t>
      </w:r>
      <w:r w:rsidRPr="00CF4354">
        <w:rPr>
          <w:rFonts w:ascii="Arial" w:eastAsia="Arial" w:hAnsi="Arial" w:cs="Arial"/>
          <w:szCs w:val="26"/>
        </w:rPr>
        <w:t>COLPENSIONES</w:t>
      </w:r>
      <w:r w:rsidRPr="00F004F2">
        <w:rPr>
          <w:rFonts w:ascii="Arial" w:hAnsi="Arial" w:cs="Arial"/>
          <w:sz w:val="26"/>
          <w:szCs w:val="26"/>
          <w:lang w:val="es-ES" w:eastAsia="es-ES"/>
        </w:rPr>
        <w:t>.</w:t>
      </w:r>
    </w:p>
    <w:p w:rsidR="00AB219C" w:rsidRPr="00AF6806" w:rsidRDefault="00AB219C" w:rsidP="00AB219C">
      <w:pPr>
        <w:pStyle w:val="Sinespaciado1"/>
        <w:spacing w:line="360" w:lineRule="auto"/>
        <w:ind w:firstLine="2835"/>
        <w:jc w:val="both"/>
        <w:rPr>
          <w:rFonts w:ascii="Arial" w:hAnsi="Arial" w:cs="Arial"/>
          <w:sz w:val="16"/>
          <w:szCs w:val="16"/>
          <w:lang w:val="es-ES" w:eastAsia="es-ES"/>
        </w:rPr>
      </w:pPr>
    </w:p>
    <w:p w:rsidR="00AB219C" w:rsidRDefault="00AB219C" w:rsidP="00AB219C">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 la doctora </w:t>
      </w:r>
      <w:r w:rsidR="00F977B4">
        <w:rPr>
          <w:rFonts w:ascii="Arial" w:hAnsi="Arial" w:cs="Arial"/>
          <w:spacing w:val="-3"/>
          <w:szCs w:val="26"/>
        </w:rPr>
        <w:t>EDNA PATRICIA RODRÍGUEZ BALLÉN</w:t>
      </w:r>
      <w:r w:rsidR="00F977B4">
        <w:rPr>
          <w:rFonts w:ascii="Arial" w:hAnsi="Arial" w:cs="Arial"/>
          <w:spacing w:val="-3"/>
          <w:sz w:val="26"/>
          <w:szCs w:val="26"/>
        </w:rPr>
        <w:t xml:space="preserve">, en su calidad de </w:t>
      </w:r>
      <w:r w:rsidR="00F977B4">
        <w:rPr>
          <w:rFonts w:ascii="Arial" w:hAnsi="Arial" w:cs="Arial"/>
          <w:spacing w:val="-3"/>
          <w:szCs w:val="26"/>
        </w:rPr>
        <w:t>DIRECTORA DE PROCESOS JUDICIALES (A)</w:t>
      </w:r>
      <w:r>
        <w:rPr>
          <w:rFonts w:ascii="Arial" w:hAnsi="Arial" w:cs="Arial"/>
          <w:spacing w:val="-3"/>
          <w:sz w:val="26"/>
          <w:szCs w:val="26"/>
        </w:rPr>
        <w:t xml:space="preserve"> 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que en el término</w:t>
      </w:r>
      <w:r w:rsidRPr="00F004F2">
        <w:rPr>
          <w:rFonts w:ascii="Arial" w:hAnsi="Arial" w:cs="Arial"/>
          <w:spacing w:val="-3"/>
          <w:sz w:val="26"/>
          <w:szCs w:val="26"/>
        </w:rPr>
        <w:t xml:space="preserve"> de 48 horas siguientes a la notificación de esta providencia, dé respuesta de fondo a la solicitud </w:t>
      </w:r>
      <w:r>
        <w:rPr>
          <w:rFonts w:ascii="Arial" w:hAnsi="Arial" w:cs="Arial"/>
          <w:spacing w:val="-3"/>
          <w:sz w:val="26"/>
          <w:szCs w:val="26"/>
        </w:rPr>
        <w:t xml:space="preserve">elevada por el accionante </w:t>
      </w:r>
      <w:r w:rsidR="00586FDA">
        <w:rPr>
          <w:rFonts w:ascii="Arial" w:hAnsi="Arial" w:cs="Arial"/>
          <w:sz w:val="26"/>
          <w:szCs w:val="26"/>
        </w:rPr>
        <w:t>el 25 de julio de 2017</w:t>
      </w:r>
      <w:r w:rsidRPr="00F004F2">
        <w:rPr>
          <w:rFonts w:ascii="Arial" w:hAnsi="Arial" w:cs="Arial"/>
          <w:spacing w:val="-3"/>
          <w:sz w:val="26"/>
          <w:szCs w:val="26"/>
        </w:rPr>
        <w:t>, la que deberá ser puesta en conocimiento de</w:t>
      </w:r>
      <w:r w:rsidR="007442C0">
        <w:rPr>
          <w:rFonts w:ascii="Arial" w:hAnsi="Arial" w:cs="Arial"/>
          <w:spacing w:val="-3"/>
          <w:sz w:val="26"/>
          <w:szCs w:val="26"/>
        </w:rPr>
        <w:t xml:space="preserve"> este</w:t>
      </w:r>
      <w:r>
        <w:rPr>
          <w:rFonts w:ascii="Arial" w:hAnsi="Arial" w:cs="Arial"/>
          <w:spacing w:val="-3"/>
          <w:sz w:val="26"/>
          <w:szCs w:val="26"/>
        </w:rPr>
        <w:t>.</w:t>
      </w:r>
    </w:p>
    <w:p w:rsidR="00AB219C" w:rsidRPr="00AF6806" w:rsidRDefault="00AB219C" w:rsidP="00AB219C">
      <w:pPr>
        <w:pStyle w:val="Sinespaciado1"/>
        <w:spacing w:line="360" w:lineRule="auto"/>
        <w:ind w:firstLine="2835"/>
        <w:jc w:val="both"/>
        <w:rPr>
          <w:rFonts w:ascii="Arial" w:hAnsi="Arial" w:cs="Arial"/>
          <w:spacing w:val="-3"/>
          <w:sz w:val="16"/>
          <w:szCs w:val="16"/>
        </w:rPr>
      </w:pPr>
    </w:p>
    <w:p w:rsidR="00AB219C" w:rsidRDefault="00AB219C" w:rsidP="00AB219C">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B219C" w:rsidRPr="00AF6806" w:rsidRDefault="00AB219C" w:rsidP="00AB219C">
      <w:pPr>
        <w:pStyle w:val="Sinespaciado1"/>
        <w:spacing w:line="360" w:lineRule="auto"/>
        <w:ind w:firstLine="2835"/>
        <w:jc w:val="both"/>
        <w:rPr>
          <w:rFonts w:ascii="Arial" w:hAnsi="Arial" w:cs="Arial"/>
          <w:spacing w:val="-3"/>
          <w:sz w:val="16"/>
          <w:szCs w:val="16"/>
        </w:rPr>
      </w:pPr>
    </w:p>
    <w:p w:rsidR="00AB219C" w:rsidRPr="00621BD3" w:rsidRDefault="00AB219C" w:rsidP="00AB219C">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p>
    <w:p w:rsidR="00AB219C" w:rsidRPr="0050545C" w:rsidRDefault="00AB219C" w:rsidP="00AB219C">
      <w:pPr>
        <w:pStyle w:val="Sinespaciado2"/>
        <w:ind w:firstLine="2835"/>
        <w:jc w:val="both"/>
        <w:rPr>
          <w:rFonts w:ascii="Arial" w:hAnsi="Arial" w:cs="Arial"/>
          <w:sz w:val="24"/>
          <w:szCs w:val="24"/>
        </w:rPr>
      </w:pPr>
    </w:p>
    <w:p w:rsidR="00AB219C" w:rsidRPr="0061721E" w:rsidRDefault="00AB219C" w:rsidP="00AB219C">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AB219C" w:rsidRPr="0050545C" w:rsidRDefault="00AB219C" w:rsidP="00AB219C">
      <w:pPr>
        <w:pStyle w:val="unico"/>
        <w:spacing w:before="0" w:beforeAutospacing="0" w:after="0" w:afterAutospacing="0"/>
        <w:ind w:firstLine="2835"/>
        <w:jc w:val="both"/>
        <w:rPr>
          <w:rFonts w:ascii="Arial" w:hAnsi="Arial" w:cs="Arial"/>
          <w:spacing w:val="-3"/>
        </w:rPr>
      </w:pPr>
    </w:p>
    <w:p w:rsidR="00AB219C" w:rsidRPr="00C32FCF" w:rsidRDefault="00AB219C" w:rsidP="00AB219C">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AB219C" w:rsidRPr="00C32FCF" w:rsidRDefault="00AB219C" w:rsidP="00AB219C">
      <w:pPr>
        <w:pStyle w:val="Sinespaciado4"/>
        <w:ind w:firstLine="2835"/>
        <w:jc w:val="both"/>
        <w:rPr>
          <w:rFonts w:ascii="Arial" w:hAnsi="Arial" w:cs="Arial"/>
          <w:b/>
          <w:spacing w:val="-3"/>
          <w:sz w:val="22"/>
          <w:szCs w:val="22"/>
        </w:rPr>
      </w:pPr>
    </w:p>
    <w:p w:rsidR="00AB219C" w:rsidRPr="00C32FCF" w:rsidRDefault="00AB219C" w:rsidP="00AB219C">
      <w:pPr>
        <w:pStyle w:val="Sinespaciado4"/>
        <w:ind w:firstLine="2835"/>
        <w:jc w:val="both"/>
        <w:rPr>
          <w:rFonts w:ascii="Arial" w:hAnsi="Arial" w:cs="Arial"/>
          <w:b/>
          <w:spacing w:val="-3"/>
          <w:sz w:val="22"/>
          <w:szCs w:val="22"/>
        </w:rPr>
      </w:pPr>
    </w:p>
    <w:p w:rsidR="00AB219C" w:rsidRPr="00C32FCF" w:rsidRDefault="00AB219C" w:rsidP="00AB219C">
      <w:pPr>
        <w:pStyle w:val="Sinespaciado4"/>
        <w:ind w:firstLine="2835"/>
        <w:jc w:val="both"/>
        <w:rPr>
          <w:rFonts w:ascii="Arial" w:hAnsi="Arial" w:cs="Arial"/>
          <w:b/>
          <w:spacing w:val="-3"/>
          <w:sz w:val="22"/>
          <w:szCs w:val="22"/>
        </w:rPr>
      </w:pPr>
    </w:p>
    <w:p w:rsidR="00AB219C" w:rsidRDefault="00AB219C" w:rsidP="00AB219C">
      <w:pPr>
        <w:pStyle w:val="Sinespaciado4"/>
        <w:ind w:firstLine="2835"/>
        <w:rPr>
          <w:rFonts w:ascii="Arial" w:hAnsi="Arial" w:cs="Arial"/>
          <w:b/>
          <w:spacing w:val="-3"/>
          <w:sz w:val="22"/>
          <w:szCs w:val="22"/>
        </w:rPr>
      </w:pPr>
    </w:p>
    <w:p w:rsidR="00AB219C" w:rsidRDefault="00AB219C" w:rsidP="00AB219C">
      <w:pPr>
        <w:pStyle w:val="Sinespaciado4"/>
        <w:ind w:firstLine="2835"/>
        <w:rPr>
          <w:rFonts w:ascii="Arial" w:hAnsi="Arial" w:cs="Arial"/>
          <w:b/>
          <w:spacing w:val="-3"/>
          <w:sz w:val="22"/>
          <w:szCs w:val="22"/>
        </w:rPr>
      </w:pPr>
    </w:p>
    <w:p w:rsidR="00AB219C" w:rsidRDefault="00AB219C" w:rsidP="00AB219C">
      <w:pPr>
        <w:pStyle w:val="Sinespaciado4"/>
        <w:ind w:firstLine="2835"/>
        <w:rPr>
          <w:rFonts w:ascii="Arial" w:hAnsi="Arial" w:cs="Arial"/>
          <w:b/>
          <w:spacing w:val="-3"/>
          <w:sz w:val="22"/>
          <w:szCs w:val="22"/>
        </w:rPr>
      </w:pPr>
    </w:p>
    <w:p w:rsidR="00AB219C" w:rsidRPr="00C32FCF" w:rsidRDefault="00AB219C" w:rsidP="00AB219C">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AB219C" w:rsidRDefault="00AB219C" w:rsidP="00AB219C">
      <w:pPr>
        <w:pStyle w:val="Sinespaciado4"/>
        <w:rPr>
          <w:rFonts w:ascii="Arial" w:hAnsi="Arial" w:cs="Arial"/>
          <w:b/>
          <w:spacing w:val="-3"/>
          <w:sz w:val="22"/>
          <w:szCs w:val="22"/>
        </w:rPr>
      </w:pPr>
    </w:p>
    <w:p w:rsidR="00B37418" w:rsidRPr="00160F2A" w:rsidRDefault="00AB219C" w:rsidP="00AB1103">
      <w:pPr>
        <w:pStyle w:val="Sinespaciado4"/>
        <w:rPr>
          <w:rFonts w:ascii="Arial" w:hAnsi="Arial" w:cs="Arial"/>
          <w:b/>
          <w:sz w:val="22"/>
          <w:szCs w:val="22"/>
        </w:rPr>
      </w:pPr>
      <w:r w:rsidRPr="00C32FCF">
        <w:rPr>
          <w:rFonts w:ascii="Arial" w:hAnsi="Arial" w:cs="Arial"/>
          <w:b/>
          <w:spacing w:val="-3"/>
          <w:sz w:val="22"/>
          <w:szCs w:val="22"/>
        </w:rPr>
        <w:t>JAIME ALBERTO SARAZA NARANJO</w:t>
      </w:r>
      <w:r>
        <w:rPr>
          <w:rFonts w:ascii="Arial" w:hAnsi="Arial" w:cs="Arial"/>
          <w:b/>
          <w:spacing w:val="-3"/>
          <w:sz w:val="22"/>
          <w:szCs w:val="22"/>
        </w:rPr>
        <w:t xml:space="preserve">                             </w:t>
      </w:r>
      <w:r w:rsidRPr="00C32FCF">
        <w:rPr>
          <w:rFonts w:ascii="Arial" w:hAnsi="Arial" w:cs="Arial"/>
          <w:b/>
          <w:sz w:val="22"/>
          <w:szCs w:val="22"/>
        </w:rPr>
        <w:t>CLAUDIA MARÍA ARCILA RÍOS</w:t>
      </w:r>
    </w:p>
    <w:p w:rsidR="006F13B6" w:rsidRPr="00160F2A" w:rsidRDefault="006F13B6">
      <w:pPr>
        <w:pStyle w:val="Sinespaciado4"/>
        <w:rPr>
          <w:rFonts w:ascii="Arial" w:hAnsi="Arial" w:cs="Arial"/>
          <w:b/>
          <w:sz w:val="22"/>
          <w:szCs w:val="22"/>
        </w:rPr>
      </w:pPr>
    </w:p>
    <w:sectPr w:rsidR="006F13B6" w:rsidRPr="00160F2A" w:rsidSect="00514881">
      <w:headerReference w:type="default" r:id="rId7"/>
      <w:footerReference w:type="default" r:id="rId8"/>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F4" w:rsidRDefault="00AF7AF4" w:rsidP="00ED5544">
      <w:r>
        <w:separator/>
      </w:r>
    </w:p>
  </w:endnote>
  <w:endnote w:type="continuationSeparator" w:id="0">
    <w:p w:rsidR="00AF7AF4" w:rsidRDefault="00AF7AF4"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B97631" w:rsidRDefault="00AB246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4881">
      <w:rPr>
        <w:rFonts w:ascii="Arial" w:hAnsi="Arial" w:cs="Arial"/>
        <w:noProof/>
        <w:sz w:val="22"/>
        <w:szCs w:val="22"/>
      </w:rPr>
      <w:t>1</w:t>
    </w:r>
    <w:r w:rsidRPr="00B97631">
      <w:rPr>
        <w:rFonts w:ascii="Arial" w:hAnsi="Arial" w:cs="Arial"/>
        <w:sz w:val="22"/>
        <w:szCs w:val="22"/>
      </w:rPr>
      <w:fldChar w:fldCharType="end"/>
    </w:r>
  </w:p>
  <w:p w:rsidR="00AB246C" w:rsidRDefault="00AB24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F4" w:rsidRDefault="00AF7AF4" w:rsidP="00ED5544">
      <w:r>
        <w:separator/>
      </w:r>
    </w:p>
  </w:footnote>
  <w:footnote w:type="continuationSeparator" w:id="0">
    <w:p w:rsidR="00AF7AF4" w:rsidRDefault="00AF7AF4" w:rsidP="00ED5544">
      <w:r>
        <w:continuationSeparator/>
      </w:r>
    </w:p>
  </w:footnote>
  <w:footnote w:id="1">
    <w:p w:rsidR="00966305" w:rsidRPr="00EB360D" w:rsidRDefault="00966305" w:rsidP="00966305">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5643A9" w:rsidRDefault="00AB246C" w:rsidP="00AB246C">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7CCE6BFD" wp14:editId="1611CB3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ansinterligne"/>
      <w:rPr>
        <w:rFonts w:ascii="Arial" w:hAnsi="Arial" w:cs="Arial"/>
        <w:sz w:val="16"/>
        <w:szCs w:val="16"/>
      </w:rPr>
    </w:pPr>
  </w:p>
  <w:p w:rsidR="00AB246C" w:rsidRDefault="00AB246C" w:rsidP="00AB246C">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1B36DB">
      <w:rPr>
        <w:rFonts w:ascii="Arial" w:hAnsi="Arial" w:cs="Arial"/>
        <w:sz w:val="16"/>
        <w:szCs w:val="16"/>
      </w:rPr>
      <w:t xml:space="preserve"> T-2a. 66001-31-03-00</w:t>
    </w:r>
    <w:r w:rsidR="009075B0">
      <w:rPr>
        <w:rFonts w:ascii="Arial" w:hAnsi="Arial" w:cs="Arial"/>
        <w:sz w:val="16"/>
        <w:szCs w:val="16"/>
      </w:rPr>
      <w:t>3</w:t>
    </w:r>
    <w:r w:rsidR="001B36DB">
      <w:rPr>
        <w:rFonts w:ascii="Arial" w:hAnsi="Arial" w:cs="Arial"/>
        <w:sz w:val="16"/>
        <w:szCs w:val="16"/>
      </w:rPr>
      <w:t>-2017-00</w:t>
    </w:r>
    <w:r w:rsidR="009075B0">
      <w:rPr>
        <w:rFonts w:ascii="Arial" w:hAnsi="Arial" w:cs="Arial"/>
        <w:sz w:val="16"/>
        <w:szCs w:val="16"/>
      </w:rPr>
      <w:t>411-01</w:t>
    </w:r>
  </w:p>
  <w:p w:rsidR="00AB246C" w:rsidRDefault="00AB246C">
    <w:pPr>
      <w:pStyle w:val="En-tte"/>
      <w:rPr>
        <w:rFonts w:ascii="Arial" w:hAnsi="Arial" w:cs="Arial"/>
        <w:sz w:val="16"/>
        <w:szCs w:val="16"/>
      </w:rPr>
    </w:pPr>
  </w:p>
  <w:p w:rsidR="00AB246C" w:rsidRPr="005643A9" w:rsidRDefault="00AB246C">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13FD8"/>
    <w:rsid w:val="00022CFE"/>
    <w:rsid w:val="00033AFA"/>
    <w:rsid w:val="000350B0"/>
    <w:rsid w:val="000478C4"/>
    <w:rsid w:val="000511C7"/>
    <w:rsid w:val="0005292B"/>
    <w:rsid w:val="0005328C"/>
    <w:rsid w:val="00055295"/>
    <w:rsid w:val="000745BE"/>
    <w:rsid w:val="000874F1"/>
    <w:rsid w:val="000875E1"/>
    <w:rsid w:val="000A76FC"/>
    <w:rsid w:val="000C7F41"/>
    <w:rsid w:val="000D29B2"/>
    <w:rsid w:val="000D2EC4"/>
    <w:rsid w:val="000E28A5"/>
    <w:rsid w:val="000E4863"/>
    <w:rsid w:val="000E5FE2"/>
    <w:rsid w:val="00102060"/>
    <w:rsid w:val="00112DC9"/>
    <w:rsid w:val="00120CDB"/>
    <w:rsid w:val="001237B7"/>
    <w:rsid w:val="0012634A"/>
    <w:rsid w:val="00137526"/>
    <w:rsid w:val="001413D1"/>
    <w:rsid w:val="0014290E"/>
    <w:rsid w:val="00157EDD"/>
    <w:rsid w:val="00160F2A"/>
    <w:rsid w:val="00195906"/>
    <w:rsid w:val="001B36DB"/>
    <w:rsid w:val="001B6F27"/>
    <w:rsid w:val="001C5D47"/>
    <w:rsid w:val="001D73D1"/>
    <w:rsid w:val="001F4FC4"/>
    <w:rsid w:val="001F67D3"/>
    <w:rsid w:val="00206B51"/>
    <w:rsid w:val="00215530"/>
    <w:rsid w:val="00215FF7"/>
    <w:rsid w:val="00264D4B"/>
    <w:rsid w:val="00291173"/>
    <w:rsid w:val="002923FB"/>
    <w:rsid w:val="002940F2"/>
    <w:rsid w:val="002A137F"/>
    <w:rsid w:val="002B03FE"/>
    <w:rsid w:val="002D06D7"/>
    <w:rsid w:val="002D29E5"/>
    <w:rsid w:val="002E129B"/>
    <w:rsid w:val="00357A2F"/>
    <w:rsid w:val="00363916"/>
    <w:rsid w:val="00367B63"/>
    <w:rsid w:val="003839C6"/>
    <w:rsid w:val="003B69D6"/>
    <w:rsid w:val="003B6F2A"/>
    <w:rsid w:val="003C13BB"/>
    <w:rsid w:val="003C1B83"/>
    <w:rsid w:val="003F47D8"/>
    <w:rsid w:val="00423623"/>
    <w:rsid w:val="00424EE1"/>
    <w:rsid w:val="004319E0"/>
    <w:rsid w:val="0043688F"/>
    <w:rsid w:val="00455FD8"/>
    <w:rsid w:val="00460E59"/>
    <w:rsid w:val="0046462F"/>
    <w:rsid w:val="00495283"/>
    <w:rsid w:val="004B2480"/>
    <w:rsid w:val="004B71B9"/>
    <w:rsid w:val="004B7AD8"/>
    <w:rsid w:val="004C04F0"/>
    <w:rsid w:val="004C26DF"/>
    <w:rsid w:val="004D3645"/>
    <w:rsid w:val="004D6AFB"/>
    <w:rsid w:val="00502E31"/>
    <w:rsid w:val="005118E9"/>
    <w:rsid w:val="00514881"/>
    <w:rsid w:val="0052610D"/>
    <w:rsid w:val="0052647A"/>
    <w:rsid w:val="005364E4"/>
    <w:rsid w:val="00536DAC"/>
    <w:rsid w:val="005559B9"/>
    <w:rsid w:val="00563B2D"/>
    <w:rsid w:val="005835AD"/>
    <w:rsid w:val="0058377E"/>
    <w:rsid w:val="005839F5"/>
    <w:rsid w:val="00586FDA"/>
    <w:rsid w:val="00592769"/>
    <w:rsid w:val="005C6CCD"/>
    <w:rsid w:val="005D019E"/>
    <w:rsid w:val="005D1283"/>
    <w:rsid w:val="00607C6D"/>
    <w:rsid w:val="0061111F"/>
    <w:rsid w:val="006112F9"/>
    <w:rsid w:val="00613C1C"/>
    <w:rsid w:val="006228A5"/>
    <w:rsid w:val="0063488A"/>
    <w:rsid w:val="00637EC8"/>
    <w:rsid w:val="0064772D"/>
    <w:rsid w:val="006535C3"/>
    <w:rsid w:val="00674F18"/>
    <w:rsid w:val="006A5715"/>
    <w:rsid w:val="006A7772"/>
    <w:rsid w:val="006B1586"/>
    <w:rsid w:val="006D78D3"/>
    <w:rsid w:val="006E6AF6"/>
    <w:rsid w:val="006F13B6"/>
    <w:rsid w:val="006F45C2"/>
    <w:rsid w:val="006F5BA7"/>
    <w:rsid w:val="007036F5"/>
    <w:rsid w:val="007348ED"/>
    <w:rsid w:val="007442C0"/>
    <w:rsid w:val="0075336B"/>
    <w:rsid w:val="00753543"/>
    <w:rsid w:val="0076164C"/>
    <w:rsid w:val="00770F85"/>
    <w:rsid w:val="007711AE"/>
    <w:rsid w:val="00795FCD"/>
    <w:rsid w:val="0079619D"/>
    <w:rsid w:val="007A396F"/>
    <w:rsid w:val="007A45F2"/>
    <w:rsid w:val="007E3B0D"/>
    <w:rsid w:val="007E67D2"/>
    <w:rsid w:val="007E719E"/>
    <w:rsid w:val="0080681C"/>
    <w:rsid w:val="008077A4"/>
    <w:rsid w:val="00814537"/>
    <w:rsid w:val="008342FD"/>
    <w:rsid w:val="0084043F"/>
    <w:rsid w:val="008510E6"/>
    <w:rsid w:val="0086494E"/>
    <w:rsid w:val="008654BA"/>
    <w:rsid w:val="00872425"/>
    <w:rsid w:val="00880A2B"/>
    <w:rsid w:val="008A2916"/>
    <w:rsid w:val="008B650A"/>
    <w:rsid w:val="008C56F4"/>
    <w:rsid w:val="008D75F1"/>
    <w:rsid w:val="008E09EB"/>
    <w:rsid w:val="008E2D1F"/>
    <w:rsid w:val="008E39C8"/>
    <w:rsid w:val="008E54D8"/>
    <w:rsid w:val="009057FB"/>
    <w:rsid w:val="009075B0"/>
    <w:rsid w:val="009164AF"/>
    <w:rsid w:val="009262B8"/>
    <w:rsid w:val="00931103"/>
    <w:rsid w:val="00945561"/>
    <w:rsid w:val="00966305"/>
    <w:rsid w:val="00970AC4"/>
    <w:rsid w:val="0098061C"/>
    <w:rsid w:val="00990B72"/>
    <w:rsid w:val="009911D0"/>
    <w:rsid w:val="009B2F32"/>
    <w:rsid w:val="009C5560"/>
    <w:rsid w:val="009C585D"/>
    <w:rsid w:val="009D40B9"/>
    <w:rsid w:val="009E2ED0"/>
    <w:rsid w:val="009F3242"/>
    <w:rsid w:val="00A0611B"/>
    <w:rsid w:val="00A141FF"/>
    <w:rsid w:val="00A15223"/>
    <w:rsid w:val="00A24F91"/>
    <w:rsid w:val="00A273D1"/>
    <w:rsid w:val="00A367D2"/>
    <w:rsid w:val="00A37102"/>
    <w:rsid w:val="00A55866"/>
    <w:rsid w:val="00A61F75"/>
    <w:rsid w:val="00A61FFE"/>
    <w:rsid w:val="00A735D1"/>
    <w:rsid w:val="00A96D11"/>
    <w:rsid w:val="00AB1103"/>
    <w:rsid w:val="00AB219C"/>
    <w:rsid w:val="00AB246C"/>
    <w:rsid w:val="00AD0322"/>
    <w:rsid w:val="00AD36A0"/>
    <w:rsid w:val="00AD3E73"/>
    <w:rsid w:val="00AE1D82"/>
    <w:rsid w:val="00AE4395"/>
    <w:rsid w:val="00AF7AF4"/>
    <w:rsid w:val="00B2080C"/>
    <w:rsid w:val="00B21DB9"/>
    <w:rsid w:val="00B37418"/>
    <w:rsid w:val="00B44269"/>
    <w:rsid w:val="00B462D8"/>
    <w:rsid w:val="00B57BC9"/>
    <w:rsid w:val="00B763C4"/>
    <w:rsid w:val="00BA3B98"/>
    <w:rsid w:val="00BA6F7C"/>
    <w:rsid w:val="00BB02A0"/>
    <w:rsid w:val="00BB0D1E"/>
    <w:rsid w:val="00BB547A"/>
    <w:rsid w:val="00BD7196"/>
    <w:rsid w:val="00BE0331"/>
    <w:rsid w:val="00BE455A"/>
    <w:rsid w:val="00BF0CCF"/>
    <w:rsid w:val="00C12A10"/>
    <w:rsid w:val="00C1692F"/>
    <w:rsid w:val="00C237D1"/>
    <w:rsid w:val="00C24677"/>
    <w:rsid w:val="00C2663F"/>
    <w:rsid w:val="00C57079"/>
    <w:rsid w:val="00C60D16"/>
    <w:rsid w:val="00C75DD4"/>
    <w:rsid w:val="00C941DB"/>
    <w:rsid w:val="00CB3500"/>
    <w:rsid w:val="00CB46AC"/>
    <w:rsid w:val="00CC0627"/>
    <w:rsid w:val="00CF0FB6"/>
    <w:rsid w:val="00D1421F"/>
    <w:rsid w:val="00D17E63"/>
    <w:rsid w:val="00D219AC"/>
    <w:rsid w:val="00D24504"/>
    <w:rsid w:val="00D41116"/>
    <w:rsid w:val="00D47392"/>
    <w:rsid w:val="00D5124F"/>
    <w:rsid w:val="00D5184F"/>
    <w:rsid w:val="00D53C32"/>
    <w:rsid w:val="00D6642A"/>
    <w:rsid w:val="00D76E4B"/>
    <w:rsid w:val="00D80557"/>
    <w:rsid w:val="00DD6B17"/>
    <w:rsid w:val="00DF015B"/>
    <w:rsid w:val="00E20B5F"/>
    <w:rsid w:val="00E35CDC"/>
    <w:rsid w:val="00E404A4"/>
    <w:rsid w:val="00E44B70"/>
    <w:rsid w:val="00E647BA"/>
    <w:rsid w:val="00E73B18"/>
    <w:rsid w:val="00E757ED"/>
    <w:rsid w:val="00E84D28"/>
    <w:rsid w:val="00EB360D"/>
    <w:rsid w:val="00EB461E"/>
    <w:rsid w:val="00EC3924"/>
    <w:rsid w:val="00ED3459"/>
    <w:rsid w:val="00ED5544"/>
    <w:rsid w:val="00ED5572"/>
    <w:rsid w:val="00EE687B"/>
    <w:rsid w:val="00F10B8E"/>
    <w:rsid w:val="00F12FFC"/>
    <w:rsid w:val="00F13A4C"/>
    <w:rsid w:val="00F330FA"/>
    <w:rsid w:val="00F66F73"/>
    <w:rsid w:val="00F758E9"/>
    <w:rsid w:val="00F80EE6"/>
    <w:rsid w:val="00F906C4"/>
    <w:rsid w:val="00F9380F"/>
    <w:rsid w:val="00F977B4"/>
    <w:rsid w:val="00FA6512"/>
    <w:rsid w:val="00FB3E4E"/>
    <w:rsid w:val="00FB509E"/>
    <w:rsid w:val="00FC3AEF"/>
    <w:rsid w:val="00FC7E32"/>
    <w:rsid w:val="00FD523D"/>
    <w:rsid w:val="00FE3D7B"/>
    <w:rsid w:val="00FE54B8"/>
    <w:rsid w:val="00FE7485"/>
    <w:rsid w:val="00FF17CF"/>
    <w:rsid w:val="00FF4764"/>
    <w:rsid w:val="00FF6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F"/>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qFormat/>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NoSpacing1">
    <w:name w:val="No Spacing1"/>
    <w:rsid w:val="00BB547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CO" w:eastAsia="es-ES"/>
    </w:rPr>
  </w:style>
  <w:style w:type="character" w:styleId="Marquedecommentaire">
    <w:name w:val="annotation reference"/>
    <w:basedOn w:val="Policepardfaut"/>
    <w:uiPriority w:val="99"/>
    <w:semiHidden/>
    <w:unhideWhenUsed/>
    <w:rsid w:val="00D1421F"/>
    <w:rPr>
      <w:sz w:val="16"/>
      <w:szCs w:val="16"/>
    </w:rPr>
  </w:style>
  <w:style w:type="paragraph" w:styleId="Commentaire">
    <w:name w:val="annotation text"/>
    <w:basedOn w:val="Normal"/>
    <w:link w:val="CommentaireCar"/>
    <w:uiPriority w:val="99"/>
    <w:semiHidden/>
    <w:unhideWhenUsed/>
    <w:rsid w:val="00D1421F"/>
  </w:style>
  <w:style w:type="character" w:customStyle="1" w:styleId="CommentaireCar">
    <w:name w:val="Commentaire Car"/>
    <w:basedOn w:val="Policepardfaut"/>
    <w:link w:val="Commentaire"/>
    <w:uiPriority w:val="99"/>
    <w:semiHidden/>
    <w:rsid w:val="00D1421F"/>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1421F"/>
    <w:rPr>
      <w:b/>
      <w:bCs/>
    </w:rPr>
  </w:style>
  <w:style w:type="character" w:customStyle="1" w:styleId="ObjetducommentaireCar">
    <w:name w:val="Objet du commentaire Car"/>
    <w:basedOn w:val="CommentaireCar"/>
    <w:link w:val="Objetducommentaire"/>
    <w:uiPriority w:val="99"/>
    <w:semiHidden/>
    <w:rsid w:val="00D1421F"/>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F"/>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qFormat/>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NoSpacing1">
    <w:name w:val="No Spacing1"/>
    <w:rsid w:val="00BB547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s-CO" w:eastAsia="es-ES"/>
    </w:rPr>
  </w:style>
  <w:style w:type="character" w:styleId="Marquedecommentaire">
    <w:name w:val="annotation reference"/>
    <w:basedOn w:val="Policepardfaut"/>
    <w:uiPriority w:val="99"/>
    <w:semiHidden/>
    <w:unhideWhenUsed/>
    <w:rsid w:val="00D1421F"/>
    <w:rPr>
      <w:sz w:val="16"/>
      <w:szCs w:val="16"/>
    </w:rPr>
  </w:style>
  <w:style w:type="paragraph" w:styleId="Commentaire">
    <w:name w:val="annotation text"/>
    <w:basedOn w:val="Normal"/>
    <w:link w:val="CommentaireCar"/>
    <w:uiPriority w:val="99"/>
    <w:semiHidden/>
    <w:unhideWhenUsed/>
    <w:rsid w:val="00D1421F"/>
  </w:style>
  <w:style w:type="character" w:customStyle="1" w:styleId="CommentaireCar">
    <w:name w:val="Commentaire Car"/>
    <w:basedOn w:val="Policepardfaut"/>
    <w:link w:val="Commentaire"/>
    <w:uiPriority w:val="99"/>
    <w:semiHidden/>
    <w:rsid w:val="00D1421F"/>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D1421F"/>
    <w:rPr>
      <w:b/>
      <w:bCs/>
    </w:rPr>
  </w:style>
  <w:style w:type="character" w:customStyle="1" w:styleId="ObjetducommentaireCar">
    <w:name w:val="Objet du commentaire Car"/>
    <w:basedOn w:val="CommentaireCar"/>
    <w:link w:val="Objetducommentaire"/>
    <w:uiPriority w:val="99"/>
    <w:semiHidden/>
    <w:rsid w:val="00D1421F"/>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8</Pages>
  <Words>2052</Words>
  <Characters>11288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53</cp:revision>
  <cp:lastPrinted>2018-02-19T13:56:00Z</cp:lastPrinted>
  <dcterms:created xsi:type="dcterms:W3CDTF">2018-01-23T17:00:00Z</dcterms:created>
  <dcterms:modified xsi:type="dcterms:W3CDTF">2018-03-12T09:52:00Z</dcterms:modified>
</cp:coreProperties>
</file>