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CA1" w:rsidRDefault="00812CA1" w:rsidP="00812CA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lang w:eastAsia="fr-FR"/>
        </w:rPr>
      </w:pPr>
      <w:r>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Calibri" w:hAnsi="Calibri" w:cs="Calibri"/>
          <w:color w:val="222222"/>
          <w:sz w:val="18"/>
          <w:szCs w:val="18"/>
          <w:lang w:eastAsia="fr-FR"/>
        </w:rPr>
        <w:t> </w:t>
      </w:r>
    </w:p>
    <w:p w:rsidR="00812CA1" w:rsidRPr="00812CA1" w:rsidRDefault="00812CA1" w:rsidP="00812CA1">
      <w:pPr>
        <w:pStyle w:val="Sinespaciado"/>
        <w:jc w:val="both"/>
        <w:rPr>
          <w:sz w:val="18"/>
          <w:szCs w:val="18"/>
        </w:rPr>
      </w:pPr>
      <w:r w:rsidRPr="00812CA1">
        <w:rPr>
          <w:sz w:val="18"/>
          <w:szCs w:val="18"/>
        </w:rPr>
        <w:t>Providencia:</w:t>
      </w:r>
      <w:r w:rsidRPr="00812CA1">
        <w:rPr>
          <w:sz w:val="18"/>
          <w:szCs w:val="18"/>
        </w:rPr>
        <w:tab/>
      </w:r>
      <w:r w:rsidRPr="00812CA1">
        <w:rPr>
          <w:sz w:val="18"/>
          <w:szCs w:val="18"/>
        </w:rPr>
        <w:tab/>
      </w:r>
      <w:r w:rsidRPr="00812CA1">
        <w:rPr>
          <w:sz w:val="18"/>
          <w:szCs w:val="18"/>
        </w:rPr>
        <w:t xml:space="preserve">Auto  </w:t>
      </w:r>
      <w:r>
        <w:rPr>
          <w:sz w:val="18"/>
          <w:szCs w:val="18"/>
        </w:rPr>
        <w:t>- 2ª Instancia -31</w:t>
      </w:r>
      <w:r w:rsidRPr="00812CA1">
        <w:rPr>
          <w:sz w:val="18"/>
          <w:szCs w:val="18"/>
        </w:rPr>
        <w:t xml:space="preserve"> de mayo 2018</w:t>
      </w:r>
    </w:p>
    <w:p w:rsidR="00812CA1" w:rsidRPr="00812CA1" w:rsidRDefault="00812CA1" w:rsidP="00812CA1">
      <w:pPr>
        <w:pStyle w:val="Sinespaciado"/>
        <w:jc w:val="both"/>
        <w:rPr>
          <w:sz w:val="18"/>
          <w:szCs w:val="18"/>
        </w:rPr>
      </w:pPr>
      <w:r w:rsidRPr="00812CA1">
        <w:rPr>
          <w:sz w:val="18"/>
          <w:szCs w:val="18"/>
        </w:rPr>
        <w:t>Radicación Nro. :</w:t>
      </w:r>
      <w:r w:rsidRPr="00812CA1">
        <w:rPr>
          <w:sz w:val="18"/>
          <w:szCs w:val="18"/>
        </w:rPr>
        <w:tab/>
        <w:t xml:space="preserve">  </w:t>
      </w:r>
      <w:r w:rsidRPr="00812CA1">
        <w:rPr>
          <w:sz w:val="18"/>
          <w:szCs w:val="18"/>
        </w:rPr>
        <w:tab/>
      </w:r>
      <w:r>
        <w:rPr>
          <w:sz w:val="18"/>
          <w:szCs w:val="18"/>
        </w:rPr>
        <w:t>24 radicados de Acciones Populares</w:t>
      </w:r>
    </w:p>
    <w:p w:rsidR="00812CA1" w:rsidRPr="00812CA1" w:rsidRDefault="00812CA1" w:rsidP="00812CA1">
      <w:pPr>
        <w:pStyle w:val="Sinespaciado"/>
        <w:jc w:val="both"/>
        <w:rPr>
          <w:bCs/>
          <w:sz w:val="18"/>
          <w:szCs w:val="18"/>
        </w:rPr>
      </w:pPr>
      <w:r w:rsidRPr="00812CA1">
        <w:rPr>
          <w:sz w:val="18"/>
          <w:szCs w:val="18"/>
          <w:lang w:val="es-ES_tradnl"/>
        </w:rPr>
        <w:t>Demandante</w:t>
      </w:r>
      <w:r w:rsidRPr="00812CA1">
        <w:rPr>
          <w:sz w:val="18"/>
          <w:szCs w:val="18"/>
        </w:rPr>
        <w:t>:</w:t>
      </w:r>
      <w:r w:rsidRPr="00812CA1">
        <w:rPr>
          <w:sz w:val="18"/>
          <w:szCs w:val="18"/>
        </w:rPr>
        <w:tab/>
      </w:r>
      <w:r w:rsidRPr="00812CA1">
        <w:rPr>
          <w:sz w:val="18"/>
          <w:szCs w:val="18"/>
        </w:rPr>
        <w:tab/>
      </w:r>
      <w:r w:rsidRPr="00812CA1">
        <w:rPr>
          <w:bCs/>
          <w:sz w:val="18"/>
          <w:szCs w:val="18"/>
        </w:rPr>
        <w:t>Cristian Vásquez</w:t>
      </w:r>
      <w:r w:rsidRPr="00812CA1">
        <w:rPr>
          <w:bCs/>
          <w:sz w:val="18"/>
          <w:szCs w:val="18"/>
        </w:rPr>
        <w:t>.</w:t>
      </w:r>
    </w:p>
    <w:p w:rsidR="00812CA1" w:rsidRPr="00812CA1" w:rsidRDefault="00812CA1" w:rsidP="00812CA1">
      <w:pPr>
        <w:pStyle w:val="Sinespaciado"/>
        <w:jc w:val="both"/>
        <w:rPr>
          <w:bCs/>
          <w:sz w:val="18"/>
          <w:szCs w:val="18"/>
        </w:rPr>
      </w:pPr>
      <w:r w:rsidRPr="00812CA1">
        <w:rPr>
          <w:bCs/>
          <w:sz w:val="18"/>
          <w:szCs w:val="18"/>
        </w:rPr>
        <w:t xml:space="preserve">Demandado: </w:t>
      </w:r>
      <w:r w:rsidRPr="00812CA1">
        <w:rPr>
          <w:bCs/>
          <w:sz w:val="18"/>
          <w:szCs w:val="18"/>
        </w:rPr>
        <w:tab/>
      </w:r>
      <w:r w:rsidRPr="00812CA1">
        <w:rPr>
          <w:bCs/>
          <w:sz w:val="18"/>
          <w:szCs w:val="18"/>
        </w:rPr>
        <w:tab/>
      </w:r>
      <w:r>
        <w:rPr>
          <w:bCs/>
          <w:sz w:val="18"/>
          <w:szCs w:val="18"/>
        </w:rPr>
        <w:t>Bancolombia</w:t>
      </w:r>
      <w:r w:rsidRPr="00812CA1">
        <w:rPr>
          <w:bCs/>
          <w:sz w:val="18"/>
          <w:szCs w:val="18"/>
        </w:rPr>
        <w:t>.</w:t>
      </w:r>
    </w:p>
    <w:p w:rsidR="00812CA1" w:rsidRPr="00812CA1" w:rsidRDefault="00812CA1" w:rsidP="00812CA1">
      <w:pPr>
        <w:pStyle w:val="Sinespaciado"/>
        <w:jc w:val="both"/>
        <w:rPr>
          <w:sz w:val="18"/>
          <w:szCs w:val="18"/>
        </w:rPr>
      </w:pPr>
      <w:r w:rsidRPr="00812CA1">
        <w:rPr>
          <w:sz w:val="18"/>
          <w:szCs w:val="18"/>
        </w:rPr>
        <w:t>Proceso:</w:t>
      </w:r>
      <w:r w:rsidRPr="00812CA1">
        <w:rPr>
          <w:sz w:val="18"/>
          <w:szCs w:val="18"/>
        </w:rPr>
        <w:tab/>
      </w:r>
      <w:r w:rsidRPr="00812CA1">
        <w:rPr>
          <w:sz w:val="18"/>
          <w:szCs w:val="18"/>
        </w:rPr>
        <w:tab/>
      </w:r>
      <w:r>
        <w:rPr>
          <w:sz w:val="18"/>
          <w:szCs w:val="18"/>
        </w:rPr>
        <w:tab/>
        <w:t>Acciones Populares – admisión y acuulación de 24 acciones</w:t>
      </w:r>
    </w:p>
    <w:p w:rsidR="00812CA1" w:rsidRPr="00812CA1" w:rsidRDefault="00812CA1" w:rsidP="00812CA1">
      <w:pPr>
        <w:pStyle w:val="Sinespaciado"/>
        <w:jc w:val="both"/>
        <w:rPr>
          <w:bCs/>
          <w:iCs/>
          <w:sz w:val="18"/>
          <w:szCs w:val="18"/>
        </w:rPr>
      </w:pPr>
      <w:r w:rsidRPr="00812CA1">
        <w:rPr>
          <w:sz w:val="18"/>
          <w:szCs w:val="18"/>
        </w:rPr>
        <w:t>Magistrado Ponente: </w:t>
      </w:r>
      <w:r w:rsidRPr="00812CA1">
        <w:rPr>
          <w:sz w:val="18"/>
          <w:szCs w:val="18"/>
        </w:rPr>
        <w:tab/>
        <w:t>EDDER JIMMY SÁNCHEZ CALAMBÁS</w:t>
      </w:r>
    </w:p>
    <w:p w:rsidR="00812CA1" w:rsidRPr="00812CA1" w:rsidRDefault="00812CA1" w:rsidP="00812CA1">
      <w:pPr>
        <w:pStyle w:val="Sinespaciado"/>
        <w:jc w:val="both"/>
        <w:rPr>
          <w:bCs/>
          <w:iCs/>
          <w:sz w:val="18"/>
          <w:szCs w:val="18"/>
        </w:rPr>
      </w:pPr>
    </w:p>
    <w:p w:rsidR="00812CA1" w:rsidRPr="00812CA1" w:rsidRDefault="00812CA1" w:rsidP="00812CA1">
      <w:pPr>
        <w:pStyle w:val="Sinespaciado"/>
        <w:jc w:val="both"/>
        <w:rPr>
          <w:sz w:val="18"/>
          <w:szCs w:val="18"/>
        </w:rPr>
      </w:pPr>
      <w:r w:rsidRPr="00812CA1">
        <w:rPr>
          <w:sz w:val="18"/>
          <w:szCs w:val="18"/>
        </w:rPr>
        <w:t xml:space="preserve">Temas: </w:t>
      </w:r>
      <w:r w:rsidRPr="00812CA1">
        <w:rPr>
          <w:sz w:val="18"/>
          <w:szCs w:val="18"/>
        </w:rPr>
        <w:tab/>
      </w:r>
      <w:r w:rsidRPr="00812CA1">
        <w:rPr>
          <w:sz w:val="18"/>
          <w:szCs w:val="18"/>
        </w:rPr>
        <w:tab/>
      </w:r>
      <w:r w:rsidRPr="00812CA1">
        <w:rPr>
          <w:sz w:val="18"/>
          <w:szCs w:val="18"/>
        </w:rPr>
        <w:tab/>
      </w:r>
      <w:r w:rsidRPr="00812CA1">
        <w:rPr>
          <w:b/>
          <w:sz w:val="18"/>
          <w:szCs w:val="18"/>
        </w:rPr>
        <w:t>ADMISIÓN</w:t>
      </w:r>
      <w:r>
        <w:rPr>
          <w:b/>
          <w:sz w:val="18"/>
          <w:szCs w:val="18"/>
        </w:rPr>
        <w:t xml:space="preserve"> DE LA APELACIÓN</w:t>
      </w:r>
      <w:r w:rsidRPr="00812CA1">
        <w:rPr>
          <w:b/>
          <w:sz w:val="18"/>
          <w:szCs w:val="18"/>
        </w:rPr>
        <w:t xml:space="preserve"> Y ACUMULACIÓN DE 24 ACCIONES POPULARES CONTRA BANCOLOMBIA</w:t>
      </w:r>
      <w:r>
        <w:rPr>
          <w:sz w:val="18"/>
          <w:szCs w:val="18"/>
        </w:rPr>
        <w:t xml:space="preserve"> </w:t>
      </w:r>
      <w:r w:rsidRPr="00812CA1">
        <w:rPr>
          <w:b/>
          <w:sz w:val="18"/>
          <w:szCs w:val="18"/>
        </w:rPr>
        <w:t xml:space="preserve"> </w:t>
      </w:r>
      <w:r w:rsidRPr="00812CA1">
        <w:rPr>
          <w:sz w:val="18"/>
          <w:szCs w:val="18"/>
        </w:rPr>
        <w:t>La Sala no desconoce que es inexistente disposición expresa para acumular acciones populares en segunda instancia y proferir conjuntamente el respectivo fallo, pero ese vacío normativo no riñe en ningún sentido, con el ordenamiento jurídico y, por el contrario, contribuye notablemente con los principios constitucionales y especialmente los de prevalencia del derecho sustancial, publicidad, economía, celeridad y eficacia, contemplados en el artículo 5 de la ley 472 de 1998; además, porque entre los deberes del juez, están los de dirigir el proceso, velar por su rápida solución, adoptar las medidas conducentes para impedir su paralización y dilación y procurar la mayor economía procesal, consagrados en el artículo 42 del Código General del Proceso. Aunado a que se cumplen los presupuestos del artículo 148 ibídem, aplicable a estos específicos asuntos por remisión expresa del artículo 44 de la ley 472 de 1998.</w:t>
      </w:r>
    </w:p>
    <w:p w:rsidR="00812CA1" w:rsidRPr="00812CA1" w:rsidRDefault="00812CA1" w:rsidP="00812CA1">
      <w:pPr>
        <w:pStyle w:val="Sinespaciado"/>
        <w:jc w:val="both"/>
        <w:rPr>
          <w:sz w:val="18"/>
          <w:szCs w:val="18"/>
        </w:rPr>
      </w:pPr>
    </w:p>
    <w:p w:rsidR="00812CA1" w:rsidRPr="00812CA1" w:rsidRDefault="00812CA1" w:rsidP="00812CA1">
      <w:pPr>
        <w:pStyle w:val="Sinespaciado"/>
        <w:jc w:val="both"/>
        <w:rPr>
          <w:sz w:val="18"/>
          <w:szCs w:val="18"/>
        </w:rPr>
      </w:pPr>
      <w:r w:rsidRPr="00812CA1">
        <w:rPr>
          <w:sz w:val="18"/>
          <w:szCs w:val="18"/>
        </w:rPr>
        <w:t>En este punto es necesario aclarar, en relación con la liquidación de costas a que haya lugar, que se realizará individualmente en cada trámite, en el momento oportuno, de conformidad con los artículos 365 y 366 del CGP; 38 de la ley 472 de 1998, y el acuerdo PSAA16-10554.</w:t>
      </w:r>
    </w:p>
    <w:p w:rsidR="00812CA1" w:rsidRPr="00812CA1" w:rsidRDefault="00812CA1" w:rsidP="00812CA1">
      <w:pPr>
        <w:pStyle w:val="Sinespaciado"/>
        <w:jc w:val="both"/>
        <w:rPr>
          <w:sz w:val="18"/>
          <w:szCs w:val="18"/>
        </w:rPr>
      </w:pPr>
    </w:p>
    <w:p w:rsidR="00812CA1" w:rsidRPr="00812CA1" w:rsidRDefault="00812CA1" w:rsidP="00812CA1">
      <w:pPr>
        <w:pStyle w:val="Sinespaciado"/>
        <w:jc w:val="both"/>
        <w:rPr>
          <w:sz w:val="18"/>
          <w:szCs w:val="18"/>
        </w:rPr>
      </w:pPr>
      <w:r w:rsidRPr="00812CA1">
        <w:rPr>
          <w:sz w:val="18"/>
          <w:szCs w:val="18"/>
        </w:rPr>
        <w:t>En consecuencia, se fijará fecha para llevar a cabo la audiencia de que trata el artículo 327 del Código General del Proceso, en la que se escucharán los alegatos de las partes y se resolverán los recursos de apelación interpuestos por los impugnantes contra las sentencias proferidas en las acciones populares de la referencia.</w:t>
      </w:r>
    </w:p>
    <w:p w:rsidR="00812CA1" w:rsidRPr="00812CA1" w:rsidRDefault="00812CA1" w:rsidP="00812CA1">
      <w:pPr>
        <w:pStyle w:val="Sinespaciado"/>
        <w:jc w:val="both"/>
        <w:rPr>
          <w:sz w:val="18"/>
          <w:szCs w:val="18"/>
        </w:rPr>
      </w:pPr>
    </w:p>
    <w:p w:rsidR="00812CA1" w:rsidRDefault="00812CA1" w:rsidP="00812CA1">
      <w:pPr>
        <w:pStyle w:val="Sinespaciado"/>
        <w:jc w:val="both"/>
        <w:rPr>
          <w:sz w:val="18"/>
          <w:szCs w:val="18"/>
        </w:rPr>
      </w:pPr>
      <w:r w:rsidRPr="00812CA1">
        <w:rPr>
          <w:sz w:val="18"/>
          <w:szCs w:val="18"/>
        </w:rPr>
        <w:t>No se hará pronunciamiento alguno sobre las peticiones elevadas por el señor Javier Elías Arias Idárraga, en los memoriales que anteceden, en las acciones populares de la referencia, relacionadas con su acumulación y el señalamiento de fecha y hora para la audiencia de alegatos y fallo, porque con las decisiones que aquí se adoptarán, se tendrán por resueltas; y, se negará la relativa a que se cite al Ministerio Público para que asista al fallo, pues esto queda surtido con la notificación del presente auto.</w:t>
      </w:r>
    </w:p>
    <w:p w:rsidR="00812CA1" w:rsidRPr="00812CA1" w:rsidRDefault="00812CA1" w:rsidP="00812CA1">
      <w:pPr>
        <w:pStyle w:val="Sinespaciado"/>
        <w:jc w:val="both"/>
        <w:rPr>
          <w:rFonts w:ascii="Arial" w:hAnsi="Arial" w:cs="Arial"/>
          <w:bCs/>
          <w:sz w:val="26"/>
          <w:szCs w:val="26"/>
        </w:rPr>
      </w:pPr>
      <w:bookmarkStart w:id="0" w:name="_GoBack"/>
      <w:bookmarkEnd w:id="0"/>
    </w:p>
    <w:p w:rsidR="00812CA1" w:rsidRDefault="00812CA1" w:rsidP="00812CA1">
      <w:pPr>
        <w:spacing w:line="360" w:lineRule="auto"/>
        <w:ind w:firstLine="2410"/>
        <w:rPr>
          <w:rFonts w:ascii="Arial" w:hAnsi="Arial" w:cs="Arial"/>
          <w:b/>
          <w:bCs/>
          <w:sz w:val="26"/>
          <w:szCs w:val="26"/>
        </w:rPr>
      </w:pPr>
    </w:p>
    <w:p w:rsidR="00812CA1" w:rsidRDefault="00812CA1" w:rsidP="00812CA1">
      <w:pPr>
        <w:spacing w:line="360" w:lineRule="auto"/>
        <w:ind w:firstLine="2410"/>
        <w:rPr>
          <w:rFonts w:ascii="Arial" w:hAnsi="Arial" w:cs="Arial"/>
          <w:b/>
          <w:bCs/>
          <w:sz w:val="26"/>
          <w:szCs w:val="26"/>
        </w:rPr>
      </w:pPr>
    </w:p>
    <w:p w:rsidR="00BA2F91" w:rsidRPr="00A46E2D" w:rsidRDefault="00BA2F91" w:rsidP="00ED2DD2">
      <w:pPr>
        <w:spacing w:after="0" w:line="360" w:lineRule="auto"/>
        <w:jc w:val="center"/>
        <w:rPr>
          <w:rFonts w:ascii="Arial" w:hAnsi="Arial" w:cs="Arial"/>
          <w:b/>
          <w:sz w:val="25"/>
          <w:szCs w:val="25"/>
        </w:rPr>
      </w:pPr>
      <w:r>
        <w:rPr>
          <w:rFonts w:ascii="Arial" w:hAnsi="Arial" w:cs="Arial"/>
          <w:b/>
          <w:sz w:val="25"/>
          <w:szCs w:val="25"/>
        </w:rPr>
        <w:t>T</w:t>
      </w:r>
      <w:r w:rsidRPr="00A46E2D">
        <w:rPr>
          <w:rFonts w:ascii="Arial" w:hAnsi="Arial" w:cs="Arial"/>
          <w:b/>
          <w:sz w:val="25"/>
          <w:szCs w:val="25"/>
        </w:rPr>
        <w:t>RIBUNAL SUPERIOR DE PEREIRA</w:t>
      </w:r>
    </w:p>
    <w:p w:rsidR="00BA2F91" w:rsidRPr="00A46E2D" w:rsidRDefault="00BA2F91" w:rsidP="00ED2DD2">
      <w:pPr>
        <w:spacing w:after="0" w:line="360" w:lineRule="auto"/>
        <w:jc w:val="center"/>
        <w:rPr>
          <w:rFonts w:ascii="Arial" w:hAnsi="Arial" w:cs="Arial"/>
          <w:b/>
          <w:sz w:val="25"/>
          <w:szCs w:val="25"/>
        </w:rPr>
      </w:pPr>
      <w:r w:rsidRPr="00A46E2D">
        <w:rPr>
          <w:rFonts w:ascii="Arial" w:hAnsi="Arial" w:cs="Arial"/>
          <w:b/>
          <w:sz w:val="25"/>
          <w:szCs w:val="25"/>
        </w:rPr>
        <w:t>SALA UNITARIA CIVIL FAMILIA</w:t>
      </w:r>
    </w:p>
    <w:p w:rsidR="00BA2F91" w:rsidRPr="00262342" w:rsidRDefault="00BA2F91" w:rsidP="00ED2DD2">
      <w:pPr>
        <w:spacing w:after="0" w:line="360" w:lineRule="auto"/>
        <w:jc w:val="both"/>
        <w:rPr>
          <w:rFonts w:ascii="Arial" w:hAnsi="Arial" w:cs="Arial"/>
          <w:sz w:val="24"/>
          <w:szCs w:val="25"/>
        </w:rPr>
      </w:pPr>
    </w:p>
    <w:p w:rsidR="00BA2F91" w:rsidRPr="00235FC3" w:rsidRDefault="00BA2F91" w:rsidP="00ED2DD2">
      <w:pPr>
        <w:spacing w:after="0" w:line="360" w:lineRule="auto"/>
        <w:ind w:left="2124"/>
        <w:jc w:val="both"/>
        <w:rPr>
          <w:rFonts w:ascii="Arial" w:hAnsi="Arial" w:cs="Arial"/>
          <w:sz w:val="26"/>
          <w:szCs w:val="26"/>
        </w:rPr>
      </w:pPr>
      <w:r w:rsidRPr="00235FC3">
        <w:rPr>
          <w:rFonts w:ascii="Arial" w:hAnsi="Arial" w:cs="Arial"/>
          <w:sz w:val="26"/>
          <w:szCs w:val="26"/>
        </w:rPr>
        <w:t>Magistrado: Edder Jimmy Sánchez Calambás</w:t>
      </w:r>
    </w:p>
    <w:p w:rsidR="00BA2F91" w:rsidRDefault="00BA2F91" w:rsidP="00ED2DD2">
      <w:pPr>
        <w:spacing w:after="0" w:line="360" w:lineRule="auto"/>
        <w:ind w:left="1416" w:firstLine="708"/>
        <w:jc w:val="both"/>
        <w:rPr>
          <w:rFonts w:ascii="Arial" w:hAnsi="Arial" w:cs="Arial"/>
          <w:sz w:val="25"/>
          <w:szCs w:val="25"/>
        </w:rPr>
      </w:pPr>
      <w:r>
        <w:rPr>
          <w:rFonts w:ascii="Arial" w:hAnsi="Arial" w:cs="Arial"/>
          <w:sz w:val="25"/>
          <w:szCs w:val="25"/>
        </w:rPr>
        <w:t>Trámite: Acción Popular</w:t>
      </w:r>
    </w:p>
    <w:p w:rsidR="00B659C2" w:rsidRDefault="00B659C2" w:rsidP="00B659C2">
      <w:pPr>
        <w:spacing w:after="0" w:line="360" w:lineRule="auto"/>
        <w:ind w:left="1416" w:firstLine="708"/>
        <w:jc w:val="both"/>
        <w:rPr>
          <w:rFonts w:ascii="Arial" w:hAnsi="Arial" w:cs="Arial"/>
          <w:sz w:val="25"/>
          <w:szCs w:val="25"/>
        </w:rPr>
      </w:pPr>
      <w:r w:rsidRPr="00A46E2D">
        <w:rPr>
          <w:rFonts w:ascii="Arial" w:hAnsi="Arial" w:cs="Arial"/>
          <w:sz w:val="25"/>
          <w:szCs w:val="25"/>
        </w:rPr>
        <w:t xml:space="preserve">Fecha: </w:t>
      </w:r>
      <w:r>
        <w:rPr>
          <w:rFonts w:ascii="Arial" w:hAnsi="Arial" w:cs="Arial"/>
          <w:sz w:val="25"/>
          <w:szCs w:val="25"/>
        </w:rPr>
        <w:t xml:space="preserve">Mayo </w:t>
      </w:r>
      <w:r w:rsidR="00F66842">
        <w:rPr>
          <w:rFonts w:ascii="Arial" w:hAnsi="Arial" w:cs="Arial"/>
          <w:sz w:val="25"/>
          <w:szCs w:val="25"/>
        </w:rPr>
        <w:t>treinta y uno</w:t>
      </w:r>
      <w:r>
        <w:rPr>
          <w:rFonts w:ascii="Arial" w:hAnsi="Arial" w:cs="Arial"/>
          <w:sz w:val="25"/>
          <w:szCs w:val="25"/>
        </w:rPr>
        <w:t xml:space="preserve"> (</w:t>
      </w:r>
      <w:r w:rsidR="00F66842">
        <w:rPr>
          <w:rFonts w:ascii="Arial" w:hAnsi="Arial" w:cs="Arial"/>
          <w:sz w:val="25"/>
          <w:szCs w:val="25"/>
        </w:rPr>
        <w:t>31</w:t>
      </w:r>
      <w:r>
        <w:rPr>
          <w:rFonts w:ascii="Arial" w:hAnsi="Arial" w:cs="Arial"/>
          <w:sz w:val="25"/>
          <w:szCs w:val="25"/>
        </w:rPr>
        <w:t>)</w:t>
      </w:r>
      <w:r w:rsidRPr="00A46E2D">
        <w:rPr>
          <w:rFonts w:ascii="Arial" w:hAnsi="Arial" w:cs="Arial"/>
          <w:sz w:val="25"/>
          <w:szCs w:val="25"/>
        </w:rPr>
        <w:t xml:space="preserve"> de dos mil </w:t>
      </w:r>
      <w:r>
        <w:rPr>
          <w:rFonts w:ascii="Arial" w:hAnsi="Arial" w:cs="Arial"/>
          <w:sz w:val="25"/>
          <w:szCs w:val="25"/>
        </w:rPr>
        <w:t>dieciocho (2018)</w:t>
      </w:r>
    </w:p>
    <w:p w:rsidR="00B659C2" w:rsidRDefault="00BA2F91" w:rsidP="00B659C2">
      <w:pPr>
        <w:spacing w:after="0" w:line="360" w:lineRule="auto"/>
        <w:ind w:left="1416" w:firstLine="708"/>
        <w:jc w:val="both"/>
        <w:rPr>
          <w:rFonts w:ascii="Arial" w:hAnsi="Arial" w:cs="Arial"/>
          <w:sz w:val="25"/>
          <w:szCs w:val="25"/>
        </w:rPr>
      </w:pPr>
      <w:r w:rsidRPr="00A46E2D">
        <w:rPr>
          <w:rFonts w:ascii="Arial" w:hAnsi="Arial" w:cs="Arial"/>
          <w:sz w:val="25"/>
          <w:szCs w:val="25"/>
        </w:rPr>
        <w:t>Expediente</w:t>
      </w:r>
      <w:r w:rsidR="00262E44">
        <w:rPr>
          <w:rFonts w:ascii="Arial" w:hAnsi="Arial" w:cs="Arial"/>
          <w:sz w:val="25"/>
          <w:szCs w:val="25"/>
        </w:rPr>
        <w:t>s</w:t>
      </w:r>
      <w:r w:rsidR="00ED2DD2">
        <w:rPr>
          <w:rFonts w:ascii="Arial" w:hAnsi="Arial" w:cs="Arial"/>
          <w:sz w:val="25"/>
          <w:szCs w:val="25"/>
        </w:rPr>
        <w:t>:</w:t>
      </w:r>
    </w:p>
    <w:tbl>
      <w:tblPr>
        <w:tblStyle w:val="Tablaconcuadrcula"/>
        <w:tblW w:w="0" w:type="auto"/>
        <w:tblInd w:w="500" w:type="dxa"/>
        <w:tblLook w:val="04A0" w:firstRow="1" w:lastRow="0" w:firstColumn="1" w:lastColumn="0" w:noHBand="0" w:noVBand="1"/>
      </w:tblPr>
      <w:tblGrid>
        <w:gridCol w:w="3914"/>
        <w:gridCol w:w="3914"/>
      </w:tblGrid>
      <w:tr w:rsidR="00B659C2" w:rsidRPr="00B659C2" w:rsidTr="00B659C2">
        <w:tc>
          <w:tcPr>
            <w:tcW w:w="0" w:type="auto"/>
          </w:tcPr>
          <w:p w:rsidR="00B659C2" w:rsidRPr="00B659C2" w:rsidRDefault="00B659C2" w:rsidP="00B659C2">
            <w:pPr>
              <w:spacing w:line="360" w:lineRule="auto"/>
              <w:jc w:val="both"/>
              <w:rPr>
                <w:rFonts w:ascii="Arial" w:hAnsi="Arial" w:cs="Arial"/>
                <w:sz w:val="25"/>
                <w:szCs w:val="25"/>
              </w:rPr>
            </w:pPr>
            <w:r w:rsidRPr="00B659C2">
              <w:rPr>
                <w:rFonts w:ascii="Arial" w:hAnsi="Arial" w:cs="Arial"/>
                <w:sz w:val="25"/>
                <w:szCs w:val="25"/>
              </w:rPr>
              <w:t>66682-31-13-001-2016-00589-02</w:t>
            </w:r>
          </w:p>
        </w:tc>
        <w:tc>
          <w:tcPr>
            <w:tcW w:w="0" w:type="auto"/>
          </w:tcPr>
          <w:p w:rsidR="00B659C2" w:rsidRPr="00B659C2" w:rsidRDefault="00B659C2" w:rsidP="00B659C2">
            <w:pPr>
              <w:spacing w:line="360" w:lineRule="auto"/>
              <w:jc w:val="both"/>
              <w:rPr>
                <w:rFonts w:ascii="Arial" w:hAnsi="Arial" w:cs="Arial"/>
                <w:sz w:val="25"/>
                <w:szCs w:val="25"/>
              </w:rPr>
            </w:pPr>
            <w:r w:rsidRPr="00B659C2">
              <w:rPr>
                <w:rFonts w:ascii="Arial" w:hAnsi="Arial" w:cs="Arial"/>
                <w:sz w:val="25"/>
                <w:szCs w:val="25"/>
              </w:rPr>
              <w:t>66682-31-13-001-2016-00764-02</w:t>
            </w:r>
          </w:p>
        </w:tc>
      </w:tr>
      <w:tr w:rsidR="00B659C2" w:rsidRPr="00B659C2" w:rsidTr="00B659C2">
        <w:tc>
          <w:tcPr>
            <w:tcW w:w="0" w:type="auto"/>
          </w:tcPr>
          <w:p w:rsidR="00B659C2" w:rsidRPr="00B659C2" w:rsidRDefault="00B659C2" w:rsidP="00B659C2">
            <w:pPr>
              <w:spacing w:line="360" w:lineRule="auto"/>
              <w:jc w:val="both"/>
              <w:rPr>
                <w:rFonts w:ascii="Arial" w:hAnsi="Arial" w:cs="Arial"/>
                <w:sz w:val="25"/>
                <w:szCs w:val="25"/>
              </w:rPr>
            </w:pPr>
            <w:r w:rsidRPr="00B659C2">
              <w:rPr>
                <w:rFonts w:ascii="Arial" w:hAnsi="Arial" w:cs="Arial"/>
                <w:sz w:val="25"/>
                <w:szCs w:val="25"/>
              </w:rPr>
              <w:t>66682-31-13-001-2016-00797-02</w:t>
            </w:r>
          </w:p>
        </w:tc>
        <w:tc>
          <w:tcPr>
            <w:tcW w:w="0" w:type="auto"/>
          </w:tcPr>
          <w:p w:rsidR="00B659C2" w:rsidRPr="00B659C2" w:rsidRDefault="00B659C2" w:rsidP="00B659C2">
            <w:pPr>
              <w:spacing w:line="360" w:lineRule="auto"/>
              <w:jc w:val="both"/>
              <w:rPr>
                <w:rFonts w:ascii="Arial" w:hAnsi="Arial" w:cs="Arial"/>
                <w:sz w:val="25"/>
                <w:szCs w:val="25"/>
              </w:rPr>
            </w:pPr>
            <w:r w:rsidRPr="00B659C2">
              <w:rPr>
                <w:rFonts w:ascii="Arial" w:hAnsi="Arial" w:cs="Arial"/>
                <w:sz w:val="25"/>
                <w:szCs w:val="25"/>
              </w:rPr>
              <w:t>66682-31-13-001-2016-00761-02</w:t>
            </w:r>
          </w:p>
        </w:tc>
      </w:tr>
      <w:tr w:rsidR="00B659C2" w:rsidRPr="00B659C2" w:rsidTr="00B659C2">
        <w:tc>
          <w:tcPr>
            <w:tcW w:w="0" w:type="auto"/>
          </w:tcPr>
          <w:p w:rsidR="00B659C2" w:rsidRPr="00B659C2" w:rsidRDefault="00B659C2" w:rsidP="00B659C2">
            <w:pPr>
              <w:spacing w:line="360" w:lineRule="auto"/>
              <w:jc w:val="both"/>
              <w:rPr>
                <w:rFonts w:ascii="Arial" w:hAnsi="Arial" w:cs="Arial"/>
                <w:sz w:val="25"/>
                <w:szCs w:val="25"/>
              </w:rPr>
            </w:pPr>
            <w:r w:rsidRPr="00B659C2">
              <w:rPr>
                <w:rFonts w:ascii="Arial" w:hAnsi="Arial" w:cs="Arial"/>
                <w:sz w:val="25"/>
                <w:szCs w:val="25"/>
              </w:rPr>
              <w:t>66682-31-13-001-2016-00707-02</w:t>
            </w:r>
          </w:p>
        </w:tc>
        <w:tc>
          <w:tcPr>
            <w:tcW w:w="0" w:type="auto"/>
          </w:tcPr>
          <w:p w:rsidR="00B659C2" w:rsidRPr="00B659C2" w:rsidRDefault="00B659C2" w:rsidP="00B659C2">
            <w:pPr>
              <w:spacing w:line="360" w:lineRule="auto"/>
              <w:jc w:val="both"/>
              <w:rPr>
                <w:rFonts w:ascii="Arial" w:hAnsi="Arial" w:cs="Arial"/>
                <w:sz w:val="25"/>
                <w:szCs w:val="25"/>
              </w:rPr>
            </w:pPr>
            <w:r w:rsidRPr="00B659C2">
              <w:rPr>
                <w:rFonts w:ascii="Arial" w:hAnsi="Arial" w:cs="Arial"/>
                <w:sz w:val="25"/>
                <w:szCs w:val="25"/>
              </w:rPr>
              <w:t>66682-31-13-001-2016-00689-02</w:t>
            </w:r>
          </w:p>
        </w:tc>
      </w:tr>
      <w:tr w:rsidR="00E41180" w:rsidRPr="00B659C2" w:rsidTr="00B659C2">
        <w:tc>
          <w:tcPr>
            <w:tcW w:w="0" w:type="auto"/>
          </w:tcPr>
          <w:p w:rsidR="00E41180" w:rsidRPr="00B659C2" w:rsidRDefault="00E41180" w:rsidP="00E41180">
            <w:pPr>
              <w:spacing w:line="360" w:lineRule="auto"/>
              <w:jc w:val="both"/>
              <w:rPr>
                <w:rFonts w:ascii="Arial" w:hAnsi="Arial" w:cs="Arial"/>
                <w:sz w:val="25"/>
                <w:szCs w:val="25"/>
              </w:rPr>
            </w:pPr>
            <w:r w:rsidRPr="00B659C2">
              <w:rPr>
                <w:rFonts w:ascii="Arial" w:hAnsi="Arial" w:cs="Arial"/>
                <w:sz w:val="25"/>
                <w:szCs w:val="25"/>
              </w:rPr>
              <w:t>66682-31-13-001-2016-00641-02</w:t>
            </w:r>
          </w:p>
        </w:tc>
        <w:tc>
          <w:tcPr>
            <w:tcW w:w="0" w:type="auto"/>
          </w:tcPr>
          <w:p w:rsidR="00E41180" w:rsidRPr="00B659C2" w:rsidRDefault="00E41180" w:rsidP="00E41180">
            <w:pPr>
              <w:spacing w:line="360" w:lineRule="auto"/>
              <w:jc w:val="both"/>
              <w:rPr>
                <w:rFonts w:ascii="Arial" w:hAnsi="Arial" w:cs="Arial"/>
                <w:sz w:val="25"/>
                <w:szCs w:val="25"/>
              </w:rPr>
            </w:pPr>
            <w:r w:rsidRPr="00B659C2">
              <w:rPr>
                <w:rFonts w:ascii="Arial" w:hAnsi="Arial" w:cs="Arial"/>
                <w:sz w:val="25"/>
                <w:szCs w:val="25"/>
              </w:rPr>
              <w:t>66682-31-13-001-2016-00584-02</w:t>
            </w:r>
          </w:p>
        </w:tc>
      </w:tr>
      <w:tr w:rsidR="00E41180" w:rsidRPr="00B659C2" w:rsidTr="00B659C2">
        <w:tc>
          <w:tcPr>
            <w:tcW w:w="0" w:type="auto"/>
          </w:tcPr>
          <w:p w:rsidR="00E41180" w:rsidRPr="00B659C2" w:rsidRDefault="00E41180" w:rsidP="00E41180">
            <w:pPr>
              <w:spacing w:line="360" w:lineRule="auto"/>
              <w:jc w:val="both"/>
              <w:rPr>
                <w:rFonts w:ascii="Arial" w:hAnsi="Arial" w:cs="Arial"/>
                <w:sz w:val="25"/>
                <w:szCs w:val="25"/>
              </w:rPr>
            </w:pPr>
            <w:r w:rsidRPr="00B659C2">
              <w:rPr>
                <w:rFonts w:ascii="Arial" w:hAnsi="Arial" w:cs="Arial"/>
                <w:sz w:val="25"/>
                <w:szCs w:val="25"/>
              </w:rPr>
              <w:t>66682-31-13-001-2016-00789-02</w:t>
            </w:r>
          </w:p>
        </w:tc>
        <w:tc>
          <w:tcPr>
            <w:tcW w:w="0" w:type="auto"/>
          </w:tcPr>
          <w:p w:rsidR="00E41180" w:rsidRPr="00B659C2" w:rsidRDefault="00E41180" w:rsidP="00E41180">
            <w:pPr>
              <w:spacing w:line="360" w:lineRule="auto"/>
              <w:jc w:val="both"/>
              <w:rPr>
                <w:rFonts w:ascii="Arial" w:hAnsi="Arial" w:cs="Arial"/>
                <w:sz w:val="25"/>
                <w:szCs w:val="25"/>
              </w:rPr>
            </w:pPr>
            <w:r w:rsidRPr="00B659C2">
              <w:rPr>
                <w:rFonts w:ascii="Arial" w:hAnsi="Arial" w:cs="Arial"/>
                <w:sz w:val="25"/>
                <w:szCs w:val="25"/>
              </w:rPr>
              <w:t>66682-31-13-001-2016-00653-02</w:t>
            </w:r>
          </w:p>
        </w:tc>
      </w:tr>
      <w:tr w:rsidR="00E41180" w:rsidRPr="00B659C2" w:rsidTr="00B659C2">
        <w:tc>
          <w:tcPr>
            <w:tcW w:w="0" w:type="auto"/>
          </w:tcPr>
          <w:p w:rsidR="00E41180" w:rsidRPr="00B659C2" w:rsidRDefault="00E41180" w:rsidP="00E41180">
            <w:pPr>
              <w:spacing w:line="360" w:lineRule="auto"/>
              <w:jc w:val="both"/>
              <w:rPr>
                <w:rFonts w:ascii="Arial" w:hAnsi="Arial" w:cs="Arial"/>
                <w:sz w:val="25"/>
                <w:szCs w:val="25"/>
              </w:rPr>
            </w:pPr>
            <w:r w:rsidRPr="00B659C2">
              <w:rPr>
                <w:rFonts w:ascii="Arial" w:hAnsi="Arial" w:cs="Arial"/>
                <w:sz w:val="25"/>
                <w:szCs w:val="25"/>
              </w:rPr>
              <w:lastRenderedPageBreak/>
              <w:t>66682-31-13-001-2016-00698-02</w:t>
            </w:r>
          </w:p>
        </w:tc>
        <w:tc>
          <w:tcPr>
            <w:tcW w:w="0" w:type="auto"/>
          </w:tcPr>
          <w:p w:rsidR="00E41180" w:rsidRPr="00B659C2" w:rsidRDefault="00E41180" w:rsidP="00E41180">
            <w:pPr>
              <w:spacing w:line="360" w:lineRule="auto"/>
              <w:jc w:val="both"/>
              <w:rPr>
                <w:rFonts w:ascii="Arial" w:hAnsi="Arial" w:cs="Arial"/>
                <w:sz w:val="25"/>
                <w:szCs w:val="25"/>
              </w:rPr>
            </w:pPr>
            <w:r w:rsidRPr="00B659C2">
              <w:rPr>
                <w:rFonts w:ascii="Arial" w:hAnsi="Arial" w:cs="Arial"/>
                <w:sz w:val="25"/>
                <w:szCs w:val="25"/>
              </w:rPr>
              <w:t>66682-31-13-001-2016-00712-02</w:t>
            </w:r>
          </w:p>
        </w:tc>
      </w:tr>
      <w:tr w:rsidR="00E41180" w:rsidRPr="00B659C2" w:rsidTr="00B659C2">
        <w:tc>
          <w:tcPr>
            <w:tcW w:w="0" w:type="auto"/>
          </w:tcPr>
          <w:p w:rsidR="00E41180" w:rsidRPr="00B659C2" w:rsidRDefault="00E41180" w:rsidP="00E41180">
            <w:pPr>
              <w:spacing w:line="360" w:lineRule="auto"/>
              <w:jc w:val="both"/>
              <w:rPr>
                <w:rFonts w:ascii="Arial" w:hAnsi="Arial" w:cs="Arial"/>
                <w:sz w:val="25"/>
                <w:szCs w:val="25"/>
              </w:rPr>
            </w:pPr>
            <w:r w:rsidRPr="00B659C2">
              <w:rPr>
                <w:rFonts w:ascii="Arial" w:hAnsi="Arial" w:cs="Arial"/>
                <w:sz w:val="25"/>
                <w:szCs w:val="25"/>
              </w:rPr>
              <w:t>66682-31-13-001-2016-00718-02</w:t>
            </w:r>
          </w:p>
        </w:tc>
        <w:tc>
          <w:tcPr>
            <w:tcW w:w="0" w:type="auto"/>
          </w:tcPr>
          <w:p w:rsidR="00E41180" w:rsidRPr="00B659C2" w:rsidRDefault="00E41180" w:rsidP="00E41180">
            <w:pPr>
              <w:spacing w:line="360" w:lineRule="auto"/>
              <w:jc w:val="both"/>
              <w:rPr>
                <w:rFonts w:ascii="Arial" w:hAnsi="Arial" w:cs="Arial"/>
                <w:sz w:val="25"/>
                <w:szCs w:val="25"/>
              </w:rPr>
            </w:pPr>
            <w:r w:rsidRPr="00B659C2">
              <w:rPr>
                <w:rFonts w:ascii="Arial" w:hAnsi="Arial" w:cs="Arial"/>
                <w:sz w:val="25"/>
                <w:szCs w:val="25"/>
              </w:rPr>
              <w:t>66682-31-13-001-2016-00784-02</w:t>
            </w:r>
          </w:p>
        </w:tc>
      </w:tr>
      <w:tr w:rsidR="00E41180" w:rsidRPr="00B659C2" w:rsidTr="00B659C2">
        <w:tc>
          <w:tcPr>
            <w:tcW w:w="0" w:type="auto"/>
          </w:tcPr>
          <w:p w:rsidR="00E41180" w:rsidRPr="00B659C2" w:rsidRDefault="00E41180" w:rsidP="00E41180">
            <w:pPr>
              <w:spacing w:line="360" w:lineRule="auto"/>
              <w:jc w:val="both"/>
              <w:rPr>
                <w:rFonts w:ascii="Arial" w:hAnsi="Arial" w:cs="Arial"/>
                <w:sz w:val="25"/>
                <w:szCs w:val="25"/>
              </w:rPr>
            </w:pPr>
            <w:r w:rsidRPr="00B659C2">
              <w:rPr>
                <w:rFonts w:ascii="Arial" w:hAnsi="Arial" w:cs="Arial"/>
                <w:sz w:val="25"/>
                <w:szCs w:val="25"/>
              </w:rPr>
              <w:t>66682-31-13-001-2016-00722-02</w:t>
            </w:r>
          </w:p>
        </w:tc>
        <w:tc>
          <w:tcPr>
            <w:tcW w:w="0" w:type="auto"/>
          </w:tcPr>
          <w:p w:rsidR="00E41180" w:rsidRPr="00B659C2" w:rsidRDefault="00E41180" w:rsidP="00E41180">
            <w:pPr>
              <w:spacing w:line="360" w:lineRule="auto"/>
              <w:jc w:val="both"/>
              <w:rPr>
                <w:rFonts w:ascii="Arial" w:hAnsi="Arial" w:cs="Arial"/>
                <w:sz w:val="25"/>
                <w:szCs w:val="25"/>
              </w:rPr>
            </w:pPr>
            <w:r w:rsidRPr="00B659C2">
              <w:rPr>
                <w:rFonts w:ascii="Arial" w:hAnsi="Arial" w:cs="Arial"/>
                <w:sz w:val="25"/>
                <w:szCs w:val="25"/>
              </w:rPr>
              <w:t>66682-31-13-001-2016-00702-02</w:t>
            </w:r>
          </w:p>
        </w:tc>
      </w:tr>
      <w:tr w:rsidR="00E41180" w:rsidRPr="00B659C2" w:rsidTr="00B659C2">
        <w:tc>
          <w:tcPr>
            <w:tcW w:w="0" w:type="auto"/>
          </w:tcPr>
          <w:p w:rsidR="00E41180" w:rsidRPr="00B659C2" w:rsidRDefault="00E41180" w:rsidP="00E41180">
            <w:pPr>
              <w:spacing w:line="360" w:lineRule="auto"/>
              <w:jc w:val="both"/>
              <w:rPr>
                <w:rFonts w:ascii="Arial" w:hAnsi="Arial" w:cs="Arial"/>
                <w:sz w:val="25"/>
                <w:szCs w:val="25"/>
              </w:rPr>
            </w:pPr>
            <w:r w:rsidRPr="00B659C2">
              <w:rPr>
                <w:rFonts w:ascii="Arial" w:hAnsi="Arial" w:cs="Arial"/>
                <w:sz w:val="25"/>
                <w:szCs w:val="25"/>
              </w:rPr>
              <w:t>66682-31-13-001-2016-00687-02</w:t>
            </w:r>
          </w:p>
        </w:tc>
        <w:tc>
          <w:tcPr>
            <w:tcW w:w="0" w:type="auto"/>
          </w:tcPr>
          <w:p w:rsidR="00E41180" w:rsidRPr="00B659C2" w:rsidRDefault="00E41180" w:rsidP="00E41180">
            <w:pPr>
              <w:spacing w:line="360" w:lineRule="auto"/>
              <w:jc w:val="both"/>
              <w:rPr>
                <w:rFonts w:ascii="Arial" w:hAnsi="Arial" w:cs="Arial"/>
                <w:sz w:val="25"/>
                <w:szCs w:val="25"/>
              </w:rPr>
            </w:pPr>
            <w:r w:rsidRPr="00B659C2">
              <w:rPr>
                <w:rFonts w:ascii="Arial" w:hAnsi="Arial" w:cs="Arial"/>
                <w:sz w:val="25"/>
                <w:szCs w:val="25"/>
              </w:rPr>
              <w:t>66682-31-13-001-2016-00600-02</w:t>
            </w:r>
          </w:p>
        </w:tc>
      </w:tr>
      <w:tr w:rsidR="00E41180" w:rsidRPr="00B659C2" w:rsidTr="00B659C2">
        <w:tc>
          <w:tcPr>
            <w:tcW w:w="0" w:type="auto"/>
          </w:tcPr>
          <w:p w:rsidR="00E41180" w:rsidRPr="00B659C2" w:rsidRDefault="00E41180" w:rsidP="00E41180">
            <w:pPr>
              <w:spacing w:line="360" w:lineRule="auto"/>
              <w:jc w:val="both"/>
              <w:rPr>
                <w:rFonts w:ascii="Arial" w:hAnsi="Arial" w:cs="Arial"/>
                <w:sz w:val="25"/>
                <w:szCs w:val="25"/>
              </w:rPr>
            </w:pPr>
            <w:r w:rsidRPr="00B659C2">
              <w:rPr>
                <w:rFonts w:ascii="Arial" w:hAnsi="Arial" w:cs="Arial"/>
                <w:sz w:val="25"/>
                <w:szCs w:val="25"/>
              </w:rPr>
              <w:t>66682-31-13-001-2016-00646-02</w:t>
            </w:r>
          </w:p>
        </w:tc>
        <w:tc>
          <w:tcPr>
            <w:tcW w:w="0" w:type="auto"/>
          </w:tcPr>
          <w:p w:rsidR="00E41180" w:rsidRPr="00B659C2" w:rsidRDefault="00E41180" w:rsidP="00E41180">
            <w:pPr>
              <w:spacing w:line="360" w:lineRule="auto"/>
              <w:jc w:val="both"/>
              <w:rPr>
                <w:rFonts w:ascii="Arial" w:hAnsi="Arial" w:cs="Arial"/>
                <w:sz w:val="25"/>
                <w:szCs w:val="25"/>
              </w:rPr>
            </w:pPr>
            <w:r w:rsidRPr="00B659C2">
              <w:rPr>
                <w:rFonts w:ascii="Arial" w:hAnsi="Arial" w:cs="Arial"/>
                <w:sz w:val="25"/>
                <w:szCs w:val="25"/>
              </w:rPr>
              <w:t>66682-31-13-001-2016-00663-01</w:t>
            </w:r>
          </w:p>
        </w:tc>
      </w:tr>
      <w:tr w:rsidR="00E41180" w:rsidRPr="00B659C2" w:rsidTr="00B659C2">
        <w:tc>
          <w:tcPr>
            <w:tcW w:w="0" w:type="auto"/>
          </w:tcPr>
          <w:p w:rsidR="00E41180" w:rsidRPr="00B659C2" w:rsidRDefault="00E41180" w:rsidP="00E41180">
            <w:pPr>
              <w:spacing w:line="360" w:lineRule="auto"/>
              <w:jc w:val="both"/>
              <w:rPr>
                <w:rFonts w:ascii="Arial" w:hAnsi="Arial" w:cs="Arial"/>
                <w:sz w:val="25"/>
                <w:szCs w:val="25"/>
              </w:rPr>
            </w:pPr>
            <w:r w:rsidRPr="00B659C2">
              <w:rPr>
                <w:rFonts w:ascii="Arial" w:hAnsi="Arial" w:cs="Arial"/>
                <w:sz w:val="25"/>
                <w:szCs w:val="25"/>
              </w:rPr>
              <w:t>66682-31-13-001-2016-00643-02</w:t>
            </w:r>
          </w:p>
        </w:tc>
        <w:tc>
          <w:tcPr>
            <w:tcW w:w="0" w:type="auto"/>
          </w:tcPr>
          <w:p w:rsidR="00E41180" w:rsidRPr="00B659C2" w:rsidRDefault="00E41180" w:rsidP="00E41180">
            <w:pPr>
              <w:spacing w:line="360" w:lineRule="auto"/>
              <w:jc w:val="both"/>
              <w:rPr>
                <w:rFonts w:ascii="Arial" w:hAnsi="Arial" w:cs="Arial"/>
                <w:sz w:val="25"/>
                <w:szCs w:val="25"/>
              </w:rPr>
            </w:pPr>
            <w:r w:rsidRPr="00B659C2">
              <w:rPr>
                <w:rFonts w:ascii="Arial" w:hAnsi="Arial" w:cs="Arial"/>
                <w:sz w:val="25"/>
                <w:szCs w:val="25"/>
              </w:rPr>
              <w:t>66682-31-13-001-2016-00688-01</w:t>
            </w:r>
          </w:p>
        </w:tc>
      </w:tr>
      <w:tr w:rsidR="00E41180" w:rsidRPr="00B659C2" w:rsidTr="00B659C2">
        <w:tc>
          <w:tcPr>
            <w:tcW w:w="0" w:type="auto"/>
          </w:tcPr>
          <w:p w:rsidR="00E41180" w:rsidRPr="00B659C2" w:rsidRDefault="00E41180" w:rsidP="00E41180">
            <w:pPr>
              <w:spacing w:line="360" w:lineRule="auto"/>
              <w:jc w:val="both"/>
              <w:rPr>
                <w:rFonts w:ascii="Arial" w:hAnsi="Arial" w:cs="Arial"/>
                <w:sz w:val="25"/>
                <w:szCs w:val="25"/>
              </w:rPr>
            </w:pPr>
            <w:r w:rsidRPr="00B659C2">
              <w:rPr>
                <w:rFonts w:ascii="Arial" w:hAnsi="Arial" w:cs="Arial"/>
                <w:sz w:val="25"/>
                <w:szCs w:val="25"/>
              </w:rPr>
              <w:t>66682-31-13-001-2016-00683-01</w:t>
            </w:r>
          </w:p>
        </w:tc>
        <w:tc>
          <w:tcPr>
            <w:tcW w:w="0" w:type="auto"/>
          </w:tcPr>
          <w:p w:rsidR="00E41180" w:rsidRPr="00B659C2" w:rsidRDefault="00E41180" w:rsidP="00E41180">
            <w:pPr>
              <w:spacing w:line="360" w:lineRule="auto"/>
              <w:jc w:val="both"/>
              <w:rPr>
                <w:rFonts w:ascii="Arial" w:hAnsi="Arial" w:cs="Arial"/>
                <w:sz w:val="25"/>
                <w:szCs w:val="25"/>
              </w:rPr>
            </w:pPr>
            <w:r w:rsidRPr="00B659C2">
              <w:rPr>
                <w:rFonts w:ascii="Arial" w:hAnsi="Arial" w:cs="Arial"/>
                <w:sz w:val="25"/>
                <w:szCs w:val="25"/>
              </w:rPr>
              <w:t>66682-31-13-001-</w:t>
            </w:r>
            <w:r>
              <w:rPr>
                <w:rFonts w:ascii="Arial" w:hAnsi="Arial" w:cs="Arial"/>
                <w:sz w:val="25"/>
                <w:szCs w:val="25"/>
              </w:rPr>
              <w:t>2016-00783</w:t>
            </w:r>
            <w:r w:rsidRPr="00B659C2">
              <w:rPr>
                <w:rFonts w:ascii="Arial" w:hAnsi="Arial" w:cs="Arial"/>
                <w:sz w:val="25"/>
                <w:szCs w:val="25"/>
              </w:rPr>
              <w:t>-01</w:t>
            </w:r>
          </w:p>
        </w:tc>
      </w:tr>
    </w:tbl>
    <w:p w:rsidR="00B659C2" w:rsidRDefault="00B659C2" w:rsidP="008B34F5">
      <w:pPr>
        <w:pStyle w:val="Sinespaciado1"/>
        <w:spacing w:line="360" w:lineRule="auto"/>
        <w:ind w:firstLine="2835"/>
        <w:jc w:val="both"/>
        <w:rPr>
          <w:rFonts w:ascii="Arial" w:hAnsi="Arial" w:cs="Arial"/>
          <w:spacing w:val="-3"/>
          <w:sz w:val="24"/>
          <w:szCs w:val="26"/>
        </w:rPr>
      </w:pPr>
    </w:p>
    <w:p w:rsidR="009E41A3" w:rsidRPr="00262342" w:rsidRDefault="009E41A3" w:rsidP="008B34F5">
      <w:pPr>
        <w:pStyle w:val="Sinespaciado1"/>
        <w:spacing w:line="360" w:lineRule="auto"/>
        <w:ind w:firstLine="2835"/>
        <w:jc w:val="both"/>
        <w:rPr>
          <w:rFonts w:ascii="Arial" w:hAnsi="Arial" w:cs="Arial"/>
          <w:spacing w:val="-3"/>
          <w:sz w:val="24"/>
          <w:szCs w:val="26"/>
        </w:rPr>
      </w:pPr>
    </w:p>
    <w:p w:rsidR="00D83E86" w:rsidRPr="00BF6D3F" w:rsidRDefault="00D83E86" w:rsidP="008B34F5">
      <w:pPr>
        <w:pStyle w:val="Sinespaciado1"/>
        <w:spacing w:line="360" w:lineRule="auto"/>
        <w:ind w:firstLine="2835"/>
        <w:jc w:val="both"/>
        <w:rPr>
          <w:rFonts w:ascii="Arial" w:hAnsi="Arial" w:cs="Arial"/>
          <w:spacing w:val="-3"/>
          <w:sz w:val="26"/>
          <w:szCs w:val="26"/>
        </w:rPr>
      </w:pPr>
      <w:r w:rsidRPr="00BF6D3F">
        <w:rPr>
          <w:rFonts w:ascii="Arial" w:hAnsi="Arial" w:cs="Arial"/>
          <w:spacing w:val="-3"/>
          <w:sz w:val="26"/>
          <w:szCs w:val="26"/>
        </w:rPr>
        <w:t>E</w:t>
      </w:r>
      <w:r w:rsidR="00262E44" w:rsidRPr="00BF6D3F">
        <w:rPr>
          <w:rFonts w:ascii="Arial" w:hAnsi="Arial" w:cs="Arial"/>
          <w:spacing w:val="-3"/>
          <w:sz w:val="26"/>
          <w:szCs w:val="26"/>
        </w:rPr>
        <w:t xml:space="preserve">fectuada la revisión pertinente en los procesos de la referencia, de conformidad con </w:t>
      </w:r>
      <w:r w:rsidRPr="00BF6D3F">
        <w:rPr>
          <w:rFonts w:ascii="Arial" w:hAnsi="Arial" w:cs="Arial"/>
          <w:spacing w:val="-3"/>
          <w:sz w:val="26"/>
          <w:szCs w:val="26"/>
        </w:rPr>
        <w:t xml:space="preserve">el artículo </w:t>
      </w:r>
      <w:r w:rsidR="00262E44" w:rsidRPr="00BF6D3F">
        <w:rPr>
          <w:rFonts w:ascii="Arial" w:hAnsi="Arial" w:cs="Arial"/>
          <w:spacing w:val="-3"/>
          <w:sz w:val="26"/>
          <w:szCs w:val="26"/>
        </w:rPr>
        <w:t>325</w:t>
      </w:r>
      <w:r w:rsidRPr="00BF6D3F">
        <w:rPr>
          <w:rFonts w:ascii="Arial" w:hAnsi="Arial" w:cs="Arial"/>
          <w:spacing w:val="-3"/>
          <w:sz w:val="26"/>
          <w:szCs w:val="26"/>
        </w:rPr>
        <w:t xml:space="preserve"> del Código General del Proceso,</w:t>
      </w:r>
      <w:r w:rsidR="00925903">
        <w:rPr>
          <w:rFonts w:ascii="Arial" w:hAnsi="Arial" w:cs="Arial"/>
          <w:spacing w:val="-3"/>
          <w:sz w:val="26"/>
          <w:szCs w:val="26"/>
        </w:rPr>
        <w:t xml:space="preserve"> se admitirán</w:t>
      </w:r>
      <w:r w:rsidR="00262E44" w:rsidRPr="00BF6D3F">
        <w:rPr>
          <w:rFonts w:ascii="Arial" w:hAnsi="Arial" w:cs="Arial"/>
          <w:spacing w:val="-3"/>
          <w:sz w:val="26"/>
          <w:szCs w:val="26"/>
        </w:rPr>
        <w:t xml:space="preserve"> </w:t>
      </w:r>
      <w:r w:rsidR="00A02CAD" w:rsidRPr="00BF6D3F">
        <w:rPr>
          <w:rFonts w:ascii="Arial" w:hAnsi="Arial" w:cs="Arial"/>
          <w:spacing w:val="-3"/>
          <w:sz w:val="26"/>
          <w:szCs w:val="26"/>
        </w:rPr>
        <w:t xml:space="preserve">las apelaciones frente a las sentencias de primera instancia; </w:t>
      </w:r>
      <w:r w:rsidR="00A02CAD" w:rsidRPr="00BF6D3F">
        <w:rPr>
          <w:rFonts w:ascii="Arial" w:hAnsi="Arial" w:cs="Arial"/>
          <w:sz w:val="26"/>
          <w:szCs w:val="26"/>
        </w:rPr>
        <w:t xml:space="preserve">y, como el trámite de este tipo de asuntos, de acuerdo con el artículo 5 de la ley 472 de 1998, debe desarrollarse </w:t>
      </w:r>
      <w:r w:rsidR="00A02CAD" w:rsidRPr="00BF6D3F">
        <w:rPr>
          <w:rFonts w:ascii="Arial" w:hAnsi="Arial" w:cs="Arial"/>
          <w:sz w:val="26"/>
          <w:szCs w:val="26"/>
          <w:shd w:val="clear" w:color="auto" w:fill="FFFFFF"/>
        </w:rPr>
        <w:t xml:space="preserve">con fundamento en </w:t>
      </w:r>
      <w:r w:rsidR="00BF6D3F" w:rsidRPr="00BF6D3F">
        <w:rPr>
          <w:rFonts w:ascii="Arial" w:hAnsi="Arial" w:cs="Arial"/>
          <w:sz w:val="26"/>
          <w:szCs w:val="26"/>
        </w:rPr>
        <w:t>los principios constitucionales y especialmente en los de prevalencia del derecho sustancial, publicidad, economía, celeridad y eficacia</w:t>
      </w:r>
      <w:r w:rsidR="00A02CAD" w:rsidRPr="00BF6D3F">
        <w:rPr>
          <w:rFonts w:ascii="Arial" w:hAnsi="Arial" w:cs="Arial"/>
          <w:sz w:val="26"/>
          <w:szCs w:val="26"/>
        </w:rPr>
        <w:t>, esta</w:t>
      </w:r>
      <w:r w:rsidR="00BF6D3F" w:rsidRPr="00BF6D3F">
        <w:rPr>
          <w:rFonts w:ascii="Arial" w:hAnsi="Arial" w:cs="Arial"/>
          <w:sz w:val="26"/>
          <w:szCs w:val="26"/>
        </w:rPr>
        <w:t xml:space="preserve"> </w:t>
      </w:r>
      <w:r w:rsidR="000259F5">
        <w:rPr>
          <w:rFonts w:ascii="Arial" w:hAnsi="Arial" w:cs="Arial"/>
          <w:sz w:val="26"/>
          <w:szCs w:val="26"/>
        </w:rPr>
        <w:t>Sala Unitaria</w:t>
      </w:r>
      <w:r w:rsidR="00A02CAD" w:rsidRPr="00BF6D3F">
        <w:rPr>
          <w:rFonts w:ascii="Arial" w:hAnsi="Arial" w:cs="Arial"/>
          <w:sz w:val="26"/>
          <w:szCs w:val="26"/>
        </w:rPr>
        <w:t xml:space="preserve">, en armonía con la postura asumida por esta </w:t>
      </w:r>
      <w:r w:rsidR="00BF6D3F" w:rsidRPr="00BF6D3F">
        <w:rPr>
          <w:rFonts w:ascii="Arial" w:hAnsi="Arial" w:cs="Arial"/>
          <w:sz w:val="26"/>
          <w:szCs w:val="26"/>
        </w:rPr>
        <w:t>Corporación</w:t>
      </w:r>
      <w:r w:rsidR="00A02CAD" w:rsidRPr="00BF6D3F">
        <w:rPr>
          <w:rStyle w:val="Refdenotaalpie"/>
          <w:rFonts w:ascii="Arial" w:hAnsi="Arial" w:cs="Arial"/>
          <w:sz w:val="26"/>
          <w:szCs w:val="26"/>
        </w:rPr>
        <w:footnoteReference w:id="1"/>
      </w:r>
      <w:r w:rsidR="00A02CAD" w:rsidRPr="00BF6D3F">
        <w:rPr>
          <w:rFonts w:ascii="Arial" w:hAnsi="Arial" w:cs="Arial"/>
          <w:sz w:val="26"/>
          <w:szCs w:val="26"/>
        </w:rPr>
        <w:t xml:space="preserve">, dispondrá </w:t>
      </w:r>
      <w:r w:rsidR="00BF6D3F" w:rsidRPr="00BF6D3F">
        <w:rPr>
          <w:rFonts w:ascii="Arial" w:hAnsi="Arial" w:cs="Arial"/>
          <w:sz w:val="26"/>
          <w:szCs w:val="26"/>
        </w:rPr>
        <w:t>su</w:t>
      </w:r>
      <w:r w:rsidR="00A02CAD" w:rsidRPr="00BF6D3F">
        <w:rPr>
          <w:rFonts w:ascii="Arial" w:hAnsi="Arial" w:cs="Arial"/>
          <w:sz w:val="26"/>
          <w:szCs w:val="26"/>
        </w:rPr>
        <w:t xml:space="preserve"> trámite acumulado </w:t>
      </w:r>
      <w:r w:rsidR="00A02CAD" w:rsidRPr="00BF6D3F">
        <w:rPr>
          <w:rFonts w:ascii="Arial" w:hAnsi="Arial" w:cs="Arial"/>
          <w:sz w:val="26"/>
          <w:szCs w:val="26"/>
          <w:lang w:val="es-419"/>
        </w:rPr>
        <w:t>para la audiencia de sustentación y fallo</w:t>
      </w:r>
      <w:r w:rsidRPr="00BF6D3F">
        <w:rPr>
          <w:rFonts w:ascii="Arial" w:hAnsi="Arial" w:cs="Arial"/>
          <w:spacing w:val="-3"/>
          <w:sz w:val="26"/>
          <w:szCs w:val="26"/>
        </w:rPr>
        <w:t xml:space="preserve">. </w:t>
      </w:r>
    </w:p>
    <w:p w:rsidR="00D83E86" w:rsidRPr="00243671" w:rsidRDefault="00D83E86" w:rsidP="008B34F5">
      <w:pPr>
        <w:pStyle w:val="Sinespaciado1"/>
        <w:spacing w:line="360" w:lineRule="auto"/>
        <w:ind w:firstLine="2835"/>
        <w:jc w:val="both"/>
        <w:rPr>
          <w:rFonts w:ascii="Arial" w:hAnsi="Arial" w:cs="Arial"/>
          <w:spacing w:val="-3"/>
          <w:sz w:val="16"/>
          <w:szCs w:val="26"/>
        </w:rPr>
      </w:pPr>
    </w:p>
    <w:p w:rsidR="00D83E86" w:rsidRDefault="00D83E86" w:rsidP="008B34F5">
      <w:pPr>
        <w:pStyle w:val="Sinespaciado1"/>
        <w:spacing w:line="360" w:lineRule="auto"/>
        <w:ind w:firstLine="2835"/>
        <w:jc w:val="both"/>
        <w:rPr>
          <w:rFonts w:ascii="Arial" w:hAnsi="Arial" w:cs="Arial"/>
          <w:spacing w:val="-3"/>
          <w:sz w:val="26"/>
          <w:szCs w:val="26"/>
        </w:rPr>
      </w:pPr>
      <w:r w:rsidRPr="00307993">
        <w:rPr>
          <w:rFonts w:ascii="Arial" w:hAnsi="Arial" w:cs="Arial"/>
          <w:spacing w:val="-3"/>
          <w:sz w:val="26"/>
          <w:szCs w:val="26"/>
        </w:rPr>
        <w:t>Considera esta Magistratura ne</w:t>
      </w:r>
      <w:r w:rsidR="000259F5">
        <w:rPr>
          <w:rFonts w:ascii="Arial" w:hAnsi="Arial" w:cs="Arial"/>
          <w:spacing w:val="-3"/>
          <w:sz w:val="26"/>
          <w:szCs w:val="26"/>
        </w:rPr>
        <w:t>cesario así disponerlo, en atención a</w:t>
      </w:r>
      <w:r w:rsidRPr="00307993">
        <w:rPr>
          <w:rFonts w:ascii="Arial" w:hAnsi="Arial" w:cs="Arial"/>
          <w:spacing w:val="-3"/>
          <w:sz w:val="26"/>
          <w:szCs w:val="26"/>
        </w:rPr>
        <w:t xml:space="preserve"> que, </w:t>
      </w:r>
      <w:r w:rsidR="00F21402">
        <w:rPr>
          <w:rFonts w:ascii="Arial" w:hAnsi="Arial" w:cs="Arial"/>
          <w:spacing w:val="-3"/>
          <w:sz w:val="26"/>
          <w:szCs w:val="26"/>
        </w:rPr>
        <w:t>en toda</w:t>
      </w:r>
      <w:r w:rsidR="000259F5">
        <w:rPr>
          <w:rFonts w:ascii="Arial" w:hAnsi="Arial" w:cs="Arial"/>
          <w:spacing w:val="-3"/>
          <w:sz w:val="26"/>
          <w:szCs w:val="26"/>
        </w:rPr>
        <w:t>s las acciones</w:t>
      </w:r>
      <w:r w:rsidRPr="00307993">
        <w:rPr>
          <w:rFonts w:ascii="Arial" w:hAnsi="Arial" w:cs="Arial"/>
          <w:spacing w:val="-3"/>
          <w:sz w:val="26"/>
          <w:szCs w:val="26"/>
        </w:rPr>
        <w:t xml:space="preserve"> populares, </w:t>
      </w:r>
      <w:r w:rsidR="00F21402" w:rsidRPr="00F21402">
        <w:rPr>
          <w:rFonts w:ascii="Arial" w:hAnsi="Arial" w:cs="Arial"/>
          <w:spacing w:val="-3"/>
          <w:sz w:val="26"/>
          <w:szCs w:val="26"/>
        </w:rPr>
        <w:t>existe identidad de objeto</w:t>
      </w:r>
      <w:r w:rsidR="00225FAF">
        <w:rPr>
          <w:rFonts w:ascii="Arial" w:hAnsi="Arial" w:cs="Arial"/>
          <w:spacing w:val="-3"/>
          <w:sz w:val="26"/>
          <w:szCs w:val="26"/>
        </w:rPr>
        <w:t>,</w:t>
      </w:r>
      <w:r w:rsidR="00F21402" w:rsidRPr="00F21402">
        <w:rPr>
          <w:rFonts w:ascii="Arial" w:hAnsi="Arial" w:cs="Arial"/>
          <w:spacing w:val="-3"/>
          <w:sz w:val="26"/>
          <w:szCs w:val="26"/>
        </w:rPr>
        <w:t xml:space="preserve"> </w:t>
      </w:r>
      <w:r w:rsidR="00225FAF">
        <w:rPr>
          <w:rFonts w:ascii="Arial" w:hAnsi="Arial" w:cs="Arial"/>
          <w:spacing w:val="-3"/>
          <w:sz w:val="26"/>
          <w:szCs w:val="26"/>
        </w:rPr>
        <w:t xml:space="preserve">ya </w:t>
      </w:r>
      <w:r w:rsidR="00F21402" w:rsidRPr="00F21402">
        <w:rPr>
          <w:rFonts w:ascii="Arial" w:hAnsi="Arial" w:cs="Arial"/>
          <w:spacing w:val="-3"/>
          <w:sz w:val="26"/>
          <w:szCs w:val="26"/>
        </w:rPr>
        <w:t xml:space="preserve">que la </w:t>
      </w:r>
      <w:r w:rsidR="00225FAF">
        <w:rPr>
          <w:rFonts w:ascii="Arial" w:hAnsi="Arial" w:cs="Arial"/>
          <w:spacing w:val="-3"/>
          <w:sz w:val="26"/>
          <w:szCs w:val="26"/>
        </w:rPr>
        <w:t>pretensión principal</w:t>
      </w:r>
      <w:r w:rsidR="00F21402" w:rsidRPr="00F21402">
        <w:rPr>
          <w:rFonts w:ascii="Arial" w:hAnsi="Arial" w:cs="Arial"/>
          <w:spacing w:val="-3"/>
          <w:sz w:val="26"/>
          <w:szCs w:val="26"/>
        </w:rPr>
        <w:t xml:space="preserve"> se dirige a que se ordene al banco accionado “…</w:t>
      </w:r>
      <w:r w:rsidR="00225FAF" w:rsidRPr="00225FAF">
        <w:rPr>
          <w:rFonts w:ascii="Arial" w:hAnsi="Arial" w:cs="Arial"/>
          <w:i/>
          <w:spacing w:val="-3"/>
          <w:sz w:val="24"/>
          <w:szCs w:val="26"/>
        </w:rPr>
        <w:t xml:space="preserve">contrate de planta a un guía intérprete y a un intérprete o contrate con entidad idónea certificada por el </w:t>
      </w:r>
      <w:r w:rsidR="00225FAF">
        <w:rPr>
          <w:rFonts w:ascii="Arial" w:hAnsi="Arial" w:cs="Arial"/>
          <w:i/>
          <w:spacing w:val="-3"/>
          <w:sz w:val="24"/>
          <w:szCs w:val="26"/>
        </w:rPr>
        <w:t>M</w:t>
      </w:r>
      <w:r w:rsidR="00225FAF" w:rsidRPr="00225FAF">
        <w:rPr>
          <w:rFonts w:ascii="Arial" w:hAnsi="Arial" w:cs="Arial"/>
          <w:i/>
          <w:spacing w:val="-3"/>
          <w:sz w:val="24"/>
          <w:szCs w:val="26"/>
        </w:rPr>
        <w:t>inisterio de educación nacional para que de planta se atienda a dicha población objeto de la ley 982 de 2005, art 8 en un término NO MAYOR A 30 DÍAS</w:t>
      </w:r>
      <w:r w:rsidR="00F21402" w:rsidRPr="00F21402">
        <w:rPr>
          <w:rFonts w:ascii="Arial" w:hAnsi="Arial" w:cs="Arial"/>
          <w:spacing w:val="-3"/>
          <w:sz w:val="26"/>
          <w:szCs w:val="26"/>
        </w:rPr>
        <w:t>…” La causa es idéntica, pues se plantea</w:t>
      </w:r>
      <w:r w:rsidR="001851CC">
        <w:rPr>
          <w:rFonts w:ascii="Arial" w:hAnsi="Arial" w:cs="Arial"/>
          <w:spacing w:val="-3"/>
          <w:sz w:val="26"/>
          <w:szCs w:val="26"/>
        </w:rPr>
        <w:t xml:space="preserve"> </w:t>
      </w:r>
      <w:r w:rsidR="00EF67BB">
        <w:rPr>
          <w:rFonts w:ascii="Arial" w:hAnsi="Arial" w:cs="Arial"/>
          <w:spacing w:val="-3"/>
          <w:sz w:val="26"/>
          <w:szCs w:val="26"/>
        </w:rPr>
        <w:t xml:space="preserve">que </w:t>
      </w:r>
      <w:r w:rsidR="00EF67BB" w:rsidRPr="00EF67BB">
        <w:rPr>
          <w:rFonts w:ascii="Arial" w:hAnsi="Arial" w:cs="Arial"/>
          <w:spacing w:val="-3"/>
          <w:sz w:val="26"/>
          <w:szCs w:val="26"/>
        </w:rPr>
        <w:t>“</w:t>
      </w:r>
      <w:r w:rsidR="00EF67BB" w:rsidRPr="00EF67BB">
        <w:rPr>
          <w:rFonts w:ascii="Arial" w:hAnsi="Arial" w:cs="Arial"/>
          <w:i/>
          <w:spacing w:val="-3"/>
          <w:sz w:val="24"/>
          <w:szCs w:val="26"/>
        </w:rPr>
        <w:t>La entidad ACCIONADA, presta sus servicios PÚBLICOS en un inmueble de atención al público en general. El accionado no cuenta, en el inmueble donde presta sus servicios, con profesional intérprete y guía intérprete acreditado por el Ministerio de Educación Nacional, tal como lo ordena ley 382 de 2005</w:t>
      </w:r>
      <w:r w:rsidR="001851CC">
        <w:rPr>
          <w:rFonts w:ascii="Arial" w:hAnsi="Arial" w:cs="Arial"/>
          <w:i/>
          <w:spacing w:val="-3"/>
          <w:sz w:val="24"/>
          <w:szCs w:val="26"/>
        </w:rPr>
        <w:t>, art 8...</w:t>
      </w:r>
      <w:r w:rsidR="00EF67BB" w:rsidRPr="00EF67BB">
        <w:rPr>
          <w:rFonts w:ascii="Arial" w:hAnsi="Arial" w:cs="Arial"/>
          <w:spacing w:val="-3"/>
          <w:sz w:val="26"/>
          <w:szCs w:val="26"/>
        </w:rPr>
        <w:t>”</w:t>
      </w:r>
      <w:r w:rsidR="001851CC">
        <w:rPr>
          <w:rFonts w:ascii="Arial" w:hAnsi="Arial" w:cs="Arial"/>
          <w:spacing w:val="-3"/>
          <w:sz w:val="26"/>
          <w:szCs w:val="26"/>
        </w:rPr>
        <w:t>;</w:t>
      </w:r>
      <w:r w:rsidR="00F21402" w:rsidRPr="00F21402">
        <w:rPr>
          <w:rFonts w:ascii="Arial" w:hAnsi="Arial" w:cs="Arial"/>
          <w:spacing w:val="-3"/>
          <w:sz w:val="26"/>
          <w:szCs w:val="26"/>
        </w:rPr>
        <w:t xml:space="preserve"> y por último, hay identidad de partes porque en</w:t>
      </w:r>
      <w:r w:rsidR="001851CC">
        <w:rPr>
          <w:rFonts w:ascii="Arial" w:hAnsi="Arial" w:cs="Arial"/>
          <w:spacing w:val="-3"/>
          <w:sz w:val="26"/>
          <w:szCs w:val="26"/>
        </w:rPr>
        <w:t xml:space="preserve"> todas ella</w:t>
      </w:r>
      <w:r w:rsidR="00F21402" w:rsidRPr="00F21402">
        <w:rPr>
          <w:rFonts w:ascii="Arial" w:hAnsi="Arial" w:cs="Arial"/>
          <w:spacing w:val="-3"/>
          <w:sz w:val="26"/>
          <w:szCs w:val="26"/>
        </w:rPr>
        <w:t>s</w:t>
      </w:r>
      <w:r w:rsidR="001851CC">
        <w:rPr>
          <w:rFonts w:ascii="Arial" w:hAnsi="Arial" w:cs="Arial"/>
          <w:spacing w:val="-3"/>
          <w:sz w:val="26"/>
          <w:szCs w:val="26"/>
        </w:rPr>
        <w:t xml:space="preserve"> el </w:t>
      </w:r>
      <w:r w:rsidR="00F21402" w:rsidRPr="00F21402">
        <w:rPr>
          <w:rFonts w:ascii="Arial" w:hAnsi="Arial" w:cs="Arial"/>
          <w:spacing w:val="-3"/>
          <w:sz w:val="26"/>
          <w:szCs w:val="26"/>
        </w:rPr>
        <w:t xml:space="preserve">demandante </w:t>
      </w:r>
      <w:r w:rsidR="001851CC">
        <w:rPr>
          <w:rFonts w:ascii="Arial" w:hAnsi="Arial" w:cs="Arial"/>
          <w:spacing w:val="-3"/>
          <w:sz w:val="26"/>
          <w:szCs w:val="26"/>
        </w:rPr>
        <w:t xml:space="preserve">es el señor Cristian Vásquez Arias, quien </w:t>
      </w:r>
      <w:r w:rsidR="001851CC">
        <w:rPr>
          <w:rFonts w:ascii="Arial" w:hAnsi="Arial" w:cs="Arial"/>
          <w:spacing w:val="-3"/>
          <w:sz w:val="26"/>
          <w:szCs w:val="26"/>
        </w:rPr>
        <w:lastRenderedPageBreak/>
        <w:t>es</w:t>
      </w:r>
      <w:r w:rsidR="00F21402" w:rsidRPr="00F21402">
        <w:rPr>
          <w:rFonts w:ascii="Arial" w:hAnsi="Arial" w:cs="Arial"/>
          <w:spacing w:val="-3"/>
          <w:sz w:val="26"/>
          <w:szCs w:val="26"/>
        </w:rPr>
        <w:t xml:space="preserve"> coadyuva</w:t>
      </w:r>
      <w:r w:rsidR="001851CC">
        <w:rPr>
          <w:rFonts w:ascii="Arial" w:hAnsi="Arial" w:cs="Arial"/>
          <w:spacing w:val="-3"/>
          <w:sz w:val="26"/>
          <w:szCs w:val="26"/>
        </w:rPr>
        <w:t>do por</w:t>
      </w:r>
      <w:r w:rsidR="00F21402" w:rsidRPr="00F21402">
        <w:rPr>
          <w:rFonts w:ascii="Arial" w:hAnsi="Arial" w:cs="Arial"/>
          <w:spacing w:val="-3"/>
          <w:sz w:val="26"/>
          <w:szCs w:val="26"/>
        </w:rPr>
        <w:t xml:space="preserve"> los señores Paulo César Lizcano Durán y Javier Elías Arias Idárraga</w:t>
      </w:r>
      <w:r w:rsidR="001851CC">
        <w:rPr>
          <w:rFonts w:ascii="Arial" w:hAnsi="Arial" w:cs="Arial"/>
          <w:spacing w:val="-3"/>
          <w:sz w:val="26"/>
          <w:szCs w:val="26"/>
        </w:rPr>
        <w:t>;</w:t>
      </w:r>
      <w:r w:rsidR="00F21402" w:rsidRPr="00F21402">
        <w:rPr>
          <w:rFonts w:ascii="Arial" w:hAnsi="Arial" w:cs="Arial"/>
          <w:spacing w:val="-3"/>
          <w:sz w:val="26"/>
          <w:szCs w:val="26"/>
        </w:rPr>
        <w:t xml:space="preserve"> y como demandada la entidad financiera Bancolombia SA, </w:t>
      </w:r>
      <w:r w:rsidR="001851CC">
        <w:rPr>
          <w:rFonts w:ascii="Arial" w:hAnsi="Arial" w:cs="Arial"/>
          <w:spacing w:val="-3"/>
          <w:sz w:val="26"/>
          <w:szCs w:val="26"/>
        </w:rPr>
        <w:t>por conducto de</w:t>
      </w:r>
      <w:r w:rsidR="00F21402" w:rsidRPr="00F21402">
        <w:rPr>
          <w:rFonts w:ascii="Arial" w:hAnsi="Arial" w:cs="Arial"/>
          <w:spacing w:val="-3"/>
          <w:sz w:val="26"/>
          <w:szCs w:val="26"/>
        </w:rPr>
        <w:t xml:space="preserve"> sus sucursales ubicadas en distintos municipios del territorio nacional, pero c</w:t>
      </w:r>
      <w:r w:rsidR="001851CC">
        <w:rPr>
          <w:rFonts w:ascii="Arial" w:hAnsi="Arial" w:cs="Arial"/>
          <w:spacing w:val="-3"/>
          <w:sz w:val="26"/>
          <w:szCs w:val="26"/>
        </w:rPr>
        <w:t xml:space="preserve">uya </w:t>
      </w:r>
      <w:r w:rsidR="00F21402" w:rsidRPr="00F21402">
        <w:rPr>
          <w:rFonts w:ascii="Arial" w:hAnsi="Arial" w:cs="Arial"/>
          <w:spacing w:val="-3"/>
          <w:sz w:val="26"/>
          <w:szCs w:val="26"/>
        </w:rPr>
        <w:t>sede principal e</w:t>
      </w:r>
      <w:r w:rsidR="001851CC">
        <w:rPr>
          <w:rFonts w:ascii="Arial" w:hAnsi="Arial" w:cs="Arial"/>
          <w:spacing w:val="-3"/>
          <w:sz w:val="26"/>
          <w:szCs w:val="26"/>
        </w:rPr>
        <w:t>s</w:t>
      </w:r>
      <w:r w:rsidR="00F21402" w:rsidRPr="00F21402">
        <w:rPr>
          <w:rFonts w:ascii="Arial" w:hAnsi="Arial" w:cs="Arial"/>
          <w:spacing w:val="-3"/>
          <w:sz w:val="26"/>
          <w:szCs w:val="26"/>
        </w:rPr>
        <w:t xml:space="preserve"> la ciudad de Medellín</w:t>
      </w:r>
      <w:r w:rsidRPr="00307993">
        <w:rPr>
          <w:rFonts w:ascii="Arial" w:hAnsi="Arial" w:cs="Arial"/>
          <w:spacing w:val="-3"/>
          <w:sz w:val="26"/>
          <w:szCs w:val="26"/>
        </w:rPr>
        <w:t>.</w:t>
      </w:r>
    </w:p>
    <w:p w:rsidR="009D5003" w:rsidRPr="009D5003" w:rsidRDefault="009D5003" w:rsidP="008B34F5">
      <w:pPr>
        <w:pStyle w:val="Sinespaciado1"/>
        <w:spacing w:line="360" w:lineRule="auto"/>
        <w:ind w:firstLine="2835"/>
        <w:jc w:val="both"/>
        <w:rPr>
          <w:rFonts w:ascii="Arial" w:hAnsi="Arial" w:cs="Arial"/>
          <w:spacing w:val="-3"/>
          <w:sz w:val="16"/>
          <w:szCs w:val="16"/>
        </w:rPr>
      </w:pPr>
    </w:p>
    <w:p w:rsidR="004577AA" w:rsidRPr="004577AA" w:rsidRDefault="004577AA" w:rsidP="008B34F5">
      <w:pPr>
        <w:pStyle w:val="Sinespaciado1"/>
        <w:spacing w:line="360" w:lineRule="auto"/>
        <w:ind w:firstLine="2835"/>
        <w:jc w:val="both"/>
        <w:rPr>
          <w:rFonts w:ascii="Arial" w:hAnsi="Arial" w:cs="Arial"/>
          <w:spacing w:val="-3"/>
          <w:sz w:val="26"/>
          <w:szCs w:val="26"/>
        </w:rPr>
      </w:pPr>
      <w:r w:rsidRPr="004577AA">
        <w:rPr>
          <w:rFonts w:ascii="Arial" w:hAnsi="Arial" w:cs="Arial"/>
          <w:spacing w:val="-3"/>
          <w:sz w:val="26"/>
          <w:szCs w:val="26"/>
        </w:rPr>
        <w:t xml:space="preserve">Para sustentar lo anterior, </w:t>
      </w:r>
      <w:r w:rsidRPr="004577AA">
        <w:rPr>
          <w:rFonts w:ascii="Arial" w:hAnsi="Arial" w:cs="Arial"/>
          <w:sz w:val="26"/>
          <w:szCs w:val="26"/>
        </w:rPr>
        <w:t xml:space="preserve">la Sala Civil de la Corte Suprema de Justicia, </w:t>
      </w:r>
      <w:r w:rsidRPr="004577AA">
        <w:rPr>
          <w:rFonts w:ascii="Arial" w:hAnsi="Arial" w:cs="Arial"/>
          <w:spacing w:val="-3"/>
          <w:sz w:val="26"/>
          <w:szCs w:val="26"/>
        </w:rPr>
        <w:t xml:space="preserve">al examinar la figura de la acumulación, </w:t>
      </w:r>
      <w:r w:rsidRPr="004577AA">
        <w:rPr>
          <w:rFonts w:ascii="Arial" w:hAnsi="Arial" w:cs="Arial"/>
          <w:sz w:val="26"/>
          <w:szCs w:val="26"/>
        </w:rPr>
        <w:t>en sede de tutela,</w:t>
      </w:r>
      <w:r>
        <w:rPr>
          <w:rFonts w:ascii="Arial" w:hAnsi="Arial" w:cs="Arial"/>
          <w:sz w:val="26"/>
          <w:szCs w:val="26"/>
        </w:rPr>
        <w:t xml:space="preserve"> </w:t>
      </w:r>
      <w:r w:rsidRPr="004577AA">
        <w:rPr>
          <w:rFonts w:ascii="Arial" w:hAnsi="Arial" w:cs="Arial"/>
          <w:sz w:val="26"/>
          <w:szCs w:val="26"/>
        </w:rPr>
        <w:t>e</w:t>
      </w:r>
      <w:r>
        <w:rPr>
          <w:rFonts w:ascii="Arial" w:hAnsi="Arial" w:cs="Arial"/>
          <w:sz w:val="26"/>
          <w:szCs w:val="26"/>
        </w:rPr>
        <w:t>xpuso</w:t>
      </w:r>
      <w:r w:rsidRPr="004577AA">
        <w:rPr>
          <w:rStyle w:val="Refdenotaalpie"/>
          <w:rFonts w:ascii="Arial" w:hAnsi="Arial" w:cs="Arial"/>
          <w:sz w:val="26"/>
          <w:szCs w:val="26"/>
        </w:rPr>
        <w:footnoteReference w:id="2"/>
      </w:r>
      <w:r w:rsidRPr="004577AA">
        <w:rPr>
          <w:rFonts w:ascii="Arial" w:hAnsi="Arial" w:cs="Arial"/>
          <w:spacing w:val="-3"/>
          <w:sz w:val="26"/>
          <w:szCs w:val="26"/>
        </w:rPr>
        <w:t>:</w:t>
      </w:r>
    </w:p>
    <w:p w:rsidR="004577AA" w:rsidRPr="004577AA" w:rsidRDefault="004577AA" w:rsidP="008B34F5">
      <w:pPr>
        <w:pStyle w:val="Sinespaciado1"/>
        <w:spacing w:line="360" w:lineRule="auto"/>
        <w:ind w:firstLine="2835"/>
        <w:jc w:val="both"/>
        <w:rPr>
          <w:rFonts w:ascii="Arial" w:hAnsi="Arial" w:cs="Arial"/>
          <w:spacing w:val="-3"/>
          <w:sz w:val="16"/>
          <w:szCs w:val="16"/>
        </w:rPr>
      </w:pPr>
    </w:p>
    <w:p w:rsidR="004577AA" w:rsidRPr="004577AA" w:rsidRDefault="004577AA" w:rsidP="008B34F5">
      <w:pPr>
        <w:pStyle w:val="Sinespaciado1"/>
        <w:spacing w:line="360" w:lineRule="auto"/>
        <w:ind w:firstLine="2835"/>
        <w:jc w:val="both"/>
        <w:rPr>
          <w:rFonts w:ascii="Arial" w:hAnsi="Arial" w:cs="Arial"/>
          <w:i/>
          <w:spacing w:val="-3"/>
          <w:sz w:val="24"/>
          <w:szCs w:val="24"/>
        </w:rPr>
      </w:pPr>
      <w:r w:rsidRPr="004577AA">
        <w:rPr>
          <w:rFonts w:ascii="Arial" w:hAnsi="Arial" w:cs="Arial"/>
          <w:i/>
          <w:spacing w:val="-3"/>
          <w:sz w:val="24"/>
          <w:szCs w:val="24"/>
        </w:rPr>
        <w:t xml:space="preserve">“…la acumulación de procesos jamás riñe con la naturaleza de las acciones populares, pues, como se dejó dicho, éstas buscan la prevención y el restablecimiento de los derechos colectivos de la comunidad de una manera pronta, eficaz y con observancia del principio de la economía procesal; así mismo, la acumulación de procesos es una figura utilizada, precisamente para que varios litigios sean tramitados en un solo haz, con la finalidad de economizar los costos del proceso y garantizar seguridad jurídica para los administrados. </w:t>
      </w:r>
    </w:p>
    <w:p w:rsidR="004577AA" w:rsidRPr="004577AA" w:rsidRDefault="004577AA" w:rsidP="008B34F5">
      <w:pPr>
        <w:pStyle w:val="Sinespaciado1"/>
        <w:spacing w:line="360" w:lineRule="auto"/>
        <w:ind w:firstLine="2835"/>
        <w:jc w:val="both"/>
        <w:rPr>
          <w:rFonts w:ascii="Arial" w:hAnsi="Arial" w:cs="Arial"/>
          <w:i/>
          <w:spacing w:val="-3"/>
          <w:sz w:val="16"/>
          <w:szCs w:val="16"/>
        </w:rPr>
      </w:pPr>
    </w:p>
    <w:p w:rsidR="004577AA" w:rsidRPr="004577AA" w:rsidRDefault="004577AA" w:rsidP="008B34F5">
      <w:pPr>
        <w:pStyle w:val="Sinespaciado1"/>
        <w:spacing w:line="360" w:lineRule="auto"/>
        <w:ind w:firstLine="2835"/>
        <w:jc w:val="both"/>
        <w:rPr>
          <w:rFonts w:ascii="Arial" w:hAnsi="Arial" w:cs="Arial"/>
          <w:spacing w:val="-3"/>
          <w:sz w:val="26"/>
          <w:szCs w:val="26"/>
        </w:rPr>
      </w:pPr>
      <w:r w:rsidRPr="004577AA">
        <w:rPr>
          <w:rFonts w:ascii="Arial" w:hAnsi="Arial" w:cs="Arial"/>
          <w:i/>
          <w:spacing w:val="-3"/>
          <w:sz w:val="24"/>
          <w:szCs w:val="24"/>
        </w:rPr>
        <w:t>(…) Así cuando el artículo 5º de la Ley 472 de 1998, establece que en el trámite de las acciones populares debe tenerse en cuenta, entre otros principios, el de la economía, se refiere a que el juzgador está en la obligación de aplicar aquellos mecanismos que ayuden a ahorrar esfuerzos en la tramitación de la queja colectiva, como por ejemplo acumulación de los procesos, ya que, sin la observancia de esta figura, podrían haber decisiones en distinto sentido frente a idénticos hechos y un mismo demandado, generando de este modo, alta incertidumbre incompatible con el ideal de coherencia y armonía que se espera de la jurisdicción” (CSJ STC. 19 oct. 2010, rad. 00442-01, reiterado en STC10077-2015, 31 jul. 2015, rad. 00189-01, entre otras).</w:t>
      </w:r>
    </w:p>
    <w:p w:rsidR="004577AA" w:rsidRPr="00A020DE" w:rsidRDefault="004577AA" w:rsidP="008B34F5">
      <w:pPr>
        <w:pStyle w:val="Sinespaciado1"/>
        <w:spacing w:line="360" w:lineRule="auto"/>
        <w:ind w:firstLine="2835"/>
        <w:jc w:val="both"/>
        <w:rPr>
          <w:rFonts w:ascii="Arial" w:hAnsi="Arial" w:cs="Arial"/>
          <w:spacing w:val="-3"/>
          <w:sz w:val="16"/>
          <w:szCs w:val="16"/>
        </w:rPr>
      </w:pPr>
    </w:p>
    <w:p w:rsidR="00A020DE" w:rsidRDefault="00A020DE" w:rsidP="008B34F5">
      <w:pPr>
        <w:pStyle w:val="Sinespaciado1"/>
        <w:spacing w:line="360" w:lineRule="auto"/>
        <w:ind w:firstLine="2835"/>
        <w:jc w:val="both"/>
        <w:rPr>
          <w:rFonts w:ascii="Arial" w:hAnsi="Arial" w:cs="Arial"/>
          <w:spacing w:val="-3"/>
          <w:sz w:val="26"/>
          <w:szCs w:val="26"/>
        </w:rPr>
      </w:pPr>
      <w:r w:rsidRPr="00A020DE">
        <w:rPr>
          <w:rFonts w:ascii="Arial" w:hAnsi="Arial" w:cs="Arial"/>
          <w:spacing w:val="-3"/>
          <w:sz w:val="26"/>
          <w:szCs w:val="26"/>
        </w:rPr>
        <w:t>La Sala no desconoce que es inexistente disposición expresa para acumular acciones populares</w:t>
      </w:r>
      <w:r w:rsidR="00EA1791">
        <w:rPr>
          <w:rFonts w:ascii="Arial" w:hAnsi="Arial" w:cs="Arial"/>
          <w:spacing w:val="-3"/>
          <w:sz w:val="26"/>
          <w:szCs w:val="26"/>
        </w:rPr>
        <w:t xml:space="preserve"> </w:t>
      </w:r>
      <w:r w:rsidR="00EA1791" w:rsidRPr="00A020DE">
        <w:rPr>
          <w:rFonts w:ascii="Arial" w:hAnsi="Arial" w:cs="Arial"/>
          <w:spacing w:val="-3"/>
          <w:sz w:val="26"/>
          <w:szCs w:val="26"/>
        </w:rPr>
        <w:t xml:space="preserve">en segunda instancia </w:t>
      </w:r>
      <w:r w:rsidR="00EA1791">
        <w:rPr>
          <w:rFonts w:ascii="Arial" w:hAnsi="Arial" w:cs="Arial"/>
          <w:spacing w:val="-3"/>
          <w:sz w:val="26"/>
          <w:szCs w:val="26"/>
        </w:rPr>
        <w:t>y proferir conjuntamente</w:t>
      </w:r>
      <w:r w:rsidRPr="00A020DE">
        <w:rPr>
          <w:rFonts w:ascii="Arial" w:hAnsi="Arial" w:cs="Arial"/>
          <w:spacing w:val="-3"/>
          <w:sz w:val="26"/>
          <w:szCs w:val="26"/>
        </w:rPr>
        <w:t xml:space="preserve"> el respectivo fallo, pero ese vacío normativo</w:t>
      </w:r>
      <w:r w:rsidR="00A80060">
        <w:rPr>
          <w:rFonts w:ascii="Arial" w:hAnsi="Arial" w:cs="Arial"/>
          <w:spacing w:val="-3"/>
          <w:sz w:val="26"/>
          <w:szCs w:val="26"/>
        </w:rPr>
        <w:t xml:space="preserve"> </w:t>
      </w:r>
      <w:r w:rsidR="00A80060" w:rsidRPr="00A80060">
        <w:rPr>
          <w:rFonts w:ascii="Arial" w:hAnsi="Arial" w:cs="Arial"/>
          <w:spacing w:val="-3"/>
          <w:sz w:val="26"/>
          <w:szCs w:val="26"/>
        </w:rPr>
        <w:t xml:space="preserve">no riñe en ningún sentido, con el ordenamiento jurídico y, por el contrario, contribuye notablemente </w:t>
      </w:r>
      <w:r w:rsidR="00A80060">
        <w:rPr>
          <w:rFonts w:ascii="Arial" w:hAnsi="Arial" w:cs="Arial"/>
          <w:spacing w:val="-3"/>
          <w:sz w:val="26"/>
          <w:szCs w:val="26"/>
        </w:rPr>
        <w:t xml:space="preserve">con </w:t>
      </w:r>
      <w:r w:rsidR="00A80060" w:rsidRPr="00A020DE">
        <w:rPr>
          <w:rFonts w:ascii="Arial" w:hAnsi="Arial" w:cs="Arial"/>
          <w:spacing w:val="-3"/>
          <w:sz w:val="26"/>
          <w:szCs w:val="26"/>
        </w:rPr>
        <w:t xml:space="preserve">los principios constitucionales y especialmente los de </w:t>
      </w:r>
      <w:r w:rsidR="00A80060" w:rsidRPr="00A020DE">
        <w:rPr>
          <w:rFonts w:ascii="Arial" w:hAnsi="Arial" w:cs="Arial"/>
          <w:spacing w:val="-3"/>
          <w:sz w:val="26"/>
          <w:szCs w:val="26"/>
        </w:rPr>
        <w:lastRenderedPageBreak/>
        <w:t>prevalencia del derecho sustancial, publicidad, economía, celeridad y eficacia</w:t>
      </w:r>
      <w:r w:rsidR="00EA1791">
        <w:rPr>
          <w:rFonts w:ascii="Arial" w:hAnsi="Arial" w:cs="Arial"/>
          <w:spacing w:val="-3"/>
          <w:sz w:val="26"/>
          <w:szCs w:val="26"/>
        </w:rPr>
        <w:t xml:space="preserve">, contemplados en </w:t>
      </w:r>
      <w:r w:rsidR="00EA1791" w:rsidRPr="00BF6D3F">
        <w:rPr>
          <w:rFonts w:ascii="Arial" w:hAnsi="Arial" w:cs="Arial"/>
          <w:sz w:val="26"/>
          <w:szCs w:val="26"/>
        </w:rPr>
        <w:t>el artículo 5 de la ley 472 de 1998</w:t>
      </w:r>
      <w:r w:rsidR="00EA1791">
        <w:rPr>
          <w:rFonts w:ascii="Arial" w:hAnsi="Arial" w:cs="Arial"/>
          <w:spacing w:val="-3"/>
          <w:sz w:val="26"/>
          <w:szCs w:val="26"/>
        </w:rPr>
        <w:t>;</w:t>
      </w:r>
      <w:r w:rsidR="00A80060">
        <w:rPr>
          <w:rFonts w:ascii="Arial" w:hAnsi="Arial" w:cs="Arial"/>
          <w:spacing w:val="-3"/>
          <w:sz w:val="26"/>
          <w:szCs w:val="26"/>
        </w:rPr>
        <w:t xml:space="preserve"> a</w:t>
      </w:r>
      <w:r w:rsidR="00A80060" w:rsidRPr="00A020DE">
        <w:rPr>
          <w:rFonts w:ascii="Arial" w:hAnsi="Arial" w:cs="Arial"/>
          <w:spacing w:val="-3"/>
          <w:sz w:val="26"/>
          <w:szCs w:val="26"/>
        </w:rPr>
        <w:t>demás, porque entre los deberes del juez, están los de dirigir el proceso, velar por su rápida solución, adoptar las medidas conducentes para impedir su paralización y dilación y procurar la mayor economía procesal</w:t>
      </w:r>
      <w:r w:rsidR="00A80060">
        <w:rPr>
          <w:rFonts w:ascii="Arial" w:hAnsi="Arial" w:cs="Arial"/>
          <w:spacing w:val="-3"/>
          <w:sz w:val="26"/>
          <w:szCs w:val="26"/>
        </w:rPr>
        <w:t>, consagrados en el artículo 42 del Código General del Proceso. Aunado a</w:t>
      </w:r>
      <w:r w:rsidR="00A80060" w:rsidRPr="00A80060">
        <w:rPr>
          <w:rFonts w:ascii="Arial" w:hAnsi="Arial" w:cs="Arial"/>
          <w:spacing w:val="-3"/>
          <w:sz w:val="26"/>
          <w:szCs w:val="26"/>
        </w:rPr>
        <w:t xml:space="preserve"> que </w:t>
      </w:r>
      <w:r w:rsidR="00A80060">
        <w:rPr>
          <w:rFonts w:ascii="Arial" w:hAnsi="Arial" w:cs="Arial"/>
          <w:spacing w:val="-3"/>
          <w:sz w:val="26"/>
          <w:szCs w:val="26"/>
        </w:rPr>
        <w:t>se cumple</w:t>
      </w:r>
      <w:r w:rsidR="00A80060" w:rsidRPr="00A80060">
        <w:rPr>
          <w:rFonts w:ascii="Arial" w:hAnsi="Arial" w:cs="Arial"/>
          <w:spacing w:val="-3"/>
          <w:sz w:val="26"/>
          <w:szCs w:val="26"/>
        </w:rPr>
        <w:t xml:space="preserve">n los presupuestos del artículo 148 </w:t>
      </w:r>
      <w:r w:rsidR="00E24339">
        <w:rPr>
          <w:rFonts w:ascii="Arial" w:hAnsi="Arial" w:cs="Arial"/>
          <w:spacing w:val="-3"/>
          <w:sz w:val="26"/>
          <w:szCs w:val="26"/>
        </w:rPr>
        <w:t>ibídem</w:t>
      </w:r>
      <w:r w:rsidR="00A80060" w:rsidRPr="00A80060">
        <w:rPr>
          <w:rFonts w:ascii="Arial" w:hAnsi="Arial" w:cs="Arial"/>
          <w:spacing w:val="-3"/>
          <w:sz w:val="26"/>
          <w:szCs w:val="26"/>
        </w:rPr>
        <w:t>, aplicable a estos específicos asuntos por remisión expresa del artículo 44 de la ley 472 de 1998</w:t>
      </w:r>
      <w:r w:rsidR="00EA1791">
        <w:rPr>
          <w:rFonts w:ascii="Arial" w:hAnsi="Arial" w:cs="Arial"/>
          <w:spacing w:val="-3"/>
          <w:sz w:val="26"/>
          <w:szCs w:val="26"/>
        </w:rPr>
        <w:t>.</w:t>
      </w:r>
    </w:p>
    <w:p w:rsidR="00EA1791" w:rsidRPr="00EA1791" w:rsidRDefault="00EA1791" w:rsidP="008B34F5">
      <w:pPr>
        <w:pStyle w:val="Sinespaciado1"/>
        <w:spacing w:line="360" w:lineRule="auto"/>
        <w:ind w:firstLine="2835"/>
        <w:jc w:val="both"/>
        <w:rPr>
          <w:rFonts w:ascii="Arial" w:hAnsi="Arial" w:cs="Arial"/>
          <w:spacing w:val="-3"/>
          <w:sz w:val="16"/>
          <w:szCs w:val="16"/>
        </w:rPr>
      </w:pPr>
    </w:p>
    <w:p w:rsidR="00EA1791" w:rsidRPr="00A020DE" w:rsidRDefault="00EA1791" w:rsidP="008B34F5">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En este punto es necesario aclarar, </w:t>
      </w:r>
      <w:r w:rsidR="00BA19A2">
        <w:rPr>
          <w:rFonts w:ascii="Arial" w:hAnsi="Arial" w:cs="Arial"/>
          <w:spacing w:val="-3"/>
          <w:sz w:val="26"/>
          <w:szCs w:val="26"/>
        </w:rPr>
        <w:t xml:space="preserve">en relación </w:t>
      </w:r>
      <w:r w:rsidR="00BA19A2" w:rsidRPr="00BA19A2">
        <w:rPr>
          <w:rFonts w:ascii="Arial" w:hAnsi="Arial" w:cs="Arial"/>
          <w:spacing w:val="-3"/>
          <w:sz w:val="26"/>
          <w:szCs w:val="26"/>
        </w:rPr>
        <w:t>con la liquidación de costas a que haya lugar,</w:t>
      </w:r>
      <w:r w:rsidR="00BA19A2">
        <w:rPr>
          <w:rFonts w:ascii="Arial" w:hAnsi="Arial" w:cs="Arial"/>
          <w:spacing w:val="-3"/>
          <w:sz w:val="26"/>
          <w:szCs w:val="26"/>
        </w:rPr>
        <w:t xml:space="preserve"> </w:t>
      </w:r>
      <w:r w:rsidR="0005471A">
        <w:rPr>
          <w:rFonts w:ascii="Arial" w:hAnsi="Arial" w:cs="Arial"/>
          <w:spacing w:val="-3"/>
          <w:sz w:val="26"/>
          <w:szCs w:val="26"/>
        </w:rPr>
        <w:t xml:space="preserve">que </w:t>
      </w:r>
      <w:r w:rsidR="00BA19A2" w:rsidRPr="00BA19A2">
        <w:rPr>
          <w:rFonts w:ascii="Arial" w:hAnsi="Arial" w:cs="Arial"/>
          <w:spacing w:val="-3"/>
          <w:sz w:val="26"/>
          <w:szCs w:val="26"/>
        </w:rPr>
        <w:t>se realizará individualmente en cada trámite, en el momento oportuno, de conformidad con los artículos 365 y 366</w:t>
      </w:r>
      <w:r w:rsidR="00BA19A2">
        <w:rPr>
          <w:rFonts w:ascii="Arial" w:hAnsi="Arial" w:cs="Arial"/>
          <w:spacing w:val="-3"/>
          <w:sz w:val="26"/>
          <w:szCs w:val="26"/>
        </w:rPr>
        <w:t xml:space="preserve"> del</w:t>
      </w:r>
      <w:r w:rsidR="00BA19A2" w:rsidRPr="00BA19A2">
        <w:rPr>
          <w:rFonts w:ascii="Arial" w:hAnsi="Arial" w:cs="Arial"/>
          <w:spacing w:val="-3"/>
          <w:sz w:val="26"/>
          <w:szCs w:val="26"/>
        </w:rPr>
        <w:t xml:space="preserve"> CGP; 38</w:t>
      </w:r>
      <w:r w:rsidR="00BA19A2">
        <w:rPr>
          <w:rFonts w:ascii="Arial" w:hAnsi="Arial" w:cs="Arial"/>
          <w:spacing w:val="-3"/>
          <w:sz w:val="26"/>
          <w:szCs w:val="26"/>
        </w:rPr>
        <w:t xml:space="preserve"> de la ley</w:t>
      </w:r>
      <w:r w:rsidR="00BA19A2" w:rsidRPr="00BA19A2">
        <w:rPr>
          <w:rFonts w:ascii="Arial" w:hAnsi="Arial" w:cs="Arial"/>
          <w:spacing w:val="-3"/>
          <w:sz w:val="26"/>
          <w:szCs w:val="26"/>
        </w:rPr>
        <w:t xml:space="preserve"> 472</w:t>
      </w:r>
      <w:r w:rsidR="00BA19A2">
        <w:rPr>
          <w:rFonts w:ascii="Arial" w:hAnsi="Arial" w:cs="Arial"/>
          <w:spacing w:val="-3"/>
          <w:sz w:val="26"/>
          <w:szCs w:val="26"/>
        </w:rPr>
        <w:t xml:space="preserve"> de 1998</w:t>
      </w:r>
      <w:r w:rsidR="00BA19A2" w:rsidRPr="00BA19A2">
        <w:rPr>
          <w:rFonts w:ascii="Arial" w:hAnsi="Arial" w:cs="Arial"/>
          <w:spacing w:val="-3"/>
          <w:sz w:val="26"/>
          <w:szCs w:val="26"/>
        </w:rPr>
        <w:t>,</w:t>
      </w:r>
      <w:r w:rsidR="00BA19A2">
        <w:rPr>
          <w:rFonts w:ascii="Arial" w:hAnsi="Arial" w:cs="Arial"/>
          <w:spacing w:val="-3"/>
          <w:sz w:val="26"/>
          <w:szCs w:val="26"/>
        </w:rPr>
        <w:t xml:space="preserve"> y el acuerdo PSAA16-10554.</w:t>
      </w:r>
    </w:p>
    <w:p w:rsidR="00A020DE" w:rsidRPr="00EA1791" w:rsidRDefault="00A020DE" w:rsidP="008B34F5">
      <w:pPr>
        <w:pStyle w:val="Sinespaciado1"/>
        <w:spacing w:line="360" w:lineRule="auto"/>
        <w:ind w:firstLine="2835"/>
        <w:jc w:val="both"/>
        <w:rPr>
          <w:rFonts w:ascii="Arial" w:hAnsi="Arial" w:cs="Arial"/>
          <w:spacing w:val="-3"/>
          <w:sz w:val="16"/>
          <w:szCs w:val="16"/>
        </w:rPr>
      </w:pPr>
    </w:p>
    <w:p w:rsidR="009D5003" w:rsidRDefault="00A020DE" w:rsidP="008B34F5">
      <w:pPr>
        <w:pStyle w:val="Sinespaciado1"/>
        <w:spacing w:line="360" w:lineRule="auto"/>
        <w:ind w:firstLine="2835"/>
        <w:jc w:val="both"/>
        <w:rPr>
          <w:rFonts w:ascii="Arial" w:hAnsi="Arial" w:cs="Arial"/>
          <w:spacing w:val="-3"/>
          <w:sz w:val="26"/>
          <w:szCs w:val="26"/>
        </w:rPr>
      </w:pPr>
      <w:r w:rsidRPr="00A020DE">
        <w:rPr>
          <w:rFonts w:ascii="Arial" w:hAnsi="Arial" w:cs="Arial"/>
          <w:spacing w:val="-3"/>
          <w:sz w:val="26"/>
          <w:szCs w:val="26"/>
        </w:rPr>
        <w:t>En consecuencia, se fijará fecha para llevar a cabo la audiencia de que trata el artículo 327 del Código General del Proceso, en la que se escucharán los alegatos de las partes y se resolverán los recursos de apelación interpuestos por los impugnantes contra las sentencias proferidas en las acciones populares de la referencia.</w:t>
      </w:r>
    </w:p>
    <w:p w:rsidR="008B34F5" w:rsidRPr="008B34F5" w:rsidRDefault="008B34F5" w:rsidP="008B34F5">
      <w:pPr>
        <w:pStyle w:val="Sinespaciado1"/>
        <w:spacing w:line="360" w:lineRule="auto"/>
        <w:ind w:firstLine="2835"/>
        <w:jc w:val="both"/>
        <w:rPr>
          <w:rFonts w:ascii="Arial" w:hAnsi="Arial" w:cs="Arial"/>
          <w:spacing w:val="-3"/>
          <w:sz w:val="16"/>
          <w:szCs w:val="16"/>
        </w:rPr>
      </w:pPr>
    </w:p>
    <w:p w:rsidR="008B34F5" w:rsidRDefault="008B34F5" w:rsidP="008B34F5">
      <w:pPr>
        <w:pStyle w:val="Sinespaciado1"/>
        <w:spacing w:line="360" w:lineRule="auto"/>
        <w:ind w:firstLine="2835"/>
        <w:jc w:val="both"/>
        <w:rPr>
          <w:rFonts w:ascii="Arial" w:hAnsi="Arial" w:cs="Arial"/>
          <w:spacing w:val="-3"/>
          <w:sz w:val="26"/>
          <w:szCs w:val="26"/>
        </w:rPr>
      </w:pPr>
      <w:r w:rsidRPr="008B34F5">
        <w:rPr>
          <w:rFonts w:ascii="Arial" w:hAnsi="Arial" w:cs="Arial"/>
          <w:spacing w:val="-3"/>
          <w:sz w:val="26"/>
          <w:szCs w:val="26"/>
        </w:rPr>
        <w:t xml:space="preserve">No se </w:t>
      </w:r>
      <w:r>
        <w:rPr>
          <w:rFonts w:ascii="Arial" w:hAnsi="Arial" w:cs="Arial"/>
          <w:spacing w:val="-3"/>
          <w:sz w:val="26"/>
          <w:szCs w:val="26"/>
        </w:rPr>
        <w:t xml:space="preserve">hará </w:t>
      </w:r>
      <w:r w:rsidRPr="008B34F5">
        <w:rPr>
          <w:rFonts w:ascii="Arial" w:hAnsi="Arial" w:cs="Arial"/>
          <w:spacing w:val="-3"/>
          <w:sz w:val="26"/>
          <w:szCs w:val="26"/>
        </w:rPr>
        <w:t>pronuncia</w:t>
      </w:r>
      <w:r>
        <w:rPr>
          <w:rFonts w:ascii="Arial" w:hAnsi="Arial" w:cs="Arial"/>
          <w:spacing w:val="-3"/>
          <w:sz w:val="26"/>
          <w:szCs w:val="26"/>
        </w:rPr>
        <w:t>miento alguno</w:t>
      </w:r>
      <w:r w:rsidRPr="008B34F5">
        <w:rPr>
          <w:rFonts w:ascii="Arial" w:hAnsi="Arial" w:cs="Arial"/>
          <w:spacing w:val="-3"/>
          <w:sz w:val="26"/>
          <w:szCs w:val="26"/>
        </w:rPr>
        <w:t xml:space="preserve"> sobre las peticiones elevadas por el señor Javier Elías Arias Idárraga, </w:t>
      </w:r>
      <w:r w:rsidR="00F66842">
        <w:rPr>
          <w:rFonts w:ascii="Arial" w:hAnsi="Arial" w:cs="Arial"/>
          <w:spacing w:val="-3"/>
          <w:sz w:val="26"/>
          <w:szCs w:val="26"/>
        </w:rPr>
        <w:t>en los memoriales que anteceden</w:t>
      </w:r>
      <w:r w:rsidR="00212399">
        <w:rPr>
          <w:rFonts w:ascii="Arial" w:hAnsi="Arial" w:cs="Arial"/>
          <w:spacing w:val="-3"/>
          <w:sz w:val="26"/>
          <w:szCs w:val="26"/>
        </w:rPr>
        <w:t xml:space="preserve">, </w:t>
      </w:r>
      <w:r w:rsidRPr="008B34F5">
        <w:rPr>
          <w:rFonts w:ascii="Arial" w:hAnsi="Arial" w:cs="Arial"/>
          <w:spacing w:val="-3"/>
          <w:sz w:val="26"/>
          <w:szCs w:val="26"/>
        </w:rPr>
        <w:t>en las acciones populares</w:t>
      </w:r>
      <w:r>
        <w:rPr>
          <w:rFonts w:ascii="Arial" w:hAnsi="Arial" w:cs="Arial"/>
          <w:spacing w:val="-3"/>
          <w:sz w:val="26"/>
          <w:szCs w:val="26"/>
        </w:rPr>
        <w:t xml:space="preserve"> de la referencia, </w:t>
      </w:r>
      <w:r w:rsidRPr="008B34F5">
        <w:rPr>
          <w:rFonts w:ascii="Arial" w:hAnsi="Arial" w:cs="Arial"/>
          <w:spacing w:val="-3"/>
          <w:sz w:val="26"/>
          <w:szCs w:val="26"/>
        </w:rPr>
        <w:t>relacionadas</w:t>
      </w:r>
      <w:r>
        <w:rPr>
          <w:rFonts w:ascii="Arial" w:hAnsi="Arial" w:cs="Arial"/>
          <w:spacing w:val="-3"/>
          <w:sz w:val="26"/>
          <w:szCs w:val="26"/>
        </w:rPr>
        <w:t xml:space="preserve"> con su</w:t>
      </w:r>
      <w:r w:rsidRPr="008B34F5">
        <w:rPr>
          <w:rFonts w:ascii="Arial" w:hAnsi="Arial" w:cs="Arial"/>
          <w:spacing w:val="-3"/>
          <w:sz w:val="26"/>
          <w:szCs w:val="26"/>
        </w:rPr>
        <w:t xml:space="preserve"> acumulación y el señalamiento de fecha y hora para la audiencia de alegatos y fallo, porque con las decisiones que aquí se adoptarán, </w:t>
      </w:r>
      <w:r>
        <w:rPr>
          <w:rFonts w:ascii="Arial" w:hAnsi="Arial" w:cs="Arial"/>
          <w:spacing w:val="-3"/>
          <w:sz w:val="26"/>
          <w:szCs w:val="26"/>
        </w:rPr>
        <w:t>se tendrán por</w:t>
      </w:r>
      <w:r w:rsidR="0073143D">
        <w:rPr>
          <w:rFonts w:ascii="Arial" w:hAnsi="Arial" w:cs="Arial"/>
          <w:spacing w:val="-3"/>
          <w:sz w:val="26"/>
          <w:szCs w:val="26"/>
        </w:rPr>
        <w:t xml:space="preserve"> resueltas; y, se</w:t>
      </w:r>
      <w:r w:rsidR="0073143D" w:rsidRPr="0073143D">
        <w:rPr>
          <w:rFonts w:ascii="Arial" w:hAnsi="Arial" w:cs="Arial"/>
          <w:spacing w:val="-3"/>
          <w:sz w:val="26"/>
          <w:szCs w:val="26"/>
        </w:rPr>
        <w:t xml:space="preserve"> negará la </w:t>
      </w:r>
      <w:r w:rsidR="0073143D">
        <w:rPr>
          <w:rFonts w:ascii="Arial" w:hAnsi="Arial" w:cs="Arial"/>
          <w:spacing w:val="-3"/>
          <w:sz w:val="26"/>
          <w:szCs w:val="26"/>
        </w:rPr>
        <w:t>relativa a q</w:t>
      </w:r>
      <w:r w:rsidR="0073143D" w:rsidRPr="0073143D">
        <w:rPr>
          <w:rFonts w:ascii="Arial" w:hAnsi="Arial" w:cs="Arial"/>
          <w:spacing w:val="-3"/>
          <w:sz w:val="26"/>
          <w:szCs w:val="26"/>
        </w:rPr>
        <w:t xml:space="preserve">ue se cite al Ministerio Público para que asista al fallo, pues </w:t>
      </w:r>
      <w:r w:rsidR="0073143D">
        <w:rPr>
          <w:rFonts w:ascii="Arial" w:hAnsi="Arial" w:cs="Arial"/>
          <w:spacing w:val="-3"/>
          <w:sz w:val="26"/>
          <w:szCs w:val="26"/>
        </w:rPr>
        <w:t>esto</w:t>
      </w:r>
      <w:r w:rsidR="0073143D" w:rsidRPr="0073143D">
        <w:rPr>
          <w:rFonts w:ascii="Arial" w:hAnsi="Arial" w:cs="Arial"/>
          <w:spacing w:val="-3"/>
          <w:sz w:val="26"/>
          <w:szCs w:val="26"/>
        </w:rPr>
        <w:t xml:space="preserve"> queda surtido con la notificación de</w:t>
      </w:r>
      <w:r w:rsidR="0073143D">
        <w:rPr>
          <w:rFonts w:ascii="Arial" w:hAnsi="Arial" w:cs="Arial"/>
          <w:spacing w:val="-3"/>
          <w:sz w:val="26"/>
          <w:szCs w:val="26"/>
        </w:rPr>
        <w:t>l presente</w:t>
      </w:r>
      <w:r w:rsidR="0073143D" w:rsidRPr="0073143D">
        <w:rPr>
          <w:rFonts w:ascii="Arial" w:hAnsi="Arial" w:cs="Arial"/>
          <w:spacing w:val="-3"/>
          <w:sz w:val="26"/>
          <w:szCs w:val="26"/>
        </w:rPr>
        <w:t xml:space="preserve"> auto</w:t>
      </w:r>
      <w:r w:rsidR="0073143D">
        <w:rPr>
          <w:rFonts w:ascii="Arial" w:hAnsi="Arial" w:cs="Arial"/>
          <w:spacing w:val="-3"/>
          <w:sz w:val="26"/>
          <w:szCs w:val="26"/>
        </w:rPr>
        <w:t>.</w:t>
      </w:r>
    </w:p>
    <w:p w:rsidR="00BD2410" w:rsidRPr="00BD2410" w:rsidRDefault="00BD2410" w:rsidP="008B34F5">
      <w:pPr>
        <w:pStyle w:val="Sinespaciado1"/>
        <w:spacing w:line="360" w:lineRule="auto"/>
        <w:ind w:firstLine="2835"/>
        <w:jc w:val="both"/>
        <w:rPr>
          <w:rFonts w:ascii="Arial" w:hAnsi="Arial" w:cs="Arial"/>
          <w:spacing w:val="-3"/>
          <w:sz w:val="16"/>
          <w:szCs w:val="16"/>
        </w:rPr>
      </w:pPr>
    </w:p>
    <w:p w:rsidR="00D93A08" w:rsidRDefault="00E170B8" w:rsidP="00BD2410">
      <w:pPr>
        <w:pStyle w:val="Sinespaciado1"/>
        <w:spacing w:line="360" w:lineRule="auto"/>
        <w:ind w:firstLine="2880"/>
        <w:jc w:val="both"/>
        <w:rPr>
          <w:rFonts w:ascii="Arial" w:hAnsi="Arial" w:cs="Arial"/>
          <w:spacing w:val="-3"/>
          <w:sz w:val="26"/>
          <w:szCs w:val="26"/>
        </w:rPr>
      </w:pPr>
      <w:r w:rsidRPr="00E170B8">
        <w:rPr>
          <w:rFonts w:ascii="Arial" w:hAnsi="Arial" w:cs="Arial"/>
          <w:spacing w:val="-3"/>
          <w:sz w:val="26"/>
          <w:szCs w:val="26"/>
        </w:rPr>
        <w:t xml:space="preserve">Por estar ajustada a derecho se </w:t>
      </w:r>
      <w:r>
        <w:rPr>
          <w:rFonts w:ascii="Arial" w:hAnsi="Arial" w:cs="Arial"/>
          <w:spacing w:val="-3"/>
          <w:sz w:val="26"/>
          <w:szCs w:val="26"/>
        </w:rPr>
        <w:t>admite</w:t>
      </w:r>
      <w:r w:rsidRPr="00E170B8">
        <w:rPr>
          <w:rFonts w:ascii="Arial" w:hAnsi="Arial" w:cs="Arial"/>
          <w:spacing w:val="-3"/>
          <w:sz w:val="26"/>
          <w:szCs w:val="26"/>
        </w:rPr>
        <w:t xml:space="preserve"> la ape</w:t>
      </w:r>
      <w:r>
        <w:rPr>
          <w:rFonts w:ascii="Arial" w:hAnsi="Arial" w:cs="Arial"/>
          <w:spacing w:val="-3"/>
          <w:sz w:val="26"/>
          <w:szCs w:val="26"/>
        </w:rPr>
        <w:t xml:space="preserve">lación adhesiva presentada por </w:t>
      </w:r>
      <w:r w:rsidRPr="00E170B8">
        <w:rPr>
          <w:rFonts w:ascii="Arial" w:hAnsi="Arial" w:cs="Arial"/>
          <w:spacing w:val="-3"/>
          <w:sz w:val="26"/>
          <w:szCs w:val="26"/>
        </w:rPr>
        <w:t>l</w:t>
      </w:r>
      <w:r>
        <w:rPr>
          <w:rFonts w:ascii="Arial" w:hAnsi="Arial" w:cs="Arial"/>
          <w:spacing w:val="-3"/>
          <w:sz w:val="26"/>
          <w:szCs w:val="26"/>
        </w:rPr>
        <w:t>os</w:t>
      </w:r>
      <w:r w:rsidRPr="00E170B8">
        <w:rPr>
          <w:rFonts w:ascii="Arial" w:hAnsi="Arial" w:cs="Arial"/>
          <w:spacing w:val="-3"/>
          <w:sz w:val="26"/>
          <w:szCs w:val="26"/>
        </w:rPr>
        <w:t xml:space="preserve"> señor</w:t>
      </w:r>
      <w:r>
        <w:rPr>
          <w:rFonts w:ascii="Arial" w:hAnsi="Arial" w:cs="Arial"/>
          <w:spacing w:val="-3"/>
          <w:sz w:val="26"/>
          <w:szCs w:val="26"/>
        </w:rPr>
        <w:t>es</w:t>
      </w:r>
      <w:r w:rsidRPr="00E170B8">
        <w:rPr>
          <w:rFonts w:ascii="Arial" w:hAnsi="Arial" w:cs="Arial"/>
          <w:spacing w:val="-3"/>
          <w:sz w:val="26"/>
          <w:szCs w:val="26"/>
        </w:rPr>
        <w:t xml:space="preserve"> </w:t>
      </w:r>
      <w:r>
        <w:rPr>
          <w:rFonts w:ascii="Arial" w:hAnsi="Arial" w:cs="Arial"/>
          <w:spacing w:val="-3"/>
          <w:sz w:val="26"/>
          <w:szCs w:val="26"/>
        </w:rPr>
        <w:t>Cristian Vásquez Arias</w:t>
      </w:r>
      <w:r w:rsidRPr="00E170B8">
        <w:rPr>
          <w:rFonts w:ascii="Arial" w:hAnsi="Arial" w:cs="Arial"/>
          <w:spacing w:val="-3"/>
          <w:sz w:val="26"/>
          <w:szCs w:val="26"/>
        </w:rPr>
        <w:t xml:space="preserve"> </w:t>
      </w:r>
      <w:r>
        <w:rPr>
          <w:rFonts w:ascii="Arial" w:hAnsi="Arial" w:cs="Arial"/>
          <w:spacing w:val="-3"/>
          <w:sz w:val="26"/>
          <w:szCs w:val="26"/>
        </w:rPr>
        <w:t xml:space="preserve">y </w:t>
      </w:r>
      <w:r w:rsidR="00D93A08">
        <w:rPr>
          <w:rFonts w:ascii="Arial" w:hAnsi="Arial" w:cs="Arial"/>
          <w:spacing w:val="-3"/>
          <w:sz w:val="26"/>
          <w:szCs w:val="26"/>
        </w:rPr>
        <w:t>Javier Elías Arias Idárraga, contra la sentencia proferi</w:t>
      </w:r>
      <w:r w:rsidR="00D93A08" w:rsidRPr="00D93A08">
        <w:rPr>
          <w:rFonts w:ascii="Arial" w:hAnsi="Arial" w:cs="Arial"/>
          <w:spacing w:val="-3"/>
          <w:sz w:val="26"/>
          <w:szCs w:val="26"/>
        </w:rPr>
        <w:t xml:space="preserve">da en la acción popular radicada </w:t>
      </w:r>
      <w:r w:rsidR="00D93A08">
        <w:rPr>
          <w:rFonts w:ascii="Arial" w:hAnsi="Arial" w:cs="Arial"/>
          <w:spacing w:val="-3"/>
          <w:sz w:val="26"/>
          <w:szCs w:val="26"/>
        </w:rPr>
        <w:t>bajo el número</w:t>
      </w:r>
      <w:r w:rsidR="00D93A08" w:rsidRPr="00D93A08">
        <w:rPr>
          <w:rFonts w:ascii="Arial" w:hAnsi="Arial" w:cs="Arial"/>
          <w:spacing w:val="-3"/>
          <w:sz w:val="26"/>
          <w:szCs w:val="26"/>
        </w:rPr>
        <w:t xml:space="preserve"> 66682-31-13-001-2016-006</w:t>
      </w:r>
      <w:r w:rsidR="00D93A08">
        <w:rPr>
          <w:rFonts w:ascii="Arial" w:hAnsi="Arial" w:cs="Arial"/>
          <w:spacing w:val="-3"/>
          <w:sz w:val="26"/>
          <w:szCs w:val="26"/>
        </w:rPr>
        <w:t xml:space="preserve">46-02. </w:t>
      </w:r>
    </w:p>
    <w:p w:rsidR="00D93A08" w:rsidRPr="00D93A08" w:rsidRDefault="00D93A08" w:rsidP="00BD2410">
      <w:pPr>
        <w:pStyle w:val="Sinespaciado1"/>
        <w:spacing w:line="360" w:lineRule="auto"/>
        <w:ind w:firstLine="2880"/>
        <w:jc w:val="both"/>
        <w:rPr>
          <w:rFonts w:ascii="Arial" w:hAnsi="Arial" w:cs="Arial"/>
          <w:spacing w:val="-3"/>
          <w:sz w:val="16"/>
          <w:szCs w:val="16"/>
        </w:rPr>
      </w:pPr>
    </w:p>
    <w:p w:rsidR="00BD2410" w:rsidRDefault="00BD2410" w:rsidP="00BD2410">
      <w:pPr>
        <w:pStyle w:val="Sinespaciado1"/>
        <w:spacing w:line="360" w:lineRule="auto"/>
        <w:ind w:firstLine="2880"/>
        <w:jc w:val="both"/>
        <w:rPr>
          <w:rFonts w:ascii="Arial" w:hAnsi="Arial" w:cs="Arial"/>
          <w:spacing w:val="-3"/>
          <w:sz w:val="26"/>
          <w:szCs w:val="26"/>
        </w:rPr>
      </w:pPr>
      <w:r w:rsidRPr="005F323F">
        <w:rPr>
          <w:rFonts w:ascii="Arial" w:hAnsi="Arial" w:cs="Arial"/>
          <w:spacing w:val="-3"/>
          <w:sz w:val="26"/>
          <w:szCs w:val="26"/>
        </w:rPr>
        <w:lastRenderedPageBreak/>
        <w:t xml:space="preserve">En mérito de lo expuesto el Tribunal Superior del Distrito Judicial de Pereira, </w:t>
      </w:r>
      <w:r w:rsidR="00353ECE">
        <w:rPr>
          <w:rFonts w:ascii="Arial" w:hAnsi="Arial" w:cs="Arial"/>
          <w:spacing w:val="-3"/>
          <w:sz w:val="26"/>
          <w:szCs w:val="26"/>
        </w:rPr>
        <w:t xml:space="preserve">en </w:t>
      </w:r>
      <w:r w:rsidRPr="005F323F">
        <w:rPr>
          <w:rFonts w:ascii="Arial" w:hAnsi="Arial" w:cs="Arial"/>
          <w:spacing w:val="-3"/>
          <w:sz w:val="26"/>
          <w:szCs w:val="26"/>
        </w:rPr>
        <w:t>Sala Unitaria Civil-Familia,</w:t>
      </w:r>
    </w:p>
    <w:p w:rsidR="00BD2410" w:rsidRPr="00DC5809" w:rsidRDefault="00BD2410" w:rsidP="00BD2410">
      <w:pPr>
        <w:pStyle w:val="Sinespaciado1"/>
        <w:spacing w:line="360" w:lineRule="auto"/>
        <w:ind w:firstLine="2880"/>
        <w:jc w:val="both"/>
        <w:rPr>
          <w:rFonts w:ascii="Arial" w:hAnsi="Arial" w:cs="Arial"/>
          <w:spacing w:val="-3"/>
          <w:sz w:val="16"/>
          <w:szCs w:val="16"/>
        </w:rPr>
      </w:pPr>
    </w:p>
    <w:p w:rsidR="00BD2410" w:rsidRPr="00620079" w:rsidRDefault="00BD2410" w:rsidP="00BD2410">
      <w:pPr>
        <w:pStyle w:val="Sinespaciado1"/>
        <w:spacing w:line="360" w:lineRule="auto"/>
        <w:ind w:firstLine="2880"/>
        <w:jc w:val="both"/>
        <w:rPr>
          <w:rFonts w:ascii="Arial" w:hAnsi="Arial" w:cs="Arial"/>
          <w:b/>
          <w:spacing w:val="-3"/>
          <w:sz w:val="26"/>
          <w:szCs w:val="26"/>
        </w:rPr>
      </w:pPr>
      <w:r w:rsidRPr="00620079">
        <w:rPr>
          <w:rFonts w:ascii="Arial" w:hAnsi="Arial" w:cs="Arial"/>
          <w:b/>
          <w:spacing w:val="-3"/>
          <w:sz w:val="26"/>
          <w:szCs w:val="26"/>
        </w:rPr>
        <w:t>RESUELVE:</w:t>
      </w:r>
    </w:p>
    <w:p w:rsidR="00BD2410" w:rsidRPr="00620079" w:rsidRDefault="00BD2410" w:rsidP="00BD2410">
      <w:pPr>
        <w:pStyle w:val="Sinespaciado1"/>
        <w:spacing w:line="360" w:lineRule="auto"/>
        <w:ind w:firstLine="2880"/>
        <w:jc w:val="both"/>
        <w:rPr>
          <w:rFonts w:ascii="Arial" w:hAnsi="Arial" w:cs="Arial"/>
          <w:spacing w:val="-3"/>
          <w:sz w:val="16"/>
          <w:szCs w:val="16"/>
        </w:rPr>
      </w:pPr>
    </w:p>
    <w:p w:rsidR="00BD2410" w:rsidRPr="00F71E57" w:rsidRDefault="00BD2410" w:rsidP="00BD2410">
      <w:pPr>
        <w:pStyle w:val="Sinespaciado1"/>
        <w:spacing w:line="360" w:lineRule="auto"/>
        <w:ind w:firstLine="2880"/>
        <w:jc w:val="both"/>
        <w:rPr>
          <w:rFonts w:ascii="Arial" w:hAnsi="Arial" w:cs="Arial"/>
          <w:spacing w:val="-3"/>
          <w:sz w:val="26"/>
          <w:szCs w:val="26"/>
        </w:rPr>
      </w:pPr>
      <w:r w:rsidRPr="00F71E57">
        <w:rPr>
          <w:rFonts w:ascii="Arial" w:hAnsi="Arial" w:cs="Arial"/>
          <w:b/>
          <w:spacing w:val="-3"/>
          <w:sz w:val="26"/>
          <w:szCs w:val="26"/>
        </w:rPr>
        <w:t>Primero:</w:t>
      </w:r>
      <w:r w:rsidRPr="00F71E57">
        <w:rPr>
          <w:rFonts w:ascii="Arial" w:hAnsi="Arial" w:cs="Arial"/>
          <w:spacing w:val="-3"/>
          <w:sz w:val="26"/>
          <w:szCs w:val="26"/>
        </w:rPr>
        <w:t xml:space="preserve"> </w:t>
      </w:r>
      <w:r w:rsidR="00925903" w:rsidRPr="00925903">
        <w:rPr>
          <w:rFonts w:ascii="Arial" w:hAnsi="Arial" w:cs="Arial"/>
          <w:spacing w:val="-3"/>
          <w:szCs w:val="26"/>
        </w:rPr>
        <w:t>ADMITIR</w:t>
      </w:r>
      <w:r w:rsidR="00925903" w:rsidRPr="00BF6D3F">
        <w:rPr>
          <w:rFonts w:ascii="Arial" w:hAnsi="Arial" w:cs="Arial"/>
          <w:spacing w:val="-3"/>
          <w:sz w:val="26"/>
          <w:szCs w:val="26"/>
        </w:rPr>
        <w:t xml:space="preserve"> las apelaciones frente a las sentencias de primera instancia</w:t>
      </w:r>
      <w:r w:rsidR="00464CB2">
        <w:rPr>
          <w:rFonts w:ascii="Arial" w:hAnsi="Arial" w:cs="Arial"/>
          <w:spacing w:val="-3"/>
          <w:sz w:val="26"/>
          <w:szCs w:val="26"/>
        </w:rPr>
        <w:t xml:space="preserve"> </w:t>
      </w:r>
      <w:r w:rsidR="00464CB2" w:rsidRPr="00BF6D3F">
        <w:rPr>
          <w:rFonts w:ascii="Arial" w:hAnsi="Arial" w:cs="Arial"/>
          <w:spacing w:val="-3"/>
          <w:sz w:val="26"/>
          <w:szCs w:val="26"/>
        </w:rPr>
        <w:t>en</w:t>
      </w:r>
      <w:r w:rsidR="00464CB2">
        <w:rPr>
          <w:rFonts w:ascii="Arial" w:hAnsi="Arial" w:cs="Arial"/>
          <w:spacing w:val="-3"/>
          <w:sz w:val="26"/>
          <w:szCs w:val="26"/>
        </w:rPr>
        <w:t xml:space="preserve"> los procesos de la referencia;</w:t>
      </w:r>
      <w:r w:rsidR="00925903">
        <w:rPr>
          <w:rFonts w:ascii="Arial" w:hAnsi="Arial" w:cs="Arial"/>
          <w:spacing w:val="-3"/>
          <w:sz w:val="26"/>
          <w:szCs w:val="26"/>
        </w:rPr>
        <w:t xml:space="preserve"> y</w:t>
      </w:r>
      <w:r w:rsidR="00464CB2">
        <w:rPr>
          <w:rFonts w:ascii="Arial" w:hAnsi="Arial" w:cs="Arial"/>
          <w:spacing w:val="-3"/>
          <w:sz w:val="26"/>
          <w:szCs w:val="26"/>
        </w:rPr>
        <w:t>,</w:t>
      </w:r>
      <w:r w:rsidR="00925903" w:rsidRPr="00F71E57">
        <w:rPr>
          <w:rFonts w:ascii="Arial" w:hAnsi="Arial" w:cs="Arial"/>
          <w:spacing w:val="-3"/>
          <w:sz w:val="26"/>
          <w:szCs w:val="26"/>
        </w:rPr>
        <w:t xml:space="preserve"> </w:t>
      </w:r>
      <w:r w:rsidR="00925903" w:rsidRPr="00925903">
        <w:rPr>
          <w:rFonts w:ascii="Arial" w:hAnsi="Arial" w:cs="Arial"/>
          <w:spacing w:val="-3"/>
          <w:szCs w:val="26"/>
        </w:rPr>
        <w:t xml:space="preserve">ACUMULAR </w:t>
      </w:r>
      <w:r w:rsidR="00353ECE" w:rsidRPr="00F71E57">
        <w:rPr>
          <w:rFonts w:ascii="Arial" w:hAnsi="Arial" w:cs="Arial"/>
          <w:spacing w:val="-3"/>
          <w:sz w:val="26"/>
          <w:szCs w:val="26"/>
        </w:rPr>
        <w:t xml:space="preserve">a la acción popular 66682-31-13-001-2016-00589-02, las radicadas bajo los números </w:t>
      </w:r>
      <w:r w:rsidR="00353ECE" w:rsidRPr="00F71E57">
        <w:rPr>
          <w:rFonts w:ascii="Arial" w:hAnsi="Arial" w:cs="Arial"/>
          <w:sz w:val="26"/>
          <w:szCs w:val="26"/>
        </w:rPr>
        <w:t>66682-31-13-001-2016-00764-02,</w:t>
      </w:r>
      <w:r w:rsidR="00464CB2">
        <w:rPr>
          <w:rFonts w:ascii="Arial" w:hAnsi="Arial" w:cs="Arial"/>
          <w:sz w:val="26"/>
          <w:szCs w:val="26"/>
        </w:rPr>
        <w:t xml:space="preserve"> </w:t>
      </w:r>
      <w:r w:rsidR="00353ECE" w:rsidRPr="00F71E57">
        <w:rPr>
          <w:rFonts w:ascii="Arial" w:hAnsi="Arial" w:cs="Arial"/>
          <w:sz w:val="26"/>
          <w:szCs w:val="26"/>
        </w:rPr>
        <w:t>66682-31-13-001-2016-00797-02, 66682-31-13-001-2016-00761-02, 66682-31-13-001-2016-00707-02, 66682-31-13-001-2016-00689-02, 66682-31-13-001-2016-00641-02, 66682-31-13-001-2016-00584-02, 66682-31-13-001-2016-00789-02, 66682-31-13-001-2016-00653-02, 66682-31-13-001-2016-00698-02, 66682-31-13-001-2016-00712-02, 66682-31-13-001-2016-00718-02, 66682-31-13-001-2016-00784-02, 66682-31-13-001-2016-00722-02, 66682-31-13-001-2016-00702-02, 66682-31-13-001-2016-00687-02, 66682-31-13-001-2016-00600-02, 66682-31-13-001-2016-00646-02, 66682-31-13-001-2016-00663-01, 66682-31-13-001-2016-00643-02, 66682-31-13-001-2016-00688-01, 66682-31-13-001-2016-00683-01, 66682-31-13-001-2016-00783-01</w:t>
      </w:r>
      <w:r w:rsidR="00F71E57">
        <w:rPr>
          <w:rFonts w:ascii="Arial" w:hAnsi="Arial" w:cs="Arial"/>
          <w:spacing w:val="-3"/>
          <w:sz w:val="26"/>
          <w:szCs w:val="26"/>
        </w:rPr>
        <w:t>, para efectos de los alegatos y el fallo de segundo grado.</w:t>
      </w:r>
    </w:p>
    <w:p w:rsidR="00BD2410" w:rsidRPr="00620079" w:rsidRDefault="00BD2410" w:rsidP="00BD2410">
      <w:pPr>
        <w:pStyle w:val="Sinespaciado1"/>
        <w:spacing w:line="360" w:lineRule="auto"/>
        <w:ind w:firstLine="2880"/>
        <w:jc w:val="both"/>
        <w:rPr>
          <w:rFonts w:ascii="Arial" w:hAnsi="Arial" w:cs="Arial"/>
          <w:spacing w:val="-3"/>
          <w:sz w:val="16"/>
          <w:szCs w:val="16"/>
        </w:rPr>
      </w:pPr>
    </w:p>
    <w:p w:rsidR="00BD2410" w:rsidRPr="005F323F" w:rsidRDefault="00BD2410" w:rsidP="00BD2410">
      <w:pPr>
        <w:pStyle w:val="Sinespaciado1"/>
        <w:spacing w:line="360" w:lineRule="auto"/>
        <w:ind w:firstLine="2880"/>
        <w:jc w:val="both"/>
        <w:rPr>
          <w:rFonts w:ascii="Arial" w:hAnsi="Arial" w:cs="Arial"/>
          <w:spacing w:val="-3"/>
          <w:sz w:val="26"/>
          <w:szCs w:val="26"/>
        </w:rPr>
      </w:pPr>
      <w:r w:rsidRPr="00620079">
        <w:rPr>
          <w:rFonts w:ascii="Arial" w:hAnsi="Arial" w:cs="Arial"/>
          <w:b/>
          <w:spacing w:val="-3"/>
          <w:sz w:val="26"/>
          <w:szCs w:val="26"/>
        </w:rPr>
        <w:t>Segundo:</w:t>
      </w:r>
      <w:r>
        <w:rPr>
          <w:rFonts w:ascii="Arial" w:hAnsi="Arial" w:cs="Arial"/>
          <w:spacing w:val="-3"/>
          <w:sz w:val="26"/>
          <w:szCs w:val="26"/>
        </w:rPr>
        <w:t xml:space="preserve"> </w:t>
      </w:r>
      <w:r w:rsidR="00925903">
        <w:rPr>
          <w:rFonts w:ascii="Arial" w:hAnsi="Arial" w:cs="Arial"/>
          <w:spacing w:val="-3"/>
          <w:sz w:val="26"/>
          <w:szCs w:val="26"/>
        </w:rPr>
        <w:t>L</w:t>
      </w:r>
      <w:r w:rsidR="00925903" w:rsidRPr="00BA19A2">
        <w:rPr>
          <w:rFonts w:ascii="Arial" w:hAnsi="Arial" w:cs="Arial"/>
          <w:spacing w:val="-3"/>
          <w:sz w:val="26"/>
          <w:szCs w:val="26"/>
        </w:rPr>
        <w:t>a liquidación de costas a que haya lugar,</w:t>
      </w:r>
      <w:r w:rsidR="00925903">
        <w:rPr>
          <w:rFonts w:ascii="Arial" w:hAnsi="Arial" w:cs="Arial"/>
          <w:spacing w:val="-3"/>
          <w:sz w:val="26"/>
          <w:szCs w:val="26"/>
        </w:rPr>
        <w:t xml:space="preserve"> </w:t>
      </w:r>
      <w:r w:rsidR="00925903" w:rsidRPr="00BA19A2">
        <w:rPr>
          <w:rFonts w:ascii="Arial" w:hAnsi="Arial" w:cs="Arial"/>
          <w:spacing w:val="-3"/>
          <w:sz w:val="26"/>
          <w:szCs w:val="26"/>
        </w:rPr>
        <w:t xml:space="preserve">se realizará </w:t>
      </w:r>
      <w:r w:rsidR="00925903" w:rsidRPr="00925903">
        <w:rPr>
          <w:rFonts w:ascii="Arial" w:hAnsi="Arial" w:cs="Arial"/>
          <w:spacing w:val="-3"/>
          <w:szCs w:val="26"/>
        </w:rPr>
        <w:t>INDIVIDUALMENTE</w:t>
      </w:r>
      <w:r w:rsidR="00925903" w:rsidRPr="00BA19A2">
        <w:rPr>
          <w:rFonts w:ascii="Arial" w:hAnsi="Arial" w:cs="Arial"/>
          <w:spacing w:val="-3"/>
          <w:sz w:val="26"/>
          <w:szCs w:val="26"/>
        </w:rPr>
        <w:t xml:space="preserve"> en cada trámite, en el momento oportuno, de conformidad con los artículos 365 y 366</w:t>
      </w:r>
      <w:r w:rsidR="00925903">
        <w:rPr>
          <w:rFonts w:ascii="Arial" w:hAnsi="Arial" w:cs="Arial"/>
          <w:spacing w:val="-3"/>
          <w:sz w:val="26"/>
          <w:szCs w:val="26"/>
        </w:rPr>
        <w:t xml:space="preserve"> del</w:t>
      </w:r>
      <w:r w:rsidR="00925903" w:rsidRPr="00BA19A2">
        <w:rPr>
          <w:rFonts w:ascii="Arial" w:hAnsi="Arial" w:cs="Arial"/>
          <w:spacing w:val="-3"/>
          <w:sz w:val="26"/>
          <w:szCs w:val="26"/>
        </w:rPr>
        <w:t xml:space="preserve"> CGP; 38</w:t>
      </w:r>
      <w:r w:rsidR="00925903">
        <w:rPr>
          <w:rFonts w:ascii="Arial" w:hAnsi="Arial" w:cs="Arial"/>
          <w:spacing w:val="-3"/>
          <w:sz w:val="26"/>
          <w:szCs w:val="26"/>
        </w:rPr>
        <w:t xml:space="preserve"> de la ley</w:t>
      </w:r>
      <w:r w:rsidR="00925903" w:rsidRPr="00BA19A2">
        <w:rPr>
          <w:rFonts w:ascii="Arial" w:hAnsi="Arial" w:cs="Arial"/>
          <w:spacing w:val="-3"/>
          <w:sz w:val="26"/>
          <w:szCs w:val="26"/>
        </w:rPr>
        <w:t xml:space="preserve"> 472</w:t>
      </w:r>
      <w:r w:rsidR="00925903">
        <w:rPr>
          <w:rFonts w:ascii="Arial" w:hAnsi="Arial" w:cs="Arial"/>
          <w:spacing w:val="-3"/>
          <w:sz w:val="26"/>
          <w:szCs w:val="26"/>
        </w:rPr>
        <w:t xml:space="preserve"> de 1998</w:t>
      </w:r>
      <w:r w:rsidR="00925903" w:rsidRPr="00BA19A2">
        <w:rPr>
          <w:rFonts w:ascii="Arial" w:hAnsi="Arial" w:cs="Arial"/>
          <w:spacing w:val="-3"/>
          <w:sz w:val="26"/>
          <w:szCs w:val="26"/>
        </w:rPr>
        <w:t>,</w:t>
      </w:r>
      <w:r w:rsidR="00925903">
        <w:rPr>
          <w:rFonts w:ascii="Arial" w:hAnsi="Arial" w:cs="Arial"/>
          <w:spacing w:val="-3"/>
          <w:sz w:val="26"/>
          <w:szCs w:val="26"/>
        </w:rPr>
        <w:t xml:space="preserve"> y el acuerdo PSAA16-10554</w:t>
      </w:r>
      <w:r w:rsidRPr="005F323F">
        <w:rPr>
          <w:rFonts w:ascii="Arial" w:hAnsi="Arial" w:cs="Arial"/>
          <w:spacing w:val="-3"/>
          <w:sz w:val="26"/>
          <w:szCs w:val="26"/>
        </w:rPr>
        <w:t>.</w:t>
      </w:r>
    </w:p>
    <w:p w:rsidR="00BD2410" w:rsidRPr="00620079" w:rsidRDefault="00BD2410" w:rsidP="00BD2410">
      <w:pPr>
        <w:pStyle w:val="Sinespaciado1"/>
        <w:spacing w:line="360" w:lineRule="auto"/>
        <w:ind w:firstLine="2880"/>
        <w:jc w:val="both"/>
        <w:rPr>
          <w:rFonts w:ascii="Arial" w:hAnsi="Arial" w:cs="Arial"/>
          <w:spacing w:val="-3"/>
          <w:sz w:val="16"/>
          <w:szCs w:val="16"/>
        </w:rPr>
      </w:pPr>
    </w:p>
    <w:p w:rsidR="00BD2410" w:rsidRPr="005F323F" w:rsidRDefault="00BD2410" w:rsidP="00BD2410">
      <w:pPr>
        <w:pStyle w:val="Sinespaciado1"/>
        <w:spacing w:line="360" w:lineRule="auto"/>
        <w:ind w:firstLine="2880"/>
        <w:jc w:val="both"/>
        <w:rPr>
          <w:rFonts w:ascii="Arial" w:hAnsi="Arial" w:cs="Arial"/>
          <w:spacing w:val="-3"/>
          <w:sz w:val="26"/>
          <w:szCs w:val="26"/>
        </w:rPr>
      </w:pPr>
      <w:r>
        <w:rPr>
          <w:rFonts w:ascii="Arial" w:hAnsi="Arial" w:cs="Arial"/>
          <w:b/>
          <w:spacing w:val="-3"/>
          <w:sz w:val="26"/>
          <w:szCs w:val="26"/>
        </w:rPr>
        <w:t>Terc</w:t>
      </w:r>
      <w:r w:rsidRPr="00620079">
        <w:rPr>
          <w:rFonts w:ascii="Arial" w:hAnsi="Arial" w:cs="Arial"/>
          <w:b/>
          <w:spacing w:val="-3"/>
          <w:sz w:val="26"/>
          <w:szCs w:val="26"/>
        </w:rPr>
        <w:t>ero:</w:t>
      </w:r>
      <w:r>
        <w:rPr>
          <w:rFonts w:ascii="Arial" w:hAnsi="Arial" w:cs="Arial"/>
          <w:spacing w:val="-3"/>
          <w:sz w:val="26"/>
          <w:szCs w:val="26"/>
        </w:rPr>
        <w:t xml:space="preserve"> </w:t>
      </w:r>
      <w:r w:rsidR="00925903" w:rsidRPr="00925903">
        <w:rPr>
          <w:rFonts w:ascii="Arial" w:hAnsi="Arial" w:cs="Arial"/>
          <w:spacing w:val="-3"/>
          <w:sz w:val="26"/>
          <w:szCs w:val="26"/>
        </w:rPr>
        <w:t>Para llevar a cabo la audiencia prevista en el artículo 327 del Código General del Proceso, se fija como fecha el día</w:t>
      </w:r>
      <w:r w:rsidR="00925903">
        <w:rPr>
          <w:rFonts w:ascii="Arial" w:hAnsi="Arial" w:cs="Arial"/>
          <w:spacing w:val="-3"/>
          <w:sz w:val="26"/>
          <w:szCs w:val="26"/>
        </w:rPr>
        <w:t xml:space="preserve"> jueves </w:t>
      </w:r>
      <w:r w:rsidR="00F66842">
        <w:rPr>
          <w:rFonts w:ascii="Arial" w:hAnsi="Arial" w:cs="Arial"/>
          <w:spacing w:val="-3"/>
          <w:sz w:val="26"/>
          <w:szCs w:val="26"/>
        </w:rPr>
        <w:t xml:space="preserve">veintiocho (28) </w:t>
      </w:r>
      <w:r w:rsidR="00925903">
        <w:rPr>
          <w:rFonts w:ascii="Arial" w:hAnsi="Arial" w:cs="Arial"/>
          <w:spacing w:val="-3"/>
          <w:sz w:val="26"/>
          <w:szCs w:val="26"/>
        </w:rPr>
        <w:t xml:space="preserve">de junio de 2018, a las </w:t>
      </w:r>
      <w:r w:rsidR="00F66842">
        <w:rPr>
          <w:rFonts w:ascii="Arial" w:hAnsi="Arial" w:cs="Arial"/>
          <w:spacing w:val="-3"/>
          <w:sz w:val="26"/>
          <w:szCs w:val="26"/>
        </w:rPr>
        <w:t>dos de la tarde (2:00 pm)</w:t>
      </w:r>
      <w:r w:rsidRPr="005F323F">
        <w:rPr>
          <w:rFonts w:ascii="Arial" w:hAnsi="Arial" w:cs="Arial"/>
          <w:spacing w:val="-3"/>
          <w:sz w:val="26"/>
          <w:szCs w:val="26"/>
        </w:rPr>
        <w:t>.</w:t>
      </w:r>
    </w:p>
    <w:p w:rsidR="00BD2410" w:rsidRPr="00620079" w:rsidRDefault="00BD2410" w:rsidP="00BD2410">
      <w:pPr>
        <w:pStyle w:val="Sinespaciado1"/>
        <w:spacing w:line="360" w:lineRule="auto"/>
        <w:jc w:val="both"/>
        <w:rPr>
          <w:rFonts w:ascii="Arial" w:hAnsi="Arial" w:cs="Arial"/>
          <w:spacing w:val="-3"/>
          <w:sz w:val="16"/>
          <w:szCs w:val="16"/>
        </w:rPr>
      </w:pPr>
    </w:p>
    <w:p w:rsidR="00925903" w:rsidRPr="005F323F" w:rsidRDefault="00925903" w:rsidP="00925903">
      <w:pPr>
        <w:pStyle w:val="Sinespaciado1"/>
        <w:spacing w:line="360" w:lineRule="auto"/>
        <w:ind w:firstLine="2880"/>
        <w:jc w:val="both"/>
        <w:rPr>
          <w:rFonts w:ascii="Arial" w:hAnsi="Arial" w:cs="Arial"/>
          <w:spacing w:val="-3"/>
          <w:sz w:val="26"/>
          <w:szCs w:val="26"/>
        </w:rPr>
      </w:pPr>
      <w:r>
        <w:rPr>
          <w:rFonts w:ascii="Arial" w:hAnsi="Arial" w:cs="Arial"/>
          <w:b/>
          <w:spacing w:val="-3"/>
          <w:sz w:val="26"/>
          <w:szCs w:val="26"/>
        </w:rPr>
        <w:t>Cuart</w:t>
      </w:r>
      <w:r w:rsidRPr="00620079">
        <w:rPr>
          <w:rFonts w:ascii="Arial" w:hAnsi="Arial" w:cs="Arial"/>
          <w:b/>
          <w:spacing w:val="-3"/>
          <w:sz w:val="26"/>
          <w:szCs w:val="26"/>
        </w:rPr>
        <w:t>o:</w:t>
      </w:r>
      <w:r>
        <w:rPr>
          <w:rFonts w:ascii="Arial" w:hAnsi="Arial" w:cs="Arial"/>
          <w:spacing w:val="-3"/>
          <w:sz w:val="26"/>
          <w:szCs w:val="26"/>
        </w:rPr>
        <w:t xml:space="preserve"> </w:t>
      </w:r>
      <w:r w:rsidR="00E24339">
        <w:rPr>
          <w:rFonts w:ascii="Arial" w:hAnsi="Arial" w:cs="Arial"/>
          <w:spacing w:val="-3"/>
          <w:sz w:val="26"/>
          <w:szCs w:val="26"/>
        </w:rPr>
        <w:t xml:space="preserve">Se niega </w:t>
      </w:r>
      <w:r w:rsidR="00E24339" w:rsidRPr="008B34F5">
        <w:rPr>
          <w:rFonts w:ascii="Arial" w:hAnsi="Arial" w:cs="Arial"/>
          <w:spacing w:val="-3"/>
          <w:sz w:val="26"/>
          <w:szCs w:val="26"/>
        </w:rPr>
        <w:t xml:space="preserve">la </w:t>
      </w:r>
      <w:r w:rsidR="00E24339">
        <w:rPr>
          <w:rFonts w:ascii="Arial" w:hAnsi="Arial" w:cs="Arial"/>
          <w:spacing w:val="-3"/>
          <w:sz w:val="26"/>
          <w:szCs w:val="26"/>
        </w:rPr>
        <w:t xml:space="preserve">petición </w:t>
      </w:r>
      <w:r w:rsidR="00E24339" w:rsidRPr="008B34F5">
        <w:rPr>
          <w:rFonts w:ascii="Arial" w:hAnsi="Arial" w:cs="Arial"/>
          <w:spacing w:val="-3"/>
          <w:sz w:val="26"/>
          <w:szCs w:val="26"/>
        </w:rPr>
        <w:t xml:space="preserve">elevada por el señor Javier Elías Arias Idárraga, </w:t>
      </w:r>
      <w:r w:rsidR="00E24339">
        <w:rPr>
          <w:rFonts w:ascii="Arial" w:hAnsi="Arial" w:cs="Arial"/>
          <w:spacing w:val="-3"/>
          <w:sz w:val="26"/>
          <w:szCs w:val="26"/>
        </w:rPr>
        <w:t>relativa a q</w:t>
      </w:r>
      <w:r w:rsidR="00E24339" w:rsidRPr="0073143D">
        <w:rPr>
          <w:rFonts w:ascii="Arial" w:hAnsi="Arial" w:cs="Arial"/>
          <w:spacing w:val="-3"/>
          <w:sz w:val="26"/>
          <w:szCs w:val="26"/>
        </w:rPr>
        <w:t xml:space="preserve">ue se cite al Ministerio Público para que asista al fallo, pues </w:t>
      </w:r>
      <w:r w:rsidR="00E24339">
        <w:rPr>
          <w:rFonts w:ascii="Arial" w:hAnsi="Arial" w:cs="Arial"/>
          <w:spacing w:val="-3"/>
          <w:sz w:val="26"/>
          <w:szCs w:val="26"/>
        </w:rPr>
        <w:t>esto</w:t>
      </w:r>
      <w:r w:rsidR="00E24339" w:rsidRPr="0073143D">
        <w:rPr>
          <w:rFonts w:ascii="Arial" w:hAnsi="Arial" w:cs="Arial"/>
          <w:spacing w:val="-3"/>
          <w:sz w:val="26"/>
          <w:szCs w:val="26"/>
        </w:rPr>
        <w:t xml:space="preserve"> queda surtido con la notificación de</w:t>
      </w:r>
      <w:r w:rsidR="00E24339">
        <w:rPr>
          <w:rFonts w:ascii="Arial" w:hAnsi="Arial" w:cs="Arial"/>
          <w:spacing w:val="-3"/>
          <w:sz w:val="26"/>
          <w:szCs w:val="26"/>
        </w:rPr>
        <w:t>l presente</w:t>
      </w:r>
      <w:r w:rsidR="00E24339" w:rsidRPr="0073143D">
        <w:rPr>
          <w:rFonts w:ascii="Arial" w:hAnsi="Arial" w:cs="Arial"/>
          <w:spacing w:val="-3"/>
          <w:sz w:val="26"/>
          <w:szCs w:val="26"/>
        </w:rPr>
        <w:t xml:space="preserve"> auto</w:t>
      </w:r>
      <w:r w:rsidRPr="005F323F">
        <w:rPr>
          <w:rFonts w:ascii="Arial" w:hAnsi="Arial" w:cs="Arial"/>
          <w:spacing w:val="-3"/>
          <w:sz w:val="26"/>
          <w:szCs w:val="26"/>
        </w:rPr>
        <w:t>.</w:t>
      </w:r>
    </w:p>
    <w:p w:rsidR="00BA2F91" w:rsidRPr="00620079" w:rsidRDefault="00BA2F91" w:rsidP="008B34F5">
      <w:pPr>
        <w:pStyle w:val="Sinespaciado1"/>
        <w:spacing w:line="360" w:lineRule="auto"/>
        <w:ind w:firstLine="2835"/>
        <w:jc w:val="both"/>
        <w:rPr>
          <w:rFonts w:ascii="Arial" w:hAnsi="Arial" w:cs="Arial"/>
          <w:spacing w:val="-3"/>
          <w:sz w:val="16"/>
          <w:szCs w:val="16"/>
        </w:rPr>
      </w:pPr>
    </w:p>
    <w:p w:rsidR="002B7689" w:rsidRPr="005F323F" w:rsidRDefault="002B7689" w:rsidP="002B7689">
      <w:pPr>
        <w:pStyle w:val="Sinespaciado1"/>
        <w:spacing w:line="360" w:lineRule="auto"/>
        <w:ind w:firstLine="2880"/>
        <w:jc w:val="both"/>
        <w:rPr>
          <w:rFonts w:ascii="Arial" w:hAnsi="Arial" w:cs="Arial"/>
          <w:spacing w:val="-3"/>
          <w:sz w:val="26"/>
          <w:szCs w:val="26"/>
        </w:rPr>
      </w:pPr>
      <w:r>
        <w:rPr>
          <w:rFonts w:ascii="Arial" w:hAnsi="Arial" w:cs="Arial"/>
          <w:b/>
          <w:spacing w:val="-3"/>
          <w:sz w:val="26"/>
          <w:szCs w:val="26"/>
        </w:rPr>
        <w:lastRenderedPageBreak/>
        <w:t>Quint</w:t>
      </w:r>
      <w:r w:rsidRPr="00620079">
        <w:rPr>
          <w:rFonts w:ascii="Arial" w:hAnsi="Arial" w:cs="Arial"/>
          <w:b/>
          <w:spacing w:val="-3"/>
          <w:sz w:val="26"/>
          <w:szCs w:val="26"/>
        </w:rPr>
        <w:t>o:</w:t>
      </w:r>
      <w:r>
        <w:rPr>
          <w:rFonts w:ascii="Arial" w:hAnsi="Arial" w:cs="Arial"/>
          <w:spacing w:val="-3"/>
          <w:sz w:val="26"/>
          <w:szCs w:val="26"/>
        </w:rPr>
        <w:t xml:space="preserve"> Se </w:t>
      </w:r>
      <w:r w:rsidRPr="002B7689">
        <w:rPr>
          <w:rFonts w:ascii="Arial" w:hAnsi="Arial" w:cs="Arial"/>
          <w:spacing w:val="-3"/>
          <w:szCs w:val="26"/>
        </w:rPr>
        <w:t>ADMITE</w:t>
      </w:r>
      <w:r w:rsidRPr="002B7689">
        <w:rPr>
          <w:rFonts w:ascii="Arial" w:hAnsi="Arial" w:cs="Arial"/>
          <w:spacing w:val="-3"/>
          <w:sz w:val="26"/>
          <w:szCs w:val="26"/>
        </w:rPr>
        <w:t xml:space="preserve"> la apelación adhesiva presentada por </w:t>
      </w:r>
      <w:r w:rsidRPr="00E170B8">
        <w:rPr>
          <w:rFonts w:ascii="Arial" w:hAnsi="Arial" w:cs="Arial"/>
          <w:spacing w:val="-3"/>
          <w:sz w:val="26"/>
          <w:szCs w:val="26"/>
        </w:rPr>
        <w:t>l</w:t>
      </w:r>
      <w:r>
        <w:rPr>
          <w:rFonts w:ascii="Arial" w:hAnsi="Arial" w:cs="Arial"/>
          <w:spacing w:val="-3"/>
          <w:sz w:val="26"/>
          <w:szCs w:val="26"/>
        </w:rPr>
        <w:t>os</w:t>
      </w:r>
      <w:r w:rsidRPr="00E170B8">
        <w:rPr>
          <w:rFonts w:ascii="Arial" w:hAnsi="Arial" w:cs="Arial"/>
          <w:spacing w:val="-3"/>
          <w:sz w:val="26"/>
          <w:szCs w:val="26"/>
        </w:rPr>
        <w:t xml:space="preserve"> señor</w:t>
      </w:r>
      <w:r>
        <w:rPr>
          <w:rFonts w:ascii="Arial" w:hAnsi="Arial" w:cs="Arial"/>
          <w:spacing w:val="-3"/>
          <w:sz w:val="26"/>
          <w:szCs w:val="26"/>
        </w:rPr>
        <w:t>es</w:t>
      </w:r>
      <w:r w:rsidRPr="00E170B8">
        <w:rPr>
          <w:rFonts w:ascii="Arial" w:hAnsi="Arial" w:cs="Arial"/>
          <w:spacing w:val="-3"/>
          <w:sz w:val="26"/>
          <w:szCs w:val="26"/>
        </w:rPr>
        <w:t xml:space="preserve"> </w:t>
      </w:r>
      <w:r>
        <w:rPr>
          <w:rFonts w:ascii="Arial" w:hAnsi="Arial" w:cs="Arial"/>
          <w:spacing w:val="-3"/>
          <w:sz w:val="26"/>
          <w:szCs w:val="26"/>
        </w:rPr>
        <w:t>Cristian Vásquez Arias</w:t>
      </w:r>
      <w:r w:rsidRPr="00E170B8">
        <w:rPr>
          <w:rFonts w:ascii="Arial" w:hAnsi="Arial" w:cs="Arial"/>
          <w:spacing w:val="-3"/>
          <w:sz w:val="26"/>
          <w:szCs w:val="26"/>
        </w:rPr>
        <w:t xml:space="preserve"> </w:t>
      </w:r>
      <w:r>
        <w:rPr>
          <w:rFonts w:ascii="Arial" w:hAnsi="Arial" w:cs="Arial"/>
          <w:spacing w:val="-3"/>
          <w:sz w:val="26"/>
          <w:szCs w:val="26"/>
        </w:rPr>
        <w:t>y Javier Elías Arias Idárraga, contra la sentencia proferi</w:t>
      </w:r>
      <w:r w:rsidRPr="00D93A08">
        <w:rPr>
          <w:rFonts w:ascii="Arial" w:hAnsi="Arial" w:cs="Arial"/>
          <w:spacing w:val="-3"/>
          <w:sz w:val="26"/>
          <w:szCs w:val="26"/>
        </w:rPr>
        <w:t xml:space="preserve">da en la acción popular radicada </w:t>
      </w:r>
      <w:r>
        <w:rPr>
          <w:rFonts w:ascii="Arial" w:hAnsi="Arial" w:cs="Arial"/>
          <w:spacing w:val="-3"/>
          <w:sz w:val="26"/>
          <w:szCs w:val="26"/>
        </w:rPr>
        <w:t>bajo el número</w:t>
      </w:r>
      <w:r w:rsidRPr="00D93A08">
        <w:rPr>
          <w:rFonts w:ascii="Arial" w:hAnsi="Arial" w:cs="Arial"/>
          <w:spacing w:val="-3"/>
          <w:sz w:val="26"/>
          <w:szCs w:val="26"/>
        </w:rPr>
        <w:t xml:space="preserve"> 66682-31-13-001-2016-006</w:t>
      </w:r>
      <w:r>
        <w:rPr>
          <w:rFonts w:ascii="Arial" w:hAnsi="Arial" w:cs="Arial"/>
          <w:spacing w:val="-3"/>
          <w:sz w:val="26"/>
          <w:szCs w:val="26"/>
        </w:rPr>
        <w:t>46-02</w:t>
      </w:r>
      <w:r w:rsidRPr="005F323F">
        <w:rPr>
          <w:rFonts w:ascii="Arial" w:hAnsi="Arial" w:cs="Arial"/>
          <w:spacing w:val="-3"/>
          <w:sz w:val="26"/>
          <w:szCs w:val="26"/>
        </w:rPr>
        <w:t>.</w:t>
      </w:r>
    </w:p>
    <w:p w:rsidR="002B7689" w:rsidRPr="00620079" w:rsidRDefault="002B7689" w:rsidP="002B7689">
      <w:pPr>
        <w:pStyle w:val="Sinespaciado1"/>
        <w:spacing w:line="360" w:lineRule="auto"/>
        <w:ind w:firstLine="2835"/>
        <w:jc w:val="both"/>
        <w:rPr>
          <w:rFonts w:ascii="Arial" w:hAnsi="Arial" w:cs="Arial"/>
          <w:spacing w:val="-3"/>
          <w:sz w:val="16"/>
          <w:szCs w:val="16"/>
        </w:rPr>
      </w:pPr>
    </w:p>
    <w:p w:rsidR="00BA2F91" w:rsidRPr="005F323F" w:rsidRDefault="00BA2F91" w:rsidP="008B34F5">
      <w:pPr>
        <w:suppressAutoHyphens/>
        <w:spacing w:after="0" w:line="360" w:lineRule="auto"/>
        <w:ind w:firstLine="2835"/>
        <w:jc w:val="both"/>
        <w:rPr>
          <w:rFonts w:ascii="Arial" w:hAnsi="Arial" w:cs="Arial"/>
          <w:spacing w:val="-3"/>
          <w:sz w:val="26"/>
          <w:szCs w:val="26"/>
        </w:rPr>
      </w:pPr>
      <w:r w:rsidRPr="005F323F">
        <w:rPr>
          <w:rFonts w:ascii="Arial" w:hAnsi="Arial" w:cs="Arial"/>
          <w:spacing w:val="-3"/>
          <w:sz w:val="26"/>
          <w:szCs w:val="26"/>
        </w:rPr>
        <w:t>Notifíquese,</w:t>
      </w:r>
    </w:p>
    <w:p w:rsidR="00BA2F91" w:rsidRPr="00620079" w:rsidRDefault="00BA2F91" w:rsidP="008B34F5">
      <w:pPr>
        <w:suppressAutoHyphens/>
        <w:spacing w:after="0" w:line="360" w:lineRule="auto"/>
        <w:ind w:firstLine="2835"/>
        <w:jc w:val="both"/>
        <w:rPr>
          <w:rFonts w:ascii="Arial" w:hAnsi="Arial" w:cs="Arial"/>
          <w:spacing w:val="-3"/>
          <w:sz w:val="16"/>
          <w:szCs w:val="16"/>
        </w:rPr>
      </w:pPr>
    </w:p>
    <w:p w:rsidR="00BA2F91" w:rsidRDefault="00BA2F91" w:rsidP="008B34F5">
      <w:pPr>
        <w:suppressAutoHyphens/>
        <w:spacing w:after="0" w:line="360" w:lineRule="auto"/>
        <w:ind w:firstLine="2835"/>
        <w:jc w:val="both"/>
        <w:rPr>
          <w:rFonts w:ascii="Arial" w:hAnsi="Arial" w:cs="Arial"/>
          <w:spacing w:val="-3"/>
          <w:sz w:val="26"/>
          <w:szCs w:val="26"/>
        </w:rPr>
      </w:pPr>
      <w:r w:rsidRPr="005F323F">
        <w:rPr>
          <w:rFonts w:ascii="Arial" w:hAnsi="Arial" w:cs="Arial"/>
          <w:spacing w:val="-3"/>
          <w:sz w:val="26"/>
          <w:szCs w:val="26"/>
        </w:rPr>
        <w:t>El Magistrado,</w:t>
      </w:r>
    </w:p>
    <w:p w:rsidR="00E24339" w:rsidRDefault="00E24339" w:rsidP="008B34F5">
      <w:pPr>
        <w:suppressAutoHyphens/>
        <w:spacing w:after="0" w:line="360" w:lineRule="auto"/>
        <w:ind w:firstLine="2835"/>
        <w:jc w:val="both"/>
        <w:rPr>
          <w:rFonts w:ascii="Arial" w:hAnsi="Arial" w:cs="Arial"/>
          <w:spacing w:val="-3"/>
          <w:sz w:val="26"/>
          <w:szCs w:val="26"/>
        </w:rPr>
      </w:pPr>
    </w:p>
    <w:p w:rsidR="00E24339" w:rsidRPr="005F323F" w:rsidRDefault="00E24339" w:rsidP="008B34F5">
      <w:pPr>
        <w:suppressAutoHyphens/>
        <w:spacing w:after="0" w:line="360" w:lineRule="auto"/>
        <w:ind w:firstLine="2835"/>
        <w:jc w:val="both"/>
        <w:rPr>
          <w:rFonts w:ascii="Arial" w:hAnsi="Arial" w:cs="Arial"/>
          <w:spacing w:val="-3"/>
          <w:sz w:val="26"/>
          <w:szCs w:val="26"/>
        </w:rPr>
      </w:pPr>
    </w:p>
    <w:p w:rsidR="00BA2F91" w:rsidRDefault="00BA2F91" w:rsidP="008B34F5">
      <w:pPr>
        <w:suppressAutoHyphens/>
        <w:spacing w:after="0" w:line="240" w:lineRule="auto"/>
        <w:ind w:firstLine="2835"/>
        <w:jc w:val="both"/>
        <w:rPr>
          <w:rFonts w:ascii="Arial" w:hAnsi="Arial" w:cs="Arial"/>
          <w:spacing w:val="-3"/>
          <w:sz w:val="26"/>
          <w:szCs w:val="26"/>
        </w:rPr>
      </w:pPr>
    </w:p>
    <w:p w:rsidR="00AD0ADF" w:rsidRDefault="00AD0ADF" w:rsidP="008B34F5">
      <w:pPr>
        <w:suppressAutoHyphens/>
        <w:spacing w:after="0" w:line="240" w:lineRule="auto"/>
        <w:ind w:firstLine="2835"/>
        <w:jc w:val="both"/>
        <w:rPr>
          <w:rFonts w:ascii="Arial" w:hAnsi="Arial" w:cs="Arial"/>
          <w:b/>
          <w:spacing w:val="-3"/>
          <w:sz w:val="26"/>
          <w:szCs w:val="26"/>
        </w:rPr>
      </w:pPr>
    </w:p>
    <w:p w:rsidR="00344E80" w:rsidRDefault="00344E80" w:rsidP="008B34F5">
      <w:pPr>
        <w:suppressAutoHyphens/>
        <w:spacing w:after="0" w:line="240" w:lineRule="auto"/>
        <w:ind w:firstLine="2835"/>
        <w:jc w:val="both"/>
        <w:rPr>
          <w:rFonts w:ascii="Arial" w:hAnsi="Arial" w:cs="Arial"/>
          <w:b/>
          <w:spacing w:val="-3"/>
          <w:sz w:val="26"/>
          <w:szCs w:val="26"/>
        </w:rPr>
      </w:pPr>
    </w:p>
    <w:p w:rsidR="00981715" w:rsidRDefault="00BA2F91" w:rsidP="008B34F5">
      <w:pPr>
        <w:suppressAutoHyphens/>
        <w:spacing w:after="0" w:line="240" w:lineRule="auto"/>
        <w:ind w:firstLine="2835"/>
        <w:jc w:val="both"/>
        <w:rPr>
          <w:rFonts w:ascii="Arial" w:hAnsi="Arial" w:cs="Arial"/>
          <w:b/>
          <w:spacing w:val="-3"/>
          <w:sz w:val="26"/>
          <w:szCs w:val="26"/>
        </w:rPr>
      </w:pPr>
      <w:r w:rsidRPr="00620079">
        <w:rPr>
          <w:rFonts w:ascii="Arial" w:hAnsi="Arial" w:cs="Arial"/>
          <w:b/>
          <w:spacing w:val="-3"/>
          <w:sz w:val="26"/>
          <w:szCs w:val="26"/>
        </w:rPr>
        <w:t>Edder Jimmy Sánchez Calambás</w:t>
      </w:r>
    </w:p>
    <w:p w:rsidR="00E24339" w:rsidRDefault="00E24339" w:rsidP="008B34F5">
      <w:pPr>
        <w:suppressAutoHyphens/>
        <w:spacing w:after="0" w:line="240" w:lineRule="auto"/>
        <w:ind w:firstLine="2835"/>
        <w:jc w:val="both"/>
        <w:rPr>
          <w:rFonts w:ascii="Arial" w:hAnsi="Arial" w:cs="Arial"/>
          <w:b/>
          <w:spacing w:val="-3"/>
          <w:sz w:val="26"/>
          <w:szCs w:val="26"/>
        </w:rPr>
      </w:pPr>
    </w:p>
    <w:p w:rsidR="00E24339" w:rsidRDefault="00E24339" w:rsidP="008B34F5">
      <w:pPr>
        <w:suppressAutoHyphens/>
        <w:spacing w:after="0" w:line="240" w:lineRule="auto"/>
        <w:ind w:firstLine="2835"/>
        <w:jc w:val="both"/>
        <w:rPr>
          <w:rFonts w:ascii="Arial" w:hAnsi="Arial" w:cs="Arial"/>
          <w:b/>
          <w:spacing w:val="-3"/>
          <w:sz w:val="26"/>
          <w:szCs w:val="26"/>
        </w:rPr>
      </w:pPr>
    </w:p>
    <w:p w:rsidR="00894D05" w:rsidRDefault="009D5003" w:rsidP="00894D05">
      <w:pPr>
        <w:suppressAutoHyphens/>
        <w:spacing w:after="0" w:line="240" w:lineRule="auto"/>
        <w:jc w:val="both"/>
        <w:rPr>
          <w:rFonts w:ascii="Arial" w:hAnsi="Arial" w:cs="Arial"/>
          <w:b/>
          <w:spacing w:val="-3"/>
          <w:sz w:val="26"/>
          <w:szCs w:val="26"/>
        </w:rPr>
      </w:pPr>
      <w:r>
        <w:rPr>
          <w:noProof/>
          <w:lang w:val="es-ES" w:eastAsia="es-ES"/>
        </w:rPr>
        <mc:AlternateContent>
          <mc:Choice Requires="wps">
            <w:drawing>
              <wp:anchor distT="0" distB="0" distL="114300" distR="114300" simplePos="0" relativeHeight="251675648" behindDoc="0" locked="0" layoutInCell="1" allowOverlap="1" wp14:anchorId="5B64F941" wp14:editId="4BBB2A6C">
                <wp:simplePos x="0" y="0"/>
                <wp:positionH relativeFrom="margin">
                  <wp:posOffset>1424940</wp:posOffset>
                </wp:positionH>
                <wp:positionV relativeFrom="paragraph">
                  <wp:posOffset>6985</wp:posOffset>
                </wp:positionV>
                <wp:extent cx="3308985" cy="1685925"/>
                <wp:effectExtent l="0" t="0" r="24765"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685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A2F91" w:rsidRPr="002833BB" w:rsidRDefault="00BA2F91" w:rsidP="00BA2F91">
                            <w:pPr>
                              <w:pStyle w:val="Sinespaciado"/>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LA PROVIDENCIA ANTERIOR </w:t>
                            </w:r>
                          </w:p>
                          <w:p w:rsidR="00BA2F91" w:rsidRPr="002833BB" w:rsidRDefault="00BA2F91" w:rsidP="00BA2F91">
                            <w:pPr>
                              <w:pStyle w:val="Sinespaciado"/>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SE NOTIFICA POR ESTADO DEL DÍA </w:t>
                            </w:r>
                          </w:p>
                          <w:p w:rsidR="00BA2F91" w:rsidRPr="002833BB" w:rsidRDefault="00BA2F91" w:rsidP="00BA2F91">
                            <w:pPr>
                              <w:pStyle w:val="Sinespaciado"/>
                              <w:spacing w:line="360" w:lineRule="auto"/>
                              <w:jc w:val="center"/>
                              <w:rPr>
                                <w:rFonts w:ascii="Arial" w:hAnsi="Arial" w:cs="Arial"/>
                                <w:color w:val="000000" w:themeColor="text1"/>
                                <w:sz w:val="14"/>
                                <w:szCs w:val="16"/>
                              </w:rPr>
                            </w:pPr>
                            <w:r w:rsidRPr="002833BB">
                              <w:rPr>
                                <w:rFonts w:ascii="Arial" w:hAnsi="Arial" w:cs="Arial"/>
                                <w:color w:val="000000" w:themeColor="text1"/>
                                <w:szCs w:val="16"/>
                              </w:rPr>
                              <w:t>_____________________</w:t>
                            </w:r>
                          </w:p>
                          <w:p w:rsidR="00BA2F91" w:rsidRPr="002833BB" w:rsidRDefault="00BA2F91" w:rsidP="00BA2F91">
                            <w:pPr>
                              <w:pStyle w:val="Sinespaciado"/>
                              <w:jc w:val="center"/>
                              <w:rPr>
                                <w:rFonts w:ascii="Arial" w:hAnsi="Arial" w:cs="Arial"/>
                                <w:color w:val="000000" w:themeColor="text1"/>
                              </w:rPr>
                            </w:pPr>
                          </w:p>
                          <w:p w:rsidR="00BA2F91" w:rsidRPr="002833BB" w:rsidRDefault="00BA2F91" w:rsidP="00BA2F91">
                            <w:pPr>
                              <w:pStyle w:val="Sinespaciado"/>
                              <w:jc w:val="center"/>
                              <w:rPr>
                                <w:rFonts w:ascii="Arial" w:hAnsi="Arial" w:cs="Arial"/>
                                <w:color w:val="000000" w:themeColor="text1"/>
                              </w:rPr>
                            </w:pPr>
                          </w:p>
                          <w:p w:rsidR="00BA2F91" w:rsidRPr="002833BB" w:rsidRDefault="00BA2F91" w:rsidP="00BA2F91">
                            <w:pPr>
                              <w:pStyle w:val="Sinespaciado"/>
                              <w:jc w:val="center"/>
                              <w:rPr>
                                <w:rFonts w:ascii="Arial" w:hAnsi="Arial" w:cs="Arial"/>
                                <w:color w:val="000000" w:themeColor="text1"/>
                              </w:rPr>
                            </w:pPr>
                          </w:p>
                          <w:p w:rsidR="00BA2F91" w:rsidRPr="002833BB" w:rsidRDefault="00BA2F91" w:rsidP="00BA2F91">
                            <w:pPr>
                              <w:spacing w:after="0" w:line="240" w:lineRule="auto"/>
                              <w:jc w:val="center"/>
                              <w:rPr>
                                <w:rFonts w:ascii="Arial" w:hAnsi="Arial" w:cs="Arial"/>
                                <w:color w:val="000000" w:themeColor="text1"/>
                              </w:rPr>
                            </w:pPr>
                            <w:r w:rsidRPr="002833BB">
                              <w:rPr>
                                <w:rFonts w:ascii="Arial" w:hAnsi="Arial" w:cs="Arial"/>
                                <w:color w:val="000000" w:themeColor="text1"/>
                              </w:rPr>
                              <w:t>JAÍR DE JESÚS HENAO MOLINA</w:t>
                            </w:r>
                          </w:p>
                          <w:p w:rsidR="00BA2F91" w:rsidRPr="002833BB" w:rsidRDefault="00BA2F91" w:rsidP="00BA2F91">
                            <w:pPr>
                              <w:pStyle w:val="Sinespaciado"/>
                              <w:jc w:val="center"/>
                              <w:rPr>
                                <w:rFonts w:ascii="Arial" w:hAnsi="Arial" w:cs="Arial"/>
                                <w:color w:val="000000" w:themeColor="text1"/>
                                <w:sz w:val="20"/>
                                <w:szCs w:val="16"/>
                              </w:rPr>
                            </w:pPr>
                            <w:r w:rsidRPr="002833BB">
                              <w:rPr>
                                <w:rFonts w:ascii="Arial" w:hAnsi="Arial" w:cs="Arial"/>
                                <w:color w:val="000000" w:themeColor="text1"/>
                                <w:szCs w:val="16"/>
                              </w:rPr>
                              <w:t xml:space="preserve">S </w:t>
                            </w:r>
                            <w:r w:rsidRPr="002833BB">
                              <w:rPr>
                                <w:rFonts w:ascii="Arial" w:hAnsi="Arial" w:cs="Arial"/>
                                <w:color w:val="000000" w:themeColor="text1"/>
                                <w:sz w:val="20"/>
                                <w:szCs w:val="16"/>
                              </w:rPr>
                              <w:t>E C R E T A R I O</w:t>
                            </w:r>
                          </w:p>
                          <w:p w:rsidR="00BA2F91" w:rsidRDefault="00BA2F91" w:rsidP="00BA2F91">
                            <w:pPr>
                              <w:pStyle w:val="Sinespaciado"/>
                              <w:jc w:val="center"/>
                              <w:rPr>
                                <w:rFonts w:ascii="Arial" w:hAnsi="Arial" w:cs="Arial"/>
                                <w:color w:val="000000" w:themeColor="text1"/>
                                <w:sz w:val="20"/>
                                <w:szCs w:val="16"/>
                              </w:rPr>
                            </w:pPr>
                          </w:p>
                          <w:p w:rsidR="00BA2F91" w:rsidRDefault="00BA2F91" w:rsidP="00BA2F91">
                            <w:pPr>
                              <w:pStyle w:val="Sinespaciado"/>
                              <w:jc w:val="center"/>
                              <w:rPr>
                                <w:rFonts w:ascii="Arial" w:hAnsi="Arial" w:cs="Arial"/>
                                <w:color w:val="000000" w:themeColor="text1"/>
                                <w:sz w:val="20"/>
                                <w:szCs w:val="16"/>
                              </w:rPr>
                            </w:pPr>
                          </w:p>
                          <w:p w:rsidR="00BA2F91" w:rsidRDefault="00BA2F91" w:rsidP="00BA2F91">
                            <w:pPr>
                              <w:pStyle w:val="Sinespaciado"/>
                              <w:jc w:val="center"/>
                              <w:rPr>
                                <w:rFonts w:ascii="Arial" w:hAnsi="Arial" w:cs="Arial"/>
                                <w:color w:val="000000" w:themeColor="text1"/>
                                <w:sz w:val="20"/>
                                <w:szCs w:val="16"/>
                              </w:rPr>
                            </w:pPr>
                          </w:p>
                          <w:p w:rsidR="00BA2F91" w:rsidRPr="00D655D2" w:rsidRDefault="00BA2F91" w:rsidP="00BA2F91">
                            <w:pPr>
                              <w:pStyle w:val="Sinespaciado"/>
                              <w:jc w:val="center"/>
                              <w:rPr>
                                <w:rFonts w:ascii="Arial" w:hAnsi="Arial" w:cs="Arial"/>
                                <w:color w:val="000000" w:themeColor="text1"/>
                                <w:szCs w:val="16"/>
                              </w:rPr>
                            </w:pPr>
                          </w:p>
                          <w:p w:rsidR="00BA2F91" w:rsidRPr="00D655D2" w:rsidRDefault="00BA2F91" w:rsidP="00BA2F91">
                            <w:pPr>
                              <w:jc w:val="center"/>
                              <w:rPr>
                                <w:rFonts w:cs="Arial"/>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4F941" id="Rectangle 7" o:spid="_x0000_s1026" style="position:absolute;left:0;text-align:left;margin-left:112.2pt;margin-top:.55pt;width:260.55pt;height:13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" fillcolor="white [3201]" strokecolor="black [3200]" strokeweight="1pt">
                <v:textbox>
                  <w:txbxContent>
                    <w:p w:rsidR="00BA2F91" w:rsidRPr="002833BB" w:rsidRDefault="00BA2F91" w:rsidP="00BA2F91">
                      <w:pPr>
                        <w:pStyle w:val="Sinespaciado"/>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LA PROVIDENCIA ANTERIOR </w:t>
                      </w:r>
                    </w:p>
                    <w:p w:rsidR="00BA2F91" w:rsidRPr="002833BB" w:rsidRDefault="00BA2F91" w:rsidP="00BA2F91">
                      <w:pPr>
                        <w:pStyle w:val="Sinespaciado"/>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SE NOTIFICA POR ESTADO DEL DÍA </w:t>
                      </w:r>
                    </w:p>
                    <w:p w:rsidR="00BA2F91" w:rsidRPr="002833BB" w:rsidRDefault="00BA2F91" w:rsidP="00BA2F91">
                      <w:pPr>
                        <w:pStyle w:val="Sinespaciado"/>
                        <w:spacing w:line="360" w:lineRule="auto"/>
                        <w:jc w:val="center"/>
                        <w:rPr>
                          <w:rFonts w:ascii="Arial" w:hAnsi="Arial" w:cs="Arial"/>
                          <w:color w:val="000000" w:themeColor="text1"/>
                          <w:sz w:val="14"/>
                          <w:szCs w:val="16"/>
                        </w:rPr>
                      </w:pPr>
                      <w:r w:rsidRPr="002833BB">
                        <w:rPr>
                          <w:rFonts w:ascii="Arial" w:hAnsi="Arial" w:cs="Arial"/>
                          <w:color w:val="000000" w:themeColor="text1"/>
                          <w:szCs w:val="16"/>
                        </w:rPr>
                        <w:t>_____________________</w:t>
                      </w:r>
                    </w:p>
                    <w:p w:rsidR="00BA2F91" w:rsidRPr="002833BB" w:rsidRDefault="00BA2F91" w:rsidP="00BA2F91">
                      <w:pPr>
                        <w:pStyle w:val="Sinespaciado"/>
                        <w:jc w:val="center"/>
                        <w:rPr>
                          <w:rFonts w:ascii="Arial" w:hAnsi="Arial" w:cs="Arial"/>
                          <w:color w:val="000000" w:themeColor="text1"/>
                        </w:rPr>
                      </w:pPr>
                    </w:p>
                    <w:p w:rsidR="00BA2F91" w:rsidRPr="002833BB" w:rsidRDefault="00BA2F91" w:rsidP="00BA2F91">
                      <w:pPr>
                        <w:pStyle w:val="Sinespaciado"/>
                        <w:jc w:val="center"/>
                        <w:rPr>
                          <w:rFonts w:ascii="Arial" w:hAnsi="Arial" w:cs="Arial"/>
                          <w:color w:val="000000" w:themeColor="text1"/>
                        </w:rPr>
                      </w:pPr>
                    </w:p>
                    <w:p w:rsidR="00BA2F91" w:rsidRPr="002833BB" w:rsidRDefault="00BA2F91" w:rsidP="00BA2F91">
                      <w:pPr>
                        <w:pStyle w:val="Sinespaciado"/>
                        <w:jc w:val="center"/>
                        <w:rPr>
                          <w:rFonts w:ascii="Arial" w:hAnsi="Arial" w:cs="Arial"/>
                          <w:color w:val="000000" w:themeColor="text1"/>
                        </w:rPr>
                      </w:pPr>
                    </w:p>
                    <w:p w:rsidR="00BA2F91" w:rsidRPr="002833BB" w:rsidRDefault="00BA2F91" w:rsidP="00BA2F91">
                      <w:pPr>
                        <w:spacing w:after="0" w:line="240" w:lineRule="auto"/>
                        <w:jc w:val="center"/>
                        <w:rPr>
                          <w:rFonts w:ascii="Arial" w:hAnsi="Arial" w:cs="Arial"/>
                          <w:color w:val="000000" w:themeColor="text1"/>
                        </w:rPr>
                      </w:pPr>
                      <w:r w:rsidRPr="002833BB">
                        <w:rPr>
                          <w:rFonts w:ascii="Arial" w:hAnsi="Arial" w:cs="Arial"/>
                          <w:color w:val="000000" w:themeColor="text1"/>
                        </w:rPr>
                        <w:t>JAÍR DE JESÚS HENAO MOLINA</w:t>
                      </w:r>
                    </w:p>
                    <w:p w:rsidR="00BA2F91" w:rsidRPr="002833BB" w:rsidRDefault="00BA2F91" w:rsidP="00BA2F91">
                      <w:pPr>
                        <w:pStyle w:val="Sinespaciado"/>
                        <w:jc w:val="center"/>
                        <w:rPr>
                          <w:rFonts w:ascii="Arial" w:hAnsi="Arial" w:cs="Arial"/>
                          <w:color w:val="000000" w:themeColor="text1"/>
                          <w:sz w:val="20"/>
                          <w:szCs w:val="16"/>
                        </w:rPr>
                      </w:pPr>
                      <w:r w:rsidRPr="002833BB">
                        <w:rPr>
                          <w:rFonts w:ascii="Arial" w:hAnsi="Arial" w:cs="Arial"/>
                          <w:color w:val="000000" w:themeColor="text1"/>
                          <w:szCs w:val="16"/>
                        </w:rPr>
                        <w:t xml:space="preserve">S </w:t>
                      </w:r>
                      <w:r w:rsidRPr="002833BB">
                        <w:rPr>
                          <w:rFonts w:ascii="Arial" w:hAnsi="Arial" w:cs="Arial"/>
                          <w:color w:val="000000" w:themeColor="text1"/>
                          <w:sz w:val="20"/>
                          <w:szCs w:val="16"/>
                        </w:rPr>
                        <w:t>E C R E T A R I O</w:t>
                      </w:r>
                    </w:p>
                    <w:p w:rsidR="00BA2F91" w:rsidRDefault="00BA2F91" w:rsidP="00BA2F91">
                      <w:pPr>
                        <w:pStyle w:val="Sinespaciado"/>
                        <w:jc w:val="center"/>
                        <w:rPr>
                          <w:rFonts w:ascii="Arial" w:hAnsi="Arial" w:cs="Arial"/>
                          <w:color w:val="000000" w:themeColor="text1"/>
                          <w:sz w:val="20"/>
                          <w:szCs w:val="16"/>
                        </w:rPr>
                      </w:pPr>
                    </w:p>
                    <w:p w:rsidR="00BA2F91" w:rsidRDefault="00BA2F91" w:rsidP="00BA2F91">
                      <w:pPr>
                        <w:pStyle w:val="Sinespaciado"/>
                        <w:jc w:val="center"/>
                        <w:rPr>
                          <w:rFonts w:ascii="Arial" w:hAnsi="Arial" w:cs="Arial"/>
                          <w:color w:val="000000" w:themeColor="text1"/>
                          <w:sz w:val="20"/>
                          <w:szCs w:val="16"/>
                        </w:rPr>
                      </w:pPr>
                    </w:p>
                    <w:p w:rsidR="00BA2F91" w:rsidRDefault="00BA2F91" w:rsidP="00BA2F91">
                      <w:pPr>
                        <w:pStyle w:val="Sinespaciado"/>
                        <w:jc w:val="center"/>
                        <w:rPr>
                          <w:rFonts w:ascii="Arial" w:hAnsi="Arial" w:cs="Arial"/>
                          <w:color w:val="000000" w:themeColor="text1"/>
                          <w:sz w:val="20"/>
                          <w:szCs w:val="16"/>
                        </w:rPr>
                      </w:pPr>
                    </w:p>
                    <w:p w:rsidR="00BA2F91" w:rsidRPr="00D655D2" w:rsidRDefault="00BA2F91" w:rsidP="00BA2F91">
                      <w:pPr>
                        <w:pStyle w:val="Sinespaciado"/>
                        <w:jc w:val="center"/>
                        <w:rPr>
                          <w:rFonts w:ascii="Arial" w:hAnsi="Arial" w:cs="Arial"/>
                          <w:color w:val="000000" w:themeColor="text1"/>
                          <w:szCs w:val="16"/>
                        </w:rPr>
                      </w:pPr>
                    </w:p>
                    <w:p w:rsidR="00BA2F91" w:rsidRPr="00D655D2" w:rsidRDefault="00BA2F91" w:rsidP="00BA2F91">
                      <w:pPr>
                        <w:jc w:val="center"/>
                        <w:rPr>
                          <w:rFonts w:cs="Arial"/>
                          <w:color w:val="000000" w:themeColor="text1"/>
                        </w:rPr>
                      </w:pPr>
                    </w:p>
                  </w:txbxContent>
                </v:textbox>
                <w10:wrap anchorx="margin"/>
              </v:rect>
            </w:pict>
          </mc:Fallback>
        </mc:AlternateContent>
      </w:r>
    </w:p>
    <w:p w:rsidR="00AD0ADF" w:rsidRDefault="00AD0ADF" w:rsidP="00894D05">
      <w:pPr>
        <w:suppressAutoHyphens/>
        <w:spacing w:after="0" w:line="240" w:lineRule="auto"/>
        <w:jc w:val="both"/>
        <w:rPr>
          <w:rFonts w:ascii="Arial" w:hAnsi="Arial" w:cs="Arial"/>
          <w:b/>
          <w:spacing w:val="-3"/>
          <w:sz w:val="26"/>
          <w:szCs w:val="26"/>
        </w:rPr>
      </w:pPr>
    </w:p>
    <w:sectPr w:rsidR="00AD0ADF" w:rsidSect="00E179A4">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489" w:rsidRDefault="00044489" w:rsidP="00CE037E">
      <w:pPr>
        <w:spacing w:after="0" w:line="240" w:lineRule="auto"/>
      </w:pPr>
      <w:r>
        <w:separator/>
      </w:r>
    </w:p>
  </w:endnote>
  <w:endnote w:type="continuationSeparator" w:id="0">
    <w:p w:rsidR="00044489" w:rsidRDefault="00044489" w:rsidP="00CE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37E" w:rsidRDefault="00CE03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489" w:rsidRDefault="00044489" w:rsidP="00CE037E">
      <w:pPr>
        <w:spacing w:after="0" w:line="240" w:lineRule="auto"/>
      </w:pPr>
      <w:r>
        <w:separator/>
      </w:r>
    </w:p>
  </w:footnote>
  <w:footnote w:type="continuationSeparator" w:id="0">
    <w:p w:rsidR="00044489" w:rsidRDefault="00044489" w:rsidP="00CE037E">
      <w:pPr>
        <w:spacing w:after="0" w:line="240" w:lineRule="auto"/>
      </w:pPr>
      <w:r>
        <w:continuationSeparator/>
      </w:r>
    </w:p>
  </w:footnote>
  <w:footnote w:id="1">
    <w:p w:rsidR="00A02CAD" w:rsidRPr="00FC4CD5" w:rsidRDefault="00A02CAD" w:rsidP="00A02CAD">
      <w:pPr>
        <w:pStyle w:val="Textonotapie"/>
        <w:rPr>
          <w:rFonts w:ascii="Arial" w:hAnsi="Arial" w:cs="Arial"/>
          <w:sz w:val="18"/>
          <w:szCs w:val="22"/>
          <w:lang w:val="es-MX"/>
        </w:rPr>
      </w:pPr>
      <w:r w:rsidRPr="00FC4CD5">
        <w:rPr>
          <w:rStyle w:val="Refdenotaalpie"/>
          <w:rFonts w:ascii="Arial" w:hAnsi="Arial" w:cs="Arial"/>
          <w:sz w:val="18"/>
          <w:szCs w:val="22"/>
        </w:rPr>
        <w:footnoteRef/>
      </w:r>
      <w:r w:rsidRPr="00FC4CD5">
        <w:rPr>
          <w:rFonts w:ascii="Arial" w:hAnsi="Arial" w:cs="Arial"/>
          <w:sz w:val="18"/>
          <w:szCs w:val="22"/>
        </w:rPr>
        <w:t xml:space="preserve"> </w:t>
      </w:r>
      <w:r w:rsidRPr="00FC4CD5">
        <w:rPr>
          <w:rFonts w:ascii="Arial" w:hAnsi="Arial" w:cs="Arial"/>
          <w:sz w:val="18"/>
          <w:szCs w:val="22"/>
          <w:lang w:val="es-MX"/>
        </w:rPr>
        <w:t>Auto del 20 de febrero de 2018, AP. 2016-00595-02. Duberney Grisales Herrera.</w:t>
      </w:r>
    </w:p>
  </w:footnote>
  <w:footnote w:id="2">
    <w:p w:rsidR="004577AA" w:rsidRPr="00A020DE" w:rsidRDefault="004577AA" w:rsidP="004577AA">
      <w:pPr>
        <w:pStyle w:val="Textonotapie"/>
        <w:rPr>
          <w:rFonts w:ascii="Arial" w:hAnsi="Arial" w:cs="Arial"/>
          <w:sz w:val="18"/>
          <w:szCs w:val="18"/>
        </w:rPr>
      </w:pPr>
      <w:r w:rsidRPr="00A020DE">
        <w:rPr>
          <w:rStyle w:val="Refdenotaalpie"/>
          <w:rFonts w:ascii="Arial" w:hAnsi="Arial" w:cs="Arial"/>
          <w:sz w:val="18"/>
          <w:szCs w:val="18"/>
        </w:rPr>
        <w:footnoteRef/>
      </w:r>
      <w:r w:rsidRPr="00A020DE">
        <w:rPr>
          <w:rFonts w:ascii="Arial" w:hAnsi="Arial" w:cs="Arial"/>
          <w:sz w:val="18"/>
          <w:szCs w:val="18"/>
        </w:rPr>
        <w:t xml:space="preserve"> CSJ, STC15555-2017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C19B2"/>
    <w:multiLevelType w:val="hybridMultilevel"/>
    <w:tmpl w:val="95B6FC18"/>
    <w:lvl w:ilvl="0" w:tplc="4B7A0DCC">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nsid w:val="53C9158D"/>
    <w:multiLevelType w:val="hybridMultilevel"/>
    <w:tmpl w:val="656EC208"/>
    <w:lvl w:ilvl="0" w:tplc="30F8E7D4">
      <w:start w:val="1"/>
      <w:numFmt w:val="lowerRoman"/>
      <w:lvlText w:val="(%1)"/>
      <w:lvlJc w:val="left"/>
      <w:pPr>
        <w:ind w:left="3552" w:hanging="72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2">
    <w:nsid w:val="630D2871"/>
    <w:multiLevelType w:val="hybridMultilevel"/>
    <w:tmpl w:val="836A07FC"/>
    <w:lvl w:ilvl="0" w:tplc="A7BA141A">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3">
    <w:nsid w:val="6F432034"/>
    <w:multiLevelType w:val="hybridMultilevel"/>
    <w:tmpl w:val="760C0F14"/>
    <w:lvl w:ilvl="0" w:tplc="429CEBE6">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A6"/>
    <w:rsid w:val="00004E5D"/>
    <w:rsid w:val="0001488C"/>
    <w:rsid w:val="000166BE"/>
    <w:rsid w:val="000259F5"/>
    <w:rsid w:val="00034B05"/>
    <w:rsid w:val="0003714C"/>
    <w:rsid w:val="00044489"/>
    <w:rsid w:val="000458A6"/>
    <w:rsid w:val="00050D7D"/>
    <w:rsid w:val="00052381"/>
    <w:rsid w:val="000536EF"/>
    <w:rsid w:val="0005471A"/>
    <w:rsid w:val="000563F8"/>
    <w:rsid w:val="00064B13"/>
    <w:rsid w:val="0006600A"/>
    <w:rsid w:val="00066721"/>
    <w:rsid w:val="0007353B"/>
    <w:rsid w:val="00074AE5"/>
    <w:rsid w:val="00077BC7"/>
    <w:rsid w:val="00087D03"/>
    <w:rsid w:val="0009739F"/>
    <w:rsid w:val="000A407F"/>
    <w:rsid w:val="000A7AB8"/>
    <w:rsid w:val="000C0AA4"/>
    <w:rsid w:val="000C0D7F"/>
    <w:rsid w:val="000D2174"/>
    <w:rsid w:val="000F1335"/>
    <w:rsid w:val="000F2BC0"/>
    <w:rsid w:val="00110104"/>
    <w:rsid w:val="001145C0"/>
    <w:rsid w:val="00114EB7"/>
    <w:rsid w:val="0011611A"/>
    <w:rsid w:val="00117AB6"/>
    <w:rsid w:val="00121AC2"/>
    <w:rsid w:val="0012360B"/>
    <w:rsid w:val="0012692E"/>
    <w:rsid w:val="00134451"/>
    <w:rsid w:val="001351CF"/>
    <w:rsid w:val="00146035"/>
    <w:rsid w:val="00146E57"/>
    <w:rsid w:val="001547B0"/>
    <w:rsid w:val="00157F8D"/>
    <w:rsid w:val="001851CC"/>
    <w:rsid w:val="00186B58"/>
    <w:rsid w:val="00186BDA"/>
    <w:rsid w:val="0019718F"/>
    <w:rsid w:val="001A2C16"/>
    <w:rsid w:val="001A63E6"/>
    <w:rsid w:val="001B213D"/>
    <w:rsid w:val="001B5790"/>
    <w:rsid w:val="001B7951"/>
    <w:rsid w:val="001C7252"/>
    <w:rsid w:val="001D0C80"/>
    <w:rsid w:val="001D3DF1"/>
    <w:rsid w:val="001F7BDE"/>
    <w:rsid w:val="002079FA"/>
    <w:rsid w:val="00211890"/>
    <w:rsid w:val="00212399"/>
    <w:rsid w:val="00214A13"/>
    <w:rsid w:val="00224A1A"/>
    <w:rsid w:val="00225FAF"/>
    <w:rsid w:val="00234736"/>
    <w:rsid w:val="00235FC3"/>
    <w:rsid w:val="00243D80"/>
    <w:rsid w:val="00262342"/>
    <w:rsid w:val="00262E44"/>
    <w:rsid w:val="00264C68"/>
    <w:rsid w:val="00276ADC"/>
    <w:rsid w:val="002833BB"/>
    <w:rsid w:val="00286ED7"/>
    <w:rsid w:val="00291815"/>
    <w:rsid w:val="002A53C8"/>
    <w:rsid w:val="002B0249"/>
    <w:rsid w:val="002B17E6"/>
    <w:rsid w:val="002B7689"/>
    <w:rsid w:val="002C081F"/>
    <w:rsid w:val="002C40A9"/>
    <w:rsid w:val="002D60B8"/>
    <w:rsid w:val="002E32E8"/>
    <w:rsid w:val="002E4FAB"/>
    <w:rsid w:val="002E6988"/>
    <w:rsid w:val="002F1147"/>
    <w:rsid w:val="002F2C80"/>
    <w:rsid w:val="0030284A"/>
    <w:rsid w:val="0030641C"/>
    <w:rsid w:val="00307B86"/>
    <w:rsid w:val="003122E1"/>
    <w:rsid w:val="00313F9D"/>
    <w:rsid w:val="00314C07"/>
    <w:rsid w:val="00314C0D"/>
    <w:rsid w:val="003177BC"/>
    <w:rsid w:val="00322B98"/>
    <w:rsid w:val="00344C79"/>
    <w:rsid w:val="00344E80"/>
    <w:rsid w:val="00351136"/>
    <w:rsid w:val="00351C9E"/>
    <w:rsid w:val="00353ECE"/>
    <w:rsid w:val="00365A1A"/>
    <w:rsid w:val="003749E8"/>
    <w:rsid w:val="00393713"/>
    <w:rsid w:val="00396850"/>
    <w:rsid w:val="003A427A"/>
    <w:rsid w:val="003B2D53"/>
    <w:rsid w:val="003C6538"/>
    <w:rsid w:val="003D343D"/>
    <w:rsid w:val="003E3228"/>
    <w:rsid w:val="003E6D80"/>
    <w:rsid w:val="003F559D"/>
    <w:rsid w:val="004032DB"/>
    <w:rsid w:val="00406867"/>
    <w:rsid w:val="00432052"/>
    <w:rsid w:val="00444991"/>
    <w:rsid w:val="004516EB"/>
    <w:rsid w:val="00452FBA"/>
    <w:rsid w:val="004577AA"/>
    <w:rsid w:val="00464CB2"/>
    <w:rsid w:val="004661E5"/>
    <w:rsid w:val="0047724E"/>
    <w:rsid w:val="004916F3"/>
    <w:rsid w:val="00493FD0"/>
    <w:rsid w:val="00494976"/>
    <w:rsid w:val="004C721B"/>
    <w:rsid w:val="004D64EB"/>
    <w:rsid w:val="004E0883"/>
    <w:rsid w:val="004E4BA0"/>
    <w:rsid w:val="0050181D"/>
    <w:rsid w:val="0050473B"/>
    <w:rsid w:val="00511080"/>
    <w:rsid w:val="0051636F"/>
    <w:rsid w:val="00526B12"/>
    <w:rsid w:val="00530CF0"/>
    <w:rsid w:val="0053191B"/>
    <w:rsid w:val="00533361"/>
    <w:rsid w:val="00543B98"/>
    <w:rsid w:val="00557E6D"/>
    <w:rsid w:val="00566F1A"/>
    <w:rsid w:val="005814A6"/>
    <w:rsid w:val="0058406B"/>
    <w:rsid w:val="00586F7E"/>
    <w:rsid w:val="005877AA"/>
    <w:rsid w:val="00594883"/>
    <w:rsid w:val="00595171"/>
    <w:rsid w:val="005A26C3"/>
    <w:rsid w:val="005A7B62"/>
    <w:rsid w:val="005B2BB4"/>
    <w:rsid w:val="005B6D09"/>
    <w:rsid w:val="005B7A94"/>
    <w:rsid w:val="005C3754"/>
    <w:rsid w:val="005E1ECF"/>
    <w:rsid w:val="005E25F0"/>
    <w:rsid w:val="005E41EC"/>
    <w:rsid w:val="005E48F8"/>
    <w:rsid w:val="005E7907"/>
    <w:rsid w:val="005F323F"/>
    <w:rsid w:val="005F3D2E"/>
    <w:rsid w:val="00602122"/>
    <w:rsid w:val="0060406B"/>
    <w:rsid w:val="00620079"/>
    <w:rsid w:val="00642AA3"/>
    <w:rsid w:val="00643442"/>
    <w:rsid w:val="0066508E"/>
    <w:rsid w:val="00684B54"/>
    <w:rsid w:val="00684FC6"/>
    <w:rsid w:val="00693A01"/>
    <w:rsid w:val="006A4397"/>
    <w:rsid w:val="006A7A57"/>
    <w:rsid w:val="006B3BEC"/>
    <w:rsid w:val="006B49C3"/>
    <w:rsid w:val="006D1B7E"/>
    <w:rsid w:val="006D27E5"/>
    <w:rsid w:val="006E15D0"/>
    <w:rsid w:val="006E6796"/>
    <w:rsid w:val="006F333C"/>
    <w:rsid w:val="006F64B3"/>
    <w:rsid w:val="006F6781"/>
    <w:rsid w:val="00701D19"/>
    <w:rsid w:val="00704BCA"/>
    <w:rsid w:val="00710DC0"/>
    <w:rsid w:val="0071298A"/>
    <w:rsid w:val="00723A43"/>
    <w:rsid w:val="00724403"/>
    <w:rsid w:val="0073143D"/>
    <w:rsid w:val="00742A88"/>
    <w:rsid w:val="00764933"/>
    <w:rsid w:val="00765B1D"/>
    <w:rsid w:val="00776900"/>
    <w:rsid w:val="007800EB"/>
    <w:rsid w:val="007A258F"/>
    <w:rsid w:val="007B18B8"/>
    <w:rsid w:val="007B445F"/>
    <w:rsid w:val="007D3CA0"/>
    <w:rsid w:val="007D450B"/>
    <w:rsid w:val="007D57B6"/>
    <w:rsid w:val="007E10D6"/>
    <w:rsid w:val="00801E7C"/>
    <w:rsid w:val="00803755"/>
    <w:rsid w:val="00805BD4"/>
    <w:rsid w:val="00806258"/>
    <w:rsid w:val="00812CA1"/>
    <w:rsid w:val="00832B87"/>
    <w:rsid w:val="00836DA9"/>
    <w:rsid w:val="00841246"/>
    <w:rsid w:val="0084203B"/>
    <w:rsid w:val="00847FB1"/>
    <w:rsid w:val="0085708D"/>
    <w:rsid w:val="00880918"/>
    <w:rsid w:val="00894D05"/>
    <w:rsid w:val="008B11BE"/>
    <w:rsid w:val="008B34F5"/>
    <w:rsid w:val="008B74CC"/>
    <w:rsid w:val="008D15DE"/>
    <w:rsid w:val="008D2438"/>
    <w:rsid w:val="008E2028"/>
    <w:rsid w:val="008E5F9B"/>
    <w:rsid w:val="008E6E1D"/>
    <w:rsid w:val="008F4917"/>
    <w:rsid w:val="00903EFF"/>
    <w:rsid w:val="00916B40"/>
    <w:rsid w:val="00925903"/>
    <w:rsid w:val="009325D8"/>
    <w:rsid w:val="009343A5"/>
    <w:rsid w:val="009364E7"/>
    <w:rsid w:val="00953BF3"/>
    <w:rsid w:val="009572DF"/>
    <w:rsid w:val="00965BCD"/>
    <w:rsid w:val="00967032"/>
    <w:rsid w:val="0097503E"/>
    <w:rsid w:val="00981715"/>
    <w:rsid w:val="009852CD"/>
    <w:rsid w:val="0098752D"/>
    <w:rsid w:val="00992EE1"/>
    <w:rsid w:val="00996A9F"/>
    <w:rsid w:val="00997BEA"/>
    <w:rsid w:val="009A3B1E"/>
    <w:rsid w:val="009A661F"/>
    <w:rsid w:val="009B4E84"/>
    <w:rsid w:val="009D499D"/>
    <w:rsid w:val="009D4B55"/>
    <w:rsid w:val="009D5003"/>
    <w:rsid w:val="009D6BDD"/>
    <w:rsid w:val="009D791C"/>
    <w:rsid w:val="009E41A3"/>
    <w:rsid w:val="009F0BB3"/>
    <w:rsid w:val="009F243A"/>
    <w:rsid w:val="00A020DE"/>
    <w:rsid w:val="00A02CAD"/>
    <w:rsid w:val="00A1044F"/>
    <w:rsid w:val="00A320A2"/>
    <w:rsid w:val="00A32462"/>
    <w:rsid w:val="00A35D39"/>
    <w:rsid w:val="00A42F49"/>
    <w:rsid w:val="00A43685"/>
    <w:rsid w:val="00A46E2D"/>
    <w:rsid w:val="00A510C4"/>
    <w:rsid w:val="00A5696C"/>
    <w:rsid w:val="00A60950"/>
    <w:rsid w:val="00A62341"/>
    <w:rsid w:val="00A77B1E"/>
    <w:rsid w:val="00A80060"/>
    <w:rsid w:val="00A811BE"/>
    <w:rsid w:val="00A8675D"/>
    <w:rsid w:val="00A962FD"/>
    <w:rsid w:val="00AA5800"/>
    <w:rsid w:val="00AA62E2"/>
    <w:rsid w:val="00AB20E5"/>
    <w:rsid w:val="00AB33E9"/>
    <w:rsid w:val="00AB4BC0"/>
    <w:rsid w:val="00AB7000"/>
    <w:rsid w:val="00AC17F1"/>
    <w:rsid w:val="00AC6177"/>
    <w:rsid w:val="00AD0172"/>
    <w:rsid w:val="00AD0ADF"/>
    <w:rsid w:val="00AD5C88"/>
    <w:rsid w:val="00AE0E7D"/>
    <w:rsid w:val="00AE72AD"/>
    <w:rsid w:val="00AE7F2D"/>
    <w:rsid w:val="00B044A8"/>
    <w:rsid w:val="00B11C80"/>
    <w:rsid w:val="00B179A3"/>
    <w:rsid w:val="00B20316"/>
    <w:rsid w:val="00B24E17"/>
    <w:rsid w:val="00B26488"/>
    <w:rsid w:val="00B6125B"/>
    <w:rsid w:val="00B659C2"/>
    <w:rsid w:val="00B65DA0"/>
    <w:rsid w:val="00B66A50"/>
    <w:rsid w:val="00B8263D"/>
    <w:rsid w:val="00B842E5"/>
    <w:rsid w:val="00B85515"/>
    <w:rsid w:val="00B862B0"/>
    <w:rsid w:val="00B8673C"/>
    <w:rsid w:val="00B919D5"/>
    <w:rsid w:val="00B952B5"/>
    <w:rsid w:val="00B95B6B"/>
    <w:rsid w:val="00B963E0"/>
    <w:rsid w:val="00BA19A2"/>
    <w:rsid w:val="00BA2F91"/>
    <w:rsid w:val="00BA5968"/>
    <w:rsid w:val="00BB6D20"/>
    <w:rsid w:val="00BD2410"/>
    <w:rsid w:val="00BE2A5D"/>
    <w:rsid w:val="00BE4D95"/>
    <w:rsid w:val="00BE665F"/>
    <w:rsid w:val="00BE7C20"/>
    <w:rsid w:val="00BF0E36"/>
    <w:rsid w:val="00BF1C5A"/>
    <w:rsid w:val="00BF2BDD"/>
    <w:rsid w:val="00BF6D3F"/>
    <w:rsid w:val="00BF7C3F"/>
    <w:rsid w:val="00C22303"/>
    <w:rsid w:val="00C30B44"/>
    <w:rsid w:val="00C4761E"/>
    <w:rsid w:val="00C548F1"/>
    <w:rsid w:val="00C63F8D"/>
    <w:rsid w:val="00C71445"/>
    <w:rsid w:val="00C77F4E"/>
    <w:rsid w:val="00C94EF0"/>
    <w:rsid w:val="00CB7884"/>
    <w:rsid w:val="00CC54EE"/>
    <w:rsid w:val="00CD34F3"/>
    <w:rsid w:val="00CD7038"/>
    <w:rsid w:val="00CE037E"/>
    <w:rsid w:val="00CE04C6"/>
    <w:rsid w:val="00CE1FAB"/>
    <w:rsid w:val="00CE2889"/>
    <w:rsid w:val="00CE5862"/>
    <w:rsid w:val="00CF36D1"/>
    <w:rsid w:val="00CF43BF"/>
    <w:rsid w:val="00D02C55"/>
    <w:rsid w:val="00D1581E"/>
    <w:rsid w:val="00D20411"/>
    <w:rsid w:val="00D2443F"/>
    <w:rsid w:val="00D2502E"/>
    <w:rsid w:val="00D253CF"/>
    <w:rsid w:val="00D40DCB"/>
    <w:rsid w:val="00D46327"/>
    <w:rsid w:val="00D47B8F"/>
    <w:rsid w:val="00D47DED"/>
    <w:rsid w:val="00D53C9F"/>
    <w:rsid w:val="00D6205D"/>
    <w:rsid w:val="00D634EE"/>
    <w:rsid w:val="00D83E86"/>
    <w:rsid w:val="00D93A08"/>
    <w:rsid w:val="00DA1A6D"/>
    <w:rsid w:val="00DA42C5"/>
    <w:rsid w:val="00DC5809"/>
    <w:rsid w:val="00DD2A59"/>
    <w:rsid w:val="00DD5E44"/>
    <w:rsid w:val="00DE3164"/>
    <w:rsid w:val="00DE4CD9"/>
    <w:rsid w:val="00DF5B22"/>
    <w:rsid w:val="00E170B8"/>
    <w:rsid w:val="00E1738B"/>
    <w:rsid w:val="00E179A4"/>
    <w:rsid w:val="00E219EB"/>
    <w:rsid w:val="00E22968"/>
    <w:rsid w:val="00E24339"/>
    <w:rsid w:val="00E27032"/>
    <w:rsid w:val="00E41180"/>
    <w:rsid w:val="00E64392"/>
    <w:rsid w:val="00E7345A"/>
    <w:rsid w:val="00E73E25"/>
    <w:rsid w:val="00E74F0A"/>
    <w:rsid w:val="00E75752"/>
    <w:rsid w:val="00E75A3F"/>
    <w:rsid w:val="00E953C0"/>
    <w:rsid w:val="00EA1791"/>
    <w:rsid w:val="00EA770B"/>
    <w:rsid w:val="00EB2AD3"/>
    <w:rsid w:val="00EB7740"/>
    <w:rsid w:val="00EC12DE"/>
    <w:rsid w:val="00EC3F4E"/>
    <w:rsid w:val="00EC57F8"/>
    <w:rsid w:val="00ED152F"/>
    <w:rsid w:val="00ED2DD2"/>
    <w:rsid w:val="00ED5FB4"/>
    <w:rsid w:val="00ED6029"/>
    <w:rsid w:val="00EE6405"/>
    <w:rsid w:val="00EF67BB"/>
    <w:rsid w:val="00EF77CF"/>
    <w:rsid w:val="00F05003"/>
    <w:rsid w:val="00F144D8"/>
    <w:rsid w:val="00F21402"/>
    <w:rsid w:val="00F26CC0"/>
    <w:rsid w:val="00F31851"/>
    <w:rsid w:val="00F335C5"/>
    <w:rsid w:val="00F33F68"/>
    <w:rsid w:val="00F61499"/>
    <w:rsid w:val="00F62A90"/>
    <w:rsid w:val="00F66842"/>
    <w:rsid w:val="00F71E57"/>
    <w:rsid w:val="00F76D0F"/>
    <w:rsid w:val="00F81005"/>
    <w:rsid w:val="00F81825"/>
    <w:rsid w:val="00F94AE5"/>
    <w:rsid w:val="00FC056D"/>
    <w:rsid w:val="00FC4CD5"/>
    <w:rsid w:val="00FC5F4E"/>
    <w:rsid w:val="00FD3F63"/>
    <w:rsid w:val="00FE4C15"/>
    <w:rsid w:val="00FE69A1"/>
    <w:rsid w:val="00FF0DA5"/>
    <w:rsid w:val="00FF40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DF8A8-81B1-4986-AEC3-3E2F8C90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0458A6"/>
    <w:pPr>
      <w:spacing w:after="0" w:line="240" w:lineRule="auto"/>
    </w:pPr>
    <w:rPr>
      <w:rFonts w:ascii="Calibri" w:eastAsia="Calibri" w:hAnsi="Calibri" w:cs="Times New Roman"/>
      <w:lang w:val="es-CO"/>
    </w:rPr>
  </w:style>
  <w:style w:type="paragraph" w:styleId="Sinespaciado">
    <w:name w:val="No Spacing"/>
    <w:link w:val="SinespaciadoCar"/>
    <w:uiPriority w:val="1"/>
    <w:qFormat/>
    <w:rsid w:val="000458A6"/>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0458A6"/>
    <w:rPr>
      <w:rFonts w:ascii="Calibri" w:eastAsia="Times New Roman" w:hAnsi="Calibri" w:cs="Times New Roman"/>
      <w:lang w:eastAsia="es-ES"/>
    </w:rPr>
  </w:style>
  <w:style w:type="paragraph" w:styleId="Encabezado">
    <w:name w:val="header"/>
    <w:basedOn w:val="Normal"/>
    <w:link w:val="EncabezadoCar"/>
    <w:uiPriority w:val="99"/>
    <w:unhideWhenUsed/>
    <w:rsid w:val="00CE03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037E"/>
    <w:rPr>
      <w:lang w:val="es-CO"/>
    </w:rPr>
  </w:style>
  <w:style w:type="paragraph" w:styleId="Piedepgina">
    <w:name w:val="footer"/>
    <w:basedOn w:val="Normal"/>
    <w:link w:val="PiedepginaCar"/>
    <w:uiPriority w:val="99"/>
    <w:unhideWhenUsed/>
    <w:rsid w:val="00CE03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037E"/>
    <w:rPr>
      <w:lang w:val="es-CO"/>
    </w:rPr>
  </w:style>
  <w:style w:type="paragraph" w:styleId="Textodeglobo">
    <w:name w:val="Balloon Text"/>
    <w:basedOn w:val="Normal"/>
    <w:link w:val="TextodegloboCar"/>
    <w:uiPriority w:val="99"/>
    <w:semiHidden/>
    <w:unhideWhenUsed/>
    <w:rsid w:val="00CE03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037E"/>
    <w:rPr>
      <w:rFonts w:ascii="Segoe UI" w:hAnsi="Segoe UI" w:cs="Segoe UI"/>
      <w:sz w:val="18"/>
      <w:szCs w:val="18"/>
      <w:lang w:val="es-CO"/>
    </w:rPr>
  </w:style>
  <w:style w:type="paragraph" w:styleId="Textonotapie">
    <w:name w:val="footnote text"/>
    <w:aliases w:val="Footnote Text,Footnote Text Char Char Char Char Char,Footnote Text Char Char Char Char,Footnote reference,FA Fu,texto de nota al pie,Footnote Text Char Char Char,Texto nota pie Car Car Car,Footnote Text Char,ft"/>
    <w:basedOn w:val="Normal"/>
    <w:link w:val="TextonotapieCar"/>
    <w:unhideWhenUsed/>
    <w:qFormat/>
    <w:rsid w:val="000C0D7F"/>
    <w:pPr>
      <w:spacing w:after="0" w:line="240" w:lineRule="auto"/>
    </w:pPr>
    <w:rPr>
      <w:sz w:val="20"/>
      <w:szCs w:val="20"/>
    </w:rPr>
  </w:style>
  <w:style w:type="character" w:customStyle="1" w:styleId="TextonotapieCar">
    <w:name w:val="Texto nota pie Car"/>
    <w:aliases w:val="Footnote Text Car1,Footnote Text Char Char Char Char Char Car1,Footnote Text Char Char Char Char Car1,Footnote reference Car1,FA Fu Car1,texto de nota al pie Car1,Footnote Text Char Char Char Car1,Texto nota pie Car Car Car Car,ft Car"/>
    <w:basedOn w:val="Fuentedeprrafopredeter"/>
    <w:link w:val="Textonotapie"/>
    <w:rsid w:val="000C0D7F"/>
    <w:rPr>
      <w:sz w:val="20"/>
      <w:szCs w:val="20"/>
      <w:lang w:val="es-CO"/>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
    <w:basedOn w:val="Fuentedeprrafopredeter"/>
    <w:unhideWhenUsed/>
    <w:rsid w:val="000C0D7F"/>
    <w:rPr>
      <w:vertAlign w:val="superscript"/>
    </w:rPr>
  </w:style>
  <w:style w:type="character" w:styleId="Hipervnculo">
    <w:name w:val="Hyperlink"/>
    <w:basedOn w:val="Fuentedeprrafopredeter"/>
    <w:uiPriority w:val="99"/>
    <w:unhideWhenUsed/>
    <w:rsid w:val="007D450B"/>
    <w:rPr>
      <w:color w:val="0563C1" w:themeColor="hyperlink"/>
      <w:u w:val="single"/>
    </w:rPr>
  </w:style>
  <w:style w:type="character" w:styleId="Hipervnculovisitado">
    <w:name w:val="FollowedHyperlink"/>
    <w:basedOn w:val="Fuentedeprrafopredeter"/>
    <w:uiPriority w:val="99"/>
    <w:semiHidden/>
    <w:unhideWhenUsed/>
    <w:rsid w:val="007D450B"/>
    <w:rPr>
      <w:color w:val="954F72" w:themeColor="followedHyperlink"/>
      <w:u w:val="single"/>
    </w:rPr>
  </w:style>
  <w:style w:type="character" w:customStyle="1" w:styleId="TextonotapieCar1">
    <w:name w:val="Texto nota pie Car1"/>
    <w:aliases w:val="Texto nota pie Car Car,Footnote Text Car,Footnote Text Char Char Char Char Char Car,Footnote Text Char Char Char Char Car,Footnote reference Car,FA Fu Car,texto de nota al pie Car,Footnote Text Char Char Char Car"/>
    <w:uiPriority w:val="99"/>
    <w:semiHidden/>
    <w:locked/>
    <w:rsid w:val="00A02CAD"/>
    <w:rPr>
      <w:lang w:val="es-ES" w:eastAsia="es-ES" w:bidi="ar-SA"/>
    </w:rPr>
  </w:style>
  <w:style w:type="table" w:styleId="Tablaconcuadrcula">
    <w:name w:val="Table Grid"/>
    <w:basedOn w:val="Tablanormal"/>
    <w:uiPriority w:val="39"/>
    <w:rsid w:val="00B65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6EBEB-0040-480D-9E20-9502B533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6</Pages>
  <Words>1724</Words>
  <Characters>9482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32</cp:revision>
  <cp:lastPrinted>2018-05-31T17:09:00Z</cp:lastPrinted>
  <dcterms:created xsi:type="dcterms:W3CDTF">2018-05-27T19:43:00Z</dcterms:created>
  <dcterms:modified xsi:type="dcterms:W3CDTF">2018-06-19T21:20:00Z</dcterms:modified>
</cp:coreProperties>
</file>