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61A" w:rsidRPr="00D373FB" w:rsidRDefault="00FF161A" w:rsidP="00FF161A">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FF161A" w:rsidRPr="00D373FB" w:rsidRDefault="00FF161A" w:rsidP="00FF161A">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-02 de mayo</w:t>
      </w:r>
      <w:r>
        <w:rPr>
          <w:rFonts w:asciiTheme="minorHAnsi" w:hAnsiTheme="minorHAnsi" w:cs="Calibri"/>
          <w:color w:val="222222"/>
          <w:sz w:val="18"/>
          <w:szCs w:val="18"/>
          <w:lang w:val="es-CO" w:eastAsia="fr-FR"/>
        </w:rPr>
        <w:t xml:space="preserve"> de 2018</w:t>
      </w:r>
    </w:p>
    <w:p w:rsidR="00FF161A" w:rsidRPr="00D373FB" w:rsidRDefault="00FF161A" w:rsidP="00FF161A">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FF161A">
        <w:rPr>
          <w:rFonts w:asciiTheme="minorHAnsi" w:hAnsiTheme="minorHAnsi" w:cs="Calibri"/>
          <w:color w:val="222222"/>
          <w:sz w:val="18"/>
          <w:szCs w:val="18"/>
          <w:lang w:eastAsia="fr-FR"/>
        </w:rPr>
        <w:t>66001-22-13-000-2018-00157-00</w:t>
      </w:r>
    </w:p>
    <w:p w:rsidR="00FF161A" w:rsidRPr="00D373FB" w:rsidRDefault="00FF161A" w:rsidP="00FF161A">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FF161A">
        <w:rPr>
          <w:rFonts w:asciiTheme="minorHAnsi" w:hAnsiTheme="minorHAnsi" w:cs="Calibri"/>
          <w:bCs/>
          <w:color w:val="222222"/>
          <w:sz w:val="18"/>
          <w:szCs w:val="18"/>
          <w:lang w:val="es-CO" w:eastAsia="fr-FR"/>
        </w:rPr>
        <w:t>MARY LUZ CASTRILLÓN</w:t>
      </w:r>
      <w:r w:rsidRPr="00D373FB">
        <w:rPr>
          <w:rFonts w:asciiTheme="minorHAnsi" w:hAnsiTheme="minorHAnsi" w:cs="Calibri"/>
          <w:bCs/>
          <w:color w:val="222222"/>
          <w:sz w:val="18"/>
          <w:szCs w:val="18"/>
          <w:lang w:val="es-CO" w:eastAsia="fr-FR"/>
        </w:rPr>
        <w:t>.</w:t>
      </w:r>
    </w:p>
    <w:p w:rsidR="00FF161A" w:rsidRDefault="00FF161A" w:rsidP="00FF161A">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FF161A">
        <w:rPr>
          <w:rFonts w:asciiTheme="minorHAnsi" w:hAnsiTheme="minorHAnsi" w:cs="Calibri"/>
          <w:bCs/>
          <w:color w:val="222222"/>
          <w:sz w:val="18"/>
          <w:szCs w:val="18"/>
          <w:lang w:val="es-CO" w:eastAsia="fr-FR"/>
        </w:rPr>
        <w:t xml:space="preserve">JUZGADO PRIMERO CIVIL DEL CIRCUITO DE PEREIRA, trámite al que se vinculó a los señores ANA RAMÍREZ GONZÁLEZ, ANTONIO RAMÍREZ GONZÁLEZ, ADRIANA MARÍA WOLFF CUARTAS, CLAUDIA LILIANA CASTAÑEDA ÁLVAREZ, MAURICIO CASTAÑEDA ÁLVAREZ y </w:t>
      </w:r>
      <w:proofErr w:type="spellStart"/>
      <w:r w:rsidRPr="00FF161A">
        <w:rPr>
          <w:rFonts w:asciiTheme="minorHAnsi" w:hAnsiTheme="minorHAnsi" w:cs="Calibri"/>
          <w:bCs/>
          <w:color w:val="222222"/>
          <w:sz w:val="18"/>
          <w:szCs w:val="18"/>
          <w:lang w:val="es-CO" w:eastAsia="fr-FR"/>
        </w:rPr>
        <w:t>YAHIRA</w:t>
      </w:r>
      <w:proofErr w:type="spellEnd"/>
      <w:r w:rsidRPr="00FF161A">
        <w:rPr>
          <w:rFonts w:asciiTheme="minorHAnsi" w:hAnsiTheme="minorHAnsi" w:cs="Calibri"/>
          <w:bCs/>
          <w:color w:val="222222"/>
          <w:sz w:val="18"/>
          <w:szCs w:val="18"/>
          <w:lang w:val="es-CO" w:eastAsia="fr-FR"/>
        </w:rPr>
        <w:t xml:space="preserve"> SHIRLEY CASTAÑEDA CASTRILLÓN.</w:t>
      </w:r>
    </w:p>
    <w:p w:rsidR="00FF161A" w:rsidRPr="00D373FB" w:rsidRDefault="00FF161A" w:rsidP="00FF161A">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FF161A" w:rsidRPr="00D373FB" w:rsidRDefault="00FF161A" w:rsidP="00FF161A">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FF161A" w:rsidRPr="00D373FB" w:rsidRDefault="00FF161A" w:rsidP="00FF161A">
      <w:pPr>
        <w:shd w:val="clear" w:color="auto" w:fill="FFFFFF"/>
        <w:ind w:left="2124" w:hanging="2124"/>
        <w:jc w:val="both"/>
        <w:rPr>
          <w:rFonts w:asciiTheme="minorHAnsi" w:hAnsiTheme="minorHAnsi" w:cs="Calibri"/>
          <w:bCs/>
          <w:iCs/>
          <w:color w:val="222222"/>
          <w:sz w:val="18"/>
          <w:szCs w:val="18"/>
          <w:lang w:val="es-CO" w:eastAsia="fr-FR"/>
        </w:rPr>
      </w:pPr>
    </w:p>
    <w:p w:rsidR="00FF161A" w:rsidRPr="00FF161A" w:rsidRDefault="00FF161A" w:rsidP="00FF161A">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DEBIDO PROCESO JUDICIAL / </w:t>
      </w:r>
      <w:r>
        <w:rPr>
          <w:rFonts w:asciiTheme="minorHAnsi" w:hAnsiTheme="minorHAnsi"/>
          <w:b/>
          <w:sz w:val="18"/>
          <w:szCs w:val="18"/>
          <w:lang w:val="es-CO" w:eastAsia="fr-FR"/>
        </w:rPr>
        <w:t xml:space="preserve">EJECUTIVO / NO ES PARTE / HIJA ALCANZÓ LA MAYORÍA DE EDAD / FALTA DE LEGITIMACIÓN POR ACTIVA / IMPROCEDENTE - </w:t>
      </w:r>
      <w:r w:rsidRPr="00FF161A">
        <w:rPr>
          <w:rFonts w:asciiTheme="minorHAnsi" w:hAnsiTheme="minorHAnsi"/>
          <w:sz w:val="18"/>
          <w:szCs w:val="18"/>
          <w:lang w:val="es-CO" w:eastAsia="fr-FR"/>
        </w:rPr>
        <w:t xml:space="preserve">Lo anterior teniendo en cuenta que, si bien es cierto, el JUZGADO PRIMERO CIVIL DEL CIRCUITO DE PEREIRA, mediante auto del 27 de marzo de 2007, tuvo como sucesores procesales a CLAUDIA LILIANA CASTAÑEDA ÁLVAREZ, MAURICIO CASTAÑEDA ÁLVAREZ y </w:t>
      </w:r>
      <w:proofErr w:type="spellStart"/>
      <w:r w:rsidRPr="00FF161A">
        <w:rPr>
          <w:rFonts w:asciiTheme="minorHAnsi" w:hAnsiTheme="minorHAnsi"/>
          <w:sz w:val="18"/>
          <w:szCs w:val="18"/>
          <w:lang w:val="es-CO" w:eastAsia="fr-FR"/>
        </w:rPr>
        <w:t>YAHIRA</w:t>
      </w:r>
      <w:proofErr w:type="spellEnd"/>
      <w:r w:rsidRPr="00FF161A">
        <w:rPr>
          <w:rFonts w:asciiTheme="minorHAnsi" w:hAnsiTheme="minorHAnsi"/>
          <w:sz w:val="18"/>
          <w:szCs w:val="18"/>
          <w:lang w:val="es-CO" w:eastAsia="fr-FR"/>
        </w:rPr>
        <w:t xml:space="preserve"> SHIRLEY CASTAÑEDA CASTRILLÓN, esta última menor de edad representada por la señora MARY LUZ CASTRILLÓN (</w:t>
      </w:r>
      <w:proofErr w:type="spellStart"/>
      <w:r w:rsidRPr="00FF161A">
        <w:rPr>
          <w:rFonts w:asciiTheme="minorHAnsi" w:hAnsiTheme="minorHAnsi"/>
          <w:sz w:val="18"/>
          <w:szCs w:val="18"/>
          <w:lang w:val="es-CO" w:eastAsia="fr-FR"/>
        </w:rPr>
        <w:t>fl</w:t>
      </w:r>
      <w:proofErr w:type="spellEnd"/>
      <w:r w:rsidRPr="00FF161A">
        <w:rPr>
          <w:rFonts w:asciiTheme="minorHAnsi" w:hAnsiTheme="minorHAnsi"/>
          <w:sz w:val="18"/>
          <w:szCs w:val="18"/>
          <w:lang w:val="es-CO" w:eastAsia="fr-FR"/>
        </w:rPr>
        <w:t>. 150), a quienes se notificó por aviso (</w:t>
      </w:r>
      <w:proofErr w:type="spellStart"/>
      <w:r w:rsidRPr="00FF161A">
        <w:rPr>
          <w:rFonts w:asciiTheme="minorHAnsi" w:hAnsiTheme="minorHAnsi"/>
          <w:sz w:val="18"/>
          <w:szCs w:val="18"/>
          <w:lang w:val="es-CO" w:eastAsia="fr-FR"/>
        </w:rPr>
        <w:t>fl</w:t>
      </w:r>
      <w:proofErr w:type="spellEnd"/>
      <w:r w:rsidRPr="00FF161A">
        <w:rPr>
          <w:rFonts w:asciiTheme="minorHAnsi" w:hAnsiTheme="minorHAnsi"/>
          <w:sz w:val="18"/>
          <w:szCs w:val="18"/>
          <w:lang w:val="es-CO" w:eastAsia="fr-FR"/>
        </w:rPr>
        <w:t>. 152-153); también lo es que, la accionante siempre actuó como representante legal de su hija, quien en su momento era menor de edad, como se puede constatar del memorial radicado el 12 de noviembre de 2010 (</w:t>
      </w:r>
      <w:proofErr w:type="spellStart"/>
      <w:r w:rsidRPr="00FF161A">
        <w:rPr>
          <w:rFonts w:asciiTheme="minorHAnsi" w:hAnsiTheme="minorHAnsi"/>
          <w:sz w:val="18"/>
          <w:szCs w:val="18"/>
          <w:lang w:val="es-CO" w:eastAsia="fr-FR"/>
        </w:rPr>
        <w:t>fl</w:t>
      </w:r>
      <w:proofErr w:type="spellEnd"/>
      <w:r w:rsidRPr="00FF161A">
        <w:rPr>
          <w:rFonts w:asciiTheme="minorHAnsi" w:hAnsiTheme="minorHAnsi"/>
          <w:sz w:val="18"/>
          <w:szCs w:val="18"/>
          <w:lang w:val="es-CO" w:eastAsia="fr-FR"/>
        </w:rPr>
        <w:t>. 158) y del auto de febrero 16 de 2011 que lo resolvió (</w:t>
      </w:r>
      <w:proofErr w:type="spellStart"/>
      <w:r w:rsidRPr="00FF161A">
        <w:rPr>
          <w:rFonts w:asciiTheme="minorHAnsi" w:hAnsiTheme="minorHAnsi"/>
          <w:sz w:val="18"/>
          <w:szCs w:val="18"/>
          <w:lang w:val="es-CO" w:eastAsia="fr-FR"/>
        </w:rPr>
        <w:t>fl</w:t>
      </w:r>
      <w:proofErr w:type="spellEnd"/>
      <w:r w:rsidRPr="00FF161A">
        <w:rPr>
          <w:rFonts w:asciiTheme="minorHAnsi" w:hAnsiTheme="minorHAnsi"/>
          <w:sz w:val="18"/>
          <w:szCs w:val="18"/>
          <w:lang w:val="es-CO" w:eastAsia="fr-FR"/>
        </w:rPr>
        <w:t>. 159); pero una vez esta alcanzó la mayoría de edad, fue quien intervino directamente en el proceso y a quien se tuvo como parte en el mismo, así lo dan cuenta los poderes obrantes a folios 160 y 170, y los autos de</w:t>
      </w:r>
      <w:bookmarkStart w:id="0" w:name="_GoBack"/>
      <w:bookmarkEnd w:id="0"/>
      <w:r w:rsidRPr="00FF161A">
        <w:rPr>
          <w:rFonts w:asciiTheme="minorHAnsi" w:hAnsiTheme="minorHAnsi"/>
          <w:sz w:val="18"/>
          <w:szCs w:val="18"/>
          <w:lang w:val="es-CO" w:eastAsia="fr-FR"/>
        </w:rPr>
        <w:t>l 25 de marzo de 2014 y del 28 de septiembre de 2017 (</w:t>
      </w:r>
      <w:proofErr w:type="spellStart"/>
      <w:r w:rsidRPr="00FF161A">
        <w:rPr>
          <w:rFonts w:asciiTheme="minorHAnsi" w:hAnsiTheme="minorHAnsi"/>
          <w:sz w:val="18"/>
          <w:szCs w:val="18"/>
          <w:lang w:val="es-CO" w:eastAsia="fr-FR"/>
        </w:rPr>
        <w:t>fls</w:t>
      </w:r>
      <w:proofErr w:type="spellEnd"/>
      <w:r w:rsidRPr="00FF161A">
        <w:rPr>
          <w:rFonts w:asciiTheme="minorHAnsi" w:hAnsiTheme="minorHAnsi"/>
          <w:sz w:val="18"/>
          <w:szCs w:val="18"/>
          <w:lang w:val="es-CO" w:eastAsia="fr-FR"/>
        </w:rPr>
        <w:t>. 161-162 y 172).</w:t>
      </w:r>
    </w:p>
    <w:p w:rsidR="00FF161A" w:rsidRPr="00FF161A" w:rsidRDefault="00FF161A" w:rsidP="00FF161A">
      <w:pPr>
        <w:pStyle w:val="Sinespaciado"/>
        <w:jc w:val="both"/>
        <w:rPr>
          <w:rFonts w:asciiTheme="minorHAnsi" w:hAnsiTheme="minorHAnsi"/>
          <w:sz w:val="18"/>
          <w:szCs w:val="18"/>
          <w:lang w:val="es-CO" w:eastAsia="fr-FR"/>
        </w:rPr>
      </w:pPr>
    </w:p>
    <w:p w:rsidR="00FF161A" w:rsidRPr="00FF161A" w:rsidRDefault="00FF161A" w:rsidP="00FF161A">
      <w:pPr>
        <w:pStyle w:val="Sinespaciado"/>
        <w:jc w:val="both"/>
        <w:rPr>
          <w:rFonts w:asciiTheme="minorHAnsi" w:hAnsiTheme="minorHAnsi"/>
          <w:sz w:val="18"/>
          <w:szCs w:val="18"/>
          <w:lang w:val="es-CO" w:eastAsia="fr-FR"/>
        </w:rPr>
      </w:pPr>
      <w:r w:rsidRPr="00FF161A">
        <w:rPr>
          <w:rFonts w:asciiTheme="minorHAnsi" w:hAnsiTheme="minorHAnsi"/>
          <w:sz w:val="18"/>
          <w:szCs w:val="18"/>
          <w:lang w:val="es-CO" w:eastAsia="fr-FR"/>
        </w:rPr>
        <w:t>Se tiene entonces que la actora no es parte en dicho proceso, tampoco ha sido reconocida como tercero, por lo tanto, ninguna decisión que defina el asunto, afecta sus intereses, tampoco se encuentra legitimada para acudir a la tutela y controvertir por este medio las decisiones tomadas al interior del mismo . En este aspecto, la protección a los derechos invocados es improcedente en virtud a la falta de legitimación por activa.</w:t>
      </w:r>
    </w:p>
    <w:p w:rsidR="00FF161A" w:rsidRPr="00FF161A" w:rsidRDefault="00FF161A" w:rsidP="00FF161A">
      <w:pPr>
        <w:pStyle w:val="Sinespaciado"/>
        <w:jc w:val="both"/>
        <w:rPr>
          <w:rFonts w:asciiTheme="minorHAnsi" w:hAnsiTheme="minorHAnsi"/>
          <w:sz w:val="18"/>
          <w:szCs w:val="18"/>
          <w:lang w:val="es-CO" w:eastAsia="fr-FR"/>
        </w:rPr>
      </w:pPr>
    </w:p>
    <w:p w:rsidR="00FF161A" w:rsidRPr="00FF161A" w:rsidRDefault="00FF161A" w:rsidP="00FF161A">
      <w:pPr>
        <w:pStyle w:val="Sinespaciado"/>
        <w:jc w:val="both"/>
        <w:rPr>
          <w:rFonts w:asciiTheme="minorHAnsi" w:hAnsiTheme="minorHAnsi"/>
          <w:sz w:val="18"/>
          <w:szCs w:val="18"/>
          <w:lang w:val="es-CO" w:eastAsia="fr-FR"/>
        </w:rPr>
      </w:pPr>
      <w:r w:rsidRPr="00FF161A">
        <w:rPr>
          <w:rFonts w:asciiTheme="minorHAnsi" w:hAnsiTheme="minorHAnsi"/>
          <w:sz w:val="18"/>
          <w:szCs w:val="18"/>
          <w:lang w:val="es-CO" w:eastAsia="fr-FR"/>
        </w:rPr>
        <w:t>La aquí accionante carece de legitimación por activa ya que al no haber intervenido como parte o tercero en el proceso, no puede haber sido sujeto de ninguna violación a sus derechos fundamentales.</w:t>
      </w:r>
    </w:p>
    <w:p w:rsidR="00FF161A" w:rsidRPr="00FF161A" w:rsidRDefault="00FF161A" w:rsidP="00FF161A">
      <w:pPr>
        <w:pStyle w:val="Sinespaciado"/>
        <w:jc w:val="both"/>
        <w:rPr>
          <w:rFonts w:asciiTheme="minorHAnsi" w:hAnsiTheme="minorHAnsi"/>
          <w:sz w:val="18"/>
          <w:szCs w:val="18"/>
          <w:lang w:val="es-CO" w:eastAsia="fr-FR"/>
        </w:rPr>
      </w:pPr>
    </w:p>
    <w:p w:rsidR="00FF161A" w:rsidRDefault="00FF161A" w:rsidP="00FF161A">
      <w:pPr>
        <w:pStyle w:val="Sinespaciado"/>
        <w:jc w:val="both"/>
        <w:rPr>
          <w:rFonts w:asciiTheme="minorHAnsi" w:hAnsiTheme="minorHAnsi"/>
          <w:sz w:val="18"/>
          <w:szCs w:val="18"/>
          <w:lang w:val="es-CO" w:eastAsia="fr-FR"/>
        </w:rPr>
      </w:pPr>
      <w:r w:rsidRPr="00FF161A">
        <w:rPr>
          <w:rFonts w:asciiTheme="minorHAnsi" w:hAnsiTheme="minorHAnsi"/>
          <w:sz w:val="18"/>
          <w:szCs w:val="18"/>
          <w:lang w:val="es-CO" w:eastAsia="fr-FR"/>
        </w:rPr>
        <w:t xml:space="preserve">Al ser la legitimación un requisito de </w:t>
      </w:r>
      <w:proofErr w:type="spellStart"/>
      <w:r w:rsidRPr="00FF161A">
        <w:rPr>
          <w:rFonts w:asciiTheme="minorHAnsi" w:hAnsiTheme="minorHAnsi"/>
          <w:sz w:val="18"/>
          <w:szCs w:val="18"/>
          <w:lang w:val="es-CO" w:eastAsia="fr-FR"/>
        </w:rPr>
        <w:t>procedibilidad</w:t>
      </w:r>
      <w:proofErr w:type="spellEnd"/>
      <w:r w:rsidRPr="00FF161A">
        <w:rPr>
          <w:rFonts w:asciiTheme="minorHAnsi" w:hAnsiTheme="minorHAnsi"/>
          <w:sz w:val="18"/>
          <w:szCs w:val="18"/>
          <w:lang w:val="es-CO" w:eastAsia="fr-FR"/>
        </w:rPr>
        <w:t xml:space="preserve"> de la tutela, la present</w:t>
      </w:r>
      <w:r>
        <w:rPr>
          <w:rFonts w:asciiTheme="minorHAnsi" w:hAnsiTheme="minorHAnsi"/>
          <w:sz w:val="18"/>
          <w:szCs w:val="18"/>
          <w:lang w:val="es-CO" w:eastAsia="fr-FR"/>
        </w:rPr>
        <w:t>e será declarada improcedente,…</w:t>
      </w:r>
    </w:p>
    <w:p w:rsidR="00FF161A" w:rsidRDefault="00FF161A" w:rsidP="00FF161A">
      <w:pPr>
        <w:pStyle w:val="Sinespaciado"/>
        <w:jc w:val="both"/>
        <w:rPr>
          <w:rFonts w:asciiTheme="minorHAnsi" w:hAnsiTheme="minorHAnsi"/>
          <w:sz w:val="18"/>
          <w:szCs w:val="18"/>
          <w:lang w:val="es-CO" w:eastAsia="fr-FR"/>
        </w:rPr>
      </w:pPr>
    </w:p>
    <w:p w:rsidR="00FF161A" w:rsidRDefault="00FF161A" w:rsidP="00FF161A">
      <w:pPr>
        <w:pStyle w:val="Sinespaciado"/>
        <w:jc w:val="both"/>
        <w:rPr>
          <w:rFonts w:asciiTheme="minorHAnsi" w:hAnsiTheme="minorHAnsi"/>
          <w:sz w:val="18"/>
          <w:szCs w:val="18"/>
          <w:lang w:val="es-CO" w:eastAsia="fr-FR"/>
        </w:rPr>
      </w:pPr>
    </w:p>
    <w:p w:rsidR="00FF161A" w:rsidRPr="005E6429" w:rsidRDefault="00FF161A" w:rsidP="00FF161A">
      <w:pPr>
        <w:pStyle w:val="Sinespaciado"/>
        <w:jc w:val="both"/>
        <w:rPr>
          <w:rFonts w:asciiTheme="minorHAnsi" w:hAnsiTheme="minorHAnsi"/>
          <w:sz w:val="18"/>
          <w:szCs w:val="18"/>
          <w:lang w:val="es-CO" w:eastAsia="fr-FR"/>
        </w:rPr>
      </w:pPr>
    </w:p>
    <w:p w:rsidR="00231F52" w:rsidRPr="00450BDF" w:rsidRDefault="00231F52" w:rsidP="00231F52">
      <w:pPr>
        <w:spacing w:line="360" w:lineRule="auto"/>
        <w:jc w:val="center"/>
        <w:rPr>
          <w:rFonts w:ascii="Arial" w:hAnsi="Arial" w:cs="Arial"/>
          <w:b/>
          <w:bCs/>
          <w:sz w:val="24"/>
          <w:szCs w:val="26"/>
        </w:rPr>
      </w:pPr>
      <w:r w:rsidRPr="00450BDF">
        <w:rPr>
          <w:rFonts w:ascii="Arial" w:hAnsi="Arial" w:cs="Arial"/>
          <w:b/>
          <w:bCs/>
          <w:sz w:val="24"/>
          <w:szCs w:val="26"/>
        </w:rPr>
        <w:t>TRIBUNAL SUPERIOR DE PEREIRA</w:t>
      </w:r>
    </w:p>
    <w:p w:rsidR="00231F52" w:rsidRPr="003051BC" w:rsidRDefault="00231F52" w:rsidP="00231F52">
      <w:pPr>
        <w:spacing w:line="360" w:lineRule="auto"/>
        <w:jc w:val="center"/>
        <w:rPr>
          <w:rFonts w:ascii="Arial" w:hAnsi="Arial" w:cs="Arial"/>
          <w:bCs/>
          <w:sz w:val="24"/>
          <w:szCs w:val="26"/>
        </w:rPr>
      </w:pPr>
      <w:r w:rsidRPr="003051BC">
        <w:rPr>
          <w:rFonts w:ascii="Arial" w:hAnsi="Arial" w:cs="Arial"/>
          <w:bCs/>
          <w:sz w:val="24"/>
          <w:szCs w:val="26"/>
        </w:rPr>
        <w:t>Sala de Decisión Civil Familia</w:t>
      </w:r>
    </w:p>
    <w:p w:rsidR="00231F52" w:rsidRPr="003051BC" w:rsidRDefault="00231F52" w:rsidP="00231F52">
      <w:pPr>
        <w:spacing w:line="360" w:lineRule="auto"/>
        <w:jc w:val="center"/>
        <w:rPr>
          <w:rFonts w:ascii="Arial" w:hAnsi="Arial" w:cs="Arial"/>
          <w:bCs/>
          <w:sz w:val="26"/>
          <w:szCs w:val="26"/>
        </w:rPr>
      </w:pPr>
    </w:p>
    <w:p w:rsidR="00231F52" w:rsidRPr="003051BC" w:rsidRDefault="00231F52" w:rsidP="00231F52">
      <w:pPr>
        <w:spacing w:line="360" w:lineRule="auto"/>
        <w:jc w:val="center"/>
        <w:rPr>
          <w:rFonts w:ascii="Arial" w:hAnsi="Arial" w:cs="Arial"/>
          <w:bCs/>
          <w:sz w:val="24"/>
          <w:szCs w:val="26"/>
        </w:rPr>
      </w:pPr>
      <w:r w:rsidRPr="003051BC">
        <w:rPr>
          <w:rFonts w:ascii="Arial" w:hAnsi="Arial" w:cs="Arial"/>
          <w:bCs/>
          <w:sz w:val="24"/>
          <w:szCs w:val="26"/>
        </w:rPr>
        <w:t>Magistrado Ponente:</w:t>
      </w:r>
    </w:p>
    <w:p w:rsidR="00231F52" w:rsidRPr="003051BC" w:rsidRDefault="00231F52" w:rsidP="00231F52">
      <w:pPr>
        <w:spacing w:line="360" w:lineRule="auto"/>
        <w:jc w:val="center"/>
        <w:rPr>
          <w:rFonts w:ascii="Arial" w:hAnsi="Arial" w:cs="Arial"/>
          <w:b/>
          <w:bCs/>
          <w:sz w:val="22"/>
          <w:szCs w:val="22"/>
        </w:rPr>
      </w:pPr>
      <w:r w:rsidRPr="003051BC">
        <w:rPr>
          <w:rFonts w:ascii="Arial" w:hAnsi="Arial" w:cs="Arial"/>
          <w:b/>
          <w:bCs/>
          <w:sz w:val="22"/>
          <w:szCs w:val="22"/>
        </w:rPr>
        <w:t>EDDER JIMMY SÁNCHEZ CALAMBÁS</w:t>
      </w:r>
    </w:p>
    <w:p w:rsidR="00231F52" w:rsidRPr="003051BC" w:rsidRDefault="00231F52" w:rsidP="00231F52">
      <w:pPr>
        <w:spacing w:line="360" w:lineRule="auto"/>
        <w:jc w:val="center"/>
        <w:rPr>
          <w:rFonts w:ascii="Arial" w:hAnsi="Arial" w:cs="Arial"/>
          <w:bCs/>
          <w:sz w:val="26"/>
          <w:szCs w:val="26"/>
        </w:rPr>
      </w:pPr>
    </w:p>
    <w:p w:rsidR="00231F52" w:rsidRPr="00450BDF" w:rsidRDefault="00231F52" w:rsidP="00231F52">
      <w:pPr>
        <w:spacing w:line="360" w:lineRule="auto"/>
        <w:jc w:val="center"/>
        <w:rPr>
          <w:rFonts w:ascii="Arial" w:hAnsi="Arial" w:cs="Arial"/>
          <w:bCs/>
          <w:sz w:val="24"/>
          <w:szCs w:val="24"/>
        </w:rPr>
      </w:pPr>
      <w:r w:rsidRPr="00450BDF">
        <w:rPr>
          <w:rFonts w:ascii="Arial" w:hAnsi="Arial" w:cs="Arial"/>
          <w:bCs/>
          <w:sz w:val="24"/>
          <w:szCs w:val="24"/>
        </w:rPr>
        <w:t xml:space="preserve">Pereira, </w:t>
      </w:r>
      <w:r w:rsidR="00797EF6">
        <w:rPr>
          <w:rFonts w:ascii="Arial" w:hAnsi="Arial" w:cs="Arial"/>
          <w:bCs/>
          <w:sz w:val="24"/>
          <w:szCs w:val="24"/>
        </w:rPr>
        <w:t>dos</w:t>
      </w:r>
      <w:r w:rsidRPr="00450BDF">
        <w:rPr>
          <w:rFonts w:ascii="Arial" w:hAnsi="Arial" w:cs="Arial"/>
          <w:bCs/>
          <w:sz w:val="24"/>
          <w:szCs w:val="24"/>
        </w:rPr>
        <w:t xml:space="preserve"> (</w:t>
      </w:r>
      <w:r w:rsidR="00797EF6">
        <w:rPr>
          <w:rFonts w:ascii="Arial" w:hAnsi="Arial" w:cs="Arial"/>
          <w:bCs/>
          <w:sz w:val="24"/>
          <w:szCs w:val="24"/>
        </w:rPr>
        <w:t>2</w:t>
      </w:r>
      <w:r w:rsidRPr="00450BDF">
        <w:rPr>
          <w:rFonts w:ascii="Arial" w:hAnsi="Arial" w:cs="Arial"/>
          <w:bCs/>
          <w:sz w:val="24"/>
          <w:szCs w:val="24"/>
        </w:rPr>
        <w:t xml:space="preserve">) de </w:t>
      </w:r>
      <w:r w:rsidR="00797EF6">
        <w:rPr>
          <w:rFonts w:ascii="Arial" w:hAnsi="Arial" w:cs="Arial"/>
          <w:bCs/>
          <w:sz w:val="24"/>
          <w:szCs w:val="24"/>
        </w:rPr>
        <w:t>mayo</w:t>
      </w:r>
      <w:r w:rsidR="00D8168D">
        <w:rPr>
          <w:rFonts w:ascii="Arial" w:hAnsi="Arial" w:cs="Arial"/>
          <w:bCs/>
          <w:sz w:val="24"/>
          <w:szCs w:val="24"/>
        </w:rPr>
        <w:t xml:space="preserve"> </w:t>
      </w:r>
      <w:r w:rsidRPr="00450BDF">
        <w:rPr>
          <w:rFonts w:ascii="Arial" w:hAnsi="Arial" w:cs="Arial"/>
          <w:bCs/>
          <w:sz w:val="24"/>
          <w:szCs w:val="24"/>
        </w:rPr>
        <w:t>de dos mil dieci</w:t>
      </w:r>
      <w:r w:rsidR="00797EF6">
        <w:rPr>
          <w:rFonts w:ascii="Arial" w:hAnsi="Arial" w:cs="Arial"/>
          <w:bCs/>
          <w:sz w:val="24"/>
          <w:szCs w:val="24"/>
        </w:rPr>
        <w:t>ocho</w:t>
      </w:r>
      <w:r w:rsidR="00E57F3B">
        <w:rPr>
          <w:rFonts w:ascii="Arial" w:hAnsi="Arial" w:cs="Arial"/>
          <w:bCs/>
          <w:sz w:val="24"/>
          <w:szCs w:val="24"/>
        </w:rPr>
        <w:t xml:space="preserve"> (201</w:t>
      </w:r>
      <w:r w:rsidR="00797EF6">
        <w:rPr>
          <w:rFonts w:ascii="Arial" w:hAnsi="Arial" w:cs="Arial"/>
          <w:bCs/>
          <w:sz w:val="24"/>
          <w:szCs w:val="24"/>
        </w:rPr>
        <w:t>8</w:t>
      </w:r>
      <w:r w:rsidRPr="00450BDF">
        <w:rPr>
          <w:rFonts w:ascii="Arial" w:hAnsi="Arial" w:cs="Arial"/>
          <w:bCs/>
          <w:sz w:val="24"/>
          <w:szCs w:val="24"/>
        </w:rPr>
        <w:t>)</w:t>
      </w:r>
    </w:p>
    <w:p w:rsidR="00231F52" w:rsidRPr="00450BDF" w:rsidRDefault="00231F52" w:rsidP="00231F52">
      <w:pPr>
        <w:spacing w:line="360" w:lineRule="auto"/>
        <w:jc w:val="center"/>
        <w:rPr>
          <w:rFonts w:ascii="Arial" w:hAnsi="Arial" w:cs="Arial"/>
          <w:sz w:val="24"/>
          <w:szCs w:val="24"/>
        </w:rPr>
      </w:pPr>
      <w:r w:rsidRPr="00450BDF">
        <w:rPr>
          <w:rFonts w:ascii="Arial" w:hAnsi="Arial" w:cs="Arial"/>
          <w:sz w:val="24"/>
          <w:szCs w:val="24"/>
        </w:rPr>
        <w:t xml:space="preserve">Acta Nº </w:t>
      </w:r>
      <w:r w:rsidR="001465A6">
        <w:rPr>
          <w:rFonts w:ascii="Arial" w:hAnsi="Arial" w:cs="Arial"/>
          <w:sz w:val="24"/>
          <w:szCs w:val="24"/>
        </w:rPr>
        <w:t>137</w:t>
      </w:r>
      <w:r w:rsidRPr="00450BDF">
        <w:rPr>
          <w:rFonts w:ascii="Arial" w:hAnsi="Arial" w:cs="Arial"/>
          <w:sz w:val="24"/>
          <w:szCs w:val="24"/>
        </w:rPr>
        <w:t xml:space="preserve"> de </w:t>
      </w:r>
      <w:r w:rsidR="00797EF6">
        <w:rPr>
          <w:rFonts w:ascii="Arial" w:hAnsi="Arial" w:cs="Arial"/>
          <w:sz w:val="24"/>
          <w:szCs w:val="24"/>
        </w:rPr>
        <w:t>02</w:t>
      </w:r>
      <w:r w:rsidR="00A7648E">
        <w:rPr>
          <w:rFonts w:ascii="Arial" w:hAnsi="Arial" w:cs="Arial"/>
          <w:sz w:val="24"/>
          <w:szCs w:val="24"/>
        </w:rPr>
        <w:t>-</w:t>
      </w:r>
      <w:r w:rsidR="00797EF6">
        <w:rPr>
          <w:rFonts w:ascii="Arial" w:hAnsi="Arial" w:cs="Arial"/>
          <w:sz w:val="24"/>
          <w:szCs w:val="24"/>
        </w:rPr>
        <w:t>05-2018</w:t>
      </w:r>
    </w:p>
    <w:p w:rsidR="00231F52" w:rsidRPr="00450BDF" w:rsidRDefault="00FA326C" w:rsidP="00231F52">
      <w:pPr>
        <w:spacing w:line="360" w:lineRule="auto"/>
        <w:jc w:val="center"/>
        <w:rPr>
          <w:rFonts w:ascii="Arial" w:hAnsi="Arial" w:cs="Arial"/>
          <w:bCs/>
          <w:sz w:val="24"/>
          <w:szCs w:val="24"/>
        </w:rPr>
      </w:pPr>
      <w:r>
        <w:rPr>
          <w:rFonts w:ascii="Arial" w:hAnsi="Arial" w:cs="Arial"/>
          <w:sz w:val="24"/>
          <w:szCs w:val="24"/>
        </w:rPr>
        <w:t>Expediente 66001-22-13-000-</w:t>
      </w:r>
      <w:r w:rsidRPr="00797EF6">
        <w:rPr>
          <w:rFonts w:ascii="Arial" w:hAnsi="Arial" w:cs="Arial"/>
          <w:b/>
          <w:sz w:val="24"/>
          <w:szCs w:val="24"/>
        </w:rPr>
        <w:t>201</w:t>
      </w:r>
      <w:r w:rsidR="00797EF6" w:rsidRPr="00797EF6">
        <w:rPr>
          <w:rFonts w:ascii="Arial" w:hAnsi="Arial" w:cs="Arial"/>
          <w:b/>
          <w:sz w:val="24"/>
          <w:szCs w:val="24"/>
        </w:rPr>
        <w:t>8</w:t>
      </w:r>
      <w:r w:rsidR="00231F52" w:rsidRPr="00797EF6">
        <w:rPr>
          <w:rFonts w:ascii="Arial" w:hAnsi="Arial" w:cs="Arial"/>
          <w:b/>
          <w:sz w:val="24"/>
          <w:szCs w:val="24"/>
        </w:rPr>
        <w:t>-0</w:t>
      </w:r>
      <w:r w:rsidR="00797EF6" w:rsidRPr="00797EF6">
        <w:rPr>
          <w:rFonts w:ascii="Arial" w:hAnsi="Arial" w:cs="Arial"/>
          <w:b/>
          <w:sz w:val="24"/>
          <w:szCs w:val="24"/>
        </w:rPr>
        <w:t>0</w:t>
      </w:r>
      <w:r w:rsidR="00E57F3B" w:rsidRPr="00797EF6">
        <w:rPr>
          <w:rFonts w:ascii="Arial" w:hAnsi="Arial" w:cs="Arial"/>
          <w:b/>
          <w:sz w:val="24"/>
          <w:szCs w:val="24"/>
        </w:rPr>
        <w:t>1</w:t>
      </w:r>
      <w:r w:rsidR="00797EF6" w:rsidRPr="00797EF6">
        <w:rPr>
          <w:rFonts w:ascii="Arial" w:hAnsi="Arial" w:cs="Arial"/>
          <w:b/>
          <w:sz w:val="24"/>
          <w:szCs w:val="24"/>
        </w:rPr>
        <w:t>57</w:t>
      </w:r>
      <w:r w:rsidR="00231F52" w:rsidRPr="00450BDF">
        <w:rPr>
          <w:rFonts w:ascii="Arial" w:hAnsi="Arial" w:cs="Arial"/>
          <w:sz w:val="24"/>
          <w:szCs w:val="24"/>
        </w:rPr>
        <w:t>-00</w:t>
      </w:r>
    </w:p>
    <w:p w:rsidR="00231F52" w:rsidRPr="003051BC" w:rsidRDefault="00231F52" w:rsidP="00231F52">
      <w:pPr>
        <w:pStyle w:val="Sinespaciado1"/>
        <w:spacing w:line="360" w:lineRule="auto"/>
        <w:ind w:firstLine="2835"/>
        <w:rPr>
          <w:rFonts w:ascii="Arial" w:hAnsi="Arial" w:cs="Arial"/>
          <w:sz w:val="26"/>
          <w:szCs w:val="26"/>
          <w:lang w:val="es-ES" w:eastAsia="es-ES"/>
        </w:rPr>
      </w:pPr>
    </w:p>
    <w:p w:rsidR="00231F52" w:rsidRPr="003051BC" w:rsidRDefault="00231F52" w:rsidP="00231F52">
      <w:pPr>
        <w:pStyle w:val="Sinespaciado1"/>
        <w:spacing w:line="360" w:lineRule="auto"/>
        <w:ind w:firstLine="2835"/>
        <w:rPr>
          <w:rFonts w:ascii="Arial" w:hAnsi="Arial" w:cs="Arial"/>
          <w:b/>
          <w:sz w:val="26"/>
          <w:szCs w:val="26"/>
          <w:lang w:val="es-ES" w:eastAsia="es-ES"/>
        </w:rPr>
      </w:pPr>
    </w:p>
    <w:p w:rsidR="00231F52" w:rsidRPr="003051BC" w:rsidRDefault="00231F52" w:rsidP="00231F52">
      <w:pPr>
        <w:pStyle w:val="Sinespaciado1"/>
        <w:spacing w:line="360" w:lineRule="auto"/>
        <w:ind w:firstLine="2835"/>
        <w:jc w:val="both"/>
        <w:rPr>
          <w:rFonts w:ascii="Arial" w:hAnsi="Arial" w:cs="Arial"/>
          <w:b/>
          <w:szCs w:val="26"/>
          <w:lang w:val="es-ES" w:eastAsia="es-ES"/>
        </w:rPr>
      </w:pPr>
      <w:r w:rsidRPr="003051BC">
        <w:rPr>
          <w:rFonts w:ascii="Arial" w:hAnsi="Arial" w:cs="Arial"/>
          <w:b/>
          <w:szCs w:val="26"/>
          <w:lang w:val="es-ES" w:eastAsia="es-ES"/>
        </w:rPr>
        <w:t>I. ASUNTO</w:t>
      </w:r>
    </w:p>
    <w:p w:rsidR="00231F52" w:rsidRPr="003051BC" w:rsidRDefault="00231F52" w:rsidP="00231F52">
      <w:pPr>
        <w:pStyle w:val="Sinespaciado1"/>
        <w:spacing w:line="360" w:lineRule="auto"/>
        <w:ind w:firstLine="2835"/>
        <w:jc w:val="both"/>
        <w:rPr>
          <w:rFonts w:ascii="Arial" w:hAnsi="Arial" w:cs="Arial"/>
          <w:sz w:val="24"/>
          <w:szCs w:val="26"/>
          <w:lang w:val="es-ES" w:eastAsia="es-ES"/>
        </w:rPr>
      </w:pPr>
    </w:p>
    <w:p w:rsidR="00231F52" w:rsidRPr="003051BC" w:rsidRDefault="003A0C06" w:rsidP="00231F52">
      <w:pPr>
        <w:pStyle w:val="Sinespaciado1"/>
        <w:spacing w:line="360" w:lineRule="auto"/>
        <w:ind w:firstLine="2835"/>
        <w:jc w:val="both"/>
        <w:rPr>
          <w:rFonts w:ascii="Arial" w:hAnsi="Arial" w:cs="Arial"/>
          <w:sz w:val="24"/>
          <w:szCs w:val="24"/>
          <w:lang w:val="es-ES" w:eastAsia="es-ES"/>
        </w:rPr>
      </w:pPr>
      <w:r>
        <w:rPr>
          <w:rFonts w:ascii="Arial" w:hAnsi="Arial" w:cs="Arial"/>
          <w:sz w:val="26"/>
          <w:szCs w:val="26"/>
          <w:lang w:val="es-ES" w:eastAsia="es-ES"/>
        </w:rPr>
        <w:t>Se d</w:t>
      </w:r>
      <w:r w:rsidR="00231F52" w:rsidRPr="003051BC">
        <w:rPr>
          <w:rFonts w:ascii="Arial" w:hAnsi="Arial" w:cs="Arial"/>
          <w:sz w:val="26"/>
          <w:szCs w:val="26"/>
          <w:lang w:val="es-ES" w:eastAsia="es-ES"/>
        </w:rPr>
        <w:t xml:space="preserve">ecide la acción de tutela presentada por la </w:t>
      </w:r>
      <w:r w:rsidR="00D8168D">
        <w:rPr>
          <w:rFonts w:ascii="Arial" w:hAnsi="Arial" w:cs="Arial"/>
          <w:sz w:val="26"/>
          <w:szCs w:val="26"/>
          <w:lang w:val="es-ES" w:eastAsia="es-ES"/>
        </w:rPr>
        <w:t>señora</w:t>
      </w:r>
      <w:r w:rsidR="00231F52" w:rsidRPr="003051BC">
        <w:rPr>
          <w:rFonts w:ascii="Arial" w:hAnsi="Arial" w:cs="Arial"/>
          <w:sz w:val="26"/>
          <w:szCs w:val="26"/>
          <w:lang w:val="es-ES" w:eastAsia="es-ES"/>
        </w:rPr>
        <w:t xml:space="preserve"> </w:t>
      </w:r>
      <w:r w:rsidR="00E04D83" w:rsidRPr="00BC68E2">
        <w:rPr>
          <w:rFonts w:ascii="Arial" w:hAnsi="Arial" w:cs="Arial"/>
          <w:szCs w:val="26"/>
          <w:lang w:val="es-MX"/>
        </w:rPr>
        <w:t>MARY LUZ CASTRILLÓN</w:t>
      </w:r>
      <w:r w:rsidR="00231F52" w:rsidRPr="003051BC">
        <w:rPr>
          <w:rFonts w:ascii="Arial" w:hAnsi="Arial" w:cs="Arial"/>
          <w:sz w:val="26"/>
          <w:szCs w:val="26"/>
          <w:lang w:val="es-ES" w:eastAsia="es-ES"/>
        </w:rPr>
        <w:t xml:space="preserve">, contra </w:t>
      </w:r>
      <w:r w:rsidR="00231F52">
        <w:rPr>
          <w:rFonts w:ascii="Arial" w:hAnsi="Arial" w:cs="Arial"/>
          <w:sz w:val="26"/>
          <w:szCs w:val="26"/>
          <w:lang w:val="es-ES" w:eastAsia="es-ES"/>
        </w:rPr>
        <w:t>el</w:t>
      </w:r>
      <w:r w:rsidR="00231F52" w:rsidRPr="003051BC">
        <w:rPr>
          <w:rFonts w:ascii="Arial" w:hAnsi="Arial" w:cs="Arial"/>
          <w:sz w:val="26"/>
          <w:szCs w:val="26"/>
          <w:lang w:val="es-ES" w:eastAsia="es-ES"/>
        </w:rPr>
        <w:t xml:space="preserve"> </w:t>
      </w:r>
      <w:r w:rsidR="00231F52">
        <w:rPr>
          <w:rFonts w:ascii="Arial" w:hAnsi="Arial" w:cs="Arial"/>
          <w:szCs w:val="24"/>
          <w:lang w:val="es-ES" w:eastAsia="es-ES"/>
        </w:rPr>
        <w:t xml:space="preserve">JUZGADO </w:t>
      </w:r>
      <w:r w:rsidR="00E04D83">
        <w:rPr>
          <w:rFonts w:ascii="Arial" w:hAnsi="Arial" w:cs="Arial"/>
          <w:szCs w:val="24"/>
          <w:lang w:val="es-ES" w:eastAsia="es-ES"/>
        </w:rPr>
        <w:t>PRIMERO CIVIL DEL CIRCUITO</w:t>
      </w:r>
      <w:r w:rsidR="00A7648E">
        <w:rPr>
          <w:rFonts w:ascii="Arial" w:hAnsi="Arial" w:cs="Arial"/>
          <w:szCs w:val="24"/>
          <w:lang w:val="es-ES" w:eastAsia="es-ES"/>
        </w:rPr>
        <w:t xml:space="preserve"> </w:t>
      </w:r>
      <w:r w:rsidR="00A7648E">
        <w:rPr>
          <w:rFonts w:ascii="Arial" w:hAnsi="Arial" w:cs="Arial"/>
          <w:szCs w:val="24"/>
          <w:lang w:val="es-ES" w:eastAsia="es-ES"/>
        </w:rPr>
        <w:lastRenderedPageBreak/>
        <w:t>DE PEREIRA</w:t>
      </w:r>
      <w:r w:rsidR="00D8168D">
        <w:rPr>
          <w:rFonts w:ascii="Arial" w:hAnsi="Arial" w:cs="Arial"/>
          <w:sz w:val="26"/>
          <w:szCs w:val="26"/>
          <w:lang w:val="es-ES" w:eastAsia="es-ES"/>
        </w:rPr>
        <w:t xml:space="preserve">, </w:t>
      </w:r>
      <w:r w:rsidR="00231F52">
        <w:rPr>
          <w:rFonts w:ascii="Arial" w:hAnsi="Arial" w:cs="Arial"/>
          <w:sz w:val="26"/>
          <w:szCs w:val="26"/>
          <w:lang w:val="es-ES" w:eastAsia="es-ES"/>
        </w:rPr>
        <w:t xml:space="preserve">trámite al que se vinculó </w:t>
      </w:r>
      <w:r w:rsidR="00D8168D">
        <w:rPr>
          <w:rFonts w:ascii="Arial" w:hAnsi="Arial" w:cs="Arial"/>
          <w:sz w:val="26"/>
          <w:szCs w:val="26"/>
          <w:lang w:val="es-MX"/>
        </w:rPr>
        <w:t>a</w:t>
      </w:r>
      <w:r w:rsidR="00CB12FF">
        <w:rPr>
          <w:rFonts w:ascii="Arial" w:hAnsi="Arial" w:cs="Arial"/>
          <w:sz w:val="26"/>
          <w:szCs w:val="26"/>
          <w:lang w:val="es-MX"/>
        </w:rPr>
        <w:t xml:space="preserve"> </w:t>
      </w:r>
      <w:r w:rsidR="00BB0648" w:rsidRPr="000C36C7">
        <w:rPr>
          <w:rFonts w:ascii="Arial" w:hAnsi="Arial" w:cs="Arial"/>
          <w:sz w:val="26"/>
          <w:szCs w:val="26"/>
          <w:lang w:val="es-MX"/>
        </w:rPr>
        <w:t>l</w:t>
      </w:r>
      <w:r w:rsidR="00CB12FF">
        <w:rPr>
          <w:rFonts w:ascii="Arial" w:hAnsi="Arial" w:cs="Arial"/>
          <w:sz w:val="26"/>
          <w:szCs w:val="26"/>
          <w:lang w:val="es-MX"/>
        </w:rPr>
        <w:t>os</w:t>
      </w:r>
      <w:r w:rsidR="00BB0648">
        <w:rPr>
          <w:rFonts w:ascii="Arial" w:hAnsi="Arial" w:cs="Arial"/>
          <w:sz w:val="26"/>
          <w:szCs w:val="26"/>
          <w:lang w:val="es-MX"/>
        </w:rPr>
        <w:t xml:space="preserve"> </w:t>
      </w:r>
      <w:r w:rsidR="00BB0648" w:rsidRPr="000C36C7">
        <w:rPr>
          <w:rFonts w:ascii="Arial" w:hAnsi="Arial" w:cs="Arial"/>
          <w:sz w:val="26"/>
          <w:szCs w:val="26"/>
          <w:lang w:val="es-MX"/>
        </w:rPr>
        <w:t>s</w:t>
      </w:r>
      <w:r w:rsidR="00BB0648">
        <w:rPr>
          <w:rFonts w:ascii="Arial" w:hAnsi="Arial" w:cs="Arial"/>
          <w:sz w:val="26"/>
          <w:szCs w:val="26"/>
          <w:lang w:val="es-MX"/>
        </w:rPr>
        <w:t>eñor</w:t>
      </w:r>
      <w:r w:rsidR="00CB12FF">
        <w:rPr>
          <w:rFonts w:ascii="Arial" w:hAnsi="Arial" w:cs="Arial"/>
          <w:sz w:val="26"/>
          <w:szCs w:val="26"/>
          <w:lang w:val="es-MX"/>
        </w:rPr>
        <w:t>es</w:t>
      </w:r>
      <w:r w:rsidR="00BB0648">
        <w:rPr>
          <w:rFonts w:ascii="Arial" w:hAnsi="Arial" w:cs="Arial"/>
          <w:sz w:val="24"/>
          <w:szCs w:val="24"/>
          <w:lang w:val="es-MX"/>
        </w:rPr>
        <w:t xml:space="preserve"> </w:t>
      </w:r>
      <w:r w:rsidR="00E04D83">
        <w:rPr>
          <w:rFonts w:ascii="Arial" w:hAnsi="Arial" w:cs="Arial"/>
          <w:spacing w:val="3"/>
          <w:szCs w:val="24"/>
        </w:rPr>
        <w:t xml:space="preserve">ANA RAMÍREZ GONZÁLEZ, ANTONIO RAMÍREZ GONZÁLEZ, ADRIANA MARÍA WOLFF CUARTAS, CLAUDIA LILIANA CASTAÑEDA ÁLVAREZ, MAURICIO CASTAÑEDA ÁLVAREZ </w:t>
      </w:r>
      <w:r w:rsidR="00E04D83" w:rsidRPr="00E04D83">
        <w:rPr>
          <w:rFonts w:ascii="Arial" w:hAnsi="Arial" w:cs="Arial"/>
          <w:spacing w:val="3"/>
          <w:sz w:val="26"/>
          <w:szCs w:val="26"/>
        </w:rPr>
        <w:t>y</w:t>
      </w:r>
      <w:r w:rsidR="00E04D83" w:rsidRPr="00ED627E">
        <w:rPr>
          <w:rFonts w:ascii="Arial" w:hAnsi="Arial" w:cs="Arial"/>
          <w:spacing w:val="3"/>
          <w:szCs w:val="24"/>
        </w:rPr>
        <w:t xml:space="preserve"> </w:t>
      </w:r>
      <w:r w:rsidR="00E04D83">
        <w:rPr>
          <w:rFonts w:ascii="Arial" w:hAnsi="Arial" w:cs="Arial"/>
          <w:spacing w:val="3"/>
          <w:szCs w:val="24"/>
        </w:rPr>
        <w:t>YAHIRA SHIRLEY CASTAÑEDA CASTRILLÓN</w:t>
      </w:r>
      <w:r w:rsidR="00231F52" w:rsidRPr="007F67A5">
        <w:rPr>
          <w:rFonts w:ascii="Arial" w:hAnsi="Arial" w:cs="Arial"/>
          <w:szCs w:val="26"/>
          <w:lang w:val="es-ES" w:eastAsia="es-ES"/>
        </w:rPr>
        <w:t>.</w:t>
      </w:r>
    </w:p>
    <w:p w:rsidR="00231F52" w:rsidRPr="003051BC" w:rsidRDefault="00231F52" w:rsidP="00231F52">
      <w:pPr>
        <w:pStyle w:val="Sinespaciado1"/>
        <w:spacing w:line="360" w:lineRule="auto"/>
        <w:ind w:firstLine="2835"/>
        <w:jc w:val="both"/>
        <w:rPr>
          <w:rFonts w:ascii="Arial" w:hAnsi="Arial" w:cs="Arial"/>
          <w:sz w:val="24"/>
          <w:szCs w:val="24"/>
          <w:lang w:val="es-ES" w:eastAsia="es-ES"/>
        </w:rPr>
      </w:pPr>
    </w:p>
    <w:p w:rsidR="00231F52" w:rsidRPr="003051BC" w:rsidRDefault="00231F52" w:rsidP="00231F52">
      <w:pPr>
        <w:pStyle w:val="Sinespaciado1"/>
        <w:spacing w:line="360" w:lineRule="auto"/>
        <w:ind w:firstLine="2835"/>
        <w:jc w:val="both"/>
        <w:rPr>
          <w:rFonts w:ascii="Arial" w:hAnsi="Arial" w:cs="Arial"/>
          <w:b/>
          <w:sz w:val="18"/>
          <w:szCs w:val="26"/>
          <w:lang w:val="es-ES" w:eastAsia="es-ES"/>
        </w:rPr>
      </w:pPr>
      <w:r w:rsidRPr="003051BC">
        <w:rPr>
          <w:rFonts w:ascii="Arial" w:hAnsi="Arial" w:cs="Arial"/>
          <w:b/>
          <w:szCs w:val="26"/>
          <w:lang w:val="es-ES" w:eastAsia="es-ES"/>
        </w:rPr>
        <w:t>II. ANTECEDENTES</w:t>
      </w:r>
    </w:p>
    <w:p w:rsidR="00231F52" w:rsidRPr="003051BC" w:rsidRDefault="00231F52" w:rsidP="00231F52">
      <w:pPr>
        <w:pStyle w:val="Sinespaciado1"/>
        <w:spacing w:line="360" w:lineRule="auto"/>
        <w:ind w:firstLine="2835"/>
        <w:jc w:val="both"/>
        <w:rPr>
          <w:rFonts w:ascii="Arial" w:hAnsi="Arial" w:cs="Arial"/>
          <w:b/>
          <w:sz w:val="24"/>
          <w:szCs w:val="26"/>
          <w:lang w:val="es-ES" w:eastAsia="es-ES"/>
        </w:rPr>
      </w:pPr>
    </w:p>
    <w:p w:rsidR="003A0C06" w:rsidRPr="003A0C06" w:rsidRDefault="00231F52" w:rsidP="003A0C06">
      <w:pPr>
        <w:suppressAutoHyphens/>
        <w:spacing w:line="360" w:lineRule="auto"/>
        <w:ind w:firstLine="2835"/>
        <w:jc w:val="both"/>
        <w:rPr>
          <w:rFonts w:ascii="Arial" w:hAnsi="Arial" w:cs="Arial"/>
          <w:sz w:val="26"/>
          <w:szCs w:val="26"/>
          <w:lang w:val="es-CO"/>
        </w:rPr>
      </w:pPr>
      <w:r w:rsidRPr="003F1D6D">
        <w:rPr>
          <w:rFonts w:ascii="Arial" w:hAnsi="Arial" w:cs="Arial"/>
          <w:spacing w:val="-3"/>
          <w:sz w:val="26"/>
          <w:szCs w:val="26"/>
        </w:rPr>
        <w:t xml:space="preserve">1. </w:t>
      </w:r>
      <w:r w:rsidR="003A0C06">
        <w:rPr>
          <w:rFonts w:ascii="Arial" w:hAnsi="Arial" w:cs="Arial"/>
          <w:spacing w:val="-3"/>
          <w:sz w:val="26"/>
          <w:szCs w:val="26"/>
          <w:lang w:val="es-CO"/>
        </w:rPr>
        <w:t xml:space="preserve">La </w:t>
      </w:r>
      <w:r w:rsidR="002D0C60">
        <w:rPr>
          <w:rFonts w:ascii="Arial" w:hAnsi="Arial" w:cs="Arial"/>
          <w:spacing w:val="-3"/>
          <w:sz w:val="26"/>
          <w:szCs w:val="26"/>
          <w:lang w:val="es-CO"/>
        </w:rPr>
        <w:t xml:space="preserve">actora </w:t>
      </w:r>
      <w:r w:rsidR="003A0C06">
        <w:rPr>
          <w:rFonts w:ascii="Arial" w:hAnsi="Arial" w:cs="Arial"/>
          <w:spacing w:val="-3"/>
          <w:sz w:val="26"/>
          <w:szCs w:val="26"/>
          <w:lang w:val="es-CO"/>
        </w:rPr>
        <w:t xml:space="preserve">considera que la autoridad judicial demandada </w:t>
      </w:r>
      <w:r w:rsidR="00BB0648">
        <w:rPr>
          <w:rFonts w:ascii="Arial" w:hAnsi="Arial" w:cs="Arial"/>
          <w:spacing w:val="-3"/>
          <w:sz w:val="26"/>
          <w:szCs w:val="26"/>
          <w:lang w:val="es-CO"/>
        </w:rPr>
        <w:t>vulner</w:t>
      </w:r>
      <w:r w:rsidR="00785D71">
        <w:rPr>
          <w:rFonts w:ascii="Arial" w:hAnsi="Arial" w:cs="Arial"/>
          <w:spacing w:val="-3"/>
          <w:sz w:val="26"/>
          <w:szCs w:val="26"/>
          <w:lang w:val="es-CO"/>
        </w:rPr>
        <w:t>a</w:t>
      </w:r>
      <w:r w:rsidR="003A0C06">
        <w:rPr>
          <w:rFonts w:ascii="Arial" w:hAnsi="Arial" w:cs="Arial"/>
          <w:spacing w:val="-3"/>
          <w:sz w:val="26"/>
          <w:szCs w:val="26"/>
          <w:lang w:val="es-CO"/>
        </w:rPr>
        <w:t xml:space="preserve"> </w:t>
      </w:r>
      <w:r w:rsidR="00BB0648">
        <w:rPr>
          <w:rFonts w:ascii="Arial" w:hAnsi="Arial" w:cs="Arial"/>
          <w:spacing w:val="-3"/>
          <w:sz w:val="26"/>
          <w:szCs w:val="26"/>
          <w:lang w:val="es-CO"/>
        </w:rPr>
        <w:t>su</w:t>
      </w:r>
      <w:r w:rsidR="003A0C06">
        <w:rPr>
          <w:rFonts w:ascii="Arial" w:hAnsi="Arial" w:cs="Arial"/>
          <w:spacing w:val="-3"/>
          <w:sz w:val="26"/>
          <w:szCs w:val="26"/>
          <w:lang w:val="es-CO"/>
        </w:rPr>
        <w:t>s derechos fundamentales</w:t>
      </w:r>
      <w:r w:rsidR="002D0C60">
        <w:rPr>
          <w:rFonts w:ascii="Arial" w:hAnsi="Arial" w:cs="Arial"/>
          <w:spacing w:val="-3"/>
          <w:sz w:val="26"/>
          <w:szCs w:val="26"/>
          <w:lang w:val="es-CO"/>
        </w:rPr>
        <w:t xml:space="preserve"> </w:t>
      </w:r>
      <w:r w:rsidR="003A0C06">
        <w:rPr>
          <w:rFonts w:ascii="Arial" w:hAnsi="Arial" w:cs="Arial"/>
          <w:spacing w:val="-3"/>
          <w:sz w:val="26"/>
          <w:szCs w:val="26"/>
          <w:lang w:val="es-CO"/>
        </w:rPr>
        <w:t>a</w:t>
      </w:r>
      <w:r w:rsidR="006F6B5C">
        <w:rPr>
          <w:rFonts w:ascii="Arial" w:hAnsi="Arial" w:cs="Arial"/>
          <w:spacing w:val="-3"/>
          <w:sz w:val="26"/>
          <w:szCs w:val="26"/>
          <w:lang w:val="es-CO"/>
        </w:rPr>
        <w:t>l</w:t>
      </w:r>
      <w:r w:rsidR="006A0C99">
        <w:rPr>
          <w:rFonts w:ascii="Arial" w:hAnsi="Arial" w:cs="Arial"/>
          <w:spacing w:val="-3"/>
          <w:sz w:val="26"/>
          <w:szCs w:val="26"/>
          <w:lang w:val="es-CO"/>
        </w:rPr>
        <w:t xml:space="preserve"> </w:t>
      </w:r>
      <w:r w:rsidR="003A0C06">
        <w:rPr>
          <w:rFonts w:ascii="Arial" w:hAnsi="Arial" w:cs="Arial"/>
          <w:spacing w:val="-3"/>
          <w:sz w:val="26"/>
          <w:szCs w:val="26"/>
          <w:lang w:val="es-CO"/>
        </w:rPr>
        <w:t>debido proceso</w:t>
      </w:r>
      <w:r w:rsidR="006A0C99">
        <w:rPr>
          <w:rFonts w:ascii="Arial" w:hAnsi="Arial" w:cs="Arial"/>
          <w:spacing w:val="-3"/>
          <w:sz w:val="26"/>
          <w:szCs w:val="26"/>
          <w:lang w:val="es-CO"/>
        </w:rPr>
        <w:t>,</w:t>
      </w:r>
      <w:r w:rsidR="00BB0648">
        <w:rPr>
          <w:rFonts w:ascii="Arial" w:hAnsi="Arial" w:cs="Arial"/>
          <w:spacing w:val="-3"/>
          <w:sz w:val="26"/>
          <w:szCs w:val="26"/>
          <w:lang w:val="es-CO"/>
        </w:rPr>
        <w:t xml:space="preserve"> </w:t>
      </w:r>
      <w:r w:rsidR="006F6B5C">
        <w:rPr>
          <w:rFonts w:ascii="Arial" w:hAnsi="Arial" w:cs="Arial"/>
          <w:spacing w:val="-3"/>
          <w:sz w:val="26"/>
          <w:szCs w:val="26"/>
          <w:lang w:val="es-CO"/>
        </w:rPr>
        <w:t>a la defensa, a la propiedad y al derecho sustancial</w:t>
      </w:r>
      <w:r w:rsidR="006A0C99">
        <w:rPr>
          <w:rFonts w:ascii="Arial" w:hAnsi="Arial" w:cs="Arial"/>
          <w:spacing w:val="-3"/>
          <w:sz w:val="26"/>
          <w:szCs w:val="26"/>
          <w:lang w:val="es-CO"/>
        </w:rPr>
        <w:t xml:space="preserve">, </w:t>
      </w:r>
      <w:r w:rsidR="003A0C06" w:rsidRPr="004367C2">
        <w:rPr>
          <w:rFonts w:ascii="Arial" w:hAnsi="Arial" w:cs="Arial"/>
          <w:spacing w:val="-3"/>
          <w:sz w:val="26"/>
          <w:szCs w:val="26"/>
          <w:lang w:val="es-CO"/>
        </w:rPr>
        <w:t xml:space="preserve">dentro del </w:t>
      </w:r>
      <w:r w:rsidR="00BB0648" w:rsidRPr="004367C2">
        <w:rPr>
          <w:rFonts w:ascii="Arial" w:hAnsi="Arial" w:cs="Arial"/>
          <w:sz w:val="26"/>
          <w:szCs w:val="26"/>
          <w:lang w:val="es-MX"/>
        </w:rPr>
        <w:t xml:space="preserve">proceso </w:t>
      </w:r>
      <w:r w:rsidR="00174344">
        <w:rPr>
          <w:rFonts w:ascii="Arial" w:hAnsi="Arial" w:cs="Arial"/>
          <w:sz w:val="26"/>
          <w:szCs w:val="26"/>
          <w:lang w:val="es-MX"/>
        </w:rPr>
        <w:t>ejecutivo hipotecario</w:t>
      </w:r>
      <w:r w:rsidR="001E7F15" w:rsidRPr="004367C2">
        <w:rPr>
          <w:rFonts w:ascii="Arial" w:hAnsi="Arial" w:cs="Arial"/>
          <w:sz w:val="26"/>
          <w:szCs w:val="26"/>
          <w:lang w:val="es-MX"/>
        </w:rPr>
        <w:t xml:space="preserve"> </w:t>
      </w:r>
      <w:r w:rsidR="00BB0648" w:rsidRPr="00761AB1">
        <w:rPr>
          <w:rFonts w:ascii="Arial" w:hAnsi="Arial" w:cs="Arial"/>
          <w:sz w:val="26"/>
          <w:szCs w:val="26"/>
          <w:lang w:val="es-MX"/>
        </w:rPr>
        <w:t>adelantado por</w:t>
      </w:r>
      <w:r w:rsidR="00BB0648">
        <w:rPr>
          <w:rFonts w:ascii="Arial" w:hAnsi="Arial" w:cs="Arial"/>
          <w:sz w:val="26"/>
          <w:szCs w:val="26"/>
          <w:lang w:val="es-MX"/>
        </w:rPr>
        <w:t xml:space="preserve"> </w:t>
      </w:r>
      <w:r w:rsidR="00174344">
        <w:rPr>
          <w:rFonts w:ascii="Arial" w:hAnsi="Arial" w:cs="Arial"/>
          <w:sz w:val="26"/>
          <w:szCs w:val="26"/>
        </w:rPr>
        <w:t xml:space="preserve">los señores </w:t>
      </w:r>
      <w:r w:rsidR="00174344">
        <w:rPr>
          <w:rFonts w:ascii="Arial" w:hAnsi="Arial" w:cs="Arial"/>
          <w:spacing w:val="3"/>
          <w:sz w:val="22"/>
          <w:szCs w:val="24"/>
        </w:rPr>
        <w:t xml:space="preserve">ANA RAMÍREZ GONZÁLEZ </w:t>
      </w:r>
      <w:r w:rsidR="00174344" w:rsidRPr="00F722A2">
        <w:rPr>
          <w:rFonts w:ascii="Arial" w:hAnsi="Arial" w:cs="Arial"/>
          <w:spacing w:val="3"/>
          <w:sz w:val="26"/>
          <w:szCs w:val="26"/>
        </w:rPr>
        <w:t>y</w:t>
      </w:r>
      <w:r w:rsidR="00174344">
        <w:rPr>
          <w:rFonts w:ascii="Arial" w:hAnsi="Arial" w:cs="Arial"/>
          <w:spacing w:val="3"/>
          <w:sz w:val="22"/>
          <w:szCs w:val="24"/>
        </w:rPr>
        <w:t xml:space="preserve"> ANTONIO RAMÍREZ GONZÁLEZ,</w:t>
      </w:r>
      <w:r w:rsidR="00174344" w:rsidRPr="00804BE5">
        <w:rPr>
          <w:rFonts w:ascii="Arial" w:hAnsi="Arial" w:cs="Arial"/>
          <w:sz w:val="22"/>
          <w:szCs w:val="26"/>
          <w:lang w:val="es-MX"/>
        </w:rPr>
        <w:t xml:space="preserve"> </w:t>
      </w:r>
      <w:r w:rsidR="00174344" w:rsidRPr="00804BE5">
        <w:rPr>
          <w:rFonts w:ascii="Arial" w:hAnsi="Arial" w:cs="Arial"/>
          <w:sz w:val="26"/>
          <w:szCs w:val="26"/>
          <w:lang w:val="es-MX"/>
        </w:rPr>
        <w:t xml:space="preserve">contra </w:t>
      </w:r>
      <w:r w:rsidR="00174344">
        <w:rPr>
          <w:rFonts w:ascii="Arial" w:hAnsi="Arial" w:cs="Arial"/>
          <w:sz w:val="22"/>
          <w:szCs w:val="26"/>
          <w:lang w:val="es-MX"/>
        </w:rPr>
        <w:t>DIEGO CASTAÑEDA MARÍN</w:t>
      </w:r>
      <w:r w:rsidR="00174344">
        <w:rPr>
          <w:rFonts w:ascii="Arial" w:hAnsi="Arial" w:cs="Arial"/>
          <w:spacing w:val="3"/>
          <w:szCs w:val="26"/>
        </w:rPr>
        <w:t>,</w:t>
      </w:r>
      <w:r w:rsidR="00174344">
        <w:rPr>
          <w:rFonts w:ascii="Arial" w:hAnsi="Arial" w:cs="Arial"/>
          <w:sz w:val="26"/>
          <w:szCs w:val="26"/>
        </w:rPr>
        <w:t xml:space="preserve"> radicado </w:t>
      </w:r>
      <w:r w:rsidR="00174344">
        <w:rPr>
          <w:rFonts w:ascii="Arial" w:hAnsi="Arial" w:cs="Arial"/>
          <w:sz w:val="26"/>
          <w:szCs w:val="26"/>
          <w:lang w:val="es-MX"/>
        </w:rPr>
        <w:t>66001-31-03-001-1996</w:t>
      </w:r>
      <w:r w:rsidR="00174344" w:rsidRPr="00804BE5">
        <w:rPr>
          <w:rFonts w:ascii="Arial" w:hAnsi="Arial" w:cs="Arial"/>
          <w:sz w:val="26"/>
          <w:szCs w:val="26"/>
          <w:lang w:val="es-MX"/>
        </w:rPr>
        <w:t>-</w:t>
      </w:r>
      <w:r w:rsidR="00174344">
        <w:rPr>
          <w:rFonts w:ascii="Arial" w:hAnsi="Arial" w:cs="Arial"/>
          <w:sz w:val="26"/>
          <w:szCs w:val="26"/>
          <w:lang w:val="es-MX"/>
        </w:rPr>
        <w:t>14652</w:t>
      </w:r>
      <w:r w:rsidR="003A0C06">
        <w:rPr>
          <w:rFonts w:ascii="Arial" w:hAnsi="Arial" w:cs="Arial"/>
          <w:spacing w:val="-3"/>
          <w:sz w:val="26"/>
          <w:szCs w:val="26"/>
          <w:lang w:val="es-CO"/>
        </w:rPr>
        <w:t>.</w:t>
      </w:r>
    </w:p>
    <w:p w:rsidR="003A0C06" w:rsidRPr="001E174D" w:rsidRDefault="003A0C06" w:rsidP="003A0C06">
      <w:pPr>
        <w:suppressAutoHyphens/>
        <w:spacing w:line="360" w:lineRule="auto"/>
        <w:ind w:firstLine="2835"/>
        <w:jc w:val="both"/>
        <w:rPr>
          <w:rFonts w:ascii="Arial" w:hAnsi="Arial" w:cs="Arial"/>
          <w:spacing w:val="-3"/>
          <w:sz w:val="16"/>
          <w:szCs w:val="26"/>
          <w:lang w:val="es-CO"/>
        </w:rPr>
      </w:pPr>
    </w:p>
    <w:p w:rsidR="00CA00FD" w:rsidRDefault="003A0C06" w:rsidP="00CA00FD">
      <w:pPr>
        <w:pStyle w:val="Sinespaciado1"/>
        <w:spacing w:line="360" w:lineRule="auto"/>
        <w:ind w:firstLine="2835"/>
        <w:jc w:val="both"/>
        <w:rPr>
          <w:rFonts w:ascii="Arial" w:hAnsi="Arial" w:cs="Arial"/>
          <w:sz w:val="16"/>
          <w:szCs w:val="26"/>
        </w:rPr>
      </w:pPr>
      <w:r w:rsidRPr="001E174D">
        <w:rPr>
          <w:rFonts w:ascii="Arial" w:hAnsi="Arial" w:cs="Arial"/>
          <w:sz w:val="26"/>
          <w:szCs w:val="26"/>
        </w:rPr>
        <w:t>2. Como base de sus pretensiones consignó en síntesis, lo siguiente:</w:t>
      </w:r>
    </w:p>
    <w:p w:rsidR="00CA00FD" w:rsidRDefault="00CA00FD" w:rsidP="00CA00FD">
      <w:pPr>
        <w:pStyle w:val="Sinespaciado1"/>
        <w:spacing w:line="360" w:lineRule="auto"/>
        <w:ind w:firstLine="2835"/>
        <w:jc w:val="both"/>
        <w:rPr>
          <w:rFonts w:ascii="Arial" w:hAnsi="Arial" w:cs="Arial"/>
          <w:sz w:val="16"/>
          <w:szCs w:val="26"/>
        </w:rPr>
      </w:pPr>
    </w:p>
    <w:p w:rsidR="00CA00FD" w:rsidRDefault="003A0C06" w:rsidP="00CA00FD">
      <w:pPr>
        <w:pStyle w:val="Sinespaciado1"/>
        <w:spacing w:line="360" w:lineRule="auto"/>
        <w:ind w:firstLine="2835"/>
        <w:jc w:val="both"/>
        <w:rPr>
          <w:rFonts w:ascii="Arial" w:hAnsi="Arial" w:cs="Arial"/>
          <w:sz w:val="16"/>
          <w:szCs w:val="26"/>
        </w:rPr>
      </w:pPr>
      <w:r w:rsidRPr="001E174D">
        <w:rPr>
          <w:rFonts w:ascii="Arial" w:hAnsi="Arial" w:cs="Arial"/>
          <w:sz w:val="26"/>
          <w:szCs w:val="26"/>
        </w:rPr>
        <w:t xml:space="preserve">2.1. </w:t>
      </w:r>
      <w:r w:rsidR="00CB65C7" w:rsidRPr="00CB65C7">
        <w:rPr>
          <w:rFonts w:ascii="Arial" w:hAnsi="Arial" w:cs="Arial"/>
          <w:sz w:val="26"/>
          <w:szCs w:val="26"/>
        </w:rPr>
        <w:t>E</w:t>
      </w:r>
      <w:r w:rsidR="00BA5ADB">
        <w:rPr>
          <w:rFonts w:ascii="Arial" w:hAnsi="Arial" w:cs="Arial"/>
          <w:sz w:val="26"/>
          <w:szCs w:val="26"/>
        </w:rPr>
        <w:t xml:space="preserve">l 19 de julio de 1996, los señores </w:t>
      </w:r>
      <w:r w:rsidR="00BA5ADB">
        <w:rPr>
          <w:rFonts w:ascii="Arial" w:hAnsi="Arial" w:cs="Arial"/>
          <w:spacing w:val="3"/>
          <w:szCs w:val="24"/>
        </w:rPr>
        <w:t xml:space="preserve">ANA RAMÍREZ GONZÁLEZ </w:t>
      </w:r>
      <w:r w:rsidR="00BA5ADB" w:rsidRPr="00D85D98">
        <w:rPr>
          <w:rFonts w:ascii="Arial" w:hAnsi="Arial" w:cs="Arial"/>
          <w:spacing w:val="3"/>
          <w:sz w:val="24"/>
          <w:szCs w:val="24"/>
        </w:rPr>
        <w:t>y</w:t>
      </w:r>
      <w:r w:rsidR="00BA5ADB">
        <w:rPr>
          <w:rFonts w:ascii="Arial" w:hAnsi="Arial" w:cs="Arial"/>
          <w:spacing w:val="3"/>
          <w:szCs w:val="24"/>
        </w:rPr>
        <w:t xml:space="preserve"> ANTONIO RAMÍREZ GONZÁLEZ,</w:t>
      </w:r>
      <w:r w:rsidR="00BA5ADB" w:rsidRPr="00804BE5">
        <w:rPr>
          <w:rFonts w:ascii="Arial" w:hAnsi="Arial" w:cs="Arial"/>
          <w:szCs w:val="26"/>
          <w:lang w:val="es-MX"/>
        </w:rPr>
        <w:t xml:space="preserve"> </w:t>
      </w:r>
      <w:r w:rsidR="00BA5ADB">
        <w:rPr>
          <w:rFonts w:ascii="Arial" w:hAnsi="Arial" w:cs="Arial"/>
          <w:sz w:val="26"/>
          <w:szCs w:val="26"/>
        </w:rPr>
        <w:t>presentaron d</w:t>
      </w:r>
      <w:r w:rsidR="00BA5ADB" w:rsidRPr="00C73F60">
        <w:rPr>
          <w:rFonts w:ascii="Arial" w:hAnsi="Arial" w:cs="Arial"/>
          <w:sz w:val="26"/>
          <w:szCs w:val="26"/>
        </w:rPr>
        <w:t xml:space="preserve">emanda </w:t>
      </w:r>
      <w:r w:rsidR="00BA5ADB">
        <w:rPr>
          <w:rFonts w:ascii="Arial" w:hAnsi="Arial" w:cs="Arial"/>
          <w:sz w:val="26"/>
          <w:szCs w:val="26"/>
        </w:rPr>
        <w:t xml:space="preserve">ejecutiva con título hipotecario </w:t>
      </w:r>
      <w:r w:rsidR="00BA5ADB" w:rsidRPr="00804BE5">
        <w:rPr>
          <w:rFonts w:ascii="Arial" w:hAnsi="Arial" w:cs="Arial"/>
          <w:sz w:val="26"/>
          <w:szCs w:val="26"/>
          <w:lang w:val="es-MX"/>
        </w:rPr>
        <w:t>contra</w:t>
      </w:r>
      <w:r w:rsidR="00BA5ADB">
        <w:rPr>
          <w:rFonts w:ascii="Arial" w:hAnsi="Arial" w:cs="Arial"/>
          <w:sz w:val="26"/>
          <w:szCs w:val="26"/>
          <w:lang w:val="es-MX"/>
        </w:rPr>
        <w:t xml:space="preserve"> el señor </w:t>
      </w:r>
      <w:r w:rsidR="00BA5ADB">
        <w:rPr>
          <w:rFonts w:ascii="Arial" w:hAnsi="Arial" w:cs="Arial"/>
          <w:szCs w:val="26"/>
          <w:lang w:val="es-MX"/>
        </w:rPr>
        <w:t>DIEGO CASTAÑEDA MARÍN</w:t>
      </w:r>
      <w:r w:rsidRPr="003A0C06">
        <w:rPr>
          <w:rFonts w:ascii="Arial" w:hAnsi="Arial" w:cs="Arial"/>
          <w:sz w:val="26"/>
          <w:szCs w:val="26"/>
        </w:rPr>
        <w:t>.</w:t>
      </w:r>
    </w:p>
    <w:p w:rsidR="00CA00FD" w:rsidRDefault="00CA00FD" w:rsidP="00CA00FD">
      <w:pPr>
        <w:pStyle w:val="Sinespaciado1"/>
        <w:spacing w:line="360" w:lineRule="auto"/>
        <w:ind w:firstLine="2835"/>
        <w:jc w:val="both"/>
        <w:rPr>
          <w:rFonts w:ascii="Arial" w:hAnsi="Arial" w:cs="Arial"/>
          <w:sz w:val="16"/>
          <w:szCs w:val="26"/>
        </w:rPr>
      </w:pPr>
    </w:p>
    <w:p w:rsidR="005B2064" w:rsidRDefault="00CB59D6" w:rsidP="00E33237">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E33237" w:rsidRPr="00E33237">
        <w:rPr>
          <w:rFonts w:ascii="Arial" w:hAnsi="Arial" w:cs="Arial"/>
          <w:sz w:val="26"/>
          <w:szCs w:val="26"/>
        </w:rPr>
        <w:t xml:space="preserve">El </w:t>
      </w:r>
      <w:r w:rsidR="000027A3">
        <w:rPr>
          <w:rFonts w:ascii="Arial" w:hAnsi="Arial" w:cs="Arial"/>
          <w:sz w:val="26"/>
          <w:szCs w:val="26"/>
          <w:lang w:val="es-MX"/>
        </w:rPr>
        <w:t xml:space="preserve">señor </w:t>
      </w:r>
      <w:r w:rsidR="000027A3">
        <w:rPr>
          <w:rFonts w:ascii="Arial" w:hAnsi="Arial" w:cs="Arial"/>
          <w:szCs w:val="26"/>
          <w:lang w:val="es-MX"/>
        </w:rPr>
        <w:t>DIEGO CASTAÑEDA MARÍN</w:t>
      </w:r>
      <w:r w:rsidR="00E33237" w:rsidRPr="00E33237">
        <w:rPr>
          <w:rFonts w:ascii="Arial" w:hAnsi="Arial" w:cs="Arial"/>
          <w:sz w:val="26"/>
          <w:szCs w:val="26"/>
        </w:rPr>
        <w:t>,</w:t>
      </w:r>
      <w:r w:rsidR="00E33237">
        <w:rPr>
          <w:rFonts w:ascii="Arial" w:hAnsi="Arial" w:cs="Arial"/>
          <w:sz w:val="26"/>
          <w:szCs w:val="26"/>
        </w:rPr>
        <w:t xml:space="preserve"> </w:t>
      </w:r>
      <w:r w:rsidR="000027A3">
        <w:rPr>
          <w:rFonts w:ascii="Arial" w:hAnsi="Arial" w:cs="Arial"/>
          <w:sz w:val="26"/>
          <w:szCs w:val="26"/>
        </w:rPr>
        <w:t>falle</w:t>
      </w:r>
      <w:r w:rsidR="00E33237" w:rsidRPr="00E33237">
        <w:rPr>
          <w:rFonts w:ascii="Arial" w:hAnsi="Arial" w:cs="Arial"/>
          <w:sz w:val="26"/>
          <w:szCs w:val="26"/>
        </w:rPr>
        <w:t xml:space="preserve">ció </w:t>
      </w:r>
      <w:r w:rsidR="000027A3">
        <w:rPr>
          <w:rFonts w:ascii="Arial" w:hAnsi="Arial" w:cs="Arial"/>
          <w:sz w:val="26"/>
          <w:szCs w:val="26"/>
        </w:rPr>
        <w:t xml:space="preserve">el 24 de diciembre de 2005, quedando como llamados a sucederle, </w:t>
      </w:r>
      <w:r w:rsidR="006B70CD" w:rsidRPr="00BC68E2">
        <w:rPr>
          <w:rFonts w:ascii="Arial" w:hAnsi="Arial" w:cs="Arial"/>
          <w:szCs w:val="26"/>
          <w:lang w:val="es-MX"/>
        </w:rPr>
        <w:t>MARY LUZ CASTRILLÓN</w:t>
      </w:r>
      <w:r w:rsidR="000027A3">
        <w:rPr>
          <w:rFonts w:ascii="Arial" w:hAnsi="Arial" w:cs="Arial"/>
          <w:sz w:val="26"/>
          <w:szCs w:val="26"/>
        </w:rPr>
        <w:t xml:space="preserve">, </w:t>
      </w:r>
      <w:r w:rsidR="000027A3">
        <w:rPr>
          <w:rFonts w:ascii="Arial" w:hAnsi="Arial" w:cs="Arial"/>
          <w:spacing w:val="3"/>
          <w:szCs w:val="24"/>
        </w:rPr>
        <w:t xml:space="preserve">CLAUDIA LILIANA CASTAÑEDA ÁLVAREZ, MAURICIO CASTAÑEDA ÁLVAREZ </w:t>
      </w:r>
      <w:r w:rsidR="000027A3" w:rsidRPr="00E04D83">
        <w:rPr>
          <w:rFonts w:ascii="Arial" w:hAnsi="Arial" w:cs="Arial"/>
          <w:spacing w:val="3"/>
          <w:sz w:val="26"/>
          <w:szCs w:val="26"/>
        </w:rPr>
        <w:t>y</w:t>
      </w:r>
      <w:r w:rsidR="000027A3" w:rsidRPr="00ED627E">
        <w:rPr>
          <w:rFonts w:ascii="Arial" w:hAnsi="Arial" w:cs="Arial"/>
          <w:spacing w:val="3"/>
          <w:szCs w:val="24"/>
        </w:rPr>
        <w:t xml:space="preserve"> </w:t>
      </w:r>
      <w:r w:rsidR="000027A3">
        <w:rPr>
          <w:rFonts w:ascii="Arial" w:hAnsi="Arial" w:cs="Arial"/>
          <w:spacing w:val="3"/>
          <w:szCs w:val="24"/>
        </w:rPr>
        <w:t>YAHIRA SHIRLEY CASTAÑEDA CASTRILLÓN</w:t>
      </w:r>
      <w:r w:rsidR="005B2064">
        <w:rPr>
          <w:rFonts w:ascii="Arial" w:hAnsi="Arial" w:cs="Arial"/>
          <w:sz w:val="26"/>
          <w:szCs w:val="26"/>
        </w:rPr>
        <w:t>.</w:t>
      </w:r>
    </w:p>
    <w:p w:rsidR="005B2064" w:rsidRPr="005B2064" w:rsidRDefault="005B2064" w:rsidP="00CA00FD">
      <w:pPr>
        <w:pStyle w:val="Sinespaciado1"/>
        <w:spacing w:line="360" w:lineRule="auto"/>
        <w:ind w:firstLine="2835"/>
        <w:jc w:val="both"/>
        <w:rPr>
          <w:rFonts w:ascii="Arial" w:hAnsi="Arial" w:cs="Arial"/>
          <w:sz w:val="16"/>
          <w:szCs w:val="16"/>
        </w:rPr>
      </w:pPr>
    </w:p>
    <w:p w:rsidR="005B2064" w:rsidRDefault="005B2064" w:rsidP="00CA00FD">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6B70CD">
        <w:rPr>
          <w:rFonts w:ascii="Arial" w:hAnsi="Arial" w:cs="Arial"/>
          <w:sz w:val="26"/>
          <w:szCs w:val="26"/>
        </w:rPr>
        <w:t xml:space="preserve">La </w:t>
      </w:r>
      <w:r w:rsidR="006B70CD">
        <w:rPr>
          <w:rFonts w:ascii="Arial" w:hAnsi="Arial" w:cs="Arial"/>
          <w:sz w:val="26"/>
          <w:szCs w:val="26"/>
          <w:lang w:val="es-ES" w:eastAsia="es-ES"/>
        </w:rPr>
        <w:t>señora</w:t>
      </w:r>
      <w:r w:rsidR="006B70CD" w:rsidRPr="003051BC">
        <w:rPr>
          <w:rFonts w:ascii="Arial" w:hAnsi="Arial" w:cs="Arial"/>
          <w:sz w:val="26"/>
          <w:szCs w:val="26"/>
          <w:lang w:val="es-ES" w:eastAsia="es-ES"/>
        </w:rPr>
        <w:t xml:space="preserve"> </w:t>
      </w:r>
      <w:r w:rsidR="006B70CD" w:rsidRPr="00BC68E2">
        <w:rPr>
          <w:rFonts w:ascii="Arial" w:hAnsi="Arial" w:cs="Arial"/>
          <w:szCs w:val="26"/>
          <w:lang w:val="es-MX"/>
        </w:rPr>
        <w:t>MARY LUZ CASTRILLÓN</w:t>
      </w:r>
      <w:r w:rsidR="006B70CD">
        <w:rPr>
          <w:rFonts w:ascii="Arial" w:hAnsi="Arial" w:cs="Arial"/>
          <w:sz w:val="26"/>
          <w:szCs w:val="26"/>
        </w:rPr>
        <w:t>,</w:t>
      </w:r>
      <w:r w:rsidR="00E33237" w:rsidRPr="00E33237">
        <w:rPr>
          <w:rFonts w:ascii="Arial" w:hAnsi="Arial" w:cs="Arial"/>
          <w:sz w:val="26"/>
          <w:szCs w:val="26"/>
        </w:rPr>
        <w:t xml:space="preserve"> </w:t>
      </w:r>
      <w:r w:rsidR="006B70CD">
        <w:rPr>
          <w:rFonts w:ascii="Arial" w:hAnsi="Arial" w:cs="Arial"/>
          <w:sz w:val="26"/>
          <w:szCs w:val="26"/>
        </w:rPr>
        <w:t xml:space="preserve">fue reconocida </w:t>
      </w:r>
      <w:r w:rsidR="00C27401" w:rsidRPr="00C27401">
        <w:rPr>
          <w:rFonts w:ascii="Arial" w:hAnsi="Arial" w:cs="Arial"/>
          <w:sz w:val="26"/>
          <w:szCs w:val="26"/>
        </w:rPr>
        <w:t>como compañera permanente de</w:t>
      </w:r>
      <w:r w:rsidR="00C27401">
        <w:rPr>
          <w:rFonts w:ascii="Arial" w:hAnsi="Arial" w:cs="Arial"/>
          <w:sz w:val="26"/>
          <w:szCs w:val="26"/>
        </w:rPr>
        <w:t>l señor</w:t>
      </w:r>
      <w:r w:rsidR="00C27401" w:rsidRPr="00C27401">
        <w:rPr>
          <w:rFonts w:ascii="Arial" w:hAnsi="Arial" w:cs="Arial"/>
          <w:sz w:val="26"/>
          <w:szCs w:val="26"/>
        </w:rPr>
        <w:t xml:space="preserve"> </w:t>
      </w:r>
      <w:r w:rsidR="00C27401" w:rsidRPr="00C27401">
        <w:rPr>
          <w:rFonts w:ascii="Arial" w:hAnsi="Arial" w:cs="Arial"/>
          <w:szCs w:val="26"/>
        </w:rPr>
        <w:t xml:space="preserve">DIEGO CASTAÑEDA MARÍN </w:t>
      </w:r>
      <w:r w:rsidR="00C27401" w:rsidRPr="00C27401">
        <w:rPr>
          <w:rFonts w:ascii="Arial" w:hAnsi="Arial" w:cs="Arial"/>
          <w:sz w:val="26"/>
          <w:szCs w:val="26"/>
        </w:rPr>
        <w:t xml:space="preserve">en sentencia de primera instancia proferida por el </w:t>
      </w:r>
      <w:r w:rsidR="00C27401">
        <w:rPr>
          <w:rFonts w:ascii="Arial" w:hAnsi="Arial" w:cs="Arial"/>
          <w:sz w:val="26"/>
          <w:szCs w:val="26"/>
        </w:rPr>
        <w:t>J</w:t>
      </w:r>
      <w:r w:rsidR="00C27401" w:rsidRPr="00C27401">
        <w:rPr>
          <w:rFonts w:ascii="Arial" w:hAnsi="Arial" w:cs="Arial"/>
          <w:sz w:val="26"/>
          <w:szCs w:val="26"/>
        </w:rPr>
        <w:t xml:space="preserve">uzgado Tercero de Familia de Pereira, de fecha 9 de </w:t>
      </w:r>
      <w:r w:rsidR="00C27401">
        <w:rPr>
          <w:rFonts w:ascii="Arial" w:hAnsi="Arial" w:cs="Arial"/>
          <w:sz w:val="26"/>
          <w:szCs w:val="26"/>
        </w:rPr>
        <w:t>f</w:t>
      </w:r>
      <w:r w:rsidR="00C27401" w:rsidRPr="00C27401">
        <w:rPr>
          <w:rFonts w:ascii="Arial" w:hAnsi="Arial" w:cs="Arial"/>
          <w:sz w:val="26"/>
          <w:szCs w:val="26"/>
        </w:rPr>
        <w:t xml:space="preserve">ebrero de 2007, </w:t>
      </w:r>
      <w:r w:rsidR="00C27401">
        <w:rPr>
          <w:rFonts w:ascii="Arial" w:hAnsi="Arial" w:cs="Arial"/>
          <w:sz w:val="26"/>
          <w:szCs w:val="26"/>
        </w:rPr>
        <w:t xml:space="preserve">la cual fue </w:t>
      </w:r>
      <w:r w:rsidR="00C27401" w:rsidRPr="00C27401">
        <w:rPr>
          <w:rFonts w:ascii="Arial" w:hAnsi="Arial" w:cs="Arial"/>
          <w:sz w:val="26"/>
          <w:szCs w:val="26"/>
        </w:rPr>
        <w:t xml:space="preserve">confirmada por </w:t>
      </w:r>
      <w:r w:rsidR="00C27401">
        <w:rPr>
          <w:rFonts w:ascii="Arial" w:hAnsi="Arial" w:cs="Arial"/>
          <w:sz w:val="26"/>
          <w:szCs w:val="26"/>
        </w:rPr>
        <w:t>esta Sala</w:t>
      </w:r>
      <w:r w:rsidR="00C27401" w:rsidRPr="00C27401">
        <w:rPr>
          <w:rFonts w:ascii="Arial" w:hAnsi="Arial" w:cs="Arial"/>
          <w:sz w:val="26"/>
          <w:szCs w:val="26"/>
        </w:rPr>
        <w:t xml:space="preserve">, </w:t>
      </w:r>
      <w:r w:rsidR="00C27401">
        <w:rPr>
          <w:rFonts w:ascii="Arial" w:hAnsi="Arial" w:cs="Arial"/>
          <w:sz w:val="26"/>
          <w:szCs w:val="26"/>
        </w:rPr>
        <w:t>por lo que tiene</w:t>
      </w:r>
      <w:r w:rsidR="00C27401" w:rsidRPr="00C27401">
        <w:rPr>
          <w:rFonts w:ascii="Arial" w:hAnsi="Arial" w:cs="Arial"/>
          <w:sz w:val="26"/>
          <w:szCs w:val="26"/>
        </w:rPr>
        <w:t xml:space="preserve"> vocación hereditaria</w:t>
      </w:r>
      <w:r w:rsidR="00C27401">
        <w:rPr>
          <w:rFonts w:ascii="Arial" w:hAnsi="Arial" w:cs="Arial"/>
          <w:sz w:val="26"/>
          <w:szCs w:val="26"/>
        </w:rPr>
        <w:t>,</w:t>
      </w:r>
      <w:r w:rsidR="00C27401" w:rsidRPr="00C27401">
        <w:rPr>
          <w:rFonts w:ascii="Arial" w:hAnsi="Arial" w:cs="Arial"/>
          <w:sz w:val="26"/>
          <w:szCs w:val="26"/>
        </w:rPr>
        <w:t xml:space="preserve"> y por consiguiente</w:t>
      </w:r>
      <w:r w:rsidR="00C27401">
        <w:rPr>
          <w:rFonts w:ascii="Arial" w:hAnsi="Arial" w:cs="Arial"/>
          <w:sz w:val="26"/>
          <w:szCs w:val="26"/>
        </w:rPr>
        <w:t>,</w:t>
      </w:r>
      <w:r w:rsidR="00C27401" w:rsidRPr="00C27401">
        <w:rPr>
          <w:rFonts w:ascii="Arial" w:hAnsi="Arial" w:cs="Arial"/>
          <w:sz w:val="26"/>
          <w:szCs w:val="26"/>
        </w:rPr>
        <w:t xml:space="preserve"> derecho a intervenir en los procesos que contra el causante se estaban surtiendo en diferentes instancias judiciales</w:t>
      </w:r>
      <w:r w:rsidR="00C27401">
        <w:rPr>
          <w:rFonts w:ascii="Arial" w:hAnsi="Arial" w:cs="Arial"/>
          <w:sz w:val="26"/>
          <w:szCs w:val="26"/>
        </w:rPr>
        <w:t>,</w:t>
      </w:r>
      <w:r w:rsidR="00C27401" w:rsidRPr="00C27401">
        <w:rPr>
          <w:rFonts w:ascii="Arial" w:hAnsi="Arial" w:cs="Arial"/>
          <w:sz w:val="26"/>
          <w:szCs w:val="26"/>
        </w:rPr>
        <w:t xml:space="preserve"> entre ellos</w:t>
      </w:r>
      <w:r w:rsidR="00C27401">
        <w:rPr>
          <w:rFonts w:ascii="Arial" w:hAnsi="Arial" w:cs="Arial"/>
          <w:sz w:val="26"/>
          <w:szCs w:val="26"/>
        </w:rPr>
        <w:t>,</w:t>
      </w:r>
      <w:r w:rsidR="00C27401" w:rsidRPr="00C27401">
        <w:rPr>
          <w:rFonts w:ascii="Arial" w:hAnsi="Arial" w:cs="Arial"/>
          <w:sz w:val="26"/>
          <w:szCs w:val="26"/>
        </w:rPr>
        <w:t xml:space="preserve"> el proceso ejecutivo hipotecario </w:t>
      </w:r>
      <w:r w:rsidR="00C27401" w:rsidRPr="00C27401">
        <w:rPr>
          <w:rFonts w:ascii="Arial" w:hAnsi="Arial" w:cs="Arial"/>
          <w:sz w:val="26"/>
          <w:szCs w:val="26"/>
        </w:rPr>
        <w:lastRenderedPageBreak/>
        <w:t>promovido</w:t>
      </w:r>
      <w:r w:rsidR="00C27401">
        <w:rPr>
          <w:rFonts w:ascii="Arial" w:hAnsi="Arial" w:cs="Arial"/>
          <w:sz w:val="26"/>
          <w:szCs w:val="26"/>
        </w:rPr>
        <w:t xml:space="preserve"> </w:t>
      </w:r>
      <w:r w:rsidR="00C27401" w:rsidRPr="00C27401">
        <w:rPr>
          <w:rFonts w:ascii="Arial" w:hAnsi="Arial" w:cs="Arial"/>
          <w:sz w:val="26"/>
          <w:szCs w:val="26"/>
        </w:rPr>
        <w:t xml:space="preserve">ante el despacho </w:t>
      </w:r>
      <w:r w:rsidR="00C27401">
        <w:rPr>
          <w:rFonts w:ascii="Arial" w:hAnsi="Arial" w:cs="Arial"/>
          <w:sz w:val="26"/>
          <w:szCs w:val="26"/>
        </w:rPr>
        <w:t>accionad</w:t>
      </w:r>
      <w:r w:rsidR="00C27401" w:rsidRPr="00C27401">
        <w:rPr>
          <w:rFonts w:ascii="Arial" w:hAnsi="Arial" w:cs="Arial"/>
          <w:sz w:val="26"/>
          <w:szCs w:val="26"/>
        </w:rPr>
        <w:t>o por la señora Ana Ramírez de Gonzales y otro</w:t>
      </w:r>
      <w:r w:rsidR="00C27401">
        <w:rPr>
          <w:rFonts w:ascii="Arial" w:hAnsi="Arial" w:cs="Arial"/>
          <w:sz w:val="26"/>
          <w:szCs w:val="26"/>
        </w:rPr>
        <w:t>,</w:t>
      </w:r>
      <w:r w:rsidR="00C27401" w:rsidRPr="00C27401">
        <w:rPr>
          <w:rFonts w:ascii="Arial" w:hAnsi="Arial" w:cs="Arial"/>
          <w:sz w:val="26"/>
          <w:szCs w:val="26"/>
        </w:rPr>
        <w:t xml:space="preserve"> radicado </w:t>
      </w:r>
      <w:r w:rsidR="00C27401">
        <w:rPr>
          <w:rFonts w:ascii="Arial" w:hAnsi="Arial" w:cs="Arial"/>
          <w:sz w:val="26"/>
          <w:szCs w:val="26"/>
        </w:rPr>
        <w:t>1996-1465</w:t>
      </w:r>
      <w:r w:rsidR="00964EEC">
        <w:rPr>
          <w:rFonts w:ascii="Arial" w:hAnsi="Arial" w:cs="Arial"/>
          <w:sz w:val="26"/>
          <w:szCs w:val="26"/>
        </w:rPr>
        <w:t>.</w:t>
      </w:r>
    </w:p>
    <w:p w:rsidR="005B2064" w:rsidRPr="00964EEC" w:rsidRDefault="005B2064" w:rsidP="00CA00FD">
      <w:pPr>
        <w:pStyle w:val="Sinespaciado1"/>
        <w:spacing w:line="360" w:lineRule="auto"/>
        <w:ind w:firstLine="2835"/>
        <w:jc w:val="both"/>
        <w:rPr>
          <w:rFonts w:ascii="Arial" w:hAnsi="Arial" w:cs="Arial"/>
          <w:sz w:val="16"/>
          <w:szCs w:val="16"/>
        </w:rPr>
      </w:pPr>
    </w:p>
    <w:p w:rsidR="00CB59D6" w:rsidRDefault="00964EEC" w:rsidP="00CA00FD">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00475552" w:rsidRPr="00475552">
        <w:rPr>
          <w:rFonts w:ascii="Arial" w:hAnsi="Arial" w:cs="Arial"/>
          <w:sz w:val="26"/>
          <w:szCs w:val="26"/>
        </w:rPr>
        <w:t xml:space="preserve">El trámite sucesoral del causante </w:t>
      </w:r>
      <w:r w:rsidR="0041079F" w:rsidRPr="0041079F">
        <w:rPr>
          <w:rFonts w:ascii="Arial" w:hAnsi="Arial" w:cs="Arial"/>
          <w:szCs w:val="26"/>
        </w:rPr>
        <w:t>DIEGO CASTAÑEDA MARÍN</w:t>
      </w:r>
      <w:r w:rsidR="00475552" w:rsidRPr="00475552">
        <w:rPr>
          <w:rFonts w:ascii="Arial" w:hAnsi="Arial" w:cs="Arial"/>
          <w:sz w:val="26"/>
          <w:szCs w:val="26"/>
        </w:rPr>
        <w:t xml:space="preserve"> se inició en el Juzgado Tercero de Familia y allí fu</w:t>
      </w:r>
      <w:r w:rsidR="0041079F">
        <w:rPr>
          <w:rFonts w:ascii="Arial" w:hAnsi="Arial" w:cs="Arial"/>
          <w:sz w:val="26"/>
          <w:szCs w:val="26"/>
        </w:rPr>
        <w:t>eron reconocida</w:t>
      </w:r>
      <w:r w:rsidR="00475552" w:rsidRPr="00475552">
        <w:rPr>
          <w:rFonts w:ascii="Arial" w:hAnsi="Arial" w:cs="Arial"/>
          <w:sz w:val="26"/>
          <w:szCs w:val="26"/>
        </w:rPr>
        <w:t>s como here</w:t>
      </w:r>
      <w:r w:rsidR="0041079F">
        <w:rPr>
          <w:rFonts w:ascii="Arial" w:hAnsi="Arial" w:cs="Arial"/>
          <w:sz w:val="26"/>
          <w:szCs w:val="26"/>
        </w:rPr>
        <w:t>dera</w:t>
      </w:r>
      <w:r w:rsidR="00475552" w:rsidRPr="00475552">
        <w:rPr>
          <w:rFonts w:ascii="Arial" w:hAnsi="Arial" w:cs="Arial"/>
          <w:sz w:val="26"/>
          <w:szCs w:val="26"/>
        </w:rPr>
        <w:t>s</w:t>
      </w:r>
      <w:r w:rsidR="0041079F">
        <w:rPr>
          <w:rFonts w:ascii="Arial" w:hAnsi="Arial" w:cs="Arial"/>
          <w:sz w:val="26"/>
          <w:szCs w:val="26"/>
        </w:rPr>
        <w:t>,</w:t>
      </w:r>
      <w:r w:rsidR="00475552" w:rsidRPr="00475552">
        <w:rPr>
          <w:rFonts w:ascii="Arial" w:hAnsi="Arial" w:cs="Arial"/>
          <w:sz w:val="26"/>
          <w:szCs w:val="26"/>
        </w:rPr>
        <w:t xml:space="preserve"> mediante auto del 2 de febrero de 2006, entre otros</w:t>
      </w:r>
      <w:r w:rsidR="0041079F">
        <w:rPr>
          <w:rFonts w:ascii="Arial" w:hAnsi="Arial" w:cs="Arial"/>
          <w:sz w:val="26"/>
          <w:szCs w:val="26"/>
        </w:rPr>
        <w:t>,</w:t>
      </w:r>
      <w:r w:rsidR="00475552" w:rsidRPr="00475552">
        <w:rPr>
          <w:rFonts w:ascii="Arial" w:hAnsi="Arial" w:cs="Arial"/>
          <w:sz w:val="26"/>
          <w:szCs w:val="26"/>
        </w:rPr>
        <w:t xml:space="preserve"> </w:t>
      </w:r>
      <w:r w:rsidR="0041079F" w:rsidRPr="0041079F">
        <w:rPr>
          <w:rFonts w:ascii="Arial" w:hAnsi="Arial" w:cs="Arial"/>
          <w:szCs w:val="26"/>
        </w:rPr>
        <w:t xml:space="preserve">YAHIRA SHIRLEY CASTAÑEDA CASTRILLÓN </w:t>
      </w:r>
      <w:r w:rsidR="00475552" w:rsidRPr="00475552">
        <w:rPr>
          <w:rFonts w:ascii="Arial" w:hAnsi="Arial" w:cs="Arial"/>
          <w:sz w:val="26"/>
          <w:szCs w:val="26"/>
        </w:rPr>
        <w:t xml:space="preserve">y </w:t>
      </w:r>
      <w:r w:rsidR="0041079F" w:rsidRPr="0041079F">
        <w:rPr>
          <w:rFonts w:ascii="Arial" w:hAnsi="Arial" w:cs="Arial"/>
          <w:szCs w:val="26"/>
        </w:rPr>
        <w:t>MARY LUZ CASTRILLÓN</w:t>
      </w:r>
      <w:r w:rsidR="00475552" w:rsidRPr="00475552">
        <w:rPr>
          <w:rFonts w:ascii="Arial" w:hAnsi="Arial" w:cs="Arial"/>
          <w:sz w:val="26"/>
          <w:szCs w:val="26"/>
        </w:rPr>
        <w:t xml:space="preserve">, sucesión que aún no ha </w:t>
      </w:r>
      <w:r w:rsidR="0041079F">
        <w:rPr>
          <w:rFonts w:ascii="Arial" w:hAnsi="Arial" w:cs="Arial"/>
          <w:sz w:val="26"/>
          <w:szCs w:val="26"/>
        </w:rPr>
        <w:t>culmin</w:t>
      </w:r>
      <w:r w:rsidR="00475552" w:rsidRPr="00475552">
        <w:rPr>
          <w:rFonts w:ascii="Arial" w:hAnsi="Arial" w:cs="Arial"/>
          <w:sz w:val="26"/>
          <w:szCs w:val="26"/>
        </w:rPr>
        <w:t>ado</w:t>
      </w:r>
      <w:r w:rsidR="00DA74C2">
        <w:rPr>
          <w:rFonts w:ascii="Arial" w:hAnsi="Arial" w:cs="Arial"/>
          <w:sz w:val="26"/>
          <w:szCs w:val="26"/>
        </w:rPr>
        <w:t>.</w:t>
      </w:r>
    </w:p>
    <w:p w:rsidR="00E540F1" w:rsidRPr="00E540F1" w:rsidRDefault="00E540F1" w:rsidP="00CA00FD">
      <w:pPr>
        <w:pStyle w:val="Sinespaciado1"/>
        <w:spacing w:line="360" w:lineRule="auto"/>
        <w:ind w:firstLine="2835"/>
        <w:jc w:val="both"/>
        <w:rPr>
          <w:rFonts w:ascii="Arial" w:hAnsi="Arial" w:cs="Arial"/>
          <w:sz w:val="16"/>
          <w:szCs w:val="16"/>
        </w:rPr>
      </w:pPr>
    </w:p>
    <w:p w:rsidR="00E540F1" w:rsidRDefault="00E540F1" w:rsidP="00CA00FD">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Pr="00E540F1">
        <w:rPr>
          <w:rFonts w:ascii="Arial" w:hAnsi="Arial" w:cs="Arial"/>
          <w:sz w:val="26"/>
          <w:szCs w:val="26"/>
        </w:rPr>
        <w:t>La notificación a los herederos</w:t>
      </w:r>
      <w:r>
        <w:rPr>
          <w:rFonts w:ascii="Arial" w:hAnsi="Arial" w:cs="Arial"/>
          <w:sz w:val="26"/>
          <w:szCs w:val="26"/>
        </w:rPr>
        <w:t xml:space="preserve"> solo se hizo a</w:t>
      </w:r>
      <w:r w:rsidRPr="00E540F1">
        <w:rPr>
          <w:rFonts w:ascii="Arial" w:hAnsi="Arial" w:cs="Arial"/>
          <w:sz w:val="26"/>
          <w:szCs w:val="26"/>
        </w:rPr>
        <w:t xml:space="preserve"> </w:t>
      </w:r>
      <w:r w:rsidRPr="00E540F1">
        <w:rPr>
          <w:rFonts w:ascii="Arial" w:hAnsi="Arial" w:cs="Arial"/>
          <w:szCs w:val="26"/>
        </w:rPr>
        <w:t>MAURICIO CASTAÑEDA ÁLVAREZ</w:t>
      </w:r>
      <w:r w:rsidR="007D7FAC">
        <w:rPr>
          <w:rFonts w:ascii="Arial" w:hAnsi="Arial" w:cs="Arial"/>
          <w:sz w:val="26"/>
          <w:szCs w:val="26"/>
        </w:rPr>
        <w:t>,</w:t>
      </w:r>
      <w:r w:rsidRPr="00E540F1">
        <w:rPr>
          <w:rFonts w:ascii="Arial" w:hAnsi="Arial" w:cs="Arial"/>
          <w:sz w:val="26"/>
          <w:szCs w:val="26"/>
        </w:rPr>
        <w:t xml:space="preserve"> </w:t>
      </w:r>
      <w:r w:rsidRPr="00E540F1">
        <w:rPr>
          <w:rFonts w:ascii="Arial" w:hAnsi="Arial" w:cs="Arial"/>
          <w:szCs w:val="26"/>
        </w:rPr>
        <w:t xml:space="preserve">CLAUDIA LILIANA CASTAÑEDA ÁLVAREZ </w:t>
      </w:r>
      <w:r w:rsidR="007D7FAC">
        <w:rPr>
          <w:rFonts w:ascii="Arial" w:hAnsi="Arial" w:cs="Arial"/>
          <w:sz w:val="26"/>
          <w:szCs w:val="26"/>
        </w:rPr>
        <w:t>y</w:t>
      </w:r>
      <w:r>
        <w:rPr>
          <w:rFonts w:ascii="Arial" w:hAnsi="Arial" w:cs="Arial"/>
          <w:sz w:val="26"/>
          <w:szCs w:val="26"/>
        </w:rPr>
        <w:t xml:space="preserve"> a</w:t>
      </w:r>
      <w:r w:rsidRPr="00E540F1">
        <w:rPr>
          <w:rFonts w:ascii="Arial" w:hAnsi="Arial" w:cs="Arial"/>
          <w:sz w:val="26"/>
          <w:szCs w:val="26"/>
        </w:rPr>
        <w:t xml:space="preserve"> </w:t>
      </w:r>
      <w:r w:rsidRPr="00E540F1">
        <w:rPr>
          <w:rFonts w:ascii="Arial" w:hAnsi="Arial" w:cs="Arial"/>
          <w:szCs w:val="26"/>
        </w:rPr>
        <w:t>YAHIRA SHIRLEY CASTAÑEDA CASTRILLÓN</w:t>
      </w:r>
      <w:r>
        <w:rPr>
          <w:rFonts w:ascii="Arial" w:hAnsi="Arial" w:cs="Arial"/>
          <w:sz w:val="26"/>
          <w:szCs w:val="26"/>
        </w:rPr>
        <w:t xml:space="preserve">, </w:t>
      </w:r>
      <w:r w:rsidRPr="00E540F1">
        <w:rPr>
          <w:rFonts w:ascii="Arial" w:hAnsi="Arial" w:cs="Arial"/>
          <w:sz w:val="26"/>
          <w:szCs w:val="26"/>
        </w:rPr>
        <w:t>no a</w:t>
      </w:r>
      <w:r>
        <w:rPr>
          <w:rFonts w:ascii="Arial" w:hAnsi="Arial" w:cs="Arial"/>
          <w:sz w:val="26"/>
          <w:szCs w:val="26"/>
        </w:rPr>
        <w:t>sí a</w:t>
      </w:r>
      <w:r w:rsidRPr="00E540F1">
        <w:rPr>
          <w:rFonts w:ascii="Arial" w:hAnsi="Arial" w:cs="Arial"/>
          <w:sz w:val="26"/>
          <w:szCs w:val="26"/>
        </w:rPr>
        <w:t xml:space="preserve"> la </w:t>
      </w:r>
      <w:r>
        <w:rPr>
          <w:rFonts w:ascii="Arial" w:hAnsi="Arial" w:cs="Arial"/>
          <w:sz w:val="26"/>
          <w:szCs w:val="26"/>
        </w:rPr>
        <w:t>accionante, quien nunca fue</w:t>
      </w:r>
      <w:r w:rsidRPr="00E540F1">
        <w:rPr>
          <w:rFonts w:ascii="Arial" w:hAnsi="Arial" w:cs="Arial"/>
          <w:sz w:val="26"/>
          <w:szCs w:val="26"/>
        </w:rPr>
        <w:t xml:space="preserve"> tenida en cuenta por el </w:t>
      </w:r>
      <w:r>
        <w:rPr>
          <w:rFonts w:ascii="Arial" w:hAnsi="Arial" w:cs="Arial"/>
          <w:sz w:val="26"/>
          <w:szCs w:val="26"/>
        </w:rPr>
        <w:t>j</w:t>
      </w:r>
      <w:r w:rsidRPr="00E540F1">
        <w:rPr>
          <w:rFonts w:ascii="Arial" w:hAnsi="Arial" w:cs="Arial"/>
          <w:sz w:val="26"/>
          <w:szCs w:val="26"/>
        </w:rPr>
        <w:t xml:space="preserve">uzgado </w:t>
      </w:r>
      <w:r>
        <w:rPr>
          <w:rFonts w:ascii="Arial" w:hAnsi="Arial" w:cs="Arial"/>
          <w:sz w:val="26"/>
          <w:szCs w:val="26"/>
        </w:rPr>
        <w:t>accionado ni se le notificó</w:t>
      </w:r>
      <w:r w:rsidRPr="00E540F1">
        <w:rPr>
          <w:rFonts w:ascii="Arial" w:hAnsi="Arial" w:cs="Arial"/>
          <w:sz w:val="26"/>
          <w:szCs w:val="26"/>
        </w:rPr>
        <w:t xml:space="preserve"> la existencia de dicho crédito, </w:t>
      </w:r>
      <w:r>
        <w:rPr>
          <w:rFonts w:ascii="Arial" w:hAnsi="Arial" w:cs="Arial"/>
          <w:sz w:val="26"/>
          <w:szCs w:val="26"/>
        </w:rPr>
        <w:t>tampoco</w:t>
      </w:r>
      <w:r w:rsidRPr="00E540F1">
        <w:rPr>
          <w:rFonts w:ascii="Arial" w:hAnsi="Arial" w:cs="Arial"/>
          <w:sz w:val="26"/>
          <w:szCs w:val="26"/>
        </w:rPr>
        <w:t xml:space="preserve"> a los herederos indeterminados del señor </w:t>
      </w:r>
      <w:r w:rsidRPr="00E540F1">
        <w:rPr>
          <w:rFonts w:ascii="Arial" w:hAnsi="Arial" w:cs="Arial"/>
          <w:szCs w:val="26"/>
        </w:rPr>
        <w:t>DIEGO CASTAÑEDA MARÍN</w:t>
      </w:r>
      <w:r w:rsidRPr="00E540F1">
        <w:rPr>
          <w:rFonts w:ascii="Arial" w:hAnsi="Arial" w:cs="Arial"/>
          <w:sz w:val="26"/>
          <w:szCs w:val="26"/>
        </w:rPr>
        <w:t xml:space="preserve">, lo cual tenía que hacerse </w:t>
      </w:r>
      <w:r>
        <w:rPr>
          <w:rFonts w:ascii="Arial" w:hAnsi="Arial" w:cs="Arial"/>
          <w:sz w:val="26"/>
          <w:szCs w:val="26"/>
        </w:rPr>
        <w:t xml:space="preserve">mediante </w:t>
      </w:r>
      <w:r w:rsidRPr="00E540F1">
        <w:rPr>
          <w:rFonts w:ascii="Arial" w:hAnsi="Arial" w:cs="Arial"/>
          <w:sz w:val="26"/>
          <w:szCs w:val="26"/>
        </w:rPr>
        <w:t>curador Ad Litem</w:t>
      </w:r>
      <w:r w:rsidR="007D7FAC">
        <w:rPr>
          <w:rFonts w:ascii="Arial" w:hAnsi="Arial" w:cs="Arial"/>
          <w:sz w:val="26"/>
          <w:szCs w:val="26"/>
        </w:rPr>
        <w:t>; lo cual es causal</w:t>
      </w:r>
      <w:r w:rsidR="007D7FAC" w:rsidRPr="007D7FAC">
        <w:rPr>
          <w:rFonts w:ascii="Arial" w:hAnsi="Arial" w:cs="Arial"/>
          <w:sz w:val="26"/>
          <w:szCs w:val="26"/>
        </w:rPr>
        <w:t xml:space="preserve"> de nulidad y por ende de revisión</w:t>
      </w:r>
      <w:r w:rsidR="007D7FAC">
        <w:rPr>
          <w:rFonts w:ascii="Arial" w:hAnsi="Arial" w:cs="Arial"/>
          <w:sz w:val="26"/>
          <w:szCs w:val="26"/>
        </w:rPr>
        <w:t>.</w:t>
      </w:r>
    </w:p>
    <w:p w:rsidR="00E540F1" w:rsidRPr="00E540F1" w:rsidRDefault="00E540F1" w:rsidP="00CA00FD">
      <w:pPr>
        <w:pStyle w:val="Sinespaciado1"/>
        <w:spacing w:line="360" w:lineRule="auto"/>
        <w:ind w:firstLine="2835"/>
        <w:jc w:val="both"/>
        <w:rPr>
          <w:rFonts w:ascii="Arial" w:hAnsi="Arial" w:cs="Arial"/>
          <w:sz w:val="16"/>
          <w:szCs w:val="16"/>
        </w:rPr>
      </w:pPr>
    </w:p>
    <w:p w:rsidR="00E540F1" w:rsidRDefault="00E540F1" w:rsidP="00CA00FD">
      <w:pPr>
        <w:pStyle w:val="Sinespaciado1"/>
        <w:spacing w:line="360" w:lineRule="auto"/>
        <w:ind w:firstLine="2835"/>
        <w:jc w:val="both"/>
        <w:rPr>
          <w:rFonts w:ascii="Arial" w:hAnsi="Arial" w:cs="Arial"/>
          <w:sz w:val="26"/>
          <w:szCs w:val="26"/>
        </w:rPr>
      </w:pPr>
      <w:r>
        <w:rPr>
          <w:rFonts w:ascii="Arial" w:hAnsi="Arial" w:cs="Arial"/>
          <w:sz w:val="26"/>
          <w:szCs w:val="26"/>
        </w:rPr>
        <w:t>2.6.</w:t>
      </w:r>
      <w:r w:rsidR="007D7FAC">
        <w:rPr>
          <w:rFonts w:ascii="Arial" w:hAnsi="Arial" w:cs="Arial"/>
          <w:sz w:val="26"/>
          <w:szCs w:val="26"/>
        </w:rPr>
        <w:t xml:space="preserve"> </w:t>
      </w:r>
      <w:r w:rsidR="007D7FAC" w:rsidRPr="007D7FAC">
        <w:rPr>
          <w:rFonts w:ascii="Arial" w:hAnsi="Arial" w:cs="Arial"/>
          <w:sz w:val="26"/>
          <w:szCs w:val="26"/>
        </w:rPr>
        <w:t>Pese a lo anterior, el Juzgado Primero Civil del Circuito de Pereira, el día 18 de noviembre de 2009, sin haber hecho las notificaciones y emplazamientos anotados, profirió la sentencia</w:t>
      </w:r>
      <w:r w:rsidR="007D7FAC">
        <w:rPr>
          <w:rFonts w:ascii="Arial" w:hAnsi="Arial" w:cs="Arial"/>
          <w:sz w:val="26"/>
          <w:szCs w:val="26"/>
        </w:rPr>
        <w:t>.</w:t>
      </w:r>
    </w:p>
    <w:p w:rsidR="00E540F1" w:rsidRPr="00E540F1" w:rsidRDefault="00E540F1" w:rsidP="00CA00FD">
      <w:pPr>
        <w:pStyle w:val="Sinespaciado1"/>
        <w:spacing w:line="360" w:lineRule="auto"/>
        <w:ind w:firstLine="2835"/>
        <w:jc w:val="both"/>
        <w:rPr>
          <w:rFonts w:ascii="Arial" w:hAnsi="Arial" w:cs="Arial"/>
          <w:sz w:val="16"/>
          <w:szCs w:val="16"/>
        </w:rPr>
      </w:pPr>
    </w:p>
    <w:p w:rsidR="00E540F1" w:rsidRDefault="00E540F1" w:rsidP="00CA00FD">
      <w:pPr>
        <w:pStyle w:val="Sinespaciado1"/>
        <w:spacing w:line="360" w:lineRule="auto"/>
        <w:ind w:firstLine="2835"/>
        <w:jc w:val="both"/>
        <w:rPr>
          <w:rFonts w:ascii="Arial" w:hAnsi="Arial" w:cs="Arial"/>
          <w:sz w:val="26"/>
          <w:szCs w:val="26"/>
        </w:rPr>
      </w:pPr>
      <w:r>
        <w:rPr>
          <w:rFonts w:ascii="Arial" w:hAnsi="Arial" w:cs="Arial"/>
          <w:sz w:val="26"/>
          <w:szCs w:val="26"/>
        </w:rPr>
        <w:t xml:space="preserve">2.7. </w:t>
      </w:r>
      <w:r w:rsidR="0098415A" w:rsidRPr="0098415A">
        <w:rPr>
          <w:rFonts w:ascii="Arial" w:hAnsi="Arial" w:cs="Arial"/>
          <w:sz w:val="26"/>
          <w:szCs w:val="26"/>
        </w:rPr>
        <w:t>El 1</w:t>
      </w:r>
      <w:r w:rsidR="0098415A">
        <w:rPr>
          <w:rFonts w:ascii="Arial" w:hAnsi="Arial" w:cs="Arial"/>
          <w:sz w:val="26"/>
          <w:szCs w:val="26"/>
        </w:rPr>
        <w:t>º</w:t>
      </w:r>
      <w:r w:rsidR="0098415A" w:rsidRPr="0098415A">
        <w:rPr>
          <w:rFonts w:ascii="Arial" w:hAnsi="Arial" w:cs="Arial"/>
          <w:sz w:val="26"/>
          <w:szCs w:val="26"/>
        </w:rPr>
        <w:t xml:space="preserve"> de febrero de 2017, el Juzgado Primero Civil del Circuito de Pereira</w:t>
      </w:r>
      <w:r w:rsidR="0098415A">
        <w:rPr>
          <w:rFonts w:ascii="Arial" w:hAnsi="Arial" w:cs="Arial"/>
          <w:sz w:val="26"/>
          <w:szCs w:val="26"/>
        </w:rPr>
        <w:t>,</w:t>
      </w:r>
      <w:r w:rsidR="0098415A" w:rsidRPr="0098415A">
        <w:rPr>
          <w:rFonts w:ascii="Arial" w:hAnsi="Arial" w:cs="Arial"/>
          <w:sz w:val="26"/>
          <w:szCs w:val="26"/>
        </w:rPr>
        <w:t xml:space="preserve"> fue i</w:t>
      </w:r>
      <w:r w:rsidR="0098415A">
        <w:rPr>
          <w:rFonts w:ascii="Arial" w:hAnsi="Arial" w:cs="Arial"/>
          <w:sz w:val="26"/>
          <w:szCs w:val="26"/>
        </w:rPr>
        <w:t>nformado de la existencia de un</w:t>
      </w:r>
      <w:r w:rsidR="0098415A" w:rsidRPr="0098415A">
        <w:rPr>
          <w:rFonts w:ascii="Arial" w:hAnsi="Arial" w:cs="Arial"/>
          <w:sz w:val="26"/>
          <w:szCs w:val="26"/>
        </w:rPr>
        <w:t xml:space="preserve"> proceso administrativo</w:t>
      </w:r>
      <w:r w:rsidR="0098415A">
        <w:rPr>
          <w:rFonts w:ascii="Arial" w:hAnsi="Arial" w:cs="Arial"/>
          <w:sz w:val="26"/>
          <w:szCs w:val="26"/>
        </w:rPr>
        <w:t xml:space="preserve"> (acción de nulidad y r</w:t>
      </w:r>
      <w:r w:rsidR="0098415A" w:rsidRPr="0098415A">
        <w:rPr>
          <w:rFonts w:ascii="Arial" w:hAnsi="Arial" w:cs="Arial"/>
          <w:sz w:val="26"/>
          <w:szCs w:val="26"/>
        </w:rPr>
        <w:t>establecimiento del derecho</w:t>
      </w:r>
      <w:r w:rsidR="0098415A">
        <w:rPr>
          <w:rFonts w:ascii="Arial" w:hAnsi="Arial" w:cs="Arial"/>
          <w:sz w:val="26"/>
          <w:szCs w:val="26"/>
        </w:rPr>
        <w:t>)</w:t>
      </w:r>
      <w:r w:rsidR="0098415A" w:rsidRPr="0098415A">
        <w:rPr>
          <w:rFonts w:ascii="Arial" w:hAnsi="Arial" w:cs="Arial"/>
          <w:sz w:val="26"/>
          <w:szCs w:val="26"/>
        </w:rPr>
        <w:t>, por lo cual</w:t>
      </w:r>
      <w:r w:rsidR="0098415A">
        <w:rPr>
          <w:rFonts w:ascii="Arial" w:hAnsi="Arial" w:cs="Arial"/>
          <w:sz w:val="26"/>
          <w:szCs w:val="26"/>
        </w:rPr>
        <w:t>,</w:t>
      </w:r>
      <w:r w:rsidR="0098415A" w:rsidRPr="0098415A">
        <w:rPr>
          <w:rFonts w:ascii="Arial" w:hAnsi="Arial" w:cs="Arial"/>
          <w:sz w:val="26"/>
          <w:szCs w:val="26"/>
        </w:rPr>
        <w:t xml:space="preserve"> tenía que suspender el proceso hipotecario hasta tanto aquel no se resolviera</w:t>
      </w:r>
      <w:r w:rsidR="0098415A">
        <w:rPr>
          <w:rFonts w:ascii="Arial" w:hAnsi="Arial" w:cs="Arial"/>
          <w:sz w:val="26"/>
          <w:szCs w:val="26"/>
        </w:rPr>
        <w:t>, pero hizo caso omiso, en una clara violación al Estatuto Tributario y al derecho sustancial, y ordenó seguir adelante con el remate, el cual se cumplió el 5 de septiembre de 2017.</w:t>
      </w:r>
    </w:p>
    <w:p w:rsidR="00E05D2B" w:rsidRPr="00E05D2B" w:rsidRDefault="00E05D2B" w:rsidP="00CA00FD">
      <w:pPr>
        <w:pStyle w:val="Sinespaciado1"/>
        <w:spacing w:line="360" w:lineRule="auto"/>
        <w:ind w:firstLine="2835"/>
        <w:jc w:val="both"/>
        <w:rPr>
          <w:rFonts w:ascii="Arial" w:hAnsi="Arial" w:cs="Arial"/>
          <w:sz w:val="16"/>
          <w:szCs w:val="16"/>
        </w:rPr>
      </w:pPr>
    </w:p>
    <w:p w:rsidR="00E05D2B" w:rsidRPr="00CA00FD" w:rsidRDefault="00E05D2B" w:rsidP="00CA00FD">
      <w:pPr>
        <w:pStyle w:val="Sinespaciado1"/>
        <w:spacing w:line="360" w:lineRule="auto"/>
        <w:ind w:firstLine="2835"/>
        <w:jc w:val="both"/>
        <w:rPr>
          <w:rFonts w:ascii="Arial" w:hAnsi="Arial" w:cs="Arial"/>
          <w:sz w:val="16"/>
          <w:szCs w:val="26"/>
        </w:rPr>
      </w:pPr>
      <w:r>
        <w:rPr>
          <w:rFonts w:ascii="Arial" w:hAnsi="Arial" w:cs="Arial"/>
          <w:sz w:val="26"/>
          <w:szCs w:val="26"/>
        </w:rPr>
        <w:t xml:space="preserve">2.8. Desde el día que se llevó a cabo la almoneda, ha sido presionada para la entrega del inmueble a la adjudicataria, pero dicho remate aún no se ha registrado en la Oficina de Registro de Instrumentos </w:t>
      </w:r>
      <w:r>
        <w:rPr>
          <w:rFonts w:ascii="Arial" w:hAnsi="Arial" w:cs="Arial"/>
          <w:sz w:val="26"/>
          <w:szCs w:val="26"/>
        </w:rPr>
        <w:lastRenderedPageBreak/>
        <w:t>Públicos de esta ciudad, impidiéndole iniciar un proceso de revisión tal como lo autoriza el artículo 354 y siguientes del CGP.</w:t>
      </w:r>
    </w:p>
    <w:p w:rsidR="00CB59D6" w:rsidRPr="00CB59D6" w:rsidRDefault="00CB59D6" w:rsidP="00CB59D6">
      <w:pPr>
        <w:pStyle w:val="Sinespaciado1"/>
        <w:spacing w:line="360" w:lineRule="auto"/>
        <w:ind w:firstLine="2835"/>
        <w:jc w:val="both"/>
        <w:rPr>
          <w:rFonts w:ascii="Arial" w:hAnsi="Arial" w:cs="Arial"/>
          <w:sz w:val="16"/>
          <w:szCs w:val="26"/>
        </w:rPr>
      </w:pPr>
    </w:p>
    <w:p w:rsidR="003F1D6D" w:rsidRDefault="00CA00FD" w:rsidP="003F1D6D">
      <w:pPr>
        <w:pStyle w:val="Sinespaciado3"/>
        <w:spacing w:line="360" w:lineRule="auto"/>
        <w:ind w:firstLine="2835"/>
        <w:jc w:val="both"/>
        <w:rPr>
          <w:rFonts w:ascii="Arial" w:hAnsi="Arial" w:cs="Arial"/>
          <w:spacing w:val="-3"/>
          <w:sz w:val="16"/>
          <w:szCs w:val="26"/>
        </w:rPr>
      </w:pPr>
      <w:r>
        <w:rPr>
          <w:rFonts w:ascii="Arial" w:hAnsi="Arial" w:cs="Arial"/>
          <w:spacing w:val="-3"/>
          <w:sz w:val="26"/>
          <w:szCs w:val="26"/>
        </w:rPr>
        <w:t xml:space="preserve">3. </w:t>
      </w:r>
      <w:r w:rsidRPr="008140F2">
        <w:rPr>
          <w:rFonts w:ascii="Arial" w:hAnsi="Arial" w:cs="Arial"/>
          <w:sz w:val="26"/>
          <w:szCs w:val="26"/>
        </w:rPr>
        <w:t>Pide, conforme a lo relatado</w:t>
      </w:r>
      <w:r>
        <w:rPr>
          <w:rFonts w:ascii="Arial" w:hAnsi="Arial" w:cs="Arial"/>
          <w:sz w:val="26"/>
          <w:szCs w:val="26"/>
        </w:rPr>
        <w:t>,</w:t>
      </w:r>
      <w:r w:rsidRPr="008140F2">
        <w:rPr>
          <w:rFonts w:ascii="Arial" w:hAnsi="Arial" w:cs="Arial"/>
          <w:sz w:val="26"/>
          <w:szCs w:val="26"/>
        </w:rPr>
        <w:t xml:space="preserve"> </w:t>
      </w:r>
      <w:r w:rsidR="00DA766D">
        <w:rPr>
          <w:rFonts w:ascii="Arial" w:hAnsi="Arial" w:cs="Arial"/>
          <w:sz w:val="26"/>
          <w:szCs w:val="26"/>
        </w:rPr>
        <w:t>conceder el amparo de los derechos invocados</w:t>
      </w:r>
      <w:r w:rsidR="007B6488">
        <w:rPr>
          <w:rFonts w:ascii="Arial" w:hAnsi="Arial" w:cs="Arial"/>
          <w:sz w:val="26"/>
          <w:szCs w:val="26"/>
        </w:rPr>
        <w:t>, como mecanismo transitorio para evitar un perjuicio irremediable, hasta que pueda iniciar una acción de revisión;</w:t>
      </w:r>
      <w:r w:rsidR="00DA766D">
        <w:rPr>
          <w:rFonts w:ascii="Arial" w:hAnsi="Arial" w:cs="Arial"/>
          <w:sz w:val="26"/>
          <w:szCs w:val="26"/>
        </w:rPr>
        <w:t xml:space="preserve"> y, en consecuencia, </w:t>
      </w:r>
      <w:r w:rsidR="007B6488">
        <w:rPr>
          <w:rFonts w:ascii="Arial" w:hAnsi="Arial" w:cs="Arial"/>
          <w:sz w:val="26"/>
          <w:szCs w:val="26"/>
        </w:rPr>
        <w:t xml:space="preserve">se ordene al </w:t>
      </w:r>
      <w:r w:rsidR="007B6488">
        <w:rPr>
          <w:rFonts w:ascii="Arial" w:hAnsi="Arial" w:cs="Arial"/>
          <w:szCs w:val="24"/>
          <w:lang w:val="es-ES" w:eastAsia="es-ES"/>
        </w:rPr>
        <w:t>JUZGADO PRIMERO CIVIL DEL CIRCUITO DE PEREIRA</w:t>
      </w:r>
      <w:r w:rsidR="007B6488" w:rsidRPr="002B78EB">
        <w:rPr>
          <w:rFonts w:ascii="Arial" w:hAnsi="Arial" w:cs="Arial"/>
          <w:sz w:val="26"/>
          <w:szCs w:val="26"/>
        </w:rPr>
        <w:t xml:space="preserve">, </w:t>
      </w:r>
      <w:r w:rsidR="007B6488">
        <w:rPr>
          <w:rFonts w:ascii="Arial" w:hAnsi="Arial" w:cs="Arial"/>
          <w:sz w:val="26"/>
          <w:szCs w:val="26"/>
        </w:rPr>
        <w:t xml:space="preserve">abstenerse de </w:t>
      </w:r>
      <w:r w:rsidR="00980C67">
        <w:rPr>
          <w:rFonts w:ascii="Arial" w:hAnsi="Arial" w:cs="Arial"/>
          <w:sz w:val="26"/>
          <w:szCs w:val="26"/>
        </w:rPr>
        <w:t>decreta</w:t>
      </w:r>
      <w:r w:rsidR="007B6488">
        <w:rPr>
          <w:rFonts w:ascii="Arial" w:hAnsi="Arial" w:cs="Arial"/>
          <w:sz w:val="26"/>
          <w:szCs w:val="26"/>
        </w:rPr>
        <w:t>r la entrega definitiva del inmueble a la rematante, hasta que se encuentre debidamente ejecutoriado el proceso de revisión</w:t>
      </w:r>
      <w:r w:rsidR="003F1D6D">
        <w:rPr>
          <w:rFonts w:ascii="Arial" w:hAnsi="Arial" w:cs="Arial"/>
          <w:spacing w:val="-3"/>
          <w:sz w:val="26"/>
          <w:szCs w:val="26"/>
        </w:rPr>
        <w:t>.</w:t>
      </w:r>
    </w:p>
    <w:p w:rsidR="003F1D6D" w:rsidRPr="003F1D6D" w:rsidRDefault="003F1D6D" w:rsidP="003F1D6D">
      <w:pPr>
        <w:pStyle w:val="Sinespaciado3"/>
        <w:spacing w:line="360" w:lineRule="auto"/>
        <w:ind w:firstLine="2835"/>
        <w:jc w:val="both"/>
        <w:rPr>
          <w:rFonts w:ascii="Arial" w:hAnsi="Arial" w:cs="Arial"/>
          <w:spacing w:val="-3"/>
          <w:sz w:val="16"/>
          <w:szCs w:val="26"/>
        </w:rPr>
      </w:pPr>
    </w:p>
    <w:p w:rsidR="00231F52" w:rsidRPr="00E27BEF" w:rsidRDefault="006117D2" w:rsidP="00E27BEF">
      <w:pPr>
        <w:suppressAutoHyphens/>
        <w:spacing w:line="360" w:lineRule="auto"/>
        <w:ind w:firstLine="2835"/>
        <w:jc w:val="both"/>
        <w:rPr>
          <w:rFonts w:ascii="Arial" w:hAnsi="Arial" w:cs="Arial"/>
          <w:sz w:val="16"/>
          <w:szCs w:val="22"/>
        </w:rPr>
      </w:pPr>
      <w:r>
        <w:rPr>
          <w:rFonts w:ascii="Arial" w:hAnsi="Arial" w:cs="Arial"/>
          <w:sz w:val="26"/>
          <w:szCs w:val="26"/>
        </w:rPr>
        <w:t>4</w:t>
      </w:r>
      <w:r w:rsidR="00231F52" w:rsidRPr="0048685F">
        <w:rPr>
          <w:rFonts w:ascii="Arial" w:hAnsi="Arial" w:cs="Arial"/>
          <w:sz w:val="26"/>
          <w:szCs w:val="26"/>
        </w:rPr>
        <w:t>. La de</w:t>
      </w:r>
      <w:r w:rsidR="009F6732">
        <w:rPr>
          <w:rFonts w:ascii="Arial" w:hAnsi="Arial" w:cs="Arial"/>
          <w:sz w:val="26"/>
          <w:szCs w:val="26"/>
        </w:rPr>
        <w:t>manda fue admitida en contra de</w:t>
      </w:r>
      <w:r w:rsidR="00231F52" w:rsidRPr="0048685F">
        <w:rPr>
          <w:rFonts w:ascii="Arial" w:hAnsi="Arial" w:cs="Arial"/>
          <w:sz w:val="26"/>
          <w:szCs w:val="26"/>
        </w:rPr>
        <w:t xml:space="preserve">l </w:t>
      </w:r>
      <w:r w:rsidR="008A7B29" w:rsidRPr="008A7B29">
        <w:rPr>
          <w:rFonts w:ascii="Arial" w:hAnsi="Arial" w:cs="Arial"/>
          <w:sz w:val="22"/>
          <w:szCs w:val="24"/>
        </w:rPr>
        <w:t>JUZGADO PRIMERO CIVIL DEL CIRCUITO DE PEREIRA</w:t>
      </w:r>
      <w:r w:rsidR="009F6732">
        <w:rPr>
          <w:rFonts w:ascii="Arial" w:hAnsi="Arial" w:cs="Arial"/>
          <w:sz w:val="22"/>
          <w:szCs w:val="26"/>
        </w:rPr>
        <w:t>,</w:t>
      </w:r>
      <w:r w:rsidR="009F6732" w:rsidRPr="0048685F">
        <w:rPr>
          <w:rFonts w:ascii="Arial" w:hAnsi="Arial" w:cs="Arial"/>
          <w:sz w:val="26"/>
          <w:szCs w:val="26"/>
        </w:rPr>
        <w:t xml:space="preserve"> </w:t>
      </w:r>
      <w:r w:rsidR="00231F52" w:rsidRPr="0048685F">
        <w:rPr>
          <w:rFonts w:ascii="Arial" w:hAnsi="Arial" w:cs="Arial"/>
          <w:sz w:val="26"/>
          <w:szCs w:val="26"/>
        </w:rPr>
        <w:t>mediante auto calen</w:t>
      </w:r>
      <w:r w:rsidR="00EA29CC">
        <w:rPr>
          <w:rFonts w:ascii="Arial" w:hAnsi="Arial" w:cs="Arial"/>
          <w:sz w:val="26"/>
          <w:szCs w:val="26"/>
        </w:rPr>
        <w:t xml:space="preserve">dado el </w:t>
      </w:r>
      <w:r w:rsidR="008A7B29">
        <w:rPr>
          <w:rFonts w:ascii="Arial" w:hAnsi="Arial" w:cs="Arial"/>
          <w:sz w:val="26"/>
          <w:szCs w:val="26"/>
        </w:rPr>
        <w:t>17</w:t>
      </w:r>
      <w:r w:rsidR="00EA29CC">
        <w:rPr>
          <w:rFonts w:ascii="Arial" w:hAnsi="Arial" w:cs="Arial"/>
          <w:sz w:val="26"/>
          <w:szCs w:val="26"/>
        </w:rPr>
        <w:t xml:space="preserve"> de </w:t>
      </w:r>
      <w:r w:rsidR="008A7B29">
        <w:rPr>
          <w:rFonts w:ascii="Arial" w:hAnsi="Arial" w:cs="Arial"/>
          <w:sz w:val="26"/>
          <w:szCs w:val="26"/>
        </w:rPr>
        <w:t>abril</w:t>
      </w:r>
      <w:r w:rsidR="00EA29CC">
        <w:rPr>
          <w:rFonts w:ascii="Arial" w:hAnsi="Arial" w:cs="Arial"/>
          <w:sz w:val="26"/>
          <w:szCs w:val="26"/>
        </w:rPr>
        <w:t xml:space="preserve"> hogaño</w:t>
      </w:r>
      <w:r w:rsidR="00DB732A">
        <w:rPr>
          <w:rFonts w:ascii="Arial" w:hAnsi="Arial" w:cs="Arial"/>
          <w:sz w:val="26"/>
          <w:szCs w:val="26"/>
        </w:rPr>
        <w:t>,</w:t>
      </w:r>
      <w:r w:rsidR="00EA29CC">
        <w:rPr>
          <w:rFonts w:ascii="Arial" w:hAnsi="Arial" w:cs="Arial"/>
          <w:sz w:val="26"/>
          <w:szCs w:val="26"/>
        </w:rPr>
        <w:t xml:space="preserve"> se </w:t>
      </w:r>
      <w:r w:rsidR="00231F52" w:rsidRPr="0048685F">
        <w:rPr>
          <w:rFonts w:ascii="Arial" w:hAnsi="Arial" w:cs="Arial"/>
          <w:sz w:val="26"/>
          <w:szCs w:val="26"/>
        </w:rPr>
        <w:t>vincul</w:t>
      </w:r>
      <w:r w:rsidR="00EA29CC">
        <w:rPr>
          <w:rFonts w:ascii="Arial" w:hAnsi="Arial" w:cs="Arial"/>
          <w:sz w:val="26"/>
          <w:szCs w:val="26"/>
        </w:rPr>
        <w:t xml:space="preserve">ó </w:t>
      </w:r>
      <w:r w:rsidR="00DB732A" w:rsidRPr="000C36C7">
        <w:rPr>
          <w:rFonts w:ascii="Arial" w:hAnsi="Arial" w:cs="Arial"/>
          <w:sz w:val="26"/>
          <w:szCs w:val="26"/>
          <w:lang w:val="es-MX"/>
        </w:rPr>
        <w:t>a</w:t>
      </w:r>
      <w:r w:rsidR="008A3695">
        <w:rPr>
          <w:rFonts w:ascii="Arial" w:hAnsi="Arial" w:cs="Arial"/>
          <w:sz w:val="26"/>
          <w:szCs w:val="26"/>
          <w:lang w:val="es-MX"/>
        </w:rPr>
        <w:t xml:space="preserve"> </w:t>
      </w:r>
      <w:r w:rsidR="00DB732A" w:rsidRPr="000C36C7">
        <w:rPr>
          <w:rFonts w:ascii="Arial" w:hAnsi="Arial" w:cs="Arial"/>
          <w:sz w:val="26"/>
          <w:szCs w:val="26"/>
          <w:lang w:val="es-MX"/>
        </w:rPr>
        <w:t>l</w:t>
      </w:r>
      <w:r w:rsidR="008A3695">
        <w:rPr>
          <w:rFonts w:ascii="Arial" w:hAnsi="Arial" w:cs="Arial"/>
          <w:sz w:val="26"/>
          <w:szCs w:val="26"/>
          <w:lang w:val="es-MX"/>
        </w:rPr>
        <w:t>os</w:t>
      </w:r>
      <w:r w:rsidR="00DB732A">
        <w:rPr>
          <w:rFonts w:ascii="Arial" w:hAnsi="Arial" w:cs="Arial"/>
          <w:sz w:val="26"/>
          <w:szCs w:val="26"/>
          <w:lang w:val="es-MX"/>
        </w:rPr>
        <w:t xml:space="preserve"> </w:t>
      </w:r>
      <w:r w:rsidR="00DB732A" w:rsidRPr="000C36C7">
        <w:rPr>
          <w:rFonts w:ascii="Arial" w:hAnsi="Arial" w:cs="Arial"/>
          <w:sz w:val="26"/>
          <w:szCs w:val="26"/>
          <w:lang w:val="es-MX"/>
        </w:rPr>
        <w:t>s</w:t>
      </w:r>
      <w:r w:rsidR="00DB732A">
        <w:rPr>
          <w:rFonts w:ascii="Arial" w:hAnsi="Arial" w:cs="Arial"/>
          <w:sz w:val="26"/>
          <w:szCs w:val="26"/>
          <w:lang w:val="es-MX"/>
        </w:rPr>
        <w:t>eñor</w:t>
      </w:r>
      <w:r w:rsidR="008A3695">
        <w:rPr>
          <w:rFonts w:ascii="Arial" w:hAnsi="Arial" w:cs="Arial"/>
          <w:sz w:val="26"/>
          <w:szCs w:val="26"/>
          <w:lang w:val="es-MX"/>
        </w:rPr>
        <w:t>es</w:t>
      </w:r>
      <w:r w:rsidR="00DB732A">
        <w:rPr>
          <w:rFonts w:ascii="Arial" w:hAnsi="Arial" w:cs="Arial"/>
          <w:sz w:val="24"/>
          <w:szCs w:val="24"/>
          <w:lang w:val="es-MX"/>
        </w:rPr>
        <w:t xml:space="preserve"> </w:t>
      </w:r>
      <w:r w:rsidR="008A7B29">
        <w:rPr>
          <w:rFonts w:ascii="Arial" w:hAnsi="Arial" w:cs="Arial"/>
          <w:spacing w:val="3"/>
          <w:sz w:val="22"/>
          <w:szCs w:val="24"/>
        </w:rPr>
        <w:t xml:space="preserve">ANA RAMÍREZ GONZÁLEZ, ANTONIO RAMÍREZ GONZÁLEZ, ADRIANA MARÍA WOLFF CUARTAS, CLAUDIA LILIANA CASTAÑEDA ÁLVAREZ, MAURICIO CASTAÑEDA ÁLVAREZ </w:t>
      </w:r>
      <w:r w:rsidR="008A7B29" w:rsidRPr="00E04D83">
        <w:rPr>
          <w:rFonts w:ascii="Arial" w:hAnsi="Arial" w:cs="Arial"/>
          <w:spacing w:val="3"/>
          <w:sz w:val="26"/>
          <w:szCs w:val="26"/>
        </w:rPr>
        <w:t>y</w:t>
      </w:r>
      <w:r w:rsidR="008A7B29" w:rsidRPr="00ED627E">
        <w:rPr>
          <w:rFonts w:ascii="Arial" w:hAnsi="Arial" w:cs="Arial"/>
          <w:spacing w:val="3"/>
          <w:sz w:val="22"/>
          <w:szCs w:val="24"/>
        </w:rPr>
        <w:t xml:space="preserve"> </w:t>
      </w:r>
      <w:r w:rsidR="008A7B29">
        <w:rPr>
          <w:rFonts w:ascii="Arial" w:hAnsi="Arial" w:cs="Arial"/>
          <w:spacing w:val="3"/>
          <w:sz w:val="22"/>
          <w:szCs w:val="24"/>
        </w:rPr>
        <w:t>YAHIRA SHIRLEY CASTAÑEDA CASTRILLÓN</w:t>
      </w:r>
      <w:r w:rsidR="00231F52" w:rsidRPr="0048685F">
        <w:rPr>
          <w:rFonts w:ascii="Arial" w:hAnsi="Arial" w:cs="Arial"/>
          <w:spacing w:val="-3"/>
          <w:sz w:val="26"/>
          <w:szCs w:val="26"/>
        </w:rPr>
        <w:t xml:space="preserve"> </w:t>
      </w:r>
      <w:r w:rsidR="00E27BEF">
        <w:rPr>
          <w:rFonts w:ascii="Arial" w:hAnsi="Arial" w:cs="Arial"/>
          <w:spacing w:val="-3"/>
          <w:sz w:val="26"/>
          <w:szCs w:val="26"/>
        </w:rPr>
        <w:t xml:space="preserve">(fl. </w:t>
      </w:r>
      <w:r w:rsidR="0081038A">
        <w:rPr>
          <w:rFonts w:ascii="Arial" w:hAnsi="Arial" w:cs="Arial"/>
          <w:spacing w:val="-3"/>
          <w:sz w:val="26"/>
          <w:szCs w:val="26"/>
        </w:rPr>
        <w:t>124</w:t>
      </w:r>
      <w:r w:rsidR="00231F52" w:rsidRPr="0048685F">
        <w:rPr>
          <w:rFonts w:ascii="Arial" w:hAnsi="Arial" w:cs="Arial"/>
          <w:spacing w:val="-3"/>
          <w:sz w:val="26"/>
          <w:szCs w:val="26"/>
        </w:rPr>
        <w:t>).</w:t>
      </w:r>
    </w:p>
    <w:p w:rsidR="00231F52" w:rsidRPr="006C3F83" w:rsidRDefault="00231F52" w:rsidP="00231F52">
      <w:pPr>
        <w:pStyle w:val="Sinespaciado1"/>
        <w:spacing w:line="360" w:lineRule="auto"/>
        <w:ind w:firstLine="2835"/>
        <w:jc w:val="both"/>
        <w:rPr>
          <w:rFonts w:ascii="Arial" w:hAnsi="Arial" w:cs="Arial"/>
          <w:color w:val="00B0F0"/>
          <w:spacing w:val="-3"/>
          <w:sz w:val="16"/>
          <w:szCs w:val="28"/>
        </w:rPr>
      </w:pPr>
    </w:p>
    <w:p w:rsidR="00810947" w:rsidRDefault="006117D2" w:rsidP="00C73F46">
      <w:pPr>
        <w:pStyle w:val="Sinespaciado1"/>
        <w:spacing w:line="360" w:lineRule="auto"/>
        <w:ind w:firstLine="2835"/>
        <w:jc w:val="both"/>
        <w:rPr>
          <w:rFonts w:ascii="Arial" w:hAnsi="Arial" w:cs="Arial"/>
          <w:sz w:val="26"/>
          <w:szCs w:val="26"/>
        </w:rPr>
      </w:pPr>
      <w:r>
        <w:rPr>
          <w:rFonts w:ascii="Arial" w:hAnsi="Arial" w:cs="Arial"/>
          <w:sz w:val="26"/>
          <w:szCs w:val="26"/>
        </w:rPr>
        <w:t xml:space="preserve">4.1 </w:t>
      </w:r>
      <w:r w:rsidR="00BA5ADB">
        <w:rPr>
          <w:rFonts w:ascii="Arial" w:hAnsi="Arial" w:cs="Arial"/>
          <w:sz w:val="26"/>
          <w:szCs w:val="26"/>
        </w:rPr>
        <w:t>La</w:t>
      </w:r>
      <w:r w:rsidR="00810947">
        <w:rPr>
          <w:rFonts w:ascii="Arial" w:hAnsi="Arial" w:cs="Arial"/>
          <w:sz w:val="26"/>
          <w:szCs w:val="26"/>
        </w:rPr>
        <w:t xml:space="preserve"> señor</w:t>
      </w:r>
      <w:r w:rsidR="00BA5ADB">
        <w:rPr>
          <w:rFonts w:ascii="Arial" w:hAnsi="Arial" w:cs="Arial"/>
          <w:sz w:val="26"/>
          <w:szCs w:val="26"/>
        </w:rPr>
        <w:t>a</w:t>
      </w:r>
      <w:r w:rsidR="00810947">
        <w:rPr>
          <w:rFonts w:ascii="Arial" w:hAnsi="Arial" w:cs="Arial"/>
          <w:sz w:val="26"/>
          <w:szCs w:val="26"/>
        </w:rPr>
        <w:t xml:space="preserve"> </w:t>
      </w:r>
      <w:r w:rsidR="00BA5ADB">
        <w:rPr>
          <w:rFonts w:ascii="Arial" w:hAnsi="Arial" w:cs="Arial"/>
          <w:spacing w:val="3"/>
          <w:szCs w:val="24"/>
        </w:rPr>
        <w:t>ADRIANA MARÍA WOLFF CUARTAS</w:t>
      </w:r>
      <w:r w:rsidR="00810947">
        <w:rPr>
          <w:rFonts w:ascii="Arial" w:hAnsi="Arial" w:cs="Arial"/>
          <w:sz w:val="26"/>
          <w:szCs w:val="26"/>
        </w:rPr>
        <w:t xml:space="preserve">, </w:t>
      </w:r>
      <w:r w:rsidR="0079536E">
        <w:rPr>
          <w:rFonts w:ascii="Arial" w:hAnsi="Arial" w:cs="Arial"/>
          <w:sz w:val="26"/>
          <w:szCs w:val="26"/>
        </w:rPr>
        <w:t>e</w:t>
      </w:r>
      <w:r w:rsidR="00810947">
        <w:rPr>
          <w:rFonts w:ascii="Arial" w:hAnsi="Arial" w:cs="Arial"/>
          <w:sz w:val="26"/>
          <w:szCs w:val="26"/>
        </w:rPr>
        <w:t>xpuso</w:t>
      </w:r>
      <w:r w:rsidR="00E06A91">
        <w:rPr>
          <w:rFonts w:ascii="Arial" w:hAnsi="Arial" w:cs="Arial"/>
          <w:sz w:val="26"/>
          <w:szCs w:val="26"/>
        </w:rPr>
        <w:t xml:space="preserve"> que</w:t>
      </w:r>
      <w:r w:rsidR="0079536E">
        <w:rPr>
          <w:rFonts w:ascii="Arial" w:hAnsi="Arial" w:cs="Arial"/>
          <w:sz w:val="26"/>
          <w:szCs w:val="26"/>
        </w:rPr>
        <w:t xml:space="preserve"> la accionante</w:t>
      </w:r>
      <w:r w:rsidR="00E06A91">
        <w:rPr>
          <w:rFonts w:ascii="Arial" w:hAnsi="Arial" w:cs="Arial"/>
          <w:sz w:val="26"/>
          <w:szCs w:val="26"/>
        </w:rPr>
        <w:t xml:space="preserve"> </w:t>
      </w:r>
      <w:r w:rsidR="0079536E" w:rsidRPr="0079536E">
        <w:rPr>
          <w:rFonts w:ascii="Arial" w:hAnsi="Arial" w:cs="Arial"/>
          <w:sz w:val="26"/>
          <w:szCs w:val="26"/>
        </w:rPr>
        <w:t xml:space="preserve">dejó de acudir a los medios de defensa idóneos en el proceso que </w:t>
      </w:r>
      <w:r w:rsidR="0079536E">
        <w:rPr>
          <w:rFonts w:ascii="Arial" w:hAnsi="Arial" w:cs="Arial"/>
          <w:sz w:val="26"/>
          <w:szCs w:val="26"/>
        </w:rPr>
        <w:t xml:space="preserve">dio </w:t>
      </w:r>
      <w:r w:rsidR="0079536E" w:rsidRPr="0079536E">
        <w:rPr>
          <w:rFonts w:ascii="Arial" w:hAnsi="Arial" w:cs="Arial"/>
          <w:sz w:val="26"/>
          <w:szCs w:val="26"/>
        </w:rPr>
        <w:t>l</w:t>
      </w:r>
      <w:r w:rsidR="0079536E">
        <w:rPr>
          <w:rFonts w:ascii="Arial" w:hAnsi="Arial" w:cs="Arial"/>
          <w:sz w:val="26"/>
          <w:szCs w:val="26"/>
        </w:rPr>
        <w:t>ugar a este amparo, y la</w:t>
      </w:r>
      <w:r w:rsidR="0079536E" w:rsidRPr="0079536E">
        <w:rPr>
          <w:rFonts w:ascii="Arial" w:hAnsi="Arial" w:cs="Arial"/>
          <w:sz w:val="26"/>
          <w:szCs w:val="26"/>
        </w:rPr>
        <w:t xml:space="preserve"> supuesta vulneración de</w:t>
      </w:r>
      <w:r w:rsidR="0079536E">
        <w:rPr>
          <w:rFonts w:ascii="Arial" w:hAnsi="Arial" w:cs="Arial"/>
          <w:sz w:val="26"/>
          <w:szCs w:val="26"/>
        </w:rPr>
        <w:t xml:space="preserve"> sus</w:t>
      </w:r>
      <w:r w:rsidR="0079536E" w:rsidRPr="0079536E">
        <w:rPr>
          <w:rFonts w:ascii="Arial" w:hAnsi="Arial" w:cs="Arial"/>
          <w:sz w:val="26"/>
          <w:szCs w:val="26"/>
        </w:rPr>
        <w:t xml:space="preserve"> derecho</w:t>
      </w:r>
      <w:r w:rsidR="0079536E">
        <w:rPr>
          <w:rFonts w:ascii="Arial" w:hAnsi="Arial" w:cs="Arial"/>
          <w:sz w:val="26"/>
          <w:szCs w:val="26"/>
        </w:rPr>
        <w:t>s</w:t>
      </w:r>
      <w:r w:rsidR="0079536E" w:rsidRPr="0079536E">
        <w:rPr>
          <w:rFonts w:ascii="Arial" w:hAnsi="Arial" w:cs="Arial"/>
          <w:sz w:val="26"/>
          <w:szCs w:val="26"/>
        </w:rPr>
        <w:t xml:space="preserve"> fundamental</w:t>
      </w:r>
      <w:r w:rsidR="0079536E">
        <w:rPr>
          <w:rFonts w:ascii="Arial" w:hAnsi="Arial" w:cs="Arial"/>
          <w:sz w:val="26"/>
          <w:szCs w:val="26"/>
        </w:rPr>
        <w:t>es</w:t>
      </w:r>
      <w:r w:rsidR="0079536E" w:rsidRPr="0079536E">
        <w:rPr>
          <w:rFonts w:ascii="Arial" w:hAnsi="Arial" w:cs="Arial"/>
          <w:sz w:val="26"/>
          <w:szCs w:val="26"/>
        </w:rPr>
        <w:t xml:space="preserve">, es atribuible a </w:t>
      </w:r>
      <w:r w:rsidR="0079536E">
        <w:rPr>
          <w:rFonts w:ascii="Arial" w:hAnsi="Arial" w:cs="Arial"/>
          <w:sz w:val="26"/>
          <w:szCs w:val="26"/>
        </w:rPr>
        <w:t>su</w:t>
      </w:r>
      <w:r w:rsidR="0079536E" w:rsidRPr="0079536E">
        <w:rPr>
          <w:rFonts w:ascii="Arial" w:hAnsi="Arial" w:cs="Arial"/>
          <w:sz w:val="26"/>
          <w:szCs w:val="26"/>
        </w:rPr>
        <w:t xml:space="preserve"> propia culpa, intenta</w:t>
      </w:r>
      <w:r w:rsidR="0079536E">
        <w:rPr>
          <w:rFonts w:ascii="Arial" w:hAnsi="Arial" w:cs="Arial"/>
          <w:sz w:val="26"/>
          <w:szCs w:val="26"/>
        </w:rPr>
        <w:t>ndo</w:t>
      </w:r>
      <w:r w:rsidR="0079536E" w:rsidRPr="0079536E">
        <w:rPr>
          <w:rFonts w:ascii="Arial" w:hAnsi="Arial" w:cs="Arial"/>
          <w:sz w:val="26"/>
          <w:szCs w:val="26"/>
        </w:rPr>
        <w:t xml:space="preserve"> desesperadamente convertir la acción de tutela en una tercera instancia o en un mecanismo adicional en el marco del proceso hipotecario, desconociendo su carácter subsidiario, en contravía de la certeza y seguridad jurídica que deben tener los asociados cuando sus conflictos han sido decididos por la jurisdicción</w:t>
      </w:r>
      <w:r w:rsidR="00206B88">
        <w:rPr>
          <w:rFonts w:ascii="Arial" w:hAnsi="Arial" w:cs="Arial"/>
          <w:sz w:val="26"/>
          <w:szCs w:val="26"/>
        </w:rPr>
        <w:t xml:space="preserve">. </w:t>
      </w:r>
      <w:r w:rsidR="00C73F46">
        <w:rPr>
          <w:rFonts w:ascii="Arial" w:hAnsi="Arial" w:cs="Arial"/>
          <w:sz w:val="26"/>
          <w:szCs w:val="26"/>
        </w:rPr>
        <w:t xml:space="preserve">Aclara que </w:t>
      </w:r>
      <w:r w:rsidR="00C73F46" w:rsidRPr="00C73F46">
        <w:rPr>
          <w:rFonts w:ascii="Arial" w:hAnsi="Arial" w:cs="Arial"/>
          <w:sz w:val="26"/>
          <w:szCs w:val="26"/>
        </w:rPr>
        <w:t xml:space="preserve">la notificación a </w:t>
      </w:r>
      <w:r w:rsidR="00C73F46">
        <w:rPr>
          <w:rFonts w:ascii="Arial" w:hAnsi="Arial" w:cs="Arial"/>
          <w:sz w:val="26"/>
          <w:szCs w:val="26"/>
        </w:rPr>
        <w:t>l</w:t>
      </w:r>
      <w:r w:rsidR="00C73F46" w:rsidRPr="00C73F46">
        <w:rPr>
          <w:rFonts w:ascii="Arial" w:hAnsi="Arial" w:cs="Arial"/>
          <w:sz w:val="26"/>
          <w:szCs w:val="26"/>
        </w:rPr>
        <w:t xml:space="preserve">os sucesores procesales de la existencia del título ejecutivo, efectivamente se hizo, incluyendo a la señora </w:t>
      </w:r>
      <w:r w:rsidR="00C73F46" w:rsidRPr="00C73F46">
        <w:rPr>
          <w:rFonts w:ascii="Arial" w:hAnsi="Arial" w:cs="Arial"/>
          <w:szCs w:val="26"/>
        </w:rPr>
        <w:t xml:space="preserve">MARY LUZ CASTRILLÓN </w:t>
      </w:r>
      <w:r w:rsidR="00C73F46" w:rsidRPr="00C73F46">
        <w:rPr>
          <w:rFonts w:ascii="Arial" w:hAnsi="Arial" w:cs="Arial"/>
          <w:sz w:val="26"/>
          <w:szCs w:val="26"/>
        </w:rPr>
        <w:t>como representante legal de la heredera</w:t>
      </w:r>
      <w:r w:rsidR="00C73F46">
        <w:rPr>
          <w:rFonts w:ascii="Arial" w:hAnsi="Arial" w:cs="Arial"/>
          <w:sz w:val="26"/>
          <w:szCs w:val="26"/>
        </w:rPr>
        <w:t xml:space="preserve"> menor de edad,</w:t>
      </w:r>
      <w:r w:rsidR="00C73F46" w:rsidRPr="00C73F46">
        <w:rPr>
          <w:rFonts w:ascii="Arial" w:hAnsi="Arial" w:cs="Arial"/>
          <w:sz w:val="26"/>
          <w:szCs w:val="26"/>
        </w:rPr>
        <w:t xml:space="preserve"> </w:t>
      </w:r>
      <w:r w:rsidR="00C73F46" w:rsidRPr="00C73F46">
        <w:rPr>
          <w:rFonts w:ascii="Arial" w:hAnsi="Arial" w:cs="Arial"/>
          <w:szCs w:val="26"/>
        </w:rPr>
        <w:t>YHAIRA SHIRLEY CASTAÑEDA</w:t>
      </w:r>
      <w:r w:rsidR="00C73F46">
        <w:rPr>
          <w:rFonts w:ascii="Arial" w:hAnsi="Arial" w:cs="Arial"/>
          <w:sz w:val="26"/>
          <w:szCs w:val="26"/>
        </w:rPr>
        <w:t xml:space="preserve">. </w:t>
      </w:r>
      <w:r w:rsidR="00EF350E" w:rsidRPr="00EF350E">
        <w:rPr>
          <w:rFonts w:ascii="Arial" w:hAnsi="Arial" w:cs="Arial"/>
          <w:sz w:val="26"/>
          <w:szCs w:val="26"/>
        </w:rPr>
        <w:t>A</w:t>
      </w:r>
      <w:r w:rsidR="00EF350E">
        <w:rPr>
          <w:rFonts w:ascii="Arial" w:hAnsi="Arial" w:cs="Arial"/>
          <w:sz w:val="26"/>
          <w:szCs w:val="26"/>
        </w:rPr>
        <w:t>firma que</w:t>
      </w:r>
      <w:r w:rsidR="00EF350E" w:rsidRPr="00EF350E">
        <w:rPr>
          <w:rFonts w:ascii="Arial" w:hAnsi="Arial" w:cs="Arial"/>
          <w:sz w:val="26"/>
          <w:szCs w:val="26"/>
        </w:rPr>
        <w:t xml:space="preserve">, tanto los autos mediante los cuales se ejerció control de legalidad de la actuación, como los que han negado el trámite de las nulidades solicitadas, los de adjudicación del remate y su aprobación, quedaron en firme porque no fueron objeto de recurso </w:t>
      </w:r>
      <w:r w:rsidR="00EF350E" w:rsidRPr="00EF350E">
        <w:rPr>
          <w:rFonts w:ascii="Arial" w:hAnsi="Arial" w:cs="Arial"/>
          <w:sz w:val="26"/>
          <w:szCs w:val="26"/>
        </w:rPr>
        <w:lastRenderedPageBreak/>
        <w:t>alguno, debiendo entonces asumir la parte demandada las consecuencias de su propio silencio.</w:t>
      </w:r>
      <w:r w:rsidR="00C73F46" w:rsidRPr="00C73F46">
        <w:rPr>
          <w:rFonts w:ascii="Arial" w:hAnsi="Arial" w:cs="Arial"/>
          <w:sz w:val="26"/>
          <w:szCs w:val="26"/>
        </w:rPr>
        <w:t xml:space="preserve"> </w:t>
      </w:r>
      <w:r w:rsidR="00206B88">
        <w:rPr>
          <w:rFonts w:ascii="Arial" w:hAnsi="Arial" w:cs="Arial"/>
          <w:sz w:val="26"/>
          <w:szCs w:val="26"/>
        </w:rPr>
        <w:t xml:space="preserve">(fls. </w:t>
      </w:r>
      <w:r w:rsidR="00BA5ADB">
        <w:rPr>
          <w:rFonts w:ascii="Arial" w:hAnsi="Arial" w:cs="Arial"/>
          <w:sz w:val="26"/>
          <w:szCs w:val="26"/>
        </w:rPr>
        <w:t>130-13</w:t>
      </w:r>
      <w:r w:rsidR="00E06A91">
        <w:rPr>
          <w:rFonts w:ascii="Arial" w:hAnsi="Arial" w:cs="Arial"/>
          <w:sz w:val="26"/>
          <w:szCs w:val="26"/>
        </w:rPr>
        <w:t>4</w:t>
      </w:r>
      <w:r w:rsidR="00A87D9E">
        <w:rPr>
          <w:rFonts w:ascii="Arial" w:hAnsi="Arial" w:cs="Arial"/>
          <w:sz w:val="26"/>
          <w:szCs w:val="26"/>
        </w:rPr>
        <w:t>)</w:t>
      </w:r>
      <w:r w:rsidR="00206B88">
        <w:rPr>
          <w:rFonts w:ascii="Arial" w:hAnsi="Arial" w:cs="Arial"/>
          <w:sz w:val="26"/>
          <w:szCs w:val="26"/>
        </w:rPr>
        <w:t xml:space="preserve"> </w:t>
      </w:r>
    </w:p>
    <w:p w:rsidR="00810947" w:rsidRPr="00810947" w:rsidRDefault="00810947" w:rsidP="00231F52">
      <w:pPr>
        <w:pStyle w:val="Sinespaciado1"/>
        <w:spacing w:line="360" w:lineRule="auto"/>
        <w:ind w:firstLine="2835"/>
        <w:jc w:val="both"/>
        <w:rPr>
          <w:rFonts w:ascii="Arial" w:hAnsi="Arial" w:cs="Arial"/>
          <w:sz w:val="16"/>
          <w:szCs w:val="16"/>
        </w:rPr>
      </w:pPr>
    </w:p>
    <w:p w:rsidR="008F3E97" w:rsidRPr="009A6382" w:rsidRDefault="00BA5ADB" w:rsidP="00231F52">
      <w:pPr>
        <w:pStyle w:val="Sinespaciado1"/>
        <w:spacing w:line="360" w:lineRule="auto"/>
        <w:ind w:firstLine="2835"/>
        <w:jc w:val="both"/>
        <w:rPr>
          <w:rFonts w:ascii="Arial" w:hAnsi="Arial" w:cs="Arial"/>
          <w:sz w:val="26"/>
          <w:szCs w:val="26"/>
        </w:rPr>
      </w:pPr>
      <w:r>
        <w:rPr>
          <w:rFonts w:ascii="Arial" w:hAnsi="Arial" w:cs="Arial"/>
          <w:sz w:val="26"/>
          <w:szCs w:val="26"/>
        </w:rPr>
        <w:t>4.2</w:t>
      </w:r>
      <w:r w:rsidR="00810947">
        <w:rPr>
          <w:rFonts w:ascii="Arial" w:hAnsi="Arial" w:cs="Arial"/>
          <w:sz w:val="26"/>
          <w:szCs w:val="26"/>
        </w:rPr>
        <w:t xml:space="preserve">. </w:t>
      </w:r>
      <w:r w:rsidR="00D95C28">
        <w:rPr>
          <w:rFonts w:ascii="Arial" w:hAnsi="Arial" w:cs="Arial"/>
          <w:sz w:val="26"/>
          <w:szCs w:val="26"/>
        </w:rPr>
        <w:t>L</w:t>
      </w:r>
      <w:r w:rsidR="00D355FC">
        <w:rPr>
          <w:rFonts w:ascii="Arial" w:hAnsi="Arial" w:cs="Arial"/>
          <w:sz w:val="26"/>
          <w:szCs w:val="26"/>
        </w:rPr>
        <w:t>os demás vinculados</w:t>
      </w:r>
      <w:r w:rsidR="00D95C28">
        <w:rPr>
          <w:rFonts w:ascii="Arial" w:hAnsi="Arial" w:cs="Arial"/>
          <w:sz w:val="26"/>
          <w:szCs w:val="26"/>
        </w:rPr>
        <w:t xml:space="preserve"> </w:t>
      </w:r>
      <w:r w:rsidR="00D355FC">
        <w:rPr>
          <w:rFonts w:ascii="Arial" w:hAnsi="Arial" w:cs="Arial"/>
          <w:sz w:val="26"/>
          <w:szCs w:val="26"/>
        </w:rPr>
        <w:t>guardaron</w:t>
      </w:r>
      <w:r w:rsidR="00D95C28">
        <w:rPr>
          <w:rFonts w:ascii="Arial" w:hAnsi="Arial" w:cs="Arial"/>
          <w:sz w:val="26"/>
          <w:szCs w:val="26"/>
        </w:rPr>
        <w:t xml:space="preserve"> silencio</w:t>
      </w:r>
      <w:r w:rsidR="008F3E97">
        <w:rPr>
          <w:rFonts w:ascii="Arial" w:hAnsi="Arial" w:cs="Arial"/>
          <w:sz w:val="26"/>
          <w:szCs w:val="26"/>
        </w:rPr>
        <w:t>.</w:t>
      </w:r>
    </w:p>
    <w:p w:rsidR="00233CEF" w:rsidRPr="00233CEF" w:rsidRDefault="00233CEF" w:rsidP="00231F52">
      <w:pPr>
        <w:pStyle w:val="Sinespaciado1"/>
        <w:spacing w:line="360" w:lineRule="auto"/>
        <w:ind w:firstLine="2835"/>
        <w:jc w:val="both"/>
        <w:rPr>
          <w:rFonts w:ascii="Arial" w:hAnsi="Arial" w:cs="Arial"/>
          <w:sz w:val="24"/>
          <w:szCs w:val="26"/>
        </w:rPr>
      </w:pPr>
    </w:p>
    <w:p w:rsidR="00A454CF" w:rsidRDefault="00231F52" w:rsidP="00A454CF">
      <w:pPr>
        <w:pStyle w:val="Sinespaciado1"/>
        <w:spacing w:line="360" w:lineRule="auto"/>
        <w:ind w:firstLine="2835"/>
        <w:jc w:val="both"/>
        <w:rPr>
          <w:rFonts w:ascii="Arial" w:hAnsi="Arial" w:cs="Arial"/>
          <w:b/>
          <w:spacing w:val="-3"/>
          <w:szCs w:val="28"/>
        </w:rPr>
      </w:pPr>
      <w:r w:rsidRPr="003051BC">
        <w:rPr>
          <w:rFonts w:ascii="Arial" w:hAnsi="Arial" w:cs="Arial"/>
          <w:b/>
          <w:spacing w:val="-3"/>
          <w:szCs w:val="28"/>
        </w:rPr>
        <w:t>III. CONSIDERACIONES DE LA SALA</w:t>
      </w:r>
    </w:p>
    <w:p w:rsidR="00A454CF" w:rsidRPr="00A454CF" w:rsidRDefault="00A454CF" w:rsidP="00A454CF">
      <w:pPr>
        <w:pStyle w:val="Sinespaciado1"/>
        <w:spacing w:line="360" w:lineRule="auto"/>
        <w:ind w:firstLine="2835"/>
        <w:jc w:val="both"/>
        <w:rPr>
          <w:rFonts w:ascii="Arial" w:hAnsi="Arial" w:cs="Arial"/>
          <w:b/>
          <w:spacing w:val="-3"/>
          <w:sz w:val="24"/>
          <w:szCs w:val="28"/>
        </w:rPr>
      </w:pPr>
    </w:p>
    <w:p w:rsidR="00A454CF" w:rsidRDefault="00211DC7" w:rsidP="00A454CF">
      <w:pPr>
        <w:pStyle w:val="Sinespaciado1"/>
        <w:spacing w:line="360" w:lineRule="auto"/>
        <w:ind w:firstLine="2835"/>
        <w:jc w:val="both"/>
        <w:rPr>
          <w:rFonts w:ascii="Arial" w:hAnsi="Arial" w:cs="Arial"/>
          <w:sz w:val="16"/>
          <w:szCs w:val="26"/>
        </w:rPr>
      </w:pPr>
      <w:r w:rsidRPr="00A454CF">
        <w:rPr>
          <w:rFonts w:ascii="Arial" w:hAnsi="Arial" w:cs="Arial"/>
          <w:sz w:val="26"/>
          <w:szCs w:val="26"/>
        </w:rPr>
        <w:t xml:space="preserve">1. Esta Corporación es competente para conocer de la tutela, de conformidad con lo previsto en </w:t>
      </w:r>
      <w:r w:rsidR="00CA4D59">
        <w:rPr>
          <w:rFonts w:ascii="Arial" w:hAnsi="Arial" w:cs="Arial"/>
          <w:sz w:val="26"/>
          <w:szCs w:val="26"/>
        </w:rPr>
        <w:t>el artículo</w:t>
      </w:r>
      <w:r w:rsidRPr="00A454CF">
        <w:rPr>
          <w:rFonts w:ascii="Arial" w:hAnsi="Arial" w:cs="Arial"/>
          <w:sz w:val="26"/>
          <w:szCs w:val="26"/>
        </w:rPr>
        <w:t xml:space="preserve"> 86 de la Carta Política</w:t>
      </w:r>
      <w:r w:rsidR="00CA4D59">
        <w:rPr>
          <w:rFonts w:ascii="Arial" w:hAnsi="Arial" w:cs="Arial"/>
          <w:sz w:val="26"/>
          <w:szCs w:val="26"/>
        </w:rPr>
        <w:t xml:space="preserve"> y en los </w:t>
      </w:r>
      <w:r w:rsidRPr="00A454CF">
        <w:rPr>
          <w:rFonts w:ascii="Arial" w:hAnsi="Arial" w:cs="Arial"/>
          <w:sz w:val="26"/>
          <w:szCs w:val="26"/>
        </w:rPr>
        <w:t>Decreto</w:t>
      </w:r>
      <w:r w:rsidR="00CA4D59">
        <w:rPr>
          <w:rFonts w:ascii="Arial" w:hAnsi="Arial" w:cs="Arial"/>
          <w:sz w:val="26"/>
          <w:szCs w:val="26"/>
        </w:rPr>
        <w:t>s</w:t>
      </w:r>
      <w:r w:rsidRPr="00A454CF">
        <w:rPr>
          <w:rFonts w:ascii="Arial" w:hAnsi="Arial" w:cs="Arial"/>
          <w:sz w:val="26"/>
          <w:szCs w:val="26"/>
        </w:rPr>
        <w:t xml:space="preserve"> 2591 de 1991 y 1382 de 2000.</w:t>
      </w:r>
    </w:p>
    <w:p w:rsidR="00A454CF" w:rsidRDefault="00A454CF" w:rsidP="00A454CF">
      <w:pPr>
        <w:pStyle w:val="Sinespaciado1"/>
        <w:spacing w:line="360" w:lineRule="auto"/>
        <w:ind w:firstLine="2835"/>
        <w:jc w:val="both"/>
        <w:rPr>
          <w:rFonts w:ascii="Arial" w:hAnsi="Arial" w:cs="Arial"/>
          <w:sz w:val="16"/>
          <w:szCs w:val="26"/>
        </w:rPr>
      </w:pPr>
    </w:p>
    <w:p w:rsidR="00A454CF" w:rsidRDefault="00211DC7" w:rsidP="00A454CF">
      <w:pPr>
        <w:pStyle w:val="Sinespaciado1"/>
        <w:spacing w:line="360" w:lineRule="auto"/>
        <w:ind w:firstLine="2835"/>
        <w:jc w:val="both"/>
        <w:rPr>
          <w:rFonts w:ascii="Arial" w:hAnsi="Arial" w:cs="Arial"/>
          <w:sz w:val="16"/>
          <w:szCs w:val="26"/>
          <w:lang w:val="es-ES"/>
        </w:rPr>
      </w:pPr>
      <w:r w:rsidRPr="00A454CF">
        <w:rPr>
          <w:rFonts w:ascii="Arial" w:hAnsi="Arial" w:cs="Arial"/>
          <w:sz w:val="26"/>
          <w:szCs w:val="26"/>
          <w:lang w:val="es-ES"/>
        </w:rPr>
        <w:t>2. El artículo 86 de la Constitución Política dispone que toda persona puede reclamar ante los jueces, en todo momento y lugar, por sí misma o por quien actúe en su nombre, la protección inmediata de sus derechos constitucionales fundamentales que considere amenazados o vulnerados por la acción u omisión de cualquier autoridad pública o particular.</w:t>
      </w:r>
    </w:p>
    <w:p w:rsidR="00A454CF" w:rsidRDefault="00A454CF" w:rsidP="00A454CF">
      <w:pPr>
        <w:pStyle w:val="Sinespaciado1"/>
        <w:spacing w:line="360" w:lineRule="auto"/>
        <w:ind w:firstLine="2835"/>
        <w:jc w:val="both"/>
        <w:rPr>
          <w:rFonts w:ascii="Arial" w:hAnsi="Arial" w:cs="Arial"/>
          <w:sz w:val="16"/>
          <w:szCs w:val="26"/>
          <w:lang w:val="es-ES"/>
        </w:rPr>
      </w:pPr>
    </w:p>
    <w:p w:rsidR="00CA4D59" w:rsidRDefault="004D4C18" w:rsidP="00A454CF">
      <w:pPr>
        <w:pStyle w:val="Sinespaciado1"/>
        <w:spacing w:line="360" w:lineRule="auto"/>
        <w:ind w:firstLine="2835"/>
        <w:jc w:val="both"/>
        <w:rPr>
          <w:rFonts w:ascii="Arial" w:hAnsi="Arial" w:cs="Arial"/>
          <w:sz w:val="24"/>
          <w:szCs w:val="26"/>
          <w:lang w:val="es-ES"/>
        </w:rPr>
      </w:pPr>
      <w:r>
        <w:rPr>
          <w:rFonts w:ascii="Arial" w:hAnsi="Arial" w:cs="Arial"/>
          <w:sz w:val="26"/>
          <w:szCs w:val="26"/>
          <w:lang w:val="es-ES"/>
        </w:rPr>
        <w:t xml:space="preserve">3. </w:t>
      </w:r>
      <w:r w:rsidR="005063F3">
        <w:rPr>
          <w:rFonts w:ascii="Arial" w:hAnsi="Arial" w:cs="Arial"/>
          <w:sz w:val="26"/>
          <w:szCs w:val="26"/>
          <w:lang w:val="es-ES"/>
        </w:rPr>
        <w:t>Ahora, conforme lo ha enseñado la Corte Constitucional</w:t>
      </w:r>
      <w:r w:rsidR="00E24D76">
        <w:rPr>
          <w:rFonts w:ascii="Arial" w:hAnsi="Arial" w:cs="Arial"/>
          <w:sz w:val="26"/>
          <w:szCs w:val="26"/>
          <w:lang w:val="es-ES"/>
        </w:rPr>
        <w:t xml:space="preserve"> desde ya hace varios años</w:t>
      </w:r>
      <w:r w:rsidR="005063F3">
        <w:rPr>
          <w:rFonts w:ascii="Arial" w:hAnsi="Arial" w:cs="Arial"/>
          <w:sz w:val="26"/>
          <w:szCs w:val="26"/>
          <w:lang w:val="es-ES"/>
        </w:rPr>
        <w:t xml:space="preserve">, </w:t>
      </w:r>
      <w:r w:rsidR="005063F3" w:rsidRPr="005063F3">
        <w:rPr>
          <w:rFonts w:ascii="Arial" w:hAnsi="Arial" w:cs="Arial"/>
          <w:sz w:val="26"/>
          <w:szCs w:val="26"/>
          <w:lang w:val="es-ES"/>
        </w:rPr>
        <w:t>las presuntas</w:t>
      </w:r>
      <w:r w:rsidR="005063F3">
        <w:rPr>
          <w:rFonts w:ascii="Arial" w:hAnsi="Arial" w:cs="Arial"/>
          <w:sz w:val="26"/>
          <w:szCs w:val="26"/>
          <w:lang w:val="es-ES"/>
        </w:rPr>
        <w:t xml:space="preserve"> irregularidades en que incurre un funcionario judicia</w:t>
      </w:r>
      <w:r w:rsidR="00A87D9E">
        <w:rPr>
          <w:rFonts w:ascii="Arial" w:hAnsi="Arial" w:cs="Arial"/>
          <w:sz w:val="26"/>
          <w:szCs w:val="26"/>
          <w:lang w:val="es-ES"/>
        </w:rPr>
        <w:t>l al tramitar un proceso, por las</w:t>
      </w:r>
      <w:r w:rsidR="005063F3">
        <w:rPr>
          <w:rFonts w:ascii="Arial" w:hAnsi="Arial" w:cs="Arial"/>
          <w:sz w:val="26"/>
          <w:szCs w:val="26"/>
          <w:lang w:val="es-ES"/>
        </w:rPr>
        <w:t xml:space="preserve"> cual</w:t>
      </w:r>
      <w:r w:rsidR="00A87D9E">
        <w:rPr>
          <w:rFonts w:ascii="Arial" w:hAnsi="Arial" w:cs="Arial"/>
          <w:sz w:val="26"/>
          <w:szCs w:val="26"/>
          <w:lang w:val="es-ES"/>
        </w:rPr>
        <w:t>es</w:t>
      </w:r>
      <w:r w:rsidR="005063F3">
        <w:rPr>
          <w:rFonts w:ascii="Arial" w:hAnsi="Arial" w:cs="Arial"/>
          <w:sz w:val="26"/>
          <w:szCs w:val="26"/>
          <w:lang w:val="es-ES"/>
        </w:rPr>
        <w:t xml:space="preserve"> puede existir alguna amenaza o violación a garantías fundamentales, esta es predicable exclusivamente de los derechos de quienes son parte</w:t>
      </w:r>
      <w:r w:rsidR="00E24D76">
        <w:rPr>
          <w:rFonts w:ascii="Arial" w:hAnsi="Arial" w:cs="Arial"/>
          <w:sz w:val="26"/>
          <w:szCs w:val="26"/>
          <w:lang w:val="es-ES"/>
        </w:rPr>
        <w:t xml:space="preserve"> o terceros</w:t>
      </w:r>
      <w:r w:rsidR="005063F3">
        <w:rPr>
          <w:rFonts w:ascii="Arial" w:hAnsi="Arial" w:cs="Arial"/>
          <w:sz w:val="26"/>
          <w:szCs w:val="26"/>
          <w:lang w:val="es-ES"/>
        </w:rPr>
        <w:t xml:space="preserve"> en el </w:t>
      </w:r>
      <w:r w:rsidR="00A87D9E">
        <w:rPr>
          <w:rFonts w:ascii="Arial" w:hAnsi="Arial" w:cs="Arial"/>
          <w:sz w:val="26"/>
          <w:szCs w:val="26"/>
          <w:lang w:val="es-ES"/>
        </w:rPr>
        <w:t>mismo,</w:t>
      </w:r>
      <w:r w:rsidR="005063F3" w:rsidRPr="005063F3">
        <w:rPr>
          <w:rFonts w:ascii="Arial" w:hAnsi="Arial" w:cs="Arial"/>
          <w:sz w:val="26"/>
          <w:szCs w:val="26"/>
          <w:lang w:val="es-ES"/>
        </w:rPr>
        <w:t xml:space="preserve"> de manera que es a</w:t>
      </w:r>
      <w:r w:rsidR="00A87D9E">
        <w:rPr>
          <w:rFonts w:ascii="Arial" w:hAnsi="Arial" w:cs="Arial"/>
          <w:sz w:val="26"/>
          <w:szCs w:val="26"/>
          <w:lang w:val="es-ES"/>
        </w:rPr>
        <w:t xml:space="preserve"> estos</w:t>
      </w:r>
      <w:r w:rsidR="005063F3" w:rsidRPr="005063F3">
        <w:rPr>
          <w:rFonts w:ascii="Arial" w:hAnsi="Arial" w:cs="Arial"/>
          <w:sz w:val="26"/>
          <w:szCs w:val="26"/>
          <w:lang w:val="es-ES"/>
        </w:rPr>
        <w:t xml:space="preserve"> a quien corresponde promover la acción de amparo constitucional.</w:t>
      </w:r>
    </w:p>
    <w:p w:rsidR="00D95C28" w:rsidRPr="00D95C28" w:rsidRDefault="00D95C28" w:rsidP="00A454CF">
      <w:pPr>
        <w:pStyle w:val="Sinespaciado1"/>
        <w:spacing w:line="360" w:lineRule="auto"/>
        <w:ind w:firstLine="2835"/>
        <w:jc w:val="both"/>
        <w:rPr>
          <w:rFonts w:ascii="Arial" w:hAnsi="Arial" w:cs="Arial"/>
          <w:sz w:val="16"/>
          <w:szCs w:val="16"/>
          <w:lang w:val="es-ES"/>
        </w:rPr>
      </w:pPr>
    </w:p>
    <w:p w:rsidR="001D06D1" w:rsidRPr="004A33DE" w:rsidRDefault="001D06D1" w:rsidP="004A33DE">
      <w:pPr>
        <w:tabs>
          <w:tab w:val="left" w:pos="-720"/>
          <w:tab w:val="left" w:pos="0"/>
        </w:tabs>
        <w:suppressAutoHyphens/>
        <w:spacing w:line="360" w:lineRule="auto"/>
        <w:ind w:firstLine="2835"/>
        <w:jc w:val="both"/>
        <w:rPr>
          <w:rFonts w:ascii="Arial" w:hAnsi="Arial" w:cs="Arial"/>
          <w:spacing w:val="2"/>
          <w:sz w:val="26"/>
          <w:szCs w:val="26"/>
          <w:lang w:val="es-CO"/>
        </w:rPr>
      </w:pPr>
      <w:r w:rsidRPr="004A33DE">
        <w:rPr>
          <w:rFonts w:ascii="Arial" w:hAnsi="Arial" w:cs="Arial"/>
          <w:spacing w:val="2"/>
          <w:sz w:val="26"/>
          <w:szCs w:val="26"/>
          <w:lang w:val="es-CO"/>
        </w:rPr>
        <w:t>Al respecto es</w:t>
      </w:r>
      <w:r w:rsidR="004A33DE" w:rsidRPr="004A33DE">
        <w:rPr>
          <w:rFonts w:ascii="Arial" w:hAnsi="Arial" w:cs="Arial"/>
          <w:spacing w:val="2"/>
          <w:sz w:val="26"/>
          <w:szCs w:val="26"/>
          <w:lang w:val="es-CO"/>
        </w:rPr>
        <w:t>a</w:t>
      </w:r>
      <w:r w:rsidRPr="004A33DE">
        <w:rPr>
          <w:rFonts w:ascii="Arial" w:hAnsi="Arial" w:cs="Arial"/>
          <w:spacing w:val="2"/>
          <w:sz w:val="26"/>
          <w:szCs w:val="26"/>
          <w:lang w:val="es-CO"/>
        </w:rPr>
        <w:t xml:space="preserve"> Corporaci</w:t>
      </w:r>
      <w:r w:rsidR="004A33DE" w:rsidRPr="004A33DE">
        <w:rPr>
          <w:rFonts w:ascii="Arial" w:hAnsi="Arial" w:cs="Arial"/>
          <w:spacing w:val="2"/>
          <w:sz w:val="26"/>
          <w:szCs w:val="26"/>
          <w:lang w:val="es-CO"/>
        </w:rPr>
        <w:t>ón</w:t>
      </w:r>
      <w:r w:rsidRPr="004A33DE">
        <w:rPr>
          <w:rFonts w:ascii="Arial" w:hAnsi="Arial" w:cs="Arial"/>
          <w:spacing w:val="2"/>
          <w:sz w:val="26"/>
          <w:szCs w:val="26"/>
          <w:lang w:val="es-CO"/>
        </w:rPr>
        <w:t xml:space="preserve"> ha dicho:</w:t>
      </w:r>
    </w:p>
    <w:p w:rsidR="001D06D1" w:rsidRPr="004A33DE" w:rsidRDefault="001D06D1" w:rsidP="001D06D1">
      <w:pPr>
        <w:tabs>
          <w:tab w:val="left" w:pos="-720"/>
          <w:tab w:val="left" w:pos="0"/>
        </w:tabs>
        <w:suppressAutoHyphens/>
        <w:spacing w:line="360" w:lineRule="auto"/>
        <w:jc w:val="both"/>
        <w:rPr>
          <w:rFonts w:ascii="Arial" w:hAnsi="Arial" w:cs="Arial"/>
          <w:spacing w:val="2"/>
          <w:sz w:val="16"/>
          <w:szCs w:val="16"/>
          <w:vertAlign w:val="subscript"/>
          <w:lang w:val="es-CO"/>
        </w:rPr>
      </w:pPr>
      <w:r w:rsidRPr="00BD41A8">
        <w:rPr>
          <w:rFonts w:ascii="Verdana" w:hAnsi="Verdana"/>
          <w:spacing w:val="2"/>
          <w:sz w:val="24"/>
          <w:szCs w:val="24"/>
          <w:lang w:val="es-CO"/>
        </w:rPr>
        <w:t xml:space="preserve"> </w:t>
      </w:r>
    </w:p>
    <w:p w:rsidR="001D06D1" w:rsidRPr="004A33DE" w:rsidRDefault="001D06D1" w:rsidP="004A33DE">
      <w:pPr>
        <w:tabs>
          <w:tab w:val="left" w:pos="-720"/>
          <w:tab w:val="left" w:pos="0"/>
        </w:tabs>
        <w:suppressAutoHyphens/>
        <w:ind w:left="567" w:right="567"/>
        <w:jc w:val="both"/>
        <w:rPr>
          <w:rFonts w:ascii="Arial" w:hAnsi="Arial" w:cs="Arial"/>
          <w:bCs/>
          <w:i/>
          <w:spacing w:val="4"/>
        </w:rPr>
      </w:pPr>
      <w:r w:rsidRPr="004A33DE">
        <w:rPr>
          <w:rFonts w:ascii="Arial" w:hAnsi="Arial" w:cs="Arial"/>
          <w:bCs/>
          <w:i/>
          <w:spacing w:val="4"/>
          <w:sz w:val="24"/>
          <w:lang w:val="es-CO"/>
        </w:rPr>
        <w:t xml:space="preserve">“… Estima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w:t>
      </w:r>
      <w:r w:rsidRPr="004A33DE">
        <w:rPr>
          <w:rFonts w:ascii="Arial" w:hAnsi="Arial" w:cs="Arial"/>
          <w:bCs/>
          <w:i/>
          <w:spacing w:val="4"/>
          <w:sz w:val="24"/>
          <w:lang w:val="es-CO"/>
        </w:rPr>
        <w:lastRenderedPageBreak/>
        <w:t>no podría alegar una vulneración de sus derechos fundamentales como consecuencia de la decisión tomada por la autoridad judicial…”</w:t>
      </w:r>
      <w:r w:rsidRPr="004A33DE">
        <w:rPr>
          <w:rFonts w:ascii="Arial" w:hAnsi="Arial" w:cs="Arial"/>
          <w:bCs/>
          <w:i/>
          <w:spacing w:val="4"/>
          <w:sz w:val="24"/>
          <w:vertAlign w:val="superscript"/>
          <w:lang w:val="es-CO"/>
        </w:rPr>
        <w:footnoteReference w:id="1"/>
      </w:r>
      <w:r w:rsidRPr="004A33DE">
        <w:rPr>
          <w:rFonts w:ascii="Arial" w:hAnsi="Arial" w:cs="Arial"/>
          <w:bCs/>
          <w:i/>
          <w:spacing w:val="4"/>
          <w:sz w:val="24"/>
          <w:lang w:val="es-CO"/>
        </w:rPr>
        <w:t>.</w:t>
      </w:r>
      <w:r w:rsidRPr="004A33DE">
        <w:rPr>
          <w:rFonts w:ascii="Arial" w:hAnsi="Arial" w:cs="Arial"/>
          <w:i/>
          <w:spacing w:val="4"/>
        </w:rPr>
        <w:t xml:space="preserve"> </w:t>
      </w:r>
    </w:p>
    <w:p w:rsidR="001D06D1" w:rsidRPr="004A33DE" w:rsidRDefault="001D06D1" w:rsidP="001D06D1">
      <w:pPr>
        <w:tabs>
          <w:tab w:val="left" w:pos="-720"/>
          <w:tab w:val="left" w:pos="0"/>
          <w:tab w:val="left" w:pos="1114"/>
        </w:tabs>
        <w:suppressAutoHyphens/>
        <w:spacing w:line="360" w:lineRule="auto"/>
        <w:jc w:val="both"/>
        <w:rPr>
          <w:rFonts w:ascii="Arial" w:hAnsi="Arial" w:cs="Arial"/>
          <w:spacing w:val="2"/>
          <w:sz w:val="24"/>
          <w:szCs w:val="24"/>
        </w:rPr>
      </w:pPr>
      <w:r w:rsidRPr="00BD41A8">
        <w:rPr>
          <w:rFonts w:ascii="Verdana" w:hAnsi="Verdana"/>
          <w:spacing w:val="2"/>
          <w:sz w:val="24"/>
          <w:szCs w:val="24"/>
        </w:rPr>
        <w:tab/>
      </w:r>
    </w:p>
    <w:p w:rsidR="001D06D1" w:rsidRPr="004A33DE" w:rsidRDefault="00975C95" w:rsidP="00975C95">
      <w:pPr>
        <w:tabs>
          <w:tab w:val="left" w:pos="-720"/>
          <w:tab w:val="left" w:pos="0"/>
        </w:tabs>
        <w:suppressAutoHyphens/>
        <w:spacing w:line="360" w:lineRule="auto"/>
        <w:ind w:firstLine="2835"/>
        <w:jc w:val="both"/>
        <w:rPr>
          <w:rFonts w:ascii="Arial" w:hAnsi="Arial" w:cs="Arial"/>
          <w:spacing w:val="2"/>
          <w:sz w:val="26"/>
          <w:szCs w:val="26"/>
        </w:rPr>
      </w:pPr>
      <w:r>
        <w:rPr>
          <w:rFonts w:ascii="Arial" w:hAnsi="Arial" w:cs="Arial"/>
          <w:spacing w:val="2"/>
          <w:sz w:val="26"/>
          <w:szCs w:val="26"/>
        </w:rPr>
        <w:t xml:space="preserve">4. </w:t>
      </w:r>
      <w:r w:rsidR="001D06D1" w:rsidRPr="004A33DE">
        <w:rPr>
          <w:rFonts w:ascii="Arial" w:hAnsi="Arial" w:cs="Arial"/>
          <w:spacing w:val="2"/>
          <w:sz w:val="26"/>
          <w:szCs w:val="26"/>
        </w:rPr>
        <w:t>Esa misma línea de pensamiento la sigue la Corte Suprema de Justicia, respecto a la improcedencia del amparo por falta de legitimación por activa, con sustento en que:</w:t>
      </w:r>
    </w:p>
    <w:p w:rsidR="001D06D1" w:rsidRPr="004A33DE" w:rsidRDefault="001D06D1" w:rsidP="001D06D1">
      <w:pPr>
        <w:tabs>
          <w:tab w:val="left" w:pos="-720"/>
          <w:tab w:val="left" w:pos="0"/>
        </w:tabs>
        <w:suppressAutoHyphens/>
        <w:spacing w:line="360" w:lineRule="auto"/>
        <w:jc w:val="both"/>
        <w:rPr>
          <w:rFonts w:ascii="Arial" w:hAnsi="Arial" w:cs="Arial"/>
          <w:spacing w:val="2"/>
          <w:sz w:val="16"/>
          <w:szCs w:val="16"/>
          <w:vertAlign w:val="subscript"/>
        </w:rPr>
      </w:pP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 xml:space="preserve">“1. Corresponde a la Corte determinar, inicialmente, si el memorialista está facultado para interponer la tutela y, de superarse lo anterior, si el Juzgado cuestionado vulneró las prerrogativas esenciales aducidas por exigir requisitos inexistentes a los contemplados en el artículo 18 de la Ley 472 de 1998, para la admisión de la acción popular que refiere. </w:t>
      </w: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ab/>
      </w: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Lo anterior por cuanto más allá de la especial naturaleza del resguardo constitucional, resulta claro que al mismo no le son ajenos algunos de los presupuestos básicos de ciertos actos procesales, tal cual es el caso de la legitimación en la causa, ya sea por activa o por pasiva. En lo que a la primera modalidad refiere, el artículo 10 del Decreto 2591 de 1991, prevé que «podrá ser ejercida, en todo momento y lugar, por cualquiera persona vulnerada o amenazada en uno de sus derechos fundamentales, 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w:t>
      </w: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r w:rsidRPr="004A33DE">
        <w:rPr>
          <w:rFonts w:ascii="Arial" w:hAnsi="Arial" w:cs="Arial"/>
          <w:bCs/>
          <w:i/>
          <w:spacing w:val="2"/>
          <w:sz w:val="24"/>
        </w:rPr>
        <w:t>Sobre el alcance jurídico de la disposición legal en cita, la jurisprudencia constitucional sostiene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 (CC T-878/07).</w:t>
      </w:r>
    </w:p>
    <w:p w:rsidR="001D06D1" w:rsidRPr="004A33DE" w:rsidRDefault="001D06D1" w:rsidP="004A33DE">
      <w:pPr>
        <w:tabs>
          <w:tab w:val="left" w:pos="-720"/>
          <w:tab w:val="left" w:pos="0"/>
        </w:tabs>
        <w:suppressAutoHyphens/>
        <w:ind w:left="567" w:right="567"/>
        <w:jc w:val="both"/>
        <w:rPr>
          <w:rFonts w:ascii="Arial" w:hAnsi="Arial" w:cs="Arial"/>
          <w:bCs/>
          <w:i/>
          <w:spacing w:val="2"/>
          <w:sz w:val="24"/>
        </w:rPr>
      </w:pPr>
    </w:p>
    <w:p w:rsidR="00A87D9E" w:rsidRPr="004A33DE" w:rsidRDefault="001D06D1" w:rsidP="004A33DE">
      <w:pPr>
        <w:pStyle w:val="Textoindependiente"/>
        <w:spacing w:after="0"/>
        <w:ind w:left="567" w:right="567"/>
        <w:jc w:val="both"/>
        <w:rPr>
          <w:rFonts w:ascii="Arial" w:hAnsi="Arial" w:cs="Arial"/>
          <w:color w:val="000000"/>
          <w:sz w:val="24"/>
          <w:szCs w:val="24"/>
          <w:lang w:val="es-CO"/>
        </w:rPr>
      </w:pPr>
      <w:r w:rsidRPr="004A33DE">
        <w:rPr>
          <w:rFonts w:ascii="Arial" w:hAnsi="Arial" w:cs="Arial"/>
          <w:bCs/>
          <w:i/>
          <w:spacing w:val="2"/>
          <w:sz w:val="24"/>
        </w:rPr>
        <w:t>2. De acuerdo con ello y revisado el trámite surtido se establece que el peticionario no está facultado para interponer la presente tutela, ya que no fue éste quien promovió la acción popular y mucho menos participó en el proceso siquiera como coadyuvante…”</w:t>
      </w:r>
      <w:r w:rsidRPr="004A33DE">
        <w:rPr>
          <w:rStyle w:val="Refdenotaalpie"/>
          <w:rFonts w:ascii="Arial" w:hAnsi="Arial" w:cs="Arial"/>
          <w:bCs/>
          <w:i/>
          <w:spacing w:val="2"/>
          <w:sz w:val="24"/>
        </w:rPr>
        <w:footnoteReference w:id="2"/>
      </w:r>
    </w:p>
    <w:p w:rsidR="00F9530E" w:rsidRPr="004A33DE" w:rsidRDefault="00F9530E" w:rsidP="00A87D9E">
      <w:pPr>
        <w:pStyle w:val="Sinespaciado1"/>
        <w:spacing w:line="360" w:lineRule="auto"/>
        <w:ind w:firstLine="2835"/>
        <w:jc w:val="both"/>
        <w:rPr>
          <w:rFonts w:ascii="Arial" w:hAnsi="Arial" w:cs="Arial"/>
          <w:sz w:val="24"/>
          <w:szCs w:val="26"/>
          <w:lang w:val="es-ES"/>
        </w:rPr>
      </w:pPr>
    </w:p>
    <w:p w:rsidR="00A454CF" w:rsidRPr="005B1A63" w:rsidRDefault="00211DC7" w:rsidP="00A454CF">
      <w:pPr>
        <w:pStyle w:val="Sinespaciado1"/>
        <w:spacing w:line="360" w:lineRule="auto"/>
        <w:ind w:firstLine="2835"/>
        <w:jc w:val="both"/>
        <w:rPr>
          <w:rFonts w:ascii="Arial" w:hAnsi="Arial" w:cs="Arial"/>
          <w:lang w:val="es-ES"/>
        </w:rPr>
      </w:pPr>
      <w:r w:rsidRPr="005B1A63">
        <w:rPr>
          <w:rFonts w:ascii="Arial" w:hAnsi="Arial" w:cs="Arial"/>
          <w:b/>
          <w:iCs/>
          <w:spacing w:val="-3"/>
        </w:rPr>
        <w:t xml:space="preserve">IV. </w:t>
      </w:r>
      <w:r w:rsidR="00A454CF" w:rsidRPr="005B1A63">
        <w:rPr>
          <w:rFonts w:ascii="Arial" w:hAnsi="Arial" w:cs="Arial"/>
          <w:b/>
          <w:iCs/>
          <w:spacing w:val="-3"/>
        </w:rPr>
        <w:t>EL CASO CONCRETO</w:t>
      </w:r>
    </w:p>
    <w:p w:rsidR="00A454CF" w:rsidRDefault="00A454CF" w:rsidP="00A454CF">
      <w:pPr>
        <w:pStyle w:val="Sinespaciado1"/>
        <w:spacing w:line="360" w:lineRule="auto"/>
        <w:ind w:firstLine="2835"/>
        <w:jc w:val="both"/>
        <w:rPr>
          <w:rFonts w:ascii="Arial" w:hAnsi="Arial" w:cs="Arial"/>
          <w:sz w:val="24"/>
          <w:szCs w:val="26"/>
          <w:lang w:val="es-ES"/>
        </w:rPr>
      </w:pPr>
    </w:p>
    <w:p w:rsidR="003E4916" w:rsidRPr="003E4916" w:rsidRDefault="00211DC7" w:rsidP="003E4916">
      <w:pPr>
        <w:pStyle w:val="Sinespaciado1"/>
        <w:spacing w:line="360" w:lineRule="auto"/>
        <w:ind w:firstLine="2835"/>
        <w:jc w:val="both"/>
        <w:rPr>
          <w:rFonts w:ascii="Arial" w:hAnsi="Arial" w:cs="Arial"/>
          <w:sz w:val="26"/>
          <w:szCs w:val="26"/>
        </w:rPr>
      </w:pPr>
      <w:r w:rsidRPr="00A454CF">
        <w:rPr>
          <w:rFonts w:ascii="Arial" w:hAnsi="Arial" w:cs="Arial"/>
          <w:sz w:val="24"/>
          <w:szCs w:val="26"/>
        </w:rPr>
        <w:t>1</w:t>
      </w:r>
      <w:r w:rsidRPr="00A454CF">
        <w:rPr>
          <w:rFonts w:ascii="Arial" w:hAnsi="Arial" w:cs="Arial"/>
          <w:sz w:val="26"/>
          <w:szCs w:val="26"/>
        </w:rPr>
        <w:t xml:space="preserve">. </w:t>
      </w:r>
      <w:r w:rsidR="00A454CF">
        <w:rPr>
          <w:rFonts w:ascii="Arial" w:hAnsi="Arial" w:cs="Arial"/>
          <w:sz w:val="26"/>
          <w:szCs w:val="26"/>
        </w:rPr>
        <w:t>La</w:t>
      </w:r>
      <w:r w:rsidRPr="00A454CF">
        <w:rPr>
          <w:rFonts w:ascii="Arial" w:hAnsi="Arial" w:cs="Arial"/>
          <w:sz w:val="26"/>
          <w:szCs w:val="26"/>
          <w:lang w:val="es-ES"/>
        </w:rPr>
        <w:t xml:space="preserve"> </w:t>
      </w:r>
      <w:r w:rsidR="001B3CFC">
        <w:rPr>
          <w:rFonts w:ascii="Arial" w:hAnsi="Arial" w:cs="Arial"/>
          <w:sz w:val="26"/>
          <w:szCs w:val="26"/>
          <w:lang w:val="es-ES" w:eastAsia="es-ES"/>
        </w:rPr>
        <w:t>señora</w:t>
      </w:r>
      <w:r w:rsidR="001B3CFC" w:rsidRPr="003051BC">
        <w:rPr>
          <w:rFonts w:ascii="Arial" w:hAnsi="Arial" w:cs="Arial"/>
          <w:sz w:val="26"/>
          <w:szCs w:val="26"/>
          <w:lang w:val="es-ES" w:eastAsia="es-ES"/>
        </w:rPr>
        <w:t xml:space="preserve"> </w:t>
      </w:r>
      <w:r w:rsidR="00F722A2" w:rsidRPr="00BC68E2">
        <w:rPr>
          <w:rFonts w:ascii="Arial" w:hAnsi="Arial" w:cs="Arial"/>
          <w:szCs w:val="26"/>
          <w:lang w:val="es-MX"/>
        </w:rPr>
        <w:t>MARY LUZ CASTRILLÓN</w:t>
      </w:r>
      <w:r w:rsidR="00A454CF">
        <w:rPr>
          <w:rFonts w:ascii="Arial" w:hAnsi="Arial" w:cs="Arial"/>
          <w:sz w:val="26"/>
          <w:szCs w:val="26"/>
          <w:lang w:val="es-ES"/>
        </w:rPr>
        <w:t xml:space="preserve">, </w:t>
      </w:r>
      <w:r w:rsidR="001B3CFC">
        <w:rPr>
          <w:rFonts w:ascii="Arial" w:hAnsi="Arial" w:cs="Arial"/>
          <w:spacing w:val="-3"/>
          <w:sz w:val="26"/>
          <w:szCs w:val="26"/>
        </w:rPr>
        <w:t>considera que la autoridad judicial demandada vulnera sus derechos fundamentales</w:t>
      </w:r>
      <w:r w:rsidR="003E4916">
        <w:rPr>
          <w:rFonts w:ascii="Arial" w:hAnsi="Arial" w:cs="Arial"/>
          <w:spacing w:val="-3"/>
          <w:sz w:val="26"/>
          <w:szCs w:val="26"/>
        </w:rPr>
        <w:t xml:space="preserve">, </w:t>
      </w:r>
      <w:r w:rsidR="003E4916">
        <w:rPr>
          <w:rFonts w:ascii="Arial" w:hAnsi="Arial" w:cs="Arial"/>
          <w:sz w:val="26"/>
          <w:szCs w:val="26"/>
          <w:lang w:val="es-ES"/>
        </w:rPr>
        <w:t xml:space="preserve">en </w:t>
      </w:r>
      <w:r w:rsidR="003E4916">
        <w:rPr>
          <w:rFonts w:ascii="Arial" w:hAnsi="Arial" w:cs="Arial"/>
          <w:spacing w:val="-3"/>
          <w:sz w:val="26"/>
          <w:szCs w:val="26"/>
        </w:rPr>
        <w:t xml:space="preserve">el </w:t>
      </w:r>
      <w:r w:rsidR="00CE4576" w:rsidRPr="004367C2">
        <w:rPr>
          <w:rFonts w:ascii="Arial" w:hAnsi="Arial" w:cs="Arial"/>
          <w:sz w:val="26"/>
          <w:szCs w:val="26"/>
          <w:lang w:val="es-MX"/>
        </w:rPr>
        <w:t xml:space="preserve">proceso </w:t>
      </w:r>
      <w:r w:rsidR="00F722A2">
        <w:rPr>
          <w:rFonts w:ascii="Arial" w:hAnsi="Arial" w:cs="Arial"/>
          <w:sz w:val="26"/>
          <w:szCs w:val="26"/>
          <w:lang w:val="es-MX"/>
        </w:rPr>
        <w:t>ejecutivo hipotecario</w:t>
      </w:r>
      <w:r w:rsidR="00F722A2" w:rsidRPr="004367C2">
        <w:rPr>
          <w:rFonts w:ascii="Arial" w:hAnsi="Arial" w:cs="Arial"/>
          <w:sz w:val="26"/>
          <w:szCs w:val="26"/>
          <w:lang w:val="es-MX"/>
        </w:rPr>
        <w:t xml:space="preserve"> </w:t>
      </w:r>
      <w:r w:rsidR="00CE4576" w:rsidRPr="00761AB1">
        <w:rPr>
          <w:rFonts w:ascii="Arial" w:hAnsi="Arial" w:cs="Arial"/>
          <w:sz w:val="26"/>
          <w:szCs w:val="26"/>
          <w:lang w:val="es-MX"/>
        </w:rPr>
        <w:t>adelantado por</w:t>
      </w:r>
      <w:r w:rsidR="00CE4576">
        <w:rPr>
          <w:rFonts w:ascii="Arial" w:hAnsi="Arial" w:cs="Arial"/>
          <w:sz w:val="26"/>
          <w:szCs w:val="26"/>
          <w:lang w:val="es-MX"/>
        </w:rPr>
        <w:t xml:space="preserve"> </w:t>
      </w:r>
      <w:r w:rsidR="00F722A2">
        <w:rPr>
          <w:rFonts w:ascii="Arial" w:hAnsi="Arial" w:cs="Arial"/>
          <w:sz w:val="26"/>
          <w:szCs w:val="26"/>
        </w:rPr>
        <w:t>los señores</w:t>
      </w:r>
      <w:r w:rsidR="00CE4576">
        <w:rPr>
          <w:rFonts w:ascii="Arial" w:hAnsi="Arial" w:cs="Arial"/>
          <w:sz w:val="26"/>
          <w:szCs w:val="26"/>
        </w:rPr>
        <w:t xml:space="preserve"> </w:t>
      </w:r>
      <w:r w:rsidR="00F722A2">
        <w:rPr>
          <w:rFonts w:ascii="Arial" w:hAnsi="Arial" w:cs="Arial"/>
          <w:spacing w:val="3"/>
          <w:szCs w:val="24"/>
        </w:rPr>
        <w:t xml:space="preserve">ANA RAMÍREZ GONZÁLEZ </w:t>
      </w:r>
      <w:r w:rsidR="00F722A2" w:rsidRPr="00F722A2">
        <w:rPr>
          <w:rFonts w:ascii="Arial" w:hAnsi="Arial" w:cs="Arial"/>
          <w:spacing w:val="3"/>
          <w:sz w:val="26"/>
          <w:szCs w:val="26"/>
        </w:rPr>
        <w:t>y</w:t>
      </w:r>
      <w:r w:rsidR="00F722A2">
        <w:rPr>
          <w:rFonts w:ascii="Arial" w:hAnsi="Arial" w:cs="Arial"/>
          <w:spacing w:val="3"/>
          <w:szCs w:val="24"/>
        </w:rPr>
        <w:t xml:space="preserve"> ANTONIO RAMÍREZ GONZÁLEZ,</w:t>
      </w:r>
      <w:r w:rsidR="00F722A2" w:rsidRPr="00804BE5">
        <w:rPr>
          <w:rFonts w:ascii="Arial" w:hAnsi="Arial" w:cs="Arial"/>
          <w:szCs w:val="26"/>
          <w:lang w:val="es-MX"/>
        </w:rPr>
        <w:t xml:space="preserve"> </w:t>
      </w:r>
      <w:r w:rsidR="00F722A2" w:rsidRPr="00804BE5">
        <w:rPr>
          <w:rFonts w:ascii="Arial" w:hAnsi="Arial" w:cs="Arial"/>
          <w:sz w:val="26"/>
          <w:szCs w:val="26"/>
          <w:lang w:val="es-MX"/>
        </w:rPr>
        <w:t xml:space="preserve">contra </w:t>
      </w:r>
      <w:r w:rsidR="00F722A2">
        <w:rPr>
          <w:rFonts w:ascii="Arial" w:hAnsi="Arial" w:cs="Arial"/>
          <w:szCs w:val="26"/>
          <w:lang w:val="es-MX"/>
        </w:rPr>
        <w:t>DIEGO CASTAÑEDA MARÍN</w:t>
      </w:r>
      <w:r w:rsidR="00CE4576">
        <w:rPr>
          <w:rFonts w:ascii="Arial" w:hAnsi="Arial" w:cs="Arial"/>
          <w:spacing w:val="3"/>
          <w:szCs w:val="26"/>
        </w:rPr>
        <w:t>,</w:t>
      </w:r>
      <w:r w:rsidR="00CE4576">
        <w:rPr>
          <w:rFonts w:ascii="Arial" w:hAnsi="Arial" w:cs="Arial"/>
          <w:sz w:val="26"/>
          <w:szCs w:val="26"/>
        </w:rPr>
        <w:t xml:space="preserve"> </w:t>
      </w:r>
      <w:r w:rsidR="00637BB9">
        <w:rPr>
          <w:rFonts w:ascii="Arial" w:hAnsi="Arial" w:cs="Arial"/>
          <w:sz w:val="26"/>
          <w:szCs w:val="26"/>
        </w:rPr>
        <w:t xml:space="preserve">radicado </w:t>
      </w:r>
      <w:r w:rsidR="00F722A2">
        <w:rPr>
          <w:rFonts w:ascii="Arial" w:hAnsi="Arial" w:cs="Arial"/>
          <w:sz w:val="26"/>
          <w:szCs w:val="26"/>
          <w:lang w:val="es-MX"/>
        </w:rPr>
        <w:t>66001-31-03-001-1996</w:t>
      </w:r>
      <w:r w:rsidR="00F722A2" w:rsidRPr="00804BE5">
        <w:rPr>
          <w:rFonts w:ascii="Arial" w:hAnsi="Arial" w:cs="Arial"/>
          <w:sz w:val="26"/>
          <w:szCs w:val="26"/>
          <w:lang w:val="es-MX"/>
        </w:rPr>
        <w:t>-</w:t>
      </w:r>
      <w:r w:rsidR="00F722A2">
        <w:rPr>
          <w:rFonts w:ascii="Arial" w:hAnsi="Arial" w:cs="Arial"/>
          <w:sz w:val="26"/>
          <w:szCs w:val="26"/>
          <w:lang w:val="es-MX"/>
        </w:rPr>
        <w:t>14652</w:t>
      </w:r>
      <w:r w:rsidR="00CB5613">
        <w:rPr>
          <w:rFonts w:ascii="Arial" w:hAnsi="Arial" w:cs="Arial"/>
          <w:sz w:val="26"/>
          <w:szCs w:val="26"/>
        </w:rPr>
        <w:t>.</w:t>
      </w:r>
    </w:p>
    <w:p w:rsidR="00CB5613" w:rsidRPr="00CB5613" w:rsidRDefault="00CB5613" w:rsidP="00CB5613">
      <w:pPr>
        <w:pStyle w:val="Sinespaciado1"/>
        <w:spacing w:line="360" w:lineRule="auto"/>
        <w:ind w:firstLine="2835"/>
        <w:jc w:val="both"/>
        <w:rPr>
          <w:rFonts w:ascii="Arial" w:hAnsi="Arial" w:cs="Arial"/>
          <w:sz w:val="16"/>
          <w:szCs w:val="16"/>
          <w:lang w:val="es-ES"/>
        </w:rPr>
      </w:pPr>
    </w:p>
    <w:p w:rsidR="00F722A2" w:rsidRDefault="00CB5613" w:rsidP="00F722A2">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2. </w:t>
      </w:r>
      <w:r w:rsidR="00F722A2" w:rsidRPr="00393AC1">
        <w:rPr>
          <w:rFonts w:ascii="Arial" w:hAnsi="Arial" w:cs="Arial"/>
          <w:sz w:val="26"/>
          <w:szCs w:val="26"/>
          <w:lang w:val="es-ES"/>
        </w:rPr>
        <w:t>De la revisión minuciosa de</w:t>
      </w:r>
      <w:r w:rsidR="00F722A2">
        <w:rPr>
          <w:rFonts w:ascii="Arial" w:hAnsi="Arial" w:cs="Arial"/>
          <w:sz w:val="26"/>
          <w:szCs w:val="26"/>
          <w:lang w:val="es-ES"/>
        </w:rPr>
        <w:t xml:space="preserve"> </w:t>
      </w:r>
      <w:r w:rsidR="00F722A2" w:rsidRPr="00393AC1">
        <w:rPr>
          <w:rFonts w:ascii="Arial" w:hAnsi="Arial" w:cs="Arial"/>
          <w:sz w:val="26"/>
          <w:szCs w:val="26"/>
          <w:lang w:val="es-ES"/>
        </w:rPr>
        <w:t>l</w:t>
      </w:r>
      <w:r w:rsidR="00F722A2">
        <w:rPr>
          <w:rFonts w:ascii="Arial" w:hAnsi="Arial" w:cs="Arial"/>
          <w:sz w:val="26"/>
          <w:szCs w:val="26"/>
          <w:lang w:val="es-ES"/>
        </w:rPr>
        <w:t>os documentos que componen la presente acción, al igual que de la inspección judicial al proceso en el que se alega se incurrió en la violación de los derechos fundamentales</w:t>
      </w:r>
      <w:r w:rsidR="00F722A2">
        <w:rPr>
          <w:rStyle w:val="Refdenotaalpie"/>
          <w:rFonts w:ascii="Arial" w:hAnsi="Arial"/>
          <w:sz w:val="26"/>
          <w:szCs w:val="26"/>
          <w:lang w:val="es-ES"/>
        </w:rPr>
        <w:footnoteReference w:id="3"/>
      </w:r>
      <w:r w:rsidR="00F722A2">
        <w:rPr>
          <w:rFonts w:ascii="Arial" w:hAnsi="Arial" w:cs="Arial"/>
          <w:sz w:val="26"/>
          <w:szCs w:val="26"/>
          <w:lang w:val="es-ES"/>
        </w:rPr>
        <w:t>, resulta claro que la promotora</w:t>
      </w:r>
      <w:r w:rsidR="00F722A2" w:rsidRPr="00195019">
        <w:rPr>
          <w:rFonts w:ascii="Arial" w:hAnsi="Arial" w:cs="Arial"/>
          <w:sz w:val="26"/>
          <w:szCs w:val="26"/>
          <w:lang w:val="es-ES"/>
        </w:rPr>
        <w:t xml:space="preserve"> de la presente tutela carece de un interés legítimo para actuar</w:t>
      </w:r>
      <w:r w:rsidR="00F722A2">
        <w:rPr>
          <w:rFonts w:ascii="Arial" w:hAnsi="Arial" w:cs="Arial"/>
          <w:sz w:val="26"/>
          <w:szCs w:val="26"/>
          <w:lang w:val="es-ES"/>
        </w:rPr>
        <w:t>,</w:t>
      </w:r>
      <w:r w:rsidR="00F722A2" w:rsidRPr="00195019">
        <w:rPr>
          <w:rFonts w:ascii="Arial" w:hAnsi="Arial" w:cs="Arial"/>
          <w:sz w:val="26"/>
          <w:szCs w:val="26"/>
          <w:lang w:val="es-ES"/>
        </w:rPr>
        <w:t xml:space="preserve"> pues, de existir alguna amenaza o violación, </w:t>
      </w:r>
      <w:r w:rsidR="001465A6">
        <w:rPr>
          <w:rFonts w:ascii="Arial" w:hAnsi="Arial" w:cs="Arial"/>
          <w:sz w:val="26"/>
          <w:szCs w:val="26"/>
          <w:lang w:val="es-ES"/>
        </w:rPr>
        <w:t>e</w:t>
      </w:r>
      <w:r w:rsidR="00F722A2" w:rsidRPr="00195019">
        <w:rPr>
          <w:rFonts w:ascii="Arial" w:hAnsi="Arial" w:cs="Arial"/>
          <w:sz w:val="26"/>
          <w:szCs w:val="26"/>
          <w:lang w:val="es-ES"/>
        </w:rPr>
        <w:t>sta es predicable exclusivamente de los derechos de quien</w:t>
      </w:r>
      <w:r w:rsidR="00F722A2">
        <w:rPr>
          <w:rFonts w:ascii="Arial" w:hAnsi="Arial" w:cs="Arial"/>
          <w:sz w:val="26"/>
          <w:szCs w:val="26"/>
          <w:lang w:val="es-ES"/>
        </w:rPr>
        <w:t>es</w:t>
      </w:r>
      <w:r w:rsidR="00F722A2" w:rsidRPr="00195019">
        <w:rPr>
          <w:rFonts w:ascii="Arial" w:hAnsi="Arial" w:cs="Arial"/>
          <w:sz w:val="26"/>
          <w:szCs w:val="26"/>
          <w:lang w:val="es-ES"/>
        </w:rPr>
        <w:t xml:space="preserve"> </w:t>
      </w:r>
      <w:r w:rsidR="00F722A2">
        <w:rPr>
          <w:rFonts w:ascii="Arial" w:hAnsi="Arial" w:cs="Arial"/>
          <w:sz w:val="26"/>
          <w:szCs w:val="26"/>
          <w:lang w:val="es-ES"/>
        </w:rPr>
        <w:t>son parte o terceros en el mismo.</w:t>
      </w:r>
    </w:p>
    <w:p w:rsidR="00F722A2" w:rsidRPr="00CB5613" w:rsidRDefault="00F722A2" w:rsidP="00F722A2">
      <w:pPr>
        <w:pStyle w:val="Sinespaciado1"/>
        <w:spacing w:line="360" w:lineRule="auto"/>
        <w:ind w:firstLine="2835"/>
        <w:jc w:val="both"/>
        <w:rPr>
          <w:rFonts w:ascii="Arial" w:hAnsi="Arial" w:cs="Arial"/>
          <w:sz w:val="16"/>
          <w:szCs w:val="16"/>
          <w:lang w:val="es-ES"/>
        </w:rPr>
      </w:pPr>
    </w:p>
    <w:p w:rsidR="00291569" w:rsidRDefault="00603E97" w:rsidP="001B3CFC">
      <w:pPr>
        <w:pStyle w:val="Sinespaciado1"/>
        <w:spacing w:line="360" w:lineRule="auto"/>
        <w:ind w:firstLine="2835"/>
        <w:jc w:val="both"/>
        <w:rPr>
          <w:rFonts w:ascii="Arial" w:hAnsi="Arial" w:cs="Arial"/>
          <w:spacing w:val="-3"/>
          <w:sz w:val="26"/>
          <w:szCs w:val="26"/>
        </w:rPr>
      </w:pPr>
      <w:r>
        <w:rPr>
          <w:rFonts w:ascii="Arial" w:hAnsi="Arial" w:cs="Arial"/>
          <w:sz w:val="26"/>
          <w:szCs w:val="26"/>
        </w:rPr>
        <w:t>Lo anterior teniendo en cuenta que, si bien</w:t>
      </w:r>
      <w:r w:rsidR="00701077">
        <w:rPr>
          <w:rFonts w:ascii="Arial" w:hAnsi="Arial" w:cs="Arial"/>
          <w:sz w:val="26"/>
          <w:szCs w:val="26"/>
        </w:rPr>
        <w:t xml:space="preserve"> es cierto, el </w:t>
      </w:r>
      <w:r w:rsidR="00701077" w:rsidRPr="008A7B29">
        <w:rPr>
          <w:rFonts w:ascii="Arial" w:hAnsi="Arial" w:cs="Arial"/>
          <w:szCs w:val="24"/>
          <w:lang w:val="es-ES" w:eastAsia="es-ES"/>
        </w:rPr>
        <w:t>JUZGADO PRIMERO CIVIL DEL CIRCUITO DE PEREIRA</w:t>
      </w:r>
      <w:r w:rsidR="00701077">
        <w:rPr>
          <w:rFonts w:ascii="Arial" w:hAnsi="Arial" w:cs="Arial"/>
          <w:szCs w:val="26"/>
        </w:rPr>
        <w:t>,</w:t>
      </w:r>
      <w:r w:rsidR="00701077" w:rsidRPr="0048685F">
        <w:rPr>
          <w:rFonts w:ascii="Arial" w:hAnsi="Arial" w:cs="Arial"/>
          <w:sz w:val="26"/>
          <w:szCs w:val="26"/>
        </w:rPr>
        <w:t xml:space="preserve"> mediante auto </w:t>
      </w:r>
      <w:r w:rsidR="00701077">
        <w:rPr>
          <w:rFonts w:ascii="Arial" w:hAnsi="Arial" w:cs="Arial"/>
          <w:sz w:val="26"/>
          <w:szCs w:val="26"/>
        </w:rPr>
        <w:t xml:space="preserve">del 27 de marzo de 2007, tuvo como sucesores procesales a </w:t>
      </w:r>
      <w:r w:rsidR="00701077">
        <w:rPr>
          <w:rFonts w:ascii="Arial" w:hAnsi="Arial" w:cs="Arial"/>
          <w:spacing w:val="3"/>
          <w:szCs w:val="24"/>
        </w:rPr>
        <w:t xml:space="preserve">CLAUDIA LILIANA CASTAÑEDA ÁLVAREZ, MAURICIO CASTAÑEDA ÁLVAREZ </w:t>
      </w:r>
      <w:r w:rsidR="00701077" w:rsidRPr="00ED627E">
        <w:rPr>
          <w:rFonts w:ascii="Arial" w:hAnsi="Arial" w:cs="Arial"/>
          <w:spacing w:val="3"/>
          <w:sz w:val="24"/>
          <w:szCs w:val="24"/>
        </w:rPr>
        <w:t>y</w:t>
      </w:r>
      <w:r w:rsidR="00701077" w:rsidRPr="00ED627E">
        <w:rPr>
          <w:rFonts w:ascii="Arial" w:hAnsi="Arial" w:cs="Arial"/>
          <w:spacing w:val="3"/>
          <w:szCs w:val="24"/>
        </w:rPr>
        <w:t xml:space="preserve"> </w:t>
      </w:r>
      <w:r w:rsidR="00701077">
        <w:rPr>
          <w:rFonts w:ascii="Arial" w:hAnsi="Arial" w:cs="Arial"/>
          <w:spacing w:val="3"/>
          <w:szCs w:val="24"/>
        </w:rPr>
        <w:t>YAHIRA SHIRLEY CASTAÑEDA CASTRILLÓN</w:t>
      </w:r>
      <w:r w:rsidR="00701077">
        <w:rPr>
          <w:rFonts w:ascii="Arial" w:hAnsi="Arial" w:cs="Arial"/>
          <w:spacing w:val="3"/>
          <w:sz w:val="24"/>
          <w:szCs w:val="24"/>
        </w:rPr>
        <w:t xml:space="preserve">, esta última menor de edad representada por la </w:t>
      </w:r>
      <w:r w:rsidR="00701077" w:rsidRPr="00804BE5">
        <w:rPr>
          <w:rFonts w:ascii="Arial" w:hAnsi="Arial" w:cs="Arial"/>
          <w:sz w:val="26"/>
          <w:szCs w:val="26"/>
          <w:lang w:val="es-MX"/>
        </w:rPr>
        <w:t>señor</w:t>
      </w:r>
      <w:r w:rsidR="00701077">
        <w:rPr>
          <w:rFonts w:ascii="Arial" w:hAnsi="Arial" w:cs="Arial"/>
          <w:sz w:val="26"/>
          <w:szCs w:val="26"/>
          <w:lang w:val="es-MX"/>
        </w:rPr>
        <w:t>a</w:t>
      </w:r>
      <w:r w:rsidR="00701077" w:rsidRPr="00804BE5">
        <w:rPr>
          <w:rFonts w:ascii="Arial" w:hAnsi="Arial" w:cs="Arial"/>
          <w:sz w:val="26"/>
          <w:szCs w:val="26"/>
          <w:lang w:val="es-MX"/>
        </w:rPr>
        <w:t xml:space="preserve"> </w:t>
      </w:r>
      <w:r w:rsidR="00701077" w:rsidRPr="00BC68E2">
        <w:rPr>
          <w:rFonts w:ascii="Arial" w:hAnsi="Arial" w:cs="Arial"/>
          <w:szCs w:val="26"/>
          <w:lang w:val="es-MX"/>
        </w:rPr>
        <w:t>MARY LUZ CASTRILLÓN</w:t>
      </w:r>
      <w:r w:rsidR="00701077">
        <w:rPr>
          <w:rFonts w:ascii="Arial" w:hAnsi="Arial" w:cs="Arial"/>
          <w:sz w:val="26"/>
          <w:szCs w:val="26"/>
        </w:rPr>
        <w:t xml:space="preserve"> (fl.</w:t>
      </w:r>
      <w:r w:rsidR="00FD1E11">
        <w:rPr>
          <w:rFonts w:ascii="Arial" w:hAnsi="Arial" w:cs="Arial"/>
          <w:sz w:val="26"/>
          <w:szCs w:val="26"/>
        </w:rPr>
        <w:t xml:space="preserve"> 150</w:t>
      </w:r>
      <w:r w:rsidR="00701077">
        <w:rPr>
          <w:rFonts w:ascii="Arial" w:hAnsi="Arial" w:cs="Arial"/>
          <w:sz w:val="26"/>
          <w:szCs w:val="26"/>
        </w:rPr>
        <w:t>)</w:t>
      </w:r>
      <w:r w:rsidR="00975C95">
        <w:rPr>
          <w:rFonts w:ascii="Arial" w:hAnsi="Arial" w:cs="Arial"/>
          <w:spacing w:val="-3"/>
          <w:sz w:val="26"/>
          <w:szCs w:val="26"/>
        </w:rPr>
        <w:t>,</w:t>
      </w:r>
      <w:r w:rsidR="00701077">
        <w:rPr>
          <w:rFonts w:ascii="Arial" w:hAnsi="Arial" w:cs="Arial"/>
          <w:spacing w:val="-3"/>
          <w:sz w:val="26"/>
          <w:szCs w:val="26"/>
        </w:rPr>
        <w:t xml:space="preserve"> a quienes se notificó por aviso </w:t>
      </w:r>
      <w:r w:rsidR="00701077">
        <w:rPr>
          <w:rFonts w:ascii="Arial" w:hAnsi="Arial" w:cs="Arial"/>
          <w:sz w:val="26"/>
          <w:szCs w:val="26"/>
        </w:rPr>
        <w:t>(fl.</w:t>
      </w:r>
      <w:r w:rsidR="00FD1E11">
        <w:rPr>
          <w:rFonts w:ascii="Arial" w:hAnsi="Arial" w:cs="Arial"/>
          <w:sz w:val="26"/>
          <w:szCs w:val="26"/>
        </w:rPr>
        <w:t xml:space="preserve"> 152-153</w:t>
      </w:r>
      <w:r w:rsidR="0081038A">
        <w:rPr>
          <w:rFonts w:ascii="Arial" w:hAnsi="Arial" w:cs="Arial"/>
          <w:sz w:val="26"/>
          <w:szCs w:val="26"/>
        </w:rPr>
        <w:t>);</w:t>
      </w:r>
      <w:r w:rsidR="00701077">
        <w:rPr>
          <w:rFonts w:ascii="Arial" w:hAnsi="Arial" w:cs="Arial"/>
          <w:sz w:val="26"/>
          <w:szCs w:val="26"/>
        </w:rPr>
        <w:t xml:space="preserve"> también lo es que, </w:t>
      </w:r>
      <w:r>
        <w:rPr>
          <w:rFonts w:ascii="Arial" w:hAnsi="Arial" w:cs="Arial"/>
          <w:spacing w:val="-3"/>
          <w:sz w:val="26"/>
          <w:szCs w:val="26"/>
        </w:rPr>
        <w:t xml:space="preserve">la </w:t>
      </w:r>
      <w:r w:rsidR="0081038A">
        <w:rPr>
          <w:rFonts w:ascii="Arial" w:hAnsi="Arial" w:cs="Arial"/>
          <w:spacing w:val="-3"/>
          <w:sz w:val="26"/>
          <w:szCs w:val="26"/>
        </w:rPr>
        <w:t xml:space="preserve">accionante </w:t>
      </w:r>
      <w:r w:rsidR="00701077">
        <w:rPr>
          <w:rFonts w:ascii="Arial" w:hAnsi="Arial" w:cs="Arial"/>
          <w:spacing w:val="-3"/>
          <w:sz w:val="26"/>
          <w:szCs w:val="26"/>
        </w:rPr>
        <w:t xml:space="preserve">siempre </w:t>
      </w:r>
      <w:r w:rsidR="00CC039E">
        <w:rPr>
          <w:rFonts w:ascii="Arial" w:hAnsi="Arial" w:cs="Arial"/>
          <w:spacing w:val="-3"/>
          <w:sz w:val="26"/>
          <w:szCs w:val="26"/>
        </w:rPr>
        <w:t>actuó</w:t>
      </w:r>
      <w:r w:rsidR="00701077">
        <w:rPr>
          <w:rFonts w:ascii="Arial" w:hAnsi="Arial" w:cs="Arial"/>
          <w:spacing w:val="-3"/>
          <w:sz w:val="26"/>
          <w:szCs w:val="26"/>
        </w:rPr>
        <w:t xml:space="preserve"> como</w:t>
      </w:r>
      <w:r>
        <w:rPr>
          <w:rFonts w:ascii="Arial" w:hAnsi="Arial" w:cs="Arial"/>
          <w:spacing w:val="-3"/>
          <w:sz w:val="26"/>
          <w:szCs w:val="26"/>
        </w:rPr>
        <w:t xml:space="preserve"> </w:t>
      </w:r>
      <w:r w:rsidR="00701077">
        <w:rPr>
          <w:rFonts w:ascii="Arial" w:hAnsi="Arial" w:cs="Arial"/>
          <w:spacing w:val="-3"/>
          <w:sz w:val="26"/>
          <w:szCs w:val="26"/>
        </w:rPr>
        <w:t xml:space="preserve">representante legal de su hija, quien en su momento era menor de edad, </w:t>
      </w:r>
      <w:r w:rsidR="007325DD">
        <w:rPr>
          <w:rFonts w:ascii="Arial" w:hAnsi="Arial" w:cs="Arial"/>
          <w:spacing w:val="-3"/>
          <w:sz w:val="26"/>
          <w:szCs w:val="26"/>
        </w:rPr>
        <w:t xml:space="preserve">como se puede constatar </w:t>
      </w:r>
      <w:r w:rsidR="00FD1E11">
        <w:rPr>
          <w:rFonts w:ascii="Arial" w:hAnsi="Arial" w:cs="Arial"/>
          <w:spacing w:val="-3"/>
          <w:sz w:val="26"/>
          <w:szCs w:val="26"/>
        </w:rPr>
        <w:t>del memorial radicado el 12 de noviembre de 2010 (fl. 158)</w:t>
      </w:r>
      <w:r w:rsidR="007325DD">
        <w:rPr>
          <w:rFonts w:ascii="Arial" w:hAnsi="Arial" w:cs="Arial"/>
          <w:spacing w:val="-3"/>
          <w:sz w:val="26"/>
          <w:szCs w:val="26"/>
        </w:rPr>
        <w:t xml:space="preserve"> y del auto </w:t>
      </w:r>
      <w:r w:rsidR="007325DD">
        <w:rPr>
          <w:rFonts w:ascii="Arial" w:hAnsi="Arial" w:cs="Arial"/>
          <w:sz w:val="26"/>
          <w:szCs w:val="26"/>
          <w:lang w:val="es-MX"/>
        </w:rPr>
        <w:t>de febrero</w:t>
      </w:r>
      <w:r w:rsidR="00CC039E">
        <w:rPr>
          <w:rFonts w:ascii="Arial" w:hAnsi="Arial" w:cs="Arial"/>
          <w:sz w:val="26"/>
          <w:szCs w:val="26"/>
          <w:lang w:val="es-MX"/>
        </w:rPr>
        <w:t xml:space="preserve"> 16</w:t>
      </w:r>
      <w:r w:rsidR="007325DD">
        <w:rPr>
          <w:rFonts w:ascii="Arial" w:hAnsi="Arial" w:cs="Arial"/>
          <w:sz w:val="26"/>
          <w:szCs w:val="26"/>
          <w:lang w:val="es-MX"/>
        </w:rPr>
        <w:t xml:space="preserve"> de 2011</w:t>
      </w:r>
      <w:r w:rsidR="007325DD">
        <w:rPr>
          <w:rFonts w:ascii="Arial" w:hAnsi="Arial" w:cs="Arial"/>
          <w:spacing w:val="-3"/>
          <w:sz w:val="26"/>
          <w:szCs w:val="26"/>
        </w:rPr>
        <w:t xml:space="preserve"> que </w:t>
      </w:r>
      <w:r w:rsidR="00AC3D06">
        <w:rPr>
          <w:rFonts w:ascii="Arial" w:hAnsi="Arial" w:cs="Arial"/>
          <w:spacing w:val="-3"/>
          <w:sz w:val="26"/>
          <w:szCs w:val="26"/>
        </w:rPr>
        <w:t>l</w:t>
      </w:r>
      <w:r w:rsidR="007325DD">
        <w:rPr>
          <w:rFonts w:ascii="Arial" w:hAnsi="Arial" w:cs="Arial"/>
          <w:spacing w:val="-3"/>
          <w:sz w:val="26"/>
          <w:szCs w:val="26"/>
        </w:rPr>
        <w:t>o</w:t>
      </w:r>
      <w:r w:rsidR="00975C95" w:rsidRPr="00975C95">
        <w:rPr>
          <w:rFonts w:ascii="Arial" w:hAnsi="Arial" w:cs="Arial"/>
          <w:spacing w:val="-3"/>
          <w:sz w:val="26"/>
          <w:szCs w:val="26"/>
        </w:rPr>
        <w:t xml:space="preserve"> resol</w:t>
      </w:r>
      <w:r w:rsidR="00AC3D06">
        <w:rPr>
          <w:rFonts w:ascii="Arial" w:hAnsi="Arial" w:cs="Arial"/>
          <w:spacing w:val="-3"/>
          <w:sz w:val="26"/>
          <w:szCs w:val="26"/>
        </w:rPr>
        <w:t>vió</w:t>
      </w:r>
      <w:r w:rsidR="007325DD">
        <w:rPr>
          <w:rFonts w:ascii="Arial" w:hAnsi="Arial" w:cs="Arial"/>
          <w:spacing w:val="-3"/>
          <w:sz w:val="26"/>
          <w:szCs w:val="26"/>
        </w:rPr>
        <w:t xml:space="preserve"> (fl.</w:t>
      </w:r>
      <w:r w:rsidR="00FD1E11">
        <w:rPr>
          <w:rFonts w:ascii="Arial" w:hAnsi="Arial" w:cs="Arial"/>
          <w:spacing w:val="-3"/>
          <w:sz w:val="26"/>
          <w:szCs w:val="26"/>
        </w:rPr>
        <w:t xml:space="preserve"> 159</w:t>
      </w:r>
      <w:r w:rsidR="007325DD">
        <w:rPr>
          <w:rFonts w:ascii="Arial" w:hAnsi="Arial" w:cs="Arial"/>
          <w:spacing w:val="-3"/>
          <w:sz w:val="26"/>
          <w:szCs w:val="26"/>
        </w:rPr>
        <w:t xml:space="preserve">); pero una vez esta alcanzó la mayoría de edad, fue </w:t>
      </w:r>
      <w:r w:rsidR="00CC039E">
        <w:rPr>
          <w:rFonts w:ascii="Arial" w:hAnsi="Arial" w:cs="Arial"/>
          <w:spacing w:val="-3"/>
          <w:sz w:val="26"/>
          <w:szCs w:val="26"/>
        </w:rPr>
        <w:t>quien intervino directamente en el proceso y a quien se tuvo como parte en el mismo, así lo dan cuenta los poderes obrantes a folios</w:t>
      </w:r>
      <w:r w:rsidR="00FD1E11">
        <w:rPr>
          <w:rFonts w:ascii="Arial" w:hAnsi="Arial" w:cs="Arial"/>
          <w:spacing w:val="-3"/>
          <w:sz w:val="26"/>
          <w:szCs w:val="26"/>
        </w:rPr>
        <w:t xml:space="preserve"> 160</w:t>
      </w:r>
      <w:r w:rsidR="00CC039E">
        <w:rPr>
          <w:rFonts w:ascii="Arial" w:hAnsi="Arial" w:cs="Arial"/>
          <w:spacing w:val="-3"/>
          <w:sz w:val="26"/>
          <w:szCs w:val="26"/>
        </w:rPr>
        <w:t xml:space="preserve"> y</w:t>
      </w:r>
      <w:r w:rsidR="00FD1E11">
        <w:rPr>
          <w:rFonts w:ascii="Arial" w:hAnsi="Arial" w:cs="Arial"/>
          <w:spacing w:val="-3"/>
          <w:sz w:val="26"/>
          <w:szCs w:val="26"/>
        </w:rPr>
        <w:t xml:space="preserve"> 170</w:t>
      </w:r>
      <w:r w:rsidR="00CC039E">
        <w:rPr>
          <w:rFonts w:ascii="Arial" w:hAnsi="Arial" w:cs="Arial"/>
          <w:spacing w:val="-3"/>
          <w:sz w:val="26"/>
          <w:szCs w:val="26"/>
        </w:rPr>
        <w:t xml:space="preserve">, y los autos </w:t>
      </w:r>
      <w:r w:rsidR="00CC039E">
        <w:rPr>
          <w:rFonts w:ascii="Arial" w:hAnsi="Arial" w:cs="Arial"/>
          <w:sz w:val="26"/>
          <w:szCs w:val="26"/>
          <w:lang w:val="es-MX"/>
        </w:rPr>
        <w:t xml:space="preserve">del 25 de marzo de 2014 y </w:t>
      </w:r>
      <w:r w:rsidR="00CC039E">
        <w:rPr>
          <w:rFonts w:ascii="Arial" w:hAnsi="Arial" w:cs="Arial"/>
          <w:sz w:val="26"/>
          <w:szCs w:val="26"/>
        </w:rPr>
        <w:t>del 28 de septiembre de 2017 (fls.</w:t>
      </w:r>
      <w:r w:rsidR="00FD1E11">
        <w:rPr>
          <w:rFonts w:ascii="Arial" w:hAnsi="Arial" w:cs="Arial"/>
          <w:sz w:val="26"/>
          <w:szCs w:val="26"/>
        </w:rPr>
        <w:t xml:space="preserve"> 161-162</w:t>
      </w:r>
      <w:r w:rsidR="00CC039E">
        <w:rPr>
          <w:rFonts w:ascii="Arial" w:hAnsi="Arial" w:cs="Arial"/>
          <w:sz w:val="26"/>
          <w:szCs w:val="26"/>
        </w:rPr>
        <w:t xml:space="preserve"> y</w:t>
      </w:r>
      <w:r w:rsidR="00FD1E11">
        <w:rPr>
          <w:rFonts w:ascii="Arial" w:hAnsi="Arial" w:cs="Arial"/>
          <w:sz w:val="26"/>
          <w:szCs w:val="26"/>
        </w:rPr>
        <w:t xml:space="preserve"> 172</w:t>
      </w:r>
      <w:r w:rsidR="00CC039E">
        <w:rPr>
          <w:rFonts w:ascii="Arial" w:hAnsi="Arial" w:cs="Arial"/>
          <w:sz w:val="26"/>
          <w:szCs w:val="26"/>
        </w:rPr>
        <w:t>)</w:t>
      </w:r>
      <w:r w:rsidR="00291569">
        <w:rPr>
          <w:rFonts w:ascii="Arial" w:hAnsi="Arial" w:cs="Arial"/>
          <w:spacing w:val="-3"/>
          <w:sz w:val="26"/>
          <w:szCs w:val="26"/>
        </w:rPr>
        <w:t>.</w:t>
      </w:r>
    </w:p>
    <w:p w:rsidR="00291569" w:rsidRPr="00291569" w:rsidRDefault="00291569" w:rsidP="001B3CFC">
      <w:pPr>
        <w:pStyle w:val="Sinespaciado1"/>
        <w:spacing w:line="360" w:lineRule="auto"/>
        <w:ind w:firstLine="2835"/>
        <w:jc w:val="both"/>
        <w:rPr>
          <w:rFonts w:ascii="Arial" w:hAnsi="Arial" w:cs="Arial"/>
          <w:spacing w:val="-3"/>
          <w:sz w:val="16"/>
          <w:szCs w:val="16"/>
        </w:rPr>
      </w:pPr>
    </w:p>
    <w:p w:rsidR="001B3CFC" w:rsidRDefault="00291569" w:rsidP="001B3CFC">
      <w:pPr>
        <w:pStyle w:val="Sinespaciado1"/>
        <w:spacing w:line="360" w:lineRule="auto"/>
        <w:ind w:firstLine="2835"/>
        <w:jc w:val="both"/>
        <w:rPr>
          <w:rFonts w:ascii="Arial" w:hAnsi="Arial" w:cs="Arial"/>
          <w:sz w:val="26"/>
          <w:szCs w:val="26"/>
        </w:rPr>
      </w:pPr>
      <w:r>
        <w:rPr>
          <w:rFonts w:ascii="Arial" w:hAnsi="Arial" w:cs="Arial"/>
          <w:spacing w:val="-3"/>
          <w:sz w:val="26"/>
          <w:szCs w:val="26"/>
        </w:rPr>
        <w:lastRenderedPageBreak/>
        <w:t xml:space="preserve">Se tiene entonces que la actora no es parte en dicho proceso, tampoco ha sido reconocida como tercero, </w:t>
      </w:r>
      <w:r w:rsidR="001B3CFC" w:rsidRPr="00637BB9">
        <w:rPr>
          <w:rFonts w:ascii="Arial" w:hAnsi="Arial" w:cs="Arial"/>
          <w:sz w:val="26"/>
          <w:szCs w:val="26"/>
        </w:rPr>
        <w:t>por lo tanto,</w:t>
      </w:r>
      <w:r w:rsidR="001B3CFC" w:rsidRPr="00F86984">
        <w:rPr>
          <w:rFonts w:ascii="Arial" w:hAnsi="Arial" w:cs="Arial"/>
          <w:sz w:val="26"/>
          <w:szCs w:val="26"/>
        </w:rPr>
        <w:t xml:space="preserve"> ninguna decisión que defina el asunto, afecta </w:t>
      </w:r>
      <w:r w:rsidR="001B3CFC">
        <w:rPr>
          <w:rFonts w:ascii="Arial" w:hAnsi="Arial" w:cs="Arial"/>
          <w:sz w:val="26"/>
          <w:szCs w:val="26"/>
        </w:rPr>
        <w:t>su</w:t>
      </w:r>
      <w:r w:rsidR="001B3CFC" w:rsidRPr="00F86984">
        <w:rPr>
          <w:rFonts w:ascii="Arial" w:hAnsi="Arial" w:cs="Arial"/>
          <w:sz w:val="26"/>
          <w:szCs w:val="26"/>
        </w:rPr>
        <w:t>s intereses</w:t>
      </w:r>
      <w:r w:rsidR="001B3CFC">
        <w:rPr>
          <w:rFonts w:ascii="Arial" w:hAnsi="Arial" w:cs="Arial"/>
          <w:sz w:val="26"/>
          <w:szCs w:val="26"/>
        </w:rPr>
        <w:t>,</w:t>
      </w:r>
      <w:r w:rsidR="00FE426A">
        <w:rPr>
          <w:rFonts w:ascii="Arial" w:hAnsi="Arial" w:cs="Arial"/>
          <w:sz w:val="26"/>
          <w:szCs w:val="26"/>
        </w:rPr>
        <w:t xml:space="preserve"> tampoco se encuentra</w:t>
      </w:r>
      <w:r w:rsidR="00637BB9">
        <w:rPr>
          <w:rFonts w:ascii="Arial" w:hAnsi="Arial" w:cs="Arial"/>
          <w:sz w:val="26"/>
          <w:szCs w:val="26"/>
        </w:rPr>
        <w:t xml:space="preserve"> legitimada</w:t>
      </w:r>
      <w:r w:rsidR="001B3CFC">
        <w:rPr>
          <w:rFonts w:ascii="Arial" w:hAnsi="Arial" w:cs="Arial"/>
          <w:sz w:val="26"/>
          <w:szCs w:val="26"/>
        </w:rPr>
        <w:t xml:space="preserve"> para </w:t>
      </w:r>
      <w:r w:rsidR="001B3CFC">
        <w:rPr>
          <w:rFonts w:ascii="Arial" w:hAnsi="Arial" w:cs="Arial"/>
          <w:sz w:val="26"/>
          <w:szCs w:val="26"/>
          <w:lang w:val="es-ES_tradnl" w:eastAsia="es-ES"/>
        </w:rPr>
        <w:t>acudir a la tutela y controvertir por este medio las decisiones tomadas al interior del mismo</w:t>
      </w:r>
      <w:r w:rsidR="001B3CFC">
        <w:rPr>
          <w:rStyle w:val="Refdenotaalpie"/>
          <w:rFonts w:ascii="Arial" w:hAnsi="Arial"/>
          <w:sz w:val="26"/>
          <w:szCs w:val="26"/>
          <w:lang w:val="es-ES_tradnl" w:eastAsia="es-ES"/>
        </w:rPr>
        <w:footnoteReference w:id="4"/>
      </w:r>
      <w:r w:rsidR="001B3CFC" w:rsidRPr="00F86984">
        <w:rPr>
          <w:rFonts w:ascii="Arial" w:hAnsi="Arial" w:cs="Arial"/>
          <w:sz w:val="26"/>
          <w:szCs w:val="26"/>
        </w:rPr>
        <w:t>.</w:t>
      </w:r>
      <w:r w:rsidR="001B3CFC">
        <w:rPr>
          <w:rFonts w:ascii="Arial" w:hAnsi="Arial" w:cs="Arial"/>
          <w:sz w:val="26"/>
          <w:szCs w:val="26"/>
        </w:rPr>
        <w:t xml:space="preserve"> En este aspecto</w:t>
      </w:r>
      <w:r w:rsidR="001B3CFC" w:rsidRPr="00F86984">
        <w:rPr>
          <w:rFonts w:ascii="Arial" w:hAnsi="Arial" w:cs="Arial"/>
          <w:sz w:val="26"/>
          <w:szCs w:val="26"/>
        </w:rPr>
        <w:t xml:space="preserve">, la protección a los derechos invocados es improcedente en virtud </w:t>
      </w:r>
      <w:r w:rsidR="001B3CFC">
        <w:rPr>
          <w:rFonts w:ascii="Arial" w:hAnsi="Arial" w:cs="Arial"/>
          <w:sz w:val="26"/>
          <w:szCs w:val="26"/>
        </w:rPr>
        <w:t>a la falta de</w:t>
      </w:r>
      <w:r w:rsidR="001B3CFC" w:rsidRPr="00F86984">
        <w:rPr>
          <w:rFonts w:ascii="Arial" w:hAnsi="Arial" w:cs="Arial"/>
          <w:sz w:val="26"/>
          <w:szCs w:val="26"/>
        </w:rPr>
        <w:t xml:space="preserve"> legitimación por activa</w:t>
      </w:r>
      <w:r w:rsidR="001B3CFC">
        <w:rPr>
          <w:rFonts w:ascii="Arial" w:hAnsi="Arial" w:cs="Arial"/>
          <w:sz w:val="26"/>
          <w:szCs w:val="26"/>
        </w:rPr>
        <w:t>.</w:t>
      </w:r>
    </w:p>
    <w:p w:rsidR="001B3CFC" w:rsidRPr="00983A3E" w:rsidRDefault="001B3CFC" w:rsidP="001B3CFC">
      <w:pPr>
        <w:pStyle w:val="Sinespaciado2"/>
        <w:spacing w:line="360" w:lineRule="auto"/>
        <w:ind w:firstLine="2835"/>
        <w:jc w:val="both"/>
        <w:rPr>
          <w:rFonts w:ascii="Arial" w:hAnsi="Arial" w:cs="Arial"/>
          <w:sz w:val="16"/>
          <w:szCs w:val="16"/>
        </w:rPr>
      </w:pPr>
    </w:p>
    <w:p w:rsidR="001B3CFC" w:rsidRPr="0077792F" w:rsidRDefault="001B3CFC" w:rsidP="001B3C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La</w:t>
      </w:r>
      <w:r w:rsidRPr="0077792F">
        <w:rPr>
          <w:rFonts w:ascii="Arial" w:hAnsi="Arial" w:cs="Arial"/>
          <w:sz w:val="26"/>
          <w:szCs w:val="26"/>
        </w:rPr>
        <w:t xml:space="preserve"> aquí accionante carece de legitimación por activa ya que al no haber intervenido como parte </w:t>
      </w:r>
      <w:r w:rsidR="00022A70">
        <w:rPr>
          <w:rFonts w:ascii="Arial" w:hAnsi="Arial" w:cs="Arial"/>
          <w:sz w:val="26"/>
          <w:szCs w:val="26"/>
        </w:rPr>
        <w:t xml:space="preserve">o tercero </w:t>
      </w:r>
      <w:r w:rsidRPr="0077792F">
        <w:rPr>
          <w:rFonts w:ascii="Arial" w:hAnsi="Arial" w:cs="Arial"/>
          <w:sz w:val="26"/>
          <w:szCs w:val="26"/>
        </w:rPr>
        <w:t xml:space="preserve">en </w:t>
      </w:r>
      <w:r w:rsidR="00637BB9">
        <w:rPr>
          <w:rFonts w:ascii="Arial" w:hAnsi="Arial" w:cs="Arial"/>
          <w:sz w:val="26"/>
          <w:szCs w:val="26"/>
        </w:rPr>
        <w:t>el proceso</w:t>
      </w:r>
      <w:r w:rsidRPr="0077792F">
        <w:rPr>
          <w:rFonts w:ascii="Arial" w:hAnsi="Arial" w:cs="Arial"/>
          <w:sz w:val="26"/>
          <w:szCs w:val="26"/>
        </w:rPr>
        <w:t>, no puede haber sido sujeto de ninguna violación a sus derechos fundamentales.</w:t>
      </w:r>
    </w:p>
    <w:p w:rsidR="001B3CFC" w:rsidRPr="0077792F" w:rsidRDefault="001B3CFC" w:rsidP="001B3C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1B3CFC" w:rsidRPr="00F0099C" w:rsidRDefault="003E4916" w:rsidP="001B3C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Verdana" w:hAnsi="Verdana"/>
          <w:sz w:val="24"/>
          <w:szCs w:val="24"/>
        </w:rPr>
      </w:pPr>
      <w:r>
        <w:rPr>
          <w:rFonts w:ascii="Arial" w:hAnsi="Arial" w:cs="Arial"/>
          <w:sz w:val="26"/>
          <w:szCs w:val="26"/>
        </w:rPr>
        <w:t xml:space="preserve">3. </w:t>
      </w:r>
      <w:r w:rsidR="001B3CFC" w:rsidRPr="0077792F">
        <w:rPr>
          <w:rFonts w:ascii="Arial" w:hAnsi="Arial" w:cs="Arial"/>
          <w:sz w:val="26"/>
          <w:szCs w:val="26"/>
        </w:rPr>
        <w:t>Al ser la legitimación un requisito de procedibilidad de la tutela, la presente será declarada improcedente, siguiendo de cerca lo señalado por la Corte Constitucional, que ha dicho</w:t>
      </w:r>
      <w:r w:rsidR="001B3CFC" w:rsidRPr="0077792F">
        <w:rPr>
          <w:rStyle w:val="Refdenotaalpie"/>
          <w:rFonts w:ascii="Arial" w:hAnsi="Arial" w:cs="Arial"/>
          <w:sz w:val="26"/>
          <w:szCs w:val="26"/>
        </w:rPr>
        <w:footnoteReference w:id="5"/>
      </w:r>
      <w:r w:rsidR="001B3CFC" w:rsidRPr="0077792F">
        <w:rPr>
          <w:rFonts w:ascii="Arial" w:hAnsi="Arial" w:cs="Arial"/>
          <w:sz w:val="26"/>
          <w:szCs w:val="26"/>
        </w:rPr>
        <w:t>:</w:t>
      </w:r>
    </w:p>
    <w:p w:rsidR="001B3CFC" w:rsidRPr="0077792F" w:rsidRDefault="001B3CFC" w:rsidP="001B3CF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i/>
          <w:sz w:val="24"/>
          <w:szCs w:val="24"/>
        </w:rPr>
      </w:pPr>
    </w:p>
    <w:p w:rsidR="001B3CFC" w:rsidRPr="0077792F" w:rsidRDefault="001B3CFC" w:rsidP="001B3CFC">
      <w:pPr>
        <w:shd w:val="clear" w:color="auto" w:fill="FFFFFF"/>
        <w:ind w:left="567" w:right="567"/>
        <w:jc w:val="both"/>
        <w:rPr>
          <w:rFonts w:ascii="Arial" w:hAnsi="Arial" w:cs="Arial"/>
          <w:i/>
          <w:sz w:val="24"/>
          <w:szCs w:val="24"/>
        </w:rPr>
      </w:pPr>
      <w:r w:rsidRPr="0077792F">
        <w:rPr>
          <w:rFonts w:ascii="Arial" w:hAnsi="Arial" w:cs="Arial"/>
          <w:i/>
          <w:sz w:val="24"/>
          <w:szCs w:val="24"/>
        </w:rPr>
        <w:t>“La Corte Constitucional se ha referido a la legitimación en la causa como un requisito de procedibilidad de la acción de tutela, en los siguientes términos</w:t>
      </w:r>
      <w:r w:rsidRPr="0077792F">
        <w:rPr>
          <w:rStyle w:val="Refdenotaalpie"/>
          <w:rFonts w:ascii="Arial" w:hAnsi="Arial" w:cs="Arial"/>
          <w:i/>
          <w:sz w:val="24"/>
          <w:szCs w:val="24"/>
        </w:rPr>
        <w:footnoteReference w:id="6"/>
      </w:r>
      <w:r w:rsidRPr="0077792F">
        <w:rPr>
          <w:rFonts w:ascii="Arial" w:hAnsi="Arial" w:cs="Arial"/>
          <w:i/>
          <w:sz w:val="24"/>
          <w:szCs w:val="24"/>
        </w:rPr>
        <w:t>:</w:t>
      </w:r>
    </w:p>
    <w:p w:rsidR="001B3CFC" w:rsidRPr="0077792F" w:rsidRDefault="001B3CFC" w:rsidP="001B3CFC">
      <w:pPr>
        <w:shd w:val="clear" w:color="auto" w:fill="FFFFFF"/>
        <w:ind w:right="20"/>
        <w:jc w:val="both"/>
        <w:rPr>
          <w:rFonts w:ascii="Arial" w:hAnsi="Arial" w:cs="Arial"/>
          <w:i/>
          <w:sz w:val="24"/>
          <w:szCs w:val="24"/>
        </w:rPr>
      </w:pPr>
      <w:r w:rsidRPr="0077792F">
        <w:rPr>
          <w:rFonts w:ascii="Arial" w:hAnsi="Arial" w:cs="Arial"/>
          <w:i/>
          <w:sz w:val="24"/>
          <w:szCs w:val="24"/>
        </w:rPr>
        <w:t> </w:t>
      </w:r>
    </w:p>
    <w:p w:rsidR="001B3CFC" w:rsidRPr="0077792F" w:rsidRDefault="001B3CFC" w:rsidP="001B3CFC">
      <w:pPr>
        <w:shd w:val="clear" w:color="auto" w:fill="FFFFFF"/>
        <w:ind w:left="1134" w:right="1134"/>
        <w:jc w:val="both"/>
        <w:rPr>
          <w:rFonts w:ascii="Arial" w:hAnsi="Arial" w:cs="Arial"/>
          <w:i/>
          <w:sz w:val="24"/>
          <w:szCs w:val="24"/>
        </w:rPr>
      </w:pPr>
      <w:r w:rsidRPr="0077792F">
        <w:rPr>
          <w:rFonts w:ascii="Arial" w:hAnsi="Arial" w:cs="Arial"/>
          <w:i/>
          <w:iCs/>
          <w:sz w:val="24"/>
          <w:szCs w:val="24"/>
          <w:bdr w:val="none" w:sz="0" w:space="0" w:color="auto" w:frame="1"/>
        </w:rPr>
        <w:t>“La legitimación en la causa es un presupuesto de la sentencia de fondo porque otorga a las partes el derecho a que el juez se pronuncie sobre el mérito de las pretensiones del actor y las razones de la oposición por el demandado, mediante sentencia favorable o desfavorable. Es una calidad subjetiva de las partes en relación con el interés sustancial que se discute en el proceso. Por tanto, cuando una de las partes carece de dicha calidad o atributo, no puede el juez adoptar una decisión de mérito y debe entonces simplemente declararse inhibido para fallar el caso de fondo.</w:t>
      </w:r>
    </w:p>
    <w:p w:rsidR="001B3CFC" w:rsidRPr="0077792F" w:rsidRDefault="001B3CFC" w:rsidP="001B3CFC">
      <w:pPr>
        <w:shd w:val="clear" w:color="auto" w:fill="FFFFFF"/>
        <w:ind w:left="1134" w:right="1134"/>
        <w:jc w:val="both"/>
        <w:rPr>
          <w:rFonts w:ascii="Arial" w:hAnsi="Arial" w:cs="Arial"/>
          <w:i/>
          <w:sz w:val="24"/>
          <w:szCs w:val="24"/>
        </w:rPr>
      </w:pPr>
      <w:r w:rsidRPr="0077792F">
        <w:rPr>
          <w:rFonts w:ascii="Arial" w:hAnsi="Arial" w:cs="Arial"/>
          <w:i/>
          <w:sz w:val="24"/>
          <w:szCs w:val="24"/>
        </w:rPr>
        <w:t> </w:t>
      </w:r>
    </w:p>
    <w:p w:rsidR="001B3CFC" w:rsidRDefault="001B3CFC" w:rsidP="001B3CFC">
      <w:pPr>
        <w:shd w:val="clear" w:color="auto" w:fill="FFFFFF"/>
        <w:ind w:left="1134" w:right="1134"/>
        <w:jc w:val="both"/>
        <w:rPr>
          <w:rFonts w:ascii="Verdana" w:hAnsi="Verdana"/>
          <w:b/>
          <w:szCs w:val="28"/>
        </w:rPr>
      </w:pPr>
      <w:r w:rsidRPr="0077792F">
        <w:rPr>
          <w:rFonts w:ascii="Arial" w:hAnsi="Arial" w:cs="Arial"/>
          <w:i/>
          <w:iCs/>
          <w:sz w:val="24"/>
          <w:szCs w:val="24"/>
          <w:bdr w:val="none" w:sz="0" w:space="0" w:color="auto" w:frame="1"/>
        </w:rPr>
        <w:t>La legitimación por activa es requisito de procedibilidad. Esta exigencia significa que el derecho para cuya protección se interpone la acción sea un derecho fundamental propio del demandante y no de otra persona…Adicionalmente, la legitimación en la causa como requisito de procedibilidad exige la presencia de un nexo de causalidad entre la vulneración de los derechos del demandante, y la acción u omisión de la autoridad o el particular demandado, vínculo sin el cual la tutela se torna improcedente.”</w:t>
      </w:r>
    </w:p>
    <w:p w:rsidR="001B3CFC" w:rsidRDefault="001B3CFC" w:rsidP="001B3CFC">
      <w:pPr>
        <w:pStyle w:val="Sinespaciado1"/>
        <w:spacing w:line="360" w:lineRule="auto"/>
        <w:ind w:firstLine="2835"/>
        <w:jc w:val="both"/>
        <w:rPr>
          <w:rFonts w:ascii="Arial" w:hAnsi="Arial" w:cs="Arial"/>
          <w:sz w:val="26"/>
          <w:szCs w:val="26"/>
          <w:lang w:val="es-ES"/>
        </w:rPr>
      </w:pPr>
    </w:p>
    <w:p w:rsidR="00574DC4" w:rsidRDefault="0092379F" w:rsidP="00DF3027">
      <w:pPr>
        <w:pStyle w:val="bodytextindent1"/>
        <w:shd w:val="clear" w:color="auto" w:fill="FFFFFF"/>
        <w:spacing w:before="0" w:beforeAutospacing="0" w:after="0" w:afterAutospacing="0" w:line="360" w:lineRule="auto"/>
        <w:ind w:firstLine="2835"/>
        <w:jc w:val="both"/>
        <w:rPr>
          <w:rFonts w:ascii="Arial" w:hAnsi="Arial" w:cs="Arial"/>
          <w:sz w:val="26"/>
          <w:szCs w:val="26"/>
          <w:lang w:val="es-ES"/>
        </w:rPr>
      </w:pPr>
      <w:r>
        <w:rPr>
          <w:rFonts w:ascii="Arial" w:hAnsi="Arial" w:cs="Arial"/>
          <w:sz w:val="26"/>
          <w:szCs w:val="26"/>
        </w:rPr>
        <w:lastRenderedPageBreak/>
        <w:t>4</w:t>
      </w:r>
      <w:r w:rsidR="00CB5613">
        <w:rPr>
          <w:rFonts w:ascii="Arial" w:hAnsi="Arial" w:cs="Arial"/>
          <w:sz w:val="26"/>
          <w:szCs w:val="26"/>
        </w:rPr>
        <w:t xml:space="preserve">. </w:t>
      </w:r>
      <w:r w:rsidR="00211DC7" w:rsidRPr="00574DC4">
        <w:rPr>
          <w:rFonts w:ascii="Arial" w:hAnsi="Arial" w:cs="Arial"/>
          <w:sz w:val="26"/>
          <w:szCs w:val="26"/>
          <w:lang w:val="es-ES"/>
        </w:rPr>
        <w:t>Por lo anteriormente reseñado,</w:t>
      </w:r>
      <w:r w:rsidR="00AE1235">
        <w:rPr>
          <w:rFonts w:ascii="Arial" w:hAnsi="Arial" w:cs="Arial"/>
          <w:sz w:val="26"/>
          <w:szCs w:val="26"/>
          <w:lang w:val="es-ES"/>
        </w:rPr>
        <w:t xml:space="preserve"> se declarará</w:t>
      </w:r>
      <w:r w:rsidR="00211DC7" w:rsidRPr="00574DC4">
        <w:rPr>
          <w:rFonts w:ascii="Arial" w:hAnsi="Arial" w:cs="Arial"/>
          <w:sz w:val="26"/>
          <w:szCs w:val="26"/>
          <w:lang w:val="es-ES"/>
        </w:rPr>
        <w:t xml:space="preserve"> </w:t>
      </w:r>
      <w:r w:rsidR="00AE1235" w:rsidRPr="00AE1235">
        <w:rPr>
          <w:rFonts w:ascii="Arial" w:hAnsi="Arial" w:cs="Arial"/>
          <w:sz w:val="26"/>
          <w:szCs w:val="26"/>
          <w:lang w:val="es-ES"/>
        </w:rPr>
        <w:t xml:space="preserve">improcedente la </w:t>
      </w:r>
      <w:r w:rsidR="00AE1235">
        <w:rPr>
          <w:rFonts w:ascii="Arial" w:hAnsi="Arial" w:cs="Arial"/>
          <w:sz w:val="26"/>
          <w:szCs w:val="26"/>
          <w:lang w:val="es-ES"/>
        </w:rPr>
        <w:t xml:space="preserve">presente </w:t>
      </w:r>
      <w:r w:rsidR="00AE1235" w:rsidRPr="00AE1235">
        <w:rPr>
          <w:rFonts w:ascii="Arial" w:hAnsi="Arial" w:cs="Arial"/>
          <w:sz w:val="26"/>
          <w:szCs w:val="26"/>
          <w:lang w:val="es-ES"/>
        </w:rPr>
        <w:t>tutela, por haberse incumplido el requisito de procedibilidad de legitimación en la causa por activa. Se</w:t>
      </w:r>
      <w:r w:rsidR="009177BB">
        <w:rPr>
          <w:rFonts w:ascii="Arial" w:hAnsi="Arial" w:cs="Arial"/>
          <w:sz w:val="26"/>
          <w:szCs w:val="26"/>
          <w:lang w:val="es-ES"/>
        </w:rPr>
        <w:t xml:space="preserve"> </w:t>
      </w:r>
      <w:r w:rsidR="009177BB">
        <w:rPr>
          <w:rFonts w:ascii="Arial" w:hAnsi="Arial" w:cs="Arial"/>
          <w:sz w:val="26"/>
          <w:szCs w:val="26"/>
        </w:rPr>
        <w:t>ordenará la desvinculación de los demás convocados a este trámite</w:t>
      </w:r>
      <w:r w:rsidR="001E2A03">
        <w:rPr>
          <w:rFonts w:ascii="Arial" w:hAnsi="Arial" w:cs="Arial"/>
          <w:sz w:val="26"/>
          <w:szCs w:val="26"/>
          <w:lang w:val="es-ES"/>
        </w:rPr>
        <w:t xml:space="preserve">. </w:t>
      </w:r>
    </w:p>
    <w:p w:rsidR="001E2A03" w:rsidRDefault="001E2A03" w:rsidP="00574DC4">
      <w:pPr>
        <w:pStyle w:val="Sinespaciado1"/>
        <w:spacing w:line="360" w:lineRule="auto"/>
        <w:ind w:firstLine="2835"/>
        <w:jc w:val="both"/>
        <w:rPr>
          <w:rFonts w:ascii="Arial" w:hAnsi="Arial" w:cs="Arial"/>
          <w:sz w:val="24"/>
          <w:szCs w:val="26"/>
          <w:lang w:val="es-ES"/>
        </w:rPr>
      </w:pPr>
    </w:p>
    <w:p w:rsidR="00574DC4" w:rsidRDefault="00211DC7" w:rsidP="00574DC4">
      <w:pPr>
        <w:pStyle w:val="Sinespaciado1"/>
        <w:spacing w:line="360" w:lineRule="auto"/>
        <w:ind w:firstLine="2835"/>
        <w:jc w:val="both"/>
        <w:rPr>
          <w:rFonts w:ascii="Arial" w:hAnsi="Arial" w:cs="Arial"/>
          <w:b/>
          <w:bCs/>
          <w:sz w:val="24"/>
          <w:szCs w:val="26"/>
        </w:rPr>
      </w:pPr>
      <w:r w:rsidRPr="00574DC4">
        <w:rPr>
          <w:rFonts w:ascii="Arial" w:hAnsi="Arial" w:cs="Arial"/>
          <w:b/>
          <w:bCs/>
          <w:sz w:val="26"/>
          <w:szCs w:val="26"/>
        </w:rPr>
        <w:t xml:space="preserve">V. </w:t>
      </w:r>
      <w:r w:rsidR="00574DC4" w:rsidRPr="00574DC4">
        <w:rPr>
          <w:rFonts w:ascii="Arial" w:hAnsi="Arial" w:cs="Arial"/>
          <w:b/>
          <w:bCs/>
          <w:sz w:val="24"/>
          <w:szCs w:val="26"/>
        </w:rPr>
        <w:t>DECISIÓN</w:t>
      </w:r>
    </w:p>
    <w:p w:rsidR="00574DC4" w:rsidRDefault="00574DC4" w:rsidP="00574DC4">
      <w:pPr>
        <w:pStyle w:val="Sinespaciado1"/>
        <w:spacing w:line="360" w:lineRule="auto"/>
        <w:ind w:firstLine="2835"/>
        <w:jc w:val="both"/>
        <w:rPr>
          <w:rFonts w:ascii="Arial" w:hAnsi="Arial" w:cs="Arial"/>
          <w:b/>
          <w:bCs/>
          <w:sz w:val="24"/>
          <w:szCs w:val="26"/>
        </w:rPr>
      </w:pPr>
    </w:p>
    <w:p w:rsidR="00574DC4" w:rsidRDefault="00211DC7" w:rsidP="00574DC4">
      <w:pPr>
        <w:pStyle w:val="Sinespaciado1"/>
        <w:spacing w:line="360" w:lineRule="auto"/>
        <w:ind w:firstLine="2835"/>
        <w:jc w:val="both"/>
        <w:rPr>
          <w:rFonts w:ascii="Arial" w:hAnsi="Arial" w:cs="Arial"/>
          <w:sz w:val="24"/>
          <w:szCs w:val="26"/>
        </w:rPr>
      </w:pPr>
      <w:r w:rsidRPr="00574DC4">
        <w:rPr>
          <w:rFonts w:ascii="Arial" w:hAnsi="Arial" w:cs="Arial"/>
          <w:sz w:val="24"/>
          <w:szCs w:val="26"/>
        </w:rPr>
        <w:t>En</w:t>
      </w:r>
      <w:r w:rsidRPr="00574DC4">
        <w:rPr>
          <w:rFonts w:ascii="Arial" w:hAnsi="Arial" w:cs="Arial"/>
          <w:sz w:val="26"/>
          <w:szCs w:val="26"/>
        </w:rPr>
        <w:t xml:space="preserve"> mérito de lo expuesto, la Sala de Decisión Civil Familia del Tribunal Superior de Pereira, administrando justicia en nombre de la República y por autoridad de la ley,</w:t>
      </w:r>
    </w:p>
    <w:p w:rsidR="00DF3027" w:rsidRDefault="00DF3027" w:rsidP="00574DC4">
      <w:pPr>
        <w:pStyle w:val="Sinespaciado1"/>
        <w:spacing w:line="360" w:lineRule="auto"/>
        <w:ind w:firstLine="2835"/>
        <w:jc w:val="both"/>
        <w:rPr>
          <w:rFonts w:ascii="Arial" w:hAnsi="Arial" w:cs="Arial"/>
          <w:b/>
          <w:spacing w:val="-3"/>
          <w:sz w:val="24"/>
          <w:szCs w:val="26"/>
        </w:rPr>
      </w:pPr>
    </w:p>
    <w:p w:rsidR="00574DC4" w:rsidRDefault="00211DC7" w:rsidP="00574DC4">
      <w:pPr>
        <w:pStyle w:val="Sinespaciado1"/>
        <w:spacing w:line="360" w:lineRule="auto"/>
        <w:ind w:firstLine="2835"/>
        <w:jc w:val="both"/>
        <w:rPr>
          <w:rFonts w:ascii="Arial" w:hAnsi="Arial" w:cs="Arial"/>
          <w:sz w:val="24"/>
          <w:szCs w:val="26"/>
          <w:lang w:val="es-ES"/>
        </w:rPr>
      </w:pPr>
      <w:r w:rsidRPr="00574DC4">
        <w:rPr>
          <w:rFonts w:ascii="Arial" w:hAnsi="Arial" w:cs="Arial"/>
          <w:b/>
          <w:spacing w:val="-3"/>
          <w:sz w:val="24"/>
          <w:szCs w:val="26"/>
        </w:rPr>
        <w:t>RESUELVE:</w:t>
      </w:r>
    </w:p>
    <w:p w:rsidR="00574DC4" w:rsidRDefault="00574DC4" w:rsidP="00574DC4">
      <w:pPr>
        <w:pStyle w:val="Sinespaciado1"/>
        <w:spacing w:line="360" w:lineRule="auto"/>
        <w:ind w:firstLine="2835"/>
        <w:jc w:val="both"/>
        <w:rPr>
          <w:rFonts w:ascii="Arial" w:hAnsi="Arial" w:cs="Arial"/>
          <w:sz w:val="24"/>
          <w:szCs w:val="26"/>
          <w:lang w:val="es-ES"/>
        </w:rPr>
      </w:pPr>
    </w:p>
    <w:p w:rsidR="00574DC4" w:rsidRDefault="00211DC7" w:rsidP="00574DC4">
      <w:pPr>
        <w:pStyle w:val="Sinespaciado1"/>
        <w:spacing w:line="360" w:lineRule="auto"/>
        <w:ind w:firstLine="2835"/>
        <w:jc w:val="both"/>
        <w:rPr>
          <w:rFonts w:ascii="Arial" w:hAnsi="Arial" w:cs="Arial"/>
          <w:sz w:val="16"/>
          <w:szCs w:val="26"/>
        </w:rPr>
      </w:pPr>
      <w:r w:rsidRPr="00574DC4">
        <w:rPr>
          <w:rFonts w:ascii="Arial" w:hAnsi="Arial" w:cs="Arial"/>
          <w:b/>
          <w:spacing w:val="-3"/>
          <w:sz w:val="24"/>
          <w:szCs w:val="26"/>
        </w:rPr>
        <w:t>Primero</w:t>
      </w:r>
      <w:r w:rsidRPr="00574DC4">
        <w:rPr>
          <w:rFonts w:ascii="Arial" w:hAnsi="Arial" w:cs="Arial"/>
          <w:b/>
          <w:spacing w:val="-3"/>
          <w:sz w:val="26"/>
          <w:szCs w:val="26"/>
        </w:rPr>
        <w:t xml:space="preserve">: </w:t>
      </w:r>
      <w:r w:rsidRPr="00785D71">
        <w:rPr>
          <w:rFonts w:ascii="Arial" w:hAnsi="Arial" w:cs="Arial"/>
          <w:bCs/>
          <w:spacing w:val="-3"/>
          <w:szCs w:val="26"/>
          <w:lang w:val="es-ES"/>
        </w:rPr>
        <w:t>DECLARAR IMPROCEDENTE</w:t>
      </w:r>
      <w:r w:rsidRPr="00574DC4">
        <w:rPr>
          <w:rFonts w:ascii="Arial" w:hAnsi="Arial" w:cs="Arial"/>
          <w:b/>
          <w:bCs/>
          <w:spacing w:val="-3"/>
          <w:szCs w:val="26"/>
          <w:lang w:val="es-ES"/>
        </w:rPr>
        <w:t xml:space="preserve"> </w:t>
      </w:r>
      <w:r w:rsidR="00785D71" w:rsidRPr="003051BC">
        <w:rPr>
          <w:rFonts w:ascii="Arial" w:hAnsi="Arial" w:cs="Arial"/>
          <w:sz w:val="26"/>
          <w:szCs w:val="26"/>
          <w:lang w:val="es-ES" w:eastAsia="es-ES"/>
        </w:rPr>
        <w:t xml:space="preserve">la acción de tutela presentada por la </w:t>
      </w:r>
      <w:r w:rsidR="009177BB">
        <w:rPr>
          <w:rFonts w:ascii="Arial" w:hAnsi="Arial" w:cs="Arial"/>
          <w:sz w:val="26"/>
          <w:szCs w:val="26"/>
          <w:lang w:val="es-ES" w:eastAsia="es-ES"/>
        </w:rPr>
        <w:t>señora</w:t>
      </w:r>
      <w:r w:rsidR="009177BB" w:rsidRPr="003051BC">
        <w:rPr>
          <w:rFonts w:ascii="Arial" w:hAnsi="Arial" w:cs="Arial"/>
          <w:sz w:val="26"/>
          <w:szCs w:val="26"/>
          <w:lang w:val="es-ES" w:eastAsia="es-ES"/>
        </w:rPr>
        <w:t xml:space="preserve"> </w:t>
      </w:r>
      <w:r w:rsidR="00F722A2" w:rsidRPr="00BC68E2">
        <w:rPr>
          <w:rFonts w:ascii="Arial" w:hAnsi="Arial" w:cs="Arial"/>
          <w:szCs w:val="26"/>
          <w:lang w:val="es-MX"/>
        </w:rPr>
        <w:t>MARY LUZ CASTRILLÓN</w:t>
      </w:r>
      <w:r w:rsidR="009177BB" w:rsidRPr="003051BC">
        <w:rPr>
          <w:rFonts w:ascii="Arial" w:hAnsi="Arial" w:cs="Arial"/>
          <w:sz w:val="26"/>
          <w:szCs w:val="26"/>
          <w:lang w:val="es-ES" w:eastAsia="es-ES"/>
        </w:rPr>
        <w:t xml:space="preserve">, contra </w:t>
      </w:r>
      <w:r w:rsidR="009177BB">
        <w:rPr>
          <w:rFonts w:ascii="Arial" w:hAnsi="Arial" w:cs="Arial"/>
          <w:sz w:val="26"/>
          <w:szCs w:val="26"/>
          <w:lang w:val="es-ES" w:eastAsia="es-ES"/>
        </w:rPr>
        <w:t>el</w:t>
      </w:r>
      <w:r w:rsidR="009177BB" w:rsidRPr="003051BC">
        <w:rPr>
          <w:rFonts w:ascii="Arial" w:hAnsi="Arial" w:cs="Arial"/>
          <w:sz w:val="26"/>
          <w:szCs w:val="26"/>
          <w:lang w:val="es-ES" w:eastAsia="es-ES"/>
        </w:rPr>
        <w:t xml:space="preserve"> </w:t>
      </w:r>
      <w:r w:rsidR="009177BB">
        <w:rPr>
          <w:rFonts w:ascii="Arial" w:hAnsi="Arial" w:cs="Arial"/>
          <w:szCs w:val="24"/>
          <w:lang w:val="es-ES" w:eastAsia="es-ES"/>
        </w:rPr>
        <w:t xml:space="preserve">JUZGADO </w:t>
      </w:r>
      <w:r w:rsidR="00F722A2">
        <w:rPr>
          <w:rFonts w:ascii="Arial" w:hAnsi="Arial" w:cs="Arial"/>
          <w:szCs w:val="24"/>
          <w:lang w:val="es-ES" w:eastAsia="es-ES"/>
        </w:rPr>
        <w:t>PRIMERO CIVIL DEL CIRCUITO</w:t>
      </w:r>
      <w:r w:rsidR="00DF3027">
        <w:rPr>
          <w:rFonts w:ascii="Arial" w:hAnsi="Arial" w:cs="Arial"/>
          <w:szCs w:val="24"/>
          <w:lang w:val="es-ES" w:eastAsia="es-ES"/>
        </w:rPr>
        <w:t xml:space="preserve"> DE PEREIRA</w:t>
      </w:r>
      <w:r w:rsidRPr="00574DC4">
        <w:rPr>
          <w:rFonts w:ascii="Arial" w:hAnsi="Arial" w:cs="Arial"/>
          <w:sz w:val="26"/>
          <w:szCs w:val="26"/>
        </w:rPr>
        <w:t>, por las razones expuestas en esta providencia.</w:t>
      </w:r>
    </w:p>
    <w:p w:rsidR="00574DC4" w:rsidRDefault="00574DC4" w:rsidP="00574DC4">
      <w:pPr>
        <w:pStyle w:val="Sinespaciado1"/>
        <w:spacing w:line="360" w:lineRule="auto"/>
        <w:ind w:firstLine="2835"/>
        <w:jc w:val="both"/>
        <w:rPr>
          <w:rFonts w:ascii="Arial" w:hAnsi="Arial" w:cs="Arial"/>
          <w:sz w:val="16"/>
          <w:szCs w:val="26"/>
        </w:rPr>
      </w:pPr>
    </w:p>
    <w:p w:rsidR="00785D71" w:rsidRDefault="00785D71" w:rsidP="00785D71">
      <w:pPr>
        <w:pStyle w:val="Sinespaciado1"/>
        <w:tabs>
          <w:tab w:val="left" w:pos="1134"/>
        </w:tabs>
        <w:spacing w:line="360" w:lineRule="auto"/>
        <w:ind w:firstLine="2835"/>
        <w:jc w:val="both"/>
        <w:rPr>
          <w:rFonts w:ascii="Arial" w:hAnsi="Arial" w:cs="Arial"/>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Pr>
          <w:rFonts w:ascii="Arial" w:hAnsi="Arial" w:cs="Arial"/>
          <w:spacing w:val="-3"/>
          <w:szCs w:val="24"/>
        </w:rPr>
        <w:t xml:space="preserve">DESVINCULAR </w:t>
      </w:r>
      <w:r w:rsidR="009177BB">
        <w:rPr>
          <w:rFonts w:ascii="Arial" w:hAnsi="Arial" w:cs="Arial"/>
          <w:sz w:val="26"/>
          <w:szCs w:val="26"/>
          <w:lang w:val="es-MX"/>
        </w:rPr>
        <w:t>a</w:t>
      </w:r>
      <w:r w:rsidR="00DF3027">
        <w:rPr>
          <w:rFonts w:ascii="Arial" w:hAnsi="Arial" w:cs="Arial"/>
          <w:sz w:val="26"/>
          <w:szCs w:val="26"/>
          <w:lang w:val="es-MX"/>
        </w:rPr>
        <w:t xml:space="preserve"> </w:t>
      </w:r>
      <w:r w:rsidR="009177BB" w:rsidRPr="000C36C7">
        <w:rPr>
          <w:rFonts w:ascii="Arial" w:hAnsi="Arial" w:cs="Arial"/>
          <w:sz w:val="26"/>
          <w:szCs w:val="26"/>
          <w:lang w:val="es-MX"/>
        </w:rPr>
        <w:t>l</w:t>
      </w:r>
      <w:r w:rsidR="00DF3027">
        <w:rPr>
          <w:rFonts w:ascii="Arial" w:hAnsi="Arial" w:cs="Arial"/>
          <w:sz w:val="26"/>
          <w:szCs w:val="26"/>
          <w:lang w:val="es-MX"/>
        </w:rPr>
        <w:t>os</w:t>
      </w:r>
      <w:r w:rsidR="009177BB">
        <w:rPr>
          <w:rFonts w:ascii="Arial" w:hAnsi="Arial" w:cs="Arial"/>
          <w:sz w:val="26"/>
          <w:szCs w:val="26"/>
          <w:lang w:val="es-MX"/>
        </w:rPr>
        <w:t xml:space="preserve"> </w:t>
      </w:r>
      <w:r w:rsidR="009177BB" w:rsidRPr="000C36C7">
        <w:rPr>
          <w:rFonts w:ascii="Arial" w:hAnsi="Arial" w:cs="Arial"/>
          <w:sz w:val="26"/>
          <w:szCs w:val="26"/>
          <w:lang w:val="es-MX"/>
        </w:rPr>
        <w:t>s</w:t>
      </w:r>
      <w:r w:rsidR="009177BB">
        <w:rPr>
          <w:rFonts w:ascii="Arial" w:hAnsi="Arial" w:cs="Arial"/>
          <w:sz w:val="26"/>
          <w:szCs w:val="26"/>
          <w:lang w:val="es-MX"/>
        </w:rPr>
        <w:t>eñor</w:t>
      </w:r>
      <w:r w:rsidR="00DF3027">
        <w:rPr>
          <w:rFonts w:ascii="Arial" w:hAnsi="Arial" w:cs="Arial"/>
          <w:sz w:val="26"/>
          <w:szCs w:val="26"/>
          <w:lang w:val="es-MX"/>
        </w:rPr>
        <w:t>es</w:t>
      </w:r>
      <w:r w:rsidR="009177BB">
        <w:rPr>
          <w:rFonts w:ascii="Arial" w:hAnsi="Arial" w:cs="Arial"/>
          <w:sz w:val="24"/>
          <w:szCs w:val="24"/>
          <w:lang w:val="es-MX"/>
        </w:rPr>
        <w:t xml:space="preserve"> </w:t>
      </w:r>
      <w:r w:rsidR="00F722A2">
        <w:rPr>
          <w:rFonts w:ascii="Arial" w:hAnsi="Arial" w:cs="Arial"/>
          <w:spacing w:val="3"/>
          <w:szCs w:val="24"/>
        </w:rPr>
        <w:t xml:space="preserve">ANA RAMÍREZ GONZÁLEZ, ANTONIO RAMÍREZ GONZÁLEZ, ADRIANA MARÍA WOLFF CUARTAS, CLAUDIA LILIANA CASTAÑEDA ÁLVAREZ, MAURICIO CASTAÑEDA ÁLVAREZ </w:t>
      </w:r>
      <w:r w:rsidR="00F722A2" w:rsidRPr="00E04D83">
        <w:rPr>
          <w:rFonts w:ascii="Arial" w:hAnsi="Arial" w:cs="Arial"/>
          <w:spacing w:val="3"/>
          <w:sz w:val="26"/>
          <w:szCs w:val="26"/>
        </w:rPr>
        <w:t>y</w:t>
      </w:r>
      <w:r w:rsidR="00F722A2" w:rsidRPr="00ED627E">
        <w:rPr>
          <w:rFonts w:ascii="Arial" w:hAnsi="Arial" w:cs="Arial"/>
          <w:spacing w:val="3"/>
          <w:szCs w:val="24"/>
        </w:rPr>
        <w:t xml:space="preserve"> </w:t>
      </w:r>
      <w:r w:rsidR="00F722A2">
        <w:rPr>
          <w:rFonts w:ascii="Arial" w:hAnsi="Arial" w:cs="Arial"/>
          <w:spacing w:val="3"/>
          <w:szCs w:val="24"/>
        </w:rPr>
        <w:t>YAHIRA SHIRLEY CASTAÑEDA CASTRILLÓN</w:t>
      </w:r>
      <w:r>
        <w:rPr>
          <w:rFonts w:ascii="Arial" w:hAnsi="Arial" w:cs="Arial"/>
          <w:sz w:val="26"/>
          <w:szCs w:val="26"/>
        </w:rPr>
        <w:t>.</w:t>
      </w:r>
      <w:r w:rsidRPr="009462AD">
        <w:rPr>
          <w:rFonts w:ascii="Arial" w:hAnsi="Arial" w:cs="Arial"/>
          <w:sz w:val="26"/>
          <w:szCs w:val="26"/>
        </w:rPr>
        <w:t xml:space="preserve"> </w:t>
      </w:r>
    </w:p>
    <w:p w:rsidR="00785D71" w:rsidRPr="002E7F58" w:rsidRDefault="00785D71" w:rsidP="00785D71">
      <w:pPr>
        <w:pStyle w:val="Sinespaciado1"/>
        <w:tabs>
          <w:tab w:val="left" w:pos="1134"/>
        </w:tabs>
        <w:spacing w:line="360" w:lineRule="auto"/>
        <w:ind w:firstLine="2835"/>
        <w:jc w:val="both"/>
        <w:rPr>
          <w:rFonts w:ascii="Arial" w:hAnsi="Arial" w:cs="Arial"/>
          <w:sz w:val="16"/>
          <w:szCs w:val="16"/>
        </w:rPr>
      </w:pPr>
    </w:p>
    <w:p w:rsidR="009177BB" w:rsidRPr="00063737" w:rsidRDefault="009177BB" w:rsidP="009177BB">
      <w:pPr>
        <w:tabs>
          <w:tab w:val="left" w:pos="-720"/>
        </w:tabs>
        <w:suppressAutoHyphens/>
        <w:spacing w:line="360" w:lineRule="auto"/>
        <w:ind w:firstLine="2835"/>
        <w:jc w:val="both"/>
        <w:rPr>
          <w:rFonts w:ascii="Arial" w:hAnsi="Arial" w:cs="Arial"/>
          <w:spacing w:val="-3"/>
          <w:sz w:val="26"/>
          <w:szCs w:val="26"/>
        </w:rPr>
      </w:pPr>
      <w:r w:rsidRPr="00063737">
        <w:rPr>
          <w:rFonts w:ascii="Arial" w:hAnsi="Arial" w:cs="Arial"/>
          <w:b/>
          <w:spacing w:val="-3"/>
          <w:sz w:val="24"/>
        </w:rPr>
        <w:t xml:space="preserve">Tercero: </w:t>
      </w:r>
      <w:r w:rsidR="00DF3027" w:rsidRPr="00063737">
        <w:rPr>
          <w:rFonts w:ascii="Arial" w:hAnsi="Arial" w:cs="Arial"/>
          <w:spacing w:val="-3"/>
          <w:sz w:val="26"/>
          <w:szCs w:val="26"/>
        </w:rPr>
        <w:t>Notifíquese esta decisión a las partes por el medio más expedito posible (art. 5º Decreto 306 de 1992).</w:t>
      </w:r>
    </w:p>
    <w:p w:rsidR="009177BB" w:rsidRPr="00063737" w:rsidRDefault="009177BB" w:rsidP="009177BB">
      <w:pPr>
        <w:tabs>
          <w:tab w:val="left" w:pos="-720"/>
        </w:tabs>
        <w:suppressAutoHyphens/>
        <w:spacing w:line="360" w:lineRule="auto"/>
        <w:ind w:firstLine="2835"/>
        <w:jc w:val="both"/>
        <w:rPr>
          <w:rFonts w:ascii="Arial" w:hAnsi="Arial" w:cs="Arial"/>
          <w:spacing w:val="-3"/>
          <w:sz w:val="16"/>
          <w:szCs w:val="28"/>
        </w:rPr>
      </w:pPr>
    </w:p>
    <w:p w:rsidR="009177BB" w:rsidRPr="00063737" w:rsidRDefault="009177BB" w:rsidP="009177BB">
      <w:pPr>
        <w:pStyle w:val="Sinespaciado1"/>
        <w:spacing w:line="360" w:lineRule="auto"/>
        <w:ind w:firstLine="2835"/>
        <w:jc w:val="both"/>
        <w:rPr>
          <w:rFonts w:ascii="Arial" w:hAnsi="Arial" w:cs="Arial"/>
          <w:spacing w:val="-3"/>
          <w:sz w:val="26"/>
          <w:szCs w:val="26"/>
        </w:rPr>
      </w:pPr>
      <w:r w:rsidRPr="00063737">
        <w:rPr>
          <w:rFonts w:ascii="Arial" w:hAnsi="Arial" w:cs="Arial"/>
          <w:b/>
          <w:spacing w:val="-3"/>
          <w:sz w:val="24"/>
          <w:szCs w:val="28"/>
        </w:rPr>
        <w:t xml:space="preserve">Cuarto: </w:t>
      </w:r>
      <w:r w:rsidR="00DF3027" w:rsidRPr="00063737">
        <w:rPr>
          <w:rFonts w:ascii="Arial" w:hAnsi="Arial" w:cs="Arial"/>
          <w:spacing w:val="-3"/>
          <w:sz w:val="26"/>
          <w:szCs w:val="26"/>
        </w:rPr>
        <w:t>Si no fuere impugnada esta decisión, remítase el expediente a la Corte Constitucional para su eventual revisión.</w:t>
      </w:r>
    </w:p>
    <w:p w:rsidR="009177BB" w:rsidRPr="00063737" w:rsidRDefault="009177BB" w:rsidP="009177BB">
      <w:pPr>
        <w:pStyle w:val="Sinespaciado1"/>
        <w:spacing w:line="360" w:lineRule="auto"/>
        <w:ind w:firstLine="2835"/>
        <w:jc w:val="both"/>
        <w:rPr>
          <w:rFonts w:ascii="Arial" w:hAnsi="Arial" w:cs="Arial"/>
          <w:spacing w:val="-3"/>
          <w:sz w:val="18"/>
          <w:szCs w:val="26"/>
        </w:rPr>
      </w:pPr>
    </w:p>
    <w:p w:rsidR="00785D71" w:rsidRDefault="009177BB" w:rsidP="00DF3027">
      <w:pPr>
        <w:pStyle w:val="Sinespaciado1"/>
        <w:spacing w:line="360" w:lineRule="auto"/>
        <w:ind w:firstLine="2835"/>
        <w:jc w:val="both"/>
        <w:rPr>
          <w:rFonts w:ascii="Arial" w:hAnsi="Arial" w:cs="Arial"/>
          <w:spacing w:val="-3"/>
          <w:sz w:val="28"/>
          <w:szCs w:val="28"/>
        </w:rPr>
      </w:pPr>
      <w:r w:rsidRPr="00063737">
        <w:rPr>
          <w:rFonts w:ascii="Arial" w:hAnsi="Arial" w:cs="Arial"/>
          <w:b/>
          <w:spacing w:val="-3"/>
          <w:sz w:val="24"/>
        </w:rPr>
        <w:t xml:space="preserve">Quinto: </w:t>
      </w:r>
      <w:r w:rsidRPr="00063737">
        <w:rPr>
          <w:rFonts w:ascii="Arial" w:hAnsi="Arial" w:cs="Arial"/>
          <w:spacing w:val="-3"/>
          <w:sz w:val="26"/>
          <w:szCs w:val="26"/>
        </w:rPr>
        <w:t>Archivar el expediente, previa anotación en los libros radicadores, una vez agotado el trámite ante la Corte Constitucional</w:t>
      </w:r>
      <w:r w:rsidR="00785D71" w:rsidRPr="00165DC7">
        <w:rPr>
          <w:rFonts w:ascii="Arial" w:hAnsi="Arial" w:cs="Arial"/>
          <w:spacing w:val="-3"/>
          <w:sz w:val="26"/>
          <w:szCs w:val="26"/>
        </w:rPr>
        <w:t>.</w:t>
      </w:r>
    </w:p>
    <w:p w:rsidR="00785D71" w:rsidRPr="00E16668" w:rsidRDefault="00785D71" w:rsidP="001709D9">
      <w:pPr>
        <w:pStyle w:val="Sinespaciado2"/>
        <w:ind w:firstLine="2835"/>
        <w:jc w:val="both"/>
        <w:rPr>
          <w:rFonts w:ascii="Arial" w:hAnsi="Arial" w:cs="Arial"/>
          <w:spacing w:val="-3"/>
          <w:sz w:val="16"/>
          <w:szCs w:val="16"/>
        </w:rPr>
      </w:pPr>
    </w:p>
    <w:p w:rsidR="00785D71" w:rsidRDefault="00785D71" w:rsidP="001709D9">
      <w:pPr>
        <w:pStyle w:val="Sinespaciado3"/>
        <w:ind w:firstLine="2835"/>
        <w:jc w:val="both"/>
        <w:rPr>
          <w:rFonts w:ascii="Arial" w:hAnsi="Arial" w:cs="Arial"/>
          <w:spacing w:val="-3"/>
          <w:sz w:val="26"/>
          <w:szCs w:val="26"/>
        </w:rPr>
      </w:pPr>
      <w:r w:rsidRPr="00F30A55">
        <w:rPr>
          <w:rFonts w:ascii="Arial" w:hAnsi="Arial" w:cs="Arial"/>
          <w:spacing w:val="-3"/>
          <w:sz w:val="26"/>
          <w:szCs w:val="26"/>
        </w:rPr>
        <w:t>Notifíquese,</w:t>
      </w:r>
    </w:p>
    <w:p w:rsidR="00785D71" w:rsidRPr="00405FB7" w:rsidRDefault="00785D71" w:rsidP="001709D9">
      <w:pPr>
        <w:pStyle w:val="Sinespaciado3"/>
        <w:ind w:firstLine="2835"/>
        <w:jc w:val="both"/>
        <w:rPr>
          <w:rFonts w:ascii="Arial" w:hAnsi="Arial" w:cs="Arial"/>
          <w:spacing w:val="-3"/>
          <w:sz w:val="24"/>
          <w:szCs w:val="16"/>
        </w:rPr>
      </w:pPr>
    </w:p>
    <w:p w:rsidR="00785D71" w:rsidRDefault="00785D71" w:rsidP="001709D9">
      <w:pPr>
        <w:pStyle w:val="Sinespaciado3"/>
        <w:ind w:firstLine="2835"/>
        <w:jc w:val="both"/>
        <w:rPr>
          <w:rFonts w:ascii="Arial" w:hAnsi="Arial" w:cs="Arial"/>
          <w:spacing w:val="-3"/>
          <w:sz w:val="26"/>
          <w:szCs w:val="26"/>
        </w:rPr>
      </w:pPr>
      <w:r>
        <w:rPr>
          <w:rFonts w:ascii="Arial" w:hAnsi="Arial" w:cs="Arial"/>
          <w:spacing w:val="-3"/>
          <w:sz w:val="26"/>
          <w:szCs w:val="26"/>
        </w:rPr>
        <w:t>Los Magistrados,</w:t>
      </w:r>
    </w:p>
    <w:p w:rsidR="00785D71" w:rsidRPr="004B4B66" w:rsidRDefault="00785D71" w:rsidP="001709D9">
      <w:pPr>
        <w:pStyle w:val="Sinespaciado3"/>
        <w:ind w:firstLine="2835"/>
        <w:jc w:val="both"/>
        <w:rPr>
          <w:rFonts w:ascii="Arial" w:hAnsi="Arial" w:cs="Arial"/>
          <w:b/>
          <w:spacing w:val="-3"/>
        </w:rPr>
      </w:pPr>
    </w:p>
    <w:p w:rsidR="00785D71" w:rsidRDefault="00785D71" w:rsidP="001709D9">
      <w:pPr>
        <w:pStyle w:val="Sinespaciado3"/>
        <w:ind w:firstLine="2835"/>
        <w:jc w:val="both"/>
        <w:rPr>
          <w:rFonts w:ascii="Arial" w:hAnsi="Arial" w:cs="Arial"/>
          <w:b/>
          <w:spacing w:val="-3"/>
        </w:rPr>
      </w:pPr>
    </w:p>
    <w:p w:rsidR="00405FB7" w:rsidRDefault="00405FB7" w:rsidP="001709D9">
      <w:pPr>
        <w:pStyle w:val="Sinespaciado3"/>
        <w:ind w:firstLine="2835"/>
        <w:jc w:val="both"/>
        <w:rPr>
          <w:rFonts w:ascii="Arial" w:hAnsi="Arial" w:cs="Arial"/>
          <w:b/>
          <w:spacing w:val="-3"/>
        </w:rPr>
      </w:pPr>
    </w:p>
    <w:p w:rsidR="0092379F" w:rsidRPr="004B4B66" w:rsidRDefault="0092379F" w:rsidP="001709D9">
      <w:pPr>
        <w:pStyle w:val="Sinespaciado3"/>
        <w:ind w:firstLine="2835"/>
        <w:jc w:val="both"/>
        <w:rPr>
          <w:rFonts w:ascii="Arial" w:hAnsi="Arial" w:cs="Arial"/>
          <w:b/>
          <w:spacing w:val="-3"/>
        </w:rPr>
      </w:pPr>
    </w:p>
    <w:p w:rsidR="00785D71" w:rsidRPr="004B4B66" w:rsidRDefault="00785D71" w:rsidP="001709D9">
      <w:pPr>
        <w:pStyle w:val="Sinespaciado3"/>
        <w:ind w:firstLine="2835"/>
        <w:jc w:val="both"/>
        <w:rPr>
          <w:rFonts w:ascii="Arial" w:hAnsi="Arial" w:cs="Arial"/>
          <w:b/>
          <w:spacing w:val="-3"/>
        </w:rPr>
      </w:pPr>
    </w:p>
    <w:p w:rsidR="005B1A63" w:rsidRDefault="005B1A63" w:rsidP="001709D9">
      <w:pPr>
        <w:pStyle w:val="Sinespaciado3"/>
        <w:ind w:firstLine="2835"/>
        <w:jc w:val="both"/>
        <w:rPr>
          <w:rFonts w:ascii="Arial" w:hAnsi="Arial" w:cs="Arial"/>
          <w:b/>
          <w:spacing w:val="-3"/>
        </w:rPr>
      </w:pPr>
    </w:p>
    <w:p w:rsidR="00785D71" w:rsidRPr="00E94805" w:rsidRDefault="00785D71" w:rsidP="001709D9">
      <w:pPr>
        <w:pStyle w:val="Sinespaciado3"/>
        <w:ind w:firstLine="2835"/>
        <w:jc w:val="both"/>
        <w:rPr>
          <w:rFonts w:ascii="Arial" w:hAnsi="Arial" w:cs="Arial"/>
          <w:b/>
          <w:spacing w:val="-3"/>
          <w:sz w:val="28"/>
          <w:szCs w:val="28"/>
        </w:rPr>
      </w:pPr>
      <w:r w:rsidRPr="00E94805">
        <w:rPr>
          <w:rFonts w:ascii="Arial" w:hAnsi="Arial" w:cs="Arial"/>
          <w:b/>
          <w:spacing w:val="-3"/>
        </w:rPr>
        <w:t>EDDER JIMMY SÁNCHEZ CALAMBÁS</w:t>
      </w:r>
    </w:p>
    <w:p w:rsidR="00785D71" w:rsidRPr="00E94805" w:rsidRDefault="00785D71" w:rsidP="001709D9">
      <w:pPr>
        <w:pStyle w:val="Sinespaciado2"/>
        <w:ind w:firstLine="2835"/>
        <w:rPr>
          <w:rFonts w:ascii="Arial" w:hAnsi="Arial" w:cs="Arial"/>
          <w:b/>
          <w:spacing w:val="-3"/>
          <w:sz w:val="22"/>
          <w:szCs w:val="22"/>
        </w:rPr>
      </w:pPr>
    </w:p>
    <w:p w:rsidR="00785D71" w:rsidRDefault="00785D71" w:rsidP="001709D9">
      <w:pPr>
        <w:pStyle w:val="Sinespaciado2"/>
        <w:ind w:firstLine="2835"/>
        <w:rPr>
          <w:rFonts w:ascii="Arial" w:hAnsi="Arial" w:cs="Arial"/>
          <w:b/>
          <w:spacing w:val="-3"/>
          <w:sz w:val="22"/>
          <w:szCs w:val="22"/>
        </w:rPr>
      </w:pPr>
    </w:p>
    <w:p w:rsidR="00785D71" w:rsidRDefault="00785D71" w:rsidP="001709D9">
      <w:pPr>
        <w:pStyle w:val="Sinespaciado2"/>
        <w:ind w:firstLine="2835"/>
        <w:jc w:val="both"/>
        <w:rPr>
          <w:rFonts w:ascii="Arial" w:hAnsi="Arial" w:cs="Arial"/>
          <w:b/>
          <w:spacing w:val="-3"/>
          <w:sz w:val="22"/>
          <w:szCs w:val="22"/>
        </w:rPr>
      </w:pPr>
    </w:p>
    <w:p w:rsidR="0092379F" w:rsidRDefault="0092379F" w:rsidP="001709D9">
      <w:pPr>
        <w:pStyle w:val="Sinespaciado2"/>
        <w:ind w:firstLine="2835"/>
        <w:jc w:val="both"/>
        <w:rPr>
          <w:rFonts w:ascii="Arial" w:hAnsi="Arial" w:cs="Arial"/>
          <w:b/>
          <w:spacing w:val="-3"/>
          <w:sz w:val="22"/>
          <w:szCs w:val="22"/>
        </w:rPr>
      </w:pPr>
    </w:p>
    <w:p w:rsidR="00785D71" w:rsidRDefault="00785D71" w:rsidP="001709D9">
      <w:pPr>
        <w:pStyle w:val="Sinespaciado2"/>
        <w:ind w:firstLine="2835"/>
        <w:jc w:val="both"/>
        <w:rPr>
          <w:rFonts w:ascii="Arial" w:hAnsi="Arial" w:cs="Arial"/>
          <w:b/>
          <w:spacing w:val="-3"/>
          <w:sz w:val="22"/>
          <w:szCs w:val="22"/>
        </w:rPr>
      </w:pPr>
    </w:p>
    <w:p w:rsidR="005B1A63" w:rsidRDefault="005B1A63" w:rsidP="001709D9">
      <w:pPr>
        <w:pStyle w:val="Sinespaciado2"/>
        <w:ind w:firstLine="2835"/>
        <w:jc w:val="both"/>
        <w:rPr>
          <w:rFonts w:ascii="Arial" w:hAnsi="Arial" w:cs="Arial"/>
          <w:b/>
          <w:spacing w:val="-3"/>
          <w:sz w:val="22"/>
          <w:szCs w:val="22"/>
        </w:rPr>
      </w:pPr>
    </w:p>
    <w:p w:rsidR="00785D71" w:rsidRDefault="00785D71" w:rsidP="001709D9">
      <w:pPr>
        <w:pStyle w:val="Sinespaciado2"/>
        <w:ind w:firstLine="2835"/>
        <w:jc w:val="both"/>
        <w:rPr>
          <w:rFonts w:ascii="Arial" w:hAnsi="Arial" w:cs="Arial"/>
          <w:b/>
          <w:spacing w:val="-3"/>
          <w:sz w:val="22"/>
          <w:szCs w:val="22"/>
        </w:rPr>
      </w:pPr>
      <w:r w:rsidRPr="00E94805">
        <w:rPr>
          <w:rFonts w:ascii="Arial" w:hAnsi="Arial" w:cs="Arial"/>
          <w:b/>
          <w:spacing w:val="-3"/>
          <w:sz w:val="22"/>
          <w:szCs w:val="22"/>
        </w:rPr>
        <w:t>JAIME ALBERTO SARAZA NARANJO</w:t>
      </w:r>
      <w:r>
        <w:rPr>
          <w:rFonts w:ascii="Arial" w:hAnsi="Arial" w:cs="Arial"/>
          <w:b/>
          <w:spacing w:val="-3"/>
          <w:sz w:val="22"/>
          <w:szCs w:val="22"/>
        </w:rPr>
        <w:tab/>
      </w:r>
      <w:r>
        <w:rPr>
          <w:rFonts w:ascii="Arial" w:hAnsi="Arial" w:cs="Arial"/>
          <w:b/>
          <w:spacing w:val="-3"/>
          <w:sz w:val="22"/>
          <w:szCs w:val="22"/>
        </w:rPr>
        <w:tab/>
        <w:t xml:space="preserve">           </w:t>
      </w:r>
    </w:p>
    <w:p w:rsidR="00785D71" w:rsidRDefault="00785D71" w:rsidP="001709D9">
      <w:pPr>
        <w:pStyle w:val="Sinespaciado2"/>
        <w:ind w:firstLine="2835"/>
        <w:jc w:val="both"/>
        <w:rPr>
          <w:rFonts w:ascii="Arial" w:hAnsi="Arial" w:cs="Arial"/>
          <w:b/>
          <w:spacing w:val="-3"/>
          <w:sz w:val="22"/>
          <w:szCs w:val="22"/>
        </w:rPr>
      </w:pPr>
    </w:p>
    <w:p w:rsidR="00785D71" w:rsidRDefault="00785D71" w:rsidP="001709D9">
      <w:pPr>
        <w:pStyle w:val="Sinespaciado2"/>
        <w:ind w:firstLine="2835"/>
        <w:jc w:val="both"/>
        <w:rPr>
          <w:rFonts w:ascii="Arial" w:hAnsi="Arial" w:cs="Arial"/>
          <w:b/>
          <w:spacing w:val="-3"/>
          <w:sz w:val="22"/>
          <w:szCs w:val="22"/>
        </w:rPr>
      </w:pPr>
    </w:p>
    <w:p w:rsidR="00785D71" w:rsidRDefault="00785D71" w:rsidP="001709D9">
      <w:pPr>
        <w:pStyle w:val="Sinespaciado2"/>
        <w:ind w:firstLine="2835"/>
        <w:jc w:val="both"/>
        <w:rPr>
          <w:rFonts w:ascii="Arial" w:hAnsi="Arial" w:cs="Arial"/>
          <w:b/>
          <w:sz w:val="22"/>
          <w:szCs w:val="22"/>
        </w:rPr>
      </w:pPr>
    </w:p>
    <w:p w:rsidR="00785D71" w:rsidRDefault="00785D71" w:rsidP="001709D9">
      <w:pPr>
        <w:pStyle w:val="Sinespaciado2"/>
        <w:ind w:firstLine="2835"/>
        <w:jc w:val="both"/>
        <w:rPr>
          <w:rFonts w:ascii="Arial" w:hAnsi="Arial" w:cs="Arial"/>
          <w:b/>
          <w:sz w:val="22"/>
          <w:szCs w:val="22"/>
        </w:rPr>
      </w:pPr>
    </w:p>
    <w:p w:rsidR="0092379F" w:rsidRDefault="0092379F" w:rsidP="001709D9">
      <w:pPr>
        <w:pStyle w:val="Sinespaciado2"/>
        <w:ind w:firstLine="2835"/>
        <w:jc w:val="both"/>
        <w:rPr>
          <w:rFonts w:ascii="Arial" w:hAnsi="Arial" w:cs="Arial"/>
          <w:b/>
          <w:sz w:val="22"/>
          <w:szCs w:val="22"/>
        </w:rPr>
      </w:pPr>
    </w:p>
    <w:p w:rsidR="005B1A63" w:rsidRDefault="005B1A63" w:rsidP="001709D9">
      <w:pPr>
        <w:pStyle w:val="Sinespaciado1"/>
        <w:ind w:firstLine="2835"/>
        <w:jc w:val="both"/>
        <w:rPr>
          <w:rFonts w:ascii="Arial" w:hAnsi="Arial" w:cs="Arial"/>
          <w:b/>
        </w:rPr>
      </w:pPr>
    </w:p>
    <w:p w:rsidR="001709D9" w:rsidRPr="008A04F5" w:rsidRDefault="00785D71" w:rsidP="001709D9">
      <w:pPr>
        <w:pStyle w:val="Sinespaciado1"/>
        <w:ind w:firstLine="2835"/>
        <w:jc w:val="both"/>
        <w:rPr>
          <w:rFonts w:ascii="Arial" w:hAnsi="Arial" w:cs="Arial"/>
          <w:b/>
        </w:rPr>
      </w:pPr>
      <w:r w:rsidRPr="00E94805">
        <w:rPr>
          <w:rFonts w:ascii="Arial" w:hAnsi="Arial" w:cs="Arial"/>
          <w:b/>
        </w:rPr>
        <w:t>CLAUDIA MARÍA ARCILA RÍOS</w:t>
      </w:r>
    </w:p>
    <w:sectPr w:rsidR="001709D9" w:rsidRPr="008A04F5" w:rsidSect="00405FB7">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CC1" w:rsidRDefault="00672CC1" w:rsidP="00211DC7">
      <w:r>
        <w:separator/>
      </w:r>
    </w:p>
  </w:endnote>
  <w:endnote w:type="continuationSeparator" w:id="0">
    <w:p w:rsidR="00672CC1" w:rsidRDefault="00672CC1" w:rsidP="0021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B" w:rsidRPr="00B97631" w:rsidRDefault="00663424">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F161A">
      <w:rPr>
        <w:rFonts w:ascii="Arial" w:hAnsi="Arial" w:cs="Arial"/>
        <w:noProof/>
        <w:sz w:val="22"/>
        <w:szCs w:val="22"/>
      </w:rPr>
      <w:t>10</w:t>
    </w:r>
    <w:r w:rsidRPr="00B97631">
      <w:rPr>
        <w:rFonts w:ascii="Arial" w:hAnsi="Arial" w:cs="Arial"/>
        <w:sz w:val="22"/>
        <w:szCs w:val="22"/>
      </w:rPr>
      <w:fldChar w:fldCharType="end"/>
    </w:r>
  </w:p>
  <w:p w:rsidR="00A45A2B" w:rsidRDefault="00672C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CC1" w:rsidRDefault="00672CC1" w:rsidP="00211DC7">
      <w:r>
        <w:separator/>
      </w:r>
    </w:p>
  </w:footnote>
  <w:footnote w:type="continuationSeparator" w:id="0">
    <w:p w:rsidR="00672CC1" w:rsidRDefault="00672CC1" w:rsidP="00211DC7">
      <w:r>
        <w:continuationSeparator/>
      </w:r>
    </w:p>
  </w:footnote>
  <w:footnote w:id="1">
    <w:p w:rsidR="001D06D1" w:rsidRPr="00242247" w:rsidRDefault="001D06D1" w:rsidP="001D06D1">
      <w:pPr>
        <w:pStyle w:val="Textonotapie"/>
        <w:jc w:val="both"/>
        <w:rPr>
          <w:rFonts w:ascii="Arial" w:hAnsi="Arial" w:cs="Arial"/>
          <w:sz w:val="18"/>
          <w:szCs w:val="16"/>
          <w:lang w:val="fr-FR"/>
        </w:rPr>
      </w:pPr>
      <w:r w:rsidRPr="00242247">
        <w:rPr>
          <w:rStyle w:val="Refdenotaalpie"/>
          <w:rFonts w:ascii="Arial" w:hAnsi="Arial" w:cs="Arial"/>
          <w:sz w:val="18"/>
          <w:szCs w:val="16"/>
        </w:rPr>
        <w:footnoteRef/>
      </w:r>
      <w:r w:rsidRPr="00242247">
        <w:rPr>
          <w:rFonts w:ascii="Arial" w:hAnsi="Arial" w:cs="Arial"/>
          <w:sz w:val="18"/>
          <w:szCs w:val="16"/>
          <w:lang w:val="fr-FR"/>
        </w:rPr>
        <w:t xml:space="preserve"> Sentencia T-1232 de 2004, reiterada en la T-510 de 2006.</w:t>
      </w:r>
    </w:p>
  </w:footnote>
  <w:footnote w:id="2">
    <w:p w:rsidR="001D06D1" w:rsidRPr="00242247" w:rsidRDefault="001D06D1" w:rsidP="001D06D1">
      <w:pPr>
        <w:pStyle w:val="Textonotapie"/>
        <w:jc w:val="both"/>
        <w:rPr>
          <w:rFonts w:ascii="Arial" w:hAnsi="Arial" w:cs="Arial"/>
          <w:sz w:val="18"/>
          <w:szCs w:val="16"/>
        </w:rPr>
      </w:pPr>
      <w:r w:rsidRPr="00242247">
        <w:rPr>
          <w:rStyle w:val="Refdenotaalpie"/>
          <w:rFonts w:ascii="Arial" w:hAnsi="Arial" w:cs="Arial"/>
          <w:sz w:val="18"/>
          <w:szCs w:val="16"/>
        </w:rPr>
        <w:footnoteRef/>
      </w:r>
      <w:r w:rsidRPr="00242247">
        <w:rPr>
          <w:rFonts w:ascii="Arial" w:hAnsi="Arial" w:cs="Arial"/>
          <w:sz w:val="18"/>
          <w:szCs w:val="16"/>
        </w:rPr>
        <w:t xml:space="preserve"> Sala de Casación Civil. Magistrado Ponente: Dr. Luis Alonso Rico Puerta, sentencia del  SSTC5295-2017 del 19 de abril de 2017 radicado No. 6001-22-13-000-2017-00202-01</w:t>
      </w:r>
    </w:p>
  </w:footnote>
  <w:footnote w:id="3">
    <w:p w:rsidR="00F722A2" w:rsidRPr="00242247" w:rsidRDefault="00F722A2" w:rsidP="00F722A2">
      <w:pPr>
        <w:pStyle w:val="Textonotapie"/>
        <w:rPr>
          <w:rFonts w:ascii="Arial" w:hAnsi="Arial" w:cs="Arial"/>
          <w:sz w:val="18"/>
          <w:szCs w:val="18"/>
          <w:lang w:val="es-CO"/>
        </w:rPr>
      </w:pPr>
      <w:r w:rsidRPr="00242247">
        <w:rPr>
          <w:rStyle w:val="Refdenotaalpie"/>
          <w:rFonts w:ascii="Arial" w:hAnsi="Arial" w:cs="Arial"/>
          <w:sz w:val="18"/>
          <w:szCs w:val="18"/>
        </w:rPr>
        <w:footnoteRef/>
      </w:r>
      <w:r w:rsidRPr="00242247">
        <w:rPr>
          <w:rFonts w:ascii="Arial" w:hAnsi="Arial" w:cs="Arial"/>
          <w:sz w:val="18"/>
          <w:szCs w:val="18"/>
        </w:rPr>
        <w:t xml:space="preserve"> Folios</w:t>
      </w:r>
      <w:r w:rsidR="00FD1E11">
        <w:rPr>
          <w:rFonts w:ascii="Arial" w:hAnsi="Arial" w:cs="Arial"/>
          <w:sz w:val="18"/>
          <w:szCs w:val="18"/>
        </w:rPr>
        <w:t xml:space="preserve"> 139 a 179</w:t>
      </w:r>
      <w:r w:rsidRPr="00242247">
        <w:rPr>
          <w:rFonts w:ascii="Arial" w:hAnsi="Arial" w:cs="Arial"/>
          <w:sz w:val="18"/>
          <w:szCs w:val="18"/>
        </w:rPr>
        <w:t xml:space="preserve">. </w:t>
      </w:r>
    </w:p>
  </w:footnote>
  <w:footnote w:id="4">
    <w:p w:rsidR="001B3CFC" w:rsidRPr="00242247" w:rsidRDefault="001B3CFC" w:rsidP="001B3CFC">
      <w:pPr>
        <w:pStyle w:val="Textonotapie"/>
        <w:jc w:val="both"/>
        <w:rPr>
          <w:rFonts w:ascii="Arial" w:hAnsi="Arial" w:cs="Arial"/>
          <w:sz w:val="18"/>
          <w:szCs w:val="18"/>
          <w:lang w:val="es-CO"/>
        </w:rPr>
      </w:pPr>
      <w:r w:rsidRPr="00242247">
        <w:rPr>
          <w:rStyle w:val="Refdenotaalpie"/>
          <w:rFonts w:ascii="Arial" w:hAnsi="Arial" w:cs="Arial"/>
          <w:sz w:val="18"/>
          <w:szCs w:val="18"/>
        </w:rPr>
        <w:footnoteRef/>
      </w:r>
      <w:r w:rsidRPr="00242247">
        <w:rPr>
          <w:rFonts w:ascii="Arial" w:hAnsi="Arial" w:cs="Arial"/>
          <w:sz w:val="18"/>
          <w:szCs w:val="18"/>
        </w:rPr>
        <w:t xml:space="preserve"> </w:t>
      </w:r>
      <w:r w:rsidRPr="00242247">
        <w:rPr>
          <w:rFonts w:ascii="Arial" w:hAnsi="Arial" w:cs="Arial"/>
          <w:sz w:val="18"/>
          <w:szCs w:val="18"/>
          <w:lang w:val="es-CO"/>
        </w:rPr>
        <w:t>Ver entre otras, sentencias T-201 de 2000, T- 658 de 2002, T-118 de 2003 y T-240 de 2004.</w:t>
      </w:r>
    </w:p>
  </w:footnote>
  <w:footnote w:id="5">
    <w:p w:rsidR="001B3CFC" w:rsidRPr="00242247" w:rsidRDefault="001B3CFC" w:rsidP="001B3CFC">
      <w:pPr>
        <w:pStyle w:val="Textonotapie"/>
        <w:jc w:val="both"/>
        <w:rPr>
          <w:rFonts w:ascii="Arial" w:hAnsi="Arial" w:cs="Arial"/>
          <w:sz w:val="18"/>
          <w:szCs w:val="18"/>
          <w:lang w:val="es-CO"/>
        </w:rPr>
      </w:pPr>
      <w:r w:rsidRPr="00242247">
        <w:rPr>
          <w:rStyle w:val="Refdenotaalpie"/>
          <w:rFonts w:ascii="Arial" w:hAnsi="Arial" w:cs="Arial"/>
          <w:sz w:val="18"/>
          <w:szCs w:val="18"/>
        </w:rPr>
        <w:footnoteRef/>
      </w:r>
      <w:r w:rsidRPr="00242247">
        <w:rPr>
          <w:rFonts w:ascii="Arial" w:hAnsi="Arial" w:cs="Arial"/>
          <w:sz w:val="18"/>
          <w:szCs w:val="18"/>
        </w:rPr>
        <w:t xml:space="preserve"> Sentencia T-464 de 2013</w:t>
      </w:r>
    </w:p>
  </w:footnote>
  <w:footnote w:id="6">
    <w:p w:rsidR="001B3CFC" w:rsidRPr="00242247" w:rsidRDefault="001B3CFC" w:rsidP="001B3CFC">
      <w:pPr>
        <w:pStyle w:val="Textonotapie"/>
        <w:jc w:val="both"/>
        <w:rPr>
          <w:rFonts w:ascii="Arial" w:hAnsi="Arial" w:cs="Arial"/>
          <w:sz w:val="18"/>
          <w:szCs w:val="18"/>
          <w:lang w:val="es-CO"/>
        </w:rPr>
      </w:pPr>
      <w:r w:rsidRPr="00242247">
        <w:rPr>
          <w:rStyle w:val="Refdenotaalpie"/>
          <w:rFonts w:ascii="Arial" w:hAnsi="Arial" w:cs="Arial"/>
          <w:sz w:val="18"/>
          <w:szCs w:val="18"/>
        </w:rPr>
        <w:footnoteRef/>
      </w:r>
      <w:r w:rsidRPr="00242247">
        <w:rPr>
          <w:rFonts w:ascii="Arial" w:hAnsi="Arial" w:cs="Arial"/>
          <w:sz w:val="18"/>
          <w:szCs w:val="18"/>
        </w:rPr>
        <w:t xml:space="preserve"> T-928 de noviembre 9 de 2012, M. P. 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A2B" w:rsidRPr="005643A9" w:rsidRDefault="00663424"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A45A2B" w:rsidRPr="005643A9" w:rsidRDefault="00663424"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3FBD4823" wp14:editId="5B853A7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A45A2B" w:rsidRPr="005643A9" w:rsidRDefault="00672CC1" w:rsidP="00F8648A">
    <w:pPr>
      <w:pStyle w:val="Sinespaciado1"/>
      <w:rPr>
        <w:rFonts w:ascii="Arial" w:hAnsi="Arial" w:cs="Arial"/>
        <w:sz w:val="16"/>
        <w:szCs w:val="16"/>
      </w:rPr>
    </w:pPr>
  </w:p>
  <w:p w:rsidR="00A45A2B" w:rsidRPr="005643A9" w:rsidRDefault="00672CC1" w:rsidP="00F8648A">
    <w:pPr>
      <w:pStyle w:val="Sinespaciado2"/>
      <w:rPr>
        <w:rFonts w:ascii="Arial" w:hAnsi="Arial" w:cs="Arial"/>
        <w:sz w:val="16"/>
        <w:szCs w:val="16"/>
      </w:rPr>
    </w:pPr>
  </w:p>
  <w:p w:rsidR="00A45A2B" w:rsidRDefault="00663424"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45A2B" w:rsidRPr="005643A9" w:rsidRDefault="00663424"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4D4C18">
      <w:rPr>
        <w:rFonts w:ascii="Arial" w:hAnsi="Arial" w:cs="Arial"/>
        <w:sz w:val="16"/>
        <w:szCs w:val="16"/>
      </w:rPr>
      <w:t xml:space="preserve">             </w:t>
    </w:r>
    <w:r>
      <w:rPr>
        <w:rFonts w:ascii="Arial" w:hAnsi="Arial" w:cs="Arial"/>
        <w:sz w:val="16"/>
        <w:szCs w:val="16"/>
      </w:rPr>
      <w:t>EXPED. T-1a. 66001-22-13-000-201</w:t>
    </w:r>
    <w:r w:rsidR="00797EF6">
      <w:rPr>
        <w:rFonts w:ascii="Arial" w:hAnsi="Arial" w:cs="Arial"/>
        <w:sz w:val="16"/>
        <w:szCs w:val="16"/>
      </w:rPr>
      <w:t>8</w:t>
    </w:r>
    <w:r w:rsidR="00231F52">
      <w:rPr>
        <w:rFonts w:ascii="Arial" w:hAnsi="Arial" w:cs="Arial"/>
        <w:sz w:val="16"/>
        <w:szCs w:val="16"/>
      </w:rPr>
      <w:t>-0</w:t>
    </w:r>
    <w:r w:rsidR="00797EF6">
      <w:rPr>
        <w:rFonts w:ascii="Arial" w:hAnsi="Arial" w:cs="Arial"/>
        <w:sz w:val="16"/>
        <w:szCs w:val="16"/>
      </w:rPr>
      <w:t>0157</w:t>
    </w:r>
    <w:r>
      <w:rPr>
        <w:rFonts w:ascii="Arial" w:hAnsi="Arial" w:cs="Arial"/>
        <w:sz w:val="16"/>
        <w:szCs w:val="16"/>
      </w:rPr>
      <w:t>-00</w:t>
    </w:r>
  </w:p>
  <w:p w:rsidR="00A45A2B" w:rsidRDefault="00672CC1">
    <w:pPr>
      <w:pStyle w:val="Encabezado"/>
      <w:rPr>
        <w:rFonts w:ascii="Arial" w:hAnsi="Arial" w:cs="Arial"/>
        <w:sz w:val="16"/>
        <w:szCs w:val="16"/>
      </w:rPr>
    </w:pPr>
  </w:p>
  <w:p w:rsidR="00A45A2B" w:rsidRPr="005643A9" w:rsidRDefault="00663424">
    <w:pPr>
      <w:pStyle w:val="Encabezado"/>
      <w:rPr>
        <w:rFonts w:ascii="Arial" w:hAnsi="Arial" w:cs="Arial"/>
        <w:sz w:val="16"/>
        <w:szCs w:val="16"/>
      </w:rPr>
    </w:pPr>
    <w:r>
      <w:rPr>
        <w:rFonts w:ascii="Arial" w:hAnsi="Arial" w:cs="Arial"/>
        <w:sz w:val="16"/>
        <w:szCs w:val="16"/>
      </w:rPr>
      <w:t>________________________________________________________</w:t>
    </w:r>
    <w:r w:rsidR="004D4C18">
      <w:rPr>
        <w:rFonts w:ascii="Arial" w:hAnsi="Arial" w:cs="Arial"/>
        <w:sz w:val="16"/>
        <w:szCs w:val="16"/>
      </w:rPr>
      <w:t>_______</w:t>
    </w:r>
    <w:r>
      <w:rPr>
        <w:rFonts w:ascii="Arial" w:hAnsi="Arial" w:cs="Arial"/>
        <w:sz w:val="16"/>
        <w:szCs w:val="16"/>
      </w:rPr>
      <w:t>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C7"/>
    <w:rsid w:val="000027A3"/>
    <w:rsid w:val="00010679"/>
    <w:rsid w:val="00022A70"/>
    <w:rsid w:val="0007074B"/>
    <w:rsid w:val="0008400A"/>
    <w:rsid w:val="000C61AC"/>
    <w:rsid w:val="000D091D"/>
    <w:rsid w:val="000E28A1"/>
    <w:rsid w:val="00123375"/>
    <w:rsid w:val="00141DC9"/>
    <w:rsid w:val="001465A6"/>
    <w:rsid w:val="001709D9"/>
    <w:rsid w:val="00174344"/>
    <w:rsid w:val="00181754"/>
    <w:rsid w:val="00195906"/>
    <w:rsid w:val="001B1DC6"/>
    <w:rsid w:val="001B3CFC"/>
    <w:rsid w:val="001C665B"/>
    <w:rsid w:val="001D06D1"/>
    <w:rsid w:val="001D732B"/>
    <w:rsid w:val="001E2A03"/>
    <w:rsid w:val="001E5A1B"/>
    <w:rsid w:val="001E7F15"/>
    <w:rsid w:val="001F1BB4"/>
    <w:rsid w:val="002034E8"/>
    <w:rsid w:val="00206B88"/>
    <w:rsid w:val="00210CE9"/>
    <w:rsid w:val="00211DC7"/>
    <w:rsid w:val="00231F52"/>
    <w:rsid w:val="00233950"/>
    <w:rsid w:val="00233CEF"/>
    <w:rsid w:val="00242247"/>
    <w:rsid w:val="00242B64"/>
    <w:rsid w:val="00291569"/>
    <w:rsid w:val="002B78EB"/>
    <w:rsid w:val="002C0981"/>
    <w:rsid w:val="002C1376"/>
    <w:rsid w:val="002C6755"/>
    <w:rsid w:val="002D0C60"/>
    <w:rsid w:val="00306FDF"/>
    <w:rsid w:val="00320D82"/>
    <w:rsid w:val="003A0C06"/>
    <w:rsid w:val="003E1B1F"/>
    <w:rsid w:val="003E4916"/>
    <w:rsid w:val="003F1D6D"/>
    <w:rsid w:val="00405FB7"/>
    <w:rsid w:val="0041079F"/>
    <w:rsid w:val="004367C2"/>
    <w:rsid w:val="00450BDF"/>
    <w:rsid w:val="00453708"/>
    <w:rsid w:val="00455E97"/>
    <w:rsid w:val="00461FAF"/>
    <w:rsid w:val="00475552"/>
    <w:rsid w:val="0048685F"/>
    <w:rsid w:val="004A33DE"/>
    <w:rsid w:val="004C4B0C"/>
    <w:rsid w:val="004D4C18"/>
    <w:rsid w:val="004D4D38"/>
    <w:rsid w:val="004F0510"/>
    <w:rsid w:val="005063F3"/>
    <w:rsid w:val="00524B82"/>
    <w:rsid w:val="0053000D"/>
    <w:rsid w:val="00531078"/>
    <w:rsid w:val="00535609"/>
    <w:rsid w:val="00543475"/>
    <w:rsid w:val="00560404"/>
    <w:rsid w:val="00574DC4"/>
    <w:rsid w:val="00595A23"/>
    <w:rsid w:val="005A0AE6"/>
    <w:rsid w:val="005B1A63"/>
    <w:rsid w:val="005B2064"/>
    <w:rsid w:val="005D408B"/>
    <w:rsid w:val="005E0D6E"/>
    <w:rsid w:val="00603E97"/>
    <w:rsid w:val="006117D2"/>
    <w:rsid w:val="006119B7"/>
    <w:rsid w:val="0061680B"/>
    <w:rsid w:val="00637BB9"/>
    <w:rsid w:val="006517F7"/>
    <w:rsid w:val="00663424"/>
    <w:rsid w:val="006678AF"/>
    <w:rsid w:val="00672CC1"/>
    <w:rsid w:val="0067775B"/>
    <w:rsid w:val="006A0C99"/>
    <w:rsid w:val="006A4C60"/>
    <w:rsid w:val="006B70CD"/>
    <w:rsid w:val="006C3F83"/>
    <w:rsid w:val="006F6B5C"/>
    <w:rsid w:val="00701077"/>
    <w:rsid w:val="007036F5"/>
    <w:rsid w:val="0071287E"/>
    <w:rsid w:val="007325DD"/>
    <w:rsid w:val="00734ABE"/>
    <w:rsid w:val="00740CAC"/>
    <w:rsid w:val="00770F85"/>
    <w:rsid w:val="00785D71"/>
    <w:rsid w:val="0079536E"/>
    <w:rsid w:val="00797EF6"/>
    <w:rsid w:val="007B6488"/>
    <w:rsid w:val="007D7FAC"/>
    <w:rsid w:val="007F1B0B"/>
    <w:rsid w:val="007F67A5"/>
    <w:rsid w:val="00802BCE"/>
    <w:rsid w:val="0081038A"/>
    <w:rsid w:val="00810947"/>
    <w:rsid w:val="00831C31"/>
    <w:rsid w:val="0089641E"/>
    <w:rsid w:val="008A04F5"/>
    <w:rsid w:val="008A3695"/>
    <w:rsid w:val="008A7501"/>
    <w:rsid w:val="008A7B29"/>
    <w:rsid w:val="008C1532"/>
    <w:rsid w:val="008C5FD4"/>
    <w:rsid w:val="008E4FD8"/>
    <w:rsid w:val="008F3E97"/>
    <w:rsid w:val="009177BB"/>
    <w:rsid w:val="0092379F"/>
    <w:rsid w:val="0093389E"/>
    <w:rsid w:val="00944A86"/>
    <w:rsid w:val="0095513F"/>
    <w:rsid w:val="00964EEC"/>
    <w:rsid w:val="0096799E"/>
    <w:rsid w:val="00970AC4"/>
    <w:rsid w:val="00975C95"/>
    <w:rsid w:val="00980C67"/>
    <w:rsid w:val="0098415A"/>
    <w:rsid w:val="009974C2"/>
    <w:rsid w:val="009A5EB9"/>
    <w:rsid w:val="009A6382"/>
    <w:rsid w:val="009C77F4"/>
    <w:rsid w:val="009D2F18"/>
    <w:rsid w:val="009F6732"/>
    <w:rsid w:val="00A03476"/>
    <w:rsid w:val="00A30B2F"/>
    <w:rsid w:val="00A454CF"/>
    <w:rsid w:val="00A64A92"/>
    <w:rsid w:val="00A7648E"/>
    <w:rsid w:val="00A87A21"/>
    <w:rsid w:val="00A87D9E"/>
    <w:rsid w:val="00A87FCC"/>
    <w:rsid w:val="00AA01AC"/>
    <w:rsid w:val="00AB3CD7"/>
    <w:rsid w:val="00AB5F87"/>
    <w:rsid w:val="00AC3D06"/>
    <w:rsid w:val="00AC578C"/>
    <w:rsid w:val="00AE1235"/>
    <w:rsid w:val="00AF094C"/>
    <w:rsid w:val="00AF131F"/>
    <w:rsid w:val="00AF263B"/>
    <w:rsid w:val="00B856E7"/>
    <w:rsid w:val="00BA5ADB"/>
    <w:rsid w:val="00BB0648"/>
    <w:rsid w:val="00BC5EC8"/>
    <w:rsid w:val="00BE5FFB"/>
    <w:rsid w:val="00C24412"/>
    <w:rsid w:val="00C27401"/>
    <w:rsid w:val="00C66C6B"/>
    <w:rsid w:val="00C73F46"/>
    <w:rsid w:val="00C80DFE"/>
    <w:rsid w:val="00CA00FD"/>
    <w:rsid w:val="00CA131A"/>
    <w:rsid w:val="00CA3C9F"/>
    <w:rsid w:val="00CA4D59"/>
    <w:rsid w:val="00CB12FF"/>
    <w:rsid w:val="00CB5613"/>
    <w:rsid w:val="00CB59D6"/>
    <w:rsid w:val="00CB65C7"/>
    <w:rsid w:val="00CB724F"/>
    <w:rsid w:val="00CC039E"/>
    <w:rsid w:val="00CC1413"/>
    <w:rsid w:val="00CC24E3"/>
    <w:rsid w:val="00CE4576"/>
    <w:rsid w:val="00D10852"/>
    <w:rsid w:val="00D20146"/>
    <w:rsid w:val="00D21055"/>
    <w:rsid w:val="00D3216F"/>
    <w:rsid w:val="00D355FC"/>
    <w:rsid w:val="00D8168D"/>
    <w:rsid w:val="00D85413"/>
    <w:rsid w:val="00D95C28"/>
    <w:rsid w:val="00DA4D40"/>
    <w:rsid w:val="00DA74C2"/>
    <w:rsid w:val="00DA766D"/>
    <w:rsid w:val="00DB0532"/>
    <w:rsid w:val="00DB1AE8"/>
    <w:rsid w:val="00DB360C"/>
    <w:rsid w:val="00DB732A"/>
    <w:rsid w:val="00DE7F01"/>
    <w:rsid w:val="00DF3027"/>
    <w:rsid w:val="00E04D83"/>
    <w:rsid w:val="00E057C6"/>
    <w:rsid w:val="00E05D2B"/>
    <w:rsid w:val="00E06A91"/>
    <w:rsid w:val="00E24D76"/>
    <w:rsid w:val="00E27BEF"/>
    <w:rsid w:val="00E33237"/>
    <w:rsid w:val="00E540F1"/>
    <w:rsid w:val="00E57F3B"/>
    <w:rsid w:val="00E75896"/>
    <w:rsid w:val="00EA29CC"/>
    <w:rsid w:val="00EB45EE"/>
    <w:rsid w:val="00EC3A86"/>
    <w:rsid w:val="00ED3F46"/>
    <w:rsid w:val="00EF350E"/>
    <w:rsid w:val="00F03CA6"/>
    <w:rsid w:val="00F46526"/>
    <w:rsid w:val="00F57D9B"/>
    <w:rsid w:val="00F722A2"/>
    <w:rsid w:val="00F869E8"/>
    <w:rsid w:val="00F906D2"/>
    <w:rsid w:val="00F9530E"/>
    <w:rsid w:val="00FA326C"/>
    <w:rsid w:val="00FA3374"/>
    <w:rsid w:val="00FB1746"/>
    <w:rsid w:val="00FD1E11"/>
    <w:rsid w:val="00FE426A"/>
    <w:rsid w:val="00FF16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8005B-B464-4A7A-993C-D66C1FAB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C7"/>
    <w:pPr>
      <w:spacing w:after="0" w:line="240" w:lineRule="auto"/>
    </w:pPr>
    <w:rPr>
      <w:rFonts w:ascii="Times New Roman" w:eastAsia="Calibri" w:hAnsi="Times New Roman" w:cs="Times New Roman"/>
      <w:sz w:val="20"/>
      <w:szCs w:val="20"/>
      <w:lang w:eastAsia="es-ES"/>
    </w:rPr>
  </w:style>
  <w:style w:type="paragraph" w:styleId="Ttulo5">
    <w:name w:val="heading 5"/>
    <w:basedOn w:val="Normal"/>
    <w:next w:val="Normal"/>
    <w:link w:val="Ttulo5Car"/>
    <w:uiPriority w:val="99"/>
    <w:qFormat/>
    <w:rsid w:val="00CB5613"/>
    <w:pPr>
      <w:keepNext/>
      <w:keepLines/>
      <w:spacing w:before="200"/>
      <w:outlineLvl w:val="4"/>
    </w:pPr>
    <w:rPr>
      <w:rFonts w:ascii="Cambria" w:eastAsia="Times New Roman"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211DC7"/>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211DC7"/>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211DC7"/>
    <w:rPr>
      <w:rFonts w:cs="Times New Roman"/>
      <w:vertAlign w:val="superscript"/>
    </w:rPr>
  </w:style>
  <w:style w:type="paragraph" w:customStyle="1" w:styleId="Sinespaciado1">
    <w:name w:val="Sin espaciado1"/>
    <w:link w:val="NoSpacingChar"/>
    <w:uiPriority w:val="99"/>
    <w:qFormat/>
    <w:rsid w:val="00211DC7"/>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211DC7"/>
    <w:pPr>
      <w:tabs>
        <w:tab w:val="center" w:pos="4419"/>
        <w:tab w:val="right" w:pos="8838"/>
      </w:tabs>
    </w:pPr>
  </w:style>
  <w:style w:type="character" w:customStyle="1" w:styleId="EncabezadoCar">
    <w:name w:val="Encabezado Car"/>
    <w:basedOn w:val="Fuentedeprrafopredeter"/>
    <w:link w:val="Encabezado"/>
    <w:uiPriority w:val="99"/>
    <w:rsid w:val="00211DC7"/>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211DC7"/>
    <w:pPr>
      <w:tabs>
        <w:tab w:val="center" w:pos="4419"/>
        <w:tab w:val="right" w:pos="8838"/>
      </w:tabs>
    </w:pPr>
  </w:style>
  <w:style w:type="character" w:customStyle="1" w:styleId="PiedepginaCar">
    <w:name w:val="Pie de página Car"/>
    <w:basedOn w:val="Fuentedeprrafopredeter"/>
    <w:link w:val="Piedepgina"/>
    <w:uiPriority w:val="99"/>
    <w:rsid w:val="00211DC7"/>
    <w:rPr>
      <w:rFonts w:ascii="Times New Roman" w:eastAsia="Calibri" w:hAnsi="Times New Roman" w:cs="Times New Roman"/>
      <w:sz w:val="20"/>
      <w:szCs w:val="20"/>
      <w:lang w:eastAsia="es-ES"/>
    </w:rPr>
  </w:style>
  <w:style w:type="paragraph" w:customStyle="1" w:styleId="Sinespaciado2">
    <w:name w:val="Sin espaciado2"/>
    <w:rsid w:val="00211DC7"/>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211DC7"/>
    <w:pPr>
      <w:spacing w:after="0" w:line="240" w:lineRule="auto"/>
    </w:pPr>
    <w:rPr>
      <w:rFonts w:ascii="Calibri" w:eastAsia="Times New Roman" w:hAnsi="Calibri" w:cs="Times New Roman"/>
      <w:lang w:val="es-CO"/>
    </w:rPr>
  </w:style>
  <w:style w:type="paragraph" w:styleId="Subttulo">
    <w:name w:val="Subtitle"/>
    <w:basedOn w:val="Normal"/>
    <w:link w:val="SubttuloCar"/>
    <w:uiPriority w:val="11"/>
    <w:qFormat/>
    <w:rsid w:val="00211DC7"/>
    <w:pPr>
      <w:spacing w:before="100" w:beforeAutospacing="1" w:after="100" w:afterAutospacing="1"/>
    </w:pPr>
    <w:rPr>
      <w:rFonts w:eastAsia="Times New Roman"/>
      <w:sz w:val="24"/>
      <w:szCs w:val="24"/>
      <w:lang w:val="es-CO" w:eastAsia="es-CO"/>
    </w:rPr>
  </w:style>
  <w:style w:type="character" w:customStyle="1" w:styleId="SubttuloCar">
    <w:name w:val="Subtítulo Car"/>
    <w:basedOn w:val="Fuentedeprrafopredeter"/>
    <w:link w:val="Subttulo"/>
    <w:uiPriority w:val="11"/>
    <w:rsid w:val="00211DC7"/>
    <w:rPr>
      <w:rFonts w:ascii="Times New Roman" w:eastAsia="Times New Roman" w:hAnsi="Times New Roman" w:cs="Times New Roman"/>
      <w:sz w:val="24"/>
      <w:szCs w:val="24"/>
      <w:lang w:val="es-CO" w:eastAsia="es-CO"/>
    </w:rPr>
  </w:style>
  <w:style w:type="paragraph" w:customStyle="1" w:styleId="bodytextindent1">
    <w:name w:val="bodytextindent1"/>
    <w:basedOn w:val="Normal"/>
    <w:rsid w:val="00211DC7"/>
    <w:pPr>
      <w:spacing w:before="100" w:beforeAutospacing="1" w:after="100" w:afterAutospacing="1"/>
    </w:pPr>
    <w:rPr>
      <w:rFonts w:eastAsia="Times New Roman"/>
      <w:sz w:val="24"/>
      <w:szCs w:val="24"/>
      <w:lang w:val="es-CO" w:eastAsia="es-CO"/>
    </w:rPr>
  </w:style>
  <w:style w:type="character" w:customStyle="1" w:styleId="NoSpacingChar">
    <w:name w:val="No Spacing Char"/>
    <w:link w:val="Sinespaciado1"/>
    <w:uiPriority w:val="99"/>
    <w:locked/>
    <w:rsid w:val="00231F52"/>
    <w:rPr>
      <w:rFonts w:ascii="Calibri" w:eastAsia="Calibri" w:hAnsi="Calibri" w:cs="Times New Roman"/>
      <w:lang w:val="es-CO"/>
    </w:rPr>
  </w:style>
  <w:style w:type="paragraph" w:styleId="Prrafodelista">
    <w:name w:val="List Paragraph"/>
    <w:basedOn w:val="Normal"/>
    <w:uiPriority w:val="34"/>
    <w:qFormat/>
    <w:rsid w:val="003A0C06"/>
    <w:pPr>
      <w:ind w:left="720"/>
      <w:contextualSpacing/>
    </w:pPr>
  </w:style>
  <w:style w:type="paragraph" w:styleId="Textodeglobo">
    <w:name w:val="Balloon Text"/>
    <w:basedOn w:val="Normal"/>
    <w:link w:val="TextodegloboCar"/>
    <w:uiPriority w:val="99"/>
    <w:semiHidden/>
    <w:unhideWhenUsed/>
    <w:rsid w:val="004D4C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C18"/>
    <w:rPr>
      <w:rFonts w:ascii="Segoe UI" w:eastAsia="Calibri" w:hAnsi="Segoe UI" w:cs="Segoe UI"/>
      <w:sz w:val="18"/>
      <w:szCs w:val="18"/>
      <w:lang w:eastAsia="es-ES"/>
    </w:rPr>
  </w:style>
  <w:style w:type="character" w:customStyle="1" w:styleId="Ttulo5Car">
    <w:name w:val="Título 5 Car"/>
    <w:basedOn w:val="Fuentedeprrafopredeter"/>
    <w:link w:val="Ttulo5"/>
    <w:uiPriority w:val="99"/>
    <w:rsid w:val="00CB5613"/>
    <w:rPr>
      <w:rFonts w:ascii="Cambria" w:eastAsia="Times New Roman" w:hAnsi="Cambria" w:cs="Times New Roman"/>
      <w:color w:val="243F60"/>
      <w:sz w:val="20"/>
      <w:szCs w:val="20"/>
      <w:lang w:eastAsia="es-ES"/>
    </w:rPr>
  </w:style>
  <w:style w:type="paragraph" w:styleId="Textoindependiente">
    <w:name w:val="Body Text"/>
    <w:basedOn w:val="Normal"/>
    <w:link w:val="TextoindependienteCar"/>
    <w:rsid w:val="00A87D9E"/>
    <w:pPr>
      <w:spacing w:after="120"/>
    </w:pPr>
    <w:rPr>
      <w:rFonts w:eastAsia="Times New Roman"/>
    </w:rPr>
  </w:style>
  <w:style w:type="character" w:customStyle="1" w:styleId="TextoindependienteCar">
    <w:name w:val="Texto independiente Car"/>
    <w:basedOn w:val="Fuentedeprrafopredeter"/>
    <w:link w:val="Textoindependiente"/>
    <w:rsid w:val="00A87D9E"/>
    <w:rPr>
      <w:rFonts w:ascii="Times New Roman" w:eastAsia="Times New Roman" w:hAnsi="Times New Roman" w:cs="Times New Roman"/>
      <w:sz w:val="20"/>
      <w:szCs w:val="20"/>
      <w:lang w:eastAsia="es-ES"/>
    </w:rPr>
  </w:style>
  <w:style w:type="paragraph" w:styleId="z-Principiodelformulario">
    <w:name w:val="HTML Top of Form"/>
    <w:basedOn w:val="Normal"/>
    <w:next w:val="Normal"/>
    <w:link w:val="z-PrincipiodelformularioCar"/>
    <w:hidden/>
    <w:rsid w:val="001D06D1"/>
    <w:pPr>
      <w:pBdr>
        <w:bottom w:val="single" w:sz="6" w:space="1" w:color="auto"/>
      </w:pBdr>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rsid w:val="001D06D1"/>
    <w:rPr>
      <w:rFonts w:ascii="Arial" w:eastAsia="Times New Roman" w:hAnsi="Arial" w:cs="Arial"/>
      <w:vanish/>
      <w:sz w:val="16"/>
      <w:szCs w:val="16"/>
      <w:lang w:eastAsia="es-ES"/>
    </w:rPr>
  </w:style>
  <w:style w:type="paragraph" w:styleId="Sinespaciado">
    <w:name w:val="No Spacing"/>
    <w:link w:val="SinespaciadoCar"/>
    <w:uiPriority w:val="99"/>
    <w:qFormat/>
    <w:rsid w:val="00FF161A"/>
    <w:pPr>
      <w:spacing w:after="0" w:line="240" w:lineRule="auto"/>
    </w:pPr>
    <w:rPr>
      <w:rFonts w:ascii="Times New Roman" w:eastAsia="Calibri" w:hAnsi="Times New Roman" w:cs="Times New Roman"/>
      <w:sz w:val="20"/>
      <w:szCs w:val="20"/>
      <w:lang w:eastAsia="es-ES"/>
    </w:rPr>
  </w:style>
  <w:style w:type="character" w:customStyle="1" w:styleId="SinespaciadoCar">
    <w:name w:val="Sin espaciado Car"/>
    <w:link w:val="Sinespaciado"/>
    <w:uiPriority w:val="99"/>
    <w:locked/>
    <w:rsid w:val="00FF161A"/>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827E8-86E4-4B8D-82BD-2366EAA2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Pages>
  <Words>2707</Words>
  <Characters>14889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42</cp:revision>
  <cp:lastPrinted>2018-05-02T19:02:00Z</cp:lastPrinted>
  <dcterms:created xsi:type="dcterms:W3CDTF">2018-04-30T13:09:00Z</dcterms:created>
  <dcterms:modified xsi:type="dcterms:W3CDTF">2018-06-19T21:26:00Z</dcterms:modified>
</cp:coreProperties>
</file>