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89" w:rsidRDefault="00AE1589" w:rsidP="00AE158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Cs w:val="22"/>
          <w:lang w:val="es-CO" w:eastAsia="fr-FR"/>
        </w:rPr>
      </w:pPr>
      <w:r>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Calibri" w:hAnsi="Calibri" w:cs="Calibri"/>
          <w:color w:val="222222"/>
          <w:sz w:val="18"/>
          <w:szCs w:val="18"/>
          <w:lang w:val="es-CO" w:eastAsia="fr-FR"/>
        </w:rPr>
        <w:t> </w:t>
      </w:r>
    </w:p>
    <w:p w:rsidR="00AE1589" w:rsidRDefault="00AE1589" w:rsidP="00AE1589">
      <w:pPr>
        <w:shd w:val="clear" w:color="auto" w:fill="FFFFFF"/>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- 2ª Instancia -17 de mayo 2018</w:t>
      </w:r>
    </w:p>
    <w:p w:rsidR="00AE1589" w:rsidRDefault="00AE1589" w:rsidP="00AE1589">
      <w:pPr>
        <w:shd w:val="clear" w:color="auto" w:fill="FFFFFF"/>
        <w:tabs>
          <w:tab w:val="left" w:pos="1418"/>
        </w:tabs>
        <w:jc w:val="both"/>
        <w:rPr>
          <w:rFonts w:ascii="Calibri" w:hAnsi="Calibri" w:cs="Calibri"/>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r>
      <w:r w:rsidRPr="00AE1589">
        <w:rPr>
          <w:rFonts w:ascii="Calibri" w:hAnsi="Calibri" w:cs="Calibri"/>
          <w:color w:val="222222"/>
          <w:sz w:val="18"/>
          <w:szCs w:val="18"/>
          <w:lang w:eastAsia="fr-FR"/>
        </w:rPr>
        <w:t>66001-31-03-003-2013-00033-01</w:t>
      </w:r>
    </w:p>
    <w:p w:rsidR="00AE1589" w:rsidRDefault="00AE1589" w:rsidP="00AE1589">
      <w:pPr>
        <w:shd w:val="clear" w:color="auto" w:fill="FFFFFF"/>
        <w:tabs>
          <w:tab w:val="left" w:pos="1418"/>
        </w:tabs>
        <w:jc w:val="both"/>
        <w:rPr>
          <w:rFonts w:ascii="Calibri" w:hAnsi="Calibri" w:cs="Calibri"/>
          <w:bCs/>
          <w:color w:val="222222"/>
          <w:sz w:val="18"/>
          <w:szCs w:val="18"/>
          <w:lang w:eastAsia="fr-FR"/>
        </w:rPr>
      </w:pPr>
      <w:r>
        <w:rPr>
          <w:rFonts w:ascii="Calibri" w:hAnsi="Calibri" w:cs="Calibri"/>
          <w:color w:val="222222"/>
          <w:sz w:val="18"/>
          <w:szCs w:val="18"/>
          <w:lang w:val="es-ES_tradnl" w:eastAsia="fr-FR"/>
        </w:rPr>
        <w:t>Demandante</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AE1589">
        <w:rPr>
          <w:rFonts w:ascii="Calibri" w:hAnsi="Calibri" w:cs="Calibri"/>
          <w:bCs/>
          <w:color w:val="222222"/>
          <w:sz w:val="18"/>
          <w:szCs w:val="18"/>
          <w:lang w:val="es-CO" w:eastAsia="fr-FR"/>
        </w:rPr>
        <w:t>DELFÍN ÁNGEL LÓPEZ ORTIZ, LIBIA MARÍA CORREA MEDINA, ALEXANDER LÓPEZ CORREA, JOHN FREDY LÓPEZ CORREA y JOHN HEBER VALENCIA OSORIO</w:t>
      </w:r>
      <w:r>
        <w:rPr>
          <w:rFonts w:ascii="Calibri" w:hAnsi="Calibri" w:cs="Calibri"/>
          <w:bCs/>
          <w:color w:val="222222"/>
          <w:sz w:val="18"/>
          <w:szCs w:val="18"/>
          <w:lang w:val="es-CO" w:eastAsia="fr-FR"/>
        </w:rPr>
        <w:t>.</w:t>
      </w:r>
    </w:p>
    <w:p w:rsidR="00AE1589" w:rsidRDefault="00AE1589" w:rsidP="00AE1589">
      <w:pPr>
        <w:shd w:val="clear" w:color="auto" w:fill="FFFFFF"/>
        <w:tabs>
          <w:tab w:val="left" w:pos="1418"/>
        </w:tabs>
        <w:jc w:val="both"/>
        <w:rPr>
          <w:rFonts w:ascii="Calibri" w:hAnsi="Calibri" w:cs="Calibri"/>
          <w:bCs/>
          <w:color w:val="222222"/>
          <w:sz w:val="18"/>
          <w:szCs w:val="18"/>
          <w:lang w:eastAsia="fr-FR"/>
        </w:rPr>
      </w:pPr>
      <w:r>
        <w:rPr>
          <w:rFonts w:ascii="Calibri" w:hAnsi="Calibri" w:cs="Calibri"/>
          <w:bCs/>
          <w:color w:val="222222"/>
          <w:sz w:val="18"/>
          <w:szCs w:val="18"/>
          <w:lang w:eastAsia="fr-FR"/>
        </w:rPr>
        <w:t xml:space="preserve">Demandado: </w:t>
      </w:r>
      <w:r>
        <w:rPr>
          <w:rFonts w:ascii="Calibri" w:hAnsi="Calibri" w:cs="Calibri"/>
          <w:bCs/>
          <w:color w:val="222222"/>
          <w:sz w:val="18"/>
          <w:szCs w:val="18"/>
          <w:lang w:eastAsia="fr-FR"/>
        </w:rPr>
        <w:tab/>
      </w:r>
      <w:r>
        <w:rPr>
          <w:rFonts w:ascii="Calibri" w:hAnsi="Calibri" w:cs="Calibri"/>
          <w:bCs/>
          <w:color w:val="222222"/>
          <w:sz w:val="18"/>
          <w:szCs w:val="18"/>
          <w:lang w:eastAsia="fr-FR"/>
        </w:rPr>
        <w:tab/>
      </w:r>
      <w:r w:rsidRPr="00AE1589">
        <w:rPr>
          <w:rFonts w:ascii="Calibri" w:hAnsi="Calibri" w:cs="Calibri"/>
          <w:bCs/>
          <w:color w:val="222222"/>
          <w:sz w:val="18"/>
          <w:szCs w:val="18"/>
          <w:lang w:val="es-CO" w:eastAsia="fr-FR"/>
        </w:rPr>
        <w:t>SALUD TOTAL S.A. EPS y LA CLÍNICA LOS ROSALES S.A. Fueron llamadas en garantía LA PREVISORA S.A. COMPAÑÍA DE SEGUROS, SEGUROS DEL ESTADO S.A. y la compañía LIBERTY SEGUROS S.A.</w:t>
      </w:r>
      <w:r w:rsidRPr="00E80953">
        <w:rPr>
          <w:rFonts w:ascii="Calibri" w:hAnsi="Calibri" w:cs="Calibri"/>
          <w:bCs/>
          <w:color w:val="222222"/>
          <w:sz w:val="18"/>
          <w:szCs w:val="18"/>
          <w:lang w:val="es-CO" w:eastAsia="fr-FR"/>
        </w:rPr>
        <w:t>.</w:t>
      </w:r>
    </w:p>
    <w:p w:rsidR="00AE1589" w:rsidRDefault="00AE1589" w:rsidP="00AE1589">
      <w:pPr>
        <w:shd w:val="clear" w:color="auto" w:fill="FFFFFF"/>
        <w:tabs>
          <w:tab w:val="left" w:pos="1418"/>
        </w:tabs>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Proceso:</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Responsabilidad Médica</w:t>
      </w:r>
    </w:p>
    <w:p w:rsidR="00AE1589" w:rsidRDefault="00AE1589" w:rsidP="00AE1589">
      <w:pPr>
        <w:shd w:val="clear" w:color="auto" w:fill="FFFFFF"/>
        <w:tabs>
          <w:tab w:val="left" w:pos="1416"/>
        </w:tabs>
        <w:jc w:val="both"/>
        <w:rPr>
          <w:rFonts w:ascii="Calibri" w:hAnsi="Calibri" w:cs="Calibri"/>
          <w:bCs/>
          <w:iCs/>
          <w:color w:val="222222"/>
          <w:sz w:val="18"/>
          <w:szCs w:val="18"/>
          <w:lang w:val="es-CO" w:eastAsia="fr-FR"/>
        </w:rPr>
      </w:pPr>
      <w:r>
        <w:rPr>
          <w:rFonts w:ascii="Calibri" w:hAnsi="Calibri" w:cs="Calibri"/>
          <w:color w:val="222222"/>
          <w:sz w:val="18"/>
          <w:szCs w:val="18"/>
          <w:lang w:val="es-CO" w:eastAsia="fr-FR"/>
        </w:rPr>
        <w:t>Magistrado Ponente: </w:t>
      </w:r>
      <w:r>
        <w:rPr>
          <w:rFonts w:ascii="Calibri" w:hAnsi="Calibri" w:cs="Calibri"/>
          <w:color w:val="222222"/>
          <w:sz w:val="18"/>
          <w:szCs w:val="18"/>
          <w:lang w:val="es-CO" w:eastAsia="fr-FR"/>
        </w:rPr>
        <w:tab/>
        <w:t>EDDER JIMMY SÁNCHEZ CALAMBÁS</w:t>
      </w:r>
    </w:p>
    <w:p w:rsidR="00AE1589" w:rsidRDefault="00AE1589" w:rsidP="00AE1589">
      <w:pPr>
        <w:shd w:val="clear" w:color="auto" w:fill="FFFFFF"/>
        <w:ind w:left="2124" w:hanging="2124"/>
        <w:jc w:val="both"/>
        <w:rPr>
          <w:rFonts w:ascii="Calibri" w:hAnsi="Calibri" w:cs="Calibri"/>
          <w:bCs/>
          <w:iCs/>
          <w:color w:val="222222"/>
          <w:sz w:val="10"/>
          <w:szCs w:val="10"/>
          <w:lang w:val="es-CO" w:eastAsia="fr-FR"/>
        </w:rPr>
      </w:pPr>
    </w:p>
    <w:p w:rsidR="00AE1589" w:rsidRPr="00AE1589" w:rsidRDefault="00AE1589" w:rsidP="00AE1589">
      <w:pPr>
        <w:pStyle w:val="Sinespaciado"/>
        <w:jc w:val="both"/>
        <w:rPr>
          <w:sz w:val="18"/>
          <w:szCs w:val="18"/>
        </w:rPr>
      </w:pPr>
      <w:bookmarkStart w:id="0" w:name="_GoBack"/>
      <w:r>
        <w:rPr>
          <w:sz w:val="18"/>
          <w:szCs w:val="18"/>
        </w:rPr>
        <w:t xml:space="preserve">Temas: </w:t>
      </w:r>
      <w:r>
        <w:rPr>
          <w:sz w:val="18"/>
          <w:szCs w:val="18"/>
        </w:rPr>
        <w:tab/>
      </w:r>
      <w:r>
        <w:rPr>
          <w:sz w:val="18"/>
          <w:szCs w:val="18"/>
        </w:rPr>
        <w:tab/>
      </w:r>
      <w:r>
        <w:rPr>
          <w:sz w:val="18"/>
          <w:szCs w:val="18"/>
        </w:rPr>
        <w:tab/>
      </w:r>
      <w:r w:rsidRPr="00AF2767">
        <w:rPr>
          <w:b/>
          <w:sz w:val="18"/>
          <w:szCs w:val="18"/>
        </w:rPr>
        <w:t xml:space="preserve">RESPONSABILIDAD MÉDICA / </w:t>
      </w:r>
      <w:r>
        <w:rPr>
          <w:b/>
          <w:sz w:val="18"/>
          <w:szCs w:val="18"/>
        </w:rPr>
        <w:t>NEUMONÍA / DIAGNOSTICO / VALORACIÓN HISTORIA CLÍNICA / SIN CULPA / SIN NEXO CAUSAL / NIEGA / CONFIRMA -</w:t>
      </w:r>
      <w:r w:rsidRPr="00AE1589">
        <w:rPr>
          <w:b/>
          <w:sz w:val="18"/>
          <w:szCs w:val="18"/>
        </w:rPr>
        <w:t xml:space="preserve"> </w:t>
      </w:r>
      <w:r w:rsidRPr="00AE1589">
        <w:rPr>
          <w:sz w:val="18"/>
          <w:szCs w:val="18"/>
        </w:rPr>
        <w:t>La historia clínica de la paciente, que dice el apelante no valoró la a quo, muestra, que desde que la paciente ingresó inicialmente al servicio de su EPS SALUD TOTAL, el manejo que se le dio fue adecuado según los estándares científicos de esa época, los cuales nota esta Magistratura eran conocidos por el personal médico, porque así los aplicaron.</w:t>
      </w:r>
    </w:p>
    <w:p w:rsidR="00AE1589" w:rsidRPr="00AE1589" w:rsidRDefault="00AE1589" w:rsidP="00AE1589">
      <w:pPr>
        <w:pStyle w:val="Sinespaciado"/>
        <w:jc w:val="both"/>
        <w:rPr>
          <w:sz w:val="18"/>
          <w:szCs w:val="18"/>
        </w:rPr>
      </w:pPr>
    </w:p>
    <w:p w:rsidR="00AE1589" w:rsidRPr="00AE1589" w:rsidRDefault="00AE1589" w:rsidP="00AE1589">
      <w:pPr>
        <w:pStyle w:val="Sinespaciado"/>
        <w:jc w:val="both"/>
        <w:rPr>
          <w:sz w:val="18"/>
          <w:szCs w:val="18"/>
        </w:rPr>
      </w:pPr>
      <w:r w:rsidRPr="00AE1589">
        <w:rPr>
          <w:sz w:val="18"/>
          <w:szCs w:val="18"/>
        </w:rPr>
        <w:t>Además, la copia de la historia clínica allegada al proceso, da cuenta de las terapias respiratorias, exámenes radiológicos practicados, hemocultivos, estudio de gases arteriales, medicamentos, el soporte ventilatorio realizados a la paciente, sin embargo, no respondió al tratamiento.</w:t>
      </w:r>
    </w:p>
    <w:p w:rsidR="00AE1589" w:rsidRPr="00AE1589" w:rsidRDefault="00AE1589" w:rsidP="00AE1589">
      <w:pPr>
        <w:pStyle w:val="Sinespaciado"/>
        <w:jc w:val="both"/>
        <w:rPr>
          <w:sz w:val="18"/>
          <w:szCs w:val="18"/>
        </w:rPr>
      </w:pPr>
    </w:p>
    <w:p w:rsidR="00AE1589" w:rsidRPr="00AE1589" w:rsidRDefault="00AE1589" w:rsidP="00AE1589">
      <w:pPr>
        <w:pStyle w:val="Sinespaciado"/>
        <w:jc w:val="both"/>
        <w:rPr>
          <w:sz w:val="18"/>
          <w:szCs w:val="18"/>
        </w:rPr>
      </w:pPr>
      <w:r w:rsidRPr="00AE1589">
        <w:rPr>
          <w:sz w:val="18"/>
          <w:szCs w:val="18"/>
        </w:rPr>
        <w:t>La guía del Ministerio de Salud refiere que la mortalidad en estos casos va hasta el 70%, de manera que tal dolencia o enfermedad, para la fecha de la muerte de la señora E</w:t>
      </w:r>
      <w:r w:rsidR="00031F93">
        <w:rPr>
          <w:sz w:val="18"/>
          <w:szCs w:val="18"/>
        </w:rPr>
        <w:t>A</w:t>
      </w:r>
      <w:r w:rsidRPr="00AE1589">
        <w:rPr>
          <w:sz w:val="18"/>
          <w:szCs w:val="18"/>
        </w:rPr>
        <w:t>, tenía un alto porcentaje de probabilidad de no respuesta al tratamiento.</w:t>
      </w:r>
    </w:p>
    <w:p w:rsidR="00AE1589" w:rsidRPr="00AE1589" w:rsidRDefault="00AE1589" w:rsidP="00AE1589">
      <w:pPr>
        <w:pStyle w:val="Sinespaciado"/>
        <w:jc w:val="both"/>
        <w:rPr>
          <w:sz w:val="18"/>
          <w:szCs w:val="18"/>
        </w:rPr>
      </w:pPr>
    </w:p>
    <w:p w:rsidR="00AE1589" w:rsidRPr="00AE1589" w:rsidRDefault="00AE1589" w:rsidP="00AE1589">
      <w:pPr>
        <w:pStyle w:val="Sinespaciado"/>
        <w:jc w:val="both"/>
        <w:rPr>
          <w:sz w:val="18"/>
          <w:szCs w:val="18"/>
        </w:rPr>
      </w:pPr>
      <w:r w:rsidRPr="00AE1589">
        <w:rPr>
          <w:sz w:val="18"/>
          <w:szCs w:val="18"/>
        </w:rPr>
        <w:t>Ahora, el juzgado decretó prueba pericial para ser practicada por la Universidad Tecnológica de Pereira, por intermedio de un profesional de la medicina (fl. 271 c. ppl.), sin embargo hubo desinterés de las partes, de modo que la prueba no se realizó.</w:t>
      </w:r>
    </w:p>
    <w:p w:rsidR="00AE1589" w:rsidRPr="00AE1589" w:rsidRDefault="00AE1589" w:rsidP="00AE1589">
      <w:pPr>
        <w:pStyle w:val="Sinespaciado"/>
        <w:jc w:val="both"/>
        <w:rPr>
          <w:sz w:val="18"/>
          <w:szCs w:val="18"/>
        </w:rPr>
      </w:pPr>
    </w:p>
    <w:p w:rsidR="00AE1589" w:rsidRPr="00AE1589" w:rsidRDefault="00AE1589" w:rsidP="00AE1589">
      <w:pPr>
        <w:pStyle w:val="Sinespaciado"/>
        <w:jc w:val="both"/>
        <w:rPr>
          <w:sz w:val="18"/>
          <w:szCs w:val="18"/>
        </w:rPr>
      </w:pPr>
      <w:r w:rsidRPr="00AE1589">
        <w:rPr>
          <w:sz w:val="18"/>
          <w:szCs w:val="18"/>
        </w:rPr>
        <w:t>No obstante lo anterior, esto es, ausencia de una experticia, existe prueba testimonial de los médicos PAOLA ÁLVAREZ MEJÍA, LUIS FERNANDO ABELLA RENDÓN, JAIME ALBERTO ECHEVERRI FRANCO y JAIME ANTONIO ROMERO DÍAZ, que participaron del proceso de atención de la señora E</w:t>
      </w:r>
      <w:r w:rsidR="00031F93">
        <w:rPr>
          <w:sz w:val="18"/>
          <w:szCs w:val="18"/>
        </w:rPr>
        <w:t>A</w:t>
      </w:r>
      <w:r w:rsidRPr="00AE1589">
        <w:rPr>
          <w:sz w:val="18"/>
          <w:szCs w:val="18"/>
        </w:rPr>
        <w:t>. Se trata de testigos técnicos, que en palabras de la Corte Suprema de Justicia (sentencia SC-9193 2017):</w:t>
      </w:r>
    </w:p>
    <w:p w:rsidR="00AE1589" w:rsidRPr="00AE1589" w:rsidRDefault="00AE1589" w:rsidP="00AE1589">
      <w:pPr>
        <w:pStyle w:val="Sinespaciado"/>
        <w:jc w:val="both"/>
        <w:rPr>
          <w:sz w:val="18"/>
          <w:szCs w:val="18"/>
        </w:rPr>
      </w:pPr>
    </w:p>
    <w:p w:rsidR="00AE1589" w:rsidRPr="00AE1589" w:rsidRDefault="00AE1589" w:rsidP="00AE1589">
      <w:pPr>
        <w:pStyle w:val="Sinespaciado"/>
        <w:jc w:val="both"/>
        <w:rPr>
          <w:sz w:val="18"/>
          <w:szCs w:val="18"/>
        </w:rPr>
      </w:pPr>
      <w:r w:rsidRPr="00AE1589">
        <w:rPr>
          <w:sz w:val="18"/>
          <w:szCs w:val="18"/>
        </w:rPr>
        <w:t>“…en nuestro ordenamiento procesal es aquella persona que, además de haber presenciado los hechos, posee especiales conocimientos técnicos, científicos o artísticos sobre ellos (art. 227 C.P.C., inc. 3º; y art. 220 inc. 3º C.G.P.), cuyos conceptos y juicios de valor limitados al área de su saber aportan al proceso información calificada y valiosa sobre la ocurrencia de los hechos concretos que se debaten.”</w:t>
      </w:r>
    </w:p>
    <w:p w:rsidR="00AE1589" w:rsidRPr="00AE1589" w:rsidRDefault="00AE1589" w:rsidP="00AE1589">
      <w:pPr>
        <w:pStyle w:val="Sinespaciado"/>
        <w:jc w:val="both"/>
        <w:rPr>
          <w:sz w:val="18"/>
          <w:szCs w:val="18"/>
        </w:rPr>
      </w:pPr>
    </w:p>
    <w:p w:rsidR="00AE1589" w:rsidRPr="00AE1589" w:rsidRDefault="00AE1589" w:rsidP="00AE1589">
      <w:pPr>
        <w:pStyle w:val="Sinespaciado"/>
        <w:jc w:val="both"/>
        <w:rPr>
          <w:sz w:val="18"/>
          <w:szCs w:val="18"/>
        </w:rPr>
      </w:pPr>
      <w:r w:rsidRPr="00AE1589">
        <w:rPr>
          <w:sz w:val="18"/>
          <w:szCs w:val="18"/>
        </w:rPr>
        <w:t>Dichos testimonios, vertidos aquí en este proceso,  son muy importantes en la medida que los conceptos y juicios de valor de los citados galenos, limitados al área de su saber, aportan al proceso información calificada y valiosa sobre la ocurrencia de los hechos concretos que se debaten y ratifican que no hubo error en el diagnóstico y que el tratamiento médico dispensado a la paciente E</w:t>
      </w:r>
      <w:r w:rsidR="00031F93">
        <w:rPr>
          <w:sz w:val="18"/>
          <w:szCs w:val="18"/>
        </w:rPr>
        <w:t>A</w:t>
      </w:r>
      <w:r w:rsidRPr="00AE1589">
        <w:rPr>
          <w:sz w:val="18"/>
          <w:szCs w:val="18"/>
        </w:rPr>
        <w:t xml:space="preserve"> fue adecuado y ello lo pudo verificar esta Sala, comparándolos con los recomendados por el Ministerio de Salud para la época de los hechos.</w:t>
      </w:r>
    </w:p>
    <w:p w:rsidR="00AE1589" w:rsidRPr="00AE1589" w:rsidRDefault="00AE1589" w:rsidP="00AE1589">
      <w:pPr>
        <w:pStyle w:val="Sinespaciado"/>
        <w:jc w:val="both"/>
        <w:rPr>
          <w:sz w:val="18"/>
          <w:szCs w:val="18"/>
        </w:rPr>
      </w:pPr>
    </w:p>
    <w:p w:rsidR="00AE1589" w:rsidRDefault="00AE1589" w:rsidP="00AE1589">
      <w:pPr>
        <w:pStyle w:val="Sinespaciado"/>
        <w:jc w:val="both"/>
        <w:rPr>
          <w:sz w:val="18"/>
          <w:szCs w:val="18"/>
        </w:rPr>
      </w:pPr>
      <w:r w:rsidRPr="00AE1589">
        <w:rPr>
          <w:sz w:val="18"/>
          <w:szCs w:val="18"/>
        </w:rPr>
        <w:t>Ahora, como buena parte de los cuestionamientos que el apelante le formuló al juzgado de conocimiento, refirieron la falta de valoración de la historia clínica, estima el Tribunal que la reproducción que se hizo párrafos arriba de la misma, claro está, en lo pertinente, a efecto de establecer su verdadero contenido objetivo, nos permite determinar que dicha autoridad judicial, si bien ni siquiera hizo referencia a la misma, tal yerro u omisión no tiene la trascendencia necesaria para ocasionar la rotura de su fallo, puesto que de la misma no se puede ni siquiera inferir un error de diagnóstico, ni menos un tratamiento inadecuado a las dolencias que padecía la señora E</w:t>
      </w:r>
      <w:r w:rsidR="00031F93">
        <w:rPr>
          <w:sz w:val="18"/>
          <w:szCs w:val="18"/>
        </w:rPr>
        <w:t>A</w:t>
      </w:r>
      <w:r w:rsidRPr="00AE1589">
        <w:rPr>
          <w:sz w:val="18"/>
          <w:szCs w:val="18"/>
        </w:rPr>
        <w:t>.</w:t>
      </w:r>
    </w:p>
    <w:bookmarkEnd w:id="0"/>
    <w:p w:rsidR="00AE1589" w:rsidRPr="00AE1589" w:rsidRDefault="00AE1589" w:rsidP="00AE1589">
      <w:pPr>
        <w:pStyle w:val="Sinespaciado"/>
        <w:jc w:val="both"/>
        <w:rPr>
          <w:sz w:val="18"/>
          <w:szCs w:val="18"/>
        </w:rPr>
      </w:pPr>
    </w:p>
    <w:p w:rsidR="001978AE" w:rsidRPr="00A36D50" w:rsidRDefault="001978AE" w:rsidP="001978AE">
      <w:pPr>
        <w:spacing w:line="360" w:lineRule="auto"/>
        <w:rPr>
          <w:rFonts w:ascii="Arial" w:hAnsi="Arial" w:cs="Arial"/>
          <w:bCs/>
          <w:sz w:val="26"/>
          <w:szCs w:val="26"/>
          <w:lang w:val="es-CO"/>
        </w:rPr>
      </w:pPr>
    </w:p>
    <w:p w:rsidR="001978AE" w:rsidRPr="00D26C57" w:rsidRDefault="001978AE" w:rsidP="001978AE">
      <w:pPr>
        <w:spacing w:line="360" w:lineRule="auto"/>
        <w:jc w:val="center"/>
        <w:rPr>
          <w:rFonts w:ascii="Arial" w:hAnsi="Arial" w:cs="Arial"/>
          <w:b/>
          <w:bCs/>
          <w:sz w:val="24"/>
          <w:szCs w:val="26"/>
        </w:rPr>
      </w:pPr>
      <w:r w:rsidRPr="00D26C57">
        <w:rPr>
          <w:rFonts w:ascii="Arial" w:hAnsi="Arial" w:cs="Arial"/>
          <w:b/>
          <w:bCs/>
          <w:sz w:val="24"/>
          <w:szCs w:val="26"/>
        </w:rPr>
        <w:t>TRIBUNAL SUPERIOR DE PEREIRA</w:t>
      </w:r>
    </w:p>
    <w:p w:rsidR="001978AE" w:rsidRPr="00A36D50" w:rsidRDefault="001978AE" w:rsidP="001978AE">
      <w:pPr>
        <w:spacing w:line="360" w:lineRule="auto"/>
        <w:jc w:val="center"/>
        <w:rPr>
          <w:rFonts w:ascii="Arial" w:hAnsi="Arial" w:cs="Arial"/>
          <w:bCs/>
          <w:sz w:val="26"/>
          <w:szCs w:val="26"/>
        </w:rPr>
      </w:pPr>
      <w:r w:rsidRPr="00D26C57">
        <w:rPr>
          <w:rFonts w:ascii="Arial" w:hAnsi="Arial" w:cs="Arial"/>
          <w:b/>
          <w:bCs/>
          <w:sz w:val="24"/>
          <w:szCs w:val="26"/>
        </w:rPr>
        <w:t>Sala de Decisión Civil Familia</w:t>
      </w:r>
    </w:p>
    <w:p w:rsidR="001978AE" w:rsidRPr="00A36D50" w:rsidRDefault="001978AE" w:rsidP="001978AE">
      <w:pPr>
        <w:spacing w:line="360" w:lineRule="auto"/>
        <w:rPr>
          <w:rFonts w:ascii="Arial" w:hAnsi="Arial" w:cs="Arial"/>
          <w:bCs/>
          <w:sz w:val="26"/>
          <w:szCs w:val="26"/>
        </w:rPr>
      </w:pPr>
    </w:p>
    <w:p w:rsidR="001978AE" w:rsidRPr="00A36D50" w:rsidRDefault="001978AE" w:rsidP="001978AE">
      <w:pPr>
        <w:spacing w:line="360" w:lineRule="auto"/>
        <w:jc w:val="center"/>
        <w:rPr>
          <w:rFonts w:ascii="Arial" w:hAnsi="Arial" w:cs="Arial"/>
          <w:bCs/>
          <w:sz w:val="26"/>
          <w:szCs w:val="26"/>
        </w:rPr>
      </w:pPr>
      <w:r w:rsidRPr="00A36D50">
        <w:rPr>
          <w:rFonts w:ascii="Arial" w:hAnsi="Arial" w:cs="Arial"/>
          <w:bCs/>
          <w:sz w:val="26"/>
          <w:szCs w:val="26"/>
        </w:rPr>
        <w:t xml:space="preserve">Magistrado: </w:t>
      </w:r>
    </w:p>
    <w:p w:rsidR="001978AE" w:rsidRPr="00D26C57" w:rsidRDefault="001978AE" w:rsidP="001978AE">
      <w:pPr>
        <w:spacing w:line="360" w:lineRule="auto"/>
        <w:jc w:val="center"/>
        <w:rPr>
          <w:rFonts w:ascii="Arial" w:hAnsi="Arial" w:cs="Arial"/>
          <w:b/>
          <w:bCs/>
          <w:sz w:val="22"/>
          <w:szCs w:val="22"/>
        </w:rPr>
      </w:pPr>
      <w:r w:rsidRPr="00D26C57">
        <w:rPr>
          <w:rFonts w:ascii="Arial" w:hAnsi="Arial" w:cs="Arial"/>
          <w:b/>
          <w:bCs/>
          <w:sz w:val="22"/>
          <w:szCs w:val="22"/>
        </w:rPr>
        <w:t>EDDER JIMMY SÁNCHEZ CALAMBÁS</w:t>
      </w:r>
    </w:p>
    <w:p w:rsidR="001978AE" w:rsidRPr="00A36D50" w:rsidRDefault="001978AE" w:rsidP="001978AE">
      <w:pPr>
        <w:spacing w:line="360" w:lineRule="auto"/>
        <w:rPr>
          <w:rFonts w:ascii="Arial" w:hAnsi="Arial" w:cs="Arial"/>
          <w:bCs/>
          <w:sz w:val="26"/>
          <w:szCs w:val="26"/>
        </w:rPr>
      </w:pPr>
    </w:p>
    <w:p w:rsidR="001978AE" w:rsidRPr="00D063A2" w:rsidRDefault="001978AE" w:rsidP="001978AE">
      <w:pPr>
        <w:spacing w:line="360" w:lineRule="auto"/>
        <w:rPr>
          <w:rFonts w:ascii="Arial" w:hAnsi="Arial" w:cs="Arial"/>
          <w:bCs/>
          <w:sz w:val="26"/>
          <w:szCs w:val="26"/>
        </w:rPr>
      </w:pPr>
    </w:p>
    <w:p w:rsidR="001978AE" w:rsidRPr="00D063A2" w:rsidRDefault="001978AE" w:rsidP="001978AE">
      <w:pPr>
        <w:spacing w:line="360" w:lineRule="auto"/>
        <w:rPr>
          <w:rFonts w:ascii="Arial" w:hAnsi="Arial" w:cs="Arial"/>
          <w:bCs/>
          <w:sz w:val="26"/>
          <w:szCs w:val="26"/>
        </w:rPr>
      </w:pPr>
      <w:r>
        <w:rPr>
          <w:rFonts w:ascii="Arial" w:hAnsi="Arial" w:cs="Arial"/>
          <w:bCs/>
          <w:sz w:val="26"/>
          <w:szCs w:val="26"/>
        </w:rPr>
        <w:t xml:space="preserve"> </w:t>
      </w:r>
      <w:r w:rsidRPr="00D063A2">
        <w:rPr>
          <w:rFonts w:ascii="Arial" w:hAnsi="Arial" w:cs="Arial"/>
          <w:bCs/>
          <w:sz w:val="26"/>
          <w:szCs w:val="26"/>
        </w:rPr>
        <w:t>Pereira, Risaralda,</w:t>
      </w:r>
      <w:r>
        <w:rPr>
          <w:rFonts w:ascii="Arial" w:hAnsi="Arial" w:cs="Arial"/>
          <w:bCs/>
          <w:sz w:val="26"/>
          <w:szCs w:val="26"/>
        </w:rPr>
        <w:t xml:space="preserve"> </w:t>
      </w:r>
      <w:r w:rsidR="00D06708">
        <w:rPr>
          <w:rFonts w:ascii="Arial" w:hAnsi="Arial" w:cs="Arial"/>
          <w:bCs/>
          <w:sz w:val="26"/>
          <w:szCs w:val="26"/>
        </w:rPr>
        <w:t>diecisiete</w:t>
      </w:r>
      <w:r>
        <w:rPr>
          <w:rFonts w:ascii="Arial" w:hAnsi="Arial" w:cs="Arial"/>
          <w:bCs/>
          <w:sz w:val="26"/>
          <w:szCs w:val="26"/>
        </w:rPr>
        <w:t xml:space="preserve"> (</w:t>
      </w:r>
      <w:r w:rsidR="00D06708">
        <w:rPr>
          <w:rFonts w:ascii="Arial" w:hAnsi="Arial" w:cs="Arial"/>
          <w:bCs/>
          <w:sz w:val="26"/>
          <w:szCs w:val="26"/>
        </w:rPr>
        <w:t>17</w:t>
      </w:r>
      <w:r w:rsidRPr="00D063A2">
        <w:rPr>
          <w:rFonts w:ascii="Arial" w:hAnsi="Arial" w:cs="Arial"/>
          <w:bCs/>
          <w:sz w:val="26"/>
          <w:szCs w:val="26"/>
        </w:rPr>
        <w:t xml:space="preserve">) de </w:t>
      </w:r>
      <w:r w:rsidR="0015038A">
        <w:rPr>
          <w:rFonts w:ascii="Arial" w:hAnsi="Arial" w:cs="Arial"/>
          <w:bCs/>
          <w:sz w:val="26"/>
          <w:szCs w:val="26"/>
        </w:rPr>
        <w:t>mayo</w:t>
      </w:r>
      <w:r>
        <w:rPr>
          <w:rFonts w:ascii="Arial" w:hAnsi="Arial" w:cs="Arial"/>
          <w:bCs/>
          <w:sz w:val="26"/>
          <w:szCs w:val="26"/>
        </w:rPr>
        <w:t xml:space="preserve"> de dos mil dieciocho (2018</w:t>
      </w:r>
      <w:r w:rsidRPr="00D063A2">
        <w:rPr>
          <w:rFonts w:ascii="Arial" w:hAnsi="Arial" w:cs="Arial"/>
          <w:bCs/>
          <w:sz w:val="26"/>
          <w:szCs w:val="26"/>
        </w:rPr>
        <w:t>)</w:t>
      </w:r>
    </w:p>
    <w:p w:rsidR="001978AE" w:rsidRDefault="0015038A" w:rsidP="001978AE">
      <w:pPr>
        <w:spacing w:line="360" w:lineRule="auto"/>
        <w:jc w:val="center"/>
        <w:rPr>
          <w:rFonts w:ascii="Arial" w:hAnsi="Arial" w:cs="Arial"/>
          <w:sz w:val="26"/>
          <w:szCs w:val="26"/>
        </w:rPr>
      </w:pPr>
      <w:r>
        <w:rPr>
          <w:rFonts w:ascii="Arial" w:hAnsi="Arial" w:cs="Arial"/>
          <w:sz w:val="26"/>
          <w:szCs w:val="26"/>
        </w:rPr>
        <w:t xml:space="preserve">Acta No. </w:t>
      </w:r>
      <w:r w:rsidR="00D06708">
        <w:rPr>
          <w:rFonts w:ascii="Arial" w:hAnsi="Arial" w:cs="Arial"/>
          <w:sz w:val="26"/>
          <w:szCs w:val="26"/>
        </w:rPr>
        <w:t>165</w:t>
      </w:r>
      <w:r>
        <w:rPr>
          <w:rFonts w:ascii="Arial" w:hAnsi="Arial" w:cs="Arial"/>
          <w:sz w:val="26"/>
          <w:szCs w:val="26"/>
        </w:rPr>
        <w:t xml:space="preserve"> del </w:t>
      </w:r>
      <w:r w:rsidR="00D06708">
        <w:rPr>
          <w:rFonts w:ascii="Arial" w:hAnsi="Arial" w:cs="Arial"/>
          <w:sz w:val="26"/>
          <w:szCs w:val="26"/>
        </w:rPr>
        <w:t>17-05-</w:t>
      </w:r>
      <w:r w:rsidR="001978AE">
        <w:rPr>
          <w:rFonts w:ascii="Arial" w:hAnsi="Arial" w:cs="Arial"/>
          <w:sz w:val="26"/>
          <w:szCs w:val="26"/>
        </w:rPr>
        <w:t xml:space="preserve"> 2018</w:t>
      </w:r>
    </w:p>
    <w:p w:rsidR="001978AE" w:rsidRPr="00D063A2" w:rsidRDefault="001978AE" w:rsidP="001978AE">
      <w:pPr>
        <w:spacing w:line="360" w:lineRule="auto"/>
        <w:jc w:val="center"/>
        <w:rPr>
          <w:rFonts w:ascii="Arial" w:hAnsi="Arial" w:cs="Arial"/>
          <w:bCs/>
          <w:sz w:val="26"/>
          <w:szCs w:val="26"/>
        </w:rPr>
      </w:pPr>
      <w:r>
        <w:rPr>
          <w:rFonts w:ascii="Arial" w:hAnsi="Arial" w:cs="Arial"/>
          <w:sz w:val="26"/>
          <w:szCs w:val="26"/>
        </w:rPr>
        <w:t>Expediente 66001-31-03-003-2013-00033-01</w:t>
      </w:r>
    </w:p>
    <w:p w:rsidR="001978AE" w:rsidRDefault="001978AE" w:rsidP="001978AE">
      <w:pPr>
        <w:pStyle w:val="Sinespaciado1"/>
        <w:spacing w:line="360" w:lineRule="auto"/>
        <w:rPr>
          <w:rFonts w:ascii="Arial" w:hAnsi="Arial" w:cs="Arial"/>
          <w:sz w:val="26"/>
          <w:szCs w:val="26"/>
          <w:lang w:val="es-ES" w:eastAsia="es-ES"/>
        </w:rPr>
      </w:pPr>
    </w:p>
    <w:p w:rsidR="001978AE" w:rsidRDefault="001978AE" w:rsidP="001978AE">
      <w:pPr>
        <w:pStyle w:val="Sinespaciado1"/>
        <w:spacing w:line="360" w:lineRule="auto"/>
        <w:rPr>
          <w:rFonts w:ascii="Arial" w:hAnsi="Arial" w:cs="Arial"/>
          <w:sz w:val="26"/>
          <w:szCs w:val="26"/>
          <w:lang w:val="es-ES" w:eastAsia="es-ES"/>
        </w:rPr>
      </w:pPr>
    </w:p>
    <w:p w:rsidR="001978AE" w:rsidRPr="00D063A2" w:rsidRDefault="001978AE" w:rsidP="001978AE">
      <w:pPr>
        <w:pStyle w:val="Sinespaciado1"/>
        <w:spacing w:line="360" w:lineRule="auto"/>
        <w:rPr>
          <w:rFonts w:ascii="Arial" w:hAnsi="Arial" w:cs="Arial"/>
          <w:sz w:val="26"/>
          <w:szCs w:val="26"/>
          <w:lang w:val="es-ES" w:eastAsia="es-ES"/>
        </w:rPr>
      </w:pPr>
    </w:p>
    <w:p w:rsidR="001978AE" w:rsidRPr="00D26C57" w:rsidRDefault="001978AE" w:rsidP="001978AE">
      <w:pPr>
        <w:pStyle w:val="Sinespaciado1"/>
        <w:tabs>
          <w:tab w:val="left" w:pos="2410"/>
        </w:tabs>
        <w:spacing w:line="360" w:lineRule="auto"/>
        <w:ind w:firstLine="2835"/>
        <w:rPr>
          <w:rFonts w:ascii="Arial" w:hAnsi="Arial" w:cs="Arial"/>
          <w:b/>
          <w:szCs w:val="26"/>
          <w:lang w:val="es-ES" w:eastAsia="es-ES"/>
        </w:rPr>
      </w:pPr>
      <w:r w:rsidRPr="00D26C57">
        <w:rPr>
          <w:rFonts w:ascii="Arial" w:hAnsi="Arial" w:cs="Arial"/>
          <w:b/>
          <w:szCs w:val="26"/>
          <w:lang w:val="es-ES" w:eastAsia="es-ES"/>
        </w:rPr>
        <w:t>I. ASUNTO</w:t>
      </w:r>
    </w:p>
    <w:p w:rsidR="001978AE" w:rsidRPr="005A4EA6" w:rsidRDefault="001978AE" w:rsidP="001978AE">
      <w:pPr>
        <w:pStyle w:val="Sinespaciado1"/>
        <w:tabs>
          <w:tab w:val="left" w:pos="2410"/>
        </w:tabs>
        <w:spacing w:line="360" w:lineRule="auto"/>
        <w:ind w:firstLine="2835"/>
        <w:rPr>
          <w:rFonts w:ascii="Arial" w:hAnsi="Arial" w:cs="Arial"/>
          <w:bCs/>
          <w:sz w:val="24"/>
          <w:szCs w:val="26"/>
          <w:lang w:val="es-ES"/>
        </w:rPr>
      </w:pPr>
    </w:p>
    <w:p w:rsidR="001978AE" w:rsidRDefault="001978AE" w:rsidP="001978AE">
      <w:pPr>
        <w:pStyle w:val="Sinespaciado1"/>
        <w:tabs>
          <w:tab w:val="left" w:pos="2410"/>
        </w:tabs>
        <w:spacing w:line="360" w:lineRule="auto"/>
        <w:ind w:firstLine="2835"/>
        <w:jc w:val="both"/>
        <w:rPr>
          <w:rFonts w:ascii="Arial" w:hAnsi="Arial" w:cs="Arial"/>
          <w:bCs/>
          <w:szCs w:val="26"/>
          <w:lang w:val="es-MX"/>
        </w:rPr>
      </w:pPr>
      <w:r>
        <w:rPr>
          <w:rFonts w:ascii="Arial" w:hAnsi="Arial" w:cs="Arial"/>
          <w:bCs/>
          <w:sz w:val="26"/>
          <w:szCs w:val="26"/>
          <w:lang w:val="es-ES"/>
        </w:rPr>
        <w:t xml:space="preserve">Decide </w:t>
      </w:r>
      <w:r>
        <w:rPr>
          <w:rFonts w:ascii="Arial" w:hAnsi="Arial" w:cs="Arial"/>
          <w:bCs/>
          <w:sz w:val="26"/>
          <w:szCs w:val="26"/>
          <w:lang w:val="es-MX"/>
        </w:rPr>
        <w:t xml:space="preserve">el Tribunal el </w:t>
      </w:r>
      <w:r w:rsidRPr="00E06893">
        <w:rPr>
          <w:rFonts w:ascii="Arial" w:hAnsi="Arial" w:cs="Arial"/>
          <w:bCs/>
          <w:sz w:val="26"/>
          <w:szCs w:val="26"/>
          <w:lang w:val="es-MX"/>
        </w:rPr>
        <w:t xml:space="preserve">recurso de </w:t>
      </w:r>
      <w:r w:rsidRPr="005B5A69">
        <w:rPr>
          <w:rFonts w:ascii="Arial" w:hAnsi="Arial" w:cs="Arial"/>
          <w:bCs/>
          <w:lang w:val="es-MX"/>
        </w:rPr>
        <w:t>APELACIÓN</w:t>
      </w:r>
      <w:r w:rsidRPr="00E06893">
        <w:rPr>
          <w:rFonts w:ascii="Arial" w:hAnsi="Arial" w:cs="Arial"/>
          <w:bCs/>
          <w:sz w:val="26"/>
          <w:szCs w:val="26"/>
          <w:lang w:val="es-MX"/>
        </w:rPr>
        <w:t xml:space="preserve"> </w:t>
      </w:r>
      <w:r>
        <w:rPr>
          <w:rFonts w:ascii="Arial" w:hAnsi="Arial" w:cs="Arial"/>
          <w:bCs/>
          <w:sz w:val="26"/>
          <w:szCs w:val="26"/>
          <w:lang w:val="es-MX"/>
        </w:rPr>
        <w:t xml:space="preserve">que interpuso la parte demandante, </w:t>
      </w:r>
      <w:r w:rsidRPr="00E06893">
        <w:rPr>
          <w:rFonts w:ascii="Arial" w:hAnsi="Arial" w:cs="Arial"/>
          <w:bCs/>
          <w:sz w:val="26"/>
          <w:szCs w:val="26"/>
          <w:lang w:val="es-MX"/>
        </w:rPr>
        <w:t xml:space="preserve">contra la sentencia </w:t>
      </w:r>
      <w:r>
        <w:rPr>
          <w:rFonts w:ascii="Arial" w:hAnsi="Arial" w:cs="Arial"/>
          <w:bCs/>
          <w:sz w:val="26"/>
          <w:szCs w:val="26"/>
          <w:lang w:val="es-MX"/>
        </w:rPr>
        <w:t xml:space="preserve">dictada el 16 de abril de 2015 por el Juzgado Tercero Civil </w:t>
      </w:r>
      <w:r w:rsidRPr="00E06893">
        <w:rPr>
          <w:rFonts w:ascii="Arial" w:hAnsi="Arial" w:cs="Arial"/>
          <w:bCs/>
          <w:sz w:val="26"/>
          <w:szCs w:val="26"/>
          <w:lang w:val="es-MX"/>
        </w:rPr>
        <w:t>del Circuito de</w:t>
      </w:r>
      <w:r>
        <w:rPr>
          <w:rFonts w:ascii="Arial" w:hAnsi="Arial" w:cs="Arial"/>
          <w:bCs/>
          <w:sz w:val="26"/>
          <w:szCs w:val="26"/>
          <w:lang w:val="es-MX"/>
        </w:rPr>
        <w:t xml:space="preserve"> Pereira, en el proceso ordinario promovido por </w:t>
      </w:r>
      <w:r w:rsidRPr="00C72D17">
        <w:rPr>
          <w:rFonts w:ascii="Arial" w:hAnsi="Arial" w:cs="Arial"/>
          <w:bCs/>
          <w:szCs w:val="26"/>
          <w:lang w:val="es-MX"/>
        </w:rPr>
        <w:t>DELFÍN ÁNGEL LÓPEZ ORTIZ, LIBIA MARÍA CORREA MEDINA, ALEXÁNDER L</w:t>
      </w:r>
      <w:r>
        <w:rPr>
          <w:rFonts w:ascii="Arial" w:hAnsi="Arial" w:cs="Arial"/>
          <w:bCs/>
          <w:szCs w:val="26"/>
          <w:lang w:val="es-MX"/>
        </w:rPr>
        <w:t>ÓPEZ CORREA, J</w:t>
      </w:r>
      <w:r w:rsidRPr="00C72D17">
        <w:rPr>
          <w:rFonts w:ascii="Arial" w:hAnsi="Arial" w:cs="Arial"/>
          <w:bCs/>
          <w:szCs w:val="26"/>
          <w:lang w:val="es-MX"/>
        </w:rPr>
        <w:t>O</w:t>
      </w:r>
      <w:r>
        <w:rPr>
          <w:rFonts w:ascii="Arial" w:hAnsi="Arial" w:cs="Arial"/>
          <w:bCs/>
          <w:szCs w:val="26"/>
          <w:lang w:val="es-MX"/>
        </w:rPr>
        <w:t>H</w:t>
      </w:r>
      <w:r w:rsidRPr="00C72D17">
        <w:rPr>
          <w:rFonts w:ascii="Arial" w:hAnsi="Arial" w:cs="Arial"/>
          <w:bCs/>
          <w:szCs w:val="26"/>
          <w:lang w:val="es-MX"/>
        </w:rPr>
        <w:t>N FREDY LÓPEZ CORREA y J</w:t>
      </w:r>
      <w:r>
        <w:rPr>
          <w:rFonts w:ascii="Arial" w:hAnsi="Arial" w:cs="Arial"/>
          <w:bCs/>
          <w:szCs w:val="26"/>
          <w:lang w:val="es-MX"/>
        </w:rPr>
        <w:t>OH</w:t>
      </w:r>
      <w:r w:rsidRPr="00C72D17">
        <w:rPr>
          <w:rFonts w:ascii="Arial" w:hAnsi="Arial" w:cs="Arial"/>
          <w:bCs/>
          <w:szCs w:val="26"/>
          <w:lang w:val="es-MX"/>
        </w:rPr>
        <w:t>N HEBER VALENCIA OSORIO</w:t>
      </w:r>
      <w:r>
        <w:rPr>
          <w:rFonts w:ascii="Arial" w:hAnsi="Arial" w:cs="Arial"/>
          <w:bCs/>
          <w:sz w:val="26"/>
          <w:szCs w:val="26"/>
          <w:lang w:val="es-MX"/>
        </w:rPr>
        <w:t xml:space="preserve">, contra </w:t>
      </w:r>
      <w:r>
        <w:rPr>
          <w:rFonts w:ascii="Arial" w:hAnsi="Arial" w:cs="Arial"/>
          <w:bCs/>
          <w:lang w:val="es-MX"/>
        </w:rPr>
        <w:t xml:space="preserve">SALUD TOTAL S.A. </w:t>
      </w:r>
      <w:r w:rsidRPr="005B5A69">
        <w:rPr>
          <w:rFonts w:ascii="Arial" w:hAnsi="Arial" w:cs="Arial"/>
          <w:bCs/>
          <w:lang w:val="es-MX"/>
        </w:rPr>
        <w:t>EPS</w:t>
      </w:r>
      <w:r>
        <w:rPr>
          <w:rFonts w:ascii="Arial" w:hAnsi="Arial" w:cs="Arial"/>
          <w:bCs/>
          <w:lang w:val="es-MX"/>
        </w:rPr>
        <w:t xml:space="preserve"> y LA CLÍNICA LOS ROSALES S.A.</w:t>
      </w:r>
      <w:r>
        <w:rPr>
          <w:rFonts w:ascii="Arial" w:hAnsi="Arial" w:cs="Arial"/>
          <w:bCs/>
          <w:sz w:val="26"/>
          <w:szCs w:val="26"/>
          <w:lang w:val="es-MX"/>
        </w:rPr>
        <w:t xml:space="preserve"> Fueron llamadas en garantía </w:t>
      </w:r>
      <w:r>
        <w:rPr>
          <w:rFonts w:ascii="Arial" w:hAnsi="Arial" w:cs="Arial"/>
          <w:bCs/>
          <w:szCs w:val="26"/>
          <w:lang w:val="es-MX"/>
        </w:rPr>
        <w:t>LA PREVISORA S.A. COMPAÑÍA DE SEGUROS</w:t>
      </w:r>
      <w:r>
        <w:rPr>
          <w:rFonts w:ascii="Arial" w:hAnsi="Arial" w:cs="Arial"/>
          <w:bCs/>
          <w:sz w:val="26"/>
          <w:szCs w:val="26"/>
          <w:lang w:val="es-MX"/>
        </w:rPr>
        <w:t xml:space="preserve">, </w:t>
      </w:r>
      <w:r w:rsidRPr="00E162E6">
        <w:rPr>
          <w:rFonts w:ascii="Arial" w:hAnsi="Arial" w:cs="Arial"/>
          <w:bCs/>
          <w:szCs w:val="26"/>
          <w:lang w:val="es-MX"/>
        </w:rPr>
        <w:t>SEGUROS DEL ESTADO S.A.</w:t>
      </w:r>
      <w:r>
        <w:rPr>
          <w:rFonts w:ascii="Arial" w:hAnsi="Arial" w:cs="Arial"/>
          <w:bCs/>
          <w:sz w:val="26"/>
          <w:szCs w:val="26"/>
          <w:lang w:val="es-MX"/>
        </w:rPr>
        <w:t xml:space="preserve"> y la</w:t>
      </w:r>
      <w:r w:rsidRPr="00845C73">
        <w:rPr>
          <w:rFonts w:ascii="Arial" w:hAnsi="Arial" w:cs="Arial"/>
          <w:bCs/>
          <w:sz w:val="26"/>
          <w:szCs w:val="26"/>
          <w:lang w:val="es-MX"/>
        </w:rPr>
        <w:t xml:space="preserve"> compañía</w:t>
      </w:r>
      <w:r>
        <w:rPr>
          <w:rFonts w:ascii="Arial" w:hAnsi="Arial" w:cs="Arial"/>
          <w:bCs/>
          <w:szCs w:val="26"/>
          <w:lang w:val="es-MX"/>
        </w:rPr>
        <w:t xml:space="preserve"> LIBERTY SEGUROS S.A.</w:t>
      </w:r>
    </w:p>
    <w:p w:rsidR="001978AE" w:rsidRPr="005A4EA6" w:rsidRDefault="001978AE" w:rsidP="001978AE">
      <w:pPr>
        <w:pStyle w:val="Sinespaciado1"/>
        <w:tabs>
          <w:tab w:val="left" w:pos="2410"/>
        </w:tabs>
        <w:spacing w:line="360" w:lineRule="auto"/>
        <w:ind w:firstLine="2835"/>
        <w:jc w:val="both"/>
        <w:rPr>
          <w:rFonts w:ascii="Arial" w:hAnsi="Arial" w:cs="Arial"/>
          <w:bCs/>
          <w:szCs w:val="26"/>
          <w:lang w:val="es-MX"/>
        </w:rPr>
      </w:pPr>
    </w:p>
    <w:p w:rsidR="001978AE" w:rsidRPr="00D26C57" w:rsidRDefault="001978AE" w:rsidP="001978AE">
      <w:pPr>
        <w:pStyle w:val="Sinespaciado1"/>
        <w:tabs>
          <w:tab w:val="left" w:pos="2410"/>
        </w:tabs>
        <w:spacing w:line="360" w:lineRule="auto"/>
        <w:ind w:firstLine="2835"/>
        <w:jc w:val="both"/>
        <w:rPr>
          <w:rFonts w:ascii="Arial" w:hAnsi="Arial" w:cs="Arial"/>
          <w:b/>
          <w:szCs w:val="26"/>
          <w:lang w:val="es-ES" w:eastAsia="es-ES"/>
        </w:rPr>
      </w:pPr>
      <w:r w:rsidRPr="00D26C57">
        <w:rPr>
          <w:rFonts w:ascii="Arial" w:hAnsi="Arial" w:cs="Arial"/>
          <w:b/>
          <w:bCs/>
          <w:szCs w:val="26"/>
          <w:lang w:val="es-ES_tradnl" w:eastAsia="es-ES"/>
        </w:rPr>
        <w:t>II. ANTECEDENTES Y TRÁMITE DE LA DEMANDA</w:t>
      </w:r>
    </w:p>
    <w:p w:rsidR="001978AE" w:rsidRPr="005A4EA6" w:rsidRDefault="001978AE" w:rsidP="001978AE">
      <w:pPr>
        <w:pStyle w:val="Sinespaciado1"/>
        <w:tabs>
          <w:tab w:val="left" w:pos="2410"/>
        </w:tabs>
        <w:spacing w:line="360" w:lineRule="auto"/>
        <w:ind w:firstLine="2835"/>
        <w:jc w:val="both"/>
        <w:rPr>
          <w:rFonts w:ascii="Arial" w:hAnsi="Arial" w:cs="Arial"/>
          <w:b/>
          <w:szCs w:val="26"/>
          <w:lang w:val="es-ES" w:eastAsia="es-ES"/>
        </w:rPr>
      </w:pPr>
    </w:p>
    <w:p w:rsidR="001978AE" w:rsidRPr="00906B2C" w:rsidRDefault="001978AE" w:rsidP="001978AE">
      <w:pPr>
        <w:pStyle w:val="Sinespaciado1"/>
        <w:tabs>
          <w:tab w:val="left" w:pos="2410"/>
        </w:tabs>
        <w:spacing w:line="360" w:lineRule="auto"/>
        <w:ind w:firstLine="2835"/>
        <w:jc w:val="both"/>
        <w:rPr>
          <w:rFonts w:ascii="Arial" w:hAnsi="Arial" w:cs="Arial"/>
          <w:sz w:val="26"/>
          <w:szCs w:val="26"/>
          <w:lang w:val="es-ES"/>
        </w:rPr>
      </w:pPr>
      <w:r w:rsidRPr="007F2591">
        <w:rPr>
          <w:rFonts w:ascii="Arial" w:hAnsi="Arial" w:cs="Arial"/>
          <w:sz w:val="26"/>
          <w:szCs w:val="26"/>
        </w:rPr>
        <w:t xml:space="preserve">1. </w:t>
      </w:r>
      <w:r>
        <w:rPr>
          <w:rFonts w:ascii="Arial" w:hAnsi="Arial" w:cs="Arial"/>
          <w:sz w:val="26"/>
          <w:szCs w:val="26"/>
        </w:rPr>
        <w:t>Los actores</w:t>
      </w:r>
      <w:r>
        <w:rPr>
          <w:rFonts w:ascii="Arial" w:hAnsi="Arial" w:cs="Arial"/>
          <w:bCs/>
          <w:sz w:val="26"/>
          <w:szCs w:val="26"/>
          <w:lang w:val="es-MX"/>
        </w:rPr>
        <w:t xml:space="preserve"> </w:t>
      </w:r>
      <w:r>
        <w:rPr>
          <w:rFonts w:ascii="Arial" w:hAnsi="Arial" w:cs="Arial"/>
          <w:sz w:val="26"/>
          <w:szCs w:val="26"/>
          <w:lang w:val="es-ES"/>
        </w:rPr>
        <w:t xml:space="preserve">pretenden </w:t>
      </w:r>
      <w:r w:rsidRPr="0094102C">
        <w:rPr>
          <w:rFonts w:ascii="Arial" w:hAnsi="Arial" w:cs="Arial"/>
          <w:sz w:val="26"/>
          <w:szCs w:val="26"/>
          <w:lang w:val="es-ES"/>
        </w:rPr>
        <w:t xml:space="preserve">se declare </w:t>
      </w:r>
      <w:r>
        <w:rPr>
          <w:rFonts w:ascii="Arial" w:hAnsi="Arial" w:cs="Arial"/>
          <w:sz w:val="26"/>
          <w:szCs w:val="26"/>
          <w:lang w:val="es-ES"/>
        </w:rPr>
        <w:t>a</w:t>
      </w:r>
      <w:r>
        <w:rPr>
          <w:rFonts w:ascii="Arial" w:hAnsi="Arial" w:cs="Arial"/>
          <w:bCs/>
          <w:sz w:val="26"/>
          <w:szCs w:val="26"/>
          <w:lang w:val="es-MX"/>
        </w:rPr>
        <w:t xml:space="preserve"> </w:t>
      </w:r>
      <w:r>
        <w:rPr>
          <w:rFonts w:ascii="Arial" w:hAnsi="Arial" w:cs="Arial"/>
          <w:bCs/>
          <w:lang w:val="es-MX"/>
        </w:rPr>
        <w:t xml:space="preserve">SALUD TOTAL S.A. </w:t>
      </w:r>
      <w:r w:rsidRPr="005B5A69">
        <w:rPr>
          <w:rFonts w:ascii="Arial" w:hAnsi="Arial" w:cs="Arial"/>
          <w:bCs/>
          <w:lang w:val="es-MX"/>
        </w:rPr>
        <w:t>EPS</w:t>
      </w:r>
      <w:r w:rsidRPr="0094102C">
        <w:rPr>
          <w:rFonts w:ascii="Arial" w:hAnsi="Arial" w:cs="Arial"/>
          <w:sz w:val="26"/>
          <w:szCs w:val="26"/>
          <w:lang w:val="es-ES"/>
        </w:rPr>
        <w:t xml:space="preserve"> </w:t>
      </w:r>
      <w:r>
        <w:rPr>
          <w:rFonts w:ascii="Arial" w:hAnsi="Arial" w:cs="Arial"/>
          <w:sz w:val="26"/>
          <w:szCs w:val="26"/>
          <w:lang w:val="es-ES"/>
        </w:rPr>
        <w:t xml:space="preserve">y </w:t>
      </w:r>
      <w:r>
        <w:rPr>
          <w:rFonts w:ascii="Arial" w:hAnsi="Arial" w:cs="Arial"/>
          <w:bCs/>
          <w:lang w:val="es-MX"/>
        </w:rPr>
        <w:t>LA CLÍNICA LOS ROSALES S.A.</w:t>
      </w:r>
      <w:r>
        <w:rPr>
          <w:rFonts w:ascii="Arial" w:hAnsi="Arial" w:cs="Arial"/>
          <w:bCs/>
          <w:sz w:val="26"/>
          <w:szCs w:val="26"/>
          <w:lang w:val="es-MX"/>
        </w:rPr>
        <w:t xml:space="preserve"> contractualmente </w:t>
      </w:r>
      <w:r>
        <w:rPr>
          <w:rFonts w:ascii="Arial" w:hAnsi="Arial" w:cs="Arial"/>
          <w:sz w:val="26"/>
          <w:szCs w:val="26"/>
          <w:lang w:val="es-ES"/>
        </w:rPr>
        <w:t>responsables</w:t>
      </w:r>
      <w:r w:rsidRPr="0094102C">
        <w:rPr>
          <w:rFonts w:ascii="Arial" w:hAnsi="Arial" w:cs="Arial"/>
          <w:sz w:val="26"/>
          <w:szCs w:val="26"/>
          <w:lang w:val="es-ES"/>
        </w:rPr>
        <w:t xml:space="preserve"> </w:t>
      </w:r>
      <w:r w:rsidR="00004BE8">
        <w:rPr>
          <w:rFonts w:ascii="Arial" w:hAnsi="Arial" w:cs="Arial"/>
          <w:sz w:val="26"/>
          <w:szCs w:val="26"/>
          <w:lang w:val="es-ES"/>
        </w:rPr>
        <w:t xml:space="preserve">moral </w:t>
      </w:r>
      <w:r>
        <w:rPr>
          <w:rFonts w:ascii="Arial" w:hAnsi="Arial" w:cs="Arial"/>
          <w:sz w:val="26"/>
          <w:szCs w:val="26"/>
          <w:lang w:val="es-ES"/>
        </w:rPr>
        <w:t xml:space="preserve">y patrimonialmente de todos los daños y perjuicios ocasionados a ellos por la muerte de la señora </w:t>
      </w:r>
      <w:r w:rsidRPr="002D338E">
        <w:rPr>
          <w:rFonts w:ascii="Arial" w:hAnsi="Arial" w:cs="Arial"/>
          <w:szCs w:val="26"/>
          <w:lang w:val="es-ES"/>
        </w:rPr>
        <w:t>ERIKA ALEXANDRA LÓPEZ CORREA</w:t>
      </w:r>
      <w:r>
        <w:rPr>
          <w:rFonts w:ascii="Arial" w:hAnsi="Arial" w:cs="Arial"/>
          <w:sz w:val="26"/>
          <w:szCs w:val="26"/>
          <w:lang w:val="es-ES"/>
        </w:rPr>
        <w:t xml:space="preserve">, </w:t>
      </w:r>
      <w:r w:rsidR="00083C34">
        <w:rPr>
          <w:rFonts w:ascii="Arial" w:hAnsi="Arial" w:cs="Arial"/>
          <w:sz w:val="26"/>
          <w:szCs w:val="26"/>
          <w:lang w:val="es-ES"/>
        </w:rPr>
        <w:t>debid</w:t>
      </w:r>
      <w:r>
        <w:rPr>
          <w:rFonts w:ascii="Arial" w:hAnsi="Arial" w:cs="Arial"/>
          <w:sz w:val="26"/>
          <w:szCs w:val="26"/>
          <w:lang w:val="es-ES"/>
        </w:rPr>
        <w:t>o</w:t>
      </w:r>
      <w:r w:rsidR="00083C34">
        <w:rPr>
          <w:rFonts w:ascii="Arial" w:hAnsi="Arial" w:cs="Arial"/>
          <w:sz w:val="26"/>
          <w:szCs w:val="26"/>
          <w:lang w:val="es-ES"/>
        </w:rPr>
        <w:t xml:space="preserve"> a </w:t>
      </w:r>
      <w:r>
        <w:rPr>
          <w:rFonts w:ascii="Arial" w:hAnsi="Arial" w:cs="Arial"/>
          <w:sz w:val="26"/>
          <w:szCs w:val="26"/>
          <w:lang w:val="es-ES"/>
        </w:rPr>
        <w:t xml:space="preserve">negligencia </w:t>
      </w:r>
      <w:r w:rsidR="00B85997">
        <w:rPr>
          <w:rFonts w:ascii="Arial" w:hAnsi="Arial" w:cs="Arial"/>
          <w:sz w:val="26"/>
          <w:szCs w:val="26"/>
          <w:lang w:val="es-ES"/>
        </w:rPr>
        <w:t>médica</w:t>
      </w:r>
      <w:r>
        <w:rPr>
          <w:rFonts w:ascii="Arial" w:hAnsi="Arial" w:cs="Arial"/>
          <w:sz w:val="26"/>
          <w:szCs w:val="26"/>
          <w:lang w:val="es-ES"/>
        </w:rPr>
        <w:t xml:space="preserve"> y</w:t>
      </w:r>
      <w:r w:rsidR="00B85997">
        <w:rPr>
          <w:rFonts w:ascii="Arial" w:hAnsi="Arial" w:cs="Arial"/>
          <w:sz w:val="26"/>
          <w:szCs w:val="26"/>
          <w:lang w:val="es-ES"/>
        </w:rPr>
        <w:t>,</w:t>
      </w:r>
      <w:r>
        <w:rPr>
          <w:rFonts w:ascii="Arial" w:hAnsi="Arial" w:cs="Arial"/>
          <w:sz w:val="26"/>
          <w:szCs w:val="26"/>
          <w:lang w:val="es-ES"/>
        </w:rPr>
        <w:t xml:space="preserve"> por consiguiente</w:t>
      </w:r>
      <w:r w:rsidR="00B85997">
        <w:rPr>
          <w:rFonts w:ascii="Arial" w:hAnsi="Arial" w:cs="Arial"/>
          <w:sz w:val="26"/>
          <w:szCs w:val="26"/>
          <w:lang w:val="es-ES"/>
        </w:rPr>
        <w:t>,</w:t>
      </w:r>
      <w:r>
        <w:rPr>
          <w:rFonts w:ascii="Arial" w:hAnsi="Arial" w:cs="Arial"/>
          <w:sz w:val="26"/>
          <w:szCs w:val="26"/>
          <w:lang w:val="es-ES"/>
        </w:rPr>
        <w:t xml:space="preserve"> a pagar </w:t>
      </w:r>
      <w:r w:rsidR="00B85997">
        <w:rPr>
          <w:rFonts w:ascii="Arial" w:hAnsi="Arial" w:cs="Arial"/>
          <w:sz w:val="26"/>
          <w:szCs w:val="26"/>
          <w:lang w:val="es-ES"/>
        </w:rPr>
        <w:t xml:space="preserve">al compañero permanente y padres de la víctima el </w:t>
      </w:r>
      <w:r>
        <w:rPr>
          <w:rFonts w:ascii="Arial" w:hAnsi="Arial" w:cs="Arial"/>
          <w:sz w:val="26"/>
          <w:szCs w:val="26"/>
          <w:lang w:val="es-ES"/>
        </w:rPr>
        <w:t>lucro cesante, consistente en los dineros dejados de percibir por la difunta, a partir de su fallecimiento hasta la edad promedio de vida</w:t>
      </w:r>
      <w:r w:rsidR="00B85997">
        <w:rPr>
          <w:rFonts w:ascii="Arial" w:hAnsi="Arial" w:cs="Arial"/>
          <w:sz w:val="26"/>
          <w:szCs w:val="26"/>
          <w:lang w:val="es-ES"/>
        </w:rPr>
        <w:t>;</w:t>
      </w:r>
      <w:r>
        <w:rPr>
          <w:rFonts w:ascii="Arial" w:hAnsi="Arial" w:cs="Arial"/>
          <w:sz w:val="26"/>
          <w:szCs w:val="26"/>
          <w:lang w:val="es-ES"/>
        </w:rPr>
        <w:t xml:space="preserve"> </w:t>
      </w:r>
      <w:r w:rsidR="00B85997">
        <w:rPr>
          <w:rFonts w:ascii="Arial" w:hAnsi="Arial" w:cs="Arial"/>
          <w:sz w:val="26"/>
          <w:szCs w:val="26"/>
          <w:lang w:val="es-ES"/>
        </w:rPr>
        <w:t xml:space="preserve">los </w:t>
      </w:r>
      <w:r>
        <w:rPr>
          <w:rFonts w:ascii="Arial" w:hAnsi="Arial" w:cs="Arial"/>
          <w:sz w:val="26"/>
          <w:szCs w:val="26"/>
          <w:lang w:val="es-ES"/>
        </w:rPr>
        <w:t xml:space="preserve">perjuicios morales en cuantía de 150 smlmv, para quien fuera su compañero permanente y sus padres y 80 smlmv para sus hermanos. Además perjuicios por pérdida de oportunidad de recuperación de la salud y en consecuencia la </w:t>
      </w:r>
      <w:r>
        <w:rPr>
          <w:rFonts w:ascii="Arial" w:hAnsi="Arial" w:cs="Arial"/>
          <w:sz w:val="26"/>
          <w:szCs w:val="26"/>
          <w:lang w:val="es-ES"/>
        </w:rPr>
        <w:lastRenderedPageBreak/>
        <w:t>vida, así: 100 smlmv para su compañero permanente y 80 smlmv para el resto de los demandantes</w:t>
      </w:r>
      <w:r>
        <w:rPr>
          <w:rFonts w:ascii="Arial" w:hAnsi="Arial" w:cs="Arial"/>
          <w:sz w:val="26"/>
          <w:szCs w:val="26"/>
        </w:rPr>
        <w:t>; así como las costas.</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4"/>
        </w:rPr>
      </w:pPr>
    </w:p>
    <w:p w:rsidR="001978AE" w:rsidRDefault="0015038A" w:rsidP="001978A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 Como</w:t>
      </w:r>
      <w:r w:rsidR="001978AE">
        <w:rPr>
          <w:rFonts w:ascii="Arial" w:hAnsi="Arial" w:cs="Arial"/>
          <w:sz w:val="26"/>
          <w:szCs w:val="26"/>
        </w:rPr>
        <w:t xml:space="preserve"> fundamento fáctico de esas pretensiones, relataron los hechos</w:t>
      </w:r>
      <w:r w:rsidR="001978AE" w:rsidRPr="00D42521">
        <w:rPr>
          <w:rFonts w:ascii="Arial" w:hAnsi="Arial" w:cs="Arial"/>
          <w:sz w:val="26"/>
          <w:szCs w:val="26"/>
        </w:rPr>
        <w:t xml:space="preserve"> </w:t>
      </w:r>
      <w:r w:rsidR="001978AE">
        <w:rPr>
          <w:rFonts w:ascii="Arial" w:hAnsi="Arial" w:cs="Arial"/>
          <w:sz w:val="26"/>
          <w:szCs w:val="26"/>
        </w:rPr>
        <w:t>que admiten la siguiente síntesis</w:t>
      </w:r>
      <w:r w:rsidR="001978AE" w:rsidRPr="00D42521">
        <w:rPr>
          <w:rFonts w:ascii="Arial" w:hAnsi="Arial" w:cs="Arial"/>
          <w:sz w:val="26"/>
          <w:szCs w:val="26"/>
        </w:rPr>
        <w:t>:</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rPr>
      </w:pPr>
    </w:p>
    <w:p w:rsidR="001978AE" w:rsidRDefault="001978AE" w:rsidP="001978A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lang w:val="es-ES"/>
        </w:rPr>
        <w:t>2</w:t>
      </w:r>
      <w:r w:rsidRPr="00A069D1">
        <w:rPr>
          <w:rFonts w:ascii="Arial" w:hAnsi="Arial" w:cs="Arial"/>
          <w:sz w:val="26"/>
          <w:szCs w:val="26"/>
          <w:lang w:val="es-ES"/>
        </w:rPr>
        <w:t>.1.</w:t>
      </w:r>
      <w:r w:rsidRPr="00A069D1">
        <w:rPr>
          <w:rFonts w:ascii="Arial" w:hAnsi="Arial" w:cs="Arial"/>
          <w:sz w:val="26"/>
          <w:szCs w:val="26"/>
        </w:rPr>
        <w:t xml:space="preserve"> </w:t>
      </w:r>
      <w:r>
        <w:rPr>
          <w:rFonts w:ascii="Arial" w:hAnsi="Arial" w:cs="Arial"/>
          <w:sz w:val="26"/>
          <w:szCs w:val="26"/>
        </w:rPr>
        <w:t xml:space="preserve">La </w:t>
      </w:r>
      <w:r>
        <w:rPr>
          <w:rFonts w:ascii="Arial" w:hAnsi="Arial" w:cs="Arial"/>
          <w:sz w:val="26"/>
          <w:szCs w:val="26"/>
          <w:lang w:val="es-ES"/>
        </w:rPr>
        <w:t xml:space="preserve">señora </w:t>
      </w:r>
      <w:r w:rsidRPr="002D338E">
        <w:rPr>
          <w:rFonts w:ascii="Arial" w:hAnsi="Arial" w:cs="Arial"/>
          <w:szCs w:val="26"/>
          <w:lang w:val="es-ES"/>
        </w:rPr>
        <w:t>ERIKA ALEXANDRA LÓPEZ CORREA</w:t>
      </w:r>
      <w:r>
        <w:rPr>
          <w:rFonts w:ascii="Arial" w:hAnsi="Arial" w:cs="Arial"/>
          <w:sz w:val="26"/>
          <w:szCs w:val="26"/>
        </w:rPr>
        <w:t xml:space="preserve">, beneficiaria de su compañero permanente </w:t>
      </w:r>
      <w:r w:rsidRPr="00C72D17">
        <w:rPr>
          <w:rFonts w:ascii="Arial" w:hAnsi="Arial" w:cs="Arial"/>
          <w:bCs/>
          <w:szCs w:val="26"/>
          <w:lang w:val="es-MX"/>
        </w:rPr>
        <w:t>J</w:t>
      </w:r>
      <w:r>
        <w:rPr>
          <w:rFonts w:ascii="Arial" w:hAnsi="Arial" w:cs="Arial"/>
          <w:bCs/>
          <w:szCs w:val="26"/>
          <w:lang w:val="es-MX"/>
        </w:rPr>
        <w:t>OH</w:t>
      </w:r>
      <w:r w:rsidRPr="00C72D17">
        <w:rPr>
          <w:rFonts w:ascii="Arial" w:hAnsi="Arial" w:cs="Arial"/>
          <w:bCs/>
          <w:szCs w:val="26"/>
          <w:lang w:val="es-MX"/>
        </w:rPr>
        <w:t>N HEBER VALENCIA OSORIO</w:t>
      </w:r>
      <w:r>
        <w:rPr>
          <w:rFonts w:ascii="Arial" w:hAnsi="Arial" w:cs="Arial"/>
          <w:sz w:val="26"/>
          <w:szCs w:val="26"/>
        </w:rPr>
        <w:t xml:space="preserve"> afiliado a la </w:t>
      </w:r>
      <w:r w:rsidRPr="001E4FB6">
        <w:rPr>
          <w:rFonts w:ascii="Arial" w:hAnsi="Arial" w:cs="Arial"/>
          <w:szCs w:val="26"/>
        </w:rPr>
        <w:t>EPS SALUD TOTAL</w:t>
      </w:r>
      <w:r>
        <w:rPr>
          <w:rFonts w:ascii="Arial" w:hAnsi="Arial" w:cs="Arial"/>
          <w:sz w:val="26"/>
          <w:szCs w:val="26"/>
        </w:rPr>
        <w:t xml:space="preserve">, el 23 de diciembre de 2009 acudió por consulta externa a dicha </w:t>
      </w:r>
      <w:r w:rsidRPr="00241F66">
        <w:rPr>
          <w:rFonts w:ascii="Arial" w:hAnsi="Arial" w:cs="Arial"/>
          <w:szCs w:val="26"/>
        </w:rPr>
        <w:t>EPS</w:t>
      </w:r>
      <w:r>
        <w:rPr>
          <w:rFonts w:ascii="Arial" w:hAnsi="Arial" w:cs="Arial"/>
          <w:sz w:val="26"/>
          <w:szCs w:val="26"/>
        </w:rPr>
        <w:t xml:space="preserve"> y según la historia clínica el cuadro que presentaba era compatible con una neumonía, sin embargo no se ordenó examen paraclínico y le dieron de alta sin ningún tratamiento médico.</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rPr>
      </w:pPr>
    </w:p>
    <w:p w:rsidR="001978AE" w:rsidRDefault="001978AE" w:rsidP="001978A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2.2. El 26 de diciembre siguiente la paciente reconsulta por presentar síntomas más graves, pero le dieron manejo ambulatorio. Y el 28 del mismo mes vuelve y consulta, con ahogamiento, fiebre no cuantificada, tos productiva manejada como cuadro viral, con dificultad respiratoria marcada, con una saturación del 60%, es decir, con pérdida de oxígeno. Por lo anterior fue llevada a sala de observación con oxígeno, sin ninguna mejoría con sospecha de neumonía y </w:t>
      </w:r>
      <w:r w:rsidRPr="00467AB6">
        <w:rPr>
          <w:rFonts w:ascii="Arial" w:hAnsi="Arial" w:cs="Arial"/>
          <w:szCs w:val="26"/>
        </w:rPr>
        <w:t>AH1N1</w:t>
      </w:r>
      <w:r>
        <w:rPr>
          <w:rFonts w:ascii="Arial" w:hAnsi="Arial" w:cs="Arial"/>
          <w:sz w:val="26"/>
          <w:szCs w:val="26"/>
        </w:rPr>
        <w:t>; se ordenó aislar a la paciente y se remitió a la Clínica Los Rosales.</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rPr>
      </w:pPr>
    </w:p>
    <w:p w:rsidR="001978AE" w:rsidRPr="00B85997" w:rsidRDefault="001978AE" w:rsidP="00B85997">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2.3. Ante la mala evolución </w:t>
      </w:r>
      <w:r w:rsidRPr="00934D3A">
        <w:rPr>
          <w:rFonts w:ascii="Arial" w:hAnsi="Arial" w:cs="Arial"/>
          <w:szCs w:val="26"/>
        </w:rPr>
        <w:t>ERIKA</w:t>
      </w:r>
      <w:r>
        <w:rPr>
          <w:rFonts w:ascii="Arial" w:hAnsi="Arial" w:cs="Arial"/>
          <w:sz w:val="26"/>
          <w:szCs w:val="26"/>
        </w:rPr>
        <w:t xml:space="preserve"> fue </w:t>
      </w:r>
      <w:r w:rsidR="00B85997">
        <w:rPr>
          <w:rFonts w:ascii="Arial" w:hAnsi="Arial" w:cs="Arial"/>
          <w:sz w:val="26"/>
          <w:szCs w:val="26"/>
        </w:rPr>
        <w:t xml:space="preserve">trasladada </w:t>
      </w:r>
      <w:r>
        <w:rPr>
          <w:rFonts w:ascii="Arial" w:hAnsi="Arial" w:cs="Arial"/>
          <w:sz w:val="26"/>
          <w:szCs w:val="26"/>
        </w:rPr>
        <w:t xml:space="preserve">a la unidad de cuidados intensivos, entubada por presentar deficiencia respiratoria, donde al dispositivo se le rompió la bomba del neumotaponador que controlaba la salida del aire, </w:t>
      </w:r>
      <w:r w:rsidR="00B85997">
        <w:rPr>
          <w:rFonts w:ascii="Arial" w:hAnsi="Arial" w:cs="Arial"/>
          <w:sz w:val="26"/>
          <w:szCs w:val="26"/>
        </w:rPr>
        <w:t>por lo que desmejoró su</w:t>
      </w:r>
      <w:r>
        <w:rPr>
          <w:rFonts w:ascii="Arial" w:hAnsi="Arial" w:cs="Arial"/>
          <w:sz w:val="26"/>
          <w:szCs w:val="26"/>
        </w:rPr>
        <w:t xml:space="preserve"> salud, perdiendo la vida el 30 de diciembre de 2009.</w:t>
      </w:r>
    </w:p>
    <w:p w:rsidR="005A4EA6" w:rsidRPr="005A4EA6" w:rsidRDefault="005A4EA6" w:rsidP="001978AE">
      <w:pPr>
        <w:pStyle w:val="Sinespaciado1"/>
        <w:tabs>
          <w:tab w:val="left" w:pos="2410"/>
        </w:tabs>
        <w:spacing w:line="360" w:lineRule="auto"/>
        <w:ind w:firstLine="2835"/>
        <w:jc w:val="both"/>
        <w:rPr>
          <w:rFonts w:ascii="Arial" w:hAnsi="Arial" w:cs="Arial"/>
          <w:sz w:val="12"/>
          <w:szCs w:val="26"/>
        </w:rPr>
      </w:pPr>
    </w:p>
    <w:p w:rsidR="001978AE" w:rsidRDefault="001978AE" w:rsidP="001978A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2.4. La omisión y negligencia de la parte demandada, al no haber realizado los exámenes y estudios médicos necesarios que permitieran diagnosticar y tratar a tiempo la neumonía sospechada desde el 23 de diciembre, constituyó la causa eficiente del daño antijurídico producido, aunado al defectuoso servicio prestado en cuidados intensivos, ya que hubo una ruptura interna en el neumotaponador con </w:t>
      </w:r>
      <w:r>
        <w:rPr>
          <w:rFonts w:ascii="Arial" w:hAnsi="Arial" w:cs="Arial"/>
          <w:sz w:val="26"/>
          <w:szCs w:val="26"/>
        </w:rPr>
        <w:lastRenderedPageBreak/>
        <w:t>escape de aire del soporte ventilatorio por desaturación</w:t>
      </w:r>
      <w:r w:rsidR="00E74BA6">
        <w:rPr>
          <w:rFonts w:ascii="Arial" w:hAnsi="Arial" w:cs="Arial"/>
          <w:sz w:val="26"/>
          <w:szCs w:val="26"/>
        </w:rPr>
        <w:t>,</w:t>
      </w:r>
      <w:r>
        <w:rPr>
          <w:rFonts w:ascii="Arial" w:hAnsi="Arial" w:cs="Arial"/>
          <w:sz w:val="26"/>
          <w:szCs w:val="26"/>
        </w:rPr>
        <w:t xml:space="preserve"> al cual estaba conectada la paciente, la que se tuvo que cambiar para otro tratamiento menos convencional, situación que llevó al fatal desenlace.</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rPr>
      </w:pPr>
    </w:p>
    <w:p w:rsidR="001978AE" w:rsidRDefault="001978AE" w:rsidP="001978A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2.5. Los protocolos médicos indican que la radiografía de torax frontal y lateral debe ser uno de los exámenes de rutina en el diagnóstico y evaluación d</w:t>
      </w:r>
      <w:r w:rsidR="0015038A">
        <w:rPr>
          <w:rFonts w:ascii="Arial" w:hAnsi="Arial" w:cs="Arial"/>
          <w:sz w:val="26"/>
          <w:szCs w:val="26"/>
        </w:rPr>
        <w:t>e los pacientes con neumonía. So</w:t>
      </w:r>
      <w:r>
        <w:rPr>
          <w:rFonts w:ascii="Arial" w:hAnsi="Arial" w:cs="Arial"/>
          <w:sz w:val="26"/>
          <w:szCs w:val="26"/>
        </w:rPr>
        <w:t>lo si el examen radiográfico no está disponible puede decidirse tratamiento basado en los elementos clínicos, pero si el cuadro tiene indicadores de gravedad debe hospitalizarse, aunque no se tenga seguridad diagnóstica.</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rPr>
      </w:pPr>
    </w:p>
    <w:p w:rsidR="001978AE" w:rsidRDefault="001978AE" w:rsidP="001978A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2.6. La parte demandada retrasó el tratamiento y de la prueba documental de la historia clínica se desprende que la paciente murió por una de las siguientes razones: por una influenza con neumonía virus no identificado o por insuficiencia respiratoria aguda y por negligencia médica al estar los aparatos mecánicos en mal estado de servicio.</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rPr>
      </w:pPr>
    </w:p>
    <w:p w:rsidR="001978AE" w:rsidRDefault="001978AE" w:rsidP="001978A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2.7. Del concepto pericial forense dado por el doctor </w:t>
      </w:r>
      <w:r w:rsidRPr="00934D3A">
        <w:rPr>
          <w:rFonts w:ascii="Arial" w:hAnsi="Arial" w:cs="Arial"/>
          <w:szCs w:val="26"/>
        </w:rPr>
        <w:t>REBELIO ANTONIO RIAÑO AGUIRRE</w:t>
      </w:r>
      <w:r>
        <w:rPr>
          <w:rFonts w:ascii="Arial" w:hAnsi="Arial" w:cs="Arial"/>
          <w:sz w:val="26"/>
          <w:szCs w:val="26"/>
        </w:rPr>
        <w:t>, al analizar la historia clínica, se establece la negligencia de la Clínica Los Rosales.</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rPr>
      </w:pPr>
    </w:p>
    <w:p w:rsidR="001978AE" w:rsidRDefault="001978AE" w:rsidP="001978A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2.8. Solo hasta el 12 de enero de 2010, varios días después del fallecimiento de la paciente, se obtuvieron los resultados de los exámenes clínicos, donde demuestra que no presentaba virus de influenza.</w:t>
      </w:r>
    </w:p>
    <w:p w:rsidR="00E74BA6" w:rsidRPr="005A4EA6" w:rsidRDefault="00E74BA6" w:rsidP="001978AE">
      <w:pPr>
        <w:pStyle w:val="Sinespaciado1"/>
        <w:tabs>
          <w:tab w:val="left" w:pos="2410"/>
        </w:tabs>
        <w:spacing w:line="360" w:lineRule="auto"/>
        <w:ind w:firstLine="2835"/>
        <w:jc w:val="both"/>
        <w:rPr>
          <w:rFonts w:ascii="Arial" w:hAnsi="Arial" w:cs="Arial"/>
          <w:sz w:val="12"/>
          <w:szCs w:val="26"/>
        </w:rPr>
      </w:pPr>
    </w:p>
    <w:p w:rsidR="001978AE" w:rsidRPr="00B92ACF" w:rsidRDefault="001978AE" w:rsidP="001978A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2.9. Como consecuencia de la mala praxis por parte de la </w:t>
      </w:r>
      <w:r w:rsidRPr="00934D3A">
        <w:rPr>
          <w:rFonts w:ascii="Arial" w:hAnsi="Arial" w:cs="Arial"/>
          <w:szCs w:val="26"/>
        </w:rPr>
        <w:t>EPS</w:t>
      </w:r>
      <w:r>
        <w:rPr>
          <w:rFonts w:ascii="Arial" w:hAnsi="Arial" w:cs="Arial"/>
          <w:sz w:val="26"/>
          <w:szCs w:val="26"/>
        </w:rPr>
        <w:t xml:space="preserve"> y de la </w:t>
      </w:r>
      <w:r w:rsidRPr="00934D3A">
        <w:rPr>
          <w:rFonts w:ascii="Arial" w:hAnsi="Arial" w:cs="Arial"/>
          <w:szCs w:val="26"/>
        </w:rPr>
        <w:t>IPS</w:t>
      </w:r>
      <w:r>
        <w:rPr>
          <w:rFonts w:ascii="Arial" w:hAnsi="Arial" w:cs="Arial"/>
          <w:sz w:val="26"/>
          <w:szCs w:val="26"/>
        </w:rPr>
        <w:t xml:space="preserve">, falleció la señora </w:t>
      </w:r>
      <w:r w:rsidRPr="002D338E">
        <w:rPr>
          <w:rFonts w:ascii="Arial" w:hAnsi="Arial" w:cs="Arial"/>
          <w:szCs w:val="26"/>
          <w:lang w:val="es-ES"/>
        </w:rPr>
        <w:t>ERIKA ALEXANDRA LÓPEZ CORREA</w:t>
      </w:r>
      <w:r w:rsidR="00E74BA6">
        <w:rPr>
          <w:rFonts w:ascii="Arial" w:hAnsi="Arial" w:cs="Arial"/>
          <w:szCs w:val="26"/>
          <w:lang w:val="es-ES"/>
        </w:rPr>
        <w:t>;</w:t>
      </w:r>
      <w:r>
        <w:rPr>
          <w:rFonts w:ascii="Arial" w:hAnsi="Arial" w:cs="Arial"/>
          <w:sz w:val="26"/>
          <w:szCs w:val="26"/>
        </w:rPr>
        <w:t xml:space="preserve"> se  privó a sus familiares de una oportunidad de salvar a su hija, hermana y esposa, comprometiendo su responsabilidad patrimonial en los daños irrogados, por la actuación omisiva y negligente que a ellas se les imputa.</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rPr>
      </w:pPr>
    </w:p>
    <w:p w:rsidR="001978AE" w:rsidRDefault="001978AE" w:rsidP="001978A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3. De la demanda conoció el Juzgado Tercero Civil del Circuito de esta ciudad, admitida por auto del 29 de abril de 2013.</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rPr>
      </w:pPr>
    </w:p>
    <w:p w:rsidR="001978AE" w:rsidRDefault="001978AE" w:rsidP="001978AE">
      <w:pPr>
        <w:pStyle w:val="Sinespaciado1"/>
        <w:tabs>
          <w:tab w:val="left" w:pos="2410"/>
        </w:tabs>
        <w:spacing w:line="360" w:lineRule="auto"/>
        <w:ind w:firstLine="2835"/>
        <w:jc w:val="both"/>
        <w:rPr>
          <w:rFonts w:ascii="Arial" w:hAnsi="Arial" w:cs="Arial"/>
          <w:sz w:val="26"/>
          <w:szCs w:val="26"/>
          <w:lang w:val="es-ES" w:eastAsia="es-ES"/>
        </w:rPr>
      </w:pPr>
      <w:r>
        <w:rPr>
          <w:rFonts w:ascii="Arial" w:hAnsi="Arial" w:cs="Arial"/>
          <w:sz w:val="26"/>
          <w:szCs w:val="26"/>
        </w:rPr>
        <w:lastRenderedPageBreak/>
        <w:t xml:space="preserve">3.1. Trabada la litis, </w:t>
      </w:r>
      <w:r>
        <w:rPr>
          <w:rFonts w:ascii="Arial" w:hAnsi="Arial" w:cs="Arial"/>
          <w:bCs/>
          <w:lang w:val="es-MX"/>
        </w:rPr>
        <w:t>SALUD TOTAL EPS</w:t>
      </w:r>
      <w:r w:rsidRPr="001B46EA">
        <w:rPr>
          <w:rFonts w:ascii="Arial" w:hAnsi="Arial" w:cs="Arial"/>
          <w:sz w:val="26"/>
          <w:szCs w:val="26"/>
          <w:lang w:val="es-ES" w:eastAsia="es-ES"/>
        </w:rPr>
        <w:t xml:space="preserve"> </w:t>
      </w:r>
      <w:r>
        <w:rPr>
          <w:rFonts w:ascii="Arial" w:hAnsi="Arial" w:cs="Arial"/>
          <w:sz w:val="26"/>
          <w:szCs w:val="26"/>
          <w:lang w:val="es-ES" w:eastAsia="es-ES"/>
        </w:rPr>
        <w:t xml:space="preserve">se opuso </w:t>
      </w:r>
      <w:r w:rsidRPr="001B46EA">
        <w:rPr>
          <w:rFonts w:ascii="Arial" w:hAnsi="Arial" w:cs="Arial"/>
          <w:sz w:val="26"/>
          <w:szCs w:val="26"/>
          <w:lang w:val="es-ES" w:eastAsia="es-ES"/>
        </w:rPr>
        <w:t>las pretensiones,</w:t>
      </w:r>
      <w:r>
        <w:rPr>
          <w:rFonts w:ascii="Arial" w:hAnsi="Arial" w:cs="Arial"/>
          <w:sz w:val="26"/>
          <w:szCs w:val="26"/>
          <w:lang w:val="es-ES" w:eastAsia="es-ES"/>
        </w:rPr>
        <w:t xml:space="preserve"> </w:t>
      </w:r>
      <w:r>
        <w:rPr>
          <w:rFonts w:ascii="Arial" w:hAnsi="Arial" w:cs="Arial"/>
          <w:sz w:val="26"/>
          <w:szCs w:val="26"/>
        </w:rPr>
        <w:t>negó unos hechos, aceptó otros y de los demás dijo que no le constaban</w:t>
      </w:r>
      <w:r>
        <w:rPr>
          <w:rFonts w:ascii="Arial" w:hAnsi="Arial" w:cs="Arial"/>
          <w:sz w:val="26"/>
          <w:szCs w:val="26"/>
          <w:lang w:val="es-ES" w:eastAsia="es-ES"/>
        </w:rPr>
        <w:t>. Formuló las excepciones que denominó:</w:t>
      </w:r>
      <w:r w:rsidRPr="008049A3">
        <w:rPr>
          <w:rFonts w:ascii="Arial" w:hAnsi="Arial" w:cs="Arial"/>
          <w:sz w:val="26"/>
          <w:szCs w:val="26"/>
          <w:lang w:val="es-ES" w:eastAsia="es-ES"/>
        </w:rPr>
        <w:t xml:space="preserve"> </w:t>
      </w:r>
      <w:r>
        <w:rPr>
          <w:rFonts w:ascii="Arial" w:hAnsi="Arial" w:cs="Arial"/>
          <w:i/>
          <w:sz w:val="24"/>
          <w:szCs w:val="24"/>
          <w:lang w:val="es-ES" w:eastAsia="es-ES"/>
        </w:rPr>
        <w:t xml:space="preserve">“Inexistencia de solidaridad de Salud Total EPS S.A. y Clínica Los Rosales S.A. frente a los hechos y pretensiones de la demanda relacionados con los servicios suministrados en dicha EPS”, “Inexistencia de los elementos que dan lugar a responsabilidad civil frente a los actos médicos cuestionados por la parte actora”, “Inexistencia de culpa en el actuar de Salud total EPS S.A.”, “Inexistencia de nexo de causalidad entre el actuar de salud Total EPS S.A. y los presuntos daños que se pretenden endilgar a la conducta de mi representada”, “Las obligaciones médicas son de medio y no de resultado”, “El régimen de responsabilidad civil médica se rige por la culpa probada de acuerdo al art. 177 del C.P.C.”, “Excesiva tasación en los perjuicios inmateriales”, “Inexistencia de pérdida de oportunidad en las atenciones suministradas a la señora Erika  Alexandra López Correa”, “Inexistencia y/o excesiva tasación en los perjuicios materiales”, “La innominada de que trata el art. 306 del C.P.C.” </w:t>
      </w:r>
      <w:r>
        <w:rPr>
          <w:rFonts w:ascii="Arial" w:hAnsi="Arial" w:cs="Arial"/>
          <w:szCs w:val="24"/>
          <w:lang w:val="es-ES" w:eastAsia="es-ES"/>
        </w:rPr>
        <w:t>(fl. 185 al 232 c. ppl.</w:t>
      </w:r>
      <w:r w:rsidRPr="00F17C60">
        <w:rPr>
          <w:rFonts w:ascii="Arial" w:hAnsi="Arial" w:cs="Arial"/>
          <w:szCs w:val="24"/>
          <w:lang w:val="es-ES" w:eastAsia="es-ES"/>
        </w:rPr>
        <w:t>)</w:t>
      </w:r>
      <w:r>
        <w:rPr>
          <w:rFonts w:ascii="Arial" w:hAnsi="Arial" w:cs="Arial"/>
          <w:i/>
          <w:sz w:val="24"/>
          <w:szCs w:val="24"/>
          <w:lang w:val="es-ES" w:eastAsia="es-ES"/>
        </w:rPr>
        <w:t>.</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lang w:val="es-ES" w:eastAsia="es-ES"/>
        </w:rPr>
      </w:pPr>
    </w:p>
    <w:p w:rsidR="001978AE" w:rsidRDefault="001978AE" w:rsidP="001978AE">
      <w:pPr>
        <w:pStyle w:val="Sinespaciado1"/>
        <w:tabs>
          <w:tab w:val="left" w:pos="2410"/>
        </w:tabs>
        <w:spacing w:line="360" w:lineRule="auto"/>
        <w:ind w:firstLine="2835"/>
        <w:jc w:val="both"/>
        <w:rPr>
          <w:rFonts w:ascii="Arial" w:hAnsi="Arial" w:cs="Arial"/>
          <w:szCs w:val="26"/>
          <w:lang w:val="es-ES" w:eastAsia="es-ES"/>
        </w:rPr>
      </w:pPr>
      <w:r>
        <w:rPr>
          <w:rFonts w:ascii="Arial" w:hAnsi="Arial" w:cs="Arial"/>
          <w:sz w:val="26"/>
          <w:szCs w:val="26"/>
          <w:lang w:val="es-ES" w:eastAsia="es-ES"/>
        </w:rPr>
        <w:t xml:space="preserve">Llamó en garantía a la </w:t>
      </w:r>
      <w:r w:rsidRPr="00D230A6">
        <w:rPr>
          <w:rFonts w:ascii="Arial" w:hAnsi="Arial" w:cs="Arial"/>
          <w:szCs w:val="26"/>
          <w:lang w:val="es-ES" w:eastAsia="es-ES"/>
        </w:rPr>
        <w:t xml:space="preserve">CLÍNICA </w:t>
      </w:r>
      <w:r>
        <w:rPr>
          <w:rFonts w:ascii="Arial" w:hAnsi="Arial" w:cs="Arial"/>
          <w:szCs w:val="26"/>
          <w:lang w:val="es-ES" w:eastAsia="es-ES"/>
        </w:rPr>
        <w:t xml:space="preserve">LOS ROSALES </w:t>
      </w:r>
      <w:r w:rsidRPr="00D230A6">
        <w:rPr>
          <w:rFonts w:ascii="Arial" w:hAnsi="Arial" w:cs="Arial"/>
          <w:szCs w:val="26"/>
          <w:lang w:val="es-ES" w:eastAsia="es-ES"/>
        </w:rPr>
        <w:t>S.A.</w:t>
      </w:r>
      <w:r>
        <w:rPr>
          <w:rFonts w:ascii="Arial" w:hAnsi="Arial" w:cs="Arial"/>
          <w:sz w:val="26"/>
          <w:szCs w:val="26"/>
          <w:lang w:val="es-ES" w:eastAsia="es-ES"/>
        </w:rPr>
        <w:t xml:space="preserve">, que se admitió mediante providencia del 7 de octubre de 2013 </w:t>
      </w:r>
      <w:r w:rsidRPr="00643B5F">
        <w:rPr>
          <w:rFonts w:ascii="Arial" w:hAnsi="Arial" w:cs="Arial"/>
          <w:szCs w:val="26"/>
          <w:lang w:val="es-ES" w:eastAsia="es-ES"/>
        </w:rPr>
        <w:t>(fl</w:t>
      </w:r>
      <w:r>
        <w:rPr>
          <w:rFonts w:ascii="Arial" w:hAnsi="Arial" w:cs="Arial"/>
          <w:szCs w:val="26"/>
          <w:lang w:val="es-ES" w:eastAsia="es-ES"/>
        </w:rPr>
        <w:t>s</w:t>
      </w:r>
      <w:r w:rsidRPr="00643B5F">
        <w:rPr>
          <w:rFonts w:ascii="Arial" w:hAnsi="Arial" w:cs="Arial"/>
          <w:szCs w:val="26"/>
          <w:lang w:val="es-ES" w:eastAsia="es-ES"/>
        </w:rPr>
        <w:t>.</w:t>
      </w:r>
      <w:r>
        <w:rPr>
          <w:rFonts w:ascii="Arial" w:hAnsi="Arial" w:cs="Arial"/>
          <w:szCs w:val="26"/>
          <w:lang w:val="es-ES" w:eastAsia="es-ES"/>
        </w:rPr>
        <w:t xml:space="preserve"> 263-270 c. No. 5).</w:t>
      </w:r>
      <w:r w:rsidRPr="00677888">
        <w:rPr>
          <w:rFonts w:ascii="Arial" w:hAnsi="Arial" w:cs="Arial"/>
          <w:sz w:val="26"/>
          <w:szCs w:val="26"/>
          <w:lang w:val="es-ES" w:eastAsia="es-ES"/>
        </w:rPr>
        <w:t xml:space="preserve"> Al ser respondido el llamamiento, la clínica adujo cumplimiento contractual, pues realizó a la paciente los exámenes de diagnóstico, procedimientos, rehabilitación y prevención requeridos; además no rehusó su atención </w:t>
      </w:r>
      <w:r w:rsidRPr="00677888">
        <w:rPr>
          <w:rFonts w:ascii="Arial" w:hAnsi="Arial" w:cs="Arial"/>
          <w:szCs w:val="26"/>
          <w:lang w:val="es-ES" w:eastAsia="es-ES"/>
        </w:rPr>
        <w:t>(fls. 263-270 c. No. 5).</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lang w:val="es-ES" w:eastAsia="es-ES"/>
        </w:rPr>
      </w:pPr>
    </w:p>
    <w:p w:rsidR="001978AE" w:rsidRPr="00795538" w:rsidRDefault="001978AE" w:rsidP="001978AE">
      <w:pPr>
        <w:pStyle w:val="Sinespaciado1"/>
        <w:tabs>
          <w:tab w:val="left" w:pos="2410"/>
        </w:tabs>
        <w:spacing w:line="360" w:lineRule="auto"/>
        <w:ind w:firstLine="2835"/>
        <w:jc w:val="both"/>
        <w:rPr>
          <w:rFonts w:ascii="Arial" w:hAnsi="Arial" w:cs="Arial"/>
          <w:sz w:val="26"/>
          <w:szCs w:val="26"/>
          <w:lang w:val="es-ES" w:eastAsia="es-ES"/>
        </w:rPr>
      </w:pPr>
      <w:r w:rsidRPr="00795538">
        <w:rPr>
          <w:rFonts w:ascii="Arial" w:hAnsi="Arial" w:cs="Arial"/>
          <w:sz w:val="26"/>
          <w:szCs w:val="26"/>
          <w:lang w:val="es-ES" w:eastAsia="es-ES"/>
        </w:rPr>
        <w:t xml:space="preserve">También llamó en garantía a la compañía </w:t>
      </w:r>
      <w:r w:rsidRPr="00795538">
        <w:rPr>
          <w:rFonts w:ascii="Arial" w:hAnsi="Arial" w:cs="Arial"/>
          <w:szCs w:val="26"/>
          <w:lang w:val="es-ES" w:eastAsia="es-ES"/>
        </w:rPr>
        <w:t>LIBERTY SEGUROS S.A.</w:t>
      </w:r>
      <w:r w:rsidRPr="00795538">
        <w:rPr>
          <w:rFonts w:ascii="Arial" w:hAnsi="Arial" w:cs="Arial"/>
          <w:sz w:val="26"/>
          <w:szCs w:val="26"/>
          <w:lang w:val="es-ES" w:eastAsia="es-ES"/>
        </w:rPr>
        <w:t>, aceptado por auto del 17 de octubre de 2013 y respondido</w:t>
      </w:r>
      <w:r>
        <w:rPr>
          <w:rFonts w:ascii="Arial" w:hAnsi="Arial" w:cs="Arial"/>
          <w:sz w:val="26"/>
          <w:szCs w:val="26"/>
          <w:lang w:val="es-ES" w:eastAsia="es-ES"/>
        </w:rPr>
        <w:t xml:space="preserve"> con oposición a los hechos y pretensiones de la demanda; formuló las excepciones de “Ausencia de responsabilidad”, “Inexistencia de nexo causal”, y “Hecho de un tercero”. Frente al llamamiento señaló que en el evento de que se demuestre que hubo responsabilidad de su asegurado, previo el deducible y las coberturas, la compañía tendrá que asumir las cifras aseguradas, siempre y cuando el hecho esté amparado y exista la cobertura. </w:t>
      </w:r>
      <w:r w:rsidRPr="00872D70">
        <w:rPr>
          <w:rFonts w:ascii="Arial" w:hAnsi="Arial" w:cs="Arial"/>
          <w:sz w:val="24"/>
          <w:szCs w:val="26"/>
          <w:lang w:val="es-ES" w:eastAsia="es-ES"/>
        </w:rPr>
        <w:t>(cuaderno núm. 4).</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lang w:val="es-ES" w:eastAsia="es-ES"/>
        </w:rPr>
      </w:pPr>
    </w:p>
    <w:p w:rsidR="001978AE" w:rsidRPr="004D2182" w:rsidRDefault="001978AE" w:rsidP="001978AE">
      <w:pPr>
        <w:pStyle w:val="Sinespaciado1"/>
        <w:tabs>
          <w:tab w:val="left" w:pos="2410"/>
        </w:tabs>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lastRenderedPageBreak/>
        <w:t xml:space="preserve">3.2. De otro lado, la </w:t>
      </w:r>
      <w:r w:rsidRPr="00D230A6">
        <w:rPr>
          <w:rFonts w:ascii="Arial" w:hAnsi="Arial" w:cs="Arial"/>
          <w:szCs w:val="26"/>
          <w:lang w:val="es-ES" w:eastAsia="es-ES"/>
        </w:rPr>
        <w:t xml:space="preserve">CLÍNICA </w:t>
      </w:r>
      <w:r>
        <w:rPr>
          <w:rFonts w:ascii="Arial" w:hAnsi="Arial" w:cs="Arial"/>
          <w:szCs w:val="26"/>
          <w:lang w:val="es-ES" w:eastAsia="es-ES"/>
        </w:rPr>
        <w:t xml:space="preserve">LOS ROSALES </w:t>
      </w:r>
      <w:r w:rsidRPr="00D230A6">
        <w:rPr>
          <w:rFonts w:ascii="Arial" w:hAnsi="Arial" w:cs="Arial"/>
          <w:szCs w:val="26"/>
          <w:lang w:val="es-ES" w:eastAsia="es-ES"/>
        </w:rPr>
        <w:t>S.A.</w:t>
      </w:r>
      <w:r w:rsidRPr="004D2182">
        <w:rPr>
          <w:rFonts w:ascii="Arial" w:hAnsi="Arial" w:cs="Arial"/>
          <w:sz w:val="26"/>
          <w:szCs w:val="26"/>
          <w:lang w:val="es-ES" w:eastAsia="es-ES"/>
        </w:rPr>
        <w:t xml:space="preserve">, como demandada se opuso a las pretensiones, afirmando no constarle la mayoría de los hechos y negando otros. </w:t>
      </w:r>
      <w:r w:rsidR="0015038A">
        <w:rPr>
          <w:rFonts w:ascii="Arial" w:hAnsi="Arial" w:cs="Arial"/>
          <w:sz w:val="26"/>
          <w:szCs w:val="26"/>
          <w:lang w:val="es-ES" w:eastAsia="es-ES"/>
        </w:rPr>
        <w:t>Incoó la</w:t>
      </w:r>
      <w:r>
        <w:rPr>
          <w:rFonts w:ascii="Arial" w:hAnsi="Arial" w:cs="Arial"/>
          <w:sz w:val="26"/>
          <w:szCs w:val="26"/>
          <w:lang w:val="es-ES" w:eastAsia="es-ES"/>
        </w:rPr>
        <w:t xml:space="preserve"> excepción de </w:t>
      </w:r>
      <w:r w:rsidRPr="00C35F98">
        <w:rPr>
          <w:rFonts w:ascii="Arial" w:hAnsi="Arial" w:cs="Arial"/>
          <w:i/>
          <w:sz w:val="24"/>
          <w:szCs w:val="26"/>
          <w:lang w:val="es-ES" w:eastAsia="es-ES"/>
        </w:rPr>
        <w:t>“</w:t>
      </w:r>
      <w:r>
        <w:rPr>
          <w:rFonts w:ascii="Arial" w:hAnsi="Arial" w:cs="Arial"/>
          <w:i/>
          <w:sz w:val="24"/>
          <w:szCs w:val="26"/>
          <w:lang w:val="es-ES" w:eastAsia="es-ES"/>
        </w:rPr>
        <w:t>Ausencia de nexo causal”, y “Excepción genérica”.</w:t>
      </w:r>
      <w:r>
        <w:rPr>
          <w:rFonts w:ascii="Arial" w:hAnsi="Arial" w:cs="Arial"/>
          <w:sz w:val="26"/>
          <w:szCs w:val="26"/>
          <w:lang w:val="es-ES" w:eastAsia="es-ES"/>
        </w:rPr>
        <w:t xml:space="preserve"> A su vez, llamó en garantía a </w:t>
      </w:r>
      <w:r>
        <w:rPr>
          <w:rFonts w:ascii="Arial" w:hAnsi="Arial" w:cs="Arial"/>
          <w:bCs/>
          <w:sz w:val="26"/>
          <w:szCs w:val="26"/>
          <w:lang w:val="es-MX"/>
        </w:rPr>
        <w:t>la</w:t>
      </w:r>
      <w:r w:rsidRPr="00845C73">
        <w:rPr>
          <w:rFonts w:ascii="Arial" w:hAnsi="Arial" w:cs="Arial"/>
          <w:bCs/>
          <w:sz w:val="26"/>
          <w:szCs w:val="26"/>
          <w:lang w:val="es-MX"/>
        </w:rPr>
        <w:t xml:space="preserve"> compañía</w:t>
      </w:r>
      <w:r>
        <w:rPr>
          <w:rFonts w:ascii="Arial" w:hAnsi="Arial" w:cs="Arial"/>
          <w:bCs/>
          <w:szCs w:val="26"/>
          <w:lang w:val="es-MX"/>
        </w:rPr>
        <w:t xml:space="preserve"> LA PREVISORA S.A. y SEGUROS DEL ESTADO S.A., </w:t>
      </w:r>
      <w:r>
        <w:rPr>
          <w:rFonts w:ascii="Arial" w:hAnsi="Arial" w:cs="Arial"/>
          <w:sz w:val="26"/>
          <w:szCs w:val="26"/>
          <w:lang w:val="es-ES" w:eastAsia="es-ES"/>
        </w:rPr>
        <w:t>admitidos por autos del 16 de octubre de 2013</w:t>
      </w:r>
      <w:r w:rsidRPr="004D2182">
        <w:rPr>
          <w:rFonts w:ascii="Arial" w:hAnsi="Arial" w:cs="Arial"/>
          <w:sz w:val="26"/>
          <w:szCs w:val="26"/>
          <w:lang w:val="es-ES" w:eastAsia="es-ES"/>
        </w:rPr>
        <w:t>. (cuadernos números dos y tres).</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lang w:val="es-ES" w:eastAsia="es-ES"/>
        </w:rPr>
      </w:pPr>
    </w:p>
    <w:p w:rsidR="001978AE" w:rsidRPr="00CE742D" w:rsidRDefault="001978AE" w:rsidP="001978AE">
      <w:pPr>
        <w:pStyle w:val="Sinespaciado1"/>
        <w:tabs>
          <w:tab w:val="left" w:pos="2410"/>
        </w:tabs>
        <w:spacing w:line="360" w:lineRule="auto"/>
        <w:ind w:firstLine="2835"/>
        <w:jc w:val="both"/>
        <w:rPr>
          <w:rFonts w:ascii="Arial" w:hAnsi="Arial" w:cs="Arial"/>
          <w:i/>
          <w:sz w:val="24"/>
          <w:szCs w:val="26"/>
          <w:lang w:val="es-ES" w:eastAsia="es-ES"/>
        </w:rPr>
      </w:pPr>
      <w:r>
        <w:rPr>
          <w:rFonts w:ascii="Arial" w:hAnsi="Arial" w:cs="Arial"/>
          <w:sz w:val="26"/>
          <w:szCs w:val="26"/>
          <w:lang w:val="es-ES" w:eastAsia="es-ES"/>
        </w:rPr>
        <w:t>3.3. Ambas compañías aseguradoras</w:t>
      </w:r>
      <w:r>
        <w:rPr>
          <w:rFonts w:ascii="Arial" w:hAnsi="Arial" w:cs="Arial"/>
          <w:bCs/>
          <w:szCs w:val="26"/>
          <w:lang w:val="es-MX"/>
        </w:rPr>
        <w:t xml:space="preserve"> </w:t>
      </w:r>
      <w:r>
        <w:rPr>
          <w:rFonts w:ascii="Arial" w:hAnsi="Arial" w:cs="Arial"/>
          <w:sz w:val="26"/>
          <w:szCs w:val="26"/>
          <w:lang w:val="es-ES" w:eastAsia="es-ES"/>
        </w:rPr>
        <w:t>dieron re</w:t>
      </w:r>
      <w:r w:rsidR="00B86341">
        <w:rPr>
          <w:rFonts w:ascii="Arial" w:hAnsi="Arial" w:cs="Arial"/>
          <w:sz w:val="26"/>
          <w:szCs w:val="26"/>
          <w:lang w:val="es-ES" w:eastAsia="es-ES"/>
        </w:rPr>
        <w:t>s</w:t>
      </w:r>
      <w:r>
        <w:rPr>
          <w:rFonts w:ascii="Arial" w:hAnsi="Arial" w:cs="Arial"/>
          <w:sz w:val="26"/>
          <w:szCs w:val="26"/>
          <w:lang w:val="es-ES" w:eastAsia="es-ES"/>
        </w:rPr>
        <w:t>puesta a la demanda, oponiéndose a las pretensiones y proponiendo excepciones. Frente al llamamiento manifestaron estarse a lo convenido en las respectivas pólizas</w:t>
      </w:r>
      <w:r>
        <w:rPr>
          <w:rFonts w:ascii="Arial" w:hAnsi="Arial" w:cs="Arial"/>
          <w:szCs w:val="26"/>
          <w:lang w:val="es-ES" w:eastAsia="es-ES"/>
        </w:rPr>
        <w:t>.</w:t>
      </w:r>
      <w:r>
        <w:rPr>
          <w:rFonts w:ascii="Arial" w:hAnsi="Arial" w:cs="Arial"/>
          <w:i/>
          <w:sz w:val="24"/>
          <w:szCs w:val="26"/>
          <w:lang w:val="es-ES" w:eastAsia="es-ES"/>
        </w:rPr>
        <w:t xml:space="preserve"> </w:t>
      </w:r>
    </w:p>
    <w:p w:rsidR="001978AE" w:rsidRPr="005A4EA6" w:rsidRDefault="001978AE" w:rsidP="001978AE">
      <w:pPr>
        <w:pStyle w:val="Sinespaciado1"/>
        <w:tabs>
          <w:tab w:val="left" w:pos="2410"/>
        </w:tabs>
        <w:spacing w:line="360" w:lineRule="auto"/>
        <w:jc w:val="both"/>
        <w:rPr>
          <w:rFonts w:ascii="Arial" w:hAnsi="Arial" w:cs="Arial"/>
          <w:szCs w:val="26"/>
        </w:rPr>
      </w:pPr>
    </w:p>
    <w:p w:rsidR="001978AE" w:rsidRPr="00285260" w:rsidRDefault="001978AE" w:rsidP="001978AE">
      <w:pPr>
        <w:pStyle w:val="Sinespaciado1"/>
        <w:tabs>
          <w:tab w:val="left" w:pos="2410"/>
        </w:tabs>
        <w:spacing w:line="360" w:lineRule="auto"/>
        <w:ind w:firstLine="2835"/>
        <w:jc w:val="both"/>
        <w:rPr>
          <w:rFonts w:ascii="Arial" w:hAnsi="Arial" w:cs="Arial"/>
          <w:b/>
          <w:szCs w:val="26"/>
        </w:rPr>
      </w:pPr>
      <w:r w:rsidRPr="00285260">
        <w:rPr>
          <w:rFonts w:ascii="Arial" w:hAnsi="Arial" w:cs="Arial"/>
          <w:b/>
          <w:szCs w:val="26"/>
        </w:rPr>
        <w:t>III. LA SENTENCIA DE PRIMERA INSTANCIA</w:t>
      </w:r>
    </w:p>
    <w:p w:rsidR="001978AE" w:rsidRPr="005A4EA6" w:rsidRDefault="001978AE" w:rsidP="001978AE">
      <w:pPr>
        <w:pStyle w:val="Sinespaciado1"/>
        <w:tabs>
          <w:tab w:val="left" w:pos="2410"/>
        </w:tabs>
        <w:spacing w:line="360" w:lineRule="auto"/>
        <w:ind w:firstLine="2835"/>
        <w:jc w:val="both"/>
        <w:rPr>
          <w:rFonts w:ascii="Arial" w:hAnsi="Arial" w:cs="Arial"/>
          <w:szCs w:val="26"/>
        </w:rPr>
      </w:pPr>
    </w:p>
    <w:p w:rsidR="001978AE" w:rsidRDefault="001978AE" w:rsidP="001978A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 Surtidos los trámites propios, f</w:t>
      </w:r>
      <w:r w:rsidRPr="00A16036">
        <w:rPr>
          <w:rFonts w:ascii="Arial" w:hAnsi="Arial" w:cs="Arial"/>
          <w:sz w:val="26"/>
          <w:szCs w:val="26"/>
        </w:rPr>
        <w:t>inalizó la prime</w:t>
      </w:r>
      <w:r>
        <w:rPr>
          <w:rFonts w:ascii="Arial" w:hAnsi="Arial" w:cs="Arial"/>
          <w:sz w:val="26"/>
          <w:szCs w:val="26"/>
        </w:rPr>
        <w:t xml:space="preserve">ra instancia con fallo del 17 de marzo </w:t>
      </w:r>
      <w:r w:rsidRPr="00A16036">
        <w:rPr>
          <w:rFonts w:ascii="Arial" w:hAnsi="Arial" w:cs="Arial"/>
          <w:sz w:val="26"/>
          <w:szCs w:val="26"/>
        </w:rPr>
        <w:t xml:space="preserve">de </w:t>
      </w:r>
      <w:r>
        <w:rPr>
          <w:rFonts w:ascii="Arial" w:hAnsi="Arial" w:cs="Arial"/>
          <w:sz w:val="26"/>
          <w:szCs w:val="26"/>
        </w:rPr>
        <w:t>2015, mediante el cual el juzgado de conocimiento denegó las pretensiones de la demanda y condenó a la parte demandante al pago de costas.</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rPr>
      </w:pPr>
    </w:p>
    <w:p w:rsidR="001978AE" w:rsidRDefault="001978AE" w:rsidP="00E74BA6">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2. La funcionaria judicial l</w:t>
      </w:r>
      <w:r w:rsidRPr="00CA11E8">
        <w:rPr>
          <w:rFonts w:ascii="Arial" w:hAnsi="Arial" w:cs="Arial"/>
          <w:sz w:val="26"/>
          <w:szCs w:val="26"/>
        </w:rPr>
        <w:t xml:space="preserve">uego de </w:t>
      </w:r>
      <w:r>
        <w:rPr>
          <w:rFonts w:ascii="Arial" w:hAnsi="Arial" w:cs="Arial"/>
          <w:sz w:val="26"/>
          <w:szCs w:val="26"/>
        </w:rPr>
        <w:t xml:space="preserve">un relato </w:t>
      </w:r>
      <w:r w:rsidRPr="00CA11E8">
        <w:rPr>
          <w:rFonts w:ascii="Arial" w:hAnsi="Arial" w:cs="Arial"/>
          <w:sz w:val="26"/>
          <w:szCs w:val="26"/>
        </w:rPr>
        <w:t>del proceso, d</w:t>
      </w:r>
      <w:r>
        <w:rPr>
          <w:rFonts w:ascii="Arial" w:hAnsi="Arial" w:cs="Arial"/>
          <w:sz w:val="26"/>
          <w:szCs w:val="26"/>
        </w:rPr>
        <w:t>esde el escrito genitor hasta la</w:t>
      </w:r>
      <w:r w:rsidRPr="00CA11E8">
        <w:rPr>
          <w:rFonts w:ascii="Arial" w:hAnsi="Arial" w:cs="Arial"/>
          <w:sz w:val="26"/>
          <w:szCs w:val="26"/>
        </w:rPr>
        <w:t xml:space="preserve">s </w:t>
      </w:r>
      <w:r>
        <w:rPr>
          <w:rFonts w:ascii="Arial" w:hAnsi="Arial" w:cs="Arial"/>
          <w:sz w:val="26"/>
          <w:szCs w:val="26"/>
        </w:rPr>
        <w:t>contestaciones de los convocados</w:t>
      </w:r>
      <w:r w:rsidRPr="00CA11E8">
        <w:rPr>
          <w:rFonts w:ascii="Arial" w:hAnsi="Arial" w:cs="Arial"/>
          <w:sz w:val="26"/>
          <w:szCs w:val="26"/>
        </w:rPr>
        <w:t>, y no sin antes dejar sentada su constatación acerca de la presencia d</w:t>
      </w:r>
      <w:r>
        <w:rPr>
          <w:rFonts w:ascii="Arial" w:hAnsi="Arial" w:cs="Arial"/>
          <w:sz w:val="26"/>
          <w:szCs w:val="26"/>
        </w:rPr>
        <w:t>e los presupuestos procesales,</w:t>
      </w:r>
      <w:r w:rsidRPr="00CA11E8">
        <w:rPr>
          <w:rFonts w:ascii="Arial" w:hAnsi="Arial" w:cs="Arial"/>
          <w:sz w:val="26"/>
          <w:szCs w:val="26"/>
        </w:rPr>
        <w:t xml:space="preserve"> la inexistencia de irregularidades</w:t>
      </w:r>
      <w:r>
        <w:rPr>
          <w:rFonts w:ascii="Arial" w:hAnsi="Arial" w:cs="Arial"/>
          <w:sz w:val="26"/>
          <w:szCs w:val="26"/>
        </w:rPr>
        <w:t xml:space="preserve"> y legitimación en la causa</w:t>
      </w:r>
      <w:r w:rsidRPr="00CA11E8">
        <w:rPr>
          <w:rFonts w:ascii="Arial" w:hAnsi="Arial" w:cs="Arial"/>
          <w:sz w:val="26"/>
          <w:szCs w:val="26"/>
        </w:rPr>
        <w:t xml:space="preserve">, </w:t>
      </w:r>
      <w:r>
        <w:rPr>
          <w:rFonts w:ascii="Arial" w:hAnsi="Arial" w:cs="Arial"/>
          <w:sz w:val="26"/>
          <w:szCs w:val="26"/>
        </w:rPr>
        <w:t xml:space="preserve">hizo referencia a los elementos de la responsabilidad médica y de las Entidades Promotoras de Salud </w:t>
      </w:r>
      <w:r w:rsidRPr="002C7B72">
        <w:rPr>
          <w:rFonts w:ascii="Arial" w:hAnsi="Arial" w:cs="Arial"/>
          <w:szCs w:val="26"/>
        </w:rPr>
        <w:t>(EPS)</w:t>
      </w:r>
      <w:r>
        <w:rPr>
          <w:rFonts w:ascii="Arial" w:hAnsi="Arial" w:cs="Arial"/>
          <w:sz w:val="26"/>
          <w:szCs w:val="26"/>
        </w:rPr>
        <w:t xml:space="preserve">, cuando prestan los servicios a sus usuarios a través de la Instituciones Prestadoras de Salud </w:t>
      </w:r>
      <w:r w:rsidRPr="002C7B72">
        <w:rPr>
          <w:rFonts w:ascii="Arial" w:hAnsi="Arial" w:cs="Arial"/>
          <w:szCs w:val="26"/>
        </w:rPr>
        <w:t>(IPS)</w:t>
      </w:r>
      <w:r>
        <w:rPr>
          <w:rFonts w:ascii="Arial" w:hAnsi="Arial" w:cs="Arial"/>
          <w:sz w:val="26"/>
          <w:szCs w:val="26"/>
        </w:rPr>
        <w:t>, para enseguida examinar el acervo probatorio.</w:t>
      </w:r>
    </w:p>
    <w:p w:rsidR="005A4EA6" w:rsidRPr="005A4EA6" w:rsidRDefault="005A4EA6" w:rsidP="00E74BA6">
      <w:pPr>
        <w:pStyle w:val="Sinespaciado1"/>
        <w:tabs>
          <w:tab w:val="left" w:pos="2410"/>
        </w:tabs>
        <w:spacing w:line="360" w:lineRule="auto"/>
        <w:ind w:firstLine="2835"/>
        <w:jc w:val="both"/>
        <w:rPr>
          <w:rFonts w:ascii="Arial" w:hAnsi="Arial" w:cs="Arial"/>
          <w:sz w:val="12"/>
          <w:szCs w:val="26"/>
        </w:rPr>
      </w:pPr>
    </w:p>
    <w:p w:rsidR="001978AE" w:rsidRPr="00107A44" w:rsidRDefault="00107A44" w:rsidP="00016739">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Consideró la a quo no estar</w:t>
      </w:r>
      <w:r w:rsidR="00016739" w:rsidRPr="00916576">
        <w:rPr>
          <w:rFonts w:ascii="Arial" w:hAnsi="Arial" w:cs="Arial"/>
          <w:sz w:val="26"/>
          <w:szCs w:val="26"/>
        </w:rPr>
        <w:t xml:space="preserve"> probado</w:t>
      </w:r>
      <w:r w:rsidR="00016739">
        <w:rPr>
          <w:rFonts w:ascii="Arial" w:hAnsi="Arial" w:cs="Arial"/>
          <w:sz w:val="26"/>
          <w:szCs w:val="26"/>
        </w:rPr>
        <w:t xml:space="preserve"> </w:t>
      </w:r>
      <w:r w:rsidR="00016739" w:rsidRPr="00916576">
        <w:rPr>
          <w:rFonts w:ascii="Arial" w:hAnsi="Arial" w:cs="Arial"/>
          <w:sz w:val="26"/>
          <w:szCs w:val="26"/>
        </w:rPr>
        <w:t xml:space="preserve">un tratamiento inadecuado del estado gripal </w:t>
      </w:r>
      <w:r>
        <w:rPr>
          <w:rFonts w:ascii="Arial" w:hAnsi="Arial" w:cs="Arial"/>
          <w:sz w:val="26"/>
          <w:szCs w:val="26"/>
        </w:rPr>
        <w:t xml:space="preserve">presentado inicialmente por </w:t>
      </w:r>
      <w:r w:rsidR="00016739" w:rsidRPr="00916576">
        <w:rPr>
          <w:rFonts w:ascii="Arial" w:hAnsi="Arial" w:cs="Arial"/>
          <w:sz w:val="26"/>
          <w:szCs w:val="26"/>
        </w:rPr>
        <w:t xml:space="preserve">la señora </w:t>
      </w:r>
      <w:r w:rsidR="00016739" w:rsidRPr="00916576">
        <w:rPr>
          <w:rFonts w:ascii="Arial" w:hAnsi="Arial" w:cs="Arial"/>
          <w:szCs w:val="26"/>
        </w:rPr>
        <w:t>ERIKA ALEXANDRA</w:t>
      </w:r>
      <w:r w:rsidR="00016739">
        <w:rPr>
          <w:rFonts w:ascii="Arial" w:hAnsi="Arial" w:cs="Arial"/>
          <w:sz w:val="26"/>
          <w:szCs w:val="26"/>
        </w:rPr>
        <w:t xml:space="preserve"> </w:t>
      </w:r>
      <w:r w:rsidR="00016739" w:rsidRPr="00916576">
        <w:rPr>
          <w:rFonts w:ascii="Arial" w:hAnsi="Arial" w:cs="Arial"/>
          <w:sz w:val="26"/>
          <w:szCs w:val="26"/>
        </w:rPr>
        <w:t>o que el agravamiento en neumonía multilobal tuvo su génesis en una conducta negligente o contraria a la lex artis</w:t>
      </w:r>
      <w:r w:rsidR="00016739">
        <w:rPr>
          <w:rFonts w:ascii="Arial" w:hAnsi="Arial" w:cs="Arial"/>
          <w:i/>
          <w:sz w:val="24"/>
          <w:szCs w:val="26"/>
        </w:rPr>
        <w:t>.</w:t>
      </w:r>
      <w:r>
        <w:rPr>
          <w:rFonts w:ascii="Arial" w:hAnsi="Arial" w:cs="Arial"/>
          <w:sz w:val="24"/>
          <w:szCs w:val="26"/>
        </w:rPr>
        <w:t xml:space="preserve"> </w:t>
      </w:r>
      <w:r w:rsidRPr="004E424F">
        <w:rPr>
          <w:rFonts w:ascii="Arial" w:hAnsi="Arial" w:cs="Arial"/>
          <w:sz w:val="26"/>
          <w:szCs w:val="26"/>
        </w:rPr>
        <w:t>Además</w:t>
      </w:r>
      <w:r w:rsidR="00016739" w:rsidRPr="004E424F">
        <w:rPr>
          <w:rFonts w:ascii="Arial" w:hAnsi="Arial" w:cs="Arial"/>
          <w:sz w:val="26"/>
          <w:szCs w:val="26"/>
        </w:rPr>
        <w:t xml:space="preserve"> del testimonio del médico general</w:t>
      </w:r>
      <w:r w:rsidR="00016739" w:rsidRPr="00AC74CB">
        <w:rPr>
          <w:rFonts w:ascii="Arial" w:hAnsi="Arial" w:cs="Arial"/>
          <w:sz w:val="24"/>
          <w:szCs w:val="26"/>
        </w:rPr>
        <w:t xml:space="preserve"> </w:t>
      </w:r>
      <w:r w:rsidR="00016739" w:rsidRPr="00AC74CB">
        <w:rPr>
          <w:rFonts w:ascii="Arial" w:hAnsi="Arial" w:cs="Arial"/>
          <w:szCs w:val="26"/>
        </w:rPr>
        <w:t>RUBELIO ANTONIO RIAÑO AGUIRRE</w:t>
      </w:r>
      <w:r w:rsidR="00016739" w:rsidRPr="00AC74CB">
        <w:rPr>
          <w:rFonts w:ascii="Arial" w:hAnsi="Arial" w:cs="Arial"/>
          <w:sz w:val="24"/>
          <w:szCs w:val="26"/>
        </w:rPr>
        <w:t>,</w:t>
      </w:r>
      <w:r w:rsidR="00016739" w:rsidRPr="00107A44">
        <w:rPr>
          <w:rFonts w:ascii="Arial" w:hAnsi="Arial" w:cs="Arial"/>
          <w:sz w:val="26"/>
          <w:szCs w:val="26"/>
        </w:rPr>
        <w:t xml:space="preserve"> no se deduce que las demandadas hayan incurrido en omisión o negligencia, una mala praxis con </w:t>
      </w:r>
      <w:r w:rsidR="00016739" w:rsidRPr="00107A44">
        <w:rPr>
          <w:rFonts w:ascii="Arial" w:hAnsi="Arial" w:cs="Arial"/>
          <w:sz w:val="26"/>
          <w:szCs w:val="26"/>
        </w:rPr>
        <w:lastRenderedPageBreak/>
        <w:t>la citada paciente, que haya causado su muerte. Y ta</w:t>
      </w:r>
      <w:r w:rsidR="00B86341">
        <w:rPr>
          <w:rFonts w:ascii="Arial" w:hAnsi="Arial" w:cs="Arial"/>
          <w:sz w:val="26"/>
          <w:szCs w:val="26"/>
        </w:rPr>
        <w:t>mpoco que lo ocurrido con el neu</w:t>
      </w:r>
      <w:r w:rsidR="00016739" w:rsidRPr="00107A44">
        <w:rPr>
          <w:rFonts w:ascii="Arial" w:hAnsi="Arial" w:cs="Arial"/>
          <w:sz w:val="26"/>
          <w:szCs w:val="26"/>
        </w:rPr>
        <w:t>motaponador haya condicionado el deceso.</w:t>
      </w:r>
    </w:p>
    <w:p w:rsidR="00E74BA6" w:rsidRPr="005A4EA6" w:rsidRDefault="00E74BA6" w:rsidP="001978AE">
      <w:pPr>
        <w:pStyle w:val="Sinespaciado1"/>
        <w:tabs>
          <w:tab w:val="left" w:pos="2410"/>
        </w:tabs>
        <w:spacing w:line="360" w:lineRule="auto"/>
        <w:ind w:firstLine="2835"/>
        <w:jc w:val="both"/>
        <w:rPr>
          <w:rFonts w:ascii="Arial" w:hAnsi="Arial" w:cs="Arial"/>
          <w:szCs w:val="26"/>
        </w:rPr>
      </w:pPr>
    </w:p>
    <w:p w:rsidR="001978AE" w:rsidRPr="00285260" w:rsidRDefault="001978AE" w:rsidP="001978AE">
      <w:pPr>
        <w:pStyle w:val="Sinespaciado1"/>
        <w:tabs>
          <w:tab w:val="left" w:pos="2410"/>
        </w:tabs>
        <w:spacing w:line="360" w:lineRule="auto"/>
        <w:ind w:firstLine="2835"/>
        <w:jc w:val="both"/>
        <w:rPr>
          <w:rFonts w:ascii="Arial" w:hAnsi="Arial" w:cs="Arial"/>
          <w:b/>
          <w:szCs w:val="26"/>
        </w:rPr>
      </w:pPr>
      <w:r w:rsidRPr="00285260">
        <w:rPr>
          <w:rFonts w:ascii="Arial" w:hAnsi="Arial" w:cs="Arial"/>
          <w:b/>
          <w:szCs w:val="26"/>
        </w:rPr>
        <w:t>IV.  EL RECURSO DE APELACIÓN</w:t>
      </w:r>
    </w:p>
    <w:p w:rsidR="001978AE" w:rsidRPr="005A4EA6" w:rsidRDefault="001978AE" w:rsidP="001978AE">
      <w:pPr>
        <w:pStyle w:val="Sinespaciado1"/>
        <w:tabs>
          <w:tab w:val="left" w:pos="2410"/>
        </w:tabs>
        <w:spacing w:line="360" w:lineRule="auto"/>
        <w:ind w:firstLine="2835"/>
        <w:jc w:val="both"/>
        <w:rPr>
          <w:rFonts w:ascii="Arial" w:hAnsi="Arial" w:cs="Arial"/>
          <w:szCs w:val="26"/>
        </w:rPr>
      </w:pPr>
    </w:p>
    <w:p w:rsidR="001978AE" w:rsidRDefault="001978AE" w:rsidP="001978AE">
      <w:pPr>
        <w:pStyle w:val="Sinespaciado1"/>
        <w:tabs>
          <w:tab w:val="left" w:pos="2410"/>
        </w:tabs>
        <w:spacing w:line="360" w:lineRule="auto"/>
        <w:ind w:firstLine="2835"/>
        <w:jc w:val="both"/>
        <w:rPr>
          <w:rFonts w:ascii="Arial" w:hAnsi="Arial" w:cs="Arial"/>
          <w:sz w:val="24"/>
          <w:szCs w:val="26"/>
        </w:rPr>
      </w:pPr>
      <w:r>
        <w:rPr>
          <w:rFonts w:ascii="Arial" w:hAnsi="Arial" w:cs="Arial"/>
          <w:sz w:val="26"/>
          <w:szCs w:val="26"/>
        </w:rPr>
        <w:t>1. Propuesto por la apoderada judicial de los actores.</w:t>
      </w:r>
      <w:r>
        <w:rPr>
          <w:rFonts w:ascii="Arial" w:hAnsi="Arial" w:cs="Arial"/>
          <w:sz w:val="24"/>
          <w:szCs w:val="26"/>
        </w:rPr>
        <w:t xml:space="preserve"> </w:t>
      </w:r>
    </w:p>
    <w:p w:rsidR="001978AE" w:rsidRPr="0075144C" w:rsidRDefault="001978AE" w:rsidP="001978AE">
      <w:pPr>
        <w:pStyle w:val="Sinespaciado1"/>
        <w:tabs>
          <w:tab w:val="left" w:pos="2410"/>
        </w:tabs>
        <w:spacing w:line="360" w:lineRule="auto"/>
        <w:ind w:firstLine="2835"/>
        <w:jc w:val="both"/>
        <w:rPr>
          <w:rFonts w:ascii="Arial" w:hAnsi="Arial" w:cs="Arial"/>
          <w:sz w:val="16"/>
          <w:szCs w:val="26"/>
        </w:rPr>
      </w:pPr>
      <w:r>
        <w:rPr>
          <w:rFonts w:ascii="Arial" w:hAnsi="Arial" w:cs="Arial"/>
          <w:sz w:val="26"/>
          <w:szCs w:val="26"/>
        </w:rPr>
        <w:t xml:space="preserve"> </w:t>
      </w:r>
    </w:p>
    <w:p w:rsidR="001978AE" w:rsidRDefault="001978AE" w:rsidP="001978A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1.1. C</w:t>
      </w:r>
      <w:r w:rsidR="00016739">
        <w:rPr>
          <w:rFonts w:ascii="Arial" w:hAnsi="Arial" w:cs="Arial"/>
          <w:sz w:val="26"/>
          <w:szCs w:val="26"/>
        </w:rPr>
        <w:t xml:space="preserve">ritica que la a quo no haya analizado </w:t>
      </w:r>
      <w:r>
        <w:rPr>
          <w:rFonts w:ascii="Arial" w:hAnsi="Arial" w:cs="Arial"/>
          <w:sz w:val="26"/>
          <w:szCs w:val="26"/>
        </w:rPr>
        <w:t>la historia clínica</w:t>
      </w:r>
      <w:r w:rsidR="00016739">
        <w:rPr>
          <w:rFonts w:ascii="Arial" w:hAnsi="Arial" w:cs="Arial"/>
          <w:sz w:val="26"/>
          <w:szCs w:val="26"/>
        </w:rPr>
        <w:t xml:space="preserve">, que tiene la calidad de prueba técnica y no fue tachada de falsa; de allí que no sea de recibo </w:t>
      </w:r>
      <w:r>
        <w:rPr>
          <w:rFonts w:ascii="Arial" w:hAnsi="Arial" w:cs="Arial"/>
          <w:sz w:val="26"/>
          <w:szCs w:val="26"/>
        </w:rPr>
        <w:t>se diga que no se probó la defectuosa o inadecuada atención médica manifestada en el libelo.</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rPr>
      </w:pPr>
    </w:p>
    <w:p w:rsidR="001978AE" w:rsidRDefault="001978AE" w:rsidP="001978A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La falla en el servicio, dice, está en que la demandada inició un tratamiento para una enfermedad equivocada, esto es un cuadro gripal, cuando se trataba de una neumonía; además de sospechar una influenza </w:t>
      </w:r>
      <w:r w:rsidRPr="00F61A66">
        <w:rPr>
          <w:rFonts w:ascii="Arial" w:hAnsi="Arial" w:cs="Arial"/>
          <w:szCs w:val="26"/>
        </w:rPr>
        <w:t>AH1N1</w:t>
      </w:r>
      <w:r>
        <w:rPr>
          <w:rFonts w:ascii="Arial" w:hAnsi="Arial" w:cs="Arial"/>
          <w:sz w:val="26"/>
          <w:szCs w:val="26"/>
        </w:rPr>
        <w:t>, como lo demuestran las notas médicas de la historia clínica. Es ominoso que no se haya practicado ninguna prueba diagnóstica para confirmar o descartar el cuadro clínico sospechado.</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rPr>
      </w:pPr>
    </w:p>
    <w:p w:rsidR="001978AE" w:rsidRPr="00EF0211" w:rsidRDefault="001978AE" w:rsidP="00EF0211">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Era una obligación según los protocolos médicos dejar en observación a la paciente, con el fin de vigilar la evolución de los síntomas por los cuales consultó y reconsultó y auxiliarse el personal médico de los exámenes clínicos para descartar la infección que estaba demostrando la señora Erika.</w:t>
      </w:r>
      <w:r w:rsidR="00EF0211" w:rsidRPr="00EF0211">
        <w:rPr>
          <w:rFonts w:ascii="Arial" w:hAnsi="Arial" w:cs="Arial"/>
          <w:sz w:val="26"/>
          <w:szCs w:val="26"/>
        </w:rPr>
        <w:t xml:space="preserve"> </w:t>
      </w:r>
      <w:r w:rsidR="00EF0211">
        <w:rPr>
          <w:rFonts w:ascii="Arial" w:hAnsi="Arial" w:cs="Arial"/>
          <w:sz w:val="26"/>
          <w:szCs w:val="26"/>
        </w:rPr>
        <w:t>Se ordenaron medicamentos para el dolor, pero ningún examen paraclínico que orientara a determinar el foco de la infección.</w:t>
      </w:r>
      <w:r w:rsidR="00EF0211" w:rsidRPr="00EF0211">
        <w:rPr>
          <w:rFonts w:ascii="Arial" w:hAnsi="Arial" w:cs="Arial"/>
          <w:sz w:val="26"/>
          <w:szCs w:val="26"/>
        </w:rPr>
        <w:t xml:space="preserve"> </w:t>
      </w:r>
      <w:r w:rsidR="00EF0211">
        <w:rPr>
          <w:rFonts w:ascii="Arial" w:hAnsi="Arial" w:cs="Arial"/>
          <w:sz w:val="26"/>
          <w:szCs w:val="26"/>
        </w:rPr>
        <w:t xml:space="preserve">La señora Erika fue valorada por cinco médicos y a pesar de la sintomatología que era progresiva, ninguno la remitió a un especialista, ni ordenaron exámenes para </w:t>
      </w:r>
      <w:r w:rsidR="0015038A">
        <w:rPr>
          <w:rFonts w:ascii="Arial" w:hAnsi="Arial" w:cs="Arial"/>
          <w:sz w:val="26"/>
          <w:szCs w:val="26"/>
        </w:rPr>
        <w:t>descartar la influenza sospechad</w:t>
      </w:r>
      <w:r w:rsidR="00EF0211">
        <w:rPr>
          <w:rFonts w:ascii="Arial" w:hAnsi="Arial" w:cs="Arial"/>
          <w:sz w:val="26"/>
          <w:szCs w:val="26"/>
        </w:rPr>
        <w:t>a.</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rPr>
      </w:pPr>
    </w:p>
    <w:p w:rsidR="001978AE" w:rsidRDefault="001978AE" w:rsidP="00EF0211">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Si se tiene en cuenta la causa de la muerte de la paciente</w:t>
      </w:r>
      <w:r w:rsidR="00EF0211">
        <w:rPr>
          <w:rFonts w:ascii="Arial" w:hAnsi="Arial" w:cs="Arial"/>
          <w:sz w:val="26"/>
          <w:szCs w:val="26"/>
        </w:rPr>
        <w:t xml:space="preserve"> fue un</w:t>
      </w:r>
      <w:r>
        <w:rPr>
          <w:rFonts w:ascii="Arial" w:hAnsi="Arial" w:cs="Arial"/>
          <w:sz w:val="26"/>
          <w:szCs w:val="26"/>
        </w:rPr>
        <w:t>a neumonía, los registros</w:t>
      </w:r>
      <w:r w:rsidR="0015038A">
        <w:rPr>
          <w:rFonts w:ascii="Arial" w:hAnsi="Arial" w:cs="Arial"/>
          <w:sz w:val="26"/>
          <w:szCs w:val="26"/>
        </w:rPr>
        <w:t xml:space="preserve"> médicos prueban que no se atacaron</w:t>
      </w:r>
      <w:r>
        <w:rPr>
          <w:rFonts w:ascii="Arial" w:hAnsi="Arial" w:cs="Arial"/>
          <w:sz w:val="26"/>
          <w:szCs w:val="26"/>
        </w:rPr>
        <w:t xml:space="preserve"> los síntomas en el momento oportuno</w:t>
      </w:r>
      <w:r w:rsidR="00EF0211">
        <w:rPr>
          <w:rFonts w:ascii="Arial" w:hAnsi="Arial" w:cs="Arial"/>
          <w:sz w:val="26"/>
          <w:szCs w:val="26"/>
        </w:rPr>
        <w:t>,</w:t>
      </w:r>
      <w:r>
        <w:rPr>
          <w:rFonts w:ascii="Arial" w:hAnsi="Arial" w:cs="Arial"/>
          <w:sz w:val="26"/>
          <w:szCs w:val="26"/>
        </w:rPr>
        <w:t xml:space="preserve"> sino que solo se remitió a urgencias cuando la paciente se hallaba en estado de riesgo</w:t>
      </w:r>
      <w:r w:rsidR="00EF0211">
        <w:rPr>
          <w:rFonts w:ascii="Arial" w:hAnsi="Arial" w:cs="Arial"/>
          <w:sz w:val="26"/>
          <w:szCs w:val="26"/>
        </w:rPr>
        <w:t>.</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rPr>
      </w:pPr>
    </w:p>
    <w:p w:rsidR="001978AE" w:rsidRPr="008C62B8" w:rsidRDefault="00EF0211" w:rsidP="008C62B8">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lastRenderedPageBreak/>
        <w:t xml:space="preserve">Insiste en que </w:t>
      </w:r>
      <w:r w:rsidR="001978AE">
        <w:rPr>
          <w:rFonts w:ascii="Arial" w:hAnsi="Arial" w:cs="Arial"/>
          <w:sz w:val="26"/>
          <w:szCs w:val="26"/>
        </w:rPr>
        <w:t xml:space="preserve">la historia clínica prueba que se le hizo </w:t>
      </w:r>
      <w:r>
        <w:rPr>
          <w:rFonts w:ascii="Arial" w:hAnsi="Arial" w:cs="Arial"/>
          <w:sz w:val="26"/>
          <w:szCs w:val="26"/>
        </w:rPr>
        <w:t xml:space="preserve">a la paciente </w:t>
      </w:r>
      <w:r w:rsidR="001978AE">
        <w:rPr>
          <w:rFonts w:ascii="Arial" w:hAnsi="Arial" w:cs="Arial"/>
          <w:sz w:val="26"/>
          <w:szCs w:val="26"/>
        </w:rPr>
        <w:t>un tratamiento sin el cumplimiento de los protocolos médicos de una neumonía</w:t>
      </w:r>
      <w:r w:rsidR="008C62B8">
        <w:rPr>
          <w:rFonts w:ascii="Arial" w:hAnsi="Arial" w:cs="Arial"/>
          <w:sz w:val="26"/>
          <w:szCs w:val="26"/>
        </w:rPr>
        <w:t>,</w:t>
      </w:r>
      <w:r w:rsidR="001978AE">
        <w:rPr>
          <w:rFonts w:ascii="Arial" w:hAnsi="Arial" w:cs="Arial"/>
          <w:sz w:val="26"/>
          <w:szCs w:val="26"/>
        </w:rPr>
        <w:t xml:space="preserve"> no diagnosticada a tiempo y </w:t>
      </w:r>
      <w:r w:rsidR="008C62B8">
        <w:rPr>
          <w:rFonts w:ascii="Arial" w:hAnsi="Arial" w:cs="Arial"/>
          <w:sz w:val="26"/>
          <w:szCs w:val="26"/>
        </w:rPr>
        <w:t>sin darle</w:t>
      </w:r>
      <w:r w:rsidR="001978AE">
        <w:rPr>
          <w:rFonts w:ascii="Arial" w:hAnsi="Arial" w:cs="Arial"/>
          <w:sz w:val="26"/>
          <w:szCs w:val="26"/>
        </w:rPr>
        <w:t xml:space="preserve"> u</w:t>
      </w:r>
      <w:r>
        <w:rPr>
          <w:rFonts w:ascii="Arial" w:hAnsi="Arial" w:cs="Arial"/>
          <w:sz w:val="26"/>
          <w:szCs w:val="26"/>
        </w:rPr>
        <w:t xml:space="preserve">n tratamiento intrahospitalario, además </w:t>
      </w:r>
      <w:r w:rsidR="001978AE">
        <w:rPr>
          <w:rFonts w:ascii="Arial" w:hAnsi="Arial" w:cs="Arial"/>
          <w:sz w:val="26"/>
          <w:szCs w:val="26"/>
        </w:rPr>
        <w:t xml:space="preserve">que la Clínica Los Rosales es responsable, </w:t>
      </w:r>
      <w:r w:rsidR="008C62B8">
        <w:rPr>
          <w:rFonts w:ascii="Arial" w:hAnsi="Arial" w:cs="Arial"/>
          <w:sz w:val="26"/>
          <w:szCs w:val="26"/>
        </w:rPr>
        <w:t>pues</w:t>
      </w:r>
      <w:r w:rsidR="001978AE">
        <w:rPr>
          <w:rFonts w:ascii="Arial" w:hAnsi="Arial" w:cs="Arial"/>
          <w:sz w:val="26"/>
          <w:szCs w:val="26"/>
        </w:rPr>
        <w:t xml:space="preserve"> no tenía los aparatos en óptimas condiciones, se rompió el neumotaponador cuando estaba prestando el servicio a la señor Erika, lo que lleva a concluir que su fallecimiento obedeció a la falta de oxígeno.</w:t>
      </w:r>
    </w:p>
    <w:p w:rsidR="001978AE" w:rsidRPr="005A4EA6" w:rsidRDefault="001978AE" w:rsidP="001978AE">
      <w:pPr>
        <w:pStyle w:val="Sinespaciado1"/>
        <w:tabs>
          <w:tab w:val="left" w:pos="2410"/>
        </w:tabs>
        <w:spacing w:line="360" w:lineRule="auto"/>
        <w:ind w:firstLine="2835"/>
        <w:jc w:val="both"/>
        <w:rPr>
          <w:rFonts w:ascii="Arial" w:hAnsi="Arial" w:cs="Arial"/>
          <w:sz w:val="12"/>
          <w:szCs w:val="26"/>
        </w:rPr>
      </w:pPr>
    </w:p>
    <w:p w:rsidR="001978AE" w:rsidRDefault="001978AE" w:rsidP="00180630">
      <w:pPr>
        <w:pStyle w:val="Sinespaciado1"/>
        <w:tabs>
          <w:tab w:val="left" w:pos="2410"/>
        </w:tabs>
        <w:spacing w:line="360" w:lineRule="auto"/>
        <w:ind w:firstLine="2835"/>
        <w:jc w:val="both"/>
        <w:rPr>
          <w:rFonts w:ascii="Arial" w:hAnsi="Arial" w:cs="Arial"/>
          <w:sz w:val="26"/>
          <w:szCs w:val="26"/>
          <w:lang w:val="es-ES"/>
        </w:rPr>
      </w:pPr>
      <w:r>
        <w:rPr>
          <w:rFonts w:ascii="Arial" w:hAnsi="Arial" w:cs="Arial"/>
          <w:sz w:val="26"/>
          <w:szCs w:val="26"/>
        </w:rPr>
        <w:t>2. A</w:t>
      </w:r>
      <w:r w:rsidRPr="001A5B5F">
        <w:rPr>
          <w:rFonts w:ascii="Arial" w:hAnsi="Arial" w:cs="Arial"/>
          <w:sz w:val="26"/>
          <w:szCs w:val="26"/>
        </w:rPr>
        <w:t>l hallarse cumplido el trámite del recurs</w:t>
      </w:r>
      <w:r>
        <w:rPr>
          <w:rFonts w:ascii="Arial" w:hAnsi="Arial" w:cs="Arial"/>
          <w:sz w:val="26"/>
          <w:szCs w:val="26"/>
        </w:rPr>
        <w:t>o, procede el Tribunal a resolverlo</w:t>
      </w:r>
      <w:r>
        <w:rPr>
          <w:rFonts w:ascii="Arial" w:hAnsi="Arial" w:cs="Arial"/>
          <w:sz w:val="26"/>
          <w:szCs w:val="26"/>
          <w:lang w:val="es-ES"/>
        </w:rPr>
        <w:t>.</w:t>
      </w:r>
    </w:p>
    <w:p w:rsidR="00EF0211" w:rsidRPr="005A4EA6" w:rsidRDefault="00EF0211" w:rsidP="00180630">
      <w:pPr>
        <w:pStyle w:val="Sinespaciado1"/>
        <w:tabs>
          <w:tab w:val="left" w:pos="2410"/>
        </w:tabs>
        <w:spacing w:line="360" w:lineRule="auto"/>
        <w:ind w:firstLine="2835"/>
        <w:jc w:val="both"/>
        <w:rPr>
          <w:rFonts w:ascii="Arial" w:hAnsi="Arial" w:cs="Arial"/>
          <w:szCs w:val="26"/>
        </w:rPr>
      </w:pPr>
    </w:p>
    <w:p w:rsidR="001978AE" w:rsidRPr="00CE4729" w:rsidRDefault="001978AE" w:rsidP="001978AE">
      <w:pPr>
        <w:pStyle w:val="Sinespaciado1"/>
        <w:tabs>
          <w:tab w:val="left" w:pos="2410"/>
        </w:tabs>
        <w:spacing w:line="360" w:lineRule="auto"/>
        <w:ind w:firstLine="2835"/>
        <w:jc w:val="both"/>
        <w:rPr>
          <w:rFonts w:ascii="Arial" w:hAnsi="Arial" w:cs="Arial"/>
          <w:b/>
          <w:sz w:val="24"/>
          <w:szCs w:val="26"/>
        </w:rPr>
      </w:pPr>
      <w:r w:rsidRPr="00CE4729">
        <w:rPr>
          <w:rFonts w:ascii="Arial" w:hAnsi="Arial" w:cs="Arial"/>
          <w:b/>
          <w:sz w:val="24"/>
          <w:szCs w:val="26"/>
        </w:rPr>
        <w:t>V. CONSIDERACIONES Y FUNDAMENTOS</w:t>
      </w:r>
    </w:p>
    <w:p w:rsidR="001978AE" w:rsidRPr="005A4EA6" w:rsidRDefault="001978AE" w:rsidP="001978AE">
      <w:pPr>
        <w:pStyle w:val="Sinespaciado1"/>
        <w:tabs>
          <w:tab w:val="left" w:pos="2410"/>
        </w:tabs>
        <w:spacing w:line="360" w:lineRule="auto"/>
        <w:ind w:firstLine="2835"/>
        <w:jc w:val="both"/>
        <w:rPr>
          <w:rFonts w:ascii="Arial" w:hAnsi="Arial" w:cs="Arial"/>
          <w:szCs w:val="26"/>
        </w:rPr>
      </w:pPr>
    </w:p>
    <w:p w:rsidR="001978AE" w:rsidRPr="008C0A5C" w:rsidRDefault="001978AE" w:rsidP="001978AE">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sidRPr="00C86816">
        <w:rPr>
          <w:rFonts w:ascii="Arial" w:hAnsi="Arial" w:cs="Arial"/>
          <w:sz w:val="26"/>
          <w:szCs w:val="26"/>
        </w:rPr>
        <w:t xml:space="preserve">Se observa en el caso </w:t>
      </w:r>
      <w:r w:rsidRPr="006D4C6F">
        <w:rPr>
          <w:rFonts w:ascii="Arial" w:hAnsi="Arial" w:cs="Arial"/>
          <w:i/>
          <w:sz w:val="26"/>
          <w:szCs w:val="26"/>
        </w:rPr>
        <w:t>sub lite</w:t>
      </w:r>
      <w:r>
        <w:rPr>
          <w:rFonts w:ascii="Arial" w:hAnsi="Arial" w:cs="Arial"/>
          <w:sz w:val="26"/>
          <w:szCs w:val="26"/>
        </w:rPr>
        <w:t xml:space="preserve"> que concurren cabalmente los denominados presupuestos procesales, de tal </w:t>
      </w:r>
      <w:r w:rsidRPr="00723201">
        <w:rPr>
          <w:rFonts w:ascii="Arial" w:hAnsi="Arial" w:cs="Arial"/>
          <w:sz w:val="26"/>
          <w:szCs w:val="26"/>
        </w:rPr>
        <w:t>suerte que no aparece reproche po</w:t>
      </w:r>
      <w:r>
        <w:rPr>
          <w:rFonts w:ascii="Arial" w:hAnsi="Arial" w:cs="Arial"/>
          <w:sz w:val="26"/>
          <w:szCs w:val="26"/>
        </w:rPr>
        <w:t>r hacer desde este punto de vista, como tampoco</w:t>
      </w:r>
      <w:r w:rsidRPr="00723201">
        <w:rPr>
          <w:rFonts w:ascii="Arial" w:hAnsi="Arial" w:cs="Arial"/>
          <w:sz w:val="26"/>
          <w:szCs w:val="26"/>
        </w:rPr>
        <w:t xml:space="preserve"> en to</w:t>
      </w:r>
      <w:r>
        <w:rPr>
          <w:rFonts w:ascii="Arial" w:hAnsi="Arial" w:cs="Arial"/>
          <w:sz w:val="26"/>
          <w:szCs w:val="26"/>
        </w:rPr>
        <w:t xml:space="preserve">rno de la validez de lo actuado, </w:t>
      </w:r>
      <w:r w:rsidRPr="00C86816">
        <w:rPr>
          <w:rFonts w:ascii="Arial" w:hAnsi="Arial" w:cs="Arial"/>
          <w:sz w:val="26"/>
          <w:szCs w:val="26"/>
        </w:rPr>
        <w:t xml:space="preserve">en virtud de lo cual puede </w:t>
      </w:r>
      <w:r>
        <w:rPr>
          <w:rFonts w:ascii="Arial" w:hAnsi="Arial" w:cs="Arial"/>
          <w:sz w:val="26"/>
          <w:szCs w:val="26"/>
        </w:rPr>
        <w:t xml:space="preserve">la Sala </w:t>
      </w:r>
      <w:r w:rsidRPr="00C86816">
        <w:rPr>
          <w:rFonts w:ascii="Arial" w:hAnsi="Arial" w:cs="Arial"/>
          <w:sz w:val="26"/>
          <w:szCs w:val="26"/>
        </w:rPr>
        <w:t xml:space="preserve">pronunciarse </w:t>
      </w:r>
      <w:r>
        <w:rPr>
          <w:rFonts w:ascii="Arial" w:hAnsi="Arial" w:cs="Arial"/>
          <w:sz w:val="26"/>
          <w:szCs w:val="26"/>
        </w:rPr>
        <w:t>de fondo.</w:t>
      </w:r>
    </w:p>
    <w:p w:rsidR="001978AE" w:rsidRPr="005A4EA6" w:rsidRDefault="001978AE" w:rsidP="001978AE">
      <w:pPr>
        <w:pStyle w:val="Sinespaciado1"/>
        <w:spacing w:line="360" w:lineRule="auto"/>
        <w:ind w:firstLine="2835"/>
        <w:jc w:val="both"/>
        <w:rPr>
          <w:rFonts w:ascii="Arial" w:hAnsi="Arial" w:cs="Arial"/>
          <w:sz w:val="12"/>
          <w:szCs w:val="26"/>
        </w:rPr>
      </w:pPr>
    </w:p>
    <w:p w:rsidR="001978AE" w:rsidRDefault="001978AE" w:rsidP="001978AE">
      <w:pPr>
        <w:pStyle w:val="Sinespaciado1"/>
        <w:spacing w:line="360" w:lineRule="auto"/>
        <w:ind w:firstLine="2835"/>
        <w:jc w:val="both"/>
        <w:rPr>
          <w:rFonts w:ascii="Arial" w:hAnsi="Arial" w:cs="Arial"/>
          <w:sz w:val="26"/>
          <w:szCs w:val="26"/>
        </w:rPr>
      </w:pPr>
      <w:r>
        <w:rPr>
          <w:rFonts w:ascii="Arial" w:hAnsi="Arial" w:cs="Arial"/>
          <w:sz w:val="26"/>
          <w:szCs w:val="26"/>
        </w:rPr>
        <w:t>2. La legitimación en la causa</w:t>
      </w:r>
    </w:p>
    <w:p w:rsidR="001978AE" w:rsidRPr="005A4EA6" w:rsidRDefault="001978AE" w:rsidP="001978AE">
      <w:pPr>
        <w:pStyle w:val="Sinespaciado1"/>
        <w:spacing w:line="360" w:lineRule="auto"/>
        <w:ind w:firstLine="2835"/>
        <w:jc w:val="both"/>
        <w:rPr>
          <w:rFonts w:ascii="Arial" w:hAnsi="Arial" w:cs="Arial"/>
          <w:sz w:val="12"/>
          <w:szCs w:val="26"/>
        </w:rPr>
      </w:pPr>
    </w:p>
    <w:p w:rsidR="001978AE" w:rsidRDefault="001978AE" w:rsidP="001978AE">
      <w:pPr>
        <w:pStyle w:val="Sinespaciado1"/>
        <w:spacing w:line="360" w:lineRule="auto"/>
        <w:ind w:firstLine="2880"/>
        <w:jc w:val="both"/>
        <w:rPr>
          <w:rFonts w:ascii="Arial" w:hAnsi="Arial" w:cs="Arial"/>
          <w:sz w:val="26"/>
          <w:szCs w:val="26"/>
        </w:rPr>
      </w:pPr>
      <w:r>
        <w:rPr>
          <w:rFonts w:ascii="Arial" w:hAnsi="Arial" w:cs="Arial"/>
          <w:sz w:val="26"/>
          <w:szCs w:val="26"/>
        </w:rPr>
        <w:t xml:space="preserve">2.1. </w:t>
      </w:r>
      <w:r w:rsidRPr="00CA6381">
        <w:rPr>
          <w:rFonts w:ascii="Arial" w:hAnsi="Arial" w:cs="Arial"/>
          <w:sz w:val="26"/>
          <w:szCs w:val="26"/>
        </w:rPr>
        <w:t>Memórese que la legitimación en la causa constituye uno de los elementos de la pretensión, que al decir de la doctrina y la jurisprudencia es la facultad o titularidad legal que tiene una determinada persona para demandar exactamente de otra el derecho o la cosa controvertida, por ser justamente quien debe responderle.</w:t>
      </w:r>
      <w:r>
        <w:rPr>
          <w:rFonts w:ascii="Arial" w:hAnsi="Arial" w:cs="Arial"/>
          <w:sz w:val="26"/>
          <w:szCs w:val="26"/>
        </w:rPr>
        <w:t xml:space="preserve"> </w:t>
      </w:r>
      <w:r w:rsidRPr="00CA6381">
        <w:rPr>
          <w:rFonts w:ascii="Arial" w:hAnsi="Arial" w:cs="Arial"/>
          <w:sz w:val="26"/>
          <w:szCs w:val="26"/>
        </w:rPr>
        <w:t>El examen de este aspecto es oficioso,</w:t>
      </w:r>
      <w:r>
        <w:rPr>
          <w:rFonts w:ascii="Arial" w:hAnsi="Arial" w:cs="Arial"/>
          <w:sz w:val="26"/>
          <w:szCs w:val="26"/>
        </w:rPr>
        <w:t xml:space="preserve"> como</w:t>
      </w:r>
      <w:r w:rsidRPr="00CA6381">
        <w:rPr>
          <w:rFonts w:ascii="Arial" w:hAnsi="Arial" w:cs="Arial"/>
          <w:sz w:val="26"/>
          <w:szCs w:val="26"/>
        </w:rPr>
        <w:t xml:space="preserve"> así sostiene la </w:t>
      </w:r>
      <w:r>
        <w:rPr>
          <w:rFonts w:ascii="Arial" w:hAnsi="Arial" w:cs="Arial"/>
          <w:sz w:val="26"/>
          <w:szCs w:val="26"/>
        </w:rPr>
        <w:t xml:space="preserve">Corte </w:t>
      </w:r>
      <w:r w:rsidRPr="00CA6381">
        <w:rPr>
          <w:rFonts w:ascii="Arial" w:hAnsi="Arial" w:cs="Arial"/>
          <w:sz w:val="26"/>
          <w:szCs w:val="26"/>
        </w:rPr>
        <w:t>S</w:t>
      </w:r>
      <w:r>
        <w:rPr>
          <w:rFonts w:ascii="Arial" w:hAnsi="Arial" w:cs="Arial"/>
          <w:sz w:val="26"/>
          <w:szCs w:val="26"/>
        </w:rPr>
        <w:t xml:space="preserve">uprema de Justicia en sentencia </w:t>
      </w:r>
      <w:r w:rsidRPr="00CF449E">
        <w:rPr>
          <w:rFonts w:ascii="Arial" w:hAnsi="Arial" w:cs="Arial"/>
          <w:sz w:val="26"/>
          <w:szCs w:val="26"/>
        </w:rPr>
        <w:t>SC1182-2016</w:t>
      </w:r>
      <w:r>
        <w:rPr>
          <w:rFonts w:ascii="Arial" w:hAnsi="Arial" w:cs="Arial"/>
          <w:sz w:val="26"/>
          <w:szCs w:val="26"/>
        </w:rPr>
        <w:t>,</w:t>
      </w:r>
      <w:r w:rsidRPr="00CA6381">
        <w:rPr>
          <w:rFonts w:ascii="Arial" w:hAnsi="Arial" w:cs="Arial"/>
          <w:sz w:val="26"/>
          <w:szCs w:val="26"/>
        </w:rPr>
        <w:t xml:space="preserve"> cri</w:t>
      </w:r>
      <w:r>
        <w:rPr>
          <w:rFonts w:ascii="Arial" w:hAnsi="Arial" w:cs="Arial"/>
          <w:sz w:val="26"/>
          <w:szCs w:val="26"/>
        </w:rPr>
        <w:t>terio pacífico acogido por esta Sala de Decisión</w:t>
      </w:r>
      <w:r w:rsidRPr="00CA6381">
        <w:rPr>
          <w:rFonts w:ascii="Arial" w:hAnsi="Arial" w:cs="Arial"/>
          <w:sz w:val="26"/>
          <w:szCs w:val="26"/>
        </w:rPr>
        <w:t>.</w:t>
      </w:r>
    </w:p>
    <w:p w:rsidR="00FC09BD" w:rsidRPr="005A4EA6" w:rsidRDefault="00FC09BD" w:rsidP="001978AE">
      <w:pPr>
        <w:pStyle w:val="Sinespaciado1"/>
        <w:spacing w:line="360" w:lineRule="auto"/>
        <w:ind w:firstLine="2880"/>
        <w:jc w:val="both"/>
        <w:rPr>
          <w:rFonts w:ascii="Arial" w:hAnsi="Arial" w:cs="Arial"/>
          <w:sz w:val="12"/>
          <w:szCs w:val="26"/>
        </w:rPr>
      </w:pPr>
    </w:p>
    <w:p w:rsidR="00FC09BD" w:rsidRDefault="00FC09BD" w:rsidP="001978AE">
      <w:pPr>
        <w:pStyle w:val="Sinespaciado1"/>
        <w:spacing w:line="360" w:lineRule="auto"/>
        <w:ind w:firstLine="2880"/>
        <w:jc w:val="both"/>
        <w:rPr>
          <w:rFonts w:ascii="Arial" w:hAnsi="Arial" w:cs="Arial"/>
          <w:sz w:val="26"/>
          <w:szCs w:val="26"/>
        </w:rPr>
      </w:pPr>
      <w:r>
        <w:rPr>
          <w:rFonts w:ascii="Arial" w:hAnsi="Arial" w:cs="Arial"/>
          <w:sz w:val="26"/>
          <w:szCs w:val="26"/>
        </w:rPr>
        <w:t xml:space="preserve">Aquí la legitimación por activa la tienen </w:t>
      </w:r>
      <w:r w:rsidRPr="00C72D17">
        <w:rPr>
          <w:rFonts w:ascii="Arial" w:hAnsi="Arial" w:cs="Arial"/>
          <w:bCs/>
          <w:szCs w:val="26"/>
          <w:lang w:val="es-MX"/>
        </w:rPr>
        <w:t>DELFÍN ÁNGEL LÓPEZ ORTIZ, LIBIA MARÍA CORREA MEDINA, ALEXÁNDER L</w:t>
      </w:r>
      <w:r>
        <w:rPr>
          <w:rFonts w:ascii="Arial" w:hAnsi="Arial" w:cs="Arial"/>
          <w:bCs/>
          <w:szCs w:val="26"/>
          <w:lang w:val="es-MX"/>
        </w:rPr>
        <w:t>ÓPEZ CORREA, J</w:t>
      </w:r>
      <w:r w:rsidRPr="00C72D17">
        <w:rPr>
          <w:rFonts w:ascii="Arial" w:hAnsi="Arial" w:cs="Arial"/>
          <w:bCs/>
          <w:szCs w:val="26"/>
          <w:lang w:val="es-MX"/>
        </w:rPr>
        <w:t>O</w:t>
      </w:r>
      <w:r>
        <w:rPr>
          <w:rFonts w:ascii="Arial" w:hAnsi="Arial" w:cs="Arial"/>
          <w:bCs/>
          <w:szCs w:val="26"/>
          <w:lang w:val="es-MX"/>
        </w:rPr>
        <w:t>H</w:t>
      </w:r>
      <w:r w:rsidRPr="00C72D17">
        <w:rPr>
          <w:rFonts w:ascii="Arial" w:hAnsi="Arial" w:cs="Arial"/>
          <w:bCs/>
          <w:szCs w:val="26"/>
          <w:lang w:val="es-MX"/>
        </w:rPr>
        <w:t>N FREDY LÓPEZ CORREA y J</w:t>
      </w:r>
      <w:r>
        <w:rPr>
          <w:rFonts w:ascii="Arial" w:hAnsi="Arial" w:cs="Arial"/>
          <w:bCs/>
          <w:szCs w:val="26"/>
          <w:lang w:val="es-MX"/>
        </w:rPr>
        <w:t>OH</w:t>
      </w:r>
      <w:r w:rsidRPr="00C72D17">
        <w:rPr>
          <w:rFonts w:ascii="Arial" w:hAnsi="Arial" w:cs="Arial"/>
          <w:bCs/>
          <w:szCs w:val="26"/>
          <w:lang w:val="es-MX"/>
        </w:rPr>
        <w:t>N HEBER VALENCIA OSORIO</w:t>
      </w:r>
      <w:r>
        <w:rPr>
          <w:rFonts w:ascii="Arial" w:hAnsi="Arial" w:cs="Arial"/>
          <w:bCs/>
          <w:sz w:val="26"/>
          <w:szCs w:val="26"/>
          <w:lang w:val="es-MX"/>
        </w:rPr>
        <w:t>,</w:t>
      </w:r>
      <w:r>
        <w:rPr>
          <w:rFonts w:ascii="Arial" w:hAnsi="Arial" w:cs="Arial"/>
          <w:sz w:val="26"/>
          <w:szCs w:val="26"/>
        </w:rPr>
        <w:t xml:space="preserve"> los dos primeros en su condición de padres de la víctima directa y los dos siguientes en su calidad de hermanos, tal cual lo han demostrado con las copias de los </w:t>
      </w:r>
      <w:r>
        <w:rPr>
          <w:rFonts w:ascii="Arial" w:hAnsi="Arial" w:cs="Arial"/>
          <w:sz w:val="26"/>
          <w:szCs w:val="26"/>
        </w:rPr>
        <w:lastRenderedPageBreak/>
        <w:t>registros civil</w:t>
      </w:r>
      <w:r w:rsidR="005A4EA6">
        <w:rPr>
          <w:rFonts w:ascii="Arial" w:hAnsi="Arial" w:cs="Arial"/>
          <w:sz w:val="26"/>
          <w:szCs w:val="26"/>
        </w:rPr>
        <w:t>es</w:t>
      </w:r>
      <w:r>
        <w:rPr>
          <w:rFonts w:ascii="Arial" w:hAnsi="Arial" w:cs="Arial"/>
          <w:sz w:val="26"/>
          <w:szCs w:val="26"/>
        </w:rPr>
        <w:t xml:space="preserve"> de nacimiento que reposan a folios 4</w:t>
      </w:r>
      <w:r w:rsidR="004759E8">
        <w:rPr>
          <w:rFonts w:ascii="Arial" w:hAnsi="Arial" w:cs="Arial"/>
          <w:sz w:val="26"/>
          <w:szCs w:val="26"/>
        </w:rPr>
        <w:t>, 5 y 6</w:t>
      </w:r>
      <w:r>
        <w:rPr>
          <w:rFonts w:ascii="Arial" w:hAnsi="Arial" w:cs="Arial"/>
          <w:sz w:val="26"/>
          <w:szCs w:val="26"/>
        </w:rPr>
        <w:t xml:space="preserve"> del cuaderno principal. </w:t>
      </w:r>
      <w:r w:rsidR="004759E8">
        <w:rPr>
          <w:rFonts w:ascii="Arial" w:hAnsi="Arial" w:cs="Arial"/>
          <w:sz w:val="26"/>
          <w:szCs w:val="26"/>
        </w:rPr>
        <w:t xml:space="preserve">El señor </w:t>
      </w:r>
      <w:r w:rsidR="004759E8" w:rsidRPr="004759E8">
        <w:rPr>
          <w:rFonts w:ascii="Arial" w:hAnsi="Arial" w:cs="Arial"/>
          <w:szCs w:val="26"/>
        </w:rPr>
        <w:t>JOHN HEBER</w:t>
      </w:r>
      <w:r w:rsidR="004759E8">
        <w:rPr>
          <w:rFonts w:ascii="Arial" w:hAnsi="Arial" w:cs="Arial"/>
          <w:sz w:val="26"/>
          <w:szCs w:val="26"/>
        </w:rPr>
        <w:t>, aduce su condición de compañero de la víctima, misma que quedó registrada en la historia clínica de la paciente (</w:t>
      </w:r>
      <w:r w:rsidR="00D15D38">
        <w:rPr>
          <w:rFonts w:ascii="Arial" w:hAnsi="Arial" w:cs="Arial"/>
          <w:sz w:val="26"/>
          <w:szCs w:val="26"/>
        </w:rPr>
        <w:t>fls. 29 y 32 id.)</w:t>
      </w:r>
      <w:r w:rsidR="004759E8">
        <w:rPr>
          <w:rFonts w:ascii="Arial" w:hAnsi="Arial" w:cs="Arial"/>
          <w:sz w:val="26"/>
          <w:szCs w:val="26"/>
        </w:rPr>
        <w:t>, sin que fuera cuestionada por la parte demandada.</w:t>
      </w:r>
      <w:r>
        <w:rPr>
          <w:rFonts w:ascii="Arial" w:hAnsi="Arial" w:cs="Arial"/>
          <w:sz w:val="26"/>
          <w:szCs w:val="26"/>
        </w:rPr>
        <w:t xml:space="preserve"> </w:t>
      </w:r>
    </w:p>
    <w:p w:rsidR="00D15D38" w:rsidRPr="005A4EA6" w:rsidRDefault="00D15D38" w:rsidP="001978AE">
      <w:pPr>
        <w:pStyle w:val="Sinespaciado1"/>
        <w:spacing w:line="360" w:lineRule="auto"/>
        <w:ind w:firstLine="2880"/>
        <w:jc w:val="both"/>
        <w:rPr>
          <w:rFonts w:ascii="Arial" w:hAnsi="Arial" w:cs="Arial"/>
          <w:sz w:val="12"/>
          <w:szCs w:val="26"/>
        </w:rPr>
      </w:pPr>
    </w:p>
    <w:p w:rsidR="00FC09BD" w:rsidRPr="001978AE" w:rsidRDefault="00677178" w:rsidP="001978AE">
      <w:pPr>
        <w:pStyle w:val="Sinespaciado1"/>
        <w:spacing w:line="360" w:lineRule="auto"/>
        <w:ind w:firstLine="2880"/>
        <w:jc w:val="both"/>
        <w:rPr>
          <w:rFonts w:ascii="Arial" w:hAnsi="Arial" w:cs="Arial"/>
          <w:sz w:val="26"/>
          <w:szCs w:val="26"/>
        </w:rPr>
      </w:pPr>
      <w:r>
        <w:rPr>
          <w:rFonts w:ascii="Arial" w:hAnsi="Arial" w:cs="Arial"/>
          <w:sz w:val="26"/>
          <w:szCs w:val="26"/>
        </w:rPr>
        <w:t>Por pasiva</w:t>
      </w:r>
      <w:r w:rsidR="00FC09BD" w:rsidRPr="008C72A1">
        <w:rPr>
          <w:rFonts w:ascii="Arial" w:hAnsi="Arial" w:cs="Arial"/>
          <w:sz w:val="26"/>
          <w:szCs w:val="26"/>
        </w:rPr>
        <w:t xml:space="preserve"> </w:t>
      </w:r>
      <w:r w:rsidRPr="00677178">
        <w:rPr>
          <w:rFonts w:ascii="Arial" w:hAnsi="Arial" w:cs="Arial"/>
          <w:szCs w:val="26"/>
        </w:rPr>
        <w:t>SALUD TOTAL S.A. EPS.</w:t>
      </w:r>
      <w:r>
        <w:rPr>
          <w:rFonts w:ascii="Arial" w:hAnsi="Arial" w:cs="Arial"/>
          <w:sz w:val="26"/>
          <w:szCs w:val="26"/>
        </w:rPr>
        <w:t xml:space="preserve"> y </w:t>
      </w:r>
      <w:r w:rsidRPr="00677178">
        <w:rPr>
          <w:rFonts w:ascii="Arial" w:hAnsi="Arial" w:cs="Arial"/>
          <w:szCs w:val="26"/>
        </w:rPr>
        <w:t>CLÍNICA LOS ROSALES S.A. IPS,</w:t>
      </w:r>
      <w:r>
        <w:rPr>
          <w:rFonts w:ascii="Arial" w:hAnsi="Arial" w:cs="Arial"/>
          <w:sz w:val="26"/>
          <w:szCs w:val="26"/>
        </w:rPr>
        <w:t xml:space="preserve"> a quienes se les imputa la conducta dañina y por consiguiente la responsabilidad solidaria</w:t>
      </w:r>
      <w:r w:rsidR="00DF7270">
        <w:rPr>
          <w:rFonts w:ascii="Arial" w:hAnsi="Arial" w:cs="Arial"/>
          <w:sz w:val="26"/>
          <w:szCs w:val="26"/>
        </w:rPr>
        <w:t xml:space="preserve"> (art. 2341 C.C.)</w:t>
      </w:r>
      <w:r w:rsidR="00FC09BD" w:rsidRPr="008C72A1">
        <w:rPr>
          <w:rFonts w:ascii="Arial" w:hAnsi="Arial" w:cs="Arial"/>
          <w:sz w:val="26"/>
          <w:szCs w:val="26"/>
        </w:rPr>
        <w:t>.</w:t>
      </w:r>
    </w:p>
    <w:p w:rsidR="009A594C" w:rsidRPr="00677178" w:rsidRDefault="009A594C" w:rsidP="001978AE">
      <w:pPr>
        <w:pStyle w:val="Sinespaciado1"/>
        <w:spacing w:line="360" w:lineRule="auto"/>
        <w:ind w:firstLine="2880"/>
        <w:jc w:val="both"/>
        <w:rPr>
          <w:rFonts w:ascii="Arial" w:hAnsi="Arial" w:cs="Arial"/>
          <w:sz w:val="12"/>
          <w:szCs w:val="26"/>
        </w:rPr>
      </w:pPr>
    </w:p>
    <w:p w:rsidR="001978AE" w:rsidRPr="0074335E" w:rsidRDefault="001978AE" w:rsidP="001978AE">
      <w:pPr>
        <w:pStyle w:val="Sinespaciado1"/>
        <w:spacing w:line="360" w:lineRule="auto"/>
        <w:ind w:firstLine="2880"/>
        <w:jc w:val="both"/>
        <w:rPr>
          <w:rFonts w:ascii="Arial" w:hAnsi="Arial" w:cs="Arial"/>
          <w:sz w:val="26"/>
          <w:szCs w:val="26"/>
        </w:rPr>
      </w:pPr>
      <w:r>
        <w:rPr>
          <w:rFonts w:ascii="Arial" w:hAnsi="Arial" w:cs="Arial"/>
          <w:sz w:val="26"/>
          <w:szCs w:val="26"/>
        </w:rPr>
        <w:t>2.2. En el</w:t>
      </w:r>
      <w:r w:rsidRPr="0074335E">
        <w:rPr>
          <w:rFonts w:ascii="Arial" w:hAnsi="Arial" w:cs="Arial"/>
          <w:sz w:val="26"/>
          <w:szCs w:val="26"/>
        </w:rPr>
        <w:t xml:space="preserve"> libelo genitor del proceso, </w:t>
      </w:r>
      <w:r w:rsidRPr="00C72D17">
        <w:rPr>
          <w:rFonts w:ascii="Arial" w:hAnsi="Arial" w:cs="Arial"/>
          <w:bCs/>
          <w:szCs w:val="26"/>
          <w:lang w:val="es-MX"/>
        </w:rPr>
        <w:t>DELFÍN ÁNGEL LÓPEZ ORTIZ, LIBIA MARÍA CORREA MEDINA, ALEXÁNDER L</w:t>
      </w:r>
      <w:r>
        <w:rPr>
          <w:rFonts w:ascii="Arial" w:hAnsi="Arial" w:cs="Arial"/>
          <w:bCs/>
          <w:szCs w:val="26"/>
          <w:lang w:val="es-MX"/>
        </w:rPr>
        <w:t>ÓPEZ CORREA, J</w:t>
      </w:r>
      <w:r w:rsidRPr="00C72D17">
        <w:rPr>
          <w:rFonts w:ascii="Arial" w:hAnsi="Arial" w:cs="Arial"/>
          <w:bCs/>
          <w:szCs w:val="26"/>
          <w:lang w:val="es-MX"/>
        </w:rPr>
        <w:t>O</w:t>
      </w:r>
      <w:r>
        <w:rPr>
          <w:rFonts w:ascii="Arial" w:hAnsi="Arial" w:cs="Arial"/>
          <w:bCs/>
          <w:szCs w:val="26"/>
          <w:lang w:val="es-MX"/>
        </w:rPr>
        <w:t>H</w:t>
      </w:r>
      <w:r w:rsidRPr="00C72D17">
        <w:rPr>
          <w:rFonts w:ascii="Arial" w:hAnsi="Arial" w:cs="Arial"/>
          <w:bCs/>
          <w:szCs w:val="26"/>
          <w:lang w:val="es-MX"/>
        </w:rPr>
        <w:t>N FREDY LÓPEZ CORREA y J</w:t>
      </w:r>
      <w:r>
        <w:rPr>
          <w:rFonts w:ascii="Arial" w:hAnsi="Arial" w:cs="Arial"/>
          <w:bCs/>
          <w:szCs w:val="26"/>
          <w:lang w:val="es-MX"/>
        </w:rPr>
        <w:t>OH</w:t>
      </w:r>
      <w:r w:rsidRPr="00C72D17">
        <w:rPr>
          <w:rFonts w:ascii="Arial" w:hAnsi="Arial" w:cs="Arial"/>
          <w:bCs/>
          <w:szCs w:val="26"/>
          <w:lang w:val="es-MX"/>
        </w:rPr>
        <w:t>N HEBER VALENCIA OSORIO</w:t>
      </w:r>
      <w:r>
        <w:rPr>
          <w:rFonts w:ascii="Arial" w:hAnsi="Arial" w:cs="Arial"/>
          <w:bCs/>
          <w:sz w:val="26"/>
          <w:szCs w:val="26"/>
          <w:lang w:val="es-MX"/>
        </w:rPr>
        <w:t>,</w:t>
      </w:r>
      <w:r>
        <w:rPr>
          <w:rFonts w:ascii="Arial" w:hAnsi="Arial" w:cs="Arial"/>
          <w:sz w:val="26"/>
          <w:szCs w:val="26"/>
        </w:rPr>
        <w:t xml:space="preserve"> padres, hermano</w:t>
      </w:r>
      <w:r w:rsidRPr="0074335E">
        <w:rPr>
          <w:rFonts w:ascii="Arial" w:hAnsi="Arial" w:cs="Arial"/>
          <w:sz w:val="26"/>
          <w:szCs w:val="26"/>
        </w:rPr>
        <w:t xml:space="preserve">s </w:t>
      </w:r>
      <w:r>
        <w:rPr>
          <w:rFonts w:ascii="Arial" w:hAnsi="Arial" w:cs="Arial"/>
          <w:sz w:val="26"/>
          <w:szCs w:val="26"/>
        </w:rPr>
        <w:t xml:space="preserve">y compañero permanente </w:t>
      </w:r>
      <w:r w:rsidRPr="0074335E">
        <w:rPr>
          <w:rFonts w:ascii="Arial" w:hAnsi="Arial" w:cs="Arial"/>
          <w:sz w:val="26"/>
          <w:szCs w:val="26"/>
        </w:rPr>
        <w:t xml:space="preserve">supérstites de </w:t>
      </w:r>
      <w:r w:rsidRPr="002D338E">
        <w:rPr>
          <w:rFonts w:ascii="Arial" w:hAnsi="Arial" w:cs="Arial"/>
          <w:szCs w:val="26"/>
          <w:lang w:val="es-ES"/>
        </w:rPr>
        <w:t>ERIKA ALEXANDRA LÓPEZ CORREA</w:t>
      </w:r>
      <w:r w:rsidRPr="0074335E">
        <w:rPr>
          <w:rFonts w:ascii="Arial" w:hAnsi="Arial" w:cs="Arial"/>
          <w:sz w:val="26"/>
          <w:szCs w:val="26"/>
        </w:rPr>
        <w:t xml:space="preserve">, solicitan declarar la responsabilidad civil </w:t>
      </w:r>
      <w:r>
        <w:rPr>
          <w:rFonts w:ascii="Arial" w:hAnsi="Arial" w:cs="Arial"/>
          <w:sz w:val="26"/>
          <w:szCs w:val="26"/>
        </w:rPr>
        <w:t xml:space="preserve">contractual </w:t>
      </w:r>
      <w:r w:rsidRPr="0074335E">
        <w:rPr>
          <w:rFonts w:ascii="Arial" w:hAnsi="Arial" w:cs="Arial"/>
          <w:sz w:val="26"/>
          <w:szCs w:val="26"/>
        </w:rPr>
        <w:t>de la parte demandada por los perjuicios causados con su muerte y condenarlas a pagar los daños materi</w:t>
      </w:r>
      <w:r>
        <w:rPr>
          <w:rFonts w:ascii="Arial" w:hAnsi="Arial" w:cs="Arial"/>
          <w:sz w:val="26"/>
          <w:szCs w:val="26"/>
        </w:rPr>
        <w:t xml:space="preserve">ales y morales causados </w:t>
      </w:r>
      <w:r w:rsidRPr="008C7D18">
        <w:rPr>
          <w:rFonts w:ascii="Arial" w:hAnsi="Arial" w:cs="Arial"/>
          <w:sz w:val="24"/>
          <w:szCs w:val="26"/>
        </w:rPr>
        <w:t xml:space="preserve">(fls. 66-75, cdno. 1). </w:t>
      </w:r>
      <w:r>
        <w:rPr>
          <w:rFonts w:ascii="Arial" w:hAnsi="Arial" w:cs="Arial"/>
          <w:sz w:val="26"/>
          <w:szCs w:val="26"/>
        </w:rPr>
        <w:t>E</w:t>
      </w:r>
      <w:r w:rsidRPr="0074335E">
        <w:rPr>
          <w:rFonts w:ascii="Arial" w:hAnsi="Arial" w:cs="Arial"/>
          <w:sz w:val="26"/>
          <w:szCs w:val="26"/>
        </w:rPr>
        <w:t>s decir, piden la r</w:t>
      </w:r>
      <w:r>
        <w:rPr>
          <w:rFonts w:ascii="Arial" w:hAnsi="Arial" w:cs="Arial"/>
          <w:sz w:val="26"/>
          <w:szCs w:val="26"/>
        </w:rPr>
        <w:t>eparación de sus daños propios.</w:t>
      </w:r>
      <w:r w:rsidRPr="000453B1">
        <w:rPr>
          <w:rFonts w:ascii="Arial" w:hAnsi="Arial" w:cs="Arial"/>
          <w:sz w:val="26"/>
          <w:szCs w:val="26"/>
        </w:rPr>
        <w:t xml:space="preserve"> </w:t>
      </w:r>
      <w:r w:rsidRPr="00B97A16">
        <w:rPr>
          <w:rFonts w:ascii="Arial" w:hAnsi="Arial" w:cs="Arial"/>
          <w:sz w:val="26"/>
          <w:szCs w:val="26"/>
        </w:rPr>
        <w:t>Los supuestos fácticos dan cuenta de</w:t>
      </w:r>
      <w:r>
        <w:rPr>
          <w:rFonts w:ascii="Arial" w:hAnsi="Arial" w:cs="Arial"/>
          <w:sz w:val="26"/>
          <w:szCs w:val="26"/>
        </w:rPr>
        <w:t xml:space="preserve"> </w:t>
      </w:r>
      <w:r w:rsidRPr="00B97A16">
        <w:rPr>
          <w:rFonts w:ascii="Arial" w:hAnsi="Arial" w:cs="Arial"/>
          <w:sz w:val="26"/>
          <w:szCs w:val="26"/>
        </w:rPr>
        <w:t>l</w:t>
      </w:r>
      <w:r>
        <w:rPr>
          <w:rFonts w:ascii="Arial" w:hAnsi="Arial" w:cs="Arial"/>
          <w:sz w:val="26"/>
          <w:szCs w:val="26"/>
        </w:rPr>
        <w:t>a</w:t>
      </w:r>
      <w:r w:rsidRPr="00B97A16">
        <w:rPr>
          <w:rFonts w:ascii="Arial" w:hAnsi="Arial" w:cs="Arial"/>
          <w:sz w:val="26"/>
          <w:szCs w:val="26"/>
        </w:rPr>
        <w:t xml:space="preserve"> </w:t>
      </w:r>
      <w:r>
        <w:rPr>
          <w:rFonts w:ascii="Arial" w:hAnsi="Arial" w:cs="Arial"/>
          <w:sz w:val="26"/>
          <w:szCs w:val="26"/>
        </w:rPr>
        <w:t xml:space="preserve">falla médica en la prestación de un servicio de salud, que en su calidad de beneficiaria de la </w:t>
      </w:r>
      <w:r w:rsidRPr="000453B1">
        <w:rPr>
          <w:rFonts w:ascii="Arial" w:hAnsi="Arial" w:cs="Arial"/>
          <w:szCs w:val="26"/>
        </w:rPr>
        <w:t>EPS SALUD TOTAL</w:t>
      </w:r>
      <w:r>
        <w:rPr>
          <w:rFonts w:ascii="Arial" w:hAnsi="Arial" w:cs="Arial"/>
          <w:sz w:val="26"/>
          <w:szCs w:val="26"/>
        </w:rPr>
        <w:t xml:space="preserve"> había solicitado en vida la señora</w:t>
      </w:r>
      <w:r w:rsidRPr="000453B1">
        <w:rPr>
          <w:rFonts w:ascii="Arial" w:hAnsi="Arial" w:cs="Arial"/>
          <w:szCs w:val="26"/>
          <w:lang w:val="es-ES"/>
        </w:rPr>
        <w:t xml:space="preserve"> </w:t>
      </w:r>
      <w:r w:rsidRPr="002D338E">
        <w:rPr>
          <w:rFonts w:ascii="Arial" w:hAnsi="Arial" w:cs="Arial"/>
          <w:szCs w:val="26"/>
          <w:lang w:val="es-ES"/>
        </w:rPr>
        <w:t>ERIKA ALEXANDRA</w:t>
      </w:r>
      <w:r>
        <w:rPr>
          <w:rFonts w:ascii="Arial" w:hAnsi="Arial" w:cs="Arial"/>
          <w:sz w:val="26"/>
          <w:szCs w:val="26"/>
        </w:rPr>
        <w:t>, trayendo como consecuencia su muerte</w:t>
      </w:r>
      <w:r w:rsidRPr="00B97A16">
        <w:rPr>
          <w:rFonts w:ascii="Arial" w:hAnsi="Arial" w:cs="Arial"/>
          <w:sz w:val="26"/>
          <w:szCs w:val="26"/>
        </w:rPr>
        <w:t>.</w:t>
      </w:r>
    </w:p>
    <w:p w:rsidR="001978AE" w:rsidRPr="00677178" w:rsidRDefault="001978AE" w:rsidP="001978AE">
      <w:pPr>
        <w:pStyle w:val="Sinespaciado1"/>
        <w:spacing w:line="360" w:lineRule="auto"/>
        <w:ind w:firstLine="2880"/>
        <w:jc w:val="both"/>
        <w:rPr>
          <w:rFonts w:ascii="Arial" w:hAnsi="Arial" w:cs="Arial"/>
          <w:sz w:val="12"/>
          <w:szCs w:val="26"/>
        </w:rPr>
      </w:pPr>
      <w:r w:rsidRPr="0074335E">
        <w:rPr>
          <w:rFonts w:ascii="Arial" w:hAnsi="Arial" w:cs="Arial"/>
          <w:sz w:val="26"/>
          <w:szCs w:val="26"/>
        </w:rPr>
        <w:t xml:space="preserve"> </w:t>
      </w:r>
    </w:p>
    <w:p w:rsidR="001978AE" w:rsidRPr="001978AE" w:rsidRDefault="001978AE" w:rsidP="001978AE">
      <w:pPr>
        <w:pStyle w:val="Sinespaciado1"/>
        <w:spacing w:line="360" w:lineRule="auto"/>
        <w:ind w:firstLine="2880"/>
        <w:jc w:val="both"/>
        <w:rPr>
          <w:rFonts w:ascii="Arial" w:hAnsi="Arial" w:cs="Arial"/>
          <w:sz w:val="26"/>
          <w:szCs w:val="26"/>
        </w:rPr>
      </w:pPr>
      <w:r w:rsidRPr="0074335E">
        <w:rPr>
          <w:rFonts w:ascii="Arial" w:hAnsi="Arial" w:cs="Arial"/>
          <w:sz w:val="26"/>
          <w:szCs w:val="26"/>
        </w:rPr>
        <w:t>Tal entendimiento básico de la cuestión, impon</w:t>
      </w:r>
      <w:r>
        <w:rPr>
          <w:rFonts w:ascii="Arial" w:hAnsi="Arial" w:cs="Arial"/>
          <w:sz w:val="26"/>
          <w:szCs w:val="26"/>
        </w:rPr>
        <w:t>ía</w:t>
      </w:r>
      <w:r w:rsidRPr="0074335E">
        <w:rPr>
          <w:rFonts w:ascii="Arial" w:hAnsi="Arial" w:cs="Arial"/>
          <w:sz w:val="26"/>
          <w:szCs w:val="26"/>
        </w:rPr>
        <w:t xml:space="preserve"> a</w:t>
      </w:r>
      <w:r w:rsidR="009A594C">
        <w:rPr>
          <w:rFonts w:ascii="Arial" w:hAnsi="Arial" w:cs="Arial"/>
          <w:sz w:val="26"/>
          <w:szCs w:val="26"/>
        </w:rPr>
        <w:t xml:space="preserve"> </w:t>
      </w:r>
      <w:r>
        <w:rPr>
          <w:rFonts w:ascii="Arial" w:hAnsi="Arial" w:cs="Arial"/>
          <w:sz w:val="26"/>
          <w:szCs w:val="26"/>
        </w:rPr>
        <w:t>l</w:t>
      </w:r>
      <w:r w:rsidR="009A594C">
        <w:rPr>
          <w:rFonts w:ascii="Arial" w:hAnsi="Arial" w:cs="Arial"/>
          <w:sz w:val="26"/>
          <w:szCs w:val="26"/>
        </w:rPr>
        <w:t>a</w:t>
      </w:r>
      <w:r w:rsidRPr="0074335E">
        <w:rPr>
          <w:rFonts w:ascii="Arial" w:hAnsi="Arial" w:cs="Arial"/>
          <w:sz w:val="26"/>
          <w:szCs w:val="26"/>
        </w:rPr>
        <w:t xml:space="preserve"> </w:t>
      </w:r>
      <w:r>
        <w:rPr>
          <w:rFonts w:ascii="Arial" w:hAnsi="Arial" w:cs="Arial"/>
          <w:sz w:val="26"/>
          <w:szCs w:val="26"/>
        </w:rPr>
        <w:t>fallador</w:t>
      </w:r>
      <w:r w:rsidR="009A594C">
        <w:rPr>
          <w:rFonts w:ascii="Arial" w:hAnsi="Arial" w:cs="Arial"/>
          <w:sz w:val="26"/>
          <w:szCs w:val="26"/>
        </w:rPr>
        <w:t>a</w:t>
      </w:r>
      <w:r>
        <w:rPr>
          <w:rFonts w:ascii="Arial" w:hAnsi="Arial" w:cs="Arial"/>
          <w:sz w:val="26"/>
          <w:szCs w:val="26"/>
        </w:rPr>
        <w:t xml:space="preserve"> </w:t>
      </w:r>
      <w:r w:rsidRPr="0074335E">
        <w:rPr>
          <w:rFonts w:ascii="Arial" w:hAnsi="Arial" w:cs="Arial"/>
          <w:sz w:val="26"/>
          <w:szCs w:val="26"/>
        </w:rPr>
        <w:t>despejar, en primer término, la legitimación en la causa, la acción ejercida y el tipo de responsabilidad pretendido</w:t>
      </w:r>
      <w:r w:rsidR="00FB3D38">
        <w:rPr>
          <w:rFonts w:ascii="Arial" w:hAnsi="Arial" w:cs="Arial"/>
          <w:sz w:val="26"/>
          <w:szCs w:val="26"/>
        </w:rPr>
        <w:t xml:space="preserve">, sobre el que </w:t>
      </w:r>
      <w:r>
        <w:rPr>
          <w:rFonts w:ascii="Arial" w:hAnsi="Arial" w:cs="Arial"/>
          <w:sz w:val="26"/>
          <w:szCs w:val="26"/>
        </w:rPr>
        <w:t>la Corte Suprema de Justicia</w:t>
      </w:r>
      <w:r w:rsidR="00FB3D38">
        <w:rPr>
          <w:rFonts w:ascii="Arial" w:hAnsi="Arial" w:cs="Arial"/>
          <w:sz w:val="26"/>
          <w:szCs w:val="26"/>
        </w:rPr>
        <w:t xml:space="preserve"> ha enseñado</w:t>
      </w:r>
      <w:r>
        <w:rPr>
          <w:rFonts w:ascii="Arial" w:hAnsi="Arial" w:cs="Arial"/>
          <w:sz w:val="26"/>
          <w:szCs w:val="26"/>
        </w:rPr>
        <w:t>:</w:t>
      </w:r>
    </w:p>
    <w:p w:rsidR="001978AE" w:rsidRPr="005A4EA6" w:rsidRDefault="001978AE" w:rsidP="001978AE">
      <w:pPr>
        <w:pStyle w:val="Sinespaciado1"/>
        <w:spacing w:line="360" w:lineRule="auto"/>
        <w:ind w:firstLine="2880"/>
        <w:jc w:val="both"/>
        <w:rPr>
          <w:rFonts w:ascii="Arial" w:hAnsi="Arial" w:cs="Arial"/>
          <w:sz w:val="12"/>
          <w:szCs w:val="26"/>
        </w:rPr>
      </w:pPr>
    </w:p>
    <w:p w:rsidR="001978AE" w:rsidRPr="00A67BFC" w:rsidRDefault="001978AE" w:rsidP="001978AE">
      <w:pPr>
        <w:pStyle w:val="Sinespaciado1"/>
        <w:ind w:left="708" w:right="618" w:firstLine="2172"/>
        <w:jc w:val="both"/>
        <w:rPr>
          <w:rFonts w:ascii="Arial" w:hAnsi="Arial" w:cs="Arial"/>
          <w:b/>
          <w:i/>
          <w:szCs w:val="26"/>
        </w:rPr>
      </w:pPr>
      <w:r w:rsidRPr="00A67BFC">
        <w:rPr>
          <w:rFonts w:ascii="Arial" w:hAnsi="Arial" w:cs="Arial"/>
          <w:b/>
          <w:i/>
          <w:szCs w:val="26"/>
        </w:rPr>
        <w:t xml:space="preserve">La responsabilidad de las Entidades Prestadoras de Salud (EPS), es contractual o extracontractual.  Con relación al afiliado o usuario, la afiliación, para estos efectos, materializa un contrato, y por tanto, en línea de principio, la responsabilidad es contractual, naturaleza expresamente prevista en los artículos 183 de la Ley 100 de 1983 que prohíbe a las EPS “en forma unilateral, terminar la relación contractual con sus afiliados”, y los artículos 16 y 17 del Decreto 1485 de 1994, relativos a los “contratos de afiliación para la prestación del Plan Obligatorio de Salud que suscriban las Entidades Promotoras de Salud con sus afiliados” y los planes complementarios. Contrario sensu, la responsabilidad en que pueden incurrir las Entidades Promotoras de Salud (EPS) respecto de terceros perjudicados </w:t>
      </w:r>
      <w:r w:rsidRPr="00A67BFC">
        <w:rPr>
          <w:rFonts w:ascii="Arial" w:hAnsi="Arial" w:cs="Arial"/>
          <w:b/>
          <w:i/>
          <w:szCs w:val="26"/>
        </w:rPr>
        <w:lastRenderedPageBreak/>
        <w:t>por los daños al afiliado o usuario con ocasión de la prestación de los servicios médicos del plan obligatorio de salud, es extracontractual.”</w:t>
      </w:r>
      <w:r>
        <w:rPr>
          <w:rStyle w:val="Refdenotaalpie"/>
          <w:rFonts w:ascii="Arial" w:hAnsi="Arial"/>
          <w:b/>
          <w:i/>
          <w:szCs w:val="26"/>
        </w:rPr>
        <w:footnoteReference w:id="1"/>
      </w:r>
    </w:p>
    <w:p w:rsidR="001978AE" w:rsidRPr="00677178" w:rsidRDefault="001978AE" w:rsidP="001978AE">
      <w:pPr>
        <w:pStyle w:val="Sinespaciado1"/>
        <w:spacing w:line="360" w:lineRule="auto"/>
        <w:ind w:firstLine="2880"/>
        <w:jc w:val="both"/>
        <w:rPr>
          <w:rFonts w:ascii="Arial" w:hAnsi="Arial" w:cs="Arial"/>
          <w:sz w:val="20"/>
          <w:szCs w:val="26"/>
        </w:rPr>
      </w:pPr>
    </w:p>
    <w:p w:rsidR="001978AE" w:rsidRDefault="00FB3D38" w:rsidP="00FB3D38">
      <w:pPr>
        <w:pStyle w:val="Sinespaciado1"/>
        <w:spacing w:line="360" w:lineRule="auto"/>
        <w:ind w:firstLine="2880"/>
        <w:jc w:val="both"/>
        <w:rPr>
          <w:rFonts w:ascii="Arial" w:hAnsi="Arial" w:cs="Arial"/>
          <w:sz w:val="26"/>
          <w:szCs w:val="26"/>
        </w:rPr>
      </w:pPr>
      <w:r>
        <w:rPr>
          <w:rFonts w:ascii="Arial" w:hAnsi="Arial" w:cs="Arial"/>
          <w:sz w:val="26"/>
          <w:szCs w:val="26"/>
        </w:rPr>
        <w:t>2.3</w:t>
      </w:r>
      <w:r w:rsidR="001978AE">
        <w:rPr>
          <w:rFonts w:ascii="Arial" w:hAnsi="Arial" w:cs="Arial"/>
          <w:sz w:val="26"/>
          <w:szCs w:val="26"/>
        </w:rPr>
        <w:t xml:space="preserve">. </w:t>
      </w:r>
      <w:r>
        <w:rPr>
          <w:rFonts w:ascii="Arial" w:hAnsi="Arial" w:cs="Arial"/>
          <w:sz w:val="26"/>
          <w:szCs w:val="26"/>
        </w:rPr>
        <w:t>L</w:t>
      </w:r>
      <w:r w:rsidR="001978AE">
        <w:rPr>
          <w:rFonts w:ascii="Arial" w:hAnsi="Arial" w:cs="Arial"/>
          <w:sz w:val="26"/>
          <w:szCs w:val="26"/>
        </w:rPr>
        <w:t>os aquí demandantes</w:t>
      </w:r>
      <w:r w:rsidR="001978AE" w:rsidRPr="00B97A16">
        <w:rPr>
          <w:rFonts w:ascii="Arial" w:hAnsi="Arial" w:cs="Arial"/>
          <w:sz w:val="26"/>
          <w:szCs w:val="26"/>
        </w:rPr>
        <w:t xml:space="preserve">, que </w:t>
      </w:r>
      <w:r w:rsidR="001978AE">
        <w:rPr>
          <w:rFonts w:ascii="Arial" w:hAnsi="Arial" w:cs="Arial"/>
          <w:sz w:val="26"/>
          <w:szCs w:val="26"/>
        </w:rPr>
        <w:t xml:space="preserve">aducen haber sufrido </w:t>
      </w:r>
      <w:r w:rsidR="001978AE" w:rsidRPr="00B97A16">
        <w:rPr>
          <w:rFonts w:ascii="Arial" w:hAnsi="Arial" w:cs="Arial"/>
          <w:sz w:val="26"/>
          <w:szCs w:val="26"/>
        </w:rPr>
        <w:t>un perjuicio con el daño que a</w:t>
      </w:r>
      <w:r w:rsidR="001978AE">
        <w:rPr>
          <w:rFonts w:ascii="Arial" w:hAnsi="Arial" w:cs="Arial"/>
          <w:sz w:val="26"/>
          <w:szCs w:val="26"/>
        </w:rPr>
        <w:t xml:space="preserve"> </w:t>
      </w:r>
      <w:r w:rsidR="001978AE" w:rsidRPr="00B97A16">
        <w:rPr>
          <w:rFonts w:ascii="Arial" w:hAnsi="Arial" w:cs="Arial"/>
          <w:sz w:val="26"/>
          <w:szCs w:val="26"/>
        </w:rPr>
        <w:t>l</w:t>
      </w:r>
      <w:r w:rsidR="001978AE">
        <w:rPr>
          <w:rFonts w:ascii="Arial" w:hAnsi="Arial" w:cs="Arial"/>
          <w:sz w:val="26"/>
          <w:szCs w:val="26"/>
        </w:rPr>
        <w:t>a afiliada</w:t>
      </w:r>
      <w:r w:rsidR="00A51B50">
        <w:rPr>
          <w:rFonts w:ascii="Arial" w:hAnsi="Arial" w:cs="Arial"/>
          <w:sz w:val="26"/>
          <w:szCs w:val="26"/>
        </w:rPr>
        <w:t xml:space="preserve"> se le causó, debía</w:t>
      </w:r>
      <w:r w:rsidR="001978AE">
        <w:rPr>
          <w:rFonts w:ascii="Arial" w:hAnsi="Arial" w:cs="Arial"/>
          <w:sz w:val="26"/>
          <w:szCs w:val="26"/>
        </w:rPr>
        <w:t>n</w:t>
      </w:r>
      <w:r w:rsidR="001978AE" w:rsidRPr="00B97A16">
        <w:rPr>
          <w:rFonts w:ascii="Arial" w:hAnsi="Arial" w:cs="Arial"/>
          <w:sz w:val="26"/>
          <w:szCs w:val="26"/>
        </w:rPr>
        <w:t xml:space="preserve"> reclamar la indemnización respectiva por la vía de la responsabilidad civil extracontractual</w:t>
      </w:r>
      <w:r w:rsidR="001978AE">
        <w:rPr>
          <w:rFonts w:ascii="Arial" w:hAnsi="Arial" w:cs="Arial"/>
          <w:sz w:val="26"/>
          <w:szCs w:val="26"/>
        </w:rPr>
        <w:t xml:space="preserve"> y no contractual como lo hicieron</w:t>
      </w:r>
      <w:r>
        <w:rPr>
          <w:rFonts w:ascii="Arial" w:hAnsi="Arial" w:cs="Arial"/>
          <w:sz w:val="26"/>
          <w:szCs w:val="26"/>
        </w:rPr>
        <w:t>; los perjuicios que reclaman</w:t>
      </w:r>
      <w:r w:rsidR="001978AE" w:rsidRPr="00B97A16">
        <w:rPr>
          <w:rFonts w:ascii="Arial" w:hAnsi="Arial" w:cs="Arial"/>
          <w:sz w:val="26"/>
          <w:szCs w:val="26"/>
        </w:rPr>
        <w:t xml:space="preserve"> tuvieron su génesis en </w:t>
      </w:r>
      <w:r w:rsidR="001978AE">
        <w:rPr>
          <w:rFonts w:ascii="Arial" w:hAnsi="Arial" w:cs="Arial"/>
          <w:sz w:val="26"/>
          <w:szCs w:val="26"/>
        </w:rPr>
        <w:t xml:space="preserve">mala prestación de un servicio de salud por parte de la </w:t>
      </w:r>
      <w:r w:rsidR="001978AE" w:rsidRPr="00241A92">
        <w:rPr>
          <w:rFonts w:ascii="Arial" w:hAnsi="Arial" w:cs="Arial"/>
          <w:szCs w:val="26"/>
        </w:rPr>
        <w:t>EPS</w:t>
      </w:r>
      <w:r w:rsidR="001978AE">
        <w:rPr>
          <w:rFonts w:ascii="Arial" w:hAnsi="Arial" w:cs="Arial"/>
          <w:sz w:val="26"/>
          <w:szCs w:val="26"/>
        </w:rPr>
        <w:t xml:space="preserve"> a la cual se hallaba afiliada la señora</w:t>
      </w:r>
      <w:r w:rsidR="001978AE" w:rsidRPr="0059222F">
        <w:rPr>
          <w:rFonts w:ascii="Arial" w:hAnsi="Arial" w:cs="Arial"/>
          <w:szCs w:val="26"/>
          <w:lang w:val="es-ES"/>
        </w:rPr>
        <w:t xml:space="preserve"> </w:t>
      </w:r>
      <w:r w:rsidR="001978AE" w:rsidRPr="002D338E">
        <w:rPr>
          <w:rFonts w:ascii="Arial" w:hAnsi="Arial" w:cs="Arial"/>
          <w:szCs w:val="26"/>
          <w:lang w:val="es-ES"/>
        </w:rPr>
        <w:t>ERIKA ALEXANDRA</w:t>
      </w:r>
      <w:r w:rsidR="001978AE">
        <w:rPr>
          <w:rFonts w:ascii="Arial" w:hAnsi="Arial" w:cs="Arial"/>
          <w:sz w:val="26"/>
          <w:szCs w:val="26"/>
        </w:rPr>
        <w:t>.</w:t>
      </w:r>
    </w:p>
    <w:p w:rsidR="001978AE" w:rsidRPr="00677178" w:rsidRDefault="001978AE" w:rsidP="001978AE">
      <w:pPr>
        <w:pStyle w:val="Sinespaciado1"/>
        <w:spacing w:line="360" w:lineRule="auto"/>
        <w:ind w:firstLine="2880"/>
        <w:jc w:val="both"/>
        <w:rPr>
          <w:rFonts w:ascii="Arial" w:hAnsi="Arial" w:cs="Arial"/>
          <w:sz w:val="12"/>
          <w:szCs w:val="26"/>
        </w:rPr>
      </w:pPr>
    </w:p>
    <w:p w:rsidR="001978AE" w:rsidRDefault="00FB3D38" w:rsidP="009A594C">
      <w:pPr>
        <w:pStyle w:val="Sinespaciado1"/>
        <w:spacing w:line="360" w:lineRule="auto"/>
        <w:ind w:firstLine="2880"/>
        <w:jc w:val="both"/>
        <w:rPr>
          <w:rFonts w:ascii="Arial" w:hAnsi="Arial" w:cs="Arial"/>
          <w:sz w:val="26"/>
          <w:szCs w:val="26"/>
        </w:rPr>
      </w:pPr>
      <w:r>
        <w:rPr>
          <w:rFonts w:ascii="Arial" w:hAnsi="Arial" w:cs="Arial"/>
          <w:sz w:val="26"/>
          <w:szCs w:val="26"/>
        </w:rPr>
        <w:t>2.4</w:t>
      </w:r>
      <w:r w:rsidR="001978AE">
        <w:rPr>
          <w:rFonts w:ascii="Arial" w:hAnsi="Arial" w:cs="Arial"/>
          <w:sz w:val="26"/>
          <w:szCs w:val="26"/>
        </w:rPr>
        <w:t xml:space="preserve">. </w:t>
      </w:r>
      <w:r>
        <w:rPr>
          <w:rFonts w:ascii="Arial" w:hAnsi="Arial" w:cs="Arial"/>
          <w:sz w:val="26"/>
          <w:szCs w:val="26"/>
        </w:rPr>
        <w:t xml:space="preserve">Ahora, </w:t>
      </w:r>
      <w:r w:rsidR="001978AE" w:rsidRPr="00E5031F">
        <w:rPr>
          <w:rFonts w:ascii="Arial" w:hAnsi="Arial" w:cs="Arial"/>
          <w:sz w:val="26"/>
          <w:szCs w:val="26"/>
        </w:rPr>
        <w:t xml:space="preserve">no obstante calificar </w:t>
      </w:r>
      <w:r w:rsidR="001978AE">
        <w:rPr>
          <w:rFonts w:ascii="Arial" w:hAnsi="Arial" w:cs="Arial"/>
          <w:sz w:val="26"/>
          <w:szCs w:val="26"/>
        </w:rPr>
        <w:t xml:space="preserve">los actores </w:t>
      </w:r>
      <w:r w:rsidR="001978AE" w:rsidRPr="00E5031F">
        <w:rPr>
          <w:rFonts w:ascii="Arial" w:hAnsi="Arial" w:cs="Arial"/>
          <w:sz w:val="26"/>
          <w:szCs w:val="26"/>
        </w:rPr>
        <w:t>de contractual la responsabilidad civil</w:t>
      </w:r>
      <w:r w:rsidR="001978AE">
        <w:rPr>
          <w:rFonts w:ascii="Arial" w:hAnsi="Arial" w:cs="Arial"/>
          <w:sz w:val="26"/>
          <w:szCs w:val="26"/>
        </w:rPr>
        <w:t xml:space="preserve"> deprecada</w:t>
      </w:r>
      <w:r w:rsidR="001978AE" w:rsidRPr="00E5031F">
        <w:rPr>
          <w:rFonts w:ascii="Arial" w:hAnsi="Arial" w:cs="Arial"/>
          <w:sz w:val="26"/>
          <w:szCs w:val="26"/>
        </w:rPr>
        <w:t xml:space="preserve">, </w:t>
      </w:r>
      <w:r w:rsidR="00A51B50">
        <w:rPr>
          <w:rFonts w:ascii="Arial" w:hAnsi="Arial" w:cs="Arial"/>
          <w:sz w:val="26"/>
          <w:szCs w:val="26"/>
        </w:rPr>
        <w:t xml:space="preserve">la jueza a quo resolvió el asunto como si se tratase de una responsabilidad civil extracontractual, sin dar explicación alguna sobre tan importante decisión. Claro que </w:t>
      </w:r>
      <w:r w:rsidR="001978AE" w:rsidRPr="00E5031F">
        <w:rPr>
          <w:rFonts w:ascii="Arial" w:hAnsi="Arial" w:cs="Arial"/>
          <w:sz w:val="26"/>
          <w:szCs w:val="26"/>
        </w:rPr>
        <w:t xml:space="preserve">a simple vista refulge </w:t>
      </w:r>
      <w:r w:rsidR="001978AE">
        <w:rPr>
          <w:rFonts w:ascii="Arial" w:hAnsi="Arial" w:cs="Arial"/>
          <w:sz w:val="26"/>
          <w:szCs w:val="26"/>
        </w:rPr>
        <w:t xml:space="preserve">que </w:t>
      </w:r>
      <w:r w:rsidR="001978AE" w:rsidRPr="00241A92">
        <w:rPr>
          <w:rFonts w:ascii="Arial" w:hAnsi="Arial" w:cs="Arial"/>
          <w:sz w:val="26"/>
          <w:szCs w:val="26"/>
        </w:rPr>
        <w:t>la responsabili</w:t>
      </w:r>
      <w:r w:rsidR="001978AE">
        <w:rPr>
          <w:rFonts w:ascii="Arial" w:hAnsi="Arial" w:cs="Arial"/>
          <w:sz w:val="26"/>
          <w:szCs w:val="26"/>
        </w:rPr>
        <w:t>dad en que pueden incurrir las e</w:t>
      </w:r>
      <w:r w:rsidR="001978AE" w:rsidRPr="00241A92">
        <w:rPr>
          <w:rFonts w:ascii="Arial" w:hAnsi="Arial" w:cs="Arial"/>
          <w:sz w:val="26"/>
          <w:szCs w:val="26"/>
        </w:rPr>
        <w:t xml:space="preserve">ntidades </w:t>
      </w:r>
      <w:r w:rsidR="001978AE">
        <w:rPr>
          <w:rFonts w:ascii="Arial" w:hAnsi="Arial" w:cs="Arial"/>
          <w:sz w:val="26"/>
          <w:szCs w:val="26"/>
        </w:rPr>
        <w:t xml:space="preserve">demandadas, </w:t>
      </w:r>
      <w:r w:rsidR="001978AE" w:rsidRPr="00241A92">
        <w:rPr>
          <w:rFonts w:ascii="Arial" w:hAnsi="Arial" w:cs="Arial"/>
          <w:sz w:val="26"/>
          <w:szCs w:val="26"/>
        </w:rPr>
        <w:t xml:space="preserve">respecto de </w:t>
      </w:r>
      <w:r w:rsidR="001978AE">
        <w:rPr>
          <w:rFonts w:ascii="Arial" w:hAnsi="Arial" w:cs="Arial"/>
          <w:sz w:val="26"/>
          <w:szCs w:val="26"/>
        </w:rPr>
        <w:t xml:space="preserve">ellos, </w:t>
      </w:r>
      <w:r w:rsidR="001978AE" w:rsidRPr="00241A92">
        <w:rPr>
          <w:rFonts w:ascii="Arial" w:hAnsi="Arial" w:cs="Arial"/>
          <w:sz w:val="26"/>
          <w:szCs w:val="26"/>
        </w:rPr>
        <w:t>perjudicados por los daños a</w:t>
      </w:r>
      <w:r w:rsidR="001978AE">
        <w:rPr>
          <w:rFonts w:ascii="Arial" w:hAnsi="Arial" w:cs="Arial"/>
          <w:sz w:val="26"/>
          <w:szCs w:val="26"/>
        </w:rPr>
        <w:t xml:space="preserve"> </w:t>
      </w:r>
      <w:r w:rsidR="001978AE" w:rsidRPr="00241A92">
        <w:rPr>
          <w:rFonts w:ascii="Arial" w:hAnsi="Arial" w:cs="Arial"/>
          <w:sz w:val="26"/>
          <w:szCs w:val="26"/>
        </w:rPr>
        <w:t>l</w:t>
      </w:r>
      <w:r w:rsidR="001978AE">
        <w:rPr>
          <w:rFonts w:ascii="Arial" w:hAnsi="Arial" w:cs="Arial"/>
          <w:sz w:val="26"/>
          <w:szCs w:val="26"/>
        </w:rPr>
        <w:t>a afiliada</w:t>
      </w:r>
      <w:r w:rsidR="001978AE" w:rsidRPr="00241A92">
        <w:rPr>
          <w:rFonts w:ascii="Arial" w:hAnsi="Arial" w:cs="Arial"/>
          <w:sz w:val="26"/>
          <w:szCs w:val="26"/>
        </w:rPr>
        <w:t xml:space="preserve"> </w:t>
      </w:r>
      <w:r w:rsidR="001978AE" w:rsidRPr="002D338E">
        <w:rPr>
          <w:rFonts w:ascii="Arial" w:hAnsi="Arial" w:cs="Arial"/>
          <w:szCs w:val="26"/>
          <w:lang w:val="es-ES"/>
        </w:rPr>
        <w:t>ERIKA ALEXANDRA</w:t>
      </w:r>
      <w:r w:rsidR="001978AE">
        <w:rPr>
          <w:rFonts w:ascii="Arial" w:hAnsi="Arial" w:cs="Arial"/>
          <w:sz w:val="26"/>
          <w:szCs w:val="26"/>
        </w:rPr>
        <w:t xml:space="preserve">, </w:t>
      </w:r>
      <w:r w:rsidR="001978AE" w:rsidRPr="00241A92">
        <w:rPr>
          <w:rFonts w:ascii="Arial" w:hAnsi="Arial" w:cs="Arial"/>
          <w:sz w:val="26"/>
          <w:szCs w:val="26"/>
        </w:rPr>
        <w:t>con ocasión de la prestación de los servicios médicos del plan obligatorio de salud, es extracontractual</w:t>
      </w:r>
      <w:r w:rsidR="001978AE">
        <w:rPr>
          <w:rFonts w:ascii="Arial" w:hAnsi="Arial" w:cs="Arial"/>
          <w:sz w:val="26"/>
          <w:szCs w:val="26"/>
        </w:rPr>
        <w:t>. E</w:t>
      </w:r>
      <w:r w:rsidR="001978AE" w:rsidRPr="00E5031F">
        <w:rPr>
          <w:rFonts w:ascii="Arial" w:hAnsi="Arial" w:cs="Arial"/>
          <w:sz w:val="26"/>
          <w:szCs w:val="26"/>
        </w:rPr>
        <w:t xml:space="preserve">l reclamo por los demandantes de la reparación de sus propios daños, </w:t>
      </w:r>
      <w:r w:rsidR="001978AE">
        <w:rPr>
          <w:rFonts w:ascii="Arial" w:hAnsi="Arial" w:cs="Arial"/>
          <w:sz w:val="26"/>
          <w:szCs w:val="26"/>
        </w:rPr>
        <w:t xml:space="preserve">indica que </w:t>
      </w:r>
      <w:r w:rsidR="001978AE" w:rsidRPr="00E5031F">
        <w:rPr>
          <w:rFonts w:ascii="Arial" w:hAnsi="Arial" w:cs="Arial"/>
          <w:sz w:val="26"/>
          <w:szCs w:val="26"/>
        </w:rPr>
        <w:t>actúan iure proprio, piden para sí y por sí perjuicios personales por la muerte de la víctima directa</w:t>
      </w:r>
      <w:r w:rsidR="001978AE">
        <w:rPr>
          <w:rFonts w:ascii="Arial" w:hAnsi="Arial" w:cs="Arial"/>
          <w:sz w:val="26"/>
          <w:szCs w:val="26"/>
        </w:rPr>
        <w:t xml:space="preserve">, lo que </w:t>
      </w:r>
      <w:r w:rsidR="001978AE" w:rsidRPr="00E5031F">
        <w:rPr>
          <w:rFonts w:ascii="Arial" w:hAnsi="Arial" w:cs="Arial"/>
          <w:sz w:val="26"/>
          <w:szCs w:val="26"/>
        </w:rPr>
        <w:t xml:space="preserve">patentiza que la responsabilidad suplicada </w:t>
      </w:r>
      <w:r w:rsidR="001978AE">
        <w:rPr>
          <w:rFonts w:ascii="Arial" w:hAnsi="Arial" w:cs="Arial"/>
          <w:sz w:val="26"/>
          <w:szCs w:val="26"/>
        </w:rPr>
        <w:t>debía ser extracontractual</w:t>
      </w:r>
      <w:r w:rsidR="001978AE" w:rsidRPr="00E5031F">
        <w:rPr>
          <w:rFonts w:ascii="Arial" w:hAnsi="Arial" w:cs="Arial"/>
          <w:sz w:val="26"/>
          <w:szCs w:val="26"/>
        </w:rPr>
        <w:t>, p</w:t>
      </w:r>
      <w:r w:rsidR="001978AE">
        <w:rPr>
          <w:rFonts w:ascii="Arial" w:hAnsi="Arial" w:cs="Arial"/>
          <w:sz w:val="26"/>
          <w:szCs w:val="26"/>
        </w:rPr>
        <w:t xml:space="preserve">or tratarse de terceros ajenos </w:t>
      </w:r>
      <w:r w:rsidR="001978AE" w:rsidRPr="00E5031F">
        <w:rPr>
          <w:rFonts w:ascii="Arial" w:hAnsi="Arial" w:cs="Arial"/>
          <w:sz w:val="26"/>
          <w:szCs w:val="26"/>
        </w:rPr>
        <w:t>al vínculo</w:t>
      </w:r>
      <w:r w:rsidR="001978AE">
        <w:rPr>
          <w:rFonts w:ascii="Arial" w:hAnsi="Arial" w:cs="Arial"/>
          <w:sz w:val="26"/>
          <w:szCs w:val="26"/>
        </w:rPr>
        <w:t xml:space="preserve"> entre la </w:t>
      </w:r>
      <w:r w:rsidR="001978AE" w:rsidRPr="00B61078">
        <w:rPr>
          <w:rFonts w:ascii="Arial" w:hAnsi="Arial" w:cs="Arial"/>
          <w:szCs w:val="26"/>
        </w:rPr>
        <w:t>EPS</w:t>
      </w:r>
      <w:r w:rsidR="001978AE">
        <w:rPr>
          <w:rFonts w:ascii="Arial" w:hAnsi="Arial" w:cs="Arial"/>
          <w:sz w:val="26"/>
          <w:szCs w:val="26"/>
        </w:rPr>
        <w:t xml:space="preserve"> y su afiliada</w:t>
      </w:r>
      <w:r w:rsidR="001978AE" w:rsidRPr="00E5031F">
        <w:rPr>
          <w:rFonts w:ascii="Arial" w:hAnsi="Arial" w:cs="Arial"/>
          <w:sz w:val="26"/>
          <w:szCs w:val="26"/>
        </w:rPr>
        <w:t>.</w:t>
      </w:r>
    </w:p>
    <w:p w:rsidR="00736859" w:rsidRPr="00677178" w:rsidRDefault="00736859" w:rsidP="009A594C">
      <w:pPr>
        <w:pStyle w:val="Sinespaciado1"/>
        <w:spacing w:line="360" w:lineRule="auto"/>
        <w:ind w:firstLine="2880"/>
        <w:jc w:val="both"/>
        <w:rPr>
          <w:rFonts w:ascii="Arial" w:hAnsi="Arial" w:cs="Arial"/>
          <w:sz w:val="12"/>
          <w:szCs w:val="26"/>
        </w:rPr>
      </w:pPr>
    </w:p>
    <w:p w:rsidR="000B5DA4" w:rsidRPr="00677178" w:rsidRDefault="00FB3D38" w:rsidP="00677178">
      <w:pPr>
        <w:pStyle w:val="Sinespaciado1"/>
        <w:spacing w:line="360" w:lineRule="auto"/>
        <w:ind w:firstLine="2880"/>
        <w:jc w:val="both"/>
        <w:rPr>
          <w:rFonts w:ascii="Arial" w:hAnsi="Arial" w:cs="Arial"/>
          <w:sz w:val="26"/>
          <w:szCs w:val="26"/>
        </w:rPr>
      </w:pPr>
      <w:r>
        <w:rPr>
          <w:rFonts w:ascii="Arial" w:hAnsi="Arial" w:cs="Arial"/>
          <w:sz w:val="26"/>
          <w:szCs w:val="26"/>
        </w:rPr>
        <w:t>2.5</w:t>
      </w:r>
      <w:r w:rsidR="001978AE">
        <w:rPr>
          <w:rFonts w:ascii="Arial" w:hAnsi="Arial" w:cs="Arial"/>
          <w:sz w:val="26"/>
          <w:szCs w:val="26"/>
        </w:rPr>
        <w:t xml:space="preserve">. </w:t>
      </w:r>
      <w:r w:rsidR="001978AE" w:rsidRPr="00B51765">
        <w:rPr>
          <w:rFonts w:ascii="Arial" w:hAnsi="Arial" w:cs="Arial"/>
          <w:sz w:val="26"/>
          <w:szCs w:val="26"/>
        </w:rPr>
        <w:t>Lo anterior pone de pr</w:t>
      </w:r>
      <w:r w:rsidR="001978AE">
        <w:rPr>
          <w:rFonts w:ascii="Arial" w:hAnsi="Arial" w:cs="Arial"/>
          <w:sz w:val="26"/>
          <w:szCs w:val="26"/>
        </w:rPr>
        <w:t xml:space="preserve">esente que en el sub lite, era necesario, o tenía la a quo </w:t>
      </w:r>
      <w:r w:rsidR="001978AE" w:rsidRPr="00E5031F">
        <w:rPr>
          <w:rFonts w:ascii="Arial" w:hAnsi="Arial" w:cs="Arial"/>
          <w:sz w:val="26"/>
          <w:szCs w:val="26"/>
        </w:rPr>
        <w:t>el deber legal de</w:t>
      </w:r>
      <w:r w:rsidR="008C5352">
        <w:rPr>
          <w:rFonts w:ascii="Arial" w:hAnsi="Arial" w:cs="Arial"/>
          <w:sz w:val="26"/>
          <w:szCs w:val="26"/>
        </w:rPr>
        <w:t xml:space="preserve"> expresar los fundamentos que la llevaron a </w:t>
      </w:r>
      <w:r w:rsidR="001978AE" w:rsidRPr="00E5031F">
        <w:rPr>
          <w:rFonts w:ascii="Arial" w:hAnsi="Arial" w:cs="Arial"/>
          <w:sz w:val="26"/>
          <w:szCs w:val="26"/>
        </w:rPr>
        <w:t xml:space="preserve">ubicar </w:t>
      </w:r>
      <w:r w:rsidR="008C5352">
        <w:rPr>
          <w:rFonts w:ascii="Arial" w:hAnsi="Arial" w:cs="Arial"/>
          <w:sz w:val="26"/>
          <w:szCs w:val="26"/>
        </w:rPr>
        <w:t xml:space="preserve">el caso concreto dentro de </w:t>
      </w:r>
      <w:r w:rsidR="001978AE" w:rsidRPr="00E5031F">
        <w:rPr>
          <w:rFonts w:ascii="Arial" w:hAnsi="Arial" w:cs="Arial"/>
          <w:sz w:val="26"/>
          <w:szCs w:val="26"/>
        </w:rPr>
        <w:t>la responsabilidad civil</w:t>
      </w:r>
      <w:r w:rsidR="008C5352">
        <w:rPr>
          <w:rFonts w:ascii="Arial" w:hAnsi="Arial" w:cs="Arial"/>
          <w:sz w:val="26"/>
          <w:szCs w:val="26"/>
        </w:rPr>
        <w:t xml:space="preserve"> extracontractual</w:t>
      </w:r>
      <w:r w:rsidR="001978AE" w:rsidRPr="00E5031F">
        <w:rPr>
          <w:rFonts w:ascii="Arial" w:hAnsi="Arial" w:cs="Arial"/>
          <w:sz w:val="26"/>
          <w:szCs w:val="26"/>
        </w:rPr>
        <w:t xml:space="preserve">, </w:t>
      </w:r>
      <w:r w:rsidR="008C5352">
        <w:rPr>
          <w:rFonts w:ascii="Arial" w:hAnsi="Arial" w:cs="Arial"/>
          <w:sz w:val="26"/>
          <w:szCs w:val="26"/>
        </w:rPr>
        <w:t xml:space="preserve">así claramente de </w:t>
      </w:r>
      <w:r w:rsidR="008C5352" w:rsidRPr="000B5DA4">
        <w:rPr>
          <w:rFonts w:ascii="Arial" w:hAnsi="Arial" w:cs="Arial"/>
          <w:sz w:val="26"/>
          <w:szCs w:val="26"/>
        </w:rPr>
        <w:t xml:space="preserve">los fundamentos de hecho </w:t>
      </w:r>
      <w:r w:rsidR="008C5352">
        <w:rPr>
          <w:rFonts w:ascii="Arial" w:hAnsi="Arial" w:cs="Arial"/>
          <w:sz w:val="26"/>
          <w:szCs w:val="26"/>
        </w:rPr>
        <w:t>expuestos se pudiese arribar a tal conclusión</w:t>
      </w:r>
      <w:r w:rsidR="00A51B50">
        <w:rPr>
          <w:rFonts w:ascii="Arial" w:hAnsi="Arial" w:cs="Arial"/>
          <w:sz w:val="26"/>
          <w:szCs w:val="26"/>
        </w:rPr>
        <w:t>.</w:t>
      </w:r>
    </w:p>
    <w:p w:rsidR="000B5DA4" w:rsidRDefault="008C5352" w:rsidP="000B5DA4">
      <w:pPr>
        <w:pStyle w:val="Sinespaciado1"/>
        <w:spacing w:line="360" w:lineRule="auto"/>
        <w:ind w:firstLine="2880"/>
        <w:jc w:val="both"/>
        <w:rPr>
          <w:rFonts w:ascii="Arial" w:hAnsi="Arial" w:cs="Arial"/>
          <w:sz w:val="26"/>
          <w:szCs w:val="26"/>
        </w:rPr>
      </w:pPr>
      <w:r>
        <w:rPr>
          <w:rFonts w:ascii="Arial" w:hAnsi="Arial" w:cs="Arial"/>
          <w:sz w:val="26"/>
          <w:szCs w:val="26"/>
        </w:rPr>
        <w:t>2.6</w:t>
      </w:r>
      <w:r w:rsidR="000B5DA4">
        <w:rPr>
          <w:rFonts w:ascii="Arial" w:hAnsi="Arial" w:cs="Arial"/>
          <w:sz w:val="26"/>
          <w:szCs w:val="26"/>
        </w:rPr>
        <w:t xml:space="preserve"> </w:t>
      </w:r>
      <w:r w:rsidR="000B5DA4" w:rsidRPr="000B5DA4">
        <w:rPr>
          <w:rFonts w:ascii="Arial" w:hAnsi="Arial" w:cs="Arial"/>
          <w:sz w:val="26"/>
          <w:szCs w:val="26"/>
        </w:rPr>
        <w:t>La</w:t>
      </w:r>
      <w:r w:rsidR="000B5DA4">
        <w:rPr>
          <w:rFonts w:ascii="Arial" w:hAnsi="Arial" w:cs="Arial"/>
          <w:sz w:val="26"/>
          <w:szCs w:val="26"/>
        </w:rPr>
        <w:t xml:space="preserve"> Corte Suprema de Justicia</w:t>
      </w:r>
      <w:r w:rsidR="000B5DA4" w:rsidRPr="000B5DA4">
        <w:rPr>
          <w:rFonts w:ascii="Arial" w:hAnsi="Arial" w:cs="Arial"/>
          <w:sz w:val="26"/>
          <w:szCs w:val="26"/>
        </w:rPr>
        <w:t xml:space="preserve">, en situaciones como las reseñadas, acentúa el deber legal del juzgador de interpretar la demanda para ubicar con exactitud la responsabilidad civil, particularmente en casos de confusión, duda o anfibología sobre su naturaleza contractual o </w:t>
      </w:r>
      <w:r w:rsidR="000B5DA4" w:rsidRPr="000B5DA4">
        <w:rPr>
          <w:rFonts w:ascii="Arial" w:hAnsi="Arial" w:cs="Arial"/>
          <w:sz w:val="26"/>
          <w:szCs w:val="26"/>
        </w:rPr>
        <w:lastRenderedPageBreak/>
        <w:t>extracontractual. A este respecto</w:t>
      </w:r>
      <w:r w:rsidR="00C55D0C">
        <w:rPr>
          <w:rFonts w:ascii="Arial" w:hAnsi="Arial" w:cs="Arial"/>
          <w:sz w:val="26"/>
          <w:szCs w:val="26"/>
        </w:rPr>
        <w:t xml:space="preserve"> señala</w:t>
      </w:r>
      <w:r w:rsidR="000B5DA4" w:rsidRPr="000B5DA4">
        <w:rPr>
          <w:rFonts w:ascii="Arial" w:hAnsi="Arial" w:cs="Arial"/>
          <w:sz w:val="26"/>
          <w:szCs w:val="26"/>
        </w:rPr>
        <w:t xml:space="preserve">, </w:t>
      </w:r>
      <w:r w:rsidR="000B5DA4" w:rsidRPr="00C55D0C">
        <w:rPr>
          <w:rFonts w:ascii="Arial" w:hAnsi="Arial" w:cs="Arial"/>
          <w:i/>
          <w:sz w:val="26"/>
          <w:szCs w:val="26"/>
        </w:rPr>
        <w:t>“‘cuando el lenguaje de la demanda, sin ser indescifrable por completo, no se ajusta a la claridad y precisión indispensables en tan delicada materia’ (CLXXXVIII, 139), para ‘no sacrificar el derecho material en aras de un culto vano al formalismo procesal’ (CCXXXIV, 234), ‘el juzgador está obligado a interpretarla en busca de su sentido genuino sin alterarlo ni sustituirlo, consultando la prevalencia del derecho sustancial, el acceso a la administración de justicia y la solución real de los conflictos’, realizando ‘un análisis serio, fundado y razonable de todos sus segmentos’, ‘mediante su interpretación racional, lógica, sistemática e integral’ (cas. civ. sentencia de 27 de agosto de 2008, [SC-084-2008], expediente 11001-3103-022-1997-14171-01, énfasis de la Sala), ‘siempre en conjunto, porque la intención del actor está muchas veces contenida no sólo en la parte petitoria, sino también en los fundamentos de hecho y de derecho’, bastando ‘que ella aparezca claramente en el libelo, ya de una manera directa o expresa, ya por una interpretación lógica basada en todo el conjunto de la demanda’ (XLIV, p. 527; XIV, 488 y 833; LXI, 460; CXXXII, 241; CLXXVI, 182 y CCXXV, 2ª parte, 185)” (cas. civ. sentencias de 6 de mayo de 2009, Exp. N° 11001-3103-032-2002-00083-01; 3 de noviembre de 2010, exp. 20001-3103-003-2007-00100-01), “de manera que en procura de evitar el sacrificio del derecho sustantivo, pueda enmendar con su actividad dialéctica la confusa presentación de los hechos, de las pretensiones o de las excepciones que hayan efectuado las partes intervinientes en el proceso”</w:t>
      </w:r>
      <w:r w:rsidR="000B5DA4" w:rsidRPr="000B5DA4">
        <w:rPr>
          <w:rFonts w:ascii="Arial" w:hAnsi="Arial" w:cs="Arial"/>
          <w:sz w:val="26"/>
          <w:szCs w:val="26"/>
        </w:rPr>
        <w:t xml:space="preserve"> (cas. civ. sentencia de 11 </w:t>
      </w:r>
      <w:r w:rsidR="000B5DA4">
        <w:rPr>
          <w:rFonts w:ascii="Arial" w:hAnsi="Arial" w:cs="Arial"/>
          <w:sz w:val="26"/>
          <w:szCs w:val="26"/>
        </w:rPr>
        <w:t>de julio de 2000, exp. 6015).</w:t>
      </w:r>
    </w:p>
    <w:p w:rsidR="000B5DA4" w:rsidRPr="00677178" w:rsidRDefault="000B5DA4" w:rsidP="000B5DA4">
      <w:pPr>
        <w:pStyle w:val="Sinespaciado1"/>
        <w:spacing w:line="360" w:lineRule="auto"/>
        <w:ind w:firstLine="2880"/>
        <w:jc w:val="both"/>
        <w:rPr>
          <w:rFonts w:ascii="Arial" w:hAnsi="Arial" w:cs="Arial"/>
          <w:sz w:val="12"/>
          <w:szCs w:val="26"/>
        </w:rPr>
      </w:pPr>
    </w:p>
    <w:p w:rsidR="000B5DA4" w:rsidRPr="00B97A16" w:rsidRDefault="000B5DA4" w:rsidP="000B5DA4">
      <w:pPr>
        <w:pStyle w:val="Sinespaciado1"/>
        <w:spacing w:line="360" w:lineRule="auto"/>
        <w:ind w:firstLine="2880"/>
        <w:jc w:val="both"/>
        <w:rPr>
          <w:rFonts w:ascii="Arial" w:hAnsi="Arial" w:cs="Arial"/>
          <w:sz w:val="26"/>
          <w:szCs w:val="26"/>
        </w:rPr>
      </w:pPr>
      <w:r w:rsidRPr="000B5DA4">
        <w:rPr>
          <w:rFonts w:ascii="Arial" w:hAnsi="Arial" w:cs="Arial"/>
          <w:sz w:val="26"/>
          <w:szCs w:val="26"/>
        </w:rPr>
        <w:t>Aplicada la citada doctrina jurisprudencial, del análisis lógico, sistemático, integral, fundado y razonable de la demanda no obstante calificar de contractual la responsabilidad civil, a simple vista refulge</w:t>
      </w:r>
      <w:r w:rsidR="00C55D0C">
        <w:rPr>
          <w:rFonts w:ascii="Arial" w:hAnsi="Arial" w:cs="Arial"/>
          <w:sz w:val="26"/>
          <w:szCs w:val="26"/>
        </w:rPr>
        <w:t xml:space="preserve"> que </w:t>
      </w:r>
      <w:r w:rsidR="00A528F1">
        <w:rPr>
          <w:rFonts w:ascii="Arial" w:hAnsi="Arial" w:cs="Arial"/>
          <w:sz w:val="26"/>
          <w:szCs w:val="26"/>
        </w:rPr>
        <w:t>la responsabilidad deprecada se encasillaba en el tipo extracontractual</w:t>
      </w:r>
      <w:r>
        <w:rPr>
          <w:rFonts w:ascii="Arial" w:hAnsi="Arial" w:cs="Arial"/>
          <w:sz w:val="26"/>
          <w:szCs w:val="26"/>
        </w:rPr>
        <w:t xml:space="preserve">. </w:t>
      </w:r>
      <w:r w:rsidR="00A528F1">
        <w:rPr>
          <w:rFonts w:ascii="Arial" w:hAnsi="Arial" w:cs="Arial"/>
          <w:sz w:val="26"/>
          <w:szCs w:val="26"/>
        </w:rPr>
        <w:t>Así lo entendió la a quo y t</w:t>
      </w:r>
      <w:r>
        <w:rPr>
          <w:rFonts w:ascii="Arial" w:hAnsi="Arial" w:cs="Arial"/>
          <w:sz w:val="26"/>
          <w:szCs w:val="26"/>
        </w:rPr>
        <w:t xml:space="preserve">an claro estaba ello, que ningún reparo hubo por parte de todos los convocados a este proceso. </w:t>
      </w:r>
    </w:p>
    <w:p w:rsidR="001978AE" w:rsidRPr="00677178" w:rsidRDefault="001978AE" w:rsidP="001978AE">
      <w:pPr>
        <w:pStyle w:val="Sinespaciado1"/>
        <w:spacing w:line="360" w:lineRule="auto"/>
        <w:ind w:firstLine="2880"/>
        <w:jc w:val="both"/>
        <w:rPr>
          <w:rFonts w:ascii="Arial" w:hAnsi="Arial" w:cs="Arial"/>
          <w:sz w:val="12"/>
          <w:szCs w:val="26"/>
        </w:rPr>
      </w:pPr>
    </w:p>
    <w:p w:rsidR="001978AE" w:rsidRDefault="00A528F1" w:rsidP="000B5DA4">
      <w:pPr>
        <w:pStyle w:val="Sinespaciado1"/>
        <w:spacing w:line="360" w:lineRule="auto"/>
        <w:ind w:firstLine="2880"/>
        <w:jc w:val="both"/>
        <w:rPr>
          <w:rFonts w:ascii="Arial" w:hAnsi="Arial" w:cs="Arial"/>
          <w:sz w:val="26"/>
          <w:szCs w:val="26"/>
        </w:rPr>
      </w:pPr>
      <w:r>
        <w:rPr>
          <w:rFonts w:ascii="Arial" w:hAnsi="Arial" w:cs="Arial"/>
          <w:sz w:val="26"/>
          <w:szCs w:val="26"/>
        </w:rPr>
        <w:t>2.7</w:t>
      </w:r>
      <w:r w:rsidR="001978AE">
        <w:rPr>
          <w:rFonts w:ascii="Arial" w:hAnsi="Arial" w:cs="Arial"/>
          <w:sz w:val="26"/>
          <w:szCs w:val="26"/>
        </w:rPr>
        <w:t xml:space="preserve">. </w:t>
      </w:r>
      <w:r w:rsidR="001978AE" w:rsidRPr="00B97A16">
        <w:rPr>
          <w:rFonts w:ascii="Arial" w:hAnsi="Arial" w:cs="Arial"/>
          <w:sz w:val="26"/>
          <w:szCs w:val="26"/>
        </w:rPr>
        <w:t>De es</w:t>
      </w:r>
      <w:r w:rsidR="0029400E">
        <w:rPr>
          <w:rFonts w:ascii="Arial" w:hAnsi="Arial" w:cs="Arial"/>
          <w:sz w:val="26"/>
          <w:szCs w:val="26"/>
        </w:rPr>
        <w:t>t</w:t>
      </w:r>
      <w:r w:rsidR="001978AE" w:rsidRPr="00B97A16">
        <w:rPr>
          <w:rFonts w:ascii="Arial" w:hAnsi="Arial" w:cs="Arial"/>
          <w:sz w:val="26"/>
          <w:szCs w:val="26"/>
        </w:rPr>
        <w:t xml:space="preserve">a manera, puede decirse que </w:t>
      </w:r>
      <w:r w:rsidR="001978AE">
        <w:rPr>
          <w:rFonts w:ascii="Arial" w:hAnsi="Arial" w:cs="Arial"/>
          <w:sz w:val="26"/>
          <w:szCs w:val="26"/>
        </w:rPr>
        <w:t xml:space="preserve">los actores </w:t>
      </w:r>
      <w:r w:rsidR="000B5DA4">
        <w:rPr>
          <w:rFonts w:ascii="Arial" w:hAnsi="Arial" w:cs="Arial"/>
          <w:sz w:val="26"/>
          <w:szCs w:val="26"/>
        </w:rPr>
        <w:t xml:space="preserve">tenían </w:t>
      </w:r>
      <w:r w:rsidR="001978AE" w:rsidRPr="00B97A16">
        <w:rPr>
          <w:rFonts w:ascii="Arial" w:hAnsi="Arial" w:cs="Arial"/>
          <w:sz w:val="26"/>
          <w:szCs w:val="26"/>
        </w:rPr>
        <w:t xml:space="preserve">legitimación para elevar las pretensiones de la demanda que </w:t>
      </w:r>
      <w:r w:rsidR="001978AE" w:rsidRPr="00B97A16">
        <w:rPr>
          <w:rFonts w:ascii="Arial" w:hAnsi="Arial" w:cs="Arial"/>
          <w:sz w:val="26"/>
          <w:szCs w:val="26"/>
        </w:rPr>
        <w:lastRenderedPageBreak/>
        <w:t xml:space="preserve">encuentran sustento en una responsabilidad de naturaleza </w:t>
      </w:r>
      <w:r w:rsidR="008C5352">
        <w:rPr>
          <w:rFonts w:ascii="Arial" w:hAnsi="Arial" w:cs="Arial"/>
          <w:sz w:val="26"/>
          <w:szCs w:val="26"/>
        </w:rPr>
        <w:t>extra</w:t>
      </w:r>
      <w:r w:rsidR="001978AE" w:rsidRPr="00B97A16">
        <w:rPr>
          <w:rFonts w:ascii="Arial" w:hAnsi="Arial" w:cs="Arial"/>
          <w:sz w:val="26"/>
          <w:szCs w:val="26"/>
        </w:rPr>
        <w:t>contractual.</w:t>
      </w:r>
      <w:r w:rsidR="000B5DA4">
        <w:rPr>
          <w:rFonts w:ascii="Arial" w:hAnsi="Arial" w:cs="Arial"/>
          <w:sz w:val="26"/>
          <w:szCs w:val="26"/>
        </w:rPr>
        <w:t xml:space="preserve"> No se debe entender que </w:t>
      </w:r>
      <w:r>
        <w:rPr>
          <w:rFonts w:ascii="Arial" w:hAnsi="Arial" w:cs="Arial"/>
          <w:sz w:val="26"/>
          <w:szCs w:val="26"/>
        </w:rPr>
        <w:t>con la</w:t>
      </w:r>
      <w:r w:rsidR="001978AE" w:rsidRPr="00711ECC">
        <w:rPr>
          <w:rFonts w:ascii="Arial" w:hAnsi="Arial" w:cs="Arial"/>
          <w:sz w:val="26"/>
          <w:szCs w:val="26"/>
        </w:rPr>
        <w:t xml:space="preserve"> actividad dialéctica </w:t>
      </w:r>
      <w:r>
        <w:rPr>
          <w:rFonts w:ascii="Arial" w:hAnsi="Arial" w:cs="Arial"/>
          <w:sz w:val="26"/>
          <w:szCs w:val="26"/>
        </w:rPr>
        <w:t xml:space="preserve">propuesta por esta Sala, se </w:t>
      </w:r>
      <w:r w:rsidR="006B3C2D">
        <w:rPr>
          <w:rFonts w:ascii="Arial" w:hAnsi="Arial" w:cs="Arial"/>
          <w:sz w:val="26"/>
          <w:szCs w:val="26"/>
        </w:rPr>
        <w:t>está</w:t>
      </w:r>
      <w:r w:rsidR="000B5DA4">
        <w:rPr>
          <w:rFonts w:ascii="Arial" w:hAnsi="Arial" w:cs="Arial"/>
          <w:sz w:val="26"/>
          <w:szCs w:val="26"/>
        </w:rPr>
        <w:t xml:space="preserve"> </w:t>
      </w:r>
      <w:r w:rsidR="001978AE">
        <w:rPr>
          <w:rFonts w:ascii="Arial" w:hAnsi="Arial" w:cs="Arial"/>
          <w:sz w:val="26"/>
          <w:szCs w:val="26"/>
        </w:rPr>
        <w:t>alterando la responsabilidad civil contractual deprecada por la extracontractual</w:t>
      </w:r>
      <w:r>
        <w:rPr>
          <w:rFonts w:ascii="Arial" w:hAnsi="Arial" w:cs="Arial"/>
          <w:sz w:val="26"/>
          <w:szCs w:val="26"/>
        </w:rPr>
        <w:t xml:space="preserve"> (reforma de la demanda)</w:t>
      </w:r>
      <w:r w:rsidR="001978AE">
        <w:rPr>
          <w:rFonts w:ascii="Arial" w:hAnsi="Arial" w:cs="Arial"/>
          <w:sz w:val="26"/>
          <w:szCs w:val="26"/>
        </w:rPr>
        <w:t xml:space="preserve">, </w:t>
      </w:r>
      <w:r>
        <w:rPr>
          <w:rFonts w:ascii="Arial" w:hAnsi="Arial" w:cs="Arial"/>
          <w:sz w:val="26"/>
          <w:szCs w:val="26"/>
        </w:rPr>
        <w:t>ni con ello se está infringiendo</w:t>
      </w:r>
      <w:r w:rsidR="001978AE">
        <w:rPr>
          <w:rFonts w:ascii="Arial" w:hAnsi="Arial" w:cs="Arial"/>
          <w:sz w:val="26"/>
          <w:szCs w:val="26"/>
        </w:rPr>
        <w:t xml:space="preserve"> el principio de congruencia consagrado en el artículo 305 del C.P.C.</w:t>
      </w:r>
    </w:p>
    <w:p w:rsidR="000B5DA4" w:rsidRPr="00677178" w:rsidRDefault="000B5DA4" w:rsidP="001978AE">
      <w:pPr>
        <w:pStyle w:val="Sinespaciado1"/>
        <w:spacing w:line="360" w:lineRule="auto"/>
        <w:ind w:firstLine="2880"/>
        <w:jc w:val="both"/>
        <w:rPr>
          <w:rFonts w:ascii="Arial" w:hAnsi="Arial" w:cs="Arial"/>
          <w:sz w:val="12"/>
          <w:szCs w:val="26"/>
        </w:rPr>
      </w:pPr>
    </w:p>
    <w:p w:rsidR="00CD7051" w:rsidRDefault="00A528F1" w:rsidP="00CD7051">
      <w:pPr>
        <w:pStyle w:val="Sinespaciado1"/>
        <w:tabs>
          <w:tab w:val="left" w:pos="2410"/>
        </w:tabs>
        <w:spacing w:line="360" w:lineRule="auto"/>
        <w:ind w:firstLine="2835"/>
        <w:jc w:val="both"/>
        <w:rPr>
          <w:rFonts w:ascii="Arial" w:hAnsi="Arial" w:cs="Arial"/>
          <w:sz w:val="28"/>
          <w:szCs w:val="28"/>
        </w:rPr>
      </w:pPr>
      <w:r>
        <w:rPr>
          <w:rFonts w:ascii="Arial" w:hAnsi="Arial" w:cs="Arial"/>
          <w:sz w:val="26"/>
          <w:szCs w:val="26"/>
        </w:rPr>
        <w:t>3</w:t>
      </w:r>
      <w:r w:rsidR="000B5DA4" w:rsidRPr="000B5DA4">
        <w:rPr>
          <w:rFonts w:ascii="Arial" w:hAnsi="Arial" w:cs="Arial"/>
          <w:sz w:val="26"/>
          <w:szCs w:val="26"/>
        </w:rPr>
        <w:t xml:space="preserve">. </w:t>
      </w:r>
      <w:r>
        <w:rPr>
          <w:rFonts w:ascii="Arial" w:hAnsi="Arial" w:cs="Arial"/>
          <w:sz w:val="26"/>
          <w:szCs w:val="26"/>
        </w:rPr>
        <w:t xml:space="preserve">Dicho lo anterior y continuando con el análisis del caso, </w:t>
      </w:r>
      <w:r w:rsidR="00CD7051">
        <w:rPr>
          <w:rFonts w:ascii="Arial" w:hAnsi="Arial" w:cs="Arial"/>
          <w:sz w:val="26"/>
          <w:szCs w:val="26"/>
        </w:rPr>
        <w:t xml:space="preserve">como aquí los demandantes le endilgan a una </w:t>
      </w:r>
      <w:r w:rsidR="00CD7051" w:rsidRPr="00CD7051">
        <w:rPr>
          <w:rFonts w:ascii="Arial" w:hAnsi="Arial" w:cs="Arial"/>
          <w:szCs w:val="26"/>
        </w:rPr>
        <w:t>EPS</w:t>
      </w:r>
      <w:r w:rsidR="00CD7051">
        <w:rPr>
          <w:rFonts w:ascii="Arial" w:hAnsi="Arial" w:cs="Arial"/>
          <w:sz w:val="26"/>
          <w:szCs w:val="26"/>
        </w:rPr>
        <w:t xml:space="preserve"> y a una </w:t>
      </w:r>
      <w:r w:rsidR="00CD7051" w:rsidRPr="00CD7051">
        <w:rPr>
          <w:rFonts w:ascii="Arial" w:hAnsi="Arial" w:cs="Arial"/>
          <w:sz w:val="24"/>
          <w:szCs w:val="26"/>
        </w:rPr>
        <w:t xml:space="preserve">IPS </w:t>
      </w:r>
      <w:r w:rsidR="00CD7051">
        <w:rPr>
          <w:rFonts w:ascii="Arial" w:hAnsi="Arial" w:cs="Arial"/>
          <w:sz w:val="26"/>
          <w:szCs w:val="26"/>
        </w:rPr>
        <w:t xml:space="preserve">responsabilidad en la muerte de la señora </w:t>
      </w:r>
      <w:r w:rsidR="00CD7051" w:rsidRPr="00CD7051">
        <w:rPr>
          <w:rFonts w:ascii="Arial" w:hAnsi="Arial" w:cs="Arial"/>
          <w:szCs w:val="26"/>
        </w:rPr>
        <w:t xml:space="preserve">ERICA ALEXANDRA LÓPEZ </w:t>
      </w:r>
      <w:r w:rsidR="00CD7051">
        <w:rPr>
          <w:rFonts w:ascii="Arial" w:hAnsi="Arial" w:cs="Arial"/>
          <w:szCs w:val="26"/>
        </w:rPr>
        <w:t>CORREA</w:t>
      </w:r>
      <w:r w:rsidR="00CD7051">
        <w:rPr>
          <w:rFonts w:ascii="Arial" w:hAnsi="Arial" w:cs="Arial"/>
          <w:sz w:val="26"/>
          <w:szCs w:val="26"/>
        </w:rPr>
        <w:t xml:space="preserve">, es preciso recordar lo </w:t>
      </w:r>
      <w:r w:rsidR="000B5DA4" w:rsidRPr="000B5DA4">
        <w:rPr>
          <w:rFonts w:ascii="Arial" w:hAnsi="Arial" w:cs="Arial"/>
          <w:sz w:val="26"/>
          <w:szCs w:val="26"/>
        </w:rPr>
        <w:t>que</w:t>
      </w:r>
      <w:r w:rsidR="00CD7051">
        <w:rPr>
          <w:rFonts w:ascii="Arial" w:hAnsi="Arial" w:cs="Arial"/>
          <w:sz w:val="26"/>
          <w:szCs w:val="26"/>
        </w:rPr>
        <w:t xml:space="preserve"> al respecto ha señalado la </w:t>
      </w:r>
      <w:r w:rsidR="00CD7051" w:rsidRPr="00CD7051">
        <w:rPr>
          <w:rFonts w:ascii="Arial" w:hAnsi="Arial" w:cs="Arial"/>
          <w:sz w:val="26"/>
          <w:szCs w:val="26"/>
        </w:rPr>
        <w:t>Corte Suprema de Justicia en la sentencia de 17 de noviembre de 2011, Exp. 11001-3103-018-1999-00533-01, siendo M.P. William Namén Vargas:</w:t>
      </w:r>
    </w:p>
    <w:p w:rsidR="00CD7051" w:rsidRPr="00677178" w:rsidRDefault="00CD7051" w:rsidP="00CD7051">
      <w:pPr>
        <w:pStyle w:val="Sinespaciado1"/>
        <w:tabs>
          <w:tab w:val="left" w:pos="2410"/>
        </w:tabs>
        <w:spacing w:line="360" w:lineRule="auto"/>
        <w:ind w:firstLine="2835"/>
        <w:jc w:val="both"/>
        <w:rPr>
          <w:rFonts w:ascii="Arial" w:hAnsi="Arial" w:cs="Arial"/>
          <w:b/>
          <w:sz w:val="12"/>
          <w:szCs w:val="26"/>
        </w:rPr>
      </w:pPr>
    </w:p>
    <w:p w:rsidR="00CD7051" w:rsidRPr="00CD7051" w:rsidRDefault="00CD7051" w:rsidP="008F2C1A">
      <w:pPr>
        <w:pStyle w:val="Sinespaciado1"/>
        <w:tabs>
          <w:tab w:val="left" w:pos="2410"/>
        </w:tabs>
        <w:ind w:left="708" w:right="618" w:firstLine="2127"/>
        <w:jc w:val="both"/>
        <w:rPr>
          <w:rFonts w:ascii="Arial" w:hAnsi="Arial" w:cs="Arial"/>
          <w:b/>
          <w:i/>
        </w:rPr>
      </w:pPr>
      <w:r w:rsidRPr="00CD7051">
        <w:rPr>
          <w:rFonts w:ascii="Arial" w:hAnsi="Arial" w:cs="Arial"/>
          <w:b/>
          <w:i/>
        </w:rPr>
        <w:t>“… las Entidades Promotoras de Salud (EPS), son responsables de administrar el riesgo de salud de sus afiliados, organizar y garantizar la prestación de los servicios integrantes del POS, orientado a obtener el mejor estado de salud de los afiliados, para lo cual, entre otras obligaciones, han de establecer procedimientos garantizadores de la calidad, atención integral, eficiente y oportuna a los usuarios en las instituciones prestadoras de salud (art. 2º, Decreto 1485 de 1994).</w:t>
      </w:r>
    </w:p>
    <w:p w:rsidR="00CD7051" w:rsidRPr="008F2C1A" w:rsidRDefault="00CD7051" w:rsidP="008F2C1A">
      <w:pPr>
        <w:pStyle w:val="Sinespaciado1"/>
        <w:tabs>
          <w:tab w:val="left" w:pos="2410"/>
        </w:tabs>
        <w:ind w:right="618" w:firstLine="2835"/>
        <w:jc w:val="both"/>
        <w:rPr>
          <w:rFonts w:ascii="Arial" w:hAnsi="Arial" w:cs="Arial"/>
          <w:b/>
          <w:i/>
          <w:sz w:val="10"/>
        </w:rPr>
      </w:pPr>
    </w:p>
    <w:p w:rsidR="00CD7051" w:rsidRPr="00CD7051" w:rsidRDefault="00CD7051" w:rsidP="008F2C1A">
      <w:pPr>
        <w:pStyle w:val="Sinespaciado1"/>
        <w:tabs>
          <w:tab w:val="left" w:pos="2410"/>
        </w:tabs>
        <w:ind w:left="708" w:right="618" w:firstLine="2127"/>
        <w:jc w:val="both"/>
        <w:rPr>
          <w:rFonts w:ascii="Arial" w:hAnsi="Arial" w:cs="Arial"/>
          <w:b/>
          <w:i/>
        </w:rPr>
      </w:pPr>
      <w:r w:rsidRPr="00CD7051">
        <w:rPr>
          <w:rFonts w:ascii="Arial" w:hAnsi="Arial" w:cs="Arial"/>
          <w:b/>
          <w:i/>
        </w:rPr>
        <w:t>Igualmente, la prestación de los servicios de salud garantizados por las Entidades Promotoras de Salud (EPS), no excluye la responsabilidad legal que les corresponde cuando los prestan a través de las Instituciones Prestadoras de Salud (IPS) o de profesionales mediante contratos reguladores sólo de su relación jurídica con aquéllas y éstos. Por lo tanto, a no dudarlo, la prestación del servicio de salud deficiente, irregular, inoportuna, lesiva de la calidad exigible y de la lex artis, compromete la responsabilidad civil de las Entidades Prestadoras de Salud y prestándolos mediante contratación con Instituciones Prestadoras de Salud u otros profesionales, son todas solidariamente responsables por los daños causados, especialmente, en caso de muerte o lesiones a la salud de las personas.</w:t>
      </w:r>
    </w:p>
    <w:p w:rsidR="00CD7051" w:rsidRPr="008F2C1A" w:rsidRDefault="00CD7051" w:rsidP="008F2C1A">
      <w:pPr>
        <w:pStyle w:val="Sinespaciado1"/>
        <w:tabs>
          <w:tab w:val="left" w:pos="2410"/>
        </w:tabs>
        <w:ind w:right="618" w:firstLine="2835"/>
        <w:jc w:val="both"/>
        <w:rPr>
          <w:rFonts w:ascii="Arial" w:hAnsi="Arial" w:cs="Arial"/>
          <w:b/>
          <w:i/>
          <w:sz w:val="10"/>
        </w:rPr>
      </w:pPr>
    </w:p>
    <w:p w:rsidR="00CD7051" w:rsidRPr="00CD7051" w:rsidRDefault="00CD7051" w:rsidP="008F2C1A">
      <w:pPr>
        <w:pStyle w:val="Sinespaciado1"/>
        <w:tabs>
          <w:tab w:val="left" w:pos="2410"/>
        </w:tabs>
        <w:ind w:right="618" w:firstLine="2835"/>
        <w:jc w:val="both"/>
        <w:rPr>
          <w:rFonts w:ascii="Arial" w:hAnsi="Arial" w:cs="Arial"/>
          <w:b/>
          <w:i/>
        </w:rPr>
      </w:pPr>
      <w:r w:rsidRPr="00CD7051">
        <w:rPr>
          <w:rFonts w:ascii="Arial" w:hAnsi="Arial" w:cs="Arial"/>
          <w:b/>
          <w:i/>
        </w:rPr>
        <w:t>(…)</w:t>
      </w:r>
    </w:p>
    <w:p w:rsidR="00CD7051" w:rsidRPr="008F2C1A" w:rsidRDefault="00CD7051" w:rsidP="008F2C1A">
      <w:pPr>
        <w:pStyle w:val="Sinespaciado1"/>
        <w:tabs>
          <w:tab w:val="left" w:pos="2410"/>
        </w:tabs>
        <w:ind w:right="618" w:firstLine="2835"/>
        <w:jc w:val="both"/>
        <w:rPr>
          <w:rFonts w:ascii="Arial" w:hAnsi="Arial" w:cs="Arial"/>
          <w:b/>
          <w:i/>
          <w:sz w:val="10"/>
        </w:rPr>
      </w:pPr>
    </w:p>
    <w:p w:rsidR="00CD7051" w:rsidRPr="00CD7051" w:rsidRDefault="00CD7051" w:rsidP="008F2C1A">
      <w:pPr>
        <w:pStyle w:val="Sinespaciado1"/>
        <w:ind w:left="708" w:right="618" w:firstLine="2172"/>
        <w:jc w:val="both"/>
        <w:rPr>
          <w:rFonts w:ascii="Arial" w:hAnsi="Arial" w:cs="Arial"/>
          <w:b/>
        </w:rPr>
      </w:pPr>
      <w:r w:rsidRPr="00CD7051">
        <w:rPr>
          <w:rFonts w:ascii="Arial" w:hAnsi="Arial" w:cs="Arial"/>
          <w:b/>
          <w:i/>
        </w:rPr>
        <w:t>Ahora, cuando se ocasiona el daño por varias personas o, en cuya causación intervienen varios agentes o autores, todos son solidariamente responsables frente a la víctima (art. 2344, Código Civil; cas. civ. sentencias de 30 de enero de 2001, exp. 5507, septiembre 11 de 2002, exp. 6430; 18 de mayo "de 2005, SC-084-2005], exp. 14415).”</w:t>
      </w:r>
    </w:p>
    <w:p w:rsidR="00CD7051" w:rsidRPr="00677178" w:rsidRDefault="00CD7051" w:rsidP="000B5DA4">
      <w:pPr>
        <w:pStyle w:val="Sinespaciado1"/>
        <w:spacing w:line="360" w:lineRule="auto"/>
        <w:ind w:firstLine="2880"/>
        <w:jc w:val="both"/>
        <w:rPr>
          <w:rFonts w:ascii="Arial" w:hAnsi="Arial" w:cs="Arial"/>
          <w:sz w:val="16"/>
          <w:szCs w:val="26"/>
        </w:rPr>
      </w:pPr>
    </w:p>
    <w:p w:rsidR="000B5DA4" w:rsidRPr="000B5DA4" w:rsidRDefault="008F2C1A" w:rsidP="000B5DA4">
      <w:pPr>
        <w:pStyle w:val="Sinespaciado1"/>
        <w:spacing w:line="360" w:lineRule="auto"/>
        <w:ind w:firstLine="2880"/>
        <w:jc w:val="both"/>
        <w:rPr>
          <w:rFonts w:ascii="Arial" w:hAnsi="Arial" w:cs="Arial"/>
          <w:sz w:val="26"/>
          <w:szCs w:val="26"/>
        </w:rPr>
      </w:pPr>
      <w:r>
        <w:rPr>
          <w:rFonts w:ascii="Arial" w:hAnsi="Arial" w:cs="Arial"/>
          <w:sz w:val="26"/>
          <w:szCs w:val="26"/>
        </w:rPr>
        <w:t xml:space="preserve">4. </w:t>
      </w:r>
      <w:r w:rsidR="000A6E3D">
        <w:rPr>
          <w:rFonts w:ascii="Arial" w:hAnsi="Arial" w:cs="Arial"/>
          <w:sz w:val="26"/>
          <w:szCs w:val="26"/>
        </w:rPr>
        <w:t xml:space="preserve">También </w:t>
      </w:r>
      <w:r>
        <w:rPr>
          <w:rFonts w:ascii="Arial" w:hAnsi="Arial" w:cs="Arial"/>
          <w:sz w:val="26"/>
          <w:szCs w:val="26"/>
        </w:rPr>
        <w:t xml:space="preserve">ha de advertirse que </w:t>
      </w:r>
      <w:r w:rsidR="000B5DA4" w:rsidRPr="000B5DA4">
        <w:rPr>
          <w:rFonts w:ascii="Arial" w:hAnsi="Arial" w:cs="Arial"/>
          <w:sz w:val="26"/>
          <w:szCs w:val="26"/>
        </w:rPr>
        <w:t xml:space="preserve">en principio corresponde al demandante demostrar todos los elementos axiológicos de la responsabilidad médica, ellos son: el daño, </w:t>
      </w:r>
      <w:r w:rsidR="005A6156">
        <w:rPr>
          <w:rFonts w:ascii="Arial" w:hAnsi="Arial" w:cs="Arial"/>
          <w:sz w:val="26"/>
          <w:szCs w:val="26"/>
        </w:rPr>
        <w:t xml:space="preserve">la </w:t>
      </w:r>
      <w:r w:rsidR="000B5DA4" w:rsidRPr="000B5DA4">
        <w:rPr>
          <w:rFonts w:ascii="Arial" w:hAnsi="Arial" w:cs="Arial"/>
          <w:sz w:val="26"/>
          <w:szCs w:val="26"/>
        </w:rPr>
        <w:t xml:space="preserve">causalidad o nexo causal y la </w:t>
      </w:r>
      <w:r w:rsidR="000B5DA4" w:rsidRPr="000B5DA4">
        <w:rPr>
          <w:rFonts w:ascii="Arial" w:hAnsi="Arial" w:cs="Arial"/>
          <w:sz w:val="26"/>
          <w:szCs w:val="26"/>
        </w:rPr>
        <w:lastRenderedPageBreak/>
        <w:t>culpabilidad (culpa o dolo); y trátese de la modalidad contractual o extracontractual, el régimen siempre será de culpa probada, como</w:t>
      </w:r>
      <w:r w:rsidR="0014656B">
        <w:rPr>
          <w:rFonts w:ascii="Arial" w:hAnsi="Arial" w:cs="Arial"/>
          <w:sz w:val="26"/>
          <w:szCs w:val="26"/>
        </w:rPr>
        <w:t xml:space="preserve"> </w:t>
      </w:r>
      <w:r w:rsidR="000B5DA4" w:rsidRPr="000B5DA4">
        <w:rPr>
          <w:rFonts w:ascii="Arial" w:hAnsi="Arial" w:cs="Arial"/>
          <w:sz w:val="26"/>
          <w:szCs w:val="26"/>
        </w:rPr>
        <w:t>recientemente lo hace notar la doctrina de</w:t>
      </w:r>
      <w:r>
        <w:rPr>
          <w:rFonts w:ascii="Arial" w:hAnsi="Arial" w:cs="Arial"/>
          <w:sz w:val="26"/>
          <w:szCs w:val="26"/>
        </w:rPr>
        <w:t xml:space="preserve">l mismo Tribunal </w:t>
      </w:r>
      <w:r w:rsidR="000B5DA4" w:rsidRPr="000B5DA4">
        <w:rPr>
          <w:rFonts w:ascii="Arial" w:hAnsi="Arial" w:cs="Arial"/>
          <w:sz w:val="26"/>
          <w:szCs w:val="26"/>
        </w:rPr>
        <w:t>(Sentencia SC8219-2016).</w:t>
      </w:r>
    </w:p>
    <w:p w:rsidR="000B5DA4" w:rsidRPr="001A356F" w:rsidRDefault="000B5DA4" w:rsidP="000B5DA4">
      <w:pPr>
        <w:pStyle w:val="Sinespaciado1"/>
        <w:spacing w:line="360" w:lineRule="auto"/>
        <w:ind w:firstLine="2880"/>
        <w:jc w:val="both"/>
        <w:rPr>
          <w:rFonts w:ascii="Arial" w:hAnsi="Arial" w:cs="Arial"/>
          <w:sz w:val="12"/>
          <w:szCs w:val="26"/>
        </w:rPr>
      </w:pPr>
    </w:p>
    <w:p w:rsidR="00736859" w:rsidRDefault="001A356F" w:rsidP="00736859">
      <w:pPr>
        <w:pStyle w:val="Sinespaciado1"/>
        <w:spacing w:line="360" w:lineRule="auto"/>
        <w:ind w:firstLine="2880"/>
        <w:jc w:val="both"/>
        <w:rPr>
          <w:rFonts w:ascii="Arial" w:hAnsi="Arial" w:cs="Arial"/>
          <w:sz w:val="26"/>
          <w:szCs w:val="26"/>
        </w:rPr>
      </w:pPr>
      <w:r>
        <w:rPr>
          <w:rFonts w:ascii="Arial" w:hAnsi="Arial" w:cs="Arial"/>
          <w:sz w:val="26"/>
          <w:szCs w:val="26"/>
        </w:rPr>
        <w:t>5</w:t>
      </w:r>
      <w:r w:rsidR="000B5DA4" w:rsidRPr="000B5DA4">
        <w:rPr>
          <w:rFonts w:ascii="Arial" w:hAnsi="Arial" w:cs="Arial"/>
          <w:sz w:val="26"/>
          <w:szCs w:val="26"/>
        </w:rPr>
        <w:t xml:space="preserve">. </w:t>
      </w:r>
      <w:r w:rsidR="00736859">
        <w:rPr>
          <w:rFonts w:ascii="Arial" w:hAnsi="Arial" w:cs="Arial"/>
          <w:sz w:val="26"/>
          <w:szCs w:val="26"/>
        </w:rPr>
        <w:t>R</w:t>
      </w:r>
      <w:r w:rsidR="00736859" w:rsidRPr="000B5DA4">
        <w:rPr>
          <w:rFonts w:ascii="Arial" w:hAnsi="Arial" w:cs="Arial"/>
          <w:sz w:val="26"/>
          <w:szCs w:val="26"/>
        </w:rPr>
        <w:t xml:space="preserve">esulta claro que </w:t>
      </w:r>
      <w:r w:rsidR="00736859">
        <w:rPr>
          <w:rFonts w:ascii="Arial" w:hAnsi="Arial" w:cs="Arial"/>
          <w:sz w:val="26"/>
          <w:szCs w:val="26"/>
        </w:rPr>
        <w:t>durante la atención médica dispensada a la señora</w:t>
      </w:r>
      <w:r w:rsidR="00736859" w:rsidRPr="00B9637D">
        <w:rPr>
          <w:rFonts w:ascii="Arial" w:hAnsi="Arial" w:cs="Arial"/>
          <w:szCs w:val="26"/>
          <w:lang w:val="es-ES"/>
        </w:rPr>
        <w:t xml:space="preserve"> </w:t>
      </w:r>
      <w:r w:rsidR="00736859" w:rsidRPr="002D338E">
        <w:rPr>
          <w:rFonts w:ascii="Arial" w:hAnsi="Arial" w:cs="Arial"/>
          <w:szCs w:val="26"/>
          <w:lang w:val="es-ES"/>
        </w:rPr>
        <w:t>ERIKA ALEXANDRA LÓPEZ CORREA</w:t>
      </w:r>
      <w:r w:rsidR="00736859">
        <w:rPr>
          <w:rFonts w:ascii="Arial" w:hAnsi="Arial" w:cs="Arial"/>
          <w:sz w:val="26"/>
          <w:szCs w:val="26"/>
        </w:rPr>
        <w:t xml:space="preserve"> se produjo su muerte, tal como se acreditó con la copia del registro civil de defunción que obra a folio 8 del cuaderno principal</w:t>
      </w:r>
      <w:r w:rsidR="008F2C1A">
        <w:rPr>
          <w:rFonts w:ascii="Arial" w:hAnsi="Arial" w:cs="Arial"/>
          <w:sz w:val="26"/>
          <w:szCs w:val="26"/>
        </w:rPr>
        <w:t>, que tuvo como causa un paro cardiorrespiratorio</w:t>
      </w:r>
      <w:r w:rsidR="0014656B">
        <w:rPr>
          <w:rFonts w:ascii="Arial" w:hAnsi="Arial" w:cs="Arial"/>
          <w:sz w:val="26"/>
          <w:szCs w:val="26"/>
        </w:rPr>
        <w:t xml:space="preserve">, tal cual </w:t>
      </w:r>
      <w:r w:rsidR="000A6E3D">
        <w:rPr>
          <w:rFonts w:ascii="Arial" w:hAnsi="Arial" w:cs="Arial"/>
          <w:sz w:val="26"/>
          <w:szCs w:val="26"/>
        </w:rPr>
        <w:t>se dejó consignado en la respectiva historia clínica (fl. 44 c. ppl.)</w:t>
      </w:r>
      <w:r w:rsidR="00736859">
        <w:rPr>
          <w:rFonts w:ascii="Arial" w:hAnsi="Arial" w:cs="Arial"/>
          <w:sz w:val="26"/>
          <w:szCs w:val="26"/>
        </w:rPr>
        <w:t>. De manera que la Sala puede dar por verificado el daño (primer elemento axiológico de la responsabilidad) y la consecuencia natural que de ello se deriva, esto es, el perjuicio para el grupo familiar que conforma la parte actora, cuya intensidad se analizará posteriormente, si se encuentra demostrada la responsabilidad de las demandadas.</w:t>
      </w:r>
    </w:p>
    <w:p w:rsidR="00736859" w:rsidRPr="001A356F" w:rsidRDefault="00736859" w:rsidP="00736859">
      <w:pPr>
        <w:pStyle w:val="Sinespaciado1"/>
        <w:spacing w:line="360" w:lineRule="auto"/>
        <w:ind w:firstLine="2880"/>
        <w:jc w:val="both"/>
        <w:rPr>
          <w:rFonts w:ascii="Arial" w:hAnsi="Arial" w:cs="Arial"/>
          <w:sz w:val="12"/>
          <w:szCs w:val="26"/>
        </w:rPr>
      </w:pPr>
    </w:p>
    <w:p w:rsidR="00736859" w:rsidRDefault="00DA5FFF" w:rsidP="00736859">
      <w:pPr>
        <w:pStyle w:val="Sinespaciado1"/>
        <w:spacing w:line="360" w:lineRule="auto"/>
        <w:ind w:firstLine="2880"/>
        <w:jc w:val="both"/>
        <w:rPr>
          <w:rFonts w:ascii="Arial" w:hAnsi="Arial" w:cs="Arial"/>
          <w:sz w:val="26"/>
          <w:szCs w:val="26"/>
        </w:rPr>
      </w:pPr>
      <w:r>
        <w:rPr>
          <w:rFonts w:ascii="Arial" w:hAnsi="Arial" w:cs="Arial"/>
          <w:sz w:val="26"/>
          <w:szCs w:val="26"/>
        </w:rPr>
        <w:t xml:space="preserve">Con relación </w:t>
      </w:r>
      <w:r w:rsidR="00736859">
        <w:rPr>
          <w:rFonts w:ascii="Arial" w:hAnsi="Arial" w:cs="Arial"/>
          <w:sz w:val="26"/>
          <w:szCs w:val="26"/>
        </w:rPr>
        <w:t xml:space="preserve">a los demás elementos axiológicos, esto es la causalidad y culpabilidad, en la sentencia apelada se dijo </w:t>
      </w:r>
      <w:r w:rsidR="00736859" w:rsidRPr="00087A08">
        <w:rPr>
          <w:rFonts w:ascii="Arial" w:hAnsi="Arial" w:cs="Arial"/>
          <w:sz w:val="26"/>
          <w:szCs w:val="26"/>
        </w:rPr>
        <w:t>que</w:t>
      </w:r>
      <w:r w:rsidR="00736859">
        <w:rPr>
          <w:rFonts w:ascii="Arial" w:hAnsi="Arial" w:cs="Arial"/>
          <w:sz w:val="26"/>
          <w:szCs w:val="26"/>
        </w:rPr>
        <w:t xml:space="preserve">, </w:t>
      </w:r>
      <w:r w:rsidR="00736859" w:rsidRPr="00916576">
        <w:rPr>
          <w:rFonts w:ascii="Arial" w:hAnsi="Arial" w:cs="Arial"/>
          <w:sz w:val="26"/>
          <w:szCs w:val="26"/>
        </w:rPr>
        <w:t>no está probado</w:t>
      </w:r>
      <w:r w:rsidR="00736859">
        <w:rPr>
          <w:rFonts w:ascii="Arial" w:hAnsi="Arial" w:cs="Arial"/>
          <w:sz w:val="26"/>
          <w:szCs w:val="26"/>
        </w:rPr>
        <w:t xml:space="preserve"> </w:t>
      </w:r>
      <w:r w:rsidR="00736859" w:rsidRPr="00916576">
        <w:rPr>
          <w:rFonts w:ascii="Arial" w:hAnsi="Arial" w:cs="Arial"/>
          <w:sz w:val="26"/>
          <w:szCs w:val="26"/>
        </w:rPr>
        <w:t xml:space="preserve">que hubo un tratamiento inadecuado del estado gripal que la señora </w:t>
      </w:r>
      <w:r w:rsidR="00736859" w:rsidRPr="00916576">
        <w:rPr>
          <w:rFonts w:ascii="Arial" w:hAnsi="Arial" w:cs="Arial"/>
          <w:szCs w:val="26"/>
        </w:rPr>
        <w:t>ERIKA ALEXANDRA</w:t>
      </w:r>
      <w:r w:rsidR="00736859">
        <w:rPr>
          <w:rFonts w:ascii="Arial" w:hAnsi="Arial" w:cs="Arial"/>
          <w:sz w:val="26"/>
          <w:szCs w:val="26"/>
        </w:rPr>
        <w:t xml:space="preserve"> </w:t>
      </w:r>
      <w:r w:rsidR="00736859" w:rsidRPr="00916576">
        <w:rPr>
          <w:rFonts w:ascii="Arial" w:hAnsi="Arial" w:cs="Arial"/>
          <w:sz w:val="26"/>
          <w:szCs w:val="26"/>
        </w:rPr>
        <w:t>presentó inicialmente o que el agravamiento en neumonía multilobal tuvo su génesis en una conducta negligente o contraria a la lex artis</w:t>
      </w:r>
      <w:r w:rsidR="00736859">
        <w:rPr>
          <w:rFonts w:ascii="Arial" w:hAnsi="Arial" w:cs="Arial"/>
          <w:i/>
          <w:sz w:val="24"/>
          <w:szCs w:val="26"/>
        </w:rPr>
        <w:t>.</w:t>
      </w:r>
      <w:r w:rsidR="00736859" w:rsidRPr="00AC74CB">
        <w:rPr>
          <w:rFonts w:ascii="Arial" w:hAnsi="Arial" w:cs="Arial"/>
          <w:sz w:val="24"/>
          <w:szCs w:val="26"/>
        </w:rPr>
        <w:t xml:space="preserve"> </w:t>
      </w:r>
      <w:r w:rsidR="00736859" w:rsidRPr="007D0373">
        <w:rPr>
          <w:rFonts w:ascii="Arial" w:hAnsi="Arial" w:cs="Arial"/>
          <w:sz w:val="26"/>
          <w:szCs w:val="26"/>
        </w:rPr>
        <w:t xml:space="preserve">Además que del testimonio del médico general </w:t>
      </w:r>
      <w:r w:rsidR="00736859" w:rsidRPr="00AC74CB">
        <w:rPr>
          <w:rFonts w:ascii="Arial" w:hAnsi="Arial" w:cs="Arial"/>
          <w:szCs w:val="26"/>
        </w:rPr>
        <w:t>RUBELIO ANTONIO RIAÑO AGUIRRE</w:t>
      </w:r>
      <w:r w:rsidR="00736859" w:rsidRPr="00AC74CB">
        <w:rPr>
          <w:rFonts w:ascii="Arial" w:hAnsi="Arial" w:cs="Arial"/>
          <w:sz w:val="24"/>
          <w:szCs w:val="26"/>
        </w:rPr>
        <w:t>,</w:t>
      </w:r>
      <w:r w:rsidR="00736859" w:rsidRPr="007D0373">
        <w:rPr>
          <w:rFonts w:ascii="Arial" w:hAnsi="Arial" w:cs="Arial"/>
          <w:sz w:val="26"/>
          <w:szCs w:val="26"/>
        </w:rPr>
        <w:t xml:space="preserve"> no se deduce que las demandadas hayan incurrido en omisión o negligencia, una mala praxis con la citada paciente, que haya causado su muerte. Y tampoco que lo ocurrido con el nuemotaponador haya condicionado el deceso. Motivación con la cual está en desacuerdo el apelante, como ya se expuso en párrafos anteriores</w:t>
      </w:r>
      <w:r w:rsidR="0014656B">
        <w:rPr>
          <w:rFonts w:ascii="Arial" w:hAnsi="Arial" w:cs="Arial"/>
          <w:sz w:val="26"/>
          <w:szCs w:val="26"/>
        </w:rPr>
        <w:t>, por cuanto la a quo no tuvo en cuenta la historia clínica, que considera contiene la prueba de la falla médica</w:t>
      </w:r>
      <w:r w:rsidR="00736859" w:rsidRPr="007D0373">
        <w:rPr>
          <w:rFonts w:ascii="Arial" w:hAnsi="Arial" w:cs="Arial"/>
          <w:sz w:val="26"/>
          <w:szCs w:val="26"/>
        </w:rPr>
        <w:t>.</w:t>
      </w:r>
    </w:p>
    <w:p w:rsidR="008208C8" w:rsidRPr="001A356F" w:rsidRDefault="008208C8" w:rsidP="00736859">
      <w:pPr>
        <w:pStyle w:val="Sinespaciado1"/>
        <w:spacing w:line="360" w:lineRule="auto"/>
        <w:ind w:firstLine="2880"/>
        <w:jc w:val="both"/>
        <w:rPr>
          <w:rFonts w:ascii="Arial" w:hAnsi="Arial" w:cs="Arial"/>
          <w:sz w:val="12"/>
          <w:szCs w:val="26"/>
        </w:rPr>
      </w:pPr>
    </w:p>
    <w:p w:rsidR="0048213E" w:rsidRDefault="00A252B5" w:rsidP="0048213E">
      <w:pPr>
        <w:pStyle w:val="Sinespaciado1"/>
        <w:spacing w:line="360" w:lineRule="auto"/>
        <w:ind w:firstLine="2880"/>
        <w:jc w:val="both"/>
        <w:rPr>
          <w:rFonts w:ascii="Arial" w:hAnsi="Arial" w:cs="Arial"/>
          <w:sz w:val="26"/>
          <w:szCs w:val="26"/>
        </w:rPr>
      </w:pPr>
      <w:r>
        <w:rPr>
          <w:rFonts w:ascii="Arial" w:hAnsi="Arial" w:cs="Arial"/>
          <w:sz w:val="26"/>
          <w:szCs w:val="26"/>
        </w:rPr>
        <w:t xml:space="preserve">6. </w:t>
      </w:r>
      <w:r w:rsidR="0048213E">
        <w:rPr>
          <w:rFonts w:ascii="Arial" w:hAnsi="Arial" w:cs="Arial"/>
          <w:sz w:val="26"/>
          <w:szCs w:val="26"/>
        </w:rPr>
        <w:t xml:space="preserve">A continuación se analizarán </w:t>
      </w:r>
      <w:r w:rsidR="0048213E" w:rsidRPr="0048213E">
        <w:rPr>
          <w:rFonts w:ascii="Arial" w:hAnsi="Arial" w:cs="Arial"/>
          <w:sz w:val="26"/>
          <w:szCs w:val="26"/>
        </w:rPr>
        <w:t xml:space="preserve">las pruebas </w:t>
      </w:r>
      <w:r w:rsidR="0014656B">
        <w:rPr>
          <w:rFonts w:ascii="Arial" w:hAnsi="Arial" w:cs="Arial"/>
          <w:sz w:val="26"/>
          <w:szCs w:val="26"/>
        </w:rPr>
        <w:t>recaudadas en el proceso, con el fin de determinar si con ellas se encuentra demostrada</w:t>
      </w:r>
      <w:r w:rsidR="0048213E">
        <w:rPr>
          <w:rFonts w:ascii="Arial" w:hAnsi="Arial" w:cs="Arial"/>
          <w:sz w:val="26"/>
          <w:szCs w:val="26"/>
        </w:rPr>
        <w:t xml:space="preserve"> </w:t>
      </w:r>
      <w:r w:rsidR="0048213E" w:rsidRPr="0048213E">
        <w:rPr>
          <w:rFonts w:ascii="Arial" w:hAnsi="Arial" w:cs="Arial"/>
          <w:sz w:val="26"/>
          <w:szCs w:val="26"/>
        </w:rPr>
        <w:t>la culpa</w:t>
      </w:r>
      <w:r w:rsidR="0014656B">
        <w:rPr>
          <w:rFonts w:ascii="Arial" w:hAnsi="Arial" w:cs="Arial"/>
          <w:sz w:val="26"/>
          <w:szCs w:val="26"/>
        </w:rPr>
        <w:t xml:space="preserve"> </w:t>
      </w:r>
      <w:r w:rsidR="0048213E" w:rsidRPr="0048213E">
        <w:rPr>
          <w:rFonts w:ascii="Arial" w:hAnsi="Arial" w:cs="Arial"/>
          <w:sz w:val="26"/>
          <w:szCs w:val="26"/>
        </w:rPr>
        <w:t>de las entidades demandadas</w:t>
      </w:r>
      <w:r w:rsidR="0014656B">
        <w:rPr>
          <w:rFonts w:ascii="Arial" w:hAnsi="Arial" w:cs="Arial"/>
          <w:sz w:val="26"/>
          <w:szCs w:val="26"/>
        </w:rPr>
        <w:t xml:space="preserve"> y el nexo causal</w:t>
      </w:r>
      <w:r w:rsidR="000A6E3D">
        <w:rPr>
          <w:rFonts w:ascii="Arial" w:hAnsi="Arial" w:cs="Arial"/>
          <w:sz w:val="26"/>
          <w:szCs w:val="26"/>
        </w:rPr>
        <w:t xml:space="preserve">. </w:t>
      </w:r>
      <w:r w:rsidR="000A6E3D">
        <w:rPr>
          <w:rFonts w:ascii="Arial" w:hAnsi="Arial" w:cs="Arial"/>
          <w:sz w:val="26"/>
          <w:szCs w:val="26"/>
        </w:rPr>
        <w:lastRenderedPageBreak/>
        <w:t>C</w:t>
      </w:r>
      <w:r w:rsidR="0048213E">
        <w:rPr>
          <w:rFonts w:ascii="Arial" w:hAnsi="Arial" w:cs="Arial"/>
          <w:sz w:val="26"/>
          <w:szCs w:val="26"/>
        </w:rPr>
        <w:t>omenza</w:t>
      </w:r>
      <w:r w:rsidR="000A6E3D">
        <w:rPr>
          <w:rFonts w:ascii="Arial" w:hAnsi="Arial" w:cs="Arial"/>
          <w:sz w:val="26"/>
          <w:szCs w:val="26"/>
        </w:rPr>
        <w:t xml:space="preserve">remos </w:t>
      </w:r>
      <w:r w:rsidR="0048213E">
        <w:rPr>
          <w:rFonts w:ascii="Arial" w:hAnsi="Arial" w:cs="Arial"/>
          <w:sz w:val="26"/>
          <w:szCs w:val="26"/>
        </w:rPr>
        <w:t xml:space="preserve">por </w:t>
      </w:r>
      <w:r w:rsidR="000A6E3D">
        <w:rPr>
          <w:rFonts w:ascii="Arial" w:hAnsi="Arial" w:cs="Arial"/>
          <w:sz w:val="26"/>
          <w:szCs w:val="26"/>
        </w:rPr>
        <w:t xml:space="preserve">el estudio de </w:t>
      </w:r>
      <w:r w:rsidR="0048213E">
        <w:rPr>
          <w:rFonts w:ascii="Arial" w:hAnsi="Arial" w:cs="Arial"/>
          <w:sz w:val="26"/>
          <w:szCs w:val="26"/>
        </w:rPr>
        <w:t xml:space="preserve">la consulta inicial, para determinar si hubo error en el diagnóstico por parte de los galenos frente a las dolencias que presentaba la señora </w:t>
      </w:r>
      <w:r w:rsidR="0048213E" w:rsidRPr="0048213E">
        <w:rPr>
          <w:rFonts w:ascii="Arial" w:hAnsi="Arial" w:cs="Arial"/>
          <w:szCs w:val="26"/>
        </w:rPr>
        <w:t>ERICA ALEXANDRA LÓPEZ CORREA</w:t>
      </w:r>
      <w:r w:rsidR="0048213E">
        <w:rPr>
          <w:rFonts w:ascii="Arial" w:hAnsi="Arial" w:cs="Arial"/>
          <w:sz w:val="26"/>
          <w:szCs w:val="26"/>
        </w:rPr>
        <w:t>.</w:t>
      </w:r>
    </w:p>
    <w:p w:rsidR="0048213E" w:rsidRPr="001A356F" w:rsidRDefault="0048213E" w:rsidP="0048213E">
      <w:pPr>
        <w:pStyle w:val="Sinespaciado1"/>
        <w:spacing w:line="360" w:lineRule="auto"/>
        <w:ind w:firstLine="2880"/>
        <w:jc w:val="both"/>
        <w:rPr>
          <w:rFonts w:ascii="Arial" w:hAnsi="Arial" w:cs="Arial"/>
          <w:sz w:val="12"/>
          <w:szCs w:val="26"/>
        </w:rPr>
      </w:pPr>
    </w:p>
    <w:p w:rsidR="0048213E" w:rsidRDefault="0048213E" w:rsidP="0048213E">
      <w:pPr>
        <w:pStyle w:val="Sinespaciado1"/>
        <w:spacing w:line="360" w:lineRule="auto"/>
        <w:ind w:firstLine="2880"/>
        <w:jc w:val="both"/>
        <w:rPr>
          <w:rFonts w:ascii="Arial" w:hAnsi="Arial" w:cs="Arial"/>
          <w:sz w:val="26"/>
          <w:szCs w:val="26"/>
        </w:rPr>
      </w:pPr>
      <w:r>
        <w:rPr>
          <w:rFonts w:ascii="Arial" w:hAnsi="Arial" w:cs="Arial"/>
          <w:sz w:val="26"/>
          <w:szCs w:val="26"/>
        </w:rPr>
        <w:t xml:space="preserve">De la </w:t>
      </w:r>
      <w:r w:rsidRPr="00984450">
        <w:rPr>
          <w:rFonts w:ascii="Arial" w:hAnsi="Arial" w:cs="Arial"/>
          <w:sz w:val="26"/>
          <w:szCs w:val="26"/>
        </w:rPr>
        <w:t>información que se extrae de la historia clínica allegada al proceso</w:t>
      </w:r>
      <w:r w:rsidR="000A6E3D">
        <w:rPr>
          <w:rFonts w:ascii="Arial" w:hAnsi="Arial" w:cs="Arial"/>
          <w:sz w:val="26"/>
          <w:szCs w:val="26"/>
        </w:rPr>
        <w:t>,</w:t>
      </w:r>
      <w:r>
        <w:rPr>
          <w:rFonts w:ascii="Arial" w:hAnsi="Arial" w:cs="Arial"/>
          <w:sz w:val="26"/>
          <w:szCs w:val="26"/>
        </w:rPr>
        <w:t xml:space="preserve"> se tiene que la paciente consulta por primera vez a la EPS Salud Total de El Lago</w:t>
      </w:r>
      <w:r w:rsidR="00704650">
        <w:rPr>
          <w:rFonts w:ascii="Arial" w:hAnsi="Arial" w:cs="Arial"/>
          <w:sz w:val="26"/>
          <w:szCs w:val="26"/>
        </w:rPr>
        <w:t>, en Pereira</w:t>
      </w:r>
      <w:r>
        <w:rPr>
          <w:rFonts w:ascii="Arial" w:hAnsi="Arial" w:cs="Arial"/>
          <w:sz w:val="26"/>
          <w:szCs w:val="26"/>
        </w:rPr>
        <w:t>, el día 23 de diciembre de 2009, a las 07:05:00. El motivo: “acude porque hoy amanecio maluca con malestar general mialgias, dolor de garganta y diarrea la cual no es fetida no tiene moco no tiene sangre, ademas hace 5 meses le aplicaron inyeccion en el gluteo izquierda y desde alli le quedo dolor que inicia en gluteo y se irradia a toda la pierna izquierda como con calambre, no ha notado alteraciones en la pierna como que se le halla adelgazado, ademas amenorea de casi 43 dias sin síntomas de embarazo, planifica juiciosa con ciclofem ademsa nunca se ha hecho la ccv.”</w:t>
      </w:r>
      <w:r w:rsidR="0015038A">
        <w:rPr>
          <w:rFonts w:ascii="Arial" w:hAnsi="Arial" w:cs="Arial"/>
          <w:sz w:val="26"/>
          <w:szCs w:val="26"/>
        </w:rPr>
        <w:t xml:space="preserve"> (sic)</w:t>
      </w:r>
    </w:p>
    <w:p w:rsidR="0048213E" w:rsidRPr="001A356F" w:rsidRDefault="0048213E" w:rsidP="0048213E">
      <w:pPr>
        <w:pStyle w:val="Sinespaciado1"/>
        <w:spacing w:line="360" w:lineRule="auto"/>
        <w:ind w:firstLine="2880"/>
        <w:jc w:val="both"/>
        <w:rPr>
          <w:rFonts w:ascii="Arial" w:hAnsi="Arial" w:cs="Arial"/>
          <w:sz w:val="12"/>
          <w:szCs w:val="26"/>
        </w:rPr>
      </w:pPr>
    </w:p>
    <w:p w:rsidR="00704650" w:rsidRDefault="0048213E" w:rsidP="00704650">
      <w:pPr>
        <w:pStyle w:val="Sinespaciado1"/>
        <w:spacing w:line="360" w:lineRule="auto"/>
        <w:ind w:firstLine="2880"/>
        <w:jc w:val="both"/>
        <w:rPr>
          <w:rFonts w:ascii="Arial" w:hAnsi="Arial" w:cs="Arial"/>
          <w:sz w:val="26"/>
          <w:szCs w:val="26"/>
        </w:rPr>
      </w:pPr>
      <w:r w:rsidRPr="0048213E">
        <w:rPr>
          <w:rFonts w:ascii="Arial" w:hAnsi="Arial" w:cs="Arial"/>
          <w:sz w:val="26"/>
          <w:szCs w:val="26"/>
        </w:rPr>
        <w:t xml:space="preserve">Allí fue atendida por la médica </w:t>
      </w:r>
      <w:r w:rsidR="00704650">
        <w:rPr>
          <w:rFonts w:ascii="Arial" w:hAnsi="Arial" w:cs="Arial"/>
          <w:szCs w:val="26"/>
        </w:rPr>
        <w:t>PAOLA Á</w:t>
      </w:r>
      <w:r w:rsidR="00704650" w:rsidRPr="006E02F0">
        <w:rPr>
          <w:rFonts w:ascii="Arial" w:hAnsi="Arial" w:cs="Arial"/>
          <w:szCs w:val="26"/>
        </w:rPr>
        <w:t>LVAREZ</w:t>
      </w:r>
      <w:r w:rsidR="00200893">
        <w:rPr>
          <w:rFonts w:ascii="Arial" w:hAnsi="Arial" w:cs="Arial"/>
          <w:szCs w:val="26"/>
        </w:rPr>
        <w:t xml:space="preserve"> MEJÍA</w:t>
      </w:r>
      <w:r w:rsidR="00704650">
        <w:rPr>
          <w:rFonts w:ascii="Arial" w:hAnsi="Arial" w:cs="Arial"/>
          <w:sz w:val="26"/>
          <w:szCs w:val="26"/>
        </w:rPr>
        <w:t>.</w:t>
      </w:r>
      <w:r w:rsidRPr="0048213E">
        <w:rPr>
          <w:rFonts w:ascii="Arial" w:hAnsi="Arial" w:cs="Arial"/>
          <w:sz w:val="26"/>
          <w:szCs w:val="26"/>
        </w:rPr>
        <w:t xml:space="preserve"> </w:t>
      </w:r>
      <w:r w:rsidR="00704650">
        <w:rPr>
          <w:rFonts w:ascii="Arial" w:hAnsi="Arial" w:cs="Arial"/>
          <w:sz w:val="26"/>
          <w:szCs w:val="26"/>
        </w:rPr>
        <w:t xml:space="preserve">En cuanto al examen físico y estado general se anotó: “buen estado general no </w:t>
      </w:r>
      <w:r w:rsidR="00492F62">
        <w:rPr>
          <w:rFonts w:ascii="Arial" w:hAnsi="Arial" w:cs="Arial"/>
          <w:sz w:val="26"/>
          <w:szCs w:val="26"/>
        </w:rPr>
        <w:t xml:space="preserve">evidencias de tos ni dificultad </w:t>
      </w:r>
      <w:r w:rsidR="00704650">
        <w:rPr>
          <w:rFonts w:ascii="Arial" w:hAnsi="Arial" w:cs="Arial"/>
          <w:sz w:val="26"/>
          <w:szCs w:val="26"/>
        </w:rPr>
        <w:t>respiratoria</w:t>
      </w:r>
      <w:r w:rsidR="00492F62">
        <w:rPr>
          <w:rFonts w:ascii="Arial" w:hAnsi="Arial" w:cs="Arial"/>
          <w:sz w:val="26"/>
          <w:szCs w:val="26"/>
        </w:rPr>
        <w:t>…</w:t>
      </w:r>
      <w:r w:rsidR="00704650">
        <w:rPr>
          <w:rFonts w:ascii="Arial" w:hAnsi="Arial" w:cs="Arial"/>
          <w:sz w:val="26"/>
          <w:szCs w:val="26"/>
        </w:rPr>
        <w:t xml:space="preserve"> hidratada… leve eritema faríngeo… ambos campos pulmonares bien ventilados ruidos cardiacos rítmicos…” Se prescribieron medicamentos (acetaminofén, piridoxina clorhidrato y sales de rehidratación). </w:t>
      </w:r>
      <w:r w:rsidR="00704650">
        <w:rPr>
          <w:rFonts w:ascii="Arial" w:hAnsi="Arial" w:cs="Arial"/>
          <w:szCs w:val="26"/>
        </w:rPr>
        <w:t>DIAGNOSTICO:</w:t>
      </w:r>
      <w:r w:rsidR="00704650" w:rsidRPr="006E02F0">
        <w:rPr>
          <w:rFonts w:ascii="Arial" w:hAnsi="Arial" w:cs="Arial"/>
          <w:szCs w:val="26"/>
        </w:rPr>
        <w:t xml:space="preserve"> RINOFARINGITIS AGUDA (RESFRIADO COMUN).</w:t>
      </w:r>
      <w:r w:rsidR="00704650" w:rsidRPr="005F38D1">
        <w:rPr>
          <w:rFonts w:ascii="Arial" w:hAnsi="Arial" w:cs="Arial"/>
          <w:sz w:val="26"/>
          <w:szCs w:val="26"/>
        </w:rPr>
        <w:t xml:space="preserve"> </w:t>
      </w:r>
      <w:r w:rsidR="005F38D1" w:rsidRPr="005F38D1">
        <w:rPr>
          <w:rFonts w:ascii="Arial" w:hAnsi="Arial" w:cs="Arial"/>
          <w:sz w:val="26"/>
          <w:szCs w:val="26"/>
        </w:rPr>
        <w:t>En cuanto al análisis y plan de manejo se expresó:</w:t>
      </w:r>
      <w:r w:rsidR="005F38D1" w:rsidRPr="005F38D1">
        <w:rPr>
          <w:rFonts w:ascii="Arial" w:hAnsi="Arial" w:cs="Arial"/>
          <w:sz w:val="32"/>
          <w:szCs w:val="26"/>
        </w:rPr>
        <w:t xml:space="preserve"> </w:t>
      </w:r>
      <w:r w:rsidR="005F38D1" w:rsidRPr="005F38D1">
        <w:rPr>
          <w:rFonts w:ascii="Arial" w:hAnsi="Arial" w:cs="Arial"/>
          <w:sz w:val="26"/>
          <w:szCs w:val="26"/>
        </w:rPr>
        <w:t xml:space="preserve">“se dan indicaiones signos de alarma de influenza </w:t>
      </w:r>
      <w:r w:rsidR="005F38D1" w:rsidRPr="005F38D1">
        <w:rPr>
          <w:rFonts w:ascii="Arial" w:hAnsi="Arial" w:cs="Arial"/>
          <w:szCs w:val="26"/>
        </w:rPr>
        <w:t>AH1N1</w:t>
      </w:r>
      <w:r w:rsidR="005F38D1" w:rsidRPr="005F38D1">
        <w:rPr>
          <w:rFonts w:ascii="Arial" w:hAnsi="Arial" w:cs="Arial"/>
          <w:sz w:val="26"/>
          <w:szCs w:val="26"/>
        </w:rPr>
        <w:t xml:space="preserve"> para reconsultar en urgencias …”</w:t>
      </w:r>
      <w:r w:rsidR="0015038A">
        <w:rPr>
          <w:rFonts w:ascii="Arial" w:hAnsi="Arial" w:cs="Arial"/>
          <w:sz w:val="26"/>
          <w:szCs w:val="26"/>
        </w:rPr>
        <w:t xml:space="preserve"> (sic)</w:t>
      </w:r>
      <w:r w:rsidR="005F38D1" w:rsidRPr="005F38D1">
        <w:rPr>
          <w:rFonts w:ascii="Arial" w:hAnsi="Arial" w:cs="Arial"/>
          <w:sz w:val="26"/>
          <w:szCs w:val="26"/>
        </w:rPr>
        <w:t xml:space="preserve"> </w:t>
      </w:r>
      <w:r w:rsidR="00704650">
        <w:rPr>
          <w:rFonts w:ascii="Arial" w:hAnsi="Arial" w:cs="Arial"/>
          <w:sz w:val="26"/>
          <w:szCs w:val="26"/>
        </w:rPr>
        <w:t>(fls. 12-14 c. núm. 11).</w:t>
      </w:r>
    </w:p>
    <w:p w:rsidR="00704650" w:rsidRPr="001A356F" w:rsidRDefault="00704650" w:rsidP="0048213E">
      <w:pPr>
        <w:pStyle w:val="Sinespaciado1"/>
        <w:spacing w:line="360" w:lineRule="auto"/>
        <w:ind w:firstLine="2880"/>
        <w:jc w:val="both"/>
        <w:rPr>
          <w:rFonts w:ascii="Arial" w:hAnsi="Arial" w:cs="Arial"/>
          <w:sz w:val="12"/>
          <w:szCs w:val="26"/>
        </w:rPr>
      </w:pPr>
    </w:p>
    <w:p w:rsidR="00200893" w:rsidRDefault="005F38D1" w:rsidP="0048213E">
      <w:pPr>
        <w:pStyle w:val="Sinespaciado1"/>
        <w:spacing w:line="360" w:lineRule="auto"/>
        <w:ind w:firstLine="2880"/>
        <w:jc w:val="both"/>
        <w:rPr>
          <w:rFonts w:ascii="Arial" w:hAnsi="Arial" w:cs="Arial"/>
          <w:sz w:val="26"/>
          <w:szCs w:val="26"/>
        </w:rPr>
      </w:pPr>
      <w:r>
        <w:rPr>
          <w:rFonts w:ascii="Arial" w:hAnsi="Arial" w:cs="Arial"/>
          <w:sz w:val="26"/>
          <w:szCs w:val="26"/>
        </w:rPr>
        <w:t>E</w:t>
      </w:r>
      <w:r w:rsidR="0048213E" w:rsidRPr="0048213E">
        <w:rPr>
          <w:rFonts w:ascii="Arial" w:hAnsi="Arial" w:cs="Arial"/>
          <w:sz w:val="26"/>
          <w:szCs w:val="26"/>
        </w:rPr>
        <w:t>n su declaración</w:t>
      </w:r>
      <w:r>
        <w:rPr>
          <w:rFonts w:ascii="Arial" w:hAnsi="Arial" w:cs="Arial"/>
          <w:sz w:val="26"/>
          <w:szCs w:val="26"/>
        </w:rPr>
        <w:t xml:space="preserve">, la citada profesional de la medicina, coincide en lo anotado en la historia clínica. </w:t>
      </w:r>
      <w:r w:rsidR="00200893">
        <w:rPr>
          <w:rFonts w:ascii="Arial" w:hAnsi="Arial" w:cs="Arial"/>
          <w:sz w:val="26"/>
          <w:szCs w:val="26"/>
        </w:rPr>
        <w:t>Además</w:t>
      </w:r>
      <w:r>
        <w:rPr>
          <w:rFonts w:ascii="Arial" w:hAnsi="Arial" w:cs="Arial"/>
          <w:sz w:val="26"/>
          <w:szCs w:val="26"/>
        </w:rPr>
        <w:t xml:space="preserve"> a la pregunta sobre si </w:t>
      </w:r>
      <w:r w:rsidR="00200893">
        <w:rPr>
          <w:rFonts w:ascii="Arial" w:hAnsi="Arial" w:cs="Arial"/>
          <w:sz w:val="26"/>
          <w:szCs w:val="26"/>
        </w:rPr>
        <w:t xml:space="preserve">para esa época se estaba presentando el brote de </w:t>
      </w:r>
      <w:r w:rsidR="00200893" w:rsidRPr="00200893">
        <w:rPr>
          <w:rFonts w:ascii="Arial" w:hAnsi="Arial" w:cs="Arial"/>
          <w:szCs w:val="26"/>
        </w:rPr>
        <w:t>AH1N1</w:t>
      </w:r>
      <w:r w:rsidR="00200893">
        <w:rPr>
          <w:rFonts w:ascii="Arial" w:hAnsi="Arial" w:cs="Arial"/>
          <w:sz w:val="26"/>
          <w:szCs w:val="26"/>
        </w:rPr>
        <w:t xml:space="preserve">, por qué no procedió a enviarle exámenes para descartar que lo estuviera padeciendo, respondió: “Porque para un resfrío común no se mandan exámenes y porque la paciente no cursaba con ningún síntoma como tos, fiebre, dificultad respiratoria, dolor al respirar, alteraciones del estado de conciencia, </w:t>
      </w:r>
      <w:r w:rsidR="00200893">
        <w:rPr>
          <w:rFonts w:ascii="Arial" w:hAnsi="Arial" w:cs="Arial"/>
          <w:sz w:val="26"/>
          <w:szCs w:val="26"/>
        </w:rPr>
        <w:lastRenderedPageBreak/>
        <w:t>sudoración, disnea, mocos, congestión nasal que nos indicara que cursara con otra patología, el cuadro llevaba dos o tres horas porque se había amanecido con los síntomas pues eran las siete de la mañana, y no había ningún síntoma de alarma.”</w:t>
      </w:r>
    </w:p>
    <w:p w:rsidR="00C251D2" w:rsidRPr="001A356F" w:rsidRDefault="00C251D2" w:rsidP="0048213E">
      <w:pPr>
        <w:pStyle w:val="Sinespaciado1"/>
        <w:spacing w:line="360" w:lineRule="auto"/>
        <w:ind w:firstLine="2880"/>
        <w:jc w:val="both"/>
        <w:rPr>
          <w:rFonts w:ascii="Arial" w:hAnsi="Arial" w:cs="Arial"/>
          <w:sz w:val="12"/>
          <w:szCs w:val="26"/>
        </w:rPr>
      </w:pPr>
    </w:p>
    <w:p w:rsidR="00C251D2" w:rsidRDefault="00C251D2" w:rsidP="00C251D2">
      <w:pPr>
        <w:pStyle w:val="Sinespaciado1"/>
        <w:spacing w:line="360" w:lineRule="auto"/>
        <w:ind w:firstLine="2880"/>
        <w:jc w:val="both"/>
        <w:rPr>
          <w:rFonts w:ascii="Arial" w:hAnsi="Arial" w:cs="Arial"/>
          <w:sz w:val="26"/>
          <w:szCs w:val="26"/>
        </w:rPr>
      </w:pPr>
      <w:r>
        <w:rPr>
          <w:rFonts w:ascii="Arial" w:hAnsi="Arial" w:cs="Arial"/>
          <w:sz w:val="26"/>
          <w:szCs w:val="26"/>
        </w:rPr>
        <w:t xml:space="preserve">Al día siguiente (24 de diciembre) consulta nuevamente. Motivo: </w:t>
      </w:r>
      <w:r w:rsidRPr="00BD2A6D">
        <w:rPr>
          <w:rFonts w:ascii="Arial" w:hAnsi="Arial" w:cs="Arial"/>
          <w:szCs w:val="26"/>
        </w:rPr>
        <w:t>“MUCHO MALESTAR Y FIEBRE PACIENTE CON CUADRO DE APROX 1D DE MALESTAR GENERAL, ASTENIA, ADINAMIA, DEPOSICIONES DIARREICAS AYER 1 HOY 1, FIEBRE SUBJETIVA, NO OTROS SINTOMAS”</w:t>
      </w:r>
    </w:p>
    <w:p w:rsidR="00C251D2" w:rsidRPr="001A356F" w:rsidRDefault="00C251D2" w:rsidP="00C251D2">
      <w:pPr>
        <w:pStyle w:val="Sinespaciado1"/>
        <w:spacing w:line="360" w:lineRule="auto"/>
        <w:ind w:firstLine="2880"/>
        <w:jc w:val="both"/>
        <w:rPr>
          <w:rFonts w:ascii="Arial" w:hAnsi="Arial" w:cs="Arial"/>
          <w:sz w:val="12"/>
          <w:szCs w:val="26"/>
        </w:rPr>
      </w:pPr>
    </w:p>
    <w:p w:rsidR="00C251D2" w:rsidRDefault="00C251D2" w:rsidP="00C251D2">
      <w:pPr>
        <w:pStyle w:val="Sinespaciado1"/>
        <w:spacing w:line="360" w:lineRule="auto"/>
        <w:ind w:firstLine="2880"/>
        <w:jc w:val="both"/>
        <w:rPr>
          <w:rFonts w:ascii="Arial" w:hAnsi="Arial" w:cs="Arial"/>
          <w:sz w:val="26"/>
          <w:szCs w:val="26"/>
        </w:rPr>
      </w:pPr>
      <w:r>
        <w:rPr>
          <w:rFonts w:ascii="Arial" w:hAnsi="Arial" w:cs="Arial"/>
          <w:sz w:val="26"/>
          <w:szCs w:val="26"/>
        </w:rPr>
        <w:t xml:space="preserve">Fue atendida por </w:t>
      </w:r>
      <w:r w:rsidRPr="00BD2A6D">
        <w:rPr>
          <w:rFonts w:ascii="Arial" w:hAnsi="Arial" w:cs="Arial"/>
          <w:szCs w:val="26"/>
        </w:rPr>
        <w:t>CARLOS ROSALE SOLARTE</w:t>
      </w:r>
      <w:r>
        <w:rPr>
          <w:rFonts w:ascii="Arial" w:hAnsi="Arial" w:cs="Arial"/>
          <w:szCs w:val="26"/>
        </w:rPr>
        <w:t xml:space="preserve"> </w:t>
      </w:r>
      <w:r w:rsidRPr="0008124E">
        <w:rPr>
          <w:rFonts w:ascii="Arial" w:hAnsi="Arial" w:cs="Arial"/>
          <w:sz w:val="26"/>
          <w:szCs w:val="26"/>
        </w:rPr>
        <w:t>de</w:t>
      </w:r>
      <w:r>
        <w:rPr>
          <w:rFonts w:ascii="Arial" w:hAnsi="Arial" w:cs="Arial"/>
          <w:szCs w:val="26"/>
        </w:rPr>
        <w:t xml:space="preserve"> MEDICINA DE URGENCIAS </w:t>
      </w:r>
      <w:r w:rsidRPr="0008124E">
        <w:rPr>
          <w:rFonts w:ascii="Arial" w:hAnsi="Arial" w:cs="Arial"/>
          <w:sz w:val="26"/>
          <w:szCs w:val="26"/>
        </w:rPr>
        <w:t>de la citada</w:t>
      </w:r>
      <w:r>
        <w:rPr>
          <w:rFonts w:ascii="Arial" w:hAnsi="Arial" w:cs="Arial"/>
          <w:szCs w:val="26"/>
        </w:rPr>
        <w:t xml:space="preserve"> EPS.</w:t>
      </w:r>
      <w:r>
        <w:rPr>
          <w:rFonts w:ascii="Arial" w:hAnsi="Arial" w:cs="Arial"/>
          <w:sz w:val="26"/>
          <w:szCs w:val="26"/>
        </w:rPr>
        <w:t xml:space="preserve"> </w:t>
      </w:r>
      <w:r w:rsidR="00C85363">
        <w:rPr>
          <w:rFonts w:ascii="Arial" w:hAnsi="Arial" w:cs="Arial"/>
          <w:sz w:val="26"/>
          <w:szCs w:val="26"/>
        </w:rPr>
        <w:t xml:space="preserve">Consignó en la historia clínica: </w:t>
      </w:r>
      <w:r>
        <w:rPr>
          <w:rFonts w:ascii="Arial" w:hAnsi="Arial" w:cs="Arial"/>
          <w:sz w:val="26"/>
          <w:szCs w:val="26"/>
        </w:rPr>
        <w:t xml:space="preserve">Estado general: Bueno. Examen Físico: </w:t>
      </w:r>
      <w:r w:rsidRPr="00BD2A6D">
        <w:rPr>
          <w:rFonts w:ascii="Arial" w:hAnsi="Arial" w:cs="Arial"/>
          <w:szCs w:val="26"/>
        </w:rPr>
        <w:t>OROFARINGE ERITEMATOSA… SE SUGIERE ACETAMINOFEN.</w:t>
      </w:r>
      <w:r w:rsidRPr="002E4CCE">
        <w:rPr>
          <w:rFonts w:ascii="Arial" w:hAnsi="Arial" w:cs="Arial"/>
          <w:sz w:val="26"/>
          <w:szCs w:val="26"/>
        </w:rPr>
        <w:t xml:space="preserve"> </w:t>
      </w:r>
      <w:r>
        <w:rPr>
          <w:rFonts w:ascii="Arial" w:hAnsi="Arial" w:cs="Arial"/>
          <w:sz w:val="26"/>
          <w:szCs w:val="26"/>
        </w:rPr>
        <w:t>(fl. 15 id).</w:t>
      </w:r>
    </w:p>
    <w:p w:rsidR="00C251D2" w:rsidRPr="001A356F" w:rsidRDefault="00C251D2" w:rsidP="0048213E">
      <w:pPr>
        <w:pStyle w:val="Sinespaciado1"/>
        <w:spacing w:line="360" w:lineRule="auto"/>
        <w:ind w:firstLine="2880"/>
        <w:jc w:val="both"/>
        <w:rPr>
          <w:rFonts w:ascii="Arial" w:hAnsi="Arial" w:cs="Arial"/>
          <w:sz w:val="12"/>
          <w:szCs w:val="26"/>
        </w:rPr>
      </w:pPr>
    </w:p>
    <w:p w:rsidR="00C85363" w:rsidRDefault="00C85363" w:rsidP="00C85363">
      <w:pPr>
        <w:pStyle w:val="Sinespaciado1"/>
        <w:spacing w:line="360" w:lineRule="auto"/>
        <w:ind w:firstLine="2880"/>
        <w:jc w:val="both"/>
        <w:rPr>
          <w:rFonts w:ascii="Arial" w:hAnsi="Arial" w:cs="Arial"/>
          <w:sz w:val="26"/>
          <w:szCs w:val="26"/>
        </w:rPr>
      </w:pPr>
      <w:r>
        <w:rPr>
          <w:rFonts w:ascii="Arial" w:hAnsi="Arial" w:cs="Arial"/>
          <w:sz w:val="26"/>
          <w:szCs w:val="26"/>
        </w:rPr>
        <w:t xml:space="preserve">El 26 de diciembre de 2009 a las 11:41 a.m., regresa a consulta porque dice: </w:t>
      </w:r>
      <w:r w:rsidRPr="00A62DB7">
        <w:rPr>
          <w:rFonts w:ascii="Arial" w:hAnsi="Arial" w:cs="Arial"/>
          <w:szCs w:val="26"/>
        </w:rPr>
        <w:t>“SIGO CON GRIPA Y CON DIARREA”</w:t>
      </w:r>
      <w:r>
        <w:rPr>
          <w:rFonts w:ascii="Arial" w:hAnsi="Arial" w:cs="Arial"/>
          <w:sz w:val="26"/>
          <w:szCs w:val="26"/>
        </w:rPr>
        <w:t xml:space="preserve">. Fue atendida por </w:t>
      </w:r>
      <w:r>
        <w:rPr>
          <w:rFonts w:ascii="Arial" w:hAnsi="Arial" w:cs="Arial"/>
          <w:szCs w:val="26"/>
        </w:rPr>
        <w:t xml:space="preserve">RAFAEL ANTONIO BARRERA MARÍN </w:t>
      </w:r>
      <w:r w:rsidRPr="0008124E">
        <w:rPr>
          <w:rFonts w:ascii="Arial" w:hAnsi="Arial" w:cs="Arial"/>
          <w:sz w:val="26"/>
          <w:szCs w:val="26"/>
        </w:rPr>
        <w:t>de</w:t>
      </w:r>
      <w:r>
        <w:rPr>
          <w:rFonts w:ascii="Arial" w:hAnsi="Arial" w:cs="Arial"/>
          <w:szCs w:val="26"/>
        </w:rPr>
        <w:t xml:space="preserve"> MEDICINA DE URGENCIAS </w:t>
      </w:r>
      <w:r w:rsidRPr="0008124E">
        <w:rPr>
          <w:rFonts w:ascii="Arial" w:hAnsi="Arial" w:cs="Arial"/>
          <w:sz w:val="26"/>
          <w:szCs w:val="26"/>
        </w:rPr>
        <w:t xml:space="preserve">de la </w:t>
      </w:r>
      <w:r>
        <w:rPr>
          <w:rFonts w:ascii="Arial" w:hAnsi="Arial" w:cs="Arial"/>
          <w:sz w:val="26"/>
          <w:szCs w:val="26"/>
        </w:rPr>
        <w:t xml:space="preserve">misma </w:t>
      </w:r>
      <w:r>
        <w:rPr>
          <w:rFonts w:ascii="Arial" w:hAnsi="Arial" w:cs="Arial"/>
          <w:szCs w:val="26"/>
        </w:rPr>
        <w:t xml:space="preserve">EPS. </w:t>
      </w:r>
      <w:r>
        <w:rPr>
          <w:rFonts w:ascii="Arial" w:hAnsi="Arial" w:cs="Arial"/>
          <w:sz w:val="26"/>
          <w:szCs w:val="26"/>
        </w:rPr>
        <w:t xml:space="preserve">Al examen físico se anota: </w:t>
      </w:r>
      <w:r w:rsidRPr="00A62DB7">
        <w:rPr>
          <w:rFonts w:ascii="Arial" w:hAnsi="Arial" w:cs="Arial"/>
          <w:szCs w:val="26"/>
        </w:rPr>
        <w:t>“BUEN ESTADO GENERAL, HIDRATADA… FARINGE CONGESTIVA, NO SUPURATIVA, OTO</w:t>
      </w:r>
      <w:r>
        <w:rPr>
          <w:rFonts w:ascii="Arial" w:hAnsi="Arial" w:cs="Arial"/>
          <w:szCs w:val="26"/>
        </w:rPr>
        <w:t>S</w:t>
      </w:r>
      <w:r w:rsidRPr="00A62DB7">
        <w:rPr>
          <w:rFonts w:ascii="Arial" w:hAnsi="Arial" w:cs="Arial"/>
          <w:szCs w:val="26"/>
        </w:rPr>
        <w:t>COPIA NORMAL… RUIDOS CARDIACOS RITMICOS, NO SOPLOS, MURMULLO VESICULAR NORMAL, NO RUIDOS AGREGADOS…</w:t>
      </w:r>
      <w:r>
        <w:rPr>
          <w:rFonts w:ascii="Arial" w:hAnsi="Arial" w:cs="Arial"/>
          <w:sz w:val="26"/>
          <w:szCs w:val="26"/>
        </w:rPr>
        <w:t xml:space="preserve"> Análisis y plan de manejo: </w:t>
      </w:r>
      <w:r w:rsidRPr="00A62DB7">
        <w:rPr>
          <w:rFonts w:ascii="Arial" w:hAnsi="Arial" w:cs="Arial"/>
          <w:szCs w:val="26"/>
        </w:rPr>
        <w:t>NO ESTA DISNEICA, SATURACION DE 97%. VIROSIS, MANEJO AMBULATORIO. DIAGNOSTICO: INFECCION VIRAL, NO ESPECIFICADA.</w:t>
      </w:r>
      <w:r>
        <w:rPr>
          <w:rFonts w:ascii="Arial" w:hAnsi="Arial" w:cs="Arial"/>
          <w:szCs w:val="26"/>
        </w:rPr>
        <w:t>”</w:t>
      </w:r>
      <w:r>
        <w:rPr>
          <w:rFonts w:ascii="Arial" w:hAnsi="Arial" w:cs="Arial"/>
          <w:sz w:val="26"/>
          <w:szCs w:val="26"/>
        </w:rPr>
        <w:t xml:space="preserve"> Se prescribieron medicamentos (dihidrocodeína bitratrato, dipirona, ibuprofeno y loratadina) y se da salida. (fls. 16-18 id).</w:t>
      </w:r>
    </w:p>
    <w:p w:rsidR="00C251D2" w:rsidRPr="001A356F" w:rsidRDefault="00C251D2" w:rsidP="0048213E">
      <w:pPr>
        <w:pStyle w:val="Sinespaciado1"/>
        <w:spacing w:line="360" w:lineRule="auto"/>
        <w:ind w:firstLine="2880"/>
        <w:jc w:val="both"/>
        <w:rPr>
          <w:rFonts w:ascii="Arial" w:hAnsi="Arial" w:cs="Arial"/>
          <w:sz w:val="12"/>
          <w:szCs w:val="26"/>
        </w:rPr>
      </w:pPr>
    </w:p>
    <w:p w:rsidR="00C85363" w:rsidRDefault="00101711" w:rsidP="00243A48">
      <w:pPr>
        <w:pStyle w:val="Sinespaciado1"/>
        <w:spacing w:line="360" w:lineRule="auto"/>
        <w:ind w:firstLine="2880"/>
        <w:jc w:val="both"/>
        <w:rPr>
          <w:rFonts w:ascii="Arial" w:hAnsi="Arial" w:cs="Arial"/>
          <w:sz w:val="26"/>
          <w:szCs w:val="26"/>
        </w:rPr>
      </w:pPr>
      <w:r>
        <w:rPr>
          <w:rFonts w:ascii="Arial" w:hAnsi="Arial" w:cs="Arial"/>
          <w:sz w:val="26"/>
          <w:szCs w:val="26"/>
        </w:rPr>
        <w:t>7. Aquí es preciso acotar que</w:t>
      </w:r>
      <w:r w:rsidR="00CB79AE">
        <w:rPr>
          <w:rFonts w:ascii="Arial" w:hAnsi="Arial" w:cs="Arial"/>
          <w:sz w:val="26"/>
          <w:szCs w:val="26"/>
        </w:rPr>
        <w:t xml:space="preserve"> </w:t>
      </w:r>
      <w:r>
        <w:rPr>
          <w:rFonts w:ascii="Arial" w:hAnsi="Arial" w:cs="Arial"/>
          <w:sz w:val="26"/>
          <w:szCs w:val="26"/>
        </w:rPr>
        <w:t>p</w:t>
      </w:r>
      <w:r w:rsidR="002A0BA9">
        <w:rPr>
          <w:rFonts w:ascii="Arial" w:hAnsi="Arial" w:cs="Arial"/>
          <w:sz w:val="26"/>
          <w:szCs w:val="26"/>
        </w:rPr>
        <w:t xml:space="preserve">ara el año 2009, el </w:t>
      </w:r>
      <w:r w:rsidR="001A6CC1">
        <w:rPr>
          <w:rFonts w:ascii="Arial" w:hAnsi="Arial" w:cs="Arial"/>
          <w:sz w:val="26"/>
          <w:szCs w:val="26"/>
        </w:rPr>
        <w:t>Ministerio</w:t>
      </w:r>
      <w:r w:rsidR="002A0BA9">
        <w:rPr>
          <w:rFonts w:ascii="Arial" w:hAnsi="Arial" w:cs="Arial"/>
          <w:sz w:val="26"/>
          <w:szCs w:val="26"/>
        </w:rPr>
        <w:t xml:space="preserve"> de Salud había publicado </w:t>
      </w:r>
      <w:r w:rsidR="002A0BA9" w:rsidRPr="00D152BC">
        <w:rPr>
          <w:rFonts w:ascii="Arial" w:hAnsi="Arial" w:cs="Arial"/>
          <w:szCs w:val="26"/>
        </w:rPr>
        <w:t>“GUÍA</w:t>
      </w:r>
      <w:r w:rsidR="00927C99">
        <w:rPr>
          <w:rFonts w:ascii="Arial" w:hAnsi="Arial" w:cs="Arial"/>
          <w:szCs w:val="26"/>
        </w:rPr>
        <w:t>S</w:t>
      </w:r>
      <w:r w:rsidR="002A0BA9" w:rsidRPr="00D152BC">
        <w:rPr>
          <w:rFonts w:ascii="Arial" w:hAnsi="Arial" w:cs="Arial"/>
          <w:szCs w:val="26"/>
        </w:rPr>
        <w:t xml:space="preserve"> PARA MANEJO DE URGENCIAS</w:t>
      </w:r>
      <w:r w:rsidR="00752584">
        <w:rPr>
          <w:rFonts w:ascii="Arial" w:hAnsi="Arial" w:cs="Arial"/>
          <w:szCs w:val="26"/>
        </w:rPr>
        <w:t xml:space="preserve"> TOMO II</w:t>
      </w:r>
      <w:r w:rsidR="002A0BA9" w:rsidRPr="00D152BC">
        <w:rPr>
          <w:rFonts w:ascii="Arial" w:hAnsi="Arial" w:cs="Arial"/>
          <w:szCs w:val="26"/>
        </w:rPr>
        <w:t>”</w:t>
      </w:r>
      <w:r w:rsidR="002A0BA9">
        <w:rPr>
          <w:rFonts w:ascii="Arial" w:hAnsi="Arial" w:cs="Arial"/>
          <w:sz w:val="26"/>
          <w:szCs w:val="26"/>
        </w:rPr>
        <w:t xml:space="preserve">, en el que aparece la </w:t>
      </w:r>
      <w:r w:rsidR="002A0BA9" w:rsidRPr="00D152BC">
        <w:rPr>
          <w:rFonts w:ascii="Arial" w:hAnsi="Arial" w:cs="Arial"/>
          <w:szCs w:val="26"/>
        </w:rPr>
        <w:t xml:space="preserve">NEUMONÍA ADQUIRIDA EN LA COMUNIDAD EN ADULTOS </w:t>
      </w:r>
      <w:r w:rsidR="00243A48" w:rsidRPr="00D152BC">
        <w:rPr>
          <w:rFonts w:ascii="Arial" w:hAnsi="Arial" w:cs="Arial"/>
          <w:szCs w:val="26"/>
        </w:rPr>
        <w:t>INMUNOCOMPETENTES</w:t>
      </w:r>
      <w:r w:rsidR="00927C99">
        <w:rPr>
          <w:rStyle w:val="Refdenotaalpie"/>
          <w:rFonts w:ascii="Arial" w:hAnsi="Arial"/>
          <w:szCs w:val="26"/>
        </w:rPr>
        <w:footnoteReference w:id="2"/>
      </w:r>
      <w:r w:rsidR="00752584">
        <w:rPr>
          <w:rFonts w:ascii="Arial" w:hAnsi="Arial" w:cs="Arial"/>
          <w:szCs w:val="26"/>
        </w:rPr>
        <w:t xml:space="preserve"> (p</w:t>
      </w:r>
      <w:r w:rsidR="00927C99">
        <w:rPr>
          <w:rFonts w:ascii="Arial" w:hAnsi="Arial" w:cs="Arial"/>
          <w:szCs w:val="26"/>
        </w:rPr>
        <w:t>ág</w:t>
      </w:r>
      <w:r w:rsidR="00752584">
        <w:rPr>
          <w:rFonts w:ascii="Arial" w:hAnsi="Arial" w:cs="Arial"/>
          <w:szCs w:val="26"/>
        </w:rPr>
        <w:t>s</w:t>
      </w:r>
      <w:r w:rsidR="00927C99">
        <w:rPr>
          <w:rFonts w:ascii="Arial" w:hAnsi="Arial" w:cs="Arial"/>
          <w:szCs w:val="26"/>
        </w:rPr>
        <w:t>. 508 y ss)</w:t>
      </w:r>
      <w:r w:rsidR="00243A48">
        <w:rPr>
          <w:rFonts w:ascii="Arial" w:hAnsi="Arial" w:cs="Arial"/>
          <w:sz w:val="26"/>
          <w:szCs w:val="26"/>
        </w:rPr>
        <w:t xml:space="preserve">. Dice </w:t>
      </w:r>
      <w:r w:rsidR="00D152BC">
        <w:rPr>
          <w:rFonts w:ascii="Arial" w:hAnsi="Arial" w:cs="Arial"/>
          <w:sz w:val="26"/>
          <w:szCs w:val="26"/>
        </w:rPr>
        <w:t>el documento</w:t>
      </w:r>
      <w:r w:rsidR="00243A48">
        <w:rPr>
          <w:rFonts w:ascii="Arial" w:hAnsi="Arial" w:cs="Arial"/>
          <w:sz w:val="26"/>
          <w:szCs w:val="26"/>
        </w:rPr>
        <w:t>, “E</w:t>
      </w:r>
      <w:r w:rsidR="00243A48" w:rsidRPr="00243A48">
        <w:rPr>
          <w:rFonts w:ascii="Arial" w:hAnsi="Arial" w:cs="Arial"/>
          <w:sz w:val="26"/>
          <w:szCs w:val="26"/>
        </w:rPr>
        <w:t>n Colombia</w:t>
      </w:r>
      <w:r w:rsidR="00243A48">
        <w:rPr>
          <w:rFonts w:ascii="Arial" w:hAnsi="Arial" w:cs="Arial"/>
          <w:sz w:val="26"/>
          <w:szCs w:val="26"/>
        </w:rPr>
        <w:t xml:space="preserve"> la Neumonía es la cuarta causa </w:t>
      </w:r>
      <w:r w:rsidR="00243A48" w:rsidRPr="00243A48">
        <w:rPr>
          <w:rFonts w:ascii="Arial" w:hAnsi="Arial" w:cs="Arial"/>
          <w:sz w:val="26"/>
          <w:szCs w:val="26"/>
        </w:rPr>
        <w:t>de egreso hospitala</w:t>
      </w:r>
      <w:r w:rsidR="00243A48">
        <w:rPr>
          <w:rFonts w:ascii="Arial" w:hAnsi="Arial" w:cs="Arial"/>
          <w:sz w:val="26"/>
          <w:szCs w:val="26"/>
        </w:rPr>
        <w:t xml:space="preserve">rio en personas mayores </w:t>
      </w:r>
      <w:r w:rsidR="00243A48" w:rsidRPr="00243A48">
        <w:rPr>
          <w:rFonts w:ascii="Arial" w:hAnsi="Arial" w:cs="Arial"/>
          <w:sz w:val="26"/>
          <w:szCs w:val="26"/>
        </w:rPr>
        <w:t>de 6</w:t>
      </w:r>
      <w:r w:rsidR="00243A48">
        <w:rPr>
          <w:rFonts w:ascii="Arial" w:hAnsi="Arial" w:cs="Arial"/>
          <w:sz w:val="26"/>
          <w:szCs w:val="26"/>
        </w:rPr>
        <w:t xml:space="preserve">0 años y es responsable por más </w:t>
      </w:r>
      <w:r w:rsidR="00243A48" w:rsidRPr="00243A48">
        <w:rPr>
          <w:rFonts w:ascii="Arial" w:hAnsi="Arial" w:cs="Arial"/>
          <w:sz w:val="26"/>
          <w:szCs w:val="26"/>
        </w:rPr>
        <w:t>de 70.000 egre</w:t>
      </w:r>
      <w:r w:rsidR="00243A48">
        <w:rPr>
          <w:rFonts w:ascii="Arial" w:hAnsi="Arial" w:cs="Arial"/>
          <w:sz w:val="26"/>
          <w:szCs w:val="26"/>
        </w:rPr>
        <w:t xml:space="preserve">sos anuales </w:t>
      </w:r>
      <w:r w:rsidR="00243A48">
        <w:rPr>
          <w:rFonts w:ascii="Arial" w:hAnsi="Arial" w:cs="Arial"/>
          <w:sz w:val="26"/>
          <w:szCs w:val="26"/>
        </w:rPr>
        <w:lastRenderedPageBreak/>
        <w:t xml:space="preserve">en todos los grupos </w:t>
      </w:r>
      <w:r w:rsidR="00243A48" w:rsidRPr="00243A48">
        <w:rPr>
          <w:rFonts w:ascii="Arial" w:hAnsi="Arial" w:cs="Arial"/>
          <w:sz w:val="26"/>
          <w:szCs w:val="26"/>
        </w:rPr>
        <w:t>de edad. La presencia de enfermedades concomitantes</w:t>
      </w:r>
      <w:r w:rsidR="00243A48">
        <w:rPr>
          <w:rFonts w:ascii="Arial" w:hAnsi="Arial" w:cs="Arial"/>
          <w:sz w:val="26"/>
          <w:szCs w:val="26"/>
        </w:rPr>
        <w:t xml:space="preserve"> </w:t>
      </w:r>
      <w:r w:rsidR="00243A48" w:rsidRPr="00243A48">
        <w:rPr>
          <w:rFonts w:ascii="Arial" w:hAnsi="Arial" w:cs="Arial"/>
          <w:sz w:val="26"/>
          <w:szCs w:val="26"/>
        </w:rPr>
        <w:t>(EPOC,</w:t>
      </w:r>
      <w:r w:rsidR="00243A48">
        <w:rPr>
          <w:rFonts w:ascii="Arial" w:hAnsi="Arial" w:cs="Arial"/>
          <w:sz w:val="26"/>
          <w:szCs w:val="26"/>
        </w:rPr>
        <w:t xml:space="preserve"> enfermedades cardiovasculares, </w:t>
      </w:r>
      <w:r w:rsidR="00243A48" w:rsidRPr="00243A48">
        <w:rPr>
          <w:rFonts w:ascii="Arial" w:hAnsi="Arial" w:cs="Arial"/>
          <w:sz w:val="26"/>
          <w:szCs w:val="26"/>
        </w:rPr>
        <w:t xml:space="preserve">diabetes, etc.) </w:t>
      </w:r>
      <w:r w:rsidR="00243A48">
        <w:rPr>
          <w:rFonts w:ascii="Arial" w:hAnsi="Arial" w:cs="Arial"/>
          <w:sz w:val="26"/>
          <w:szCs w:val="26"/>
        </w:rPr>
        <w:t xml:space="preserve">el consumo de alcohol y la edad </w:t>
      </w:r>
      <w:r w:rsidR="00243A48" w:rsidRPr="00243A48">
        <w:rPr>
          <w:rFonts w:ascii="Arial" w:hAnsi="Arial" w:cs="Arial"/>
          <w:sz w:val="26"/>
          <w:szCs w:val="26"/>
        </w:rPr>
        <w:t>mayor de 65 años son factores reconocidos de</w:t>
      </w:r>
      <w:r w:rsidR="00243A48">
        <w:rPr>
          <w:rFonts w:ascii="Arial" w:hAnsi="Arial" w:cs="Arial"/>
          <w:sz w:val="26"/>
          <w:szCs w:val="26"/>
        </w:rPr>
        <w:t xml:space="preserve"> </w:t>
      </w:r>
      <w:r w:rsidR="00243A48" w:rsidRPr="00243A48">
        <w:rPr>
          <w:rFonts w:ascii="Arial" w:hAnsi="Arial" w:cs="Arial"/>
          <w:sz w:val="26"/>
          <w:szCs w:val="26"/>
        </w:rPr>
        <w:t>alto riesgo para el</w:t>
      </w:r>
      <w:r w:rsidR="00243A48">
        <w:rPr>
          <w:rFonts w:ascii="Arial" w:hAnsi="Arial" w:cs="Arial"/>
          <w:sz w:val="26"/>
          <w:szCs w:val="26"/>
        </w:rPr>
        <w:t xml:space="preserve"> desarrollo de esta entidad. La </w:t>
      </w:r>
      <w:r w:rsidR="00243A48" w:rsidRPr="00243A48">
        <w:rPr>
          <w:rFonts w:ascii="Arial" w:hAnsi="Arial" w:cs="Arial"/>
          <w:sz w:val="26"/>
          <w:szCs w:val="26"/>
        </w:rPr>
        <w:t>mortalidad pue</w:t>
      </w:r>
      <w:r w:rsidR="00243A48">
        <w:rPr>
          <w:rFonts w:ascii="Arial" w:hAnsi="Arial" w:cs="Arial"/>
          <w:sz w:val="26"/>
          <w:szCs w:val="26"/>
        </w:rPr>
        <w:t xml:space="preserve">de variar entre el 4% y más del </w:t>
      </w:r>
      <w:r w:rsidR="00243A48" w:rsidRPr="00243A48">
        <w:rPr>
          <w:rFonts w:ascii="Arial" w:hAnsi="Arial" w:cs="Arial"/>
          <w:sz w:val="26"/>
          <w:szCs w:val="26"/>
        </w:rPr>
        <w:t>70%, dependiend</w:t>
      </w:r>
      <w:r w:rsidR="00243A48">
        <w:rPr>
          <w:rFonts w:ascii="Arial" w:hAnsi="Arial" w:cs="Arial"/>
          <w:sz w:val="26"/>
          <w:szCs w:val="26"/>
        </w:rPr>
        <w:t xml:space="preserve">o de los factores de riesgo, la </w:t>
      </w:r>
      <w:r w:rsidR="00243A48" w:rsidRPr="00243A48">
        <w:rPr>
          <w:rFonts w:ascii="Arial" w:hAnsi="Arial" w:cs="Arial"/>
          <w:sz w:val="26"/>
          <w:szCs w:val="26"/>
        </w:rPr>
        <w:t>edad, la extensi</w:t>
      </w:r>
      <w:r w:rsidR="00243A48">
        <w:rPr>
          <w:rFonts w:ascii="Arial" w:hAnsi="Arial" w:cs="Arial"/>
          <w:sz w:val="26"/>
          <w:szCs w:val="26"/>
        </w:rPr>
        <w:t xml:space="preserve">ón inicial de la enfermedad, el </w:t>
      </w:r>
      <w:r w:rsidR="00243A48" w:rsidRPr="00243A48">
        <w:rPr>
          <w:rFonts w:ascii="Arial" w:hAnsi="Arial" w:cs="Arial"/>
          <w:sz w:val="26"/>
          <w:szCs w:val="26"/>
        </w:rPr>
        <w:t>compromiso sistémico y otros fa</w:t>
      </w:r>
      <w:r w:rsidR="00243A48">
        <w:rPr>
          <w:rFonts w:ascii="Arial" w:hAnsi="Arial" w:cs="Arial"/>
          <w:sz w:val="26"/>
          <w:szCs w:val="26"/>
        </w:rPr>
        <w:t xml:space="preserve">ctores, entre los </w:t>
      </w:r>
      <w:r w:rsidR="00243A48" w:rsidRPr="00243A48">
        <w:rPr>
          <w:rFonts w:ascii="Arial" w:hAnsi="Arial" w:cs="Arial"/>
          <w:sz w:val="26"/>
          <w:szCs w:val="26"/>
        </w:rPr>
        <w:t>cuales no necesariamente tiene que contar el germen</w:t>
      </w:r>
      <w:r w:rsidR="00243A48">
        <w:rPr>
          <w:rFonts w:ascii="Arial" w:hAnsi="Arial" w:cs="Arial"/>
          <w:sz w:val="26"/>
          <w:szCs w:val="26"/>
        </w:rPr>
        <w:t xml:space="preserve"> </w:t>
      </w:r>
      <w:r w:rsidR="00243A48" w:rsidRPr="00243A48">
        <w:rPr>
          <w:rFonts w:ascii="Arial" w:hAnsi="Arial" w:cs="Arial"/>
          <w:sz w:val="26"/>
          <w:szCs w:val="26"/>
        </w:rPr>
        <w:t>causal de la infección</w:t>
      </w:r>
      <w:r w:rsidR="001A6CC1">
        <w:rPr>
          <w:rFonts w:ascii="Arial" w:hAnsi="Arial" w:cs="Arial"/>
          <w:sz w:val="26"/>
          <w:szCs w:val="26"/>
        </w:rPr>
        <w:t>.” Se define como: “</w:t>
      </w:r>
      <w:r w:rsidR="00243A48" w:rsidRPr="00243A48">
        <w:rPr>
          <w:rFonts w:ascii="Arial" w:hAnsi="Arial" w:cs="Arial"/>
          <w:sz w:val="26"/>
          <w:szCs w:val="26"/>
        </w:rPr>
        <w:t>Infección ag</w:t>
      </w:r>
      <w:r w:rsidR="00243A48">
        <w:rPr>
          <w:rFonts w:ascii="Arial" w:hAnsi="Arial" w:cs="Arial"/>
          <w:sz w:val="26"/>
          <w:szCs w:val="26"/>
        </w:rPr>
        <w:t xml:space="preserve">uda del parénquima pulmonar que </w:t>
      </w:r>
      <w:r w:rsidR="00243A48" w:rsidRPr="00243A48">
        <w:rPr>
          <w:rFonts w:ascii="Arial" w:hAnsi="Arial" w:cs="Arial"/>
          <w:sz w:val="26"/>
          <w:szCs w:val="26"/>
        </w:rPr>
        <w:t>tiene manifestaciones sistémicas y que se acompaña</w:t>
      </w:r>
      <w:r w:rsidR="00243A48">
        <w:rPr>
          <w:rFonts w:ascii="Arial" w:hAnsi="Arial" w:cs="Arial"/>
          <w:sz w:val="26"/>
          <w:szCs w:val="26"/>
        </w:rPr>
        <w:t xml:space="preserve"> </w:t>
      </w:r>
      <w:r w:rsidR="00243A48" w:rsidRPr="00243A48">
        <w:rPr>
          <w:rFonts w:ascii="Arial" w:hAnsi="Arial" w:cs="Arial"/>
          <w:sz w:val="26"/>
          <w:szCs w:val="26"/>
        </w:rPr>
        <w:t xml:space="preserve">de infiltrados </w:t>
      </w:r>
      <w:r w:rsidR="00243A48">
        <w:rPr>
          <w:rFonts w:ascii="Arial" w:hAnsi="Arial" w:cs="Arial"/>
          <w:sz w:val="26"/>
          <w:szCs w:val="26"/>
        </w:rPr>
        <w:t xml:space="preserve">inflamatorios en la radiografía </w:t>
      </w:r>
      <w:r w:rsidR="00243A48" w:rsidRPr="00243A48">
        <w:rPr>
          <w:rFonts w:ascii="Arial" w:hAnsi="Arial" w:cs="Arial"/>
          <w:sz w:val="26"/>
          <w:szCs w:val="26"/>
        </w:rPr>
        <w:t>del tórax o de halla</w:t>
      </w:r>
      <w:r w:rsidR="00243A48">
        <w:rPr>
          <w:rFonts w:ascii="Arial" w:hAnsi="Arial" w:cs="Arial"/>
          <w:sz w:val="26"/>
          <w:szCs w:val="26"/>
        </w:rPr>
        <w:t xml:space="preserve">zgos auscultatorios compatibles </w:t>
      </w:r>
      <w:r w:rsidR="00243A48" w:rsidRPr="00243A48">
        <w:rPr>
          <w:rFonts w:ascii="Arial" w:hAnsi="Arial" w:cs="Arial"/>
          <w:sz w:val="26"/>
          <w:szCs w:val="26"/>
        </w:rPr>
        <w:t>con lesión p</w:t>
      </w:r>
      <w:r w:rsidR="00243A48">
        <w:rPr>
          <w:rFonts w:ascii="Arial" w:hAnsi="Arial" w:cs="Arial"/>
          <w:sz w:val="26"/>
          <w:szCs w:val="26"/>
        </w:rPr>
        <w:t xml:space="preserve">ulmonar (estertores localizados </w:t>
      </w:r>
      <w:r w:rsidR="00243A48" w:rsidRPr="00243A48">
        <w:rPr>
          <w:rFonts w:ascii="Arial" w:hAnsi="Arial" w:cs="Arial"/>
          <w:sz w:val="26"/>
          <w:szCs w:val="26"/>
        </w:rPr>
        <w:t>o ruidos respiratorios alterados), en pacientes ambulatorios</w:t>
      </w:r>
      <w:r w:rsidR="00243A48">
        <w:rPr>
          <w:rFonts w:ascii="Arial" w:hAnsi="Arial" w:cs="Arial"/>
          <w:sz w:val="26"/>
          <w:szCs w:val="26"/>
        </w:rPr>
        <w:t xml:space="preserve"> </w:t>
      </w:r>
      <w:r w:rsidR="00243A48" w:rsidRPr="00243A48">
        <w:rPr>
          <w:rFonts w:ascii="Arial" w:hAnsi="Arial" w:cs="Arial"/>
          <w:sz w:val="26"/>
          <w:szCs w:val="26"/>
        </w:rPr>
        <w:t xml:space="preserve">que </w:t>
      </w:r>
      <w:r w:rsidR="00243A48">
        <w:rPr>
          <w:rFonts w:ascii="Arial" w:hAnsi="Arial" w:cs="Arial"/>
          <w:sz w:val="26"/>
          <w:szCs w:val="26"/>
        </w:rPr>
        <w:t xml:space="preserve">no se encuentran hospitalizados </w:t>
      </w:r>
      <w:r w:rsidR="00243A48" w:rsidRPr="00243A48">
        <w:rPr>
          <w:rFonts w:ascii="Arial" w:hAnsi="Arial" w:cs="Arial"/>
          <w:sz w:val="26"/>
          <w:szCs w:val="26"/>
        </w:rPr>
        <w:t>ni residen en a</w:t>
      </w:r>
      <w:r w:rsidR="00243A48">
        <w:rPr>
          <w:rFonts w:ascii="Arial" w:hAnsi="Arial" w:cs="Arial"/>
          <w:sz w:val="26"/>
          <w:szCs w:val="26"/>
        </w:rPr>
        <w:t xml:space="preserve">ncianatos o unidades de cuidado intermedio. </w:t>
      </w:r>
      <w:r w:rsidR="00243A48" w:rsidRPr="00243A48">
        <w:rPr>
          <w:rFonts w:ascii="Arial" w:hAnsi="Arial" w:cs="Arial"/>
          <w:sz w:val="26"/>
          <w:szCs w:val="26"/>
        </w:rPr>
        <w:t>En los pacientes con historia de síntomas respiratorios</w:t>
      </w:r>
      <w:r w:rsidR="00243A48">
        <w:rPr>
          <w:rFonts w:ascii="Arial" w:hAnsi="Arial" w:cs="Arial"/>
          <w:sz w:val="26"/>
          <w:szCs w:val="26"/>
        </w:rPr>
        <w:t xml:space="preserve"> </w:t>
      </w:r>
      <w:r w:rsidR="00243A48" w:rsidRPr="00243A48">
        <w:rPr>
          <w:rFonts w:ascii="Arial" w:hAnsi="Arial" w:cs="Arial"/>
          <w:sz w:val="26"/>
          <w:szCs w:val="26"/>
        </w:rPr>
        <w:t>agudos y</w:t>
      </w:r>
      <w:r w:rsidR="00243A48">
        <w:rPr>
          <w:rFonts w:ascii="Arial" w:hAnsi="Arial" w:cs="Arial"/>
          <w:sz w:val="26"/>
          <w:szCs w:val="26"/>
        </w:rPr>
        <w:t xml:space="preserve"> signos clínicos sospechosos se </w:t>
      </w:r>
      <w:r w:rsidR="00243A48" w:rsidRPr="00243A48">
        <w:rPr>
          <w:rFonts w:ascii="Arial" w:hAnsi="Arial" w:cs="Arial"/>
          <w:sz w:val="26"/>
          <w:szCs w:val="26"/>
        </w:rPr>
        <w:t>debe confirmar el diag</w:t>
      </w:r>
      <w:r w:rsidR="00243A48">
        <w:rPr>
          <w:rFonts w:ascii="Arial" w:hAnsi="Arial" w:cs="Arial"/>
          <w:sz w:val="26"/>
          <w:szCs w:val="26"/>
        </w:rPr>
        <w:t xml:space="preserve">nóstico con una radiografía </w:t>
      </w:r>
      <w:r w:rsidR="00243A48" w:rsidRPr="00243A48">
        <w:rPr>
          <w:rFonts w:ascii="Arial" w:hAnsi="Arial" w:cs="Arial"/>
          <w:sz w:val="26"/>
          <w:szCs w:val="26"/>
        </w:rPr>
        <w:t>de tórax, o una tomografía si se considera necesario,</w:t>
      </w:r>
      <w:r w:rsidR="00243A48">
        <w:rPr>
          <w:rFonts w:ascii="Arial" w:hAnsi="Arial" w:cs="Arial"/>
          <w:sz w:val="26"/>
          <w:szCs w:val="26"/>
        </w:rPr>
        <w:t xml:space="preserve"> </w:t>
      </w:r>
      <w:r w:rsidR="00243A48" w:rsidRPr="00243A48">
        <w:rPr>
          <w:rFonts w:ascii="Arial" w:hAnsi="Arial" w:cs="Arial"/>
          <w:sz w:val="26"/>
          <w:szCs w:val="26"/>
        </w:rPr>
        <w:t>que demue</w:t>
      </w:r>
      <w:r w:rsidR="00243A48">
        <w:rPr>
          <w:rFonts w:ascii="Arial" w:hAnsi="Arial" w:cs="Arial"/>
          <w:sz w:val="26"/>
          <w:szCs w:val="26"/>
        </w:rPr>
        <w:t xml:space="preserve">stre infiltrados pulmonares. No </w:t>
      </w:r>
      <w:r w:rsidR="00243A48" w:rsidRPr="00243A48">
        <w:rPr>
          <w:rFonts w:ascii="Arial" w:hAnsi="Arial" w:cs="Arial"/>
          <w:sz w:val="26"/>
          <w:szCs w:val="26"/>
        </w:rPr>
        <w:t>es necesario iden</w:t>
      </w:r>
      <w:r w:rsidR="00243A48">
        <w:rPr>
          <w:rFonts w:ascii="Arial" w:hAnsi="Arial" w:cs="Arial"/>
          <w:sz w:val="26"/>
          <w:szCs w:val="26"/>
        </w:rPr>
        <w:t xml:space="preserve">tificar un germen patógeno para </w:t>
      </w:r>
      <w:r w:rsidR="00243A48" w:rsidRPr="00243A48">
        <w:rPr>
          <w:rFonts w:ascii="Arial" w:hAnsi="Arial" w:cs="Arial"/>
          <w:sz w:val="26"/>
          <w:szCs w:val="26"/>
        </w:rPr>
        <w:t>confirmar el diagnóstico.</w:t>
      </w:r>
    </w:p>
    <w:p w:rsidR="00AA22FE" w:rsidRPr="001A356F" w:rsidRDefault="00AA22FE" w:rsidP="00243A48">
      <w:pPr>
        <w:pStyle w:val="Sinespaciado1"/>
        <w:spacing w:line="360" w:lineRule="auto"/>
        <w:ind w:firstLine="2880"/>
        <w:jc w:val="both"/>
        <w:rPr>
          <w:rFonts w:ascii="Arial" w:hAnsi="Arial" w:cs="Arial"/>
          <w:sz w:val="12"/>
          <w:szCs w:val="26"/>
        </w:rPr>
      </w:pPr>
    </w:p>
    <w:p w:rsidR="0048213E" w:rsidRPr="00A717CE" w:rsidRDefault="00AA22FE" w:rsidP="00B45047">
      <w:pPr>
        <w:pStyle w:val="Sinespaciado1"/>
        <w:spacing w:line="360" w:lineRule="auto"/>
        <w:ind w:firstLine="2880"/>
        <w:jc w:val="both"/>
        <w:rPr>
          <w:rFonts w:ascii="Arial" w:hAnsi="Arial" w:cs="Arial"/>
          <w:sz w:val="26"/>
          <w:szCs w:val="26"/>
        </w:rPr>
      </w:pPr>
      <w:r>
        <w:rPr>
          <w:rFonts w:ascii="Arial" w:hAnsi="Arial" w:cs="Arial"/>
          <w:sz w:val="26"/>
          <w:szCs w:val="26"/>
        </w:rPr>
        <w:t>En cuanto al diagnóstico etiológico, señala la guía: “</w:t>
      </w:r>
      <w:r w:rsidRPr="00AA22FE">
        <w:rPr>
          <w:rFonts w:ascii="Arial" w:hAnsi="Arial" w:cs="Arial"/>
          <w:sz w:val="26"/>
          <w:szCs w:val="26"/>
        </w:rPr>
        <w:t xml:space="preserve">Si bien el diagnóstico etiológico de la </w:t>
      </w:r>
      <w:r>
        <w:rPr>
          <w:rFonts w:ascii="Arial" w:hAnsi="Arial" w:cs="Arial"/>
          <w:sz w:val="26"/>
          <w:szCs w:val="26"/>
        </w:rPr>
        <w:t xml:space="preserve">neumonía </w:t>
      </w:r>
      <w:r w:rsidRPr="00AA22FE">
        <w:rPr>
          <w:rFonts w:ascii="Arial" w:hAnsi="Arial" w:cs="Arial"/>
          <w:sz w:val="26"/>
          <w:szCs w:val="26"/>
        </w:rPr>
        <w:t xml:space="preserve">se logra </w:t>
      </w:r>
      <w:r>
        <w:rPr>
          <w:rFonts w:ascii="Arial" w:hAnsi="Arial" w:cs="Arial"/>
          <w:sz w:val="26"/>
          <w:szCs w:val="26"/>
        </w:rPr>
        <w:t xml:space="preserve">establecer en menos de la mitad </w:t>
      </w:r>
      <w:r w:rsidRPr="00AA22FE">
        <w:rPr>
          <w:rFonts w:ascii="Arial" w:hAnsi="Arial" w:cs="Arial"/>
          <w:sz w:val="26"/>
          <w:szCs w:val="26"/>
        </w:rPr>
        <w:t>de los casos y los</w:t>
      </w:r>
      <w:r>
        <w:rPr>
          <w:rFonts w:ascii="Arial" w:hAnsi="Arial" w:cs="Arial"/>
          <w:sz w:val="26"/>
          <w:szCs w:val="26"/>
        </w:rPr>
        <w:t xml:space="preserve"> resultados se obtienen después </w:t>
      </w:r>
      <w:r w:rsidRPr="00AA22FE">
        <w:rPr>
          <w:rFonts w:ascii="Arial" w:hAnsi="Arial" w:cs="Arial"/>
          <w:sz w:val="26"/>
          <w:szCs w:val="26"/>
        </w:rPr>
        <w:t>de varios</w:t>
      </w:r>
      <w:r>
        <w:rPr>
          <w:rFonts w:ascii="Arial" w:hAnsi="Arial" w:cs="Arial"/>
          <w:sz w:val="26"/>
          <w:szCs w:val="26"/>
        </w:rPr>
        <w:t xml:space="preserve"> días de terapia, se recomienda </w:t>
      </w:r>
      <w:r w:rsidRPr="00AA22FE">
        <w:rPr>
          <w:rFonts w:ascii="Arial" w:hAnsi="Arial" w:cs="Arial"/>
          <w:sz w:val="26"/>
          <w:szCs w:val="26"/>
        </w:rPr>
        <w:t>hacer los exám</w:t>
      </w:r>
      <w:r>
        <w:rPr>
          <w:rFonts w:ascii="Arial" w:hAnsi="Arial" w:cs="Arial"/>
          <w:sz w:val="26"/>
          <w:szCs w:val="26"/>
        </w:rPr>
        <w:t xml:space="preserve">enes indicados con el objeto de </w:t>
      </w:r>
      <w:r w:rsidRPr="00AA22FE">
        <w:rPr>
          <w:rFonts w:ascii="Arial" w:hAnsi="Arial" w:cs="Arial"/>
          <w:sz w:val="26"/>
          <w:szCs w:val="26"/>
        </w:rPr>
        <w:t>establecer el microorganismo causante de la infección.</w:t>
      </w:r>
      <w:r>
        <w:rPr>
          <w:rFonts w:ascii="Arial" w:hAnsi="Arial" w:cs="Arial"/>
          <w:sz w:val="26"/>
          <w:szCs w:val="26"/>
        </w:rPr>
        <w:t xml:space="preserve"> </w:t>
      </w:r>
      <w:r w:rsidRPr="00AA22FE">
        <w:rPr>
          <w:rFonts w:ascii="Arial" w:hAnsi="Arial" w:cs="Arial"/>
          <w:sz w:val="26"/>
          <w:szCs w:val="26"/>
        </w:rPr>
        <w:t>Cuando se deci</w:t>
      </w:r>
      <w:r>
        <w:rPr>
          <w:rFonts w:ascii="Arial" w:hAnsi="Arial" w:cs="Arial"/>
          <w:sz w:val="26"/>
          <w:szCs w:val="26"/>
        </w:rPr>
        <w:t xml:space="preserve">de que un paciente con neumonía </w:t>
      </w:r>
      <w:r w:rsidRPr="00AA22FE">
        <w:rPr>
          <w:rFonts w:ascii="Arial" w:hAnsi="Arial" w:cs="Arial"/>
          <w:sz w:val="26"/>
          <w:szCs w:val="26"/>
        </w:rPr>
        <w:t>recibi</w:t>
      </w:r>
      <w:r>
        <w:rPr>
          <w:rFonts w:ascii="Arial" w:hAnsi="Arial" w:cs="Arial"/>
          <w:sz w:val="26"/>
          <w:szCs w:val="26"/>
        </w:rPr>
        <w:t xml:space="preserve">rá tratamiento ambulatorio, los </w:t>
      </w:r>
      <w:r w:rsidRPr="00AA22FE">
        <w:rPr>
          <w:rFonts w:ascii="Arial" w:hAnsi="Arial" w:cs="Arial"/>
          <w:sz w:val="26"/>
          <w:szCs w:val="26"/>
        </w:rPr>
        <w:t>exámenes paraclín</w:t>
      </w:r>
      <w:r>
        <w:rPr>
          <w:rFonts w:ascii="Arial" w:hAnsi="Arial" w:cs="Arial"/>
          <w:sz w:val="26"/>
          <w:szCs w:val="26"/>
        </w:rPr>
        <w:t xml:space="preserve">icos dirigidos a identificar el </w:t>
      </w:r>
      <w:r w:rsidRPr="00AA22FE">
        <w:rPr>
          <w:rFonts w:ascii="Arial" w:hAnsi="Arial" w:cs="Arial"/>
          <w:sz w:val="26"/>
          <w:szCs w:val="26"/>
        </w:rPr>
        <w:t>germen causal de la neumonía adquirida en comunidad</w:t>
      </w:r>
      <w:r>
        <w:rPr>
          <w:rFonts w:ascii="Arial" w:hAnsi="Arial" w:cs="Arial"/>
          <w:sz w:val="26"/>
          <w:szCs w:val="26"/>
        </w:rPr>
        <w:t xml:space="preserve"> </w:t>
      </w:r>
      <w:r w:rsidRPr="00AA22FE">
        <w:rPr>
          <w:rFonts w:ascii="Arial" w:hAnsi="Arial" w:cs="Arial"/>
          <w:sz w:val="26"/>
          <w:szCs w:val="26"/>
        </w:rPr>
        <w:t>son opcionales.</w:t>
      </w:r>
      <w:r w:rsidR="00B45047">
        <w:rPr>
          <w:rFonts w:ascii="Arial" w:hAnsi="Arial" w:cs="Arial"/>
          <w:sz w:val="26"/>
          <w:szCs w:val="26"/>
        </w:rPr>
        <w:t xml:space="preserve">” </w:t>
      </w:r>
      <w:r>
        <w:rPr>
          <w:rFonts w:ascii="Arial" w:hAnsi="Arial" w:cs="Arial"/>
          <w:sz w:val="26"/>
          <w:szCs w:val="26"/>
        </w:rPr>
        <w:t xml:space="preserve">Y frente al diagnóstico clínico, se comenta que la </w:t>
      </w:r>
      <w:r w:rsidRPr="00AA22FE">
        <w:rPr>
          <w:rFonts w:ascii="Arial" w:hAnsi="Arial" w:cs="Arial"/>
          <w:sz w:val="26"/>
          <w:szCs w:val="26"/>
        </w:rPr>
        <w:t xml:space="preserve">presentación clínica es variada. </w:t>
      </w:r>
      <w:r>
        <w:rPr>
          <w:rFonts w:ascii="Arial" w:hAnsi="Arial" w:cs="Arial"/>
          <w:sz w:val="26"/>
          <w:szCs w:val="26"/>
        </w:rPr>
        <w:t xml:space="preserve">“Generalmente, </w:t>
      </w:r>
      <w:r w:rsidRPr="00AA22FE">
        <w:rPr>
          <w:rFonts w:ascii="Arial" w:hAnsi="Arial" w:cs="Arial"/>
          <w:sz w:val="26"/>
          <w:szCs w:val="26"/>
        </w:rPr>
        <w:t>el pa</w:t>
      </w:r>
      <w:r>
        <w:rPr>
          <w:rFonts w:ascii="Arial" w:hAnsi="Arial" w:cs="Arial"/>
          <w:sz w:val="26"/>
          <w:szCs w:val="26"/>
        </w:rPr>
        <w:t xml:space="preserve">ciente consulta por síntomas de </w:t>
      </w:r>
      <w:r w:rsidRPr="00AA22FE">
        <w:rPr>
          <w:rFonts w:ascii="Arial" w:hAnsi="Arial" w:cs="Arial"/>
          <w:sz w:val="26"/>
          <w:szCs w:val="26"/>
        </w:rPr>
        <w:t>enfermedad r</w:t>
      </w:r>
      <w:r>
        <w:rPr>
          <w:rFonts w:ascii="Arial" w:hAnsi="Arial" w:cs="Arial"/>
          <w:sz w:val="26"/>
          <w:szCs w:val="26"/>
        </w:rPr>
        <w:t xml:space="preserve">espiratoria aguda de pocos días </w:t>
      </w:r>
      <w:r w:rsidRPr="00AA22FE">
        <w:rPr>
          <w:rFonts w:ascii="Arial" w:hAnsi="Arial" w:cs="Arial"/>
          <w:sz w:val="26"/>
          <w:szCs w:val="26"/>
        </w:rPr>
        <w:t>de evolución, c</w:t>
      </w:r>
      <w:r>
        <w:rPr>
          <w:rFonts w:ascii="Arial" w:hAnsi="Arial" w:cs="Arial"/>
          <w:sz w:val="26"/>
          <w:szCs w:val="26"/>
        </w:rPr>
        <w:t xml:space="preserve">omo tos, expectoración, disnea, </w:t>
      </w:r>
      <w:r w:rsidRPr="00AA22FE">
        <w:rPr>
          <w:rFonts w:ascii="Arial" w:hAnsi="Arial" w:cs="Arial"/>
          <w:sz w:val="26"/>
          <w:szCs w:val="26"/>
        </w:rPr>
        <w:t>acompañados de fi</w:t>
      </w:r>
      <w:r>
        <w:rPr>
          <w:rFonts w:ascii="Arial" w:hAnsi="Arial" w:cs="Arial"/>
          <w:sz w:val="26"/>
          <w:szCs w:val="26"/>
        </w:rPr>
        <w:t xml:space="preserve">ebre, escalofríos o sudoración; </w:t>
      </w:r>
      <w:r w:rsidRPr="00AA22FE">
        <w:rPr>
          <w:rFonts w:ascii="Arial" w:hAnsi="Arial" w:cs="Arial"/>
          <w:sz w:val="26"/>
          <w:szCs w:val="26"/>
        </w:rPr>
        <w:t>en ocasiones el motivo de consul</w:t>
      </w:r>
      <w:r>
        <w:rPr>
          <w:rFonts w:ascii="Arial" w:hAnsi="Arial" w:cs="Arial"/>
          <w:sz w:val="26"/>
          <w:szCs w:val="26"/>
        </w:rPr>
        <w:t xml:space="preserve">ta es </w:t>
      </w:r>
      <w:r w:rsidRPr="00AA22FE">
        <w:rPr>
          <w:rFonts w:ascii="Arial" w:hAnsi="Arial" w:cs="Arial"/>
          <w:sz w:val="26"/>
          <w:szCs w:val="26"/>
        </w:rPr>
        <w:t>dolor torácico y di</w:t>
      </w:r>
      <w:r>
        <w:rPr>
          <w:rFonts w:ascii="Arial" w:hAnsi="Arial" w:cs="Arial"/>
          <w:sz w:val="26"/>
          <w:szCs w:val="26"/>
        </w:rPr>
        <w:t xml:space="preserve">snea, o fiebre y escalofrío sin </w:t>
      </w:r>
      <w:r w:rsidRPr="00AA22FE">
        <w:rPr>
          <w:rFonts w:ascii="Arial" w:hAnsi="Arial" w:cs="Arial"/>
          <w:sz w:val="26"/>
          <w:szCs w:val="26"/>
        </w:rPr>
        <w:t>causa clara. Encontrar en el examen físico estertores</w:t>
      </w:r>
      <w:r>
        <w:rPr>
          <w:rFonts w:ascii="Arial" w:hAnsi="Arial" w:cs="Arial"/>
          <w:sz w:val="26"/>
          <w:szCs w:val="26"/>
        </w:rPr>
        <w:t xml:space="preserve"> </w:t>
      </w:r>
      <w:r w:rsidRPr="00AA22FE">
        <w:rPr>
          <w:rFonts w:ascii="Arial" w:hAnsi="Arial" w:cs="Arial"/>
          <w:sz w:val="26"/>
          <w:szCs w:val="26"/>
        </w:rPr>
        <w:t>o los signos clásicos de consolidación</w:t>
      </w:r>
      <w:r>
        <w:rPr>
          <w:rFonts w:ascii="Arial" w:hAnsi="Arial" w:cs="Arial"/>
          <w:sz w:val="26"/>
          <w:szCs w:val="26"/>
        </w:rPr>
        <w:t xml:space="preserve"> </w:t>
      </w:r>
      <w:r w:rsidRPr="00AA22FE">
        <w:rPr>
          <w:rFonts w:ascii="Arial" w:hAnsi="Arial" w:cs="Arial"/>
          <w:sz w:val="26"/>
          <w:szCs w:val="26"/>
        </w:rPr>
        <w:t>(matidez, sopl</w:t>
      </w:r>
      <w:r>
        <w:rPr>
          <w:rFonts w:ascii="Arial" w:hAnsi="Arial" w:cs="Arial"/>
          <w:sz w:val="26"/>
          <w:szCs w:val="26"/>
        </w:rPr>
        <w:t xml:space="preserve">o tubárico, </w:t>
      </w:r>
      <w:r>
        <w:rPr>
          <w:rFonts w:ascii="Arial" w:hAnsi="Arial" w:cs="Arial"/>
          <w:sz w:val="26"/>
          <w:szCs w:val="26"/>
        </w:rPr>
        <w:lastRenderedPageBreak/>
        <w:t xml:space="preserve">aumento del frémito </w:t>
      </w:r>
      <w:r w:rsidRPr="00AA22FE">
        <w:rPr>
          <w:rFonts w:ascii="Arial" w:hAnsi="Arial" w:cs="Arial"/>
          <w:sz w:val="26"/>
          <w:szCs w:val="26"/>
        </w:rPr>
        <w:t>táctil) hacen el d</w:t>
      </w:r>
      <w:r>
        <w:rPr>
          <w:rFonts w:ascii="Arial" w:hAnsi="Arial" w:cs="Arial"/>
          <w:sz w:val="26"/>
          <w:szCs w:val="26"/>
        </w:rPr>
        <w:t xml:space="preserve">iagnóstico clínico de neumonía, </w:t>
      </w:r>
      <w:r w:rsidRPr="00AA22FE">
        <w:rPr>
          <w:rFonts w:ascii="Arial" w:hAnsi="Arial" w:cs="Arial"/>
          <w:sz w:val="26"/>
          <w:szCs w:val="26"/>
        </w:rPr>
        <w:t>pero su ausencia no la excluye.</w:t>
      </w:r>
      <w:r>
        <w:rPr>
          <w:rFonts w:ascii="Arial" w:hAnsi="Arial" w:cs="Arial"/>
          <w:sz w:val="26"/>
          <w:szCs w:val="26"/>
        </w:rPr>
        <w:t>”</w:t>
      </w:r>
    </w:p>
    <w:p w:rsidR="001A6CC1" w:rsidRPr="001A356F" w:rsidRDefault="001A6CC1" w:rsidP="0048213E">
      <w:pPr>
        <w:pStyle w:val="Sinespaciado1"/>
        <w:spacing w:line="360" w:lineRule="auto"/>
        <w:ind w:firstLine="2880"/>
        <w:jc w:val="both"/>
        <w:rPr>
          <w:rFonts w:ascii="Arial" w:hAnsi="Arial" w:cs="Arial"/>
          <w:sz w:val="12"/>
          <w:szCs w:val="26"/>
        </w:rPr>
      </w:pPr>
    </w:p>
    <w:p w:rsidR="00D152BC" w:rsidRDefault="00AB2894" w:rsidP="00B45047">
      <w:pPr>
        <w:pStyle w:val="Sinespaciado1"/>
        <w:spacing w:line="360" w:lineRule="auto"/>
        <w:ind w:firstLine="2880"/>
        <w:jc w:val="both"/>
        <w:rPr>
          <w:rFonts w:ascii="Arial" w:hAnsi="Arial" w:cs="Arial"/>
          <w:sz w:val="26"/>
          <w:szCs w:val="26"/>
        </w:rPr>
      </w:pPr>
      <w:r>
        <w:rPr>
          <w:rFonts w:ascii="Arial" w:hAnsi="Arial" w:cs="Arial"/>
          <w:sz w:val="26"/>
          <w:szCs w:val="26"/>
        </w:rPr>
        <w:t>En este punto del análisis, s</w:t>
      </w:r>
      <w:r w:rsidR="00AA22FE">
        <w:rPr>
          <w:rFonts w:ascii="Arial" w:hAnsi="Arial" w:cs="Arial"/>
          <w:sz w:val="26"/>
          <w:szCs w:val="26"/>
        </w:rPr>
        <w:t xml:space="preserve">i comparamos </w:t>
      </w:r>
      <w:r w:rsidR="00D152BC">
        <w:rPr>
          <w:rFonts w:ascii="Arial" w:hAnsi="Arial" w:cs="Arial"/>
          <w:sz w:val="26"/>
          <w:szCs w:val="26"/>
        </w:rPr>
        <w:t xml:space="preserve">el estado de salud </w:t>
      </w:r>
      <w:r w:rsidR="00AA22FE">
        <w:rPr>
          <w:rFonts w:ascii="Arial" w:hAnsi="Arial" w:cs="Arial"/>
          <w:sz w:val="26"/>
          <w:szCs w:val="26"/>
        </w:rPr>
        <w:t>de la señora</w:t>
      </w:r>
      <w:r w:rsidR="00AA22FE" w:rsidRPr="00AA22FE">
        <w:rPr>
          <w:rFonts w:ascii="Arial" w:hAnsi="Arial" w:cs="Arial"/>
          <w:szCs w:val="26"/>
        </w:rPr>
        <w:t xml:space="preserve"> </w:t>
      </w:r>
      <w:r w:rsidR="00AA22FE" w:rsidRPr="0048213E">
        <w:rPr>
          <w:rFonts w:ascii="Arial" w:hAnsi="Arial" w:cs="Arial"/>
          <w:szCs w:val="26"/>
        </w:rPr>
        <w:t>ERICA ALEXANDRA LÓPEZ CORREA</w:t>
      </w:r>
      <w:r w:rsidR="00AA22FE">
        <w:rPr>
          <w:rFonts w:ascii="Arial" w:hAnsi="Arial" w:cs="Arial"/>
          <w:sz w:val="26"/>
          <w:szCs w:val="26"/>
        </w:rPr>
        <w:t xml:space="preserve"> en los días 23, 24 y 26 de diciembre de 2009, </w:t>
      </w:r>
      <w:r w:rsidR="00D152BC">
        <w:rPr>
          <w:rFonts w:ascii="Arial" w:hAnsi="Arial" w:cs="Arial"/>
          <w:sz w:val="26"/>
          <w:szCs w:val="26"/>
        </w:rPr>
        <w:t xml:space="preserve">que se anotó en su historia clínica, cuyo contenido no ha sido cuestionado, </w:t>
      </w:r>
      <w:r w:rsidR="00AA22FE">
        <w:rPr>
          <w:rFonts w:ascii="Arial" w:hAnsi="Arial" w:cs="Arial"/>
          <w:sz w:val="26"/>
          <w:szCs w:val="26"/>
        </w:rPr>
        <w:t xml:space="preserve">con lo expresado </w:t>
      </w:r>
      <w:r w:rsidR="00B45047">
        <w:rPr>
          <w:rFonts w:ascii="Arial" w:hAnsi="Arial" w:cs="Arial"/>
          <w:sz w:val="26"/>
          <w:szCs w:val="26"/>
        </w:rPr>
        <w:t>en la guía consultada por esta M</w:t>
      </w:r>
      <w:r w:rsidR="00AA22FE">
        <w:rPr>
          <w:rFonts w:ascii="Arial" w:hAnsi="Arial" w:cs="Arial"/>
          <w:sz w:val="26"/>
          <w:szCs w:val="26"/>
        </w:rPr>
        <w:t xml:space="preserve">agistratura, </w:t>
      </w:r>
      <w:r>
        <w:rPr>
          <w:rFonts w:ascii="Arial" w:hAnsi="Arial" w:cs="Arial"/>
          <w:sz w:val="26"/>
          <w:szCs w:val="26"/>
        </w:rPr>
        <w:t>claramente se observa que</w:t>
      </w:r>
      <w:r w:rsidR="00AA22FE">
        <w:rPr>
          <w:rFonts w:ascii="Arial" w:hAnsi="Arial" w:cs="Arial"/>
          <w:sz w:val="26"/>
          <w:szCs w:val="26"/>
        </w:rPr>
        <w:t xml:space="preserve"> </w:t>
      </w:r>
      <w:r w:rsidR="00D152BC">
        <w:rPr>
          <w:rFonts w:ascii="Arial" w:hAnsi="Arial" w:cs="Arial"/>
          <w:sz w:val="26"/>
          <w:szCs w:val="26"/>
        </w:rPr>
        <w:t xml:space="preserve">no presentaba los síntomas que allí se refieren, para que los médicos que la atendieron sospecharan una </w:t>
      </w:r>
      <w:r w:rsidR="00AA22FE" w:rsidRPr="00D152BC">
        <w:rPr>
          <w:rFonts w:ascii="Arial" w:hAnsi="Arial" w:cs="Arial"/>
          <w:szCs w:val="26"/>
        </w:rPr>
        <w:t>NEUMONIA ADQUIRIDA EN COMUNIDAD</w:t>
      </w:r>
      <w:r w:rsidR="00DE3B41">
        <w:rPr>
          <w:rFonts w:ascii="Arial" w:hAnsi="Arial" w:cs="Arial"/>
          <w:szCs w:val="26"/>
        </w:rPr>
        <w:t xml:space="preserve"> (NAC)</w:t>
      </w:r>
      <w:r w:rsidR="00AA22FE">
        <w:rPr>
          <w:rFonts w:ascii="Arial" w:hAnsi="Arial" w:cs="Arial"/>
          <w:sz w:val="26"/>
          <w:szCs w:val="26"/>
        </w:rPr>
        <w:t>.</w:t>
      </w:r>
      <w:r w:rsidR="00D152BC">
        <w:rPr>
          <w:rFonts w:ascii="Arial" w:hAnsi="Arial" w:cs="Arial"/>
          <w:sz w:val="26"/>
          <w:szCs w:val="26"/>
        </w:rPr>
        <w:t xml:space="preserve"> En efecto, no presentaba tos o expectoración, disnea, </w:t>
      </w:r>
      <w:r w:rsidR="00D152BC" w:rsidRPr="00AA22FE">
        <w:rPr>
          <w:rFonts w:ascii="Arial" w:hAnsi="Arial" w:cs="Arial"/>
          <w:sz w:val="26"/>
          <w:szCs w:val="26"/>
        </w:rPr>
        <w:t>acompañados de fi</w:t>
      </w:r>
      <w:r w:rsidR="00D152BC">
        <w:rPr>
          <w:rFonts w:ascii="Arial" w:hAnsi="Arial" w:cs="Arial"/>
          <w:sz w:val="26"/>
          <w:szCs w:val="26"/>
        </w:rPr>
        <w:t xml:space="preserve">ebre, escalofríos o sudoración, ni </w:t>
      </w:r>
      <w:r w:rsidR="00D152BC" w:rsidRPr="00AA22FE">
        <w:rPr>
          <w:rFonts w:ascii="Arial" w:hAnsi="Arial" w:cs="Arial"/>
          <w:sz w:val="26"/>
          <w:szCs w:val="26"/>
        </w:rPr>
        <w:t>dolor torácico.</w:t>
      </w:r>
      <w:r w:rsidR="00B45047">
        <w:rPr>
          <w:rFonts w:ascii="Arial" w:hAnsi="Arial" w:cs="Arial"/>
          <w:sz w:val="26"/>
          <w:szCs w:val="26"/>
        </w:rPr>
        <w:t xml:space="preserve"> </w:t>
      </w:r>
      <w:r w:rsidR="00D152BC">
        <w:rPr>
          <w:rFonts w:ascii="Arial" w:hAnsi="Arial" w:cs="Arial"/>
          <w:sz w:val="26"/>
          <w:szCs w:val="26"/>
        </w:rPr>
        <w:t xml:space="preserve">De manera que hasta aquí no se encuentra probado que hubiese un error de diagnóstico en la atención inicial que se brindó por parte de la </w:t>
      </w:r>
      <w:r w:rsidR="00D152BC" w:rsidRPr="00D152BC">
        <w:rPr>
          <w:rFonts w:ascii="Arial" w:hAnsi="Arial" w:cs="Arial"/>
          <w:szCs w:val="26"/>
        </w:rPr>
        <w:t>EPS SALUD TOTAL</w:t>
      </w:r>
      <w:r w:rsidR="00D152BC">
        <w:rPr>
          <w:rFonts w:ascii="Arial" w:hAnsi="Arial" w:cs="Arial"/>
          <w:sz w:val="26"/>
          <w:szCs w:val="26"/>
        </w:rPr>
        <w:t xml:space="preserve"> a su afiliada.</w:t>
      </w:r>
    </w:p>
    <w:p w:rsidR="00D152BC" w:rsidRPr="001A356F" w:rsidRDefault="00D152BC" w:rsidP="0048213E">
      <w:pPr>
        <w:pStyle w:val="Sinespaciado1"/>
        <w:spacing w:line="360" w:lineRule="auto"/>
        <w:ind w:firstLine="2880"/>
        <w:jc w:val="both"/>
        <w:rPr>
          <w:rFonts w:ascii="Arial" w:hAnsi="Arial" w:cs="Arial"/>
          <w:sz w:val="12"/>
          <w:szCs w:val="26"/>
        </w:rPr>
      </w:pPr>
    </w:p>
    <w:p w:rsidR="00256865" w:rsidRDefault="00256865" w:rsidP="0048213E">
      <w:pPr>
        <w:pStyle w:val="Sinespaciado1"/>
        <w:spacing w:line="360" w:lineRule="auto"/>
        <w:ind w:firstLine="2880"/>
        <w:jc w:val="both"/>
        <w:rPr>
          <w:rFonts w:ascii="Arial" w:hAnsi="Arial" w:cs="Arial"/>
          <w:sz w:val="26"/>
          <w:szCs w:val="26"/>
        </w:rPr>
      </w:pPr>
      <w:r>
        <w:rPr>
          <w:rFonts w:ascii="Arial" w:hAnsi="Arial" w:cs="Arial"/>
          <w:sz w:val="26"/>
          <w:szCs w:val="26"/>
        </w:rPr>
        <w:t>8. En seguida, estudiaremos lo ocurrido con posterioridad a dicha atención inicial.</w:t>
      </w:r>
    </w:p>
    <w:p w:rsidR="00256865" w:rsidRPr="001A356F" w:rsidRDefault="00256865" w:rsidP="0048213E">
      <w:pPr>
        <w:pStyle w:val="Sinespaciado1"/>
        <w:spacing w:line="360" w:lineRule="auto"/>
        <w:ind w:firstLine="2880"/>
        <w:jc w:val="both"/>
        <w:rPr>
          <w:rFonts w:ascii="Arial" w:hAnsi="Arial" w:cs="Arial"/>
          <w:sz w:val="12"/>
          <w:szCs w:val="26"/>
        </w:rPr>
      </w:pPr>
    </w:p>
    <w:p w:rsidR="00881CB0" w:rsidRDefault="00256865" w:rsidP="00256865">
      <w:pPr>
        <w:pStyle w:val="Sinespaciado1"/>
        <w:spacing w:line="360" w:lineRule="auto"/>
        <w:ind w:firstLine="2880"/>
        <w:jc w:val="both"/>
        <w:rPr>
          <w:rFonts w:ascii="Arial" w:hAnsi="Arial" w:cs="Arial"/>
          <w:sz w:val="26"/>
          <w:szCs w:val="26"/>
        </w:rPr>
      </w:pPr>
      <w:r>
        <w:rPr>
          <w:rFonts w:ascii="Arial" w:hAnsi="Arial" w:cs="Arial"/>
          <w:sz w:val="26"/>
          <w:szCs w:val="26"/>
        </w:rPr>
        <w:t xml:space="preserve">El 28 de diciembre siguiente, a las 10:34 la citada paciente consulta por cuarta vez en urgencias de la Clínica Los Rosales. Motivo: </w:t>
      </w:r>
      <w:r w:rsidRPr="00986616">
        <w:rPr>
          <w:rFonts w:ascii="Arial" w:hAnsi="Arial" w:cs="Arial"/>
          <w:szCs w:val="26"/>
        </w:rPr>
        <w:t xml:space="preserve">ESTA MUY AHOGADA. </w:t>
      </w:r>
      <w:r w:rsidRPr="00A5234F">
        <w:rPr>
          <w:rFonts w:ascii="Arial" w:hAnsi="Arial" w:cs="Arial"/>
          <w:sz w:val="26"/>
          <w:szCs w:val="26"/>
        </w:rPr>
        <w:t xml:space="preserve">Enfermedad actual: </w:t>
      </w:r>
      <w:r w:rsidRPr="00986616">
        <w:rPr>
          <w:rFonts w:ascii="Arial" w:hAnsi="Arial" w:cs="Arial"/>
          <w:szCs w:val="26"/>
        </w:rPr>
        <w:t>PACIENTE RECOPNSULTANTE CON CUADRO Q INICIA HACE 5 DIAS, CON PRENSENCIA D EMLAETSRA GEENRLA, RINORREA, ODINOFAGIA, FIEBRE NO CUANTIFICADA, TOS PRODUCTIVA, MANEJADA COMO CUADRO VIRAL, EN EL MOMENTO RECIBIENDO HIDROCODEINA, ACETAMINOFEN, REFIERE DESDE H</w:t>
      </w:r>
      <w:r>
        <w:rPr>
          <w:rFonts w:ascii="Arial" w:hAnsi="Arial" w:cs="Arial"/>
          <w:szCs w:val="26"/>
        </w:rPr>
        <w:t xml:space="preserve">ACE 3 DIAS PRESNCIA DE DISNEA, </w:t>
      </w:r>
      <w:r w:rsidRPr="00986616">
        <w:rPr>
          <w:rFonts w:ascii="Arial" w:hAnsi="Arial" w:cs="Arial"/>
          <w:szCs w:val="26"/>
        </w:rPr>
        <w:t>EXACERBADA EL DIA DE HOY, CON DIFICULTAD RESPIRATORIA MARCADA, INGRESA A TRIAGE CON ESFUERZO RESPIRATORIO, SATURACION 60%, SUBEN A BSERVACION CON 02 POR CN CON SAT DE 75%, DAN ORDEN DE DEJAR CON VENTURY AL 50% SIN MEJORIA… REFIERE DOLOR TORACICO DERECHO.”</w:t>
      </w:r>
      <w:r w:rsidR="0015038A">
        <w:rPr>
          <w:rFonts w:ascii="Arial" w:hAnsi="Arial" w:cs="Arial"/>
          <w:szCs w:val="26"/>
        </w:rPr>
        <w:t xml:space="preserve"> (sic)</w:t>
      </w:r>
    </w:p>
    <w:p w:rsidR="00881CB0" w:rsidRPr="001A356F" w:rsidRDefault="00881CB0" w:rsidP="00256865">
      <w:pPr>
        <w:pStyle w:val="Sinespaciado1"/>
        <w:spacing w:line="360" w:lineRule="auto"/>
        <w:ind w:firstLine="2880"/>
        <w:jc w:val="both"/>
        <w:rPr>
          <w:rFonts w:ascii="Arial" w:hAnsi="Arial" w:cs="Arial"/>
          <w:sz w:val="12"/>
          <w:szCs w:val="26"/>
        </w:rPr>
      </w:pPr>
    </w:p>
    <w:p w:rsidR="00256865" w:rsidRDefault="00881CB0" w:rsidP="00256865">
      <w:pPr>
        <w:pStyle w:val="Sinespaciado1"/>
        <w:spacing w:line="360" w:lineRule="auto"/>
        <w:ind w:firstLine="2880"/>
        <w:jc w:val="both"/>
        <w:rPr>
          <w:rFonts w:ascii="Arial" w:hAnsi="Arial" w:cs="Arial"/>
          <w:szCs w:val="26"/>
        </w:rPr>
      </w:pPr>
      <w:r>
        <w:rPr>
          <w:rFonts w:ascii="Arial" w:hAnsi="Arial" w:cs="Arial"/>
          <w:sz w:val="26"/>
          <w:szCs w:val="26"/>
        </w:rPr>
        <w:t xml:space="preserve">Fue atendida por </w:t>
      </w:r>
      <w:r>
        <w:rPr>
          <w:rFonts w:ascii="Arial" w:hAnsi="Arial" w:cs="Arial"/>
          <w:szCs w:val="26"/>
        </w:rPr>
        <w:t xml:space="preserve">MANUEL ALEJANDRO NORIEGA ARBOLEDA </w:t>
      </w:r>
      <w:r w:rsidRPr="0008124E">
        <w:rPr>
          <w:rFonts w:ascii="Arial" w:hAnsi="Arial" w:cs="Arial"/>
          <w:sz w:val="26"/>
          <w:szCs w:val="26"/>
        </w:rPr>
        <w:t>de</w:t>
      </w:r>
      <w:r>
        <w:rPr>
          <w:rFonts w:ascii="Arial" w:hAnsi="Arial" w:cs="Arial"/>
          <w:szCs w:val="26"/>
        </w:rPr>
        <w:t xml:space="preserve"> MEDICINA DE URGENCIAS </w:t>
      </w:r>
      <w:r w:rsidRPr="0008124E">
        <w:rPr>
          <w:rFonts w:ascii="Arial" w:hAnsi="Arial" w:cs="Arial"/>
          <w:sz w:val="26"/>
          <w:szCs w:val="26"/>
        </w:rPr>
        <w:t xml:space="preserve">de la </w:t>
      </w:r>
      <w:r>
        <w:rPr>
          <w:rFonts w:ascii="Arial" w:hAnsi="Arial" w:cs="Arial"/>
          <w:sz w:val="26"/>
          <w:szCs w:val="26"/>
        </w:rPr>
        <w:t xml:space="preserve">misma </w:t>
      </w:r>
      <w:r>
        <w:rPr>
          <w:rFonts w:ascii="Arial" w:hAnsi="Arial" w:cs="Arial"/>
          <w:szCs w:val="26"/>
        </w:rPr>
        <w:t xml:space="preserve">EPS, </w:t>
      </w:r>
      <w:r w:rsidRPr="00881CB0">
        <w:rPr>
          <w:rFonts w:ascii="Arial" w:hAnsi="Arial" w:cs="Arial"/>
          <w:sz w:val="26"/>
          <w:szCs w:val="26"/>
        </w:rPr>
        <w:t>quien realiza examen físico y reporta:</w:t>
      </w:r>
      <w:r>
        <w:rPr>
          <w:rFonts w:ascii="Arial" w:hAnsi="Arial" w:cs="Arial"/>
          <w:szCs w:val="26"/>
        </w:rPr>
        <w:t xml:space="preserve"> “</w:t>
      </w:r>
      <w:r w:rsidR="002768BA">
        <w:rPr>
          <w:rFonts w:ascii="Arial" w:hAnsi="Arial" w:cs="Arial"/>
          <w:szCs w:val="26"/>
        </w:rPr>
        <w:t>MA</w:t>
      </w:r>
      <w:r>
        <w:rPr>
          <w:rFonts w:ascii="Arial" w:hAnsi="Arial" w:cs="Arial"/>
          <w:szCs w:val="26"/>
        </w:rPr>
        <w:t xml:space="preserve">L ESTADO EGENRAL, MUY DISNEICA, CON TOS PROPDUCTIVA PERISSTNETE, HABLA POR PALABRAS… SIN EVIDENCIA DE SOOPLOS TAQUICARDICOS, AMBOS CAMPOS PULMONARES HIPOVENTILADSO, NO </w:t>
      </w:r>
      <w:r>
        <w:rPr>
          <w:rFonts w:ascii="Arial" w:hAnsi="Arial" w:cs="Arial"/>
          <w:szCs w:val="26"/>
        </w:rPr>
        <w:lastRenderedPageBreak/>
        <w:t xml:space="preserve">AUSCULTO SIBILANCIAS, PRESNECIA DE QUEJIDO INSPIRATORIO, CREPITOS EN AMBAS BASES PULMOPNARES.” </w:t>
      </w:r>
      <w:r w:rsidRPr="00881CB0">
        <w:rPr>
          <w:rFonts w:ascii="Arial" w:hAnsi="Arial" w:cs="Arial"/>
          <w:sz w:val="26"/>
          <w:szCs w:val="26"/>
        </w:rPr>
        <w:t>En cuanto al plan de manejo:</w:t>
      </w:r>
      <w:r>
        <w:rPr>
          <w:rFonts w:ascii="Arial" w:hAnsi="Arial" w:cs="Arial"/>
          <w:szCs w:val="26"/>
        </w:rPr>
        <w:t xml:space="preserve"> “PACIENTE CON CUADRO DE SDRA, CREO Q CUADRO ES MAS COMPATIBLE CON NEUMONIA</w:t>
      </w:r>
      <w:r w:rsidR="0076442F">
        <w:rPr>
          <w:rFonts w:ascii="Arial" w:hAnsi="Arial" w:cs="Arial"/>
          <w:szCs w:val="26"/>
        </w:rPr>
        <w:t>, SIN EMBARGO INICIO SAKLBUTAMOL INHALADOR EN VISTA DE DIFICULTAD RESPIRATORIA, SE CAMBIA A MASCARA D ENO REINHALACION CON EMJROIA DE SATURACION A 93%, SS RX DE TORAX, HEMOGRAMA, SE DEJA CATETER SALINIZADO. REVALORACION, SE COMENTA CON MEDICO DE OBSERVACION.”</w:t>
      </w:r>
      <w:r>
        <w:rPr>
          <w:rFonts w:ascii="Arial" w:hAnsi="Arial" w:cs="Arial"/>
          <w:szCs w:val="26"/>
        </w:rPr>
        <w:t xml:space="preserve"> </w:t>
      </w:r>
      <w:r w:rsidR="00256865" w:rsidRPr="00982DBD">
        <w:rPr>
          <w:rFonts w:ascii="Arial" w:hAnsi="Arial" w:cs="Arial"/>
          <w:sz w:val="26"/>
          <w:szCs w:val="26"/>
        </w:rPr>
        <w:t>El diagnóstico fue</w:t>
      </w:r>
      <w:r w:rsidR="00256865">
        <w:rPr>
          <w:rFonts w:ascii="Arial" w:hAnsi="Arial" w:cs="Arial"/>
          <w:szCs w:val="26"/>
        </w:rPr>
        <w:t xml:space="preserve"> NEUMONÍA NO ESPECIFICADA</w:t>
      </w:r>
      <w:r w:rsidR="0076442F">
        <w:rPr>
          <w:rFonts w:ascii="Arial" w:hAnsi="Arial" w:cs="Arial"/>
          <w:szCs w:val="26"/>
        </w:rPr>
        <w:t>.</w:t>
      </w:r>
      <w:r w:rsidR="0015038A">
        <w:rPr>
          <w:rFonts w:ascii="Arial" w:hAnsi="Arial" w:cs="Arial"/>
          <w:szCs w:val="26"/>
        </w:rPr>
        <w:t xml:space="preserve"> (sic)</w:t>
      </w:r>
    </w:p>
    <w:p w:rsidR="00256865" w:rsidRPr="001A356F" w:rsidRDefault="00256865" w:rsidP="00256865">
      <w:pPr>
        <w:pStyle w:val="Sinespaciado1"/>
        <w:spacing w:line="360" w:lineRule="auto"/>
        <w:ind w:firstLine="2880"/>
        <w:jc w:val="both"/>
        <w:rPr>
          <w:rFonts w:ascii="Arial" w:hAnsi="Arial" w:cs="Arial"/>
          <w:sz w:val="12"/>
          <w:szCs w:val="26"/>
        </w:rPr>
      </w:pPr>
    </w:p>
    <w:p w:rsidR="00121C38" w:rsidRDefault="00101711" w:rsidP="00256865">
      <w:pPr>
        <w:pStyle w:val="Sinespaciado1"/>
        <w:spacing w:line="360" w:lineRule="auto"/>
        <w:ind w:firstLine="2880"/>
        <w:jc w:val="both"/>
        <w:rPr>
          <w:rFonts w:ascii="Arial" w:hAnsi="Arial" w:cs="Arial"/>
          <w:sz w:val="26"/>
          <w:szCs w:val="26"/>
        </w:rPr>
      </w:pPr>
      <w:r>
        <w:rPr>
          <w:rFonts w:ascii="Arial" w:hAnsi="Arial" w:cs="Arial"/>
          <w:sz w:val="26"/>
          <w:szCs w:val="26"/>
        </w:rPr>
        <w:t>O</w:t>
      </w:r>
      <w:r w:rsidR="0040416C">
        <w:rPr>
          <w:rFonts w:ascii="Arial" w:hAnsi="Arial" w:cs="Arial"/>
          <w:sz w:val="26"/>
          <w:szCs w:val="26"/>
        </w:rPr>
        <w:t>bservada por</w:t>
      </w:r>
      <w:r w:rsidR="001662F5">
        <w:rPr>
          <w:rFonts w:ascii="Arial" w:hAnsi="Arial" w:cs="Arial"/>
          <w:sz w:val="26"/>
          <w:szCs w:val="26"/>
        </w:rPr>
        <w:t xml:space="preserve"> el médico</w:t>
      </w:r>
      <w:r w:rsidR="0040416C">
        <w:rPr>
          <w:rFonts w:ascii="Arial" w:hAnsi="Arial" w:cs="Arial"/>
          <w:sz w:val="26"/>
          <w:szCs w:val="26"/>
        </w:rPr>
        <w:t xml:space="preserve"> </w:t>
      </w:r>
      <w:r w:rsidR="0040416C" w:rsidRPr="0040416C">
        <w:rPr>
          <w:rFonts w:ascii="Arial" w:hAnsi="Arial" w:cs="Arial"/>
          <w:szCs w:val="26"/>
        </w:rPr>
        <w:t>LUIS FERNANDO ABELLO RENDÓN</w:t>
      </w:r>
      <w:r w:rsidR="001662F5">
        <w:rPr>
          <w:rFonts w:ascii="Arial" w:hAnsi="Arial" w:cs="Arial"/>
          <w:sz w:val="26"/>
          <w:szCs w:val="26"/>
        </w:rPr>
        <w:t>. A</w:t>
      </w:r>
      <w:r w:rsidR="0040416C">
        <w:rPr>
          <w:rFonts w:ascii="Arial" w:hAnsi="Arial" w:cs="Arial"/>
          <w:sz w:val="26"/>
          <w:szCs w:val="26"/>
        </w:rPr>
        <w:t xml:space="preserve"> las </w:t>
      </w:r>
      <w:r w:rsidR="00256865" w:rsidRPr="00E360BE">
        <w:rPr>
          <w:rFonts w:ascii="Arial" w:hAnsi="Arial" w:cs="Arial"/>
          <w:sz w:val="26"/>
          <w:szCs w:val="26"/>
        </w:rPr>
        <w:t>11:35 del mismo día</w:t>
      </w:r>
      <w:r w:rsidR="0040416C">
        <w:rPr>
          <w:rFonts w:ascii="Arial" w:hAnsi="Arial" w:cs="Arial"/>
          <w:sz w:val="26"/>
          <w:szCs w:val="26"/>
        </w:rPr>
        <w:t xml:space="preserve"> aparece la siguiente nota: </w:t>
      </w:r>
      <w:r w:rsidR="0040416C" w:rsidRPr="00121C38">
        <w:rPr>
          <w:rFonts w:ascii="Arial" w:hAnsi="Arial" w:cs="Arial"/>
          <w:szCs w:val="26"/>
        </w:rPr>
        <w:t>“PTE CON CUADRO DE TRES DIAS CON SINTOMAS RESPIRATRIOS DE TOS PERSIETNTE HUMEDA DIFICULTAD RESPIRATORIA PROGRESIVA FIOBRE MALESTAR GNERAL ASTENIA ADINAMIA, SEGÚN REVISIOND ELA HC EL CUADRO ES DE MAS DE 1 SEMANAS CON SINTOMAS RESPIRATORIO AL PERECER INICIALMENTE ALTOS, DECAIMIENTO TIENE AMINORREA NO SE HA TOMADO GRA</w:t>
      </w:r>
      <w:r w:rsidR="00121C38" w:rsidRPr="00121C38">
        <w:rPr>
          <w:rFonts w:ascii="Arial" w:hAnsi="Arial" w:cs="Arial"/>
          <w:szCs w:val="26"/>
        </w:rPr>
        <w:t>VINDEX SOLICITADO EN LA EXTERNA,INGRES PTE MUY DISNEICA SATURANDO 70% 02 AMBIENTE MEJORA SOLO CON MASCARA DE NO REINHALACION A 94% PRESENTA TOS SECA A HUMEDA PERSISTENTE PRESENTA RONQUIDOS Y ESTERTORES GENERALIZADOS. PLAN SE ENVIO A RX DE TORAX CON 02 POR MASCARA DE NO REINHALACION. SE ORDENA AISLAR A LA PACIENTE. ALTA SOSPECHA DE AH1N1 VS BNM. REVALAR AL SUBIR DE RX CON LA PLACA.”</w:t>
      </w:r>
      <w:r w:rsidR="0015038A">
        <w:rPr>
          <w:rFonts w:ascii="Arial" w:hAnsi="Arial" w:cs="Arial"/>
          <w:szCs w:val="26"/>
        </w:rPr>
        <w:t xml:space="preserve"> (sic)</w:t>
      </w:r>
    </w:p>
    <w:p w:rsidR="00121C38" w:rsidRPr="001A356F" w:rsidRDefault="00121C38" w:rsidP="00256865">
      <w:pPr>
        <w:pStyle w:val="Sinespaciado1"/>
        <w:spacing w:line="360" w:lineRule="auto"/>
        <w:ind w:firstLine="2880"/>
        <w:jc w:val="both"/>
        <w:rPr>
          <w:rFonts w:ascii="Arial" w:hAnsi="Arial" w:cs="Arial"/>
          <w:sz w:val="12"/>
          <w:szCs w:val="26"/>
        </w:rPr>
      </w:pPr>
    </w:p>
    <w:p w:rsidR="00256865" w:rsidRPr="000B5DA4" w:rsidRDefault="00121C38" w:rsidP="00256865">
      <w:pPr>
        <w:pStyle w:val="Sinespaciado1"/>
        <w:spacing w:line="360" w:lineRule="auto"/>
        <w:ind w:firstLine="2880"/>
        <w:jc w:val="both"/>
        <w:rPr>
          <w:rFonts w:ascii="Arial" w:hAnsi="Arial" w:cs="Arial"/>
          <w:sz w:val="26"/>
          <w:szCs w:val="26"/>
        </w:rPr>
      </w:pPr>
      <w:r>
        <w:rPr>
          <w:rFonts w:ascii="Arial" w:hAnsi="Arial" w:cs="Arial"/>
          <w:sz w:val="26"/>
          <w:szCs w:val="26"/>
        </w:rPr>
        <w:t>A</w:t>
      </w:r>
      <w:r w:rsidR="00256865" w:rsidRPr="00E360BE">
        <w:rPr>
          <w:rFonts w:ascii="Arial" w:hAnsi="Arial" w:cs="Arial"/>
          <w:sz w:val="26"/>
          <w:szCs w:val="26"/>
        </w:rPr>
        <w:t xml:space="preserve"> las 12:07</w:t>
      </w:r>
      <w:r>
        <w:rPr>
          <w:rFonts w:ascii="Arial" w:hAnsi="Arial" w:cs="Arial"/>
          <w:sz w:val="26"/>
          <w:szCs w:val="26"/>
        </w:rPr>
        <w:t xml:space="preserve"> del mismo día</w:t>
      </w:r>
      <w:r w:rsidR="00256865" w:rsidRPr="00E360BE">
        <w:rPr>
          <w:rFonts w:ascii="Arial" w:hAnsi="Arial" w:cs="Arial"/>
          <w:sz w:val="26"/>
          <w:szCs w:val="26"/>
        </w:rPr>
        <w:t xml:space="preserve">, </w:t>
      </w:r>
      <w:r>
        <w:rPr>
          <w:rFonts w:ascii="Arial" w:hAnsi="Arial" w:cs="Arial"/>
          <w:sz w:val="26"/>
          <w:szCs w:val="26"/>
        </w:rPr>
        <w:t xml:space="preserve">el citado galeno </w:t>
      </w:r>
      <w:r w:rsidR="00256865" w:rsidRPr="00E360BE">
        <w:rPr>
          <w:rFonts w:ascii="Arial" w:hAnsi="Arial" w:cs="Arial"/>
          <w:sz w:val="26"/>
          <w:szCs w:val="26"/>
        </w:rPr>
        <w:t xml:space="preserve">se refiere </w:t>
      </w:r>
      <w:r>
        <w:rPr>
          <w:rFonts w:ascii="Arial" w:hAnsi="Arial" w:cs="Arial"/>
          <w:sz w:val="26"/>
          <w:szCs w:val="26"/>
        </w:rPr>
        <w:t xml:space="preserve">a la </w:t>
      </w:r>
      <w:r w:rsidR="00256865" w:rsidRPr="00E360BE">
        <w:rPr>
          <w:rFonts w:ascii="Arial" w:hAnsi="Arial" w:cs="Arial"/>
          <w:sz w:val="26"/>
          <w:szCs w:val="26"/>
        </w:rPr>
        <w:t xml:space="preserve">paciente con </w:t>
      </w:r>
      <w:r w:rsidR="00256865">
        <w:rPr>
          <w:rFonts w:ascii="Arial" w:hAnsi="Arial" w:cs="Arial"/>
          <w:szCs w:val="26"/>
        </w:rPr>
        <w:t xml:space="preserve">RX DE TORAX MUY PATOLOGICO, MUESTRA GRANDES INFILTRADOS ALGODONOSO. SE REMITE A NIVEL TRES PTE DE ALTO RIESGO RESPIRATORIO. </w:t>
      </w:r>
      <w:r w:rsidR="00256865">
        <w:rPr>
          <w:rFonts w:ascii="Arial" w:hAnsi="Arial" w:cs="Arial"/>
          <w:sz w:val="26"/>
          <w:szCs w:val="26"/>
        </w:rPr>
        <w:t>(fl. 36 H.C.)</w:t>
      </w:r>
    </w:p>
    <w:p w:rsidR="00256865" w:rsidRPr="001A356F" w:rsidRDefault="00256865" w:rsidP="00256865">
      <w:pPr>
        <w:pStyle w:val="Sinespaciado1"/>
        <w:spacing w:line="360" w:lineRule="auto"/>
        <w:ind w:firstLine="2880"/>
        <w:jc w:val="both"/>
        <w:rPr>
          <w:rFonts w:ascii="Arial" w:hAnsi="Arial" w:cs="Arial"/>
          <w:sz w:val="12"/>
          <w:szCs w:val="26"/>
        </w:rPr>
      </w:pPr>
    </w:p>
    <w:p w:rsidR="001662F5" w:rsidRDefault="001662F5" w:rsidP="00256865">
      <w:pPr>
        <w:pStyle w:val="Sinespaciado1"/>
        <w:spacing w:line="360" w:lineRule="auto"/>
        <w:ind w:firstLine="2880"/>
        <w:jc w:val="both"/>
        <w:rPr>
          <w:rFonts w:ascii="Arial" w:hAnsi="Arial" w:cs="Arial"/>
          <w:sz w:val="26"/>
          <w:szCs w:val="26"/>
        </w:rPr>
      </w:pPr>
      <w:r>
        <w:rPr>
          <w:rFonts w:ascii="Arial" w:hAnsi="Arial" w:cs="Arial"/>
          <w:sz w:val="26"/>
          <w:szCs w:val="26"/>
        </w:rPr>
        <w:t>En su declaración, el doctor</w:t>
      </w:r>
      <w:r w:rsidRPr="00777835">
        <w:rPr>
          <w:rFonts w:ascii="Arial" w:hAnsi="Arial" w:cs="Arial"/>
          <w:szCs w:val="26"/>
        </w:rPr>
        <w:t xml:space="preserve"> </w:t>
      </w:r>
      <w:r>
        <w:rPr>
          <w:rFonts w:ascii="Arial" w:hAnsi="Arial" w:cs="Arial"/>
          <w:szCs w:val="26"/>
        </w:rPr>
        <w:t>LUIS FERNANDO ABELLA RENDÓN</w:t>
      </w:r>
      <w:r w:rsidRPr="006F2002">
        <w:rPr>
          <w:rFonts w:ascii="Arial" w:hAnsi="Arial" w:cs="Arial"/>
          <w:sz w:val="26"/>
          <w:szCs w:val="26"/>
        </w:rPr>
        <w:t xml:space="preserve"> </w:t>
      </w:r>
      <w:r>
        <w:rPr>
          <w:rFonts w:ascii="Arial" w:hAnsi="Arial" w:cs="Arial"/>
          <w:sz w:val="26"/>
          <w:szCs w:val="26"/>
        </w:rPr>
        <w:t xml:space="preserve">dice que la señora </w:t>
      </w:r>
      <w:r w:rsidRPr="00EE614F">
        <w:rPr>
          <w:rFonts w:ascii="Arial" w:hAnsi="Arial" w:cs="Arial"/>
          <w:szCs w:val="26"/>
        </w:rPr>
        <w:t>ERIKA ALEXANDRA</w:t>
      </w:r>
      <w:r>
        <w:rPr>
          <w:rFonts w:ascii="Arial" w:hAnsi="Arial" w:cs="Arial"/>
          <w:sz w:val="26"/>
          <w:szCs w:val="26"/>
        </w:rPr>
        <w:t xml:space="preserve"> presentaba un cuadro respiratorio severo y fue remitida 30 minutos después a la unidad de urgencias de la Clínica Los Rosales que es donde funciona la </w:t>
      </w:r>
      <w:r w:rsidRPr="00EE614F">
        <w:rPr>
          <w:rFonts w:ascii="Arial" w:hAnsi="Arial" w:cs="Arial"/>
          <w:szCs w:val="26"/>
        </w:rPr>
        <w:t>EPS</w:t>
      </w:r>
      <w:r>
        <w:rPr>
          <w:rFonts w:ascii="Arial" w:hAnsi="Arial" w:cs="Arial"/>
          <w:sz w:val="26"/>
          <w:szCs w:val="26"/>
        </w:rPr>
        <w:t>.</w:t>
      </w:r>
      <w:r w:rsidRPr="005F627F">
        <w:rPr>
          <w:rFonts w:ascii="Arial" w:hAnsi="Arial" w:cs="Arial"/>
          <w:sz w:val="26"/>
          <w:szCs w:val="26"/>
        </w:rPr>
        <w:t xml:space="preserve"> </w:t>
      </w:r>
      <w:r>
        <w:rPr>
          <w:rFonts w:ascii="Arial" w:hAnsi="Arial" w:cs="Arial"/>
          <w:sz w:val="26"/>
          <w:szCs w:val="26"/>
        </w:rPr>
        <w:t xml:space="preserve">La gran ventaja es que la unidad de urgencias de la clínica queda en el mismo edificio, eso disminuyó considerablemente los tiempos de traslado. Hizo la lectura de la radiografía de tórax que otro galeno previamente había ordenado. Comenta había un claro compromiso respiratorio de la paciente, requirió soporte con </w:t>
      </w:r>
      <w:r>
        <w:rPr>
          <w:rFonts w:ascii="Arial" w:hAnsi="Arial" w:cs="Arial"/>
          <w:sz w:val="26"/>
          <w:szCs w:val="26"/>
        </w:rPr>
        <w:lastRenderedPageBreak/>
        <w:t>oxígeno suplementario a altas dosis; la radiografía de tórax mostraba importante compromiso pulmonar. Se mejoró su saturación de oxígeno y manejó la hidratación. Afirma, la paciente recibió una atención bastante rápida y el tratamiento antibiótico no era necesario de forma inmediata, sí un diagnóstico adecuado. (fls. 24-29 c. núm. 11</w:t>
      </w:r>
      <w:r w:rsidRPr="006F2002">
        <w:rPr>
          <w:rFonts w:ascii="Arial" w:hAnsi="Arial" w:cs="Arial"/>
          <w:sz w:val="26"/>
          <w:szCs w:val="26"/>
        </w:rPr>
        <w:t>)</w:t>
      </w:r>
      <w:r>
        <w:rPr>
          <w:rFonts w:ascii="Arial" w:hAnsi="Arial" w:cs="Arial"/>
          <w:sz w:val="26"/>
          <w:szCs w:val="26"/>
        </w:rPr>
        <w:t>.</w:t>
      </w:r>
    </w:p>
    <w:p w:rsidR="001662F5" w:rsidRPr="001A356F" w:rsidRDefault="001662F5" w:rsidP="00256865">
      <w:pPr>
        <w:pStyle w:val="Sinespaciado1"/>
        <w:spacing w:line="360" w:lineRule="auto"/>
        <w:ind w:firstLine="2880"/>
        <w:jc w:val="both"/>
        <w:rPr>
          <w:rFonts w:ascii="Arial" w:hAnsi="Arial" w:cs="Arial"/>
          <w:sz w:val="12"/>
          <w:szCs w:val="26"/>
        </w:rPr>
      </w:pPr>
    </w:p>
    <w:p w:rsidR="00A717CE" w:rsidRDefault="001662F5" w:rsidP="00A717CE">
      <w:pPr>
        <w:pStyle w:val="Sinespaciado1"/>
        <w:spacing w:line="360" w:lineRule="auto"/>
        <w:ind w:firstLine="2880"/>
        <w:jc w:val="both"/>
        <w:rPr>
          <w:rFonts w:ascii="Arial" w:hAnsi="Arial" w:cs="Arial"/>
          <w:sz w:val="26"/>
          <w:szCs w:val="26"/>
        </w:rPr>
      </w:pPr>
      <w:r w:rsidRPr="001662F5">
        <w:rPr>
          <w:rFonts w:ascii="Arial" w:hAnsi="Arial" w:cs="Arial"/>
          <w:sz w:val="26"/>
          <w:szCs w:val="26"/>
        </w:rPr>
        <w:t xml:space="preserve">La </w:t>
      </w:r>
      <w:r w:rsidR="00A717CE">
        <w:rPr>
          <w:rFonts w:ascii="Arial" w:hAnsi="Arial" w:cs="Arial"/>
          <w:sz w:val="26"/>
          <w:szCs w:val="26"/>
        </w:rPr>
        <w:t>guía para el manejo de urgencias</w:t>
      </w:r>
      <w:r w:rsidR="001A6CC1">
        <w:rPr>
          <w:rFonts w:ascii="Arial" w:hAnsi="Arial" w:cs="Arial"/>
          <w:sz w:val="26"/>
          <w:szCs w:val="26"/>
        </w:rPr>
        <w:t xml:space="preserve"> del </w:t>
      </w:r>
      <w:r w:rsidR="00752584">
        <w:rPr>
          <w:rFonts w:ascii="Arial" w:hAnsi="Arial" w:cs="Arial"/>
          <w:sz w:val="26"/>
          <w:szCs w:val="26"/>
        </w:rPr>
        <w:t>Ministerio</w:t>
      </w:r>
      <w:r w:rsidR="001A6CC1">
        <w:rPr>
          <w:rFonts w:ascii="Arial" w:hAnsi="Arial" w:cs="Arial"/>
          <w:sz w:val="26"/>
          <w:szCs w:val="26"/>
        </w:rPr>
        <w:t xml:space="preserve"> de Salud</w:t>
      </w:r>
      <w:r w:rsidR="00A717CE">
        <w:rPr>
          <w:rFonts w:ascii="Arial" w:hAnsi="Arial" w:cs="Arial"/>
          <w:sz w:val="26"/>
          <w:szCs w:val="26"/>
        </w:rPr>
        <w:t>, específicamente en cuanto a la neumonía adquirida en comunidad, a la que hicimos referencia, señala que, “la r</w:t>
      </w:r>
      <w:r w:rsidRPr="001662F5">
        <w:rPr>
          <w:rFonts w:ascii="Arial" w:hAnsi="Arial" w:cs="Arial"/>
          <w:sz w:val="26"/>
          <w:szCs w:val="26"/>
        </w:rPr>
        <w:t>adiografía</w:t>
      </w:r>
      <w:r>
        <w:rPr>
          <w:rFonts w:ascii="Arial" w:hAnsi="Arial" w:cs="Arial"/>
          <w:sz w:val="26"/>
          <w:szCs w:val="26"/>
        </w:rPr>
        <w:t xml:space="preserve"> del tórax debe tomarse siempre </w:t>
      </w:r>
      <w:r w:rsidRPr="001662F5">
        <w:rPr>
          <w:rFonts w:ascii="Arial" w:hAnsi="Arial" w:cs="Arial"/>
          <w:sz w:val="26"/>
          <w:szCs w:val="26"/>
        </w:rPr>
        <w:t>que se eva</w:t>
      </w:r>
      <w:r>
        <w:rPr>
          <w:rFonts w:ascii="Arial" w:hAnsi="Arial" w:cs="Arial"/>
          <w:sz w:val="26"/>
          <w:szCs w:val="26"/>
        </w:rPr>
        <w:t xml:space="preserve">lúe un paciente con sospecha de </w:t>
      </w:r>
      <w:r w:rsidRPr="001662F5">
        <w:rPr>
          <w:rFonts w:ascii="Arial" w:hAnsi="Arial" w:cs="Arial"/>
          <w:sz w:val="26"/>
          <w:szCs w:val="26"/>
        </w:rPr>
        <w:t>neumonía</w:t>
      </w:r>
      <w:r w:rsidR="00A717CE">
        <w:rPr>
          <w:rFonts w:ascii="Arial" w:hAnsi="Arial" w:cs="Arial"/>
          <w:sz w:val="26"/>
          <w:szCs w:val="26"/>
        </w:rPr>
        <w:t>.</w:t>
      </w:r>
      <w:r w:rsidR="00484E65">
        <w:rPr>
          <w:rFonts w:ascii="Arial" w:hAnsi="Arial" w:cs="Arial"/>
          <w:sz w:val="26"/>
          <w:szCs w:val="26"/>
        </w:rPr>
        <w:t xml:space="preserve"> (…) </w:t>
      </w:r>
      <w:r w:rsidR="00A717CE">
        <w:rPr>
          <w:rFonts w:ascii="Arial" w:hAnsi="Arial" w:cs="Arial"/>
          <w:sz w:val="26"/>
          <w:szCs w:val="26"/>
        </w:rPr>
        <w:t xml:space="preserve">Es necesario que la radiografía </w:t>
      </w:r>
      <w:r w:rsidR="00A717CE" w:rsidRPr="00A717CE">
        <w:rPr>
          <w:rFonts w:ascii="Arial" w:hAnsi="Arial" w:cs="Arial"/>
          <w:sz w:val="26"/>
          <w:szCs w:val="26"/>
        </w:rPr>
        <w:t>del tórax d</w:t>
      </w:r>
      <w:r w:rsidR="00A717CE">
        <w:rPr>
          <w:rFonts w:ascii="Arial" w:hAnsi="Arial" w:cs="Arial"/>
          <w:sz w:val="26"/>
          <w:szCs w:val="26"/>
        </w:rPr>
        <w:t xml:space="preserve">emuestre infiltrados pulmonares </w:t>
      </w:r>
      <w:r w:rsidR="00A717CE" w:rsidRPr="00A717CE">
        <w:rPr>
          <w:rFonts w:ascii="Arial" w:hAnsi="Arial" w:cs="Arial"/>
          <w:sz w:val="26"/>
          <w:szCs w:val="26"/>
        </w:rPr>
        <w:t>para confirmar el d</w:t>
      </w:r>
      <w:r w:rsidR="00A717CE">
        <w:rPr>
          <w:rFonts w:ascii="Arial" w:hAnsi="Arial" w:cs="Arial"/>
          <w:sz w:val="26"/>
          <w:szCs w:val="26"/>
        </w:rPr>
        <w:t xml:space="preserve">iagnóstico clínico de neumonía. </w:t>
      </w:r>
      <w:r w:rsidR="00484E65">
        <w:rPr>
          <w:rFonts w:ascii="Arial" w:hAnsi="Arial" w:cs="Arial"/>
          <w:sz w:val="26"/>
          <w:szCs w:val="26"/>
        </w:rPr>
        <w:t xml:space="preserve">(…) </w:t>
      </w:r>
      <w:r w:rsidR="00A717CE">
        <w:rPr>
          <w:rFonts w:ascii="Arial" w:hAnsi="Arial" w:cs="Arial"/>
          <w:sz w:val="26"/>
          <w:szCs w:val="26"/>
        </w:rPr>
        <w:t xml:space="preserve">Los cambios radiográficos </w:t>
      </w:r>
      <w:r w:rsidR="00A717CE" w:rsidRPr="00A717CE">
        <w:rPr>
          <w:rFonts w:ascii="Arial" w:hAnsi="Arial" w:cs="Arial"/>
          <w:sz w:val="26"/>
          <w:szCs w:val="26"/>
        </w:rPr>
        <w:t xml:space="preserve">generalmente no permiten </w:t>
      </w:r>
      <w:r w:rsidR="00A717CE">
        <w:rPr>
          <w:rFonts w:ascii="Arial" w:hAnsi="Arial" w:cs="Arial"/>
          <w:sz w:val="26"/>
          <w:szCs w:val="26"/>
        </w:rPr>
        <w:t xml:space="preserve">diferenciar </w:t>
      </w:r>
      <w:r w:rsidR="00A717CE" w:rsidRPr="00A717CE">
        <w:rPr>
          <w:rFonts w:ascii="Arial" w:hAnsi="Arial" w:cs="Arial"/>
          <w:sz w:val="26"/>
          <w:szCs w:val="26"/>
        </w:rPr>
        <w:t>entre neumonías b</w:t>
      </w:r>
      <w:r w:rsidR="00A717CE">
        <w:rPr>
          <w:rFonts w:ascii="Arial" w:hAnsi="Arial" w:cs="Arial"/>
          <w:sz w:val="26"/>
          <w:szCs w:val="26"/>
        </w:rPr>
        <w:t xml:space="preserve">acterianas, virales o atípicas, </w:t>
      </w:r>
      <w:r w:rsidR="00A717CE" w:rsidRPr="00A717CE">
        <w:rPr>
          <w:rFonts w:ascii="Arial" w:hAnsi="Arial" w:cs="Arial"/>
          <w:sz w:val="26"/>
          <w:szCs w:val="26"/>
        </w:rPr>
        <w:t>pero son de gran uti</w:t>
      </w:r>
      <w:r w:rsidR="00A717CE">
        <w:rPr>
          <w:rFonts w:ascii="Arial" w:hAnsi="Arial" w:cs="Arial"/>
          <w:sz w:val="26"/>
          <w:szCs w:val="26"/>
        </w:rPr>
        <w:t xml:space="preserve">lidad para definir la extensión </w:t>
      </w:r>
      <w:r w:rsidR="00A717CE" w:rsidRPr="00A717CE">
        <w:rPr>
          <w:rFonts w:ascii="Arial" w:hAnsi="Arial" w:cs="Arial"/>
          <w:sz w:val="26"/>
          <w:szCs w:val="26"/>
        </w:rPr>
        <w:t>de la enfer</w:t>
      </w:r>
      <w:r w:rsidR="00A717CE">
        <w:rPr>
          <w:rFonts w:ascii="Arial" w:hAnsi="Arial" w:cs="Arial"/>
          <w:sz w:val="26"/>
          <w:szCs w:val="26"/>
        </w:rPr>
        <w:t xml:space="preserve">medad (lobar versus multilobar) </w:t>
      </w:r>
      <w:r w:rsidR="00A717CE" w:rsidRPr="00A717CE">
        <w:rPr>
          <w:rFonts w:ascii="Arial" w:hAnsi="Arial" w:cs="Arial"/>
          <w:sz w:val="26"/>
          <w:szCs w:val="26"/>
        </w:rPr>
        <w:t>y a menudo iden</w:t>
      </w:r>
      <w:r w:rsidR="00A717CE">
        <w:rPr>
          <w:rFonts w:ascii="Arial" w:hAnsi="Arial" w:cs="Arial"/>
          <w:sz w:val="26"/>
          <w:szCs w:val="26"/>
        </w:rPr>
        <w:t xml:space="preserve">tifican algunas complicaciones, </w:t>
      </w:r>
      <w:r w:rsidR="00A717CE" w:rsidRPr="00A717CE">
        <w:rPr>
          <w:rFonts w:ascii="Arial" w:hAnsi="Arial" w:cs="Arial"/>
          <w:sz w:val="26"/>
          <w:szCs w:val="26"/>
        </w:rPr>
        <w:t>como el</w:t>
      </w:r>
      <w:r w:rsidR="00A717CE">
        <w:rPr>
          <w:rFonts w:ascii="Arial" w:hAnsi="Arial" w:cs="Arial"/>
          <w:sz w:val="26"/>
          <w:szCs w:val="26"/>
        </w:rPr>
        <w:t xml:space="preserve"> derrame pleural paraneumónico, </w:t>
      </w:r>
      <w:r w:rsidR="00A717CE" w:rsidRPr="00A717CE">
        <w:rPr>
          <w:rFonts w:ascii="Arial" w:hAnsi="Arial" w:cs="Arial"/>
          <w:sz w:val="26"/>
          <w:szCs w:val="26"/>
        </w:rPr>
        <w:t>el empiema o el a</w:t>
      </w:r>
      <w:r w:rsidR="00A717CE">
        <w:rPr>
          <w:rFonts w:ascii="Arial" w:hAnsi="Arial" w:cs="Arial"/>
          <w:sz w:val="26"/>
          <w:szCs w:val="26"/>
        </w:rPr>
        <w:t xml:space="preserve">bsceso pulmonar; complicaciones </w:t>
      </w:r>
      <w:r w:rsidR="00A717CE" w:rsidRPr="00A717CE">
        <w:rPr>
          <w:rFonts w:ascii="Arial" w:hAnsi="Arial" w:cs="Arial"/>
          <w:sz w:val="26"/>
          <w:szCs w:val="26"/>
        </w:rPr>
        <w:t>que requieren m</w:t>
      </w:r>
      <w:r w:rsidR="00A717CE">
        <w:rPr>
          <w:rFonts w:ascii="Arial" w:hAnsi="Arial" w:cs="Arial"/>
          <w:sz w:val="26"/>
          <w:szCs w:val="26"/>
        </w:rPr>
        <w:t xml:space="preserve">anejo específico. La tomografía </w:t>
      </w:r>
      <w:r w:rsidR="00A717CE" w:rsidRPr="00A717CE">
        <w:rPr>
          <w:rFonts w:ascii="Arial" w:hAnsi="Arial" w:cs="Arial"/>
          <w:sz w:val="26"/>
          <w:szCs w:val="26"/>
        </w:rPr>
        <w:t>axi</w:t>
      </w:r>
      <w:r w:rsidR="00A717CE">
        <w:rPr>
          <w:rFonts w:ascii="Arial" w:hAnsi="Arial" w:cs="Arial"/>
          <w:sz w:val="26"/>
          <w:szCs w:val="26"/>
        </w:rPr>
        <w:t xml:space="preserve">al computadorizada (TAC) es más </w:t>
      </w:r>
      <w:r w:rsidR="00A717CE" w:rsidRPr="00A717CE">
        <w:rPr>
          <w:rFonts w:ascii="Arial" w:hAnsi="Arial" w:cs="Arial"/>
          <w:sz w:val="26"/>
          <w:szCs w:val="26"/>
        </w:rPr>
        <w:t>sensible para defini</w:t>
      </w:r>
      <w:r w:rsidR="00A717CE">
        <w:rPr>
          <w:rFonts w:ascii="Arial" w:hAnsi="Arial" w:cs="Arial"/>
          <w:sz w:val="26"/>
          <w:szCs w:val="26"/>
        </w:rPr>
        <w:t xml:space="preserve">r muchas de las características </w:t>
      </w:r>
      <w:r w:rsidR="00A717CE" w:rsidRPr="00A717CE">
        <w:rPr>
          <w:rFonts w:ascii="Arial" w:hAnsi="Arial" w:cs="Arial"/>
          <w:sz w:val="26"/>
          <w:szCs w:val="26"/>
        </w:rPr>
        <w:t>de la enf</w:t>
      </w:r>
      <w:r w:rsidR="00A717CE">
        <w:rPr>
          <w:rFonts w:ascii="Arial" w:hAnsi="Arial" w:cs="Arial"/>
          <w:sz w:val="26"/>
          <w:szCs w:val="26"/>
        </w:rPr>
        <w:t xml:space="preserve">ermedad, pero su mayor utilidad </w:t>
      </w:r>
      <w:r w:rsidR="00A717CE" w:rsidRPr="00A717CE">
        <w:rPr>
          <w:rFonts w:ascii="Arial" w:hAnsi="Arial" w:cs="Arial"/>
          <w:sz w:val="26"/>
          <w:szCs w:val="26"/>
        </w:rPr>
        <w:t>está en excluir algunos diagnósticos diferenci</w:t>
      </w:r>
      <w:r w:rsidR="00A717CE">
        <w:rPr>
          <w:rFonts w:ascii="Arial" w:hAnsi="Arial" w:cs="Arial"/>
          <w:sz w:val="26"/>
          <w:szCs w:val="26"/>
        </w:rPr>
        <w:t xml:space="preserve">ales </w:t>
      </w:r>
      <w:r w:rsidR="00A717CE" w:rsidRPr="00A717CE">
        <w:rPr>
          <w:rFonts w:ascii="Arial" w:hAnsi="Arial" w:cs="Arial"/>
          <w:sz w:val="26"/>
          <w:szCs w:val="26"/>
        </w:rPr>
        <w:t xml:space="preserve">(cáncer, </w:t>
      </w:r>
      <w:r w:rsidR="00A717CE">
        <w:rPr>
          <w:rFonts w:ascii="Arial" w:hAnsi="Arial" w:cs="Arial"/>
          <w:sz w:val="26"/>
          <w:szCs w:val="26"/>
        </w:rPr>
        <w:t xml:space="preserve">masas, etc.) o para definir más </w:t>
      </w:r>
      <w:r w:rsidR="00A717CE" w:rsidRPr="00A717CE">
        <w:rPr>
          <w:rFonts w:ascii="Arial" w:hAnsi="Arial" w:cs="Arial"/>
          <w:sz w:val="26"/>
          <w:szCs w:val="26"/>
        </w:rPr>
        <w:t>exactamente l</w:t>
      </w:r>
      <w:r w:rsidR="00A717CE">
        <w:rPr>
          <w:rFonts w:ascii="Arial" w:hAnsi="Arial" w:cs="Arial"/>
          <w:sz w:val="26"/>
          <w:szCs w:val="26"/>
        </w:rPr>
        <w:t xml:space="preserve">as complicaciones; sin embargo, </w:t>
      </w:r>
      <w:r w:rsidR="00A717CE" w:rsidRPr="00A717CE">
        <w:rPr>
          <w:rFonts w:ascii="Arial" w:hAnsi="Arial" w:cs="Arial"/>
          <w:sz w:val="26"/>
          <w:szCs w:val="26"/>
        </w:rPr>
        <w:t>no se recomienda c</w:t>
      </w:r>
      <w:r w:rsidR="00A717CE">
        <w:rPr>
          <w:rFonts w:ascii="Arial" w:hAnsi="Arial" w:cs="Arial"/>
          <w:sz w:val="26"/>
          <w:szCs w:val="26"/>
        </w:rPr>
        <w:t xml:space="preserve">omo parte del estudio rutinario </w:t>
      </w:r>
      <w:r w:rsidR="00A717CE" w:rsidRPr="00A717CE">
        <w:rPr>
          <w:rFonts w:ascii="Arial" w:hAnsi="Arial" w:cs="Arial"/>
          <w:sz w:val="26"/>
          <w:szCs w:val="26"/>
        </w:rPr>
        <w:t>de los p</w:t>
      </w:r>
      <w:r w:rsidR="00A717CE">
        <w:rPr>
          <w:rFonts w:ascii="Arial" w:hAnsi="Arial" w:cs="Arial"/>
          <w:sz w:val="26"/>
          <w:szCs w:val="26"/>
        </w:rPr>
        <w:t xml:space="preserve">acientes con neumonía adquirida </w:t>
      </w:r>
      <w:r w:rsidR="00A717CE" w:rsidRPr="00A717CE">
        <w:rPr>
          <w:rFonts w:ascii="Arial" w:hAnsi="Arial" w:cs="Arial"/>
          <w:sz w:val="26"/>
          <w:szCs w:val="26"/>
        </w:rPr>
        <w:t>en la comunidad.</w:t>
      </w:r>
      <w:r w:rsidR="00A717CE">
        <w:rPr>
          <w:rFonts w:ascii="Arial" w:hAnsi="Arial" w:cs="Arial"/>
          <w:sz w:val="26"/>
          <w:szCs w:val="26"/>
        </w:rPr>
        <w:t>”</w:t>
      </w:r>
    </w:p>
    <w:p w:rsidR="00A717CE" w:rsidRPr="001A356F" w:rsidRDefault="00A717CE" w:rsidP="00256865">
      <w:pPr>
        <w:pStyle w:val="Sinespaciado1"/>
        <w:spacing w:line="360" w:lineRule="auto"/>
        <w:ind w:firstLine="2880"/>
        <w:jc w:val="both"/>
        <w:rPr>
          <w:rFonts w:ascii="Arial" w:hAnsi="Arial" w:cs="Arial"/>
          <w:sz w:val="12"/>
          <w:szCs w:val="26"/>
        </w:rPr>
      </w:pPr>
    </w:p>
    <w:p w:rsidR="001662F5" w:rsidRDefault="001A6CC1" w:rsidP="00752584">
      <w:pPr>
        <w:pStyle w:val="Sinespaciado1"/>
        <w:spacing w:line="360" w:lineRule="auto"/>
        <w:ind w:firstLine="2880"/>
        <w:jc w:val="both"/>
        <w:rPr>
          <w:rFonts w:ascii="Arial" w:hAnsi="Arial" w:cs="Arial"/>
          <w:sz w:val="26"/>
          <w:szCs w:val="26"/>
        </w:rPr>
      </w:pPr>
      <w:r>
        <w:rPr>
          <w:rFonts w:ascii="Arial" w:hAnsi="Arial" w:cs="Arial"/>
          <w:sz w:val="26"/>
          <w:szCs w:val="26"/>
        </w:rPr>
        <w:t>Vistas así las</w:t>
      </w:r>
      <w:r w:rsidR="00A717CE">
        <w:rPr>
          <w:rFonts w:ascii="Arial" w:hAnsi="Arial" w:cs="Arial"/>
          <w:sz w:val="26"/>
          <w:szCs w:val="26"/>
        </w:rPr>
        <w:t xml:space="preserve"> cosas,</w:t>
      </w:r>
      <w:r>
        <w:rPr>
          <w:rFonts w:ascii="Arial" w:hAnsi="Arial" w:cs="Arial"/>
          <w:sz w:val="26"/>
          <w:szCs w:val="26"/>
        </w:rPr>
        <w:t xml:space="preserve"> no hay duda de que los médicos que atendieron a la señora </w:t>
      </w:r>
      <w:r w:rsidRPr="001A6CC1">
        <w:rPr>
          <w:rFonts w:ascii="Arial" w:hAnsi="Arial" w:cs="Arial"/>
          <w:szCs w:val="26"/>
        </w:rPr>
        <w:t>ERICA ALEXANDRA</w:t>
      </w:r>
      <w:r>
        <w:rPr>
          <w:rFonts w:ascii="Arial" w:hAnsi="Arial" w:cs="Arial"/>
          <w:sz w:val="26"/>
          <w:szCs w:val="26"/>
        </w:rPr>
        <w:t xml:space="preserve"> el 28 de </w:t>
      </w:r>
      <w:r w:rsidR="00A42516">
        <w:rPr>
          <w:rFonts w:ascii="Arial" w:hAnsi="Arial" w:cs="Arial"/>
          <w:sz w:val="26"/>
          <w:szCs w:val="26"/>
        </w:rPr>
        <w:t>dic</w:t>
      </w:r>
      <w:r>
        <w:rPr>
          <w:rFonts w:ascii="Arial" w:hAnsi="Arial" w:cs="Arial"/>
          <w:sz w:val="26"/>
          <w:szCs w:val="26"/>
        </w:rPr>
        <w:t xml:space="preserve">iembre de 2009, actuaron de manera diligente y en poco </w:t>
      </w:r>
      <w:r w:rsidR="004E71FE">
        <w:rPr>
          <w:rFonts w:ascii="Arial" w:hAnsi="Arial" w:cs="Arial"/>
          <w:sz w:val="26"/>
          <w:szCs w:val="26"/>
        </w:rPr>
        <w:t>menos de do</w:t>
      </w:r>
      <w:r w:rsidR="00A42516">
        <w:rPr>
          <w:rFonts w:ascii="Arial" w:hAnsi="Arial" w:cs="Arial"/>
          <w:sz w:val="26"/>
          <w:szCs w:val="26"/>
        </w:rPr>
        <w:t xml:space="preserve">s horas se había definido </w:t>
      </w:r>
      <w:r>
        <w:rPr>
          <w:rFonts w:ascii="Arial" w:hAnsi="Arial" w:cs="Arial"/>
          <w:sz w:val="26"/>
          <w:szCs w:val="26"/>
        </w:rPr>
        <w:t>el diagn</w:t>
      </w:r>
      <w:r w:rsidR="00A42516">
        <w:rPr>
          <w:rFonts w:ascii="Arial" w:hAnsi="Arial" w:cs="Arial"/>
          <w:sz w:val="26"/>
          <w:szCs w:val="26"/>
        </w:rPr>
        <w:t>óstico</w:t>
      </w:r>
      <w:r w:rsidR="00484E65">
        <w:rPr>
          <w:rFonts w:ascii="Arial" w:hAnsi="Arial" w:cs="Arial"/>
          <w:sz w:val="26"/>
          <w:szCs w:val="26"/>
        </w:rPr>
        <w:t>, por lo cual remitieron</w:t>
      </w:r>
      <w:r w:rsidR="00B45047">
        <w:rPr>
          <w:rFonts w:ascii="Arial" w:hAnsi="Arial" w:cs="Arial"/>
          <w:sz w:val="26"/>
          <w:szCs w:val="26"/>
        </w:rPr>
        <w:t xml:space="preserve"> a la paciente a un nivel superior</w:t>
      </w:r>
      <w:r w:rsidR="00A42516">
        <w:rPr>
          <w:rFonts w:ascii="Arial" w:hAnsi="Arial" w:cs="Arial"/>
          <w:sz w:val="26"/>
          <w:szCs w:val="26"/>
        </w:rPr>
        <w:t>; actuación que se aviene a los protocolos recomendados por el Ministerio de Salud para aquella época.</w:t>
      </w:r>
    </w:p>
    <w:p w:rsidR="001A356F" w:rsidRPr="001A356F" w:rsidRDefault="001A356F" w:rsidP="00752584">
      <w:pPr>
        <w:pStyle w:val="Sinespaciado1"/>
        <w:spacing w:line="360" w:lineRule="auto"/>
        <w:ind w:firstLine="2880"/>
        <w:jc w:val="both"/>
        <w:rPr>
          <w:rFonts w:ascii="Arial" w:hAnsi="Arial" w:cs="Arial"/>
          <w:sz w:val="12"/>
          <w:szCs w:val="26"/>
        </w:rPr>
      </w:pPr>
    </w:p>
    <w:p w:rsidR="00FC7654" w:rsidRDefault="00752584" w:rsidP="00256865">
      <w:pPr>
        <w:pStyle w:val="Sinespaciado1"/>
        <w:spacing w:line="360" w:lineRule="auto"/>
        <w:ind w:firstLine="2880"/>
        <w:jc w:val="both"/>
        <w:rPr>
          <w:rFonts w:ascii="Arial" w:hAnsi="Arial" w:cs="Arial"/>
          <w:sz w:val="26"/>
          <w:szCs w:val="26"/>
        </w:rPr>
      </w:pPr>
      <w:r>
        <w:rPr>
          <w:rFonts w:ascii="Arial" w:hAnsi="Arial" w:cs="Arial"/>
          <w:sz w:val="26"/>
          <w:szCs w:val="26"/>
        </w:rPr>
        <w:t>9. D</w:t>
      </w:r>
      <w:r w:rsidR="001A0892">
        <w:rPr>
          <w:rFonts w:ascii="Arial" w:hAnsi="Arial" w:cs="Arial"/>
          <w:sz w:val="26"/>
          <w:szCs w:val="26"/>
        </w:rPr>
        <w:t>e otro lado, l</w:t>
      </w:r>
      <w:r w:rsidR="00FC7654">
        <w:rPr>
          <w:rFonts w:ascii="Arial" w:hAnsi="Arial" w:cs="Arial"/>
          <w:sz w:val="26"/>
          <w:szCs w:val="26"/>
        </w:rPr>
        <w:t xml:space="preserve">a historia clínica de la paciente de la Clínica Los Rosales, </w:t>
      </w:r>
      <w:r w:rsidR="003D068E">
        <w:rPr>
          <w:rFonts w:ascii="Arial" w:hAnsi="Arial" w:cs="Arial"/>
          <w:sz w:val="26"/>
          <w:szCs w:val="26"/>
        </w:rPr>
        <w:t xml:space="preserve">que obra a folios </w:t>
      </w:r>
      <w:r w:rsidR="00917324">
        <w:rPr>
          <w:rFonts w:ascii="Arial" w:hAnsi="Arial" w:cs="Arial"/>
          <w:sz w:val="26"/>
          <w:szCs w:val="26"/>
        </w:rPr>
        <w:t xml:space="preserve">39 al 44 del cuaderno principal, </w:t>
      </w:r>
      <w:r w:rsidR="00FC7654">
        <w:rPr>
          <w:rFonts w:ascii="Arial" w:hAnsi="Arial" w:cs="Arial"/>
          <w:sz w:val="26"/>
          <w:szCs w:val="26"/>
        </w:rPr>
        <w:t xml:space="preserve">inicia </w:t>
      </w:r>
      <w:r w:rsidR="00FC7654">
        <w:rPr>
          <w:rFonts w:ascii="Arial" w:hAnsi="Arial" w:cs="Arial"/>
          <w:sz w:val="26"/>
          <w:szCs w:val="26"/>
        </w:rPr>
        <w:lastRenderedPageBreak/>
        <w:t xml:space="preserve">con una anotación de ingreso de la señora </w:t>
      </w:r>
      <w:r w:rsidR="00FC7654" w:rsidRPr="00FC7654">
        <w:rPr>
          <w:rFonts w:ascii="Arial" w:hAnsi="Arial" w:cs="Arial"/>
          <w:szCs w:val="26"/>
        </w:rPr>
        <w:t>ERICA ALEXANDRA</w:t>
      </w:r>
      <w:r w:rsidR="00FC7654">
        <w:rPr>
          <w:rFonts w:ascii="Arial" w:hAnsi="Arial" w:cs="Arial"/>
          <w:sz w:val="26"/>
          <w:szCs w:val="26"/>
        </w:rPr>
        <w:t xml:space="preserve"> a las 12:54 del día 28 de diciembre de 2009. A las 13:32:17 el médico </w:t>
      </w:r>
      <w:r w:rsidR="00FC7654" w:rsidRPr="00FC7654">
        <w:rPr>
          <w:rFonts w:ascii="Arial" w:hAnsi="Arial" w:cs="Arial"/>
          <w:szCs w:val="26"/>
        </w:rPr>
        <w:t>GUSTAVO ANDRÉS ORREGO CELESTINO</w:t>
      </w:r>
      <w:r w:rsidR="00FC7654">
        <w:rPr>
          <w:rFonts w:ascii="Arial" w:hAnsi="Arial" w:cs="Arial"/>
          <w:sz w:val="26"/>
          <w:szCs w:val="26"/>
        </w:rPr>
        <w:t xml:space="preserve"> deja anotado: </w:t>
      </w:r>
      <w:r w:rsidR="00276F80" w:rsidRPr="00276F80">
        <w:rPr>
          <w:rFonts w:ascii="Arial" w:hAnsi="Arial" w:cs="Arial"/>
          <w:szCs w:val="26"/>
        </w:rPr>
        <w:t>“</w:t>
      </w:r>
      <w:r w:rsidR="00FC7654" w:rsidRPr="00276F80">
        <w:rPr>
          <w:rFonts w:ascii="Arial" w:hAnsi="Arial" w:cs="Arial"/>
          <w:szCs w:val="26"/>
        </w:rPr>
        <w:t>PACIENTE EN REGULAR ESTADO GENERAL</w:t>
      </w:r>
      <w:r w:rsidR="00276F80" w:rsidRPr="00276F80">
        <w:rPr>
          <w:rFonts w:ascii="Arial" w:hAnsi="Arial" w:cs="Arial"/>
          <w:szCs w:val="26"/>
        </w:rPr>
        <w:t xml:space="preserve"> SOMNOLIENTA. CARD</w:t>
      </w:r>
      <w:r w:rsidR="00E97773">
        <w:rPr>
          <w:rFonts w:ascii="Arial" w:hAnsi="Arial" w:cs="Arial"/>
          <w:szCs w:val="26"/>
        </w:rPr>
        <w:t>IACO: RSCSRS TAQUICARDICOS NO IN</w:t>
      </w:r>
      <w:r w:rsidR="00276F80" w:rsidRPr="00276F80">
        <w:rPr>
          <w:rFonts w:ascii="Arial" w:hAnsi="Arial" w:cs="Arial"/>
          <w:szCs w:val="26"/>
        </w:rPr>
        <w:t>GURGITACION YUGULAR NO EDEMA DE MMII. HIPOVENTILACION GENRALIZADA EN AMBOS CAMPOS PULMONARES CON ESPIRACION PROLONGADA Y TIRAJES SUBCOSTALES SAO2 CON MASCARA DE NO REINHALACION 90%. SISTEMA NERVIOSO CENTRAL GALSGOW 15/15.”</w:t>
      </w:r>
      <w:r w:rsidR="0015038A">
        <w:rPr>
          <w:rFonts w:ascii="Arial" w:hAnsi="Arial" w:cs="Arial"/>
          <w:szCs w:val="26"/>
        </w:rPr>
        <w:t xml:space="preserve"> (sic)</w:t>
      </w:r>
    </w:p>
    <w:p w:rsidR="001662F5" w:rsidRPr="001A356F" w:rsidRDefault="001662F5" w:rsidP="00256865">
      <w:pPr>
        <w:pStyle w:val="Sinespaciado1"/>
        <w:spacing w:line="360" w:lineRule="auto"/>
        <w:ind w:firstLine="2880"/>
        <w:jc w:val="both"/>
        <w:rPr>
          <w:rFonts w:ascii="Arial" w:hAnsi="Arial" w:cs="Arial"/>
          <w:sz w:val="12"/>
          <w:szCs w:val="26"/>
        </w:rPr>
      </w:pPr>
    </w:p>
    <w:p w:rsidR="001662F5" w:rsidRDefault="00276F80" w:rsidP="00E97773">
      <w:pPr>
        <w:pStyle w:val="Sinespaciado1"/>
        <w:spacing w:line="360" w:lineRule="auto"/>
        <w:ind w:firstLine="2880"/>
        <w:jc w:val="both"/>
        <w:rPr>
          <w:rFonts w:ascii="Arial" w:hAnsi="Arial" w:cs="Arial"/>
          <w:sz w:val="26"/>
          <w:szCs w:val="26"/>
        </w:rPr>
      </w:pPr>
      <w:r>
        <w:rPr>
          <w:rFonts w:ascii="Arial" w:hAnsi="Arial" w:cs="Arial"/>
          <w:sz w:val="26"/>
          <w:szCs w:val="26"/>
        </w:rPr>
        <w:t xml:space="preserve">El citado galeno ordenó exámenes paraclínicos y medicó a la paciente </w:t>
      </w:r>
      <w:r w:rsidRPr="00276F80">
        <w:rPr>
          <w:rFonts w:ascii="Arial" w:hAnsi="Arial" w:cs="Arial"/>
          <w:szCs w:val="26"/>
        </w:rPr>
        <w:t>CEFTRIAXONA, CLARITROMICINA</w:t>
      </w:r>
      <w:r>
        <w:rPr>
          <w:rFonts w:ascii="Arial" w:hAnsi="Arial" w:cs="Arial"/>
          <w:sz w:val="26"/>
          <w:szCs w:val="26"/>
        </w:rPr>
        <w:t xml:space="preserve"> y </w:t>
      </w:r>
      <w:r w:rsidRPr="00276F80">
        <w:rPr>
          <w:rFonts w:ascii="Arial" w:hAnsi="Arial" w:cs="Arial"/>
          <w:szCs w:val="26"/>
        </w:rPr>
        <w:t>OSELTAMIVIR.</w:t>
      </w:r>
      <w:r>
        <w:rPr>
          <w:rFonts w:ascii="Arial" w:hAnsi="Arial" w:cs="Arial"/>
          <w:sz w:val="26"/>
          <w:szCs w:val="26"/>
        </w:rPr>
        <w:t xml:space="preserve"> Diagnosticó </w:t>
      </w:r>
      <w:r w:rsidRPr="00276F80">
        <w:rPr>
          <w:rFonts w:ascii="Arial" w:hAnsi="Arial" w:cs="Arial"/>
          <w:szCs w:val="26"/>
        </w:rPr>
        <w:t>NEUMON</w:t>
      </w:r>
      <w:r w:rsidR="00917324">
        <w:rPr>
          <w:rFonts w:ascii="Arial" w:hAnsi="Arial" w:cs="Arial"/>
          <w:szCs w:val="26"/>
        </w:rPr>
        <w:t>ÍA MULTILOBAR y</w:t>
      </w:r>
      <w:r w:rsidRPr="00276F80">
        <w:rPr>
          <w:rFonts w:ascii="Arial" w:hAnsi="Arial" w:cs="Arial"/>
          <w:szCs w:val="26"/>
        </w:rPr>
        <w:t xml:space="preserve"> SOSPECHA DE NEUMONÍA POR AH1N1. COMENTÓ CON MÉDICO DE LA UCI QUIEN ACEPTÓ EL TRASLADO DE LA PACIENTE.</w:t>
      </w:r>
    </w:p>
    <w:p w:rsidR="001662F5" w:rsidRPr="001A356F" w:rsidRDefault="001662F5" w:rsidP="00256865">
      <w:pPr>
        <w:pStyle w:val="Sinespaciado1"/>
        <w:spacing w:line="360" w:lineRule="auto"/>
        <w:ind w:firstLine="2880"/>
        <w:jc w:val="both"/>
        <w:rPr>
          <w:rFonts w:ascii="Arial" w:hAnsi="Arial" w:cs="Arial"/>
          <w:sz w:val="12"/>
          <w:szCs w:val="26"/>
        </w:rPr>
      </w:pPr>
    </w:p>
    <w:p w:rsidR="00256865" w:rsidRDefault="00E97773" w:rsidP="00256865">
      <w:pPr>
        <w:pStyle w:val="Sinespaciado1"/>
        <w:spacing w:line="360" w:lineRule="auto"/>
        <w:ind w:firstLine="2880"/>
        <w:jc w:val="both"/>
        <w:rPr>
          <w:rFonts w:ascii="Arial" w:hAnsi="Arial" w:cs="Arial"/>
          <w:sz w:val="26"/>
          <w:szCs w:val="26"/>
        </w:rPr>
      </w:pPr>
      <w:r>
        <w:rPr>
          <w:rFonts w:ascii="Arial" w:hAnsi="Arial" w:cs="Arial"/>
          <w:sz w:val="26"/>
          <w:szCs w:val="26"/>
        </w:rPr>
        <w:t>A las 15:30:36</w:t>
      </w:r>
      <w:r w:rsidR="00256865">
        <w:rPr>
          <w:rFonts w:ascii="Arial" w:hAnsi="Arial" w:cs="Arial"/>
          <w:sz w:val="26"/>
          <w:szCs w:val="26"/>
        </w:rPr>
        <w:t xml:space="preserve"> ingresa la paciente a la </w:t>
      </w:r>
      <w:r>
        <w:rPr>
          <w:rFonts w:ascii="Arial" w:hAnsi="Arial" w:cs="Arial"/>
          <w:sz w:val="26"/>
          <w:szCs w:val="26"/>
        </w:rPr>
        <w:t>UCI</w:t>
      </w:r>
      <w:r w:rsidR="00484E65">
        <w:rPr>
          <w:rFonts w:ascii="Arial" w:hAnsi="Arial" w:cs="Arial"/>
          <w:sz w:val="26"/>
          <w:szCs w:val="26"/>
        </w:rPr>
        <w:t>.</w:t>
      </w:r>
      <w:r w:rsidR="00256865">
        <w:rPr>
          <w:rFonts w:ascii="Arial" w:hAnsi="Arial" w:cs="Arial"/>
          <w:sz w:val="26"/>
          <w:szCs w:val="26"/>
        </w:rPr>
        <w:t xml:space="preserve"> </w:t>
      </w:r>
      <w:r w:rsidR="00484E65">
        <w:rPr>
          <w:rFonts w:ascii="Arial" w:hAnsi="Arial" w:cs="Arial"/>
          <w:sz w:val="26"/>
          <w:szCs w:val="26"/>
        </w:rPr>
        <w:t>S</w:t>
      </w:r>
      <w:r w:rsidR="003D068E">
        <w:rPr>
          <w:rFonts w:ascii="Arial" w:hAnsi="Arial" w:cs="Arial"/>
          <w:sz w:val="26"/>
          <w:szCs w:val="26"/>
        </w:rPr>
        <w:t xml:space="preserve">egún el médico </w:t>
      </w:r>
      <w:r w:rsidR="003D068E" w:rsidRPr="003D068E">
        <w:rPr>
          <w:rFonts w:ascii="Arial" w:hAnsi="Arial" w:cs="Arial"/>
          <w:szCs w:val="26"/>
        </w:rPr>
        <w:t>JAIME ROMERO DÍAZ</w:t>
      </w:r>
      <w:r w:rsidR="003D068E">
        <w:rPr>
          <w:rFonts w:ascii="Arial" w:hAnsi="Arial" w:cs="Arial"/>
          <w:sz w:val="26"/>
          <w:szCs w:val="26"/>
        </w:rPr>
        <w:t xml:space="preserve"> al examen físico</w:t>
      </w:r>
      <w:r w:rsidR="00484E65">
        <w:rPr>
          <w:rFonts w:ascii="Arial" w:hAnsi="Arial" w:cs="Arial"/>
          <w:sz w:val="26"/>
          <w:szCs w:val="26"/>
        </w:rPr>
        <w:t xml:space="preserve"> presentó</w:t>
      </w:r>
      <w:r w:rsidR="003D068E">
        <w:rPr>
          <w:rFonts w:ascii="Arial" w:hAnsi="Arial" w:cs="Arial"/>
          <w:sz w:val="26"/>
          <w:szCs w:val="26"/>
        </w:rPr>
        <w:t xml:space="preserve"> “</w:t>
      </w:r>
      <w:r w:rsidR="003D068E" w:rsidRPr="003D068E">
        <w:rPr>
          <w:rFonts w:ascii="Arial" w:hAnsi="Arial" w:cs="Arial"/>
          <w:szCs w:val="26"/>
        </w:rPr>
        <w:t>REGULAR CONDICION GENERAL. SOMNOLIENTA. PALIDA. POLIPNEICA</w:t>
      </w:r>
      <w:r w:rsidR="003D068E">
        <w:rPr>
          <w:rFonts w:ascii="Arial" w:hAnsi="Arial" w:cs="Arial"/>
          <w:sz w:val="26"/>
          <w:szCs w:val="26"/>
        </w:rPr>
        <w:t xml:space="preserve">” y </w:t>
      </w:r>
      <w:r w:rsidR="00256865">
        <w:rPr>
          <w:rFonts w:ascii="Arial" w:hAnsi="Arial" w:cs="Arial"/>
          <w:sz w:val="26"/>
          <w:szCs w:val="26"/>
        </w:rPr>
        <w:t xml:space="preserve">con los siguientes diagnósticos: </w:t>
      </w:r>
      <w:r w:rsidR="00256865" w:rsidRPr="000A08C6">
        <w:rPr>
          <w:rFonts w:ascii="Arial" w:hAnsi="Arial" w:cs="Arial"/>
          <w:szCs w:val="26"/>
        </w:rPr>
        <w:t>“INSUFICIENCIA RESPIRATORIA TIPO I. NEUMONIA SEVERA MULTILOBAR ADQUIRIDA EN COMUNIDAD. SOSPECHA DE NEUMONIA POR INFLUENZA A H1N1. PLAN: MANEJO MEDICO INSTAURADO CON ATIBIOTICOTERAPIA SEGÚN PROTOCOLO + OSELTAMIVIR, YA SE TOMARON MUESTRAS PARA CULTIVO E ISOPADO FARINGEO Y SE DILIGENCIO FICHA PARA REPORTE EPIDEMIOLOGICO EN URGENCIAS. SE EXPLICA A LA PACIENTE SU DIAGNOSTICO Y PLAN DE MANEJO. ALTA PROBABILIDAD DE FALLA RESPIRATORIA Y NECESIDAD DE VENTILACION MECANICA A LO CUAL ACCEDE LA PACIENTE QUIEN AUTORIZA LA REALIZACION DE CUALQUIER PROCEDIMIENTO INVASIVO O PRONOSTICO QUE REQUIERA PARA SU MANEJO. INCLUIDA LA REALIZACION DE PRUEBA DE  ELISA/VIH, FIRMANDO CONSENTIMIENTO INFORMADO PARA LO ANOTADO.”</w:t>
      </w:r>
      <w:r w:rsidR="00256865">
        <w:rPr>
          <w:rFonts w:ascii="Arial" w:hAnsi="Arial" w:cs="Arial"/>
          <w:szCs w:val="26"/>
        </w:rPr>
        <w:t xml:space="preserve"> </w:t>
      </w:r>
      <w:r w:rsidR="00256865">
        <w:rPr>
          <w:rFonts w:ascii="Arial" w:hAnsi="Arial" w:cs="Arial"/>
          <w:sz w:val="26"/>
          <w:szCs w:val="26"/>
        </w:rPr>
        <w:t>(fls. 40-41 H.C.)</w:t>
      </w:r>
      <w:r w:rsidR="003D068E">
        <w:rPr>
          <w:rFonts w:ascii="Arial" w:hAnsi="Arial" w:cs="Arial"/>
          <w:sz w:val="26"/>
          <w:szCs w:val="26"/>
        </w:rPr>
        <w:t>.</w:t>
      </w:r>
    </w:p>
    <w:p w:rsidR="003D068E" w:rsidRPr="001A356F" w:rsidRDefault="003D068E" w:rsidP="00256865">
      <w:pPr>
        <w:pStyle w:val="Sinespaciado1"/>
        <w:spacing w:line="360" w:lineRule="auto"/>
        <w:ind w:firstLine="2880"/>
        <w:jc w:val="both"/>
        <w:rPr>
          <w:rFonts w:ascii="Arial" w:hAnsi="Arial" w:cs="Arial"/>
          <w:sz w:val="12"/>
          <w:szCs w:val="26"/>
        </w:rPr>
      </w:pPr>
    </w:p>
    <w:p w:rsidR="003D068E" w:rsidRDefault="00917324" w:rsidP="00256865">
      <w:pPr>
        <w:pStyle w:val="Sinespaciado1"/>
        <w:spacing w:line="360" w:lineRule="auto"/>
        <w:ind w:firstLine="2880"/>
        <w:jc w:val="both"/>
        <w:rPr>
          <w:rFonts w:ascii="Arial" w:hAnsi="Arial" w:cs="Arial"/>
          <w:sz w:val="26"/>
          <w:szCs w:val="26"/>
        </w:rPr>
      </w:pPr>
      <w:r>
        <w:rPr>
          <w:rFonts w:ascii="Arial" w:hAnsi="Arial" w:cs="Arial"/>
          <w:sz w:val="26"/>
          <w:szCs w:val="26"/>
        </w:rPr>
        <w:t xml:space="preserve">A las 19:03:40 el mismo doctor anota: </w:t>
      </w:r>
      <w:r w:rsidRPr="00917324">
        <w:rPr>
          <w:rFonts w:ascii="Arial" w:hAnsi="Arial" w:cs="Arial"/>
          <w:szCs w:val="26"/>
        </w:rPr>
        <w:t>“PACIENTE CON EVOLUCION TORPI</w:t>
      </w:r>
      <w:r>
        <w:rPr>
          <w:rFonts w:ascii="Arial" w:hAnsi="Arial" w:cs="Arial"/>
          <w:szCs w:val="26"/>
        </w:rPr>
        <w:t>DA. DETERIORO CLINICO. ESTUPORS</w:t>
      </w:r>
      <w:r w:rsidRPr="00917324">
        <w:rPr>
          <w:rFonts w:ascii="Arial" w:hAnsi="Arial" w:cs="Arial"/>
          <w:szCs w:val="26"/>
        </w:rPr>
        <w:t>A. POLIPNEICA. DESATURADA. DX FALLA RESPIRATORIA. SE INDICA INTUBACION OT Y ASISTENCIA VENTILATORIA MECANICA. PROCEDIMIENTO DIFICIL CON ROCURONIO PARA SECUENCIA RAPIDA Y SE INTUBA CON TOT Nro. 6.0. SE SOLICITA RX DE TORAX PORTATIL DE CONTROL.</w:t>
      </w:r>
    </w:p>
    <w:p w:rsidR="00256865" w:rsidRPr="001A356F" w:rsidRDefault="00256865" w:rsidP="00256865">
      <w:pPr>
        <w:pStyle w:val="Sinespaciado1"/>
        <w:spacing w:line="360" w:lineRule="auto"/>
        <w:ind w:firstLine="2880"/>
        <w:jc w:val="both"/>
        <w:rPr>
          <w:rFonts w:ascii="Arial" w:hAnsi="Arial" w:cs="Arial"/>
          <w:sz w:val="12"/>
          <w:szCs w:val="26"/>
        </w:rPr>
      </w:pPr>
    </w:p>
    <w:p w:rsidR="00256865" w:rsidRDefault="00256865" w:rsidP="00A545AC">
      <w:pPr>
        <w:pStyle w:val="Sinespaciado1"/>
        <w:spacing w:line="360" w:lineRule="auto"/>
        <w:ind w:firstLine="2880"/>
        <w:jc w:val="both"/>
        <w:rPr>
          <w:rFonts w:ascii="Arial" w:hAnsi="Arial" w:cs="Arial"/>
          <w:sz w:val="26"/>
          <w:szCs w:val="26"/>
        </w:rPr>
      </w:pPr>
      <w:r>
        <w:rPr>
          <w:rFonts w:ascii="Arial" w:hAnsi="Arial" w:cs="Arial"/>
          <w:sz w:val="26"/>
          <w:szCs w:val="26"/>
        </w:rPr>
        <w:lastRenderedPageBreak/>
        <w:t xml:space="preserve">La señora </w:t>
      </w:r>
      <w:r w:rsidRPr="00845524">
        <w:rPr>
          <w:rFonts w:ascii="Arial" w:hAnsi="Arial" w:cs="Arial"/>
          <w:szCs w:val="26"/>
        </w:rPr>
        <w:t>ERIKA ALEXANDRA</w:t>
      </w:r>
      <w:r w:rsidR="00834C5C">
        <w:rPr>
          <w:rFonts w:ascii="Arial" w:hAnsi="Arial" w:cs="Arial"/>
          <w:sz w:val="26"/>
          <w:szCs w:val="26"/>
        </w:rPr>
        <w:t xml:space="preserve"> continúa en “muy regulares condiciones”, según las anotaciones de los médicos </w:t>
      </w:r>
      <w:r w:rsidR="00834C5C" w:rsidRPr="00A545AC">
        <w:rPr>
          <w:rFonts w:ascii="Arial" w:hAnsi="Arial" w:cs="Arial"/>
          <w:szCs w:val="26"/>
        </w:rPr>
        <w:t>CARLOS ALBERTO LLANO MUÑOZ</w:t>
      </w:r>
      <w:r w:rsidR="00834C5C">
        <w:rPr>
          <w:rFonts w:ascii="Arial" w:hAnsi="Arial" w:cs="Arial"/>
          <w:sz w:val="26"/>
          <w:szCs w:val="26"/>
        </w:rPr>
        <w:t xml:space="preserve"> (</w:t>
      </w:r>
      <w:r w:rsidR="00A545AC">
        <w:rPr>
          <w:rFonts w:ascii="Arial" w:hAnsi="Arial" w:cs="Arial"/>
          <w:sz w:val="26"/>
          <w:szCs w:val="26"/>
        </w:rPr>
        <w:t xml:space="preserve">28/12/2009 19:52:26), </w:t>
      </w:r>
      <w:r w:rsidR="00A545AC" w:rsidRPr="00A545AC">
        <w:rPr>
          <w:rFonts w:ascii="Arial" w:hAnsi="Arial" w:cs="Arial"/>
          <w:szCs w:val="26"/>
        </w:rPr>
        <w:t>CARLOS MARIO SÁ</w:t>
      </w:r>
      <w:r w:rsidR="00834C5C" w:rsidRPr="00A545AC">
        <w:rPr>
          <w:rFonts w:ascii="Arial" w:hAnsi="Arial" w:cs="Arial"/>
          <w:szCs w:val="26"/>
        </w:rPr>
        <w:t>NCHEZ CADAVID</w:t>
      </w:r>
      <w:r w:rsidR="00834C5C">
        <w:rPr>
          <w:rFonts w:ascii="Arial" w:hAnsi="Arial" w:cs="Arial"/>
          <w:sz w:val="26"/>
          <w:szCs w:val="26"/>
        </w:rPr>
        <w:t xml:space="preserve"> (29/12/2009 10:25:45), </w:t>
      </w:r>
      <w:r w:rsidR="00A545AC" w:rsidRPr="00A545AC">
        <w:rPr>
          <w:rFonts w:ascii="Arial" w:hAnsi="Arial" w:cs="Arial"/>
          <w:szCs w:val="26"/>
        </w:rPr>
        <w:t>RICARDO ARTURO MARTÍ</w:t>
      </w:r>
      <w:r w:rsidR="00834C5C" w:rsidRPr="00A545AC">
        <w:rPr>
          <w:rFonts w:ascii="Arial" w:hAnsi="Arial" w:cs="Arial"/>
          <w:szCs w:val="26"/>
        </w:rPr>
        <w:t xml:space="preserve">NEZ GARCÍA </w:t>
      </w:r>
      <w:r w:rsidR="00834C5C">
        <w:rPr>
          <w:rFonts w:ascii="Arial" w:hAnsi="Arial" w:cs="Arial"/>
          <w:sz w:val="26"/>
          <w:szCs w:val="26"/>
        </w:rPr>
        <w:t xml:space="preserve"> (29/12/2009 14:15:36), nuevamente </w:t>
      </w:r>
      <w:r w:rsidR="00A545AC" w:rsidRPr="00A545AC">
        <w:rPr>
          <w:rFonts w:ascii="Arial" w:hAnsi="Arial" w:cs="Arial"/>
          <w:szCs w:val="26"/>
        </w:rPr>
        <w:t>CARLOS MARIO SÁ</w:t>
      </w:r>
      <w:r w:rsidR="00834C5C" w:rsidRPr="00A545AC">
        <w:rPr>
          <w:rFonts w:ascii="Arial" w:hAnsi="Arial" w:cs="Arial"/>
          <w:szCs w:val="26"/>
        </w:rPr>
        <w:t xml:space="preserve">NCHEZ CADAVID </w:t>
      </w:r>
      <w:r w:rsidR="00834C5C">
        <w:rPr>
          <w:rFonts w:ascii="Arial" w:hAnsi="Arial" w:cs="Arial"/>
          <w:sz w:val="26"/>
          <w:szCs w:val="26"/>
        </w:rPr>
        <w:t xml:space="preserve"> (29/12/2009 15:06:09</w:t>
      </w:r>
      <w:r w:rsidR="00A545AC">
        <w:rPr>
          <w:rFonts w:ascii="Arial" w:hAnsi="Arial" w:cs="Arial"/>
          <w:sz w:val="26"/>
          <w:szCs w:val="26"/>
        </w:rPr>
        <w:t xml:space="preserve"> y 22:14:28</w:t>
      </w:r>
      <w:r w:rsidR="00834C5C">
        <w:rPr>
          <w:rFonts w:ascii="Arial" w:hAnsi="Arial" w:cs="Arial"/>
          <w:sz w:val="26"/>
          <w:szCs w:val="26"/>
        </w:rPr>
        <w:t>)</w:t>
      </w:r>
      <w:r w:rsidR="00484E65">
        <w:rPr>
          <w:rFonts w:ascii="Arial" w:hAnsi="Arial" w:cs="Arial"/>
          <w:sz w:val="26"/>
          <w:szCs w:val="26"/>
        </w:rPr>
        <w:t>,</w:t>
      </w:r>
      <w:r w:rsidR="00834C5C">
        <w:rPr>
          <w:rFonts w:ascii="Arial" w:hAnsi="Arial" w:cs="Arial"/>
          <w:sz w:val="26"/>
          <w:szCs w:val="26"/>
        </w:rPr>
        <w:t xml:space="preserve"> </w:t>
      </w:r>
      <w:r w:rsidR="00A545AC" w:rsidRPr="00A545AC">
        <w:rPr>
          <w:rFonts w:ascii="Arial" w:hAnsi="Arial" w:cs="Arial"/>
          <w:szCs w:val="26"/>
        </w:rPr>
        <w:t xml:space="preserve">JAIME ALBERTO ECHEVERRY FRANCO </w:t>
      </w:r>
      <w:r w:rsidR="00A545AC">
        <w:rPr>
          <w:rFonts w:ascii="Arial" w:hAnsi="Arial" w:cs="Arial"/>
          <w:sz w:val="26"/>
          <w:szCs w:val="26"/>
        </w:rPr>
        <w:t xml:space="preserve">(30/12/2009 09:05:46), otra vez </w:t>
      </w:r>
      <w:r w:rsidR="00A545AC" w:rsidRPr="00A545AC">
        <w:rPr>
          <w:rFonts w:ascii="Arial" w:hAnsi="Arial" w:cs="Arial"/>
          <w:szCs w:val="26"/>
        </w:rPr>
        <w:t>CARLOS MARIO SÁNCHEZ CADAVID</w:t>
      </w:r>
      <w:r w:rsidR="00A545AC">
        <w:rPr>
          <w:rFonts w:ascii="Arial" w:hAnsi="Arial" w:cs="Arial"/>
          <w:sz w:val="26"/>
          <w:szCs w:val="26"/>
        </w:rPr>
        <w:t xml:space="preserve"> (30/12/2009 11:09:50), quien </w:t>
      </w:r>
      <w:r>
        <w:rPr>
          <w:rFonts w:ascii="Arial" w:hAnsi="Arial" w:cs="Arial"/>
          <w:sz w:val="26"/>
          <w:szCs w:val="26"/>
        </w:rPr>
        <w:t xml:space="preserve">reporta: </w:t>
      </w:r>
      <w:r w:rsidRPr="001A4216">
        <w:rPr>
          <w:rFonts w:ascii="Arial" w:hAnsi="Arial" w:cs="Arial"/>
          <w:szCs w:val="26"/>
        </w:rPr>
        <w:t>“PACIENTE EN PESIMAS CONDICIONES GENERALES CON HIPOTENSION, DESATURACION, PRESENTA BRADICARDIA SEVERA SE ACTIVA CODIGO AZUL SE COLOCA ADRENALINA CON MEJORIA DE SU FC, SE ADICIONA NOREPINEFRINA SE SIN MEJORIA. SE LE AVISA A LA FAMILIA SU PRONOSTICO OMINOSO, EL GRAM REPORTA LEVADURAS MULTIPLES SE ORDENA CULTIVO PARA HONGOS.”</w:t>
      </w:r>
      <w:r w:rsidR="00A545AC">
        <w:rPr>
          <w:rFonts w:ascii="Arial" w:hAnsi="Arial" w:cs="Arial"/>
          <w:sz w:val="26"/>
          <w:szCs w:val="26"/>
        </w:rPr>
        <w:t xml:space="preserve"> </w:t>
      </w:r>
      <w:r>
        <w:rPr>
          <w:rFonts w:ascii="Arial" w:hAnsi="Arial" w:cs="Arial"/>
          <w:sz w:val="26"/>
          <w:szCs w:val="26"/>
        </w:rPr>
        <w:t xml:space="preserve">En seguida se anota: “Paciente que continúa en malas condiciones sin respuesta al tratamiento presenta parocardiorespiratorio y fallece a las 11:35, se seguirá protocolo para toma de muestras  para verificar </w:t>
      </w:r>
      <w:r w:rsidRPr="00845524">
        <w:rPr>
          <w:rFonts w:ascii="Arial" w:hAnsi="Arial" w:cs="Arial"/>
          <w:szCs w:val="26"/>
        </w:rPr>
        <w:t>AH1N1</w:t>
      </w:r>
      <w:r>
        <w:rPr>
          <w:rFonts w:ascii="Arial" w:hAnsi="Arial" w:cs="Arial"/>
          <w:sz w:val="26"/>
          <w:szCs w:val="26"/>
        </w:rPr>
        <w:t>.”</w:t>
      </w:r>
    </w:p>
    <w:p w:rsidR="00256865" w:rsidRPr="001A356F" w:rsidRDefault="00256865" w:rsidP="0048213E">
      <w:pPr>
        <w:pStyle w:val="Sinespaciado1"/>
        <w:spacing w:line="360" w:lineRule="auto"/>
        <w:ind w:firstLine="2880"/>
        <w:jc w:val="both"/>
        <w:rPr>
          <w:rFonts w:ascii="Arial" w:hAnsi="Arial" w:cs="Arial"/>
          <w:sz w:val="12"/>
          <w:szCs w:val="26"/>
        </w:rPr>
      </w:pPr>
    </w:p>
    <w:p w:rsidR="00F53C86" w:rsidRDefault="00A051FD" w:rsidP="00F53C86">
      <w:pPr>
        <w:pStyle w:val="Sinespaciado1"/>
        <w:spacing w:line="360" w:lineRule="auto"/>
        <w:ind w:firstLine="2880"/>
        <w:jc w:val="both"/>
        <w:rPr>
          <w:rFonts w:ascii="Arial" w:hAnsi="Arial" w:cs="Arial"/>
          <w:sz w:val="26"/>
          <w:szCs w:val="26"/>
        </w:rPr>
      </w:pPr>
      <w:r>
        <w:rPr>
          <w:rFonts w:ascii="Arial" w:hAnsi="Arial" w:cs="Arial"/>
          <w:sz w:val="26"/>
          <w:szCs w:val="26"/>
        </w:rPr>
        <w:t xml:space="preserve">En su declaración, el doctor </w:t>
      </w:r>
      <w:r>
        <w:rPr>
          <w:rFonts w:ascii="Arial" w:hAnsi="Arial" w:cs="Arial"/>
          <w:szCs w:val="26"/>
        </w:rPr>
        <w:t>JAIME ALBERTO ECHEV</w:t>
      </w:r>
      <w:r w:rsidRPr="006F2002">
        <w:rPr>
          <w:rFonts w:ascii="Arial" w:hAnsi="Arial" w:cs="Arial"/>
          <w:szCs w:val="26"/>
        </w:rPr>
        <w:t>ERRI FRANCO</w:t>
      </w:r>
      <w:r>
        <w:rPr>
          <w:rFonts w:ascii="Arial" w:hAnsi="Arial" w:cs="Arial"/>
          <w:sz w:val="26"/>
          <w:szCs w:val="26"/>
        </w:rPr>
        <w:t xml:space="preserve">, especialista en medicina interna, neumología y cuidado intensivo, refirió que el día 29 que evaluó a la paciente y la encontró en muy malas condiciones y de </w:t>
      </w:r>
      <w:r w:rsidR="00D25A0E">
        <w:rPr>
          <w:rFonts w:ascii="Arial" w:hAnsi="Arial" w:cs="Arial"/>
          <w:sz w:val="26"/>
          <w:szCs w:val="26"/>
        </w:rPr>
        <w:t>a</w:t>
      </w:r>
      <w:r>
        <w:rPr>
          <w:rFonts w:ascii="Arial" w:hAnsi="Arial" w:cs="Arial"/>
          <w:sz w:val="26"/>
          <w:szCs w:val="26"/>
        </w:rPr>
        <w:t xml:space="preserve">cuerdo a la historia clínica le pareció que el manejo era adecuado. El juzgado lo interrogó sobre ¿si en las condiciones iniciales por las que consultó la paciente puede pensarse que le está dando una neumonía?, dijo: “No, con esos hallazgos no debe pensar en neumonía, incluso mencionan campos pulmonares bien ventilados.” Frente a los medicamentos que le estaban aplicando en cuidados intensivos comentó que fueron recomendados por el infectólogo, antibióticos de alto espectro indicados para una neumonía severa, amplio espectro es que mata la mayor cantidad posible de bacterias, pero estas pueden ser resistentes. Indicó que la mortalidad es superior al 40 o 50%, por el compromiso de un órgano vital como es el pulmón. Con respecto a los daños de un neumotaponador comentó que si se daña se coloca otro, que es una práctica muy corriente y cotidiana en cuidados intensivos, porque se cuenta con un dispositivo que se </w:t>
      </w:r>
      <w:r>
        <w:rPr>
          <w:rFonts w:ascii="Arial" w:hAnsi="Arial" w:cs="Arial"/>
          <w:sz w:val="26"/>
          <w:szCs w:val="26"/>
        </w:rPr>
        <w:lastRenderedPageBreak/>
        <w:t>llama intercambiador. Con respecto a los síntomas que presentó inicialmente, esto es 23 y 24 de diciembre, dijo que se podría sospechar una neumonía pero no tiene nada característicos de la neumonía, pues el examen físico de acuerdo al folio 13 está en buen estado general, sin taquicardia, sin dificultad respiratoria, el examen pulmonar es normal y solo tiene eritema faríngeo. Si debió habérsele practicado algún examen científico, refirió que era prudente tomar un hemograma, pero examen dirigido a detectar el germen causal de la infección no tenía indicación.</w:t>
      </w:r>
      <w:r w:rsidRPr="00C763BC">
        <w:rPr>
          <w:rFonts w:ascii="Arial" w:hAnsi="Arial" w:cs="Arial"/>
          <w:sz w:val="26"/>
          <w:szCs w:val="26"/>
        </w:rPr>
        <w:t xml:space="preserve"> </w:t>
      </w:r>
      <w:r>
        <w:rPr>
          <w:rFonts w:ascii="Arial" w:hAnsi="Arial" w:cs="Arial"/>
          <w:sz w:val="26"/>
          <w:szCs w:val="26"/>
        </w:rPr>
        <w:t>(fls. 37-41 c. núm. 11</w:t>
      </w:r>
      <w:r w:rsidRPr="006F2002">
        <w:rPr>
          <w:rFonts w:ascii="Arial" w:hAnsi="Arial" w:cs="Arial"/>
          <w:sz w:val="26"/>
          <w:szCs w:val="26"/>
        </w:rPr>
        <w:t>)</w:t>
      </w:r>
      <w:r>
        <w:rPr>
          <w:rFonts w:ascii="Arial" w:hAnsi="Arial" w:cs="Arial"/>
          <w:sz w:val="26"/>
          <w:szCs w:val="26"/>
        </w:rPr>
        <w:t>.</w:t>
      </w:r>
    </w:p>
    <w:p w:rsidR="00F53C86" w:rsidRPr="001A356F" w:rsidRDefault="00F53C86" w:rsidP="00F53C86">
      <w:pPr>
        <w:pStyle w:val="Sinespaciado1"/>
        <w:spacing w:line="360" w:lineRule="auto"/>
        <w:ind w:firstLine="2880"/>
        <w:jc w:val="both"/>
        <w:rPr>
          <w:rFonts w:ascii="Arial" w:hAnsi="Arial" w:cs="Arial"/>
          <w:sz w:val="12"/>
          <w:szCs w:val="26"/>
        </w:rPr>
      </w:pPr>
    </w:p>
    <w:p w:rsidR="00F53C86" w:rsidRDefault="00D25A0E" w:rsidP="00101711">
      <w:pPr>
        <w:pStyle w:val="Sinespaciado1"/>
        <w:spacing w:line="360" w:lineRule="auto"/>
        <w:ind w:firstLine="2880"/>
        <w:jc w:val="both"/>
        <w:rPr>
          <w:rFonts w:ascii="Arial" w:hAnsi="Arial" w:cs="Arial"/>
          <w:sz w:val="26"/>
          <w:szCs w:val="26"/>
        </w:rPr>
      </w:pPr>
      <w:r>
        <w:rPr>
          <w:rFonts w:ascii="Arial" w:hAnsi="Arial" w:cs="Arial"/>
          <w:sz w:val="26"/>
          <w:szCs w:val="26"/>
        </w:rPr>
        <w:t xml:space="preserve">10. </w:t>
      </w:r>
      <w:r w:rsidR="00F53C86">
        <w:rPr>
          <w:rFonts w:ascii="Arial" w:hAnsi="Arial" w:cs="Arial"/>
          <w:sz w:val="26"/>
          <w:szCs w:val="26"/>
        </w:rPr>
        <w:t>En cuanto al tratamiento de la neumonía</w:t>
      </w:r>
      <w:r w:rsidR="0018519F">
        <w:rPr>
          <w:rFonts w:ascii="Arial" w:hAnsi="Arial" w:cs="Arial"/>
          <w:sz w:val="26"/>
          <w:szCs w:val="26"/>
        </w:rPr>
        <w:t xml:space="preserve"> severa, en pacientes que requieren admisión en UCI,</w:t>
      </w:r>
      <w:r w:rsidR="00F53C86">
        <w:rPr>
          <w:rFonts w:ascii="Arial" w:hAnsi="Arial" w:cs="Arial"/>
          <w:sz w:val="26"/>
          <w:szCs w:val="26"/>
        </w:rPr>
        <w:t xml:space="preserve"> la guía del Ministerio de Salud del año 2009, refiere que</w:t>
      </w:r>
      <w:r w:rsidR="0018519F">
        <w:rPr>
          <w:rFonts w:ascii="Arial" w:hAnsi="Arial" w:cs="Arial"/>
          <w:sz w:val="26"/>
          <w:szCs w:val="26"/>
        </w:rPr>
        <w:t xml:space="preserve">, en la selección del </w:t>
      </w:r>
      <w:r w:rsidR="00F53C86" w:rsidRPr="00F53C86">
        <w:rPr>
          <w:rFonts w:ascii="Arial" w:hAnsi="Arial" w:cs="Arial"/>
          <w:sz w:val="26"/>
          <w:szCs w:val="26"/>
        </w:rPr>
        <w:t xml:space="preserve">antibiótico, </w:t>
      </w:r>
      <w:r w:rsidR="0018519F">
        <w:rPr>
          <w:rFonts w:ascii="Arial" w:hAnsi="Arial" w:cs="Arial"/>
          <w:sz w:val="26"/>
          <w:szCs w:val="26"/>
        </w:rPr>
        <w:t>“</w:t>
      </w:r>
      <w:r w:rsidR="00F53C86" w:rsidRPr="00F53C86">
        <w:rPr>
          <w:rFonts w:ascii="Arial" w:hAnsi="Arial" w:cs="Arial"/>
          <w:sz w:val="26"/>
          <w:szCs w:val="26"/>
        </w:rPr>
        <w:t>en la práctica clínica la mayoría de los casos requiere un tratamiento inicial escogido en forma empírica. Para definir el tratamiento antibiótico se clasifican los pacientes de acuerdo con la severidad de la enfermedad, la presencia o ausencia de comorbilidades y de factores que aumenten el riesgo de gérmenes no usuales, en cuyo caso se deben cubrir los gérmenes esperados. 1. Pacientes para tratamiento ambulatorio. 2. Pacientes para tratamiento intrahospitalario en salas. 3. Pacientes que se deben hospitalizar en UCI.</w:t>
      </w:r>
      <w:r w:rsidR="00F53C86">
        <w:rPr>
          <w:rFonts w:ascii="Arial" w:hAnsi="Arial" w:cs="Arial"/>
          <w:sz w:val="26"/>
          <w:szCs w:val="26"/>
        </w:rPr>
        <w:t>”</w:t>
      </w:r>
      <w:r w:rsidR="0018519F">
        <w:rPr>
          <w:rFonts w:ascii="Arial" w:hAnsi="Arial" w:cs="Arial"/>
          <w:sz w:val="26"/>
          <w:szCs w:val="26"/>
        </w:rPr>
        <w:t xml:space="preserve"> Y en cuanto a estos últimos señala: </w:t>
      </w:r>
      <w:r w:rsidR="00F53C86" w:rsidRPr="00F53C86">
        <w:rPr>
          <w:rFonts w:ascii="Arial" w:hAnsi="Arial" w:cs="Arial"/>
          <w:sz w:val="26"/>
          <w:szCs w:val="26"/>
        </w:rPr>
        <w:t xml:space="preserve">Sin riesgo para pseudomona: ß-lactámico (cefuroxima, ceftriaxona, ampicilina/sulbactam) más quinolona respiratoria o más macrólido </w:t>
      </w:r>
      <w:r w:rsidR="00F53C86">
        <w:rPr>
          <w:rFonts w:ascii="Arial" w:hAnsi="Arial" w:cs="Arial"/>
          <w:sz w:val="26"/>
          <w:szCs w:val="26"/>
        </w:rPr>
        <w:t xml:space="preserve">(azitromicina, claritromicina). </w:t>
      </w:r>
      <w:r w:rsidR="00F53C86" w:rsidRPr="00F53C86">
        <w:rPr>
          <w:rFonts w:ascii="Arial" w:hAnsi="Arial" w:cs="Arial"/>
          <w:sz w:val="26"/>
          <w:szCs w:val="26"/>
        </w:rPr>
        <w:t>II.  Con riesgo para pseudomona: ß-lactámico antipseudomona (piperazilina/tazobactan, cefepime, meropenem, imipenem) más ciproflox</w:t>
      </w:r>
      <w:r w:rsidR="00F53C86">
        <w:rPr>
          <w:rFonts w:ascii="Arial" w:hAnsi="Arial" w:cs="Arial"/>
          <w:sz w:val="26"/>
          <w:szCs w:val="26"/>
        </w:rPr>
        <w:t xml:space="preserve">acina o levofloxacina, o  </w:t>
      </w:r>
      <w:r w:rsidR="00F53C86" w:rsidRPr="00F53C86">
        <w:rPr>
          <w:rFonts w:ascii="Arial" w:hAnsi="Arial" w:cs="Arial"/>
          <w:sz w:val="26"/>
          <w:szCs w:val="26"/>
        </w:rPr>
        <w:t>a. más a</w:t>
      </w:r>
      <w:r w:rsidR="00F53C86">
        <w:rPr>
          <w:rFonts w:ascii="Arial" w:hAnsi="Arial" w:cs="Arial"/>
          <w:sz w:val="26"/>
          <w:szCs w:val="26"/>
        </w:rPr>
        <w:t xml:space="preserve">minoglucósido + azitromicina, o </w:t>
      </w:r>
      <w:r w:rsidR="00F53C86" w:rsidRPr="00F53C86">
        <w:rPr>
          <w:rFonts w:ascii="Arial" w:hAnsi="Arial" w:cs="Arial"/>
          <w:sz w:val="26"/>
          <w:szCs w:val="26"/>
        </w:rPr>
        <w:t>b. más amin</w:t>
      </w:r>
      <w:r w:rsidR="00F53C86">
        <w:rPr>
          <w:rFonts w:ascii="Arial" w:hAnsi="Arial" w:cs="Arial"/>
          <w:sz w:val="26"/>
          <w:szCs w:val="26"/>
        </w:rPr>
        <w:t xml:space="preserve">oglucósido + fluoroquinolona </w:t>
      </w:r>
      <w:r w:rsidR="00F53C86" w:rsidRPr="00F53C86">
        <w:rPr>
          <w:rFonts w:ascii="Arial" w:hAnsi="Arial" w:cs="Arial"/>
          <w:sz w:val="26"/>
          <w:szCs w:val="26"/>
        </w:rPr>
        <w:t>antineumococo</w:t>
      </w:r>
      <w:r w:rsidR="00F53C86">
        <w:rPr>
          <w:rFonts w:ascii="Arial" w:hAnsi="Arial" w:cs="Arial"/>
          <w:sz w:val="26"/>
          <w:szCs w:val="26"/>
        </w:rPr>
        <w:t>.</w:t>
      </w:r>
    </w:p>
    <w:p w:rsidR="00F53C86" w:rsidRPr="001A356F" w:rsidRDefault="00F53C86" w:rsidP="0048213E">
      <w:pPr>
        <w:pStyle w:val="Sinespaciado1"/>
        <w:spacing w:line="360" w:lineRule="auto"/>
        <w:ind w:firstLine="2880"/>
        <w:jc w:val="both"/>
        <w:rPr>
          <w:rFonts w:ascii="Arial" w:hAnsi="Arial" w:cs="Arial"/>
          <w:sz w:val="12"/>
          <w:szCs w:val="26"/>
        </w:rPr>
      </w:pPr>
    </w:p>
    <w:p w:rsidR="00F53C86" w:rsidRDefault="00435884" w:rsidP="0018519F">
      <w:pPr>
        <w:pStyle w:val="Sinespaciado1"/>
        <w:spacing w:line="360" w:lineRule="auto"/>
        <w:ind w:firstLine="2880"/>
        <w:jc w:val="both"/>
        <w:rPr>
          <w:rFonts w:ascii="Arial" w:hAnsi="Arial" w:cs="Arial"/>
          <w:sz w:val="26"/>
          <w:szCs w:val="26"/>
        </w:rPr>
      </w:pPr>
      <w:r>
        <w:rPr>
          <w:rFonts w:ascii="Arial" w:hAnsi="Arial" w:cs="Arial"/>
          <w:sz w:val="26"/>
          <w:szCs w:val="26"/>
        </w:rPr>
        <w:t xml:space="preserve">En la historia clínica aparece que a la paciente le fue medicado </w:t>
      </w:r>
      <w:r w:rsidRPr="0018519F">
        <w:rPr>
          <w:rFonts w:ascii="Arial" w:hAnsi="Arial" w:cs="Arial"/>
          <w:szCs w:val="26"/>
        </w:rPr>
        <w:t>CEFTRIAXONA, CLARITROMICINA, OSELTAMIVIR,</w:t>
      </w:r>
      <w:r>
        <w:rPr>
          <w:rFonts w:ascii="Arial" w:hAnsi="Arial" w:cs="Arial"/>
          <w:sz w:val="26"/>
          <w:szCs w:val="26"/>
        </w:rPr>
        <w:t xml:space="preserve"> luego por la severidad de su cuadro se ordenó </w:t>
      </w:r>
      <w:r w:rsidR="0030455C">
        <w:rPr>
          <w:rFonts w:ascii="Arial" w:hAnsi="Arial" w:cs="Arial"/>
          <w:sz w:val="26"/>
          <w:szCs w:val="26"/>
        </w:rPr>
        <w:t>iniciar</w:t>
      </w:r>
      <w:r>
        <w:rPr>
          <w:rFonts w:ascii="Arial" w:hAnsi="Arial" w:cs="Arial"/>
          <w:sz w:val="26"/>
          <w:szCs w:val="26"/>
        </w:rPr>
        <w:t xml:space="preserve"> cubrimien</w:t>
      </w:r>
      <w:r w:rsidR="0030455C">
        <w:rPr>
          <w:rFonts w:ascii="Arial" w:hAnsi="Arial" w:cs="Arial"/>
          <w:sz w:val="26"/>
          <w:szCs w:val="26"/>
        </w:rPr>
        <w:t xml:space="preserve">to para </w:t>
      </w:r>
      <w:r w:rsidR="0030455C" w:rsidRPr="0018519F">
        <w:rPr>
          <w:rFonts w:ascii="Arial" w:hAnsi="Arial" w:cs="Arial"/>
          <w:szCs w:val="26"/>
        </w:rPr>
        <w:t>STAFILO</w:t>
      </w:r>
      <w:r w:rsidRPr="0018519F">
        <w:rPr>
          <w:rFonts w:ascii="Arial" w:hAnsi="Arial" w:cs="Arial"/>
          <w:szCs w:val="26"/>
        </w:rPr>
        <w:t>COCO</w:t>
      </w:r>
      <w:r>
        <w:rPr>
          <w:rFonts w:ascii="Arial" w:hAnsi="Arial" w:cs="Arial"/>
          <w:sz w:val="26"/>
          <w:szCs w:val="26"/>
        </w:rPr>
        <w:t xml:space="preserve">, se </w:t>
      </w:r>
      <w:r w:rsidR="0030455C">
        <w:rPr>
          <w:rFonts w:ascii="Arial" w:hAnsi="Arial" w:cs="Arial"/>
          <w:sz w:val="26"/>
          <w:szCs w:val="26"/>
        </w:rPr>
        <w:t>inicia</w:t>
      </w:r>
      <w:r w:rsidR="0095363F">
        <w:rPr>
          <w:rFonts w:ascii="Arial" w:hAnsi="Arial" w:cs="Arial"/>
          <w:sz w:val="26"/>
          <w:szCs w:val="26"/>
        </w:rPr>
        <w:t xml:space="preserve"> </w:t>
      </w:r>
      <w:r w:rsidR="0095363F" w:rsidRPr="0018519F">
        <w:rPr>
          <w:rFonts w:ascii="Arial" w:hAnsi="Arial" w:cs="Arial"/>
          <w:szCs w:val="26"/>
        </w:rPr>
        <w:t>VANCOMICINA EN INFUSION</w:t>
      </w:r>
      <w:r w:rsidRPr="0018519F">
        <w:rPr>
          <w:rFonts w:ascii="Arial" w:hAnsi="Arial" w:cs="Arial"/>
          <w:szCs w:val="26"/>
        </w:rPr>
        <w:t>, ADEM</w:t>
      </w:r>
      <w:r w:rsidR="0095363F" w:rsidRPr="0018519F">
        <w:rPr>
          <w:rFonts w:ascii="Arial" w:hAnsi="Arial" w:cs="Arial"/>
          <w:szCs w:val="26"/>
        </w:rPr>
        <w:t>ÁS</w:t>
      </w:r>
      <w:r w:rsidRPr="0018519F">
        <w:rPr>
          <w:rFonts w:ascii="Arial" w:hAnsi="Arial" w:cs="Arial"/>
          <w:szCs w:val="26"/>
        </w:rPr>
        <w:t xml:space="preserve"> VALORACION POR NEUMOLOGÍA PARA POSIBLE FIBROBONCOSPIA Y LAVADO BRONQUEOALVEOLAR</w:t>
      </w:r>
      <w:r w:rsidR="00B32477">
        <w:rPr>
          <w:rFonts w:ascii="Arial" w:hAnsi="Arial" w:cs="Arial"/>
          <w:sz w:val="26"/>
          <w:szCs w:val="26"/>
        </w:rPr>
        <w:t>, prescripciones que compaginan con lo recomendado por el Ministerio de Salud.</w:t>
      </w:r>
    </w:p>
    <w:p w:rsidR="0048213E" w:rsidRPr="001A356F" w:rsidRDefault="0048213E" w:rsidP="0048213E">
      <w:pPr>
        <w:pStyle w:val="Sinespaciado1"/>
        <w:spacing w:line="360" w:lineRule="auto"/>
        <w:ind w:firstLine="2880"/>
        <w:jc w:val="both"/>
        <w:rPr>
          <w:rFonts w:ascii="Arial" w:hAnsi="Arial" w:cs="Arial"/>
          <w:sz w:val="12"/>
          <w:szCs w:val="26"/>
        </w:rPr>
      </w:pPr>
    </w:p>
    <w:p w:rsidR="0048213E" w:rsidRDefault="00720899" w:rsidP="00720899">
      <w:pPr>
        <w:pStyle w:val="Sinespaciado1"/>
        <w:spacing w:line="360" w:lineRule="auto"/>
        <w:ind w:firstLine="2880"/>
        <w:jc w:val="both"/>
        <w:rPr>
          <w:rFonts w:ascii="Arial" w:hAnsi="Arial" w:cs="Arial"/>
          <w:sz w:val="26"/>
          <w:szCs w:val="26"/>
        </w:rPr>
      </w:pPr>
      <w:r>
        <w:rPr>
          <w:rFonts w:ascii="Arial" w:hAnsi="Arial" w:cs="Arial"/>
          <w:sz w:val="26"/>
          <w:szCs w:val="26"/>
        </w:rPr>
        <w:t xml:space="preserve">11. </w:t>
      </w:r>
      <w:r w:rsidR="00101711">
        <w:rPr>
          <w:rFonts w:ascii="Arial" w:hAnsi="Arial" w:cs="Arial"/>
          <w:sz w:val="26"/>
          <w:szCs w:val="26"/>
        </w:rPr>
        <w:t xml:space="preserve">La historia clínica de la paciente, que dice el apelante no </w:t>
      </w:r>
      <w:r>
        <w:rPr>
          <w:rFonts w:ascii="Arial" w:hAnsi="Arial" w:cs="Arial"/>
          <w:sz w:val="26"/>
          <w:szCs w:val="26"/>
        </w:rPr>
        <w:t>valoró</w:t>
      </w:r>
      <w:r w:rsidR="00101711">
        <w:rPr>
          <w:rFonts w:ascii="Arial" w:hAnsi="Arial" w:cs="Arial"/>
          <w:sz w:val="26"/>
          <w:szCs w:val="26"/>
        </w:rPr>
        <w:t xml:space="preserve"> la a quo, </w:t>
      </w:r>
      <w:r w:rsidR="0048213E" w:rsidRPr="0048213E">
        <w:rPr>
          <w:rFonts w:ascii="Arial" w:hAnsi="Arial" w:cs="Arial"/>
          <w:sz w:val="26"/>
          <w:szCs w:val="26"/>
        </w:rPr>
        <w:t xml:space="preserve">muestra, que desde que la paciente ingresó </w:t>
      </w:r>
      <w:r>
        <w:rPr>
          <w:rFonts w:ascii="Arial" w:hAnsi="Arial" w:cs="Arial"/>
          <w:sz w:val="26"/>
          <w:szCs w:val="26"/>
        </w:rPr>
        <w:t>inicialmente a</w:t>
      </w:r>
      <w:r w:rsidR="0048213E" w:rsidRPr="0048213E">
        <w:rPr>
          <w:rFonts w:ascii="Arial" w:hAnsi="Arial" w:cs="Arial"/>
          <w:sz w:val="26"/>
          <w:szCs w:val="26"/>
        </w:rPr>
        <w:t xml:space="preserve">l servicio de </w:t>
      </w:r>
      <w:r>
        <w:rPr>
          <w:rFonts w:ascii="Arial" w:hAnsi="Arial" w:cs="Arial"/>
          <w:sz w:val="26"/>
          <w:szCs w:val="26"/>
        </w:rPr>
        <w:t xml:space="preserve">su </w:t>
      </w:r>
      <w:r w:rsidRPr="00B32477">
        <w:rPr>
          <w:rFonts w:ascii="Arial" w:hAnsi="Arial" w:cs="Arial"/>
          <w:szCs w:val="26"/>
        </w:rPr>
        <w:t>EPS SALUD TOTAL</w:t>
      </w:r>
      <w:r>
        <w:rPr>
          <w:rFonts w:ascii="Arial" w:hAnsi="Arial" w:cs="Arial"/>
          <w:sz w:val="26"/>
          <w:szCs w:val="26"/>
        </w:rPr>
        <w:t>,</w:t>
      </w:r>
      <w:r w:rsidR="00101711">
        <w:rPr>
          <w:rFonts w:ascii="Arial" w:hAnsi="Arial" w:cs="Arial"/>
          <w:sz w:val="26"/>
          <w:szCs w:val="26"/>
        </w:rPr>
        <w:t xml:space="preserve"> el manejo que se le dio fue </w:t>
      </w:r>
      <w:r w:rsidR="0048213E" w:rsidRPr="0048213E">
        <w:rPr>
          <w:rFonts w:ascii="Arial" w:hAnsi="Arial" w:cs="Arial"/>
          <w:sz w:val="26"/>
          <w:szCs w:val="26"/>
        </w:rPr>
        <w:t xml:space="preserve">adecuado según los estándares científicos de esa época, los cuales </w:t>
      </w:r>
      <w:r>
        <w:rPr>
          <w:rFonts w:ascii="Arial" w:hAnsi="Arial" w:cs="Arial"/>
          <w:sz w:val="26"/>
          <w:szCs w:val="26"/>
        </w:rPr>
        <w:t xml:space="preserve">nota esta Magistratura eran </w:t>
      </w:r>
      <w:r w:rsidR="0048213E" w:rsidRPr="0048213E">
        <w:rPr>
          <w:rFonts w:ascii="Arial" w:hAnsi="Arial" w:cs="Arial"/>
          <w:sz w:val="26"/>
          <w:szCs w:val="26"/>
        </w:rPr>
        <w:t>conocidos por el personal médico</w:t>
      </w:r>
      <w:r>
        <w:rPr>
          <w:rFonts w:ascii="Arial" w:hAnsi="Arial" w:cs="Arial"/>
          <w:sz w:val="26"/>
          <w:szCs w:val="26"/>
        </w:rPr>
        <w:t>, porque así los aplicaron</w:t>
      </w:r>
      <w:r w:rsidR="00101711">
        <w:rPr>
          <w:rFonts w:ascii="Arial" w:hAnsi="Arial" w:cs="Arial"/>
          <w:sz w:val="26"/>
          <w:szCs w:val="26"/>
        </w:rPr>
        <w:t>.</w:t>
      </w:r>
    </w:p>
    <w:p w:rsidR="00720899" w:rsidRPr="001A356F" w:rsidRDefault="00720899" w:rsidP="00720899">
      <w:pPr>
        <w:pStyle w:val="Sinespaciado1"/>
        <w:spacing w:line="360" w:lineRule="auto"/>
        <w:ind w:firstLine="2880"/>
        <w:jc w:val="both"/>
        <w:rPr>
          <w:rFonts w:ascii="Arial" w:hAnsi="Arial" w:cs="Arial"/>
          <w:sz w:val="12"/>
          <w:szCs w:val="26"/>
        </w:rPr>
      </w:pPr>
    </w:p>
    <w:p w:rsidR="00720899" w:rsidRDefault="00720899" w:rsidP="00720899">
      <w:pPr>
        <w:pStyle w:val="Sinespaciado1"/>
        <w:spacing w:line="360" w:lineRule="auto"/>
        <w:ind w:firstLine="2880"/>
        <w:jc w:val="both"/>
        <w:rPr>
          <w:rFonts w:ascii="Arial" w:hAnsi="Arial" w:cs="Arial"/>
          <w:sz w:val="26"/>
          <w:szCs w:val="26"/>
        </w:rPr>
      </w:pPr>
      <w:r>
        <w:rPr>
          <w:rFonts w:ascii="Arial" w:hAnsi="Arial" w:cs="Arial"/>
          <w:sz w:val="26"/>
          <w:szCs w:val="26"/>
        </w:rPr>
        <w:t xml:space="preserve">Además, la copia de la historia clínica allegada al proceso, da cuenta de las terapias respiratorias, exámenes radiológicos practicados, hemocultivos, </w:t>
      </w:r>
      <w:r w:rsidR="00836CBD">
        <w:rPr>
          <w:rFonts w:ascii="Arial" w:hAnsi="Arial" w:cs="Arial"/>
          <w:sz w:val="26"/>
          <w:szCs w:val="26"/>
        </w:rPr>
        <w:t xml:space="preserve">estudio de gases arteriales, </w:t>
      </w:r>
      <w:r>
        <w:rPr>
          <w:rFonts w:ascii="Arial" w:hAnsi="Arial" w:cs="Arial"/>
          <w:sz w:val="26"/>
          <w:szCs w:val="26"/>
        </w:rPr>
        <w:t>medicamentos, el soporte ventilatorio</w:t>
      </w:r>
      <w:r w:rsidR="00D82AB5">
        <w:rPr>
          <w:rFonts w:ascii="Arial" w:hAnsi="Arial" w:cs="Arial"/>
          <w:sz w:val="26"/>
          <w:szCs w:val="26"/>
        </w:rPr>
        <w:t xml:space="preserve"> realizados </w:t>
      </w:r>
      <w:r>
        <w:rPr>
          <w:rFonts w:ascii="Arial" w:hAnsi="Arial" w:cs="Arial"/>
          <w:sz w:val="26"/>
          <w:szCs w:val="26"/>
        </w:rPr>
        <w:t>a la paciente, sin embargo, no respondió al tratamiento.</w:t>
      </w:r>
    </w:p>
    <w:p w:rsidR="00720899" w:rsidRPr="001A356F" w:rsidRDefault="00720899" w:rsidP="00720899">
      <w:pPr>
        <w:pStyle w:val="Sinespaciado1"/>
        <w:spacing w:line="360" w:lineRule="auto"/>
        <w:ind w:firstLine="2880"/>
        <w:jc w:val="both"/>
        <w:rPr>
          <w:rFonts w:ascii="Arial" w:hAnsi="Arial" w:cs="Arial"/>
          <w:sz w:val="12"/>
          <w:szCs w:val="26"/>
        </w:rPr>
      </w:pPr>
    </w:p>
    <w:p w:rsidR="000B5DA4" w:rsidRPr="000F1337" w:rsidRDefault="00720899" w:rsidP="000F1337">
      <w:pPr>
        <w:pStyle w:val="Sinespaciado1"/>
        <w:spacing w:line="360" w:lineRule="auto"/>
        <w:ind w:firstLine="2880"/>
        <w:jc w:val="both"/>
        <w:rPr>
          <w:rFonts w:ascii="Arial" w:hAnsi="Arial" w:cs="Arial"/>
          <w:sz w:val="26"/>
          <w:szCs w:val="26"/>
        </w:rPr>
      </w:pPr>
      <w:r>
        <w:rPr>
          <w:rFonts w:ascii="Arial" w:hAnsi="Arial" w:cs="Arial"/>
          <w:sz w:val="26"/>
          <w:szCs w:val="26"/>
        </w:rPr>
        <w:t xml:space="preserve">La guía del Ministerio de Salud refiere que la mortalidad en estos casos va hasta el 70%, de manera que tal dolencia o enfermedad, para la fecha de la muerte de la señora </w:t>
      </w:r>
      <w:r w:rsidR="000F1337" w:rsidRPr="000F1337">
        <w:rPr>
          <w:rFonts w:ascii="Arial" w:hAnsi="Arial" w:cs="Arial"/>
          <w:szCs w:val="26"/>
        </w:rPr>
        <w:t>ERICA ALEXANDRA</w:t>
      </w:r>
      <w:r>
        <w:rPr>
          <w:rFonts w:ascii="Arial" w:hAnsi="Arial" w:cs="Arial"/>
          <w:sz w:val="26"/>
          <w:szCs w:val="26"/>
        </w:rPr>
        <w:t xml:space="preserve">, tenía un alto porcentaje de probabilidad de no respuesta al </w:t>
      </w:r>
      <w:r w:rsidR="000F1337">
        <w:rPr>
          <w:rFonts w:ascii="Arial" w:hAnsi="Arial" w:cs="Arial"/>
          <w:sz w:val="26"/>
          <w:szCs w:val="26"/>
        </w:rPr>
        <w:t>tratamiento.</w:t>
      </w:r>
    </w:p>
    <w:p w:rsidR="0006218B" w:rsidRPr="001A356F" w:rsidRDefault="0006218B" w:rsidP="0036437C">
      <w:pPr>
        <w:pStyle w:val="Sinespaciado1"/>
        <w:spacing w:line="360" w:lineRule="auto"/>
        <w:ind w:firstLine="2880"/>
        <w:jc w:val="both"/>
        <w:rPr>
          <w:rFonts w:ascii="Arial" w:hAnsi="Arial" w:cs="Arial"/>
          <w:sz w:val="12"/>
          <w:szCs w:val="26"/>
        </w:rPr>
      </w:pPr>
    </w:p>
    <w:p w:rsidR="006F2002" w:rsidRPr="006F2002" w:rsidRDefault="00D82AB5" w:rsidP="006F2002">
      <w:pPr>
        <w:pStyle w:val="Sinespaciado1"/>
        <w:spacing w:line="360" w:lineRule="auto"/>
        <w:ind w:firstLine="2880"/>
        <w:jc w:val="both"/>
        <w:rPr>
          <w:rFonts w:ascii="Arial" w:hAnsi="Arial" w:cs="Arial"/>
          <w:sz w:val="26"/>
          <w:szCs w:val="26"/>
        </w:rPr>
      </w:pPr>
      <w:r>
        <w:rPr>
          <w:rFonts w:ascii="Arial" w:hAnsi="Arial" w:cs="Arial"/>
          <w:sz w:val="26"/>
          <w:szCs w:val="26"/>
        </w:rPr>
        <w:t>12</w:t>
      </w:r>
      <w:r w:rsidR="00C763BC">
        <w:rPr>
          <w:rFonts w:ascii="Arial" w:hAnsi="Arial" w:cs="Arial"/>
          <w:sz w:val="26"/>
          <w:szCs w:val="26"/>
        </w:rPr>
        <w:t xml:space="preserve">. </w:t>
      </w:r>
      <w:r w:rsidR="004C1136">
        <w:rPr>
          <w:rFonts w:ascii="Arial" w:hAnsi="Arial" w:cs="Arial"/>
          <w:sz w:val="26"/>
          <w:szCs w:val="26"/>
        </w:rPr>
        <w:t xml:space="preserve">Ahora, </w:t>
      </w:r>
      <w:r w:rsidR="0006218B">
        <w:rPr>
          <w:rFonts w:ascii="Arial" w:hAnsi="Arial" w:cs="Arial"/>
          <w:sz w:val="26"/>
          <w:szCs w:val="26"/>
        </w:rPr>
        <w:t>e</w:t>
      </w:r>
      <w:r w:rsidR="006F2002" w:rsidRPr="006F2002">
        <w:rPr>
          <w:rFonts w:ascii="Arial" w:hAnsi="Arial" w:cs="Arial"/>
          <w:sz w:val="26"/>
          <w:szCs w:val="26"/>
        </w:rPr>
        <w:t xml:space="preserve">l juzgado decretó </w:t>
      </w:r>
      <w:r w:rsidR="006F2002">
        <w:rPr>
          <w:rFonts w:ascii="Arial" w:hAnsi="Arial" w:cs="Arial"/>
          <w:sz w:val="26"/>
          <w:szCs w:val="26"/>
        </w:rPr>
        <w:t>prueba pericial para ser practicada por la Universidad Tecnológica de Pereira,</w:t>
      </w:r>
      <w:r w:rsidR="006F2002" w:rsidRPr="006F2002">
        <w:rPr>
          <w:rFonts w:ascii="Arial" w:hAnsi="Arial" w:cs="Arial"/>
          <w:sz w:val="26"/>
          <w:szCs w:val="26"/>
        </w:rPr>
        <w:t xml:space="preserve"> </w:t>
      </w:r>
      <w:r w:rsidR="006F2002">
        <w:rPr>
          <w:rFonts w:ascii="Arial" w:hAnsi="Arial" w:cs="Arial"/>
          <w:sz w:val="26"/>
          <w:szCs w:val="26"/>
        </w:rPr>
        <w:t>por intermedio de un</w:t>
      </w:r>
      <w:r w:rsidR="006F2002" w:rsidRPr="006F2002">
        <w:rPr>
          <w:rFonts w:ascii="Arial" w:hAnsi="Arial" w:cs="Arial"/>
          <w:sz w:val="26"/>
          <w:szCs w:val="26"/>
        </w:rPr>
        <w:t xml:space="preserve"> </w:t>
      </w:r>
      <w:r w:rsidR="006F2002">
        <w:rPr>
          <w:rFonts w:ascii="Arial" w:hAnsi="Arial" w:cs="Arial"/>
          <w:sz w:val="26"/>
          <w:szCs w:val="26"/>
        </w:rPr>
        <w:t xml:space="preserve">profesional de la medicina (fl. 271 </w:t>
      </w:r>
      <w:r w:rsidR="006F2002" w:rsidRPr="006F2002">
        <w:rPr>
          <w:rFonts w:ascii="Arial" w:hAnsi="Arial" w:cs="Arial"/>
          <w:sz w:val="26"/>
          <w:szCs w:val="26"/>
        </w:rPr>
        <w:t>c. ppl.</w:t>
      </w:r>
      <w:r w:rsidR="006F2002">
        <w:rPr>
          <w:rFonts w:ascii="Arial" w:hAnsi="Arial" w:cs="Arial"/>
          <w:sz w:val="26"/>
          <w:szCs w:val="26"/>
        </w:rPr>
        <w:t>), sin embargo hubo desinterés de l</w:t>
      </w:r>
      <w:r w:rsidR="0006218B">
        <w:rPr>
          <w:rFonts w:ascii="Arial" w:hAnsi="Arial" w:cs="Arial"/>
          <w:sz w:val="26"/>
          <w:szCs w:val="26"/>
        </w:rPr>
        <w:t>as partes</w:t>
      </w:r>
      <w:r w:rsidR="006F2002">
        <w:rPr>
          <w:rFonts w:ascii="Arial" w:hAnsi="Arial" w:cs="Arial"/>
          <w:sz w:val="26"/>
          <w:szCs w:val="26"/>
        </w:rPr>
        <w:t>,</w:t>
      </w:r>
      <w:r w:rsidR="006F2002" w:rsidRPr="006F2002">
        <w:rPr>
          <w:rFonts w:ascii="Arial" w:hAnsi="Arial" w:cs="Arial"/>
          <w:sz w:val="26"/>
          <w:szCs w:val="26"/>
        </w:rPr>
        <w:t xml:space="preserve"> de modo que la prueba no se</w:t>
      </w:r>
      <w:r w:rsidR="00AB0907">
        <w:rPr>
          <w:rFonts w:ascii="Arial" w:hAnsi="Arial" w:cs="Arial"/>
          <w:sz w:val="26"/>
          <w:szCs w:val="26"/>
        </w:rPr>
        <w:t xml:space="preserve"> realizó</w:t>
      </w:r>
      <w:r w:rsidR="006F2002" w:rsidRPr="006F2002">
        <w:rPr>
          <w:rFonts w:ascii="Arial" w:hAnsi="Arial" w:cs="Arial"/>
          <w:sz w:val="26"/>
          <w:szCs w:val="26"/>
        </w:rPr>
        <w:t>.</w:t>
      </w:r>
    </w:p>
    <w:p w:rsidR="006F2002" w:rsidRPr="001A356F" w:rsidRDefault="006F2002" w:rsidP="006F2002">
      <w:pPr>
        <w:pStyle w:val="Sinespaciado1"/>
        <w:spacing w:line="360" w:lineRule="auto"/>
        <w:ind w:firstLine="2880"/>
        <w:jc w:val="both"/>
        <w:rPr>
          <w:rFonts w:ascii="Arial" w:hAnsi="Arial" w:cs="Arial"/>
          <w:sz w:val="12"/>
          <w:szCs w:val="26"/>
        </w:rPr>
      </w:pPr>
    </w:p>
    <w:p w:rsidR="008A1DE6" w:rsidRDefault="006F2002" w:rsidP="00836CBD">
      <w:pPr>
        <w:pStyle w:val="Sinespaciado1"/>
        <w:spacing w:line="360" w:lineRule="auto"/>
        <w:ind w:firstLine="2880"/>
        <w:jc w:val="both"/>
        <w:rPr>
          <w:rFonts w:ascii="Arial" w:hAnsi="Arial" w:cs="Arial"/>
          <w:sz w:val="26"/>
          <w:szCs w:val="26"/>
        </w:rPr>
      </w:pPr>
      <w:r w:rsidRPr="006F2002">
        <w:rPr>
          <w:rFonts w:ascii="Arial" w:hAnsi="Arial" w:cs="Arial"/>
          <w:sz w:val="26"/>
          <w:szCs w:val="26"/>
        </w:rPr>
        <w:t>No obstante lo anterior, esto es</w:t>
      </w:r>
      <w:r w:rsidR="00C763BC">
        <w:rPr>
          <w:rFonts w:ascii="Arial" w:hAnsi="Arial" w:cs="Arial"/>
          <w:sz w:val="26"/>
          <w:szCs w:val="26"/>
        </w:rPr>
        <w:t>,</w:t>
      </w:r>
      <w:r w:rsidRPr="006F2002">
        <w:rPr>
          <w:rFonts w:ascii="Arial" w:hAnsi="Arial" w:cs="Arial"/>
          <w:sz w:val="26"/>
          <w:szCs w:val="26"/>
        </w:rPr>
        <w:t xml:space="preserve"> ausencia de una experticia, existe prueba testimonial d</w:t>
      </w:r>
      <w:r>
        <w:rPr>
          <w:rFonts w:ascii="Arial" w:hAnsi="Arial" w:cs="Arial"/>
          <w:sz w:val="26"/>
          <w:szCs w:val="26"/>
        </w:rPr>
        <w:t xml:space="preserve">e los médicos </w:t>
      </w:r>
      <w:r w:rsidR="0004609D">
        <w:rPr>
          <w:rFonts w:ascii="Arial" w:hAnsi="Arial" w:cs="Arial"/>
          <w:szCs w:val="26"/>
        </w:rPr>
        <w:t xml:space="preserve">PAOLA ÁLVAREZ MEJÍA, </w:t>
      </w:r>
      <w:r w:rsidR="00AB0907">
        <w:rPr>
          <w:rFonts w:ascii="Arial" w:hAnsi="Arial" w:cs="Arial"/>
          <w:szCs w:val="26"/>
        </w:rPr>
        <w:t>LUIS FERNANDO ABELLA RENDÓN, JAIME ALBERTO ECHEV</w:t>
      </w:r>
      <w:r w:rsidR="00AB0907" w:rsidRPr="006F2002">
        <w:rPr>
          <w:rFonts w:ascii="Arial" w:hAnsi="Arial" w:cs="Arial"/>
          <w:szCs w:val="26"/>
        </w:rPr>
        <w:t xml:space="preserve">ERRI FRANCO </w:t>
      </w:r>
      <w:r w:rsidR="00AB0907">
        <w:rPr>
          <w:rFonts w:ascii="Arial" w:hAnsi="Arial" w:cs="Arial"/>
          <w:szCs w:val="26"/>
        </w:rPr>
        <w:t xml:space="preserve">y </w:t>
      </w:r>
      <w:r w:rsidR="00AB0907" w:rsidRPr="006F2002">
        <w:rPr>
          <w:rFonts w:ascii="Arial" w:hAnsi="Arial" w:cs="Arial"/>
          <w:szCs w:val="26"/>
        </w:rPr>
        <w:t>JAIME ANTONIO ROMERO D</w:t>
      </w:r>
      <w:r w:rsidR="00AB0907">
        <w:rPr>
          <w:rFonts w:ascii="Arial" w:hAnsi="Arial" w:cs="Arial"/>
          <w:szCs w:val="26"/>
        </w:rPr>
        <w:t>Í</w:t>
      </w:r>
      <w:r w:rsidR="00AB0907" w:rsidRPr="006F2002">
        <w:rPr>
          <w:rFonts w:ascii="Arial" w:hAnsi="Arial" w:cs="Arial"/>
          <w:szCs w:val="26"/>
        </w:rPr>
        <w:t>AZ</w:t>
      </w:r>
      <w:r w:rsidRPr="006F2002">
        <w:rPr>
          <w:rFonts w:ascii="Arial" w:hAnsi="Arial" w:cs="Arial"/>
          <w:sz w:val="26"/>
          <w:szCs w:val="26"/>
        </w:rPr>
        <w:t>, que participaron del pr</w:t>
      </w:r>
      <w:r>
        <w:rPr>
          <w:rFonts w:ascii="Arial" w:hAnsi="Arial" w:cs="Arial"/>
          <w:sz w:val="26"/>
          <w:szCs w:val="26"/>
        </w:rPr>
        <w:t xml:space="preserve">oceso de atención de la señora </w:t>
      </w:r>
      <w:r w:rsidRPr="0006218B">
        <w:rPr>
          <w:rFonts w:ascii="Arial" w:hAnsi="Arial" w:cs="Arial"/>
          <w:szCs w:val="26"/>
        </w:rPr>
        <w:t>ERIKA ALEXANDRA</w:t>
      </w:r>
      <w:r w:rsidR="00AB0907">
        <w:rPr>
          <w:rFonts w:ascii="Arial" w:hAnsi="Arial" w:cs="Arial"/>
          <w:sz w:val="26"/>
          <w:szCs w:val="26"/>
        </w:rPr>
        <w:t>.</w:t>
      </w:r>
      <w:r w:rsidR="004B2300">
        <w:rPr>
          <w:rFonts w:ascii="Arial" w:hAnsi="Arial" w:cs="Arial"/>
          <w:sz w:val="26"/>
          <w:szCs w:val="26"/>
        </w:rPr>
        <w:t xml:space="preserve"> </w:t>
      </w:r>
      <w:r w:rsidRPr="006F2002">
        <w:rPr>
          <w:rFonts w:ascii="Arial" w:hAnsi="Arial" w:cs="Arial"/>
          <w:sz w:val="26"/>
          <w:szCs w:val="26"/>
        </w:rPr>
        <w:t>Se trata de testigos técnicos, que en palabras de la Corte Suprema de Ju</w:t>
      </w:r>
      <w:r w:rsidR="008A1DE6">
        <w:rPr>
          <w:rFonts w:ascii="Arial" w:hAnsi="Arial" w:cs="Arial"/>
          <w:sz w:val="26"/>
          <w:szCs w:val="26"/>
        </w:rPr>
        <w:t>sticia (sentencia SC-9193 2017):</w:t>
      </w:r>
    </w:p>
    <w:p w:rsidR="00BC26B8" w:rsidRPr="00836CBD" w:rsidRDefault="00BC26B8" w:rsidP="00836CBD">
      <w:pPr>
        <w:pStyle w:val="Sinespaciado1"/>
        <w:spacing w:line="360" w:lineRule="auto"/>
        <w:ind w:firstLine="2880"/>
        <w:jc w:val="both"/>
        <w:rPr>
          <w:rFonts w:ascii="Arial" w:hAnsi="Arial" w:cs="Arial"/>
          <w:sz w:val="26"/>
          <w:szCs w:val="26"/>
        </w:rPr>
      </w:pPr>
    </w:p>
    <w:p w:rsidR="006F2002" w:rsidRPr="00BC26B8" w:rsidRDefault="006F2002" w:rsidP="00271F82">
      <w:pPr>
        <w:pStyle w:val="Sinespaciado1"/>
        <w:ind w:left="708" w:right="476" w:firstLine="2172"/>
        <w:jc w:val="both"/>
        <w:rPr>
          <w:rFonts w:ascii="Arial" w:hAnsi="Arial" w:cs="Arial"/>
          <w:b/>
          <w:i/>
          <w:sz w:val="24"/>
          <w:szCs w:val="24"/>
        </w:rPr>
      </w:pPr>
      <w:r w:rsidRPr="00BC26B8">
        <w:rPr>
          <w:rFonts w:ascii="Arial" w:hAnsi="Arial" w:cs="Arial"/>
          <w:b/>
          <w:i/>
          <w:sz w:val="24"/>
          <w:szCs w:val="24"/>
        </w:rPr>
        <w:t>“</w:t>
      </w:r>
      <w:r w:rsidR="008A1DE6" w:rsidRPr="00BC26B8">
        <w:rPr>
          <w:rFonts w:ascii="Arial" w:hAnsi="Arial" w:cs="Arial"/>
          <w:b/>
          <w:i/>
          <w:sz w:val="24"/>
          <w:szCs w:val="24"/>
        </w:rPr>
        <w:t>…</w:t>
      </w:r>
      <w:r w:rsidRPr="00BC26B8">
        <w:rPr>
          <w:rFonts w:ascii="Arial" w:hAnsi="Arial" w:cs="Arial"/>
          <w:b/>
          <w:i/>
          <w:sz w:val="24"/>
          <w:szCs w:val="24"/>
        </w:rPr>
        <w:t>en nuestro ordenamiento procesal es aquella persona que, además de haber presenciado los hechos, posee especiales conocimientos técnicos, científicos o artísticos sobre ellos (art. 227 C.P.C., inc. 3º; y art. 220 inc. 3º C.G.P.), cuyos conceptos y juicios de valor limitados al área de su saber aportan al proceso información calificada y valiosa sobre la ocurrencia de los hechos concretos que se debaten.”</w:t>
      </w:r>
    </w:p>
    <w:p w:rsidR="006F2002" w:rsidRPr="00BC26B8" w:rsidRDefault="006F2002" w:rsidP="006F2002">
      <w:pPr>
        <w:pStyle w:val="Sinespaciado1"/>
        <w:spacing w:line="360" w:lineRule="auto"/>
        <w:ind w:firstLine="2880"/>
        <w:jc w:val="both"/>
        <w:rPr>
          <w:rFonts w:ascii="Arial" w:hAnsi="Arial" w:cs="Arial"/>
          <w:sz w:val="24"/>
          <w:szCs w:val="24"/>
        </w:rPr>
      </w:pPr>
    </w:p>
    <w:p w:rsidR="00D82AB5" w:rsidRDefault="00D82AB5" w:rsidP="006F2002">
      <w:pPr>
        <w:pStyle w:val="Sinespaciado1"/>
        <w:spacing w:line="360" w:lineRule="auto"/>
        <w:ind w:firstLine="2880"/>
        <w:jc w:val="both"/>
        <w:rPr>
          <w:rFonts w:ascii="Arial" w:hAnsi="Arial" w:cs="Arial"/>
          <w:sz w:val="26"/>
          <w:szCs w:val="26"/>
        </w:rPr>
      </w:pPr>
      <w:r>
        <w:rPr>
          <w:rFonts w:ascii="Arial" w:hAnsi="Arial" w:cs="Arial"/>
          <w:sz w:val="26"/>
          <w:szCs w:val="26"/>
        </w:rPr>
        <w:t>Dichos testimonios</w:t>
      </w:r>
      <w:r w:rsidR="00651EE8">
        <w:rPr>
          <w:rFonts w:ascii="Arial" w:hAnsi="Arial" w:cs="Arial"/>
          <w:sz w:val="26"/>
          <w:szCs w:val="26"/>
        </w:rPr>
        <w:t xml:space="preserve">, vertidos aquí en este proceso, </w:t>
      </w:r>
      <w:r>
        <w:rPr>
          <w:rFonts w:ascii="Arial" w:hAnsi="Arial" w:cs="Arial"/>
          <w:sz w:val="26"/>
          <w:szCs w:val="26"/>
        </w:rPr>
        <w:t xml:space="preserve"> son </w:t>
      </w:r>
      <w:r w:rsidR="00836CBD">
        <w:rPr>
          <w:rFonts w:ascii="Arial" w:hAnsi="Arial" w:cs="Arial"/>
          <w:sz w:val="26"/>
          <w:szCs w:val="26"/>
        </w:rPr>
        <w:t xml:space="preserve">muy importantes </w:t>
      </w:r>
      <w:r>
        <w:rPr>
          <w:rFonts w:ascii="Arial" w:hAnsi="Arial" w:cs="Arial"/>
          <w:sz w:val="26"/>
          <w:szCs w:val="26"/>
        </w:rPr>
        <w:t xml:space="preserve">en la medida que </w:t>
      </w:r>
      <w:r w:rsidR="00836CBD">
        <w:rPr>
          <w:rFonts w:ascii="Arial" w:hAnsi="Arial" w:cs="Arial"/>
          <w:sz w:val="26"/>
          <w:szCs w:val="26"/>
        </w:rPr>
        <w:t>los</w:t>
      </w:r>
      <w:r w:rsidR="000F1337" w:rsidRPr="000F1337">
        <w:rPr>
          <w:rFonts w:ascii="Arial" w:hAnsi="Arial" w:cs="Arial"/>
          <w:sz w:val="26"/>
          <w:szCs w:val="26"/>
        </w:rPr>
        <w:t xml:space="preserve"> conceptos </w:t>
      </w:r>
      <w:r w:rsidR="00836CBD" w:rsidRPr="000F1337">
        <w:rPr>
          <w:rFonts w:ascii="Arial" w:hAnsi="Arial" w:cs="Arial"/>
          <w:sz w:val="26"/>
          <w:szCs w:val="26"/>
        </w:rPr>
        <w:t>y juicios de valor</w:t>
      </w:r>
      <w:r w:rsidR="00836CBD">
        <w:rPr>
          <w:rFonts w:ascii="Arial" w:hAnsi="Arial" w:cs="Arial"/>
          <w:sz w:val="26"/>
          <w:szCs w:val="26"/>
        </w:rPr>
        <w:t xml:space="preserve"> de los citados galenos, </w:t>
      </w:r>
      <w:r w:rsidR="000F1337" w:rsidRPr="000F1337">
        <w:rPr>
          <w:rFonts w:ascii="Arial" w:hAnsi="Arial" w:cs="Arial"/>
          <w:sz w:val="26"/>
          <w:szCs w:val="26"/>
        </w:rPr>
        <w:t>limitados al área de su saber</w:t>
      </w:r>
      <w:r w:rsidR="00836CBD">
        <w:rPr>
          <w:rFonts w:ascii="Arial" w:hAnsi="Arial" w:cs="Arial"/>
          <w:sz w:val="26"/>
          <w:szCs w:val="26"/>
        </w:rPr>
        <w:t>,</w:t>
      </w:r>
      <w:r w:rsidR="000F1337" w:rsidRPr="000F1337">
        <w:rPr>
          <w:rFonts w:ascii="Arial" w:hAnsi="Arial" w:cs="Arial"/>
          <w:sz w:val="26"/>
          <w:szCs w:val="26"/>
        </w:rPr>
        <w:t xml:space="preserve"> aportan al proceso información calificada y valiosa sobre la ocurrencia de los hechos concretos que se debaten</w:t>
      </w:r>
      <w:r w:rsidR="00B8608C">
        <w:rPr>
          <w:rFonts w:ascii="Arial" w:hAnsi="Arial" w:cs="Arial"/>
          <w:sz w:val="26"/>
          <w:szCs w:val="26"/>
        </w:rPr>
        <w:t xml:space="preserve"> y</w:t>
      </w:r>
      <w:r w:rsidR="000F1337" w:rsidRPr="000F1337">
        <w:rPr>
          <w:rFonts w:ascii="Arial" w:hAnsi="Arial" w:cs="Arial"/>
          <w:sz w:val="26"/>
          <w:szCs w:val="26"/>
        </w:rPr>
        <w:t xml:space="preserve"> </w:t>
      </w:r>
      <w:r>
        <w:rPr>
          <w:rFonts w:ascii="Arial" w:hAnsi="Arial" w:cs="Arial"/>
          <w:sz w:val="26"/>
          <w:szCs w:val="26"/>
        </w:rPr>
        <w:t>ratifican que no hubo error en el diagnóstico y que el tratamiento médico dispensado</w:t>
      </w:r>
      <w:r w:rsidR="00B8608C">
        <w:rPr>
          <w:rFonts w:ascii="Arial" w:hAnsi="Arial" w:cs="Arial"/>
          <w:sz w:val="26"/>
          <w:szCs w:val="26"/>
        </w:rPr>
        <w:t xml:space="preserve"> a</w:t>
      </w:r>
      <w:r>
        <w:rPr>
          <w:rFonts w:ascii="Arial" w:hAnsi="Arial" w:cs="Arial"/>
          <w:sz w:val="26"/>
          <w:szCs w:val="26"/>
        </w:rPr>
        <w:t xml:space="preserve"> la paciente </w:t>
      </w:r>
      <w:r w:rsidRPr="00F4799C">
        <w:rPr>
          <w:rFonts w:ascii="Arial" w:hAnsi="Arial" w:cs="Arial"/>
          <w:szCs w:val="26"/>
        </w:rPr>
        <w:t>ERIKA ALEXANDRA</w:t>
      </w:r>
      <w:r w:rsidR="00836CBD">
        <w:rPr>
          <w:rFonts w:ascii="Arial" w:hAnsi="Arial" w:cs="Arial"/>
          <w:sz w:val="26"/>
          <w:szCs w:val="26"/>
        </w:rPr>
        <w:t xml:space="preserve"> fue adecuado</w:t>
      </w:r>
      <w:r>
        <w:rPr>
          <w:rFonts w:ascii="Arial" w:hAnsi="Arial" w:cs="Arial"/>
          <w:sz w:val="26"/>
          <w:szCs w:val="26"/>
        </w:rPr>
        <w:t xml:space="preserve"> y ello lo pudo verificar esta Sala, </w:t>
      </w:r>
      <w:r w:rsidR="00B8608C">
        <w:rPr>
          <w:rFonts w:ascii="Arial" w:hAnsi="Arial" w:cs="Arial"/>
          <w:sz w:val="26"/>
          <w:szCs w:val="26"/>
        </w:rPr>
        <w:t xml:space="preserve">comparándolos con </w:t>
      </w:r>
      <w:r>
        <w:rPr>
          <w:rFonts w:ascii="Arial" w:hAnsi="Arial" w:cs="Arial"/>
          <w:sz w:val="26"/>
          <w:szCs w:val="26"/>
        </w:rPr>
        <w:t>los recomendados por el Ministerio de Salud para la época de los hechos.</w:t>
      </w:r>
    </w:p>
    <w:p w:rsidR="00D82AB5" w:rsidRPr="001A356F" w:rsidRDefault="00D82AB5" w:rsidP="006F2002">
      <w:pPr>
        <w:pStyle w:val="Sinespaciado1"/>
        <w:spacing w:line="360" w:lineRule="auto"/>
        <w:ind w:firstLine="2880"/>
        <w:jc w:val="both"/>
        <w:rPr>
          <w:rFonts w:ascii="Arial" w:hAnsi="Arial" w:cs="Arial"/>
          <w:sz w:val="12"/>
          <w:szCs w:val="26"/>
        </w:rPr>
      </w:pPr>
    </w:p>
    <w:p w:rsidR="00B27B28" w:rsidRDefault="000F1337" w:rsidP="005F627F">
      <w:pPr>
        <w:pStyle w:val="Sinespaciado1"/>
        <w:tabs>
          <w:tab w:val="left" w:pos="2410"/>
        </w:tabs>
        <w:spacing w:line="360" w:lineRule="auto"/>
        <w:ind w:firstLine="2835"/>
        <w:jc w:val="both"/>
        <w:rPr>
          <w:rFonts w:ascii="Arial" w:hAnsi="Arial" w:cs="Arial"/>
          <w:bCs/>
          <w:sz w:val="26"/>
          <w:szCs w:val="26"/>
        </w:rPr>
      </w:pPr>
      <w:r>
        <w:rPr>
          <w:rFonts w:ascii="Arial" w:hAnsi="Arial" w:cs="Arial"/>
          <w:bCs/>
          <w:sz w:val="26"/>
          <w:szCs w:val="26"/>
        </w:rPr>
        <w:t>13</w:t>
      </w:r>
      <w:r w:rsidR="00B27B28">
        <w:rPr>
          <w:rFonts w:ascii="Arial" w:hAnsi="Arial" w:cs="Arial"/>
          <w:bCs/>
          <w:sz w:val="26"/>
          <w:szCs w:val="26"/>
        </w:rPr>
        <w:t xml:space="preserve">. </w:t>
      </w:r>
      <w:r w:rsidR="006954EE">
        <w:rPr>
          <w:rFonts w:ascii="Arial" w:hAnsi="Arial" w:cs="Arial"/>
          <w:bCs/>
          <w:sz w:val="26"/>
          <w:szCs w:val="26"/>
        </w:rPr>
        <w:t>Ahora, c</w:t>
      </w:r>
      <w:r w:rsidR="00B27B28" w:rsidRPr="00B27B28">
        <w:rPr>
          <w:rFonts w:ascii="Arial" w:hAnsi="Arial" w:cs="Arial"/>
          <w:bCs/>
          <w:sz w:val="26"/>
          <w:szCs w:val="26"/>
        </w:rPr>
        <w:t xml:space="preserve">omo buena parte de los cuestionamientos que el </w:t>
      </w:r>
      <w:r w:rsidR="006954EE">
        <w:rPr>
          <w:rFonts w:ascii="Arial" w:hAnsi="Arial" w:cs="Arial"/>
          <w:bCs/>
          <w:sz w:val="26"/>
          <w:szCs w:val="26"/>
        </w:rPr>
        <w:t xml:space="preserve">apelante </w:t>
      </w:r>
      <w:r w:rsidR="00B27B28" w:rsidRPr="00B27B28">
        <w:rPr>
          <w:rFonts w:ascii="Arial" w:hAnsi="Arial" w:cs="Arial"/>
          <w:bCs/>
          <w:sz w:val="26"/>
          <w:szCs w:val="26"/>
        </w:rPr>
        <w:t xml:space="preserve">le formuló al </w:t>
      </w:r>
      <w:r w:rsidR="006954EE">
        <w:rPr>
          <w:rFonts w:ascii="Arial" w:hAnsi="Arial" w:cs="Arial"/>
          <w:bCs/>
          <w:sz w:val="26"/>
          <w:szCs w:val="26"/>
        </w:rPr>
        <w:t>juzgado de conocimiento</w:t>
      </w:r>
      <w:r w:rsidR="00B27B28" w:rsidRPr="00B27B28">
        <w:rPr>
          <w:rFonts w:ascii="Arial" w:hAnsi="Arial" w:cs="Arial"/>
          <w:bCs/>
          <w:sz w:val="26"/>
          <w:szCs w:val="26"/>
        </w:rPr>
        <w:t xml:space="preserve">, refirieron la </w:t>
      </w:r>
      <w:r w:rsidR="006954EE">
        <w:rPr>
          <w:rFonts w:ascii="Arial" w:hAnsi="Arial" w:cs="Arial"/>
          <w:bCs/>
          <w:sz w:val="26"/>
          <w:szCs w:val="26"/>
        </w:rPr>
        <w:t>falta de valoración de la historia clínica</w:t>
      </w:r>
      <w:r w:rsidR="00B27B28" w:rsidRPr="00B27B28">
        <w:rPr>
          <w:rFonts w:ascii="Arial" w:hAnsi="Arial" w:cs="Arial"/>
          <w:bCs/>
          <w:sz w:val="26"/>
          <w:szCs w:val="26"/>
        </w:rPr>
        <w:t xml:space="preserve">, estima </w:t>
      </w:r>
      <w:r w:rsidR="006954EE">
        <w:rPr>
          <w:rFonts w:ascii="Arial" w:hAnsi="Arial" w:cs="Arial"/>
          <w:bCs/>
          <w:sz w:val="26"/>
          <w:szCs w:val="26"/>
        </w:rPr>
        <w:t xml:space="preserve">el Tribunal que la reproducción que se hizo párrafos arriba de la misma, </w:t>
      </w:r>
      <w:r w:rsidR="00B27B28" w:rsidRPr="00B27B28">
        <w:rPr>
          <w:rFonts w:ascii="Arial" w:hAnsi="Arial" w:cs="Arial"/>
          <w:bCs/>
          <w:sz w:val="26"/>
          <w:szCs w:val="26"/>
        </w:rPr>
        <w:t xml:space="preserve">claro está, en lo pertinente, a efecto de establecer su verdadero contenido objetivo, </w:t>
      </w:r>
      <w:r w:rsidR="000279E4">
        <w:rPr>
          <w:rFonts w:ascii="Arial" w:hAnsi="Arial" w:cs="Arial"/>
          <w:bCs/>
          <w:sz w:val="26"/>
          <w:szCs w:val="26"/>
        </w:rPr>
        <w:t>nos per</w:t>
      </w:r>
      <w:r w:rsidR="0015038A">
        <w:rPr>
          <w:rFonts w:ascii="Arial" w:hAnsi="Arial" w:cs="Arial"/>
          <w:bCs/>
          <w:sz w:val="26"/>
          <w:szCs w:val="26"/>
        </w:rPr>
        <w:t>mite</w:t>
      </w:r>
      <w:r w:rsidR="000279E4">
        <w:rPr>
          <w:rFonts w:ascii="Arial" w:hAnsi="Arial" w:cs="Arial"/>
          <w:bCs/>
          <w:sz w:val="26"/>
          <w:szCs w:val="26"/>
        </w:rPr>
        <w:t xml:space="preserve"> determinar que </w:t>
      </w:r>
      <w:r w:rsidR="00B27B28" w:rsidRPr="00B27B28">
        <w:rPr>
          <w:rFonts w:ascii="Arial" w:hAnsi="Arial" w:cs="Arial"/>
          <w:bCs/>
          <w:sz w:val="26"/>
          <w:szCs w:val="26"/>
        </w:rPr>
        <w:t xml:space="preserve">dicha autoridad </w:t>
      </w:r>
      <w:r w:rsidR="000279E4">
        <w:rPr>
          <w:rFonts w:ascii="Arial" w:hAnsi="Arial" w:cs="Arial"/>
          <w:bCs/>
          <w:sz w:val="26"/>
          <w:szCs w:val="26"/>
        </w:rPr>
        <w:t xml:space="preserve">judicial, si bien ni siquiera hizo referencia a la misma, tal yerro </w:t>
      </w:r>
      <w:r w:rsidR="0053034C">
        <w:rPr>
          <w:rFonts w:ascii="Arial" w:hAnsi="Arial" w:cs="Arial"/>
          <w:bCs/>
          <w:sz w:val="26"/>
          <w:szCs w:val="26"/>
        </w:rPr>
        <w:t xml:space="preserve">u omisión </w:t>
      </w:r>
      <w:r w:rsidR="000279E4">
        <w:rPr>
          <w:rFonts w:ascii="Arial" w:hAnsi="Arial" w:cs="Arial"/>
          <w:bCs/>
          <w:sz w:val="26"/>
          <w:szCs w:val="26"/>
        </w:rPr>
        <w:t>no tiene</w:t>
      </w:r>
      <w:r w:rsidR="00B27B28" w:rsidRPr="00B27B28">
        <w:rPr>
          <w:rFonts w:ascii="Arial" w:hAnsi="Arial" w:cs="Arial"/>
          <w:bCs/>
          <w:sz w:val="26"/>
          <w:szCs w:val="26"/>
        </w:rPr>
        <w:t xml:space="preserve"> la trascendencia necesaria para ocasionar la rotura de su fallo</w:t>
      </w:r>
      <w:r w:rsidR="0053034C">
        <w:rPr>
          <w:rFonts w:ascii="Arial" w:hAnsi="Arial" w:cs="Arial"/>
          <w:bCs/>
          <w:sz w:val="26"/>
          <w:szCs w:val="26"/>
        </w:rPr>
        <w:t>, pues</w:t>
      </w:r>
      <w:r w:rsidR="0015038A">
        <w:rPr>
          <w:rFonts w:ascii="Arial" w:hAnsi="Arial" w:cs="Arial"/>
          <w:bCs/>
          <w:sz w:val="26"/>
          <w:szCs w:val="26"/>
        </w:rPr>
        <w:t>to que de la misma no se puede n</w:t>
      </w:r>
      <w:r w:rsidR="0053034C">
        <w:rPr>
          <w:rFonts w:ascii="Arial" w:hAnsi="Arial" w:cs="Arial"/>
          <w:bCs/>
          <w:sz w:val="26"/>
          <w:szCs w:val="26"/>
        </w:rPr>
        <w:t>i siquiera inferir un error de diagnóstico</w:t>
      </w:r>
      <w:r w:rsidR="00651EE8">
        <w:rPr>
          <w:rFonts w:ascii="Arial" w:hAnsi="Arial" w:cs="Arial"/>
          <w:bCs/>
          <w:sz w:val="26"/>
          <w:szCs w:val="26"/>
        </w:rPr>
        <w:t>,</w:t>
      </w:r>
      <w:r w:rsidR="0053034C">
        <w:rPr>
          <w:rFonts w:ascii="Arial" w:hAnsi="Arial" w:cs="Arial"/>
          <w:bCs/>
          <w:sz w:val="26"/>
          <w:szCs w:val="26"/>
        </w:rPr>
        <w:t xml:space="preserve"> ni </w:t>
      </w:r>
      <w:r w:rsidR="00651EE8">
        <w:rPr>
          <w:rFonts w:ascii="Arial" w:hAnsi="Arial" w:cs="Arial"/>
          <w:bCs/>
          <w:sz w:val="26"/>
          <w:szCs w:val="26"/>
        </w:rPr>
        <w:t xml:space="preserve">menos </w:t>
      </w:r>
      <w:r w:rsidR="0053034C">
        <w:rPr>
          <w:rFonts w:ascii="Arial" w:hAnsi="Arial" w:cs="Arial"/>
          <w:bCs/>
          <w:sz w:val="26"/>
          <w:szCs w:val="26"/>
        </w:rPr>
        <w:t xml:space="preserve">un tratamiento inadecuado a las dolencias que padecía la señora </w:t>
      </w:r>
      <w:r w:rsidR="0053034C" w:rsidRPr="0053034C">
        <w:rPr>
          <w:rFonts w:ascii="Arial" w:hAnsi="Arial" w:cs="Arial"/>
          <w:bCs/>
          <w:szCs w:val="26"/>
        </w:rPr>
        <w:t>ERIKA ALEXANDRA</w:t>
      </w:r>
      <w:r w:rsidR="0053034C">
        <w:rPr>
          <w:rFonts w:ascii="Arial" w:hAnsi="Arial" w:cs="Arial"/>
          <w:bCs/>
          <w:sz w:val="26"/>
          <w:szCs w:val="26"/>
        </w:rPr>
        <w:t>.</w:t>
      </w:r>
    </w:p>
    <w:p w:rsidR="00B27B28" w:rsidRPr="001A356F" w:rsidRDefault="00B27B28" w:rsidP="005F627F">
      <w:pPr>
        <w:pStyle w:val="Sinespaciado1"/>
        <w:tabs>
          <w:tab w:val="left" w:pos="2410"/>
        </w:tabs>
        <w:spacing w:line="360" w:lineRule="auto"/>
        <w:ind w:firstLine="2835"/>
        <w:jc w:val="both"/>
        <w:rPr>
          <w:rFonts w:ascii="Arial" w:hAnsi="Arial" w:cs="Arial"/>
          <w:bCs/>
          <w:sz w:val="12"/>
          <w:szCs w:val="26"/>
        </w:rPr>
      </w:pPr>
    </w:p>
    <w:p w:rsidR="00651EE8" w:rsidRDefault="00651EE8" w:rsidP="000F1337">
      <w:pPr>
        <w:pStyle w:val="Sinespaciado1"/>
        <w:tabs>
          <w:tab w:val="left" w:pos="2410"/>
        </w:tabs>
        <w:spacing w:line="360" w:lineRule="auto"/>
        <w:ind w:firstLine="2835"/>
        <w:jc w:val="both"/>
        <w:rPr>
          <w:rFonts w:ascii="Arial" w:hAnsi="Arial" w:cs="Arial"/>
          <w:sz w:val="26"/>
          <w:szCs w:val="26"/>
        </w:rPr>
      </w:pPr>
      <w:r>
        <w:rPr>
          <w:rFonts w:ascii="Arial" w:hAnsi="Arial" w:cs="Arial"/>
          <w:bCs/>
          <w:sz w:val="26"/>
          <w:szCs w:val="26"/>
        </w:rPr>
        <w:t>14. De otra parte, en cuanto al incidente ocurrido con el neumotapon</w:t>
      </w:r>
      <w:r w:rsidR="004935F2">
        <w:rPr>
          <w:rFonts w:ascii="Arial" w:hAnsi="Arial" w:cs="Arial"/>
          <w:bCs/>
          <w:sz w:val="26"/>
          <w:szCs w:val="26"/>
        </w:rPr>
        <w:t>ado</w:t>
      </w:r>
      <w:r>
        <w:rPr>
          <w:rFonts w:ascii="Arial" w:hAnsi="Arial" w:cs="Arial"/>
          <w:bCs/>
          <w:sz w:val="26"/>
          <w:szCs w:val="26"/>
        </w:rPr>
        <w:t>r colocado a la paciente (ruptura), que da cuenta la demanda, el doctor</w:t>
      </w:r>
      <w:r>
        <w:rPr>
          <w:rFonts w:ascii="Arial" w:hAnsi="Arial" w:cs="Arial"/>
          <w:sz w:val="26"/>
          <w:szCs w:val="26"/>
        </w:rPr>
        <w:t xml:space="preserve"> </w:t>
      </w:r>
      <w:r>
        <w:rPr>
          <w:rFonts w:ascii="Arial" w:hAnsi="Arial" w:cs="Arial"/>
          <w:szCs w:val="26"/>
        </w:rPr>
        <w:t>JAIME ALBERTO ECHEV</w:t>
      </w:r>
      <w:r w:rsidRPr="006F2002">
        <w:rPr>
          <w:rFonts w:ascii="Arial" w:hAnsi="Arial" w:cs="Arial"/>
          <w:szCs w:val="26"/>
        </w:rPr>
        <w:t>ERRI FRANCO</w:t>
      </w:r>
      <w:r>
        <w:rPr>
          <w:rFonts w:ascii="Arial" w:hAnsi="Arial" w:cs="Arial"/>
          <w:sz w:val="26"/>
          <w:szCs w:val="26"/>
        </w:rPr>
        <w:t>, especialista en medicina interna, neumología y cuidado intensivo,</w:t>
      </w:r>
      <w:r w:rsidRPr="00651EE8">
        <w:rPr>
          <w:rFonts w:ascii="Arial" w:hAnsi="Arial" w:cs="Arial"/>
          <w:sz w:val="26"/>
          <w:szCs w:val="26"/>
        </w:rPr>
        <w:t xml:space="preserve"> </w:t>
      </w:r>
      <w:r>
        <w:rPr>
          <w:rFonts w:ascii="Arial" w:hAnsi="Arial" w:cs="Arial"/>
          <w:sz w:val="26"/>
          <w:szCs w:val="26"/>
        </w:rPr>
        <w:t>comentó que si se daña se coloca otro, que es una práctica muy corriente y cotidiana en cuidados intensivos, porque se cuenta con un dispositivo que se llama intercambiador.</w:t>
      </w:r>
    </w:p>
    <w:p w:rsidR="00651EE8" w:rsidRPr="001A356F" w:rsidRDefault="00651EE8" w:rsidP="000F1337">
      <w:pPr>
        <w:pStyle w:val="Sinespaciado1"/>
        <w:tabs>
          <w:tab w:val="left" w:pos="2410"/>
        </w:tabs>
        <w:spacing w:line="360" w:lineRule="auto"/>
        <w:ind w:firstLine="2835"/>
        <w:jc w:val="both"/>
        <w:rPr>
          <w:rFonts w:ascii="Arial" w:hAnsi="Arial" w:cs="Arial"/>
          <w:sz w:val="12"/>
          <w:szCs w:val="26"/>
        </w:rPr>
      </w:pPr>
    </w:p>
    <w:p w:rsidR="00651EE8" w:rsidRDefault="00651EE8" w:rsidP="000F1337">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Dicho incidente no fue ocultado y en la historia clínica aparece </w:t>
      </w:r>
      <w:r w:rsidR="00D91D6B">
        <w:rPr>
          <w:rFonts w:ascii="Arial" w:hAnsi="Arial" w:cs="Arial"/>
          <w:sz w:val="26"/>
          <w:szCs w:val="26"/>
        </w:rPr>
        <w:t>reportado el cambio el 30</w:t>
      </w:r>
      <w:r>
        <w:rPr>
          <w:rFonts w:ascii="Arial" w:hAnsi="Arial" w:cs="Arial"/>
          <w:sz w:val="26"/>
          <w:szCs w:val="26"/>
        </w:rPr>
        <w:t xml:space="preserve"> de diciembre de 2009, así: “…tot con escape por roptura interna de neumotaponador, se cambia tot a través de intercambiador de silicona, procedimiento difícil, se asiste procedimiento médico, se utiliza tot 8.0</w:t>
      </w:r>
      <w:r w:rsidR="00D91D6B">
        <w:rPr>
          <w:rFonts w:ascii="Arial" w:hAnsi="Arial" w:cs="Arial"/>
          <w:sz w:val="26"/>
          <w:szCs w:val="26"/>
        </w:rPr>
        <w:t xml:space="preserve"> (neumotaponador interno con escape de aire).- 7.5- </w:t>
      </w:r>
      <w:r w:rsidR="00D91D6B">
        <w:rPr>
          <w:rFonts w:ascii="Arial" w:hAnsi="Arial" w:cs="Arial"/>
          <w:sz w:val="26"/>
          <w:szCs w:val="26"/>
        </w:rPr>
        <w:lastRenderedPageBreak/>
        <w:t xml:space="preserve">7-0, conecto nuevamente a ventilador mecánico sin cambios en el soporte ventilatorio, paciente que continúa en malas condiciones.”  Procedimiento realizado por  </w:t>
      </w:r>
      <w:r w:rsidR="00D91D6B" w:rsidRPr="00D91D6B">
        <w:rPr>
          <w:rFonts w:ascii="Arial" w:hAnsi="Arial" w:cs="Arial"/>
          <w:szCs w:val="26"/>
        </w:rPr>
        <w:t>NORMA ZULAY CARVAJAL VEGA</w:t>
      </w:r>
      <w:r w:rsidR="004935F2">
        <w:rPr>
          <w:rFonts w:ascii="Arial" w:hAnsi="Arial" w:cs="Arial"/>
          <w:sz w:val="26"/>
          <w:szCs w:val="26"/>
        </w:rPr>
        <w:t>. (fls</w:t>
      </w:r>
      <w:r w:rsidR="00D91D6B">
        <w:rPr>
          <w:rFonts w:ascii="Arial" w:hAnsi="Arial" w:cs="Arial"/>
          <w:sz w:val="26"/>
          <w:szCs w:val="26"/>
        </w:rPr>
        <w:t>. 51-52 c. ppl).</w:t>
      </w:r>
    </w:p>
    <w:p w:rsidR="00C61B14" w:rsidRPr="001A356F" w:rsidRDefault="00C61B14" w:rsidP="000F1337">
      <w:pPr>
        <w:pStyle w:val="Sinespaciado1"/>
        <w:tabs>
          <w:tab w:val="left" w:pos="2410"/>
        </w:tabs>
        <w:spacing w:line="360" w:lineRule="auto"/>
        <w:ind w:firstLine="2835"/>
        <w:jc w:val="both"/>
        <w:rPr>
          <w:rFonts w:ascii="Arial" w:hAnsi="Arial" w:cs="Arial"/>
          <w:sz w:val="12"/>
          <w:szCs w:val="26"/>
        </w:rPr>
      </w:pPr>
    </w:p>
    <w:p w:rsidR="00651EE8" w:rsidRDefault="00C61B14" w:rsidP="00C61B14">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No encuentra la Sala que aquella situación haya empeorado el estado de salud</w:t>
      </w:r>
      <w:r w:rsidR="00836CBD" w:rsidRPr="00836CBD">
        <w:rPr>
          <w:rFonts w:ascii="Arial" w:hAnsi="Arial" w:cs="Arial"/>
          <w:sz w:val="26"/>
          <w:szCs w:val="26"/>
        </w:rPr>
        <w:t xml:space="preserve"> </w:t>
      </w:r>
      <w:r w:rsidR="00836CBD">
        <w:rPr>
          <w:rFonts w:ascii="Arial" w:hAnsi="Arial" w:cs="Arial"/>
          <w:sz w:val="26"/>
          <w:szCs w:val="26"/>
        </w:rPr>
        <w:t xml:space="preserve">de la señora </w:t>
      </w:r>
      <w:r w:rsidR="00836CBD" w:rsidRPr="00C61B14">
        <w:rPr>
          <w:rFonts w:ascii="Arial" w:hAnsi="Arial" w:cs="Arial"/>
          <w:szCs w:val="26"/>
        </w:rPr>
        <w:t>ERIKA ALEXANDRA</w:t>
      </w:r>
      <w:r w:rsidR="00836CBD">
        <w:rPr>
          <w:rFonts w:ascii="Arial" w:hAnsi="Arial" w:cs="Arial"/>
          <w:sz w:val="26"/>
          <w:szCs w:val="26"/>
        </w:rPr>
        <w:t>, de por si ya muy crítico, o haya sido la causa de su</w:t>
      </w:r>
      <w:r>
        <w:rPr>
          <w:rFonts w:ascii="Arial" w:hAnsi="Arial" w:cs="Arial"/>
          <w:sz w:val="26"/>
          <w:szCs w:val="26"/>
        </w:rPr>
        <w:t xml:space="preserve"> deceso.</w:t>
      </w:r>
    </w:p>
    <w:p w:rsidR="000F1337" w:rsidRPr="001A356F" w:rsidRDefault="000F1337" w:rsidP="000F1337">
      <w:pPr>
        <w:pStyle w:val="Sinespaciado1"/>
        <w:tabs>
          <w:tab w:val="left" w:pos="2410"/>
        </w:tabs>
        <w:spacing w:line="360" w:lineRule="auto"/>
        <w:ind w:firstLine="2835"/>
        <w:jc w:val="both"/>
        <w:rPr>
          <w:rFonts w:ascii="Arial" w:hAnsi="Arial" w:cs="Arial"/>
          <w:sz w:val="12"/>
          <w:szCs w:val="26"/>
        </w:rPr>
      </w:pPr>
    </w:p>
    <w:p w:rsidR="000F1337" w:rsidRDefault="00C61B14" w:rsidP="00836CBD">
      <w:pPr>
        <w:pStyle w:val="Sinespaciado1"/>
        <w:spacing w:line="360" w:lineRule="auto"/>
        <w:ind w:firstLine="2880"/>
        <w:jc w:val="both"/>
        <w:rPr>
          <w:rFonts w:ascii="Arial" w:hAnsi="Arial" w:cs="Arial"/>
          <w:sz w:val="26"/>
          <w:szCs w:val="26"/>
        </w:rPr>
      </w:pPr>
      <w:r>
        <w:rPr>
          <w:rFonts w:ascii="Arial" w:hAnsi="Arial" w:cs="Arial"/>
          <w:sz w:val="26"/>
          <w:szCs w:val="26"/>
        </w:rPr>
        <w:t>15</w:t>
      </w:r>
      <w:r w:rsidR="000F1337">
        <w:rPr>
          <w:rFonts w:ascii="Arial" w:hAnsi="Arial" w:cs="Arial"/>
          <w:sz w:val="26"/>
          <w:szCs w:val="26"/>
        </w:rPr>
        <w:t xml:space="preserve">. Finalmente, con el libelo inicial arrimaron los demandantes un documento que contiene un </w:t>
      </w:r>
      <w:r w:rsidR="000F1337" w:rsidRPr="006D418B">
        <w:rPr>
          <w:rFonts w:ascii="Arial" w:hAnsi="Arial" w:cs="Arial"/>
          <w:szCs w:val="26"/>
        </w:rPr>
        <w:t>“CONCEPTO E INFORME PERICIAL FORENSE MEDICO LEGAL”</w:t>
      </w:r>
      <w:r w:rsidR="000F1337">
        <w:rPr>
          <w:rFonts w:ascii="Arial" w:hAnsi="Arial" w:cs="Arial"/>
          <w:sz w:val="26"/>
          <w:szCs w:val="26"/>
        </w:rPr>
        <w:t xml:space="preserve">, suscrito por </w:t>
      </w:r>
      <w:r w:rsidR="000F1337" w:rsidRPr="006D418B">
        <w:rPr>
          <w:rFonts w:ascii="Arial" w:hAnsi="Arial" w:cs="Arial"/>
          <w:szCs w:val="26"/>
        </w:rPr>
        <w:t>RUBELIO ANTONIO RIAÑO AGUIRRE</w:t>
      </w:r>
      <w:r w:rsidR="000F1337">
        <w:rPr>
          <w:rFonts w:ascii="Arial" w:hAnsi="Arial" w:cs="Arial"/>
          <w:sz w:val="26"/>
          <w:szCs w:val="26"/>
        </w:rPr>
        <w:t xml:space="preserve">, en su condición de Médico Forense con Registro Médico Nacional 391287 del Ministerio de Salud.  En este escrito, luego de hacer un breve recuento del caso, con base en la historia clínica de la paciente </w:t>
      </w:r>
      <w:r w:rsidR="000F1337" w:rsidRPr="00845524">
        <w:rPr>
          <w:rFonts w:ascii="Arial" w:hAnsi="Arial" w:cs="Arial"/>
          <w:szCs w:val="26"/>
        </w:rPr>
        <w:t>ERIKA ALEXANDRA</w:t>
      </w:r>
      <w:r w:rsidR="000F1337">
        <w:rPr>
          <w:rFonts w:ascii="Arial" w:hAnsi="Arial" w:cs="Arial"/>
          <w:sz w:val="26"/>
          <w:szCs w:val="26"/>
        </w:rPr>
        <w:t>, expresa: “Es de anotar que mientras se encontraba en la Unidad de Cuidados Intensivos de la Clínica Los Rosales de Pereira y conectada a ventilador mecánico, se presentan fallas en el suministro de oxigeno por ruptura interna del neumotaponador, (con escape de aire) condición que desmejoró ampliamente la condición de salud de la paciente anotándose en la historia clínica que la paciente después de intentar reparar el defecto del ventilador mecánico continua en malas condiciones.” (Fls. 9-10 c. principal)</w:t>
      </w:r>
    </w:p>
    <w:p w:rsidR="001A356F" w:rsidRPr="001A356F" w:rsidRDefault="001A356F" w:rsidP="00836CBD">
      <w:pPr>
        <w:pStyle w:val="Sinespaciado1"/>
        <w:spacing w:line="360" w:lineRule="auto"/>
        <w:ind w:firstLine="2880"/>
        <w:jc w:val="both"/>
        <w:rPr>
          <w:rFonts w:ascii="Arial" w:hAnsi="Arial" w:cs="Arial"/>
          <w:sz w:val="12"/>
          <w:szCs w:val="26"/>
        </w:rPr>
      </w:pPr>
    </w:p>
    <w:p w:rsidR="000F1337" w:rsidRDefault="000F1337" w:rsidP="000F1337">
      <w:pPr>
        <w:pStyle w:val="Sinespaciado1"/>
        <w:spacing w:line="360" w:lineRule="auto"/>
        <w:ind w:firstLine="2880"/>
        <w:jc w:val="both"/>
        <w:rPr>
          <w:rFonts w:ascii="Arial" w:hAnsi="Arial" w:cs="Arial"/>
          <w:sz w:val="26"/>
          <w:szCs w:val="26"/>
        </w:rPr>
      </w:pPr>
      <w:r>
        <w:rPr>
          <w:rFonts w:ascii="Arial" w:hAnsi="Arial" w:cs="Arial"/>
          <w:sz w:val="26"/>
          <w:szCs w:val="26"/>
        </w:rPr>
        <w:t xml:space="preserve">En el auto de decreto de pruebas, la a quo ordenó tener como tales los documentos aportados por la parte demandante y citó al doctor </w:t>
      </w:r>
      <w:r w:rsidRPr="00AB37E5">
        <w:rPr>
          <w:rFonts w:ascii="Arial" w:hAnsi="Arial" w:cs="Arial"/>
          <w:szCs w:val="26"/>
        </w:rPr>
        <w:t>RUBELIO ANTONIO</w:t>
      </w:r>
      <w:r>
        <w:rPr>
          <w:rFonts w:ascii="Arial" w:hAnsi="Arial" w:cs="Arial"/>
          <w:sz w:val="26"/>
          <w:szCs w:val="26"/>
        </w:rPr>
        <w:t xml:space="preserve"> para escuchar su testimonio. (Fl. 270 id.)</w:t>
      </w:r>
    </w:p>
    <w:p w:rsidR="000F1337" w:rsidRPr="001A356F" w:rsidRDefault="000F1337" w:rsidP="000F1337">
      <w:pPr>
        <w:pStyle w:val="Sinespaciado1"/>
        <w:spacing w:line="360" w:lineRule="auto"/>
        <w:ind w:firstLine="2880"/>
        <w:jc w:val="both"/>
        <w:rPr>
          <w:rFonts w:ascii="Arial" w:hAnsi="Arial" w:cs="Arial"/>
          <w:sz w:val="12"/>
          <w:szCs w:val="26"/>
        </w:rPr>
      </w:pPr>
    </w:p>
    <w:p w:rsidR="00534C5E" w:rsidRDefault="000F1337" w:rsidP="00822DE0">
      <w:pPr>
        <w:pStyle w:val="Sinespaciado1"/>
        <w:spacing w:line="360" w:lineRule="auto"/>
        <w:ind w:firstLine="2880"/>
        <w:jc w:val="both"/>
        <w:rPr>
          <w:rFonts w:ascii="Arial" w:hAnsi="Arial" w:cs="Arial"/>
          <w:sz w:val="26"/>
          <w:szCs w:val="26"/>
        </w:rPr>
      </w:pPr>
      <w:r>
        <w:rPr>
          <w:rFonts w:ascii="Arial" w:hAnsi="Arial" w:cs="Arial"/>
          <w:sz w:val="26"/>
          <w:szCs w:val="26"/>
        </w:rPr>
        <w:t>En su declaración, que obra a folios 85 a 92 del cuaderno número 6, manifiesta que no tiene ninguna especialidad en medicina, estuvo vinculado al INML como médico forense desde el año de 1979 a 2011 y en varios hospitales. Que sus conocimientos en neumología son los que le dio la universi</w:t>
      </w:r>
      <w:r w:rsidR="00534C5E">
        <w:rPr>
          <w:rFonts w:ascii="Arial" w:hAnsi="Arial" w:cs="Arial"/>
          <w:sz w:val="26"/>
          <w:szCs w:val="26"/>
        </w:rPr>
        <w:t xml:space="preserve">dad y la experiencia adquirida. Sin embargo, no hay prueba alguna que acredite tales calidades, ni el desempeño en tales entidades. </w:t>
      </w:r>
      <w:r w:rsidR="005A433C">
        <w:rPr>
          <w:rFonts w:ascii="Arial" w:hAnsi="Arial" w:cs="Arial"/>
          <w:sz w:val="26"/>
          <w:szCs w:val="26"/>
        </w:rPr>
        <w:t xml:space="preserve">De manera que, no se trata de una experticia, en los términos que consagraba el C.P.C. para la época en que fue presentado, como tampoco </w:t>
      </w:r>
      <w:r w:rsidR="005A433C">
        <w:rPr>
          <w:rFonts w:ascii="Arial" w:hAnsi="Arial" w:cs="Arial"/>
          <w:sz w:val="26"/>
          <w:szCs w:val="26"/>
        </w:rPr>
        <w:lastRenderedPageBreak/>
        <w:t>que se trataba de un testigo al que debiera recibírsele declaración, porque no conoció directamente de los hechos en que se sustenta la demanda.</w:t>
      </w:r>
      <w:r w:rsidR="00534C5E">
        <w:rPr>
          <w:rFonts w:ascii="Arial" w:hAnsi="Arial" w:cs="Arial"/>
          <w:sz w:val="26"/>
          <w:szCs w:val="26"/>
        </w:rPr>
        <w:t xml:space="preserve"> </w:t>
      </w:r>
      <w:r w:rsidR="005A433C">
        <w:rPr>
          <w:rFonts w:ascii="Arial" w:hAnsi="Arial" w:cs="Arial"/>
          <w:sz w:val="26"/>
          <w:szCs w:val="26"/>
        </w:rPr>
        <w:t>En tales condiciones no era dable valorar dicha probanza por la a quo al proferir el fallo, ni lo es ahora por la Sala.</w:t>
      </w:r>
    </w:p>
    <w:p w:rsidR="004935F2" w:rsidRPr="001A356F" w:rsidRDefault="004935F2" w:rsidP="00822DE0">
      <w:pPr>
        <w:pStyle w:val="Sinespaciado1"/>
        <w:spacing w:line="360" w:lineRule="auto"/>
        <w:ind w:firstLine="2880"/>
        <w:jc w:val="both"/>
        <w:rPr>
          <w:rFonts w:ascii="Arial" w:hAnsi="Arial" w:cs="Arial"/>
          <w:sz w:val="12"/>
          <w:szCs w:val="26"/>
        </w:rPr>
      </w:pPr>
    </w:p>
    <w:p w:rsidR="004935F2" w:rsidRDefault="004935F2" w:rsidP="00822DE0">
      <w:pPr>
        <w:pStyle w:val="Sinespaciado1"/>
        <w:spacing w:line="360" w:lineRule="auto"/>
        <w:ind w:firstLine="2880"/>
        <w:jc w:val="both"/>
        <w:rPr>
          <w:rFonts w:ascii="Arial" w:hAnsi="Arial" w:cs="Arial"/>
          <w:sz w:val="26"/>
          <w:szCs w:val="26"/>
        </w:rPr>
      </w:pPr>
      <w:r>
        <w:rPr>
          <w:rFonts w:ascii="Arial" w:hAnsi="Arial" w:cs="Arial"/>
          <w:sz w:val="26"/>
          <w:szCs w:val="26"/>
        </w:rPr>
        <w:t>De esta manera las cosas, no encuentra esta colegiatura que se haya demostrado la culpa y el nexo causal, elementos esenciales de la responsabilidad civil demandada.</w:t>
      </w:r>
    </w:p>
    <w:p w:rsidR="00C61B14" w:rsidRPr="001A356F" w:rsidRDefault="00C61B14" w:rsidP="00C61B14">
      <w:pPr>
        <w:pStyle w:val="Sinespaciado1"/>
        <w:spacing w:line="360" w:lineRule="auto"/>
        <w:ind w:firstLine="2880"/>
        <w:jc w:val="both"/>
        <w:rPr>
          <w:rFonts w:ascii="Arial" w:hAnsi="Arial" w:cs="Arial"/>
          <w:sz w:val="12"/>
          <w:szCs w:val="26"/>
        </w:rPr>
      </w:pPr>
    </w:p>
    <w:p w:rsidR="009B1C6F" w:rsidRPr="00C763BC" w:rsidRDefault="00C61B14" w:rsidP="00B23BF7">
      <w:pPr>
        <w:pStyle w:val="Sinespaciado1"/>
        <w:spacing w:line="360" w:lineRule="auto"/>
        <w:ind w:firstLine="2880"/>
        <w:jc w:val="both"/>
        <w:rPr>
          <w:rFonts w:ascii="Arial" w:hAnsi="Arial" w:cs="Arial"/>
          <w:bCs/>
          <w:sz w:val="26"/>
          <w:szCs w:val="26"/>
        </w:rPr>
      </w:pPr>
      <w:r>
        <w:rPr>
          <w:rFonts w:ascii="Arial" w:hAnsi="Arial" w:cs="Arial"/>
          <w:sz w:val="26"/>
          <w:szCs w:val="26"/>
        </w:rPr>
        <w:t xml:space="preserve">17. </w:t>
      </w:r>
      <w:r w:rsidR="004935F2">
        <w:rPr>
          <w:rFonts w:ascii="Arial" w:hAnsi="Arial" w:cs="Arial"/>
          <w:sz w:val="26"/>
          <w:szCs w:val="26"/>
        </w:rPr>
        <w:t>Bajo este contexto y a</w:t>
      </w:r>
      <w:r>
        <w:rPr>
          <w:rFonts w:ascii="Arial" w:hAnsi="Arial" w:cs="Arial"/>
          <w:sz w:val="26"/>
          <w:szCs w:val="26"/>
        </w:rPr>
        <w:t xml:space="preserve">preciadas las pruebas por esta Corporación, individualmente y en conjunto, concluye que no sirven de soporte para </w:t>
      </w:r>
      <w:r w:rsidR="00822DE0">
        <w:rPr>
          <w:rFonts w:ascii="Arial" w:hAnsi="Arial" w:cs="Arial"/>
          <w:sz w:val="26"/>
          <w:szCs w:val="26"/>
        </w:rPr>
        <w:t xml:space="preserve">atribuirle </w:t>
      </w:r>
      <w:r w:rsidR="00B23BF7">
        <w:rPr>
          <w:rFonts w:ascii="Arial" w:hAnsi="Arial" w:cs="Arial"/>
          <w:sz w:val="26"/>
          <w:szCs w:val="26"/>
        </w:rPr>
        <w:t xml:space="preserve">a las demandadas </w:t>
      </w:r>
      <w:r w:rsidR="00822DE0">
        <w:rPr>
          <w:rFonts w:ascii="Arial" w:hAnsi="Arial" w:cs="Arial"/>
          <w:sz w:val="26"/>
          <w:szCs w:val="26"/>
        </w:rPr>
        <w:t>el supuesto error de diagnóstico y tratamiento para las dolencias que aquejaban</w:t>
      </w:r>
      <w:r w:rsidR="00B23BF7">
        <w:rPr>
          <w:rFonts w:ascii="Arial" w:hAnsi="Arial" w:cs="Arial"/>
          <w:sz w:val="26"/>
          <w:szCs w:val="26"/>
        </w:rPr>
        <w:t xml:space="preserve"> a</w:t>
      </w:r>
      <w:r w:rsidR="00822DE0">
        <w:rPr>
          <w:rFonts w:ascii="Arial" w:hAnsi="Arial" w:cs="Arial"/>
          <w:sz w:val="26"/>
          <w:szCs w:val="26"/>
        </w:rPr>
        <w:t xml:space="preserve"> la señora </w:t>
      </w:r>
      <w:r w:rsidR="00822DE0" w:rsidRPr="00B23BF7">
        <w:rPr>
          <w:rFonts w:ascii="Arial" w:hAnsi="Arial" w:cs="Arial"/>
          <w:szCs w:val="26"/>
        </w:rPr>
        <w:t>ERICA ALEXANDRA</w:t>
      </w:r>
      <w:r>
        <w:rPr>
          <w:rFonts w:ascii="Arial" w:hAnsi="Arial" w:cs="Arial"/>
          <w:sz w:val="26"/>
          <w:szCs w:val="26"/>
        </w:rPr>
        <w:t xml:space="preserve">. </w:t>
      </w:r>
      <w:r w:rsidR="00CB63D8">
        <w:rPr>
          <w:rFonts w:ascii="Arial" w:hAnsi="Arial" w:cs="Arial"/>
          <w:sz w:val="26"/>
          <w:szCs w:val="26"/>
        </w:rPr>
        <w:t xml:space="preserve">En consecuencia, </w:t>
      </w:r>
      <w:r w:rsidR="009B1C6F" w:rsidRPr="00C763BC">
        <w:rPr>
          <w:rFonts w:ascii="Arial" w:hAnsi="Arial" w:cs="Arial"/>
          <w:bCs/>
          <w:sz w:val="26"/>
          <w:szCs w:val="26"/>
        </w:rPr>
        <w:t xml:space="preserve">ha de confirmarse el fallo de primer grado. </w:t>
      </w:r>
      <w:r w:rsidR="009B1C6F" w:rsidRPr="00C763BC">
        <w:rPr>
          <w:rFonts w:ascii="Arial" w:hAnsi="Arial" w:cs="Arial"/>
          <w:sz w:val="26"/>
          <w:szCs w:val="26"/>
        </w:rPr>
        <w:t>La parte demandante será condenada a pagar las costas causadas en esta instancia, porque el recurso interpuesto no prosperó</w:t>
      </w:r>
      <w:r w:rsidR="003C26B1">
        <w:rPr>
          <w:rFonts w:ascii="Arial" w:hAnsi="Arial" w:cs="Arial"/>
          <w:sz w:val="26"/>
          <w:szCs w:val="26"/>
        </w:rPr>
        <w:t xml:space="preserve"> (art. 365-1 C.G.P.)</w:t>
      </w:r>
      <w:r w:rsidR="009B1C6F" w:rsidRPr="00C763BC">
        <w:rPr>
          <w:rFonts w:ascii="Arial" w:hAnsi="Arial" w:cs="Arial"/>
          <w:sz w:val="26"/>
          <w:szCs w:val="26"/>
        </w:rPr>
        <w:t>. Se liquidarán en primera instancia, previa fijación de las agencias en derecho causadas en esta sede por la Sala de Decisión (art. 366 C.G.P.).</w:t>
      </w:r>
      <w:r w:rsidR="00822DE0" w:rsidRPr="00822DE0">
        <w:t xml:space="preserve"> </w:t>
      </w:r>
    </w:p>
    <w:p w:rsidR="00CB63D8" w:rsidRDefault="00CB63D8" w:rsidP="00C070B7">
      <w:pPr>
        <w:pStyle w:val="Sinespaciado1"/>
        <w:tabs>
          <w:tab w:val="left" w:pos="2410"/>
        </w:tabs>
        <w:spacing w:line="360" w:lineRule="auto"/>
        <w:jc w:val="both"/>
        <w:rPr>
          <w:rFonts w:ascii="Arial" w:hAnsi="Arial" w:cs="Arial"/>
          <w:b/>
          <w:sz w:val="26"/>
          <w:szCs w:val="26"/>
          <w:lang w:val="es-MX"/>
        </w:rPr>
      </w:pPr>
    </w:p>
    <w:p w:rsidR="00BC26B8" w:rsidRPr="00BC26B8" w:rsidRDefault="00BC26B8" w:rsidP="00C070B7">
      <w:pPr>
        <w:pStyle w:val="Sinespaciado1"/>
        <w:tabs>
          <w:tab w:val="left" w:pos="2410"/>
        </w:tabs>
        <w:spacing w:line="360" w:lineRule="auto"/>
        <w:jc w:val="both"/>
        <w:rPr>
          <w:rFonts w:ascii="Arial" w:hAnsi="Arial" w:cs="Arial"/>
          <w:b/>
          <w:sz w:val="16"/>
          <w:szCs w:val="26"/>
          <w:lang w:val="es-MX"/>
        </w:rPr>
      </w:pPr>
    </w:p>
    <w:p w:rsidR="009B1C6F" w:rsidRPr="00C61B14" w:rsidRDefault="009B1C6F" w:rsidP="009B1C6F">
      <w:pPr>
        <w:pStyle w:val="Sinespaciado1"/>
        <w:tabs>
          <w:tab w:val="left" w:pos="2410"/>
        </w:tabs>
        <w:spacing w:line="360" w:lineRule="auto"/>
        <w:ind w:firstLine="2835"/>
        <w:jc w:val="both"/>
        <w:rPr>
          <w:rFonts w:ascii="Arial" w:hAnsi="Arial" w:cs="Arial"/>
          <w:sz w:val="26"/>
          <w:szCs w:val="26"/>
          <w:lang w:val="es-ES"/>
        </w:rPr>
      </w:pPr>
      <w:r w:rsidRPr="00C61B14">
        <w:rPr>
          <w:rFonts w:ascii="Arial" w:hAnsi="Arial" w:cs="Arial"/>
          <w:b/>
          <w:sz w:val="26"/>
          <w:szCs w:val="26"/>
          <w:lang w:val="es-MX"/>
        </w:rPr>
        <w:t>VI</w:t>
      </w:r>
      <w:r w:rsidRPr="00C61B14">
        <w:rPr>
          <w:rFonts w:ascii="Arial" w:hAnsi="Arial" w:cs="Arial"/>
          <w:b/>
          <w:bCs/>
          <w:iCs/>
          <w:sz w:val="26"/>
          <w:szCs w:val="26"/>
          <w:lang w:val="es-MX"/>
        </w:rPr>
        <w:t>. DECISIÓN</w:t>
      </w:r>
    </w:p>
    <w:p w:rsidR="009B1C6F" w:rsidRPr="00CB63D8" w:rsidRDefault="009B1C6F" w:rsidP="009B1C6F">
      <w:pPr>
        <w:pStyle w:val="Sinespaciado1"/>
        <w:tabs>
          <w:tab w:val="left" w:pos="2410"/>
        </w:tabs>
        <w:spacing w:line="360" w:lineRule="auto"/>
        <w:ind w:firstLine="2835"/>
        <w:jc w:val="both"/>
        <w:rPr>
          <w:rFonts w:ascii="Arial" w:hAnsi="Arial" w:cs="Arial"/>
          <w:szCs w:val="28"/>
          <w:lang w:val="es-ES"/>
        </w:rPr>
      </w:pPr>
    </w:p>
    <w:p w:rsidR="009B1C6F" w:rsidRPr="00B23BF7" w:rsidRDefault="009B1C6F" w:rsidP="00B23BF7">
      <w:pPr>
        <w:pStyle w:val="Sinespaciado1"/>
        <w:tabs>
          <w:tab w:val="left" w:pos="2410"/>
        </w:tabs>
        <w:spacing w:line="360" w:lineRule="auto"/>
        <w:ind w:firstLine="2835"/>
        <w:jc w:val="both"/>
        <w:rPr>
          <w:rFonts w:ascii="Arial" w:hAnsi="Arial" w:cs="Arial"/>
          <w:sz w:val="26"/>
          <w:szCs w:val="26"/>
          <w:lang w:val="es-ES"/>
        </w:rPr>
      </w:pPr>
      <w:r w:rsidRPr="00C61B14">
        <w:rPr>
          <w:rFonts w:ascii="Arial" w:hAnsi="Arial" w:cs="Arial"/>
          <w:sz w:val="26"/>
          <w:szCs w:val="26"/>
          <w:lang w:val="es-MX"/>
        </w:rPr>
        <w:t>En mérito de lo expuesto, el Tribunal Superior del Distrito Judicial de Pereira, en Sala Civil Familia de Decisión, administrando justicia en nombre de la República y por autoridad de la Ley,</w:t>
      </w:r>
    </w:p>
    <w:p w:rsidR="009B1C6F" w:rsidRPr="00C61B14" w:rsidRDefault="009B1C6F" w:rsidP="009B1C6F">
      <w:pPr>
        <w:pStyle w:val="Sinespaciado1"/>
        <w:tabs>
          <w:tab w:val="left" w:pos="2410"/>
        </w:tabs>
        <w:spacing w:line="360" w:lineRule="auto"/>
        <w:ind w:firstLine="2835"/>
        <w:jc w:val="both"/>
        <w:rPr>
          <w:rFonts w:ascii="Arial" w:hAnsi="Arial" w:cs="Arial"/>
          <w:sz w:val="24"/>
          <w:szCs w:val="28"/>
          <w:lang w:val="es-ES"/>
        </w:rPr>
      </w:pPr>
      <w:r w:rsidRPr="00C61B14">
        <w:rPr>
          <w:rFonts w:ascii="Arial" w:hAnsi="Arial" w:cs="Arial"/>
          <w:b/>
          <w:bCs/>
          <w:iCs/>
          <w:sz w:val="24"/>
          <w:szCs w:val="28"/>
          <w:lang w:val="es-MX"/>
        </w:rPr>
        <w:t>RESUELVE</w:t>
      </w:r>
      <w:r w:rsidRPr="00C61B14">
        <w:rPr>
          <w:rFonts w:ascii="Arial" w:hAnsi="Arial" w:cs="Arial"/>
          <w:b/>
          <w:bCs/>
          <w:sz w:val="24"/>
          <w:szCs w:val="28"/>
          <w:lang w:val="es-MX"/>
        </w:rPr>
        <w:t>:</w:t>
      </w:r>
    </w:p>
    <w:p w:rsidR="009B1C6F" w:rsidRPr="00CB63D8" w:rsidRDefault="009B1C6F" w:rsidP="009B1C6F">
      <w:pPr>
        <w:pStyle w:val="Sinespaciado1"/>
        <w:tabs>
          <w:tab w:val="left" w:pos="2410"/>
        </w:tabs>
        <w:spacing w:line="360" w:lineRule="auto"/>
        <w:ind w:firstLine="2835"/>
        <w:jc w:val="both"/>
        <w:rPr>
          <w:rFonts w:ascii="Arial" w:hAnsi="Arial" w:cs="Arial"/>
          <w:b/>
          <w:bCs/>
          <w:iCs/>
          <w:szCs w:val="28"/>
          <w:lang w:val="es-MX"/>
        </w:rPr>
      </w:pPr>
    </w:p>
    <w:p w:rsidR="009B1C6F" w:rsidRDefault="009B1C6F" w:rsidP="009B1C6F">
      <w:pPr>
        <w:pStyle w:val="Sinespaciado1"/>
        <w:tabs>
          <w:tab w:val="left" w:pos="2410"/>
        </w:tabs>
        <w:spacing w:line="360" w:lineRule="auto"/>
        <w:ind w:firstLine="2835"/>
        <w:jc w:val="both"/>
        <w:rPr>
          <w:rFonts w:ascii="Arial" w:hAnsi="Arial" w:cs="Arial"/>
          <w:b/>
          <w:bCs/>
          <w:iCs/>
          <w:sz w:val="16"/>
          <w:szCs w:val="28"/>
          <w:lang w:val="es-MX"/>
        </w:rPr>
      </w:pPr>
      <w:r w:rsidRPr="00C61B14">
        <w:rPr>
          <w:rFonts w:ascii="Arial" w:hAnsi="Arial" w:cs="Arial"/>
          <w:b/>
          <w:bCs/>
          <w:iCs/>
          <w:sz w:val="26"/>
          <w:szCs w:val="26"/>
          <w:lang w:val="es-MX"/>
        </w:rPr>
        <w:t>PRIMERO: CONFIRMAR</w:t>
      </w:r>
      <w:r w:rsidRPr="00C61B14">
        <w:rPr>
          <w:rFonts w:ascii="Arial" w:hAnsi="Arial" w:cs="Arial"/>
          <w:bCs/>
          <w:iCs/>
          <w:sz w:val="26"/>
          <w:szCs w:val="26"/>
          <w:lang w:val="es-MX"/>
        </w:rPr>
        <w:t xml:space="preserve"> la sentencia</w:t>
      </w:r>
      <w:r w:rsidRPr="00C61B14">
        <w:rPr>
          <w:rFonts w:ascii="Arial" w:hAnsi="Arial" w:cs="Arial"/>
          <w:b/>
          <w:bCs/>
          <w:iCs/>
          <w:sz w:val="26"/>
          <w:szCs w:val="26"/>
          <w:lang w:val="es-MX"/>
        </w:rPr>
        <w:t xml:space="preserve"> </w:t>
      </w:r>
      <w:r w:rsidRPr="00C61B14">
        <w:rPr>
          <w:rFonts w:ascii="Arial" w:hAnsi="Arial" w:cs="Arial"/>
          <w:bCs/>
          <w:sz w:val="26"/>
          <w:szCs w:val="26"/>
          <w:lang w:val="es-MX"/>
        </w:rPr>
        <w:t xml:space="preserve">dictada el </w:t>
      </w:r>
      <w:r w:rsidR="00E7540F">
        <w:rPr>
          <w:rFonts w:ascii="Arial" w:hAnsi="Arial" w:cs="Arial"/>
          <w:bCs/>
          <w:sz w:val="26"/>
          <w:szCs w:val="26"/>
          <w:lang w:val="es-MX"/>
        </w:rPr>
        <w:t>16</w:t>
      </w:r>
      <w:r w:rsidRPr="00C61B14">
        <w:rPr>
          <w:rFonts w:ascii="Arial" w:hAnsi="Arial" w:cs="Arial"/>
          <w:bCs/>
          <w:sz w:val="26"/>
          <w:szCs w:val="26"/>
          <w:lang w:val="es-MX"/>
        </w:rPr>
        <w:t xml:space="preserve"> de </w:t>
      </w:r>
      <w:r w:rsidR="00E7540F">
        <w:rPr>
          <w:rFonts w:ascii="Arial" w:hAnsi="Arial" w:cs="Arial"/>
          <w:bCs/>
          <w:sz w:val="26"/>
          <w:szCs w:val="26"/>
          <w:lang w:val="es-MX"/>
        </w:rPr>
        <w:t xml:space="preserve">abril </w:t>
      </w:r>
      <w:r w:rsidRPr="00C61B14">
        <w:rPr>
          <w:rFonts w:ascii="Arial" w:hAnsi="Arial" w:cs="Arial"/>
          <w:bCs/>
          <w:sz w:val="26"/>
          <w:szCs w:val="26"/>
          <w:lang w:val="es-MX"/>
        </w:rPr>
        <w:t>de 201</w:t>
      </w:r>
      <w:r w:rsidR="00E7540F">
        <w:rPr>
          <w:rFonts w:ascii="Arial" w:hAnsi="Arial" w:cs="Arial"/>
          <w:bCs/>
          <w:sz w:val="26"/>
          <w:szCs w:val="26"/>
          <w:lang w:val="es-MX"/>
        </w:rPr>
        <w:t>5</w:t>
      </w:r>
      <w:r w:rsidRPr="00C61B14">
        <w:rPr>
          <w:rFonts w:ascii="Arial" w:hAnsi="Arial" w:cs="Arial"/>
          <w:bCs/>
          <w:sz w:val="26"/>
          <w:szCs w:val="26"/>
          <w:lang w:val="es-MX"/>
        </w:rPr>
        <w:t xml:space="preserve"> por el Juzgado </w:t>
      </w:r>
      <w:r w:rsidR="00E7540F">
        <w:rPr>
          <w:rFonts w:ascii="Arial" w:hAnsi="Arial" w:cs="Arial"/>
          <w:bCs/>
          <w:sz w:val="26"/>
          <w:szCs w:val="26"/>
          <w:lang w:val="es-MX"/>
        </w:rPr>
        <w:t>Tercero</w:t>
      </w:r>
      <w:r w:rsidRPr="00C61B14">
        <w:rPr>
          <w:rFonts w:ascii="Arial" w:hAnsi="Arial" w:cs="Arial"/>
          <w:bCs/>
          <w:sz w:val="26"/>
          <w:szCs w:val="26"/>
          <w:lang w:val="es-MX"/>
        </w:rPr>
        <w:t xml:space="preserve"> Civil del Circuito de Pereira, en el proceso promovido por</w:t>
      </w:r>
      <w:r w:rsidR="003C26B1">
        <w:rPr>
          <w:rFonts w:ascii="Arial" w:hAnsi="Arial" w:cs="Arial"/>
          <w:bCs/>
          <w:sz w:val="26"/>
          <w:szCs w:val="26"/>
          <w:lang w:val="es-MX"/>
        </w:rPr>
        <w:t xml:space="preserve"> </w:t>
      </w:r>
      <w:r w:rsidR="003C26B1" w:rsidRPr="00C72D17">
        <w:rPr>
          <w:rFonts w:ascii="Arial" w:hAnsi="Arial" w:cs="Arial"/>
          <w:bCs/>
          <w:szCs w:val="26"/>
          <w:lang w:val="es-MX"/>
        </w:rPr>
        <w:t>DELFÍN ÁNGEL LÓPEZ ORTIZ, LIBIA MARÍA CORREA MEDINA, ALEXÁNDER L</w:t>
      </w:r>
      <w:r w:rsidR="003C26B1">
        <w:rPr>
          <w:rFonts w:ascii="Arial" w:hAnsi="Arial" w:cs="Arial"/>
          <w:bCs/>
          <w:szCs w:val="26"/>
          <w:lang w:val="es-MX"/>
        </w:rPr>
        <w:t>ÓPEZ CORREA, J</w:t>
      </w:r>
      <w:r w:rsidR="003C26B1" w:rsidRPr="00C72D17">
        <w:rPr>
          <w:rFonts w:ascii="Arial" w:hAnsi="Arial" w:cs="Arial"/>
          <w:bCs/>
          <w:szCs w:val="26"/>
          <w:lang w:val="es-MX"/>
        </w:rPr>
        <w:t>O</w:t>
      </w:r>
      <w:r w:rsidR="003C26B1">
        <w:rPr>
          <w:rFonts w:ascii="Arial" w:hAnsi="Arial" w:cs="Arial"/>
          <w:bCs/>
          <w:szCs w:val="26"/>
          <w:lang w:val="es-MX"/>
        </w:rPr>
        <w:t>H</w:t>
      </w:r>
      <w:r w:rsidR="003C26B1" w:rsidRPr="00C72D17">
        <w:rPr>
          <w:rFonts w:ascii="Arial" w:hAnsi="Arial" w:cs="Arial"/>
          <w:bCs/>
          <w:szCs w:val="26"/>
          <w:lang w:val="es-MX"/>
        </w:rPr>
        <w:t>N FREDY LÓPEZ CORREA y J</w:t>
      </w:r>
      <w:r w:rsidR="003C26B1">
        <w:rPr>
          <w:rFonts w:ascii="Arial" w:hAnsi="Arial" w:cs="Arial"/>
          <w:bCs/>
          <w:szCs w:val="26"/>
          <w:lang w:val="es-MX"/>
        </w:rPr>
        <w:t>OH</w:t>
      </w:r>
      <w:r w:rsidR="003C26B1" w:rsidRPr="00C72D17">
        <w:rPr>
          <w:rFonts w:ascii="Arial" w:hAnsi="Arial" w:cs="Arial"/>
          <w:bCs/>
          <w:szCs w:val="26"/>
          <w:lang w:val="es-MX"/>
        </w:rPr>
        <w:t>N HEBER VALENCIA OSORIO</w:t>
      </w:r>
      <w:r w:rsidR="003C26B1">
        <w:rPr>
          <w:rFonts w:ascii="Arial" w:hAnsi="Arial" w:cs="Arial"/>
          <w:bCs/>
          <w:sz w:val="26"/>
          <w:szCs w:val="26"/>
          <w:lang w:val="es-MX"/>
        </w:rPr>
        <w:t xml:space="preserve">, contra </w:t>
      </w:r>
      <w:r w:rsidR="003C26B1">
        <w:rPr>
          <w:rFonts w:ascii="Arial" w:hAnsi="Arial" w:cs="Arial"/>
          <w:bCs/>
          <w:lang w:val="es-MX"/>
        </w:rPr>
        <w:t xml:space="preserve">SALUD TOTAL S.A. </w:t>
      </w:r>
      <w:r w:rsidR="003C26B1" w:rsidRPr="005B5A69">
        <w:rPr>
          <w:rFonts w:ascii="Arial" w:hAnsi="Arial" w:cs="Arial"/>
          <w:bCs/>
          <w:lang w:val="es-MX"/>
        </w:rPr>
        <w:t>EPS</w:t>
      </w:r>
      <w:r w:rsidR="003C26B1">
        <w:rPr>
          <w:rFonts w:ascii="Arial" w:hAnsi="Arial" w:cs="Arial"/>
          <w:bCs/>
          <w:lang w:val="es-MX"/>
        </w:rPr>
        <w:t xml:space="preserve"> y LA CLÍNICA LOS ROSALES S.A.;</w:t>
      </w:r>
      <w:r w:rsidR="003C26B1">
        <w:rPr>
          <w:rFonts w:ascii="Arial" w:hAnsi="Arial" w:cs="Arial"/>
          <w:bCs/>
          <w:sz w:val="26"/>
          <w:szCs w:val="26"/>
          <w:lang w:val="es-MX"/>
        </w:rPr>
        <w:t xml:space="preserve"> proceso en el que fueron fueron llamadas en garantía </w:t>
      </w:r>
      <w:r w:rsidR="003C26B1">
        <w:rPr>
          <w:rFonts w:ascii="Arial" w:hAnsi="Arial" w:cs="Arial"/>
          <w:bCs/>
          <w:szCs w:val="26"/>
          <w:lang w:val="es-MX"/>
        </w:rPr>
        <w:t xml:space="preserve">LA </w:t>
      </w:r>
      <w:r w:rsidR="003C26B1">
        <w:rPr>
          <w:rFonts w:ascii="Arial" w:hAnsi="Arial" w:cs="Arial"/>
          <w:bCs/>
          <w:szCs w:val="26"/>
          <w:lang w:val="es-MX"/>
        </w:rPr>
        <w:lastRenderedPageBreak/>
        <w:t>PREVISORA S.A. COMPAÑÍA DE SEGUROS</w:t>
      </w:r>
      <w:r w:rsidR="003C26B1">
        <w:rPr>
          <w:rFonts w:ascii="Arial" w:hAnsi="Arial" w:cs="Arial"/>
          <w:bCs/>
          <w:sz w:val="26"/>
          <w:szCs w:val="26"/>
          <w:lang w:val="es-MX"/>
        </w:rPr>
        <w:t xml:space="preserve">, </w:t>
      </w:r>
      <w:r w:rsidR="003C26B1" w:rsidRPr="00E162E6">
        <w:rPr>
          <w:rFonts w:ascii="Arial" w:hAnsi="Arial" w:cs="Arial"/>
          <w:bCs/>
          <w:szCs w:val="26"/>
          <w:lang w:val="es-MX"/>
        </w:rPr>
        <w:t>SEGUROS DEL ESTADO S.A.</w:t>
      </w:r>
      <w:r w:rsidR="003C26B1">
        <w:rPr>
          <w:rFonts w:ascii="Arial" w:hAnsi="Arial" w:cs="Arial"/>
          <w:bCs/>
          <w:sz w:val="26"/>
          <w:szCs w:val="26"/>
          <w:lang w:val="es-MX"/>
        </w:rPr>
        <w:t xml:space="preserve"> y la</w:t>
      </w:r>
      <w:r w:rsidR="003C26B1" w:rsidRPr="00845C73">
        <w:rPr>
          <w:rFonts w:ascii="Arial" w:hAnsi="Arial" w:cs="Arial"/>
          <w:bCs/>
          <w:sz w:val="26"/>
          <w:szCs w:val="26"/>
          <w:lang w:val="es-MX"/>
        </w:rPr>
        <w:t xml:space="preserve"> compañía</w:t>
      </w:r>
      <w:r w:rsidR="003C26B1">
        <w:rPr>
          <w:rFonts w:ascii="Arial" w:hAnsi="Arial" w:cs="Arial"/>
          <w:bCs/>
          <w:szCs w:val="26"/>
          <w:lang w:val="es-MX"/>
        </w:rPr>
        <w:t xml:space="preserve"> LIBERTY SEGUROS S.A.</w:t>
      </w:r>
      <w:r w:rsidR="003C26B1" w:rsidRPr="00E2783C">
        <w:rPr>
          <w:rFonts w:ascii="Arial" w:hAnsi="Arial" w:cs="Arial"/>
          <w:b/>
          <w:bCs/>
          <w:iCs/>
          <w:sz w:val="16"/>
          <w:szCs w:val="28"/>
          <w:lang w:val="es-MX"/>
        </w:rPr>
        <w:t xml:space="preserve"> </w:t>
      </w:r>
    </w:p>
    <w:p w:rsidR="00B23BF7" w:rsidRPr="00CB63D8" w:rsidRDefault="00B23BF7" w:rsidP="009B1C6F">
      <w:pPr>
        <w:pStyle w:val="Sinespaciado1"/>
        <w:tabs>
          <w:tab w:val="left" w:pos="2410"/>
        </w:tabs>
        <w:spacing w:line="360" w:lineRule="auto"/>
        <w:ind w:firstLine="2835"/>
        <w:jc w:val="both"/>
        <w:rPr>
          <w:rFonts w:ascii="Arial" w:hAnsi="Arial" w:cs="Arial"/>
          <w:b/>
          <w:bCs/>
          <w:iCs/>
          <w:sz w:val="12"/>
          <w:szCs w:val="28"/>
          <w:lang w:val="es-MX"/>
        </w:rPr>
      </w:pPr>
    </w:p>
    <w:p w:rsidR="001A356F" w:rsidRPr="008825C1" w:rsidRDefault="009B1C6F" w:rsidP="001A356F">
      <w:pPr>
        <w:pStyle w:val="Sinespaciado1"/>
        <w:tabs>
          <w:tab w:val="left" w:pos="2410"/>
        </w:tabs>
        <w:spacing w:line="360" w:lineRule="auto"/>
        <w:ind w:firstLine="2835"/>
        <w:jc w:val="both"/>
        <w:rPr>
          <w:rFonts w:ascii="Arial" w:hAnsi="Arial" w:cs="Arial"/>
          <w:szCs w:val="26"/>
        </w:rPr>
      </w:pPr>
      <w:r w:rsidRPr="001E46A3">
        <w:rPr>
          <w:rFonts w:ascii="Arial" w:hAnsi="Arial" w:cs="Arial"/>
          <w:b/>
          <w:bCs/>
          <w:iCs/>
          <w:sz w:val="26"/>
          <w:szCs w:val="26"/>
          <w:lang w:val="es-MX"/>
        </w:rPr>
        <w:t>SEGUNDO:</w:t>
      </w:r>
      <w:r w:rsidRPr="001E46A3">
        <w:rPr>
          <w:rFonts w:ascii="Arial" w:hAnsi="Arial" w:cs="Arial"/>
          <w:bCs/>
          <w:iCs/>
          <w:sz w:val="26"/>
          <w:szCs w:val="26"/>
          <w:lang w:val="es-MX"/>
        </w:rPr>
        <w:t xml:space="preserve"> </w:t>
      </w:r>
      <w:r w:rsidRPr="001E46A3">
        <w:rPr>
          <w:rFonts w:ascii="Arial" w:hAnsi="Arial" w:cs="Arial"/>
          <w:b/>
          <w:sz w:val="26"/>
          <w:szCs w:val="26"/>
        </w:rPr>
        <w:t>CONDENA</w:t>
      </w:r>
      <w:r w:rsidR="008825C1">
        <w:rPr>
          <w:rFonts w:ascii="Arial" w:hAnsi="Arial" w:cs="Arial"/>
          <w:b/>
          <w:sz w:val="26"/>
          <w:szCs w:val="26"/>
        </w:rPr>
        <w:t>R</w:t>
      </w:r>
      <w:r w:rsidRPr="001E46A3">
        <w:rPr>
          <w:rFonts w:ascii="Arial" w:hAnsi="Arial" w:cs="Arial"/>
          <w:sz w:val="26"/>
          <w:szCs w:val="26"/>
        </w:rPr>
        <w:t xml:space="preserve"> en costas de esta instancia a </w:t>
      </w:r>
      <w:r w:rsidRPr="001E46A3">
        <w:rPr>
          <w:rFonts w:ascii="Arial" w:hAnsi="Arial" w:cs="Arial"/>
          <w:bCs/>
          <w:sz w:val="26"/>
          <w:szCs w:val="26"/>
          <w:lang w:val="es-MX"/>
        </w:rPr>
        <w:t>l</w:t>
      </w:r>
      <w:r w:rsidR="003C26B1">
        <w:rPr>
          <w:rFonts w:ascii="Arial" w:hAnsi="Arial" w:cs="Arial"/>
          <w:bCs/>
          <w:sz w:val="26"/>
          <w:szCs w:val="26"/>
          <w:lang w:val="es-MX"/>
        </w:rPr>
        <w:t>a</w:t>
      </w:r>
      <w:r w:rsidRPr="001E46A3">
        <w:rPr>
          <w:rFonts w:ascii="Arial" w:hAnsi="Arial" w:cs="Arial"/>
          <w:bCs/>
          <w:sz w:val="26"/>
          <w:szCs w:val="26"/>
          <w:lang w:val="es-MX"/>
        </w:rPr>
        <w:t xml:space="preserve"> parte demandante</w:t>
      </w:r>
      <w:r w:rsidR="003C26B1" w:rsidRPr="00C763BC">
        <w:rPr>
          <w:rFonts w:ascii="Arial" w:hAnsi="Arial" w:cs="Arial"/>
          <w:sz w:val="26"/>
          <w:szCs w:val="26"/>
        </w:rPr>
        <w:t>, porque el recurso interpuesto no prosperó</w:t>
      </w:r>
      <w:r w:rsidR="003C26B1">
        <w:rPr>
          <w:rFonts w:ascii="Arial" w:hAnsi="Arial" w:cs="Arial"/>
          <w:sz w:val="26"/>
          <w:szCs w:val="26"/>
        </w:rPr>
        <w:t xml:space="preserve"> </w:t>
      </w:r>
      <w:r w:rsidR="003C26B1" w:rsidRPr="008825C1">
        <w:rPr>
          <w:rFonts w:ascii="Arial" w:hAnsi="Arial" w:cs="Arial"/>
          <w:szCs w:val="26"/>
        </w:rPr>
        <w:t xml:space="preserve">(art. 365-1 C.G.P.). </w:t>
      </w:r>
      <w:r w:rsidR="003C26B1" w:rsidRPr="00C763BC">
        <w:rPr>
          <w:rFonts w:ascii="Arial" w:hAnsi="Arial" w:cs="Arial"/>
          <w:sz w:val="26"/>
          <w:szCs w:val="26"/>
        </w:rPr>
        <w:t xml:space="preserve">Se liquidarán en primera instancia, previa fijación de las agencias en derecho causadas en esta sede </w:t>
      </w:r>
      <w:r w:rsidR="003C26B1" w:rsidRPr="008825C1">
        <w:rPr>
          <w:rFonts w:ascii="Arial" w:hAnsi="Arial" w:cs="Arial"/>
          <w:szCs w:val="26"/>
        </w:rPr>
        <w:t>(art. 366 C.G.P.).</w:t>
      </w:r>
    </w:p>
    <w:p w:rsidR="009B1C6F" w:rsidRPr="00CB63D8" w:rsidRDefault="009B1C6F" w:rsidP="009B1C6F">
      <w:pPr>
        <w:pStyle w:val="Sinespaciado1"/>
        <w:tabs>
          <w:tab w:val="left" w:pos="2410"/>
        </w:tabs>
        <w:spacing w:line="360" w:lineRule="auto"/>
        <w:ind w:firstLine="2835"/>
        <w:jc w:val="both"/>
        <w:rPr>
          <w:rFonts w:ascii="Arial" w:hAnsi="Arial" w:cs="Arial"/>
          <w:sz w:val="12"/>
          <w:szCs w:val="26"/>
          <w:lang w:val="es-MX"/>
        </w:rPr>
      </w:pPr>
    </w:p>
    <w:p w:rsidR="003C26B1" w:rsidRPr="003C26B1" w:rsidRDefault="003C26B1" w:rsidP="009B1C6F">
      <w:pPr>
        <w:pStyle w:val="Sinespaciado1"/>
        <w:tabs>
          <w:tab w:val="left" w:pos="2410"/>
        </w:tabs>
        <w:spacing w:line="360" w:lineRule="auto"/>
        <w:ind w:firstLine="2835"/>
        <w:jc w:val="both"/>
        <w:rPr>
          <w:rFonts w:ascii="Arial" w:hAnsi="Arial" w:cs="Arial"/>
          <w:sz w:val="26"/>
          <w:szCs w:val="26"/>
          <w:lang w:val="es-MX"/>
        </w:rPr>
      </w:pPr>
      <w:r>
        <w:rPr>
          <w:rFonts w:ascii="Arial" w:hAnsi="Arial" w:cs="Arial"/>
          <w:sz w:val="26"/>
          <w:szCs w:val="26"/>
          <w:lang w:val="es-MX"/>
        </w:rPr>
        <w:t>En su oportunidad vuelva el expediente al despacho judicial de origen.</w:t>
      </w:r>
    </w:p>
    <w:p w:rsidR="003C26B1" w:rsidRPr="00CB63D8" w:rsidRDefault="003C26B1" w:rsidP="009B1C6F">
      <w:pPr>
        <w:pStyle w:val="Sinespaciado1"/>
        <w:tabs>
          <w:tab w:val="left" w:pos="2410"/>
        </w:tabs>
        <w:spacing w:line="360" w:lineRule="auto"/>
        <w:ind w:firstLine="2835"/>
        <w:jc w:val="both"/>
        <w:rPr>
          <w:rFonts w:ascii="Arial" w:hAnsi="Arial" w:cs="Arial"/>
          <w:sz w:val="12"/>
          <w:szCs w:val="26"/>
          <w:lang w:val="es-MX"/>
        </w:rPr>
      </w:pPr>
    </w:p>
    <w:p w:rsidR="009B1C6F" w:rsidRPr="003C26B1" w:rsidRDefault="009B1C6F" w:rsidP="009B1C6F">
      <w:pPr>
        <w:pStyle w:val="Sinespaciado1"/>
        <w:tabs>
          <w:tab w:val="left" w:pos="2410"/>
        </w:tabs>
        <w:spacing w:line="360" w:lineRule="auto"/>
        <w:ind w:firstLine="2835"/>
        <w:jc w:val="both"/>
        <w:rPr>
          <w:rFonts w:ascii="Arial" w:hAnsi="Arial" w:cs="Arial"/>
          <w:sz w:val="26"/>
          <w:szCs w:val="26"/>
          <w:lang w:val="es-ES"/>
        </w:rPr>
      </w:pPr>
      <w:r w:rsidRPr="003C26B1">
        <w:rPr>
          <w:rFonts w:ascii="Arial" w:hAnsi="Arial" w:cs="Arial"/>
          <w:sz w:val="26"/>
          <w:szCs w:val="26"/>
          <w:lang w:val="es-MX"/>
        </w:rPr>
        <w:t>No</w:t>
      </w:r>
      <w:r w:rsidR="003C26B1">
        <w:rPr>
          <w:rFonts w:ascii="Arial" w:hAnsi="Arial" w:cs="Arial"/>
          <w:sz w:val="26"/>
          <w:szCs w:val="26"/>
          <w:lang w:val="es-MX"/>
        </w:rPr>
        <w:t>tifíquese y cúmplase</w:t>
      </w:r>
    </w:p>
    <w:p w:rsidR="009B1C6F" w:rsidRPr="00CB63D8" w:rsidRDefault="009B1C6F" w:rsidP="009B1C6F">
      <w:pPr>
        <w:pStyle w:val="Sinespaciado1"/>
        <w:tabs>
          <w:tab w:val="left" w:pos="2410"/>
        </w:tabs>
        <w:spacing w:line="360" w:lineRule="auto"/>
        <w:ind w:firstLine="2835"/>
        <w:jc w:val="both"/>
        <w:rPr>
          <w:rFonts w:ascii="Arial" w:hAnsi="Arial" w:cs="Arial"/>
          <w:sz w:val="12"/>
          <w:szCs w:val="26"/>
          <w:lang w:val="es-ES"/>
        </w:rPr>
      </w:pPr>
    </w:p>
    <w:p w:rsidR="009B1C6F" w:rsidRPr="003C26B1" w:rsidRDefault="009B1C6F" w:rsidP="009B1C6F">
      <w:pPr>
        <w:pStyle w:val="Sinespaciado1"/>
        <w:tabs>
          <w:tab w:val="left" w:pos="2410"/>
        </w:tabs>
        <w:spacing w:line="360" w:lineRule="auto"/>
        <w:ind w:firstLine="2835"/>
        <w:jc w:val="both"/>
        <w:rPr>
          <w:rFonts w:ascii="Arial" w:hAnsi="Arial" w:cs="Arial"/>
          <w:sz w:val="26"/>
          <w:szCs w:val="26"/>
          <w:lang w:val="es-MX"/>
        </w:rPr>
      </w:pPr>
      <w:r w:rsidRPr="003C26B1">
        <w:rPr>
          <w:rFonts w:ascii="Arial" w:hAnsi="Arial" w:cs="Arial"/>
          <w:sz w:val="26"/>
          <w:szCs w:val="26"/>
          <w:lang w:val="es-MX"/>
        </w:rPr>
        <w:t>Los Magistrados,</w:t>
      </w:r>
    </w:p>
    <w:p w:rsidR="009B1C6F" w:rsidRDefault="009B1C6F" w:rsidP="009B1C6F">
      <w:pPr>
        <w:pStyle w:val="Sinespaciado1"/>
        <w:tabs>
          <w:tab w:val="left" w:pos="2410"/>
        </w:tabs>
        <w:spacing w:line="360" w:lineRule="auto"/>
        <w:jc w:val="both"/>
        <w:rPr>
          <w:rFonts w:ascii="Arial" w:hAnsi="Arial" w:cs="Arial"/>
          <w:sz w:val="20"/>
          <w:szCs w:val="26"/>
          <w:lang w:val="es-MX"/>
        </w:rPr>
      </w:pPr>
    </w:p>
    <w:p w:rsidR="00271F82" w:rsidRDefault="00271F82" w:rsidP="009B1C6F">
      <w:pPr>
        <w:pStyle w:val="Sinespaciado1"/>
        <w:tabs>
          <w:tab w:val="left" w:pos="2410"/>
        </w:tabs>
        <w:spacing w:line="360" w:lineRule="auto"/>
        <w:jc w:val="both"/>
        <w:rPr>
          <w:rFonts w:ascii="Arial" w:hAnsi="Arial" w:cs="Arial"/>
          <w:sz w:val="20"/>
          <w:szCs w:val="26"/>
          <w:lang w:val="es-MX"/>
        </w:rPr>
      </w:pPr>
    </w:p>
    <w:p w:rsidR="00271F82" w:rsidRPr="00CB63D8" w:rsidRDefault="00271F82" w:rsidP="009B1C6F">
      <w:pPr>
        <w:pStyle w:val="Sinespaciado1"/>
        <w:tabs>
          <w:tab w:val="left" w:pos="2410"/>
        </w:tabs>
        <w:spacing w:line="360" w:lineRule="auto"/>
        <w:jc w:val="both"/>
        <w:rPr>
          <w:rFonts w:ascii="Arial" w:hAnsi="Arial" w:cs="Arial"/>
          <w:sz w:val="20"/>
          <w:szCs w:val="26"/>
          <w:lang w:val="es-MX"/>
        </w:rPr>
      </w:pPr>
    </w:p>
    <w:p w:rsidR="009B1C6F" w:rsidRPr="00CB63D8" w:rsidRDefault="009B1C6F" w:rsidP="009B1C6F">
      <w:pPr>
        <w:pStyle w:val="Sinespaciado1"/>
        <w:tabs>
          <w:tab w:val="left" w:pos="2410"/>
        </w:tabs>
        <w:spacing w:line="360" w:lineRule="auto"/>
        <w:ind w:firstLine="2835"/>
        <w:jc w:val="both"/>
        <w:rPr>
          <w:rFonts w:ascii="Arial" w:hAnsi="Arial" w:cs="Arial"/>
          <w:sz w:val="20"/>
          <w:szCs w:val="26"/>
          <w:lang w:val="es-MX"/>
        </w:rPr>
      </w:pPr>
    </w:p>
    <w:p w:rsidR="00CB63D8" w:rsidRDefault="009B1C6F" w:rsidP="00271F82">
      <w:pPr>
        <w:pStyle w:val="Sinespaciado1"/>
        <w:tabs>
          <w:tab w:val="left" w:pos="2410"/>
        </w:tabs>
        <w:spacing w:line="360" w:lineRule="auto"/>
        <w:ind w:firstLine="2835"/>
        <w:jc w:val="both"/>
        <w:rPr>
          <w:rFonts w:ascii="Arial" w:hAnsi="Arial" w:cs="Arial"/>
          <w:b/>
          <w:spacing w:val="-3"/>
          <w:sz w:val="24"/>
          <w:szCs w:val="28"/>
        </w:rPr>
      </w:pPr>
      <w:r w:rsidRPr="003C26B1">
        <w:rPr>
          <w:rFonts w:ascii="Arial" w:hAnsi="Arial" w:cs="Arial"/>
          <w:b/>
          <w:spacing w:val="-3"/>
          <w:sz w:val="24"/>
          <w:szCs w:val="28"/>
        </w:rPr>
        <w:t>EDDER JIMMY SÁNCHEZ CALAMBÁS</w:t>
      </w:r>
    </w:p>
    <w:p w:rsidR="00271F82" w:rsidRDefault="00271F82" w:rsidP="00271F82">
      <w:pPr>
        <w:pStyle w:val="Sinespaciado1"/>
        <w:tabs>
          <w:tab w:val="left" w:pos="2410"/>
        </w:tabs>
        <w:spacing w:line="360" w:lineRule="auto"/>
        <w:ind w:firstLine="2835"/>
        <w:jc w:val="both"/>
        <w:rPr>
          <w:rFonts w:ascii="Arial" w:hAnsi="Arial" w:cs="Arial"/>
          <w:b/>
          <w:spacing w:val="-3"/>
          <w:sz w:val="24"/>
          <w:szCs w:val="28"/>
        </w:rPr>
      </w:pPr>
    </w:p>
    <w:p w:rsidR="00271F82" w:rsidRDefault="00271F82" w:rsidP="00271F82">
      <w:pPr>
        <w:pStyle w:val="Sinespaciado1"/>
        <w:tabs>
          <w:tab w:val="left" w:pos="2410"/>
        </w:tabs>
        <w:spacing w:line="360" w:lineRule="auto"/>
        <w:ind w:firstLine="2835"/>
        <w:jc w:val="both"/>
        <w:rPr>
          <w:rFonts w:ascii="Arial" w:hAnsi="Arial" w:cs="Arial"/>
          <w:b/>
          <w:spacing w:val="-3"/>
          <w:sz w:val="24"/>
          <w:szCs w:val="28"/>
        </w:rPr>
      </w:pPr>
    </w:p>
    <w:p w:rsidR="00271F82" w:rsidRPr="00271F82" w:rsidRDefault="00271F82" w:rsidP="00271F82">
      <w:pPr>
        <w:pStyle w:val="Sinespaciado1"/>
        <w:tabs>
          <w:tab w:val="left" w:pos="2410"/>
        </w:tabs>
        <w:spacing w:line="360" w:lineRule="auto"/>
        <w:ind w:firstLine="2835"/>
        <w:jc w:val="both"/>
        <w:rPr>
          <w:rFonts w:ascii="Arial" w:hAnsi="Arial" w:cs="Arial"/>
          <w:b/>
          <w:spacing w:val="-3"/>
          <w:sz w:val="24"/>
          <w:szCs w:val="28"/>
        </w:rPr>
      </w:pPr>
    </w:p>
    <w:p w:rsidR="00271F82" w:rsidRDefault="00271F82" w:rsidP="00CB63D8">
      <w:pPr>
        <w:pStyle w:val="Sinespaciado1"/>
        <w:tabs>
          <w:tab w:val="left" w:pos="2410"/>
        </w:tabs>
        <w:spacing w:line="360" w:lineRule="auto"/>
        <w:jc w:val="both"/>
        <w:rPr>
          <w:rFonts w:ascii="Arial" w:hAnsi="Arial" w:cs="Arial"/>
          <w:b/>
          <w:spacing w:val="-3"/>
          <w:sz w:val="20"/>
          <w:szCs w:val="28"/>
        </w:rPr>
      </w:pPr>
    </w:p>
    <w:p w:rsidR="00CB63D8" w:rsidRDefault="00CB63D8" w:rsidP="00CB63D8">
      <w:pPr>
        <w:pStyle w:val="Sinespaciado1"/>
        <w:tabs>
          <w:tab w:val="left" w:pos="2410"/>
        </w:tabs>
        <w:spacing w:line="360" w:lineRule="auto"/>
        <w:jc w:val="both"/>
        <w:rPr>
          <w:rFonts w:ascii="Arial" w:hAnsi="Arial" w:cs="Arial"/>
          <w:b/>
          <w:spacing w:val="-3"/>
          <w:sz w:val="20"/>
          <w:szCs w:val="28"/>
        </w:rPr>
      </w:pPr>
    </w:p>
    <w:p w:rsidR="00CB63D8" w:rsidRDefault="00CB63D8" w:rsidP="00CB63D8">
      <w:pPr>
        <w:pStyle w:val="Sinespaciado1"/>
        <w:tabs>
          <w:tab w:val="left" w:pos="2410"/>
        </w:tabs>
        <w:spacing w:line="360" w:lineRule="auto"/>
        <w:jc w:val="both"/>
        <w:rPr>
          <w:rFonts w:ascii="Arial" w:hAnsi="Arial" w:cs="Arial"/>
          <w:b/>
          <w:spacing w:val="-3"/>
          <w:sz w:val="20"/>
          <w:szCs w:val="28"/>
        </w:rPr>
      </w:pPr>
    </w:p>
    <w:p w:rsidR="00D91D6B" w:rsidRDefault="00CB63D8" w:rsidP="00C070B7">
      <w:pPr>
        <w:pStyle w:val="Sinespaciado1"/>
        <w:tabs>
          <w:tab w:val="left" w:pos="2410"/>
        </w:tabs>
        <w:spacing w:line="360" w:lineRule="auto"/>
        <w:jc w:val="both"/>
        <w:rPr>
          <w:rFonts w:ascii="Arial" w:hAnsi="Arial" w:cs="Arial"/>
          <w:b/>
          <w:sz w:val="24"/>
          <w:szCs w:val="28"/>
        </w:rPr>
      </w:pPr>
      <w:r>
        <w:rPr>
          <w:rFonts w:ascii="Arial" w:hAnsi="Arial" w:cs="Arial"/>
          <w:b/>
          <w:spacing w:val="-3"/>
          <w:sz w:val="24"/>
          <w:szCs w:val="28"/>
        </w:rPr>
        <w:t>J</w:t>
      </w:r>
      <w:r w:rsidR="009B1C6F" w:rsidRPr="003C26B1">
        <w:rPr>
          <w:rFonts w:ascii="Arial" w:hAnsi="Arial" w:cs="Arial"/>
          <w:b/>
          <w:spacing w:val="-3"/>
          <w:sz w:val="24"/>
          <w:szCs w:val="28"/>
        </w:rPr>
        <w:t>AIME ALBERTO SARAZA NARANJO</w:t>
      </w:r>
      <w:r>
        <w:rPr>
          <w:rFonts w:ascii="Arial" w:hAnsi="Arial" w:cs="Arial"/>
          <w:b/>
          <w:spacing w:val="-3"/>
          <w:sz w:val="24"/>
          <w:szCs w:val="28"/>
        </w:rPr>
        <w:t xml:space="preserve">                   </w:t>
      </w:r>
      <w:r w:rsidR="009B1C6F" w:rsidRPr="003C26B1">
        <w:rPr>
          <w:rFonts w:ascii="Arial" w:hAnsi="Arial" w:cs="Arial"/>
          <w:b/>
          <w:sz w:val="24"/>
          <w:szCs w:val="28"/>
        </w:rPr>
        <w:t>CLAUDIA MARÍA ARCILA RÍOS</w:t>
      </w:r>
    </w:p>
    <w:p w:rsidR="008825C1" w:rsidRDefault="008825C1" w:rsidP="008825C1">
      <w:pPr>
        <w:pStyle w:val="Sinespaciado1"/>
        <w:tabs>
          <w:tab w:val="left" w:pos="2410"/>
        </w:tabs>
        <w:spacing w:line="360" w:lineRule="auto"/>
        <w:ind w:firstLine="2835"/>
        <w:jc w:val="both"/>
      </w:pPr>
      <w:r>
        <w:rPr>
          <w:rFonts w:ascii="Arial" w:hAnsi="Arial" w:cs="Arial"/>
          <w:b/>
          <w:i/>
          <w:szCs w:val="24"/>
        </w:rPr>
        <w:t xml:space="preserve">       </w:t>
      </w:r>
      <w:r>
        <w:rPr>
          <w:rFonts w:ascii="Arial" w:hAnsi="Arial" w:cs="Arial"/>
          <w:b/>
          <w:i/>
          <w:szCs w:val="24"/>
        </w:rPr>
        <w:tab/>
      </w:r>
      <w:r>
        <w:rPr>
          <w:rFonts w:ascii="Arial" w:hAnsi="Arial" w:cs="Arial"/>
          <w:b/>
          <w:i/>
          <w:szCs w:val="24"/>
        </w:rPr>
        <w:tab/>
      </w:r>
      <w:r>
        <w:rPr>
          <w:rFonts w:ascii="Arial" w:hAnsi="Arial" w:cs="Arial"/>
          <w:b/>
          <w:i/>
          <w:szCs w:val="24"/>
        </w:rPr>
        <w:tab/>
        <w:t xml:space="preserve">      </w:t>
      </w:r>
      <w:r>
        <w:rPr>
          <w:rFonts w:ascii="Arial" w:hAnsi="Arial" w:cs="Arial"/>
          <w:i/>
          <w:spacing w:val="-3"/>
        </w:rPr>
        <w:t>Salvamento parcial de voto</w:t>
      </w:r>
    </w:p>
    <w:sectPr w:rsidR="008825C1" w:rsidSect="00A528F1">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8F7" w:rsidRDefault="005F38F7" w:rsidP="001978AE">
      <w:r>
        <w:separator/>
      </w:r>
    </w:p>
  </w:endnote>
  <w:endnote w:type="continuationSeparator" w:id="0">
    <w:p w:rsidR="005F38F7" w:rsidRDefault="005F38F7" w:rsidP="0019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38A" w:rsidRPr="00B97631" w:rsidRDefault="0015038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31F93">
      <w:rPr>
        <w:rFonts w:ascii="Arial" w:hAnsi="Arial" w:cs="Arial"/>
        <w:noProof/>
        <w:sz w:val="22"/>
        <w:szCs w:val="22"/>
      </w:rPr>
      <w:t>21</w:t>
    </w:r>
    <w:r w:rsidRPr="00B97631">
      <w:rPr>
        <w:rFonts w:ascii="Arial" w:hAnsi="Arial" w:cs="Arial"/>
        <w:sz w:val="22"/>
        <w:szCs w:val="22"/>
      </w:rPr>
      <w:fldChar w:fldCharType="end"/>
    </w:r>
  </w:p>
  <w:p w:rsidR="0015038A" w:rsidRDefault="001503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8F7" w:rsidRDefault="005F38F7" w:rsidP="001978AE">
      <w:r>
        <w:separator/>
      </w:r>
    </w:p>
  </w:footnote>
  <w:footnote w:type="continuationSeparator" w:id="0">
    <w:p w:rsidR="005F38F7" w:rsidRDefault="005F38F7" w:rsidP="001978AE">
      <w:r>
        <w:continuationSeparator/>
      </w:r>
    </w:p>
  </w:footnote>
  <w:footnote w:id="1">
    <w:p w:rsidR="0015038A" w:rsidRPr="00A67BFC" w:rsidRDefault="0015038A" w:rsidP="001978AE">
      <w:pPr>
        <w:pStyle w:val="Textonotapie"/>
        <w:jc w:val="both"/>
        <w:rPr>
          <w:rFonts w:ascii="Arial" w:hAnsi="Arial" w:cs="Arial"/>
          <w:sz w:val="18"/>
        </w:rPr>
      </w:pPr>
      <w:r w:rsidRPr="00A67BFC">
        <w:rPr>
          <w:rStyle w:val="Refdenotaalpie"/>
          <w:rFonts w:ascii="Arial" w:hAnsi="Arial" w:cs="Arial"/>
          <w:sz w:val="18"/>
        </w:rPr>
        <w:footnoteRef/>
      </w:r>
      <w:r w:rsidRPr="00A67BFC">
        <w:rPr>
          <w:rFonts w:ascii="Arial" w:hAnsi="Arial" w:cs="Arial"/>
          <w:sz w:val="18"/>
        </w:rPr>
        <w:t xml:space="preserve"> CORTE SUPREMA DE JUSTICIA, SALA DE CASACI</w:t>
      </w:r>
      <w:r>
        <w:rPr>
          <w:rFonts w:ascii="Arial" w:hAnsi="Arial" w:cs="Arial"/>
          <w:sz w:val="18"/>
        </w:rPr>
        <w:t>ÓN CIV</w:t>
      </w:r>
      <w:r w:rsidRPr="00A67BFC">
        <w:rPr>
          <w:rFonts w:ascii="Arial" w:hAnsi="Arial" w:cs="Arial"/>
          <w:sz w:val="18"/>
        </w:rPr>
        <w:t>IL,</w:t>
      </w:r>
      <w:r w:rsidRPr="00A67BFC">
        <w:rPr>
          <w:rFonts w:ascii="Arial" w:hAnsi="Arial" w:cs="Arial"/>
        </w:rPr>
        <w:t xml:space="preserve"> sentencia del 17 de noviembre de 2011, Radicación: 11001-3103-018-1999-00533-01, MP. William Namén Vargas.</w:t>
      </w:r>
    </w:p>
  </w:footnote>
  <w:footnote w:id="2">
    <w:p w:rsidR="0015038A" w:rsidRPr="00752584" w:rsidRDefault="0015038A">
      <w:pPr>
        <w:pStyle w:val="Textonotapie"/>
        <w:rPr>
          <w:rFonts w:ascii="Arial" w:hAnsi="Arial" w:cs="Arial"/>
          <w:szCs w:val="18"/>
          <w:lang w:val="es-CO"/>
        </w:rPr>
      </w:pPr>
      <w:r w:rsidRPr="00752584">
        <w:rPr>
          <w:rStyle w:val="Refdenotaalpie"/>
          <w:rFonts w:ascii="Arial" w:hAnsi="Arial" w:cs="Arial"/>
          <w:szCs w:val="18"/>
        </w:rPr>
        <w:footnoteRef/>
      </w:r>
      <w:r w:rsidRPr="00752584">
        <w:rPr>
          <w:rFonts w:ascii="Arial" w:hAnsi="Arial" w:cs="Arial"/>
          <w:szCs w:val="18"/>
        </w:rPr>
        <w:t>https://www.minsalud.gov.co/Documentos%20y%20Publicaciones/Gu%C3%ADa%20para%20manejo%20de%20urgencias%20tomo%20II.pdf</w:t>
      </w:r>
      <w:r>
        <w:rPr>
          <w:rFonts w:ascii="Arial" w:hAnsi="Arial" w:cs="Arial"/>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08" w:rsidRDefault="00D06708" w:rsidP="00D06708">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3916C995" wp14:editId="3A403BBC">
          <wp:simplePos x="0" y="0"/>
          <wp:positionH relativeFrom="margin">
            <wp:posOffset>-95250</wp:posOffset>
          </wp:positionH>
          <wp:positionV relativeFrom="paragraph">
            <wp:posOffset>-48260</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8A">
      <w:rPr>
        <w:rFonts w:ascii="Arial" w:hAnsi="Arial" w:cs="Arial"/>
        <w:sz w:val="16"/>
        <w:szCs w:val="16"/>
      </w:rPr>
      <w:tab/>
    </w:r>
    <w:r w:rsidR="0015038A">
      <w:rPr>
        <w:rFonts w:ascii="Arial" w:hAnsi="Arial" w:cs="Arial"/>
        <w:sz w:val="16"/>
        <w:szCs w:val="16"/>
      </w:rPr>
      <w:tab/>
      <w:t xml:space="preserve">    </w:t>
    </w:r>
  </w:p>
  <w:p w:rsidR="00D06708" w:rsidRDefault="00D06708" w:rsidP="00D06708">
    <w:pPr>
      <w:pStyle w:val="Sinespaciado2"/>
      <w:rPr>
        <w:rFonts w:ascii="Arial" w:hAnsi="Arial" w:cs="Arial"/>
        <w:sz w:val="16"/>
        <w:szCs w:val="16"/>
      </w:rPr>
    </w:pPr>
  </w:p>
  <w:p w:rsidR="00D06708" w:rsidRDefault="00D06708" w:rsidP="00D06708">
    <w:pPr>
      <w:pStyle w:val="Sinespaciado2"/>
      <w:rPr>
        <w:rFonts w:ascii="Arial" w:hAnsi="Arial" w:cs="Arial"/>
        <w:sz w:val="16"/>
        <w:szCs w:val="16"/>
      </w:rPr>
    </w:pPr>
  </w:p>
  <w:p w:rsidR="00D06708" w:rsidRDefault="00D06708" w:rsidP="00D06708">
    <w:pPr>
      <w:pStyle w:val="Sinespaciado2"/>
      <w:rPr>
        <w:rFonts w:ascii="Arial" w:hAnsi="Arial" w:cs="Arial"/>
        <w:sz w:val="16"/>
        <w:szCs w:val="16"/>
      </w:rPr>
    </w:pPr>
  </w:p>
  <w:p w:rsidR="00D06708" w:rsidRDefault="00D06708" w:rsidP="00D06708">
    <w:pPr>
      <w:pStyle w:val="Sinespaciado2"/>
      <w:rPr>
        <w:rFonts w:ascii="Arial" w:hAnsi="Arial" w:cs="Arial"/>
        <w:sz w:val="16"/>
        <w:szCs w:val="16"/>
      </w:rPr>
    </w:pPr>
  </w:p>
  <w:p w:rsidR="00D06708" w:rsidRDefault="00D06708" w:rsidP="00D06708">
    <w:pPr>
      <w:pStyle w:val="Sinespaciado2"/>
      <w:rPr>
        <w:rFonts w:ascii="Arial" w:hAnsi="Arial" w:cs="Arial"/>
        <w:sz w:val="16"/>
        <w:szCs w:val="16"/>
      </w:rPr>
    </w:pPr>
  </w:p>
  <w:p w:rsidR="0015038A" w:rsidRPr="005643A9" w:rsidRDefault="00D06708" w:rsidP="00D06708">
    <w:pPr>
      <w:pStyle w:val="Sinespaciado2"/>
      <w:ind w:left="2832" w:firstLine="708"/>
      <w:rPr>
        <w:rFonts w:ascii="Arial" w:hAnsi="Arial" w:cs="Arial"/>
        <w:sz w:val="16"/>
        <w:szCs w:val="16"/>
      </w:rPr>
    </w:pPr>
    <w:r>
      <w:rPr>
        <w:rFonts w:ascii="Arial" w:hAnsi="Arial" w:cs="Arial"/>
        <w:sz w:val="16"/>
        <w:szCs w:val="16"/>
      </w:rPr>
      <w:t xml:space="preserve"> </w:t>
    </w:r>
    <w:r w:rsidR="0015038A" w:rsidRPr="008E03A9">
      <w:rPr>
        <w:rFonts w:ascii="Arial" w:hAnsi="Arial" w:cs="Arial"/>
        <w:b/>
        <w:szCs w:val="16"/>
      </w:rPr>
      <w:t>EXP. Ap</w:t>
    </w:r>
    <w:r w:rsidR="0015038A">
      <w:rPr>
        <w:rFonts w:ascii="Arial" w:hAnsi="Arial" w:cs="Arial"/>
        <w:b/>
        <w:szCs w:val="16"/>
      </w:rPr>
      <w:t>el. Sent. Civil. 66001-31-03-003-2013-00033</w:t>
    </w:r>
    <w:r w:rsidR="0015038A" w:rsidRPr="008E03A9">
      <w:rPr>
        <w:rFonts w:ascii="Arial" w:hAnsi="Arial" w:cs="Arial"/>
        <w:b/>
        <w:szCs w:val="16"/>
      </w:rPr>
      <w:t>-01</w:t>
    </w:r>
  </w:p>
  <w:p w:rsidR="0015038A" w:rsidRDefault="0015038A">
    <w:pPr>
      <w:pStyle w:val="Encabezado"/>
      <w:rPr>
        <w:rFonts w:ascii="Arial" w:hAnsi="Arial" w:cs="Arial"/>
        <w:sz w:val="16"/>
        <w:szCs w:val="16"/>
      </w:rPr>
    </w:pPr>
  </w:p>
  <w:p w:rsidR="0015038A" w:rsidRPr="005643A9" w:rsidRDefault="0015038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AE"/>
    <w:rsid w:val="00004BE8"/>
    <w:rsid w:val="00016739"/>
    <w:rsid w:val="000279E4"/>
    <w:rsid w:val="00031F93"/>
    <w:rsid w:val="00033212"/>
    <w:rsid w:val="000409A9"/>
    <w:rsid w:val="0004609D"/>
    <w:rsid w:val="0006004B"/>
    <w:rsid w:val="0006218B"/>
    <w:rsid w:val="0008124E"/>
    <w:rsid w:val="0008238E"/>
    <w:rsid w:val="00083C34"/>
    <w:rsid w:val="00087A08"/>
    <w:rsid w:val="000A08C6"/>
    <w:rsid w:val="000A6E3D"/>
    <w:rsid w:val="000B5DA4"/>
    <w:rsid w:val="000F1337"/>
    <w:rsid w:val="00101711"/>
    <w:rsid w:val="0010432F"/>
    <w:rsid w:val="00107A44"/>
    <w:rsid w:val="00121C38"/>
    <w:rsid w:val="00133ADC"/>
    <w:rsid w:val="001417CF"/>
    <w:rsid w:val="0014656B"/>
    <w:rsid w:val="0015038A"/>
    <w:rsid w:val="001662F5"/>
    <w:rsid w:val="00172FAA"/>
    <w:rsid w:val="00180630"/>
    <w:rsid w:val="0018519F"/>
    <w:rsid w:val="001978AE"/>
    <w:rsid w:val="001A0892"/>
    <w:rsid w:val="001A356F"/>
    <w:rsid w:val="001A4216"/>
    <w:rsid w:val="001A6CC1"/>
    <w:rsid w:val="001D3A2F"/>
    <w:rsid w:val="001D61EB"/>
    <w:rsid w:val="001E46A3"/>
    <w:rsid w:val="001E6E02"/>
    <w:rsid w:val="00200893"/>
    <w:rsid w:val="0023165D"/>
    <w:rsid w:val="00240E1E"/>
    <w:rsid w:val="00243A48"/>
    <w:rsid w:val="00256865"/>
    <w:rsid w:val="00267349"/>
    <w:rsid w:val="00271F82"/>
    <w:rsid w:val="002768BA"/>
    <w:rsid w:val="00276F80"/>
    <w:rsid w:val="0029400E"/>
    <w:rsid w:val="002A0BA9"/>
    <w:rsid w:val="002E4CCE"/>
    <w:rsid w:val="0030455C"/>
    <w:rsid w:val="0032750C"/>
    <w:rsid w:val="00336637"/>
    <w:rsid w:val="00337C1D"/>
    <w:rsid w:val="0036437C"/>
    <w:rsid w:val="00384E11"/>
    <w:rsid w:val="003C26B1"/>
    <w:rsid w:val="003D068E"/>
    <w:rsid w:val="0040416C"/>
    <w:rsid w:val="004153C8"/>
    <w:rsid w:val="00415780"/>
    <w:rsid w:val="00435884"/>
    <w:rsid w:val="00465785"/>
    <w:rsid w:val="004759E8"/>
    <w:rsid w:val="0048213E"/>
    <w:rsid w:val="00484E65"/>
    <w:rsid w:val="004922AF"/>
    <w:rsid w:val="00492F62"/>
    <w:rsid w:val="004935F2"/>
    <w:rsid w:val="004937D9"/>
    <w:rsid w:val="004B2300"/>
    <w:rsid w:val="004C1136"/>
    <w:rsid w:val="004D6392"/>
    <w:rsid w:val="004E424F"/>
    <w:rsid w:val="004E71FE"/>
    <w:rsid w:val="0050348C"/>
    <w:rsid w:val="0053034C"/>
    <w:rsid w:val="00534C5E"/>
    <w:rsid w:val="00560DB4"/>
    <w:rsid w:val="005629CC"/>
    <w:rsid w:val="005650B3"/>
    <w:rsid w:val="005867D2"/>
    <w:rsid w:val="005A433C"/>
    <w:rsid w:val="005A4EA6"/>
    <w:rsid w:val="005A6156"/>
    <w:rsid w:val="005B5B5F"/>
    <w:rsid w:val="005C148C"/>
    <w:rsid w:val="005F2198"/>
    <w:rsid w:val="005F38D1"/>
    <w:rsid w:val="005F38F7"/>
    <w:rsid w:val="005F627F"/>
    <w:rsid w:val="00604C85"/>
    <w:rsid w:val="00616E19"/>
    <w:rsid w:val="00622F43"/>
    <w:rsid w:val="00651EE8"/>
    <w:rsid w:val="00677178"/>
    <w:rsid w:val="00682C76"/>
    <w:rsid w:val="00684BC8"/>
    <w:rsid w:val="00687CC9"/>
    <w:rsid w:val="006954EE"/>
    <w:rsid w:val="006B3C2D"/>
    <w:rsid w:val="006D418B"/>
    <w:rsid w:val="006E02F0"/>
    <w:rsid w:val="006F2002"/>
    <w:rsid w:val="00704650"/>
    <w:rsid w:val="00715D33"/>
    <w:rsid w:val="00720899"/>
    <w:rsid w:val="007250FE"/>
    <w:rsid w:val="00736859"/>
    <w:rsid w:val="00752584"/>
    <w:rsid w:val="0076442F"/>
    <w:rsid w:val="00777835"/>
    <w:rsid w:val="007D0373"/>
    <w:rsid w:val="008208C8"/>
    <w:rsid w:val="0082272A"/>
    <w:rsid w:val="00822DE0"/>
    <w:rsid w:val="00834C5C"/>
    <w:rsid w:val="00836CBD"/>
    <w:rsid w:val="00843427"/>
    <w:rsid w:val="00845524"/>
    <w:rsid w:val="0084625B"/>
    <w:rsid w:val="00846FD3"/>
    <w:rsid w:val="008600AB"/>
    <w:rsid w:val="00871796"/>
    <w:rsid w:val="00881CB0"/>
    <w:rsid w:val="008825C1"/>
    <w:rsid w:val="0089051B"/>
    <w:rsid w:val="008A1DE6"/>
    <w:rsid w:val="008C5352"/>
    <w:rsid w:val="008C62B8"/>
    <w:rsid w:val="008E7276"/>
    <w:rsid w:val="008F2C1A"/>
    <w:rsid w:val="008F638E"/>
    <w:rsid w:val="00911D1E"/>
    <w:rsid w:val="00916576"/>
    <w:rsid w:val="00917324"/>
    <w:rsid w:val="00927C99"/>
    <w:rsid w:val="0095363F"/>
    <w:rsid w:val="00955DA7"/>
    <w:rsid w:val="00982DBD"/>
    <w:rsid w:val="00984450"/>
    <w:rsid w:val="00986616"/>
    <w:rsid w:val="00993BE2"/>
    <w:rsid w:val="009A106C"/>
    <w:rsid w:val="009A594C"/>
    <w:rsid w:val="009B1C6F"/>
    <w:rsid w:val="009C054A"/>
    <w:rsid w:val="00A03C0C"/>
    <w:rsid w:val="00A051FD"/>
    <w:rsid w:val="00A252B5"/>
    <w:rsid w:val="00A41001"/>
    <w:rsid w:val="00A42516"/>
    <w:rsid w:val="00A51B50"/>
    <w:rsid w:val="00A5234F"/>
    <w:rsid w:val="00A528F1"/>
    <w:rsid w:val="00A545AC"/>
    <w:rsid w:val="00A55E9D"/>
    <w:rsid w:val="00A62DB7"/>
    <w:rsid w:val="00A67524"/>
    <w:rsid w:val="00A717CE"/>
    <w:rsid w:val="00AA22FE"/>
    <w:rsid w:val="00AB0907"/>
    <w:rsid w:val="00AB0A79"/>
    <w:rsid w:val="00AB2894"/>
    <w:rsid w:val="00AB37E5"/>
    <w:rsid w:val="00AC26AE"/>
    <w:rsid w:val="00AC74CB"/>
    <w:rsid w:val="00AE1589"/>
    <w:rsid w:val="00AF6139"/>
    <w:rsid w:val="00B162BD"/>
    <w:rsid w:val="00B221D1"/>
    <w:rsid w:val="00B23BF7"/>
    <w:rsid w:val="00B27B28"/>
    <w:rsid w:val="00B302AE"/>
    <w:rsid w:val="00B32477"/>
    <w:rsid w:val="00B42F34"/>
    <w:rsid w:val="00B45047"/>
    <w:rsid w:val="00B85997"/>
    <w:rsid w:val="00B8608C"/>
    <w:rsid w:val="00B86341"/>
    <w:rsid w:val="00B9637D"/>
    <w:rsid w:val="00BC26B8"/>
    <w:rsid w:val="00BC5915"/>
    <w:rsid w:val="00BD0A17"/>
    <w:rsid w:val="00BD2A6D"/>
    <w:rsid w:val="00BD3391"/>
    <w:rsid w:val="00BE7FB2"/>
    <w:rsid w:val="00BF11DD"/>
    <w:rsid w:val="00C070B7"/>
    <w:rsid w:val="00C10A17"/>
    <w:rsid w:val="00C22DE2"/>
    <w:rsid w:val="00C251D2"/>
    <w:rsid w:val="00C45795"/>
    <w:rsid w:val="00C55D0C"/>
    <w:rsid w:val="00C61B14"/>
    <w:rsid w:val="00C763BC"/>
    <w:rsid w:val="00C85363"/>
    <w:rsid w:val="00CA160E"/>
    <w:rsid w:val="00CB63D8"/>
    <w:rsid w:val="00CB79AE"/>
    <w:rsid w:val="00CD7051"/>
    <w:rsid w:val="00CE45A2"/>
    <w:rsid w:val="00D06708"/>
    <w:rsid w:val="00D152BC"/>
    <w:rsid w:val="00D15D38"/>
    <w:rsid w:val="00D25A0E"/>
    <w:rsid w:val="00D516B0"/>
    <w:rsid w:val="00D72AAB"/>
    <w:rsid w:val="00D82AB5"/>
    <w:rsid w:val="00D87CD1"/>
    <w:rsid w:val="00D91D6B"/>
    <w:rsid w:val="00DA5FFF"/>
    <w:rsid w:val="00DB0756"/>
    <w:rsid w:val="00DD55A6"/>
    <w:rsid w:val="00DE3B41"/>
    <w:rsid w:val="00DF7270"/>
    <w:rsid w:val="00E360BE"/>
    <w:rsid w:val="00E47E93"/>
    <w:rsid w:val="00E74BA6"/>
    <w:rsid w:val="00E7540F"/>
    <w:rsid w:val="00E97773"/>
    <w:rsid w:val="00EA7E91"/>
    <w:rsid w:val="00EE614F"/>
    <w:rsid w:val="00EF0211"/>
    <w:rsid w:val="00EF086F"/>
    <w:rsid w:val="00EF4848"/>
    <w:rsid w:val="00F2357C"/>
    <w:rsid w:val="00F4799C"/>
    <w:rsid w:val="00F50DFE"/>
    <w:rsid w:val="00F53C86"/>
    <w:rsid w:val="00F571F0"/>
    <w:rsid w:val="00F61A66"/>
    <w:rsid w:val="00F867BD"/>
    <w:rsid w:val="00F93CFE"/>
    <w:rsid w:val="00FB3D38"/>
    <w:rsid w:val="00FC09BD"/>
    <w:rsid w:val="00FC7654"/>
    <w:rsid w:val="00FE3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9FB51-B172-493F-AE97-E0D6AE6A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AE"/>
    <w:pPr>
      <w:spacing w:after="0" w:line="240" w:lineRule="auto"/>
    </w:pPr>
    <w:rPr>
      <w:rFonts w:ascii="Times New Roman" w:eastAsia="Calibri" w:hAnsi="Times New Roman" w:cs="Times New Roman"/>
      <w:sz w:val="20"/>
      <w:szCs w:val="20"/>
      <w:lang w:eastAsia="es-ES"/>
    </w:rPr>
  </w:style>
  <w:style w:type="paragraph" w:styleId="Ttulo2">
    <w:name w:val="heading 2"/>
    <w:basedOn w:val="Normal"/>
    <w:next w:val="Normal"/>
    <w:link w:val="Ttulo2Car"/>
    <w:uiPriority w:val="99"/>
    <w:qFormat/>
    <w:rsid w:val="005867D2"/>
    <w:pPr>
      <w:keepNext/>
      <w:spacing w:line="360" w:lineRule="auto"/>
      <w:jc w:val="center"/>
      <w:outlineLvl w:val="1"/>
    </w:pPr>
    <w:rPr>
      <w:rFonts w:ascii="Bookman Old Style" w:eastAsia="Times New Roman" w:hAnsi="Bookman Old Style" w:cs="Arial"/>
      <w:b/>
      <w:bCs/>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1978AE"/>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1978AE"/>
    <w:pPr>
      <w:tabs>
        <w:tab w:val="center" w:pos="4419"/>
        <w:tab w:val="right" w:pos="8838"/>
      </w:tabs>
    </w:pPr>
  </w:style>
  <w:style w:type="character" w:customStyle="1" w:styleId="EncabezadoCar1">
    <w:name w:val="Encabezado Car1"/>
    <w:basedOn w:val="Fuentedeprrafopredeter"/>
    <w:uiPriority w:val="99"/>
    <w:semiHidden/>
    <w:rsid w:val="001978AE"/>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1978AE"/>
    <w:rPr>
      <w:rFonts w:ascii="Times New Roman" w:eastAsia="Calibri" w:hAnsi="Times New Roman" w:cs="Times New Roman"/>
      <w:sz w:val="20"/>
      <w:szCs w:val="20"/>
      <w:lang w:eastAsia="es-ES"/>
    </w:rPr>
  </w:style>
  <w:style w:type="paragraph" w:styleId="Piedepgina">
    <w:name w:val="footer"/>
    <w:basedOn w:val="Normal"/>
    <w:link w:val="PiedepginaCar"/>
    <w:rsid w:val="001978AE"/>
    <w:pPr>
      <w:tabs>
        <w:tab w:val="center" w:pos="4419"/>
        <w:tab w:val="right" w:pos="8838"/>
      </w:tabs>
    </w:pPr>
  </w:style>
  <w:style w:type="character" w:customStyle="1" w:styleId="PiedepginaCar1">
    <w:name w:val="Pie de página Car1"/>
    <w:basedOn w:val="Fuentedeprrafopredeter"/>
    <w:uiPriority w:val="99"/>
    <w:semiHidden/>
    <w:rsid w:val="001978AE"/>
    <w:rPr>
      <w:rFonts w:ascii="Times New Roman" w:eastAsia="Calibri"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1978AE"/>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e,Footnote Text Cha"/>
    <w:basedOn w:val="Normal"/>
    <w:link w:val="TextonotapieCar"/>
    <w:unhideWhenUsed/>
    <w:qFormat/>
    <w:rsid w:val="001978AE"/>
  </w:style>
  <w:style w:type="character" w:customStyle="1" w:styleId="TextonotapieCar1">
    <w:name w:val="Texto nota pie Car1"/>
    <w:basedOn w:val="Fuentedeprrafopredeter"/>
    <w:uiPriority w:val="99"/>
    <w:semiHidden/>
    <w:rsid w:val="001978AE"/>
    <w:rPr>
      <w:rFonts w:ascii="Times New Roman" w:eastAsia="Calibri" w:hAnsi="Times New Roman" w:cs="Times New Roman"/>
      <w:sz w:val="20"/>
      <w:szCs w:val="20"/>
      <w:lang w:eastAsia="es-ES"/>
    </w:rPr>
  </w:style>
  <w:style w:type="paragraph" w:customStyle="1" w:styleId="Sinespaciado1">
    <w:name w:val="Sin espaciado1"/>
    <w:rsid w:val="001978AE"/>
    <w:pPr>
      <w:spacing w:after="0" w:line="240" w:lineRule="auto"/>
    </w:pPr>
    <w:rPr>
      <w:rFonts w:ascii="Calibri" w:eastAsia="Calibri" w:hAnsi="Calibri" w:cs="Times New Roman"/>
      <w:lang w:val="es-CO"/>
    </w:rPr>
  </w:style>
  <w:style w:type="character" w:styleId="Refdenotaalpie">
    <w:name w:val="footnote reference"/>
    <w:aliases w:val="Texto de nota al pie,FC,Ref. de nota al pie 2,Pie de Página,Appel note de bas de page,Footnotes refss,Footnote number,referencia nota al pie,BVI fnr,f,4_G,16 Point,Superscript 6 Point,Texto nota al pie,Texto de nota al pi,Pie de Pàgi"/>
    <w:rsid w:val="001978AE"/>
    <w:rPr>
      <w:rFonts w:cs="Times New Roman"/>
      <w:vertAlign w:val="superscript"/>
    </w:rPr>
  </w:style>
  <w:style w:type="paragraph" w:customStyle="1" w:styleId="Sinespaciado2">
    <w:name w:val="Sin espaciado2"/>
    <w:uiPriority w:val="99"/>
    <w:rsid w:val="001978AE"/>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1978AE"/>
    <w:pPr>
      <w:spacing w:after="0" w:line="240" w:lineRule="auto"/>
    </w:pPr>
  </w:style>
  <w:style w:type="paragraph" w:styleId="Textodeglobo">
    <w:name w:val="Balloon Text"/>
    <w:basedOn w:val="Normal"/>
    <w:link w:val="TextodegloboCar"/>
    <w:uiPriority w:val="99"/>
    <w:semiHidden/>
    <w:unhideWhenUsed/>
    <w:rsid w:val="001978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78AE"/>
    <w:rPr>
      <w:rFonts w:ascii="Segoe UI" w:eastAsia="Calibri" w:hAnsi="Segoe UI" w:cs="Segoe UI"/>
      <w:sz w:val="18"/>
      <w:szCs w:val="18"/>
      <w:lang w:eastAsia="es-ES"/>
    </w:rPr>
  </w:style>
  <w:style w:type="paragraph" w:styleId="Textoindependiente">
    <w:name w:val="Body Text"/>
    <w:basedOn w:val="Normal"/>
    <w:link w:val="TextoindependienteCar"/>
    <w:uiPriority w:val="99"/>
    <w:rsid w:val="00B42F34"/>
    <w:pPr>
      <w:jc w:val="both"/>
    </w:pPr>
    <w:rPr>
      <w:rFonts w:ascii="Courier New" w:eastAsia="Times New Roman" w:hAnsi="Courier New" w:cs="Courier New"/>
      <w:bCs/>
      <w:sz w:val="24"/>
      <w:szCs w:val="28"/>
    </w:rPr>
  </w:style>
  <w:style w:type="character" w:customStyle="1" w:styleId="TextoindependienteCar">
    <w:name w:val="Texto independiente Car"/>
    <w:basedOn w:val="Fuentedeprrafopredeter"/>
    <w:link w:val="Textoindependiente"/>
    <w:uiPriority w:val="99"/>
    <w:rsid w:val="00B42F34"/>
    <w:rPr>
      <w:rFonts w:ascii="Courier New" w:eastAsia="Times New Roman" w:hAnsi="Courier New" w:cs="Courier New"/>
      <w:bCs/>
      <w:sz w:val="24"/>
      <w:szCs w:val="28"/>
      <w:lang w:eastAsia="es-ES"/>
    </w:rPr>
  </w:style>
  <w:style w:type="paragraph" w:styleId="Prrafodelista">
    <w:name w:val="List Paragraph"/>
    <w:basedOn w:val="Normal"/>
    <w:uiPriority w:val="34"/>
    <w:qFormat/>
    <w:rsid w:val="00AC74CB"/>
    <w:pPr>
      <w:widowControl w:val="0"/>
      <w:overflowPunct w:val="0"/>
      <w:autoSpaceDE w:val="0"/>
      <w:autoSpaceDN w:val="0"/>
      <w:adjustRightInd w:val="0"/>
      <w:ind w:left="708"/>
    </w:pPr>
    <w:rPr>
      <w:rFonts w:eastAsia="Times New Roman"/>
      <w:kern w:val="28"/>
    </w:rPr>
  </w:style>
  <w:style w:type="character" w:customStyle="1" w:styleId="Ttulo2Car">
    <w:name w:val="Título 2 Car"/>
    <w:basedOn w:val="Fuentedeprrafopredeter"/>
    <w:link w:val="Ttulo2"/>
    <w:uiPriority w:val="99"/>
    <w:rsid w:val="005867D2"/>
    <w:rPr>
      <w:rFonts w:ascii="Bookman Old Style" w:eastAsia="Times New Roman" w:hAnsi="Bookman Old Style" w:cs="Arial"/>
      <w:b/>
      <w:bCs/>
      <w:sz w:val="28"/>
      <w:szCs w:val="24"/>
      <w:lang w:eastAsia="es-ES"/>
    </w:rPr>
  </w:style>
  <w:style w:type="character" w:customStyle="1" w:styleId="SinespaciadoCar">
    <w:name w:val="Sin espaciado Car"/>
    <w:link w:val="Sinespaciado"/>
    <w:uiPriority w:val="1"/>
    <w:locked/>
    <w:rsid w:val="00AE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5968">
      <w:bodyDiv w:val="1"/>
      <w:marLeft w:val="0"/>
      <w:marRight w:val="0"/>
      <w:marTop w:val="0"/>
      <w:marBottom w:val="0"/>
      <w:divBdr>
        <w:top w:val="none" w:sz="0" w:space="0" w:color="auto"/>
        <w:left w:val="none" w:sz="0" w:space="0" w:color="auto"/>
        <w:bottom w:val="none" w:sz="0" w:space="0" w:color="auto"/>
        <w:right w:val="none" w:sz="0" w:space="0" w:color="auto"/>
      </w:divBdr>
    </w:div>
    <w:div w:id="2285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BC79-B5F4-4376-961C-B4B9DF91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8396</Words>
  <Characters>46184</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5</cp:revision>
  <cp:lastPrinted>2018-05-18T12:33:00Z</cp:lastPrinted>
  <dcterms:created xsi:type="dcterms:W3CDTF">2018-05-18T13:10:00Z</dcterms:created>
  <dcterms:modified xsi:type="dcterms:W3CDTF">2018-06-21T16:41:00Z</dcterms:modified>
</cp:coreProperties>
</file>