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F8" w:rsidRPr="00E86205" w:rsidRDefault="00D11FF8" w:rsidP="00D11FF8">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sidRPr="00E86205">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86205">
        <w:rPr>
          <w:rFonts w:ascii="Arial" w:hAnsi="Arial" w:cs="Arial"/>
          <w:color w:val="FF0000"/>
          <w:szCs w:val="18"/>
          <w:lang w:val="es-CO" w:eastAsia="fr-FR"/>
        </w:rPr>
        <w:t> </w:t>
      </w:r>
    </w:p>
    <w:p w:rsidR="00D11FF8" w:rsidRPr="00E86205" w:rsidRDefault="00D11FF8" w:rsidP="00D11FF8">
      <w:pPr>
        <w:shd w:val="clear" w:color="auto" w:fill="FFFFFF"/>
        <w:ind w:left="2124" w:hanging="2124"/>
        <w:jc w:val="both"/>
        <w:rPr>
          <w:rFonts w:ascii="Arial" w:hAnsi="Arial" w:cs="Arial"/>
          <w:sz w:val="18"/>
          <w:szCs w:val="18"/>
          <w:lang w:val="es-CO" w:eastAsia="fr-FR"/>
        </w:rPr>
      </w:pPr>
      <w:r w:rsidRPr="00E86205">
        <w:rPr>
          <w:rFonts w:ascii="Arial" w:hAnsi="Arial" w:cs="Arial"/>
          <w:sz w:val="18"/>
          <w:szCs w:val="18"/>
          <w:lang w:val="es-CO" w:eastAsia="fr-FR"/>
        </w:rPr>
        <w:t>Providencia:</w:t>
      </w:r>
      <w:r w:rsidRPr="00E86205">
        <w:rPr>
          <w:rFonts w:ascii="Arial" w:hAnsi="Arial" w:cs="Arial"/>
          <w:sz w:val="18"/>
          <w:szCs w:val="18"/>
          <w:lang w:val="es-CO" w:eastAsia="fr-FR"/>
        </w:rPr>
        <w:tab/>
        <w:t>Sentencia  - 2ª Instancia -</w:t>
      </w:r>
      <w:r w:rsidRPr="00E86205">
        <w:rPr>
          <w:rFonts w:ascii="Arial" w:hAnsi="Arial" w:cs="Arial"/>
          <w:sz w:val="18"/>
          <w:szCs w:val="18"/>
          <w:lang w:val="es-CO" w:eastAsia="fr-FR"/>
        </w:rPr>
        <w:t xml:space="preserve">13 de junio </w:t>
      </w:r>
      <w:r w:rsidRPr="00E86205">
        <w:rPr>
          <w:rFonts w:ascii="Arial" w:hAnsi="Arial" w:cs="Arial"/>
          <w:sz w:val="18"/>
          <w:szCs w:val="18"/>
          <w:lang w:val="es-CO" w:eastAsia="fr-FR"/>
        </w:rPr>
        <w:t>de 2018</w:t>
      </w:r>
    </w:p>
    <w:p w:rsidR="00D11FF8" w:rsidRPr="00E86205" w:rsidRDefault="00D11FF8" w:rsidP="00D11FF8">
      <w:pPr>
        <w:shd w:val="clear" w:color="auto" w:fill="FFFFFF"/>
        <w:tabs>
          <w:tab w:val="left" w:pos="1418"/>
        </w:tabs>
        <w:jc w:val="both"/>
        <w:rPr>
          <w:rFonts w:ascii="Arial" w:hAnsi="Arial" w:cs="Arial"/>
          <w:sz w:val="18"/>
          <w:szCs w:val="18"/>
          <w:lang w:eastAsia="fr-FR"/>
        </w:rPr>
      </w:pPr>
      <w:r w:rsidRPr="00E86205">
        <w:rPr>
          <w:rFonts w:ascii="Arial" w:hAnsi="Arial" w:cs="Arial"/>
          <w:sz w:val="18"/>
          <w:szCs w:val="18"/>
          <w:lang w:val="es-CO" w:eastAsia="fr-FR"/>
        </w:rPr>
        <w:t>Radicación Nro. :</w:t>
      </w:r>
      <w:r w:rsidRPr="00E86205">
        <w:rPr>
          <w:rFonts w:ascii="Arial" w:hAnsi="Arial" w:cs="Arial"/>
          <w:sz w:val="18"/>
          <w:szCs w:val="18"/>
          <w:lang w:val="es-CO" w:eastAsia="fr-FR"/>
        </w:rPr>
        <w:tab/>
        <w:t xml:space="preserve">  </w:t>
      </w:r>
      <w:r w:rsidRPr="00E86205">
        <w:rPr>
          <w:rFonts w:ascii="Arial" w:hAnsi="Arial" w:cs="Arial"/>
          <w:sz w:val="18"/>
          <w:szCs w:val="18"/>
          <w:lang w:val="es-CO" w:eastAsia="fr-FR"/>
        </w:rPr>
        <w:tab/>
      </w:r>
      <w:r w:rsidRPr="00E86205">
        <w:rPr>
          <w:rFonts w:ascii="Arial" w:hAnsi="Arial" w:cs="Arial"/>
          <w:sz w:val="18"/>
          <w:szCs w:val="18"/>
          <w:lang w:eastAsia="fr-FR"/>
        </w:rPr>
        <w:t>66001-31-03-005-2010-00263-01</w:t>
      </w:r>
    </w:p>
    <w:p w:rsidR="00D11FF8" w:rsidRPr="00E86205" w:rsidRDefault="00D11FF8" w:rsidP="00D11FF8">
      <w:pPr>
        <w:shd w:val="clear" w:color="auto" w:fill="FFFFFF"/>
        <w:tabs>
          <w:tab w:val="left" w:pos="1418"/>
        </w:tabs>
        <w:jc w:val="both"/>
        <w:rPr>
          <w:rFonts w:ascii="Arial" w:hAnsi="Arial" w:cs="Arial"/>
          <w:bCs/>
          <w:sz w:val="18"/>
          <w:szCs w:val="18"/>
          <w:lang w:eastAsia="fr-FR"/>
        </w:rPr>
      </w:pPr>
      <w:r w:rsidRPr="00E86205">
        <w:rPr>
          <w:rFonts w:ascii="Arial" w:hAnsi="Arial" w:cs="Arial"/>
          <w:sz w:val="18"/>
          <w:szCs w:val="18"/>
          <w:lang w:val="es-ES_tradnl" w:eastAsia="fr-FR"/>
        </w:rPr>
        <w:t>Demandante</w:t>
      </w:r>
      <w:r w:rsidRPr="00E86205">
        <w:rPr>
          <w:rFonts w:ascii="Arial" w:hAnsi="Arial" w:cs="Arial"/>
          <w:sz w:val="18"/>
          <w:szCs w:val="18"/>
          <w:lang w:val="es-CO" w:eastAsia="fr-FR"/>
        </w:rPr>
        <w:t>:</w:t>
      </w:r>
      <w:r w:rsidRPr="00E86205">
        <w:rPr>
          <w:rFonts w:ascii="Arial" w:hAnsi="Arial" w:cs="Arial"/>
          <w:sz w:val="18"/>
          <w:szCs w:val="18"/>
          <w:lang w:val="es-CO" w:eastAsia="fr-FR"/>
        </w:rPr>
        <w:tab/>
      </w:r>
      <w:r w:rsidRPr="00E86205">
        <w:rPr>
          <w:rFonts w:ascii="Arial" w:hAnsi="Arial" w:cs="Arial"/>
          <w:sz w:val="18"/>
          <w:szCs w:val="18"/>
          <w:lang w:val="es-CO" w:eastAsia="fr-FR"/>
        </w:rPr>
        <w:tab/>
      </w:r>
      <w:r w:rsidRPr="00E86205">
        <w:rPr>
          <w:rFonts w:ascii="Arial" w:hAnsi="Arial" w:cs="Arial"/>
          <w:bCs/>
          <w:sz w:val="18"/>
          <w:szCs w:val="18"/>
          <w:lang w:val="es-CO" w:eastAsia="fr-FR"/>
        </w:rPr>
        <w:t>FINESA S.A</w:t>
      </w:r>
      <w:r w:rsidRPr="00E86205">
        <w:rPr>
          <w:rFonts w:ascii="Arial" w:hAnsi="Arial" w:cs="Arial"/>
          <w:bCs/>
          <w:sz w:val="18"/>
          <w:szCs w:val="18"/>
          <w:lang w:val="es-CO" w:eastAsia="fr-FR"/>
        </w:rPr>
        <w:t>.</w:t>
      </w:r>
    </w:p>
    <w:p w:rsidR="00D11FF8" w:rsidRPr="00E86205" w:rsidRDefault="00D11FF8" w:rsidP="00D11FF8">
      <w:pPr>
        <w:shd w:val="clear" w:color="auto" w:fill="FFFFFF"/>
        <w:tabs>
          <w:tab w:val="left" w:pos="1418"/>
        </w:tabs>
        <w:jc w:val="both"/>
        <w:rPr>
          <w:rFonts w:ascii="Arial" w:hAnsi="Arial" w:cs="Arial"/>
          <w:bCs/>
          <w:sz w:val="18"/>
          <w:szCs w:val="18"/>
          <w:lang w:eastAsia="fr-FR"/>
        </w:rPr>
      </w:pPr>
      <w:r w:rsidRPr="00E86205">
        <w:rPr>
          <w:rFonts w:ascii="Arial" w:hAnsi="Arial" w:cs="Arial"/>
          <w:bCs/>
          <w:sz w:val="18"/>
          <w:szCs w:val="18"/>
          <w:lang w:eastAsia="fr-FR"/>
        </w:rPr>
        <w:t xml:space="preserve">Demandado: </w:t>
      </w:r>
      <w:r w:rsidRPr="00E86205">
        <w:rPr>
          <w:rFonts w:ascii="Arial" w:hAnsi="Arial" w:cs="Arial"/>
          <w:bCs/>
          <w:sz w:val="18"/>
          <w:szCs w:val="18"/>
          <w:lang w:eastAsia="fr-FR"/>
        </w:rPr>
        <w:tab/>
      </w:r>
      <w:r w:rsidRPr="00E86205">
        <w:rPr>
          <w:rFonts w:ascii="Arial" w:hAnsi="Arial" w:cs="Arial"/>
          <w:bCs/>
          <w:sz w:val="18"/>
          <w:szCs w:val="18"/>
          <w:lang w:eastAsia="fr-FR"/>
        </w:rPr>
        <w:tab/>
      </w:r>
      <w:r w:rsidRPr="00E86205">
        <w:rPr>
          <w:rFonts w:ascii="Arial" w:hAnsi="Arial" w:cs="Arial"/>
          <w:bCs/>
          <w:sz w:val="18"/>
          <w:szCs w:val="18"/>
          <w:lang w:val="es-CO" w:eastAsia="fr-FR"/>
        </w:rPr>
        <w:t>HORACIO ALBERTO CORRALES OSPINA</w:t>
      </w:r>
    </w:p>
    <w:p w:rsidR="00D11FF8" w:rsidRPr="00E86205" w:rsidRDefault="00D11FF8" w:rsidP="00D11FF8">
      <w:pPr>
        <w:shd w:val="clear" w:color="auto" w:fill="FFFFFF"/>
        <w:tabs>
          <w:tab w:val="left" w:pos="1418"/>
        </w:tabs>
        <w:ind w:left="2124" w:hanging="2124"/>
        <w:jc w:val="both"/>
        <w:rPr>
          <w:rFonts w:ascii="Arial" w:hAnsi="Arial" w:cs="Arial"/>
          <w:sz w:val="18"/>
          <w:szCs w:val="18"/>
          <w:lang w:val="es-CO" w:eastAsia="fr-FR"/>
        </w:rPr>
      </w:pPr>
      <w:r w:rsidRPr="00E86205">
        <w:rPr>
          <w:rFonts w:ascii="Arial" w:hAnsi="Arial" w:cs="Arial"/>
          <w:sz w:val="18"/>
          <w:szCs w:val="18"/>
          <w:lang w:val="es-CO" w:eastAsia="fr-FR"/>
        </w:rPr>
        <w:t>Proceso:                </w:t>
      </w:r>
      <w:r w:rsidRPr="00E86205">
        <w:rPr>
          <w:rFonts w:ascii="Arial" w:hAnsi="Arial" w:cs="Arial"/>
          <w:sz w:val="18"/>
          <w:szCs w:val="18"/>
          <w:lang w:val="es-CO" w:eastAsia="fr-FR"/>
        </w:rPr>
        <w:tab/>
      </w:r>
      <w:r w:rsidRPr="00E86205">
        <w:rPr>
          <w:rFonts w:ascii="Arial" w:hAnsi="Arial" w:cs="Arial"/>
          <w:sz w:val="18"/>
          <w:szCs w:val="18"/>
          <w:lang w:val="es-CO" w:eastAsia="fr-FR"/>
        </w:rPr>
        <w:t xml:space="preserve">Ejecutivo Singular </w:t>
      </w:r>
    </w:p>
    <w:p w:rsidR="00D11FF8" w:rsidRPr="00E86205" w:rsidRDefault="00D11FF8" w:rsidP="00D11FF8">
      <w:pPr>
        <w:shd w:val="clear" w:color="auto" w:fill="FFFFFF"/>
        <w:tabs>
          <w:tab w:val="left" w:pos="1416"/>
        </w:tabs>
        <w:jc w:val="both"/>
        <w:rPr>
          <w:rFonts w:ascii="Arial" w:hAnsi="Arial" w:cs="Arial"/>
          <w:bCs/>
          <w:iCs/>
          <w:sz w:val="18"/>
          <w:szCs w:val="18"/>
          <w:lang w:val="es-CO" w:eastAsia="fr-FR"/>
        </w:rPr>
      </w:pPr>
      <w:r w:rsidRPr="00E86205">
        <w:rPr>
          <w:rFonts w:ascii="Arial" w:hAnsi="Arial" w:cs="Arial"/>
          <w:sz w:val="18"/>
          <w:szCs w:val="18"/>
          <w:lang w:val="es-CO" w:eastAsia="fr-FR"/>
        </w:rPr>
        <w:t>Magistrado Ponente: </w:t>
      </w:r>
      <w:r w:rsidRPr="00E86205">
        <w:rPr>
          <w:rFonts w:ascii="Arial" w:hAnsi="Arial" w:cs="Arial"/>
          <w:sz w:val="18"/>
          <w:szCs w:val="18"/>
          <w:lang w:val="es-CO" w:eastAsia="fr-FR"/>
        </w:rPr>
        <w:tab/>
      </w:r>
      <w:proofErr w:type="spellStart"/>
      <w:r w:rsidRPr="00E86205">
        <w:rPr>
          <w:rFonts w:ascii="Arial" w:hAnsi="Arial" w:cs="Arial"/>
          <w:sz w:val="18"/>
          <w:szCs w:val="18"/>
          <w:lang w:val="es-CO" w:eastAsia="fr-FR"/>
        </w:rPr>
        <w:t>EDDER</w:t>
      </w:r>
      <w:proofErr w:type="spellEnd"/>
      <w:r w:rsidRPr="00E86205">
        <w:rPr>
          <w:rFonts w:ascii="Arial" w:hAnsi="Arial" w:cs="Arial"/>
          <w:sz w:val="18"/>
          <w:szCs w:val="18"/>
          <w:lang w:val="es-CO" w:eastAsia="fr-FR"/>
        </w:rPr>
        <w:t xml:space="preserve"> JIMMY SÁNCHEZ </w:t>
      </w:r>
      <w:proofErr w:type="spellStart"/>
      <w:r w:rsidRPr="00E86205">
        <w:rPr>
          <w:rFonts w:ascii="Arial" w:hAnsi="Arial" w:cs="Arial"/>
          <w:sz w:val="18"/>
          <w:szCs w:val="18"/>
          <w:lang w:val="es-CO" w:eastAsia="fr-FR"/>
        </w:rPr>
        <w:t>CALAMBÁS</w:t>
      </w:r>
      <w:proofErr w:type="spellEnd"/>
    </w:p>
    <w:p w:rsidR="00D11FF8" w:rsidRPr="00E86205" w:rsidRDefault="00D11FF8" w:rsidP="00D11FF8">
      <w:pPr>
        <w:shd w:val="clear" w:color="auto" w:fill="FFFFFF"/>
        <w:ind w:left="2124" w:hanging="2124"/>
        <w:jc w:val="both"/>
        <w:rPr>
          <w:rFonts w:ascii="Arial" w:hAnsi="Arial" w:cs="Arial"/>
          <w:bCs/>
          <w:iCs/>
          <w:sz w:val="10"/>
          <w:szCs w:val="10"/>
          <w:lang w:val="es-CO" w:eastAsia="fr-FR"/>
        </w:rPr>
      </w:pPr>
    </w:p>
    <w:p w:rsidR="00F607FD" w:rsidRPr="00E86205" w:rsidRDefault="00D11FF8" w:rsidP="00D11FF8">
      <w:pPr>
        <w:pStyle w:val="Sinespaciado"/>
        <w:jc w:val="both"/>
        <w:rPr>
          <w:rFonts w:ascii="Arial" w:hAnsi="Arial" w:cs="Arial"/>
          <w:sz w:val="18"/>
          <w:szCs w:val="18"/>
          <w:lang w:val="es-CO" w:eastAsia="fr-FR"/>
        </w:rPr>
      </w:pPr>
      <w:r w:rsidRPr="00E86205">
        <w:rPr>
          <w:rFonts w:ascii="Arial" w:hAnsi="Arial" w:cs="Arial"/>
          <w:b/>
          <w:sz w:val="18"/>
          <w:szCs w:val="18"/>
          <w:lang w:val="es-CO" w:eastAsia="fr-FR"/>
        </w:rPr>
        <w:t xml:space="preserve">Temas: </w:t>
      </w:r>
      <w:r w:rsidRPr="00E86205">
        <w:rPr>
          <w:rFonts w:ascii="Arial" w:hAnsi="Arial" w:cs="Arial"/>
          <w:b/>
          <w:sz w:val="18"/>
          <w:szCs w:val="18"/>
          <w:lang w:val="es-CO" w:eastAsia="fr-FR"/>
        </w:rPr>
        <w:tab/>
      </w:r>
      <w:r w:rsidRPr="00E86205">
        <w:rPr>
          <w:rFonts w:ascii="Arial" w:hAnsi="Arial" w:cs="Arial"/>
          <w:b/>
          <w:sz w:val="18"/>
          <w:szCs w:val="18"/>
          <w:lang w:val="es-CO" w:eastAsia="fr-FR"/>
        </w:rPr>
        <w:tab/>
      </w:r>
      <w:r w:rsidRPr="00E86205">
        <w:rPr>
          <w:rFonts w:ascii="Arial" w:hAnsi="Arial" w:cs="Arial"/>
          <w:b/>
          <w:sz w:val="18"/>
          <w:szCs w:val="18"/>
          <w:lang w:val="es-CO" w:eastAsia="fr-FR"/>
        </w:rPr>
        <w:tab/>
        <w:t xml:space="preserve">EJECUTIVO SINGULAR / </w:t>
      </w:r>
      <w:r w:rsidR="00F607FD" w:rsidRPr="00E86205">
        <w:rPr>
          <w:rFonts w:ascii="Arial" w:hAnsi="Arial" w:cs="Arial"/>
          <w:b/>
          <w:sz w:val="18"/>
          <w:szCs w:val="18"/>
          <w:lang w:val="es-CO" w:eastAsia="fr-FR"/>
        </w:rPr>
        <w:t>PRESCRIPCIÓN DE LA ACCIÓN CAMBIARIA</w:t>
      </w:r>
      <w:r w:rsidRPr="00E86205">
        <w:rPr>
          <w:rFonts w:ascii="Arial" w:hAnsi="Arial" w:cs="Arial"/>
          <w:b/>
          <w:sz w:val="18"/>
          <w:szCs w:val="18"/>
          <w:lang w:val="es-CO" w:eastAsia="fr-FR"/>
        </w:rPr>
        <w:t xml:space="preserve"> / </w:t>
      </w:r>
      <w:r w:rsidR="00F607FD" w:rsidRPr="00E86205">
        <w:rPr>
          <w:rFonts w:ascii="Arial" w:hAnsi="Arial" w:cs="Arial"/>
          <w:b/>
          <w:sz w:val="18"/>
          <w:szCs w:val="18"/>
          <w:lang w:val="es-CO" w:eastAsia="fr-FR"/>
        </w:rPr>
        <w:t xml:space="preserve">CLÁUSULA </w:t>
      </w:r>
      <w:proofErr w:type="spellStart"/>
      <w:r w:rsidR="00F607FD" w:rsidRPr="00E86205">
        <w:rPr>
          <w:rFonts w:ascii="Arial" w:hAnsi="Arial" w:cs="Arial"/>
          <w:b/>
          <w:sz w:val="18"/>
          <w:szCs w:val="18"/>
          <w:lang w:val="es-CO" w:eastAsia="fr-FR"/>
        </w:rPr>
        <w:t>ACELERATORIA</w:t>
      </w:r>
      <w:proofErr w:type="spellEnd"/>
      <w:r w:rsidR="00F607FD" w:rsidRPr="00E86205">
        <w:rPr>
          <w:rFonts w:ascii="Arial" w:hAnsi="Arial" w:cs="Arial"/>
          <w:b/>
          <w:sz w:val="18"/>
          <w:szCs w:val="18"/>
          <w:lang w:val="es-CO" w:eastAsia="fr-FR"/>
        </w:rPr>
        <w:t xml:space="preserve"> / </w:t>
      </w:r>
      <w:r w:rsidR="00F607FD" w:rsidRPr="00E86205">
        <w:rPr>
          <w:rFonts w:ascii="Arial" w:hAnsi="Arial" w:cs="Arial"/>
          <w:sz w:val="18"/>
          <w:szCs w:val="18"/>
          <w:lang w:val="es-CO" w:eastAsia="fr-FR"/>
        </w:rPr>
        <w:t xml:space="preserve">No ofrece duda que aquí la ejercitada es una acción cambiaria directa, que a tenor del artículo 789 del C. de Co. “…prescribe en tres años a partir del día del vencimiento.” Por lo cual, como en el título valor el pago se estableció en cuotas, la a quo debió examinar el término consagrado en la norma transcrita de manera independiente para cada uno de los </w:t>
      </w:r>
      <w:proofErr w:type="spellStart"/>
      <w:r w:rsidR="00F607FD" w:rsidRPr="00E86205">
        <w:rPr>
          <w:rFonts w:ascii="Arial" w:hAnsi="Arial" w:cs="Arial"/>
          <w:sz w:val="18"/>
          <w:szCs w:val="18"/>
          <w:lang w:val="es-CO" w:eastAsia="fr-FR"/>
        </w:rPr>
        <w:t>instalamentos</w:t>
      </w:r>
      <w:proofErr w:type="spellEnd"/>
      <w:r w:rsidR="00F607FD" w:rsidRPr="00E86205">
        <w:rPr>
          <w:rFonts w:ascii="Arial" w:hAnsi="Arial" w:cs="Arial"/>
          <w:sz w:val="18"/>
          <w:szCs w:val="18"/>
          <w:lang w:val="es-CO" w:eastAsia="fr-FR"/>
        </w:rPr>
        <w:t xml:space="preserve"> aducidos como adeudados, desde la exigibilidad de los mismos, y en cuanto al saldo acelerado, a partir de la radicación de la demanda, laborío que no se desplegó de manera separada en el</w:t>
      </w:r>
      <w:bookmarkStart w:id="0" w:name="_GoBack"/>
      <w:bookmarkEnd w:id="0"/>
      <w:r w:rsidR="00F607FD" w:rsidRPr="00E86205">
        <w:rPr>
          <w:rFonts w:ascii="Arial" w:hAnsi="Arial" w:cs="Arial"/>
          <w:sz w:val="18"/>
          <w:szCs w:val="18"/>
          <w:lang w:val="es-CO" w:eastAsia="fr-FR"/>
        </w:rPr>
        <w:t xml:space="preserve"> fallo apelado. Sin embargo la decisión ha de confirmarse, porque al margen de </w:t>
      </w:r>
      <w:proofErr w:type="spellStart"/>
      <w:r w:rsidR="00F607FD" w:rsidRPr="00E86205">
        <w:rPr>
          <w:rFonts w:ascii="Arial" w:hAnsi="Arial" w:cs="Arial"/>
          <w:sz w:val="18"/>
          <w:szCs w:val="18"/>
          <w:lang w:val="es-CO" w:eastAsia="fr-FR"/>
        </w:rPr>
        <w:t>como</w:t>
      </w:r>
      <w:proofErr w:type="spellEnd"/>
      <w:r w:rsidR="00F607FD" w:rsidRPr="00E86205">
        <w:rPr>
          <w:rFonts w:ascii="Arial" w:hAnsi="Arial" w:cs="Arial"/>
          <w:sz w:val="18"/>
          <w:szCs w:val="18"/>
          <w:lang w:val="es-CO" w:eastAsia="fr-FR"/>
        </w:rPr>
        <w:t xml:space="preserve"> fue declarada la prescripción, esto es, tomando como base de la decisión la prescripción del saldo acelerado y de las cuotas insolutas, con un mismo término de referencia, esto es, la presentación de la demanda, estas también están prescritas. </w:t>
      </w:r>
    </w:p>
    <w:p w:rsidR="00F607FD" w:rsidRPr="00E86205" w:rsidRDefault="00F607FD" w:rsidP="00F607FD">
      <w:pPr>
        <w:pStyle w:val="Sinespaciado"/>
        <w:jc w:val="both"/>
        <w:rPr>
          <w:rFonts w:ascii="Arial" w:hAnsi="Arial" w:cs="Arial"/>
          <w:b/>
          <w:sz w:val="18"/>
          <w:szCs w:val="18"/>
          <w:lang w:val="es-CO" w:eastAsia="fr-FR"/>
        </w:rPr>
      </w:pPr>
    </w:p>
    <w:p w:rsidR="00F607FD" w:rsidRPr="00E86205" w:rsidRDefault="00F607FD" w:rsidP="00F607FD">
      <w:pPr>
        <w:pStyle w:val="Sinespaciado"/>
        <w:jc w:val="both"/>
        <w:rPr>
          <w:rFonts w:ascii="Arial" w:hAnsi="Arial" w:cs="Arial"/>
          <w:sz w:val="18"/>
          <w:szCs w:val="18"/>
          <w:lang w:val="es-CO" w:eastAsia="fr-FR"/>
        </w:rPr>
      </w:pPr>
      <w:r w:rsidRPr="00E86205">
        <w:rPr>
          <w:rFonts w:ascii="Arial" w:hAnsi="Arial" w:cs="Arial"/>
          <w:b/>
          <w:sz w:val="18"/>
          <w:szCs w:val="18"/>
          <w:lang w:val="es-CO" w:eastAsia="fr-FR"/>
        </w:rPr>
        <w:t xml:space="preserve">INTERRUPCIÓN DE LA PRESCRIPCIÓN/ NO OPERÓ / NOTIFICACIÓN DE LA DEMANDA EXCEDIÓ TÉRMINO DE INTERRUPCIÓN / </w:t>
      </w:r>
      <w:r w:rsidRPr="00E86205">
        <w:rPr>
          <w:rFonts w:ascii="Arial" w:hAnsi="Arial" w:cs="Arial"/>
          <w:b/>
          <w:sz w:val="18"/>
          <w:szCs w:val="18"/>
          <w:lang w:val="es-CO" w:eastAsia="fr-FR"/>
        </w:rPr>
        <w:t>PRESCRIPCIÓN DE CUOTAS INSOLUTAS SE CONTABILIZA EN FORMA SEPARADA</w:t>
      </w:r>
      <w:r w:rsidRPr="00E86205">
        <w:rPr>
          <w:rFonts w:ascii="Arial" w:hAnsi="Arial" w:cs="Arial"/>
          <w:b/>
          <w:sz w:val="18"/>
          <w:szCs w:val="18"/>
          <w:lang w:val="es-CO" w:eastAsia="fr-FR"/>
        </w:rPr>
        <w:t xml:space="preserve"> / </w:t>
      </w:r>
      <w:r w:rsidRPr="00E86205">
        <w:rPr>
          <w:rFonts w:ascii="Arial" w:hAnsi="Arial" w:cs="Arial"/>
          <w:sz w:val="18"/>
          <w:szCs w:val="18"/>
          <w:lang w:val="es-CO" w:eastAsia="fr-FR"/>
        </w:rPr>
        <w:t>En el caso concreto, la demanda fue presentada el 19 de agosto de 2010 (</w:t>
      </w:r>
      <w:proofErr w:type="spellStart"/>
      <w:r w:rsidRPr="00E86205">
        <w:rPr>
          <w:rFonts w:ascii="Arial" w:hAnsi="Arial" w:cs="Arial"/>
          <w:sz w:val="18"/>
          <w:szCs w:val="18"/>
          <w:lang w:val="es-CO" w:eastAsia="fr-FR"/>
        </w:rPr>
        <w:t>fl</w:t>
      </w:r>
      <w:proofErr w:type="spellEnd"/>
      <w:r w:rsidRPr="00E86205">
        <w:rPr>
          <w:rFonts w:ascii="Arial" w:hAnsi="Arial" w:cs="Arial"/>
          <w:sz w:val="18"/>
          <w:szCs w:val="18"/>
          <w:lang w:val="es-CO" w:eastAsia="fr-FR"/>
        </w:rPr>
        <w:t>. 17 cuaderno principal); la notificación del auto de mandamiento ejecutivo al demandante se hizo por estado del 29 de septiembre de 2010 (</w:t>
      </w:r>
      <w:proofErr w:type="spellStart"/>
      <w:r w:rsidRPr="00E86205">
        <w:rPr>
          <w:rFonts w:ascii="Arial" w:hAnsi="Arial" w:cs="Arial"/>
          <w:sz w:val="18"/>
          <w:szCs w:val="18"/>
          <w:lang w:val="es-CO" w:eastAsia="fr-FR"/>
        </w:rPr>
        <w:t>fl</w:t>
      </w:r>
      <w:proofErr w:type="spellEnd"/>
      <w:r w:rsidRPr="00E86205">
        <w:rPr>
          <w:rFonts w:ascii="Arial" w:hAnsi="Arial" w:cs="Arial"/>
          <w:sz w:val="18"/>
          <w:szCs w:val="18"/>
          <w:lang w:val="es-CO" w:eastAsia="fr-FR"/>
        </w:rPr>
        <w:t xml:space="preserve">. 26 cuaderno principal), y el demandado fue enterado de la misma por intermedio de la curadora ad </w:t>
      </w:r>
      <w:proofErr w:type="spellStart"/>
      <w:r w:rsidRPr="00E86205">
        <w:rPr>
          <w:rFonts w:ascii="Arial" w:hAnsi="Arial" w:cs="Arial"/>
          <w:sz w:val="18"/>
          <w:szCs w:val="18"/>
          <w:lang w:val="es-CO" w:eastAsia="fr-FR"/>
        </w:rPr>
        <w:t>litem</w:t>
      </w:r>
      <w:proofErr w:type="spellEnd"/>
      <w:r w:rsidRPr="00E86205">
        <w:rPr>
          <w:rFonts w:ascii="Arial" w:hAnsi="Arial" w:cs="Arial"/>
          <w:sz w:val="18"/>
          <w:szCs w:val="18"/>
          <w:lang w:val="es-CO" w:eastAsia="fr-FR"/>
        </w:rPr>
        <w:t>, por haber sido emplazado y no comparecer al proceso, el 20 de septiembre de 2013 (</w:t>
      </w:r>
      <w:proofErr w:type="spellStart"/>
      <w:r w:rsidRPr="00E86205">
        <w:rPr>
          <w:rFonts w:ascii="Arial" w:hAnsi="Arial" w:cs="Arial"/>
          <w:sz w:val="18"/>
          <w:szCs w:val="18"/>
          <w:lang w:val="es-CO" w:eastAsia="fr-FR"/>
        </w:rPr>
        <w:t>fl</w:t>
      </w:r>
      <w:proofErr w:type="spellEnd"/>
      <w:r w:rsidRPr="00E86205">
        <w:rPr>
          <w:rFonts w:ascii="Arial" w:hAnsi="Arial" w:cs="Arial"/>
          <w:sz w:val="18"/>
          <w:szCs w:val="18"/>
          <w:lang w:val="es-CO" w:eastAsia="fr-FR"/>
        </w:rPr>
        <w:t>. 82 ibídem). Es decir, que pasaron más de tres años desde la primera calenda (19 de agosto de 2010) a la fecha de notificación al demandado (20 de septiembre de 2013), con lo cual se puede afirmar sin hesitación alguna que la acción cambiaria directa que se ejercitó por parte de la ejecutante, con relación al capital acelerado, prescribió.</w:t>
      </w:r>
    </w:p>
    <w:p w:rsidR="00D11FF8" w:rsidRPr="00E86205" w:rsidRDefault="00F607FD" w:rsidP="00F607FD">
      <w:pPr>
        <w:pStyle w:val="Sinespaciado"/>
        <w:jc w:val="both"/>
        <w:rPr>
          <w:rFonts w:ascii="Arial" w:hAnsi="Arial" w:cs="Arial"/>
          <w:sz w:val="18"/>
          <w:szCs w:val="18"/>
          <w:lang w:val="es-CO" w:eastAsia="fr-FR"/>
        </w:rPr>
      </w:pPr>
      <w:r w:rsidRPr="00E86205">
        <w:rPr>
          <w:rFonts w:ascii="Arial" w:hAnsi="Arial" w:cs="Arial"/>
          <w:sz w:val="18"/>
          <w:szCs w:val="18"/>
          <w:lang w:val="es-CO" w:eastAsia="fr-FR"/>
        </w:rPr>
        <w:t>Así mismo sucedió con las cuotas atrasadas en mora. Esto es, las que tenían fecha de vencimiento 21 de mayo, 21 de junio, 21 de julio y 21 de agosto de 2008. No hay duda de tal aseveración, puesto que el término de prescripción era, en su orden, 21 de mayo, 21 de junio, 21 de julio y 21 de agosto de 2011. La demanda se presentó el 19 de agosto de 2010 (</w:t>
      </w:r>
      <w:proofErr w:type="spellStart"/>
      <w:r w:rsidRPr="00E86205">
        <w:rPr>
          <w:rFonts w:ascii="Arial" w:hAnsi="Arial" w:cs="Arial"/>
          <w:sz w:val="18"/>
          <w:szCs w:val="18"/>
          <w:lang w:val="es-CO" w:eastAsia="fr-FR"/>
        </w:rPr>
        <w:t>fl</w:t>
      </w:r>
      <w:proofErr w:type="spellEnd"/>
      <w:r w:rsidRPr="00E86205">
        <w:rPr>
          <w:rFonts w:ascii="Arial" w:hAnsi="Arial" w:cs="Arial"/>
          <w:sz w:val="18"/>
          <w:szCs w:val="18"/>
          <w:lang w:val="es-CO" w:eastAsia="fr-FR"/>
        </w:rPr>
        <w:t>. 17 id.), época en que no habían transcurrido los tres años, pero como la notificación de la misma, como ya sabemos se hizo el 20 de septiembre de 2013, la acción cambiaria frente a dichas cuotas, prescribió.</w:t>
      </w:r>
    </w:p>
    <w:p w:rsidR="00AC3202" w:rsidRPr="00E86205" w:rsidRDefault="00AC3202" w:rsidP="00AC3202">
      <w:pPr>
        <w:spacing w:line="360" w:lineRule="auto"/>
        <w:jc w:val="center"/>
        <w:rPr>
          <w:rFonts w:ascii="Arial" w:hAnsi="Arial" w:cs="Arial"/>
          <w:b/>
          <w:bCs/>
          <w:sz w:val="24"/>
          <w:szCs w:val="26"/>
        </w:rPr>
      </w:pPr>
    </w:p>
    <w:p w:rsidR="00AC3202" w:rsidRPr="00E86205" w:rsidRDefault="00AC3202" w:rsidP="00AC3202">
      <w:pPr>
        <w:spacing w:line="360" w:lineRule="auto"/>
        <w:jc w:val="center"/>
        <w:rPr>
          <w:rFonts w:ascii="Arial" w:hAnsi="Arial" w:cs="Arial"/>
          <w:b/>
          <w:bCs/>
          <w:sz w:val="24"/>
          <w:szCs w:val="26"/>
        </w:rPr>
      </w:pPr>
      <w:r w:rsidRPr="00E86205">
        <w:rPr>
          <w:rFonts w:ascii="Arial" w:hAnsi="Arial" w:cs="Arial"/>
          <w:b/>
          <w:bCs/>
          <w:sz w:val="24"/>
          <w:szCs w:val="26"/>
        </w:rPr>
        <w:t>TRIBUNAL SUPERIOR DE PEREIRA</w:t>
      </w:r>
    </w:p>
    <w:p w:rsidR="00AC3202" w:rsidRPr="00E86205" w:rsidRDefault="00AC3202" w:rsidP="00AC3202">
      <w:pPr>
        <w:spacing w:line="360" w:lineRule="auto"/>
        <w:jc w:val="center"/>
        <w:rPr>
          <w:rFonts w:ascii="Arial" w:hAnsi="Arial" w:cs="Arial"/>
          <w:b/>
          <w:bCs/>
          <w:sz w:val="24"/>
          <w:szCs w:val="26"/>
        </w:rPr>
      </w:pPr>
      <w:r w:rsidRPr="00E86205">
        <w:rPr>
          <w:rFonts w:ascii="Arial" w:hAnsi="Arial" w:cs="Arial"/>
          <w:b/>
          <w:bCs/>
          <w:sz w:val="24"/>
          <w:szCs w:val="26"/>
        </w:rPr>
        <w:t>Sala de Decisión Civil Familia</w:t>
      </w:r>
    </w:p>
    <w:p w:rsidR="00AC3202" w:rsidRPr="00E86205" w:rsidRDefault="00AC3202" w:rsidP="00AC3202">
      <w:pPr>
        <w:spacing w:line="360" w:lineRule="auto"/>
        <w:rPr>
          <w:rFonts w:ascii="Arial" w:hAnsi="Arial" w:cs="Arial"/>
          <w:bCs/>
          <w:sz w:val="26"/>
          <w:szCs w:val="26"/>
        </w:rPr>
      </w:pPr>
    </w:p>
    <w:p w:rsidR="00AC3202" w:rsidRPr="00E86205" w:rsidRDefault="00AC3202" w:rsidP="00AC3202">
      <w:pPr>
        <w:spacing w:line="360" w:lineRule="auto"/>
        <w:rPr>
          <w:rFonts w:ascii="Arial" w:hAnsi="Arial" w:cs="Arial"/>
          <w:bCs/>
          <w:sz w:val="26"/>
          <w:szCs w:val="26"/>
        </w:rPr>
      </w:pPr>
    </w:p>
    <w:p w:rsidR="00AC3202" w:rsidRPr="00E86205" w:rsidRDefault="00AC3202" w:rsidP="00AC3202">
      <w:pPr>
        <w:spacing w:line="360" w:lineRule="auto"/>
        <w:jc w:val="center"/>
        <w:rPr>
          <w:rFonts w:ascii="Arial" w:hAnsi="Arial" w:cs="Arial"/>
          <w:bCs/>
          <w:sz w:val="24"/>
          <w:szCs w:val="24"/>
        </w:rPr>
      </w:pPr>
      <w:r w:rsidRPr="00E86205">
        <w:rPr>
          <w:rFonts w:ascii="Arial" w:hAnsi="Arial" w:cs="Arial"/>
          <w:bCs/>
          <w:sz w:val="24"/>
          <w:szCs w:val="24"/>
        </w:rPr>
        <w:t xml:space="preserve">Magistrado: </w:t>
      </w:r>
    </w:p>
    <w:p w:rsidR="00AC3202" w:rsidRPr="00E86205" w:rsidRDefault="00AC3202" w:rsidP="00AC3202">
      <w:pPr>
        <w:spacing w:line="360" w:lineRule="auto"/>
        <w:jc w:val="center"/>
        <w:rPr>
          <w:rFonts w:ascii="Arial" w:hAnsi="Arial" w:cs="Arial"/>
          <w:b/>
          <w:bCs/>
          <w:sz w:val="22"/>
          <w:szCs w:val="24"/>
        </w:rPr>
      </w:pPr>
      <w:proofErr w:type="spellStart"/>
      <w:r w:rsidRPr="00E86205">
        <w:rPr>
          <w:rFonts w:ascii="Arial" w:hAnsi="Arial" w:cs="Arial"/>
          <w:b/>
          <w:bCs/>
          <w:sz w:val="22"/>
          <w:szCs w:val="24"/>
        </w:rPr>
        <w:t>EDDER</w:t>
      </w:r>
      <w:proofErr w:type="spellEnd"/>
      <w:r w:rsidRPr="00E86205">
        <w:rPr>
          <w:rFonts w:ascii="Arial" w:hAnsi="Arial" w:cs="Arial"/>
          <w:b/>
          <w:bCs/>
          <w:sz w:val="22"/>
          <w:szCs w:val="24"/>
        </w:rPr>
        <w:t xml:space="preserve"> JIMMY SÁNCHEZ </w:t>
      </w:r>
      <w:proofErr w:type="spellStart"/>
      <w:r w:rsidRPr="00E86205">
        <w:rPr>
          <w:rFonts w:ascii="Arial" w:hAnsi="Arial" w:cs="Arial"/>
          <w:b/>
          <w:bCs/>
          <w:sz w:val="22"/>
          <w:szCs w:val="24"/>
        </w:rPr>
        <w:t>CALAMBÁS</w:t>
      </w:r>
      <w:proofErr w:type="spellEnd"/>
    </w:p>
    <w:p w:rsidR="00AC3202" w:rsidRPr="00E86205" w:rsidRDefault="00AC3202" w:rsidP="00AC3202">
      <w:pPr>
        <w:spacing w:line="360" w:lineRule="auto"/>
        <w:rPr>
          <w:rFonts w:ascii="Arial" w:hAnsi="Arial" w:cs="Arial"/>
          <w:bCs/>
          <w:sz w:val="26"/>
          <w:szCs w:val="26"/>
        </w:rPr>
      </w:pPr>
    </w:p>
    <w:p w:rsidR="00AC3202" w:rsidRPr="00E86205" w:rsidRDefault="00AC3202" w:rsidP="00AC3202">
      <w:pPr>
        <w:spacing w:line="360" w:lineRule="auto"/>
        <w:rPr>
          <w:rFonts w:ascii="Arial" w:hAnsi="Arial" w:cs="Arial"/>
          <w:bCs/>
          <w:sz w:val="26"/>
          <w:szCs w:val="26"/>
        </w:rPr>
      </w:pPr>
    </w:p>
    <w:p w:rsidR="00AC3202" w:rsidRPr="00E86205" w:rsidRDefault="00AC3202" w:rsidP="00AC3202">
      <w:pPr>
        <w:spacing w:line="360" w:lineRule="auto"/>
        <w:jc w:val="center"/>
        <w:rPr>
          <w:rFonts w:ascii="Arial" w:hAnsi="Arial" w:cs="Arial"/>
          <w:bCs/>
          <w:sz w:val="24"/>
          <w:szCs w:val="26"/>
        </w:rPr>
      </w:pPr>
      <w:r w:rsidRPr="00E86205">
        <w:rPr>
          <w:rFonts w:ascii="Arial" w:hAnsi="Arial" w:cs="Arial"/>
          <w:bCs/>
          <w:sz w:val="24"/>
          <w:szCs w:val="26"/>
        </w:rPr>
        <w:t xml:space="preserve">Pereira, Risaralda, </w:t>
      </w:r>
      <w:r w:rsidR="003D469B" w:rsidRPr="00E86205">
        <w:rPr>
          <w:rFonts w:ascii="Arial" w:hAnsi="Arial" w:cs="Arial"/>
          <w:bCs/>
          <w:sz w:val="24"/>
          <w:szCs w:val="26"/>
        </w:rPr>
        <w:t>trece</w:t>
      </w:r>
      <w:r w:rsidRPr="00E86205">
        <w:rPr>
          <w:rFonts w:ascii="Arial" w:hAnsi="Arial" w:cs="Arial"/>
          <w:bCs/>
          <w:sz w:val="24"/>
          <w:szCs w:val="26"/>
        </w:rPr>
        <w:t xml:space="preserve"> (</w:t>
      </w:r>
      <w:r w:rsidR="003D469B" w:rsidRPr="00E86205">
        <w:rPr>
          <w:rFonts w:ascii="Arial" w:hAnsi="Arial" w:cs="Arial"/>
          <w:bCs/>
          <w:sz w:val="24"/>
          <w:szCs w:val="26"/>
        </w:rPr>
        <w:t>13</w:t>
      </w:r>
      <w:r w:rsidRPr="00E86205">
        <w:rPr>
          <w:rFonts w:ascii="Arial" w:hAnsi="Arial" w:cs="Arial"/>
          <w:bCs/>
          <w:sz w:val="24"/>
          <w:szCs w:val="26"/>
        </w:rPr>
        <w:t xml:space="preserve">) de </w:t>
      </w:r>
      <w:r w:rsidR="003D469B" w:rsidRPr="00E86205">
        <w:rPr>
          <w:rFonts w:ascii="Arial" w:hAnsi="Arial" w:cs="Arial"/>
          <w:bCs/>
          <w:sz w:val="24"/>
          <w:szCs w:val="26"/>
        </w:rPr>
        <w:t>junio</w:t>
      </w:r>
      <w:r w:rsidRPr="00E86205">
        <w:rPr>
          <w:rFonts w:ascii="Arial" w:hAnsi="Arial" w:cs="Arial"/>
          <w:bCs/>
          <w:sz w:val="24"/>
          <w:szCs w:val="26"/>
        </w:rPr>
        <w:t xml:space="preserve"> de dos mil dieciocho (2018)</w:t>
      </w:r>
    </w:p>
    <w:p w:rsidR="00AC3202" w:rsidRPr="00E86205" w:rsidRDefault="00AC3202" w:rsidP="00AC3202">
      <w:pPr>
        <w:spacing w:line="360" w:lineRule="auto"/>
        <w:jc w:val="center"/>
        <w:rPr>
          <w:rFonts w:ascii="Arial" w:hAnsi="Arial" w:cs="Arial"/>
          <w:sz w:val="24"/>
          <w:szCs w:val="26"/>
        </w:rPr>
      </w:pPr>
      <w:r w:rsidRPr="00E86205">
        <w:rPr>
          <w:rFonts w:ascii="Arial" w:hAnsi="Arial" w:cs="Arial"/>
          <w:sz w:val="24"/>
          <w:szCs w:val="26"/>
        </w:rPr>
        <w:t>Acta No</w:t>
      </w:r>
      <w:r w:rsidR="00EA0935" w:rsidRPr="00E86205">
        <w:rPr>
          <w:rFonts w:ascii="Arial" w:hAnsi="Arial" w:cs="Arial"/>
          <w:sz w:val="24"/>
          <w:szCs w:val="26"/>
        </w:rPr>
        <w:t xml:space="preserve">. </w:t>
      </w:r>
      <w:r w:rsidR="003D469B" w:rsidRPr="00E86205">
        <w:rPr>
          <w:rFonts w:ascii="Arial" w:hAnsi="Arial" w:cs="Arial"/>
          <w:sz w:val="24"/>
          <w:szCs w:val="26"/>
        </w:rPr>
        <w:t>204</w:t>
      </w:r>
      <w:r w:rsidR="00EA0935" w:rsidRPr="00E86205">
        <w:rPr>
          <w:rFonts w:ascii="Arial" w:hAnsi="Arial" w:cs="Arial"/>
          <w:sz w:val="24"/>
          <w:szCs w:val="26"/>
        </w:rPr>
        <w:t xml:space="preserve"> del </w:t>
      </w:r>
      <w:r w:rsidR="003D469B" w:rsidRPr="00E86205">
        <w:rPr>
          <w:rFonts w:ascii="Arial" w:hAnsi="Arial" w:cs="Arial"/>
          <w:sz w:val="24"/>
          <w:szCs w:val="26"/>
        </w:rPr>
        <w:t>13</w:t>
      </w:r>
      <w:r w:rsidR="00EA0935" w:rsidRPr="00E86205">
        <w:rPr>
          <w:rFonts w:ascii="Arial" w:hAnsi="Arial" w:cs="Arial"/>
          <w:sz w:val="24"/>
          <w:szCs w:val="26"/>
        </w:rPr>
        <w:t>-0</w:t>
      </w:r>
      <w:r w:rsidR="003D469B" w:rsidRPr="00E86205">
        <w:rPr>
          <w:rFonts w:ascii="Arial" w:hAnsi="Arial" w:cs="Arial"/>
          <w:sz w:val="24"/>
          <w:szCs w:val="26"/>
        </w:rPr>
        <w:t>6</w:t>
      </w:r>
      <w:r w:rsidRPr="00E86205">
        <w:rPr>
          <w:rFonts w:ascii="Arial" w:hAnsi="Arial" w:cs="Arial"/>
          <w:sz w:val="24"/>
          <w:szCs w:val="26"/>
        </w:rPr>
        <w:t>-18</w:t>
      </w:r>
    </w:p>
    <w:p w:rsidR="00AC3202" w:rsidRPr="00E86205" w:rsidRDefault="00AC3202" w:rsidP="00AC3202">
      <w:pPr>
        <w:spacing w:line="360" w:lineRule="auto"/>
        <w:jc w:val="center"/>
        <w:rPr>
          <w:rFonts w:ascii="Arial" w:hAnsi="Arial" w:cs="Arial"/>
          <w:bCs/>
          <w:sz w:val="24"/>
          <w:szCs w:val="26"/>
        </w:rPr>
      </w:pPr>
      <w:r w:rsidRPr="00E86205">
        <w:rPr>
          <w:rFonts w:ascii="Arial" w:hAnsi="Arial" w:cs="Arial"/>
          <w:sz w:val="24"/>
          <w:szCs w:val="26"/>
        </w:rPr>
        <w:t>Expediente: 66001-31-03-005-201</w:t>
      </w:r>
      <w:r w:rsidR="00EA0935" w:rsidRPr="00E86205">
        <w:rPr>
          <w:rFonts w:ascii="Arial" w:hAnsi="Arial" w:cs="Arial"/>
          <w:sz w:val="24"/>
          <w:szCs w:val="26"/>
        </w:rPr>
        <w:t>0</w:t>
      </w:r>
      <w:r w:rsidRPr="00E86205">
        <w:rPr>
          <w:rFonts w:ascii="Arial" w:hAnsi="Arial" w:cs="Arial"/>
          <w:sz w:val="24"/>
          <w:szCs w:val="26"/>
        </w:rPr>
        <w:t>-00</w:t>
      </w:r>
      <w:r w:rsidR="00EA0935" w:rsidRPr="00E86205">
        <w:rPr>
          <w:rFonts w:ascii="Arial" w:hAnsi="Arial" w:cs="Arial"/>
          <w:sz w:val="24"/>
          <w:szCs w:val="26"/>
        </w:rPr>
        <w:t>263</w:t>
      </w:r>
      <w:r w:rsidRPr="00E86205">
        <w:rPr>
          <w:rFonts w:ascii="Arial" w:hAnsi="Arial" w:cs="Arial"/>
          <w:sz w:val="24"/>
          <w:szCs w:val="26"/>
        </w:rPr>
        <w:t>-01</w:t>
      </w:r>
    </w:p>
    <w:p w:rsidR="00AC3202" w:rsidRPr="00E86205" w:rsidRDefault="00AC3202" w:rsidP="00AC3202">
      <w:pPr>
        <w:pStyle w:val="Sinespaciado1"/>
        <w:spacing w:line="360" w:lineRule="auto"/>
        <w:rPr>
          <w:rFonts w:ascii="Arial" w:hAnsi="Arial" w:cs="Arial"/>
          <w:sz w:val="26"/>
          <w:szCs w:val="26"/>
          <w:lang w:val="es-ES" w:eastAsia="es-ES"/>
        </w:rPr>
      </w:pPr>
    </w:p>
    <w:p w:rsidR="00AC3202" w:rsidRPr="00E86205" w:rsidRDefault="00AC3202" w:rsidP="00AC3202">
      <w:pPr>
        <w:pStyle w:val="Sinespaciado1"/>
        <w:spacing w:line="360" w:lineRule="auto"/>
        <w:rPr>
          <w:rFonts w:ascii="Arial" w:hAnsi="Arial" w:cs="Arial"/>
          <w:sz w:val="26"/>
          <w:szCs w:val="26"/>
          <w:lang w:val="es-ES" w:eastAsia="es-ES"/>
        </w:rPr>
      </w:pPr>
    </w:p>
    <w:p w:rsidR="00AC3202" w:rsidRPr="00E86205" w:rsidRDefault="00AC3202" w:rsidP="00AC3202">
      <w:pPr>
        <w:pStyle w:val="Sinespaciado1"/>
        <w:spacing w:line="360" w:lineRule="auto"/>
        <w:ind w:firstLine="2835"/>
        <w:jc w:val="both"/>
        <w:rPr>
          <w:rFonts w:ascii="Arial" w:hAnsi="Arial" w:cs="Arial"/>
          <w:b/>
          <w:sz w:val="26"/>
          <w:szCs w:val="26"/>
          <w:lang w:val="es-ES" w:eastAsia="es-ES"/>
        </w:rPr>
      </w:pPr>
      <w:r w:rsidRPr="00E86205">
        <w:rPr>
          <w:rFonts w:ascii="Arial" w:hAnsi="Arial" w:cs="Arial"/>
          <w:b/>
          <w:szCs w:val="26"/>
          <w:lang w:val="es-ES" w:eastAsia="es-ES"/>
        </w:rPr>
        <w:t>I. ASUNTO</w:t>
      </w:r>
    </w:p>
    <w:p w:rsidR="00AC3202" w:rsidRPr="00E86205" w:rsidRDefault="00AC3202" w:rsidP="00AC3202">
      <w:pPr>
        <w:pStyle w:val="Sinespaciado1"/>
        <w:spacing w:line="360" w:lineRule="auto"/>
        <w:ind w:firstLine="2835"/>
        <w:jc w:val="both"/>
        <w:rPr>
          <w:rFonts w:ascii="Arial" w:hAnsi="Arial" w:cs="Arial"/>
          <w:b/>
          <w:sz w:val="24"/>
          <w:szCs w:val="26"/>
          <w:lang w:val="es-ES" w:eastAsia="es-ES"/>
        </w:rPr>
      </w:pPr>
      <w:r w:rsidRPr="00E86205">
        <w:rPr>
          <w:rFonts w:ascii="Arial" w:hAnsi="Arial" w:cs="Arial"/>
          <w:b/>
          <w:sz w:val="24"/>
          <w:szCs w:val="26"/>
          <w:lang w:val="es-ES" w:eastAsia="es-ES"/>
        </w:rPr>
        <w:lastRenderedPageBreak/>
        <w:t xml:space="preserve"> </w:t>
      </w:r>
    </w:p>
    <w:p w:rsidR="00AC3202" w:rsidRPr="00E86205" w:rsidRDefault="00AC3202" w:rsidP="00AC3202">
      <w:pPr>
        <w:pStyle w:val="Sinespaciado1"/>
        <w:spacing w:line="360" w:lineRule="auto"/>
        <w:ind w:firstLine="2835"/>
        <w:jc w:val="both"/>
        <w:rPr>
          <w:rFonts w:ascii="Arial" w:hAnsi="Arial" w:cs="Arial"/>
          <w:bCs/>
          <w:sz w:val="26"/>
          <w:szCs w:val="26"/>
        </w:rPr>
      </w:pPr>
      <w:r w:rsidRPr="00E86205">
        <w:rPr>
          <w:rFonts w:ascii="Arial" w:hAnsi="Arial" w:cs="Arial"/>
          <w:bCs/>
          <w:sz w:val="26"/>
          <w:szCs w:val="26"/>
          <w:lang w:val="es-MX"/>
        </w:rPr>
        <w:t xml:space="preserve">Se resuelve el recurso de </w:t>
      </w:r>
      <w:r w:rsidRPr="00E86205">
        <w:rPr>
          <w:rFonts w:ascii="Arial" w:hAnsi="Arial" w:cs="Arial"/>
          <w:bCs/>
          <w:szCs w:val="24"/>
          <w:lang w:val="es-MX"/>
        </w:rPr>
        <w:t>APELACIÓN</w:t>
      </w:r>
      <w:r w:rsidRPr="00E86205">
        <w:rPr>
          <w:rFonts w:ascii="Arial" w:hAnsi="Arial" w:cs="Arial"/>
          <w:bCs/>
          <w:sz w:val="26"/>
          <w:szCs w:val="26"/>
          <w:lang w:val="es-MX"/>
        </w:rPr>
        <w:t xml:space="preserve"> interpuesto por el apoderado judicial de la parte demanda</w:t>
      </w:r>
      <w:r w:rsidR="00EA0935" w:rsidRPr="00E86205">
        <w:rPr>
          <w:rFonts w:ascii="Arial" w:hAnsi="Arial" w:cs="Arial"/>
          <w:bCs/>
          <w:sz w:val="26"/>
          <w:szCs w:val="26"/>
          <w:lang w:val="es-MX"/>
        </w:rPr>
        <w:t>nte</w:t>
      </w:r>
      <w:r w:rsidRPr="00E86205">
        <w:rPr>
          <w:rFonts w:ascii="Arial" w:hAnsi="Arial" w:cs="Arial"/>
          <w:bCs/>
          <w:sz w:val="26"/>
          <w:szCs w:val="26"/>
          <w:lang w:val="es-MX"/>
        </w:rPr>
        <w:t>, frente a la sentencia</w:t>
      </w:r>
      <w:r w:rsidR="00EA0935" w:rsidRPr="00E86205">
        <w:rPr>
          <w:rFonts w:ascii="Arial" w:hAnsi="Arial" w:cs="Arial"/>
          <w:bCs/>
          <w:sz w:val="26"/>
          <w:szCs w:val="26"/>
          <w:lang w:val="es-MX"/>
        </w:rPr>
        <w:t xml:space="preserve"> emitida el 14</w:t>
      </w:r>
      <w:r w:rsidRPr="00E86205">
        <w:rPr>
          <w:rFonts w:ascii="Arial" w:hAnsi="Arial" w:cs="Arial"/>
          <w:bCs/>
          <w:sz w:val="26"/>
          <w:szCs w:val="26"/>
          <w:lang w:val="es-MX"/>
        </w:rPr>
        <w:t xml:space="preserve"> de </w:t>
      </w:r>
      <w:r w:rsidR="00EA0935" w:rsidRPr="00E86205">
        <w:rPr>
          <w:rFonts w:ascii="Arial" w:hAnsi="Arial" w:cs="Arial"/>
          <w:bCs/>
          <w:sz w:val="26"/>
          <w:szCs w:val="26"/>
          <w:lang w:val="es-MX"/>
        </w:rPr>
        <w:t xml:space="preserve">agosto </w:t>
      </w:r>
      <w:r w:rsidRPr="00E86205">
        <w:rPr>
          <w:rFonts w:ascii="Arial" w:hAnsi="Arial" w:cs="Arial"/>
          <w:bCs/>
          <w:sz w:val="26"/>
          <w:szCs w:val="26"/>
          <w:lang w:val="es-MX"/>
        </w:rPr>
        <w:t xml:space="preserve">de 2015, por el Juzgado Quinto Civil del Circuito de Pereira, dentro del proceso ejecutivo </w:t>
      </w:r>
      <w:r w:rsidR="00506DAE" w:rsidRPr="00E86205">
        <w:rPr>
          <w:rFonts w:ascii="Arial" w:hAnsi="Arial" w:cs="Arial"/>
          <w:bCs/>
          <w:sz w:val="26"/>
          <w:szCs w:val="26"/>
          <w:lang w:val="es-MX"/>
        </w:rPr>
        <w:t xml:space="preserve">mixto </w:t>
      </w:r>
      <w:r w:rsidRPr="00E86205">
        <w:rPr>
          <w:rFonts w:ascii="Arial" w:hAnsi="Arial" w:cs="Arial"/>
          <w:bCs/>
          <w:sz w:val="26"/>
          <w:szCs w:val="26"/>
          <w:lang w:val="es-MX"/>
        </w:rPr>
        <w:t xml:space="preserve">impetrado por </w:t>
      </w:r>
      <w:r w:rsidR="00EA0935" w:rsidRPr="00E86205">
        <w:rPr>
          <w:rFonts w:ascii="Arial" w:hAnsi="Arial" w:cs="Arial"/>
          <w:bCs/>
          <w:szCs w:val="24"/>
          <w:lang w:val="es-MX"/>
        </w:rPr>
        <w:t>FINESA S.A.</w:t>
      </w:r>
      <w:r w:rsidRPr="00E86205">
        <w:rPr>
          <w:rFonts w:ascii="Arial" w:hAnsi="Arial" w:cs="Arial"/>
          <w:bCs/>
          <w:sz w:val="26"/>
          <w:szCs w:val="26"/>
          <w:lang w:val="es-MX"/>
        </w:rPr>
        <w:t xml:space="preserve"> contra </w:t>
      </w:r>
      <w:r w:rsidR="00EA0935" w:rsidRPr="00E86205">
        <w:rPr>
          <w:rFonts w:ascii="Arial" w:hAnsi="Arial" w:cs="Arial"/>
          <w:bCs/>
          <w:szCs w:val="24"/>
          <w:lang w:val="es-MX"/>
        </w:rPr>
        <w:t>HORACIO ALBERTO CORRALES OSPINA</w:t>
      </w:r>
      <w:r w:rsidRPr="00E86205">
        <w:rPr>
          <w:rFonts w:ascii="Arial" w:hAnsi="Arial" w:cs="Arial"/>
          <w:bCs/>
          <w:sz w:val="26"/>
          <w:szCs w:val="26"/>
        </w:rPr>
        <w:t>.</w:t>
      </w:r>
      <w:r w:rsidR="00EA0935" w:rsidRPr="00E86205">
        <w:rPr>
          <w:rFonts w:ascii="Arial" w:hAnsi="Arial" w:cs="Arial"/>
          <w:bCs/>
          <w:sz w:val="26"/>
          <w:szCs w:val="26"/>
        </w:rPr>
        <w:t xml:space="preserve"> Actúa como cesionaria del crédito </w:t>
      </w:r>
      <w:r w:rsidR="00EA0935" w:rsidRPr="00E86205">
        <w:rPr>
          <w:rFonts w:ascii="Arial" w:hAnsi="Arial" w:cs="Arial"/>
          <w:bCs/>
          <w:szCs w:val="26"/>
        </w:rPr>
        <w:t>GLORIA ELENA DUQUE CASTAÑO</w:t>
      </w:r>
      <w:r w:rsidR="00EA0935" w:rsidRPr="00E86205">
        <w:rPr>
          <w:rFonts w:ascii="Arial" w:hAnsi="Arial" w:cs="Arial"/>
          <w:bCs/>
          <w:sz w:val="26"/>
          <w:szCs w:val="26"/>
        </w:rPr>
        <w:t>.</w:t>
      </w:r>
    </w:p>
    <w:p w:rsidR="00AC3202" w:rsidRPr="00E86205" w:rsidRDefault="00AC3202" w:rsidP="00AC3202">
      <w:pPr>
        <w:pStyle w:val="Sinespaciado1"/>
        <w:spacing w:line="360" w:lineRule="auto"/>
        <w:ind w:firstLine="2835"/>
        <w:jc w:val="both"/>
        <w:rPr>
          <w:rFonts w:ascii="Arial" w:hAnsi="Arial" w:cs="Arial"/>
          <w:bCs/>
          <w:sz w:val="24"/>
          <w:szCs w:val="26"/>
        </w:rPr>
      </w:pPr>
    </w:p>
    <w:p w:rsidR="00AC3202" w:rsidRPr="00E86205" w:rsidRDefault="00AC3202" w:rsidP="00AC3202">
      <w:pPr>
        <w:pStyle w:val="Sinespaciado1"/>
        <w:spacing w:line="360" w:lineRule="auto"/>
        <w:ind w:firstLine="2835"/>
        <w:jc w:val="both"/>
        <w:rPr>
          <w:rFonts w:ascii="Arial" w:hAnsi="Arial" w:cs="Arial"/>
          <w:b/>
          <w:bCs/>
          <w:sz w:val="26"/>
          <w:szCs w:val="26"/>
          <w:lang w:val="es-ES_tradnl" w:eastAsia="es-ES"/>
        </w:rPr>
      </w:pPr>
      <w:r w:rsidRPr="00E86205">
        <w:rPr>
          <w:rFonts w:ascii="Arial" w:hAnsi="Arial" w:cs="Arial"/>
          <w:b/>
          <w:bCs/>
          <w:szCs w:val="26"/>
          <w:lang w:val="es-ES_tradnl" w:eastAsia="es-ES"/>
        </w:rPr>
        <w:t>II. ANTECEDENTES</w:t>
      </w:r>
    </w:p>
    <w:p w:rsidR="00AC3202" w:rsidRPr="00E86205" w:rsidRDefault="00AC3202" w:rsidP="00AC3202">
      <w:pPr>
        <w:pStyle w:val="Sinespaciado1"/>
        <w:spacing w:line="360" w:lineRule="auto"/>
        <w:ind w:firstLine="2835"/>
        <w:jc w:val="both"/>
        <w:rPr>
          <w:rFonts w:ascii="Arial" w:hAnsi="Arial" w:cs="Arial"/>
          <w:b/>
          <w:bCs/>
          <w:sz w:val="24"/>
          <w:szCs w:val="26"/>
          <w:lang w:val="es-ES_tradnl" w:eastAsia="es-ES"/>
        </w:rPr>
      </w:pPr>
    </w:p>
    <w:p w:rsidR="00AC3202" w:rsidRPr="00E86205" w:rsidRDefault="00AC3202" w:rsidP="00AC3202">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t xml:space="preserve">1. </w:t>
      </w:r>
      <w:r w:rsidR="00EA0935" w:rsidRPr="00E86205">
        <w:rPr>
          <w:rFonts w:ascii="Arial" w:hAnsi="Arial" w:cs="Arial"/>
          <w:bCs/>
          <w:szCs w:val="24"/>
          <w:lang w:val="es-MX"/>
        </w:rPr>
        <w:t>FINESA S.A.</w:t>
      </w:r>
      <w:r w:rsidRPr="00E86205">
        <w:rPr>
          <w:rFonts w:ascii="Arial" w:hAnsi="Arial" w:cs="Arial"/>
          <w:bCs/>
          <w:sz w:val="26"/>
          <w:szCs w:val="26"/>
          <w:lang w:val="es-MX"/>
        </w:rPr>
        <w:t xml:space="preserve"> demandó ejecutivamente a </w:t>
      </w:r>
      <w:r w:rsidR="00EA0935" w:rsidRPr="00E86205">
        <w:rPr>
          <w:rFonts w:ascii="Arial" w:hAnsi="Arial" w:cs="Arial"/>
          <w:bCs/>
          <w:szCs w:val="24"/>
          <w:lang w:val="es-MX"/>
        </w:rPr>
        <w:t>HORACIO ALBERTO CORRALES OSPINA</w:t>
      </w:r>
      <w:r w:rsidRPr="00E86205">
        <w:rPr>
          <w:rFonts w:ascii="Arial" w:hAnsi="Arial" w:cs="Arial"/>
          <w:bCs/>
          <w:sz w:val="26"/>
          <w:szCs w:val="26"/>
          <w:lang w:val="es-MX"/>
        </w:rPr>
        <w:t xml:space="preserve">, para que se dispusiera el pago por la vía compulsiva de la suma de </w:t>
      </w:r>
      <w:r w:rsidR="00C36569" w:rsidRPr="00E86205">
        <w:rPr>
          <w:rFonts w:ascii="Arial" w:hAnsi="Arial" w:cs="Arial"/>
          <w:bCs/>
          <w:szCs w:val="26"/>
          <w:lang w:val="es-MX"/>
        </w:rPr>
        <w:t>SESENTA Y TRES MILLONES SETECIENTOS TREINTA Y DOS MIL SEISCIENTOS CINCUENTA Y SIETE PESOS ($63.732.657</w:t>
      </w:r>
      <w:r w:rsidRPr="00E86205">
        <w:rPr>
          <w:rFonts w:ascii="Arial" w:hAnsi="Arial" w:cs="Arial"/>
          <w:bCs/>
          <w:szCs w:val="26"/>
          <w:lang w:val="es-MX"/>
        </w:rPr>
        <w:t>)</w:t>
      </w:r>
      <w:r w:rsidRPr="00E86205">
        <w:rPr>
          <w:rFonts w:ascii="Arial" w:hAnsi="Arial" w:cs="Arial"/>
          <w:bCs/>
          <w:sz w:val="26"/>
          <w:szCs w:val="26"/>
          <w:lang w:val="es-MX"/>
        </w:rPr>
        <w:t>, como capital,</w:t>
      </w:r>
      <w:r w:rsidR="00C36569" w:rsidRPr="00E86205">
        <w:rPr>
          <w:rFonts w:ascii="Arial" w:hAnsi="Arial" w:cs="Arial"/>
          <w:bCs/>
          <w:sz w:val="26"/>
          <w:szCs w:val="26"/>
          <w:lang w:val="es-MX"/>
        </w:rPr>
        <w:t xml:space="preserve"> correspondiente al saldo insoluto de la obligación consignada en el pagaré aportado con la demanda, descontadas las cuotas en mora y el que no incluye ni contiene intereses de plazo, más los intereses de mora a partir de la fecha de la presentación de la demanda. Además, por el capital de las 4 cuotas en mora equivalente a $6.382.963 y los intereses de mora correspondiente</w:t>
      </w:r>
      <w:r w:rsidR="00800ACB" w:rsidRPr="00E86205">
        <w:rPr>
          <w:rFonts w:ascii="Arial" w:hAnsi="Arial" w:cs="Arial"/>
          <w:bCs/>
          <w:sz w:val="26"/>
          <w:szCs w:val="26"/>
          <w:lang w:val="es-MX"/>
        </w:rPr>
        <w:t>s</w:t>
      </w:r>
      <w:r w:rsidR="00C36569" w:rsidRPr="00E86205">
        <w:rPr>
          <w:rFonts w:ascii="Arial" w:hAnsi="Arial" w:cs="Arial"/>
          <w:bCs/>
          <w:sz w:val="26"/>
          <w:szCs w:val="26"/>
          <w:lang w:val="es-MX"/>
        </w:rPr>
        <w:t xml:space="preserve"> a cada una de ellas.</w:t>
      </w:r>
      <w:r w:rsidR="00276475" w:rsidRPr="00E86205">
        <w:rPr>
          <w:rFonts w:ascii="Arial" w:hAnsi="Arial" w:cs="Arial"/>
          <w:bCs/>
          <w:sz w:val="26"/>
          <w:szCs w:val="26"/>
          <w:lang w:val="es-MX"/>
        </w:rPr>
        <w:t xml:space="preserve"> Lo anterior, una vez corregida la demanda (fl.13-17 y 18-22 c. </w:t>
      </w:r>
      <w:proofErr w:type="spellStart"/>
      <w:r w:rsidR="00276475" w:rsidRPr="00E86205">
        <w:rPr>
          <w:rFonts w:ascii="Arial" w:hAnsi="Arial" w:cs="Arial"/>
          <w:bCs/>
          <w:sz w:val="26"/>
          <w:szCs w:val="26"/>
          <w:lang w:val="es-MX"/>
        </w:rPr>
        <w:t>ppl</w:t>
      </w:r>
      <w:proofErr w:type="spellEnd"/>
      <w:r w:rsidR="00276475" w:rsidRPr="00E86205">
        <w:rPr>
          <w:rFonts w:ascii="Arial" w:hAnsi="Arial" w:cs="Arial"/>
          <w:bCs/>
          <w:sz w:val="26"/>
          <w:szCs w:val="26"/>
          <w:lang w:val="es-MX"/>
        </w:rPr>
        <w:t>.).</w:t>
      </w:r>
    </w:p>
    <w:p w:rsidR="00C36569" w:rsidRPr="00E86205" w:rsidRDefault="00C36569" w:rsidP="00AC3202">
      <w:pPr>
        <w:pStyle w:val="Sinespaciado1"/>
        <w:spacing w:line="360" w:lineRule="auto"/>
        <w:ind w:firstLine="2835"/>
        <w:jc w:val="both"/>
        <w:rPr>
          <w:rFonts w:ascii="Arial" w:hAnsi="Arial" w:cs="Arial"/>
          <w:b/>
          <w:sz w:val="12"/>
          <w:szCs w:val="26"/>
          <w:lang w:val="es-ES" w:eastAsia="es-ES"/>
        </w:rPr>
      </w:pPr>
    </w:p>
    <w:p w:rsidR="00AC3202" w:rsidRPr="00E86205" w:rsidRDefault="00AC3202" w:rsidP="00AC3202">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t xml:space="preserve">2. </w:t>
      </w:r>
      <w:r w:rsidR="00FD0FC3" w:rsidRPr="00E86205">
        <w:rPr>
          <w:rFonts w:ascii="Arial" w:hAnsi="Arial" w:cs="Arial"/>
          <w:bCs/>
          <w:sz w:val="26"/>
          <w:szCs w:val="26"/>
          <w:lang w:val="es-MX"/>
        </w:rPr>
        <w:t xml:space="preserve">Se soporta la ejecución </w:t>
      </w:r>
      <w:r w:rsidRPr="00E86205">
        <w:rPr>
          <w:rFonts w:ascii="Arial" w:hAnsi="Arial" w:cs="Arial"/>
          <w:bCs/>
          <w:sz w:val="26"/>
          <w:szCs w:val="26"/>
          <w:lang w:val="es-MX"/>
        </w:rPr>
        <w:t xml:space="preserve">en </w:t>
      </w:r>
      <w:r w:rsidR="00C36569" w:rsidRPr="00E86205">
        <w:rPr>
          <w:rFonts w:ascii="Arial" w:hAnsi="Arial" w:cs="Arial"/>
          <w:bCs/>
          <w:sz w:val="26"/>
          <w:szCs w:val="26"/>
          <w:lang w:val="es-MX"/>
        </w:rPr>
        <w:t>el pagaré número 100002722 de fecha 21 de febrero de 2008</w:t>
      </w:r>
      <w:r w:rsidR="00276475" w:rsidRPr="00E86205">
        <w:rPr>
          <w:rFonts w:ascii="Arial" w:hAnsi="Arial" w:cs="Arial"/>
          <w:bCs/>
          <w:sz w:val="26"/>
          <w:szCs w:val="26"/>
          <w:lang w:val="es-MX"/>
        </w:rPr>
        <w:t xml:space="preserve"> por valor de $100.000.000, y</w:t>
      </w:r>
      <w:r w:rsidR="00FD0FC3" w:rsidRPr="00E86205">
        <w:rPr>
          <w:rFonts w:ascii="Arial" w:hAnsi="Arial" w:cs="Arial"/>
          <w:bCs/>
          <w:sz w:val="26"/>
          <w:szCs w:val="26"/>
          <w:lang w:val="es-MX"/>
        </w:rPr>
        <w:t xml:space="preserve"> en que el deudor</w:t>
      </w:r>
      <w:r w:rsidR="00C36569" w:rsidRPr="00E86205">
        <w:rPr>
          <w:rFonts w:ascii="Arial" w:hAnsi="Arial" w:cs="Arial"/>
          <w:bCs/>
          <w:sz w:val="26"/>
          <w:szCs w:val="26"/>
          <w:lang w:val="es-MX"/>
        </w:rPr>
        <w:t xml:space="preserve"> no ha </w:t>
      </w:r>
      <w:r w:rsidR="00276475" w:rsidRPr="00E86205">
        <w:rPr>
          <w:rFonts w:ascii="Arial" w:hAnsi="Arial" w:cs="Arial"/>
          <w:bCs/>
          <w:sz w:val="26"/>
          <w:szCs w:val="26"/>
          <w:lang w:val="es-MX"/>
        </w:rPr>
        <w:t>cubierto</w:t>
      </w:r>
      <w:r w:rsidR="00C36569" w:rsidRPr="00E86205">
        <w:rPr>
          <w:rFonts w:ascii="Arial" w:hAnsi="Arial" w:cs="Arial"/>
          <w:bCs/>
          <w:sz w:val="26"/>
          <w:szCs w:val="26"/>
          <w:lang w:val="es-MX"/>
        </w:rPr>
        <w:t xml:space="preserve"> las cuotas de amortización pactadas desde el 21 de mayo de 2010, por lo cual la </w:t>
      </w:r>
      <w:r w:rsidR="00276475" w:rsidRPr="00E86205">
        <w:rPr>
          <w:rFonts w:ascii="Arial" w:hAnsi="Arial" w:cs="Arial"/>
          <w:bCs/>
          <w:sz w:val="26"/>
          <w:szCs w:val="26"/>
          <w:lang w:val="es-MX"/>
        </w:rPr>
        <w:t>obligación s</w:t>
      </w:r>
      <w:r w:rsidR="00C36569" w:rsidRPr="00E86205">
        <w:rPr>
          <w:rFonts w:ascii="Arial" w:hAnsi="Arial" w:cs="Arial"/>
          <w:bCs/>
          <w:sz w:val="26"/>
          <w:szCs w:val="26"/>
          <w:lang w:val="es-MX"/>
        </w:rPr>
        <w:t>e</w:t>
      </w:r>
      <w:r w:rsidR="00276475" w:rsidRPr="00E86205">
        <w:rPr>
          <w:rFonts w:ascii="Arial" w:hAnsi="Arial" w:cs="Arial"/>
          <w:bCs/>
          <w:sz w:val="26"/>
          <w:szCs w:val="26"/>
          <w:lang w:val="es-MX"/>
        </w:rPr>
        <w:t xml:space="preserve"> </w:t>
      </w:r>
      <w:r w:rsidR="00C36569" w:rsidRPr="00E86205">
        <w:rPr>
          <w:rFonts w:ascii="Arial" w:hAnsi="Arial" w:cs="Arial"/>
          <w:bCs/>
          <w:sz w:val="26"/>
          <w:szCs w:val="26"/>
          <w:lang w:val="es-MX"/>
        </w:rPr>
        <w:t xml:space="preserve">hace exigible en su totalidad, dada la aplicación de la </w:t>
      </w:r>
      <w:r w:rsidR="00276475" w:rsidRPr="00E86205">
        <w:rPr>
          <w:rFonts w:ascii="Arial" w:hAnsi="Arial" w:cs="Arial"/>
          <w:bCs/>
          <w:sz w:val="26"/>
          <w:szCs w:val="26"/>
          <w:lang w:val="es-MX"/>
        </w:rPr>
        <w:t xml:space="preserve">cláusula </w:t>
      </w:r>
      <w:proofErr w:type="spellStart"/>
      <w:r w:rsidR="00276475" w:rsidRPr="00E86205">
        <w:rPr>
          <w:rFonts w:ascii="Arial" w:hAnsi="Arial" w:cs="Arial"/>
          <w:bCs/>
          <w:sz w:val="26"/>
          <w:szCs w:val="26"/>
          <w:lang w:val="es-MX"/>
        </w:rPr>
        <w:t>acele</w:t>
      </w:r>
      <w:r w:rsidR="00C36569" w:rsidRPr="00E86205">
        <w:rPr>
          <w:rFonts w:ascii="Arial" w:hAnsi="Arial" w:cs="Arial"/>
          <w:bCs/>
          <w:sz w:val="26"/>
          <w:szCs w:val="26"/>
          <w:lang w:val="es-MX"/>
        </w:rPr>
        <w:t>ratoria</w:t>
      </w:r>
      <w:proofErr w:type="spellEnd"/>
      <w:r w:rsidR="00C36569" w:rsidRPr="00E86205">
        <w:rPr>
          <w:rFonts w:ascii="Arial" w:hAnsi="Arial" w:cs="Arial"/>
          <w:bCs/>
          <w:sz w:val="26"/>
          <w:szCs w:val="26"/>
          <w:lang w:val="es-MX"/>
        </w:rPr>
        <w:t xml:space="preserve"> pactada.</w:t>
      </w:r>
    </w:p>
    <w:p w:rsidR="00AC3202" w:rsidRPr="00E86205" w:rsidRDefault="00AC3202" w:rsidP="00AC3202">
      <w:pPr>
        <w:pStyle w:val="Sinespaciado1"/>
        <w:spacing w:line="360" w:lineRule="auto"/>
        <w:ind w:firstLine="2835"/>
        <w:jc w:val="both"/>
        <w:rPr>
          <w:rFonts w:ascii="Arial" w:hAnsi="Arial" w:cs="Arial"/>
          <w:bCs/>
          <w:sz w:val="12"/>
          <w:szCs w:val="26"/>
          <w:lang w:val="es-MX"/>
        </w:rPr>
      </w:pPr>
    </w:p>
    <w:p w:rsidR="00AC3202" w:rsidRPr="00E86205" w:rsidRDefault="00AC3202" w:rsidP="00AC3202">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t>3. El Juzgado de conocimiento, al encontrar que la demanda cumplía con los requisitos legales</w:t>
      </w:r>
      <w:r w:rsidR="00506DAE" w:rsidRPr="00E86205">
        <w:rPr>
          <w:rFonts w:ascii="Arial" w:hAnsi="Arial" w:cs="Arial"/>
          <w:bCs/>
          <w:sz w:val="26"/>
          <w:szCs w:val="26"/>
          <w:lang w:val="es-MX"/>
        </w:rPr>
        <w:t>, por auto de 27</w:t>
      </w:r>
      <w:r w:rsidRPr="00E86205">
        <w:rPr>
          <w:rFonts w:ascii="Arial" w:hAnsi="Arial" w:cs="Arial"/>
          <w:bCs/>
          <w:sz w:val="26"/>
          <w:szCs w:val="26"/>
          <w:lang w:val="es-MX"/>
        </w:rPr>
        <w:t xml:space="preserve"> de </w:t>
      </w:r>
      <w:r w:rsidR="00506DAE" w:rsidRPr="00E86205">
        <w:rPr>
          <w:rFonts w:ascii="Arial" w:hAnsi="Arial" w:cs="Arial"/>
          <w:bCs/>
          <w:sz w:val="26"/>
          <w:szCs w:val="26"/>
          <w:lang w:val="es-MX"/>
        </w:rPr>
        <w:t>septiembre de 2010</w:t>
      </w:r>
      <w:r w:rsidRPr="00E86205">
        <w:rPr>
          <w:rFonts w:ascii="Arial" w:hAnsi="Arial" w:cs="Arial"/>
          <w:bCs/>
          <w:sz w:val="26"/>
          <w:szCs w:val="26"/>
          <w:lang w:val="es-MX"/>
        </w:rPr>
        <w:t xml:space="preserve"> dictó mandamiento </w:t>
      </w:r>
      <w:r w:rsidR="00506DAE" w:rsidRPr="00E86205">
        <w:rPr>
          <w:rFonts w:ascii="Arial" w:hAnsi="Arial" w:cs="Arial"/>
          <w:bCs/>
          <w:sz w:val="26"/>
          <w:szCs w:val="26"/>
          <w:lang w:val="es-MX"/>
        </w:rPr>
        <w:t>en la forma solicitada</w:t>
      </w:r>
      <w:r w:rsidRPr="00E86205">
        <w:rPr>
          <w:rFonts w:ascii="Arial" w:hAnsi="Arial" w:cs="Arial"/>
          <w:bCs/>
          <w:sz w:val="26"/>
          <w:szCs w:val="26"/>
          <w:lang w:val="es-MX"/>
        </w:rPr>
        <w:t>.</w:t>
      </w:r>
    </w:p>
    <w:p w:rsidR="00AC3202" w:rsidRPr="00E86205" w:rsidRDefault="00AC3202" w:rsidP="00AC3202">
      <w:pPr>
        <w:pStyle w:val="Sinespaciado1"/>
        <w:spacing w:line="360" w:lineRule="auto"/>
        <w:ind w:firstLine="2835"/>
        <w:jc w:val="both"/>
        <w:rPr>
          <w:rFonts w:ascii="Arial" w:hAnsi="Arial" w:cs="Arial"/>
          <w:bCs/>
          <w:sz w:val="12"/>
          <w:szCs w:val="26"/>
          <w:lang w:val="es-MX"/>
        </w:rPr>
      </w:pPr>
    </w:p>
    <w:p w:rsidR="00AC3202" w:rsidRPr="00E86205" w:rsidRDefault="00AC3202" w:rsidP="004A5194">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lastRenderedPageBreak/>
        <w:t xml:space="preserve">4. </w:t>
      </w:r>
      <w:r w:rsidR="00506DAE" w:rsidRPr="00E86205">
        <w:rPr>
          <w:rFonts w:ascii="Arial" w:hAnsi="Arial" w:cs="Arial"/>
          <w:bCs/>
          <w:sz w:val="26"/>
          <w:szCs w:val="26"/>
          <w:lang w:val="es-MX"/>
        </w:rPr>
        <w:t xml:space="preserve">Emplazado el ejecutado no acudió al proceso, por lo cual hubo de designarse un curador ad </w:t>
      </w:r>
      <w:proofErr w:type="spellStart"/>
      <w:r w:rsidR="00506DAE" w:rsidRPr="00E86205">
        <w:rPr>
          <w:rFonts w:ascii="Arial" w:hAnsi="Arial" w:cs="Arial"/>
          <w:bCs/>
          <w:sz w:val="26"/>
          <w:szCs w:val="26"/>
          <w:lang w:val="es-MX"/>
        </w:rPr>
        <w:t>litem</w:t>
      </w:r>
      <w:proofErr w:type="spellEnd"/>
      <w:r w:rsidR="00506DAE" w:rsidRPr="00E86205">
        <w:rPr>
          <w:rFonts w:ascii="Arial" w:hAnsi="Arial" w:cs="Arial"/>
          <w:bCs/>
          <w:sz w:val="26"/>
          <w:szCs w:val="26"/>
          <w:lang w:val="es-MX"/>
        </w:rPr>
        <w:t xml:space="preserve">, quien al contestar la demanda  propuso las excepciones de </w:t>
      </w:r>
      <w:r w:rsidRPr="00E86205">
        <w:rPr>
          <w:rFonts w:ascii="Arial" w:hAnsi="Arial" w:cs="Arial"/>
          <w:bCs/>
          <w:szCs w:val="26"/>
          <w:lang w:val="es-MX"/>
        </w:rPr>
        <w:t>“</w:t>
      </w:r>
      <w:r w:rsidR="00506DAE" w:rsidRPr="00E86205">
        <w:rPr>
          <w:rFonts w:ascii="Arial" w:hAnsi="Arial" w:cs="Arial"/>
          <w:bCs/>
          <w:szCs w:val="26"/>
          <w:lang w:val="es-MX"/>
        </w:rPr>
        <w:t xml:space="preserve">PRESCRIPCIÓN DE LA ACCIÓN CAMBIARIA DIRECTA”  </w:t>
      </w:r>
      <w:r w:rsidR="00506DAE" w:rsidRPr="00E86205">
        <w:rPr>
          <w:rFonts w:ascii="Arial" w:hAnsi="Arial" w:cs="Arial"/>
          <w:bCs/>
          <w:sz w:val="26"/>
          <w:szCs w:val="26"/>
          <w:lang w:val="es-MX"/>
        </w:rPr>
        <w:t>y</w:t>
      </w:r>
      <w:r w:rsidR="00506DAE" w:rsidRPr="00E86205">
        <w:rPr>
          <w:rFonts w:ascii="Arial" w:hAnsi="Arial" w:cs="Arial"/>
          <w:bCs/>
          <w:szCs w:val="26"/>
          <w:lang w:val="es-MX"/>
        </w:rPr>
        <w:t xml:space="preserve"> “PRESCRIPCIÓN DE LA ACCIÓN CAMBIARIA DIRECTA RESPECTO A LAS CUOTAS QUE </w:t>
      </w:r>
      <w:proofErr w:type="spellStart"/>
      <w:r w:rsidR="00506DAE" w:rsidRPr="00E86205">
        <w:rPr>
          <w:rFonts w:ascii="Arial" w:hAnsi="Arial" w:cs="Arial"/>
          <w:bCs/>
          <w:szCs w:val="26"/>
          <w:lang w:val="es-MX"/>
        </w:rPr>
        <w:t>SUPERENE</w:t>
      </w:r>
      <w:proofErr w:type="spellEnd"/>
      <w:r w:rsidR="00506DAE" w:rsidRPr="00E86205">
        <w:rPr>
          <w:rFonts w:ascii="Arial" w:hAnsi="Arial" w:cs="Arial"/>
          <w:bCs/>
          <w:szCs w:val="26"/>
          <w:lang w:val="es-MX"/>
        </w:rPr>
        <w:t xml:space="preserve"> EL TÉRMINO DE TRES AÑOS”</w:t>
      </w:r>
      <w:r w:rsidRPr="00E86205">
        <w:rPr>
          <w:rFonts w:ascii="Arial" w:hAnsi="Arial" w:cs="Arial"/>
          <w:bCs/>
          <w:sz w:val="26"/>
          <w:szCs w:val="26"/>
          <w:lang w:val="es-MX"/>
        </w:rPr>
        <w:t>.</w:t>
      </w:r>
      <w:r w:rsidR="004A5194" w:rsidRPr="00E86205">
        <w:rPr>
          <w:rFonts w:ascii="Arial" w:hAnsi="Arial" w:cs="Arial"/>
          <w:bCs/>
          <w:sz w:val="26"/>
          <w:szCs w:val="26"/>
          <w:lang w:val="es-MX"/>
        </w:rPr>
        <w:t xml:space="preserve"> No hubo réplica de la parte ejecutante.</w:t>
      </w:r>
    </w:p>
    <w:p w:rsidR="00AC3202" w:rsidRPr="00E86205" w:rsidRDefault="00AC3202" w:rsidP="00AC3202">
      <w:pPr>
        <w:pStyle w:val="Sinespaciado1"/>
        <w:spacing w:line="360" w:lineRule="auto"/>
        <w:ind w:firstLine="2835"/>
        <w:jc w:val="both"/>
        <w:rPr>
          <w:rFonts w:ascii="Arial" w:hAnsi="Arial" w:cs="Arial"/>
          <w:bCs/>
          <w:sz w:val="24"/>
          <w:szCs w:val="26"/>
          <w:lang w:val="es-MX" w:eastAsia="es-ES"/>
        </w:rPr>
      </w:pPr>
    </w:p>
    <w:p w:rsidR="00AC3202" w:rsidRPr="00E86205" w:rsidRDefault="00AC3202" w:rsidP="00AC3202">
      <w:pPr>
        <w:pStyle w:val="Sinespaciado1"/>
        <w:spacing w:line="360" w:lineRule="auto"/>
        <w:ind w:firstLine="2835"/>
        <w:jc w:val="both"/>
        <w:rPr>
          <w:rFonts w:ascii="Arial" w:hAnsi="Arial" w:cs="Arial"/>
          <w:b/>
          <w:bCs/>
          <w:sz w:val="26"/>
          <w:szCs w:val="26"/>
          <w:lang w:val="es-MX" w:eastAsia="es-ES"/>
        </w:rPr>
      </w:pPr>
      <w:r w:rsidRPr="00E86205">
        <w:rPr>
          <w:rFonts w:ascii="Arial" w:hAnsi="Arial" w:cs="Arial"/>
          <w:b/>
          <w:bCs/>
          <w:szCs w:val="26"/>
          <w:lang w:val="es-MX" w:eastAsia="es-ES"/>
        </w:rPr>
        <w:t>III. LA SENTENCIA APELADA</w:t>
      </w:r>
    </w:p>
    <w:p w:rsidR="00AC3202" w:rsidRPr="00E86205" w:rsidRDefault="00AC3202" w:rsidP="00AC3202">
      <w:pPr>
        <w:pStyle w:val="Sinespaciado1"/>
        <w:spacing w:line="360" w:lineRule="auto"/>
        <w:ind w:firstLine="2835"/>
        <w:jc w:val="both"/>
        <w:rPr>
          <w:rFonts w:ascii="Arial" w:hAnsi="Arial" w:cs="Arial"/>
          <w:b/>
          <w:bCs/>
          <w:sz w:val="24"/>
          <w:szCs w:val="26"/>
          <w:lang w:val="es-MX" w:eastAsia="es-ES"/>
        </w:rPr>
      </w:pPr>
    </w:p>
    <w:p w:rsidR="00AC3202" w:rsidRPr="00E86205" w:rsidRDefault="00AC3202" w:rsidP="00AC3202">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t>1.</w:t>
      </w:r>
      <w:r w:rsidRPr="00E86205">
        <w:rPr>
          <w:rFonts w:ascii="Arial" w:hAnsi="Arial" w:cs="Arial"/>
          <w:bCs/>
          <w:sz w:val="26"/>
          <w:szCs w:val="26"/>
          <w:lang w:val="es-MX" w:eastAsia="es-ES"/>
        </w:rPr>
        <w:t xml:space="preserve"> Agotadas las etapas propias del proceso, </w:t>
      </w:r>
      <w:r w:rsidR="004A5194" w:rsidRPr="00E86205">
        <w:rPr>
          <w:rFonts w:ascii="Arial" w:hAnsi="Arial" w:cs="Arial"/>
          <w:bCs/>
          <w:sz w:val="26"/>
          <w:szCs w:val="26"/>
          <w:lang w:val="es-MX"/>
        </w:rPr>
        <w:t>el 14</w:t>
      </w:r>
      <w:r w:rsidRPr="00E86205">
        <w:rPr>
          <w:rFonts w:ascii="Arial" w:hAnsi="Arial" w:cs="Arial"/>
          <w:bCs/>
          <w:sz w:val="26"/>
          <w:szCs w:val="26"/>
          <w:lang w:val="es-MX"/>
        </w:rPr>
        <w:t xml:space="preserve"> de </w:t>
      </w:r>
      <w:r w:rsidR="004A5194" w:rsidRPr="00E86205">
        <w:rPr>
          <w:rFonts w:ascii="Arial" w:hAnsi="Arial" w:cs="Arial"/>
          <w:bCs/>
          <w:sz w:val="26"/>
          <w:szCs w:val="26"/>
          <w:lang w:val="es-MX"/>
        </w:rPr>
        <w:t xml:space="preserve">agosto </w:t>
      </w:r>
      <w:r w:rsidRPr="00E86205">
        <w:rPr>
          <w:rFonts w:ascii="Arial" w:hAnsi="Arial" w:cs="Arial"/>
          <w:bCs/>
          <w:sz w:val="26"/>
          <w:szCs w:val="26"/>
          <w:lang w:val="es-MX"/>
        </w:rPr>
        <w:t xml:space="preserve">de 2015 el juzgado profirió sentencia, mediante la cual declaró </w:t>
      </w:r>
      <w:r w:rsidR="004A5194" w:rsidRPr="00E86205">
        <w:rPr>
          <w:rFonts w:ascii="Arial" w:hAnsi="Arial" w:cs="Arial"/>
          <w:bCs/>
          <w:sz w:val="26"/>
          <w:szCs w:val="26"/>
          <w:lang w:val="es-MX"/>
        </w:rPr>
        <w:t>probada la</w:t>
      </w:r>
      <w:r w:rsidR="00A15C53" w:rsidRPr="00E86205">
        <w:rPr>
          <w:rFonts w:ascii="Arial" w:hAnsi="Arial" w:cs="Arial"/>
          <w:bCs/>
          <w:sz w:val="26"/>
          <w:szCs w:val="26"/>
          <w:lang w:val="es-MX"/>
        </w:rPr>
        <w:t xml:space="preserve"> excepción</w:t>
      </w:r>
      <w:r w:rsidRPr="00E86205">
        <w:rPr>
          <w:rFonts w:ascii="Arial" w:hAnsi="Arial" w:cs="Arial"/>
          <w:bCs/>
          <w:sz w:val="26"/>
          <w:szCs w:val="26"/>
          <w:lang w:val="es-MX"/>
        </w:rPr>
        <w:t xml:space="preserve"> </w:t>
      </w:r>
      <w:r w:rsidR="004A5194" w:rsidRPr="00E86205">
        <w:rPr>
          <w:rFonts w:ascii="Arial" w:hAnsi="Arial" w:cs="Arial"/>
          <w:bCs/>
          <w:sz w:val="26"/>
          <w:szCs w:val="26"/>
          <w:lang w:val="es-MX"/>
        </w:rPr>
        <w:t>de prescripción propuesta</w:t>
      </w:r>
      <w:r w:rsidRPr="00E86205">
        <w:rPr>
          <w:rFonts w:ascii="Arial" w:hAnsi="Arial" w:cs="Arial"/>
          <w:bCs/>
          <w:sz w:val="26"/>
          <w:szCs w:val="26"/>
          <w:lang w:val="es-MX"/>
        </w:rPr>
        <w:t xml:space="preserve">; </w:t>
      </w:r>
      <w:r w:rsidR="004A5194" w:rsidRPr="00E86205">
        <w:rPr>
          <w:rFonts w:ascii="Arial" w:hAnsi="Arial" w:cs="Arial"/>
          <w:bCs/>
          <w:sz w:val="26"/>
          <w:szCs w:val="26"/>
          <w:lang w:val="es-MX"/>
        </w:rPr>
        <w:t xml:space="preserve">dispuso no </w:t>
      </w:r>
      <w:r w:rsidRPr="00E86205">
        <w:rPr>
          <w:rFonts w:ascii="Arial" w:hAnsi="Arial" w:cs="Arial"/>
          <w:bCs/>
          <w:sz w:val="26"/>
          <w:szCs w:val="26"/>
          <w:lang w:val="es-MX"/>
        </w:rPr>
        <w:t xml:space="preserve">seguir adelante </w:t>
      </w:r>
      <w:r w:rsidR="004A5194" w:rsidRPr="00E86205">
        <w:rPr>
          <w:rFonts w:ascii="Arial" w:hAnsi="Arial" w:cs="Arial"/>
          <w:bCs/>
          <w:sz w:val="26"/>
          <w:szCs w:val="26"/>
          <w:lang w:val="es-MX"/>
        </w:rPr>
        <w:t xml:space="preserve">con </w:t>
      </w:r>
      <w:r w:rsidRPr="00E86205">
        <w:rPr>
          <w:rFonts w:ascii="Arial" w:hAnsi="Arial" w:cs="Arial"/>
          <w:bCs/>
          <w:sz w:val="26"/>
          <w:szCs w:val="26"/>
          <w:lang w:val="es-MX"/>
        </w:rPr>
        <w:t>la ejecución</w:t>
      </w:r>
      <w:r w:rsidR="004A5194" w:rsidRPr="00E86205">
        <w:rPr>
          <w:rFonts w:ascii="Arial" w:hAnsi="Arial" w:cs="Arial"/>
          <w:bCs/>
          <w:sz w:val="26"/>
          <w:szCs w:val="26"/>
          <w:lang w:val="es-MX"/>
        </w:rPr>
        <w:t>; levantó la medida cautelar</w:t>
      </w:r>
      <w:r w:rsidR="00800ACB" w:rsidRPr="00E86205">
        <w:rPr>
          <w:rFonts w:ascii="Arial" w:hAnsi="Arial" w:cs="Arial"/>
          <w:bCs/>
          <w:sz w:val="26"/>
          <w:szCs w:val="26"/>
          <w:lang w:val="es-MX"/>
        </w:rPr>
        <w:t xml:space="preserve"> y condenó</w:t>
      </w:r>
      <w:r w:rsidRPr="00E86205">
        <w:rPr>
          <w:rFonts w:ascii="Arial" w:hAnsi="Arial" w:cs="Arial"/>
          <w:bCs/>
          <w:sz w:val="26"/>
          <w:szCs w:val="26"/>
          <w:lang w:val="es-MX"/>
        </w:rPr>
        <w:t xml:space="preserve"> en costas</w:t>
      </w:r>
      <w:r w:rsidR="00A15C53" w:rsidRPr="00E86205">
        <w:rPr>
          <w:rFonts w:ascii="Arial" w:hAnsi="Arial" w:cs="Arial"/>
          <w:bCs/>
          <w:sz w:val="26"/>
          <w:szCs w:val="26"/>
          <w:lang w:val="es-MX"/>
        </w:rPr>
        <w:t xml:space="preserve"> a la ejecutante</w:t>
      </w:r>
      <w:r w:rsidRPr="00E86205">
        <w:rPr>
          <w:rFonts w:ascii="Arial" w:hAnsi="Arial" w:cs="Arial"/>
          <w:bCs/>
          <w:sz w:val="26"/>
          <w:szCs w:val="26"/>
          <w:lang w:val="es-MX"/>
        </w:rPr>
        <w:t>.</w:t>
      </w:r>
    </w:p>
    <w:p w:rsidR="00AC3202" w:rsidRPr="00E86205" w:rsidRDefault="00AC3202" w:rsidP="00AC3202">
      <w:pPr>
        <w:pStyle w:val="Sinespaciado1"/>
        <w:spacing w:line="360" w:lineRule="auto"/>
        <w:ind w:firstLine="2835"/>
        <w:jc w:val="both"/>
        <w:rPr>
          <w:rFonts w:ascii="Arial" w:hAnsi="Arial" w:cs="Arial"/>
          <w:bCs/>
          <w:sz w:val="12"/>
          <w:szCs w:val="26"/>
          <w:lang w:val="es-MX"/>
        </w:rPr>
      </w:pPr>
    </w:p>
    <w:p w:rsidR="00AC3202" w:rsidRPr="00E86205" w:rsidRDefault="00AC3202" w:rsidP="00AC3202">
      <w:pPr>
        <w:pStyle w:val="Sinespaciado1"/>
        <w:spacing w:line="360" w:lineRule="auto"/>
        <w:ind w:firstLine="2835"/>
        <w:jc w:val="both"/>
        <w:rPr>
          <w:rFonts w:ascii="Arial" w:hAnsi="Arial" w:cs="Arial"/>
          <w:bCs/>
          <w:sz w:val="16"/>
          <w:szCs w:val="26"/>
          <w:lang w:val="es-MX"/>
        </w:rPr>
      </w:pPr>
      <w:r w:rsidRPr="00E86205">
        <w:rPr>
          <w:rFonts w:ascii="Arial" w:hAnsi="Arial" w:cs="Arial"/>
          <w:bCs/>
          <w:sz w:val="26"/>
          <w:szCs w:val="26"/>
          <w:lang w:val="es-MX"/>
        </w:rPr>
        <w:t xml:space="preserve">2. En los considerandos del fallo se refirió la funcionaria judicial a </w:t>
      </w:r>
      <w:r w:rsidR="004A5194" w:rsidRPr="00E86205">
        <w:rPr>
          <w:rFonts w:ascii="Arial" w:hAnsi="Arial" w:cs="Arial"/>
          <w:bCs/>
          <w:sz w:val="26"/>
          <w:szCs w:val="26"/>
          <w:lang w:val="es-MX"/>
        </w:rPr>
        <w:t xml:space="preserve">la cláusula </w:t>
      </w:r>
      <w:proofErr w:type="spellStart"/>
      <w:r w:rsidR="004A5194" w:rsidRPr="00E86205">
        <w:rPr>
          <w:rFonts w:ascii="Arial" w:hAnsi="Arial" w:cs="Arial"/>
          <w:bCs/>
          <w:sz w:val="26"/>
          <w:szCs w:val="26"/>
          <w:lang w:val="es-MX"/>
        </w:rPr>
        <w:t>aceleratoria</w:t>
      </w:r>
      <w:proofErr w:type="spellEnd"/>
      <w:r w:rsidR="004A5194" w:rsidRPr="00E86205">
        <w:rPr>
          <w:rFonts w:ascii="Arial" w:hAnsi="Arial" w:cs="Arial"/>
          <w:bCs/>
          <w:sz w:val="26"/>
          <w:szCs w:val="26"/>
          <w:lang w:val="es-MX"/>
        </w:rPr>
        <w:t xml:space="preserve"> prevista en el artículo 69 de la Ley 45 de 1990, trayendo a colación jurisprudencia de la Corte Suprema de Justicia y de este Tribunal, en cuanto a la forma como corren los términos de prescripción en los casos de </w:t>
      </w:r>
      <w:r w:rsidR="00E92B2E" w:rsidRPr="00E86205">
        <w:rPr>
          <w:rFonts w:ascii="Arial" w:hAnsi="Arial" w:cs="Arial"/>
          <w:bCs/>
          <w:sz w:val="26"/>
          <w:szCs w:val="26"/>
          <w:lang w:val="es-MX"/>
        </w:rPr>
        <w:t>obligaciones</w:t>
      </w:r>
      <w:r w:rsidR="004A5194" w:rsidRPr="00E86205">
        <w:rPr>
          <w:rFonts w:ascii="Arial" w:hAnsi="Arial" w:cs="Arial"/>
          <w:bCs/>
          <w:sz w:val="26"/>
          <w:szCs w:val="26"/>
          <w:lang w:val="es-MX"/>
        </w:rPr>
        <w:t xml:space="preserve"> pactadas </w:t>
      </w:r>
      <w:r w:rsidR="00E92B2E" w:rsidRPr="00E86205">
        <w:rPr>
          <w:rFonts w:ascii="Arial" w:hAnsi="Arial" w:cs="Arial"/>
          <w:bCs/>
          <w:sz w:val="26"/>
          <w:szCs w:val="26"/>
          <w:lang w:val="es-MX"/>
        </w:rPr>
        <w:t>por cuota</w:t>
      </w:r>
      <w:r w:rsidR="00A15C53" w:rsidRPr="00E86205">
        <w:rPr>
          <w:rFonts w:ascii="Arial" w:hAnsi="Arial" w:cs="Arial"/>
          <w:bCs/>
          <w:sz w:val="26"/>
          <w:szCs w:val="26"/>
          <w:lang w:val="es-MX"/>
        </w:rPr>
        <w:t>s</w:t>
      </w:r>
      <w:r w:rsidR="00E92B2E" w:rsidRPr="00E86205">
        <w:rPr>
          <w:rFonts w:ascii="Arial" w:hAnsi="Arial" w:cs="Arial"/>
          <w:bCs/>
          <w:sz w:val="26"/>
          <w:szCs w:val="26"/>
          <w:lang w:val="es-MX"/>
        </w:rPr>
        <w:t xml:space="preserve"> y</w:t>
      </w:r>
      <w:r w:rsidR="004A5194" w:rsidRPr="00E86205">
        <w:rPr>
          <w:rFonts w:ascii="Arial" w:hAnsi="Arial" w:cs="Arial"/>
          <w:bCs/>
          <w:sz w:val="26"/>
          <w:szCs w:val="26"/>
          <w:lang w:val="es-MX"/>
        </w:rPr>
        <w:t xml:space="preserve"> la extinción del </w:t>
      </w:r>
      <w:r w:rsidR="00E92B2E" w:rsidRPr="00E86205">
        <w:rPr>
          <w:rFonts w:ascii="Arial" w:hAnsi="Arial" w:cs="Arial"/>
          <w:bCs/>
          <w:sz w:val="26"/>
          <w:szCs w:val="26"/>
          <w:lang w:val="es-MX"/>
        </w:rPr>
        <w:t>plazo</w:t>
      </w:r>
      <w:r w:rsidR="004A5194" w:rsidRPr="00E86205">
        <w:rPr>
          <w:rFonts w:ascii="Arial" w:hAnsi="Arial" w:cs="Arial"/>
          <w:bCs/>
          <w:sz w:val="26"/>
          <w:szCs w:val="26"/>
          <w:lang w:val="es-MX"/>
        </w:rPr>
        <w:t xml:space="preserve"> de manera </w:t>
      </w:r>
      <w:r w:rsidR="00E92B2E" w:rsidRPr="00E86205">
        <w:rPr>
          <w:rFonts w:ascii="Arial" w:hAnsi="Arial" w:cs="Arial"/>
          <w:bCs/>
          <w:sz w:val="26"/>
          <w:szCs w:val="26"/>
          <w:lang w:val="es-MX"/>
        </w:rPr>
        <w:t xml:space="preserve">anticipada, </w:t>
      </w:r>
      <w:r w:rsidR="00A15C53" w:rsidRPr="00E86205">
        <w:rPr>
          <w:rFonts w:ascii="Arial" w:hAnsi="Arial" w:cs="Arial"/>
          <w:bCs/>
          <w:sz w:val="26"/>
          <w:szCs w:val="26"/>
          <w:lang w:val="es-MX"/>
        </w:rPr>
        <w:t xml:space="preserve">al artículo 90 del </w:t>
      </w:r>
      <w:proofErr w:type="spellStart"/>
      <w:r w:rsidR="00A15C53" w:rsidRPr="00E86205">
        <w:rPr>
          <w:rFonts w:ascii="Arial" w:hAnsi="Arial" w:cs="Arial"/>
          <w:bCs/>
          <w:sz w:val="26"/>
          <w:szCs w:val="26"/>
          <w:lang w:val="es-MX"/>
        </w:rPr>
        <w:t>C.P.C</w:t>
      </w:r>
      <w:proofErr w:type="spellEnd"/>
      <w:r w:rsidR="00A15C53" w:rsidRPr="00E86205">
        <w:rPr>
          <w:rFonts w:ascii="Arial" w:hAnsi="Arial" w:cs="Arial"/>
          <w:bCs/>
          <w:sz w:val="26"/>
          <w:szCs w:val="26"/>
          <w:lang w:val="es-MX"/>
        </w:rPr>
        <w:t xml:space="preserve">., atinente a la prescripción, </w:t>
      </w:r>
      <w:r w:rsidR="00E92B2E" w:rsidRPr="00E86205">
        <w:rPr>
          <w:rFonts w:ascii="Arial" w:hAnsi="Arial" w:cs="Arial"/>
          <w:bCs/>
          <w:sz w:val="26"/>
          <w:szCs w:val="26"/>
          <w:lang w:val="es-MX"/>
        </w:rPr>
        <w:t>para frente al caso concreto concluir lo siguiente:</w:t>
      </w:r>
      <w:r w:rsidR="00E92B2E" w:rsidRPr="00E86205">
        <w:rPr>
          <w:rFonts w:ascii="Arial" w:hAnsi="Arial" w:cs="Arial"/>
          <w:bCs/>
          <w:sz w:val="16"/>
          <w:szCs w:val="26"/>
          <w:lang w:val="es-MX"/>
        </w:rPr>
        <w:t xml:space="preserve"> </w:t>
      </w:r>
    </w:p>
    <w:p w:rsidR="00AC3202" w:rsidRPr="00E86205" w:rsidRDefault="00AC3202" w:rsidP="00AC3202">
      <w:pPr>
        <w:pStyle w:val="Sinespaciado1"/>
        <w:spacing w:line="360" w:lineRule="auto"/>
        <w:ind w:firstLine="2835"/>
        <w:jc w:val="both"/>
        <w:rPr>
          <w:rFonts w:ascii="Arial" w:hAnsi="Arial" w:cs="Arial"/>
          <w:bCs/>
          <w:sz w:val="12"/>
          <w:szCs w:val="26"/>
          <w:lang w:val="es-MX"/>
        </w:rPr>
      </w:pPr>
    </w:p>
    <w:p w:rsidR="00AC3202" w:rsidRPr="00E86205" w:rsidRDefault="00AC520D" w:rsidP="00AC3202">
      <w:pPr>
        <w:pStyle w:val="Sinespaciado1"/>
        <w:spacing w:line="360" w:lineRule="auto"/>
        <w:ind w:firstLine="2835"/>
        <w:jc w:val="both"/>
        <w:rPr>
          <w:rFonts w:ascii="Arial" w:hAnsi="Arial" w:cs="Arial"/>
          <w:bCs/>
          <w:i/>
          <w:sz w:val="26"/>
          <w:szCs w:val="26"/>
          <w:lang w:val="es-MX"/>
        </w:rPr>
      </w:pPr>
      <w:r w:rsidRPr="00E86205">
        <w:rPr>
          <w:rFonts w:ascii="Arial" w:hAnsi="Arial" w:cs="Arial"/>
          <w:bCs/>
          <w:i/>
          <w:sz w:val="24"/>
          <w:szCs w:val="26"/>
          <w:lang w:val="es-MX"/>
        </w:rPr>
        <w:t>“</w:t>
      </w:r>
      <w:r w:rsidR="00E92B2E" w:rsidRPr="00E86205">
        <w:rPr>
          <w:rFonts w:ascii="Arial" w:hAnsi="Arial" w:cs="Arial"/>
          <w:bCs/>
          <w:i/>
          <w:sz w:val="24"/>
          <w:szCs w:val="26"/>
          <w:lang w:val="es-MX"/>
        </w:rPr>
        <w:t xml:space="preserve">El mandamiento de pago fue proferido el 27 de septiembre de 2010, esa providencia fue notificada al demandante por estado el 29 de los mismos mes y año, y el demandado fue enterado de esa providencia, por intermedio de la curadora que se le nombró para la </w:t>
      </w:r>
      <w:proofErr w:type="spellStart"/>
      <w:r w:rsidR="00E92B2E" w:rsidRPr="00E86205">
        <w:rPr>
          <w:rFonts w:ascii="Arial" w:hAnsi="Arial" w:cs="Arial"/>
          <w:bCs/>
          <w:i/>
          <w:sz w:val="24"/>
          <w:szCs w:val="26"/>
          <w:lang w:val="es-MX"/>
        </w:rPr>
        <w:t>litis</w:t>
      </w:r>
      <w:proofErr w:type="spellEnd"/>
      <w:r w:rsidR="00E92B2E" w:rsidRPr="00E86205">
        <w:rPr>
          <w:rFonts w:ascii="Arial" w:hAnsi="Arial" w:cs="Arial"/>
          <w:bCs/>
          <w:i/>
          <w:sz w:val="24"/>
          <w:szCs w:val="26"/>
          <w:lang w:val="es-MX"/>
        </w:rPr>
        <w:t xml:space="preserve">, el 20 de septiembre de 2013. Ese conteo deja claro que pasó mucho más del año que la norma transcrita menciona, entre la fecha en que se profirió y notificó el mandamiento de pago al demandante y aquella en que se comunicó al demandado. En esas condiciones, se itera, no operó la interrupción de la prescripción y por eso, debe contarse el término en que se extingue la acción cambiaria, esto es, tres años, desde el día en que se presentó la demanda, para saber si el derecho a cobrar la deuda quedó afectado por el </w:t>
      </w:r>
      <w:r w:rsidRPr="00E86205">
        <w:rPr>
          <w:rFonts w:ascii="Arial" w:hAnsi="Arial" w:cs="Arial"/>
          <w:bCs/>
          <w:i/>
          <w:sz w:val="24"/>
          <w:szCs w:val="26"/>
          <w:lang w:val="es-MX"/>
        </w:rPr>
        <w:t>tra</w:t>
      </w:r>
      <w:r w:rsidR="00800ACB" w:rsidRPr="00E86205">
        <w:rPr>
          <w:rFonts w:ascii="Arial" w:hAnsi="Arial" w:cs="Arial"/>
          <w:bCs/>
          <w:i/>
          <w:sz w:val="24"/>
          <w:szCs w:val="26"/>
          <w:lang w:val="es-MX"/>
        </w:rPr>
        <w:t>n</w:t>
      </w:r>
      <w:r w:rsidRPr="00E86205">
        <w:rPr>
          <w:rFonts w:ascii="Arial" w:hAnsi="Arial" w:cs="Arial"/>
          <w:bCs/>
          <w:i/>
          <w:sz w:val="24"/>
          <w:szCs w:val="26"/>
          <w:lang w:val="es-MX"/>
        </w:rPr>
        <w:t>scurso de</w:t>
      </w:r>
      <w:r w:rsidR="00E92B2E" w:rsidRPr="00E86205">
        <w:rPr>
          <w:rFonts w:ascii="Arial" w:hAnsi="Arial" w:cs="Arial"/>
          <w:bCs/>
          <w:i/>
          <w:sz w:val="24"/>
          <w:szCs w:val="26"/>
          <w:lang w:val="es-MX"/>
        </w:rPr>
        <w:t xml:space="preserve"> los días.</w:t>
      </w:r>
    </w:p>
    <w:p w:rsidR="00AC520D" w:rsidRPr="00E86205" w:rsidRDefault="00AC520D" w:rsidP="00AC3202">
      <w:pPr>
        <w:pStyle w:val="Sinespaciado1"/>
        <w:spacing w:line="360" w:lineRule="auto"/>
        <w:ind w:firstLine="2835"/>
        <w:jc w:val="both"/>
        <w:rPr>
          <w:rFonts w:ascii="Arial" w:hAnsi="Arial" w:cs="Arial"/>
          <w:bCs/>
          <w:i/>
          <w:sz w:val="8"/>
          <w:szCs w:val="26"/>
          <w:lang w:val="es-MX"/>
        </w:rPr>
      </w:pPr>
    </w:p>
    <w:p w:rsidR="00E92B2E" w:rsidRPr="00E86205" w:rsidRDefault="00AC520D" w:rsidP="00AC520D">
      <w:pPr>
        <w:pStyle w:val="Sinespaciado1"/>
        <w:spacing w:line="360" w:lineRule="auto"/>
        <w:ind w:firstLine="2835"/>
        <w:jc w:val="both"/>
        <w:rPr>
          <w:rFonts w:ascii="Arial" w:hAnsi="Arial" w:cs="Arial"/>
          <w:bCs/>
          <w:sz w:val="26"/>
          <w:szCs w:val="26"/>
          <w:lang w:val="es-MX"/>
        </w:rPr>
      </w:pPr>
      <w:r w:rsidRPr="00E86205">
        <w:rPr>
          <w:rFonts w:ascii="Arial" w:hAnsi="Arial" w:cs="Arial"/>
          <w:bCs/>
          <w:i/>
          <w:sz w:val="24"/>
          <w:szCs w:val="26"/>
          <w:lang w:val="es-MX"/>
        </w:rPr>
        <w:t>Entonces, si la demanda fue presentada el 19 de agosto de 2010, folio 17 cuaderno principal, los tres años vencieron el 18  del mismo mes del año de 2013 y para esa calenda  aún no había sido notificado el demandado del mandamiento de pago, en consecuencia, la acción cambiaria, como lo alegó la auxiliar de la justicia design</w:t>
      </w:r>
      <w:r w:rsidR="00800ACB" w:rsidRPr="00E86205">
        <w:rPr>
          <w:rFonts w:ascii="Arial" w:hAnsi="Arial" w:cs="Arial"/>
          <w:bCs/>
          <w:i/>
          <w:sz w:val="24"/>
          <w:szCs w:val="26"/>
          <w:lang w:val="es-MX"/>
        </w:rPr>
        <w:t>ada para defender los intereses</w:t>
      </w:r>
      <w:r w:rsidRPr="00E86205">
        <w:rPr>
          <w:rFonts w:ascii="Arial" w:hAnsi="Arial" w:cs="Arial"/>
          <w:bCs/>
          <w:i/>
          <w:sz w:val="24"/>
          <w:szCs w:val="26"/>
          <w:lang w:val="es-MX"/>
        </w:rPr>
        <w:t xml:space="preserve"> de Horacio Alberto Corrales Ospina, prescribió; por ende, se declarará probada la excepción planteada.”</w:t>
      </w:r>
    </w:p>
    <w:p w:rsidR="00AC3202" w:rsidRPr="00E86205" w:rsidRDefault="00AC3202" w:rsidP="00AC3202">
      <w:pPr>
        <w:pStyle w:val="Sinespaciado1"/>
        <w:spacing w:line="360" w:lineRule="auto"/>
        <w:ind w:firstLine="2835"/>
        <w:jc w:val="both"/>
        <w:rPr>
          <w:rFonts w:ascii="Arial" w:hAnsi="Arial" w:cs="Arial"/>
          <w:bCs/>
          <w:sz w:val="24"/>
          <w:szCs w:val="26"/>
          <w:lang w:val="es-MX"/>
        </w:rPr>
      </w:pPr>
    </w:p>
    <w:p w:rsidR="00AC3202" w:rsidRPr="00E86205" w:rsidRDefault="00AC3202" w:rsidP="00AC3202">
      <w:pPr>
        <w:pStyle w:val="Sinespaciado1"/>
        <w:spacing w:line="360" w:lineRule="auto"/>
        <w:ind w:firstLine="2835"/>
        <w:jc w:val="both"/>
        <w:rPr>
          <w:rFonts w:ascii="Arial" w:hAnsi="Arial" w:cs="Arial"/>
          <w:b/>
          <w:bCs/>
          <w:sz w:val="26"/>
          <w:szCs w:val="26"/>
          <w:lang w:val="es-MX" w:eastAsia="es-ES"/>
        </w:rPr>
      </w:pPr>
      <w:r w:rsidRPr="00E86205">
        <w:rPr>
          <w:rFonts w:ascii="Arial" w:hAnsi="Arial" w:cs="Arial"/>
          <w:b/>
          <w:bCs/>
          <w:szCs w:val="26"/>
          <w:lang w:val="es-MX" w:eastAsia="es-ES"/>
        </w:rPr>
        <w:t>IV. EL RECURSO DE APELACIÓN</w:t>
      </w:r>
    </w:p>
    <w:p w:rsidR="00AC3202" w:rsidRPr="00E86205" w:rsidRDefault="00AC3202" w:rsidP="00AC3202">
      <w:pPr>
        <w:pStyle w:val="Sinespaciado1"/>
        <w:spacing w:line="360" w:lineRule="auto"/>
        <w:ind w:firstLine="2835"/>
        <w:jc w:val="both"/>
        <w:rPr>
          <w:rFonts w:ascii="Arial" w:hAnsi="Arial" w:cs="Arial"/>
          <w:b/>
          <w:bCs/>
          <w:sz w:val="24"/>
          <w:szCs w:val="26"/>
          <w:lang w:val="es-MX" w:eastAsia="es-ES"/>
        </w:rPr>
      </w:pPr>
    </w:p>
    <w:p w:rsidR="008C6E5A" w:rsidRPr="00E86205" w:rsidRDefault="00AC3202" w:rsidP="00AC3202">
      <w:pPr>
        <w:pStyle w:val="Sinespaciado1"/>
        <w:spacing w:line="360" w:lineRule="auto"/>
        <w:ind w:firstLine="2835"/>
        <w:jc w:val="both"/>
        <w:rPr>
          <w:rFonts w:ascii="Arial" w:hAnsi="Arial" w:cs="Arial"/>
          <w:bCs/>
          <w:i/>
          <w:sz w:val="26"/>
          <w:szCs w:val="26"/>
          <w:lang w:val="es-MX" w:eastAsia="es-ES"/>
        </w:rPr>
      </w:pPr>
      <w:r w:rsidRPr="00E86205">
        <w:rPr>
          <w:rFonts w:ascii="Arial" w:hAnsi="Arial" w:cs="Arial"/>
          <w:bCs/>
          <w:sz w:val="26"/>
          <w:szCs w:val="26"/>
          <w:lang w:val="es-MX" w:eastAsia="es-ES"/>
        </w:rPr>
        <w:t>1. Inconforme</w:t>
      </w:r>
      <w:r w:rsidR="00800ACB" w:rsidRPr="00E86205">
        <w:rPr>
          <w:rFonts w:ascii="Arial" w:hAnsi="Arial" w:cs="Arial"/>
          <w:bCs/>
          <w:sz w:val="26"/>
          <w:szCs w:val="26"/>
          <w:lang w:val="es-MX" w:eastAsia="es-ES"/>
        </w:rPr>
        <w:t>,</w:t>
      </w:r>
      <w:r w:rsidRPr="00E86205">
        <w:rPr>
          <w:rFonts w:ascii="Arial" w:hAnsi="Arial" w:cs="Arial"/>
          <w:bCs/>
          <w:sz w:val="26"/>
          <w:szCs w:val="26"/>
          <w:lang w:val="es-MX" w:eastAsia="es-ES"/>
        </w:rPr>
        <w:t xml:space="preserve"> la parte </w:t>
      </w:r>
      <w:r w:rsidR="008C6E5A" w:rsidRPr="00E86205">
        <w:rPr>
          <w:rFonts w:ascii="Arial" w:hAnsi="Arial" w:cs="Arial"/>
          <w:bCs/>
          <w:sz w:val="26"/>
          <w:szCs w:val="26"/>
          <w:lang w:val="es-MX" w:eastAsia="es-ES"/>
        </w:rPr>
        <w:t xml:space="preserve">ejecutante </w:t>
      </w:r>
      <w:r w:rsidRPr="00E86205">
        <w:rPr>
          <w:rFonts w:ascii="Arial" w:hAnsi="Arial" w:cs="Arial"/>
          <w:bCs/>
          <w:sz w:val="26"/>
          <w:szCs w:val="26"/>
          <w:lang w:val="es-MX" w:eastAsia="es-ES"/>
        </w:rPr>
        <w:t xml:space="preserve">interpuso recurso de apelación, </w:t>
      </w:r>
      <w:r w:rsidR="008C6E5A" w:rsidRPr="00E86205">
        <w:rPr>
          <w:rFonts w:ascii="Arial" w:hAnsi="Arial" w:cs="Arial"/>
          <w:bCs/>
          <w:sz w:val="26"/>
          <w:szCs w:val="26"/>
          <w:lang w:val="es-MX" w:eastAsia="es-ES"/>
        </w:rPr>
        <w:t xml:space="preserve">con </w:t>
      </w:r>
      <w:r w:rsidRPr="00E86205">
        <w:rPr>
          <w:rFonts w:ascii="Arial" w:hAnsi="Arial" w:cs="Arial"/>
          <w:bCs/>
          <w:sz w:val="26"/>
          <w:szCs w:val="26"/>
          <w:lang w:val="es-MX" w:eastAsia="es-ES"/>
        </w:rPr>
        <w:t xml:space="preserve">sustentó </w:t>
      </w:r>
      <w:r w:rsidR="008C6E5A" w:rsidRPr="00E86205">
        <w:rPr>
          <w:rFonts w:ascii="Arial" w:hAnsi="Arial" w:cs="Arial"/>
          <w:bCs/>
          <w:sz w:val="26"/>
          <w:szCs w:val="26"/>
          <w:lang w:val="es-MX" w:eastAsia="es-ES"/>
        </w:rPr>
        <w:t xml:space="preserve">en </w:t>
      </w:r>
      <w:r w:rsidRPr="00E86205">
        <w:rPr>
          <w:rFonts w:ascii="Arial" w:hAnsi="Arial" w:cs="Arial"/>
          <w:bCs/>
          <w:sz w:val="26"/>
          <w:szCs w:val="26"/>
          <w:lang w:val="es-MX" w:eastAsia="es-ES"/>
        </w:rPr>
        <w:t>que</w:t>
      </w:r>
      <w:r w:rsidR="008C6E5A" w:rsidRPr="00E86205">
        <w:rPr>
          <w:rFonts w:ascii="Arial" w:hAnsi="Arial" w:cs="Arial"/>
          <w:bCs/>
          <w:sz w:val="26"/>
          <w:szCs w:val="26"/>
          <w:lang w:val="es-MX" w:eastAsia="es-ES"/>
        </w:rPr>
        <w:t>,</w:t>
      </w:r>
      <w:r w:rsidRPr="00E86205">
        <w:rPr>
          <w:rFonts w:ascii="Arial" w:hAnsi="Arial" w:cs="Arial"/>
          <w:bCs/>
          <w:sz w:val="26"/>
          <w:szCs w:val="26"/>
          <w:lang w:val="es-MX" w:eastAsia="es-ES"/>
        </w:rPr>
        <w:t xml:space="preserve"> </w:t>
      </w:r>
      <w:r w:rsidR="008C6E5A" w:rsidRPr="00E86205">
        <w:rPr>
          <w:rFonts w:ascii="Arial" w:hAnsi="Arial" w:cs="Arial"/>
          <w:bCs/>
          <w:i/>
          <w:sz w:val="24"/>
          <w:szCs w:val="26"/>
          <w:lang w:val="es-MX" w:eastAsia="es-ES"/>
        </w:rPr>
        <w:t>“6- Para el suscrito del estudio del título valor, aparece que con fecha del 21 de abril d</w:t>
      </w:r>
      <w:r w:rsidR="00800ACB" w:rsidRPr="00E86205">
        <w:rPr>
          <w:rFonts w:ascii="Arial" w:hAnsi="Arial" w:cs="Arial"/>
          <w:bCs/>
          <w:i/>
          <w:sz w:val="24"/>
          <w:szCs w:val="26"/>
          <w:lang w:val="es-MX" w:eastAsia="es-ES"/>
        </w:rPr>
        <w:t xml:space="preserve">el 2008, en la cual se deja de </w:t>
      </w:r>
      <w:r w:rsidR="008C6E5A" w:rsidRPr="00E86205">
        <w:rPr>
          <w:rFonts w:ascii="Arial" w:hAnsi="Arial" w:cs="Arial"/>
          <w:bCs/>
          <w:i/>
          <w:sz w:val="24"/>
          <w:szCs w:val="26"/>
          <w:lang w:val="es-MX" w:eastAsia="es-ES"/>
        </w:rPr>
        <w:t>cumplir con las obligaciones pactadas a favor del demandante, se establece la fecha cierta de su vencimiento, y no la fecha de presentación de la demanda.</w:t>
      </w:r>
    </w:p>
    <w:p w:rsidR="008C6E5A" w:rsidRPr="00E86205" w:rsidRDefault="008C6E5A" w:rsidP="00AC3202">
      <w:pPr>
        <w:pStyle w:val="Sinespaciado1"/>
        <w:spacing w:line="360" w:lineRule="auto"/>
        <w:ind w:firstLine="2835"/>
        <w:jc w:val="both"/>
        <w:rPr>
          <w:rFonts w:ascii="Arial" w:hAnsi="Arial" w:cs="Arial"/>
          <w:bCs/>
          <w:sz w:val="8"/>
          <w:szCs w:val="26"/>
          <w:lang w:val="es-MX" w:eastAsia="es-ES"/>
        </w:rPr>
      </w:pPr>
    </w:p>
    <w:p w:rsidR="006A46F8" w:rsidRPr="00E86205" w:rsidRDefault="008C6E5A" w:rsidP="00A15C53">
      <w:pPr>
        <w:pStyle w:val="Sinespaciado1"/>
        <w:spacing w:line="360" w:lineRule="auto"/>
        <w:ind w:firstLine="2835"/>
        <w:jc w:val="both"/>
        <w:rPr>
          <w:rFonts w:ascii="Arial" w:hAnsi="Arial" w:cs="Arial"/>
          <w:bCs/>
          <w:i/>
          <w:sz w:val="24"/>
          <w:szCs w:val="24"/>
          <w:lang w:val="es-MX" w:eastAsia="es-ES"/>
        </w:rPr>
      </w:pPr>
      <w:r w:rsidRPr="00E86205">
        <w:rPr>
          <w:rFonts w:ascii="Arial" w:hAnsi="Arial" w:cs="Arial"/>
          <w:bCs/>
          <w:i/>
          <w:sz w:val="24"/>
          <w:szCs w:val="24"/>
          <w:lang w:val="es-MX" w:eastAsia="es-ES"/>
        </w:rPr>
        <w:t xml:space="preserve"> 7- Así las cosas, la prescripción pudo darse a partir del 22 de abril de 2011, fecha en la cual el cedente era el titular del derecho legítimo del cual cede su propiedad, hoy en cabeza de la señora </w:t>
      </w:r>
      <w:r w:rsidRPr="00E86205">
        <w:rPr>
          <w:rFonts w:ascii="Arial" w:hAnsi="Arial" w:cs="Arial"/>
          <w:bCs/>
          <w:i/>
          <w:szCs w:val="24"/>
          <w:lang w:val="es-MX" w:eastAsia="es-ES"/>
        </w:rPr>
        <w:t>GLORIA ELENA DUQUE CASTAÑO</w:t>
      </w:r>
      <w:r w:rsidRPr="00E86205">
        <w:rPr>
          <w:rFonts w:ascii="Arial" w:hAnsi="Arial" w:cs="Arial"/>
          <w:bCs/>
          <w:i/>
          <w:sz w:val="24"/>
          <w:szCs w:val="24"/>
          <w:lang w:val="es-MX" w:eastAsia="es-ES"/>
        </w:rPr>
        <w:t>, quien asume la defensa de sus intereses con el abogado Freddy Arias a partir del 7 de Octubre del 2011.</w:t>
      </w:r>
    </w:p>
    <w:p w:rsidR="00AC3202" w:rsidRPr="00E86205" w:rsidRDefault="006A46F8" w:rsidP="008C6E5A">
      <w:pPr>
        <w:pStyle w:val="Sinespaciado1"/>
        <w:spacing w:line="360" w:lineRule="auto"/>
        <w:ind w:firstLine="2835"/>
        <w:jc w:val="both"/>
        <w:rPr>
          <w:rFonts w:ascii="Arial" w:hAnsi="Arial" w:cs="Arial"/>
          <w:bCs/>
          <w:sz w:val="24"/>
          <w:szCs w:val="24"/>
          <w:lang w:val="es-MX" w:eastAsia="es-ES"/>
        </w:rPr>
      </w:pPr>
      <w:r w:rsidRPr="00E86205">
        <w:rPr>
          <w:rFonts w:ascii="Arial" w:hAnsi="Arial" w:cs="Arial"/>
          <w:bCs/>
          <w:i/>
          <w:sz w:val="24"/>
          <w:szCs w:val="24"/>
          <w:lang w:val="es-MX" w:eastAsia="es-ES"/>
        </w:rPr>
        <w:t>El sentido jurídico de la apelación, busca que efectivamente se determine, los lapsos e tiempo en que operó la prescripción del título valor objeto de recaudo judicial, que a criterio de mi representada, son diferentes a los lapsos de tiempo señala</w:t>
      </w:r>
      <w:r w:rsidR="00800ACB" w:rsidRPr="00E86205">
        <w:rPr>
          <w:rFonts w:ascii="Arial" w:hAnsi="Arial" w:cs="Arial"/>
          <w:bCs/>
          <w:i/>
          <w:sz w:val="24"/>
          <w:szCs w:val="24"/>
          <w:lang w:val="es-MX" w:eastAsia="es-ES"/>
        </w:rPr>
        <w:t>d</w:t>
      </w:r>
      <w:r w:rsidRPr="00E86205">
        <w:rPr>
          <w:rFonts w:ascii="Arial" w:hAnsi="Arial" w:cs="Arial"/>
          <w:bCs/>
          <w:i/>
          <w:sz w:val="24"/>
          <w:szCs w:val="24"/>
          <w:lang w:val="es-MX" w:eastAsia="es-ES"/>
        </w:rPr>
        <w:t>os por el juez de primera instancia</w:t>
      </w:r>
      <w:r w:rsidR="008C6E5A" w:rsidRPr="00E86205">
        <w:rPr>
          <w:rFonts w:ascii="Arial" w:hAnsi="Arial" w:cs="Arial"/>
          <w:bCs/>
          <w:i/>
          <w:sz w:val="24"/>
          <w:szCs w:val="24"/>
          <w:lang w:val="es-MX" w:eastAsia="es-ES"/>
        </w:rPr>
        <w:t>”</w:t>
      </w:r>
    </w:p>
    <w:p w:rsidR="00AC3202" w:rsidRPr="00E86205" w:rsidRDefault="00AC3202" w:rsidP="00AC3202">
      <w:pPr>
        <w:pStyle w:val="Sinespaciado1"/>
        <w:spacing w:line="360" w:lineRule="auto"/>
        <w:ind w:firstLine="2835"/>
        <w:jc w:val="both"/>
        <w:rPr>
          <w:rFonts w:ascii="Arial" w:hAnsi="Arial" w:cs="Arial"/>
          <w:bCs/>
          <w:sz w:val="12"/>
          <w:szCs w:val="26"/>
          <w:lang w:val="es-MX" w:eastAsia="es-ES"/>
        </w:rPr>
      </w:pPr>
    </w:p>
    <w:p w:rsidR="00AC3202" w:rsidRPr="00E86205" w:rsidRDefault="00AC3202" w:rsidP="00AC3202">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t xml:space="preserve">2. Surtido en esta instancia el trámite previsto por los artículos 359 y 360 del </w:t>
      </w:r>
      <w:proofErr w:type="spellStart"/>
      <w:r w:rsidRPr="00E86205">
        <w:rPr>
          <w:rFonts w:ascii="Arial" w:hAnsi="Arial" w:cs="Arial"/>
          <w:bCs/>
          <w:sz w:val="26"/>
          <w:szCs w:val="26"/>
          <w:lang w:val="es-MX"/>
        </w:rPr>
        <w:t>C.P.C</w:t>
      </w:r>
      <w:proofErr w:type="spellEnd"/>
      <w:r w:rsidRPr="00E86205">
        <w:rPr>
          <w:rFonts w:ascii="Arial" w:hAnsi="Arial" w:cs="Arial"/>
          <w:bCs/>
          <w:sz w:val="26"/>
          <w:szCs w:val="26"/>
          <w:lang w:val="es-MX"/>
        </w:rPr>
        <w:t xml:space="preserve">., </w:t>
      </w:r>
      <w:r w:rsidR="00800ACB" w:rsidRPr="00E86205">
        <w:rPr>
          <w:rFonts w:ascii="Arial" w:hAnsi="Arial" w:cs="Arial"/>
          <w:bCs/>
          <w:sz w:val="26"/>
          <w:szCs w:val="26"/>
          <w:lang w:val="es-MX"/>
        </w:rPr>
        <w:t>procede l</w:t>
      </w:r>
      <w:r w:rsidRPr="00E86205">
        <w:rPr>
          <w:rFonts w:ascii="Arial" w:hAnsi="Arial" w:cs="Arial"/>
          <w:bCs/>
          <w:sz w:val="26"/>
          <w:szCs w:val="26"/>
          <w:lang w:val="es-MX"/>
        </w:rPr>
        <w:t>a Corporación a resolver el recurso, previas las siguientes</w:t>
      </w:r>
    </w:p>
    <w:p w:rsidR="00AC3202" w:rsidRPr="00E86205" w:rsidRDefault="00AC3202" w:rsidP="00AC3202">
      <w:pPr>
        <w:pStyle w:val="Sinespaciado1"/>
        <w:spacing w:line="360" w:lineRule="auto"/>
        <w:ind w:firstLine="2835"/>
        <w:jc w:val="both"/>
        <w:rPr>
          <w:rFonts w:ascii="Arial" w:hAnsi="Arial" w:cs="Arial"/>
          <w:b/>
          <w:spacing w:val="-3"/>
          <w:sz w:val="24"/>
          <w:szCs w:val="26"/>
        </w:rPr>
      </w:pPr>
    </w:p>
    <w:p w:rsidR="00AC3202" w:rsidRPr="00E86205" w:rsidRDefault="00AC3202" w:rsidP="00AC3202">
      <w:pPr>
        <w:pStyle w:val="Sinespaciado1"/>
        <w:spacing w:line="360" w:lineRule="auto"/>
        <w:ind w:firstLine="2835"/>
        <w:jc w:val="both"/>
        <w:rPr>
          <w:rFonts w:ascii="Arial" w:hAnsi="Arial" w:cs="Arial"/>
          <w:b/>
          <w:spacing w:val="-3"/>
          <w:sz w:val="26"/>
          <w:szCs w:val="26"/>
        </w:rPr>
      </w:pPr>
      <w:r w:rsidRPr="00E86205">
        <w:rPr>
          <w:rFonts w:ascii="Arial" w:hAnsi="Arial" w:cs="Arial"/>
          <w:b/>
          <w:spacing w:val="-3"/>
          <w:szCs w:val="26"/>
        </w:rPr>
        <w:t>V. CONSIDERACIONES</w:t>
      </w:r>
    </w:p>
    <w:p w:rsidR="00AC3202" w:rsidRPr="00E86205" w:rsidRDefault="00AC3202" w:rsidP="00AC3202">
      <w:pPr>
        <w:pStyle w:val="Sinespaciado1"/>
        <w:spacing w:line="360" w:lineRule="auto"/>
        <w:ind w:firstLine="2835"/>
        <w:jc w:val="both"/>
        <w:rPr>
          <w:rFonts w:ascii="Arial" w:hAnsi="Arial" w:cs="Arial"/>
          <w:b/>
          <w:spacing w:val="-3"/>
          <w:sz w:val="24"/>
          <w:szCs w:val="26"/>
        </w:rPr>
      </w:pPr>
    </w:p>
    <w:p w:rsidR="00AC3202" w:rsidRPr="00E86205" w:rsidRDefault="00AC3202" w:rsidP="00AC3202">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t xml:space="preserve">1. Al verificar que la relación procesal se ha constituido regularmente, sin que en el trámite se haya incurrido en </w:t>
      </w:r>
      <w:r w:rsidRPr="00E86205">
        <w:rPr>
          <w:rFonts w:ascii="Arial" w:hAnsi="Arial" w:cs="Arial"/>
          <w:bCs/>
          <w:sz w:val="26"/>
          <w:szCs w:val="26"/>
          <w:lang w:val="es-MX"/>
        </w:rPr>
        <w:lastRenderedPageBreak/>
        <w:t xml:space="preserve">irregularidad alguna que tenga la virtualidad de invalidar lo actuado, es procedente entrar a resolver acerca del medio de impugnación formulado. </w:t>
      </w:r>
      <w:r w:rsidRPr="00E86205">
        <w:rPr>
          <w:rFonts w:ascii="Arial" w:hAnsi="Arial" w:cs="Arial"/>
          <w:sz w:val="26"/>
          <w:szCs w:val="26"/>
        </w:rPr>
        <w:t xml:space="preserve">Además, hay legitimación en la causa. </w:t>
      </w:r>
      <w:r w:rsidR="00A15C53" w:rsidRPr="00E86205">
        <w:rPr>
          <w:rFonts w:ascii="Arial" w:hAnsi="Arial" w:cs="Arial"/>
          <w:sz w:val="26"/>
          <w:szCs w:val="26"/>
        </w:rPr>
        <w:t>Por activa, la tenía</w:t>
      </w:r>
      <w:r w:rsidRPr="00E86205">
        <w:rPr>
          <w:rFonts w:ascii="Arial" w:hAnsi="Arial" w:cs="Arial"/>
          <w:sz w:val="26"/>
          <w:szCs w:val="26"/>
        </w:rPr>
        <w:t xml:space="preserve"> </w:t>
      </w:r>
      <w:r w:rsidR="00EA0935" w:rsidRPr="00E86205">
        <w:rPr>
          <w:rFonts w:ascii="Arial" w:hAnsi="Arial" w:cs="Arial"/>
          <w:bCs/>
          <w:szCs w:val="24"/>
          <w:lang w:val="es-MX"/>
        </w:rPr>
        <w:t>FINESA S.A.</w:t>
      </w:r>
      <w:r w:rsidRPr="00E86205">
        <w:rPr>
          <w:rFonts w:ascii="Arial" w:hAnsi="Arial" w:cs="Arial"/>
          <w:sz w:val="26"/>
          <w:szCs w:val="26"/>
        </w:rPr>
        <w:t>, quien pregona</w:t>
      </w:r>
      <w:r w:rsidR="00A15C53" w:rsidRPr="00E86205">
        <w:rPr>
          <w:rFonts w:ascii="Arial" w:hAnsi="Arial" w:cs="Arial"/>
          <w:sz w:val="26"/>
          <w:szCs w:val="26"/>
        </w:rPr>
        <w:t>ba</w:t>
      </w:r>
      <w:r w:rsidRPr="00E86205">
        <w:rPr>
          <w:rFonts w:ascii="Arial" w:hAnsi="Arial" w:cs="Arial"/>
          <w:sz w:val="26"/>
          <w:szCs w:val="26"/>
        </w:rPr>
        <w:t xml:space="preserve"> su calidad de acreedora respecto del</w:t>
      </w:r>
      <w:r w:rsidR="00E407BF" w:rsidRPr="00E86205">
        <w:rPr>
          <w:rFonts w:ascii="Arial" w:hAnsi="Arial" w:cs="Arial"/>
          <w:sz w:val="26"/>
          <w:szCs w:val="26"/>
        </w:rPr>
        <w:t xml:space="preserve"> demandado</w:t>
      </w:r>
      <w:r w:rsidR="00A15C53" w:rsidRPr="00E86205">
        <w:rPr>
          <w:rFonts w:ascii="Arial" w:hAnsi="Arial" w:cs="Arial"/>
          <w:sz w:val="26"/>
          <w:szCs w:val="26"/>
        </w:rPr>
        <w:t xml:space="preserve"> y, posteriormente la cesionaria del crédito </w:t>
      </w:r>
      <w:r w:rsidR="00A15C53" w:rsidRPr="00E86205">
        <w:rPr>
          <w:rFonts w:ascii="Arial" w:hAnsi="Arial" w:cs="Arial"/>
          <w:bCs/>
          <w:szCs w:val="26"/>
        </w:rPr>
        <w:t>GLORIA ELENA DUQUE CASTAÑO</w:t>
      </w:r>
      <w:r w:rsidRPr="00E86205">
        <w:rPr>
          <w:rFonts w:ascii="Arial" w:hAnsi="Arial" w:cs="Arial"/>
          <w:sz w:val="26"/>
          <w:szCs w:val="26"/>
        </w:rPr>
        <w:t xml:space="preserve">. </w:t>
      </w:r>
      <w:r w:rsidR="008D6F58" w:rsidRPr="00E86205">
        <w:rPr>
          <w:rFonts w:ascii="Arial" w:hAnsi="Arial" w:cs="Arial"/>
          <w:sz w:val="26"/>
          <w:szCs w:val="26"/>
        </w:rPr>
        <w:t>P</w:t>
      </w:r>
      <w:r w:rsidRPr="00E86205">
        <w:rPr>
          <w:rFonts w:ascii="Arial" w:hAnsi="Arial" w:cs="Arial"/>
          <w:sz w:val="26"/>
          <w:szCs w:val="26"/>
        </w:rPr>
        <w:t>or pasiva,</w:t>
      </w:r>
      <w:r w:rsidR="00E407BF" w:rsidRPr="00E86205">
        <w:rPr>
          <w:rFonts w:ascii="Arial" w:hAnsi="Arial" w:cs="Arial"/>
          <w:sz w:val="26"/>
          <w:szCs w:val="26"/>
        </w:rPr>
        <w:t xml:space="preserve"> el señor</w:t>
      </w:r>
      <w:r w:rsidRPr="00E86205">
        <w:rPr>
          <w:rFonts w:ascii="Arial" w:hAnsi="Arial" w:cs="Arial"/>
          <w:bCs/>
          <w:sz w:val="26"/>
          <w:szCs w:val="26"/>
          <w:lang w:val="es-MX"/>
        </w:rPr>
        <w:t xml:space="preserve"> </w:t>
      </w:r>
      <w:r w:rsidR="00EA0935" w:rsidRPr="00E86205">
        <w:rPr>
          <w:rFonts w:ascii="Arial" w:hAnsi="Arial" w:cs="Arial"/>
          <w:bCs/>
          <w:szCs w:val="24"/>
          <w:lang w:val="es-MX"/>
        </w:rPr>
        <w:t>HORACIO ALBERTO CORRALES OSPINA</w:t>
      </w:r>
      <w:r w:rsidRPr="00E86205">
        <w:rPr>
          <w:rFonts w:ascii="Arial" w:hAnsi="Arial" w:cs="Arial"/>
          <w:bCs/>
          <w:sz w:val="26"/>
          <w:szCs w:val="26"/>
          <w:lang w:val="es-MX"/>
        </w:rPr>
        <w:t>,</w:t>
      </w:r>
      <w:r w:rsidR="00FD0FC3" w:rsidRPr="00E86205">
        <w:rPr>
          <w:rFonts w:ascii="Arial" w:hAnsi="Arial" w:cs="Arial"/>
          <w:sz w:val="26"/>
          <w:szCs w:val="26"/>
        </w:rPr>
        <w:t xml:space="preserve"> de quien</w:t>
      </w:r>
      <w:r w:rsidRPr="00E86205">
        <w:rPr>
          <w:rFonts w:ascii="Arial" w:hAnsi="Arial" w:cs="Arial"/>
          <w:sz w:val="26"/>
          <w:szCs w:val="26"/>
        </w:rPr>
        <w:t xml:space="preserve"> se afirma </w:t>
      </w:r>
      <w:r w:rsidR="00E407BF" w:rsidRPr="00E86205">
        <w:rPr>
          <w:rFonts w:ascii="Arial" w:hAnsi="Arial" w:cs="Arial"/>
          <w:sz w:val="26"/>
          <w:szCs w:val="26"/>
        </w:rPr>
        <w:t>es deudor</w:t>
      </w:r>
      <w:r w:rsidR="00FD0FC3" w:rsidRPr="00E86205">
        <w:rPr>
          <w:rFonts w:ascii="Arial" w:hAnsi="Arial" w:cs="Arial"/>
          <w:sz w:val="26"/>
          <w:szCs w:val="26"/>
        </w:rPr>
        <w:t xml:space="preserve"> y no ha</w:t>
      </w:r>
      <w:r w:rsidRPr="00E86205">
        <w:rPr>
          <w:rFonts w:ascii="Arial" w:hAnsi="Arial" w:cs="Arial"/>
          <w:sz w:val="26"/>
          <w:szCs w:val="26"/>
        </w:rPr>
        <w:t xml:space="preserve"> honrado la obligación contenida en el título valor, allegado como base de</w:t>
      </w:r>
      <w:r w:rsidR="00FD0FC3" w:rsidRPr="00E86205">
        <w:rPr>
          <w:rFonts w:ascii="Arial" w:hAnsi="Arial" w:cs="Arial"/>
          <w:sz w:val="26"/>
          <w:szCs w:val="26"/>
        </w:rPr>
        <w:t xml:space="preserve">l recaudo ejecutivo </w:t>
      </w:r>
      <w:r w:rsidRPr="00E86205">
        <w:rPr>
          <w:rFonts w:ascii="Arial" w:hAnsi="Arial" w:cs="Arial"/>
          <w:sz w:val="26"/>
          <w:szCs w:val="26"/>
        </w:rPr>
        <w:t>–</w:t>
      </w:r>
      <w:r w:rsidR="00E407BF" w:rsidRPr="00E86205">
        <w:rPr>
          <w:rFonts w:ascii="Arial" w:hAnsi="Arial" w:cs="Arial"/>
          <w:sz w:val="26"/>
          <w:szCs w:val="26"/>
        </w:rPr>
        <w:t>pagaré</w:t>
      </w:r>
      <w:r w:rsidR="00E407BF" w:rsidRPr="00E86205">
        <w:rPr>
          <w:rFonts w:ascii="Arial" w:hAnsi="Arial" w:cs="Arial"/>
          <w:bCs/>
          <w:sz w:val="26"/>
          <w:szCs w:val="26"/>
          <w:lang w:val="es-MX"/>
        </w:rPr>
        <w:t xml:space="preserve"> número 100002722</w:t>
      </w:r>
      <w:r w:rsidRPr="00E86205">
        <w:rPr>
          <w:rFonts w:ascii="Arial" w:hAnsi="Arial" w:cs="Arial"/>
          <w:sz w:val="26"/>
          <w:szCs w:val="26"/>
        </w:rPr>
        <w:t>.</w:t>
      </w:r>
    </w:p>
    <w:p w:rsidR="00AC3202" w:rsidRPr="00E86205" w:rsidRDefault="00AC3202" w:rsidP="00AC3202">
      <w:pPr>
        <w:pStyle w:val="NoSpacing1"/>
        <w:spacing w:line="360" w:lineRule="auto"/>
        <w:ind w:firstLine="2835"/>
        <w:jc w:val="both"/>
        <w:rPr>
          <w:rFonts w:ascii="Arial" w:hAnsi="Arial" w:cs="Arial"/>
          <w:sz w:val="12"/>
          <w:szCs w:val="28"/>
          <w:lang w:val="es-CO"/>
        </w:rPr>
      </w:pPr>
    </w:p>
    <w:p w:rsidR="006A46F8" w:rsidRPr="00E86205" w:rsidRDefault="00AC3202" w:rsidP="006A46F8">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t xml:space="preserve">2. De acuerdo con lo expuesto en precedencia, el Tribunal al resolver la alzada debe establecer si </w:t>
      </w:r>
      <w:r w:rsidR="00E407BF" w:rsidRPr="00E86205">
        <w:rPr>
          <w:rFonts w:ascii="Arial" w:hAnsi="Arial" w:cs="Arial"/>
          <w:bCs/>
          <w:sz w:val="26"/>
          <w:szCs w:val="26"/>
          <w:lang w:val="es-MX"/>
        </w:rPr>
        <w:t>operó el fenómeno de la prescripción extintiva de la acción cambiaria</w:t>
      </w:r>
      <w:r w:rsidRPr="00E86205">
        <w:rPr>
          <w:rFonts w:ascii="Arial" w:hAnsi="Arial" w:cs="Arial"/>
          <w:bCs/>
          <w:sz w:val="26"/>
          <w:szCs w:val="26"/>
          <w:lang w:val="es-MX"/>
        </w:rPr>
        <w:t xml:space="preserve">, como lo sostiene el </w:t>
      </w:r>
      <w:r w:rsidR="00E407BF" w:rsidRPr="00E86205">
        <w:rPr>
          <w:rFonts w:ascii="Arial" w:hAnsi="Arial" w:cs="Arial"/>
          <w:bCs/>
          <w:sz w:val="26"/>
          <w:szCs w:val="26"/>
          <w:lang w:val="es-MX"/>
        </w:rPr>
        <w:t>juzgado de primer nivel, o no</w:t>
      </w:r>
      <w:r w:rsidR="008D6F58" w:rsidRPr="00E86205">
        <w:rPr>
          <w:rFonts w:ascii="Arial" w:hAnsi="Arial" w:cs="Arial"/>
          <w:bCs/>
          <w:sz w:val="26"/>
          <w:szCs w:val="26"/>
          <w:lang w:val="es-MX"/>
        </w:rPr>
        <w:t>,</w:t>
      </w:r>
      <w:r w:rsidR="00E407BF" w:rsidRPr="00E86205">
        <w:rPr>
          <w:rFonts w:ascii="Arial" w:hAnsi="Arial" w:cs="Arial"/>
          <w:bCs/>
          <w:sz w:val="26"/>
          <w:szCs w:val="26"/>
          <w:lang w:val="es-MX"/>
        </w:rPr>
        <w:t xml:space="preserve"> como lo </w:t>
      </w:r>
      <w:r w:rsidR="006A46F8" w:rsidRPr="00E86205">
        <w:rPr>
          <w:rFonts w:ascii="Arial" w:hAnsi="Arial" w:cs="Arial"/>
          <w:bCs/>
          <w:sz w:val="26"/>
          <w:szCs w:val="26"/>
          <w:lang w:val="es-MX"/>
        </w:rPr>
        <w:t xml:space="preserve">alega </w:t>
      </w:r>
      <w:r w:rsidR="00E407BF" w:rsidRPr="00E86205">
        <w:rPr>
          <w:rFonts w:ascii="Arial" w:hAnsi="Arial" w:cs="Arial"/>
          <w:bCs/>
          <w:sz w:val="26"/>
          <w:szCs w:val="26"/>
          <w:lang w:val="es-MX"/>
        </w:rPr>
        <w:t>el apelante</w:t>
      </w:r>
      <w:r w:rsidR="006A46F8" w:rsidRPr="00E86205">
        <w:rPr>
          <w:rFonts w:ascii="Arial" w:hAnsi="Arial" w:cs="Arial"/>
          <w:bCs/>
          <w:sz w:val="26"/>
          <w:szCs w:val="26"/>
          <w:lang w:val="es-MX"/>
        </w:rPr>
        <w:t>, quien considera que los lapsos de tiempo señalados por el juez de primera instancia son diferentes.</w:t>
      </w:r>
    </w:p>
    <w:p w:rsidR="006A46F8" w:rsidRPr="00E86205" w:rsidRDefault="006A46F8" w:rsidP="006A46F8">
      <w:pPr>
        <w:pStyle w:val="Sinespaciado1"/>
        <w:spacing w:line="360" w:lineRule="auto"/>
        <w:ind w:firstLine="2835"/>
        <w:jc w:val="both"/>
        <w:rPr>
          <w:rFonts w:ascii="Arial" w:hAnsi="Arial" w:cs="Arial"/>
          <w:bCs/>
          <w:sz w:val="12"/>
          <w:szCs w:val="26"/>
          <w:lang w:val="es-MX"/>
        </w:rPr>
      </w:pPr>
    </w:p>
    <w:p w:rsidR="00122F9D" w:rsidRPr="00E86205" w:rsidRDefault="00AC3202" w:rsidP="006A46F8">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t xml:space="preserve">3. </w:t>
      </w:r>
      <w:r w:rsidR="006A46F8" w:rsidRPr="00E86205">
        <w:rPr>
          <w:rFonts w:ascii="Arial" w:hAnsi="Arial" w:cs="Arial"/>
          <w:bCs/>
          <w:sz w:val="26"/>
          <w:szCs w:val="26"/>
          <w:lang w:val="es-MX"/>
        </w:rPr>
        <w:t>I</w:t>
      </w:r>
      <w:r w:rsidR="00122F9D" w:rsidRPr="00E86205">
        <w:rPr>
          <w:rFonts w:ascii="Arial" w:hAnsi="Arial" w:cs="Arial"/>
          <w:bCs/>
          <w:sz w:val="26"/>
          <w:szCs w:val="26"/>
          <w:lang w:val="es-MX"/>
        </w:rPr>
        <w:t xml:space="preserve">nicialmente ha de decirse que el pagaré base de recaudo ejecutivo, </w:t>
      </w:r>
      <w:r w:rsidR="00800ACB" w:rsidRPr="00E86205">
        <w:rPr>
          <w:rFonts w:ascii="Arial" w:hAnsi="Arial" w:cs="Arial"/>
          <w:bCs/>
          <w:sz w:val="26"/>
          <w:szCs w:val="26"/>
          <w:lang w:val="es-MX"/>
        </w:rPr>
        <w:t xml:space="preserve">fue </w:t>
      </w:r>
      <w:r w:rsidR="00122F9D" w:rsidRPr="00E86205">
        <w:rPr>
          <w:rFonts w:ascii="Arial" w:hAnsi="Arial" w:cs="Arial"/>
          <w:bCs/>
          <w:sz w:val="26"/>
          <w:szCs w:val="26"/>
          <w:lang w:val="es-MX"/>
        </w:rPr>
        <w:t>suscrito por el demandad</w:t>
      </w:r>
      <w:r w:rsidR="00800ACB" w:rsidRPr="00E86205">
        <w:rPr>
          <w:rFonts w:ascii="Arial" w:hAnsi="Arial" w:cs="Arial"/>
          <w:bCs/>
          <w:sz w:val="26"/>
          <w:szCs w:val="26"/>
          <w:lang w:val="es-MX"/>
        </w:rPr>
        <w:t>o por un valor de $100.000.000,</w:t>
      </w:r>
      <w:r w:rsidR="008D6F58" w:rsidRPr="00E86205">
        <w:rPr>
          <w:rFonts w:ascii="Arial" w:hAnsi="Arial" w:cs="Arial"/>
          <w:bCs/>
          <w:sz w:val="26"/>
          <w:szCs w:val="26"/>
          <w:lang w:val="es-MX"/>
        </w:rPr>
        <w:t xml:space="preserve"> </w:t>
      </w:r>
      <w:r w:rsidR="00122F9D" w:rsidRPr="00E86205">
        <w:rPr>
          <w:rFonts w:ascii="Arial" w:hAnsi="Arial" w:cs="Arial"/>
          <w:bCs/>
          <w:sz w:val="26"/>
          <w:szCs w:val="26"/>
          <w:lang w:val="es-MX"/>
        </w:rPr>
        <w:t>pa</w:t>
      </w:r>
      <w:r w:rsidR="00800ACB" w:rsidRPr="00E86205">
        <w:rPr>
          <w:rFonts w:ascii="Arial" w:hAnsi="Arial" w:cs="Arial"/>
          <w:bCs/>
          <w:sz w:val="26"/>
          <w:szCs w:val="26"/>
          <w:lang w:val="es-MX"/>
        </w:rPr>
        <w:t>gadero</w:t>
      </w:r>
      <w:r w:rsidR="00122F9D" w:rsidRPr="00E86205">
        <w:rPr>
          <w:rFonts w:ascii="Arial" w:hAnsi="Arial" w:cs="Arial"/>
          <w:bCs/>
          <w:sz w:val="26"/>
          <w:szCs w:val="26"/>
          <w:lang w:val="es-MX"/>
        </w:rPr>
        <w:t xml:space="preserve"> en 60 cuotas modalidad mes vencido, siendo la primera cuota a pagar el 21 de marzo de 2</w:t>
      </w:r>
      <w:r w:rsidR="00B162E7" w:rsidRPr="00E86205">
        <w:rPr>
          <w:rFonts w:ascii="Arial" w:hAnsi="Arial" w:cs="Arial"/>
          <w:bCs/>
          <w:sz w:val="26"/>
          <w:szCs w:val="26"/>
          <w:lang w:val="es-MX"/>
        </w:rPr>
        <w:t>008. En dicho título valor quedó</w:t>
      </w:r>
      <w:r w:rsidR="00122F9D" w:rsidRPr="00E86205">
        <w:rPr>
          <w:rFonts w:ascii="Arial" w:hAnsi="Arial" w:cs="Arial"/>
          <w:bCs/>
          <w:sz w:val="26"/>
          <w:szCs w:val="26"/>
          <w:lang w:val="es-MX"/>
        </w:rPr>
        <w:t xml:space="preserve"> consignado que </w:t>
      </w:r>
      <w:r w:rsidR="00122F9D" w:rsidRPr="00E86205">
        <w:rPr>
          <w:rFonts w:ascii="Arial" w:hAnsi="Arial" w:cs="Arial"/>
          <w:bCs/>
          <w:i/>
          <w:sz w:val="26"/>
          <w:szCs w:val="26"/>
          <w:lang w:val="es-MX"/>
        </w:rPr>
        <w:t>“el acreedor queda facultado para declarar vencido el plazo y exigir el pago total de la obligación en los siguientes casos: a) M</w:t>
      </w:r>
      <w:r w:rsidR="006A46F8" w:rsidRPr="00E86205">
        <w:rPr>
          <w:rFonts w:ascii="Arial" w:hAnsi="Arial" w:cs="Arial"/>
          <w:bCs/>
          <w:i/>
          <w:sz w:val="26"/>
          <w:szCs w:val="26"/>
          <w:lang w:val="es-MX"/>
        </w:rPr>
        <w:t>ora en el pago de uno o más de los vencimientos de capital o intereses señalados…”</w:t>
      </w:r>
      <w:r w:rsidR="00122F9D" w:rsidRPr="00E86205">
        <w:rPr>
          <w:rFonts w:ascii="Arial" w:hAnsi="Arial" w:cs="Arial"/>
          <w:bCs/>
          <w:sz w:val="26"/>
          <w:szCs w:val="26"/>
          <w:lang w:val="es-MX"/>
        </w:rPr>
        <w:t>.</w:t>
      </w:r>
      <w:r w:rsidR="00E530BD" w:rsidRPr="00E86205">
        <w:rPr>
          <w:rFonts w:ascii="Arial" w:hAnsi="Arial" w:cs="Arial"/>
          <w:bCs/>
          <w:sz w:val="26"/>
          <w:szCs w:val="26"/>
          <w:lang w:val="es-MX"/>
        </w:rPr>
        <w:t xml:space="preserve"> (</w:t>
      </w:r>
      <w:proofErr w:type="spellStart"/>
      <w:r w:rsidR="00E530BD" w:rsidRPr="00E86205">
        <w:rPr>
          <w:rFonts w:ascii="Arial" w:hAnsi="Arial" w:cs="Arial"/>
          <w:bCs/>
          <w:sz w:val="26"/>
          <w:szCs w:val="26"/>
          <w:lang w:val="es-MX"/>
        </w:rPr>
        <w:t>fl</w:t>
      </w:r>
      <w:proofErr w:type="spellEnd"/>
      <w:r w:rsidR="00E530BD" w:rsidRPr="00E86205">
        <w:rPr>
          <w:rFonts w:ascii="Arial" w:hAnsi="Arial" w:cs="Arial"/>
          <w:bCs/>
          <w:sz w:val="26"/>
          <w:szCs w:val="26"/>
          <w:lang w:val="es-MX"/>
        </w:rPr>
        <w:t>. 4 del cuaderno principal).</w:t>
      </w:r>
    </w:p>
    <w:p w:rsidR="00122F9D" w:rsidRPr="00E86205" w:rsidRDefault="00122F9D" w:rsidP="00AC3202">
      <w:pPr>
        <w:pStyle w:val="Sinespaciado1"/>
        <w:spacing w:line="360" w:lineRule="auto"/>
        <w:ind w:firstLine="2835"/>
        <w:jc w:val="both"/>
        <w:rPr>
          <w:rFonts w:ascii="Arial" w:hAnsi="Arial" w:cs="Arial"/>
          <w:bCs/>
          <w:sz w:val="12"/>
          <w:szCs w:val="26"/>
          <w:lang w:val="es-MX"/>
        </w:rPr>
      </w:pPr>
    </w:p>
    <w:p w:rsidR="00AC3202" w:rsidRPr="00E86205" w:rsidRDefault="00E530BD" w:rsidP="00AC3202">
      <w:pPr>
        <w:pStyle w:val="Sinespaciado1"/>
        <w:spacing w:line="360" w:lineRule="auto"/>
        <w:ind w:firstLine="2835"/>
        <w:jc w:val="both"/>
        <w:rPr>
          <w:rFonts w:ascii="Arial" w:hAnsi="Arial" w:cs="Arial"/>
          <w:bCs/>
          <w:sz w:val="26"/>
          <w:szCs w:val="26"/>
          <w:lang w:val="es-MX"/>
        </w:rPr>
      </w:pPr>
      <w:r w:rsidRPr="00E86205">
        <w:rPr>
          <w:rFonts w:ascii="Arial" w:hAnsi="Arial" w:cs="Arial"/>
          <w:bCs/>
          <w:sz w:val="26"/>
          <w:szCs w:val="26"/>
          <w:lang w:val="es-MX"/>
        </w:rPr>
        <w:t xml:space="preserve">4. </w:t>
      </w:r>
      <w:r w:rsidR="00AC3202" w:rsidRPr="00E86205">
        <w:rPr>
          <w:rFonts w:ascii="Arial" w:hAnsi="Arial" w:cs="Arial"/>
          <w:bCs/>
          <w:sz w:val="26"/>
          <w:szCs w:val="26"/>
          <w:lang w:val="es-MX"/>
        </w:rPr>
        <w:t>Pues bien, esta Magistratura considera útil, para efectos de resolver el recurso, hacer mención</w:t>
      </w:r>
      <w:r w:rsidR="00E407BF" w:rsidRPr="00E86205">
        <w:rPr>
          <w:rFonts w:ascii="Arial" w:hAnsi="Arial" w:cs="Arial"/>
          <w:bCs/>
          <w:sz w:val="26"/>
          <w:szCs w:val="26"/>
          <w:lang w:val="es-MX"/>
        </w:rPr>
        <w:t xml:space="preserve"> al artículo 69 de la Ley 45 de 1990, atinente a la cláusula </w:t>
      </w:r>
      <w:proofErr w:type="spellStart"/>
      <w:r w:rsidR="00E407BF" w:rsidRPr="00E86205">
        <w:rPr>
          <w:rFonts w:ascii="Arial" w:hAnsi="Arial" w:cs="Arial"/>
          <w:bCs/>
          <w:sz w:val="26"/>
          <w:szCs w:val="26"/>
          <w:lang w:val="es-MX"/>
        </w:rPr>
        <w:t>aceleratoria</w:t>
      </w:r>
      <w:proofErr w:type="spellEnd"/>
      <w:r w:rsidR="00E407BF" w:rsidRPr="00E86205">
        <w:rPr>
          <w:rFonts w:ascii="Arial" w:hAnsi="Arial" w:cs="Arial"/>
          <w:bCs/>
          <w:sz w:val="26"/>
          <w:szCs w:val="26"/>
          <w:lang w:val="es-MX"/>
        </w:rPr>
        <w:t>,</w:t>
      </w:r>
      <w:r w:rsidR="00AC3202" w:rsidRPr="00E86205">
        <w:rPr>
          <w:rFonts w:ascii="Arial" w:hAnsi="Arial" w:cs="Arial"/>
          <w:bCs/>
          <w:sz w:val="26"/>
          <w:szCs w:val="26"/>
          <w:lang w:val="es-MX"/>
        </w:rPr>
        <w:t xml:space="preserve"> que estipula:</w:t>
      </w:r>
    </w:p>
    <w:p w:rsidR="00AC3202" w:rsidRPr="00E86205" w:rsidRDefault="00AC3202" w:rsidP="00AC3202">
      <w:pPr>
        <w:pStyle w:val="Sinespaciado1"/>
        <w:spacing w:line="360" w:lineRule="auto"/>
        <w:ind w:firstLine="2835"/>
        <w:jc w:val="both"/>
        <w:rPr>
          <w:rFonts w:ascii="Arial" w:hAnsi="Arial" w:cs="Arial"/>
          <w:bCs/>
          <w:sz w:val="12"/>
          <w:szCs w:val="26"/>
          <w:lang w:val="es-MX"/>
        </w:rPr>
      </w:pPr>
    </w:p>
    <w:p w:rsidR="00AC3202" w:rsidRPr="00E86205" w:rsidRDefault="00E407BF" w:rsidP="00AC3202">
      <w:pPr>
        <w:pStyle w:val="Sinespaciado1"/>
        <w:ind w:left="708" w:right="618" w:firstLine="2127"/>
        <w:jc w:val="both"/>
        <w:rPr>
          <w:rFonts w:ascii="Arial" w:hAnsi="Arial" w:cs="Arial"/>
          <w:b/>
          <w:bCs/>
          <w:szCs w:val="26"/>
          <w:lang w:val="es-MX"/>
        </w:rPr>
      </w:pPr>
      <w:r w:rsidRPr="00E86205">
        <w:rPr>
          <w:rFonts w:ascii="Arial" w:hAnsi="Arial" w:cs="Arial"/>
          <w:b/>
          <w:bCs/>
          <w:i/>
          <w:szCs w:val="26"/>
          <w:lang w:val="es-MX"/>
        </w:rPr>
        <w:t>“Mora en sistemas de pago con cuotas periódicas. Cuando en las obligaciones mercantiles se estipule el pago mediante cuotas periódicas, la simple mora del deudor en la cancelación de las mismas no dará derecho al acreedor a exigir la devolución del crédito en su integridad, salvo pacto en contrario. En todo caso, cuando en desarrollo de lo previsto en este artículo el acreedor exija la devolución del total de la suma debida, no podrá restituir nuevamente el plazo, salvo que los intereses de mora los cobre únicamente sobre las cuotas periódicas vencidas, aun cuando comprendan sólo intereses.</w:t>
      </w:r>
      <w:r w:rsidR="00AC3202" w:rsidRPr="00E86205">
        <w:rPr>
          <w:rFonts w:ascii="Arial" w:hAnsi="Arial" w:cs="Arial"/>
          <w:b/>
          <w:bCs/>
          <w:i/>
          <w:szCs w:val="26"/>
          <w:lang w:val="es-MX"/>
        </w:rPr>
        <w:t>”</w:t>
      </w:r>
    </w:p>
    <w:p w:rsidR="00AC3202" w:rsidRPr="00E86205" w:rsidRDefault="00AC3202" w:rsidP="00AC3202">
      <w:pPr>
        <w:pStyle w:val="Sinespaciado1"/>
        <w:spacing w:line="360" w:lineRule="auto"/>
        <w:ind w:firstLine="2835"/>
        <w:jc w:val="both"/>
        <w:rPr>
          <w:rFonts w:ascii="Arial" w:hAnsi="Arial" w:cs="Arial"/>
          <w:bCs/>
          <w:sz w:val="16"/>
          <w:szCs w:val="26"/>
          <w:lang w:val="es-MX"/>
        </w:rPr>
      </w:pPr>
    </w:p>
    <w:p w:rsidR="00E530BD" w:rsidRPr="00E86205" w:rsidRDefault="00E530BD" w:rsidP="00AC3202">
      <w:pPr>
        <w:pStyle w:val="Sinespaciado1"/>
        <w:spacing w:line="360" w:lineRule="auto"/>
        <w:ind w:firstLine="2835"/>
        <w:jc w:val="both"/>
        <w:rPr>
          <w:rFonts w:ascii="Arial" w:hAnsi="Arial" w:cs="Arial"/>
          <w:sz w:val="26"/>
          <w:szCs w:val="26"/>
          <w:lang w:val="es-MX"/>
        </w:rPr>
      </w:pPr>
      <w:r w:rsidRPr="00E86205">
        <w:rPr>
          <w:rFonts w:ascii="Arial" w:hAnsi="Arial" w:cs="Arial"/>
          <w:bCs/>
          <w:sz w:val="26"/>
          <w:szCs w:val="26"/>
          <w:lang w:val="es-MX"/>
        </w:rPr>
        <w:lastRenderedPageBreak/>
        <w:t xml:space="preserve">De la </w:t>
      </w:r>
      <w:r w:rsidR="00AC3202" w:rsidRPr="00E86205">
        <w:rPr>
          <w:rFonts w:ascii="Arial" w:hAnsi="Arial" w:cs="Arial"/>
          <w:bCs/>
          <w:sz w:val="26"/>
          <w:szCs w:val="26"/>
          <w:lang w:val="es-MX"/>
        </w:rPr>
        <w:t>norma citada</w:t>
      </w:r>
      <w:r w:rsidRPr="00E86205">
        <w:rPr>
          <w:rFonts w:ascii="Arial" w:hAnsi="Arial" w:cs="Arial"/>
          <w:sz w:val="26"/>
          <w:szCs w:val="26"/>
          <w:lang w:val="es-MX"/>
        </w:rPr>
        <w:t xml:space="preserve"> fácilmente se infiere que si se ha pactado cláusula </w:t>
      </w:r>
      <w:proofErr w:type="spellStart"/>
      <w:r w:rsidRPr="00E86205">
        <w:rPr>
          <w:rFonts w:ascii="Arial" w:hAnsi="Arial" w:cs="Arial"/>
          <w:sz w:val="26"/>
          <w:szCs w:val="26"/>
          <w:lang w:val="es-MX"/>
        </w:rPr>
        <w:t>aceleratoria</w:t>
      </w:r>
      <w:proofErr w:type="spellEnd"/>
      <w:r w:rsidRPr="00E86205">
        <w:rPr>
          <w:rFonts w:ascii="Arial" w:hAnsi="Arial" w:cs="Arial"/>
          <w:sz w:val="26"/>
          <w:szCs w:val="26"/>
          <w:lang w:val="es-MX"/>
        </w:rPr>
        <w:t>, la mora en el pago de las cuotas periódicas, cuando ese sea el sistema de pago del crédito, como en el caso bajo estudio se presenta, activa el mecanismo de la aceleración del plazo,</w:t>
      </w:r>
      <w:r w:rsidR="00B162E7" w:rsidRPr="00E86205">
        <w:rPr>
          <w:rFonts w:ascii="Arial" w:hAnsi="Arial" w:cs="Arial"/>
          <w:sz w:val="26"/>
          <w:szCs w:val="26"/>
          <w:lang w:val="es-MX"/>
        </w:rPr>
        <w:t xml:space="preserve"> y permite a</w:t>
      </w:r>
      <w:r w:rsidRPr="00E86205">
        <w:rPr>
          <w:rFonts w:ascii="Arial" w:hAnsi="Arial" w:cs="Arial"/>
          <w:sz w:val="26"/>
          <w:szCs w:val="26"/>
          <w:lang w:val="es-MX"/>
        </w:rPr>
        <w:t xml:space="preserve">l acreedor exigir el total de la obligación a partir de la mora. </w:t>
      </w:r>
      <w:r w:rsidR="008C575B" w:rsidRPr="00E86205">
        <w:rPr>
          <w:rFonts w:ascii="Arial" w:hAnsi="Arial" w:cs="Arial"/>
          <w:sz w:val="26"/>
          <w:szCs w:val="26"/>
          <w:lang w:val="es-MX"/>
        </w:rPr>
        <w:t xml:space="preserve">Así las cosas, </w:t>
      </w:r>
      <w:r w:rsidR="00F07338" w:rsidRPr="00E86205">
        <w:rPr>
          <w:rFonts w:ascii="Arial" w:hAnsi="Arial" w:cs="Arial"/>
          <w:sz w:val="26"/>
          <w:szCs w:val="26"/>
          <w:lang w:val="es-MX"/>
        </w:rPr>
        <w:t xml:space="preserve">en el asunto bajo estudio, </w:t>
      </w:r>
      <w:r w:rsidR="008C575B" w:rsidRPr="00E86205">
        <w:rPr>
          <w:rFonts w:ascii="Arial" w:hAnsi="Arial" w:cs="Arial"/>
          <w:sz w:val="26"/>
          <w:szCs w:val="26"/>
          <w:lang w:val="es-MX"/>
        </w:rPr>
        <w:t xml:space="preserve">el día del vencimiento de la obligación, por virtud del ejercicio de la cláusula </w:t>
      </w:r>
      <w:proofErr w:type="spellStart"/>
      <w:r w:rsidR="008C575B" w:rsidRPr="00E86205">
        <w:rPr>
          <w:rFonts w:ascii="Arial" w:hAnsi="Arial" w:cs="Arial"/>
          <w:sz w:val="26"/>
          <w:szCs w:val="26"/>
          <w:lang w:val="es-MX"/>
        </w:rPr>
        <w:t>aceleratoria</w:t>
      </w:r>
      <w:proofErr w:type="spellEnd"/>
      <w:r w:rsidR="008C575B" w:rsidRPr="00E86205">
        <w:rPr>
          <w:rFonts w:ascii="Arial" w:hAnsi="Arial" w:cs="Arial"/>
          <w:sz w:val="26"/>
          <w:szCs w:val="26"/>
          <w:lang w:val="es-MX"/>
        </w:rPr>
        <w:t xml:space="preserve"> efectuado con la demanda, presentada el 19 de agosto de 2010, se produjo a partir de esta misma fecha.</w:t>
      </w:r>
    </w:p>
    <w:p w:rsidR="00E530BD" w:rsidRPr="00E86205" w:rsidRDefault="00E530BD" w:rsidP="00AC3202">
      <w:pPr>
        <w:pStyle w:val="Sinespaciado1"/>
        <w:spacing w:line="360" w:lineRule="auto"/>
        <w:ind w:firstLine="2835"/>
        <w:jc w:val="both"/>
        <w:rPr>
          <w:rFonts w:ascii="Arial" w:hAnsi="Arial" w:cs="Arial"/>
          <w:sz w:val="12"/>
          <w:szCs w:val="26"/>
          <w:lang w:val="es-MX"/>
        </w:rPr>
      </w:pPr>
    </w:p>
    <w:p w:rsidR="008C575B" w:rsidRPr="00E86205" w:rsidRDefault="008C575B" w:rsidP="008C575B">
      <w:pPr>
        <w:pStyle w:val="Sinespaciado1"/>
        <w:spacing w:line="360" w:lineRule="auto"/>
        <w:ind w:firstLine="2835"/>
        <w:jc w:val="both"/>
        <w:rPr>
          <w:rFonts w:ascii="Arial" w:hAnsi="Arial" w:cs="Arial"/>
          <w:sz w:val="26"/>
          <w:szCs w:val="26"/>
          <w:lang w:val="es-MX"/>
        </w:rPr>
      </w:pPr>
      <w:r w:rsidRPr="00E86205">
        <w:rPr>
          <w:rFonts w:ascii="Arial" w:hAnsi="Arial" w:cs="Arial"/>
          <w:sz w:val="26"/>
          <w:szCs w:val="26"/>
          <w:lang w:val="es-MX"/>
        </w:rPr>
        <w:t xml:space="preserve">En consecuencia, </w:t>
      </w:r>
      <w:r w:rsidR="00E530BD" w:rsidRPr="00E86205">
        <w:rPr>
          <w:rFonts w:ascii="Arial" w:hAnsi="Arial" w:cs="Arial"/>
          <w:sz w:val="26"/>
          <w:szCs w:val="26"/>
          <w:lang w:val="es-MX"/>
        </w:rPr>
        <w:t>como</w:t>
      </w:r>
      <w:r w:rsidR="00F07338" w:rsidRPr="00E86205">
        <w:rPr>
          <w:rFonts w:ascii="Arial" w:hAnsi="Arial" w:cs="Arial"/>
          <w:sz w:val="26"/>
          <w:szCs w:val="26"/>
          <w:lang w:val="es-MX"/>
        </w:rPr>
        <w:t xml:space="preserve"> es facultad de</w:t>
      </w:r>
      <w:r w:rsidR="00E530BD" w:rsidRPr="00E86205">
        <w:rPr>
          <w:rFonts w:ascii="Arial" w:hAnsi="Arial" w:cs="Arial"/>
          <w:sz w:val="26"/>
          <w:szCs w:val="26"/>
          <w:lang w:val="es-MX"/>
        </w:rPr>
        <w:t xml:space="preserve">l acreedor dar por vencido el plazo de la obligación, la decisión de hacer uso de la cláusula </w:t>
      </w:r>
      <w:proofErr w:type="spellStart"/>
      <w:r w:rsidR="00E530BD" w:rsidRPr="00E86205">
        <w:rPr>
          <w:rFonts w:ascii="Arial" w:hAnsi="Arial" w:cs="Arial"/>
          <w:sz w:val="26"/>
          <w:szCs w:val="26"/>
          <w:lang w:val="es-MX"/>
        </w:rPr>
        <w:t>aceleratoria</w:t>
      </w:r>
      <w:proofErr w:type="spellEnd"/>
      <w:r w:rsidR="00E530BD" w:rsidRPr="00E86205">
        <w:rPr>
          <w:rFonts w:ascii="Arial" w:hAnsi="Arial" w:cs="Arial"/>
          <w:sz w:val="26"/>
          <w:szCs w:val="26"/>
          <w:lang w:val="es-MX"/>
        </w:rPr>
        <w:t xml:space="preserve"> solamente produce efectos al momento de la presentación de la demanda, siendo esa la época que constituye la manifestación innegable de la voluntad del acreedor de dar por</w:t>
      </w:r>
      <w:r w:rsidRPr="00E86205">
        <w:rPr>
          <w:rFonts w:ascii="Arial" w:hAnsi="Arial" w:cs="Arial"/>
          <w:sz w:val="26"/>
          <w:szCs w:val="26"/>
          <w:lang w:val="es-MX"/>
        </w:rPr>
        <w:t xml:space="preserve"> </w:t>
      </w:r>
      <w:r w:rsidR="00E530BD" w:rsidRPr="00E86205">
        <w:rPr>
          <w:rFonts w:ascii="Arial" w:hAnsi="Arial" w:cs="Arial"/>
          <w:sz w:val="26"/>
          <w:szCs w:val="26"/>
          <w:lang w:val="es-MX"/>
        </w:rPr>
        <w:t>extinguido el plazo inicialmente acordado y, por supuesto, el conocimiento del deudor de esa determinación contractual,</w:t>
      </w:r>
      <w:r w:rsidR="003B4946" w:rsidRPr="00E86205">
        <w:rPr>
          <w:rFonts w:ascii="Arial" w:hAnsi="Arial" w:cs="Arial"/>
          <w:sz w:val="26"/>
          <w:szCs w:val="26"/>
          <w:lang w:val="es-MX"/>
        </w:rPr>
        <w:t xml:space="preserve"> porque ese es el </w:t>
      </w:r>
      <w:r w:rsidR="00B162E7" w:rsidRPr="00E86205">
        <w:rPr>
          <w:rFonts w:ascii="Arial" w:hAnsi="Arial" w:cs="Arial"/>
          <w:sz w:val="26"/>
          <w:szCs w:val="26"/>
          <w:lang w:val="es-MX"/>
        </w:rPr>
        <w:t xml:space="preserve">instante </w:t>
      </w:r>
      <w:r w:rsidR="003B4946" w:rsidRPr="00E86205">
        <w:rPr>
          <w:rFonts w:ascii="Arial" w:hAnsi="Arial" w:cs="Arial"/>
          <w:sz w:val="26"/>
          <w:szCs w:val="26"/>
          <w:lang w:val="es-MX"/>
        </w:rPr>
        <w:t xml:space="preserve">desde el cual es que debe contarse el término </w:t>
      </w:r>
      <w:r w:rsidR="00F07338" w:rsidRPr="00E86205">
        <w:rPr>
          <w:rFonts w:ascii="Arial" w:hAnsi="Arial" w:cs="Arial"/>
          <w:sz w:val="26"/>
          <w:szCs w:val="26"/>
          <w:lang w:val="es-MX"/>
        </w:rPr>
        <w:t xml:space="preserve">que corría para la prescripción, </w:t>
      </w:r>
      <w:r w:rsidR="00E530BD" w:rsidRPr="00E86205">
        <w:rPr>
          <w:rFonts w:ascii="Arial" w:hAnsi="Arial" w:cs="Arial"/>
          <w:sz w:val="26"/>
          <w:szCs w:val="26"/>
          <w:lang w:val="es-MX"/>
        </w:rPr>
        <w:t>como se verá en seguida.</w:t>
      </w:r>
    </w:p>
    <w:p w:rsidR="008C575B" w:rsidRPr="00E86205" w:rsidRDefault="008C575B" w:rsidP="008C575B">
      <w:pPr>
        <w:pStyle w:val="Sinespaciado1"/>
        <w:spacing w:line="360" w:lineRule="auto"/>
        <w:ind w:firstLine="2835"/>
        <w:jc w:val="both"/>
        <w:rPr>
          <w:rFonts w:ascii="Arial" w:hAnsi="Arial" w:cs="Arial"/>
          <w:sz w:val="12"/>
          <w:szCs w:val="26"/>
          <w:lang w:val="es-MX"/>
        </w:rPr>
      </w:pPr>
    </w:p>
    <w:p w:rsidR="00480B41" w:rsidRPr="00E86205" w:rsidRDefault="008C575B" w:rsidP="00480B41">
      <w:pPr>
        <w:pStyle w:val="Sinespaciado1"/>
        <w:spacing w:line="360" w:lineRule="auto"/>
        <w:ind w:firstLine="2835"/>
        <w:jc w:val="both"/>
        <w:rPr>
          <w:rFonts w:ascii="Arial" w:hAnsi="Arial" w:cs="Arial"/>
          <w:sz w:val="26"/>
          <w:szCs w:val="26"/>
        </w:rPr>
      </w:pPr>
      <w:r w:rsidRPr="00E86205">
        <w:rPr>
          <w:rFonts w:ascii="Arial" w:hAnsi="Arial" w:cs="Arial"/>
          <w:sz w:val="26"/>
          <w:szCs w:val="26"/>
          <w:lang w:eastAsia="es-ES"/>
        </w:rPr>
        <w:t>5</w:t>
      </w:r>
      <w:r w:rsidR="00AC3202" w:rsidRPr="00E86205">
        <w:rPr>
          <w:rFonts w:ascii="Arial" w:hAnsi="Arial" w:cs="Arial"/>
          <w:sz w:val="26"/>
          <w:szCs w:val="26"/>
          <w:lang w:eastAsia="es-ES"/>
        </w:rPr>
        <w:t xml:space="preserve">. </w:t>
      </w:r>
      <w:r w:rsidR="00F07338" w:rsidRPr="00E86205">
        <w:rPr>
          <w:rFonts w:ascii="Arial" w:hAnsi="Arial" w:cs="Arial"/>
          <w:bCs/>
          <w:sz w:val="26"/>
          <w:szCs w:val="26"/>
          <w:lang w:val="es-MX"/>
        </w:rPr>
        <w:t>N</w:t>
      </w:r>
      <w:r w:rsidR="00AC3202" w:rsidRPr="00E86205">
        <w:rPr>
          <w:rFonts w:ascii="Arial" w:hAnsi="Arial" w:cs="Arial"/>
          <w:bCs/>
          <w:sz w:val="26"/>
          <w:szCs w:val="26"/>
          <w:lang w:val="es-MX"/>
        </w:rPr>
        <w:t xml:space="preserve">o ofrece duda que </w:t>
      </w:r>
      <w:r w:rsidRPr="00E86205">
        <w:rPr>
          <w:rFonts w:ascii="Arial" w:hAnsi="Arial" w:cs="Arial"/>
          <w:sz w:val="26"/>
          <w:szCs w:val="26"/>
        </w:rPr>
        <w:t xml:space="preserve">aquí </w:t>
      </w:r>
      <w:r w:rsidRPr="00E86205">
        <w:rPr>
          <w:rFonts w:ascii="Arial" w:hAnsi="Arial" w:cs="Arial"/>
          <w:sz w:val="26"/>
          <w:szCs w:val="26"/>
          <w:lang w:val="es-MX"/>
        </w:rPr>
        <w:t>la ejercitada es una acción cambiaria directa, que a tenor del artículo 789 del C. de Co. “…</w:t>
      </w:r>
      <w:r w:rsidRPr="00E86205">
        <w:rPr>
          <w:rFonts w:ascii="Arial" w:hAnsi="Arial" w:cs="Arial"/>
          <w:i/>
          <w:iCs/>
          <w:sz w:val="26"/>
          <w:szCs w:val="26"/>
          <w:lang w:val="es-MX"/>
        </w:rPr>
        <w:t>prescribe en tres años a partir del día del vencimiento.</w:t>
      </w:r>
      <w:r w:rsidR="00480B41" w:rsidRPr="00E86205">
        <w:rPr>
          <w:rFonts w:ascii="Arial" w:hAnsi="Arial" w:cs="Arial"/>
          <w:sz w:val="26"/>
          <w:szCs w:val="26"/>
          <w:lang w:val="es-MX"/>
        </w:rPr>
        <w:t xml:space="preserve">” Por lo cual, como en el </w:t>
      </w:r>
      <w:r w:rsidR="00480B41" w:rsidRPr="00E86205">
        <w:rPr>
          <w:rFonts w:ascii="Arial" w:hAnsi="Arial" w:cs="Arial"/>
          <w:sz w:val="26"/>
          <w:szCs w:val="26"/>
        </w:rPr>
        <w:t xml:space="preserve">título valor el pago se estableció en cuotas, la a quo debió examinar el término consagrado en la norma transcrita de manera independiente para cada uno de los </w:t>
      </w:r>
      <w:proofErr w:type="spellStart"/>
      <w:r w:rsidR="00480B41" w:rsidRPr="00E86205">
        <w:rPr>
          <w:rFonts w:ascii="Arial" w:hAnsi="Arial" w:cs="Arial"/>
          <w:sz w:val="26"/>
          <w:szCs w:val="26"/>
        </w:rPr>
        <w:t>instalamentos</w:t>
      </w:r>
      <w:proofErr w:type="spellEnd"/>
      <w:r w:rsidR="00480B41" w:rsidRPr="00E86205">
        <w:rPr>
          <w:rFonts w:ascii="Arial" w:hAnsi="Arial" w:cs="Arial"/>
          <w:sz w:val="26"/>
          <w:szCs w:val="26"/>
        </w:rPr>
        <w:t xml:space="preserve"> aducidos como adeudados, desde la exigibilidad de los mismos, y en cuanto al saldo acelerado, a partir de la radicación de la demanda, laborío que no se desplegó </w:t>
      </w:r>
      <w:r w:rsidR="00F07338" w:rsidRPr="00E86205">
        <w:rPr>
          <w:rFonts w:ascii="Arial" w:hAnsi="Arial" w:cs="Arial"/>
          <w:sz w:val="26"/>
          <w:szCs w:val="26"/>
        </w:rPr>
        <w:t xml:space="preserve">de manera separada </w:t>
      </w:r>
      <w:r w:rsidR="00480B41" w:rsidRPr="00E86205">
        <w:rPr>
          <w:rFonts w:ascii="Arial" w:hAnsi="Arial" w:cs="Arial"/>
          <w:sz w:val="26"/>
          <w:szCs w:val="26"/>
        </w:rPr>
        <w:t>en el fallo apelado.</w:t>
      </w:r>
      <w:r w:rsidR="00D169B1" w:rsidRPr="00E86205">
        <w:rPr>
          <w:rFonts w:ascii="Arial" w:hAnsi="Arial" w:cs="Arial"/>
          <w:sz w:val="26"/>
          <w:szCs w:val="26"/>
        </w:rPr>
        <w:t xml:space="preserve"> Sin embargo </w:t>
      </w:r>
      <w:r w:rsidR="00F07338" w:rsidRPr="00E86205">
        <w:rPr>
          <w:rFonts w:ascii="Arial" w:hAnsi="Arial" w:cs="Arial"/>
          <w:sz w:val="26"/>
          <w:szCs w:val="26"/>
        </w:rPr>
        <w:t xml:space="preserve">la decisión </w:t>
      </w:r>
      <w:r w:rsidR="00D169B1" w:rsidRPr="00E86205">
        <w:rPr>
          <w:rFonts w:ascii="Arial" w:hAnsi="Arial" w:cs="Arial"/>
          <w:sz w:val="26"/>
          <w:szCs w:val="26"/>
        </w:rPr>
        <w:t xml:space="preserve">ha de confirmarse, porque </w:t>
      </w:r>
      <w:r w:rsidR="00F07338" w:rsidRPr="00E86205">
        <w:rPr>
          <w:rFonts w:ascii="Arial" w:hAnsi="Arial" w:cs="Arial"/>
          <w:sz w:val="26"/>
          <w:szCs w:val="26"/>
        </w:rPr>
        <w:t xml:space="preserve">al margen </w:t>
      </w:r>
      <w:r w:rsidR="00D169B1" w:rsidRPr="00E86205">
        <w:rPr>
          <w:rFonts w:ascii="Arial" w:hAnsi="Arial" w:cs="Arial"/>
          <w:sz w:val="26"/>
          <w:szCs w:val="26"/>
        </w:rPr>
        <w:t xml:space="preserve">de </w:t>
      </w:r>
      <w:proofErr w:type="spellStart"/>
      <w:r w:rsidR="00F07338" w:rsidRPr="00E86205">
        <w:rPr>
          <w:rFonts w:ascii="Arial" w:hAnsi="Arial" w:cs="Arial"/>
          <w:sz w:val="26"/>
          <w:szCs w:val="26"/>
        </w:rPr>
        <w:t>co</w:t>
      </w:r>
      <w:r w:rsidR="00D169B1" w:rsidRPr="00E86205">
        <w:rPr>
          <w:rFonts w:ascii="Arial" w:hAnsi="Arial" w:cs="Arial"/>
          <w:sz w:val="26"/>
          <w:szCs w:val="26"/>
        </w:rPr>
        <w:t>mo</w:t>
      </w:r>
      <w:proofErr w:type="spellEnd"/>
      <w:r w:rsidR="00D169B1" w:rsidRPr="00E86205">
        <w:rPr>
          <w:rFonts w:ascii="Arial" w:hAnsi="Arial" w:cs="Arial"/>
          <w:sz w:val="26"/>
          <w:szCs w:val="26"/>
        </w:rPr>
        <w:t xml:space="preserve"> </w:t>
      </w:r>
      <w:r w:rsidR="00F07338" w:rsidRPr="00E86205">
        <w:rPr>
          <w:rFonts w:ascii="Arial" w:hAnsi="Arial" w:cs="Arial"/>
          <w:sz w:val="26"/>
          <w:szCs w:val="26"/>
        </w:rPr>
        <w:t>fue declarada</w:t>
      </w:r>
      <w:r w:rsidR="00D169B1" w:rsidRPr="00E86205">
        <w:rPr>
          <w:rFonts w:ascii="Arial" w:hAnsi="Arial" w:cs="Arial"/>
          <w:sz w:val="26"/>
          <w:szCs w:val="26"/>
        </w:rPr>
        <w:t xml:space="preserve"> la prescripción, </w:t>
      </w:r>
      <w:r w:rsidR="00A0209E" w:rsidRPr="00E86205">
        <w:rPr>
          <w:rFonts w:ascii="Arial" w:hAnsi="Arial" w:cs="Arial"/>
          <w:sz w:val="26"/>
          <w:szCs w:val="26"/>
        </w:rPr>
        <w:t xml:space="preserve">esto es, </w:t>
      </w:r>
      <w:r w:rsidR="00D169B1" w:rsidRPr="00E86205">
        <w:rPr>
          <w:rFonts w:ascii="Arial" w:hAnsi="Arial" w:cs="Arial"/>
          <w:sz w:val="26"/>
          <w:szCs w:val="26"/>
        </w:rPr>
        <w:t>tomando como base de la decisión la prescripción del saldo acelerado y de las cuotas insolutas, con un mismo término de referencia, esto es, la presentación de la demanda, estas también están prescritas.</w:t>
      </w:r>
    </w:p>
    <w:p w:rsidR="00D169B1" w:rsidRPr="00E86205" w:rsidRDefault="00D169B1" w:rsidP="00480B41">
      <w:pPr>
        <w:pStyle w:val="Sinespaciado1"/>
        <w:spacing w:line="360" w:lineRule="auto"/>
        <w:ind w:firstLine="2835"/>
        <w:jc w:val="both"/>
        <w:rPr>
          <w:rFonts w:ascii="Arial" w:hAnsi="Arial" w:cs="Arial"/>
          <w:sz w:val="12"/>
          <w:szCs w:val="26"/>
        </w:rPr>
      </w:pPr>
    </w:p>
    <w:p w:rsidR="003C032B" w:rsidRPr="00E86205" w:rsidRDefault="00D169B1" w:rsidP="003C032B">
      <w:pPr>
        <w:pStyle w:val="Sinespaciado1"/>
        <w:spacing w:line="360" w:lineRule="auto"/>
        <w:ind w:firstLine="2835"/>
        <w:jc w:val="both"/>
        <w:rPr>
          <w:rFonts w:ascii="Arial" w:hAnsi="Arial" w:cs="Arial"/>
          <w:sz w:val="26"/>
          <w:szCs w:val="26"/>
        </w:rPr>
      </w:pPr>
      <w:r w:rsidRPr="00E86205">
        <w:rPr>
          <w:rFonts w:ascii="Arial" w:hAnsi="Arial" w:cs="Arial"/>
          <w:sz w:val="26"/>
          <w:szCs w:val="26"/>
        </w:rPr>
        <w:lastRenderedPageBreak/>
        <w:t xml:space="preserve">6. En torno a esta manera de aplicar la prescripción de la acción cambiaria, muy recientemente la Corte Suprema de Justicia en sede constitucional, lo recordó trayendo a colación </w:t>
      </w:r>
      <w:r w:rsidR="00A0209E" w:rsidRPr="00E86205">
        <w:rPr>
          <w:rFonts w:ascii="Arial" w:hAnsi="Arial" w:cs="Arial"/>
          <w:sz w:val="26"/>
          <w:szCs w:val="26"/>
        </w:rPr>
        <w:t xml:space="preserve">sus propios </w:t>
      </w:r>
      <w:r w:rsidRPr="00E86205">
        <w:rPr>
          <w:rFonts w:ascii="Arial" w:hAnsi="Arial" w:cs="Arial"/>
          <w:sz w:val="26"/>
          <w:szCs w:val="26"/>
        </w:rPr>
        <w:t>precedentes que indican que desde hace ya más de una década así lo tiene establecido. Señaló el alto tribunal de casación civil:</w:t>
      </w:r>
    </w:p>
    <w:p w:rsidR="003C032B" w:rsidRPr="00E86205" w:rsidRDefault="003C032B" w:rsidP="003C032B">
      <w:pPr>
        <w:pStyle w:val="Sinespaciado1"/>
        <w:spacing w:line="360" w:lineRule="auto"/>
        <w:ind w:firstLine="2835"/>
        <w:jc w:val="both"/>
        <w:rPr>
          <w:rFonts w:ascii="Arial" w:hAnsi="Arial" w:cs="Arial"/>
          <w:sz w:val="12"/>
          <w:szCs w:val="26"/>
        </w:rPr>
      </w:pPr>
    </w:p>
    <w:p w:rsidR="00A0209E" w:rsidRPr="00E86205" w:rsidRDefault="003C032B" w:rsidP="00A0209E">
      <w:pPr>
        <w:pStyle w:val="Sinespaciado1"/>
        <w:spacing w:line="360" w:lineRule="auto"/>
        <w:ind w:firstLine="2835"/>
        <w:jc w:val="both"/>
        <w:rPr>
          <w:rFonts w:ascii="Arial" w:hAnsi="Arial" w:cs="Arial"/>
          <w:sz w:val="26"/>
          <w:szCs w:val="26"/>
        </w:rPr>
      </w:pPr>
      <w:r w:rsidRPr="00E86205">
        <w:rPr>
          <w:rFonts w:ascii="Arial" w:hAnsi="Arial" w:cs="Arial"/>
          <w:sz w:val="26"/>
          <w:szCs w:val="26"/>
        </w:rPr>
        <w:t>“Al respe</w:t>
      </w:r>
      <w:r w:rsidR="00B162E7" w:rsidRPr="00E86205">
        <w:rPr>
          <w:rFonts w:ascii="Arial" w:hAnsi="Arial" w:cs="Arial"/>
          <w:sz w:val="26"/>
          <w:szCs w:val="26"/>
        </w:rPr>
        <w:t>c</w:t>
      </w:r>
      <w:r w:rsidRPr="00E86205">
        <w:rPr>
          <w:rFonts w:ascii="Arial" w:hAnsi="Arial" w:cs="Arial"/>
          <w:sz w:val="26"/>
          <w:szCs w:val="26"/>
        </w:rPr>
        <w:t>to, esta Sala en reiterada jurisprudencia ha precisado que:</w:t>
      </w:r>
    </w:p>
    <w:p w:rsidR="00A0209E" w:rsidRPr="00E86205" w:rsidRDefault="00A0209E" w:rsidP="00A0209E">
      <w:pPr>
        <w:pStyle w:val="Sinespaciado1"/>
        <w:spacing w:line="360" w:lineRule="auto"/>
        <w:ind w:firstLine="2835"/>
        <w:jc w:val="both"/>
        <w:rPr>
          <w:rFonts w:ascii="Arial" w:hAnsi="Arial" w:cs="Arial"/>
          <w:sz w:val="8"/>
          <w:szCs w:val="26"/>
        </w:rPr>
      </w:pPr>
    </w:p>
    <w:p w:rsidR="00A0209E" w:rsidRPr="00E86205" w:rsidRDefault="003C032B" w:rsidP="00A0209E">
      <w:pPr>
        <w:pStyle w:val="Sinespaciado1"/>
        <w:spacing w:line="360" w:lineRule="auto"/>
        <w:ind w:firstLine="2835"/>
        <w:jc w:val="both"/>
        <w:rPr>
          <w:rFonts w:ascii="Arial" w:hAnsi="Arial" w:cs="Arial"/>
          <w:sz w:val="26"/>
          <w:szCs w:val="26"/>
        </w:rPr>
      </w:pPr>
      <w:r w:rsidRPr="00E86205">
        <w:rPr>
          <w:rFonts w:ascii="Arial" w:hAnsi="Arial" w:cs="Arial"/>
          <w:i/>
          <w:sz w:val="26"/>
          <w:szCs w:val="26"/>
        </w:rPr>
        <w:t xml:space="preserve">De ese modo, el juzgador no podía soslayar el contenido de los preceptos legales que regulan la materia que debía analizar, los cuales, la Corte ha referido que son ‘los artículos 2535 del Código Civil, 789 del Código de Comercio, 19 de la Ley 546 de 1999 y 90 del Código de Procedimiento Civil, normas que efectivamente disciplinan el fenómeno de la prescripción extintiva, la cláusula </w:t>
      </w:r>
      <w:proofErr w:type="spellStart"/>
      <w:r w:rsidRPr="00E86205">
        <w:rPr>
          <w:rFonts w:ascii="Arial" w:hAnsi="Arial" w:cs="Arial"/>
          <w:i/>
          <w:sz w:val="26"/>
          <w:szCs w:val="26"/>
        </w:rPr>
        <w:t>aceleratoria</w:t>
      </w:r>
      <w:proofErr w:type="spellEnd"/>
      <w:r w:rsidRPr="00E86205">
        <w:rPr>
          <w:rFonts w:ascii="Arial" w:hAnsi="Arial" w:cs="Arial"/>
          <w:i/>
          <w:sz w:val="26"/>
          <w:szCs w:val="26"/>
        </w:rPr>
        <w:t xml:space="preserve"> en los créditos de vivienda y la interrupción civil del término prescriptivo’. </w:t>
      </w:r>
    </w:p>
    <w:p w:rsidR="00A0209E" w:rsidRPr="00E86205" w:rsidRDefault="00A0209E" w:rsidP="00A0209E">
      <w:pPr>
        <w:pStyle w:val="Sinespaciado1"/>
        <w:spacing w:line="360" w:lineRule="auto"/>
        <w:ind w:firstLine="2835"/>
        <w:jc w:val="both"/>
        <w:rPr>
          <w:rFonts w:ascii="Arial" w:hAnsi="Arial" w:cs="Arial"/>
          <w:sz w:val="8"/>
          <w:szCs w:val="26"/>
        </w:rPr>
      </w:pPr>
    </w:p>
    <w:p w:rsidR="003C032B" w:rsidRPr="00E86205" w:rsidRDefault="003C032B" w:rsidP="00A0209E">
      <w:pPr>
        <w:pStyle w:val="Sinespaciado1"/>
        <w:spacing w:line="360" w:lineRule="auto"/>
        <w:ind w:firstLine="2835"/>
        <w:jc w:val="both"/>
        <w:rPr>
          <w:rFonts w:ascii="Arial" w:hAnsi="Arial" w:cs="Arial"/>
          <w:sz w:val="26"/>
          <w:szCs w:val="26"/>
        </w:rPr>
      </w:pPr>
      <w:r w:rsidRPr="00E86205">
        <w:rPr>
          <w:rFonts w:ascii="Arial" w:hAnsi="Arial" w:cs="Arial"/>
          <w:i/>
          <w:sz w:val="26"/>
          <w:szCs w:val="26"/>
        </w:rPr>
        <w:t xml:space="preserve">…En ese orden…, en los créditos de vivienda, el acreedor sólo podrá hacer exigible el saldo insoluto de la deuda a partir de la presentación de la demanda, de modo que, en lo que se relaciona con el mismo, el término de prescripción necesariamente debe contabilizarse a partir de ese momento. (…) No ocurre lo mismo respecto de las cuotas que estuvieren en mora a la presentación del libelo incoativo, toda vez que éstas tienen vencimientos independientes, de ahí que el término prescriptivo debe computarse desde la fecha en que se causó cada una, a efectos de determinar aquellas que pueden resultar afectadas por la prescripción de la acción cambiaria. (…) El juez de la primera instancia, sin asidero legal, se apartó del anterior entendimiento que claramente emana de la normatividad aplicable al asunto, el cual ha prohijado la Corte en otras oportunidades al señalar que el artículo 19 de la ley 546 de 1999, ‘tuvo como propósito el de aclarar los alcances de la facultad de dar por extinguido el plazo de manera anticipada, pues allí se plasmó que tal prerrogativa, en tratándose de los créditos otorgados por las entidades financieras para la adquisición de </w:t>
      </w:r>
      <w:r w:rsidRPr="00E86205">
        <w:rPr>
          <w:rFonts w:ascii="Arial" w:hAnsi="Arial" w:cs="Arial"/>
          <w:i/>
          <w:sz w:val="26"/>
          <w:szCs w:val="26"/>
        </w:rPr>
        <w:lastRenderedPageBreak/>
        <w:t xml:space="preserve">vivienda, sólo podía ejercitarse por el acreedor desde la presentación de la respectiva demanda judicial”, precisando que a través de ésta “se persigue el pago de la parte de la obligación que se encuentra en mora y de la que a partir de ese momento se hace exigible’ y en consonancia con lo anterior, recientemente sostuvo la Sala que ‘la aceleración del plazo en obligaciones pactadas por cuotas se surte con la presentación de la demanda y desde allí se computa el plazo prescriptivo para el ‘capital acelerado’’. (…) Así las cosas, era menester que el juez analizara si la prescripción de la acción se consumó o no respecto de los </w:t>
      </w:r>
      <w:proofErr w:type="spellStart"/>
      <w:r w:rsidRPr="00E86205">
        <w:rPr>
          <w:rFonts w:ascii="Arial" w:hAnsi="Arial" w:cs="Arial"/>
          <w:i/>
          <w:sz w:val="26"/>
          <w:szCs w:val="26"/>
        </w:rPr>
        <w:t>instalamentos</w:t>
      </w:r>
      <w:proofErr w:type="spellEnd"/>
      <w:r w:rsidRPr="00E86205">
        <w:rPr>
          <w:rFonts w:ascii="Arial" w:hAnsi="Arial" w:cs="Arial"/>
          <w:i/>
          <w:sz w:val="26"/>
          <w:szCs w:val="26"/>
        </w:rPr>
        <w:t xml:space="preserve"> que se encontraban en mora al momento de presentarse la demanda, e independientemente, si dicho medio de extinción se verificó frente a los saldos de las obligaciones que se hicieron exigibles con la presentación del mencionado libelo” </w:t>
      </w:r>
      <w:r w:rsidRPr="00E86205">
        <w:rPr>
          <w:rFonts w:ascii="Arial" w:hAnsi="Arial" w:cs="Arial"/>
          <w:sz w:val="26"/>
          <w:szCs w:val="26"/>
        </w:rPr>
        <w:t xml:space="preserve">(CSJ </w:t>
      </w:r>
      <w:proofErr w:type="spellStart"/>
      <w:r w:rsidRPr="00E86205">
        <w:rPr>
          <w:rFonts w:ascii="Arial" w:hAnsi="Arial" w:cs="Arial"/>
          <w:sz w:val="26"/>
          <w:szCs w:val="26"/>
        </w:rPr>
        <w:t>STC</w:t>
      </w:r>
      <w:proofErr w:type="spellEnd"/>
      <w:r w:rsidRPr="00E86205">
        <w:rPr>
          <w:rFonts w:ascii="Arial" w:hAnsi="Arial" w:cs="Arial"/>
          <w:sz w:val="26"/>
          <w:szCs w:val="26"/>
        </w:rPr>
        <w:t xml:space="preserve">, 1º nov. 2012, rad. 2012-02455-00; reiterada en </w:t>
      </w:r>
      <w:proofErr w:type="spellStart"/>
      <w:r w:rsidRPr="00E86205">
        <w:rPr>
          <w:rFonts w:ascii="Arial" w:hAnsi="Arial" w:cs="Arial"/>
          <w:sz w:val="26"/>
          <w:szCs w:val="26"/>
        </w:rPr>
        <w:t>STC</w:t>
      </w:r>
      <w:proofErr w:type="spellEnd"/>
      <w:r w:rsidRPr="00E86205">
        <w:rPr>
          <w:rFonts w:ascii="Arial" w:hAnsi="Arial" w:cs="Arial"/>
          <w:sz w:val="26"/>
          <w:szCs w:val="26"/>
        </w:rPr>
        <w:t xml:space="preserve">, 15 mar. 2013, rad. 2013-00538-00; </w:t>
      </w:r>
      <w:proofErr w:type="spellStart"/>
      <w:r w:rsidRPr="00E86205">
        <w:rPr>
          <w:rFonts w:ascii="Arial" w:hAnsi="Arial" w:cs="Arial"/>
          <w:sz w:val="26"/>
          <w:szCs w:val="26"/>
        </w:rPr>
        <w:t>STC</w:t>
      </w:r>
      <w:proofErr w:type="spellEnd"/>
      <w:r w:rsidRPr="00E86205">
        <w:rPr>
          <w:rFonts w:ascii="Arial" w:hAnsi="Arial" w:cs="Arial"/>
          <w:sz w:val="26"/>
          <w:szCs w:val="26"/>
        </w:rPr>
        <w:t xml:space="preserve">, 8 </w:t>
      </w:r>
      <w:proofErr w:type="spellStart"/>
      <w:r w:rsidRPr="00E86205">
        <w:rPr>
          <w:rFonts w:ascii="Arial" w:hAnsi="Arial" w:cs="Arial"/>
          <w:sz w:val="26"/>
          <w:szCs w:val="26"/>
        </w:rPr>
        <w:t>may</w:t>
      </w:r>
      <w:proofErr w:type="spellEnd"/>
      <w:r w:rsidRPr="00E86205">
        <w:rPr>
          <w:rFonts w:ascii="Arial" w:hAnsi="Arial" w:cs="Arial"/>
          <w:sz w:val="26"/>
          <w:szCs w:val="26"/>
        </w:rPr>
        <w:t>. 2013, rad. 2013-00098-01)</w:t>
      </w:r>
      <w:r w:rsidRPr="00E86205">
        <w:rPr>
          <w:rFonts w:ascii="Arial" w:hAnsi="Arial" w:cs="Arial"/>
          <w:i/>
          <w:sz w:val="26"/>
          <w:szCs w:val="26"/>
        </w:rPr>
        <w:t>.</w:t>
      </w:r>
      <w:r w:rsidRPr="00E86205">
        <w:rPr>
          <w:rFonts w:ascii="Arial" w:hAnsi="Arial" w:cs="Arial"/>
          <w:sz w:val="26"/>
          <w:szCs w:val="26"/>
        </w:rPr>
        <w:t>”</w:t>
      </w:r>
      <w:r w:rsidR="00B162E7" w:rsidRPr="00E86205">
        <w:rPr>
          <w:rStyle w:val="Refdenotaalpie"/>
          <w:rFonts w:ascii="Arial" w:hAnsi="Arial" w:cs="Arial"/>
          <w:sz w:val="26"/>
          <w:szCs w:val="26"/>
        </w:rPr>
        <w:footnoteReference w:id="1"/>
      </w:r>
    </w:p>
    <w:p w:rsidR="00D169B1" w:rsidRPr="00E86205" w:rsidRDefault="00D169B1" w:rsidP="00D169B1">
      <w:pPr>
        <w:pStyle w:val="Sinespaciado1"/>
        <w:spacing w:line="360" w:lineRule="auto"/>
        <w:jc w:val="both"/>
        <w:rPr>
          <w:rFonts w:ascii="Arial" w:hAnsi="Arial" w:cs="Arial"/>
          <w:sz w:val="12"/>
          <w:szCs w:val="26"/>
        </w:rPr>
      </w:pPr>
    </w:p>
    <w:p w:rsidR="00D4635D" w:rsidRPr="00E86205" w:rsidRDefault="00A0209E" w:rsidP="00A0209E">
      <w:pPr>
        <w:pStyle w:val="Sinespaciado1"/>
        <w:spacing w:line="360" w:lineRule="auto"/>
        <w:ind w:firstLine="2835"/>
        <w:jc w:val="both"/>
        <w:rPr>
          <w:rFonts w:ascii="Arial" w:hAnsi="Arial" w:cs="Arial"/>
          <w:sz w:val="26"/>
          <w:szCs w:val="26"/>
          <w:lang w:val="es-MX"/>
        </w:rPr>
      </w:pPr>
      <w:r w:rsidRPr="00E86205">
        <w:rPr>
          <w:rFonts w:ascii="Arial" w:hAnsi="Arial" w:cs="Arial"/>
          <w:sz w:val="26"/>
          <w:szCs w:val="26"/>
          <w:lang w:val="es-MX"/>
        </w:rPr>
        <w:t xml:space="preserve">7. Corresponde ahora verificar </w:t>
      </w:r>
      <w:r w:rsidR="003C032B" w:rsidRPr="00E86205">
        <w:rPr>
          <w:rFonts w:ascii="Arial" w:hAnsi="Arial" w:cs="Arial"/>
          <w:sz w:val="26"/>
          <w:szCs w:val="26"/>
          <w:lang w:val="es-MX"/>
        </w:rPr>
        <w:t>si con la presentación de la demanda se interrumpió</w:t>
      </w:r>
      <w:r w:rsidRPr="00E86205">
        <w:rPr>
          <w:rFonts w:ascii="Arial" w:hAnsi="Arial" w:cs="Arial"/>
          <w:sz w:val="26"/>
          <w:szCs w:val="26"/>
          <w:lang w:val="es-MX"/>
        </w:rPr>
        <w:t xml:space="preserve"> o no</w:t>
      </w:r>
      <w:r w:rsidR="003C032B" w:rsidRPr="00E86205">
        <w:rPr>
          <w:rFonts w:ascii="Arial" w:hAnsi="Arial" w:cs="Arial"/>
          <w:sz w:val="26"/>
          <w:szCs w:val="26"/>
          <w:lang w:val="es-MX"/>
        </w:rPr>
        <w:t xml:space="preserve"> </w:t>
      </w:r>
      <w:r w:rsidRPr="00E86205">
        <w:rPr>
          <w:rFonts w:ascii="Arial" w:hAnsi="Arial" w:cs="Arial"/>
          <w:sz w:val="26"/>
          <w:szCs w:val="26"/>
          <w:lang w:val="es-MX"/>
        </w:rPr>
        <w:t xml:space="preserve">el término de </w:t>
      </w:r>
      <w:r w:rsidR="003C032B" w:rsidRPr="00E86205">
        <w:rPr>
          <w:rFonts w:ascii="Arial" w:hAnsi="Arial" w:cs="Arial"/>
          <w:sz w:val="26"/>
          <w:szCs w:val="26"/>
          <w:lang w:val="es-MX"/>
        </w:rPr>
        <w:t xml:space="preserve">prescripción. El artículo 90 del </w:t>
      </w:r>
      <w:proofErr w:type="spellStart"/>
      <w:r w:rsidR="003C032B" w:rsidRPr="00E86205">
        <w:rPr>
          <w:rFonts w:ascii="Arial" w:hAnsi="Arial" w:cs="Arial"/>
          <w:sz w:val="26"/>
          <w:szCs w:val="26"/>
          <w:lang w:val="es-MX"/>
        </w:rPr>
        <w:t>C.P.C</w:t>
      </w:r>
      <w:proofErr w:type="spellEnd"/>
      <w:r w:rsidR="003C032B" w:rsidRPr="00E86205">
        <w:rPr>
          <w:rFonts w:ascii="Arial" w:hAnsi="Arial" w:cs="Arial"/>
          <w:sz w:val="26"/>
          <w:szCs w:val="26"/>
          <w:lang w:val="es-MX"/>
        </w:rPr>
        <w:t>., modificado por la Ley 794 de 2003, vigente para la época, disponía:</w:t>
      </w:r>
    </w:p>
    <w:p w:rsidR="00D4635D" w:rsidRPr="00E86205" w:rsidRDefault="00D4635D" w:rsidP="00D4635D">
      <w:pPr>
        <w:pStyle w:val="Sinespaciado1"/>
        <w:ind w:left="708" w:right="618" w:firstLine="2127"/>
        <w:jc w:val="both"/>
        <w:rPr>
          <w:rFonts w:ascii="Arial" w:hAnsi="Arial" w:cs="Arial"/>
          <w:b/>
          <w:bCs/>
          <w:szCs w:val="26"/>
          <w:lang w:val="es-MX"/>
        </w:rPr>
      </w:pPr>
      <w:r w:rsidRPr="00E86205">
        <w:rPr>
          <w:rFonts w:ascii="Arial" w:hAnsi="Arial" w:cs="Arial"/>
          <w:b/>
          <w:bCs/>
          <w:i/>
          <w:szCs w:val="26"/>
          <w:lang w:val="es-MX"/>
        </w:rPr>
        <w:t xml:space="preserve">“La presentación de la demanda interrumpe el término para la prescripción e impide que se produzca la caducidad, siempre que el auto </w:t>
      </w:r>
      <w:proofErr w:type="spellStart"/>
      <w:r w:rsidRPr="00E86205">
        <w:rPr>
          <w:rFonts w:ascii="Arial" w:hAnsi="Arial" w:cs="Arial"/>
          <w:b/>
          <w:bCs/>
          <w:i/>
          <w:szCs w:val="26"/>
          <w:lang w:val="es-MX"/>
        </w:rPr>
        <w:t>admisorio</w:t>
      </w:r>
      <w:proofErr w:type="spellEnd"/>
      <w:r w:rsidRPr="00E86205">
        <w:rPr>
          <w:rFonts w:ascii="Arial" w:hAnsi="Arial" w:cs="Arial"/>
          <w:b/>
          <w:bCs/>
          <w:i/>
          <w:szCs w:val="26"/>
          <w:lang w:val="es-MX"/>
        </w:rPr>
        <w:t xml:space="preserve"> de aquélla, o el de mandamiento ejecutivo, en su caso, se notifique al demandado dentro del término de un (1) año contado a partir del día siguiente a la notificación al demandante de tales providencias, por estado o personalmente. Pasado este término, los mencionados efectos sólo se producirán con la notificación al demandado.”</w:t>
      </w:r>
    </w:p>
    <w:p w:rsidR="00D4635D" w:rsidRPr="00E86205" w:rsidRDefault="00D4635D" w:rsidP="00D4635D">
      <w:pPr>
        <w:pStyle w:val="Sinespaciado1"/>
        <w:spacing w:line="360" w:lineRule="auto"/>
        <w:ind w:firstLine="2835"/>
        <w:jc w:val="both"/>
        <w:rPr>
          <w:rFonts w:ascii="Arial" w:hAnsi="Arial" w:cs="Arial"/>
          <w:bCs/>
          <w:sz w:val="16"/>
          <w:szCs w:val="26"/>
          <w:lang w:val="es-MX"/>
        </w:rPr>
      </w:pPr>
    </w:p>
    <w:p w:rsidR="003C032B" w:rsidRPr="00E86205" w:rsidRDefault="003C032B" w:rsidP="003C032B">
      <w:pPr>
        <w:pStyle w:val="Sinespaciado1"/>
        <w:spacing w:line="360" w:lineRule="auto"/>
        <w:ind w:firstLine="2835"/>
        <w:jc w:val="both"/>
        <w:rPr>
          <w:rFonts w:ascii="Arial" w:hAnsi="Arial" w:cs="Arial"/>
          <w:sz w:val="26"/>
          <w:szCs w:val="26"/>
          <w:lang w:val="es-MX"/>
        </w:rPr>
      </w:pPr>
      <w:r w:rsidRPr="00E86205">
        <w:rPr>
          <w:rFonts w:ascii="Arial" w:hAnsi="Arial" w:cs="Arial"/>
          <w:sz w:val="26"/>
          <w:szCs w:val="26"/>
          <w:lang w:val="es-MX"/>
        </w:rPr>
        <w:t xml:space="preserve">En el caso concreto, </w:t>
      </w:r>
      <w:r w:rsidR="00F1707D" w:rsidRPr="00E86205">
        <w:rPr>
          <w:rFonts w:ascii="Arial" w:hAnsi="Arial" w:cs="Arial"/>
          <w:sz w:val="26"/>
          <w:szCs w:val="26"/>
          <w:lang w:val="es-MX"/>
        </w:rPr>
        <w:t>la demanda fue presentada el 19 de agosto de 2010 (</w:t>
      </w:r>
      <w:proofErr w:type="spellStart"/>
      <w:r w:rsidR="00F1707D" w:rsidRPr="00E86205">
        <w:rPr>
          <w:rFonts w:ascii="Arial" w:hAnsi="Arial" w:cs="Arial"/>
          <w:sz w:val="26"/>
          <w:szCs w:val="26"/>
          <w:lang w:val="es-MX"/>
        </w:rPr>
        <w:t>fl</w:t>
      </w:r>
      <w:proofErr w:type="spellEnd"/>
      <w:r w:rsidR="00F1707D" w:rsidRPr="00E86205">
        <w:rPr>
          <w:rFonts w:ascii="Arial" w:hAnsi="Arial" w:cs="Arial"/>
          <w:sz w:val="26"/>
          <w:szCs w:val="26"/>
          <w:lang w:val="es-MX"/>
        </w:rPr>
        <w:t xml:space="preserve">. 17 cuaderno principal); </w:t>
      </w:r>
      <w:r w:rsidRPr="00E86205">
        <w:rPr>
          <w:rFonts w:ascii="Arial" w:hAnsi="Arial" w:cs="Arial"/>
          <w:sz w:val="26"/>
          <w:szCs w:val="26"/>
          <w:lang w:val="es-MX"/>
        </w:rPr>
        <w:t xml:space="preserve">la notificación del auto de mandamiento ejecutivo </w:t>
      </w:r>
      <w:r w:rsidR="00FC4F78" w:rsidRPr="00E86205">
        <w:rPr>
          <w:rFonts w:ascii="Arial" w:hAnsi="Arial" w:cs="Arial"/>
          <w:sz w:val="26"/>
          <w:szCs w:val="26"/>
          <w:lang w:val="es-MX"/>
        </w:rPr>
        <w:t xml:space="preserve">al demandante </w:t>
      </w:r>
      <w:r w:rsidRPr="00E86205">
        <w:rPr>
          <w:rFonts w:ascii="Arial" w:hAnsi="Arial" w:cs="Arial"/>
          <w:sz w:val="26"/>
          <w:szCs w:val="26"/>
          <w:lang w:val="es-MX"/>
        </w:rPr>
        <w:t>se hizo por estado del 29 de septiembre de 2010</w:t>
      </w:r>
      <w:r w:rsidR="00FC4F78" w:rsidRPr="00E86205">
        <w:rPr>
          <w:rFonts w:ascii="Arial" w:hAnsi="Arial" w:cs="Arial"/>
          <w:sz w:val="26"/>
          <w:szCs w:val="26"/>
          <w:lang w:val="es-MX"/>
        </w:rPr>
        <w:t xml:space="preserve"> (</w:t>
      </w:r>
      <w:proofErr w:type="spellStart"/>
      <w:r w:rsidR="00FC4F78" w:rsidRPr="00E86205">
        <w:rPr>
          <w:rFonts w:ascii="Arial" w:hAnsi="Arial" w:cs="Arial"/>
          <w:sz w:val="26"/>
          <w:szCs w:val="26"/>
          <w:lang w:val="es-MX"/>
        </w:rPr>
        <w:t>fl</w:t>
      </w:r>
      <w:proofErr w:type="spellEnd"/>
      <w:r w:rsidR="00FC4F78" w:rsidRPr="00E86205">
        <w:rPr>
          <w:rFonts w:ascii="Arial" w:hAnsi="Arial" w:cs="Arial"/>
          <w:sz w:val="26"/>
          <w:szCs w:val="26"/>
          <w:lang w:val="es-MX"/>
        </w:rPr>
        <w:t>. 26 cuaderno principal)</w:t>
      </w:r>
      <w:r w:rsidRPr="00E86205">
        <w:rPr>
          <w:rFonts w:ascii="Arial" w:hAnsi="Arial" w:cs="Arial"/>
          <w:sz w:val="26"/>
          <w:szCs w:val="26"/>
          <w:lang w:val="es-MX"/>
        </w:rPr>
        <w:t xml:space="preserve">, </w:t>
      </w:r>
      <w:r w:rsidR="00966B01" w:rsidRPr="00E86205">
        <w:rPr>
          <w:rFonts w:ascii="Arial" w:hAnsi="Arial" w:cs="Arial"/>
          <w:sz w:val="26"/>
          <w:szCs w:val="26"/>
          <w:lang w:val="es-MX"/>
        </w:rPr>
        <w:t xml:space="preserve">y el demandado fue enterado de la misma </w:t>
      </w:r>
      <w:r w:rsidR="00D4635D" w:rsidRPr="00E86205">
        <w:rPr>
          <w:rFonts w:ascii="Arial" w:hAnsi="Arial" w:cs="Arial"/>
          <w:sz w:val="26"/>
          <w:szCs w:val="26"/>
          <w:lang w:val="es-MX"/>
        </w:rPr>
        <w:t xml:space="preserve">por intermedio de la curadora ad </w:t>
      </w:r>
      <w:proofErr w:type="spellStart"/>
      <w:r w:rsidR="00D4635D" w:rsidRPr="00E86205">
        <w:rPr>
          <w:rFonts w:ascii="Arial" w:hAnsi="Arial" w:cs="Arial"/>
          <w:sz w:val="26"/>
          <w:szCs w:val="26"/>
          <w:lang w:val="es-MX"/>
        </w:rPr>
        <w:t>litem</w:t>
      </w:r>
      <w:proofErr w:type="spellEnd"/>
      <w:r w:rsidR="00D4635D" w:rsidRPr="00E86205">
        <w:rPr>
          <w:rFonts w:ascii="Arial" w:hAnsi="Arial" w:cs="Arial"/>
          <w:sz w:val="26"/>
          <w:szCs w:val="26"/>
          <w:lang w:val="es-MX"/>
        </w:rPr>
        <w:t>, por haber sido emplazado y no comparecer al proceso, el 20 de septiembre de 2013</w:t>
      </w:r>
      <w:r w:rsidR="00F1707D" w:rsidRPr="00E86205">
        <w:rPr>
          <w:rFonts w:ascii="Arial" w:hAnsi="Arial" w:cs="Arial"/>
          <w:sz w:val="26"/>
          <w:szCs w:val="26"/>
          <w:lang w:val="es-MX"/>
        </w:rPr>
        <w:t xml:space="preserve"> (</w:t>
      </w:r>
      <w:proofErr w:type="spellStart"/>
      <w:r w:rsidR="00F1707D" w:rsidRPr="00E86205">
        <w:rPr>
          <w:rFonts w:ascii="Arial" w:hAnsi="Arial" w:cs="Arial"/>
          <w:sz w:val="26"/>
          <w:szCs w:val="26"/>
          <w:lang w:val="es-MX"/>
        </w:rPr>
        <w:t>fl</w:t>
      </w:r>
      <w:proofErr w:type="spellEnd"/>
      <w:r w:rsidR="00F1707D" w:rsidRPr="00E86205">
        <w:rPr>
          <w:rFonts w:ascii="Arial" w:hAnsi="Arial" w:cs="Arial"/>
          <w:sz w:val="26"/>
          <w:szCs w:val="26"/>
          <w:lang w:val="es-MX"/>
        </w:rPr>
        <w:t>. 82</w:t>
      </w:r>
      <w:r w:rsidR="00FC4F78" w:rsidRPr="00E86205">
        <w:rPr>
          <w:rFonts w:ascii="Arial" w:hAnsi="Arial" w:cs="Arial"/>
          <w:sz w:val="26"/>
          <w:szCs w:val="26"/>
          <w:lang w:val="es-MX"/>
        </w:rPr>
        <w:t xml:space="preserve"> </w:t>
      </w:r>
      <w:r w:rsidR="00F1707D" w:rsidRPr="00E86205">
        <w:rPr>
          <w:rFonts w:ascii="Arial" w:hAnsi="Arial" w:cs="Arial"/>
          <w:sz w:val="26"/>
          <w:szCs w:val="26"/>
          <w:lang w:val="es-MX"/>
        </w:rPr>
        <w:t>ibídem</w:t>
      </w:r>
      <w:r w:rsidR="00FC4F78" w:rsidRPr="00E86205">
        <w:rPr>
          <w:rFonts w:ascii="Arial" w:hAnsi="Arial" w:cs="Arial"/>
          <w:sz w:val="26"/>
          <w:szCs w:val="26"/>
          <w:lang w:val="es-MX"/>
        </w:rPr>
        <w:t>)</w:t>
      </w:r>
      <w:r w:rsidR="00D4635D" w:rsidRPr="00E86205">
        <w:rPr>
          <w:rFonts w:ascii="Arial" w:hAnsi="Arial" w:cs="Arial"/>
          <w:sz w:val="26"/>
          <w:szCs w:val="26"/>
          <w:lang w:val="es-MX"/>
        </w:rPr>
        <w:t xml:space="preserve">. Es </w:t>
      </w:r>
      <w:r w:rsidR="00D4635D" w:rsidRPr="00E86205">
        <w:rPr>
          <w:rFonts w:ascii="Arial" w:hAnsi="Arial" w:cs="Arial"/>
          <w:sz w:val="26"/>
          <w:szCs w:val="26"/>
          <w:lang w:val="es-MX"/>
        </w:rPr>
        <w:lastRenderedPageBreak/>
        <w:t xml:space="preserve">decir, que pasaron </w:t>
      </w:r>
      <w:r w:rsidR="00F1707D" w:rsidRPr="00E86205">
        <w:rPr>
          <w:rFonts w:ascii="Arial" w:hAnsi="Arial" w:cs="Arial"/>
          <w:sz w:val="26"/>
          <w:szCs w:val="26"/>
          <w:lang w:val="es-MX"/>
        </w:rPr>
        <w:t xml:space="preserve">más de </w:t>
      </w:r>
      <w:r w:rsidR="00D4635D" w:rsidRPr="00E86205">
        <w:rPr>
          <w:rFonts w:ascii="Arial" w:hAnsi="Arial" w:cs="Arial"/>
          <w:sz w:val="26"/>
          <w:szCs w:val="26"/>
          <w:lang w:val="es-MX"/>
        </w:rPr>
        <w:t xml:space="preserve">tres años desde </w:t>
      </w:r>
      <w:r w:rsidR="00FC4F78" w:rsidRPr="00E86205">
        <w:rPr>
          <w:rFonts w:ascii="Arial" w:hAnsi="Arial" w:cs="Arial"/>
          <w:sz w:val="26"/>
          <w:szCs w:val="26"/>
          <w:lang w:val="es-MX"/>
        </w:rPr>
        <w:t xml:space="preserve">la primera calenda </w:t>
      </w:r>
      <w:r w:rsidR="00F1707D" w:rsidRPr="00E86205">
        <w:rPr>
          <w:rFonts w:ascii="Arial" w:hAnsi="Arial" w:cs="Arial"/>
          <w:sz w:val="26"/>
          <w:szCs w:val="26"/>
          <w:lang w:val="es-MX"/>
        </w:rPr>
        <w:t xml:space="preserve">(19 de agosto de 2010) </w:t>
      </w:r>
      <w:r w:rsidR="00D4635D" w:rsidRPr="00E86205">
        <w:rPr>
          <w:rFonts w:ascii="Arial" w:hAnsi="Arial" w:cs="Arial"/>
          <w:sz w:val="26"/>
          <w:szCs w:val="26"/>
          <w:lang w:val="es-MX"/>
        </w:rPr>
        <w:t>a la fecha de notificación al demandado</w:t>
      </w:r>
      <w:r w:rsidR="00F1707D" w:rsidRPr="00E86205">
        <w:rPr>
          <w:rFonts w:ascii="Arial" w:hAnsi="Arial" w:cs="Arial"/>
          <w:sz w:val="26"/>
          <w:szCs w:val="26"/>
          <w:lang w:val="es-MX"/>
        </w:rPr>
        <w:t xml:space="preserve"> (20 de septiembre de 2013)</w:t>
      </w:r>
      <w:r w:rsidR="00D4635D" w:rsidRPr="00E86205">
        <w:rPr>
          <w:rFonts w:ascii="Arial" w:hAnsi="Arial" w:cs="Arial"/>
          <w:sz w:val="26"/>
          <w:szCs w:val="26"/>
          <w:lang w:val="es-MX"/>
        </w:rPr>
        <w:t>, con lo cual se puede afirmar sin hesitación alguna que la acción cambiaria directa que se ejercitó por parte de la ejecutante, con relación al capital acelerado</w:t>
      </w:r>
      <w:r w:rsidR="00FC4F78" w:rsidRPr="00E86205">
        <w:rPr>
          <w:rFonts w:ascii="Arial" w:hAnsi="Arial" w:cs="Arial"/>
          <w:sz w:val="26"/>
          <w:szCs w:val="26"/>
          <w:lang w:val="es-MX"/>
        </w:rPr>
        <w:t>, prescribió</w:t>
      </w:r>
      <w:r w:rsidR="00D4635D" w:rsidRPr="00E86205">
        <w:rPr>
          <w:rFonts w:ascii="Arial" w:hAnsi="Arial" w:cs="Arial"/>
          <w:sz w:val="26"/>
          <w:szCs w:val="26"/>
          <w:lang w:val="es-MX"/>
        </w:rPr>
        <w:t>.</w:t>
      </w:r>
    </w:p>
    <w:p w:rsidR="00D4635D" w:rsidRPr="00E86205" w:rsidRDefault="00D4635D" w:rsidP="003C032B">
      <w:pPr>
        <w:pStyle w:val="Sinespaciado1"/>
        <w:spacing w:line="360" w:lineRule="auto"/>
        <w:ind w:firstLine="2835"/>
        <w:jc w:val="both"/>
        <w:rPr>
          <w:rFonts w:ascii="Arial" w:hAnsi="Arial" w:cs="Arial"/>
          <w:sz w:val="12"/>
          <w:szCs w:val="26"/>
          <w:lang w:val="es-MX"/>
        </w:rPr>
      </w:pPr>
    </w:p>
    <w:p w:rsidR="00D169B1" w:rsidRPr="00E86205" w:rsidRDefault="00FC4F78" w:rsidP="009817FF">
      <w:pPr>
        <w:pStyle w:val="Sinespaciado1"/>
        <w:spacing w:line="360" w:lineRule="auto"/>
        <w:ind w:firstLine="2835"/>
        <w:jc w:val="both"/>
        <w:rPr>
          <w:rFonts w:ascii="Arial" w:hAnsi="Arial" w:cs="Arial"/>
          <w:sz w:val="26"/>
          <w:szCs w:val="26"/>
          <w:lang w:val="es-MX"/>
        </w:rPr>
      </w:pPr>
      <w:r w:rsidRPr="00E86205">
        <w:rPr>
          <w:rFonts w:ascii="Arial" w:hAnsi="Arial" w:cs="Arial"/>
          <w:sz w:val="26"/>
          <w:szCs w:val="26"/>
          <w:lang w:val="es-MX"/>
        </w:rPr>
        <w:t>Así mismo sucedió</w:t>
      </w:r>
      <w:r w:rsidR="00D4635D" w:rsidRPr="00E86205">
        <w:rPr>
          <w:rFonts w:ascii="Arial" w:hAnsi="Arial" w:cs="Arial"/>
          <w:sz w:val="26"/>
          <w:szCs w:val="26"/>
          <w:lang w:val="es-MX"/>
        </w:rPr>
        <w:t xml:space="preserve"> </w:t>
      </w:r>
      <w:r w:rsidRPr="00E86205">
        <w:rPr>
          <w:rFonts w:ascii="Arial" w:hAnsi="Arial" w:cs="Arial"/>
          <w:sz w:val="26"/>
          <w:szCs w:val="26"/>
          <w:lang w:val="es-MX"/>
        </w:rPr>
        <w:t>con las cuotas atrasadas en mora.</w:t>
      </w:r>
      <w:r w:rsidR="00D4635D" w:rsidRPr="00E86205">
        <w:rPr>
          <w:rFonts w:ascii="Arial" w:hAnsi="Arial" w:cs="Arial"/>
          <w:sz w:val="26"/>
          <w:szCs w:val="26"/>
          <w:lang w:val="es-MX"/>
        </w:rPr>
        <w:t xml:space="preserve"> Esto es, las que tenían fecha de vencimiento 21 de mayo, 21 de junio, 21 de julio</w:t>
      </w:r>
      <w:r w:rsidR="009817FF" w:rsidRPr="00E86205">
        <w:rPr>
          <w:rFonts w:ascii="Arial" w:hAnsi="Arial" w:cs="Arial"/>
          <w:sz w:val="26"/>
          <w:szCs w:val="26"/>
          <w:lang w:val="es-MX"/>
        </w:rPr>
        <w:t xml:space="preserve"> y 21 de agosto de 2008. </w:t>
      </w:r>
      <w:r w:rsidRPr="00E86205">
        <w:rPr>
          <w:rFonts w:ascii="Arial" w:hAnsi="Arial" w:cs="Arial"/>
          <w:sz w:val="26"/>
          <w:szCs w:val="26"/>
          <w:lang w:val="es-MX"/>
        </w:rPr>
        <w:t>No hay duda de tal aseveración</w:t>
      </w:r>
      <w:r w:rsidR="00D4635D" w:rsidRPr="00E86205">
        <w:rPr>
          <w:rFonts w:ascii="Arial" w:hAnsi="Arial" w:cs="Arial"/>
          <w:sz w:val="26"/>
          <w:szCs w:val="26"/>
          <w:lang w:val="es-MX"/>
        </w:rPr>
        <w:t>, puesto</w:t>
      </w:r>
      <w:r w:rsidR="009817FF" w:rsidRPr="00E86205">
        <w:rPr>
          <w:rFonts w:ascii="Arial" w:hAnsi="Arial" w:cs="Arial"/>
          <w:sz w:val="26"/>
          <w:szCs w:val="26"/>
          <w:lang w:val="es-MX"/>
        </w:rPr>
        <w:t xml:space="preserve"> que el término de prescripción era, </w:t>
      </w:r>
      <w:r w:rsidRPr="00E86205">
        <w:rPr>
          <w:rFonts w:ascii="Arial" w:hAnsi="Arial" w:cs="Arial"/>
          <w:sz w:val="26"/>
          <w:szCs w:val="26"/>
          <w:lang w:val="es-MX"/>
        </w:rPr>
        <w:t xml:space="preserve">en su orden, </w:t>
      </w:r>
      <w:r w:rsidR="009817FF" w:rsidRPr="00E86205">
        <w:rPr>
          <w:rFonts w:ascii="Arial" w:hAnsi="Arial" w:cs="Arial"/>
          <w:sz w:val="26"/>
          <w:szCs w:val="26"/>
          <w:lang w:val="es-MX"/>
        </w:rPr>
        <w:t>21 de mayo, 21 de junio, 21 de julio y 21 de agosto de 2011</w:t>
      </w:r>
      <w:r w:rsidRPr="00E86205">
        <w:rPr>
          <w:rFonts w:ascii="Arial" w:hAnsi="Arial" w:cs="Arial"/>
          <w:sz w:val="26"/>
          <w:szCs w:val="26"/>
          <w:lang w:val="es-MX"/>
        </w:rPr>
        <w:t>. La demanda se presentó</w:t>
      </w:r>
      <w:r w:rsidR="00860667" w:rsidRPr="00E86205">
        <w:rPr>
          <w:rFonts w:ascii="Arial" w:hAnsi="Arial" w:cs="Arial"/>
          <w:sz w:val="26"/>
          <w:szCs w:val="26"/>
          <w:lang w:val="es-MX"/>
        </w:rPr>
        <w:t xml:space="preserve"> el 19</w:t>
      </w:r>
      <w:r w:rsidR="009817FF" w:rsidRPr="00E86205">
        <w:rPr>
          <w:rFonts w:ascii="Arial" w:hAnsi="Arial" w:cs="Arial"/>
          <w:sz w:val="26"/>
          <w:szCs w:val="26"/>
          <w:lang w:val="es-MX"/>
        </w:rPr>
        <w:t xml:space="preserve"> de agosto de 2010 </w:t>
      </w:r>
      <w:r w:rsidRPr="00E86205">
        <w:rPr>
          <w:rFonts w:ascii="Arial" w:hAnsi="Arial" w:cs="Arial"/>
          <w:sz w:val="26"/>
          <w:szCs w:val="26"/>
          <w:lang w:val="es-MX"/>
        </w:rPr>
        <w:t>(</w:t>
      </w:r>
      <w:proofErr w:type="spellStart"/>
      <w:r w:rsidRPr="00E86205">
        <w:rPr>
          <w:rFonts w:ascii="Arial" w:hAnsi="Arial" w:cs="Arial"/>
          <w:sz w:val="26"/>
          <w:szCs w:val="26"/>
          <w:lang w:val="es-MX"/>
        </w:rPr>
        <w:t>fl</w:t>
      </w:r>
      <w:proofErr w:type="spellEnd"/>
      <w:r w:rsidRPr="00E86205">
        <w:rPr>
          <w:rFonts w:ascii="Arial" w:hAnsi="Arial" w:cs="Arial"/>
          <w:sz w:val="26"/>
          <w:szCs w:val="26"/>
          <w:lang w:val="es-MX"/>
        </w:rPr>
        <w:t xml:space="preserve">. 17 id.), época en que no habían transcurrido los tres años, pero como </w:t>
      </w:r>
      <w:r w:rsidR="009817FF" w:rsidRPr="00E86205">
        <w:rPr>
          <w:rFonts w:ascii="Arial" w:hAnsi="Arial" w:cs="Arial"/>
          <w:sz w:val="26"/>
          <w:szCs w:val="26"/>
          <w:lang w:val="es-MX"/>
        </w:rPr>
        <w:t xml:space="preserve">la notificación de la misma, como ya sabemos se </w:t>
      </w:r>
      <w:r w:rsidRPr="00E86205">
        <w:rPr>
          <w:rFonts w:ascii="Arial" w:hAnsi="Arial" w:cs="Arial"/>
          <w:sz w:val="26"/>
          <w:szCs w:val="26"/>
          <w:lang w:val="es-MX"/>
        </w:rPr>
        <w:t xml:space="preserve">hizo el </w:t>
      </w:r>
      <w:r w:rsidR="009817FF" w:rsidRPr="00E86205">
        <w:rPr>
          <w:rFonts w:ascii="Arial" w:hAnsi="Arial" w:cs="Arial"/>
          <w:sz w:val="26"/>
          <w:szCs w:val="26"/>
          <w:lang w:val="es-MX"/>
        </w:rPr>
        <w:t>20 de septiembre de 2013</w:t>
      </w:r>
      <w:r w:rsidRPr="00E86205">
        <w:rPr>
          <w:rFonts w:ascii="Arial" w:hAnsi="Arial" w:cs="Arial"/>
          <w:sz w:val="26"/>
          <w:szCs w:val="26"/>
          <w:lang w:val="es-MX"/>
        </w:rPr>
        <w:t xml:space="preserve">, </w:t>
      </w:r>
      <w:r w:rsidR="009817FF" w:rsidRPr="00E86205">
        <w:rPr>
          <w:rFonts w:ascii="Arial" w:hAnsi="Arial" w:cs="Arial"/>
          <w:sz w:val="26"/>
          <w:szCs w:val="26"/>
          <w:lang w:val="es-MX"/>
        </w:rPr>
        <w:t xml:space="preserve">la acción cambiaria frente a </w:t>
      </w:r>
      <w:r w:rsidRPr="00E86205">
        <w:rPr>
          <w:rFonts w:ascii="Arial" w:hAnsi="Arial" w:cs="Arial"/>
          <w:sz w:val="26"/>
          <w:szCs w:val="26"/>
          <w:lang w:val="es-MX"/>
        </w:rPr>
        <w:t>dichas</w:t>
      </w:r>
      <w:r w:rsidR="00860667" w:rsidRPr="00E86205">
        <w:rPr>
          <w:rFonts w:ascii="Arial" w:hAnsi="Arial" w:cs="Arial"/>
          <w:sz w:val="26"/>
          <w:szCs w:val="26"/>
          <w:lang w:val="es-MX"/>
        </w:rPr>
        <w:t xml:space="preserve"> cuotas</w:t>
      </w:r>
      <w:r w:rsidRPr="00E86205">
        <w:rPr>
          <w:rFonts w:ascii="Arial" w:hAnsi="Arial" w:cs="Arial"/>
          <w:sz w:val="26"/>
          <w:szCs w:val="26"/>
          <w:lang w:val="es-MX"/>
        </w:rPr>
        <w:t>, prescribió</w:t>
      </w:r>
      <w:r w:rsidR="009817FF" w:rsidRPr="00E86205">
        <w:rPr>
          <w:rFonts w:ascii="Arial" w:hAnsi="Arial" w:cs="Arial"/>
          <w:sz w:val="26"/>
          <w:szCs w:val="26"/>
          <w:lang w:val="es-MX"/>
        </w:rPr>
        <w:t>.</w:t>
      </w:r>
    </w:p>
    <w:p w:rsidR="009817FF" w:rsidRPr="00E86205" w:rsidRDefault="009817FF" w:rsidP="009817FF">
      <w:pPr>
        <w:pStyle w:val="Sinespaciado1"/>
        <w:spacing w:line="360" w:lineRule="auto"/>
        <w:ind w:firstLine="2835"/>
        <w:jc w:val="both"/>
        <w:rPr>
          <w:rFonts w:ascii="Arial" w:hAnsi="Arial" w:cs="Arial"/>
          <w:sz w:val="12"/>
          <w:szCs w:val="26"/>
          <w:lang w:val="es-MX"/>
        </w:rPr>
      </w:pPr>
    </w:p>
    <w:p w:rsidR="00480B41" w:rsidRPr="00E86205" w:rsidRDefault="00BA41B0" w:rsidP="00DE3341">
      <w:pPr>
        <w:pStyle w:val="Sinespaciado1"/>
        <w:spacing w:line="360" w:lineRule="auto"/>
        <w:ind w:firstLine="2835"/>
        <w:jc w:val="both"/>
        <w:rPr>
          <w:rFonts w:ascii="Arial" w:hAnsi="Arial" w:cs="Arial"/>
          <w:sz w:val="26"/>
          <w:szCs w:val="26"/>
        </w:rPr>
      </w:pPr>
      <w:r w:rsidRPr="00E86205">
        <w:rPr>
          <w:rFonts w:ascii="Arial" w:hAnsi="Arial" w:cs="Arial"/>
          <w:sz w:val="26"/>
          <w:szCs w:val="26"/>
        </w:rPr>
        <w:t xml:space="preserve">8. </w:t>
      </w:r>
      <w:r w:rsidR="00AC3202" w:rsidRPr="00E86205">
        <w:rPr>
          <w:rFonts w:ascii="Arial" w:hAnsi="Arial" w:cs="Arial"/>
          <w:sz w:val="26"/>
          <w:szCs w:val="26"/>
        </w:rPr>
        <w:t xml:space="preserve">Son estas las razones por las cuales los reparos </w:t>
      </w:r>
      <w:r w:rsidRPr="00E86205">
        <w:rPr>
          <w:rFonts w:ascii="Arial" w:hAnsi="Arial" w:cs="Arial"/>
          <w:sz w:val="26"/>
          <w:szCs w:val="26"/>
        </w:rPr>
        <w:t xml:space="preserve">contra </w:t>
      </w:r>
      <w:r w:rsidR="00AC3202" w:rsidRPr="00E86205">
        <w:rPr>
          <w:rFonts w:ascii="Arial" w:hAnsi="Arial" w:cs="Arial"/>
          <w:sz w:val="26"/>
          <w:szCs w:val="26"/>
        </w:rPr>
        <w:t>la sentenci</w:t>
      </w:r>
      <w:r w:rsidR="009817FF" w:rsidRPr="00E86205">
        <w:rPr>
          <w:rFonts w:ascii="Arial" w:hAnsi="Arial" w:cs="Arial"/>
          <w:sz w:val="26"/>
          <w:szCs w:val="26"/>
        </w:rPr>
        <w:t xml:space="preserve">a de primer grado no prosperan. </w:t>
      </w:r>
      <w:r w:rsidR="00EC1F50" w:rsidRPr="00E86205">
        <w:rPr>
          <w:rFonts w:ascii="Arial" w:hAnsi="Arial" w:cs="Arial"/>
          <w:sz w:val="26"/>
          <w:szCs w:val="26"/>
        </w:rPr>
        <w:t>Carece</w:t>
      </w:r>
      <w:r w:rsidR="009817FF" w:rsidRPr="00E86205">
        <w:rPr>
          <w:rFonts w:ascii="Arial" w:hAnsi="Arial" w:cs="Arial"/>
          <w:sz w:val="26"/>
          <w:szCs w:val="26"/>
        </w:rPr>
        <w:t xml:space="preserve"> de razón el apelante cuando </w:t>
      </w:r>
      <w:r w:rsidRPr="00E86205">
        <w:rPr>
          <w:rFonts w:ascii="Arial" w:hAnsi="Arial" w:cs="Arial"/>
          <w:sz w:val="26"/>
          <w:szCs w:val="26"/>
        </w:rPr>
        <w:t xml:space="preserve">alega </w:t>
      </w:r>
      <w:r w:rsidR="009817FF" w:rsidRPr="00E86205">
        <w:rPr>
          <w:rFonts w:ascii="Arial" w:hAnsi="Arial" w:cs="Arial"/>
          <w:sz w:val="26"/>
          <w:szCs w:val="26"/>
        </w:rPr>
        <w:t>que</w:t>
      </w:r>
      <w:r w:rsidRPr="00E86205">
        <w:t xml:space="preserve"> </w:t>
      </w:r>
      <w:r w:rsidRPr="00E86205">
        <w:rPr>
          <w:rFonts w:ascii="Arial" w:hAnsi="Arial" w:cs="Arial"/>
          <w:sz w:val="26"/>
          <w:szCs w:val="26"/>
        </w:rPr>
        <w:t xml:space="preserve">la prescripción pudo darse a partir del 22 de abril de 2011, </w:t>
      </w:r>
      <w:r w:rsidR="00860667" w:rsidRPr="00E86205">
        <w:rPr>
          <w:rFonts w:ascii="Arial" w:hAnsi="Arial" w:cs="Arial"/>
          <w:i/>
          <w:sz w:val="26"/>
          <w:szCs w:val="26"/>
        </w:rPr>
        <w:t>“</w:t>
      </w:r>
      <w:r w:rsidRPr="00E86205">
        <w:rPr>
          <w:rFonts w:ascii="Arial" w:hAnsi="Arial" w:cs="Arial"/>
          <w:i/>
          <w:sz w:val="26"/>
          <w:szCs w:val="26"/>
        </w:rPr>
        <w:t xml:space="preserve">fecha en la cual el cedente era el titular del derecho legítimo del cual cede su propiedad a la señora </w:t>
      </w:r>
      <w:r w:rsidRPr="00E86205">
        <w:rPr>
          <w:rFonts w:ascii="Arial" w:hAnsi="Arial" w:cs="Arial"/>
          <w:i/>
          <w:szCs w:val="26"/>
        </w:rPr>
        <w:t>GLORIA ELENA DUQUE CASTAÑO</w:t>
      </w:r>
      <w:r w:rsidRPr="00E86205">
        <w:rPr>
          <w:rFonts w:ascii="Arial" w:hAnsi="Arial" w:cs="Arial"/>
          <w:i/>
          <w:sz w:val="26"/>
          <w:szCs w:val="26"/>
        </w:rPr>
        <w:t>, quien asume la defensa de sus intereses a partir del 7 de Octubre del 2011</w:t>
      </w:r>
      <w:r w:rsidR="00860667" w:rsidRPr="00E86205">
        <w:rPr>
          <w:rFonts w:ascii="Arial" w:hAnsi="Arial" w:cs="Arial"/>
          <w:i/>
          <w:sz w:val="26"/>
          <w:szCs w:val="26"/>
        </w:rPr>
        <w:t>”</w:t>
      </w:r>
      <w:r w:rsidRPr="00E86205">
        <w:rPr>
          <w:rFonts w:ascii="Arial" w:hAnsi="Arial" w:cs="Arial"/>
          <w:sz w:val="26"/>
          <w:szCs w:val="26"/>
        </w:rPr>
        <w:t>.</w:t>
      </w:r>
      <w:r w:rsidR="009817FF" w:rsidRPr="00E86205">
        <w:rPr>
          <w:rFonts w:ascii="Arial" w:hAnsi="Arial" w:cs="Arial"/>
          <w:sz w:val="26"/>
          <w:szCs w:val="26"/>
        </w:rPr>
        <w:t xml:space="preserve"> </w:t>
      </w:r>
      <w:r w:rsidRPr="00E86205">
        <w:rPr>
          <w:rFonts w:ascii="Arial" w:hAnsi="Arial" w:cs="Arial"/>
          <w:sz w:val="26"/>
          <w:szCs w:val="26"/>
        </w:rPr>
        <w:t xml:space="preserve">Tal inteligencia </w:t>
      </w:r>
      <w:r w:rsidR="00EC1F50" w:rsidRPr="00E86205">
        <w:rPr>
          <w:rFonts w:ascii="Arial" w:hAnsi="Arial" w:cs="Arial"/>
          <w:sz w:val="26"/>
          <w:szCs w:val="26"/>
        </w:rPr>
        <w:t>no tiene asidero legal, ni jurisprudencial como ha quedado reseñado.</w:t>
      </w:r>
      <w:r w:rsidR="00DE3341" w:rsidRPr="00E86205">
        <w:rPr>
          <w:rFonts w:ascii="Arial" w:hAnsi="Arial" w:cs="Arial"/>
          <w:sz w:val="26"/>
          <w:szCs w:val="26"/>
        </w:rPr>
        <w:t xml:space="preserve"> En consecuencia, la colegiatura </w:t>
      </w:r>
      <w:r w:rsidR="00AC3202" w:rsidRPr="00E86205">
        <w:rPr>
          <w:rFonts w:ascii="Arial" w:hAnsi="Arial" w:cs="Arial"/>
          <w:sz w:val="26"/>
          <w:szCs w:val="26"/>
          <w:lang w:val="es-MX"/>
        </w:rPr>
        <w:t>confirmará la decisión apelada</w:t>
      </w:r>
      <w:r w:rsidRPr="00E86205">
        <w:rPr>
          <w:rFonts w:ascii="Arial" w:hAnsi="Arial" w:cs="Arial"/>
          <w:sz w:val="26"/>
          <w:szCs w:val="26"/>
          <w:lang w:val="es-MX"/>
        </w:rPr>
        <w:t>, por los motivos expuestos en esta providencia</w:t>
      </w:r>
      <w:r w:rsidR="00DE3341" w:rsidRPr="00E86205">
        <w:rPr>
          <w:rFonts w:ascii="Arial" w:hAnsi="Arial" w:cs="Arial"/>
          <w:sz w:val="26"/>
          <w:szCs w:val="26"/>
          <w:lang w:val="es-MX"/>
        </w:rPr>
        <w:t xml:space="preserve"> y </w:t>
      </w:r>
      <w:r w:rsidR="00AC3202" w:rsidRPr="00E86205">
        <w:rPr>
          <w:rFonts w:ascii="Arial" w:hAnsi="Arial" w:cs="Arial"/>
          <w:sz w:val="26"/>
          <w:szCs w:val="26"/>
          <w:lang w:val="es-MX"/>
        </w:rPr>
        <w:t>condenará en costas a</w:t>
      </w:r>
      <w:r w:rsidR="00DE3341" w:rsidRPr="00E86205">
        <w:rPr>
          <w:rFonts w:ascii="Arial" w:hAnsi="Arial" w:cs="Arial"/>
          <w:sz w:val="26"/>
          <w:szCs w:val="26"/>
          <w:lang w:val="es-MX"/>
        </w:rPr>
        <w:t xml:space="preserve"> </w:t>
      </w:r>
      <w:r w:rsidR="00AC3202" w:rsidRPr="00E86205">
        <w:rPr>
          <w:rFonts w:ascii="Arial" w:hAnsi="Arial" w:cs="Arial"/>
          <w:sz w:val="26"/>
          <w:szCs w:val="26"/>
          <w:lang w:val="es-MX"/>
        </w:rPr>
        <w:t>l</w:t>
      </w:r>
      <w:r w:rsidR="00DE3341" w:rsidRPr="00E86205">
        <w:rPr>
          <w:rFonts w:ascii="Arial" w:hAnsi="Arial" w:cs="Arial"/>
          <w:sz w:val="26"/>
          <w:szCs w:val="26"/>
          <w:lang w:val="es-MX"/>
        </w:rPr>
        <w:t>a parte</w:t>
      </w:r>
      <w:r w:rsidR="00AC3202" w:rsidRPr="00E86205">
        <w:rPr>
          <w:rFonts w:ascii="Arial" w:hAnsi="Arial" w:cs="Arial"/>
          <w:sz w:val="26"/>
          <w:szCs w:val="26"/>
          <w:lang w:val="es-MX"/>
        </w:rPr>
        <w:t xml:space="preserve"> recurrente por habérsele resuelto desfavorablemente el recurso (art. 366-1 </w:t>
      </w:r>
      <w:proofErr w:type="spellStart"/>
      <w:r w:rsidR="00AC3202" w:rsidRPr="00E86205">
        <w:rPr>
          <w:rFonts w:ascii="Arial" w:hAnsi="Arial" w:cs="Arial"/>
          <w:sz w:val="26"/>
          <w:szCs w:val="26"/>
          <w:lang w:val="es-MX"/>
        </w:rPr>
        <w:t>C.G.P</w:t>
      </w:r>
      <w:proofErr w:type="spellEnd"/>
      <w:r w:rsidR="00AC3202" w:rsidRPr="00E86205">
        <w:rPr>
          <w:rFonts w:ascii="Arial" w:hAnsi="Arial" w:cs="Arial"/>
          <w:sz w:val="26"/>
          <w:szCs w:val="26"/>
          <w:lang w:val="es-MX"/>
        </w:rPr>
        <w:t xml:space="preserve">.). </w:t>
      </w:r>
      <w:r w:rsidR="00AC3202" w:rsidRPr="00E86205">
        <w:rPr>
          <w:rFonts w:ascii="Arial" w:hAnsi="Arial" w:cs="Arial"/>
          <w:sz w:val="26"/>
          <w:szCs w:val="26"/>
        </w:rPr>
        <w:t xml:space="preserve">Se liquidarán en primera instancia, previa fijación de las agencias en derecho causadas en esta sede por la Sala de Decisión (art. 366 </w:t>
      </w:r>
      <w:proofErr w:type="gramStart"/>
      <w:r w:rsidR="00AC3202" w:rsidRPr="00E86205">
        <w:rPr>
          <w:rFonts w:ascii="Arial" w:hAnsi="Arial" w:cs="Arial"/>
          <w:sz w:val="26"/>
          <w:szCs w:val="26"/>
        </w:rPr>
        <w:t>ib.</w:t>
      </w:r>
      <w:proofErr w:type="gramEnd"/>
      <w:r w:rsidR="00AC3202" w:rsidRPr="00E86205">
        <w:rPr>
          <w:rFonts w:ascii="Arial" w:hAnsi="Arial" w:cs="Arial"/>
          <w:sz w:val="26"/>
          <w:szCs w:val="26"/>
        </w:rPr>
        <w:t>)</w:t>
      </w:r>
      <w:r w:rsidR="00DE3341" w:rsidRPr="00E86205">
        <w:rPr>
          <w:rFonts w:ascii="Arial" w:hAnsi="Arial" w:cs="Arial"/>
          <w:sz w:val="26"/>
          <w:szCs w:val="26"/>
        </w:rPr>
        <w:t>.</w:t>
      </w:r>
    </w:p>
    <w:p w:rsidR="00AC3202" w:rsidRPr="00E86205" w:rsidRDefault="00AC3202" w:rsidP="00AC3202">
      <w:pPr>
        <w:pStyle w:val="Sinespaciado1"/>
        <w:spacing w:line="360" w:lineRule="auto"/>
        <w:ind w:firstLine="2835"/>
        <w:jc w:val="both"/>
        <w:rPr>
          <w:rFonts w:ascii="Arial" w:hAnsi="Arial" w:cs="Arial"/>
          <w:bCs/>
          <w:sz w:val="24"/>
          <w:szCs w:val="26"/>
          <w:lang w:val="es-MX"/>
        </w:rPr>
      </w:pPr>
    </w:p>
    <w:p w:rsidR="00AC3202" w:rsidRPr="00E86205" w:rsidRDefault="00AC3202" w:rsidP="00AC3202">
      <w:pPr>
        <w:pStyle w:val="Sinespaciado1"/>
        <w:spacing w:line="360" w:lineRule="auto"/>
        <w:ind w:firstLine="2835"/>
        <w:jc w:val="both"/>
        <w:rPr>
          <w:rFonts w:ascii="Arial" w:hAnsi="Arial" w:cs="Arial"/>
          <w:bCs/>
          <w:sz w:val="20"/>
          <w:szCs w:val="26"/>
          <w:lang w:val="es-MX"/>
        </w:rPr>
      </w:pPr>
      <w:r w:rsidRPr="00E86205">
        <w:rPr>
          <w:rFonts w:ascii="Arial" w:hAnsi="Arial" w:cs="Arial"/>
          <w:b/>
          <w:szCs w:val="26"/>
          <w:lang w:val="es-MX"/>
        </w:rPr>
        <w:t>VI</w:t>
      </w:r>
      <w:r w:rsidRPr="00E86205">
        <w:rPr>
          <w:rFonts w:ascii="Arial" w:hAnsi="Arial" w:cs="Arial"/>
          <w:b/>
          <w:bCs/>
          <w:iCs/>
          <w:szCs w:val="26"/>
          <w:lang w:val="es-MX"/>
        </w:rPr>
        <w:t>. DECISIÓN</w:t>
      </w:r>
    </w:p>
    <w:p w:rsidR="00AC3202" w:rsidRPr="00E86205" w:rsidRDefault="00AC3202" w:rsidP="00AC3202">
      <w:pPr>
        <w:pStyle w:val="Sinespaciado1"/>
        <w:spacing w:line="360" w:lineRule="auto"/>
        <w:ind w:firstLine="2835"/>
        <w:jc w:val="both"/>
        <w:rPr>
          <w:rFonts w:ascii="Arial" w:hAnsi="Arial" w:cs="Arial"/>
          <w:bCs/>
          <w:sz w:val="24"/>
          <w:szCs w:val="26"/>
          <w:lang w:val="es-MX"/>
        </w:rPr>
      </w:pPr>
    </w:p>
    <w:p w:rsidR="00AC3202" w:rsidRPr="00E86205" w:rsidRDefault="00AC3202" w:rsidP="00AC3202">
      <w:pPr>
        <w:pStyle w:val="Sinespaciado1"/>
        <w:spacing w:line="360" w:lineRule="auto"/>
        <w:ind w:firstLine="2835"/>
        <w:jc w:val="both"/>
        <w:rPr>
          <w:rFonts w:ascii="Arial" w:hAnsi="Arial" w:cs="Arial"/>
          <w:bCs/>
          <w:sz w:val="24"/>
          <w:szCs w:val="26"/>
          <w:lang w:val="es-MX"/>
        </w:rPr>
      </w:pPr>
      <w:r w:rsidRPr="00E86205">
        <w:rPr>
          <w:rFonts w:ascii="Arial" w:hAnsi="Arial" w:cs="Arial"/>
          <w:sz w:val="26"/>
          <w:szCs w:val="26"/>
          <w:lang w:val="es-MX"/>
        </w:rPr>
        <w:lastRenderedPageBreak/>
        <w:t xml:space="preserve">En mérito de lo expuesto, el Tribunal Superior del Distrito Judicial de Pereira, en Sala Civil Familia de Decisión, administrando justicia en nombre de la República de Colombia y por autoridad de la Ley, </w:t>
      </w:r>
    </w:p>
    <w:p w:rsidR="00AC3202" w:rsidRPr="00E86205" w:rsidRDefault="00AC3202" w:rsidP="00AC3202">
      <w:pPr>
        <w:pStyle w:val="Sinespaciado1"/>
        <w:spacing w:line="360" w:lineRule="auto"/>
        <w:ind w:firstLine="2835"/>
        <w:jc w:val="both"/>
        <w:rPr>
          <w:rFonts w:ascii="Arial" w:hAnsi="Arial" w:cs="Arial"/>
          <w:b/>
          <w:bCs/>
          <w:iCs/>
          <w:sz w:val="24"/>
          <w:szCs w:val="26"/>
          <w:lang w:val="es-MX"/>
        </w:rPr>
      </w:pPr>
    </w:p>
    <w:p w:rsidR="00AC3202" w:rsidRPr="00E86205" w:rsidRDefault="00AC3202" w:rsidP="00AC3202">
      <w:pPr>
        <w:pStyle w:val="Sinespaciado1"/>
        <w:spacing w:line="360" w:lineRule="auto"/>
        <w:ind w:firstLine="2835"/>
        <w:jc w:val="both"/>
        <w:rPr>
          <w:rFonts w:ascii="Arial" w:hAnsi="Arial" w:cs="Arial"/>
          <w:bCs/>
          <w:sz w:val="20"/>
          <w:szCs w:val="26"/>
          <w:lang w:val="es-MX"/>
        </w:rPr>
      </w:pPr>
      <w:r w:rsidRPr="00E86205">
        <w:rPr>
          <w:rFonts w:ascii="Arial" w:hAnsi="Arial" w:cs="Arial"/>
          <w:b/>
          <w:bCs/>
          <w:iCs/>
          <w:szCs w:val="26"/>
          <w:lang w:val="es-MX"/>
        </w:rPr>
        <w:t>RESUELVE</w:t>
      </w:r>
      <w:r w:rsidRPr="00E86205">
        <w:rPr>
          <w:rFonts w:ascii="Arial" w:hAnsi="Arial" w:cs="Arial"/>
          <w:b/>
          <w:bCs/>
          <w:szCs w:val="26"/>
          <w:lang w:val="es-MX"/>
        </w:rPr>
        <w:t>:</w:t>
      </w:r>
    </w:p>
    <w:p w:rsidR="00AC3202" w:rsidRPr="00E86205" w:rsidRDefault="00AC3202" w:rsidP="00AC3202">
      <w:pPr>
        <w:pStyle w:val="Sinespaciado1"/>
        <w:spacing w:line="360" w:lineRule="auto"/>
        <w:ind w:firstLine="2835"/>
        <w:jc w:val="both"/>
        <w:rPr>
          <w:rFonts w:ascii="Arial" w:hAnsi="Arial" w:cs="Arial"/>
          <w:bCs/>
          <w:sz w:val="24"/>
          <w:szCs w:val="26"/>
          <w:lang w:val="es-MX"/>
        </w:rPr>
      </w:pPr>
    </w:p>
    <w:p w:rsidR="00AC3202" w:rsidRPr="00E86205" w:rsidRDefault="00AC3202" w:rsidP="00AC3202">
      <w:pPr>
        <w:pStyle w:val="Sinespaciado1"/>
        <w:spacing w:line="360" w:lineRule="auto"/>
        <w:ind w:firstLine="2835"/>
        <w:jc w:val="both"/>
        <w:rPr>
          <w:rFonts w:ascii="Arial" w:hAnsi="Arial" w:cs="Arial"/>
          <w:bCs/>
          <w:sz w:val="24"/>
          <w:szCs w:val="26"/>
          <w:lang w:val="es-MX"/>
        </w:rPr>
      </w:pPr>
      <w:r w:rsidRPr="00E86205">
        <w:rPr>
          <w:rFonts w:ascii="Arial" w:hAnsi="Arial" w:cs="Arial"/>
          <w:b/>
          <w:bCs/>
          <w:iCs/>
          <w:sz w:val="26"/>
          <w:szCs w:val="26"/>
          <w:lang w:val="es-MX"/>
        </w:rPr>
        <w:t>Primero</w:t>
      </w:r>
      <w:r w:rsidRPr="00E86205">
        <w:rPr>
          <w:rFonts w:ascii="Arial" w:hAnsi="Arial" w:cs="Arial"/>
          <w:b/>
          <w:iCs/>
          <w:sz w:val="26"/>
          <w:szCs w:val="26"/>
          <w:lang w:val="es-MX"/>
        </w:rPr>
        <w:t>: </w:t>
      </w:r>
      <w:r w:rsidRPr="00E86205">
        <w:rPr>
          <w:rFonts w:ascii="Arial" w:hAnsi="Arial" w:cs="Arial"/>
          <w:b/>
          <w:bCs/>
          <w:iCs/>
          <w:sz w:val="24"/>
          <w:szCs w:val="26"/>
          <w:lang w:val="es-MX"/>
        </w:rPr>
        <w:t xml:space="preserve">CONFIRMAR </w:t>
      </w:r>
      <w:r w:rsidRPr="00E86205">
        <w:rPr>
          <w:rFonts w:ascii="Arial" w:hAnsi="Arial" w:cs="Arial"/>
          <w:sz w:val="26"/>
          <w:szCs w:val="26"/>
          <w:lang w:val="es-MX"/>
        </w:rPr>
        <w:t xml:space="preserve">la </w:t>
      </w:r>
      <w:r w:rsidRPr="00E86205">
        <w:rPr>
          <w:rFonts w:ascii="Arial" w:hAnsi="Arial" w:cs="Arial"/>
          <w:bCs/>
          <w:sz w:val="26"/>
          <w:szCs w:val="26"/>
          <w:lang w:val="es-MX"/>
        </w:rPr>
        <w:t>sentencia</w:t>
      </w:r>
      <w:r w:rsidR="00DE3341" w:rsidRPr="00E86205">
        <w:rPr>
          <w:rFonts w:ascii="Arial" w:hAnsi="Arial" w:cs="Arial"/>
          <w:bCs/>
          <w:sz w:val="26"/>
          <w:szCs w:val="26"/>
          <w:lang w:val="es-MX"/>
        </w:rPr>
        <w:t xml:space="preserve"> </w:t>
      </w:r>
      <w:r w:rsidR="00552526" w:rsidRPr="00E86205">
        <w:rPr>
          <w:rFonts w:ascii="Arial" w:hAnsi="Arial" w:cs="Arial"/>
          <w:bCs/>
          <w:sz w:val="26"/>
          <w:szCs w:val="26"/>
          <w:lang w:val="es-MX"/>
        </w:rPr>
        <w:t>de</w:t>
      </w:r>
      <w:r w:rsidR="00DE3341" w:rsidRPr="00E86205">
        <w:rPr>
          <w:rFonts w:ascii="Arial" w:hAnsi="Arial" w:cs="Arial"/>
          <w:bCs/>
          <w:sz w:val="26"/>
          <w:szCs w:val="26"/>
          <w:lang w:val="es-MX"/>
        </w:rPr>
        <w:t xml:space="preserve"> 14 de agosto de 2015, </w:t>
      </w:r>
      <w:r w:rsidR="00552526" w:rsidRPr="00E86205">
        <w:rPr>
          <w:rFonts w:ascii="Arial" w:hAnsi="Arial" w:cs="Arial"/>
          <w:bCs/>
          <w:sz w:val="26"/>
          <w:szCs w:val="26"/>
          <w:lang w:val="es-MX"/>
        </w:rPr>
        <w:t xml:space="preserve">del </w:t>
      </w:r>
      <w:r w:rsidR="00DE3341" w:rsidRPr="00E86205">
        <w:rPr>
          <w:rFonts w:ascii="Arial" w:hAnsi="Arial" w:cs="Arial"/>
          <w:bCs/>
          <w:sz w:val="26"/>
          <w:szCs w:val="26"/>
          <w:lang w:val="es-MX"/>
        </w:rPr>
        <w:t xml:space="preserve">Juzgado Quinto Civil del Circuito de Pereira, </w:t>
      </w:r>
      <w:r w:rsidR="00552526" w:rsidRPr="00E86205">
        <w:rPr>
          <w:rFonts w:ascii="Arial" w:hAnsi="Arial" w:cs="Arial"/>
          <w:bCs/>
          <w:sz w:val="26"/>
          <w:szCs w:val="26"/>
          <w:lang w:val="es-MX"/>
        </w:rPr>
        <w:t xml:space="preserve">en </w:t>
      </w:r>
      <w:r w:rsidR="00DE3341" w:rsidRPr="00E86205">
        <w:rPr>
          <w:rFonts w:ascii="Arial" w:hAnsi="Arial" w:cs="Arial"/>
          <w:bCs/>
          <w:sz w:val="26"/>
          <w:szCs w:val="26"/>
          <w:lang w:val="es-MX"/>
        </w:rPr>
        <w:t xml:space="preserve">proceso ejecutivo mixto impetrado por </w:t>
      </w:r>
      <w:r w:rsidR="00DE3341" w:rsidRPr="00E86205">
        <w:rPr>
          <w:rFonts w:ascii="Arial" w:hAnsi="Arial" w:cs="Arial"/>
          <w:bCs/>
          <w:szCs w:val="24"/>
          <w:lang w:val="es-MX"/>
        </w:rPr>
        <w:t>FINESA S.A.</w:t>
      </w:r>
      <w:r w:rsidR="00DE3341" w:rsidRPr="00E86205">
        <w:rPr>
          <w:rFonts w:ascii="Arial" w:hAnsi="Arial" w:cs="Arial"/>
          <w:bCs/>
          <w:sz w:val="26"/>
          <w:szCs w:val="26"/>
          <w:lang w:val="es-MX"/>
        </w:rPr>
        <w:t xml:space="preserve"> contra </w:t>
      </w:r>
      <w:r w:rsidR="00DE3341" w:rsidRPr="00E86205">
        <w:rPr>
          <w:rFonts w:ascii="Arial" w:hAnsi="Arial" w:cs="Arial"/>
          <w:bCs/>
          <w:szCs w:val="24"/>
          <w:lang w:val="es-MX"/>
        </w:rPr>
        <w:t>HORACIO ALBERTO CORRALES OSPINA</w:t>
      </w:r>
      <w:r w:rsidR="00DE3341" w:rsidRPr="00E86205">
        <w:rPr>
          <w:rFonts w:ascii="Arial" w:hAnsi="Arial" w:cs="Arial"/>
          <w:bCs/>
          <w:sz w:val="26"/>
          <w:szCs w:val="26"/>
        </w:rPr>
        <w:t xml:space="preserve">., </w:t>
      </w:r>
      <w:r w:rsidR="00552526" w:rsidRPr="00E86205">
        <w:rPr>
          <w:rFonts w:ascii="Arial" w:hAnsi="Arial" w:cs="Arial"/>
          <w:bCs/>
          <w:sz w:val="26"/>
          <w:szCs w:val="26"/>
        </w:rPr>
        <w:t xml:space="preserve">y </w:t>
      </w:r>
      <w:r w:rsidR="00DE3341" w:rsidRPr="00E86205">
        <w:rPr>
          <w:rFonts w:ascii="Arial" w:hAnsi="Arial" w:cs="Arial"/>
          <w:bCs/>
          <w:sz w:val="26"/>
          <w:szCs w:val="26"/>
        </w:rPr>
        <w:t xml:space="preserve">como cesionaria del crédito </w:t>
      </w:r>
      <w:r w:rsidR="00DE3341" w:rsidRPr="00E86205">
        <w:rPr>
          <w:rFonts w:ascii="Arial" w:hAnsi="Arial" w:cs="Arial"/>
          <w:bCs/>
          <w:szCs w:val="26"/>
        </w:rPr>
        <w:t>GLORIA ELENA DUQUE CASTAÑO</w:t>
      </w:r>
      <w:r w:rsidR="00DE3341" w:rsidRPr="00E86205">
        <w:rPr>
          <w:rFonts w:ascii="Arial" w:hAnsi="Arial" w:cs="Arial"/>
          <w:bCs/>
          <w:sz w:val="26"/>
          <w:szCs w:val="26"/>
        </w:rPr>
        <w:t>.</w:t>
      </w:r>
    </w:p>
    <w:p w:rsidR="00AC3202" w:rsidRPr="00E86205" w:rsidRDefault="00AC3202" w:rsidP="00AC3202">
      <w:pPr>
        <w:pStyle w:val="Sinespaciado1"/>
        <w:spacing w:line="360" w:lineRule="auto"/>
        <w:ind w:firstLine="2835"/>
        <w:jc w:val="both"/>
        <w:rPr>
          <w:rFonts w:ascii="Arial" w:hAnsi="Arial" w:cs="Arial"/>
          <w:bCs/>
          <w:sz w:val="12"/>
          <w:szCs w:val="26"/>
          <w:lang w:val="es-MX"/>
        </w:rPr>
      </w:pPr>
    </w:p>
    <w:p w:rsidR="00AC3202" w:rsidRPr="00E86205" w:rsidRDefault="00AC3202" w:rsidP="009817FF">
      <w:pPr>
        <w:pStyle w:val="Sinespaciado1"/>
        <w:spacing w:line="360" w:lineRule="auto"/>
        <w:ind w:firstLine="2835"/>
        <w:jc w:val="both"/>
        <w:rPr>
          <w:rFonts w:ascii="Arial" w:hAnsi="Arial" w:cs="Arial"/>
          <w:bCs/>
          <w:sz w:val="20"/>
          <w:szCs w:val="20"/>
          <w:lang w:val="es-MX"/>
        </w:rPr>
      </w:pPr>
      <w:r w:rsidRPr="00E86205">
        <w:rPr>
          <w:rFonts w:ascii="Arial" w:hAnsi="Arial" w:cs="Arial"/>
          <w:b/>
          <w:bCs/>
          <w:iCs/>
          <w:sz w:val="26"/>
          <w:szCs w:val="26"/>
          <w:lang w:val="es-MX"/>
        </w:rPr>
        <w:t>Segundo</w:t>
      </w:r>
      <w:r w:rsidRPr="00E86205">
        <w:rPr>
          <w:rFonts w:ascii="Arial" w:hAnsi="Arial" w:cs="Arial"/>
          <w:b/>
          <w:sz w:val="26"/>
          <w:szCs w:val="26"/>
          <w:lang w:val="es-MX"/>
        </w:rPr>
        <w:t xml:space="preserve">: </w:t>
      </w:r>
      <w:r w:rsidRPr="00E86205">
        <w:rPr>
          <w:rFonts w:ascii="Arial" w:hAnsi="Arial" w:cs="Arial"/>
          <w:b/>
          <w:sz w:val="24"/>
          <w:szCs w:val="26"/>
          <w:lang w:val="es-MX"/>
        </w:rPr>
        <w:t xml:space="preserve">CONDENAR </w:t>
      </w:r>
      <w:r w:rsidRPr="00E86205">
        <w:rPr>
          <w:rFonts w:ascii="Arial" w:hAnsi="Arial" w:cs="Arial"/>
          <w:sz w:val="26"/>
          <w:szCs w:val="26"/>
          <w:lang w:val="es-MX"/>
        </w:rPr>
        <w:t>En costas a la parte ejecutada por habérsele resuelto desfavorablemente el recurso de apelación</w:t>
      </w:r>
      <w:r w:rsidR="00552526" w:rsidRPr="00E86205">
        <w:rPr>
          <w:rFonts w:ascii="Arial" w:hAnsi="Arial" w:cs="Arial"/>
          <w:sz w:val="26"/>
          <w:szCs w:val="26"/>
          <w:lang w:val="es-MX"/>
        </w:rPr>
        <w:t xml:space="preserve"> </w:t>
      </w:r>
      <w:r w:rsidR="00552526" w:rsidRPr="00E86205">
        <w:rPr>
          <w:rFonts w:ascii="Arial" w:hAnsi="Arial" w:cs="Arial"/>
          <w:sz w:val="20"/>
          <w:szCs w:val="26"/>
          <w:lang w:val="es-MX"/>
        </w:rPr>
        <w:t>(art</w:t>
      </w:r>
      <w:proofErr w:type="gramStart"/>
      <w:r w:rsidR="00552526" w:rsidRPr="00E86205">
        <w:rPr>
          <w:rFonts w:ascii="Arial" w:hAnsi="Arial" w:cs="Arial"/>
          <w:sz w:val="20"/>
          <w:szCs w:val="26"/>
          <w:lang w:val="es-MX"/>
        </w:rPr>
        <w:t>,</w:t>
      </w:r>
      <w:r w:rsidRPr="00E86205">
        <w:rPr>
          <w:rFonts w:ascii="Arial" w:hAnsi="Arial" w:cs="Arial"/>
          <w:sz w:val="20"/>
          <w:szCs w:val="26"/>
          <w:lang w:val="es-MX"/>
        </w:rPr>
        <w:t>366</w:t>
      </w:r>
      <w:proofErr w:type="gramEnd"/>
      <w:r w:rsidRPr="00E86205">
        <w:rPr>
          <w:rFonts w:ascii="Arial" w:hAnsi="Arial" w:cs="Arial"/>
          <w:sz w:val="20"/>
          <w:szCs w:val="26"/>
          <w:lang w:val="es-MX"/>
        </w:rPr>
        <w:t xml:space="preserve">-1 </w:t>
      </w:r>
      <w:proofErr w:type="spellStart"/>
      <w:r w:rsidRPr="00E86205">
        <w:rPr>
          <w:rFonts w:ascii="Arial" w:hAnsi="Arial" w:cs="Arial"/>
          <w:sz w:val="20"/>
          <w:szCs w:val="26"/>
          <w:lang w:val="es-MX"/>
        </w:rPr>
        <w:t>C.G.P</w:t>
      </w:r>
      <w:proofErr w:type="spellEnd"/>
      <w:r w:rsidRPr="00E86205">
        <w:rPr>
          <w:rFonts w:ascii="Arial" w:hAnsi="Arial" w:cs="Arial"/>
          <w:sz w:val="20"/>
          <w:szCs w:val="26"/>
          <w:lang w:val="es-MX"/>
        </w:rPr>
        <w:t xml:space="preserve">.). </w:t>
      </w:r>
      <w:r w:rsidRPr="00E86205">
        <w:rPr>
          <w:rFonts w:ascii="Arial" w:hAnsi="Arial" w:cs="Arial"/>
          <w:sz w:val="26"/>
          <w:szCs w:val="26"/>
        </w:rPr>
        <w:t xml:space="preserve">Se liquidarán en primera instancia, previa fijación de las agencias en derecho causadas en esta sede por la Sala de Decisión </w:t>
      </w:r>
      <w:r w:rsidRPr="00E86205">
        <w:rPr>
          <w:rFonts w:ascii="Arial" w:hAnsi="Arial" w:cs="Arial"/>
          <w:sz w:val="20"/>
          <w:szCs w:val="20"/>
        </w:rPr>
        <w:t xml:space="preserve">(art. 366 </w:t>
      </w:r>
      <w:proofErr w:type="gramStart"/>
      <w:r w:rsidRPr="00E86205">
        <w:rPr>
          <w:rFonts w:ascii="Arial" w:hAnsi="Arial" w:cs="Arial"/>
          <w:sz w:val="20"/>
          <w:szCs w:val="20"/>
        </w:rPr>
        <w:t>ib.</w:t>
      </w:r>
      <w:proofErr w:type="gramEnd"/>
      <w:r w:rsidRPr="00E86205">
        <w:rPr>
          <w:rFonts w:ascii="Arial" w:hAnsi="Arial" w:cs="Arial"/>
          <w:sz w:val="20"/>
          <w:szCs w:val="20"/>
        </w:rPr>
        <w:t>).</w:t>
      </w:r>
    </w:p>
    <w:p w:rsidR="00AC3202" w:rsidRPr="00E86205" w:rsidRDefault="00AC3202" w:rsidP="00AC3202">
      <w:pPr>
        <w:pStyle w:val="Sinespaciado1"/>
        <w:spacing w:line="360" w:lineRule="auto"/>
        <w:ind w:firstLine="2835"/>
        <w:jc w:val="both"/>
        <w:rPr>
          <w:rFonts w:ascii="Arial" w:hAnsi="Arial" w:cs="Arial"/>
          <w:bCs/>
          <w:sz w:val="12"/>
          <w:szCs w:val="26"/>
          <w:lang w:val="es-MX"/>
        </w:rPr>
      </w:pPr>
    </w:p>
    <w:p w:rsidR="00AC3202" w:rsidRPr="00E86205" w:rsidRDefault="00DE3341" w:rsidP="00AC3202">
      <w:pPr>
        <w:pStyle w:val="Sinespaciado1"/>
        <w:spacing w:line="360" w:lineRule="auto"/>
        <w:ind w:firstLine="2835"/>
        <w:jc w:val="both"/>
        <w:rPr>
          <w:rFonts w:ascii="Arial" w:hAnsi="Arial" w:cs="Arial"/>
          <w:bCs/>
          <w:sz w:val="24"/>
          <w:szCs w:val="26"/>
          <w:lang w:val="es-MX"/>
        </w:rPr>
      </w:pPr>
      <w:r w:rsidRPr="00E86205">
        <w:rPr>
          <w:rFonts w:ascii="Arial" w:hAnsi="Arial" w:cs="Arial"/>
          <w:sz w:val="26"/>
          <w:szCs w:val="26"/>
          <w:lang w:val="es-MX"/>
        </w:rPr>
        <w:t>Notifíquese</w:t>
      </w:r>
    </w:p>
    <w:p w:rsidR="00AC3202" w:rsidRPr="00E86205" w:rsidRDefault="00AC3202" w:rsidP="00AC3202">
      <w:pPr>
        <w:pStyle w:val="Sinespaciado1"/>
        <w:spacing w:line="360" w:lineRule="auto"/>
        <w:ind w:firstLine="2835"/>
        <w:jc w:val="both"/>
        <w:rPr>
          <w:rFonts w:ascii="Arial" w:hAnsi="Arial" w:cs="Arial"/>
          <w:bCs/>
          <w:sz w:val="12"/>
          <w:szCs w:val="26"/>
          <w:lang w:val="es-MX"/>
        </w:rPr>
      </w:pPr>
    </w:p>
    <w:p w:rsidR="00AC3202" w:rsidRPr="00E86205" w:rsidRDefault="00860667" w:rsidP="00860667">
      <w:pPr>
        <w:pStyle w:val="Sinespaciado1"/>
        <w:spacing w:line="360" w:lineRule="auto"/>
        <w:ind w:firstLine="2835"/>
        <w:jc w:val="both"/>
        <w:rPr>
          <w:rFonts w:ascii="Arial" w:hAnsi="Arial" w:cs="Arial"/>
          <w:sz w:val="26"/>
          <w:szCs w:val="26"/>
          <w:lang w:val="es-MX"/>
        </w:rPr>
      </w:pPr>
      <w:r w:rsidRPr="00E86205">
        <w:rPr>
          <w:rFonts w:ascii="Arial" w:hAnsi="Arial" w:cs="Arial"/>
          <w:sz w:val="26"/>
          <w:szCs w:val="26"/>
          <w:lang w:val="es-MX"/>
        </w:rPr>
        <w:t>Los Magistrados,</w:t>
      </w:r>
    </w:p>
    <w:p w:rsidR="00AC3202" w:rsidRPr="00E86205" w:rsidRDefault="00AC3202" w:rsidP="00AC3202">
      <w:pPr>
        <w:pStyle w:val="Sinespaciado1"/>
        <w:spacing w:line="360" w:lineRule="auto"/>
        <w:jc w:val="both"/>
        <w:rPr>
          <w:rFonts w:ascii="Arial" w:hAnsi="Arial" w:cs="Arial"/>
          <w:sz w:val="26"/>
          <w:szCs w:val="26"/>
          <w:lang w:val="es-MX"/>
        </w:rPr>
      </w:pPr>
    </w:p>
    <w:p w:rsidR="00AC3202" w:rsidRPr="00E86205" w:rsidRDefault="00AC3202" w:rsidP="00A0209E">
      <w:pPr>
        <w:pStyle w:val="Sinespaciado1"/>
        <w:spacing w:line="360" w:lineRule="auto"/>
        <w:ind w:firstLine="2835"/>
        <w:jc w:val="both"/>
        <w:rPr>
          <w:rFonts w:ascii="Arial" w:hAnsi="Arial" w:cs="Arial"/>
          <w:b/>
          <w:spacing w:val="-3"/>
          <w:szCs w:val="24"/>
        </w:rPr>
      </w:pPr>
      <w:proofErr w:type="spellStart"/>
      <w:r w:rsidRPr="00E86205">
        <w:rPr>
          <w:rFonts w:ascii="Arial" w:hAnsi="Arial" w:cs="Arial"/>
          <w:b/>
          <w:spacing w:val="-3"/>
          <w:szCs w:val="24"/>
        </w:rPr>
        <w:t>EDDER</w:t>
      </w:r>
      <w:proofErr w:type="spellEnd"/>
      <w:r w:rsidRPr="00E86205">
        <w:rPr>
          <w:rFonts w:ascii="Arial" w:hAnsi="Arial" w:cs="Arial"/>
          <w:b/>
          <w:spacing w:val="-3"/>
          <w:szCs w:val="24"/>
        </w:rPr>
        <w:t xml:space="preserve"> JIMMY SÁNCHEZ </w:t>
      </w:r>
      <w:proofErr w:type="spellStart"/>
      <w:r w:rsidRPr="00E86205">
        <w:rPr>
          <w:rFonts w:ascii="Arial" w:hAnsi="Arial" w:cs="Arial"/>
          <w:b/>
          <w:spacing w:val="-3"/>
          <w:szCs w:val="24"/>
        </w:rPr>
        <w:t>CALAMBÁS</w:t>
      </w:r>
      <w:proofErr w:type="spellEnd"/>
    </w:p>
    <w:p w:rsidR="00AC3202" w:rsidRPr="00E86205" w:rsidRDefault="00AC3202" w:rsidP="00AC3202">
      <w:pPr>
        <w:pStyle w:val="Sinespaciado1"/>
        <w:spacing w:line="360" w:lineRule="auto"/>
        <w:ind w:firstLine="2835"/>
        <w:jc w:val="both"/>
        <w:rPr>
          <w:rFonts w:ascii="Arial" w:hAnsi="Arial" w:cs="Arial"/>
          <w:b/>
          <w:spacing w:val="-3"/>
          <w:sz w:val="16"/>
          <w:szCs w:val="24"/>
        </w:rPr>
      </w:pPr>
    </w:p>
    <w:p w:rsidR="00AC3202" w:rsidRPr="00E86205" w:rsidRDefault="00AC3202" w:rsidP="00AC3202">
      <w:pPr>
        <w:pStyle w:val="Sinespaciado1"/>
        <w:spacing w:line="360" w:lineRule="auto"/>
        <w:ind w:firstLine="2835"/>
        <w:jc w:val="both"/>
        <w:rPr>
          <w:rFonts w:ascii="Arial" w:hAnsi="Arial" w:cs="Arial"/>
          <w:b/>
          <w:spacing w:val="-3"/>
          <w:sz w:val="16"/>
          <w:szCs w:val="24"/>
        </w:rPr>
      </w:pPr>
    </w:p>
    <w:p w:rsidR="00DE3341" w:rsidRPr="00E86205" w:rsidRDefault="00DE3341" w:rsidP="00AC3202">
      <w:pPr>
        <w:pStyle w:val="Sinespaciado1"/>
        <w:spacing w:line="360" w:lineRule="auto"/>
        <w:ind w:firstLine="2835"/>
        <w:jc w:val="both"/>
        <w:rPr>
          <w:rFonts w:ascii="Arial" w:hAnsi="Arial" w:cs="Arial"/>
          <w:b/>
          <w:spacing w:val="-3"/>
          <w:sz w:val="16"/>
          <w:szCs w:val="24"/>
        </w:rPr>
      </w:pPr>
    </w:p>
    <w:p w:rsidR="00552526" w:rsidRPr="00E86205" w:rsidRDefault="00AC3202" w:rsidP="000B49C5">
      <w:pPr>
        <w:pStyle w:val="Sinespaciado1"/>
        <w:spacing w:line="360" w:lineRule="auto"/>
        <w:jc w:val="both"/>
        <w:rPr>
          <w:rFonts w:ascii="Arial" w:hAnsi="Arial" w:cs="Arial"/>
          <w:b/>
          <w:szCs w:val="24"/>
        </w:rPr>
      </w:pPr>
      <w:r w:rsidRPr="00E86205">
        <w:rPr>
          <w:rFonts w:ascii="Arial" w:hAnsi="Arial" w:cs="Arial"/>
          <w:b/>
          <w:spacing w:val="-3"/>
          <w:szCs w:val="24"/>
        </w:rPr>
        <w:t>JAIME ALBERTO SARAZA NARANJO</w:t>
      </w:r>
      <w:r w:rsidR="00DE3341" w:rsidRPr="00E86205">
        <w:rPr>
          <w:rFonts w:ascii="Arial" w:hAnsi="Arial" w:cs="Arial"/>
          <w:b/>
          <w:spacing w:val="-3"/>
          <w:szCs w:val="24"/>
        </w:rPr>
        <w:t xml:space="preserve">                                 </w:t>
      </w:r>
      <w:r w:rsidRPr="00E86205">
        <w:rPr>
          <w:rFonts w:ascii="Arial" w:hAnsi="Arial" w:cs="Arial"/>
          <w:b/>
          <w:szCs w:val="24"/>
        </w:rPr>
        <w:t xml:space="preserve">CLAUDIA </w:t>
      </w:r>
      <w:proofErr w:type="spellStart"/>
      <w:r w:rsidRPr="00E86205">
        <w:rPr>
          <w:rFonts w:ascii="Arial" w:hAnsi="Arial" w:cs="Arial"/>
          <w:b/>
          <w:szCs w:val="24"/>
        </w:rPr>
        <w:t>MARÌA</w:t>
      </w:r>
      <w:proofErr w:type="spellEnd"/>
      <w:r w:rsidRPr="00E86205">
        <w:rPr>
          <w:rFonts w:ascii="Arial" w:hAnsi="Arial" w:cs="Arial"/>
          <w:b/>
          <w:szCs w:val="24"/>
        </w:rPr>
        <w:t xml:space="preserve"> ARCILA RÍOS</w:t>
      </w:r>
    </w:p>
    <w:p w:rsidR="00AC3202" w:rsidRPr="00E86205" w:rsidRDefault="00552526" w:rsidP="000B49C5">
      <w:pPr>
        <w:pStyle w:val="Sinespaciado1"/>
        <w:spacing w:line="360" w:lineRule="auto"/>
        <w:jc w:val="both"/>
        <w:rPr>
          <w:i/>
        </w:rPr>
      </w:pPr>
      <w:r w:rsidRPr="00E86205">
        <w:rPr>
          <w:rFonts w:ascii="Arial" w:hAnsi="Arial" w:cs="Arial"/>
          <w:i/>
          <w:szCs w:val="24"/>
        </w:rPr>
        <w:t>Con ausencia justificada</w:t>
      </w:r>
      <w:r w:rsidRPr="00E86205">
        <w:rPr>
          <w:rFonts w:ascii="Arial" w:eastAsia="Calibri" w:hAnsi="Arial" w:cs="Arial"/>
          <w:b/>
          <w:i/>
          <w:szCs w:val="24"/>
        </w:rPr>
        <w:tab/>
      </w:r>
      <w:r w:rsidRPr="00E86205">
        <w:rPr>
          <w:rFonts w:ascii="Arial" w:eastAsia="Calibri" w:hAnsi="Arial" w:cs="Arial"/>
          <w:b/>
          <w:i/>
          <w:szCs w:val="24"/>
        </w:rPr>
        <w:tab/>
      </w:r>
      <w:r w:rsidRPr="00E86205">
        <w:rPr>
          <w:rFonts w:ascii="Arial" w:eastAsia="Calibri" w:hAnsi="Arial" w:cs="Arial"/>
          <w:b/>
          <w:i/>
          <w:szCs w:val="24"/>
        </w:rPr>
        <w:tab/>
      </w:r>
      <w:r w:rsidRPr="00E86205">
        <w:rPr>
          <w:rFonts w:ascii="Arial" w:eastAsia="Calibri" w:hAnsi="Arial" w:cs="Arial"/>
          <w:b/>
          <w:i/>
          <w:szCs w:val="24"/>
        </w:rPr>
        <w:tab/>
      </w:r>
      <w:r w:rsidRPr="00E86205">
        <w:rPr>
          <w:rFonts w:ascii="Arial" w:eastAsia="Calibri" w:hAnsi="Arial" w:cs="Arial"/>
          <w:b/>
          <w:i/>
          <w:szCs w:val="24"/>
        </w:rPr>
        <w:tab/>
      </w:r>
      <w:r w:rsidRPr="00E86205">
        <w:rPr>
          <w:rFonts w:ascii="Arial" w:eastAsia="Calibri" w:hAnsi="Arial" w:cs="Arial"/>
          <w:i/>
          <w:szCs w:val="24"/>
        </w:rPr>
        <w:t>Salvamento parcial de voto</w:t>
      </w:r>
      <w:r w:rsidR="00AC3202" w:rsidRPr="00E86205">
        <w:rPr>
          <w:rFonts w:ascii="Arial" w:eastAsia="Calibri" w:hAnsi="Arial" w:cs="Arial"/>
          <w:b/>
          <w:i/>
          <w:szCs w:val="24"/>
        </w:rPr>
        <w:t xml:space="preserve"> </w:t>
      </w:r>
    </w:p>
    <w:sectPr w:rsidR="00AC3202" w:rsidRPr="00E86205" w:rsidSect="00C36569">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CE" w:rsidRDefault="00FA2ACE" w:rsidP="00AC3202">
      <w:r>
        <w:separator/>
      </w:r>
    </w:p>
  </w:endnote>
  <w:endnote w:type="continuationSeparator" w:id="0">
    <w:p w:rsidR="00FA2ACE" w:rsidRDefault="00FA2ACE" w:rsidP="00AC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CB" w:rsidRPr="00B97631" w:rsidRDefault="00800ACB">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86205">
      <w:rPr>
        <w:rFonts w:ascii="Arial" w:hAnsi="Arial" w:cs="Arial"/>
        <w:noProof/>
        <w:sz w:val="22"/>
        <w:szCs w:val="22"/>
      </w:rPr>
      <w:t>10</w:t>
    </w:r>
    <w:r w:rsidRPr="00B97631">
      <w:rPr>
        <w:rFonts w:ascii="Arial" w:hAnsi="Arial" w:cs="Arial"/>
        <w:sz w:val="22"/>
        <w:szCs w:val="22"/>
      </w:rPr>
      <w:fldChar w:fldCharType="end"/>
    </w:r>
  </w:p>
  <w:p w:rsidR="00800ACB" w:rsidRDefault="00800ACB">
    <w:pPr>
      <w:pStyle w:val="Piedepgina"/>
    </w:pPr>
  </w:p>
  <w:p w:rsidR="00800ACB" w:rsidRDefault="00800ACB"/>
  <w:p w:rsidR="00800ACB" w:rsidRDefault="00800A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CE" w:rsidRDefault="00FA2ACE" w:rsidP="00AC3202">
      <w:r>
        <w:separator/>
      </w:r>
    </w:p>
  </w:footnote>
  <w:footnote w:type="continuationSeparator" w:id="0">
    <w:p w:rsidR="00FA2ACE" w:rsidRDefault="00FA2ACE" w:rsidP="00AC3202">
      <w:r>
        <w:continuationSeparator/>
      </w:r>
    </w:p>
  </w:footnote>
  <w:footnote w:id="1">
    <w:p w:rsidR="00B162E7" w:rsidRPr="00B162E7" w:rsidRDefault="00B162E7">
      <w:pPr>
        <w:pStyle w:val="Textonotapie"/>
        <w:rPr>
          <w:rFonts w:ascii="Arial" w:hAnsi="Arial" w:cs="Arial"/>
          <w:lang w:val="es-CO"/>
        </w:rPr>
      </w:pPr>
      <w:r w:rsidRPr="00B162E7">
        <w:rPr>
          <w:rStyle w:val="Refdenotaalpie"/>
          <w:rFonts w:ascii="Arial" w:hAnsi="Arial" w:cs="Arial"/>
        </w:rPr>
        <w:footnoteRef/>
      </w:r>
      <w:r w:rsidRPr="00B162E7">
        <w:rPr>
          <w:rFonts w:ascii="Arial" w:hAnsi="Arial" w:cs="Arial"/>
        </w:rPr>
        <w:t xml:space="preserve"> </w:t>
      </w:r>
      <w:r w:rsidRPr="00B162E7">
        <w:rPr>
          <w:rFonts w:ascii="Arial" w:hAnsi="Arial" w:cs="Arial"/>
          <w:lang w:val="es-CO"/>
        </w:rPr>
        <w:t>Sentencia STC14595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CB" w:rsidRPr="005643A9" w:rsidRDefault="00800ACB" w:rsidP="00C3656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00ACB" w:rsidRPr="005643A9" w:rsidRDefault="00800ACB" w:rsidP="00C3656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36E2B1BC" wp14:editId="31C946C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ACB" w:rsidRPr="005643A9" w:rsidRDefault="00800ACB" w:rsidP="00C36569">
    <w:pPr>
      <w:pStyle w:val="Sinespaciado1"/>
      <w:rPr>
        <w:rFonts w:ascii="Arial" w:hAnsi="Arial" w:cs="Arial"/>
        <w:sz w:val="16"/>
        <w:szCs w:val="16"/>
      </w:rPr>
    </w:pPr>
  </w:p>
  <w:p w:rsidR="00800ACB" w:rsidRPr="005643A9" w:rsidRDefault="00800ACB" w:rsidP="00C36569">
    <w:pPr>
      <w:pStyle w:val="Sinespaciado"/>
      <w:rPr>
        <w:rFonts w:ascii="Arial" w:hAnsi="Arial" w:cs="Arial"/>
        <w:sz w:val="16"/>
        <w:szCs w:val="16"/>
      </w:rPr>
    </w:pPr>
  </w:p>
  <w:p w:rsidR="00800ACB" w:rsidRDefault="00800ACB" w:rsidP="00C3656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00ACB" w:rsidRPr="005643A9" w:rsidRDefault="00800ACB" w:rsidP="00C3656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Pr>
        <w:rFonts w:ascii="Arial" w:hAnsi="Arial" w:cs="Arial"/>
        <w:b/>
        <w:szCs w:val="16"/>
      </w:rPr>
      <w:t>EXP</w:t>
    </w:r>
    <w:proofErr w:type="spellEnd"/>
    <w:r>
      <w:rPr>
        <w:rFonts w:ascii="Arial" w:hAnsi="Arial" w:cs="Arial"/>
        <w:b/>
        <w:szCs w:val="16"/>
      </w:rPr>
      <w:t xml:space="preserve">. </w:t>
    </w:r>
    <w:proofErr w:type="spellStart"/>
    <w:r>
      <w:rPr>
        <w:rFonts w:ascii="Arial" w:hAnsi="Arial" w:cs="Arial"/>
        <w:b/>
        <w:szCs w:val="16"/>
      </w:rPr>
      <w:t>Apel</w:t>
    </w:r>
    <w:proofErr w:type="spellEnd"/>
    <w:r>
      <w:rPr>
        <w:rFonts w:ascii="Arial" w:hAnsi="Arial" w:cs="Arial"/>
        <w:b/>
        <w:szCs w:val="16"/>
      </w:rPr>
      <w:t xml:space="preserve">. </w:t>
    </w:r>
    <w:proofErr w:type="spellStart"/>
    <w:proofErr w:type="gramStart"/>
    <w:r>
      <w:rPr>
        <w:rFonts w:ascii="Arial" w:hAnsi="Arial" w:cs="Arial"/>
        <w:b/>
        <w:szCs w:val="16"/>
      </w:rPr>
      <w:t>sent</w:t>
    </w:r>
    <w:proofErr w:type="spellEnd"/>
    <w:proofErr w:type="gramEnd"/>
    <w:r>
      <w:rPr>
        <w:rFonts w:ascii="Arial" w:hAnsi="Arial" w:cs="Arial"/>
        <w:b/>
        <w:szCs w:val="16"/>
      </w:rPr>
      <w:t xml:space="preserve"> civil. 66001-31-03-005-2010-00263</w:t>
    </w:r>
    <w:r w:rsidRPr="0071690D">
      <w:rPr>
        <w:rFonts w:ascii="Arial" w:hAnsi="Arial" w:cs="Arial"/>
        <w:b/>
        <w:szCs w:val="16"/>
      </w:rPr>
      <w:t>-01</w:t>
    </w:r>
  </w:p>
  <w:p w:rsidR="00800ACB" w:rsidRDefault="00800ACB">
    <w:pPr>
      <w:pStyle w:val="Encabezado"/>
      <w:rPr>
        <w:rFonts w:ascii="Arial" w:hAnsi="Arial" w:cs="Arial"/>
        <w:sz w:val="16"/>
        <w:szCs w:val="16"/>
      </w:rPr>
    </w:pPr>
  </w:p>
  <w:p w:rsidR="00800ACB" w:rsidRPr="005643A9" w:rsidRDefault="00800AC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800ACB" w:rsidRDefault="00800ACB"/>
  <w:p w:rsidR="00800ACB" w:rsidRDefault="00800A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6199068C"/>
    <w:multiLevelType w:val="singleLevel"/>
    <w:tmpl w:val="0C0A000F"/>
    <w:lvl w:ilvl="0">
      <w:start w:val="1"/>
      <w:numFmt w:val="decimal"/>
      <w:lvlText w:val="%1."/>
      <w:lvlJc w:val="left"/>
      <w:pPr>
        <w:tabs>
          <w:tab w:val="num" w:pos="360"/>
        </w:tabs>
        <w:ind w:left="360" w:hanging="360"/>
      </w:pPr>
      <w:rPr>
        <w:rFonts w:cs="Times New Roman"/>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02"/>
    <w:rsid w:val="00035369"/>
    <w:rsid w:val="000B49C5"/>
    <w:rsid w:val="00122F9D"/>
    <w:rsid w:val="00200E80"/>
    <w:rsid w:val="00276475"/>
    <w:rsid w:val="002A4AED"/>
    <w:rsid w:val="002E584E"/>
    <w:rsid w:val="003024FA"/>
    <w:rsid w:val="0034161D"/>
    <w:rsid w:val="003B4946"/>
    <w:rsid w:val="003C032B"/>
    <w:rsid w:val="003D469B"/>
    <w:rsid w:val="00480B41"/>
    <w:rsid w:val="004A5194"/>
    <w:rsid w:val="00506DAE"/>
    <w:rsid w:val="00552526"/>
    <w:rsid w:val="006A46F8"/>
    <w:rsid w:val="00800ACB"/>
    <w:rsid w:val="00860667"/>
    <w:rsid w:val="008C575B"/>
    <w:rsid w:val="008C6E5A"/>
    <w:rsid w:val="008D6389"/>
    <w:rsid w:val="008D6F58"/>
    <w:rsid w:val="008E2586"/>
    <w:rsid w:val="00966B01"/>
    <w:rsid w:val="009817FF"/>
    <w:rsid w:val="00984CCA"/>
    <w:rsid w:val="00A0209E"/>
    <w:rsid w:val="00A15C53"/>
    <w:rsid w:val="00A466E3"/>
    <w:rsid w:val="00AC3202"/>
    <w:rsid w:val="00AC520D"/>
    <w:rsid w:val="00B162E7"/>
    <w:rsid w:val="00BA41B0"/>
    <w:rsid w:val="00C36569"/>
    <w:rsid w:val="00D11FF8"/>
    <w:rsid w:val="00D169B1"/>
    <w:rsid w:val="00D4635D"/>
    <w:rsid w:val="00DE3341"/>
    <w:rsid w:val="00E407BF"/>
    <w:rsid w:val="00E530BD"/>
    <w:rsid w:val="00E86205"/>
    <w:rsid w:val="00E92B2E"/>
    <w:rsid w:val="00EA0935"/>
    <w:rsid w:val="00EC1F50"/>
    <w:rsid w:val="00F07338"/>
    <w:rsid w:val="00F1707D"/>
    <w:rsid w:val="00F607FD"/>
    <w:rsid w:val="00FA2ACE"/>
    <w:rsid w:val="00FC4F78"/>
    <w:rsid w:val="00FD0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97C3A-D346-4334-82B6-3AAD74A0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02"/>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
    <w:semiHidden/>
    <w:unhideWhenUsed/>
    <w:qFormat/>
    <w:rsid w:val="00EA09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EA0935"/>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A0935"/>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EA0935"/>
    <w:rPr>
      <w:rFonts w:ascii="Times New Roman" w:eastAsia="Times New Roman" w:hAnsi="Times New Roman" w:cs="Times New Roman"/>
      <w:b/>
      <w:bCs/>
      <w:sz w:val="27"/>
      <w:szCs w:val="27"/>
      <w:lang w:val="es-CO" w:eastAsia="es-CO"/>
    </w:rPr>
  </w:style>
  <w:style w:type="paragraph" w:customStyle="1" w:styleId="Sinespaciado1">
    <w:name w:val="Sin espaciado1"/>
    <w:rsid w:val="00AC320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AC3202"/>
    <w:pPr>
      <w:tabs>
        <w:tab w:val="center" w:pos="4419"/>
        <w:tab w:val="right" w:pos="8838"/>
      </w:tabs>
    </w:pPr>
  </w:style>
  <w:style w:type="character" w:customStyle="1" w:styleId="EncabezadoCar">
    <w:name w:val="Encabezado Car"/>
    <w:basedOn w:val="Fuentedeprrafopredeter"/>
    <w:link w:val="Encabezado"/>
    <w:uiPriority w:val="99"/>
    <w:rsid w:val="00AC3202"/>
    <w:rPr>
      <w:rFonts w:ascii="Times New Roman" w:eastAsia="Times New Roman" w:hAnsi="Times New Roman" w:cs="Times New Roman"/>
      <w:sz w:val="20"/>
      <w:szCs w:val="20"/>
      <w:lang w:eastAsia="es-ES"/>
    </w:rPr>
  </w:style>
  <w:style w:type="paragraph" w:styleId="Piedepgina">
    <w:name w:val="footer"/>
    <w:basedOn w:val="Normal"/>
    <w:link w:val="PiedepginaCar"/>
    <w:rsid w:val="00AC3202"/>
    <w:pPr>
      <w:tabs>
        <w:tab w:val="center" w:pos="4419"/>
        <w:tab w:val="right" w:pos="8838"/>
      </w:tabs>
    </w:pPr>
  </w:style>
  <w:style w:type="character" w:customStyle="1" w:styleId="PiedepginaCar">
    <w:name w:val="Pie de página Car"/>
    <w:basedOn w:val="Fuentedeprrafopredeter"/>
    <w:link w:val="Piedepgina"/>
    <w:rsid w:val="00AC3202"/>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AC3202"/>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EA0935"/>
    <w:rPr>
      <w:rFonts w:ascii="Times New Roman" w:eastAsia="Times New Roman" w:hAnsi="Times New Roman" w:cs="Times New Roman"/>
      <w:sz w:val="20"/>
      <w:szCs w:val="20"/>
      <w:lang w:eastAsia="es-ES"/>
    </w:rPr>
  </w:style>
  <w:style w:type="paragraph" w:customStyle="1" w:styleId="NoSpacing1">
    <w:name w:val="No Spacing1"/>
    <w:uiPriority w:val="99"/>
    <w:rsid w:val="00AC3202"/>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nhideWhenUsed/>
    <w:qFormat/>
    <w:rsid w:val="00AC3202"/>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AC320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nhideWhenUsed/>
    <w:qFormat/>
    <w:rsid w:val="00AC3202"/>
    <w:rPr>
      <w:vertAlign w:val="superscript"/>
    </w:rPr>
  </w:style>
  <w:style w:type="paragraph" w:customStyle="1" w:styleId="Sinespaciado2">
    <w:name w:val="Sin espaciado2"/>
    <w:uiPriority w:val="99"/>
    <w:rsid w:val="00EA0935"/>
    <w:pPr>
      <w:spacing w:after="0" w:line="240" w:lineRule="auto"/>
    </w:pPr>
    <w:rPr>
      <w:rFonts w:ascii="Times New Roman" w:eastAsia="Calibri" w:hAnsi="Times New Roman" w:cs="Times New Roman"/>
      <w:sz w:val="20"/>
      <w:szCs w:val="20"/>
      <w:lang w:eastAsia="es-ES"/>
    </w:rPr>
  </w:style>
  <w:style w:type="character" w:styleId="Hipervnculo">
    <w:name w:val="Hyperlink"/>
    <w:basedOn w:val="Fuentedeprrafopredeter"/>
    <w:uiPriority w:val="99"/>
    <w:unhideWhenUsed/>
    <w:rsid w:val="00EA0935"/>
    <w:rPr>
      <w:color w:val="0563C1" w:themeColor="hyperlink"/>
      <w:u w:val="single"/>
    </w:rPr>
  </w:style>
  <w:style w:type="paragraph" w:styleId="NormalWeb">
    <w:name w:val="Normal (Web)"/>
    <w:basedOn w:val="Normal"/>
    <w:uiPriority w:val="99"/>
    <w:semiHidden/>
    <w:unhideWhenUsed/>
    <w:rsid w:val="00EA0935"/>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EA0935"/>
    <w:rPr>
      <w:b/>
      <w:bCs/>
    </w:rPr>
  </w:style>
  <w:style w:type="character" w:styleId="nfasis">
    <w:name w:val="Emphasis"/>
    <w:basedOn w:val="Fuentedeprrafopredeter"/>
    <w:uiPriority w:val="20"/>
    <w:qFormat/>
    <w:rsid w:val="00EA0935"/>
    <w:rPr>
      <w:i/>
      <w:iCs/>
    </w:rPr>
  </w:style>
  <w:style w:type="paragraph" w:styleId="Textoindependiente">
    <w:name w:val="Body Text"/>
    <w:basedOn w:val="Normal"/>
    <w:link w:val="TextoindependienteCar"/>
    <w:uiPriority w:val="99"/>
    <w:rsid w:val="00EA0935"/>
    <w:pPr>
      <w:jc w:val="both"/>
    </w:pPr>
    <w:rPr>
      <w:rFonts w:ascii="Courier New" w:hAnsi="Courier New" w:cs="Courier New"/>
      <w:bCs/>
      <w:sz w:val="24"/>
      <w:szCs w:val="28"/>
    </w:rPr>
  </w:style>
  <w:style w:type="character" w:customStyle="1" w:styleId="TextoindependienteCar">
    <w:name w:val="Texto independiente Car"/>
    <w:basedOn w:val="Fuentedeprrafopredeter"/>
    <w:link w:val="Textoindependiente"/>
    <w:uiPriority w:val="99"/>
    <w:rsid w:val="00EA0935"/>
    <w:rPr>
      <w:rFonts w:ascii="Courier New" w:eastAsia="Times New Roman" w:hAnsi="Courier New" w:cs="Courier New"/>
      <w:bCs/>
      <w:sz w:val="24"/>
      <w:szCs w:val="28"/>
      <w:lang w:eastAsia="es-ES"/>
    </w:rPr>
  </w:style>
  <w:style w:type="paragraph" w:styleId="Prrafodelista">
    <w:name w:val="List Paragraph"/>
    <w:basedOn w:val="Normal"/>
    <w:uiPriority w:val="34"/>
    <w:qFormat/>
    <w:rsid w:val="00EA0935"/>
    <w:pPr>
      <w:widowControl w:val="0"/>
      <w:overflowPunct w:val="0"/>
      <w:autoSpaceDE w:val="0"/>
      <w:autoSpaceDN w:val="0"/>
      <w:adjustRightInd w:val="0"/>
      <w:ind w:left="708"/>
    </w:pPr>
    <w:rPr>
      <w:kern w:val="28"/>
    </w:rPr>
  </w:style>
  <w:style w:type="paragraph" w:customStyle="1" w:styleId="BodyText21">
    <w:name w:val="Body Text 21"/>
    <w:basedOn w:val="Normal"/>
    <w:rsid w:val="00EA0935"/>
    <w:pPr>
      <w:autoSpaceDE w:val="0"/>
      <w:autoSpaceDN w:val="0"/>
      <w:spacing w:line="360" w:lineRule="auto"/>
      <w:jc w:val="both"/>
    </w:pPr>
    <w:rPr>
      <w:rFonts w:ascii="Garamond" w:hAnsi="Garamond"/>
      <w:sz w:val="28"/>
      <w:szCs w:val="28"/>
    </w:rPr>
  </w:style>
  <w:style w:type="character" w:customStyle="1" w:styleId="TextodegloboCar">
    <w:name w:val="Texto de globo Car"/>
    <w:basedOn w:val="Fuentedeprrafopredeter"/>
    <w:link w:val="Textodeglobo"/>
    <w:uiPriority w:val="99"/>
    <w:semiHidden/>
    <w:rsid w:val="00EA0935"/>
    <w:rPr>
      <w:rFonts w:ascii="Segoe UI" w:eastAsia="Calibri" w:hAnsi="Segoe UI" w:cs="Segoe UI"/>
      <w:sz w:val="18"/>
      <w:szCs w:val="18"/>
      <w:lang w:eastAsia="es-ES"/>
    </w:rPr>
  </w:style>
  <w:style w:type="paragraph" w:styleId="Textodeglobo">
    <w:name w:val="Balloon Text"/>
    <w:basedOn w:val="Normal"/>
    <w:link w:val="TextodegloboCar"/>
    <w:uiPriority w:val="99"/>
    <w:semiHidden/>
    <w:unhideWhenUsed/>
    <w:rsid w:val="00EA0935"/>
    <w:rPr>
      <w:rFonts w:ascii="Segoe UI" w:eastAsia="Calibri" w:hAnsi="Segoe UI" w:cs="Segoe UI"/>
      <w:sz w:val="18"/>
      <w:szCs w:val="18"/>
    </w:rPr>
  </w:style>
  <w:style w:type="paragraph" w:styleId="Textoindependiente2">
    <w:name w:val="Body Text 2"/>
    <w:basedOn w:val="Normal"/>
    <w:link w:val="Textoindependiente2Car"/>
    <w:unhideWhenUsed/>
    <w:rsid w:val="00EA0935"/>
    <w:pPr>
      <w:overflowPunct w:val="0"/>
      <w:autoSpaceDE w:val="0"/>
      <w:autoSpaceDN w:val="0"/>
      <w:adjustRightInd w:val="0"/>
      <w:spacing w:after="120" w:line="480" w:lineRule="auto"/>
      <w:textAlignment w:val="baseline"/>
    </w:pPr>
    <w:rPr>
      <w:lang w:val="es-ES_tradnl"/>
    </w:rPr>
  </w:style>
  <w:style w:type="character" w:customStyle="1" w:styleId="Textoindependiente2Car">
    <w:name w:val="Texto independiente 2 Car"/>
    <w:basedOn w:val="Fuentedeprrafopredeter"/>
    <w:link w:val="Textoindependiente2"/>
    <w:rsid w:val="00EA0935"/>
    <w:rPr>
      <w:rFonts w:ascii="Times New Roman" w:eastAsia="Times New Roman" w:hAnsi="Times New Roman" w:cs="Times New Roman"/>
      <w:sz w:val="20"/>
      <w:szCs w:val="20"/>
      <w:lang w:val="es-ES_tradnl" w:eastAsia="es-ES"/>
    </w:rPr>
  </w:style>
  <w:style w:type="paragraph" w:customStyle="1" w:styleId="Sinespaciado3">
    <w:name w:val="Sin espaciado3"/>
    <w:rsid w:val="008C575B"/>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B8D6-7837-408F-A54E-87500CAD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3042</Words>
  <Characters>16731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5</cp:revision>
  <cp:lastPrinted>2018-06-13T13:00:00Z</cp:lastPrinted>
  <dcterms:created xsi:type="dcterms:W3CDTF">2018-06-13T13:01:00Z</dcterms:created>
  <dcterms:modified xsi:type="dcterms:W3CDTF">2018-07-04T13:13:00Z</dcterms:modified>
</cp:coreProperties>
</file>