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FF" w:rsidRPr="009A78CD" w:rsidRDefault="00620AFF" w:rsidP="00620AF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620AFF" w:rsidRDefault="00620AFF" w:rsidP="00620AFF">
      <w:pPr>
        <w:shd w:val="clear" w:color="auto" w:fill="FFFFFF"/>
        <w:ind w:left="1843" w:hanging="1843"/>
        <w:jc w:val="both"/>
        <w:rPr>
          <w:rFonts w:ascii="Arial" w:hAnsi="Arial" w:cs="Arial"/>
          <w:color w:val="222222"/>
          <w:sz w:val="18"/>
          <w:szCs w:val="18"/>
          <w:lang w:val="es-CO" w:eastAsia="fr-FR"/>
        </w:rPr>
      </w:pPr>
    </w:p>
    <w:p w:rsidR="00620AFF" w:rsidRPr="00620AFF" w:rsidRDefault="00620AFF" w:rsidP="00620AFF">
      <w:pPr>
        <w:shd w:val="clear" w:color="auto" w:fill="FFFFFF"/>
        <w:ind w:left="1843" w:hanging="1843"/>
        <w:jc w:val="both"/>
        <w:rPr>
          <w:rFonts w:ascii="Arial" w:hAnsi="Arial" w:cs="Arial"/>
          <w:color w:val="222222"/>
          <w:sz w:val="22"/>
          <w:szCs w:val="22"/>
          <w:lang w:val="es-CO" w:eastAsia="fr-FR"/>
        </w:rPr>
      </w:pPr>
      <w:r w:rsidRPr="00620AFF">
        <w:rPr>
          <w:rFonts w:ascii="Arial" w:hAnsi="Arial" w:cs="Arial"/>
          <w:color w:val="222222"/>
          <w:sz w:val="22"/>
          <w:szCs w:val="22"/>
          <w:lang w:val="es-CO" w:eastAsia="fr-FR"/>
        </w:rPr>
        <w:t>Providencia:</w:t>
      </w:r>
      <w:r w:rsidRPr="00620AFF">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620AFF">
        <w:rPr>
          <w:rFonts w:ascii="Arial" w:hAnsi="Arial" w:cs="Arial"/>
          <w:color w:val="222222"/>
          <w:sz w:val="22"/>
          <w:szCs w:val="22"/>
          <w:lang w:val="es-CO" w:eastAsia="fr-FR"/>
        </w:rPr>
        <w:t xml:space="preserve">Sentencia  – 2ª instancia – </w:t>
      </w:r>
      <w:r w:rsidRPr="00620AFF">
        <w:rPr>
          <w:rFonts w:ascii="Arial" w:hAnsi="Arial" w:cs="Arial"/>
          <w:color w:val="222222"/>
          <w:sz w:val="22"/>
          <w:szCs w:val="22"/>
          <w:lang w:val="es-CO" w:eastAsia="fr-FR"/>
        </w:rPr>
        <w:t>20</w:t>
      </w:r>
      <w:r w:rsidRPr="00620AFF">
        <w:rPr>
          <w:rFonts w:ascii="Arial" w:hAnsi="Arial" w:cs="Arial"/>
          <w:color w:val="222222"/>
          <w:sz w:val="22"/>
          <w:szCs w:val="22"/>
          <w:lang w:val="es-CO" w:eastAsia="fr-FR"/>
        </w:rPr>
        <w:t xml:space="preserve"> de septiembre de 2018</w:t>
      </w:r>
    </w:p>
    <w:p w:rsidR="00620AFF" w:rsidRPr="00620AFF" w:rsidRDefault="00620AFF" w:rsidP="00620AFF">
      <w:pPr>
        <w:shd w:val="clear" w:color="auto" w:fill="FFFFFF"/>
        <w:tabs>
          <w:tab w:val="left" w:pos="1843"/>
          <w:tab w:val="left" w:pos="4755"/>
        </w:tabs>
        <w:ind w:left="1843" w:hanging="1843"/>
        <w:jc w:val="both"/>
        <w:rPr>
          <w:rFonts w:ascii="Arial" w:hAnsi="Arial" w:cs="Arial"/>
          <w:color w:val="222222"/>
          <w:sz w:val="22"/>
          <w:szCs w:val="22"/>
          <w:lang w:eastAsia="fr-FR"/>
        </w:rPr>
      </w:pPr>
      <w:r w:rsidRPr="00620AFF">
        <w:rPr>
          <w:rFonts w:ascii="Arial" w:hAnsi="Arial" w:cs="Arial"/>
          <w:color w:val="222222"/>
          <w:sz w:val="22"/>
          <w:szCs w:val="22"/>
          <w:lang w:val="es-CO" w:eastAsia="fr-FR"/>
        </w:rPr>
        <w:t>Proceso:    </w:t>
      </w:r>
      <w:r w:rsidRPr="00620AFF">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620AFF">
        <w:rPr>
          <w:rFonts w:ascii="Arial" w:hAnsi="Arial" w:cs="Arial"/>
          <w:color w:val="222222"/>
          <w:sz w:val="22"/>
          <w:szCs w:val="22"/>
          <w:lang w:val="es-CO" w:eastAsia="fr-FR"/>
        </w:rPr>
        <w:t xml:space="preserve">Acción de Tutela  </w:t>
      </w:r>
    </w:p>
    <w:p w:rsidR="00620AFF" w:rsidRPr="00620AFF" w:rsidRDefault="00620AFF" w:rsidP="00620AFF">
      <w:pPr>
        <w:spacing w:line="360" w:lineRule="auto"/>
        <w:rPr>
          <w:rFonts w:ascii="Arial" w:hAnsi="Arial" w:cs="Arial"/>
          <w:bCs/>
          <w:sz w:val="22"/>
          <w:szCs w:val="22"/>
        </w:rPr>
      </w:pPr>
      <w:r w:rsidRPr="00620AFF">
        <w:rPr>
          <w:rFonts w:ascii="Arial" w:hAnsi="Arial" w:cs="Arial"/>
          <w:color w:val="222222"/>
          <w:sz w:val="22"/>
          <w:szCs w:val="22"/>
          <w:lang w:val="es-CO" w:eastAsia="fr-FR"/>
        </w:rPr>
        <w:t xml:space="preserve">Radicación Nro. :      </w:t>
      </w:r>
      <w:r w:rsidRPr="00620AFF">
        <w:rPr>
          <w:rFonts w:ascii="Arial" w:hAnsi="Arial" w:cs="Arial"/>
          <w:sz w:val="22"/>
          <w:szCs w:val="22"/>
        </w:rPr>
        <w:t>66001-31-21-001-</w:t>
      </w:r>
      <w:r w:rsidRPr="00620AFF">
        <w:rPr>
          <w:rFonts w:ascii="Arial" w:hAnsi="Arial" w:cs="Arial"/>
          <w:b/>
          <w:sz w:val="22"/>
          <w:szCs w:val="22"/>
        </w:rPr>
        <w:t>2018-00060</w:t>
      </w:r>
      <w:r w:rsidRPr="00620AFF">
        <w:rPr>
          <w:rFonts w:ascii="Arial" w:hAnsi="Arial" w:cs="Arial"/>
          <w:sz w:val="22"/>
          <w:szCs w:val="22"/>
        </w:rPr>
        <w:t>-01</w:t>
      </w:r>
    </w:p>
    <w:p w:rsidR="00620AFF" w:rsidRPr="00620AFF" w:rsidRDefault="00620AFF" w:rsidP="00620AFF">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620AFF">
        <w:rPr>
          <w:rFonts w:ascii="Arial" w:hAnsi="Arial" w:cs="Arial"/>
          <w:bCs/>
          <w:iCs/>
          <w:color w:val="222222"/>
          <w:sz w:val="22"/>
          <w:szCs w:val="22"/>
          <w:lang w:eastAsia="fr-FR"/>
        </w:rPr>
        <w:t xml:space="preserve">Accionante: </w:t>
      </w:r>
      <w:r w:rsidRPr="00620AFF">
        <w:rPr>
          <w:rFonts w:ascii="Arial" w:hAnsi="Arial" w:cs="Arial"/>
          <w:bCs/>
          <w:iCs/>
          <w:color w:val="222222"/>
          <w:sz w:val="22"/>
          <w:szCs w:val="22"/>
          <w:lang w:eastAsia="fr-FR"/>
        </w:rPr>
        <w:tab/>
      </w:r>
      <w:r w:rsidRPr="00620AFF">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sidRPr="00620AFF">
        <w:rPr>
          <w:rFonts w:ascii="Arial" w:hAnsi="Arial" w:cs="Arial"/>
          <w:sz w:val="22"/>
          <w:szCs w:val="22"/>
        </w:rPr>
        <w:t>Claudia Patricia Montoya Lotero</w:t>
      </w:r>
    </w:p>
    <w:p w:rsidR="00620AFF" w:rsidRPr="00620AFF" w:rsidRDefault="00620AFF" w:rsidP="00620AFF">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620AFF">
        <w:rPr>
          <w:rFonts w:ascii="Arial" w:hAnsi="Arial" w:cs="Arial"/>
          <w:color w:val="222222"/>
          <w:sz w:val="22"/>
          <w:szCs w:val="22"/>
          <w:lang w:val="es-CO" w:eastAsia="fr-FR"/>
        </w:rPr>
        <w:t>Accionado:</w:t>
      </w:r>
      <w:r w:rsidRPr="00620AFF">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620AFF">
        <w:rPr>
          <w:rFonts w:ascii="Arial" w:hAnsi="Arial" w:cs="Arial"/>
          <w:color w:val="222222"/>
          <w:sz w:val="22"/>
          <w:szCs w:val="22"/>
          <w:lang w:val="es-CO" w:eastAsia="fr-FR"/>
        </w:rPr>
        <w:t>Colpensiones</w:t>
      </w:r>
    </w:p>
    <w:p w:rsidR="00620AFF" w:rsidRPr="00620AFF" w:rsidRDefault="00620AFF" w:rsidP="00620AFF">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620AFF">
        <w:rPr>
          <w:rFonts w:ascii="Arial" w:hAnsi="Arial" w:cs="Arial"/>
          <w:color w:val="222222"/>
          <w:sz w:val="22"/>
          <w:szCs w:val="22"/>
          <w:lang w:val="es-CO" w:eastAsia="fr-FR"/>
        </w:rPr>
        <w:t xml:space="preserve">Magistrado Ponente: </w:t>
      </w:r>
      <w:r w:rsidRPr="00620AFF">
        <w:rPr>
          <w:rFonts w:ascii="Arial" w:hAnsi="Arial" w:cs="Arial"/>
          <w:bCs/>
          <w:iCs/>
          <w:color w:val="222222"/>
          <w:sz w:val="22"/>
          <w:szCs w:val="22"/>
          <w:lang w:val="es-CO" w:eastAsia="fr-FR"/>
        </w:rPr>
        <w:t>Edder Jimmy Sánchez Calambás</w:t>
      </w:r>
    </w:p>
    <w:p w:rsidR="00620AFF" w:rsidRPr="00620AFF" w:rsidRDefault="00620AFF" w:rsidP="00620AFF">
      <w:pPr>
        <w:shd w:val="clear" w:color="auto" w:fill="FFFFFF"/>
        <w:tabs>
          <w:tab w:val="left" w:pos="1843"/>
          <w:tab w:val="left" w:pos="4755"/>
        </w:tabs>
        <w:ind w:left="1843" w:hanging="1843"/>
        <w:jc w:val="both"/>
        <w:rPr>
          <w:rFonts w:ascii="Arial" w:hAnsi="Arial" w:cs="Arial"/>
          <w:sz w:val="22"/>
          <w:szCs w:val="22"/>
          <w:lang w:val="es-CO" w:eastAsia="fr-FR"/>
        </w:rPr>
      </w:pPr>
    </w:p>
    <w:p w:rsidR="00620AFF" w:rsidRPr="009A78CD" w:rsidRDefault="00620AFF" w:rsidP="00620AFF">
      <w:pPr>
        <w:shd w:val="clear" w:color="auto" w:fill="FFFFFF"/>
        <w:tabs>
          <w:tab w:val="left" w:pos="1843"/>
          <w:tab w:val="left" w:pos="4755"/>
        </w:tabs>
        <w:ind w:left="1843" w:hanging="1843"/>
        <w:jc w:val="both"/>
        <w:rPr>
          <w:rFonts w:ascii="Arial" w:hAnsi="Arial" w:cs="Arial"/>
          <w:sz w:val="18"/>
          <w:szCs w:val="18"/>
          <w:lang w:val="es-CO" w:eastAsia="fr-FR"/>
        </w:rPr>
      </w:pPr>
    </w:p>
    <w:p w:rsidR="00DC19EE" w:rsidRDefault="00620AFF" w:rsidP="00DC19EE">
      <w:pPr>
        <w:pStyle w:val="Sinespaciado10"/>
        <w:jc w:val="both"/>
        <w:rPr>
          <w:rFonts w:ascii="Arial" w:hAnsi="Arial" w:cs="Arial"/>
          <w:b/>
          <w:bCs/>
          <w:iCs/>
          <w:color w:val="222222"/>
          <w:lang w:eastAsia="fr-FR"/>
        </w:rPr>
      </w:pPr>
      <w:r w:rsidRPr="00584689">
        <w:rPr>
          <w:rFonts w:ascii="Arial" w:hAnsi="Arial" w:cs="Arial"/>
          <w:b/>
          <w:bCs/>
          <w:iCs/>
          <w:color w:val="222222"/>
          <w:lang w:eastAsia="fr-FR"/>
        </w:rPr>
        <w:t xml:space="preserve">TEMAS: </w:t>
      </w:r>
      <w:r w:rsidRPr="00584689">
        <w:rPr>
          <w:rFonts w:ascii="Arial" w:hAnsi="Arial" w:cs="Arial"/>
          <w:b/>
          <w:bCs/>
          <w:iCs/>
          <w:color w:val="222222"/>
          <w:lang w:eastAsia="fr-FR"/>
        </w:rPr>
        <w:tab/>
      </w:r>
      <w:r w:rsidRPr="00584689">
        <w:rPr>
          <w:rFonts w:ascii="Arial" w:hAnsi="Arial" w:cs="Arial"/>
          <w:b/>
          <w:bCs/>
          <w:iCs/>
          <w:color w:val="222222"/>
          <w:lang w:eastAsia="fr-FR"/>
        </w:rPr>
        <w:tab/>
        <w:t xml:space="preserve">          </w:t>
      </w:r>
      <w:r>
        <w:rPr>
          <w:rFonts w:ascii="Arial" w:hAnsi="Arial" w:cs="Arial"/>
          <w:b/>
          <w:bCs/>
          <w:iCs/>
          <w:color w:val="222222"/>
          <w:lang w:eastAsia="fr-FR"/>
        </w:rPr>
        <w:t xml:space="preserve">SEGURIDAD SOCIAL/ </w:t>
      </w:r>
      <w:r w:rsidR="00D949AF">
        <w:rPr>
          <w:rFonts w:ascii="Arial" w:hAnsi="Arial" w:cs="Arial"/>
          <w:b/>
          <w:bCs/>
          <w:iCs/>
          <w:color w:val="222222"/>
          <w:lang w:eastAsia="fr-FR"/>
        </w:rPr>
        <w:t>PROCEDENCIA EXCEPCIONAL DE LA ACCIÓN DE TUTELA</w:t>
      </w:r>
      <w:r w:rsidR="00BC451F">
        <w:rPr>
          <w:rFonts w:ascii="Arial" w:hAnsi="Arial" w:cs="Arial"/>
          <w:b/>
          <w:bCs/>
          <w:iCs/>
          <w:color w:val="222222"/>
          <w:lang w:eastAsia="fr-FR"/>
        </w:rPr>
        <w:t xml:space="preserve"> PARA RECLAMAR PRESTACIONES ECONÓMICAS</w:t>
      </w:r>
      <w:r w:rsidR="00DC19EE">
        <w:rPr>
          <w:rFonts w:ascii="Arial" w:hAnsi="Arial" w:cs="Arial"/>
          <w:b/>
          <w:bCs/>
          <w:iCs/>
          <w:color w:val="222222"/>
          <w:lang w:eastAsia="fr-FR"/>
        </w:rPr>
        <w:t>/</w:t>
      </w:r>
      <w:r>
        <w:rPr>
          <w:rFonts w:ascii="Arial" w:hAnsi="Arial" w:cs="Arial"/>
          <w:b/>
          <w:bCs/>
          <w:iCs/>
          <w:color w:val="222222"/>
          <w:lang w:eastAsia="fr-FR"/>
        </w:rPr>
        <w:t xml:space="preserve"> PENSIÓN DE SOBREVIVIENTES/ </w:t>
      </w:r>
      <w:r w:rsidR="00DC19EE">
        <w:rPr>
          <w:rFonts w:ascii="Arial" w:hAnsi="Arial" w:cs="Arial"/>
          <w:b/>
          <w:bCs/>
          <w:iCs/>
          <w:color w:val="222222"/>
          <w:lang w:eastAsia="fr-FR"/>
        </w:rPr>
        <w:t xml:space="preserve">INEXISTENCIA </w:t>
      </w:r>
      <w:bookmarkStart w:id="0" w:name="_GoBack"/>
      <w:bookmarkEnd w:id="0"/>
      <w:r w:rsidR="00DC19EE">
        <w:rPr>
          <w:rFonts w:ascii="Arial" w:hAnsi="Arial" w:cs="Arial"/>
          <w:b/>
          <w:bCs/>
          <w:iCs/>
          <w:color w:val="222222"/>
          <w:lang w:eastAsia="fr-FR"/>
        </w:rPr>
        <w:t xml:space="preserve">PERJUICIO IRREMEDIABLE/ </w:t>
      </w:r>
      <w:r w:rsidR="00330E61">
        <w:rPr>
          <w:rFonts w:ascii="Arial" w:hAnsi="Arial" w:cs="Arial"/>
          <w:b/>
          <w:bCs/>
          <w:iCs/>
          <w:color w:val="222222"/>
          <w:lang w:eastAsia="fr-FR"/>
        </w:rPr>
        <w:t xml:space="preserve">OTRO MECANISMO DE DEFENSA JUDICIAL ANTE LA JURISDICCIÓN LABORAL/ </w:t>
      </w:r>
      <w:r w:rsidR="00DC19EE">
        <w:rPr>
          <w:rFonts w:ascii="Arial" w:hAnsi="Arial" w:cs="Arial"/>
          <w:b/>
          <w:bCs/>
          <w:iCs/>
          <w:color w:val="222222"/>
          <w:lang w:eastAsia="fr-FR"/>
        </w:rPr>
        <w:t>CONFIRMA</w:t>
      </w:r>
    </w:p>
    <w:p w:rsidR="00620AFF" w:rsidRDefault="00620AFF" w:rsidP="00DC19EE">
      <w:pPr>
        <w:pStyle w:val="Sinespaciado10"/>
        <w:jc w:val="both"/>
        <w:rPr>
          <w:rFonts w:ascii="Arial" w:hAnsi="Arial" w:cs="Arial"/>
          <w:b/>
          <w:bCs/>
          <w:iCs/>
          <w:color w:val="222222"/>
          <w:lang w:eastAsia="fr-FR"/>
        </w:rPr>
      </w:pPr>
    </w:p>
    <w:p w:rsidR="00620AFF" w:rsidRPr="00DC19EE" w:rsidRDefault="00620AFF" w:rsidP="00DC19EE">
      <w:pPr>
        <w:pStyle w:val="Sinespaciado1"/>
        <w:jc w:val="both"/>
        <w:rPr>
          <w:rFonts w:ascii="Arial" w:hAnsi="Arial" w:cs="Arial"/>
        </w:rPr>
      </w:pPr>
      <w:r w:rsidRPr="00DC19EE">
        <w:rPr>
          <w:rFonts w:ascii="Arial" w:hAnsi="Arial" w:cs="Arial"/>
        </w:rPr>
        <w:t>En su conocimiento, la Sala debe establecer si la acción de tutela es procedente para ordenar a COLPENSIONES el reconocimiento de una pensión de sobrevivientes, aun cuando ya ha sido negada por la misma entidad, por carecer del cumplimiento de los requisitos legales.</w:t>
      </w:r>
    </w:p>
    <w:p w:rsidR="00620AFF" w:rsidRPr="00DC19EE" w:rsidRDefault="00D949AF" w:rsidP="00DC19EE">
      <w:pPr>
        <w:pStyle w:val="Sinespaciado1"/>
        <w:jc w:val="both"/>
        <w:rPr>
          <w:rFonts w:ascii="Arial" w:hAnsi="Arial" w:cs="Arial"/>
        </w:rPr>
      </w:pPr>
      <w:r w:rsidRPr="00DC19EE">
        <w:rPr>
          <w:rFonts w:ascii="Arial" w:hAnsi="Arial" w:cs="Arial"/>
        </w:rPr>
        <w:t>(…)</w:t>
      </w:r>
    </w:p>
    <w:p w:rsidR="00620AFF" w:rsidRPr="00DC19EE" w:rsidRDefault="00620AFF" w:rsidP="00DC19EE">
      <w:pPr>
        <w:pStyle w:val="Sinespaciado1"/>
        <w:jc w:val="both"/>
        <w:rPr>
          <w:rFonts w:ascii="Arial" w:hAnsi="Arial" w:cs="Arial"/>
          <w:lang w:eastAsia="es-CO"/>
        </w:rPr>
      </w:pPr>
      <w:r w:rsidRPr="00DC19EE">
        <w:rPr>
          <w:rFonts w:ascii="Arial" w:hAnsi="Arial" w:cs="Arial"/>
          <w:lang w:eastAsia="es-CO"/>
        </w:rPr>
        <w:t>Se comparten entonces los argumentos del juez de primera instancia, pues se tiene que, al realizar el test de procedibilidad descrito en la sentencia SU-005 de 2018, la accionante no pertenece a algún grupo de especial protección constitucional.</w:t>
      </w:r>
    </w:p>
    <w:p w:rsidR="00620AFF" w:rsidRPr="00DC19EE" w:rsidRDefault="00D949AF" w:rsidP="00DC19EE">
      <w:pPr>
        <w:pStyle w:val="Sinespaciado1"/>
        <w:jc w:val="both"/>
        <w:rPr>
          <w:rFonts w:ascii="Arial" w:hAnsi="Arial" w:cs="Arial"/>
          <w:lang w:eastAsia="es-CO"/>
        </w:rPr>
      </w:pPr>
      <w:r w:rsidRPr="00DC19EE">
        <w:rPr>
          <w:rFonts w:ascii="Arial" w:hAnsi="Arial" w:cs="Arial"/>
          <w:lang w:eastAsia="es-CO"/>
        </w:rPr>
        <w:t>(…)</w:t>
      </w:r>
    </w:p>
    <w:p w:rsidR="00620AFF" w:rsidRPr="00DC19EE" w:rsidRDefault="00620AFF" w:rsidP="00DC19EE">
      <w:pPr>
        <w:pStyle w:val="Sinespaciado1"/>
        <w:jc w:val="both"/>
        <w:rPr>
          <w:rFonts w:ascii="Arial" w:hAnsi="Arial" w:cs="Arial"/>
          <w:spacing w:val="-3"/>
        </w:rPr>
      </w:pPr>
      <w:r w:rsidRPr="00DC19EE">
        <w:rPr>
          <w:rFonts w:ascii="Arial" w:hAnsi="Arial" w:cs="Arial"/>
          <w:spacing w:val="-3"/>
        </w:rPr>
        <w:t xml:space="preserve">Encuentra la Sala que no le asiste razón a la recurrente quien alega desconocimiento del precedente constitucional y </w:t>
      </w:r>
      <w:r w:rsidRPr="00DC19EE">
        <w:rPr>
          <w:rFonts w:ascii="Arial" w:hAnsi="Arial" w:cs="Arial"/>
        </w:rPr>
        <w:t>que sí demostró el perjuicio irremediable, bajo el argumento de haber acreditado su precaria situación económica, dado su analfabetismo, ser ama de casa, cabeza de familia, sus quebrantos de salud</w:t>
      </w:r>
      <w:r w:rsidRPr="00DC19EE">
        <w:rPr>
          <w:rFonts w:ascii="Arial" w:hAnsi="Arial" w:cs="Arial"/>
          <w:spacing w:val="-3"/>
        </w:rPr>
        <w:t>, pues en primer lugar, como ya se dijo precedentemente, esto nunca se discutió en el trámite de primera instancia, y solo en la impugnación se trajeron a colación, convirtiéndose en consideraciones nuevas</w:t>
      </w:r>
      <w:r w:rsidRPr="00DC19EE">
        <w:rPr>
          <w:rFonts w:ascii="Arial" w:eastAsia="Calibri" w:hAnsi="Arial" w:cs="Arial"/>
          <w:lang w:eastAsia="es-CO"/>
        </w:rPr>
        <w:t>, frente a las cuales Colpensiones no tuvo la oportunidad de defenderse</w:t>
      </w:r>
      <w:r w:rsidRPr="00DC19EE">
        <w:rPr>
          <w:rFonts w:ascii="Arial" w:hAnsi="Arial" w:cs="Arial"/>
          <w:spacing w:val="-3"/>
        </w:rPr>
        <w:t xml:space="preserve">; además, dada la inactividad por parte de la accionante para acudir oportunamente a este mecanismo excepcional, tal como lo expuso el a quo, razones que llevan a no tener por superado el </w:t>
      </w:r>
      <w:r w:rsidRPr="00DC19EE">
        <w:rPr>
          <w:rFonts w:ascii="Arial" w:hAnsi="Arial" w:cs="Arial"/>
          <w:lang w:eastAsia="es-CO"/>
        </w:rPr>
        <w:t xml:space="preserve">test de procedibilidad descrito en la sentencia SU-005 de 2018, </w:t>
      </w:r>
      <w:r w:rsidRPr="00DC19EE">
        <w:rPr>
          <w:rFonts w:ascii="Arial" w:hAnsi="Arial" w:cs="Arial"/>
          <w:spacing w:val="-3"/>
        </w:rPr>
        <w:t>que hiciera excepcionalmente procedente el amparo por esta vía.</w:t>
      </w:r>
    </w:p>
    <w:p w:rsidR="00BC451F" w:rsidRPr="00DC19EE" w:rsidRDefault="00BC451F" w:rsidP="00DC19EE">
      <w:pPr>
        <w:pStyle w:val="Sinespaciado1"/>
        <w:jc w:val="both"/>
        <w:rPr>
          <w:rFonts w:ascii="Arial" w:hAnsi="Arial" w:cs="Arial"/>
          <w:spacing w:val="-3"/>
        </w:rPr>
      </w:pPr>
      <w:r w:rsidRPr="00DC19EE">
        <w:rPr>
          <w:rFonts w:ascii="Arial" w:hAnsi="Arial" w:cs="Arial"/>
          <w:spacing w:val="-3"/>
        </w:rPr>
        <w:t>(…)</w:t>
      </w:r>
    </w:p>
    <w:p w:rsidR="00620AFF" w:rsidRPr="00DC19EE" w:rsidRDefault="00620AFF" w:rsidP="00DC19EE">
      <w:pPr>
        <w:pStyle w:val="Sinespaciado1"/>
        <w:jc w:val="both"/>
        <w:rPr>
          <w:rFonts w:ascii="Arial" w:hAnsi="Arial" w:cs="Arial"/>
          <w:spacing w:val="-3"/>
        </w:rPr>
      </w:pPr>
      <w:r w:rsidRPr="00DC19EE">
        <w:rPr>
          <w:rFonts w:ascii="Arial" w:hAnsi="Arial" w:cs="Arial"/>
          <w:spacing w:val="-3"/>
        </w:rPr>
        <w:t>Verificada la no ocurrencia de los requisitos de procedibilidad de la tutela para reclamar prestaciones sociales económicas, no cabe a través de este medio examinar si en el asunto propuesto se cumplen o no los requisitos fijados para el reconocimiento de la pensión de sobrevivientes, cuestión que sin lugar a dudas debe ser planteada ante la jurisdicción ordinaria.</w:t>
      </w:r>
    </w:p>
    <w:p w:rsidR="00BC451F" w:rsidRPr="00DC19EE" w:rsidRDefault="00BC451F" w:rsidP="00DC19EE">
      <w:pPr>
        <w:pStyle w:val="Sinespaciado1"/>
        <w:jc w:val="both"/>
        <w:rPr>
          <w:rFonts w:ascii="Arial" w:hAnsi="Arial" w:cs="Arial"/>
          <w:spacing w:val="-3"/>
        </w:rPr>
      </w:pPr>
    </w:p>
    <w:p w:rsidR="00620AFF" w:rsidRPr="00DC19EE" w:rsidRDefault="00620AFF" w:rsidP="00DC19EE">
      <w:pPr>
        <w:pStyle w:val="Sinespaciado1"/>
        <w:jc w:val="both"/>
        <w:rPr>
          <w:rFonts w:ascii="Arial" w:hAnsi="Arial" w:cs="Arial"/>
          <w:spacing w:val="-3"/>
        </w:rPr>
      </w:pPr>
      <w:r w:rsidRPr="00DC19EE">
        <w:rPr>
          <w:rFonts w:ascii="Arial" w:hAnsi="Arial" w:cs="Arial"/>
          <w:spacing w:val="-3"/>
        </w:rPr>
        <w:t>Por lo anterior, ha de confirmarse la decisión de primera instancia.</w:t>
      </w:r>
    </w:p>
    <w:p w:rsidR="00BC451F" w:rsidRPr="00DC19EE" w:rsidRDefault="00BC451F" w:rsidP="00DC19EE">
      <w:pPr>
        <w:pStyle w:val="Sinespaciado1"/>
        <w:jc w:val="both"/>
        <w:rPr>
          <w:rFonts w:ascii="Arial" w:hAnsi="Arial" w:cs="Arial"/>
          <w:spacing w:val="-3"/>
        </w:rPr>
      </w:pPr>
    </w:p>
    <w:p w:rsidR="00BC451F" w:rsidRDefault="00BC451F" w:rsidP="00BC451F">
      <w:pPr>
        <w:pStyle w:val="Sinespaciado1"/>
        <w:spacing w:line="360" w:lineRule="auto"/>
        <w:jc w:val="both"/>
        <w:rPr>
          <w:rFonts w:ascii="Arial" w:hAnsi="Arial" w:cs="Arial"/>
          <w:spacing w:val="-3"/>
          <w:sz w:val="26"/>
          <w:szCs w:val="26"/>
        </w:rPr>
      </w:pPr>
    </w:p>
    <w:p w:rsidR="00BC451F" w:rsidRDefault="00BC451F" w:rsidP="00BC451F">
      <w:pPr>
        <w:pStyle w:val="Sinespaciado1"/>
        <w:spacing w:line="360" w:lineRule="auto"/>
        <w:jc w:val="both"/>
        <w:rPr>
          <w:rFonts w:ascii="Arial" w:hAnsi="Arial" w:cs="Arial"/>
          <w:spacing w:val="-3"/>
          <w:sz w:val="26"/>
          <w:szCs w:val="26"/>
        </w:rPr>
      </w:pPr>
    </w:p>
    <w:p w:rsidR="00BC451F" w:rsidRPr="00FD7C8A" w:rsidRDefault="00BC451F" w:rsidP="00BC451F">
      <w:pPr>
        <w:pStyle w:val="Sinespaciado1"/>
        <w:spacing w:line="360" w:lineRule="auto"/>
        <w:jc w:val="both"/>
        <w:rPr>
          <w:rFonts w:ascii="Arial" w:hAnsi="Arial" w:cs="Arial"/>
          <w:spacing w:val="-3"/>
          <w:sz w:val="26"/>
          <w:szCs w:val="26"/>
        </w:rPr>
      </w:pPr>
    </w:p>
    <w:p w:rsidR="00620AFF" w:rsidRPr="00584689" w:rsidRDefault="00620AFF" w:rsidP="00620AFF">
      <w:pPr>
        <w:rPr>
          <w:rFonts w:ascii="Arial" w:hAnsi="Arial" w:cs="Arial"/>
          <w:b/>
          <w:bCs/>
          <w:iCs/>
          <w:color w:val="222222"/>
          <w:sz w:val="22"/>
          <w:szCs w:val="22"/>
          <w:lang w:eastAsia="fr-FR"/>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5A0333">
        <w:rPr>
          <w:rFonts w:ascii="Arial" w:hAnsi="Arial" w:cs="Arial"/>
          <w:bCs/>
          <w:sz w:val="24"/>
          <w:szCs w:val="26"/>
        </w:rPr>
        <w:t>ra, veinte</w:t>
      </w:r>
      <w:r w:rsidR="002F486C">
        <w:rPr>
          <w:rFonts w:ascii="Arial" w:hAnsi="Arial" w:cs="Arial"/>
          <w:bCs/>
          <w:sz w:val="24"/>
          <w:szCs w:val="26"/>
        </w:rPr>
        <w:t xml:space="preserve"> (2</w:t>
      </w:r>
      <w:r w:rsidR="005A0333">
        <w:rPr>
          <w:rFonts w:ascii="Arial" w:hAnsi="Arial" w:cs="Arial"/>
          <w:bCs/>
          <w:sz w:val="24"/>
          <w:szCs w:val="26"/>
        </w:rPr>
        <w:t>0</w:t>
      </w:r>
      <w:r w:rsidRPr="00B9745A">
        <w:rPr>
          <w:rFonts w:ascii="Arial" w:hAnsi="Arial" w:cs="Arial"/>
          <w:bCs/>
          <w:sz w:val="24"/>
          <w:szCs w:val="26"/>
        </w:rPr>
        <w:t xml:space="preserve">) de </w:t>
      </w:r>
      <w:r w:rsidR="005A0333">
        <w:rPr>
          <w:rFonts w:ascii="Arial" w:hAnsi="Arial" w:cs="Arial"/>
          <w:bCs/>
          <w:sz w:val="24"/>
          <w:szCs w:val="26"/>
        </w:rPr>
        <w:t>septiembre</w:t>
      </w:r>
      <w:r w:rsidRPr="00B9745A">
        <w:rPr>
          <w:rFonts w:ascii="Arial" w:hAnsi="Arial" w:cs="Arial"/>
          <w:bCs/>
          <w:sz w:val="24"/>
          <w:szCs w:val="26"/>
        </w:rPr>
        <w:t xml:space="preserve"> de dos mil dieci</w:t>
      </w:r>
      <w:r w:rsidR="005A0333">
        <w:rPr>
          <w:rFonts w:ascii="Arial" w:hAnsi="Arial" w:cs="Arial"/>
          <w:bCs/>
          <w:sz w:val="24"/>
          <w:szCs w:val="26"/>
        </w:rPr>
        <w:t>ocho</w:t>
      </w:r>
      <w:r w:rsidRPr="00B9745A">
        <w:rPr>
          <w:rFonts w:ascii="Arial" w:hAnsi="Arial" w:cs="Arial"/>
          <w:bCs/>
          <w:sz w:val="24"/>
          <w:szCs w:val="26"/>
        </w:rPr>
        <w:t xml:space="preserve"> (201</w:t>
      </w:r>
      <w:r w:rsidR="005A0333">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C66608">
        <w:rPr>
          <w:rFonts w:ascii="Arial" w:hAnsi="Arial" w:cs="Arial"/>
          <w:sz w:val="24"/>
          <w:szCs w:val="26"/>
        </w:rPr>
        <w:t>358</w:t>
      </w:r>
      <w:r>
        <w:rPr>
          <w:rFonts w:ascii="Arial" w:hAnsi="Arial" w:cs="Arial"/>
          <w:sz w:val="24"/>
          <w:szCs w:val="26"/>
        </w:rPr>
        <w:t xml:space="preserve"> de 2</w:t>
      </w:r>
      <w:r w:rsidR="005A0333">
        <w:rPr>
          <w:rFonts w:ascii="Arial" w:hAnsi="Arial" w:cs="Arial"/>
          <w:sz w:val="24"/>
          <w:szCs w:val="26"/>
        </w:rPr>
        <w:t>0</w:t>
      </w:r>
      <w:r>
        <w:rPr>
          <w:rFonts w:ascii="Arial" w:hAnsi="Arial" w:cs="Arial"/>
          <w:sz w:val="24"/>
          <w:szCs w:val="26"/>
        </w:rPr>
        <w:t>-0</w:t>
      </w:r>
      <w:r w:rsidR="005A0333">
        <w:rPr>
          <w:rFonts w:ascii="Arial" w:hAnsi="Arial" w:cs="Arial"/>
          <w:sz w:val="24"/>
          <w:szCs w:val="26"/>
        </w:rPr>
        <w:t>9-2018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21</w:t>
      </w:r>
      <w:r w:rsidRPr="00B61FD2">
        <w:rPr>
          <w:rFonts w:ascii="Arial" w:hAnsi="Arial" w:cs="Arial"/>
          <w:sz w:val="26"/>
          <w:szCs w:val="26"/>
        </w:rPr>
        <w:t>-001-</w:t>
      </w:r>
      <w:r w:rsidRPr="00B61FD2">
        <w:rPr>
          <w:rFonts w:ascii="Arial" w:hAnsi="Arial" w:cs="Arial"/>
          <w:b/>
          <w:sz w:val="26"/>
          <w:szCs w:val="26"/>
        </w:rPr>
        <w:t>201</w:t>
      </w:r>
      <w:r w:rsidR="005A0333">
        <w:rPr>
          <w:rFonts w:ascii="Arial" w:hAnsi="Arial" w:cs="Arial"/>
          <w:b/>
          <w:sz w:val="26"/>
          <w:szCs w:val="26"/>
        </w:rPr>
        <w:t>8</w:t>
      </w:r>
      <w:r w:rsidRPr="00B61FD2">
        <w:rPr>
          <w:rFonts w:ascii="Arial" w:hAnsi="Arial" w:cs="Arial"/>
          <w:b/>
          <w:sz w:val="26"/>
          <w:szCs w:val="26"/>
        </w:rPr>
        <w:t>-000</w:t>
      </w:r>
      <w:r w:rsidR="005A0333">
        <w:rPr>
          <w:rFonts w:ascii="Arial" w:hAnsi="Arial" w:cs="Arial"/>
          <w:b/>
          <w:sz w:val="26"/>
          <w:szCs w:val="26"/>
        </w:rPr>
        <w:t>60</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b/>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señor</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5A0333">
        <w:rPr>
          <w:rFonts w:ascii="Arial" w:hAnsi="Arial" w:cs="Arial"/>
          <w:szCs w:val="26"/>
          <w:lang w:val="es-ES" w:eastAsia="es-ES"/>
        </w:rPr>
        <w:t>CLAUDIA PATRICIA MONTOYA LOTERO</w:t>
      </w:r>
      <w:r w:rsidR="00384A4E" w:rsidRPr="00333CA2">
        <w:rPr>
          <w:rFonts w:ascii="Arial" w:hAnsi="Arial" w:cs="Arial"/>
          <w:sz w:val="26"/>
          <w:szCs w:val="26"/>
          <w:lang w:val="es-ES" w:eastAsia="es-ES"/>
        </w:rPr>
        <w:t xml:space="preserve">, </w:t>
      </w:r>
      <w:r w:rsidR="005A0333">
        <w:rPr>
          <w:rFonts w:ascii="Arial" w:hAnsi="Arial" w:cs="Arial"/>
          <w:sz w:val="26"/>
          <w:szCs w:val="26"/>
          <w:lang w:val="es-ES" w:eastAsia="es-ES"/>
        </w:rPr>
        <w:t xml:space="preserve">por intermedio de apoderado judicial, </w:t>
      </w:r>
      <w:r w:rsidR="00384A4E" w:rsidRPr="00333CA2">
        <w:rPr>
          <w:rFonts w:ascii="Arial" w:hAnsi="Arial" w:cs="Arial"/>
          <w:sz w:val="26"/>
          <w:szCs w:val="26"/>
          <w:lang w:val="es-ES" w:eastAsia="es-ES"/>
        </w:rPr>
        <w:t xml:space="preserve">contra </w:t>
      </w:r>
      <w:r w:rsidR="00690F4A">
        <w:rPr>
          <w:rFonts w:ascii="Arial" w:hAnsi="Arial" w:cs="Arial"/>
          <w:sz w:val="26"/>
          <w:szCs w:val="26"/>
          <w:lang w:val="es-ES" w:eastAsia="es-ES"/>
        </w:rPr>
        <w:t>la sentencia proferida el día 1</w:t>
      </w:r>
      <w:r w:rsidR="005A0333">
        <w:rPr>
          <w:rFonts w:ascii="Arial" w:hAnsi="Arial" w:cs="Arial"/>
          <w:sz w:val="26"/>
          <w:szCs w:val="26"/>
          <w:lang w:val="es-ES" w:eastAsia="es-ES"/>
        </w:rPr>
        <w:t>0</w:t>
      </w:r>
      <w:r w:rsidR="00384A4E" w:rsidRPr="00333CA2">
        <w:rPr>
          <w:rFonts w:ascii="Arial" w:hAnsi="Arial" w:cs="Arial"/>
          <w:sz w:val="26"/>
          <w:szCs w:val="26"/>
          <w:lang w:val="es-ES" w:eastAsia="es-ES"/>
        </w:rPr>
        <w:t xml:space="preserve"> de </w:t>
      </w:r>
      <w:r w:rsidR="005A0333">
        <w:rPr>
          <w:rFonts w:ascii="Arial" w:hAnsi="Arial" w:cs="Arial"/>
          <w:sz w:val="26"/>
          <w:szCs w:val="26"/>
          <w:lang w:val="es-ES" w:eastAsia="es-ES"/>
        </w:rPr>
        <w:t>agosto</w:t>
      </w:r>
      <w:r w:rsidR="00384A4E" w:rsidRPr="00333CA2">
        <w:rPr>
          <w:rFonts w:ascii="Arial" w:hAnsi="Arial" w:cs="Arial"/>
          <w:sz w:val="26"/>
          <w:szCs w:val="26"/>
          <w:lang w:val="es-ES" w:eastAsia="es-ES"/>
        </w:rPr>
        <w:t xml:space="preserve"> de 201</w:t>
      </w:r>
      <w:r w:rsidR="005A0333">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90F4A">
        <w:rPr>
          <w:rFonts w:ascii="Arial" w:hAnsi="Arial" w:cs="Arial"/>
          <w:sz w:val="26"/>
          <w:szCs w:val="26"/>
          <w:lang w:val="es-ES" w:eastAsia="es-ES"/>
        </w:rPr>
        <w:t>Primer</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Especializado en R</w:t>
      </w:r>
      <w:r w:rsidR="00690F4A">
        <w:rPr>
          <w:rFonts w:ascii="Arial" w:hAnsi="Arial" w:cs="Arial"/>
          <w:sz w:val="26"/>
          <w:szCs w:val="26"/>
          <w:lang w:val="es-ES" w:eastAsia="es-ES"/>
        </w:rPr>
        <w:t>estitución de Tierras 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165D5D" w:rsidRPr="00333CA2">
        <w:rPr>
          <w:rFonts w:ascii="Arial" w:hAnsi="Arial" w:cs="Arial"/>
          <w:sz w:val="26"/>
          <w:szCs w:val="26"/>
          <w:lang w:val="es-ES" w:eastAsia="es-ES"/>
        </w:rPr>
        <w:t xml:space="preserve">accionante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935B83">
        <w:rPr>
          <w:rFonts w:ascii="Arial" w:hAnsi="Arial" w:cs="Arial"/>
          <w:lang w:val="es-ES" w:eastAsia="es-ES"/>
        </w:rPr>
        <w:t xml:space="preserve">- </w:t>
      </w:r>
      <w:r w:rsidR="00935B83">
        <w:rPr>
          <w:rFonts w:ascii="Arial" w:eastAsia="Arial" w:hAnsi="Arial" w:cs="Arial"/>
        </w:rPr>
        <w:t>COLPENSIONES</w:t>
      </w:r>
      <w:r w:rsidR="00BB078B" w:rsidRPr="00333CA2">
        <w:rPr>
          <w:rFonts w:ascii="Arial" w:eastAsia="Arial" w:hAnsi="Arial" w:cs="Arial"/>
          <w:szCs w:val="26"/>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La accionante</w:t>
      </w:r>
      <w:r w:rsidR="005A0333">
        <w:rPr>
          <w:rFonts w:ascii="Arial" w:hAnsi="Arial" w:cs="Arial"/>
          <w:sz w:val="26"/>
          <w:szCs w:val="26"/>
        </w:rPr>
        <w:t>, por intermedio de apoderado judicial,</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5A0333">
        <w:rPr>
          <w:rFonts w:ascii="Arial" w:hAnsi="Arial" w:cs="Arial"/>
          <w:spacing w:val="-3"/>
          <w:sz w:val="26"/>
          <w:szCs w:val="26"/>
        </w:rPr>
        <w:t xml:space="preserve"> confianza legítima, seguridad social, vida, salud, dignidad humana, </w:t>
      </w:r>
      <w:r w:rsidR="00076F17" w:rsidRPr="00404CCE">
        <w:rPr>
          <w:rFonts w:ascii="Arial" w:hAnsi="Arial" w:cs="Arial"/>
          <w:spacing w:val="-3"/>
          <w:sz w:val="26"/>
          <w:szCs w:val="26"/>
        </w:rPr>
        <w:t xml:space="preserve">igualdad, </w:t>
      </w:r>
      <w:r w:rsidR="005A0333">
        <w:rPr>
          <w:rFonts w:ascii="Arial" w:hAnsi="Arial" w:cs="Arial"/>
          <w:spacing w:val="-3"/>
          <w:sz w:val="26"/>
          <w:szCs w:val="26"/>
        </w:rPr>
        <w:t xml:space="preserve">mínimo vital, integridad personal y </w:t>
      </w:r>
      <w:r w:rsidR="00076F17" w:rsidRPr="00404CCE">
        <w:rPr>
          <w:rFonts w:ascii="Arial" w:hAnsi="Arial" w:cs="Arial"/>
          <w:spacing w:val="-3"/>
          <w:sz w:val="26"/>
          <w:szCs w:val="26"/>
        </w:rPr>
        <w:t>debido proceso</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942642">
        <w:rPr>
          <w:rFonts w:ascii="Arial" w:hAnsi="Arial" w:cs="Arial"/>
          <w:szCs w:val="26"/>
          <w:lang w:val="es-ES" w:eastAsia="es-ES"/>
        </w:rPr>
        <w:t>CLAUDIA PATRICIA MONTOYA LOTERO</w:t>
      </w:r>
      <w:r w:rsidR="00942642">
        <w:rPr>
          <w:rFonts w:ascii="Arial" w:hAnsi="Arial" w:cs="Arial"/>
          <w:sz w:val="26"/>
          <w:szCs w:val="26"/>
        </w:rPr>
        <w:t xml:space="preserve"> y el señor </w:t>
      </w:r>
      <w:r w:rsidR="00942642" w:rsidRPr="00942642">
        <w:rPr>
          <w:rFonts w:ascii="Arial" w:hAnsi="Arial" w:cs="Arial"/>
          <w:szCs w:val="26"/>
        </w:rPr>
        <w:t>ELKIN DE JESÚS JURADO MONTOYA</w:t>
      </w:r>
      <w:r w:rsidR="00942642">
        <w:rPr>
          <w:rFonts w:ascii="Arial" w:hAnsi="Arial" w:cs="Arial"/>
          <w:sz w:val="26"/>
          <w:szCs w:val="26"/>
        </w:rPr>
        <w:t>, convivieron de manera continua, pública e ininterrumpida, por 25 años, hasta el 12 de ma</w:t>
      </w:r>
      <w:r w:rsidR="007D4B35">
        <w:rPr>
          <w:rFonts w:ascii="Arial" w:hAnsi="Arial" w:cs="Arial"/>
          <w:sz w:val="26"/>
          <w:szCs w:val="26"/>
        </w:rPr>
        <w:t xml:space="preserve">yo de 2014, fecha del deceso </w:t>
      </w:r>
      <w:r w:rsidR="007D4B35">
        <w:rPr>
          <w:rFonts w:ascii="Arial" w:hAnsi="Arial" w:cs="Arial"/>
          <w:sz w:val="26"/>
          <w:szCs w:val="26"/>
        </w:rPr>
        <w:lastRenderedPageBreak/>
        <w:t xml:space="preserve">de este último. Como resultado de la anterior unión, tuvieron tres hijos, </w:t>
      </w:r>
      <w:r w:rsidR="008A3F8B">
        <w:rPr>
          <w:rFonts w:ascii="Arial" w:hAnsi="Arial" w:cs="Arial"/>
          <w:sz w:val="26"/>
          <w:szCs w:val="26"/>
        </w:rPr>
        <w:t>todos</w:t>
      </w:r>
      <w:r w:rsidR="007D4B35">
        <w:rPr>
          <w:rFonts w:ascii="Arial" w:hAnsi="Arial" w:cs="Arial"/>
          <w:sz w:val="26"/>
          <w:szCs w:val="26"/>
        </w:rPr>
        <w:t xml:space="preserve"> mayores de edad y sin ninguna incapacidad física o psíquica</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7D4B35">
        <w:rPr>
          <w:rFonts w:ascii="Arial" w:hAnsi="Arial" w:cs="Arial"/>
          <w:sz w:val="26"/>
          <w:szCs w:val="26"/>
        </w:rPr>
        <w:t xml:space="preserve">La señora </w:t>
      </w:r>
      <w:r w:rsidR="007D4B35">
        <w:rPr>
          <w:rFonts w:ascii="Arial" w:hAnsi="Arial" w:cs="Arial"/>
          <w:szCs w:val="26"/>
          <w:lang w:val="es-ES" w:eastAsia="es-ES"/>
        </w:rPr>
        <w:t>CLAUDIA PATRICIA MONTOYA LOTERO</w:t>
      </w:r>
      <w:r w:rsidR="007D4B35">
        <w:rPr>
          <w:rFonts w:ascii="Arial" w:hAnsi="Arial" w:cs="Arial"/>
          <w:sz w:val="26"/>
          <w:szCs w:val="26"/>
        </w:rPr>
        <w:t xml:space="preserve">, dependía económicamente y en todo sentido del señor </w:t>
      </w:r>
      <w:r w:rsidR="007D4B35" w:rsidRPr="00942642">
        <w:rPr>
          <w:rFonts w:ascii="Arial" w:hAnsi="Arial" w:cs="Arial"/>
          <w:szCs w:val="26"/>
        </w:rPr>
        <w:t>ELKIN DE JESÚS JURADO MONTOYA</w:t>
      </w:r>
      <w:r w:rsidR="007D4B35">
        <w:rPr>
          <w:rFonts w:ascii="Arial" w:hAnsi="Arial" w:cs="Arial"/>
          <w:sz w:val="26"/>
          <w:szCs w:val="26"/>
        </w:rPr>
        <w:t>, pues no tiene ningún tipo de ingreso, salario ni pensión.</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CB64F8" w:rsidRPr="00CB64F8">
        <w:rPr>
          <w:rFonts w:ascii="Arial" w:hAnsi="Arial" w:cs="Arial"/>
          <w:sz w:val="26"/>
          <w:szCs w:val="26"/>
        </w:rPr>
        <w:t xml:space="preserve">El causante </w:t>
      </w:r>
      <w:r w:rsidR="00CB64F8" w:rsidRPr="00942642">
        <w:rPr>
          <w:rFonts w:ascii="Arial" w:hAnsi="Arial" w:cs="Arial"/>
          <w:szCs w:val="26"/>
        </w:rPr>
        <w:t>ELKIN DE JESÚS JURADO MONTOYA</w:t>
      </w:r>
      <w:r w:rsidR="00CB64F8" w:rsidRPr="00CB64F8">
        <w:rPr>
          <w:rFonts w:ascii="Arial" w:hAnsi="Arial" w:cs="Arial"/>
          <w:sz w:val="26"/>
          <w:szCs w:val="26"/>
        </w:rPr>
        <w:t xml:space="preserve">, realizaba sus aportes a pensión en el extinto </w:t>
      </w:r>
      <w:r w:rsidR="00CB64F8" w:rsidRPr="00CB64F8">
        <w:rPr>
          <w:rFonts w:ascii="Arial" w:hAnsi="Arial" w:cs="Arial"/>
          <w:szCs w:val="26"/>
        </w:rPr>
        <w:t>INSTITUTO DE SEGUROS SOCIALES</w:t>
      </w:r>
      <w:r w:rsidR="00CB64F8" w:rsidRPr="00CB64F8">
        <w:rPr>
          <w:rFonts w:ascii="Arial" w:hAnsi="Arial" w:cs="Arial"/>
          <w:sz w:val="26"/>
          <w:szCs w:val="26"/>
        </w:rPr>
        <w:t xml:space="preserve"> hoy </w:t>
      </w:r>
      <w:r w:rsidR="00CB64F8" w:rsidRPr="00CB64F8">
        <w:rPr>
          <w:rFonts w:ascii="Arial" w:hAnsi="Arial" w:cs="Arial"/>
          <w:szCs w:val="26"/>
        </w:rPr>
        <w:t>ADMINISTRADORA COLOMBIANA DE PENSIONES- COLPENSIONES</w:t>
      </w:r>
      <w:r w:rsidR="00CB64F8">
        <w:rPr>
          <w:rFonts w:ascii="Arial" w:hAnsi="Arial" w:cs="Arial"/>
          <w:szCs w:val="26"/>
        </w:rPr>
        <w:t xml:space="preserve">, </w:t>
      </w:r>
      <w:r w:rsidR="00CB64F8" w:rsidRPr="00CB64F8">
        <w:rPr>
          <w:rFonts w:ascii="Arial" w:hAnsi="Arial" w:cs="Arial"/>
          <w:sz w:val="26"/>
          <w:szCs w:val="26"/>
        </w:rPr>
        <w:t>desde el 13 de noviembre de 1979 hasta el 15 de diciembre de 2009, alcanzando un total de 669 semanas en toda su vida laboral</w:t>
      </w:r>
      <w:r>
        <w:rPr>
          <w:rFonts w:ascii="Arial" w:hAnsi="Arial" w:cs="Arial"/>
          <w:sz w:val="26"/>
          <w:szCs w:val="26"/>
        </w:rPr>
        <w:t>.</w:t>
      </w:r>
    </w:p>
    <w:p w:rsidR="00197487" w:rsidRPr="00CB64F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CB64F8" w:rsidRPr="00CB64F8">
        <w:rPr>
          <w:rFonts w:ascii="Arial" w:hAnsi="Arial" w:cs="Arial"/>
          <w:sz w:val="26"/>
          <w:szCs w:val="26"/>
        </w:rPr>
        <w:t xml:space="preserve">Con ocasión al fallecimiento del señor </w:t>
      </w:r>
      <w:r w:rsidR="00CB64F8" w:rsidRPr="00942642">
        <w:rPr>
          <w:rFonts w:ascii="Arial" w:hAnsi="Arial" w:cs="Arial"/>
          <w:szCs w:val="26"/>
        </w:rPr>
        <w:t>ELKIN DE JESÚS JURADO MONTOYA</w:t>
      </w:r>
      <w:r w:rsidR="00CB64F8" w:rsidRPr="00CB64F8">
        <w:rPr>
          <w:rFonts w:ascii="Arial" w:hAnsi="Arial" w:cs="Arial"/>
          <w:sz w:val="26"/>
          <w:szCs w:val="26"/>
        </w:rPr>
        <w:t xml:space="preserve">, la señora </w:t>
      </w:r>
      <w:r w:rsidR="00CB64F8" w:rsidRPr="00CB64F8">
        <w:rPr>
          <w:rFonts w:ascii="Arial" w:hAnsi="Arial" w:cs="Arial"/>
          <w:szCs w:val="26"/>
        </w:rPr>
        <w:t>CLAUDIA PATRICIA MONTOYA LOTERO</w:t>
      </w:r>
      <w:r w:rsidR="00CB64F8" w:rsidRPr="00CB64F8">
        <w:rPr>
          <w:rFonts w:ascii="Arial" w:hAnsi="Arial" w:cs="Arial"/>
          <w:sz w:val="26"/>
          <w:szCs w:val="26"/>
        </w:rPr>
        <w:t>, fue la única que se presentó a reclamar la pensión de sobrevivientes</w:t>
      </w:r>
      <w:r w:rsidR="00A8784B">
        <w:rPr>
          <w:rFonts w:ascii="Arial" w:hAnsi="Arial" w:cs="Arial"/>
          <w:sz w:val="26"/>
          <w:szCs w:val="26"/>
        </w:rPr>
        <w:t>.</w:t>
      </w:r>
    </w:p>
    <w:p w:rsidR="00CB64F8" w:rsidRPr="00CB64F8" w:rsidRDefault="00CB64F8" w:rsidP="00646F0E">
      <w:pPr>
        <w:pStyle w:val="Sinespaciado10"/>
        <w:spacing w:line="360" w:lineRule="auto"/>
        <w:ind w:firstLine="2835"/>
        <w:jc w:val="both"/>
        <w:rPr>
          <w:rFonts w:ascii="Arial" w:hAnsi="Arial" w:cs="Arial"/>
          <w:sz w:val="16"/>
          <w:szCs w:val="16"/>
        </w:rPr>
      </w:pPr>
    </w:p>
    <w:p w:rsidR="00CB64F8" w:rsidRDefault="00CB64F8" w:rsidP="00CB64F8">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Pr="00CB64F8">
        <w:rPr>
          <w:rFonts w:ascii="Arial" w:hAnsi="Arial" w:cs="Arial"/>
          <w:sz w:val="26"/>
          <w:szCs w:val="26"/>
        </w:rPr>
        <w:t xml:space="preserve">La </w:t>
      </w:r>
      <w:r w:rsidRPr="00CB64F8">
        <w:rPr>
          <w:rFonts w:ascii="Arial" w:hAnsi="Arial" w:cs="Arial"/>
          <w:szCs w:val="26"/>
        </w:rPr>
        <w:t>ADMINISTRADORA COLOMBIANA DE PENSIONES- COLPENSIONES</w:t>
      </w:r>
      <w:r w:rsidRPr="00CB64F8">
        <w:rPr>
          <w:rFonts w:ascii="Arial" w:hAnsi="Arial" w:cs="Arial"/>
          <w:sz w:val="26"/>
          <w:szCs w:val="26"/>
        </w:rPr>
        <w:t>,</w:t>
      </w:r>
      <w:r>
        <w:rPr>
          <w:rFonts w:ascii="Arial" w:hAnsi="Arial" w:cs="Arial"/>
          <w:sz w:val="26"/>
          <w:szCs w:val="26"/>
        </w:rPr>
        <w:t xml:space="preserve"> </w:t>
      </w:r>
      <w:r w:rsidRPr="00CB64F8">
        <w:rPr>
          <w:rFonts w:ascii="Arial" w:hAnsi="Arial" w:cs="Arial"/>
          <w:sz w:val="26"/>
          <w:szCs w:val="26"/>
        </w:rPr>
        <w:t xml:space="preserve">después de la investigación administrativa y al reconocer a la señora </w:t>
      </w:r>
      <w:r w:rsidRPr="00CB64F8">
        <w:rPr>
          <w:rFonts w:ascii="Arial" w:hAnsi="Arial" w:cs="Arial"/>
          <w:szCs w:val="26"/>
        </w:rPr>
        <w:t xml:space="preserve">CLAUDIA PATRICIA MONTOYA LOTERO </w:t>
      </w:r>
      <w:r w:rsidRPr="00CB64F8">
        <w:rPr>
          <w:rFonts w:ascii="Arial" w:hAnsi="Arial" w:cs="Arial"/>
          <w:sz w:val="26"/>
          <w:szCs w:val="26"/>
        </w:rPr>
        <w:t xml:space="preserve">como única beneficiaría procede a emitir </w:t>
      </w:r>
      <w:r>
        <w:rPr>
          <w:rFonts w:ascii="Arial" w:hAnsi="Arial" w:cs="Arial"/>
          <w:sz w:val="26"/>
          <w:szCs w:val="26"/>
        </w:rPr>
        <w:t xml:space="preserve">la </w:t>
      </w:r>
      <w:r w:rsidRPr="00CB64F8">
        <w:rPr>
          <w:rFonts w:ascii="Arial" w:hAnsi="Arial" w:cs="Arial"/>
          <w:sz w:val="26"/>
          <w:szCs w:val="26"/>
        </w:rPr>
        <w:t>resolución GNR 352372 de</w:t>
      </w:r>
      <w:r>
        <w:rPr>
          <w:rFonts w:ascii="Arial" w:hAnsi="Arial" w:cs="Arial"/>
          <w:sz w:val="26"/>
          <w:szCs w:val="26"/>
        </w:rPr>
        <w:t>l</w:t>
      </w:r>
      <w:r w:rsidRPr="00CB64F8">
        <w:rPr>
          <w:rFonts w:ascii="Arial" w:hAnsi="Arial" w:cs="Arial"/>
          <w:sz w:val="26"/>
          <w:szCs w:val="26"/>
        </w:rPr>
        <w:t xml:space="preserve"> 8 de octubre de 2014, reconociéndole la indemnización sustitutiva de sobrevivientes</w:t>
      </w:r>
      <w:r>
        <w:rPr>
          <w:rFonts w:ascii="Arial" w:hAnsi="Arial" w:cs="Arial"/>
          <w:sz w:val="26"/>
          <w:szCs w:val="26"/>
        </w:rPr>
        <w:t>, con un único pago por valor de $8.</w:t>
      </w:r>
      <w:r w:rsidRPr="00CB64F8">
        <w:rPr>
          <w:rFonts w:ascii="Arial" w:hAnsi="Arial" w:cs="Arial"/>
          <w:sz w:val="26"/>
          <w:szCs w:val="26"/>
        </w:rPr>
        <w:t>162.521.</w:t>
      </w:r>
    </w:p>
    <w:p w:rsidR="00CB64F8" w:rsidRPr="00CB64F8" w:rsidRDefault="00CB64F8" w:rsidP="00646F0E">
      <w:pPr>
        <w:pStyle w:val="Sinespaciado10"/>
        <w:spacing w:line="360" w:lineRule="auto"/>
        <w:ind w:firstLine="2835"/>
        <w:jc w:val="both"/>
        <w:rPr>
          <w:rFonts w:ascii="Arial" w:hAnsi="Arial" w:cs="Arial"/>
          <w:sz w:val="16"/>
          <w:szCs w:val="16"/>
        </w:rPr>
      </w:pPr>
    </w:p>
    <w:p w:rsidR="00CB64F8" w:rsidRDefault="00CB64F8" w:rsidP="00CB64F8">
      <w:pPr>
        <w:pStyle w:val="Sinespaciado10"/>
        <w:spacing w:line="360" w:lineRule="auto"/>
        <w:ind w:firstLine="2835"/>
        <w:jc w:val="both"/>
        <w:rPr>
          <w:rFonts w:ascii="Arial" w:hAnsi="Arial" w:cs="Arial"/>
          <w:sz w:val="26"/>
          <w:szCs w:val="26"/>
        </w:rPr>
      </w:pPr>
      <w:r>
        <w:rPr>
          <w:rFonts w:ascii="Arial" w:hAnsi="Arial" w:cs="Arial"/>
          <w:sz w:val="26"/>
          <w:szCs w:val="26"/>
        </w:rPr>
        <w:t xml:space="preserve">2.6. </w:t>
      </w:r>
      <w:r w:rsidRPr="00CB64F8">
        <w:rPr>
          <w:rFonts w:ascii="Arial" w:hAnsi="Arial" w:cs="Arial"/>
          <w:sz w:val="26"/>
          <w:szCs w:val="26"/>
        </w:rPr>
        <w:t>Inconforme con lo anterior</w:t>
      </w:r>
      <w:r>
        <w:rPr>
          <w:rFonts w:ascii="Arial" w:hAnsi="Arial" w:cs="Arial"/>
          <w:sz w:val="26"/>
          <w:szCs w:val="26"/>
        </w:rPr>
        <w:t xml:space="preserve">, </w:t>
      </w:r>
      <w:r w:rsidRPr="00CB64F8">
        <w:rPr>
          <w:rFonts w:ascii="Arial" w:hAnsi="Arial" w:cs="Arial"/>
          <w:sz w:val="26"/>
          <w:szCs w:val="26"/>
        </w:rPr>
        <w:t>el 18 de septiembre de 2017</w:t>
      </w:r>
      <w:r>
        <w:rPr>
          <w:rFonts w:ascii="Arial" w:hAnsi="Arial" w:cs="Arial"/>
          <w:sz w:val="26"/>
          <w:szCs w:val="26"/>
        </w:rPr>
        <w:t>,</w:t>
      </w:r>
      <w:r w:rsidRPr="00CB64F8">
        <w:rPr>
          <w:rFonts w:ascii="Arial" w:hAnsi="Arial" w:cs="Arial"/>
          <w:sz w:val="26"/>
          <w:szCs w:val="26"/>
        </w:rPr>
        <w:t xml:space="preserve"> se solicitó pensión de sobrevivientes por</w:t>
      </w:r>
      <w:r>
        <w:rPr>
          <w:rFonts w:ascii="Arial" w:hAnsi="Arial" w:cs="Arial"/>
          <w:sz w:val="26"/>
          <w:szCs w:val="26"/>
        </w:rPr>
        <w:t xml:space="preserve"> </w:t>
      </w:r>
      <w:r w:rsidRPr="00CB64F8">
        <w:rPr>
          <w:rFonts w:ascii="Arial" w:hAnsi="Arial" w:cs="Arial"/>
          <w:sz w:val="26"/>
          <w:szCs w:val="26"/>
        </w:rPr>
        <w:t>condición más beneficiosa</w:t>
      </w:r>
      <w:r>
        <w:rPr>
          <w:rFonts w:ascii="Arial" w:hAnsi="Arial" w:cs="Arial"/>
          <w:sz w:val="26"/>
          <w:szCs w:val="26"/>
        </w:rPr>
        <w:t>.</w:t>
      </w:r>
    </w:p>
    <w:p w:rsidR="00CB64F8" w:rsidRPr="00CB64F8" w:rsidRDefault="00CB64F8" w:rsidP="00646F0E">
      <w:pPr>
        <w:pStyle w:val="Sinespaciado10"/>
        <w:spacing w:line="360" w:lineRule="auto"/>
        <w:ind w:firstLine="2835"/>
        <w:jc w:val="both"/>
        <w:rPr>
          <w:rFonts w:ascii="Arial" w:hAnsi="Arial" w:cs="Arial"/>
          <w:sz w:val="16"/>
          <w:szCs w:val="16"/>
        </w:rPr>
      </w:pPr>
    </w:p>
    <w:p w:rsidR="00CB64F8" w:rsidRDefault="00CB64F8" w:rsidP="007D0B6D">
      <w:pPr>
        <w:pStyle w:val="Sinespaciado10"/>
        <w:spacing w:line="360" w:lineRule="auto"/>
        <w:ind w:firstLine="2835"/>
        <w:jc w:val="both"/>
        <w:rPr>
          <w:rFonts w:ascii="Arial" w:hAnsi="Arial" w:cs="Arial"/>
          <w:sz w:val="26"/>
          <w:szCs w:val="26"/>
        </w:rPr>
      </w:pPr>
      <w:r>
        <w:rPr>
          <w:rFonts w:ascii="Arial" w:hAnsi="Arial" w:cs="Arial"/>
          <w:sz w:val="26"/>
          <w:szCs w:val="26"/>
        </w:rPr>
        <w:t xml:space="preserve">2.7. </w:t>
      </w:r>
      <w:r w:rsidR="007D0B6D" w:rsidRPr="007D0B6D">
        <w:rPr>
          <w:rFonts w:ascii="Arial" w:hAnsi="Arial" w:cs="Arial"/>
          <w:szCs w:val="26"/>
        </w:rPr>
        <w:t>COLPENSIONES</w:t>
      </w:r>
      <w:r w:rsidR="007D0B6D" w:rsidRPr="007D0B6D">
        <w:rPr>
          <w:rFonts w:ascii="Arial" w:hAnsi="Arial" w:cs="Arial"/>
          <w:sz w:val="26"/>
          <w:szCs w:val="26"/>
        </w:rPr>
        <w:t xml:space="preserve"> mediante la resolución SUB 242816 del 30 de octubre de 2017, niega la prestación</w:t>
      </w:r>
      <w:r w:rsidR="007D0B6D">
        <w:rPr>
          <w:rFonts w:ascii="Arial" w:hAnsi="Arial" w:cs="Arial"/>
          <w:sz w:val="26"/>
          <w:szCs w:val="26"/>
        </w:rPr>
        <w:t>, t</w:t>
      </w:r>
      <w:r w:rsidR="007D0B6D" w:rsidRPr="007D0B6D">
        <w:rPr>
          <w:rFonts w:ascii="Arial" w:hAnsi="Arial" w:cs="Arial"/>
          <w:sz w:val="26"/>
          <w:szCs w:val="26"/>
        </w:rPr>
        <w:t xml:space="preserve">oda vez que el señor </w:t>
      </w:r>
      <w:r w:rsidR="007D0B6D" w:rsidRPr="007D0B6D">
        <w:rPr>
          <w:rFonts w:ascii="Arial" w:hAnsi="Arial" w:cs="Arial"/>
          <w:szCs w:val="26"/>
        </w:rPr>
        <w:t>JURADO MONTOYA</w:t>
      </w:r>
      <w:r w:rsidR="007D0B6D" w:rsidRPr="007D0B6D">
        <w:rPr>
          <w:rFonts w:ascii="Arial" w:hAnsi="Arial" w:cs="Arial"/>
          <w:sz w:val="26"/>
          <w:szCs w:val="26"/>
        </w:rPr>
        <w:t>, no acredita las semanas cotizadas necesarias para cubrir la contingencia, además reitera el reconocimiento del pago de indemnización sustitutiva por sobrevivencia.</w:t>
      </w:r>
    </w:p>
    <w:p w:rsidR="00CB64F8" w:rsidRPr="00CB64F8" w:rsidRDefault="00CB64F8" w:rsidP="00646F0E">
      <w:pPr>
        <w:pStyle w:val="Sinespaciado10"/>
        <w:spacing w:line="360" w:lineRule="auto"/>
        <w:ind w:firstLine="2835"/>
        <w:jc w:val="both"/>
        <w:rPr>
          <w:rFonts w:ascii="Arial" w:hAnsi="Arial" w:cs="Arial"/>
          <w:sz w:val="16"/>
          <w:szCs w:val="16"/>
        </w:rPr>
      </w:pPr>
    </w:p>
    <w:p w:rsidR="00CB64F8" w:rsidRDefault="00CB64F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2.8. </w:t>
      </w:r>
      <w:r w:rsidR="002A639C">
        <w:rPr>
          <w:rFonts w:ascii="Arial" w:hAnsi="Arial" w:cs="Arial"/>
          <w:sz w:val="26"/>
          <w:szCs w:val="26"/>
        </w:rPr>
        <w:t xml:space="preserve">Presentó recurso de apelación contra la resolución antes mencionada, </w:t>
      </w:r>
    </w:p>
    <w:p w:rsidR="00CB64F8" w:rsidRPr="00CB64F8" w:rsidRDefault="00CB64F8" w:rsidP="00646F0E">
      <w:pPr>
        <w:pStyle w:val="Sinespaciado10"/>
        <w:spacing w:line="360" w:lineRule="auto"/>
        <w:ind w:firstLine="2835"/>
        <w:jc w:val="both"/>
        <w:rPr>
          <w:rFonts w:ascii="Arial" w:hAnsi="Arial" w:cs="Arial"/>
          <w:sz w:val="16"/>
          <w:szCs w:val="16"/>
        </w:rPr>
      </w:pPr>
    </w:p>
    <w:p w:rsidR="00CB64F8" w:rsidRDefault="00CB64F8" w:rsidP="00646F0E">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 xml:space="preserve">2.9. </w:t>
      </w:r>
      <w:r w:rsidR="002A639C" w:rsidRPr="002A639C">
        <w:rPr>
          <w:rFonts w:ascii="Arial" w:hAnsi="Arial" w:cs="Arial"/>
          <w:sz w:val="26"/>
          <w:szCs w:val="26"/>
        </w:rPr>
        <w:t xml:space="preserve">EL 26 de enero de 2018, </w:t>
      </w:r>
      <w:r w:rsidR="002A639C" w:rsidRPr="002A639C">
        <w:rPr>
          <w:rFonts w:ascii="Arial" w:hAnsi="Arial" w:cs="Arial"/>
          <w:szCs w:val="26"/>
        </w:rPr>
        <w:t>COLPENSIONES</w:t>
      </w:r>
      <w:r w:rsidR="002A639C" w:rsidRPr="002A639C">
        <w:rPr>
          <w:rFonts w:ascii="Arial" w:hAnsi="Arial" w:cs="Arial"/>
          <w:sz w:val="26"/>
          <w:szCs w:val="26"/>
        </w:rPr>
        <w:t>, mediante resolución DIR 542 de</w:t>
      </w:r>
      <w:r w:rsidR="002A639C">
        <w:rPr>
          <w:rFonts w:ascii="Arial" w:hAnsi="Arial" w:cs="Arial"/>
          <w:sz w:val="26"/>
          <w:szCs w:val="26"/>
        </w:rPr>
        <w:t>l</w:t>
      </w:r>
      <w:r w:rsidR="002A639C" w:rsidRPr="002A639C">
        <w:rPr>
          <w:rFonts w:ascii="Arial" w:hAnsi="Arial" w:cs="Arial"/>
          <w:sz w:val="26"/>
          <w:szCs w:val="26"/>
        </w:rPr>
        <w:t xml:space="preserve"> 11 de enero de 2018, confirma en todas y cada una de sus parte</w:t>
      </w:r>
      <w:r w:rsidR="008471BD">
        <w:rPr>
          <w:rFonts w:ascii="Arial" w:hAnsi="Arial" w:cs="Arial"/>
          <w:sz w:val="26"/>
          <w:szCs w:val="26"/>
        </w:rPr>
        <w:t>s</w:t>
      </w:r>
      <w:r w:rsidR="002A639C" w:rsidRPr="002A639C">
        <w:rPr>
          <w:rFonts w:ascii="Arial" w:hAnsi="Arial" w:cs="Arial"/>
          <w:sz w:val="26"/>
          <w:szCs w:val="26"/>
        </w:rPr>
        <w:t xml:space="preserve"> la resolución </w:t>
      </w:r>
      <w:r w:rsidR="002A639C" w:rsidRPr="007D0B6D">
        <w:rPr>
          <w:rFonts w:ascii="Arial" w:hAnsi="Arial" w:cs="Arial"/>
          <w:sz w:val="26"/>
          <w:szCs w:val="26"/>
        </w:rPr>
        <w:t xml:space="preserve">SUB 242816 </w:t>
      </w:r>
      <w:r w:rsidR="002A639C" w:rsidRPr="002A639C">
        <w:rPr>
          <w:rFonts w:ascii="Arial" w:hAnsi="Arial" w:cs="Arial"/>
          <w:sz w:val="26"/>
          <w:szCs w:val="26"/>
        </w:rPr>
        <w:t>del 30 de octubre de 2017.</w:t>
      </w:r>
    </w:p>
    <w:p w:rsidR="00CB64F8" w:rsidRPr="00CB64F8" w:rsidRDefault="00CB64F8" w:rsidP="00646F0E">
      <w:pPr>
        <w:pStyle w:val="Sinespaciado10"/>
        <w:spacing w:line="360" w:lineRule="auto"/>
        <w:ind w:firstLine="2835"/>
        <w:jc w:val="both"/>
        <w:rPr>
          <w:rFonts w:ascii="Arial" w:hAnsi="Arial" w:cs="Arial"/>
          <w:sz w:val="16"/>
          <w:szCs w:val="16"/>
        </w:rPr>
      </w:pPr>
    </w:p>
    <w:p w:rsidR="00CB64F8" w:rsidRDefault="00CB64F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2.10. </w:t>
      </w:r>
      <w:r w:rsidR="008471BD" w:rsidRPr="008471BD">
        <w:rPr>
          <w:rFonts w:ascii="Arial" w:hAnsi="Arial" w:cs="Arial"/>
          <w:sz w:val="26"/>
          <w:szCs w:val="26"/>
        </w:rPr>
        <w:t xml:space="preserve">El señor </w:t>
      </w:r>
      <w:r w:rsidR="008471BD" w:rsidRPr="00942642">
        <w:rPr>
          <w:rFonts w:ascii="Arial" w:hAnsi="Arial" w:cs="Arial"/>
          <w:szCs w:val="26"/>
        </w:rPr>
        <w:t>ELKIN DE JESÚS JURADO MONTOYA</w:t>
      </w:r>
      <w:r w:rsidR="008471BD">
        <w:rPr>
          <w:rFonts w:ascii="Arial" w:hAnsi="Arial" w:cs="Arial"/>
          <w:sz w:val="26"/>
          <w:szCs w:val="26"/>
        </w:rPr>
        <w:t>, dejó</w:t>
      </w:r>
      <w:r w:rsidR="008471BD" w:rsidRPr="008471BD">
        <w:rPr>
          <w:rFonts w:ascii="Arial" w:hAnsi="Arial" w:cs="Arial"/>
          <w:sz w:val="26"/>
          <w:szCs w:val="26"/>
        </w:rPr>
        <w:t xml:space="preserve"> causados a sus beneficiarios el derecho a percibir una pensión de sobrevivientes con los aportes realizados a la </w:t>
      </w:r>
      <w:r w:rsidR="008471BD" w:rsidRPr="008471BD">
        <w:rPr>
          <w:rFonts w:ascii="Arial" w:hAnsi="Arial" w:cs="Arial"/>
          <w:szCs w:val="26"/>
        </w:rPr>
        <w:t>ADMINISTRADORA COLOMBIANA DE PENSIONES - COLPENSIONES</w:t>
      </w:r>
      <w:r w:rsidR="008471BD" w:rsidRPr="008471BD">
        <w:rPr>
          <w:rFonts w:ascii="Arial" w:hAnsi="Arial" w:cs="Arial"/>
          <w:sz w:val="26"/>
          <w:szCs w:val="26"/>
        </w:rPr>
        <w:t>, bajo el principio de la condición más beneficiosa, pues cump</w:t>
      </w:r>
      <w:r w:rsidR="008471BD">
        <w:rPr>
          <w:rFonts w:ascii="Arial" w:hAnsi="Arial" w:cs="Arial"/>
          <w:sz w:val="26"/>
          <w:szCs w:val="26"/>
        </w:rPr>
        <w:t>le con la</w:t>
      </w:r>
      <w:r w:rsidR="008471BD" w:rsidRPr="008471BD">
        <w:rPr>
          <w:rFonts w:ascii="Arial" w:hAnsi="Arial" w:cs="Arial"/>
          <w:sz w:val="26"/>
          <w:szCs w:val="26"/>
        </w:rPr>
        <w:t>s preceptivas establecidas en el acuerdo 049 de 1990 reglamentado por el decreto 758 del mismo año.</w:t>
      </w:r>
    </w:p>
    <w:p w:rsidR="00CB64F8" w:rsidRPr="00CB64F8" w:rsidRDefault="00CB64F8" w:rsidP="00646F0E">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0E2DEF">
        <w:rPr>
          <w:rFonts w:ascii="Arial" w:hAnsi="Arial" w:cs="Arial"/>
          <w:sz w:val="26"/>
          <w:szCs w:val="26"/>
          <w:lang w:val="es-ES" w:eastAsia="es-ES"/>
        </w:rPr>
        <w:t>Primero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Especializado en Restitución de Tierras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841721">
        <w:rPr>
          <w:rFonts w:ascii="Arial" w:hAnsi="Arial" w:cs="Arial"/>
          <w:sz w:val="26"/>
          <w:szCs w:val="26"/>
          <w:lang w:val="es-ES" w:eastAsia="es-ES"/>
        </w:rPr>
        <w:t>(</w:t>
      </w:r>
      <w:r w:rsidR="000E2DEF">
        <w:rPr>
          <w:rFonts w:ascii="Arial" w:hAnsi="Arial" w:cs="Arial"/>
          <w:szCs w:val="26"/>
          <w:lang w:val="es-ES" w:eastAsia="es-ES"/>
        </w:rPr>
        <w:t xml:space="preserve">fl. </w:t>
      </w:r>
      <w:r w:rsidR="006A0584">
        <w:rPr>
          <w:rFonts w:ascii="Arial" w:hAnsi="Arial" w:cs="Arial"/>
          <w:szCs w:val="26"/>
          <w:lang w:val="es-ES" w:eastAsia="es-ES"/>
        </w:rPr>
        <w:t>58</w:t>
      </w:r>
      <w:r w:rsidR="00B27E1A" w:rsidRPr="00841721">
        <w:rPr>
          <w:rFonts w:ascii="Arial" w:hAnsi="Arial" w:cs="Arial"/>
          <w:szCs w:val="26"/>
          <w:lang w:val="es-ES" w:eastAsia="es-ES"/>
        </w:rPr>
        <w:t xml:space="preserve"> C. </w:t>
      </w:r>
      <w:r w:rsidR="009758E7" w:rsidRPr="00841721">
        <w:rPr>
          <w:rFonts w:ascii="Arial" w:hAnsi="Arial" w:cs="Arial"/>
          <w:szCs w:val="26"/>
          <w:lang w:val="es-ES" w:eastAsia="es-ES"/>
        </w:rPr>
        <w:t>P</w:t>
      </w:r>
      <w:r w:rsidR="00B27E1A" w:rsidRPr="00841721">
        <w:rPr>
          <w:rFonts w:ascii="Arial" w:hAnsi="Arial" w:cs="Arial"/>
          <w:szCs w:val="26"/>
          <w:lang w:val="es-ES" w:eastAsia="es-ES"/>
        </w:rPr>
        <w:t>p</w:t>
      </w:r>
      <w:r w:rsidR="000E2DEF">
        <w:rPr>
          <w:rFonts w:ascii="Arial" w:hAnsi="Arial" w:cs="Arial"/>
          <w:szCs w:val="26"/>
          <w:lang w:val="es-ES" w:eastAsia="es-ES"/>
        </w:rPr>
        <w:t>a</w:t>
      </w:r>
      <w:r w:rsidR="00B27E1A" w:rsidRPr="00841721">
        <w:rPr>
          <w:rFonts w:ascii="Arial" w:hAnsi="Arial" w:cs="Arial"/>
          <w:szCs w:val="26"/>
          <w:lang w:val="es-ES" w:eastAsia="es-ES"/>
        </w:rPr>
        <w:t>l.</w:t>
      </w:r>
      <w:r w:rsidR="00AC14E9" w:rsidRPr="00841721">
        <w:rPr>
          <w:rFonts w:ascii="Arial" w:hAnsi="Arial" w:cs="Arial"/>
          <w:sz w:val="26"/>
          <w:szCs w:val="26"/>
          <w:lang w:val="es-ES" w:eastAsia="es-ES"/>
        </w:rPr>
        <w:t>)</w:t>
      </w:r>
      <w:r w:rsidR="00F03B13">
        <w:rPr>
          <w:rFonts w:ascii="Arial" w:hAnsi="Arial" w:cs="Arial"/>
          <w:sz w:val="26"/>
          <w:szCs w:val="26"/>
          <w:lang w:val="es-ES" w:eastAsia="es-ES"/>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8A3F8B" w:rsidRDefault="00892F02" w:rsidP="008A3F8B">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8A3F8B" w:rsidRPr="00A8784B">
        <w:rPr>
          <w:rFonts w:ascii="Arial" w:hAnsi="Arial" w:cs="Arial"/>
          <w:sz w:val="26"/>
          <w:szCs w:val="26"/>
          <w:lang w:val="es-ES" w:eastAsia="es-ES"/>
        </w:rPr>
        <w:t xml:space="preserve">Se pronunció el </w:t>
      </w:r>
      <w:r w:rsidR="008A3F8B">
        <w:rPr>
          <w:rFonts w:ascii="Arial" w:hAnsi="Arial" w:cs="Arial"/>
          <w:sz w:val="26"/>
          <w:szCs w:val="26"/>
          <w:lang w:val="es-ES" w:eastAsia="es-ES"/>
        </w:rPr>
        <w:t>Director de Acciones Constitucionales de la</w:t>
      </w:r>
      <w:r w:rsidR="008A3F8B" w:rsidRPr="00AD0E8F">
        <w:rPr>
          <w:rFonts w:ascii="Arial" w:hAnsi="Arial" w:cs="Arial"/>
          <w:sz w:val="26"/>
          <w:szCs w:val="26"/>
          <w:lang w:val="es-ES" w:eastAsia="es-ES"/>
        </w:rPr>
        <w:t xml:space="preserve"> Ge</w:t>
      </w:r>
      <w:r w:rsidR="008A3F8B">
        <w:rPr>
          <w:rFonts w:ascii="Arial" w:hAnsi="Arial" w:cs="Arial"/>
          <w:sz w:val="26"/>
          <w:szCs w:val="26"/>
          <w:lang w:val="es-ES" w:eastAsia="es-ES"/>
        </w:rPr>
        <w:t>re</w:t>
      </w:r>
      <w:r w:rsidR="008A3F8B" w:rsidRPr="00AD0E8F">
        <w:rPr>
          <w:rFonts w:ascii="Arial" w:hAnsi="Arial" w:cs="Arial"/>
          <w:sz w:val="26"/>
          <w:szCs w:val="26"/>
          <w:lang w:val="es-ES" w:eastAsia="es-ES"/>
        </w:rPr>
        <w:t>n</w:t>
      </w:r>
      <w:r w:rsidR="008A3F8B">
        <w:rPr>
          <w:rFonts w:ascii="Arial" w:hAnsi="Arial" w:cs="Arial"/>
          <w:sz w:val="26"/>
          <w:szCs w:val="26"/>
          <w:lang w:val="es-ES" w:eastAsia="es-ES"/>
        </w:rPr>
        <w:t>cia de Defensa Judicial de Colpensiones</w:t>
      </w:r>
      <w:r w:rsidR="008A3F8B" w:rsidRPr="00A8784B">
        <w:rPr>
          <w:rFonts w:ascii="Arial" w:hAnsi="Arial" w:cs="Arial"/>
          <w:sz w:val="26"/>
          <w:szCs w:val="26"/>
          <w:lang w:val="es-ES" w:eastAsia="es-ES"/>
        </w:rPr>
        <w:t>,</w:t>
      </w:r>
      <w:r w:rsidR="008A3F8B">
        <w:rPr>
          <w:rFonts w:ascii="Arial" w:hAnsi="Arial" w:cs="Arial"/>
          <w:sz w:val="26"/>
          <w:szCs w:val="26"/>
          <w:lang w:val="es-ES" w:eastAsia="es-ES"/>
        </w:rPr>
        <w:t xml:space="preserve"> quien expuso que el accionante desconoce el carácter subsidiario de la acción de tutela en relación con su pretensión.</w:t>
      </w:r>
    </w:p>
    <w:p w:rsidR="008A3F8B" w:rsidRPr="00BF1DD7" w:rsidRDefault="008A3F8B" w:rsidP="008A3F8B">
      <w:pPr>
        <w:pStyle w:val="Sinespaciado10"/>
        <w:spacing w:line="360" w:lineRule="auto"/>
        <w:ind w:firstLine="2835"/>
        <w:jc w:val="both"/>
        <w:rPr>
          <w:rFonts w:ascii="Arial" w:hAnsi="Arial" w:cs="Arial"/>
          <w:sz w:val="16"/>
          <w:szCs w:val="16"/>
          <w:lang w:val="es-ES" w:eastAsia="es-ES"/>
        </w:rPr>
      </w:pPr>
    </w:p>
    <w:p w:rsidR="008A3F8B" w:rsidRDefault="008A3F8B" w:rsidP="008A3F8B">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Informa que mediante resolución SUB 242816 del 30 de octubre de 2017, confirmada por la resolución DIR 542 del 11 de enero de 2018, se negó la petición de pensión de sobrevivientes de la accionante</w:t>
      </w:r>
      <w:r w:rsidRPr="00420275">
        <w:rPr>
          <w:rFonts w:ascii="Arial" w:hAnsi="Arial" w:cs="Arial"/>
          <w:szCs w:val="26"/>
          <w:lang w:val="es-ES" w:eastAsia="es-ES"/>
        </w:rPr>
        <w:t>.</w:t>
      </w:r>
      <w:r>
        <w:rPr>
          <w:rFonts w:ascii="Arial" w:hAnsi="Arial" w:cs="Arial"/>
          <w:sz w:val="26"/>
          <w:szCs w:val="26"/>
          <w:lang w:val="es-ES" w:eastAsia="es-ES"/>
        </w:rPr>
        <w:t xml:space="preserve"> </w:t>
      </w:r>
    </w:p>
    <w:p w:rsidR="008A3F8B" w:rsidRPr="001A5EA5" w:rsidRDefault="008A3F8B" w:rsidP="008A3F8B">
      <w:pPr>
        <w:pStyle w:val="Sinespaciado10"/>
        <w:spacing w:line="360" w:lineRule="auto"/>
        <w:ind w:firstLine="2835"/>
        <w:jc w:val="both"/>
        <w:rPr>
          <w:rFonts w:ascii="Arial" w:hAnsi="Arial" w:cs="Arial"/>
          <w:sz w:val="16"/>
          <w:szCs w:val="16"/>
          <w:lang w:val="es-ES" w:eastAsia="es-ES"/>
        </w:rPr>
      </w:pPr>
    </w:p>
    <w:p w:rsidR="00096B17" w:rsidRPr="008F7D14" w:rsidRDefault="008A3F8B" w:rsidP="008A3F8B">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Resalta que Colpensiones emitió respuesta de fondo a la petición radicada por la accionante, tendiente a obtener su pensión de sobrevivientes, por lo tanto, si está en desacuerdo, debe acudir al juez ordinario y no reclamar su solicitud vía acción de tutela, ya que esta solamente procede ante la inexistencia de otro mecanismo judicial, por su naturaleza excepcional y subsidiaria. </w:t>
      </w:r>
      <w:r w:rsidR="009D0266">
        <w:rPr>
          <w:rFonts w:ascii="Arial" w:hAnsi="Arial" w:cs="Arial"/>
          <w:sz w:val="26"/>
          <w:szCs w:val="26"/>
          <w:lang w:val="es-ES" w:eastAsia="es-ES"/>
        </w:rPr>
        <w:t>Solicita se declare improcedente el amparo</w:t>
      </w:r>
      <w:r w:rsidR="001943B7">
        <w:rPr>
          <w:rFonts w:ascii="Arial" w:hAnsi="Arial" w:cs="Arial"/>
          <w:sz w:val="26"/>
          <w:szCs w:val="26"/>
          <w:lang w:val="es-ES" w:eastAsia="es-ES"/>
        </w:rPr>
        <w:t xml:space="preserve"> frente a esa entidad. (fls. 61-65</w:t>
      </w:r>
      <w:r>
        <w:rPr>
          <w:rFonts w:ascii="Arial" w:hAnsi="Arial" w:cs="Arial"/>
          <w:sz w:val="26"/>
          <w:szCs w:val="26"/>
          <w:lang w:val="es-ES" w:eastAsia="es-ES"/>
        </w:rPr>
        <w:t xml:space="preserve"> ib.).</w:t>
      </w: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BB58C0">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DD11C8">
        <w:rPr>
          <w:rFonts w:ascii="Arial" w:hAnsi="Arial" w:cs="Arial"/>
          <w:sz w:val="26"/>
          <w:szCs w:val="26"/>
          <w:lang w:val="es-ES" w:eastAsia="es-ES"/>
        </w:rPr>
        <w:t xml:space="preserve">Primero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Especializado en Restitución de Tierras de Pereira</w:t>
      </w:r>
      <w:r w:rsidR="00DD11C8" w:rsidRPr="00841721">
        <w:rPr>
          <w:rFonts w:ascii="Arial" w:hAnsi="Arial" w:cs="Arial"/>
          <w:sz w:val="26"/>
          <w:szCs w:val="26"/>
        </w:rPr>
        <w:t>,</w:t>
      </w:r>
      <w:r w:rsidR="00723D83">
        <w:rPr>
          <w:rFonts w:ascii="Arial" w:eastAsia="Arial" w:hAnsi="Arial" w:cs="Arial"/>
          <w:sz w:val="26"/>
          <w:szCs w:val="26"/>
        </w:rPr>
        <w:t xml:space="preserve"> que</w:t>
      </w:r>
      <w:r w:rsidR="00BB58C0">
        <w:rPr>
          <w:rFonts w:ascii="Arial" w:eastAsia="Arial" w:hAnsi="Arial" w:cs="Arial"/>
          <w:sz w:val="26"/>
          <w:szCs w:val="26"/>
        </w:rPr>
        <w:t xml:space="preserve"> declaró </w:t>
      </w:r>
      <w:r w:rsidR="009C0428" w:rsidRPr="0087797F">
        <w:rPr>
          <w:rFonts w:ascii="Arial" w:hAnsi="Arial" w:cs="Arial"/>
          <w:sz w:val="26"/>
          <w:szCs w:val="26"/>
        </w:rPr>
        <w:lastRenderedPageBreak/>
        <w:t>improcedente</w:t>
      </w:r>
      <w:r w:rsidR="00353828" w:rsidRPr="0087797F">
        <w:rPr>
          <w:rFonts w:ascii="Arial" w:hAnsi="Arial" w:cs="Arial"/>
          <w:sz w:val="26"/>
          <w:szCs w:val="26"/>
        </w:rPr>
        <w:t xml:space="preserve"> el amparo deprecado,</w:t>
      </w:r>
      <w:r w:rsidR="00A31663" w:rsidRPr="0087797F">
        <w:rPr>
          <w:rFonts w:ascii="Arial" w:hAnsi="Arial" w:cs="Arial"/>
          <w:sz w:val="26"/>
          <w:szCs w:val="26"/>
        </w:rPr>
        <w:t xml:space="preserve"> con base en que </w:t>
      </w:r>
      <w:r w:rsidR="0087797F" w:rsidRPr="00BB58C0">
        <w:rPr>
          <w:rFonts w:ascii="Arial" w:hAnsi="Arial" w:cs="Arial"/>
          <w:i/>
        </w:rPr>
        <w:t>“</w:t>
      </w:r>
      <w:r w:rsidR="00BB58C0" w:rsidRPr="00BB58C0">
        <w:rPr>
          <w:rFonts w:ascii="Arial" w:hAnsi="Arial" w:cs="Arial"/>
          <w:i/>
        </w:rPr>
        <w:t>Está demostrada la falta de subsidiariedad, ya que existe un mecanismo de defensa judicial idóneo y eficaz para lograr lo pretendido en esta acción.</w:t>
      </w:r>
      <w:r w:rsidR="00BB58C0">
        <w:rPr>
          <w:rFonts w:ascii="Arial" w:hAnsi="Arial" w:cs="Arial"/>
          <w:i/>
        </w:rPr>
        <w:t xml:space="preserve"> </w:t>
      </w:r>
      <w:r w:rsidR="00BB58C0" w:rsidRPr="00BB58C0">
        <w:rPr>
          <w:rFonts w:ascii="Arial" w:hAnsi="Arial" w:cs="Arial"/>
          <w:i/>
        </w:rPr>
        <w:t>No se está ante un sujeto de especial protección constitucional.</w:t>
      </w:r>
      <w:r w:rsidR="00BB58C0">
        <w:rPr>
          <w:rFonts w:ascii="Arial" w:hAnsi="Arial" w:cs="Arial"/>
          <w:i/>
        </w:rPr>
        <w:t xml:space="preserve"> </w:t>
      </w:r>
      <w:r w:rsidR="00BB58C0" w:rsidRPr="00BB58C0">
        <w:rPr>
          <w:rFonts w:ascii="Arial" w:hAnsi="Arial" w:cs="Arial"/>
          <w:i/>
        </w:rPr>
        <w:t xml:space="preserve">No está demostrado que se le esté afectando el mínimo vital </w:t>
      </w:r>
      <w:r w:rsidR="00842513">
        <w:rPr>
          <w:rFonts w:ascii="Arial" w:hAnsi="Arial" w:cs="Arial"/>
          <w:i/>
        </w:rPr>
        <w:t>o que se esté estructurando una</w:t>
      </w:r>
      <w:r w:rsidR="00BB58C0" w:rsidRPr="00BB58C0">
        <w:rPr>
          <w:rFonts w:ascii="Arial" w:hAnsi="Arial" w:cs="Arial"/>
          <w:i/>
        </w:rPr>
        <w:t xml:space="preserve"> vía de hecho.</w:t>
      </w:r>
      <w:r w:rsidR="00842513">
        <w:rPr>
          <w:rFonts w:ascii="Arial" w:hAnsi="Arial" w:cs="Arial"/>
          <w:i/>
        </w:rPr>
        <w:t xml:space="preserve"> </w:t>
      </w:r>
      <w:r w:rsidR="00BB58C0" w:rsidRPr="00BB58C0">
        <w:rPr>
          <w:rFonts w:ascii="Arial" w:hAnsi="Arial" w:cs="Arial"/>
          <w:i/>
        </w:rPr>
        <w:t>Está demostrada la falta de inmediatez, ya que transcurrieron casi tres años desde que recibió la indemnización sustitutiva de sobrevivientes hasta que pretendió ot</w:t>
      </w:r>
      <w:r w:rsidR="00842513">
        <w:rPr>
          <w:rFonts w:ascii="Arial" w:hAnsi="Arial" w:cs="Arial"/>
          <w:i/>
        </w:rPr>
        <w:t>r</w:t>
      </w:r>
      <w:r w:rsidR="00BB58C0" w:rsidRPr="00BB58C0">
        <w:rPr>
          <w:rFonts w:ascii="Arial" w:hAnsi="Arial" w:cs="Arial"/>
          <w:i/>
        </w:rPr>
        <w:t>os reconocimientos económicos.</w:t>
      </w:r>
      <w:r w:rsidR="00842513">
        <w:rPr>
          <w:rFonts w:ascii="Arial" w:hAnsi="Arial" w:cs="Arial"/>
          <w:i/>
        </w:rPr>
        <w:t xml:space="preserve"> </w:t>
      </w:r>
      <w:r w:rsidR="00BB58C0" w:rsidRPr="00BB58C0">
        <w:rPr>
          <w:rFonts w:ascii="Arial" w:hAnsi="Arial" w:cs="Arial"/>
          <w:i/>
        </w:rPr>
        <w:t xml:space="preserve">No se evidencia una </w:t>
      </w:r>
      <w:r w:rsidR="00842513" w:rsidRPr="00BB58C0">
        <w:rPr>
          <w:rFonts w:ascii="Arial" w:hAnsi="Arial" w:cs="Arial"/>
          <w:i/>
        </w:rPr>
        <w:t>actuación</w:t>
      </w:r>
      <w:r w:rsidR="00BB58C0" w:rsidRPr="00BB58C0">
        <w:rPr>
          <w:rFonts w:ascii="Arial" w:hAnsi="Arial" w:cs="Arial"/>
          <w:i/>
        </w:rPr>
        <w:t xml:space="preserve"> claramente </w:t>
      </w:r>
      <w:r w:rsidR="00842513">
        <w:rPr>
          <w:rFonts w:ascii="Arial" w:hAnsi="Arial" w:cs="Arial"/>
          <w:i/>
        </w:rPr>
        <w:t>il</w:t>
      </w:r>
      <w:r w:rsidR="00BB58C0" w:rsidRPr="00BB58C0">
        <w:rPr>
          <w:rFonts w:ascii="Arial" w:hAnsi="Arial" w:cs="Arial"/>
          <w:i/>
        </w:rPr>
        <w:t>egal o inconstitucional o que desvirtúe en principio la presunción de legalidad</w:t>
      </w:r>
      <w:r w:rsidR="006F431F">
        <w:rPr>
          <w:rFonts w:ascii="Arial" w:hAnsi="Arial" w:cs="Arial"/>
          <w:i/>
        </w:rPr>
        <w:t>.</w:t>
      </w:r>
      <w:r w:rsidR="0087797F" w:rsidRPr="00AC1DB3">
        <w:rPr>
          <w:rFonts w:ascii="Arial" w:hAnsi="Arial" w:cs="Arial"/>
          <w:sz w:val="26"/>
          <w:szCs w:val="26"/>
        </w:rPr>
        <w:t>”</w:t>
      </w:r>
      <w:r w:rsidR="00842513">
        <w:rPr>
          <w:rFonts w:ascii="Arial" w:hAnsi="Arial" w:cs="Arial"/>
          <w:sz w:val="26"/>
          <w:szCs w:val="26"/>
        </w:rPr>
        <w:t>;</w:t>
      </w:r>
      <w:r w:rsidR="0087797F" w:rsidRPr="00AC1DB3">
        <w:rPr>
          <w:rFonts w:ascii="Arial" w:hAnsi="Arial" w:cs="Arial"/>
          <w:sz w:val="26"/>
          <w:szCs w:val="26"/>
        </w:rPr>
        <w:t xml:space="preserve"> y</w:t>
      </w:r>
      <w:r w:rsidR="006F431F">
        <w:rPr>
          <w:rFonts w:ascii="Arial" w:hAnsi="Arial" w:cs="Arial"/>
          <w:sz w:val="26"/>
          <w:szCs w:val="26"/>
        </w:rPr>
        <w:t xml:space="preserve"> que</w:t>
      </w:r>
      <w:r w:rsidR="00AA607F">
        <w:rPr>
          <w:rFonts w:ascii="Arial" w:hAnsi="Arial" w:cs="Arial"/>
          <w:sz w:val="26"/>
          <w:szCs w:val="26"/>
        </w:rPr>
        <w:t>, “</w:t>
      </w:r>
      <w:r w:rsidR="006F431F">
        <w:rPr>
          <w:rFonts w:ascii="Arial" w:hAnsi="Arial" w:cs="Arial"/>
          <w:sz w:val="26"/>
          <w:szCs w:val="26"/>
        </w:rPr>
        <w:t>...</w:t>
      </w:r>
      <w:r w:rsidR="00842513" w:rsidRPr="00842513">
        <w:rPr>
          <w:rFonts w:ascii="Arial" w:hAnsi="Arial" w:cs="Arial"/>
          <w:i/>
          <w:szCs w:val="26"/>
        </w:rPr>
        <w:t>la jurisdicción ordinaria es el mecanismo de defensa judicial idóneo y eficaz para buscar el reco</w:t>
      </w:r>
      <w:r w:rsidR="00842513">
        <w:rPr>
          <w:rFonts w:ascii="Arial" w:hAnsi="Arial" w:cs="Arial"/>
          <w:i/>
          <w:szCs w:val="26"/>
        </w:rPr>
        <w:t>n</w:t>
      </w:r>
      <w:r w:rsidR="00842513" w:rsidRPr="00842513">
        <w:rPr>
          <w:rFonts w:ascii="Arial" w:hAnsi="Arial" w:cs="Arial"/>
          <w:i/>
          <w:szCs w:val="26"/>
        </w:rPr>
        <w:t>ocimiento de pensión de sobrevivientes, ya que la accionante no se encuentra recono</w:t>
      </w:r>
      <w:r w:rsidR="00842513">
        <w:rPr>
          <w:rFonts w:ascii="Arial" w:hAnsi="Arial" w:cs="Arial"/>
          <w:i/>
          <w:szCs w:val="26"/>
        </w:rPr>
        <w:t>ci</w:t>
      </w:r>
      <w:r w:rsidR="00842513" w:rsidRPr="00842513">
        <w:rPr>
          <w:rFonts w:ascii="Arial" w:hAnsi="Arial" w:cs="Arial"/>
          <w:i/>
          <w:szCs w:val="26"/>
        </w:rPr>
        <w:t>da como sujeto de especial protección, no está demostrada la ocurrencia de un perjuicio irremediable inminente y/o afectación al mínimo vital, y no se demostró una actuación diligente en las reclamaciones administrativas</w:t>
      </w:r>
      <w:r w:rsidR="003D271F" w:rsidRPr="00AC1DB3">
        <w:rPr>
          <w:rFonts w:ascii="Arial" w:hAnsi="Arial" w:cs="Arial"/>
          <w:sz w:val="26"/>
          <w:szCs w:val="26"/>
        </w:rPr>
        <w:t>”</w:t>
      </w:r>
      <w:r w:rsidR="00C567DB" w:rsidRPr="00AC1DB3">
        <w:rPr>
          <w:rFonts w:ascii="Arial" w:hAnsi="Arial" w:cs="Arial"/>
          <w:sz w:val="26"/>
          <w:szCs w:val="26"/>
        </w:rPr>
        <w:t xml:space="preserve"> </w:t>
      </w:r>
      <w:r w:rsidR="00C567DB" w:rsidRPr="00103F28">
        <w:rPr>
          <w:rFonts w:ascii="Arial" w:hAnsi="Arial" w:cs="Arial"/>
          <w:sz w:val="26"/>
          <w:szCs w:val="26"/>
        </w:rPr>
        <w:t xml:space="preserve">(fls. </w:t>
      </w:r>
      <w:r w:rsidR="006F431F" w:rsidRPr="00103F28">
        <w:rPr>
          <w:rFonts w:ascii="Arial" w:hAnsi="Arial" w:cs="Arial"/>
          <w:sz w:val="26"/>
          <w:szCs w:val="26"/>
        </w:rPr>
        <w:t>76</w:t>
      </w:r>
      <w:r w:rsidR="00C567DB" w:rsidRPr="00103F28">
        <w:rPr>
          <w:rFonts w:ascii="Arial" w:hAnsi="Arial" w:cs="Arial"/>
          <w:sz w:val="26"/>
          <w:szCs w:val="26"/>
        </w:rPr>
        <w:t>-</w:t>
      </w:r>
      <w:r w:rsidR="006F431F" w:rsidRPr="00103F28">
        <w:rPr>
          <w:rFonts w:ascii="Arial" w:hAnsi="Arial" w:cs="Arial"/>
          <w:sz w:val="26"/>
          <w:szCs w:val="26"/>
        </w:rPr>
        <w:t>79</w:t>
      </w:r>
      <w:r w:rsidR="00AC2CFE" w:rsidRPr="00103F28">
        <w:rPr>
          <w:rFonts w:ascii="Arial" w:hAnsi="Arial" w:cs="Arial"/>
          <w:sz w:val="26"/>
          <w:szCs w:val="26"/>
        </w:rPr>
        <w:t xml:space="preserve"> Ib.</w:t>
      </w:r>
      <w:r w:rsidR="00C567DB" w:rsidRPr="00103F28">
        <w:rPr>
          <w:rFonts w:ascii="Arial" w:hAnsi="Arial" w:cs="Arial"/>
          <w:sz w:val="26"/>
          <w:szCs w:val="26"/>
        </w:rPr>
        <w:t>).</w:t>
      </w:r>
    </w:p>
    <w:p w:rsidR="00C567DB" w:rsidRPr="004D10EC" w:rsidRDefault="00C567DB" w:rsidP="004A350A">
      <w:pPr>
        <w:pStyle w:val="Sinespaciado10"/>
        <w:spacing w:line="360" w:lineRule="auto"/>
        <w:ind w:firstLine="2835"/>
        <w:jc w:val="both"/>
        <w:rPr>
          <w:rFonts w:ascii="Arial" w:hAnsi="Arial" w:cs="Arial"/>
          <w:sz w:val="16"/>
          <w:szCs w:val="16"/>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5B735A" w:rsidRDefault="00C567DB" w:rsidP="004E3168">
      <w:pPr>
        <w:pStyle w:val="Sinespaciado10"/>
        <w:spacing w:line="360" w:lineRule="auto"/>
        <w:ind w:firstLine="2835"/>
        <w:jc w:val="both"/>
        <w:rPr>
          <w:rFonts w:ascii="Arial" w:hAnsi="Arial" w:cs="Arial"/>
          <w:b/>
          <w:sz w:val="26"/>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accionante</w:t>
      </w:r>
      <w:r w:rsidR="00DD185F" w:rsidRPr="00AC1DB3">
        <w:rPr>
          <w:rFonts w:ascii="Arial" w:hAnsi="Arial" w:cs="Arial"/>
          <w:sz w:val="26"/>
          <w:szCs w:val="26"/>
        </w:rPr>
        <w:t xml:space="preserve"> con similares </w:t>
      </w:r>
      <w:r w:rsidR="00646D21" w:rsidRPr="00AC1DB3">
        <w:rPr>
          <w:rFonts w:ascii="Arial" w:hAnsi="Arial" w:cs="Arial"/>
          <w:sz w:val="26"/>
          <w:szCs w:val="26"/>
        </w:rPr>
        <w:t>argumentos</w:t>
      </w:r>
      <w:r w:rsidR="00DD185F" w:rsidRPr="00AC1DB3">
        <w:rPr>
          <w:rFonts w:ascii="Arial" w:hAnsi="Arial" w:cs="Arial"/>
          <w:sz w:val="26"/>
          <w:szCs w:val="26"/>
        </w:rPr>
        <w:t xml:space="preserve"> a los plan</w:t>
      </w:r>
      <w:r w:rsidR="0081241F" w:rsidRPr="00AC1DB3">
        <w:rPr>
          <w:rFonts w:ascii="Arial" w:hAnsi="Arial" w:cs="Arial"/>
          <w:sz w:val="26"/>
          <w:szCs w:val="26"/>
        </w:rPr>
        <w:t xml:space="preserve">teados en el escrito de tutela, exponiendo que </w:t>
      </w:r>
      <w:r w:rsidR="00C61B36">
        <w:rPr>
          <w:rFonts w:ascii="Arial" w:hAnsi="Arial" w:cs="Arial"/>
          <w:sz w:val="26"/>
          <w:szCs w:val="26"/>
        </w:rPr>
        <w:t xml:space="preserve">la decisión del a quo </w:t>
      </w:r>
      <w:r w:rsidR="0081241F" w:rsidRPr="00AC1DB3">
        <w:rPr>
          <w:rFonts w:ascii="Arial" w:hAnsi="Arial" w:cs="Arial"/>
          <w:sz w:val="26"/>
          <w:szCs w:val="26"/>
        </w:rPr>
        <w:t>desconoce el precedente constitucional</w:t>
      </w:r>
      <w:r w:rsidR="005B2AD7" w:rsidRPr="00AC1DB3">
        <w:rPr>
          <w:rFonts w:ascii="Arial" w:hAnsi="Arial" w:cs="Arial"/>
          <w:sz w:val="26"/>
          <w:szCs w:val="26"/>
        </w:rPr>
        <w:t xml:space="preserve">; </w:t>
      </w:r>
      <w:r w:rsidR="002C44DE">
        <w:rPr>
          <w:rFonts w:ascii="Arial" w:hAnsi="Arial" w:cs="Arial"/>
          <w:sz w:val="26"/>
          <w:szCs w:val="26"/>
        </w:rPr>
        <w:t xml:space="preserve">que </w:t>
      </w:r>
      <w:r w:rsidR="00777C47">
        <w:rPr>
          <w:rFonts w:ascii="Arial" w:hAnsi="Arial" w:cs="Arial"/>
          <w:sz w:val="26"/>
          <w:szCs w:val="26"/>
        </w:rPr>
        <w:t>la acción de tutela se torna procedente pues demostró su precaria situación económica, su analfabetismo, de ser ama de casa, cabeza de familia, sus quebrantos de salud y la falta de eficacia</w:t>
      </w:r>
      <w:r w:rsidR="005B735A">
        <w:rPr>
          <w:rFonts w:ascii="Arial" w:hAnsi="Arial" w:cs="Arial"/>
          <w:sz w:val="26"/>
          <w:szCs w:val="26"/>
        </w:rPr>
        <w:t xml:space="preserve"> e idoneidad </w:t>
      </w:r>
      <w:r w:rsidR="00777C47">
        <w:rPr>
          <w:rFonts w:ascii="Arial" w:hAnsi="Arial" w:cs="Arial"/>
          <w:sz w:val="26"/>
          <w:szCs w:val="26"/>
        </w:rPr>
        <w:t>del medio judicial ordinario para resolver su caso</w:t>
      </w:r>
      <w:r w:rsidR="005B735A">
        <w:rPr>
          <w:rFonts w:ascii="Arial" w:hAnsi="Arial" w:cs="Arial"/>
          <w:sz w:val="26"/>
          <w:szCs w:val="26"/>
        </w:rPr>
        <w:t>.</w:t>
      </w:r>
      <w:r w:rsidR="00341563" w:rsidRPr="00AC1DB3">
        <w:rPr>
          <w:rFonts w:ascii="Arial" w:hAnsi="Arial" w:cs="Arial"/>
          <w:sz w:val="26"/>
          <w:szCs w:val="26"/>
        </w:rPr>
        <w:t xml:space="preserve"> </w:t>
      </w:r>
      <w:r w:rsidR="005B735A">
        <w:rPr>
          <w:rFonts w:ascii="Arial" w:hAnsi="Arial" w:cs="Arial"/>
          <w:sz w:val="26"/>
          <w:szCs w:val="26"/>
        </w:rPr>
        <w:t>S</w:t>
      </w:r>
      <w:r w:rsidR="00F57396" w:rsidRPr="00AC1DB3">
        <w:rPr>
          <w:rFonts w:ascii="Arial" w:hAnsi="Arial" w:cs="Arial"/>
          <w:sz w:val="26"/>
          <w:szCs w:val="26"/>
        </w:rPr>
        <w:t>olicita se r</w:t>
      </w:r>
      <w:r w:rsidR="00341563" w:rsidRPr="00AC1DB3">
        <w:rPr>
          <w:rFonts w:ascii="Arial" w:hAnsi="Arial" w:cs="Arial"/>
          <w:sz w:val="26"/>
          <w:szCs w:val="26"/>
        </w:rPr>
        <w:t xml:space="preserve">evoque el fallo de primera sede y se conceda </w:t>
      </w:r>
      <w:r w:rsidR="005B735A" w:rsidRPr="005B735A">
        <w:rPr>
          <w:rFonts w:ascii="Arial" w:hAnsi="Arial" w:cs="Arial"/>
          <w:sz w:val="26"/>
          <w:szCs w:val="26"/>
        </w:rPr>
        <w:t>el amparo</w:t>
      </w:r>
      <w:r w:rsidR="00341563" w:rsidRPr="005B735A">
        <w:rPr>
          <w:rFonts w:ascii="Arial" w:hAnsi="Arial" w:cs="Arial"/>
          <w:sz w:val="26"/>
          <w:szCs w:val="26"/>
        </w:rPr>
        <w:t xml:space="preserve"> constitucional</w:t>
      </w:r>
      <w:r w:rsidR="00010D10" w:rsidRPr="005B735A">
        <w:rPr>
          <w:rFonts w:ascii="Arial" w:hAnsi="Arial" w:cs="Arial"/>
          <w:sz w:val="26"/>
          <w:szCs w:val="26"/>
        </w:rPr>
        <w:t xml:space="preserve"> (fls. </w:t>
      </w:r>
      <w:r w:rsidR="005B735A">
        <w:rPr>
          <w:rFonts w:ascii="Arial" w:hAnsi="Arial" w:cs="Arial"/>
          <w:sz w:val="26"/>
          <w:szCs w:val="26"/>
        </w:rPr>
        <w:t>83</w:t>
      </w:r>
      <w:r w:rsidR="00010D10" w:rsidRPr="005B735A">
        <w:rPr>
          <w:rFonts w:ascii="Arial" w:hAnsi="Arial" w:cs="Arial"/>
          <w:sz w:val="26"/>
          <w:szCs w:val="26"/>
        </w:rPr>
        <w:t>-</w:t>
      </w:r>
      <w:r w:rsidR="005B735A">
        <w:rPr>
          <w:rFonts w:ascii="Arial" w:hAnsi="Arial" w:cs="Arial"/>
          <w:sz w:val="26"/>
          <w:szCs w:val="26"/>
        </w:rPr>
        <w:t>9</w:t>
      </w:r>
      <w:r w:rsidR="00935AAA" w:rsidRPr="005B735A">
        <w:rPr>
          <w:rFonts w:ascii="Arial" w:hAnsi="Arial" w:cs="Arial"/>
          <w:sz w:val="26"/>
          <w:szCs w:val="26"/>
        </w:rPr>
        <w:t>6</w:t>
      </w:r>
      <w:r w:rsidR="00E05976" w:rsidRPr="005B735A">
        <w:rPr>
          <w:rFonts w:ascii="Arial" w:hAnsi="Arial" w:cs="Arial"/>
          <w:sz w:val="26"/>
          <w:szCs w:val="26"/>
        </w:rPr>
        <w:t xml:space="preserve"> Ib.</w:t>
      </w:r>
      <w:r w:rsidR="00010D10" w:rsidRPr="005B735A">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w:t>
      </w:r>
      <w:r w:rsidRPr="00AC1DB3">
        <w:rPr>
          <w:rFonts w:ascii="Arial" w:hAnsi="Arial" w:cs="Arial"/>
          <w:sz w:val="26"/>
          <w:szCs w:val="26"/>
        </w:rPr>
        <w:lastRenderedPageBreak/>
        <w:t>invocados por l</w:t>
      </w:r>
      <w:r w:rsidR="001A5F45">
        <w:rPr>
          <w:rFonts w:ascii="Arial" w:hAnsi="Arial" w:cs="Arial"/>
          <w:sz w:val="26"/>
          <w:szCs w:val="26"/>
        </w:rPr>
        <w:t>a</w:t>
      </w:r>
      <w:r w:rsidRPr="00AC1DB3">
        <w:rPr>
          <w:rFonts w:ascii="Arial" w:hAnsi="Arial" w:cs="Arial"/>
          <w:sz w:val="26"/>
          <w:szCs w:val="26"/>
        </w:rPr>
        <w:t xml:space="preserve"> accionante, al negar la pensión de </w:t>
      </w:r>
      <w:r w:rsidR="006A0584">
        <w:rPr>
          <w:rFonts w:ascii="Arial" w:hAnsi="Arial" w:cs="Arial"/>
          <w:sz w:val="26"/>
          <w:szCs w:val="26"/>
        </w:rPr>
        <w:t>sobrevivientes</w:t>
      </w:r>
      <w:r w:rsidRPr="00AC1DB3">
        <w:rPr>
          <w:rFonts w:ascii="Arial" w:hAnsi="Arial" w:cs="Arial"/>
          <w:sz w:val="26"/>
          <w:szCs w:val="26"/>
        </w:rPr>
        <w:t xml:space="preserve"> solicitada</w:t>
      </w:r>
      <w:r w:rsidR="006A0584">
        <w:rPr>
          <w:rFonts w:ascii="Arial" w:hAnsi="Arial" w:cs="Arial"/>
          <w:sz w:val="26"/>
          <w:szCs w:val="26"/>
        </w:rPr>
        <w:t>,</w:t>
      </w:r>
      <w:r w:rsidRPr="00AC1DB3">
        <w:rPr>
          <w:rFonts w:ascii="Arial" w:hAnsi="Arial" w:cs="Arial"/>
          <w:sz w:val="26"/>
          <w:szCs w:val="26"/>
        </w:rPr>
        <w:t xml:space="preserve"> por ausencia del cumplimiento de los requisitos para ello,</w:t>
      </w:r>
      <w:r w:rsidR="00A26541">
        <w:rPr>
          <w:rFonts w:ascii="Arial" w:hAnsi="Arial" w:cs="Arial"/>
          <w:sz w:val="26"/>
          <w:szCs w:val="26"/>
        </w:rPr>
        <w:t xml:space="preserve"> al no ser </w:t>
      </w:r>
      <w:r w:rsidR="006A0584">
        <w:rPr>
          <w:rFonts w:ascii="Arial" w:hAnsi="Arial" w:cs="Arial"/>
          <w:sz w:val="26"/>
          <w:szCs w:val="26"/>
        </w:rPr>
        <w:t xml:space="preserve">su difunto compañero permanente </w:t>
      </w:r>
      <w:r w:rsidR="006A0584">
        <w:rPr>
          <w:rFonts w:ascii="Arial" w:hAnsi="Arial" w:cs="Arial"/>
          <w:spacing w:val="-3"/>
          <w:sz w:val="26"/>
          <w:szCs w:val="26"/>
        </w:rPr>
        <w:t>beneficiario</w:t>
      </w:r>
      <w:r w:rsidR="00A26541">
        <w:rPr>
          <w:rFonts w:ascii="Arial" w:hAnsi="Arial" w:cs="Arial"/>
          <w:spacing w:val="-3"/>
          <w:sz w:val="26"/>
          <w:szCs w:val="26"/>
        </w:rPr>
        <w:t xml:space="preserve"> del régimen de transición</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negó la pensión reclamada, que es el plazo general, fijado por la doctrina constitucional que nos enseña: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residualidad existen al menos dos excepciones a esa regla general : (i) Cuando la persona afectada no tiene un mecanismo distinto y eficaz a la acción de tutela para defender sus derechos porque no está legitimada para impugnar los actos </w:t>
      </w:r>
      <w:r w:rsidRPr="00AC1DB3">
        <w:rPr>
          <w:rFonts w:ascii="Arial" w:hAnsi="Arial" w:cs="Arial"/>
          <w:sz w:val="26"/>
          <w:szCs w:val="26"/>
        </w:rPr>
        <w:lastRenderedPageBreak/>
        <w:t>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constitucional, y (ii) cuando se trata de evitar la ocurrencia de un perjuicio irremediable cuando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Pr="00AC1DB3">
        <w:rPr>
          <w:rFonts w:ascii="Arial" w:hAnsi="Arial" w:cs="Arial"/>
          <w:spacing w:val="-3"/>
          <w:sz w:val="26"/>
          <w:szCs w:val="26"/>
        </w:rPr>
        <w:t>“</w:t>
      </w:r>
      <w:r w:rsidR="00AE2CF3">
        <w:rPr>
          <w:rFonts w:ascii="Arial" w:hAnsi="Arial" w:cs="Arial"/>
          <w:spacing w:val="-3"/>
          <w:sz w:val="26"/>
          <w:szCs w:val="26"/>
        </w:rPr>
        <w:t>…</w:t>
      </w:r>
      <w:r w:rsidRPr="00AC1DB3">
        <w:rPr>
          <w:rFonts w:ascii="Arial" w:hAnsi="Arial" w:cs="Arial"/>
          <w:i/>
          <w:spacing w:val="-3"/>
          <w:szCs w:val="26"/>
        </w:rPr>
        <w:t xml:space="preserve">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w:t>
      </w:r>
      <w:r w:rsidRPr="00AC1DB3">
        <w:rPr>
          <w:rFonts w:ascii="Arial" w:hAnsi="Arial" w:cs="Arial"/>
          <w:i/>
          <w:spacing w:val="-3"/>
          <w:szCs w:val="26"/>
        </w:rPr>
        <w:lastRenderedPageBreak/>
        <w:t>los derechos fundamentales, en especial el mínimo vital; 4) carga de la argumentación o de la prueba de dicha afectación; 5) actividad procesal mínima desplegada por el interesado</w:t>
      </w:r>
      <w:r w:rsidR="00AE2CF3">
        <w:rPr>
          <w:rFonts w:ascii="Arial" w:hAnsi="Arial" w:cs="Arial"/>
          <w:i/>
          <w:spacing w:val="-3"/>
          <w:szCs w:val="26"/>
        </w:rPr>
        <w:t>…</w:t>
      </w:r>
      <w:r w:rsidRPr="00AC1DB3">
        <w:rPr>
          <w:rFonts w:ascii="Arial" w:hAnsi="Arial" w:cs="Arial"/>
          <w:spacing w:val="-3"/>
          <w:sz w:val="26"/>
          <w:szCs w:val="26"/>
        </w:rPr>
        <w:t>”.</w:t>
      </w:r>
      <w:r w:rsidRPr="00AC1DB3">
        <w:rPr>
          <w:rStyle w:val="Refdenotaalpie"/>
          <w:rFonts w:ascii="Arial" w:hAnsi="Arial" w:cs="Arial"/>
          <w:spacing w:val="-3"/>
          <w:sz w:val="26"/>
          <w:szCs w:val="26"/>
        </w:rPr>
        <w:footnoteReference w:id="1"/>
      </w:r>
    </w:p>
    <w:p w:rsidR="0092719E" w:rsidRPr="000B66B4"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1A5F45">
        <w:rPr>
          <w:rFonts w:ascii="Arial" w:hAnsi="Arial" w:cs="Arial"/>
          <w:spacing w:val="-3"/>
          <w:sz w:val="26"/>
          <w:szCs w:val="26"/>
        </w:rPr>
        <w:t>a</w:t>
      </w:r>
      <w:r w:rsidRPr="00AC1DB3">
        <w:rPr>
          <w:rFonts w:ascii="Arial" w:hAnsi="Arial" w:cs="Arial"/>
          <w:spacing w:val="-3"/>
          <w:sz w:val="26"/>
          <w:szCs w:val="26"/>
        </w:rPr>
        <w:t xml:space="preserve"> señor</w:t>
      </w:r>
      <w:r w:rsidR="001A5F45">
        <w:rPr>
          <w:rFonts w:ascii="Arial" w:hAnsi="Arial" w:cs="Arial"/>
          <w:spacing w:val="-3"/>
          <w:sz w:val="26"/>
          <w:szCs w:val="26"/>
        </w:rPr>
        <w:t>a</w:t>
      </w:r>
      <w:r w:rsidRPr="00AC1DB3">
        <w:rPr>
          <w:rFonts w:ascii="Arial" w:hAnsi="Arial" w:cs="Arial"/>
          <w:spacing w:val="-3"/>
          <w:sz w:val="26"/>
          <w:szCs w:val="26"/>
        </w:rPr>
        <w:t xml:space="preserve"> </w:t>
      </w:r>
      <w:r w:rsidR="006A0584">
        <w:rPr>
          <w:rFonts w:ascii="Arial" w:hAnsi="Arial" w:cs="Arial"/>
          <w:szCs w:val="26"/>
          <w:lang w:val="es-ES" w:eastAsia="es-ES"/>
        </w:rPr>
        <w:t>CLAUDIA PATRICIA MONTOYA LOTERO</w:t>
      </w:r>
      <w:r w:rsidRPr="00AC1DB3">
        <w:rPr>
          <w:rFonts w:ascii="Arial" w:hAnsi="Arial" w:cs="Arial"/>
          <w:spacing w:val="-3"/>
          <w:sz w:val="26"/>
          <w:szCs w:val="26"/>
        </w:rPr>
        <w:t xml:space="preserve">, interpuso acción de tutela tras considerar que la entidad accionada, vulnera sus derechos fundamentales </w:t>
      </w:r>
      <w:r w:rsidR="00017A36" w:rsidRPr="00404CCE">
        <w:rPr>
          <w:rFonts w:ascii="Arial" w:hAnsi="Arial" w:cs="Arial"/>
          <w:spacing w:val="-3"/>
          <w:sz w:val="26"/>
          <w:szCs w:val="26"/>
        </w:rPr>
        <w:t>a</w:t>
      </w:r>
      <w:r w:rsidR="00017A36">
        <w:rPr>
          <w:rFonts w:ascii="Arial" w:hAnsi="Arial" w:cs="Arial"/>
          <w:spacing w:val="-3"/>
          <w:sz w:val="26"/>
          <w:szCs w:val="26"/>
        </w:rPr>
        <w:t xml:space="preserve"> </w:t>
      </w:r>
      <w:r w:rsidR="00017A36" w:rsidRPr="00404CCE">
        <w:rPr>
          <w:rFonts w:ascii="Arial" w:hAnsi="Arial" w:cs="Arial"/>
          <w:spacing w:val="-3"/>
          <w:sz w:val="26"/>
          <w:szCs w:val="26"/>
        </w:rPr>
        <w:t>l</w:t>
      </w:r>
      <w:r w:rsidR="00017A36">
        <w:rPr>
          <w:rFonts w:ascii="Arial" w:hAnsi="Arial" w:cs="Arial"/>
          <w:spacing w:val="-3"/>
          <w:sz w:val="26"/>
          <w:szCs w:val="26"/>
        </w:rPr>
        <w:t xml:space="preserve">a confianza legítima, seguridad social, vida, salud, dignidad humana, </w:t>
      </w:r>
      <w:r w:rsidR="00017A36" w:rsidRPr="00404CCE">
        <w:rPr>
          <w:rFonts w:ascii="Arial" w:hAnsi="Arial" w:cs="Arial"/>
          <w:spacing w:val="-3"/>
          <w:sz w:val="26"/>
          <w:szCs w:val="26"/>
        </w:rPr>
        <w:t xml:space="preserve">igualdad, </w:t>
      </w:r>
      <w:r w:rsidR="00017A36">
        <w:rPr>
          <w:rFonts w:ascii="Arial" w:hAnsi="Arial" w:cs="Arial"/>
          <w:spacing w:val="-3"/>
          <w:sz w:val="26"/>
          <w:szCs w:val="26"/>
        </w:rPr>
        <w:t xml:space="preserve">mínimo vital, integridad personal y </w:t>
      </w:r>
      <w:r w:rsidR="00017A36" w:rsidRPr="00404CCE">
        <w:rPr>
          <w:rFonts w:ascii="Arial" w:hAnsi="Arial" w:cs="Arial"/>
          <w:spacing w:val="-3"/>
          <w:sz w:val="26"/>
          <w:szCs w:val="26"/>
        </w:rPr>
        <w:t>debido proceso</w:t>
      </w:r>
      <w:r w:rsidRPr="00AC1DB3">
        <w:rPr>
          <w:rFonts w:ascii="Arial" w:hAnsi="Arial" w:cs="Arial"/>
          <w:spacing w:val="-3"/>
          <w:sz w:val="26"/>
          <w:szCs w:val="26"/>
        </w:rPr>
        <w:t xml:space="preserve">, al negar mediante </w:t>
      </w:r>
      <w:r w:rsidR="00017A36">
        <w:rPr>
          <w:rFonts w:ascii="Arial" w:hAnsi="Arial" w:cs="Arial"/>
          <w:spacing w:val="-3"/>
          <w:sz w:val="26"/>
          <w:szCs w:val="26"/>
        </w:rPr>
        <w:t xml:space="preserve">sendos </w:t>
      </w:r>
      <w:r w:rsidRPr="00AC1DB3">
        <w:rPr>
          <w:rFonts w:ascii="Arial" w:hAnsi="Arial" w:cs="Arial"/>
          <w:spacing w:val="-3"/>
          <w:sz w:val="26"/>
          <w:szCs w:val="26"/>
        </w:rPr>
        <w:t>actos administrativos</w:t>
      </w:r>
      <w:r w:rsidR="00017A36">
        <w:rPr>
          <w:rFonts w:ascii="Arial" w:hAnsi="Arial" w:cs="Arial"/>
          <w:spacing w:val="-3"/>
          <w:sz w:val="26"/>
          <w:szCs w:val="26"/>
        </w:rPr>
        <w:t>,</w:t>
      </w:r>
      <w:r w:rsidRPr="00AC1DB3">
        <w:rPr>
          <w:rFonts w:ascii="Arial" w:hAnsi="Arial" w:cs="Arial"/>
          <w:spacing w:val="-3"/>
          <w:sz w:val="26"/>
          <w:szCs w:val="26"/>
        </w:rPr>
        <w:t xml:space="preserve"> el reconocimiento de su pensión de </w:t>
      </w:r>
      <w:r w:rsidR="006A0584">
        <w:rPr>
          <w:rFonts w:ascii="Arial" w:hAnsi="Arial" w:cs="Arial"/>
          <w:spacing w:val="-3"/>
          <w:sz w:val="26"/>
          <w:szCs w:val="26"/>
        </w:rPr>
        <w:t>sobrevivientes</w:t>
      </w:r>
      <w:r w:rsidRPr="00AC1DB3">
        <w:rPr>
          <w:rFonts w:ascii="Arial" w:hAnsi="Arial" w:cs="Arial"/>
          <w:spacing w:val="-3"/>
          <w:sz w:val="26"/>
          <w:szCs w:val="26"/>
        </w:rPr>
        <w:t>, bajo el argumento que</w:t>
      </w:r>
      <w:r w:rsidR="006A0584">
        <w:rPr>
          <w:rFonts w:ascii="Arial" w:hAnsi="Arial" w:cs="Arial"/>
          <w:spacing w:val="-3"/>
          <w:sz w:val="26"/>
          <w:szCs w:val="26"/>
        </w:rPr>
        <w:t>, su difunto compañero permanente,</w:t>
      </w:r>
      <w:r w:rsidRPr="00AC1DB3">
        <w:rPr>
          <w:rFonts w:ascii="Arial" w:hAnsi="Arial" w:cs="Arial"/>
          <w:spacing w:val="-3"/>
          <w:sz w:val="26"/>
          <w:szCs w:val="26"/>
        </w:rPr>
        <w:t xml:space="preserve"> </w:t>
      </w:r>
      <w:r w:rsidRPr="002E02AA">
        <w:rPr>
          <w:rFonts w:ascii="Arial" w:hAnsi="Arial" w:cs="Arial"/>
          <w:spacing w:val="-3"/>
          <w:sz w:val="26"/>
          <w:szCs w:val="26"/>
        </w:rPr>
        <w:t>no cumple con el requisito de semanas cotizadas</w:t>
      </w:r>
      <w:r w:rsidR="006A0584">
        <w:rPr>
          <w:rFonts w:ascii="Arial" w:hAnsi="Arial" w:cs="Arial"/>
          <w:spacing w:val="-3"/>
          <w:sz w:val="26"/>
          <w:szCs w:val="26"/>
        </w:rPr>
        <w:t xml:space="preserve"> para ser beneficiario</w:t>
      </w:r>
      <w:r w:rsidR="002E02AA">
        <w:rPr>
          <w:rFonts w:ascii="Arial" w:hAnsi="Arial" w:cs="Arial"/>
          <w:spacing w:val="-3"/>
          <w:sz w:val="26"/>
          <w:szCs w:val="26"/>
        </w:rPr>
        <w:t xml:space="preserve"> del régimen de transición.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386D03" w:rsidRDefault="001E632E"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2. La</w:t>
      </w:r>
      <w:r w:rsidR="00204521" w:rsidRPr="00386D03">
        <w:rPr>
          <w:rFonts w:ascii="Arial" w:hAnsi="Arial" w:cs="Arial"/>
          <w:spacing w:val="-3"/>
          <w:sz w:val="26"/>
          <w:szCs w:val="26"/>
        </w:rPr>
        <w:t xml:space="preserve"> accionante afirmó cumplir con los requisitos para </w:t>
      </w:r>
      <w:r w:rsidR="00DC03DB" w:rsidRPr="00386D03">
        <w:rPr>
          <w:rFonts w:ascii="Arial" w:hAnsi="Arial" w:cs="Arial"/>
          <w:spacing w:val="-3"/>
          <w:sz w:val="26"/>
          <w:szCs w:val="26"/>
        </w:rPr>
        <w:t xml:space="preserve">acceder a la pensión de </w:t>
      </w:r>
      <w:r w:rsidR="00DC03DB">
        <w:rPr>
          <w:rFonts w:ascii="Arial" w:hAnsi="Arial" w:cs="Arial"/>
          <w:spacing w:val="-3"/>
          <w:sz w:val="26"/>
          <w:szCs w:val="26"/>
        </w:rPr>
        <w:t xml:space="preserve">sobrevivientes con los aportes realizados por su difunto compañero permanente, bajo el principio de la condición más beneficiosa, </w:t>
      </w:r>
      <w:r w:rsidR="00DC03DB" w:rsidRPr="00386D03">
        <w:rPr>
          <w:rFonts w:ascii="Arial" w:hAnsi="Arial" w:cs="Arial"/>
          <w:spacing w:val="-3"/>
          <w:sz w:val="26"/>
          <w:szCs w:val="26"/>
        </w:rPr>
        <w:t>de conformidad con lo previsto en el</w:t>
      </w:r>
      <w:r w:rsidR="00DC03DB">
        <w:rPr>
          <w:rFonts w:ascii="Arial" w:hAnsi="Arial" w:cs="Arial"/>
          <w:spacing w:val="-3"/>
          <w:sz w:val="26"/>
          <w:szCs w:val="26"/>
        </w:rPr>
        <w:t xml:space="preserve"> acuerdo 049 de 1990 reglamentado por el decreto 758 el mismo año</w:t>
      </w:r>
      <w:r w:rsidR="00DC03DB" w:rsidRPr="00386D03">
        <w:rPr>
          <w:rFonts w:ascii="Arial" w:hAnsi="Arial" w:cs="Arial"/>
          <w:spacing w:val="-3"/>
          <w:sz w:val="26"/>
          <w:szCs w:val="26"/>
        </w:rPr>
        <w:t>, además de</w:t>
      </w:r>
      <w:r w:rsidR="00DC03DB">
        <w:rPr>
          <w:rFonts w:ascii="Arial" w:hAnsi="Arial" w:cs="Arial"/>
          <w:spacing w:val="-3"/>
          <w:sz w:val="26"/>
          <w:szCs w:val="26"/>
        </w:rPr>
        <w:t xml:space="preserve"> precedentes jurisprudenciales de la Corte Constitucional</w:t>
      </w:r>
      <w:r w:rsidR="00FE074D">
        <w:rPr>
          <w:rFonts w:ascii="Arial" w:hAnsi="Arial" w:cs="Arial"/>
          <w:spacing w:val="-3"/>
          <w:sz w:val="26"/>
          <w:szCs w:val="26"/>
        </w:rPr>
        <w:t>;</w:t>
      </w:r>
      <w:r w:rsidR="00DC03DB" w:rsidRPr="00386D03">
        <w:rPr>
          <w:rFonts w:ascii="Arial" w:hAnsi="Arial" w:cs="Arial"/>
          <w:spacing w:val="-3"/>
          <w:sz w:val="26"/>
          <w:szCs w:val="26"/>
        </w:rPr>
        <w:t xml:space="preserve"> sin embargo, </w:t>
      </w:r>
      <w:r w:rsidR="00204521" w:rsidRPr="00386D03">
        <w:rPr>
          <w:rFonts w:ascii="Arial" w:hAnsi="Arial" w:cs="Arial"/>
          <w:spacing w:val="-3"/>
          <w:sz w:val="26"/>
          <w:szCs w:val="26"/>
        </w:rPr>
        <w:t xml:space="preserve">mediante </w:t>
      </w:r>
      <w:r w:rsidR="00BF206D" w:rsidRPr="00386D03">
        <w:rPr>
          <w:rFonts w:ascii="Arial" w:hAnsi="Arial" w:cs="Arial"/>
          <w:spacing w:val="-3"/>
          <w:sz w:val="26"/>
          <w:szCs w:val="26"/>
        </w:rPr>
        <w:t xml:space="preserve">Resolución </w:t>
      </w:r>
      <w:r w:rsidR="00FE074D">
        <w:rPr>
          <w:rFonts w:ascii="Arial" w:hAnsi="Arial" w:cs="Arial"/>
          <w:spacing w:val="-3"/>
          <w:sz w:val="26"/>
          <w:szCs w:val="26"/>
        </w:rPr>
        <w:t>SUB</w:t>
      </w:r>
      <w:r w:rsidR="00204521" w:rsidRPr="00386D03">
        <w:rPr>
          <w:rFonts w:ascii="Arial" w:hAnsi="Arial" w:cs="Arial"/>
          <w:spacing w:val="-3"/>
          <w:sz w:val="26"/>
          <w:szCs w:val="26"/>
        </w:rPr>
        <w:t xml:space="preserve"> </w:t>
      </w:r>
      <w:r w:rsidR="00FE074D">
        <w:rPr>
          <w:rFonts w:ascii="Arial" w:hAnsi="Arial" w:cs="Arial"/>
          <w:spacing w:val="-3"/>
          <w:sz w:val="26"/>
          <w:szCs w:val="26"/>
        </w:rPr>
        <w:t>24</w:t>
      </w:r>
      <w:r w:rsidR="00002DDF">
        <w:rPr>
          <w:rFonts w:ascii="Arial" w:hAnsi="Arial" w:cs="Arial"/>
          <w:spacing w:val="-3"/>
          <w:sz w:val="26"/>
          <w:szCs w:val="26"/>
        </w:rPr>
        <w:t>2</w:t>
      </w:r>
      <w:r w:rsidR="00FE074D">
        <w:rPr>
          <w:rFonts w:ascii="Arial" w:hAnsi="Arial" w:cs="Arial"/>
          <w:spacing w:val="-3"/>
          <w:sz w:val="26"/>
          <w:szCs w:val="26"/>
        </w:rPr>
        <w:t>81</w:t>
      </w:r>
      <w:r w:rsidR="00002DDF">
        <w:rPr>
          <w:rFonts w:ascii="Arial" w:hAnsi="Arial" w:cs="Arial"/>
          <w:spacing w:val="-3"/>
          <w:sz w:val="26"/>
          <w:szCs w:val="26"/>
        </w:rPr>
        <w:t>6</w:t>
      </w:r>
      <w:r w:rsidR="00204521" w:rsidRPr="00386D03">
        <w:rPr>
          <w:rFonts w:ascii="Arial" w:hAnsi="Arial" w:cs="Arial"/>
          <w:spacing w:val="-3"/>
          <w:sz w:val="26"/>
          <w:szCs w:val="26"/>
        </w:rPr>
        <w:t xml:space="preserve"> del 30 de </w:t>
      </w:r>
      <w:r w:rsidR="00FE074D">
        <w:rPr>
          <w:rFonts w:ascii="Arial" w:hAnsi="Arial" w:cs="Arial"/>
          <w:spacing w:val="-3"/>
          <w:sz w:val="26"/>
          <w:szCs w:val="26"/>
        </w:rPr>
        <w:t>octubre</w:t>
      </w:r>
      <w:r w:rsidR="006573D8">
        <w:rPr>
          <w:rFonts w:ascii="Arial" w:hAnsi="Arial" w:cs="Arial"/>
          <w:spacing w:val="-3"/>
          <w:sz w:val="26"/>
          <w:szCs w:val="26"/>
        </w:rPr>
        <w:t xml:space="preserve"> de 201</w:t>
      </w:r>
      <w:r w:rsidR="00FE074D">
        <w:rPr>
          <w:rFonts w:ascii="Arial" w:hAnsi="Arial" w:cs="Arial"/>
          <w:spacing w:val="-3"/>
          <w:sz w:val="26"/>
          <w:szCs w:val="26"/>
        </w:rPr>
        <w:t>7</w:t>
      </w:r>
      <w:r w:rsidR="00017EA6">
        <w:rPr>
          <w:rStyle w:val="Refdenotaalpie"/>
          <w:rFonts w:ascii="Arial" w:hAnsi="Arial" w:cs="Arial"/>
          <w:spacing w:val="-3"/>
          <w:sz w:val="26"/>
          <w:szCs w:val="26"/>
        </w:rPr>
        <w:footnoteReference w:id="2"/>
      </w:r>
      <w:r w:rsidR="00204521" w:rsidRPr="00386D03">
        <w:rPr>
          <w:rFonts w:ascii="Arial" w:hAnsi="Arial" w:cs="Arial"/>
          <w:spacing w:val="-3"/>
          <w:sz w:val="26"/>
          <w:szCs w:val="26"/>
        </w:rPr>
        <w:t xml:space="preserve">, la Administradora Colombiana de Pensiones negó el reconocimiento de su derecho pensional, acto administrativo que fue confirmado a través de la </w:t>
      </w:r>
      <w:r w:rsidR="00BF206D" w:rsidRPr="00386D03">
        <w:rPr>
          <w:rFonts w:ascii="Arial" w:hAnsi="Arial" w:cs="Arial"/>
          <w:spacing w:val="-3"/>
          <w:sz w:val="26"/>
          <w:szCs w:val="26"/>
        </w:rPr>
        <w:t xml:space="preserve">Resolución </w:t>
      </w:r>
      <w:r w:rsidR="00FE074D">
        <w:rPr>
          <w:rFonts w:ascii="Arial" w:hAnsi="Arial" w:cs="Arial"/>
          <w:spacing w:val="-3"/>
          <w:sz w:val="26"/>
          <w:szCs w:val="26"/>
        </w:rPr>
        <w:t>DIR</w:t>
      </w:r>
      <w:r w:rsidR="00204521" w:rsidRPr="00386D03">
        <w:rPr>
          <w:rFonts w:ascii="Arial" w:hAnsi="Arial" w:cs="Arial"/>
          <w:spacing w:val="-3"/>
          <w:sz w:val="26"/>
          <w:szCs w:val="26"/>
        </w:rPr>
        <w:t xml:space="preserve"> </w:t>
      </w:r>
      <w:r w:rsidR="00FE074D">
        <w:rPr>
          <w:rFonts w:ascii="Arial" w:hAnsi="Arial" w:cs="Arial"/>
          <w:spacing w:val="-3"/>
          <w:sz w:val="26"/>
          <w:szCs w:val="26"/>
        </w:rPr>
        <w:t>542</w:t>
      </w:r>
      <w:r w:rsidR="00204521" w:rsidRPr="00386D03">
        <w:rPr>
          <w:rFonts w:ascii="Arial" w:hAnsi="Arial" w:cs="Arial"/>
          <w:spacing w:val="-3"/>
          <w:sz w:val="26"/>
          <w:szCs w:val="26"/>
        </w:rPr>
        <w:t xml:space="preserve"> del </w:t>
      </w:r>
      <w:r w:rsidR="00FE074D">
        <w:rPr>
          <w:rFonts w:ascii="Arial" w:hAnsi="Arial" w:cs="Arial"/>
          <w:spacing w:val="-3"/>
          <w:sz w:val="26"/>
          <w:szCs w:val="26"/>
        </w:rPr>
        <w:t>11</w:t>
      </w:r>
      <w:r w:rsidR="00204521" w:rsidRPr="00386D03">
        <w:rPr>
          <w:rFonts w:ascii="Arial" w:hAnsi="Arial" w:cs="Arial"/>
          <w:spacing w:val="-3"/>
          <w:sz w:val="26"/>
          <w:szCs w:val="26"/>
        </w:rPr>
        <w:t xml:space="preserve"> de </w:t>
      </w:r>
      <w:r w:rsidR="00FE074D">
        <w:rPr>
          <w:rFonts w:ascii="Arial" w:hAnsi="Arial" w:cs="Arial"/>
          <w:spacing w:val="-3"/>
          <w:sz w:val="26"/>
          <w:szCs w:val="26"/>
        </w:rPr>
        <w:t>enero</w:t>
      </w:r>
      <w:r w:rsidR="00204521" w:rsidRPr="00386D03">
        <w:rPr>
          <w:rFonts w:ascii="Arial" w:hAnsi="Arial" w:cs="Arial"/>
          <w:spacing w:val="-3"/>
          <w:sz w:val="26"/>
          <w:szCs w:val="26"/>
        </w:rPr>
        <w:t xml:space="preserve"> de 201</w:t>
      </w:r>
      <w:r w:rsidR="00FE074D">
        <w:rPr>
          <w:rFonts w:ascii="Arial" w:hAnsi="Arial" w:cs="Arial"/>
          <w:spacing w:val="-3"/>
          <w:sz w:val="26"/>
          <w:szCs w:val="26"/>
        </w:rPr>
        <w:t>8</w:t>
      </w:r>
      <w:r w:rsidR="00854AED">
        <w:rPr>
          <w:rStyle w:val="Refdenotaalpie"/>
          <w:rFonts w:ascii="Arial" w:hAnsi="Arial" w:cs="Arial"/>
          <w:spacing w:val="-3"/>
          <w:sz w:val="26"/>
          <w:szCs w:val="26"/>
        </w:rPr>
        <w:footnoteReference w:id="3"/>
      </w:r>
      <w:r w:rsidR="00204521" w:rsidRP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Pr="001C6BBD">
        <w:rPr>
          <w:rFonts w:ascii="Arial" w:hAnsi="Arial" w:cs="Arial"/>
          <w:sz w:val="26"/>
          <w:szCs w:val="26"/>
        </w:rPr>
        <w:t>el reconocimiento de una pensión de</w:t>
      </w:r>
      <w:r w:rsidR="006A0584">
        <w:rPr>
          <w:rFonts w:ascii="Arial" w:hAnsi="Arial" w:cs="Arial"/>
          <w:sz w:val="26"/>
          <w:szCs w:val="26"/>
        </w:rPr>
        <w:t xml:space="preserve"> sobrevivientes</w:t>
      </w:r>
      <w:r w:rsidRPr="001C6BBD">
        <w:rPr>
          <w:rFonts w:ascii="Arial" w:hAnsi="Arial" w:cs="Arial"/>
          <w:sz w:val="26"/>
          <w:szCs w:val="26"/>
        </w:rPr>
        <w:t>, aun cuando ya ha sido negada por la misma entidad, por carecer del cumplimiento de los requisitos legales.</w:t>
      </w:r>
    </w:p>
    <w:p w:rsidR="0092719E" w:rsidRPr="00B0570C" w:rsidRDefault="0092719E" w:rsidP="0092719E">
      <w:pPr>
        <w:pStyle w:val="Sinespaciado1"/>
        <w:spacing w:line="360" w:lineRule="auto"/>
        <w:ind w:firstLine="2835"/>
        <w:jc w:val="both"/>
        <w:rPr>
          <w:rFonts w:ascii="Arial" w:hAnsi="Arial" w:cs="Arial"/>
          <w:sz w:val="16"/>
          <w:szCs w:val="26"/>
        </w:rPr>
      </w:pPr>
    </w:p>
    <w:p w:rsidR="00D346C4" w:rsidRPr="00741EF8" w:rsidRDefault="001334F8" w:rsidP="00D346C4">
      <w:pPr>
        <w:pStyle w:val="Sinespaciado1"/>
        <w:spacing w:line="360" w:lineRule="auto"/>
        <w:ind w:firstLine="2835"/>
        <w:jc w:val="both"/>
        <w:rPr>
          <w:rFonts w:ascii="Arial" w:eastAsia="Calibri" w:hAnsi="Arial" w:cs="Arial"/>
          <w:sz w:val="26"/>
          <w:szCs w:val="26"/>
          <w:lang w:eastAsia="es-CO"/>
        </w:rPr>
      </w:pPr>
      <w:r>
        <w:rPr>
          <w:rFonts w:ascii="Arial" w:hAnsi="Arial" w:cs="Arial"/>
          <w:sz w:val="26"/>
          <w:szCs w:val="26"/>
        </w:rPr>
        <w:lastRenderedPageBreak/>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Al valorar las condiciones personales de</w:t>
      </w:r>
      <w:r w:rsidR="00C64B77">
        <w:rPr>
          <w:rFonts w:ascii="Arial" w:eastAsia="Calibri" w:hAnsi="Arial" w:cs="Arial"/>
          <w:sz w:val="26"/>
          <w:szCs w:val="26"/>
          <w:lang w:eastAsia="es-CO"/>
        </w:rPr>
        <w:t xml:space="preserve"> </w:t>
      </w:r>
      <w:r w:rsidR="00204521"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00204521" w:rsidRPr="00741EF8">
        <w:rPr>
          <w:rFonts w:ascii="Arial" w:eastAsia="Calibri" w:hAnsi="Arial" w:cs="Arial"/>
          <w:sz w:val="26"/>
          <w:szCs w:val="26"/>
          <w:lang w:eastAsia="es-CO"/>
        </w:rPr>
        <w:t xml:space="preserve"> accionante para determinar si estamos frente a un sujeto de especial protección constitucional, no podría decirse que cumple con los presupuestos para llegar a esa conclusión porque, primero, no se trata de una persona de la tercera edad, toda vez que tiene </w:t>
      </w:r>
      <w:r w:rsidR="006A0584">
        <w:rPr>
          <w:rFonts w:ascii="Arial" w:eastAsia="Calibri" w:hAnsi="Arial" w:cs="Arial"/>
          <w:sz w:val="26"/>
          <w:szCs w:val="26"/>
          <w:lang w:eastAsia="es-CO"/>
        </w:rPr>
        <w:t>48</w:t>
      </w:r>
      <w:r w:rsidR="00204521" w:rsidRPr="00741EF8">
        <w:rPr>
          <w:rFonts w:ascii="Arial" w:eastAsia="Calibri" w:hAnsi="Arial" w:cs="Arial"/>
          <w:sz w:val="26"/>
          <w:szCs w:val="26"/>
          <w:lang w:eastAsia="es-CO"/>
        </w:rPr>
        <w:t xml:space="preserve"> años edad</w:t>
      </w:r>
      <w:r w:rsidR="006A0584">
        <w:rPr>
          <w:rFonts w:ascii="Arial" w:eastAsia="Calibri" w:hAnsi="Arial" w:cs="Arial"/>
          <w:sz w:val="26"/>
          <w:szCs w:val="26"/>
          <w:lang w:eastAsia="es-CO"/>
        </w:rPr>
        <w:t xml:space="preserve"> (fl. 21 ib.)</w:t>
      </w:r>
      <w:r w:rsidR="00D346C4">
        <w:rPr>
          <w:rFonts w:ascii="Arial" w:eastAsia="Calibri" w:hAnsi="Arial" w:cs="Arial"/>
          <w:sz w:val="26"/>
          <w:szCs w:val="26"/>
          <w:lang w:eastAsia="es-CO"/>
        </w:rPr>
        <w:t xml:space="preserve"> </w:t>
      </w:r>
      <w:r w:rsidR="00D346C4" w:rsidRPr="00741EF8">
        <w:rPr>
          <w:rFonts w:ascii="Arial" w:eastAsia="Calibri" w:hAnsi="Arial" w:cs="Arial"/>
          <w:sz w:val="26"/>
          <w:szCs w:val="26"/>
          <w:lang w:eastAsia="es-CO"/>
        </w:rPr>
        <w:t>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tenerse en cuenta características específicas de la población como la arriba manifestada.</w:t>
      </w:r>
    </w:p>
    <w:p w:rsidR="00D346C4" w:rsidRPr="00B0570C" w:rsidRDefault="00D346C4" w:rsidP="00D346C4">
      <w:pPr>
        <w:pStyle w:val="Sinespaciado1"/>
        <w:spacing w:line="360" w:lineRule="auto"/>
        <w:ind w:firstLine="2835"/>
        <w:jc w:val="both"/>
        <w:rPr>
          <w:rFonts w:ascii="Arial" w:eastAsia="Calibri" w:hAnsi="Arial" w:cs="Arial"/>
          <w:sz w:val="16"/>
          <w:szCs w:val="26"/>
          <w:lang w:eastAsia="es-CO"/>
        </w:rPr>
      </w:pPr>
    </w:p>
    <w:p w:rsidR="00DD5065" w:rsidRDefault="00D346C4" w:rsidP="00D346C4">
      <w:pPr>
        <w:pStyle w:val="Sinespaciado1"/>
        <w:spacing w:line="360" w:lineRule="auto"/>
        <w:ind w:firstLine="2835"/>
        <w:jc w:val="both"/>
        <w:rPr>
          <w:rFonts w:ascii="Arial" w:eastAsia="Calibri" w:hAnsi="Arial" w:cs="Arial"/>
          <w:sz w:val="26"/>
          <w:szCs w:val="26"/>
          <w:lang w:eastAsia="es-CO"/>
        </w:rPr>
      </w:pPr>
      <w:r w:rsidRPr="00741EF8">
        <w:rPr>
          <w:rFonts w:ascii="Arial" w:eastAsia="Calibri" w:hAnsi="Arial" w:cs="Arial"/>
          <w:sz w:val="26"/>
          <w:szCs w:val="26"/>
          <w:lang w:eastAsia="es-CO"/>
        </w:rPr>
        <w:t>En segundo lugar, en lo referente a la situación de salud de</w:t>
      </w:r>
      <w:r>
        <w:rPr>
          <w:rFonts w:ascii="Arial" w:eastAsia="Calibri" w:hAnsi="Arial" w:cs="Arial"/>
          <w:sz w:val="26"/>
          <w:szCs w:val="26"/>
          <w:lang w:eastAsia="es-CO"/>
        </w:rPr>
        <w:t xml:space="preserve"> </w:t>
      </w:r>
      <w:r w:rsidRPr="00741EF8">
        <w:rPr>
          <w:rFonts w:ascii="Arial" w:eastAsia="Calibri" w:hAnsi="Arial" w:cs="Arial"/>
          <w:sz w:val="26"/>
          <w:szCs w:val="26"/>
          <w:lang w:eastAsia="es-CO"/>
        </w:rPr>
        <w:t>l</w:t>
      </w:r>
      <w:r>
        <w:rPr>
          <w:rFonts w:ascii="Arial" w:eastAsia="Calibri" w:hAnsi="Arial" w:cs="Arial"/>
          <w:sz w:val="26"/>
          <w:szCs w:val="26"/>
          <w:lang w:eastAsia="es-CO"/>
        </w:rPr>
        <w:t>a</w:t>
      </w:r>
      <w:r w:rsidRPr="00741EF8">
        <w:rPr>
          <w:rFonts w:ascii="Arial" w:eastAsia="Calibri" w:hAnsi="Arial" w:cs="Arial"/>
          <w:sz w:val="26"/>
          <w:szCs w:val="26"/>
          <w:lang w:eastAsia="es-CO"/>
        </w:rPr>
        <w:t xml:space="preserve"> accionante, l</w:t>
      </w:r>
      <w:r>
        <w:rPr>
          <w:rFonts w:ascii="Arial" w:eastAsia="Calibri" w:hAnsi="Arial" w:cs="Arial"/>
          <w:sz w:val="26"/>
          <w:szCs w:val="26"/>
          <w:lang w:eastAsia="es-CO"/>
        </w:rPr>
        <w:t>a misma</w:t>
      </w:r>
      <w:r w:rsidRPr="00741EF8">
        <w:rPr>
          <w:rFonts w:ascii="Arial" w:eastAsia="Calibri" w:hAnsi="Arial" w:cs="Arial"/>
          <w:sz w:val="26"/>
          <w:szCs w:val="26"/>
          <w:lang w:eastAsia="es-CO"/>
        </w:rPr>
        <w:t xml:space="preserve"> no probó que se tratara de una persona con algún tipo de afección grave</w:t>
      </w:r>
      <w:r>
        <w:rPr>
          <w:rFonts w:ascii="Arial" w:eastAsia="Calibri" w:hAnsi="Arial" w:cs="Arial"/>
          <w:sz w:val="26"/>
          <w:szCs w:val="26"/>
          <w:lang w:eastAsia="es-CO"/>
        </w:rPr>
        <w:t xml:space="preserve">. </w:t>
      </w:r>
    </w:p>
    <w:p w:rsidR="00DD5065" w:rsidRPr="00DD5065" w:rsidRDefault="00DD5065" w:rsidP="00D346C4">
      <w:pPr>
        <w:pStyle w:val="Sinespaciado1"/>
        <w:spacing w:line="360" w:lineRule="auto"/>
        <w:ind w:firstLine="2835"/>
        <w:jc w:val="both"/>
        <w:rPr>
          <w:rFonts w:ascii="Arial" w:eastAsia="Calibri" w:hAnsi="Arial" w:cs="Arial"/>
          <w:sz w:val="16"/>
          <w:szCs w:val="16"/>
          <w:lang w:eastAsia="es-CO"/>
        </w:rPr>
      </w:pPr>
    </w:p>
    <w:p w:rsidR="00D346C4" w:rsidRPr="00741EF8" w:rsidRDefault="00363A59" w:rsidP="00D346C4">
      <w:pPr>
        <w:pStyle w:val="Sinespaciado1"/>
        <w:spacing w:line="360" w:lineRule="auto"/>
        <w:ind w:firstLine="2835"/>
        <w:jc w:val="both"/>
        <w:rPr>
          <w:rFonts w:ascii="Arial" w:eastAsia="Calibri" w:hAnsi="Arial" w:cs="Arial"/>
          <w:sz w:val="26"/>
          <w:szCs w:val="26"/>
          <w:lang w:eastAsia="es-CO"/>
        </w:rPr>
      </w:pPr>
      <w:r>
        <w:rPr>
          <w:rFonts w:ascii="Arial" w:eastAsia="Calibri" w:hAnsi="Arial" w:cs="Arial"/>
          <w:sz w:val="26"/>
          <w:szCs w:val="26"/>
          <w:lang w:eastAsia="es-CO"/>
        </w:rPr>
        <w:t xml:space="preserve">Y si bien con la impugnación se allegó </w:t>
      </w:r>
      <w:r w:rsidR="00DD5065">
        <w:rPr>
          <w:rFonts w:ascii="Arial" w:eastAsia="Calibri" w:hAnsi="Arial" w:cs="Arial"/>
          <w:sz w:val="26"/>
          <w:szCs w:val="26"/>
          <w:lang w:eastAsia="es-CO"/>
        </w:rPr>
        <w:t xml:space="preserve">copia de </w:t>
      </w:r>
      <w:r>
        <w:rPr>
          <w:rFonts w:ascii="Arial" w:eastAsia="Calibri" w:hAnsi="Arial" w:cs="Arial"/>
          <w:sz w:val="26"/>
          <w:szCs w:val="26"/>
          <w:lang w:eastAsia="es-CO"/>
        </w:rPr>
        <w:t>su historia clínica, la misma no pudo ser controvertida por la entidad accionada, pues como ya se dijo, sobre su estado de salud nada se dijo</w:t>
      </w:r>
      <w:r w:rsidR="0006231F">
        <w:rPr>
          <w:rFonts w:ascii="Arial" w:eastAsia="Calibri" w:hAnsi="Arial" w:cs="Arial"/>
          <w:sz w:val="26"/>
          <w:szCs w:val="26"/>
          <w:lang w:eastAsia="es-CO"/>
        </w:rPr>
        <w:t>, ni se demostró,</w:t>
      </w:r>
      <w:r>
        <w:rPr>
          <w:rFonts w:ascii="Arial" w:eastAsia="Calibri" w:hAnsi="Arial" w:cs="Arial"/>
          <w:sz w:val="26"/>
          <w:szCs w:val="26"/>
          <w:lang w:eastAsia="es-CO"/>
        </w:rPr>
        <w:t xml:space="preserve"> en</w:t>
      </w:r>
      <w:r w:rsidR="0006231F">
        <w:rPr>
          <w:rFonts w:ascii="Arial" w:eastAsia="Calibri" w:hAnsi="Arial" w:cs="Arial"/>
          <w:sz w:val="26"/>
          <w:szCs w:val="26"/>
          <w:lang w:eastAsia="es-CO"/>
        </w:rPr>
        <w:t xml:space="preserve"> el escrito de tutela;</w:t>
      </w:r>
      <w:r>
        <w:rPr>
          <w:rFonts w:ascii="Arial" w:eastAsia="Calibri" w:hAnsi="Arial" w:cs="Arial"/>
          <w:sz w:val="26"/>
          <w:szCs w:val="26"/>
          <w:lang w:eastAsia="es-CO"/>
        </w:rPr>
        <w:t xml:space="preserve"> tampoco sobre la “pobreza extrema” en la que se afirma vive</w:t>
      </w:r>
      <w:r w:rsidR="00DD4993">
        <w:rPr>
          <w:rFonts w:ascii="Arial" w:eastAsia="Calibri" w:hAnsi="Arial" w:cs="Arial"/>
          <w:sz w:val="26"/>
          <w:szCs w:val="26"/>
          <w:lang w:eastAsia="es-CO"/>
        </w:rPr>
        <w:t>, ni su analfabetismo o ser cabeza de familia,</w:t>
      </w:r>
      <w:r>
        <w:rPr>
          <w:rFonts w:ascii="Arial" w:eastAsia="Calibri" w:hAnsi="Arial" w:cs="Arial"/>
          <w:sz w:val="26"/>
          <w:szCs w:val="26"/>
          <w:lang w:eastAsia="es-CO"/>
        </w:rPr>
        <w:t xml:space="preserve"> siendo</w:t>
      </w:r>
      <w:r w:rsidR="00DD4993">
        <w:rPr>
          <w:rFonts w:ascii="Arial" w:eastAsia="Calibri" w:hAnsi="Arial" w:cs="Arial"/>
          <w:sz w:val="26"/>
          <w:szCs w:val="26"/>
          <w:lang w:eastAsia="es-CO"/>
        </w:rPr>
        <w:t xml:space="preserve"> todos estos,</w:t>
      </w:r>
      <w:r>
        <w:rPr>
          <w:rFonts w:ascii="Arial" w:eastAsia="Calibri" w:hAnsi="Arial" w:cs="Arial"/>
          <w:sz w:val="26"/>
          <w:szCs w:val="26"/>
          <w:lang w:eastAsia="es-CO"/>
        </w:rPr>
        <w:t xml:space="preserve"> argumento</w:t>
      </w:r>
      <w:r w:rsidR="00DD4993">
        <w:rPr>
          <w:rFonts w:ascii="Arial" w:eastAsia="Calibri" w:hAnsi="Arial" w:cs="Arial"/>
          <w:sz w:val="26"/>
          <w:szCs w:val="26"/>
          <w:lang w:eastAsia="es-CO"/>
        </w:rPr>
        <w:t>s</w:t>
      </w:r>
      <w:r>
        <w:rPr>
          <w:rFonts w:ascii="Arial" w:eastAsia="Calibri" w:hAnsi="Arial" w:cs="Arial"/>
          <w:sz w:val="26"/>
          <w:szCs w:val="26"/>
          <w:lang w:eastAsia="es-CO"/>
        </w:rPr>
        <w:t xml:space="preserve"> nuevo</w:t>
      </w:r>
      <w:r w:rsidR="00DD4993">
        <w:rPr>
          <w:rFonts w:ascii="Arial" w:eastAsia="Calibri" w:hAnsi="Arial" w:cs="Arial"/>
          <w:sz w:val="26"/>
          <w:szCs w:val="26"/>
          <w:lang w:eastAsia="es-CO"/>
        </w:rPr>
        <w:t>s</w:t>
      </w:r>
      <w:r w:rsidR="00DD5065">
        <w:rPr>
          <w:rFonts w:ascii="Arial" w:eastAsia="Calibri" w:hAnsi="Arial" w:cs="Arial"/>
          <w:sz w:val="26"/>
          <w:szCs w:val="26"/>
          <w:lang w:eastAsia="es-CO"/>
        </w:rPr>
        <w:t>, frente a</w:t>
      </w:r>
      <w:r w:rsidR="00DD4993">
        <w:rPr>
          <w:rFonts w:ascii="Arial" w:eastAsia="Calibri" w:hAnsi="Arial" w:cs="Arial"/>
          <w:sz w:val="26"/>
          <w:szCs w:val="26"/>
          <w:lang w:eastAsia="es-CO"/>
        </w:rPr>
        <w:t xml:space="preserve"> </w:t>
      </w:r>
      <w:r>
        <w:rPr>
          <w:rFonts w:ascii="Arial" w:eastAsia="Calibri" w:hAnsi="Arial" w:cs="Arial"/>
          <w:sz w:val="26"/>
          <w:szCs w:val="26"/>
          <w:lang w:eastAsia="es-CO"/>
        </w:rPr>
        <w:t>l</w:t>
      </w:r>
      <w:r w:rsidR="00DD4993">
        <w:rPr>
          <w:rFonts w:ascii="Arial" w:eastAsia="Calibri" w:hAnsi="Arial" w:cs="Arial"/>
          <w:sz w:val="26"/>
          <w:szCs w:val="26"/>
          <w:lang w:eastAsia="es-CO"/>
        </w:rPr>
        <w:t>os</w:t>
      </w:r>
      <w:r>
        <w:rPr>
          <w:rFonts w:ascii="Arial" w:eastAsia="Calibri" w:hAnsi="Arial" w:cs="Arial"/>
          <w:sz w:val="26"/>
          <w:szCs w:val="26"/>
          <w:lang w:eastAsia="es-CO"/>
        </w:rPr>
        <w:t xml:space="preserve"> cual</w:t>
      </w:r>
      <w:r w:rsidR="00DD4993">
        <w:rPr>
          <w:rFonts w:ascii="Arial" w:eastAsia="Calibri" w:hAnsi="Arial" w:cs="Arial"/>
          <w:sz w:val="26"/>
          <w:szCs w:val="26"/>
          <w:lang w:eastAsia="es-CO"/>
        </w:rPr>
        <w:t>es</w:t>
      </w:r>
      <w:r>
        <w:rPr>
          <w:rFonts w:ascii="Arial" w:eastAsia="Calibri" w:hAnsi="Arial" w:cs="Arial"/>
          <w:sz w:val="26"/>
          <w:szCs w:val="26"/>
          <w:lang w:eastAsia="es-CO"/>
        </w:rPr>
        <w:t xml:space="preserve"> Colpensiones no tuvo la oportunidad de </w:t>
      </w:r>
      <w:r w:rsidR="00DD4993">
        <w:rPr>
          <w:rFonts w:ascii="Arial" w:eastAsia="Calibri" w:hAnsi="Arial" w:cs="Arial"/>
          <w:sz w:val="26"/>
          <w:szCs w:val="26"/>
          <w:lang w:eastAsia="es-CO"/>
        </w:rPr>
        <w:t xml:space="preserve">ejercer sus derechos de contradicción y </w:t>
      </w:r>
      <w:r>
        <w:rPr>
          <w:rFonts w:ascii="Arial" w:eastAsia="Calibri" w:hAnsi="Arial" w:cs="Arial"/>
          <w:sz w:val="26"/>
          <w:szCs w:val="26"/>
          <w:lang w:eastAsia="es-CO"/>
        </w:rPr>
        <w:t>defen</w:t>
      </w:r>
      <w:r w:rsidR="00DD4993">
        <w:rPr>
          <w:rFonts w:ascii="Arial" w:eastAsia="Calibri" w:hAnsi="Arial" w:cs="Arial"/>
          <w:sz w:val="26"/>
          <w:szCs w:val="26"/>
          <w:lang w:eastAsia="es-CO"/>
        </w:rPr>
        <w:t>sa</w:t>
      </w:r>
      <w:r>
        <w:rPr>
          <w:rFonts w:ascii="Arial" w:eastAsia="Calibri" w:hAnsi="Arial" w:cs="Arial"/>
          <w:sz w:val="26"/>
          <w:szCs w:val="26"/>
          <w:lang w:eastAsia="es-CO"/>
        </w:rPr>
        <w:t>.</w:t>
      </w:r>
    </w:p>
    <w:p w:rsidR="00D346C4" w:rsidRPr="00B0570C" w:rsidRDefault="00D346C4" w:rsidP="00D346C4">
      <w:pPr>
        <w:pStyle w:val="Sinespaciado1"/>
        <w:spacing w:line="360" w:lineRule="auto"/>
        <w:ind w:firstLine="2835"/>
        <w:jc w:val="both"/>
        <w:rPr>
          <w:rFonts w:ascii="Arial" w:eastAsia="Calibri" w:hAnsi="Arial" w:cs="Arial"/>
          <w:sz w:val="16"/>
          <w:szCs w:val="26"/>
          <w:lang w:eastAsia="es-CO"/>
        </w:rPr>
      </w:pPr>
    </w:p>
    <w:p w:rsidR="00657899" w:rsidRDefault="00657899" w:rsidP="008660AC">
      <w:pPr>
        <w:pStyle w:val="Sinespaciado1"/>
        <w:spacing w:line="360" w:lineRule="auto"/>
        <w:ind w:firstLine="2835"/>
        <w:jc w:val="both"/>
        <w:rPr>
          <w:rFonts w:ascii="Arial" w:hAnsi="Arial" w:cs="Arial"/>
          <w:sz w:val="26"/>
          <w:szCs w:val="26"/>
          <w:lang w:eastAsia="es-CO"/>
        </w:rPr>
      </w:pPr>
    </w:p>
    <w:p w:rsidR="00BB11E4" w:rsidRDefault="008660AC" w:rsidP="008660AC">
      <w:pPr>
        <w:pStyle w:val="Sinespaciado1"/>
        <w:spacing w:line="360" w:lineRule="auto"/>
        <w:ind w:firstLine="2835"/>
        <w:jc w:val="both"/>
        <w:rPr>
          <w:rFonts w:ascii="Arial" w:hAnsi="Arial" w:cs="Arial"/>
          <w:sz w:val="26"/>
          <w:szCs w:val="26"/>
          <w:lang w:eastAsia="es-CO"/>
        </w:rPr>
      </w:pPr>
      <w:r w:rsidRPr="008660AC">
        <w:rPr>
          <w:rFonts w:ascii="Arial" w:hAnsi="Arial" w:cs="Arial"/>
          <w:sz w:val="26"/>
          <w:szCs w:val="26"/>
          <w:lang w:eastAsia="es-CO"/>
        </w:rPr>
        <w:t xml:space="preserve">Se </w:t>
      </w:r>
      <w:r w:rsidR="0006231F">
        <w:rPr>
          <w:rFonts w:ascii="Arial" w:hAnsi="Arial" w:cs="Arial"/>
          <w:sz w:val="26"/>
          <w:szCs w:val="26"/>
          <w:lang w:eastAsia="es-CO"/>
        </w:rPr>
        <w:t xml:space="preserve">comparten entonces los argumentos del juez de primera instancia, pues se </w:t>
      </w:r>
      <w:r w:rsidRPr="008660AC">
        <w:rPr>
          <w:rFonts w:ascii="Arial" w:hAnsi="Arial" w:cs="Arial"/>
          <w:sz w:val="26"/>
          <w:szCs w:val="26"/>
          <w:lang w:eastAsia="es-CO"/>
        </w:rPr>
        <w:t>tiene que</w:t>
      </w:r>
      <w:r>
        <w:rPr>
          <w:rFonts w:ascii="Arial" w:hAnsi="Arial" w:cs="Arial"/>
          <w:sz w:val="26"/>
          <w:szCs w:val="26"/>
          <w:lang w:eastAsia="es-CO"/>
        </w:rPr>
        <w:t xml:space="preserve">, </w:t>
      </w:r>
      <w:r w:rsidR="0012305C">
        <w:rPr>
          <w:rFonts w:ascii="Arial" w:hAnsi="Arial" w:cs="Arial"/>
          <w:sz w:val="26"/>
          <w:szCs w:val="26"/>
          <w:lang w:eastAsia="es-CO"/>
        </w:rPr>
        <w:t xml:space="preserve">al </w:t>
      </w:r>
      <w:r w:rsidRPr="008660AC">
        <w:rPr>
          <w:rFonts w:ascii="Arial" w:hAnsi="Arial" w:cs="Arial"/>
          <w:sz w:val="26"/>
          <w:szCs w:val="26"/>
          <w:lang w:eastAsia="es-CO"/>
        </w:rPr>
        <w:t xml:space="preserve">realizar el </w:t>
      </w:r>
      <w:r w:rsidR="0012305C">
        <w:rPr>
          <w:rFonts w:ascii="Arial" w:hAnsi="Arial" w:cs="Arial"/>
          <w:sz w:val="26"/>
          <w:szCs w:val="26"/>
          <w:lang w:eastAsia="es-CO"/>
        </w:rPr>
        <w:t>t</w:t>
      </w:r>
      <w:r w:rsidRPr="008660AC">
        <w:rPr>
          <w:rFonts w:ascii="Arial" w:hAnsi="Arial" w:cs="Arial"/>
          <w:sz w:val="26"/>
          <w:szCs w:val="26"/>
          <w:lang w:eastAsia="es-CO"/>
        </w:rPr>
        <w:t>est de</w:t>
      </w:r>
      <w:r w:rsidR="0012305C">
        <w:rPr>
          <w:rFonts w:ascii="Arial" w:hAnsi="Arial" w:cs="Arial"/>
          <w:sz w:val="26"/>
          <w:szCs w:val="26"/>
          <w:lang w:eastAsia="es-CO"/>
        </w:rPr>
        <w:t xml:space="preserve"> procedibilidad </w:t>
      </w:r>
      <w:r w:rsidR="0012305C">
        <w:rPr>
          <w:rFonts w:ascii="Arial" w:hAnsi="Arial" w:cs="Arial"/>
          <w:sz w:val="26"/>
          <w:szCs w:val="26"/>
          <w:lang w:eastAsia="es-CO"/>
        </w:rPr>
        <w:lastRenderedPageBreak/>
        <w:t>descrito en la s</w:t>
      </w:r>
      <w:r w:rsidRPr="008660AC">
        <w:rPr>
          <w:rFonts w:ascii="Arial" w:hAnsi="Arial" w:cs="Arial"/>
          <w:sz w:val="26"/>
          <w:szCs w:val="26"/>
          <w:lang w:eastAsia="es-CO"/>
        </w:rPr>
        <w:t>entencia SU-005 de 2018</w:t>
      </w:r>
      <w:r w:rsidR="0012305C">
        <w:rPr>
          <w:rFonts w:ascii="Arial" w:hAnsi="Arial" w:cs="Arial"/>
          <w:sz w:val="26"/>
          <w:szCs w:val="26"/>
          <w:lang w:eastAsia="es-CO"/>
        </w:rPr>
        <w:t>, l</w:t>
      </w:r>
      <w:r w:rsidRPr="008660AC">
        <w:rPr>
          <w:rFonts w:ascii="Arial" w:hAnsi="Arial" w:cs="Arial"/>
          <w:sz w:val="26"/>
          <w:szCs w:val="26"/>
          <w:lang w:eastAsia="es-CO"/>
        </w:rPr>
        <w:t>a accionante no pertenece a algún grupo de especial protección constitucional</w:t>
      </w:r>
      <w:r w:rsidR="00BB11E4">
        <w:rPr>
          <w:rFonts w:ascii="Arial" w:hAnsi="Arial" w:cs="Arial"/>
          <w:sz w:val="26"/>
          <w:szCs w:val="26"/>
          <w:lang w:eastAsia="es-CO"/>
        </w:rPr>
        <w:t>.</w:t>
      </w:r>
    </w:p>
    <w:p w:rsidR="00BB11E4" w:rsidRDefault="00BB11E4" w:rsidP="008660AC">
      <w:pPr>
        <w:pStyle w:val="Sinespaciado1"/>
        <w:spacing w:line="360" w:lineRule="auto"/>
        <w:ind w:firstLine="2835"/>
        <w:jc w:val="both"/>
        <w:rPr>
          <w:rFonts w:ascii="Arial" w:hAnsi="Arial" w:cs="Arial"/>
          <w:sz w:val="26"/>
          <w:szCs w:val="26"/>
          <w:lang w:eastAsia="es-CO"/>
        </w:rPr>
      </w:pPr>
    </w:p>
    <w:p w:rsidR="008660AC" w:rsidRDefault="00BB11E4" w:rsidP="008660AC">
      <w:pPr>
        <w:pStyle w:val="Sinespaciado1"/>
        <w:spacing w:line="360" w:lineRule="auto"/>
        <w:ind w:firstLine="2835"/>
        <w:jc w:val="both"/>
        <w:rPr>
          <w:rFonts w:ascii="Arial" w:hAnsi="Arial" w:cs="Arial"/>
          <w:sz w:val="26"/>
          <w:szCs w:val="26"/>
          <w:lang w:eastAsia="es-CO"/>
        </w:rPr>
      </w:pPr>
      <w:r>
        <w:rPr>
          <w:rFonts w:ascii="Arial" w:hAnsi="Arial" w:cs="Arial"/>
          <w:sz w:val="26"/>
          <w:szCs w:val="26"/>
          <w:lang w:eastAsia="es-CO"/>
        </w:rPr>
        <w:t>T</w:t>
      </w:r>
      <w:r w:rsidR="0012305C">
        <w:rPr>
          <w:rFonts w:ascii="Arial" w:hAnsi="Arial" w:cs="Arial"/>
          <w:sz w:val="26"/>
          <w:szCs w:val="26"/>
          <w:lang w:eastAsia="es-CO"/>
        </w:rPr>
        <w:t xml:space="preserve">ampoco </w:t>
      </w:r>
      <w:r w:rsidR="008660AC" w:rsidRPr="008660AC">
        <w:rPr>
          <w:rFonts w:ascii="Arial" w:hAnsi="Arial" w:cs="Arial"/>
          <w:sz w:val="26"/>
          <w:szCs w:val="26"/>
          <w:lang w:eastAsia="es-CO"/>
        </w:rPr>
        <w:t>es posible determinar que se le esté afectando su</w:t>
      </w:r>
      <w:r w:rsidR="0012305C">
        <w:rPr>
          <w:rFonts w:ascii="Arial" w:hAnsi="Arial" w:cs="Arial"/>
          <w:sz w:val="26"/>
          <w:szCs w:val="26"/>
          <w:lang w:eastAsia="es-CO"/>
        </w:rPr>
        <w:t xml:space="preserve"> mínimo vital</w:t>
      </w:r>
      <w:r w:rsidR="008660AC" w:rsidRPr="008660AC">
        <w:rPr>
          <w:rFonts w:ascii="Arial" w:hAnsi="Arial" w:cs="Arial"/>
          <w:sz w:val="26"/>
          <w:szCs w:val="26"/>
          <w:lang w:eastAsia="es-CO"/>
        </w:rPr>
        <w:t>, teniendo en cuenta</w:t>
      </w:r>
      <w:r>
        <w:rPr>
          <w:rFonts w:ascii="Arial" w:hAnsi="Arial" w:cs="Arial"/>
          <w:sz w:val="26"/>
          <w:szCs w:val="26"/>
          <w:lang w:eastAsia="es-CO"/>
        </w:rPr>
        <w:t xml:space="preserve"> </w:t>
      </w:r>
      <w:r w:rsidR="008660AC" w:rsidRPr="008660AC">
        <w:rPr>
          <w:rFonts w:ascii="Arial" w:hAnsi="Arial" w:cs="Arial"/>
          <w:sz w:val="26"/>
          <w:szCs w:val="26"/>
          <w:lang w:eastAsia="es-CO"/>
        </w:rPr>
        <w:t>que</w:t>
      </w:r>
      <w:r>
        <w:rPr>
          <w:rFonts w:ascii="Arial" w:hAnsi="Arial" w:cs="Arial"/>
          <w:sz w:val="26"/>
          <w:szCs w:val="26"/>
          <w:lang w:eastAsia="es-CO"/>
        </w:rPr>
        <w:t>,</w:t>
      </w:r>
      <w:r w:rsidR="008660AC" w:rsidRPr="008660AC">
        <w:rPr>
          <w:rFonts w:ascii="Arial" w:hAnsi="Arial" w:cs="Arial"/>
          <w:sz w:val="26"/>
          <w:szCs w:val="26"/>
          <w:lang w:eastAsia="es-CO"/>
        </w:rPr>
        <w:t xml:space="preserve"> </w:t>
      </w:r>
      <w:r>
        <w:rPr>
          <w:rFonts w:ascii="Arial" w:hAnsi="Arial" w:cs="Arial"/>
          <w:sz w:val="26"/>
          <w:szCs w:val="26"/>
          <w:lang w:eastAsia="es-CO"/>
        </w:rPr>
        <w:t xml:space="preserve">si bien bajo juramento afirmó, dependía económicamente de su compañero, también se tiene que </w:t>
      </w:r>
      <w:r w:rsidR="008660AC" w:rsidRPr="008660AC">
        <w:rPr>
          <w:rFonts w:ascii="Arial" w:hAnsi="Arial" w:cs="Arial"/>
          <w:sz w:val="26"/>
          <w:szCs w:val="26"/>
          <w:lang w:eastAsia="es-CO"/>
        </w:rPr>
        <w:t xml:space="preserve"> </w:t>
      </w:r>
      <w:r>
        <w:rPr>
          <w:rFonts w:ascii="Arial" w:hAnsi="Arial" w:cs="Arial"/>
          <w:sz w:val="26"/>
          <w:szCs w:val="26"/>
          <w:lang w:eastAsia="es-CO"/>
        </w:rPr>
        <w:t>no</w:t>
      </w:r>
      <w:r w:rsidRPr="00741EF8">
        <w:rPr>
          <w:rFonts w:ascii="Arial" w:hAnsi="Arial" w:cs="Arial"/>
          <w:sz w:val="26"/>
          <w:szCs w:val="26"/>
          <w:lang w:eastAsia="es-CO"/>
        </w:rPr>
        <w:t xml:space="preserve"> acreditó que tuviera personas a cargo, especialmente hijos menores de edad o en condición de discapacidad</w:t>
      </w:r>
      <w:r>
        <w:rPr>
          <w:rFonts w:ascii="Arial" w:hAnsi="Arial" w:cs="Arial"/>
          <w:sz w:val="26"/>
          <w:szCs w:val="26"/>
          <w:lang w:eastAsia="es-CO"/>
        </w:rPr>
        <w:t xml:space="preserve">, pues en el propio libelo tutelar se afirmó que sus tres hijos son </w:t>
      </w:r>
      <w:r>
        <w:rPr>
          <w:rFonts w:ascii="Arial" w:hAnsi="Arial" w:cs="Arial"/>
          <w:sz w:val="26"/>
          <w:szCs w:val="26"/>
        </w:rPr>
        <w:t>mayores de edad y sin ninguna incapacidad física o psíquica</w:t>
      </w:r>
      <w:r>
        <w:rPr>
          <w:rFonts w:ascii="Arial" w:hAnsi="Arial" w:cs="Arial"/>
          <w:sz w:val="26"/>
          <w:szCs w:val="26"/>
          <w:lang w:eastAsia="es-CO"/>
        </w:rPr>
        <w:t xml:space="preserve">. También, se observa que </w:t>
      </w:r>
      <w:r w:rsidRPr="008660AC">
        <w:rPr>
          <w:rFonts w:ascii="Arial" w:hAnsi="Arial" w:cs="Arial"/>
          <w:sz w:val="26"/>
          <w:szCs w:val="26"/>
          <w:lang w:eastAsia="es-CO"/>
        </w:rPr>
        <w:t xml:space="preserve">desde el </w:t>
      </w:r>
      <w:r>
        <w:rPr>
          <w:rFonts w:ascii="Arial" w:hAnsi="Arial" w:cs="Arial"/>
          <w:sz w:val="26"/>
          <w:szCs w:val="26"/>
          <w:lang w:eastAsia="es-CO"/>
        </w:rPr>
        <w:t xml:space="preserve">deceso de </w:t>
      </w:r>
      <w:r w:rsidRPr="008660AC">
        <w:rPr>
          <w:rFonts w:ascii="Arial" w:hAnsi="Arial" w:cs="Arial"/>
          <w:sz w:val="26"/>
          <w:szCs w:val="26"/>
          <w:lang w:eastAsia="es-CO"/>
        </w:rPr>
        <w:t>su compañero permanente</w:t>
      </w:r>
      <w:r>
        <w:rPr>
          <w:rFonts w:ascii="Arial" w:hAnsi="Arial" w:cs="Arial"/>
          <w:sz w:val="26"/>
          <w:szCs w:val="26"/>
          <w:lang w:eastAsia="es-CO"/>
        </w:rPr>
        <w:t>, 12 de mayo de 2014</w:t>
      </w:r>
      <w:r w:rsidRPr="008660AC">
        <w:rPr>
          <w:rFonts w:ascii="Arial" w:hAnsi="Arial" w:cs="Arial"/>
          <w:sz w:val="26"/>
          <w:szCs w:val="26"/>
          <w:lang w:eastAsia="es-CO"/>
        </w:rPr>
        <w:t xml:space="preserve">, </w:t>
      </w:r>
      <w:r>
        <w:rPr>
          <w:rFonts w:ascii="Arial" w:hAnsi="Arial" w:cs="Arial"/>
          <w:sz w:val="26"/>
          <w:szCs w:val="26"/>
          <w:lang w:eastAsia="es-CO"/>
        </w:rPr>
        <w:t>ha podido sobrevivir económicamente,</w:t>
      </w:r>
      <w:r w:rsidR="0012305C">
        <w:rPr>
          <w:rFonts w:ascii="Arial" w:hAnsi="Arial" w:cs="Arial"/>
          <w:sz w:val="26"/>
          <w:szCs w:val="26"/>
          <w:lang w:eastAsia="es-CO"/>
        </w:rPr>
        <w:t xml:space="preserve"> desde esa fecha y </w:t>
      </w:r>
      <w:r w:rsidR="0012305C" w:rsidRPr="0012305C">
        <w:rPr>
          <w:rFonts w:ascii="Arial" w:hAnsi="Arial" w:cs="Arial"/>
          <w:sz w:val="26"/>
          <w:szCs w:val="26"/>
          <w:lang w:eastAsia="es-CO"/>
        </w:rPr>
        <w:t xml:space="preserve">hasta que </w:t>
      </w:r>
      <w:r w:rsidR="0012305C">
        <w:rPr>
          <w:rFonts w:ascii="Arial" w:hAnsi="Arial" w:cs="Arial"/>
          <w:sz w:val="26"/>
          <w:szCs w:val="26"/>
          <w:lang w:eastAsia="es-CO"/>
        </w:rPr>
        <w:t xml:space="preserve">elevó solicitud de </w:t>
      </w:r>
      <w:r w:rsidR="0012305C" w:rsidRPr="0012305C">
        <w:rPr>
          <w:rFonts w:ascii="Arial" w:hAnsi="Arial" w:cs="Arial"/>
          <w:sz w:val="26"/>
          <w:szCs w:val="26"/>
          <w:lang w:eastAsia="es-CO"/>
        </w:rPr>
        <w:t>reconocimiento de pensión de sobrevivientes</w:t>
      </w:r>
      <w:r w:rsidR="0012305C">
        <w:rPr>
          <w:rFonts w:ascii="Arial" w:hAnsi="Arial" w:cs="Arial"/>
          <w:sz w:val="26"/>
          <w:szCs w:val="26"/>
          <w:lang w:eastAsia="es-CO"/>
        </w:rPr>
        <w:t>,</w:t>
      </w:r>
      <w:r w:rsidR="0012305C" w:rsidRPr="0012305C">
        <w:rPr>
          <w:rFonts w:ascii="Arial" w:hAnsi="Arial" w:cs="Arial"/>
          <w:sz w:val="26"/>
          <w:szCs w:val="26"/>
          <w:lang w:eastAsia="es-CO"/>
        </w:rPr>
        <w:t xml:space="preserve"> </w:t>
      </w:r>
      <w:r>
        <w:rPr>
          <w:rFonts w:ascii="Arial" w:hAnsi="Arial" w:cs="Arial"/>
          <w:sz w:val="26"/>
          <w:szCs w:val="26"/>
          <w:lang w:eastAsia="es-CO"/>
        </w:rPr>
        <w:t>un transcurrir de casi</w:t>
      </w:r>
      <w:r w:rsidR="0012305C" w:rsidRPr="0012305C">
        <w:rPr>
          <w:rFonts w:ascii="Arial" w:hAnsi="Arial" w:cs="Arial"/>
          <w:sz w:val="26"/>
          <w:szCs w:val="26"/>
          <w:lang w:eastAsia="es-CO"/>
        </w:rPr>
        <w:t xml:space="preserve"> 3 años, </w:t>
      </w:r>
      <w:r w:rsidR="0012305C">
        <w:rPr>
          <w:rFonts w:ascii="Arial" w:hAnsi="Arial" w:cs="Arial"/>
          <w:sz w:val="26"/>
          <w:szCs w:val="26"/>
          <w:lang w:eastAsia="es-CO"/>
        </w:rPr>
        <w:t xml:space="preserve">lo que demuestra su </w:t>
      </w:r>
      <w:r w:rsidR="008660AC" w:rsidRPr="008660AC">
        <w:rPr>
          <w:rFonts w:ascii="Arial" w:hAnsi="Arial" w:cs="Arial"/>
          <w:sz w:val="26"/>
          <w:szCs w:val="26"/>
          <w:lang w:eastAsia="es-CO"/>
        </w:rPr>
        <w:t xml:space="preserve">inactividad </w:t>
      </w:r>
      <w:r w:rsidR="005C0367">
        <w:rPr>
          <w:rFonts w:ascii="Arial" w:hAnsi="Arial" w:cs="Arial"/>
          <w:sz w:val="26"/>
          <w:szCs w:val="26"/>
          <w:lang w:eastAsia="es-CO"/>
        </w:rPr>
        <w:t xml:space="preserve">y falta de diligencia </w:t>
      </w:r>
      <w:r w:rsidR="008660AC" w:rsidRPr="008660AC">
        <w:rPr>
          <w:rFonts w:ascii="Arial" w:hAnsi="Arial" w:cs="Arial"/>
          <w:sz w:val="26"/>
          <w:szCs w:val="26"/>
          <w:lang w:eastAsia="es-CO"/>
        </w:rPr>
        <w:t xml:space="preserve">para presentar </w:t>
      </w:r>
      <w:r w:rsidR="0012305C">
        <w:rPr>
          <w:rFonts w:ascii="Arial" w:hAnsi="Arial" w:cs="Arial"/>
          <w:sz w:val="26"/>
          <w:szCs w:val="26"/>
          <w:lang w:eastAsia="es-CO"/>
        </w:rPr>
        <w:t>dicha reclamación</w:t>
      </w:r>
      <w:r w:rsidR="008660AC" w:rsidRPr="008660AC">
        <w:rPr>
          <w:rFonts w:ascii="Arial" w:hAnsi="Arial" w:cs="Arial"/>
          <w:sz w:val="26"/>
          <w:szCs w:val="26"/>
          <w:lang w:eastAsia="es-CO"/>
        </w:rPr>
        <w:t xml:space="preserve">, condición necesaria y esencial para </w:t>
      </w:r>
      <w:r w:rsidR="005C0367">
        <w:rPr>
          <w:rFonts w:ascii="Arial" w:hAnsi="Arial" w:cs="Arial"/>
          <w:sz w:val="26"/>
          <w:szCs w:val="26"/>
          <w:lang w:eastAsia="es-CO"/>
        </w:rPr>
        <w:t xml:space="preserve">que </w:t>
      </w:r>
      <w:r w:rsidR="008660AC" w:rsidRPr="008660AC">
        <w:rPr>
          <w:rFonts w:ascii="Arial" w:hAnsi="Arial" w:cs="Arial"/>
          <w:sz w:val="26"/>
          <w:szCs w:val="26"/>
          <w:lang w:eastAsia="es-CO"/>
        </w:rPr>
        <w:t xml:space="preserve">proceda el estudio de reconocimiento de </w:t>
      </w:r>
      <w:r w:rsidR="005C0367">
        <w:rPr>
          <w:rFonts w:ascii="Arial" w:hAnsi="Arial" w:cs="Arial"/>
          <w:sz w:val="26"/>
          <w:szCs w:val="26"/>
          <w:lang w:eastAsia="es-CO"/>
        </w:rPr>
        <w:t xml:space="preserve">la </w:t>
      </w:r>
      <w:r w:rsidR="008660AC" w:rsidRPr="008660AC">
        <w:rPr>
          <w:rFonts w:ascii="Arial" w:hAnsi="Arial" w:cs="Arial"/>
          <w:sz w:val="26"/>
          <w:szCs w:val="26"/>
          <w:lang w:eastAsia="es-CO"/>
        </w:rPr>
        <w:t>pensión vía acción de tutela</w:t>
      </w:r>
      <w:r w:rsidR="005C0367">
        <w:rPr>
          <w:rFonts w:ascii="Arial" w:hAnsi="Arial" w:cs="Arial"/>
          <w:sz w:val="26"/>
          <w:szCs w:val="26"/>
          <w:lang w:eastAsia="es-CO"/>
        </w:rPr>
        <w:t>.</w:t>
      </w:r>
    </w:p>
    <w:p w:rsidR="005C0367" w:rsidRPr="005C0367" w:rsidRDefault="005C0367" w:rsidP="008660AC">
      <w:pPr>
        <w:pStyle w:val="Sinespaciado1"/>
        <w:spacing w:line="360" w:lineRule="auto"/>
        <w:ind w:firstLine="2835"/>
        <w:jc w:val="both"/>
        <w:rPr>
          <w:rFonts w:ascii="Arial" w:hAnsi="Arial" w:cs="Arial"/>
          <w:sz w:val="16"/>
          <w:szCs w:val="16"/>
          <w:lang w:eastAsia="es-CO"/>
        </w:rPr>
      </w:pPr>
    </w:p>
    <w:p w:rsidR="00C541AB" w:rsidRPr="00741EF8" w:rsidRDefault="00BB11E4" w:rsidP="00C541AB">
      <w:pPr>
        <w:pStyle w:val="Sinespaciado1"/>
        <w:spacing w:line="360" w:lineRule="auto"/>
        <w:ind w:firstLine="2835"/>
        <w:jc w:val="both"/>
        <w:rPr>
          <w:rFonts w:ascii="Arial" w:hAnsi="Arial" w:cs="Arial"/>
          <w:sz w:val="26"/>
          <w:szCs w:val="26"/>
          <w:lang w:eastAsia="es-CO"/>
        </w:rPr>
      </w:pPr>
      <w:r>
        <w:rPr>
          <w:rFonts w:ascii="Arial" w:hAnsi="Arial" w:cs="Arial"/>
          <w:sz w:val="26"/>
          <w:szCs w:val="26"/>
          <w:lang w:eastAsia="es-CO"/>
        </w:rPr>
        <w:t xml:space="preserve">De </w:t>
      </w:r>
      <w:r w:rsidR="009E5E1D">
        <w:rPr>
          <w:rFonts w:ascii="Arial" w:hAnsi="Arial" w:cs="Arial"/>
          <w:sz w:val="26"/>
          <w:szCs w:val="26"/>
          <w:lang w:eastAsia="es-CO"/>
        </w:rPr>
        <w:t xml:space="preserve">este modo, </w:t>
      </w:r>
      <w:r w:rsidR="00C541AB">
        <w:rPr>
          <w:rFonts w:ascii="Arial" w:hAnsi="Arial" w:cs="Arial"/>
          <w:sz w:val="26"/>
          <w:szCs w:val="26"/>
          <w:lang w:eastAsia="es-CO"/>
        </w:rPr>
        <w:t xml:space="preserve">no se </w:t>
      </w:r>
      <w:r w:rsidR="00C541AB" w:rsidRPr="00741EF8">
        <w:rPr>
          <w:rFonts w:ascii="Arial" w:hAnsi="Arial" w:cs="Arial"/>
          <w:sz w:val="26"/>
          <w:szCs w:val="26"/>
          <w:lang w:eastAsia="es-CO"/>
        </w:rPr>
        <w:t xml:space="preserve">sustentó ni </w:t>
      </w:r>
      <w:r w:rsidR="00C541AB">
        <w:rPr>
          <w:rFonts w:ascii="Arial" w:hAnsi="Arial" w:cs="Arial"/>
          <w:sz w:val="26"/>
          <w:szCs w:val="26"/>
          <w:lang w:eastAsia="es-CO"/>
        </w:rPr>
        <w:t xml:space="preserve">se </w:t>
      </w:r>
      <w:r w:rsidR="00C541AB" w:rsidRPr="00741EF8">
        <w:rPr>
          <w:rFonts w:ascii="Arial" w:hAnsi="Arial" w:cs="Arial"/>
          <w:sz w:val="26"/>
          <w:szCs w:val="26"/>
          <w:lang w:eastAsia="es-CO"/>
        </w:rPr>
        <w:t>allegó prueba de las razones por las cuales el medio judicial con el que cuenta</w:t>
      </w:r>
      <w:r w:rsidR="00C541AB">
        <w:rPr>
          <w:rFonts w:ascii="Arial" w:hAnsi="Arial" w:cs="Arial"/>
          <w:sz w:val="26"/>
          <w:szCs w:val="26"/>
          <w:lang w:eastAsia="es-CO"/>
        </w:rPr>
        <w:t>, esto es, el trámite ante la justicia ordinaria,</w:t>
      </w:r>
      <w:r w:rsidR="00C541AB" w:rsidRPr="00741EF8">
        <w:rPr>
          <w:rFonts w:ascii="Arial" w:hAnsi="Arial" w:cs="Arial"/>
          <w:sz w:val="26"/>
          <w:szCs w:val="26"/>
          <w:lang w:eastAsia="es-CO"/>
        </w:rPr>
        <w:t xml:space="preserve"> resulta ineficaz e inidóneo para el reconocimiento de los der</w:t>
      </w:r>
      <w:r w:rsidR="00C541AB">
        <w:rPr>
          <w:rFonts w:ascii="Arial" w:hAnsi="Arial" w:cs="Arial"/>
          <w:sz w:val="26"/>
          <w:szCs w:val="26"/>
          <w:lang w:eastAsia="es-CO"/>
        </w:rPr>
        <w:t>echos fundamentales reclamados.</w:t>
      </w:r>
    </w:p>
    <w:p w:rsidR="00C541AB" w:rsidRPr="00C541AB" w:rsidRDefault="00C541AB" w:rsidP="007341A7">
      <w:pPr>
        <w:pStyle w:val="Sinespaciado1"/>
        <w:spacing w:line="360" w:lineRule="auto"/>
        <w:ind w:firstLine="2835"/>
        <w:jc w:val="both"/>
        <w:rPr>
          <w:rFonts w:ascii="Arial" w:hAnsi="Arial" w:cs="Arial"/>
          <w:sz w:val="16"/>
          <w:szCs w:val="16"/>
          <w:lang w:eastAsia="es-CO"/>
        </w:rPr>
      </w:pPr>
    </w:p>
    <w:p w:rsidR="0092719E" w:rsidRPr="00FD7C8A" w:rsidRDefault="00204521" w:rsidP="00D346C4">
      <w:pPr>
        <w:pStyle w:val="Sinespaciado1"/>
        <w:spacing w:line="360" w:lineRule="auto"/>
        <w:ind w:firstLine="2835"/>
        <w:jc w:val="both"/>
        <w:rPr>
          <w:rFonts w:ascii="Arial" w:hAnsi="Arial" w:cs="Arial"/>
          <w:sz w:val="26"/>
          <w:szCs w:val="26"/>
        </w:rPr>
      </w:pPr>
      <w:r w:rsidRPr="00FD7C8A">
        <w:rPr>
          <w:rFonts w:ascii="Arial" w:hAnsi="Arial" w:cs="Arial"/>
          <w:sz w:val="26"/>
          <w:szCs w:val="26"/>
          <w:lang w:eastAsia="es-CO"/>
        </w:rPr>
        <w:t>Finalmente, es cierto que l</w:t>
      </w:r>
      <w:r w:rsidR="0027795B">
        <w:rPr>
          <w:rFonts w:ascii="Arial" w:hAnsi="Arial" w:cs="Arial"/>
          <w:sz w:val="26"/>
          <w:szCs w:val="26"/>
          <w:lang w:eastAsia="es-CO"/>
        </w:rPr>
        <w:t>a</w:t>
      </w:r>
      <w:r w:rsidRPr="00FD7C8A">
        <w:rPr>
          <w:rFonts w:ascii="Arial" w:hAnsi="Arial" w:cs="Arial"/>
          <w:sz w:val="26"/>
          <w:szCs w:val="26"/>
          <w:lang w:eastAsia="es-CO"/>
        </w:rPr>
        <w:t xml:space="preserve"> accionante agotó la vía gubernativa ante </w:t>
      </w:r>
      <w:r w:rsidR="00923266" w:rsidRPr="00FD7C8A">
        <w:rPr>
          <w:rFonts w:ascii="Arial" w:hAnsi="Arial" w:cs="Arial"/>
          <w:szCs w:val="26"/>
          <w:lang w:eastAsia="es-CO"/>
        </w:rPr>
        <w:t>COLPENSIONES</w:t>
      </w:r>
      <w:r w:rsidRPr="00FD7C8A">
        <w:rPr>
          <w:rFonts w:ascii="Arial" w:hAnsi="Arial" w:cs="Arial"/>
          <w:sz w:val="26"/>
          <w:szCs w:val="26"/>
          <w:lang w:eastAsia="es-CO"/>
        </w:rPr>
        <w:t>, elevando el recurso de apelación contra la resolución que negó el reconocimiento deprecado, sin embargo, el solo cumplimiento de esa actuación no da vía para que se resuelvan sus pretensiones por el mecanismo expedito de la tutela, de modo que l</w:t>
      </w:r>
      <w:r w:rsidR="00FF7FAD">
        <w:rPr>
          <w:rFonts w:ascii="Arial" w:hAnsi="Arial" w:cs="Arial"/>
          <w:sz w:val="26"/>
          <w:szCs w:val="26"/>
          <w:lang w:eastAsia="es-CO"/>
        </w:rPr>
        <w:t>a</w:t>
      </w:r>
      <w:r w:rsidRPr="00FD7C8A">
        <w:rPr>
          <w:rFonts w:ascii="Arial" w:hAnsi="Arial" w:cs="Arial"/>
          <w:sz w:val="26"/>
          <w:szCs w:val="26"/>
          <w:lang w:eastAsia="es-CO"/>
        </w:rPr>
        <w:t xml:space="preserve"> accionante debe acudir a la jurisdicción ordinaria laboral para que allí se desate la controversia.</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Encuentra la Sala que no le asiste razón a</w:t>
      </w:r>
      <w:r w:rsidR="0032007D">
        <w:rPr>
          <w:rFonts w:ascii="Arial" w:hAnsi="Arial" w:cs="Arial"/>
          <w:spacing w:val="-3"/>
          <w:sz w:val="26"/>
          <w:szCs w:val="26"/>
        </w:rPr>
        <w:t xml:space="preserve"> </w:t>
      </w:r>
      <w:r w:rsidR="00204521" w:rsidRPr="00FD7C8A">
        <w:rPr>
          <w:rFonts w:ascii="Arial" w:hAnsi="Arial" w:cs="Arial"/>
          <w:spacing w:val="-3"/>
          <w:sz w:val="26"/>
          <w:szCs w:val="26"/>
        </w:rPr>
        <w:t>l</w:t>
      </w:r>
      <w:r w:rsidR="0032007D">
        <w:rPr>
          <w:rFonts w:ascii="Arial" w:hAnsi="Arial" w:cs="Arial"/>
          <w:spacing w:val="-3"/>
          <w:sz w:val="26"/>
          <w:szCs w:val="26"/>
        </w:rPr>
        <w:t>a</w:t>
      </w:r>
      <w:r w:rsidR="00204521" w:rsidRPr="00FD7C8A">
        <w:rPr>
          <w:rFonts w:ascii="Arial" w:hAnsi="Arial" w:cs="Arial"/>
          <w:spacing w:val="-3"/>
          <w:sz w:val="26"/>
          <w:szCs w:val="26"/>
        </w:rPr>
        <w:t xml:space="preserve"> recurrente quien alega </w:t>
      </w:r>
      <w:r w:rsidR="00204521" w:rsidRPr="004D10EC">
        <w:rPr>
          <w:rFonts w:ascii="Arial" w:hAnsi="Arial" w:cs="Arial"/>
          <w:spacing w:val="-3"/>
          <w:sz w:val="26"/>
          <w:szCs w:val="26"/>
        </w:rPr>
        <w:t>desconocimiento</w:t>
      </w:r>
      <w:r w:rsidR="004D10EC" w:rsidRPr="004D10EC">
        <w:rPr>
          <w:rFonts w:ascii="Arial" w:hAnsi="Arial" w:cs="Arial"/>
          <w:spacing w:val="-3"/>
          <w:sz w:val="26"/>
          <w:szCs w:val="26"/>
        </w:rPr>
        <w:t xml:space="preserve"> del precedente constitucional y </w:t>
      </w:r>
      <w:r w:rsidR="004D10EC">
        <w:rPr>
          <w:rFonts w:ascii="Arial" w:hAnsi="Arial" w:cs="Arial"/>
          <w:sz w:val="26"/>
          <w:szCs w:val="26"/>
        </w:rPr>
        <w:t xml:space="preserve">que sí demostró </w:t>
      </w:r>
      <w:r w:rsidR="004D10EC" w:rsidRPr="00AC1DB3">
        <w:rPr>
          <w:rFonts w:ascii="Arial" w:hAnsi="Arial" w:cs="Arial"/>
          <w:sz w:val="26"/>
          <w:szCs w:val="26"/>
        </w:rPr>
        <w:t>el perjuicio irremediable</w:t>
      </w:r>
      <w:r w:rsidR="004D10EC">
        <w:rPr>
          <w:rFonts w:ascii="Arial" w:hAnsi="Arial" w:cs="Arial"/>
          <w:sz w:val="26"/>
          <w:szCs w:val="26"/>
        </w:rPr>
        <w:t xml:space="preserve">, bajo el argumento de </w:t>
      </w:r>
      <w:r w:rsidR="004D10EC" w:rsidRPr="00155E74">
        <w:rPr>
          <w:rFonts w:ascii="Arial" w:hAnsi="Arial" w:cs="Arial"/>
          <w:sz w:val="26"/>
          <w:szCs w:val="26"/>
        </w:rPr>
        <w:t xml:space="preserve">haber acreditado su </w:t>
      </w:r>
      <w:r w:rsidR="00155E74">
        <w:rPr>
          <w:rFonts w:ascii="Arial" w:hAnsi="Arial" w:cs="Arial"/>
          <w:sz w:val="26"/>
          <w:szCs w:val="26"/>
        </w:rPr>
        <w:t xml:space="preserve">precaria situación económica, dado su analfabetismo, ser ama de casa, </w:t>
      </w:r>
      <w:r w:rsidR="00155E74">
        <w:rPr>
          <w:rFonts w:ascii="Arial" w:hAnsi="Arial" w:cs="Arial"/>
          <w:sz w:val="26"/>
          <w:szCs w:val="26"/>
        </w:rPr>
        <w:lastRenderedPageBreak/>
        <w:t>cabeza de familia, sus quebrantos de salud</w:t>
      </w:r>
      <w:r w:rsidR="00155E74" w:rsidRPr="00FD7C8A">
        <w:rPr>
          <w:rFonts w:ascii="Arial" w:hAnsi="Arial" w:cs="Arial"/>
          <w:spacing w:val="-3"/>
          <w:sz w:val="26"/>
          <w:szCs w:val="26"/>
        </w:rPr>
        <w:t xml:space="preserve">, </w:t>
      </w:r>
      <w:r w:rsidR="006A007A" w:rsidRPr="00875ED4">
        <w:rPr>
          <w:rFonts w:ascii="Arial" w:hAnsi="Arial" w:cs="Arial"/>
          <w:spacing w:val="-3"/>
          <w:sz w:val="26"/>
          <w:szCs w:val="26"/>
        </w:rPr>
        <w:t>pues</w:t>
      </w:r>
      <w:r w:rsidR="006A007A">
        <w:rPr>
          <w:rFonts w:ascii="Arial" w:hAnsi="Arial" w:cs="Arial"/>
          <w:spacing w:val="-3"/>
          <w:sz w:val="26"/>
          <w:szCs w:val="26"/>
        </w:rPr>
        <w:t xml:space="preserve"> en primer lugar, como ya se dijo precedentemente, esto nunca se discutió en el trámite de primera instancia, y solo en la impugnación se trajeron a colación, convirtiéndose en </w:t>
      </w:r>
      <w:r w:rsidR="008660AC">
        <w:rPr>
          <w:rFonts w:ascii="Arial" w:hAnsi="Arial" w:cs="Arial"/>
          <w:spacing w:val="-3"/>
          <w:sz w:val="26"/>
          <w:szCs w:val="26"/>
        </w:rPr>
        <w:t>consideraciones nueva</w:t>
      </w:r>
      <w:r w:rsidR="006A007A">
        <w:rPr>
          <w:rFonts w:ascii="Arial" w:hAnsi="Arial" w:cs="Arial"/>
          <w:spacing w:val="-3"/>
          <w:sz w:val="26"/>
          <w:szCs w:val="26"/>
        </w:rPr>
        <w:t>s</w:t>
      </w:r>
      <w:r w:rsidR="006A007A">
        <w:rPr>
          <w:rFonts w:ascii="Arial" w:eastAsia="Calibri" w:hAnsi="Arial" w:cs="Arial"/>
          <w:sz w:val="26"/>
          <w:szCs w:val="26"/>
          <w:lang w:eastAsia="es-CO"/>
        </w:rPr>
        <w:t>, frente a l</w:t>
      </w:r>
      <w:r w:rsidR="008660AC">
        <w:rPr>
          <w:rFonts w:ascii="Arial" w:eastAsia="Calibri" w:hAnsi="Arial" w:cs="Arial"/>
          <w:sz w:val="26"/>
          <w:szCs w:val="26"/>
          <w:lang w:eastAsia="es-CO"/>
        </w:rPr>
        <w:t>a</w:t>
      </w:r>
      <w:r w:rsidR="006A007A">
        <w:rPr>
          <w:rFonts w:ascii="Arial" w:eastAsia="Calibri" w:hAnsi="Arial" w:cs="Arial"/>
          <w:sz w:val="26"/>
          <w:szCs w:val="26"/>
          <w:lang w:eastAsia="es-CO"/>
        </w:rPr>
        <w:t>s cuales Colpensiones no tuvo la oportunidad de defenderse</w:t>
      </w:r>
      <w:r w:rsidR="006A007A">
        <w:rPr>
          <w:rFonts w:ascii="Arial" w:hAnsi="Arial" w:cs="Arial"/>
          <w:spacing w:val="-3"/>
          <w:sz w:val="26"/>
          <w:szCs w:val="26"/>
        </w:rPr>
        <w:t xml:space="preserve">; además, </w:t>
      </w:r>
      <w:r w:rsidR="008660AC">
        <w:rPr>
          <w:rFonts w:ascii="Arial" w:hAnsi="Arial" w:cs="Arial"/>
          <w:spacing w:val="-3"/>
          <w:sz w:val="26"/>
          <w:szCs w:val="26"/>
        </w:rPr>
        <w:t xml:space="preserve">dada </w:t>
      </w:r>
      <w:r w:rsidR="006A007A">
        <w:rPr>
          <w:rFonts w:ascii="Arial" w:hAnsi="Arial" w:cs="Arial"/>
          <w:spacing w:val="-3"/>
          <w:sz w:val="26"/>
          <w:szCs w:val="26"/>
        </w:rPr>
        <w:t>la</w:t>
      </w:r>
      <w:r w:rsidR="006A007A" w:rsidRPr="006A007A">
        <w:rPr>
          <w:rFonts w:ascii="Arial" w:hAnsi="Arial" w:cs="Arial"/>
          <w:spacing w:val="-3"/>
          <w:sz w:val="26"/>
          <w:szCs w:val="26"/>
        </w:rPr>
        <w:t xml:space="preserve"> inactividad por parte de la accionante para </w:t>
      </w:r>
      <w:r w:rsidR="006A007A">
        <w:rPr>
          <w:rFonts w:ascii="Arial" w:hAnsi="Arial" w:cs="Arial"/>
          <w:spacing w:val="-3"/>
          <w:sz w:val="26"/>
          <w:szCs w:val="26"/>
        </w:rPr>
        <w:t>acudir oportunamente a este mecanismo excepcional, tal como lo expuso el a quo</w:t>
      </w:r>
      <w:r w:rsidR="007341A7">
        <w:rPr>
          <w:rFonts w:ascii="Arial" w:hAnsi="Arial" w:cs="Arial"/>
          <w:spacing w:val="-3"/>
          <w:sz w:val="26"/>
          <w:szCs w:val="26"/>
        </w:rPr>
        <w:t xml:space="preserve">, </w:t>
      </w:r>
      <w:r w:rsidR="004D10EC">
        <w:rPr>
          <w:rFonts w:ascii="Arial" w:hAnsi="Arial" w:cs="Arial"/>
          <w:spacing w:val="-3"/>
          <w:sz w:val="26"/>
          <w:szCs w:val="26"/>
        </w:rPr>
        <w:t xml:space="preserve">razones </w:t>
      </w:r>
      <w:r w:rsidR="007341A7">
        <w:rPr>
          <w:rFonts w:ascii="Arial" w:hAnsi="Arial" w:cs="Arial"/>
          <w:spacing w:val="-3"/>
          <w:sz w:val="26"/>
          <w:szCs w:val="26"/>
        </w:rPr>
        <w:t xml:space="preserve">que llevan a no tener por superado el </w:t>
      </w:r>
      <w:r w:rsidR="007341A7">
        <w:rPr>
          <w:rFonts w:ascii="Arial" w:hAnsi="Arial" w:cs="Arial"/>
          <w:sz w:val="26"/>
          <w:szCs w:val="26"/>
          <w:lang w:eastAsia="es-CO"/>
        </w:rPr>
        <w:t>t</w:t>
      </w:r>
      <w:r w:rsidR="007341A7" w:rsidRPr="008660AC">
        <w:rPr>
          <w:rFonts w:ascii="Arial" w:hAnsi="Arial" w:cs="Arial"/>
          <w:sz w:val="26"/>
          <w:szCs w:val="26"/>
          <w:lang w:eastAsia="es-CO"/>
        </w:rPr>
        <w:t>est de</w:t>
      </w:r>
      <w:r w:rsidR="007341A7">
        <w:rPr>
          <w:rFonts w:ascii="Arial" w:hAnsi="Arial" w:cs="Arial"/>
          <w:sz w:val="26"/>
          <w:szCs w:val="26"/>
          <w:lang w:eastAsia="es-CO"/>
        </w:rPr>
        <w:t xml:space="preserve"> procedibilidad descrito en la s</w:t>
      </w:r>
      <w:r w:rsidR="007341A7" w:rsidRPr="008660AC">
        <w:rPr>
          <w:rFonts w:ascii="Arial" w:hAnsi="Arial" w:cs="Arial"/>
          <w:sz w:val="26"/>
          <w:szCs w:val="26"/>
          <w:lang w:eastAsia="es-CO"/>
        </w:rPr>
        <w:t>entencia SU-005 de 2018</w:t>
      </w:r>
      <w:r w:rsidR="007341A7">
        <w:rPr>
          <w:rFonts w:ascii="Arial" w:hAnsi="Arial" w:cs="Arial"/>
          <w:sz w:val="26"/>
          <w:szCs w:val="26"/>
          <w:lang w:eastAsia="es-CO"/>
        </w:rPr>
        <w:t xml:space="preserve">, </w:t>
      </w:r>
      <w:r w:rsidR="00204521" w:rsidRPr="00FD7C8A">
        <w:rPr>
          <w:rFonts w:ascii="Arial" w:hAnsi="Arial" w:cs="Arial"/>
          <w:spacing w:val="-3"/>
          <w:sz w:val="26"/>
          <w:szCs w:val="26"/>
        </w:rPr>
        <w:t>que hiciera excepcionalmente procedente el am</w:t>
      </w:r>
      <w:r w:rsidR="0092719E" w:rsidRPr="00FD7C8A">
        <w:rPr>
          <w:rFonts w:ascii="Arial" w:hAnsi="Arial" w:cs="Arial"/>
          <w:spacing w:val="-3"/>
          <w:sz w:val="26"/>
          <w:szCs w:val="26"/>
        </w:rPr>
        <w:t>paro</w:t>
      </w:r>
      <w:r w:rsidR="008A4EE5">
        <w:rPr>
          <w:rFonts w:ascii="Arial" w:hAnsi="Arial" w:cs="Arial"/>
          <w:spacing w:val="-3"/>
          <w:sz w:val="26"/>
          <w:szCs w:val="26"/>
        </w:rPr>
        <w:t xml:space="preserve"> por esta vía</w:t>
      </w:r>
      <w:r w:rsidR="0092719E"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Verificada la no ocurre</w:t>
      </w:r>
      <w:r w:rsidR="00D03120">
        <w:rPr>
          <w:rFonts w:ascii="Arial" w:hAnsi="Arial" w:cs="Arial"/>
          <w:spacing w:val="-3"/>
          <w:sz w:val="26"/>
          <w:szCs w:val="26"/>
        </w:rPr>
        <w:t>ncia de los requisitos</w:t>
      </w:r>
      <w:r w:rsidR="00204521" w:rsidRPr="00FD7C8A">
        <w:rPr>
          <w:rFonts w:ascii="Arial" w:hAnsi="Arial" w:cs="Arial"/>
          <w:spacing w:val="-3"/>
          <w:sz w:val="26"/>
          <w:szCs w:val="26"/>
        </w:rPr>
        <w:t xml:space="preserve"> de procedibilidad de la tutela para reclamar prestaciones sociales económicas, no cabe a través de este medio examinar 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w:t>
      </w:r>
      <w:r w:rsidR="00D03120">
        <w:rPr>
          <w:rFonts w:ascii="Arial" w:hAnsi="Arial" w:cs="Arial"/>
          <w:spacing w:val="-3"/>
          <w:sz w:val="26"/>
          <w:szCs w:val="26"/>
        </w:rPr>
        <w:t>sobrevivientes</w:t>
      </w:r>
      <w:r w:rsidR="00204521" w:rsidRPr="00FD7C8A">
        <w:rPr>
          <w:rFonts w:ascii="Arial" w:hAnsi="Arial" w:cs="Arial"/>
          <w:spacing w:val="-3"/>
          <w:sz w:val="26"/>
          <w:szCs w:val="26"/>
        </w:rPr>
        <w:t>, cuestión que sin lugar a dudas debe ser planteada ante la jurisdicción ordinaria.</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2060CD"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Por lo anterior, ha de confirmarse</w:t>
      </w:r>
      <w:r w:rsidRPr="00075253">
        <w:rPr>
          <w:rFonts w:ascii="Arial" w:hAnsi="Arial" w:cs="Arial"/>
          <w:spacing w:val="-3"/>
          <w:sz w:val="26"/>
          <w:szCs w:val="26"/>
        </w:rPr>
        <w:t xml:space="preserve"> la decisión </w:t>
      </w:r>
      <w:r>
        <w:rPr>
          <w:rFonts w:ascii="Arial" w:hAnsi="Arial" w:cs="Arial"/>
          <w:spacing w:val="-3"/>
          <w:sz w:val="26"/>
          <w:szCs w:val="26"/>
        </w:rPr>
        <w:t>de primera instancia</w:t>
      </w:r>
      <w:r w:rsidR="007F2838">
        <w:rPr>
          <w:rFonts w:ascii="Arial" w:hAnsi="Arial" w:cs="Arial"/>
          <w:spacing w:val="-3"/>
          <w:sz w:val="26"/>
          <w:szCs w:val="26"/>
        </w:rPr>
        <w:t>.</w:t>
      </w:r>
    </w:p>
    <w:p w:rsidR="0092719E" w:rsidRPr="00BB58C0" w:rsidRDefault="0092719E" w:rsidP="0092719E">
      <w:pPr>
        <w:pStyle w:val="Sinespaciado1"/>
        <w:spacing w:line="360" w:lineRule="auto"/>
        <w:ind w:firstLine="2835"/>
        <w:jc w:val="both"/>
        <w:rPr>
          <w:rFonts w:ascii="Arial" w:hAnsi="Arial" w:cs="Arial"/>
          <w:spacing w:val="-3"/>
          <w:sz w:val="24"/>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9E0AD8" w:rsidRDefault="0092719E" w:rsidP="0092719E">
      <w:pPr>
        <w:pStyle w:val="Sinespaciado1"/>
        <w:spacing w:line="360" w:lineRule="auto"/>
        <w:ind w:firstLine="2835"/>
        <w:jc w:val="both"/>
        <w:rPr>
          <w:rFonts w:ascii="Arial" w:hAnsi="Arial" w:cs="Arial"/>
          <w:sz w:val="24"/>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2D1EBD">
        <w:rPr>
          <w:rFonts w:ascii="Arial" w:hAnsi="Arial" w:cs="Arial"/>
          <w:b/>
          <w:spacing w:val="-3"/>
          <w:sz w:val="26"/>
          <w:szCs w:val="26"/>
        </w:rPr>
        <w:t>Primero:</w:t>
      </w:r>
      <w:r w:rsidRPr="002D1EBD">
        <w:rPr>
          <w:rFonts w:ascii="Arial" w:hAnsi="Arial" w:cs="Arial"/>
          <w:spacing w:val="-3"/>
          <w:sz w:val="24"/>
          <w:szCs w:val="26"/>
        </w:rPr>
        <w:t xml:space="preserve"> </w:t>
      </w:r>
      <w:r w:rsidRPr="000266D3">
        <w:rPr>
          <w:rFonts w:ascii="Arial" w:hAnsi="Arial" w:cs="Arial"/>
          <w:spacing w:val="-3"/>
          <w:sz w:val="24"/>
          <w:szCs w:val="26"/>
        </w:rPr>
        <w:t>CONFIRMA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046ACB">
        <w:rPr>
          <w:rFonts w:ascii="Arial" w:hAnsi="Arial" w:cs="Arial"/>
          <w:sz w:val="26"/>
          <w:szCs w:val="26"/>
          <w:lang w:val="es-ES" w:eastAsia="es-ES"/>
        </w:rPr>
        <w:t>1</w:t>
      </w:r>
      <w:r w:rsidR="002D1EBD">
        <w:rPr>
          <w:rFonts w:ascii="Arial" w:hAnsi="Arial" w:cs="Arial"/>
          <w:sz w:val="26"/>
          <w:szCs w:val="26"/>
          <w:lang w:val="es-ES" w:eastAsia="es-ES"/>
        </w:rPr>
        <w:t>0</w:t>
      </w:r>
      <w:r w:rsidRPr="00FD7C8A">
        <w:rPr>
          <w:rFonts w:ascii="Arial" w:hAnsi="Arial" w:cs="Arial"/>
          <w:sz w:val="26"/>
          <w:szCs w:val="26"/>
          <w:lang w:val="es-ES" w:eastAsia="es-ES"/>
        </w:rPr>
        <w:t xml:space="preserve"> de </w:t>
      </w:r>
      <w:r w:rsidR="002D1EBD">
        <w:rPr>
          <w:rFonts w:ascii="Arial" w:hAnsi="Arial" w:cs="Arial"/>
          <w:sz w:val="26"/>
          <w:szCs w:val="26"/>
          <w:lang w:val="es-ES" w:eastAsia="es-ES"/>
        </w:rPr>
        <w:t>agosto</w:t>
      </w:r>
      <w:r w:rsidR="00046ACB">
        <w:rPr>
          <w:rFonts w:ascii="Arial" w:hAnsi="Arial" w:cs="Arial"/>
          <w:sz w:val="26"/>
          <w:szCs w:val="26"/>
          <w:lang w:val="es-ES" w:eastAsia="es-ES"/>
        </w:rPr>
        <w:t xml:space="preserve"> de 201</w:t>
      </w:r>
      <w:r w:rsidR="002D1EBD">
        <w:rPr>
          <w:rFonts w:ascii="Arial" w:hAnsi="Arial" w:cs="Arial"/>
          <w:sz w:val="26"/>
          <w:szCs w:val="26"/>
          <w:lang w:val="es-ES" w:eastAsia="es-ES"/>
        </w:rPr>
        <w:t>8</w:t>
      </w:r>
      <w:r w:rsidRPr="00FD7C8A">
        <w:rPr>
          <w:rFonts w:ascii="Arial" w:hAnsi="Arial" w:cs="Arial"/>
          <w:sz w:val="26"/>
          <w:szCs w:val="26"/>
          <w:lang w:val="es-ES" w:eastAsia="es-ES"/>
        </w:rPr>
        <w:t xml:space="preserve">, por el Juzgado </w:t>
      </w:r>
      <w:r w:rsidR="00046ACB">
        <w:rPr>
          <w:rFonts w:ascii="Arial" w:hAnsi="Arial" w:cs="Arial"/>
          <w:sz w:val="26"/>
          <w:szCs w:val="26"/>
          <w:lang w:val="es-ES" w:eastAsia="es-ES"/>
        </w:rPr>
        <w:t>Primero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Especializado en Restitución de Tierras</w:t>
      </w:r>
      <w:r w:rsidR="00A247DC" w:rsidRPr="00FD7C8A">
        <w:rPr>
          <w:rFonts w:ascii="Arial" w:hAnsi="Arial" w:cs="Arial"/>
          <w:sz w:val="26"/>
          <w:szCs w:val="26"/>
          <w:lang w:val="es-ES" w:eastAsia="es-ES"/>
        </w:rPr>
        <w:t xml:space="preserve"> de Pereira</w:t>
      </w:r>
      <w:r w:rsidRPr="00FD7C8A">
        <w:rPr>
          <w:rFonts w:ascii="Arial" w:hAnsi="Arial" w:cs="Arial"/>
          <w:sz w:val="26"/>
          <w:szCs w:val="26"/>
          <w:lang w:val="es-ES" w:eastAsia="es-ES"/>
        </w:rPr>
        <w:t>, dentro de la presente acción de tutela, por lo indicado 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2D1EBD">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2D1EBD">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Default="00204521" w:rsidP="009E0AD8">
      <w:pPr>
        <w:pStyle w:val="Sinespaciado1"/>
        <w:ind w:firstLine="2835"/>
        <w:jc w:val="both"/>
        <w:rPr>
          <w:rFonts w:ascii="Arial" w:hAnsi="Arial" w:cs="Arial"/>
          <w:spacing w:val="-3"/>
          <w:sz w:val="26"/>
          <w:szCs w:val="26"/>
        </w:rPr>
      </w:pPr>
      <w:r w:rsidRPr="007C0D4B">
        <w:rPr>
          <w:rFonts w:ascii="Arial" w:hAnsi="Arial" w:cs="Arial"/>
          <w:spacing w:val="-3"/>
          <w:sz w:val="26"/>
          <w:szCs w:val="26"/>
        </w:rPr>
        <w:t>Los Magistrados,</w:t>
      </w:r>
    </w:p>
    <w:p w:rsidR="008F31B3" w:rsidRPr="00D62D9E" w:rsidRDefault="008F31B3" w:rsidP="009E0AD8">
      <w:pPr>
        <w:pStyle w:val="Sinespaciado1"/>
        <w:ind w:firstLine="2835"/>
        <w:jc w:val="both"/>
        <w:rPr>
          <w:rFonts w:ascii="Arial" w:hAnsi="Arial" w:cs="Arial"/>
          <w:spacing w:val="-3"/>
          <w:szCs w:val="26"/>
        </w:rPr>
      </w:pPr>
    </w:p>
    <w:p w:rsidR="008F31B3" w:rsidRDefault="008F31B3" w:rsidP="009E0AD8">
      <w:pPr>
        <w:pStyle w:val="Sinespaciado1"/>
        <w:ind w:firstLine="2835"/>
        <w:jc w:val="both"/>
        <w:rPr>
          <w:rFonts w:ascii="Arial" w:hAnsi="Arial" w:cs="Arial"/>
          <w:spacing w:val="-3"/>
          <w:szCs w:val="26"/>
        </w:rPr>
      </w:pPr>
    </w:p>
    <w:p w:rsidR="009E0AD8" w:rsidRDefault="009E0AD8" w:rsidP="009E0AD8">
      <w:pPr>
        <w:pStyle w:val="Sinespaciado1"/>
        <w:ind w:firstLine="2835"/>
        <w:jc w:val="both"/>
        <w:rPr>
          <w:rFonts w:ascii="Arial" w:hAnsi="Arial" w:cs="Arial"/>
          <w:spacing w:val="-3"/>
          <w:szCs w:val="26"/>
        </w:rPr>
      </w:pPr>
    </w:p>
    <w:p w:rsidR="000B66B4" w:rsidRDefault="000B66B4" w:rsidP="009E0AD8">
      <w:pPr>
        <w:pStyle w:val="Sinespaciado1"/>
        <w:ind w:firstLine="2835"/>
        <w:jc w:val="both"/>
        <w:rPr>
          <w:rFonts w:ascii="Arial" w:hAnsi="Arial" w:cs="Arial"/>
          <w:spacing w:val="-3"/>
          <w:szCs w:val="26"/>
        </w:rPr>
      </w:pPr>
    </w:p>
    <w:p w:rsidR="00D62D9E" w:rsidRPr="00D62D9E" w:rsidRDefault="00D62D9E" w:rsidP="009E0AD8">
      <w:pPr>
        <w:pStyle w:val="Sinespaciado1"/>
        <w:ind w:firstLine="2835"/>
        <w:jc w:val="both"/>
        <w:rPr>
          <w:rFonts w:ascii="Arial" w:hAnsi="Arial" w:cs="Arial"/>
          <w:spacing w:val="-3"/>
          <w:szCs w:val="26"/>
        </w:rPr>
      </w:pPr>
    </w:p>
    <w:p w:rsidR="003430FF" w:rsidRPr="00D62D9E" w:rsidRDefault="003430FF" w:rsidP="009E0AD8">
      <w:pPr>
        <w:pStyle w:val="Sinespaciado1"/>
        <w:ind w:firstLine="2835"/>
        <w:jc w:val="both"/>
        <w:rPr>
          <w:rFonts w:ascii="Arial" w:hAnsi="Arial" w:cs="Arial"/>
          <w:spacing w:val="-3"/>
          <w:szCs w:val="26"/>
        </w:rPr>
      </w:pPr>
    </w:p>
    <w:p w:rsidR="00DC2DC6" w:rsidRPr="00D62D9E" w:rsidRDefault="00DC2DC6" w:rsidP="009E0AD8">
      <w:pPr>
        <w:pStyle w:val="Sinespaciado1"/>
        <w:ind w:firstLine="2835"/>
        <w:jc w:val="both"/>
        <w:rPr>
          <w:rFonts w:ascii="Arial" w:hAnsi="Arial" w:cs="Arial"/>
          <w:spacing w:val="-3"/>
          <w:szCs w:val="26"/>
        </w:rPr>
      </w:pPr>
    </w:p>
    <w:p w:rsidR="00AF382F" w:rsidRPr="00046ACB" w:rsidRDefault="00204521" w:rsidP="009E0AD8">
      <w:pPr>
        <w:pStyle w:val="Sinespaciado1"/>
        <w:ind w:firstLine="2835"/>
        <w:jc w:val="both"/>
        <w:rPr>
          <w:rFonts w:ascii="Arial" w:hAnsi="Arial" w:cs="Arial"/>
          <w:b/>
          <w:spacing w:val="-3"/>
        </w:rPr>
      </w:pPr>
      <w:r w:rsidRPr="00046ACB">
        <w:rPr>
          <w:rFonts w:ascii="Arial" w:hAnsi="Arial" w:cs="Arial"/>
          <w:b/>
          <w:spacing w:val="-3"/>
        </w:rPr>
        <w:t>EDDER JIMMY SÁNCHEZ CALAMBÁS</w:t>
      </w:r>
    </w:p>
    <w:p w:rsidR="00AF382F" w:rsidRPr="00046ACB" w:rsidRDefault="00AF382F" w:rsidP="009E0AD8">
      <w:pPr>
        <w:pStyle w:val="Sinespaciado1"/>
        <w:ind w:firstLine="2835"/>
        <w:jc w:val="both"/>
        <w:rPr>
          <w:rFonts w:ascii="Arial" w:hAnsi="Arial" w:cs="Arial"/>
          <w:b/>
          <w:spacing w:val="-3"/>
        </w:rPr>
      </w:pPr>
    </w:p>
    <w:p w:rsidR="00AF382F" w:rsidRDefault="00AF382F" w:rsidP="009E0AD8">
      <w:pPr>
        <w:pStyle w:val="Sinespaciado1"/>
        <w:ind w:firstLine="2835"/>
        <w:jc w:val="both"/>
        <w:rPr>
          <w:rFonts w:ascii="Arial" w:hAnsi="Arial" w:cs="Arial"/>
          <w:b/>
          <w:spacing w:val="-3"/>
        </w:rPr>
      </w:pPr>
    </w:p>
    <w:p w:rsidR="000B66B4" w:rsidRPr="00046ACB" w:rsidRDefault="000B66B4" w:rsidP="009E0AD8">
      <w:pPr>
        <w:pStyle w:val="Sinespaciado1"/>
        <w:ind w:firstLine="2835"/>
        <w:jc w:val="both"/>
        <w:rPr>
          <w:rFonts w:ascii="Arial" w:hAnsi="Arial" w:cs="Arial"/>
          <w:b/>
          <w:spacing w:val="-3"/>
        </w:rPr>
      </w:pPr>
    </w:p>
    <w:p w:rsidR="00AF382F" w:rsidRPr="00046ACB" w:rsidRDefault="00AF382F" w:rsidP="009E0AD8">
      <w:pPr>
        <w:pStyle w:val="Sinespaciado1"/>
        <w:ind w:firstLine="2835"/>
        <w:jc w:val="both"/>
        <w:rPr>
          <w:rFonts w:ascii="Arial" w:hAnsi="Arial" w:cs="Arial"/>
          <w:b/>
          <w:spacing w:val="-3"/>
        </w:rPr>
      </w:pPr>
    </w:p>
    <w:p w:rsidR="00AF382F" w:rsidRPr="00046ACB" w:rsidRDefault="00AF382F" w:rsidP="009E0AD8">
      <w:pPr>
        <w:pStyle w:val="Sinespaciado1"/>
        <w:ind w:firstLine="2835"/>
        <w:jc w:val="both"/>
        <w:rPr>
          <w:rFonts w:ascii="Arial" w:hAnsi="Arial" w:cs="Arial"/>
          <w:b/>
          <w:spacing w:val="-3"/>
        </w:rPr>
      </w:pPr>
    </w:p>
    <w:p w:rsidR="00AF382F" w:rsidRPr="00046ACB" w:rsidRDefault="00AF382F" w:rsidP="009E0AD8">
      <w:pPr>
        <w:pStyle w:val="Sinespaciado1"/>
        <w:ind w:firstLine="2835"/>
        <w:jc w:val="both"/>
        <w:rPr>
          <w:rFonts w:ascii="Arial" w:hAnsi="Arial" w:cs="Arial"/>
          <w:b/>
          <w:spacing w:val="-3"/>
        </w:rPr>
      </w:pPr>
    </w:p>
    <w:p w:rsidR="009E0AD8" w:rsidRDefault="009E0AD8" w:rsidP="009E0AD8">
      <w:pPr>
        <w:pStyle w:val="Sinespaciado1"/>
        <w:ind w:firstLine="2835"/>
        <w:jc w:val="both"/>
        <w:rPr>
          <w:rFonts w:ascii="Arial" w:hAnsi="Arial" w:cs="Arial"/>
          <w:b/>
          <w:spacing w:val="-3"/>
        </w:rPr>
      </w:pPr>
    </w:p>
    <w:p w:rsidR="00657899" w:rsidRDefault="00204521" w:rsidP="00657899">
      <w:pPr>
        <w:pStyle w:val="Sinespaciado1"/>
        <w:ind w:firstLine="2835"/>
        <w:jc w:val="both"/>
        <w:rPr>
          <w:rFonts w:ascii="Arial" w:hAnsi="Arial" w:cs="Arial"/>
          <w:b/>
          <w:spacing w:val="-3"/>
        </w:rPr>
      </w:pPr>
      <w:r w:rsidRPr="00046ACB">
        <w:rPr>
          <w:rFonts w:ascii="Arial" w:hAnsi="Arial" w:cs="Arial"/>
          <w:b/>
          <w:spacing w:val="-3"/>
        </w:rPr>
        <w:t>JAIME ALBERTO SARAZA NARANJO</w:t>
      </w:r>
      <w:r w:rsidR="000B66B4">
        <w:rPr>
          <w:rFonts w:ascii="Arial" w:hAnsi="Arial" w:cs="Arial"/>
          <w:b/>
          <w:spacing w:val="-3"/>
        </w:rPr>
        <w:t xml:space="preserve">                                </w:t>
      </w:r>
    </w:p>
    <w:p w:rsidR="00657899" w:rsidRDefault="00657899" w:rsidP="00657899">
      <w:pPr>
        <w:pStyle w:val="Sinespaciado1"/>
        <w:ind w:firstLine="2835"/>
        <w:jc w:val="both"/>
        <w:rPr>
          <w:rFonts w:ascii="Arial" w:hAnsi="Arial" w:cs="Arial"/>
          <w:b/>
          <w:spacing w:val="-3"/>
        </w:rPr>
      </w:pPr>
    </w:p>
    <w:p w:rsidR="00657899" w:rsidRDefault="00657899" w:rsidP="00657899">
      <w:pPr>
        <w:pStyle w:val="Sinespaciado1"/>
        <w:ind w:firstLine="2835"/>
        <w:jc w:val="both"/>
        <w:rPr>
          <w:rFonts w:ascii="Arial" w:hAnsi="Arial" w:cs="Arial"/>
          <w:b/>
          <w:spacing w:val="-3"/>
        </w:rPr>
      </w:pPr>
    </w:p>
    <w:p w:rsidR="00657899" w:rsidRDefault="00657899" w:rsidP="00657899">
      <w:pPr>
        <w:pStyle w:val="Sinespaciado1"/>
        <w:ind w:firstLine="2835"/>
        <w:jc w:val="both"/>
        <w:rPr>
          <w:rFonts w:ascii="Arial" w:hAnsi="Arial" w:cs="Arial"/>
          <w:b/>
          <w:spacing w:val="-3"/>
        </w:rPr>
      </w:pPr>
    </w:p>
    <w:p w:rsidR="00657899" w:rsidRDefault="00657899" w:rsidP="00657899">
      <w:pPr>
        <w:pStyle w:val="Sinespaciado1"/>
        <w:ind w:firstLine="2835"/>
        <w:jc w:val="both"/>
        <w:rPr>
          <w:rFonts w:ascii="Arial" w:hAnsi="Arial" w:cs="Arial"/>
          <w:b/>
          <w:spacing w:val="-3"/>
        </w:rPr>
      </w:pPr>
    </w:p>
    <w:p w:rsidR="00657899" w:rsidRDefault="00657899" w:rsidP="00657899">
      <w:pPr>
        <w:pStyle w:val="Sinespaciado1"/>
        <w:ind w:firstLine="2835"/>
        <w:jc w:val="both"/>
        <w:rPr>
          <w:rFonts w:ascii="Arial" w:hAnsi="Arial" w:cs="Arial"/>
          <w:b/>
          <w:spacing w:val="-3"/>
        </w:rPr>
      </w:pPr>
    </w:p>
    <w:p w:rsidR="00657899" w:rsidRDefault="00657899" w:rsidP="00657899">
      <w:pPr>
        <w:pStyle w:val="Sinespaciado1"/>
        <w:ind w:firstLine="2835"/>
        <w:jc w:val="both"/>
        <w:rPr>
          <w:rFonts w:ascii="Arial" w:hAnsi="Arial" w:cs="Arial"/>
          <w:b/>
          <w:spacing w:val="-3"/>
        </w:rPr>
      </w:pPr>
    </w:p>
    <w:p w:rsidR="00657899" w:rsidRDefault="00657899" w:rsidP="00657899">
      <w:pPr>
        <w:pStyle w:val="Sinespaciado1"/>
        <w:ind w:firstLine="2835"/>
        <w:jc w:val="both"/>
        <w:rPr>
          <w:rFonts w:ascii="Arial" w:hAnsi="Arial" w:cs="Arial"/>
          <w:b/>
          <w:spacing w:val="-3"/>
        </w:rPr>
      </w:pPr>
    </w:p>
    <w:p w:rsidR="000B66B4" w:rsidRPr="0077510C" w:rsidRDefault="00046ACB" w:rsidP="00657899">
      <w:pPr>
        <w:pStyle w:val="Sinespaciado1"/>
        <w:ind w:firstLine="2835"/>
        <w:jc w:val="both"/>
        <w:rPr>
          <w:rFonts w:ascii="Arial" w:hAnsi="Arial" w:cs="Arial"/>
          <w:b/>
        </w:rPr>
      </w:pPr>
      <w:r w:rsidRPr="00046ACB">
        <w:rPr>
          <w:rFonts w:ascii="Arial" w:hAnsi="Arial" w:cs="Arial"/>
          <w:b/>
        </w:rPr>
        <w:t>CLAUDIA MARÍA ARCILA RÍOS</w:t>
      </w:r>
    </w:p>
    <w:sectPr w:rsidR="000B66B4" w:rsidRPr="0077510C" w:rsidSect="000B66B4">
      <w:headerReference w:type="default" r:id="rId8"/>
      <w:footerReference w:type="default" r:id="rId9"/>
      <w:pgSz w:w="12240" w:h="18720" w:code="14"/>
      <w:pgMar w:top="2835"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86" w:rsidRDefault="004A2386" w:rsidP="00204521">
      <w:r>
        <w:separator/>
      </w:r>
    </w:p>
  </w:endnote>
  <w:endnote w:type="continuationSeparator" w:id="0">
    <w:p w:rsidR="004A2386" w:rsidRDefault="004A2386"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42" w:rsidRPr="00B97631" w:rsidRDefault="0094264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C19EE">
      <w:rPr>
        <w:rFonts w:ascii="Arial" w:hAnsi="Arial" w:cs="Arial"/>
        <w:noProof/>
        <w:sz w:val="22"/>
        <w:szCs w:val="22"/>
      </w:rPr>
      <w:t>12</w:t>
    </w:r>
    <w:r w:rsidRPr="00B97631">
      <w:rPr>
        <w:rFonts w:ascii="Arial" w:hAnsi="Arial" w:cs="Arial"/>
        <w:sz w:val="22"/>
        <w:szCs w:val="22"/>
      </w:rPr>
      <w:fldChar w:fldCharType="end"/>
    </w:r>
  </w:p>
  <w:p w:rsidR="00942642" w:rsidRDefault="00942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86" w:rsidRDefault="004A2386" w:rsidP="00204521">
      <w:r>
        <w:separator/>
      </w:r>
    </w:p>
  </w:footnote>
  <w:footnote w:type="continuationSeparator" w:id="0">
    <w:p w:rsidR="004A2386" w:rsidRDefault="004A2386" w:rsidP="00204521">
      <w:r>
        <w:continuationSeparator/>
      </w:r>
    </w:p>
  </w:footnote>
  <w:footnote w:id="1">
    <w:p w:rsidR="00942642" w:rsidRPr="001C6BBD" w:rsidRDefault="00942642" w:rsidP="00204521">
      <w:pPr>
        <w:pStyle w:val="Textonotapie"/>
        <w:jc w:val="both"/>
        <w:rPr>
          <w:rFonts w:ascii="Arial" w:hAnsi="Arial" w:cs="Arial"/>
          <w:sz w:val="18"/>
          <w:szCs w:val="18"/>
          <w:lang w:val="es-CO"/>
        </w:rPr>
      </w:pPr>
      <w:r w:rsidRPr="001C6BBD">
        <w:rPr>
          <w:rStyle w:val="Refdenotaalpie"/>
          <w:rFonts w:ascii="Arial" w:hAnsi="Arial" w:cs="Arial"/>
          <w:sz w:val="18"/>
          <w:szCs w:val="18"/>
        </w:rPr>
        <w:footnoteRef/>
      </w:r>
      <w:r w:rsidRPr="001C6BBD">
        <w:rPr>
          <w:rFonts w:ascii="Arial" w:hAnsi="Arial" w:cs="Arial"/>
          <w:sz w:val="18"/>
          <w:szCs w:val="18"/>
        </w:rPr>
        <w:t xml:space="preserve"> </w:t>
      </w:r>
      <w:r w:rsidRPr="001C6BBD">
        <w:rPr>
          <w:rFonts w:ascii="Arial" w:hAnsi="Arial" w:cs="Arial"/>
          <w:sz w:val="18"/>
          <w:szCs w:val="18"/>
          <w:lang w:val="es-CO"/>
        </w:rPr>
        <w:t>Corte Constitucional, Sentencia SU-975 de 2003, M.P. Manuel José Cepeda Espinosa, reiterada en fallo T-774 de 2015, M.P. Luis Fernando Vargas Silva.</w:t>
      </w:r>
    </w:p>
  </w:footnote>
  <w:footnote w:id="2">
    <w:p w:rsidR="00942642" w:rsidRPr="001C6BBD" w:rsidRDefault="00942642">
      <w:pPr>
        <w:pStyle w:val="Textonotapie"/>
        <w:rPr>
          <w:rFonts w:ascii="Arial" w:hAnsi="Arial" w:cs="Arial"/>
          <w:sz w:val="18"/>
          <w:szCs w:val="18"/>
          <w:lang w:val="es-CO"/>
        </w:rPr>
      </w:pPr>
      <w:r w:rsidRPr="001C6BBD">
        <w:rPr>
          <w:rStyle w:val="Refdenotaalpie"/>
          <w:rFonts w:ascii="Arial" w:hAnsi="Arial" w:cs="Arial"/>
          <w:sz w:val="18"/>
          <w:szCs w:val="18"/>
        </w:rPr>
        <w:footnoteRef/>
      </w:r>
      <w:r w:rsidRPr="001C6BBD">
        <w:rPr>
          <w:rFonts w:ascii="Arial" w:hAnsi="Arial" w:cs="Arial"/>
          <w:sz w:val="18"/>
          <w:szCs w:val="18"/>
        </w:rPr>
        <w:t xml:space="preserve"> Folios </w:t>
      </w:r>
      <w:r>
        <w:rPr>
          <w:rFonts w:ascii="Arial" w:hAnsi="Arial" w:cs="Arial"/>
          <w:sz w:val="18"/>
          <w:szCs w:val="18"/>
        </w:rPr>
        <w:t>37</w:t>
      </w:r>
      <w:r w:rsidRPr="001C6BBD">
        <w:rPr>
          <w:rFonts w:ascii="Arial" w:hAnsi="Arial" w:cs="Arial"/>
          <w:sz w:val="18"/>
          <w:szCs w:val="18"/>
        </w:rPr>
        <w:t>-</w:t>
      </w:r>
      <w:r>
        <w:rPr>
          <w:rFonts w:ascii="Arial" w:hAnsi="Arial" w:cs="Arial"/>
          <w:sz w:val="18"/>
          <w:szCs w:val="18"/>
        </w:rPr>
        <w:t>40</w:t>
      </w:r>
      <w:r w:rsidRPr="001C6BBD">
        <w:rPr>
          <w:rFonts w:ascii="Arial" w:hAnsi="Arial" w:cs="Arial"/>
          <w:sz w:val="18"/>
          <w:szCs w:val="18"/>
        </w:rPr>
        <w:t xml:space="preserve"> Cd. Ppal.</w:t>
      </w:r>
    </w:p>
  </w:footnote>
  <w:footnote w:id="3">
    <w:p w:rsidR="00942642" w:rsidRPr="00854AED" w:rsidRDefault="00942642">
      <w:pPr>
        <w:pStyle w:val="Textonotapie"/>
        <w:rPr>
          <w:lang w:val="es-CO"/>
        </w:rPr>
      </w:pPr>
      <w:r w:rsidRPr="001C6BBD">
        <w:rPr>
          <w:rStyle w:val="Refdenotaalpie"/>
          <w:rFonts w:ascii="Arial" w:hAnsi="Arial" w:cs="Arial"/>
          <w:sz w:val="18"/>
          <w:szCs w:val="18"/>
        </w:rPr>
        <w:footnoteRef/>
      </w:r>
      <w:r w:rsidRPr="001C6BBD">
        <w:rPr>
          <w:rFonts w:ascii="Arial" w:hAnsi="Arial" w:cs="Arial"/>
          <w:sz w:val="18"/>
          <w:szCs w:val="18"/>
        </w:rPr>
        <w:t xml:space="preserve"> Folios</w:t>
      </w:r>
      <w:r>
        <w:rPr>
          <w:rFonts w:ascii="Arial" w:hAnsi="Arial" w:cs="Arial"/>
          <w:sz w:val="18"/>
          <w:szCs w:val="18"/>
        </w:rPr>
        <w:t xml:space="preserve"> 48</w:t>
      </w:r>
      <w:r w:rsidRPr="001C6BBD">
        <w:rPr>
          <w:rFonts w:ascii="Arial" w:hAnsi="Arial" w:cs="Arial"/>
          <w:sz w:val="18"/>
          <w:szCs w:val="18"/>
        </w:rPr>
        <w:t>-</w:t>
      </w:r>
      <w:r>
        <w:rPr>
          <w:rFonts w:ascii="Arial" w:hAnsi="Arial" w:cs="Arial"/>
          <w:sz w:val="18"/>
          <w:szCs w:val="18"/>
        </w:rPr>
        <w:t>53</w:t>
      </w:r>
      <w:r w:rsidRPr="001C6BBD">
        <w:rPr>
          <w:rFonts w:ascii="Arial" w:hAnsi="Arial" w:cs="Arial"/>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08" w:rsidRDefault="00942642" w:rsidP="0094264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p>
  <w:p w:rsidR="00942642" w:rsidRPr="005643A9" w:rsidRDefault="00C66608" w:rsidP="00942642">
    <w:pPr>
      <w:pStyle w:val="Sinespaciado"/>
      <w:rPr>
        <w:rFonts w:ascii="Arial" w:hAnsi="Arial" w:cs="Arial"/>
        <w:sz w:val="16"/>
        <w:szCs w:val="16"/>
      </w:rPr>
    </w:pPr>
    <w:r>
      <w:rPr>
        <w:rFonts w:ascii="Arial" w:hAnsi="Arial" w:cs="Arial"/>
        <w:sz w:val="16"/>
        <w:szCs w:val="16"/>
      </w:rPr>
      <w:t xml:space="preserve">         </w:t>
    </w:r>
    <w:r w:rsidR="00942642" w:rsidRPr="005643A9">
      <w:rPr>
        <w:rFonts w:ascii="Arial" w:hAnsi="Arial" w:cs="Arial"/>
        <w:sz w:val="16"/>
        <w:szCs w:val="16"/>
      </w:rPr>
      <w:t>REPÚBLICA DE COLOMBIA</w:t>
    </w:r>
  </w:p>
  <w:p w:rsidR="00942642" w:rsidRPr="005643A9" w:rsidRDefault="00942642" w:rsidP="0094264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42" w:rsidRPr="005643A9" w:rsidRDefault="00942642" w:rsidP="00942642">
    <w:pPr>
      <w:pStyle w:val="Sinespaciado1"/>
      <w:rPr>
        <w:rFonts w:ascii="Arial" w:hAnsi="Arial" w:cs="Arial"/>
        <w:sz w:val="16"/>
        <w:szCs w:val="16"/>
      </w:rPr>
    </w:pPr>
  </w:p>
  <w:p w:rsidR="00942642" w:rsidRPr="005643A9" w:rsidRDefault="00942642" w:rsidP="00942642">
    <w:pPr>
      <w:pStyle w:val="Sinespaciado"/>
      <w:rPr>
        <w:rFonts w:ascii="Arial" w:hAnsi="Arial" w:cs="Arial"/>
        <w:sz w:val="16"/>
        <w:szCs w:val="16"/>
      </w:rPr>
    </w:pPr>
  </w:p>
  <w:p w:rsidR="00942642" w:rsidRDefault="00942642" w:rsidP="0094264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42642" w:rsidRPr="005643A9" w:rsidRDefault="00942642" w:rsidP="0094264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66001-31-21-001-2018-00060-01</w:t>
    </w:r>
  </w:p>
  <w:p w:rsidR="00942642" w:rsidRPr="005643A9" w:rsidRDefault="0094264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7A36"/>
    <w:rsid w:val="00017EA6"/>
    <w:rsid w:val="000260D4"/>
    <w:rsid w:val="000266D3"/>
    <w:rsid w:val="00027382"/>
    <w:rsid w:val="00045F5C"/>
    <w:rsid w:val="00046ACB"/>
    <w:rsid w:val="000510E6"/>
    <w:rsid w:val="0006076C"/>
    <w:rsid w:val="0006231F"/>
    <w:rsid w:val="00076F17"/>
    <w:rsid w:val="00096B17"/>
    <w:rsid w:val="000A75D4"/>
    <w:rsid w:val="000A7CEE"/>
    <w:rsid w:val="000B66B4"/>
    <w:rsid w:val="000C11A6"/>
    <w:rsid w:val="000D6FAE"/>
    <w:rsid w:val="000E2065"/>
    <w:rsid w:val="000E2DEF"/>
    <w:rsid w:val="000E40E6"/>
    <w:rsid w:val="000F36C4"/>
    <w:rsid w:val="00103F28"/>
    <w:rsid w:val="00112FDF"/>
    <w:rsid w:val="0011508F"/>
    <w:rsid w:val="0012305C"/>
    <w:rsid w:val="001334F8"/>
    <w:rsid w:val="00141B1D"/>
    <w:rsid w:val="00145B9D"/>
    <w:rsid w:val="00155E74"/>
    <w:rsid w:val="00165D5D"/>
    <w:rsid w:val="00171C22"/>
    <w:rsid w:val="00180DED"/>
    <w:rsid w:val="001943B7"/>
    <w:rsid w:val="00197487"/>
    <w:rsid w:val="001A461A"/>
    <w:rsid w:val="001A5F45"/>
    <w:rsid w:val="001B6A02"/>
    <w:rsid w:val="001C2AE4"/>
    <w:rsid w:val="001C6BBD"/>
    <w:rsid w:val="001E632E"/>
    <w:rsid w:val="00204521"/>
    <w:rsid w:val="002060CD"/>
    <w:rsid w:val="002069E3"/>
    <w:rsid w:val="0027795B"/>
    <w:rsid w:val="00284EF6"/>
    <w:rsid w:val="00284F38"/>
    <w:rsid w:val="00290B4E"/>
    <w:rsid w:val="002A25AB"/>
    <w:rsid w:val="002A639C"/>
    <w:rsid w:val="002B43A6"/>
    <w:rsid w:val="002C1A25"/>
    <w:rsid w:val="002C44DE"/>
    <w:rsid w:val="002D1EBD"/>
    <w:rsid w:val="002D49FA"/>
    <w:rsid w:val="002E02AA"/>
    <w:rsid w:val="002E444E"/>
    <w:rsid w:val="002E6319"/>
    <w:rsid w:val="002F0E98"/>
    <w:rsid w:val="002F486C"/>
    <w:rsid w:val="00312D4B"/>
    <w:rsid w:val="0032007D"/>
    <w:rsid w:val="00321FC8"/>
    <w:rsid w:val="00330E61"/>
    <w:rsid w:val="00333CA2"/>
    <w:rsid w:val="00341563"/>
    <w:rsid w:val="003430FF"/>
    <w:rsid w:val="00353828"/>
    <w:rsid w:val="00363A59"/>
    <w:rsid w:val="00384A4E"/>
    <w:rsid w:val="00386D03"/>
    <w:rsid w:val="003C1766"/>
    <w:rsid w:val="003D271F"/>
    <w:rsid w:val="003D4800"/>
    <w:rsid w:val="003E7BDA"/>
    <w:rsid w:val="00401C6C"/>
    <w:rsid w:val="00404CCE"/>
    <w:rsid w:val="00411636"/>
    <w:rsid w:val="00421B5F"/>
    <w:rsid w:val="00436A45"/>
    <w:rsid w:val="004431DB"/>
    <w:rsid w:val="004462FB"/>
    <w:rsid w:val="00451991"/>
    <w:rsid w:val="004614C9"/>
    <w:rsid w:val="00474A82"/>
    <w:rsid w:val="004818CA"/>
    <w:rsid w:val="004A2386"/>
    <w:rsid w:val="004A350A"/>
    <w:rsid w:val="004A5620"/>
    <w:rsid w:val="004D10EC"/>
    <w:rsid w:val="004E3168"/>
    <w:rsid w:val="004F0150"/>
    <w:rsid w:val="004F4638"/>
    <w:rsid w:val="005035F1"/>
    <w:rsid w:val="0051502F"/>
    <w:rsid w:val="00530DF5"/>
    <w:rsid w:val="00590251"/>
    <w:rsid w:val="005A0333"/>
    <w:rsid w:val="005B2AD7"/>
    <w:rsid w:val="005B735A"/>
    <w:rsid w:val="005C0367"/>
    <w:rsid w:val="005C4383"/>
    <w:rsid w:val="005C4F40"/>
    <w:rsid w:val="005D610F"/>
    <w:rsid w:val="0060173B"/>
    <w:rsid w:val="00613991"/>
    <w:rsid w:val="00620AFF"/>
    <w:rsid w:val="00630B95"/>
    <w:rsid w:val="006412DE"/>
    <w:rsid w:val="00642819"/>
    <w:rsid w:val="00643252"/>
    <w:rsid w:val="00646D21"/>
    <w:rsid w:val="00646F0E"/>
    <w:rsid w:val="006573D8"/>
    <w:rsid w:val="00657899"/>
    <w:rsid w:val="00665575"/>
    <w:rsid w:val="00690F4A"/>
    <w:rsid w:val="00696F0E"/>
    <w:rsid w:val="006A007A"/>
    <w:rsid w:val="006A0584"/>
    <w:rsid w:val="006A15A7"/>
    <w:rsid w:val="006A1E9F"/>
    <w:rsid w:val="006A351F"/>
    <w:rsid w:val="006B218C"/>
    <w:rsid w:val="006B77E7"/>
    <w:rsid w:val="006F0620"/>
    <w:rsid w:val="006F431F"/>
    <w:rsid w:val="00702574"/>
    <w:rsid w:val="00706616"/>
    <w:rsid w:val="00723D83"/>
    <w:rsid w:val="007341A7"/>
    <w:rsid w:val="00741EF8"/>
    <w:rsid w:val="007525AC"/>
    <w:rsid w:val="007528D1"/>
    <w:rsid w:val="00774ED8"/>
    <w:rsid w:val="0077510C"/>
    <w:rsid w:val="00777C47"/>
    <w:rsid w:val="007904B8"/>
    <w:rsid w:val="00790B65"/>
    <w:rsid w:val="007A3B72"/>
    <w:rsid w:val="007B4731"/>
    <w:rsid w:val="007C0D4B"/>
    <w:rsid w:val="007C2086"/>
    <w:rsid w:val="007D0B6D"/>
    <w:rsid w:val="007D4B35"/>
    <w:rsid w:val="007F1B93"/>
    <w:rsid w:val="007F2838"/>
    <w:rsid w:val="007F7527"/>
    <w:rsid w:val="0081044D"/>
    <w:rsid w:val="0081241F"/>
    <w:rsid w:val="0081378C"/>
    <w:rsid w:val="00820154"/>
    <w:rsid w:val="008328E6"/>
    <w:rsid w:val="00836C60"/>
    <w:rsid w:val="00841721"/>
    <w:rsid w:val="00842513"/>
    <w:rsid w:val="008471BD"/>
    <w:rsid w:val="00854AED"/>
    <w:rsid w:val="008660AC"/>
    <w:rsid w:val="0087797F"/>
    <w:rsid w:val="00883EB6"/>
    <w:rsid w:val="00892F02"/>
    <w:rsid w:val="00894632"/>
    <w:rsid w:val="00895A7D"/>
    <w:rsid w:val="008A374C"/>
    <w:rsid w:val="008A3F8B"/>
    <w:rsid w:val="008A4EE5"/>
    <w:rsid w:val="008B39E2"/>
    <w:rsid w:val="008E58A2"/>
    <w:rsid w:val="008F31B3"/>
    <w:rsid w:val="008F667E"/>
    <w:rsid w:val="008F7D14"/>
    <w:rsid w:val="0092314F"/>
    <w:rsid w:val="00923266"/>
    <w:rsid w:val="0092719E"/>
    <w:rsid w:val="00935AAA"/>
    <w:rsid w:val="00935B83"/>
    <w:rsid w:val="00936F45"/>
    <w:rsid w:val="00937C97"/>
    <w:rsid w:val="00942642"/>
    <w:rsid w:val="00954D66"/>
    <w:rsid w:val="0096731E"/>
    <w:rsid w:val="009758E7"/>
    <w:rsid w:val="009C0428"/>
    <w:rsid w:val="009D0266"/>
    <w:rsid w:val="009D20B9"/>
    <w:rsid w:val="009E0AD8"/>
    <w:rsid w:val="009E5E1D"/>
    <w:rsid w:val="009F4129"/>
    <w:rsid w:val="00A044FD"/>
    <w:rsid w:val="00A06678"/>
    <w:rsid w:val="00A17299"/>
    <w:rsid w:val="00A247DC"/>
    <w:rsid w:val="00A26541"/>
    <w:rsid w:val="00A31663"/>
    <w:rsid w:val="00A352C8"/>
    <w:rsid w:val="00A56D00"/>
    <w:rsid w:val="00A647F4"/>
    <w:rsid w:val="00A8784B"/>
    <w:rsid w:val="00AA04E0"/>
    <w:rsid w:val="00AA607F"/>
    <w:rsid w:val="00AC14E9"/>
    <w:rsid w:val="00AC1DB3"/>
    <w:rsid w:val="00AC2CFE"/>
    <w:rsid w:val="00AD0E8F"/>
    <w:rsid w:val="00AD6EB8"/>
    <w:rsid w:val="00AE2CF3"/>
    <w:rsid w:val="00AF0758"/>
    <w:rsid w:val="00AF382F"/>
    <w:rsid w:val="00B0570C"/>
    <w:rsid w:val="00B27E1A"/>
    <w:rsid w:val="00B34266"/>
    <w:rsid w:val="00B34683"/>
    <w:rsid w:val="00B35690"/>
    <w:rsid w:val="00B57793"/>
    <w:rsid w:val="00B65029"/>
    <w:rsid w:val="00B72F74"/>
    <w:rsid w:val="00B93755"/>
    <w:rsid w:val="00B95D09"/>
    <w:rsid w:val="00BA7981"/>
    <w:rsid w:val="00BB078B"/>
    <w:rsid w:val="00BB11E4"/>
    <w:rsid w:val="00BB58C0"/>
    <w:rsid w:val="00BC1EFA"/>
    <w:rsid w:val="00BC451F"/>
    <w:rsid w:val="00BE3C55"/>
    <w:rsid w:val="00BF206D"/>
    <w:rsid w:val="00BF62F0"/>
    <w:rsid w:val="00C138A3"/>
    <w:rsid w:val="00C30248"/>
    <w:rsid w:val="00C333C4"/>
    <w:rsid w:val="00C3356B"/>
    <w:rsid w:val="00C423DB"/>
    <w:rsid w:val="00C450B6"/>
    <w:rsid w:val="00C51AEF"/>
    <w:rsid w:val="00C541AB"/>
    <w:rsid w:val="00C56617"/>
    <w:rsid w:val="00C567DB"/>
    <w:rsid w:val="00C6160F"/>
    <w:rsid w:val="00C61B36"/>
    <w:rsid w:val="00C64B77"/>
    <w:rsid w:val="00C66608"/>
    <w:rsid w:val="00C9337F"/>
    <w:rsid w:val="00C950D9"/>
    <w:rsid w:val="00CA5135"/>
    <w:rsid w:val="00CB64F8"/>
    <w:rsid w:val="00CC5130"/>
    <w:rsid w:val="00CD4942"/>
    <w:rsid w:val="00CD5982"/>
    <w:rsid w:val="00CE7A34"/>
    <w:rsid w:val="00CF572D"/>
    <w:rsid w:val="00D03120"/>
    <w:rsid w:val="00D346C4"/>
    <w:rsid w:val="00D34C32"/>
    <w:rsid w:val="00D37D74"/>
    <w:rsid w:val="00D62D9E"/>
    <w:rsid w:val="00D70BE5"/>
    <w:rsid w:val="00D949AF"/>
    <w:rsid w:val="00D959AA"/>
    <w:rsid w:val="00DC03DB"/>
    <w:rsid w:val="00DC19EE"/>
    <w:rsid w:val="00DC2DC6"/>
    <w:rsid w:val="00DD11C8"/>
    <w:rsid w:val="00DD185F"/>
    <w:rsid w:val="00DD4993"/>
    <w:rsid w:val="00DD5065"/>
    <w:rsid w:val="00E05976"/>
    <w:rsid w:val="00E971AC"/>
    <w:rsid w:val="00EA16A2"/>
    <w:rsid w:val="00ED3434"/>
    <w:rsid w:val="00EE7199"/>
    <w:rsid w:val="00EF07C3"/>
    <w:rsid w:val="00F03B13"/>
    <w:rsid w:val="00F1229E"/>
    <w:rsid w:val="00F23598"/>
    <w:rsid w:val="00F5143C"/>
    <w:rsid w:val="00F57396"/>
    <w:rsid w:val="00F70FEA"/>
    <w:rsid w:val="00F933D5"/>
    <w:rsid w:val="00FA3B7E"/>
    <w:rsid w:val="00FA5809"/>
    <w:rsid w:val="00FA6D29"/>
    <w:rsid w:val="00FC1C98"/>
    <w:rsid w:val="00FD32C1"/>
    <w:rsid w:val="00FD7C8A"/>
    <w:rsid w:val="00FE074D"/>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semiHidden/>
    <w:rsid w:val="00204521"/>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semiHidden/>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805A-251B-4AAC-8B0F-B3D5C885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3287</Words>
  <Characters>18082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47</cp:revision>
  <cp:lastPrinted>2018-09-21T18:46:00Z</cp:lastPrinted>
  <dcterms:created xsi:type="dcterms:W3CDTF">2018-09-19T16:10:00Z</dcterms:created>
  <dcterms:modified xsi:type="dcterms:W3CDTF">2018-10-31T18:29:00Z</dcterms:modified>
</cp:coreProperties>
</file>