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7A" w:rsidRPr="002744E5" w:rsidRDefault="00C6477A" w:rsidP="00C6477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CO" w:eastAsia="fr-FR"/>
        </w:rPr>
      </w:pPr>
      <w:r w:rsidRPr="002744E5">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2744E5">
        <w:rPr>
          <w:rFonts w:ascii="Arial" w:hAnsi="Arial" w:cs="Arial"/>
          <w:color w:val="FF0000"/>
          <w:sz w:val="18"/>
          <w:szCs w:val="18"/>
          <w:lang w:val="es-CO" w:eastAsia="fr-FR"/>
        </w:rPr>
        <w:t>El contenido total y fiel de la decisión debe ser verificado en la Secretaría de esta Sala.</w:t>
      </w:r>
    </w:p>
    <w:p w:rsidR="00C6477A" w:rsidRDefault="00C6477A" w:rsidP="00C6477A">
      <w:pPr>
        <w:shd w:val="clear" w:color="auto" w:fill="FFFFFF"/>
        <w:ind w:left="1843" w:hanging="1843"/>
        <w:jc w:val="both"/>
        <w:rPr>
          <w:rFonts w:ascii="Arial" w:hAnsi="Arial" w:cs="Arial"/>
          <w:sz w:val="18"/>
          <w:szCs w:val="18"/>
          <w:lang w:val="es-CO" w:eastAsia="fr-FR"/>
        </w:rPr>
      </w:pPr>
    </w:p>
    <w:p w:rsidR="00C6477A" w:rsidRPr="00C6477A" w:rsidRDefault="00C6477A" w:rsidP="00C6477A">
      <w:pPr>
        <w:shd w:val="clear" w:color="auto" w:fill="FFFFFF"/>
        <w:ind w:left="1843" w:hanging="1843"/>
        <w:jc w:val="both"/>
        <w:rPr>
          <w:rFonts w:ascii="Arial" w:hAnsi="Arial" w:cs="Arial"/>
          <w:sz w:val="22"/>
          <w:szCs w:val="22"/>
          <w:lang w:val="es-CO" w:eastAsia="fr-FR"/>
        </w:rPr>
      </w:pPr>
      <w:r w:rsidRPr="00C6477A">
        <w:rPr>
          <w:rFonts w:ascii="Arial" w:hAnsi="Arial" w:cs="Arial"/>
          <w:sz w:val="22"/>
          <w:szCs w:val="22"/>
          <w:lang w:val="es-CO" w:eastAsia="fr-FR"/>
        </w:rPr>
        <w:t>Providencia:</w:t>
      </w:r>
      <w:r w:rsidRPr="00C6477A">
        <w:rPr>
          <w:rFonts w:ascii="Arial" w:hAnsi="Arial" w:cs="Arial"/>
          <w:sz w:val="22"/>
          <w:szCs w:val="22"/>
          <w:lang w:val="es-CO" w:eastAsia="fr-FR"/>
        </w:rPr>
        <w:tab/>
      </w:r>
      <w:r>
        <w:rPr>
          <w:rFonts w:ascii="Arial" w:hAnsi="Arial" w:cs="Arial"/>
          <w:sz w:val="22"/>
          <w:szCs w:val="22"/>
          <w:lang w:val="es-CO" w:eastAsia="fr-FR"/>
        </w:rPr>
        <w:t xml:space="preserve">      </w:t>
      </w:r>
      <w:r w:rsidR="00DE4EBC">
        <w:rPr>
          <w:rFonts w:ascii="Arial" w:hAnsi="Arial" w:cs="Arial"/>
          <w:sz w:val="22"/>
          <w:szCs w:val="22"/>
          <w:lang w:val="es-CO" w:eastAsia="fr-FR"/>
        </w:rPr>
        <w:t xml:space="preserve"> </w:t>
      </w:r>
      <w:r>
        <w:rPr>
          <w:rFonts w:ascii="Arial" w:hAnsi="Arial" w:cs="Arial"/>
          <w:sz w:val="22"/>
          <w:szCs w:val="22"/>
          <w:lang w:val="es-CO" w:eastAsia="fr-FR"/>
        </w:rPr>
        <w:t xml:space="preserve"> </w:t>
      </w:r>
      <w:r w:rsidRPr="00C6477A">
        <w:rPr>
          <w:rFonts w:ascii="Arial" w:hAnsi="Arial" w:cs="Arial"/>
          <w:sz w:val="22"/>
          <w:szCs w:val="22"/>
          <w:lang w:val="es-CO" w:eastAsia="fr-FR"/>
        </w:rPr>
        <w:t>Sentencia  –</w:t>
      </w:r>
      <w:r w:rsidRPr="00C6477A">
        <w:rPr>
          <w:rFonts w:ascii="Arial" w:hAnsi="Arial" w:cs="Arial"/>
          <w:sz w:val="22"/>
          <w:szCs w:val="22"/>
          <w:lang w:val="es-CO" w:eastAsia="fr-FR"/>
        </w:rPr>
        <w:t>2</w:t>
      </w:r>
      <w:r w:rsidRPr="00C6477A">
        <w:rPr>
          <w:rFonts w:ascii="Arial" w:hAnsi="Arial" w:cs="Arial"/>
          <w:sz w:val="22"/>
          <w:szCs w:val="22"/>
          <w:lang w:val="es-CO" w:eastAsia="fr-FR"/>
        </w:rPr>
        <w:t>1ª instancia – 1</w:t>
      </w:r>
      <w:r w:rsidRPr="00C6477A">
        <w:rPr>
          <w:rFonts w:ascii="Arial" w:hAnsi="Arial" w:cs="Arial"/>
          <w:sz w:val="22"/>
          <w:szCs w:val="22"/>
          <w:lang w:val="es-CO" w:eastAsia="fr-FR"/>
        </w:rPr>
        <w:t xml:space="preserve">3 de septiembre </w:t>
      </w:r>
      <w:r w:rsidRPr="00C6477A">
        <w:rPr>
          <w:rFonts w:ascii="Arial" w:hAnsi="Arial" w:cs="Arial"/>
          <w:sz w:val="22"/>
          <w:szCs w:val="22"/>
          <w:lang w:val="es-CO" w:eastAsia="fr-FR"/>
        </w:rPr>
        <w:t>de 2018</w:t>
      </w:r>
    </w:p>
    <w:p w:rsidR="00C6477A" w:rsidRPr="00C6477A" w:rsidRDefault="00C6477A" w:rsidP="00C6477A">
      <w:pPr>
        <w:shd w:val="clear" w:color="auto" w:fill="FFFFFF"/>
        <w:tabs>
          <w:tab w:val="left" w:pos="1843"/>
          <w:tab w:val="left" w:pos="4755"/>
        </w:tabs>
        <w:ind w:left="1843" w:hanging="1843"/>
        <w:jc w:val="both"/>
        <w:rPr>
          <w:rFonts w:ascii="Arial" w:hAnsi="Arial" w:cs="Arial"/>
          <w:sz w:val="22"/>
          <w:szCs w:val="22"/>
          <w:lang w:eastAsia="fr-FR"/>
        </w:rPr>
      </w:pPr>
      <w:r w:rsidRPr="00C6477A">
        <w:rPr>
          <w:rFonts w:ascii="Arial" w:hAnsi="Arial" w:cs="Arial"/>
          <w:sz w:val="22"/>
          <w:szCs w:val="22"/>
          <w:lang w:val="es-CO" w:eastAsia="fr-FR"/>
        </w:rPr>
        <w:t>Proceso:    </w:t>
      </w:r>
      <w:r w:rsidRPr="00C6477A">
        <w:rPr>
          <w:rFonts w:ascii="Arial" w:hAnsi="Arial" w:cs="Arial"/>
          <w:sz w:val="22"/>
          <w:szCs w:val="22"/>
          <w:lang w:val="es-CO" w:eastAsia="fr-FR"/>
        </w:rPr>
        <w:tab/>
      </w:r>
      <w:r>
        <w:rPr>
          <w:rFonts w:ascii="Arial" w:hAnsi="Arial" w:cs="Arial"/>
          <w:sz w:val="22"/>
          <w:szCs w:val="22"/>
          <w:lang w:val="es-CO" w:eastAsia="fr-FR"/>
        </w:rPr>
        <w:t xml:space="preserve">       </w:t>
      </w:r>
      <w:r w:rsidR="00DE4EBC">
        <w:rPr>
          <w:rFonts w:ascii="Arial" w:hAnsi="Arial" w:cs="Arial"/>
          <w:sz w:val="22"/>
          <w:szCs w:val="22"/>
          <w:lang w:val="es-CO" w:eastAsia="fr-FR"/>
        </w:rPr>
        <w:t xml:space="preserve"> </w:t>
      </w:r>
      <w:r w:rsidRPr="00C6477A">
        <w:rPr>
          <w:rFonts w:ascii="Arial" w:hAnsi="Arial" w:cs="Arial"/>
          <w:sz w:val="22"/>
          <w:szCs w:val="22"/>
          <w:lang w:val="es-CO" w:eastAsia="fr-FR"/>
        </w:rPr>
        <w:t xml:space="preserve">Acción de Tutela – Temeridad </w:t>
      </w:r>
    </w:p>
    <w:p w:rsidR="00C6477A" w:rsidRPr="00C6477A" w:rsidRDefault="00C6477A" w:rsidP="00C6477A">
      <w:pPr>
        <w:shd w:val="clear" w:color="auto" w:fill="FFFFFF"/>
        <w:tabs>
          <w:tab w:val="left" w:pos="1790"/>
          <w:tab w:val="left" w:pos="1816"/>
          <w:tab w:val="left" w:pos="1843"/>
          <w:tab w:val="left" w:pos="4755"/>
        </w:tabs>
        <w:ind w:left="1843" w:hanging="1843"/>
        <w:jc w:val="both"/>
        <w:rPr>
          <w:rFonts w:ascii="Arial" w:hAnsi="Arial" w:cs="Arial"/>
          <w:sz w:val="22"/>
          <w:szCs w:val="22"/>
          <w:lang w:val="es-CO" w:eastAsia="fr-FR"/>
        </w:rPr>
      </w:pPr>
      <w:r w:rsidRPr="00C6477A">
        <w:rPr>
          <w:rFonts w:ascii="Arial" w:hAnsi="Arial" w:cs="Arial"/>
          <w:sz w:val="22"/>
          <w:szCs w:val="22"/>
          <w:lang w:val="es-CO" w:eastAsia="fr-FR"/>
        </w:rPr>
        <w:t>Radicación Nro. :</w:t>
      </w:r>
      <w:r w:rsidRPr="00C6477A">
        <w:rPr>
          <w:rFonts w:ascii="Arial" w:hAnsi="Arial" w:cs="Arial"/>
          <w:sz w:val="22"/>
          <w:szCs w:val="22"/>
          <w:lang w:val="es-CO" w:eastAsia="fr-FR"/>
        </w:rPr>
        <w:tab/>
      </w:r>
      <w:r w:rsidRPr="00C6477A">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C6477A">
        <w:rPr>
          <w:rFonts w:ascii="Arial" w:hAnsi="Arial" w:cs="Arial"/>
          <w:sz w:val="22"/>
          <w:szCs w:val="22"/>
        </w:rPr>
        <w:t>66001-31-18-002-</w:t>
      </w:r>
      <w:r w:rsidRPr="00C6477A">
        <w:rPr>
          <w:rFonts w:ascii="Arial" w:hAnsi="Arial" w:cs="Arial"/>
          <w:b/>
          <w:sz w:val="22"/>
          <w:szCs w:val="22"/>
        </w:rPr>
        <w:t>2018-00137</w:t>
      </w:r>
      <w:r w:rsidRPr="00C6477A">
        <w:rPr>
          <w:rFonts w:ascii="Arial" w:hAnsi="Arial" w:cs="Arial"/>
          <w:sz w:val="22"/>
          <w:szCs w:val="22"/>
        </w:rPr>
        <w:t>-01</w:t>
      </w:r>
    </w:p>
    <w:p w:rsidR="00C6477A" w:rsidRPr="00C6477A" w:rsidRDefault="00C6477A" w:rsidP="00C6477A">
      <w:pPr>
        <w:shd w:val="clear" w:color="auto" w:fill="FFFFFF"/>
        <w:tabs>
          <w:tab w:val="left" w:pos="1790"/>
          <w:tab w:val="left" w:pos="1816"/>
          <w:tab w:val="left" w:pos="1843"/>
          <w:tab w:val="left" w:pos="4755"/>
        </w:tabs>
        <w:ind w:left="1843" w:hanging="1843"/>
        <w:jc w:val="both"/>
        <w:rPr>
          <w:rFonts w:ascii="Arial" w:hAnsi="Arial" w:cs="Arial"/>
          <w:bCs/>
          <w:iCs/>
          <w:sz w:val="22"/>
          <w:szCs w:val="22"/>
          <w:lang w:eastAsia="fr-FR"/>
        </w:rPr>
      </w:pPr>
      <w:r w:rsidRPr="00C6477A">
        <w:rPr>
          <w:rFonts w:ascii="Arial" w:hAnsi="Arial" w:cs="Arial"/>
          <w:bCs/>
          <w:iCs/>
          <w:sz w:val="22"/>
          <w:szCs w:val="22"/>
          <w:lang w:eastAsia="fr-FR"/>
        </w:rPr>
        <w:t xml:space="preserve">Accionante: </w:t>
      </w:r>
      <w:r w:rsidRPr="00C6477A">
        <w:rPr>
          <w:rFonts w:ascii="Arial" w:hAnsi="Arial" w:cs="Arial"/>
          <w:bCs/>
          <w:iCs/>
          <w:sz w:val="22"/>
          <w:szCs w:val="22"/>
          <w:lang w:eastAsia="fr-FR"/>
        </w:rPr>
        <w:tab/>
      </w:r>
      <w:r w:rsidRPr="00C6477A">
        <w:rPr>
          <w:rFonts w:ascii="Arial" w:hAnsi="Arial" w:cs="Arial"/>
          <w:bCs/>
          <w:iCs/>
          <w:sz w:val="22"/>
          <w:szCs w:val="22"/>
          <w:lang w:eastAsia="fr-FR"/>
        </w:rPr>
        <w:tab/>
        <w:t xml:space="preserve"> </w:t>
      </w:r>
      <w:r>
        <w:rPr>
          <w:rFonts w:ascii="Arial" w:hAnsi="Arial" w:cs="Arial"/>
          <w:bCs/>
          <w:iCs/>
          <w:sz w:val="22"/>
          <w:szCs w:val="22"/>
          <w:lang w:eastAsia="fr-FR"/>
        </w:rPr>
        <w:t xml:space="preserve">       </w:t>
      </w:r>
      <w:r w:rsidRPr="00C6477A">
        <w:rPr>
          <w:rFonts w:ascii="Arial" w:hAnsi="Arial" w:cs="Arial"/>
          <w:sz w:val="22"/>
          <w:szCs w:val="22"/>
        </w:rPr>
        <w:t>John Alexander Echeverri Vanegas</w:t>
      </w:r>
    </w:p>
    <w:p w:rsidR="00C6477A" w:rsidRPr="00C6477A" w:rsidRDefault="00C6477A" w:rsidP="00C6477A">
      <w:pPr>
        <w:shd w:val="clear" w:color="auto" w:fill="FFFFFF"/>
        <w:tabs>
          <w:tab w:val="left" w:pos="1790"/>
          <w:tab w:val="left" w:pos="1816"/>
          <w:tab w:val="left" w:pos="1843"/>
          <w:tab w:val="left" w:pos="4755"/>
        </w:tabs>
        <w:ind w:left="1843" w:hanging="1843"/>
        <w:jc w:val="both"/>
        <w:rPr>
          <w:rFonts w:ascii="Arial" w:hAnsi="Arial" w:cs="Arial"/>
          <w:sz w:val="22"/>
          <w:szCs w:val="22"/>
          <w:lang w:val="es-CO" w:eastAsia="fr-FR"/>
        </w:rPr>
      </w:pPr>
      <w:r w:rsidRPr="00C6477A">
        <w:rPr>
          <w:rFonts w:ascii="Arial" w:hAnsi="Arial" w:cs="Arial"/>
          <w:sz w:val="22"/>
          <w:szCs w:val="22"/>
          <w:lang w:val="es-CO" w:eastAsia="fr-FR"/>
        </w:rPr>
        <w:t>Accionado:</w:t>
      </w:r>
      <w:r w:rsidRPr="00C6477A">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C6477A">
        <w:rPr>
          <w:rFonts w:ascii="Arial" w:hAnsi="Arial" w:cs="Arial"/>
          <w:sz w:val="22"/>
          <w:szCs w:val="22"/>
          <w:lang w:val="es-CO" w:eastAsia="fr-FR"/>
        </w:rPr>
        <w:t>UARIV</w:t>
      </w:r>
    </w:p>
    <w:p w:rsidR="00C6477A" w:rsidRPr="00C6477A" w:rsidRDefault="00C6477A" w:rsidP="00C6477A">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r>
        <w:rPr>
          <w:rFonts w:ascii="Arial" w:hAnsi="Arial" w:cs="Arial"/>
          <w:sz w:val="22"/>
          <w:szCs w:val="22"/>
          <w:lang w:val="es-CO" w:eastAsia="fr-FR"/>
        </w:rPr>
        <w:t xml:space="preserve">Magistrado Ponente:     </w:t>
      </w:r>
      <w:r w:rsidRPr="00C6477A">
        <w:rPr>
          <w:rFonts w:ascii="Arial" w:hAnsi="Arial" w:cs="Arial"/>
          <w:bCs/>
          <w:iCs/>
          <w:sz w:val="22"/>
          <w:szCs w:val="22"/>
          <w:lang w:val="es-CO" w:eastAsia="fr-FR"/>
        </w:rPr>
        <w:t>Edder Jimmy Sánchez Calambás</w:t>
      </w:r>
    </w:p>
    <w:p w:rsidR="00C6477A" w:rsidRPr="00C6477A" w:rsidRDefault="00C6477A" w:rsidP="00C6477A">
      <w:pPr>
        <w:shd w:val="clear" w:color="auto" w:fill="FFFFFF"/>
        <w:tabs>
          <w:tab w:val="left" w:pos="1843"/>
          <w:tab w:val="left" w:pos="4755"/>
        </w:tabs>
        <w:ind w:left="1843" w:hanging="1843"/>
        <w:jc w:val="both"/>
        <w:rPr>
          <w:rFonts w:ascii="Arial" w:hAnsi="Arial" w:cs="Arial"/>
          <w:sz w:val="22"/>
          <w:szCs w:val="22"/>
          <w:lang w:val="es-CO" w:eastAsia="fr-FR"/>
        </w:rPr>
      </w:pPr>
    </w:p>
    <w:p w:rsidR="00C6477A" w:rsidRPr="002744E5" w:rsidRDefault="00C6477A" w:rsidP="00C6477A">
      <w:pPr>
        <w:shd w:val="clear" w:color="auto" w:fill="FFFFFF"/>
        <w:tabs>
          <w:tab w:val="left" w:pos="1843"/>
          <w:tab w:val="left" w:pos="4755"/>
        </w:tabs>
        <w:ind w:left="1843" w:hanging="1843"/>
        <w:jc w:val="both"/>
        <w:rPr>
          <w:rFonts w:ascii="Arial" w:hAnsi="Arial" w:cs="Arial"/>
          <w:sz w:val="18"/>
          <w:szCs w:val="18"/>
          <w:lang w:val="es-CO" w:eastAsia="fr-FR"/>
        </w:rPr>
      </w:pPr>
    </w:p>
    <w:p w:rsidR="00DE4EBC" w:rsidRDefault="00C6477A" w:rsidP="00DE4EBC">
      <w:pPr>
        <w:spacing w:line="360" w:lineRule="auto"/>
        <w:jc w:val="both"/>
        <w:rPr>
          <w:rFonts w:ascii="Arial" w:hAnsi="Arial" w:cs="Arial"/>
          <w:b/>
          <w:bCs/>
          <w:iCs/>
          <w:sz w:val="18"/>
          <w:szCs w:val="18"/>
          <w:lang w:eastAsia="fr-FR"/>
        </w:rPr>
      </w:pPr>
      <w:r w:rsidRPr="002744E5">
        <w:rPr>
          <w:rFonts w:ascii="Arial" w:hAnsi="Arial" w:cs="Arial"/>
          <w:b/>
          <w:bCs/>
          <w:iCs/>
          <w:sz w:val="18"/>
          <w:szCs w:val="18"/>
          <w:lang w:val="es-CO" w:eastAsia="fr-FR"/>
        </w:rPr>
        <w:t xml:space="preserve">Temas: </w:t>
      </w:r>
      <w:r w:rsidRPr="002744E5">
        <w:rPr>
          <w:rFonts w:ascii="Arial" w:hAnsi="Arial" w:cs="Arial"/>
          <w:b/>
          <w:bCs/>
          <w:iCs/>
          <w:sz w:val="18"/>
          <w:szCs w:val="18"/>
          <w:lang w:val="es-CO" w:eastAsia="fr-FR"/>
        </w:rPr>
        <w:tab/>
      </w:r>
      <w:r w:rsidRPr="002744E5">
        <w:rPr>
          <w:rFonts w:ascii="Arial" w:hAnsi="Arial" w:cs="Arial"/>
          <w:b/>
          <w:bCs/>
          <w:iCs/>
          <w:sz w:val="18"/>
          <w:szCs w:val="18"/>
          <w:lang w:val="es-CO" w:eastAsia="fr-FR"/>
        </w:rPr>
        <w:tab/>
        <w:t xml:space="preserve">           D</w:t>
      </w:r>
      <w:r w:rsidR="0038034E">
        <w:rPr>
          <w:rFonts w:ascii="Arial" w:hAnsi="Arial" w:cs="Arial"/>
          <w:b/>
          <w:bCs/>
          <w:iCs/>
          <w:sz w:val="18"/>
          <w:szCs w:val="18"/>
          <w:lang w:val="es-CO" w:eastAsia="fr-FR"/>
        </w:rPr>
        <w:t>EBIDO PROCESO</w:t>
      </w:r>
      <w:r w:rsidRPr="002744E5">
        <w:rPr>
          <w:rFonts w:ascii="Arial" w:hAnsi="Arial" w:cs="Arial"/>
          <w:b/>
          <w:bCs/>
          <w:iCs/>
          <w:sz w:val="18"/>
          <w:szCs w:val="18"/>
          <w:lang w:val="es-CO" w:eastAsia="fr-FR"/>
        </w:rPr>
        <w:t xml:space="preserve"> /</w:t>
      </w:r>
      <w:r w:rsidRPr="002744E5">
        <w:rPr>
          <w:rFonts w:ascii="Arial" w:hAnsi="Arial" w:cs="Arial"/>
          <w:b/>
          <w:bCs/>
          <w:iCs/>
          <w:sz w:val="18"/>
          <w:szCs w:val="18"/>
          <w:lang w:eastAsia="fr-FR"/>
        </w:rPr>
        <w:t xml:space="preserve"> ASUNTO YA FUE RESUELTO EN TUTELA ANTERIOR / IMPROCEDENTE / TEMERIDAD / PRESUPUESTOS / ACREDITADOS / </w:t>
      </w:r>
      <w:r w:rsidR="00DE4EBC">
        <w:rPr>
          <w:rFonts w:ascii="Arial" w:hAnsi="Arial" w:cs="Arial"/>
          <w:b/>
          <w:bCs/>
          <w:iCs/>
          <w:sz w:val="18"/>
          <w:szCs w:val="18"/>
          <w:lang w:eastAsia="fr-FR"/>
        </w:rPr>
        <w:t>DERECHO DE PETICIÓN</w:t>
      </w:r>
      <w:r w:rsidR="0038034E">
        <w:rPr>
          <w:rFonts w:ascii="Arial" w:hAnsi="Arial" w:cs="Arial"/>
          <w:b/>
          <w:bCs/>
          <w:iCs/>
          <w:sz w:val="18"/>
          <w:szCs w:val="18"/>
          <w:lang w:eastAsia="fr-FR"/>
        </w:rPr>
        <w:t>/</w:t>
      </w:r>
      <w:bookmarkStart w:id="0" w:name="_GoBack"/>
      <w:bookmarkEnd w:id="0"/>
      <w:r w:rsidR="00DE4EBC">
        <w:rPr>
          <w:rFonts w:ascii="Arial" w:hAnsi="Arial" w:cs="Arial"/>
          <w:b/>
          <w:bCs/>
          <w:iCs/>
          <w:sz w:val="18"/>
          <w:szCs w:val="18"/>
          <w:lang w:eastAsia="fr-FR"/>
        </w:rPr>
        <w:t xml:space="preserve"> FALTA DE LEGITIMACIÓN EN LA CAUSA/ CONFIRMA Y MODIFICA</w:t>
      </w:r>
    </w:p>
    <w:p w:rsidR="00DE4EBC" w:rsidRDefault="00DE4EBC" w:rsidP="00DE4EBC">
      <w:pPr>
        <w:pStyle w:val="Sinespaciado1"/>
        <w:spacing w:line="360" w:lineRule="auto"/>
        <w:jc w:val="both"/>
        <w:rPr>
          <w:rFonts w:ascii="Arial" w:hAnsi="Arial" w:cs="Arial"/>
          <w:b/>
          <w:bCs/>
          <w:iCs/>
          <w:sz w:val="18"/>
          <w:szCs w:val="18"/>
          <w:lang w:val="es-ES" w:eastAsia="fr-FR"/>
        </w:rPr>
      </w:pPr>
    </w:p>
    <w:p w:rsidR="00DE4EBC" w:rsidRPr="00DE4EBC" w:rsidRDefault="00DE4EBC" w:rsidP="00DE4EBC">
      <w:pPr>
        <w:pStyle w:val="Sinespaciado1"/>
        <w:jc w:val="both"/>
        <w:rPr>
          <w:rFonts w:ascii="Arial" w:hAnsi="Arial" w:cs="Arial"/>
        </w:rPr>
      </w:pPr>
      <w:r w:rsidRPr="00DE4EBC">
        <w:rPr>
          <w:rFonts w:ascii="Arial" w:hAnsi="Arial" w:cs="Arial"/>
        </w:rPr>
        <w:t xml:space="preserve">De entrada se advierte que dicho reclamo está llamado al fracaso, teniendo en cuenta que, como se pudo constatar, el actor, en pretérita oportunidad ya había presentado acción de tutela respecto de similares hechos, pretensiones y derechos, cuya protección ahora reclama, que en su oportunidad el Juzgado Cuarto de Ejecución de Penas y Medidas de Seguridad de Pereira, mediante sentencia del 12 de enero de 2018, denegó la protección constitucional invocada (fls. 38-40 ib.); confirmada por la Sala Penal de esta Corporación, con ponencia del Magistrado Jairo Ernesto Escobar Sanz, el 28 de febrero de 2018 (fls. 41-44 ib.). </w:t>
      </w:r>
    </w:p>
    <w:p w:rsidR="00DE4EBC" w:rsidRPr="00DE4EBC" w:rsidRDefault="00DE4EBC" w:rsidP="00DE4EBC">
      <w:pPr>
        <w:jc w:val="both"/>
        <w:rPr>
          <w:rFonts w:ascii="Arial" w:hAnsi="Arial" w:cs="Arial"/>
          <w:sz w:val="22"/>
          <w:szCs w:val="22"/>
        </w:rPr>
      </w:pPr>
      <w:r w:rsidRPr="00DE4EBC">
        <w:rPr>
          <w:rFonts w:ascii="Arial" w:hAnsi="Arial" w:cs="Arial"/>
          <w:sz w:val="22"/>
          <w:szCs w:val="22"/>
        </w:rPr>
        <w:t>(…)</w:t>
      </w:r>
    </w:p>
    <w:p w:rsidR="00DE4EBC" w:rsidRPr="00DE4EBC" w:rsidRDefault="00DE4EBC" w:rsidP="00DE4EBC">
      <w:pPr>
        <w:jc w:val="both"/>
        <w:rPr>
          <w:rFonts w:ascii="Arial" w:hAnsi="Arial" w:cs="Arial"/>
          <w:sz w:val="22"/>
          <w:szCs w:val="22"/>
        </w:rPr>
      </w:pPr>
      <w:r w:rsidRPr="00DE4EBC">
        <w:rPr>
          <w:rFonts w:ascii="Arial" w:hAnsi="Arial" w:cs="Arial"/>
          <w:sz w:val="22"/>
          <w:szCs w:val="22"/>
        </w:rPr>
        <w:t xml:space="preserve">Al confrontar la acción de amparo que se acaba de relacionar, con la que es objeto de estudio, sin lugar a duda alguna se colige que ambas fueron promovidas por el señor JOHN ALEXANDER ECHEVERRI VANEGAS, contra la UNIDAD PARA LA ATENCIÓN Y REPARACIÓN INTEGRAL A LAS VÍCTIMAS –UARIV-; se apoyan en similares hechos; buscan proteger los mismos derechos vulnerados y las pretensiones son las mismas, sin que se justifique un pronunciamiento diferente al que ya se emitió. </w:t>
      </w:r>
    </w:p>
    <w:p w:rsidR="00DE4EBC" w:rsidRPr="00DE4EBC" w:rsidRDefault="00DE4EBC" w:rsidP="00DE4EBC">
      <w:pPr>
        <w:jc w:val="both"/>
        <w:rPr>
          <w:rFonts w:ascii="Arial" w:hAnsi="Arial" w:cs="Arial"/>
          <w:sz w:val="22"/>
          <w:szCs w:val="22"/>
        </w:rPr>
      </w:pPr>
      <w:r w:rsidRPr="00DE4EBC">
        <w:rPr>
          <w:rFonts w:ascii="Arial" w:hAnsi="Arial" w:cs="Arial"/>
          <w:sz w:val="22"/>
          <w:szCs w:val="22"/>
        </w:rPr>
        <w:t>(…)</w:t>
      </w:r>
    </w:p>
    <w:p w:rsidR="00DE4EBC" w:rsidRPr="00DE4EBC" w:rsidRDefault="00DE4EBC" w:rsidP="00DE4E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2"/>
          <w:szCs w:val="22"/>
        </w:rPr>
      </w:pPr>
      <w:r w:rsidRPr="00DE4EBC">
        <w:rPr>
          <w:rFonts w:ascii="Arial" w:hAnsi="Arial" w:cs="Arial"/>
          <w:sz w:val="22"/>
          <w:szCs w:val="22"/>
        </w:rPr>
        <w:t>Ahora bien, frente al derecho fundamental de petición, relacionado con la solicitud elevada el 4 de abril de 2018 (fl. 13 ib.), se tiene que no es el demandante el titular de dicho derecho; lo es la señora MARÍA DIOSELINA OSPINA ESCOBAR. En consecuencia, no está legitimado para promover la solicitud de amparo constitucional en nombre propio, por lo que la acción de tutela resulta improcedente por carencia de legitimación en la causa por activa, cuyo estudio se pasó por alto en el despacho de primera instancia.</w:t>
      </w:r>
    </w:p>
    <w:p w:rsidR="00DE4EBC" w:rsidRPr="00DE4EBC" w:rsidRDefault="00DE4EBC" w:rsidP="00DE4EBC">
      <w:pPr>
        <w:pStyle w:val="Sinespaciado10"/>
        <w:jc w:val="both"/>
        <w:rPr>
          <w:rFonts w:ascii="Arial" w:hAnsi="Arial" w:cs="Arial"/>
          <w:spacing w:val="-3"/>
        </w:rPr>
      </w:pPr>
      <w:r>
        <w:rPr>
          <w:rFonts w:ascii="Arial" w:eastAsia="Times New Roman" w:hAnsi="Arial" w:cs="Arial"/>
          <w:lang w:val="es-ES" w:eastAsia="es-ES"/>
        </w:rPr>
        <w:t>(…)</w:t>
      </w:r>
      <w:r w:rsidRPr="00DE4EBC">
        <w:rPr>
          <w:rFonts w:ascii="Arial" w:hAnsi="Arial" w:cs="Arial"/>
          <w:spacing w:val="-3"/>
        </w:rPr>
        <w:t>Por último, encuentra la Sala que no le asiste razón al recurrente quien alega, r</w:t>
      </w:r>
      <w:r w:rsidRPr="00DE4EBC">
        <w:rPr>
          <w:rFonts w:ascii="Arial" w:hAnsi="Arial" w:cs="Arial"/>
        </w:rPr>
        <w:t xml:space="preserve">especto a la temeridad del amparo constitucional, que este es procedente en la medida que cumple con una causa justificable para la duplicidad de la acción, dado que existe una situación de hecho nueva, pues ahora cuenta con material probatorio que no tenía antes, con el cual constata que sí tiene la calidad de víctima debidamente reconocida, </w:t>
      </w:r>
      <w:r w:rsidRPr="00DE4EBC">
        <w:rPr>
          <w:rFonts w:ascii="Arial" w:hAnsi="Arial" w:cs="Arial"/>
          <w:spacing w:val="-3"/>
        </w:rPr>
        <w:t xml:space="preserve">pues razón como esa no es </w:t>
      </w:r>
      <w:r w:rsidRPr="00DE4EBC">
        <w:rPr>
          <w:rFonts w:ascii="Arial" w:hAnsi="Arial" w:cs="Arial"/>
        </w:rPr>
        <w:t>justificación válida para la interposición de una nueva solicitud de amparo, ya que en lo trascendente, que no es otra cosa que el pago de la indemnización administrativa a su favor, el asunto es el mismo y guarda identidad con el que ya se falló, de modo que se encuentran estructurados los elementos propios de la temeridad</w:t>
      </w:r>
      <w:r w:rsidRPr="00DE4EBC">
        <w:rPr>
          <w:rFonts w:ascii="Arial" w:hAnsi="Arial" w:cs="Arial"/>
          <w:spacing w:val="-3"/>
        </w:rPr>
        <w:t>.</w:t>
      </w:r>
    </w:p>
    <w:p w:rsidR="00DE4EBC" w:rsidRDefault="00DE4EBC" w:rsidP="00DE4EBC">
      <w:pPr>
        <w:pStyle w:val="Sinespaciado2"/>
        <w:jc w:val="both"/>
        <w:rPr>
          <w:rFonts w:ascii="Arial" w:hAnsi="Arial" w:cs="Arial"/>
          <w:spacing w:val="-3"/>
          <w:sz w:val="22"/>
          <w:szCs w:val="22"/>
          <w:lang w:val="es-CO" w:eastAsia="en-US"/>
        </w:rPr>
      </w:pPr>
      <w:r>
        <w:rPr>
          <w:rFonts w:ascii="Arial" w:hAnsi="Arial" w:cs="Arial"/>
          <w:spacing w:val="-3"/>
          <w:sz w:val="22"/>
          <w:szCs w:val="22"/>
          <w:lang w:val="es-CO" w:eastAsia="en-US"/>
        </w:rPr>
        <w:t>(…)</w:t>
      </w:r>
    </w:p>
    <w:p w:rsidR="00DE4EBC" w:rsidRPr="00DE4EBC" w:rsidRDefault="00DE4EBC" w:rsidP="00DE4EBC">
      <w:pPr>
        <w:pStyle w:val="Sinespaciado2"/>
        <w:jc w:val="both"/>
        <w:rPr>
          <w:rFonts w:ascii="Arial" w:hAnsi="Arial" w:cs="Arial"/>
          <w:spacing w:val="-3"/>
          <w:sz w:val="22"/>
          <w:szCs w:val="22"/>
        </w:rPr>
      </w:pPr>
      <w:r w:rsidRPr="00DE4EBC">
        <w:rPr>
          <w:rFonts w:ascii="Arial" w:hAnsi="Arial" w:cs="Arial"/>
          <w:bCs/>
          <w:sz w:val="22"/>
          <w:szCs w:val="22"/>
        </w:rPr>
        <w:t xml:space="preserve">Así las cosas, </w:t>
      </w:r>
      <w:r w:rsidRPr="00DE4EBC">
        <w:rPr>
          <w:rFonts w:ascii="Arial" w:hAnsi="Arial" w:cs="Arial"/>
          <w:sz w:val="22"/>
          <w:szCs w:val="22"/>
        </w:rPr>
        <w:t xml:space="preserve">con respaldo en lo anteriormente expuesto, se confirmará el fallo impugnado, pero estima esta judicatura necesario hacer una aclaración sobre la parte resolutiva, en cuanto a que la acción de tutela es improcedente y no </w:t>
      </w:r>
      <w:r w:rsidRPr="00DE4EBC">
        <w:rPr>
          <w:rFonts w:ascii="Arial" w:hAnsi="Arial" w:cs="Arial"/>
          <w:spacing w:val="-3"/>
          <w:sz w:val="22"/>
          <w:szCs w:val="22"/>
        </w:rPr>
        <w:t>“NEGAR”, por lo que se modificará en ese sentido el fallo</w:t>
      </w:r>
      <w:r w:rsidRPr="00DE4EBC">
        <w:rPr>
          <w:rFonts w:ascii="Arial" w:hAnsi="Arial" w:cs="Arial"/>
          <w:sz w:val="22"/>
          <w:szCs w:val="22"/>
        </w:rPr>
        <w:t>.</w:t>
      </w:r>
    </w:p>
    <w:p w:rsidR="00DE4EBC" w:rsidRPr="00DE4EBC" w:rsidRDefault="00DE4EBC" w:rsidP="00DE4EBC">
      <w:pPr>
        <w:jc w:val="center"/>
        <w:rPr>
          <w:rFonts w:ascii="Arial" w:hAnsi="Arial" w:cs="Arial"/>
          <w:b/>
          <w:bCs/>
          <w:iCs/>
          <w:sz w:val="22"/>
          <w:szCs w:val="22"/>
          <w:lang w:eastAsia="fr-FR"/>
        </w:rPr>
      </w:pPr>
    </w:p>
    <w:p w:rsidR="00DE4EBC" w:rsidRDefault="00DE4EBC" w:rsidP="00C6477A">
      <w:pPr>
        <w:spacing w:line="360" w:lineRule="auto"/>
        <w:jc w:val="center"/>
        <w:rPr>
          <w:rFonts w:ascii="Arial" w:hAnsi="Arial" w:cs="Arial"/>
          <w:b/>
          <w:bCs/>
          <w:iCs/>
          <w:sz w:val="18"/>
          <w:szCs w:val="18"/>
          <w:lang w:eastAsia="fr-FR"/>
        </w:rPr>
      </w:pPr>
    </w:p>
    <w:p w:rsidR="007C6E5D" w:rsidRPr="009F4636" w:rsidRDefault="007C6E5D" w:rsidP="00C6477A">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7C6E5D" w:rsidRPr="00B9745A" w:rsidRDefault="007C6E5D" w:rsidP="007C6E5D">
      <w:pPr>
        <w:spacing w:line="360"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7C6E5D" w:rsidRPr="00B9745A" w:rsidRDefault="007C6E5D" w:rsidP="007C6E5D">
      <w:pPr>
        <w:spacing w:line="360" w:lineRule="auto"/>
        <w:jc w:val="center"/>
        <w:rPr>
          <w:rFonts w:ascii="Arial" w:hAnsi="Arial" w:cs="Arial"/>
          <w:bCs/>
          <w:sz w:val="24"/>
          <w:szCs w:val="24"/>
        </w:rPr>
      </w:pPr>
    </w:p>
    <w:p w:rsidR="007C6E5D" w:rsidRPr="00B9745A" w:rsidRDefault="007C6E5D" w:rsidP="007C6E5D">
      <w:pPr>
        <w:spacing w:line="360" w:lineRule="auto"/>
        <w:jc w:val="center"/>
        <w:rPr>
          <w:rFonts w:ascii="Arial" w:hAnsi="Arial" w:cs="Arial"/>
          <w:bCs/>
          <w:sz w:val="24"/>
          <w:szCs w:val="24"/>
        </w:rPr>
      </w:pPr>
    </w:p>
    <w:p w:rsidR="007C6E5D" w:rsidRPr="00B9745A" w:rsidRDefault="007C6E5D" w:rsidP="007C6E5D">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7C6E5D" w:rsidP="007C6E5D">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F96003" w:rsidRPr="00BE392C" w:rsidRDefault="00F96003" w:rsidP="00F96003">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AD6C9D">
        <w:rPr>
          <w:rFonts w:ascii="Arial" w:hAnsi="Arial" w:cs="Arial"/>
          <w:bCs/>
          <w:sz w:val="24"/>
          <w:szCs w:val="24"/>
        </w:rPr>
        <w:t>trece</w:t>
      </w:r>
      <w:r>
        <w:rPr>
          <w:rFonts w:ascii="Arial" w:hAnsi="Arial" w:cs="Arial"/>
          <w:bCs/>
          <w:sz w:val="24"/>
          <w:szCs w:val="24"/>
        </w:rPr>
        <w:t xml:space="preserve"> (</w:t>
      </w:r>
      <w:r w:rsidR="00AD6C9D">
        <w:rPr>
          <w:rFonts w:ascii="Arial" w:hAnsi="Arial" w:cs="Arial"/>
          <w:bCs/>
          <w:sz w:val="24"/>
          <w:szCs w:val="24"/>
        </w:rPr>
        <w:t>13</w:t>
      </w:r>
      <w:r w:rsidRPr="00BE392C">
        <w:rPr>
          <w:rFonts w:ascii="Arial" w:hAnsi="Arial" w:cs="Arial"/>
          <w:bCs/>
          <w:sz w:val="24"/>
          <w:szCs w:val="24"/>
        </w:rPr>
        <w:t xml:space="preserve">) de </w:t>
      </w:r>
      <w:r w:rsidR="007C6E5D">
        <w:rPr>
          <w:rFonts w:ascii="Arial" w:hAnsi="Arial" w:cs="Arial"/>
          <w:bCs/>
          <w:sz w:val="24"/>
          <w:szCs w:val="24"/>
        </w:rPr>
        <w:t xml:space="preserve">septiembre </w:t>
      </w:r>
      <w:r w:rsidRPr="00BE392C">
        <w:rPr>
          <w:rFonts w:ascii="Arial" w:hAnsi="Arial" w:cs="Arial"/>
          <w:bCs/>
          <w:sz w:val="24"/>
          <w:szCs w:val="24"/>
        </w:rPr>
        <w:t>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690F4A" w:rsidRPr="00B61FD2" w:rsidRDefault="00F96003" w:rsidP="00F96003">
      <w:pPr>
        <w:spacing w:line="360" w:lineRule="auto"/>
        <w:jc w:val="center"/>
        <w:rPr>
          <w:rFonts w:ascii="Arial" w:hAnsi="Arial" w:cs="Arial"/>
          <w:sz w:val="26"/>
          <w:szCs w:val="26"/>
        </w:rPr>
      </w:pPr>
      <w:r w:rsidRPr="00BE392C">
        <w:rPr>
          <w:rFonts w:ascii="Arial" w:hAnsi="Arial" w:cs="Arial"/>
          <w:sz w:val="24"/>
          <w:szCs w:val="24"/>
        </w:rPr>
        <w:t xml:space="preserve">Acta Nº </w:t>
      </w:r>
      <w:r w:rsidR="00AD6C9D">
        <w:rPr>
          <w:rFonts w:ascii="Arial" w:hAnsi="Arial" w:cs="Arial"/>
          <w:sz w:val="24"/>
          <w:szCs w:val="24"/>
        </w:rPr>
        <w:t>343</w:t>
      </w:r>
      <w:r>
        <w:rPr>
          <w:rFonts w:ascii="Arial" w:hAnsi="Arial" w:cs="Arial"/>
          <w:sz w:val="24"/>
          <w:szCs w:val="24"/>
        </w:rPr>
        <w:t xml:space="preserve"> de </w:t>
      </w:r>
      <w:r w:rsidR="00AD6C9D">
        <w:rPr>
          <w:rFonts w:ascii="Arial" w:hAnsi="Arial" w:cs="Arial"/>
          <w:sz w:val="24"/>
          <w:szCs w:val="24"/>
        </w:rPr>
        <w:t>13</w:t>
      </w:r>
      <w:r w:rsidRPr="00BE392C">
        <w:rPr>
          <w:rFonts w:ascii="Arial" w:hAnsi="Arial" w:cs="Arial"/>
          <w:sz w:val="24"/>
          <w:szCs w:val="24"/>
        </w:rPr>
        <w:t>-</w:t>
      </w:r>
      <w:r w:rsidR="0078360D">
        <w:rPr>
          <w:rFonts w:ascii="Arial" w:hAnsi="Arial" w:cs="Arial"/>
          <w:sz w:val="24"/>
          <w:szCs w:val="24"/>
        </w:rPr>
        <w:t>0</w:t>
      </w:r>
      <w:r w:rsidR="007C6E5D">
        <w:rPr>
          <w:rFonts w:ascii="Arial" w:hAnsi="Arial" w:cs="Arial"/>
          <w:sz w:val="24"/>
          <w:szCs w:val="24"/>
        </w:rPr>
        <w:t>9</w:t>
      </w:r>
      <w:r w:rsidRPr="00BE392C">
        <w:rPr>
          <w:rFonts w:ascii="Arial" w:hAnsi="Arial" w:cs="Arial"/>
          <w:sz w:val="24"/>
          <w:szCs w:val="24"/>
        </w:rPr>
        <w:t>-201</w:t>
      </w:r>
      <w:r>
        <w:rPr>
          <w:rFonts w:ascii="Arial" w:hAnsi="Arial" w:cs="Arial"/>
          <w:sz w:val="24"/>
          <w:szCs w:val="24"/>
        </w:rPr>
        <w:t>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7C6E5D">
        <w:rPr>
          <w:rFonts w:ascii="Arial" w:hAnsi="Arial" w:cs="Arial"/>
          <w:sz w:val="26"/>
          <w:szCs w:val="26"/>
        </w:rPr>
        <w:t>18</w:t>
      </w:r>
      <w:r w:rsidR="0078360D">
        <w:rPr>
          <w:rFonts w:ascii="Arial" w:hAnsi="Arial" w:cs="Arial"/>
          <w:sz w:val="26"/>
          <w:szCs w:val="26"/>
        </w:rPr>
        <w:t>-002</w:t>
      </w:r>
      <w:r w:rsidRPr="00B61FD2">
        <w:rPr>
          <w:rFonts w:ascii="Arial" w:hAnsi="Arial" w:cs="Arial"/>
          <w:sz w:val="26"/>
          <w:szCs w:val="26"/>
        </w:rPr>
        <w:t>-</w:t>
      </w:r>
      <w:r w:rsidRPr="00B61FD2">
        <w:rPr>
          <w:rFonts w:ascii="Arial" w:hAnsi="Arial" w:cs="Arial"/>
          <w:b/>
          <w:sz w:val="26"/>
          <w:szCs w:val="26"/>
        </w:rPr>
        <w:t>201</w:t>
      </w:r>
      <w:r w:rsidR="008A7A24">
        <w:rPr>
          <w:rFonts w:ascii="Arial" w:hAnsi="Arial" w:cs="Arial"/>
          <w:b/>
          <w:sz w:val="26"/>
          <w:szCs w:val="26"/>
        </w:rPr>
        <w:t>8</w:t>
      </w:r>
      <w:r w:rsidRPr="00B61FD2">
        <w:rPr>
          <w:rFonts w:ascii="Arial" w:hAnsi="Arial" w:cs="Arial"/>
          <w:b/>
          <w:sz w:val="26"/>
          <w:szCs w:val="26"/>
        </w:rPr>
        <w:t>-00</w:t>
      </w:r>
      <w:r w:rsidR="007C6E5D">
        <w:rPr>
          <w:rFonts w:ascii="Arial" w:hAnsi="Arial" w:cs="Arial"/>
          <w:b/>
          <w:sz w:val="26"/>
          <w:szCs w:val="26"/>
        </w:rPr>
        <w:t>13</w:t>
      </w:r>
      <w:r w:rsidR="0078360D">
        <w:rPr>
          <w:rFonts w:ascii="Arial" w:hAnsi="Arial" w:cs="Arial"/>
          <w:b/>
          <w:sz w:val="26"/>
          <w:szCs w:val="26"/>
        </w:rPr>
        <w:t>7</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78360D">
        <w:rPr>
          <w:rFonts w:ascii="Arial" w:hAnsi="Arial" w:cs="Arial"/>
          <w:sz w:val="26"/>
          <w:szCs w:val="26"/>
          <w:lang w:val="es-ES" w:eastAsia="es-ES"/>
        </w:rPr>
        <w:t>e</w:t>
      </w:r>
      <w:r w:rsidRPr="00333CA2">
        <w:rPr>
          <w:rFonts w:ascii="Arial" w:hAnsi="Arial" w:cs="Arial"/>
          <w:sz w:val="26"/>
          <w:szCs w:val="26"/>
          <w:lang w:val="es-ES" w:eastAsia="es-ES"/>
        </w:rPr>
        <w:t xml:space="preserve">l señor </w:t>
      </w:r>
      <w:r w:rsidR="0078360D">
        <w:rPr>
          <w:rFonts w:ascii="Arial" w:hAnsi="Arial" w:cs="Arial"/>
          <w:szCs w:val="26"/>
          <w:lang w:val="es-ES" w:eastAsia="es-ES"/>
        </w:rPr>
        <w:t>JO</w:t>
      </w:r>
      <w:r w:rsidR="00BB2F90">
        <w:rPr>
          <w:rFonts w:ascii="Arial" w:hAnsi="Arial" w:cs="Arial"/>
          <w:szCs w:val="26"/>
          <w:lang w:val="es-ES" w:eastAsia="es-ES"/>
        </w:rPr>
        <w:t>HN ALEXANDER ECHEVERRI VANEGAS</w:t>
      </w:r>
      <w:r w:rsidR="00384A4E" w:rsidRPr="00333CA2">
        <w:rPr>
          <w:rFonts w:ascii="Arial" w:hAnsi="Arial" w:cs="Arial"/>
          <w:sz w:val="26"/>
          <w:szCs w:val="26"/>
          <w:lang w:val="es-ES" w:eastAsia="es-ES"/>
        </w:rPr>
        <w:t xml:space="preserve">, contra </w:t>
      </w:r>
      <w:r w:rsidR="007C6E5D">
        <w:rPr>
          <w:rFonts w:ascii="Arial" w:hAnsi="Arial" w:cs="Arial"/>
          <w:sz w:val="26"/>
          <w:szCs w:val="26"/>
          <w:lang w:val="es-ES" w:eastAsia="es-ES"/>
        </w:rPr>
        <w:t>la sentencia proferida el día 2</w:t>
      </w:r>
      <w:r w:rsidR="00384A4E" w:rsidRPr="00333CA2">
        <w:rPr>
          <w:rFonts w:ascii="Arial" w:hAnsi="Arial" w:cs="Arial"/>
          <w:sz w:val="26"/>
          <w:szCs w:val="26"/>
          <w:lang w:val="es-ES" w:eastAsia="es-ES"/>
        </w:rPr>
        <w:t xml:space="preserve"> de </w:t>
      </w:r>
      <w:r w:rsidR="007C6E5D">
        <w:rPr>
          <w:rFonts w:ascii="Arial" w:hAnsi="Arial" w:cs="Arial"/>
          <w:sz w:val="26"/>
          <w:szCs w:val="26"/>
          <w:lang w:val="es-ES" w:eastAsia="es-ES"/>
        </w:rPr>
        <w:t>agosto</w:t>
      </w:r>
      <w:r w:rsidR="00384A4E" w:rsidRPr="00333CA2">
        <w:rPr>
          <w:rFonts w:ascii="Arial" w:hAnsi="Arial" w:cs="Arial"/>
          <w:sz w:val="26"/>
          <w:szCs w:val="26"/>
          <w:lang w:val="es-ES" w:eastAsia="es-ES"/>
        </w:rPr>
        <w:t xml:space="preserve"> de 201</w:t>
      </w:r>
      <w:r w:rsidR="00C64A37">
        <w:rPr>
          <w:rFonts w:ascii="Arial" w:hAnsi="Arial" w:cs="Arial"/>
          <w:sz w:val="26"/>
          <w:szCs w:val="26"/>
          <w:lang w:val="es-ES" w:eastAsia="es-ES"/>
        </w:rPr>
        <w:t>8</w:t>
      </w:r>
      <w:r w:rsidR="00690F4A">
        <w:rPr>
          <w:rFonts w:ascii="Arial" w:hAnsi="Arial" w:cs="Arial"/>
          <w:sz w:val="26"/>
          <w:szCs w:val="26"/>
          <w:lang w:val="es-ES" w:eastAsia="es-ES"/>
        </w:rPr>
        <w:t>,</w:t>
      </w:r>
      <w:r w:rsidR="00FF556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78360D">
        <w:rPr>
          <w:rFonts w:ascii="Arial" w:hAnsi="Arial" w:cs="Arial"/>
          <w:sz w:val="26"/>
          <w:szCs w:val="26"/>
          <w:lang w:val="es-ES" w:eastAsia="es-ES"/>
        </w:rPr>
        <w:t>Segund</w:t>
      </w:r>
      <w:r w:rsidR="00C64A37">
        <w:rPr>
          <w:rFonts w:ascii="Arial" w:hAnsi="Arial" w:cs="Arial"/>
          <w:sz w:val="26"/>
          <w:szCs w:val="26"/>
          <w:lang w:val="es-ES" w:eastAsia="es-ES"/>
        </w:rPr>
        <w:t>o</w:t>
      </w:r>
      <w:r w:rsidR="00FF5562">
        <w:rPr>
          <w:rFonts w:ascii="Arial" w:hAnsi="Arial" w:cs="Arial"/>
          <w:sz w:val="26"/>
          <w:szCs w:val="26"/>
          <w:lang w:val="es-ES" w:eastAsia="es-ES"/>
        </w:rPr>
        <w:t xml:space="preserve"> </w:t>
      </w:r>
      <w:r w:rsidR="007C6E5D">
        <w:rPr>
          <w:rFonts w:ascii="Arial" w:hAnsi="Arial" w:cs="Arial"/>
          <w:sz w:val="26"/>
          <w:szCs w:val="26"/>
        </w:rPr>
        <w:t>Penal</w:t>
      </w:r>
      <w:r w:rsidR="007C6E5D" w:rsidRPr="00B815DC">
        <w:rPr>
          <w:rFonts w:ascii="Arial" w:hAnsi="Arial" w:cs="Arial"/>
          <w:sz w:val="26"/>
          <w:szCs w:val="26"/>
        </w:rPr>
        <w:t xml:space="preserve"> del Circuito</w:t>
      </w:r>
      <w:r w:rsidR="007C6E5D">
        <w:rPr>
          <w:rFonts w:ascii="Arial" w:hAnsi="Arial" w:cs="Arial"/>
          <w:sz w:val="26"/>
          <w:szCs w:val="26"/>
        </w:rPr>
        <w:t xml:space="preserve"> para Adolescentes con Función de Conocimiento</w:t>
      </w:r>
      <w:r w:rsidR="007C6E5D" w:rsidRPr="00074E3F">
        <w:rPr>
          <w:rFonts w:ascii="Arial" w:hAnsi="Arial" w:cs="Arial"/>
          <w:sz w:val="26"/>
          <w:szCs w:val="26"/>
          <w:lang w:val="es-ES" w:eastAsia="es-ES"/>
        </w:rPr>
        <w:t xml:space="preserve"> de Pereira</w:t>
      </w:r>
      <w:r w:rsidR="00BB2F90">
        <w:rPr>
          <w:rFonts w:ascii="Arial" w:hAnsi="Arial" w:cs="Arial"/>
          <w:sz w:val="26"/>
          <w:szCs w:val="26"/>
          <w:lang w:val="es-ES" w:eastAsia="es-ES"/>
        </w:rPr>
        <w:t>,</w:t>
      </w:r>
      <w:r w:rsidR="00FF5562">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w:t>
      </w:r>
      <w:r w:rsidR="00BB2F90">
        <w:rPr>
          <w:rFonts w:ascii="Arial" w:hAnsi="Arial" w:cs="Arial"/>
          <w:sz w:val="26"/>
          <w:szCs w:val="26"/>
          <w:lang w:val="es-ES" w:eastAsia="es-ES"/>
        </w:rPr>
        <w:t xml:space="preserve">a acción de tutela que promovió el opugnante </w:t>
      </w:r>
      <w:r w:rsidR="00BB2F90" w:rsidRPr="00D25D69">
        <w:rPr>
          <w:rFonts w:ascii="Arial" w:hAnsi="Arial" w:cs="Arial"/>
          <w:sz w:val="26"/>
          <w:szCs w:val="26"/>
          <w:lang w:val="es-ES" w:eastAsia="es-ES"/>
        </w:rPr>
        <w:t>contra</w:t>
      </w:r>
      <w:r w:rsidR="00BB2F90">
        <w:rPr>
          <w:rFonts w:ascii="Arial" w:hAnsi="Arial" w:cs="Arial"/>
          <w:sz w:val="26"/>
          <w:szCs w:val="26"/>
          <w:lang w:val="es-ES" w:eastAsia="es-ES"/>
        </w:rPr>
        <w:t xml:space="preserve"> la </w:t>
      </w:r>
      <w:r w:rsidR="00BB2F90" w:rsidRPr="00F35A9C">
        <w:rPr>
          <w:rFonts w:ascii="Arial" w:hAnsi="Arial" w:cs="Arial"/>
          <w:lang w:val="es-ES" w:eastAsia="es-ES"/>
        </w:rPr>
        <w:t>UNIDAD PARA LA ATENCIÓN Y REPARACIÓN INTEGRAL A LAS VÍCTIMAS –UARIV</w:t>
      </w:r>
      <w:r w:rsidR="00BB2F90" w:rsidRPr="00D25D69">
        <w:rPr>
          <w:rFonts w:ascii="Arial" w:hAnsi="Arial" w:cs="Arial"/>
          <w:sz w:val="26"/>
          <w:szCs w:val="26"/>
          <w:lang w:val="es-ES" w:eastAsia="es-ES"/>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993917">
        <w:rPr>
          <w:rFonts w:ascii="Arial" w:hAnsi="Arial" w:cs="Arial"/>
          <w:sz w:val="26"/>
          <w:szCs w:val="26"/>
        </w:rPr>
        <w:t>El</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w:t>
      </w:r>
      <w:r w:rsidR="00BB2F90">
        <w:rPr>
          <w:rFonts w:ascii="Arial" w:hAnsi="Arial" w:cs="Arial"/>
          <w:spacing w:val="-3"/>
          <w:sz w:val="26"/>
          <w:szCs w:val="26"/>
        </w:rPr>
        <w:t xml:space="preserve"> la</w:t>
      </w:r>
      <w:r w:rsidR="00CF123B">
        <w:rPr>
          <w:rFonts w:ascii="Arial" w:hAnsi="Arial" w:cs="Arial"/>
          <w:spacing w:val="-3"/>
          <w:sz w:val="26"/>
          <w:szCs w:val="26"/>
        </w:rPr>
        <w:t xml:space="preserve"> entidad accionada</w:t>
      </w:r>
      <w:r w:rsidRPr="00404CCE">
        <w:rPr>
          <w:rFonts w:ascii="Arial" w:hAnsi="Arial" w:cs="Arial"/>
          <w:spacing w:val="-3"/>
          <w:sz w:val="26"/>
          <w:szCs w:val="26"/>
        </w:rPr>
        <w:t xml:space="preserve"> vulnera su</w:t>
      </w:r>
      <w:r w:rsidR="00C64A37">
        <w:rPr>
          <w:rFonts w:ascii="Arial" w:hAnsi="Arial" w:cs="Arial"/>
          <w:spacing w:val="-3"/>
          <w:sz w:val="26"/>
          <w:szCs w:val="26"/>
        </w:rPr>
        <w:t>s</w:t>
      </w:r>
      <w:r w:rsidRPr="00404CCE">
        <w:rPr>
          <w:rFonts w:ascii="Arial" w:hAnsi="Arial" w:cs="Arial"/>
          <w:spacing w:val="-3"/>
          <w:sz w:val="26"/>
          <w:szCs w:val="26"/>
        </w:rPr>
        <w:t xml:space="preserve"> derecho</w:t>
      </w:r>
      <w:r w:rsidR="00C64A37">
        <w:rPr>
          <w:rFonts w:ascii="Arial" w:hAnsi="Arial" w:cs="Arial"/>
          <w:spacing w:val="-3"/>
          <w:sz w:val="26"/>
          <w:szCs w:val="26"/>
        </w:rPr>
        <w:t>s</w:t>
      </w:r>
      <w:r w:rsidRPr="00404CCE">
        <w:rPr>
          <w:rFonts w:ascii="Arial" w:hAnsi="Arial" w:cs="Arial"/>
          <w:spacing w:val="-3"/>
          <w:sz w:val="26"/>
          <w:szCs w:val="26"/>
        </w:rPr>
        <w:t xml:space="preserve"> fundamental</w:t>
      </w:r>
      <w:r w:rsidR="00C64A37">
        <w:rPr>
          <w:rFonts w:ascii="Arial" w:hAnsi="Arial" w:cs="Arial"/>
          <w:spacing w:val="-3"/>
          <w:sz w:val="26"/>
          <w:szCs w:val="26"/>
        </w:rPr>
        <w:t>es</w:t>
      </w:r>
      <w:r w:rsidR="00BE3E3A">
        <w:rPr>
          <w:rFonts w:ascii="Arial" w:hAnsi="Arial" w:cs="Arial"/>
          <w:spacing w:val="-3"/>
          <w:sz w:val="26"/>
          <w:szCs w:val="26"/>
        </w:rPr>
        <w:t xml:space="preserve"> </w:t>
      </w:r>
      <w:r w:rsidR="00BB2F90">
        <w:rPr>
          <w:rFonts w:ascii="Arial" w:hAnsi="Arial" w:cs="Arial"/>
          <w:spacing w:val="-3"/>
          <w:sz w:val="26"/>
          <w:szCs w:val="26"/>
        </w:rPr>
        <w:t xml:space="preserve">a la reparación integral, la igualdad, </w:t>
      </w:r>
      <w:r w:rsidR="0023619B">
        <w:rPr>
          <w:rFonts w:ascii="Arial" w:hAnsi="Arial" w:cs="Arial"/>
          <w:spacing w:val="-3"/>
          <w:sz w:val="26"/>
          <w:szCs w:val="26"/>
        </w:rPr>
        <w:t xml:space="preserve">el </w:t>
      </w:r>
      <w:r w:rsidR="00BB2F90">
        <w:rPr>
          <w:rFonts w:ascii="Arial" w:hAnsi="Arial" w:cs="Arial"/>
          <w:spacing w:val="-3"/>
          <w:sz w:val="26"/>
          <w:szCs w:val="26"/>
        </w:rPr>
        <w:t xml:space="preserve">debido proceso y </w:t>
      </w:r>
      <w:r w:rsidR="0023619B">
        <w:rPr>
          <w:rFonts w:ascii="Arial" w:hAnsi="Arial" w:cs="Arial"/>
          <w:spacing w:val="-3"/>
          <w:sz w:val="26"/>
          <w:szCs w:val="26"/>
        </w:rPr>
        <w:t xml:space="preserve">la </w:t>
      </w:r>
      <w:r w:rsidR="00BB2F90">
        <w:rPr>
          <w:rFonts w:ascii="Arial" w:hAnsi="Arial" w:cs="Arial"/>
          <w:spacing w:val="-3"/>
          <w:sz w:val="26"/>
          <w:szCs w:val="26"/>
        </w:rPr>
        <w:t>educación</w:t>
      </w:r>
      <w:r w:rsidR="00CF123B">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0002733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2670FE">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027336" w:rsidRDefault="00027336" w:rsidP="00027336">
      <w:pPr>
        <w:pStyle w:val="Sinespaciado1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23619B">
        <w:rPr>
          <w:rFonts w:ascii="Arial" w:hAnsi="Arial" w:cs="Arial"/>
          <w:sz w:val="26"/>
          <w:szCs w:val="26"/>
        </w:rPr>
        <w:t>El 21 de abril de 2002, su padre John Jairo Echeverri Ospina, fue desaparecido forzosamente, en La Hormiga, Putumayo</w:t>
      </w:r>
      <w:r>
        <w:rPr>
          <w:rFonts w:ascii="Arial" w:hAnsi="Arial" w:cs="Arial"/>
          <w:sz w:val="26"/>
          <w:szCs w:val="26"/>
        </w:rPr>
        <w:t>.</w:t>
      </w:r>
    </w:p>
    <w:p w:rsidR="00027336" w:rsidRPr="00027336" w:rsidRDefault="00027336" w:rsidP="00027336">
      <w:pPr>
        <w:pStyle w:val="Sinespaciado11"/>
        <w:spacing w:line="360" w:lineRule="auto"/>
        <w:ind w:firstLine="2835"/>
        <w:jc w:val="both"/>
        <w:rPr>
          <w:rFonts w:ascii="Arial" w:hAnsi="Arial" w:cs="Arial"/>
          <w:sz w:val="16"/>
          <w:szCs w:val="16"/>
        </w:rPr>
      </w:pPr>
    </w:p>
    <w:p w:rsidR="00027336" w:rsidRDefault="00027336" w:rsidP="00027336">
      <w:pPr>
        <w:pStyle w:val="Sinespaciado11"/>
        <w:spacing w:line="360" w:lineRule="auto"/>
        <w:ind w:firstLine="2835"/>
        <w:jc w:val="both"/>
        <w:rPr>
          <w:rFonts w:ascii="Arial" w:hAnsi="Arial" w:cs="Arial"/>
          <w:sz w:val="26"/>
          <w:szCs w:val="26"/>
        </w:rPr>
      </w:pPr>
      <w:r>
        <w:rPr>
          <w:rFonts w:ascii="Arial" w:hAnsi="Arial" w:cs="Arial"/>
          <w:sz w:val="26"/>
          <w:szCs w:val="26"/>
        </w:rPr>
        <w:t xml:space="preserve">2.2. El </w:t>
      </w:r>
      <w:r w:rsidR="00CC4B94" w:rsidRPr="00CC4B94">
        <w:rPr>
          <w:rFonts w:ascii="Arial" w:hAnsi="Arial" w:cs="Arial"/>
          <w:sz w:val="26"/>
          <w:szCs w:val="26"/>
        </w:rPr>
        <w:t xml:space="preserve">25 de julio de 2012, </w:t>
      </w:r>
      <w:r w:rsidR="00CC4B94">
        <w:rPr>
          <w:rFonts w:ascii="Arial" w:hAnsi="Arial" w:cs="Arial"/>
          <w:sz w:val="26"/>
          <w:szCs w:val="26"/>
        </w:rPr>
        <w:t>su</w:t>
      </w:r>
      <w:r w:rsidR="00CC4B94" w:rsidRPr="00CC4B94">
        <w:rPr>
          <w:rFonts w:ascii="Arial" w:hAnsi="Arial" w:cs="Arial"/>
          <w:sz w:val="26"/>
          <w:szCs w:val="26"/>
        </w:rPr>
        <w:t xml:space="preserve"> abuela </w:t>
      </w:r>
      <w:r w:rsidR="00CC4B94" w:rsidRPr="00CC4B94">
        <w:rPr>
          <w:rFonts w:ascii="Arial" w:hAnsi="Arial" w:cs="Arial"/>
          <w:szCs w:val="26"/>
        </w:rPr>
        <w:t>DIOSELINA OSPINA ESCOBAR</w:t>
      </w:r>
      <w:r w:rsidR="00CC4B94" w:rsidRPr="00CC4B94">
        <w:rPr>
          <w:rFonts w:ascii="Arial" w:hAnsi="Arial" w:cs="Arial"/>
          <w:sz w:val="26"/>
          <w:szCs w:val="26"/>
        </w:rPr>
        <w:t>, rindió declaración ante la Personería del Municipi</w:t>
      </w:r>
      <w:r w:rsidR="00CC4B94">
        <w:rPr>
          <w:rFonts w:ascii="Arial" w:hAnsi="Arial" w:cs="Arial"/>
          <w:sz w:val="26"/>
          <w:szCs w:val="26"/>
        </w:rPr>
        <w:t xml:space="preserve">o de </w:t>
      </w:r>
      <w:r w:rsidR="00CC4B94">
        <w:rPr>
          <w:rFonts w:ascii="Arial" w:hAnsi="Arial" w:cs="Arial"/>
          <w:sz w:val="26"/>
          <w:szCs w:val="26"/>
        </w:rPr>
        <w:lastRenderedPageBreak/>
        <w:t>Marsella, para que fueran</w:t>
      </w:r>
      <w:r w:rsidR="00CC4B94" w:rsidRPr="00CC4B94">
        <w:rPr>
          <w:rFonts w:ascii="Arial" w:hAnsi="Arial" w:cs="Arial"/>
          <w:sz w:val="26"/>
          <w:szCs w:val="26"/>
        </w:rPr>
        <w:t xml:space="preserve"> incl</w:t>
      </w:r>
      <w:r w:rsidR="00CC4B94">
        <w:rPr>
          <w:rFonts w:ascii="Arial" w:hAnsi="Arial" w:cs="Arial"/>
          <w:sz w:val="26"/>
          <w:szCs w:val="26"/>
        </w:rPr>
        <w:t>uidos en el registro único de ví</w:t>
      </w:r>
      <w:r w:rsidR="00CC4B94" w:rsidRPr="00CC4B94">
        <w:rPr>
          <w:rFonts w:ascii="Arial" w:hAnsi="Arial" w:cs="Arial"/>
          <w:sz w:val="26"/>
          <w:szCs w:val="26"/>
        </w:rPr>
        <w:t xml:space="preserve">ctimas por la muerte de </w:t>
      </w:r>
      <w:r w:rsidR="002670FE">
        <w:rPr>
          <w:rFonts w:ascii="Arial" w:hAnsi="Arial" w:cs="Arial"/>
          <w:sz w:val="26"/>
          <w:szCs w:val="26"/>
        </w:rPr>
        <w:t>su</w:t>
      </w:r>
      <w:r w:rsidR="00CC4B94" w:rsidRPr="00CC4B94">
        <w:rPr>
          <w:rFonts w:ascii="Arial" w:hAnsi="Arial" w:cs="Arial"/>
          <w:sz w:val="26"/>
          <w:szCs w:val="26"/>
        </w:rPr>
        <w:t xml:space="preserve"> padre</w:t>
      </w:r>
      <w:r>
        <w:rPr>
          <w:rFonts w:ascii="Arial" w:hAnsi="Arial" w:cs="Arial"/>
          <w:sz w:val="26"/>
          <w:szCs w:val="26"/>
        </w:rPr>
        <w:t>.</w:t>
      </w:r>
    </w:p>
    <w:p w:rsidR="00027336" w:rsidRPr="009C1788" w:rsidRDefault="00027336" w:rsidP="00027336">
      <w:pPr>
        <w:pStyle w:val="Sinespaciado11"/>
        <w:spacing w:line="360" w:lineRule="auto"/>
        <w:ind w:firstLine="2835"/>
        <w:jc w:val="both"/>
        <w:rPr>
          <w:rFonts w:ascii="Arial" w:hAnsi="Arial" w:cs="Arial"/>
          <w:sz w:val="16"/>
          <w:szCs w:val="16"/>
        </w:rPr>
      </w:pPr>
    </w:p>
    <w:p w:rsidR="00027336" w:rsidRDefault="00027336" w:rsidP="00027336">
      <w:pPr>
        <w:pStyle w:val="Sinespaciado11"/>
        <w:spacing w:line="360" w:lineRule="auto"/>
        <w:ind w:firstLine="2835"/>
        <w:jc w:val="both"/>
        <w:rPr>
          <w:rFonts w:ascii="Arial" w:hAnsi="Arial" w:cs="Arial"/>
          <w:sz w:val="26"/>
          <w:szCs w:val="26"/>
        </w:rPr>
      </w:pPr>
      <w:r>
        <w:rPr>
          <w:rFonts w:ascii="Arial" w:hAnsi="Arial" w:cs="Arial"/>
          <w:sz w:val="26"/>
          <w:szCs w:val="26"/>
        </w:rPr>
        <w:t xml:space="preserve">2.3. </w:t>
      </w:r>
      <w:r w:rsidR="00CC4B94" w:rsidRPr="00CC4B94">
        <w:rPr>
          <w:rFonts w:ascii="Arial" w:hAnsi="Arial" w:cs="Arial"/>
          <w:sz w:val="26"/>
          <w:szCs w:val="26"/>
        </w:rPr>
        <w:t xml:space="preserve">En Resolución No. 2013-40526, expedida por la </w:t>
      </w:r>
      <w:r w:rsidR="00CC4B94" w:rsidRPr="00F35A9C">
        <w:rPr>
          <w:rFonts w:ascii="Arial" w:hAnsi="Arial" w:cs="Arial"/>
          <w:lang w:val="es-ES" w:eastAsia="es-ES"/>
        </w:rPr>
        <w:t>UNIDAD PARA LA ATENCIÓN Y REPARACIÓN INTEGRAL A LAS VÍCTIMAS –UARIV</w:t>
      </w:r>
      <w:r w:rsidR="00CC4B94" w:rsidRPr="00D25D69">
        <w:rPr>
          <w:rFonts w:ascii="Arial" w:hAnsi="Arial" w:cs="Arial"/>
          <w:sz w:val="26"/>
          <w:szCs w:val="26"/>
          <w:lang w:val="es-ES" w:eastAsia="es-ES"/>
        </w:rPr>
        <w:t>-</w:t>
      </w:r>
      <w:r w:rsidR="005E0D95">
        <w:rPr>
          <w:rFonts w:ascii="Arial" w:hAnsi="Arial" w:cs="Arial"/>
          <w:sz w:val="26"/>
          <w:szCs w:val="26"/>
        </w:rPr>
        <w:t>, fueron</w:t>
      </w:r>
      <w:r w:rsidR="00CC4B94" w:rsidRPr="00CC4B94">
        <w:rPr>
          <w:rFonts w:ascii="Arial" w:hAnsi="Arial" w:cs="Arial"/>
          <w:sz w:val="26"/>
          <w:szCs w:val="26"/>
        </w:rPr>
        <w:t xml:space="preserve"> incl</w:t>
      </w:r>
      <w:r w:rsidR="00550D3F">
        <w:rPr>
          <w:rFonts w:ascii="Arial" w:hAnsi="Arial" w:cs="Arial"/>
          <w:sz w:val="26"/>
          <w:szCs w:val="26"/>
        </w:rPr>
        <w:t>uidos en el registro único de ví</w:t>
      </w:r>
      <w:r w:rsidR="00CC4B94" w:rsidRPr="00CC4B94">
        <w:rPr>
          <w:rFonts w:ascii="Arial" w:hAnsi="Arial" w:cs="Arial"/>
          <w:sz w:val="26"/>
          <w:szCs w:val="26"/>
        </w:rPr>
        <w:t>ctima</w:t>
      </w:r>
      <w:r w:rsidR="005E0D95">
        <w:rPr>
          <w:rFonts w:ascii="Arial" w:hAnsi="Arial" w:cs="Arial"/>
          <w:sz w:val="26"/>
          <w:szCs w:val="26"/>
        </w:rPr>
        <w:t>s por el hecho victimizante de desaparición f</w:t>
      </w:r>
      <w:r w:rsidR="00CC4B94" w:rsidRPr="00CC4B94">
        <w:rPr>
          <w:rFonts w:ascii="Arial" w:hAnsi="Arial" w:cs="Arial"/>
          <w:sz w:val="26"/>
          <w:szCs w:val="26"/>
        </w:rPr>
        <w:t>orzada</w:t>
      </w:r>
      <w:r w:rsidR="005E0D95">
        <w:rPr>
          <w:rFonts w:ascii="Arial" w:hAnsi="Arial" w:cs="Arial"/>
          <w:sz w:val="26"/>
          <w:szCs w:val="26"/>
        </w:rPr>
        <w:t>, y el</w:t>
      </w:r>
      <w:r w:rsidR="005E0D95" w:rsidRPr="005E0D95">
        <w:rPr>
          <w:rFonts w:ascii="Arial" w:hAnsi="Arial" w:cs="Arial"/>
          <w:sz w:val="26"/>
          <w:szCs w:val="26"/>
        </w:rPr>
        <w:t xml:space="preserve"> 28 de octubre de 2015, fue reconocida la indemnización administrativa para el núcleo familiar, pero solo se pagó a favor de </w:t>
      </w:r>
      <w:r w:rsidR="005E0D95">
        <w:rPr>
          <w:rFonts w:ascii="Arial" w:hAnsi="Arial" w:cs="Arial"/>
          <w:sz w:val="26"/>
          <w:szCs w:val="26"/>
        </w:rPr>
        <w:t>su</w:t>
      </w:r>
      <w:r w:rsidR="005E0D95" w:rsidRPr="005E0D95">
        <w:rPr>
          <w:rFonts w:ascii="Arial" w:hAnsi="Arial" w:cs="Arial"/>
          <w:sz w:val="26"/>
          <w:szCs w:val="26"/>
        </w:rPr>
        <w:t xml:space="preserve"> abuela </w:t>
      </w:r>
      <w:r w:rsidR="005E0D95" w:rsidRPr="005E0D95">
        <w:rPr>
          <w:rFonts w:ascii="Arial" w:hAnsi="Arial" w:cs="Arial"/>
          <w:szCs w:val="26"/>
        </w:rPr>
        <w:t>DIOSELINA OSPINA ESCOBAR</w:t>
      </w:r>
      <w:r w:rsidR="005E0D95">
        <w:rPr>
          <w:rFonts w:ascii="Arial" w:hAnsi="Arial" w:cs="Arial"/>
          <w:szCs w:val="26"/>
        </w:rPr>
        <w:t>,</w:t>
      </w:r>
      <w:r w:rsidR="005E0D95">
        <w:rPr>
          <w:rFonts w:ascii="Arial" w:hAnsi="Arial" w:cs="Arial"/>
          <w:sz w:val="26"/>
          <w:szCs w:val="26"/>
        </w:rPr>
        <w:t xml:space="preserve"> e </w:t>
      </w:r>
      <w:r w:rsidR="005E0D95" w:rsidRPr="005E0D95">
        <w:rPr>
          <w:rFonts w:ascii="Arial" w:hAnsi="Arial" w:cs="Arial"/>
          <w:sz w:val="26"/>
          <w:szCs w:val="26"/>
        </w:rPr>
        <w:t>inform</w:t>
      </w:r>
      <w:r w:rsidR="005E0D95">
        <w:rPr>
          <w:rFonts w:ascii="Arial" w:hAnsi="Arial" w:cs="Arial"/>
          <w:sz w:val="26"/>
          <w:szCs w:val="26"/>
        </w:rPr>
        <w:t>ó</w:t>
      </w:r>
      <w:r w:rsidR="005E0D95" w:rsidRPr="005E0D95">
        <w:rPr>
          <w:rFonts w:ascii="Arial" w:hAnsi="Arial" w:cs="Arial"/>
          <w:sz w:val="26"/>
          <w:szCs w:val="26"/>
        </w:rPr>
        <w:t xml:space="preserve"> de manera verbal, que la parte que </w:t>
      </w:r>
      <w:r w:rsidR="005E0D95">
        <w:rPr>
          <w:rFonts w:ascii="Arial" w:hAnsi="Arial" w:cs="Arial"/>
          <w:sz w:val="26"/>
          <w:szCs w:val="26"/>
        </w:rPr>
        <w:t>l</w:t>
      </w:r>
      <w:r w:rsidR="005E0D95" w:rsidRPr="005E0D95">
        <w:rPr>
          <w:rFonts w:ascii="Arial" w:hAnsi="Arial" w:cs="Arial"/>
          <w:sz w:val="26"/>
          <w:szCs w:val="26"/>
        </w:rPr>
        <w:t>e correspondía</w:t>
      </w:r>
      <w:r w:rsidR="005E0D95">
        <w:rPr>
          <w:rFonts w:ascii="Arial" w:hAnsi="Arial" w:cs="Arial"/>
          <w:sz w:val="26"/>
          <w:szCs w:val="26"/>
        </w:rPr>
        <w:t xml:space="preserve"> a él</w:t>
      </w:r>
      <w:r w:rsidR="005E0D95" w:rsidRPr="005E0D95">
        <w:rPr>
          <w:rFonts w:ascii="Arial" w:hAnsi="Arial" w:cs="Arial"/>
          <w:sz w:val="26"/>
          <w:szCs w:val="26"/>
        </w:rPr>
        <w:t>, seria cancelada cuando cumpliera la mayoría de edad</w:t>
      </w:r>
      <w:r w:rsidR="005E0D95">
        <w:rPr>
          <w:rFonts w:ascii="Arial" w:hAnsi="Arial" w:cs="Arial"/>
          <w:sz w:val="26"/>
          <w:szCs w:val="26"/>
        </w:rPr>
        <w:t>.</w:t>
      </w:r>
    </w:p>
    <w:p w:rsidR="00027336" w:rsidRPr="00027336" w:rsidRDefault="00027336" w:rsidP="00027336">
      <w:pPr>
        <w:pStyle w:val="Sinespaciado11"/>
        <w:spacing w:line="360" w:lineRule="auto"/>
        <w:ind w:firstLine="2835"/>
        <w:jc w:val="both"/>
        <w:rPr>
          <w:rFonts w:ascii="Arial" w:hAnsi="Arial" w:cs="Arial"/>
          <w:sz w:val="16"/>
          <w:szCs w:val="16"/>
        </w:rPr>
      </w:pPr>
    </w:p>
    <w:p w:rsidR="00027336" w:rsidRDefault="00027336" w:rsidP="00027336">
      <w:pPr>
        <w:pStyle w:val="Sinespaciado11"/>
        <w:spacing w:line="360" w:lineRule="auto"/>
        <w:ind w:firstLine="2835"/>
        <w:jc w:val="both"/>
        <w:rPr>
          <w:rFonts w:ascii="Arial" w:hAnsi="Arial" w:cs="Arial"/>
          <w:sz w:val="26"/>
          <w:szCs w:val="26"/>
        </w:rPr>
      </w:pPr>
      <w:r>
        <w:rPr>
          <w:rFonts w:ascii="Arial" w:hAnsi="Arial" w:cs="Arial"/>
          <w:sz w:val="26"/>
          <w:szCs w:val="26"/>
        </w:rPr>
        <w:t xml:space="preserve">2.4. </w:t>
      </w:r>
      <w:r w:rsidR="005E0D95" w:rsidRPr="005E0D95">
        <w:rPr>
          <w:rFonts w:ascii="Arial" w:hAnsi="Arial" w:cs="Arial"/>
          <w:sz w:val="26"/>
          <w:szCs w:val="26"/>
        </w:rPr>
        <w:t xml:space="preserve">Para la fecha en que fue entregada la </w:t>
      </w:r>
      <w:r w:rsidR="005E0D95">
        <w:rPr>
          <w:rFonts w:ascii="Arial" w:hAnsi="Arial" w:cs="Arial"/>
          <w:sz w:val="26"/>
          <w:szCs w:val="26"/>
        </w:rPr>
        <w:t>i</w:t>
      </w:r>
      <w:r w:rsidR="005E0D95" w:rsidRPr="005E0D95">
        <w:rPr>
          <w:rFonts w:ascii="Arial" w:hAnsi="Arial" w:cs="Arial"/>
          <w:sz w:val="26"/>
          <w:szCs w:val="26"/>
        </w:rPr>
        <w:t xml:space="preserve">ndemnización administrativa a </w:t>
      </w:r>
      <w:r w:rsidR="005E0D95">
        <w:rPr>
          <w:rFonts w:ascii="Arial" w:hAnsi="Arial" w:cs="Arial"/>
          <w:sz w:val="26"/>
          <w:szCs w:val="26"/>
        </w:rPr>
        <w:t>su</w:t>
      </w:r>
      <w:r w:rsidR="005E0D95" w:rsidRPr="005E0D95">
        <w:rPr>
          <w:rFonts w:ascii="Arial" w:hAnsi="Arial" w:cs="Arial"/>
          <w:sz w:val="26"/>
          <w:szCs w:val="26"/>
        </w:rPr>
        <w:t xml:space="preserve"> abuela, la </w:t>
      </w:r>
      <w:r w:rsidR="005E0D95" w:rsidRPr="00F35A9C">
        <w:rPr>
          <w:rFonts w:ascii="Arial" w:hAnsi="Arial" w:cs="Arial"/>
          <w:lang w:val="es-ES" w:eastAsia="es-ES"/>
        </w:rPr>
        <w:t>UNIDAD PARA LA ATENCIÓN Y REPARACIÓN INTEGRAL A LAS VÍCTIMAS –UARIV</w:t>
      </w:r>
      <w:r w:rsidR="005E0D95" w:rsidRPr="00D25D69">
        <w:rPr>
          <w:rFonts w:ascii="Arial" w:hAnsi="Arial" w:cs="Arial"/>
          <w:sz w:val="26"/>
          <w:szCs w:val="26"/>
          <w:lang w:val="es-ES" w:eastAsia="es-ES"/>
        </w:rPr>
        <w:t>-</w:t>
      </w:r>
      <w:r w:rsidR="005E0D95">
        <w:rPr>
          <w:rFonts w:ascii="Arial" w:hAnsi="Arial" w:cs="Arial"/>
          <w:sz w:val="26"/>
          <w:szCs w:val="26"/>
        </w:rPr>
        <w:t xml:space="preserve">, </w:t>
      </w:r>
      <w:r w:rsidR="005E0D95" w:rsidRPr="005E0D95">
        <w:rPr>
          <w:rFonts w:ascii="Arial" w:hAnsi="Arial" w:cs="Arial"/>
          <w:sz w:val="26"/>
          <w:szCs w:val="26"/>
        </w:rPr>
        <w:t>debió constituir un fondo fiduciario de la</w:t>
      </w:r>
      <w:r w:rsidR="005E0D95">
        <w:rPr>
          <w:rFonts w:ascii="Arial" w:hAnsi="Arial" w:cs="Arial"/>
          <w:sz w:val="26"/>
          <w:szCs w:val="26"/>
        </w:rPr>
        <w:t xml:space="preserve"> parte de la indemnización que l</w:t>
      </w:r>
      <w:r w:rsidR="005E0D95" w:rsidRPr="005E0D95">
        <w:rPr>
          <w:rFonts w:ascii="Arial" w:hAnsi="Arial" w:cs="Arial"/>
          <w:sz w:val="26"/>
          <w:szCs w:val="26"/>
        </w:rPr>
        <w:t>e correspondía, conforme lo regula el artículo 185 de la ley 1448 de 2011</w:t>
      </w:r>
      <w:r>
        <w:rPr>
          <w:rFonts w:ascii="Arial" w:hAnsi="Arial" w:cs="Arial"/>
          <w:sz w:val="26"/>
          <w:szCs w:val="26"/>
        </w:rPr>
        <w:t xml:space="preserve">. </w:t>
      </w:r>
    </w:p>
    <w:p w:rsidR="00027336" w:rsidRPr="00027336" w:rsidRDefault="00027336" w:rsidP="00027336">
      <w:pPr>
        <w:pStyle w:val="Sinespaciado11"/>
        <w:spacing w:line="360" w:lineRule="auto"/>
        <w:ind w:firstLine="2835"/>
        <w:jc w:val="both"/>
        <w:rPr>
          <w:rFonts w:ascii="Arial" w:hAnsi="Arial" w:cs="Arial"/>
          <w:sz w:val="16"/>
          <w:szCs w:val="16"/>
        </w:rPr>
      </w:pPr>
    </w:p>
    <w:p w:rsidR="00027336" w:rsidRDefault="00027336" w:rsidP="00027336">
      <w:pPr>
        <w:pStyle w:val="Sinespaciado11"/>
        <w:spacing w:line="360" w:lineRule="auto"/>
        <w:ind w:firstLine="2835"/>
        <w:jc w:val="both"/>
        <w:rPr>
          <w:rFonts w:ascii="Arial" w:hAnsi="Arial" w:cs="Arial"/>
          <w:sz w:val="26"/>
          <w:szCs w:val="26"/>
        </w:rPr>
      </w:pPr>
      <w:r>
        <w:rPr>
          <w:rFonts w:ascii="Arial" w:hAnsi="Arial" w:cs="Arial"/>
          <w:sz w:val="26"/>
          <w:szCs w:val="26"/>
        </w:rPr>
        <w:t xml:space="preserve">2.5. </w:t>
      </w:r>
      <w:r w:rsidR="00C862F8" w:rsidRPr="00C862F8">
        <w:rPr>
          <w:rFonts w:ascii="Arial" w:hAnsi="Arial" w:cs="Arial"/>
          <w:sz w:val="26"/>
          <w:szCs w:val="26"/>
        </w:rPr>
        <w:t>A</w:t>
      </w:r>
      <w:r w:rsidR="00C862F8">
        <w:rPr>
          <w:rFonts w:ascii="Arial" w:hAnsi="Arial" w:cs="Arial"/>
          <w:sz w:val="26"/>
          <w:szCs w:val="26"/>
        </w:rPr>
        <w:t xml:space="preserve">l </w:t>
      </w:r>
      <w:r w:rsidR="00C862F8" w:rsidRPr="00C862F8">
        <w:rPr>
          <w:rFonts w:ascii="Arial" w:hAnsi="Arial" w:cs="Arial"/>
          <w:sz w:val="26"/>
          <w:szCs w:val="26"/>
        </w:rPr>
        <w:t xml:space="preserve">cumplir la mayoría de edad, </w:t>
      </w:r>
      <w:r w:rsidR="00C862F8">
        <w:rPr>
          <w:rFonts w:ascii="Arial" w:hAnsi="Arial" w:cs="Arial"/>
          <w:sz w:val="26"/>
          <w:szCs w:val="26"/>
        </w:rPr>
        <w:t>se dirigió</w:t>
      </w:r>
      <w:r w:rsidR="00C862F8" w:rsidRPr="00C862F8">
        <w:rPr>
          <w:rFonts w:ascii="Arial" w:hAnsi="Arial" w:cs="Arial"/>
          <w:sz w:val="26"/>
          <w:szCs w:val="26"/>
        </w:rPr>
        <w:t xml:space="preserve"> a la sede de la Unidad de </w:t>
      </w:r>
      <w:r w:rsidR="00C862F8">
        <w:rPr>
          <w:rFonts w:ascii="Arial" w:hAnsi="Arial" w:cs="Arial"/>
          <w:sz w:val="26"/>
          <w:szCs w:val="26"/>
        </w:rPr>
        <w:t>Ví</w:t>
      </w:r>
      <w:r w:rsidR="00C862F8" w:rsidRPr="00C862F8">
        <w:rPr>
          <w:rFonts w:ascii="Arial" w:hAnsi="Arial" w:cs="Arial"/>
          <w:sz w:val="26"/>
          <w:szCs w:val="26"/>
        </w:rPr>
        <w:t xml:space="preserve">ctimas ubicada en el estadio Hernán Ramírez Villegas de la ciudad de Pereira, para radicar copia de la </w:t>
      </w:r>
      <w:r w:rsidR="00C862F8">
        <w:rPr>
          <w:rFonts w:ascii="Arial" w:hAnsi="Arial" w:cs="Arial"/>
          <w:sz w:val="26"/>
          <w:szCs w:val="26"/>
        </w:rPr>
        <w:t>c</w:t>
      </w:r>
      <w:r w:rsidR="00C862F8" w:rsidRPr="00C862F8">
        <w:rPr>
          <w:rFonts w:ascii="Arial" w:hAnsi="Arial" w:cs="Arial"/>
          <w:sz w:val="26"/>
          <w:szCs w:val="26"/>
        </w:rPr>
        <w:t xml:space="preserve">édula de ciudadanía y </w:t>
      </w:r>
      <w:r w:rsidR="00C862F8">
        <w:rPr>
          <w:rFonts w:ascii="Arial" w:hAnsi="Arial" w:cs="Arial"/>
          <w:sz w:val="26"/>
          <w:szCs w:val="26"/>
        </w:rPr>
        <w:t>l</w:t>
      </w:r>
      <w:r w:rsidR="00C862F8" w:rsidRPr="00C862F8">
        <w:rPr>
          <w:rFonts w:ascii="Arial" w:hAnsi="Arial" w:cs="Arial"/>
          <w:sz w:val="26"/>
          <w:szCs w:val="26"/>
        </w:rPr>
        <w:t>e hicieran entrega de la indemnizació</w:t>
      </w:r>
      <w:r w:rsidR="00C862F8">
        <w:rPr>
          <w:rFonts w:ascii="Arial" w:hAnsi="Arial" w:cs="Arial"/>
          <w:sz w:val="26"/>
          <w:szCs w:val="26"/>
        </w:rPr>
        <w:t>n administrativa reconocida a su</w:t>
      </w:r>
      <w:r w:rsidR="00C862F8" w:rsidRPr="00C862F8">
        <w:rPr>
          <w:rFonts w:ascii="Arial" w:hAnsi="Arial" w:cs="Arial"/>
          <w:sz w:val="26"/>
          <w:szCs w:val="26"/>
        </w:rPr>
        <w:t xml:space="preserve"> favor desde el año 2015</w:t>
      </w:r>
      <w:r w:rsidR="00C862F8">
        <w:rPr>
          <w:rFonts w:ascii="Arial" w:hAnsi="Arial" w:cs="Arial"/>
          <w:sz w:val="26"/>
          <w:szCs w:val="26"/>
        </w:rPr>
        <w:t>, donde le manifestaron</w:t>
      </w:r>
      <w:r w:rsidR="00C862F8" w:rsidRPr="00C862F8">
        <w:rPr>
          <w:rFonts w:ascii="Arial" w:hAnsi="Arial" w:cs="Arial"/>
          <w:sz w:val="26"/>
          <w:szCs w:val="26"/>
        </w:rPr>
        <w:t xml:space="preserve"> que debía esperar 30 días para </w:t>
      </w:r>
      <w:r w:rsidR="00C862F8">
        <w:rPr>
          <w:rFonts w:ascii="Arial" w:hAnsi="Arial" w:cs="Arial"/>
          <w:sz w:val="26"/>
          <w:szCs w:val="26"/>
        </w:rPr>
        <w:t>recibir una respuesta, la cual nunca l</w:t>
      </w:r>
      <w:r w:rsidR="00C862F8" w:rsidRPr="00C862F8">
        <w:rPr>
          <w:rFonts w:ascii="Arial" w:hAnsi="Arial" w:cs="Arial"/>
          <w:sz w:val="26"/>
          <w:szCs w:val="26"/>
        </w:rPr>
        <w:t>e fue dada</w:t>
      </w:r>
      <w:r>
        <w:rPr>
          <w:rFonts w:ascii="Arial" w:hAnsi="Arial" w:cs="Arial"/>
          <w:sz w:val="26"/>
          <w:szCs w:val="26"/>
        </w:rPr>
        <w:t>.</w:t>
      </w:r>
    </w:p>
    <w:p w:rsidR="00027336" w:rsidRPr="00027336" w:rsidRDefault="00027336" w:rsidP="00027336">
      <w:pPr>
        <w:pStyle w:val="Sinespaciado11"/>
        <w:spacing w:line="360" w:lineRule="auto"/>
        <w:ind w:firstLine="2835"/>
        <w:jc w:val="both"/>
        <w:rPr>
          <w:rFonts w:ascii="Arial" w:hAnsi="Arial" w:cs="Arial"/>
          <w:sz w:val="16"/>
          <w:szCs w:val="16"/>
        </w:rPr>
      </w:pPr>
    </w:p>
    <w:p w:rsidR="00027336" w:rsidRDefault="00027336" w:rsidP="00027336">
      <w:pPr>
        <w:pStyle w:val="Sinespaciado11"/>
        <w:spacing w:line="360" w:lineRule="auto"/>
        <w:ind w:firstLine="2835"/>
        <w:jc w:val="both"/>
        <w:rPr>
          <w:rFonts w:ascii="Arial" w:hAnsi="Arial" w:cs="Arial"/>
          <w:sz w:val="26"/>
          <w:szCs w:val="26"/>
        </w:rPr>
      </w:pPr>
      <w:r>
        <w:rPr>
          <w:rFonts w:ascii="Arial" w:hAnsi="Arial" w:cs="Arial"/>
          <w:sz w:val="26"/>
          <w:szCs w:val="26"/>
        </w:rPr>
        <w:t>2.</w:t>
      </w:r>
      <w:r w:rsidR="00C66B29">
        <w:rPr>
          <w:rFonts w:ascii="Arial" w:hAnsi="Arial" w:cs="Arial"/>
          <w:sz w:val="26"/>
          <w:szCs w:val="26"/>
        </w:rPr>
        <w:t>6</w:t>
      </w:r>
      <w:r w:rsidR="00C862F8">
        <w:rPr>
          <w:rFonts w:ascii="Arial" w:hAnsi="Arial" w:cs="Arial"/>
          <w:sz w:val="26"/>
          <w:szCs w:val="26"/>
        </w:rPr>
        <w:t>. Lleva</w:t>
      </w:r>
      <w:r w:rsidR="00C862F8" w:rsidRPr="00C862F8">
        <w:rPr>
          <w:rFonts w:ascii="Arial" w:hAnsi="Arial" w:cs="Arial"/>
          <w:sz w:val="26"/>
          <w:szCs w:val="26"/>
        </w:rPr>
        <w:t xml:space="preserve"> un año sin poder ingresar a la </w:t>
      </w:r>
      <w:r w:rsidR="00C862F8">
        <w:rPr>
          <w:rFonts w:ascii="Arial" w:hAnsi="Arial" w:cs="Arial"/>
          <w:sz w:val="26"/>
          <w:szCs w:val="26"/>
        </w:rPr>
        <w:t>universidad dado que no cuenta</w:t>
      </w:r>
      <w:r w:rsidR="00C862F8" w:rsidRPr="00C862F8">
        <w:rPr>
          <w:rFonts w:ascii="Arial" w:hAnsi="Arial" w:cs="Arial"/>
          <w:sz w:val="26"/>
          <w:szCs w:val="26"/>
        </w:rPr>
        <w:t xml:space="preserve"> con los recursos económicos para ello y </w:t>
      </w:r>
      <w:r w:rsidR="00C862F8">
        <w:rPr>
          <w:rFonts w:ascii="Arial" w:hAnsi="Arial" w:cs="Arial"/>
          <w:sz w:val="26"/>
          <w:szCs w:val="26"/>
        </w:rPr>
        <w:t>su</w:t>
      </w:r>
      <w:r w:rsidR="00C862F8" w:rsidRPr="00C862F8">
        <w:rPr>
          <w:rFonts w:ascii="Arial" w:hAnsi="Arial" w:cs="Arial"/>
          <w:sz w:val="26"/>
          <w:szCs w:val="26"/>
        </w:rPr>
        <w:t xml:space="preserve"> única opción es la entrega de la indemnización, para poder sufragar </w:t>
      </w:r>
      <w:r w:rsidR="00C862F8">
        <w:rPr>
          <w:rFonts w:ascii="Arial" w:hAnsi="Arial" w:cs="Arial"/>
          <w:sz w:val="26"/>
          <w:szCs w:val="26"/>
        </w:rPr>
        <w:t>l</w:t>
      </w:r>
      <w:r w:rsidR="00C862F8" w:rsidRPr="00C862F8">
        <w:rPr>
          <w:rFonts w:ascii="Arial" w:hAnsi="Arial" w:cs="Arial"/>
          <w:sz w:val="26"/>
          <w:szCs w:val="26"/>
        </w:rPr>
        <w:t>os gastos educativos</w:t>
      </w:r>
      <w:r>
        <w:rPr>
          <w:rFonts w:ascii="Arial" w:hAnsi="Arial" w:cs="Arial"/>
          <w:sz w:val="26"/>
          <w:szCs w:val="26"/>
        </w:rPr>
        <w:t xml:space="preserve">. </w:t>
      </w:r>
    </w:p>
    <w:p w:rsidR="00027336" w:rsidRPr="00027336" w:rsidRDefault="00027336" w:rsidP="00027336">
      <w:pPr>
        <w:pStyle w:val="Sinespaciado11"/>
        <w:spacing w:line="360" w:lineRule="auto"/>
        <w:ind w:firstLine="2835"/>
        <w:jc w:val="both"/>
        <w:rPr>
          <w:rFonts w:ascii="Arial" w:hAnsi="Arial" w:cs="Arial"/>
          <w:sz w:val="16"/>
          <w:szCs w:val="16"/>
        </w:rPr>
      </w:pPr>
    </w:p>
    <w:p w:rsidR="00027336" w:rsidRDefault="00027336" w:rsidP="00027336">
      <w:pPr>
        <w:pStyle w:val="Sinespaciado11"/>
        <w:spacing w:line="360" w:lineRule="auto"/>
        <w:ind w:firstLine="2835"/>
        <w:jc w:val="both"/>
        <w:rPr>
          <w:rFonts w:ascii="Arial" w:hAnsi="Arial" w:cs="Arial"/>
        </w:rPr>
      </w:pPr>
      <w:r>
        <w:rPr>
          <w:rFonts w:ascii="Arial" w:hAnsi="Arial" w:cs="Arial"/>
          <w:sz w:val="26"/>
          <w:szCs w:val="26"/>
        </w:rPr>
        <w:t>2.</w:t>
      </w:r>
      <w:r w:rsidR="00065205">
        <w:rPr>
          <w:rFonts w:ascii="Arial" w:hAnsi="Arial" w:cs="Arial"/>
          <w:sz w:val="26"/>
          <w:szCs w:val="26"/>
        </w:rPr>
        <w:t>7</w:t>
      </w:r>
      <w:r>
        <w:rPr>
          <w:rFonts w:ascii="Arial" w:hAnsi="Arial" w:cs="Arial"/>
          <w:sz w:val="26"/>
          <w:szCs w:val="26"/>
        </w:rPr>
        <w:t xml:space="preserve">. </w:t>
      </w:r>
      <w:r w:rsidR="00645E45">
        <w:rPr>
          <w:rFonts w:ascii="Arial" w:hAnsi="Arial" w:cs="Arial"/>
          <w:sz w:val="26"/>
          <w:szCs w:val="26"/>
        </w:rPr>
        <w:t>Depende</w:t>
      </w:r>
      <w:r w:rsidR="00645E45" w:rsidRPr="00645E45">
        <w:rPr>
          <w:rFonts w:ascii="Arial" w:hAnsi="Arial" w:cs="Arial"/>
          <w:sz w:val="26"/>
          <w:szCs w:val="26"/>
        </w:rPr>
        <w:t xml:space="preserve"> económicamente de </w:t>
      </w:r>
      <w:r w:rsidR="00645E45">
        <w:rPr>
          <w:rFonts w:ascii="Arial" w:hAnsi="Arial" w:cs="Arial"/>
          <w:sz w:val="26"/>
          <w:szCs w:val="26"/>
        </w:rPr>
        <w:t>su</w:t>
      </w:r>
      <w:r w:rsidR="00645E45" w:rsidRPr="00645E45">
        <w:rPr>
          <w:rFonts w:ascii="Arial" w:hAnsi="Arial" w:cs="Arial"/>
          <w:sz w:val="26"/>
          <w:szCs w:val="26"/>
        </w:rPr>
        <w:t xml:space="preserve"> padre de </w:t>
      </w:r>
      <w:r w:rsidR="002670FE">
        <w:rPr>
          <w:rFonts w:ascii="Arial" w:hAnsi="Arial" w:cs="Arial"/>
          <w:sz w:val="26"/>
          <w:szCs w:val="26"/>
        </w:rPr>
        <w:t>c</w:t>
      </w:r>
      <w:r w:rsidR="00645E45" w:rsidRPr="00645E45">
        <w:rPr>
          <w:rFonts w:ascii="Arial" w:hAnsi="Arial" w:cs="Arial"/>
          <w:sz w:val="26"/>
          <w:szCs w:val="26"/>
        </w:rPr>
        <w:t>rianza, el señor Humberto Rodríguez</w:t>
      </w:r>
      <w:r w:rsidR="00645E45">
        <w:rPr>
          <w:rFonts w:ascii="Arial" w:hAnsi="Arial" w:cs="Arial"/>
          <w:sz w:val="26"/>
          <w:szCs w:val="26"/>
        </w:rPr>
        <w:t xml:space="preserve"> V</w:t>
      </w:r>
      <w:r w:rsidR="00645E45" w:rsidRPr="00645E45">
        <w:rPr>
          <w:rFonts w:ascii="Arial" w:hAnsi="Arial" w:cs="Arial"/>
          <w:sz w:val="26"/>
          <w:szCs w:val="26"/>
        </w:rPr>
        <w:t xml:space="preserve">asco, </w:t>
      </w:r>
      <w:r w:rsidR="00645E45">
        <w:rPr>
          <w:rFonts w:ascii="Arial" w:hAnsi="Arial" w:cs="Arial"/>
          <w:sz w:val="26"/>
          <w:szCs w:val="26"/>
        </w:rPr>
        <w:t xml:space="preserve">quien también ve por su madre y su hermano menor, con su trabajo como administrador de una finca en la vereda La Armenia de </w:t>
      </w:r>
      <w:r w:rsidR="00645E45" w:rsidRPr="00645E45">
        <w:rPr>
          <w:rFonts w:ascii="Arial" w:hAnsi="Arial" w:cs="Arial"/>
          <w:sz w:val="26"/>
          <w:szCs w:val="26"/>
        </w:rPr>
        <w:t xml:space="preserve">Marsella, </w:t>
      </w:r>
      <w:r w:rsidR="00645E45">
        <w:rPr>
          <w:rFonts w:ascii="Arial" w:hAnsi="Arial" w:cs="Arial"/>
          <w:sz w:val="26"/>
          <w:szCs w:val="26"/>
        </w:rPr>
        <w:t xml:space="preserve">del cual </w:t>
      </w:r>
      <w:r w:rsidR="00645E45" w:rsidRPr="00645E45">
        <w:rPr>
          <w:rFonts w:ascii="Arial" w:hAnsi="Arial" w:cs="Arial"/>
          <w:sz w:val="26"/>
          <w:szCs w:val="26"/>
        </w:rPr>
        <w:t>percib</w:t>
      </w:r>
      <w:r w:rsidR="00645E45">
        <w:rPr>
          <w:rFonts w:ascii="Arial" w:hAnsi="Arial" w:cs="Arial"/>
          <w:sz w:val="26"/>
          <w:szCs w:val="26"/>
        </w:rPr>
        <w:t>e $170.000</w:t>
      </w:r>
      <w:r w:rsidR="00645E45" w:rsidRPr="00645E45">
        <w:rPr>
          <w:rFonts w:ascii="Arial" w:hAnsi="Arial" w:cs="Arial"/>
          <w:sz w:val="26"/>
          <w:szCs w:val="26"/>
        </w:rPr>
        <w:t xml:space="preserve"> semanal</w:t>
      </w:r>
      <w:r w:rsidR="00645E45">
        <w:rPr>
          <w:rFonts w:ascii="Arial" w:hAnsi="Arial" w:cs="Arial"/>
          <w:sz w:val="26"/>
          <w:szCs w:val="26"/>
        </w:rPr>
        <w:t>es</w:t>
      </w:r>
      <w:r w:rsidRPr="00A94B3F">
        <w:rPr>
          <w:rFonts w:ascii="Arial" w:hAnsi="Arial" w:cs="Arial"/>
        </w:rPr>
        <w:t>.</w:t>
      </w:r>
    </w:p>
    <w:p w:rsidR="00027336" w:rsidRPr="00027336" w:rsidRDefault="00027336" w:rsidP="00027336">
      <w:pPr>
        <w:pStyle w:val="Sinespaciado11"/>
        <w:spacing w:line="360" w:lineRule="auto"/>
        <w:ind w:firstLine="2835"/>
        <w:jc w:val="both"/>
        <w:rPr>
          <w:rFonts w:ascii="Arial" w:hAnsi="Arial" w:cs="Arial"/>
          <w:sz w:val="16"/>
          <w:szCs w:val="16"/>
        </w:rPr>
      </w:pPr>
    </w:p>
    <w:p w:rsidR="00E84C0E" w:rsidRDefault="00027336" w:rsidP="00027336">
      <w:pPr>
        <w:pStyle w:val="Sinespaciado11"/>
        <w:spacing w:line="360" w:lineRule="auto"/>
        <w:ind w:firstLine="2835"/>
        <w:jc w:val="both"/>
        <w:rPr>
          <w:rFonts w:ascii="Arial" w:hAnsi="Arial" w:cs="Arial"/>
          <w:sz w:val="26"/>
          <w:szCs w:val="26"/>
        </w:rPr>
      </w:pPr>
      <w:r w:rsidRPr="00A94B3F">
        <w:rPr>
          <w:rFonts w:ascii="Arial" w:hAnsi="Arial" w:cs="Arial"/>
          <w:sz w:val="26"/>
          <w:szCs w:val="26"/>
        </w:rPr>
        <w:lastRenderedPageBreak/>
        <w:t>2.</w:t>
      </w:r>
      <w:r w:rsidR="00644E9F">
        <w:rPr>
          <w:rFonts w:ascii="Arial" w:hAnsi="Arial" w:cs="Arial"/>
          <w:sz w:val="26"/>
          <w:szCs w:val="26"/>
        </w:rPr>
        <w:t>8</w:t>
      </w:r>
      <w:r w:rsidRPr="00A94B3F">
        <w:rPr>
          <w:rFonts w:ascii="Arial" w:hAnsi="Arial" w:cs="Arial"/>
          <w:sz w:val="26"/>
          <w:szCs w:val="26"/>
        </w:rPr>
        <w:t>.</w:t>
      </w:r>
      <w:r>
        <w:rPr>
          <w:rFonts w:ascii="Arial" w:hAnsi="Arial" w:cs="Arial"/>
          <w:sz w:val="26"/>
          <w:szCs w:val="26"/>
        </w:rPr>
        <w:t xml:space="preserve"> </w:t>
      </w:r>
      <w:r w:rsidR="00173143" w:rsidRPr="00173143">
        <w:rPr>
          <w:rFonts w:ascii="Arial" w:hAnsi="Arial" w:cs="Arial"/>
          <w:sz w:val="26"/>
          <w:szCs w:val="26"/>
        </w:rPr>
        <w:t>El 16 de octubre de</w:t>
      </w:r>
      <w:r w:rsidR="00173143">
        <w:rPr>
          <w:rFonts w:ascii="Arial" w:hAnsi="Arial" w:cs="Arial"/>
          <w:sz w:val="26"/>
          <w:szCs w:val="26"/>
        </w:rPr>
        <w:t xml:space="preserve"> 2017, se dirigió</w:t>
      </w:r>
      <w:r w:rsidR="00173143" w:rsidRPr="00173143">
        <w:rPr>
          <w:rFonts w:ascii="Arial" w:hAnsi="Arial" w:cs="Arial"/>
          <w:sz w:val="26"/>
          <w:szCs w:val="26"/>
        </w:rPr>
        <w:t xml:space="preserve"> a la </w:t>
      </w:r>
      <w:r w:rsidR="00173143" w:rsidRPr="00F35A9C">
        <w:rPr>
          <w:rFonts w:ascii="Arial" w:hAnsi="Arial" w:cs="Arial"/>
          <w:lang w:val="es-ES" w:eastAsia="es-ES"/>
        </w:rPr>
        <w:t>UNIDAD PARA LA ATENCIÓN Y REPARACIÓN INTEGRAL A LAS VÍCTIMAS –UARIV</w:t>
      </w:r>
      <w:r w:rsidR="00173143" w:rsidRPr="00D25D69">
        <w:rPr>
          <w:rFonts w:ascii="Arial" w:hAnsi="Arial" w:cs="Arial"/>
          <w:sz w:val="26"/>
          <w:szCs w:val="26"/>
          <w:lang w:val="es-ES" w:eastAsia="es-ES"/>
        </w:rPr>
        <w:t>-</w:t>
      </w:r>
      <w:r w:rsidR="00173143">
        <w:rPr>
          <w:rFonts w:ascii="Arial" w:hAnsi="Arial" w:cs="Arial"/>
          <w:sz w:val="26"/>
          <w:szCs w:val="26"/>
        </w:rPr>
        <w:t xml:space="preserve">, para </w:t>
      </w:r>
      <w:r w:rsidR="00173143" w:rsidRPr="00173143">
        <w:rPr>
          <w:rFonts w:ascii="Arial" w:hAnsi="Arial" w:cs="Arial"/>
          <w:sz w:val="26"/>
          <w:szCs w:val="26"/>
        </w:rPr>
        <w:t>consulta</w:t>
      </w:r>
      <w:r w:rsidR="00173143">
        <w:rPr>
          <w:rFonts w:ascii="Arial" w:hAnsi="Arial" w:cs="Arial"/>
          <w:sz w:val="26"/>
          <w:szCs w:val="26"/>
        </w:rPr>
        <w:t xml:space="preserve">r </w:t>
      </w:r>
      <w:r w:rsidR="00173143" w:rsidRPr="00173143">
        <w:rPr>
          <w:rFonts w:ascii="Arial" w:hAnsi="Arial" w:cs="Arial"/>
          <w:sz w:val="26"/>
          <w:szCs w:val="26"/>
        </w:rPr>
        <w:t xml:space="preserve">el estado del proceso de indemnización, </w:t>
      </w:r>
      <w:r w:rsidR="00173143">
        <w:rPr>
          <w:rFonts w:ascii="Arial" w:hAnsi="Arial" w:cs="Arial"/>
          <w:sz w:val="26"/>
          <w:szCs w:val="26"/>
        </w:rPr>
        <w:t xml:space="preserve">y </w:t>
      </w:r>
      <w:r w:rsidR="00173143" w:rsidRPr="00173143">
        <w:rPr>
          <w:rFonts w:ascii="Arial" w:hAnsi="Arial" w:cs="Arial"/>
          <w:sz w:val="26"/>
          <w:szCs w:val="26"/>
        </w:rPr>
        <w:t xml:space="preserve">allí </w:t>
      </w:r>
      <w:r w:rsidR="00173143">
        <w:rPr>
          <w:rFonts w:ascii="Arial" w:hAnsi="Arial" w:cs="Arial"/>
          <w:sz w:val="26"/>
          <w:szCs w:val="26"/>
        </w:rPr>
        <w:t>l</w:t>
      </w:r>
      <w:r w:rsidR="00173143" w:rsidRPr="00173143">
        <w:rPr>
          <w:rFonts w:ascii="Arial" w:hAnsi="Arial" w:cs="Arial"/>
          <w:sz w:val="26"/>
          <w:szCs w:val="26"/>
        </w:rPr>
        <w:t>e informa</w:t>
      </w:r>
      <w:r w:rsidR="00173143">
        <w:rPr>
          <w:rFonts w:ascii="Arial" w:hAnsi="Arial" w:cs="Arial"/>
          <w:sz w:val="26"/>
          <w:szCs w:val="26"/>
        </w:rPr>
        <w:t>ro</w:t>
      </w:r>
      <w:r w:rsidR="00173143" w:rsidRPr="00173143">
        <w:rPr>
          <w:rFonts w:ascii="Arial" w:hAnsi="Arial" w:cs="Arial"/>
          <w:sz w:val="26"/>
          <w:szCs w:val="26"/>
        </w:rPr>
        <w:t xml:space="preserve">n que la documentación estaba correcta, que ya había sido reconocido como beneficiario y debía esperar </w:t>
      </w:r>
      <w:r w:rsidR="00173143">
        <w:rPr>
          <w:rFonts w:ascii="Arial" w:hAnsi="Arial" w:cs="Arial"/>
          <w:sz w:val="26"/>
          <w:szCs w:val="26"/>
        </w:rPr>
        <w:t xml:space="preserve">la </w:t>
      </w:r>
      <w:r w:rsidR="00173143" w:rsidRPr="00173143">
        <w:rPr>
          <w:rFonts w:ascii="Arial" w:hAnsi="Arial" w:cs="Arial"/>
          <w:sz w:val="26"/>
          <w:szCs w:val="26"/>
        </w:rPr>
        <w:t>disponibilidad presupuestal</w:t>
      </w:r>
      <w:r w:rsidR="000F6334">
        <w:rPr>
          <w:rFonts w:ascii="Arial" w:hAnsi="Arial" w:cs="Arial"/>
          <w:sz w:val="26"/>
          <w:szCs w:val="26"/>
        </w:rPr>
        <w:t>.</w:t>
      </w:r>
      <w:r>
        <w:rPr>
          <w:rFonts w:ascii="Arial" w:hAnsi="Arial" w:cs="Arial"/>
          <w:sz w:val="26"/>
          <w:szCs w:val="26"/>
        </w:rPr>
        <w:t xml:space="preserve"> </w:t>
      </w:r>
    </w:p>
    <w:p w:rsidR="00E84C0E" w:rsidRPr="00E84C0E" w:rsidRDefault="00E84C0E" w:rsidP="00027336">
      <w:pPr>
        <w:pStyle w:val="Sinespaciado11"/>
        <w:spacing w:line="360" w:lineRule="auto"/>
        <w:ind w:firstLine="2835"/>
        <w:jc w:val="both"/>
        <w:rPr>
          <w:rFonts w:ascii="Arial" w:hAnsi="Arial" w:cs="Arial"/>
          <w:sz w:val="16"/>
          <w:szCs w:val="16"/>
        </w:rPr>
      </w:pPr>
    </w:p>
    <w:p w:rsidR="00027336" w:rsidRPr="00602671" w:rsidRDefault="00E84C0E" w:rsidP="00EA6F18">
      <w:pPr>
        <w:pStyle w:val="Sinespaciado11"/>
        <w:spacing w:line="360" w:lineRule="auto"/>
        <w:ind w:firstLine="2835"/>
        <w:jc w:val="both"/>
        <w:rPr>
          <w:rFonts w:ascii="Arial" w:hAnsi="Arial" w:cs="Arial"/>
          <w:sz w:val="26"/>
          <w:szCs w:val="26"/>
        </w:rPr>
      </w:pPr>
      <w:r>
        <w:rPr>
          <w:rFonts w:ascii="Arial" w:hAnsi="Arial" w:cs="Arial"/>
          <w:sz w:val="26"/>
          <w:szCs w:val="26"/>
        </w:rPr>
        <w:t xml:space="preserve">2.9. El </w:t>
      </w:r>
      <w:r w:rsidR="00EA6F18" w:rsidRPr="00EA6F18">
        <w:rPr>
          <w:rFonts w:ascii="Arial" w:hAnsi="Arial" w:cs="Arial"/>
          <w:sz w:val="26"/>
          <w:szCs w:val="26"/>
        </w:rPr>
        <w:t>28 de diciembre de 2017, presentó acción de tutela en aras de lograr el reconocimiento del pago de la indemnización ad</w:t>
      </w:r>
      <w:r w:rsidR="000B08A2">
        <w:rPr>
          <w:rFonts w:ascii="Arial" w:hAnsi="Arial" w:cs="Arial"/>
          <w:sz w:val="26"/>
          <w:szCs w:val="26"/>
        </w:rPr>
        <w:t>ministrativa, pero con</w:t>
      </w:r>
      <w:r w:rsidR="00EA6F18">
        <w:rPr>
          <w:rFonts w:ascii="Arial" w:hAnsi="Arial" w:cs="Arial"/>
          <w:sz w:val="26"/>
          <w:szCs w:val="26"/>
        </w:rPr>
        <w:t xml:space="preserve"> </w:t>
      </w:r>
      <w:r w:rsidR="00EA6F18" w:rsidRPr="00EA6F18">
        <w:rPr>
          <w:rFonts w:ascii="Arial" w:hAnsi="Arial" w:cs="Arial"/>
          <w:sz w:val="26"/>
          <w:szCs w:val="26"/>
        </w:rPr>
        <w:t xml:space="preserve">sentencia del 11 de enero de 2018, el </w:t>
      </w:r>
      <w:r w:rsidR="000B08A2">
        <w:rPr>
          <w:rFonts w:ascii="Arial" w:hAnsi="Arial" w:cs="Arial"/>
          <w:sz w:val="26"/>
          <w:szCs w:val="26"/>
        </w:rPr>
        <w:t>J</w:t>
      </w:r>
      <w:r w:rsidR="00EA6F18" w:rsidRPr="00EA6F18">
        <w:rPr>
          <w:rFonts w:ascii="Arial" w:hAnsi="Arial" w:cs="Arial"/>
          <w:sz w:val="26"/>
          <w:szCs w:val="26"/>
        </w:rPr>
        <w:t>uzgado Cuarto de Ejecución de Penas y Medidas de Seguridad</w:t>
      </w:r>
      <w:r w:rsidR="000B08A2">
        <w:rPr>
          <w:rFonts w:ascii="Arial" w:hAnsi="Arial" w:cs="Arial"/>
          <w:sz w:val="26"/>
          <w:szCs w:val="26"/>
        </w:rPr>
        <w:t xml:space="preserve"> de Pereira</w:t>
      </w:r>
      <w:r w:rsidR="00EA6F18" w:rsidRPr="00EA6F18">
        <w:rPr>
          <w:rFonts w:ascii="Arial" w:hAnsi="Arial" w:cs="Arial"/>
          <w:sz w:val="26"/>
          <w:szCs w:val="26"/>
        </w:rPr>
        <w:t xml:space="preserve">, decidió no tutelar </w:t>
      </w:r>
      <w:r w:rsidR="000B08A2">
        <w:rPr>
          <w:rFonts w:ascii="Arial" w:hAnsi="Arial" w:cs="Arial"/>
          <w:sz w:val="26"/>
          <w:szCs w:val="26"/>
        </w:rPr>
        <w:t>su</w:t>
      </w:r>
      <w:r w:rsidR="00EA6F18" w:rsidRPr="00EA6F18">
        <w:rPr>
          <w:rFonts w:ascii="Arial" w:hAnsi="Arial" w:cs="Arial"/>
          <w:sz w:val="26"/>
          <w:szCs w:val="26"/>
        </w:rPr>
        <w:t>s derechos fundamentales.</w:t>
      </w:r>
      <w:r w:rsidR="000B08A2">
        <w:rPr>
          <w:rFonts w:ascii="Arial" w:hAnsi="Arial" w:cs="Arial"/>
          <w:sz w:val="26"/>
          <w:szCs w:val="26"/>
        </w:rPr>
        <w:t xml:space="preserve"> </w:t>
      </w:r>
      <w:r w:rsidR="00EA6F18" w:rsidRPr="00EA6F18">
        <w:rPr>
          <w:rFonts w:ascii="Arial" w:hAnsi="Arial" w:cs="Arial"/>
          <w:sz w:val="26"/>
          <w:szCs w:val="26"/>
        </w:rPr>
        <w:t>El 17 de enero</w:t>
      </w:r>
      <w:r w:rsidR="000B08A2">
        <w:rPr>
          <w:rFonts w:ascii="Arial" w:hAnsi="Arial" w:cs="Arial"/>
          <w:sz w:val="26"/>
          <w:szCs w:val="26"/>
        </w:rPr>
        <w:t xml:space="preserve"> siguiente</w:t>
      </w:r>
      <w:r w:rsidR="00EA6F18" w:rsidRPr="00EA6F18">
        <w:rPr>
          <w:rFonts w:ascii="Arial" w:hAnsi="Arial" w:cs="Arial"/>
          <w:sz w:val="26"/>
          <w:szCs w:val="26"/>
        </w:rPr>
        <w:t>, present</w:t>
      </w:r>
      <w:r w:rsidR="000B08A2">
        <w:rPr>
          <w:rFonts w:ascii="Arial" w:hAnsi="Arial" w:cs="Arial"/>
          <w:sz w:val="26"/>
          <w:szCs w:val="26"/>
        </w:rPr>
        <w:t>ó</w:t>
      </w:r>
      <w:r w:rsidR="00EA6F18" w:rsidRPr="00EA6F18">
        <w:rPr>
          <w:rFonts w:ascii="Arial" w:hAnsi="Arial" w:cs="Arial"/>
          <w:sz w:val="26"/>
          <w:szCs w:val="26"/>
        </w:rPr>
        <w:t xml:space="preserve"> impugnación contra el fallo</w:t>
      </w:r>
      <w:r w:rsidR="00602671">
        <w:rPr>
          <w:rFonts w:ascii="Arial" w:hAnsi="Arial" w:cs="Arial"/>
          <w:sz w:val="26"/>
          <w:szCs w:val="26"/>
        </w:rPr>
        <w:t>.</w:t>
      </w:r>
    </w:p>
    <w:p w:rsidR="00027336" w:rsidRPr="00027336" w:rsidRDefault="00027336" w:rsidP="00027336">
      <w:pPr>
        <w:pStyle w:val="Sinespaciado11"/>
        <w:spacing w:line="360" w:lineRule="auto"/>
        <w:ind w:firstLine="2835"/>
        <w:jc w:val="both"/>
        <w:rPr>
          <w:rFonts w:ascii="Arial" w:hAnsi="Arial" w:cs="Arial"/>
          <w:sz w:val="16"/>
          <w:szCs w:val="16"/>
        </w:rPr>
      </w:pPr>
    </w:p>
    <w:p w:rsidR="000B08A2" w:rsidRPr="00602671" w:rsidRDefault="000B08A2" w:rsidP="000B08A2">
      <w:pPr>
        <w:pStyle w:val="Sinespaciado11"/>
        <w:spacing w:line="360" w:lineRule="auto"/>
        <w:ind w:firstLine="2835"/>
        <w:jc w:val="both"/>
        <w:rPr>
          <w:rFonts w:ascii="Arial" w:hAnsi="Arial" w:cs="Arial"/>
          <w:sz w:val="26"/>
          <w:szCs w:val="26"/>
        </w:rPr>
      </w:pPr>
      <w:r>
        <w:rPr>
          <w:rFonts w:ascii="Arial" w:hAnsi="Arial" w:cs="Arial"/>
          <w:sz w:val="26"/>
          <w:szCs w:val="26"/>
        </w:rPr>
        <w:t xml:space="preserve">2.10. La Sala Penal de esta Corporación, con ponencia del Magistrado Jairo Ernesto Escobar Sanz, en sentencia del </w:t>
      </w:r>
      <w:r w:rsidRPr="00EA6F18">
        <w:rPr>
          <w:rFonts w:ascii="Arial" w:hAnsi="Arial" w:cs="Arial"/>
          <w:sz w:val="26"/>
          <w:szCs w:val="26"/>
        </w:rPr>
        <w:t xml:space="preserve">28 de </w:t>
      </w:r>
      <w:r>
        <w:rPr>
          <w:rFonts w:ascii="Arial" w:hAnsi="Arial" w:cs="Arial"/>
          <w:sz w:val="26"/>
          <w:szCs w:val="26"/>
        </w:rPr>
        <w:t>febrero de 2018</w:t>
      </w:r>
      <w:r w:rsidRPr="00EA6F18">
        <w:rPr>
          <w:rFonts w:ascii="Arial" w:hAnsi="Arial" w:cs="Arial"/>
          <w:sz w:val="26"/>
          <w:szCs w:val="26"/>
        </w:rPr>
        <w:t>,</w:t>
      </w:r>
      <w:r>
        <w:rPr>
          <w:rFonts w:ascii="Arial" w:hAnsi="Arial" w:cs="Arial"/>
          <w:sz w:val="26"/>
          <w:szCs w:val="26"/>
        </w:rPr>
        <w:t xml:space="preserve"> decidió confirmar el fallo de primera instancia, pero dejó abierta la brecha para reiterar la acción constitucional, motivo por el cual, el 4 de abril pasado, se radicó derecho de petición ante la UARIV.</w:t>
      </w:r>
    </w:p>
    <w:p w:rsidR="000B08A2" w:rsidRPr="00027336" w:rsidRDefault="000B08A2" w:rsidP="000B08A2">
      <w:pPr>
        <w:pStyle w:val="Sinespaciado11"/>
        <w:spacing w:line="360" w:lineRule="auto"/>
        <w:ind w:firstLine="2835"/>
        <w:jc w:val="both"/>
        <w:rPr>
          <w:rFonts w:ascii="Arial" w:hAnsi="Arial" w:cs="Arial"/>
          <w:sz w:val="16"/>
          <w:szCs w:val="16"/>
        </w:rPr>
      </w:pPr>
    </w:p>
    <w:p w:rsidR="00C13ED3" w:rsidRPr="00CF4354" w:rsidRDefault="00C13ED3" w:rsidP="00C13ED3">
      <w:pPr>
        <w:pStyle w:val="Sinespaciado10"/>
        <w:spacing w:line="360" w:lineRule="auto"/>
        <w:ind w:firstLine="2835"/>
        <w:jc w:val="both"/>
        <w:rPr>
          <w:rFonts w:ascii="Arial" w:hAnsi="Arial" w:cs="Arial"/>
          <w:sz w:val="26"/>
          <w:szCs w:val="26"/>
        </w:rPr>
      </w:pPr>
      <w:r w:rsidRPr="008633BE">
        <w:rPr>
          <w:rFonts w:ascii="Arial" w:hAnsi="Arial" w:cs="Arial"/>
          <w:sz w:val="26"/>
          <w:szCs w:val="26"/>
        </w:rPr>
        <w:t>3.</w:t>
      </w:r>
      <w:r>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w:t>
      </w:r>
      <w:r>
        <w:rPr>
          <w:rFonts w:ascii="Arial" w:hAnsi="Arial" w:cs="Arial"/>
          <w:sz w:val="26"/>
          <w:szCs w:val="26"/>
        </w:rPr>
        <w:t xml:space="preserve"> </w:t>
      </w:r>
      <w:r w:rsidR="006471A8" w:rsidRPr="00173143">
        <w:rPr>
          <w:rFonts w:ascii="Arial" w:hAnsi="Arial" w:cs="Arial"/>
          <w:sz w:val="26"/>
          <w:szCs w:val="26"/>
        </w:rPr>
        <w:t xml:space="preserve">la </w:t>
      </w:r>
      <w:r w:rsidR="006471A8" w:rsidRPr="00F35A9C">
        <w:rPr>
          <w:rFonts w:ascii="Arial" w:hAnsi="Arial" w:cs="Arial"/>
          <w:lang w:val="es-ES" w:eastAsia="es-ES"/>
        </w:rPr>
        <w:t>UNIDAD PARA LA ATENCIÓN Y REPARACIÓN INTEGRAL A LAS VÍCTIMAS –UARIV</w:t>
      </w:r>
      <w:r w:rsidR="006471A8" w:rsidRPr="00D25D69">
        <w:rPr>
          <w:rFonts w:ascii="Arial" w:hAnsi="Arial" w:cs="Arial"/>
          <w:sz w:val="26"/>
          <w:szCs w:val="26"/>
          <w:lang w:val="es-ES" w:eastAsia="es-ES"/>
        </w:rPr>
        <w:t>-</w:t>
      </w:r>
      <w:r w:rsidR="006471A8">
        <w:rPr>
          <w:rFonts w:ascii="Arial" w:hAnsi="Arial" w:cs="Arial"/>
          <w:sz w:val="26"/>
          <w:szCs w:val="26"/>
        </w:rPr>
        <w:t>, consigne la indemnización administrativa</w:t>
      </w:r>
      <w:r w:rsidR="00192994">
        <w:rPr>
          <w:rFonts w:ascii="Arial" w:hAnsi="Arial" w:cs="Arial"/>
          <w:sz w:val="26"/>
          <w:szCs w:val="26"/>
        </w:rPr>
        <w:t xml:space="preserve"> a su favor, con la correspondiente indexación y rendimientos financieros, desde octubre de 2015</w:t>
      </w:r>
      <w:r>
        <w:rPr>
          <w:rFonts w:ascii="Arial" w:hAnsi="Arial" w:cs="Arial"/>
          <w:sz w:val="26"/>
          <w:szCs w:val="26"/>
        </w:rPr>
        <w:t xml:space="preserve">. </w:t>
      </w:r>
      <w:r w:rsidRPr="00CF4354">
        <w:rPr>
          <w:rFonts w:ascii="Arial" w:hAnsi="Arial" w:cs="Arial"/>
          <w:sz w:val="26"/>
          <w:szCs w:val="26"/>
        </w:rPr>
        <w:t xml:space="preserve"> </w:t>
      </w:r>
    </w:p>
    <w:p w:rsidR="00C13ED3" w:rsidRPr="00CF4354" w:rsidRDefault="00C13ED3" w:rsidP="00C13ED3">
      <w:pPr>
        <w:pStyle w:val="Sinespaciado10"/>
        <w:spacing w:line="360" w:lineRule="auto"/>
        <w:ind w:firstLine="2835"/>
        <w:jc w:val="both"/>
        <w:rPr>
          <w:rFonts w:ascii="Arial" w:hAnsi="Arial" w:cs="Arial"/>
          <w:sz w:val="16"/>
          <w:szCs w:val="26"/>
        </w:rPr>
      </w:pPr>
    </w:p>
    <w:p w:rsidR="00B95D09" w:rsidRDefault="00C13ED3" w:rsidP="00C13ED3">
      <w:pPr>
        <w:pStyle w:val="Sinespaciado10"/>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B815DC">
        <w:rPr>
          <w:rFonts w:ascii="Arial" w:hAnsi="Arial" w:cs="Arial"/>
          <w:sz w:val="26"/>
          <w:szCs w:val="26"/>
        </w:rPr>
        <w:t>Juzgado</w:t>
      </w:r>
      <w:r w:rsidR="00B27E1A" w:rsidRPr="00841721">
        <w:rPr>
          <w:rFonts w:ascii="Arial" w:hAnsi="Arial" w:cs="Arial"/>
          <w:sz w:val="26"/>
          <w:szCs w:val="26"/>
          <w:lang w:val="es-ES" w:eastAsia="es-ES"/>
        </w:rPr>
        <w:t xml:space="preserve"> </w:t>
      </w:r>
      <w:r w:rsidR="00FA1BDE">
        <w:rPr>
          <w:rFonts w:ascii="Arial" w:hAnsi="Arial" w:cs="Arial"/>
          <w:sz w:val="26"/>
          <w:szCs w:val="26"/>
          <w:lang w:val="es-ES" w:eastAsia="es-ES"/>
        </w:rPr>
        <w:t>Segund</w:t>
      </w:r>
      <w:r w:rsidR="000E2DEF">
        <w:rPr>
          <w:rFonts w:ascii="Arial" w:hAnsi="Arial" w:cs="Arial"/>
          <w:sz w:val="26"/>
          <w:szCs w:val="26"/>
          <w:lang w:val="es-ES" w:eastAsia="es-ES"/>
        </w:rPr>
        <w:t xml:space="preserve">o </w:t>
      </w:r>
      <w:r w:rsidR="007C6E5D">
        <w:rPr>
          <w:rFonts w:ascii="Arial" w:hAnsi="Arial" w:cs="Arial"/>
          <w:sz w:val="26"/>
          <w:szCs w:val="26"/>
        </w:rPr>
        <w:t>Penal</w:t>
      </w:r>
      <w:r w:rsidR="007C6E5D" w:rsidRPr="00B815DC">
        <w:rPr>
          <w:rFonts w:ascii="Arial" w:hAnsi="Arial" w:cs="Arial"/>
          <w:sz w:val="26"/>
          <w:szCs w:val="26"/>
        </w:rPr>
        <w:t xml:space="preserve"> del Circuito</w:t>
      </w:r>
      <w:r w:rsidR="007C6E5D">
        <w:rPr>
          <w:rFonts w:ascii="Arial" w:hAnsi="Arial" w:cs="Arial"/>
          <w:sz w:val="26"/>
          <w:szCs w:val="26"/>
        </w:rPr>
        <w:t xml:space="preserve"> para Adolescentes con Función de Conocimiento</w:t>
      </w:r>
      <w:r w:rsidR="007C6E5D" w:rsidRPr="00074E3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AD7279">
        <w:rPr>
          <w:rFonts w:ascii="Arial" w:hAnsi="Arial" w:cs="Arial"/>
          <w:sz w:val="26"/>
          <w:szCs w:val="26"/>
          <w:lang w:val="es-ES" w:eastAsia="es-ES"/>
        </w:rPr>
        <w:t>(</w:t>
      </w:r>
      <w:r w:rsidR="000E2DEF" w:rsidRPr="00AD7279">
        <w:rPr>
          <w:rFonts w:ascii="Arial" w:hAnsi="Arial" w:cs="Arial"/>
          <w:sz w:val="26"/>
          <w:szCs w:val="26"/>
          <w:lang w:val="es-ES" w:eastAsia="es-ES"/>
        </w:rPr>
        <w:t xml:space="preserve">fl. </w:t>
      </w:r>
      <w:r w:rsidR="007607B0">
        <w:rPr>
          <w:rFonts w:ascii="Arial" w:hAnsi="Arial" w:cs="Arial"/>
          <w:sz w:val="26"/>
          <w:szCs w:val="26"/>
          <w:lang w:val="es-ES" w:eastAsia="es-ES"/>
        </w:rPr>
        <w:t>2</w:t>
      </w:r>
      <w:r w:rsidR="00FA1BDE">
        <w:rPr>
          <w:rFonts w:ascii="Arial" w:hAnsi="Arial" w:cs="Arial"/>
          <w:sz w:val="26"/>
          <w:szCs w:val="26"/>
          <w:lang w:val="es-ES" w:eastAsia="es-ES"/>
        </w:rPr>
        <w:t>2</w:t>
      </w:r>
      <w:r w:rsidR="00B27E1A" w:rsidRPr="00AD7279">
        <w:rPr>
          <w:rFonts w:ascii="Arial" w:hAnsi="Arial" w:cs="Arial"/>
          <w:sz w:val="26"/>
          <w:szCs w:val="26"/>
          <w:lang w:val="es-ES" w:eastAsia="es-ES"/>
        </w:rPr>
        <w:t xml:space="preserve"> C. </w:t>
      </w:r>
      <w:r w:rsidR="009758E7" w:rsidRPr="00AD7279">
        <w:rPr>
          <w:rFonts w:ascii="Arial" w:hAnsi="Arial" w:cs="Arial"/>
          <w:sz w:val="26"/>
          <w:szCs w:val="26"/>
          <w:lang w:val="es-ES" w:eastAsia="es-ES"/>
        </w:rPr>
        <w:t>P</w:t>
      </w:r>
      <w:r w:rsidR="00B27E1A" w:rsidRPr="00AD7279">
        <w:rPr>
          <w:rFonts w:ascii="Arial" w:hAnsi="Arial" w:cs="Arial"/>
          <w:sz w:val="26"/>
          <w:szCs w:val="26"/>
          <w:lang w:val="es-ES" w:eastAsia="es-ES"/>
        </w:rPr>
        <w:t>p</w:t>
      </w:r>
      <w:r w:rsidR="000E2DEF" w:rsidRPr="00AD7279">
        <w:rPr>
          <w:rFonts w:ascii="Arial" w:hAnsi="Arial" w:cs="Arial"/>
          <w:sz w:val="26"/>
          <w:szCs w:val="26"/>
          <w:lang w:val="es-ES" w:eastAsia="es-ES"/>
        </w:rPr>
        <w:t>a</w:t>
      </w:r>
      <w:r w:rsidR="00B27E1A" w:rsidRPr="00AD7279">
        <w:rPr>
          <w:rFonts w:ascii="Arial" w:hAnsi="Arial" w:cs="Arial"/>
          <w:sz w:val="26"/>
          <w:szCs w:val="26"/>
          <w:lang w:val="es-ES" w:eastAsia="es-ES"/>
        </w:rPr>
        <w:t>l.</w:t>
      </w:r>
      <w:r w:rsidR="00AC14E9" w:rsidRPr="00AD7279">
        <w:rPr>
          <w:rFonts w:ascii="Arial" w:hAnsi="Arial" w:cs="Arial"/>
          <w:sz w:val="26"/>
          <w:szCs w:val="26"/>
          <w:lang w:val="es-ES" w:eastAsia="es-ES"/>
        </w:rPr>
        <w:t>)</w:t>
      </w:r>
      <w:r w:rsidR="00B27E1A" w:rsidRPr="00AD7279">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61C71" w:rsidRDefault="00B8742B" w:rsidP="00061C71">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rPr>
        <w:t xml:space="preserve">4.1. La Directora Técnica de Reparaciones de la UARIV informó que el señor </w:t>
      </w:r>
      <w:r w:rsidR="00577A87">
        <w:rPr>
          <w:rFonts w:ascii="Arial" w:hAnsi="Arial" w:cs="Arial"/>
          <w:szCs w:val="26"/>
          <w:lang w:val="es-ES" w:eastAsia="es-ES"/>
        </w:rPr>
        <w:t>JOHN ALEXANDER ECHEVERRI VANEGAS</w:t>
      </w:r>
      <w:r>
        <w:rPr>
          <w:rFonts w:ascii="Arial" w:hAnsi="Arial" w:cs="Arial"/>
          <w:sz w:val="26"/>
          <w:szCs w:val="26"/>
          <w:lang w:val="es-ES" w:eastAsia="es-ES"/>
        </w:rPr>
        <w:t xml:space="preserve">, se encuentra incluido en el Registro Único de Víctimas – </w:t>
      </w:r>
      <w:r w:rsidRPr="005A3AF4">
        <w:rPr>
          <w:rFonts w:ascii="Arial" w:hAnsi="Arial" w:cs="Arial"/>
          <w:szCs w:val="26"/>
          <w:lang w:val="es-ES" w:eastAsia="es-ES"/>
        </w:rPr>
        <w:t>RUV</w:t>
      </w:r>
      <w:r>
        <w:rPr>
          <w:rFonts w:ascii="Arial" w:hAnsi="Arial" w:cs="Arial"/>
          <w:sz w:val="26"/>
          <w:szCs w:val="26"/>
          <w:lang w:val="es-ES" w:eastAsia="es-ES"/>
        </w:rPr>
        <w:t>, por el hecho victimizante de des</w:t>
      </w:r>
      <w:r w:rsidR="00577A87">
        <w:rPr>
          <w:rFonts w:ascii="Arial" w:hAnsi="Arial" w:cs="Arial"/>
          <w:sz w:val="26"/>
          <w:szCs w:val="26"/>
          <w:lang w:val="es-ES" w:eastAsia="es-ES"/>
        </w:rPr>
        <w:t>aparición forzada desde el 09/01/2013</w:t>
      </w:r>
      <w:r>
        <w:rPr>
          <w:rFonts w:ascii="Arial" w:hAnsi="Arial" w:cs="Arial"/>
          <w:sz w:val="26"/>
          <w:szCs w:val="26"/>
          <w:lang w:val="es-ES" w:eastAsia="es-ES"/>
        </w:rPr>
        <w:t xml:space="preserve">. También que, </w:t>
      </w:r>
      <w:r w:rsidR="00E7157B">
        <w:rPr>
          <w:rFonts w:ascii="Arial" w:hAnsi="Arial" w:cs="Arial"/>
          <w:sz w:val="26"/>
          <w:szCs w:val="26"/>
          <w:lang w:val="es-ES" w:eastAsia="es-ES"/>
        </w:rPr>
        <w:t xml:space="preserve">al no encontrarse bajo situaciones de vulnerabilidad extrema, ingresó al </w:t>
      </w:r>
      <w:r w:rsidR="00E7157B">
        <w:rPr>
          <w:rFonts w:ascii="Arial" w:hAnsi="Arial" w:cs="Arial"/>
          <w:sz w:val="26"/>
          <w:szCs w:val="26"/>
          <w:lang w:val="es-ES" w:eastAsia="es-ES"/>
        </w:rPr>
        <w:lastRenderedPageBreak/>
        <w:t>procedimiento para obtener la indemnización administrativa por la “</w:t>
      </w:r>
      <w:r w:rsidR="00E7157B" w:rsidRPr="00E7157B">
        <w:rPr>
          <w:rFonts w:ascii="Arial" w:hAnsi="Arial" w:cs="Arial"/>
          <w:szCs w:val="26"/>
          <w:lang w:val="es-ES" w:eastAsia="es-ES"/>
        </w:rPr>
        <w:t>RUTA TRANSITORIA</w:t>
      </w:r>
      <w:r w:rsidR="00E7157B">
        <w:rPr>
          <w:rFonts w:ascii="Arial" w:hAnsi="Arial" w:cs="Arial"/>
          <w:sz w:val="26"/>
          <w:szCs w:val="26"/>
          <w:lang w:val="es-ES" w:eastAsia="es-ES"/>
        </w:rPr>
        <w:t>”, en ese sentido, se le requirió para que se</w:t>
      </w:r>
      <w:r>
        <w:rPr>
          <w:rFonts w:ascii="Arial" w:hAnsi="Arial" w:cs="Arial"/>
          <w:sz w:val="26"/>
          <w:szCs w:val="26"/>
        </w:rPr>
        <w:t xml:space="preserve"> acer</w:t>
      </w:r>
      <w:r w:rsidR="00E7157B">
        <w:rPr>
          <w:rFonts w:ascii="Arial" w:hAnsi="Arial" w:cs="Arial"/>
          <w:sz w:val="26"/>
          <w:szCs w:val="26"/>
        </w:rPr>
        <w:t>que al punto</w:t>
      </w:r>
      <w:r>
        <w:rPr>
          <w:rFonts w:ascii="Arial" w:hAnsi="Arial" w:cs="Arial"/>
          <w:sz w:val="26"/>
          <w:szCs w:val="26"/>
        </w:rPr>
        <w:t xml:space="preserve"> de atención más cercano</w:t>
      </w:r>
      <w:r w:rsidR="003C3052">
        <w:rPr>
          <w:rFonts w:ascii="Arial" w:hAnsi="Arial" w:cs="Arial"/>
          <w:sz w:val="26"/>
          <w:szCs w:val="26"/>
        </w:rPr>
        <w:t xml:space="preserve"> y</w:t>
      </w:r>
      <w:r w:rsidR="00E7157B">
        <w:rPr>
          <w:rFonts w:ascii="Arial" w:hAnsi="Arial" w:cs="Arial"/>
          <w:sz w:val="26"/>
          <w:szCs w:val="26"/>
        </w:rPr>
        <w:t xml:space="preserve"> allegue la</w:t>
      </w:r>
      <w:r>
        <w:rPr>
          <w:rFonts w:ascii="Arial" w:hAnsi="Arial" w:cs="Arial"/>
          <w:sz w:val="26"/>
          <w:szCs w:val="26"/>
        </w:rPr>
        <w:t xml:space="preserve"> documentación </w:t>
      </w:r>
      <w:r w:rsidR="00E7157B">
        <w:rPr>
          <w:rFonts w:ascii="Arial" w:hAnsi="Arial" w:cs="Arial"/>
          <w:sz w:val="26"/>
          <w:szCs w:val="26"/>
        </w:rPr>
        <w:t>que se le indicó en la comunicación radica</w:t>
      </w:r>
      <w:r w:rsidR="00085A7A">
        <w:rPr>
          <w:rFonts w:ascii="Arial" w:hAnsi="Arial" w:cs="Arial"/>
          <w:sz w:val="26"/>
          <w:szCs w:val="26"/>
        </w:rPr>
        <w:t>da</w:t>
      </w:r>
      <w:r w:rsidR="00E7157B">
        <w:rPr>
          <w:rFonts w:ascii="Arial" w:hAnsi="Arial" w:cs="Arial"/>
          <w:sz w:val="26"/>
          <w:szCs w:val="26"/>
        </w:rPr>
        <w:t xml:space="preserve"> No 201872012650361 del 25/07/2018, para continuar con el proceso y se le advirtió que tiene como fecha límite el 7 de diciembre de 2018.</w:t>
      </w:r>
      <w:r>
        <w:rPr>
          <w:rFonts w:ascii="Arial" w:hAnsi="Arial" w:cs="Arial"/>
          <w:sz w:val="26"/>
          <w:szCs w:val="26"/>
        </w:rPr>
        <w:t xml:space="preserve"> Solicita negar el amparo invocado, teniendo en cuenta que ha garantizado el derecho fundamental de petición del actor. </w:t>
      </w:r>
      <w:r w:rsidRPr="00CF4354">
        <w:rPr>
          <w:rFonts w:ascii="Arial" w:eastAsia="Batang" w:hAnsi="Arial" w:cs="Arial"/>
          <w:sz w:val="26"/>
          <w:szCs w:val="26"/>
        </w:rPr>
        <w:t>(</w:t>
      </w:r>
      <w:r w:rsidRPr="00CF4354">
        <w:rPr>
          <w:rFonts w:ascii="Arial" w:eastAsia="Batang" w:hAnsi="Arial" w:cs="Arial"/>
          <w:sz w:val="24"/>
          <w:szCs w:val="26"/>
        </w:rPr>
        <w:t xml:space="preserve">fls. </w:t>
      </w:r>
      <w:r w:rsidR="00DB748A" w:rsidRPr="003C3052">
        <w:rPr>
          <w:rFonts w:ascii="Arial" w:eastAsia="Batang" w:hAnsi="Arial" w:cs="Arial"/>
          <w:sz w:val="26"/>
          <w:szCs w:val="26"/>
        </w:rPr>
        <w:t>27</w:t>
      </w:r>
      <w:r w:rsidRPr="003C3052">
        <w:rPr>
          <w:rFonts w:ascii="Arial" w:hAnsi="Arial" w:cs="Arial"/>
          <w:sz w:val="26"/>
          <w:szCs w:val="26"/>
        </w:rPr>
        <w:t>-</w:t>
      </w:r>
      <w:r w:rsidR="00DB748A" w:rsidRPr="003C3052">
        <w:rPr>
          <w:rFonts w:ascii="Arial" w:hAnsi="Arial" w:cs="Arial"/>
          <w:sz w:val="26"/>
          <w:szCs w:val="26"/>
        </w:rPr>
        <w:t>30</w:t>
      </w:r>
      <w:r w:rsidRPr="003C3052">
        <w:rPr>
          <w:rFonts w:ascii="Arial" w:hAnsi="Arial" w:cs="Arial"/>
          <w:sz w:val="28"/>
          <w:szCs w:val="26"/>
        </w:rPr>
        <w:t xml:space="preserve"> </w:t>
      </w:r>
      <w:r>
        <w:rPr>
          <w:rFonts w:ascii="Arial" w:eastAsia="Batang" w:hAnsi="Arial" w:cs="Arial"/>
          <w:sz w:val="24"/>
          <w:szCs w:val="26"/>
        </w:rPr>
        <w:t>i</w:t>
      </w:r>
      <w:r w:rsidRPr="00CF4354">
        <w:rPr>
          <w:rFonts w:ascii="Arial" w:eastAsia="Batang" w:hAnsi="Arial" w:cs="Arial"/>
          <w:sz w:val="24"/>
          <w:szCs w:val="26"/>
        </w:rPr>
        <w:t>b.</w:t>
      </w:r>
      <w:r w:rsidRPr="00CF4354">
        <w:rPr>
          <w:rFonts w:ascii="Arial" w:eastAsia="Batang" w:hAnsi="Arial" w:cs="Arial"/>
          <w:sz w:val="26"/>
          <w:szCs w:val="26"/>
        </w:rPr>
        <w:t>).</w:t>
      </w:r>
    </w:p>
    <w:p w:rsidR="00A039D2" w:rsidRPr="00C739B6" w:rsidRDefault="00A039D2" w:rsidP="00A039D2">
      <w:pPr>
        <w:pStyle w:val="Sinespaciado11"/>
        <w:spacing w:line="360" w:lineRule="auto"/>
        <w:ind w:firstLine="2835"/>
        <w:jc w:val="both"/>
        <w:rPr>
          <w:rFonts w:ascii="Arial" w:hAnsi="Arial" w:cs="Arial"/>
        </w:rPr>
      </w:pPr>
    </w:p>
    <w:p w:rsidR="004A350A" w:rsidRPr="004A350A" w:rsidRDefault="004A350A" w:rsidP="00792E20">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7F6AEC">
        <w:rPr>
          <w:rFonts w:ascii="Arial" w:hAnsi="Arial" w:cs="Arial"/>
          <w:sz w:val="26"/>
          <w:szCs w:val="26"/>
          <w:lang w:val="es-ES" w:eastAsia="es-ES"/>
        </w:rPr>
        <w:t>Segund</w:t>
      </w:r>
      <w:r w:rsidR="00DD11C8">
        <w:rPr>
          <w:rFonts w:ascii="Arial" w:hAnsi="Arial" w:cs="Arial"/>
          <w:sz w:val="26"/>
          <w:szCs w:val="26"/>
          <w:lang w:val="es-ES" w:eastAsia="es-ES"/>
        </w:rPr>
        <w:t xml:space="preserve">o </w:t>
      </w:r>
      <w:r w:rsidR="007C6E5D">
        <w:rPr>
          <w:rFonts w:ascii="Arial" w:hAnsi="Arial" w:cs="Arial"/>
          <w:sz w:val="26"/>
          <w:szCs w:val="26"/>
        </w:rPr>
        <w:t>Penal</w:t>
      </w:r>
      <w:r w:rsidR="007C6E5D" w:rsidRPr="00B815DC">
        <w:rPr>
          <w:rFonts w:ascii="Arial" w:hAnsi="Arial" w:cs="Arial"/>
          <w:sz w:val="26"/>
          <w:szCs w:val="26"/>
        </w:rPr>
        <w:t xml:space="preserve"> del Circuito</w:t>
      </w:r>
      <w:r w:rsidR="007C6E5D">
        <w:rPr>
          <w:rFonts w:ascii="Arial" w:hAnsi="Arial" w:cs="Arial"/>
          <w:sz w:val="26"/>
          <w:szCs w:val="26"/>
        </w:rPr>
        <w:t xml:space="preserve"> para Adolescentes con Función de Conocimiento</w:t>
      </w:r>
      <w:r w:rsidR="007C6E5D" w:rsidRPr="00074E3F">
        <w:rPr>
          <w:rFonts w:ascii="Arial" w:hAnsi="Arial" w:cs="Arial"/>
          <w:sz w:val="26"/>
          <w:szCs w:val="26"/>
          <w:lang w:val="es-ES" w:eastAsia="es-ES"/>
        </w:rPr>
        <w:t xml:space="preserve">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DB5FF5">
        <w:rPr>
          <w:rFonts w:ascii="Arial" w:eastAsia="Arial" w:hAnsi="Arial" w:cs="Arial"/>
          <w:sz w:val="26"/>
          <w:szCs w:val="26"/>
        </w:rPr>
        <w:t>resolvi</w:t>
      </w:r>
      <w:r w:rsidR="009C0428" w:rsidRPr="0087797F">
        <w:rPr>
          <w:rFonts w:ascii="Arial" w:hAnsi="Arial" w:cs="Arial"/>
          <w:sz w:val="26"/>
          <w:szCs w:val="26"/>
        </w:rPr>
        <w:t>ó</w:t>
      </w:r>
      <w:r w:rsidR="007F6AEC">
        <w:rPr>
          <w:rFonts w:ascii="Arial" w:hAnsi="Arial" w:cs="Arial"/>
          <w:sz w:val="26"/>
          <w:szCs w:val="26"/>
        </w:rPr>
        <w:t xml:space="preserve"> </w:t>
      </w:r>
      <w:r w:rsidR="0021223A">
        <w:rPr>
          <w:rFonts w:ascii="Arial" w:hAnsi="Arial" w:cs="Arial"/>
          <w:sz w:val="26"/>
          <w:szCs w:val="26"/>
        </w:rPr>
        <w:t>nega</w:t>
      </w:r>
      <w:r w:rsidR="007F6AEC">
        <w:rPr>
          <w:rFonts w:ascii="Arial" w:hAnsi="Arial" w:cs="Arial"/>
          <w:sz w:val="26"/>
          <w:szCs w:val="26"/>
        </w:rPr>
        <w:t xml:space="preserve">r </w:t>
      </w:r>
      <w:r w:rsidR="0021223A">
        <w:rPr>
          <w:rFonts w:ascii="Arial" w:hAnsi="Arial" w:cs="Arial"/>
          <w:sz w:val="26"/>
          <w:szCs w:val="26"/>
        </w:rPr>
        <w:t>el</w:t>
      </w:r>
      <w:r w:rsidR="007F6AEC">
        <w:rPr>
          <w:rFonts w:ascii="Arial" w:hAnsi="Arial" w:cs="Arial"/>
          <w:sz w:val="26"/>
          <w:szCs w:val="26"/>
        </w:rPr>
        <w:t xml:space="preserve"> amparo constitucional invocado</w:t>
      </w:r>
      <w:r w:rsidR="00353828" w:rsidRPr="0087797F">
        <w:rPr>
          <w:rFonts w:ascii="Arial" w:hAnsi="Arial" w:cs="Arial"/>
          <w:sz w:val="26"/>
          <w:szCs w:val="26"/>
        </w:rPr>
        <w:t>,</w:t>
      </w:r>
      <w:r w:rsidR="00FF5562">
        <w:rPr>
          <w:rFonts w:ascii="Arial" w:hAnsi="Arial" w:cs="Arial"/>
          <w:sz w:val="26"/>
          <w:szCs w:val="26"/>
        </w:rPr>
        <w:t xml:space="preserve"> </w:t>
      </w:r>
      <w:r w:rsidR="00A81A39">
        <w:rPr>
          <w:rFonts w:ascii="Arial" w:hAnsi="Arial" w:cs="Arial"/>
          <w:sz w:val="26"/>
          <w:szCs w:val="26"/>
        </w:rPr>
        <w:t xml:space="preserve">teniendo en cuenta </w:t>
      </w:r>
      <w:r w:rsidR="00A31663" w:rsidRPr="0087797F">
        <w:rPr>
          <w:rFonts w:ascii="Arial" w:hAnsi="Arial" w:cs="Arial"/>
          <w:sz w:val="26"/>
          <w:szCs w:val="26"/>
        </w:rPr>
        <w:t>que</w:t>
      </w:r>
      <w:r w:rsidR="00A81A39">
        <w:rPr>
          <w:rFonts w:ascii="Arial" w:hAnsi="Arial" w:cs="Arial"/>
          <w:sz w:val="26"/>
          <w:szCs w:val="26"/>
        </w:rPr>
        <w:t>, el actor ya había interpuesto una acción de tutela con base en los mismos hechos y pretensiones ante el Juzgado</w:t>
      </w:r>
      <w:r w:rsidR="0021223A">
        <w:rPr>
          <w:rFonts w:ascii="Arial" w:hAnsi="Arial" w:cs="Arial"/>
          <w:sz w:val="26"/>
          <w:szCs w:val="26"/>
        </w:rPr>
        <w:t xml:space="preserve"> Cuarto de Ejecución de Penas y Medidas de Seguridad de Pereira</w:t>
      </w:r>
      <w:r w:rsidR="00A81A39">
        <w:rPr>
          <w:rFonts w:ascii="Arial" w:hAnsi="Arial" w:cs="Arial"/>
          <w:sz w:val="26"/>
          <w:szCs w:val="26"/>
        </w:rPr>
        <w:t>,</w:t>
      </w:r>
      <w:r w:rsidR="0021223A">
        <w:rPr>
          <w:rFonts w:ascii="Arial" w:hAnsi="Arial" w:cs="Arial"/>
          <w:sz w:val="26"/>
          <w:szCs w:val="26"/>
        </w:rPr>
        <w:t xml:space="preserve"> confirmada por</w:t>
      </w:r>
      <w:r w:rsidR="00250BE1">
        <w:rPr>
          <w:rFonts w:ascii="Arial" w:hAnsi="Arial" w:cs="Arial"/>
          <w:sz w:val="26"/>
          <w:szCs w:val="26"/>
        </w:rPr>
        <w:t xml:space="preserve"> la</w:t>
      </w:r>
      <w:r w:rsidR="0021223A">
        <w:rPr>
          <w:rFonts w:ascii="Arial" w:hAnsi="Arial" w:cs="Arial"/>
          <w:sz w:val="26"/>
          <w:szCs w:val="26"/>
        </w:rPr>
        <w:t xml:space="preserve"> </w:t>
      </w:r>
      <w:r w:rsidR="00250BE1">
        <w:rPr>
          <w:rFonts w:ascii="Arial" w:hAnsi="Arial" w:cs="Arial"/>
          <w:sz w:val="26"/>
          <w:szCs w:val="26"/>
        </w:rPr>
        <w:t xml:space="preserve">Sala Penal de esta Corporación, con ponencia del Magistrado Jairo Ernesto Escobar Sanz, en sentencia del </w:t>
      </w:r>
      <w:r w:rsidR="00250BE1" w:rsidRPr="00EA6F18">
        <w:rPr>
          <w:rFonts w:ascii="Arial" w:hAnsi="Arial" w:cs="Arial"/>
          <w:sz w:val="26"/>
          <w:szCs w:val="26"/>
        </w:rPr>
        <w:t xml:space="preserve">28 de </w:t>
      </w:r>
      <w:r w:rsidR="00250BE1">
        <w:rPr>
          <w:rFonts w:ascii="Arial" w:hAnsi="Arial" w:cs="Arial"/>
          <w:sz w:val="26"/>
          <w:szCs w:val="26"/>
        </w:rPr>
        <w:t>febrero de 2018</w:t>
      </w:r>
      <w:r w:rsidR="00250BE1" w:rsidRPr="00EA6F18">
        <w:rPr>
          <w:rFonts w:ascii="Arial" w:hAnsi="Arial" w:cs="Arial"/>
          <w:sz w:val="26"/>
          <w:szCs w:val="26"/>
        </w:rPr>
        <w:t>,</w:t>
      </w:r>
      <w:r w:rsidR="00250BE1">
        <w:rPr>
          <w:rFonts w:ascii="Arial" w:hAnsi="Arial" w:cs="Arial"/>
          <w:sz w:val="26"/>
          <w:szCs w:val="26"/>
        </w:rPr>
        <w:t xml:space="preserve"> decisiones que se encuentran en firme, por lo que se abstuvo de analizar de fondo los derechos al debido proceso y a la educación. Frente al derecho de petición elevado por su abuela el 4 de abril de 2018, concluyó que la respuesta remitida el 25 de julio de 2018, fue clara y precisa</w:t>
      </w:r>
      <w:r w:rsidR="002E36E2">
        <w:rPr>
          <w:rFonts w:ascii="Arial" w:hAnsi="Arial" w:cs="Arial"/>
          <w:sz w:val="26"/>
          <w:szCs w:val="26"/>
        </w:rPr>
        <w:t xml:space="preserve"> en resolver el </w:t>
      </w:r>
      <w:r w:rsidR="00250BE1">
        <w:rPr>
          <w:rFonts w:ascii="Arial" w:hAnsi="Arial" w:cs="Arial"/>
          <w:sz w:val="26"/>
          <w:szCs w:val="26"/>
        </w:rPr>
        <w:t>inter</w:t>
      </w:r>
      <w:r w:rsidR="002E36E2">
        <w:rPr>
          <w:rFonts w:ascii="Arial" w:hAnsi="Arial" w:cs="Arial"/>
          <w:sz w:val="26"/>
          <w:szCs w:val="26"/>
        </w:rPr>
        <w:t>rogante que tiene el actor sobr</w:t>
      </w:r>
      <w:r w:rsidR="00250BE1">
        <w:rPr>
          <w:rFonts w:ascii="Arial" w:hAnsi="Arial" w:cs="Arial"/>
          <w:sz w:val="26"/>
          <w:szCs w:val="26"/>
        </w:rPr>
        <w:t xml:space="preserve">e </w:t>
      </w:r>
      <w:r w:rsidR="002E36E2">
        <w:rPr>
          <w:rFonts w:ascii="Arial" w:hAnsi="Arial" w:cs="Arial"/>
          <w:sz w:val="26"/>
          <w:szCs w:val="26"/>
        </w:rPr>
        <w:t>el</w:t>
      </w:r>
      <w:r w:rsidR="00250BE1">
        <w:rPr>
          <w:rFonts w:ascii="Arial" w:hAnsi="Arial" w:cs="Arial"/>
          <w:sz w:val="26"/>
          <w:szCs w:val="26"/>
        </w:rPr>
        <w:t xml:space="preserve"> pago de la indemnización administrativa, por lo que no encontró vulneración a dicho derecho</w:t>
      </w:r>
      <w:r w:rsidR="00957F7D">
        <w:rPr>
          <w:rFonts w:ascii="Arial" w:hAnsi="Arial" w:cs="Arial"/>
          <w:sz w:val="26"/>
          <w:szCs w:val="26"/>
        </w:rPr>
        <w:t>.</w:t>
      </w:r>
      <w:r w:rsidR="00C567DB" w:rsidRPr="00957F7D">
        <w:rPr>
          <w:rFonts w:ascii="Arial" w:hAnsi="Arial" w:cs="Arial"/>
          <w:sz w:val="26"/>
          <w:szCs w:val="26"/>
        </w:rPr>
        <w:t xml:space="preserve"> (fls. </w:t>
      </w:r>
      <w:r w:rsidR="002E36E2">
        <w:rPr>
          <w:rFonts w:ascii="Arial" w:hAnsi="Arial" w:cs="Arial"/>
          <w:sz w:val="26"/>
          <w:szCs w:val="26"/>
        </w:rPr>
        <w:t>45</w:t>
      </w:r>
      <w:r w:rsidR="00C567DB" w:rsidRPr="00957F7D">
        <w:rPr>
          <w:rFonts w:ascii="Arial" w:hAnsi="Arial" w:cs="Arial"/>
          <w:sz w:val="26"/>
          <w:szCs w:val="26"/>
        </w:rPr>
        <w:t>-</w:t>
      </w:r>
      <w:r w:rsidR="002E36E2">
        <w:rPr>
          <w:rFonts w:ascii="Arial" w:hAnsi="Arial" w:cs="Arial"/>
          <w:sz w:val="26"/>
          <w:szCs w:val="26"/>
        </w:rPr>
        <w:t>4</w:t>
      </w:r>
      <w:r w:rsidR="007F6AEC">
        <w:rPr>
          <w:rFonts w:ascii="Arial" w:hAnsi="Arial" w:cs="Arial"/>
          <w:sz w:val="26"/>
          <w:szCs w:val="26"/>
        </w:rPr>
        <w:t>8</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C567DB" w:rsidRPr="00957F7D"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084713" w:rsidRDefault="00CE78D2" w:rsidP="00084713">
      <w:pPr>
        <w:pStyle w:val="Sinespaciado10"/>
        <w:spacing w:line="360" w:lineRule="auto"/>
        <w:ind w:firstLine="2835"/>
        <w:jc w:val="both"/>
        <w:rPr>
          <w:rFonts w:ascii="Arial" w:hAnsi="Arial" w:cs="Arial"/>
          <w:sz w:val="26"/>
          <w:szCs w:val="26"/>
        </w:rPr>
      </w:pPr>
      <w:r>
        <w:rPr>
          <w:rFonts w:ascii="Arial" w:hAnsi="Arial" w:cs="Arial"/>
          <w:sz w:val="26"/>
          <w:szCs w:val="26"/>
        </w:rPr>
        <w:t>La sentencia</w:t>
      </w:r>
      <w:r w:rsidR="00C567DB" w:rsidRPr="00AC1DB3">
        <w:rPr>
          <w:rFonts w:ascii="Arial" w:hAnsi="Arial" w:cs="Arial"/>
          <w:sz w:val="26"/>
          <w:szCs w:val="26"/>
        </w:rPr>
        <w:t xml:space="preserve"> fue impugnad</w:t>
      </w:r>
      <w:r>
        <w:rPr>
          <w:rFonts w:ascii="Arial" w:hAnsi="Arial" w:cs="Arial"/>
          <w:sz w:val="26"/>
          <w:szCs w:val="26"/>
        </w:rPr>
        <w:t>a</w:t>
      </w:r>
      <w:r w:rsidR="00C567DB" w:rsidRPr="00AC1DB3">
        <w:rPr>
          <w:rFonts w:ascii="Arial" w:hAnsi="Arial" w:cs="Arial"/>
          <w:sz w:val="26"/>
          <w:szCs w:val="26"/>
        </w:rPr>
        <w:t xml:space="preserve"> por </w:t>
      </w:r>
      <w:r w:rsidR="00EC265E">
        <w:rPr>
          <w:rFonts w:ascii="Arial" w:hAnsi="Arial" w:cs="Arial"/>
          <w:sz w:val="26"/>
          <w:szCs w:val="26"/>
        </w:rPr>
        <w:t>e</w:t>
      </w:r>
      <w:r w:rsidR="00321FC8" w:rsidRPr="00AC1DB3">
        <w:rPr>
          <w:rFonts w:ascii="Arial" w:hAnsi="Arial" w:cs="Arial"/>
          <w:sz w:val="26"/>
          <w:szCs w:val="26"/>
        </w:rPr>
        <w:t>l accionante</w:t>
      </w:r>
      <w:r w:rsidR="0081241F" w:rsidRPr="00AC1DB3">
        <w:rPr>
          <w:rFonts w:ascii="Arial" w:hAnsi="Arial" w:cs="Arial"/>
          <w:sz w:val="26"/>
          <w:szCs w:val="26"/>
        </w:rPr>
        <w:t xml:space="preserve">, </w:t>
      </w:r>
      <w:r w:rsidR="00BE3E3A">
        <w:rPr>
          <w:rFonts w:ascii="Arial" w:hAnsi="Arial" w:cs="Arial"/>
          <w:sz w:val="26"/>
          <w:szCs w:val="26"/>
        </w:rPr>
        <w:t xml:space="preserve">con fundamento en </w:t>
      </w:r>
      <w:r w:rsidR="0081241F" w:rsidRPr="00AC1DB3">
        <w:rPr>
          <w:rFonts w:ascii="Arial" w:hAnsi="Arial" w:cs="Arial"/>
          <w:sz w:val="26"/>
          <w:szCs w:val="26"/>
        </w:rPr>
        <w:t xml:space="preserve">que </w:t>
      </w:r>
      <w:r w:rsidR="00584B38">
        <w:rPr>
          <w:rFonts w:ascii="Arial" w:hAnsi="Arial" w:cs="Arial"/>
          <w:sz w:val="26"/>
          <w:szCs w:val="26"/>
        </w:rPr>
        <w:t>lo pretendido es que se</w:t>
      </w:r>
      <w:r w:rsidR="006256D4">
        <w:rPr>
          <w:rFonts w:ascii="Arial" w:hAnsi="Arial" w:cs="Arial"/>
          <w:sz w:val="26"/>
          <w:szCs w:val="26"/>
        </w:rPr>
        <w:t xml:space="preserve"> </w:t>
      </w:r>
      <w:r w:rsidR="00956976">
        <w:rPr>
          <w:rFonts w:ascii="Arial" w:hAnsi="Arial" w:cs="Arial"/>
          <w:sz w:val="26"/>
          <w:szCs w:val="26"/>
        </w:rPr>
        <w:t>revise de fondo el actuar irregular del que ha sido</w:t>
      </w:r>
      <w:r w:rsidR="00E56442">
        <w:rPr>
          <w:rFonts w:ascii="Arial" w:hAnsi="Arial" w:cs="Arial"/>
          <w:sz w:val="26"/>
          <w:szCs w:val="26"/>
        </w:rPr>
        <w:t xml:space="preserve"> víctima por parte de la </w:t>
      </w:r>
      <w:r w:rsidR="003C759A" w:rsidRPr="00F35A9C">
        <w:rPr>
          <w:rFonts w:ascii="Arial" w:hAnsi="Arial" w:cs="Arial"/>
          <w:lang w:val="es-ES" w:eastAsia="es-ES"/>
        </w:rPr>
        <w:t>UNIDAD PARA LA ATENCIÓN Y REPARACIÓN INTEGRAL A LAS VÍCTIMAS –UARIV</w:t>
      </w:r>
      <w:r w:rsidR="003C759A" w:rsidRPr="00D25D69">
        <w:rPr>
          <w:rFonts w:ascii="Arial" w:hAnsi="Arial" w:cs="Arial"/>
          <w:sz w:val="26"/>
          <w:szCs w:val="26"/>
          <w:lang w:val="es-ES" w:eastAsia="es-ES"/>
        </w:rPr>
        <w:t>-</w:t>
      </w:r>
      <w:r w:rsidR="003C759A">
        <w:rPr>
          <w:rFonts w:ascii="Arial" w:hAnsi="Arial" w:cs="Arial"/>
          <w:sz w:val="26"/>
          <w:szCs w:val="26"/>
        </w:rPr>
        <w:t xml:space="preserve">, </w:t>
      </w:r>
      <w:r w:rsidR="00584B38">
        <w:rPr>
          <w:rFonts w:ascii="Arial" w:hAnsi="Arial" w:cs="Arial"/>
          <w:sz w:val="26"/>
          <w:szCs w:val="26"/>
        </w:rPr>
        <w:t xml:space="preserve"> </w:t>
      </w:r>
      <w:r w:rsidR="003C759A">
        <w:rPr>
          <w:rFonts w:ascii="Arial" w:hAnsi="Arial" w:cs="Arial"/>
          <w:sz w:val="26"/>
          <w:szCs w:val="26"/>
        </w:rPr>
        <w:t xml:space="preserve">dado que desde el 2015 se reconoció el derecho al pago de la indemnización administrativa por el hecho victimizante de desaparición forzada de su padre John Jairo Echeverri </w:t>
      </w:r>
      <w:r w:rsidR="003C759A">
        <w:rPr>
          <w:rFonts w:ascii="Arial" w:hAnsi="Arial" w:cs="Arial"/>
          <w:sz w:val="26"/>
          <w:szCs w:val="26"/>
        </w:rPr>
        <w:lastRenderedPageBreak/>
        <w:t xml:space="preserve">Ospina, </w:t>
      </w:r>
      <w:r w:rsidR="003143B3">
        <w:rPr>
          <w:rFonts w:ascii="Arial" w:hAnsi="Arial" w:cs="Arial"/>
          <w:sz w:val="26"/>
          <w:szCs w:val="26"/>
        </w:rPr>
        <w:t>y</w:t>
      </w:r>
      <w:r w:rsidR="00084713" w:rsidRPr="00084713">
        <w:rPr>
          <w:rFonts w:ascii="Arial" w:hAnsi="Arial" w:cs="Arial"/>
          <w:sz w:val="26"/>
          <w:szCs w:val="26"/>
        </w:rPr>
        <w:t xml:space="preserve"> se pagó la suma correspondiente a </w:t>
      </w:r>
      <w:r w:rsidR="003143B3">
        <w:rPr>
          <w:rFonts w:ascii="Arial" w:hAnsi="Arial" w:cs="Arial"/>
          <w:sz w:val="26"/>
          <w:szCs w:val="26"/>
        </w:rPr>
        <w:t>su</w:t>
      </w:r>
      <w:r w:rsidR="00084713" w:rsidRPr="00084713">
        <w:rPr>
          <w:rFonts w:ascii="Arial" w:hAnsi="Arial" w:cs="Arial"/>
          <w:sz w:val="26"/>
          <w:szCs w:val="26"/>
        </w:rPr>
        <w:t xml:space="preserve"> abuela, pero no se </w:t>
      </w:r>
      <w:r w:rsidR="003143B3">
        <w:rPr>
          <w:rFonts w:ascii="Arial" w:hAnsi="Arial" w:cs="Arial"/>
          <w:sz w:val="26"/>
          <w:szCs w:val="26"/>
        </w:rPr>
        <w:t>constituyó fondo fiduciario a su</w:t>
      </w:r>
      <w:r w:rsidR="00084713" w:rsidRPr="00084713">
        <w:rPr>
          <w:rFonts w:ascii="Arial" w:hAnsi="Arial" w:cs="Arial"/>
          <w:sz w:val="26"/>
          <w:szCs w:val="26"/>
        </w:rPr>
        <w:t xml:space="preserve"> favor ni se pagó el dinero que </w:t>
      </w:r>
      <w:r w:rsidR="003143B3">
        <w:rPr>
          <w:rFonts w:ascii="Arial" w:hAnsi="Arial" w:cs="Arial"/>
          <w:sz w:val="26"/>
          <w:szCs w:val="26"/>
        </w:rPr>
        <w:t>l</w:t>
      </w:r>
      <w:r w:rsidR="00084713" w:rsidRPr="00084713">
        <w:rPr>
          <w:rFonts w:ascii="Arial" w:hAnsi="Arial" w:cs="Arial"/>
          <w:sz w:val="26"/>
          <w:szCs w:val="26"/>
        </w:rPr>
        <w:t>e correspondía al cumplimiento de la mayoría de edad, por el con</w:t>
      </w:r>
      <w:r w:rsidR="003143B3">
        <w:rPr>
          <w:rFonts w:ascii="Arial" w:hAnsi="Arial" w:cs="Arial"/>
          <w:sz w:val="26"/>
          <w:szCs w:val="26"/>
        </w:rPr>
        <w:t>trario ahora pretenden someterlo a trá</w:t>
      </w:r>
      <w:r w:rsidR="00084713" w:rsidRPr="00084713">
        <w:rPr>
          <w:rFonts w:ascii="Arial" w:hAnsi="Arial" w:cs="Arial"/>
          <w:sz w:val="26"/>
          <w:szCs w:val="26"/>
        </w:rPr>
        <w:t>mites y procesos ya adelantados desde el 2012, y más grav</w:t>
      </w:r>
      <w:r w:rsidR="003143B3">
        <w:rPr>
          <w:rFonts w:ascii="Arial" w:hAnsi="Arial" w:cs="Arial"/>
          <w:sz w:val="26"/>
          <w:szCs w:val="26"/>
        </w:rPr>
        <w:t>e</w:t>
      </w:r>
      <w:r w:rsidR="00084713" w:rsidRPr="00084713">
        <w:rPr>
          <w:rFonts w:ascii="Arial" w:hAnsi="Arial" w:cs="Arial"/>
          <w:sz w:val="26"/>
          <w:szCs w:val="26"/>
        </w:rPr>
        <w:t xml:space="preserve"> </w:t>
      </w:r>
      <w:r w:rsidR="003143B3" w:rsidRPr="00084713">
        <w:rPr>
          <w:rFonts w:ascii="Arial" w:hAnsi="Arial" w:cs="Arial"/>
          <w:sz w:val="26"/>
          <w:szCs w:val="26"/>
        </w:rPr>
        <w:t>aún</w:t>
      </w:r>
      <w:r w:rsidR="003143B3">
        <w:rPr>
          <w:rFonts w:ascii="Arial" w:hAnsi="Arial" w:cs="Arial"/>
          <w:sz w:val="26"/>
          <w:szCs w:val="26"/>
        </w:rPr>
        <w:t xml:space="preserve"> aplicarl</w:t>
      </w:r>
      <w:r w:rsidR="00084713" w:rsidRPr="00084713">
        <w:rPr>
          <w:rFonts w:ascii="Arial" w:hAnsi="Arial" w:cs="Arial"/>
          <w:sz w:val="26"/>
          <w:szCs w:val="26"/>
        </w:rPr>
        <w:t xml:space="preserve">e una normativa del </w:t>
      </w:r>
      <w:r w:rsidR="003143B3">
        <w:rPr>
          <w:rFonts w:ascii="Arial" w:hAnsi="Arial" w:cs="Arial"/>
          <w:sz w:val="26"/>
          <w:szCs w:val="26"/>
        </w:rPr>
        <w:t>2</w:t>
      </w:r>
      <w:r w:rsidR="00084713" w:rsidRPr="00084713">
        <w:rPr>
          <w:rFonts w:ascii="Arial" w:hAnsi="Arial" w:cs="Arial"/>
          <w:sz w:val="26"/>
          <w:szCs w:val="26"/>
        </w:rPr>
        <w:t>018, p</w:t>
      </w:r>
      <w:r w:rsidR="003143B3">
        <w:rPr>
          <w:rFonts w:ascii="Arial" w:hAnsi="Arial" w:cs="Arial"/>
          <w:sz w:val="26"/>
          <w:szCs w:val="26"/>
        </w:rPr>
        <w:t xml:space="preserve">ese a que se les </w:t>
      </w:r>
      <w:r w:rsidR="00084713" w:rsidRPr="00084713">
        <w:rPr>
          <w:rFonts w:ascii="Arial" w:hAnsi="Arial" w:cs="Arial"/>
          <w:sz w:val="26"/>
          <w:szCs w:val="26"/>
        </w:rPr>
        <w:t>reconoci</w:t>
      </w:r>
      <w:r w:rsidR="003143B3">
        <w:rPr>
          <w:rFonts w:ascii="Arial" w:hAnsi="Arial" w:cs="Arial"/>
          <w:sz w:val="26"/>
          <w:szCs w:val="26"/>
        </w:rPr>
        <w:t>ó</w:t>
      </w:r>
      <w:r w:rsidR="00084713" w:rsidRPr="00084713">
        <w:rPr>
          <w:rFonts w:ascii="Arial" w:hAnsi="Arial" w:cs="Arial"/>
          <w:sz w:val="26"/>
          <w:szCs w:val="26"/>
        </w:rPr>
        <w:t xml:space="preserve"> el derecho a la indemnización desde el 2015. En consecuencia, desde ese mismo</w:t>
      </w:r>
      <w:r w:rsidR="003143B3">
        <w:rPr>
          <w:rFonts w:ascii="Arial" w:hAnsi="Arial" w:cs="Arial"/>
          <w:sz w:val="26"/>
          <w:szCs w:val="26"/>
        </w:rPr>
        <w:t xml:space="preserve"> momento, han sido vulnerados su</w:t>
      </w:r>
      <w:r w:rsidR="00084713" w:rsidRPr="00084713">
        <w:rPr>
          <w:rFonts w:ascii="Arial" w:hAnsi="Arial" w:cs="Arial"/>
          <w:sz w:val="26"/>
          <w:szCs w:val="26"/>
        </w:rPr>
        <w:t>s derechos fundamentales a la reparación integral, a la igualdad (debido a que debió pagar la</w:t>
      </w:r>
      <w:r w:rsidR="003143B3">
        <w:rPr>
          <w:rFonts w:ascii="Arial" w:hAnsi="Arial" w:cs="Arial"/>
          <w:sz w:val="26"/>
          <w:szCs w:val="26"/>
        </w:rPr>
        <w:t xml:space="preserve"> parte de la indemnización que l</w:t>
      </w:r>
      <w:r w:rsidR="00084713" w:rsidRPr="00084713">
        <w:rPr>
          <w:rFonts w:ascii="Arial" w:hAnsi="Arial" w:cs="Arial"/>
          <w:sz w:val="26"/>
          <w:szCs w:val="26"/>
        </w:rPr>
        <w:t>e correspo</w:t>
      </w:r>
      <w:r w:rsidR="003143B3">
        <w:rPr>
          <w:rFonts w:ascii="Arial" w:hAnsi="Arial" w:cs="Arial"/>
          <w:sz w:val="26"/>
          <w:szCs w:val="26"/>
        </w:rPr>
        <w:t>ndía el mismo día que se le pagó a su</w:t>
      </w:r>
      <w:r w:rsidR="00084713" w:rsidRPr="00084713">
        <w:rPr>
          <w:rFonts w:ascii="Arial" w:hAnsi="Arial" w:cs="Arial"/>
          <w:sz w:val="26"/>
          <w:szCs w:val="26"/>
        </w:rPr>
        <w:t xml:space="preserve"> abuela), al debido proceso (</w:t>
      </w:r>
      <w:r w:rsidR="003143B3">
        <w:rPr>
          <w:rFonts w:ascii="Arial" w:hAnsi="Arial" w:cs="Arial"/>
          <w:sz w:val="26"/>
          <w:szCs w:val="26"/>
        </w:rPr>
        <w:t>ya</w:t>
      </w:r>
      <w:r w:rsidR="00084713" w:rsidRPr="00084713">
        <w:rPr>
          <w:rFonts w:ascii="Arial" w:hAnsi="Arial" w:cs="Arial"/>
          <w:sz w:val="26"/>
          <w:szCs w:val="26"/>
        </w:rPr>
        <w:t xml:space="preserve"> que se omitió constituir el fondo fiduciario a </w:t>
      </w:r>
      <w:r w:rsidR="003143B3">
        <w:rPr>
          <w:rFonts w:ascii="Arial" w:hAnsi="Arial" w:cs="Arial"/>
          <w:sz w:val="26"/>
          <w:szCs w:val="26"/>
        </w:rPr>
        <w:t>su</w:t>
      </w:r>
      <w:r w:rsidR="00084713" w:rsidRPr="00084713">
        <w:rPr>
          <w:rFonts w:ascii="Arial" w:hAnsi="Arial" w:cs="Arial"/>
          <w:sz w:val="26"/>
          <w:szCs w:val="26"/>
        </w:rPr>
        <w:t xml:space="preserve"> favor) y la educación (</w:t>
      </w:r>
      <w:r w:rsidR="003143B3">
        <w:rPr>
          <w:rFonts w:ascii="Arial" w:hAnsi="Arial" w:cs="Arial"/>
          <w:sz w:val="26"/>
          <w:szCs w:val="26"/>
        </w:rPr>
        <w:t>pues no ha</w:t>
      </w:r>
      <w:r w:rsidR="00084713" w:rsidRPr="00084713">
        <w:rPr>
          <w:rFonts w:ascii="Arial" w:hAnsi="Arial" w:cs="Arial"/>
          <w:sz w:val="26"/>
          <w:szCs w:val="26"/>
        </w:rPr>
        <w:t xml:space="preserve"> podido seguir con </w:t>
      </w:r>
      <w:r w:rsidR="003143B3">
        <w:rPr>
          <w:rFonts w:ascii="Arial" w:hAnsi="Arial" w:cs="Arial"/>
          <w:sz w:val="26"/>
          <w:szCs w:val="26"/>
        </w:rPr>
        <w:t>su</w:t>
      </w:r>
      <w:r w:rsidR="00084713" w:rsidRPr="00084713">
        <w:rPr>
          <w:rFonts w:ascii="Arial" w:hAnsi="Arial" w:cs="Arial"/>
          <w:sz w:val="26"/>
          <w:szCs w:val="26"/>
        </w:rPr>
        <w:t>s estudios universitarios).</w:t>
      </w:r>
    </w:p>
    <w:p w:rsidR="003143B3" w:rsidRPr="003143B3" w:rsidRDefault="003143B3" w:rsidP="00084713">
      <w:pPr>
        <w:pStyle w:val="Sinespaciado10"/>
        <w:spacing w:line="360" w:lineRule="auto"/>
        <w:ind w:firstLine="2835"/>
        <w:jc w:val="both"/>
        <w:rPr>
          <w:rFonts w:ascii="Arial" w:hAnsi="Arial" w:cs="Arial"/>
          <w:sz w:val="16"/>
          <w:szCs w:val="16"/>
        </w:rPr>
      </w:pPr>
    </w:p>
    <w:p w:rsidR="0081241F" w:rsidRPr="004E3168" w:rsidRDefault="00084713" w:rsidP="00084713">
      <w:pPr>
        <w:pStyle w:val="Sinespaciado10"/>
        <w:spacing w:line="360" w:lineRule="auto"/>
        <w:ind w:firstLine="2835"/>
        <w:jc w:val="both"/>
        <w:rPr>
          <w:rFonts w:ascii="Arial" w:hAnsi="Arial" w:cs="Arial"/>
          <w:b/>
          <w:szCs w:val="26"/>
        </w:rPr>
      </w:pPr>
      <w:r w:rsidRPr="00084713">
        <w:rPr>
          <w:rFonts w:ascii="Arial" w:hAnsi="Arial" w:cs="Arial"/>
          <w:sz w:val="26"/>
          <w:szCs w:val="26"/>
        </w:rPr>
        <w:t>Respecto a la temeridad de</w:t>
      </w:r>
      <w:r w:rsidR="003143B3">
        <w:rPr>
          <w:rFonts w:ascii="Arial" w:hAnsi="Arial" w:cs="Arial"/>
          <w:sz w:val="26"/>
          <w:szCs w:val="26"/>
        </w:rPr>
        <w:t xml:space="preserve">l amparo </w:t>
      </w:r>
      <w:r w:rsidRPr="00084713">
        <w:rPr>
          <w:rFonts w:ascii="Arial" w:hAnsi="Arial" w:cs="Arial"/>
          <w:sz w:val="26"/>
          <w:szCs w:val="26"/>
        </w:rPr>
        <w:t xml:space="preserve">constitucional, manifestó </w:t>
      </w:r>
      <w:r w:rsidR="003143B3">
        <w:rPr>
          <w:rFonts w:ascii="Arial" w:hAnsi="Arial" w:cs="Arial"/>
          <w:sz w:val="26"/>
          <w:szCs w:val="26"/>
        </w:rPr>
        <w:t>que este es procedente</w:t>
      </w:r>
      <w:r w:rsidRPr="00084713">
        <w:rPr>
          <w:rFonts w:ascii="Arial" w:hAnsi="Arial" w:cs="Arial"/>
          <w:sz w:val="26"/>
          <w:szCs w:val="26"/>
        </w:rPr>
        <w:t xml:space="preserve"> en la medida que cumple con una causa justificable para la duplicidad de la acción, dado que existe una situación de hecho nueva y pudo contar con el material probatorio que no tenía</w:t>
      </w:r>
      <w:r w:rsidR="003143B3">
        <w:rPr>
          <w:rFonts w:ascii="Arial" w:hAnsi="Arial" w:cs="Arial"/>
          <w:sz w:val="26"/>
          <w:szCs w:val="26"/>
        </w:rPr>
        <w:t xml:space="preserve"> antes</w:t>
      </w:r>
      <w:r w:rsidRPr="00084713">
        <w:rPr>
          <w:rFonts w:ascii="Arial" w:hAnsi="Arial" w:cs="Arial"/>
          <w:sz w:val="26"/>
          <w:szCs w:val="26"/>
        </w:rPr>
        <w:t xml:space="preserve">, </w:t>
      </w:r>
      <w:r w:rsidR="00C7279A">
        <w:rPr>
          <w:rFonts w:ascii="Arial" w:hAnsi="Arial" w:cs="Arial"/>
          <w:sz w:val="26"/>
          <w:szCs w:val="26"/>
        </w:rPr>
        <w:t xml:space="preserve">con </w:t>
      </w:r>
      <w:r w:rsidRPr="00084713">
        <w:rPr>
          <w:rFonts w:ascii="Arial" w:hAnsi="Arial" w:cs="Arial"/>
          <w:sz w:val="26"/>
          <w:szCs w:val="26"/>
        </w:rPr>
        <w:t>el cual constata las situaciones de hecho, donde se demues</w:t>
      </w:r>
      <w:r w:rsidR="003143B3">
        <w:rPr>
          <w:rFonts w:ascii="Arial" w:hAnsi="Arial" w:cs="Arial"/>
          <w:sz w:val="26"/>
          <w:szCs w:val="26"/>
        </w:rPr>
        <w:t>tra en primer lugar, que</w:t>
      </w:r>
      <w:r w:rsidR="00550D3F">
        <w:rPr>
          <w:rFonts w:ascii="Arial" w:hAnsi="Arial" w:cs="Arial"/>
          <w:sz w:val="26"/>
          <w:szCs w:val="26"/>
        </w:rPr>
        <w:t xml:space="preserve"> sí</w:t>
      </w:r>
      <w:r w:rsidR="003143B3">
        <w:rPr>
          <w:rFonts w:ascii="Arial" w:hAnsi="Arial" w:cs="Arial"/>
          <w:sz w:val="26"/>
          <w:szCs w:val="26"/>
        </w:rPr>
        <w:t xml:space="preserve"> tiene</w:t>
      </w:r>
      <w:r w:rsidR="00550D3F">
        <w:rPr>
          <w:rFonts w:ascii="Arial" w:hAnsi="Arial" w:cs="Arial"/>
          <w:sz w:val="26"/>
          <w:szCs w:val="26"/>
        </w:rPr>
        <w:t xml:space="preserve"> la calidad de ví</w:t>
      </w:r>
      <w:r w:rsidRPr="00084713">
        <w:rPr>
          <w:rFonts w:ascii="Arial" w:hAnsi="Arial" w:cs="Arial"/>
          <w:sz w:val="26"/>
          <w:szCs w:val="26"/>
        </w:rPr>
        <w:t>ctima debidamente recon</w:t>
      </w:r>
      <w:r w:rsidR="003143B3">
        <w:rPr>
          <w:rFonts w:ascii="Arial" w:hAnsi="Arial" w:cs="Arial"/>
          <w:sz w:val="26"/>
          <w:szCs w:val="26"/>
        </w:rPr>
        <w:t>ocida y adicionalmente se allegó</w:t>
      </w:r>
      <w:r w:rsidRPr="00084713">
        <w:rPr>
          <w:rFonts w:ascii="Arial" w:hAnsi="Arial" w:cs="Arial"/>
          <w:sz w:val="26"/>
          <w:szCs w:val="26"/>
        </w:rPr>
        <w:t xml:space="preserve"> copia </w:t>
      </w:r>
      <w:r w:rsidR="003143B3">
        <w:rPr>
          <w:rFonts w:ascii="Arial" w:hAnsi="Arial" w:cs="Arial"/>
          <w:sz w:val="26"/>
          <w:szCs w:val="26"/>
        </w:rPr>
        <w:t>del pago de</w:t>
      </w:r>
      <w:r w:rsidRPr="00084713">
        <w:rPr>
          <w:rFonts w:ascii="Arial" w:hAnsi="Arial" w:cs="Arial"/>
          <w:sz w:val="26"/>
          <w:szCs w:val="26"/>
        </w:rPr>
        <w:t xml:space="preserve"> la indemnización a </w:t>
      </w:r>
      <w:r w:rsidR="003143B3">
        <w:rPr>
          <w:rFonts w:ascii="Arial" w:hAnsi="Arial" w:cs="Arial"/>
          <w:sz w:val="26"/>
          <w:szCs w:val="26"/>
        </w:rPr>
        <w:t>su</w:t>
      </w:r>
      <w:r w:rsidRPr="00084713">
        <w:rPr>
          <w:rFonts w:ascii="Arial" w:hAnsi="Arial" w:cs="Arial"/>
          <w:sz w:val="26"/>
          <w:szCs w:val="26"/>
        </w:rPr>
        <w:t xml:space="preserve"> abuela. En ese sentido, </w:t>
      </w:r>
      <w:r w:rsidR="003143B3">
        <w:rPr>
          <w:rFonts w:ascii="Arial" w:hAnsi="Arial" w:cs="Arial"/>
          <w:sz w:val="26"/>
          <w:szCs w:val="26"/>
        </w:rPr>
        <w:t>la S</w:t>
      </w:r>
      <w:r w:rsidRPr="00084713">
        <w:rPr>
          <w:rFonts w:ascii="Arial" w:hAnsi="Arial" w:cs="Arial"/>
          <w:sz w:val="26"/>
          <w:szCs w:val="26"/>
        </w:rPr>
        <w:t xml:space="preserve">ala de </w:t>
      </w:r>
      <w:r w:rsidR="003143B3">
        <w:rPr>
          <w:rFonts w:ascii="Arial" w:hAnsi="Arial" w:cs="Arial"/>
          <w:sz w:val="26"/>
          <w:szCs w:val="26"/>
        </w:rPr>
        <w:t>Decisión P</w:t>
      </w:r>
      <w:r w:rsidRPr="00084713">
        <w:rPr>
          <w:rFonts w:ascii="Arial" w:hAnsi="Arial" w:cs="Arial"/>
          <w:sz w:val="26"/>
          <w:szCs w:val="26"/>
        </w:rPr>
        <w:t xml:space="preserve">enal del Honorable Tribunal Superior de Distrito Judicial de Pereira, ya cuenta con las condiciones acreditadas en el expediente para que proceda a amparar </w:t>
      </w:r>
      <w:r w:rsidR="00C7279A">
        <w:rPr>
          <w:rFonts w:ascii="Arial" w:hAnsi="Arial" w:cs="Arial"/>
          <w:sz w:val="26"/>
          <w:szCs w:val="26"/>
        </w:rPr>
        <w:t>su</w:t>
      </w:r>
      <w:r w:rsidRPr="00084713">
        <w:rPr>
          <w:rFonts w:ascii="Arial" w:hAnsi="Arial" w:cs="Arial"/>
          <w:sz w:val="26"/>
          <w:szCs w:val="26"/>
        </w:rPr>
        <w:t>s derechos fundamentales</w:t>
      </w:r>
      <w:r w:rsidR="00C106DC">
        <w:rPr>
          <w:rFonts w:ascii="Arial" w:hAnsi="Arial" w:cs="Arial"/>
          <w:sz w:val="26"/>
          <w:szCs w:val="26"/>
        </w:rPr>
        <w:t>.</w:t>
      </w:r>
      <w:r w:rsidR="00825FA1">
        <w:rPr>
          <w:rFonts w:ascii="Arial" w:hAnsi="Arial" w:cs="Arial"/>
          <w:sz w:val="26"/>
          <w:szCs w:val="26"/>
        </w:rPr>
        <w:t xml:space="preserve"> Solicita se revoque la sentencia de primera instancia y como con</w:t>
      </w:r>
      <w:r w:rsidR="00C7279A">
        <w:rPr>
          <w:rFonts w:ascii="Arial" w:hAnsi="Arial" w:cs="Arial"/>
          <w:sz w:val="26"/>
          <w:szCs w:val="26"/>
        </w:rPr>
        <w:t>secuencia de ello, se tutelen lo</w:t>
      </w:r>
      <w:r w:rsidR="00825FA1">
        <w:rPr>
          <w:rFonts w:ascii="Arial" w:hAnsi="Arial" w:cs="Arial"/>
          <w:sz w:val="26"/>
          <w:szCs w:val="26"/>
        </w:rPr>
        <w:t xml:space="preserve">s derechos fundamentales </w:t>
      </w:r>
      <w:r w:rsidR="00C7279A">
        <w:rPr>
          <w:rFonts w:ascii="Arial" w:hAnsi="Arial" w:cs="Arial"/>
          <w:sz w:val="26"/>
          <w:szCs w:val="26"/>
        </w:rPr>
        <w:t>invocados</w:t>
      </w:r>
      <w:r w:rsidR="00825FA1">
        <w:rPr>
          <w:rFonts w:ascii="Arial" w:hAnsi="Arial" w:cs="Arial"/>
          <w:sz w:val="26"/>
          <w:szCs w:val="26"/>
        </w:rPr>
        <w:t xml:space="preserve">. </w:t>
      </w:r>
      <w:r w:rsidR="00010D10" w:rsidRPr="00C106DC">
        <w:rPr>
          <w:rFonts w:ascii="Arial" w:hAnsi="Arial" w:cs="Arial"/>
          <w:sz w:val="26"/>
          <w:szCs w:val="26"/>
        </w:rPr>
        <w:t xml:space="preserve">(fls. </w:t>
      </w:r>
      <w:r w:rsidR="00C7279A">
        <w:rPr>
          <w:rFonts w:ascii="Arial" w:hAnsi="Arial" w:cs="Arial"/>
          <w:sz w:val="26"/>
          <w:szCs w:val="26"/>
        </w:rPr>
        <w:t>52</w:t>
      </w:r>
      <w:r w:rsidR="00010D10" w:rsidRPr="00C106DC">
        <w:rPr>
          <w:rFonts w:ascii="Arial" w:hAnsi="Arial" w:cs="Arial"/>
          <w:sz w:val="26"/>
          <w:szCs w:val="26"/>
        </w:rPr>
        <w:t>-</w:t>
      </w:r>
      <w:r w:rsidR="00C7279A">
        <w:rPr>
          <w:rFonts w:ascii="Arial" w:hAnsi="Arial" w:cs="Arial"/>
          <w:sz w:val="26"/>
          <w:szCs w:val="26"/>
        </w:rPr>
        <w:t>55</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CE61D2" w:rsidRDefault="000A75D4"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A73D7A">
      <w:pPr>
        <w:pStyle w:val="Sinespaciado10"/>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 xml:space="preserve">la </w:t>
      </w:r>
      <w:r w:rsidR="00A73D7A">
        <w:rPr>
          <w:rFonts w:ascii="Arial" w:hAnsi="Arial" w:cs="Arial"/>
          <w:sz w:val="26"/>
          <w:szCs w:val="26"/>
        </w:rPr>
        <w:t xml:space="preserve">acción de tutela es procedente para </w:t>
      </w:r>
      <w:r w:rsidR="00A73D7A">
        <w:rPr>
          <w:rFonts w:ascii="Arial" w:hAnsi="Arial" w:cs="Arial"/>
          <w:sz w:val="26"/>
          <w:szCs w:val="26"/>
        </w:rPr>
        <w:lastRenderedPageBreak/>
        <w:t>ordenar a la</w:t>
      </w:r>
      <w:r w:rsidR="00505A65">
        <w:rPr>
          <w:rFonts w:ascii="Arial" w:hAnsi="Arial" w:cs="Arial"/>
          <w:sz w:val="26"/>
          <w:szCs w:val="26"/>
        </w:rPr>
        <w:t xml:space="preserve"> entidad</w:t>
      </w:r>
      <w:r w:rsidR="00B261E0">
        <w:rPr>
          <w:rFonts w:ascii="Arial" w:hAnsi="Arial" w:cs="Arial"/>
          <w:sz w:val="26"/>
          <w:szCs w:val="26"/>
        </w:rPr>
        <w:t xml:space="preserve"> accionada</w:t>
      </w:r>
      <w:r w:rsidR="00505A65">
        <w:rPr>
          <w:rFonts w:ascii="Arial" w:hAnsi="Arial" w:cs="Arial"/>
          <w:sz w:val="26"/>
          <w:szCs w:val="26"/>
        </w:rPr>
        <w:t xml:space="preserve">, </w:t>
      </w:r>
      <w:r w:rsidR="00B261E0">
        <w:rPr>
          <w:rFonts w:ascii="Arial" w:hAnsi="Arial" w:cs="Arial"/>
          <w:spacing w:val="-3"/>
          <w:sz w:val="26"/>
          <w:szCs w:val="26"/>
        </w:rPr>
        <w:t xml:space="preserve">pagar al actor </w:t>
      </w:r>
      <w:r w:rsidR="00B261E0">
        <w:rPr>
          <w:rFonts w:ascii="Arial" w:hAnsi="Arial" w:cs="Arial"/>
          <w:sz w:val="26"/>
          <w:szCs w:val="26"/>
        </w:rPr>
        <w:t>la indemnización administrativa</w:t>
      </w:r>
      <w:r w:rsidR="00A73D7A">
        <w:rPr>
          <w:rFonts w:ascii="Arial" w:hAnsi="Arial" w:cs="Arial"/>
          <w:sz w:val="26"/>
          <w:szCs w:val="26"/>
        </w:rPr>
        <w:t>, pese a que ya existe un amparo constitucional que se pronunció en ese sentido</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B53387" w:rsidRDefault="001A226E" w:rsidP="00B53387">
      <w:pPr>
        <w:pStyle w:val="Sinespaciado1"/>
        <w:spacing w:line="360" w:lineRule="auto"/>
        <w:ind w:firstLine="2835"/>
        <w:jc w:val="both"/>
        <w:rPr>
          <w:rFonts w:ascii="Arial" w:hAnsi="Arial" w:cs="Arial"/>
          <w:sz w:val="26"/>
          <w:szCs w:val="26"/>
        </w:rPr>
      </w:pPr>
      <w:r>
        <w:rPr>
          <w:rFonts w:ascii="Arial" w:hAnsi="Arial" w:cs="Arial"/>
          <w:sz w:val="26"/>
          <w:szCs w:val="26"/>
        </w:rPr>
        <w:t>R</w:t>
      </w:r>
      <w:r w:rsidR="00204521" w:rsidRPr="00AC1DB3">
        <w:rPr>
          <w:rFonts w:ascii="Arial" w:hAnsi="Arial" w:cs="Arial"/>
          <w:sz w:val="26"/>
          <w:szCs w:val="26"/>
        </w:rPr>
        <w:t xml:space="preserve">especto a la </w:t>
      </w:r>
      <w:r>
        <w:rPr>
          <w:rFonts w:ascii="Arial" w:hAnsi="Arial" w:cs="Arial"/>
          <w:sz w:val="26"/>
          <w:szCs w:val="26"/>
        </w:rPr>
        <w:t>subsidiari</w:t>
      </w:r>
      <w:r w:rsidR="00204521" w:rsidRPr="00AC1DB3">
        <w:rPr>
          <w:rFonts w:ascii="Arial" w:hAnsi="Arial" w:cs="Arial"/>
          <w:sz w:val="26"/>
          <w:szCs w:val="26"/>
        </w:rPr>
        <w:t>dad existen al menos dos exce</w:t>
      </w:r>
      <w:r w:rsidR="00156770">
        <w:rPr>
          <w:rFonts w:ascii="Arial" w:hAnsi="Arial" w:cs="Arial"/>
          <w:sz w:val="26"/>
          <w:szCs w:val="26"/>
        </w:rPr>
        <w:t>pciones a esa regla general</w:t>
      </w:r>
      <w:r w:rsidR="00204521" w:rsidRPr="00AC1DB3">
        <w:rPr>
          <w:rFonts w:ascii="Arial" w:hAnsi="Arial" w:cs="Arial"/>
          <w:sz w:val="26"/>
          <w:szCs w:val="26"/>
        </w:rPr>
        <w:t>: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00204521" w:rsidRPr="00AC1DB3">
        <w:rPr>
          <w:rFonts w:ascii="Arial" w:hAnsi="Arial" w:cs="Arial"/>
          <w:sz w:val="26"/>
          <w:szCs w:val="26"/>
        </w:rPr>
        <w:t>o porque la cuestión debatida es eminentemente constitucional, y (ii) cuando se la quiera usar como mecanismo transitorio</w:t>
      </w:r>
      <w:r w:rsidR="00412817">
        <w:rPr>
          <w:rFonts w:ascii="Arial" w:hAnsi="Arial" w:cs="Arial"/>
          <w:sz w:val="26"/>
          <w:szCs w:val="26"/>
        </w:rPr>
        <w:t xml:space="preserve"> para </w:t>
      </w:r>
      <w:r w:rsidR="00412817" w:rsidRPr="00AC1DB3">
        <w:rPr>
          <w:rFonts w:ascii="Arial" w:hAnsi="Arial" w:cs="Arial"/>
          <w:sz w:val="26"/>
          <w:szCs w:val="26"/>
        </w:rPr>
        <w:t>evitar la ocurrencia de un perjuicio irremediable</w:t>
      </w:r>
      <w:r w:rsidR="00204521" w:rsidRPr="00AC1DB3">
        <w:rPr>
          <w:rFonts w:ascii="Arial" w:hAnsi="Arial" w:cs="Arial"/>
          <w:sz w:val="26"/>
          <w:szCs w:val="26"/>
        </w:rPr>
        <w:t xml:space="preserve"> (Artículo 86 </w:t>
      </w:r>
      <w:r w:rsidR="00204521" w:rsidRPr="00AC1DB3">
        <w:rPr>
          <w:rFonts w:ascii="Arial" w:hAnsi="Arial" w:cs="Arial"/>
          <w:sz w:val="24"/>
          <w:szCs w:val="26"/>
        </w:rPr>
        <w:t>CP</w:t>
      </w:r>
      <w:r w:rsidR="00204521" w:rsidRPr="00AC1DB3">
        <w:rPr>
          <w:rFonts w:ascii="Arial" w:hAnsi="Arial" w:cs="Arial"/>
          <w:sz w:val="26"/>
          <w:szCs w:val="26"/>
        </w:rPr>
        <w:t>).</w:t>
      </w:r>
    </w:p>
    <w:p w:rsidR="0092719E" w:rsidRPr="00C47092"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E304FA" w:rsidRDefault="00E304FA" w:rsidP="00E304FA">
      <w:pPr>
        <w:pStyle w:val="Sinespaciado10"/>
        <w:spacing w:line="360" w:lineRule="auto"/>
        <w:ind w:firstLine="2835"/>
        <w:jc w:val="both"/>
        <w:rPr>
          <w:rStyle w:val="FontStyle44"/>
          <w:rFonts w:ascii="Arial" w:hAnsi="Arial" w:cs="Arial"/>
          <w:sz w:val="26"/>
          <w:szCs w:val="26"/>
          <w:lang w:val="es-ES_tradnl" w:eastAsia="es-ES_tradnl"/>
        </w:rPr>
      </w:pPr>
      <w:r w:rsidRPr="00BE392C">
        <w:rPr>
          <w:rFonts w:ascii="Arial" w:hAnsi="Arial" w:cs="Arial"/>
          <w:spacing w:val="-3"/>
          <w:sz w:val="26"/>
          <w:szCs w:val="26"/>
        </w:rPr>
        <w:t xml:space="preserve">1. En el asunto bajo estudio, el señor </w:t>
      </w:r>
      <w:r w:rsidR="00C13ED3">
        <w:rPr>
          <w:rFonts w:ascii="Arial" w:hAnsi="Arial" w:cs="Arial"/>
          <w:szCs w:val="26"/>
          <w:lang w:val="es-ES" w:eastAsia="es-ES"/>
        </w:rPr>
        <w:t>JOHN ALEXANDER ECHEVERRI VANEGAS</w:t>
      </w:r>
      <w:r w:rsidRPr="00BE392C">
        <w:rPr>
          <w:rFonts w:ascii="Arial" w:hAnsi="Arial" w:cs="Arial"/>
          <w:spacing w:val="-3"/>
          <w:sz w:val="26"/>
          <w:szCs w:val="26"/>
        </w:rPr>
        <w:t xml:space="preserve">, interpuso acción de tutela al considerar </w:t>
      </w:r>
      <w:r w:rsidR="002E4C6F" w:rsidRPr="00404CCE">
        <w:rPr>
          <w:rFonts w:ascii="Arial" w:hAnsi="Arial" w:cs="Arial"/>
          <w:spacing w:val="-3"/>
          <w:sz w:val="26"/>
          <w:szCs w:val="26"/>
        </w:rPr>
        <w:t>que</w:t>
      </w:r>
      <w:r w:rsidR="002E4C6F">
        <w:rPr>
          <w:rFonts w:ascii="Arial" w:hAnsi="Arial" w:cs="Arial"/>
          <w:spacing w:val="-3"/>
          <w:sz w:val="26"/>
          <w:szCs w:val="26"/>
        </w:rPr>
        <w:t xml:space="preserve"> la entidad</w:t>
      </w:r>
      <w:r w:rsidR="006A1860">
        <w:rPr>
          <w:rFonts w:ascii="Arial" w:hAnsi="Arial" w:cs="Arial"/>
          <w:spacing w:val="-3"/>
          <w:sz w:val="26"/>
          <w:szCs w:val="26"/>
        </w:rPr>
        <w:t xml:space="preserve"> accionada</w:t>
      </w:r>
      <w:r w:rsidR="002E4C6F" w:rsidRPr="00404CCE">
        <w:rPr>
          <w:rFonts w:ascii="Arial" w:hAnsi="Arial" w:cs="Arial"/>
          <w:spacing w:val="-3"/>
          <w:sz w:val="26"/>
          <w:szCs w:val="26"/>
        </w:rPr>
        <w:t xml:space="preserve"> vulnera su</w:t>
      </w:r>
      <w:r w:rsidR="002E4C6F">
        <w:rPr>
          <w:rFonts w:ascii="Arial" w:hAnsi="Arial" w:cs="Arial"/>
          <w:spacing w:val="-3"/>
          <w:sz w:val="26"/>
          <w:szCs w:val="26"/>
        </w:rPr>
        <w:t>s</w:t>
      </w:r>
      <w:r w:rsidR="002E4C6F" w:rsidRPr="00404CCE">
        <w:rPr>
          <w:rFonts w:ascii="Arial" w:hAnsi="Arial" w:cs="Arial"/>
          <w:spacing w:val="-3"/>
          <w:sz w:val="26"/>
          <w:szCs w:val="26"/>
        </w:rPr>
        <w:t xml:space="preserve"> derecho</w:t>
      </w:r>
      <w:r w:rsidR="002E4C6F">
        <w:rPr>
          <w:rFonts w:ascii="Arial" w:hAnsi="Arial" w:cs="Arial"/>
          <w:spacing w:val="-3"/>
          <w:sz w:val="26"/>
          <w:szCs w:val="26"/>
        </w:rPr>
        <w:t>s</w:t>
      </w:r>
      <w:r w:rsidR="002E4C6F" w:rsidRPr="00404CCE">
        <w:rPr>
          <w:rFonts w:ascii="Arial" w:hAnsi="Arial" w:cs="Arial"/>
          <w:spacing w:val="-3"/>
          <w:sz w:val="26"/>
          <w:szCs w:val="26"/>
        </w:rPr>
        <w:t xml:space="preserve"> fundamental</w:t>
      </w:r>
      <w:r w:rsidR="002E4C6F">
        <w:rPr>
          <w:rFonts w:ascii="Arial" w:hAnsi="Arial" w:cs="Arial"/>
          <w:spacing w:val="-3"/>
          <w:sz w:val="26"/>
          <w:szCs w:val="26"/>
        </w:rPr>
        <w:t xml:space="preserve">es </w:t>
      </w:r>
      <w:r w:rsidR="00C13ED3">
        <w:rPr>
          <w:rFonts w:ascii="Arial" w:hAnsi="Arial" w:cs="Arial"/>
          <w:spacing w:val="-3"/>
          <w:sz w:val="26"/>
          <w:szCs w:val="26"/>
        </w:rPr>
        <w:t xml:space="preserve">a la reparación </w:t>
      </w:r>
      <w:r w:rsidR="00C13ED3">
        <w:rPr>
          <w:rFonts w:ascii="Arial" w:hAnsi="Arial" w:cs="Arial"/>
          <w:spacing w:val="-3"/>
          <w:sz w:val="26"/>
          <w:szCs w:val="26"/>
        </w:rPr>
        <w:lastRenderedPageBreak/>
        <w:t xml:space="preserve">integral, la igualdad, </w:t>
      </w:r>
      <w:r w:rsidR="006A1860">
        <w:rPr>
          <w:rFonts w:ascii="Arial" w:hAnsi="Arial" w:cs="Arial"/>
          <w:spacing w:val="-3"/>
          <w:sz w:val="26"/>
          <w:szCs w:val="26"/>
        </w:rPr>
        <w:t xml:space="preserve">el </w:t>
      </w:r>
      <w:r w:rsidR="00C13ED3">
        <w:rPr>
          <w:rFonts w:ascii="Arial" w:hAnsi="Arial" w:cs="Arial"/>
          <w:spacing w:val="-3"/>
          <w:sz w:val="26"/>
          <w:szCs w:val="26"/>
        </w:rPr>
        <w:t xml:space="preserve">debido proceso y </w:t>
      </w:r>
      <w:r w:rsidR="006A1860">
        <w:rPr>
          <w:rFonts w:ascii="Arial" w:hAnsi="Arial" w:cs="Arial"/>
          <w:spacing w:val="-3"/>
          <w:sz w:val="26"/>
          <w:szCs w:val="26"/>
        </w:rPr>
        <w:t xml:space="preserve">a la </w:t>
      </w:r>
      <w:r w:rsidR="00C13ED3">
        <w:rPr>
          <w:rFonts w:ascii="Arial" w:hAnsi="Arial" w:cs="Arial"/>
          <w:spacing w:val="-3"/>
          <w:sz w:val="26"/>
          <w:szCs w:val="26"/>
        </w:rPr>
        <w:t>educación</w:t>
      </w:r>
      <w:r w:rsidR="006A1860">
        <w:rPr>
          <w:rFonts w:ascii="Arial" w:hAnsi="Arial" w:cs="Arial"/>
          <w:spacing w:val="-3"/>
          <w:sz w:val="26"/>
          <w:szCs w:val="26"/>
        </w:rPr>
        <w:t xml:space="preserve">, </w:t>
      </w:r>
      <w:r w:rsidRPr="009F5CA8">
        <w:rPr>
          <w:rFonts w:ascii="Arial" w:hAnsi="Arial" w:cs="Arial"/>
          <w:spacing w:val="-3"/>
          <w:sz w:val="26"/>
          <w:szCs w:val="26"/>
        </w:rPr>
        <w:t xml:space="preserve">al negarse a </w:t>
      </w:r>
      <w:r w:rsidR="009F5CA8">
        <w:rPr>
          <w:rFonts w:ascii="Arial" w:hAnsi="Arial" w:cs="Arial"/>
          <w:spacing w:val="-3"/>
          <w:sz w:val="26"/>
          <w:szCs w:val="26"/>
        </w:rPr>
        <w:t xml:space="preserve">pagarle </w:t>
      </w:r>
      <w:r w:rsidR="009F5CA8">
        <w:rPr>
          <w:rFonts w:ascii="Arial" w:hAnsi="Arial" w:cs="Arial"/>
          <w:sz w:val="26"/>
          <w:szCs w:val="26"/>
        </w:rPr>
        <w:t>la indemnización administrativa a que cree tiene derecho</w:t>
      </w:r>
      <w:r w:rsidRPr="00BE392C">
        <w:rPr>
          <w:rStyle w:val="FontStyle44"/>
          <w:rFonts w:ascii="Arial" w:hAnsi="Arial" w:cs="Arial"/>
          <w:sz w:val="26"/>
          <w:szCs w:val="26"/>
          <w:lang w:val="es-ES_tradnl" w:eastAsia="es-ES_tradnl"/>
        </w:rPr>
        <w:t>.</w:t>
      </w:r>
    </w:p>
    <w:p w:rsidR="00E304FA" w:rsidRPr="00D43D3B" w:rsidRDefault="00E304FA" w:rsidP="00E304FA">
      <w:pPr>
        <w:pStyle w:val="Sinespaciado10"/>
        <w:spacing w:line="360" w:lineRule="auto"/>
        <w:ind w:firstLine="2835"/>
        <w:jc w:val="both"/>
        <w:rPr>
          <w:rFonts w:ascii="Arial" w:hAnsi="Arial" w:cs="Arial"/>
          <w:sz w:val="16"/>
          <w:szCs w:val="16"/>
          <w:lang w:val="es-ES_tradnl" w:eastAsia="es-ES_tradnl"/>
        </w:rPr>
      </w:pPr>
    </w:p>
    <w:p w:rsidR="00240F56" w:rsidRPr="00240F56" w:rsidRDefault="00E304FA" w:rsidP="00E304FA">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 xml:space="preserve">racaso, teniendo en cuenta que, como se pudo constatar, el actor, </w:t>
      </w:r>
      <w:r w:rsidRPr="00C669B6">
        <w:rPr>
          <w:rFonts w:ascii="Arial" w:hAnsi="Arial" w:cs="Arial"/>
          <w:sz w:val="26"/>
          <w:szCs w:val="26"/>
        </w:rPr>
        <w:t xml:space="preserve">en pretérita oportunidad ya había presentado acción de tutela respecto de </w:t>
      </w:r>
      <w:r>
        <w:rPr>
          <w:rFonts w:ascii="Arial" w:hAnsi="Arial" w:cs="Arial"/>
          <w:sz w:val="26"/>
          <w:szCs w:val="26"/>
        </w:rPr>
        <w:t>similares</w:t>
      </w:r>
      <w:r w:rsidRPr="00C669B6">
        <w:rPr>
          <w:rFonts w:ascii="Arial" w:hAnsi="Arial" w:cs="Arial"/>
          <w:sz w:val="26"/>
          <w:szCs w:val="26"/>
        </w:rPr>
        <w:t xml:space="preserve"> hechos</w:t>
      </w:r>
      <w:r w:rsidR="009F5CA8">
        <w:rPr>
          <w:rFonts w:ascii="Arial" w:hAnsi="Arial" w:cs="Arial"/>
          <w:sz w:val="26"/>
          <w:szCs w:val="26"/>
        </w:rPr>
        <w:t>, pretensiones y</w:t>
      </w:r>
      <w:r w:rsidRPr="00C669B6">
        <w:rPr>
          <w:rFonts w:ascii="Arial" w:hAnsi="Arial" w:cs="Arial"/>
          <w:sz w:val="26"/>
          <w:szCs w:val="26"/>
        </w:rPr>
        <w:t xml:space="preserve"> derechos</w:t>
      </w:r>
      <w:r w:rsidR="009F5CA8">
        <w:rPr>
          <w:rFonts w:ascii="Arial" w:hAnsi="Arial" w:cs="Arial"/>
          <w:sz w:val="26"/>
          <w:szCs w:val="26"/>
        </w:rPr>
        <w:t>,</w:t>
      </w:r>
      <w:r w:rsidRPr="00C669B6">
        <w:rPr>
          <w:rFonts w:ascii="Arial" w:hAnsi="Arial" w:cs="Arial"/>
          <w:sz w:val="26"/>
          <w:szCs w:val="26"/>
        </w:rPr>
        <w:t xml:space="preserve"> cuya protección </w:t>
      </w:r>
      <w:r>
        <w:rPr>
          <w:rFonts w:ascii="Arial" w:hAnsi="Arial" w:cs="Arial"/>
          <w:sz w:val="26"/>
          <w:szCs w:val="26"/>
        </w:rPr>
        <w:t>ahora</w:t>
      </w:r>
      <w:r w:rsidRPr="00C669B6">
        <w:rPr>
          <w:rFonts w:ascii="Arial" w:hAnsi="Arial" w:cs="Arial"/>
          <w:sz w:val="26"/>
          <w:szCs w:val="26"/>
        </w:rPr>
        <w:t xml:space="preserve"> reclama, que en su oportunidad </w:t>
      </w:r>
      <w:r>
        <w:rPr>
          <w:rFonts w:ascii="Arial" w:hAnsi="Arial" w:cs="Arial"/>
          <w:sz w:val="26"/>
          <w:szCs w:val="26"/>
        </w:rPr>
        <w:t xml:space="preserve">el </w:t>
      </w:r>
      <w:r w:rsidR="009F5CA8">
        <w:rPr>
          <w:rFonts w:ascii="Arial" w:hAnsi="Arial" w:cs="Arial"/>
          <w:sz w:val="26"/>
          <w:szCs w:val="26"/>
        </w:rPr>
        <w:t>J</w:t>
      </w:r>
      <w:r w:rsidR="009F5CA8" w:rsidRPr="00EA6F18">
        <w:rPr>
          <w:rFonts w:ascii="Arial" w:hAnsi="Arial" w:cs="Arial"/>
          <w:sz w:val="26"/>
          <w:szCs w:val="26"/>
        </w:rPr>
        <w:t>uzgado Cuarto de Ejecución de Penas y Medidas de Seguridad</w:t>
      </w:r>
      <w:r w:rsidR="009F5CA8">
        <w:rPr>
          <w:rFonts w:ascii="Arial" w:hAnsi="Arial" w:cs="Arial"/>
          <w:sz w:val="26"/>
          <w:szCs w:val="26"/>
        </w:rPr>
        <w:t xml:space="preserve"> de Pereira</w:t>
      </w:r>
      <w:r w:rsidR="009F5CA8" w:rsidRPr="00EA6F18">
        <w:rPr>
          <w:rFonts w:ascii="Arial" w:hAnsi="Arial" w:cs="Arial"/>
          <w:sz w:val="26"/>
          <w:szCs w:val="26"/>
        </w:rPr>
        <w:t xml:space="preserve">, </w:t>
      </w:r>
      <w:r>
        <w:rPr>
          <w:rFonts w:ascii="Arial" w:hAnsi="Arial" w:cs="Arial"/>
          <w:sz w:val="26"/>
          <w:szCs w:val="26"/>
        </w:rPr>
        <w:t xml:space="preserve">mediante sentencia del </w:t>
      </w:r>
      <w:r w:rsidR="009F5CA8">
        <w:rPr>
          <w:rFonts w:ascii="Arial" w:hAnsi="Arial" w:cs="Arial"/>
          <w:sz w:val="26"/>
          <w:szCs w:val="26"/>
        </w:rPr>
        <w:t>1</w:t>
      </w:r>
      <w:r>
        <w:rPr>
          <w:rFonts w:ascii="Arial" w:hAnsi="Arial" w:cs="Arial"/>
          <w:sz w:val="26"/>
          <w:szCs w:val="26"/>
        </w:rPr>
        <w:t xml:space="preserve">2 de </w:t>
      </w:r>
      <w:r w:rsidR="009F5CA8">
        <w:rPr>
          <w:rFonts w:ascii="Arial" w:hAnsi="Arial" w:cs="Arial"/>
          <w:sz w:val="26"/>
          <w:szCs w:val="26"/>
        </w:rPr>
        <w:t>enero de 2018</w:t>
      </w:r>
      <w:r>
        <w:rPr>
          <w:rFonts w:ascii="Arial" w:hAnsi="Arial" w:cs="Arial"/>
          <w:sz w:val="26"/>
          <w:szCs w:val="26"/>
        </w:rPr>
        <w:t>,</w:t>
      </w:r>
      <w:r w:rsidR="009F5CA8">
        <w:rPr>
          <w:rFonts w:ascii="Arial" w:hAnsi="Arial" w:cs="Arial"/>
          <w:sz w:val="26"/>
          <w:szCs w:val="26"/>
        </w:rPr>
        <w:t xml:space="preserve"> </w:t>
      </w:r>
      <w:r w:rsidR="008B190C">
        <w:rPr>
          <w:rFonts w:ascii="Arial" w:hAnsi="Arial" w:cs="Arial"/>
          <w:sz w:val="26"/>
          <w:szCs w:val="26"/>
        </w:rPr>
        <w:t>deneg</w:t>
      </w:r>
      <w:r w:rsidRPr="00AA4B1F">
        <w:rPr>
          <w:rFonts w:ascii="Arial" w:hAnsi="Arial" w:cs="Arial"/>
          <w:sz w:val="26"/>
          <w:szCs w:val="26"/>
        </w:rPr>
        <w:t>ó la protección constitucional invocada</w:t>
      </w:r>
      <w:r>
        <w:rPr>
          <w:rFonts w:ascii="Arial" w:hAnsi="Arial" w:cs="Arial"/>
          <w:sz w:val="26"/>
          <w:szCs w:val="26"/>
        </w:rPr>
        <w:t xml:space="preserve"> (fls. </w:t>
      </w:r>
      <w:r w:rsidR="008B190C">
        <w:rPr>
          <w:rFonts w:ascii="Arial" w:hAnsi="Arial" w:cs="Arial"/>
          <w:sz w:val="26"/>
          <w:szCs w:val="26"/>
        </w:rPr>
        <w:t>3</w:t>
      </w:r>
      <w:r w:rsidR="009F5CA8">
        <w:rPr>
          <w:rFonts w:ascii="Arial" w:hAnsi="Arial" w:cs="Arial"/>
          <w:sz w:val="26"/>
          <w:szCs w:val="26"/>
        </w:rPr>
        <w:t>8</w:t>
      </w:r>
      <w:r>
        <w:rPr>
          <w:rFonts w:ascii="Arial" w:hAnsi="Arial" w:cs="Arial"/>
          <w:sz w:val="26"/>
          <w:szCs w:val="26"/>
        </w:rPr>
        <w:t>-</w:t>
      </w:r>
      <w:r w:rsidR="009F5CA8">
        <w:rPr>
          <w:rFonts w:ascii="Arial" w:hAnsi="Arial" w:cs="Arial"/>
          <w:sz w:val="26"/>
          <w:szCs w:val="26"/>
        </w:rPr>
        <w:t>40</w:t>
      </w:r>
      <w:r>
        <w:rPr>
          <w:rFonts w:ascii="Arial" w:hAnsi="Arial" w:cs="Arial"/>
          <w:sz w:val="26"/>
          <w:szCs w:val="26"/>
        </w:rPr>
        <w:t xml:space="preserve"> ib.)</w:t>
      </w:r>
      <w:r w:rsidR="009F5CA8">
        <w:rPr>
          <w:rFonts w:ascii="Arial" w:hAnsi="Arial" w:cs="Arial"/>
          <w:sz w:val="26"/>
          <w:szCs w:val="26"/>
        </w:rPr>
        <w:t xml:space="preserve">; confirmada por la Sala Penal de esta Corporación, con ponencia del Magistrado Jairo Ernesto Escobar Sanz, el </w:t>
      </w:r>
      <w:r w:rsidR="009F5CA8" w:rsidRPr="00EA6F18">
        <w:rPr>
          <w:rFonts w:ascii="Arial" w:hAnsi="Arial" w:cs="Arial"/>
          <w:sz w:val="26"/>
          <w:szCs w:val="26"/>
        </w:rPr>
        <w:t xml:space="preserve">28 de </w:t>
      </w:r>
      <w:r w:rsidR="009F5CA8">
        <w:rPr>
          <w:rFonts w:ascii="Arial" w:hAnsi="Arial" w:cs="Arial"/>
          <w:sz w:val="26"/>
          <w:szCs w:val="26"/>
        </w:rPr>
        <w:t>febrero de 2018 (fls. 41-</w:t>
      </w:r>
      <w:r w:rsidR="00EB7B15">
        <w:rPr>
          <w:rFonts w:ascii="Arial" w:hAnsi="Arial" w:cs="Arial"/>
          <w:sz w:val="26"/>
          <w:szCs w:val="26"/>
        </w:rPr>
        <w:t>44 ib.)</w:t>
      </w:r>
      <w:r w:rsidR="00240F56" w:rsidRPr="00240F56">
        <w:rPr>
          <w:rFonts w:ascii="Arial" w:hAnsi="Arial" w:cs="Arial"/>
          <w:sz w:val="26"/>
          <w:szCs w:val="26"/>
        </w:rPr>
        <w:t xml:space="preserve">. </w:t>
      </w:r>
    </w:p>
    <w:p w:rsidR="00B53387" w:rsidRPr="00B53387" w:rsidRDefault="00B53387" w:rsidP="0092719E">
      <w:pPr>
        <w:pStyle w:val="Sinespaciado1"/>
        <w:spacing w:line="360" w:lineRule="auto"/>
        <w:ind w:firstLine="2835"/>
        <w:jc w:val="both"/>
        <w:rPr>
          <w:rFonts w:ascii="Arial" w:hAnsi="Arial" w:cs="Arial"/>
          <w:spacing w:val="-3"/>
          <w:sz w:val="16"/>
          <w:szCs w:val="16"/>
        </w:rPr>
      </w:pPr>
    </w:p>
    <w:p w:rsidR="00B92016" w:rsidRPr="00C37637" w:rsidRDefault="00B92016" w:rsidP="00B92016">
      <w:pPr>
        <w:spacing w:line="360" w:lineRule="auto"/>
        <w:ind w:firstLine="2835"/>
        <w:jc w:val="both"/>
        <w:rPr>
          <w:rFonts w:ascii="Arial" w:hAnsi="Arial" w:cs="Arial"/>
          <w:sz w:val="26"/>
          <w:szCs w:val="26"/>
        </w:rPr>
      </w:pPr>
      <w:r>
        <w:rPr>
          <w:rFonts w:ascii="Arial" w:hAnsi="Arial" w:cs="Arial"/>
          <w:sz w:val="26"/>
          <w:szCs w:val="26"/>
        </w:rPr>
        <w:t>3</w:t>
      </w:r>
      <w:r w:rsidRPr="00C37637">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r l</w:t>
      </w:r>
      <w:r w:rsidRPr="00C37637">
        <w:rPr>
          <w:rFonts w:ascii="Arial" w:hAnsi="Arial" w:cs="Arial"/>
          <w:sz w:val="26"/>
          <w:szCs w:val="26"/>
        </w:rPr>
        <w:t xml:space="preserve">a acción de amparo </w:t>
      </w:r>
      <w:r>
        <w:rPr>
          <w:rFonts w:ascii="Arial" w:hAnsi="Arial" w:cs="Arial"/>
          <w:sz w:val="26"/>
          <w:szCs w:val="26"/>
        </w:rPr>
        <w:t xml:space="preserve">que se acaba de relacionar,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w:t>
      </w:r>
      <w:r>
        <w:rPr>
          <w:rFonts w:ascii="Arial" w:hAnsi="Arial" w:cs="Arial"/>
          <w:sz w:val="26"/>
          <w:szCs w:val="26"/>
        </w:rPr>
        <w:t>amba</w:t>
      </w:r>
      <w:r w:rsidRPr="00C37637">
        <w:rPr>
          <w:rFonts w:ascii="Arial" w:hAnsi="Arial" w:cs="Arial"/>
          <w:sz w:val="26"/>
          <w:szCs w:val="26"/>
        </w:rPr>
        <w:t xml:space="preserve">s fueron promovidas por el señor </w:t>
      </w:r>
      <w:r w:rsidR="00DF6165" w:rsidRPr="00DF6165">
        <w:rPr>
          <w:rFonts w:ascii="Arial" w:hAnsi="Arial" w:cs="Arial"/>
          <w:sz w:val="22"/>
          <w:szCs w:val="26"/>
        </w:rPr>
        <w:t>JOHN ALEXANDER ECHEVERRI VANEGAS</w:t>
      </w:r>
      <w:r w:rsidR="00DF6165">
        <w:rPr>
          <w:rFonts w:ascii="Arial" w:hAnsi="Arial" w:cs="Arial"/>
          <w:sz w:val="26"/>
          <w:szCs w:val="26"/>
        </w:rPr>
        <w:t xml:space="preserve">, contra </w:t>
      </w:r>
      <w:r w:rsidR="00DF6165" w:rsidRPr="00173143">
        <w:rPr>
          <w:rFonts w:ascii="Arial" w:hAnsi="Arial" w:cs="Arial"/>
          <w:sz w:val="26"/>
          <w:szCs w:val="26"/>
        </w:rPr>
        <w:t xml:space="preserve">la </w:t>
      </w:r>
      <w:r w:rsidR="00DF6165" w:rsidRPr="00DF6165">
        <w:rPr>
          <w:rFonts w:ascii="Arial" w:hAnsi="Arial" w:cs="Arial"/>
          <w:sz w:val="22"/>
        </w:rPr>
        <w:t>UNIDAD PARA LA ATENCIÓN Y REPARACIÓN INTEGRAL A LAS VÍCTIMAS –</w:t>
      </w:r>
      <w:r w:rsidR="00DF6165" w:rsidRPr="00DF6165">
        <w:rPr>
          <w:rFonts w:ascii="Arial" w:hAnsi="Arial" w:cs="Arial"/>
          <w:sz w:val="22"/>
          <w:szCs w:val="22"/>
        </w:rPr>
        <w:t>UARIV-</w:t>
      </w:r>
      <w:r w:rsidR="00542C69">
        <w:rPr>
          <w:rFonts w:ascii="Arial" w:hAnsi="Arial" w:cs="Arial"/>
          <w:sz w:val="26"/>
          <w:szCs w:val="26"/>
        </w:rPr>
        <w:t>;</w:t>
      </w:r>
      <w:r w:rsidR="0061233C">
        <w:rPr>
          <w:rFonts w:ascii="Arial" w:hAnsi="Arial" w:cs="Arial"/>
          <w:sz w:val="26"/>
          <w:szCs w:val="26"/>
        </w:rPr>
        <w:t xml:space="preserve"> </w:t>
      </w:r>
      <w:r w:rsidRPr="00C37637">
        <w:rPr>
          <w:rFonts w:ascii="Arial" w:hAnsi="Arial" w:cs="Arial"/>
          <w:sz w:val="26"/>
          <w:szCs w:val="26"/>
        </w:rPr>
        <w:t xml:space="preserve">se </w:t>
      </w:r>
      <w:r>
        <w:rPr>
          <w:rFonts w:ascii="Arial" w:hAnsi="Arial" w:cs="Arial"/>
          <w:sz w:val="26"/>
          <w:szCs w:val="26"/>
        </w:rPr>
        <w:t>apoyan</w:t>
      </w:r>
      <w:r w:rsidRPr="00C37637">
        <w:rPr>
          <w:rFonts w:ascii="Arial" w:hAnsi="Arial" w:cs="Arial"/>
          <w:sz w:val="26"/>
          <w:szCs w:val="26"/>
        </w:rPr>
        <w:t xml:space="preserve"> en </w:t>
      </w:r>
      <w:r>
        <w:rPr>
          <w:rFonts w:ascii="Arial" w:hAnsi="Arial" w:cs="Arial"/>
          <w:sz w:val="26"/>
          <w:szCs w:val="26"/>
        </w:rPr>
        <w:t>similares</w:t>
      </w:r>
      <w:r w:rsidRPr="00C37637">
        <w:rPr>
          <w:rFonts w:ascii="Arial" w:hAnsi="Arial" w:cs="Arial"/>
          <w:sz w:val="26"/>
          <w:szCs w:val="26"/>
        </w:rPr>
        <w:t xml:space="preserve"> h</w:t>
      </w:r>
      <w:r w:rsidR="00542C69">
        <w:rPr>
          <w:rFonts w:ascii="Arial" w:hAnsi="Arial" w:cs="Arial"/>
          <w:sz w:val="26"/>
          <w:szCs w:val="26"/>
        </w:rPr>
        <w:t>echos</w:t>
      </w:r>
      <w:r>
        <w:rPr>
          <w:rFonts w:ascii="Arial" w:hAnsi="Arial" w:cs="Arial"/>
          <w:sz w:val="26"/>
          <w:szCs w:val="26"/>
        </w:rPr>
        <w:t>;</w:t>
      </w:r>
      <w:r w:rsidR="002E4C6F">
        <w:rPr>
          <w:rFonts w:ascii="Arial" w:hAnsi="Arial" w:cs="Arial"/>
          <w:sz w:val="26"/>
          <w:szCs w:val="26"/>
        </w:rPr>
        <w:t xml:space="preserve"> </w:t>
      </w:r>
      <w:r>
        <w:rPr>
          <w:rFonts w:ascii="Arial" w:hAnsi="Arial" w:cs="Arial"/>
          <w:sz w:val="26"/>
          <w:szCs w:val="26"/>
        </w:rPr>
        <w:t xml:space="preserve">buscan </w:t>
      </w:r>
      <w:r w:rsidRPr="00C37637">
        <w:rPr>
          <w:rFonts w:ascii="Arial" w:hAnsi="Arial" w:cs="Arial"/>
          <w:sz w:val="26"/>
          <w:szCs w:val="26"/>
        </w:rPr>
        <w:t xml:space="preserve">proteger los </w:t>
      </w:r>
      <w:r>
        <w:rPr>
          <w:rFonts w:ascii="Arial" w:hAnsi="Arial" w:cs="Arial"/>
          <w:sz w:val="26"/>
          <w:szCs w:val="26"/>
        </w:rPr>
        <w:t xml:space="preserve">mismos </w:t>
      </w:r>
      <w:r w:rsidRPr="00C37637">
        <w:rPr>
          <w:rFonts w:ascii="Arial" w:hAnsi="Arial" w:cs="Arial"/>
          <w:sz w:val="26"/>
          <w:szCs w:val="26"/>
        </w:rPr>
        <w:t xml:space="preserve">derechos </w:t>
      </w:r>
      <w:r>
        <w:rPr>
          <w:rFonts w:ascii="Arial" w:hAnsi="Arial" w:cs="Arial"/>
          <w:sz w:val="26"/>
          <w:szCs w:val="26"/>
        </w:rPr>
        <w:t>vulnerados y la</w:t>
      </w:r>
      <w:r w:rsidR="002E4C6F">
        <w:rPr>
          <w:rFonts w:ascii="Arial" w:hAnsi="Arial" w:cs="Arial"/>
          <w:sz w:val="26"/>
          <w:szCs w:val="26"/>
        </w:rPr>
        <w:t>s</w:t>
      </w:r>
      <w:r>
        <w:rPr>
          <w:rFonts w:ascii="Arial" w:hAnsi="Arial" w:cs="Arial"/>
          <w:sz w:val="26"/>
          <w:szCs w:val="26"/>
        </w:rPr>
        <w:t xml:space="preserve"> preten</w:t>
      </w:r>
      <w:r w:rsidR="002E4C6F">
        <w:rPr>
          <w:rFonts w:ascii="Arial" w:hAnsi="Arial" w:cs="Arial"/>
          <w:sz w:val="26"/>
          <w:szCs w:val="26"/>
        </w:rPr>
        <w:t>sio</w:t>
      </w:r>
      <w:r>
        <w:rPr>
          <w:rFonts w:ascii="Arial" w:hAnsi="Arial" w:cs="Arial"/>
          <w:sz w:val="26"/>
          <w:szCs w:val="26"/>
        </w:rPr>
        <w:t>n</w:t>
      </w:r>
      <w:r w:rsidR="002E4C6F">
        <w:rPr>
          <w:rFonts w:ascii="Arial" w:hAnsi="Arial" w:cs="Arial"/>
          <w:sz w:val="26"/>
          <w:szCs w:val="26"/>
        </w:rPr>
        <w:t>es son</w:t>
      </w:r>
      <w:r>
        <w:rPr>
          <w:rFonts w:ascii="Arial" w:hAnsi="Arial" w:cs="Arial"/>
          <w:sz w:val="26"/>
          <w:szCs w:val="26"/>
        </w:rPr>
        <w:t xml:space="preserve"> la</w:t>
      </w:r>
      <w:r w:rsidR="002E4C6F">
        <w:rPr>
          <w:rFonts w:ascii="Arial" w:hAnsi="Arial" w:cs="Arial"/>
          <w:sz w:val="26"/>
          <w:szCs w:val="26"/>
        </w:rPr>
        <w:t>s</w:t>
      </w:r>
      <w:r>
        <w:rPr>
          <w:rFonts w:ascii="Arial" w:hAnsi="Arial" w:cs="Arial"/>
          <w:sz w:val="26"/>
          <w:szCs w:val="26"/>
        </w:rPr>
        <w:t xml:space="preserve"> misma</w:t>
      </w:r>
      <w:r w:rsidR="002E4C6F">
        <w:rPr>
          <w:rFonts w:ascii="Arial" w:hAnsi="Arial" w:cs="Arial"/>
          <w:sz w:val="26"/>
          <w:szCs w:val="26"/>
        </w:rPr>
        <w:t>s</w:t>
      </w:r>
      <w:r w:rsidRPr="00C37637">
        <w:rPr>
          <w:rFonts w:ascii="Arial" w:hAnsi="Arial" w:cs="Arial"/>
          <w:sz w:val="26"/>
          <w:szCs w:val="26"/>
        </w:rPr>
        <w:t>, sin que se justifique</w:t>
      </w:r>
      <w:r w:rsidR="002E4C6F">
        <w:rPr>
          <w:rFonts w:ascii="Arial" w:hAnsi="Arial" w:cs="Arial"/>
          <w:sz w:val="26"/>
          <w:szCs w:val="26"/>
        </w:rPr>
        <w:t xml:space="preserve"> un</w:t>
      </w:r>
      <w:r w:rsidRPr="00C37637">
        <w:rPr>
          <w:rFonts w:ascii="Arial" w:hAnsi="Arial" w:cs="Arial"/>
          <w:sz w:val="26"/>
          <w:szCs w:val="26"/>
        </w:rPr>
        <w:t xml:space="preserve"> pronunciamiento diferente al que ya se emitió. </w:t>
      </w:r>
    </w:p>
    <w:p w:rsidR="00B92016" w:rsidRPr="00B73EEF" w:rsidRDefault="00B92016" w:rsidP="00B92016">
      <w:pPr>
        <w:spacing w:line="360" w:lineRule="auto"/>
        <w:jc w:val="both"/>
        <w:rPr>
          <w:rFonts w:ascii="Arial" w:hAnsi="Arial" w:cs="Arial"/>
          <w:sz w:val="16"/>
          <w:szCs w:val="16"/>
        </w:rPr>
      </w:pPr>
    </w:p>
    <w:p w:rsidR="00B92016" w:rsidRPr="000055AB" w:rsidRDefault="00B92016" w:rsidP="00B92016">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B92016" w:rsidRPr="00B73EEF" w:rsidRDefault="00B92016" w:rsidP="00B92016">
      <w:pPr>
        <w:spacing w:line="360" w:lineRule="auto"/>
        <w:jc w:val="both"/>
        <w:rPr>
          <w:rFonts w:ascii="Arial" w:hAnsi="Arial" w:cs="Arial"/>
          <w:sz w:val="16"/>
          <w:szCs w:val="16"/>
        </w:rPr>
      </w:pPr>
    </w:p>
    <w:p w:rsidR="00B92016" w:rsidRPr="00BE48AF" w:rsidRDefault="00B92016" w:rsidP="00B92016">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Refdenotaalpie"/>
          <w:rFonts w:ascii="Arial" w:hAnsi="Arial" w:cs="Arial"/>
          <w:bCs/>
          <w:sz w:val="26"/>
          <w:szCs w:val="26"/>
        </w:rPr>
        <w:footnoteReference w:id="1"/>
      </w:r>
      <w:r w:rsidRPr="00BE48AF">
        <w:rPr>
          <w:rFonts w:ascii="Arial" w:hAnsi="Arial" w:cs="Arial"/>
          <w:sz w:val="26"/>
          <w:szCs w:val="26"/>
        </w:rPr>
        <w:t>:</w:t>
      </w:r>
    </w:p>
    <w:p w:rsidR="00B92016" w:rsidRPr="00BE48AF" w:rsidRDefault="00B92016" w:rsidP="00B92016">
      <w:pPr>
        <w:spacing w:line="360" w:lineRule="auto"/>
        <w:jc w:val="both"/>
        <w:rPr>
          <w:rFonts w:ascii="Arial" w:hAnsi="Arial" w:cs="Arial"/>
          <w:sz w:val="16"/>
          <w:szCs w:val="16"/>
        </w:rPr>
      </w:pPr>
    </w:p>
    <w:p w:rsidR="00B92016" w:rsidRPr="00BE48AF" w:rsidRDefault="00B92016" w:rsidP="00B92016">
      <w:pPr>
        <w:pStyle w:val="Textodebloque"/>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B92016" w:rsidRPr="00BE48AF" w:rsidRDefault="00B92016" w:rsidP="00B92016">
      <w:pPr>
        <w:ind w:left="567" w:right="567"/>
        <w:jc w:val="both"/>
        <w:rPr>
          <w:rFonts w:ascii="Arial" w:hAnsi="Arial" w:cs="Arial"/>
          <w:bCs/>
          <w:i/>
          <w:sz w:val="24"/>
          <w:szCs w:val="24"/>
        </w:rPr>
      </w:pPr>
    </w:p>
    <w:p w:rsidR="00B92016" w:rsidRPr="00BE48AF" w:rsidRDefault="00B92016" w:rsidP="00B92016">
      <w:pPr>
        <w:pStyle w:val="Textodebloque"/>
        <w:ind w:left="567" w:right="567"/>
        <w:rPr>
          <w:rFonts w:ascii="Arial" w:hAnsi="Arial" w:cs="Arial"/>
          <w:b w:val="0"/>
          <w:i/>
          <w:spacing w:val="0"/>
          <w:sz w:val="24"/>
          <w:szCs w:val="24"/>
        </w:rPr>
      </w:pPr>
      <w:r w:rsidRPr="00BE48AF">
        <w:rPr>
          <w:rFonts w:ascii="Arial" w:hAnsi="Arial" w:cs="Arial"/>
          <w:b w:val="0"/>
          <w:i/>
          <w:spacing w:val="0"/>
          <w:sz w:val="24"/>
          <w:szCs w:val="24"/>
        </w:rPr>
        <w:t xml:space="preserve">La Corte Constitucional ha desarrollado ampliamente el tema de las consecuencias de la interposición de dos acciones de tutela con identidad de hechos, pretensiones y partes, y ha establecido los criterios </w:t>
      </w:r>
      <w:r w:rsidRPr="00BE48AF">
        <w:rPr>
          <w:rFonts w:ascii="Arial" w:hAnsi="Arial" w:cs="Arial"/>
          <w:b w:val="0"/>
          <w:i/>
          <w:spacing w:val="0"/>
          <w:sz w:val="24"/>
          <w:szCs w:val="24"/>
        </w:rPr>
        <w:lastRenderedPageBreak/>
        <w:t>frente a los cuales puede considerarse como improcedente la interposición de la segunda acción.</w:t>
      </w:r>
    </w:p>
    <w:p w:rsidR="00B92016" w:rsidRPr="00BE48AF" w:rsidRDefault="00B92016" w:rsidP="00B92016">
      <w:pPr>
        <w:ind w:left="567" w:right="567"/>
        <w:jc w:val="both"/>
        <w:rPr>
          <w:rFonts w:ascii="Arial" w:hAnsi="Arial" w:cs="Arial"/>
          <w:bCs/>
          <w:i/>
          <w:sz w:val="24"/>
          <w:szCs w:val="24"/>
        </w:rPr>
      </w:pPr>
    </w:p>
    <w:p w:rsidR="00B92016" w:rsidRPr="003917CB" w:rsidRDefault="00B92016" w:rsidP="00B92016">
      <w:pPr>
        <w:pStyle w:val="Textodebloque"/>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B92016" w:rsidRPr="000D4BDA" w:rsidRDefault="00B92016" w:rsidP="00B92016">
      <w:pPr>
        <w:ind w:left="1134" w:right="1134"/>
        <w:jc w:val="both"/>
        <w:rPr>
          <w:rFonts w:ascii="Arial" w:hAnsi="Arial" w:cs="Arial"/>
          <w:bCs/>
          <w:sz w:val="24"/>
          <w:szCs w:val="24"/>
        </w:rPr>
      </w:pPr>
    </w:p>
    <w:p w:rsidR="00B92016" w:rsidRPr="000D4BDA" w:rsidRDefault="00B92016" w:rsidP="00B92016">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B92016" w:rsidRPr="000D4BDA" w:rsidRDefault="00B92016" w:rsidP="00B92016">
      <w:pPr>
        <w:ind w:left="1134" w:right="1134"/>
        <w:jc w:val="both"/>
        <w:rPr>
          <w:rFonts w:ascii="Arial" w:hAnsi="Arial" w:cs="Arial"/>
          <w:bCs/>
          <w:sz w:val="24"/>
          <w:szCs w:val="24"/>
        </w:rPr>
      </w:pPr>
    </w:p>
    <w:p w:rsidR="00B92016" w:rsidRPr="000D4BDA" w:rsidRDefault="00B92016" w:rsidP="00B92016">
      <w:pPr>
        <w:pStyle w:val="Textodebloque"/>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B92016" w:rsidRPr="000D4BDA" w:rsidRDefault="00B92016" w:rsidP="00B92016">
      <w:pPr>
        <w:ind w:left="1134" w:right="1134"/>
        <w:jc w:val="both"/>
        <w:rPr>
          <w:rFonts w:ascii="Arial" w:hAnsi="Arial" w:cs="Arial"/>
          <w:bCs/>
          <w:sz w:val="24"/>
          <w:szCs w:val="24"/>
        </w:rPr>
      </w:pPr>
    </w:p>
    <w:p w:rsidR="00B92016" w:rsidRPr="003917CB" w:rsidRDefault="00B92016" w:rsidP="00B92016">
      <w:pPr>
        <w:pStyle w:val="Textodebloque"/>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B92016" w:rsidRPr="000D4BDA" w:rsidRDefault="00B92016" w:rsidP="00B92016">
      <w:pPr>
        <w:ind w:left="567" w:right="567"/>
        <w:jc w:val="both"/>
        <w:rPr>
          <w:rFonts w:ascii="Arial" w:hAnsi="Arial" w:cs="Arial"/>
          <w:bCs/>
          <w:sz w:val="24"/>
          <w:szCs w:val="24"/>
        </w:rPr>
      </w:pPr>
    </w:p>
    <w:p w:rsidR="00B92016" w:rsidRPr="000D4BDA" w:rsidRDefault="00B92016" w:rsidP="00B92016">
      <w:pPr>
        <w:pStyle w:val="Textodebloque"/>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B92016" w:rsidRPr="000D4BDA" w:rsidRDefault="00B92016" w:rsidP="00B92016">
      <w:pPr>
        <w:ind w:left="567" w:right="567"/>
        <w:jc w:val="both"/>
        <w:rPr>
          <w:rFonts w:ascii="Arial" w:hAnsi="Arial" w:cs="Arial"/>
          <w:bCs/>
          <w:sz w:val="24"/>
          <w:szCs w:val="24"/>
        </w:rPr>
      </w:pPr>
    </w:p>
    <w:p w:rsidR="00B92016" w:rsidRPr="000D4BDA" w:rsidRDefault="00B92016" w:rsidP="00B92016">
      <w:pPr>
        <w:ind w:left="567" w:right="567"/>
        <w:jc w:val="both"/>
        <w:rPr>
          <w:rFonts w:ascii="Arial" w:hAnsi="Arial" w:cs="Arial"/>
          <w:sz w:val="24"/>
          <w:szCs w:val="24"/>
        </w:rPr>
      </w:pPr>
      <w:r w:rsidRPr="000D4BDA">
        <w:rPr>
          <w:rFonts w:ascii="Arial" w:hAnsi="Arial" w:cs="Arial"/>
          <w:bCs/>
          <w:sz w:val="24"/>
          <w:szCs w:val="24"/>
        </w:rPr>
        <w:t>…La corporación ha establecido que cuando el juez constitucional, luego de un análisis detallado de los procesos de tutela, ha verificado la identidad de hechos, partes y pretensiones (triple identidad) debe proceder a la declaración de su improcedencia...”</w:t>
      </w:r>
      <w:r w:rsidRPr="000D4BDA">
        <w:rPr>
          <w:rStyle w:val="Refdenotaalpie"/>
          <w:rFonts w:ascii="Arial" w:hAnsi="Arial" w:cs="Arial"/>
          <w:sz w:val="24"/>
          <w:szCs w:val="24"/>
        </w:rPr>
        <w:footnoteReference w:id="2"/>
      </w:r>
      <w:r w:rsidRPr="000D4BDA">
        <w:rPr>
          <w:rFonts w:ascii="Arial" w:hAnsi="Arial" w:cs="Arial"/>
          <w:bCs/>
          <w:sz w:val="24"/>
          <w:szCs w:val="24"/>
        </w:rPr>
        <w:t>.</w:t>
      </w:r>
    </w:p>
    <w:p w:rsidR="00B92016" w:rsidRDefault="00B92016" w:rsidP="00B92016">
      <w:pPr>
        <w:ind w:right="567"/>
        <w:jc w:val="both"/>
        <w:rPr>
          <w:rFonts w:ascii="Arial" w:hAnsi="Arial" w:cs="Arial"/>
          <w:sz w:val="24"/>
          <w:szCs w:val="24"/>
        </w:rPr>
      </w:pPr>
    </w:p>
    <w:p w:rsidR="002C4A5B" w:rsidRPr="000D4BDA" w:rsidRDefault="002C4A5B" w:rsidP="00B92016">
      <w:pPr>
        <w:ind w:right="567"/>
        <w:jc w:val="both"/>
        <w:rPr>
          <w:rFonts w:ascii="Arial" w:hAnsi="Arial" w:cs="Arial"/>
          <w:sz w:val="24"/>
          <w:szCs w:val="24"/>
        </w:rPr>
      </w:pPr>
    </w:p>
    <w:p w:rsidR="004A4031" w:rsidRPr="00093043" w:rsidRDefault="004A4031" w:rsidP="004A40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093043">
        <w:rPr>
          <w:rFonts w:ascii="Arial" w:hAnsi="Arial" w:cs="Arial"/>
          <w:sz w:val="26"/>
          <w:szCs w:val="26"/>
        </w:rPr>
        <w:t xml:space="preserve">. </w:t>
      </w:r>
      <w:r>
        <w:rPr>
          <w:rFonts w:ascii="Arial" w:hAnsi="Arial" w:cs="Arial"/>
          <w:sz w:val="26"/>
          <w:szCs w:val="26"/>
        </w:rPr>
        <w:t xml:space="preserve">Ahora bien, frente al </w:t>
      </w:r>
      <w:r w:rsidRPr="00093043">
        <w:rPr>
          <w:rFonts w:ascii="Arial" w:hAnsi="Arial" w:cs="Arial"/>
          <w:sz w:val="26"/>
          <w:szCs w:val="26"/>
        </w:rPr>
        <w:t xml:space="preserve">derecho </w:t>
      </w:r>
      <w:r>
        <w:rPr>
          <w:rFonts w:ascii="Arial" w:hAnsi="Arial" w:cs="Arial"/>
          <w:sz w:val="26"/>
          <w:szCs w:val="26"/>
        </w:rPr>
        <w:t>fundamental de p</w:t>
      </w:r>
      <w:r w:rsidRPr="00093043">
        <w:rPr>
          <w:rFonts w:ascii="Arial" w:hAnsi="Arial" w:cs="Arial"/>
          <w:sz w:val="26"/>
          <w:szCs w:val="26"/>
        </w:rPr>
        <w:t>etición</w:t>
      </w:r>
      <w:r>
        <w:rPr>
          <w:rFonts w:ascii="Arial" w:hAnsi="Arial" w:cs="Arial"/>
          <w:sz w:val="26"/>
          <w:szCs w:val="26"/>
        </w:rPr>
        <w:t xml:space="preserve">, relacionado con la </w:t>
      </w:r>
      <w:r w:rsidRPr="00093043">
        <w:rPr>
          <w:rFonts w:ascii="Arial" w:hAnsi="Arial" w:cs="Arial"/>
          <w:sz w:val="26"/>
          <w:szCs w:val="26"/>
        </w:rPr>
        <w:t xml:space="preserve">solicitud </w:t>
      </w:r>
      <w:r>
        <w:rPr>
          <w:rFonts w:ascii="Arial" w:hAnsi="Arial" w:cs="Arial"/>
          <w:sz w:val="26"/>
          <w:szCs w:val="26"/>
        </w:rPr>
        <w:t>elevada</w:t>
      </w:r>
      <w:r w:rsidRPr="00093043">
        <w:rPr>
          <w:rFonts w:ascii="Arial" w:hAnsi="Arial" w:cs="Arial"/>
          <w:sz w:val="26"/>
          <w:szCs w:val="26"/>
        </w:rPr>
        <w:t xml:space="preserve"> el </w:t>
      </w:r>
      <w:r>
        <w:rPr>
          <w:rFonts w:ascii="Arial" w:hAnsi="Arial" w:cs="Arial"/>
          <w:sz w:val="26"/>
          <w:szCs w:val="26"/>
        </w:rPr>
        <w:t>4</w:t>
      </w:r>
      <w:r w:rsidRPr="00093043">
        <w:rPr>
          <w:rFonts w:ascii="Arial" w:hAnsi="Arial" w:cs="Arial"/>
          <w:sz w:val="26"/>
          <w:szCs w:val="26"/>
        </w:rPr>
        <w:t xml:space="preserve"> de </w:t>
      </w:r>
      <w:r>
        <w:rPr>
          <w:rFonts w:ascii="Arial" w:hAnsi="Arial" w:cs="Arial"/>
          <w:sz w:val="26"/>
          <w:szCs w:val="26"/>
        </w:rPr>
        <w:t>abril de 2018 (fl. 13 ib.)</w:t>
      </w:r>
      <w:r w:rsidRPr="00093043">
        <w:rPr>
          <w:rFonts w:ascii="Arial" w:hAnsi="Arial" w:cs="Arial"/>
          <w:sz w:val="26"/>
          <w:szCs w:val="26"/>
        </w:rPr>
        <w:t xml:space="preserve">, </w:t>
      </w:r>
      <w:r>
        <w:rPr>
          <w:rFonts w:ascii="Arial" w:hAnsi="Arial" w:cs="Arial"/>
          <w:sz w:val="26"/>
          <w:szCs w:val="26"/>
        </w:rPr>
        <w:t xml:space="preserve">se tiene que </w:t>
      </w:r>
      <w:r w:rsidRPr="00093043">
        <w:rPr>
          <w:rFonts w:ascii="Arial" w:hAnsi="Arial" w:cs="Arial"/>
          <w:sz w:val="26"/>
          <w:szCs w:val="26"/>
        </w:rPr>
        <w:t>no es el demandante el titular de</w:t>
      </w:r>
      <w:r>
        <w:rPr>
          <w:rFonts w:ascii="Arial" w:hAnsi="Arial" w:cs="Arial"/>
          <w:sz w:val="26"/>
          <w:szCs w:val="26"/>
        </w:rPr>
        <w:t xml:space="preserve"> dicho</w:t>
      </w:r>
      <w:r w:rsidRPr="00093043">
        <w:rPr>
          <w:rFonts w:ascii="Arial" w:hAnsi="Arial" w:cs="Arial"/>
          <w:sz w:val="26"/>
          <w:szCs w:val="26"/>
        </w:rPr>
        <w:t xml:space="preserve"> derecho; lo es </w:t>
      </w:r>
      <w:r>
        <w:rPr>
          <w:rFonts w:ascii="Arial" w:hAnsi="Arial" w:cs="Arial"/>
          <w:sz w:val="26"/>
          <w:szCs w:val="26"/>
        </w:rPr>
        <w:t xml:space="preserve">la </w:t>
      </w:r>
      <w:r w:rsidRPr="00093043">
        <w:rPr>
          <w:rFonts w:ascii="Arial" w:hAnsi="Arial" w:cs="Arial"/>
          <w:sz w:val="26"/>
          <w:szCs w:val="26"/>
        </w:rPr>
        <w:t>señor</w:t>
      </w:r>
      <w:r>
        <w:rPr>
          <w:rFonts w:ascii="Arial" w:hAnsi="Arial" w:cs="Arial"/>
          <w:sz w:val="26"/>
          <w:szCs w:val="26"/>
        </w:rPr>
        <w:t>a</w:t>
      </w:r>
      <w:r w:rsidRPr="00093043">
        <w:rPr>
          <w:rFonts w:ascii="Arial" w:hAnsi="Arial" w:cs="Arial"/>
          <w:sz w:val="26"/>
          <w:szCs w:val="26"/>
        </w:rPr>
        <w:t xml:space="preserve"> </w:t>
      </w:r>
      <w:r>
        <w:rPr>
          <w:rFonts w:ascii="Arial" w:hAnsi="Arial" w:cs="Arial"/>
          <w:sz w:val="22"/>
          <w:szCs w:val="26"/>
        </w:rPr>
        <w:t>MARÍA DIOSELINA OSPINA ESCOBAR</w:t>
      </w:r>
      <w:r w:rsidRPr="00093043">
        <w:rPr>
          <w:rFonts w:ascii="Arial" w:hAnsi="Arial" w:cs="Arial"/>
          <w:sz w:val="26"/>
          <w:szCs w:val="26"/>
        </w:rPr>
        <w:t>.</w:t>
      </w:r>
      <w:r>
        <w:rPr>
          <w:rFonts w:ascii="Arial" w:hAnsi="Arial" w:cs="Arial"/>
          <w:sz w:val="26"/>
          <w:szCs w:val="26"/>
        </w:rPr>
        <w:t xml:space="preserve"> </w:t>
      </w:r>
      <w:r w:rsidRPr="00093043">
        <w:rPr>
          <w:rFonts w:ascii="Arial" w:hAnsi="Arial" w:cs="Arial"/>
          <w:sz w:val="26"/>
          <w:szCs w:val="26"/>
        </w:rPr>
        <w:t xml:space="preserve">En consecuencia, no </w:t>
      </w:r>
      <w:r w:rsidR="00DF6165" w:rsidRPr="00093043">
        <w:rPr>
          <w:rFonts w:ascii="Arial" w:hAnsi="Arial" w:cs="Arial"/>
          <w:sz w:val="26"/>
          <w:szCs w:val="26"/>
        </w:rPr>
        <w:t>está</w:t>
      </w:r>
      <w:r w:rsidR="00DF6165">
        <w:rPr>
          <w:rFonts w:ascii="Arial" w:hAnsi="Arial" w:cs="Arial"/>
          <w:sz w:val="26"/>
          <w:szCs w:val="26"/>
        </w:rPr>
        <w:t xml:space="preserve"> </w:t>
      </w:r>
      <w:r w:rsidRPr="00093043">
        <w:rPr>
          <w:rFonts w:ascii="Arial" w:hAnsi="Arial" w:cs="Arial"/>
          <w:sz w:val="26"/>
          <w:szCs w:val="26"/>
        </w:rPr>
        <w:t>legitimado para promover la solicitud de amparo constitucional en nombre propio</w:t>
      </w:r>
      <w:r w:rsidR="00764375">
        <w:rPr>
          <w:rFonts w:ascii="Arial" w:hAnsi="Arial" w:cs="Arial"/>
          <w:sz w:val="26"/>
          <w:szCs w:val="26"/>
        </w:rPr>
        <w:t xml:space="preserve">, por lo que </w:t>
      </w:r>
      <w:r w:rsidR="00764375" w:rsidRPr="00B053A3">
        <w:rPr>
          <w:rFonts w:ascii="Arial" w:hAnsi="Arial" w:cs="Arial"/>
          <w:sz w:val="26"/>
          <w:szCs w:val="26"/>
        </w:rPr>
        <w:t>la acción de tutela resulta improcedente por carencia de legitimación en la causa por activa</w:t>
      </w:r>
      <w:r w:rsidR="008A42BD">
        <w:rPr>
          <w:rFonts w:ascii="Arial" w:hAnsi="Arial" w:cs="Arial"/>
          <w:sz w:val="26"/>
          <w:szCs w:val="26"/>
        </w:rPr>
        <w:t xml:space="preserve">, cuyo estudio se </w:t>
      </w:r>
      <w:r w:rsidR="008A42BD" w:rsidRPr="00B053A3">
        <w:rPr>
          <w:rFonts w:ascii="Arial" w:hAnsi="Arial" w:cs="Arial"/>
          <w:sz w:val="26"/>
          <w:szCs w:val="26"/>
        </w:rPr>
        <w:t xml:space="preserve">pasó por alto </w:t>
      </w:r>
      <w:r w:rsidR="008A42BD">
        <w:rPr>
          <w:rFonts w:ascii="Arial" w:hAnsi="Arial" w:cs="Arial"/>
          <w:sz w:val="26"/>
          <w:szCs w:val="26"/>
        </w:rPr>
        <w:t>en el despacho de primera instancia</w:t>
      </w:r>
      <w:r w:rsidRPr="00093043">
        <w:rPr>
          <w:rFonts w:ascii="Arial" w:hAnsi="Arial" w:cs="Arial"/>
          <w:sz w:val="26"/>
          <w:szCs w:val="26"/>
        </w:rPr>
        <w:t>.</w:t>
      </w:r>
    </w:p>
    <w:p w:rsidR="004A4031" w:rsidRPr="00093043" w:rsidRDefault="004A4031" w:rsidP="004A40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9272B5" w:rsidRPr="00FD7C8A" w:rsidRDefault="00764375" w:rsidP="009272B5">
      <w:pPr>
        <w:pStyle w:val="Sinespaciado10"/>
        <w:spacing w:line="360" w:lineRule="auto"/>
        <w:ind w:firstLine="2835"/>
        <w:jc w:val="both"/>
        <w:rPr>
          <w:rFonts w:ascii="Arial" w:hAnsi="Arial" w:cs="Arial"/>
          <w:spacing w:val="-3"/>
          <w:sz w:val="26"/>
          <w:szCs w:val="26"/>
        </w:rPr>
      </w:pPr>
      <w:r>
        <w:rPr>
          <w:rFonts w:ascii="Arial" w:hAnsi="Arial" w:cs="Arial"/>
          <w:sz w:val="26"/>
          <w:szCs w:val="26"/>
        </w:rPr>
        <w:t>5</w:t>
      </w:r>
      <w:r w:rsidR="00B92016">
        <w:rPr>
          <w:rFonts w:ascii="Arial" w:hAnsi="Arial" w:cs="Arial"/>
          <w:sz w:val="26"/>
          <w:szCs w:val="26"/>
        </w:rPr>
        <w:t xml:space="preserve">. </w:t>
      </w:r>
      <w:r w:rsidR="009272B5">
        <w:rPr>
          <w:rFonts w:ascii="Arial" w:hAnsi="Arial" w:cs="Arial"/>
          <w:spacing w:val="-3"/>
          <w:sz w:val="26"/>
          <w:szCs w:val="26"/>
        </w:rPr>
        <w:t>Por último, e</w:t>
      </w:r>
      <w:r w:rsidR="009272B5" w:rsidRPr="00FD7C8A">
        <w:rPr>
          <w:rFonts w:ascii="Arial" w:hAnsi="Arial" w:cs="Arial"/>
          <w:spacing w:val="-3"/>
          <w:sz w:val="26"/>
          <w:szCs w:val="26"/>
        </w:rPr>
        <w:t>ncuentra la Sala que no le asiste razón al recurrente quien alega</w:t>
      </w:r>
      <w:r w:rsidR="009272B5">
        <w:rPr>
          <w:rFonts w:ascii="Arial" w:hAnsi="Arial" w:cs="Arial"/>
          <w:spacing w:val="-3"/>
          <w:sz w:val="26"/>
          <w:szCs w:val="26"/>
        </w:rPr>
        <w:t>, r</w:t>
      </w:r>
      <w:r w:rsidR="009272B5" w:rsidRPr="00084713">
        <w:rPr>
          <w:rFonts w:ascii="Arial" w:hAnsi="Arial" w:cs="Arial"/>
          <w:sz w:val="26"/>
          <w:szCs w:val="26"/>
        </w:rPr>
        <w:t>especto a la temeridad de</w:t>
      </w:r>
      <w:r w:rsidR="009272B5">
        <w:rPr>
          <w:rFonts w:ascii="Arial" w:hAnsi="Arial" w:cs="Arial"/>
          <w:sz w:val="26"/>
          <w:szCs w:val="26"/>
        </w:rPr>
        <w:t xml:space="preserve">l amparo </w:t>
      </w:r>
      <w:r w:rsidR="009272B5" w:rsidRPr="00084713">
        <w:rPr>
          <w:rFonts w:ascii="Arial" w:hAnsi="Arial" w:cs="Arial"/>
          <w:sz w:val="26"/>
          <w:szCs w:val="26"/>
        </w:rPr>
        <w:t xml:space="preserve">constitucional, </w:t>
      </w:r>
      <w:r w:rsidR="009272B5">
        <w:rPr>
          <w:rFonts w:ascii="Arial" w:hAnsi="Arial" w:cs="Arial"/>
          <w:sz w:val="26"/>
          <w:szCs w:val="26"/>
        </w:rPr>
        <w:t>que este es procedente</w:t>
      </w:r>
      <w:r w:rsidR="009272B5" w:rsidRPr="00084713">
        <w:rPr>
          <w:rFonts w:ascii="Arial" w:hAnsi="Arial" w:cs="Arial"/>
          <w:sz w:val="26"/>
          <w:szCs w:val="26"/>
        </w:rPr>
        <w:t xml:space="preserve"> en la medida que cumple con una causa justificable para la duplicidad de la acción, dado que existe una situación de hecho nueva</w:t>
      </w:r>
      <w:r w:rsidR="009272B5">
        <w:rPr>
          <w:rFonts w:ascii="Arial" w:hAnsi="Arial" w:cs="Arial"/>
          <w:sz w:val="26"/>
          <w:szCs w:val="26"/>
        </w:rPr>
        <w:t xml:space="preserve">, pues ahora cuenta </w:t>
      </w:r>
      <w:r w:rsidR="009272B5" w:rsidRPr="00084713">
        <w:rPr>
          <w:rFonts w:ascii="Arial" w:hAnsi="Arial" w:cs="Arial"/>
          <w:sz w:val="26"/>
          <w:szCs w:val="26"/>
        </w:rPr>
        <w:t>con material probatorio que no tenía</w:t>
      </w:r>
      <w:r w:rsidR="009272B5">
        <w:rPr>
          <w:rFonts w:ascii="Arial" w:hAnsi="Arial" w:cs="Arial"/>
          <w:sz w:val="26"/>
          <w:szCs w:val="26"/>
        </w:rPr>
        <w:t xml:space="preserve"> antes</w:t>
      </w:r>
      <w:r w:rsidR="009272B5" w:rsidRPr="00084713">
        <w:rPr>
          <w:rFonts w:ascii="Arial" w:hAnsi="Arial" w:cs="Arial"/>
          <w:sz w:val="26"/>
          <w:szCs w:val="26"/>
        </w:rPr>
        <w:t xml:space="preserve">, </w:t>
      </w:r>
      <w:r w:rsidR="009272B5">
        <w:rPr>
          <w:rFonts w:ascii="Arial" w:hAnsi="Arial" w:cs="Arial"/>
          <w:sz w:val="26"/>
          <w:szCs w:val="26"/>
        </w:rPr>
        <w:t xml:space="preserve">con </w:t>
      </w:r>
      <w:r w:rsidR="009272B5" w:rsidRPr="00084713">
        <w:rPr>
          <w:rFonts w:ascii="Arial" w:hAnsi="Arial" w:cs="Arial"/>
          <w:sz w:val="26"/>
          <w:szCs w:val="26"/>
        </w:rPr>
        <w:t xml:space="preserve">el cual constata </w:t>
      </w:r>
      <w:r w:rsidR="009272B5">
        <w:rPr>
          <w:rFonts w:ascii="Arial" w:hAnsi="Arial" w:cs="Arial"/>
          <w:sz w:val="26"/>
          <w:szCs w:val="26"/>
        </w:rPr>
        <w:t>que sí tiene la calidad de ví</w:t>
      </w:r>
      <w:r w:rsidR="009272B5" w:rsidRPr="00084713">
        <w:rPr>
          <w:rFonts w:ascii="Arial" w:hAnsi="Arial" w:cs="Arial"/>
          <w:sz w:val="26"/>
          <w:szCs w:val="26"/>
        </w:rPr>
        <w:t>ctima debidamente recon</w:t>
      </w:r>
      <w:r w:rsidR="009272B5">
        <w:rPr>
          <w:rFonts w:ascii="Arial" w:hAnsi="Arial" w:cs="Arial"/>
          <w:sz w:val="26"/>
          <w:szCs w:val="26"/>
        </w:rPr>
        <w:t xml:space="preserve">ocida, </w:t>
      </w:r>
      <w:r w:rsidR="009272B5" w:rsidRPr="00875ED4">
        <w:rPr>
          <w:rFonts w:ascii="Arial" w:hAnsi="Arial" w:cs="Arial"/>
          <w:spacing w:val="-3"/>
          <w:sz w:val="26"/>
          <w:szCs w:val="26"/>
        </w:rPr>
        <w:t xml:space="preserve">pues </w:t>
      </w:r>
      <w:r w:rsidR="009272B5">
        <w:rPr>
          <w:rFonts w:ascii="Arial" w:hAnsi="Arial" w:cs="Arial"/>
          <w:spacing w:val="-3"/>
          <w:sz w:val="26"/>
          <w:szCs w:val="26"/>
        </w:rPr>
        <w:t xml:space="preserve">razón </w:t>
      </w:r>
      <w:r w:rsidR="009272B5" w:rsidRPr="00875ED4">
        <w:rPr>
          <w:rFonts w:ascii="Arial" w:hAnsi="Arial" w:cs="Arial"/>
          <w:spacing w:val="-3"/>
          <w:sz w:val="26"/>
          <w:szCs w:val="26"/>
        </w:rPr>
        <w:t xml:space="preserve">como esa </w:t>
      </w:r>
      <w:r w:rsidR="006B3C9B">
        <w:rPr>
          <w:rFonts w:ascii="Arial" w:hAnsi="Arial" w:cs="Arial"/>
          <w:spacing w:val="-3"/>
          <w:sz w:val="26"/>
          <w:szCs w:val="26"/>
        </w:rPr>
        <w:t xml:space="preserve">no es </w:t>
      </w:r>
      <w:r w:rsidR="006B3C9B">
        <w:rPr>
          <w:rFonts w:ascii="Arial" w:hAnsi="Arial" w:cs="Arial"/>
          <w:sz w:val="26"/>
          <w:szCs w:val="26"/>
        </w:rPr>
        <w:t xml:space="preserve">justificación válida para la interposición de una </w:t>
      </w:r>
      <w:r w:rsidR="006B3C9B">
        <w:rPr>
          <w:rFonts w:ascii="Arial" w:hAnsi="Arial" w:cs="Arial"/>
          <w:sz w:val="26"/>
          <w:szCs w:val="26"/>
        </w:rPr>
        <w:lastRenderedPageBreak/>
        <w:t xml:space="preserve">nueva solicitud de amparo, ya que en lo trascendente, que no es otra cosa que el pago de la indemnización administrativa a su favor, el </w:t>
      </w:r>
      <w:r w:rsidR="004F4620">
        <w:rPr>
          <w:rFonts w:ascii="Arial" w:hAnsi="Arial" w:cs="Arial"/>
          <w:sz w:val="26"/>
          <w:szCs w:val="26"/>
        </w:rPr>
        <w:t>asunto</w:t>
      </w:r>
      <w:r w:rsidR="006B3C9B">
        <w:rPr>
          <w:rFonts w:ascii="Arial" w:hAnsi="Arial" w:cs="Arial"/>
          <w:sz w:val="26"/>
          <w:szCs w:val="26"/>
        </w:rPr>
        <w:t xml:space="preserve"> es el mismo y guarda identidad con el que ya se falló, de modo que se encuentran estructurados los elementos propios de la temeridad</w:t>
      </w:r>
      <w:r w:rsidR="009272B5" w:rsidRPr="00FD7C8A">
        <w:rPr>
          <w:rFonts w:ascii="Arial" w:hAnsi="Arial" w:cs="Arial"/>
          <w:spacing w:val="-3"/>
          <w:sz w:val="26"/>
          <w:szCs w:val="26"/>
        </w:rPr>
        <w:t>.</w:t>
      </w:r>
    </w:p>
    <w:p w:rsidR="009272B5" w:rsidRPr="00B0570C" w:rsidRDefault="009272B5" w:rsidP="009272B5">
      <w:pPr>
        <w:pStyle w:val="Sinespaciado10"/>
        <w:spacing w:line="360" w:lineRule="auto"/>
        <w:ind w:firstLine="2835"/>
        <w:jc w:val="both"/>
        <w:rPr>
          <w:rFonts w:ascii="Arial" w:hAnsi="Arial" w:cs="Arial"/>
          <w:spacing w:val="-3"/>
          <w:sz w:val="16"/>
          <w:szCs w:val="26"/>
        </w:rPr>
      </w:pPr>
    </w:p>
    <w:p w:rsidR="009272B5" w:rsidRPr="00CF4354" w:rsidRDefault="00EF4B71" w:rsidP="009272B5">
      <w:pPr>
        <w:pStyle w:val="Sinespaciado"/>
        <w:spacing w:line="360" w:lineRule="auto"/>
        <w:ind w:firstLine="2835"/>
        <w:jc w:val="both"/>
        <w:rPr>
          <w:rFonts w:ascii="Arial" w:hAnsi="Arial" w:cs="Arial"/>
          <w:sz w:val="26"/>
          <w:szCs w:val="26"/>
        </w:rPr>
      </w:pPr>
      <w:r>
        <w:rPr>
          <w:rFonts w:ascii="Arial" w:hAnsi="Arial" w:cs="Arial"/>
          <w:sz w:val="26"/>
          <w:szCs w:val="26"/>
        </w:rPr>
        <w:t>6</w:t>
      </w:r>
      <w:r w:rsidR="009272B5" w:rsidRPr="00AE1D82">
        <w:rPr>
          <w:rFonts w:ascii="Arial" w:hAnsi="Arial" w:cs="Arial"/>
          <w:sz w:val="26"/>
          <w:szCs w:val="26"/>
        </w:rPr>
        <w:t>.</w:t>
      </w:r>
      <w:r w:rsidR="009272B5">
        <w:rPr>
          <w:rFonts w:ascii="Arial" w:hAnsi="Arial" w:cs="Arial"/>
          <w:sz w:val="26"/>
          <w:szCs w:val="26"/>
        </w:rPr>
        <w:t xml:space="preserve"> </w:t>
      </w:r>
      <w:r>
        <w:rPr>
          <w:rFonts w:ascii="Arial" w:hAnsi="Arial" w:cs="Arial"/>
          <w:sz w:val="26"/>
          <w:szCs w:val="26"/>
        </w:rPr>
        <w:t>Aunado a lo anterior</w:t>
      </w:r>
      <w:r w:rsidR="009272B5">
        <w:rPr>
          <w:rFonts w:ascii="Arial" w:hAnsi="Arial" w:cs="Arial"/>
          <w:sz w:val="26"/>
          <w:szCs w:val="26"/>
        </w:rPr>
        <w:t>, se tiene que l</w:t>
      </w:r>
      <w:r w:rsidR="006B3C9B">
        <w:rPr>
          <w:rFonts w:ascii="Arial" w:hAnsi="Arial" w:cs="Arial"/>
          <w:sz w:val="26"/>
          <w:szCs w:val="26"/>
        </w:rPr>
        <w:t>a Directora Técnica de Reparaciones de la UARIV</w:t>
      </w:r>
      <w:r>
        <w:rPr>
          <w:rFonts w:ascii="Arial" w:hAnsi="Arial" w:cs="Arial"/>
          <w:sz w:val="26"/>
          <w:szCs w:val="26"/>
        </w:rPr>
        <w:t>, con la comunicación radicada No 201872012650361 del 25/07/2018</w:t>
      </w:r>
      <w:r w:rsidR="00AD6C9D">
        <w:rPr>
          <w:rFonts w:ascii="Arial" w:hAnsi="Arial" w:cs="Arial"/>
          <w:sz w:val="26"/>
          <w:szCs w:val="26"/>
        </w:rPr>
        <w:t xml:space="preserve"> (fls. 31-32 ib.)</w:t>
      </w:r>
      <w:r>
        <w:rPr>
          <w:rFonts w:ascii="Arial" w:hAnsi="Arial" w:cs="Arial"/>
          <w:sz w:val="26"/>
          <w:szCs w:val="26"/>
        </w:rPr>
        <w:t xml:space="preserve">, </w:t>
      </w:r>
      <w:r w:rsidR="006B3C9B">
        <w:rPr>
          <w:rFonts w:ascii="Arial" w:hAnsi="Arial" w:cs="Arial"/>
          <w:sz w:val="26"/>
          <w:szCs w:val="26"/>
        </w:rPr>
        <w:t xml:space="preserve">informó </w:t>
      </w:r>
      <w:r>
        <w:rPr>
          <w:rFonts w:ascii="Arial" w:hAnsi="Arial" w:cs="Arial"/>
          <w:sz w:val="26"/>
          <w:szCs w:val="26"/>
        </w:rPr>
        <w:t>a</w:t>
      </w:r>
      <w:r w:rsidR="006B3C9B">
        <w:rPr>
          <w:rFonts w:ascii="Arial" w:hAnsi="Arial" w:cs="Arial"/>
          <w:sz w:val="26"/>
          <w:szCs w:val="26"/>
        </w:rPr>
        <w:t xml:space="preserve">l señor </w:t>
      </w:r>
      <w:r w:rsidR="006B3C9B" w:rsidRPr="00EF4B71">
        <w:rPr>
          <w:rFonts w:ascii="Arial" w:hAnsi="Arial" w:cs="Arial"/>
          <w:sz w:val="22"/>
          <w:szCs w:val="26"/>
        </w:rPr>
        <w:t>JOHN ALEXANDER ECHEVERRI VANEGAS</w:t>
      </w:r>
      <w:r w:rsidR="006B3C9B">
        <w:rPr>
          <w:rFonts w:ascii="Arial" w:hAnsi="Arial" w:cs="Arial"/>
          <w:sz w:val="26"/>
          <w:szCs w:val="26"/>
        </w:rPr>
        <w:t xml:space="preserve">, </w:t>
      </w:r>
      <w:r>
        <w:rPr>
          <w:rFonts w:ascii="Arial" w:hAnsi="Arial" w:cs="Arial"/>
          <w:sz w:val="26"/>
          <w:szCs w:val="26"/>
        </w:rPr>
        <w:t>que</w:t>
      </w:r>
      <w:r w:rsidR="006B3C9B">
        <w:rPr>
          <w:rFonts w:ascii="Arial" w:hAnsi="Arial" w:cs="Arial"/>
          <w:sz w:val="26"/>
          <w:szCs w:val="26"/>
        </w:rPr>
        <w:t xml:space="preserve"> al no encontrarse bajo situaciones de vulnerabilidad extrema, ingresó al procedimiento para obtener la indemnización administrativa por la “</w:t>
      </w:r>
      <w:r w:rsidR="006B3C9B" w:rsidRPr="00EF4B71">
        <w:rPr>
          <w:rFonts w:ascii="Arial" w:hAnsi="Arial" w:cs="Arial"/>
          <w:sz w:val="22"/>
          <w:szCs w:val="26"/>
        </w:rPr>
        <w:t>RUTA TRANSITORIA</w:t>
      </w:r>
      <w:r w:rsidR="006B3C9B">
        <w:rPr>
          <w:rFonts w:ascii="Arial" w:hAnsi="Arial" w:cs="Arial"/>
          <w:sz w:val="26"/>
          <w:szCs w:val="26"/>
        </w:rPr>
        <w:t xml:space="preserve">” </w:t>
      </w:r>
      <w:r>
        <w:rPr>
          <w:rFonts w:ascii="Arial" w:hAnsi="Arial" w:cs="Arial"/>
          <w:sz w:val="26"/>
          <w:szCs w:val="26"/>
        </w:rPr>
        <w:t xml:space="preserve">y se </w:t>
      </w:r>
      <w:r w:rsidR="006B3C9B">
        <w:rPr>
          <w:rFonts w:ascii="Arial" w:hAnsi="Arial" w:cs="Arial"/>
          <w:sz w:val="26"/>
          <w:szCs w:val="26"/>
        </w:rPr>
        <w:t xml:space="preserve">le requirió para que allegue la documentación para continuar con el proceso </w:t>
      </w:r>
      <w:r>
        <w:rPr>
          <w:rFonts w:ascii="Arial" w:hAnsi="Arial" w:cs="Arial"/>
          <w:sz w:val="26"/>
          <w:szCs w:val="26"/>
        </w:rPr>
        <w:t>hasta</w:t>
      </w:r>
      <w:r w:rsidR="006B3C9B">
        <w:rPr>
          <w:rFonts w:ascii="Arial" w:hAnsi="Arial" w:cs="Arial"/>
          <w:sz w:val="26"/>
          <w:szCs w:val="26"/>
        </w:rPr>
        <w:t xml:space="preserve"> el 7 de diciembre de 2018</w:t>
      </w:r>
      <w:r w:rsidR="009272B5">
        <w:rPr>
          <w:rFonts w:ascii="Arial" w:hAnsi="Arial" w:cs="Arial"/>
          <w:sz w:val="26"/>
          <w:szCs w:val="26"/>
        </w:rPr>
        <w:t>.</w:t>
      </w:r>
    </w:p>
    <w:p w:rsidR="009272B5" w:rsidRPr="007C22BD" w:rsidRDefault="009272B5" w:rsidP="009272B5">
      <w:pPr>
        <w:pStyle w:val="Sinespaciado10"/>
        <w:spacing w:line="360" w:lineRule="auto"/>
        <w:ind w:firstLine="2835"/>
        <w:jc w:val="both"/>
        <w:rPr>
          <w:rFonts w:ascii="Arial" w:eastAsia="Arial" w:hAnsi="Arial" w:cs="Arial"/>
          <w:sz w:val="16"/>
          <w:szCs w:val="26"/>
        </w:rPr>
      </w:pPr>
    </w:p>
    <w:p w:rsidR="007C6E5D" w:rsidRPr="00BE392C" w:rsidRDefault="00EF4B71" w:rsidP="009272B5">
      <w:pPr>
        <w:pStyle w:val="Sinespaciado2"/>
        <w:spacing w:line="360" w:lineRule="auto"/>
        <w:ind w:firstLine="2880"/>
        <w:jc w:val="both"/>
        <w:rPr>
          <w:rFonts w:ascii="Arial" w:hAnsi="Arial" w:cs="Arial"/>
          <w:spacing w:val="-3"/>
          <w:szCs w:val="26"/>
        </w:rPr>
      </w:pPr>
      <w:r>
        <w:rPr>
          <w:rFonts w:ascii="Arial" w:hAnsi="Arial" w:cs="Arial"/>
          <w:bCs/>
          <w:sz w:val="26"/>
          <w:szCs w:val="26"/>
        </w:rPr>
        <w:t>7</w:t>
      </w:r>
      <w:r w:rsidR="009272B5">
        <w:rPr>
          <w:rFonts w:ascii="Arial" w:hAnsi="Arial" w:cs="Arial"/>
          <w:bCs/>
          <w:sz w:val="26"/>
          <w:szCs w:val="26"/>
        </w:rPr>
        <w:t xml:space="preserve">. </w:t>
      </w:r>
      <w:r w:rsidR="009272B5" w:rsidRPr="00E42C2D">
        <w:rPr>
          <w:rFonts w:ascii="Arial" w:hAnsi="Arial" w:cs="Arial"/>
          <w:bCs/>
          <w:sz w:val="26"/>
          <w:szCs w:val="26"/>
        </w:rPr>
        <w:t xml:space="preserve">Así las cosas, </w:t>
      </w:r>
      <w:r w:rsidR="00B92016">
        <w:rPr>
          <w:rFonts w:ascii="Arial" w:hAnsi="Arial" w:cs="Arial"/>
          <w:sz w:val="26"/>
          <w:szCs w:val="26"/>
        </w:rPr>
        <w:t>con respaldo en lo anteriormente expuesto, se</w:t>
      </w:r>
      <w:r w:rsidR="00E74D4E">
        <w:rPr>
          <w:rFonts w:ascii="Arial" w:hAnsi="Arial" w:cs="Arial"/>
          <w:sz w:val="26"/>
          <w:szCs w:val="26"/>
        </w:rPr>
        <w:t xml:space="preserve"> </w:t>
      </w:r>
      <w:r w:rsidR="00F043DE">
        <w:rPr>
          <w:rFonts w:ascii="Arial" w:hAnsi="Arial" w:cs="Arial"/>
          <w:sz w:val="26"/>
          <w:szCs w:val="26"/>
        </w:rPr>
        <w:t xml:space="preserve">confirmará el fallo </w:t>
      </w:r>
      <w:r w:rsidR="001043C5">
        <w:rPr>
          <w:rFonts w:ascii="Arial" w:hAnsi="Arial" w:cs="Arial"/>
          <w:sz w:val="26"/>
          <w:szCs w:val="26"/>
        </w:rPr>
        <w:t>impugnado, pero estima esta judicatura necesario</w:t>
      </w:r>
      <w:r w:rsidR="001043C5" w:rsidRPr="00692F4D">
        <w:rPr>
          <w:rFonts w:ascii="Arial" w:hAnsi="Arial" w:cs="Arial"/>
          <w:sz w:val="26"/>
          <w:szCs w:val="26"/>
        </w:rPr>
        <w:t xml:space="preserve"> hacer una aclaración sobre la parte resolutiva, en cuanto a que la acción de tutela </w:t>
      </w:r>
      <w:r w:rsidR="001043C5">
        <w:rPr>
          <w:rFonts w:ascii="Arial" w:hAnsi="Arial" w:cs="Arial"/>
          <w:sz w:val="26"/>
          <w:szCs w:val="26"/>
        </w:rPr>
        <w:t>es</w:t>
      </w:r>
      <w:r w:rsidR="001043C5" w:rsidRPr="00692F4D">
        <w:rPr>
          <w:rFonts w:ascii="Arial" w:hAnsi="Arial" w:cs="Arial"/>
          <w:sz w:val="26"/>
          <w:szCs w:val="26"/>
        </w:rPr>
        <w:t xml:space="preserve"> improcedente y no </w:t>
      </w:r>
      <w:r w:rsidR="001043C5">
        <w:rPr>
          <w:rFonts w:ascii="Arial" w:hAnsi="Arial" w:cs="Arial"/>
          <w:spacing w:val="-3"/>
          <w:sz w:val="26"/>
          <w:szCs w:val="26"/>
        </w:rPr>
        <w:t>“</w:t>
      </w:r>
      <w:r w:rsidR="001153E0" w:rsidRPr="001153E0">
        <w:rPr>
          <w:rFonts w:ascii="Arial" w:hAnsi="Arial" w:cs="Arial"/>
          <w:spacing w:val="-3"/>
          <w:sz w:val="22"/>
          <w:szCs w:val="26"/>
        </w:rPr>
        <w:t>NEGAR</w:t>
      </w:r>
      <w:r w:rsidR="001043C5">
        <w:rPr>
          <w:rFonts w:ascii="Arial" w:hAnsi="Arial" w:cs="Arial"/>
          <w:spacing w:val="-3"/>
          <w:sz w:val="26"/>
          <w:szCs w:val="26"/>
        </w:rPr>
        <w:t>”, por lo que se modificará en ese sentido el fallo</w:t>
      </w:r>
      <w:r w:rsidR="007C6E5D">
        <w:rPr>
          <w:rFonts w:ascii="Arial" w:hAnsi="Arial" w:cs="Arial"/>
          <w:sz w:val="26"/>
          <w:szCs w:val="26"/>
        </w:rPr>
        <w:t>.</w:t>
      </w:r>
    </w:p>
    <w:p w:rsidR="002C4A5B" w:rsidRPr="00955352" w:rsidRDefault="002C4A5B" w:rsidP="007C6E5D">
      <w:pPr>
        <w:pStyle w:val="Sinespaciado10"/>
        <w:spacing w:line="360" w:lineRule="auto"/>
        <w:ind w:firstLine="2835"/>
        <w:jc w:val="both"/>
        <w:rPr>
          <w:rFonts w:ascii="Arial" w:hAnsi="Arial" w:cs="Arial"/>
          <w:spacing w:val="-3"/>
          <w:sz w:val="24"/>
          <w:szCs w:val="26"/>
          <w:lang w:val="es-ES"/>
        </w:rPr>
      </w:pPr>
    </w:p>
    <w:p w:rsidR="007C6E5D" w:rsidRPr="00BE392C" w:rsidRDefault="007C6E5D" w:rsidP="007C6E5D">
      <w:pPr>
        <w:pStyle w:val="Sinespaciado10"/>
        <w:spacing w:line="360" w:lineRule="auto"/>
        <w:ind w:firstLine="2835"/>
        <w:jc w:val="both"/>
        <w:rPr>
          <w:rFonts w:ascii="Arial" w:hAnsi="Arial" w:cs="Arial"/>
          <w:b/>
          <w:bCs/>
          <w:szCs w:val="26"/>
        </w:rPr>
      </w:pPr>
      <w:r w:rsidRPr="00BE392C">
        <w:rPr>
          <w:rFonts w:ascii="Arial" w:hAnsi="Arial" w:cs="Arial"/>
          <w:b/>
          <w:bCs/>
          <w:szCs w:val="26"/>
        </w:rPr>
        <w:t>VII. DECISIÓN</w:t>
      </w:r>
    </w:p>
    <w:p w:rsidR="007C6E5D" w:rsidRPr="00BE392C" w:rsidRDefault="007C6E5D" w:rsidP="007C6E5D">
      <w:pPr>
        <w:pStyle w:val="Sinespaciado10"/>
        <w:spacing w:line="360" w:lineRule="auto"/>
        <w:ind w:firstLine="2835"/>
        <w:jc w:val="both"/>
        <w:rPr>
          <w:rFonts w:ascii="Arial" w:hAnsi="Arial" w:cs="Arial"/>
          <w:bCs/>
          <w:sz w:val="24"/>
          <w:szCs w:val="26"/>
        </w:rPr>
      </w:pPr>
    </w:p>
    <w:p w:rsidR="007C6E5D" w:rsidRPr="00014424" w:rsidRDefault="007C6E5D" w:rsidP="007C6E5D">
      <w:pPr>
        <w:pStyle w:val="Sinespaciado2"/>
        <w:spacing w:line="360" w:lineRule="auto"/>
        <w:ind w:firstLine="2880"/>
        <w:jc w:val="both"/>
        <w:rPr>
          <w:rFonts w:ascii="Arial" w:hAnsi="Arial" w:cs="Arial"/>
          <w:sz w:val="26"/>
          <w:szCs w:val="26"/>
        </w:rPr>
      </w:pPr>
      <w:r w:rsidRPr="00014424">
        <w:rPr>
          <w:rFonts w:ascii="Arial" w:hAnsi="Arial" w:cs="Arial"/>
          <w:sz w:val="26"/>
          <w:szCs w:val="26"/>
        </w:rPr>
        <w:t xml:space="preserve">En mérito de lo expuesto, la Sala </w:t>
      </w:r>
      <w:r w:rsidRPr="00014424">
        <w:rPr>
          <w:rFonts w:ascii="Arial" w:hAnsi="Arial" w:cs="Arial"/>
          <w:bCs/>
          <w:sz w:val="26"/>
          <w:szCs w:val="26"/>
        </w:rPr>
        <w:t>No. 5 de Asuntos Penales para Adolescentes</w:t>
      </w:r>
      <w:r w:rsidRPr="00014424">
        <w:rPr>
          <w:rFonts w:ascii="Arial" w:hAnsi="Arial" w:cs="Arial"/>
          <w:sz w:val="26"/>
          <w:szCs w:val="26"/>
        </w:rPr>
        <w:t xml:space="preserve"> del Tribunal Superior de Pereira</w:t>
      </w:r>
      <w:r w:rsidR="0062268A">
        <w:rPr>
          <w:rStyle w:val="Refdenotaalpie"/>
          <w:rFonts w:ascii="Arial" w:hAnsi="Arial" w:cs="Arial"/>
          <w:sz w:val="26"/>
          <w:szCs w:val="26"/>
        </w:rPr>
        <w:footnoteReference w:id="3"/>
      </w:r>
      <w:r w:rsidRPr="00014424">
        <w:rPr>
          <w:rFonts w:ascii="Arial" w:hAnsi="Arial" w:cs="Arial"/>
          <w:sz w:val="26"/>
          <w:szCs w:val="26"/>
        </w:rPr>
        <w:t>, administrando justicia en nombre de la República y por autoridad de la ley,</w:t>
      </w:r>
    </w:p>
    <w:p w:rsidR="007C6E5D" w:rsidRPr="000652E6" w:rsidRDefault="007C6E5D" w:rsidP="007C6E5D">
      <w:pPr>
        <w:pStyle w:val="Sinespaciado10"/>
        <w:spacing w:line="360" w:lineRule="auto"/>
        <w:ind w:firstLine="2835"/>
        <w:jc w:val="both"/>
        <w:rPr>
          <w:rFonts w:ascii="Arial" w:hAnsi="Arial" w:cs="Arial"/>
          <w:b/>
          <w:spacing w:val="-3"/>
          <w:szCs w:val="26"/>
        </w:rPr>
      </w:pPr>
    </w:p>
    <w:p w:rsidR="0092719E" w:rsidRPr="00B0570C" w:rsidRDefault="00204521" w:rsidP="007C6E5D">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00E74D4E">
        <w:rPr>
          <w:rFonts w:ascii="Arial" w:hAnsi="Arial" w:cs="Arial"/>
          <w:b/>
          <w:spacing w:val="-3"/>
          <w:sz w:val="26"/>
          <w:szCs w:val="26"/>
        </w:rPr>
        <w:t xml:space="preserve"> </w:t>
      </w:r>
      <w:r w:rsidR="00717704" w:rsidRPr="00F043DE">
        <w:rPr>
          <w:rFonts w:ascii="Arial" w:hAnsi="Arial" w:cs="Arial"/>
          <w:spacing w:val="-3"/>
          <w:sz w:val="24"/>
          <w:szCs w:val="26"/>
        </w:rPr>
        <w:t>CONFIRMAR</w:t>
      </w:r>
      <w:r w:rsidR="00E74D4E">
        <w:rPr>
          <w:rFonts w:ascii="Arial" w:hAnsi="Arial" w:cs="Arial"/>
          <w:spacing w:val="-3"/>
          <w:sz w:val="24"/>
          <w:szCs w:val="26"/>
        </w:rPr>
        <w:t xml:space="preserve"> </w:t>
      </w:r>
      <w:r w:rsidR="00717704">
        <w:rPr>
          <w:rFonts w:ascii="Arial" w:hAnsi="Arial" w:cs="Arial"/>
          <w:sz w:val="26"/>
          <w:szCs w:val="26"/>
        </w:rPr>
        <w:t>el fallo</w:t>
      </w:r>
      <w:r w:rsidR="00A73D7A">
        <w:rPr>
          <w:rFonts w:ascii="Arial" w:hAnsi="Arial" w:cs="Arial"/>
          <w:spacing w:val="-3"/>
          <w:sz w:val="26"/>
          <w:szCs w:val="26"/>
        </w:rPr>
        <w:t xml:space="preserve"> proferido el </w:t>
      </w:r>
      <w:r w:rsidR="007C6E5D">
        <w:rPr>
          <w:rFonts w:ascii="Arial" w:hAnsi="Arial" w:cs="Arial"/>
          <w:spacing w:val="-3"/>
          <w:sz w:val="26"/>
          <w:szCs w:val="26"/>
        </w:rPr>
        <w:t>2</w:t>
      </w:r>
      <w:r w:rsidR="00717704" w:rsidRPr="00986C36">
        <w:rPr>
          <w:rFonts w:ascii="Arial" w:hAnsi="Arial" w:cs="Arial"/>
          <w:spacing w:val="-3"/>
          <w:sz w:val="26"/>
          <w:szCs w:val="26"/>
        </w:rPr>
        <w:t xml:space="preserve"> de </w:t>
      </w:r>
      <w:r w:rsidR="007C6E5D">
        <w:rPr>
          <w:rFonts w:ascii="Arial" w:hAnsi="Arial" w:cs="Arial"/>
          <w:spacing w:val="-3"/>
          <w:sz w:val="26"/>
          <w:szCs w:val="26"/>
        </w:rPr>
        <w:t>agosto</w:t>
      </w:r>
      <w:r w:rsidR="00594CE6">
        <w:rPr>
          <w:rFonts w:ascii="Arial" w:hAnsi="Arial" w:cs="Arial"/>
          <w:spacing w:val="-3"/>
          <w:sz w:val="26"/>
          <w:szCs w:val="26"/>
        </w:rPr>
        <w:t xml:space="preserve"> de 2018</w:t>
      </w:r>
      <w:r w:rsidR="00717704">
        <w:rPr>
          <w:rFonts w:ascii="Arial" w:hAnsi="Arial" w:cs="Arial"/>
          <w:spacing w:val="-3"/>
          <w:sz w:val="26"/>
          <w:szCs w:val="26"/>
        </w:rPr>
        <w:t xml:space="preserve"> por el Juzgado </w:t>
      </w:r>
      <w:r w:rsidR="00A73D7A">
        <w:rPr>
          <w:rFonts w:ascii="Arial" w:hAnsi="Arial" w:cs="Arial"/>
          <w:spacing w:val="-3"/>
          <w:sz w:val="26"/>
          <w:szCs w:val="26"/>
        </w:rPr>
        <w:t>Segund</w:t>
      </w:r>
      <w:r w:rsidR="00717704">
        <w:rPr>
          <w:rFonts w:ascii="Arial" w:hAnsi="Arial" w:cs="Arial"/>
          <w:spacing w:val="-3"/>
          <w:sz w:val="26"/>
          <w:szCs w:val="26"/>
        </w:rPr>
        <w:t xml:space="preserve">o </w:t>
      </w:r>
      <w:r w:rsidR="007C6E5D">
        <w:rPr>
          <w:rFonts w:ascii="Arial" w:hAnsi="Arial" w:cs="Arial"/>
          <w:sz w:val="26"/>
          <w:szCs w:val="26"/>
        </w:rPr>
        <w:t>Penal</w:t>
      </w:r>
      <w:r w:rsidR="007C6E5D" w:rsidRPr="00B815DC">
        <w:rPr>
          <w:rFonts w:ascii="Arial" w:hAnsi="Arial" w:cs="Arial"/>
          <w:sz w:val="26"/>
          <w:szCs w:val="26"/>
        </w:rPr>
        <w:t xml:space="preserve"> del Circuito</w:t>
      </w:r>
      <w:r w:rsidR="007C6E5D">
        <w:rPr>
          <w:rFonts w:ascii="Arial" w:hAnsi="Arial" w:cs="Arial"/>
          <w:sz w:val="26"/>
          <w:szCs w:val="26"/>
        </w:rPr>
        <w:t xml:space="preserve"> para Adolescentes con Función de Conocimiento</w:t>
      </w:r>
      <w:r w:rsidR="007C6E5D" w:rsidRPr="00BE392C">
        <w:rPr>
          <w:rFonts w:ascii="Arial" w:hAnsi="Arial" w:cs="Arial"/>
          <w:sz w:val="26"/>
          <w:szCs w:val="26"/>
          <w:lang w:val="es-ES" w:eastAsia="es-ES"/>
        </w:rPr>
        <w:t xml:space="preserve"> de Pereira, </w:t>
      </w:r>
      <w:r w:rsidR="007C6E5D">
        <w:rPr>
          <w:rFonts w:ascii="Arial" w:hAnsi="Arial" w:cs="Arial"/>
          <w:sz w:val="26"/>
          <w:szCs w:val="26"/>
          <w:lang w:val="es-ES" w:eastAsia="es-ES"/>
        </w:rPr>
        <w:t xml:space="preserve">por las razones expuestas </w:t>
      </w:r>
      <w:r w:rsidR="007C6E5D" w:rsidRPr="00BE392C">
        <w:rPr>
          <w:rFonts w:ascii="Arial" w:hAnsi="Arial" w:cs="Arial"/>
          <w:sz w:val="26"/>
          <w:szCs w:val="26"/>
          <w:lang w:val="es-ES" w:eastAsia="es-ES"/>
        </w:rPr>
        <w:t xml:space="preserve">en la </w:t>
      </w:r>
      <w:r w:rsidR="007C6E5D" w:rsidRPr="00BE392C">
        <w:rPr>
          <w:rFonts w:ascii="Arial" w:hAnsi="Arial" w:cs="Arial"/>
          <w:sz w:val="26"/>
          <w:szCs w:val="26"/>
          <w:lang w:val="es-ES" w:eastAsia="es-ES"/>
        </w:rPr>
        <w:lastRenderedPageBreak/>
        <w:t>parte motiva</w:t>
      </w:r>
      <w:r w:rsidR="001153E0">
        <w:rPr>
          <w:rFonts w:ascii="Arial" w:hAnsi="Arial" w:cs="Arial"/>
          <w:sz w:val="26"/>
          <w:szCs w:val="26"/>
          <w:lang w:val="es-ES" w:eastAsia="es-ES"/>
        </w:rPr>
        <w:t xml:space="preserve">, pero se </w:t>
      </w:r>
      <w:r w:rsidR="001153E0" w:rsidRPr="00197780">
        <w:rPr>
          <w:rFonts w:ascii="Arial" w:hAnsi="Arial" w:cs="Arial"/>
          <w:spacing w:val="-3"/>
          <w:sz w:val="24"/>
          <w:szCs w:val="26"/>
        </w:rPr>
        <w:t xml:space="preserve">MODIFICA </w:t>
      </w:r>
      <w:r w:rsidR="001153E0" w:rsidRPr="00D06FF1">
        <w:rPr>
          <w:rFonts w:ascii="Arial" w:hAnsi="Arial" w:cs="Arial"/>
          <w:spacing w:val="-3"/>
          <w:sz w:val="26"/>
          <w:szCs w:val="26"/>
        </w:rPr>
        <w:t xml:space="preserve">el </w:t>
      </w:r>
      <w:r w:rsidR="001153E0">
        <w:rPr>
          <w:rFonts w:ascii="Arial" w:hAnsi="Arial" w:cs="Arial"/>
          <w:spacing w:val="-3"/>
          <w:sz w:val="26"/>
          <w:szCs w:val="26"/>
        </w:rPr>
        <w:t>ordinal primero</w:t>
      </w:r>
      <w:r w:rsidR="001153E0" w:rsidRPr="00D06FF1">
        <w:rPr>
          <w:rFonts w:ascii="Arial" w:hAnsi="Arial" w:cs="Arial"/>
          <w:spacing w:val="-3"/>
          <w:sz w:val="26"/>
          <w:szCs w:val="26"/>
        </w:rPr>
        <w:t xml:space="preserve">, </w:t>
      </w:r>
      <w:r w:rsidR="001153E0">
        <w:rPr>
          <w:rFonts w:ascii="Arial" w:hAnsi="Arial" w:cs="Arial"/>
          <w:spacing w:val="-3"/>
          <w:sz w:val="26"/>
          <w:szCs w:val="26"/>
        </w:rPr>
        <w:t xml:space="preserve">en el sentido de </w:t>
      </w:r>
      <w:r w:rsidR="001153E0" w:rsidRPr="00197780">
        <w:rPr>
          <w:rFonts w:ascii="Arial" w:hAnsi="Arial" w:cs="Arial"/>
          <w:spacing w:val="-3"/>
          <w:sz w:val="24"/>
          <w:szCs w:val="26"/>
        </w:rPr>
        <w:t>DECLARAR</w:t>
      </w:r>
      <w:r w:rsidR="001153E0">
        <w:rPr>
          <w:rFonts w:ascii="Arial" w:hAnsi="Arial" w:cs="Arial"/>
          <w:spacing w:val="-3"/>
          <w:sz w:val="24"/>
          <w:szCs w:val="26"/>
        </w:rPr>
        <w:t xml:space="preserve"> </w:t>
      </w:r>
      <w:r w:rsidR="001153E0" w:rsidRPr="00681537">
        <w:rPr>
          <w:rFonts w:ascii="Arial" w:hAnsi="Arial" w:cs="Arial"/>
          <w:spacing w:val="-3"/>
          <w:sz w:val="24"/>
          <w:szCs w:val="26"/>
        </w:rPr>
        <w:t xml:space="preserve">IMPROCEDENTE </w:t>
      </w:r>
      <w:r w:rsidR="001153E0">
        <w:rPr>
          <w:rFonts w:ascii="Arial" w:hAnsi="Arial" w:cs="Arial"/>
          <w:spacing w:val="-3"/>
          <w:sz w:val="26"/>
          <w:szCs w:val="26"/>
        </w:rPr>
        <w:t>el amparo constitucional</w:t>
      </w:r>
      <w:r w:rsidRPr="00FD7C8A">
        <w:rPr>
          <w:rFonts w:ascii="Arial" w:hAnsi="Arial" w:cs="Arial"/>
          <w:sz w:val="26"/>
          <w:szCs w:val="26"/>
          <w:lang w:val="es-ES" w:eastAsia="es-ES"/>
        </w:rPr>
        <w:t>.</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7C6E5D" w:rsidRDefault="007C6E5D" w:rsidP="007C6E5D">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Pr>
          <w:rFonts w:ascii="Arial" w:hAnsi="Arial" w:cs="Arial"/>
          <w:spacing w:val="-3"/>
          <w:sz w:val="26"/>
          <w:szCs w:val="26"/>
        </w:rPr>
        <w:t xml:space="preserve"> </w:t>
      </w:r>
      <w:r w:rsidRPr="00BE392C">
        <w:rPr>
          <w:rFonts w:ascii="Arial" w:hAnsi="Arial" w:cs="Arial"/>
          <w:spacing w:val="-3"/>
          <w:sz w:val="26"/>
          <w:szCs w:val="26"/>
        </w:rPr>
        <w:t>Notifíquese esta decisión a los interesados por el medio más expedito posible (Art. 5o., Dto. 306 de 1992).</w:t>
      </w:r>
    </w:p>
    <w:p w:rsidR="007C6E5D" w:rsidRPr="00FE54B8" w:rsidRDefault="007C6E5D" w:rsidP="007C6E5D">
      <w:pPr>
        <w:pStyle w:val="Sinespaciado2"/>
        <w:spacing w:line="360" w:lineRule="auto"/>
        <w:ind w:firstLine="2880"/>
        <w:jc w:val="both"/>
        <w:rPr>
          <w:rFonts w:ascii="Arial" w:hAnsi="Arial" w:cs="Arial"/>
          <w:spacing w:val="-3"/>
          <w:sz w:val="16"/>
          <w:szCs w:val="16"/>
        </w:rPr>
      </w:pPr>
    </w:p>
    <w:p w:rsidR="007C6E5D" w:rsidRPr="00BE392C" w:rsidRDefault="007C6E5D" w:rsidP="007C6E5D">
      <w:pPr>
        <w:pStyle w:val="Sinespaciado10"/>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Pr>
          <w:rFonts w:ascii="Arial" w:hAnsi="Arial" w:cs="Arial"/>
          <w:spacing w:val="-3"/>
          <w:sz w:val="26"/>
          <w:szCs w:val="26"/>
        </w:rPr>
        <w:t xml:space="preserve"> </w:t>
      </w:r>
      <w:r w:rsidRPr="00BE392C">
        <w:rPr>
          <w:rFonts w:ascii="Arial" w:hAnsi="Arial" w:cs="Arial"/>
          <w:spacing w:val="-3"/>
          <w:sz w:val="26"/>
          <w:szCs w:val="26"/>
        </w:rPr>
        <w:t>Remítase el expediente a la Honorable Corte Constitucional para su eventual revisión.</w:t>
      </w:r>
    </w:p>
    <w:p w:rsidR="007C6E5D" w:rsidRPr="00BE392C" w:rsidRDefault="007C6E5D" w:rsidP="007C6E5D">
      <w:pPr>
        <w:pStyle w:val="Sinespaciado10"/>
        <w:spacing w:line="360" w:lineRule="auto"/>
        <w:ind w:firstLine="2835"/>
        <w:jc w:val="both"/>
        <w:rPr>
          <w:rFonts w:ascii="Arial" w:hAnsi="Arial" w:cs="Arial"/>
          <w:spacing w:val="-3"/>
          <w:sz w:val="16"/>
          <w:szCs w:val="26"/>
        </w:rPr>
      </w:pPr>
    </w:p>
    <w:p w:rsidR="007C6E5D" w:rsidRPr="00BE392C" w:rsidRDefault="007C6E5D" w:rsidP="007C6E5D">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7C6E5D" w:rsidRPr="00BE392C" w:rsidRDefault="007C6E5D" w:rsidP="007C6E5D">
      <w:pPr>
        <w:tabs>
          <w:tab w:val="left" w:pos="-720"/>
        </w:tabs>
        <w:suppressAutoHyphens/>
        <w:spacing w:line="360" w:lineRule="auto"/>
        <w:ind w:firstLine="2835"/>
        <w:jc w:val="both"/>
        <w:rPr>
          <w:rFonts w:ascii="Arial" w:hAnsi="Arial" w:cs="Arial"/>
          <w:spacing w:val="-3"/>
          <w:sz w:val="16"/>
          <w:szCs w:val="26"/>
        </w:rPr>
      </w:pPr>
    </w:p>
    <w:p w:rsidR="007C6E5D" w:rsidRPr="005237A4" w:rsidRDefault="007C6E5D" w:rsidP="007C6E5D">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7C6E5D" w:rsidRDefault="007C6E5D" w:rsidP="007C6E5D">
      <w:pPr>
        <w:tabs>
          <w:tab w:val="left" w:pos="-720"/>
        </w:tabs>
        <w:suppressAutoHyphens/>
        <w:ind w:firstLine="2835"/>
        <w:jc w:val="both"/>
        <w:rPr>
          <w:rFonts w:ascii="Arial" w:hAnsi="Arial" w:cs="Arial"/>
          <w:b/>
          <w:spacing w:val="-3"/>
          <w:sz w:val="22"/>
          <w:szCs w:val="22"/>
        </w:rPr>
      </w:pPr>
    </w:p>
    <w:p w:rsidR="007C6E5D" w:rsidRPr="005237A4" w:rsidRDefault="007C6E5D" w:rsidP="007C6E5D">
      <w:pPr>
        <w:tabs>
          <w:tab w:val="left" w:pos="-720"/>
        </w:tabs>
        <w:suppressAutoHyphens/>
        <w:ind w:firstLine="2835"/>
        <w:jc w:val="both"/>
        <w:rPr>
          <w:rFonts w:ascii="Arial" w:hAnsi="Arial" w:cs="Arial"/>
          <w:b/>
          <w:spacing w:val="-3"/>
          <w:sz w:val="22"/>
          <w:szCs w:val="22"/>
        </w:rPr>
      </w:pPr>
    </w:p>
    <w:p w:rsidR="007C6E5D" w:rsidRPr="005237A4" w:rsidRDefault="007C6E5D" w:rsidP="007C6E5D">
      <w:pPr>
        <w:tabs>
          <w:tab w:val="left" w:pos="-720"/>
        </w:tabs>
        <w:suppressAutoHyphens/>
        <w:ind w:firstLine="2835"/>
        <w:jc w:val="both"/>
        <w:rPr>
          <w:rFonts w:ascii="Arial" w:hAnsi="Arial" w:cs="Arial"/>
          <w:b/>
          <w:spacing w:val="-3"/>
          <w:sz w:val="22"/>
          <w:szCs w:val="22"/>
        </w:rPr>
      </w:pPr>
    </w:p>
    <w:p w:rsidR="007C6E5D" w:rsidRPr="005237A4" w:rsidRDefault="007C6E5D" w:rsidP="007C6E5D">
      <w:pPr>
        <w:tabs>
          <w:tab w:val="left" w:pos="-720"/>
        </w:tabs>
        <w:suppressAutoHyphens/>
        <w:ind w:firstLine="2835"/>
        <w:jc w:val="both"/>
        <w:rPr>
          <w:rFonts w:ascii="Arial" w:hAnsi="Arial" w:cs="Arial"/>
          <w:b/>
          <w:spacing w:val="-3"/>
          <w:sz w:val="22"/>
          <w:szCs w:val="22"/>
        </w:rPr>
      </w:pPr>
    </w:p>
    <w:p w:rsidR="007C6E5D" w:rsidRDefault="007C6E5D" w:rsidP="007C6E5D">
      <w:pPr>
        <w:pStyle w:val="Sinespaciado3"/>
        <w:ind w:firstLine="2835"/>
        <w:jc w:val="both"/>
        <w:rPr>
          <w:rFonts w:ascii="Arial" w:hAnsi="Arial" w:cs="Arial"/>
          <w:b/>
          <w:spacing w:val="-3"/>
          <w:sz w:val="22"/>
          <w:szCs w:val="22"/>
        </w:rPr>
      </w:pPr>
    </w:p>
    <w:p w:rsidR="007C6E5D" w:rsidRPr="005237A4" w:rsidRDefault="007C6E5D" w:rsidP="007C6E5D">
      <w:pPr>
        <w:pStyle w:val="Sinespaciado3"/>
        <w:ind w:firstLine="2835"/>
        <w:jc w:val="both"/>
        <w:rPr>
          <w:rFonts w:ascii="Arial" w:hAnsi="Arial" w:cs="Arial"/>
          <w:b/>
          <w:spacing w:val="-3"/>
          <w:sz w:val="22"/>
          <w:szCs w:val="22"/>
        </w:rPr>
      </w:pPr>
    </w:p>
    <w:p w:rsidR="007C6E5D" w:rsidRPr="005237A4" w:rsidRDefault="007C6E5D" w:rsidP="007C6E5D">
      <w:pPr>
        <w:pStyle w:val="Sinespaciado3"/>
        <w:ind w:firstLine="2835"/>
        <w:jc w:val="both"/>
        <w:rPr>
          <w:rFonts w:ascii="Arial" w:hAnsi="Arial" w:cs="Arial"/>
          <w:b/>
          <w:spacing w:val="-3"/>
          <w:sz w:val="22"/>
          <w:szCs w:val="22"/>
        </w:rPr>
      </w:pPr>
      <w:r w:rsidRPr="005237A4">
        <w:rPr>
          <w:rFonts w:ascii="Arial" w:hAnsi="Arial" w:cs="Arial"/>
          <w:b/>
          <w:spacing w:val="-3"/>
          <w:sz w:val="22"/>
          <w:szCs w:val="22"/>
        </w:rPr>
        <w:t>EDDER JIMMY SÁNCHEZ CALAMBÁS</w:t>
      </w:r>
    </w:p>
    <w:p w:rsidR="007C6E5D" w:rsidRDefault="007C6E5D" w:rsidP="007C6E5D">
      <w:pPr>
        <w:pStyle w:val="Sinespaciado3"/>
        <w:ind w:firstLine="2835"/>
        <w:jc w:val="both"/>
        <w:rPr>
          <w:rFonts w:ascii="Arial" w:hAnsi="Arial" w:cs="Arial"/>
          <w:b/>
          <w:spacing w:val="-3"/>
          <w:sz w:val="22"/>
          <w:szCs w:val="22"/>
        </w:rPr>
      </w:pPr>
    </w:p>
    <w:p w:rsidR="007C6E5D" w:rsidRDefault="007C6E5D" w:rsidP="007C6E5D">
      <w:pPr>
        <w:pStyle w:val="Sinespaciado3"/>
        <w:ind w:firstLine="2835"/>
        <w:jc w:val="both"/>
        <w:rPr>
          <w:rFonts w:ascii="Arial" w:hAnsi="Arial" w:cs="Arial"/>
          <w:b/>
          <w:spacing w:val="-3"/>
          <w:sz w:val="22"/>
          <w:szCs w:val="22"/>
        </w:rPr>
      </w:pPr>
    </w:p>
    <w:p w:rsidR="007C6E5D" w:rsidRPr="005237A4" w:rsidRDefault="007C6E5D" w:rsidP="007C6E5D">
      <w:pPr>
        <w:pStyle w:val="Sinespaciado3"/>
        <w:ind w:firstLine="2835"/>
        <w:jc w:val="both"/>
        <w:rPr>
          <w:rFonts w:ascii="Arial" w:hAnsi="Arial" w:cs="Arial"/>
          <w:b/>
          <w:spacing w:val="-3"/>
          <w:sz w:val="22"/>
          <w:szCs w:val="22"/>
        </w:rPr>
      </w:pPr>
    </w:p>
    <w:p w:rsidR="007C6E5D" w:rsidRPr="005237A4" w:rsidRDefault="007C6E5D" w:rsidP="007C6E5D">
      <w:pPr>
        <w:pStyle w:val="Sinespaciado3"/>
        <w:ind w:firstLine="2835"/>
        <w:jc w:val="both"/>
        <w:rPr>
          <w:rFonts w:ascii="Arial" w:hAnsi="Arial" w:cs="Arial"/>
          <w:b/>
          <w:spacing w:val="-3"/>
          <w:sz w:val="22"/>
          <w:szCs w:val="22"/>
        </w:rPr>
      </w:pPr>
    </w:p>
    <w:p w:rsidR="007C6E5D" w:rsidRPr="005237A4" w:rsidRDefault="007C6E5D" w:rsidP="007C6E5D">
      <w:pPr>
        <w:pStyle w:val="Sinespaciado3"/>
        <w:ind w:firstLine="2835"/>
        <w:jc w:val="both"/>
        <w:rPr>
          <w:rFonts w:ascii="Arial" w:hAnsi="Arial" w:cs="Arial"/>
          <w:b/>
          <w:spacing w:val="-3"/>
          <w:sz w:val="22"/>
          <w:szCs w:val="22"/>
        </w:rPr>
      </w:pPr>
    </w:p>
    <w:p w:rsidR="007C6E5D" w:rsidRPr="005237A4" w:rsidRDefault="007C6E5D" w:rsidP="007C6E5D">
      <w:pPr>
        <w:pStyle w:val="Sinespaciado3"/>
        <w:ind w:firstLine="2835"/>
        <w:jc w:val="both"/>
        <w:rPr>
          <w:rFonts w:ascii="Arial" w:hAnsi="Arial" w:cs="Arial"/>
          <w:b/>
          <w:spacing w:val="-3"/>
          <w:sz w:val="22"/>
          <w:szCs w:val="22"/>
        </w:rPr>
      </w:pPr>
    </w:p>
    <w:p w:rsidR="001153E0" w:rsidRPr="0062268A" w:rsidRDefault="007C6E5D" w:rsidP="0062268A">
      <w:pPr>
        <w:pStyle w:val="Sinespaciado10"/>
        <w:ind w:firstLine="2835"/>
        <w:jc w:val="both"/>
        <w:rPr>
          <w:rFonts w:ascii="Arial" w:hAnsi="Arial" w:cs="Arial"/>
          <w:b/>
          <w:spacing w:val="-3"/>
        </w:rPr>
      </w:pPr>
      <w:r w:rsidRPr="005237A4">
        <w:rPr>
          <w:rFonts w:ascii="Arial" w:hAnsi="Arial" w:cs="Arial"/>
          <w:b/>
          <w:spacing w:val="-3"/>
        </w:rPr>
        <w:t>JAIME ALBERTO SARA</w:t>
      </w:r>
      <w:r w:rsidR="0062268A">
        <w:rPr>
          <w:rFonts w:ascii="Arial" w:hAnsi="Arial" w:cs="Arial"/>
          <w:b/>
          <w:spacing w:val="-3"/>
        </w:rPr>
        <w:t>ZA NARANJO</w:t>
      </w:r>
    </w:p>
    <w:sectPr w:rsidR="001153E0" w:rsidRPr="0062268A" w:rsidSect="00495886">
      <w:headerReference w:type="default" r:id="rId8"/>
      <w:footerReference w:type="default" r:id="rId9"/>
      <w:pgSz w:w="12240" w:h="18720" w:code="14"/>
      <w:pgMar w:top="2835"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63" w:rsidRDefault="00FF2663" w:rsidP="00204521">
      <w:r>
        <w:separator/>
      </w:r>
    </w:p>
  </w:endnote>
  <w:endnote w:type="continuationSeparator" w:id="0">
    <w:p w:rsidR="00FF2663" w:rsidRDefault="00FF2663"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D2" w:rsidRPr="00B97631" w:rsidRDefault="00B15F61">
    <w:pPr>
      <w:pStyle w:val="Piedepgina"/>
      <w:jc w:val="right"/>
      <w:rPr>
        <w:rFonts w:ascii="Arial" w:hAnsi="Arial" w:cs="Arial"/>
        <w:sz w:val="22"/>
        <w:szCs w:val="22"/>
      </w:rPr>
    </w:pPr>
    <w:r w:rsidRPr="00B97631">
      <w:rPr>
        <w:rFonts w:ascii="Arial" w:hAnsi="Arial" w:cs="Arial"/>
        <w:sz w:val="22"/>
        <w:szCs w:val="22"/>
      </w:rPr>
      <w:fldChar w:fldCharType="begin"/>
    </w:r>
    <w:r w:rsidR="00CE61D2"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8034E">
      <w:rPr>
        <w:rFonts w:ascii="Arial" w:hAnsi="Arial" w:cs="Arial"/>
        <w:noProof/>
        <w:sz w:val="22"/>
        <w:szCs w:val="22"/>
      </w:rPr>
      <w:t>11</w:t>
    </w:r>
    <w:r w:rsidRPr="00B97631">
      <w:rPr>
        <w:rFonts w:ascii="Arial" w:hAnsi="Arial" w:cs="Arial"/>
        <w:sz w:val="22"/>
        <w:szCs w:val="22"/>
      </w:rPr>
      <w:fldChar w:fldCharType="end"/>
    </w:r>
  </w:p>
  <w:p w:rsidR="00CE61D2" w:rsidRDefault="00CE61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63" w:rsidRDefault="00FF2663" w:rsidP="00204521">
      <w:r>
        <w:separator/>
      </w:r>
    </w:p>
  </w:footnote>
  <w:footnote w:type="continuationSeparator" w:id="0">
    <w:p w:rsidR="00FF2663" w:rsidRDefault="00FF2663" w:rsidP="00204521">
      <w:r>
        <w:continuationSeparator/>
      </w:r>
    </w:p>
  </w:footnote>
  <w:footnote w:id="1">
    <w:p w:rsidR="00B92016" w:rsidRPr="00F54D4C" w:rsidRDefault="00B92016" w:rsidP="00B92016">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B92016" w:rsidRPr="00F54D4C" w:rsidRDefault="00B92016" w:rsidP="00B92016">
      <w:pPr>
        <w:pStyle w:val="Textonotapie"/>
        <w:jc w:val="both"/>
        <w:rPr>
          <w:rFonts w:ascii="Verdana" w:hAnsi="Verdana"/>
          <w:sz w:val="18"/>
          <w:szCs w:val="18"/>
        </w:rPr>
      </w:pPr>
    </w:p>
  </w:footnote>
  <w:footnote w:id="2">
    <w:p w:rsidR="00B92016" w:rsidRPr="00F54D4C" w:rsidRDefault="00B92016" w:rsidP="00B92016">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3">
    <w:p w:rsidR="0062268A" w:rsidRPr="0062268A" w:rsidRDefault="0062268A">
      <w:pPr>
        <w:pStyle w:val="Textonotapie"/>
        <w:rPr>
          <w:rFonts w:ascii="Arial" w:hAnsi="Arial" w:cs="Arial"/>
          <w:lang w:val="es-CO"/>
        </w:rPr>
      </w:pPr>
      <w:r w:rsidRPr="0062268A">
        <w:rPr>
          <w:rStyle w:val="Refdenotaalpie"/>
          <w:rFonts w:ascii="Arial" w:hAnsi="Arial" w:cs="Arial"/>
        </w:rPr>
        <w:footnoteRef/>
      </w:r>
      <w:r w:rsidRPr="0062268A">
        <w:rPr>
          <w:rFonts w:ascii="Arial" w:hAnsi="Arial" w:cs="Arial"/>
        </w:rPr>
        <w:t xml:space="preserve"> </w:t>
      </w:r>
      <w:r w:rsidRPr="0062268A">
        <w:rPr>
          <w:rFonts w:ascii="Arial" w:hAnsi="Arial" w:cs="Arial"/>
          <w:lang w:val="es-CO"/>
        </w:rPr>
        <w:t>Sala dual dado el impedimento manifestado por el Magistrado Manuel Yarzagaray Bandera, el cual le fue aceptado por auto de esta misma fecha.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D2" w:rsidRPr="005643A9" w:rsidRDefault="00CE61D2" w:rsidP="00AF6A66">
    <w:pPr>
      <w:pStyle w:val="Sinespaciado"/>
      <w:rPr>
        <w:rFonts w:ascii="Arial" w:hAnsi="Arial" w:cs="Arial"/>
        <w:sz w:val="16"/>
        <w:szCs w:val="16"/>
      </w:rPr>
    </w:pPr>
    <w:r w:rsidRPr="005643A9">
      <w:rPr>
        <w:rFonts w:ascii="Arial" w:hAnsi="Arial" w:cs="Arial"/>
        <w:sz w:val="16"/>
        <w:szCs w:val="16"/>
      </w:rPr>
      <w:t xml:space="preserve">     REPÚBLICA DE COLOMBIA</w:t>
    </w:r>
  </w:p>
  <w:p w:rsidR="00CE61D2" w:rsidRPr="005643A9" w:rsidRDefault="00CE61D2"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CE61D2" w:rsidRPr="005643A9" w:rsidRDefault="00CE61D2" w:rsidP="00AF6A66">
    <w:pPr>
      <w:pStyle w:val="Sinespaciado1"/>
      <w:rPr>
        <w:rFonts w:ascii="Arial" w:hAnsi="Arial" w:cs="Arial"/>
        <w:sz w:val="16"/>
        <w:szCs w:val="16"/>
      </w:rPr>
    </w:pPr>
  </w:p>
  <w:p w:rsidR="00CE61D2" w:rsidRPr="005643A9" w:rsidRDefault="00CE61D2" w:rsidP="00AF6A66">
    <w:pPr>
      <w:pStyle w:val="Sinespaciado"/>
      <w:rPr>
        <w:rFonts w:ascii="Arial" w:hAnsi="Arial" w:cs="Arial"/>
        <w:sz w:val="16"/>
        <w:szCs w:val="16"/>
      </w:rPr>
    </w:pPr>
  </w:p>
  <w:p w:rsidR="00CE61D2" w:rsidRDefault="00CE61D2"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E61D2" w:rsidRPr="005643A9" w:rsidRDefault="00CE61D2"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78360D">
      <w:rPr>
        <w:rFonts w:ascii="Arial" w:hAnsi="Arial" w:cs="Arial"/>
        <w:sz w:val="16"/>
        <w:szCs w:val="16"/>
      </w:rPr>
      <w:t>2</w:t>
    </w:r>
    <w:r>
      <w:rPr>
        <w:rFonts w:ascii="Arial" w:hAnsi="Arial" w:cs="Arial"/>
        <w:sz w:val="16"/>
        <w:szCs w:val="16"/>
      </w:rPr>
      <w:t>-2018-00</w:t>
    </w:r>
    <w:r w:rsidR="0078360D">
      <w:rPr>
        <w:rFonts w:ascii="Arial" w:hAnsi="Arial" w:cs="Arial"/>
        <w:sz w:val="16"/>
        <w:szCs w:val="16"/>
      </w:rPr>
      <w:t>397</w:t>
    </w:r>
    <w:r>
      <w:rPr>
        <w:rFonts w:ascii="Arial" w:hAnsi="Arial" w:cs="Arial"/>
        <w:sz w:val="16"/>
        <w:szCs w:val="16"/>
      </w:rPr>
      <w:t>-01</w:t>
    </w:r>
  </w:p>
  <w:p w:rsidR="00CE61D2" w:rsidRPr="005643A9" w:rsidRDefault="00CE61D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639"/>
    <w:rsid w:val="00006673"/>
    <w:rsid w:val="00010D10"/>
    <w:rsid w:val="0001696A"/>
    <w:rsid w:val="00017EA6"/>
    <w:rsid w:val="00023BDA"/>
    <w:rsid w:val="000260D4"/>
    <w:rsid w:val="000266D3"/>
    <w:rsid w:val="00027336"/>
    <w:rsid w:val="00027382"/>
    <w:rsid w:val="00044D4B"/>
    <w:rsid w:val="00045F5C"/>
    <w:rsid w:val="00046ACB"/>
    <w:rsid w:val="000510E6"/>
    <w:rsid w:val="0006076C"/>
    <w:rsid w:val="00061C71"/>
    <w:rsid w:val="00065205"/>
    <w:rsid w:val="00076F17"/>
    <w:rsid w:val="00084713"/>
    <w:rsid w:val="00085A7A"/>
    <w:rsid w:val="00096B17"/>
    <w:rsid w:val="000A4567"/>
    <w:rsid w:val="000A75D4"/>
    <w:rsid w:val="000B08A2"/>
    <w:rsid w:val="000B4C6C"/>
    <w:rsid w:val="000C11A6"/>
    <w:rsid w:val="000D6FAE"/>
    <w:rsid w:val="000E2065"/>
    <w:rsid w:val="000E2DEF"/>
    <w:rsid w:val="000E40E6"/>
    <w:rsid w:val="000F36C4"/>
    <w:rsid w:val="000F6334"/>
    <w:rsid w:val="001043C5"/>
    <w:rsid w:val="00110937"/>
    <w:rsid w:val="00111FD9"/>
    <w:rsid w:val="00112FDF"/>
    <w:rsid w:val="0011508F"/>
    <w:rsid w:val="001153E0"/>
    <w:rsid w:val="00124768"/>
    <w:rsid w:val="001315F7"/>
    <w:rsid w:val="001334F8"/>
    <w:rsid w:val="00141B1D"/>
    <w:rsid w:val="00145B9D"/>
    <w:rsid w:val="00151EA0"/>
    <w:rsid w:val="00156770"/>
    <w:rsid w:val="00165D5D"/>
    <w:rsid w:val="00171C22"/>
    <w:rsid w:val="00173143"/>
    <w:rsid w:val="00180DED"/>
    <w:rsid w:val="00192994"/>
    <w:rsid w:val="00197487"/>
    <w:rsid w:val="001A226E"/>
    <w:rsid w:val="001A461A"/>
    <w:rsid w:val="001A5F45"/>
    <w:rsid w:val="001B6A02"/>
    <w:rsid w:val="001C2AE4"/>
    <w:rsid w:val="001C6BBD"/>
    <w:rsid w:val="001E2E09"/>
    <w:rsid w:val="001E3518"/>
    <w:rsid w:val="001E632E"/>
    <w:rsid w:val="00204521"/>
    <w:rsid w:val="002060CD"/>
    <w:rsid w:val="002069E3"/>
    <w:rsid w:val="0021223A"/>
    <w:rsid w:val="002134CF"/>
    <w:rsid w:val="00220F71"/>
    <w:rsid w:val="00224F83"/>
    <w:rsid w:val="00235E1B"/>
    <w:rsid w:val="0023619B"/>
    <w:rsid w:val="00240F56"/>
    <w:rsid w:val="00250BE1"/>
    <w:rsid w:val="00253D6E"/>
    <w:rsid w:val="002670FE"/>
    <w:rsid w:val="0027795B"/>
    <w:rsid w:val="00280A37"/>
    <w:rsid w:val="00283BD7"/>
    <w:rsid w:val="00284EF6"/>
    <w:rsid w:val="00290B4E"/>
    <w:rsid w:val="002A25AB"/>
    <w:rsid w:val="002A7C62"/>
    <w:rsid w:val="002B43A6"/>
    <w:rsid w:val="002C1A25"/>
    <w:rsid w:val="002C44DE"/>
    <w:rsid w:val="002C4A5B"/>
    <w:rsid w:val="002D49FA"/>
    <w:rsid w:val="002E02AA"/>
    <w:rsid w:val="002E36E2"/>
    <w:rsid w:val="002E444E"/>
    <w:rsid w:val="002E4C6F"/>
    <w:rsid w:val="002F0E98"/>
    <w:rsid w:val="002F486C"/>
    <w:rsid w:val="00312D4B"/>
    <w:rsid w:val="003143B3"/>
    <w:rsid w:val="00317C94"/>
    <w:rsid w:val="0032007D"/>
    <w:rsid w:val="00321FC8"/>
    <w:rsid w:val="00331E42"/>
    <w:rsid w:val="00333CA2"/>
    <w:rsid w:val="003374AF"/>
    <w:rsid w:val="00341563"/>
    <w:rsid w:val="003430FF"/>
    <w:rsid w:val="00353828"/>
    <w:rsid w:val="0035761E"/>
    <w:rsid w:val="0038034E"/>
    <w:rsid w:val="00380D47"/>
    <w:rsid w:val="00384A4E"/>
    <w:rsid w:val="00386D03"/>
    <w:rsid w:val="003B3E73"/>
    <w:rsid w:val="003C1766"/>
    <w:rsid w:val="003C3052"/>
    <w:rsid w:val="003C5C16"/>
    <w:rsid w:val="003C759A"/>
    <w:rsid w:val="003D271F"/>
    <w:rsid w:val="003D4800"/>
    <w:rsid w:val="003E7BDA"/>
    <w:rsid w:val="00401C6C"/>
    <w:rsid w:val="00404CCE"/>
    <w:rsid w:val="00411636"/>
    <w:rsid w:val="00412817"/>
    <w:rsid w:val="00421B5F"/>
    <w:rsid w:val="00436A45"/>
    <w:rsid w:val="00446136"/>
    <w:rsid w:val="004462FB"/>
    <w:rsid w:val="00451991"/>
    <w:rsid w:val="004614C9"/>
    <w:rsid w:val="00474A82"/>
    <w:rsid w:val="00476C2A"/>
    <w:rsid w:val="004818CA"/>
    <w:rsid w:val="00495886"/>
    <w:rsid w:val="004A2142"/>
    <w:rsid w:val="004A350A"/>
    <w:rsid w:val="004A4031"/>
    <w:rsid w:val="004A5620"/>
    <w:rsid w:val="004A686F"/>
    <w:rsid w:val="004D092C"/>
    <w:rsid w:val="004D10EC"/>
    <w:rsid w:val="004E3168"/>
    <w:rsid w:val="004E3706"/>
    <w:rsid w:val="004F0150"/>
    <w:rsid w:val="004F4620"/>
    <w:rsid w:val="004F4638"/>
    <w:rsid w:val="005026F9"/>
    <w:rsid w:val="005035F1"/>
    <w:rsid w:val="00505A65"/>
    <w:rsid w:val="0051502F"/>
    <w:rsid w:val="0052427A"/>
    <w:rsid w:val="00530DF5"/>
    <w:rsid w:val="00542C69"/>
    <w:rsid w:val="00550D3F"/>
    <w:rsid w:val="0056399D"/>
    <w:rsid w:val="00577A87"/>
    <w:rsid w:val="00584B38"/>
    <w:rsid w:val="00590251"/>
    <w:rsid w:val="00594CE6"/>
    <w:rsid w:val="005B2AD7"/>
    <w:rsid w:val="005C2AAA"/>
    <w:rsid w:val="005C4383"/>
    <w:rsid w:val="005C4F40"/>
    <w:rsid w:val="005D610F"/>
    <w:rsid w:val="005E0D95"/>
    <w:rsid w:val="005E233F"/>
    <w:rsid w:val="0060173B"/>
    <w:rsid w:val="00602671"/>
    <w:rsid w:val="0061233C"/>
    <w:rsid w:val="00613991"/>
    <w:rsid w:val="0062086C"/>
    <w:rsid w:val="0062268A"/>
    <w:rsid w:val="006256D4"/>
    <w:rsid w:val="00627EBD"/>
    <w:rsid w:val="00630B95"/>
    <w:rsid w:val="006363B2"/>
    <w:rsid w:val="006412DE"/>
    <w:rsid w:val="00642819"/>
    <w:rsid w:val="00643252"/>
    <w:rsid w:val="00644E9F"/>
    <w:rsid w:val="00645E45"/>
    <w:rsid w:val="00646D21"/>
    <w:rsid w:val="00646F0E"/>
    <w:rsid w:val="006471A8"/>
    <w:rsid w:val="006573D8"/>
    <w:rsid w:val="00664AAA"/>
    <w:rsid w:val="00665575"/>
    <w:rsid w:val="00670EEF"/>
    <w:rsid w:val="00686789"/>
    <w:rsid w:val="00690F4A"/>
    <w:rsid w:val="006A15A7"/>
    <w:rsid w:val="006A1860"/>
    <w:rsid w:val="006A1E9F"/>
    <w:rsid w:val="006A351F"/>
    <w:rsid w:val="006B218C"/>
    <w:rsid w:val="006B3C9B"/>
    <w:rsid w:val="006B77E7"/>
    <w:rsid w:val="006B7EF3"/>
    <w:rsid w:val="006C3898"/>
    <w:rsid w:val="006C5D2D"/>
    <w:rsid w:val="006F0620"/>
    <w:rsid w:val="00702574"/>
    <w:rsid w:val="00704D92"/>
    <w:rsid w:val="00706616"/>
    <w:rsid w:val="00717704"/>
    <w:rsid w:val="00723D83"/>
    <w:rsid w:val="00741EF8"/>
    <w:rsid w:val="007465D5"/>
    <w:rsid w:val="00750531"/>
    <w:rsid w:val="007525AC"/>
    <w:rsid w:val="007528D1"/>
    <w:rsid w:val="007607B0"/>
    <w:rsid w:val="00762BD4"/>
    <w:rsid w:val="00764375"/>
    <w:rsid w:val="00774ED8"/>
    <w:rsid w:val="0078360D"/>
    <w:rsid w:val="007904B8"/>
    <w:rsid w:val="00790B65"/>
    <w:rsid w:val="00792E20"/>
    <w:rsid w:val="007A3B72"/>
    <w:rsid w:val="007B4731"/>
    <w:rsid w:val="007C0D4B"/>
    <w:rsid w:val="007C2086"/>
    <w:rsid w:val="007C6E5D"/>
    <w:rsid w:val="007D11BF"/>
    <w:rsid w:val="007D2C46"/>
    <w:rsid w:val="007F1B93"/>
    <w:rsid w:val="007F2838"/>
    <w:rsid w:val="007F6AEC"/>
    <w:rsid w:val="007F7527"/>
    <w:rsid w:val="008013FB"/>
    <w:rsid w:val="00806B3D"/>
    <w:rsid w:val="0081044D"/>
    <w:rsid w:val="0081241F"/>
    <w:rsid w:val="0081378C"/>
    <w:rsid w:val="00820154"/>
    <w:rsid w:val="00825FA1"/>
    <w:rsid w:val="008328E6"/>
    <w:rsid w:val="00836C60"/>
    <w:rsid w:val="00841721"/>
    <w:rsid w:val="00841D4E"/>
    <w:rsid w:val="00854AED"/>
    <w:rsid w:val="00875ED4"/>
    <w:rsid w:val="0087797F"/>
    <w:rsid w:val="00883EB6"/>
    <w:rsid w:val="00887B7D"/>
    <w:rsid w:val="00892F02"/>
    <w:rsid w:val="00894632"/>
    <w:rsid w:val="00895A7D"/>
    <w:rsid w:val="008A374C"/>
    <w:rsid w:val="008A42BD"/>
    <w:rsid w:val="008A7A24"/>
    <w:rsid w:val="008B190C"/>
    <w:rsid w:val="008B39E2"/>
    <w:rsid w:val="008C2BB1"/>
    <w:rsid w:val="008C4ED3"/>
    <w:rsid w:val="008E58A2"/>
    <w:rsid w:val="008F07D8"/>
    <w:rsid w:val="008F31B3"/>
    <w:rsid w:val="008F6592"/>
    <w:rsid w:val="008F667E"/>
    <w:rsid w:val="008F7D14"/>
    <w:rsid w:val="00901906"/>
    <w:rsid w:val="0092314F"/>
    <w:rsid w:val="00923266"/>
    <w:rsid w:val="0092719E"/>
    <w:rsid w:val="009272B5"/>
    <w:rsid w:val="00935AAA"/>
    <w:rsid w:val="00935B83"/>
    <w:rsid w:val="00936F45"/>
    <w:rsid w:val="00937C97"/>
    <w:rsid w:val="009526DC"/>
    <w:rsid w:val="00954D66"/>
    <w:rsid w:val="00956976"/>
    <w:rsid w:val="00957F7D"/>
    <w:rsid w:val="0096731E"/>
    <w:rsid w:val="00972157"/>
    <w:rsid w:val="009758E7"/>
    <w:rsid w:val="00977337"/>
    <w:rsid w:val="00993917"/>
    <w:rsid w:val="009A03B7"/>
    <w:rsid w:val="009B42ED"/>
    <w:rsid w:val="009C0428"/>
    <w:rsid w:val="009C1788"/>
    <w:rsid w:val="009D20B9"/>
    <w:rsid w:val="009E3C75"/>
    <w:rsid w:val="009F2812"/>
    <w:rsid w:val="009F4129"/>
    <w:rsid w:val="009F5CA8"/>
    <w:rsid w:val="009F635E"/>
    <w:rsid w:val="00A039D2"/>
    <w:rsid w:val="00A044FD"/>
    <w:rsid w:val="00A06678"/>
    <w:rsid w:val="00A17299"/>
    <w:rsid w:val="00A247DC"/>
    <w:rsid w:val="00A26541"/>
    <w:rsid w:val="00A30454"/>
    <w:rsid w:val="00A31663"/>
    <w:rsid w:val="00A56D00"/>
    <w:rsid w:val="00A647F4"/>
    <w:rsid w:val="00A73D7A"/>
    <w:rsid w:val="00A81A39"/>
    <w:rsid w:val="00A8784B"/>
    <w:rsid w:val="00A91E5F"/>
    <w:rsid w:val="00AA04E0"/>
    <w:rsid w:val="00AA607F"/>
    <w:rsid w:val="00AC14E9"/>
    <w:rsid w:val="00AC1DB3"/>
    <w:rsid w:val="00AC2CFE"/>
    <w:rsid w:val="00AD0E8F"/>
    <w:rsid w:val="00AD5861"/>
    <w:rsid w:val="00AD6C9D"/>
    <w:rsid w:val="00AD6EB8"/>
    <w:rsid w:val="00AD7279"/>
    <w:rsid w:val="00AE2CF3"/>
    <w:rsid w:val="00AF0758"/>
    <w:rsid w:val="00AF233E"/>
    <w:rsid w:val="00AF382F"/>
    <w:rsid w:val="00AF5F55"/>
    <w:rsid w:val="00AF6A66"/>
    <w:rsid w:val="00B03913"/>
    <w:rsid w:val="00B0570C"/>
    <w:rsid w:val="00B15F61"/>
    <w:rsid w:val="00B261E0"/>
    <w:rsid w:val="00B27E1A"/>
    <w:rsid w:val="00B34266"/>
    <w:rsid w:val="00B34683"/>
    <w:rsid w:val="00B35690"/>
    <w:rsid w:val="00B42719"/>
    <w:rsid w:val="00B46BE1"/>
    <w:rsid w:val="00B53387"/>
    <w:rsid w:val="00B57793"/>
    <w:rsid w:val="00B61140"/>
    <w:rsid w:val="00B61392"/>
    <w:rsid w:val="00B8742B"/>
    <w:rsid w:val="00B87B1A"/>
    <w:rsid w:val="00B90DC0"/>
    <w:rsid w:val="00B913BB"/>
    <w:rsid w:val="00B92016"/>
    <w:rsid w:val="00B92078"/>
    <w:rsid w:val="00B93755"/>
    <w:rsid w:val="00B95D09"/>
    <w:rsid w:val="00BA7981"/>
    <w:rsid w:val="00BB078B"/>
    <w:rsid w:val="00BB2F90"/>
    <w:rsid w:val="00BC1EFA"/>
    <w:rsid w:val="00BC6897"/>
    <w:rsid w:val="00BE3C55"/>
    <w:rsid w:val="00BE3E3A"/>
    <w:rsid w:val="00BF1A17"/>
    <w:rsid w:val="00BF206D"/>
    <w:rsid w:val="00BF62F0"/>
    <w:rsid w:val="00C106DC"/>
    <w:rsid w:val="00C138A3"/>
    <w:rsid w:val="00C13ED3"/>
    <w:rsid w:val="00C27B5B"/>
    <w:rsid w:val="00C333C4"/>
    <w:rsid w:val="00C423DB"/>
    <w:rsid w:val="00C42C53"/>
    <w:rsid w:val="00C450B6"/>
    <w:rsid w:val="00C47092"/>
    <w:rsid w:val="00C51AEF"/>
    <w:rsid w:val="00C56617"/>
    <w:rsid w:val="00C567DB"/>
    <w:rsid w:val="00C6160F"/>
    <w:rsid w:val="00C61B36"/>
    <w:rsid w:val="00C6477A"/>
    <w:rsid w:val="00C64A37"/>
    <w:rsid w:val="00C64B77"/>
    <w:rsid w:val="00C66B29"/>
    <w:rsid w:val="00C7279A"/>
    <w:rsid w:val="00C81F79"/>
    <w:rsid w:val="00C862F8"/>
    <w:rsid w:val="00C9337F"/>
    <w:rsid w:val="00C950D9"/>
    <w:rsid w:val="00CA5135"/>
    <w:rsid w:val="00CC4B94"/>
    <w:rsid w:val="00CC5130"/>
    <w:rsid w:val="00CD4942"/>
    <w:rsid w:val="00CD5982"/>
    <w:rsid w:val="00CE61D2"/>
    <w:rsid w:val="00CE78D2"/>
    <w:rsid w:val="00CE7A34"/>
    <w:rsid w:val="00CF123B"/>
    <w:rsid w:val="00CF572D"/>
    <w:rsid w:val="00D00528"/>
    <w:rsid w:val="00D04BE7"/>
    <w:rsid w:val="00D148EE"/>
    <w:rsid w:val="00D20307"/>
    <w:rsid w:val="00D34C32"/>
    <w:rsid w:val="00D37D74"/>
    <w:rsid w:val="00D62D9E"/>
    <w:rsid w:val="00D6398B"/>
    <w:rsid w:val="00D70BE5"/>
    <w:rsid w:val="00D81BC7"/>
    <w:rsid w:val="00DA1193"/>
    <w:rsid w:val="00DA20D1"/>
    <w:rsid w:val="00DB5FF5"/>
    <w:rsid w:val="00DB748A"/>
    <w:rsid w:val="00DC2DC6"/>
    <w:rsid w:val="00DD11C8"/>
    <w:rsid w:val="00DD185F"/>
    <w:rsid w:val="00DD782A"/>
    <w:rsid w:val="00DE4EBC"/>
    <w:rsid w:val="00DF6165"/>
    <w:rsid w:val="00E05976"/>
    <w:rsid w:val="00E304FA"/>
    <w:rsid w:val="00E37EDF"/>
    <w:rsid w:val="00E55A1C"/>
    <w:rsid w:val="00E56442"/>
    <w:rsid w:val="00E62C54"/>
    <w:rsid w:val="00E7157B"/>
    <w:rsid w:val="00E74D4E"/>
    <w:rsid w:val="00E826BA"/>
    <w:rsid w:val="00E84C0E"/>
    <w:rsid w:val="00E90764"/>
    <w:rsid w:val="00E9699C"/>
    <w:rsid w:val="00E971AC"/>
    <w:rsid w:val="00EA16A2"/>
    <w:rsid w:val="00EA6F18"/>
    <w:rsid w:val="00EB7B15"/>
    <w:rsid w:val="00EC1FB8"/>
    <w:rsid w:val="00EC265E"/>
    <w:rsid w:val="00ED3434"/>
    <w:rsid w:val="00ED6F5D"/>
    <w:rsid w:val="00EE7199"/>
    <w:rsid w:val="00EF07C3"/>
    <w:rsid w:val="00EF09DF"/>
    <w:rsid w:val="00EF4B71"/>
    <w:rsid w:val="00F03B13"/>
    <w:rsid w:val="00F043DE"/>
    <w:rsid w:val="00F05A7E"/>
    <w:rsid w:val="00F1229E"/>
    <w:rsid w:val="00F23598"/>
    <w:rsid w:val="00F35A40"/>
    <w:rsid w:val="00F5143C"/>
    <w:rsid w:val="00F57396"/>
    <w:rsid w:val="00F70FEA"/>
    <w:rsid w:val="00F827DF"/>
    <w:rsid w:val="00F933D5"/>
    <w:rsid w:val="00F96003"/>
    <w:rsid w:val="00F97DD6"/>
    <w:rsid w:val="00FA1BDE"/>
    <w:rsid w:val="00FA3B7E"/>
    <w:rsid w:val="00FA5809"/>
    <w:rsid w:val="00FA6D29"/>
    <w:rsid w:val="00FB528C"/>
    <w:rsid w:val="00FC1C98"/>
    <w:rsid w:val="00FD32C1"/>
    <w:rsid w:val="00FD7C8A"/>
    <w:rsid w:val="00FF2663"/>
    <w:rsid w:val="00FF4721"/>
    <w:rsid w:val="00FF5562"/>
    <w:rsid w:val="00FF7DF8"/>
    <w:rsid w:val="00FF7F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165C263-E949-4488-AB07-CE296AC6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rsid w:val="00204521"/>
    <w:pPr>
      <w:tabs>
        <w:tab w:val="center" w:pos="4419"/>
        <w:tab w:val="right" w:pos="8838"/>
      </w:tabs>
    </w:pPr>
  </w:style>
  <w:style w:type="character" w:customStyle="1" w:styleId="PiedepginaCar">
    <w:name w:val="Pie de página Car"/>
    <w:basedOn w:val="Fuentedeprrafopredeter"/>
    <w:link w:val="Piedepgina"/>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44">
    <w:name w:val="Font Style44"/>
    <w:basedOn w:val="Fuentedeprrafopredeter"/>
    <w:uiPriority w:val="99"/>
    <w:rsid w:val="00E304FA"/>
    <w:rPr>
      <w:rFonts w:ascii="Century Gothic" w:hAnsi="Century Gothic" w:cs="Century Gothic"/>
      <w:color w:val="000000"/>
      <w:sz w:val="18"/>
      <w:szCs w:val="18"/>
    </w:rPr>
  </w:style>
  <w:style w:type="paragraph" w:styleId="Textodebloque">
    <w:name w:val="Block Text"/>
    <w:basedOn w:val="Normal"/>
    <w:unhideWhenUsed/>
    <w:rsid w:val="00B92016"/>
    <w:pPr>
      <w:overflowPunct w:val="0"/>
      <w:autoSpaceDE w:val="0"/>
      <w:autoSpaceDN w:val="0"/>
      <w:adjustRightInd w:val="0"/>
      <w:ind w:left="709" w:right="760"/>
      <w:jc w:val="both"/>
    </w:pPr>
    <w:rPr>
      <w:b/>
      <w:bCs/>
      <w:spacing w:val="20"/>
      <w:sz w:val="22"/>
    </w:rPr>
  </w:style>
  <w:style w:type="character" w:styleId="Refdecomentario">
    <w:name w:val="annotation reference"/>
    <w:basedOn w:val="Fuentedeprrafopredeter"/>
    <w:uiPriority w:val="99"/>
    <w:semiHidden/>
    <w:unhideWhenUsed/>
    <w:rsid w:val="00FF5562"/>
    <w:rPr>
      <w:sz w:val="16"/>
      <w:szCs w:val="16"/>
    </w:rPr>
  </w:style>
  <w:style w:type="paragraph" w:styleId="Textocomentario">
    <w:name w:val="annotation text"/>
    <w:basedOn w:val="Normal"/>
    <w:link w:val="TextocomentarioCar"/>
    <w:uiPriority w:val="99"/>
    <w:semiHidden/>
    <w:unhideWhenUsed/>
    <w:rsid w:val="00FF5562"/>
  </w:style>
  <w:style w:type="character" w:customStyle="1" w:styleId="TextocomentarioCar">
    <w:name w:val="Texto comentario Car"/>
    <w:basedOn w:val="Fuentedeprrafopredeter"/>
    <w:link w:val="Textocomentario"/>
    <w:uiPriority w:val="99"/>
    <w:semiHidden/>
    <w:rsid w:val="00FF55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F5562"/>
    <w:rPr>
      <w:b/>
      <w:bCs/>
    </w:rPr>
  </w:style>
  <w:style w:type="character" w:customStyle="1" w:styleId="AsuntodelcomentarioCar">
    <w:name w:val="Asunto del comentario Car"/>
    <w:basedOn w:val="TextocomentarioCar"/>
    <w:link w:val="Asuntodelcomentario"/>
    <w:uiPriority w:val="99"/>
    <w:semiHidden/>
    <w:rsid w:val="00FF5562"/>
    <w:rPr>
      <w:rFonts w:ascii="Times New Roman" w:eastAsia="Times New Roman" w:hAnsi="Times New Roman" w:cs="Times New Roman"/>
      <w:b/>
      <w:bCs/>
      <w:sz w:val="20"/>
      <w:szCs w:val="20"/>
      <w:lang w:eastAsia="es-ES"/>
    </w:rPr>
  </w:style>
  <w:style w:type="paragraph" w:customStyle="1" w:styleId="Sinespaciado11">
    <w:name w:val="Sin espaciado11"/>
    <w:qFormat/>
    <w:rsid w:val="00027336"/>
    <w:pPr>
      <w:spacing w:after="0" w:line="240" w:lineRule="auto"/>
    </w:pPr>
    <w:rPr>
      <w:rFonts w:ascii="Calibri" w:eastAsia="Times New Roman" w:hAnsi="Calibri" w:cs="Times New Roman"/>
      <w:lang w:val="es-CO"/>
    </w:rPr>
  </w:style>
  <w:style w:type="paragraph" w:customStyle="1" w:styleId="unico">
    <w:name w:val="unico"/>
    <w:basedOn w:val="Normal"/>
    <w:rsid w:val="009272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0E75-72A5-42F0-8110-E2B4C936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3082</Words>
  <Characters>16952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54</cp:revision>
  <cp:lastPrinted>2018-09-14T18:47:00Z</cp:lastPrinted>
  <dcterms:created xsi:type="dcterms:W3CDTF">2018-09-11T16:26:00Z</dcterms:created>
  <dcterms:modified xsi:type="dcterms:W3CDTF">2018-10-31T19:32:00Z</dcterms:modified>
</cp:coreProperties>
</file>