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CB" w:rsidRPr="00E407A3" w:rsidRDefault="006869CB" w:rsidP="006869CB">
      <w:pPr>
        <w:jc w:val="both"/>
        <w:rPr>
          <w:rFonts w:ascii="Arial" w:hAnsi="Arial" w:cs="Arial"/>
          <w:szCs w:val="22"/>
        </w:rPr>
      </w:pPr>
    </w:p>
    <w:p w:rsidR="006869CB" w:rsidRDefault="006869CB" w:rsidP="006869C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6869CB" w:rsidRPr="00DC0772" w:rsidRDefault="006869CB" w:rsidP="006869CB">
      <w:pPr>
        <w:jc w:val="both"/>
        <w:rPr>
          <w:rFonts w:ascii="Arial" w:hAnsi="Arial" w:cs="Arial"/>
          <w:szCs w:val="22"/>
        </w:rPr>
      </w:pPr>
    </w:p>
    <w:p w:rsidR="006869CB" w:rsidRPr="005C44B9" w:rsidRDefault="006869CB" w:rsidP="006869CB">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Sentencia – 2</w:t>
      </w:r>
      <w:r w:rsidRPr="005C44B9">
        <w:rPr>
          <w:rFonts w:ascii="Arial" w:hAnsi="Arial" w:cs="Arial"/>
          <w:szCs w:val="18"/>
          <w:lang w:val="es-CO" w:eastAsia="fr-FR"/>
        </w:rPr>
        <w:t xml:space="preserve">ª Instancia </w:t>
      </w:r>
      <w:r>
        <w:rPr>
          <w:rFonts w:ascii="Arial" w:hAnsi="Arial" w:cs="Arial"/>
          <w:szCs w:val="18"/>
          <w:lang w:val="es-CO" w:eastAsia="fr-FR"/>
        </w:rPr>
        <w:t>– 23 de octubre d</w:t>
      </w:r>
      <w:r w:rsidRPr="005C44B9">
        <w:rPr>
          <w:rFonts w:ascii="Arial" w:hAnsi="Arial" w:cs="Arial"/>
          <w:szCs w:val="18"/>
          <w:lang w:val="es-CO" w:eastAsia="fr-FR"/>
        </w:rPr>
        <w:t>e 2018</w:t>
      </w:r>
    </w:p>
    <w:p w:rsidR="00487BFF" w:rsidRPr="00487BFF" w:rsidRDefault="00487BFF" w:rsidP="00487BFF">
      <w:pPr>
        <w:shd w:val="clear" w:color="auto" w:fill="FFFFFF"/>
        <w:ind w:left="2124" w:hanging="2124"/>
        <w:jc w:val="both"/>
        <w:rPr>
          <w:rFonts w:ascii="Arial" w:hAnsi="Arial" w:cs="Arial"/>
          <w:szCs w:val="18"/>
          <w:lang w:val="es-CO" w:eastAsia="fr-FR"/>
        </w:rPr>
      </w:pPr>
      <w:r w:rsidRPr="00487BFF">
        <w:rPr>
          <w:rFonts w:ascii="Arial" w:hAnsi="Arial" w:cs="Arial"/>
          <w:szCs w:val="18"/>
          <w:lang w:val="es-CO" w:eastAsia="fr-FR"/>
        </w:rPr>
        <w:t>Expediente:</w:t>
      </w:r>
      <w:r w:rsidRPr="00487BFF">
        <w:rPr>
          <w:rFonts w:ascii="Arial" w:hAnsi="Arial" w:cs="Arial"/>
          <w:szCs w:val="18"/>
          <w:lang w:val="es-CO" w:eastAsia="fr-FR"/>
        </w:rPr>
        <w:tab/>
        <w:t>66001-31-03-004-2015-01259-01</w:t>
      </w:r>
    </w:p>
    <w:p w:rsidR="006869CB" w:rsidRPr="00487BFF" w:rsidRDefault="006869CB" w:rsidP="00487BFF">
      <w:pPr>
        <w:shd w:val="clear" w:color="auto" w:fill="FFFFFF"/>
        <w:ind w:left="2124" w:hanging="2124"/>
        <w:jc w:val="both"/>
        <w:rPr>
          <w:rFonts w:ascii="Arial" w:hAnsi="Arial" w:cs="Arial"/>
          <w:szCs w:val="18"/>
          <w:lang w:val="es-CO" w:eastAsia="fr-FR"/>
        </w:rPr>
      </w:pPr>
      <w:r w:rsidRPr="00487BFF">
        <w:rPr>
          <w:rFonts w:ascii="Arial" w:hAnsi="Arial" w:cs="Arial"/>
          <w:szCs w:val="18"/>
          <w:lang w:val="es-CO" w:eastAsia="fr-FR"/>
        </w:rPr>
        <w:t>Demandante:</w:t>
      </w:r>
      <w:r w:rsidRPr="00487BFF">
        <w:rPr>
          <w:rFonts w:ascii="Arial" w:hAnsi="Arial" w:cs="Arial"/>
          <w:szCs w:val="18"/>
          <w:lang w:val="es-CO" w:eastAsia="fr-FR"/>
        </w:rPr>
        <w:tab/>
      </w:r>
      <w:r w:rsidR="00487BFF" w:rsidRPr="00487BFF">
        <w:rPr>
          <w:rFonts w:ascii="Arial" w:hAnsi="Arial" w:cs="Arial"/>
          <w:szCs w:val="18"/>
          <w:lang w:val="es-CO" w:eastAsia="fr-FR"/>
        </w:rPr>
        <w:t>José Fernando Hernández V.</w:t>
      </w:r>
    </w:p>
    <w:p w:rsidR="006869CB" w:rsidRPr="00487BFF" w:rsidRDefault="006869CB" w:rsidP="00487BFF">
      <w:pPr>
        <w:shd w:val="clear" w:color="auto" w:fill="FFFFFF"/>
        <w:ind w:left="2124" w:hanging="2124"/>
        <w:jc w:val="both"/>
        <w:rPr>
          <w:rFonts w:ascii="Arial" w:hAnsi="Arial" w:cs="Arial"/>
          <w:szCs w:val="18"/>
          <w:lang w:val="es-CO" w:eastAsia="fr-FR"/>
        </w:rPr>
      </w:pPr>
      <w:r w:rsidRPr="00487BFF">
        <w:rPr>
          <w:rFonts w:ascii="Arial" w:hAnsi="Arial" w:cs="Arial"/>
          <w:szCs w:val="18"/>
          <w:lang w:val="es-CO" w:eastAsia="fr-FR"/>
        </w:rPr>
        <w:t xml:space="preserve">Demandado:     </w:t>
      </w:r>
      <w:r w:rsidRPr="00487BFF">
        <w:rPr>
          <w:rFonts w:ascii="Arial" w:hAnsi="Arial" w:cs="Arial"/>
          <w:szCs w:val="18"/>
          <w:lang w:val="es-CO" w:eastAsia="fr-FR"/>
        </w:rPr>
        <w:tab/>
      </w:r>
      <w:r w:rsidR="00487BFF" w:rsidRPr="00487BFF">
        <w:rPr>
          <w:rFonts w:ascii="Arial" w:hAnsi="Arial" w:cs="Arial"/>
          <w:szCs w:val="18"/>
          <w:lang w:val="es-CO" w:eastAsia="fr-FR"/>
        </w:rPr>
        <w:t xml:space="preserve">Rafael Antonio Colorado Henao </w:t>
      </w:r>
    </w:p>
    <w:p w:rsidR="00487BFF" w:rsidRPr="00487BFF" w:rsidRDefault="00487BFF" w:rsidP="00487BFF">
      <w:pPr>
        <w:shd w:val="clear" w:color="auto" w:fill="FFFFFF"/>
        <w:ind w:left="2124" w:hanging="2124"/>
        <w:jc w:val="both"/>
        <w:rPr>
          <w:rFonts w:ascii="Arial" w:hAnsi="Arial" w:cs="Arial"/>
          <w:szCs w:val="18"/>
          <w:lang w:val="es-CO" w:eastAsia="fr-FR"/>
        </w:rPr>
      </w:pPr>
      <w:r w:rsidRPr="00487BFF">
        <w:rPr>
          <w:rFonts w:ascii="Arial" w:hAnsi="Arial" w:cs="Arial"/>
          <w:szCs w:val="18"/>
          <w:lang w:val="es-CO" w:eastAsia="fr-FR"/>
        </w:rPr>
        <w:t xml:space="preserve">Proceso: </w:t>
      </w:r>
      <w:r w:rsidRPr="00487BFF">
        <w:rPr>
          <w:rFonts w:ascii="Arial" w:hAnsi="Arial" w:cs="Arial"/>
          <w:szCs w:val="18"/>
          <w:lang w:val="es-CO" w:eastAsia="fr-FR"/>
        </w:rPr>
        <w:tab/>
      </w:r>
      <w:r w:rsidRPr="00487BFF">
        <w:rPr>
          <w:rFonts w:ascii="Arial" w:hAnsi="Arial" w:cs="Arial"/>
          <w:szCs w:val="18"/>
          <w:lang w:val="es-CO" w:eastAsia="fr-FR"/>
        </w:rPr>
        <w:t>Servidumbre</w:t>
      </w:r>
    </w:p>
    <w:p w:rsidR="006869CB" w:rsidRPr="005C44B9" w:rsidRDefault="006869CB" w:rsidP="006869CB">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6869CB" w:rsidRPr="005C44B9" w:rsidRDefault="006869CB" w:rsidP="006869CB">
      <w:pPr>
        <w:spacing w:line="276" w:lineRule="auto"/>
        <w:jc w:val="both"/>
        <w:rPr>
          <w:rFonts w:ascii="Verdana" w:hAnsi="Verdana"/>
          <w:sz w:val="22"/>
          <w:szCs w:val="28"/>
        </w:rPr>
      </w:pPr>
    </w:p>
    <w:p w:rsidR="006869CB" w:rsidRPr="00366A31" w:rsidRDefault="006869CB" w:rsidP="006869CB">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487BFF">
        <w:rPr>
          <w:rFonts w:ascii="Arial" w:hAnsi="Arial" w:cs="Arial"/>
          <w:b/>
          <w:bCs/>
          <w:iCs/>
          <w:sz w:val="20"/>
          <w:lang w:eastAsia="fr-FR"/>
        </w:rPr>
        <w:t xml:space="preserve">SERVIDUMBRE / </w:t>
      </w:r>
      <w:r w:rsidR="008021C3">
        <w:rPr>
          <w:rFonts w:ascii="Arial" w:hAnsi="Arial" w:cs="Arial"/>
          <w:b/>
          <w:bCs/>
          <w:iCs/>
          <w:sz w:val="20"/>
          <w:lang w:eastAsia="fr-FR"/>
        </w:rPr>
        <w:t xml:space="preserve">CARACTERÍSTICAS / </w:t>
      </w:r>
      <w:r w:rsidR="008021C3">
        <w:rPr>
          <w:rFonts w:ascii="Arial" w:hAnsi="Arial" w:cs="Arial"/>
          <w:b/>
          <w:bCs/>
          <w:iCs/>
          <w:sz w:val="20"/>
          <w:lang w:eastAsia="fr-FR"/>
        </w:rPr>
        <w:t>VIGENCIA PERPETUA</w:t>
      </w:r>
      <w:r w:rsidR="00C81DE2">
        <w:rPr>
          <w:rFonts w:ascii="Arial" w:hAnsi="Arial" w:cs="Arial"/>
          <w:b/>
          <w:bCs/>
          <w:iCs/>
          <w:sz w:val="20"/>
          <w:lang w:eastAsia="fr-FR"/>
        </w:rPr>
        <w:t xml:space="preserve"> O HASTA EXTINCIÓN LEGAL</w:t>
      </w:r>
      <w:bookmarkStart w:id="0" w:name="_GoBack"/>
      <w:bookmarkEnd w:id="0"/>
      <w:r w:rsidR="008021C3">
        <w:rPr>
          <w:rFonts w:ascii="Arial" w:hAnsi="Arial" w:cs="Arial"/>
          <w:b/>
          <w:bCs/>
          <w:iCs/>
          <w:sz w:val="20"/>
          <w:lang w:eastAsia="fr-FR"/>
        </w:rPr>
        <w:t xml:space="preserve"> </w:t>
      </w:r>
      <w:r w:rsidR="008021C3">
        <w:rPr>
          <w:rFonts w:ascii="Arial" w:hAnsi="Arial" w:cs="Arial"/>
          <w:b/>
          <w:bCs/>
          <w:iCs/>
          <w:sz w:val="20"/>
          <w:lang w:eastAsia="fr-FR"/>
        </w:rPr>
        <w:t>/ APLICA F</w:t>
      </w:r>
      <w:r w:rsidR="00C81DE2">
        <w:rPr>
          <w:rFonts w:ascii="Arial" w:hAnsi="Arial" w:cs="Arial"/>
          <w:b/>
          <w:bCs/>
          <w:iCs/>
          <w:sz w:val="20"/>
          <w:lang w:eastAsia="fr-FR"/>
        </w:rPr>
        <w:t>RENTE A SALIDAS INSUFICIENTES / VALORACIÓN PROBATORIA.</w:t>
      </w:r>
    </w:p>
    <w:p w:rsidR="006869CB" w:rsidRDefault="006869CB" w:rsidP="006869CB">
      <w:pPr>
        <w:jc w:val="both"/>
        <w:rPr>
          <w:rFonts w:ascii="Arial" w:hAnsi="Arial" w:cs="Arial"/>
          <w:szCs w:val="22"/>
        </w:rPr>
      </w:pPr>
    </w:p>
    <w:p w:rsidR="008021C3" w:rsidRPr="00C81DE2" w:rsidRDefault="008021C3" w:rsidP="00C81DE2">
      <w:pPr>
        <w:jc w:val="both"/>
        <w:rPr>
          <w:rFonts w:ascii="Arial" w:hAnsi="Arial" w:cs="Arial"/>
          <w:szCs w:val="22"/>
        </w:rPr>
      </w:pPr>
      <w:r w:rsidRPr="00C81DE2">
        <w:rPr>
          <w:rFonts w:ascii="Arial" w:hAnsi="Arial" w:cs="Arial"/>
          <w:szCs w:val="22"/>
        </w:rPr>
        <w:t>Para el alto Tribunal Constitucional, la servidumbre de tránsito se caracteriza por ser perpetua y rebasa el ámbito personal del propietario porque se adhiere al predio y se impone sin importar quién es el dueño.</w:t>
      </w:r>
    </w:p>
    <w:p w:rsidR="008021C3" w:rsidRPr="00C81DE2" w:rsidRDefault="008021C3" w:rsidP="00C81DE2">
      <w:pPr>
        <w:jc w:val="both"/>
        <w:rPr>
          <w:rFonts w:ascii="Arial" w:hAnsi="Arial" w:cs="Arial"/>
          <w:szCs w:val="22"/>
        </w:rPr>
      </w:pPr>
    </w:p>
    <w:p w:rsidR="008021C3" w:rsidRDefault="008021C3" w:rsidP="008021C3">
      <w:pPr>
        <w:jc w:val="both"/>
        <w:rPr>
          <w:rFonts w:ascii="Arial" w:hAnsi="Arial" w:cs="Arial"/>
          <w:szCs w:val="22"/>
        </w:rPr>
      </w:pPr>
      <w:r w:rsidRPr="00C81DE2">
        <w:rPr>
          <w:rFonts w:ascii="Arial" w:hAnsi="Arial" w:cs="Arial"/>
          <w:szCs w:val="22"/>
        </w:rPr>
        <w:t>Además, aclara que si bien el artículo 905 del Código Civil en su tenor literal permite la servidumbre de tránsito sólo en beneficio de un predio que está desprovisto de toda comunicación con el camino público, también lo es para aquellos fundos que no tienen más que una salida insuficien</w:t>
      </w:r>
      <w:r w:rsidRPr="00C81DE2">
        <w:rPr>
          <w:rFonts w:ascii="Arial" w:hAnsi="Arial" w:cs="Arial"/>
          <w:szCs w:val="22"/>
        </w:rPr>
        <w:t>te para la explotación de ellos…</w:t>
      </w:r>
    </w:p>
    <w:p w:rsidR="008021C3" w:rsidRDefault="008021C3" w:rsidP="006869CB">
      <w:pPr>
        <w:jc w:val="both"/>
        <w:rPr>
          <w:rFonts w:ascii="Arial" w:hAnsi="Arial" w:cs="Arial"/>
          <w:szCs w:val="22"/>
        </w:rPr>
      </w:pPr>
    </w:p>
    <w:p w:rsidR="008021C3" w:rsidRDefault="008021C3" w:rsidP="006869CB">
      <w:pPr>
        <w:jc w:val="both"/>
        <w:rPr>
          <w:rFonts w:ascii="Arial" w:hAnsi="Arial" w:cs="Arial"/>
          <w:szCs w:val="22"/>
        </w:rPr>
      </w:pPr>
    </w:p>
    <w:p w:rsidR="00C81DE2" w:rsidRDefault="00C81DE2" w:rsidP="006869CB">
      <w:pPr>
        <w:jc w:val="both"/>
        <w:rPr>
          <w:rFonts w:ascii="Arial" w:hAnsi="Arial" w:cs="Arial"/>
          <w:szCs w:val="22"/>
        </w:rPr>
      </w:pPr>
    </w:p>
    <w:p w:rsidR="00F45FF8" w:rsidRPr="006869CB" w:rsidRDefault="00F45FF8" w:rsidP="00487BFF">
      <w:pPr>
        <w:spacing w:line="312" w:lineRule="auto"/>
        <w:ind w:left="2124" w:firstLine="708"/>
        <w:rPr>
          <w:rFonts w:ascii="Arial" w:hAnsi="Arial" w:cs="Arial"/>
          <w:b/>
          <w:bCs/>
          <w:sz w:val="24"/>
          <w:szCs w:val="24"/>
        </w:rPr>
      </w:pPr>
      <w:r w:rsidRPr="006869CB">
        <w:rPr>
          <w:rFonts w:ascii="Arial" w:hAnsi="Arial" w:cs="Arial"/>
          <w:b/>
          <w:bCs/>
          <w:sz w:val="24"/>
          <w:szCs w:val="24"/>
        </w:rPr>
        <w:t>TRIBUNAL SUPERIOR DE PEREIRA</w:t>
      </w:r>
    </w:p>
    <w:p w:rsidR="00F45FF8" w:rsidRPr="006869CB" w:rsidRDefault="00F45FF8" w:rsidP="00487BFF">
      <w:pPr>
        <w:spacing w:line="312" w:lineRule="auto"/>
        <w:ind w:left="2124" w:firstLine="708"/>
        <w:rPr>
          <w:rFonts w:ascii="Arial" w:hAnsi="Arial" w:cs="Arial"/>
          <w:b/>
          <w:bCs/>
          <w:sz w:val="24"/>
          <w:szCs w:val="24"/>
        </w:rPr>
      </w:pPr>
      <w:r w:rsidRPr="006869CB">
        <w:rPr>
          <w:rFonts w:ascii="Arial" w:hAnsi="Arial" w:cs="Arial"/>
          <w:b/>
          <w:bCs/>
          <w:sz w:val="24"/>
          <w:szCs w:val="24"/>
        </w:rPr>
        <w:t>Sala de Decisión Civil Familia</w:t>
      </w:r>
    </w:p>
    <w:p w:rsidR="00F45FF8" w:rsidRPr="006869CB" w:rsidRDefault="00F45FF8" w:rsidP="006869CB">
      <w:pPr>
        <w:spacing w:line="312" w:lineRule="auto"/>
        <w:jc w:val="center"/>
        <w:rPr>
          <w:rFonts w:ascii="Arial" w:hAnsi="Arial" w:cs="Arial"/>
          <w:bCs/>
          <w:sz w:val="24"/>
          <w:szCs w:val="24"/>
          <w:lang w:val="es-CO"/>
        </w:rPr>
      </w:pPr>
    </w:p>
    <w:p w:rsidR="00F45FF8" w:rsidRPr="006869CB" w:rsidRDefault="00F45FF8" w:rsidP="006869CB">
      <w:pPr>
        <w:pStyle w:val="NoSpacing1"/>
        <w:spacing w:line="312" w:lineRule="auto"/>
        <w:jc w:val="center"/>
        <w:rPr>
          <w:rFonts w:ascii="Arial" w:hAnsi="Arial" w:cs="Arial"/>
          <w:b/>
          <w:sz w:val="24"/>
          <w:szCs w:val="24"/>
          <w:lang w:val="es-CO"/>
        </w:rPr>
      </w:pPr>
      <w:r w:rsidRPr="006869CB">
        <w:rPr>
          <w:rFonts w:ascii="Arial" w:hAnsi="Arial" w:cs="Arial"/>
          <w:b/>
          <w:sz w:val="24"/>
          <w:szCs w:val="24"/>
          <w:lang w:val="es-CO"/>
        </w:rPr>
        <w:t>AUDIENCIA DE SUSTENTACIÓN DE REPAROS Y FALLO</w:t>
      </w:r>
    </w:p>
    <w:p w:rsidR="00F45FF8" w:rsidRPr="006869CB" w:rsidRDefault="00F45FF8" w:rsidP="006869CB">
      <w:pPr>
        <w:pStyle w:val="NoSpacing1"/>
        <w:spacing w:line="312" w:lineRule="auto"/>
        <w:jc w:val="center"/>
        <w:rPr>
          <w:rFonts w:ascii="Arial" w:hAnsi="Arial" w:cs="Arial"/>
          <w:b/>
          <w:sz w:val="24"/>
          <w:szCs w:val="24"/>
          <w:lang w:val="es-CO"/>
        </w:rPr>
      </w:pPr>
      <w:r w:rsidRPr="006869CB">
        <w:rPr>
          <w:rFonts w:ascii="Arial" w:hAnsi="Arial" w:cs="Arial"/>
          <w:b/>
          <w:sz w:val="24"/>
          <w:szCs w:val="24"/>
          <w:lang w:val="es-CO"/>
        </w:rPr>
        <w:t xml:space="preserve">Fecha: </w:t>
      </w:r>
      <w:r w:rsidR="00A30A63" w:rsidRPr="006869CB">
        <w:rPr>
          <w:rFonts w:ascii="Arial" w:hAnsi="Arial" w:cs="Arial"/>
          <w:b/>
          <w:sz w:val="24"/>
          <w:szCs w:val="24"/>
          <w:lang w:val="es-CO"/>
        </w:rPr>
        <w:t>Jueves 11</w:t>
      </w:r>
      <w:r w:rsidRPr="006869CB">
        <w:rPr>
          <w:rFonts w:ascii="Arial" w:hAnsi="Arial" w:cs="Arial"/>
          <w:b/>
          <w:sz w:val="24"/>
          <w:szCs w:val="24"/>
          <w:lang w:val="es-CO"/>
        </w:rPr>
        <w:t xml:space="preserve"> de octubre de 2018 - 2:00 p.m.</w:t>
      </w:r>
    </w:p>
    <w:p w:rsidR="00F45FF8" w:rsidRPr="006869CB" w:rsidRDefault="00F45FF8" w:rsidP="006869CB">
      <w:pPr>
        <w:pStyle w:val="NoSpacing1"/>
        <w:spacing w:line="312" w:lineRule="auto"/>
        <w:jc w:val="both"/>
        <w:rPr>
          <w:rFonts w:ascii="Arial" w:hAnsi="Arial" w:cs="Arial"/>
          <w:sz w:val="24"/>
          <w:szCs w:val="24"/>
          <w:lang w:val="es-CO"/>
        </w:rPr>
      </w:pPr>
    </w:p>
    <w:p w:rsidR="00F45FF8" w:rsidRPr="006869CB" w:rsidRDefault="00F45FF8" w:rsidP="006869CB">
      <w:pPr>
        <w:pStyle w:val="NoSpacing1"/>
        <w:spacing w:line="312" w:lineRule="auto"/>
        <w:ind w:firstLine="2268"/>
        <w:jc w:val="both"/>
        <w:rPr>
          <w:rFonts w:ascii="Arial" w:hAnsi="Arial" w:cs="Arial"/>
          <w:sz w:val="24"/>
          <w:szCs w:val="24"/>
          <w:lang w:val="es-CO"/>
        </w:rPr>
      </w:pPr>
    </w:p>
    <w:p w:rsidR="00F45FF8" w:rsidRPr="006869CB" w:rsidRDefault="00F45FF8" w:rsidP="006869CB">
      <w:pPr>
        <w:pStyle w:val="NoSpacing1"/>
        <w:spacing w:line="312" w:lineRule="auto"/>
        <w:ind w:firstLine="2835"/>
        <w:jc w:val="both"/>
        <w:rPr>
          <w:rFonts w:ascii="Arial" w:hAnsi="Arial" w:cs="Arial"/>
          <w:sz w:val="24"/>
          <w:szCs w:val="24"/>
          <w:lang w:val="es-CO"/>
        </w:rPr>
      </w:pPr>
      <w:r w:rsidRPr="006869CB">
        <w:rPr>
          <w:rFonts w:ascii="Arial" w:hAnsi="Arial" w:cs="Arial"/>
          <w:sz w:val="24"/>
          <w:szCs w:val="24"/>
          <w:lang w:val="es-CO"/>
        </w:rPr>
        <w:t xml:space="preserve">Se da apertura a la audiencia, en la que escucharemos la sustentación de los reparos, dentro del trámite de la apelación formulada por el </w:t>
      </w:r>
      <w:r w:rsidR="006F6126" w:rsidRPr="006869CB">
        <w:rPr>
          <w:rFonts w:ascii="Arial" w:hAnsi="Arial" w:cs="Arial"/>
          <w:sz w:val="24"/>
          <w:szCs w:val="24"/>
          <w:lang w:val="es-CO"/>
        </w:rPr>
        <w:t>apoderado judicial del demandado</w:t>
      </w:r>
      <w:r w:rsidRPr="006869CB">
        <w:rPr>
          <w:rFonts w:ascii="Arial" w:hAnsi="Arial" w:cs="Arial"/>
          <w:sz w:val="24"/>
          <w:szCs w:val="24"/>
          <w:lang w:val="es-CO"/>
        </w:rPr>
        <w:t>, contra la sentencia proferida por el Juzgado</w:t>
      </w:r>
      <w:r w:rsidR="006F6126" w:rsidRPr="006869CB">
        <w:rPr>
          <w:rFonts w:ascii="Arial" w:hAnsi="Arial" w:cs="Arial"/>
          <w:sz w:val="24"/>
          <w:szCs w:val="24"/>
          <w:lang w:val="es-CO"/>
        </w:rPr>
        <w:t xml:space="preserve"> Cuarto</w:t>
      </w:r>
      <w:r w:rsidRPr="006869CB">
        <w:rPr>
          <w:rFonts w:ascii="Arial" w:hAnsi="Arial" w:cs="Arial"/>
          <w:sz w:val="24"/>
          <w:szCs w:val="24"/>
          <w:lang w:val="es-CO"/>
        </w:rPr>
        <w:t xml:space="preserve"> Civil del Circuito de </w:t>
      </w:r>
      <w:r w:rsidR="006F6126" w:rsidRPr="006869CB">
        <w:rPr>
          <w:rFonts w:ascii="Arial" w:hAnsi="Arial" w:cs="Arial"/>
          <w:sz w:val="24"/>
          <w:szCs w:val="24"/>
          <w:lang w:val="es-CO"/>
        </w:rPr>
        <w:t>Pereira el 11</w:t>
      </w:r>
      <w:r w:rsidRPr="006869CB">
        <w:rPr>
          <w:rFonts w:ascii="Arial" w:hAnsi="Arial" w:cs="Arial"/>
          <w:sz w:val="24"/>
          <w:szCs w:val="24"/>
          <w:lang w:val="es-CO"/>
        </w:rPr>
        <w:t xml:space="preserve"> de </w:t>
      </w:r>
      <w:r w:rsidR="006F6126" w:rsidRPr="006869CB">
        <w:rPr>
          <w:rFonts w:ascii="Arial" w:hAnsi="Arial" w:cs="Arial"/>
          <w:sz w:val="24"/>
          <w:szCs w:val="24"/>
          <w:lang w:val="es-CO"/>
        </w:rPr>
        <w:t xml:space="preserve">octubre </w:t>
      </w:r>
      <w:r w:rsidRPr="006869CB">
        <w:rPr>
          <w:rFonts w:ascii="Arial" w:hAnsi="Arial" w:cs="Arial"/>
          <w:sz w:val="24"/>
          <w:szCs w:val="24"/>
          <w:lang w:val="es-CO"/>
        </w:rPr>
        <w:t>de 2017, en el proceso ya anunciado. Surtido este trámite se decidirá la alzada.</w:t>
      </w:r>
    </w:p>
    <w:p w:rsidR="00F45FF8" w:rsidRPr="006869CB" w:rsidRDefault="00F45FF8" w:rsidP="006869CB">
      <w:pPr>
        <w:pStyle w:val="NoSpacing1"/>
        <w:spacing w:line="312" w:lineRule="auto"/>
        <w:ind w:firstLine="2835"/>
        <w:jc w:val="both"/>
        <w:rPr>
          <w:rFonts w:ascii="Arial" w:hAnsi="Arial" w:cs="Arial"/>
          <w:b/>
          <w:sz w:val="24"/>
          <w:szCs w:val="24"/>
          <w:lang w:val="es-CO"/>
        </w:rPr>
      </w:pPr>
    </w:p>
    <w:p w:rsidR="00F45FF8" w:rsidRPr="006869CB" w:rsidRDefault="00F45FF8" w:rsidP="006869CB">
      <w:pPr>
        <w:pStyle w:val="NoSpacing1"/>
        <w:spacing w:line="312" w:lineRule="auto"/>
        <w:ind w:firstLine="2835"/>
        <w:jc w:val="both"/>
        <w:rPr>
          <w:rFonts w:ascii="Arial" w:hAnsi="Arial" w:cs="Arial"/>
          <w:b/>
          <w:sz w:val="24"/>
          <w:szCs w:val="24"/>
          <w:lang w:val="es-CO"/>
        </w:rPr>
      </w:pPr>
      <w:r w:rsidRPr="006869CB">
        <w:rPr>
          <w:rFonts w:ascii="Arial" w:hAnsi="Arial" w:cs="Arial"/>
          <w:b/>
          <w:sz w:val="24"/>
          <w:szCs w:val="24"/>
          <w:lang w:val="es-CO"/>
        </w:rPr>
        <w:t>SENTENCIA</w:t>
      </w:r>
    </w:p>
    <w:p w:rsidR="00F45FF8" w:rsidRPr="006869CB" w:rsidRDefault="00F45FF8" w:rsidP="006869CB">
      <w:pPr>
        <w:pStyle w:val="NoSpacing1"/>
        <w:spacing w:line="312" w:lineRule="auto"/>
        <w:ind w:firstLine="2835"/>
        <w:jc w:val="both"/>
        <w:rPr>
          <w:rFonts w:ascii="Arial" w:hAnsi="Arial" w:cs="Arial"/>
          <w:b/>
          <w:sz w:val="24"/>
          <w:szCs w:val="24"/>
          <w:lang w:val="es-CO"/>
        </w:rPr>
      </w:pPr>
    </w:p>
    <w:p w:rsidR="00F45FF8" w:rsidRPr="006869CB" w:rsidRDefault="00F45FF8" w:rsidP="006869CB">
      <w:pPr>
        <w:pStyle w:val="Sinespaciado1"/>
        <w:spacing w:line="312" w:lineRule="auto"/>
        <w:ind w:firstLine="2835"/>
        <w:jc w:val="both"/>
        <w:rPr>
          <w:rFonts w:ascii="Arial" w:hAnsi="Arial" w:cs="Arial"/>
          <w:bCs/>
          <w:sz w:val="24"/>
          <w:szCs w:val="24"/>
          <w:lang w:val="es-MX"/>
        </w:rPr>
      </w:pPr>
      <w:r w:rsidRPr="006869CB">
        <w:rPr>
          <w:rFonts w:ascii="Arial" w:hAnsi="Arial" w:cs="Arial"/>
          <w:sz w:val="24"/>
          <w:szCs w:val="24"/>
        </w:rPr>
        <w:t>Se reanuda la audiencia</w:t>
      </w:r>
      <w:r w:rsidRPr="006869CB">
        <w:rPr>
          <w:rFonts w:ascii="Arial" w:hAnsi="Arial" w:cs="Arial"/>
          <w:bCs/>
          <w:sz w:val="24"/>
          <w:szCs w:val="24"/>
          <w:lang w:val="es-MX"/>
        </w:rPr>
        <w:t xml:space="preserve">, con la asistencia de las personas que inicialmente registraron su presencia. </w:t>
      </w:r>
    </w:p>
    <w:p w:rsidR="00F45FF8" w:rsidRPr="006869CB" w:rsidRDefault="00F45FF8" w:rsidP="006869CB">
      <w:pPr>
        <w:pStyle w:val="NoSpacing1"/>
        <w:spacing w:line="312" w:lineRule="auto"/>
        <w:ind w:firstLine="2835"/>
        <w:jc w:val="both"/>
        <w:rPr>
          <w:rFonts w:ascii="Arial" w:hAnsi="Arial" w:cs="Arial"/>
          <w:sz w:val="24"/>
          <w:szCs w:val="24"/>
          <w:lang w:val="es-CO"/>
        </w:rPr>
      </w:pPr>
    </w:p>
    <w:p w:rsidR="00F45FF8" w:rsidRPr="006869CB" w:rsidRDefault="00A30A63" w:rsidP="006869CB">
      <w:pPr>
        <w:pStyle w:val="NoSpacing1"/>
        <w:spacing w:line="312" w:lineRule="auto"/>
        <w:ind w:firstLine="2835"/>
        <w:jc w:val="both"/>
        <w:rPr>
          <w:rFonts w:ascii="Arial" w:hAnsi="Arial" w:cs="Arial"/>
          <w:sz w:val="24"/>
          <w:szCs w:val="24"/>
          <w:lang w:val="es-CO"/>
        </w:rPr>
      </w:pPr>
      <w:r w:rsidRPr="006869CB">
        <w:rPr>
          <w:rFonts w:ascii="Arial" w:hAnsi="Arial" w:cs="Arial"/>
          <w:sz w:val="24"/>
          <w:szCs w:val="24"/>
          <w:lang w:val="es-CO"/>
        </w:rPr>
        <w:t>L</w:t>
      </w:r>
      <w:r w:rsidR="00F45FF8" w:rsidRPr="006869CB">
        <w:rPr>
          <w:rFonts w:ascii="Arial" w:hAnsi="Arial" w:cs="Arial"/>
          <w:sz w:val="24"/>
          <w:szCs w:val="24"/>
          <w:lang w:val="es-CO"/>
        </w:rPr>
        <w:t>a decisión que se tomará, es</w:t>
      </w:r>
      <w:r w:rsidRPr="006869CB">
        <w:rPr>
          <w:rFonts w:ascii="Arial" w:hAnsi="Arial" w:cs="Arial"/>
          <w:sz w:val="24"/>
          <w:szCs w:val="24"/>
          <w:lang w:val="es-CO"/>
        </w:rPr>
        <w:t xml:space="preserve">tá precedida de </w:t>
      </w:r>
      <w:r w:rsidR="00F45FF8" w:rsidRPr="006869CB">
        <w:rPr>
          <w:rFonts w:ascii="Arial" w:hAnsi="Arial" w:cs="Arial"/>
          <w:sz w:val="24"/>
          <w:szCs w:val="24"/>
          <w:lang w:val="es-CO"/>
        </w:rPr>
        <w:t>las siguientes</w:t>
      </w:r>
    </w:p>
    <w:p w:rsidR="00A30A63" w:rsidRPr="006869CB" w:rsidRDefault="00A30A63" w:rsidP="006869CB">
      <w:pPr>
        <w:pStyle w:val="NoSpacing1"/>
        <w:spacing w:line="312" w:lineRule="auto"/>
        <w:ind w:firstLine="2835"/>
        <w:jc w:val="both"/>
        <w:rPr>
          <w:rFonts w:ascii="Arial" w:hAnsi="Arial" w:cs="Arial"/>
          <w:sz w:val="24"/>
          <w:szCs w:val="24"/>
          <w:lang w:val="es-CO"/>
        </w:rPr>
      </w:pPr>
    </w:p>
    <w:p w:rsidR="00F45FF8" w:rsidRPr="006869CB" w:rsidRDefault="00F45FF8" w:rsidP="006869CB">
      <w:pPr>
        <w:pStyle w:val="NoSpacing1"/>
        <w:spacing w:line="312" w:lineRule="auto"/>
        <w:ind w:firstLine="2835"/>
        <w:jc w:val="both"/>
        <w:rPr>
          <w:rFonts w:ascii="Arial" w:hAnsi="Arial" w:cs="Arial"/>
          <w:b/>
          <w:sz w:val="24"/>
          <w:szCs w:val="24"/>
          <w:lang w:val="es-CO"/>
        </w:rPr>
      </w:pPr>
      <w:r w:rsidRPr="006869CB">
        <w:rPr>
          <w:rFonts w:ascii="Arial" w:hAnsi="Arial" w:cs="Arial"/>
          <w:b/>
          <w:sz w:val="24"/>
          <w:szCs w:val="24"/>
          <w:lang w:val="es-CO"/>
        </w:rPr>
        <w:t>CONSIDERACIONES</w:t>
      </w:r>
    </w:p>
    <w:p w:rsidR="00F45FF8" w:rsidRPr="006869CB" w:rsidRDefault="00F45FF8" w:rsidP="006869CB">
      <w:pPr>
        <w:pStyle w:val="NoSpacing1"/>
        <w:spacing w:line="312" w:lineRule="auto"/>
        <w:ind w:firstLine="2835"/>
        <w:jc w:val="both"/>
        <w:rPr>
          <w:rFonts w:ascii="Arial" w:hAnsi="Arial" w:cs="Arial"/>
          <w:b/>
          <w:sz w:val="24"/>
          <w:szCs w:val="24"/>
          <w:lang w:val="es-CO"/>
        </w:rPr>
      </w:pPr>
    </w:p>
    <w:p w:rsidR="00F45FF8" w:rsidRPr="006869CB" w:rsidRDefault="00F45FF8" w:rsidP="006869CB">
      <w:pPr>
        <w:pStyle w:val="Sinespaciado1"/>
        <w:tabs>
          <w:tab w:val="left" w:pos="2410"/>
        </w:tabs>
        <w:spacing w:line="312" w:lineRule="auto"/>
        <w:ind w:firstLine="2835"/>
        <w:jc w:val="both"/>
        <w:rPr>
          <w:rFonts w:ascii="Arial" w:hAnsi="Arial" w:cs="Arial"/>
          <w:bCs/>
          <w:sz w:val="24"/>
          <w:szCs w:val="24"/>
        </w:rPr>
      </w:pPr>
      <w:r w:rsidRPr="006869CB">
        <w:rPr>
          <w:rFonts w:ascii="Arial" w:hAnsi="Arial" w:cs="Arial"/>
          <w:sz w:val="24"/>
          <w:szCs w:val="24"/>
        </w:rPr>
        <w:t>1.</w:t>
      </w:r>
      <w:r w:rsidRPr="006869CB">
        <w:rPr>
          <w:rFonts w:ascii="Arial" w:hAnsi="Arial" w:cs="Arial"/>
          <w:bCs/>
          <w:sz w:val="24"/>
          <w:szCs w:val="24"/>
        </w:rPr>
        <w:t xml:space="preserve"> No hay duda que se encuentran reunidos los presupuestos procesales, y no existe vicio alguno en la tramitación que invalide lo </w:t>
      </w:r>
      <w:r w:rsidRPr="006869CB">
        <w:rPr>
          <w:rFonts w:ascii="Arial" w:hAnsi="Arial" w:cs="Arial"/>
          <w:bCs/>
          <w:sz w:val="24"/>
          <w:szCs w:val="24"/>
        </w:rPr>
        <w:lastRenderedPageBreak/>
        <w:t>actuado, tampoco aparece reproche en cuanto a la legitimación en la causa tanto por activa como por pasiva.</w:t>
      </w:r>
    </w:p>
    <w:p w:rsidR="00F45FF8" w:rsidRPr="006869CB" w:rsidRDefault="00F45FF8" w:rsidP="006869CB">
      <w:pPr>
        <w:pStyle w:val="NoSpacing1"/>
        <w:spacing w:line="312" w:lineRule="auto"/>
        <w:ind w:firstLine="2835"/>
        <w:jc w:val="both"/>
        <w:rPr>
          <w:rFonts w:ascii="Arial" w:hAnsi="Arial" w:cs="Arial"/>
          <w:sz w:val="24"/>
          <w:szCs w:val="24"/>
          <w:lang w:val="es-CO"/>
        </w:rPr>
      </w:pPr>
    </w:p>
    <w:p w:rsidR="00A30A63" w:rsidRPr="006869CB" w:rsidRDefault="00A30A63" w:rsidP="006869CB">
      <w:pPr>
        <w:pStyle w:val="Sinespaciado1"/>
        <w:tabs>
          <w:tab w:val="left" w:pos="2410"/>
        </w:tabs>
        <w:spacing w:line="312" w:lineRule="auto"/>
        <w:ind w:firstLine="2835"/>
        <w:jc w:val="both"/>
        <w:rPr>
          <w:rFonts w:ascii="Arial" w:hAnsi="Arial" w:cs="Arial"/>
          <w:sz w:val="24"/>
          <w:szCs w:val="24"/>
          <w:lang w:val="es-ES"/>
        </w:rPr>
      </w:pPr>
      <w:r w:rsidRPr="006869CB">
        <w:rPr>
          <w:rFonts w:ascii="Arial" w:hAnsi="Arial" w:cs="Arial"/>
          <w:bCs/>
          <w:sz w:val="24"/>
          <w:szCs w:val="24"/>
          <w:lang w:val="es-MX"/>
        </w:rPr>
        <w:t>2. El asunto gira en torno a una demanda impetrada por</w:t>
      </w:r>
      <w:r w:rsidRPr="006869CB">
        <w:rPr>
          <w:rFonts w:ascii="Arial" w:hAnsi="Arial" w:cs="Arial"/>
          <w:b/>
          <w:sz w:val="24"/>
          <w:szCs w:val="24"/>
        </w:rPr>
        <w:t xml:space="preserve"> JOSÉ FERNANDO HERNÁNDEZ VELÁSQUEZ</w:t>
      </w:r>
      <w:r w:rsidRPr="006869CB">
        <w:rPr>
          <w:rFonts w:ascii="Arial" w:hAnsi="Arial" w:cs="Arial"/>
          <w:bCs/>
          <w:sz w:val="24"/>
          <w:szCs w:val="24"/>
          <w:lang w:val="es-MX"/>
        </w:rPr>
        <w:t xml:space="preserve">, </w:t>
      </w:r>
      <w:r w:rsidRPr="006869CB">
        <w:rPr>
          <w:rFonts w:ascii="Arial" w:hAnsi="Arial" w:cs="Arial"/>
          <w:sz w:val="24"/>
          <w:szCs w:val="24"/>
          <w:lang w:val="es-ES"/>
        </w:rPr>
        <w:t>p</w:t>
      </w:r>
      <w:r w:rsidR="0087068A" w:rsidRPr="006869CB">
        <w:rPr>
          <w:rFonts w:ascii="Arial" w:hAnsi="Arial" w:cs="Arial"/>
          <w:sz w:val="24"/>
          <w:szCs w:val="24"/>
          <w:lang w:val="es-ES"/>
        </w:rPr>
        <w:t xml:space="preserve">ara que se declare que el demandado </w:t>
      </w:r>
      <w:r w:rsidR="0087068A" w:rsidRPr="006869CB">
        <w:rPr>
          <w:rFonts w:ascii="Arial" w:hAnsi="Arial" w:cs="Arial"/>
          <w:b/>
          <w:bCs/>
          <w:sz w:val="24"/>
          <w:szCs w:val="24"/>
        </w:rPr>
        <w:t xml:space="preserve">RAFAEL ANTONIO COLORADO HENAO </w:t>
      </w:r>
      <w:r w:rsidR="0087068A" w:rsidRPr="006869CB">
        <w:rPr>
          <w:rFonts w:ascii="Arial" w:hAnsi="Arial" w:cs="Arial"/>
          <w:sz w:val="24"/>
          <w:szCs w:val="24"/>
          <w:lang w:val="es-ES"/>
        </w:rPr>
        <w:t>“está en la obligación legal de permitir el acceso a su apartamento, por cuanto la servidumbre de tránsito constituida mediante escritura pública No. 3</w:t>
      </w:r>
      <w:r w:rsidR="003B6C94" w:rsidRPr="006869CB">
        <w:rPr>
          <w:rFonts w:ascii="Arial" w:hAnsi="Arial" w:cs="Arial"/>
          <w:sz w:val="24"/>
          <w:szCs w:val="24"/>
          <w:lang w:val="es-ES"/>
        </w:rPr>
        <w:t>.</w:t>
      </w:r>
      <w:r w:rsidR="0087068A" w:rsidRPr="006869CB">
        <w:rPr>
          <w:rFonts w:ascii="Arial" w:hAnsi="Arial" w:cs="Arial"/>
          <w:sz w:val="24"/>
          <w:szCs w:val="24"/>
          <w:lang w:val="es-ES"/>
        </w:rPr>
        <w:t>706 de 1993, registrada al folio de MI 290-99559 se encuentra activa y no se ha extinguido por ninguno de los medios previstos en la ley.</w:t>
      </w:r>
      <w:r w:rsidR="004465C8" w:rsidRPr="006869CB">
        <w:rPr>
          <w:rFonts w:ascii="Arial" w:hAnsi="Arial" w:cs="Arial"/>
          <w:sz w:val="24"/>
          <w:szCs w:val="24"/>
          <w:lang w:val="es-ES"/>
        </w:rPr>
        <w:t>”</w:t>
      </w:r>
    </w:p>
    <w:p w:rsidR="00915236" w:rsidRPr="006869CB" w:rsidRDefault="00915236" w:rsidP="006869CB">
      <w:pPr>
        <w:pStyle w:val="Sinespaciado1"/>
        <w:tabs>
          <w:tab w:val="left" w:pos="2410"/>
        </w:tabs>
        <w:spacing w:line="312" w:lineRule="auto"/>
        <w:ind w:firstLine="2835"/>
        <w:jc w:val="both"/>
        <w:rPr>
          <w:rFonts w:ascii="Arial" w:hAnsi="Arial" w:cs="Arial"/>
          <w:sz w:val="24"/>
          <w:szCs w:val="24"/>
          <w:lang w:val="es-ES"/>
        </w:rPr>
      </w:pP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3. Para poner en contexto el asunto, ha de señalarse lo siguiente:</w:t>
      </w: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3.1. Mediante escritura pública número 3.706, otorgada el 4 de noviembre de 1993 en la Notaría Quinta de Pereira, se sometió al régimen de propiedad horizontal</w:t>
      </w:r>
      <w:r w:rsidR="0017164F" w:rsidRPr="006869CB">
        <w:rPr>
          <w:rFonts w:ascii="Arial" w:hAnsi="Arial" w:cs="Arial"/>
          <w:sz w:val="24"/>
          <w:szCs w:val="24"/>
        </w:rPr>
        <w:t xml:space="preserve"> el inmueble distinguido con </w:t>
      </w:r>
      <w:r w:rsidRPr="006869CB">
        <w:rPr>
          <w:rFonts w:ascii="Arial" w:hAnsi="Arial" w:cs="Arial"/>
          <w:sz w:val="24"/>
          <w:szCs w:val="24"/>
        </w:rPr>
        <w:t xml:space="preserve">matrícula inmobiliaria número 290-11605, para la época de propiedad de </w:t>
      </w:r>
      <w:r w:rsidRPr="006869CB">
        <w:rPr>
          <w:rFonts w:ascii="Arial" w:hAnsi="Arial" w:cs="Arial"/>
          <w:b/>
          <w:bCs/>
          <w:sz w:val="24"/>
          <w:szCs w:val="24"/>
          <w:lang w:val="es-MX"/>
        </w:rPr>
        <w:t>CIRO ARMANDO VALBUENA JIMÉNEZ y RAÚL VALBUENA SARMIENTO</w:t>
      </w:r>
      <w:r w:rsidRPr="006869CB">
        <w:rPr>
          <w:rFonts w:ascii="Arial" w:hAnsi="Arial" w:cs="Arial"/>
          <w:sz w:val="24"/>
          <w:szCs w:val="24"/>
        </w:rPr>
        <w:t xml:space="preserve">, ubicado en la carrera 7ª números 17-50 y 17-54 de Pereira. Se le denominó </w:t>
      </w:r>
      <w:r w:rsidRPr="006869CB">
        <w:rPr>
          <w:rFonts w:ascii="Arial" w:hAnsi="Arial" w:cs="Arial"/>
          <w:b/>
          <w:sz w:val="24"/>
          <w:szCs w:val="24"/>
        </w:rPr>
        <w:t>EDIFICIO</w:t>
      </w:r>
      <w:r w:rsidRPr="006869CB">
        <w:rPr>
          <w:rFonts w:ascii="Arial" w:hAnsi="Arial" w:cs="Arial"/>
          <w:sz w:val="24"/>
          <w:szCs w:val="24"/>
        </w:rPr>
        <w:t xml:space="preserve"> </w:t>
      </w:r>
      <w:r w:rsidRPr="006869CB">
        <w:rPr>
          <w:rFonts w:ascii="Arial" w:hAnsi="Arial" w:cs="Arial"/>
          <w:b/>
          <w:sz w:val="24"/>
          <w:szCs w:val="24"/>
        </w:rPr>
        <w:t>UNIDOS DEL CENTRO</w:t>
      </w:r>
      <w:r w:rsidRPr="006869CB">
        <w:rPr>
          <w:rFonts w:ascii="Arial" w:hAnsi="Arial" w:cs="Arial"/>
          <w:sz w:val="24"/>
          <w:szCs w:val="24"/>
        </w:rPr>
        <w:t xml:space="preserve">, constante de 19 unidades privadas, 4 locales, 14 oficinas y un altillo, distribuidos en cinco pisos. Dicho edificio colinda por el occidente con propiedad </w:t>
      </w:r>
      <w:r w:rsidR="0017164F" w:rsidRPr="006869CB">
        <w:rPr>
          <w:rFonts w:ascii="Arial" w:hAnsi="Arial" w:cs="Arial"/>
          <w:sz w:val="24"/>
          <w:szCs w:val="24"/>
        </w:rPr>
        <w:t xml:space="preserve">que fue </w:t>
      </w:r>
      <w:r w:rsidRPr="006869CB">
        <w:rPr>
          <w:rFonts w:ascii="Arial" w:hAnsi="Arial" w:cs="Arial"/>
          <w:sz w:val="24"/>
          <w:szCs w:val="24"/>
        </w:rPr>
        <w:t xml:space="preserve">de </w:t>
      </w:r>
      <w:proofErr w:type="spellStart"/>
      <w:r w:rsidRPr="006869CB">
        <w:rPr>
          <w:rFonts w:ascii="Arial" w:hAnsi="Arial" w:cs="Arial"/>
          <w:b/>
          <w:bCs/>
          <w:sz w:val="24"/>
          <w:szCs w:val="24"/>
          <w:lang w:val="es-MX"/>
        </w:rPr>
        <w:t>HERMANEY</w:t>
      </w:r>
      <w:proofErr w:type="spellEnd"/>
      <w:r w:rsidRPr="006869CB">
        <w:rPr>
          <w:rFonts w:ascii="Arial" w:hAnsi="Arial" w:cs="Arial"/>
          <w:b/>
          <w:bCs/>
          <w:sz w:val="24"/>
          <w:szCs w:val="24"/>
          <w:lang w:val="es-MX"/>
        </w:rPr>
        <w:t xml:space="preserve"> ANTONIO VALENCIA ARIAS</w:t>
      </w:r>
      <w:r w:rsidRPr="006869CB">
        <w:rPr>
          <w:rFonts w:ascii="Arial" w:hAnsi="Arial" w:cs="Arial"/>
          <w:bCs/>
          <w:sz w:val="24"/>
          <w:szCs w:val="24"/>
          <w:lang w:val="es-MX"/>
        </w:rPr>
        <w:t xml:space="preserve"> y </w:t>
      </w:r>
      <w:r w:rsidRPr="006869CB">
        <w:rPr>
          <w:rFonts w:ascii="Arial" w:hAnsi="Arial" w:cs="Arial"/>
          <w:b/>
          <w:bCs/>
          <w:sz w:val="24"/>
          <w:szCs w:val="24"/>
          <w:lang w:val="es-MX"/>
        </w:rPr>
        <w:t>MARÍA LUCY LONDOÑO RESTREPO.</w:t>
      </w:r>
      <w:r w:rsidRPr="006869CB">
        <w:rPr>
          <w:rFonts w:ascii="Arial" w:hAnsi="Arial" w:cs="Arial"/>
          <w:sz w:val="24"/>
          <w:szCs w:val="24"/>
        </w:rPr>
        <w:t xml:space="preserve"> Así se puede comprobar con la copia auténtica de dicho instrumento público que obra a folios 58 al 87 del cuaderno principal y del certificado de tradición que reposa a folios 11 y 12 del mismo cuaderno.</w:t>
      </w: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3.2. Según la misma escritura, los propietarios del predio con folio de matrícula inmobiliaria Nº 290-0011600, señores </w:t>
      </w:r>
      <w:proofErr w:type="spellStart"/>
      <w:r w:rsidRPr="006869CB">
        <w:rPr>
          <w:rFonts w:ascii="Arial" w:hAnsi="Arial" w:cs="Arial"/>
          <w:b/>
          <w:bCs/>
          <w:sz w:val="24"/>
          <w:szCs w:val="24"/>
          <w:lang w:val="es-MX"/>
        </w:rPr>
        <w:t>HERMANEY</w:t>
      </w:r>
      <w:proofErr w:type="spellEnd"/>
      <w:r w:rsidRPr="006869CB">
        <w:rPr>
          <w:rFonts w:ascii="Arial" w:hAnsi="Arial" w:cs="Arial"/>
          <w:b/>
          <w:bCs/>
          <w:sz w:val="24"/>
          <w:szCs w:val="24"/>
          <w:lang w:val="es-MX"/>
        </w:rPr>
        <w:t xml:space="preserve"> ANTONIO VALENCIA </w:t>
      </w:r>
      <w:proofErr w:type="spellStart"/>
      <w:r w:rsidRPr="006869CB">
        <w:rPr>
          <w:rFonts w:ascii="Arial" w:hAnsi="Arial" w:cs="Arial"/>
          <w:b/>
          <w:bCs/>
          <w:sz w:val="24"/>
          <w:szCs w:val="24"/>
          <w:lang w:val="es-MX"/>
        </w:rPr>
        <w:t>AIRAS</w:t>
      </w:r>
      <w:proofErr w:type="spellEnd"/>
      <w:r w:rsidRPr="006869CB">
        <w:rPr>
          <w:rFonts w:ascii="Arial" w:hAnsi="Arial" w:cs="Arial"/>
          <w:bCs/>
          <w:sz w:val="24"/>
          <w:szCs w:val="24"/>
          <w:lang w:val="es-MX"/>
        </w:rPr>
        <w:t xml:space="preserve"> y </w:t>
      </w:r>
      <w:r w:rsidRPr="006869CB">
        <w:rPr>
          <w:rFonts w:ascii="Arial" w:hAnsi="Arial" w:cs="Arial"/>
          <w:b/>
          <w:bCs/>
          <w:sz w:val="24"/>
          <w:szCs w:val="24"/>
          <w:lang w:val="es-MX"/>
        </w:rPr>
        <w:t>MARÍA LUCY LONDOÑO RESTREPO,</w:t>
      </w:r>
      <w:r w:rsidRPr="006869CB">
        <w:rPr>
          <w:rFonts w:ascii="Arial" w:hAnsi="Arial" w:cs="Arial"/>
          <w:sz w:val="24"/>
          <w:szCs w:val="24"/>
        </w:rPr>
        <w:t xml:space="preserve"> constituyeron servidumbre de tránsito en favor varias unidades privadas del</w:t>
      </w:r>
      <w:r w:rsidRPr="006869CB">
        <w:rPr>
          <w:rFonts w:ascii="Arial" w:hAnsi="Arial" w:cs="Arial"/>
          <w:b/>
          <w:sz w:val="24"/>
          <w:szCs w:val="24"/>
        </w:rPr>
        <w:t xml:space="preserve"> EDIFICIO UNIDOS DEL CENTRO</w:t>
      </w:r>
      <w:r w:rsidRPr="006869CB">
        <w:rPr>
          <w:rFonts w:ascii="Arial" w:hAnsi="Arial" w:cs="Arial"/>
          <w:sz w:val="24"/>
          <w:szCs w:val="24"/>
        </w:rPr>
        <w:t>, a través del número de entrada 17-60 de la carrera 7ª, incluido “</w:t>
      </w:r>
      <w:r w:rsidRPr="006869CB">
        <w:rPr>
          <w:rFonts w:ascii="Arial" w:hAnsi="Arial" w:cs="Arial"/>
          <w:b/>
          <w:sz w:val="24"/>
          <w:szCs w:val="24"/>
        </w:rPr>
        <w:t>EL ALTILLO</w:t>
      </w:r>
      <w:r w:rsidRPr="006869CB">
        <w:rPr>
          <w:rFonts w:ascii="Arial" w:hAnsi="Arial" w:cs="Arial"/>
          <w:sz w:val="24"/>
          <w:szCs w:val="24"/>
        </w:rPr>
        <w:t>”, ubicado en el piso 5, este último a través del número de entrada 17-56 de la carrera 7ª. Quedó previsto en dicho instrumento público que los sucesores a título universal o particular del predio sirviente estarían obligados a respetar dicha servidumbre, así como los propietarios del predio dominante, o sus sucesores a título universal o particular, deberían contribuir por partes proporcionales al uso, mantenimiento y reparación de las escaleras y del ascensor que permiten el acceso a las dependencias relacionadas.</w:t>
      </w: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Hasta la fecha, la servidumbre se encuentra vigente; no ha sido legalmente extinguida.</w:t>
      </w: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lastRenderedPageBreak/>
        <w:t>3.3. El predio “</w:t>
      </w:r>
      <w:r w:rsidRPr="006869CB">
        <w:rPr>
          <w:rFonts w:ascii="Arial" w:hAnsi="Arial" w:cs="Arial"/>
          <w:b/>
          <w:sz w:val="24"/>
          <w:szCs w:val="24"/>
        </w:rPr>
        <w:t>EL ALTILLO</w:t>
      </w:r>
      <w:r w:rsidRPr="006869CB">
        <w:rPr>
          <w:rFonts w:ascii="Arial" w:hAnsi="Arial" w:cs="Arial"/>
          <w:sz w:val="24"/>
          <w:szCs w:val="24"/>
        </w:rPr>
        <w:t>”, ubicado en el piso 5 del</w:t>
      </w:r>
      <w:r w:rsidRPr="006869CB">
        <w:rPr>
          <w:rFonts w:ascii="Arial" w:hAnsi="Arial" w:cs="Arial"/>
          <w:b/>
          <w:sz w:val="24"/>
          <w:szCs w:val="24"/>
        </w:rPr>
        <w:t xml:space="preserve"> EDIFICIO UNIDOS DEL CENTRO</w:t>
      </w:r>
      <w:r w:rsidRPr="006869CB">
        <w:rPr>
          <w:rFonts w:ascii="Arial" w:hAnsi="Arial" w:cs="Arial"/>
          <w:sz w:val="24"/>
          <w:szCs w:val="24"/>
        </w:rPr>
        <w:t xml:space="preserve">, fue adquirido, años después por el señor </w:t>
      </w:r>
      <w:r w:rsidRPr="006869CB">
        <w:rPr>
          <w:rFonts w:ascii="Arial" w:hAnsi="Arial" w:cs="Arial"/>
          <w:b/>
          <w:bCs/>
          <w:sz w:val="24"/>
          <w:szCs w:val="24"/>
        </w:rPr>
        <w:t>JOSÉ FERNANDO HERNÁNDEZ VELÁSQUEZ</w:t>
      </w:r>
      <w:r w:rsidRPr="006869CB">
        <w:rPr>
          <w:rFonts w:ascii="Arial" w:hAnsi="Arial" w:cs="Arial"/>
          <w:sz w:val="24"/>
          <w:szCs w:val="24"/>
        </w:rPr>
        <w:t>, mediante escritura pública número 4425, otorgada en la Notaría Cuarta de Pereira, el 7 de septiembre de 2012, como se puede apreciar de la copia auténtica de la misma que obra a folios 15 al 19 del cuaderno principal y del folio de matrícula inmobiliaria número 290-99559 obrante a folios 12 al 14 del mismo cuaderno.</w:t>
      </w: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3.4. Por otra parte, mediante la escritura pública número 3456 del 15 de septiembre de 2006, otorgada en la Notaría Tercera de Pereira, el señor </w:t>
      </w:r>
      <w:r w:rsidRPr="006869CB">
        <w:rPr>
          <w:rFonts w:ascii="Arial" w:hAnsi="Arial" w:cs="Arial"/>
          <w:b/>
          <w:sz w:val="24"/>
          <w:szCs w:val="24"/>
        </w:rPr>
        <w:t>RAFAEL ANTONIO COLORADO HENAO</w:t>
      </w:r>
      <w:r w:rsidRPr="006869CB">
        <w:rPr>
          <w:rFonts w:ascii="Arial" w:hAnsi="Arial" w:cs="Arial"/>
          <w:sz w:val="24"/>
          <w:szCs w:val="24"/>
        </w:rPr>
        <w:t xml:space="preserve">, adquirió el inmueble con folio de matrícula inmobiliaria Nº 290-0011600, ubicado en la carrera 7ª números 17-56 y 17-60, en la época de propiedad de </w:t>
      </w:r>
      <w:r w:rsidRPr="006869CB">
        <w:rPr>
          <w:rFonts w:ascii="Arial" w:hAnsi="Arial" w:cs="Arial"/>
          <w:b/>
          <w:bCs/>
          <w:sz w:val="24"/>
          <w:szCs w:val="24"/>
          <w:lang w:val="es-MX"/>
        </w:rPr>
        <w:t>MARÍA LUCY LONDOÑO RESTREPO</w:t>
      </w:r>
      <w:r w:rsidRPr="006869CB">
        <w:rPr>
          <w:rFonts w:ascii="Arial" w:hAnsi="Arial" w:cs="Arial"/>
          <w:sz w:val="24"/>
          <w:szCs w:val="24"/>
        </w:rPr>
        <w:t xml:space="preserve">. Se dijo que dentro del área comprada se encuentra un ascensor y las escaleras del edificio. La copia auténtica de dicho instrumento público obra a folios 149 a 152 del cuaderno principal. En ese predio funciona un hotel, conocido como </w:t>
      </w:r>
      <w:proofErr w:type="spellStart"/>
      <w:r w:rsidRPr="006869CB">
        <w:rPr>
          <w:rFonts w:ascii="Arial" w:hAnsi="Arial" w:cs="Arial"/>
          <w:sz w:val="24"/>
          <w:szCs w:val="24"/>
        </w:rPr>
        <w:t>Mediterranee</w:t>
      </w:r>
      <w:proofErr w:type="spellEnd"/>
      <w:r w:rsidRPr="006869CB">
        <w:rPr>
          <w:rFonts w:ascii="Arial" w:hAnsi="Arial" w:cs="Arial"/>
          <w:sz w:val="24"/>
          <w:szCs w:val="24"/>
        </w:rPr>
        <w:t>, de propiedad del señor</w:t>
      </w:r>
      <w:r w:rsidRPr="006869CB">
        <w:rPr>
          <w:rFonts w:ascii="Arial" w:hAnsi="Arial" w:cs="Arial"/>
          <w:b/>
          <w:bCs/>
          <w:sz w:val="24"/>
          <w:szCs w:val="24"/>
        </w:rPr>
        <w:t xml:space="preserve"> RAFAEL ANTONIO COLORADO HENAO,</w:t>
      </w:r>
      <w:r w:rsidRPr="006869CB">
        <w:rPr>
          <w:rFonts w:ascii="Arial" w:hAnsi="Arial" w:cs="Arial"/>
          <w:sz w:val="24"/>
          <w:szCs w:val="24"/>
        </w:rPr>
        <w:t xml:space="preserve"> tal como se acredita con el certificado de la Cámara de Comercio de Pereira que obra a folio 56 del cuaderno principal.</w:t>
      </w:r>
    </w:p>
    <w:p w:rsidR="00915236" w:rsidRPr="006869CB" w:rsidRDefault="00915236" w:rsidP="006869CB">
      <w:pPr>
        <w:pStyle w:val="Sinespaciado1"/>
        <w:tabs>
          <w:tab w:val="left" w:pos="2410"/>
        </w:tabs>
        <w:spacing w:line="312" w:lineRule="auto"/>
        <w:ind w:firstLine="2835"/>
        <w:jc w:val="both"/>
        <w:rPr>
          <w:rFonts w:ascii="Arial" w:hAnsi="Arial" w:cs="Arial"/>
          <w:sz w:val="24"/>
          <w:szCs w:val="24"/>
        </w:rPr>
      </w:pPr>
    </w:p>
    <w:p w:rsidR="00915236" w:rsidRPr="006869CB" w:rsidRDefault="00FB1E70" w:rsidP="006869CB">
      <w:pPr>
        <w:pStyle w:val="Sinespaciado1"/>
        <w:tabs>
          <w:tab w:val="left" w:pos="2410"/>
        </w:tabs>
        <w:spacing w:line="312" w:lineRule="auto"/>
        <w:ind w:firstLine="2835"/>
        <w:jc w:val="both"/>
        <w:rPr>
          <w:rFonts w:ascii="Arial" w:hAnsi="Arial" w:cs="Arial"/>
          <w:sz w:val="24"/>
          <w:szCs w:val="24"/>
          <w:lang w:val="es-ES"/>
        </w:rPr>
      </w:pPr>
      <w:r w:rsidRPr="006869CB">
        <w:rPr>
          <w:rFonts w:ascii="Arial" w:hAnsi="Arial" w:cs="Arial"/>
          <w:bCs/>
          <w:sz w:val="24"/>
          <w:szCs w:val="24"/>
          <w:lang w:val="es-MX"/>
        </w:rPr>
        <w:t xml:space="preserve">3.5. </w:t>
      </w:r>
      <w:r w:rsidR="00915236" w:rsidRPr="006869CB">
        <w:rPr>
          <w:rFonts w:ascii="Arial" w:hAnsi="Arial" w:cs="Arial"/>
          <w:bCs/>
          <w:sz w:val="24"/>
          <w:szCs w:val="24"/>
          <w:lang w:val="es-MX"/>
        </w:rPr>
        <w:t xml:space="preserve">El señor </w:t>
      </w:r>
      <w:r w:rsidR="00915236" w:rsidRPr="006869CB">
        <w:rPr>
          <w:rFonts w:ascii="Arial" w:hAnsi="Arial" w:cs="Arial"/>
          <w:b/>
          <w:sz w:val="24"/>
          <w:szCs w:val="24"/>
        </w:rPr>
        <w:t>JOSÉ FERNANDO HERNÁNDEZ VELÁSQUEZ</w:t>
      </w:r>
      <w:r w:rsidR="00915236" w:rsidRPr="006869CB">
        <w:rPr>
          <w:rFonts w:ascii="Arial" w:hAnsi="Arial" w:cs="Arial"/>
          <w:bCs/>
          <w:sz w:val="24"/>
          <w:szCs w:val="24"/>
          <w:lang w:val="es-MX"/>
        </w:rPr>
        <w:t xml:space="preserve">, </w:t>
      </w:r>
      <w:r w:rsidRPr="006869CB">
        <w:rPr>
          <w:rFonts w:ascii="Arial" w:hAnsi="Arial" w:cs="Arial"/>
          <w:sz w:val="24"/>
          <w:szCs w:val="24"/>
          <w:lang w:val="es-ES"/>
        </w:rPr>
        <w:t>demandó a</w:t>
      </w:r>
      <w:r w:rsidR="00915236" w:rsidRPr="006869CB">
        <w:rPr>
          <w:rFonts w:ascii="Arial" w:hAnsi="Arial" w:cs="Arial"/>
          <w:sz w:val="24"/>
          <w:szCs w:val="24"/>
          <w:lang w:val="es-ES"/>
        </w:rPr>
        <w:t xml:space="preserve"> </w:t>
      </w:r>
      <w:r w:rsidR="00915236" w:rsidRPr="006869CB">
        <w:rPr>
          <w:rFonts w:ascii="Arial" w:hAnsi="Arial" w:cs="Arial"/>
          <w:b/>
          <w:bCs/>
          <w:sz w:val="24"/>
          <w:szCs w:val="24"/>
        </w:rPr>
        <w:t>RAFAEL ANTONIO COLORADO HENAO</w:t>
      </w:r>
      <w:r w:rsidRPr="006869CB">
        <w:rPr>
          <w:rFonts w:ascii="Arial" w:hAnsi="Arial" w:cs="Arial"/>
          <w:bCs/>
          <w:sz w:val="24"/>
          <w:szCs w:val="24"/>
        </w:rPr>
        <w:t>,</w:t>
      </w:r>
      <w:r w:rsidR="00915236" w:rsidRPr="006869CB">
        <w:rPr>
          <w:rFonts w:ascii="Arial" w:hAnsi="Arial" w:cs="Arial"/>
          <w:bCs/>
          <w:sz w:val="24"/>
          <w:szCs w:val="24"/>
        </w:rPr>
        <w:t xml:space="preserve"> </w:t>
      </w:r>
      <w:r w:rsidRPr="006869CB">
        <w:rPr>
          <w:rFonts w:ascii="Arial" w:hAnsi="Arial" w:cs="Arial"/>
          <w:bCs/>
          <w:sz w:val="24"/>
          <w:szCs w:val="24"/>
        </w:rPr>
        <w:t>para que se declare</w:t>
      </w:r>
      <w:r w:rsidRPr="006869CB">
        <w:rPr>
          <w:rFonts w:ascii="Arial" w:hAnsi="Arial" w:cs="Arial"/>
          <w:b/>
          <w:bCs/>
          <w:sz w:val="24"/>
          <w:szCs w:val="24"/>
        </w:rPr>
        <w:t xml:space="preserve"> </w:t>
      </w:r>
      <w:r w:rsidRPr="006869CB">
        <w:rPr>
          <w:rFonts w:ascii="Arial" w:hAnsi="Arial" w:cs="Arial"/>
          <w:bCs/>
          <w:sz w:val="24"/>
          <w:szCs w:val="24"/>
        </w:rPr>
        <w:t xml:space="preserve">que </w:t>
      </w:r>
      <w:r w:rsidR="00915236" w:rsidRPr="006869CB">
        <w:rPr>
          <w:rFonts w:ascii="Arial" w:hAnsi="Arial" w:cs="Arial"/>
          <w:sz w:val="24"/>
          <w:szCs w:val="24"/>
          <w:lang w:val="es-ES"/>
        </w:rPr>
        <w:t>está en la obligación legal de perm</w:t>
      </w:r>
      <w:r w:rsidRPr="006869CB">
        <w:rPr>
          <w:rFonts w:ascii="Arial" w:hAnsi="Arial" w:cs="Arial"/>
          <w:sz w:val="24"/>
          <w:szCs w:val="24"/>
          <w:lang w:val="es-ES"/>
        </w:rPr>
        <w:t>itir el acceso a su apartamento.</w:t>
      </w:r>
    </w:p>
    <w:p w:rsidR="00A30A63" w:rsidRPr="006869CB" w:rsidRDefault="00A30A63" w:rsidP="006869CB">
      <w:pPr>
        <w:pStyle w:val="Sinespaciado1"/>
        <w:tabs>
          <w:tab w:val="left" w:pos="2410"/>
        </w:tabs>
        <w:spacing w:line="312" w:lineRule="auto"/>
        <w:ind w:firstLine="2835"/>
        <w:jc w:val="both"/>
        <w:rPr>
          <w:rFonts w:ascii="Arial" w:hAnsi="Arial" w:cs="Arial"/>
          <w:bCs/>
          <w:sz w:val="24"/>
          <w:szCs w:val="24"/>
          <w:lang w:val="es-MX"/>
        </w:rPr>
      </w:pPr>
    </w:p>
    <w:p w:rsidR="00726124" w:rsidRPr="006869CB" w:rsidRDefault="00FB1E70"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4</w:t>
      </w:r>
      <w:r w:rsidR="00A30A63" w:rsidRPr="006869CB">
        <w:rPr>
          <w:rFonts w:ascii="Arial" w:hAnsi="Arial" w:cs="Arial"/>
          <w:bCs/>
          <w:sz w:val="24"/>
          <w:szCs w:val="24"/>
          <w:lang w:val="es-MX"/>
        </w:rPr>
        <w:t xml:space="preserve">. El Juzgado </w:t>
      </w:r>
      <w:r w:rsidR="0087068A" w:rsidRPr="006869CB">
        <w:rPr>
          <w:rFonts w:ascii="Arial" w:hAnsi="Arial" w:cs="Arial"/>
          <w:bCs/>
          <w:sz w:val="24"/>
          <w:szCs w:val="24"/>
          <w:lang w:val="es-MX"/>
        </w:rPr>
        <w:t>accedió a las pretensiones, toda vez que encontró probado que se trata de una servidumbre</w:t>
      </w:r>
      <w:r w:rsidR="00C44B89" w:rsidRPr="006869CB">
        <w:rPr>
          <w:rFonts w:ascii="Arial" w:hAnsi="Arial" w:cs="Arial"/>
          <w:bCs/>
          <w:sz w:val="24"/>
          <w:szCs w:val="24"/>
          <w:lang w:val="es-MX"/>
        </w:rPr>
        <w:t xml:space="preserve"> de tránsito</w:t>
      </w:r>
      <w:r w:rsidR="0087068A" w:rsidRPr="006869CB">
        <w:rPr>
          <w:rFonts w:ascii="Arial" w:hAnsi="Arial" w:cs="Arial"/>
          <w:bCs/>
          <w:sz w:val="24"/>
          <w:szCs w:val="24"/>
          <w:lang w:val="es-MX"/>
        </w:rPr>
        <w:t xml:space="preserve"> </w:t>
      </w:r>
      <w:r w:rsidR="00726124" w:rsidRPr="006869CB">
        <w:rPr>
          <w:rFonts w:ascii="Arial" w:hAnsi="Arial" w:cs="Arial"/>
          <w:bCs/>
          <w:sz w:val="24"/>
          <w:szCs w:val="24"/>
          <w:lang w:val="es-MX"/>
        </w:rPr>
        <w:t xml:space="preserve">constituida </w:t>
      </w:r>
      <w:r w:rsidR="0087068A" w:rsidRPr="006869CB">
        <w:rPr>
          <w:rFonts w:ascii="Arial" w:hAnsi="Arial" w:cs="Arial"/>
          <w:bCs/>
          <w:sz w:val="24"/>
          <w:szCs w:val="24"/>
          <w:lang w:val="es-MX"/>
        </w:rPr>
        <w:t>a favor del predio del demandante,</w:t>
      </w:r>
      <w:r w:rsidR="004465C8" w:rsidRPr="006869CB">
        <w:rPr>
          <w:rFonts w:ascii="Arial" w:hAnsi="Arial" w:cs="Arial"/>
          <w:bCs/>
          <w:sz w:val="24"/>
          <w:szCs w:val="24"/>
          <w:lang w:val="es-MX"/>
        </w:rPr>
        <w:t xml:space="preserve"> mediante la escritura pública número 3.7</w:t>
      </w:r>
      <w:r w:rsidR="003B6C94" w:rsidRPr="006869CB">
        <w:rPr>
          <w:rFonts w:ascii="Arial" w:hAnsi="Arial" w:cs="Arial"/>
          <w:bCs/>
          <w:sz w:val="24"/>
          <w:szCs w:val="24"/>
          <w:lang w:val="es-MX"/>
        </w:rPr>
        <w:t>0</w:t>
      </w:r>
      <w:r w:rsidR="004465C8" w:rsidRPr="006869CB">
        <w:rPr>
          <w:rFonts w:ascii="Arial" w:hAnsi="Arial" w:cs="Arial"/>
          <w:bCs/>
          <w:sz w:val="24"/>
          <w:szCs w:val="24"/>
          <w:lang w:val="es-MX"/>
        </w:rPr>
        <w:t>6 del 4 de noviembre de 1993,</w:t>
      </w:r>
      <w:r w:rsidR="0087068A" w:rsidRPr="006869CB">
        <w:rPr>
          <w:rFonts w:ascii="Arial" w:hAnsi="Arial" w:cs="Arial"/>
          <w:bCs/>
          <w:sz w:val="24"/>
          <w:szCs w:val="24"/>
          <w:lang w:val="es-MX"/>
        </w:rPr>
        <w:t xml:space="preserve"> la cual está debidamente inscrita en el folio de matrícula inmobiliaria</w:t>
      </w:r>
      <w:r w:rsidR="004465C8" w:rsidRPr="006869CB">
        <w:rPr>
          <w:rFonts w:ascii="Arial" w:hAnsi="Arial" w:cs="Arial"/>
          <w:bCs/>
          <w:sz w:val="24"/>
          <w:szCs w:val="24"/>
          <w:lang w:val="es-MX"/>
        </w:rPr>
        <w:t xml:space="preserve"> </w:t>
      </w:r>
      <w:r w:rsidR="00662501" w:rsidRPr="006869CB">
        <w:rPr>
          <w:rFonts w:ascii="Arial" w:hAnsi="Arial" w:cs="Arial"/>
          <w:bCs/>
          <w:sz w:val="24"/>
          <w:szCs w:val="24"/>
          <w:lang w:val="es-MX"/>
        </w:rPr>
        <w:t xml:space="preserve">290-99559 </w:t>
      </w:r>
      <w:r w:rsidR="004465C8" w:rsidRPr="006869CB">
        <w:rPr>
          <w:rFonts w:ascii="Arial" w:hAnsi="Arial" w:cs="Arial"/>
          <w:bCs/>
          <w:sz w:val="24"/>
          <w:szCs w:val="24"/>
          <w:lang w:val="es-MX"/>
        </w:rPr>
        <w:t>y se encuentra activa</w:t>
      </w:r>
      <w:r w:rsidR="0087068A" w:rsidRPr="006869CB">
        <w:rPr>
          <w:rFonts w:ascii="Arial" w:hAnsi="Arial" w:cs="Arial"/>
          <w:bCs/>
          <w:sz w:val="24"/>
          <w:szCs w:val="24"/>
          <w:lang w:val="es-MX"/>
        </w:rPr>
        <w:t>; el gravamen lo sufre el predio de</w:t>
      </w:r>
      <w:r w:rsidR="004465C8" w:rsidRPr="006869CB">
        <w:rPr>
          <w:rFonts w:ascii="Arial" w:hAnsi="Arial" w:cs="Arial"/>
          <w:bCs/>
          <w:sz w:val="24"/>
          <w:szCs w:val="24"/>
          <w:lang w:val="es-MX"/>
        </w:rPr>
        <w:t xml:space="preserve">l demandado, que identifica con el folio de </w:t>
      </w:r>
      <w:r w:rsidR="003B6C94" w:rsidRPr="006869CB">
        <w:rPr>
          <w:rFonts w:ascii="Arial" w:hAnsi="Arial" w:cs="Arial"/>
          <w:bCs/>
          <w:sz w:val="24"/>
          <w:szCs w:val="24"/>
          <w:lang w:val="es-MX"/>
        </w:rPr>
        <w:t>matrícula</w:t>
      </w:r>
      <w:r w:rsidR="004465C8" w:rsidRPr="006869CB">
        <w:rPr>
          <w:rFonts w:ascii="Arial" w:hAnsi="Arial" w:cs="Arial"/>
          <w:bCs/>
          <w:sz w:val="24"/>
          <w:szCs w:val="24"/>
          <w:lang w:val="es-MX"/>
        </w:rPr>
        <w:t xml:space="preserve"> inmobiliaria No. 290-11605</w:t>
      </w:r>
      <w:r w:rsidR="0087068A" w:rsidRPr="006869CB">
        <w:rPr>
          <w:rFonts w:ascii="Arial" w:hAnsi="Arial" w:cs="Arial"/>
          <w:bCs/>
          <w:sz w:val="24"/>
          <w:szCs w:val="24"/>
          <w:lang w:val="es-MX"/>
        </w:rPr>
        <w:t>, sin que se advierta haya sido cancelada.</w:t>
      </w:r>
      <w:r w:rsidR="00726124" w:rsidRPr="006869CB">
        <w:rPr>
          <w:rFonts w:ascii="Arial" w:hAnsi="Arial" w:cs="Arial"/>
          <w:bCs/>
          <w:sz w:val="24"/>
          <w:szCs w:val="24"/>
          <w:lang w:val="es-MX"/>
        </w:rPr>
        <w:t xml:space="preserve"> </w:t>
      </w:r>
      <w:r w:rsidR="0087068A" w:rsidRPr="006869CB">
        <w:rPr>
          <w:rFonts w:ascii="Arial" w:hAnsi="Arial" w:cs="Arial"/>
          <w:bCs/>
          <w:sz w:val="24"/>
          <w:szCs w:val="24"/>
          <w:lang w:val="es-MX"/>
        </w:rPr>
        <w:t xml:space="preserve">Además, señaló que es evidente que al actor no se le permite el ingreso por el edificio donde funciona el hotel </w:t>
      </w:r>
      <w:proofErr w:type="spellStart"/>
      <w:r w:rsidR="0087068A" w:rsidRPr="006869CB">
        <w:rPr>
          <w:rFonts w:ascii="Arial" w:hAnsi="Arial" w:cs="Arial"/>
          <w:bCs/>
          <w:sz w:val="24"/>
          <w:szCs w:val="24"/>
          <w:lang w:val="es-MX"/>
        </w:rPr>
        <w:t>Mediterrané</w:t>
      </w:r>
      <w:proofErr w:type="spellEnd"/>
      <w:r w:rsidR="00726124" w:rsidRPr="006869CB">
        <w:rPr>
          <w:rFonts w:ascii="Arial" w:hAnsi="Arial" w:cs="Arial"/>
          <w:bCs/>
          <w:sz w:val="24"/>
          <w:szCs w:val="24"/>
          <w:lang w:val="es-MX"/>
        </w:rPr>
        <w:t>.</w:t>
      </w:r>
    </w:p>
    <w:p w:rsidR="00726124" w:rsidRPr="006869CB" w:rsidRDefault="00726124" w:rsidP="006869CB">
      <w:pPr>
        <w:pStyle w:val="Sinespaciado1"/>
        <w:tabs>
          <w:tab w:val="left" w:pos="2410"/>
        </w:tabs>
        <w:spacing w:line="312" w:lineRule="auto"/>
        <w:ind w:firstLine="2835"/>
        <w:jc w:val="both"/>
        <w:rPr>
          <w:rFonts w:ascii="Arial" w:hAnsi="Arial" w:cs="Arial"/>
          <w:bCs/>
          <w:sz w:val="24"/>
          <w:szCs w:val="24"/>
          <w:lang w:val="es-MX"/>
        </w:rPr>
      </w:pPr>
    </w:p>
    <w:p w:rsidR="00F72498" w:rsidRPr="006869CB" w:rsidRDefault="00CD32E1"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Del peritaje</w:t>
      </w:r>
      <w:r w:rsidR="00726124" w:rsidRPr="006869CB">
        <w:rPr>
          <w:rFonts w:ascii="Arial" w:hAnsi="Arial" w:cs="Arial"/>
          <w:bCs/>
          <w:sz w:val="24"/>
          <w:szCs w:val="24"/>
          <w:lang w:val="es-MX"/>
        </w:rPr>
        <w:t>, dijo la a quo,</w:t>
      </w:r>
      <w:r w:rsidRPr="006869CB">
        <w:rPr>
          <w:rFonts w:ascii="Arial" w:hAnsi="Arial" w:cs="Arial"/>
          <w:bCs/>
          <w:sz w:val="24"/>
          <w:szCs w:val="24"/>
          <w:lang w:val="es-MX"/>
        </w:rPr>
        <w:t xml:space="preserve"> resulta ser cierto que al apartamento del actor solo puede ingresarse por el bien de propiedad del demandado, con nomenclatura número 17-60 de la carrera 7ª, situación que fue verificada por el despacho judicial en la inspección judicial.</w:t>
      </w:r>
    </w:p>
    <w:p w:rsidR="00F72498" w:rsidRPr="006869CB" w:rsidRDefault="00F72498" w:rsidP="006869CB">
      <w:pPr>
        <w:pStyle w:val="Sinespaciado1"/>
        <w:tabs>
          <w:tab w:val="left" w:pos="2410"/>
        </w:tabs>
        <w:spacing w:line="312" w:lineRule="auto"/>
        <w:ind w:firstLine="2835"/>
        <w:jc w:val="both"/>
        <w:rPr>
          <w:rFonts w:ascii="Arial" w:hAnsi="Arial" w:cs="Arial"/>
          <w:bCs/>
          <w:sz w:val="24"/>
          <w:szCs w:val="24"/>
          <w:lang w:val="es-MX"/>
        </w:rPr>
      </w:pPr>
    </w:p>
    <w:p w:rsidR="0087068A" w:rsidRPr="006869CB" w:rsidRDefault="00F72498"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Declaró n</w:t>
      </w:r>
      <w:r w:rsidR="00887926" w:rsidRPr="006869CB">
        <w:rPr>
          <w:rFonts w:ascii="Arial" w:hAnsi="Arial" w:cs="Arial"/>
          <w:bCs/>
          <w:sz w:val="24"/>
          <w:szCs w:val="24"/>
          <w:lang w:val="es-MX"/>
        </w:rPr>
        <w:t>o prósperas</w:t>
      </w:r>
      <w:r w:rsidRPr="006869CB">
        <w:rPr>
          <w:rFonts w:ascii="Arial" w:hAnsi="Arial" w:cs="Arial"/>
          <w:bCs/>
          <w:sz w:val="24"/>
          <w:szCs w:val="24"/>
          <w:lang w:val="es-MX"/>
        </w:rPr>
        <w:t xml:space="preserve"> las excepciones de </w:t>
      </w:r>
      <w:r w:rsidR="008C00C8" w:rsidRPr="006869CB">
        <w:rPr>
          <w:rFonts w:ascii="Arial" w:hAnsi="Arial" w:cs="Arial"/>
          <w:bCs/>
          <w:sz w:val="24"/>
          <w:szCs w:val="24"/>
          <w:lang w:val="es-MX"/>
        </w:rPr>
        <w:t>“</w:t>
      </w:r>
      <w:r w:rsidRPr="006869CB">
        <w:rPr>
          <w:rFonts w:ascii="Arial" w:hAnsi="Arial" w:cs="Arial"/>
          <w:bCs/>
          <w:sz w:val="24"/>
          <w:szCs w:val="24"/>
          <w:lang w:val="es-MX"/>
        </w:rPr>
        <w:t>falta de legitimación por pasiva</w:t>
      </w:r>
      <w:r w:rsidR="008C00C8" w:rsidRPr="006869CB">
        <w:rPr>
          <w:rFonts w:ascii="Arial" w:hAnsi="Arial" w:cs="Arial"/>
          <w:bCs/>
          <w:sz w:val="24"/>
          <w:szCs w:val="24"/>
          <w:lang w:val="es-MX"/>
        </w:rPr>
        <w:t>”</w:t>
      </w:r>
      <w:r w:rsidRPr="006869CB">
        <w:rPr>
          <w:rFonts w:ascii="Arial" w:hAnsi="Arial" w:cs="Arial"/>
          <w:bCs/>
          <w:sz w:val="24"/>
          <w:szCs w:val="24"/>
          <w:lang w:val="es-MX"/>
        </w:rPr>
        <w:t xml:space="preserve">, teniendo en cuenta que el demandado es el propietario del predio sirviente y la de </w:t>
      </w:r>
      <w:r w:rsidR="006F7316" w:rsidRPr="006869CB">
        <w:rPr>
          <w:rFonts w:ascii="Arial" w:hAnsi="Arial" w:cs="Arial"/>
          <w:bCs/>
          <w:sz w:val="24"/>
          <w:szCs w:val="24"/>
          <w:lang w:val="es-MX"/>
        </w:rPr>
        <w:t>“</w:t>
      </w:r>
      <w:r w:rsidRPr="006869CB">
        <w:rPr>
          <w:rFonts w:ascii="Arial" w:hAnsi="Arial" w:cs="Arial"/>
          <w:bCs/>
          <w:sz w:val="24"/>
          <w:szCs w:val="24"/>
          <w:lang w:val="es-MX"/>
        </w:rPr>
        <w:t>imposibilidad de acceder a las pretensiones</w:t>
      </w:r>
      <w:r w:rsidR="006F7316" w:rsidRPr="006869CB">
        <w:rPr>
          <w:rFonts w:ascii="Arial" w:hAnsi="Arial" w:cs="Arial"/>
          <w:bCs/>
          <w:sz w:val="24"/>
          <w:szCs w:val="24"/>
          <w:lang w:val="es-MX"/>
        </w:rPr>
        <w:t>”</w:t>
      </w:r>
      <w:r w:rsidR="008C00C8" w:rsidRPr="006869CB">
        <w:rPr>
          <w:rFonts w:ascii="Arial" w:hAnsi="Arial" w:cs="Arial"/>
          <w:bCs/>
          <w:sz w:val="24"/>
          <w:szCs w:val="24"/>
          <w:lang w:val="es-MX"/>
        </w:rPr>
        <w:t>,</w:t>
      </w:r>
      <w:r w:rsidRPr="006869CB">
        <w:rPr>
          <w:rFonts w:ascii="Arial" w:hAnsi="Arial" w:cs="Arial"/>
          <w:bCs/>
          <w:sz w:val="24"/>
          <w:szCs w:val="24"/>
          <w:lang w:val="es-MX"/>
        </w:rPr>
        <w:t xml:space="preserve"> </w:t>
      </w:r>
      <w:r w:rsidR="00887926" w:rsidRPr="006869CB">
        <w:rPr>
          <w:rFonts w:ascii="Arial" w:hAnsi="Arial" w:cs="Arial"/>
          <w:bCs/>
          <w:sz w:val="24"/>
          <w:szCs w:val="24"/>
          <w:lang w:val="es-MX"/>
        </w:rPr>
        <w:t xml:space="preserve">ya que </w:t>
      </w:r>
      <w:r w:rsidRPr="006869CB">
        <w:rPr>
          <w:rFonts w:ascii="Arial" w:hAnsi="Arial" w:cs="Arial"/>
          <w:bCs/>
          <w:sz w:val="24"/>
          <w:szCs w:val="24"/>
          <w:lang w:val="es-MX"/>
        </w:rPr>
        <w:t>dicha servidumbre no ha sido extinguida.</w:t>
      </w:r>
    </w:p>
    <w:p w:rsidR="00CD32E1" w:rsidRPr="006869CB" w:rsidRDefault="00CD32E1" w:rsidP="006869CB">
      <w:pPr>
        <w:pStyle w:val="Sinespaciado1"/>
        <w:tabs>
          <w:tab w:val="left" w:pos="2410"/>
        </w:tabs>
        <w:spacing w:line="312" w:lineRule="auto"/>
        <w:ind w:firstLine="2835"/>
        <w:jc w:val="both"/>
        <w:rPr>
          <w:rFonts w:ascii="Arial" w:hAnsi="Arial" w:cs="Arial"/>
          <w:bCs/>
          <w:sz w:val="24"/>
          <w:szCs w:val="24"/>
          <w:lang w:val="es-MX"/>
        </w:rPr>
      </w:pPr>
    </w:p>
    <w:p w:rsidR="00CD32E1" w:rsidRPr="006869CB" w:rsidRDefault="00CD32E1"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lastRenderedPageBreak/>
        <w:t>Condenó al demandado a pagar por indemnización de perjuicios la suma de $47.000.000.</w:t>
      </w:r>
    </w:p>
    <w:p w:rsidR="00A30A63" w:rsidRPr="006869CB" w:rsidRDefault="00A30A63" w:rsidP="006869CB">
      <w:pPr>
        <w:pStyle w:val="Sinespaciado1"/>
        <w:tabs>
          <w:tab w:val="left" w:pos="2410"/>
        </w:tabs>
        <w:spacing w:line="312" w:lineRule="auto"/>
        <w:ind w:firstLine="2835"/>
        <w:jc w:val="both"/>
        <w:rPr>
          <w:rFonts w:ascii="Arial" w:hAnsi="Arial" w:cs="Arial"/>
          <w:bCs/>
          <w:sz w:val="24"/>
          <w:szCs w:val="24"/>
          <w:lang w:val="es-MX"/>
        </w:rPr>
      </w:pPr>
    </w:p>
    <w:p w:rsidR="00EC7B07" w:rsidRPr="006869CB" w:rsidRDefault="00FB1E70"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bCs/>
          <w:sz w:val="24"/>
          <w:szCs w:val="24"/>
          <w:lang w:val="es-MX"/>
        </w:rPr>
        <w:t>5</w:t>
      </w:r>
      <w:r w:rsidR="00A30A63" w:rsidRPr="006869CB">
        <w:rPr>
          <w:rFonts w:ascii="Arial" w:hAnsi="Arial" w:cs="Arial"/>
          <w:bCs/>
          <w:sz w:val="24"/>
          <w:szCs w:val="24"/>
          <w:lang w:val="es-MX"/>
        </w:rPr>
        <w:t xml:space="preserve">. Los reparos </w:t>
      </w:r>
      <w:r w:rsidR="00EC7B07" w:rsidRPr="006869CB">
        <w:rPr>
          <w:rFonts w:ascii="Arial" w:hAnsi="Arial" w:cs="Arial"/>
          <w:bCs/>
          <w:sz w:val="24"/>
          <w:szCs w:val="24"/>
          <w:lang w:val="es-MX"/>
        </w:rPr>
        <w:t xml:space="preserve">al fallo, expuestos por </w:t>
      </w:r>
      <w:r w:rsidR="00A30A63" w:rsidRPr="006869CB">
        <w:rPr>
          <w:rFonts w:ascii="Arial" w:hAnsi="Arial" w:cs="Arial"/>
          <w:bCs/>
          <w:sz w:val="24"/>
          <w:szCs w:val="24"/>
          <w:lang w:val="es-MX"/>
        </w:rPr>
        <w:t xml:space="preserve">el vocero </w:t>
      </w:r>
      <w:r w:rsidR="00CD32E1" w:rsidRPr="006869CB">
        <w:rPr>
          <w:rFonts w:ascii="Arial" w:hAnsi="Arial" w:cs="Arial"/>
          <w:bCs/>
          <w:sz w:val="24"/>
          <w:szCs w:val="24"/>
          <w:lang w:val="es-MX"/>
        </w:rPr>
        <w:t>judicial del</w:t>
      </w:r>
      <w:r w:rsidR="00A30A63" w:rsidRPr="006869CB">
        <w:rPr>
          <w:rFonts w:ascii="Arial" w:hAnsi="Arial" w:cs="Arial"/>
          <w:bCs/>
          <w:sz w:val="24"/>
          <w:szCs w:val="24"/>
          <w:lang w:val="es-MX"/>
        </w:rPr>
        <w:t xml:space="preserve"> </w:t>
      </w:r>
      <w:r w:rsidR="00A30A63" w:rsidRPr="006869CB">
        <w:rPr>
          <w:rFonts w:ascii="Arial" w:hAnsi="Arial" w:cs="Arial"/>
          <w:bCs/>
          <w:sz w:val="24"/>
          <w:szCs w:val="24"/>
        </w:rPr>
        <w:t>demanda</w:t>
      </w:r>
      <w:r w:rsidR="00CD32E1" w:rsidRPr="006869CB">
        <w:rPr>
          <w:rFonts w:ascii="Arial" w:hAnsi="Arial" w:cs="Arial"/>
          <w:bCs/>
          <w:sz w:val="24"/>
          <w:szCs w:val="24"/>
        </w:rPr>
        <w:t>do</w:t>
      </w:r>
      <w:r w:rsidR="00A30A63" w:rsidRPr="006869CB">
        <w:rPr>
          <w:rFonts w:ascii="Arial" w:hAnsi="Arial" w:cs="Arial"/>
          <w:bCs/>
          <w:sz w:val="24"/>
          <w:szCs w:val="24"/>
          <w:lang w:val="es-MX"/>
        </w:rPr>
        <w:t xml:space="preserve">, se irán despachando en el orden que </w:t>
      </w:r>
      <w:r w:rsidR="0006486C" w:rsidRPr="006869CB">
        <w:rPr>
          <w:rFonts w:ascii="Arial" w:hAnsi="Arial" w:cs="Arial"/>
          <w:bCs/>
          <w:sz w:val="24"/>
          <w:szCs w:val="24"/>
          <w:lang w:val="es-MX"/>
        </w:rPr>
        <w:t>lo</w:t>
      </w:r>
      <w:r w:rsidR="00887926" w:rsidRPr="006869CB">
        <w:rPr>
          <w:rFonts w:ascii="Arial" w:hAnsi="Arial" w:cs="Arial"/>
          <w:bCs/>
          <w:sz w:val="24"/>
          <w:szCs w:val="24"/>
          <w:lang w:val="es-MX"/>
        </w:rPr>
        <w:t>s</w:t>
      </w:r>
      <w:r w:rsidR="0006486C" w:rsidRPr="006869CB">
        <w:rPr>
          <w:rFonts w:ascii="Arial" w:hAnsi="Arial" w:cs="Arial"/>
          <w:bCs/>
          <w:sz w:val="24"/>
          <w:szCs w:val="24"/>
          <w:lang w:val="es-MX"/>
        </w:rPr>
        <w:t xml:space="preserve"> prop</w:t>
      </w:r>
      <w:r w:rsidR="00887926" w:rsidRPr="006869CB">
        <w:rPr>
          <w:rFonts w:ascii="Arial" w:hAnsi="Arial" w:cs="Arial"/>
          <w:bCs/>
          <w:sz w:val="24"/>
          <w:szCs w:val="24"/>
          <w:lang w:val="es-MX"/>
        </w:rPr>
        <w:t>uso</w:t>
      </w:r>
      <w:r w:rsidR="00EC7B07" w:rsidRPr="006869CB">
        <w:rPr>
          <w:rFonts w:ascii="Arial" w:hAnsi="Arial" w:cs="Arial"/>
          <w:bCs/>
          <w:sz w:val="24"/>
          <w:szCs w:val="24"/>
          <w:lang w:val="es-MX"/>
        </w:rPr>
        <w:t xml:space="preserve">. Empero, antes de emprender esta labor, la </w:t>
      </w:r>
      <w:r w:rsidR="00EC7B07" w:rsidRPr="006869CB">
        <w:rPr>
          <w:rFonts w:ascii="Arial" w:hAnsi="Arial" w:cs="Arial"/>
          <w:sz w:val="24"/>
          <w:szCs w:val="24"/>
        </w:rPr>
        <w:t xml:space="preserve">Sala considera útil referirse a algunos conceptos expresados por la Corte Constitucional en la sentencia C-544 de 2007, proferida con ocasión de una demanda </w:t>
      </w:r>
      <w:r w:rsidR="0006486C" w:rsidRPr="006869CB">
        <w:rPr>
          <w:rFonts w:ascii="Arial" w:hAnsi="Arial" w:cs="Arial"/>
          <w:sz w:val="24"/>
          <w:szCs w:val="24"/>
        </w:rPr>
        <w:t xml:space="preserve">de </w:t>
      </w:r>
      <w:proofErr w:type="spellStart"/>
      <w:r w:rsidR="0006486C" w:rsidRPr="006869CB">
        <w:rPr>
          <w:rFonts w:ascii="Arial" w:hAnsi="Arial" w:cs="Arial"/>
          <w:sz w:val="24"/>
          <w:szCs w:val="24"/>
        </w:rPr>
        <w:t>inexequibildad</w:t>
      </w:r>
      <w:proofErr w:type="spellEnd"/>
      <w:r w:rsidR="0006486C" w:rsidRPr="006869CB">
        <w:rPr>
          <w:rFonts w:ascii="Arial" w:hAnsi="Arial" w:cs="Arial"/>
          <w:sz w:val="24"/>
          <w:szCs w:val="24"/>
        </w:rPr>
        <w:t xml:space="preserve"> parcial </w:t>
      </w:r>
      <w:r w:rsidR="00EC7B07" w:rsidRPr="006869CB">
        <w:rPr>
          <w:rFonts w:ascii="Arial" w:hAnsi="Arial" w:cs="Arial"/>
          <w:sz w:val="24"/>
          <w:szCs w:val="24"/>
        </w:rPr>
        <w:t>contra el artículo 906 del C.C., relativo al tema objeto de este litigio. Dijo la Corte:</w:t>
      </w:r>
    </w:p>
    <w:p w:rsidR="00EC7B07" w:rsidRPr="006869CB" w:rsidRDefault="00EC7B07" w:rsidP="006869CB">
      <w:pPr>
        <w:pStyle w:val="Sinespaciado1"/>
        <w:tabs>
          <w:tab w:val="left" w:pos="2410"/>
        </w:tabs>
        <w:spacing w:line="312" w:lineRule="auto"/>
        <w:ind w:firstLine="2835"/>
        <w:jc w:val="both"/>
        <w:rPr>
          <w:rFonts w:ascii="Arial" w:hAnsi="Arial" w:cs="Arial"/>
          <w:sz w:val="24"/>
          <w:szCs w:val="24"/>
        </w:rPr>
      </w:pPr>
    </w:p>
    <w:p w:rsidR="00EC7B07" w:rsidRPr="006869CB" w:rsidRDefault="00EC7B07" w:rsidP="006869CB">
      <w:pPr>
        <w:pStyle w:val="Sinespaciado1"/>
        <w:tabs>
          <w:tab w:val="left" w:pos="2410"/>
        </w:tabs>
        <w:ind w:left="567" w:right="334" w:firstLine="2127"/>
        <w:jc w:val="both"/>
        <w:rPr>
          <w:rFonts w:ascii="Arial" w:hAnsi="Arial" w:cs="Arial"/>
          <w:szCs w:val="24"/>
        </w:rPr>
      </w:pPr>
      <w:r w:rsidRPr="006869CB">
        <w:rPr>
          <w:rFonts w:ascii="Arial" w:hAnsi="Arial" w:cs="Arial"/>
          <w:szCs w:val="24"/>
        </w:rPr>
        <w:t xml:space="preserve">“El artículo 793 del Código Civil se refiere a las servidumbres como una limitación válida del derecho de dominio y el artículo 879 de esa misma codificación las define como el “gravamen impuesto sobre un predio, en beneficio de otro de distinto dueño o de una entidad sea de derecho público o privado”, de ahí que éstas constituyen limitaciones al derecho de dominio que generan derechos reales accesorios porque siempre se ejercen sobre bienes inmuebles y se imponen a los predios y no a los propietarios de los mismos. Es, entonces, la servidumbre una carga que la ley o la naturaleza imponen a un predio que, por sus condiciones naturales, debe servirle a otro inmueble que pertenece a otro propietario. Como lo advertía </w:t>
      </w:r>
      <w:proofErr w:type="spellStart"/>
      <w:r w:rsidRPr="006869CB">
        <w:rPr>
          <w:rFonts w:ascii="Arial" w:hAnsi="Arial" w:cs="Arial"/>
          <w:szCs w:val="24"/>
        </w:rPr>
        <w:t>Josserand</w:t>
      </w:r>
      <w:proofErr w:type="spellEnd"/>
      <w:r w:rsidRPr="006869CB">
        <w:rPr>
          <w:rFonts w:ascii="Arial" w:hAnsi="Arial" w:cs="Arial"/>
          <w:szCs w:val="24"/>
        </w:rPr>
        <w:t>, las servidumbres generan “relaciones jurídicas entre dos feudos”</w:t>
      </w:r>
    </w:p>
    <w:p w:rsidR="00EC7B07" w:rsidRPr="006869CB" w:rsidRDefault="00EC7B07" w:rsidP="006869CB">
      <w:pPr>
        <w:pStyle w:val="Sinespaciado1"/>
        <w:tabs>
          <w:tab w:val="left" w:pos="2410"/>
        </w:tabs>
        <w:ind w:left="567" w:right="334" w:firstLine="2127"/>
        <w:jc w:val="both"/>
        <w:rPr>
          <w:rFonts w:ascii="Arial" w:hAnsi="Arial" w:cs="Arial"/>
          <w:szCs w:val="24"/>
        </w:rPr>
      </w:pPr>
    </w:p>
    <w:p w:rsidR="00EC7B07" w:rsidRPr="006869CB" w:rsidRDefault="00EC7B07" w:rsidP="006869CB">
      <w:pPr>
        <w:pStyle w:val="Sinespaciado1"/>
        <w:tabs>
          <w:tab w:val="left" w:pos="2410"/>
        </w:tabs>
        <w:ind w:left="567" w:right="334" w:firstLine="2127"/>
        <w:jc w:val="both"/>
        <w:rPr>
          <w:rFonts w:ascii="Arial" w:hAnsi="Arial" w:cs="Arial"/>
          <w:szCs w:val="24"/>
        </w:rPr>
      </w:pPr>
      <w:r w:rsidRPr="006869CB">
        <w:rPr>
          <w:rFonts w:ascii="Arial" w:hAnsi="Arial" w:cs="Arial"/>
          <w:szCs w:val="24"/>
        </w:rPr>
        <w:t>(…)</w:t>
      </w:r>
    </w:p>
    <w:p w:rsidR="00EC7B07" w:rsidRPr="006869CB" w:rsidRDefault="00EC7B07" w:rsidP="006869CB">
      <w:pPr>
        <w:pStyle w:val="Sinespaciado1"/>
        <w:tabs>
          <w:tab w:val="left" w:pos="2410"/>
        </w:tabs>
        <w:ind w:left="567" w:right="334" w:firstLine="2127"/>
        <w:jc w:val="both"/>
        <w:rPr>
          <w:rFonts w:ascii="Arial" w:hAnsi="Arial" w:cs="Arial"/>
          <w:szCs w:val="24"/>
        </w:rPr>
      </w:pPr>
    </w:p>
    <w:p w:rsidR="00EC7B07" w:rsidRPr="006869CB" w:rsidRDefault="00EC7B07" w:rsidP="006869CB">
      <w:pPr>
        <w:pStyle w:val="Sinespaciado1"/>
        <w:tabs>
          <w:tab w:val="left" w:pos="2410"/>
        </w:tabs>
        <w:ind w:left="567" w:right="334" w:firstLine="2127"/>
        <w:jc w:val="both"/>
        <w:rPr>
          <w:rFonts w:ascii="Arial" w:hAnsi="Arial" w:cs="Arial"/>
          <w:szCs w:val="24"/>
        </w:rPr>
      </w:pPr>
      <w:r w:rsidRPr="006869CB">
        <w:rPr>
          <w:rFonts w:ascii="Arial" w:hAnsi="Arial" w:cs="Arial"/>
          <w:szCs w:val="24"/>
        </w:rPr>
        <w:t>Dentro de las denominadas servidumbres legales, la de tránsito fue concebida como un instrumento jurídico para autorizar el ingreso a un predio de propiedad privada para que otra persona diferente al dueño pueda ejercer los derechos derivados del dominio y la libertad de empresa sobre otro predio. Como su nombre lo indica, la servidumbre de tránsito consiste en imponer el deber jurídico al predio sirviente de permitir el acceso de personas, animales o maquinaria en beneficio del predio dominante para comunicarlo con la vía pública. Este privilegio para el predio dominante conlleva, adicionalmente, el derecho de construir obras y adecuar la franja de terreno a utilizar para el eficiente tránsito que se requiere.”</w:t>
      </w:r>
    </w:p>
    <w:p w:rsidR="00EC7B07" w:rsidRPr="006869CB" w:rsidRDefault="00EC7B07" w:rsidP="006869CB">
      <w:pPr>
        <w:pStyle w:val="Sinespaciado1"/>
        <w:tabs>
          <w:tab w:val="left" w:pos="2410"/>
        </w:tabs>
        <w:spacing w:line="312" w:lineRule="auto"/>
        <w:ind w:firstLine="2835"/>
        <w:jc w:val="both"/>
        <w:rPr>
          <w:rFonts w:ascii="Arial" w:hAnsi="Arial" w:cs="Arial"/>
          <w:sz w:val="24"/>
          <w:szCs w:val="24"/>
        </w:rPr>
      </w:pPr>
    </w:p>
    <w:p w:rsidR="00EC7B07" w:rsidRPr="006869CB" w:rsidRDefault="00EC7B07"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Para </w:t>
      </w:r>
      <w:r w:rsidR="00887926" w:rsidRPr="006869CB">
        <w:rPr>
          <w:rFonts w:ascii="Arial" w:hAnsi="Arial" w:cs="Arial"/>
          <w:sz w:val="24"/>
          <w:szCs w:val="24"/>
        </w:rPr>
        <w:t xml:space="preserve">el alto Tribunal </w:t>
      </w:r>
      <w:r w:rsidRPr="006869CB">
        <w:rPr>
          <w:rFonts w:ascii="Arial" w:hAnsi="Arial" w:cs="Arial"/>
          <w:sz w:val="24"/>
          <w:szCs w:val="24"/>
        </w:rPr>
        <w:t>Constitucional, la servidumbre de tránsito se caracteriza por ser perpetua y rebasa el ámbito personal del propietario porque se adhiere al predio y se impone sin importar quién es el dueño.</w:t>
      </w:r>
    </w:p>
    <w:p w:rsidR="00EC7B07" w:rsidRPr="006869CB" w:rsidRDefault="00EC7B07" w:rsidP="006869CB">
      <w:pPr>
        <w:pStyle w:val="Sinespaciado1"/>
        <w:tabs>
          <w:tab w:val="left" w:pos="2410"/>
        </w:tabs>
        <w:spacing w:line="312" w:lineRule="auto"/>
        <w:ind w:firstLine="2835"/>
        <w:jc w:val="both"/>
        <w:rPr>
          <w:rFonts w:ascii="Arial" w:hAnsi="Arial" w:cs="Arial"/>
          <w:sz w:val="24"/>
          <w:szCs w:val="24"/>
        </w:rPr>
      </w:pPr>
    </w:p>
    <w:p w:rsidR="00EC7B07" w:rsidRPr="006869CB" w:rsidRDefault="00EC7B07"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Además, aclara que si bien el artículo 905 del Código Civil en su tenor literal permite la servidumbre de tránsito sólo en beneficio de un predio que está desprovisto de </w:t>
      </w:r>
      <w:r w:rsidRPr="006869CB">
        <w:rPr>
          <w:rFonts w:ascii="Arial" w:hAnsi="Arial" w:cs="Arial"/>
          <w:b/>
          <w:sz w:val="24"/>
          <w:szCs w:val="24"/>
        </w:rPr>
        <w:t>toda</w:t>
      </w:r>
      <w:r w:rsidRPr="006869CB">
        <w:rPr>
          <w:rFonts w:ascii="Arial" w:hAnsi="Arial" w:cs="Arial"/>
          <w:sz w:val="24"/>
          <w:szCs w:val="24"/>
        </w:rPr>
        <w:t xml:space="preserve"> comunicación con el camino público, también lo es para aquellos fundos que no tienen más que una salida insuficiente para la explotación de ellos, como así lo ha considerado la Sala Civil de la Corte Suprema de Justicia desde la sentencia del 2 de septiembre de 1936, que se puede consultar en la Gaceta Judicial Tomo XLIV, número 273, página 1005.</w:t>
      </w:r>
    </w:p>
    <w:p w:rsidR="00FB1E70" w:rsidRPr="006869CB" w:rsidRDefault="00FB1E70" w:rsidP="006869CB">
      <w:pPr>
        <w:pStyle w:val="Sinespaciado1"/>
        <w:tabs>
          <w:tab w:val="left" w:pos="2410"/>
        </w:tabs>
        <w:spacing w:line="312" w:lineRule="auto"/>
        <w:ind w:firstLine="2835"/>
        <w:jc w:val="both"/>
        <w:rPr>
          <w:rFonts w:ascii="Arial" w:hAnsi="Arial" w:cs="Arial"/>
          <w:sz w:val="24"/>
          <w:szCs w:val="24"/>
        </w:rPr>
      </w:pPr>
    </w:p>
    <w:p w:rsidR="00887926" w:rsidRPr="006869CB" w:rsidRDefault="00FB1E70"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6. De vuelta a los reparos, se tienen los siguientes:</w:t>
      </w:r>
    </w:p>
    <w:p w:rsidR="00A30A63" w:rsidRPr="006869CB" w:rsidRDefault="00A30A63" w:rsidP="006869CB">
      <w:pPr>
        <w:pStyle w:val="Sinespaciado1"/>
        <w:tabs>
          <w:tab w:val="left" w:pos="2410"/>
        </w:tabs>
        <w:spacing w:line="312" w:lineRule="auto"/>
        <w:ind w:firstLine="2835"/>
        <w:jc w:val="both"/>
        <w:rPr>
          <w:rFonts w:ascii="Arial" w:hAnsi="Arial" w:cs="Arial"/>
          <w:bCs/>
          <w:sz w:val="24"/>
          <w:szCs w:val="24"/>
          <w:lang w:val="es-MX"/>
        </w:rPr>
      </w:pPr>
    </w:p>
    <w:p w:rsidR="00A30A63" w:rsidRPr="006869CB" w:rsidRDefault="00FB1E70"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lastRenderedPageBreak/>
        <w:t>6</w:t>
      </w:r>
      <w:r w:rsidR="00A30A63" w:rsidRPr="006869CB">
        <w:rPr>
          <w:rFonts w:ascii="Arial" w:hAnsi="Arial" w:cs="Arial"/>
          <w:bCs/>
          <w:sz w:val="24"/>
          <w:szCs w:val="24"/>
          <w:lang w:val="es-MX"/>
        </w:rPr>
        <w:t xml:space="preserve">.1. </w:t>
      </w:r>
      <w:r w:rsidR="00A30A63" w:rsidRPr="006869CB">
        <w:rPr>
          <w:rFonts w:ascii="Arial" w:hAnsi="Arial" w:cs="Arial"/>
          <w:b/>
          <w:bCs/>
          <w:sz w:val="24"/>
          <w:szCs w:val="24"/>
          <w:lang w:val="es-MX"/>
        </w:rPr>
        <w:t>PRIMER REPARO</w:t>
      </w:r>
      <w:r w:rsidR="0097204E" w:rsidRPr="006869CB">
        <w:rPr>
          <w:rFonts w:ascii="Arial" w:hAnsi="Arial" w:cs="Arial"/>
          <w:bCs/>
          <w:sz w:val="24"/>
          <w:szCs w:val="24"/>
          <w:lang w:val="es-MX"/>
        </w:rPr>
        <w:t xml:space="preserve">. </w:t>
      </w:r>
      <w:r w:rsidR="00CD32E1" w:rsidRPr="006869CB">
        <w:rPr>
          <w:rFonts w:ascii="Arial" w:hAnsi="Arial" w:cs="Arial"/>
          <w:bCs/>
          <w:sz w:val="24"/>
          <w:szCs w:val="24"/>
          <w:lang w:val="es-MX"/>
        </w:rPr>
        <w:t>No es cierto que el demandante solo tenga acceso a su inmueble por el bien del demandado.</w:t>
      </w:r>
    </w:p>
    <w:p w:rsidR="00EC7B07" w:rsidRPr="006869CB" w:rsidRDefault="00EC7B07" w:rsidP="006869CB">
      <w:pPr>
        <w:pStyle w:val="Sinespaciado1"/>
        <w:tabs>
          <w:tab w:val="left" w:pos="2410"/>
        </w:tabs>
        <w:spacing w:line="312" w:lineRule="auto"/>
        <w:ind w:firstLine="2835"/>
        <w:jc w:val="both"/>
        <w:rPr>
          <w:rFonts w:ascii="Arial" w:hAnsi="Arial" w:cs="Arial"/>
          <w:bCs/>
          <w:sz w:val="24"/>
          <w:szCs w:val="24"/>
          <w:lang w:val="es-MX"/>
        </w:rPr>
      </w:pPr>
    </w:p>
    <w:p w:rsidR="00310898" w:rsidRDefault="00EC7B07"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No prospera. </w:t>
      </w:r>
      <w:r w:rsidR="00310898" w:rsidRPr="006869CB">
        <w:rPr>
          <w:rFonts w:ascii="Arial" w:hAnsi="Arial" w:cs="Arial"/>
          <w:sz w:val="24"/>
          <w:szCs w:val="24"/>
        </w:rPr>
        <w:t xml:space="preserve">Se corroboró en la inspección judicial practicada a los inmuebles que el acceso al apartamento del actor no es posible por el mismo </w:t>
      </w:r>
      <w:r w:rsidR="00310898" w:rsidRPr="006869CB">
        <w:rPr>
          <w:rFonts w:ascii="Arial" w:hAnsi="Arial" w:cs="Arial"/>
          <w:b/>
          <w:sz w:val="24"/>
          <w:szCs w:val="24"/>
        </w:rPr>
        <w:t>EDIFICIO UNIDOS DEL CENTRO</w:t>
      </w:r>
      <w:r w:rsidR="00310898" w:rsidRPr="006869CB">
        <w:rPr>
          <w:rFonts w:ascii="Arial" w:hAnsi="Arial" w:cs="Arial"/>
          <w:sz w:val="24"/>
          <w:szCs w:val="24"/>
        </w:rPr>
        <w:t>, donde está ubicado en el piso quinto, porque por all</w:t>
      </w:r>
      <w:r w:rsidR="006C250E" w:rsidRPr="006869CB">
        <w:rPr>
          <w:rFonts w:ascii="Arial" w:hAnsi="Arial" w:cs="Arial"/>
          <w:sz w:val="24"/>
          <w:szCs w:val="24"/>
        </w:rPr>
        <w:t>í só</w:t>
      </w:r>
      <w:r w:rsidR="00310898" w:rsidRPr="006869CB">
        <w:rPr>
          <w:rFonts w:ascii="Arial" w:hAnsi="Arial" w:cs="Arial"/>
          <w:sz w:val="24"/>
          <w:szCs w:val="24"/>
        </w:rPr>
        <w:t>lo se accede hasta el segundo piso; el acceso a los pisos tercero y cuarto se hace por el edificio contiguo, Pasaje Comercial La Séptima de la Carrera 7ª números 17-42/44. Que comprobó el despacho judicial</w:t>
      </w:r>
      <w:r w:rsidR="006C250E" w:rsidRPr="006869CB">
        <w:rPr>
          <w:rFonts w:ascii="Arial" w:hAnsi="Arial" w:cs="Arial"/>
          <w:sz w:val="24"/>
          <w:szCs w:val="24"/>
        </w:rPr>
        <w:t>, en la misma inspección,</w:t>
      </w:r>
      <w:r w:rsidR="00310898" w:rsidRPr="006869CB">
        <w:rPr>
          <w:rFonts w:ascii="Arial" w:hAnsi="Arial" w:cs="Arial"/>
          <w:sz w:val="24"/>
          <w:szCs w:val="24"/>
        </w:rPr>
        <w:t xml:space="preserve"> que al apartamento del señor demandante, sólo puede ingresarse por el bien de propiedad del demandado, con nomenclatura 17-60 de la carrera 7ª</w:t>
      </w:r>
      <w:r w:rsidR="006C250E" w:rsidRPr="006869CB">
        <w:rPr>
          <w:rFonts w:ascii="Arial" w:hAnsi="Arial" w:cs="Arial"/>
          <w:sz w:val="24"/>
          <w:szCs w:val="24"/>
        </w:rPr>
        <w:t>.</w:t>
      </w:r>
    </w:p>
    <w:p w:rsidR="006869CB" w:rsidRPr="006869CB" w:rsidRDefault="006869CB" w:rsidP="006869CB">
      <w:pPr>
        <w:pStyle w:val="Sinespaciado1"/>
        <w:tabs>
          <w:tab w:val="left" w:pos="2410"/>
        </w:tabs>
        <w:spacing w:line="312" w:lineRule="auto"/>
        <w:ind w:firstLine="2835"/>
        <w:jc w:val="both"/>
        <w:rPr>
          <w:rFonts w:ascii="Arial" w:hAnsi="Arial" w:cs="Arial"/>
          <w:sz w:val="24"/>
          <w:szCs w:val="24"/>
        </w:rPr>
      </w:pPr>
    </w:p>
    <w:p w:rsidR="006C250E" w:rsidRPr="006869CB" w:rsidRDefault="006C250E"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De la revisión del material probatorio, no encuentra esta Magistratura pruebas que sustenten la afirmación lanzada por el apelante.</w:t>
      </w:r>
    </w:p>
    <w:p w:rsidR="006C250E" w:rsidRPr="006869CB" w:rsidRDefault="006C250E" w:rsidP="006869CB">
      <w:pPr>
        <w:pStyle w:val="Sinespaciado1"/>
        <w:tabs>
          <w:tab w:val="left" w:pos="2410"/>
        </w:tabs>
        <w:spacing w:line="312" w:lineRule="auto"/>
        <w:ind w:firstLine="2835"/>
        <w:jc w:val="both"/>
        <w:rPr>
          <w:rFonts w:ascii="Arial" w:hAnsi="Arial" w:cs="Arial"/>
          <w:sz w:val="24"/>
          <w:szCs w:val="24"/>
        </w:rPr>
      </w:pPr>
    </w:p>
    <w:p w:rsidR="006C250E" w:rsidRPr="006869CB" w:rsidRDefault="006C250E"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Ahora, si tuviese el demandante un mejor acceso por otro inmueble, como aduce el recurrente, le correspondía al demandado solicitar judicialmente la exoneración del gravamen, así demostrándolo, en los términos del artículo 907 del Código Civil, sin embargo</w:t>
      </w:r>
      <w:r w:rsidR="0097204E" w:rsidRPr="006869CB">
        <w:rPr>
          <w:rFonts w:ascii="Arial" w:hAnsi="Arial" w:cs="Arial"/>
          <w:sz w:val="24"/>
          <w:szCs w:val="24"/>
        </w:rPr>
        <w:t xml:space="preserve"> de tal manera no ha procedido.</w:t>
      </w:r>
    </w:p>
    <w:p w:rsidR="006C250E" w:rsidRPr="006869CB" w:rsidRDefault="006C250E" w:rsidP="006869CB">
      <w:pPr>
        <w:pStyle w:val="Sinespaciado1"/>
        <w:tabs>
          <w:tab w:val="left" w:pos="2410"/>
        </w:tabs>
        <w:spacing w:line="312" w:lineRule="auto"/>
        <w:ind w:firstLine="2835"/>
        <w:jc w:val="both"/>
        <w:rPr>
          <w:rFonts w:ascii="Arial" w:hAnsi="Arial" w:cs="Arial"/>
          <w:sz w:val="24"/>
          <w:szCs w:val="24"/>
        </w:rPr>
      </w:pPr>
    </w:p>
    <w:p w:rsidR="006C250E" w:rsidRPr="006869CB" w:rsidRDefault="00A6440E"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6</w:t>
      </w:r>
      <w:r w:rsidR="006C250E" w:rsidRPr="006869CB">
        <w:rPr>
          <w:rFonts w:ascii="Arial" w:hAnsi="Arial" w:cs="Arial"/>
          <w:bCs/>
          <w:sz w:val="24"/>
          <w:szCs w:val="24"/>
          <w:lang w:val="es-MX"/>
        </w:rPr>
        <w:t xml:space="preserve">.2. </w:t>
      </w:r>
      <w:r w:rsidR="006C250E" w:rsidRPr="006869CB">
        <w:rPr>
          <w:rFonts w:ascii="Arial" w:hAnsi="Arial" w:cs="Arial"/>
          <w:b/>
          <w:bCs/>
          <w:sz w:val="24"/>
          <w:szCs w:val="24"/>
          <w:lang w:val="es-MX"/>
        </w:rPr>
        <w:t>SEGUNDO REPARO</w:t>
      </w:r>
      <w:r w:rsidR="0097204E" w:rsidRPr="006869CB">
        <w:rPr>
          <w:rFonts w:ascii="Arial" w:hAnsi="Arial" w:cs="Arial"/>
          <w:bCs/>
          <w:sz w:val="24"/>
          <w:szCs w:val="24"/>
          <w:lang w:val="es-MX"/>
        </w:rPr>
        <w:t>.</w:t>
      </w:r>
      <w:r w:rsidR="006C250E" w:rsidRPr="006869CB">
        <w:rPr>
          <w:rFonts w:ascii="Arial" w:hAnsi="Arial" w:cs="Arial"/>
          <w:bCs/>
          <w:sz w:val="24"/>
          <w:szCs w:val="24"/>
          <w:lang w:val="es-MX"/>
        </w:rPr>
        <w:t xml:space="preserve"> No es cierto que el demandante pueda tener fácil acceso por la propiedad del demandado</w:t>
      </w:r>
      <w:r w:rsidR="007A3382" w:rsidRPr="006869CB">
        <w:rPr>
          <w:rFonts w:ascii="Arial" w:hAnsi="Arial" w:cs="Arial"/>
          <w:bCs/>
          <w:sz w:val="24"/>
          <w:szCs w:val="24"/>
          <w:lang w:val="es-MX"/>
        </w:rPr>
        <w:t xml:space="preserve">, pues para darle acceso </w:t>
      </w:r>
      <w:r w:rsidR="006C250E" w:rsidRPr="006869CB">
        <w:rPr>
          <w:rFonts w:ascii="Arial" w:hAnsi="Arial" w:cs="Arial"/>
          <w:bCs/>
          <w:sz w:val="24"/>
          <w:szCs w:val="24"/>
          <w:lang w:val="es-MX"/>
        </w:rPr>
        <w:t xml:space="preserve">se sacrificaría la seguridad del hotel </w:t>
      </w:r>
      <w:proofErr w:type="spellStart"/>
      <w:r w:rsidR="006C250E" w:rsidRPr="006869CB">
        <w:rPr>
          <w:rFonts w:ascii="Arial" w:hAnsi="Arial" w:cs="Arial"/>
          <w:bCs/>
          <w:sz w:val="24"/>
          <w:szCs w:val="24"/>
          <w:lang w:val="es-MX"/>
        </w:rPr>
        <w:t>Mediterranee</w:t>
      </w:r>
      <w:proofErr w:type="spellEnd"/>
      <w:r w:rsidR="007A3382" w:rsidRPr="006869CB">
        <w:rPr>
          <w:rFonts w:ascii="Arial" w:hAnsi="Arial" w:cs="Arial"/>
          <w:bCs/>
          <w:sz w:val="24"/>
          <w:szCs w:val="24"/>
          <w:lang w:val="es-MX"/>
        </w:rPr>
        <w:t xml:space="preserve">, ya que el señor </w:t>
      </w:r>
      <w:r w:rsidR="007A3382" w:rsidRPr="006869CB">
        <w:rPr>
          <w:rFonts w:ascii="Arial" w:hAnsi="Arial" w:cs="Arial"/>
          <w:b/>
          <w:bCs/>
          <w:sz w:val="24"/>
          <w:szCs w:val="24"/>
          <w:lang w:val="es-MX"/>
        </w:rPr>
        <w:t>RAFAEL</w:t>
      </w:r>
      <w:r w:rsidR="007A3382" w:rsidRPr="006869CB">
        <w:rPr>
          <w:rFonts w:ascii="Arial" w:hAnsi="Arial" w:cs="Arial"/>
          <w:bCs/>
          <w:sz w:val="24"/>
          <w:szCs w:val="24"/>
          <w:lang w:val="es-MX"/>
        </w:rPr>
        <w:t xml:space="preserve"> se vería obligado a darle llaves o a dejar la reja que separa el hotel del centro comercial a un tercero desconocido, como es el demandante.</w:t>
      </w:r>
      <w:r w:rsidR="006C250E" w:rsidRPr="006869CB">
        <w:rPr>
          <w:rFonts w:ascii="Arial" w:hAnsi="Arial" w:cs="Arial"/>
          <w:bCs/>
          <w:sz w:val="24"/>
          <w:szCs w:val="24"/>
          <w:lang w:val="es-MX"/>
        </w:rPr>
        <w:t xml:space="preserve"> Cuando el actor adquirió el inmueble lo hizo a sabiendas que el ingreso era por otra nomenclatura, así reza en la escritura número 4425 del 7 de septiembre de 2012.</w:t>
      </w:r>
    </w:p>
    <w:p w:rsidR="006C250E" w:rsidRPr="006869CB" w:rsidRDefault="006C250E" w:rsidP="006869CB">
      <w:pPr>
        <w:pStyle w:val="Sinespaciado1"/>
        <w:tabs>
          <w:tab w:val="left" w:pos="2410"/>
        </w:tabs>
        <w:spacing w:line="312" w:lineRule="auto"/>
        <w:ind w:firstLine="2835"/>
        <w:jc w:val="both"/>
        <w:rPr>
          <w:rFonts w:ascii="Arial" w:hAnsi="Arial" w:cs="Arial"/>
          <w:bCs/>
          <w:sz w:val="24"/>
          <w:szCs w:val="24"/>
          <w:lang w:val="es-MX"/>
        </w:rPr>
      </w:pPr>
    </w:p>
    <w:p w:rsidR="006C250E" w:rsidRPr="006869CB" w:rsidRDefault="006C250E"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 xml:space="preserve">Tampoco prospera. </w:t>
      </w:r>
      <w:r w:rsidR="007A3382" w:rsidRPr="006869CB">
        <w:rPr>
          <w:rFonts w:ascii="Arial" w:hAnsi="Arial" w:cs="Arial"/>
          <w:bCs/>
          <w:sz w:val="24"/>
          <w:szCs w:val="24"/>
          <w:lang w:val="es-MX"/>
        </w:rPr>
        <w:t>La</w:t>
      </w:r>
      <w:r w:rsidR="00AF6F5B" w:rsidRPr="006869CB">
        <w:rPr>
          <w:rFonts w:ascii="Arial" w:hAnsi="Arial" w:cs="Arial"/>
          <w:bCs/>
          <w:sz w:val="24"/>
          <w:szCs w:val="24"/>
          <w:lang w:val="es-MX"/>
        </w:rPr>
        <w:t xml:space="preserve"> señora</w:t>
      </w:r>
      <w:r w:rsidR="00AF6F5B" w:rsidRPr="006869CB">
        <w:rPr>
          <w:rFonts w:ascii="Arial" w:hAnsi="Arial" w:cs="Arial"/>
          <w:b/>
          <w:bCs/>
          <w:sz w:val="24"/>
          <w:szCs w:val="24"/>
          <w:lang w:val="es-MX"/>
        </w:rPr>
        <w:t xml:space="preserve"> MARÍA LUCY LONDOÑO RESTREPO</w:t>
      </w:r>
      <w:r w:rsidR="00AF6F5B" w:rsidRPr="006869CB">
        <w:rPr>
          <w:rFonts w:ascii="Arial" w:hAnsi="Arial" w:cs="Arial"/>
          <w:sz w:val="24"/>
          <w:szCs w:val="24"/>
        </w:rPr>
        <w:t xml:space="preserve"> </w:t>
      </w:r>
      <w:r w:rsidR="00AF6F5B" w:rsidRPr="006869CB">
        <w:rPr>
          <w:rFonts w:ascii="Arial" w:hAnsi="Arial" w:cs="Arial"/>
          <w:bCs/>
          <w:sz w:val="24"/>
          <w:szCs w:val="24"/>
          <w:lang w:val="es-MX"/>
        </w:rPr>
        <w:t>vendió el inmueble identificado con el folio de matrícula inmobiliaria número 290-11600</w:t>
      </w:r>
      <w:r w:rsidR="00D00C3B" w:rsidRPr="006869CB">
        <w:rPr>
          <w:rFonts w:ascii="Arial" w:hAnsi="Arial" w:cs="Arial"/>
          <w:bCs/>
          <w:sz w:val="24"/>
          <w:szCs w:val="24"/>
          <w:lang w:val="es-MX"/>
        </w:rPr>
        <w:t>, gravado con la servidumbre de tránsito</w:t>
      </w:r>
      <w:r w:rsidR="00AF6F5B" w:rsidRPr="006869CB">
        <w:rPr>
          <w:rFonts w:ascii="Arial" w:hAnsi="Arial" w:cs="Arial"/>
          <w:bCs/>
          <w:sz w:val="24"/>
          <w:szCs w:val="24"/>
          <w:lang w:val="es-MX"/>
        </w:rPr>
        <w:t xml:space="preserve">, al señor </w:t>
      </w:r>
      <w:r w:rsidR="00AF6F5B" w:rsidRPr="006869CB">
        <w:rPr>
          <w:rFonts w:ascii="Arial" w:hAnsi="Arial" w:cs="Arial"/>
          <w:b/>
          <w:bCs/>
          <w:sz w:val="24"/>
          <w:szCs w:val="24"/>
        </w:rPr>
        <w:t>RAFAEL ANTONIO COLORADO HENAO,</w:t>
      </w:r>
      <w:r w:rsidR="00AF6F5B" w:rsidRPr="006869CB">
        <w:rPr>
          <w:rFonts w:ascii="Arial" w:hAnsi="Arial" w:cs="Arial"/>
          <w:bCs/>
          <w:sz w:val="24"/>
          <w:szCs w:val="24"/>
          <w:lang w:val="es-MX"/>
        </w:rPr>
        <w:t xml:space="preserve"> </w:t>
      </w:r>
      <w:r w:rsidR="007A3382" w:rsidRPr="006869CB">
        <w:rPr>
          <w:rFonts w:ascii="Arial" w:hAnsi="Arial" w:cs="Arial"/>
          <w:bCs/>
          <w:sz w:val="24"/>
          <w:szCs w:val="24"/>
          <w:lang w:val="es-MX"/>
        </w:rPr>
        <w:t xml:space="preserve">y </w:t>
      </w:r>
      <w:r w:rsidR="00AF6F5B" w:rsidRPr="006869CB">
        <w:rPr>
          <w:rFonts w:ascii="Arial" w:hAnsi="Arial" w:cs="Arial"/>
          <w:bCs/>
          <w:sz w:val="24"/>
          <w:szCs w:val="24"/>
          <w:lang w:val="es-MX"/>
        </w:rPr>
        <w:t xml:space="preserve">dijo que lo hacía con todas sus mejoras, anexidades, dependencias, usos, costumbres, servidumbres activas y pasivas. </w:t>
      </w:r>
      <w:r w:rsidR="00D00C3B" w:rsidRPr="006869CB">
        <w:rPr>
          <w:rFonts w:ascii="Arial" w:hAnsi="Arial" w:cs="Arial"/>
          <w:bCs/>
          <w:sz w:val="24"/>
          <w:szCs w:val="24"/>
          <w:lang w:val="es-MX"/>
        </w:rPr>
        <w:t>Cuando ello ocurrió, el 15 de septiembre de 2006, el predio ya se encontraba gravado con una servidumbre de tránsito en favor del inmueble denominado “</w:t>
      </w:r>
      <w:r w:rsidR="00D00C3B" w:rsidRPr="006869CB">
        <w:rPr>
          <w:rFonts w:ascii="Arial" w:hAnsi="Arial" w:cs="Arial"/>
          <w:b/>
          <w:bCs/>
          <w:sz w:val="24"/>
          <w:szCs w:val="24"/>
          <w:lang w:val="es-MX"/>
        </w:rPr>
        <w:t>ALTILLO</w:t>
      </w:r>
      <w:r w:rsidR="00D00C3B" w:rsidRPr="006869CB">
        <w:rPr>
          <w:rFonts w:ascii="Arial" w:hAnsi="Arial" w:cs="Arial"/>
          <w:bCs/>
          <w:sz w:val="24"/>
          <w:szCs w:val="24"/>
          <w:lang w:val="es-MX"/>
        </w:rPr>
        <w:t>”, ubicado en el piso quinto de la edificación colindante. Dicha servidumbre se encuentra vigente, con independencia de que el acceso del demandante a su predio, por el del demandado, sea o no fácil. En criterio de esta Sala, el que no sea fácil, como lo alega el señor</w:t>
      </w:r>
      <w:r w:rsidR="00D00C3B" w:rsidRPr="006869CB">
        <w:rPr>
          <w:rFonts w:ascii="Arial" w:hAnsi="Arial" w:cs="Arial"/>
          <w:b/>
          <w:bCs/>
          <w:sz w:val="24"/>
          <w:szCs w:val="24"/>
        </w:rPr>
        <w:t xml:space="preserve"> RAFAEL ANTONIO</w:t>
      </w:r>
      <w:r w:rsidR="00D00C3B" w:rsidRPr="006869CB">
        <w:rPr>
          <w:rFonts w:ascii="Arial" w:hAnsi="Arial" w:cs="Arial"/>
          <w:bCs/>
          <w:sz w:val="24"/>
          <w:szCs w:val="24"/>
          <w:lang w:val="es-MX"/>
        </w:rPr>
        <w:t xml:space="preserve">, no es motivo para que lo prive de hecho impidiéndole el acceso por su propiedad. </w:t>
      </w:r>
      <w:r w:rsidR="007A3382" w:rsidRPr="006869CB">
        <w:rPr>
          <w:rFonts w:ascii="Arial" w:hAnsi="Arial" w:cs="Arial"/>
          <w:bCs/>
          <w:sz w:val="24"/>
          <w:szCs w:val="24"/>
          <w:lang w:val="es-MX"/>
        </w:rPr>
        <w:t xml:space="preserve">Tampoco que se ponga en riesgo la seguridad del hotel de su propiedad, </w:t>
      </w:r>
      <w:r w:rsidR="00985248" w:rsidRPr="006869CB">
        <w:rPr>
          <w:rFonts w:ascii="Arial" w:hAnsi="Arial" w:cs="Arial"/>
          <w:bCs/>
          <w:sz w:val="24"/>
          <w:szCs w:val="24"/>
          <w:lang w:val="es-MX"/>
        </w:rPr>
        <w:t xml:space="preserve">porque dicha afirmación no cuenta con sustento probatorio. Si ello fuese así, corresponde, de todas maneras, a las partes en contienda tomar las precauciones </w:t>
      </w:r>
      <w:r w:rsidR="00985248" w:rsidRPr="006869CB">
        <w:rPr>
          <w:rFonts w:ascii="Arial" w:hAnsi="Arial" w:cs="Arial"/>
          <w:bCs/>
          <w:sz w:val="24"/>
          <w:szCs w:val="24"/>
          <w:lang w:val="es-MX"/>
        </w:rPr>
        <w:lastRenderedPageBreak/>
        <w:t>del caso para que ello no ocurra. Y si llegare a ocurrir, el ordenamiento colombiano contempla la posibilidad de reclamar la indemnización de los perjuicios causados por los daños ocasionados a la propiedad.</w:t>
      </w:r>
    </w:p>
    <w:p w:rsidR="00985248" w:rsidRPr="006869CB" w:rsidRDefault="00985248" w:rsidP="006869CB">
      <w:pPr>
        <w:pStyle w:val="Sinespaciado1"/>
        <w:tabs>
          <w:tab w:val="left" w:pos="2410"/>
        </w:tabs>
        <w:spacing w:line="312" w:lineRule="auto"/>
        <w:ind w:firstLine="2835"/>
        <w:jc w:val="both"/>
        <w:rPr>
          <w:rFonts w:ascii="Arial" w:hAnsi="Arial" w:cs="Arial"/>
          <w:bCs/>
          <w:sz w:val="24"/>
          <w:szCs w:val="24"/>
          <w:lang w:val="es-MX"/>
        </w:rPr>
      </w:pPr>
    </w:p>
    <w:p w:rsidR="00A6440E" w:rsidRPr="006869CB" w:rsidRDefault="006C250E"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bCs/>
          <w:sz w:val="24"/>
          <w:szCs w:val="24"/>
          <w:lang w:val="es-MX"/>
        </w:rPr>
        <w:t>Y con respecto a que</w:t>
      </w:r>
      <w:r w:rsidRPr="006869CB">
        <w:rPr>
          <w:rFonts w:ascii="Arial" w:hAnsi="Arial" w:cs="Arial"/>
          <w:sz w:val="24"/>
          <w:szCs w:val="24"/>
        </w:rPr>
        <w:t xml:space="preserve"> cuando el demandante adquirió el predio dominante, lo hizo a sabiendas que el ingreso a su propiedad era por otra nomenclatura, pues así reza en la escritura pública de compraventa número 4425 de 7 de septie</w:t>
      </w:r>
      <w:r w:rsidR="00985248" w:rsidRPr="006869CB">
        <w:rPr>
          <w:rFonts w:ascii="Arial" w:hAnsi="Arial" w:cs="Arial"/>
          <w:sz w:val="24"/>
          <w:szCs w:val="24"/>
        </w:rPr>
        <w:t>mbre de 2012, ha de decirse que, en dicho instrumento p</w:t>
      </w:r>
      <w:r w:rsidR="00A6440E" w:rsidRPr="006869CB">
        <w:rPr>
          <w:rFonts w:ascii="Arial" w:hAnsi="Arial" w:cs="Arial"/>
          <w:sz w:val="24"/>
          <w:szCs w:val="24"/>
        </w:rPr>
        <w:t xml:space="preserve">úblico se </w:t>
      </w:r>
      <w:r w:rsidR="00985248" w:rsidRPr="006869CB">
        <w:rPr>
          <w:rFonts w:ascii="Arial" w:hAnsi="Arial" w:cs="Arial"/>
          <w:sz w:val="24"/>
          <w:szCs w:val="24"/>
        </w:rPr>
        <w:t>dej</w:t>
      </w:r>
      <w:r w:rsidR="00A6440E" w:rsidRPr="006869CB">
        <w:rPr>
          <w:rFonts w:ascii="Arial" w:hAnsi="Arial" w:cs="Arial"/>
          <w:sz w:val="24"/>
          <w:szCs w:val="24"/>
        </w:rPr>
        <w:t>ó consignado que a</w:t>
      </w:r>
      <w:r w:rsidR="00985248" w:rsidRPr="006869CB">
        <w:rPr>
          <w:rFonts w:ascii="Arial" w:hAnsi="Arial" w:cs="Arial"/>
          <w:sz w:val="24"/>
          <w:szCs w:val="24"/>
        </w:rPr>
        <w:t>l pr</w:t>
      </w:r>
      <w:r w:rsidR="00A6440E" w:rsidRPr="006869CB">
        <w:rPr>
          <w:rFonts w:ascii="Arial" w:hAnsi="Arial" w:cs="Arial"/>
          <w:sz w:val="24"/>
          <w:szCs w:val="24"/>
        </w:rPr>
        <w:t>e</w:t>
      </w:r>
      <w:r w:rsidR="00985248" w:rsidRPr="006869CB">
        <w:rPr>
          <w:rFonts w:ascii="Arial" w:hAnsi="Arial" w:cs="Arial"/>
          <w:sz w:val="24"/>
          <w:szCs w:val="24"/>
        </w:rPr>
        <w:t xml:space="preserve">dio </w:t>
      </w:r>
      <w:r w:rsidR="00A6440E" w:rsidRPr="006869CB">
        <w:rPr>
          <w:rFonts w:ascii="Arial" w:hAnsi="Arial" w:cs="Arial"/>
          <w:sz w:val="24"/>
          <w:szCs w:val="24"/>
        </w:rPr>
        <w:t>se accede por la puerta de entrada número 17-56</w:t>
      </w:r>
      <w:r w:rsidRPr="006869CB">
        <w:rPr>
          <w:rFonts w:ascii="Arial" w:hAnsi="Arial" w:cs="Arial"/>
          <w:sz w:val="24"/>
          <w:szCs w:val="24"/>
        </w:rPr>
        <w:t xml:space="preserve"> de la carrera 7ª, </w:t>
      </w:r>
      <w:r w:rsidR="00A6440E" w:rsidRPr="006869CB">
        <w:rPr>
          <w:rFonts w:ascii="Arial" w:hAnsi="Arial" w:cs="Arial"/>
          <w:sz w:val="24"/>
          <w:szCs w:val="24"/>
        </w:rPr>
        <w:t>que es la misma que corresponde a la servidumbre de tránsito con que se gravó el predio del demandado. No corresponde a otra nomenclatura, como lo aduce el apelante.</w:t>
      </w:r>
    </w:p>
    <w:p w:rsidR="006C250E" w:rsidRPr="006869CB" w:rsidRDefault="006C250E" w:rsidP="006869CB">
      <w:pPr>
        <w:pStyle w:val="Sinespaciado1"/>
        <w:tabs>
          <w:tab w:val="left" w:pos="2410"/>
        </w:tabs>
        <w:spacing w:line="312" w:lineRule="auto"/>
        <w:ind w:firstLine="2835"/>
        <w:jc w:val="both"/>
        <w:rPr>
          <w:rFonts w:ascii="Arial" w:hAnsi="Arial" w:cs="Arial"/>
          <w:sz w:val="24"/>
          <w:szCs w:val="24"/>
        </w:rPr>
      </w:pPr>
    </w:p>
    <w:p w:rsidR="006C250E" w:rsidRPr="006869CB" w:rsidRDefault="00A6440E"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6</w:t>
      </w:r>
      <w:r w:rsidR="006C250E" w:rsidRPr="006869CB">
        <w:rPr>
          <w:rFonts w:ascii="Arial" w:hAnsi="Arial" w:cs="Arial"/>
          <w:bCs/>
          <w:sz w:val="24"/>
          <w:szCs w:val="24"/>
          <w:lang w:val="es-MX"/>
        </w:rPr>
        <w:t xml:space="preserve">.3. </w:t>
      </w:r>
      <w:r w:rsidR="006C250E" w:rsidRPr="006869CB">
        <w:rPr>
          <w:rFonts w:ascii="Arial" w:hAnsi="Arial" w:cs="Arial"/>
          <w:b/>
          <w:bCs/>
          <w:sz w:val="24"/>
          <w:szCs w:val="24"/>
          <w:lang w:val="es-MX"/>
        </w:rPr>
        <w:t>TERCER REPARO</w:t>
      </w:r>
      <w:r w:rsidR="006C250E" w:rsidRPr="006869CB">
        <w:rPr>
          <w:rFonts w:ascii="Arial" w:hAnsi="Arial" w:cs="Arial"/>
          <w:bCs/>
          <w:sz w:val="24"/>
          <w:szCs w:val="24"/>
          <w:lang w:val="es-MX"/>
        </w:rPr>
        <w:t xml:space="preserve">.- La escritura pública de constitución de servidumbre fue pactada y sometida a plazo y ese plazo acaeció. Solo era exigible hasta los herederos del señor </w:t>
      </w:r>
      <w:proofErr w:type="spellStart"/>
      <w:r w:rsidR="006C250E" w:rsidRPr="006869CB">
        <w:rPr>
          <w:rFonts w:ascii="Arial" w:hAnsi="Arial" w:cs="Arial"/>
          <w:b/>
          <w:bCs/>
          <w:sz w:val="24"/>
          <w:szCs w:val="24"/>
          <w:lang w:val="es-MX"/>
        </w:rPr>
        <w:t>HERMANEY</w:t>
      </w:r>
      <w:proofErr w:type="spellEnd"/>
      <w:r w:rsidR="006C250E" w:rsidRPr="006869CB">
        <w:rPr>
          <w:rFonts w:ascii="Arial" w:hAnsi="Arial" w:cs="Arial"/>
          <w:b/>
          <w:bCs/>
          <w:sz w:val="24"/>
          <w:szCs w:val="24"/>
          <w:lang w:val="es-MX"/>
        </w:rPr>
        <w:t xml:space="preserve"> ANTONIO VALENCIA </w:t>
      </w:r>
      <w:proofErr w:type="spellStart"/>
      <w:r w:rsidR="006C250E" w:rsidRPr="006869CB">
        <w:rPr>
          <w:rFonts w:ascii="Arial" w:hAnsi="Arial" w:cs="Arial"/>
          <w:b/>
          <w:bCs/>
          <w:sz w:val="24"/>
          <w:szCs w:val="24"/>
          <w:lang w:val="es-MX"/>
        </w:rPr>
        <w:t>AIRAS</w:t>
      </w:r>
      <w:proofErr w:type="spellEnd"/>
      <w:r w:rsidR="006C250E" w:rsidRPr="006869CB">
        <w:rPr>
          <w:rFonts w:ascii="Arial" w:hAnsi="Arial" w:cs="Arial"/>
          <w:bCs/>
          <w:sz w:val="24"/>
          <w:szCs w:val="24"/>
          <w:lang w:val="es-MX"/>
        </w:rPr>
        <w:t xml:space="preserve"> y </w:t>
      </w:r>
      <w:r w:rsidR="006C250E" w:rsidRPr="006869CB">
        <w:rPr>
          <w:rFonts w:ascii="Arial" w:hAnsi="Arial" w:cs="Arial"/>
          <w:b/>
          <w:bCs/>
          <w:sz w:val="24"/>
          <w:szCs w:val="24"/>
          <w:lang w:val="es-MX"/>
        </w:rPr>
        <w:t>MARÍA LUCY LONDOÑO RESTREPO</w:t>
      </w:r>
      <w:r w:rsidR="006C250E" w:rsidRPr="006869CB">
        <w:rPr>
          <w:rFonts w:ascii="Arial" w:hAnsi="Arial" w:cs="Arial"/>
          <w:bCs/>
          <w:sz w:val="24"/>
          <w:szCs w:val="24"/>
          <w:lang w:val="es-MX"/>
        </w:rPr>
        <w:t>.</w:t>
      </w:r>
    </w:p>
    <w:p w:rsidR="006C250E" w:rsidRPr="006869CB" w:rsidRDefault="006C250E" w:rsidP="006869CB">
      <w:pPr>
        <w:pStyle w:val="Sinespaciado1"/>
        <w:tabs>
          <w:tab w:val="left" w:pos="2410"/>
        </w:tabs>
        <w:spacing w:line="312" w:lineRule="auto"/>
        <w:ind w:firstLine="2835"/>
        <w:jc w:val="both"/>
        <w:rPr>
          <w:rFonts w:ascii="Arial" w:hAnsi="Arial" w:cs="Arial"/>
          <w:bCs/>
          <w:sz w:val="24"/>
          <w:szCs w:val="24"/>
          <w:lang w:val="es-MX"/>
        </w:rPr>
      </w:pPr>
    </w:p>
    <w:p w:rsidR="006C250E" w:rsidRDefault="006C250E"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bCs/>
          <w:sz w:val="24"/>
          <w:szCs w:val="24"/>
          <w:lang w:val="es-MX"/>
        </w:rPr>
        <w:t>No prospera.</w:t>
      </w:r>
      <w:r w:rsidRPr="006869CB">
        <w:rPr>
          <w:rFonts w:ascii="Arial" w:hAnsi="Arial" w:cs="Arial"/>
          <w:sz w:val="24"/>
          <w:szCs w:val="24"/>
        </w:rPr>
        <w:t xml:space="preserve"> Ya se dijo que en la servidumbre de que se trata, constituida mediante escritura pública número 3.706, otorgada el 4 de noviembre de 1993 en la Notaría Quinta de Pereira, por los señores </w:t>
      </w:r>
      <w:proofErr w:type="spellStart"/>
      <w:r w:rsidRPr="006869CB">
        <w:rPr>
          <w:rFonts w:ascii="Arial" w:hAnsi="Arial" w:cs="Arial"/>
          <w:b/>
          <w:bCs/>
          <w:sz w:val="24"/>
          <w:szCs w:val="24"/>
          <w:lang w:val="es-MX"/>
        </w:rPr>
        <w:t>HERMANEY</w:t>
      </w:r>
      <w:proofErr w:type="spellEnd"/>
      <w:r w:rsidRPr="006869CB">
        <w:rPr>
          <w:rFonts w:ascii="Arial" w:hAnsi="Arial" w:cs="Arial"/>
          <w:b/>
          <w:bCs/>
          <w:sz w:val="24"/>
          <w:szCs w:val="24"/>
          <w:lang w:val="es-MX"/>
        </w:rPr>
        <w:t xml:space="preserve"> ANTONIO VALENCIA </w:t>
      </w:r>
      <w:proofErr w:type="spellStart"/>
      <w:r w:rsidRPr="006869CB">
        <w:rPr>
          <w:rFonts w:ascii="Arial" w:hAnsi="Arial" w:cs="Arial"/>
          <w:b/>
          <w:bCs/>
          <w:sz w:val="24"/>
          <w:szCs w:val="24"/>
          <w:lang w:val="es-MX"/>
        </w:rPr>
        <w:t>AIRAS</w:t>
      </w:r>
      <w:proofErr w:type="spellEnd"/>
      <w:r w:rsidRPr="006869CB">
        <w:rPr>
          <w:rFonts w:ascii="Arial" w:hAnsi="Arial" w:cs="Arial"/>
          <w:bCs/>
          <w:sz w:val="24"/>
          <w:szCs w:val="24"/>
          <w:lang w:val="es-MX"/>
        </w:rPr>
        <w:t xml:space="preserve"> y </w:t>
      </w:r>
      <w:r w:rsidRPr="006869CB">
        <w:rPr>
          <w:rFonts w:ascii="Arial" w:hAnsi="Arial" w:cs="Arial"/>
          <w:b/>
          <w:bCs/>
          <w:sz w:val="24"/>
          <w:szCs w:val="24"/>
          <w:lang w:val="es-MX"/>
        </w:rPr>
        <w:t>MARÍA LUCY LONDOÑO RESTREPO,</w:t>
      </w:r>
      <w:r w:rsidRPr="006869CB">
        <w:rPr>
          <w:rFonts w:ascii="Arial" w:hAnsi="Arial" w:cs="Arial"/>
          <w:sz w:val="24"/>
          <w:szCs w:val="24"/>
        </w:rPr>
        <w:t xml:space="preserve"> dejaron previsto en dicho instrumento público que los sucesores a título universal o particular del predio sirviente estarían obligados a respetar, así como los propietarios del predio dominante, o sus sucesores a título universal o particular, deberán contribuir por partes proporcionales al uso, mantenimiento y reparación de las escaleras y del ascensor que permiten el acceso a las dependencias relacionadas.</w:t>
      </w:r>
    </w:p>
    <w:p w:rsidR="006869CB" w:rsidRPr="006869CB" w:rsidRDefault="006869CB" w:rsidP="006869CB">
      <w:pPr>
        <w:pStyle w:val="Sinespaciado1"/>
        <w:tabs>
          <w:tab w:val="left" w:pos="2410"/>
        </w:tabs>
        <w:spacing w:line="312" w:lineRule="auto"/>
        <w:ind w:firstLine="2835"/>
        <w:jc w:val="both"/>
        <w:rPr>
          <w:rFonts w:ascii="Arial" w:hAnsi="Arial" w:cs="Arial"/>
          <w:sz w:val="24"/>
          <w:szCs w:val="24"/>
        </w:rPr>
      </w:pPr>
    </w:p>
    <w:p w:rsidR="006C250E" w:rsidRPr="006869CB" w:rsidRDefault="006C250E"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Ante tal claridad, por ningún lado se advierte que se hubiese limitado únicamente a los sucesores a título universal.</w:t>
      </w:r>
    </w:p>
    <w:p w:rsidR="006C250E" w:rsidRPr="006869CB" w:rsidRDefault="006C250E" w:rsidP="006869CB">
      <w:pPr>
        <w:pStyle w:val="Sinespaciado1"/>
        <w:tabs>
          <w:tab w:val="left" w:pos="2410"/>
        </w:tabs>
        <w:spacing w:line="312" w:lineRule="auto"/>
        <w:ind w:firstLine="2835"/>
        <w:jc w:val="both"/>
        <w:rPr>
          <w:rFonts w:ascii="Arial" w:hAnsi="Arial" w:cs="Arial"/>
          <w:sz w:val="24"/>
          <w:szCs w:val="24"/>
        </w:rPr>
      </w:pPr>
    </w:p>
    <w:p w:rsidR="0024719E" w:rsidRPr="006869CB" w:rsidRDefault="0024719E"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 xml:space="preserve">5.4. </w:t>
      </w:r>
      <w:r w:rsidRPr="006869CB">
        <w:rPr>
          <w:rFonts w:ascii="Arial" w:hAnsi="Arial" w:cs="Arial"/>
          <w:b/>
          <w:bCs/>
          <w:sz w:val="24"/>
          <w:szCs w:val="24"/>
          <w:lang w:val="es-MX"/>
        </w:rPr>
        <w:t>CUARTO REPARO</w:t>
      </w:r>
      <w:r w:rsidRPr="006869CB">
        <w:rPr>
          <w:rFonts w:ascii="Arial" w:hAnsi="Arial" w:cs="Arial"/>
          <w:bCs/>
          <w:sz w:val="24"/>
          <w:szCs w:val="24"/>
          <w:lang w:val="es-MX"/>
        </w:rPr>
        <w:t xml:space="preserve">.- Todo el tiempo que el actor ha sido propietario del inmueble, ha dispuesto del derecho exclusivo de propiedad del Edificio </w:t>
      </w:r>
      <w:proofErr w:type="spellStart"/>
      <w:r w:rsidRPr="006869CB">
        <w:rPr>
          <w:rFonts w:ascii="Arial" w:hAnsi="Arial" w:cs="Arial"/>
          <w:bCs/>
          <w:sz w:val="24"/>
          <w:szCs w:val="24"/>
          <w:lang w:val="es-MX"/>
        </w:rPr>
        <w:t>Mediterranee</w:t>
      </w:r>
      <w:proofErr w:type="spellEnd"/>
      <w:r w:rsidRPr="006869CB">
        <w:rPr>
          <w:rFonts w:ascii="Arial" w:hAnsi="Arial" w:cs="Arial"/>
          <w:bCs/>
          <w:sz w:val="24"/>
          <w:szCs w:val="24"/>
          <w:lang w:val="es-MX"/>
        </w:rPr>
        <w:t xml:space="preserve">, solo se enteró que el propietario del altillo era el actor, con ocasión de una audiencia de conciliación, pues dicho inmueble siempre estuvo desocupado. Si el actor le hubiese comunicado al demandado que adquirió el bien y que lo necesitaba, </w:t>
      </w:r>
      <w:r w:rsidR="00184C4A" w:rsidRPr="006869CB">
        <w:rPr>
          <w:rFonts w:ascii="Arial" w:hAnsi="Arial" w:cs="Arial"/>
          <w:bCs/>
          <w:sz w:val="24"/>
          <w:szCs w:val="24"/>
          <w:lang w:val="es-MX"/>
        </w:rPr>
        <w:t xml:space="preserve">es decir, que hubiere actuado de buena fe demostrando que era propietario, </w:t>
      </w:r>
      <w:r w:rsidRPr="006869CB">
        <w:rPr>
          <w:rFonts w:ascii="Arial" w:hAnsi="Arial" w:cs="Arial"/>
          <w:bCs/>
          <w:sz w:val="24"/>
          <w:szCs w:val="24"/>
          <w:lang w:val="es-MX"/>
        </w:rPr>
        <w:t xml:space="preserve">se le hubiese solicitado el pago al derecho sobre la servidumbre, cuota de administración y se hubiera estudiado la posibilidad de comprarle su inmueble, por la grave limitación a los derechos fundamentales a la intimidad y la propiedad privada del demandado y los usuarios del hotel </w:t>
      </w:r>
      <w:proofErr w:type="spellStart"/>
      <w:r w:rsidRPr="006869CB">
        <w:rPr>
          <w:rFonts w:ascii="Arial" w:hAnsi="Arial" w:cs="Arial"/>
          <w:bCs/>
          <w:sz w:val="24"/>
          <w:szCs w:val="24"/>
          <w:lang w:val="es-MX"/>
        </w:rPr>
        <w:t>Mediterranee</w:t>
      </w:r>
      <w:proofErr w:type="spellEnd"/>
      <w:r w:rsidRPr="006869CB">
        <w:rPr>
          <w:rFonts w:ascii="Arial" w:hAnsi="Arial" w:cs="Arial"/>
          <w:bCs/>
          <w:sz w:val="24"/>
          <w:szCs w:val="24"/>
          <w:lang w:val="es-MX"/>
        </w:rPr>
        <w:t>.</w:t>
      </w:r>
    </w:p>
    <w:p w:rsidR="0024719E" w:rsidRPr="006869CB" w:rsidRDefault="0024719E" w:rsidP="006869CB">
      <w:pPr>
        <w:pStyle w:val="Sinespaciado1"/>
        <w:tabs>
          <w:tab w:val="left" w:pos="2410"/>
        </w:tabs>
        <w:spacing w:line="312" w:lineRule="auto"/>
        <w:ind w:firstLine="2835"/>
        <w:jc w:val="both"/>
        <w:rPr>
          <w:rFonts w:ascii="Arial" w:hAnsi="Arial" w:cs="Arial"/>
          <w:bCs/>
          <w:sz w:val="24"/>
          <w:szCs w:val="24"/>
          <w:lang w:val="es-MX"/>
        </w:rPr>
      </w:pPr>
    </w:p>
    <w:p w:rsidR="0024719E" w:rsidRPr="006869CB" w:rsidRDefault="0024719E"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lastRenderedPageBreak/>
        <w:t xml:space="preserve">Como se puede apreciar, el reparo está </w:t>
      </w:r>
      <w:r w:rsidR="00C35A7A" w:rsidRPr="006869CB">
        <w:rPr>
          <w:rFonts w:ascii="Arial" w:hAnsi="Arial" w:cs="Arial"/>
          <w:bCs/>
          <w:sz w:val="24"/>
          <w:szCs w:val="24"/>
          <w:lang w:val="es-MX"/>
        </w:rPr>
        <w:t xml:space="preserve">cimentado </w:t>
      </w:r>
      <w:r w:rsidRPr="006869CB">
        <w:rPr>
          <w:rFonts w:ascii="Arial" w:hAnsi="Arial" w:cs="Arial"/>
          <w:bCs/>
          <w:sz w:val="24"/>
          <w:szCs w:val="24"/>
          <w:lang w:val="es-MX"/>
        </w:rPr>
        <w:t>en meras suposiciones, conjeturas, que ninguna fuerza tienen para derruir el fallo apelado, por lo cual ningún éxito puede tener. No prospera.</w:t>
      </w:r>
    </w:p>
    <w:p w:rsidR="0024719E" w:rsidRPr="006869CB" w:rsidRDefault="0024719E" w:rsidP="006869CB">
      <w:pPr>
        <w:pStyle w:val="Sinespaciado1"/>
        <w:tabs>
          <w:tab w:val="left" w:pos="2410"/>
        </w:tabs>
        <w:spacing w:line="312" w:lineRule="auto"/>
        <w:ind w:firstLine="2835"/>
        <w:jc w:val="both"/>
        <w:rPr>
          <w:rFonts w:ascii="Arial" w:hAnsi="Arial" w:cs="Arial"/>
          <w:sz w:val="24"/>
          <w:szCs w:val="24"/>
        </w:rPr>
      </w:pPr>
    </w:p>
    <w:p w:rsidR="0024719E" w:rsidRPr="006869CB" w:rsidRDefault="0024719E"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 xml:space="preserve">5.5. </w:t>
      </w:r>
      <w:r w:rsidRPr="006869CB">
        <w:rPr>
          <w:rFonts w:ascii="Arial" w:hAnsi="Arial" w:cs="Arial"/>
          <w:b/>
          <w:bCs/>
          <w:sz w:val="24"/>
          <w:szCs w:val="24"/>
          <w:lang w:val="es-MX"/>
        </w:rPr>
        <w:t>QUINTO REPARO</w:t>
      </w:r>
      <w:r w:rsidR="00184C4A" w:rsidRPr="006869CB">
        <w:rPr>
          <w:rFonts w:ascii="Arial" w:hAnsi="Arial" w:cs="Arial"/>
          <w:bCs/>
          <w:sz w:val="24"/>
          <w:szCs w:val="24"/>
          <w:lang w:val="es-MX"/>
        </w:rPr>
        <w:t xml:space="preserve">.- Además de reiterar el reparo anterior, sostiene el apelante que, si se hubiese resuelto con garantía fundamental de defensa, es apenas obvio que las pretensiones no hubieran prosperado porque son </w:t>
      </w:r>
      <w:r w:rsidR="0090580C" w:rsidRPr="006869CB">
        <w:rPr>
          <w:rFonts w:ascii="Arial" w:hAnsi="Arial" w:cs="Arial"/>
          <w:bCs/>
          <w:sz w:val="24"/>
          <w:szCs w:val="24"/>
          <w:lang w:val="es-MX"/>
        </w:rPr>
        <w:t>imposibles</w:t>
      </w:r>
      <w:r w:rsidR="00184C4A" w:rsidRPr="006869CB">
        <w:rPr>
          <w:rFonts w:ascii="Arial" w:hAnsi="Arial" w:cs="Arial"/>
          <w:bCs/>
          <w:sz w:val="24"/>
          <w:szCs w:val="24"/>
          <w:lang w:val="es-MX"/>
        </w:rPr>
        <w:t>, basta leer la primera, el bien con matrícula inmobiliaria 290-99559</w:t>
      </w:r>
      <w:r w:rsidR="0090580C" w:rsidRPr="006869CB">
        <w:rPr>
          <w:rFonts w:ascii="Arial" w:hAnsi="Arial" w:cs="Arial"/>
          <w:bCs/>
          <w:sz w:val="24"/>
          <w:szCs w:val="24"/>
          <w:lang w:val="es-MX"/>
        </w:rPr>
        <w:t xml:space="preserve"> a que se refiere el actor como objeto del reclamo: </w:t>
      </w:r>
      <w:r w:rsidR="0090580C" w:rsidRPr="006869CB">
        <w:rPr>
          <w:rFonts w:ascii="Arial" w:hAnsi="Arial" w:cs="Arial"/>
          <w:b/>
          <w:bCs/>
          <w:sz w:val="24"/>
          <w:szCs w:val="24"/>
          <w:lang w:val="es-MX"/>
        </w:rPr>
        <w:t>NO ES DE PROPIEDAD DEL DEMANDADO</w:t>
      </w:r>
      <w:r w:rsidR="0090580C" w:rsidRPr="006869CB">
        <w:rPr>
          <w:rFonts w:ascii="Arial" w:hAnsi="Arial" w:cs="Arial"/>
          <w:bCs/>
          <w:sz w:val="24"/>
          <w:szCs w:val="24"/>
          <w:lang w:val="es-MX"/>
        </w:rPr>
        <w:t xml:space="preserve">, hecho que extrañamente el Juez siempre ha ignorado, el juez no puede modificar o fallar distinto a lo pedido, la sentencia fue incongruente y sorpresiva para el señor </w:t>
      </w:r>
      <w:r w:rsidR="0090580C" w:rsidRPr="006869CB">
        <w:rPr>
          <w:rFonts w:ascii="Arial" w:hAnsi="Arial" w:cs="Arial"/>
          <w:b/>
          <w:bCs/>
          <w:sz w:val="24"/>
          <w:szCs w:val="24"/>
        </w:rPr>
        <w:t>RAFAEL ANTONIO COLORADO HENAO</w:t>
      </w:r>
      <w:r w:rsidR="0090580C" w:rsidRPr="006869CB">
        <w:rPr>
          <w:rFonts w:ascii="Arial" w:hAnsi="Arial" w:cs="Arial"/>
          <w:bCs/>
          <w:sz w:val="24"/>
          <w:szCs w:val="24"/>
          <w:lang w:val="es-MX"/>
        </w:rPr>
        <w:t>, quien se defendió de una pretensión que le fue acomodada en el camino por la funcionaria falladora, cuando se trata de derechos reales sobre inmuebles, esos reclamos deben hacerse citando la matrícula inmobiliaria que soporta el supuesto gravamen, hecho básico que no se cumplió y que motivó que su prohijado no ejerciera actualmente su derecho de defensa.</w:t>
      </w:r>
    </w:p>
    <w:p w:rsidR="0024719E" w:rsidRPr="006869CB" w:rsidRDefault="0024719E" w:rsidP="006869CB">
      <w:pPr>
        <w:pStyle w:val="Sinespaciado1"/>
        <w:tabs>
          <w:tab w:val="left" w:pos="2410"/>
        </w:tabs>
        <w:spacing w:line="312" w:lineRule="auto"/>
        <w:ind w:firstLine="2835"/>
        <w:jc w:val="both"/>
        <w:rPr>
          <w:rFonts w:ascii="Arial" w:hAnsi="Arial" w:cs="Arial"/>
          <w:bCs/>
          <w:sz w:val="24"/>
          <w:szCs w:val="24"/>
          <w:lang w:val="es-MX"/>
        </w:rPr>
      </w:pPr>
    </w:p>
    <w:p w:rsidR="000F75AB" w:rsidRPr="006869CB" w:rsidRDefault="0090580C" w:rsidP="006869CB">
      <w:pPr>
        <w:pStyle w:val="Sinespaciado1"/>
        <w:tabs>
          <w:tab w:val="left" w:pos="2410"/>
        </w:tabs>
        <w:spacing w:line="312" w:lineRule="auto"/>
        <w:ind w:firstLine="2835"/>
        <w:jc w:val="both"/>
        <w:rPr>
          <w:rFonts w:ascii="Arial" w:hAnsi="Arial" w:cs="Arial"/>
          <w:sz w:val="24"/>
          <w:szCs w:val="24"/>
          <w:lang w:val="es-ES"/>
        </w:rPr>
      </w:pPr>
      <w:r w:rsidRPr="006869CB">
        <w:rPr>
          <w:rFonts w:ascii="Arial" w:hAnsi="Arial" w:cs="Arial"/>
          <w:bCs/>
          <w:sz w:val="24"/>
          <w:szCs w:val="24"/>
          <w:lang w:val="es-MX"/>
        </w:rPr>
        <w:t>Tampoco prospera, porque a</w:t>
      </w:r>
      <w:r w:rsidR="0024719E" w:rsidRPr="006869CB">
        <w:rPr>
          <w:rFonts w:ascii="Arial" w:hAnsi="Arial" w:cs="Arial"/>
          <w:bCs/>
          <w:sz w:val="24"/>
          <w:szCs w:val="24"/>
          <w:lang w:val="es-MX"/>
        </w:rPr>
        <w:t>quí basta decir que el demandante nunca ha afirmado que el inmueble con matricula inmobiliaria número 290-99559 sea del demandado</w:t>
      </w:r>
      <w:r w:rsidRPr="006869CB">
        <w:rPr>
          <w:rFonts w:ascii="Arial" w:hAnsi="Arial" w:cs="Arial"/>
          <w:bCs/>
          <w:sz w:val="24"/>
          <w:szCs w:val="24"/>
          <w:lang w:val="es-MX"/>
        </w:rPr>
        <w:t>, ni en la pretensión principal ni en los hechos de la demanda.</w:t>
      </w:r>
      <w:r w:rsidR="0024719E" w:rsidRPr="006869CB">
        <w:rPr>
          <w:rFonts w:ascii="Arial" w:hAnsi="Arial" w:cs="Arial"/>
          <w:bCs/>
          <w:sz w:val="24"/>
          <w:szCs w:val="24"/>
          <w:lang w:val="es-MX"/>
        </w:rPr>
        <w:t xml:space="preserve"> </w:t>
      </w:r>
      <w:r w:rsidRPr="006869CB">
        <w:rPr>
          <w:rFonts w:ascii="Arial" w:hAnsi="Arial" w:cs="Arial"/>
          <w:bCs/>
          <w:sz w:val="24"/>
          <w:szCs w:val="24"/>
          <w:lang w:val="es-MX"/>
        </w:rPr>
        <w:t>La pretensión a que hacer referencia el apelante, es clara al respecto y la leo</w:t>
      </w:r>
      <w:r w:rsidR="000F75AB" w:rsidRPr="006869CB">
        <w:rPr>
          <w:rFonts w:ascii="Arial" w:hAnsi="Arial" w:cs="Arial"/>
          <w:bCs/>
          <w:sz w:val="24"/>
          <w:szCs w:val="24"/>
          <w:lang w:val="es-MX"/>
        </w:rPr>
        <w:t>, como apar</w:t>
      </w:r>
      <w:r w:rsidR="00732CD1" w:rsidRPr="006869CB">
        <w:rPr>
          <w:rFonts w:ascii="Arial" w:hAnsi="Arial" w:cs="Arial"/>
          <w:bCs/>
          <w:sz w:val="24"/>
          <w:szCs w:val="24"/>
          <w:lang w:val="es-MX"/>
        </w:rPr>
        <w:t>ece a folio 6 del cuaderno principal</w:t>
      </w:r>
      <w:r w:rsidRPr="006869CB">
        <w:rPr>
          <w:rFonts w:ascii="Arial" w:hAnsi="Arial" w:cs="Arial"/>
          <w:bCs/>
          <w:sz w:val="24"/>
          <w:szCs w:val="24"/>
          <w:lang w:val="es-MX"/>
        </w:rPr>
        <w:t>:</w:t>
      </w:r>
      <w:r w:rsidR="00732CD1" w:rsidRPr="006869CB">
        <w:rPr>
          <w:rFonts w:ascii="Arial" w:hAnsi="Arial" w:cs="Arial"/>
          <w:sz w:val="24"/>
          <w:szCs w:val="24"/>
          <w:lang w:val="es-ES"/>
        </w:rPr>
        <w:t xml:space="preserve"> “se declare que el señor </w:t>
      </w:r>
      <w:r w:rsidR="00732CD1" w:rsidRPr="006869CB">
        <w:rPr>
          <w:rFonts w:ascii="Arial" w:hAnsi="Arial" w:cs="Arial"/>
          <w:b/>
          <w:bCs/>
          <w:sz w:val="24"/>
          <w:szCs w:val="24"/>
        </w:rPr>
        <w:t xml:space="preserve">RAFAEL ANTONIO COLORADO HENAO </w:t>
      </w:r>
      <w:r w:rsidR="00732CD1" w:rsidRPr="006869CB">
        <w:rPr>
          <w:rFonts w:ascii="Arial" w:hAnsi="Arial" w:cs="Arial"/>
          <w:sz w:val="24"/>
          <w:szCs w:val="24"/>
          <w:lang w:val="es-ES"/>
        </w:rPr>
        <w:t xml:space="preserve">está en la obligación legal de permitir el ingreso al apartamento de propiedad del señor </w:t>
      </w:r>
      <w:r w:rsidR="00732CD1" w:rsidRPr="006869CB">
        <w:rPr>
          <w:rFonts w:ascii="Arial" w:hAnsi="Arial" w:cs="Arial"/>
          <w:b/>
          <w:bCs/>
          <w:sz w:val="24"/>
          <w:szCs w:val="24"/>
        </w:rPr>
        <w:t>JOSÉ FERNANDO HERNÁNDEZ VELÁSQUEZ</w:t>
      </w:r>
      <w:r w:rsidR="00732CD1" w:rsidRPr="006869CB">
        <w:rPr>
          <w:rFonts w:ascii="Arial" w:hAnsi="Arial" w:cs="Arial"/>
          <w:sz w:val="24"/>
          <w:szCs w:val="24"/>
          <w:lang w:val="es-ES"/>
        </w:rPr>
        <w:t>, por cuanto la servidumbre de tránsito constituida mediante escritura pública No. 3.706 de 1993, registrada al folio de MI 290-99559 se encuentra activa y no se ha extinguido por ninguno de los medios previstos en la ley.”</w:t>
      </w:r>
    </w:p>
    <w:p w:rsidR="00732CD1" w:rsidRPr="006869CB" w:rsidRDefault="00732CD1" w:rsidP="006869CB">
      <w:pPr>
        <w:pStyle w:val="Sinespaciado1"/>
        <w:tabs>
          <w:tab w:val="left" w:pos="2410"/>
        </w:tabs>
        <w:spacing w:line="312" w:lineRule="auto"/>
        <w:ind w:firstLine="2835"/>
        <w:jc w:val="both"/>
        <w:rPr>
          <w:rFonts w:ascii="Arial" w:hAnsi="Arial" w:cs="Arial"/>
          <w:sz w:val="24"/>
          <w:szCs w:val="24"/>
          <w:lang w:val="es-ES"/>
        </w:rPr>
      </w:pPr>
    </w:p>
    <w:p w:rsidR="00732CD1" w:rsidRPr="006869CB" w:rsidRDefault="00732CD1" w:rsidP="006869CB">
      <w:pPr>
        <w:pStyle w:val="Sinespaciado1"/>
        <w:tabs>
          <w:tab w:val="left" w:pos="2410"/>
        </w:tabs>
        <w:spacing w:line="312" w:lineRule="auto"/>
        <w:ind w:firstLine="2835"/>
        <w:jc w:val="both"/>
        <w:rPr>
          <w:rFonts w:ascii="Arial" w:hAnsi="Arial" w:cs="Arial"/>
          <w:sz w:val="24"/>
          <w:szCs w:val="24"/>
          <w:lang w:val="es-ES"/>
        </w:rPr>
      </w:pPr>
      <w:r w:rsidRPr="006869CB">
        <w:rPr>
          <w:rFonts w:ascii="Arial" w:hAnsi="Arial" w:cs="Arial"/>
          <w:sz w:val="24"/>
          <w:szCs w:val="24"/>
          <w:lang w:val="es-ES"/>
        </w:rPr>
        <w:t xml:space="preserve">De otro lado, en el hecho primero del libelo, claramente se expresa: “El señor </w:t>
      </w:r>
      <w:r w:rsidRPr="006869CB">
        <w:rPr>
          <w:rFonts w:ascii="Arial" w:hAnsi="Arial" w:cs="Arial"/>
          <w:b/>
          <w:bCs/>
          <w:sz w:val="24"/>
          <w:szCs w:val="24"/>
        </w:rPr>
        <w:t>JOSÉ FERNANDO HERNÁNDEZ VELÁSQUEZ</w:t>
      </w:r>
      <w:r w:rsidRPr="006869CB">
        <w:rPr>
          <w:rFonts w:ascii="Arial" w:hAnsi="Arial" w:cs="Arial"/>
          <w:sz w:val="24"/>
          <w:szCs w:val="24"/>
          <w:lang w:val="es-ES"/>
        </w:rPr>
        <w:t>, adquirió mediante escritura pública No. 4425 del 212, otorgada en la Notaría Cuarta del Círculo de Pereira, el inmueble que relaciona como un apartamento altillo, localizado en el quinto piso del edificio</w:t>
      </w:r>
      <w:r w:rsidR="00811383" w:rsidRPr="006869CB">
        <w:rPr>
          <w:rFonts w:ascii="Arial" w:hAnsi="Arial" w:cs="Arial"/>
          <w:b/>
          <w:sz w:val="24"/>
          <w:szCs w:val="24"/>
        </w:rPr>
        <w:t xml:space="preserve"> EDIFICIO UNIDOS DEL CENTRO</w:t>
      </w:r>
      <w:r w:rsidR="00811383" w:rsidRPr="006869CB">
        <w:rPr>
          <w:rFonts w:ascii="Arial" w:hAnsi="Arial" w:cs="Arial"/>
          <w:sz w:val="24"/>
          <w:szCs w:val="24"/>
          <w:lang w:val="es-ES"/>
        </w:rPr>
        <w:t>, i</w:t>
      </w:r>
      <w:r w:rsidRPr="006869CB">
        <w:rPr>
          <w:rFonts w:ascii="Arial" w:hAnsi="Arial" w:cs="Arial"/>
          <w:sz w:val="24"/>
          <w:szCs w:val="24"/>
          <w:lang w:val="es-ES"/>
        </w:rPr>
        <w:t>dentificado con la matrícula inmobiliaria número 290-99559, que luego determina por sus linderos.</w:t>
      </w:r>
    </w:p>
    <w:p w:rsidR="000F75AB" w:rsidRPr="006869CB" w:rsidRDefault="000F75AB" w:rsidP="006869CB">
      <w:pPr>
        <w:pStyle w:val="Sinespaciado1"/>
        <w:tabs>
          <w:tab w:val="left" w:pos="2410"/>
        </w:tabs>
        <w:spacing w:line="312" w:lineRule="auto"/>
        <w:jc w:val="both"/>
        <w:rPr>
          <w:rFonts w:ascii="Arial" w:hAnsi="Arial" w:cs="Arial"/>
          <w:sz w:val="24"/>
          <w:szCs w:val="24"/>
          <w:lang w:val="es-ES"/>
        </w:rPr>
      </w:pPr>
    </w:p>
    <w:p w:rsidR="00D11A2F" w:rsidRPr="006869CB" w:rsidRDefault="00811383" w:rsidP="006869CB">
      <w:pPr>
        <w:pStyle w:val="Sinespaciado1"/>
        <w:tabs>
          <w:tab w:val="left" w:pos="2410"/>
        </w:tabs>
        <w:spacing w:line="312" w:lineRule="auto"/>
        <w:ind w:firstLine="2835"/>
        <w:jc w:val="both"/>
        <w:rPr>
          <w:rFonts w:ascii="Arial" w:hAnsi="Arial" w:cs="Arial"/>
          <w:sz w:val="24"/>
          <w:szCs w:val="24"/>
          <w:lang w:val="es-ES"/>
        </w:rPr>
      </w:pPr>
      <w:r w:rsidRPr="006869CB">
        <w:rPr>
          <w:rFonts w:ascii="Arial" w:hAnsi="Arial" w:cs="Arial"/>
          <w:sz w:val="24"/>
          <w:szCs w:val="24"/>
          <w:lang w:val="es-ES"/>
        </w:rPr>
        <w:t xml:space="preserve">Tampoco la funcionaria judicial de primer grado así lo ha expresado. Es más, cuando resolvió la excepción de falta de legitimación por pasiva, expresó: “Este medio exceptivo no está llamado a prosperar, toda vez que es evidente que el señor </w:t>
      </w:r>
      <w:r w:rsidRPr="006869CB">
        <w:rPr>
          <w:rFonts w:ascii="Arial" w:hAnsi="Arial" w:cs="Arial"/>
          <w:b/>
          <w:bCs/>
          <w:sz w:val="24"/>
          <w:szCs w:val="24"/>
        </w:rPr>
        <w:t>RAFAEL ANTONIO COLORADO HENAO</w:t>
      </w:r>
      <w:r w:rsidRPr="006869CB">
        <w:rPr>
          <w:rFonts w:ascii="Arial" w:hAnsi="Arial" w:cs="Arial"/>
          <w:sz w:val="24"/>
          <w:szCs w:val="24"/>
          <w:lang w:val="es-ES"/>
        </w:rPr>
        <w:t xml:space="preserve"> es el actual propietario del predio sobre el cual está inscrita la </w:t>
      </w:r>
      <w:r w:rsidR="00D11A2F" w:rsidRPr="006869CB">
        <w:rPr>
          <w:rFonts w:ascii="Arial" w:hAnsi="Arial" w:cs="Arial"/>
          <w:sz w:val="24"/>
          <w:szCs w:val="24"/>
          <w:lang w:val="es-ES"/>
        </w:rPr>
        <w:t>servidumbre</w:t>
      </w:r>
      <w:r w:rsidRPr="006869CB">
        <w:rPr>
          <w:rFonts w:ascii="Arial" w:hAnsi="Arial" w:cs="Arial"/>
          <w:sz w:val="24"/>
          <w:szCs w:val="24"/>
          <w:lang w:val="es-ES"/>
        </w:rPr>
        <w:t xml:space="preserve"> pasiva, dicha </w:t>
      </w:r>
      <w:r w:rsidR="00D11A2F" w:rsidRPr="006869CB">
        <w:rPr>
          <w:rFonts w:ascii="Arial" w:hAnsi="Arial" w:cs="Arial"/>
          <w:sz w:val="24"/>
          <w:szCs w:val="24"/>
          <w:lang w:val="es-ES"/>
        </w:rPr>
        <w:t>situación</w:t>
      </w:r>
      <w:r w:rsidRPr="006869CB">
        <w:rPr>
          <w:rFonts w:ascii="Arial" w:hAnsi="Arial" w:cs="Arial"/>
          <w:sz w:val="24"/>
          <w:szCs w:val="24"/>
          <w:lang w:val="es-ES"/>
        </w:rPr>
        <w:t xml:space="preserve"> surge del certificado de tradición visible a folio 138 y que corresponde al inmueble con matrícula </w:t>
      </w:r>
      <w:r w:rsidRPr="006869CB">
        <w:rPr>
          <w:rFonts w:ascii="Arial" w:hAnsi="Arial" w:cs="Arial"/>
          <w:sz w:val="24"/>
          <w:szCs w:val="24"/>
          <w:lang w:val="es-ES"/>
        </w:rPr>
        <w:lastRenderedPageBreak/>
        <w:t xml:space="preserve">inmobiliaria </w:t>
      </w:r>
      <w:r w:rsidR="00D11A2F" w:rsidRPr="006869CB">
        <w:rPr>
          <w:rFonts w:ascii="Arial" w:hAnsi="Arial" w:cs="Arial"/>
          <w:sz w:val="24"/>
          <w:szCs w:val="24"/>
          <w:lang w:val="es-ES"/>
        </w:rPr>
        <w:t>número 290-11600 y tal gravamen recae sobre su propiedad y no ha sido extinguida.”</w:t>
      </w:r>
    </w:p>
    <w:p w:rsidR="00D11A2F" w:rsidRPr="006869CB" w:rsidRDefault="00D11A2F" w:rsidP="006869CB">
      <w:pPr>
        <w:pStyle w:val="Sinespaciado1"/>
        <w:tabs>
          <w:tab w:val="left" w:pos="2410"/>
        </w:tabs>
        <w:spacing w:line="312" w:lineRule="auto"/>
        <w:ind w:firstLine="2835"/>
        <w:jc w:val="both"/>
        <w:rPr>
          <w:rFonts w:ascii="Arial" w:hAnsi="Arial" w:cs="Arial"/>
          <w:sz w:val="24"/>
          <w:szCs w:val="24"/>
          <w:lang w:val="es-ES"/>
        </w:rPr>
      </w:pPr>
    </w:p>
    <w:p w:rsidR="000F75AB" w:rsidRPr="006869CB" w:rsidRDefault="00811383"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sz w:val="24"/>
          <w:szCs w:val="24"/>
          <w:lang w:val="es-ES"/>
        </w:rPr>
        <w:t>Siendo las cosas así de claras, mal podría sustentar el apelante que la jueza de primera instancia, extrañamente ha ignorado que dicho apartamento no es del señor</w:t>
      </w:r>
      <w:r w:rsidRPr="006869CB">
        <w:rPr>
          <w:rFonts w:ascii="Arial" w:hAnsi="Arial" w:cs="Arial"/>
          <w:b/>
          <w:bCs/>
          <w:sz w:val="24"/>
          <w:szCs w:val="24"/>
        </w:rPr>
        <w:t xml:space="preserve"> RAFAEL ANTONIO COLORADO HENAO</w:t>
      </w:r>
      <w:r w:rsidRPr="006869CB">
        <w:rPr>
          <w:rFonts w:ascii="Arial" w:hAnsi="Arial" w:cs="Arial"/>
          <w:sz w:val="24"/>
          <w:szCs w:val="24"/>
          <w:lang w:val="es-ES"/>
        </w:rPr>
        <w:t>.</w:t>
      </w:r>
    </w:p>
    <w:p w:rsidR="000F75AB" w:rsidRPr="006869CB" w:rsidRDefault="000F75AB" w:rsidP="006869CB">
      <w:pPr>
        <w:pStyle w:val="Sinespaciado1"/>
        <w:tabs>
          <w:tab w:val="left" w:pos="2410"/>
        </w:tabs>
        <w:spacing w:line="312" w:lineRule="auto"/>
        <w:ind w:firstLine="2835"/>
        <w:jc w:val="both"/>
        <w:rPr>
          <w:rFonts w:ascii="Arial" w:hAnsi="Arial" w:cs="Arial"/>
          <w:bCs/>
          <w:sz w:val="24"/>
          <w:szCs w:val="24"/>
          <w:lang w:val="es-MX"/>
        </w:rPr>
      </w:pPr>
    </w:p>
    <w:p w:rsidR="00811383" w:rsidRPr="006869CB" w:rsidRDefault="000F75AB"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De lo anterior se concluye que de ninguna manera, la sentencia venida en apelación fue incongruente y sorpresiva.</w:t>
      </w:r>
    </w:p>
    <w:p w:rsidR="0024719E" w:rsidRPr="006869CB" w:rsidRDefault="0024719E" w:rsidP="006869CB">
      <w:pPr>
        <w:pStyle w:val="Sinespaciado1"/>
        <w:tabs>
          <w:tab w:val="left" w:pos="2410"/>
        </w:tabs>
        <w:spacing w:line="312" w:lineRule="auto"/>
        <w:ind w:firstLine="2835"/>
        <w:jc w:val="both"/>
        <w:rPr>
          <w:rFonts w:ascii="Arial" w:hAnsi="Arial" w:cs="Arial"/>
          <w:bCs/>
          <w:sz w:val="24"/>
          <w:szCs w:val="24"/>
          <w:lang w:val="es-MX"/>
        </w:rPr>
      </w:pPr>
    </w:p>
    <w:p w:rsidR="00F1400C" w:rsidRPr="006869CB" w:rsidRDefault="0024719E"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 xml:space="preserve">5.6. </w:t>
      </w:r>
      <w:r w:rsidRPr="006869CB">
        <w:rPr>
          <w:rFonts w:ascii="Arial" w:hAnsi="Arial" w:cs="Arial"/>
          <w:b/>
          <w:bCs/>
          <w:sz w:val="24"/>
          <w:szCs w:val="24"/>
          <w:lang w:val="es-MX"/>
        </w:rPr>
        <w:t>SEXTO REPARO</w:t>
      </w:r>
      <w:r w:rsidRPr="006869CB">
        <w:rPr>
          <w:rFonts w:ascii="Arial" w:hAnsi="Arial" w:cs="Arial"/>
          <w:bCs/>
          <w:sz w:val="24"/>
          <w:szCs w:val="24"/>
          <w:lang w:val="es-MX"/>
        </w:rPr>
        <w:t xml:space="preserve">.- </w:t>
      </w:r>
      <w:r w:rsidR="00F1400C" w:rsidRPr="006869CB">
        <w:rPr>
          <w:rFonts w:ascii="Arial" w:hAnsi="Arial" w:cs="Arial"/>
          <w:bCs/>
          <w:sz w:val="24"/>
          <w:szCs w:val="24"/>
          <w:lang w:val="es-MX"/>
        </w:rPr>
        <w:t>Consta de cuatro partes.</w:t>
      </w:r>
    </w:p>
    <w:p w:rsidR="00F1400C" w:rsidRPr="006869CB" w:rsidRDefault="00F1400C" w:rsidP="006869CB">
      <w:pPr>
        <w:pStyle w:val="Sinespaciado1"/>
        <w:tabs>
          <w:tab w:val="left" w:pos="2410"/>
        </w:tabs>
        <w:spacing w:line="312" w:lineRule="auto"/>
        <w:ind w:firstLine="2835"/>
        <w:jc w:val="both"/>
        <w:rPr>
          <w:rFonts w:ascii="Arial" w:hAnsi="Arial" w:cs="Arial"/>
          <w:bCs/>
          <w:sz w:val="24"/>
          <w:szCs w:val="24"/>
          <w:lang w:val="es-MX"/>
        </w:rPr>
      </w:pPr>
    </w:p>
    <w:p w:rsidR="0024719E" w:rsidRPr="006869CB" w:rsidRDefault="00F1400C"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 xml:space="preserve">Primera parte.- </w:t>
      </w:r>
      <w:r w:rsidR="0024719E" w:rsidRPr="006869CB">
        <w:rPr>
          <w:rFonts w:ascii="Arial" w:hAnsi="Arial" w:cs="Arial"/>
          <w:bCs/>
          <w:sz w:val="24"/>
          <w:szCs w:val="24"/>
          <w:lang w:val="es-MX"/>
        </w:rPr>
        <w:t>En vulneración del principio de confianza legítima, la juez presume que el señor Rafael debía saber que el demandante</w:t>
      </w:r>
      <w:r w:rsidR="000F75AB" w:rsidRPr="006869CB">
        <w:rPr>
          <w:rFonts w:ascii="Arial" w:hAnsi="Arial" w:cs="Arial"/>
          <w:b/>
          <w:bCs/>
          <w:sz w:val="24"/>
          <w:szCs w:val="24"/>
        </w:rPr>
        <w:t xml:space="preserve"> </w:t>
      </w:r>
      <w:r w:rsidR="0024719E" w:rsidRPr="006869CB">
        <w:rPr>
          <w:rFonts w:ascii="Arial" w:hAnsi="Arial" w:cs="Arial"/>
          <w:bCs/>
          <w:sz w:val="24"/>
          <w:szCs w:val="24"/>
          <w:lang w:val="es-MX"/>
        </w:rPr>
        <w:t>era propietario del inmueble llamado el altillo, solo porq</w:t>
      </w:r>
      <w:r w:rsidR="000F75AB" w:rsidRPr="006869CB">
        <w:rPr>
          <w:rFonts w:ascii="Arial" w:hAnsi="Arial" w:cs="Arial"/>
          <w:bCs/>
          <w:sz w:val="24"/>
          <w:szCs w:val="24"/>
          <w:lang w:val="es-MX"/>
        </w:rPr>
        <w:t xml:space="preserve">ue la administradora del hotel </w:t>
      </w:r>
      <w:proofErr w:type="spellStart"/>
      <w:r w:rsidR="000F75AB" w:rsidRPr="006869CB">
        <w:rPr>
          <w:rFonts w:ascii="Arial" w:hAnsi="Arial" w:cs="Arial"/>
          <w:bCs/>
          <w:sz w:val="24"/>
          <w:szCs w:val="24"/>
          <w:lang w:val="es-MX"/>
        </w:rPr>
        <w:t>M</w:t>
      </w:r>
      <w:r w:rsidR="0024719E" w:rsidRPr="006869CB">
        <w:rPr>
          <w:rFonts w:ascii="Arial" w:hAnsi="Arial" w:cs="Arial"/>
          <w:bCs/>
          <w:sz w:val="24"/>
          <w:szCs w:val="24"/>
          <w:lang w:val="es-MX"/>
        </w:rPr>
        <w:t>editeranee</w:t>
      </w:r>
      <w:proofErr w:type="spellEnd"/>
      <w:r w:rsidR="0024719E" w:rsidRPr="006869CB">
        <w:rPr>
          <w:rFonts w:ascii="Arial" w:hAnsi="Arial" w:cs="Arial"/>
          <w:bCs/>
          <w:sz w:val="24"/>
          <w:szCs w:val="24"/>
          <w:lang w:val="es-MX"/>
        </w:rPr>
        <w:t xml:space="preserve"> expuso que hacia el sector del altillo no se permitía el ingreso a nadie, pero esta no es más que una conclusión sin fundamento probatorio; jamás el actor ejecutó acción alguna para probar que como propietario del altillo era ejercitar algún derecho.</w:t>
      </w:r>
    </w:p>
    <w:p w:rsidR="00F1400C" w:rsidRPr="006869CB" w:rsidRDefault="00F1400C" w:rsidP="006869CB">
      <w:pPr>
        <w:pStyle w:val="Sinespaciado1"/>
        <w:tabs>
          <w:tab w:val="left" w:pos="2410"/>
        </w:tabs>
        <w:spacing w:line="312" w:lineRule="auto"/>
        <w:ind w:firstLine="2835"/>
        <w:jc w:val="both"/>
        <w:rPr>
          <w:rFonts w:ascii="Arial" w:hAnsi="Arial" w:cs="Arial"/>
          <w:bCs/>
          <w:sz w:val="24"/>
          <w:szCs w:val="24"/>
          <w:lang w:val="es-MX"/>
        </w:rPr>
      </w:pPr>
    </w:p>
    <w:p w:rsidR="00D11CDE" w:rsidRPr="006869CB" w:rsidRDefault="00F1400C"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 xml:space="preserve">No </w:t>
      </w:r>
      <w:r w:rsidR="000F75AB" w:rsidRPr="006869CB">
        <w:rPr>
          <w:rFonts w:ascii="Arial" w:hAnsi="Arial" w:cs="Arial"/>
          <w:bCs/>
          <w:sz w:val="24"/>
          <w:szCs w:val="24"/>
          <w:lang w:val="es-MX"/>
        </w:rPr>
        <w:t>prospera. Si se escucha con a</w:t>
      </w:r>
      <w:r w:rsidRPr="006869CB">
        <w:rPr>
          <w:rFonts w:ascii="Arial" w:hAnsi="Arial" w:cs="Arial"/>
          <w:bCs/>
          <w:sz w:val="24"/>
          <w:szCs w:val="24"/>
          <w:lang w:val="es-MX"/>
        </w:rPr>
        <w:t>tención el audio de la sentencia, en ninguna parte de</w:t>
      </w:r>
      <w:r w:rsidR="000F75AB" w:rsidRPr="006869CB">
        <w:rPr>
          <w:rFonts w:ascii="Arial" w:hAnsi="Arial" w:cs="Arial"/>
          <w:bCs/>
          <w:sz w:val="24"/>
          <w:szCs w:val="24"/>
          <w:lang w:val="es-MX"/>
        </w:rPr>
        <w:t xml:space="preserve"> </w:t>
      </w:r>
      <w:r w:rsidRPr="006869CB">
        <w:rPr>
          <w:rFonts w:ascii="Arial" w:hAnsi="Arial" w:cs="Arial"/>
          <w:bCs/>
          <w:sz w:val="24"/>
          <w:szCs w:val="24"/>
          <w:lang w:val="es-MX"/>
        </w:rPr>
        <w:t>l</w:t>
      </w:r>
      <w:r w:rsidR="000F75AB" w:rsidRPr="006869CB">
        <w:rPr>
          <w:rFonts w:ascii="Arial" w:hAnsi="Arial" w:cs="Arial"/>
          <w:bCs/>
          <w:sz w:val="24"/>
          <w:szCs w:val="24"/>
          <w:lang w:val="es-MX"/>
        </w:rPr>
        <w:t>a providencia</w:t>
      </w:r>
      <w:r w:rsidRPr="006869CB">
        <w:rPr>
          <w:rFonts w:ascii="Arial" w:hAnsi="Arial" w:cs="Arial"/>
          <w:bCs/>
          <w:sz w:val="24"/>
          <w:szCs w:val="24"/>
          <w:lang w:val="es-MX"/>
        </w:rPr>
        <w:t xml:space="preserve"> hace </w:t>
      </w:r>
      <w:r w:rsidR="00D11CDE" w:rsidRPr="006869CB">
        <w:rPr>
          <w:rFonts w:ascii="Arial" w:hAnsi="Arial" w:cs="Arial"/>
          <w:bCs/>
          <w:sz w:val="24"/>
          <w:szCs w:val="24"/>
          <w:lang w:val="es-MX"/>
        </w:rPr>
        <w:t>referencia</w:t>
      </w:r>
      <w:r w:rsidRPr="006869CB">
        <w:rPr>
          <w:rFonts w:ascii="Arial" w:hAnsi="Arial" w:cs="Arial"/>
          <w:bCs/>
          <w:sz w:val="24"/>
          <w:szCs w:val="24"/>
          <w:lang w:val="es-MX"/>
        </w:rPr>
        <w:t xml:space="preserve"> la señora juez, </w:t>
      </w:r>
      <w:r w:rsidR="00D11CDE" w:rsidRPr="006869CB">
        <w:rPr>
          <w:rFonts w:ascii="Arial" w:hAnsi="Arial" w:cs="Arial"/>
          <w:bCs/>
          <w:sz w:val="24"/>
          <w:szCs w:val="24"/>
          <w:lang w:val="es-MX"/>
        </w:rPr>
        <w:t xml:space="preserve">a </w:t>
      </w:r>
      <w:r w:rsidRPr="006869CB">
        <w:rPr>
          <w:rFonts w:ascii="Arial" w:hAnsi="Arial" w:cs="Arial"/>
          <w:bCs/>
          <w:sz w:val="24"/>
          <w:szCs w:val="24"/>
          <w:lang w:val="es-MX"/>
        </w:rPr>
        <w:t xml:space="preserve">que </w:t>
      </w:r>
      <w:r w:rsidR="00D11CDE" w:rsidRPr="006869CB">
        <w:rPr>
          <w:rFonts w:ascii="Arial" w:hAnsi="Arial" w:cs="Arial"/>
          <w:bCs/>
          <w:sz w:val="24"/>
          <w:szCs w:val="24"/>
          <w:lang w:val="es-MX"/>
        </w:rPr>
        <w:t xml:space="preserve">presume que el señor Rafael debía saber que el demandante era propietario del inmueble llamado el altillo, </w:t>
      </w:r>
      <w:r w:rsidR="00A15F10" w:rsidRPr="006869CB">
        <w:rPr>
          <w:rFonts w:ascii="Arial" w:hAnsi="Arial" w:cs="Arial"/>
          <w:bCs/>
          <w:sz w:val="24"/>
          <w:szCs w:val="24"/>
          <w:lang w:val="es-MX"/>
        </w:rPr>
        <w:t>por el motivo alegado que refiere el abogado del demandado</w:t>
      </w:r>
      <w:r w:rsidR="00D11CDE" w:rsidRPr="006869CB">
        <w:rPr>
          <w:rFonts w:ascii="Arial" w:hAnsi="Arial" w:cs="Arial"/>
          <w:bCs/>
          <w:sz w:val="24"/>
          <w:szCs w:val="24"/>
          <w:lang w:val="es-MX"/>
        </w:rPr>
        <w:t xml:space="preserve">. Es más, ni siquiera hace alusión a la administradora </w:t>
      </w:r>
      <w:r w:rsidR="000F75AB" w:rsidRPr="006869CB">
        <w:rPr>
          <w:rFonts w:ascii="Arial" w:hAnsi="Arial" w:cs="Arial"/>
          <w:bCs/>
          <w:sz w:val="24"/>
          <w:szCs w:val="24"/>
          <w:lang w:val="es-MX"/>
        </w:rPr>
        <w:t xml:space="preserve">del hotel </w:t>
      </w:r>
      <w:proofErr w:type="spellStart"/>
      <w:r w:rsidR="000F75AB" w:rsidRPr="006869CB">
        <w:rPr>
          <w:rFonts w:ascii="Arial" w:hAnsi="Arial" w:cs="Arial"/>
          <w:bCs/>
          <w:sz w:val="24"/>
          <w:szCs w:val="24"/>
          <w:lang w:val="es-MX"/>
        </w:rPr>
        <w:t>M</w:t>
      </w:r>
      <w:r w:rsidR="00D11CDE" w:rsidRPr="006869CB">
        <w:rPr>
          <w:rFonts w:ascii="Arial" w:hAnsi="Arial" w:cs="Arial"/>
          <w:bCs/>
          <w:sz w:val="24"/>
          <w:szCs w:val="24"/>
          <w:lang w:val="es-MX"/>
        </w:rPr>
        <w:t>editerranee</w:t>
      </w:r>
      <w:proofErr w:type="spellEnd"/>
      <w:r w:rsidR="00D11CDE" w:rsidRPr="006869CB">
        <w:rPr>
          <w:rFonts w:ascii="Arial" w:hAnsi="Arial" w:cs="Arial"/>
          <w:bCs/>
          <w:sz w:val="24"/>
          <w:szCs w:val="24"/>
          <w:lang w:val="es-MX"/>
        </w:rPr>
        <w:t>, para sustentar su fallo.</w:t>
      </w:r>
    </w:p>
    <w:p w:rsidR="00D11CDE" w:rsidRPr="006869CB" w:rsidRDefault="00D11CDE" w:rsidP="006869CB">
      <w:pPr>
        <w:pStyle w:val="Sinespaciado1"/>
        <w:tabs>
          <w:tab w:val="left" w:pos="2410"/>
        </w:tabs>
        <w:spacing w:line="312" w:lineRule="auto"/>
        <w:ind w:firstLine="2835"/>
        <w:jc w:val="both"/>
        <w:rPr>
          <w:rFonts w:ascii="Arial" w:hAnsi="Arial" w:cs="Arial"/>
          <w:bCs/>
          <w:sz w:val="24"/>
          <w:szCs w:val="24"/>
          <w:lang w:val="es-MX"/>
        </w:rPr>
      </w:pPr>
    </w:p>
    <w:p w:rsidR="0024719E" w:rsidRPr="006869CB" w:rsidRDefault="00D11CDE" w:rsidP="006869CB">
      <w:pPr>
        <w:pStyle w:val="Sinespaciado1"/>
        <w:tabs>
          <w:tab w:val="left" w:pos="2410"/>
        </w:tabs>
        <w:spacing w:line="312" w:lineRule="auto"/>
        <w:ind w:firstLine="2835"/>
        <w:jc w:val="both"/>
        <w:rPr>
          <w:rFonts w:ascii="Arial" w:hAnsi="Arial" w:cs="Arial"/>
          <w:bCs/>
          <w:sz w:val="24"/>
          <w:szCs w:val="24"/>
          <w:lang w:val="es-MX"/>
        </w:rPr>
      </w:pPr>
      <w:r w:rsidRPr="006869CB">
        <w:rPr>
          <w:rFonts w:ascii="Arial" w:hAnsi="Arial" w:cs="Arial"/>
          <w:bCs/>
          <w:sz w:val="24"/>
          <w:szCs w:val="24"/>
          <w:lang w:val="es-MX"/>
        </w:rPr>
        <w:t xml:space="preserve">Segunda parte. </w:t>
      </w:r>
      <w:r w:rsidR="0024719E" w:rsidRPr="006869CB">
        <w:rPr>
          <w:rFonts w:ascii="Arial" w:hAnsi="Arial" w:cs="Arial"/>
          <w:bCs/>
          <w:sz w:val="24"/>
          <w:szCs w:val="24"/>
          <w:lang w:val="es-MX"/>
        </w:rPr>
        <w:t xml:space="preserve">Insiste en que el predio dominante con MI 290-99559 no es del señor </w:t>
      </w:r>
      <w:r w:rsidR="0024719E" w:rsidRPr="006869CB">
        <w:rPr>
          <w:rFonts w:ascii="Arial" w:hAnsi="Arial" w:cs="Arial"/>
          <w:b/>
          <w:bCs/>
          <w:sz w:val="24"/>
          <w:szCs w:val="24"/>
          <w:lang w:val="es-MX"/>
        </w:rPr>
        <w:t>RAFAEL ANTONIO COLORADO HENAO</w:t>
      </w:r>
      <w:r w:rsidR="0024719E" w:rsidRPr="006869CB">
        <w:rPr>
          <w:rFonts w:ascii="Arial" w:hAnsi="Arial" w:cs="Arial"/>
          <w:bCs/>
          <w:sz w:val="24"/>
          <w:szCs w:val="24"/>
          <w:lang w:val="es-MX"/>
        </w:rPr>
        <w:t xml:space="preserve">. </w:t>
      </w:r>
      <w:r w:rsidR="00A15F10" w:rsidRPr="006869CB">
        <w:rPr>
          <w:rFonts w:ascii="Arial" w:hAnsi="Arial" w:cs="Arial"/>
          <w:bCs/>
          <w:sz w:val="24"/>
          <w:szCs w:val="24"/>
          <w:lang w:val="es-MX"/>
        </w:rPr>
        <w:t>Es cierto. T</w:t>
      </w:r>
      <w:r w:rsidR="0024719E" w:rsidRPr="006869CB">
        <w:rPr>
          <w:rFonts w:ascii="Arial" w:hAnsi="Arial" w:cs="Arial"/>
          <w:bCs/>
          <w:sz w:val="24"/>
          <w:szCs w:val="24"/>
          <w:lang w:val="es-MX"/>
        </w:rPr>
        <w:t>iene razón</w:t>
      </w:r>
      <w:r w:rsidRPr="006869CB">
        <w:rPr>
          <w:rFonts w:ascii="Arial" w:hAnsi="Arial" w:cs="Arial"/>
          <w:bCs/>
          <w:sz w:val="24"/>
          <w:szCs w:val="24"/>
          <w:lang w:val="es-MX"/>
        </w:rPr>
        <w:t>,</w:t>
      </w:r>
      <w:r w:rsidR="0024719E" w:rsidRPr="006869CB">
        <w:rPr>
          <w:rFonts w:ascii="Arial" w:hAnsi="Arial" w:cs="Arial"/>
          <w:bCs/>
          <w:sz w:val="24"/>
          <w:szCs w:val="24"/>
          <w:lang w:val="es-MX"/>
        </w:rPr>
        <w:t xml:space="preserve"> el predio dominante es de propiedad del demandante</w:t>
      </w:r>
      <w:r w:rsidR="00431674" w:rsidRPr="006869CB">
        <w:rPr>
          <w:rFonts w:ascii="Arial" w:hAnsi="Arial" w:cs="Arial"/>
          <w:b/>
          <w:bCs/>
          <w:sz w:val="24"/>
          <w:szCs w:val="24"/>
        </w:rPr>
        <w:t xml:space="preserve"> JOSÉ FERNANDO HERNÁNDEZ VELÁSQUEZ</w:t>
      </w:r>
      <w:r w:rsidR="0024719E" w:rsidRPr="006869CB">
        <w:rPr>
          <w:rFonts w:ascii="Arial" w:hAnsi="Arial" w:cs="Arial"/>
          <w:bCs/>
          <w:sz w:val="24"/>
          <w:szCs w:val="24"/>
          <w:lang w:val="es-MX"/>
        </w:rPr>
        <w:t>, y así lo prueba el certificado de tradición y la escritura pública por medio de la cual lo adquirió</w:t>
      </w:r>
      <w:r w:rsidRPr="006869CB">
        <w:rPr>
          <w:rFonts w:ascii="Arial" w:hAnsi="Arial" w:cs="Arial"/>
          <w:bCs/>
          <w:sz w:val="24"/>
          <w:szCs w:val="24"/>
          <w:lang w:val="es-MX"/>
        </w:rPr>
        <w:t>, documentos a los que bastante ya hemos referido</w:t>
      </w:r>
      <w:r w:rsidR="0024719E" w:rsidRPr="006869CB">
        <w:rPr>
          <w:rFonts w:ascii="Arial" w:hAnsi="Arial" w:cs="Arial"/>
          <w:bCs/>
          <w:sz w:val="24"/>
          <w:szCs w:val="24"/>
          <w:lang w:val="es-MX"/>
        </w:rPr>
        <w:t>.</w:t>
      </w:r>
      <w:r w:rsidRPr="006869CB">
        <w:rPr>
          <w:rFonts w:ascii="Arial" w:hAnsi="Arial" w:cs="Arial"/>
          <w:bCs/>
          <w:sz w:val="24"/>
          <w:szCs w:val="24"/>
          <w:lang w:val="es-MX"/>
        </w:rPr>
        <w:t xml:space="preserve"> Pero no por </w:t>
      </w:r>
      <w:r w:rsidR="000F75AB" w:rsidRPr="006869CB">
        <w:rPr>
          <w:rFonts w:ascii="Arial" w:hAnsi="Arial" w:cs="Arial"/>
          <w:bCs/>
          <w:sz w:val="24"/>
          <w:szCs w:val="24"/>
          <w:lang w:val="es-MX"/>
        </w:rPr>
        <w:t xml:space="preserve">darle la razón al recurrente, en este preciso tema, </w:t>
      </w:r>
      <w:r w:rsidRPr="006869CB">
        <w:rPr>
          <w:rFonts w:ascii="Arial" w:hAnsi="Arial" w:cs="Arial"/>
          <w:bCs/>
          <w:sz w:val="24"/>
          <w:szCs w:val="24"/>
          <w:lang w:val="es-MX"/>
        </w:rPr>
        <w:t>se debe revocar la decisión apelada.</w:t>
      </w:r>
    </w:p>
    <w:p w:rsidR="0024719E" w:rsidRPr="006869CB" w:rsidRDefault="0024719E" w:rsidP="006869CB">
      <w:pPr>
        <w:pStyle w:val="Sinespaciado1"/>
        <w:tabs>
          <w:tab w:val="left" w:pos="2410"/>
        </w:tabs>
        <w:spacing w:line="312" w:lineRule="auto"/>
        <w:ind w:firstLine="2835"/>
        <w:jc w:val="both"/>
        <w:rPr>
          <w:rFonts w:ascii="Arial" w:hAnsi="Arial" w:cs="Arial"/>
          <w:sz w:val="24"/>
          <w:szCs w:val="24"/>
        </w:rPr>
      </w:pPr>
    </w:p>
    <w:p w:rsidR="0024719E" w:rsidRPr="006869CB" w:rsidRDefault="00A15F10"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Tercera parte. </w:t>
      </w:r>
      <w:r w:rsidR="0024719E" w:rsidRPr="006869CB">
        <w:rPr>
          <w:rFonts w:ascii="Arial" w:hAnsi="Arial" w:cs="Arial"/>
          <w:sz w:val="24"/>
          <w:szCs w:val="24"/>
        </w:rPr>
        <w:t>La señora juez jamás hizo una ponderación de derechos; simplemente sacrificó el derecho del demandado, sin hacer un análisis de los graves perjuicios que la sentencia le ocasiona al demandado.</w:t>
      </w:r>
    </w:p>
    <w:p w:rsidR="0024719E" w:rsidRPr="006869CB" w:rsidRDefault="0024719E" w:rsidP="006869CB">
      <w:pPr>
        <w:pStyle w:val="Sinespaciado1"/>
        <w:tabs>
          <w:tab w:val="left" w:pos="2410"/>
        </w:tabs>
        <w:spacing w:line="312" w:lineRule="auto"/>
        <w:ind w:firstLine="2835"/>
        <w:jc w:val="both"/>
        <w:rPr>
          <w:rFonts w:ascii="Arial" w:hAnsi="Arial" w:cs="Arial"/>
          <w:sz w:val="24"/>
          <w:szCs w:val="24"/>
        </w:rPr>
      </w:pPr>
    </w:p>
    <w:p w:rsidR="00DA566A" w:rsidRPr="006869CB" w:rsidRDefault="00A15F10"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Al señor asesor judicial de la parte demandada no le asiste la razón. La funcionaria judicial de primer nivel constató la existencia de la servidumbre de tránsito de que se trata, estableció </w:t>
      </w:r>
      <w:r w:rsidR="00A9186A" w:rsidRPr="006869CB">
        <w:rPr>
          <w:rFonts w:ascii="Arial" w:hAnsi="Arial" w:cs="Arial"/>
          <w:sz w:val="24"/>
          <w:szCs w:val="24"/>
        </w:rPr>
        <w:t xml:space="preserve">que se encuentra vigente; </w:t>
      </w:r>
      <w:r w:rsidRPr="006869CB">
        <w:rPr>
          <w:rFonts w:ascii="Arial" w:hAnsi="Arial" w:cs="Arial"/>
          <w:sz w:val="24"/>
          <w:szCs w:val="24"/>
        </w:rPr>
        <w:t>el inmu</w:t>
      </w:r>
      <w:r w:rsidR="00A9186A" w:rsidRPr="006869CB">
        <w:rPr>
          <w:rFonts w:ascii="Arial" w:hAnsi="Arial" w:cs="Arial"/>
          <w:sz w:val="24"/>
          <w:szCs w:val="24"/>
        </w:rPr>
        <w:t xml:space="preserve">eble de </w:t>
      </w:r>
      <w:r w:rsidR="00A9186A" w:rsidRPr="006869CB">
        <w:rPr>
          <w:rFonts w:ascii="Arial" w:hAnsi="Arial" w:cs="Arial"/>
          <w:sz w:val="24"/>
          <w:szCs w:val="24"/>
        </w:rPr>
        <w:lastRenderedPageBreak/>
        <w:t>propiedad del demandado</w:t>
      </w:r>
      <w:r w:rsidRPr="006869CB">
        <w:rPr>
          <w:rFonts w:ascii="Arial" w:hAnsi="Arial" w:cs="Arial"/>
          <w:sz w:val="24"/>
          <w:szCs w:val="24"/>
        </w:rPr>
        <w:t xml:space="preserve"> tiene la calidad de predio sirviente y el del demandante de predio dominante</w:t>
      </w:r>
      <w:r w:rsidR="00A9186A" w:rsidRPr="006869CB">
        <w:rPr>
          <w:rFonts w:ascii="Arial" w:hAnsi="Arial" w:cs="Arial"/>
          <w:sz w:val="24"/>
          <w:szCs w:val="24"/>
        </w:rPr>
        <w:t xml:space="preserve">, por lo cual el señor </w:t>
      </w:r>
      <w:r w:rsidR="00A9186A" w:rsidRPr="006869CB">
        <w:rPr>
          <w:rFonts w:ascii="Arial" w:hAnsi="Arial" w:cs="Arial"/>
          <w:b/>
          <w:bCs/>
          <w:sz w:val="24"/>
          <w:szCs w:val="24"/>
          <w:lang w:val="es-MX"/>
        </w:rPr>
        <w:t>RAFAEL ANTONIO</w:t>
      </w:r>
      <w:r w:rsidR="00A9186A" w:rsidRPr="006869CB">
        <w:rPr>
          <w:rFonts w:ascii="Arial" w:hAnsi="Arial" w:cs="Arial"/>
          <w:sz w:val="24"/>
          <w:szCs w:val="24"/>
        </w:rPr>
        <w:t xml:space="preserve"> tiene la obligación de permitir el ingreso del señor </w:t>
      </w:r>
      <w:r w:rsidR="00A9186A" w:rsidRPr="006869CB">
        <w:rPr>
          <w:rFonts w:ascii="Arial" w:hAnsi="Arial" w:cs="Arial"/>
          <w:b/>
          <w:bCs/>
          <w:sz w:val="24"/>
          <w:szCs w:val="24"/>
        </w:rPr>
        <w:t>JOSÉ FERNANDO</w:t>
      </w:r>
      <w:r w:rsidR="00A9186A" w:rsidRPr="006869CB">
        <w:rPr>
          <w:rFonts w:ascii="Arial" w:hAnsi="Arial" w:cs="Arial"/>
          <w:b/>
          <w:bCs/>
          <w:sz w:val="24"/>
          <w:szCs w:val="24"/>
          <w:lang w:val="es-MX"/>
        </w:rPr>
        <w:t xml:space="preserve"> </w:t>
      </w:r>
      <w:r w:rsidR="00A9186A" w:rsidRPr="006869CB">
        <w:rPr>
          <w:rFonts w:ascii="Arial" w:hAnsi="Arial" w:cs="Arial"/>
          <w:sz w:val="24"/>
          <w:szCs w:val="24"/>
        </w:rPr>
        <w:t>a su propiedad, utilizando dicho gravamen constituido a favor de su inmueble</w:t>
      </w:r>
      <w:r w:rsidR="00DA566A" w:rsidRPr="006869CB">
        <w:rPr>
          <w:rFonts w:ascii="Arial" w:hAnsi="Arial" w:cs="Arial"/>
          <w:sz w:val="24"/>
          <w:szCs w:val="24"/>
        </w:rPr>
        <w:t xml:space="preserve"> y así lo decidió</w:t>
      </w:r>
      <w:r w:rsidR="00A9186A" w:rsidRPr="006869CB">
        <w:rPr>
          <w:rFonts w:ascii="Arial" w:hAnsi="Arial" w:cs="Arial"/>
          <w:sz w:val="24"/>
          <w:szCs w:val="24"/>
        </w:rPr>
        <w:t xml:space="preserve">. </w:t>
      </w:r>
    </w:p>
    <w:p w:rsidR="00DA566A" w:rsidRPr="006869CB" w:rsidRDefault="00DA566A" w:rsidP="006869CB">
      <w:pPr>
        <w:pStyle w:val="Sinespaciado1"/>
        <w:tabs>
          <w:tab w:val="left" w:pos="2410"/>
        </w:tabs>
        <w:spacing w:line="312" w:lineRule="auto"/>
        <w:ind w:firstLine="2835"/>
        <w:jc w:val="both"/>
        <w:rPr>
          <w:rFonts w:ascii="Arial" w:hAnsi="Arial" w:cs="Arial"/>
          <w:sz w:val="24"/>
          <w:szCs w:val="24"/>
        </w:rPr>
      </w:pPr>
    </w:p>
    <w:p w:rsidR="00A9186A" w:rsidRPr="006869CB" w:rsidRDefault="00DA566A"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No era necesaria la ponderación de los derechos a que alude el recurrente, pues el análisis que adelantó la señora jueza para definir el litigio, en criterio de esta Colegiatura fue el adecuado.</w:t>
      </w:r>
    </w:p>
    <w:p w:rsidR="0024719E" w:rsidRPr="006869CB" w:rsidRDefault="0024719E" w:rsidP="006869CB">
      <w:pPr>
        <w:pStyle w:val="Sinespaciado1"/>
        <w:tabs>
          <w:tab w:val="left" w:pos="2410"/>
        </w:tabs>
        <w:spacing w:line="312" w:lineRule="auto"/>
        <w:ind w:firstLine="2835"/>
        <w:jc w:val="both"/>
        <w:rPr>
          <w:rFonts w:ascii="Arial" w:hAnsi="Arial" w:cs="Arial"/>
          <w:sz w:val="24"/>
          <w:szCs w:val="24"/>
        </w:rPr>
      </w:pPr>
    </w:p>
    <w:p w:rsidR="0024719E" w:rsidRPr="006869CB" w:rsidRDefault="00DA566A"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Cuarta parte. </w:t>
      </w:r>
      <w:r w:rsidR="0024719E" w:rsidRPr="006869CB">
        <w:rPr>
          <w:rFonts w:ascii="Arial" w:hAnsi="Arial" w:cs="Arial"/>
          <w:sz w:val="24"/>
          <w:szCs w:val="24"/>
        </w:rPr>
        <w:t xml:space="preserve">Finalmente, aduce que si bien no se registró la cancelación de la servidumbre, esta se extinguió por el cumplimiento de la condición, </w:t>
      </w:r>
      <w:r w:rsidRPr="006869CB">
        <w:rPr>
          <w:rFonts w:ascii="Arial" w:hAnsi="Arial" w:cs="Arial"/>
          <w:sz w:val="24"/>
          <w:szCs w:val="24"/>
        </w:rPr>
        <w:t xml:space="preserve">el actor </w:t>
      </w:r>
      <w:r w:rsidR="0024719E" w:rsidRPr="006869CB">
        <w:rPr>
          <w:rFonts w:ascii="Arial" w:hAnsi="Arial" w:cs="Arial"/>
          <w:sz w:val="24"/>
          <w:szCs w:val="24"/>
        </w:rPr>
        <w:t>no es sucesor de quien la constituyó.</w:t>
      </w:r>
    </w:p>
    <w:p w:rsidR="0024719E" w:rsidRPr="006869CB" w:rsidRDefault="0024719E" w:rsidP="006869CB">
      <w:pPr>
        <w:pStyle w:val="Sinespaciado1"/>
        <w:tabs>
          <w:tab w:val="left" w:pos="2410"/>
        </w:tabs>
        <w:spacing w:line="312" w:lineRule="auto"/>
        <w:ind w:firstLine="2835"/>
        <w:jc w:val="both"/>
        <w:rPr>
          <w:rFonts w:ascii="Arial" w:hAnsi="Arial" w:cs="Arial"/>
          <w:sz w:val="24"/>
          <w:szCs w:val="24"/>
        </w:rPr>
      </w:pPr>
    </w:p>
    <w:p w:rsidR="0024719E" w:rsidRPr="006869CB" w:rsidRDefault="00DA566A"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Con respecto a este reclamo, simplemente diré que este tema ya se analizó y se </w:t>
      </w:r>
      <w:r w:rsidR="0024719E" w:rsidRPr="006869CB">
        <w:rPr>
          <w:rFonts w:ascii="Arial" w:hAnsi="Arial" w:cs="Arial"/>
          <w:sz w:val="24"/>
          <w:szCs w:val="24"/>
        </w:rPr>
        <w:t xml:space="preserve">llegó a la conclusión de que la </w:t>
      </w:r>
      <w:r w:rsidRPr="006869CB">
        <w:rPr>
          <w:rFonts w:ascii="Arial" w:hAnsi="Arial" w:cs="Arial"/>
          <w:sz w:val="24"/>
          <w:szCs w:val="24"/>
        </w:rPr>
        <w:t xml:space="preserve">servidumbre </w:t>
      </w:r>
      <w:r w:rsidR="0024719E" w:rsidRPr="006869CB">
        <w:rPr>
          <w:rFonts w:ascii="Arial" w:hAnsi="Arial" w:cs="Arial"/>
          <w:sz w:val="24"/>
          <w:szCs w:val="24"/>
        </w:rPr>
        <w:t>no fue sometida ni a plazo ni condición.</w:t>
      </w:r>
    </w:p>
    <w:p w:rsidR="00A0714F" w:rsidRPr="006869CB" w:rsidRDefault="00A0714F" w:rsidP="006869CB">
      <w:pPr>
        <w:pStyle w:val="Sinespaciado1"/>
        <w:tabs>
          <w:tab w:val="left" w:pos="2410"/>
        </w:tabs>
        <w:spacing w:line="312" w:lineRule="auto"/>
        <w:ind w:firstLine="2835"/>
        <w:jc w:val="both"/>
        <w:rPr>
          <w:rFonts w:ascii="Arial" w:hAnsi="Arial" w:cs="Arial"/>
          <w:sz w:val="24"/>
          <w:szCs w:val="24"/>
        </w:rPr>
      </w:pPr>
    </w:p>
    <w:p w:rsidR="00F45FF8" w:rsidRPr="006869CB" w:rsidRDefault="0024719E"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6</w:t>
      </w:r>
      <w:r w:rsidR="00F45FF8" w:rsidRPr="006869CB">
        <w:rPr>
          <w:rFonts w:ascii="Arial" w:hAnsi="Arial" w:cs="Arial"/>
          <w:sz w:val="24"/>
          <w:szCs w:val="24"/>
        </w:rPr>
        <w:t>. Teniendo en cuenta las anteriores consideraciones, y no siendo otros los reparos a la sentencia ap</w:t>
      </w:r>
      <w:r w:rsidR="00C053FA" w:rsidRPr="006869CB">
        <w:rPr>
          <w:rFonts w:ascii="Arial" w:hAnsi="Arial" w:cs="Arial"/>
          <w:sz w:val="24"/>
          <w:szCs w:val="24"/>
        </w:rPr>
        <w:t>elada</w:t>
      </w:r>
      <w:r w:rsidR="00F45FF8" w:rsidRPr="006869CB">
        <w:rPr>
          <w:rFonts w:ascii="Arial" w:hAnsi="Arial" w:cs="Arial"/>
          <w:sz w:val="24"/>
          <w:szCs w:val="24"/>
        </w:rPr>
        <w:t>, ha de confirmarse.</w:t>
      </w: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p>
    <w:p w:rsidR="00F45FF8" w:rsidRPr="006869CB" w:rsidRDefault="00C053FA"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Se condenará </w:t>
      </w:r>
      <w:r w:rsidR="00F45FF8" w:rsidRPr="006869CB">
        <w:rPr>
          <w:rFonts w:ascii="Arial" w:hAnsi="Arial" w:cs="Arial"/>
          <w:sz w:val="24"/>
          <w:szCs w:val="24"/>
        </w:rPr>
        <w:t>en costas</w:t>
      </w:r>
      <w:r w:rsidRPr="006869CB">
        <w:rPr>
          <w:rFonts w:ascii="Arial" w:hAnsi="Arial" w:cs="Arial"/>
          <w:sz w:val="24"/>
          <w:szCs w:val="24"/>
        </w:rPr>
        <w:t xml:space="preserve"> a parte demandada</w:t>
      </w:r>
      <w:r w:rsidR="00F45FF8" w:rsidRPr="006869CB">
        <w:rPr>
          <w:rFonts w:ascii="Arial" w:hAnsi="Arial" w:cs="Arial"/>
          <w:sz w:val="24"/>
          <w:szCs w:val="24"/>
        </w:rPr>
        <w:t xml:space="preserve">, </w:t>
      </w:r>
      <w:r w:rsidRPr="006869CB">
        <w:rPr>
          <w:rFonts w:ascii="Arial" w:hAnsi="Arial" w:cs="Arial"/>
          <w:sz w:val="24"/>
          <w:szCs w:val="24"/>
        </w:rPr>
        <w:t>por habérsele resuelto desfavorablemente el recurso</w:t>
      </w:r>
      <w:r w:rsidR="00927204" w:rsidRPr="006869CB">
        <w:rPr>
          <w:rFonts w:ascii="Arial" w:hAnsi="Arial" w:cs="Arial"/>
          <w:sz w:val="24"/>
          <w:szCs w:val="24"/>
        </w:rPr>
        <w:t xml:space="preserve"> d</w:t>
      </w:r>
      <w:r w:rsidRPr="006869CB">
        <w:rPr>
          <w:rFonts w:ascii="Arial" w:hAnsi="Arial" w:cs="Arial"/>
          <w:sz w:val="24"/>
          <w:szCs w:val="24"/>
        </w:rPr>
        <w:t>e apelación (art. 365-1 C.G.P.)</w:t>
      </w:r>
      <w:r w:rsidR="00927204" w:rsidRPr="006869CB">
        <w:rPr>
          <w:rFonts w:ascii="Arial" w:hAnsi="Arial" w:cs="Arial"/>
          <w:sz w:val="24"/>
          <w:szCs w:val="24"/>
        </w:rPr>
        <w:t xml:space="preserve">. Se liquidarán en primera instancia, previa fijación de las </w:t>
      </w:r>
      <w:r w:rsidRPr="006869CB">
        <w:rPr>
          <w:rFonts w:ascii="Arial" w:hAnsi="Arial" w:cs="Arial"/>
          <w:sz w:val="24"/>
          <w:szCs w:val="24"/>
        </w:rPr>
        <w:t xml:space="preserve">agencias en derecho que corresponden a esta sede </w:t>
      </w:r>
      <w:r w:rsidR="00927204" w:rsidRPr="006869CB">
        <w:rPr>
          <w:rFonts w:ascii="Arial" w:hAnsi="Arial" w:cs="Arial"/>
          <w:sz w:val="24"/>
          <w:szCs w:val="24"/>
        </w:rPr>
        <w:t>en Sala de Decisión Unitaria (art. 366 del C.G.P.)</w:t>
      </w:r>
      <w:r w:rsidR="00F45FF8" w:rsidRPr="006869CB">
        <w:rPr>
          <w:rFonts w:ascii="Arial" w:hAnsi="Arial" w:cs="Arial"/>
          <w:sz w:val="24"/>
          <w:szCs w:val="24"/>
        </w:rPr>
        <w:t>.</w:t>
      </w: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b/>
          <w:sz w:val="24"/>
          <w:szCs w:val="24"/>
        </w:rPr>
        <w:t>VI</w:t>
      </w:r>
      <w:r w:rsidRPr="006869CB">
        <w:rPr>
          <w:rFonts w:ascii="Arial" w:hAnsi="Arial" w:cs="Arial"/>
          <w:b/>
          <w:bCs/>
          <w:iCs/>
          <w:sz w:val="24"/>
          <w:szCs w:val="24"/>
        </w:rPr>
        <w:t>. DECISIÓN</w:t>
      </w: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En mérito de lo expuesto, el Tribunal Superior del Distrito Judicial de Pereira, en Sala Civil Familia de Decisión, administrando justicia en nombre de la República y por autoridad de la Ley,</w:t>
      </w:r>
    </w:p>
    <w:p w:rsidR="00F45FF8" w:rsidRPr="006869CB" w:rsidRDefault="00F45FF8" w:rsidP="006869CB">
      <w:pPr>
        <w:pStyle w:val="Sinespaciado1"/>
        <w:tabs>
          <w:tab w:val="left" w:pos="2410"/>
        </w:tabs>
        <w:spacing w:line="312" w:lineRule="auto"/>
        <w:jc w:val="both"/>
        <w:rPr>
          <w:rFonts w:ascii="Arial" w:hAnsi="Arial" w:cs="Arial"/>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b/>
          <w:bCs/>
          <w:iCs/>
          <w:sz w:val="24"/>
          <w:szCs w:val="24"/>
        </w:rPr>
        <w:t>RESUELVE</w:t>
      </w:r>
      <w:r w:rsidRPr="006869CB">
        <w:rPr>
          <w:rFonts w:ascii="Arial" w:hAnsi="Arial" w:cs="Arial"/>
          <w:b/>
          <w:bCs/>
          <w:sz w:val="24"/>
          <w:szCs w:val="24"/>
        </w:rPr>
        <w:t>:</w:t>
      </w:r>
    </w:p>
    <w:p w:rsidR="00F45FF8" w:rsidRPr="006869CB" w:rsidRDefault="00F45FF8" w:rsidP="006869CB">
      <w:pPr>
        <w:pStyle w:val="Sinespaciado1"/>
        <w:tabs>
          <w:tab w:val="left" w:pos="2410"/>
        </w:tabs>
        <w:spacing w:line="312" w:lineRule="auto"/>
        <w:jc w:val="both"/>
        <w:rPr>
          <w:rFonts w:ascii="Arial" w:hAnsi="Arial" w:cs="Arial"/>
          <w:b/>
          <w:bCs/>
          <w:iCs/>
          <w:sz w:val="24"/>
          <w:szCs w:val="24"/>
        </w:rPr>
      </w:pPr>
    </w:p>
    <w:p w:rsidR="005F0161" w:rsidRDefault="00F45FF8" w:rsidP="006869CB">
      <w:pPr>
        <w:pStyle w:val="Sinespaciado1"/>
        <w:tabs>
          <w:tab w:val="left" w:pos="2410"/>
        </w:tabs>
        <w:spacing w:line="312" w:lineRule="auto"/>
        <w:ind w:firstLine="2835"/>
        <w:jc w:val="both"/>
        <w:rPr>
          <w:rFonts w:ascii="Arial" w:hAnsi="Arial" w:cs="Arial"/>
          <w:bCs/>
          <w:sz w:val="24"/>
          <w:szCs w:val="24"/>
        </w:rPr>
      </w:pPr>
      <w:r w:rsidRPr="006869CB">
        <w:rPr>
          <w:rFonts w:ascii="Arial" w:hAnsi="Arial" w:cs="Arial"/>
          <w:b/>
          <w:bCs/>
          <w:iCs/>
          <w:sz w:val="24"/>
          <w:szCs w:val="24"/>
        </w:rPr>
        <w:t xml:space="preserve">PRIMERO: CONFIRMAR </w:t>
      </w:r>
      <w:r w:rsidRPr="006869CB">
        <w:rPr>
          <w:rFonts w:ascii="Arial" w:hAnsi="Arial" w:cs="Arial"/>
          <w:bCs/>
          <w:sz w:val="24"/>
          <w:szCs w:val="24"/>
        </w:rPr>
        <w:t xml:space="preserve">la sentencia dictada </w:t>
      </w:r>
      <w:r w:rsidRPr="006869CB">
        <w:rPr>
          <w:rFonts w:ascii="Arial" w:hAnsi="Arial" w:cs="Arial"/>
          <w:sz w:val="24"/>
          <w:szCs w:val="24"/>
        </w:rPr>
        <w:t xml:space="preserve">por el Juzgado </w:t>
      </w:r>
      <w:r w:rsidR="00927204" w:rsidRPr="006869CB">
        <w:rPr>
          <w:rFonts w:ascii="Arial" w:hAnsi="Arial" w:cs="Arial"/>
          <w:sz w:val="24"/>
          <w:szCs w:val="24"/>
        </w:rPr>
        <w:t xml:space="preserve">Cuarto </w:t>
      </w:r>
      <w:r w:rsidRPr="006869CB">
        <w:rPr>
          <w:rFonts w:ascii="Arial" w:hAnsi="Arial" w:cs="Arial"/>
          <w:sz w:val="24"/>
          <w:szCs w:val="24"/>
        </w:rPr>
        <w:t xml:space="preserve">Civil del Circuito de </w:t>
      </w:r>
      <w:r w:rsidR="00927204" w:rsidRPr="006869CB">
        <w:rPr>
          <w:rFonts w:ascii="Arial" w:hAnsi="Arial" w:cs="Arial"/>
          <w:sz w:val="24"/>
          <w:szCs w:val="24"/>
        </w:rPr>
        <w:t>Pereira, el 11</w:t>
      </w:r>
      <w:r w:rsidRPr="006869CB">
        <w:rPr>
          <w:rFonts w:ascii="Arial" w:hAnsi="Arial" w:cs="Arial"/>
          <w:sz w:val="24"/>
          <w:szCs w:val="24"/>
        </w:rPr>
        <w:t xml:space="preserve"> de </w:t>
      </w:r>
      <w:r w:rsidR="00927204" w:rsidRPr="006869CB">
        <w:rPr>
          <w:rFonts w:ascii="Arial" w:hAnsi="Arial" w:cs="Arial"/>
          <w:sz w:val="24"/>
          <w:szCs w:val="24"/>
        </w:rPr>
        <w:t xml:space="preserve">octubre </w:t>
      </w:r>
      <w:r w:rsidRPr="006869CB">
        <w:rPr>
          <w:rFonts w:ascii="Arial" w:hAnsi="Arial" w:cs="Arial"/>
          <w:sz w:val="24"/>
          <w:szCs w:val="24"/>
        </w:rPr>
        <w:t>de 2017</w:t>
      </w:r>
      <w:r w:rsidRPr="006869CB">
        <w:rPr>
          <w:rFonts w:ascii="Arial" w:hAnsi="Arial" w:cs="Arial"/>
          <w:bCs/>
          <w:sz w:val="24"/>
          <w:szCs w:val="24"/>
        </w:rPr>
        <w:t xml:space="preserve">, en el proceso de </w:t>
      </w:r>
      <w:r w:rsidR="00927204" w:rsidRPr="006869CB">
        <w:rPr>
          <w:rFonts w:ascii="Arial" w:hAnsi="Arial" w:cs="Arial"/>
          <w:bCs/>
          <w:sz w:val="24"/>
          <w:szCs w:val="24"/>
        </w:rPr>
        <w:t xml:space="preserve">servidumbre adelantado </w:t>
      </w:r>
      <w:r w:rsidR="00927204" w:rsidRPr="006869CB">
        <w:rPr>
          <w:rFonts w:ascii="Arial" w:hAnsi="Arial" w:cs="Arial"/>
          <w:bCs/>
          <w:sz w:val="24"/>
          <w:szCs w:val="24"/>
          <w:lang w:val="es-MX"/>
        </w:rPr>
        <w:t>por</w:t>
      </w:r>
      <w:r w:rsidR="00927204" w:rsidRPr="006869CB">
        <w:rPr>
          <w:rFonts w:ascii="Arial" w:hAnsi="Arial" w:cs="Arial"/>
          <w:b/>
          <w:sz w:val="24"/>
          <w:szCs w:val="24"/>
        </w:rPr>
        <w:t xml:space="preserve"> JOSÉ FERNANDO HERNÁNDEZ VELÁSQUEZ</w:t>
      </w:r>
      <w:r w:rsidR="00927204" w:rsidRPr="006869CB">
        <w:rPr>
          <w:rFonts w:ascii="Arial" w:hAnsi="Arial" w:cs="Arial"/>
          <w:bCs/>
          <w:sz w:val="24"/>
          <w:szCs w:val="24"/>
          <w:lang w:val="es-MX"/>
        </w:rPr>
        <w:t xml:space="preserve">, </w:t>
      </w:r>
      <w:r w:rsidR="00927204" w:rsidRPr="006869CB">
        <w:rPr>
          <w:rFonts w:ascii="Arial" w:hAnsi="Arial" w:cs="Arial"/>
          <w:sz w:val="24"/>
          <w:szCs w:val="24"/>
          <w:lang w:val="es-ES"/>
        </w:rPr>
        <w:t xml:space="preserve">contra </w:t>
      </w:r>
      <w:r w:rsidR="00927204" w:rsidRPr="006869CB">
        <w:rPr>
          <w:rFonts w:ascii="Arial" w:hAnsi="Arial" w:cs="Arial"/>
          <w:b/>
          <w:bCs/>
          <w:sz w:val="24"/>
          <w:szCs w:val="24"/>
        </w:rPr>
        <w:t>RAFAEL ANTONIO COLORADO HENAO</w:t>
      </w:r>
      <w:r w:rsidRPr="006869CB">
        <w:rPr>
          <w:rFonts w:ascii="Arial" w:hAnsi="Arial" w:cs="Arial"/>
          <w:bCs/>
          <w:sz w:val="24"/>
          <w:szCs w:val="24"/>
        </w:rPr>
        <w:t>.</w:t>
      </w:r>
    </w:p>
    <w:p w:rsidR="006869CB" w:rsidRPr="006869CB" w:rsidRDefault="006869CB" w:rsidP="006869CB">
      <w:pPr>
        <w:pStyle w:val="Sinespaciado1"/>
        <w:tabs>
          <w:tab w:val="left" w:pos="2410"/>
        </w:tabs>
        <w:spacing w:line="312" w:lineRule="auto"/>
        <w:ind w:firstLine="2835"/>
        <w:jc w:val="both"/>
        <w:rPr>
          <w:rFonts w:ascii="Arial" w:hAnsi="Arial" w:cs="Arial"/>
          <w:bCs/>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b/>
          <w:sz w:val="24"/>
          <w:szCs w:val="24"/>
        </w:rPr>
        <w:t>SEGUNDO</w:t>
      </w:r>
      <w:r w:rsidRPr="006869CB">
        <w:rPr>
          <w:rFonts w:ascii="Arial" w:hAnsi="Arial" w:cs="Arial"/>
          <w:sz w:val="24"/>
          <w:szCs w:val="24"/>
        </w:rPr>
        <w:t xml:space="preserve">: </w:t>
      </w:r>
      <w:r w:rsidRPr="006869CB">
        <w:rPr>
          <w:rFonts w:ascii="Arial" w:hAnsi="Arial" w:cs="Arial"/>
          <w:b/>
          <w:sz w:val="24"/>
          <w:szCs w:val="24"/>
        </w:rPr>
        <w:t>S</w:t>
      </w:r>
      <w:r w:rsidR="00927204" w:rsidRPr="006869CB">
        <w:rPr>
          <w:rFonts w:ascii="Arial" w:hAnsi="Arial" w:cs="Arial"/>
          <w:b/>
          <w:sz w:val="24"/>
          <w:szCs w:val="24"/>
        </w:rPr>
        <w:t xml:space="preserve">E </w:t>
      </w:r>
      <w:r w:rsidRPr="006869CB">
        <w:rPr>
          <w:rFonts w:ascii="Arial" w:hAnsi="Arial" w:cs="Arial"/>
          <w:b/>
          <w:sz w:val="24"/>
          <w:szCs w:val="24"/>
        </w:rPr>
        <w:t>CONDENA EN COSTAS</w:t>
      </w:r>
      <w:r w:rsidR="00DA566A" w:rsidRPr="006869CB">
        <w:rPr>
          <w:rFonts w:ascii="Arial" w:hAnsi="Arial" w:cs="Arial"/>
          <w:sz w:val="24"/>
          <w:szCs w:val="24"/>
        </w:rPr>
        <w:t xml:space="preserve"> a</w:t>
      </w:r>
      <w:r w:rsidR="00927204" w:rsidRPr="006869CB">
        <w:rPr>
          <w:rFonts w:ascii="Arial" w:hAnsi="Arial" w:cs="Arial"/>
          <w:sz w:val="24"/>
          <w:szCs w:val="24"/>
        </w:rPr>
        <w:t xml:space="preserve"> la parte demandada por habérsele resuelto desfavorablemente el recurso de apelación (art. 365-1 C.G.P.). Se liquidarán en primera instancia, previa fijación de las agencias en </w:t>
      </w:r>
      <w:r w:rsidR="00927204" w:rsidRPr="006869CB">
        <w:rPr>
          <w:rFonts w:ascii="Arial" w:hAnsi="Arial" w:cs="Arial"/>
          <w:sz w:val="24"/>
          <w:szCs w:val="24"/>
        </w:rPr>
        <w:lastRenderedPageBreak/>
        <w:t xml:space="preserve">derecho que corresponden a esta sede en Sala de Decisión Unitaria (art. 366 del C.G.P.). </w:t>
      </w: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 xml:space="preserve">Esta decisión queda notificada en estrados. </w:t>
      </w: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No siendo otro el motivo de la audiencia se da por terminada y se autoriza a los asistentes el retiro del recinto. Gracias.</w:t>
      </w:r>
    </w:p>
    <w:p w:rsidR="00F45FF8" w:rsidRPr="006869CB" w:rsidRDefault="00F45FF8" w:rsidP="006869CB">
      <w:pPr>
        <w:pStyle w:val="Sinespaciado1"/>
        <w:tabs>
          <w:tab w:val="left" w:pos="2410"/>
        </w:tabs>
        <w:spacing w:line="312" w:lineRule="auto"/>
        <w:jc w:val="both"/>
        <w:rPr>
          <w:rFonts w:ascii="Arial" w:hAnsi="Arial" w:cs="Arial"/>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r w:rsidRPr="006869CB">
        <w:rPr>
          <w:rFonts w:ascii="Arial" w:hAnsi="Arial" w:cs="Arial"/>
          <w:sz w:val="24"/>
          <w:szCs w:val="24"/>
        </w:rPr>
        <w:t>Los Magistrados,</w:t>
      </w: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b/>
          <w:spacing w:val="-3"/>
          <w:sz w:val="24"/>
          <w:szCs w:val="24"/>
        </w:rPr>
      </w:pPr>
      <w:proofErr w:type="spellStart"/>
      <w:r w:rsidRPr="006869CB">
        <w:rPr>
          <w:rFonts w:ascii="Arial" w:hAnsi="Arial" w:cs="Arial"/>
          <w:b/>
          <w:spacing w:val="-3"/>
          <w:sz w:val="24"/>
          <w:szCs w:val="24"/>
        </w:rPr>
        <w:t>EDDER</w:t>
      </w:r>
      <w:proofErr w:type="spellEnd"/>
      <w:r w:rsidRPr="006869CB">
        <w:rPr>
          <w:rFonts w:ascii="Arial" w:hAnsi="Arial" w:cs="Arial"/>
          <w:b/>
          <w:spacing w:val="-3"/>
          <w:sz w:val="24"/>
          <w:szCs w:val="24"/>
        </w:rPr>
        <w:t xml:space="preserve"> JIMMY SÁNCHEZ </w:t>
      </w:r>
      <w:proofErr w:type="spellStart"/>
      <w:r w:rsidRPr="006869CB">
        <w:rPr>
          <w:rFonts w:ascii="Arial" w:hAnsi="Arial" w:cs="Arial"/>
          <w:b/>
          <w:spacing w:val="-3"/>
          <w:sz w:val="24"/>
          <w:szCs w:val="24"/>
        </w:rPr>
        <w:t>CALAMBÁS</w:t>
      </w:r>
      <w:proofErr w:type="spellEnd"/>
    </w:p>
    <w:p w:rsidR="00F45FF8" w:rsidRPr="006869CB" w:rsidRDefault="00F45FF8" w:rsidP="006869CB">
      <w:pPr>
        <w:pStyle w:val="Sinespaciado1"/>
        <w:tabs>
          <w:tab w:val="left" w:pos="2410"/>
        </w:tabs>
        <w:spacing w:line="312" w:lineRule="auto"/>
        <w:jc w:val="both"/>
        <w:rPr>
          <w:rFonts w:ascii="Arial" w:hAnsi="Arial" w:cs="Arial"/>
          <w:b/>
          <w:spacing w:val="-3"/>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b/>
          <w:spacing w:val="-3"/>
          <w:sz w:val="24"/>
          <w:szCs w:val="24"/>
        </w:rPr>
      </w:pPr>
    </w:p>
    <w:p w:rsidR="00F45FF8" w:rsidRPr="006869CB" w:rsidRDefault="00F45FF8" w:rsidP="006869CB">
      <w:pPr>
        <w:pStyle w:val="Sinespaciado1"/>
        <w:tabs>
          <w:tab w:val="left" w:pos="2410"/>
        </w:tabs>
        <w:spacing w:line="312" w:lineRule="auto"/>
        <w:jc w:val="both"/>
        <w:rPr>
          <w:rFonts w:ascii="Arial" w:hAnsi="Arial" w:cs="Arial"/>
          <w:b/>
          <w:spacing w:val="-3"/>
          <w:sz w:val="24"/>
          <w:szCs w:val="24"/>
        </w:rPr>
      </w:pPr>
    </w:p>
    <w:p w:rsidR="00F45FF8" w:rsidRPr="006869CB" w:rsidRDefault="00F45FF8" w:rsidP="006869CB">
      <w:pPr>
        <w:pStyle w:val="Sinespaciado1"/>
        <w:tabs>
          <w:tab w:val="left" w:pos="2410"/>
        </w:tabs>
        <w:spacing w:line="312" w:lineRule="auto"/>
        <w:ind w:firstLine="2835"/>
        <w:jc w:val="both"/>
        <w:rPr>
          <w:rFonts w:ascii="Arial" w:hAnsi="Arial" w:cs="Arial"/>
          <w:b/>
          <w:spacing w:val="-3"/>
          <w:sz w:val="24"/>
          <w:szCs w:val="24"/>
        </w:rPr>
      </w:pPr>
    </w:p>
    <w:p w:rsidR="00DA566A" w:rsidRPr="006869CB" w:rsidRDefault="00F45FF8" w:rsidP="006869CB">
      <w:pPr>
        <w:pStyle w:val="Sinespaciado1"/>
        <w:tabs>
          <w:tab w:val="left" w:pos="2410"/>
        </w:tabs>
        <w:spacing w:line="312" w:lineRule="auto"/>
        <w:jc w:val="both"/>
        <w:rPr>
          <w:rFonts w:ascii="Arial" w:hAnsi="Arial" w:cs="Arial"/>
          <w:sz w:val="24"/>
          <w:szCs w:val="24"/>
        </w:rPr>
      </w:pPr>
      <w:r w:rsidRPr="006869CB">
        <w:rPr>
          <w:rFonts w:ascii="Arial" w:hAnsi="Arial" w:cs="Arial"/>
          <w:b/>
          <w:spacing w:val="-3"/>
          <w:sz w:val="24"/>
          <w:szCs w:val="24"/>
        </w:rPr>
        <w:t xml:space="preserve">JAIME ALBERTO SARAZA NARANJO                    </w:t>
      </w:r>
      <w:r w:rsidRPr="006869CB">
        <w:rPr>
          <w:rFonts w:ascii="Arial" w:hAnsi="Arial" w:cs="Arial"/>
          <w:b/>
          <w:sz w:val="24"/>
          <w:szCs w:val="24"/>
        </w:rPr>
        <w:t>CLAUDIA MARÍA ARCILA RÍOS</w:t>
      </w:r>
    </w:p>
    <w:sectPr w:rsidR="00DA566A" w:rsidRPr="006869CB" w:rsidSect="006869CB">
      <w:headerReference w:type="default" r:id="rId8"/>
      <w:footerReference w:type="default" r:id="rId9"/>
      <w:pgSz w:w="12242" w:h="18722"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AD" w:rsidRDefault="001201AD" w:rsidP="00F45FF8">
      <w:r>
        <w:separator/>
      </w:r>
    </w:p>
  </w:endnote>
  <w:endnote w:type="continuationSeparator" w:id="0">
    <w:p w:rsidR="001201AD" w:rsidRDefault="001201AD" w:rsidP="00F4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EB" w:rsidRPr="00B97631" w:rsidRDefault="00D350E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81DE2">
      <w:rPr>
        <w:rFonts w:ascii="Arial" w:hAnsi="Arial" w:cs="Arial"/>
        <w:noProof/>
        <w:sz w:val="22"/>
        <w:szCs w:val="22"/>
      </w:rPr>
      <w:t>10</w:t>
    </w:r>
    <w:r w:rsidRPr="00B97631">
      <w:rPr>
        <w:rFonts w:ascii="Arial" w:hAnsi="Arial" w:cs="Arial"/>
        <w:sz w:val="22"/>
        <w:szCs w:val="22"/>
      </w:rPr>
      <w:fldChar w:fldCharType="end"/>
    </w:r>
  </w:p>
  <w:p w:rsidR="00D350EB" w:rsidRDefault="00D350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AD" w:rsidRDefault="001201AD" w:rsidP="00F45FF8">
      <w:r>
        <w:separator/>
      </w:r>
    </w:p>
  </w:footnote>
  <w:footnote w:type="continuationSeparator" w:id="0">
    <w:p w:rsidR="001201AD" w:rsidRDefault="001201AD" w:rsidP="00F4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EB" w:rsidRDefault="00D350EB" w:rsidP="00D350EB">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59104867" wp14:editId="60B68410">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350EB" w:rsidRDefault="00D350EB" w:rsidP="00D350E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D350EB" w:rsidRDefault="00D350EB" w:rsidP="00D350EB">
    <w:pPr>
      <w:pStyle w:val="Sinespaciado2"/>
      <w:rPr>
        <w:rFonts w:ascii="Arial" w:hAnsi="Arial" w:cs="Arial"/>
        <w:sz w:val="16"/>
        <w:szCs w:val="16"/>
      </w:rPr>
    </w:pPr>
  </w:p>
  <w:p w:rsidR="00D350EB" w:rsidRDefault="00D350EB" w:rsidP="00D350EB">
    <w:pPr>
      <w:pStyle w:val="Sinespaciado2"/>
      <w:rPr>
        <w:rFonts w:ascii="Arial" w:hAnsi="Arial" w:cs="Arial"/>
        <w:sz w:val="16"/>
        <w:szCs w:val="16"/>
      </w:rPr>
    </w:pPr>
  </w:p>
  <w:p w:rsidR="00D350EB" w:rsidRDefault="00D350EB" w:rsidP="00D350EB">
    <w:pPr>
      <w:pStyle w:val="Sinespaciado2"/>
      <w:rPr>
        <w:rFonts w:ascii="Arial" w:hAnsi="Arial" w:cs="Arial"/>
        <w:sz w:val="16"/>
        <w:szCs w:val="16"/>
      </w:rPr>
    </w:pPr>
  </w:p>
  <w:p w:rsidR="00D350EB" w:rsidRDefault="00D350EB" w:rsidP="00D350EB">
    <w:pPr>
      <w:pStyle w:val="Sinespaciado2"/>
      <w:rPr>
        <w:rFonts w:ascii="Arial" w:hAnsi="Arial" w:cs="Arial"/>
        <w:sz w:val="16"/>
        <w:szCs w:val="16"/>
      </w:rPr>
    </w:pPr>
  </w:p>
  <w:p w:rsidR="00D350EB" w:rsidRDefault="00D350EB" w:rsidP="00D350EB">
    <w:pPr>
      <w:pStyle w:val="Sinespaciado2"/>
      <w:rPr>
        <w:rFonts w:ascii="Arial" w:hAnsi="Arial" w:cs="Arial"/>
        <w:sz w:val="16"/>
        <w:szCs w:val="16"/>
      </w:rPr>
    </w:pPr>
  </w:p>
  <w:p w:rsidR="00D350EB" w:rsidRDefault="00D350EB" w:rsidP="00D350EB">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Pr="008E03A9">
      <w:rPr>
        <w:rFonts w:ascii="Arial" w:hAnsi="Arial" w:cs="Arial"/>
        <w:b/>
        <w:szCs w:val="16"/>
      </w:rPr>
      <w:t>EXP</w:t>
    </w:r>
    <w:proofErr w:type="spellEnd"/>
    <w:r w:rsidRPr="008E03A9">
      <w:rPr>
        <w:rFonts w:ascii="Arial" w:hAnsi="Arial" w:cs="Arial"/>
        <w:b/>
        <w:szCs w:val="16"/>
      </w:rPr>
      <w:t xml:space="preserve">.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66001-31-03-004-2015-01259-01</w:t>
    </w:r>
  </w:p>
  <w:p w:rsidR="00D350EB" w:rsidRPr="005643A9" w:rsidRDefault="00D350E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38D"/>
    <w:multiLevelType w:val="multilevel"/>
    <w:tmpl w:val="7576A076"/>
    <w:lvl w:ilvl="0">
      <w:start w:val="1"/>
      <w:numFmt w:val="decimal"/>
      <w:lvlText w:val="%1."/>
      <w:lvlJc w:val="left"/>
      <w:pPr>
        <w:ind w:left="3338" w:hanging="360"/>
      </w:pPr>
      <w:rPr>
        <w:rFonts w:hint="default"/>
      </w:rPr>
    </w:lvl>
    <w:lvl w:ilvl="1">
      <w:start w:val="1"/>
      <w:numFmt w:val="decimal"/>
      <w:isLgl/>
      <w:lvlText w:val="%1.%2"/>
      <w:lvlJc w:val="left"/>
      <w:pPr>
        <w:ind w:left="3502" w:hanging="525"/>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29" w:hanging="1800"/>
      </w:pPr>
      <w:rPr>
        <w:rFonts w:hint="default"/>
      </w:rPr>
    </w:lvl>
    <w:lvl w:ilvl="8">
      <w:start w:val="1"/>
      <w:numFmt w:val="decimal"/>
      <w:isLgl/>
      <w:lvlText w:val="%1.%2.%3.%4.%5.%6.%7.%8.%9"/>
      <w:lvlJc w:val="left"/>
      <w:pPr>
        <w:ind w:left="5771" w:hanging="1800"/>
      </w:pPr>
      <w:rPr>
        <w:rFonts w:hint="default"/>
      </w:rPr>
    </w:lvl>
  </w:abstractNum>
  <w:abstractNum w:abstractNumId="1">
    <w:nsid w:val="170371E0"/>
    <w:multiLevelType w:val="hybridMultilevel"/>
    <w:tmpl w:val="87CAB98A"/>
    <w:lvl w:ilvl="0" w:tplc="3D0095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1BE700B"/>
    <w:multiLevelType w:val="hybridMultilevel"/>
    <w:tmpl w:val="47F87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DCF7EED"/>
    <w:multiLevelType w:val="hybridMultilevel"/>
    <w:tmpl w:val="E95AE0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984076"/>
    <w:multiLevelType w:val="hybridMultilevel"/>
    <w:tmpl w:val="0D1670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F8"/>
    <w:rsid w:val="0006486C"/>
    <w:rsid w:val="000A6385"/>
    <w:rsid w:val="000B1846"/>
    <w:rsid w:val="000C15A8"/>
    <w:rsid w:val="000C6F85"/>
    <w:rsid w:val="000F75AB"/>
    <w:rsid w:val="001201AD"/>
    <w:rsid w:val="001273AA"/>
    <w:rsid w:val="0017164F"/>
    <w:rsid w:val="00184C4A"/>
    <w:rsid w:val="0020364C"/>
    <w:rsid w:val="0024719E"/>
    <w:rsid w:val="0029214C"/>
    <w:rsid w:val="00310898"/>
    <w:rsid w:val="00340497"/>
    <w:rsid w:val="003B6C94"/>
    <w:rsid w:val="004045E2"/>
    <w:rsid w:val="00423EC4"/>
    <w:rsid w:val="00431674"/>
    <w:rsid w:val="004465C8"/>
    <w:rsid w:val="00470082"/>
    <w:rsid w:val="00487BFF"/>
    <w:rsid w:val="004E54D9"/>
    <w:rsid w:val="005016B1"/>
    <w:rsid w:val="00540A4A"/>
    <w:rsid w:val="00541140"/>
    <w:rsid w:val="00571F35"/>
    <w:rsid w:val="005F0161"/>
    <w:rsid w:val="00637210"/>
    <w:rsid w:val="00662501"/>
    <w:rsid w:val="00671968"/>
    <w:rsid w:val="006869CB"/>
    <w:rsid w:val="006C250E"/>
    <w:rsid w:val="006F2B2C"/>
    <w:rsid w:val="006F6126"/>
    <w:rsid w:val="006F7316"/>
    <w:rsid w:val="00726124"/>
    <w:rsid w:val="00726643"/>
    <w:rsid w:val="00732CD1"/>
    <w:rsid w:val="00743109"/>
    <w:rsid w:val="007A3382"/>
    <w:rsid w:val="008021C3"/>
    <w:rsid w:val="00811383"/>
    <w:rsid w:val="00865426"/>
    <w:rsid w:val="0087068A"/>
    <w:rsid w:val="00887926"/>
    <w:rsid w:val="008C00C8"/>
    <w:rsid w:val="008C70F5"/>
    <w:rsid w:val="0090580C"/>
    <w:rsid w:val="00915236"/>
    <w:rsid w:val="00927204"/>
    <w:rsid w:val="00946FFA"/>
    <w:rsid w:val="0097204E"/>
    <w:rsid w:val="00985248"/>
    <w:rsid w:val="009C25D5"/>
    <w:rsid w:val="00A0714F"/>
    <w:rsid w:val="00A15F10"/>
    <w:rsid w:val="00A30A63"/>
    <w:rsid w:val="00A379A5"/>
    <w:rsid w:val="00A6440E"/>
    <w:rsid w:val="00A9186A"/>
    <w:rsid w:val="00AD5874"/>
    <w:rsid w:val="00AF6F5B"/>
    <w:rsid w:val="00C053FA"/>
    <w:rsid w:val="00C33E75"/>
    <w:rsid w:val="00C35A7A"/>
    <w:rsid w:val="00C44B89"/>
    <w:rsid w:val="00C52547"/>
    <w:rsid w:val="00C81DE2"/>
    <w:rsid w:val="00CD174C"/>
    <w:rsid w:val="00CD32E1"/>
    <w:rsid w:val="00CE0698"/>
    <w:rsid w:val="00D00C3B"/>
    <w:rsid w:val="00D11A2F"/>
    <w:rsid w:val="00D11CDE"/>
    <w:rsid w:val="00D350EB"/>
    <w:rsid w:val="00DA566A"/>
    <w:rsid w:val="00DB03FE"/>
    <w:rsid w:val="00DE3CF9"/>
    <w:rsid w:val="00E57500"/>
    <w:rsid w:val="00E578C4"/>
    <w:rsid w:val="00EC7B07"/>
    <w:rsid w:val="00EF65E9"/>
    <w:rsid w:val="00F1400C"/>
    <w:rsid w:val="00F45FF8"/>
    <w:rsid w:val="00F72498"/>
    <w:rsid w:val="00F74316"/>
    <w:rsid w:val="00FB1E70"/>
    <w:rsid w:val="00FE4009"/>
    <w:rsid w:val="00FF2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75EBB-4C18-48DE-9BA5-249A628D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F8"/>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F45FF8"/>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F45FF8"/>
    <w:pPr>
      <w:tabs>
        <w:tab w:val="center" w:pos="4419"/>
        <w:tab w:val="right" w:pos="8838"/>
      </w:tabs>
    </w:pPr>
  </w:style>
  <w:style w:type="character" w:customStyle="1" w:styleId="EncabezadoCar1">
    <w:name w:val="Encabezado Car1"/>
    <w:basedOn w:val="Fuentedeprrafopredeter"/>
    <w:uiPriority w:val="99"/>
    <w:semiHidden/>
    <w:rsid w:val="00F45FF8"/>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F45FF8"/>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F45FF8"/>
    <w:pPr>
      <w:tabs>
        <w:tab w:val="center" w:pos="4419"/>
        <w:tab w:val="right" w:pos="8838"/>
      </w:tabs>
    </w:pPr>
  </w:style>
  <w:style w:type="character" w:customStyle="1" w:styleId="PiedepginaCar1">
    <w:name w:val="Pie de página Car1"/>
    <w:basedOn w:val="Fuentedeprrafopredeter"/>
    <w:uiPriority w:val="99"/>
    <w:semiHidden/>
    <w:rsid w:val="00F45FF8"/>
    <w:rPr>
      <w:rFonts w:ascii="Times New Roman" w:eastAsia="Calibri" w:hAnsi="Times New Roman" w:cs="Times New Roman"/>
      <w:sz w:val="20"/>
      <w:szCs w:val="20"/>
      <w:lang w:eastAsia="es-ES"/>
    </w:rPr>
  </w:style>
  <w:style w:type="paragraph" w:customStyle="1" w:styleId="Sinespaciado1">
    <w:name w:val="Sin espaciado1"/>
    <w:rsid w:val="00F45FF8"/>
    <w:pPr>
      <w:spacing w:after="0" w:line="240" w:lineRule="auto"/>
    </w:pPr>
    <w:rPr>
      <w:rFonts w:ascii="Calibri" w:eastAsia="Calibri" w:hAnsi="Calibri" w:cs="Times New Roman"/>
      <w:lang w:val="es-CO"/>
    </w:rPr>
  </w:style>
  <w:style w:type="paragraph" w:customStyle="1" w:styleId="Sinespaciado2">
    <w:name w:val="Sin espaciado2"/>
    <w:uiPriority w:val="99"/>
    <w:rsid w:val="00F45FF8"/>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nhideWhenUsed/>
    <w:qFormat/>
    <w:rsid w:val="00F45FF8"/>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F45FF8"/>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
    <w:basedOn w:val="Fuentedeprrafopredeter"/>
    <w:uiPriority w:val="99"/>
    <w:unhideWhenUsed/>
    <w:rsid w:val="00F45FF8"/>
    <w:rPr>
      <w:vertAlign w:val="superscript"/>
    </w:rPr>
  </w:style>
  <w:style w:type="paragraph" w:styleId="Sinespaciado">
    <w:name w:val="No Spacing"/>
    <w:link w:val="SinespaciadoCar"/>
    <w:uiPriority w:val="1"/>
    <w:qFormat/>
    <w:rsid w:val="00F45FF8"/>
    <w:pPr>
      <w:spacing w:after="0" w:line="240" w:lineRule="auto"/>
    </w:pPr>
  </w:style>
  <w:style w:type="character" w:customStyle="1" w:styleId="SinespaciadoCar">
    <w:name w:val="Sin espaciado Car"/>
    <w:link w:val="Sinespaciado"/>
    <w:uiPriority w:val="1"/>
    <w:locked/>
    <w:rsid w:val="00F45FF8"/>
  </w:style>
  <w:style w:type="paragraph" w:customStyle="1" w:styleId="NoSpacing1">
    <w:name w:val="No Spacing1"/>
    <w:uiPriority w:val="99"/>
    <w:rsid w:val="00F45FF8"/>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F45FF8"/>
    <w:pPr>
      <w:spacing w:after="160" w:line="259" w:lineRule="auto"/>
      <w:ind w:left="720"/>
      <w:contextualSpacing/>
    </w:pPr>
    <w:rPr>
      <w:rFonts w:ascii="Calibri" w:hAnsi="Calibri"/>
      <w:sz w:val="22"/>
      <w:szCs w:val="22"/>
      <w:lang w:val="es-419" w:eastAsia="en-US"/>
    </w:rPr>
  </w:style>
  <w:style w:type="paragraph" w:styleId="Textoindependiente">
    <w:name w:val="Body Text"/>
    <w:basedOn w:val="Normal"/>
    <w:link w:val="TextoindependienteCar"/>
    <w:uiPriority w:val="99"/>
    <w:semiHidden/>
    <w:unhideWhenUsed/>
    <w:rsid w:val="00571F35"/>
    <w:pPr>
      <w:spacing w:before="100" w:beforeAutospacing="1" w:after="100" w:afterAutospacing="1"/>
    </w:pPr>
    <w:rPr>
      <w:rFonts w:eastAsia="Times New Roman"/>
      <w:sz w:val="24"/>
      <w:szCs w:val="24"/>
    </w:rPr>
  </w:style>
  <w:style w:type="character" w:customStyle="1" w:styleId="TextoindependienteCar">
    <w:name w:val="Texto independiente Car"/>
    <w:basedOn w:val="Fuentedeprrafopredeter"/>
    <w:link w:val="Textoindependiente"/>
    <w:uiPriority w:val="99"/>
    <w:semiHidden/>
    <w:rsid w:val="00571F3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F61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126"/>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C402-95F9-4030-9063-8191A46F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3478</Words>
  <Characters>19135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3</cp:revision>
  <cp:lastPrinted>2018-09-27T19:47:00Z</cp:lastPrinted>
  <dcterms:created xsi:type="dcterms:W3CDTF">2018-10-12T20:42:00Z</dcterms:created>
  <dcterms:modified xsi:type="dcterms:W3CDTF">2018-11-27T14:14:00Z</dcterms:modified>
</cp:coreProperties>
</file>