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496" w:rsidRPr="00B30EFC" w:rsidRDefault="00D36496" w:rsidP="00D3649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36496" w:rsidRPr="00B30EFC" w:rsidRDefault="00D36496" w:rsidP="00D36496">
      <w:pPr>
        <w:jc w:val="both"/>
        <w:rPr>
          <w:rFonts w:ascii="Arial" w:hAnsi="Arial" w:cs="Arial"/>
          <w:lang w:val="es-419"/>
        </w:rPr>
      </w:pPr>
    </w:p>
    <w:p w:rsidR="0039128D" w:rsidRPr="00842C20" w:rsidRDefault="00D36496" w:rsidP="0039128D">
      <w:pPr>
        <w:jc w:val="both"/>
        <w:rPr>
          <w:rFonts w:ascii="Arial" w:hAnsi="Arial" w:cs="Arial"/>
          <w:b/>
          <w:lang w:val="es-419"/>
        </w:rPr>
      </w:pPr>
      <w:r w:rsidRPr="00B30EFC">
        <w:rPr>
          <w:rFonts w:ascii="Arial" w:hAnsi="Arial" w:cs="Arial"/>
          <w:b/>
          <w:bCs/>
          <w:iCs/>
          <w:lang w:val="es-419" w:eastAsia="fr-FR"/>
        </w:rPr>
        <w:t>TEMAS:</w:t>
      </w:r>
      <w:r w:rsidRPr="00B30EFC">
        <w:rPr>
          <w:rFonts w:ascii="Arial" w:hAnsi="Arial" w:cs="Arial"/>
          <w:b/>
          <w:bCs/>
          <w:iCs/>
          <w:lang w:val="es-419" w:eastAsia="fr-FR"/>
        </w:rPr>
        <w:tab/>
      </w:r>
      <w:r w:rsidR="0039128D">
        <w:rPr>
          <w:rFonts w:ascii="Arial" w:hAnsi="Arial" w:cs="Arial"/>
          <w:b/>
          <w:lang w:val="es-CO"/>
        </w:rPr>
        <w:t xml:space="preserve">DERECHO DE PETICIÓN / REQUISITOS / TÉRMINO PARA DARLE RESPUESTA / </w:t>
      </w:r>
      <w:r w:rsidR="009F5DE0">
        <w:rPr>
          <w:rFonts w:ascii="Arial" w:hAnsi="Arial" w:cs="Arial"/>
          <w:b/>
          <w:lang w:val="es-CO"/>
        </w:rPr>
        <w:t>NO OBLIGA A QUE LA RESPUESTA SEA FAVORABLE AL SOLICITANTE / DOCUMENTOS SOMETIDOS A RESERVA LEGAL.</w:t>
      </w:r>
    </w:p>
    <w:p w:rsidR="0039128D" w:rsidRDefault="0039128D" w:rsidP="0039128D">
      <w:pPr>
        <w:jc w:val="both"/>
        <w:rPr>
          <w:rFonts w:ascii="Arial" w:hAnsi="Arial" w:cs="Arial"/>
          <w:lang w:val="es-419"/>
        </w:rPr>
      </w:pPr>
    </w:p>
    <w:p w:rsidR="0039128D" w:rsidRPr="00B30EFC" w:rsidRDefault="0039128D" w:rsidP="0039128D">
      <w:pPr>
        <w:jc w:val="both"/>
        <w:rPr>
          <w:rFonts w:ascii="Arial" w:hAnsi="Arial" w:cs="Arial"/>
          <w:lang w:val="es-419"/>
        </w:rPr>
      </w:pPr>
      <w:r w:rsidRPr="00842C20">
        <w:rPr>
          <w:rFonts w:ascii="Arial" w:hAnsi="Arial" w:cs="Arial"/>
          <w:lang w:val="es-419"/>
        </w:rPr>
        <w:t>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Ahora bien, el 30 de junio de 2015 se expidió la Ley 1755,"Por medio de la cual se regula el derecho fundamental de petición…”. Legislación que destaca la obligación de resolver o contestar la solicitud dentro de los 15 días siguientes a la fecha de su recibo, salvo algunas excepciones…</w:t>
      </w:r>
    </w:p>
    <w:p w:rsidR="0039128D" w:rsidRDefault="0039128D" w:rsidP="0039128D">
      <w:pPr>
        <w:jc w:val="both"/>
        <w:rPr>
          <w:rFonts w:ascii="Arial" w:hAnsi="Arial" w:cs="Arial"/>
          <w:lang w:val="es-419"/>
        </w:rPr>
      </w:pPr>
    </w:p>
    <w:p w:rsidR="0039128D" w:rsidRDefault="0039128D" w:rsidP="0039128D">
      <w:pPr>
        <w:jc w:val="both"/>
        <w:rPr>
          <w:rFonts w:ascii="Arial" w:hAnsi="Arial" w:cs="Arial"/>
          <w:lang w:val="es-419"/>
        </w:rPr>
      </w:pPr>
      <w:r w:rsidRPr="00842C20">
        <w:rPr>
          <w:rFonts w:ascii="Arial" w:hAnsi="Arial" w:cs="Arial"/>
          <w:lang w:val="es-419"/>
        </w:rPr>
        <w:t>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p>
    <w:p w:rsidR="00B70F7C" w:rsidRDefault="00B70F7C" w:rsidP="0039128D">
      <w:pPr>
        <w:jc w:val="both"/>
        <w:rPr>
          <w:rFonts w:ascii="Arial" w:hAnsi="Arial" w:cs="Arial"/>
          <w:lang w:val="es-419"/>
        </w:rPr>
      </w:pPr>
    </w:p>
    <w:p w:rsidR="00B70F7C" w:rsidRPr="009F5DE0" w:rsidRDefault="00B70F7C" w:rsidP="00B70F7C">
      <w:pPr>
        <w:jc w:val="both"/>
        <w:rPr>
          <w:rFonts w:ascii="Arial" w:hAnsi="Arial" w:cs="Arial"/>
          <w:lang w:val="es-419"/>
        </w:rPr>
      </w:pPr>
      <w:r w:rsidRPr="009F5DE0">
        <w:rPr>
          <w:rFonts w:ascii="Arial" w:hAnsi="Arial" w:cs="Arial"/>
          <w:lang w:val="es-419"/>
        </w:rPr>
        <w:t>“El derecho de petición no implica una prerrogativa en virtud de la cual, el agente que recibe la petición se vea obligado a definir favorablemente las pretensiones del solicitante, razón por la cual no se debe entender conculcado este derecho cuando la autoridad responde oportunamente al peticionario, aunque la respuesta sea negativa. Esto quiere decir que la resolución a la petición, “(...) producida y comunicada dentro de los términos que la ley señala, representa la satisfacción del derecho de petición</w:t>
      </w:r>
      <w:r w:rsidRPr="009F5DE0">
        <w:rPr>
          <w:rFonts w:ascii="Arial" w:hAnsi="Arial" w:cs="Arial"/>
          <w:lang w:val="es-419"/>
        </w:rPr>
        <w:t>…</w:t>
      </w:r>
    </w:p>
    <w:p w:rsidR="009F5DE0" w:rsidRPr="009F5DE0" w:rsidRDefault="009F5DE0" w:rsidP="00B70F7C">
      <w:pPr>
        <w:jc w:val="both"/>
        <w:rPr>
          <w:rFonts w:ascii="Arial" w:hAnsi="Arial" w:cs="Arial"/>
          <w:lang w:val="es-419"/>
        </w:rPr>
      </w:pPr>
    </w:p>
    <w:p w:rsidR="009F5DE0" w:rsidRPr="009F5DE0" w:rsidRDefault="009F5DE0" w:rsidP="009F5DE0">
      <w:pPr>
        <w:jc w:val="both"/>
        <w:rPr>
          <w:rFonts w:ascii="Arial" w:hAnsi="Arial" w:cs="Arial"/>
          <w:lang w:val="es-419"/>
        </w:rPr>
      </w:pPr>
      <w:r w:rsidRPr="009F5DE0">
        <w:rPr>
          <w:rFonts w:ascii="Arial" w:hAnsi="Arial" w:cs="Arial"/>
          <w:lang w:val="es-419"/>
        </w:rPr>
        <w:t xml:space="preserve">… </w:t>
      </w:r>
      <w:r w:rsidRPr="009F5DE0">
        <w:rPr>
          <w:rFonts w:ascii="Arial" w:hAnsi="Arial" w:cs="Arial"/>
          <w:lang w:val="es-419"/>
        </w:rPr>
        <w:t xml:space="preserve">en relación con la entrega de documentos solicitada por el actor, la entidad accionada invocó la reserva legal de los mismos, para rechazar la misma, “reserva bancaria” en conexidad con el “secreto profesional”, tal como lo establecen los artículos 24 y 25 de la ley 1755 de 2015, que preceptúan: </w:t>
      </w:r>
    </w:p>
    <w:p w:rsidR="009F5DE0" w:rsidRPr="009F5DE0" w:rsidRDefault="009F5DE0" w:rsidP="009F5DE0">
      <w:pPr>
        <w:jc w:val="both"/>
        <w:rPr>
          <w:rFonts w:ascii="Arial" w:hAnsi="Arial" w:cs="Arial"/>
          <w:lang w:val="es-419"/>
        </w:rPr>
      </w:pPr>
    </w:p>
    <w:p w:rsidR="009F5DE0" w:rsidRPr="009F5DE0" w:rsidRDefault="009F5DE0" w:rsidP="009F5DE0">
      <w:pPr>
        <w:jc w:val="both"/>
        <w:rPr>
          <w:rFonts w:ascii="Arial" w:hAnsi="Arial" w:cs="Arial"/>
          <w:lang w:val="es-419"/>
        </w:rPr>
      </w:pPr>
      <w:r w:rsidRPr="009F5DE0">
        <w:rPr>
          <w:rFonts w:ascii="Arial" w:hAnsi="Arial" w:cs="Arial"/>
          <w:lang w:val="es-419"/>
        </w:rPr>
        <w:t>“Artículo 24. Informaciones y documentos reservados. Solo tendrán carácter reservado las informaciones y documentos expresamente sometidos a reserva por la Constitución Política o la ley, y en especial:</w:t>
      </w:r>
      <w:r w:rsidRPr="009F5DE0">
        <w:rPr>
          <w:rFonts w:ascii="Arial" w:hAnsi="Arial" w:cs="Arial"/>
          <w:lang w:val="es-419"/>
        </w:rPr>
        <w:t xml:space="preserve"> (…)</w:t>
      </w:r>
    </w:p>
    <w:p w:rsidR="009F5DE0" w:rsidRPr="009F5DE0" w:rsidRDefault="009F5DE0" w:rsidP="009F5DE0">
      <w:pPr>
        <w:jc w:val="both"/>
        <w:rPr>
          <w:rFonts w:ascii="Arial" w:hAnsi="Arial" w:cs="Arial"/>
          <w:lang w:val="es-419"/>
        </w:rPr>
      </w:pPr>
    </w:p>
    <w:p w:rsidR="009F5DE0" w:rsidRPr="009F5DE0" w:rsidRDefault="009F5DE0" w:rsidP="009F5DE0">
      <w:pPr>
        <w:jc w:val="both"/>
        <w:rPr>
          <w:rFonts w:ascii="Arial" w:hAnsi="Arial" w:cs="Arial"/>
          <w:lang w:val="es-419"/>
        </w:rPr>
      </w:pPr>
      <w:r>
        <w:rPr>
          <w:rFonts w:ascii="Arial" w:hAnsi="Arial" w:cs="Arial"/>
          <w:lang w:val="es-CO"/>
        </w:rPr>
        <w:t>“</w:t>
      </w:r>
      <w:r w:rsidRPr="009F5DE0">
        <w:rPr>
          <w:rFonts w:ascii="Arial" w:hAnsi="Arial" w:cs="Arial"/>
          <w:lang w:val="es-419"/>
        </w:rPr>
        <w:t>5. Los datos referentes a la información financiera y comercial, en los términos de la Ley Estatutaria 1266 de 2008.</w:t>
      </w:r>
      <w:r w:rsidRPr="009F5DE0">
        <w:rPr>
          <w:rFonts w:ascii="Arial" w:hAnsi="Arial" w:cs="Arial"/>
          <w:lang w:val="es-419"/>
        </w:rPr>
        <w:t xml:space="preserve"> (…)</w:t>
      </w:r>
    </w:p>
    <w:p w:rsidR="009F5DE0" w:rsidRPr="009F5DE0" w:rsidRDefault="009F5DE0" w:rsidP="009F5DE0">
      <w:pPr>
        <w:jc w:val="both"/>
        <w:rPr>
          <w:rFonts w:ascii="Arial" w:hAnsi="Arial" w:cs="Arial"/>
          <w:lang w:val="es-419"/>
        </w:rPr>
      </w:pPr>
    </w:p>
    <w:p w:rsidR="009F5DE0" w:rsidRPr="009F5DE0" w:rsidRDefault="009F5DE0" w:rsidP="009F5DE0">
      <w:pPr>
        <w:jc w:val="both"/>
        <w:rPr>
          <w:rFonts w:ascii="Arial" w:hAnsi="Arial" w:cs="Arial"/>
          <w:lang w:val="es-419"/>
        </w:rPr>
      </w:pPr>
      <w:r>
        <w:rPr>
          <w:rFonts w:ascii="Arial" w:hAnsi="Arial" w:cs="Arial"/>
          <w:lang w:val="es-CO"/>
        </w:rPr>
        <w:t>“</w:t>
      </w:r>
      <w:r w:rsidRPr="009F5DE0">
        <w:rPr>
          <w:rFonts w:ascii="Arial" w:hAnsi="Arial" w:cs="Arial"/>
          <w:lang w:val="es-419"/>
        </w:rPr>
        <w:t>7. Los amparados por el secreto profesional</w:t>
      </w:r>
      <w:r>
        <w:rPr>
          <w:rFonts w:ascii="Arial" w:hAnsi="Arial" w:cs="Arial"/>
          <w:lang w:val="es-CO"/>
        </w:rPr>
        <w:t>”</w:t>
      </w:r>
      <w:r w:rsidRPr="009F5DE0">
        <w:rPr>
          <w:rFonts w:ascii="Arial" w:hAnsi="Arial" w:cs="Arial"/>
          <w:lang w:val="es-419"/>
        </w:rPr>
        <w:t>.</w:t>
      </w:r>
    </w:p>
    <w:p w:rsidR="009F5DE0" w:rsidRPr="00842C20" w:rsidRDefault="009F5DE0" w:rsidP="00B70F7C">
      <w:pPr>
        <w:jc w:val="both"/>
        <w:rPr>
          <w:rFonts w:ascii="Arial" w:hAnsi="Arial" w:cs="Arial"/>
          <w:lang w:val="es-419"/>
        </w:rPr>
      </w:pPr>
    </w:p>
    <w:p w:rsidR="00D36496" w:rsidRDefault="00D36496" w:rsidP="009F5DE0">
      <w:pPr>
        <w:jc w:val="both"/>
        <w:rPr>
          <w:rFonts w:ascii="Arial" w:hAnsi="Arial" w:cs="Arial"/>
          <w:lang w:val="es-419"/>
        </w:rPr>
      </w:pPr>
    </w:p>
    <w:p w:rsidR="00D36496" w:rsidRDefault="00D36496" w:rsidP="00D36496">
      <w:pPr>
        <w:jc w:val="both"/>
        <w:rPr>
          <w:rFonts w:ascii="Arial" w:hAnsi="Arial" w:cs="Arial"/>
          <w:lang w:val="es-419"/>
        </w:rPr>
      </w:pPr>
    </w:p>
    <w:p w:rsidR="00662819" w:rsidRPr="00D36496" w:rsidRDefault="00662819" w:rsidP="00D36496">
      <w:pPr>
        <w:spacing w:line="288" w:lineRule="auto"/>
        <w:jc w:val="center"/>
        <w:rPr>
          <w:rFonts w:ascii="Arial" w:hAnsi="Arial" w:cs="Arial"/>
          <w:b/>
          <w:bCs/>
          <w:sz w:val="24"/>
          <w:szCs w:val="24"/>
        </w:rPr>
      </w:pPr>
      <w:r w:rsidRPr="00D36496">
        <w:rPr>
          <w:rFonts w:ascii="Arial" w:hAnsi="Arial" w:cs="Arial"/>
          <w:b/>
          <w:bCs/>
          <w:sz w:val="24"/>
          <w:szCs w:val="24"/>
        </w:rPr>
        <w:t>TRIBUNAL SUPERIOR DE PEREIRA</w:t>
      </w:r>
    </w:p>
    <w:p w:rsidR="00662819" w:rsidRPr="00D36496" w:rsidRDefault="00662819" w:rsidP="00D36496">
      <w:pPr>
        <w:spacing w:line="288" w:lineRule="auto"/>
        <w:jc w:val="center"/>
        <w:rPr>
          <w:rFonts w:ascii="Arial" w:hAnsi="Arial" w:cs="Arial"/>
          <w:b/>
          <w:bCs/>
          <w:sz w:val="24"/>
          <w:szCs w:val="24"/>
        </w:rPr>
      </w:pPr>
      <w:r w:rsidRPr="00D36496">
        <w:rPr>
          <w:rFonts w:ascii="Arial" w:hAnsi="Arial" w:cs="Arial"/>
          <w:b/>
          <w:bCs/>
          <w:sz w:val="24"/>
          <w:szCs w:val="24"/>
        </w:rPr>
        <w:t>Sala de Decisión Civil Familia</w:t>
      </w:r>
    </w:p>
    <w:p w:rsidR="00662819" w:rsidRPr="00D36496" w:rsidRDefault="00662819" w:rsidP="00D36496">
      <w:pPr>
        <w:spacing w:line="288" w:lineRule="auto"/>
        <w:jc w:val="center"/>
        <w:rPr>
          <w:rFonts w:ascii="Arial" w:hAnsi="Arial" w:cs="Arial"/>
          <w:bCs/>
          <w:sz w:val="24"/>
          <w:szCs w:val="24"/>
        </w:rPr>
      </w:pPr>
    </w:p>
    <w:p w:rsidR="00662819" w:rsidRPr="00D36496" w:rsidRDefault="00662819" w:rsidP="00D36496">
      <w:pPr>
        <w:spacing w:line="288" w:lineRule="auto"/>
        <w:jc w:val="center"/>
        <w:rPr>
          <w:rFonts w:ascii="Arial" w:hAnsi="Arial" w:cs="Arial"/>
          <w:bCs/>
          <w:sz w:val="24"/>
          <w:szCs w:val="24"/>
        </w:rPr>
      </w:pPr>
      <w:r w:rsidRPr="00D36496">
        <w:rPr>
          <w:rFonts w:ascii="Arial" w:hAnsi="Arial" w:cs="Arial"/>
          <w:bCs/>
          <w:sz w:val="24"/>
          <w:szCs w:val="24"/>
        </w:rPr>
        <w:t xml:space="preserve">Magistrado Ponente: </w:t>
      </w:r>
    </w:p>
    <w:p w:rsidR="00055295" w:rsidRPr="00D36496" w:rsidRDefault="00662819" w:rsidP="00D36496">
      <w:pPr>
        <w:spacing w:line="288" w:lineRule="auto"/>
        <w:jc w:val="center"/>
        <w:rPr>
          <w:rFonts w:ascii="Arial" w:hAnsi="Arial" w:cs="Arial"/>
          <w:b/>
          <w:bCs/>
          <w:sz w:val="24"/>
          <w:szCs w:val="24"/>
        </w:rPr>
      </w:pPr>
      <w:r w:rsidRPr="00D36496">
        <w:rPr>
          <w:rFonts w:ascii="Arial" w:hAnsi="Arial" w:cs="Arial"/>
          <w:b/>
          <w:bCs/>
          <w:sz w:val="24"/>
          <w:szCs w:val="24"/>
        </w:rPr>
        <w:t>EDDER JIMMY SÁNCHEZ CALAMBÁS</w:t>
      </w:r>
    </w:p>
    <w:p w:rsidR="00055295" w:rsidRPr="00D36496" w:rsidRDefault="00055295" w:rsidP="00D36496">
      <w:pPr>
        <w:spacing w:line="288" w:lineRule="auto"/>
        <w:jc w:val="center"/>
        <w:rPr>
          <w:rFonts w:ascii="Arial" w:hAnsi="Arial" w:cs="Arial"/>
          <w:bCs/>
          <w:sz w:val="24"/>
          <w:szCs w:val="24"/>
        </w:rPr>
      </w:pPr>
    </w:p>
    <w:p w:rsidR="00055295" w:rsidRPr="00D36496" w:rsidRDefault="00055295" w:rsidP="00D36496">
      <w:pPr>
        <w:spacing w:line="288" w:lineRule="auto"/>
        <w:jc w:val="center"/>
        <w:rPr>
          <w:rFonts w:ascii="Arial" w:hAnsi="Arial" w:cs="Arial"/>
          <w:bCs/>
          <w:sz w:val="24"/>
          <w:szCs w:val="24"/>
        </w:rPr>
      </w:pPr>
    </w:p>
    <w:p w:rsidR="00055295" w:rsidRPr="00D36496" w:rsidRDefault="00055295" w:rsidP="00D36496">
      <w:pPr>
        <w:spacing w:line="288" w:lineRule="auto"/>
        <w:jc w:val="center"/>
        <w:rPr>
          <w:rFonts w:ascii="Arial" w:hAnsi="Arial" w:cs="Arial"/>
          <w:bCs/>
          <w:sz w:val="24"/>
          <w:szCs w:val="24"/>
        </w:rPr>
      </w:pPr>
      <w:r w:rsidRPr="00D36496">
        <w:rPr>
          <w:rFonts w:ascii="Arial" w:hAnsi="Arial" w:cs="Arial"/>
          <w:bCs/>
          <w:sz w:val="24"/>
          <w:szCs w:val="24"/>
        </w:rPr>
        <w:t xml:space="preserve">Pereira, </w:t>
      </w:r>
      <w:r w:rsidR="00515F2D" w:rsidRPr="00D36496">
        <w:rPr>
          <w:rFonts w:ascii="Arial" w:hAnsi="Arial" w:cs="Arial"/>
          <w:bCs/>
          <w:sz w:val="24"/>
          <w:szCs w:val="24"/>
        </w:rPr>
        <w:t>trece</w:t>
      </w:r>
      <w:r w:rsidRPr="00D36496">
        <w:rPr>
          <w:rFonts w:ascii="Arial" w:hAnsi="Arial" w:cs="Arial"/>
          <w:bCs/>
          <w:sz w:val="24"/>
          <w:szCs w:val="24"/>
        </w:rPr>
        <w:t xml:space="preserve"> (</w:t>
      </w:r>
      <w:r w:rsidR="00515F2D" w:rsidRPr="00D36496">
        <w:rPr>
          <w:rFonts w:ascii="Arial" w:hAnsi="Arial" w:cs="Arial"/>
          <w:bCs/>
          <w:sz w:val="24"/>
          <w:szCs w:val="24"/>
        </w:rPr>
        <w:t>13</w:t>
      </w:r>
      <w:r w:rsidRPr="00D36496">
        <w:rPr>
          <w:rFonts w:ascii="Arial" w:hAnsi="Arial" w:cs="Arial"/>
          <w:bCs/>
          <w:sz w:val="24"/>
          <w:szCs w:val="24"/>
        </w:rPr>
        <w:t xml:space="preserve">) de </w:t>
      </w:r>
      <w:r w:rsidR="00662819" w:rsidRPr="00D36496">
        <w:rPr>
          <w:rFonts w:ascii="Arial" w:hAnsi="Arial" w:cs="Arial"/>
          <w:bCs/>
          <w:sz w:val="24"/>
          <w:szCs w:val="24"/>
        </w:rPr>
        <w:t>diciembre</w:t>
      </w:r>
      <w:r w:rsidRPr="00D36496">
        <w:rPr>
          <w:rFonts w:ascii="Arial" w:hAnsi="Arial" w:cs="Arial"/>
          <w:bCs/>
          <w:sz w:val="24"/>
          <w:szCs w:val="24"/>
        </w:rPr>
        <w:t xml:space="preserve"> de dos mil dieci</w:t>
      </w:r>
      <w:r w:rsidR="00B46B46" w:rsidRPr="00D36496">
        <w:rPr>
          <w:rFonts w:ascii="Arial" w:hAnsi="Arial" w:cs="Arial"/>
          <w:bCs/>
          <w:sz w:val="24"/>
          <w:szCs w:val="24"/>
        </w:rPr>
        <w:t>ocho</w:t>
      </w:r>
      <w:r w:rsidRPr="00D36496">
        <w:rPr>
          <w:rFonts w:ascii="Arial" w:hAnsi="Arial" w:cs="Arial"/>
          <w:bCs/>
          <w:sz w:val="24"/>
          <w:szCs w:val="24"/>
        </w:rPr>
        <w:t xml:space="preserve"> (201</w:t>
      </w:r>
      <w:r w:rsidR="00B46B46" w:rsidRPr="00D36496">
        <w:rPr>
          <w:rFonts w:ascii="Arial" w:hAnsi="Arial" w:cs="Arial"/>
          <w:bCs/>
          <w:sz w:val="24"/>
          <w:szCs w:val="24"/>
        </w:rPr>
        <w:t>8</w:t>
      </w:r>
      <w:r w:rsidRPr="00D36496">
        <w:rPr>
          <w:rFonts w:ascii="Arial" w:hAnsi="Arial" w:cs="Arial"/>
          <w:bCs/>
          <w:sz w:val="24"/>
          <w:szCs w:val="24"/>
        </w:rPr>
        <w:t>)</w:t>
      </w:r>
    </w:p>
    <w:p w:rsidR="00055295" w:rsidRPr="00D36496" w:rsidRDefault="00055295" w:rsidP="00D36496">
      <w:pPr>
        <w:spacing w:line="288" w:lineRule="auto"/>
        <w:jc w:val="center"/>
        <w:rPr>
          <w:rFonts w:ascii="Arial" w:hAnsi="Arial" w:cs="Arial"/>
          <w:sz w:val="24"/>
          <w:szCs w:val="24"/>
        </w:rPr>
      </w:pPr>
      <w:r w:rsidRPr="00D36496">
        <w:rPr>
          <w:rFonts w:ascii="Arial" w:hAnsi="Arial" w:cs="Arial"/>
          <w:sz w:val="24"/>
          <w:szCs w:val="24"/>
        </w:rPr>
        <w:t xml:space="preserve">Acta Nº </w:t>
      </w:r>
      <w:r w:rsidR="00515F2D" w:rsidRPr="00D36496">
        <w:rPr>
          <w:rFonts w:ascii="Arial" w:hAnsi="Arial" w:cs="Arial"/>
          <w:sz w:val="24"/>
          <w:szCs w:val="24"/>
        </w:rPr>
        <w:t>498</w:t>
      </w:r>
      <w:r w:rsidRPr="00D36496">
        <w:rPr>
          <w:rFonts w:ascii="Arial" w:hAnsi="Arial" w:cs="Arial"/>
          <w:sz w:val="24"/>
          <w:szCs w:val="24"/>
        </w:rPr>
        <w:t xml:space="preserve"> de </w:t>
      </w:r>
      <w:r w:rsidR="00515F2D" w:rsidRPr="00D36496">
        <w:rPr>
          <w:rFonts w:ascii="Arial" w:hAnsi="Arial" w:cs="Arial"/>
          <w:sz w:val="24"/>
          <w:szCs w:val="24"/>
        </w:rPr>
        <w:t>13</w:t>
      </w:r>
      <w:r w:rsidRPr="00D36496">
        <w:rPr>
          <w:rFonts w:ascii="Arial" w:hAnsi="Arial" w:cs="Arial"/>
          <w:sz w:val="24"/>
          <w:szCs w:val="24"/>
        </w:rPr>
        <w:t>-</w:t>
      </w:r>
      <w:r w:rsidR="00662819" w:rsidRPr="00D36496">
        <w:rPr>
          <w:rFonts w:ascii="Arial" w:hAnsi="Arial" w:cs="Arial"/>
          <w:sz w:val="24"/>
          <w:szCs w:val="24"/>
        </w:rPr>
        <w:t>12</w:t>
      </w:r>
      <w:r w:rsidRPr="00D36496">
        <w:rPr>
          <w:rFonts w:ascii="Arial" w:hAnsi="Arial" w:cs="Arial"/>
          <w:sz w:val="24"/>
          <w:szCs w:val="24"/>
        </w:rPr>
        <w:t>-201</w:t>
      </w:r>
      <w:r w:rsidR="00B46B46" w:rsidRPr="00D36496">
        <w:rPr>
          <w:rFonts w:ascii="Arial" w:hAnsi="Arial" w:cs="Arial"/>
          <w:sz w:val="24"/>
          <w:szCs w:val="24"/>
        </w:rPr>
        <w:t>8</w:t>
      </w:r>
    </w:p>
    <w:p w:rsidR="00055295" w:rsidRPr="00D36496" w:rsidRDefault="00055295" w:rsidP="00D36496">
      <w:pPr>
        <w:spacing w:line="288" w:lineRule="auto"/>
        <w:jc w:val="center"/>
        <w:rPr>
          <w:rFonts w:ascii="Arial" w:hAnsi="Arial" w:cs="Arial"/>
          <w:bCs/>
          <w:sz w:val="24"/>
          <w:szCs w:val="24"/>
        </w:rPr>
      </w:pPr>
      <w:r w:rsidRPr="00D36496">
        <w:rPr>
          <w:rFonts w:ascii="Arial" w:hAnsi="Arial" w:cs="Arial"/>
          <w:sz w:val="24"/>
          <w:szCs w:val="24"/>
        </w:rPr>
        <w:t>Referencia: 66001-31-</w:t>
      </w:r>
      <w:r w:rsidR="00662819" w:rsidRPr="00D36496">
        <w:rPr>
          <w:rFonts w:ascii="Arial" w:hAnsi="Arial" w:cs="Arial"/>
          <w:sz w:val="24"/>
          <w:szCs w:val="24"/>
        </w:rPr>
        <w:t>03</w:t>
      </w:r>
      <w:r w:rsidRPr="00D36496">
        <w:rPr>
          <w:rFonts w:ascii="Arial" w:hAnsi="Arial" w:cs="Arial"/>
          <w:sz w:val="24"/>
          <w:szCs w:val="24"/>
        </w:rPr>
        <w:t>-00</w:t>
      </w:r>
      <w:r w:rsidR="00856051" w:rsidRPr="00D36496">
        <w:rPr>
          <w:rFonts w:ascii="Arial" w:hAnsi="Arial" w:cs="Arial"/>
          <w:sz w:val="24"/>
          <w:szCs w:val="24"/>
        </w:rPr>
        <w:t>2</w:t>
      </w:r>
      <w:r w:rsidRPr="00D36496">
        <w:rPr>
          <w:rFonts w:ascii="Arial" w:hAnsi="Arial" w:cs="Arial"/>
          <w:sz w:val="24"/>
          <w:szCs w:val="24"/>
        </w:rPr>
        <w:t>-</w:t>
      </w:r>
      <w:r w:rsidRPr="00D36496">
        <w:rPr>
          <w:rFonts w:ascii="Arial" w:hAnsi="Arial" w:cs="Arial"/>
          <w:b/>
          <w:sz w:val="24"/>
          <w:szCs w:val="24"/>
        </w:rPr>
        <w:t>201</w:t>
      </w:r>
      <w:r w:rsidR="00B46B46" w:rsidRPr="00D36496">
        <w:rPr>
          <w:rFonts w:ascii="Arial" w:hAnsi="Arial" w:cs="Arial"/>
          <w:b/>
          <w:sz w:val="24"/>
          <w:szCs w:val="24"/>
        </w:rPr>
        <w:t>8</w:t>
      </w:r>
      <w:r w:rsidRPr="00D36496">
        <w:rPr>
          <w:rFonts w:ascii="Arial" w:hAnsi="Arial" w:cs="Arial"/>
          <w:b/>
          <w:sz w:val="24"/>
          <w:szCs w:val="24"/>
        </w:rPr>
        <w:t>-00</w:t>
      </w:r>
      <w:r w:rsidR="00662819" w:rsidRPr="00D36496">
        <w:rPr>
          <w:rFonts w:ascii="Arial" w:hAnsi="Arial" w:cs="Arial"/>
          <w:b/>
          <w:sz w:val="24"/>
          <w:szCs w:val="24"/>
        </w:rPr>
        <w:t>778</w:t>
      </w:r>
      <w:r w:rsidRPr="00D36496">
        <w:rPr>
          <w:rFonts w:ascii="Arial" w:hAnsi="Arial" w:cs="Arial"/>
          <w:sz w:val="24"/>
          <w:szCs w:val="24"/>
        </w:rPr>
        <w:t>-01</w:t>
      </w:r>
    </w:p>
    <w:p w:rsidR="00055295" w:rsidRPr="00D36496" w:rsidRDefault="00055295" w:rsidP="00D36496">
      <w:pPr>
        <w:pStyle w:val="Sinespaciado1"/>
        <w:spacing w:line="288" w:lineRule="auto"/>
        <w:ind w:firstLine="2835"/>
        <w:rPr>
          <w:rFonts w:ascii="Arial" w:hAnsi="Arial" w:cs="Arial"/>
          <w:b/>
          <w:sz w:val="24"/>
          <w:szCs w:val="24"/>
          <w:lang w:val="es-ES" w:eastAsia="es-ES"/>
        </w:rPr>
      </w:pPr>
    </w:p>
    <w:p w:rsidR="006F5BA7" w:rsidRPr="00D36496" w:rsidRDefault="006F5BA7" w:rsidP="00D36496">
      <w:pPr>
        <w:pStyle w:val="Sinespaciado1"/>
        <w:spacing w:line="288" w:lineRule="auto"/>
        <w:ind w:firstLine="2835"/>
        <w:rPr>
          <w:rFonts w:ascii="Arial" w:hAnsi="Arial" w:cs="Arial"/>
          <w:b/>
          <w:sz w:val="24"/>
          <w:szCs w:val="24"/>
          <w:lang w:val="es-ES" w:eastAsia="es-ES"/>
        </w:rPr>
      </w:pPr>
    </w:p>
    <w:p w:rsidR="00055295" w:rsidRPr="00D36496" w:rsidRDefault="00055295" w:rsidP="00D36496">
      <w:pPr>
        <w:pStyle w:val="Sinespaciado1"/>
        <w:spacing w:line="288" w:lineRule="auto"/>
        <w:ind w:firstLine="2835"/>
        <w:rPr>
          <w:rFonts w:ascii="Arial" w:hAnsi="Arial" w:cs="Arial"/>
          <w:b/>
          <w:sz w:val="24"/>
          <w:szCs w:val="24"/>
          <w:lang w:val="es-ES" w:eastAsia="es-ES"/>
        </w:rPr>
      </w:pPr>
      <w:r w:rsidRPr="00D36496">
        <w:rPr>
          <w:rFonts w:ascii="Arial" w:hAnsi="Arial" w:cs="Arial"/>
          <w:b/>
          <w:sz w:val="24"/>
          <w:szCs w:val="24"/>
          <w:lang w:val="es-ES" w:eastAsia="es-ES"/>
        </w:rPr>
        <w:t>I. ASUNTO</w:t>
      </w:r>
    </w:p>
    <w:p w:rsidR="00055295" w:rsidRPr="00D36496" w:rsidRDefault="00055295" w:rsidP="00D36496">
      <w:pPr>
        <w:pStyle w:val="Sinespaciado1"/>
        <w:spacing w:line="288" w:lineRule="auto"/>
        <w:ind w:firstLine="2835"/>
        <w:rPr>
          <w:rFonts w:ascii="Arial" w:hAnsi="Arial" w:cs="Arial"/>
          <w:sz w:val="24"/>
          <w:szCs w:val="24"/>
          <w:lang w:val="es-ES" w:eastAsia="es-ES"/>
        </w:rPr>
      </w:pPr>
    </w:p>
    <w:p w:rsidR="00D44092" w:rsidRPr="00D36496" w:rsidRDefault="00D44092" w:rsidP="00D36496">
      <w:pPr>
        <w:pStyle w:val="Sinespaciado1"/>
        <w:spacing w:line="288" w:lineRule="auto"/>
        <w:ind w:firstLine="2835"/>
        <w:jc w:val="both"/>
        <w:rPr>
          <w:rFonts w:ascii="Arial" w:eastAsia="Arial" w:hAnsi="Arial" w:cs="Arial"/>
          <w:sz w:val="24"/>
          <w:szCs w:val="24"/>
        </w:rPr>
      </w:pPr>
      <w:r w:rsidRPr="00D36496">
        <w:rPr>
          <w:rFonts w:ascii="Arial" w:hAnsi="Arial" w:cs="Arial"/>
          <w:sz w:val="24"/>
          <w:szCs w:val="24"/>
          <w:lang w:val="es-ES" w:eastAsia="es-ES"/>
        </w:rPr>
        <w:t xml:space="preserve">Se decide la impugnación formulada por </w:t>
      </w:r>
      <w:r w:rsidR="00EF194A" w:rsidRPr="00D36496">
        <w:rPr>
          <w:rFonts w:ascii="Arial" w:hAnsi="Arial" w:cs="Arial"/>
          <w:sz w:val="24"/>
          <w:szCs w:val="24"/>
          <w:lang w:val="es-ES" w:eastAsia="es-ES"/>
        </w:rPr>
        <w:t xml:space="preserve">el señor </w:t>
      </w:r>
      <w:r w:rsidR="00662819" w:rsidRPr="00D36496">
        <w:rPr>
          <w:rFonts w:ascii="Arial" w:eastAsia="Arial" w:hAnsi="Arial" w:cs="Arial"/>
          <w:sz w:val="24"/>
          <w:szCs w:val="24"/>
        </w:rPr>
        <w:t>H</w:t>
      </w:r>
      <w:r w:rsidR="00EF194A" w:rsidRPr="00D36496">
        <w:rPr>
          <w:rFonts w:ascii="Arial" w:eastAsia="Arial" w:hAnsi="Arial" w:cs="Arial"/>
          <w:sz w:val="24"/>
          <w:szCs w:val="24"/>
        </w:rPr>
        <w:t>É</w:t>
      </w:r>
      <w:r w:rsidR="00662819" w:rsidRPr="00D36496">
        <w:rPr>
          <w:rFonts w:ascii="Arial" w:eastAsia="Arial" w:hAnsi="Arial" w:cs="Arial"/>
          <w:sz w:val="24"/>
          <w:szCs w:val="24"/>
        </w:rPr>
        <w:t>CTOR</w:t>
      </w:r>
      <w:r w:rsidR="00EF194A" w:rsidRPr="00D36496">
        <w:rPr>
          <w:rFonts w:ascii="Arial" w:eastAsia="Arial" w:hAnsi="Arial" w:cs="Arial"/>
          <w:sz w:val="24"/>
          <w:szCs w:val="24"/>
        </w:rPr>
        <w:t xml:space="preserve"> FERNANDO T</w:t>
      </w:r>
      <w:r w:rsidR="00662819" w:rsidRPr="00D36496">
        <w:rPr>
          <w:rFonts w:ascii="Arial" w:eastAsia="Arial" w:hAnsi="Arial" w:cs="Arial"/>
          <w:sz w:val="24"/>
          <w:szCs w:val="24"/>
        </w:rPr>
        <w:t>RIANA JARAMILLO</w:t>
      </w:r>
      <w:r w:rsidR="00EF194A" w:rsidRPr="00D36496">
        <w:rPr>
          <w:rFonts w:ascii="Arial" w:hAnsi="Arial" w:cs="Arial"/>
          <w:sz w:val="24"/>
          <w:szCs w:val="24"/>
          <w:lang w:val="es-ES" w:eastAsia="es-ES"/>
        </w:rPr>
        <w:t xml:space="preserve">, </w:t>
      </w:r>
      <w:r w:rsidRPr="00D36496">
        <w:rPr>
          <w:rFonts w:ascii="Arial" w:hAnsi="Arial" w:cs="Arial"/>
          <w:sz w:val="24"/>
          <w:szCs w:val="24"/>
          <w:lang w:val="es-ES" w:eastAsia="es-ES"/>
        </w:rPr>
        <w:t xml:space="preserve">contra la sentencia proferida el </w:t>
      </w:r>
      <w:r w:rsidR="00662819" w:rsidRPr="00D36496">
        <w:rPr>
          <w:rFonts w:ascii="Arial" w:hAnsi="Arial" w:cs="Arial"/>
          <w:sz w:val="24"/>
          <w:szCs w:val="24"/>
          <w:lang w:val="es-ES" w:eastAsia="es-ES"/>
        </w:rPr>
        <w:t>2</w:t>
      </w:r>
      <w:r w:rsidR="00EF194A" w:rsidRPr="00D36496">
        <w:rPr>
          <w:rFonts w:ascii="Arial" w:hAnsi="Arial" w:cs="Arial"/>
          <w:sz w:val="24"/>
          <w:szCs w:val="24"/>
          <w:lang w:val="es-ES" w:eastAsia="es-ES"/>
        </w:rPr>
        <w:t>5</w:t>
      </w:r>
      <w:r w:rsidRPr="00D36496">
        <w:rPr>
          <w:rFonts w:ascii="Arial" w:hAnsi="Arial" w:cs="Arial"/>
          <w:sz w:val="24"/>
          <w:szCs w:val="24"/>
          <w:lang w:val="es-ES" w:eastAsia="es-ES"/>
        </w:rPr>
        <w:t xml:space="preserve"> de </w:t>
      </w:r>
      <w:r w:rsidR="00662819" w:rsidRPr="00D36496">
        <w:rPr>
          <w:rFonts w:ascii="Arial" w:hAnsi="Arial" w:cs="Arial"/>
          <w:sz w:val="24"/>
          <w:szCs w:val="24"/>
          <w:lang w:val="es-ES" w:eastAsia="es-ES"/>
        </w:rPr>
        <w:t>octubre</w:t>
      </w:r>
      <w:r w:rsidRPr="00D36496">
        <w:rPr>
          <w:rFonts w:ascii="Arial" w:hAnsi="Arial" w:cs="Arial"/>
          <w:sz w:val="24"/>
          <w:szCs w:val="24"/>
          <w:lang w:val="es-ES" w:eastAsia="es-ES"/>
        </w:rPr>
        <w:t xml:space="preserve"> de </w:t>
      </w:r>
      <w:r w:rsidRPr="00D36496">
        <w:rPr>
          <w:rFonts w:ascii="Arial" w:hAnsi="Arial" w:cs="Arial"/>
          <w:sz w:val="24"/>
          <w:szCs w:val="24"/>
          <w:lang w:val="es-ES" w:eastAsia="es-ES"/>
        </w:rPr>
        <w:lastRenderedPageBreak/>
        <w:t>201</w:t>
      </w:r>
      <w:r w:rsidR="00B46B46" w:rsidRPr="00D36496">
        <w:rPr>
          <w:rFonts w:ascii="Arial" w:hAnsi="Arial" w:cs="Arial"/>
          <w:sz w:val="24"/>
          <w:szCs w:val="24"/>
          <w:lang w:val="es-ES" w:eastAsia="es-ES"/>
        </w:rPr>
        <w:t>8</w:t>
      </w:r>
      <w:r w:rsidRPr="00D36496">
        <w:rPr>
          <w:rFonts w:ascii="Arial" w:hAnsi="Arial" w:cs="Arial"/>
          <w:sz w:val="24"/>
          <w:szCs w:val="24"/>
          <w:lang w:val="es-ES" w:eastAsia="es-ES"/>
        </w:rPr>
        <w:t xml:space="preserve">, mediante la cual el </w:t>
      </w:r>
      <w:r w:rsidR="00EF194A" w:rsidRPr="00D36496">
        <w:rPr>
          <w:rFonts w:ascii="Arial" w:hAnsi="Arial" w:cs="Arial"/>
          <w:sz w:val="24"/>
          <w:szCs w:val="24"/>
        </w:rPr>
        <w:t xml:space="preserve">Juzgado Segundo </w:t>
      </w:r>
      <w:r w:rsidR="00662819" w:rsidRPr="00D36496">
        <w:rPr>
          <w:rFonts w:ascii="Arial" w:hAnsi="Arial" w:cs="Arial"/>
          <w:sz w:val="24"/>
          <w:szCs w:val="24"/>
        </w:rPr>
        <w:t>Civil</w:t>
      </w:r>
      <w:r w:rsidR="00EF194A" w:rsidRPr="00D36496">
        <w:rPr>
          <w:rFonts w:ascii="Arial" w:hAnsi="Arial" w:cs="Arial"/>
          <w:sz w:val="24"/>
          <w:szCs w:val="24"/>
        </w:rPr>
        <w:t xml:space="preserve"> del Circuito </w:t>
      </w:r>
      <w:r w:rsidRPr="00D36496">
        <w:rPr>
          <w:rFonts w:ascii="Arial" w:hAnsi="Arial" w:cs="Arial"/>
          <w:sz w:val="24"/>
          <w:szCs w:val="24"/>
          <w:lang w:val="es-ES" w:eastAsia="es-ES"/>
        </w:rPr>
        <w:t>de Pereira</w:t>
      </w:r>
      <w:r w:rsidR="00EF194A" w:rsidRPr="00D36496">
        <w:rPr>
          <w:rFonts w:ascii="Arial" w:hAnsi="Arial" w:cs="Arial"/>
          <w:sz w:val="24"/>
          <w:szCs w:val="24"/>
          <w:lang w:val="es-ES" w:eastAsia="es-ES"/>
        </w:rPr>
        <w:t>,</w:t>
      </w:r>
      <w:r w:rsidRPr="00D36496">
        <w:rPr>
          <w:rFonts w:ascii="Arial" w:hAnsi="Arial" w:cs="Arial"/>
          <w:sz w:val="24"/>
          <w:szCs w:val="24"/>
          <w:lang w:val="es-ES" w:eastAsia="es-ES"/>
        </w:rPr>
        <w:t xml:space="preserve"> resolvió la acción de tutela promovida por el </w:t>
      </w:r>
      <w:r w:rsidR="00EF194A" w:rsidRPr="00D36496">
        <w:rPr>
          <w:rFonts w:ascii="Arial" w:hAnsi="Arial" w:cs="Arial"/>
          <w:sz w:val="24"/>
          <w:szCs w:val="24"/>
          <w:lang w:val="es-ES" w:eastAsia="es-ES"/>
        </w:rPr>
        <w:t>opugnante</w:t>
      </w:r>
      <w:r w:rsidRPr="00D36496">
        <w:rPr>
          <w:rFonts w:ascii="Arial" w:eastAsia="Arial" w:hAnsi="Arial" w:cs="Arial"/>
          <w:sz w:val="24"/>
          <w:szCs w:val="24"/>
        </w:rPr>
        <w:t xml:space="preserve"> contra </w:t>
      </w:r>
      <w:r w:rsidR="00EF194A" w:rsidRPr="00D36496">
        <w:rPr>
          <w:rFonts w:ascii="Arial" w:eastAsia="Arial" w:hAnsi="Arial" w:cs="Arial"/>
          <w:sz w:val="24"/>
          <w:szCs w:val="24"/>
        </w:rPr>
        <w:t xml:space="preserve">el </w:t>
      </w:r>
      <w:r w:rsidR="00662819" w:rsidRPr="00D36496">
        <w:rPr>
          <w:rFonts w:ascii="Arial" w:eastAsia="Arial" w:hAnsi="Arial" w:cs="Arial"/>
          <w:sz w:val="24"/>
          <w:szCs w:val="24"/>
        </w:rPr>
        <w:t>PAR CAPRECOM LIQUIDADO</w:t>
      </w:r>
      <w:r w:rsidRPr="00D36496">
        <w:rPr>
          <w:rFonts w:ascii="Arial" w:eastAsia="Arial" w:hAnsi="Arial" w:cs="Arial"/>
          <w:sz w:val="24"/>
          <w:szCs w:val="24"/>
        </w:rPr>
        <w:t>.</w:t>
      </w:r>
    </w:p>
    <w:p w:rsidR="00D44092" w:rsidRDefault="00D44092" w:rsidP="00D36496">
      <w:pPr>
        <w:pStyle w:val="Sinespaciado1"/>
        <w:spacing w:line="288" w:lineRule="auto"/>
        <w:ind w:firstLine="2835"/>
        <w:jc w:val="both"/>
        <w:rPr>
          <w:rFonts w:ascii="Arial" w:hAnsi="Arial" w:cs="Arial"/>
          <w:bCs/>
          <w:sz w:val="24"/>
          <w:szCs w:val="24"/>
          <w:lang w:val="es-ES_tradnl" w:eastAsia="es-ES"/>
        </w:rPr>
      </w:pPr>
    </w:p>
    <w:p w:rsidR="009F5DE0" w:rsidRPr="00D36496" w:rsidRDefault="009F5DE0" w:rsidP="00D36496">
      <w:pPr>
        <w:pStyle w:val="Sinespaciado1"/>
        <w:spacing w:line="288" w:lineRule="auto"/>
        <w:ind w:firstLine="2835"/>
        <w:jc w:val="both"/>
        <w:rPr>
          <w:rFonts w:ascii="Arial" w:hAnsi="Arial" w:cs="Arial"/>
          <w:bCs/>
          <w:sz w:val="24"/>
          <w:szCs w:val="24"/>
          <w:lang w:val="es-ES_tradnl" w:eastAsia="es-ES"/>
        </w:rPr>
      </w:pPr>
    </w:p>
    <w:p w:rsidR="00D44092" w:rsidRPr="00D36496" w:rsidRDefault="00D44092" w:rsidP="00D36496">
      <w:pPr>
        <w:pStyle w:val="Sinespaciado1"/>
        <w:spacing w:line="288" w:lineRule="auto"/>
        <w:ind w:firstLine="2835"/>
        <w:jc w:val="both"/>
        <w:rPr>
          <w:rFonts w:ascii="Arial" w:hAnsi="Arial" w:cs="Arial"/>
          <w:b/>
          <w:sz w:val="24"/>
          <w:szCs w:val="24"/>
          <w:lang w:val="es-ES" w:eastAsia="es-ES"/>
        </w:rPr>
      </w:pPr>
      <w:r w:rsidRPr="00D36496">
        <w:rPr>
          <w:rFonts w:ascii="Arial" w:hAnsi="Arial" w:cs="Arial"/>
          <w:b/>
          <w:sz w:val="24"/>
          <w:szCs w:val="24"/>
          <w:lang w:val="es-ES" w:eastAsia="es-ES"/>
        </w:rPr>
        <w:t>II. ANTECEDENTES</w:t>
      </w:r>
    </w:p>
    <w:p w:rsidR="00D44092" w:rsidRPr="00D36496" w:rsidRDefault="00D44092" w:rsidP="00D36496">
      <w:pPr>
        <w:suppressAutoHyphens/>
        <w:spacing w:line="288" w:lineRule="auto"/>
        <w:ind w:firstLine="2835"/>
        <w:jc w:val="both"/>
        <w:rPr>
          <w:rFonts w:ascii="Arial" w:hAnsi="Arial" w:cs="Arial"/>
          <w:spacing w:val="-3"/>
          <w:sz w:val="24"/>
          <w:szCs w:val="24"/>
        </w:rPr>
      </w:pPr>
    </w:p>
    <w:p w:rsidR="00055295" w:rsidRPr="00D36496" w:rsidRDefault="00D44092" w:rsidP="00D36496">
      <w:pPr>
        <w:suppressAutoHyphens/>
        <w:spacing w:line="288" w:lineRule="auto"/>
        <w:ind w:firstLine="2835"/>
        <w:jc w:val="both"/>
        <w:rPr>
          <w:rFonts w:ascii="Arial" w:hAnsi="Arial" w:cs="Arial"/>
          <w:spacing w:val="-3"/>
          <w:sz w:val="24"/>
          <w:szCs w:val="24"/>
        </w:rPr>
      </w:pPr>
      <w:r w:rsidRPr="00D36496">
        <w:rPr>
          <w:rFonts w:ascii="Arial" w:hAnsi="Arial" w:cs="Arial"/>
          <w:sz w:val="24"/>
          <w:szCs w:val="24"/>
        </w:rPr>
        <w:t xml:space="preserve">1. El señor </w:t>
      </w:r>
      <w:r w:rsidR="00662819" w:rsidRPr="00D36496">
        <w:rPr>
          <w:rFonts w:ascii="Arial" w:eastAsia="Arial" w:hAnsi="Arial" w:cs="Arial"/>
          <w:sz w:val="24"/>
          <w:szCs w:val="24"/>
        </w:rPr>
        <w:t>HÉCTOR FERNANDO TRIANA JARAMILLO</w:t>
      </w:r>
      <w:r w:rsidR="002B32D9" w:rsidRPr="00D36496">
        <w:rPr>
          <w:rFonts w:ascii="Arial" w:hAnsi="Arial" w:cs="Arial"/>
          <w:sz w:val="24"/>
          <w:szCs w:val="24"/>
        </w:rPr>
        <w:t xml:space="preserve">, </w:t>
      </w:r>
      <w:r w:rsidRPr="00D36496">
        <w:rPr>
          <w:rFonts w:ascii="Arial" w:hAnsi="Arial" w:cs="Arial"/>
          <w:sz w:val="24"/>
          <w:szCs w:val="24"/>
        </w:rPr>
        <w:t xml:space="preserve">interpuso el presente amparo constitucional contra </w:t>
      </w:r>
      <w:r w:rsidR="002B32D9" w:rsidRPr="00D36496">
        <w:rPr>
          <w:rFonts w:ascii="Arial" w:eastAsia="Arial" w:hAnsi="Arial" w:cs="Arial"/>
          <w:sz w:val="24"/>
          <w:szCs w:val="24"/>
        </w:rPr>
        <w:t xml:space="preserve">el </w:t>
      </w:r>
      <w:r w:rsidR="00662819" w:rsidRPr="00D36496">
        <w:rPr>
          <w:rFonts w:ascii="Arial" w:eastAsia="Arial" w:hAnsi="Arial" w:cs="Arial"/>
          <w:sz w:val="24"/>
          <w:szCs w:val="24"/>
        </w:rPr>
        <w:t>PAR CAPRECOM LIQUIDADO</w:t>
      </w:r>
      <w:r w:rsidRPr="00D36496">
        <w:rPr>
          <w:rFonts w:ascii="Arial" w:hAnsi="Arial" w:cs="Arial"/>
          <w:sz w:val="24"/>
          <w:szCs w:val="24"/>
        </w:rPr>
        <w:t xml:space="preserve">, </w:t>
      </w:r>
      <w:r w:rsidRPr="00D36496">
        <w:rPr>
          <w:rFonts w:ascii="Arial" w:hAnsi="Arial" w:cs="Arial"/>
          <w:spacing w:val="-3"/>
          <w:sz w:val="24"/>
          <w:szCs w:val="24"/>
        </w:rPr>
        <w:t>por considerar que dicha entidad vulnera su derecho fundamental de pet</w:t>
      </w:r>
      <w:r w:rsidR="002E707A" w:rsidRPr="00D36496">
        <w:rPr>
          <w:rFonts w:ascii="Arial" w:hAnsi="Arial" w:cs="Arial"/>
          <w:spacing w:val="-3"/>
          <w:sz w:val="24"/>
          <w:szCs w:val="24"/>
        </w:rPr>
        <w:t>ición</w:t>
      </w:r>
      <w:r w:rsidRPr="00D36496">
        <w:rPr>
          <w:rFonts w:ascii="Arial" w:hAnsi="Arial" w:cs="Arial"/>
          <w:spacing w:val="-3"/>
          <w:sz w:val="24"/>
          <w:szCs w:val="24"/>
        </w:rPr>
        <w:t>.</w:t>
      </w:r>
    </w:p>
    <w:p w:rsidR="00055295" w:rsidRPr="00D36496" w:rsidRDefault="00055295" w:rsidP="00D36496">
      <w:pPr>
        <w:suppressAutoHyphens/>
        <w:spacing w:line="288" w:lineRule="auto"/>
        <w:ind w:firstLine="2835"/>
        <w:jc w:val="both"/>
        <w:rPr>
          <w:rFonts w:ascii="Arial" w:hAnsi="Arial" w:cs="Arial"/>
          <w:spacing w:val="-3"/>
          <w:sz w:val="24"/>
          <w:szCs w:val="24"/>
        </w:rPr>
      </w:pPr>
    </w:p>
    <w:p w:rsidR="00D7015D" w:rsidRPr="00D36496" w:rsidRDefault="00D7015D" w:rsidP="00D36496">
      <w:pPr>
        <w:pStyle w:val="Sinespaciado1"/>
        <w:spacing w:line="288" w:lineRule="auto"/>
        <w:ind w:firstLine="2835"/>
        <w:jc w:val="both"/>
        <w:rPr>
          <w:rFonts w:ascii="Arial" w:hAnsi="Arial" w:cs="Arial"/>
          <w:sz w:val="24"/>
          <w:szCs w:val="24"/>
        </w:rPr>
      </w:pPr>
      <w:r w:rsidRPr="00D36496">
        <w:rPr>
          <w:rFonts w:ascii="Arial" w:hAnsi="Arial" w:cs="Arial"/>
          <w:sz w:val="24"/>
          <w:szCs w:val="24"/>
        </w:rPr>
        <w:t>2. En síntesis, señaló como sustento del reclamo constitucional lo siguiente:</w:t>
      </w:r>
    </w:p>
    <w:p w:rsidR="00D7015D" w:rsidRPr="00D36496" w:rsidRDefault="00D7015D" w:rsidP="00D36496">
      <w:pPr>
        <w:pStyle w:val="Sinespaciado1"/>
        <w:spacing w:line="288" w:lineRule="auto"/>
        <w:ind w:firstLine="2835"/>
        <w:jc w:val="both"/>
        <w:rPr>
          <w:rFonts w:ascii="Arial" w:hAnsi="Arial" w:cs="Arial"/>
          <w:sz w:val="24"/>
          <w:szCs w:val="24"/>
        </w:rPr>
      </w:pPr>
    </w:p>
    <w:p w:rsidR="000619F7" w:rsidRPr="00D36496" w:rsidRDefault="00D7015D" w:rsidP="00D36496">
      <w:pPr>
        <w:pStyle w:val="Sinespaciado1"/>
        <w:spacing w:line="288" w:lineRule="auto"/>
        <w:ind w:firstLine="2835"/>
        <w:jc w:val="both"/>
        <w:rPr>
          <w:rFonts w:ascii="Arial" w:hAnsi="Arial" w:cs="Arial"/>
          <w:sz w:val="24"/>
          <w:szCs w:val="24"/>
        </w:rPr>
      </w:pPr>
      <w:r w:rsidRPr="00D36496">
        <w:rPr>
          <w:rFonts w:ascii="Arial" w:hAnsi="Arial" w:cs="Arial"/>
          <w:sz w:val="24"/>
          <w:szCs w:val="24"/>
        </w:rPr>
        <w:t xml:space="preserve">2.1. </w:t>
      </w:r>
      <w:r w:rsidR="00740C9C" w:rsidRPr="00D36496">
        <w:rPr>
          <w:rFonts w:ascii="Arial" w:hAnsi="Arial" w:cs="Arial"/>
          <w:sz w:val="24"/>
          <w:szCs w:val="24"/>
        </w:rPr>
        <w:t xml:space="preserve">El 12 de septiembre de 2018, presentó derecho de petición al </w:t>
      </w:r>
      <w:r w:rsidR="00740C9C" w:rsidRPr="00D36496">
        <w:rPr>
          <w:rFonts w:ascii="Arial" w:eastAsia="Arial" w:hAnsi="Arial" w:cs="Arial"/>
          <w:sz w:val="24"/>
          <w:szCs w:val="24"/>
        </w:rPr>
        <w:t>PAR CAPRECOM LIQUIDADO</w:t>
      </w:r>
      <w:r w:rsidR="004A6B7D" w:rsidRPr="00D36496">
        <w:rPr>
          <w:rFonts w:ascii="Arial" w:hAnsi="Arial" w:cs="Arial"/>
          <w:sz w:val="24"/>
          <w:szCs w:val="24"/>
        </w:rPr>
        <w:t xml:space="preserve">, en </w:t>
      </w:r>
      <w:r w:rsidR="00740C9C" w:rsidRPr="00D36496">
        <w:rPr>
          <w:rFonts w:ascii="Arial" w:hAnsi="Arial" w:cs="Arial"/>
          <w:sz w:val="24"/>
          <w:szCs w:val="24"/>
        </w:rPr>
        <w:t>el que se expusieron una serie de hechos y pretensiones, relacionadas con el proceso de reparación directa que cursa en el Tribunal Contencioso Administrativo de Risaralda, radicado 66001-23-31-001-2010-00427-03, en contra de CAPRECOM</w:t>
      </w:r>
      <w:r w:rsidR="001A37BE" w:rsidRPr="00D36496">
        <w:rPr>
          <w:rFonts w:ascii="Arial" w:hAnsi="Arial" w:cs="Arial"/>
          <w:sz w:val="24"/>
          <w:szCs w:val="24"/>
        </w:rPr>
        <w:t>, donde es demandante ARTURO SALAZAR MARULANDA y otros, por el fallecimiento de la señora MARÍA ELVIA CARDONA</w:t>
      </w:r>
      <w:r w:rsidR="000619F7" w:rsidRPr="00D36496">
        <w:rPr>
          <w:rFonts w:ascii="Arial" w:hAnsi="Arial" w:cs="Arial"/>
          <w:sz w:val="24"/>
          <w:szCs w:val="24"/>
        </w:rPr>
        <w:t>.</w:t>
      </w:r>
    </w:p>
    <w:p w:rsidR="000619F7" w:rsidRPr="00D36496" w:rsidRDefault="000619F7" w:rsidP="00D36496">
      <w:pPr>
        <w:pStyle w:val="Sinespaciado1"/>
        <w:spacing w:line="288" w:lineRule="auto"/>
        <w:ind w:firstLine="2835"/>
        <w:jc w:val="both"/>
        <w:rPr>
          <w:rFonts w:ascii="Arial" w:hAnsi="Arial" w:cs="Arial"/>
          <w:sz w:val="24"/>
          <w:szCs w:val="24"/>
        </w:rPr>
      </w:pPr>
    </w:p>
    <w:p w:rsidR="00B856E5" w:rsidRPr="00D36496" w:rsidRDefault="000619F7" w:rsidP="00D36496">
      <w:pPr>
        <w:pStyle w:val="Sinespaciado1"/>
        <w:spacing w:line="288" w:lineRule="auto"/>
        <w:ind w:firstLine="2835"/>
        <w:jc w:val="both"/>
        <w:rPr>
          <w:rFonts w:ascii="Arial" w:hAnsi="Arial" w:cs="Arial"/>
          <w:sz w:val="24"/>
          <w:szCs w:val="24"/>
        </w:rPr>
      </w:pPr>
      <w:r w:rsidRPr="00D36496">
        <w:rPr>
          <w:rFonts w:ascii="Arial" w:hAnsi="Arial" w:cs="Arial"/>
          <w:sz w:val="24"/>
          <w:szCs w:val="24"/>
        </w:rPr>
        <w:t xml:space="preserve">2.2. </w:t>
      </w:r>
      <w:r w:rsidR="002C0AA7" w:rsidRPr="00D36496">
        <w:rPr>
          <w:rFonts w:ascii="Arial" w:hAnsi="Arial" w:cs="Arial"/>
          <w:sz w:val="24"/>
          <w:szCs w:val="24"/>
        </w:rPr>
        <w:t>Hasta la fecha de l</w:t>
      </w:r>
      <w:r w:rsidR="00B856E5" w:rsidRPr="00D36496">
        <w:rPr>
          <w:rFonts w:ascii="Arial" w:hAnsi="Arial" w:cs="Arial"/>
          <w:sz w:val="24"/>
          <w:szCs w:val="24"/>
        </w:rPr>
        <w:t xml:space="preserve">a radicación de la solicitud </w:t>
      </w:r>
      <w:r w:rsidR="002C0AA7" w:rsidRPr="00D36496">
        <w:rPr>
          <w:rFonts w:ascii="Arial" w:hAnsi="Arial" w:cs="Arial"/>
          <w:sz w:val="24"/>
          <w:szCs w:val="24"/>
        </w:rPr>
        <w:t>de amparo,</w:t>
      </w:r>
      <w:r w:rsidR="00B856E5" w:rsidRPr="00D36496">
        <w:rPr>
          <w:rFonts w:ascii="Arial" w:hAnsi="Arial" w:cs="Arial"/>
          <w:sz w:val="24"/>
          <w:szCs w:val="24"/>
        </w:rPr>
        <w:t xml:space="preserve"> no </w:t>
      </w:r>
      <w:r w:rsidR="004A6B7D" w:rsidRPr="00D36496">
        <w:rPr>
          <w:rFonts w:ascii="Arial" w:hAnsi="Arial" w:cs="Arial"/>
          <w:sz w:val="24"/>
          <w:szCs w:val="24"/>
        </w:rPr>
        <w:t xml:space="preserve">se </w:t>
      </w:r>
      <w:r w:rsidR="00B856E5" w:rsidRPr="00D36496">
        <w:rPr>
          <w:rFonts w:ascii="Arial" w:hAnsi="Arial" w:cs="Arial"/>
          <w:sz w:val="24"/>
          <w:szCs w:val="24"/>
        </w:rPr>
        <w:t xml:space="preserve">ha </w:t>
      </w:r>
      <w:r w:rsidR="002C0AA7" w:rsidRPr="00D36496">
        <w:rPr>
          <w:rFonts w:ascii="Arial" w:hAnsi="Arial" w:cs="Arial"/>
          <w:sz w:val="24"/>
          <w:szCs w:val="24"/>
        </w:rPr>
        <w:t>recibido una respuesta de fondo por parte del accionado, como tampoco se tiene un pronunciamiento de la pretensión del mencionado derecho de petición</w:t>
      </w:r>
      <w:r w:rsidR="00B856E5" w:rsidRPr="00D36496">
        <w:rPr>
          <w:rFonts w:ascii="Arial" w:hAnsi="Arial" w:cs="Arial"/>
          <w:sz w:val="24"/>
          <w:szCs w:val="24"/>
        </w:rPr>
        <w:t>.</w:t>
      </w:r>
    </w:p>
    <w:p w:rsidR="00B856E5" w:rsidRPr="00D36496" w:rsidRDefault="00B856E5" w:rsidP="00D36496">
      <w:pPr>
        <w:pStyle w:val="Sinespaciado1"/>
        <w:spacing w:line="288" w:lineRule="auto"/>
        <w:ind w:firstLine="2835"/>
        <w:jc w:val="both"/>
        <w:rPr>
          <w:rFonts w:ascii="Arial" w:hAnsi="Arial" w:cs="Arial"/>
          <w:sz w:val="24"/>
          <w:szCs w:val="24"/>
        </w:rPr>
      </w:pPr>
    </w:p>
    <w:p w:rsidR="00055295" w:rsidRPr="00D36496" w:rsidRDefault="00055295" w:rsidP="00D36496">
      <w:pPr>
        <w:pStyle w:val="Sinespaciado1"/>
        <w:spacing w:line="288" w:lineRule="auto"/>
        <w:ind w:firstLine="2835"/>
        <w:jc w:val="both"/>
        <w:rPr>
          <w:rFonts w:ascii="Arial" w:hAnsi="Arial" w:cs="Arial"/>
          <w:sz w:val="24"/>
          <w:szCs w:val="24"/>
        </w:rPr>
      </w:pPr>
      <w:r w:rsidRPr="00D36496">
        <w:rPr>
          <w:rFonts w:ascii="Arial" w:hAnsi="Arial" w:cs="Arial"/>
          <w:sz w:val="24"/>
          <w:szCs w:val="24"/>
        </w:rPr>
        <w:t>3.</w:t>
      </w:r>
      <w:r w:rsidRPr="00D36496">
        <w:rPr>
          <w:rFonts w:ascii="Arial" w:hAnsi="Arial" w:cs="Arial"/>
          <w:spacing w:val="-3"/>
          <w:sz w:val="24"/>
          <w:szCs w:val="24"/>
        </w:rPr>
        <w:t xml:space="preserve"> </w:t>
      </w:r>
      <w:r w:rsidRPr="00D36496">
        <w:rPr>
          <w:rFonts w:ascii="Arial" w:hAnsi="Arial" w:cs="Arial"/>
          <w:sz w:val="24"/>
          <w:szCs w:val="24"/>
        </w:rPr>
        <w:t xml:space="preserve">Pide, conforme a lo relatado, tutelar </w:t>
      </w:r>
      <w:r w:rsidR="004A6B7D" w:rsidRPr="00D36496">
        <w:rPr>
          <w:rFonts w:ascii="Arial" w:hAnsi="Arial" w:cs="Arial"/>
          <w:sz w:val="24"/>
          <w:szCs w:val="24"/>
        </w:rPr>
        <w:t>el</w:t>
      </w:r>
      <w:r w:rsidRPr="00D36496">
        <w:rPr>
          <w:rFonts w:ascii="Arial" w:hAnsi="Arial" w:cs="Arial"/>
          <w:sz w:val="24"/>
          <w:szCs w:val="24"/>
        </w:rPr>
        <w:t xml:space="preserve"> derecho fundamental</w:t>
      </w:r>
      <w:r w:rsidR="004A6B7D" w:rsidRPr="00D36496">
        <w:rPr>
          <w:rFonts w:ascii="Arial" w:hAnsi="Arial" w:cs="Arial"/>
          <w:sz w:val="24"/>
          <w:szCs w:val="24"/>
        </w:rPr>
        <w:t xml:space="preserve"> invocado</w:t>
      </w:r>
      <w:r w:rsidRPr="00D36496">
        <w:rPr>
          <w:rFonts w:ascii="Arial" w:hAnsi="Arial" w:cs="Arial"/>
          <w:sz w:val="24"/>
          <w:szCs w:val="24"/>
        </w:rPr>
        <w:t xml:space="preserve"> y </w:t>
      </w:r>
      <w:r w:rsidR="004A6B7D" w:rsidRPr="00D36496">
        <w:rPr>
          <w:rFonts w:ascii="Arial" w:hAnsi="Arial" w:cs="Arial"/>
          <w:sz w:val="24"/>
          <w:szCs w:val="24"/>
        </w:rPr>
        <w:t xml:space="preserve">se </w:t>
      </w:r>
      <w:r w:rsidRPr="00D36496">
        <w:rPr>
          <w:rFonts w:ascii="Arial" w:hAnsi="Arial" w:cs="Arial"/>
          <w:sz w:val="24"/>
          <w:szCs w:val="24"/>
        </w:rPr>
        <w:t>orden</w:t>
      </w:r>
      <w:r w:rsidR="004A6B7D" w:rsidRPr="00D36496">
        <w:rPr>
          <w:rFonts w:ascii="Arial" w:hAnsi="Arial" w:cs="Arial"/>
          <w:sz w:val="24"/>
          <w:szCs w:val="24"/>
        </w:rPr>
        <w:t>e</w:t>
      </w:r>
      <w:r w:rsidRPr="00D36496">
        <w:rPr>
          <w:rFonts w:ascii="Arial" w:hAnsi="Arial" w:cs="Arial"/>
          <w:sz w:val="24"/>
          <w:szCs w:val="24"/>
        </w:rPr>
        <w:t xml:space="preserve"> a la entidad accionada </w:t>
      </w:r>
      <w:r w:rsidR="004A6B7D" w:rsidRPr="00D36496">
        <w:rPr>
          <w:rFonts w:ascii="Arial" w:hAnsi="Arial" w:cs="Arial"/>
          <w:sz w:val="24"/>
          <w:szCs w:val="24"/>
        </w:rPr>
        <w:t>emitir respuesta</w:t>
      </w:r>
      <w:r w:rsidR="00230279" w:rsidRPr="00D36496">
        <w:rPr>
          <w:rFonts w:ascii="Arial" w:hAnsi="Arial" w:cs="Arial"/>
          <w:sz w:val="24"/>
          <w:szCs w:val="24"/>
        </w:rPr>
        <w:t xml:space="preserve"> pronta, efectiva e integral al </w:t>
      </w:r>
      <w:r w:rsidR="004A6B7D" w:rsidRPr="00D36496">
        <w:rPr>
          <w:rFonts w:ascii="Arial" w:hAnsi="Arial" w:cs="Arial"/>
          <w:sz w:val="24"/>
          <w:szCs w:val="24"/>
        </w:rPr>
        <w:t xml:space="preserve">derecho de petición radicado el </w:t>
      </w:r>
      <w:r w:rsidR="00230279" w:rsidRPr="00D36496">
        <w:rPr>
          <w:rFonts w:ascii="Arial" w:hAnsi="Arial" w:cs="Arial"/>
          <w:sz w:val="24"/>
          <w:szCs w:val="24"/>
        </w:rPr>
        <w:t>1</w:t>
      </w:r>
      <w:r w:rsidR="004A6B7D" w:rsidRPr="00D36496">
        <w:rPr>
          <w:rFonts w:ascii="Arial" w:hAnsi="Arial" w:cs="Arial"/>
          <w:sz w:val="24"/>
          <w:szCs w:val="24"/>
        </w:rPr>
        <w:t xml:space="preserve">2 de </w:t>
      </w:r>
      <w:r w:rsidR="00230279" w:rsidRPr="00D36496">
        <w:rPr>
          <w:rFonts w:ascii="Arial" w:hAnsi="Arial" w:cs="Arial"/>
          <w:sz w:val="24"/>
          <w:szCs w:val="24"/>
        </w:rPr>
        <w:t>septiembre</w:t>
      </w:r>
      <w:r w:rsidR="004A6B7D" w:rsidRPr="00D36496">
        <w:rPr>
          <w:rFonts w:ascii="Arial" w:hAnsi="Arial" w:cs="Arial"/>
          <w:sz w:val="24"/>
          <w:szCs w:val="24"/>
        </w:rPr>
        <w:t xml:space="preserve"> de 2018</w:t>
      </w:r>
      <w:r w:rsidR="004A004F" w:rsidRPr="00D36496">
        <w:rPr>
          <w:rFonts w:ascii="Arial" w:hAnsi="Arial" w:cs="Arial"/>
          <w:sz w:val="24"/>
          <w:szCs w:val="24"/>
        </w:rPr>
        <w:t>.</w:t>
      </w:r>
      <w:r w:rsidRPr="00D36496">
        <w:rPr>
          <w:rFonts w:ascii="Arial" w:hAnsi="Arial" w:cs="Arial"/>
          <w:sz w:val="24"/>
          <w:szCs w:val="24"/>
        </w:rPr>
        <w:t xml:space="preserve"> </w:t>
      </w:r>
    </w:p>
    <w:p w:rsidR="00055295" w:rsidRPr="00D36496" w:rsidRDefault="00055295" w:rsidP="00D36496">
      <w:pPr>
        <w:pStyle w:val="Sinespaciado1"/>
        <w:spacing w:line="288" w:lineRule="auto"/>
        <w:ind w:firstLine="2835"/>
        <w:jc w:val="both"/>
        <w:rPr>
          <w:rFonts w:ascii="Arial" w:hAnsi="Arial" w:cs="Arial"/>
          <w:sz w:val="24"/>
          <w:szCs w:val="24"/>
        </w:rPr>
      </w:pPr>
    </w:p>
    <w:p w:rsidR="00055295" w:rsidRPr="00D36496" w:rsidRDefault="00055295" w:rsidP="00D36496">
      <w:pPr>
        <w:pStyle w:val="Sinespaciado1"/>
        <w:spacing w:line="288" w:lineRule="auto"/>
        <w:ind w:firstLine="2835"/>
        <w:jc w:val="both"/>
        <w:rPr>
          <w:rFonts w:ascii="Arial" w:hAnsi="Arial" w:cs="Arial"/>
          <w:sz w:val="24"/>
          <w:szCs w:val="24"/>
        </w:rPr>
      </w:pPr>
      <w:r w:rsidRPr="00D36496">
        <w:rPr>
          <w:rFonts w:ascii="Arial" w:hAnsi="Arial" w:cs="Arial"/>
          <w:sz w:val="24"/>
          <w:szCs w:val="24"/>
        </w:rPr>
        <w:t xml:space="preserve">4. Correspondió el conocimiento del amparo constitucional al </w:t>
      </w:r>
      <w:r w:rsidRPr="00D36496">
        <w:rPr>
          <w:rFonts w:ascii="Arial" w:hAnsi="Arial" w:cs="Arial"/>
          <w:sz w:val="24"/>
          <w:szCs w:val="24"/>
          <w:lang w:val="es-ES" w:eastAsia="es-ES"/>
        </w:rPr>
        <w:t xml:space="preserve">Juzgado </w:t>
      </w:r>
      <w:r w:rsidR="004A6B7D" w:rsidRPr="00D36496">
        <w:rPr>
          <w:rFonts w:ascii="Arial" w:hAnsi="Arial" w:cs="Arial"/>
          <w:sz w:val="24"/>
          <w:szCs w:val="24"/>
        </w:rPr>
        <w:t xml:space="preserve">Segundo </w:t>
      </w:r>
      <w:r w:rsidR="003405FE" w:rsidRPr="00D36496">
        <w:rPr>
          <w:rFonts w:ascii="Arial" w:hAnsi="Arial" w:cs="Arial"/>
          <w:sz w:val="24"/>
          <w:szCs w:val="24"/>
        </w:rPr>
        <w:t>Civil</w:t>
      </w:r>
      <w:r w:rsidR="004A6B7D" w:rsidRPr="00D36496">
        <w:rPr>
          <w:rFonts w:ascii="Arial" w:hAnsi="Arial" w:cs="Arial"/>
          <w:sz w:val="24"/>
          <w:szCs w:val="24"/>
        </w:rPr>
        <w:t xml:space="preserve"> del Circuito </w:t>
      </w:r>
      <w:r w:rsidR="004A6B7D" w:rsidRPr="00D36496">
        <w:rPr>
          <w:rFonts w:ascii="Arial" w:hAnsi="Arial" w:cs="Arial"/>
          <w:sz w:val="24"/>
          <w:szCs w:val="24"/>
          <w:lang w:val="es-ES" w:eastAsia="es-ES"/>
        </w:rPr>
        <w:t>de Pereira</w:t>
      </w:r>
      <w:r w:rsidRPr="00D36496">
        <w:rPr>
          <w:rFonts w:ascii="Arial" w:hAnsi="Arial" w:cs="Arial"/>
          <w:sz w:val="24"/>
          <w:szCs w:val="24"/>
        </w:rPr>
        <w:t>, quien</w:t>
      </w:r>
      <w:r w:rsidR="00A142F9" w:rsidRPr="00D36496">
        <w:rPr>
          <w:rFonts w:ascii="Arial" w:hAnsi="Arial" w:cs="Arial"/>
          <w:sz w:val="24"/>
          <w:szCs w:val="24"/>
        </w:rPr>
        <w:t xml:space="preserve"> le </w:t>
      </w:r>
      <w:r w:rsidRPr="00D36496">
        <w:rPr>
          <w:rFonts w:ascii="Arial" w:hAnsi="Arial" w:cs="Arial"/>
          <w:sz w:val="24"/>
          <w:szCs w:val="24"/>
        </w:rPr>
        <w:t>impartió el trámite legal</w:t>
      </w:r>
      <w:r w:rsidR="003405FE" w:rsidRPr="00D36496">
        <w:rPr>
          <w:rFonts w:ascii="Arial" w:hAnsi="Arial" w:cs="Arial"/>
          <w:sz w:val="24"/>
          <w:szCs w:val="24"/>
        </w:rPr>
        <w:t xml:space="preserve"> y tuvo como accionado</w:t>
      </w:r>
      <w:r w:rsidR="00563D7E" w:rsidRPr="00D36496">
        <w:rPr>
          <w:rFonts w:ascii="Arial" w:hAnsi="Arial" w:cs="Arial"/>
          <w:sz w:val="24"/>
          <w:szCs w:val="24"/>
        </w:rPr>
        <w:t xml:space="preserve"> al </w:t>
      </w:r>
      <w:r w:rsidR="003405FE" w:rsidRPr="00D36496">
        <w:rPr>
          <w:rFonts w:ascii="Arial" w:eastAsia="Arial" w:hAnsi="Arial" w:cs="Arial"/>
          <w:sz w:val="24"/>
          <w:szCs w:val="24"/>
        </w:rPr>
        <w:t>PAR CAPRECOM LIQUIDADO</w:t>
      </w:r>
      <w:r w:rsidR="00563D7E" w:rsidRPr="00D36496">
        <w:rPr>
          <w:rFonts w:ascii="Arial" w:eastAsia="Arial" w:hAnsi="Arial" w:cs="Arial"/>
          <w:sz w:val="24"/>
          <w:szCs w:val="24"/>
        </w:rPr>
        <w:t>.</w:t>
      </w:r>
      <w:r w:rsidRPr="00D36496">
        <w:rPr>
          <w:rFonts w:ascii="Arial" w:hAnsi="Arial" w:cs="Arial"/>
          <w:sz w:val="24"/>
          <w:szCs w:val="24"/>
        </w:rPr>
        <w:t xml:space="preserve"> </w:t>
      </w:r>
      <w:r w:rsidRPr="00D36496">
        <w:rPr>
          <w:rFonts w:ascii="Arial" w:hAnsi="Arial" w:cs="Arial"/>
          <w:sz w:val="24"/>
          <w:szCs w:val="24"/>
          <w:lang w:val="es-ES" w:eastAsia="es-ES"/>
        </w:rPr>
        <w:t xml:space="preserve">(fl. </w:t>
      </w:r>
      <w:r w:rsidR="001975DC" w:rsidRPr="00D36496">
        <w:rPr>
          <w:rFonts w:ascii="Arial" w:hAnsi="Arial" w:cs="Arial"/>
          <w:sz w:val="24"/>
          <w:szCs w:val="24"/>
          <w:lang w:val="es-ES" w:eastAsia="es-ES"/>
        </w:rPr>
        <w:t>1</w:t>
      </w:r>
      <w:r w:rsidR="003405FE" w:rsidRPr="00D36496">
        <w:rPr>
          <w:rFonts w:ascii="Arial" w:hAnsi="Arial" w:cs="Arial"/>
          <w:sz w:val="24"/>
          <w:szCs w:val="24"/>
          <w:lang w:val="es-ES" w:eastAsia="es-ES"/>
        </w:rPr>
        <w:t>6</w:t>
      </w:r>
      <w:r w:rsidRPr="00D36496">
        <w:rPr>
          <w:rFonts w:ascii="Arial" w:hAnsi="Arial" w:cs="Arial"/>
          <w:sz w:val="24"/>
          <w:szCs w:val="24"/>
          <w:lang w:val="es-ES" w:eastAsia="es-ES"/>
        </w:rPr>
        <w:t xml:space="preserve"> C. Ppal.).</w:t>
      </w:r>
    </w:p>
    <w:p w:rsidR="008D2B8E" w:rsidRPr="00D36496" w:rsidRDefault="008D2B8E" w:rsidP="00D36496">
      <w:pPr>
        <w:pStyle w:val="Sinespaciado1"/>
        <w:spacing w:line="288" w:lineRule="auto"/>
        <w:ind w:firstLine="2835"/>
        <w:jc w:val="both"/>
        <w:rPr>
          <w:rFonts w:ascii="Arial" w:hAnsi="Arial" w:cs="Arial"/>
          <w:sz w:val="24"/>
          <w:szCs w:val="24"/>
        </w:rPr>
      </w:pPr>
    </w:p>
    <w:p w:rsidR="00055295" w:rsidRPr="00D36496" w:rsidRDefault="001E19F7" w:rsidP="00D36496">
      <w:pPr>
        <w:pStyle w:val="Sinespaciado1"/>
        <w:spacing w:line="288" w:lineRule="auto"/>
        <w:ind w:firstLine="2835"/>
        <w:jc w:val="both"/>
        <w:rPr>
          <w:rFonts w:ascii="Arial" w:hAnsi="Arial" w:cs="Arial"/>
          <w:sz w:val="24"/>
          <w:szCs w:val="24"/>
        </w:rPr>
      </w:pPr>
      <w:r w:rsidRPr="00D36496">
        <w:rPr>
          <w:rFonts w:ascii="Arial" w:hAnsi="Arial" w:cs="Arial"/>
          <w:sz w:val="24"/>
          <w:szCs w:val="24"/>
          <w:lang w:val="es-ES" w:eastAsia="es-ES"/>
        </w:rPr>
        <w:t>4.1. Se pronunció</w:t>
      </w:r>
      <w:r w:rsidR="00563D7E" w:rsidRPr="00D36496">
        <w:rPr>
          <w:rFonts w:ascii="Arial" w:hAnsi="Arial" w:cs="Arial"/>
          <w:sz w:val="24"/>
          <w:szCs w:val="24"/>
          <w:lang w:val="es-ES" w:eastAsia="es-ES"/>
        </w:rPr>
        <w:t xml:space="preserve"> </w:t>
      </w:r>
      <w:r w:rsidR="00986719" w:rsidRPr="00D36496">
        <w:rPr>
          <w:rFonts w:ascii="Arial" w:hAnsi="Arial" w:cs="Arial"/>
          <w:sz w:val="24"/>
          <w:szCs w:val="24"/>
          <w:lang w:val="es-ES" w:eastAsia="es-ES"/>
        </w:rPr>
        <w:t>e</w:t>
      </w:r>
      <w:r w:rsidR="00563D7E" w:rsidRPr="00D36496">
        <w:rPr>
          <w:rFonts w:ascii="Arial" w:hAnsi="Arial" w:cs="Arial"/>
          <w:sz w:val="24"/>
          <w:szCs w:val="24"/>
          <w:lang w:val="es-ES" w:eastAsia="es-ES"/>
        </w:rPr>
        <w:t>l</w:t>
      </w:r>
      <w:r w:rsidRPr="00D36496">
        <w:rPr>
          <w:rFonts w:ascii="Arial" w:hAnsi="Arial" w:cs="Arial"/>
          <w:sz w:val="24"/>
          <w:szCs w:val="24"/>
          <w:lang w:val="es-ES" w:eastAsia="es-ES"/>
        </w:rPr>
        <w:t xml:space="preserve"> </w:t>
      </w:r>
      <w:r w:rsidR="00986719" w:rsidRPr="00D36496">
        <w:rPr>
          <w:rFonts w:ascii="Arial" w:eastAsia="Arial" w:hAnsi="Arial" w:cs="Arial"/>
          <w:sz w:val="24"/>
          <w:szCs w:val="24"/>
        </w:rPr>
        <w:t>PAR CAPRECOM LIQUIDADO</w:t>
      </w:r>
      <w:r w:rsidR="00563D7E" w:rsidRPr="00D36496">
        <w:rPr>
          <w:rFonts w:ascii="Arial" w:hAnsi="Arial" w:cs="Arial"/>
          <w:sz w:val="24"/>
          <w:szCs w:val="24"/>
          <w:lang w:val="es-ES"/>
        </w:rPr>
        <w:t xml:space="preserve">, </w:t>
      </w:r>
      <w:r w:rsidR="00986719" w:rsidRPr="00D36496">
        <w:rPr>
          <w:rFonts w:ascii="Arial" w:hAnsi="Arial" w:cs="Arial"/>
          <w:sz w:val="24"/>
          <w:szCs w:val="24"/>
          <w:lang w:val="es-ES"/>
        </w:rPr>
        <w:t>señaló</w:t>
      </w:r>
      <w:r w:rsidR="00563D7E" w:rsidRPr="00D36496">
        <w:rPr>
          <w:rFonts w:ascii="Arial" w:hAnsi="Arial" w:cs="Arial"/>
          <w:sz w:val="24"/>
          <w:szCs w:val="24"/>
          <w:lang w:val="es-ES"/>
        </w:rPr>
        <w:t xml:space="preserve"> que</w:t>
      </w:r>
      <w:r w:rsidR="009015A1" w:rsidRPr="00D36496">
        <w:rPr>
          <w:rFonts w:ascii="Arial" w:hAnsi="Arial" w:cs="Arial"/>
          <w:sz w:val="24"/>
          <w:szCs w:val="24"/>
          <w:lang w:val="es-ES"/>
        </w:rPr>
        <w:t xml:space="preserve"> no se ha vulnerado el derecho fundamental de petición invocado por el accionante, toda vez que al consultar el caso concreto con el área competente, se informó que mediante </w:t>
      </w:r>
      <w:r w:rsidR="00FA1820" w:rsidRPr="00D36496">
        <w:rPr>
          <w:rFonts w:ascii="Arial" w:hAnsi="Arial" w:cs="Arial"/>
          <w:sz w:val="24"/>
          <w:szCs w:val="24"/>
        </w:rPr>
        <w:t xml:space="preserve">oficio No. </w:t>
      </w:r>
      <w:r w:rsidR="009015A1" w:rsidRPr="00D36496">
        <w:rPr>
          <w:rFonts w:ascii="Arial" w:hAnsi="Arial" w:cs="Arial"/>
          <w:sz w:val="24"/>
          <w:szCs w:val="24"/>
        </w:rPr>
        <w:t>201870000013281 del 8 de octubre de 2018</w:t>
      </w:r>
      <w:r w:rsidR="006E5A8D" w:rsidRPr="00D36496">
        <w:rPr>
          <w:rFonts w:ascii="Arial" w:hAnsi="Arial" w:cs="Arial"/>
          <w:sz w:val="24"/>
          <w:szCs w:val="24"/>
        </w:rPr>
        <w:t>, dio respuesta a cada uno de los puntos planteados por el actor</w:t>
      </w:r>
      <w:r w:rsidR="004F34A9" w:rsidRPr="00D36496">
        <w:rPr>
          <w:rFonts w:ascii="Arial" w:hAnsi="Arial" w:cs="Arial"/>
          <w:sz w:val="24"/>
          <w:szCs w:val="24"/>
        </w:rPr>
        <w:t>.</w:t>
      </w:r>
      <w:r w:rsidR="006E5A8D" w:rsidRPr="00D36496">
        <w:rPr>
          <w:rFonts w:ascii="Arial" w:hAnsi="Arial" w:cs="Arial"/>
          <w:sz w:val="24"/>
          <w:szCs w:val="24"/>
        </w:rPr>
        <w:t xml:space="preserve"> El</w:t>
      </w:r>
      <w:r w:rsidR="00FA1820" w:rsidRPr="00D36496">
        <w:rPr>
          <w:rFonts w:ascii="Arial" w:hAnsi="Arial" w:cs="Arial"/>
          <w:sz w:val="24"/>
          <w:szCs w:val="24"/>
        </w:rPr>
        <w:t xml:space="preserve"> </w:t>
      </w:r>
      <w:r w:rsidR="006E5A8D" w:rsidRPr="00D36496">
        <w:rPr>
          <w:rFonts w:ascii="Arial" w:hAnsi="Arial" w:cs="Arial"/>
          <w:sz w:val="24"/>
          <w:szCs w:val="24"/>
        </w:rPr>
        <w:t xml:space="preserve">referido oficio fue remitido a la dirección de notificación registrada por el peticionario y el 16 de octubre de 2018 a su </w:t>
      </w:r>
      <w:r w:rsidR="00FA1820" w:rsidRPr="00D36496">
        <w:rPr>
          <w:rFonts w:ascii="Arial" w:hAnsi="Arial" w:cs="Arial"/>
          <w:sz w:val="24"/>
          <w:szCs w:val="24"/>
        </w:rPr>
        <w:t xml:space="preserve">correo electrónico </w:t>
      </w:r>
      <w:r w:rsidR="006E5A8D" w:rsidRPr="00D36496">
        <w:rPr>
          <w:rFonts w:ascii="Arial" w:hAnsi="Arial" w:cs="Arial"/>
          <w:sz w:val="24"/>
          <w:szCs w:val="24"/>
        </w:rPr>
        <w:t>trianajaramillo</w:t>
      </w:r>
      <w:r w:rsidR="00FA1820" w:rsidRPr="00D36496">
        <w:rPr>
          <w:rFonts w:ascii="Arial" w:hAnsi="Arial" w:cs="Arial"/>
          <w:sz w:val="24"/>
          <w:szCs w:val="24"/>
        </w:rPr>
        <w:t>@yahoo.</w:t>
      </w:r>
      <w:r w:rsidR="006E5A8D" w:rsidRPr="00D36496">
        <w:rPr>
          <w:rFonts w:ascii="Arial" w:hAnsi="Arial" w:cs="Arial"/>
          <w:sz w:val="24"/>
          <w:szCs w:val="24"/>
        </w:rPr>
        <w:t>es</w:t>
      </w:r>
      <w:r w:rsidR="00FA1820" w:rsidRPr="00D36496">
        <w:rPr>
          <w:rFonts w:ascii="Arial" w:hAnsi="Arial" w:cs="Arial"/>
          <w:sz w:val="24"/>
          <w:szCs w:val="24"/>
        </w:rPr>
        <w:t xml:space="preserve">. Resalta que </w:t>
      </w:r>
      <w:r w:rsidR="002F4F99" w:rsidRPr="00D36496">
        <w:rPr>
          <w:rFonts w:ascii="Arial" w:hAnsi="Arial" w:cs="Arial"/>
          <w:sz w:val="24"/>
          <w:szCs w:val="24"/>
        </w:rPr>
        <w:t xml:space="preserve">no se ha vulnerado derecho alguno de carácter fundamental, como lo constituye el derecho de petición. Solicita </w:t>
      </w:r>
      <w:r w:rsidR="00A87102" w:rsidRPr="00D36496">
        <w:rPr>
          <w:rFonts w:ascii="Arial" w:hAnsi="Arial" w:cs="Arial"/>
          <w:sz w:val="24"/>
          <w:szCs w:val="24"/>
        </w:rPr>
        <w:t>declarar que en el presente caso se configura la carencia actual de objeto por hecho superado y negar el amparo de los derechos invocados</w:t>
      </w:r>
      <w:r w:rsidR="002F4F99" w:rsidRPr="00D36496">
        <w:rPr>
          <w:rFonts w:ascii="Arial" w:hAnsi="Arial" w:cs="Arial"/>
          <w:sz w:val="24"/>
          <w:szCs w:val="24"/>
        </w:rPr>
        <w:t>.</w:t>
      </w:r>
      <w:r w:rsidR="004F34A9" w:rsidRPr="00D36496">
        <w:rPr>
          <w:rFonts w:ascii="Arial" w:hAnsi="Arial" w:cs="Arial"/>
          <w:sz w:val="24"/>
          <w:szCs w:val="24"/>
        </w:rPr>
        <w:t xml:space="preserve"> </w:t>
      </w:r>
      <w:r w:rsidR="00236061" w:rsidRPr="00D36496">
        <w:rPr>
          <w:rFonts w:ascii="Arial" w:hAnsi="Arial" w:cs="Arial"/>
          <w:sz w:val="24"/>
          <w:szCs w:val="24"/>
        </w:rPr>
        <w:t>(fls. 21-28 id</w:t>
      </w:r>
      <w:r w:rsidR="004F34A9" w:rsidRPr="00D36496">
        <w:rPr>
          <w:rFonts w:ascii="Arial" w:hAnsi="Arial" w:cs="Arial"/>
          <w:sz w:val="24"/>
          <w:szCs w:val="24"/>
        </w:rPr>
        <w:t>.).</w:t>
      </w:r>
    </w:p>
    <w:p w:rsidR="004F34A9" w:rsidRDefault="004F34A9" w:rsidP="00D36496">
      <w:pPr>
        <w:pStyle w:val="Sinespaciado1"/>
        <w:spacing w:line="288" w:lineRule="auto"/>
        <w:ind w:firstLine="2835"/>
        <w:jc w:val="both"/>
        <w:rPr>
          <w:rFonts w:ascii="Arial" w:hAnsi="Arial" w:cs="Arial"/>
          <w:b/>
          <w:sz w:val="24"/>
          <w:szCs w:val="24"/>
        </w:rPr>
      </w:pPr>
    </w:p>
    <w:p w:rsidR="009F5DE0" w:rsidRPr="00D36496" w:rsidRDefault="009F5DE0" w:rsidP="00D36496">
      <w:pPr>
        <w:pStyle w:val="Sinespaciado1"/>
        <w:spacing w:line="288" w:lineRule="auto"/>
        <w:ind w:firstLine="2835"/>
        <w:jc w:val="both"/>
        <w:rPr>
          <w:rFonts w:ascii="Arial" w:hAnsi="Arial" w:cs="Arial"/>
          <w:b/>
          <w:sz w:val="24"/>
          <w:szCs w:val="24"/>
        </w:rPr>
      </w:pPr>
    </w:p>
    <w:p w:rsidR="00055295" w:rsidRPr="00D36496" w:rsidRDefault="00055295" w:rsidP="00D36496">
      <w:pPr>
        <w:pStyle w:val="Sinespaciado1"/>
        <w:spacing w:line="288" w:lineRule="auto"/>
        <w:ind w:firstLine="2835"/>
        <w:jc w:val="both"/>
        <w:rPr>
          <w:rFonts w:ascii="Arial" w:hAnsi="Arial" w:cs="Arial"/>
          <w:b/>
          <w:sz w:val="24"/>
          <w:szCs w:val="24"/>
        </w:rPr>
      </w:pPr>
      <w:r w:rsidRPr="00D36496">
        <w:rPr>
          <w:rFonts w:ascii="Arial" w:hAnsi="Arial" w:cs="Arial"/>
          <w:b/>
          <w:sz w:val="24"/>
          <w:szCs w:val="24"/>
        </w:rPr>
        <w:t>III. LA SENTENCIA IMPUGNADA</w:t>
      </w:r>
    </w:p>
    <w:p w:rsidR="00055295" w:rsidRPr="00D36496" w:rsidRDefault="00055295" w:rsidP="00D36496">
      <w:pPr>
        <w:pStyle w:val="Sinespaciado1"/>
        <w:spacing w:line="288" w:lineRule="auto"/>
        <w:ind w:firstLine="2835"/>
        <w:jc w:val="both"/>
        <w:rPr>
          <w:rFonts w:ascii="Arial" w:hAnsi="Arial" w:cs="Arial"/>
          <w:sz w:val="24"/>
          <w:szCs w:val="24"/>
        </w:rPr>
      </w:pPr>
    </w:p>
    <w:p w:rsidR="00055295" w:rsidRPr="00D36496" w:rsidRDefault="002F5749" w:rsidP="00D36496">
      <w:pPr>
        <w:pStyle w:val="Sinespaciado1"/>
        <w:spacing w:line="288" w:lineRule="auto"/>
        <w:ind w:firstLine="2835"/>
        <w:jc w:val="both"/>
        <w:rPr>
          <w:rFonts w:ascii="Arial" w:eastAsia="Batang" w:hAnsi="Arial" w:cs="Arial"/>
          <w:sz w:val="24"/>
          <w:szCs w:val="24"/>
        </w:rPr>
      </w:pPr>
      <w:r w:rsidRPr="00D36496">
        <w:rPr>
          <w:rFonts w:ascii="Arial" w:hAnsi="Arial" w:cs="Arial"/>
          <w:sz w:val="24"/>
          <w:szCs w:val="24"/>
        </w:rPr>
        <w:t xml:space="preserve">1. </w:t>
      </w:r>
      <w:r w:rsidRPr="00D36496">
        <w:rPr>
          <w:rFonts w:ascii="Arial" w:eastAsia="Arial" w:hAnsi="Arial" w:cs="Arial"/>
          <w:sz w:val="24"/>
          <w:szCs w:val="24"/>
        </w:rPr>
        <w:t xml:space="preserve">La profirió el Juzgado </w:t>
      </w:r>
      <w:r w:rsidR="006806FE" w:rsidRPr="00D36496">
        <w:rPr>
          <w:rFonts w:ascii="Arial" w:hAnsi="Arial" w:cs="Arial"/>
          <w:sz w:val="24"/>
          <w:szCs w:val="24"/>
        </w:rPr>
        <w:t xml:space="preserve">Segundo </w:t>
      </w:r>
      <w:r w:rsidR="00986719" w:rsidRPr="00D36496">
        <w:rPr>
          <w:rFonts w:ascii="Arial" w:hAnsi="Arial" w:cs="Arial"/>
          <w:sz w:val="24"/>
          <w:szCs w:val="24"/>
        </w:rPr>
        <w:t xml:space="preserve">Civil </w:t>
      </w:r>
      <w:r w:rsidR="006806FE" w:rsidRPr="00D36496">
        <w:rPr>
          <w:rFonts w:ascii="Arial" w:hAnsi="Arial" w:cs="Arial"/>
          <w:sz w:val="24"/>
          <w:szCs w:val="24"/>
        </w:rPr>
        <w:t xml:space="preserve">del Circuito </w:t>
      </w:r>
      <w:r w:rsidR="006806FE" w:rsidRPr="00D36496">
        <w:rPr>
          <w:rFonts w:ascii="Arial" w:hAnsi="Arial" w:cs="Arial"/>
          <w:sz w:val="24"/>
          <w:szCs w:val="24"/>
          <w:lang w:val="es-ES" w:eastAsia="es-ES"/>
        </w:rPr>
        <w:t>de Pereira</w:t>
      </w:r>
      <w:r w:rsidR="006806FE" w:rsidRPr="00D36496">
        <w:rPr>
          <w:rFonts w:ascii="Arial" w:eastAsia="Arial" w:hAnsi="Arial" w:cs="Arial"/>
          <w:sz w:val="24"/>
          <w:szCs w:val="24"/>
        </w:rPr>
        <w:t xml:space="preserve"> </w:t>
      </w:r>
      <w:r w:rsidRPr="00D36496">
        <w:rPr>
          <w:rFonts w:ascii="Arial" w:eastAsia="Arial" w:hAnsi="Arial" w:cs="Arial"/>
          <w:sz w:val="24"/>
          <w:szCs w:val="24"/>
        </w:rPr>
        <w:t xml:space="preserve">el </w:t>
      </w:r>
      <w:r w:rsidR="00986719" w:rsidRPr="00D36496">
        <w:rPr>
          <w:rFonts w:ascii="Arial" w:eastAsia="Arial" w:hAnsi="Arial" w:cs="Arial"/>
          <w:sz w:val="24"/>
          <w:szCs w:val="24"/>
        </w:rPr>
        <w:t>2</w:t>
      </w:r>
      <w:r w:rsidR="006806FE" w:rsidRPr="00D36496">
        <w:rPr>
          <w:rFonts w:ascii="Arial" w:eastAsia="Arial" w:hAnsi="Arial" w:cs="Arial"/>
          <w:sz w:val="24"/>
          <w:szCs w:val="24"/>
        </w:rPr>
        <w:t>5</w:t>
      </w:r>
      <w:r w:rsidRPr="00D36496">
        <w:rPr>
          <w:rFonts w:ascii="Arial" w:eastAsia="Arial" w:hAnsi="Arial" w:cs="Arial"/>
          <w:sz w:val="24"/>
          <w:szCs w:val="24"/>
        </w:rPr>
        <w:t xml:space="preserve"> de </w:t>
      </w:r>
      <w:r w:rsidR="00986719" w:rsidRPr="00D36496">
        <w:rPr>
          <w:rFonts w:ascii="Arial" w:eastAsia="Arial" w:hAnsi="Arial" w:cs="Arial"/>
          <w:sz w:val="24"/>
          <w:szCs w:val="24"/>
        </w:rPr>
        <w:t>octubre</w:t>
      </w:r>
      <w:r w:rsidRPr="00D36496">
        <w:rPr>
          <w:rFonts w:ascii="Arial" w:eastAsia="Arial" w:hAnsi="Arial" w:cs="Arial"/>
          <w:sz w:val="24"/>
          <w:szCs w:val="24"/>
        </w:rPr>
        <w:t xml:space="preserve"> de 201</w:t>
      </w:r>
      <w:r w:rsidR="001975DC" w:rsidRPr="00D36496">
        <w:rPr>
          <w:rFonts w:ascii="Arial" w:eastAsia="Arial" w:hAnsi="Arial" w:cs="Arial"/>
          <w:sz w:val="24"/>
          <w:szCs w:val="24"/>
        </w:rPr>
        <w:t>8</w:t>
      </w:r>
      <w:r w:rsidRPr="00D36496">
        <w:rPr>
          <w:rFonts w:ascii="Arial" w:eastAsia="Arial" w:hAnsi="Arial" w:cs="Arial"/>
          <w:sz w:val="24"/>
          <w:szCs w:val="24"/>
        </w:rPr>
        <w:t xml:space="preserve">, autoridad judicial que </w:t>
      </w:r>
      <w:r w:rsidR="008F37E2" w:rsidRPr="00D36496">
        <w:rPr>
          <w:rFonts w:ascii="Arial" w:eastAsia="Arial" w:hAnsi="Arial" w:cs="Arial"/>
          <w:sz w:val="24"/>
          <w:szCs w:val="24"/>
        </w:rPr>
        <w:t xml:space="preserve">resolvió </w:t>
      </w:r>
      <w:r w:rsidR="008F37E2" w:rsidRPr="00D36496">
        <w:rPr>
          <w:rFonts w:ascii="Arial" w:hAnsi="Arial" w:cs="Arial"/>
          <w:sz w:val="24"/>
          <w:szCs w:val="24"/>
        </w:rPr>
        <w:t>“</w:t>
      </w:r>
      <w:r w:rsidR="008F37E2" w:rsidRPr="00D36496">
        <w:rPr>
          <w:rFonts w:ascii="Arial" w:hAnsi="Arial" w:cs="Arial"/>
          <w:i/>
          <w:sz w:val="24"/>
          <w:szCs w:val="24"/>
        </w:rPr>
        <w:t>Cesar la actuación de este trámite</w:t>
      </w:r>
      <w:r w:rsidR="008F37E2" w:rsidRPr="00D36496">
        <w:rPr>
          <w:rFonts w:ascii="Arial" w:hAnsi="Arial" w:cs="Arial"/>
          <w:sz w:val="24"/>
          <w:szCs w:val="24"/>
        </w:rPr>
        <w:t xml:space="preserve">”, al </w:t>
      </w:r>
      <w:r w:rsidR="008F37E2" w:rsidRPr="00D36496">
        <w:rPr>
          <w:rFonts w:ascii="Arial" w:eastAsia="Arial" w:hAnsi="Arial" w:cs="Arial"/>
          <w:sz w:val="24"/>
          <w:szCs w:val="24"/>
        </w:rPr>
        <w:t>haberse superado la vulneración planteada por el accionante</w:t>
      </w:r>
      <w:r w:rsidR="008F37E2" w:rsidRPr="00D36496">
        <w:rPr>
          <w:rFonts w:ascii="Arial" w:hAnsi="Arial" w:cs="Arial"/>
          <w:sz w:val="24"/>
          <w:szCs w:val="24"/>
        </w:rPr>
        <w:t>,</w:t>
      </w:r>
      <w:r w:rsidRPr="00D36496">
        <w:rPr>
          <w:rFonts w:ascii="Arial" w:eastAsia="Arial" w:hAnsi="Arial" w:cs="Arial"/>
          <w:sz w:val="24"/>
          <w:szCs w:val="24"/>
        </w:rPr>
        <w:t xml:space="preserve"> al considerar que</w:t>
      </w:r>
      <w:r w:rsidR="008F37E2" w:rsidRPr="00D36496">
        <w:rPr>
          <w:rFonts w:ascii="Arial" w:eastAsia="Arial" w:hAnsi="Arial" w:cs="Arial"/>
          <w:sz w:val="24"/>
          <w:szCs w:val="24"/>
        </w:rPr>
        <w:t>, con fundamento en jurisprudencia de la Corte Constitucional que encontró aplicable al caso concreto,</w:t>
      </w:r>
      <w:r w:rsidR="0078712C" w:rsidRPr="00D36496">
        <w:rPr>
          <w:rFonts w:ascii="Arial" w:eastAsia="Arial" w:hAnsi="Arial" w:cs="Arial"/>
          <w:sz w:val="24"/>
          <w:szCs w:val="24"/>
        </w:rPr>
        <w:t xml:space="preserve"> </w:t>
      </w:r>
      <w:r w:rsidR="008F37E2" w:rsidRPr="00D36496">
        <w:rPr>
          <w:rFonts w:ascii="Arial" w:eastAsia="Arial" w:hAnsi="Arial" w:cs="Arial"/>
          <w:sz w:val="24"/>
          <w:szCs w:val="24"/>
        </w:rPr>
        <w:t xml:space="preserve">el </w:t>
      </w:r>
      <w:r w:rsidR="00986719" w:rsidRPr="00D36496">
        <w:rPr>
          <w:rFonts w:ascii="Arial" w:eastAsia="Arial" w:hAnsi="Arial" w:cs="Arial"/>
          <w:sz w:val="24"/>
          <w:szCs w:val="24"/>
        </w:rPr>
        <w:t>PAR CAPRECOM LIQUIDADO</w:t>
      </w:r>
      <w:r w:rsidR="0078712C" w:rsidRPr="00D36496">
        <w:rPr>
          <w:rFonts w:ascii="Arial" w:eastAsia="Arial" w:hAnsi="Arial" w:cs="Arial"/>
          <w:sz w:val="24"/>
          <w:szCs w:val="24"/>
        </w:rPr>
        <w:t xml:space="preserve">, </w:t>
      </w:r>
      <w:r w:rsidR="008F37E2" w:rsidRPr="00D36496">
        <w:rPr>
          <w:rFonts w:ascii="Arial" w:eastAsia="Arial" w:hAnsi="Arial" w:cs="Arial"/>
          <w:sz w:val="24"/>
          <w:szCs w:val="24"/>
        </w:rPr>
        <w:t xml:space="preserve">con la reserva que invocó </w:t>
      </w:r>
      <w:r w:rsidR="0099582A" w:rsidRPr="00D36496">
        <w:rPr>
          <w:rFonts w:ascii="Arial" w:eastAsia="Arial" w:hAnsi="Arial" w:cs="Arial"/>
          <w:sz w:val="24"/>
          <w:szCs w:val="24"/>
        </w:rPr>
        <w:t xml:space="preserve">para no suministrar la información y documentación solicitada por el actor, esto es, la “reserva bancaria” en conexidad con el “secreto profesional”, </w:t>
      </w:r>
      <w:r w:rsidR="00D4326E" w:rsidRPr="00D36496">
        <w:rPr>
          <w:rFonts w:ascii="Arial" w:eastAsia="Arial" w:hAnsi="Arial" w:cs="Arial"/>
          <w:sz w:val="24"/>
          <w:szCs w:val="24"/>
        </w:rPr>
        <w:t>no estaba</w:t>
      </w:r>
      <w:r w:rsidR="0099582A" w:rsidRPr="00D36496">
        <w:rPr>
          <w:rFonts w:ascii="Arial" w:eastAsia="Arial" w:hAnsi="Arial" w:cs="Arial"/>
          <w:sz w:val="24"/>
          <w:szCs w:val="24"/>
        </w:rPr>
        <w:t xml:space="preserve"> en la obligación de suministrar la información y copias solicitadas; además</w:t>
      </w:r>
      <w:r w:rsidR="00D4326E" w:rsidRPr="00D36496">
        <w:rPr>
          <w:rFonts w:ascii="Arial" w:eastAsia="Arial" w:hAnsi="Arial" w:cs="Arial"/>
          <w:sz w:val="24"/>
          <w:szCs w:val="24"/>
        </w:rPr>
        <w:t xml:space="preserve"> que</w:t>
      </w:r>
      <w:r w:rsidR="0099582A" w:rsidRPr="00D36496">
        <w:rPr>
          <w:rFonts w:ascii="Arial" w:eastAsia="Arial" w:hAnsi="Arial" w:cs="Arial"/>
          <w:sz w:val="24"/>
          <w:szCs w:val="24"/>
        </w:rPr>
        <w:t xml:space="preserve">, con la respuesta emitida se le </w:t>
      </w:r>
      <w:r w:rsidR="00D4326E" w:rsidRPr="00D36496">
        <w:rPr>
          <w:rFonts w:ascii="Arial" w:eastAsia="Arial" w:hAnsi="Arial" w:cs="Arial"/>
          <w:sz w:val="24"/>
          <w:szCs w:val="24"/>
        </w:rPr>
        <w:t>estaba</w:t>
      </w:r>
      <w:r w:rsidR="0099582A" w:rsidRPr="00D36496">
        <w:rPr>
          <w:rFonts w:ascii="Arial" w:eastAsia="Arial" w:hAnsi="Arial" w:cs="Arial"/>
          <w:sz w:val="24"/>
          <w:szCs w:val="24"/>
        </w:rPr>
        <w:t xml:space="preserve"> dando plenamente respuesta a las inquietudes planteadas por el peticionario</w:t>
      </w:r>
      <w:r w:rsidRPr="00D36496">
        <w:rPr>
          <w:rFonts w:ascii="Arial" w:eastAsia="Batang" w:hAnsi="Arial" w:cs="Arial"/>
          <w:sz w:val="24"/>
          <w:szCs w:val="24"/>
        </w:rPr>
        <w:t>. (fls.</w:t>
      </w:r>
      <w:r w:rsidR="00E00298" w:rsidRPr="00D36496">
        <w:rPr>
          <w:rFonts w:ascii="Arial" w:eastAsia="Batang" w:hAnsi="Arial" w:cs="Arial"/>
          <w:sz w:val="24"/>
          <w:szCs w:val="24"/>
        </w:rPr>
        <w:t xml:space="preserve"> </w:t>
      </w:r>
      <w:r w:rsidR="00D4326E" w:rsidRPr="00D36496">
        <w:rPr>
          <w:rFonts w:ascii="Arial" w:eastAsia="Batang" w:hAnsi="Arial" w:cs="Arial"/>
          <w:sz w:val="24"/>
          <w:szCs w:val="24"/>
        </w:rPr>
        <w:t>36-4</w:t>
      </w:r>
      <w:r w:rsidR="00E00298" w:rsidRPr="00D36496">
        <w:rPr>
          <w:rFonts w:ascii="Arial" w:eastAsia="Batang" w:hAnsi="Arial" w:cs="Arial"/>
          <w:sz w:val="24"/>
          <w:szCs w:val="24"/>
        </w:rPr>
        <w:t>0</w:t>
      </w:r>
      <w:r w:rsidR="00D4326E" w:rsidRPr="00D36496">
        <w:rPr>
          <w:rFonts w:ascii="Arial" w:eastAsia="Batang" w:hAnsi="Arial" w:cs="Arial"/>
          <w:sz w:val="24"/>
          <w:szCs w:val="24"/>
        </w:rPr>
        <w:t xml:space="preserve"> id</w:t>
      </w:r>
      <w:r w:rsidRPr="00D36496">
        <w:rPr>
          <w:rFonts w:ascii="Arial" w:eastAsia="Batang" w:hAnsi="Arial" w:cs="Arial"/>
          <w:sz w:val="24"/>
          <w:szCs w:val="24"/>
        </w:rPr>
        <w:t>.).</w:t>
      </w:r>
    </w:p>
    <w:p w:rsidR="00055295" w:rsidRDefault="00055295" w:rsidP="00D36496">
      <w:pPr>
        <w:pStyle w:val="Sinespaciado1"/>
        <w:spacing w:line="288" w:lineRule="auto"/>
        <w:ind w:firstLine="2835"/>
        <w:jc w:val="both"/>
        <w:rPr>
          <w:rFonts w:ascii="Arial" w:eastAsia="Batang" w:hAnsi="Arial" w:cs="Arial"/>
          <w:sz w:val="24"/>
          <w:szCs w:val="24"/>
        </w:rPr>
      </w:pPr>
    </w:p>
    <w:p w:rsidR="009F5DE0" w:rsidRPr="00D36496" w:rsidRDefault="009F5DE0" w:rsidP="00D36496">
      <w:pPr>
        <w:pStyle w:val="Sinespaciado1"/>
        <w:spacing w:line="288" w:lineRule="auto"/>
        <w:ind w:firstLine="2835"/>
        <w:jc w:val="both"/>
        <w:rPr>
          <w:rFonts w:ascii="Arial" w:eastAsia="Batang" w:hAnsi="Arial" w:cs="Arial"/>
          <w:sz w:val="24"/>
          <w:szCs w:val="24"/>
        </w:rPr>
      </w:pPr>
    </w:p>
    <w:p w:rsidR="00ED5544" w:rsidRPr="00D36496" w:rsidRDefault="00ED5544" w:rsidP="00D36496">
      <w:pPr>
        <w:pStyle w:val="Sinespaciado1"/>
        <w:spacing w:line="288" w:lineRule="auto"/>
        <w:ind w:firstLine="2835"/>
        <w:jc w:val="both"/>
        <w:rPr>
          <w:rFonts w:ascii="Arial" w:hAnsi="Arial" w:cs="Arial"/>
          <w:b/>
          <w:sz w:val="24"/>
          <w:szCs w:val="24"/>
        </w:rPr>
      </w:pPr>
      <w:r w:rsidRPr="00D36496">
        <w:rPr>
          <w:rFonts w:ascii="Arial" w:hAnsi="Arial" w:cs="Arial"/>
          <w:b/>
          <w:sz w:val="24"/>
          <w:szCs w:val="24"/>
        </w:rPr>
        <w:t>IV. LA IMPUGNACIÓN</w:t>
      </w:r>
    </w:p>
    <w:p w:rsidR="00ED5544" w:rsidRPr="00D36496" w:rsidRDefault="00ED5544" w:rsidP="00D36496">
      <w:pPr>
        <w:pStyle w:val="Sinespaciado1"/>
        <w:spacing w:line="288" w:lineRule="auto"/>
        <w:ind w:firstLine="2835"/>
        <w:jc w:val="both"/>
        <w:rPr>
          <w:rFonts w:ascii="Arial" w:hAnsi="Arial" w:cs="Arial"/>
          <w:b/>
          <w:sz w:val="24"/>
          <w:szCs w:val="24"/>
        </w:rPr>
      </w:pPr>
    </w:p>
    <w:p w:rsidR="006F5BA7" w:rsidRPr="00D36496" w:rsidRDefault="00091BAB" w:rsidP="00D36496">
      <w:pPr>
        <w:pStyle w:val="Sinespaciado1"/>
        <w:spacing w:line="288" w:lineRule="auto"/>
        <w:ind w:firstLine="2835"/>
        <w:jc w:val="both"/>
        <w:rPr>
          <w:rFonts w:ascii="Arial" w:hAnsi="Arial" w:cs="Arial"/>
          <w:sz w:val="24"/>
          <w:szCs w:val="24"/>
        </w:rPr>
      </w:pPr>
      <w:r w:rsidRPr="00D36496">
        <w:rPr>
          <w:rFonts w:ascii="Arial" w:hAnsi="Arial" w:cs="Arial"/>
          <w:sz w:val="24"/>
          <w:szCs w:val="24"/>
        </w:rPr>
        <w:t xml:space="preserve">La sentencia fue impugnada por </w:t>
      </w:r>
      <w:r w:rsidR="008632E3" w:rsidRPr="00D36496">
        <w:rPr>
          <w:rFonts w:ascii="Arial" w:hAnsi="Arial" w:cs="Arial"/>
          <w:sz w:val="24"/>
          <w:szCs w:val="24"/>
        </w:rPr>
        <w:t>e</w:t>
      </w:r>
      <w:r w:rsidR="00DD42A9" w:rsidRPr="00D36496">
        <w:rPr>
          <w:rFonts w:ascii="Arial" w:hAnsi="Arial" w:cs="Arial"/>
          <w:sz w:val="24"/>
          <w:szCs w:val="24"/>
          <w:lang w:val="es-ES" w:eastAsia="es-ES"/>
        </w:rPr>
        <w:t>l accionante</w:t>
      </w:r>
      <w:r w:rsidRPr="00D36496">
        <w:rPr>
          <w:rFonts w:ascii="Arial" w:hAnsi="Arial" w:cs="Arial"/>
          <w:sz w:val="24"/>
          <w:szCs w:val="24"/>
        </w:rPr>
        <w:t xml:space="preserve">, </w:t>
      </w:r>
      <w:r w:rsidR="00613447" w:rsidRPr="00D36496">
        <w:rPr>
          <w:rFonts w:ascii="Arial" w:hAnsi="Arial" w:cs="Arial"/>
          <w:sz w:val="24"/>
          <w:szCs w:val="24"/>
        </w:rPr>
        <w:t xml:space="preserve">resalta que todavía continúan vulnerados los derechos fundamentales invocados en la acción de tutela. Considera que el derecho de petición no ha sido resuelto en su totalidad, toda vez que la respuesta brindada por el accionado solamente contiene un pronunciamiento sobre las pretensiones del derecho de petición y no sobre los fundamentos facticos, pues los hechos 5 y 6 hacen referencia a unas obligaciones especiales del liquidador, que requieren un pronunciamiento expreso por parte de la entidad accionada. Respecto a las pretensiones del derecho de petición número 2 y 3, se hace alusión a la entrega de varia documentación de carácter pública, la que la entidad accionada se ha negado a entregar, alegando que es de carácter reservado, olvidando que la reserva legal de un documento la otorga directamente la Ley; CAPRECOM era una entidad de derecho público, por tanto todas </w:t>
      </w:r>
      <w:r w:rsidR="00920184" w:rsidRPr="00D36496">
        <w:rPr>
          <w:rFonts w:ascii="Arial" w:hAnsi="Arial" w:cs="Arial"/>
          <w:sz w:val="24"/>
          <w:szCs w:val="24"/>
        </w:rPr>
        <w:t xml:space="preserve">sus </w:t>
      </w:r>
      <w:r w:rsidR="00613447" w:rsidRPr="00D36496">
        <w:rPr>
          <w:rFonts w:ascii="Arial" w:hAnsi="Arial" w:cs="Arial"/>
          <w:sz w:val="24"/>
          <w:szCs w:val="24"/>
        </w:rPr>
        <w:t xml:space="preserve">actuaciones, contratos y negocios jurídicos </w:t>
      </w:r>
      <w:r w:rsidR="00920184" w:rsidRPr="00D36496">
        <w:rPr>
          <w:rFonts w:ascii="Arial" w:hAnsi="Arial" w:cs="Arial"/>
          <w:sz w:val="24"/>
          <w:szCs w:val="24"/>
        </w:rPr>
        <w:t>están</w:t>
      </w:r>
      <w:r w:rsidR="00613447" w:rsidRPr="00D36496">
        <w:rPr>
          <w:rFonts w:ascii="Arial" w:hAnsi="Arial" w:cs="Arial"/>
          <w:sz w:val="24"/>
          <w:szCs w:val="24"/>
        </w:rPr>
        <w:t xml:space="preserve"> regidos por la reglas del derecho público; la información solicitada no se encuentra enmarcada como de seguridad pública o está relacionada con seguridad o defensa nacional; solo se trata d</w:t>
      </w:r>
      <w:r w:rsidR="00920184" w:rsidRPr="00D36496">
        <w:rPr>
          <w:rFonts w:ascii="Arial" w:hAnsi="Arial" w:cs="Arial"/>
          <w:sz w:val="24"/>
          <w:szCs w:val="24"/>
        </w:rPr>
        <w:t>e un acuerdo de voluntades entr</w:t>
      </w:r>
      <w:r w:rsidR="00613447" w:rsidRPr="00D36496">
        <w:rPr>
          <w:rFonts w:ascii="Arial" w:hAnsi="Arial" w:cs="Arial"/>
          <w:sz w:val="24"/>
          <w:szCs w:val="24"/>
        </w:rPr>
        <w:t>e dos en</w:t>
      </w:r>
      <w:r w:rsidR="00920184" w:rsidRPr="00D36496">
        <w:rPr>
          <w:rFonts w:ascii="Arial" w:hAnsi="Arial" w:cs="Arial"/>
          <w:sz w:val="24"/>
          <w:szCs w:val="24"/>
        </w:rPr>
        <w:t>tidades</w:t>
      </w:r>
      <w:r w:rsidR="00613447" w:rsidRPr="00D36496">
        <w:rPr>
          <w:rFonts w:ascii="Arial" w:hAnsi="Arial" w:cs="Arial"/>
          <w:sz w:val="24"/>
          <w:szCs w:val="24"/>
        </w:rPr>
        <w:t xml:space="preserve"> que elevaron un contrato de fiducia.</w:t>
      </w:r>
      <w:r w:rsidR="00CC7B6D" w:rsidRPr="00D36496">
        <w:rPr>
          <w:rFonts w:ascii="Arial" w:hAnsi="Arial" w:cs="Arial"/>
          <w:sz w:val="24"/>
          <w:szCs w:val="24"/>
        </w:rPr>
        <w:t xml:space="preserve"> Afirma que en</w:t>
      </w:r>
      <w:r w:rsidR="00E02BE0" w:rsidRPr="00D36496">
        <w:rPr>
          <w:rFonts w:ascii="Arial" w:hAnsi="Arial" w:cs="Arial"/>
          <w:sz w:val="24"/>
          <w:szCs w:val="24"/>
        </w:rPr>
        <w:t xml:space="preserve"> efecto, existe documentación financiera y crediticia que tiene reserva o es de carácter confidencial, sin embargo, para el caso en particular</w:t>
      </w:r>
      <w:r w:rsidR="00CC7B6D" w:rsidRPr="00D36496">
        <w:rPr>
          <w:rFonts w:ascii="Arial" w:hAnsi="Arial" w:cs="Arial"/>
          <w:sz w:val="24"/>
          <w:szCs w:val="24"/>
        </w:rPr>
        <w:t>,</w:t>
      </w:r>
      <w:r w:rsidR="00E02BE0" w:rsidRPr="00D36496">
        <w:rPr>
          <w:rFonts w:ascii="Arial" w:hAnsi="Arial" w:cs="Arial"/>
          <w:sz w:val="24"/>
          <w:szCs w:val="24"/>
        </w:rPr>
        <w:t xml:space="preserve"> la información reclamada no reviste de tal calidad especial.</w:t>
      </w:r>
      <w:r w:rsidR="00422DC1" w:rsidRPr="00D36496">
        <w:rPr>
          <w:rFonts w:ascii="Arial" w:hAnsi="Arial" w:cs="Arial"/>
          <w:sz w:val="24"/>
          <w:szCs w:val="24"/>
        </w:rPr>
        <w:t xml:space="preserve"> </w:t>
      </w:r>
      <w:r w:rsidR="0021155C" w:rsidRPr="00D36496">
        <w:rPr>
          <w:rFonts w:ascii="Arial" w:hAnsi="Arial" w:cs="Arial"/>
          <w:sz w:val="24"/>
          <w:szCs w:val="24"/>
        </w:rPr>
        <w:t>Solicita se revoque el fallo de tutela proferido en primera instancia, y se ordene a</w:t>
      </w:r>
      <w:r w:rsidR="00422DC1" w:rsidRPr="00D36496">
        <w:rPr>
          <w:rFonts w:ascii="Arial" w:hAnsi="Arial" w:cs="Arial"/>
          <w:sz w:val="24"/>
          <w:szCs w:val="24"/>
        </w:rPr>
        <w:t xml:space="preserve">l accionado </w:t>
      </w:r>
      <w:r w:rsidR="0021155C" w:rsidRPr="00D36496">
        <w:rPr>
          <w:rFonts w:ascii="Arial" w:hAnsi="Arial" w:cs="Arial"/>
          <w:sz w:val="24"/>
          <w:szCs w:val="24"/>
        </w:rPr>
        <w:t>emitir una</w:t>
      </w:r>
      <w:r w:rsidR="00422DC1" w:rsidRPr="00D36496">
        <w:rPr>
          <w:rFonts w:ascii="Arial" w:hAnsi="Arial" w:cs="Arial"/>
          <w:sz w:val="24"/>
          <w:szCs w:val="24"/>
        </w:rPr>
        <w:t xml:space="preserve"> respuesta oportuna, integral y completa a</w:t>
      </w:r>
      <w:r w:rsidR="0021155C" w:rsidRPr="00D36496">
        <w:rPr>
          <w:rFonts w:ascii="Arial" w:hAnsi="Arial" w:cs="Arial"/>
          <w:sz w:val="24"/>
          <w:szCs w:val="24"/>
        </w:rPr>
        <w:t xml:space="preserve"> la solicitud incoada</w:t>
      </w:r>
      <w:r w:rsidR="00C82D6E" w:rsidRPr="00D36496">
        <w:rPr>
          <w:rFonts w:ascii="Arial" w:hAnsi="Arial" w:cs="Arial"/>
          <w:sz w:val="24"/>
          <w:szCs w:val="24"/>
        </w:rPr>
        <w:t xml:space="preserve">, </w:t>
      </w:r>
      <w:r w:rsidR="00422DC1" w:rsidRPr="00D36496">
        <w:rPr>
          <w:rFonts w:ascii="Arial" w:hAnsi="Arial" w:cs="Arial"/>
          <w:sz w:val="24"/>
          <w:szCs w:val="24"/>
        </w:rPr>
        <w:t>pronunciarse sobre todos los hechos, en especial el 5 y 6, y suministrar copia de toda la información solicitada</w:t>
      </w:r>
      <w:r w:rsidR="00C82D6E" w:rsidRPr="00D36496">
        <w:rPr>
          <w:rFonts w:ascii="Arial" w:hAnsi="Arial" w:cs="Arial"/>
          <w:sz w:val="24"/>
          <w:szCs w:val="24"/>
        </w:rPr>
        <w:t>.</w:t>
      </w:r>
      <w:r w:rsidR="0021155C" w:rsidRPr="00D36496">
        <w:rPr>
          <w:rFonts w:ascii="Arial" w:hAnsi="Arial" w:cs="Arial"/>
          <w:sz w:val="24"/>
          <w:szCs w:val="24"/>
        </w:rPr>
        <w:t xml:space="preserve">  </w:t>
      </w:r>
      <w:r w:rsidRPr="00D36496">
        <w:rPr>
          <w:rFonts w:ascii="Arial" w:hAnsi="Arial" w:cs="Arial"/>
          <w:sz w:val="24"/>
          <w:szCs w:val="24"/>
        </w:rPr>
        <w:t xml:space="preserve">(fls. </w:t>
      </w:r>
      <w:r w:rsidR="00422DC1" w:rsidRPr="00D36496">
        <w:rPr>
          <w:rFonts w:ascii="Arial" w:hAnsi="Arial" w:cs="Arial"/>
          <w:sz w:val="24"/>
          <w:szCs w:val="24"/>
        </w:rPr>
        <w:t>49</w:t>
      </w:r>
      <w:r w:rsidRPr="00D36496">
        <w:rPr>
          <w:rFonts w:ascii="Arial" w:hAnsi="Arial" w:cs="Arial"/>
          <w:sz w:val="24"/>
          <w:szCs w:val="24"/>
        </w:rPr>
        <w:t>-</w:t>
      </w:r>
      <w:r w:rsidR="00422DC1" w:rsidRPr="00D36496">
        <w:rPr>
          <w:rFonts w:ascii="Arial" w:hAnsi="Arial" w:cs="Arial"/>
          <w:sz w:val="24"/>
          <w:szCs w:val="24"/>
        </w:rPr>
        <w:t>52</w:t>
      </w:r>
      <w:r w:rsidRPr="00D36496">
        <w:rPr>
          <w:rFonts w:ascii="Arial" w:hAnsi="Arial" w:cs="Arial"/>
          <w:sz w:val="24"/>
          <w:szCs w:val="24"/>
        </w:rPr>
        <w:t xml:space="preserve"> </w:t>
      </w:r>
      <w:r w:rsidR="00606C85" w:rsidRPr="00D36496">
        <w:rPr>
          <w:rFonts w:ascii="Arial" w:hAnsi="Arial" w:cs="Arial"/>
          <w:sz w:val="24"/>
          <w:szCs w:val="24"/>
        </w:rPr>
        <w:t>id</w:t>
      </w:r>
      <w:r w:rsidRPr="00D36496">
        <w:rPr>
          <w:rFonts w:ascii="Arial" w:hAnsi="Arial" w:cs="Arial"/>
          <w:sz w:val="24"/>
          <w:szCs w:val="24"/>
        </w:rPr>
        <w:t>.).</w:t>
      </w:r>
    </w:p>
    <w:p w:rsidR="006F5BA7" w:rsidRDefault="006F5BA7" w:rsidP="00D36496">
      <w:pPr>
        <w:pStyle w:val="Sinespaciado1"/>
        <w:spacing w:line="288" w:lineRule="auto"/>
        <w:ind w:firstLine="2835"/>
        <w:jc w:val="both"/>
        <w:rPr>
          <w:rFonts w:ascii="Arial" w:hAnsi="Arial" w:cs="Arial"/>
          <w:sz w:val="24"/>
          <w:szCs w:val="24"/>
        </w:rPr>
      </w:pPr>
    </w:p>
    <w:p w:rsidR="009F5DE0" w:rsidRPr="00D36496" w:rsidRDefault="009F5DE0" w:rsidP="00D36496">
      <w:pPr>
        <w:pStyle w:val="Sinespaciado1"/>
        <w:spacing w:line="288" w:lineRule="auto"/>
        <w:ind w:firstLine="2835"/>
        <w:jc w:val="both"/>
        <w:rPr>
          <w:rFonts w:ascii="Arial" w:hAnsi="Arial" w:cs="Arial"/>
          <w:sz w:val="24"/>
          <w:szCs w:val="24"/>
        </w:rPr>
      </w:pPr>
    </w:p>
    <w:p w:rsidR="00ED5544" w:rsidRPr="00D36496" w:rsidRDefault="00ED5544" w:rsidP="00D36496">
      <w:pPr>
        <w:pStyle w:val="Sinespaciado1"/>
        <w:spacing w:line="288" w:lineRule="auto"/>
        <w:ind w:firstLine="2835"/>
        <w:rPr>
          <w:rFonts w:ascii="Arial" w:hAnsi="Arial" w:cs="Arial"/>
          <w:b/>
          <w:spacing w:val="-3"/>
          <w:sz w:val="24"/>
          <w:szCs w:val="24"/>
        </w:rPr>
      </w:pPr>
      <w:r w:rsidRPr="00D36496">
        <w:rPr>
          <w:rFonts w:ascii="Arial" w:hAnsi="Arial" w:cs="Arial"/>
          <w:b/>
          <w:spacing w:val="-3"/>
          <w:sz w:val="24"/>
          <w:szCs w:val="24"/>
        </w:rPr>
        <w:t>V. CONSIDERACIONES</w:t>
      </w:r>
    </w:p>
    <w:p w:rsidR="00ED5544" w:rsidRPr="00D36496" w:rsidRDefault="00ED5544" w:rsidP="00D36496">
      <w:pPr>
        <w:pStyle w:val="Sinespaciado1"/>
        <w:spacing w:line="288" w:lineRule="auto"/>
        <w:ind w:firstLine="2835"/>
        <w:jc w:val="both"/>
        <w:rPr>
          <w:rFonts w:ascii="Arial" w:hAnsi="Arial" w:cs="Arial"/>
          <w:spacing w:val="-3"/>
          <w:sz w:val="24"/>
          <w:szCs w:val="24"/>
        </w:rPr>
      </w:pPr>
    </w:p>
    <w:p w:rsidR="00ED5544" w:rsidRPr="00D36496" w:rsidRDefault="00ED5544" w:rsidP="00D36496">
      <w:pPr>
        <w:pStyle w:val="Sinespaciado1"/>
        <w:spacing w:line="288" w:lineRule="auto"/>
        <w:ind w:firstLine="2835"/>
        <w:jc w:val="both"/>
        <w:rPr>
          <w:rFonts w:ascii="Arial" w:hAnsi="Arial" w:cs="Arial"/>
          <w:sz w:val="24"/>
          <w:szCs w:val="24"/>
          <w:lang w:val="es-ES"/>
        </w:rPr>
      </w:pPr>
      <w:r w:rsidRPr="00D36496">
        <w:rPr>
          <w:rFonts w:ascii="Arial" w:hAnsi="Arial" w:cs="Arial"/>
          <w:sz w:val="24"/>
          <w:szCs w:val="24"/>
          <w:lang w:val="es-ES"/>
        </w:rPr>
        <w:t>1.</w:t>
      </w:r>
      <w:r w:rsidRPr="00D36496">
        <w:rPr>
          <w:rFonts w:ascii="Arial" w:hAnsi="Arial" w:cs="Arial"/>
          <w:bCs/>
          <w:sz w:val="24"/>
          <w:szCs w:val="24"/>
          <w:lang w:eastAsia="es-ES"/>
        </w:rPr>
        <w:t xml:space="preserve"> Esta Corporación es competente para resolver la impugnación, toda vez que es el superior funcional de la autoridad judicial que profirió </w:t>
      </w:r>
      <w:r w:rsidRPr="00D36496">
        <w:rPr>
          <w:rFonts w:ascii="Arial" w:hAnsi="Arial" w:cs="Arial"/>
          <w:bCs/>
          <w:sz w:val="24"/>
          <w:szCs w:val="24"/>
          <w:lang w:eastAsia="es-ES"/>
        </w:rPr>
        <w:lastRenderedPageBreak/>
        <w:t>la sentencia de primera instancia (art.</w:t>
      </w:r>
      <w:r w:rsidRPr="00D36496">
        <w:rPr>
          <w:rFonts w:ascii="Arial" w:hAnsi="Arial" w:cs="Arial"/>
          <w:sz w:val="24"/>
          <w:szCs w:val="24"/>
        </w:rPr>
        <w:t xml:space="preserve"> 86 C.P., Decreto 2591 de 1991 y Decreto 1382 de 2000).</w:t>
      </w:r>
    </w:p>
    <w:p w:rsidR="00ED5544" w:rsidRPr="00D36496" w:rsidRDefault="00ED5544" w:rsidP="00D36496">
      <w:pPr>
        <w:pStyle w:val="Sinespaciado1"/>
        <w:spacing w:line="288" w:lineRule="auto"/>
        <w:ind w:firstLine="2835"/>
        <w:jc w:val="both"/>
        <w:rPr>
          <w:rFonts w:ascii="Arial" w:hAnsi="Arial" w:cs="Arial"/>
          <w:sz w:val="24"/>
          <w:szCs w:val="24"/>
          <w:lang w:val="es-ES"/>
        </w:rPr>
      </w:pPr>
    </w:p>
    <w:p w:rsidR="00ED5544" w:rsidRPr="00D36496" w:rsidRDefault="00ED5544" w:rsidP="00D36496">
      <w:pPr>
        <w:pStyle w:val="Sinespaciado1"/>
        <w:spacing w:line="288" w:lineRule="auto"/>
        <w:ind w:firstLine="2835"/>
        <w:jc w:val="both"/>
        <w:rPr>
          <w:rFonts w:ascii="Arial" w:hAnsi="Arial" w:cs="Arial"/>
          <w:sz w:val="24"/>
          <w:szCs w:val="24"/>
          <w:lang w:val="es-ES"/>
        </w:rPr>
      </w:pPr>
      <w:r w:rsidRPr="00D36496">
        <w:rPr>
          <w:rFonts w:ascii="Arial" w:hAnsi="Arial" w:cs="Arial"/>
          <w:sz w:val="24"/>
          <w:szCs w:val="24"/>
          <w:lang w:val="es-ES"/>
        </w:rPr>
        <w:t>2.</w:t>
      </w:r>
      <w:r w:rsidRPr="00D36496">
        <w:rPr>
          <w:rFonts w:ascii="Arial" w:hAnsi="Arial" w:cs="Arial"/>
          <w:spacing w:val="-3"/>
          <w:sz w:val="24"/>
          <w:szCs w:val="24"/>
        </w:rPr>
        <w:t xml:space="preserve"> La controversia consiste en dilucidar si </w:t>
      </w:r>
      <w:r w:rsidR="007720E7" w:rsidRPr="00D36496">
        <w:rPr>
          <w:rFonts w:ascii="Arial" w:eastAsia="Arial" w:hAnsi="Arial" w:cs="Arial"/>
          <w:sz w:val="24"/>
          <w:szCs w:val="24"/>
        </w:rPr>
        <w:t xml:space="preserve">el </w:t>
      </w:r>
      <w:r w:rsidR="00986719" w:rsidRPr="00D36496">
        <w:rPr>
          <w:rFonts w:ascii="Arial" w:eastAsia="Arial" w:hAnsi="Arial" w:cs="Arial"/>
          <w:sz w:val="24"/>
          <w:szCs w:val="24"/>
        </w:rPr>
        <w:t>PAR CAPRECOM LIQUIDADO</w:t>
      </w:r>
      <w:r w:rsidR="007720E7" w:rsidRPr="00D36496">
        <w:rPr>
          <w:rFonts w:ascii="Arial" w:eastAsia="Arial" w:hAnsi="Arial" w:cs="Arial"/>
          <w:sz w:val="24"/>
          <w:szCs w:val="24"/>
        </w:rPr>
        <w:t>,</w:t>
      </w:r>
      <w:r w:rsidRPr="00D36496">
        <w:rPr>
          <w:rFonts w:ascii="Arial" w:hAnsi="Arial" w:cs="Arial"/>
          <w:spacing w:val="-3"/>
          <w:sz w:val="24"/>
          <w:szCs w:val="24"/>
        </w:rPr>
        <w:t xml:space="preserve"> ha vulnerado </w:t>
      </w:r>
      <w:r w:rsidR="00BB0D1E" w:rsidRPr="00D36496">
        <w:rPr>
          <w:rFonts w:ascii="Arial" w:hAnsi="Arial" w:cs="Arial"/>
          <w:spacing w:val="-3"/>
          <w:sz w:val="24"/>
          <w:szCs w:val="24"/>
        </w:rPr>
        <w:t>el derecho fundamental de petición invocado</w:t>
      </w:r>
      <w:r w:rsidRPr="00D36496">
        <w:rPr>
          <w:rFonts w:ascii="Arial" w:hAnsi="Arial" w:cs="Arial"/>
          <w:spacing w:val="-3"/>
          <w:sz w:val="24"/>
          <w:szCs w:val="24"/>
        </w:rPr>
        <w:t xml:space="preserve"> por </w:t>
      </w:r>
      <w:r w:rsidR="00875E51" w:rsidRPr="00D36496">
        <w:rPr>
          <w:rFonts w:ascii="Arial" w:hAnsi="Arial" w:cs="Arial"/>
          <w:spacing w:val="-3"/>
          <w:sz w:val="24"/>
          <w:szCs w:val="24"/>
        </w:rPr>
        <w:t>e</w:t>
      </w:r>
      <w:r w:rsidRPr="00D36496">
        <w:rPr>
          <w:rFonts w:ascii="Arial" w:hAnsi="Arial" w:cs="Arial"/>
          <w:spacing w:val="-3"/>
          <w:sz w:val="24"/>
          <w:szCs w:val="24"/>
        </w:rPr>
        <w:t xml:space="preserve">l promotor de la acción de tutela, </w:t>
      </w:r>
      <w:r w:rsidR="003A6D95" w:rsidRPr="00D36496">
        <w:rPr>
          <w:rFonts w:ascii="Arial" w:hAnsi="Arial" w:cs="Arial"/>
          <w:spacing w:val="-3"/>
          <w:sz w:val="24"/>
          <w:szCs w:val="24"/>
        </w:rPr>
        <w:t xml:space="preserve">al no dar respuesta a su </w:t>
      </w:r>
      <w:r w:rsidR="003A6D95" w:rsidRPr="00D36496">
        <w:rPr>
          <w:rFonts w:ascii="Arial" w:hAnsi="Arial" w:cs="Arial"/>
          <w:sz w:val="24"/>
          <w:szCs w:val="24"/>
        </w:rPr>
        <w:t xml:space="preserve">petición del </w:t>
      </w:r>
      <w:r w:rsidR="00986719" w:rsidRPr="00D36496">
        <w:rPr>
          <w:rFonts w:ascii="Arial" w:hAnsi="Arial" w:cs="Arial"/>
          <w:sz w:val="24"/>
          <w:szCs w:val="24"/>
        </w:rPr>
        <w:t>1</w:t>
      </w:r>
      <w:r w:rsidR="003A6D95" w:rsidRPr="00D36496">
        <w:rPr>
          <w:rFonts w:ascii="Arial" w:hAnsi="Arial" w:cs="Arial"/>
          <w:sz w:val="24"/>
          <w:szCs w:val="24"/>
        </w:rPr>
        <w:t xml:space="preserve">2 de </w:t>
      </w:r>
      <w:r w:rsidR="00986719" w:rsidRPr="00D36496">
        <w:rPr>
          <w:rFonts w:ascii="Arial" w:hAnsi="Arial" w:cs="Arial"/>
          <w:sz w:val="24"/>
          <w:szCs w:val="24"/>
        </w:rPr>
        <w:t>septiembre</w:t>
      </w:r>
      <w:r w:rsidR="003A6D95" w:rsidRPr="00D36496">
        <w:rPr>
          <w:rFonts w:ascii="Arial" w:hAnsi="Arial" w:cs="Arial"/>
          <w:sz w:val="24"/>
          <w:szCs w:val="24"/>
        </w:rPr>
        <w:t xml:space="preserve"> último</w:t>
      </w:r>
      <w:r w:rsidR="007F20C0" w:rsidRPr="00D36496">
        <w:rPr>
          <w:rFonts w:ascii="Arial" w:hAnsi="Arial" w:cs="Arial"/>
          <w:sz w:val="24"/>
          <w:szCs w:val="24"/>
        </w:rPr>
        <w:t>.</w:t>
      </w:r>
    </w:p>
    <w:p w:rsidR="00ED5544" w:rsidRPr="00D36496" w:rsidRDefault="00ED5544" w:rsidP="00D36496">
      <w:pPr>
        <w:pStyle w:val="Sinespaciado1"/>
        <w:spacing w:line="288" w:lineRule="auto"/>
        <w:ind w:firstLine="2835"/>
        <w:jc w:val="both"/>
        <w:rPr>
          <w:rFonts w:ascii="Arial" w:hAnsi="Arial" w:cs="Arial"/>
          <w:sz w:val="24"/>
          <w:szCs w:val="24"/>
          <w:lang w:val="es-ES"/>
        </w:rPr>
      </w:pPr>
    </w:p>
    <w:p w:rsidR="00ED5544" w:rsidRPr="00D36496" w:rsidRDefault="00ED5544" w:rsidP="00D36496">
      <w:pPr>
        <w:pStyle w:val="Sinespaciado1"/>
        <w:spacing w:line="288" w:lineRule="auto"/>
        <w:ind w:firstLine="2835"/>
        <w:jc w:val="both"/>
        <w:rPr>
          <w:rFonts w:ascii="Arial" w:hAnsi="Arial" w:cs="Arial"/>
          <w:sz w:val="24"/>
          <w:szCs w:val="24"/>
          <w:lang w:val="es-ES"/>
        </w:rPr>
      </w:pPr>
      <w:r w:rsidRPr="00D36496">
        <w:rPr>
          <w:rFonts w:ascii="Arial" w:hAnsi="Arial" w:cs="Arial"/>
          <w:sz w:val="24"/>
          <w:szCs w:val="24"/>
          <w:lang w:val="es-ES"/>
        </w:rPr>
        <w:t xml:space="preserve">3. 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FC7E32" w:rsidRPr="00D36496">
        <w:rPr>
          <w:rFonts w:ascii="Arial" w:hAnsi="Arial" w:cs="Arial"/>
          <w:sz w:val="24"/>
          <w:szCs w:val="24"/>
        </w:rPr>
        <w:t xml:space="preserve">Ahora bien, el 30 de junio de 2015 se expidió la Ley 1755, </w:t>
      </w:r>
      <w:r w:rsidR="00FC7E32" w:rsidRPr="00D36496">
        <w:rPr>
          <w:rFonts w:ascii="Arial" w:hAnsi="Arial" w:cs="Arial"/>
          <w:i/>
          <w:sz w:val="24"/>
          <w:szCs w:val="24"/>
        </w:rPr>
        <w:t xml:space="preserve">"Por medio de la cual se regula el derecho fundamental de petición y se sustituye un título del Código de Procedimiento Administrativo y de lo Contencioso Administrativo”. </w:t>
      </w:r>
      <w:r w:rsidR="00FC7E32" w:rsidRPr="00D36496">
        <w:rPr>
          <w:rFonts w:ascii="Arial" w:hAnsi="Arial" w:cs="Arial"/>
          <w:sz w:val="24"/>
          <w:szCs w:val="24"/>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D36496">
        <w:rPr>
          <w:rFonts w:ascii="Arial" w:hAnsi="Arial" w:cs="Arial"/>
          <w:sz w:val="24"/>
          <w:szCs w:val="24"/>
          <w:lang w:val="es-ES"/>
        </w:rPr>
        <w:t>.</w:t>
      </w:r>
    </w:p>
    <w:p w:rsidR="00ED5544" w:rsidRPr="00D36496" w:rsidRDefault="00ED5544" w:rsidP="00D36496">
      <w:pPr>
        <w:pStyle w:val="Sinespaciado1"/>
        <w:spacing w:line="288" w:lineRule="auto"/>
        <w:ind w:firstLine="2880"/>
        <w:jc w:val="both"/>
        <w:rPr>
          <w:rFonts w:ascii="Arial" w:hAnsi="Arial" w:cs="Arial"/>
          <w:sz w:val="24"/>
          <w:szCs w:val="24"/>
          <w:lang w:val="es-ES"/>
        </w:rPr>
      </w:pPr>
    </w:p>
    <w:p w:rsidR="00ED5544" w:rsidRPr="00D36496" w:rsidRDefault="00ED5544" w:rsidP="00D36496">
      <w:pPr>
        <w:pStyle w:val="Sinespaciado1"/>
        <w:spacing w:line="288" w:lineRule="auto"/>
        <w:ind w:firstLine="2880"/>
        <w:jc w:val="both"/>
        <w:rPr>
          <w:rFonts w:ascii="Arial" w:hAnsi="Arial" w:cs="Arial"/>
          <w:sz w:val="24"/>
          <w:szCs w:val="24"/>
          <w:lang w:val="es-ES"/>
        </w:rPr>
      </w:pPr>
      <w:r w:rsidRPr="00D36496">
        <w:rPr>
          <w:rFonts w:ascii="Arial" w:hAnsi="Arial" w:cs="Arial"/>
          <w:sz w:val="24"/>
          <w:szCs w:val="24"/>
          <w:lang w:val="es-ES"/>
        </w:rPr>
        <w:t>4.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D36496">
        <w:rPr>
          <w:rStyle w:val="Refdenotaalpie"/>
          <w:rFonts w:ascii="Arial" w:hAnsi="Arial" w:cs="Arial"/>
          <w:sz w:val="24"/>
          <w:szCs w:val="24"/>
          <w:lang w:val="es-ES"/>
        </w:rPr>
        <w:footnoteReference w:id="1"/>
      </w:r>
      <w:r w:rsidRPr="00D36496">
        <w:rPr>
          <w:rFonts w:ascii="Arial" w:hAnsi="Arial" w:cs="Arial"/>
          <w:sz w:val="24"/>
          <w:szCs w:val="24"/>
          <w:lang w:val="es-ES"/>
        </w:rPr>
        <w:t>.</w:t>
      </w:r>
    </w:p>
    <w:p w:rsidR="00ED5544" w:rsidRPr="00D36496" w:rsidRDefault="00ED5544" w:rsidP="00D36496">
      <w:pPr>
        <w:pStyle w:val="Sinespaciado1"/>
        <w:spacing w:line="288" w:lineRule="auto"/>
        <w:ind w:firstLine="2880"/>
        <w:jc w:val="both"/>
        <w:rPr>
          <w:rFonts w:ascii="Arial" w:hAnsi="Arial" w:cs="Arial"/>
          <w:sz w:val="24"/>
          <w:szCs w:val="24"/>
          <w:lang w:val="es-ES"/>
        </w:rPr>
      </w:pPr>
    </w:p>
    <w:p w:rsidR="00ED5544" w:rsidRPr="00D36496" w:rsidRDefault="00ED5544" w:rsidP="00D36496">
      <w:pPr>
        <w:pStyle w:val="Sinespaciado1"/>
        <w:spacing w:line="288" w:lineRule="auto"/>
        <w:ind w:firstLine="2880"/>
        <w:jc w:val="both"/>
        <w:rPr>
          <w:rFonts w:ascii="Arial" w:hAnsi="Arial" w:cs="Arial"/>
          <w:sz w:val="24"/>
          <w:szCs w:val="24"/>
          <w:lang w:val="es-ES"/>
        </w:rPr>
      </w:pPr>
      <w:r w:rsidRPr="00D36496">
        <w:rPr>
          <w:rFonts w:ascii="Arial" w:hAnsi="Arial" w:cs="Arial"/>
          <w:sz w:val="24"/>
          <w:szCs w:val="24"/>
          <w:lang w:val="es-ES"/>
        </w:rPr>
        <w:t>Así las cosas, si la autoridad o entidad correspondiente no atiende justificadamente los plazos establecidos por la ley y desarrollados por la jurisprudencia constitucional, vulnera el derecho de petición.</w:t>
      </w:r>
    </w:p>
    <w:p w:rsidR="00ED5544" w:rsidRDefault="00ED5544" w:rsidP="00D36496">
      <w:pPr>
        <w:pStyle w:val="Sinespaciado1"/>
        <w:spacing w:line="288" w:lineRule="auto"/>
        <w:ind w:firstLine="2835"/>
        <w:jc w:val="both"/>
        <w:rPr>
          <w:rFonts w:ascii="Arial" w:hAnsi="Arial" w:cs="Arial"/>
          <w:sz w:val="24"/>
          <w:szCs w:val="24"/>
          <w:lang w:val="es-ES"/>
        </w:rPr>
      </w:pPr>
    </w:p>
    <w:p w:rsidR="009F5DE0" w:rsidRPr="00D36496" w:rsidRDefault="009F5DE0" w:rsidP="00D36496">
      <w:pPr>
        <w:pStyle w:val="Sinespaciado1"/>
        <w:spacing w:line="288" w:lineRule="auto"/>
        <w:ind w:firstLine="2835"/>
        <w:jc w:val="both"/>
        <w:rPr>
          <w:rFonts w:ascii="Arial" w:hAnsi="Arial" w:cs="Arial"/>
          <w:sz w:val="24"/>
          <w:szCs w:val="24"/>
          <w:lang w:val="es-ES"/>
        </w:rPr>
      </w:pPr>
    </w:p>
    <w:p w:rsidR="00ED5544" w:rsidRPr="00D36496" w:rsidRDefault="00ED5544" w:rsidP="00D36496">
      <w:pPr>
        <w:pStyle w:val="Sinespaciado1"/>
        <w:spacing w:line="288" w:lineRule="auto"/>
        <w:ind w:firstLine="2835"/>
        <w:jc w:val="both"/>
        <w:rPr>
          <w:rFonts w:ascii="Arial" w:hAnsi="Arial" w:cs="Arial"/>
          <w:b/>
          <w:sz w:val="24"/>
          <w:szCs w:val="24"/>
          <w:lang w:val="es-ES"/>
        </w:rPr>
      </w:pPr>
      <w:r w:rsidRPr="00D36496">
        <w:rPr>
          <w:rFonts w:ascii="Arial" w:hAnsi="Arial" w:cs="Arial"/>
          <w:b/>
          <w:sz w:val="24"/>
          <w:szCs w:val="24"/>
          <w:lang w:val="es-ES"/>
        </w:rPr>
        <w:t>VI. CASO CONCRETO</w:t>
      </w:r>
    </w:p>
    <w:p w:rsidR="00ED5544" w:rsidRPr="00D36496" w:rsidRDefault="00ED5544" w:rsidP="00D36496">
      <w:pPr>
        <w:pStyle w:val="Sinespaciado1"/>
        <w:spacing w:line="288" w:lineRule="auto"/>
        <w:ind w:firstLine="2835"/>
        <w:jc w:val="both"/>
        <w:rPr>
          <w:rFonts w:ascii="Arial" w:hAnsi="Arial" w:cs="Arial"/>
          <w:sz w:val="24"/>
          <w:szCs w:val="24"/>
          <w:lang w:val="es-ES"/>
        </w:rPr>
      </w:pPr>
    </w:p>
    <w:p w:rsidR="007F20C0" w:rsidRPr="00D36496" w:rsidRDefault="007F20C0" w:rsidP="00D36496">
      <w:pPr>
        <w:pStyle w:val="Sinespaciado"/>
        <w:spacing w:line="288" w:lineRule="auto"/>
        <w:ind w:firstLine="2835"/>
        <w:jc w:val="both"/>
        <w:rPr>
          <w:rFonts w:ascii="Arial" w:hAnsi="Arial" w:cs="Arial"/>
          <w:sz w:val="24"/>
          <w:szCs w:val="24"/>
        </w:rPr>
      </w:pPr>
      <w:r w:rsidRPr="00D36496">
        <w:rPr>
          <w:rFonts w:ascii="Arial" w:hAnsi="Arial" w:cs="Arial"/>
          <w:sz w:val="24"/>
          <w:szCs w:val="24"/>
        </w:rPr>
        <w:t xml:space="preserve">1. Del oficio </w:t>
      </w:r>
      <w:r w:rsidR="00986719" w:rsidRPr="00D36496">
        <w:rPr>
          <w:rFonts w:ascii="Arial" w:hAnsi="Arial" w:cs="Arial"/>
          <w:sz w:val="24"/>
          <w:szCs w:val="24"/>
        </w:rPr>
        <w:t>recibido el 1</w:t>
      </w:r>
      <w:r w:rsidR="003A6D95" w:rsidRPr="00D36496">
        <w:rPr>
          <w:rFonts w:ascii="Arial" w:hAnsi="Arial" w:cs="Arial"/>
          <w:sz w:val="24"/>
          <w:szCs w:val="24"/>
        </w:rPr>
        <w:t>2</w:t>
      </w:r>
      <w:r w:rsidRPr="00D36496">
        <w:rPr>
          <w:rFonts w:ascii="Arial" w:hAnsi="Arial" w:cs="Arial"/>
          <w:sz w:val="24"/>
          <w:szCs w:val="24"/>
        </w:rPr>
        <w:t xml:space="preserve"> de </w:t>
      </w:r>
      <w:r w:rsidR="00986719" w:rsidRPr="00D36496">
        <w:rPr>
          <w:rFonts w:ascii="Arial" w:hAnsi="Arial" w:cs="Arial"/>
          <w:sz w:val="24"/>
          <w:szCs w:val="24"/>
        </w:rPr>
        <w:t>septiembre</w:t>
      </w:r>
      <w:r w:rsidRPr="00D36496">
        <w:rPr>
          <w:rFonts w:ascii="Arial" w:hAnsi="Arial" w:cs="Arial"/>
          <w:sz w:val="24"/>
          <w:szCs w:val="24"/>
        </w:rPr>
        <w:t xml:space="preserve"> de 201</w:t>
      </w:r>
      <w:r w:rsidR="003A6D95" w:rsidRPr="00D36496">
        <w:rPr>
          <w:rFonts w:ascii="Arial" w:hAnsi="Arial" w:cs="Arial"/>
          <w:sz w:val="24"/>
          <w:szCs w:val="24"/>
        </w:rPr>
        <w:t>8</w:t>
      </w:r>
      <w:r w:rsidRPr="00D36496">
        <w:rPr>
          <w:rFonts w:ascii="Arial" w:hAnsi="Arial" w:cs="Arial"/>
          <w:sz w:val="24"/>
          <w:szCs w:val="24"/>
        </w:rPr>
        <w:t xml:space="preserve"> (fl</w:t>
      </w:r>
      <w:r w:rsidR="003A6D95" w:rsidRPr="00D36496">
        <w:rPr>
          <w:rFonts w:ascii="Arial" w:hAnsi="Arial" w:cs="Arial"/>
          <w:sz w:val="24"/>
          <w:szCs w:val="24"/>
        </w:rPr>
        <w:t>s</w:t>
      </w:r>
      <w:r w:rsidRPr="00D36496">
        <w:rPr>
          <w:rFonts w:ascii="Arial" w:hAnsi="Arial" w:cs="Arial"/>
          <w:sz w:val="24"/>
          <w:szCs w:val="24"/>
        </w:rPr>
        <w:t xml:space="preserve">. </w:t>
      </w:r>
      <w:r w:rsidR="00986719" w:rsidRPr="00D36496">
        <w:rPr>
          <w:rFonts w:ascii="Arial" w:hAnsi="Arial" w:cs="Arial"/>
          <w:sz w:val="24"/>
          <w:szCs w:val="24"/>
        </w:rPr>
        <w:t>10-14</w:t>
      </w:r>
      <w:r w:rsidRPr="00D36496">
        <w:rPr>
          <w:rFonts w:ascii="Arial" w:hAnsi="Arial" w:cs="Arial"/>
          <w:sz w:val="24"/>
          <w:szCs w:val="24"/>
        </w:rPr>
        <w:t xml:space="preserve"> Cd. Ppal.), puede establecerse que el accionante elevó a</w:t>
      </w:r>
      <w:r w:rsidR="003A6D95" w:rsidRPr="00D36496">
        <w:rPr>
          <w:rFonts w:ascii="Arial" w:hAnsi="Arial" w:cs="Arial"/>
          <w:sz w:val="24"/>
          <w:szCs w:val="24"/>
        </w:rPr>
        <w:t>l</w:t>
      </w:r>
      <w:r w:rsidRPr="00D36496">
        <w:rPr>
          <w:rFonts w:ascii="Arial" w:hAnsi="Arial" w:cs="Arial"/>
          <w:sz w:val="24"/>
          <w:szCs w:val="24"/>
        </w:rPr>
        <w:t xml:space="preserve"> </w:t>
      </w:r>
      <w:r w:rsidR="00986719" w:rsidRPr="00D36496">
        <w:rPr>
          <w:rFonts w:ascii="Arial" w:eastAsia="Arial" w:hAnsi="Arial" w:cs="Arial"/>
          <w:sz w:val="24"/>
          <w:szCs w:val="24"/>
        </w:rPr>
        <w:t>PAR CAPRECOM LIQUIDADO</w:t>
      </w:r>
      <w:r w:rsidR="003A6D95" w:rsidRPr="00D36496">
        <w:rPr>
          <w:rFonts w:ascii="Arial" w:eastAsia="Arial" w:hAnsi="Arial" w:cs="Arial"/>
          <w:sz w:val="24"/>
          <w:szCs w:val="24"/>
        </w:rPr>
        <w:t>,</w:t>
      </w:r>
      <w:r w:rsidRPr="00D36496">
        <w:rPr>
          <w:rFonts w:ascii="Arial" w:hAnsi="Arial" w:cs="Arial"/>
          <w:sz w:val="24"/>
          <w:szCs w:val="24"/>
        </w:rPr>
        <w:t xml:space="preserve"> una petición </w:t>
      </w:r>
      <w:r w:rsidR="00986719" w:rsidRPr="00D36496">
        <w:rPr>
          <w:rFonts w:ascii="Arial" w:hAnsi="Arial" w:cs="Arial"/>
          <w:sz w:val="24"/>
          <w:szCs w:val="24"/>
        </w:rPr>
        <w:t xml:space="preserve">relacionada con el proceso de reparación directa que cursa en el Tribunal Contencioso Administrativo de Risaralda, radicado 66001-23-31-001-2010-00427-03, en contra de CAPRECOM, donde es demandante ARTURO </w:t>
      </w:r>
      <w:r w:rsidR="00986719" w:rsidRPr="00D36496">
        <w:rPr>
          <w:rFonts w:ascii="Arial" w:hAnsi="Arial" w:cs="Arial"/>
          <w:sz w:val="24"/>
          <w:szCs w:val="24"/>
        </w:rPr>
        <w:lastRenderedPageBreak/>
        <w:t>SALAZAR MARULANDA y otros, por el fallecimiento de la señora MARÍA ELVIA CARDONA</w:t>
      </w:r>
      <w:r w:rsidRPr="00D36496">
        <w:rPr>
          <w:rFonts w:ascii="Arial" w:hAnsi="Arial" w:cs="Arial"/>
          <w:sz w:val="24"/>
          <w:szCs w:val="24"/>
        </w:rPr>
        <w:t>.</w:t>
      </w:r>
    </w:p>
    <w:p w:rsidR="007F20C0" w:rsidRPr="00D36496" w:rsidRDefault="007F20C0" w:rsidP="00D36496">
      <w:pPr>
        <w:pStyle w:val="Sinespaciado"/>
        <w:spacing w:line="288" w:lineRule="auto"/>
        <w:ind w:firstLine="2835"/>
        <w:jc w:val="both"/>
        <w:rPr>
          <w:rFonts w:ascii="Arial" w:hAnsi="Arial" w:cs="Arial"/>
          <w:sz w:val="24"/>
          <w:szCs w:val="24"/>
        </w:rPr>
      </w:pPr>
    </w:p>
    <w:p w:rsidR="007F20C0" w:rsidRPr="00D36496" w:rsidRDefault="007F20C0" w:rsidP="00D36496">
      <w:pPr>
        <w:pStyle w:val="Sinespaciado"/>
        <w:spacing w:line="288" w:lineRule="auto"/>
        <w:ind w:firstLine="2835"/>
        <w:jc w:val="both"/>
        <w:rPr>
          <w:rFonts w:ascii="Arial" w:hAnsi="Arial" w:cs="Arial"/>
          <w:sz w:val="24"/>
          <w:szCs w:val="24"/>
        </w:rPr>
      </w:pPr>
      <w:r w:rsidRPr="00D36496">
        <w:rPr>
          <w:rFonts w:ascii="Arial" w:hAnsi="Arial" w:cs="Arial"/>
          <w:sz w:val="24"/>
          <w:szCs w:val="24"/>
        </w:rPr>
        <w:t xml:space="preserve">2. </w:t>
      </w:r>
      <w:r w:rsidR="00986719" w:rsidRPr="00D36496">
        <w:rPr>
          <w:rFonts w:ascii="Arial" w:hAnsi="Arial" w:cs="Arial"/>
          <w:sz w:val="24"/>
          <w:szCs w:val="24"/>
          <w:lang w:eastAsia="es-CO"/>
        </w:rPr>
        <w:t xml:space="preserve">El </w:t>
      </w:r>
      <w:r w:rsidR="00986719" w:rsidRPr="00D36496">
        <w:rPr>
          <w:rFonts w:ascii="Arial" w:eastAsia="Arial" w:hAnsi="Arial" w:cs="Arial"/>
          <w:sz w:val="24"/>
          <w:szCs w:val="24"/>
        </w:rPr>
        <w:t>PAR CAPRECOM LIQUIDADO</w:t>
      </w:r>
      <w:r w:rsidR="00E47AD0" w:rsidRPr="00D36496">
        <w:rPr>
          <w:rFonts w:ascii="Arial" w:hAnsi="Arial" w:cs="Arial"/>
          <w:sz w:val="24"/>
          <w:szCs w:val="24"/>
        </w:rPr>
        <w:t xml:space="preserve"> indicó que mediante </w:t>
      </w:r>
      <w:r w:rsidR="007F0DE3" w:rsidRPr="00D36496">
        <w:rPr>
          <w:rFonts w:ascii="Arial" w:hAnsi="Arial" w:cs="Arial"/>
          <w:sz w:val="24"/>
          <w:szCs w:val="24"/>
        </w:rPr>
        <w:t>oficio No. 201870000013281 del 8 de octubre de 2018, dio respuesta a cada uno de los puntos planteados por el actor, y que el referido oficio fue remitido a la dirección de notificación registrada por el peticionario y el 16 de octubre de 2018 a su correo electrónico trianajaramillo@yahoo.</w:t>
      </w:r>
      <w:r w:rsidR="00606C85" w:rsidRPr="00D36496">
        <w:rPr>
          <w:rFonts w:ascii="Arial" w:hAnsi="Arial" w:cs="Arial"/>
          <w:sz w:val="24"/>
          <w:szCs w:val="24"/>
        </w:rPr>
        <w:t>es</w:t>
      </w:r>
      <w:r w:rsidR="00E47AD0" w:rsidRPr="00D36496">
        <w:rPr>
          <w:rFonts w:ascii="Arial" w:hAnsi="Arial" w:cs="Arial"/>
          <w:sz w:val="24"/>
          <w:szCs w:val="24"/>
        </w:rPr>
        <w:t xml:space="preserve">, </w:t>
      </w:r>
      <w:r w:rsidR="00606EB9" w:rsidRPr="00D36496">
        <w:rPr>
          <w:rFonts w:ascii="Arial" w:hAnsi="Arial" w:cs="Arial"/>
          <w:sz w:val="24"/>
          <w:szCs w:val="24"/>
        </w:rPr>
        <w:t>por lo que no se ha</w:t>
      </w:r>
      <w:r w:rsidR="00606C85" w:rsidRPr="00D36496">
        <w:rPr>
          <w:rFonts w:ascii="Arial" w:hAnsi="Arial" w:cs="Arial"/>
          <w:sz w:val="24"/>
          <w:szCs w:val="24"/>
        </w:rPr>
        <w:t>bía</w:t>
      </w:r>
      <w:r w:rsidR="00606EB9" w:rsidRPr="00D36496">
        <w:rPr>
          <w:rFonts w:ascii="Arial" w:hAnsi="Arial" w:cs="Arial"/>
          <w:sz w:val="24"/>
          <w:szCs w:val="24"/>
        </w:rPr>
        <w:t xml:space="preserve"> vulnerado el derecho de petición.</w:t>
      </w:r>
      <w:r w:rsidR="00E47AD0" w:rsidRPr="00D36496">
        <w:rPr>
          <w:rFonts w:ascii="Arial" w:hAnsi="Arial" w:cs="Arial"/>
          <w:sz w:val="24"/>
          <w:szCs w:val="24"/>
        </w:rPr>
        <w:t xml:space="preserve"> Adjunto copia de la</w:t>
      </w:r>
      <w:r w:rsidR="00F00933" w:rsidRPr="00D36496">
        <w:rPr>
          <w:rFonts w:ascii="Arial" w:hAnsi="Arial" w:cs="Arial"/>
          <w:sz w:val="24"/>
          <w:szCs w:val="24"/>
        </w:rPr>
        <w:t xml:space="preserve"> respuesta</w:t>
      </w:r>
      <w:r w:rsidR="00E47AD0" w:rsidRPr="00D36496">
        <w:rPr>
          <w:rFonts w:ascii="Arial" w:hAnsi="Arial" w:cs="Arial"/>
          <w:sz w:val="24"/>
          <w:szCs w:val="24"/>
        </w:rPr>
        <w:t xml:space="preserve"> y de la</w:t>
      </w:r>
      <w:r w:rsidR="00F00933" w:rsidRPr="00D36496">
        <w:rPr>
          <w:rFonts w:ascii="Arial" w:hAnsi="Arial" w:cs="Arial"/>
          <w:sz w:val="24"/>
          <w:szCs w:val="24"/>
        </w:rPr>
        <w:t xml:space="preserve"> constancia</w:t>
      </w:r>
      <w:r w:rsidR="00E47AD0" w:rsidRPr="00D36496">
        <w:rPr>
          <w:rFonts w:ascii="Arial" w:hAnsi="Arial" w:cs="Arial"/>
          <w:sz w:val="24"/>
          <w:szCs w:val="24"/>
        </w:rPr>
        <w:t xml:space="preserve"> de envío vía correo electrónico </w:t>
      </w:r>
      <w:r w:rsidRPr="00D36496">
        <w:rPr>
          <w:rFonts w:ascii="Arial" w:hAnsi="Arial" w:cs="Arial"/>
          <w:sz w:val="24"/>
          <w:szCs w:val="24"/>
        </w:rPr>
        <w:t xml:space="preserve">(fls. </w:t>
      </w:r>
      <w:r w:rsidR="001975DC" w:rsidRPr="00D36496">
        <w:rPr>
          <w:rFonts w:ascii="Arial" w:hAnsi="Arial" w:cs="Arial"/>
          <w:sz w:val="24"/>
          <w:szCs w:val="24"/>
        </w:rPr>
        <w:t>2</w:t>
      </w:r>
      <w:r w:rsidR="00F00933" w:rsidRPr="00D36496">
        <w:rPr>
          <w:rFonts w:ascii="Arial" w:hAnsi="Arial" w:cs="Arial"/>
          <w:sz w:val="24"/>
          <w:szCs w:val="24"/>
        </w:rPr>
        <w:t>9</w:t>
      </w:r>
      <w:r w:rsidR="001975DC" w:rsidRPr="00D36496">
        <w:rPr>
          <w:rFonts w:ascii="Arial" w:hAnsi="Arial" w:cs="Arial"/>
          <w:sz w:val="24"/>
          <w:szCs w:val="24"/>
        </w:rPr>
        <w:t>-</w:t>
      </w:r>
      <w:r w:rsidR="00F00933" w:rsidRPr="00D36496">
        <w:rPr>
          <w:rFonts w:ascii="Arial" w:hAnsi="Arial" w:cs="Arial"/>
          <w:sz w:val="24"/>
          <w:szCs w:val="24"/>
        </w:rPr>
        <w:t>33</w:t>
      </w:r>
      <w:r w:rsidRPr="00D36496">
        <w:rPr>
          <w:rFonts w:ascii="Arial" w:eastAsia="Batang" w:hAnsi="Arial" w:cs="Arial"/>
          <w:sz w:val="24"/>
          <w:szCs w:val="24"/>
        </w:rPr>
        <w:t xml:space="preserve"> </w:t>
      </w:r>
      <w:r w:rsidR="00F00933" w:rsidRPr="00D36496">
        <w:rPr>
          <w:rFonts w:ascii="Arial" w:eastAsia="Batang" w:hAnsi="Arial" w:cs="Arial"/>
          <w:sz w:val="24"/>
          <w:szCs w:val="24"/>
        </w:rPr>
        <w:t>id</w:t>
      </w:r>
      <w:r w:rsidRPr="00D36496">
        <w:rPr>
          <w:rFonts w:ascii="Arial" w:hAnsi="Arial" w:cs="Arial"/>
          <w:sz w:val="24"/>
          <w:szCs w:val="24"/>
        </w:rPr>
        <w:t>.).</w:t>
      </w:r>
    </w:p>
    <w:p w:rsidR="007F20C0" w:rsidRPr="00D36496" w:rsidRDefault="007F20C0" w:rsidP="00D36496">
      <w:pPr>
        <w:pStyle w:val="Sinespaciado1"/>
        <w:spacing w:line="288" w:lineRule="auto"/>
        <w:ind w:firstLine="2835"/>
        <w:jc w:val="both"/>
        <w:rPr>
          <w:rFonts w:ascii="Arial" w:eastAsia="Arial" w:hAnsi="Arial" w:cs="Arial"/>
          <w:sz w:val="24"/>
          <w:szCs w:val="24"/>
        </w:rPr>
      </w:pPr>
    </w:p>
    <w:p w:rsidR="004D10D7" w:rsidRPr="00D36496" w:rsidRDefault="007F20C0" w:rsidP="00D36496">
      <w:pPr>
        <w:pStyle w:val="Sinespaciado2"/>
        <w:spacing w:line="288" w:lineRule="auto"/>
        <w:ind w:firstLine="2835"/>
        <w:jc w:val="both"/>
        <w:rPr>
          <w:rFonts w:ascii="Arial" w:hAnsi="Arial" w:cs="Arial"/>
          <w:sz w:val="24"/>
          <w:szCs w:val="24"/>
        </w:rPr>
      </w:pPr>
      <w:r w:rsidRPr="00D36496">
        <w:rPr>
          <w:rFonts w:ascii="Arial" w:hAnsi="Arial" w:cs="Arial"/>
          <w:sz w:val="24"/>
          <w:szCs w:val="24"/>
        </w:rPr>
        <w:t xml:space="preserve">3. </w:t>
      </w:r>
      <w:r w:rsidR="004C7F8C" w:rsidRPr="00D36496">
        <w:rPr>
          <w:rFonts w:ascii="Arial" w:hAnsi="Arial" w:cs="Arial"/>
          <w:sz w:val="24"/>
          <w:szCs w:val="24"/>
        </w:rPr>
        <w:t xml:space="preserve">Para esta Corporación en realidad y como lo advirtió acertadamente </w:t>
      </w:r>
      <w:r w:rsidR="00915009" w:rsidRPr="00D36496">
        <w:rPr>
          <w:rFonts w:ascii="Arial" w:hAnsi="Arial" w:cs="Arial"/>
          <w:sz w:val="24"/>
          <w:szCs w:val="24"/>
        </w:rPr>
        <w:t>e</w:t>
      </w:r>
      <w:r w:rsidR="004C7F8C" w:rsidRPr="00D36496">
        <w:rPr>
          <w:rFonts w:ascii="Arial" w:hAnsi="Arial" w:cs="Arial"/>
          <w:sz w:val="24"/>
          <w:szCs w:val="24"/>
        </w:rPr>
        <w:t xml:space="preserve">l </w:t>
      </w:r>
      <w:r w:rsidR="004C7F8C" w:rsidRPr="00D36496">
        <w:rPr>
          <w:rFonts w:ascii="Arial" w:hAnsi="Arial" w:cs="Arial"/>
          <w:i/>
          <w:sz w:val="24"/>
          <w:szCs w:val="24"/>
        </w:rPr>
        <w:t xml:space="preserve">a quo, </w:t>
      </w:r>
      <w:r w:rsidR="00986719" w:rsidRPr="00D36496">
        <w:rPr>
          <w:rFonts w:ascii="Arial" w:eastAsia="Arial" w:hAnsi="Arial" w:cs="Arial"/>
          <w:sz w:val="24"/>
          <w:szCs w:val="24"/>
        </w:rPr>
        <w:t>el PAR CAPRECOM LIQUIDADO</w:t>
      </w:r>
      <w:r w:rsidR="00890FDF" w:rsidRPr="00D36496">
        <w:rPr>
          <w:rFonts w:ascii="Arial" w:eastAsia="Arial" w:hAnsi="Arial" w:cs="Arial"/>
          <w:sz w:val="24"/>
          <w:szCs w:val="24"/>
        </w:rPr>
        <w:t xml:space="preserve">, </w:t>
      </w:r>
      <w:r w:rsidR="00890FDF" w:rsidRPr="00D36496">
        <w:rPr>
          <w:rFonts w:ascii="Arial" w:hAnsi="Arial" w:cs="Arial"/>
          <w:sz w:val="24"/>
          <w:szCs w:val="24"/>
        </w:rPr>
        <w:t xml:space="preserve">con la </w:t>
      </w:r>
      <w:r w:rsidR="00890FDF" w:rsidRPr="00D36496">
        <w:rPr>
          <w:rFonts w:ascii="Arial" w:eastAsia="Arial" w:hAnsi="Arial" w:cs="Arial"/>
          <w:sz w:val="24"/>
          <w:szCs w:val="24"/>
        </w:rPr>
        <w:t xml:space="preserve">expedición y envío de la respuesta al correo electrónico del accionante, el pasado </w:t>
      </w:r>
      <w:r w:rsidR="008F37E2" w:rsidRPr="00D36496">
        <w:rPr>
          <w:rFonts w:ascii="Arial" w:eastAsia="Arial" w:hAnsi="Arial" w:cs="Arial"/>
          <w:sz w:val="24"/>
          <w:szCs w:val="24"/>
        </w:rPr>
        <w:t>16</w:t>
      </w:r>
      <w:r w:rsidR="00890FDF" w:rsidRPr="00D36496">
        <w:rPr>
          <w:rFonts w:ascii="Arial" w:eastAsia="Arial" w:hAnsi="Arial" w:cs="Arial"/>
          <w:sz w:val="24"/>
          <w:szCs w:val="24"/>
        </w:rPr>
        <w:t xml:space="preserve"> de </w:t>
      </w:r>
      <w:r w:rsidR="008F37E2" w:rsidRPr="00D36496">
        <w:rPr>
          <w:rFonts w:ascii="Arial" w:eastAsia="Arial" w:hAnsi="Arial" w:cs="Arial"/>
          <w:sz w:val="24"/>
          <w:szCs w:val="24"/>
        </w:rPr>
        <w:t>octubre</w:t>
      </w:r>
      <w:r w:rsidR="00890FDF" w:rsidRPr="00D36496">
        <w:rPr>
          <w:rFonts w:ascii="Arial" w:eastAsia="Arial" w:hAnsi="Arial" w:cs="Arial"/>
          <w:sz w:val="24"/>
          <w:szCs w:val="24"/>
        </w:rPr>
        <w:t xml:space="preserve"> de 2018</w:t>
      </w:r>
      <w:r w:rsidR="008F37E2" w:rsidRPr="00D36496">
        <w:rPr>
          <w:rFonts w:ascii="Arial" w:eastAsia="Arial" w:hAnsi="Arial" w:cs="Arial"/>
          <w:sz w:val="24"/>
          <w:szCs w:val="24"/>
        </w:rPr>
        <w:t xml:space="preserve"> (fl. 33 id.)</w:t>
      </w:r>
      <w:r w:rsidR="00890FDF" w:rsidRPr="00D36496">
        <w:rPr>
          <w:rFonts w:ascii="Arial" w:eastAsia="Arial" w:hAnsi="Arial" w:cs="Arial"/>
          <w:sz w:val="24"/>
          <w:szCs w:val="24"/>
        </w:rPr>
        <w:t xml:space="preserve">, </w:t>
      </w:r>
      <w:r w:rsidR="004C7F8C" w:rsidRPr="00D36496">
        <w:rPr>
          <w:rFonts w:ascii="Arial" w:hAnsi="Arial" w:cs="Arial"/>
          <w:sz w:val="24"/>
          <w:szCs w:val="24"/>
        </w:rPr>
        <w:t>la vulneración del derecho fundamental de pe</w:t>
      </w:r>
      <w:r w:rsidR="001D282C" w:rsidRPr="00D36496">
        <w:rPr>
          <w:rFonts w:ascii="Arial" w:hAnsi="Arial" w:cs="Arial"/>
          <w:sz w:val="24"/>
          <w:szCs w:val="24"/>
        </w:rPr>
        <w:t>tición ya se encuentra superada</w:t>
      </w:r>
      <w:r w:rsidR="00890FDF" w:rsidRPr="00D36496">
        <w:rPr>
          <w:rFonts w:ascii="Arial" w:hAnsi="Arial" w:cs="Arial"/>
          <w:sz w:val="24"/>
          <w:szCs w:val="24"/>
        </w:rPr>
        <w:t>, pues</w:t>
      </w:r>
      <w:r w:rsidR="00305A63" w:rsidRPr="00D36496">
        <w:rPr>
          <w:rFonts w:ascii="Arial" w:hAnsi="Arial" w:cs="Arial"/>
          <w:sz w:val="24"/>
          <w:szCs w:val="24"/>
        </w:rPr>
        <w:t>,</w:t>
      </w:r>
      <w:r w:rsidR="00890FDF" w:rsidRPr="00D36496">
        <w:rPr>
          <w:rFonts w:ascii="Arial" w:hAnsi="Arial" w:cs="Arial"/>
          <w:sz w:val="24"/>
          <w:szCs w:val="24"/>
        </w:rPr>
        <w:t xml:space="preserve"> en primer lugar, </w:t>
      </w:r>
      <w:r w:rsidR="00AA1CE6" w:rsidRPr="00D36496">
        <w:rPr>
          <w:rFonts w:ascii="Arial" w:hAnsi="Arial" w:cs="Arial"/>
          <w:sz w:val="24"/>
          <w:szCs w:val="24"/>
        </w:rPr>
        <w:t>sí se dio respuesta a todas y cada una de las</w:t>
      </w:r>
      <w:r w:rsidR="00FF1241" w:rsidRPr="00D36496">
        <w:rPr>
          <w:rFonts w:ascii="Arial" w:hAnsi="Arial" w:cs="Arial"/>
          <w:sz w:val="24"/>
          <w:szCs w:val="24"/>
        </w:rPr>
        <w:t xml:space="preserve"> seis</w:t>
      </w:r>
      <w:r w:rsidR="00AA1CE6" w:rsidRPr="00D36496">
        <w:rPr>
          <w:rFonts w:ascii="Arial" w:hAnsi="Arial" w:cs="Arial"/>
          <w:sz w:val="24"/>
          <w:szCs w:val="24"/>
        </w:rPr>
        <w:t xml:space="preserve"> pretensiones </w:t>
      </w:r>
      <w:r w:rsidR="00FF1241" w:rsidRPr="00D36496">
        <w:rPr>
          <w:rFonts w:ascii="Arial" w:hAnsi="Arial" w:cs="Arial"/>
          <w:sz w:val="24"/>
          <w:szCs w:val="24"/>
        </w:rPr>
        <w:t>d</w:t>
      </w:r>
      <w:r w:rsidR="00890FDF" w:rsidRPr="00D36496">
        <w:rPr>
          <w:rFonts w:ascii="Arial" w:hAnsi="Arial" w:cs="Arial"/>
          <w:sz w:val="24"/>
          <w:szCs w:val="24"/>
        </w:rPr>
        <w:t>el derecho de petición</w:t>
      </w:r>
      <w:r w:rsidR="00305A63" w:rsidRPr="00D36496">
        <w:rPr>
          <w:rFonts w:ascii="Arial" w:hAnsi="Arial" w:cs="Arial"/>
          <w:sz w:val="24"/>
          <w:szCs w:val="24"/>
        </w:rPr>
        <w:t>; y, en segundo lugar, porque</w:t>
      </w:r>
      <w:r w:rsidR="00606C85" w:rsidRPr="00D36496">
        <w:rPr>
          <w:rFonts w:ascii="Arial" w:hAnsi="Arial" w:cs="Arial"/>
          <w:sz w:val="24"/>
          <w:szCs w:val="24"/>
        </w:rPr>
        <w:t>, respecto a la entrega de unos documentos, la entidad accionada se pronunció invocando la reserva legal de los mismos, específicamente</w:t>
      </w:r>
      <w:r w:rsidR="00606C85" w:rsidRPr="00D36496">
        <w:rPr>
          <w:rFonts w:ascii="Arial" w:eastAsia="Arial" w:hAnsi="Arial" w:cs="Arial"/>
          <w:sz w:val="24"/>
          <w:szCs w:val="24"/>
        </w:rPr>
        <w:t>, la “reserva bancaria” en conexidad con el “secreto profesional”, por lo que consideró que no estaba en la obligación de suministrar las copias solicitadas;</w:t>
      </w:r>
      <w:r w:rsidR="00305A63" w:rsidRPr="00D36496">
        <w:rPr>
          <w:rFonts w:ascii="Arial" w:hAnsi="Arial" w:cs="Arial"/>
          <w:sz w:val="24"/>
          <w:szCs w:val="24"/>
        </w:rPr>
        <w:t xml:space="preserve"> </w:t>
      </w:r>
      <w:r w:rsidR="00606C85" w:rsidRPr="00D36496">
        <w:rPr>
          <w:rFonts w:ascii="Arial" w:hAnsi="Arial" w:cs="Arial"/>
          <w:sz w:val="24"/>
          <w:szCs w:val="24"/>
        </w:rPr>
        <w:t>sin</w:t>
      </w:r>
      <w:r w:rsidR="00676245" w:rsidRPr="00D36496">
        <w:rPr>
          <w:rFonts w:ascii="Arial" w:hAnsi="Arial" w:cs="Arial"/>
          <w:sz w:val="24"/>
          <w:szCs w:val="24"/>
        </w:rPr>
        <w:t xml:space="preserve"> que se le pueda endilgar</w:t>
      </w:r>
      <w:r w:rsidR="00305A63" w:rsidRPr="00D36496">
        <w:rPr>
          <w:rFonts w:ascii="Arial" w:eastAsia="Arial" w:hAnsi="Arial" w:cs="Arial"/>
          <w:sz w:val="24"/>
          <w:szCs w:val="24"/>
        </w:rPr>
        <w:t xml:space="preserve"> responsabilidad alguna en la vulneración del derecho fundamental de petición del accionante</w:t>
      </w:r>
      <w:r w:rsidR="004D10D7" w:rsidRPr="00D36496">
        <w:rPr>
          <w:rFonts w:ascii="Arial" w:hAnsi="Arial" w:cs="Arial"/>
          <w:sz w:val="24"/>
          <w:szCs w:val="24"/>
        </w:rPr>
        <w:t>, aun cuando la contestación sea adversa a sus intereses, pues así lo ha dicho nuestro máximo Tribunal Constitucional:</w:t>
      </w:r>
    </w:p>
    <w:p w:rsidR="004D10D7" w:rsidRPr="00D36496" w:rsidRDefault="004D10D7" w:rsidP="00D36496">
      <w:pPr>
        <w:pStyle w:val="Sinespaciado2"/>
        <w:spacing w:line="288" w:lineRule="auto"/>
        <w:ind w:firstLine="2835"/>
        <w:jc w:val="both"/>
        <w:rPr>
          <w:rFonts w:ascii="Arial" w:hAnsi="Arial" w:cs="Arial"/>
          <w:sz w:val="24"/>
          <w:szCs w:val="24"/>
        </w:rPr>
      </w:pPr>
    </w:p>
    <w:p w:rsidR="004D10D7" w:rsidRPr="00D36496" w:rsidRDefault="004D10D7" w:rsidP="00D36496">
      <w:pPr>
        <w:ind w:left="426" w:right="418"/>
        <w:jc w:val="both"/>
        <w:rPr>
          <w:rFonts w:ascii="Arial" w:hAnsi="Arial" w:cs="Arial"/>
          <w:i/>
          <w:sz w:val="22"/>
          <w:szCs w:val="24"/>
        </w:rPr>
      </w:pPr>
      <w:r w:rsidRPr="00D36496">
        <w:rPr>
          <w:rFonts w:ascii="Arial" w:hAnsi="Arial" w:cs="Arial"/>
          <w:i/>
          <w:sz w:val="22"/>
          <w:szCs w:val="24"/>
        </w:rPr>
        <w:t>“El derecho de petición no implica una prerrogativa en virtud de la cual, el agente que recibe la petición se vea obligado a definir favorablemente las pretensiones del solicitante, razón por la cual no se debe entender conculcado este derecho cuando la autoridad responde oportunamente al peticionario, aunque la respuesta sea negativa. Esto quiere decir que la resolución a la petición, “(...) producida y comunicada dentro de los términos que la ley señala, representa la satisfacción del derecho de petición, de tal manera que si la autoridad ha dejado transcurrir los términos contemplados en la ley sin dar respuesta al peticionario, es forzoso concluir que vulneró el derecho pues la respuesta tardía, al igual que la falta de respuesta, quebranta, en perjuicio del administrado, el mandato constitucional.”</w:t>
      </w:r>
      <w:r w:rsidR="00D36496">
        <w:rPr>
          <w:rFonts w:ascii="Arial" w:hAnsi="Arial" w:cs="Arial"/>
          <w:i/>
          <w:sz w:val="22"/>
          <w:szCs w:val="24"/>
        </w:rPr>
        <w:t xml:space="preserve"> </w:t>
      </w:r>
      <w:r w:rsidRPr="00D36496">
        <w:rPr>
          <w:rStyle w:val="Refdenotaalpie"/>
          <w:rFonts w:ascii="Arial" w:hAnsi="Arial" w:cs="Arial"/>
          <w:i/>
          <w:sz w:val="22"/>
          <w:szCs w:val="24"/>
        </w:rPr>
        <w:footnoteReference w:id="2"/>
      </w:r>
    </w:p>
    <w:p w:rsidR="004D10D7" w:rsidRPr="00D36496" w:rsidRDefault="004D10D7" w:rsidP="00D36496">
      <w:pPr>
        <w:pStyle w:val="Sinespaciado1"/>
        <w:spacing w:line="288" w:lineRule="auto"/>
        <w:ind w:firstLine="2832"/>
        <w:jc w:val="both"/>
        <w:rPr>
          <w:rFonts w:ascii="Arial" w:hAnsi="Arial" w:cs="Arial"/>
          <w:sz w:val="24"/>
          <w:szCs w:val="24"/>
        </w:rPr>
      </w:pPr>
    </w:p>
    <w:p w:rsidR="00D33222" w:rsidRPr="00D36496" w:rsidRDefault="00D33222" w:rsidP="00D364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r w:rsidRPr="00D36496">
        <w:rPr>
          <w:rFonts w:ascii="Arial" w:hAnsi="Arial" w:cs="Arial"/>
          <w:bCs/>
          <w:sz w:val="24"/>
          <w:szCs w:val="24"/>
        </w:rPr>
        <w:t xml:space="preserve">4. </w:t>
      </w:r>
      <w:r w:rsidRPr="00D36496">
        <w:rPr>
          <w:rFonts w:ascii="Arial" w:hAnsi="Arial" w:cs="Arial"/>
          <w:spacing w:val="-3"/>
          <w:sz w:val="24"/>
          <w:szCs w:val="24"/>
        </w:rPr>
        <w:t xml:space="preserve">Ahora bien, </w:t>
      </w:r>
      <w:r w:rsidRPr="00D36496">
        <w:rPr>
          <w:rFonts w:ascii="Arial" w:hAnsi="Arial" w:cs="Arial"/>
          <w:sz w:val="24"/>
          <w:szCs w:val="24"/>
        </w:rPr>
        <w:t>como ya se dijo, en relación con la entrega de documentos solicitada por el actor, la entidad accionada invocó la reserva legal de los mismos,</w:t>
      </w:r>
      <w:r w:rsidR="0068337C" w:rsidRPr="00D36496">
        <w:rPr>
          <w:rFonts w:ascii="Arial" w:hAnsi="Arial" w:cs="Arial"/>
          <w:sz w:val="24"/>
          <w:szCs w:val="24"/>
        </w:rPr>
        <w:t xml:space="preserve"> </w:t>
      </w:r>
      <w:r w:rsidR="0068337C" w:rsidRPr="00D36496">
        <w:rPr>
          <w:rFonts w:ascii="Arial" w:eastAsia="Arial" w:hAnsi="Arial" w:cs="Arial"/>
          <w:sz w:val="24"/>
          <w:szCs w:val="24"/>
        </w:rPr>
        <w:t xml:space="preserve">para rechazar la misma, </w:t>
      </w:r>
      <w:r w:rsidR="00507EDA" w:rsidRPr="00D36496">
        <w:rPr>
          <w:rFonts w:ascii="Arial" w:eastAsia="Arial" w:hAnsi="Arial" w:cs="Arial"/>
          <w:sz w:val="24"/>
          <w:szCs w:val="24"/>
        </w:rPr>
        <w:t xml:space="preserve">“reserva bancaria” en conexidad con el “secreto profesional”, </w:t>
      </w:r>
      <w:r w:rsidRPr="00D36496">
        <w:rPr>
          <w:rFonts w:ascii="Arial" w:hAnsi="Arial" w:cs="Arial"/>
          <w:sz w:val="24"/>
          <w:szCs w:val="24"/>
        </w:rPr>
        <w:t>tal como lo establece</w:t>
      </w:r>
      <w:r w:rsidR="00507EDA" w:rsidRPr="00D36496">
        <w:rPr>
          <w:rFonts w:ascii="Arial" w:hAnsi="Arial" w:cs="Arial"/>
          <w:sz w:val="24"/>
          <w:szCs w:val="24"/>
        </w:rPr>
        <w:t>n</w:t>
      </w:r>
      <w:r w:rsidRPr="00D36496">
        <w:rPr>
          <w:rFonts w:ascii="Arial" w:hAnsi="Arial" w:cs="Arial"/>
          <w:sz w:val="24"/>
          <w:szCs w:val="24"/>
        </w:rPr>
        <w:t xml:space="preserve"> l</w:t>
      </w:r>
      <w:r w:rsidR="00507EDA" w:rsidRPr="00D36496">
        <w:rPr>
          <w:rFonts w:ascii="Arial" w:hAnsi="Arial" w:cs="Arial"/>
          <w:sz w:val="24"/>
          <w:szCs w:val="24"/>
        </w:rPr>
        <w:t>os</w:t>
      </w:r>
      <w:r w:rsidRPr="00D36496">
        <w:rPr>
          <w:rFonts w:ascii="Arial" w:hAnsi="Arial" w:cs="Arial"/>
          <w:sz w:val="24"/>
          <w:szCs w:val="24"/>
        </w:rPr>
        <w:t xml:space="preserve"> </w:t>
      </w:r>
      <w:r w:rsidRPr="00D36496">
        <w:rPr>
          <w:rFonts w:ascii="Arial" w:eastAsia="Arial" w:hAnsi="Arial" w:cs="Arial"/>
          <w:sz w:val="24"/>
          <w:szCs w:val="24"/>
        </w:rPr>
        <w:t>artículo</w:t>
      </w:r>
      <w:r w:rsidR="00507EDA" w:rsidRPr="00D36496">
        <w:rPr>
          <w:rFonts w:ascii="Arial" w:eastAsia="Arial" w:hAnsi="Arial" w:cs="Arial"/>
          <w:sz w:val="24"/>
          <w:szCs w:val="24"/>
        </w:rPr>
        <w:t>s</w:t>
      </w:r>
      <w:r w:rsidRPr="00D36496">
        <w:rPr>
          <w:rFonts w:ascii="Arial" w:eastAsia="Arial" w:hAnsi="Arial" w:cs="Arial"/>
          <w:sz w:val="24"/>
          <w:szCs w:val="24"/>
        </w:rPr>
        <w:t xml:space="preserve"> 2</w:t>
      </w:r>
      <w:r w:rsidR="00507EDA" w:rsidRPr="00D36496">
        <w:rPr>
          <w:rFonts w:ascii="Arial" w:eastAsia="Arial" w:hAnsi="Arial" w:cs="Arial"/>
          <w:sz w:val="24"/>
          <w:szCs w:val="24"/>
        </w:rPr>
        <w:t>4 y 25</w:t>
      </w:r>
      <w:r w:rsidRPr="00D36496">
        <w:rPr>
          <w:rFonts w:ascii="Arial" w:eastAsia="Arial" w:hAnsi="Arial" w:cs="Arial"/>
          <w:sz w:val="24"/>
          <w:szCs w:val="24"/>
        </w:rPr>
        <w:t xml:space="preserve"> de la ley 1</w:t>
      </w:r>
      <w:r w:rsidR="00507EDA" w:rsidRPr="00D36496">
        <w:rPr>
          <w:rFonts w:ascii="Arial" w:eastAsia="Arial" w:hAnsi="Arial" w:cs="Arial"/>
          <w:sz w:val="24"/>
          <w:szCs w:val="24"/>
        </w:rPr>
        <w:t>755 de 2015</w:t>
      </w:r>
      <w:r w:rsidRPr="00D36496">
        <w:rPr>
          <w:rFonts w:ascii="Arial" w:eastAsia="Arial" w:hAnsi="Arial" w:cs="Arial"/>
          <w:sz w:val="24"/>
          <w:szCs w:val="24"/>
        </w:rPr>
        <w:t xml:space="preserve">, </w:t>
      </w:r>
      <w:r w:rsidRPr="00D36496">
        <w:rPr>
          <w:rFonts w:ascii="Arial" w:hAnsi="Arial" w:cs="Arial"/>
          <w:sz w:val="24"/>
          <w:szCs w:val="24"/>
        </w:rPr>
        <w:t>que preceptúa</w:t>
      </w:r>
      <w:r w:rsidR="00507EDA" w:rsidRPr="00D36496">
        <w:rPr>
          <w:rFonts w:ascii="Arial" w:hAnsi="Arial" w:cs="Arial"/>
          <w:sz w:val="24"/>
          <w:szCs w:val="24"/>
        </w:rPr>
        <w:t>n</w:t>
      </w:r>
      <w:r w:rsidRPr="00D36496">
        <w:rPr>
          <w:rFonts w:ascii="Arial" w:hAnsi="Arial" w:cs="Arial"/>
          <w:sz w:val="24"/>
          <w:szCs w:val="24"/>
        </w:rPr>
        <w:t xml:space="preserve">: </w:t>
      </w:r>
    </w:p>
    <w:p w:rsidR="00D33222" w:rsidRPr="00D36496" w:rsidRDefault="00D33222" w:rsidP="00D364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p>
    <w:p w:rsidR="00507EDA" w:rsidRPr="00D36496" w:rsidRDefault="00D33222"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r w:rsidRPr="00D36496">
        <w:rPr>
          <w:rFonts w:ascii="Arial" w:hAnsi="Arial" w:cs="Arial"/>
          <w:i/>
          <w:sz w:val="22"/>
          <w:szCs w:val="24"/>
        </w:rPr>
        <w:t>“</w:t>
      </w:r>
      <w:r w:rsidR="00507EDA" w:rsidRPr="00D36496">
        <w:rPr>
          <w:rFonts w:ascii="Arial" w:hAnsi="Arial" w:cs="Arial"/>
          <w:i/>
          <w:sz w:val="22"/>
          <w:szCs w:val="24"/>
        </w:rPr>
        <w:t>Artículo 24. Informaciones y documentos reservados. Solo tendrán carácter reservado las informaciones y documentos expresamente sometidos a reserva por la Constitución Política o la ley, y en especial:</w:t>
      </w:r>
    </w:p>
    <w:p w:rsidR="00507EDA" w:rsidRPr="00D36496" w:rsidRDefault="00507EDA"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p>
    <w:p w:rsidR="00507EDA" w:rsidRPr="00D36496" w:rsidRDefault="00507EDA"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r w:rsidRPr="00D36496">
        <w:rPr>
          <w:rFonts w:ascii="Arial" w:hAnsi="Arial" w:cs="Arial"/>
          <w:i/>
          <w:sz w:val="22"/>
          <w:szCs w:val="24"/>
        </w:rPr>
        <w:t>1. Los relacionados con la defensa o seguridad nacionales.</w:t>
      </w:r>
    </w:p>
    <w:p w:rsidR="00507EDA" w:rsidRPr="00D36496" w:rsidRDefault="00507EDA"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p>
    <w:p w:rsidR="00507EDA" w:rsidRPr="00D36496" w:rsidRDefault="00507EDA"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r w:rsidRPr="00D36496">
        <w:rPr>
          <w:rFonts w:ascii="Arial" w:hAnsi="Arial" w:cs="Arial"/>
          <w:i/>
          <w:sz w:val="22"/>
          <w:szCs w:val="24"/>
        </w:rPr>
        <w:t>2. Las instrucciones en materia diplomática o sobre negociaciones reservadas.</w:t>
      </w:r>
    </w:p>
    <w:p w:rsidR="00507EDA" w:rsidRPr="00D36496" w:rsidRDefault="00507EDA"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p>
    <w:p w:rsidR="00507EDA" w:rsidRPr="00D36496" w:rsidRDefault="00507EDA"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r w:rsidRPr="00D36496">
        <w:rPr>
          <w:rFonts w:ascii="Arial" w:hAnsi="Arial" w:cs="Arial"/>
          <w:i/>
          <w:sz w:val="22"/>
          <w:szCs w:val="24"/>
        </w:rPr>
        <w:t>3. Los que involucren derechos a la privacidad e intimidad de las personas, incluidas en las hojas de vida, la historia laboral y los expedientes pensionales y demás registros de personal que obren en los archivos de las instituciones públicas o privadas, así como la historia clínica.</w:t>
      </w:r>
    </w:p>
    <w:p w:rsidR="00507EDA" w:rsidRPr="00D36496" w:rsidRDefault="00507EDA"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p>
    <w:p w:rsidR="00507EDA" w:rsidRPr="00D36496" w:rsidRDefault="00507EDA"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r w:rsidRPr="00D36496">
        <w:rPr>
          <w:rFonts w:ascii="Arial" w:hAnsi="Arial" w:cs="Arial"/>
          <w:i/>
          <w:sz w:val="22"/>
          <w:szCs w:val="24"/>
        </w:rPr>
        <w:t>4. Los relativos a las condiciones financieras de las operaciones de crédito público y tesorería que realice la nación, así como a los estudios técnicos de valoración de los activos de la nación. Estos documentos e informaciones estarán sometidos a reserva por un término de seis (6) meses contados a partir de la realización de la respectiva operación.</w:t>
      </w:r>
    </w:p>
    <w:p w:rsidR="00507EDA" w:rsidRPr="00D36496" w:rsidRDefault="00507EDA"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p>
    <w:p w:rsidR="00507EDA" w:rsidRPr="00D36496" w:rsidRDefault="00507EDA"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r w:rsidRPr="00D36496">
        <w:rPr>
          <w:rFonts w:ascii="Arial" w:hAnsi="Arial" w:cs="Arial"/>
          <w:i/>
          <w:sz w:val="22"/>
          <w:szCs w:val="24"/>
        </w:rPr>
        <w:t xml:space="preserve">5. </w:t>
      </w:r>
      <w:r w:rsidRPr="00D36496">
        <w:rPr>
          <w:rFonts w:ascii="Arial" w:hAnsi="Arial" w:cs="Arial"/>
          <w:i/>
          <w:sz w:val="22"/>
          <w:szCs w:val="24"/>
          <w:u w:val="single"/>
        </w:rPr>
        <w:t>Los datos referentes a la información financiera y comercial, en los términos de la Ley Estatutaria 1266 de 2008</w:t>
      </w:r>
      <w:r w:rsidRPr="00D36496">
        <w:rPr>
          <w:rFonts w:ascii="Arial" w:hAnsi="Arial" w:cs="Arial"/>
          <w:i/>
          <w:sz w:val="22"/>
          <w:szCs w:val="24"/>
        </w:rPr>
        <w:t>.</w:t>
      </w:r>
    </w:p>
    <w:p w:rsidR="00507EDA" w:rsidRPr="00D36496" w:rsidRDefault="00507EDA"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p>
    <w:p w:rsidR="00507EDA" w:rsidRPr="00D36496" w:rsidRDefault="00507EDA"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r w:rsidRPr="00D36496">
        <w:rPr>
          <w:rFonts w:ascii="Arial" w:hAnsi="Arial" w:cs="Arial"/>
          <w:i/>
          <w:sz w:val="22"/>
          <w:szCs w:val="24"/>
        </w:rPr>
        <w:t>6. Los protegidos por el secreto comercial o industrial, así como los planes estratégicos de las empresas públicas de servicios públicos.</w:t>
      </w:r>
    </w:p>
    <w:p w:rsidR="00507EDA" w:rsidRPr="00D36496" w:rsidRDefault="00507EDA"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p>
    <w:p w:rsidR="00507EDA" w:rsidRPr="00D36496" w:rsidRDefault="00507EDA"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r w:rsidRPr="00D36496">
        <w:rPr>
          <w:rFonts w:ascii="Arial" w:hAnsi="Arial" w:cs="Arial"/>
          <w:i/>
          <w:sz w:val="22"/>
          <w:szCs w:val="24"/>
        </w:rPr>
        <w:t xml:space="preserve">7. </w:t>
      </w:r>
      <w:r w:rsidRPr="00D36496">
        <w:rPr>
          <w:rFonts w:ascii="Arial" w:hAnsi="Arial" w:cs="Arial"/>
          <w:i/>
          <w:sz w:val="22"/>
          <w:szCs w:val="24"/>
          <w:u w:val="single"/>
        </w:rPr>
        <w:t>Los amparados por el secreto profesional</w:t>
      </w:r>
      <w:r w:rsidRPr="00D36496">
        <w:rPr>
          <w:rFonts w:ascii="Arial" w:hAnsi="Arial" w:cs="Arial"/>
          <w:i/>
          <w:sz w:val="22"/>
          <w:szCs w:val="24"/>
        </w:rPr>
        <w:t>.</w:t>
      </w:r>
    </w:p>
    <w:p w:rsidR="00507EDA" w:rsidRPr="00D36496" w:rsidRDefault="00507EDA"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p>
    <w:p w:rsidR="00507EDA" w:rsidRPr="00D36496" w:rsidRDefault="00507EDA"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r w:rsidRPr="00D36496">
        <w:rPr>
          <w:rFonts w:ascii="Arial" w:hAnsi="Arial" w:cs="Arial"/>
          <w:i/>
          <w:sz w:val="22"/>
          <w:szCs w:val="24"/>
        </w:rPr>
        <w:t>8. Los datos genéticos humanos.</w:t>
      </w:r>
    </w:p>
    <w:p w:rsidR="00507EDA" w:rsidRPr="00D36496" w:rsidRDefault="00507EDA"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p>
    <w:p w:rsidR="00D33222" w:rsidRPr="00D36496" w:rsidRDefault="00507EDA"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r w:rsidRPr="00D36496">
        <w:rPr>
          <w:rFonts w:ascii="Arial" w:hAnsi="Arial" w:cs="Arial"/>
          <w:i/>
          <w:sz w:val="22"/>
          <w:szCs w:val="24"/>
        </w:rPr>
        <w:t xml:space="preserve">PARÁGRAFO. &lt;Parágrafo CONDICIONALMENTE exequible&gt; </w:t>
      </w:r>
      <w:r w:rsidRPr="00D36496">
        <w:rPr>
          <w:rFonts w:ascii="Arial" w:hAnsi="Arial" w:cs="Arial"/>
          <w:i/>
          <w:sz w:val="22"/>
          <w:szCs w:val="24"/>
          <w:u w:val="single"/>
        </w:rPr>
        <w:t>Para efecto de la solicitud de información de carácter reservado, enunciada en los numerales 3, 5, 6 y 7 solo podrá ser solicitada por el titular de la información, por sus apoderados o por personas autorizadas con facultad expresa para acceder a esa información</w:t>
      </w:r>
      <w:r w:rsidRPr="00D36496">
        <w:rPr>
          <w:rFonts w:ascii="Arial" w:hAnsi="Arial" w:cs="Arial"/>
          <w:i/>
          <w:sz w:val="22"/>
          <w:szCs w:val="24"/>
        </w:rPr>
        <w:t>.</w:t>
      </w:r>
      <w:r w:rsidR="00D33222" w:rsidRPr="00D36496">
        <w:rPr>
          <w:rFonts w:ascii="Arial" w:hAnsi="Arial" w:cs="Arial"/>
          <w:i/>
          <w:sz w:val="22"/>
          <w:szCs w:val="24"/>
        </w:rPr>
        <w:t>”.</w:t>
      </w:r>
      <w:r w:rsidRPr="00D36496">
        <w:rPr>
          <w:rFonts w:ascii="Arial" w:hAnsi="Arial" w:cs="Arial"/>
          <w:i/>
          <w:sz w:val="22"/>
          <w:szCs w:val="24"/>
        </w:rPr>
        <w:t xml:space="preserve"> (Subrayas de esta Sala)</w:t>
      </w:r>
    </w:p>
    <w:p w:rsidR="0068337C" w:rsidRPr="00D36496" w:rsidRDefault="0068337C"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p>
    <w:p w:rsidR="0068337C" w:rsidRPr="00D36496" w:rsidRDefault="0068337C"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r w:rsidRPr="00D36496">
        <w:rPr>
          <w:rFonts w:ascii="Arial" w:hAnsi="Arial" w:cs="Arial"/>
          <w:i/>
          <w:sz w:val="22"/>
          <w:szCs w:val="24"/>
        </w:rPr>
        <w:t>Artículo 25. Rechazo de las peticiones de información por motivo de reserva. Toda decisión que rechace la petición de informaciones o documentos será motivada, indicará en forma precisa las disposiciones legales que impiden la entrega de información o documentos pertinentes y deberá notificarse al peticionario. Contra la decisión que rechace la petición de informaciones o documentos por motivos de reserva legal, no procede recurso alguno, salvo lo previsto en el artículo siguiente.</w:t>
      </w:r>
    </w:p>
    <w:p w:rsidR="0068337C" w:rsidRPr="00D36496" w:rsidRDefault="0068337C"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p>
    <w:p w:rsidR="0068337C" w:rsidRPr="00D36496" w:rsidRDefault="0068337C"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r w:rsidRPr="00D36496">
        <w:rPr>
          <w:rFonts w:ascii="Arial" w:hAnsi="Arial" w:cs="Arial"/>
          <w:i/>
          <w:sz w:val="22"/>
          <w:szCs w:val="24"/>
        </w:rPr>
        <w:t>La restricción por reserva legal no se extenderá a otras piezas del respectivo expediente o actuación que no estén cubiertas por ella.</w:t>
      </w:r>
    </w:p>
    <w:p w:rsidR="00D33222" w:rsidRPr="00D36496" w:rsidRDefault="00D33222" w:rsidP="00D364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567" w:right="567"/>
        <w:jc w:val="both"/>
        <w:rPr>
          <w:rFonts w:ascii="Arial" w:hAnsi="Arial" w:cs="Arial"/>
          <w:i/>
          <w:sz w:val="24"/>
          <w:szCs w:val="24"/>
        </w:rPr>
      </w:pPr>
    </w:p>
    <w:p w:rsidR="00D33222" w:rsidRPr="00D36496" w:rsidRDefault="00D33222" w:rsidP="00D364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eastAsia="Arial" w:hAnsi="Arial" w:cs="Arial"/>
          <w:sz w:val="24"/>
          <w:szCs w:val="24"/>
        </w:rPr>
      </w:pPr>
      <w:r w:rsidRPr="00D36496">
        <w:rPr>
          <w:rFonts w:ascii="Arial" w:eastAsia="Arial" w:hAnsi="Arial" w:cs="Arial"/>
          <w:sz w:val="24"/>
          <w:szCs w:val="24"/>
        </w:rPr>
        <w:t xml:space="preserve">A su vez el artículo </w:t>
      </w:r>
      <w:r w:rsidR="0068337C" w:rsidRPr="00D36496">
        <w:rPr>
          <w:rFonts w:ascii="Arial" w:eastAsia="Arial" w:hAnsi="Arial" w:cs="Arial"/>
          <w:sz w:val="24"/>
          <w:szCs w:val="24"/>
        </w:rPr>
        <w:t>26 ibídem</w:t>
      </w:r>
      <w:r w:rsidRPr="00D36496">
        <w:rPr>
          <w:rFonts w:ascii="Arial" w:eastAsia="Arial" w:hAnsi="Arial" w:cs="Arial"/>
          <w:sz w:val="24"/>
          <w:szCs w:val="24"/>
        </w:rPr>
        <w:t>, establece:</w:t>
      </w:r>
    </w:p>
    <w:p w:rsidR="00D33222" w:rsidRPr="00D36496" w:rsidRDefault="00D33222" w:rsidP="00D364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567" w:right="567"/>
        <w:jc w:val="both"/>
        <w:rPr>
          <w:rFonts w:ascii="Arial" w:hAnsi="Arial" w:cs="Arial"/>
          <w:i/>
          <w:sz w:val="24"/>
          <w:szCs w:val="24"/>
        </w:rPr>
      </w:pPr>
    </w:p>
    <w:p w:rsidR="0068337C" w:rsidRPr="00D36496" w:rsidRDefault="00D33222"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r w:rsidRPr="00D36496">
        <w:rPr>
          <w:rFonts w:ascii="Arial" w:hAnsi="Arial" w:cs="Arial"/>
          <w:sz w:val="22"/>
          <w:szCs w:val="24"/>
        </w:rPr>
        <w:t>“</w:t>
      </w:r>
      <w:r w:rsidR="0068337C" w:rsidRPr="00D36496">
        <w:rPr>
          <w:rFonts w:ascii="Arial" w:hAnsi="Arial" w:cs="Arial"/>
          <w:i/>
          <w:sz w:val="22"/>
          <w:szCs w:val="24"/>
        </w:rPr>
        <w:t>Artículo 26. Insistencia del solicitante en caso de reserva. &lt;Artículo CONDICIONALMENTE exequible&gt; Si la persona interesada insistiere en su petición de información o de documentos ante la autoridad que invoca la reserva, corresponderá al Tribunal Administrativo con jurisdicción en el lugar donde se encuentren los documentos, si se trata de autoridades nacionales, departamentales o del Distrito Capital de Bogotá, o al juez administrativo si se trata de autoridades distritales y municipales decidir en única instancia si se niega o se acepta, total o parcialmente la petición formulada.</w:t>
      </w:r>
    </w:p>
    <w:p w:rsidR="0068337C" w:rsidRPr="00D36496" w:rsidRDefault="0068337C"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p>
    <w:p w:rsidR="0068337C" w:rsidRPr="00D36496" w:rsidRDefault="0068337C"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r w:rsidRPr="00D36496">
        <w:rPr>
          <w:rFonts w:ascii="Arial" w:hAnsi="Arial" w:cs="Arial"/>
          <w:i/>
          <w:sz w:val="22"/>
          <w:szCs w:val="24"/>
        </w:rPr>
        <w:t>Para ello, el funcionario respectivo enviará la documentación correspondiente al tribunal o al juez administrativo, el cual decidirá dentro de los diez (10) días siguientes. Este término se interrumpirá en los siguientes casos:</w:t>
      </w:r>
    </w:p>
    <w:p w:rsidR="0068337C" w:rsidRPr="00D36496" w:rsidRDefault="0068337C"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p>
    <w:p w:rsidR="0068337C" w:rsidRPr="00D36496" w:rsidRDefault="0068337C"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r w:rsidRPr="00D36496">
        <w:rPr>
          <w:rFonts w:ascii="Arial" w:hAnsi="Arial" w:cs="Arial"/>
          <w:i/>
          <w:sz w:val="22"/>
          <w:szCs w:val="24"/>
        </w:rPr>
        <w:t>1. Cuando el tribunal o el juez administrativo solicite copia o fotocopia de los documentos sobre cuya divulgación deba decidir, o cualquier otra información que requieran, y hasta la fecha en la cual las reciba oficialmente.</w:t>
      </w:r>
    </w:p>
    <w:p w:rsidR="0068337C" w:rsidRPr="00D36496" w:rsidRDefault="0068337C"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p>
    <w:p w:rsidR="0068337C" w:rsidRPr="00D36496" w:rsidRDefault="0068337C"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r w:rsidRPr="00D36496">
        <w:rPr>
          <w:rFonts w:ascii="Arial" w:hAnsi="Arial" w:cs="Arial"/>
          <w:i/>
          <w:sz w:val="22"/>
          <w:szCs w:val="24"/>
        </w:rPr>
        <w:t xml:space="preserve">2. Cuando la autoridad solicite, a la sección del Consejo de Estado que el reglamento disponga, asumir conocimiento del asunto en atención a su importancia jurídica o con </w:t>
      </w:r>
      <w:r w:rsidRPr="00D36496">
        <w:rPr>
          <w:rFonts w:ascii="Arial" w:hAnsi="Arial" w:cs="Arial"/>
          <w:i/>
          <w:sz w:val="22"/>
          <w:szCs w:val="24"/>
        </w:rPr>
        <w:lastRenderedPageBreak/>
        <w:t>el objeto de unificar criterios sobre el tema. Si al cabo de cinco (5) días la sección guarda silencio, o decide no avocar conocimiento, la actuación continuará ante el respectivo tribunal o juzgado administrativo.</w:t>
      </w:r>
    </w:p>
    <w:p w:rsidR="0068337C" w:rsidRPr="00D36496" w:rsidRDefault="0068337C"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sz w:val="22"/>
          <w:szCs w:val="24"/>
        </w:rPr>
      </w:pPr>
    </w:p>
    <w:p w:rsidR="00D33222" w:rsidRPr="00D36496" w:rsidRDefault="0068337C" w:rsidP="00D364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sz w:val="22"/>
          <w:szCs w:val="24"/>
        </w:rPr>
      </w:pPr>
      <w:r w:rsidRPr="00D36496">
        <w:rPr>
          <w:rFonts w:ascii="Arial" w:hAnsi="Arial" w:cs="Arial"/>
          <w:i/>
          <w:sz w:val="22"/>
          <w:szCs w:val="24"/>
        </w:rPr>
        <w:t>PARÁGRAFO. El recurso de insistencia deberá interponerse por escrito y sustentado en la diligencia de notificación, o dentro de los diez (10) días siguientes a ella.</w:t>
      </w:r>
      <w:r w:rsidR="00D33222" w:rsidRPr="00D36496">
        <w:rPr>
          <w:rFonts w:ascii="Arial" w:hAnsi="Arial" w:cs="Arial"/>
          <w:sz w:val="22"/>
          <w:szCs w:val="24"/>
        </w:rPr>
        <w:t>”.</w:t>
      </w:r>
    </w:p>
    <w:p w:rsidR="00D33222" w:rsidRPr="00D36496" w:rsidRDefault="00D33222" w:rsidP="00D36496">
      <w:pPr>
        <w:pStyle w:val="Sinespaciado1"/>
        <w:spacing w:line="288" w:lineRule="auto"/>
        <w:ind w:firstLine="2835"/>
        <w:jc w:val="both"/>
        <w:rPr>
          <w:rFonts w:ascii="Arial" w:hAnsi="Arial" w:cs="Arial"/>
          <w:sz w:val="24"/>
          <w:szCs w:val="24"/>
          <w:lang w:val="es-ES"/>
        </w:rPr>
      </w:pPr>
    </w:p>
    <w:p w:rsidR="0068337C" w:rsidRPr="00D36496" w:rsidRDefault="00BB5C5B" w:rsidP="00D36496">
      <w:pPr>
        <w:pStyle w:val="Sinespaciado2"/>
        <w:spacing w:line="288" w:lineRule="auto"/>
        <w:ind w:firstLine="2880"/>
        <w:jc w:val="both"/>
        <w:rPr>
          <w:rFonts w:ascii="Arial" w:hAnsi="Arial" w:cs="Arial"/>
          <w:spacing w:val="-3"/>
          <w:sz w:val="24"/>
          <w:szCs w:val="24"/>
        </w:rPr>
      </w:pPr>
      <w:r w:rsidRPr="00D36496">
        <w:rPr>
          <w:rFonts w:ascii="Arial" w:hAnsi="Arial" w:cs="Arial"/>
          <w:spacing w:val="-3"/>
          <w:sz w:val="24"/>
          <w:szCs w:val="24"/>
        </w:rPr>
        <w:t xml:space="preserve">5. </w:t>
      </w:r>
      <w:r w:rsidR="0068337C" w:rsidRPr="00D36496">
        <w:rPr>
          <w:rFonts w:ascii="Arial" w:hAnsi="Arial" w:cs="Arial"/>
          <w:spacing w:val="-3"/>
          <w:sz w:val="24"/>
          <w:szCs w:val="24"/>
        </w:rPr>
        <w:t>Aunado a lo anterior valga aclarar que, revisado el contenido de la acción de amparo, no se observa que el accionante cumpla con las características que establece el parágrafo del artículo 24 de la ley 1755 de 2015 antes referido, para solicitar información de carácter reservado en ese preciso asunto</w:t>
      </w:r>
      <w:r w:rsidRPr="00D36496">
        <w:rPr>
          <w:rFonts w:ascii="Arial" w:hAnsi="Arial" w:cs="Arial"/>
          <w:spacing w:val="-3"/>
          <w:sz w:val="24"/>
          <w:szCs w:val="24"/>
        </w:rPr>
        <w:t xml:space="preserve">, relacionado con </w:t>
      </w:r>
      <w:r w:rsidRPr="00D36496">
        <w:rPr>
          <w:rFonts w:ascii="Arial" w:hAnsi="Arial" w:cs="Arial"/>
          <w:sz w:val="24"/>
          <w:szCs w:val="24"/>
        </w:rPr>
        <w:t>el proceso de reparación directa que cursa en el Tribunal Contencioso Administrativo de Risaralda, radicado 66001-23-31-001-2010-00427-03, en contra de CAPRECOM, donde es demandante ARTURO SALAZAR MARULANDA y otros, por el fallecimiento de la señora MARÍA ELVIA CARDONA</w:t>
      </w:r>
      <w:r w:rsidR="0068337C" w:rsidRPr="00D36496">
        <w:rPr>
          <w:rFonts w:ascii="Arial" w:hAnsi="Arial" w:cs="Arial"/>
          <w:spacing w:val="-3"/>
          <w:sz w:val="24"/>
          <w:szCs w:val="24"/>
        </w:rPr>
        <w:t>.</w:t>
      </w:r>
    </w:p>
    <w:p w:rsidR="0068337C" w:rsidRPr="00D36496" w:rsidRDefault="0068337C" w:rsidP="00D36496">
      <w:pPr>
        <w:pStyle w:val="Sinespaciado2"/>
        <w:spacing w:line="288" w:lineRule="auto"/>
        <w:ind w:firstLine="2880"/>
        <w:jc w:val="both"/>
        <w:rPr>
          <w:rFonts w:ascii="Arial" w:hAnsi="Arial" w:cs="Arial"/>
          <w:spacing w:val="-3"/>
          <w:sz w:val="24"/>
          <w:szCs w:val="24"/>
        </w:rPr>
      </w:pPr>
    </w:p>
    <w:p w:rsidR="004C7F8C" w:rsidRPr="00D36496" w:rsidRDefault="00BB5C5B" w:rsidP="00D36496">
      <w:pPr>
        <w:pStyle w:val="Sinespaciado2"/>
        <w:spacing w:line="288" w:lineRule="auto"/>
        <w:ind w:firstLine="2880"/>
        <w:jc w:val="both"/>
        <w:rPr>
          <w:rFonts w:ascii="Arial" w:hAnsi="Arial" w:cs="Arial"/>
          <w:i/>
          <w:sz w:val="24"/>
          <w:szCs w:val="24"/>
          <w:lang w:val="pt-BR"/>
        </w:rPr>
      </w:pPr>
      <w:r w:rsidRPr="00D36496">
        <w:rPr>
          <w:rFonts w:ascii="Arial" w:hAnsi="Arial" w:cs="Arial"/>
          <w:sz w:val="24"/>
          <w:szCs w:val="24"/>
        </w:rPr>
        <w:t>6</w:t>
      </w:r>
      <w:r w:rsidR="004C7F8C" w:rsidRPr="00D36496">
        <w:rPr>
          <w:rFonts w:ascii="Arial" w:hAnsi="Arial" w:cs="Arial"/>
          <w:sz w:val="24"/>
          <w:szCs w:val="24"/>
        </w:rPr>
        <w:t xml:space="preserve">.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 que, </w:t>
      </w:r>
      <w:r w:rsidR="004C7F8C" w:rsidRPr="00D36496">
        <w:rPr>
          <w:rFonts w:ascii="Arial" w:hAnsi="Arial" w:cs="Arial"/>
          <w:i/>
          <w:iCs/>
          <w:sz w:val="24"/>
          <w:szCs w:val="24"/>
        </w:rPr>
        <w:t>“</w:t>
      </w:r>
      <w:r w:rsidR="004C7F8C" w:rsidRPr="00820F96">
        <w:rPr>
          <w:rFonts w:ascii="Arial" w:hAnsi="Arial" w:cs="Arial"/>
          <w:i/>
          <w:iCs/>
          <w:sz w:val="22"/>
          <w:szCs w:val="24"/>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004C7F8C" w:rsidRPr="00820F96">
        <w:rPr>
          <w:rFonts w:ascii="Arial" w:hAnsi="Arial" w:cs="Arial"/>
          <w:bCs/>
          <w:i/>
          <w:iCs/>
          <w:sz w:val="22"/>
          <w:szCs w:val="24"/>
        </w:rPr>
        <w:t xml:space="preserve"> (</w:t>
      </w:r>
      <w:r w:rsidR="004C7F8C" w:rsidRPr="00820F96">
        <w:rPr>
          <w:rFonts w:ascii="Arial" w:hAnsi="Arial" w:cs="Arial"/>
          <w:i/>
          <w:sz w:val="22"/>
          <w:szCs w:val="24"/>
          <w:lang w:val="pt-BR"/>
        </w:rPr>
        <w:t xml:space="preserve">T-519 de </w:t>
      </w:r>
      <w:smartTag w:uri="urn:schemas-microsoft-com:office:smarttags" w:element="metricconverter">
        <w:smartTagPr>
          <w:attr w:name="ProductID" w:val="1992, M"/>
        </w:smartTagPr>
        <w:r w:rsidR="004C7F8C" w:rsidRPr="00820F96">
          <w:rPr>
            <w:rFonts w:ascii="Arial" w:hAnsi="Arial" w:cs="Arial"/>
            <w:i/>
            <w:sz w:val="22"/>
            <w:szCs w:val="24"/>
            <w:lang w:val="pt-BR"/>
          </w:rPr>
          <w:t>1992, M</w:t>
        </w:r>
      </w:smartTag>
      <w:r w:rsidR="004C7F8C" w:rsidRPr="00820F96">
        <w:rPr>
          <w:rFonts w:ascii="Arial" w:hAnsi="Arial" w:cs="Arial"/>
          <w:i/>
          <w:sz w:val="22"/>
          <w:szCs w:val="24"/>
          <w:lang w:val="pt-BR"/>
        </w:rPr>
        <w:t>.P., José Gregorio Hernández Galindo)</w:t>
      </w:r>
      <w:r w:rsidR="004C7F8C" w:rsidRPr="00D36496">
        <w:rPr>
          <w:rFonts w:ascii="Arial" w:hAnsi="Arial" w:cs="Arial"/>
          <w:i/>
          <w:sz w:val="24"/>
          <w:szCs w:val="24"/>
          <w:lang w:val="pt-BR"/>
        </w:rPr>
        <w:t>.”</w:t>
      </w:r>
    </w:p>
    <w:p w:rsidR="004C7F8C" w:rsidRPr="00D36496" w:rsidRDefault="004C7F8C" w:rsidP="00D36496">
      <w:pPr>
        <w:pStyle w:val="Sinespaciado2"/>
        <w:spacing w:line="288" w:lineRule="auto"/>
        <w:ind w:firstLine="2835"/>
        <w:jc w:val="both"/>
        <w:rPr>
          <w:rFonts w:ascii="Arial" w:hAnsi="Arial" w:cs="Arial"/>
          <w:sz w:val="24"/>
          <w:szCs w:val="24"/>
          <w:highlight w:val="magenta"/>
          <w:lang w:val="pt-BR"/>
        </w:rPr>
      </w:pPr>
    </w:p>
    <w:p w:rsidR="004C7F8C" w:rsidRPr="00D36496" w:rsidRDefault="00BB5C5B" w:rsidP="00D36496">
      <w:pPr>
        <w:pStyle w:val="Sinespaciado2"/>
        <w:spacing w:line="288" w:lineRule="auto"/>
        <w:ind w:firstLine="2880"/>
        <w:jc w:val="both"/>
        <w:rPr>
          <w:rFonts w:ascii="Arial" w:hAnsi="Arial" w:cs="Arial"/>
          <w:sz w:val="24"/>
          <w:szCs w:val="24"/>
        </w:rPr>
      </w:pPr>
      <w:r w:rsidRPr="00D36496">
        <w:rPr>
          <w:rFonts w:ascii="Arial" w:hAnsi="Arial" w:cs="Arial"/>
          <w:sz w:val="24"/>
          <w:szCs w:val="24"/>
        </w:rPr>
        <w:t>7</w:t>
      </w:r>
      <w:r w:rsidR="004C7F8C" w:rsidRPr="00D36496">
        <w:rPr>
          <w:rFonts w:ascii="Arial" w:hAnsi="Arial" w:cs="Arial"/>
          <w:sz w:val="24"/>
          <w:szCs w:val="24"/>
        </w:rPr>
        <w:t>. 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p>
    <w:p w:rsidR="004C7F8C" w:rsidRPr="00D36496" w:rsidRDefault="004C7F8C" w:rsidP="00D36496">
      <w:pPr>
        <w:pStyle w:val="Sinespaciado2"/>
        <w:spacing w:line="288" w:lineRule="auto"/>
        <w:ind w:firstLine="2835"/>
        <w:jc w:val="both"/>
        <w:rPr>
          <w:rFonts w:ascii="Arial" w:hAnsi="Arial" w:cs="Arial"/>
          <w:sz w:val="24"/>
          <w:szCs w:val="24"/>
          <w:highlight w:val="magenta"/>
        </w:rPr>
      </w:pPr>
    </w:p>
    <w:p w:rsidR="00D52E6D" w:rsidRPr="00D36496" w:rsidRDefault="00BB5C5B" w:rsidP="00D36496">
      <w:pPr>
        <w:pStyle w:val="Sinespaciado2"/>
        <w:spacing w:line="288" w:lineRule="auto"/>
        <w:ind w:firstLine="2880"/>
        <w:jc w:val="both"/>
        <w:rPr>
          <w:rFonts w:ascii="Arial" w:hAnsi="Arial" w:cs="Arial"/>
          <w:sz w:val="24"/>
          <w:szCs w:val="24"/>
        </w:rPr>
      </w:pPr>
      <w:r w:rsidRPr="00D36496">
        <w:rPr>
          <w:rFonts w:ascii="Arial" w:hAnsi="Arial" w:cs="Arial"/>
          <w:sz w:val="24"/>
          <w:szCs w:val="24"/>
        </w:rPr>
        <w:t>8</w:t>
      </w:r>
      <w:r w:rsidR="004C7F8C" w:rsidRPr="00D36496">
        <w:rPr>
          <w:rFonts w:ascii="Arial" w:hAnsi="Arial" w:cs="Arial"/>
          <w:sz w:val="24"/>
          <w:szCs w:val="24"/>
        </w:rPr>
        <w:t xml:space="preserve">. Por lo expuesto anteriormente, la Sala considera que </w:t>
      </w:r>
      <w:r w:rsidR="00921261" w:rsidRPr="00D36496">
        <w:rPr>
          <w:rFonts w:ascii="Arial" w:hAnsi="Arial" w:cs="Arial"/>
          <w:sz w:val="24"/>
          <w:szCs w:val="24"/>
        </w:rPr>
        <w:t xml:space="preserve">acertó el </w:t>
      </w:r>
      <w:r w:rsidR="004C7F8C" w:rsidRPr="00D36496">
        <w:rPr>
          <w:rFonts w:ascii="Arial" w:hAnsi="Arial" w:cs="Arial"/>
          <w:sz w:val="24"/>
          <w:szCs w:val="24"/>
        </w:rPr>
        <w:t xml:space="preserve">Juez de primera instancia, </w:t>
      </w:r>
      <w:r w:rsidR="00921261" w:rsidRPr="00D36496">
        <w:rPr>
          <w:rFonts w:ascii="Arial" w:hAnsi="Arial" w:cs="Arial"/>
          <w:sz w:val="24"/>
          <w:szCs w:val="24"/>
        </w:rPr>
        <w:t xml:space="preserve">al establecer que </w:t>
      </w:r>
      <w:r w:rsidR="004C7F8C" w:rsidRPr="00D36496">
        <w:rPr>
          <w:rFonts w:ascii="Arial" w:hAnsi="Arial" w:cs="Arial"/>
          <w:sz w:val="24"/>
          <w:szCs w:val="24"/>
        </w:rPr>
        <w:t>ha</w:t>
      </w:r>
      <w:r w:rsidR="00921261" w:rsidRPr="00D36496">
        <w:rPr>
          <w:rFonts w:ascii="Arial" w:hAnsi="Arial" w:cs="Arial"/>
          <w:sz w:val="24"/>
          <w:szCs w:val="24"/>
        </w:rPr>
        <w:t>bía</w:t>
      </w:r>
      <w:r w:rsidR="004C7F8C" w:rsidRPr="00D36496">
        <w:rPr>
          <w:rFonts w:ascii="Arial" w:hAnsi="Arial" w:cs="Arial"/>
          <w:sz w:val="24"/>
          <w:szCs w:val="24"/>
        </w:rPr>
        <w:t xml:space="preserve"> cesado la vulneración del derecho fundamental de petición del señor </w:t>
      </w:r>
      <w:r w:rsidR="00662819" w:rsidRPr="00D36496">
        <w:rPr>
          <w:rFonts w:ascii="Arial" w:eastAsia="Arial" w:hAnsi="Arial" w:cs="Arial"/>
          <w:sz w:val="24"/>
          <w:szCs w:val="24"/>
        </w:rPr>
        <w:t>HÉCTOR FERNANDO TRIANA JARAMILLO</w:t>
      </w:r>
      <w:r w:rsidR="004C7F8C" w:rsidRPr="00D36496">
        <w:rPr>
          <w:rFonts w:ascii="Arial" w:hAnsi="Arial" w:cs="Arial"/>
          <w:sz w:val="24"/>
          <w:szCs w:val="24"/>
        </w:rPr>
        <w:t xml:space="preserve">; </w:t>
      </w:r>
      <w:r w:rsidR="00921261" w:rsidRPr="00D36496">
        <w:rPr>
          <w:rFonts w:ascii="Arial" w:hAnsi="Arial" w:cs="Arial"/>
          <w:sz w:val="24"/>
          <w:szCs w:val="24"/>
        </w:rPr>
        <w:t>aunque ha de advertirse que el j</w:t>
      </w:r>
      <w:r w:rsidR="004C7F8C" w:rsidRPr="00D36496">
        <w:rPr>
          <w:rFonts w:ascii="Arial" w:hAnsi="Arial" w:cs="Arial"/>
          <w:sz w:val="24"/>
          <w:szCs w:val="24"/>
        </w:rPr>
        <w:t xml:space="preserve">uzgado </w:t>
      </w:r>
      <w:r w:rsidR="00D62E78" w:rsidRPr="00D36496">
        <w:rPr>
          <w:rFonts w:ascii="Arial" w:hAnsi="Arial" w:cs="Arial"/>
          <w:sz w:val="24"/>
          <w:szCs w:val="24"/>
        </w:rPr>
        <w:t>resolvi</w:t>
      </w:r>
      <w:r w:rsidR="004C7F8C" w:rsidRPr="00D36496">
        <w:rPr>
          <w:rFonts w:ascii="Arial" w:hAnsi="Arial" w:cs="Arial"/>
          <w:sz w:val="24"/>
          <w:szCs w:val="24"/>
        </w:rPr>
        <w:t>ó</w:t>
      </w:r>
      <w:r w:rsidR="00D62E78" w:rsidRPr="00D36496">
        <w:rPr>
          <w:rFonts w:ascii="Arial" w:hAnsi="Arial" w:cs="Arial"/>
          <w:sz w:val="24"/>
          <w:szCs w:val="24"/>
        </w:rPr>
        <w:t xml:space="preserve"> “</w:t>
      </w:r>
      <w:r w:rsidR="009015A1" w:rsidRPr="00D36496">
        <w:rPr>
          <w:rFonts w:ascii="Arial" w:hAnsi="Arial" w:cs="Arial"/>
          <w:i/>
          <w:sz w:val="24"/>
          <w:szCs w:val="24"/>
        </w:rPr>
        <w:t>Cesar la actuación de este trámite</w:t>
      </w:r>
      <w:r w:rsidR="00D62E78" w:rsidRPr="00D36496">
        <w:rPr>
          <w:rFonts w:ascii="Arial" w:hAnsi="Arial" w:cs="Arial"/>
          <w:sz w:val="24"/>
          <w:szCs w:val="24"/>
        </w:rPr>
        <w:t>”</w:t>
      </w:r>
      <w:r w:rsidR="009015A1" w:rsidRPr="00D36496">
        <w:rPr>
          <w:rFonts w:ascii="Arial" w:hAnsi="Arial" w:cs="Arial"/>
          <w:sz w:val="24"/>
          <w:szCs w:val="24"/>
        </w:rPr>
        <w:t xml:space="preserve">, al </w:t>
      </w:r>
      <w:r w:rsidR="00C0417A" w:rsidRPr="00D36496">
        <w:rPr>
          <w:rFonts w:ascii="Arial" w:eastAsia="Arial" w:hAnsi="Arial" w:cs="Arial"/>
          <w:sz w:val="24"/>
          <w:szCs w:val="24"/>
        </w:rPr>
        <w:t>haberse superado</w:t>
      </w:r>
      <w:r w:rsidR="009015A1" w:rsidRPr="00D36496">
        <w:rPr>
          <w:rFonts w:ascii="Arial" w:eastAsia="Arial" w:hAnsi="Arial" w:cs="Arial"/>
          <w:sz w:val="24"/>
          <w:szCs w:val="24"/>
        </w:rPr>
        <w:t xml:space="preserve"> la vulneración planteada por el accionante</w:t>
      </w:r>
      <w:r w:rsidR="004C7F8C" w:rsidRPr="00D36496">
        <w:rPr>
          <w:rFonts w:ascii="Arial" w:hAnsi="Arial" w:cs="Arial"/>
          <w:sz w:val="24"/>
          <w:szCs w:val="24"/>
        </w:rPr>
        <w:t>, por lo que ha de confirmarse el fallo de tutela</w:t>
      </w:r>
      <w:r w:rsidR="00D62E78" w:rsidRPr="00D36496">
        <w:rPr>
          <w:rFonts w:ascii="Arial" w:hAnsi="Arial" w:cs="Arial"/>
          <w:sz w:val="24"/>
          <w:szCs w:val="24"/>
        </w:rPr>
        <w:t>, pero se modificará el ordinal primero</w:t>
      </w:r>
      <w:r w:rsidR="004C7F8C" w:rsidRPr="00D36496">
        <w:rPr>
          <w:rFonts w:ascii="Arial" w:hAnsi="Arial" w:cs="Arial"/>
          <w:sz w:val="24"/>
          <w:szCs w:val="24"/>
        </w:rPr>
        <w:t xml:space="preserve"> para</w:t>
      </w:r>
      <w:r w:rsidR="00D62E78" w:rsidRPr="00D36496">
        <w:rPr>
          <w:rFonts w:ascii="Arial" w:hAnsi="Arial" w:cs="Arial"/>
          <w:sz w:val="24"/>
          <w:szCs w:val="24"/>
        </w:rPr>
        <w:t xml:space="preserve"> </w:t>
      </w:r>
      <w:r w:rsidR="00C0417A" w:rsidRPr="00D36496">
        <w:rPr>
          <w:rFonts w:ascii="Arial" w:hAnsi="Arial" w:cs="Arial"/>
          <w:sz w:val="24"/>
          <w:szCs w:val="24"/>
        </w:rPr>
        <w:t xml:space="preserve">simplemente </w:t>
      </w:r>
      <w:r w:rsidR="00D62E78" w:rsidRPr="00D36496">
        <w:rPr>
          <w:rFonts w:ascii="Arial" w:hAnsi="Arial" w:cs="Arial"/>
          <w:sz w:val="24"/>
          <w:szCs w:val="24"/>
        </w:rPr>
        <w:t xml:space="preserve">declarar </w:t>
      </w:r>
      <w:r w:rsidR="00D62E78" w:rsidRPr="00D36496">
        <w:rPr>
          <w:rFonts w:ascii="Arial" w:hAnsi="Arial" w:cs="Arial"/>
          <w:spacing w:val="-3"/>
          <w:sz w:val="24"/>
          <w:szCs w:val="24"/>
        </w:rPr>
        <w:t>la carencia actual de objeto, por hecho superado</w:t>
      </w:r>
      <w:r w:rsidR="004C7F8C" w:rsidRPr="00D36496">
        <w:rPr>
          <w:rFonts w:ascii="Arial" w:hAnsi="Arial" w:cs="Arial"/>
          <w:sz w:val="24"/>
          <w:szCs w:val="24"/>
        </w:rPr>
        <w:t>.</w:t>
      </w:r>
    </w:p>
    <w:p w:rsidR="004C7F8C" w:rsidRDefault="004C7F8C" w:rsidP="00D36496">
      <w:pPr>
        <w:pStyle w:val="Sinespaciado1"/>
        <w:spacing w:line="288" w:lineRule="auto"/>
        <w:ind w:firstLine="2835"/>
        <w:jc w:val="both"/>
        <w:rPr>
          <w:rFonts w:ascii="Arial" w:hAnsi="Arial" w:cs="Arial"/>
          <w:sz w:val="24"/>
          <w:szCs w:val="24"/>
        </w:rPr>
      </w:pPr>
    </w:p>
    <w:p w:rsidR="009F5DE0" w:rsidRPr="00D36496" w:rsidRDefault="009F5DE0" w:rsidP="00D36496">
      <w:pPr>
        <w:pStyle w:val="Sinespaciado1"/>
        <w:spacing w:line="288" w:lineRule="auto"/>
        <w:ind w:firstLine="2835"/>
        <w:jc w:val="both"/>
        <w:rPr>
          <w:rFonts w:ascii="Arial" w:hAnsi="Arial" w:cs="Arial"/>
          <w:sz w:val="24"/>
          <w:szCs w:val="24"/>
        </w:rPr>
      </w:pPr>
    </w:p>
    <w:p w:rsidR="004C7F8C" w:rsidRPr="00D36496" w:rsidRDefault="004C7F8C" w:rsidP="00D36496">
      <w:pPr>
        <w:pStyle w:val="Sinespaciado2"/>
        <w:spacing w:line="288" w:lineRule="auto"/>
        <w:ind w:firstLine="2880"/>
        <w:jc w:val="both"/>
        <w:rPr>
          <w:rFonts w:ascii="Arial" w:hAnsi="Arial" w:cs="Arial"/>
          <w:b/>
          <w:bCs/>
          <w:sz w:val="24"/>
          <w:szCs w:val="24"/>
        </w:rPr>
      </w:pPr>
      <w:r w:rsidRPr="00D36496">
        <w:rPr>
          <w:rFonts w:ascii="Arial" w:hAnsi="Arial" w:cs="Arial"/>
          <w:b/>
          <w:bCs/>
          <w:sz w:val="24"/>
          <w:szCs w:val="24"/>
        </w:rPr>
        <w:t>VII. DECISIÓN</w:t>
      </w:r>
    </w:p>
    <w:p w:rsidR="004C7F8C" w:rsidRPr="00D36496" w:rsidRDefault="004C7F8C" w:rsidP="00D36496">
      <w:pPr>
        <w:pStyle w:val="Sinespaciado2"/>
        <w:spacing w:line="288" w:lineRule="auto"/>
        <w:ind w:firstLine="2880"/>
        <w:jc w:val="both"/>
        <w:rPr>
          <w:rFonts w:ascii="Arial" w:hAnsi="Arial" w:cs="Arial"/>
          <w:bCs/>
          <w:sz w:val="24"/>
          <w:szCs w:val="24"/>
        </w:rPr>
      </w:pPr>
    </w:p>
    <w:p w:rsidR="004C7F8C" w:rsidRPr="00D36496" w:rsidRDefault="00662819" w:rsidP="00D36496">
      <w:pPr>
        <w:pStyle w:val="Sinespaciado2"/>
        <w:spacing w:line="288" w:lineRule="auto"/>
        <w:ind w:firstLine="2880"/>
        <w:jc w:val="both"/>
        <w:rPr>
          <w:rFonts w:ascii="Arial" w:hAnsi="Arial" w:cs="Arial"/>
          <w:sz w:val="24"/>
          <w:szCs w:val="24"/>
        </w:rPr>
      </w:pPr>
      <w:r w:rsidRPr="00D36496">
        <w:rPr>
          <w:rFonts w:ascii="Arial" w:hAnsi="Arial" w:cs="Arial"/>
          <w:sz w:val="24"/>
          <w:szCs w:val="24"/>
        </w:rPr>
        <w:lastRenderedPageBreak/>
        <w:t>En mérito de lo expuesto, la Sala de Decisión Civil Familia del Tribunal Superior de Pereira, administrando justicia en nombre de la República y por autoridad de la ley</w:t>
      </w:r>
      <w:r w:rsidR="004C7F8C" w:rsidRPr="00D36496">
        <w:rPr>
          <w:rFonts w:ascii="Arial" w:hAnsi="Arial" w:cs="Arial"/>
          <w:sz w:val="24"/>
          <w:szCs w:val="24"/>
        </w:rPr>
        <w:t>,</w:t>
      </w:r>
    </w:p>
    <w:p w:rsidR="004C7F8C" w:rsidRDefault="004C7F8C" w:rsidP="00D36496">
      <w:pPr>
        <w:pStyle w:val="Sinespaciado2"/>
        <w:spacing w:line="288" w:lineRule="auto"/>
        <w:ind w:firstLine="2880"/>
        <w:jc w:val="both"/>
        <w:rPr>
          <w:rFonts w:ascii="Arial" w:hAnsi="Arial" w:cs="Arial"/>
          <w:sz w:val="24"/>
          <w:szCs w:val="24"/>
        </w:rPr>
      </w:pPr>
    </w:p>
    <w:p w:rsidR="009F5DE0" w:rsidRPr="00D36496" w:rsidRDefault="009F5DE0" w:rsidP="00D36496">
      <w:pPr>
        <w:pStyle w:val="Sinespaciado2"/>
        <w:spacing w:line="288" w:lineRule="auto"/>
        <w:ind w:firstLine="2880"/>
        <w:jc w:val="both"/>
        <w:rPr>
          <w:rFonts w:ascii="Arial" w:hAnsi="Arial" w:cs="Arial"/>
          <w:sz w:val="24"/>
          <w:szCs w:val="24"/>
        </w:rPr>
      </w:pPr>
    </w:p>
    <w:p w:rsidR="004C7F8C" w:rsidRPr="00D36496" w:rsidRDefault="004C7F8C" w:rsidP="00D36496">
      <w:pPr>
        <w:pStyle w:val="Sinespaciado2"/>
        <w:spacing w:line="288" w:lineRule="auto"/>
        <w:ind w:firstLine="2880"/>
        <w:jc w:val="both"/>
        <w:rPr>
          <w:rFonts w:ascii="Arial" w:hAnsi="Arial" w:cs="Arial"/>
          <w:b/>
          <w:spacing w:val="-3"/>
          <w:sz w:val="24"/>
          <w:szCs w:val="24"/>
        </w:rPr>
      </w:pPr>
      <w:r w:rsidRPr="00D36496">
        <w:rPr>
          <w:rFonts w:ascii="Arial" w:hAnsi="Arial" w:cs="Arial"/>
          <w:b/>
          <w:spacing w:val="-3"/>
          <w:sz w:val="24"/>
          <w:szCs w:val="24"/>
        </w:rPr>
        <w:t>RESUELVE:</w:t>
      </w:r>
    </w:p>
    <w:p w:rsidR="004C7F8C" w:rsidRPr="00D36496" w:rsidRDefault="004C7F8C" w:rsidP="00D36496">
      <w:pPr>
        <w:pStyle w:val="Sinespaciado2"/>
        <w:spacing w:line="288" w:lineRule="auto"/>
        <w:ind w:firstLine="2880"/>
        <w:jc w:val="both"/>
        <w:rPr>
          <w:rFonts w:ascii="Arial" w:hAnsi="Arial" w:cs="Arial"/>
          <w:spacing w:val="-3"/>
          <w:sz w:val="24"/>
          <w:szCs w:val="24"/>
        </w:rPr>
      </w:pPr>
    </w:p>
    <w:p w:rsidR="004C7F8C" w:rsidRPr="00D36496" w:rsidRDefault="004C7F8C" w:rsidP="00D36496">
      <w:pPr>
        <w:pStyle w:val="Sinespaciado2"/>
        <w:spacing w:line="288" w:lineRule="auto"/>
        <w:ind w:firstLine="2880"/>
        <w:jc w:val="both"/>
        <w:rPr>
          <w:rFonts w:ascii="Arial" w:hAnsi="Arial" w:cs="Arial"/>
          <w:sz w:val="24"/>
          <w:szCs w:val="24"/>
        </w:rPr>
      </w:pPr>
      <w:r w:rsidRPr="00D36496">
        <w:rPr>
          <w:rFonts w:ascii="Arial" w:hAnsi="Arial" w:cs="Arial"/>
          <w:b/>
          <w:spacing w:val="-3"/>
          <w:sz w:val="24"/>
          <w:szCs w:val="24"/>
        </w:rPr>
        <w:t>Primero</w:t>
      </w:r>
      <w:r w:rsidRPr="00D36496">
        <w:rPr>
          <w:rFonts w:ascii="Arial" w:hAnsi="Arial" w:cs="Arial"/>
          <w:spacing w:val="-3"/>
          <w:sz w:val="24"/>
          <w:szCs w:val="24"/>
        </w:rPr>
        <w:t xml:space="preserve">: CONFIRMAR </w:t>
      </w:r>
      <w:r w:rsidR="00921261" w:rsidRPr="00D36496">
        <w:rPr>
          <w:rFonts w:ascii="Arial" w:hAnsi="Arial" w:cs="Arial"/>
          <w:spacing w:val="-3"/>
          <w:sz w:val="24"/>
          <w:szCs w:val="24"/>
        </w:rPr>
        <w:t>e</w:t>
      </w:r>
      <w:r w:rsidRPr="00D36496">
        <w:rPr>
          <w:rFonts w:ascii="Arial" w:hAnsi="Arial" w:cs="Arial"/>
          <w:sz w:val="24"/>
          <w:szCs w:val="24"/>
        </w:rPr>
        <w:t>l fallo</w:t>
      </w:r>
      <w:r w:rsidR="00662819" w:rsidRPr="00D36496">
        <w:rPr>
          <w:rFonts w:ascii="Arial" w:hAnsi="Arial" w:cs="Arial"/>
          <w:spacing w:val="-3"/>
          <w:sz w:val="24"/>
          <w:szCs w:val="24"/>
        </w:rPr>
        <w:t xml:space="preserve"> proferido el 2</w:t>
      </w:r>
      <w:r w:rsidR="00921261" w:rsidRPr="00D36496">
        <w:rPr>
          <w:rFonts w:ascii="Arial" w:hAnsi="Arial" w:cs="Arial"/>
          <w:spacing w:val="-3"/>
          <w:sz w:val="24"/>
          <w:szCs w:val="24"/>
        </w:rPr>
        <w:t>5</w:t>
      </w:r>
      <w:r w:rsidRPr="00D36496">
        <w:rPr>
          <w:rFonts w:ascii="Arial" w:hAnsi="Arial" w:cs="Arial"/>
          <w:spacing w:val="-3"/>
          <w:sz w:val="24"/>
          <w:szCs w:val="24"/>
        </w:rPr>
        <w:t xml:space="preserve"> de </w:t>
      </w:r>
      <w:r w:rsidR="001975DC" w:rsidRPr="00D36496">
        <w:rPr>
          <w:rFonts w:ascii="Arial" w:hAnsi="Arial" w:cs="Arial"/>
          <w:spacing w:val="-3"/>
          <w:sz w:val="24"/>
          <w:szCs w:val="24"/>
        </w:rPr>
        <w:t>o</w:t>
      </w:r>
      <w:r w:rsidR="00662819" w:rsidRPr="00D36496">
        <w:rPr>
          <w:rFonts w:ascii="Arial" w:hAnsi="Arial" w:cs="Arial"/>
          <w:spacing w:val="-3"/>
          <w:sz w:val="24"/>
          <w:szCs w:val="24"/>
        </w:rPr>
        <w:t>ctubre</w:t>
      </w:r>
      <w:r w:rsidRPr="00D36496">
        <w:rPr>
          <w:rFonts w:ascii="Arial" w:hAnsi="Arial" w:cs="Arial"/>
          <w:spacing w:val="-3"/>
          <w:sz w:val="24"/>
          <w:szCs w:val="24"/>
        </w:rPr>
        <w:t xml:space="preserve"> de 201</w:t>
      </w:r>
      <w:r w:rsidR="001975DC" w:rsidRPr="00D36496">
        <w:rPr>
          <w:rFonts w:ascii="Arial" w:hAnsi="Arial" w:cs="Arial"/>
          <w:spacing w:val="-3"/>
          <w:sz w:val="24"/>
          <w:szCs w:val="24"/>
        </w:rPr>
        <w:t>8</w:t>
      </w:r>
      <w:r w:rsidRPr="00D36496">
        <w:rPr>
          <w:rFonts w:ascii="Arial" w:hAnsi="Arial" w:cs="Arial"/>
          <w:spacing w:val="-3"/>
          <w:sz w:val="24"/>
          <w:szCs w:val="24"/>
        </w:rPr>
        <w:t xml:space="preserve"> por el Juzgado </w:t>
      </w:r>
      <w:r w:rsidR="00921261" w:rsidRPr="00D36496">
        <w:rPr>
          <w:rFonts w:ascii="Arial" w:hAnsi="Arial" w:cs="Arial"/>
          <w:sz w:val="24"/>
          <w:szCs w:val="24"/>
        </w:rPr>
        <w:t xml:space="preserve">Segundo </w:t>
      </w:r>
      <w:r w:rsidR="00662819" w:rsidRPr="00D36496">
        <w:rPr>
          <w:rFonts w:ascii="Arial" w:hAnsi="Arial" w:cs="Arial"/>
          <w:sz w:val="24"/>
          <w:szCs w:val="24"/>
        </w:rPr>
        <w:t xml:space="preserve">Civil </w:t>
      </w:r>
      <w:r w:rsidR="00921261" w:rsidRPr="00D36496">
        <w:rPr>
          <w:rFonts w:ascii="Arial" w:hAnsi="Arial" w:cs="Arial"/>
          <w:sz w:val="24"/>
          <w:szCs w:val="24"/>
        </w:rPr>
        <w:t>del Circuito de Pereira</w:t>
      </w:r>
      <w:r w:rsidRPr="00D36496">
        <w:rPr>
          <w:rFonts w:ascii="Arial" w:hAnsi="Arial" w:cs="Arial"/>
          <w:sz w:val="24"/>
          <w:szCs w:val="24"/>
        </w:rPr>
        <w:t>.</w:t>
      </w:r>
    </w:p>
    <w:p w:rsidR="004C7F8C" w:rsidRPr="00D36496" w:rsidRDefault="004C7F8C" w:rsidP="00D36496">
      <w:pPr>
        <w:pStyle w:val="Sinespaciado2"/>
        <w:spacing w:line="288" w:lineRule="auto"/>
        <w:ind w:firstLine="2880"/>
        <w:jc w:val="both"/>
        <w:rPr>
          <w:rFonts w:ascii="Arial" w:hAnsi="Arial" w:cs="Arial"/>
          <w:spacing w:val="-3"/>
          <w:sz w:val="24"/>
          <w:szCs w:val="24"/>
        </w:rPr>
      </w:pPr>
    </w:p>
    <w:p w:rsidR="004C7F8C" w:rsidRPr="00D36496" w:rsidRDefault="004C7F8C" w:rsidP="00D36496">
      <w:pPr>
        <w:pStyle w:val="Sinespaciado2"/>
        <w:spacing w:line="288" w:lineRule="auto"/>
        <w:ind w:firstLine="2880"/>
        <w:jc w:val="both"/>
        <w:rPr>
          <w:rFonts w:ascii="Arial" w:hAnsi="Arial" w:cs="Arial"/>
          <w:sz w:val="24"/>
          <w:szCs w:val="24"/>
        </w:rPr>
      </w:pPr>
      <w:r w:rsidRPr="00D36496">
        <w:rPr>
          <w:rFonts w:ascii="Arial" w:hAnsi="Arial" w:cs="Arial"/>
          <w:b/>
          <w:spacing w:val="-3"/>
          <w:sz w:val="24"/>
          <w:szCs w:val="24"/>
        </w:rPr>
        <w:t>Segundo</w:t>
      </w:r>
      <w:r w:rsidRPr="00D36496">
        <w:rPr>
          <w:rFonts w:ascii="Arial" w:hAnsi="Arial" w:cs="Arial"/>
          <w:spacing w:val="-3"/>
          <w:sz w:val="24"/>
          <w:szCs w:val="24"/>
        </w:rPr>
        <w:t xml:space="preserve">: MODIFICAR </w:t>
      </w:r>
      <w:r w:rsidRPr="00D36496">
        <w:rPr>
          <w:rFonts w:ascii="Arial" w:hAnsi="Arial" w:cs="Arial"/>
          <w:sz w:val="24"/>
          <w:szCs w:val="24"/>
        </w:rPr>
        <w:t xml:space="preserve">el ordinal </w:t>
      </w:r>
      <w:r w:rsidR="00921261" w:rsidRPr="00D36496">
        <w:rPr>
          <w:rFonts w:ascii="Arial" w:hAnsi="Arial" w:cs="Arial"/>
          <w:sz w:val="24"/>
          <w:szCs w:val="24"/>
        </w:rPr>
        <w:t>primer</w:t>
      </w:r>
      <w:r w:rsidRPr="00D36496">
        <w:rPr>
          <w:rFonts w:ascii="Arial" w:hAnsi="Arial" w:cs="Arial"/>
          <w:sz w:val="24"/>
          <w:szCs w:val="24"/>
        </w:rPr>
        <w:t xml:space="preserve">o </w:t>
      </w:r>
      <w:r w:rsidRPr="00D36496">
        <w:rPr>
          <w:rFonts w:ascii="Arial" w:hAnsi="Arial" w:cs="Arial"/>
          <w:spacing w:val="-3"/>
          <w:sz w:val="24"/>
          <w:szCs w:val="24"/>
        </w:rPr>
        <w:t xml:space="preserve">del citado </w:t>
      </w:r>
      <w:r w:rsidR="00EA7965" w:rsidRPr="00D36496">
        <w:rPr>
          <w:rFonts w:ascii="Arial" w:hAnsi="Arial" w:cs="Arial"/>
          <w:spacing w:val="-3"/>
          <w:sz w:val="24"/>
          <w:szCs w:val="24"/>
        </w:rPr>
        <w:t xml:space="preserve">fallo, </w:t>
      </w:r>
      <w:r w:rsidR="00921261" w:rsidRPr="00D36496">
        <w:rPr>
          <w:rFonts w:ascii="Arial" w:hAnsi="Arial" w:cs="Arial"/>
          <w:spacing w:val="-3"/>
          <w:sz w:val="24"/>
          <w:szCs w:val="24"/>
        </w:rPr>
        <w:t>para DECLARAR la carencia actual de objeto, por hecho superado</w:t>
      </w:r>
      <w:r w:rsidRPr="00D36496">
        <w:rPr>
          <w:rFonts w:ascii="Arial" w:hAnsi="Arial" w:cs="Arial"/>
          <w:sz w:val="24"/>
          <w:szCs w:val="24"/>
        </w:rPr>
        <w:t>.</w:t>
      </w:r>
    </w:p>
    <w:p w:rsidR="004C7F8C" w:rsidRPr="00D36496" w:rsidRDefault="004C7F8C" w:rsidP="00D36496">
      <w:pPr>
        <w:pStyle w:val="Sinespaciado2"/>
        <w:spacing w:line="288" w:lineRule="auto"/>
        <w:ind w:firstLine="2880"/>
        <w:jc w:val="both"/>
        <w:rPr>
          <w:rFonts w:ascii="Arial" w:hAnsi="Arial" w:cs="Arial"/>
          <w:spacing w:val="-3"/>
          <w:sz w:val="24"/>
          <w:szCs w:val="24"/>
        </w:rPr>
      </w:pPr>
    </w:p>
    <w:p w:rsidR="004C7F8C" w:rsidRPr="00D36496" w:rsidRDefault="004C7F8C" w:rsidP="00D36496">
      <w:pPr>
        <w:pStyle w:val="Sinespaciado2"/>
        <w:spacing w:line="288" w:lineRule="auto"/>
        <w:ind w:firstLine="2880"/>
        <w:jc w:val="both"/>
        <w:rPr>
          <w:rFonts w:ascii="Arial" w:hAnsi="Arial" w:cs="Arial"/>
          <w:spacing w:val="-3"/>
          <w:sz w:val="24"/>
          <w:szCs w:val="24"/>
        </w:rPr>
      </w:pPr>
      <w:r w:rsidRPr="00D36496">
        <w:rPr>
          <w:rFonts w:ascii="Arial" w:hAnsi="Arial" w:cs="Arial"/>
          <w:b/>
          <w:spacing w:val="-3"/>
          <w:sz w:val="24"/>
          <w:szCs w:val="24"/>
        </w:rPr>
        <w:t>Tercero</w:t>
      </w:r>
      <w:r w:rsidRPr="00D36496">
        <w:rPr>
          <w:rFonts w:ascii="Arial" w:hAnsi="Arial" w:cs="Arial"/>
          <w:spacing w:val="-3"/>
          <w:sz w:val="24"/>
          <w:szCs w:val="24"/>
        </w:rPr>
        <w:t>:</w:t>
      </w:r>
      <w:r w:rsidRPr="00D36496">
        <w:rPr>
          <w:rFonts w:ascii="Arial" w:hAnsi="Arial" w:cs="Arial"/>
          <w:sz w:val="24"/>
          <w:szCs w:val="24"/>
        </w:rPr>
        <w:t xml:space="preserve"> </w:t>
      </w:r>
      <w:r w:rsidR="00921261" w:rsidRPr="00D36496">
        <w:rPr>
          <w:rFonts w:ascii="Arial" w:hAnsi="Arial" w:cs="Arial"/>
          <w:sz w:val="24"/>
          <w:szCs w:val="24"/>
        </w:rPr>
        <w:t>Notifíquese esta decisión a las partes por el medio más expedito posible (Art. 5° del Decreto 306 de 1992).</w:t>
      </w:r>
      <w:r w:rsidRPr="00D36496">
        <w:rPr>
          <w:rFonts w:ascii="Arial" w:hAnsi="Arial" w:cs="Arial"/>
          <w:spacing w:val="-3"/>
          <w:sz w:val="24"/>
          <w:szCs w:val="24"/>
        </w:rPr>
        <w:t xml:space="preserve"> </w:t>
      </w:r>
    </w:p>
    <w:p w:rsidR="004C7F8C" w:rsidRPr="00D36496" w:rsidRDefault="004C7F8C" w:rsidP="00D36496">
      <w:pPr>
        <w:pStyle w:val="Sinespaciado2"/>
        <w:spacing w:line="288" w:lineRule="auto"/>
        <w:ind w:firstLine="2880"/>
        <w:jc w:val="both"/>
        <w:rPr>
          <w:rFonts w:ascii="Arial" w:hAnsi="Arial" w:cs="Arial"/>
          <w:spacing w:val="-3"/>
          <w:sz w:val="24"/>
          <w:szCs w:val="24"/>
        </w:rPr>
      </w:pPr>
    </w:p>
    <w:p w:rsidR="004C7F8C" w:rsidRPr="00D36496" w:rsidRDefault="004C7F8C" w:rsidP="00D36496">
      <w:pPr>
        <w:pStyle w:val="Sinespaciado2"/>
        <w:spacing w:line="288" w:lineRule="auto"/>
        <w:ind w:firstLine="2880"/>
        <w:jc w:val="both"/>
        <w:rPr>
          <w:rFonts w:ascii="Arial" w:hAnsi="Arial" w:cs="Arial"/>
          <w:sz w:val="24"/>
          <w:szCs w:val="24"/>
        </w:rPr>
      </w:pPr>
      <w:r w:rsidRPr="00D36496">
        <w:rPr>
          <w:rFonts w:ascii="Arial" w:hAnsi="Arial" w:cs="Arial"/>
          <w:b/>
          <w:sz w:val="24"/>
          <w:szCs w:val="24"/>
        </w:rPr>
        <w:t>Cuarto</w:t>
      </w:r>
      <w:r w:rsidRPr="00D36496">
        <w:rPr>
          <w:rFonts w:ascii="Arial" w:hAnsi="Arial" w:cs="Arial"/>
          <w:spacing w:val="-3"/>
          <w:sz w:val="24"/>
          <w:szCs w:val="24"/>
        </w:rPr>
        <w:t>:</w:t>
      </w:r>
      <w:r w:rsidRPr="00D36496">
        <w:rPr>
          <w:rFonts w:ascii="Arial" w:hAnsi="Arial" w:cs="Arial"/>
          <w:sz w:val="24"/>
          <w:szCs w:val="24"/>
        </w:rPr>
        <w:t xml:space="preserve"> Remítase el expediente a la Honorable Corte Constitucional para su eventual revisión.</w:t>
      </w:r>
    </w:p>
    <w:p w:rsidR="004C7F8C" w:rsidRPr="00D36496" w:rsidRDefault="004C7F8C" w:rsidP="00D36496">
      <w:pPr>
        <w:pStyle w:val="Sinespaciado2"/>
        <w:spacing w:line="288" w:lineRule="auto"/>
        <w:ind w:firstLine="2835"/>
        <w:jc w:val="both"/>
        <w:rPr>
          <w:rFonts w:ascii="Arial" w:hAnsi="Arial" w:cs="Arial"/>
          <w:sz w:val="24"/>
          <w:szCs w:val="24"/>
        </w:rPr>
      </w:pPr>
    </w:p>
    <w:p w:rsidR="004C7F8C" w:rsidRPr="00D36496" w:rsidRDefault="004C7F8C" w:rsidP="00D36496">
      <w:pPr>
        <w:pStyle w:val="Sinespaciado2"/>
        <w:spacing w:line="288" w:lineRule="auto"/>
        <w:ind w:firstLine="2835"/>
        <w:jc w:val="both"/>
        <w:rPr>
          <w:rFonts w:ascii="Arial" w:hAnsi="Arial" w:cs="Arial"/>
          <w:sz w:val="24"/>
          <w:szCs w:val="24"/>
        </w:rPr>
      </w:pPr>
      <w:r w:rsidRPr="00D36496">
        <w:rPr>
          <w:rFonts w:ascii="Arial" w:hAnsi="Arial" w:cs="Arial"/>
          <w:sz w:val="24"/>
          <w:szCs w:val="24"/>
        </w:rPr>
        <w:t>Notifíquese,</w:t>
      </w:r>
    </w:p>
    <w:p w:rsidR="004C7F8C" w:rsidRPr="00D36496" w:rsidRDefault="004C7F8C" w:rsidP="00D36496">
      <w:pPr>
        <w:pStyle w:val="unico"/>
        <w:spacing w:before="0" w:beforeAutospacing="0" w:after="0" w:afterAutospacing="0" w:line="288" w:lineRule="auto"/>
        <w:ind w:firstLine="2835"/>
        <w:jc w:val="both"/>
        <w:rPr>
          <w:rFonts w:ascii="Arial" w:hAnsi="Arial" w:cs="Arial"/>
          <w:spacing w:val="-3"/>
        </w:rPr>
      </w:pPr>
    </w:p>
    <w:p w:rsidR="004C7F8C" w:rsidRPr="00D36496" w:rsidRDefault="004C7F8C" w:rsidP="00D36496">
      <w:pPr>
        <w:pStyle w:val="unico"/>
        <w:spacing w:before="0" w:beforeAutospacing="0" w:after="0" w:afterAutospacing="0" w:line="288" w:lineRule="auto"/>
        <w:ind w:firstLine="2835"/>
        <w:jc w:val="both"/>
        <w:rPr>
          <w:rFonts w:ascii="Arial" w:hAnsi="Arial" w:cs="Arial"/>
          <w:spacing w:val="-3"/>
        </w:rPr>
      </w:pPr>
      <w:r w:rsidRPr="00D36496">
        <w:rPr>
          <w:rFonts w:ascii="Arial" w:hAnsi="Arial" w:cs="Arial"/>
          <w:spacing w:val="-3"/>
        </w:rPr>
        <w:t>Los Magistrados,</w:t>
      </w:r>
    </w:p>
    <w:p w:rsidR="004C7F8C" w:rsidRPr="00D36496" w:rsidRDefault="004C7F8C" w:rsidP="00D36496">
      <w:pPr>
        <w:pStyle w:val="Sinespaciado4"/>
        <w:spacing w:line="288" w:lineRule="auto"/>
        <w:ind w:firstLine="2835"/>
        <w:jc w:val="both"/>
        <w:rPr>
          <w:rFonts w:ascii="Arial" w:hAnsi="Arial" w:cs="Arial"/>
          <w:spacing w:val="-3"/>
          <w:sz w:val="24"/>
          <w:szCs w:val="24"/>
        </w:rPr>
      </w:pPr>
    </w:p>
    <w:p w:rsidR="00F27CB3" w:rsidRPr="00D36496" w:rsidRDefault="00F27CB3" w:rsidP="00D36496">
      <w:pPr>
        <w:pStyle w:val="Sinespaciado4"/>
        <w:spacing w:line="288" w:lineRule="auto"/>
        <w:ind w:firstLine="2835"/>
        <w:jc w:val="both"/>
        <w:rPr>
          <w:rFonts w:ascii="Arial" w:hAnsi="Arial" w:cs="Arial"/>
          <w:spacing w:val="-3"/>
          <w:sz w:val="24"/>
          <w:szCs w:val="24"/>
        </w:rPr>
      </w:pPr>
    </w:p>
    <w:p w:rsidR="004C7F8C" w:rsidRPr="00D36496" w:rsidRDefault="004C7F8C" w:rsidP="00D36496">
      <w:pPr>
        <w:pStyle w:val="Sinespaciado4"/>
        <w:spacing w:line="288" w:lineRule="auto"/>
        <w:ind w:firstLine="2835"/>
        <w:jc w:val="both"/>
        <w:rPr>
          <w:rFonts w:ascii="Arial" w:hAnsi="Arial" w:cs="Arial"/>
          <w:spacing w:val="-3"/>
          <w:sz w:val="24"/>
          <w:szCs w:val="24"/>
        </w:rPr>
      </w:pPr>
    </w:p>
    <w:p w:rsidR="004D10D7" w:rsidRPr="00D36496" w:rsidRDefault="004D10D7" w:rsidP="00D36496">
      <w:pPr>
        <w:pStyle w:val="Sinespaciado3"/>
        <w:spacing w:line="288" w:lineRule="auto"/>
        <w:ind w:firstLine="2835"/>
        <w:jc w:val="both"/>
        <w:rPr>
          <w:rFonts w:ascii="Arial" w:hAnsi="Arial" w:cs="Arial"/>
          <w:b/>
          <w:spacing w:val="-3"/>
          <w:sz w:val="24"/>
          <w:szCs w:val="24"/>
        </w:rPr>
      </w:pPr>
    </w:p>
    <w:p w:rsidR="00BB5C5B" w:rsidRPr="00D36496" w:rsidRDefault="00BB5C5B" w:rsidP="00D36496">
      <w:pPr>
        <w:pStyle w:val="Sinespaciado3"/>
        <w:spacing w:line="288" w:lineRule="auto"/>
        <w:ind w:firstLine="2835"/>
        <w:jc w:val="both"/>
        <w:rPr>
          <w:rFonts w:ascii="Arial" w:hAnsi="Arial" w:cs="Arial"/>
          <w:b/>
          <w:spacing w:val="-3"/>
          <w:sz w:val="24"/>
          <w:szCs w:val="24"/>
        </w:rPr>
      </w:pPr>
    </w:p>
    <w:p w:rsidR="00D62E78" w:rsidRPr="00D36496" w:rsidRDefault="00D62E78" w:rsidP="00D36496">
      <w:pPr>
        <w:pStyle w:val="Sinespaciado3"/>
        <w:spacing w:line="288" w:lineRule="auto"/>
        <w:ind w:firstLine="2835"/>
        <w:jc w:val="both"/>
        <w:rPr>
          <w:rFonts w:ascii="Arial" w:hAnsi="Arial" w:cs="Arial"/>
          <w:b/>
          <w:spacing w:val="-3"/>
          <w:sz w:val="24"/>
          <w:szCs w:val="24"/>
        </w:rPr>
      </w:pPr>
      <w:r w:rsidRPr="00D36496">
        <w:rPr>
          <w:rFonts w:ascii="Arial" w:hAnsi="Arial" w:cs="Arial"/>
          <w:b/>
          <w:spacing w:val="-3"/>
          <w:sz w:val="24"/>
          <w:szCs w:val="24"/>
        </w:rPr>
        <w:t>EDDER JIMMY SÁNCHEZ CALAMBÁS</w:t>
      </w:r>
    </w:p>
    <w:p w:rsidR="00D62E78" w:rsidRPr="00D36496" w:rsidRDefault="00D62E78" w:rsidP="00D36496">
      <w:pPr>
        <w:pStyle w:val="Sinespaciado3"/>
        <w:spacing w:line="288" w:lineRule="auto"/>
        <w:ind w:firstLine="2835"/>
        <w:jc w:val="both"/>
        <w:rPr>
          <w:rFonts w:ascii="Arial" w:hAnsi="Arial" w:cs="Arial"/>
          <w:b/>
          <w:spacing w:val="-3"/>
          <w:sz w:val="24"/>
          <w:szCs w:val="24"/>
        </w:rPr>
      </w:pPr>
    </w:p>
    <w:p w:rsidR="00D62E78" w:rsidRPr="00D36496" w:rsidRDefault="00D62E78" w:rsidP="00D36496">
      <w:pPr>
        <w:pStyle w:val="Sinespaciado3"/>
        <w:spacing w:line="288" w:lineRule="auto"/>
        <w:ind w:firstLine="2835"/>
        <w:jc w:val="both"/>
        <w:rPr>
          <w:rFonts w:ascii="Arial" w:hAnsi="Arial" w:cs="Arial"/>
          <w:b/>
          <w:spacing w:val="-3"/>
          <w:sz w:val="24"/>
          <w:szCs w:val="24"/>
        </w:rPr>
      </w:pPr>
    </w:p>
    <w:p w:rsidR="00D62E78" w:rsidRPr="00D36496" w:rsidRDefault="00D62E78" w:rsidP="00D36496">
      <w:pPr>
        <w:pStyle w:val="Sinespaciado3"/>
        <w:spacing w:line="288" w:lineRule="auto"/>
        <w:ind w:firstLine="2835"/>
        <w:jc w:val="both"/>
        <w:rPr>
          <w:rFonts w:ascii="Arial" w:hAnsi="Arial" w:cs="Arial"/>
          <w:b/>
          <w:spacing w:val="-3"/>
          <w:sz w:val="24"/>
          <w:szCs w:val="24"/>
        </w:rPr>
      </w:pPr>
    </w:p>
    <w:p w:rsidR="00D62E78" w:rsidRPr="00D36496" w:rsidRDefault="00D62E78" w:rsidP="00D36496">
      <w:pPr>
        <w:pStyle w:val="Sinespaciado3"/>
        <w:spacing w:line="288" w:lineRule="auto"/>
        <w:ind w:firstLine="2835"/>
        <w:jc w:val="both"/>
        <w:rPr>
          <w:rFonts w:ascii="Arial" w:hAnsi="Arial" w:cs="Arial"/>
          <w:b/>
          <w:spacing w:val="-3"/>
          <w:sz w:val="24"/>
          <w:szCs w:val="24"/>
        </w:rPr>
      </w:pPr>
    </w:p>
    <w:p w:rsidR="00D62E78" w:rsidRPr="00D36496" w:rsidRDefault="00D62E78" w:rsidP="00D36496">
      <w:pPr>
        <w:pStyle w:val="Sinespaciado3"/>
        <w:spacing w:line="288" w:lineRule="auto"/>
        <w:ind w:firstLine="2835"/>
        <w:jc w:val="both"/>
        <w:rPr>
          <w:rFonts w:ascii="Arial" w:hAnsi="Arial" w:cs="Arial"/>
          <w:b/>
          <w:spacing w:val="-3"/>
          <w:sz w:val="24"/>
          <w:szCs w:val="24"/>
        </w:rPr>
      </w:pPr>
    </w:p>
    <w:p w:rsidR="004D10D7" w:rsidRPr="00D36496" w:rsidRDefault="004D10D7" w:rsidP="00D36496">
      <w:pPr>
        <w:pStyle w:val="Sinespaciado4"/>
        <w:spacing w:line="288" w:lineRule="auto"/>
        <w:ind w:firstLine="2835"/>
        <w:rPr>
          <w:rFonts w:ascii="Arial" w:hAnsi="Arial" w:cs="Arial"/>
          <w:b/>
          <w:spacing w:val="-3"/>
          <w:sz w:val="24"/>
          <w:szCs w:val="24"/>
        </w:rPr>
      </w:pPr>
    </w:p>
    <w:p w:rsidR="00515F2D" w:rsidRPr="00D36496" w:rsidRDefault="00D62E78" w:rsidP="00D36496">
      <w:pPr>
        <w:pStyle w:val="Sinespaciado4"/>
        <w:spacing w:line="288" w:lineRule="auto"/>
        <w:rPr>
          <w:rFonts w:ascii="Arial" w:hAnsi="Arial" w:cs="Arial"/>
          <w:b/>
          <w:sz w:val="24"/>
          <w:szCs w:val="24"/>
        </w:rPr>
      </w:pPr>
      <w:r w:rsidRPr="00D36496">
        <w:rPr>
          <w:rFonts w:ascii="Arial" w:hAnsi="Arial" w:cs="Arial"/>
          <w:b/>
          <w:spacing w:val="-3"/>
          <w:sz w:val="24"/>
          <w:szCs w:val="24"/>
        </w:rPr>
        <w:t xml:space="preserve">JAIME ALBERTO SARAZA NARANJO                </w:t>
      </w:r>
      <w:r w:rsidR="00D36496">
        <w:rPr>
          <w:rFonts w:ascii="Arial" w:hAnsi="Arial" w:cs="Arial"/>
          <w:b/>
          <w:spacing w:val="-3"/>
          <w:sz w:val="24"/>
          <w:szCs w:val="24"/>
        </w:rPr>
        <w:t xml:space="preserve">    </w:t>
      </w:r>
      <w:r w:rsidR="00662819" w:rsidRPr="00D36496">
        <w:rPr>
          <w:rFonts w:ascii="Arial" w:hAnsi="Arial" w:cs="Arial"/>
          <w:b/>
          <w:sz w:val="24"/>
          <w:szCs w:val="24"/>
        </w:rPr>
        <w:t>CLAUDIA MARÍA ARCILA RÍOS</w:t>
      </w:r>
    </w:p>
    <w:p w:rsidR="00515F2D" w:rsidRPr="00D36496" w:rsidRDefault="00515F2D" w:rsidP="00D36496">
      <w:pPr>
        <w:pStyle w:val="Sinespaciado4"/>
        <w:spacing w:line="288" w:lineRule="auto"/>
        <w:rPr>
          <w:rFonts w:ascii="Arial" w:hAnsi="Arial" w:cs="Arial"/>
          <w:b/>
          <w:sz w:val="24"/>
          <w:szCs w:val="24"/>
        </w:rPr>
      </w:pPr>
      <w:r w:rsidRPr="00D36496">
        <w:rPr>
          <w:rFonts w:ascii="Arial" w:hAnsi="Arial" w:cs="Arial"/>
          <w:b/>
          <w:sz w:val="24"/>
          <w:szCs w:val="24"/>
        </w:rPr>
        <w:tab/>
      </w:r>
      <w:r w:rsidRPr="00D36496">
        <w:rPr>
          <w:rFonts w:ascii="Arial" w:hAnsi="Arial" w:cs="Arial"/>
          <w:b/>
          <w:sz w:val="24"/>
          <w:szCs w:val="24"/>
        </w:rPr>
        <w:tab/>
      </w:r>
      <w:r w:rsidRPr="00D36496">
        <w:rPr>
          <w:rFonts w:ascii="Arial" w:hAnsi="Arial" w:cs="Arial"/>
          <w:b/>
          <w:sz w:val="24"/>
          <w:szCs w:val="24"/>
        </w:rPr>
        <w:tab/>
      </w:r>
      <w:r w:rsidRPr="00D36496">
        <w:rPr>
          <w:rFonts w:ascii="Arial" w:hAnsi="Arial" w:cs="Arial"/>
          <w:b/>
          <w:sz w:val="24"/>
          <w:szCs w:val="24"/>
        </w:rPr>
        <w:tab/>
      </w:r>
      <w:r w:rsidRPr="00D36496">
        <w:rPr>
          <w:rFonts w:ascii="Arial" w:hAnsi="Arial" w:cs="Arial"/>
          <w:b/>
          <w:sz w:val="24"/>
          <w:szCs w:val="24"/>
        </w:rPr>
        <w:tab/>
      </w:r>
      <w:r w:rsidRPr="00D36496">
        <w:rPr>
          <w:rFonts w:ascii="Arial" w:hAnsi="Arial" w:cs="Arial"/>
          <w:b/>
          <w:sz w:val="24"/>
          <w:szCs w:val="24"/>
        </w:rPr>
        <w:tab/>
      </w:r>
      <w:r w:rsidRPr="00D36496">
        <w:rPr>
          <w:rFonts w:ascii="Arial" w:hAnsi="Arial" w:cs="Arial"/>
          <w:b/>
          <w:sz w:val="24"/>
          <w:szCs w:val="24"/>
        </w:rPr>
        <w:tab/>
      </w:r>
      <w:r w:rsidRPr="00D36496">
        <w:rPr>
          <w:rFonts w:ascii="Arial" w:hAnsi="Arial" w:cs="Arial"/>
          <w:b/>
          <w:sz w:val="24"/>
          <w:szCs w:val="24"/>
        </w:rPr>
        <w:tab/>
        <w:t xml:space="preserve">   </w:t>
      </w:r>
      <w:r w:rsidRPr="00D36496">
        <w:rPr>
          <w:rFonts w:ascii="Arial" w:hAnsi="Arial" w:cs="Arial"/>
          <w:sz w:val="24"/>
          <w:szCs w:val="24"/>
        </w:rPr>
        <w:t>(</w:t>
      </w:r>
      <w:r w:rsidR="00D36496">
        <w:rPr>
          <w:rFonts w:ascii="Arial" w:hAnsi="Arial" w:cs="Arial"/>
          <w:sz w:val="24"/>
          <w:szCs w:val="24"/>
        </w:rPr>
        <w:t>C</w:t>
      </w:r>
      <w:r w:rsidRPr="00D36496">
        <w:rPr>
          <w:rFonts w:ascii="Arial" w:hAnsi="Arial" w:cs="Arial"/>
          <w:sz w:val="24"/>
          <w:szCs w:val="24"/>
        </w:rPr>
        <w:t>on ausencia justificada)</w:t>
      </w:r>
    </w:p>
    <w:sectPr w:rsidR="00515F2D" w:rsidRPr="00D36496" w:rsidSect="00D36496">
      <w:headerReference w:type="default" r:id="rId7"/>
      <w:footerReference w:type="default" r:id="rId8"/>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CF5" w:rsidRDefault="003F7CF5" w:rsidP="00ED5544">
      <w:r>
        <w:separator/>
      </w:r>
    </w:p>
  </w:endnote>
  <w:endnote w:type="continuationSeparator" w:id="0">
    <w:p w:rsidR="003F7CF5" w:rsidRDefault="003F7CF5"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B97631" w:rsidRDefault="0075354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234FD">
      <w:rPr>
        <w:rFonts w:ascii="Arial" w:hAnsi="Arial" w:cs="Arial"/>
        <w:noProof/>
        <w:sz w:val="22"/>
        <w:szCs w:val="22"/>
      </w:rPr>
      <w:t>6</w:t>
    </w:r>
    <w:r w:rsidRPr="00B97631">
      <w:rPr>
        <w:rFonts w:ascii="Arial" w:hAnsi="Arial" w:cs="Arial"/>
        <w:sz w:val="22"/>
        <w:szCs w:val="22"/>
      </w:rPr>
      <w:fldChar w:fldCharType="end"/>
    </w:r>
  </w:p>
  <w:p w:rsidR="00D82FC3" w:rsidRDefault="003F7C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CF5" w:rsidRDefault="003F7CF5" w:rsidP="00ED5544">
      <w:r>
        <w:separator/>
      </w:r>
    </w:p>
  </w:footnote>
  <w:footnote w:type="continuationSeparator" w:id="0">
    <w:p w:rsidR="003F7CF5" w:rsidRDefault="003F7CF5" w:rsidP="00ED5544">
      <w:r>
        <w:continuationSeparator/>
      </w:r>
    </w:p>
  </w:footnote>
  <w:footnote w:id="1">
    <w:p w:rsidR="00ED5544" w:rsidRPr="00820F96" w:rsidRDefault="00ED5544" w:rsidP="00ED5544">
      <w:pPr>
        <w:pStyle w:val="Textonotapie"/>
        <w:jc w:val="both"/>
        <w:rPr>
          <w:rFonts w:ascii="Arial" w:hAnsi="Arial" w:cs="Arial"/>
          <w:sz w:val="18"/>
          <w:szCs w:val="18"/>
          <w:lang w:val="es-CO"/>
        </w:rPr>
      </w:pPr>
      <w:r w:rsidRPr="00820F96">
        <w:rPr>
          <w:rStyle w:val="Refdenotaalpie"/>
          <w:rFonts w:ascii="Arial" w:hAnsi="Arial" w:cs="Arial"/>
          <w:sz w:val="18"/>
          <w:szCs w:val="18"/>
        </w:rPr>
        <w:footnoteRef/>
      </w:r>
      <w:r w:rsidRPr="00820F96">
        <w:rPr>
          <w:rFonts w:ascii="Arial" w:hAnsi="Arial" w:cs="Arial"/>
          <w:sz w:val="18"/>
          <w:szCs w:val="18"/>
        </w:rPr>
        <w:t xml:space="preserve"> </w:t>
      </w:r>
      <w:r w:rsidR="00820F96" w:rsidRPr="00820F96">
        <w:rPr>
          <w:rFonts w:ascii="Arial" w:hAnsi="Arial" w:cs="Arial"/>
          <w:sz w:val="18"/>
          <w:szCs w:val="18"/>
          <w:lang w:val="es-CO"/>
        </w:rPr>
        <w:t>Corte Constitucional</w:t>
      </w:r>
      <w:r w:rsidRPr="00820F96">
        <w:rPr>
          <w:rFonts w:ascii="Arial" w:hAnsi="Arial" w:cs="Arial"/>
          <w:sz w:val="18"/>
          <w:szCs w:val="18"/>
          <w:lang w:val="es-CO"/>
        </w:rPr>
        <w:t>, Sentencia T-086 de 2015.</w:t>
      </w:r>
    </w:p>
  </w:footnote>
  <w:footnote w:id="2">
    <w:p w:rsidR="004D10D7" w:rsidRPr="00866DF3" w:rsidRDefault="004D10D7" w:rsidP="004D10D7">
      <w:pPr>
        <w:pStyle w:val="Textonotapie"/>
        <w:rPr>
          <w:rFonts w:ascii="Arial" w:hAnsi="Arial" w:cs="Arial"/>
          <w:sz w:val="18"/>
          <w:lang w:val="es-CO"/>
        </w:rPr>
      </w:pPr>
      <w:r w:rsidRPr="00820F96">
        <w:rPr>
          <w:rStyle w:val="Refdenotaalpie"/>
          <w:rFonts w:ascii="Arial" w:hAnsi="Arial" w:cs="Arial"/>
          <w:sz w:val="18"/>
          <w:szCs w:val="18"/>
        </w:rPr>
        <w:footnoteRef/>
      </w:r>
      <w:r w:rsidRPr="00820F96">
        <w:rPr>
          <w:rFonts w:ascii="Arial" w:hAnsi="Arial" w:cs="Arial"/>
          <w:sz w:val="18"/>
          <w:szCs w:val="18"/>
        </w:rPr>
        <w:t xml:space="preserve"> Sentencia T-146 de 2012</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5643A9" w:rsidRDefault="00753543" w:rsidP="00D82FC3">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82FC3" w:rsidRPr="005643A9" w:rsidRDefault="00753543" w:rsidP="00D82FC3">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82FC3" w:rsidRPr="005643A9" w:rsidRDefault="003F7CF5" w:rsidP="00D82FC3">
    <w:pPr>
      <w:pStyle w:val="Sinespaciado1"/>
      <w:rPr>
        <w:rFonts w:ascii="Arial" w:hAnsi="Arial" w:cs="Arial"/>
        <w:sz w:val="16"/>
        <w:szCs w:val="16"/>
      </w:rPr>
    </w:pPr>
  </w:p>
  <w:p w:rsidR="00D82FC3" w:rsidRPr="005643A9" w:rsidRDefault="003F7CF5" w:rsidP="00D82FC3">
    <w:pPr>
      <w:pStyle w:val="Sinespaciado"/>
      <w:rPr>
        <w:rFonts w:ascii="Arial" w:hAnsi="Arial" w:cs="Arial"/>
        <w:sz w:val="16"/>
        <w:szCs w:val="16"/>
      </w:rPr>
    </w:pPr>
  </w:p>
  <w:p w:rsidR="00D82FC3" w:rsidRDefault="00753543" w:rsidP="00D82FC3">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82FC3" w:rsidRPr="005643A9" w:rsidRDefault="00753543" w:rsidP="00D82FC3">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F13A4C">
      <w:rPr>
        <w:rFonts w:ascii="Arial" w:hAnsi="Arial" w:cs="Arial"/>
        <w:sz w:val="16"/>
        <w:szCs w:val="16"/>
      </w:rPr>
      <w:t>T-2a. 66001-31-</w:t>
    </w:r>
    <w:r w:rsidR="00662819">
      <w:rPr>
        <w:rFonts w:ascii="Arial" w:hAnsi="Arial" w:cs="Arial"/>
        <w:sz w:val="16"/>
        <w:szCs w:val="16"/>
      </w:rPr>
      <w:t>03</w:t>
    </w:r>
    <w:r w:rsidR="00F13A4C">
      <w:rPr>
        <w:rFonts w:ascii="Arial" w:hAnsi="Arial" w:cs="Arial"/>
        <w:sz w:val="16"/>
        <w:szCs w:val="16"/>
      </w:rPr>
      <w:t>-00</w:t>
    </w:r>
    <w:r w:rsidR="00856051">
      <w:rPr>
        <w:rFonts w:ascii="Arial" w:hAnsi="Arial" w:cs="Arial"/>
        <w:sz w:val="16"/>
        <w:szCs w:val="16"/>
      </w:rPr>
      <w:t>2</w:t>
    </w:r>
    <w:r w:rsidR="00F13A4C">
      <w:rPr>
        <w:rFonts w:ascii="Arial" w:hAnsi="Arial" w:cs="Arial"/>
        <w:sz w:val="16"/>
        <w:szCs w:val="16"/>
      </w:rPr>
      <w:t>-201</w:t>
    </w:r>
    <w:r w:rsidR="00B46B46">
      <w:rPr>
        <w:rFonts w:ascii="Arial" w:hAnsi="Arial" w:cs="Arial"/>
        <w:sz w:val="16"/>
        <w:szCs w:val="16"/>
      </w:rPr>
      <w:t>8</w:t>
    </w:r>
    <w:r w:rsidR="00F13A4C">
      <w:rPr>
        <w:rFonts w:ascii="Arial" w:hAnsi="Arial" w:cs="Arial"/>
        <w:sz w:val="16"/>
        <w:szCs w:val="16"/>
      </w:rPr>
      <w:t>-00</w:t>
    </w:r>
    <w:r w:rsidR="00662819">
      <w:rPr>
        <w:rFonts w:ascii="Arial" w:hAnsi="Arial" w:cs="Arial"/>
        <w:sz w:val="16"/>
        <w:szCs w:val="16"/>
      </w:rPr>
      <w:t>778</w:t>
    </w:r>
    <w:r>
      <w:rPr>
        <w:rFonts w:ascii="Arial" w:hAnsi="Arial" w:cs="Arial"/>
        <w:sz w:val="16"/>
        <w:szCs w:val="16"/>
      </w:rPr>
      <w:t>-01</w:t>
    </w:r>
  </w:p>
  <w:p w:rsidR="00D82FC3" w:rsidRDefault="003F7CF5">
    <w:pPr>
      <w:pStyle w:val="Encabezado"/>
      <w:rPr>
        <w:rFonts w:ascii="Arial" w:hAnsi="Arial" w:cs="Arial"/>
        <w:sz w:val="16"/>
        <w:szCs w:val="16"/>
      </w:rPr>
    </w:pPr>
  </w:p>
  <w:p w:rsidR="00D82FC3" w:rsidRPr="005643A9" w:rsidRDefault="0075354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0156E"/>
    <w:rsid w:val="00004022"/>
    <w:rsid w:val="00010679"/>
    <w:rsid w:val="00036A25"/>
    <w:rsid w:val="00045ADC"/>
    <w:rsid w:val="00046E61"/>
    <w:rsid w:val="000478C4"/>
    <w:rsid w:val="0005328C"/>
    <w:rsid w:val="00055295"/>
    <w:rsid w:val="000619F7"/>
    <w:rsid w:val="000874F1"/>
    <w:rsid w:val="000875E1"/>
    <w:rsid w:val="00091BAB"/>
    <w:rsid w:val="0009230E"/>
    <w:rsid w:val="000A76FC"/>
    <w:rsid w:val="000B018A"/>
    <w:rsid w:val="000B5F56"/>
    <w:rsid w:val="000B654A"/>
    <w:rsid w:val="000C6810"/>
    <w:rsid w:val="000C7F41"/>
    <w:rsid w:val="000C7F9F"/>
    <w:rsid w:val="000D1089"/>
    <w:rsid w:val="000D29B2"/>
    <w:rsid w:val="000D6748"/>
    <w:rsid w:val="000E4A20"/>
    <w:rsid w:val="00102060"/>
    <w:rsid w:val="00112DC9"/>
    <w:rsid w:val="00120CDB"/>
    <w:rsid w:val="001237B7"/>
    <w:rsid w:val="0012634A"/>
    <w:rsid w:val="00137526"/>
    <w:rsid w:val="001413D1"/>
    <w:rsid w:val="001449AA"/>
    <w:rsid w:val="00152D47"/>
    <w:rsid w:val="001545A2"/>
    <w:rsid w:val="00161D7F"/>
    <w:rsid w:val="001640BE"/>
    <w:rsid w:val="00195906"/>
    <w:rsid w:val="001975DC"/>
    <w:rsid w:val="001A0290"/>
    <w:rsid w:val="001A37BE"/>
    <w:rsid w:val="001B7EAC"/>
    <w:rsid w:val="001C03F8"/>
    <w:rsid w:val="001D08C2"/>
    <w:rsid w:val="001D282C"/>
    <w:rsid w:val="001D5CB7"/>
    <w:rsid w:val="001E19F7"/>
    <w:rsid w:val="001F67D3"/>
    <w:rsid w:val="0021155C"/>
    <w:rsid w:val="00215907"/>
    <w:rsid w:val="00215FF7"/>
    <w:rsid w:val="00230279"/>
    <w:rsid w:val="00236061"/>
    <w:rsid w:val="002407F8"/>
    <w:rsid w:val="00244FF3"/>
    <w:rsid w:val="00253549"/>
    <w:rsid w:val="00253E4F"/>
    <w:rsid w:val="0026142F"/>
    <w:rsid w:val="00264D4B"/>
    <w:rsid w:val="0027684B"/>
    <w:rsid w:val="00291173"/>
    <w:rsid w:val="002A7204"/>
    <w:rsid w:val="002B03FE"/>
    <w:rsid w:val="002B32D9"/>
    <w:rsid w:val="002C0AA7"/>
    <w:rsid w:val="002D29E5"/>
    <w:rsid w:val="002E129B"/>
    <w:rsid w:val="002E707A"/>
    <w:rsid w:val="002F4F99"/>
    <w:rsid w:val="002F5749"/>
    <w:rsid w:val="00305A63"/>
    <w:rsid w:val="00310586"/>
    <w:rsid w:val="0031434D"/>
    <w:rsid w:val="003405FE"/>
    <w:rsid w:val="0035553A"/>
    <w:rsid w:val="00372C03"/>
    <w:rsid w:val="0039128D"/>
    <w:rsid w:val="00393ABD"/>
    <w:rsid w:val="003A6D95"/>
    <w:rsid w:val="003B69D6"/>
    <w:rsid w:val="003C13BB"/>
    <w:rsid w:val="003C14AA"/>
    <w:rsid w:val="003E115A"/>
    <w:rsid w:val="003E1A91"/>
    <w:rsid w:val="003F21E9"/>
    <w:rsid w:val="003F7CF5"/>
    <w:rsid w:val="00406595"/>
    <w:rsid w:val="00410240"/>
    <w:rsid w:val="00422DC1"/>
    <w:rsid w:val="00423623"/>
    <w:rsid w:val="00424EE1"/>
    <w:rsid w:val="00425F8D"/>
    <w:rsid w:val="0043688F"/>
    <w:rsid w:val="0047503C"/>
    <w:rsid w:val="0049530C"/>
    <w:rsid w:val="004969D2"/>
    <w:rsid w:val="004A004F"/>
    <w:rsid w:val="004A6B7D"/>
    <w:rsid w:val="004C04F0"/>
    <w:rsid w:val="004C26DF"/>
    <w:rsid w:val="004C7983"/>
    <w:rsid w:val="004C7F8C"/>
    <w:rsid w:val="004D10D7"/>
    <w:rsid w:val="004D3645"/>
    <w:rsid w:val="004D6AFB"/>
    <w:rsid w:val="004E27C0"/>
    <w:rsid w:val="004F34A9"/>
    <w:rsid w:val="00502E31"/>
    <w:rsid w:val="0050545C"/>
    <w:rsid w:val="00507EDA"/>
    <w:rsid w:val="00514D9A"/>
    <w:rsid w:val="00515F2D"/>
    <w:rsid w:val="0052056F"/>
    <w:rsid w:val="005234FD"/>
    <w:rsid w:val="0052647A"/>
    <w:rsid w:val="00536DAC"/>
    <w:rsid w:val="00545FB3"/>
    <w:rsid w:val="00551DA5"/>
    <w:rsid w:val="00563D7E"/>
    <w:rsid w:val="005817C3"/>
    <w:rsid w:val="005835AD"/>
    <w:rsid w:val="005839F5"/>
    <w:rsid w:val="00586119"/>
    <w:rsid w:val="005A0751"/>
    <w:rsid w:val="005A2BA1"/>
    <w:rsid w:val="005B7B89"/>
    <w:rsid w:val="005C4191"/>
    <w:rsid w:val="005D30F0"/>
    <w:rsid w:val="005F4E23"/>
    <w:rsid w:val="00606C85"/>
    <w:rsid w:val="00606EB9"/>
    <w:rsid w:val="0061111F"/>
    <w:rsid w:val="006112F9"/>
    <w:rsid w:val="00613447"/>
    <w:rsid w:val="006255DB"/>
    <w:rsid w:val="0064064E"/>
    <w:rsid w:val="006535C3"/>
    <w:rsid w:val="00662819"/>
    <w:rsid w:val="00676245"/>
    <w:rsid w:val="006806FE"/>
    <w:rsid w:val="0068337C"/>
    <w:rsid w:val="006905CA"/>
    <w:rsid w:val="00697993"/>
    <w:rsid w:val="006A7527"/>
    <w:rsid w:val="006B1586"/>
    <w:rsid w:val="006B1691"/>
    <w:rsid w:val="006C1313"/>
    <w:rsid w:val="006E4E58"/>
    <w:rsid w:val="006E5A8D"/>
    <w:rsid w:val="006F5BA7"/>
    <w:rsid w:val="007036F5"/>
    <w:rsid w:val="007348E3"/>
    <w:rsid w:val="007348ED"/>
    <w:rsid w:val="00740C9C"/>
    <w:rsid w:val="00744D77"/>
    <w:rsid w:val="00753543"/>
    <w:rsid w:val="00770F85"/>
    <w:rsid w:val="007711AE"/>
    <w:rsid w:val="007720E7"/>
    <w:rsid w:val="0078712C"/>
    <w:rsid w:val="0079619D"/>
    <w:rsid w:val="007E0338"/>
    <w:rsid w:val="007E67D2"/>
    <w:rsid w:val="007F0DE3"/>
    <w:rsid w:val="007F20C0"/>
    <w:rsid w:val="007F4681"/>
    <w:rsid w:val="0080017F"/>
    <w:rsid w:val="0080681C"/>
    <w:rsid w:val="008077A4"/>
    <w:rsid w:val="00820F96"/>
    <w:rsid w:val="008541CA"/>
    <w:rsid w:val="008549B1"/>
    <w:rsid w:val="00856051"/>
    <w:rsid w:val="008632E3"/>
    <w:rsid w:val="00872425"/>
    <w:rsid w:val="00875E51"/>
    <w:rsid w:val="00890FDF"/>
    <w:rsid w:val="008A2916"/>
    <w:rsid w:val="008A4640"/>
    <w:rsid w:val="008C56F4"/>
    <w:rsid w:val="008D118D"/>
    <w:rsid w:val="008D2B8E"/>
    <w:rsid w:val="008E09EB"/>
    <w:rsid w:val="008E39C8"/>
    <w:rsid w:val="008F37E2"/>
    <w:rsid w:val="009015A1"/>
    <w:rsid w:val="00901DFE"/>
    <w:rsid w:val="00915009"/>
    <w:rsid w:val="00920184"/>
    <w:rsid w:val="00921261"/>
    <w:rsid w:val="009228EB"/>
    <w:rsid w:val="009229D4"/>
    <w:rsid w:val="009248F4"/>
    <w:rsid w:val="0092606E"/>
    <w:rsid w:val="0093404D"/>
    <w:rsid w:val="00940F45"/>
    <w:rsid w:val="00940F49"/>
    <w:rsid w:val="00942397"/>
    <w:rsid w:val="00950D94"/>
    <w:rsid w:val="009603F7"/>
    <w:rsid w:val="00970AC4"/>
    <w:rsid w:val="00970CE1"/>
    <w:rsid w:val="009827A0"/>
    <w:rsid w:val="00986719"/>
    <w:rsid w:val="009911D0"/>
    <w:rsid w:val="0099582A"/>
    <w:rsid w:val="009C5560"/>
    <w:rsid w:val="009C5643"/>
    <w:rsid w:val="009D40B9"/>
    <w:rsid w:val="009E2ED0"/>
    <w:rsid w:val="009F3242"/>
    <w:rsid w:val="009F5DE0"/>
    <w:rsid w:val="00A0611B"/>
    <w:rsid w:val="00A142F9"/>
    <w:rsid w:val="00A22E64"/>
    <w:rsid w:val="00A35D18"/>
    <w:rsid w:val="00A367D2"/>
    <w:rsid w:val="00A87102"/>
    <w:rsid w:val="00AA1CE6"/>
    <w:rsid w:val="00AA78AC"/>
    <w:rsid w:val="00AB1D3A"/>
    <w:rsid w:val="00AD0322"/>
    <w:rsid w:val="00AE1D82"/>
    <w:rsid w:val="00AF6806"/>
    <w:rsid w:val="00B06512"/>
    <w:rsid w:val="00B07F8B"/>
    <w:rsid w:val="00B21269"/>
    <w:rsid w:val="00B216E2"/>
    <w:rsid w:val="00B31BF9"/>
    <w:rsid w:val="00B35620"/>
    <w:rsid w:val="00B4490D"/>
    <w:rsid w:val="00B462D8"/>
    <w:rsid w:val="00B46B46"/>
    <w:rsid w:val="00B62A26"/>
    <w:rsid w:val="00B70F7C"/>
    <w:rsid w:val="00B80B59"/>
    <w:rsid w:val="00B84B47"/>
    <w:rsid w:val="00B856E5"/>
    <w:rsid w:val="00B9111E"/>
    <w:rsid w:val="00BA3B98"/>
    <w:rsid w:val="00BB02A0"/>
    <w:rsid w:val="00BB0B03"/>
    <w:rsid w:val="00BB0D1E"/>
    <w:rsid w:val="00BB2D6B"/>
    <w:rsid w:val="00BB5C5B"/>
    <w:rsid w:val="00BD7196"/>
    <w:rsid w:val="00BD71CC"/>
    <w:rsid w:val="00BE036F"/>
    <w:rsid w:val="00BE455A"/>
    <w:rsid w:val="00BF13ED"/>
    <w:rsid w:val="00C0417A"/>
    <w:rsid w:val="00C1692F"/>
    <w:rsid w:val="00C2023A"/>
    <w:rsid w:val="00C24677"/>
    <w:rsid w:val="00C32FCF"/>
    <w:rsid w:val="00C33275"/>
    <w:rsid w:val="00C452F0"/>
    <w:rsid w:val="00C61622"/>
    <w:rsid w:val="00C82D6E"/>
    <w:rsid w:val="00C8593B"/>
    <w:rsid w:val="00C941DB"/>
    <w:rsid w:val="00CA6761"/>
    <w:rsid w:val="00CB0945"/>
    <w:rsid w:val="00CB46AC"/>
    <w:rsid w:val="00CC0FC7"/>
    <w:rsid w:val="00CC7B6D"/>
    <w:rsid w:val="00CE2C0B"/>
    <w:rsid w:val="00CF0FB6"/>
    <w:rsid w:val="00D071F2"/>
    <w:rsid w:val="00D17979"/>
    <w:rsid w:val="00D24504"/>
    <w:rsid w:val="00D33222"/>
    <w:rsid w:val="00D36496"/>
    <w:rsid w:val="00D41116"/>
    <w:rsid w:val="00D4326E"/>
    <w:rsid w:val="00D44092"/>
    <w:rsid w:val="00D502F8"/>
    <w:rsid w:val="00D52E6D"/>
    <w:rsid w:val="00D53C32"/>
    <w:rsid w:val="00D547F2"/>
    <w:rsid w:val="00D6176F"/>
    <w:rsid w:val="00D62E78"/>
    <w:rsid w:val="00D6757B"/>
    <w:rsid w:val="00D7015D"/>
    <w:rsid w:val="00D80557"/>
    <w:rsid w:val="00D8390D"/>
    <w:rsid w:val="00DD42A9"/>
    <w:rsid w:val="00DF015B"/>
    <w:rsid w:val="00E00298"/>
    <w:rsid w:val="00E02BE0"/>
    <w:rsid w:val="00E35CDC"/>
    <w:rsid w:val="00E47AD0"/>
    <w:rsid w:val="00E57FDD"/>
    <w:rsid w:val="00E60FED"/>
    <w:rsid w:val="00E61F64"/>
    <w:rsid w:val="00E74EB2"/>
    <w:rsid w:val="00E82289"/>
    <w:rsid w:val="00EA6489"/>
    <w:rsid w:val="00EA7965"/>
    <w:rsid w:val="00EB360D"/>
    <w:rsid w:val="00EC23B1"/>
    <w:rsid w:val="00ED332D"/>
    <w:rsid w:val="00ED3459"/>
    <w:rsid w:val="00ED5544"/>
    <w:rsid w:val="00EF194A"/>
    <w:rsid w:val="00EF206B"/>
    <w:rsid w:val="00F00933"/>
    <w:rsid w:val="00F0677C"/>
    <w:rsid w:val="00F0687D"/>
    <w:rsid w:val="00F13A4C"/>
    <w:rsid w:val="00F162DC"/>
    <w:rsid w:val="00F27CB3"/>
    <w:rsid w:val="00F32011"/>
    <w:rsid w:val="00F46FF8"/>
    <w:rsid w:val="00F50C1B"/>
    <w:rsid w:val="00F66F73"/>
    <w:rsid w:val="00F758E9"/>
    <w:rsid w:val="00F84D10"/>
    <w:rsid w:val="00F860BF"/>
    <w:rsid w:val="00F90ED0"/>
    <w:rsid w:val="00F92040"/>
    <w:rsid w:val="00F948D2"/>
    <w:rsid w:val="00FA1820"/>
    <w:rsid w:val="00FB6518"/>
    <w:rsid w:val="00FC3AEF"/>
    <w:rsid w:val="00FC7E32"/>
    <w:rsid w:val="00FD523D"/>
    <w:rsid w:val="00FD7D87"/>
    <w:rsid w:val="00FE2316"/>
    <w:rsid w:val="00FE54B8"/>
    <w:rsid w:val="00FE738C"/>
    <w:rsid w:val="00FF1241"/>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F4876A-582D-403C-ACF2-1564080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paragraph" w:customStyle="1" w:styleId="Sinespaciado3">
    <w:name w:val="Sin espaciado3"/>
    <w:rsid w:val="00D62E78"/>
    <w:pPr>
      <w:spacing w:after="0" w:line="240" w:lineRule="auto"/>
    </w:pPr>
    <w:rPr>
      <w:rFonts w:ascii="Times New Roman" w:eastAsia="Calibri" w:hAnsi="Times New Roman" w:cs="Times New Roman"/>
      <w:sz w:val="20"/>
      <w:szCs w:val="20"/>
      <w:lang w:eastAsia="es-ES"/>
    </w:rPr>
  </w:style>
  <w:style w:type="character" w:styleId="Hipervnculo">
    <w:name w:val="Hyperlink"/>
    <w:basedOn w:val="Fuentedeprrafopredeter"/>
    <w:uiPriority w:val="99"/>
    <w:unhideWhenUsed/>
    <w:rsid w:val="00FA1820"/>
    <w:rPr>
      <w:color w:val="0563C1" w:themeColor="hyperlink"/>
      <w:u w:val="single"/>
    </w:rPr>
  </w:style>
  <w:style w:type="character" w:customStyle="1" w:styleId="SinespaciadoCar">
    <w:name w:val="Sin espaciado Car"/>
    <w:link w:val="Sinespaciado"/>
    <w:uiPriority w:val="1"/>
    <w:locked/>
    <w:rsid w:val="00D36496"/>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9EBEC-5F6B-46A4-8141-17353997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Pages>
  <Words>3212</Words>
  <Characters>17672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32</cp:revision>
  <cp:lastPrinted>2018-12-13T16:49:00Z</cp:lastPrinted>
  <dcterms:created xsi:type="dcterms:W3CDTF">2018-12-11T19:29:00Z</dcterms:created>
  <dcterms:modified xsi:type="dcterms:W3CDTF">2019-03-26T16:56:00Z</dcterms:modified>
</cp:coreProperties>
</file>