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91" w:rsidRPr="00B30EFC" w:rsidRDefault="000D0C91" w:rsidP="000D0C9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D0C91" w:rsidRPr="00B30EFC" w:rsidRDefault="000D0C91" w:rsidP="000D0C91">
      <w:pPr>
        <w:jc w:val="both"/>
        <w:rPr>
          <w:rFonts w:ascii="Arial" w:hAnsi="Arial" w:cs="Arial"/>
          <w:lang w:val="es-419"/>
        </w:rPr>
      </w:pPr>
    </w:p>
    <w:p w:rsidR="000D0C91" w:rsidRPr="00B30EFC" w:rsidRDefault="000D0C91" w:rsidP="000D0C91">
      <w:pPr>
        <w:pStyle w:val="Sinespaciado"/>
        <w:jc w:val="both"/>
        <w:rPr>
          <w:rFonts w:ascii="Arial" w:hAnsi="Arial" w:cs="Arial"/>
          <w:b/>
          <w:bCs/>
          <w:iCs/>
          <w:lang w:val="es-419" w:eastAsia="fr-FR"/>
        </w:rPr>
      </w:pPr>
      <w:r w:rsidRPr="00B30EFC">
        <w:rPr>
          <w:rFonts w:ascii="Arial" w:hAnsi="Arial" w:cs="Arial"/>
          <w:b/>
          <w:bCs/>
          <w:iCs/>
          <w:lang w:val="es-419" w:eastAsia="fr-FR"/>
        </w:rPr>
        <w:t>TEMAS:</w:t>
      </w:r>
      <w:r w:rsidRPr="00B30EFC">
        <w:rPr>
          <w:rFonts w:ascii="Arial" w:hAnsi="Arial" w:cs="Arial"/>
          <w:b/>
          <w:bCs/>
          <w:iCs/>
          <w:lang w:val="es-419" w:eastAsia="fr-FR"/>
        </w:rPr>
        <w:tab/>
      </w:r>
      <w:r w:rsidR="000D4DCC">
        <w:rPr>
          <w:rFonts w:ascii="Arial" w:hAnsi="Arial" w:cs="Arial"/>
          <w:b/>
          <w:bCs/>
          <w:iCs/>
          <w:lang w:val="es-CO" w:eastAsia="fr-FR"/>
        </w:rPr>
        <w:t xml:space="preserve">DEBIDO PROCESO / TUTELA CONTRA DECISIÓN JUDICIAL / CAUSALES GENERALES Y ESPECÍFICAS DE PROCEDIBILIDAD / </w:t>
      </w:r>
      <w:r w:rsidR="00C5612B">
        <w:rPr>
          <w:rFonts w:ascii="Arial" w:hAnsi="Arial" w:cs="Arial"/>
          <w:b/>
          <w:bCs/>
          <w:iCs/>
          <w:lang w:val="es-CO" w:eastAsia="fr-FR"/>
        </w:rPr>
        <w:t>IMPROCEDENCIA POR CARÁCTER RAZONABLE Y FUNDADO DE LA DECISIÓN IMPUGNADA.</w:t>
      </w:r>
      <w:bookmarkStart w:id="0" w:name="_GoBack"/>
      <w:bookmarkEnd w:id="0"/>
    </w:p>
    <w:p w:rsidR="000D0C91" w:rsidRDefault="000D0C91" w:rsidP="000D0C91">
      <w:pPr>
        <w:jc w:val="both"/>
        <w:rPr>
          <w:rFonts w:ascii="Arial" w:hAnsi="Arial" w:cs="Arial"/>
          <w:lang w:val="es-419"/>
        </w:rPr>
      </w:pPr>
    </w:p>
    <w:p w:rsidR="00EB4EA8" w:rsidRPr="000D4DCC" w:rsidRDefault="00EB4EA8" w:rsidP="000D0C91">
      <w:pPr>
        <w:jc w:val="both"/>
        <w:rPr>
          <w:rFonts w:ascii="Arial" w:hAnsi="Arial" w:cs="Arial"/>
          <w:lang w:val="es-419"/>
        </w:rPr>
      </w:pPr>
      <w:r w:rsidRPr="000D4DCC">
        <w:rPr>
          <w:rFonts w:ascii="Arial" w:hAnsi="Arial" w:cs="Arial"/>
          <w:lang w:val="es-419"/>
        </w:rPr>
        <w:t xml:space="preserve">… </w:t>
      </w:r>
      <w:r w:rsidRPr="000D4DCC">
        <w:rPr>
          <w:rFonts w:ascii="Arial" w:hAnsi="Arial" w:cs="Arial"/>
          <w:lang w:val="es-419"/>
        </w:rPr>
        <w:t>la Corte Constitucional refirió que “No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000D4DCC" w:rsidRPr="000D4DCC">
        <w:rPr>
          <w:rFonts w:ascii="Arial" w:hAnsi="Arial" w:cs="Arial"/>
          <w:lang w:val="es-419"/>
        </w:rPr>
        <w:t xml:space="preserve"> (…)</w:t>
      </w:r>
    </w:p>
    <w:p w:rsidR="00EB4EA8" w:rsidRDefault="00EB4EA8" w:rsidP="000D0C91">
      <w:pPr>
        <w:jc w:val="both"/>
        <w:rPr>
          <w:rFonts w:ascii="Arial" w:hAnsi="Arial" w:cs="Arial"/>
          <w:lang w:val="es-419"/>
        </w:rPr>
      </w:pPr>
    </w:p>
    <w:p w:rsidR="00EB4EA8" w:rsidRPr="000D4DCC" w:rsidRDefault="00EB4EA8" w:rsidP="000D4DCC">
      <w:pPr>
        <w:jc w:val="both"/>
        <w:rPr>
          <w:rFonts w:ascii="Arial" w:hAnsi="Arial" w:cs="Arial"/>
          <w:lang w:val="es-419"/>
        </w:rPr>
      </w:pPr>
      <w:r w:rsidRPr="000D4DCC">
        <w:rPr>
          <w:rFonts w:ascii="Arial" w:hAnsi="Arial" w:cs="Arial"/>
          <w:lang w:val="es-419"/>
        </w:rPr>
        <w:t xml:space="preserve">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w:t>
      </w:r>
      <w:proofErr w:type="spellStart"/>
      <w:r w:rsidRPr="000D4DCC">
        <w:rPr>
          <w:rFonts w:ascii="Arial" w:hAnsi="Arial" w:cs="Arial"/>
          <w:lang w:val="es-419"/>
        </w:rPr>
        <w:t>iusfundamental</w:t>
      </w:r>
      <w:proofErr w:type="spellEnd"/>
      <w:r w:rsidRPr="000D4DCC">
        <w:rPr>
          <w:rFonts w:ascii="Arial" w:hAnsi="Arial" w:cs="Arial"/>
          <w:lang w:val="es-419"/>
        </w:rPr>
        <w:t xml:space="preserve">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EB4EA8" w:rsidRPr="000D4DCC" w:rsidRDefault="00EB4EA8" w:rsidP="000D4DCC">
      <w:pPr>
        <w:jc w:val="both"/>
        <w:rPr>
          <w:rFonts w:ascii="Arial" w:hAnsi="Arial" w:cs="Arial"/>
          <w:lang w:val="es-419"/>
        </w:rPr>
      </w:pPr>
    </w:p>
    <w:p w:rsidR="00EB4EA8" w:rsidRPr="000D4DCC" w:rsidRDefault="00EB4EA8" w:rsidP="00EB4EA8">
      <w:pPr>
        <w:jc w:val="both"/>
        <w:rPr>
          <w:rFonts w:ascii="Arial" w:hAnsi="Arial" w:cs="Arial"/>
          <w:lang w:val="es-419"/>
        </w:rPr>
      </w:pPr>
      <w:r w:rsidRPr="000D4DCC">
        <w:rPr>
          <w:rFonts w:ascii="Arial" w:hAnsi="Arial" w:cs="Arial"/>
          <w:lang w:val="es-419"/>
        </w:rPr>
        <w:t>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r w:rsidR="000D4DCC" w:rsidRPr="000D4DCC">
        <w:rPr>
          <w:rFonts w:ascii="Arial" w:hAnsi="Arial" w:cs="Arial"/>
          <w:lang w:val="es-419"/>
        </w:rPr>
        <w:t xml:space="preserve"> (…)</w:t>
      </w:r>
    </w:p>
    <w:p w:rsidR="000D4DCC" w:rsidRPr="000D4DCC" w:rsidRDefault="000D4DCC" w:rsidP="00EB4EA8">
      <w:pPr>
        <w:jc w:val="both"/>
        <w:rPr>
          <w:rFonts w:ascii="Arial" w:hAnsi="Arial" w:cs="Arial"/>
          <w:lang w:val="es-419"/>
        </w:rPr>
      </w:pPr>
    </w:p>
    <w:p w:rsidR="000D4DCC" w:rsidRPr="00B30EFC" w:rsidRDefault="000D4DCC" w:rsidP="00EB4EA8">
      <w:pPr>
        <w:jc w:val="both"/>
        <w:rPr>
          <w:rFonts w:ascii="Arial" w:hAnsi="Arial" w:cs="Arial"/>
          <w:lang w:val="es-419"/>
        </w:rPr>
      </w:pPr>
      <w:r w:rsidRPr="000D4DCC">
        <w:rPr>
          <w:rFonts w:ascii="Arial" w:hAnsi="Arial" w:cs="Arial"/>
          <w:lang w:val="es-419"/>
        </w:rPr>
        <w:t>En relación con lo anterior, ha señalado la Corte Suprema de Justicia que «el Juez Constitucional no puede entrar a descalificar la ponderación del juzgador natural, ni a imponerle su propia hermenéutica, o la de una de las partes, máxime si la que ha hecho no resulta contraria a la razón, caprichosa o antojadiza, es decir, si no está demostrado el defecto imputado en la demanda de tutela, pues con ello se arrasarían normas de orden público, de obligatoria aplicación, con la consecuente usurpación de las funciones asignadas válidamente al último para definir el conflicto de intereses».</w:t>
      </w:r>
    </w:p>
    <w:p w:rsidR="000D0C91" w:rsidRDefault="000D0C91" w:rsidP="000D0C91">
      <w:pPr>
        <w:jc w:val="both"/>
        <w:rPr>
          <w:rFonts w:ascii="Arial" w:hAnsi="Arial" w:cs="Arial"/>
          <w:lang w:val="es-419"/>
        </w:rPr>
      </w:pPr>
    </w:p>
    <w:p w:rsidR="000D0C91" w:rsidRDefault="000D0C91" w:rsidP="000D0C91">
      <w:pPr>
        <w:jc w:val="both"/>
        <w:rPr>
          <w:rFonts w:ascii="Arial" w:hAnsi="Arial" w:cs="Arial"/>
          <w:lang w:val="es-419"/>
        </w:rPr>
      </w:pPr>
    </w:p>
    <w:p w:rsidR="000D0C91" w:rsidRDefault="000D0C91" w:rsidP="000D0C91">
      <w:pPr>
        <w:jc w:val="both"/>
        <w:rPr>
          <w:rFonts w:ascii="Arial" w:hAnsi="Arial" w:cs="Arial"/>
          <w:lang w:val="es-419"/>
        </w:rPr>
      </w:pPr>
    </w:p>
    <w:p w:rsidR="007D4C24" w:rsidRPr="000D0C91" w:rsidRDefault="007D4C24" w:rsidP="000D0C91">
      <w:pPr>
        <w:spacing w:line="288" w:lineRule="auto"/>
        <w:jc w:val="center"/>
        <w:rPr>
          <w:rFonts w:ascii="Arial" w:hAnsi="Arial" w:cs="Arial"/>
          <w:b/>
          <w:bCs/>
          <w:sz w:val="24"/>
          <w:szCs w:val="24"/>
        </w:rPr>
      </w:pPr>
      <w:r w:rsidRPr="000D0C91">
        <w:rPr>
          <w:rFonts w:ascii="Arial" w:hAnsi="Arial" w:cs="Arial"/>
          <w:b/>
          <w:bCs/>
          <w:sz w:val="24"/>
          <w:szCs w:val="24"/>
        </w:rPr>
        <w:t>TRIBUNAL SUPERIOR DE PEREIRA</w:t>
      </w:r>
    </w:p>
    <w:p w:rsidR="007D4C24" w:rsidRPr="000D0C91" w:rsidRDefault="007D4C24" w:rsidP="000D0C91">
      <w:pPr>
        <w:spacing w:line="288" w:lineRule="auto"/>
        <w:jc w:val="center"/>
        <w:rPr>
          <w:rFonts w:ascii="Arial" w:hAnsi="Arial" w:cs="Arial"/>
          <w:bCs/>
          <w:sz w:val="24"/>
          <w:szCs w:val="24"/>
        </w:rPr>
      </w:pPr>
      <w:r w:rsidRPr="000D0C91">
        <w:rPr>
          <w:rFonts w:ascii="Arial" w:hAnsi="Arial" w:cs="Arial"/>
          <w:bCs/>
          <w:sz w:val="24"/>
          <w:szCs w:val="24"/>
        </w:rPr>
        <w:t>Sala de Decisión Civil Familia</w:t>
      </w:r>
    </w:p>
    <w:p w:rsidR="007D4C24" w:rsidRPr="000D0C91" w:rsidRDefault="007D4C24" w:rsidP="000D0C91">
      <w:pPr>
        <w:spacing w:line="288" w:lineRule="auto"/>
        <w:jc w:val="center"/>
        <w:rPr>
          <w:rFonts w:ascii="Arial" w:hAnsi="Arial" w:cs="Arial"/>
          <w:bCs/>
          <w:sz w:val="24"/>
          <w:szCs w:val="24"/>
        </w:rPr>
      </w:pPr>
    </w:p>
    <w:p w:rsidR="007D4C24" w:rsidRPr="000D0C91" w:rsidRDefault="007D4C24" w:rsidP="000D0C91">
      <w:pPr>
        <w:spacing w:line="288" w:lineRule="auto"/>
        <w:jc w:val="center"/>
        <w:rPr>
          <w:rFonts w:ascii="Arial" w:hAnsi="Arial" w:cs="Arial"/>
          <w:bCs/>
          <w:sz w:val="24"/>
          <w:szCs w:val="24"/>
        </w:rPr>
      </w:pPr>
      <w:r w:rsidRPr="000D0C91">
        <w:rPr>
          <w:rFonts w:ascii="Arial" w:hAnsi="Arial" w:cs="Arial"/>
          <w:bCs/>
          <w:sz w:val="24"/>
          <w:szCs w:val="24"/>
        </w:rPr>
        <w:t xml:space="preserve">Magistrado Ponente: </w:t>
      </w:r>
    </w:p>
    <w:p w:rsidR="007D4C24" w:rsidRPr="000D0C91" w:rsidRDefault="007D4C24" w:rsidP="000D0C91">
      <w:pPr>
        <w:spacing w:line="288" w:lineRule="auto"/>
        <w:jc w:val="center"/>
        <w:rPr>
          <w:rFonts w:ascii="Arial" w:hAnsi="Arial" w:cs="Arial"/>
          <w:b/>
          <w:bCs/>
          <w:sz w:val="24"/>
          <w:szCs w:val="24"/>
        </w:rPr>
      </w:pPr>
      <w:r w:rsidRPr="000D0C91">
        <w:rPr>
          <w:rFonts w:ascii="Arial" w:hAnsi="Arial" w:cs="Arial"/>
          <w:b/>
          <w:bCs/>
          <w:sz w:val="24"/>
          <w:szCs w:val="24"/>
        </w:rPr>
        <w:t>EDDER JIMMY SÁNCHEZ CALAMBÁS</w:t>
      </w:r>
    </w:p>
    <w:p w:rsidR="007D4C24" w:rsidRPr="000D0C91" w:rsidRDefault="007D4C24" w:rsidP="000D0C91">
      <w:pPr>
        <w:spacing w:line="288" w:lineRule="auto"/>
        <w:jc w:val="center"/>
        <w:rPr>
          <w:rFonts w:ascii="Arial" w:hAnsi="Arial" w:cs="Arial"/>
          <w:bCs/>
          <w:sz w:val="24"/>
          <w:szCs w:val="24"/>
        </w:rPr>
      </w:pPr>
    </w:p>
    <w:p w:rsidR="007D4C24" w:rsidRPr="000D0C91" w:rsidRDefault="007D4C24" w:rsidP="000D0C91">
      <w:pPr>
        <w:spacing w:line="288" w:lineRule="auto"/>
        <w:jc w:val="center"/>
        <w:rPr>
          <w:rFonts w:ascii="Arial" w:hAnsi="Arial" w:cs="Arial"/>
          <w:bCs/>
          <w:sz w:val="24"/>
          <w:szCs w:val="24"/>
        </w:rPr>
      </w:pPr>
    </w:p>
    <w:p w:rsidR="00FF5482" w:rsidRPr="000D0C91" w:rsidRDefault="00FF5482" w:rsidP="000D0C91">
      <w:pPr>
        <w:spacing w:line="288" w:lineRule="auto"/>
        <w:jc w:val="center"/>
        <w:rPr>
          <w:rFonts w:ascii="Arial" w:hAnsi="Arial" w:cs="Arial"/>
          <w:bCs/>
          <w:sz w:val="24"/>
          <w:szCs w:val="24"/>
        </w:rPr>
      </w:pPr>
      <w:r w:rsidRPr="000D0C91">
        <w:rPr>
          <w:rFonts w:ascii="Arial" w:hAnsi="Arial" w:cs="Arial"/>
          <w:bCs/>
          <w:sz w:val="24"/>
          <w:szCs w:val="24"/>
        </w:rPr>
        <w:t xml:space="preserve">Pereira, </w:t>
      </w:r>
      <w:r w:rsidR="004C22AB" w:rsidRPr="000D0C91">
        <w:rPr>
          <w:rFonts w:ascii="Arial" w:hAnsi="Arial" w:cs="Arial"/>
          <w:bCs/>
          <w:sz w:val="24"/>
          <w:szCs w:val="24"/>
        </w:rPr>
        <w:t>trece</w:t>
      </w:r>
      <w:r w:rsidRPr="000D0C91">
        <w:rPr>
          <w:rFonts w:ascii="Arial" w:hAnsi="Arial" w:cs="Arial"/>
          <w:bCs/>
          <w:sz w:val="24"/>
          <w:szCs w:val="24"/>
        </w:rPr>
        <w:t xml:space="preserve"> (</w:t>
      </w:r>
      <w:r w:rsidR="004C22AB" w:rsidRPr="000D0C91">
        <w:rPr>
          <w:rFonts w:ascii="Arial" w:hAnsi="Arial" w:cs="Arial"/>
          <w:bCs/>
          <w:sz w:val="24"/>
          <w:szCs w:val="24"/>
        </w:rPr>
        <w:t>13</w:t>
      </w:r>
      <w:r w:rsidRPr="000D0C91">
        <w:rPr>
          <w:rFonts w:ascii="Arial" w:hAnsi="Arial" w:cs="Arial"/>
          <w:bCs/>
          <w:sz w:val="24"/>
          <w:szCs w:val="24"/>
        </w:rPr>
        <w:t xml:space="preserve">) de </w:t>
      </w:r>
      <w:r w:rsidR="004C22AB" w:rsidRPr="000D0C91">
        <w:rPr>
          <w:rFonts w:ascii="Arial" w:hAnsi="Arial" w:cs="Arial"/>
          <w:bCs/>
          <w:sz w:val="24"/>
          <w:szCs w:val="24"/>
        </w:rPr>
        <w:t>diciembre</w:t>
      </w:r>
      <w:r w:rsidRPr="000D0C91">
        <w:rPr>
          <w:rFonts w:ascii="Arial" w:hAnsi="Arial" w:cs="Arial"/>
          <w:bCs/>
          <w:sz w:val="24"/>
          <w:szCs w:val="24"/>
        </w:rPr>
        <w:t xml:space="preserve"> de dos mil dieci</w:t>
      </w:r>
      <w:r w:rsidR="004C22AB" w:rsidRPr="000D0C91">
        <w:rPr>
          <w:rFonts w:ascii="Arial" w:hAnsi="Arial" w:cs="Arial"/>
          <w:bCs/>
          <w:sz w:val="24"/>
          <w:szCs w:val="24"/>
        </w:rPr>
        <w:t>ocho</w:t>
      </w:r>
      <w:r w:rsidRPr="000D0C91">
        <w:rPr>
          <w:rFonts w:ascii="Arial" w:hAnsi="Arial" w:cs="Arial"/>
          <w:bCs/>
          <w:sz w:val="24"/>
          <w:szCs w:val="24"/>
        </w:rPr>
        <w:t xml:space="preserve"> (201</w:t>
      </w:r>
      <w:r w:rsidR="004C22AB" w:rsidRPr="000D0C91">
        <w:rPr>
          <w:rFonts w:ascii="Arial" w:hAnsi="Arial" w:cs="Arial"/>
          <w:bCs/>
          <w:sz w:val="24"/>
          <w:szCs w:val="24"/>
        </w:rPr>
        <w:t>8</w:t>
      </w:r>
      <w:r w:rsidRPr="000D0C91">
        <w:rPr>
          <w:rFonts w:ascii="Arial" w:hAnsi="Arial" w:cs="Arial"/>
          <w:bCs/>
          <w:sz w:val="24"/>
          <w:szCs w:val="24"/>
        </w:rPr>
        <w:t>)</w:t>
      </w:r>
    </w:p>
    <w:p w:rsidR="007D4C24" w:rsidRPr="000D0C91" w:rsidRDefault="004C22AB" w:rsidP="000D0C91">
      <w:pPr>
        <w:spacing w:line="288" w:lineRule="auto"/>
        <w:jc w:val="center"/>
        <w:rPr>
          <w:rFonts w:ascii="Arial" w:hAnsi="Arial" w:cs="Arial"/>
          <w:sz w:val="24"/>
          <w:szCs w:val="24"/>
        </w:rPr>
      </w:pPr>
      <w:r w:rsidRPr="000D0C91">
        <w:rPr>
          <w:rFonts w:ascii="Arial" w:hAnsi="Arial" w:cs="Arial"/>
          <w:sz w:val="24"/>
          <w:szCs w:val="24"/>
        </w:rPr>
        <w:t xml:space="preserve">Acta N° </w:t>
      </w:r>
      <w:r w:rsidR="007261CC" w:rsidRPr="000D0C91">
        <w:rPr>
          <w:rFonts w:ascii="Arial" w:hAnsi="Arial" w:cs="Arial"/>
          <w:sz w:val="24"/>
          <w:szCs w:val="24"/>
        </w:rPr>
        <w:t>498</w:t>
      </w:r>
      <w:r w:rsidR="00FF5482" w:rsidRPr="000D0C91">
        <w:rPr>
          <w:rFonts w:ascii="Arial" w:hAnsi="Arial" w:cs="Arial"/>
          <w:sz w:val="24"/>
          <w:szCs w:val="24"/>
        </w:rPr>
        <w:t xml:space="preserve"> de </w:t>
      </w:r>
      <w:r w:rsidRPr="000D0C91">
        <w:rPr>
          <w:rFonts w:ascii="Arial" w:hAnsi="Arial" w:cs="Arial"/>
          <w:sz w:val="24"/>
          <w:szCs w:val="24"/>
        </w:rPr>
        <w:t>13-12-2018</w:t>
      </w:r>
    </w:p>
    <w:p w:rsidR="007D4C24" w:rsidRPr="000D0C91" w:rsidRDefault="007D4C24" w:rsidP="000D0C91">
      <w:pPr>
        <w:spacing w:line="288" w:lineRule="auto"/>
        <w:jc w:val="center"/>
        <w:rPr>
          <w:rFonts w:ascii="Arial" w:hAnsi="Arial" w:cs="Arial"/>
          <w:sz w:val="24"/>
          <w:szCs w:val="24"/>
        </w:rPr>
      </w:pPr>
      <w:r w:rsidRPr="000D0C91">
        <w:rPr>
          <w:rFonts w:ascii="Arial" w:hAnsi="Arial" w:cs="Arial"/>
          <w:sz w:val="24"/>
          <w:szCs w:val="24"/>
        </w:rPr>
        <w:t>Expediente: 66</w:t>
      </w:r>
      <w:r w:rsidR="00A476D4" w:rsidRPr="000D0C91">
        <w:rPr>
          <w:rFonts w:ascii="Arial" w:hAnsi="Arial" w:cs="Arial"/>
          <w:sz w:val="24"/>
          <w:szCs w:val="24"/>
        </w:rPr>
        <w:t>00</w:t>
      </w:r>
      <w:r w:rsidRPr="000D0C91">
        <w:rPr>
          <w:rFonts w:ascii="Arial" w:hAnsi="Arial" w:cs="Arial"/>
          <w:sz w:val="24"/>
          <w:szCs w:val="24"/>
        </w:rPr>
        <w:t>1-31-03-00</w:t>
      </w:r>
      <w:r w:rsidR="004C22AB" w:rsidRPr="000D0C91">
        <w:rPr>
          <w:rFonts w:ascii="Arial" w:hAnsi="Arial" w:cs="Arial"/>
          <w:sz w:val="24"/>
          <w:szCs w:val="24"/>
        </w:rPr>
        <w:t>2-</w:t>
      </w:r>
      <w:r w:rsidR="004C22AB" w:rsidRPr="000D0C91">
        <w:rPr>
          <w:rFonts w:ascii="Arial" w:hAnsi="Arial" w:cs="Arial"/>
          <w:b/>
          <w:sz w:val="24"/>
          <w:szCs w:val="24"/>
        </w:rPr>
        <w:t>2018</w:t>
      </w:r>
      <w:r w:rsidR="00D173F1" w:rsidRPr="000D0C91">
        <w:rPr>
          <w:rFonts w:ascii="Arial" w:hAnsi="Arial" w:cs="Arial"/>
          <w:b/>
          <w:sz w:val="24"/>
          <w:szCs w:val="24"/>
        </w:rPr>
        <w:t>-00</w:t>
      </w:r>
      <w:r w:rsidR="004C22AB" w:rsidRPr="000D0C91">
        <w:rPr>
          <w:rFonts w:ascii="Arial" w:hAnsi="Arial" w:cs="Arial"/>
          <w:b/>
          <w:sz w:val="24"/>
          <w:szCs w:val="24"/>
        </w:rPr>
        <w:t>788</w:t>
      </w:r>
      <w:r w:rsidRPr="000D0C91">
        <w:rPr>
          <w:rFonts w:ascii="Arial" w:hAnsi="Arial" w:cs="Arial"/>
          <w:b/>
          <w:sz w:val="24"/>
          <w:szCs w:val="24"/>
        </w:rPr>
        <w:t>-01</w:t>
      </w:r>
    </w:p>
    <w:p w:rsidR="007D4C24" w:rsidRPr="000D0C91" w:rsidRDefault="007D4C24" w:rsidP="000D0C91">
      <w:pPr>
        <w:spacing w:line="288" w:lineRule="auto"/>
        <w:rPr>
          <w:rFonts w:ascii="Arial" w:hAnsi="Arial" w:cs="Arial"/>
          <w:sz w:val="24"/>
          <w:szCs w:val="24"/>
        </w:rPr>
      </w:pPr>
    </w:p>
    <w:p w:rsidR="007D4C24" w:rsidRPr="000D0C91" w:rsidRDefault="007D4C24" w:rsidP="000D0C91">
      <w:pPr>
        <w:pStyle w:val="Sinespaciado1"/>
        <w:spacing w:line="288" w:lineRule="auto"/>
        <w:ind w:left="705" w:firstLine="2130"/>
        <w:rPr>
          <w:rFonts w:ascii="Arial" w:hAnsi="Arial" w:cs="Arial"/>
          <w:sz w:val="24"/>
          <w:szCs w:val="24"/>
          <w:lang w:val="es-ES" w:eastAsia="es-ES"/>
        </w:rPr>
      </w:pPr>
    </w:p>
    <w:p w:rsidR="007D4C24" w:rsidRPr="000D0C91" w:rsidRDefault="007D4C24" w:rsidP="000D0C91">
      <w:pPr>
        <w:pStyle w:val="Sinespaciado1"/>
        <w:spacing w:line="288" w:lineRule="auto"/>
        <w:ind w:left="705" w:firstLine="2130"/>
        <w:rPr>
          <w:rFonts w:ascii="Arial" w:hAnsi="Arial" w:cs="Arial"/>
          <w:sz w:val="24"/>
          <w:szCs w:val="24"/>
          <w:lang w:val="es-ES" w:eastAsia="es-ES"/>
        </w:rPr>
      </w:pPr>
    </w:p>
    <w:p w:rsidR="007D4C24" w:rsidRPr="000D0C91" w:rsidRDefault="007D4C24" w:rsidP="000D0C91">
      <w:pPr>
        <w:pStyle w:val="Sinespaciado1"/>
        <w:spacing w:line="288" w:lineRule="auto"/>
        <w:ind w:left="1277" w:firstLine="1558"/>
        <w:rPr>
          <w:rFonts w:ascii="Arial" w:hAnsi="Arial" w:cs="Arial"/>
          <w:b/>
          <w:sz w:val="24"/>
          <w:szCs w:val="24"/>
          <w:lang w:val="es-ES" w:eastAsia="es-ES"/>
        </w:rPr>
      </w:pPr>
      <w:r w:rsidRPr="000D0C91">
        <w:rPr>
          <w:rFonts w:ascii="Arial" w:hAnsi="Arial" w:cs="Arial"/>
          <w:b/>
          <w:sz w:val="24"/>
          <w:szCs w:val="24"/>
          <w:lang w:val="es-ES" w:eastAsia="es-ES"/>
        </w:rPr>
        <w:t>I. ASUNTO</w:t>
      </w:r>
    </w:p>
    <w:p w:rsidR="007D4C24" w:rsidRPr="000D0C91" w:rsidRDefault="007D4C24" w:rsidP="000D0C91">
      <w:pPr>
        <w:pStyle w:val="Sinespaciado1"/>
        <w:spacing w:line="288" w:lineRule="auto"/>
        <w:ind w:firstLine="2835"/>
        <w:rPr>
          <w:rFonts w:ascii="Arial" w:hAnsi="Arial" w:cs="Arial"/>
          <w:sz w:val="24"/>
          <w:szCs w:val="24"/>
          <w:lang w:val="es-ES" w:eastAsia="es-ES"/>
        </w:rPr>
      </w:pPr>
    </w:p>
    <w:p w:rsidR="007D4C24" w:rsidRPr="000D0C91" w:rsidRDefault="007D4C24" w:rsidP="000D0C91">
      <w:pPr>
        <w:pStyle w:val="Sinespaciado1"/>
        <w:spacing w:line="288" w:lineRule="auto"/>
        <w:ind w:firstLine="2835"/>
        <w:jc w:val="both"/>
        <w:rPr>
          <w:rFonts w:ascii="Arial" w:hAnsi="Arial" w:cs="Arial"/>
          <w:sz w:val="24"/>
          <w:szCs w:val="24"/>
          <w:lang w:val="es-ES" w:eastAsia="es-ES"/>
        </w:rPr>
      </w:pPr>
      <w:r w:rsidRPr="000D0C91">
        <w:rPr>
          <w:rFonts w:ascii="Arial" w:hAnsi="Arial" w:cs="Arial"/>
          <w:sz w:val="24"/>
          <w:szCs w:val="24"/>
          <w:lang w:val="es-ES" w:eastAsia="es-ES"/>
        </w:rPr>
        <w:t>Se decide la impugnación formulada por</w:t>
      </w:r>
      <w:r w:rsidR="004C22AB" w:rsidRPr="000D0C91">
        <w:rPr>
          <w:rFonts w:ascii="Arial" w:hAnsi="Arial" w:cs="Arial"/>
          <w:sz w:val="24"/>
          <w:szCs w:val="24"/>
          <w:lang w:val="es-ES" w:eastAsia="es-ES"/>
        </w:rPr>
        <w:t xml:space="preserve"> el señor </w:t>
      </w:r>
      <w:r w:rsidR="00D173F1" w:rsidRPr="000D0C91">
        <w:rPr>
          <w:rFonts w:ascii="Arial" w:hAnsi="Arial" w:cs="Arial"/>
          <w:sz w:val="24"/>
          <w:szCs w:val="24"/>
          <w:lang w:val="es-ES" w:eastAsia="es-ES"/>
        </w:rPr>
        <w:t>L</w:t>
      </w:r>
      <w:r w:rsidR="004C22AB" w:rsidRPr="000D0C91">
        <w:rPr>
          <w:rFonts w:ascii="Arial" w:hAnsi="Arial" w:cs="Arial"/>
          <w:sz w:val="24"/>
          <w:szCs w:val="24"/>
          <w:lang w:val="es-ES" w:eastAsia="es-ES"/>
        </w:rPr>
        <w:t>UÍS NOLBERTO JIMÉNEZ MORALES</w:t>
      </w:r>
      <w:r w:rsidRPr="000D0C91">
        <w:rPr>
          <w:rFonts w:ascii="Arial" w:hAnsi="Arial" w:cs="Arial"/>
          <w:sz w:val="24"/>
          <w:szCs w:val="24"/>
          <w:lang w:val="es-ES" w:eastAsia="es-ES"/>
        </w:rPr>
        <w:t xml:space="preserve">, contra </w:t>
      </w:r>
      <w:r w:rsidR="00817AED" w:rsidRPr="000D0C91">
        <w:rPr>
          <w:rFonts w:ascii="Arial" w:hAnsi="Arial" w:cs="Arial"/>
          <w:sz w:val="24"/>
          <w:szCs w:val="24"/>
          <w:lang w:val="es-ES" w:eastAsia="es-ES"/>
        </w:rPr>
        <w:t>el fallo proferido</w:t>
      </w:r>
      <w:r w:rsidRPr="000D0C91">
        <w:rPr>
          <w:rFonts w:ascii="Arial" w:hAnsi="Arial" w:cs="Arial"/>
          <w:sz w:val="24"/>
          <w:szCs w:val="24"/>
          <w:lang w:val="es-ES" w:eastAsia="es-ES"/>
        </w:rPr>
        <w:t xml:space="preserve"> el </w:t>
      </w:r>
      <w:r w:rsidR="004C22AB" w:rsidRPr="000D0C91">
        <w:rPr>
          <w:rFonts w:ascii="Arial" w:hAnsi="Arial" w:cs="Arial"/>
          <w:sz w:val="24"/>
          <w:szCs w:val="24"/>
          <w:lang w:val="es-ES" w:eastAsia="es-ES"/>
        </w:rPr>
        <w:t>1º</w:t>
      </w:r>
      <w:r w:rsidRPr="000D0C91">
        <w:rPr>
          <w:rFonts w:ascii="Arial" w:hAnsi="Arial" w:cs="Arial"/>
          <w:sz w:val="24"/>
          <w:szCs w:val="24"/>
          <w:lang w:val="es-ES" w:eastAsia="es-ES"/>
        </w:rPr>
        <w:t xml:space="preserve"> de </w:t>
      </w:r>
      <w:r w:rsidR="004C22AB" w:rsidRPr="000D0C91">
        <w:rPr>
          <w:rFonts w:ascii="Arial" w:hAnsi="Arial" w:cs="Arial"/>
          <w:sz w:val="24"/>
          <w:szCs w:val="24"/>
          <w:lang w:val="es-ES" w:eastAsia="es-ES"/>
        </w:rPr>
        <w:t>noviembre</w:t>
      </w:r>
      <w:r w:rsidRPr="000D0C91">
        <w:rPr>
          <w:rFonts w:ascii="Arial" w:hAnsi="Arial" w:cs="Arial"/>
          <w:sz w:val="24"/>
          <w:szCs w:val="24"/>
          <w:lang w:val="es-ES" w:eastAsia="es-ES"/>
        </w:rPr>
        <w:t xml:space="preserve"> de </w:t>
      </w:r>
      <w:r w:rsidRPr="000D0C91">
        <w:rPr>
          <w:rFonts w:ascii="Arial" w:hAnsi="Arial" w:cs="Arial"/>
          <w:sz w:val="24"/>
          <w:szCs w:val="24"/>
          <w:lang w:val="es-ES" w:eastAsia="es-ES"/>
        </w:rPr>
        <w:lastRenderedPageBreak/>
        <w:t>201</w:t>
      </w:r>
      <w:r w:rsidR="004C22AB" w:rsidRPr="000D0C91">
        <w:rPr>
          <w:rFonts w:ascii="Arial" w:hAnsi="Arial" w:cs="Arial"/>
          <w:sz w:val="24"/>
          <w:szCs w:val="24"/>
          <w:lang w:val="es-ES" w:eastAsia="es-ES"/>
        </w:rPr>
        <w:t>8</w:t>
      </w:r>
      <w:r w:rsidRPr="000D0C91">
        <w:rPr>
          <w:rFonts w:ascii="Arial" w:hAnsi="Arial" w:cs="Arial"/>
          <w:sz w:val="24"/>
          <w:szCs w:val="24"/>
          <w:lang w:val="es-ES" w:eastAsia="es-ES"/>
        </w:rPr>
        <w:t xml:space="preserve">, mediante la cual el Juzgado </w:t>
      </w:r>
      <w:r w:rsidR="004C22AB" w:rsidRPr="000D0C91">
        <w:rPr>
          <w:rFonts w:ascii="Arial" w:hAnsi="Arial" w:cs="Arial"/>
          <w:sz w:val="24"/>
          <w:szCs w:val="24"/>
          <w:lang w:val="es-ES" w:eastAsia="es-ES"/>
        </w:rPr>
        <w:t>Segundo</w:t>
      </w:r>
      <w:r w:rsidR="006D5969" w:rsidRPr="000D0C91">
        <w:rPr>
          <w:rFonts w:ascii="Arial" w:hAnsi="Arial" w:cs="Arial"/>
          <w:sz w:val="24"/>
          <w:szCs w:val="24"/>
          <w:lang w:val="es-ES" w:eastAsia="es-ES"/>
        </w:rPr>
        <w:t xml:space="preserve"> </w:t>
      </w:r>
      <w:r w:rsidRPr="000D0C91">
        <w:rPr>
          <w:rFonts w:ascii="Arial" w:hAnsi="Arial" w:cs="Arial"/>
          <w:sz w:val="24"/>
          <w:szCs w:val="24"/>
          <w:lang w:val="es-ES" w:eastAsia="es-ES"/>
        </w:rPr>
        <w:t xml:space="preserve">Civil del Circuito de </w:t>
      </w:r>
      <w:r w:rsidR="006D5969" w:rsidRPr="000D0C91">
        <w:rPr>
          <w:rFonts w:ascii="Arial" w:hAnsi="Arial" w:cs="Arial"/>
          <w:sz w:val="24"/>
          <w:szCs w:val="24"/>
          <w:lang w:val="es-ES" w:eastAsia="es-ES"/>
        </w:rPr>
        <w:t>Pereira</w:t>
      </w:r>
      <w:r w:rsidRPr="000D0C91">
        <w:rPr>
          <w:rFonts w:ascii="Arial" w:hAnsi="Arial" w:cs="Arial"/>
          <w:sz w:val="24"/>
          <w:szCs w:val="24"/>
          <w:lang w:val="es-ES" w:eastAsia="es-ES"/>
        </w:rPr>
        <w:t xml:space="preserve"> resolvió la acción de tutela promovida por </w:t>
      </w:r>
      <w:r w:rsidR="004C22AB" w:rsidRPr="000D0C91">
        <w:rPr>
          <w:rFonts w:ascii="Arial" w:hAnsi="Arial" w:cs="Arial"/>
          <w:sz w:val="24"/>
          <w:szCs w:val="24"/>
          <w:lang w:val="es-ES" w:eastAsia="es-ES"/>
        </w:rPr>
        <w:t>e</w:t>
      </w:r>
      <w:r w:rsidRPr="000D0C91">
        <w:rPr>
          <w:rFonts w:ascii="Arial" w:hAnsi="Arial" w:cs="Arial"/>
          <w:sz w:val="24"/>
          <w:szCs w:val="24"/>
          <w:lang w:val="es-ES" w:eastAsia="es-ES"/>
        </w:rPr>
        <w:t>l</w:t>
      </w:r>
      <w:r w:rsidR="004051AA" w:rsidRPr="000D0C91">
        <w:rPr>
          <w:rFonts w:ascii="Arial" w:hAnsi="Arial" w:cs="Arial"/>
          <w:sz w:val="24"/>
          <w:szCs w:val="24"/>
          <w:lang w:val="es-ES" w:eastAsia="es-ES"/>
        </w:rPr>
        <w:t xml:space="preserve"> </w:t>
      </w:r>
      <w:r w:rsidRPr="000D0C91">
        <w:rPr>
          <w:rFonts w:ascii="Arial" w:hAnsi="Arial" w:cs="Arial"/>
          <w:sz w:val="24"/>
          <w:szCs w:val="24"/>
          <w:lang w:val="es-ES" w:eastAsia="es-ES"/>
        </w:rPr>
        <w:t xml:space="preserve">opugnante frente al JUZGADO </w:t>
      </w:r>
      <w:r w:rsidR="004C22AB" w:rsidRPr="000D0C91">
        <w:rPr>
          <w:rFonts w:ascii="Arial" w:hAnsi="Arial" w:cs="Arial"/>
          <w:sz w:val="24"/>
          <w:szCs w:val="24"/>
          <w:lang w:val="es-ES" w:eastAsia="es-ES"/>
        </w:rPr>
        <w:t>SÉPTIMO</w:t>
      </w:r>
      <w:r w:rsidRPr="000D0C91">
        <w:rPr>
          <w:rFonts w:ascii="Arial" w:hAnsi="Arial" w:cs="Arial"/>
          <w:sz w:val="24"/>
          <w:szCs w:val="24"/>
          <w:lang w:val="es-ES" w:eastAsia="es-ES"/>
        </w:rPr>
        <w:t xml:space="preserve"> CIVIL MUNICIPAL DE </w:t>
      </w:r>
      <w:r w:rsidR="006D5969" w:rsidRPr="000D0C91">
        <w:rPr>
          <w:rFonts w:ascii="Arial" w:hAnsi="Arial" w:cs="Arial"/>
          <w:sz w:val="24"/>
          <w:szCs w:val="24"/>
          <w:lang w:val="es-ES" w:eastAsia="es-ES"/>
        </w:rPr>
        <w:t>PEREIRA</w:t>
      </w:r>
      <w:r w:rsidRPr="000D0C91">
        <w:rPr>
          <w:rFonts w:ascii="Arial" w:hAnsi="Arial" w:cs="Arial"/>
          <w:sz w:val="24"/>
          <w:szCs w:val="24"/>
          <w:lang w:val="es-ES" w:eastAsia="es-ES"/>
        </w:rPr>
        <w:t>, a la que fue vinculada la s</w:t>
      </w:r>
      <w:r w:rsidR="006D5969" w:rsidRPr="000D0C91">
        <w:rPr>
          <w:rFonts w:ascii="Arial" w:hAnsi="Arial" w:cs="Arial"/>
          <w:sz w:val="24"/>
          <w:szCs w:val="24"/>
          <w:lang w:val="es-ES" w:eastAsia="es-ES"/>
        </w:rPr>
        <w:t xml:space="preserve">eñora </w:t>
      </w:r>
      <w:r w:rsidR="00D173F1" w:rsidRPr="000D0C91">
        <w:rPr>
          <w:rFonts w:ascii="Arial" w:hAnsi="Arial" w:cs="Arial"/>
          <w:sz w:val="24"/>
          <w:szCs w:val="24"/>
          <w:lang w:val="es-ES" w:eastAsia="es-ES"/>
        </w:rPr>
        <w:t>L</w:t>
      </w:r>
      <w:r w:rsidR="004C22AB" w:rsidRPr="000D0C91">
        <w:rPr>
          <w:rFonts w:ascii="Arial" w:hAnsi="Arial" w:cs="Arial"/>
          <w:sz w:val="24"/>
          <w:szCs w:val="24"/>
          <w:lang w:val="es-ES" w:eastAsia="es-ES"/>
        </w:rPr>
        <w:t>UCERO GALLEGO MORALES</w:t>
      </w:r>
      <w:r w:rsidRPr="000D0C91">
        <w:rPr>
          <w:rFonts w:ascii="Arial" w:hAnsi="Arial" w:cs="Arial"/>
          <w:sz w:val="24"/>
          <w:szCs w:val="24"/>
          <w:lang w:val="es-ES" w:eastAsia="es-ES"/>
        </w:rPr>
        <w:t>.</w:t>
      </w:r>
    </w:p>
    <w:p w:rsidR="007D4C24" w:rsidRPr="000D0C91" w:rsidRDefault="007D4C24" w:rsidP="000D0C91">
      <w:pPr>
        <w:pStyle w:val="Sinespaciado1"/>
        <w:spacing w:line="288" w:lineRule="auto"/>
        <w:ind w:firstLine="2835"/>
        <w:jc w:val="both"/>
        <w:rPr>
          <w:rFonts w:ascii="Arial" w:hAnsi="Arial" w:cs="Arial"/>
          <w:sz w:val="24"/>
          <w:szCs w:val="24"/>
          <w:lang w:val="es-ES" w:eastAsia="es-ES"/>
        </w:rPr>
      </w:pPr>
    </w:p>
    <w:p w:rsidR="007D4C24" w:rsidRPr="000D0C91" w:rsidRDefault="007D4C24" w:rsidP="000D0C91">
      <w:pPr>
        <w:pStyle w:val="Sinespaciado1"/>
        <w:spacing w:line="288" w:lineRule="auto"/>
        <w:ind w:firstLine="2835"/>
        <w:jc w:val="both"/>
        <w:rPr>
          <w:rFonts w:ascii="Arial" w:hAnsi="Arial" w:cs="Arial"/>
          <w:b/>
          <w:sz w:val="24"/>
          <w:szCs w:val="24"/>
          <w:lang w:val="es-ES" w:eastAsia="es-ES"/>
        </w:rPr>
      </w:pPr>
      <w:r w:rsidRPr="000D0C91">
        <w:rPr>
          <w:rFonts w:ascii="Arial" w:hAnsi="Arial" w:cs="Arial"/>
          <w:b/>
          <w:sz w:val="24"/>
          <w:szCs w:val="24"/>
          <w:lang w:val="es-ES" w:eastAsia="es-ES"/>
        </w:rPr>
        <w:t>II. ANTECEDENTES</w:t>
      </w:r>
    </w:p>
    <w:p w:rsidR="007D4C24" w:rsidRPr="000D0C91" w:rsidRDefault="007D4C24" w:rsidP="000D0C91">
      <w:pPr>
        <w:pStyle w:val="Sinespaciado1"/>
        <w:spacing w:line="288" w:lineRule="auto"/>
        <w:ind w:firstLine="2835"/>
        <w:jc w:val="both"/>
        <w:rPr>
          <w:rFonts w:ascii="Arial" w:hAnsi="Arial" w:cs="Arial"/>
          <w:sz w:val="24"/>
          <w:szCs w:val="24"/>
          <w:lang w:val="es-ES" w:eastAsia="es-ES"/>
        </w:rPr>
      </w:pPr>
    </w:p>
    <w:p w:rsidR="007D4C24" w:rsidRPr="000D0C91" w:rsidRDefault="007D4C24" w:rsidP="000D0C91">
      <w:pPr>
        <w:pStyle w:val="Sinespaciado1"/>
        <w:spacing w:line="288" w:lineRule="auto"/>
        <w:ind w:firstLine="2835"/>
        <w:jc w:val="both"/>
        <w:rPr>
          <w:rFonts w:ascii="Arial" w:hAnsi="Arial" w:cs="Arial"/>
          <w:spacing w:val="-3"/>
          <w:sz w:val="24"/>
          <w:szCs w:val="24"/>
        </w:rPr>
      </w:pPr>
      <w:r w:rsidRPr="000D0C91">
        <w:rPr>
          <w:rFonts w:ascii="Arial" w:hAnsi="Arial" w:cs="Arial"/>
          <w:sz w:val="24"/>
          <w:szCs w:val="24"/>
        </w:rPr>
        <w:t xml:space="preserve">1. </w:t>
      </w:r>
      <w:r w:rsidR="00AA065B" w:rsidRPr="000D0C91">
        <w:rPr>
          <w:rFonts w:ascii="Arial" w:hAnsi="Arial" w:cs="Arial"/>
          <w:sz w:val="24"/>
          <w:szCs w:val="24"/>
        </w:rPr>
        <w:t>El</w:t>
      </w:r>
      <w:r w:rsidRPr="000D0C91">
        <w:rPr>
          <w:rFonts w:ascii="Arial" w:hAnsi="Arial" w:cs="Arial"/>
          <w:sz w:val="24"/>
          <w:szCs w:val="24"/>
        </w:rPr>
        <w:t xml:space="preserve"> actor</w:t>
      </w:r>
      <w:r w:rsidR="004051AA" w:rsidRPr="000D0C91">
        <w:rPr>
          <w:rFonts w:ascii="Arial" w:hAnsi="Arial" w:cs="Arial"/>
          <w:sz w:val="24"/>
          <w:szCs w:val="24"/>
        </w:rPr>
        <w:t xml:space="preserve"> </w:t>
      </w:r>
      <w:r w:rsidRPr="000D0C91">
        <w:rPr>
          <w:rFonts w:ascii="Arial" w:hAnsi="Arial" w:cs="Arial"/>
          <w:spacing w:val="-3"/>
          <w:sz w:val="24"/>
          <w:szCs w:val="24"/>
        </w:rPr>
        <w:t>promovió el amparo constitucional, por considerar que la autoridad judicial accionada vulnera su derecho fundamental al debido proceso.</w:t>
      </w:r>
    </w:p>
    <w:p w:rsidR="007D4C24" w:rsidRPr="000D0C91" w:rsidRDefault="007D4C24" w:rsidP="000D0C91">
      <w:pPr>
        <w:pStyle w:val="Sinespaciado1"/>
        <w:spacing w:line="288" w:lineRule="auto"/>
        <w:ind w:firstLine="2835"/>
        <w:jc w:val="both"/>
        <w:rPr>
          <w:rFonts w:ascii="Arial" w:hAnsi="Arial" w:cs="Arial"/>
          <w:sz w:val="24"/>
          <w:szCs w:val="24"/>
          <w:lang w:val="es-ES" w:eastAsia="es-ES"/>
        </w:rPr>
      </w:pPr>
    </w:p>
    <w:p w:rsidR="007D4C24" w:rsidRPr="000D0C91" w:rsidRDefault="007D4C24" w:rsidP="000D0C91">
      <w:pPr>
        <w:pStyle w:val="Sinespaciado1"/>
        <w:spacing w:line="288" w:lineRule="auto"/>
        <w:ind w:firstLine="2835"/>
        <w:jc w:val="both"/>
        <w:rPr>
          <w:rFonts w:ascii="Arial" w:hAnsi="Arial" w:cs="Arial"/>
          <w:sz w:val="24"/>
          <w:szCs w:val="24"/>
        </w:rPr>
      </w:pPr>
      <w:r w:rsidRPr="000D0C91">
        <w:rPr>
          <w:rFonts w:ascii="Arial" w:hAnsi="Arial" w:cs="Arial"/>
          <w:sz w:val="24"/>
          <w:szCs w:val="24"/>
        </w:rPr>
        <w:t>2. Señaló como sustento de su reclamo, en síntesis, lo siguiente:</w:t>
      </w:r>
    </w:p>
    <w:p w:rsidR="007D4C24" w:rsidRPr="000D0C91" w:rsidRDefault="007D4C24" w:rsidP="000D0C91">
      <w:pPr>
        <w:pStyle w:val="Sinespaciado1"/>
        <w:spacing w:line="288" w:lineRule="auto"/>
        <w:ind w:firstLine="2835"/>
        <w:jc w:val="both"/>
        <w:rPr>
          <w:rFonts w:ascii="Arial" w:hAnsi="Arial" w:cs="Arial"/>
          <w:sz w:val="24"/>
          <w:szCs w:val="24"/>
        </w:rPr>
      </w:pPr>
    </w:p>
    <w:p w:rsidR="007D4C24" w:rsidRPr="000D0C91" w:rsidRDefault="007D4C24" w:rsidP="000D0C91">
      <w:pPr>
        <w:pStyle w:val="Sinespaciado1"/>
        <w:spacing w:line="288" w:lineRule="auto"/>
        <w:ind w:firstLine="2835"/>
        <w:jc w:val="both"/>
        <w:rPr>
          <w:rFonts w:ascii="Arial" w:hAnsi="Arial" w:cs="Arial"/>
          <w:sz w:val="24"/>
          <w:szCs w:val="24"/>
        </w:rPr>
      </w:pPr>
      <w:r w:rsidRPr="000D0C91">
        <w:rPr>
          <w:rFonts w:ascii="Arial" w:hAnsi="Arial" w:cs="Arial"/>
          <w:sz w:val="24"/>
          <w:szCs w:val="24"/>
        </w:rPr>
        <w:t xml:space="preserve">2.1. </w:t>
      </w:r>
      <w:r w:rsidR="00524A6F" w:rsidRPr="000D0C91">
        <w:rPr>
          <w:rFonts w:ascii="Arial" w:hAnsi="Arial" w:cs="Arial"/>
          <w:sz w:val="24"/>
          <w:szCs w:val="24"/>
        </w:rPr>
        <w:t>Mediante proceso declarativo, la señora LUCERO GALLEGO MORALES, inicio proceso en su contra, solicitando la restitución de bien inmueble arrendado; demanda que por reparto correspondió al Juzgado Séptimo Civil Municipal de Pereira, radicada 2017-1211, y su trámite se surtió bajo los parámetros de la ley.</w:t>
      </w:r>
    </w:p>
    <w:p w:rsidR="007D4C24" w:rsidRPr="000D0C91" w:rsidRDefault="007D4C24" w:rsidP="000D0C91">
      <w:pPr>
        <w:pStyle w:val="Sinespaciado1"/>
        <w:spacing w:line="288" w:lineRule="auto"/>
        <w:ind w:firstLine="2835"/>
        <w:jc w:val="both"/>
        <w:rPr>
          <w:rFonts w:ascii="Arial" w:hAnsi="Arial" w:cs="Arial"/>
          <w:sz w:val="24"/>
          <w:szCs w:val="24"/>
        </w:rPr>
      </w:pPr>
    </w:p>
    <w:p w:rsidR="007D4C24" w:rsidRPr="000D0C91" w:rsidRDefault="00524A6F" w:rsidP="000D0C91">
      <w:pPr>
        <w:pStyle w:val="Sinespaciado1"/>
        <w:spacing w:line="288" w:lineRule="auto"/>
        <w:ind w:firstLine="2835"/>
        <w:jc w:val="both"/>
        <w:rPr>
          <w:rFonts w:ascii="Arial" w:hAnsi="Arial" w:cs="Arial"/>
          <w:sz w:val="24"/>
          <w:szCs w:val="24"/>
        </w:rPr>
      </w:pPr>
      <w:r w:rsidRPr="000D0C91">
        <w:rPr>
          <w:rFonts w:ascii="Arial" w:hAnsi="Arial" w:cs="Arial"/>
          <w:sz w:val="24"/>
          <w:szCs w:val="24"/>
        </w:rPr>
        <w:t xml:space="preserve">2.2. La demanda le fue notificada y se contestó en tiempo, proponiéndose las excepciones de </w:t>
      </w:r>
      <w:r w:rsidR="00CD0FE0" w:rsidRPr="000D0C91">
        <w:rPr>
          <w:rFonts w:ascii="Arial" w:hAnsi="Arial" w:cs="Arial"/>
          <w:sz w:val="24"/>
          <w:szCs w:val="24"/>
        </w:rPr>
        <w:t>“</w:t>
      </w:r>
      <w:r w:rsidRPr="000D0C91">
        <w:rPr>
          <w:rFonts w:ascii="Arial" w:hAnsi="Arial" w:cs="Arial"/>
          <w:sz w:val="24"/>
          <w:szCs w:val="24"/>
        </w:rPr>
        <w:t>INEXISTENCIA DE CONTRATO DE ARRENDAMIENTO, INEXISTENCIA DE LA OBLIGACIÓN,</w:t>
      </w:r>
      <w:r w:rsidR="00CD0FE0" w:rsidRPr="000D0C91">
        <w:rPr>
          <w:rFonts w:ascii="Arial" w:hAnsi="Arial" w:cs="Arial"/>
          <w:sz w:val="24"/>
          <w:szCs w:val="24"/>
        </w:rPr>
        <w:t xml:space="preserve"> </w:t>
      </w:r>
      <w:r w:rsidRPr="000D0C91">
        <w:rPr>
          <w:rFonts w:ascii="Arial" w:hAnsi="Arial" w:cs="Arial"/>
          <w:sz w:val="24"/>
          <w:szCs w:val="24"/>
        </w:rPr>
        <w:t>DESCONOCIMIENTO DEL ARRENDADOR, INEXISTENCIA DE LA CAUSAL DE INCUMPLIMIENTO PRO</w:t>
      </w:r>
      <w:r w:rsidR="00CD0FE0" w:rsidRPr="000D0C91">
        <w:rPr>
          <w:rFonts w:ascii="Arial" w:hAnsi="Arial" w:cs="Arial"/>
          <w:sz w:val="24"/>
          <w:szCs w:val="24"/>
        </w:rPr>
        <w:t xml:space="preserve"> </w:t>
      </w:r>
      <w:r w:rsidRPr="000D0C91">
        <w:rPr>
          <w:rFonts w:ascii="Arial" w:hAnsi="Arial" w:cs="Arial"/>
          <w:sz w:val="24"/>
          <w:szCs w:val="24"/>
        </w:rPr>
        <w:t>RESTITUCIÓN DEL INMUEBLE</w:t>
      </w:r>
      <w:r w:rsidR="00CD0FE0" w:rsidRPr="000D0C91">
        <w:rPr>
          <w:rFonts w:ascii="Arial" w:hAnsi="Arial" w:cs="Arial"/>
          <w:sz w:val="24"/>
          <w:szCs w:val="24"/>
        </w:rPr>
        <w:t>”</w:t>
      </w:r>
      <w:r w:rsidRPr="000D0C91">
        <w:rPr>
          <w:rFonts w:ascii="Arial" w:hAnsi="Arial" w:cs="Arial"/>
          <w:sz w:val="24"/>
          <w:szCs w:val="24"/>
        </w:rPr>
        <w:t>. No se propuso retención por mejoras pues lo que existe es una</w:t>
      </w:r>
      <w:r w:rsidR="00CD0FE0" w:rsidRPr="000D0C91">
        <w:rPr>
          <w:rFonts w:ascii="Arial" w:hAnsi="Arial" w:cs="Arial"/>
          <w:sz w:val="24"/>
          <w:szCs w:val="24"/>
        </w:rPr>
        <w:t xml:space="preserve"> </w:t>
      </w:r>
      <w:r w:rsidRPr="000D0C91">
        <w:rPr>
          <w:rFonts w:ascii="Arial" w:hAnsi="Arial" w:cs="Arial"/>
          <w:sz w:val="24"/>
          <w:szCs w:val="24"/>
        </w:rPr>
        <w:t>posesión</w:t>
      </w:r>
      <w:r w:rsidR="00654C86" w:rsidRPr="000D0C91">
        <w:rPr>
          <w:rFonts w:ascii="Arial" w:hAnsi="Arial" w:cs="Arial"/>
          <w:sz w:val="24"/>
          <w:szCs w:val="24"/>
        </w:rPr>
        <w:t>.</w:t>
      </w:r>
    </w:p>
    <w:p w:rsidR="007D4C24" w:rsidRPr="000D0C91" w:rsidRDefault="007D4C24" w:rsidP="000D0C91">
      <w:pPr>
        <w:pStyle w:val="Sinespaciado1"/>
        <w:spacing w:line="288" w:lineRule="auto"/>
        <w:ind w:firstLine="2835"/>
        <w:jc w:val="both"/>
        <w:rPr>
          <w:rFonts w:ascii="Arial" w:hAnsi="Arial" w:cs="Arial"/>
          <w:sz w:val="24"/>
          <w:szCs w:val="24"/>
        </w:rPr>
      </w:pPr>
    </w:p>
    <w:p w:rsidR="007D4C24" w:rsidRPr="000D0C91" w:rsidRDefault="007D4C24" w:rsidP="000D0C91">
      <w:pPr>
        <w:pStyle w:val="Sinespaciado1"/>
        <w:spacing w:line="288" w:lineRule="auto"/>
        <w:ind w:firstLine="2835"/>
        <w:jc w:val="both"/>
        <w:rPr>
          <w:rFonts w:ascii="Arial" w:hAnsi="Arial" w:cs="Arial"/>
          <w:sz w:val="24"/>
          <w:szCs w:val="24"/>
        </w:rPr>
      </w:pPr>
      <w:r w:rsidRPr="000D0C91">
        <w:rPr>
          <w:rFonts w:ascii="Arial" w:hAnsi="Arial" w:cs="Arial"/>
          <w:sz w:val="24"/>
          <w:szCs w:val="24"/>
        </w:rPr>
        <w:t xml:space="preserve">2.3. </w:t>
      </w:r>
      <w:r w:rsidR="001A5FE0" w:rsidRPr="000D0C91">
        <w:rPr>
          <w:rFonts w:ascii="Arial" w:hAnsi="Arial" w:cs="Arial"/>
          <w:sz w:val="24"/>
          <w:szCs w:val="24"/>
        </w:rPr>
        <w:t>En única instancia la Juez Séptima Municipal de Pereira le desconoció su derecho y fue sentenciado a dejar su vivienda con las mejoras que le viene haciendo desde hace 15 años o de lo contrario a ser expulsado por la fuerza con su mujer y sus hijos; incurriendo en errores en la valoración de las pruebas, al no tener en cuenta que no hubo prueba contundente de la existencia de un contrato de arrendamiento ni de recepción alguna de cánones de arrendamiento pues lo que tiene es una posesión</w:t>
      </w:r>
      <w:r w:rsidR="00DC52AA" w:rsidRPr="000D0C91">
        <w:rPr>
          <w:rFonts w:ascii="Arial" w:hAnsi="Arial" w:cs="Arial"/>
          <w:sz w:val="24"/>
          <w:szCs w:val="24"/>
        </w:rPr>
        <w:t xml:space="preserve">. </w:t>
      </w:r>
    </w:p>
    <w:p w:rsidR="007D4C24" w:rsidRPr="000D0C91" w:rsidRDefault="007D4C24" w:rsidP="000D0C91">
      <w:pPr>
        <w:pStyle w:val="Sinespaciado1"/>
        <w:spacing w:line="288" w:lineRule="auto"/>
        <w:ind w:firstLine="2835"/>
        <w:jc w:val="both"/>
        <w:rPr>
          <w:rFonts w:ascii="Arial" w:hAnsi="Arial" w:cs="Arial"/>
          <w:sz w:val="24"/>
          <w:szCs w:val="24"/>
        </w:rPr>
      </w:pPr>
    </w:p>
    <w:p w:rsidR="007D4C24" w:rsidRPr="000D0C91" w:rsidRDefault="00D270E1" w:rsidP="000D0C91">
      <w:pPr>
        <w:pStyle w:val="Sinespaciado1"/>
        <w:spacing w:line="288" w:lineRule="auto"/>
        <w:ind w:firstLine="2835"/>
        <w:jc w:val="both"/>
        <w:rPr>
          <w:rFonts w:ascii="Arial" w:hAnsi="Arial" w:cs="Arial"/>
          <w:sz w:val="24"/>
          <w:szCs w:val="24"/>
        </w:rPr>
      </w:pPr>
      <w:r w:rsidRPr="000D0C91">
        <w:rPr>
          <w:rFonts w:ascii="Arial" w:hAnsi="Arial" w:cs="Arial"/>
          <w:sz w:val="24"/>
          <w:szCs w:val="24"/>
        </w:rPr>
        <w:t xml:space="preserve">2.4. </w:t>
      </w:r>
      <w:r w:rsidR="00270DBB" w:rsidRPr="000D0C91">
        <w:rPr>
          <w:rFonts w:ascii="Arial" w:hAnsi="Arial" w:cs="Arial"/>
          <w:sz w:val="24"/>
          <w:szCs w:val="24"/>
        </w:rPr>
        <w:t>La señora juez, sin cuestionar, llegó a suponer la inexistencia de proceso de pertenencia, desconociendo que sí había iniciado uno, pero debido a las exigencias documentales, como avalúos, certificados de tradición, etc., y la carencia de recursos para pagar al abogado, no se cumplía con lo exigido y fracasaban sus acciones, las cuales iniciaron este año, pues desconocía totalmente ese derecho. Lo anterior es fácil de revisar en la consulta de procesos judiciales de Pereira.</w:t>
      </w:r>
    </w:p>
    <w:p w:rsidR="008605A4" w:rsidRPr="000D0C91" w:rsidRDefault="008605A4" w:rsidP="000D0C91">
      <w:pPr>
        <w:pStyle w:val="Sinespaciado1"/>
        <w:spacing w:line="288" w:lineRule="auto"/>
        <w:ind w:firstLine="2835"/>
        <w:jc w:val="both"/>
        <w:rPr>
          <w:rFonts w:ascii="Arial" w:hAnsi="Arial" w:cs="Arial"/>
          <w:sz w:val="24"/>
          <w:szCs w:val="24"/>
        </w:rPr>
      </w:pPr>
    </w:p>
    <w:p w:rsidR="007D4C24" w:rsidRPr="000D0C91" w:rsidRDefault="007D4C24" w:rsidP="000D0C91">
      <w:pPr>
        <w:pStyle w:val="Sinespaciado1"/>
        <w:spacing w:line="288" w:lineRule="auto"/>
        <w:ind w:firstLine="2835"/>
        <w:jc w:val="both"/>
        <w:rPr>
          <w:rFonts w:ascii="Arial" w:hAnsi="Arial" w:cs="Arial"/>
          <w:sz w:val="24"/>
          <w:szCs w:val="24"/>
        </w:rPr>
      </w:pPr>
      <w:r w:rsidRPr="000D0C91">
        <w:rPr>
          <w:rFonts w:ascii="Arial" w:hAnsi="Arial" w:cs="Arial"/>
          <w:sz w:val="24"/>
          <w:szCs w:val="24"/>
        </w:rPr>
        <w:t xml:space="preserve">2.5. </w:t>
      </w:r>
      <w:r w:rsidR="002E22BB" w:rsidRPr="000D0C91">
        <w:rPr>
          <w:rFonts w:ascii="Arial" w:hAnsi="Arial" w:cs="Arial"/>
          <w:sz w:val="24"/>
          <w:szCs w:val="24"/>
        </w:rPr>
        <w:t>Aduce que</w:t>
      </w:r>
      <w:r w:rsidR="00270DBB" w:rsidRPr="000D0C91">
        <w:rPr>
          <w:rFonts w:ascii="Arial" w:hAnsi="Arial" w:cs="Arial"/>
          <w:sz w:val="24"/>
          <w:szCs w:val="24"/>
        </w:rPr>
        <w:t xml:space="preserve"> es</w:t>
      </w:r>
      <w:r w:rsidR="00E506DB" w:rsidRPr="000D0C91">
        <w:rPr>
          <w:rFonts w:ascii="Arial" w:hAnsi="Arial" w:cs="Arial"/>
          <w:sz w:val="24"/>
          <w:szCs w:val="24"/>
        </w:rPr>
        <w:t xml:space="preserve"> </w:t>
      </w:r>
      <w:r w:rsidR="00270DBB" w:rsidRPr="000D0C91">
        <w:rPr>
          <w:rFonts w:ascii="Arial" w:hAnsi="Arial" w:cs="Arial"/>
          <w:sz w:val="24"/>
          <w:szCs w:val="24"/>
        </w:rPr>
        <w:t>la parte más débil en el proceso, pues además de ser pobre y humilde, es una persona tímida, sumisa y parca al hablar para hacer valer sus derechos y dentro del proceso esto le jugó en su</w:t>
      </w:r>
      <w:r w:rsidR="009D2C1A" w:rsidRPr="000D0C91">
        <w:rPr>
          <w:rFonts w:ascii="Arial" w:hAnsi="Arial" w:cs="Arial"/>
          <w:sz w:val="24"/>
          <w:szCs w:val="24"/>
        </w:rPr>
        <w:t xml:space="preserve"> contra;</w:t>
      </w:r>
      <w:r w:rsidR="00270DBB" w:rsidRPr="000D0C91">
        <w:rPr>
          <w:rFonts w:ascii="Arial" w:hAnsi="Arial" w:cs="Arial"/>
          <w:sz w:val="24"/>
          <w:szCs w:val="24"/>
        </w:rPr>
        <w:t xml:space="preserve"> fue </w:t>
      </w:r>
      <w:r w:rsidR="00270DBB" w:rsidRPr="000D0C91">
        <w:rPr>
          <w:rFonts w:ascii="Arial" w:hAnsi="Arial" w:cs="Arial"/>
          <w:sz w:val="24"/>
          <w:szCs w:val="24"/>
        </w:rPr>
        <w:lastRenderedPageBreak/>
        <w:t xml:space="preserve">“devorado” por la exigencia de fortaleza en un litigio y acallado por la honorable </w:t>
      </w:r>
      <w:r w:rsidR="009D2C1A" w:rsidRPr="000D0C91">
        <w:rPr>
          <w:rFonts w:ascii="Arial" w:hAnsi="Arial" w:cs="Arial"/>
          <w:sz w:val="24"/>
          <w:szCs w:val="24"/>
        </w:rPr>
        <w:t>j</w:t>
      </w:r>
      <w:r w:rsidR="00270DBB" w:rsidRPr="000D0C91">
        <w:rPr>
          <w:rFonts w:ascii="Arial" w:hAnsi="Arial" w:cs="Arial"/>
          <w:sz w:val="24"/>
          <w:szCs w:val="24"/>
        </w:rPr>
        <w:t>uez en el uso de su poder</w:t>
      </w:r>
      <w:r w:rsidR="001C76F7" w:rsidRPr="000D0C91">
        <w:rPr>
          <w:rFonts w:ascii="Arial" w:hAnsi="Arial" w:cs="Arial"/>
          <w:sz w:val="24"/>
          <w:szCs w:val="24"/>
        </w:rPr>
        <w:t>.</w:t>
      </w:r>
    </w:p>
    <w:p w:rsidR="007D4C24" w:rsidRPr="000D0C91" w:rsidRDefault="007D4C24" w:rsidP="000D0C91">
      <w:pPr>
        <w:pStyle w:val="Sinespaciado1"/>
        <w:spacing w:line="288" w:lineRule="auto"/>
        <w:ind w:firstLine="2835"/>
        <w:jc w:val="both"/>
        <w:rPr>
          <w:rFonts w:ascii="Arial" w:hAnsi="Arial" w:cs="Arial"/>
          <w:sz w:val="24"/>
          <w:szCs w:val="24"/>
        </w:rPr>
      </w:pPr>
    </w:p>
    <w:p w:rsidR="00F84ED7" w:rsidRPr="000D0C91" w:rsidRDefault="00F84ED7" w:rsidP="000D0C91">
      <w:pPr>
        <w:pStyle w:val="Sinespaciado1"/>
        <w:spacing w:line="288" w:lineRule="auto"/>
        <w:ind w:firstLine="2835"/>
        <w:jc w:val="both"/>
        <w:rPr>
          <w:rFonts w:ascii="Arial" w:hAnsi="Arial" w:cs="Arial"/>
          <w:sz w:val="24"/>
          <w:szCs w:val="24"/>
        </w:rPr>
      </w:pPr>
      <w:r w:rsidRPr="000D0C91">
        <w:rPr>
          <w:rFonts w:ascii="Arial" w:hAnsi="Arial" w:cs="Arial"/>
          <w:sz w:val="24"/>
          <w:szCs w:val="24"/>
        </w:rPr>
        <w:t>2.6.</w:t>
      </w:r>
      <w:r w:rsidR="00FD611B" w:rsidRPr="000D0C91">
        <w:rPr>
          <w:rFonts w:ascii="Arial" w:hAnsi="Arial" w:cs="Arial"/>
          <w:sz w:val="24"/>
          <w:szCs w:val="24"/>
        </w:rPr>
        <w:t xml:space="preserve"> </w:t>
      </w:r>
      <w:r w:rsidR="00217B77" w:rsidRPr="000D0C91">
        <w:rPr>
          <w:rFonts w:ascii="Arial" w:hAnsi="Arial" w:cs="Arial"/>
          <w:sz w:val="24"/>
          <w:szCs w:val="24"/>
        </w:rPr>
        <w:t>Afirma ser claro el defecto fáctico, pues la prueba reina de la señora juez para declarar que hubo un contrato de arrendamiento es una contradicción en el interrogatorio que le hizo y la falta de ejercicio de la demanda de pertenencia de su parte.</w:t>
      </w:r>
    </w:p>
    <w:p w:rsidR="00F84ED7" w:rsidRPr="000D0C91" w:rsidRDefault="00F84ED7" w:rsidP="000D0C91">
      <w:pPr>
        <w:pStyle w:val="Sinespaciado1"/>
        <w:spacing w:line="288" w:lineRule="auto"/>
        <w:ind w:firstLine="2835"/>
        <w:jc w:val="both"/>
        <w:rPr>
          <w:rFonts w:ascii="Arial" w:hAnsi="Arial" w:cs="Arial"/>
          <w:sz w:val="24"/>
          <w:szCs w:val="24"/>
        </w:rPr>
      </w:pPr>
    </w:p>
    <w:p w:rsidR="00F84ED7" w:rsidRPr="000D0C91" w:rsidRDefault="00F84ED7" w:rsidP="000D0C91">
      <w:pPr>
        <w:pStyle w:val="Sinespaciado1"/>
        <w:spacing w:line="288" w:lineRule="auto"/>
        <w:ind w:firstLine="2835"/>
        <w:jc w:val="both"/>
        <w:rPr>
          <w:rFonts w:ascii="Arial" w:hAnsi="Arial" w:cs="Arial"/>
          <w:sz w:val="24"/>
          <w:szCs w:val="24"/>
        </w:rPr>
      </w:pPr>
      <w:r w:rsidRPr="000D0C91">
        <w:rPr>
          <w:rFonts w:ascii="Arial" w:hAnsi="Arial" w:cs="Arial"/>
          <w:sz w:val="24"/>
          <w:szCs w:val="24"/>
        </w:rPr>
        <w:t xml:space="preserve">2.7. </w:t>
      </w:r>
      <w:r w:rsidR="00B63465" w:rsidRPr="000D0C91">
        <w:rPr>
          <w:rFonts w:ascii="Arial" w:hAnsi="Arial" w:cs="Arial"/>
          <w:sz w:val="24"/>
          <w:szCs w:val="24"/>
        </w:rPr>
        <w:t>La honorable juez valora erróneamente una declaración de su testigo, aduciendo contradicción; desconoce la contradicción del testigo de la parte demandante, señor Arturo Grajales Ortiz, cuando dice que lo conoce desde el 2008 y que le cobra arriendo hace un año, luego que tres, pero sin prueba alguna; además, los testigos de la demandante son poco confiables, pues son su hermana y su mandadero, quien dice lo que le pidan sus empleadores.</w:t>
      </w:r>
    </w:p>
    <w:p w:rsidR="00F84ED7" w:rsidRPr="000D0C91" w:rsidRDefault="00F84ED7" w:rsidP="000D0C91">
      <w:pPr>
        <w:pStyle w:val="Sinespaciado1"/>
        <w:spacing w:line="288" w:lineRule="auto"/>
        <w:ind w:firstLine="2835"/>
        <w:jc w:val="both"/>
        <w:rPr>
          <w:rFonts w:ascii="Arial" w:hAnsi="Arial" w:cs="Arial"/>
          <w:sz w:val="24"/>
          <w:szCs w:val="24"/>
        </w:rPr>
      </w:pPr>
    </w:p>
    <w:p w:rsidR="00F84ED7" w:rsidRPr="000D0C91" w:rsidRDefault="00F84ED7" w:rsidP="000D0C91">
      <w:pPr>
        <w:pStyle w:val="Sinespaciado1"/>
        <w:spacing w:line="288" w:lineRule="auto"/>
        <w:ind w:firstLine="2835"/>
        <w:jc w:val="both"/>
        <w:rPr>
          <w:rFonts w:ascii="Arial" w:hAnsi="Arial" w:cs="Arial"/>
          <w:sz w:val="24"/>
          <w:szCs w:val="24"/>
        </w:rPr>
      </w:pPr>
      <w:r w:rsidRPr="000D0C91">
        <w:rPr>
          <w:rFonts w:ascii="Arial" w:hAnsi="Arial" w:cs="Arial"/>
          <w:sz w:val="24"/>
          <w:szCs w:val="24"/>
        </w:rPr>
        <w:t xml:space="preserve">2.8. </w:t>
      </w:r>
      <w:r w:rsidR="0044619D" w:rsidRPr="000D0C91">
        <w:rPr>
          <w:rFonts w:ascii="Arial" w:hAnsi="Arial" w:cs="Arial"/>
          <w:sz w:val="24"/>
          <w:szCs w:val="24"/>
        </w:rPr>
        <w:t>No se alegó nunca la propiedad del bien en litigio, pero sí, y no fue valorado correctamente según las pruebas que obran en el proceso, que nunca hubo contrato de arrendamiento ni pago de cánones por ese concepto; también la posesión.</w:t>
      </w:r>
    </w:p>
    <w:p w:rsidR="00F84ED7" w:rsidRPr="000D0C91" w:rsidRDefault="00F84ED7" w:rsidP="000D0C91">
      <w:pPr>
        <w:pStyle w:val="Sinespaciado1"/>
        <w:spacing w:line="288" w:lineRule="auto"/>
        <w:ind w:firstLine="2835"/>
        <w:jc w:val="both"/>
        <w:rPr>
          <w:rFonts w:ascii="Arial" w:hAnsi="Arial" w:cs="Arial"/>
          <w:sz w:val="24"/>
          <w:szCs w:val="24"/>
        </w:rPr>
      </w:pPr>
    </w:p>
    <w:p w:rsidR="00F84ED7" w:rsidRPr="000D0C91" w:rsidRDefault="00F84ED7" w:rsidP="000D0C91">
      <w:pPr>
        <w:pStyle w:val="Sinespaciado1"/>
        <w:spacing w:line="288" w:lineRule="auto"/>
        <w:ind w:firstLine="2835"/>
        <w:jc w:val="both"/>
        <w:rPr>
          <w:rFonts w:ascii="Arial" w:hAnsi="Arial" w:cs="Arial"/>
          <w:sz w:val="24"/>
          <w:szCs w:val="24"/>
        </w:rPr>
      </w:pPr>
      <w:r w:rsidRPr="000D0C91">
        <w:rPr>
          <w:rFonts w:ascii="Arial" w:hAnsi="Arial" w:cs="Arial"/>
          <w:sz w:val="24"/>
          <w:szCs w:val="24"/>
        </w:rPr>
        <w:t xml:space="preserve">2.9. </w:t>
      </w:r>
      <w:r w:rsidR="0044619D" w:rsidRPr="000D0C91">
        <w:rPr>
          <w:rFonts w:ascii="Arial" w:hAnsi="Arial" w:cs="Arial"/>
          <w:sz w:val="24"/>
          <w:szCs w:val="24"/>
        </w:rPr>
        <w:t>Se desconoció el debido proceso y se vio afectado de manera clara el derecho a la defensa, con interrupciones constantes, acallamientos y señalamientos a la defensa, e incluso respondiendo por la parte contraria, vulnerando el derecho a la dignidad, a la vivienda, al debido proceso y su derecho a la posesión.</w:t>
      </w:r>
    </w:p>
    <w:p w:rsidR="001E2655" w:rsidRPr="000D0C91" w:rsidRDefault="001E2655" w:rsidP="000D0C91">
      <w:pPr>
        <w:pStyle w:val="Sinespaciado1"/>
        <w:spacing w:line="288" w:lineRule="auto"/>
        <w:ind w:firstLine="2835"/>
        <w:jc w:val="both"/>
        <w:rPr>
          <w:rFonts w:ascii="Arial" w:hAnsi="Arial" w:cs="Arial"/>
          <w:sz w:val="24"/>
          <w:szCs w:val="24"/>
        </w:rPr>
      </w:pPr>
    </w:p>
    <w:p w:rsidR="001E2655" w:rsidRPr="000D0C91" w:rsidRDefault="001E2655" w:rsidP="000D0C91">
      <w:pPr>
        <w:pStyle w:val="Sinespaciado1"/>
        <w:spacing w:line="288" w:lineRule="auto"/>
        <w:ind w:firstLine="2835"/>
        <w:jc w:val="both"/>
        <w:rPr>
          <w:rFonts w:ascii="Arial" w:hAnsi="Arial" w:cs="Arial"/>
          <w:sz w:val="24"/>
          <w:szCs w:val="24"/>
        </w:rPr>
      </w:pPr>
      <w:r w:rsidRPr="000D0C91">
        <w:rPr>
          <w:rFonts w:ascii="Arial" w:hAnsi="Arial" w:cs="Arial"/>
          <w:sz w:val="24"/>
          <w:szCs w:val="24"/>
        </w:rPr>
        <w:t>2.10. Se percibe una falta a la lógica y a la sana crítica cuando la parte demandante en el proceso, con una prueba testimonial, sin ninguna documental, en diez años según ellos, cobra religiosamente cada mes un canon de arrendamiento de cuatrocientos mil pesos ($400.000) desde el 2008, y que siga cobrándole el mismo valor en el año 2018; diez años después</w:t>
      </w:r>
      <w:r w:rsidR="00607907" w:rsidRPr="000D0C91">
        <w:rPr>
          <w:rFonts w:ascii="Arial" w:hAnsi="Arial" w:cs="Arial"/>
          <w:sz w:val="24"/>
          <w:szCs w:val="24"/>
        </w:rPr>
        <w:t>,</w:t>
      </w:r>
      <w:r w:rsidRPr="000D0C91">
        <w:rPr>
          <w:rFonts w:ascii="Arial" w:hAnsi="Arial" w:cs="Arial"/>
          <w:sz w:val="24"/>
          <w:szCs w:val="24"/>
        </w:rPr>
        <w:t xml:space="preserve"> sin variación alguna</w:t>
      </w:r>
      <w:r w:rsidR="00607907" w:rsidRPr="000D0C91">
        <w:rPr>
          <w:rFonts w:ascii="Arial" w:hAnsi="Arial" w:cs="Arial"/>
          <w:sz w:val="24"/>
          <w:szCs w:val="24"/>
        </w:rPr>
        <w:t>.</w:t>
      </w:r>
    </w:p>
    <w:p w:rsidR="00F84ED7" w:rsidRPr="000D0C91" w:rsidRDefault="00F84ED7" w:rsidP="000D0C91">
      <w:pPr>
        <w:pStyle w:val="Sinespaciado1"/>
        <w:spacing w:line="288" w:lineRule="auto"/>
        <w:ind w:firstLine="2835"/>
        <w:jc w:val="both"/>
        <w:rPr>
          <w:rFonts w:ascii="Arial" w:hAnsi="Arial" w:cs="Arial"/>
          <w:sz w:val="24"/>
          <w:szCs w:val="24"/>
        </w:rPr>
      </w:pPr>
    </w:p>
    <w:p w:rsidR="007D4C24" w:rsidRPr="000D0C91" w:rsidRDefault="007D4C24" w:rsidP="000D0C91">
      <w:pPr>
        <w:pStyle w:val="Sinespaciado1"/>
        <w:spacing w:line="288" w:lineRule="auto"/>
        <w:ind w:firstLine="2835"/>
        <w:jc w:val="both"/>
        <w:rPr>
          <w:rFonts w:ascii="Arial" w:hAnsi="Arial" w:cs="Arial"/>
          <w:sz w:val="24"/>
          <w:szCs w:val="24"/>
        </w:rPr>
      </w:pPr>
      <w:r w:rsidRPr="000D0C91">
        <w:rPr>
          <w:rFonts w:ascii="Arial" w:hAnsi="Arial" w:cs="Arial"/>
          <w:sz w:val="24"/>
          <w:szCs w:val="24"/>
        </w:rPr>
        <w:t xml:space="preserve">3. </w:t>
      </w:r>
      <w:r w:rsidR="005D6367" w:rsidRPr="000D0C91">
        <w:rPr>
          <w:rFonts w:ascii="Arial" w:hAnsi="Arial" w:cs="Arial"/>
          <w:sz w:val="24"/>
          <w:szCs w:val="24"/>
        </w:rPr>
        <w:t>Solicita se</w:t>
      </w:r>
      <w:r w:rsidR="004D05E1" w:rsidRPr="000D0C91">
        <w:rPr>
          <w:rFonts w:ascii="Arial" w:hAnsi="Arial" w:cs="Arial"/>
          <w:sz w:val="24"/>
          <w:szCs w:val="24"/>
        </w:rPr>
        <w:t xml:space="preserve"> ordene la revisión de la sentencia proferida</w:t>
      </w:r>
      <w:r w:rsidR="0078594A" w:rsidRPr="000D0C91">
        <w:rPr>
          <w:rFonts w:ascii="Arial" w:hAnsi="Arial" w:cs="Arial"/>
          <w:sz w:val="24"/>
          <w:szCs w:val="24"/>
        </w:rPr>
        <w:t xml:space="preserve"> por el </w:t>
      </w:r>
      <w:r w:rsidR="0078594A" w:rsidRPr="000D0C91">
        <w:rPr>
          <w:rFonts w:ascii="Arial" w:hAnsi="Arial" w:cs="Arial"/>
          <w:sz w:val="24"/>
          <w:szCs w:val="24"/>
          <w:lang w:val="es-ES" w:eastAsia="es-ES"/>
        </w:rPr>
        <w:t xml:space="preserve">JUZGADO </w:t>
      </w:r>
      <w:r w:rsidR="004D05E1" w:rsidRPr="000D0C91">
        <w:rPr>
          <w:rFonts w:ascii="Arial" w:hAnsi="Arial" w:cs="Arial"/>
          <w:sz w:val="24"/>
          <w:szCs w:val="24"/>
          <w:lang w:val="es-ES" w:eastAsia="es-ES"/>
        </w:rPr>
        <w:t>SÉPTIMO</w:t>
      </w:r>
      <w:r w:rsidR="0078594A" w:rsidRPr="000D0C91">
        <w:rPr>
          <w:rFonts w:ascii="Arial" w:hAnsi="Arial" w:cs="Arial"/>
          <w:sz w:val="24"/>
          <w:szCs w:val="24"/>
          <w:lang w:val="es-ES" w:eastAsia="es-ES"/>
        </w:rPr>
        <w:t xml:space="preserve"> CIVIL MUNICIPAL DE PEREIRA</w:t>
      </w:r>
      <w:r w:rsidR="0078594A" w:rsidRPr="000D0C91">
        <w:rPr>
          <w:rFonts w:ascii="Arial" w:hAnsi="Arial" w:cs="Arial"/>
          <w:sz w:val="24"/>
          <w:szCs w:val="24"/>
        </w:rPr>
        <w:t xml:space="preserve"> el</w:t>
      </w:r>
      <w:r w:rsidR="00D35753" w:rsidRPr="000D0C91">
        <w:rPr>
          <w:rFonts w:ascii="Arial" w:hAnsi="Arial" w:cs="Arial"/>
          <w:sz w:val="24"/>
          <w:szCs w:val="24"/>
        </w:rPr>
        <w:t xml:space="preserve"> </w:t>
      </w:r>
      <w:r w:rsidR="004D05E1" w:rsidRPr="000D0C91">
        <w:rPr>
          <w:rFonts w:ascii="Arial" w:hAnsi="Arial" w:cs="Arial"/>
          <w:sz w:val="24"/>
          <w:szCs w:val="24"/>
        </w:rPr>
        <w:t>3</w:t>
      </w:r>
      <w:r w:rsidR="00D35753" w:rsidRPr="000D0C91">
        <w:rPr>
          <w:rFonts w:ascii="Arial" w:hAnsi="Arial" w:cs="Arial"/>
          <w:sz w:val="24"/>
          <w:szCs w:val="24"/>
        </w:rPr>
        <w:t xml:space="preserve"> de </w:t>
      </w:r>
      <w:r w:rsidR="004D05E1" w:rsidRPr="000D0C91">
        <w:rPr>
          <w:rFonts w:ascii="Arial" w:hAnsi="Arial" w:cs="Arial"/>
          <w:sz w:val="24"/>
          <w:szCs w:val="24"/>
        </w:rPr>
        <w:t>octubre</w:t>
      </w:r>
      <w:r w:rsidR="00D35753" w:rsidRPr="000D0C91">
        <w:rPr>
          <w:rFonts w:ascii="Arial" w:hAnsi="Arial" w:cs="Arial"/>
          <w:sz w:val="24"/>
          <w:szCs w:val="24"/>
        </w:rPr>
        <w:t xml:space="preserve"> de </w:t>
      </w:r>
      <w:r w:rsidR="004D05E1" w:rsidRPr="000D0C91">
        <w:rPr>
          <w:rFonts w:ascii="Arial" w:hAnsi="Arial" w:cs="Arial"/>
          <w:sz w:val="24"/>
          <w:szCs w:val="24"/>
        </w:rPr>
        <w:t>2018; se le reconozca el derecho que le asiste y no se le obligue a entregar su vivienda</w:t>
      </w:r>
      <w:r w:rsidRPr="000D0C91">
        <w:rPr>
          <w:rFonts w:ascii="Arial" w:hAnsi="Arial" w:cs="Arial"/>
          <w:sz w:val="24"/>
          <w:szCs w:val="24"/>
        </w:rPr>
        <w:t>.</w:t>
      </w:r>
    </w:p>
    <w:p w:rsidR="007D4C24" w:rsidRPr="000D0C91" w:rsidRDefault="007D4C24" w:rsidP="000D0C91">
      <w:pPr>
        <w:pStyle w:val="Sinespaciado1"/>
        <w:spacing w:line="288" w:lineRule="auto"/>
        <w:ind w:firstLine="2835"/>
        <w:jc w:val="both"/>
        <w:rPr>
          <w:rFonts w:ascii="Arial" w:hAnsi="Arial" w:cs="Arial"/>
          <w:sz w:val="24"/>
          <w:szCs w:val="24"/>
        </w:rPr>
      </w:pPr>
    </w:p>
    <w:p w:rsidR="007D4C24" w:rsidRPr="000D0C91" w:rsidRDefault="007D4C24" w:rsidP="000D0C91">
      <w:pPr>
        <w:pStyle w:val="Sinespaciado1"/>
        <w:spacing w:line="288" w:lineRule="auto"/>
        <w:ind w:firstLine="2835"/>
        <w:jc w:val="both"/>
        <w:rPr>
          <w:rFonts w:ascii="Arial" w:eastAsia="Batang" w:hAnsi="Arial" w:cs="Arial"/>
          <w:sz w:val="24"/>
          <w:szCs w:val="24"/>
        </w:rPr>
      </w:pPr>
      <w:r w:rsidRPr="000D0C91">
        <w:rPr>
          <w:rFonts w:ascii="Arial" w:hAnsi="Arial" w:cs="Arial"/>
          <w:spacing w:val="-3"/>
          <w:sz w:val="24"/>
          <w:szCs w:val="24"/>
        </w:rPr>
        <w:t>4.</w:t>
      </w:r>
      <w:r w:rsidRPr="000D0C91">
        <w:rPr>
          <w:rFonts w:ascii="Arial" w:hAnsi="Arial" w:cs="Arial"/>
          <w:sz w:val="24"/>
          <w:szCs w:val="24"/>
        </w:rPr>
        <w:t xml:space="preserve"> Correspondió el conocimiento del amparo constitucional al Juzgado </w:t>
      </w:r>
      <w:r w:rsidR="00AA065B" w:rsidRPr="000D0C91">
        <w:rPr>
          <w:rFonts w:ascii="Arial" w:hAnsi="Arial" w:cs="Arial"/>
          <w:sz w:val="24"/>
          <w:szCs w:val="24"/>
        </w:rPr>
        <w:t>Segund</w:t>
      </w:r>
      <w:r w:rsidR="000147EC" w:rsidRPr="000D0C91">
        <w:rPr>
          <w:rFonts w:ascii="Arial" w:hAnsi="Arial" w:cs="Arial"/>
          <w:sz w:val="24"/>
          <w:szCs w:val="24"/>
        </w:rPr>
        <w:t xml:space="preserve">o </w:t>
      </w:r>
      <w:r w:rsidRPr="000D0C91">
        <w:rPr>
          <w:rFonts w:ascii="Arial" w:hAnsi="Arial" w:cs="Arial"/>
          <w:sz w:val="24"/>
          <w:szCs w:val="24"/>
        </w:rPr>
        <w:t xml:space="preserve">Civil del Circuito de </w:t>
      </w:r>
      <w:r w:rsidR="000147EC" w:rsidRPr="000D0C91">
        <w:rPr>
          <w:rFonts w:ascii="Arial" w:hAnsi="Arial" w:cs="Arial"/>
          <w:sz w:val="24"/>
          <w:szCs w:val="24"/>
        </w:rPr>
        <w:t>Pereira</w:t>
      </w:r>
      <w:r w:rsidRPr="000D0C91">
        <w:rPr>
          <w:rFonts w:ascii="Arial" w:hAnsi="Arial" w:cs="Arial"/>
          <w:sz w:val="24"/>
          <w:szCs w:val="24"/>
        </w:rPr>
        <w:t>, quien impartió el trámite legal</w:t>
      </w:r>
      <w:r w:rsidR="003A3849" w:rsidRPr="000D0C91">
        <w:rPr>
          <w:rFonts w:ascii="Arial" w:hAnsi="Arial" w:cs="Arial"/>
          <w:sz w:val="24"/>
          <w:szCs w:val="24"/>
        </w:rPr>
        <w:t>;</w:t>
      </w:r>
      <w:r w:rsidR="0078594A" w:rsidRPr="000D0C91">
        <w:rPr>
          <w:rFonts w:ascii="Arial" w:hAnsi="Arial" w:cs="Arial"/>
          <w:sz w:val="24"/>
          <w:szCs w:val="24"/>
        </w:rPr>
        <w:t xml:space="preserve"> </w:t>
      </w:r>
      <w:r w:rsidRPr="000D0C91">
        <w:rPr>
          <w:rFonts w:ascii="Arial" w:eastAsia="Batang" w:hAnsi="Arial" w:cs="Arial"/>
          <w:sz w:val="24"/>
          <w:szCs w:val="24"/>
        </w:rPr>
        <w:t xml:space="preserve">vinculó a </w:t>
      </w:r>
      <w:r w:rsidR="000147EC" w:rsidRPr="000D0C91">
        <w:rPr>
          <w:rFonts w:ascii="Arial" w:hAnsi="Arial" w:cs="Arial"/>
          <w:sz w:val="24"/>
          <w:szCs w:val="24"/>
          <w:lang w:val="es-ES" w:eastAsia="es-ES"/>
        </w:rPr>
        <w:t xml:space="preserve">la señora </w:t>
      </w:r>
      <w:r w:rsidR="00D2174E" w:rsidRPr="000D0C91">
        <w:rPr>
          <w:rFonts w:ascii="Arial" w:hAnsi="Arial" w:cs="Arial"/>
          <w:sz w:val="24"/>
          <w:szCs w:val="24"/>
          <w:lang w:val="es-ES" w:eastAsia="es-ES"/>
        </w:rPr>
        <w:t>L</w:t>
      </w:r>
      <w:r w:rsidR="00AA065B" w:rsidRPr="000D0C91">
        <w:rPr>
          <w:rFonts w:ascii="Arial" w:hAnsi="Arial" w:cs="Arial"/>
          <w:sz w:val="24"/>
          <w:szCs w:val="24"/>
          <w:lang w:val="es-ES" w:eastAsia="es-ES"/>
        </w:rPr>
        <w:t>UCERO GALLEGO MORALES,</w:t>
      </w:r>
      <w:r w:rsidR="00D2174E" w:rsidRPr="000D0C91">
        <w:rPr>
          <w:rFonts w:ascii="Arial" w:hAnsi="Arial" w:cs="Arial"/>
          <w:sz w:val="24"/>
          <w:szCs w:val="24"/>
          <w:lang w:val="es-ES" w:eastAsia="es-ES"/>
        </w:rPr>
        <w:t xml:space="preserve"> decretó la inspección judicial al expediente objeto de tutela</w:t>
      </w:r>
      <w:r w:rsidR="00AA065B" w:rsidRPr="000D0C91">
        <w:rPr>
          <w:rFonts w:ascii="Arial" w:hAnsi="Arial" w:cs="Arial"/>
          <w:sz w:val="24"/>
          <w:szCs w:val="24"/>
          <w:lang w:val="es-ES" w:eastAsia="es-ES"/>
        </w:rPr>
        <w:t xml:space="preserve"> y negó la medida provisional solicitada</w:t>
      </w:r>
      <w:r w:rsidR="00D2174E" w:rsidRPr="000D0C91">
        <w:rPr>
          <w:rFonts w:ascii="Arial" w:hAnsi="Arial" w:cs="Arial"/>
          <w:sz w:val="24"/>
          <w:szCs w:val="24"/>
          <w:lang w:val="es-ES" w:eastAsia="es-ES"/>
        </w:rPr>
        <w:t xml:space="preserve"> </w:t>
      </w:r>
      <w:r w:rsidRPr="000D0C91">
        <w:rPr>
          <w:rFonts w:ascii="Arial" w:hAnsi="Arial" w:cs="Arial"/>
          <w:sz w:val="24"/>
          <w:szCs w:val="24"/>
          <w:lang w:val="es-ES" w:eastAsia="es-ES"/>
        </w:rPr>
        <w:t xml:space="preserve">(fl. </w:t>
      </w:r>
      <w:r w:rsidR="00AA065B" w:rsidRPr="000D0C91">
        <w:rPr>
          <w:rFonts w:ascii="Arial" w:hAnsi="Arial" w:cs="Arial"/>
          <w:sz w:val="24"/>
          <w:szCs w:val="24"/>
          <w:lang w:val="es-ES" w:eastAsia="es-ES"/>
        </w:rPr>
        <w:t>23</w:t>
      </w:r>
      <w:r w:rsidRPr="000D0C91">
        <w:rPr>
          <w:rFonts w:ascii="Arial" w:hAnsi="Arial" w:cs="Arial"/>
          <w:sz w:val="24"/>
          <w:szCs w:val="24"/>
          <w:lang w:val="es-ES" w:eastAsia="es-ES"/>
        </w:rPr>
        <w:t xml:space="preserve"> Cd. Tutela).</w:t>
      </w:r>
    </w:p>
    <w:p w:rsidR="007D4C24" w:rsidRPr="000D0C91" w:rsidRDefault="007D4C24" w:rsidP="000D0C91">
      <w:pPr>
        <w:pStyle w:val="Sinespaciado1"/>
        <w:spacing w:line="288" w:lineRule="auto"/>
        <w:ind w:firstLine="2835"/>
        <w:jc w:val="both"/>
        <w:rPr>
          <w:rFonts w:ascii="Arial" w:eastAsia="Batang" w:hAnsi="Arial" w:cs="Arial"/>
          <w:sz w:val="24"/>
          <w:szCs w:val="24"/>
        </w:rPr>
      </w:pPr>
    </w:p>
    <w:p w:rsidR="007D4C24" w:rsidRPr="000D0C91" w:rsidRDefault="007D4C24" w:rsidP="000D0C91">
      <w:pPr>
        <w:pStyle w:val="Sinespaciado1"/>
        <w:spacing w:line="288" w:lineRule="auto"/>
        <w:ind w:firstLine="2835"/>
        <w:jc w:val="both"/>
        <w:rPr>
          <w:rFonts w:ascii="Arial" w:hAnsi="Arial" w:cs="Arial"/>
          <w:sz w:val="24"/>
          <w:szCs w:val="24"/>
        </w:rPr>
      </w:pPr>
      <w:r w:rsidRPr="000D0C91">
        <w:rPr>
          <w:rFonts w:ascii="Arial" w:hAnsi="Arial" w:cs="Arial"/>
          <w:sz w:val="24"/>
          <w:szCs w:val="24"/>
        </w:rPr>
        <w:t xml:space="preserve">4.1. </w:t>
      </w:r>
      <w:r w:rsidR="00AA065B" w:rsidRPr="000D0C91">
        <w:rPr>
          <w:rFonts w:ascii="Arial" w:hAnsi="Arial" w:cs="Arial"/>
          <w:sz w:val="24"/>
          <w:szCs w:val="24"/>
        </w:rPr>
        <w:t>La autoridad judicial accionada, así como la vinculada, guardaron silencio</w:t>
      </w:r>
      <w:r w:rsidRPr="000D0C91">
        <w:rPr>
          <w:rFonts w:ascii="Arial" w:hAnsi="Arial" w:cs="Arial"/>
          <w:sz w:val="24"/>
          <w:szCs w:val="24"/>
        </w:rPr>
        <w:t>.</w:t>
      </w:r>
    </w:p>
    <w:p w:rsidR="00AA065B" w:rsidRPr="000D0C91" w:rsidRDefault="00AA065B" w:rsidP="000D0C91">
      <w:pPr>
        <w:pStyle w:val="Sinespaciado1"/>
        <w:spacing w:line="288" w:lineRule="auto"/>
        <w:ind w:firstLine="2835"/>
        <w:rPr>
          <w:rFonts w:ascii="Arial" w:hAnsi="Arial" w:cs="Arial"/>
          <w:b/>
          <w:sz w:val="24"/>
          <w:szCs w:val="24"/>
          <w:lang w:val="es-ES" w:eastAsia="es-ES"/>
        </w:rPr>
      </w:pPr>
    </w:p>
    <w:p w:rsidR="007D4C24" w:rsidRPr="000D0C91" w:rsidRDefault="007D4C24" w:rsidP="000D0C91">
      <w:pPr>
        <w:pStyle w:val="Sinespaciado1"/>
        <w:spacing w:line="288" w:lineRule="auto"/>
        <w:ind w:firstLine="2835"/>
        <w:rPr>
          <w:rFonts w:ascii="Arial" w:hAnsi="Arial" w:cs="Arial"/>
          <w:b/>
          <w:sz w:val="24"/>
          <w:szCs w:val="24"/>
          <w:lang w:val="es-ES" w:eastAsia="es-ES"/>
        </w:rPr>
      </w:pPr>
      <w:r w:rsidRPr="000D0C91">
        <w:rPr>
          <w:rFonts w:ascii="Arial" w:hAnsi="Arial" w:cs="Arial"/>
          <w:b/>
          <w:sz w:val="24"/>
          <w:szCs w:val="24"/>
          <w:lang w:val="es-ES" w:eastAsia="es-ES"/>
        </w:rPr>
        <w:lastRenderedPageBreak/>
        <w:t>III. LA SENTENCIA IMPUGNADA</w:t>
      </w:r>
    </w:p>
    <w:p w:rsidR="007D4C24" w:rsidRPr="000D0C91" w:rsidRDefault="007D4C24" w:rsidP="000D0C91">
      <w:pPr>
        <w:pStyle w:val="Sinespaciado1"/>
        <w:spacing w:line="288" w:lineRule="auto"/>
        <w:ind w:firstLine="2835"/>
        <w:jc w:val="both"/>
        <w:rPr>
          <w:rFonts w:ascii="Arial" w:hAnsi="Arial" w:cs="Arial"/>
          <w:sz w:val="24"/>
          <w:szCs w:val="24"/>
        </w:rPr>
      </w:pPr>
    </w:p>
    <w:p w:rsidR="007D4C24" w:rsidRPr="000D0C91" w:rsidRDefault="007D4C24" w:rsidP="000D0C91">
      <w:pPr>
        <w:pStyle w:val="Sinespaciado1"/>
        <w:spacing w:line="288" w:lineRule="auto"/>
        <w:ind w:firstLine="2835"/>
        <w:jc w:val="both"/>
        <w:rPr>
          <w:rFonts w:ascii="Arial" w:hAnsi="Arial" w:cs="Arial"/>
          <w:sz w:val="24"/>
          <w:szCs w:val="24"/>
        </w:rPr>
      </w:pPr>
      <w:r w:rsidRPr="000D0C91">
        <w:rPr>
          <w:rFonts w:ascii="Arial" w:hAnsi="Arial" w:cs="Arial"/>
          <w:sz w:val="24"/>
          <w:szCs w:val="24"/>
        </w:rPr>
        <w:t xml:space="preserve">1. El Juzgado </w:t>
      </w:r>
      <w:r w:rsidR="006913E4" w:rsidRPr="000D0C91">
        <w:rPr>
          <w:rFonts w:ascii="Arial" w:hAnsi="Arial" w:cs="Arial"/>
          <w:sz w:val="24"/>
          <w:szCs w:val="24"/>
        </w:rPr>
        <w:t xml:space="preserve">de primera instancia </w:t>
      </w:r>
      <w:r w:rsidR="0019195B" w:rsidRPr="000D0C91">
        <w:rPr>
          <w:rFonts w:ascii="Arial" w:hAnsi="Arial" w:cs="Arial"/>
          <w:sz w:val="24"/>
          <w:szCs w:val="24"/>
        </w:rPr>
        <w:t>negó el amparo invocado</w:t>
      </w:r>
      <w:r w:rsidR="006B557D" w:rsidRPr="000D0C91">
        <w:rPr>
          <w:rFonts w:ascii="Arial" w:hAnsi="Arial" w:cs="Arial"/>
          <w:sz w:val="24"/>
          <w:szCs w:val="24"/>
        </w:rPr>
        <w:t xml:space="preserve"> por la parte accionante</w:t>
      </w:r>
      <w:r w:rsidRPr="000D0C91">
        <w:rPr>
          <w:rFonts w:ascii="Arial" w:hAnsi="Arial" w:cs="Arial"/>
          <w:sz w:val="24"/>
          <w:szCs w:val="24"/>
        </w:rPr>
        <w:t xml:space="preserve">, </w:t>
      </w:r>
      <w:r w:rsidR="00823CD8" w:rsidRPr="000D0C91">
        <w:rPr>
          <w:rFonts w:ascii="Arial" w:hAnsi="Arial" w:cs="Arial"/>
          <w:sz w:val="24"/>
          <w:szCs w:val="24"/>
        </w:rPr>
        <w:t xml:space="preserve">al hacer un </w:t>
      </w:r>
      <w:r w:rsidR="000337C6" w:rsidRPr="000D0C91">
        <w:rPr>
          <w:rFonts w:ascii="Arial" w:hAnsi="Arial" w:cs="Arial"/>
          <w:sz w:val="24"/>
          <w:szCs w:val="24"/>
        </w:rPr>
        <w:t>análisis de la valoración de las pruebas que hizo la Juez Séptima Civil Municipal de Pereira, consideró que dicha valoración no es violatoria de derechos fundamentales, pues quien tenía la carga procesal de demostrar que entre las partes inexistía un contrato de arrendamiento, era precisamente el demandado, pero este no lo hizo eficientemente</w:t>
      </w:r>
      <w:r w:rsidR="00823CD8" w:rsidRPr="000D0C91">
        <w:rPr>
          <w:rFonts w:ascii="Arial" w:hAnsi="Arial" w:cs="Arial"/>
          <w:sz w:val="24"/>
          <w:szCs w:val="24"/>
        </w:rPr>
        <w:t>;</w:t>
      </w:r>
      <w:r w:rsidR="00FA636F" w:rsidRPr="000D0C91">
        <w:rPr>
          <w:rFonts w:ascii="Arial" w:hAnsi="Arial" w:cs="Arial"/>
          <w:sz w:val="24"/>
          <w:szCs w:val="24"/>
        </w:rPr>
        <w:t xml:space="preserve"> para el caso concreto, el testigo llevado por la parte demandada, no manifestó otros actos de señor y dueño, el sub-arriendo y las declaraciones aportadas con la contestación de la demanda</w:t>
      </w:r>
      <w:r w:rsidR="00823CD8" w:rsidRPr="000D0C91">
        <w:rPr>
          <w:rFonts w:ascii="Arial" w:hAnsi="Arial" w:cs="Arial"/>
          <w:sz w:val="24"/>
          <w:szCs w:val="24"/>
        </w:rPr>
        <w:t>,</w:t>
      </w:r>
      <w:r w:rsidR="00FA636F" w:rsidRPr="000D0C91">
        <w:rPr>
          <w:rFonts w:ascii="Arial" w:hAnsi="Arial" w:cs="Arial"/>
          <w:sz w:val="24"/>
          <w:szCs w:val="24"/>
        </w:rPr>
        <w:t xml:space="preserve"> no fueron corroboradas en la audiencia, aunado a que no fue afirmado con otras pruebas la cesión del bien, dejando a la suerte su carga </w:t>
      </w:r>
      <w:r w:rsidR="00823CD8" w:rsidRPr="000D0C91">
        <w:rPr>
          <w:rFonts w:ascii="Arial" w:hAnsi="Arial" w:cs="Arial"/>
          <w:sz w:val="24"/>
          <w:szCs w:val="24"/>
        </w:rPr>
        <w:t>probatoria</w:t>
      </w:r>
      <w:r w:rsidR="00FA636F" w:rsidRPr="000D0C91">
        <w:rPr>
          <w:rFonts w:ascii="Arial" w:hAnsi="Arial" w:cs="Arial"/>
          <w:sz w:val="24"/>
          <w:szCs w:val="24"/>
        </w:rPr>
        <w:t xml:space="preserve"> y sometiéndose a las pruebas aportadas y realizadas por la parte demandante, mismas que no fueron controvertidas por la parte interesada. Concluyó que bajo esa perspectiva, el defecto fáctico aludido por el accionante en esta acción constitucional, no se configuró; tampoco se desconoció el precedente legal</w:t>
      </w:r>
      <w:r w:rsidRPr="000D0C91">
        <w:rPr>
          <w:rFonts w:ascii="Arial" w:hAnsi="Arial" w:cs="Arial"/>
          <w:sz w:val="24"/>
          <w:szCs w:val="24"/>
        </w:rPr>
        <w:t>.</w:t>
      </w:r>
      <w:r w:rsidR="00FA636F" w:rsidRPr="000D0C91">
        <w:rPr>
          <w:rFonts w:ascii="Arial" w:hAnsi="Arial" w:cs="Arial"/>
          <w:sz w:val="24"/>
          <w:szCs w:val="24"/>
        </w:rPr>
        <w:t xml:space="preserve"> (fls. 31-37 id.).</w:t>
      </w:r>
    </w:p>
    <w:p w:rsidR="007D4C24" w:rsidRPr="000D0C91" w:rsidRDefault="007D4C24" w:rsidP="000D0C91">
      <w:pPr>
        <w:pStyle w:val="Sinespaciado1"/>
        <w:spacing w:line="288" w:lineRule="auto"/>
        <w:ind w:firstLine="2835"/>
        <w:jc w:val="both"/>
        <w:rPr>
          <w:rFonts w:ascii="Arial" w:hAnsi="Arial" w:cs="Arial"/>
          <w:sz w:val="24"/>
          <w:szCs w:val="24"/>
        </w:rPr>
      </w:pPr>
    </w:p>
    <w:p w:rsidR="007D4C24" w:rsidRPr="000D0C91" w:rsidRDefault="007D4C24" w:rsidP="000D0C91">
      <w:pPr>
        <w:pStyle w:val="Sinespaciado1"/>
        <w:spacing w:line="288" w:lineRule="auto"/>
        <w:ind w:firstLine="2835"/>
        <w:jc w:val="both"/>
        <w:rPr>
          <w:rFonts w:ascii="Arial" w:hAnsi="Arial" w:cs="Arial"/>
          <w:b/>
          <w:sz w:val="24"/>
          <w:szCs w:val="24"/>
        </w:rPr>
      </w:pPr>
      <w:r w:rsidRPr="000D0C91">
        <w:rPr>
          <w:rFonts w:ascii="Arial" w:hAnsi="Arial" w:cs="Arial"/>
          <w:b/>
          <w:sz w:val="24"/>
          <w:szCs w:val="24"/>
        </w:rPr>
        <w:t>IV. LA IMPUGNACIÓN</w:t>
      </w:r>
    </w:p>
    <w:p w:rsidR="007D4C24" w:rsidRPr="000D0C91" w:rsidRDefault="007D4C24" w:rsidP="000D0C91">
      <w:pPr>
        <w:pStyle w:val="Sinespaciado1"/>
        <w:spacing w:line="288" w:lineRule="auto"/>
        <w:ind w:firstLine="2835"/>
        <w:jc w:val="both"/>
        <w:rPr>
          <w:rFonts w:ascii="Arial" w:hAnsi="Arial" w:cs="Arial"/>
          <w:sz w:val="24"/>
          <w:szCs w:val="24"/>
        </w:rPr>
      </w:pPr>
    </w:p>
    <w:p w:rsidR="007D4C24" w:rsidRPr="000D0C91" w:rsidRDefault="0025485A" w:rsidP="000D0C91">
      <w:pPr>
        <w:pStyle w:val="Sinespaciado1"/>
        <w:spacing w:line="288" w:lineRule="auto"/>
        <w:ind w:firstLine="2835"/>
        <w:jc w:val="both"/>
        <w:rPr>
          <w:rFonts w:ascii="Arial" w:hAnsi="Arial" w:cs="Arial"/>
          <w:sz w:val="24"/>
          <w:szCs w:val="24"/>
        </w:rPr>
      </w:pPr>
      <w:r w:rsidRPr="000D0C91">
        <w:rPr>
          <w:rFonts w:ascii="Arial" w:hAnsi="Arial" w:cs="Arial"/>
          <w:sz w:val="24"/>
          <w:szCs w:val="24"/>
        </w:rPr>
        <w:t>La formuló</w:t>
      </w:r>
      <w:r w:rsidR="004051AA" w:rsidRPr="000D0C91">
        <w:rPr>
          <w:rFonts w:ascii="Arial" w:hAnsi="Arial" w:cs="Arial"/>
          <w:sz w:val="24"/>
          <w:szCs w:val="24"/>
        </w:rPr>
        <w:t xml:space="preserve"> </w:t>
      </w:r>
      <w:r w:rsidR="0017190A" w:rsidRPr="000D0C91">
        <w:rPr>
          <w:rFonts w:ascii="Arial" w:hAnsi="Arial" w:cs="Arial"/>
          <w:sz w:val="24"/>
          <w:szCs w:val="24"/>
        </w:rPr>
        <w:t>e</w:t>
      </w:r>
      <w:r w:rsidR="007D4C24" w:rsidRPr="000D0C91">
        <w:rPr>
          <w:rFonts w:ascii="Arial" w:hAnsi="Arial" w:cs="Arial"/>
          <w:sz w:val="24"/>
          <w:szCs w:val="24"/>
        </w:rPr>
        <w:t>l</w:t>
      </w:r>
      <w:r w:rsidR="00F44F7F" w:rsidRPr="000D0C91">
        <w:rPr>
          <w:rFonts w:ascii="Arial" w:hAnsi="Arial" w:cs="Arial"/>
          <w:sz w:val="24"/>
          <w:szCs w:val="24"/>
        </w:rPr>
        <w:t xml:space="preserve"> accionante</w:t>
      </w:r>
      <w:r w:rsidR="004051AA" w:rsidRPr="000D0C91">
        <w:rPr>
          <w:rFonts w:ascii="Arial" w:hAnsi="Arial" w:cs="Arial"/>
          <w:sz w:val="24"/>
          <w:szCs w:val="24"/>
        </w:rPr>
        <w:t xml:space="preserve"> </w:t>
      </w:r>
      <w:r w:rsidR="00F44F7F" w:rsidRPr="000D0C91">
        <w:rPr>
          <w:rFonts w:ascii="Arial" w:hAnsi="Arial" w:cs="Arial"/>
          <w:sz w:val="24"/>
          <w:szCs w:val="24"/>
        </w:rPr>
        <w:t>aduciendo</w:t>
      </w:r>
      <w:r w:rsidR="0017190A" w:rsidRPr="000D0C91">
        <w:rPr>
          <w:rFonts w:ascii="Arial" w:hAnsi="Arial" w:cs="Arial"/>
          <w:sz w:val="24"/>
          <w:szCs w:val="24"/>
        </w:rPr>
        <w:t xml:space="preserve"> similares</w:t>
      </w:r>
      <w:r w:rsidR="00F44F7F" w:rsidRPr="000D0C91">
        <w:rPr>
          <w:rFonts w:ascii="Arial" w:hAnsi="Arial" w:cs="Arial"/>
          <w:sz w:val="24"/>
          <w:szCs w:val="24"/>
        </w:rPr>
        <w:t xml:space="preserve"> argumentos</w:t>
      </w:r>
      <w:r w:rsidR="0017190A" w:rsidRPr="000D0C91">
        <w:rPr>
          <w:rFonts w:ascii="Arial" w:hAnsi="Arial" w:cs="Arial"/>
          <w:sz w:val="24"/>
          <w:szCs w:val="24"/>
        </w:rPr>
        <w:t xml:space="preserve"> a los</w:t>
      </w:r>
      <w:r w:rsidR="00F44F7F" w:rsidRPr="000D0C91">
        <w:rPr>
          <w:rFonts w:ascii="Arial" w:hAnsi="Arial" w:cs="Arial"/>
          <w:sz w:val="24"/>
          <w:szCs w:val="24"/>
        </w:rPr>
        <w:t xml:space="preserve"> expuestos en el escrito de tutela y quejándose de que </w:t>
      </w:r>
      <w:r w:rsidR="0017190A" w:rsidRPr="000D0C91">
        <w:rPr>
          <w:rFonts w:ascii="Arial" w:hAnsi="Arial" w:cs="Arial"/>
          <w:sz w:val="24"/>
          <w:szCs w:val="24"/>
        </w:rPr>
        <w:t xml:space="preserve">si no se pudo </w:t>
      </w:r>
      <w:r w:rsidR="00D85079" w:rsidRPr="000D0C91">
        <w:rPr>
          <w:rFonts w:ascii="Arial" w:hAnsi="Arial" w:cs="Arial"/>
          <w:sz w:val="24"/>
          <w:szCs w:val="24"/>
        </w:rPr>
        <w:t>establecer</w:t>
      </w:r>
      <w:r w:rsidR="0017190A" w:rsidRPr="000D0C91">
        <w:rPr>
          <w:rFonts w:ascii="Arial" w:hAnsi="Arial" w:cs="Arial"/>
          <w:sz w:val="24"/>
          <w:szCs w:val="24"/>
        </w:rPr>
        <w:t xml:space="preserve"> la inexistencia del contrato</w:t>
      </w:r>
      <w:r w:rsidR="00D85079" w:rsidRPr="000D0C91">
        <w:rPr>
          <w:rFonts w:ascii="Arial" w:hAnsi="Arial" w:cs="Arial"/>
          <w:sz w:val="24"/>
          <w:szCs w:val="24"/>
        </w:rPr>
        <w:t>,</w:t>
      </w:r>
      <w:r w:rsidR="0017190A" w:rsidRPr="000D0C91">
        <w:rPr>
          <w:rFonts w:ascii="Arial" w:hAnsi="Arial" w:cs="Arial"/>
          <w:sz w:val="24"/>
          <w:szCs w:val="24"/>
        </w:rPr>
        <w:t xml:space="preserve"> fue porque no se dieron las garantías procesales para que ello ocurriera durante los interrogatorios </w:t>
      </w:r>
      <w:r w:rsidR="00D85079" w:rsidRPr="000D0C91">
        <w:rPr>
          <w:rFonts w:ascii="Arial" w:hAnsi="Arial" w:cs="Arial"/>
          <w:sz w:val="24"/>
          <w:szCs w:val="24"/>
        </w:rPr>
        <w:t>a las</w:t>
      </w:r>
      <w:r w:rsidR="0017190A" w:rsidRPr="000D0C91">
        <w:rPr>
          <w:rFonts w:ascii="Arial" w:hAnsi="Arial" w:cs="Arial"/>
          <w:sz w:val="24"/>
          <w:szCs w:val="24"/>
        </w:rPr>
        <w:t xml:space="preserve"> parte</w:t>
      </w:r>
      <w:r w:rsidR="00D85079" w:rsidRPr="000D0C91">
        <w:rPr>
          <w:rFonts w:ascii="Arial" w:hAnsi="Arial" w:cs="Arial"/>
          <w:sz w:val="24"/>
          <w:szCs w:val="24"/>
        </w:rPr>
        <w:t>s</w:t>
      </w:r>
      <w:r w:rsidR="0017190A" w:rsidRPr="000D0C91">
        <w:rPr>
          <w:rFonts w:ascii="Arial" w:hAnsi="Arial" w:cs="Arial"/>
          <w:sz w:val="24"/>
          <w:szCs w:val="24"/>
        </w:rPr>
        <w:t xml:space="preserve"> y a los testigos, tampoco se le permitió explicar el mal entendido sobre una</w:t>
      </w:r>
      <w:r w:rsidR="009C2D3E" w:rsidRPr="000D0C91">
        <w:rPr>
          <w:rFonts w:ascii="Arial" w:hAnsi="Arial" w:cs="Arial"/>
          <w:sz w:val="24"/>
          <w:szCs w:val="24"/>
        </w:rPr>
        <w:t>s fechas e indicar que sí tenía un proceso de pertenencia y pruebas sobre su posesión en dicho proceso, el cual le rechazaron porque no tuvo dinero para “</w:t>
      </w:r>
      <w:r w:rsidR="009C2D3E" w:rsidRPr="000D0C91">
        <w:rPr>
          <w:rFonts w:ascii="Arial" w:hAnsi="Arial" w:cs="Arial"/>
          <w:i/>
          <w:sz w:val="24"/>
          <w:szCs w:val="24"/>
        </w:rPr>
        <w:t>sacar la cantidad de impresiones ni para pagarle al abogado</w:t>
      </w:r>
      <w:r w:rsidR="009C2D3E" w:rsidRPr="000D0C91">
        <w:rPr>
          <w:rFonts w:ascii="Arial" w:hAnsi="Arial" w:cs="Arial"/>
          <w:sz w:val="24"/>
          <w:szCs w:val="24"/>
        </w:rPr>
        <w:t>”</w:t>
      </w:r>
      <w:r w:rsidR="00C877B3" w:rsidRPr="000D0C91">
        <w:rPr>
          <w:rFonts w:ascii="Arial" w:hAnsi="Arial" w:cs="Arial"/>
          <w:sz w:val="24"/>
          <w:szCs w:val="24"/>
        </w:rPr>
        <w:t xml:space="preserve">. Solicita se revoque o modifique el fallo de primer grado. </w:t>
      </w:r>
      <w:r w:rsidR="009C2D3E" w:rsidRPr="000D0C91">
        <w:rPr>
          <w:rFonts w:ascii="Arial" w:hAnsi="Arial" w:cs="Arial"/>
          <w:sz w:val="24"/>
          <w:szCs w:val="24"/>
        </w:rPr>
        <w:t>(fls. 42-43 id.)</w:t>
      </w:r>
      <w:r w:rsidR="007D4C24" w:rsidRPr="000D0C91">
        <w:rPr>
          <w:rFonts w:ascii="Arial" w:hAnsi="Arial" w:cs="Arial"/>
          <w:sz w:val="24"/>
          <w:szCs w:val="24"/>
        </w:rPr>
        <w:t>.</w:t>
      </w:r>
    </w:p>
    <w:p w:rsidR="0025485A" w:rsidRPr="000D0C91" w:rsidRDefault="0025485A" w:rsidP="000D0C91">
      <w:pPr>
        <w:pStyle w:val="Sinespaciado1"/>
        <w:spacing w:line="288" w:lineRule="auto"/>
        <w:ind w:firstLine="2835"/>
        <w:jc w:val="both"/>
        <w:rPr>
          <w:rFonts w:ascii="Arial" w:hAnsi="Arial" w:cs="Arial"/>
          <w:sz w:val="24"/>
          <w:szCs w:val="24"/>
        </w:rPr>
      </w:pPr>
    </w:p>
    <w:p w:rsidR="007D4C24" w:rsidRPr="000D0C91" w:rsidRDefault="007D4C24" w:rsidP="000D0C91">
      <w:pPr>
        <w:pStyle w:val="Sinespaciado1"/>
        <w:spacing w:line="288" w:lineRule="auto"/>
        <w:ind w:firstLine="2835"/>
        <w:rPr>
          <w:rFonts w:ascii="Arial" w:hAnsi="Arial" w:cs="Arial"/>
          <w:b/>
          <w:spacing w:val="-3"/>
          <w:sz w:val="24"/>
          <w:szCs w:val="24"/>
        </w:rPr>
      </w:pPr>
      <w:r w:rsidRPr="000D0C91">
        <w:rPr>
          <w:rFonts w:ascii="Arial" w:hAnsi="Arial" w:cs="Arial"/>
          <w:b/>
          <w:spacing w:val="-3"/>
          <w:sz w:val="24"/>
          <w:szCs w:val="24"/>
        </w:rPr>
        <w:t>V. CONSIDERACIONES DE LA SALA</w:t>
      </w:r>
    </w:p>
    <w:p w:rsidR="007D4C24" w:rsidRPr="000D0C91" w:rsidRDefault="007D4C24" w:rsidP="000D0C91">
      <w:pPr>
        <w:pStyle w:val="Sinespaciado1"/>
        <w:spacing w:line="288" w:lineRule="auto"/>
        <w:ind w:firstLine="2835"/>
        <w:jc w:val="both"/>
        <w:rPr>
          <w:rFonts w:ascii="Arial" w:hAnsi="Arial" w:cs="Arial"/>
          <w:sz w:val="24"/>
          <w:szCs w:val="24"/>
        </w:rPr>
      </w:pPr>
    </w:p>
    <w:p w:rsidR="007D4C24" w:rsidRPr="000D0C91" w:rsidRDefault="007D4C24" w:rsidP="000D0C91">
      <w:pPr>
        <w:pStyle w:val="Sinespaciado1"/>
        <w:spacing w:line="288" w:lineRule="auto"/>
        <w:ind w:firstLine="2835"/>
        <w:jc w:val="both"/>
        <w:rPr>
          <w:rFonts w:ascii="Arial" w:hAnsi="Arial" w:cs="Arial"/>
          <w:bCs/>
          <w:sz w:val="24"/>
          <w:szCs w:val="24"/>
          <w:lang w:eastAsia="es-ES"/>
        </w:rPr>
      </w:pPr>
      <w:r w:rsidRPr="000D0C91">
        <w:rPr>
          <w:rFonts w:ascii="Arial" w:hAnsi="Arial" w:cs="Arial"/>
          <w:sz w:val="24"/>
          <w:szCs w:val="24"/>
        </w:rPr>
        <w:t xml:space="preserve">1. </w:t>
      </w:r>
      <w:r w:rsidRPr="000D0C91">
        <w:rPr>
          <w:rFonts w:ascii="Arial" w:hAnsi="Arial" w:cs="Arial"/>
          <w:bCs/>
          <w:sz w:val="24"/>
          <w:szCs w:val="24"/>
          <w:lang w:eastAsia="es-ES"/>
        </w:rPr>
        <w:t>Esta Corporación es competente para resolver la impugnación, toda vez que es el superior funcional de la autoridad judicial que profirió la sentencia de primera instancia.</w:t>
      </w:r>
    </w:p>
    <w:p w:rsidR="007D4C24" w:rsidRPr="000D0C91" w:rsidRDefault="007D4C24" w:rsidP="000D0C91">
      <w:pPr>
        <w:pStyle w:val="Sinespaciado1"/>
        <w:spacing w:line="288" w:lineRule="auto"/>
        <w:ind w:firstLine="2835"/>
        <w:jc w:val="both"/>
        <w:rPr>
          <w:rFonts w:ascii="Arial" w:hAnsi="Arial" w:cs="Arial"/>
          <w:sz w:val="24"/>
          <w:szCs w:val="24"/>
        </w:rPr>
      </w:pPr>
    </w:p>
    <w:p w:rsidR="007D4C24" w:rsidRPr="000D0C91" w:rsidRDefault="007D4C24" w:rsidP="000D0C91">
      <w:pPr>
        <w:pStyle w:val="Sinespaciado1"/>
        <w:spacing w:line="288" w:lineRule="auto"/>
        <w:ind w:firstLine="2835"/>
        <w:jc w:val="both"/>
        <w:rPr>
          <w:rFonts w:ascii="Arial" w:hAnsi="Arial" w:cs="Arial"/>
          <w:spacing w:val="-3"/>
          <w:sz w:val="24"/>
          <w:szCs w:val="24"/>
        </w:rPr>
      </w:pPr>
      <w:r w:rsidRPr="000D0C91">
        <w:rPr>
          <w:rFonts w:ascii="Arial" w:hAnsi="Arial" w:cs="Arial"/>
          <w:spacing w:val="-3"/>
          <w:sz w:val="24"/>
          <w:szCs w:val="24"/>
        </w:rPr>
        <w:t xml:space="preserve">2. La controversia consiste en dilucidar si el Juzgado </w:t>
      </w:r>
      <w:r w:rsidR="00F60553" w:rsidRPr="000D0C91">
        <w:rPr>
          <w:rFonts w:ascii="Arial" w:hAnsi="Arial" w:cs="Arial"/>
          <w:spacing w:val="-3"/>
          <w:sz w:val="24"/>
          <w:szCs w:val="24"/>
        </w:rPr>
        <w:t>Séptimo</w:t>
      </w:r>
      <w:r w:rsidRPr="000D0C91">
        <w:rPr>
          <w:rFonts w:ascii="Arial" w:hAnsi="Arial" w:cs="Arial"/>
          <w:spacing w:val="-3"/>
          <w:sz w:val="24"/>
          <w:szCs w:val="24"/>
        </w:rPr>
        <w:t xml:space="preserve"> Civil Municipal de </w:t>
      </w:r>
      <w:r w:rsidR="00340A05" w:rsidRPr="000D0C91">
        <w:rPr>
          <w:rFonts w:ascii="Arial" w:hAnsi="Arial" w:cs="Arial"/>
          <w:spacing w:val="-3"/>
          <w:sz w:val="24"/>
          <w:szCs w:val="24"/>
        </w:rPr>
        <w:t>Pereira</w:t>
      </w:r>
      <w:r w:rsidR="004051AA" w:rsidRPr="000D0C91">
        <w:rPr>
          <w:rFonts w:ascii="Arial" w:hAnsi="Arial" w:cs="Arial"/>
          <w:spacing w:val="-3"/>
          <w:sz w:val="24"/>
          <w:szCs w:val="24"/>
        </w:rPr>
        <w:t xml:space="preserve"> </w:t>
      </w:r>
      <w:r w:rsidR="006C6525" w:rsidRPr="000D0C91">
        <w:rPr>
          <w:rFonts w:ascii="Arial" w:hAnsi="Arial" w:cs="Arial"/>
          <w:spacing w:val="-3"/>
          <w:sz w:val="24"/>
          <w:szCs w:val="24"/>
        </w:rPr>
        <w:t>incurrió en una</w:t>
      </w:r>
      <w:r w:rsidRPr="000D0C91">
        <w:rPr>
          <w:rFonts w:ascii="Arial" w:hAnsi="Arial" w:cs="Arial"/>
          <w:spacing w:val="-3"/>
          <w:sz w:val="24"/>
          <w:szCs w:val="24"/>
        </w:rPr>
        <w:t xml:space="preserve"> </w:t>
      </w:r>
      <w:r w:rsidR="006C6525" w:rsidRPr="000D0C91">
        <w:rPr>
          <w:rFonts w:ascii="Arial" w:hAnsi="Arial" w:cs="Arial"/>
          <w:spacing w:val="-3"/>
          <w:sz w:val="24"/>
          <w:szCs w:val="24"/>
        </w:rPr>
        <w:t>“</w:t>
      </w:r>
      <w:r w:rsidRPr="000D0C91">
        <w:rPr>
          <w:rFonts w:ascii="Arial" w:hAnsi="Arial" w:cs="Arial"/>
          <w:spacing w:val="-3"/>
          <w:sz w:val="24"/>
          <w:szCs w:val="24"/>
        </w:rPr>
        <w:t>vía de hecho</w:t>
      </w:r>
      <w:r w:rsidR="006C6525" w:rsidRPr="000D0C91">
        <w:rPr>
          <w:rFonts w:ascii="Arial" w:hAnsi="Arial" w:cs="Arial"/>
          <w:spacing w:val="-3"/>
          <w:sz w:val="24"/>
          <w:szCs w:val="24"/>
        </w:rPr>
        <w:t>” por defecto fáctico,</w:t>
      </w:r>
      <w:r w:rsidRPr="000D0C91">
        <w:rPr>
          <w:rFonts w:ascii="Arial" w:hAnsi="Arial" w:cs="Arial"/>
          <w:spacing w:val="-3"/>
          <w:sz w:val="24"/>
          <w:szCs w:val="24"/>
        </w:rPr>
        <w:t xml:space="preserve"> e</w:t>
      </w:r>
      <w:r w:rsidR="006C6525" w:rsidRPr="000D0C91">
        <w:rPr>
          <w:rFonts w:ascii="Arial" w:hAnsi="Arial" w:cs="Arial"/>
          <w:spacing w:val="-3"/>
          <w:sz w:val="24"/>
          <w:szCs w:val="24"/>
        </w:rPr>
        <w:t>n</w:t>
      </w:r>
      <w:r w:rsidRPr="000D0C91">
        <w:rPr>
          <w:rFonts w:ascii="Arial" w:hAnsi="Arial" w:cs="Arial"/>
          <w:spacing w:val="-3"/>
          <w:sz w:val="24"/>
          <w:szCs w:val="24"/>
        </w:rPr>
        <w:t xml:space="preserve"> un proceso </w:t>
      </w:r>
      <w:r w:rsidR="00EB7D40" w:rsidRPr="000D0C91">
        <w:rPr>
          <w:rFonts w:ascii="Arial" w:hAnsi="Arial" w:cs="Arial"/>
          <w:sz w:val="24"/>
          <w:szCs w:val="24"/>
        </w:rPr>
        <w:t>verbal sumario</w:t>
      </w:r>
      <w:r w:rsidR="006C6525" w:rsidRPr="000D0C91">
        <w:rPr>
          <w:rFonts w:ascii="Arial" w:hAnsi="Arial" w:cs="Arial"/>
          <w:sz w:val="24"/>
          <w:szCs w:val="24"/>
        </w:rPr>
        <w:t xml:space="preserve"> de restitución de bien inmueble arrendado</w:t>
      </w:r>
      <w:r w:rsidR="00E47F3D" w:rsidRPr="000D0C91">
        <w:rPr>
          <w:rFonts w:ascii="Arial" w:hAnsi="Arial" w:cs="Arial"/>
          <w:sz w:val="24"/>
          <w:szCs w:val="24"/>
        </w:rPr>
        <w:t>,</w:t>
      </w:r>
      <w:r w:rsidR="00EB7D40" w:rsidRPr="000D0C91">
        <w:rPr>
          <w:rFonts w:ascii="Arial" w:hAnsi="Arial" w:cs="Arial"/>
          <w:sz w:val="24"/>
          <w:szCs w:val="24"/>
        </w:rPr>
        <w:t xml:space="preserve"> promovido </w:t>
      </w:r>
      <w:r w:rsidR="00F60553" w:rsidRPr="000D0C91">
        <w:rPr>
          <w:rFonts w:ascii="Arial" w:hAnsi="Arial" w:cs="Arial"/>
          <w:sz w:val="24"/>
          <w:szCs w:val="24"/>
        </w:rPr>
        <w:t xml:space="preserve">en contra del </w:t>
      </w:r>
      <w:r w:rsidR="00EB7D40" w:rsidRPr="000D0C91">
        <w:rPr>
          <w:rFonts w:ascii="Arial" w:hAnsi="Arial" w:cs="Arial"/>
          <w:sz w:val="24"/>
          <w:szCs w:val="24"/>
          <w:lang w:val="es-ES" w:eastAsia="es-ES"/>
        </w:rPr>
        <w:t>aquí accionante</w:t>
      </w:r>
      <w:r w:rsidRPr="000D0C91">
        <w:rPr>
          <w:rFonts w:ascii="Arial" w:hAnsi="Arial" w:cs="Arial"/>
          <w:spacing w:val="-3"/>
          <w:sz w:val="24"/>
          <w:szCs w:val="24"/>
        </w:rPr>
        <w:t>, que amerite la injerenci</w:t>
      </w:r>
      <w:r w:rsidR="0025485A" w:rsidRPr="000D0C91">
        <w:rPr>
          <w:rFonts w:ascii="Arial" w:hAnsi="Arial" w:cs="Arial"/>
          <w:spacing w:val="-3"/>
          <w:sz w:val="24"/>
          <w:szCs w:val="24"/>
        </w:rPr>
        <w:t>a del juez c</w:t>
      </w:r>
      <w:r w:rsidRPr="000D0C91">
        <w:rPr>
          <w:rFonts w:ascii="Arial" w:hAnsi="Arial" w:cs="Arial"/>
          <w:spacing w:val="-3"/>
          <w:sz w:val="24"/>
          <w:szCs w:val="24"/>
        </w:rPr>
        <w:t>onstitucional</w:t>
      </w:r>
      <w:r w:rsidRPr="000D0C91">
        <w:rPr>
          <w:rFonts w:ascii="Arial" w:hAnsi="Arial" w:cs="Arial"/>
          <w:sz w:val="24"/>
          <w:szCs w:val="24"/>
        </w:rPr>
        <w:t>.</w:t>
      </w:r>
    </w:p>
    <w:p w:rsidR="007D4C24" w:rsidRPr="000D0C91" w:rsidRDefault="007D4C24" w:rsidP="000D0C91">
      <w:pPr>
        <w:pStyle w:val="Sinespaciado1"/>
        <w:spacing w:line="288" w:lineRule="auto"/>
        <w:ind w:firstLine="2835"/>
        <w:jc w:val="both"/>
        <w:rPr>
          <w:rFonts w:ascii="Arial" w:hAnsi="Arial" w:cs="Arial"/>
          <w:sz w:val="24"/>
          <w:szCs w:val="24"/>
        </w:rPr>
      </w:pPr>
    </w:p>
    <w:p w:rsidR="007D4C24" w:rsidRPr="000D0C91" w:rsidRDefault="007D4C24" w:rsidP="000D0C91">
      <w:pPr>
        <w:pStyle w:val="Sinespaciado1"/>
        <w:spacing w:line="288" w:lineRule="auto"/>
        <w:ind w:firstLine="2835"/>
        <w:jc w:val="both"/>
        <w:rPr>
          <w:rFonts w:ascii="Arial" w:hAnsi="Arial" w:cs="Arial"/>
          <w:sz w:val="24"/>
          <w:szCs w:val="24"/>
          <w:lang w:val="es-ES"/>
        </w:rPr>
      </w:pPr>
      <w:r w:rsidRPr="000D0C91">
        <w:rPr>
          <w:rFonts w:ascii="Arial" w:hAnsi="Arial" w:cs="Arial"/>
          <w:sz w:val="24"/>
          <w:szCs w:val="24"/>
          <w:lang w:val="es-ES"/>
        </w:rPr>
        <w:t xml:space="preserve">3. Tanto la Corte Suprema de Justicia, como la Corte Constitucional, han señalado que las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w:t>
      </w:r>
      <w:r w:rsidRPr="000D0C91">
        <w:rPr>
          <w:rFonts w:ascii="Arial" w:hAnsi="Arial" w:cs="Arial"/>
          <w:sz w:val="24"/>
          <w:szCs w:val="24"/>
          <w:lang w:val="es-ES"/>
        </w:rPr>
        <w:lastRenderedPageBreak/>
        <w:t>“vía de hecho”, y bajo los requisitos de que el afectado pida la protección en un término prudencial y no tenga ni haya desaprovechado otros mecanismos tendientes a conjurar la situación. Posición unificada y consolidada en el año 2005 en Sentencia C-592.</w:t>
      </w:r>
    </w:p>
    <w:p w:rsidR="007D4C24" w:rsidRPr="000D0C91" w:rsidRDefault="007D4C24" w:rsidP="000D0C91">
      <w:pPr>
        <w:pStyle w:val="Sinespaciado1"/>
        <w:spacing w:line="288" w:lineRule="auto"/>
        <w:ind w:firstLine="2835"/>
        <w:jc w:val="both"/>
        <w:rPr>
          <w:rFonts w:ascii="Arial" w:hAnsi="Arial" w:cs="Arial"/>
          <w:sz w:val="24"/>
          <w:szCs w:val="24"/>
          <w:lang w:val="es-ES"/>
        </w:rPr>
      </w:pPr>
    </w:p>
    <w:p w:rsidR="007D4C24" w:rsidRPr="000D0C91" w:rsidRDefault="007D4C24" w:rsidP="000D0C91">
      <w:pPr>
        <w:pStyle w:val="Sinespaciado1"/>
        <w:spacing w:line="288" w:lineRule="auto"/>
        <w:ind w:firstLine="2835"/>
        <w:jc w:val="both"/>
        <w:rPr>
          <w:rFonts w:ascii="Arial" w:hAnsi="Arial" w:cs="Arial"/>
          <w:sz w:val="24"/>
          <w:szCs w:val="24"/>
          <w:lang w:val="es-ES"/>
        </w:rPr>
      </w:pPr>
      <w:r w:rsidRPr="000D0C91">
        <w:rPr>
          <w:rFonts w:ascii="Arial" w:hAnsi="Arial" w:cs="Arial"/>
          <w:sz w:val="24"/>
          <w:szCs w:val="24"/>
          <w:lang w:val="es-ES"/>
        </w:rPr>
        <w:t xml:space="preserve">4. Recientemente la Corte Constitucional refirió que </w:t>
      </w:r>
      <w:r w:rsidRPr="000D0C91">
        <w:rPr>
          <w:rFonts w:ascii="Arial" w:hAnsi="Arial" w:cs="Arial"/>
          <w:i/>
          <w:sz w:val="24"/>
          <w:szCs w:val="24"/>
          <w:lang w:val="es-ES"/>
        </w:rPr>
        <w:t>“</w:t>
      </w:r>
      <w:r w:rsidRPr="000D0C91">
        <w:rPr>
          <w:rFonts w:ascii="Arial" w:hAnsi="Arial" w:cs="Arial"/>
          <w:i/>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0D0C91">
        <w:rPr>
          <w:rFonts w:ascii="Arial" w:hAnsi="Arial" w:cs="Arial"/>
          <w:i/>
          <w:sz w:val="24"/>
          <w:szCs w:val="24"/>
          <w:lang w:val="es-ES"/>
        </w:rPr>
        <w:t>.”</w:t>
      </w:r>
      <w:r w:rsidR="000D0C91">
        <w:rPr>
          <w:rFonts w:ascii="Arial" w:hAnsi="Arial" w:cs="Arial"/>
          <w:i/>
          <w:sz w:val="24"/>
          <w:szCs w:val="24"/>
          <w:lang w:val="es-ES"/>
        </w:rPr>
        <w:t xml:space="preserve"> </w:t>
      </w:r>
      <w:r w:rsidRPr="000D0C91">
        <w:rPr>
          <w:rStyle w:val="Refdenotaalpie"/>
          <w:rFonts w:ascii="Arial" w:hAnsi="Arial" w:cs="Arial"/>
          <w:i/>
          <w:sz w:val="24"/>
          <w:szCs w:val="24"/>
          <w:lang w:val="es-ES"/>
        </w:rPr>
        <w:footnoteReference w:id="1"/>
      </w:r>
    </w:p>
    <w:p w:rsidR="007D4C24" w:rsidRPr="000D0C91" w:rsidRDefault="007D4C24" w:rsidP="000D0C91">
      <w:pPr>
        <w:pStyle w:val="Sinespaciado1"/>
        <w:spacing w:line="288" w:lineRule="auto"/>
        <w:ind w:firstLine="2835"/>
        <w:jc w:val="both"/>
        <w:rPr>
          <w:rFonts w:ascii="Arial" w:hAnsi="Arial" w:cs="Arial"/>
          <w:sz w:val="24"/>
          <w:szCs w:val="24"/>
          <w:lang w:val="es-ES"/>
        </w:rPr>
      </w:pPr>
    </w:p>
    <w:p w:rsidR="007D4C24" w:rsidRPr="000D0C91" w:rsidRDefault="007D4C24" w:rsidP="000D0C91">
      <w:pPr>
        <w:pStyle w:val="Sinespaciado1"/>
        <w:spacing w:line="288" w:lineRule="auto"/>
        <w:ind w:firstLine="2835"/>
        <w:jc w:val="both"/>
        <w:rPr>
          <w:rFonts w:ascii="Arial" w:hAnsi="Arial" w:cs="Arial"/>
          <w:sz w:val="24"/>
          <w:szCs w:val="24"/>
          <w:lang w:val="es-ES"/>
        </w:rPr>
      </w:pPr>
      <w:r w:rsidRPr="000D0C91">
        <w:rPr>
          <w:rFonts w:ascii="Arial" w:hAnsi="Arial" w:cs="Arial"/>
          <w:sz w:val="24"/>
          <w:szCs w:val="24"/>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sidR="004051AA" w:rsidRPr="000D0C91">
        <w:rPr>
          <w:rFonts w:ascii="Arial" w:hAnsi="Arial" w:cs="Arial"/>
          <w:sz w:val="24"/>
          <w:szCs w:val="24"/>
          <w:lang w:val="es-ES"/>
        </w:rPr>
        <w:t xml:space="preserve"> </w:t>
      </w:r>
      <w:r w:rsidRPr="000D0C91">
        <w:rPr>
          <w:rFonts w:ascii="Arial" w:hAnsi="Arial" w:cs="Arial"/>
          <w:sz w:val="24"/>
          <w:szCs w:val="24"/>
          <w:lang w:val="es-ES"/>
        </w:rPr>
        <w:t>mediante las cuales se establece si una providencia judicial, susceptible de control constitucional, violó o no los derechos fundamentales de una persona.</w:t>
      </w:r>
    </w:p>
    <w:p w:rsidR="007D4C24" w:rsidRPr="000D0C91" w:rsidRDefault="007D4C24" w:rsidP="000D0C91">
      <w:pPr>
        <w:pStyle w:val="Sinespaciado1"/>
        <w:spacing w:line="288" w:lineRule="auto"/>
        <w:ind w:firstLine="2835"/>
        <w:jc w:val="both"/>
        <w:rPr>
          <w:rFonts w:ascii="Arial" w:hAnsi="Arial" w:cs="Arial"/>
          <w:sz w:val="24"/>
          <w:szCs w:val="24"/>
          <w:lang w:val="es-ES"/>
        </w:rPr>
      </w:pPr>
    </w:p>
    <w:p w:rsidR="007D4C24" w:rsidRPr="000D0C91" w:rsidRDefault="007D4C24" w:rsidP="000D0C91">
      <w:pPr>
        <w:pStyle w:val="Sinespaciado1"/>
        <w:spacing w:line="288" w:lineRule="auto"/>
        <w:ind w:firstLine="2835"/>
        <w:jc w:val="both"/>
        <w:rPr>
          <w:rFonts w:ascii="Arial" w:hAnsi="Arial" w:cs="Arial"/>
          <w:sz w:val="24"/>
          <w:szCs w:val="24"/>
          <w:lang w:val="es-ES"/>
        </w:rPr>
      </w:pPr>
      <w:r w:rsidRPr="000D0C91">
        <w:rPr>
          <w:rFonts w:ascii="Arial" w:hAnsi="Arial" w:cs="Arial"/>
          <w:sz w:val="24"/>
          <w:szCs w:val="24"/>
          <w:lang w:val="es-ES"/>
        </w:rPr>
        <w:t>6.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7D4C24" w:rsidRPr="000D0C91" w:rsidRDefault="007D4C24" w:rsidP="000D0C91">
      <w:pPr>
        <w:pStyle w:val="Sinespaciado1"/>
        <w:spacing w:line="288" w:lineRule="auto"/>
        <w:ind w:firstLine="2835"/>
        <w:jc w:val="both"/>
        <w:rPr>
          <w:rFonts w:ascii="Arial" w:hAnsi="Arial" w:cs="Arial"/>
          <w:sz w:val="24"/>
          <w:szCs w:val="24"/>
          <w:lang w:val="es-ES"/>
        </w:rPr>
      </w:pPr>
    </w:p>
    <w:p w:rsidR="007D4C24" w:rsidRPr="000D0C91" w:rsidRDefault="007D4C24" w:rsidP="000D0C91">
      <w:pPr>
        <w:pStyle w:val="Sinespaciado1"/>
        <w:spacing w:line="288" w:lineRule="auto"/>
        <w:ind w:firstLine="2835"/>
        <w:jc w:val="both"/>
        <w:rPr>
          <w:rFonts w:ascii="Arial" w:hAnsi="Arial" w:cs="Arial"/>
          <w:sz w:val="24"/>
          <w:szCs w:val="24"/>
          <w:lang w:val="es-ES"/>
        </w:rPr>
      </w:pPr>
      <w:r w:rsidRPr="000D0C91">
        <w:rPr>
          <w:rFonts w:ascii="Arial" w:hAnsi="Arial" w:cs="Arial"/>
          <w:sz w:val="24"/>
          <w:szCs w:val="24"/>
          <w:lang w:val="es-ES"/>
        </w:rPr>
        <w:t>7.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7D4C24" w:rsidRPr="000D0C91" w:rsidRDefault="007D4C24" w:rsidP="000D0C91">
      <w:pPr>
        <w:pStyle w:val="Sinespaciado1"/>
        <w:spacing w:line="288" w:lineRule="auto"/>
        <w:ind w:firstLine="2835"/>
        <w:jc w:val="both"/>
        <w:rPr>
          <w:rFonts w:ascii="Arial" w:hAnsi="Arial" w:cs="Arial"/>
          <w:sz w:val="24"/>
          <w:szCs w:val="24"/>
        </w:rPr>
      </w:pPr>
    </w:p>
    <w:p w:rsidR="00E52484" w:rsidRPr="000D0C91" w:rsidRDefault="007D4C24" w:rsidP="000D0C91">
      <w:pPr>
        <w:pStyle w:val="Sinespaciado1"/>
        <w:spacing w:line="288" w:lineRule="auto"/>
        <w:ind w:firstLine="2835"/>
        <w:jc w:val="both"/>
        <w:rPr>
          <w:rFonts w:ascii="Arial" w:eastAsia="Arial" w:hAnsi="Arial" w:cs="Arial"/>
          <w:sz w:val="24"/>
          <w:szCs w:val="24"/>
        </w:rPr>
      </w:pPr>
      <w:r w:rsidRPr="000D0C91">
        <w:rPr>
          <w:rFonts w:ascii="Arial" w:hAnsi="Arial" w:cs="Arial"/>
          <w:sz w:val="24"/>
          <w:szCs w:val="24"/>
        </w:rPr>
        <w:t xml:space="preserve">8. </w:t>
      </w:r>
      <w:r w:rsidR="00E52484" w:rsidRPr="000D0C91">
        <w:rPr>
          <w:rFonts w:ascii="Arial" w:hAnsi="Arial" w:cs="Arial"/>
          <w:sz w:val="24"/>
          <w:szCs w:val="24"/>
        </w:rPr>
        <w:t xml:space="preserve">Pretende la </w:t>
      </w:r>
      <w:r w:rsidR="00671DD1" w:rsidRPr="000D0C91">
        <w:rPr>
          <w:rFonts w:ascii="Arial" w:hAnsi="Arial" w:cs="Arial"/>
          <w:sz w:val="24"/>
          <w:szCs w:val="24"/>
        </w:rPr>
        <w:t xml:space="preserve">parte </w:t>
      </w:r>
      <w:r w:rsidR="00E52484" w:rsidRPr="000D0C91">
        <w:rPr>
          <w:rFonts w:ascii="Arial" w:hAnsi="Arial" w:cs="Arial"/>
          <w:sz w:val="24"/>
          <w:szCs w:val="24"/>
        </w:rPr>
        <w:t>actor</w:t>
      </w:r>
      <w:r w:rsidR="00671DD1" w:rsidRPr="000D0C91">
        <w:rPr>
          <w:rFonts w:ascii="Arial" w:hAnsi="Arial" w:cs="Arial"/>
          <w:sz w:val="24"/>
          <w:szCs w:val="24"/>
        </w:rPr>
        <w:t>a</w:t>
      </w:r>
      <w:r w:rsidR="00E52484" w:rsidRPr="000D0C91">
        <w:rPr>
          <w:rFonts w:ascii="Arial" w:hAnsi="Arial" w:cs="Arial"/>
          <w:sz w:val="24"/>
          <w:szCs w:val="24"/>
        </w:rPr>
        <w:t xml:space="preserve"> que por este mecanismo excepcional </w:t>
      </w:r>
      <w:r w:rsidR="00830259" w:rsidRPr="000D0C91">
        <w:rPr>
          <w:rFonts w:ascii="Arial" w:hAnsi="Arial" w:cs="Arial"/>
          <w:sz w:val="24"/>
          <w:szCs w:val="24"/>
        </w:rPr>
        <w:t xml:space="preserve">se ordene la revisión de la sentencia proferida por el </w:t>
      </w:r>
      <w:r w:rsidR="00830259" w:rsidRPr="000D0C91">
        <w:rPr>
          <w:rFonts w:ascii="Arial" w:hAnsi="Arial" w:cs="Arial"/>
          <w:sz w:val="24"/>
          <w:szCs w:val="24"/>
          <w:lang w:val="es-ES" w:eastAsia="es-ES"/>
        </w:rPr>
        <w:t xml:space="preserve">JUZGADO </w:t>
      </w:r>
      <w:r w:rsidR="00830259" w:rsidRPr="000D0C91">
        <w:rPr>
          <w:rFonts w:ascii="Arial" w:hAnsi="Arial" w:cs="Arial"/>
          <w:sz w:val="24"/>
          <w:szCs w:val="24"/>
          <w:lang w:val="es-ES" w:eastAsia="es-ES"/>
        </w:rPr>
        <w:lastRenderedPageBreak/>
        <w:t>SÉPTIMO CIVIL MUNICIPAL DE PEREIRA</w:t>
      </w:r>
      <w:r w:rsidR="00830259" w:rsidRPr="000D0C91">
        <w:rPr>
          <w:rFonts w:ascii="Arial" w:hAnsi="Arial" w:cs="Arial"/>
          <w:sz w:val="24"/>
          <w:szCs w:val="24"/>
        </w:rPr>
        <w:t xml:space="preserve"> el 3 de octubre de 2018; se le reconozca el derecho que le asiste y no se le obligue a entregar su vivienda</w:t>
      </w:r>
      <w:r w:rsidR="00E52484" w:rsidRPr="000D0C91">
        <w:rPr>
          <w:rFonts w:ascii="Arial" w:hAnsi="Arial" w:cs="Arial"/>
          <w:sz w:val="24"/>
          <w:szCs w:val="24"/>
        </w:rPr>
        <w:t xml:space="preserve">, en el proceso </w:t>
      </w:r>
      <w:r w:rsidR="00671DD1" w:rsidRPr="000D0C91">
        <w:rPr>
          <w:rFonts w:ascii="Arial" w:hAnsi="Arial" w:cs="Arial"/>
          <w:sz w:val="24"/>
          <w:szCs w:val="24"/>
        </w:rPr>
        <w:t>verbal sumario</w:t>
      </w:r>
      <w:r w:rsidR="00315F55" w:rsidRPr="000D0C91">
        <w:rPr>
          <w:rFonts w:ascii="Arial" w:hAnsi="Arial" w:cs="Arial"/>
          <w:sz w:val="24"/>
          <w:szCs w:val="24"/>
        </w:rPr>
        <w:t xml:space="preserve"> de restitución de bien inmueble arrendado,</w:t>
      </w:r>
      <w:r w:rsidR="00671DD1" w:rsidRPr="000D0C91">
        <w:rPr>
          <w:rFonts w:ascii="Arial" w:hAnsi="Arial" w:cs="Arial"/>
          <w:sz w:val="24"/>
          <w:szCs w:val="24"/>
        </w:rPr>
        <w:t xml:space="preserve"> en el que funge como demanda</w:t>
      </w:r>
      <w:r w:rsidR="00830259" w:rsidRPr="000D0C91">
        <w:rPr>
          <w:rFonts w:ascii="Arial" w:hAnsi="Arial" w:cs="Arial"/>
          <w:sz w:val="24"/>
          <w:szCs w:val="24"/>
        </w:rPr>
        <w:t>do</w:t>
      </w:r>
      <w:r w:rsidR="00E52484" w:rsidRPr="000D0C91">
        <w:rPr>
          <w:rFonts w:ascii="Arial" w:hAnsi="Arial" w:cs="Arial"/>
          <w:sz w:val="24"/>
          <w:szCs w:val="24"/>
        </w:rPr>
        <w:t>,</w:t>
      </w:r>
      <w:r w:rsidR="00671DD1" w:rsidRPr="000D0C91">
        <w:rPr>
          <w:rFonts w:ascii="Arial" w:hAnsi="Arial" w:cs="Arial"/>
          <w:sz w:val="24"/>
          <w:szCs w:val="24"/>
        </w:rPr>
        <w:t xml:space="preserve"> </w:t>
      </w:r>
      <w:r w:rsidR="00E52484" w:rsidRPr="000D0C91">
        <w:rPr>
          <w:rFonts w:ascii="Arial" w:hAnsi="Arial" w:cs="Arial"/>
          <w:sz w:val="24"/>
          <w:szCs w:val="24"/>
        </w:rPr>
        <w:t xml:space="preserve">con fundamento en que se incurrió en </w:t>
      </w:r>
      <w:r w:rsidR="00315F55" w:rsidRPr="000D0C91">
        <w:rPr>
          <w:rFonts w:ascii="Arial" w:hAnsi="Arial" w:cs="Arial"/>
          <w:sz w:val="24"/>
          <w:szCs w:val="24"/>
        </w:rPr>
        <w:t>una “vía</w:t>
      </w:r>
      <w:r w:rsidR="00E52484" w:rsidRPr="000D0C91">
        <w:rPr>
          <w:rFonts w:ascii="Arial" w:hAnsi="Arial" w:cs="Arial"/>
          <w:sz w:val="24"/>
          <w:szCs w:val="24"/>
        </w:rPr>
        <w:t xml:space="preserve"> de hecho</w:t>
      </w:r>
      <w:r w:rsidR="00315F55" w:rsidRPr="000D0C91">
        <w:rPr>
          <w:rFonts w:ascii="Arial" w:hAnsi="Arial" w:cs="Arial"/>
          <w:sz w:val="24"/>
          <w:szCs w:val="24"/>
        </w:rPr>
        <w:t>” por error fáctico,</w:t>
      </w:r>
      <w:r w:rsidR="00E52484" w:rsidRPr="000D0C91">
        <w:rPr>
          <w:rFonts w:ascii="Arial" w:hAnsi="Arial" w:cs="Arial"/>
          <w:sz w:val="24"/>
          <w:szCs w:val="24"/>
        </w:rPr>
        <w:t xml:space="preserve"> al</w:t>
      </w:r>
      <w:r w:rsidR="00315F55" w:rsidRPr="000D0C91">
        <w:rPr>
          <w:rFonts w:ascii="Arial" w:hAnsi="Arial" w:cs="Arial"/>
          <w:sz w:val="24"/>
          <w:szCs w:val="24"/>
        </w:rPr>
        <w:t xml:space="preserve"> valorar de forma inadecuada el caudal probatorio, </w:t>
      </w:r>
      <w:r w:rsidR="00F2001C" w:rsidRPr="000D0C91">
        <w:rPr>
          <w:rFonts w:ascii="Arial" w:hAnsi="Arial" w:cs="Arial"/>
          <w:sz w:val="24"/>
          <w:szCs w:val="24"/>
        </w:rPr>
        <w:t xml:space="preserve">pues </w:t>
      </w:r>
      <w:r w:rsidR="00315F55" w:rsidRPr="000D0C91">
        <w:rPr>
          <w:rFonts w:ascii="Arial" w:hAnsi="Arial" w:cs="Arial"/>
          <w:sz w:val="24"/>
          <w:szCs w:val="24"/>
        </w:rPr>
        <w:t xml:space="preserve">no hubo prueba contundente de la existencia de un contrato de arrendamiento ni de </w:t>
      </w:r>
      <w:r w:rsidR="00F2001C" w:rsidRPr="000D0C91">
        <w:rPr>
          <w:rFonts w:ascii="Arial" w:hAnsi="Arial" w:cs="Arial"/>
          <w:sz w:val="24"/>
          <w:szCs w:val="24"/>
        </w:rPr>
        <w:t xml:space="preserve">la </w:t>
      </w:r>
      <w:r w:rsidR="00315F55" w:rsidRPr="000D0C91">
        <w:rPr>
          <w:rFonts w:ascii="Arial" w:hAnsi="Arial" w:cs="Arial"/>
          <w:sz w:val="24"/>
          <w:szCs w:val="24"/>
        </w:rPr>
        <w:t xml:space="preserve">recepción de cánones </w:t>
      </w:r>
      <w:r w:rsidR="00F2001C" w:rsidRPr="000D0C91">
        <w:rPr>
          <w:rFonts w:ascii="Arial" w:hAnsi="Arial" w:cs="Arial"/>
          <w:sz w:val="24"/>
          <w:szCs w:val="24"/>
        </w:rPr>
        <w:t xml:space="preserve">por ese concepto, tampoco </w:t>
      </w:r>
      <w:r w:rsidR="00EF6E0B" w:rsidRPr="000D0C91">
        <w:rPr>
          <w:rFonts w:ascii="Arial" w:hAnsi="Arial" w:cs="Arial"/>
          <w:sz w:val="24"/>
          <w:szCs w:val="24"/>
        </w:rPr>
        <w:t xml:space="preserve">se </w:t>
      </w:r>
      <w:r w:rsidR="00F2001C" w:rsidRPr="000D0C91">
        <w:rPr>
          <w:rFonts w:ascii="Arial" w:hAnsi="Arial" w:cs="Arial"/>
          <w:sz w:val="24"/>
          <w:szCs w:val="24"/>
        </w:rPr>
        <w:t>tuvo en cuenta l</w:t>
      </w:r>
      <w:r w:rsidR="00315F55" w:rsidRPr="000D0C91">
        <w:rPr>
          <w:rFonts w:ascii="Arial" w:hAnsi="Arial" w:cs="Arial"/>
          <w:sz w:val="24"/>
          <w:szCs w:val="24"/>
        </w:rPr>
        <w:t>a posesión</w:t>
      </w:r>
      <w:r w:rsidR="00F2001C" w:rsidRPr="000D0C91">
        <w:rPr>
          <w:rFonts w:ascii="Arial" w:hAnsi="Arial" w:cs="Arial"/>
          <w:sz w:val="24"/>
          <w:szCs w:val="24"/>
        </w:rPr>
        <w:t xml:space="preserve"> que tiene sobre el bien</w:t>
      </w:r>
      <w:r w:rsidR="00671DD1" w:rsidRPr="000D0C91">
        <w:rPr>
          <w:rFonts w:ascii="Arial" w:hAnsi="Arial" w:cs="Arial"/>
          <w:sz w:val="24"/>
          <w:szCs w:val="24"/>
        </w:rPr>
        <w:t>.</w:t>
      </w:r>
    </w:p>
    <w:p w:rsidR="00E52484" w:rsidRPr="000D0C91" w:rsidRDefault="00E52484" w:rsidP="000D0C91">
      <w:pPr>
        <w:pStyle w:val="Sinespaciado1"/>
        <w:spacing w:line="288" w:lineRule="auto"/>
        <w:ind w:firstLine="2835"/>
        <w:jc w:val="both"/>
        <w:rPr>
          <w:rFonts w:ascii="Arial" w:hAnsi="Arial" w:cs="Arial"/>
          <w:sz w:val="24"/>
          <w:szCs w:val="24"/>
        </w:rPr>
      </w:pPr>
    </w:p>
    <w:p w:rsidR="00E52484" w:rsidRPr="000D0C91" w:rsidRDefault="00E52484" w:rsidP="000D0C91">
      <w:pPr>
        <w:pStyle w:val="Sinespaciado1"/>
        <w:spacing w:line="288" w:lineRule="auto"/>
        <w:ind w:firstLine="2835"/>
        <w:jc w:val="both"/>
        <w:rPr>
          <w:rFonts w:ascii="Arial" w:eastAsia="Arial" w:hAnsi="Arial" w:cs="Arial"/>
          <w:sz w:val="24"/>
          <w:szCs w:val="24"/>
        </w:rPr>
      </w:pPr>
      <w:r w:rsidRPr="000D0C91">
        <w:rPr>
          <w:rFonts w:ascii="Arial" w:eastAsia="Arial" w:hAnsi="Arial" w:cs="Arial"/>
          <w:sz w:val="24"/>
          <w:szCs w:val="24"/>
        </w:rPr>
        <w:t xml:space="preserve">9. Al verificar los presupuestos generales de procedibilidad, la Sala encuentra que en este caso concreto se hallan debidamente cumplidos. El asunto en estudio tiene una evidente relevancia constitucional, toda vez que comporta, entre otros, la presunta vulneración del derecho fundamental al debido proceso (art. 29 C.P.). Al examinar el presupuesto de subsidiariedad, está cumplido porque </w:t>
      </w:r>
      <w:r w:rsidR="009C7A6E" w:rsidRPr="000D0C91">
        <w:rPr>
          <w:rFonts w:ascii="Arial" w:hAnsi="Arial" w:cs="Arial"/>
          <w:sz w:val="24"/>
          <w:szCs w:val="24"/>
        </w:rPr>
        <w:t>se trata de un proceso verbal sumario, asunto que es de única instancia</w:t>
      </w:r>
      <w:r w:rsidRPr="000D0C91">
        <w:rPr>
          <w:rFonts w:ascii="Arial" w:eastAsia="Arial" w:hAnsi="Arial" w:cs="Arial"/>
          <w:sz w:val="24"/>
          <w:szCs w:val="24"/>
        </w:rPr>
        <w:t>; la misma no es de tutela; hay inmediatez porque la providencia d</w:t>
      </w:r>
      <w:r w:rsidR="00513687" w:rsidRPr="000D0C91">
        <w:rPr>
          <w:rFonts w:ascii="Arial" w:eastAsia="Arial" w:hAnsi="Arial" w:cs="Arial"/>
          <w:sz w:val="24"/>
          <w:szCs w:val="24"/>
        </w:rPr>
        <w:t>ata del 3</w:t>
      </w:r>
      <w:r w:rsidRPr="000D0C91">
        <w:rPr>
          <w:rFonts w:ascii="Arial" w:eastAsia="Arial" w:hAnsi="Arial" w:cs="Arial"/>
          <w:sz w:val="24"/>
          <w:szCs w:val="24"/>
        </w:rPr>
        <w:t xml:space="preserve"> de </w:t>
      </w:r>
      <w:r w:rsidR="00513687" w:rsidRPr="000D0C91">
        <w:rPr>
          <w:rFonts w:ascii="Arial" w:eastAsia="Arial" w:hAnsi="Arial" w:cs="Arial"/>
          <w:sz w:val="24"/>
          <w:szCs w:val="24"/>
        </w:rPr>
        <w:t>octubre</w:t>
      </w:r>
      <w:r w:rsidRPr="000D0C91">
        <w:rPr>
          <w:rFonts w:ascii="Arial" w:eastAsia="Arial" w:hAnsi="Arial" w:cs="Arial"/>
          <w:sz w:val="24"/>
          <w:szCs w:val="24"/>
        </w:rPr>
        <w:t xml:space="preserve"> de 201</w:t>
      </w:r>
      <w:r w:rsidR="00513687" w:rsidRPr="000D0C91">
        <w:rPr>
          <w:rFonts w:ascii="Arial" w:eastAsia="Arial" w:hAnsi="Arial" w:cs="Arial"/>
          <w:sz w:val="24"/>
          <w:szCs w:val="24"/>
        </w:rPr>
        <w:t>8</w:t>
      </w:r>
      <w:r w:rsidRPr="000D0C91">
        <w:rPr>
          <w:rFonts w:ascii="Arial" w:eastAsia="Arial" w:hAnsi="Arial" w:cs="Arial"/>
          <w:sz w:val="24"/>
          <w:szCs w:val="24"/>
        </w:rPr>
        <w:t xml:space="preserve"> y la acción fue instaurada el </w:t>
      </w:r>
      <w:r w:rsidR="00513687" w:rsidRPr="000D0C91">
        <w:rPr>
          <w:rFonts w:ascii="Arial" w:eastAsia="Arial" w:hAnsi="Arial" w:cs="Arial"/>
          <w:sz w:val="24"/>
          <w:szCs w:val="24"/>
        </w:rPr>
        <w:t>18</w:t>
      </w:r>
      <w:r w:rsidRPr="000D0C91">
        <w:rPr>
          <w:rFonts w:ascii="Arial" w:eastAsia="Arial" w:hAnsi="Arial" w:cs="Arial"/>
          <w:sz w:val="24"/>
          <w:szCs w:val="24"/>
        </w:rPr>
        <w:t xml:space="preserve"> de </w:t>
      </w:r>
      <w:r w:rsidR="00513687" w:rsidRPr="000D0C91">
        <w:rPr>
          <w:rFonts w:ascii="Arial" w:eastAsia="Arial" w:hAnsi="Arial" w:cs="Arial"/>
          <w:sz w:val="24"/>
          <w:szCs w:val="24"/>
        </w:rPr>
        <w:t>octubre</w:t>
      </w:r>
      <w:r w:rsidRPr="000D0C91">
        <w:rPr>
          <w:rFonts w:ascii="Arial" w:eastAsia="Arial" w:hAnsi="Arial" w:cs="Arial"/>
          <w:sz w:val="24"/>
          <w:szCs w:val="24"/>
        </w:rPr>
        <w:t xml:space="preserve"> de 201</w:t>
      </w:r>
      <w:r w:rsidR="00513687" w:rsidRPr="000D0C91">
        <w:rPr>
          <w:rFonts w:ascii="Arial" w:eastAsia="Arial" w:hAnsi="Arial" w:cs="Arial"/>
          <w:sz w:val="24"/>
          <w:szCs w:val="24"/>
        </w:rPr>
        <w:t>8</w:t>
      </w:r>
      <w:r w:rsidRPr="000D0C91">
        <w:rPr>
          <w:rFonts w:ascii="Arial" w:eastAsia="Arial" w:hAnsi="Arial" w:cs="Arial"/>
          <w:sz w:val="24"/>
          <w:szCs w:val="24"/>
        </w:rPr>
        <w:t>; la irregularidad realzada por la parte, resulta ser trascedente en la decisión atacada y la solicitud de tutela identifica plenamente tanto los hechos que generaron la supuesta vulneración, como el derecho fundamental que se considera vulnerado.</w:t>
      </w:r>
    </w:p>
    <w:p w:rsidR="00E52484" w:rsidRPr="000D0C91" w:rsidRDefault="00E52484" w:rsidP="000D0C91">
      <w:pPr>
        <w:pStyle w:val="Sinespaciado1"/>
        <w:spacing w:line="288" w:lineRule="auto"/>
        <w:ind w:firstLine="2835"/>
        <w:jc w:val="both"/>
        <w:rPr>
          <w:rFonts w:ascii="Arial" w:eastAsia="Arial" w:hAnsi="Arial" w:cs="Arial"/>
          <w:sz w:val="24"/>
          <w:szCs w:val="24"/>
        </w:rPr>
      </w:pPr>
    </w:p>
    <w:p w:rsidR="00E52484" w:rsidRPr="000D0C91" w:rsidRDefault="008104E8" w:rsidP="000D0C91">
      <w:pPr>
        <w:pStyle w:val="Sinespaciado1"/>
        <w:spacing w:line="288" w:lineRule="auto"/>
        <w:ind w:firstLine="2835"/>
        <w:jc w:val="both"/>
        <w:rPr>
          <w:rFonts w:ascii="Arial" w:eastAsia="Arial" w:hAnsi="Arial" w:cs="Arial"/>
          <w:sz w:val="24"/>
          <w:szCs w:val="24"/>
        </w:rPr>
      </w:pPr>
      <w:r w:rsidRPr="000D0C91">
        <w:rPr>
          <w:rFonts w:ascii="Arial" w:hAnsi="Arial" w:cs="Arial"/>
          <w:sz w:val="24"/>
          <w:szCs w:val="24"/>
        </w:rPr>
        <w:t>10</w:t>
      </w:r>
      <w:r w:rsidR="00E52484" w:rsidRPr="000D0C91">
        <w:rPr>
          <w:rFonts w:ascii="Arial" w:hAnsi="Arial" w:cs="Arial"/>
          <w:sz w:val="24"/>
          <w:szCs w:val="24"/>
        </w:rPr>
        <w:t xml:space="preserve">. </w:t>
      </w:r>
      <w:r w:rsidR="00F82EA6" w:rsidRPr="000D0C91">
        <w:rPr>
          <w:rFonts w:ascii="Arial" w:hAnsi="Arial" w:cs="Arial"/>
          <w:sz w:val="24"/>
          <w:szCs w:val="24"/>
        </w:rPr>
        <w:t>C</w:t>
      </w:r>
      <w:r w:rsidR="00E52484" w:rsidRPr="000D0C91">
        <w:rPr>
          <w:rFonts w:ascii="Arial" w:hAnsi="Arial" w:cs="Arial"/>
          <w:sz w:val="24"/>
          <w:szCs w:val="24"/>
        </w:rPr>
        <w:t xml:space="preserve">ontinuando con el análisis del asunto bajo estudio, del examen de las pruebas que obran en el expediente, </w:t>
      </w:r>
      <w:r w:rsidR="00E52484" w:rsidRPr="000D0C91">
        <w:rPr>
          <w:rFonts w:ascii="Arial" w:hAnsi="Arial" w:cs="Arial"/>
          <w:sz w:val="24"/>
          <w:szCs w:val="24"/>
          <w:lang w:val="es-ES"/>
        </w:rPr>
        <w:t xml:space="preserve">especialmente de la sentencia proferida por el </w:t>
      </w:r>
      <w:r w:rsidR="00E52484" w:rsidRPr="000D0C91">
        <w:rPr>
          <w:rFonts w:ascii="Arial" w:hAnsi="Arial" w:cs="Arial"/>
          <w:sz w:val="24"/>
          <w:szCs w:val="24"/>
        </w:rPr>
        <w:t xml:space="preserve">Juzgado </w:t>
      </w:r>
      <w:r w:rsidR="00513687" w:rsidRPr="000D0C91">
        <w:rPr>
          <w:rFonts w:ascii="Arial" w:hAnsi="Arial" w:cs="Arial"/>
          <w:sz w:val="24"/>
          <w:szCs w:val="24"/>
        </w:rPr>
        <w:t>Séptim</w:t>
      </w:r>
      <w:r w:rsidR="00E52484" w:rsidRPr="000D0C91">
        <w:rPr>
          <w:rFonts w:ascii="Arial" w:hAnsi="Arial" w:cs="Arial"/>
          <w:sz w:val="24"/>
          <w:szCs w:val="24"/>
        </w:rPr>
        <w:t xml:space="preserve">o Civil Municipal de Pereira el </w:t>
      </w:r>
      <w:r w:rsidR="00513687" w:rsidRPr="000D0C91">
        <w:rPr>
          <w:rFonts w:ascii="Arial" w:hAnsi="Arial" w:cs="Arial"/>
          <w:sz w:val="24"/>
          <w:szCs w:val="24"/>
        </w:rPr>
        <w:t>3</w:t>
      </w:r>
      <w:r w:rsidR="00E52484" w:rsidRPr="000D0C91">
        <w:rPr>
          <w:rFonts w:ascii="Arial" w:hAnsi="Arial" w:cs="Arial"/>
          <w:sz w:val="24"/>
          <w:szCs w:val="24"/>
        </w:rPr>
        <w:t xml:space="preserve"> de </w:t>
      </w:r>
      <w:r w:rsidR="00513687" w:rsidRPr="000D0C91">
        <w:rPr>
          <w:rFonts w:ascii="Arial" w:hAnsi="Arial" w:cs="Arial"/>
          <w:sz w:val="24"/>
          <w:szCs w:val="24"/>
        </w:rPr>
        <w:t>octubre</w:t>
      </w:r>
      <w:r w:rsidR="00E52484" w:rsidRPr="000D0C91">
        <w:rPr>
          <w:rFonts w:ascii="Arial" w:hAnsi="Arial" w:cs="Arial"/>
          <w:sz w:val="24"/>
          <w:szCs w:val="24"/>
        </w:rPr>
        <w:t xml:space="preserve"> de 201</w:t>
      </w:r>
      <w:r w:rsidR="00513687" w:rsidRPr="000D0C91">
        <w:rPr>
          <w:rFonts w:ascii="Arial" w:hAnsi="Arial" w:cs="Arial"/>
          <w:sz w:val="24"/>
          <w:szCs w:val="24"/>
        </w:rPr>
        <w:t>8 (</w:t>
      </w:r>
      <w:r w:rsidR="006A5E91" w:rsidRPr="000D0C91">
        <w:rPr>
          <w:rFonts w:ascii="Arial" w:hAnsi="Arial" w:cs="Arial"/>
          <w:sz w:val="24"/>
          <w:szCs w:val="24"/>
        </w:rPr>
        <w:t>disco compacto obrante al folio</w:t>
      </w:r>
      <w:r w:rsidR="00E52484" w:rsidRPr="000D0C91">
        <w:rPr>
          <w:rFonts w:ascii="Arial" w:hAnsi="Arial" w:cs="Arial"/>
          <w:sz w:val="24"/>
          <w:szCs w:val="24"/>
        </w:rPr>
        <w:t xml:space="preserve"> </w:t>
      </w:r>
      <w:r w:rsidR="00513687" w:rsidRPr="000D0C91">
        <w:rPr>
          <w:rFonts w:ascii="Arial" w:hAnsi="Arial" w:cs="Arial"/>
          <w:sz w:val="24"/>
          <w:szCs w:val="24"/>
        </w:rPr>
        <w:t>21</w:t>
      </w:r>
      <w:r w:rsidR="00E52484" w:rsidRPr="000D0C91">
        <w:rPr>
          <w:rFonts w:ascii="Arial" w:hAnsi="Arial" w:cs="Arial"/>
          <w:sz w:val="24"/>
          <w:szCs w:val="24"/>
        </w:rPr>
        <w:t xml:space="preserve"> </w:t>
      </w:r>
      <w:r w:rsidR="006A5E91" w:rsidRPr="000D0C91">
        <w:rPr>
          <w:rFonts w:ascii="Arial" w:hAnsi="Arial" w:cs="Arial"/>
          <w:sz w:val="24"/>
          <w:szCs w:val="24"/>
        </w:rPr>
        <w:t xml:space="preserve">del </w:t>
      </w:r>
      <w:r w:rsidR="00E52484" w:rsidRPr="000D0C91">
        <w:rPr>
          <w:rFonts w:ascii="Arial" w:hAnsi="Arial" w:cs="Arial"/>
          <w:sz w:val="24"/>
          <w:szCs w:val="24"/>
        </w:rPr>
        <w:t xml:space="preserve">cuaderno principal), </w:t>
      </w:r>
      <w:r w:rsidR="00E52484" w:rsidRPr="000D0C91">
        <w:rPr>
          <w:rFonts w:ascii="Arial" w:hAnsi="Arial" w:cs="Arial"/>
          <w:sz w:val="24"/>
          <w:szCs w:val="24"/>
          <w:lang w:val="es-ES"/>
        </w:rPr>
        <w:t>advierte esta Corporación que la decisión tomada fue producto de una motivación que no luce caprichosa, arbitraria o irrazonable</w:t>
      </w:r>
      <w:r w:rsidRPr="000D0C91">
        <w:rPr>
          <w:rFonts w:ascii="Arial" w:hAnsi="Arial" w:cs="Arial"/>
          <w:sz w:val="24"/>
          <w:szCs w:val="24"/>
          <w:lang w:val="es-ES"/>
        </w:rPr>
        <w:t>.</w:t>
      </w:r>
    </w:p>
    <w:p w:rsidR="00E52484" w:rsidRPr="000D0C91" w:rsidRDefault="00E52484" w:rsidP="000D0C91">
      <w:pPr>
        <w:pStyle w:val="Sinespaciado1"/>
        <w:spacing w:line="288" w:lineRule="auto"/>
        <w:ind w:firstLine="2835"/>
        <w:jc w:val="both"/>
        <w:rPr>
          <w:rFonts w:ascii="Arial" w:hAnsi="Arial" w:cs="Arial"/>
          <w:sz w:val="24"/>
          <w:szCs w:val="24"/>
        </w:rPr>
      </w:pPr>
    </w:p>
    <w:p w:rsidR="00E52484" w:rsidRPr="000D0C91" w:rsidRDefault="00E52484" w:rsidP="000D0C91">
      <w:pPr>
        <w:pStyle w:val="Sinespaciado1"/>
        <w:spacing w:line="288" w:lineRule="auto"/>
        <w:ind w:firstLine="2835"/>
        <w:jc w:val="both"/>
        <w:rPr>
          <w:rFonts w:ascii="Arial" w:hAnsi="Arial" w:cs="Arial"/>
          <w:sz w:val="24"/>
          <w:szCs w:val="24"/>
        </w:rPr>
      </w:pPr>
      <w:r w:rsidRPr="000D0C91">
        <w:rPr>
          <w:rFonts w:ascii="Arial" w:hAnsi="Arial" w:cs="Arial"/>
          <w:sz w:val="24"/>
          <w:szCs w:val="24"/>
        </w:rPr>
        <w:t xml:space="preserve">El </w:t>
      </w:r>
      <w:r w:rsidR="00F82EA6" w:rsidRPr="000D0C91">
        <w:rPr>
          <w:rFonts w:ascii="Arial" w:hAnsi="Arial" w:cs="Arial"/>
          <w:sz w:val="24"/>
          <w:szCs w:val="24"/>
        </w:rPr>
        <w:t xml:space="preserve">Juzgado </w:t>
      </w:r>
      <w:r w:rsidR="00513687" w:rsidRPr="000D0C91">
        <w:rPr>
          <w:rFonts w:ascii="Arial" w:hAnsi="Arial" w:cs="Arial"/>
          <w:sz w:val="24"/>
          <w:szCs w:val="24"/>
        </w:rPr>
        <w:t>Séptimo</w:t>
      </w:r>
      <w:r w:rsidR="00F82EA6" w:rsidRPr="000D0C91">
        <w:rPr>
          <w:rFonts w:ascii="Arial" w:hAnsi="Arial" w:cs="Arial"/>
          <w:sz w:val="24"/>
          <w:szCs w:val="24"/>
        </w:rPr>
        <w:t xml:space="preserve"> Civil Municipal de Pereira en </w:t>
      </w:r>
      <w:r w:rsidR="008B61FA" w:rsidRPr="000D0C91">
        <w:rPr>
          <w:rFonts w:ascii="Arial" w:hAnsi="Arial" w:cs="Arial"/>
          <w:sz w:val="24"/>
          <w:szCs w:val="24"/>
        </w:rPr>
        <w:t>el proceso verbal sumario (</w:t>
      </w:r>
      <w:r w:rsidR="00513687" w:rsidRPr="000D0C91">
        <w:rPr>
          <w:rFonts w:ascii="Arial" w:hAnsi="Arial" w:cs="Arial"/>
          <w:sz w:val="24"/>
          <w:szCs w:val="24"/>
        </w:rPr>
        <w:t>restitución de bien inmueble arrendado</w:t>
      </w:r>
      <w:r w:rsidR="008B61FA" w:rsidRPr="000D0C91">
        <w:rPr>
          <w:rFonts w:ascii="Arial" w:hAnsi="Arial" w:cs="Arial"/>
          <w:sz w:val="24"/>
          <w:szCs w:val="24"/>
        </w:rPr>
        <w:t xml:space="preserve">) promovido por </w:t>
      </w:r>
      <w:r w:rsidR="008B61FA" w:rsidRPr="000D0C91">
        <w:rPr>
          <w:rFonts w:ascii="Arial" w:hAnsi="Arial" w:cs="Arial"/>
          <w:sz w:val="24"/>
          <w:szCs w:val="24"/>
          <w:lang w:val="es-ES" w:eastAsia="es-ES"/>
        </w:rPr>
        <w:t>la</w:t>
      </w:r>
      <w:r w:rsidR="00513687" w:rsidRPr="000D0C91">
        <w:rPr>
          <w:rFonts w:ascii="Arial" w:hAnsi="Arial" w:cs="Arial"/>
          <w:sz w:val="24"/>
          <w:szCs w:val="24"/>
          <w:lang w:val="es-ES" w:eastAsia="es-ES"/>
        </w:rPr>
        <w:t xml:space="preserve"> señora </w:t>
      </w:r>
      <w:r w:rsidR="008B61FA" w:rsidRPr="000D0C91">
        <w:rPr>
          <w:rFonts w:ascii="Arial" w:hAnsi="Arial" w:cs="Arial"/>
          <w:sz w:val="24"/>
          <w:szCs w:val="24"/>
          <w:lang w:val="es-ES" w:eastAsia="es-ES"/>
        </w:rPr>
        <w:t>L</w:t>
      </w:r>
      <w:r w:rsidR="00513687" w:rsidRPr="000D0C91">
        <w:rPr>
          <w:rFonts w:ascii="Arial" w:hAnsi="Arial" w:cs="Arial"/>
          <w:sz w:val="24"/>
          <w:szCs w:val="24"/>
          <w:lang w:val="es-ES" w:eastAsia="es-ES"/>
        </w:rPr>
        <w:t>UCERO GALLEGO MORALES</w:t>
      </w:r>
      <w:r w:rsidR="008B61FA" w:rsidRPr="000D0C91">
        <w:rPr>
          <w:rFonts w:ascii="Arial" w:hAnsi="Arial" w:cs="Arial"/>
          <w:sz w:val="24"/>
          <w:szCs w:val="24"/>
          <w:lang w:val="es-ES" w:eastAsia="es-ES"/>
        </w:rPr>
        <w:t>, contra</w:t>
      </w:r>
      <w:r w:rsidR="00513687" w:rsidRPr="000D0C91">
        <w:rPr>
          <w:rFonts w:ascii="Arial" w:hAnsi="Arial" w:cs="Arial"/>
          <w:sz w:val="24"/>
          <w:szCs w:val="24"/>
          <w:lang w:val="es-ES" w:eastAsia="es-ES"/>
        </w:rPr>
        <w:t xml:space="preserve"> el aquí accionante</w:t>
      </w:r>
      <w:r w:rsidR="008B61FA" w:rsidRPr="000D0C91">
        <w:rPr>
          <w:rFonts w:ascii="Arial" w:hAnsi="Arial" w:cs="Arial"/>
          <w:sz w:val="24"/>
          <w:szCs w:val="24"/>
          <w:lang w:val="es-ES" w:eastAsia="es-ES"/>
        </w:rPr>
        <w:t xml:space="preserve">, </w:t>
      </w:r>
      <w:r w:rsidR="008B61FA" w:rsidRPr="000D0C91">
        <w:rPr>
          <w:rFonts w:ascii="Arial" w:hAnsi="Arial" w:cs="Arial"/>
          <w:sz w:val="24"/>
          <w:szCs w:val="24"/>
        </w:rPr>
        <w:t>mediante sent</w:t>
      </w:r>
      <w:r w:rsidR="00F82EA6" w:rsidRPr="000D0C91">
        <w:rPr>
          <w:rFonts w:ascii="Arial" w:hAnsi="Arial" w:cs="Arial"/>
          <w:sz w:val="24"/>
          <w:szCs w:val="24"/>
        </w:rPr>
        <w:t>encia</w:t>
      </w:r>
      <w:r w:rsidR="004051AA" w:rsidRPr="000D0C91">
        <w:rPr>
          <w:rFonts w:ascii="Arial" w:hAnsi="Arial" w:cs="Arial"/>
          <w:sz w:val="24"/>
          <w:szCs w:val="24"/>
        </w:rPr>
        <w:t xml:space="preserve"> </w:t>
      </w:r>
      <w:r w:rsidR="00F82EA6" w:rsidRPr="000D0C91">
        <w:rPr>
          <w:rFonts w:ascii="Arial" w:hAnsi="Arial" w:cs="Arial"/>
          <w:sz w:val="24"/>
          <w:szCs w:val="24"/>
        </w:rPr>
        <w:t>d</w:t>
      </w:r>
      <w:r w:rsidRPr="000D0C91">
        <w:rPr>
          <w:rFonts w:ascii="Arial" w:hAnsi="Arial" w:cs="Arial"/>
          <w:sz w:val="24"/>
          <w:szCs w:val="24"/>
        </w:rPr>
        <w:t xml:space="preserve">el </w:t>
      </w:r>
      <w:r w:rsidR="00513687" w:rsidRPr="000D0C91">
        <w:rPr>
          <w:rFonts w:ascii="Arial" w:hAnsi="Arial" w:cs="Arial"/>
          <w:sz w:val="24"/>
          <w:szCs w:val="24"/>
        </w:rPr>
        <w:t>3</w:t>
      </w:r>
      <w:r w:rsidRPr="000D0C91">
        <w:rPr>
          <w:rFonts w:ascii="Arial" w:hAnsi="Arial" w:cs="Arial"/>
          <w:sz w:val="24"/>
          <w:szCs w:val="24"/>
        </w:rPr>
        <w:t xml:space="preserve"> de </w:t>
      </w:r>
      <w:r w:rsidR="00513687" w:rsidRPr="000D0C91">
        <w:rPr>
          <w:rFonts w:ascii="Arial" w:hAnsi="Arial" w:cs="Arial"/>
          <w:sz w:val="24"/>
          <w:szCs w:val="24"/>
        </w:rPr>
        <w:t>octubre</w:t>
      </w:r>
      <w:r w:rsidRPr="000D0C91">
        <w:rPr>
          <w:rFonts w:ascii="Arial" w:hAnsi="Arial" w:cs="Arial"/>
          <w:sz w:val="24"/>
          <w:szCs w:val="24"/>
        </w:rPr>
        <w:t xml:space="preserve"> de 201</w:t>
      </w:r>
      <w:r w:rsidR="00513687" w:rsidRPr="000D0C91">
        <w:rPr>
          <w:rFonts w:ascii="Arial" w:hAnsi="Arial" w:cs="Arial"/>
          <w:sz w:val="24"/>
          <w:szCs w:val="24"/>
        </w:rPr>
        <w:t>8</w:t>
      </w:r>
      <w:r w:rsidRPr="000D0C91">
        <w:rPr>
          <w:rFonts w:ascii="Arial" w:hAnsi="Arial" w:cs="Arial"/>
          <w:sz w:val="24"/>
          <w:szCs w:val="24"/>
        </w:rPr>
        <w:t xml:space="preserve">, </w:t>
      </w:r>
      <w:r w:rsidR="00513687" w:rsidRPr="000D0C91">
        <w:rPr>
          <w:rFonts w:ascii="Arial" w:hAnsi="Arial" w:cs="Arial"/>
          <w:sz w:val="24"/>
          <w:szCs w:val="24"/>
          <w:lang w:val="es-ES"/>
        </w:rPr>
        <w:t>de</w:t>
      </w:r>
      <w:r w:rsidR="0051191B" w:rsidRPr="000D0C91">
        <w:rPr>
          <w:rFonts w:ascii="Arial" w:hAnsi="Arial" w:cs="Arial"/>
          <w:sz w:val="24"/>
          <w:szCs w:val="24"/>
          <w:lang w:val="es-ES"/>
        </w:rPr>
        <w:t>neg</w:t>
      </w:r>
      <w:r w:rsidR="00513687" w:rsidRPr="000D0C91">
        <w:rPr>
          <w:rFonts w:ascii="Arial" w:hAnsi="Arial" w:cs="Arial"/>
          <w:sz w:val="24"/>
          <w:szCs w:val="24"/>
          <w:lang w:val="es-ES"/>
        </w:rPr>
        <w:t>ó las excepciones propuestas por el demandado,</w:t>
      </w:r>
      <w:r w:rsidR="0051191B" w:rsidRPr="000D0C91">
        <w:rPr>
          <w:rFonts w:ascii="Arial" w:hAnsi="Arial" w:cs="Arial"/>
          <w:sz w:val="24"/>
          <w:szCs w:val="24"/>
          <w:lang w:val="es-ES"/>
        </w:rPr>
        <w:t xml:space="preserve"> declaró terminado el contrato de arrendamiento verbal celebrado entre las partes y la restitución del inmueble arrendado,</w:t>
      </w:r>
      <w:r w:rsidR="00513687" w:rsidRPr="000D0C91">
        <w:rPr>
          <w:rFonts w:ascii="Arial" w:hAnsi="Arial" w:cs="Arial"/>
          <w:sz w:val="24"/>
          <w:szCs w:val="24"/>
          <w:lang w:val="es-ES"/>
        </w:rPr>
        <w:t xml:space="preserve"> decisión que descalifica el actor constitucional, por existir un defecto fáctico</w:t>
      </w:r>
      <w:r w:rsidR="004051AA" w:rsidRPr="000D0C91">
        <w:rPr>
          <w:rFonts w:ascii="Arial" w:hAnsi="Arial" w:cs="Arial"/>
          <w:sz w:val="24"/>
          <w:szCs w:val="24"/>
        </w:rPr>
        <w:t>.</w:t>
      </w:r>
    </w:p>
    <w:p w:rsidR="00E52484" w:rsidRPr="000D0C91" w:rsidRDefault="00E52484" w:rsidP="000D0C91">
      <w:pPr>
        <w:pStyle w:val="Sinespaciado1"/>
        <w:spacing w:line="288" w:lineRule="auto"/>
        <w:ind w:firstLine="2835"/>
        <w:jc w:val="both"/>
        <w:rPr>
          <w:rFonts w:ascii="Arial" w:hAnsi="Arial" w:cs="Arial"/>
          <w:sz w:val="24"/>
          <w:szCs w:val="24"/>
          <w:highlight w:val="yellow"/>
        </w:rPr>
      </w:pPr>
    </w:p>
    <w:p w:rsidR="00513687" w:rsidRPr="000D0C91" w:rsidRDefault="006A5E91" w:rsidP="000D0C91">
      <w:pPr>
        <w:pStyle w:val="Sinespaciado1"/>
        <w:spacing w:line="288" w:lineRule="auto"/>
        <w:ind w:firstLine="2835"/>
        <w:jc w:val="both"/>
        <w:rPr>
          <w:rFonts w:ascii="Arial" w:hAnsi="Arial" w:cs="Arial"/>
          <w:sz w:val="24"/>
          <w:szCs w:val="24"/>
          <w:lang w:val="es-ES"/>
        </w:rPr>
      </w:pPr>
      <w:r w:rsidRPr="000D0C91">
        <w:rPr>
          <w:rFonts w:ascii="Arial" w:hAnsi="Arial" w:cs="Arial"/>
          <w:sz w:val="24"/>
          <w:szCs w:val="24"/>
          <w:lang w:val="es-ES"/>
        </w:rPr>
        <w:t>La Sala considera que l</w:t>
      </w:r>
      <w:r w:rsidR="00513687" w:rsidRPr="000D0C91">
        <w:rPr>
          <w:rFonts w:ascii="Arial" w:hAnsi="Arial" w:cs="Arial"/>
          <w:sz w:val="24"/>
          <w:szCs w:val="24"/>
          <w:lang w:val="es-ES"/>
        </w:rPr>
        <w:t>a decisión fue tomada con sustento en las pruebas documentales y testimoniales aportadas, las cuales fueron debidamente valoradas por la funcionaria judicial</w:t>
      </w:r>
      <w:r w:rsidR="00E47F3D" w:rsidRPr="000D0C91">
        <w:rPr>
          <w:rFonts w:ascii="Arial" w:hAnsi="Arial" w:cs="Arial"/>
          <w:sz w:val="24"/>
          <w:szCs w:val="24"/>
          <w:lang w:val="es-ES"/>
        </w:rPr>
        <w:t xml:space="preserve"> en la audiencia del 3 de octubre de 2018</w:t>
      </w:r>
      <w:r w:rsidR="0007544B" w:rsidRPr="000D0C91">
        <w:rPr>
          <w:rFonts w:ascii="Arial" w:hAnsi="Arial" w:cs="Arial"/>
          <w:sz w:val="24"/>
          <w:szCs w:val="24"/>
          <w:lang w:val="es-ES"/>
        </w:rPr>
        <w:t>,</w:t>
      </w:r>
      <w:r w:rsidR="00D91265" w:rsidRPr="000D0C91">
        <w:rPr>
          <w:rFonts w:ascii="Arial" w:hAnsi="Arial" w:cs="Arial"/>
          <w:sz w:val="24"/>
          <w:szCs w:val="24"/>
          <w:lang w:val="es-ES"/>
        </w:rPr>
        <w:t xml:space="preserve"> </w:t>
      </w:r>
      <w:r w:rsidR="00E47F3D" w:rsidRPr="000D0C91">
        <w:rPr>
          <w:rFonts w:ascii="Arial" w:hAnsi="Arial" w:cs="Arial"/>
          <w:sz w:val="24"/>
          <w:szCs w:val="24"/>
          <w:lang w:val="es-ES"/>
        </w:rPr>
        <w:t>se recepcionó el interrogatorio a las partes</w:t>
      </w:r>
      <w:r w:rsidR="00E90ED5" w:rsidRPr="000D0C91">
        <w:rPr>
          <w:rFonts w:ascii="Arial" w:hAnsi="Arial" w:cs="Arial"/>
          <w:sz w:val="24"/>
          <w:szCs w:val="24"/>
          <w:lang w:val="es-ES"/>
        </w:rPr>
        <w:t xml:space="preserve"> (minuto 5:30 </w:t>
      </w:r>
      <w:r w:rsidR="00EF6E0B" w:rsidRPr="000D0C91">
        <w:rPr>
          <w:rFonts w:ascii="Arial" w:hAnsi="Arial" w:cs="Arial"/>
          <w:sz w:val="24"/>
          <w:szCs w:val="24"/>
          <w:lang w:val="es-ES"/>
        </w:rPr>
        <w:t xml:space="preserve">al 24:10 </w:t>
      </w:r>
      <w:r w:rsidR="00EF6E0B" w:rsidRPr="000D0C91">
        <w:rPr>
          <w:rFonts w:ascii="Arial" w:hAnsi="Arial" w:cs="Arial"/>
          <w:sz w:val="24"/>
          <w:szCs w:val="24"/>
        </w:rPr>
        <w:t>de la audiencia obrante en el disco compacto anexo al folio 21 del cuaderno principal)</w:t>
      </w:r>
      <w:r w:rsidR="00E47F3D" w:rsidRPr="000D0C91">
        <w:rPr>
          <w:rFonts w:ascii="Arial" w:hAnsi="Arial" w:cs="Arial"/>
          <w:sz w:val="24"/>
          <w:szCs w:val="24"/>
          <w:lang w:val="es-ES"/>
        </w:rPr>
        <w:t xml:space="preserve"> y se escucharon a los testigos presentados por estas</w:t>
      </w:r>
      <w:r w:rsidR="0007544B" w:rsidRPr="000D0C91">
        <w:rPr>
          <w:rFonts w:ascii="Arial" w:hAnsi="Arial" w:cs="Arial"/>
          <w:sz w:val="24"/>
          <w:szCs w:val="24"/>
          <w:lang w:val="es-ES"/>
        </w:rPr>
        <w:t xml:space="preserve"> </w:t>
      </w:r>
      <w:r w:rsidR="0007544B" w:rsidRPr="000D0C91">
        <w:rPr>
          <w:rFonts w:ascii="Arial" w:hAnsi="Arial" w:cs="Arial"/>
          <w:sz w:val="24"/>
          <w:szCs w:val="24"/>
        </w:rPr>
        <w:t>(</w:t>
      </w:r>
      <w:r w:rsidR="00EF6E0B" w:rsidRPr="000D0C91">
        <w:rPr>
          <w:rFonts w:ascii="Arial" w:hAnsi="Arial" w:cs="Arial"/>
          <w:sz w:val="24"/>
          <w:szCs w:val="24"/>
        </w:rPr>
        <w:t xml:space="preserve">minuto 25:08 al </w:t>
      </w:r>
      <w:r w:rsidR="00706D66" w:rsidRPr="000D0C91">
        <w:rPr>
          <w:rFonts w:ascii="Arial" w:hAnsi="Arial" w:cs="Arial"/>
          <w:sz w:val="24"/>
          <w:szCs w:val="24"/>
        </w:rPr>
        <w:t>54:15</w:t>
      </w:r>
      <w:r w:rsidR="00EF6E0B" w:rsidRPr="000D0C91">
        <w:rPr>
          <w:rFonts w:ascii="Arial" w:hAnsi="Arial" w:cs="Arial"/>
          <w:sz w:val="24"/>
          <w:szCs w:val="24"/>
        </w:rPr>
        <w:t xml:space="preserve"> ídem</w:t>
      </w:r>
      <w:r w:rsidR="0007544B" w:rsidRPr="000D0C91">
        <w:rPr>
          <w:rFonts w:ascii="Arial" w:hAnsi="Arial" w:cs="Arial"/>
          <w:sz w:val="24"/>
          <w:szCs w:val="24"/>
        </w:rPr>
        <w:t>)</w:t>
      </w:r>
      <w:r w:rsidR="00E47F3D" w:rsidRPr="000D0C91">
        <w:rPr>
          <w:rFonts w:ascii="Arial" w:hAnsi="Arial" w:cs="Arial"/>
          <w:sz w:val="24"/>
          <w:szCs w:val="24"/>
          <w:lang w:val="es-ES"/>
        </w:rPr>
        <w:t xml:space="preserve">; </w:t>
      </w:r>
      <w:r w:rsidR="00513687" w:rsidRPr="000D0C91">
        <w:rPr>
          <w:rFonts w:ascii="Arial" w:hAnsi="Arial" w:cs="Arial"/>
          <w:sz w:val="24"/>
          <w:szCs w:val="24"/>
          <w:lang w:val="es-ES"/>
        </w:rPr>
        <w:t>además</w:t>
      </w:r>
      <w:r w:rsidR="00E47F3D" w:rsidRPr="000D0C91">
        <w:rPr>
          <w:rFonts w:ascii="Arial" w:hAnsi="Arial" w:cs="Arial"/>
          <w:sz w:val="24"/>
          <w:szCs w:val="24"/>
          <w:lang w:val="es-ES"/>
        </w:rPr>
        <w:t xml:space="preserve"> se itera, la conclusión a la cual llegó, </w:t>
      </w:r>
      <w:r w:rsidR="00513687" w:rsidRPr="000D0C91">
        <w:rPr>
          <w:rFonts w:ascii="Arial" w:hAnsi="Arial" w:cs="Arial"/>
          <w:sz w:val="24"/>
          <w:szCs w:val="24"/>
          <w:lang w:val="es-ES"/>
        </w:rPr>
        <w:t>no luce</w:t>
      </w:r>
      <w:r w:rsidR="00D91265" w:rsidRPr="000D0C91">
        <w:rPr>
          <w:rFonts w:ascii="Arial" w:hAnsi="Arial" w:cs="Arial"/>
          <w:sz w:val="24"/>
          <w:szCs w:val="24"/>
          <w:lang w:val="es-ES"/>
        </w:rPr>
        <w:t xml:space="preserve"> caprichosa, arbitraria o irrazonable.</w:t>
      </w:r>
    </w:p>
    <w:p w:rsidR="00513687" w:rsidRPr="000D0C91" w:rsidRDefault="00513687" w:rsidP="000D0C91">
      <w:pPr>
        <w:pStyle w:val="Sinespaciado1"/>
        <w:spacing w:line="288" w:lineRule="auto"/>
        <w:ind w:firstLine="2835"/>
        <w:jc w:val="both"/>
        <w:rPr>
          <w:rFonts w:ascii="Arial" w:hAnsi="Arial" w:cs="Arial"/>
          <w:sz w:val="24"/>
          <w:szCs w:val="24"/>
          <w:lang w:val="es-ES"/>
        </w:rPr>
      </w:pPr>
    </w:p>
    <w:p w:rsidR="00E52484" w:rsidRPr="000D0C91" w:rsidRDefault="00F82EA6" w:rsidP="000D0C91">
      <w:pPr>
        <w:pStyle w:val="Sinespaciado2"/>
        <w:spacing w:line="288" w:lineRule="auto"/>
        <w:ind w:firstLine="2835"/>
        <w:jc w:val="both"/>
        <w:rPr>
          <w:rFonts w:ascii="Arial" w:hAnsi="Arial" w:cs="Arial"/>
          <w:sz w:val="24"/>
          <w:szCs w:val="24"/>
        </w:rPr>
      </w:pPr>
      <w:r w:rsidRPr="000D0C91">
        <w:rPr>
          <w:rFonts w:ascii="Arial" w:hAnsi="Arial" w:cs="Arial"/>
          <w:sz w:val="24"/>
          <w:szCs w:val="24"/>
        </w:rPr>
        <w:lastRenderedPageBreak/>
        <w:t>11</w:t>
      </w:r>
      <w:r w:rsidR="00E52484" w:rsidRPr="000D0C91">
        <w:rPr>
          <w:rFonts w:ascii="Arial" w:hAnsi="Arial" w:cs="Arial"/>
          <w:sz w:val="24"/>
          <w:szCs w:val="24"/>
        </w:rPr>
        <w:t>. Ahora bien, atendidos los argumentos que fundan la solicitud de protección y aquellos que le sirvieron a</w:t>
      </w:r>
      <w:r w:rsidR="00086625" w:rsidRPr="000D0C91">
        <w:rPr>
          <w:rFonts w:ascii="Arial" w:hAnsi="Arial" w:cs="Arial"/>
          <w:sz w:val="24"/>
          <w:szCs w:val="24"/>
        </w:rPr>
        <w:t xml:space="preserve"> </w:t>
      </w:r>
      <w:r w:rsidR="00E52484" w:rsidRPr="000D0C91">
        <w:rPr>
          <w:rFonts w:ascii="Arial" w:hAnsi="Arial" w:cs="Arial"/>
          <w:sz w:val="24"/>
          <w:szCs w:val="24"/>
        </w:rPr>
        <w:t>l</w:t>
      </w:r>
      <w:r w:rsidR="00086625" w:rsidRPr="000D0C91">
        <w:rPr>
          <w:rFonts w:ascii="Arial" w:hAnsi="Arial" w:cs="Arial"/>
          <w:sz w:val="24"/>
          <w:szCs w:val="24"/>
        </w:rPr>
        <w:t>a funcionaria</w:t>
      </w:r>
      <w:r w:rsidR="00A300A9" w:rsidRPr="000D0C91">
        <w:rPr>
          <w:rFonts w:ascii="Arial" w:hAnsi="Arial" w:cs="Arial"/>
          <w:sz w:val="24"/>
          <w:szCs w:val="24"/>
        </w:rPr>
        <w:t xml:space="preserve"> accionad</w:t>
      </w:r>
      <w:r w:rsidR="00086625" w:rsidRPr="000D0C91">
        <w:rPr>
          <w:rFonts w:ascii="Arial" w:hAnsi="Arial" w:cs="Arial"/>
          <w:sz w:val="24"/>
          <w:szCs w:val="24"/>
        </w:rPr>
        <w:t>a</w:t>
      </w:r>
      <w:r w:rsidR="00A300A9" w:rsidRPr="000D0C91">
        <w:rPr>
          <w:rFonts w:ascii="Arial" w:hAnsi="Arial" w:cs="Arial"/>
          <w:sz w:val="24"/>
          <w:szCs w:val="24"/>
        </w:rPr>
        <w:t xml:space="preserve"> </w:t>
      </w:r>
      <w:r w:rsidR="00E52484" w:rsidRPr="000D0C91">
        <w:rPr>
          <w:rFonts w:ascii="Arial" w:hAnsi="Arial" w:cs="Arial"/>
          <w:sz w:val="24"/>
          <w:szCs w:val="24"/>
        </w:rPr>
        <w:t>para</w:t>
      </w:r>
      <w:r w:rsidR="00EF6E0B" w:rsidRPr="000D0C91">
        <w:rPr>
          <w:rFonts w:ascii="Arial" w:hAnsi="Arial" w:cs="Arial"/>
          <w:sz w:val="24"/>
          <w:szCs w:val="24"/>
        </w:rPr>
        <w:t xml:space="preserve"> denegar las excepciones propuestas por el demandado,</w:t>
      </w:r>
      <w:r w:rsidR="00E90ED5" w:rsidRPr="000D0C91">
        <w:rPr>
          <w:rFonts w:ascii="Arial" w:hAnsi="Arial" w:cs="Arial"/>
          <w:sz w:val="24"/>
          <w:szCs w:val="24"/>
        </w:rPr>
        <w:t xml:space="preserve"> declarar terminado el contrato de arrendamiento verbal celebrado entre las partes y la restitución del inmueble arrendado, en la audiencia del 3 de octubre de 2018,</w:t>
      </w:r>
      <w:r w:rsidR="00E52484" w:rsidRPr="000D0C91">
        <w:rPr>
          <w:rFonts w:ascii="Arial" w:hAnsi="Arial" w:cs="Arial"/>
          <w:sz w:val="24"/>
          <w:szCs w:val="24"/>
        </w:rPr>
        <w:t xml:space="preserve"> no se advierte procedente la concesión del amparo, por cuanto la determinación que se tomó en el caso no es resultado de un subjetivo criterio que conlleve ostensible desviación del ordenamiento jurídico y por ende, tenga aptitud para lesionar las garantías superiores de quien promovió la queja constitucional. </w:t>
      </w:r>
    </w:p>
    <w:p w:rsidR="00E52484" w:rsidRPr="000D0C91" w:rsidRDefault="00E52484" w:rsidP="000D0C91">
      <w:pPr>
        <w:pStyle w:val="Sinespaciado2"/>
        <w:spacing w:line="288" w:lineRule="auto"/>
        <w:ind w:firstLine="2835"/>
        <w:jc w:val="both"/>
        <w:rPr>
          <w:rFonts w:ascii="Arial" w:hAnsi="Arial" w:cs="Arial"/>
          <w:sz w:val="24"/>
          <w:szCs w:val="24"/>
        </w:rPr>
      </w:pPr>
    </w:p>
    <w:p w:rsidR="00E52484" w:rsidRPr="000D0C91" w:rsidRDefault="006B621A" w:rsidP="000D0C91">
      <w:pPr>
        <w:pStyle w:val="Sinespaciado2"/>
        <w:spacing w:line="288" w:lineRule="auto"/>
        <w:ind w:firstLine="2835"/>
        <w:jc w:val="both"/>
        <w:rPr>
          <w:rFonts w:ascii="Arial" w:hAnsi="Arial" w:cs="Arial"/>
          <w:sz w:val="24"/>
          <w:szCs w:val="24"/>
        </w:rPr>
      </w:pPr>
      <w:r w:rsidRPr="000D0C91">
        <w:rPr>
          <w:rFonts w:ascii="Arial" w:hAnsi="Arial" w:cs="Arial"/>
          <w:sz w:val="24"/>
          <w:szCs w:val="24"/>
        </w:rPr>
        <w:t>12</w:t>
      </w:r>
      <w:r w:rsidR="00E52484" w:rsidRPr="000D0C91">
        <w:rPr>
          <w:rFonts w:ascii="Arial" w:hAnsi="Arial" w:cs="Arial"/>
          <w:sz w:val="24"/>
          <w:szCs w:val="24"/>
        </w:rPr>
        <w:t xml:space="preserve">. El raciocinio expuesto en la decisión que </w:t>
      </w:r>
      <w:r w:rsidR="003D346A" w:rsidRPr="000D0C91">
        <w:rPr>
          <w:rFonts w:ascii="Arial" w:hAnsi="Arial" w:cs="Arial"/>
          <w:sz w:val="24"/>
          <w:szCs w:val="24"/>
        </w:rPr>
        <w:t>e</w:t>
      </w:r>
      <w:r w:rsidR="00E52484" w:rsidRPr="000D0C91">
        <w:rPr>
          <w:rFonts w:ascii="Arial" w:hAnsi="Arial" w:cs="Arial"/>
          <w:sz w:val="24"/>
          <w:szCs w:val="24"/>
        </w:rPr>
        <w:t>l reclamante censura a través de esta excepcional vía, no revela arbitrariedad, ni falta de fundamento fáctico o normativo, de ahí que la pretensión del accionante queda circunscrita a un simple disenso con la decisión proferida por el mencionado estrado judicial, frente a lo cual no se autoriza la intervención del juez de tutela, pues la misma constituye un criterio razonable dentro del ejercicio de las funciones que de manera autónoma e independiente ejercen los funcionarios judiciales en la resolución de las controversias sometidas a su consideración, respaldados plenamente por la Carta Política, siempre que su proceder no sea ilegal ni autoritario, lo que no se advierte en este caso.</w:t>
      </w:r>
    </w:p>
    <w:p w:rsidR="00E52484" w:rsidRPr="000D0C91" w:rsidRDefault="00E52484" w:rsidP="000D0C91">
      <w:pPr>
        <w:pStyle w:val="Sinespaciado2"/>
        <w:spacing w:line="288" w:lineRule="auto"/>
        <w:ind w:firstLine="2835"/>
        <w:jc w:val="both"/>
        <w:rPr>
          <w:rFonts w:ascii="Arial" w:hAnsi="Arial" w:cs="Arial"/>
          <w:sz w:val="24"/>
          <w:szCs w:val="24"/>
        </w:rPr>
      </w:pPr>
    </w:p>
    <w:p w:rsidR="00E52484" w:rsidRPr="000D0C91" w:rsidRDefault="006B621A" w:rsidP="000D0C91">
      <w:pPr>
        <w:pStyle w:val="Sinespaciado2"/>
        <w:spacing w:line="288" w:lineRule="auto"/>
        <w:ind w:firstLine="2835"/>
        <w:jc w:val="both"/>
        <w:rPr>
          <w:rFonts w:ascii="Arial" w:hAnsi="Arial" w:cs="Arial"/>
          <w:sz w:val="24"/>
          <w:szCs w:val="24"/>
        </w:rPr>
      </w:pPr>
      <w:r w:rsidRPr="000D0C91">
        <w:rPr>
          <w:rFonts w:ascii="Arial" w:hAnsi="Arial" w:cs="Arial"/>
          <w:sz w:val="24"/>
          <w:szCs w:val="24"/>
        </w:rPr>
        <w:t>13</w:t>
      </w:r>
      <w:r w:rsidR="00E52484" w:rsidRPr="000D0C91">
        <w:rPr>
          <w:rFonts w:ascii="Arial" w:hAnsi="Arial" w:cs="Arial"/>
          <w:sz w:val="24"/>
          <w:szCs w:val="24"/>
        </w:rPr>
        <w:t>. En relación con lo anterior, ha señalado la Corte Suprema de Justicia que «</w:t>
      </w:r>
      <w:r w:rsidR="00E52484" w:rsidRPr="006823AE">
        <w:rPr>
          <w:rFonts w:ascii="Arial" w:hAnsi="Arial" w:cs="Arial"/>
          <w:sz w:val="22"/>
          <w:szCs w:val="24"/>
        </w:rPr>
        <w:t>el Juez Constitucional no puede entrar a descalificar la ponderación del juzgador natural, ni a imponerle su propia hermenéutica, o la de una de las partes, máxime si la que ha hecho no resulta contraria a la razón, caprichosa o antojadiza, es decir, si no está demostrado el defecto imputado en la demanda de tutela, pues con ello se arrasarían normas de orden público, de obligatoria aplicación, con la consecuente usurpación de las funciones asignadas válidamente al último para definir el conflicto de intereses</w:t>
      </w:r>
      <w:r w:rsidR="00E52484" w:rsidRPr="000D0C91">
        <w:rPr>
          <w:rFonts w:ascii="Arial" w:hAnsi="Arial" w:cs="Arial"/>
          <w:sz w:val="24"/>
          <w:szCs w:val="24"/>
        </w:rPr>
        <w:t>».</w:t>
      </w:r>
      <w:r w:rsidR="00E52484" w:rsidRPr="000D0C91">
        <w:rPr>
          <w:rStyle w:val="Refdenotaalpie"/>
          <w:rFonts w:ascii="Arial" w:hAnsi="Arial" w:cs="Arial"/>
          <w:sz w:val="24"/>
          <w:szCs w:val="24"/>
        </w:rPr>
        <w:footnoteReference w:id="2"/>
      </w:r>
    </w:p>
    <w:p w:rsidR="0039559E" w:rsidRPr="000D0C91" w:rsidRDefault="0039559E" w:rsidP="000D0C91">
      <w:pPr>
        <w:pStyle w:val="Sinespaciado1"/>
        <w:spacing w:line="288" w:lineRule="auto"/>
        <w:ind w:firstLine="2835"/>
        <w:jc w:val="both"/>
        <w:rPr>
          <w:rFonts w:ascii="Arial" w:hAnsi="Arial" w:cs="Arial"/>
          <w:sz w:val="24"/>
          <w:szCs w:val="24"/>
          <w:lang w:val="es-ES"/>
        </w:rPr>
      </w:pPr>
    </w:p>
    <w:p w:rsidR="00340A05" w:rsidRPr="000D0C91" w:rsidRDefault="002D3217" w:rsidP="000D0C91">
      <w:pPr>
        <w:pStyle w:val="Sinespaciado1"/>
        <w:spacing w:line="288" w:lineRule="auto"/>
        <w:ind w:firstLine="2835"/>
        <w:jc w:val="both"/>
        <w:rPr>
          <w:rFonts w:ascii="Arial" w:hAnsi="Arial" w:cs="Arial"/>
          <w:sz w:val="24"/>
          <w:szCs w:val="24"/>
        </w:rPr>
      </w:pPr>
      <w:r w:rsidRPr="000D0C91">
        <w:rPr>
          <w:rFonts w:ascii="Arial" w:hAnsi="Arial" w:cs="Arial"/>
          <w:sz w:val="24"/>
          <w:szCs w:val="24"/>
          <w:lang w:val="es-ES"/>
        </w:rPr>
        <w:t>1</w:t>
      </w:r>
      <w:r w:rsidR="0039559E" w:rsidRPr="000D0C91">
        <w:rPr>
          <w:rFonts w:ascii="Arial" w:hAnsi="Arial" w:cs="Arial"/>
          <w:sz w:val="24"/>
          <w:szCs w:val="24"/>
          <w:lang w:val="es-ES"/>
        </w:rPr>
        <w:t>4</w:t>
      </w:r>
      <w:r w:rsidR="00D750C0" w:rsidRPr="000D0C91">
        <w:rPr>
          <w:rFonts w:ascii="Arial" w:hAnsi="Arial" w:cs="Arial"/>
          <w:sz w:val="24"/>
          <w:szCs w:val="24"/>
          <w:lang w:val="es-ES"/>
        </w:rPr>
        <w:t xml:space="preserve">. </w:t>
      </w:r>
      <w:r w:rsidR="0039559E" w:rsidRPr="000D0C91">
        <w:rPr>
          <w:rFonts w:ascii="Arial" w:hAnsi="Arial" w:cs="Arial"/>
          <w:sz w:val="24"/>
          <w:szCs w:val="24"/>
          <w:lang w:val="es-ES"/>
        </w:rPr>
        <w:t xml:space="preserve">Se </w:t>
      </w:r>
      <w:r w:rsidR="00D45D26" w:rsidRPr="000D0C91">
        <w:rPr>
          <w:rFonts w:ascii="Arial" w:hAnsi="Arial" w:cs="Arial"/>
          <w:sz w:val="24"/>
          <w:szCs w:val="24"/>
          <w:lang w:val="es-ES"/>
        </w:rPr>
        <w:t>confirm</w:t>
      </w:r>
      <w:r w:rsidR="0039559E" w:rsidRPr="000D0C91">
        <w:rPr>
          <w:rFonts w:ascii="Arial" w:hAnsi="Arial" w:cs="Arial"/>
          <w:sz w:val="24"/>
          <w:szCs w:val="24"/>
          <w:lang w:val="es-ES"/>
        </w:rPr>
        <w:t xml:space="preserve">ará entonces, el fallo impugnado, </w:t>
      </w:r>
      <w:r w:rsidR="00D45D26" w:rsidRPr="000D0C91">
        <w:rPr>
          <w:rFonts w:ascii="Arial" w:hAnsi="Arial" w:cs="Arial"/>
          <w:sz w:val="24"/>
          <w:szCs w:val="24"/>
          <w:lang w:val="es-ES"/>
        </w:rPr>
        <w:t xml:space="preserve">que negó </w:t>
      </w:r>
      <w:r w:rsidR="00D45D26" w:rsidRPr="000D0C91">
        <w:rPr>
          <w:rFonts w:ascii="Arial" w:hAnsi="Arial" w:cs="Arial"/>
          <w:sz w:val="24"/>
          <w:szCs w:val="24"/>
        </w:rPr>
        <w:t>el amparo del derecho fundamental</w:t>
      </w:r>
      <w:r w:rsidR="00513687" w:rsidRPr="000D0C91">
        <w:rPr>
          <w:rFonts w:ascii="Arial" w:hAnsi="Arial" w:cs="Arial"/>
          <w:sz w:val="24"/>
          <w:szCs w:val="24"/>
        </w:rPr>
        <w:t xml:space="preserve"> invocado</w:t>
      </w:r>
      <w:r w:rsidR="00D45D26" w:rsidRPr="000D0C91">
        <w:rPr>
          <w:rFonts w:ascii="Arial" w:hAnsi="Arial" w:cs="Arial"/>
          <w:sz w:val="24"/>
          <w:szCs w:val="24"/>
        </w:rPr>
        <w:t xml:space="preserve"> por </w:t>
      </w:r>
      <w:r w:rsidR="00513687" w:rsidRPr="000D0C91">
        <w:rPr>
          <w:rFonts w:ascii="Arial" w:hAnsi="Arial" w:cs="Arial"/>
          <w:sz w:val="24"/>
          <w:szCs w:val="24"/>
        </w:rPr>
        <w:t>e</w:t>
      </w:r>
      <w:r w:rsidR="00D45D26" w:rsidRPr="000D0C91">
        <w:rPr>
          <w:rFonts w:ascii="Arial" w:hAnsi="Arial" w:cs="Arial"/>
          <w:sz w:val="24"/>
          <w:szCs w:val="24"/>
        </w:rPr>
        <w:t>l accionante</w:t>
      </w:r>
      <w:r w:rsidR="0039559E" w:rsidRPr="000D0C91">
        <w:rPr>
          <w:rFonts w:ascii="Arial" w:hAnsi="Arial" w:cs="Arial"/>
          <w:sz w:val="24"/>
          <w:szCs w:val="24"/>
          <w:lang w:val="es-ES"/>
        </w:rPr>
        <w:t>.</w:t>
      </w:r>
    </w:p>
    <w:p w:rsidR="00926748" w:rsidRPr="000D0C91" w:rsidRDefault="00926748" w:rsidP="000D0C91">
      <w:pPr>
        <w:pStyle w:val="Sinespaciado1"/>
        <w:spacing w:line="288" w:lineRule="auto"/>
        <w:ind w:firstLine="2835"/>
        <w:jc w:val="both"/>
        <w:rPr>
          <w:rFonts w:ascii="Arial" w:hAnsi="Arial" w:cs="Arial"/>
          <w:sz w:val="24"/>
          <w:szCs w:val="24"/>
        </w:rPr>
      </w:pPr>
    </w:p>
    <w:p w:rsidR="00340A05" w:rsidRPr="000D0C91" w:rsidRDefault="00340A05" w:rsidP="000D0C91">
      <w:pPr>
        <w:pStyle w:val="Sinespaciado3"/>
        <w:spacing w:line="288" w:lineRule="auto"/>
        <w:ind w:firstLine="2835"/>
        <w:rPr>
          <w:rFonts w:ascii="Arial" w:hAnsi="Arial" w:cs="Arial"/>
          <w:b/>
          <w:bCs/>
          <w:sz w:val="24"/>
          <w:szCs w:val="24"/>
        </w:rPr>
      </w:pPr>
      <w:r w:rsidRPr="000D0C91">
        <w:rPr>
          <w:rFonts w:ascii="Arial" w:hAnsi="Arial" w:cs="Arial"/>
          <w:b/>
          <w:bCs/>
          <w:sz w:val="24"/>
          <w:szCs w:val="24"/>
        </w:rPr>
        <w:t>VII. DECISIÓN</w:t>
      </w:r>
    </w:p>
    <w:p w:rsidR="00340A05" w:rsidRPr="000D0C91" w:rsidRDefault="00340A05" w:rsidP="000D0C91">
      <w:pPr>
        <w:pStyle w:val="Sinespaciado3"/>
        <w:spacing w:line="288" w:lineRule="auto"/>
        <w:ind w:firstLine="2835"/>
        <w:rPr>
          <w:rFonts w:ascii="Arial" w:hAnsi="Arial" w:cs="Arial"/>
          <w:b/>
          <w:bCs/>
          <w:sz w:val="24"/>
          <w:szCs w:val="24"/>
        </w:rPr>
      </w:pPr>
    </w:p>
    <w:p w:rsidR="00340A05" w:rsidRPr="000D0C91" w:rsidRDefault="00340A05" w:rsidP="000D0C91">
      <w:pPr>
        <w:pStyle w:val="Sinespaciado3"/>
        <w:spacing w:line="288" w:lineRule="auto"/>
        <w:ind w:firstLine="2835"/>
        <w:rPr>
          <w:rFonts w:ascii="Arial" w:hAnsi="Arial" w:cs="Arial"/>
          <w:b/>
          <w:bCs/>
          <w:sz w:val="24"/>
          <w:szCs w:val="24"/>
        </w:rPr>
      </w:pPr>
      <w:r w:rsidRPr="000D0C91">
        <w:rPr>
          <w:rFonts w:ascii="Arial" w:hAnsi="Arial" w:cs="Arial"/>
          <w:sz w:val="24"/>
          <w:szCs w:val="24"/>
        </w:rPr>
        <w:t>En mérito de lo expuesto, la Sala de Decisión Civil Familia del Tribunal Superior de Pereira, administrando justicia en nombre de la República y por autoridad de la ley,</w:t>
      </w:r>
    </w:p>
    <w:p w:rsidR="00340A05" w:rsidRPr="000D0C91" w:rsidRDefault="00340A05" w:rsidP="000D0C91">
      <w:pPr>
        <w:pStyle w:val="Sinespaciado3"/>
        <w:spacing w:line="288" w:lineRule="auto"/>
        <w:ind w:firstLine="2835"/>
        <w:rPr>
          <w:rFonts w:ascii="Arial" w:hAnsi="Arial" w:cs="Arial"/>
          <w:sz w:val="24"/>
          <w:szCs w:val="24"/>
        </w:rPr>
      </w:pPr>
    </w:p>
    <w:p w:rsidR="00340A05" w:rsidRPr="000D0C91" w:rsidRDefault="00340A05" w:rsidP="000D0C91">
      <w:pPr>
        <w:pStyle w:val="Sinespaciado3"/>
        <w:spacing w:line="288" w:lineRule="auto"/>
        <w:ind w:firstLine="2835"/>
        <w:rPr>
          <w:rFonts w:ascii="Arial" w:hAnsi="Arial" w:cs="Arial"/>
          <w:b/>
          <w:spacing w:val="-3"/>
          <w:sz w:val="24"/>
          <w:szCs w:val="24"/>
        </w:rPr>
      </w:pPr>
      <w:r w:rsidRPr="000D0C91">
        <w:rPr>
          <w:rFonts w:ascii="Arial" w:hAnsi="Arial" w:cs="Arial"/>
          <w:b/>
          <w:spacing w:val="-3"/>
          <w:sz w:val="24"/>
          <w:szCs w:val="24"/>
        </w:rPr>
        <w:t>RESUELVE:</w:t>
      </w:r>
    </w:p>
    <w:p w:rsidR="00340A05" w:rsidRPr="000D0C91" w:rsidRDefault="00340A05" w:rsidP="000D0C91">
      <w:pPr>
        <w:pStyle w:val="Sinespaciado3"/>
        <w:spacing w:line="288" w:lineRule="auto"/>
        <w:ind w:firstLine="2835"/>
        <w:rPr>
          <w:rFonts w:ascii="Arial" w:hAnsi="Arial" w:cs="Arial"/>
          <w:spacing w:val="-3"/>
          <w:sz w:val="24"/>
          <w:szCs w:val="24"/>
        </w:rPr>
      </w:pPr>
    </w:p>
    <w:p w:rsidR="007A02BA" w:rsidRPr="000D0C91" w:rsidRDefault="00340A05" w:rsidP="000D0C91">
      <w:pPr>
        <w:pStyle w:val="Sinespaciado1"/>
        <w:spacing w:line="288" w:lineRule="auto"/>
        <w:ind w:firstLine="2835"/>
        <w:jc w:val="both"/>
        <w:rPr>
          <w:rFonts w:ascii="Arial" w:hAnsi="Arial" w:cs="Arial"/>
          <w:spacing w:val="-3"/>
          <w:sz w:val="24"/>
          <w:szCs w:val="24"/>
        </w:rPr>
      </w:pPr>
      <w:r w:rsidRPr="000D0C91">
        <w:rPr>
          <w:rFonts w:ascii="Arial" w:hAnsi="Arial" w:cs="Arial"/>
          <w:b/>
          <w:spacing w:val="-3"/>
          <w:sz w:val="24"/>
          <w:szCs w:val="24"/>
        </w:rPr>
        <w:t>Primero:</w:t>
      </w:r>
      <w:r w:rsidR="004051AA" w:rsidRPr="000D0C91">
        <w:rPr>
          <w:rFonts w:ascii="Arial" w:hAnsi="Arial" w:cs="Arial"/>
          <w:b/>
          <w:spacing w:val="-3"/>
          <w:sz w:val="24"/>
          <w:szCs w:val="24"/>
        </w:rPr>
        <w:t xml:space="preserve"> </w:t>
      </w:r>
      <w:r w:rsidR="00002C26" w:rsidRPr="000D0C91">
        <w:rPr>
          <w:rFonts w:ascii="Arial" w:hAnsi="Arial" w:cs="Arial"/>
          <w:bCs/>
          <w:spacing w:val="-3"/>
          <w:sz w:val="24"/>
          <w:szCs w:val="24"/>
        </w:rPr>
        <w:t>C</w:t>
      </w:r>
      <w:r w:rsidR="00D45D26" w:rsidRPr="000D0C91">
        <w:rPr>
          <w:rFonts w:ascii="Arial" w:hAnsi="Arial" w:cs="Arial"/>
          <w:bCs/>
          <w:spacing w:val="-3"/>
          <w:sz w:val="24"/>
          <w:szCs w:val="24"/>
        </w:rPr>
        <w:t>ONFIRM</w:t>
      </w:r>
      <w:r w:rsidRPr="000D0C91">
        <w:rPr>
          <w:rFonts w:ascii="Arial" w:hAnsi="Arial" w:cs="Arial"/>
          <w:bCs/>
          <w:spacing w:val="-3"/>
          <w:sz w:val="24"/>
          <w:szCs w:val="24"/>
        </w:rPr>
        <w:t>AR</w:t>
      </w:r>
      <w:r w:rsidR="004051AA" w:rsidRPr="000D0C91">
        <w:rPr>
          <w:rFonts w:ascii="Arial" w:hAnsi="Arial" w:cs="Arial"/>
          <w:bCs/>
          <w:spacing w:val="-3"/>
          <w:sz w:val="24"/>
          <w:szCs w:val="24"/>
        </w:rPr>
        <w:t xml:space="preserve"> </w:t>
      </w:r>
      <w:r w:rsidRPr="000D0C91">
        <w:rPr>
          <w:rFonts w:ascii="Arial" w:hAnsi="Arial" w:cs="Arial"/>
          <w:spacing w:val="-3"/>
          <w:sz w:val="24"/>
          <w:szCs w:val="24"/>
        </w:rPr>
        <w:t xml:space="preserve">el fallo de tutela proferido el </w:t>
      </w:r>
      <w:r w:rsidR="00513687" w:rsidRPr="000D0C91">
        <w:rPr>
          <w:rFonts w:ascii="Arial" w:hAnsi="Arial" w:cs="Arial"/>
          <w:spacing w:val="-3"/>
          <w:sz w:val="24"/>
          <w:szCs w:val="24"/>
        </w:rPr>
        <w:t>1º</w:t>
      </w:r>
      <w:r w:rsidRPr="000D0C91">
        <w:rPr>
          <w:rFonts w:ascii="Arial" w:hAnsi="Arial" w:cs="Arial"/>
          <w:spacing w:val="-3"/>
          <w:sz w:val="24"/>
          <w:szCs w:val="24"/>
        </w:rPr>
        <w:t xml:space="preserve"> de </w:t>
      </w:r>
      <w:r w:rsidR="00513687" w:rsidRPr="000D0C91">
        <w:rPr>
          <w:rFonts w:ascii="Arial" w:hAnsi="Arial" w:cs="Arial"/>
          <w:spacing w:val="-3"/>
          <w:sz w:val="24"/>
          <w:szCs w:val="24"/>
        </w:rPr>
        <w:t>noviembre</w:t>
      </w:r>
      <w:r w:rsidRPr="000D0C91">
        <w:rPr>
          <w:rFonts w:ascii="Arial" w:hAnsi="Arial" w:cs="Arial"/>
          <w:spacing w:val="-3"/>
          <w:sz w:val="24"/>
          <w:szCs w:val="24"/>
        </w:rPr>
        <w:t xml:space="preserve"> de 201</w:t>
      </w:r>
      <w:r w:rsidR="00513687" w:rsidRPr="000D0C91">
        <w:rPr>
          <w:rFonts w:ascii="Arial" w:hAnsi="Arial" w:cs="Arial"/>
          <w:spacing w:val="-3"/>
          <w:sz w:val="24"/>
          <w:szCs w:val="24"/>
        </w:rPr>
        <w:t>8</w:t>
      </w:r>
      <w:r w:rsidRPr="000D0C91">
        <w:rPr>
          <w:rFonts w:ascii="Arial" w:hAnsi="Arial" w:cs="Arial"/>
          <w:spacing w:val="-3"/>
          <w:sz w:val="24"/>
          <w:szCs w:val="24"/>
        </w:rPr>
        <w:t xml:space="preserve">, por el Juzgado </w:t>
      </w:r>
      <w:r w:rsidR="00513687" w:rsidRPr="000D0C91">
        <w:rPr>
          <w:rFonts w:ascii="Arial" w:hAnsi="Arial" w:cs="Arial"/>
          <w:spacing w:val="-3"/>
          <w:sz w:val="24"/>
          <w:szCs w:val="24"/>
        </w:rPr>
        <w:t>Segund</w:t>
      </w:r>
      <w:r w:rsidR="00D45D26" w:rsidRPr="000D0C91">
        <w:rPr>
          <w:rFonts w:ascii="Arial" w:hAnsi="Arial" w:cs="Arial"/>
          <w:spacing w:val="-3"/>
          <w:sz w:val="24"/>
          <w:szCs w:val="24"/>
        </w:rPr>
        <w:t>o</w:t>
      </w:r>
      <w:r w:rsidRPr="000D0C91">
        <w:rPr>
          <w:rFonts w:ascii="Arial" w:hAnsi="Arial" w:cs="Arial"/>
          <w:spacing w:val="-3"/>
          <w:sz w:val="24"/>
          <w:szCs w:val="24"/>
        </w:rPr>
        <w:t xml:space="preserve"> Civil del Circuito de Pereira</w:t>
      </w:r>
      <w:r w:rsidRPr="000D0C91">
        <w:rPr>
          <w:rFonts w:ascii="Arial" w:hAnsi="Arial" w:cs="Arial"/>
          <w:sz w:val="24"/>
          <w:szCs w:val="24"/>
          <w:lang w:val="es-ES" w:eastAsia="es-ES"/>
        </w:rPr>
        <w:t>.</w:t>
      </w:r>
    </w:p>
    <w:p w:rsidR="00197780" w:rsidRPr="000D0C91" w:rsidRDefault="00197780" w:rsidP="000D0C91">
      <w:pPr>
        <w:pStyle w:val="Sinespaciado1"/>
        <w:spacing w:line="288" w:lineRule="auto"/>
        <w:ind w:firstLine="2835"/>
        <w:jc w:val="both"/>
        <w:rPr>
          <w:rFonts w:ascii="Arial" w:hAnsi="Arial" w:cs="Arial"/>
          <w:spacing w:val="-3"/>
          <w:sz w:val="24"/>
          <w:szCs w:val="24"/>
        </w:rPr>
      </w:pPr>
    </w:p>
    <w:p w:rsidR="00002C26" w:rsidRPr="000D0C91" w:rsidRDefault="00002C26" w:rsidP="000D0C91">
      <w:pPr>
        <w:tabs>
          <w:tab w:val="left" w:pos="-720"/>
        </w:tabs>
        <w:suppressAutoHyphens/>
        <w:spacing w:line="288" w:lineRule="auto"/>
        <w:ind w:firstLine="2835"/>
        <w:jc w:val="both"/>
        <w:rPr>
          <w:rFonts w:ascii="Arial" w:hAnsi="Arial" w:cs="Arial"/>
          <w:spacing w:val="-3"/>
          <w:sz w:val="24"/>
          <w:szCs w:val="24"/>
        </w:rPr>
      </w:pPr>
      <w:r w:rsidRPr="000D0C91">
        <w:rPr>
          <w:rFonts w:ascii="Arial" w:hAnsi="Arial" w:cs="Arial"/>
          <w:b/>
          <w:spacing w:val="-3"/>
          <w:sz w:val="24"/>
          <w:szCs w:val="24"/>
        </w:rPr>
        <w:lastRenderedPageBreak/>
        <w:t>Segundo:</w:t>
      </w:r>
      <w:r w:rsidR="004051AA" w:rsidRPr="000D0C91">
        <w:rPr>
          <w:rFonts w:ascii="Arial" w:hAnsi="Arial" w:cs="Arial"/>
          <w:b/>
          <w:spacing w:val="-3"/>
          <w:sz w:val="24"/>
          <w:szCs w:val="24"/>
        </w:rPr>
        <w:t xml:space="preserve"> </w:t>
      </w:r>
      <w:r w:rsidR="00D45D26" w:rsidRPr="000D0C91">
        <w:rPr>
          <w:rFonts w:ascii="Arial" w:hAnsi="Arial" w:cs="Arial"/>
          <w:spacing w:val="-3"/>
          <w:sz w:val="24"/>
          <w:szCs w:val="24"/>
        </w:rPr>
        <w:t>Notifíquese esta decisión a las partes por el medio más expedito posible (Art. 5o. del Decreto 306 de 1992).</w:t>
      </w:r>
    </w:p>
    <w:p w:rsidR="00A90195" w:rsidRPr="000D0C91" w:rsidRDefault="00A90195" w:rsidP="000D0C91">
      <w:pPr>
        <w:tabs>
          <w:tab w:val="left" w:pos="-720"/>
        </w:tabs>
        <w:suppressAutoHyphens/>
        <w:spacing w:line="288" w:lineRule="auto"/>
        <w:ind w:firstLine="2835"/>
        <w:jc w:val="both"/>
        <w:rPr>
          <w:rFonts w:ascii="Arial" w:hAnsi="Arial" w:cs="Arial"/>
          <w:spacing w:val="-3"/>
          <w:sz w:val="24"/>
          <w:szCs w:val="24"/>
        </w:rPr>
      </w:pPr>
    </w:p>
    <w:p w:rsidR="00002C26" w:rsidRPr="000D0C91" w:rsidRDefault="00002C26" w:rsidP="000D0C91">
      <w:pPr>
        <w:tabs>
          <w:tab w:val="left" w:pos="-720"/>
        </w:tabs>
        <w:suppressAutoHyphens/>
        <w:spacing w:line="288" w:lineRule="auto"/>
        <w:ind w:firstLine="2835"/>
        <w:jc w:val="both"/>
        <w:rPr>
          <w:rFonts w:ascii="Arial" w:hAnsi="Arial" w:cs="Arial"/>
          <w:spacing w:val="-3"/>
          <w:sz w:val="24"/>
          <w:szCs w:val="24"/>
        </w:rPr>
      </w:pPr>
      <w:r w:rsidRPr="000D0C91">
        <w:rPr>
          <w:rFonts w:ascii="Arial" w:hAnsi="Arial" w:cs="Arial"/>
          <w:b/>
          <w:sz w:val="24"/>
          <w:szCs w:val="24"/>
        </w:rPr>
        <w:t>Tercero:</w:t>
      </w:r>
      <w:r w:rsidRPr="000D0C91">
        <w:rPr>
          <w:rFonts w:ascii="Arial" w:hAnsi="Arial" w:cs="Arial"/>
          <w:sz w:val="24"/>
          <w:szCs w:val="24"/>
        </w:rPr>
        <w:t xml:space="preserve"> Remítase el expediente a la Honorable Corte Constitucional para su eventual revisión.</w:t>
      </w:r>
    </w:p>
    <w:p w:rsidR="00002C26" w:rsidRPr="000D0C91" w:rsidRDefault="00002C26" w:rsidP="000D0C91">
      <w:pPr>
        <w:pStyle w:val="Sinespaciado3"/>
        <w:spacing w:line="288" w:lineRule="auto"/>
        <w:ind w:firstLine="2835"/>
        <w:jc w:val="both"/>
        <w:rPr>
          <w:rFonts w:ascii="Arial" w:hAnsi="Arial" w:cs="Arial"/>
          <w:spacing w:val="-3"/>
          <w:sz w:val="24"/>
          <w:szCs w:val="24"/>
        </w:rPr>
      </w:pPr>
    </w:p>
    <w:p w:rsidR="007A02BA" w:rsidRPr="000D0C91" w:rsidRDefault="00197780" w:rsidP="000D0C91">
      <w:pPr>
        <w:pStyle w:val="Sinespaciado3"/>
        <w:spacing w:line="288" w:lineRule="auto"/>
        <w:ind w:firstLine="2835"/>
        <w:jc w:val="both"/>
        <w:rPr>
          <w:rFonts w:ascii="Arial" w:hAnsi="Arial" w:cs="Arial"/>
          <w:spacing w:val="-3"/>
          <w:sz w:val="24"/>
          <w:szCs w:val="24"/>
        </w:rPr>
      </w:pPr>
      <w:r w:rsidRPr="000D0C91">
        <w:rPr>
          <w:rFonts w:ascii="Arial" w:hAnsi="Arial" w:cs="Arial"/>
          <w:spacing w:val="-3"/>
          <w:sz w:val="24"/>
          <w:szCs w:val="24"/>
        </w:rPr>
        <w:t>N</w:t>
      </w:r>
      <w:r w:rsidR="007A02BA" w:rsidRPr="000D0C91">
        <w:rPr>
          <w:rFonts w:ascii="Arial" w:hAnsi="Arial" w:cs="Arial"/>
          <w:spacing w:val="-3"/>
          <w:sz w:val="24"/>
          <w:szCs w:val="24"/>
        </w:rPr>
        <w:t>otifíquese</w:t>
      </w:r>
    </w:p>
    <w:p w:rsidR="007A02BA" w:rsidRPr="000D0C91" w:rsidRDefault="007A02BA" w:rsidP="000D0C91">
      <w:pPr>
        <w:pStyle w:val="Sinespaciado3"/>
        <w:spacing w:line="288" w:lineRule="auto"/>
        <w:ind w:firstLine="2835"/>
        <w:jc w:val="both"/>
        <w:rPr>
          <w:rFonts w:ascii="Arial" w:hAnsi="Arial" w:cs="Arial"/>
          <w:spacing w:val="-3"/>
          <w:sz w:val="24"/>
          <w:szCs w:val="24"/>
        </w:rPr>
      </w:pPr>
    </w:p>
    <w:p w:rsidR="00C4201D" w:rsidRPr="000D0C91" w:rsidRDefault="007A02BA" w:rsidP="000D0C91">
      <w:pPr>
        <w:pStyle w:val="Sinespaciado3"/>
        <w:spacing w:line="288" w:lineRule="auto"/>
        <w:ind w:firstLine="2835"/>
        <w:jc w:val="both"/>
        <w:rPr>
          <w:rFonts w:ascii="Arial" w:hAnsi="Arial" w:cs="Arial"/>
          <w:spacing w:val="-3"/>
          <w:sz w:val="24"/>
          <w:szCs w:val="24"/>
        </w:rPr>
      </w:pPr>
      <w:r w:rsidRPr="000D0C91">
        <w:rPr>
          <w:rFonts w:ascii="Arial" w:hAnsi="Arial" w:cs="Arial"/>
          <w:spacing w:val="-3"/>
          <w:sz w:val="24"/>
          <w:szCs w:val="24"/>
        </w:rPr>
        <w:t>Los Magistrados,</w:t>
      </w:r>
    </w:p>
    <w:p w:rsidR="00C4201D" w:rsidRPr="000D0C91" w:rsidRDefault="00C4201D" w:rsidP="000D0C91">
      <w:pPr>
        <w:pStyle w:val="Sinespaciado3"/>
        <w:spacing w:line="288" w:lineRule="auto"/>
        <w:jc w:val="both"/>
        <w:rPr>
          <w:rFonts w:ascii="Arial" w:hAnsi="Arial" w:cs="Arial"/>
          <w:b/>
          <w:spacing w:val="-3"/>
          <w:sz w:val="24"/>
          <w:szCs w:val="24"/>
        </w:rPr>
      </w:pPr>
    </w:p>
    <w:p w:rsidR="00EC4913" w:rsidRPr="000D0C91" w:rsidRDefault="00EC4913" w:rsidP="000D0C91">
      <w:pPr>
        <w:pStyle w:val="Sinespaciado3"/>
        <w:spacing w:line="288" w:lineRule="auto"/>
        <w:ind w:firstLine="2835"/>
        <w:jc w:val="both"/>
        <w:rPr>
          <w:rFonts w:ascii="Arial" w:hAnsi="Arial" w:cs="Arial"/>
          <w:b/>
          <w:spacing w:val="-3"/>
          <w:sz w:val="24"/>
          <w:szCs w:val="24"/>
        </w:rPr>
      </w:pPr>
    </w:p>
    <w:p w:rsidR="00DE061D" w:rsidRPr="000D0C91" w:rsidRDefault="00DE061D" w:rsidP="000D0C91">
      <w:pPr>
        <w:pStyle w:val="Sinespaciado3"/>
        <w:spacing w:line="288" w:lineRule="auto"/>
        <w:ind w:firstLine="2835"/>
        <w:jc w:val="both"/>
        <w:rPr>
          <w:rFonts w:ascii="Arial" w:hAnsi="Arial" w:cs="Arial"/>
          <w:b/>
          <w:spacing w:val="-3"/>
          <w:sz w:val="24"/>
          <w:szCs w:val="24"/>
        </w:rPr>
      </w:pPr>
    </w:p>
    <w:p w:rsidR="00DE061D" w:rsidRPr="000D0C91" w:rsidRDefault="00DE061D" w:rsidP="000D0C91">
      <w:pPr>
        <w:pStyle w:val="Sinespaciado3"/>
        <w:spacing w:line="288" w:lineRule="auto"/>
        <w:ind w:firstLine="2835"/>
        <w:jc w:val="both"/>
        <w:rPr>
          <w:rFonts w:ascii="Arial" w:hAnsi="Arial" w:cs="Arial"/>
          <w:b/>
          <w:spacing w:val="-3"/>
          <w:sz w:val="24"/>
          <w:szCs w:val="24"/>
        </w:rPr>
      </w:pPr>
    </w:p>
    <w:p w:rsidR="00DE061D" w:rsidRPr="000D0C91" w:rsidRDefault="00DE061D" w:rsidP="000D0C91">
      <w:pPr>
        <w:pStyle w:val="Sinespaciado3"/>
        <w:spacing w:line="288" w:lineRule="auto"/>
        <w:ind w:firstLine="2835"/>
        <w:jc w:val="both"/>
        <w:rPr>
          <w:rFonts w:ascii="Arial" w:hAnsi="Arial" w:cs="Arial"/>
          <w:b/>
          <w:spacing w:val="-3"/>
          <w:sz w:val="24"/>
          <w:szCs w:val="24"/>
        </w:rPr>
      </w:pPr>
    </w:p>
    <w:p w:rsidR="00C4201D" w:rsidRPr="000D0C91" w:rsidRDefault="007A02BA" w:rsidP="000D0C91">
      <w:pPr>
        <w:pStyle w:val="Sinespaciado3"/>
        <w:spacing w:line="288" w:lineRule="auto"/>
        <w:ind w:firstLine="2835"/>
        <w:jc w:val="both"/>
        <w:rPr>
          <w:rFonts w:ascii="Arial" w:hAnsi="Arial" w:cs="Arial"/>
          <w:b/>
          <w:spacing w:val="-3"/>
          <w:sz w:val="24"/>
          <w:szCs w:val="24"/>
        </w:rPr>
      </w:pPr>
      <w:proofErr w:type="spellStart"/>
      <w:r w:rsidRPr="000D0C91">
        <w:rPr>
          <w:rFonts w:ascii="Arial" w:hAnsi="Arial" w:cs="Arial"/>
          <w:b/>
          <w:spacing w:val="-3"/>
          <w:sz w:val="24"/>
          <w:szCs w:val="24"/>
        </w:rPr>
        <w:t>EDDER</w:t>
      </w:r>
      <w:proofErr w:type="spellEnd"/>
      <w:r w:rsidRPr="000D0C91">
        <w:rPr>
          <w:rFonts w:ascii="Arial" w:hAnsi="Arial" w:cs="Arial"/>
          <w:b/>
          <w:spacing w:val="-3"/>
          <w:sz w:val="24"/>
          <w:szCs w:val="24"/>
        </w:rPr>
        <w:t xml:space="preserve"> JIMMY SÁNCHEZ </w:t>
      </w:r>
      <w:proofErr w:type="spellStart"/>
      <w:r w:rsidRPr="000D0C91">
        <w:rPr>
          <w:rFonts w:ascii="Arial" w:hAnsi="Arial" w:cs="Arial"/>
          <w:b/>
          <w:spacing w:val="-3"/>
          <w:sz w:val="24"/>
          <w:szCs w:val="24"/>
        </w:rPr>
        <w:t>CALAMBÁS</w:t>
      </w:r>
      <w:proofErr w:type="spellEnd"/>
    </w:p>
    <w:p w:rsidR="00C4201D" w:rsidRPr="000D0C91" w:rsidRDefault="00C4201D" w:rsidP="000D0C91">
      <w:pPr>
        <w:pStyle w:val="Sinespaciado3"/>
        <w:spacing w:line="288" w:lineRule="auto"/>
        <w:ind w:firstLine="2835"/>
        <w:jc w:val="both"/>
        <w:rPr>
          <w:rFonts w:ascii="Arial" w:hAnsi="Arial" w:cs="Arial"/>
          <w:b/>
          <w:spacing w:val="-3"/>
          <w:sz w:val="24"/>
          <w:szCs w:val="24"/>
        </w:rPr>
      </w:pPr>
    </w:p>
    <w:p w:rsidR="00C566BF" w:rsidRPr="000D0C91" w:rsidRDefault="00C566BF" w:rsidP="000D0C91">
      <w:pPr>
        <w:pStyle w:val="Sinespaciado3"/>
        <w:spacing w:line="288" w:lineRule="auto"/>
        <w:ind w:firstLine="2835"/>
        <w:jc w:val="both"/>
        <w:rPr>
          <w:rFonts w:ascii="Arial" w:hAnsi="Arial" w:cs="Arial"/>
          <w:b/>
          <w:spacing w:val="-3"/>
          <w:sz w:val="24"/>
          <w:szCs w:val="24"/>
        </w:rPr>
      </w:pPr>
    </w:p>
    <w:p w:rsidR="009920D0" w:rsidRPr="000D0C91" w:rsidRDefault="009920D0" w:rsidP="000D0C91">
      <w:pPr>
        <w:pStyle w:val="Sinespaciado3"/>
        <w:spacing w:line="288" w:lineRule="auto"/>
        <w:ind w:firstLine="2835"/>
        <w:jc w:val="both"/>
        <w:rPr>
          <w:rFonts w:ascii="Arial" w:hAnsi="Arial" w:cs="Arial"/>
          <w:b/>
          <w:spacing w:val="-3"/>
          <w:sz w:val="24"/>
          <w:szCs w:val="24"/>
        </w:rPr>
      </w:pPr>
    </w:p>
    <w:p w:rsidR="00DE061D" w:rsidRPr="000D0C91" w:rsidRDefault="00DE061D" w:rsidP="000D0C91">
      <w:pPr>
        <w:pStyle w:val="Sinespaciado3"/>
        <w:spacing w:line="288" w:lineRule="auto"/>
        <w:ind w:firstLine="708"/>
        <w:jc w:val="both"/>
        <w:rPr>
          <w:rFonts w:ascii="Arial" w:hAnsi="Arial" w:cs="Arial"/>
          <w:b/>
          <w:spacing w:val="-3"/>
          <w:sz w:val="24"/>
          <w:szCs w:val="24"/>
        </w:rPr>
      </w:pPr>
    </w:p>
    <w:p w:rsidR="00D45D26" w:rsidRPr="000D0C91" w:rsidRDefault="00D45D26" w:rsidP="000D0C91">
      <w:pPr>
        <w:pStyle w:val="Sinespaciado3"/>
        <w:spacing w:line="288" w:lineRule="auto"/>
        <w:ind w:left="2124" w:firstLine="708"/>
        <w:jc w:val="both"/>
        <w:rPr>
          <w:rFonts w:ascii="Arial" w:hAnsi="Arial" w:cs="Arial"/>
          <w:b/>
          <w:spacing w:val="-3"/>
          <w:sz w:val="24"/>
          <w:szCs w:val="24"/>
        </w:rPr>
      </w:pPr>
    </w:p>
    <w:p w:rsidR="003C4034" w:rsidRPr="000D0C91" w:rsidRDefault="007A02BA" w:rsidP="000D0C91">
      <w:pPr>
        <w:pStyle w:val="Sinespaciado3"/>
        <w:spacing w:line="288" w:lineRule="auto"/>
        <w:ind w:left="2124" w:firstLine="708"/>
        <w:jc w:val="both"/>
        <w:rPr>
          <w:rFonts w:ascii="Arial" w:hAnsi="Arial" w:cs="Arial"/>
          <w:b/>
          <w:spacing w:val="-3"/>
          <w:sz w:val="24"/>
          <w:szCs w:val="24"/>
        </w:rPr>
      </w:pPr>
      <w:r w:rsidRPr="000D0C91">
        <w:rPr>
          <w:rFonts w:ascii="Arial" w:hAnsi="Arial" w:cs="Arial"/>
          <w:b/>
          <w:spacing w:val="-3"/>
          <w:sz w:val="24"/>
          <w:szCs w:val="24"/>
        </w:rPr>
        <w:t>JAIME ALBERTO SARAZA NARANJO</w:t>
      </w:r>
    </w:p>
    <w:p w:rsidR="003C4034" w:rsidRPr="000D0C91" w:rsidRDefault="003C4034" w:rsidP="000D0C91">
      <w:pPr>
        <w:pStyle w:val="Sinespaciado3"/>
        <w:spacing w:line="288" w:lineRule="auto"/>
        <w:ind w:firstLine="708"/>
        <w:jc w:val="both"/>
        <w:rPr>
          <w:rFonts w:ascii="Arial" w:hAnsi="Arial" w:cs="Arial"/>
          <w:b/>
          <w:spacing w:val="-3"/>
          <w:sz w:val="24"/>
          <w:szCs w:val="24"/>
        </w:rPr>
      </w:pPr>
    </w:p>
    <w:p w:rsidR="003C4034" w:rsidRPr="000D0C91" w:rsidRDefault="003C4034" w:rsidP="000D0C91">
      <w:pPr>
        <w:pStyle w:val="Sinespaciado3"/>
        <w:spacing w:line="288" w:lineRule="auto"/>
        <w:ind w:firstLine="708"/>
        <w:jc w:val="both"/>
        <w:rPr>
          <w:rFonts w:ascii="Arial" w:hAnsi="Arial" w:cs="Arial"/>
          <w:b/>
          <w:spacing w:val="-3"/>
          <w:sz w:val="24"/>
          <w:szCs w:val="24"/>
        </w:rPr>
      </w:pPr>
    </w:p>
    <w:p w:rsidR="00DE061D" w:rsidRPr="000D0C91" w:rsidRDefault="00DE061D" w:rsidP="000D0C91">
      <w:pPr>
        <w:pStyle w:val="Sinespaciado3"/>
        <w:spacing w:line="288" w:lineRule="auto"/>
        <w:ind w:left="2124" w:firstLine="708"/>
        <w:jc w:val="both"/>
        <w:rPr>
          <w:rFonts w:ascii="Arial" w:hAnsi="Arial" w:cs="Arial"/>
          <w:b/>
          <w:sz w:val="24"/>
          <w:szCs w:val="24"/>
        </w:rPr>
      </w:pPr>
    </w:p>
    <w:p w:rsidR="00DE061D" w:rsidRPr="000D0C91" w:rsidRDefault="00DE061D" w:rsidP="000D0C91">
      <w:pPr>
        <w:pStyle w:val="Sinespaciado3"/>
        <w:spacing w:line="288" w:lineRule="auto"/>
        <w:ind w:left="2124" w:firstLine="708"/>
        <w:jc w:val="both"/>
        <w:rPr>
          <w:rFonts w:ascii="Arial" w:hAnsi="Arial" w:cs="Arial"/>
          <w:b/>
          <w:sz w:val="24"/>
          <w:szCs w:val="24"/>
        </w:rPr>
      </w:pPr>
    </w:p>
    <w:p w:rsidR="00D45D26" w:rsidRPr="000D0C91" w:rsidRDefault="00D45D26" w:rsidP="000D0C91">
      <w:pPr>
        <w:pStyle w:val="Sinespaciado3"/>
        <w:spacing w:line="288" w:lineRule="auto"/>
        <w:ind w:left="2124" w:firstLine="708"/>
        <w:jc w:val="both"/>
        <w:rPr>
          <w:rFonts w:ascii="Arial" w:hAnsi="Arial" w:cs="Arial"/>
          <w:b/>
          <w:sz w:val="24"/>
          <w:szCs w:val="24"/>
        </w:rPr>
      </w:pPr>
    </w:p>
    <w:p w:rsidR="00C566BF" w:rsidRPr="000D0C91" w:rsidRDefault="00EC4913" w:rsidP="000D0C91">
      <w:pPr>
        <w:pStyle w:val="Sinespaciado3"/>
        <w:spacing w:line="288" w:lineRule="auto"/>
        <w:ind w:left="2124" w:firstLine="708"/>
        <w:jc w:val="both"/>
        <w:rPr>
          <w:rFonts w:ascii="Arial" w:hAnsi="Arial" w:cs="Arial"/>
          <w:b/>
          <w:sz w:val="24"/>
          <w:szCs w:val="24"/>
        </w:rPr>
      </w:pPr>
      <w:r w:rsidRPr="000D0C91">
        <w:rPr>
          <w:rFonts w:ascii="Arial" w:hAnsi="Arial" w:cs="Arial"/>
          <w:b/>
          <w:sz w:val="24"/>
          <w:szCs w:val="24"/>
        </w:rPr>
        <w:t>CLAUDIA MARÍA ARCILA RÍOS</w:t>
      </w:r>
    </w:p>
    <w:p w:rsidR="00E51010" w:rsidRPr="000D0C91" w:rsidRDefault="007261CC" w:rsidP="000D0C91">
      <w:pPr>
        <w:pStyle w:val="Sinespaciado3"/>
        <w:spacing w:line="288" w:lineRule="auto"/>
        <w:ind w:left="2832"/>
        <w:jc w:val="both"/>
        <w:rPr>
          <w:rFonts w:ascii="Arial" w:hAnsi="Arial" w:cs="Arial"/>
          <w:sz w:val="24"/>
          <w:szCs w:val="24"/>
        </w:rPr>
      </w:pPr>
      <w:r w:rsidRPr="000D0C91">
        <w:rPr>
          <w:rFonts w:ascii="Arial" w:hAnsi="Arial" w:cs="Arial"/>
          <w:sz w:val="24"/>
          <w:szCs w:val="24"/>
        </w:rPr>
        <w:t xml:space="preserve">     (</w:t>
      </w:r>
      <w:r w:rsidR="000D0C91">
        <w:rPr>
          <w:rFonts w:ascii="Arial" w:hAnsi="Arial" w:cs="Arial"/>
          <w:sz w:val="24"/>
          <w:szCs w:val="24"/>
        </w:rPr>
        <w:t>C</w:t>
      </w:r>
      <w:r w:rsidRPr="000D0C91">
        <w:rPr>
          <w:rFonts w:ascii="Arial" w:hAnsi="Arial" w:cs="Arial"/>
          <w:sz w:val="24"/>
          <w:szCs w:val="24"/>
        </w:rPr>
        <w:t>on ausencia justificada)</w:t>
      </w:r>
    </w:p>
    <w:sectPr w:rsidR="00E51010" w:rsidRPr="000D0C91" w:rsidSect="000D4DCC">
      <w:headerReference w:type="default" r:id="rId8"/>
      <w:footerReference w:type="default" r:id="rId9"/>
      <w:pgSz w:w="12240" w:h="18720" w:code="14"/>
      <w:pgMar w:top="1985" w:right="1418" w:bottom="1418" w:left="1985"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E5F" w:rsidRDefault="002C1E5F" w:rsidP="00A3261E">
      <w:r>
        <w:separator/>
      </w:r>
    </w:p>
  </w:endnote>
  <w:endnote w:type="continuationSeparator" w:id="0">
    <w:p w:rsidR="002C1E5F" w:rsidRDefault="002C1E5F" w:rsidP="00A3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55" w:rsidRPr="000D0C91" w:rsidRDefault="00C331AC">
    <w:pPr>
      <w:pStyle w:val="Piedepgina"/>
      <w:jc w:val="right"/>
      <w:rPr>
        <w:rFonts w:ascii="Arial" w:hAnsi="Arial" w:cs="Arial"/>
        <w:sz w:val="18"/>
        <w:szCs w:val="22"/>
      </w:rPr>
    </w:pPr>
    <w:r w:rsidRPr="000D0C91">
      <w:rPr>
        <w:rFonts w:ascii="Arial" w:hAnsi="Arial" w:cs="Arial"/>
        <w:sz w:val="18"/>
        <w:szCs w:val="22"/>
      </w:rPr>
      <w:fldChar w:fldCharType="begin"/>
    </w:r>
    <w:r w:rsidR="00041673" w:rsidRPr="000D0C91">
      <w:rPr>
        <w:rFonts w:ascii="Arial" w:hAnsi="Arial" w:cs="Arial"/>
        <w:sz w:val="18"/>
        <w:szCs w:val="22"/>
      </w:rPr>
      <w:instrText xml:space="preserve"> PAGE   \* MERGEFORMAT </w:instrText>
    </w:r>
    <w:r w:rsidRPr="000D0C91">
      <w:rPr>
        <w:rFonts w:ascii="Arial" w:hAnsi="Arial" w:cs="Arial"/>
        <w:sz w:val="18"/>
        <w:szCs w:val="22"/>
      </w:rPr>
      <w:fldChar w:fldCharType="separate"/>
    </w:r>
    <w:r w:rsidR="00C5612B">
      <w:rPr>
        <w:rFonts w:ascii="Arial" w:hAnsi="Arial" w:cs="Arial"/>
        <w:noProof/>
        <w:sz w:val="18"/>
        <w:szCs w:val="22"/>
      </w:rPr>
      <w:t>8</w:t>
    </w:r>
    <w:r w:rsidRPr="000D0C91">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E5F" w:rsidRDefault="002C1E5F" w:rsidP="00A3261E">
      <w:r>
        <w:separator/>
      </w:r>
    </w:p>
  </w:footnote>
  <w:footnote w:type="continuationSeparator" w:id="0">
    <w:p w:rsidR="002C1E5F" w:rsidRDefault="002C1E5F" w:rsidP="00A3261E">
      <w:r>
        <w:continuationSeparator/>
      </w:r>
    </w:p>
  </w:footnote>
  <w:footnote w:id="1">
    <w:p w:rsidR="007D4C24" w:rsidRPr="00CD557A" w:rsidRDefault="007D4C24" w:rsidP="007D4C24">
      <w:pPr>
        <w:pStyle w:val="Textonotapie"/>
        <w:jc w:val="both"/>
        <w:rPr>
          <w:rFonts w:ascii="Arial" w:hAnsi="Arial" w:cs="Arial"/>
        </w:rPr>
      </w:pPr>
      <w:r w:rsidRPr="00113B5B">
        <w:rPr>
          <w:rStyle w:val="Refdenotaalpie"/>
          <w:rFonts w:ascii="Arial" w:hAnsi="Arial" w:cs="Arial"/>
          <w:sz w:val="18"/>
        </w:rPr>
        <w:footnoteRef/>
      </w:r>
      <w:r w:rsidRPr="00113B5B">
        <w:rPr>
          <w:rFonts w:ascii="Arial" w:hAnsi="Arial" w:cs="Arial"/>
          <w:sz w:val="18"/>
        </w:rPr>
        <w:t xml:space="preserve"> Corte Constitucional, sentencia T-213 de 2014.</w:t>
      </w:r>
    </w:p>
  </w:footnote>
  <w:footnote w:id="2">
    <w:p w:rsidR="00E52484" w:rsidRPr="00A672CA" w:rsidRDefault="00E52484" w:rsidP="00E52484">
      <w:pPr>
        <w:pStyle w:val="Textonotapie"/>
        <w:jc w:val="both"/>
        <w:rPr>
          <w:rFonts w:ascii="Arial" w:hAnsi="Arial" w:cs="Arial"/>
          <w:lang w:val="es-CO"/>
        </w:rPr>
      </w:pPr>
      <w:r w:rsidRPr="00A672CA">
        <w:rPr>
          <w:rStyle w:val="Refdenotaalpie"/>
          <w:rFonts w:ascii="Arial" w:hAnsi="Arial" w:cs="Arial"/>
        </w:rPr>
        <w:footnoteRef/>
      </w:r>
      <w:r w:rsidRPr="00A672CA">
        <w:rPr>
          <w:rFonts w:ascii="Arial" w:hAnsi="Arial" w:cs="Arial"/>
          <w:lang w:val="es-CO"/>
        </w:rPr>
        <w:t xml:space="preserve">Sala de Casación Civil, Sentencia STC4108-2016, </w:t>
      </w:r>
      <w:r>
        <w:rPr>
          <w:rFonts w:ascii="Arial" w:hAnsi="Arial" w:cs="Arial"/>
          <w:lang w:val="es-CO"/>
        </w:rPr>
        <w:t xml:space="preserve">Radicación n° </w:t>
      </w:r>
      <w:r w:rsidRPr="00A672CA">
        <w:rPr>
          <w:rFonts w:ascii="Arial" w:hAnsi="Arial" w:cs="Arial"/>
          <w:lang w:val="es-CO"/>
        </w:rPr>
        <w:t>11001-02-03-000-2016-00682-00.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55" w:rsidRPr="005643A9" w:rsidRDefault="00041673" w:rsidP="007D053B">
    <w:pPr>
      <w:pStyle w:val="Sinespaciado2"/>
      <w:rPr>
        <w:rFonts w:ascii="Arial" w:hAnsi="Arial" w:cs="Arial"/>
        <w:sz w:val="16"/>
        <w:szCs w:val="16"/>
      </w:rPr>
    </w:pPr>
    <w:r w:rsidRPr="005643A9">
      <w:rPr>
        <w:rFonts w:ascii="Arial" w:hAnsi="Arial" w:cs="Arial"/>
        <w:sz w:val="16"/>
        <w:szCs w:val="16"/>
      </w:rPr>
      <w:t xml:space="preserve">     REPÚBLICA DE COLOMBIA</w:t>
    </w:r>
  </w:p>
  <w:p w:rsidR="00787F55" w:rsidRPr="005643A9" w:rsidRDefault="00A3261E" w:rsidP="007D053B">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787F55" w:rsidRPr="005643A9" w:rsidRDefault="002C1E5F" w:rsidP="007D053B">
    <w:pPr>
      <w:pStyle w:val="Sinespaciado1"/>
      <w:rPr>
        <w:rFonts w:ascii="Arial" w:hAnsi="Arial" w:cs="Arial"/>
        <w:sz w:val="16"/>
        <w:szCs w:val="16"/>
      </w:rPr>
    </w:pPr>
  </w:p>
  <w:p w:rsidR="00787F55" w:rsidRPr="005643A9" w:rsidRDefault="002C1E5F" w:rsidP="007D053B">
    <w:pPr>
      <w:pStyle w:val="Sinespaciado2"/>
      <w:rPr>
        <w:rFonts w:ascii="Arial" w:hAnsi="Arial" w:cs="Arial"/>
        <w:sz w:val="16"/>
        <w:szCs w:val="16"/>
      </w:rPr>
    </w:pPr>
  </w:p>
  <w:p w:rsidR="00787F55" w:rsidRDefault="00E471B4" w:rsidP="007D053B">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87F55" w:rsidRPr="005643A9" w:rsidRDefault="00041673" w:rsidP="007D053B">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w:t>
    </w:r>
    <w:r w:rsidR="001A5FAD">
      <w:rPr>
        <w:rFonts w:ascii="Arial" w:hAnsi="Arial" w:cs="Arial"/>
        <w:sz w:val="16"/>
        <w:szCs w:val="16"/>
      </w:rPr>
      <w:t>IENTE</w:t>
    </w:r>
    <w:r w:rsidR="00EC4913">
      <w:rPr>
        <w:rFonts w:ascii="Arial" w:hAnsi="Arial" w:cs="Arial"/>
        <w:sz w:val="16"/>
        <w:szCs w:val="16"/>
      </w:rPr>
      <w:t>. T-2a. 66</w:t>
    </w:r>
    <w:r w:rsidR="00A476D4">
      <w:rPr>
        <w:rFonts w:ascii="Arial" w:hAnsi="Arial" w:cs="Arial"/>
        <w:sz w:val="16"/>
        <w:szCs w:val="16"/>
      </w:rPr>
      <w:t>00</w:t>
    </w:r>
    <w:r>
      <w:rPr>
        <w:rFonts w:ascii="Arial" w:hAnsi="Arial" w:cs="Arial"/>
        <w:sz w:val="16"/>
        <w:szCs w:val="16"/>
      </w:rPr>
      <w:t>1-31-03-00</w:t>
    </w:r>
    <w:r w:rsidR="004C22AB">
      <w:rPr>
        <w:rFonts w:ascii="Arial" w:hAnsi="Arial" w:cs="Arial"/>
        <w:sz w:val="16"/>
        <w:szCs w:val="16"/>
      </w:rPr>
      <w:t>2</w:t>
    </w:r>
    <w:r>
      <w:rPr>
        <w:rFonts w:ascii="Arial" w:hAnsi="Arial" w:cs="Arial"/>
        <w:sz w:val="16"/>
        <w:szCs w:val="16"/>
      </w:rPr>
      <w:t>-201</w:t>
    </w:r>
    <w:r w:rsidR="004C22AB">
      <w:rPr>
        <w:rFonts w:ascii="Arial" w:hAnsi="Arial" w:cs="Arial"/>
        <w:sz w:val="16"/>
        <w:szCs w:val="16"/>
      </w:rPr>
      <w:t>8</w:t>
    </w:r>
    <w:r>
      <w:rPr>
        <w:rFonts w:ascii="Arial" w:hAnsi="Arial" w:cs="Arial"/>
        <w:sz w:val="16"/>
        <w:szCs w:val="16"/>
      </w:rPr>
      <w:t>-00</w:t>
    </w:r>
    <w:r w:rsidR="004C22AB">
      <w:rPr>
        <w:rFonts w:ascii="Arial" w:hAnsi="Arial" w:cs="Arial"/>
        <w:sz w:val="16"/>
        <w:szCs w:val="16"/>
      </w:rPr>
      <w:t>788</w:t>
    </w:r>
    <w:r>
      <w:rPr>
        <w:rFonts w:ascii="Arial" w:hAnsi="Arial" w:cs="Arial"/>
        <w:sz w:val="16"/>
        <w:szCs w:val="16"/>
      </w:rPr>
      <w:t>-01</w:t>
    </w:r>
  </w:p>
  <w:p w:rsidR="00787F55" w:rsidRDefault="002C1E5F">
    <w:pPr>
      <w:pStyle w:val="Encabezado"/>
      <w:rPr>
        <w:rFonts w:ascii="Arial" w:hAnsi="Arial" w:cs="Arial"/>
        <w:sz w:val="16"/>
        <w:szCs w:val="16"/>
      </w:rPr>
    </w:pPr>
  </w:p>
  <w:p w:rsidR="00787F55" w:rsidRPr="005643A9" w:rsidRDefault="0004167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r w:rsidR="001A5FAD">
      <w:rPr>
        <w:rFonts w:ascii="Arial" w:hAnsi="Arial" w:cs="Arial"/>
        <w:sz w:val="16"/>
        <w:szCs w:val="16"/>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45131"/>
    <w:multiLevelType w:val="hybridMultilevel"/>
    <w:tmpl w:val="E01891FA"/>
    <w:lvl w:ilvl="0" w:tplc="FCC0FA96">
      <w:start w:val="1"/>
      <w:numFmt w:val="lowerRoman"/>
      <w:lvlText w:val="(%1)"/>
      <w:lvlJc w:val="left"/>
      <w:pPr>
        <w:ind w:left="3555" w:hanging="7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
    <w:nsid w:val="559152A7"/>
    <w:multiLevelType w:val="hybridMultilevel"/>
    <w:tmpl w:val="057476B2"/>
    <w:lvl w:ilvl="0" w:tplc="C6F0776C">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1E"/>
    <w:rsid w:val="00000F5B"/>
    <w:rsid w:val="00002C26"/>
    <w:rsid w:val="00011714"/>
    <w:rsid w:val="000147EC"/>
    <w:rsid w:val="000337C6"/>
    <w:rsid w:val="000376D5"/>
    <w:rsid w:val="00041673"/>
    <w:rsid w:val="00047AB7"/>
    <w:rsid w:val="000510E6"/>
    <w:rsid w:val="0005337D"/>
    <w:rsid w:val="00066864"/>
    <w:rsid w:val="0007090F"/>
    <w:rsid w:val="00071283"/>
    <w:rsid w:val="0007544B"/>
    <w:rsid w:val="0008035A"/>
    <w:rsid w:val="000816DE"/>
    <w:rsid w:val="00086625"/>
    <w:rsid w:val="000879BF"/>
    <w:rsid w:val="000B720D"/>
    <w:rsid w:val="000C1D11"/>
    <w:rsid w:val="000D033C"/>
    <w:rsid w:val="000D0C91"/>
    <w:rsid w:val="000D18E2"/>
    <w:rsid w:val="000D4DCC"/>
    <w:rsid w:val="000F3691"/>
    <w:rsid w:val="00100260"/>
    <w:rsid w:val="00113B5B"/>
    <w:rsid w:val="00115051"/>
    <w:rsid w:val="001158CC"/>
    <w:rsid w:val="00117379"/>
    <w:rsid w:val="001357EB"/>
    <w:rsid w:val="00152245"/>
    <w:rsid w:val="00152ACB"/>
    <w:rsid w:val="0017190A"/>
    <w:rsid w:val="00174A17"/>
    <w:rsid w:val="00176C9F"/>
    <w:rsid w:val="0019195B"/>
    <w:rsid w:val="00197780"/>
    <w:rsid w:val="001A461A"/>
    <w:rsid w:val="001A5FAD"/>
    <w:rsid w:val="001A5FE0"/>
    <w:rsid w:val="001C2E6F"/>
    <w:rsid w:val="001C4FDC"/>
    <w:rsid w:val="001C76F7"/>
    <w:rsid w:val="001D7C86"/>
    <w:rsid w:val="001E2655"/>
    <w:rsid w:val="001E698D"/>
    <w:rsid w:val="001F0B92"/>
    <w:rsid w:val="002008F3"/>
    <w:rsid w:val="00210813"/>
    <w:rsid w:val="00214CFD"/>
    <w:rsid w:val="00217B77"/>
    <w:rsid w:val="00223268"/>
    <w:rsid w:val="00223456"/>
    <w:rsid w:val="00244FC4"/>
    <w:rsid w:val="00252003"/>
    <w:rsid w:val="0025485A"/>
    <w:rsid w:val="00270DBB"/>
    <w:rsid w:val="00282702"/>
    <w:rsid w:val="00287873"/>
    <w:rsid w:val="002C1E5F"/>
    <w:rsid w:val="002C3116"/>
    <w:rsid w:val="002D3217"/>
    <w:rsid w:val="002D369C"/>
    <w:rsid w:val="002D49FA"/>
    <w:rsid w:val="002D73F4"/>
    <w:rsid w:val="002E1EE5"/>
    <w:rsid w:val="002E22BB"/>
    <w:rsid w:val="002E7A9F"/>
    <w:rsid w:val="002F600F"/>
    <w:rsid w:val="003007E0"/>
    <w:rsid w:val="00300CD9"/>
    <w:rsid w:val="003016DD"/>
    <w:rsid w:val="003059D3"/>
    <w:rsid w:val="00315F55"/>
    <w:rsid w:val="00321DE7"/>
    <w:rsid w:val="00334AB5"/>
    <w:rsid w:val="003376FC"/>
    <w:rsid w:val="00337A70"/>
    <w:rsid w:val="00340A05"/>
    <w:rsid w:val="00342141"/>
    <w:rsid w:val="003567D8"/>
    <w:rsid w:val="00362735"/>
    <w:rsid w:val="00382004"/>
    <w:rsid w:val="00394459"/>
    <w:rsid w:val="0039559E"/>
    <w:rsid w:val="003A3849"/>
    <w:rsid w:val="003C0D6C"/>
    <w:rsid w:val="003C4034"/>
    <w:rsid w:val="003D346A"/>
    <w:rsid w:val="003E17AA"/>
    <w:rsid w:val="00401C6C"/>
    <w:rsid w:val="004051AA"/>
    <w:rsid w:val="004104CF"/>
    <w:rsid w:val="0043123A"/>
    <w:rsid w:val="00437CDE"/>
    <w:rsid w:val="0044619D"/>
    <w:rsid w:val="00447B65"/>
    <w:rsid w:val="00464073"/>
    <w:rsid w:val="004720E2"/>
    <w:rsid w:val="004818CA"/>
    <w:rsid w:val="004851C8"/>
    <w:rsid w:val="00492B97"/>
    <w:rsid w:val="00496B8A"/>
    <w:rsid w:val="004A3822"/>
    <w:rsid w:val="004A4D86"/>
    <w:rsid w:val="004A5620"/>
    <w:rsid w:val="004A592E"/>
    <w:rsid w:val="004C22AB"/>
    <w:rsid w:val="004C434D"/>
    <w:rsid w:val="004D05E1"/>
    <w:rsid w:val="004D44E0"/>
    <w:rsid w:val="004F35EC"/>
    <w:rsid w:val="004F5ACF"/>
    <w:rsid w:val="0051191B"/>
    <w:rsid w:val="00513687"/>
    <w:rsid w:val="00515DD8"/>
    <w:rsid w:val="00524A6F"/>
    <w:rsid w:val="005327E7"/>
    <w:rsid w:val="00535EAD"/>
    <w:rsid w:val="00547075"/>
    <w:rsid w:val="00556689"/>
    <w:rsid w:val="005679AD"/>
    <w:rsid w:val="005817D9"/>
    <w:rsid w:val="00590251"/>
    <w:rsid w:val="005A7228"/>
    <w:rsid w:val="005B4436"/>
    <w:rsid w:val="005C0A26"/>
    <w:rsid w:val="005C6C2C"/>
    <w:rsid w:val="005C740E"/>
    <w:rsid w:val="005D191B"/>
    <w:rsid w:val="005D1E31"/>
    <w:rsid w:val="005D6367"/>
    <w:rsid w:val="005E1CE8"/>
    <w:rsid w:val="005F31A8"/>
    <w:rsid w:val="00607907"/>
    <w:rsid w:val="006143E4"/>
    <w:rsid w:val="0062206B"/>
    <w:rsid w:val="00654C86"/>
    <w:rsid w:val="006551C8"/>
    <w:rsid w:val="00666498"/>
    <w:rsid w:val="0066684A"/>
    <w:rsid w:val="00670FD9"/>
    <w:rsid w:val="00671DD1"/>
    <w:rsid w:val="00672123"/>
    <w:rsid w:val="006823AE"/>
    <w:rsid w:val="006913E4"/>
    <w:rsid w:val="00696C38"/>
    <w:rsid w:val="006A0AE2"/>
    <w:rsid w:val="006A3707"/>
    <w:rsid w:val="006A5E91"/>
    <w:rsid w:val="006B0023"/>
    <w:rsid w:val="006B15E2"/>
    <w:rsid w:val="006B557D"/>
    <w:rsid w:val="006B621A"/>
    <w:rsid w:val="006C6525"/>
    <w:rsid w:val="006D5969"/>
    <w:rsid w:val="006E7E94"/>
    <w:rsid w:val="006F38B0"/>
    <w:rsid w:val="006F560F"/>
    <w:rsid w:val="00706B8E"/>
    <w:rsid w:val="00706D66"/>
    <w:rsid w:val="00707786"/>
    <w:rsid w:val="00710D65"/>
    <w:rsid w:val="0071287E"/>
    <w:rsid w:val="007128AC"/>
    <w:rsid w:val="007261CC"/>
    <w:rsid w:val="00732BC9"/>
    <w:rsid w:val="00747512"/>
    <w:rsid w:val="00747F0F"/>
    <w:rsid w:val="00753BBF"/>
    <w:rsid w:val="0075713A"/>
    <w:rsid w:val="00757BB2"/>
    <w:rsid w:val="007670B3"/>
    <w:rsid w:val="0077064E"/>
    <w:rsid w:val="0078594A"/>
    <w:rsid w:val="00790E43"/>
    <w:rsid w:val="007A02BA"/>
    <w:rsid w:val="007B5AAD"/>
    <w:rsid w:val="007D4C24"/>
    <w:rsid w:val="007E021D"/>
    <w:rsid w:val="007E4C47"/>
    <w:rsid w:val="007E5BCF"/>
    <w:rsid w:val="007F441D"/>
    <w:rsid w:val="007F449B"/>
    <w:rsid w:val="0080175B"/>
    <w:rsid w:val="008104E8"/>
    <w:rsid w:val="008140F2"/>
    <w:rsid w:val="00815D70"/>
    <w:rsid w:val="008164FD"/>
    <w:rsid w:val="00817AED"/>
    <w:rsid w:val="00820637"/>
    <w:rsid w:val="00823CD8"/>
    <w:rsid w:val="00830259"/>
    <w:rsid w:val="00842D47"/>
    <w:rsid w:val="00843274"/>
    <w:rsid w:val="00853384"/>
    <w:rsid w:val="008605A4"/>
    <w:rsid w:val="00866A97"/>
    <w:rsid w:val="00887133"/>
    <w:rsid w:val="00887F99"/>
    <w:rsid w:val="008A379E"/>
    <w:rsid w:val="008A668B"/>
    <w:rsid w:val="008A6BCA"/>
    <w:rsid w:val="008B61FA"/>
    <w:rsid w:val="008C1D1B"/>
    <w:rsid w:val="008D09C9"/>
    <w:rsid w:val="008D3941"/>
    <w:rsid w:val="008E6BE4"/>
    <w:rsid w:val="008F5679"/>
    <w:rsid w:val="008F5F83"/>
    <w:rsid w:val="00900C6B"/>
    <w:rsid w:val="00923088"/>
    <w:rsid w:val="0092314F"/>
    <w:rsid w:val="00925988"/>
    <w:rsid w:val="00926748"/>
    <w:rsid w:val="009377D6"/>
    <w:rsid w:val="00940B15"/>
    <w:rsid w:val="00951646"/>
    <w:rsid w:val="00967FB2"/>
    <w:rsid w:val="0098544B"/>
    <w:rsid w:val="00987839"/>
    <w:rsid w:val="009920D0"/>
    <w:rsid w:val="009C070D"/>
    <w:rsid w:val="009C2D3E"/>
    <w:rsid w:val="009C7A6E"/>
    <w:rsid w:val="009D2842"/>
    <w:rsid w:val="009D2C1A"/>
    <w:rsid w:val="009D344A"/>
    <w:rsid w:val="009D5124"/>
    <w:rsid w:val="009D6F88"/>
    <w:rsid w:val="009E7203"/>
    <w:rsid w:val="009F25F1"/>
    <w:rsid w:val="009F2E3A"/>
    <w:rsid w:val="00A044FD"/>
    <w:rsid w:val="00A1723C"/>
    <w:rsid w:val="00A20E20"/>
    <w:rsid w:val="00A300A9"/>
    <w:rsid w:val="00A3261E"/>
    <w:rsid w:val="00A34AD4"/>
    <w:rsid w:val="00A476D4"/>
    <w:rsid w:val="00A51CE8"/>
    <w:rsid w:val="00A56CEB"/>
    <w:rsid w:val="00A60510"/>
    <w:rsid w:val="00A66474"/>
    <w:rsid w:val="00A669A5"/>
    <w:rsid w:val="00A81E88"/>
    <w:rsid w:val="00A872AC"/>
    <w:rsid w:val="00A90195"/>
    <w:rsid w:val="00AA04E0"/>
    <w:rsid w:val="00AA065B"/>
    <w:rsid w:val="00AB4406"/>
    <w:rsid w:val="00AC1C79"/>
    <w:rsid w:val="00AC2E6A"/>
    <w:rsid w:val="00AD1C05"/>
    <w:rsid w:val="00AD6EB8"/>
    <w:rsid w:val="00AD78FF"/>
    <w:rsid w:val="00AE3D5A"/>
    <w:rsid w:val="00AF4C5F"/>
    <w:rsid w:val="00B00319"/>
    <w:rsid w:val="00B015D5"/>
    <w:rsid w:val="00B1263D"/>
    <w:rsid w:val="00B27243"/>
    <w:rsid w:val="00B3117E"/>
    <w:rsid w:val="00B33A54"/>
    <w:rsid w:val="00B34683"/>
    <w:rsid w:val="00B561A9"/>
    <w:rsid w:val="00B56878"/>
    <w:rsid w:val="00B63465"/>
    <w:rsid w:val="00B973CC"/>
    <w:rsid w:val="00BA7874"/>
    <w:rsid w:val="00BC7DB8"/>
    <w:rsid w:val="00BD5215"/>
    <w:rsid w:val="00BE1595"/>
    <w:rsid w:val="00BE7FCD"/>
    <w:rsid w:val="00C05ACF"/>
    <w:rsid w:val="00C107CD"/>
    <w:rsid w:val="00C12168"/>
    <w:rsid w:val="00C138A3"/>
    <w:rsid w:val="00C23893"/>
    <w:rsid w:val="00C331AC"/>
    <w:rsid w:val="00C4201D"/>
    <w:rsid w:val="00C450B6"/>
    <w:rsid w:val="00C5612B"/>
    <w:rsid w:val="00C566BF"/>
    <w:rsid w:val="00C65921"/>
    <w:rsid w:val="00C65CBB"/>
    <w:rsid w:val="00C663F7"/>
    <w:rsid w:val="00C73D18"/>
    <w:rsid w:val="00C877B3"/>
    <w:rsid w:val="00CA4BBA"/>
    <w:rsid w:val="00CA7527"/>
    <w:rsid w:val="00CB5B47"/>
    <w:rsid w:val="00CB72A9"/>
    <w:rsid w:val="00CC0B0C"/>
    <w:rsid w:val="00CD0793"/>
    <w:rsid w:val="00CD0FE0"/>
    <w:rsid w:val="00CD26FD"/>
    <w:rsid w:val="00CD593C"/>
    <w:rsid w:val="00CE347D"/>
    <w:rsid w:val="00CE6B72"/>
    <w:rsid w:val="00D033E8"/>
    <w:rsid w:val="00D03796"/>
    <w:rsid w:val="00D06FF1"/>
    <w:rsid w:val="00D16A57"/>
    <w:rsid w:val="00D173F1"/>
    <w:rsid w:val="00D2174E"/>
    <w:rsid w:val="00D270E1"/>
    <w:rsid w:val="00D3096A"/>
    <w:rsid w:val="00D34C32"/>
    <w:rsid w:val="00D34FF2"/>
    <w:rsid w:val="00D35753"/>
    <w:rsid w:val="00D427B8"/>
    <w:rsid w:val="00D45D26"/>
    <w:rsid w:val="00D51D60"/>
    <w:rsid w:val="00D5270C"/>
    <w:rsid w:val="00D54A4B"/>
    <w:rsid w:val="00D5690B"/>
    <w:rsid w:val="00D63C37"/>
    <w:rsid w:val="00D750C0"/>
    <w:rsid w:val="00D757C4"/>
    <w:rsid w:val="00D80B15"/>
    <w:rsid w:val="00D83E5E"/>
    <w:rsid w:val="00D85079"/>
    <w:rsid w:val="00D91265"/>
    <w:rsid w:val="00DA3D2B"/>
    <w:rsid w:val="00DA4302"/>
    <w:rsid w:val="00DB1A1B"/>
    <w:rsid w:val="00DC52AA"/>
    <w:rsid w:val="00DD1D62"/>
    <w:rsid w:val="00DD359D"/>
    <w:rsid w:val="00DE061D"/>
    <w:rsid w:val="00DE4377"/>
    <w:rsid w:val="00DF5CC7"/>
    <w:rsid w:val="00DF6B22"/>
    <w:rsid w:val="00E11950"/>
    <w:rsid w:val="00E16249"/>
    <w:rsid w:val="00E4276A"/>
    <w:rsid w:val="00E46A8B"/>
    <w:rsid w:val="00E470FF"/>
    <w:rsid w:val="00E471B4"/>
    <w:rsid w:val="00E47F3D"/>
    <w:rsid w:val="00E506DB"/>
    <w:rsid w:val="00E51010"/>
    <w:rsid w:val="00E52484"/>
    <w:rsid w:val="00E53BFE"/>
    <w:rsid w:val="00E63261"/>
    <w:rsid w:val="00E70984"/>
    <w:rsid w:val="00E70E6F"/>
    <w:rsid w:val="00E71DDF"/>
    <w:rsid w:val="00E75444"/>
    <w:rsid w:val="00E90ED5"/>
    <w:rsid w:val="00EA208A"/>
    <w:rsid w:val="00EA2BC6"/>
    <w:rsid w:val="00EB4EA8"/>
    <w:rsid w:val="00EB7D40"/>
    <w:rsid w:val="00EC36BF"/>
    <w:rsid w:val="00EC4913"/>
    <w:rsid w:val="00EE0EF5"/>
    <w:rsid w:val="00EF1DEB"/>
    <w:rsid w:val="00EF4599"/>
    <w:rsid w:val="00EF6B91"/>
    <w:rsid w:val="00EF6E0B"/>
    <w:rsid w:val="00F118D9"/>
    <w:rsid w:val="00F2001C"/>
    <w:rsid w:val="00F23598"/>
    <w:rsid w:val="00F242E6"/>
    <w:rsid w:val="00F310E2"/>
    <w:rsid w:val="00F42E02"/>
    <w:rsid w:val="00F44F7F"/>
    <w:rsid w:val="00F54288"/>
    <w:rsid w:val="00F54A2C"/>
    <w:rsid w:val="00F60553"/>
    <w:rsid w:val="00F61DB1"/>
    <w:rsid w:val="00F82EA6"/>
    <w:rsid w:val="00F84ED7"/>
    <w:rsid w:val="00F9005D"/>
    <w:rsid w:val="00F95126"/>
    <w:rsid w:val="00FA012B"/>
    <w:rsid w:val="00FA203A"/>
    <w:rsid w:val="00FA2CD5"/>
    <w:rsid w:val="00FA5809"/>
    <w:rsid w:val="00FA636F"/>
    <w:rsid w:val="00FC181A"/>
    <w:rsid w:val="00FC3C5F"/>
    <w:rsid w:val="00FC5B0E"/>
    <w:rsid w:val="00FD15A1"/>
    <w:rsid w:val="00FD40B6"/>
    <w:rsid w:val="00FD611B"/>
    <w:rsid w:val="00FE5165"/>
    <w:rsid w:val="00FF04FC"/>
    <w:rsid w:val="00FF21F8"/>
    <w:rsid w:val="00FF2DD1"/>
    <w:rsid w:val="00FF548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092B69-BBA9-4B17-BD55-E4944681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1E"/>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3261E"/>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3261E"/>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3261E"/>
    <w:rPr>
      <w:rFonts w:cs="Times New Roman"/>
      <w:vertAlign w:val="superscript"/>
    </w:rPr>
  </w:style>
  <w:style w:type="paragraph" w:customStyle="1" w:styleId="Sinespaciado1">
    <w:name w:val="Sin espaciado1"/>
    <w:link w:val="NoSpacingChar"/>
    <w:uiPriority w:val="99"/>
    <w:rsid w:val="00A3261E"/>
    <w:pPr>
      <w:spacing w:after="0" w:line="240" w:lineRule="auto"/>
    </w:pPr>
    <w:rPr>
      <w:rFonts w:ascii="Calibri" w:eastAsia="Calibri" w:hAnsi="Calibri" w:cs="Times New Roman"/>
      <w:lang w:val="es-CO"/>
    </w:rPr>
  </w:style>
  <w:style w:type="paragraph" w:styleId="Encabezado">
    <w:name w:val="header"/>
    <w:basedOn w:val="Normal"/>
    <w:link w:val="EncabezadoCar"/>
    <w:rsid w:val="00A3261E"/>
    <w:pPr>
      <w:tabs>
        <w:tab w:val="center" w:pos="4419"/>
        <w:tab w:val="right" w:pos="8838"/>
      </w:tabs>
    </w:pPr>
  </w:style>
  <w:style w:type="character" w:customStyle="1" w:styleId="EncabezadoCar">
    <w:name w:val="Encabezado Car"/>
    <w:basedOn w:val="Fuentedeprrafopredeter"/>
    <w:link w:val="Encabezado"/>
    <w:rsid w:val="00A3261E"/>
    <w:rPr>
      <w:rFonts w:ascii="Times New Roman" w:eastAsia="Calibri" w:hAnsi="Times New Roman" w:cs="Times New Roman"/>
      <w:sz w:val="20"/>
      <w:szCs w:val="20"/>
      <w:lang w:eastAsia="es-ES"/>
    </w:rPr>
  </w:style>
  <w:style w:type="paragraph" w:styleId="Piedepgina">
    <w:name w:val="footer"/>
    <w:basedOn w:val="Normal"/>
    <w:link w:val="PiedepginaCar"/>
    <w:rsid w:val="00A3261E"/>
    <w:pPr>
      <w:tabs>
        <w:tab w:val="center" w:pos="4419"/>
        <w:tab w:val="right" w:pos="8838"/>
      </w:tabs>
    </w:pPr>
  </w:style>
  <w:style w:type="character" w:customStyle="1" w:styleId="PiedepginaCar">
    <w:name w:val="Pie de página Car"/>
    <w:basedOn w:val="Fuentedeprrafopredeter"/>
    <w:link w:val="Piedepgina"/>
    <w:rsid w:val="00A3261E"/>
    <w:rPr>
      <w:rFonts w:ascii="Times New Roman" w:eastAsia="Calibri" w:hAnsi="Times New Roman" w:cs="Times New Roman"/>
      <w:sz w:val="20"/>
      <w:szCs w:val="20"/>
      <w:lang w:eastAsia="es-ES"/>
    </w:rPr>
  </w:style>
  <w:style w:type="paragraph" w:customStyle="1" w:styleId="Sinespaciado2">
    <w:name w:val="Sin espaciado2"/>
    <w:uiPriority w:val="99"/>
    <w:rsid w:val="00A3261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261E"/>
    <w:rPr>
      <w:rFonts w:ascii="Calibri" w:eastAsia="Calibri" w:hAnsi="Calibri" w:cs="Times New Roman"/>
      <w:lang w:val="es-CO"/>
    </w:rPr>
  </w:style>
  <w:style w:type="paragraph" w:styleId="Prrafodelista">
    <w:name w:val="List Paragraph"/>
    <w:basedOn w:val="Normal"/>
    <w:uiPriority w:val="34"/>
    <w:qFormat/>
    <w:rsid w:val="00A3261E"/>
    <w:pPr>
      <w:ind w:left="708"/>
    </w:pPr>
  </w:style>
  <w:style w:type="paragraph" w:styleId="Sinespaciado">
    <w:name w:val="No Spacing"/>
    <w:link w:val="SinespaciadoCar"/>
    <w:uiPriority w:val="1"/>
    <w:qFormat/>
    <w:rsid w:val="007A02BA"/>
    <w:pPr>
      <w:spacing w:after="0" w:line="240" w:lineRule="auto"/>
    </w:pPr>
    <w:rPr>
      <w:rFonts w:ascii="Times New Roman" w:eastAsia="Calibri" w:hAnsi="Times New Roman" w:cs="Times New Roman"/>
      <w:sz w:val="20"/>
      <w:szCs w:val="20"/>
      <w:lang w:eastAsia="es-ES"/>
    </w:rPr>
  </w:style>
  <w:style w:type="paragraph" w:customStyle="1" w:styleId="Style5">
    <w:name w:val="Style5"/>
    <w:basedOn w:val="Normal"/>
    <w:uiPriority w:val="99"/>
    <w:rsid w:val="007A02BA"/>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Fuentedeprrafopredeter"/>
    <w:uiPriority w:val="99"/>
    <w:rsid w:val="007A02BA"/>
    <w:rPr>
      <w:rFonts w:ascii="Bookman Old Style" w:hAnsi="Bookman Old Style" w:cs="Bookman Old Style"/>
      <w:b/>
      <w:bCs/>
      <w:color w:val="000000"/>
      <w:sz w:val="26"/>
      <w:szCs w:val="26"/>
    </w:rPr>
  </w:style>
  <w:style w:type="paragraph" w:customStyle="1" w:styleId="Sinespaciado3">
    <w:name w:val="Sin espaciado3"/>
    <w:rsid w:val="007A02BA"/>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8140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40F2"/>
    <w:rPr>
      <w:rFonts w:ascii="Segoe UI" w:eastAsia="Calibri" w:hAnsi="Segoe UI" w:cs="Segoe UI"/>
      <w:sz w:val="18"/>
      <w:szCs w:val="18"/>
      <w:lang w:eastAsia="es-ES"/>
    </w:rPr>
  </w:style>
  <w:style w:type="paragraph" w:styleId="Textoindependiente">
    <w:name w:val="Body Text"/>
    <w:basedOn w:val="Normal"/>
    <w:link w:val="TextoindependienteCar"/>
    <w:uiPriority w:val="99"/>
    <w:rsid w:val="009D344A"/>
    <w:pPr>
      <w:jc w:val="both"/>
    </w:pPr>
    <w:rPr>
      <w:rFonts w:eastAsia="Times New Roman"/>
      <w:sz w:val="28"/>
      <w:lang w:eastAsia="zh-CN"/>
    </w:rPr>
  </w:style>
  <w:style w:type="character" w:customStyle="1" w:styleId="TextoindependienteCar">
    <w:name w:val="Texto independiente Car"/>
    <w:basedOn w:val="Fuentedeprrafopredeter"/>
    <w:link w:val="Textoindependiente"/>
    <w:uiPriority w:val="99"/>
    <w:rsid w:val="009D344A"/>
    <w:rPr>
      <w:rFonts w:ascii="Times New Roman" w:eastAsia="Times New Roman" w:hAnsi="Times New Roman" w:cs="Times New Roman"/>
      <w:sz w:val="28"/>
      <w:szCs w:val="20"/>
      <w:lang w:eastAsia="zh-CN"/>
    </w:rPr>
  </w:style>
  <w:style w:type="paragraph" w:styleId="Textoindependiente3">
    <w:name w:val="Body Text 3"/>
    <w:basedOn w:val="Normal"/>
    <w:link w:val="Textoindependiente3Car"/>
    <w:uiPriority w:val="99"/>
    <w:semiHidden/>
    <w:rsid w:val="009D344A"/>
    <w:pPr>
      <w:autoSpaceDE w:val="0"/>
      <w:autoSpaceDN w:val="0"/>
      <w:adjustRightInd w:val="0"/>
      <w:jc w:val="both"/>
    </w:pPr>
    <w:rPr>
      <w:rFonts w:eastAsia="Times New Roman"/>
      <w:sz w:val="24"/>
    </w:rPr>
  </w:style>
  <w:style w:type="character" w:customStyle="1" w:styleId="Textoindependiente3Car">
    <w:name w:val="Texto independiente 3 Car"/>
    <w:basedOn w:val="Fuentedeprrafopredeter"/>
    <w:link w:val="Textoindependiente3"/>
    <w:uiPriority w:val="99"/>
    <w:semiHidden/>
    <w:rsid w:val="009D344A"/>
    <w:rPr>
      <w:rFonts w:ascii="Times New Roman" w:eastAsia="Times New Roman" w:hAnsi="Times New Roman" w:cs="Times New Roman"/>
      <w:sz w:val="24"/>
      <w:szCs w:val="20"/>
      <w:lang w:eastAsia="es-ES"/>
    </w:rPr>
  </w:style>
  <w:style w:type="paragraph" w:styleId="NormalWeb">
    <w:name w:val="Normal (Web)"/>
    <w:basedOn w:val="Normal"/>
    <w:uiPriority w:val="99"/>
    <w:unhideWhenUsed/>
    <w:rsid w:val="009D344A"/>
    <w:pPr>
      <w:spacing w:before="100" w:beforeAutospacing="1" w:after="100" w:afterAutospacing="1"/>
    </w:pPr>
    <w:rPr>
      <w:rFonts w:eastAsia="Times New Roman"/>
      <w:sz w:val="24"/>
      <w:szCs w:val="24"/>
    </w:rPr>
  </w:style>
  <w:style w:type="paragraph" w:customStyle="1" w:styleId="Textoindependiente21">
    <w:name w:val="Texto independiente 21"/>
    <w:basedOn w:val="Normal"/>
    <w:rsid w:val="000D033C"/>
    <w:pPr>
      <w:overflowPunct w:val="0"/>
      <w:autoSpaceDE w:val="0"/>
      <w:autoSpaceDN w:val="0"/>
      <w:adjustRightInd w:val="0"/>
      <w:spacing w:line="360" w:lineRule="auto"/>
      <w:ind w:firstLine="2835"/>
      <w:jc w:val="both"/>
      <w:textAlignment w:val="baseline"/>
    </w:pPr>
    <w:rPr>
      <w:rFonts w:ascii="Verdana" w:eastAsia="Times New Roman" w:hAnsi="Verdana" w:cs="Verdana"/>
      <w:sz w:val="24"/>
      <w:szCs w:val="24"/>
    </w:rPr>
  </w:style>
  <w:style w:type="character" w:customStyle="1" w:styleId="FontStyle26">
    <w:name w:val="Font Style26"/>
    <w:basedOn w:val="Fuentedeprrafopredeter"/>
    <w:uiPriority w:val="99"/>
    <w:rsid w:val="00E52484"/>
    <w:rPr>
      <w:rFonts w:ascii="Arial" w:hAnsi="Arial" w:cs="Arial" w:hint="default"/>
      <w:b/>
      <w:bCs/>
      <w:color w:val="000000"/>
      <w:spacing w:val="-10"/>
      <w:sz w:val="22"/>
      <w:szCs w:val="22"/>
    </w:rPr>
  </w:style>
  <w:style w:type="character" w:customStyle="1" w:styleId="SinespaciadoCar">
    <w:name w:val="Sin espaciado Car"/>
    <w:link w:val="Sinespaciado"/>
    <w:uiPriority w:val="1"/>
    <w:locked/>
    <w:rsid w:val="000D0C91"/>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D68E1-3115-45B1-8F94-58D3947A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8</Pages>
  <Words>3022</Words>
  <Characters>16625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69</cp:revision>
  <cp:lastPrinted>2018-12-13T16:52:00Z</cp:lastPrinted>
  <dcterms:created xsi:type="dcterms:W3CDTF">2018-12-12T15:31:00Z</dcterms:created>
  <dcterms:modified xsi:type="dcterms:W3CDTF">2019-03-26T16:10:00Z</dcterms:modified>
</cp:coreProperties>
</file>