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CD4" w:rsidRPr="00326A25" w:rsidRDefault="00911CD4" w:rsidP="00911CD4">
      <w:pPr>
        <w:pBdr>
          <w:top w:val="single" w:sz="4" w:space="1" w:color="auto"/>
          <w:left w:val="single" w:sz="4" w:space="4" w:color="auto"/>
          <w:bottom w:val="single" w:sz="4" w:space="1" w:color="auto"/>
          <w:right w:val="single" w:sz="4" w:space="4" w:color="auto"/>
        </w:pBdr>
        <w:shd w:val="clear" w:color="auto" w:fill="FFFFFF"/>
        <w:overflowPunct/>
        <w:autoSpaceDE/>
        <w:adjustRightInd/>
        <w:jc w:val="center"/>
        <w:textAlignment w:val="auto"/>
        <w:rPr>
          <w:rFonts w:ascii="Arial" w:eastAsia="Calibri" w:hAnsi="Arial" w:cs="Arial"/>
          <w:color w:val="FF0000"/>
          <w:spacing w:val="-8"/>
          <w:sz w:val="18"/>
          <w:szCs w:val="18"/>
          <w:lang w:val="es-CO" w:eastAsia="fr-FR"/>
        </w:rPr>
      </w:pPr>
      <w:r w:rsidRPr="00326A25">
        <w:rPr>
          <w:rFonts w:ascii="Arial" w:eastAsia="Calibri" w:hAnsi="Arial" w:cs="Arial"/>
          <w:color w:val="FF0000"/>
          <w:spacing w:val="-8"/>
          <w:sz w:val="18"/>
          <w:szCs w:val="18"/>
          <w:lang w:val="es-CO" w:eastAsia="fr-FR"/>
        </w:rPr>
        <w:t>El siguiente es el documento presentado por la Magistrada Ponente que sirvió de base para proferir la providencia dentro del presente proceso.</w:t>
      </w:r>
    </w:p>
    <w:p w:rsidR="00911CD4" w:rsidRPr="00326A25" w:rsidRDefault="00911CD4" w:rsidP="00911CD4">
      <w:pPr>
        <w:pBdr>
          <w:top w:val="single" w:sz="4" w:space="1" w:color="auto"/>
          <w:left w:val="single" w:sz="4" w:space="4" w:color="auto"/>
          <w:bottom w:val="single" w:sz="4" w:space="1" w:color="auto"/>
          <w:right w:val="single" w:sz="4" w:space="4" w:color="auto"/>
        </w:pBdr>
        <w:shd w:val="clear" w:color="auto" w:fill="FFFFFF"/>
        <w:overflowPunct/>
        <w:autoSpaceDE/>
        <w:adjustRightInd/>
        <w:spacing w:after="200"/>
        <w:jc w:val="center"/>
        <w:textAlignment w:val="auto"/>
        <w:rPr>
          <w:rFonts w:ascii="Arial" w:eastAsia="Calibri" w:hAnsi="Arial" w:cs="Arial"/>
          <w:color w:val="FF0000"/>
          <w:sz w:val="18"/>
          <w:szCs w:val="18"/>
          <w:lang w:val="es-CO" w:eastAsia="fr-FR"/>
        </w:rPr>
      </w:pPr>
      <w:r w:rsidRPr="00326A25">
        <w:rPr>
          <w:rFonts w:ascii="Arial" w:eastAsia="Calibri" w:hAnsi="Arial" w:cs="Arial"/>
          <w:color w:val="FF0000"/>
          <w:sz w:val="18"/>
          <w:szCs w:val="18"/>
          <w:lang w:val="es-CO" w:eastAsia="fr-FR"/>
        </w:rPr>
        <w:t>El contenido total y fiel de la decisión debe ser verificado en la Secretaría de esta Sala.</w:t>
      </w:r>
    </w:p>
    <w:p w:rsidR="00911CD4" w:rsidRPr="00326A25" w:rsidRDefault="00911CD4" w:rsidP="00911CD4">
      <w:pPr>
        <w:shd w:val="clear" w:color="auto" w:fill="FFFFFF"/>
        <w:overflowPunct/>
        <w:autoSpaceDE/>
        <w:adjustRightInd/>
        <w:ind w:left="1843" w:hanging="1843"/>
        <w:jc w:val="both"/>
        <w:textAlignment w:val="auto"/>
        <w:rPr>
          <w:rFonts w:ascii="Arial" w:hAnsi="Arial" w:cs="Arial"/>
          <w:sz w:val="18"/>
          <w:szCs w:val="18"/>
          <w:lang w:val="es-CO" w:eastAsia="fr-FR"/>
        </w:rPr>
      </w:pPr>
      <w:r w:rsidRPr="00326A25">
        <w:rPr>
          <w:rFonts w:ascii="Arial" w:hAnsi="Arial" w:cs="Arial"/>
          <w:sz w:val="18"/>
          <w:szCs w:val="18"/>
          <w:lang w:val="es-CO" w:eastAsia="fr-FR"/>
        </w:rPr>
        <w:t>Providencia:</w:t>
      </w:r>
      <w:r w:rsidRPr="00326A25">
        <w:rPr>
          <w:rFonts w:ascii="Arial" w:hAnsi="Arial" w:cs="Arial"/>
          <w:sz w:val="18"/>
          <w:szCs w:val="18"/>
          <w:lang w:val="es-CO" w:eastAsia="fr-FR"/>
        </w:rPr>
        <w:tab/>
      </w:r>
      <w:r>
        <w:rPr>
          <w:rFonts w:ascii="Arial" w:hAnsi="Arial" w:cs="Arial"/>
          <w:sz w:val="18"/>
          <w:szCs w:val="18"/>
          <w:lang w:val="es-CO" w:eastAsia="fr-FR"/>
        </w:rPr>
        <w:t>Sentencia  – 1ª instancia – 14</w:t>
      </w:r>
      <w:r w:rsidRPr="00326A25">
        <w:rPr>
          <w:rFonts w:ascii="Arial" w:hAnsi="Arial" w:cs="Arial"/>
          <w:sz w:val="18"/>
          <w:szCs w:val="18"/>
          <w:lang w:val="es-CO" w:eastAsia="fr-FR"/>
        </w:rPr>
        <w:t xml:space="preserve"> de junio de 2018</w:t>
      </w:r>
    </w:p>
    <w:p w:rsidR="00911CD4" w:rsidRPr="00326A25" w:rsidRDefault="00911CD4" w:rsidP="00911CD4">
      <w:pPr>
        <w:shd w:val="clear" w:color="auto" w:fill="FFFFFF"/>
        <w:tabs>
          <w:tab w:val="left" w:pos="1843"/>
          <w:tab w:val="left" w:pos="4755"/>
        </w:tabs>
        <w:overflowPunct/>
        <w:autoSpaceDE/>
        <w:adjustRightInd/>
        <w:ind w:left="1843" w:hanging="1843"/>
        <w:jc w:val="both"/>
        <w:textAlignment w:val="auto"/>
        <w:rPr>
          <w:rFonts w:ascii="Arial" w:eastAsia="Calibri" w:hAnsi="Arial" w:cs="Arial"/>
          <w:sz w:val="18"/>
          <w:szCs w:val="18"/>
          <w:lang w:val="es-ES" w:eastAsia="fr-FR"/>
        </w:rPr>
      </w:pPr>
      <w:r w:rsidRPr="00326A25">
        <w:rPr>
          <w:rFonts w:ascii="Arial" w:eastAsia="Calibri" w:hAnsi="Arial" w:cs="Arial"/>
          <w:sz w:val="18"/>
          <w:szCs w:val="18"/>
          <w:lang w:val="es-CO" w:eastAsia="fr-FR"/>
        </w:rPr>
        <w:t>Proceso:</w:t>
      </w:r>
      <w:r w:rsidRPr="00326A25">
        <w:rPr>
          <w:rFonts w:ascii="Arial" w:eastAsia="Calibri" w:hAnsi="Arial" w:cs="Arial"/>
          <w:sz w:val="18"/>
          <w:szCs w:val="18"/>
          <w:lang w:val="es-CO" w:eastAsia="fr-FR"/>
        </w:rPr>
        <w:tab/>
        <w:t xml:space="preserve">Acción de Tutela – Declara improcedencia </w:t>
      </w:r>
    </w:p>
    <w:p w:rsidR="00911CD4" w:rsidRPr="00326A25" w:rsidRDefault="00911CD4" w:rsidP="00911CD4">
      <w:pPr>
        <w:textAlignment w:val="auto"/>
        <w:rPr>
          <w:rFonts w:ascii="Arial" w:eastAsia="Calibri" w:hAnsi="Arial" w:cs="Arial"/>
          <w:bCs/>
          <w:iCs/>
          <w:sz w:val="18"/>
          <w:szCs w:val="18"/>
          <w:lang w:val="es-ES" w:eastAsia="fr-FR"/>
        </w:rPr>
      </w:pPr>
      <w:r w:rsidRPr="00326A25">
        <w:rPr>
          <w:rFonts w:ascii="Arial" w:eastAsia="Calibri" w:hAnsi="Arial" w:cs="Arial"/>
          <w:sz w:val="18"/>
          <w:szCs w:val="18"/>
          <w:lang w:val="es-CO" w:eastAsia="fr-FR"/>
        </w:rPr>
        <w:t xml:space="preserve">Radicación Nro. :         </w:t>
      </w:r>
      <w:r w:rsidRPr="00326A25">
        <w:rPr>
          <w:rFonts w:ascii="Arial" w:eastAsia="Calibri" w:hAnsi="Arial" w:cs="Arial"/>
          <w:bCs/>
          <w:iCs/>
          <w:sz w:val="18"/>
          <w:szCs w:val="18"/>
          <w:lang w:val="es-ES" w:eastAsia="fr-FR"/>
        </w:rPr>
        <w:t>66001-22-13-000-2018-003</w:t>
      </w:r>
      <w:r>
        <w:rPr>
          <w:rFonts w:ascii="Arial" w:eastAsia="Calibri" w:hAnsi="Arial" w:cs="Arial"/>
          <w:bCs/>
          <w:iCs/>
          <w:sz w:val="18"/>
          <w:szCs w:val="18"/>
          <w:lang w:val="es-ES" w:eastAsia="fr-FR"/>
        </w:rPr>
        <w:t>42 – 00345-00347-00351-00354-00357-00359</w:t>
      </w:r>
    </w:p>
    <w:p w:rsidR="00911CD4" w:rsidRPr="00326A25" w:rsidRDefault="00911CD4" w:rsidP="00911CD4">
      <w:pPr>
        <w:shd w:val="clear" w:color="auto" w:fill="FFFFFF"/>
        <w:tabs>
          <w:tab w:val="left" w:pos="1790"/>
          <w:tab w:val="left" w:pos="1816"/>
          <w:tab w:val="left" w:pos="1843"/>
          <w:tab w:val="left" w:pos="4755"/>
        </w:tabs>
        <w:overflowPunct/>
        <w:autoSpaceDE/>
        <w:adjustRightInd/>
        <w:ind w:left="1843" w:hanging="1843"/>
        <w:jc w:val="both"/>
        <w:textAlignment w:val="auto"/>
        <w:rPr>
          <w:rFonts w:ascii="Arial" w:eastAsia="Calibri" w:hAnsi="Arial" w:cs="Arial"/>
          <w:bCs/>
          <w:iCs/>
          <w:sz w:val="18"/>
          <w:szCs w:val="18"/>
          <w:u w:val="double"/>
          <w:lang w:val="es-ES" w:eastAsia="fr-FR"/>
        </w:rPr>
      </w:pPr>
      <w:r w:rsidRPr="00326A25">
        <w:rPr>
          <w:rFonts w:ascii="Arial" w:eastAsia="Calibri" w:hAnsi="Arial" w:cs="Arial"/>
          <w:bCs/>
          <w:iCs/>
          <w:sz w:val="18"/>
          <w:szCs w:val="18"/>
          <w:lang w:val="es-ES" w:eastAsia="fr-FR"/>
        </w:rPr>
        <w:t xml:space="preserve">Accionante: </w:t>
      </w:r>
      <w:r w:rsidRPr="00326A25">
        <w:rPr>
          <w:rFonts w:ascii="Arial" w:eastAsia="Calibri" w:hAnsi="Arial" w:cs="Arial"/>
          <w:bCs/>
          <w:iCs/>
          <w:sz w:val="18"/>
          <w:szCs w:val="18"/>
          <w:lang w:val="es-ES" w:eastAsia="fr-FR"/>
        </w:rPr>
        <w:tab/>
      </w:r>
      <w:r w:rsidRPr="00326A25">
        <w:rPr>
          <w:rFonts w:ascii="Arial" w:eastAsia="Calibri" w:hAnsi="Arial" w:cs="Arial"/>
          <w:bCs/>
          <w:iCs/>
          <w:sz w:val="18"/>
          <w:szCs w:val="18"/>
          <w:lang w:val="es-ES" w:eastAsia="fr-FR"/>
        </w:rPr>
        <w:tab/>
        <w:t xml:space="preserve"> </w:t>
      </w:r>
      <w:r w:rsidRPr="00326A25">
        <w:rPr>
          <w:rFonts w:ascii="Arial" w:eastAsia="Calibri" w:hAnsi="Arial" w:cs="Arial"/>
          <w:bCs/>
          <w:iCs/>
          <w:sz w:val="18"/>
          <w:szCs w:val="18"/>
          <w:lang w:eastAsia="fr-FR"/>
        </w:rPr>
        <w:t>AUGUSTO BECERRA</w:t>
      </w:r>
    </w:p>
    <w:p w:rsidR="00911CD4" w:rsidRPr="00326A25" w:rsidRDefault="00911CD4" w:rsidP="00911CD4">
      <w:pPr>
        <w:shd w:val="clear" w:color="auto" w:fill="FFFFFF"/>
        <w:tabs>
          <w:tab w:val="left" w:pos="1790"/>
          <w:tab w:val="left" w:pos="1816"/>
          <w:tab w:val="left" w:pos="1843"/>
          <w:tab w:val="left" w:pos="4755"/>
        </w:tabs>
        <w:overflowPunct/>
        <w:autoSpaceDE/>
        <w:adjustRightInd/>
        <w:ind w:left="1843" w:hanging="1843"/>
        <w:jc w:val="both"/>
        <w:textAlignment w:val="auto"/>
        <w:rPr>
          <w:rFonts w:ascii="Arial" w:eastAsia="Calibri" w:hAnsi="Arial" w:cs="Arial"/>
          <w:bCs/>
          <w:iCs/>
          <w:sz w:val="18"/>
          <w:szCs w:val="18"/>
          <w:lang w:eastAsia="fr-FR"/>
        </w:rPr>
      </w:pPr>
      <w:r w:rsidRPr="00326A25">
        <w:rPr>
          <w:rFonts w:ascii="Arial" w:eastAsia="Calibri" w:hAnsi="Arial" w:cs="Arial"/>
          <w:sz w:val="18"/>
          <w:szCs w:val="18"/>
          <w:lang w:val="es-CO" w:eastAsia="fr-FR"/>
        </w:rPr>
        <w:t>Accionado:</w:t>
      </w:r>
      <w:r w:rsidRPr="00326A25">
        <w:rPr>
          <w:rFonts w:ascii="Arial" w:eastAsia="Calibri" w:hAnsi="Arial" w:cs="Arial"/>
          <w:sz w:val="18"/>
          <w:szCs w:val="18"/>
          <w:lang w:val="es-CO" w:eastAsia="fr-FR"/>
        </w:rPr>
        <w:tab/>
        <w:t xml:space="preserve"> </w:t>
      </w:r>
      <w:r>
        <w:rPr>
          <w:rFonts w:ascii="Arial" w:eastAsia="Calibri" w:hAnsi="Arial" w:cs="Arial"/>
          <w:bCs/>
          <w:iCs/>
          <w:sz w:val="18"/>
          <w:szCs w:val="18"/>
          <w:lang w:eastAsia="fr-FR"/>
        </w:rPr>
        <w:t>JUZGADO 4</w:t>
      </w:r>
      <w:r w:rsidRPr="00326A25">
        <w:rPr>
          <w:rFonts w:ascii="Arial" w:eastAsia="Calibri" w:hAnsi="Arial" w:cs="Arial"/>
          <w:bCs/>
          <w:iCs/>
          <w:sz w:val="18"/>
          <w:szCs w:val="18"/>
          <w:lang w:eastAsia="fr-FR"/>
        </w:rPr>
        <w:t xml:space="preserve">º CIVIL DEL CIRCUITO Y OTROS </w:t>
      </w:r>
    </w:p>
    <w:p w:rsidR="00911CD4" w:rsidRPr="00326A25" w:rsidRDefault="00911CD4" w:rsidP="00911CD4">
      <w:pPr>
        <w:shd w:val="clear" w:color="auto" w:fill="FFFFFF"/>
        <w:tabs>
          <w:tab w:val="left" w:pos="1790"/>
          <w:tab w:val="left" w:pos="1816"/>
          <w:tab w:val="left" w:pos="1843"/>
          <w:tab w:val="left" w:pos="4755"/>
        </w:tabs>
        <w:overflowPunct/>
        <w:autoSpaceDE/>
        <w:adjustRightInd/>
        <w:ind w:left="1843" w:hanging="1843"/>
        <w:jc w:val="both"/>
        <w:textAlignment w:val="auto"/>
        <w:rPr>
          <w:rFonts w:ascii="Arial" w:eastAsia="Calibri" w:hAnsi="Arial" w:cs="Arial"/>
          <w:bCs/>
          <w:iCs/>
          <w:sz w:val="18"/>
          <w:szCs w:val="18"/>
          <w:lang w:val="es-CO" w:eastAsia="fr-FR"/>
        </w:rPr>
      </w:pPr>
      <w:r w:rsidRPr="00326A25">
        <w:rPr>
          <w:rFonts w:ascii="Arial" w:eastAsia="Calibri" w:hAnsi="Arial" w:cs="Arial"/>
          <w:sz w:val="18"/>
          <w:szCs w:val="18"/>
          <w:lang w:val="es-CO" w:eastAsia="fr-FR"/>
        </w:rPr>
        <w:t xml:space="preserve">Magistrado Ponente: </w:t>
      </w:r>
      <w:r w:rsidRPr="00326A25">
        <w:rPr>
          <w:rFonts w:ascii="Arial" w:eastAsia="Calibri" w:hAnsi="Arial" w:cs="Arial"/>
          <w:sz w:val="18"/>
          <w:szCs w:val="18"/>
          <w:lang w:val="es-CO" w:eastAsia="fr-FR"/>
        </w:rPr>
        <w:tab/>
        <w:t xml:space="preserve"> </w:t>
      </w:r>
      <w:r w:rsidRPr="00326A25">
        <w:rPr>
          <w:rFonts w:ascii="Arial" w:eastAsia="Calibri" w:hAnsi="Arial" w:cs="Arial"/>
          <w:bCs/>
          <w:iCs/>
          <w:sz w:val="18"/>
          <w:szCs w:val="18"/>
          <w:lang w:val="es-CO" w:eastAsia="fr-FR"/>
        </w:rPr>
        <w:t>CLAUDIA MAR</w:t>
      </w:r>
      <w:proofErr w:type="spellStart"/>
      <w:r w:rsidRPr="00326A25">
        <w:rPr>
          <w:rFonts w:ascii="Arial" w:eastAsia="Calibri" w:hAnsi="Arial" w:cs="Arial"/>
          <w:bCs/>
          <w:iCs/>
          <w:sz w:val="18"/>
          <w:szCs w:val="18"/>
          <w:lang w:val="es-ES" w:eastAsia="fr-FR"/>
        </w:rPr>
        <w:t>ÍA</w:t>
      </w:r>
      <w:proofErr w:type="spellEnd"/>
      <w:r w:rsidRPr="00326A25">
        <w:rPr>
          <w:rFonts w:ascii="Arial" w:eastAsia="Calibri" w:hAnsi="Arial" w:cs="Arial"/>
          <w:bCs/>
          <w:iCs/>
          <w:sz w:val="18"/>
          <w:szCs w:val="18"/>
          <w:lang w:val="es-ES" w:eastAsia="fr-FR"/>
        </w:rPr>
        <w:t xml:space="preserve"> ARCILA RÍOS</w:t>
      </w:r>
    </w:p>
    <w:p w:rsidR="00911CD4" w:rsidRPr="00326A25" w:rsidRDefault="00911CD4" w:rsidP="00911CD4">
      <w:pPr>
        <w:shd w:val="clear" w:color="auto" w:fill="FFFFFF"/>
        <w:tabs>
          <w:tab w:val="left" w:pos="1843"/>
          <w:tab w:val="left" w:pos="4755"/>
        </w:tabs>
        <w:overflowPunct/>
        <w:autoSpaceDE/>
        <w:adjustRightInd/>
        <w:ind w:left="1843" w:hanging="1843"/>
        <w:jc w:val="both"/>
        <w:textAlignment w:val="auto"/>
        <w:rPr>
          <w:rFonts w:ascii="Arial" w:eastAsia="Calibri" w:hAnsi="Arial" w:cs="Arial"/>
          <w:sz w:val="18"/>
          <w:szCs w:val="18"/>
          <w:lang w:val="es-CO" w:eastAsia="fr-FR"/>
        </w:rPr>
      </w:pPr>
    </w:p>
    <w:p w:rsidR="00911CD4" w:rsidRPr="00326A25" w:rsidRDefault="00911CD4" w:rsidP="00911CD4">
      <w:pPr>
        <w:shd w:val="clear" w:color="auto" w:fill="FFFFFF"/>
        <w:tabs>
          <w:tab w:val="left" w:pos="1843"/>
          <w:tab w:val="left" w:pos="4755"/>
        </w:tabs>
        <w:overflowPunct/>
        <w:autoSpaceDE/>
        <w:adjustRightInd/>
        <w:ind w:left="1843" w:hanging="1843"/>
        <w:jc w:val="both"/>
        <w:textAlignment w:val="auto"/>
        <w:rPr>
          <w:rFonts w:ascii="Arial" w:eastAsia="Calibri" w:hAnsi="Arial" w:cs="Arial"/>
          <w:sz w:val="18"/>
          <w:szCs w:val="18"/>
          <w:lang w:val="es-CO" w:eastAsia="fr-FR"/>
        </w:rPr>
      </w:pPr>
    </w:p>
    <w:p w:rsidR="00911CD4" w:rsidRPr="00911CD4" w:rsidRDefault="00911CD4" w:rsidP="00911CD4">
      <w:pPr>
        <w:jc w:val="both"/>
        <w:textAlignment w:val="auto"/>
        <w:rPr>
          <w:rFonts w:ascii="Arial" w:eastAsia="Calibri" w:hAnsi="Arial" w:cs="Arial"/>
          <w:sz w:val="18"/>
          <w:szCs w:val="18"/>
          <w:lang w:eastAsia="fr-FR"/>
        </w:rPr>
      </w:pPr>
      <w:r w:rsidRPr="00326A25">
        <w:rPr>
          <w:rFonts w:ascii="Arial" w:eastAsia="Calibri" w:hAnsi="Arial" w:cs="Arial"/>
          <w:b/>
          <w:sz w:val="18"/>
          <w:szCs w:val="18"/>
          <w:lang w:val="es-CO" w:eastAsia="fr-FR"/>
        </w:rPr>
        <w:t xml:space="preserve">Temas: </w:t>
      </w:r>
      <w:r w:rsidRPr="00326A25">
        <w:rPr>
          <w:rFonts w:ascii="Arial" w:eastAsia="Calibri" w:hAnsi="Arial" w:cs="Arial"/>
          <w:b/>
          <w:sz w:val="18"/>
          <w:szCs w:val="18"/>
          <w:lang w:val="es-CO" w:eastAsia="fr-FR"/>
        </w:rPr>
        <w:tab/>
      </w:r>
      <w:r w:rsidRPr="00326A25">
        <w:rPr>
          <w:rFonts w:ascii="Arial" w:eastAsia="Calibri" w:hAnsi="Arial" w:cs="Arial"/>
          <w:b/>
          <w:sz w:val="18"/>
          <w:szCs w:val="18"/>
          <w:lang w:val="es-CO" w:eastAsia="fr-FR"/>
        </w:rPr>
        <w:tab/>
        <w:t xml:space="preserve">          DEBIDO PROCESO / TUTELA CONTRA PROVIDENCIA JUDICIAL / ACCIÓN POPULAR / PENDIENTE DE RESOLVER CONFLICTO DE COMPETENCIA / SUBSIDIARIEDAD / ACCIONANTE DEBE AGOTAR RECURSOS ORDINARIOS / IMPROCEDENCIA</w:t>
      </w:r>
      <w:r w:rsidRPr="00326A25">
        <w:rPr>
          <w:rFonts w:ascii="Arial" w:eastAsia="Calibri" w:hAnsi="Arial" w:cs="Arial"/>
          <w:b/>
          <w:sz w:val="18"/>
          <w:szCs w:val="18"/>
          <w:lang w:val="es-ES" w:eastAsia="fr-FR"/>
        </w:rPr>
        <w:t xml:space="preserve"> / </w:t>
      </w:r>
      <w:r w:rsidRPr="00911CD4">
        <w:rPr>
          <w:rFonts w:ascii="Arial" w:eastAsia="Calibri" w:hAnsi="Arial" w:cs="Arial"/>
          <w:sz w:val="18"/>
          <w:szCs w:val="18"/>
          <w:lang w:eastAsia="fr-FR"/>
        </w:rPr>
        <w:t>Las pruebas documentales allegadas en el proceso y que obran en este cuaderno, acreditan que el Juzgado Cuarto Civil del Circuito de Pereira, por autos del 25 de mayo últ</w:t>
      </w:r>
      <w:bookmarkStart w:id="0" w:name="_GoBack"/>
      <w:bookmarkEnd w:id="0"/>
      <w:r w:rsidRPr="00911CD4">
        <w:rPr>
          <w:rFonts w:ascii="Arial" w:eastAsia="Calibri" w:hAnsi="Arial" w:cs="Arial"/>
          <w:sz w:val="18"/>
          <w:szCs w:val="18"/>
          <w:lang w:eastAsia="fr-FR"/>
        </w:rPr>
        <w:t>imo, decidió rechazar, por falta de competencia, las acciones populares radicadas con los números 2018-00448, 2018-00447, 2018-00446, 2018-00444, 2018-00442, 2018-00438 y 2018-00437, instauradas por el actor, y ordenó su remisión al reparto de los Jueces Civiles del Circuito de Medellín .</w:t>
      </w:r>
    </w:p>
    <w:p w:rsidR="00911CD4" w:rsidRPr="00911CD4" w:rsidRDefault="00911CD4" w:rsidP="00911CD4">
      <w:pPr>
        <w:jc w:val="both"/>
        <w:textAlignment w:val="auto"/>
        <w:rPr>
          <w:rFonts w:ascii="Arial" w:eastAsia="Calibri" w:hAnsi="Arial" w:cs="Arial"/>
          <w:sz w:val="18"/>
          <w:szCs w:val="18"/>
          <w:lang w:eastAsia="fr-FR"/>
        </w:rPr>
      </w:pPr>
    </w:p>
    <w:p w:rsidR="00911CD4" w:rsidRPr="00911CD4" w:rsidRDefault="00911CD4" w:rsidP="00911CD4">
      <w:pPr>
        <w:jc w:val="both"/>
        <w:textAlignment w:val="auto"/>
        <w:rPr>
          <w:rFonts w:ascii="Arial" w:eastAsia="Calibri" w:hAnsi="Arial" w:cs="Arial"/>
          <w:sz w:val="18"/>
          <w:szCs w:val="18"/>
          <w:lang w:eastAsia="fr-FR"/>
        </w:rPr>
      </w:pPr>
      <w:r w:rsidRPr="00911CD4">
        <w:rPr>
          <w:rFonts w:ascii="Arial" w:eastAsia="Calibri" w:hAnsi="Arial" w:cs="Arial"/>
          <w:sz w:val="18"/>
          <w:szCs w:val="18"/>
          <w:lang w:eastAsia="fr-FR"/>
        </w:rPr>
        <w:t>5. Surge de lo anterior, que en este caso concreto no se satisfacen todos los presupuestos de procedencia de la acción de tutela a que se refiere la primera jurisprudencia transcrita, concretamente el segundo.</w:t>
      </w:r>
    </w:p>
    <w:p w:rsidR="00911CD4" w:rsidRPr="00911CD4" w:rsidRDefault="00911CD4" w:rsidP="00911CD4">
      <w:pPr>
        <w:jc w:val="both"/>
        <w:textAlignment w:val="auto"/>
        <w:rPr>
          <w:rFonts w:ascii="Arial" w:eastAsia="Calibri" w:hAnsi="Arial" w:cs="Arial"/>
          <w:sz w:val="18"/>
          <w:szCs w:val="18"/>
          <w:lang w:eastAsia="fr-FR"/>
        </w:rPr>
      </w:pPr>
    </w:p>
    <w:p w:rsidR="00911CD4" w:rsidRDefault="00911CD4" w:rsidP="00911CD4">
      <w:pPr>
        <w:jc w:val="both"/>
        <w:textAlignment w:val="auto"/>
        <w:rPr>
          <w:rFonts w:ascii="Arial" w:eastAsia="Calibri" w:hAnsi="Arial" w:cs="Arial"/>
          <w:sz w:val="18"/>
          <w:szCs w:val="18"/>
          <w:lang w:eastAsia="fr-FR"/>
        </w:rPr>
      </w:pPr>
      <w:r w:rsidRPr="00911CD4">
        <w:rPr>
          <w:rFonts w:ascii="Arial" w:eastAsia="Calibri" w:hAnsi="Arial" w:cs="Arial"/>
          <w:sz w:val="18"/>
          <w:szCs w:val="18"/>
          <w:lang w:eastAsia="fr-FR"/>
        </w:rPr>
        <w:t>En efecto, si los Juzgados Civiles del Circuito de Medellín, a los que correspondan las acciones populares remitidas, no han adoptado aún alguna determinación, el amparo constitucional solicitado se tornaría prematuro, pues todavía estaría por definirse lo relativo a la competencia, en razón a que al recibir los expedientes, tendrían la opción de asumirlas o, en caso contrario, generar el conflicto correspondiente, que dirimiría la Sala de Casación Civil de la Corte Suprema de Justicia</w:t>
      </w:r>
      <w:r w:rsidRPr="00911CD4">
        <w:rPr>
          <w:rFonts w:ascii="Arial" w:eastAsia="Calibri" w:hAnsi="Arial" w:cs="Arial"/>
          <w:sz w:val="18"/>
          <w:szCs w:val="18"/>
          <w:lang w:eastAsia="fr-FR"/>
        </w:rPr>
        <w:t xml:space="preserve"> </w:t>
      </w:r>
    </w:p>
    <w:p w:rsidR="00911CD4" w:rsidRDefault="00911CD4" w:rsidP="00911CD4">
      <w:pPr>
        <w:jc w:val="both"/>
        <w:textAlignment w:val="auto"/>
        <w:rPr>
          <w:rFonts w:ascii="Arial" w:eastAsia="Calibri" w:hAnsi="Arial" w:cs="Arial"/>
          <w:sz w:val="18"/>
          <w:szCs w:val="18"/>
          <w:lang w:eastAsia="fr-FR"/>
        </w:rPr>
      </w:pPr>
      <w:r>
        <w:rPr>
          <w:rFonts w:ascii="Arial" w:eastAsia="Calibri" w:hAnsi="Arial" w:cs="Arial"/>
          <w:sz w:val="18"/>
          <w:szCs w:val="18"/>
          <w:lang w:eastAsia="fr-FR"/>
        </w:rPr>
        <w:t>(…)</w:t>
      </w:r>
    </w:p>
    <w:p w:rsidR="00911CD4" w:rsidRPr="00F46CD2" w:rsidRDefault="00911CD4" w:rsidP="00911CD4">
      <w:pPr>
        <w:jc w:val="both"/>
        <w:textAlignment w:val="auto"/>
        <w:rPr>
          <w:rFonts w:ascii="Arial" w:eastAsia="Calibri" w:hAnsi="Arial" w:cs="Arial"/>
          <w:sz w:val="18"/>
          <w:szCs w:val="18"/>
          <w:lang w:eastAsia="fr-FR"/>
        </w:rPr>
      </w:pPr>
      <w:r w:rsidRPr="00F46CD2">
        <w:rPr>
          <w:rFonts w:ascii="Arial" w:eastAsia="Calibri" w:hAnsi="Arial" w:cs="Arial"/>
          <w:sz w:val="18"/>
          <w:szCs w:val="18"/>
          <w:lang w:eastAsia="fr-FR"/>
        </w:rPr>
        <w:t>Por tanto, la tutela resulta improcedente pues no puede ser empleada como mecanismo para decidir lo relacionado con la competencia territorial de la que estima carece el juzgado para conocer de las acciones populares instauradas por el peticionario. Para ese efecto existe otra vía judicial que no puede ser reemplazada por este medio excepcional de protección.</w:t>
      </w:r>
    </w:p>
    <w:p w:rsidR="00911CD4" w:rsidRDefault="00911CD4" w:rsidP="00AF7D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center"/>
        <w:rPr>
          <w:rFonts w:ascii="Verdana" w:hAnsi="Verdana"/>
          <w:b/>
          <w:spacing w:val="-4"/>
          <w:sz w:val="24"/>
          <w:szCs w:val="24"/>
        </w:rPr>
      </w:pPr>
    </w:p>
    <w:p w:rsidR="00911CD4" w:rsidRDefault="00911CD4" w:rsidP="00AF7D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center"/>
        <w:rPr>
          <w:rFonts w:ascii="Verdana" w:hAnsi="Verdana"/>
          <w:b/>
          <w:spacing w:val="-4"/>
          <w:sz w:val="24"/>
          <w:szCs w:val="24"/>
        </w:rPr>
      </w:pPr>
    </w:p>
    <w:p w:rsidR="00911CD4" w:rsidRDefault="00911CD4" w:rsidP="00AF7D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center"/>
        <w:rPr>
          <w:rFonts w:ascii="Verdana" w:hAnsi="Verdana"/>
          <w:b/>
          <w:spacing w:val="-4"/>
          <w:sz w:val="24"/>
          <w:szCs w:val="24"/>
        </w:rPr>
      </w:pPr>
    </w:p>
    <w:p w:rsidR="001368C3" w:rsidRPr="00AF7D5F" w:rsidRDefault="001368C3" w:rsidP="00AF7D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center"/>
        <w:rPr>
          <w:rFonts w:ascii="Verdana" w:hAnsi="Verdana"/>
          <w:b/>
          <w:spacing w:val="-4"/>
          <w:sz w:val="24"/>
          <w:szCs w:val="24"/>
        </w:rPr>
      </w:pPr>
      <w:r w:rsidRPr="00AF7D5F">
        <w:rPr>
          <w:rFonts w:ascii="Verdana" w:hAnsi="Verdana"/>
          <w:b/>
          <w:spacing w:val="-4"/>
          <w:sz w:val="24"/>
          <w:szCs w:val="24"/>
        </w:rPr>
        <w:t>TRIBUNAL SUPERIOR DEL DISTRITO JUDICIAL</w:t>
      </w:r>
    </w:p>
    <w:p w:rsidR="001368C3" w:rsidRPr="00AF7D5F" w:rsidRDefault="001368C3" w:rsidP="00AF7D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center"/>
        <w:rPr>
          <w:rFonts w:ascii="Verdana" w:hAnsi="Verdana"/>
          <w:b/>
          <w:spacing w:val="-4"/>
          <w:sz w:val="24"/>
          <w:szCs w:val="24"/>
        </w:rPr>
      </w:pPr>
      <w:r w:rsidRPr="00AF7D5F">
        <w:rPr>
          <w:rFonts w:ascii="Verdana" w:hAnsi="Verdana"/>
          <w:b/>
          <w:spacing w:val="-4"/>
          <w:sz w:val="24"/>
          <w:szCs w:val="24"/>
        </w:rPr>
        <w:t>SALA DE DECISIÓN CIVIL FAMILIA</w:t>
      </w:r>
    </w:p>
    <w:p w:rsidR="007D1AEA" w:rsidRPr="00AF7D5F" w:rsidRDefault="007D1AEA" w:rsidP="00AF7D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pacing w:val="-4"/>
          <w:sz w:val="24"/>
          <w:szCs w:val="24"/>
        </w:rPr>
      </w:pPr>
    </w:p>
    <w:p w:rsidR="0039503B" w:rsidRPr="0039503B" w:rsidRDefault="0039503B" w:rsidP="003950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Verdana" w:hAnsi="Verdana"/>
          <w:spacing w:val="-4"/>
          <w:sz w:val="24"/>
          <w:szCs w:val="24"/>
        </w:rPr>
      </w:pPr>
      <w:r w:rsidRPr="0039503B">
        <w:rPr>
          <w:rFonts w:ascii="Verdana" w:hAnsi="Verdana"/>
          <w:spacing w:val="-4"/>
          <w:sz w:val="24"/>
          <w:szCs w:val="24"/>
        </w:rPr>
        <w:tab/>
        <w:t>Magistrada Ponente: Claudia María Arcila Ríos</w:t>
      </w:r>
    </w:p>
    <w:p w:rsidR="0039503B" w:rsidRPr="0039503B" w:rsidRDefault="0039503B" w:rsidP="003950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Verdana" w:hAnsi="Verdana"/>
          <w:spacing w:val="-4"/>
          <w:sz w:val="24"/>
          <w:szCs w:val="24"/>
        </w:rPr>
      </w:pPr>
      <w:r w:rsidRPr="0039503B">
        <w:rPr>
          <w:rFonts w:ascii="Verdana" w:hAnsi="Verdana"/>
          <w:spacing w:val="-4"/>
          <w:sz w:val="24"/>
          <w:szCs w:val="24"/>
        </w:rPr>
        <w:tab/>
        <w:t>Pereira, junio catorce (14) de dos mil dieciocho (2018)</w:t>
      </w:r>
    </w:p>
    <w:p w:rsidR="0039503B" w:rsidRDefault="0039503B" w:rsidP="003950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Verdana" w:hAnsi="Verdana"/>
          <w:spacing w:val="-4"/>
          <w:sz w:val="24"/>
          <w:szCs w:val="24"/>
        </w:rPr>
      </w:pPr>
      <w:r w:rsidRPr="0039503B">
        <w:rPr>
          <w:rFonts w:ascii="Verdana" w:hAnsi="Verdana"/>
          <w:spacing w:val="-4"/>
          <w:sz w:val="24"/>
          <w:szCs w:val="24"/>
        </w:rPr>
        <w:tab/>
        <w:t>Acta No. 208 del 14 de junio de 2018</w:t>
      </w:r>
    </w:p>
    <w:p w:rsidR="009941FB" w:rsidRPr="00AF7D5F" w:rsidRDefault="0039503B" w:rsidP="003950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Verdana" w:hAnsi="Verdana"/>
          <w:spacing w:val="-4"/>
          <w:sz w:val="24"/>
          <w:szCs w:val="24"/>
        </w:rPr>
      </w:pPr>
      <w:r>
        <w:rPr>
          <w:rFonts w:ascii="Verdana" w:hAnsi="Verdana"/>
          <w:spacing w:val="-4"/>
          <w:sz w:val="24"/>
          <w:szCs w:val="24"/>
        </w:rPr>
        <w:tab/>
      </w:r>
      <w:r w:rsidR="001368C3" w:rsidRPr="00AF7D5F">
        <w:rPr>
          <w:rFonts w:ascii="Verdana" w:hAnsi="Verdana"/>
          <w:spacing w:val="-4"/>
          <w:sz w:val="24"/>
          <w:szCs w:val="24"/>
        </w:rPr>
        <w:t>Exped</w:t>
      </w:r>
      <w:r w:rsidR="005B37B8" w:rsidRPr="00AF7D5F">
        <w:rPr>
          <w:rFonts w:ascii="Verdana" w:hAnsi="Verdana"/>
          <w:spacing w:val="-4"/>
          <w:sz w:val="24"/>
          <w:szCs w:val="24"/>
        </w:rPr>
        <w:t>iente</w:t>
      </w:r>
      <w:r w:rsidR="00BA7895" w:rsidRPr="00AF7D5F">
        <w:rPr>
          <w:rFonts w:ascii="Verdana" w:hAnsi="Verdana"/>
          <w:spacing w:val="-4"/>
          <w:sz w:val="24"/>
          <w:szCs w:val="24"/>
        </w:rPr>
        <w:t>s</w:t>
      </w:r>
      <w:r w:rsidR="005B37B8" w:rsidRPr="00AF7D5F">
        <w:rPr>
          <w:rFonts w:ascii="Verdana" w:hAnsi="Verdana"/>
          <w:spacing w:val="-4"/>
          <w:sz w:val="24"/>
          <w:szCs w:val="24"/>
        </w:rPr>
        <w:t xml:space="preserve"> No</w:t>
      </w:r>
      <w:r w:rsidR="00BA7895" w:rsidRPr="00AF7D5F">
        <w:rPr>
          <w:rFonts w:ascii="Verdana" w:hAnsi="Verdana"/>
          <w:spacing w:val="-4"/>
          <w:sz w:val="24"/>
          <w:szCs w:val="24"/>
        </w:rPr>
        <w:t>s</w:t>
      </w:r>
      <w:r w:rsidR="00081E08" w:rsidRPr="00AF7D5F">
        <w:rPr>
          <w:rFonts w:ascii="Verdana" w:hAnsi="Verdana"/>
          <w:spacing w:val="-4"/>
          <w:sz w:val="24"/>
          <w:szCs w:val="24"/>
        </w:rPr>
        <w:t>.</w:t>
      </w:r>
      <w:r w:rsidR="0062509D" w:rsidRPr="0039503B">
        <w:rPr>
          <w:rFonts w:ascii="Verdana" w:hAnsi="Verdana"/>
          <w:spacing w:val="28"/>
          <w:sz w:val="24"/>
          <w:szCs w:val="24"/>
        </w:rPr>
        <w:t xml:space="preserve"> </w:t>
      </w:r>
      <w:r w:rsidR="00487625" w:rsidRPr="00AF7D5F">
        <w:rPr>
          <w:rFonts w:ascii="Verdana" w:hAnsi="Verdana"/>
          <w:spacing w:val="-4"/>
          <w:sz w:val="24"/>
          <w:szCs w:val="24"/>
        </w:rPr>
        <w:t>66001-22-13-000-2018-00342</w:t>
      </w:r>
      <w:r w:rsidR="009941FB" w:rsidRPr="00AF7D5F">
        <w:rPr>
          <w:rFonts w:ascii="Verdana" w:hAnsi="Verdana"/>
          <w:spacing w:val="-4"/>
          <w:sz w:val="24"/>
          <w:szCs w:val="24"/>
        </w:rPr>
        <w:t>-00</w:t>
      </w:r>
    </w:p>
    <w:p w:rsidR="009941FB" w:rsidRPr="00AF7D5F" w:rsidRDefault="009941FB" w:rsidP="00AF7D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Verdana" w:hAnsi="Verdana"/>
          <w:spacing w:val="-4"/>
          <w:sz w:val="24"/>
          <w:szCs w:val="24"/>
        </w:rPr>
      </w:pPr>
      <w:r w:rsidRPr="00AF7D5F">
        <w:rPr>
          <w:rFonts w:ascii="Verdana" w:hAnsi="Verdana"/>
          <w:spacing w:val="-4"/>
          <w:sz w:val="24"/>
          <w:szCs w:val="24"/>
        </w:rPr>
        <w:tab/>
      </w:r>
      <w:r w:rsidRPr="00AF7D5F">
        <w:rPr>
          <w:rFonts w:ascii="Verdana" w:hAnsi="Verdana"/>
          <w:spacing w:val="-4"/>
          <w:sz w:val="24"/>
          <w:szCs w:val="24"/>
        </w:rPr>
        <w:tab/>
      </w:r>
      <w:r w:rsidRPr="00AF7D5F">
        <w:rPr>
          <w:rFonts w:ascii="Verdana" w:hAnsi="Verdana"/>
          <w:spacing w:val="-4"/>
          <w:sz w:val="24"/>
          <w:szCs w:val="24"/>
        </w:rPr>
        <w:tab/>
      </w:r>
      <w:r w:rsidRPr="00AF7D5F">
        <w:rPr>
          <w:rFonts w:ascii="Verdana" w:hAnsi="Verdana"/>
          <w:spacing w:val="-4"/>
          <w:sz w:val="24"/>
          <w:szCs w:val="24"/>
        </w:rPr>
        <w:tab/>
      </w:r>
      <w:r w:rsidR="00487625" w:rsidRPr="00AF7D5F">
        <w:rPr>
          <w:rFonts w:ascii="Verdana" w:hAnsi="Verdana"/>
          <w:spacing w:val="-4"/>
          <w:sz w:val="24"/>
          <w:szCs w:val="24"/>
        </w:rPr>
        <w:t>66001-22-13-000-2018-00345</w:t>
      </w:r>
      <w:r w:rsidRPr="00AF7D5F">
        <w:rPr>
          <w:rFonts w:ascii="Verdana" w:hAnsi="Verdana"/>
          <w:spacing w:val="-4"/>
          <w:sz w:val="24"/>
          <w:szCs w:val="24"/>
        </w:rPr>
        <w:t>-00</w:t>
      </w:r>
    </w:p>
    <w:p w:rsidR="009941FB" w:rsidRPr="00AF7D5F" w:rsidRDefault="009941FB" w:rsidP="00AF7D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Verdana" w:hAnsi="Verdana"/>
          <w:spacing w:val="-4"/>
          <w:sz w:val="24"/>
          <w:szCs w:val="24"/>
        </w:rPr>
      </w:pPr>
      <w:r w:rsidRPr="00AF7D5F">
        <w:rPr>
          <w:rFonts w:ascii="Verdana" w:hAnsi="Verdana"/>
          <w:spacing w:val="-4"/>
          <w:sz w:val="24"/>
          <w:szCs w:val="24"/>
        </w:rPr>
        <w:tab/>
      </w:r>
      <w:r w:rsidRPr="00AF7D5F">
        <w:rPr>
          <w:rFonts w:ascii="Verdana" w:hAnsi="Verdana"/>
          <w:spacing w:val="-4"/>
          <w:sz w:val="24"/>
          <w:szCs w:val="24"/>
        </w:rPr>
        <w:tab/>
      </w:r>
      <w:r w:rsidRPr="00AF7D5F">
        <w:rPr>
          <w:rFonts w:ascii="Verdana" w:hAnsi="Verdana"/>
          <w:spacing w:val="-4"/>
          <w:sz w:val="24"/>
          <w:szCs w:val="24"/>
        </w:rPr>
        <w:tab/>
      </w:r>
      <w:r w:rsidRPr="00AF7D5F">
        <w:rPr>
          <w:rFonts w:ascii="Verdana" w:hAnsi="Verdana"/>
          <w:spacing w:val="-4"/>
          <w:sz w:val="24"/>
          <w:szCs w:val="24"/>
        </w:rPr>
        <w:tab/>
      </w:r>
      <w:r w:rsidR="00487625" w:rsidRPr="00AF7D5F">
        <w:rPr>
          <w:rFonts w:ascii="Verdana" w:hAnsi="Verdana"/>
          <w:spacing w:val="-4"/>
          <w:sz w:val="24"/>
          <w:szCs w:val="24"/>
        </w:rPr>
        <w:t>66001-22-13-000-2018-00347</w:t>
      </w:r>
      <w:r w:rsidRPr="00AF7D5F">
        <w:rPr>
          <w:rFonts w:ascii="Verdana" w:hAnsi="Verdana"/>
          <w:spacing w:val="-4"/>
          <w:sz w:val="24"/>
          <w:szCs w:val="24"/>
        </w:rPr>
        <w:t>-00</w:t>
      </w:r>
    </w:p>
    <w:p w:rsidR="009941FB" w:rsidRPr="00AF7D5F" w:rsidRDefault="009941FB" w:rsidP="00AF7D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Verdana" w:hAnsi="Verdana"/>
          <w:spacing w:val="-4"/>
          <w:sz w:val="24"/>
          <w:szCs w:val="24"/>
        </w:rPr>
      </w:pPr>
      <w:r w:rsidRPr="00AF7D5F">
        <w:rPr>
          <w:rFonts w:ascii="Verdana" w:hAnsi="Verdana"/>
          <w:spacing w:val="-4"/>
          <w:sz w:val="24"/>
          <w:szCs w:val="24"/>
        </w:rPr>
        <w:tab/>
      </w:r>
      <w:r w:rsidRPr="00AF7D5F">
        <w:rPr>
          <w:rFonts w:ascii="Verdana" w:hAnsi="Verdana"/>
          <w:spacing w:val="-4"/>
          <w:sz w:val="24"/>
          <w:szCs w:val="24"/>
        </w:rPr>
        <w:tab/>
      </w:r>
      <w:r w:rsidRPr="00AF7D5F">
        <w:rPr>
          <w:rFonts w:ascii="Verdana" w:hAnsi="Verdana"/>
          <w:spacing w:val="-4"/>
          <w:sz w:val="24"/>
          <w:szCs w:val="24"/>
        </w:rPr>
        <w:tab/>
      </w:r>
      <w:r w:rsidRPr="00AF7D5F">
        <w:rPr>
          <w:rFonts w:ascii="Verdana" w:hAnsi="Verdana"/>
          <w:spacing w:val="-4"/>
          <w:sz w:val="24"/>
          <w:szCs w:val="24"/>
        </w:rPr>
        <w:tab/>
      </w:r>
      <w:r w:rsidR="00487625" w:rsidRPr="00AF7D5F">
        <w:rPr>
          <w:rFonts w:ascii="Verdana" w:hAnsi="Verdana"/>
          <w:spacing w:val="-4"/>
          <w:sz w:val="24"/>
          <w:szCs w:val="24"/>
        </w:rPr>
        <w:t>66001-22-13-000-2018-00351</w:t>
      </w:r>
      <w:r w:rsidRPr="00AF7D5F">
        <w:rPr>
          <w:rFonts w:ascii="Verdana" w:hAnsi="Verdana"/>
          <w:spacing w:val="-4"/>
          <w:sz w:val="24"/>
          <w:szCs w:val="24"/>
        </w:rPr>
        <w:t>-00</w:t>
      </w:r>
    </w:p>
    <w:p w:rsidR="009941FB" w:rsidRPr="00AF7D5F" w:rsidRDefault="009941FB" w:rsidP="00AF7D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Verdana" w:hAnsi="Verdana"/>
          <w:spacing w:val="-4"/>
          <w:sz w:val="24"/>
          <w:szCs w:val="24"/>
        </w:rPr>
      </w:pPr>
      <w:r w:rsidRPr="00AF7D5F">
        <w:rPr>
          <w:rFonts w:ascii="Verdana" w:hAnsi="Verdana"/>
          <w:spacing w:val="-4"/>
          <w:sz w:val="24"/>
          <w:szCs w:val="24"/>
        </w:rPr>
        <w:tab/>
      </w:r>
      <w:r w:rsidRPr="00AF7D5F">
        <w:rPr>
          <w:rFonts w:ascii="Verdana" w:hAnsi="Verdana"/>
          <w:spacing w:val="-4"/>
          <w:sz w:val="24"/>
          <w:szCs w:val="24"/>
        </w:rPr>
        <w:tab/>
      </w:r>
      <w:r w:rsidRPr="00AF7D5F">
        <w:rPr>
          <w:rFonts w:ascii="Verdana" w:hAnsi="Verdana"/>
          <w:spacing w:val="-4"/>
          <w:sz w:val="24"/>
          <w:szCs w:val="24"/>
        </w:rPr>
        <w:tab/>
      </w:r>
      <w:r w:rsidRPr="00AF7D5F">
        <w:rPr>
          <w:rFonts w:ascii="Verdana" w:hAnsi="Verdana"/>
          <w:spacing w:val="-4"/>
          <w:sz w:val="24"/>
          <w:szCs w:val="24"/>
        </w:rPr>
        <w:tab/>
      </w:r>
      <w:r w:rsidR="00487625" w:rsidRPr="00AF7D5F">
        <w:rPr>
          <w:rFonts w:ascii="Verdana" w:hAnsi="Verdana"/>
          <w:spacing w:val="-4"/>
          <w:sz w:val="24"/>
          <w:szCs w:val="24"/>
        </w:rPr>
        <w:t>66001-22-13-000-2018-00354</w:t>
      </w:r>
      <w:r w:rsidRPr="00AF7D5F">
        <w:rPr>
          <w:rFonts w:ascii="Verdana" w:hAnsi="Verdana"/>
          <w:spacing w:val="-4"/>
          <w:sz w:val="24"/>
          <w:szCs w:val="24"/>
        </w:rPr>
        <w:t>-00</w:t>
      </w:r>
    </w:p>
    <w:p w:rsidR="00A3772C" w:rsidRPr="00AF7D5F" w:rsidRDefault="00A3772C" w:rsidP="00AF7D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Verdana" w:hAnsi="Verdana"/>
          <w:spacing w:val="-4"/>
          <w:sz w:val="24"/>
          <w:szCs w:val="24"/>
        </w:rPr>
      </w:pPr>
      <w:r w:rsidRPr="00AF7D5F">
        <w:rPr>
          <w:rFonts w:ascii="Verdana" w:hAnsi="Verdana"/>
          <w:spacing w:val="-4"/>
          <w:sz w:val="24"/>
          <w:szCs w:val="24"/>
        </w:rPr>
        <w:tab/>
      </w:r>
      <w:r w:rsidRPr="00AF7D5F">
        <w:rPr>
          <w:rFonts w:ascii="Verdana" w:hAnsi="Verdana"/>
          <w:spacing w:val="-4"/>
          <w:sz w:val="24"/>
          <w:szCs w:val="24"/>
        </w:rPr>
        <w:tab/>
      </w:r>
      <w:r w:rsidRPr="00AF7D5F">
        <w:rPr>
          <w:rFonts w:ascii="Verdana" w:hAnsi="Verdana"/>
          <w:spacing w:val="-4"/>
          <w:sz w:val="24"/>
          <w:szCs w:val="24"/>
        </w:rPr>
        <w:tab/>
      </w:r>
      <w:r w:rsidRPr="00AF7D5F">
        <w:rPr>
          <w:rFonts w:ascii="Verdana" w:hAnsi="Verdana"/>
          <w:spacing w:val="-4"/>
          <w:sz w:val="24"/>
          <w:szCs w:val="24"/>
        </w:rPr>
        <w:tab/>
        <w:t>66001-22-13-000-2018-00357-00</w:t>
      </w:r>
    </w:p>
    <w:p w:rsidR="00A3772C" w:rsidRPr="00AF7D5F" w:rsidRDefault="00A3772C" w:rsidP="00AF7D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Verdana" w:hAnsi="Verdana"/>
          <w:spacing w:val="-4"/>
          <w:sz w:val="24"/>
          <w:szCs w:val="24"/>
        </w:rPr>
      </w:pPr>
      <w:r w:rsidRPr="00AF7D5F">
        <w:rPr>
          <w:rFonts w:ascii="Verdana" w:hAnsi="Verdana"/>
          <w:spacing w:val="-4"/>
          <w:sz w:val="24"/>
          <w:szCs w:val="24"/>
        </w:rPr>
        <w:tab/>
      </w:r>
      <w:r w:rsidRPr="00AF7D5F">
        <w:rPr>
          <w:rFonts w:ascii="Verdana" w:hAnsi="Verdana"/>
          <w:spacing w:val="-4"/>
          <w:sz w:val="24"/>
          <w:szCs w:val="24"/>
        </w:rPr>
        <w:tab/>
      </w:r>
      <w:r w:rsidRPr="00AF7D5F">
        <w:rPr>
          <w:rFonts w:ascii="Verdana" w:hAnsi="Verdana"/>
          <w:spacing w:val="-4"/>
          <w:sz w:val="24"/>
          <w:szCs w:val="24"/>
        </w:rPr>
        <w:tab/>
      </w:r>
      <w:r w:rsidRPr="00AF7D5F">
        <w:rPr>
          <w:rFonts w:ascii="Verdana" w:hAnsi="Verdana"/>
          <w:spacing w:val="-4"/>
          <w:sz w:val="24"/>
          <w:szCs w:val="24"/>
        </w:rPr>
        <w:tab/>
        <w:t>66001-22-13-000-2018-00359-00</w:t>
      </w:r>
    </w:p>
    <w:p w:rsidR="00365527" w:rsidRPr="00AF7D5F" w:rsidRDefault="00365527" w:rsidP="00AF7D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pacing w:val="-4"/>
          <w:sz w:val="24"/>
          <w:szCs w:val="24"/>
        </w:rPr>
      </w:pPr>
    </w:p>
    <w:p w:rsidR="0029724B" w:rsidRPr="00AF7D5F" w:rsidRDefault="005B37B8" w:rsidP="00AF7D5F">
      <w:pPr>
        <w:spacing w:line="336" w:lineRule="auto"/>
        <w:jc w:val="both"/>
        <w:rPr>
          <w:rFonts w:ascii="Verdana" w:hAnsi="Verdana"/>
          <w:spacing w:val="-4"/>
          <w:sz w:val="24"/>
          <w:szCs w:val="24"/>
        </w:rPr>
      </w:pPr>
      <w:r w:rsidRPr="00AF7D5F">
        <w:rPr>
          <w:rFonts w:ascii="Verdana" w:hAnsi="Verdana"/>
          <w:spacing w:val="-4"/>
          <w:sz w:val="24"/>
          <w:szCs w:val="24"/>
        </w:rPr>
        <w:t>Se decide</w:t>
      </w:r>
      <w:r w:rsidR="000A65B7" w:rsidRPr="00AF7D5F">
        <w:rPr>
          <w:rFonts w:ascii="Verdana" w:hAnsi="Verdana"/>
          <w:spacing w:val="-4"/>
          <w:sz w:val="24"/>
          <w:szCs w:val="24"/>
        </w:rPr>
        <w:t>n</w:t>
      </w:r>
      <w:r w:rsidRPr="00AF7D5F">
        <w:rPr>
          <w:rFonts w:ascii="Verdana" w:hAnsi="Verdana"/>
          <w:spacing w:val="-4"/>
          <w:sz w:val="24"/>
          <w:szCs w:val="24"/>
        </w:rPr>
        <w:t xml:space="preserve"> en primera instancia la</w:t>
      </w:r>
      <w:r w:rsidR="000A65B7" w:rsidRPr="00AF7D5F">
        <w:rPr>
          <w:rFonts w:ascii="Verdana" w:hAnsi="Verdana"/>
          <w:spacing w:val="-4"/>
          <w:sz w:val="24"/>
          <w:szCs w:val="24"/>
        </w:rPr>
        <w:t>s acciones</w:t>
      </w:r>
      <w:r w:rsidR="0029724B" w:rsidRPr="00AF7D5F">
        <w:rPr>
          <w:rFonts w:ascii="Verdana" w:hAnsi="Verdana"/>
          <w:spacing w:val="-4"/>
          <w:sz w:val="24"/>
          <w:szCs w:val="24"/>
        </w:rPr>
        <w:t xml:space="preserve"> de tut</w:t>
      </w:r>
      <w:r w:rsidRPr="00AF7D5F">
        <w:rPr>
          <w:rFonts w:ascii="Verdana" w:hAnsi="Verdana"/>
          <w:spacing w:val="-4"/>
          <w:sz w:val="24"/>
          <w:szCs w:val="24"/>
        </w:rPr>
        <w:t>ela de la referencia, promovida</w:t>
      </w:r>
      <w:r w:rsidR="000A65B7" w:rsidRPr="00AF7D5F">
        <w:rPr>
          <w:rFonts w:ascii="Verdana" w:hAnsi="Verdana"/>
          <w:spacing w:val="-4"/>
          <w:sz w:val="24"/>
          <w:szCs w:val="24"/>
        </w:rPr>
        <w:t>s</w:t>
      </w:r>
      <w:r w:rsidR="0029724B" w:rsidRPr="00AF7D5F">
        <w:rPr>
          <w:rFonts w:ascii="Verdana" w:hAnsi="Verdana"/>
          <w:spacing w:val="-4"/>
          <w:sz w:val="24"/>
          <w:szCs w:val="24"/>
        </w:rPr>
        <w:t xml:space="preserve"> por el señor Augusto Becerra contra </w:t>
      </w:r>
      <w:r w:rsidR="0029724B" w:rsidRPr="00AF7D5F">
        <w:rPr>
          <w:rFonts w:ascii="Verdana" w:hAnsi="Verdana"/>
          <w:spacing w:val="-4"/>
          <w:sz w:val="24"/>
          <w:szCs w:val="24"/>
          <w:lang w:val="es-ES"/>
        </w:rPr>
        <w:t xml:space="preserve">el Juzgado </w:t>
      </w:r>
      <w:r w:rsidR="00B35616" w:rsidRPr="00AF7D5F">
        <w:rPr>
          <w:rFonts w:ascii="Verdana" w:hAnsi="Verdana"/>
          <w:spacing w:val="-4"/>
          <w:sz w:val="24"/>
          <w:szCs w:val="24"/>
          <w:lang w:val="es-ES"/>
        </w:rPr>
        <w:t>Cuarto</w:t>
      </w:r>
      <w:r w:rsidR="004C6D3B" w:rsidRPr="00AF7D5F">
        <w:rPr>
          <w:rFonts w:ascii="Verdana" w:hAnsi="Verdana"/>
          <w:spacing w:val="-4"/>
          <w:sz w:val="24"/>
          <w:szCs w:val="24"/>
          <w:lang w:val="es-ES"/>
        </w:rPr>
        <w:t xml:space="preserve"> Civil</w:t>
      </w:r>
      <w:r w:rsidR="0062509D" w:rsidRPr="00AF7D5F">
        <w:rPr>
          <w:rFonts w:ascii="Verdana" w:hAnsi="Verdana"/>
          <w:spacing w:val="-4"/>
          <w:sz w:val="24"/>
          <w:szCs w:val="24"/>
          <w:lang w:val="es-ES"/>
        </w:rPr>
        <w:t xml:space="preserve"> </w:t>
      </w:r>
      <w:r w:rsidR="004C6D3B" w:rsidRPr="00AF7D5F">
        <w:rPr>
          <w:rFonts w:ascii="Verdana" w:hAnsi="Verdana"/>
          <w:spacing w:val="-4"/>
          <w:sz w:val="24"/>
          <w:szCs w:val="24"/>
          <w:lang w:val="es-ES"/>
        </w:rPr>
        <w:t>del Circuito local y el Procurador Judicial para Asuntos Civiles</w:t>
      </w:r>
      <w:r w:rsidRPr="00AF7D5F">
        <w:rPr>
          <w:rFonts w:ascii="Verdana" w:hAnsi="Verdana"/>
          <w:spacing w:val="-4"/>
          <w:sz w:val="24"/>
          <w:szCs w:val="24"/>
        </w:rPr>
        <w:t>, a la</w:t>
      </w:r>
      <w:r w:rsidR="00B96272" w:rsidRPr="00AF7D5F">
        <w:rPr>
          <w:rFonts w:ascii="Verdana" w:hAnsi="Verdana"/>
          <w:spacing w:val="-4"/>
          <w:sz w:val="24"/>
          <w:szCs w:val="24"/>
        </w:rPr>
        <w:t>s</w:t>
      </w:r>
      <w:r w:rsidR="0029724B" w:rsidRPr="00AF7D5F">
        <w:rPr>
          <w:rFonts w:ascii="Verdana" w:hAnsi="Verdana"/>
          <w:spacing w:val="-4"/>
          <w:sz w:val="24"/>
          <w:szCs w:val="24"/>
        </w:rPr>
        <w:t xml:space="preserve"> que </w:t>
      </w:r>
      <w:r w:rsidR="0029724B" w:rsidRPr="00AF7D5F">
        <w:rPr>
          <w:rFonts w:ascii="Verdana" w:hAnsi="Verdana"/>
          <w:spacing w:val="-4"/>
          <w:sz w:val="24"/>
          <w:szCs w:val="24"/>
        </w:rPr>
        <w:lastRenderedPageBreak/>
        <w:t xml:space="preserve">fueron </w:t>
      </w:r>
      <w:proofErr w:type="gramStart"/>
      <w:r w:rsidR="0029724B" w:rsidRPr="00AF7D5F">
        <w:rPr>
          <w:rFonts w:ascii="Verdana" w:hAnsi="Verdana"/>
          <w:spacing w:val="-4"/>
          <w:sz w:val="24"/>
          <w:szCs w:val="24"/>
        </w:rPr>
        <w:t>vinculados</w:t>
      </w:r>
      <w:proofErr w:type="gramEnd"/>
      <w:r w:rsidR="0029724B" w:rsidRPr="00AF7D5F">
        <w:rPr>
          <w:rFonts w:ascii="Verdana" w:hAnsi="Verdana"/>
          <w:spacing w:val="-4"/>
          <w:sz w:val="24"/>
          <w:szCs w:val="24"/>
        </w:rPr>
        <w:t xml:space="preserve"> la Alcaldía de </w:t>
      </w:r>
      <w:r w:rsidR="004C6D3B" w:rsidRPr="00AF7D5F">
        <w:rPr>
          <w:rFonts w:ascii="Verdana" w:hAnsi="Verdana"/>
          <w:spacing w:val="-4"/>
          <w:sz w:val="24"/>
          <w:szCs w:val="24"/>
        </w:rPr>
        <w:t>Pereira</w:t>
      </w:r>
      <w:r w:rsidR="0029724B" w:rsidRPr="00AF7D5F">
        <w:rPr>
          <w:rFonts w:ascii="Verdana" w:hAnsi="Verdana"/>
          <w:spacing w:val="-4"/>
          <w:sz w:val="24"/>
          <w:szCs w:val="24"/>
        </w:rPr>
        <w:t xml:space="preserve">, el </w:t>
      </w:r>
      <w:r w:rsidR="00B67A80" w:rsidRPr="00AF7D5F">
        <w:rPr>
          <w:rFonts w:ascii="Verdana" w:hAnsi="Verdana"/>
          <w:spacing w:val="-4"/>
          <w:sz w:val="24"/>
          <w:szCs w:val="24"/>
        </w:rPr>
        <w:t>Ministerio Público</w:t>
      </w:r>
      <w:r w:rsidR="0029724B" w:rsidRPr="00AF7D5F">
        <w:rPr>
          <w:rFonts w:ascii="Verdana" w:hAnsi="Verdana"/>
          <w:spacing w:val="-4"/>
          <w:sz w:val="24"/>
          <w:szCs w:val="24"/>
        </w:rPr>
        <w:t xml:space="preserve"> </w:t>
      </w:r>
      <w:r w:rsidR="00B67A80" w:rsidRPr="00AF7D5F">
        <w:rPr>
          <w:rFonts w:ascii="Verdana" w:hAnsi="Verdana"/>
          <w:spacing w:val="-4"/>
          <w:sz w:val="24"/>
          <w:szCs w:val="24"/>
        </w:rPr>
        <w:t>y la</w:t>
      </w:r>
      <w:r w:rsidR="0029724B" w:rsidRPr="00AF7D5F">
        <w:rPr>
          <w:rFonts w:ascii="Verdana" w:hAnsi="Verdana"/>
          <w:spacing w:val="-4"/>
          <w:sz w:val="24"/>
          <w:szCs w:val="24"/>
        </w:rPr>
        <w:t xml:space="preserve"> Defensor</w:t>
      </w:r>
      <w:r w:rsidR="00B67A80" w:rsidRPr="00AF7D5F">
        <w:rPr>
          <w:rFonts w:ascii="Verdana" w:hAnsi="Verdana"/>
          <w:spacing w:val="-4"/>
          <w:sz w:val="24"/>
          <w:szCs w:val="24"/>
        </w:rPr>
        <w:t>ía</w:t>
      </w:r>
      <w:r w:rsidR="0029724B" w:rsidRPr="00AF7D5F">
        <w:rPr>
          <w:rFonts w:ascii="Verdana" w:hAnsi="Verdana"/>
          <w:spacing w:val="-4"/>
          <w:sz w:val="24"/>
          <w:szCs w:val="24"/>
        </w:rPr>
        <w:t xml:space="preserve"> del Pueblo, ambos de la Regional Risaralda.</w:t>
      </w:r>
    </w:p>
    <w:p w:rsidR="00E471D6" w:rsidRPr="00AF7D5F" w:rsidRDefault="00E471D6" w:rsidP="00AF7D5F">
      <w:pPr>
        <w:spacing w:line="336" w:lineRule="auto"/>
        <w:jc w:val="both"/>
        <w:rPr>
          <w:rFonts w:ascii="Verdana" w:hAnsi="Verdana"/>
          <w:spacing w:val="-4"/>
          <w:sz w:val="24"/>
          <w:szCs w:val="24"/>
        </w:rPr>
      </w:pPr>
    </w:p>
    <w:p w:rsidR="00E471D6" w:rsidRPr="00AF7D5F" w:rsidRDefault="00E471D6" w:rsidP="00AF7D5F">
      <w:pPr>
        <w:spacing w:line="336" w:lineRule="auto"/>
        <w:jc w:val="both"/>
        <w:rPr>
          <w:rFonts w:ascii="Verdana" w:hAnsi="Verdana"/>
          <w:b/>
          <w:spacing w:val="-4"/>
          <w:sz w:val="24"/>
          <w:szCs w:val="24"/>
        </w:rPr>
      </w:pPr>
      <w:r w:rsidRPr="00AF7D5F">
        <w:rPr>
          <w:rFonts w:ascii="Verdana" w:hAnsi="Verdana"/>
          <w:b/>
          <w:spacing w:val="-4"/>
          <w:sz w:val="24"/>
          <w:szCs w:val="24"/>
        </w:rPr>
        <w:t>A N T E C E D E N T E S</w:t>
      </w:r>
    </w:p>
    <w:p w:rsidR="00E471D6" w:rsidRPr="00AF7D5F" w:rsidRDefault="00E471D6" w:rsidP="00AF7D5F">
      <w:pPr>
        <w:spacing w:line="336" w:lineRule="auto"/>
        <w:jc w:val="both"/>
        <w:rPr>
          <w:rFonts w:ascii="Verdana" w:hAnsi="Verdana"/>
          <w:spacing w:val="-4"/>
          <w:sz w:val="24"/>
          <w:szCs w:val="24"/>
        </w:rPr>
      </w:pPr>
    </w:p>
    <w:p w:rsidR="005A7333" w:rsidRPr="00AF7D5F" w:rsidRDefault="0061162F" w:rsidP="00AF7D5F">
      <w:pPr>
        <w:spacing w:line="336" w:lineRule="auto"/>
        <w:jc w:val="both"/>
        <w:rPr>
          <w:rFonts w:ascii="Verdana" w:hAnsi="Verdana"/>
          <w:spacing w:val="-4"/>
          <w:sz w:val="24"/>
          <w:szCs w:val="24"/>
        </w:rPr>
      </w:pPr>
      <w:r w:rsidRPr="00AF7D5F">
        <w:rPr>
          <w:rFonts w:ascii="Verdana" w:hAnsi="Verdana"/>
          <w:spacing w:val="-4"/>
          <w:sz w:val="24"/>
          <w:szCs w:val="24"/>
        </w:rPr>
        <w:t>1.</w:t>
      </w:r>
      <w:r w:rsidR="00E471D6" w:rsidRPr="00AF7D5F">
        <w:rPr>
          <w:rFonts w:ascii="Verdana" w:hAnsi="Verdana"/>
          <w:spacing w:val="-4"/>
          <w:sz w:val="24"/>
          <w:szCs w:val="24"/>
        </w:rPr>
        <w:t xml:space="preserve"> Relató el actor </w:t>
      </w:r>
      <w:r w:rsidR="006F7CF6" w:rsidRPr="00AF7D5F">
        <w:rPr>
          <w:rFonts w:ascii="Verdana" w:hAnsi="Verdana"/>
          <w:spacing w:val="-4"/>
          <w:sz w:val="24"/>
          <w:szCs w:val="24"/>
        </w:rPr>
        <w:t>que e</w:t>
      </w:r>
      <w:r w:rsidR="00D42793" w:rsidRPr="00AF7D5F">
        <w:rPr>
          <w:rFonts w:ascii="Verdana" w:hAnsi="Verdana"/>
          <w:spacing w:val="-4"/>
          <w:sz w:val="24"/>
          <w:szCs w:val="24"/>
        </w:rPr>
        <w:t>n la</w:t>
      </w:r>
      <w:r w:rsidR="000A65B7" w:rsidRPr="00AF7D5F">
        <w:rPr>
          <w:rFonts w:ascii="Verdana" w:hAnsi="Verdana"/>
          <w:spacing w:val="-4"/>
          <w:sz w:val="24"/>
          <w:szCs w:val="24"/>
        </w:rPr>
        <w:t>s acciones</w:t>
      </w:r>
      <w:r w:rsidR="00D42793" w:rsidRPr="00AF7D5F">
        <w:rPr>
          <w:rFonts w:ascii="Verdana" w:hAnsi="Verdana"/>
          <w:spacing w:val="-4"/>
          <w:sz w:val="24"/>
          <w:szCs w:val="24"/>
        </w:rPr>
        <w:t xml:space="preserve"> popular</w:t>
      </w:r>
      <w:r w:rsidR="000A65B7" w:rsidRPr="00AF7D5F">
        <w:rPr>
          <w:rFonts w:ascii="Verdana" w:hAnsi="Verdana"/>
          <w:spacing w:val="-4"/>
          <w:sz w:val="24"/>
          <w:szCs w:val="24"/>
        </w:rPr>
        <w:t>es</w:t>
      </w:r>
      <w:r w:rsidR="007001D5" w:rsidRPr="00AF7D5F">
        <w:rPr>
          <w:rFonts w:ascii="Verdana" w:hAnsi="Verdana"/>
          <w:spacing w:val="-4"/>
          <w:sz w:val="24"/>
          <w:szCs w:val="24"/>
        </w:rPr>
        <w:t xml:space="preserve"> radi</w:t>
      </w:r>
      <w:r w:rsidR="00D42793" w:rsidRPr="00AF7D5F">
        <w:rPr>
          <w:rFonts w:ascii="Verdana" w:hAnsi="Verdana"/>
          <w:spacing w:val="-4"/>
          <w:sz w:val="24"/>
          <w:szCs w:val="24"/>
        </w:rPr>
        <w:t>cada</w:t>
      </w:r>
      <w:r w:rsidR="000A65B7" w:rsidRPr="00AF7D5F">
        <w:rPr>
          <w:rFonts w:ascii="Verdana" w:hAnsi="Verdana"/>
          <w:spacing w:val="-4"/>
          <w:sz w:val="24"/>
          <w:szCs w:val="24"/>
        </w:rPr>
        <w:t>s</w:t>
      </w:r>
      <w:r w:rsidR="00F90D4B" w:rsidRPr="00AF7D5F">
        <w:rPr>
          <w:rFonts w:ascii="Verdana" w:hAnsi="Verdana"/>
          <w:spacing w:val="-4"/>
          <w:sz w:val="24"/>
          <w:szCs w:val="24"/>
        </w:rPr>
        <w:t xml:space="preserve"> bajo </w:t>
      </w:r>
      <w:r w:rsidR="000A65B7" w:rsidRPr="00AF7D5F">
        <w:rPr>
          <w:rFonts w:ascii="Verdana" w:hAnsi="Verdana"/>
          <w:spacing w:val="-4"/>
          <w:sz w:val="24"/>
          <w:szCs w:val="24"/>
        </w:rPr>
        <w:t>los</w:t>
      </w:r>
      <w:r w:rsidR="00796911" w:rsidRPr="00AF7D5F">
        <w:rPr>
          <w:rFonts w:ascii="Verdana" w:hAnsi="Verdana"/>
          <w:spacing w:val="-4"/>
          <w:sz w:val="24"/>
          <w:szCs w:val="24"/>
        </w:rPr>
        <w:t xml:space="preserve"> número</w:t>
      </w:r>
      <w:r w:rsidR="00E34BE8" w:rsidRPr="00AF7D5F">
        <w:rPr>
          <w:rFonts w:ascii="Verdana" w:hAnsi="Verdana"/>
          <w:spacing w:val="-4"/>
          <w:sz w:val="24"/>
          <w:szCs w:val="24"/>
        </w:rPr>
        <w:t>s “2018-448</w:t>
      </w:r>
      <w:r w:rsidR="00496211" w:rsidRPr="00AF7D5F">
        <w:rPr>
          <w:rFonts w:ascii="Verdana" w:hAnsi="Verdana"/>
          <w:spacing w:val="-4"/>
          <w:sz w:val="24"/>
          <w:szCs w:val="24"/>
        </w:rPr>
        <w:t>”</w:t>
      </w:r>
      <w:r w:rsidR="000F6770" w:rsidRPr="00AF7D5F">
        <w:rPr>
          <w:rFonts w:ascii="Verdana" w:hAnsi="Verdana"/>
          <w:spacing w:val="-4"/>
          <w:sz w:val="24"/>
          <w:szCs w:val="24"/>
        </w:rPr>
        <w:t>, “</w:t>
      </w:r>
      <w:r w:rsidR="00E34BE8" w:rsidRPr="00AF7D5F">
        <w:rPr>
          <w:rFonts w:ascii="Verdana" w:hAnsi="Verdana"/>
          <w:spacing w:val="-4"/>
          <w:sz w:val="24"/>
          <w:szCs w:val="24"/>
        </w:rPr>
        <w:t>2018-447</w:t>
      </w:r>
      <w:r w:rsidR="000F6770" w:rsidRPr="00AF7D5F">
        <w:rPr>
          <w:rFonts w:ascii="Verdana" w:hAnsi="Verdana"/>
          <w:spacing w:val="-4"/>
          <w:sz w:val="24"/>
          <w:szCs w:val="24"/>
        </w:rPr>
        <w:t>”, “</w:t>
      </w:r>
      <w:r w:rsidR="00E34BE8" w:rsidRPr="00AF7D5F">
        <w:rPr>
          <w:rFonts w:ascii="Verdana" w:hAnsi="Verdana"/>
          <w:spacing w:val="-4"/>
          <w:sz w:val="24"/>
          <w:szCs w:val="24"/>
        </w:rPr>
        <w:t>2018-446</w:t>
      </w:r>
      <w:r w:rsidR="000F6770" w:rsidRPr="00AF7D5F">
        <w:rPr>
          <w:rFonts w:ascii="Verdana" w:hAnsi="Verdana"/>
          <w:spacing w:val="-4"/>
          <w:sz w:val="24"/>
          <w:szCs w:val="24"/>
        </w:rPr>
        <w:t>”, “</w:t>
      </w:r>
      <w:r w:rsidR="00E34BE8" w:rsidRPr="00AF7D5F">
        <w:rPr>
          <w:rFonts w:ascii="Verdana" w:hAnsi="Verdana"/>
          <w:spacing w:val="-4"/>
          <w:sz w:val="24"/>
          <w:szCs w:val="24"/>
        </w:rPr>
        <w:t>2018-444</w:t>
      </w:r>
      <w:r w:rsidR="000F6770" w:rsidRPr="00AF7D5F">
        <w:rPr>
          <w:rFonts w:ascii="Verdana" w:hAnsi="Verdana"/>
          <w:spacing w:val="-4"/>
          <w:sz w:val="24"/>
          <w:szCs w:val="24"/>
        </w:rPr>
        <w:t>”</w:t>
      </w:r>
      <w:r w:rsidR="00E34BE8" w:rsidRPr="00AF7D5F">
        <w:rPr>
          <w:rFonts w:ascii="Verdana" w:hAnsi="Verdana"/>
          <w:spacing w:val="-4"/>
          <w:sz w:val="24"/>
          <w:szCs w:val="24"/>
        </w:rPr>
        <w:t>, “2018-442”, “</w:t>
      </w:r>
      <w:r w:rsidR="00B7000E" w:rsidRPr="00AF7D5F">
        <w:rPr>
          <w:rFonts w:ascii="Verdana" w:hAnsi="Verdana"/>
          <w:spacing w:val="-4"/>
          <w:sz w:val="24"/>
          <w:szCs w:val="24"/>
        </w:rPr>
        <w:t>2018-438</w:t>
      </w:r>
      <w:r w:rsidR="00E34BE8" w:rsidRPr="00AF7D5F">
        <w:rPr>
          <w:rFonts w:ascii="Verdana" w:hAnsi="Verdana"/>
          <w:spacing w:val="-4"/>
          <w:sz w:val="24"/>
          <w:szCs w:val="24"/>
        </w:rPr>
        <w:t xml:space="preserve">” </w:t>
      </w:r>
      <w:r w:rsidR="00B7000E" w:rsidRPr="00AF7D5F">
        <w:rPr>
          <w:rFonts w:ascii="Verdana" w:hAnsi="Verdana"/>
          <w:spacing w:val="-4"/>
          <w:sz w:val="24"/>
          <w:szCs w:val="24"/>
        </w:rPr>
        <w:t>y “2018-437</w:t>
      </w:r>
      <w:r w:rsidR="000A65B7" w:rsidRPr="00AF7D5F">
        <w:rPr>
          <w:rFonts w:ascii="Verdana" w:hAnsi="Verdana"/>
          <w:spacing w:val="-4"/>
          <w:sz w:val="24"/>
          <w:szCs w:val="24"/>
        </w:rPr>
        <w:t>”</w:t>
      </w:r>
      <w:r w:rsidR="007001D5" w:rsidRPr="00AF7D5F">
        <w:rPr>
          <w:rFonts w:ascii="Verdana" w:hAnsi="Verdana"/>
          <w:spacing w:val="-4"/>
          <w:sz w:val="24"/>
          <w:szCs w:val="24"/>
        </w:rPr>
        <w:t>,</w:t>
      </w:r>
      <w:r w:rsidR="000A65B7" w:rsidRPr="00AF7D5F">
        <w:rPr>
          <w:rFonts w:ascii="Verdana" w:hAnsi="Verdana"/>
          <w:spacing w:val="-4"/>
          <w:sz w:val="24"/>
          <w:szCs w:val="24"/>
        </w:rPr>
        <w:t xml:space="preserve"> </w:t>
      </w:r>
      <w:r w:rsidR="00D42793" w:rsidRPr="00AF7D5F">
        <w:rPr>
          <w:rFonts w:ascii="Verdana" w:hAnsi="Verdana"/>
          <w:spacing w:val="-4"/>
          <w:sz w:val="24"/>
          <w:szCs w:val="24"/>
        </w:rPr>
        <w:t>que</w:t>
      </w:r>
      <w:r w:rsidR="00796911" w:rsidRPr="00AF7D5F">
        <w:rPr>
          <w:rFonts w:ascii="Verdana" w:hAnsi="Verdana"/>
          <w:spacing w:val="-4"/>
          <w:sz w:val="24"/>
          <w:szCs w:val="24"/>
        </w:rPr>
        <w:t xml:space="preserve"> formuló</w:t>
      </w:r>
      <w:r w:rsidR="00E33234" w:rsidRPr="00AF7D5F">
        <w:rPr>
          <w:rFonts w:ascii="Verdana" w:hAnsi="Verdana"/>
          <w:spacing w:val="-4"/>
          <w:sz w:val="24"/>
          <w:szCs w:val="24"/>
        </w:rPr>
        <w:t>, el juzgado accionado</w:t>
      </w:r>
      <w:r w:rsidR="00FD260F" w:rsidRPr="00AF7D5F">
        <w:rPr>
          <w:rFonts w:ascii="Verdana" w:hAnsi="Verdana"/>
          <w:spacing w:val="-4"/>
          <w:sz w:val="24"/>
          <w:szCs w:val="24"/>
        </w:rPr>
        <w:t xml:space="preserve"> “cree poder” declarase incompetente, a pesar de que no es parte y en desconocimiento </w:t>
      </w:r>
      <w:r w:rsidR="00C700D0" w:rsidRPr="00AF7D5F">
        <w:rPr>
          <w:rFonts w:ascii="Verdana" w:hAnsi="Verdana"/>
          <w:spacing w:val="-4"/>
          <w:sz w:val="24"/>
          <w:szCs w:val="24"/>
        </w:rPr>
        <w:t>de los conflictos de competencia resueltos por la Corte Suprema de Justicia</w:t>
      </w:r>
      <w:r w:rsidR="00A47946" w:rsidRPr="00AF7D5F">
        <w:rPr>
          <w:rFonts w:ascii="Verdana" w:hAnsi="Verdana"/>
          <w:spacing w:val="-4"/>
          <w:sz w:val="24"/>
          <w:szCs w:val="24"/>
        </w:rPr>
        <w:t>.</w:t>
      </w:r>
    </w:p>
    <w:p w:rsidR="00BA43FD" w:rsidRPr="00AF7D5F" w:rsidRDefault="00BA43FD" w:rsidP="00AF7D5F">
      <w:pPr>
        <w:spacing w:line="336" w:lineRule="auto"/>
        <w:jc w:val="both"/>
        <w:rPr>
          <w:rFonts w:ascii="Verdana" w:hAnsi="Verdana"/>
          <w:spacing w:val="-4"/>
          <w:sz w:val="24"/>
          <w:szCs w:val="24"/>
        </w:rPr>
      </w:pPr>
    </w:p>
    <w:p w:rsidR="0035340F" w:rsidRPr="00AF7D5F" w:rsidRDefault="007417BC" w:rsidP="00AF7D5F">
      <w:pPr>
        <w:spacing w:line="336" w:lineRule="auto"/>
        <w:jc w:val="both"/>
        <w:rPr>
          <w:rFonts w:ascii="Verdana" w:hAnsi="Verdana"/>
          <w:spacing w:val="-4"/>
          <w:sz w:val="24"/>
          <w:szCs w:val="24"/>
        </w:rPr>
      </w:pPr>
      <w:r w:rsidRPr="00AF7D5F">
        <w:rPr>
          <w:rFonts w:ascii="Verdana" w:hAnsi="Verdana"/>
          <w:spacing w:val="-4"/>
          <w:sz w:val="24"/>
          <w:szCs w:val="24"/>
        </w:rPr>
        <w:t xml:space="preserve">2. </w:t>
      </w:r>
      <w:r w:rsidR="00A47946" w:rsidRPr="00AF7D5F">
        <w:rPr>
          <w:rFonts w:ascii="Verdana" w:hAnsi="Verdana"/>
          <w:spacing w:val="-4"/>
          <w:sz w:val="24"/>
          <w:szCs w:val="24"/>
        </w:rPr>
        <w:t>Considera lesionado el</w:t>
      </w:r>
      <w:r w:rsidR="00A13707" w:rsidRPr="00AF7D5F">
        <w:rPr>
          <w:rFonts w:ascii="Verdana" w:hAnsi="Verdana"/>
          <w:spacing w:val="-4"/>
          <w:sz w:val="24"/>
          <w:szCs w:val="24"/>
        </w:rPr>
        <w:t xml:space="preserve"> derecho</w:t>
      </w:r>
      <w:r w:rsidR="0010496A" w:rsidRPr="00AF7D5F">
        <w:rPr>
          <w:rFonts w:ascii="Verdana" w:hAnsi="Verdana"/>
          <w:spacing w:val="-4"/>
          <w:sz w:val="24"/>
          <w:szCs w:val="24"/>
        </w:rPr>
        <w:t xml:space="preserve"> </w:t>
      </w:r>
      <w:r w:rsidR="00F50CFA" w:rsidRPr="00AF7D5F">
        <w:rPr>
          <w:rFonts w:ascii="Verdana" w:hAnsi="Verdana"/>
          <w:spacing w:val="-4"/>
          <w:sz w:val="24"/>
          <w:szCs w:val="24"/>
        </w:rPr>
        <w:t>a la igualdad</w:t>
      </w:r>
      <w:r w:rsidR="00A47946" w:rsidRPr="00AF7D5F">
        <w:rPr>
          <w:rFonts w:ascii="Verdana" w:hAnsi="Verdana"/>
          <w:spacing w:val="-4"/>
          <w:sz w:val="24"/>
          <w:szCs w:val="24"/>
        </w:rPr>
        <w:t xml:space="preserve"> y p</w:t>
      </w:r>
      <w:r w:rsidR="00151225" w:rsidRPr="00AF7D5F">
        <w:rPr>
          <w:rFonts w:ascii="Verdana" w:hAnsi="Verdana"/>
          <w:spacing w:val="-4"/>
          <w:sz w:val="24"/>
          <w:szCs w:val="24"/>
        </w:rPr>
        <w:t xml:space="preserve">ara su protección, solicita </w:t>
      </w:r>
      <w:r w:rsidR="00437050" w:rsidRPr="00AF7D5F">
        <w:rPr>
          <w:rFonts w:ascii="Verdana" w:hAnsi="Verdana"/>
          <w:spacing w:val="-4"/>
          <w:sz w:val="24"/>
          <w:szCs w:val="24"/>
        </w:rPr>
        <w:t>se ordene</w:t>
      </w:r>
      <w:r w:rsidR="006E4CB9" w:rsidRPr="00AF7D5F">
        <w:rPr>
          <w:rFonts w:ascii="Verdana" w:hAnsi="Verdana"/>
          <w:spacing w:val="-4"/>
          <w:sz w:val="24"/>
          <w:szCs w:val="24"/>
        </w:rPr>
        <w:t>: a)</w:t>
      </w:r>
      <w:r w:rsidR="00CC0B15" w:rsidRPr="00AF7D5F">
        <w:rPr>
          <w:rFonts w:ascii="Verdana" w:hAnsi="Verdana"/>
          <w:spacing w:val="-4"/>
          <w:sz w:val="24"/>
          <w:szCs w:val="24"/>
        </w:rPr>
        <w:t xml:space="preserve"> </w:t>
      </w:r>
      <w:r w:rsidR="008C390F" w:rsidRPr="00AF7D5F">
        <w:rPr>
          <w:rFonts w:ascii="Verdana" w:hAnsi="Verdana"/>
          <w:spacing w:val="-4"/>
          <w:sz w:val="24"/>
          <w:szCs w:val="24"/>
        </w:rPr>
        <w:t>al juzgado accionado</w:t>
      </w:r>
      <w:r w:rsidR="008435D8" w:rsidRPr="00AF7D5F">
        <w:rPr>
          <w:rFonts w:ascii="Verdana" w:hAnsi="Verdana"/>
          <w:spacing w:val="-4"/>
          <w:sz w:val="24"/>
          <w:szCs w:val="24"/>
        </w:rPr>
        <w:t xml:space="preserve"> admitir inmediatamente</w:t>
      </w:r>
      <w:r w:rsidR="00C76D32" w:rsidRPr="00AF7D5F">
        <w:rPr>
          <w:rFonts w:ascii="Verdana" w:hAnsi="Verdana"/>
          <w:spacing w:val="-4"/>
          <w:sz w:val="24"/>
          <w:szCs w:val="24"/>
        </w:rPr>
        <w:t xml:space="preserve"> dichas</w:t>
      </w:r>
      <w:r w:rsidR="008435D8" w:rsidRPr="00AF7D5F">
        <w:rPr>
          <w:rFonts w:ascii="Verdana" w:hAnsi="Verdana"/>
          <w:spacing w:val="-4"/>
          <w:sz w:val="24"/>
          <w:szCs w:val="24"/>
        </w:rPr>
        <w:t xml:space="preserve"> demandas populares,</w:t>
      </w:r>
      <w:r w:rsidR="008C390F" w:rsidRPr="00AF7D5F">
        <w:rPr>
          <w:rFonts w:ascii="Verdana" w:hAnsi="Verdana"/>
          <w:spacing w:val="-4"/>
          <w:sz w:val="24"/>
          <w:szCs w:val="24"/>
        </w:rPr>
        <w:t xml:space="preserve"> aplicar el precedente de </w:t>
      </w:r>
      <w:r w:rsidR="00664C7C" w:rsidRPr="00AF7D5F">
        <w:rPr>
          <w:rFonts w:ascii="Verdana" w:hAnsi="Verdana"/>
          <w:spacing w:val="-4"/>
          <w:sz w:val="24"/>
          <w:szCs w:val="24"/>
        </w:rPr>
        <w:t>la Corte Suprema de Justicia</w:t>
      </w:r>
      <w:r w:rsidR="00483AA1" w:rsidRPr="00AF7D5F">
        <w:rPr>
          <w:rFonts w:ascii="Verdana" w:hAnsi="Verdana"/>
          <w:spacing w:val="-4"/>
          <w:sz w:val="24"/>
          <w:szCs w:val="24"/>
        </w:rPr>
        <w:t xml:space="preserve"> e</w:t>
      </w:r>
      <w:r w:rsidR="00C10626" w:rsidRPr="00AF7D5F">
        <w:rPr>
          <w:rFonts w:ascii="Verdana" w:hAnsi="Verdana"/>
          <w:spacing w:val="-4"/>
          <w:sz w:val="24"/>
          <w:szCs w:val="24"/>
        </w:rPr>
        <w:t xml:space="preserve"> </w:t>
      </w:r>
      <w:r w:rsidR="006A09BB" w:rsidRPr="00AF7D5F">
        <w:rPr>
          <w:rFonts w:ascii="Verdana" w:hAnsi="Verdana"/>
          <w:spacing w:val="-4"/>
          <w:sz w:val="24"/>
          <w:szCs w:val="24"/>
        </w:rPr>
        <w:t>informar cuántas acciones populares tramita contra Bancolombia</w:t>
      </w:r>
      <w:r w:rsidR="00483AA1" w:rsidRPr="00AF7D5F">
        <w:rPr>
          <w:rFonts w:ascii="Verdana" w:hAnsi="Verdana"/>
          <w:spacing w:val="-4"/>
          <w:sz w:val="24"/>
          <w:szCs w:val="24"/>
        </w:rPr>
        <w:t xml:space="preserve">, por orden de esa Corporación </w:t>
      </w:r>
      <w:r w:rsidR="00A03AAA" w:rsidRPr="00AF7D5F">
        <w:rPr>
          <w:rFonts w:ascii="Verdana" w:hAnsi="Verdana"/>
          <w:spacing w:val="-4"/>
          <w:sz w:val="24"/>
          <w:szCs w:val="24"/>
        </w:rPr>
        <w:t>y</w:t>
      </w:r>
      <w:r w:rsidR="00113007" w:rsidRPr="00AF7D5F">
        <w:rPr>
          <w:rFonts w:ascii="Verdana" w:hAnsi="Verdana"/>
          <w:spacing w:val="-4"/>
          <w:sz w:val="24"/>
          <w:szCs w:val="24"/>
        </w:rPr>
        <w:t xml:space="preserve"> b)</w:t>
      </w:r>
      <w:r w:rsidR="00A03AAA" w:rsidRPr="00AF7D5F">
        <w:rPr>
          <w:rFonts w:ascii="Verdana" w:hAnsi="Verdana"/>
          <w:spacing w:val="-4"/>
          <w:sz w:val="24"/>
          <w:szCs w:val="24"/>
        </w:rPr>
        <w:t xml:space="preserve"> al Procurador </w:t>
      </w:r>
      <w:r w:rsidR="00AE50BC" w:rsidRPr="00AF7D5F">
        <w:rPr>
          <w:rFonts w:ascii="Verdana" w:hAnsi="Verdana"/>
          <w:spacing w:val="-4"/>
          <w:sz w:val="24"/>
          <w:szCs w:val="24"/>
        </w:rPr>
        <w:t xml:space="preserve">Judicial en Asuntos Civiles </w:t>
      </w:r>
      <w:r w:rsidR="00C26349" w:rsidRPr="00AF7D5F">
        <w:rPr>
          <w:rFonts w:ascii="Verdana" w:hAnsi="Verdana"/>
          <w:spacing w:val="-4"/>
          <w:sz w:val="24"/>
          <w:szCs w:val="24"/>
        </w:rPr>
        <w:t>pronunciarse</w:t>
      </w:r>
      <w:r w:rsidR="006E5B67" w:rsidRPr="00AF7D5F">
        <w:rPr>
          <w:rFonts w:ascii="Verdana" w:hAnsi="Verdana"/>
          <w:spacing w:val="-4"/>
          <w:sz w:val="24"/>
          <w:szCs w:val="24"/>
        </w:rPr>
        <w:t>.</w:t>
      </w:r>
    </w:p>
    <w:p w:rsidR="00AF7D5F" w:rsidRDefault="00AF7D5F" w:rsidP="00AF7D5F">
      <w:pPr>
        <w:spacing w:line="336" w:lineRule="auto"/>
        <w:jc w:val="both"/>
        <w:rPr>
          <w:rFonts w:ascii="Verdana" w:hAnsi="Verdana"/>
          <w:b/>
          <w:spacing w:val="-4"/>
          <w:sz w:val="24"/>
          <w:szCs w:val="24"/>
        </w:rPr>
      </w:pPr>
    </w:p>
    <w:p w:rsidR="00181C17" w:rsidRPr="00AF7D5F" w:rsidRDefault="00181C17" w:rsidP="00AF7D5F">
      <w:pPr>
        <w:spacing w:line="336" w:lineRule="auto"/>
        <w:jc w:val="both"/>
        <w:rPr>
          <w:rFonts w:ascii="Verdana" w:hAnsi="Verdana"/>
          <w:b/>
          <w:spacing w:val="-4"/>
          <w:sz w:val="24"/>
          <w:szCs w:val="24"/>
        </w:rPr>
      </w:pPr>
      <w:r w:rsidRPr="00AF7D5F">
        <w:rPr>
          <w:rFonts w:ascii="Verdana" w:hAnsi="Verdana"/>
          <w:b/>
          <w:spacing w:val="-4"/>
          <w:sz w:val="24"/>
          <w:szCs w:val="24"/>
        </w:rPr>
        <w:t xml:space="preserve">ACTUACIÓN </w:t>
      </w:r>
      <w:r w:rsidR="00D12834" w:rsidRPr="00AF7D5F">
        <w:rPr>
          <w:rFonts w:ascii="Verdana" w:hAnsi="Verdana"/>
          <w:b/>
          <w:spacing w:val="-4"/>
          <w:sz w:val="24"/>
          <w:szCs w:val="24"/>
        </w:rPr>
        <w:t xml:space="preserve"> </w:t>
      </w:r>
      <w:r w:rsidRPr="00AF7D5F">
        <w:rPr>
          <w:rFonts w:ascii="Verdana" w:hAnsi="Verdana"/>
          <w:b/>
          <w:spacing w:val="-4"/>
          <w:sz w:val="24"/>
          <w:szCs w:val="24"/>
        </w:rPr>
        <w:t>PROCESAL</w:t>
      </w:r>
    </w:p>
    <w:p w:rsidR="00181C17" w:rsidRPr="00AF7D5F" w:rsidRDefault="00181C17" w:rsidP="00AF7D5F">
      <w:pPr>
        <w:spacing w:line="336" w:lineRule="auto"/>
        <w:jc w:val="both"/>
        <w:rPr>
          <w:rFonts w:ascii="Verdana" w:hAnsi="Verdana"/>
          <w:spacing w:val="-4"/>
          <w:sz w:val="24"/>
          <w:szCs w:val="24"/>
        </w:rPr>
      </w:pPr>
    </w:p>
    <w:p w:rsidR="005C7870" w:rsidRPr="00AF7D5F" w:rsidRDefault="00181C17" w:rsidP="00AF7D5F">
      <w:pPr>
        <w:spacing w:line="336" w:lineRule="auto"/>
        <w:jc w:val="both"/>
        <w:rPr>
          <w:rFonts w:ascii="Verdana" w:hAnsi="Verdana"/>
          <w:spacing w:val="-2"/>
          <w:sz w:val="24"/>
          <w:szCs w:val="24"/>
        </w:rPr>
      </w:pPr>
      <w:r w:rsidRPr="00AF7D5F">
        <w:rPr>
          <w:rFonts w:ascii="Verdana" w:hAnsi="Verdana"/>
          <w:spacing w:val="-2"/>
          <w:sz w:val="24"/>
          <w:szCs w:val="24"/>
        </w:rPr>
        <w:t>1.</w:t>
      </w:r>
      <w:r w:rsidRPr="00AF7D5F">
        <w:rPr>
          <w:rFonts w:ascii="Verdana" w:hAnsi="Verdana"/>
          <w:spacing w:val="12"/>
          <w:sz w:val="24"/>
          <w:szCs w:val="24"/>
        </w:rPr>
        <w:t xml:space="preserve"> </w:t>
      </w:r>
      <w:r w:rsidR="00FE603B" w:rsidRPr="00AF7D5F">
        <w:rPr>
          <w:rFonts w:ascii="Verdana" w:hAnsi="Verdana"/>
          <w:spacing w:val="-2"/>
          <w:sz w:val="24"/>
          <w:szCs w:val="24"/>
        </w:rPr>
        <w:t>Mediante</w:t>
      </w:r>
      <w:r w:rsidR="00FE603B" w:rsidRPr="00AF7D5F">
        <w:rPr>
          <w:rFonts w:ascii="Verdana" w:hAnsi="Verdana"/>
          <w:spacing w:val="12"/>
          <w:sz w:val="24"/>
          <w:szCs w:val="24"/>
        </w:rPr>
        <w:t xml:space="preserve"> </w:t>
      </w:r>
      <w:r w:rsidR="00FE603B" w:rsidRPr="00AF7D5F">
        <w:rPr>
          <w:rFonts w:ascii="Verdana" w:hAnsi="Verdana"/>
          <w:spacing w:val="-2"/>
          <w:sz w:val="24"/>
          <w:szCs w:val="24"/>
        </w:rPr>
        <w:t>proveído</w:t>
      </w:r>
      <w:r w:rsidR="00FE603B" w:rsidRPr="00AF7D5F">
        <w:rPr>
          <w:rFonts w:ascii="Verdana" w:hAnsi="Verdana"/>
          <w:spacing w:val="12"/>
          <w:sz w:val="24"/>
          <w:szCs w:val="24"/>
        </w:rPr>
        <w:t xml:space="preserve"> </w:t>
      </w:r>
      <w:r w:rsidR="00FE603B" w:rsidRPr="00AF7D5F">
        <w:rPr>
          <w:rFonts w:ascii="Verdana" w:hAnsi="Verdana"/>
          <w:spacing w:val="-2"/>
          <w:sz w:val="24"/>
          <w:szCs w:val="24"/>
        </w:rPr>
        <w:t>del</w:t>
      </w:r>
      <w:r w:rsidR="00FE603B" w:rsidRPr="00AF7D5F">
        <w:rPr>
          <w:rFonts w:ascii="Verdana" w:hAnsi="Verdana"/>
          <w:spacing w:val="12"/>
          <w:sz w:val="24"/>
          <w:szCs w:val="24"/>
        </w:rPr>
        <w:t xml:space="preserve"> </w:t>
      </w:r>
      <w:r w:rsidR="005A72B4" w:rsidRPr="00AF7D5F">
        <w:rPr>
          <w:rFonts w:ascii="Verdana" w:hAnsi="Verdana"/>
          <w:spacing w:val="-2"/>
          <w:sz w:val="24"/>
          <w:szCs w:val="24"/>
        </w:rPr>
        <w:t>pasado</w:t>
      </w:r>
      <w:r w:rsidR="005A72B4" w:rsidRPr="00AF7D5F">
        <w:rPr>
          <w:rFonts w:ascii="Verdana" w:hAnsi="Verdana"/>
          <w:spacing w:val="12"/>
          <w:sz w:val="24"/>
          <w:szCs w:val="24"/>
        </w:rPr>
        <w:t xml:space="preserve"> </w:t>
      </w:r>
      <w:r w:rsidR="005A72B4" w:rsidRPr="00AF7D5F">
        <w:rPr>
          <w:rFonts w:ascii="Verdana" w:hAnsi="Verdana"/>
          <w:spacing w:val="-2"/>
          <w:sz w:val="24"/>
          <w:szCs w:val="24"/>
        </w:rPr>
        <w:t>30</w:t>
      </w:r>
      <w:r w:rsidR="001D4B77" w:rsidRPr="00AF7D5F">
        <w:rPr>
          <w:rFonts w:ascii="Verdana" w:hAnsi="Verdana"/>
          <w:spacing w:val="12"/>
          <w:sz w:val="24"/>
          <w:szCs w:val="24"/>
        </w:rPr>
        <w:t xml:space="preserve"> </w:t>
      </w:r>
      <w:r w:rsidR="001D4B77" w:rsidRPr="00AF7D5F">
        <w:rPr>
          <w:rFonts w:ascii="Verdana" w:hAnsi="Verdana"/>
          <w:spacing w:val="-2"/>
          <w:sz w:val="24"/>
          <w:szCs w:val="24"/>
        </w:rPr>
        <w:t>de</w:t>
      </w:r>
      <w:r w:rsidR="001D4B77" w:rsidRPr="00AF7D5F">
        <w:rPr>
          <w:rFonts w:ascii="Verdana" w:hAnsi="Verdana"/>
          <w:spacing w:val="12"/>
          <w:sz w:val="24"/>
          <w:szCs w:val="24"/>
        </w:rPr>
        <w:t xml:space="preserve"> </w:t>
      </w:r>
      <w:r w:rsidR="000629C5" w:rsidRPr="00AF7D5F">
        <w:rPr>
          <w:rFonts w:ascii="Verdana" w:hAnsi="Verdana"/>
          <w:spacing w:val="-2"/>
          <w:sz w:val="24"/>
          <w:szCs w:val="24"/>
        </w:rPr>
        <w:t>mayo</w:t>
      </w:r>
      <w:r w:rsidR="000A5EE9" w:rsidRPr="00AF7D5F">
        <w:rPr>
          <w:rFonts w:ascii="Verdana" w:hAnsi="Verdana"/>
          <w:spacing w:val="12"/>
          <w:sz w:val="24"/>
          <w:szCs w:val="24"/>
        </w:rPr>
        <w:t xml:space="preserve"> </w:t>
      </w:r>
      <w:r w:rsidR="000A5EE9" w:rsidRPr="00AF7D5F">
        <w:rPr>
          <w:rFonts w:ascii="Verdana" w:hAnsi="Verdana"/>
          <w:spacing w:val="-2"/>
          <w:sz w:val="24"/>
          <w:szCs w:val="24"/>
        </w:rPr>
        <w:t>se</w:t>
      </w:r>
      <w:r w:rsidR="000A5EE9" w:rsidRPr="00AF7D5F">
        <w:rPr>
          <w:rFonts w:ascii="Verdana" w:hAnsi="Verdana"/>
          <w:spacing w:val="12"/>
          <w:sz w:val="24"/>
          <w:szCs w:val="24"/>
        </w:rPr>
        <w:t xml:space="preserve"> </w:t>
      </w:r>
      <w:r w:rsidR="000A5EE9" w:rsidRPr="00AF7D5F">
        <w:rPr>
          <w:rFonts w:ascii="Verdana" w:hAnsi="Verdana"/>
          <w:spacing w:val="-2"/>
          <w:sz w:val="24"/>
          <w:szCs w:val="24"/>
        </w:rPr>
        <w:t>admitieron</w:t>
      </w:r>
      <w:r w:rsidR="000A5EE9" w:rsidRPr="00AF7D5F">
        <w:rPr>
          <w:rFonts w:ascii="Verdana" w:hAnsi="Verdana"/>
          <w:spacing w:val="12"/>
          <w:sz w:val="24"/>
          <w:szCs w:val="24"/>
        </w:rPr>
        <w:t xml:space="preserve"> </w:t>
      </w:r>
      <w:r w:rsidR="000A5EE9" w:rsidRPr="00AF7D5F">
        <w:rPr>
          <w:rFonts w:ascii="Verdana" w:hAnsi="Verdana"/>
          <w:spacing w:val="-2"/>
          <w:sz w:val="24"/>
          <w:szCs w:val="24"/>
        </w:rPr>
        <w:t>en</w:t>
      </w:r>
      <w:r w:rsidR="000A5EE9" w:rsidRPr="00AF7D5F">
        <w:rPr>
          <w:rFonts w:ascii="Verdana" w:hAnsi="Verdana"/>
          <w:spacing w:val="12"/>
          <w:sz w:val="24"/>
          <w:szCs w:val="24"/>
        </w:rPr>
        <w:t xml:space="preserve"> </w:t>
      </w:r>
      <w:r w:rsidR="000A5EE9" w:rsidRPr="00AF7D5F">
        <w:rPr>
          <w:rFonts w:ascii="Verdana" w:hAnsi="Verdana"/>
          <w:spacing w:val="-2"/>
          <w:sz w:val="24"/>
          <w:szCs w:val="24"/>
        </w:rPr>
        <w:t>trámite</w:t>
      </w:r>
    </w:p>
    <w:p w:rsidR="00181C17" w:rsidRPr="00AF7D5F" w:rsidRDefault="000A5EE9" w:rsidP="00AF7D5F">
      <w:pPr>
        <w:spacing w:line="336" w:lineRule="auto"/>
        <w:jc w:val="both"/>
        <w:rPr>
          <w:rFonts w:ascii="Verdana" w:hAnsi="Verdana"/>
          <w:spacing w:val="-2"/>
          <w:sz w:val="24"/>
          <w:szCs w:val="24"/>
        </w:rPr>
      </w:pPr>
      <w:proofErr w:type="gramStart"/>
      <w:r w:rsidRPr="00AF7D5F">
        <w:rPr>
          <w:rFonts w:ascii="Verdana" w:hAnsi="Verdana"/>
          <w:spacing w:val="-2"/>
          <w:sz w:val="24"/>
          <w:szCs w:val="24"/>
        </w:rPr>
        <w:t>acumulado</w:t>
      </w:r>
      <w:proofErr w:type="gramEnd"/>
      <w:r w:rsidR="001D4B77" w:rsidRPr="00AF7D5F">
        <w:rPr>
          <w:rFonts w:ascii="Verdana" w:hAnsi="Verdana"/>
          <w:spacing w:val="-2"/>
          <w:sz w:val="24"/>
          <w:szCs w:val="24"/>
        </w:rPr>
        <w:t xml:space="preserve"> la</w:t>
      </w:r>
      <w:r w:rsidRPr="00AF7D5F">
        <w:rPr>
          <w:rFonts w:ascii="Verdana" w:hAnsi="Verdana"/>
          <w:spacing w:val="-2"/>
          <w:sz w:val="24"/>
          <w:szCs w:val="24"/>
        </w:rPr>
        <w:t>s acciones</w:t>
      </w:r>
      <w:r w:rsidR="00181C17" w:rsidRPr="00AF7D5F">
        <w:rPr>
          <w:rFonts w:ascii="Verdana" w:hAnsi="Verdana"/>
          <w:spacing w:val="-2"/>
          <w:sz w:val="24"/>
          <w:szCs w:val="24"/>
        </w:rPr>
        <w:t xml:space="preserve"> de tutela y se ordenó vincular a la Alcaldía de</w:t>
      </w:r>
      <w:r w:rsidR="000629C5" w:rsidRPr="00AF7D5F">
        <w:rPr>
          <w:rFonts w:ascii="Verdana" w:hAnsi="Verdana"/>
          <w:spacing w:val="-2"/>
          <w:sz w:val="24"/>
          <w:szCs w:val="24"/>
        </w:rPr>
        <w:t xml:space="preserve"> Pereira</w:t>
      </w:r>
      <w:r w:rsidR="00181C17" w:rsidRPr="00AF7D5F">
        <w:rPr>
          <w:rFonts w:ascii="Verdana" w:hAnsi="Verdana"/>
          <w:spacing w:val="-2"/>
          <w:sz w:val="24"/>
          <w:szCs w:val="24"/>
        </w:rPr>
        <w:t>, al Procurador y al Defensor del Pueblo, ambos de la Regional Risaralda. No se ordenó hacerlo respecto de la</w:t>
      </w:r>
      <w:r w:rsidRPr="00AF7D5F">
        <w:rPr>
          <w:rFonts w:ascii="Verdana" w:hAnsi="Verdana"/>
          <w:spacing w:val="-2"/>
          <w:sz w:val="24"/>
          <w:szCs w:val="24"/>
        </w:rPr>
        <w:t>s</w:t>
      </w:r>
      <w:r w:rsidR="00E17DAF" w:rsidRPr="00AF7D5F">
        <w:rPr>
          <w:rFonts w:ascii="Verdana" w:hAnsi="Verdana"/>
          <w:spacing w:val="-2"/>
          <w:sz w:val="24"/>
          <w:szCs w:val="24"/>
        </w:rPr>
        <w:t xml:space="preserve"> entidad</w:t>
      </w:r>
      <w:r w:rsidRPr="00AF7D5F">
        <w:rPr>
          <w:rFonts w:ascii="Verdana" w:hAnsi="Verdana"/>
          <w:spacing w:val="-2"/>
          <w:sz w:val="24"/>
          <w:szCs w:val="24"/>
        </w:rPr>
        <w:t>es</w:t>
      </w:r>
      <w:r w:rsidR="00E17DAF" w:rsidRPr="00AF7D5F">
        <w:rPr>
          <w:rFonts w:ascii="Verdana" w:hAnsi="Verdana"/>
          <w:spacing w:val="-2"/>
          <w:sz w:val="24"/>
          <w:szCs w:val="24"/>
        </w:rPr>
        <w:t xml:space="preserve"> accionada</w:t>
      </w:r>
      <w:r w:rsidRPr="00AF7D5F">
        <w:rPr>
          <w:rFonts w:ascii="Verdana" w:hAnsi="Verdana"/>
          <w:spacing w:val="-2"/>
          <w:sz w:val="24"/>
          <w:szCs w:val="24"/>
        </w:rPr>
        <w:t>s</w:t>
      </w:r>
      <w:r w:rsidR="00181C17" w:rsidRPr="00AF7D5F">
        <w:rPr>
          <w:rFonts w:ascii="Verdana" w:hAnsi="Verdana"/>
          <w:spacing w:val="-2"/>
          <w:sz w:val="24"/>
          <w:szCs w:val="24"/>
        </w:rPr>
        <w:t xml:space="preserve"> en </w:t>
      </w:r>
      <w:r w:rsidRPr="00AF7D5F">
        <w:rPr>
          <w:rFonts w:ascii="Verdana" w:hAnsi="Verdana"/>
          <w:spacing w:val="-2"/>
          <w:sz w:val="24"/>
          <w:szCs w:val="24"/>
        </w:rPr>
        <w:t>los</w:t>
      </w:r>
      <w:r w:rsidR="00E17DAF" w:rsidRPr="00AF7D5F">
        <w:rPr>
          <w:rFonts w:ascii="Verdana" w:hAnsi="Verdana"/>
          <w:spacing w:val="-2"/>
          <w:sz w:val="24"/>
          <w:szCs w:val="24"/>
        </w:rPr>
        <w:t xml:space="preserve"> proceso</w:t>
      </w:r>
      <w:r w:rsidRPr="00AF7D5F">
        <w:rPr>
          <w:rFonts w:ascii="Verdana" w:hAnsi="Verdana"/>
          <w:spacing w:val="-2"/>
          <w:sz w:val="24"/>
          <w:szCs w:val="24"/>
        </w:rPr>
        <w:t>s</w:t>
      </w:r>
      <w:r w:rsidR="00181C17" w:rsidRPr="00AF7D5F">
        <w:rPr>
          <w:rFonts w:ascii="Verdana" w:hAnsi="Verdana"/>
          <w:spacing w:val="-2"/>
          <w:sz w:val="24"/>
          <w:szCs w:val="24"/>
        </w:rPr>
        <w:t xml:space="preserve"> en </w:t>
      </w:r>
      <w:r w:rsidRPr="00AF7D5F">
        <w:rPr>
          <w:rFonts w:ascii="Verdana" w:hAnsi="Verdana"/>
          <w:spacing w:val="-2"/>
          <w:sz w:val="24"/>
          <w:szCs w:val="24"/>
        </w:rPr>
        <w:t>los</w:t>
      </w:r>
      <w:r w:rsidR="00181C17" w:rsidRPr="00AF7D5F">
        <w:rPr>
          <w:rFonts w:ascii="Verdana" w:hAnsi="Verdana"/>
          <w:spacing w:val="-2"/>
          <w:sz w:val="24"/>
          <w:szCs w:val="24"/>
        </w:rPr>
        <w:t xml:space="preserve"> que encuentra el actor vulnerados sus derechos, porque </w:t>
      </w:r>
      <w:r w:rsidR="00E17DAF" w:rsidRPr="00AF7D5F">
        <w:rPr>
          <w:rFonts w:ascii="Verdana" w:hAnsi="Verdana"/>
          <w:spacing w:val="-2"/>
          <w:sz w:val="24"/>
          <w:szCs w:val="24"/>
        </w:rPr>
        <w:t>no ha</w:t>
      </w:r>
      <w:r w:rsidRPr="00AF7D5F">
        <w:rPr>
          <w:rFonts w:ascii="Verdana" w:hAnsi="Verdana"/>
          <w:spacing w:val="-2"/>
          <w:sz w:val="24"/>
          <w:szCs w:val="24"/>
        </w:rPr>
        <w:t>n</w:t>
      </w:r>
      <w:r w:rsidR="00E17DAF" w:rsidRPr="00AF7D5F">
        <w:rPr>
          <w:rFonts w:ascii="Verdana" w:hAnsi="Verdana"/>
          <w:spacing w:val="-2"/>
          <w:sz w:val="24"/>
          <w:szCs w:val="24"/>
        </w:rPr>
        <w:t xml:space="preserve"> concurrido a esa</w:t>
      </w:r>
      <w:r w:rsidRPr="00AF7D5F">
        <w:rPr>
          <w:rFonts w:ascii="Verdana" w:hAnsi="Verdana"/>
          <w:spacing w:val="-2"/>
          <w:sz w:val="24"/>
          <w:szCs w:val="24"/>
        </w:rPr>
        <w:t>s</w:t>
      </w:r>
      <w:r w:rsidR="00E17DAF" w:rsidRPr="00AF7D5F">
        <w:rPr>
          <w:rFonts w:ascii="Verdana" w:hAnsi="Verdana"/>
          <w:spacing w:val="-2"/>
          <w:sz w:val="24"/>
          <w:szCs w:val="24"/>
        </w:rPr>
        <w:t xml:space="preserve"> </w:t>
      </w:r>
      <w:r w:rsidR="00165808" w:rsidRPr="00AF7D5F">
        <w:rPr>
          <w:rFonts w:ascii="Verdana" w:hAnsi="Verdana"/>
          <w:spacing w:val="-2"/>
          <w:sz w:val="24"/>
          <w:szCs w:val="24"/>
        </w:rPr>
        <w:t>actuaciones</w:t>
      </w:r>
      <w:r w:rsidR="00181C17" w:rsidRPr="00AF7D5F">
        <w:rPr>
          <w:rFonts w:ascii="Verdana" w:hAnsi="Verdana"/>
          <w:spacing w:val="-2"/>
          <w:sz w:val="24"/>
          <w:szCs w:val="24"/>
        </w:rPr>
        <w:t>.</w:t>
      </w:r>
    </w:p>
    <w:p w:rsidR="00181C17" w:rsidRPr="00AF7D5F" w:rsidRDefault="00181C17" w:rsidP="00AF7D5F">
      <w:pPr>
        <w:spacing w:line="336" w:lineRule="auto"/>
        <w:jc w:val="both"/>
        <w:rPr>
          <w:rFonts w:ascii="Verdana" w:hAnsi="Verdana"/>
          <w:spacing w:val="-2"/>
          <w:sz w:val="25"/>
          <w:szCs w:val="25"/>
        </w:rPr>
      </w:pPr>
      <w:r w:rsidRPr="00AF7D5F">
        <w:rPr>
          <w:rFonts w:ascii="Verdana" w:hAnsi="Verdana"/>
          <w:spacing w:val="-2"/>
          <w:sz w:val="25"/>
          <w:szCs w:val="25"/>
        </w:rPr>
        <w:t xml:space="preserve"> </w:t>
      </w:r>
    </w:p>
    <w:p w:rsidR="00181C17" w:rsidRPr="00AF7D5F" w:rsidRDefault="00181C17" w:rsidP="00AF7D5F">
      <w:pPr>
        <w:spacing w:line="336" w:lineRule="auto"/>
        <w:jc w:val="both"/>
        <w:rPr>
          <w:rFonts w:ascii="Verdana" w:hAnsi="Verdana"/>
          <w:spacing w:val="-2"/>
          <w:sz w:val="24"/>
          <w:szCs w:val="24"/>
          <w:lang w:val="es-ES"/>
        </w:rPr>
      </w:pPr>
      <w:r w:rsidRPr="00AF7D5F">
        <w:rPr>
          <w:rFonts w:ascii="Verdana" w:hAnsi="Verdana"/>
          <w:spacing w:val="-2"/>
          <w:sz w:val="24"/>
          <w:szCs w:val="24"/>
          <w:lang w:val="es-ES"/>
        </w:rPr>
        <w:t>2. En el curso de esta instancia, se produjeron los siguientes pronunciamientos:</w:t>
      </w:r>
    </w:p>
    <w:p w:rsidR="00181C17" w:rsidRPr="00AF7D5F" w:rsidRDefault="00181C17" w:rsidP="00AF7D5F">
      <w:pPr>
        <w:spacing w:line="336" w:lineRule="auto"/>
        <w:jc w:val="both"/>
        <w:rPr>
          <w:rFonts w:ascii="Verdana" w:hAnsi="Verdana"/>
          <w:spacing w:val="-2"/>
          <w:sz w:val="25"/>
          <w:szCs w:val="25"/>
          <w:lang w:val="es-ES"/>
        </w:rPr>
      </w:pPr>
    </w:p>
    <w:p w:rsidR="00A75FDC" w:rsidRPr="00AF7D5F" w:rsidRDefault="004C2FBB" w:rsidP="00AF7D5F">
      <w:pPr>
        <w:spacing w:line="336" w:lineRule="auto"/>
        <w:jc w:val="both"/>
        <w:rPr>
          <w:rFonts w:ascii="Verdana" w:hAnsi="Verdana"/>
          <w:spacing w:val="-2"/>
          <w:sz w:val="24"/>
          <w:szCs w:val="24"/>
          <w:lang w:val="es-ES"/>
        </w:rPr>
      </w:pPr>
      <w:r w:rsidRPr="00AF7D5F">
        <w:rPr>
          <w:rFonts w:ascii="Verdana" w:hAnsi="Verdana"/>
          <w:spacing w:val="-2"/>
          <w:sz w:val="24"/>
          <w:szCs w:val="24"/>
          <w:lang w:val="es-ES"/>
        </w:rPr>
        <w:t xml:space="preserve">2.1 </w:t>
      </w:r>
      <w:r w:rsidR="00A75FDC" w:rsidRPr="00AF7D5F">
        <w:rPr>
          <w:rFonts w:ascii="Verdana" w:hAnsi="Verdana"/>
          <w:spacing w:val="-2"/>
          <w:sz w:val="24"/>
          <w:szCs w:val="24"/>
          <w:lang w:val="es-ES"/>
        </w:rPr>
        <w:t xml:space="preserve">El Procurador Regional de Risaralda señaló que a esa Agencia del Ministerio Público se han comunicado los autos que admiten las respectivas acciones populares y como consecuencia de ello han designado a los diferentes profesionales de la Procuraduría Regional Risaralda y Provincial de Pereira para dar cumplimiento al artículo 21 de la ley 472 de 1998; el Ministerio Público es ajeno a la cuestión planteada </w:t>
      </w:r>
      <w:r w:rsidR="00A75FDC" w:rsidRPr="00AF7D5F">
        <w:rPr>
          <w:rFonts w:ascii="Verdana" w:hAnsi="Verdana"/>
          <w:spacing w:val="-2"/>
          <w:sz w:val="24"/>
          <w:szCs w:val="24"/>
          <w:lang w:val="es-ES"/>
        </w:rPr>
        <w:lastRenderedPageBreak/>
        <w:t>por el demandante, pues su intervención está orientada a verificar, como ente de control, la defensa de los derechos e intereses colectivos, lo que hará en el correspondiente pacto de cumplimiento que para el efecto se suscriba. Solicita se le desvincule de la actuación.</w:t>
      </w:r>
    </w:p>
    <w:p w:rsidR="00A75FDC" w:rsidRPr="00AF7D5F" w:rsidRDefault="00A75FDC" w:rsidP="00AF7D5F">
      <w:pPr>
        <w:spacing w:line="336" w:lineRule="auto"/>
        <w:jc w:val="both"/>
        <w:rPr>
          <w:rFonts w:ascii="Verdana" w:hAnsi="Verdana"/>
          <w:spacing w:val="-2"/>
          <w:sz w:val="25"/>
          <w:szCs w:val="25"/>
          <w:lang w:val="es-ES"/>
        </w:rPr>
      </w:pPr>
    </w:p>
    <w:p w:rsidR="000B5F85" w:rsidRPr="00AF7D5F" w:rsidRDefault="007A35DC" w:rsidP="00AF7D5F">
      <w:pPr>
        <w:spacing w:line="336" w:lineRule="auto"/>
        <w:jc w:val="both"/>
        <w:rPr>
          <w:rFonts w:ascii="Verdana" w:hAnsi="Verdana"/>
          <w:spacing w:val="-2"/>
          <w:sz w:val="24"/>
          <w:szCs w:val="24"/>
          <w:lang w:val="es-ES"/>
        </w:rPr>
      </w:pPr>
      <w:r w:rsidRPr="00AF7D5F">
        <w:rPr>
          <w:rFonts w:ascii="Verdana" w:hAnsi="Verdana"/>
          <w:spacing w:val="-2"/>
          <w:sz w:val="24"/>
          <w:szCs w:val="24"/>
          <w:lang w:val="es-ES"/>
        </w:rPr>
        <w:t>2.2 El Alcalde del Municipio de Pereira, por medio de apoderada, alegó que es ajeno a la actuación desplegada en el Juzgado accionado y propuso como excepción la de falta de legitimación en la causa por pasiva.</w:t>
      </w:r>
    </w:p>
    <w:p w:rsidR="004C2FBB" w:rsidRPr="00AF7D5F" w:rsidRDefault="004C2FBB" w:rsidP="00AF7D5F">
      <w:pPr>
        <w:spacing w:line="336" w:lineRule="auto"/>
        <w:jc w:val="both"/>
        <w:rPr>
          <w:rFonts w:ascii="Verdana" w:hAnsi="Verdana"/>
          <w:spacing w:val="-2"/>
          <w:sz w:val="25"/>
          <w:szCs w:val="25"/>
        </w:rPr>
      </w:pPr>
    </w:p>
    <w:p w:rsidR="00181C17" w:rsidRPr="00AF7D5F" w:rsidRDefault="007A35DC" w:rsidP="00AF7D5F">
      <w:pPr>
        <w:spacing w:line="336" w:lineRule="auto"/>
        <w:jc w:val="both"/>
        <w:rPr>
          <w:rFonts w:ascii="Verdana" w:hAnsi="Verdana"/>
          <w:spacing w:val="-2"/>
          <w:sz w:val="24"/>
          <w:szCs w:val="24"/>
        </w:rPr>
      </w:pPr>
      <w:r w:rsidRPr="00AF7D5F">
        <w:rPr>
          <w:rFonts w:ascii="Verdana" w:hAnsi="Verdana"/>
          <w:spacing w:val="-2"/>
          <w:sz w:val="24"/>
          <w:szCs w:val="24"/>
        </w:rPr>
        <w:t>2.3</w:t>
      </w:r>
      <w:r w:rsidR="00181C17" w:rsidRPr="00AF7D5F">
        <w:rPr>
          <w:rFonts w:ascii="Verdana" w:hAnsi="Verdana"/>
          <w:spacing w:val="-2"/>
          <w:sz w:val="24"/>
          <w:szCs w:val="24"/>
        </w:rPr>
        <w:t xml:space="preserve"> </w:t>
      </w:r>
      <w:r w:rsidR="005366F5" w:rsidRPr="00AF7D5F">
        <w:rPr>
          <w:rFonts w:ascii="Verdana" w:hAnsi="Verdana"/>
          <w:spacing w:val="-2"/>
          <w:sz w:val="24"/>
          <w:szCs w:val="24"/>
        </w:rPr>
        <w:t>Los accionados</w:t>
      </w:r>
      <w:r w:rsidR="000B5F85" w:rsidRPr="00AF7D5F">
        <w:rPr>
          <w:rFonts w:ascii="Verdana" w:hAnsi="Verdana"/>
          <w:spacing w:val="-2"/>
          <w:sz w:val="24"/>
          <w:szCs w:val="24"/>
        </w:rPr>
        <w:t xml:space="preserve"> </w:t>
      </w:r>
      <w:r w:rsidR="004C2FBB" w:rsidRPr="00AF7D5F">
        <w:rPr>
          <w:rFonts w:ascii="Verdana" w:hAnsi="Verdana"/>
          <w:spacing w:val="-2"/>
          <w:sz w:val="24"/>
          <w:szCs w:val="24"/>
        </w:rPr>
        <w:t xml:space="preserve">y </w:t>
      </w:r>
      <w:r w:rsidR="000B5F85" w:rsidRPr="00AF7D5F">
        <w:rPr>
          <w:rFonts w:ascii="Verdana" w:hAnsi="Verdana"/>
          <w:spacing w:val="-2"/>
          <w:sz w:val="24"/>
          <w:szCs w:val="24"/>
        </w:rPr>
        <w:t>la Defensoría del Pueblo</w:t>
      </w:r>
      <w:r w:rsidR="00181C17" w:rsidRPr="00AF7D5F">
        <w:rPr>
          <w:rFonts w:ascii="Verdana" w:hAnsi="Verdana"/>
          <w:spacing w:val="-2"/>
          <w:sz w:val="24"/>
          <w:szCs w:val="24"/>
        </w:rPr>
        <w:t xml:space="preserve"> guardaron silencio.</w:t>
      </w:r>
    </w:p>
    <w:p w:rsidR="004C2FBB" w:rsidRPr="00AF7D5F" w:rsidRDefault="004C2FBB" w:rsidP="00AF7D5F">
      <w:pPr>
        <w:spacing w:line="336" w:lineRule="auto"/>
        <w:jc w:val="both"/>
        <w:rPr>
          <w:rFonts w:ascii="Verdana" w:hAnsi="Verdana"/>
          <w:b/>
          <w:spacing w:val="-2"/>
          <w:sz w:val="25"/>
          <w:szCs w:val="25"/>
        </w:rPr>
      </w:pPr>
    </w:p>
    <w:p w:rsidR="00181C17" w:rsidRPr="00AF7D5F" w:rsidRDefault="00181C17" w:rsidP="00AF7D5F">
      <w:pPr>
        <w:spacing w:line="336" w:lineRule="auto"/>
        <w:jc w:val="both"/>
        <w:rPr>
          <w:rFonts w:ascii="Verdana" w:hAnsi="Verdana"/>
          <w:b/>
          <w:spacing w:val="-2"/>
          <w:sz w:val="24"/>
          <w:szCs w:val="24"/>
        </w:rPr>
      </w:pPr>
      <w:r w:rsidRPr="00AF7D5F">
        <w:rPr>
          <w:rFonts w:ascii="Verdana" w:hAnsi="Verdana"/>
          <w:b/>
          <w:spacing w:val="-2"/>
          <w:sz w:val="24"/>
          <w:szCs w:val="24"/>
        </w:rPr>
        <w:t xml:space="preserve">C O N S I D E R A C I O N E S </w:t>
      </w:r>
    </w:p>
    <w:p w:rsidR="00181C17" w:rsidRPr="00AF7D5F" w:rsidRDefault="00181C17" w:rsidP="00AF7D5F">
      <w:pPr>
        <w:spacing w:line="336" w:lineRule="auto"/>
        <w:jc w:val="both"/>
        <w:rPr>
          <w:rFonts w:ascii="Verdana" w:hAnsi="Verdana"/>
          <w:spacing w:val="-2"/>
          <w:sz w:val="25"/>
          <w:szCs w:val="25"/>
        </w:rPr>
      </w:pPr>
    </w:p>
    <w:p w:rsidR="00181C17" w:rsidRPr="00AF7D5F" w:rsidRDefault="00181C17" w:rsidP="00AF7D5F">
      <w:pPr>
        <w:spacing w:line="336" w:lineRule="auto"/>
        <w:jc w:val="both"/>
        <w:rPr>
          <w:rFonts w:ascii="Verdana" w:hAnsi="Verdana"/>
          <w:spacing w:val="-2"/>
          <w:sz w:val="24"/>
          <w:szCs w:val="24"/>
        </w:rPr>
      </w:pPr>
      <w:r w:rsidRPr="00AF7D5F">
        <w:rPr>
          <w:rFonts w:ascii="Verdana" w:hAnsi="Verdana"/>
          <w:spacing w:val="-2"/>
          <w:sz w:val="24"/>
          <w:szCs w:val="24"/>
        </w:rPr>
        <w:t>1. La acción de tutela, consagrada en el artículo 86 de la Constitución Nacional, otorga a toda persona la facultad para reclamar ante</w:t>
      </w:r>
      <w:r w:rsidR="00B40D82" w:rsidRPr="00AF7D5F">
        <w:rPr>
          <w:rFonts w:ascii="Verdana" w:hAnsi="Verdana"/>
          <w:spacing w:val="-2"/>
          <w:sz w:val="24"/>
          <w:szCs w:val="24"/>
        </w:rPr>
        <w:t xml:space="preserve"> </w:t>
      </w:r>
      <w:r w:rsidRPr="00AF7D5F">
        <w:rPr>
          <w:rFonts w:ascii="Verdana" w:hAnsi="Verdana"/>
          <w:spacing w:val="-2"/>
          <w:sz w:val="24"/>
          <w:szCs w:val="24"/>
        </w:rPr>
        <w:t xml:space="preserve">los jueces, en todo momento y lugar, mediante un trámite breve y sumario, la protección a sus derechos constitucionales fundamentales, cuando resulten amenazados o vulnerados por la acción o la omisión de cualquier autoridad pública o de los particulares, en determinados eventos. La protección consistirá en una orden para que aquel </w:t>
      </w:r>
      <w:r w:rsidR="004A18C3" w:rsidRPr="00AF7D5F">
        <w:rPr>
          <w:rFonts w:ascii="Verdana" w:hAnsi="Verdana"/>
          <w:spacing w:val="-2"/>
          <w:sz w:val="24"/>
          <w:szCs w:val="24"/>
        </w:rPr>
        <w:t>respecto</w:t>
      </w:r>
      <w:r w:rsidR="006362B8" w:rsidRPr="00AF7D5F">
        <w:rPr>
          <w:rFonts w:ascii="Verdana" w:hAnsi="Verdana"/>
          <w:spacing w:val="-2"/>
          <w:sz w:val="24"/>
          <w:szCs w:val="24"/>
        </w:rPr>
        <w:t xml:space="preserve"> </w:t>
      </w:r>
      <w:r w:rsidRPr="00AF7D5F">
        <w:rPr>
          <w:rFonts w:ascii="Verdana" w:hAnsi="Verdana"/>
          <w:spacing w:val="-2"/>
          <w:sz w:val="24"/>
          <w:szCs w:val="24"/>
        </w:rPr>
        <w:t xml:space="preserve">de quien se solicita la tutela, actúe o se abstenga de hacerlo. </w:t>
      </w:r>
    </w:p>
    <w:p w:rsidR="00F1332A" w:rsidRPr="00AF7D5F" w:rsidRDefault="00F1332A" w:rsidP="00AF7D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pacing w:val="-4"/>
          <w:sz w:val="24"/>
          <w:szCs w:val="24"/>
        </w:rPr>
      </w:pPr>
      <w:r w:rsidRPr="00AF7D5F">
        <w:rPr>
          <w:rFonts w:ascii="Verdana" w:hAnsi="Verdana"/>
          <w:spacing w:val="-4"/>
          <w:sz w:val="24"/>
          <w:szCs w:val="24"/>
        </w:rPr>
        <w:t>2. El problema jurídico que debe resolver la Sala, es determinar si procede la acción de tutela contra la</w:t>
      </w:r>
      <w:r w:rsidR="000F7E0B" w:rsidRPr="00AF7D5F">
        <w:rPr>
          <w:rFonts w:ascii="Verdana" w:hAnsi="Verdana"/>
          <w:spacing w:val="-4"/>
          <w:sz w:val="24"/>
          <w:szCs w:val="24"/>
        </w:rPr>
        <w:t>s decisiones</w:t>
      </w:r>
      <w:r w:rsidRPr="00AF7D5F">
        <w:rPr>
          <w:rFonts w:ascii="Verdana" w:hAnsi="Verdana"/>
          <w:spacing w:val="-4"/>
          <w:sz w:val="24"/>
          <w:szCs w:val="24"/>
        </w:rPr>
        <w:t xml:space="preserve"> por medio de</w:t>
      </w:r>
      <w:r w:rsidR="00EF4CEB" w:rsidRPr="00AF7D5F">
        <w:rPr>
          <w:rFonts w:ascii="Verdana" w:hAnsi="Verdana"/>
          <w:spacing w:val="-4"/>
          <w:sz w:val="24"/>
          <w:szCs w:val="24"/>
        </w:rPr>
        <w:t xml:space="preserve"> </w:t>
      </w:r>
      <w:r w:rsidR="000B4CD6" w:rsidRPr="00AF7D5F">
        <w:rPr>
          <w:rFonts w:ascii="Verdana" w:hAnsi="Verdana"/>
          <w:spacing w:val="-4"/>
          <w:sz w:val="24"/>
          <w:szCs w:val="24"/>
        </w:rPr>
        <w:t>la</w:t>
      </w:r>
      <w:r w:rsidR="000F7E0B" w:rsidRPr="00AF7D5F">
        <w:rPr>
          <w:rFonts w:ascii="Verdana" w:hAnsi="Verdana"/>
          <w:spacing w:val="-4"/>
          <w:sz w:val="24"/>
          <w:szCs w:val="24"/>
        </w:rPr>
        <w:t>s</w:t>
      </w:r>
      <w:r w:rsidR="000B4CD6" w:rsidRPr="00AF7D5F">
        <w:rPr>
          <w:rFonts w:ascii="Verdana" w:hAnsi="Verdana"/>
          <w:spacing w:val="-4"/>
          <w:sz w:val="24"/>
          <w:szCs w:val="24"/>
        </w:rPr>
        <w:t xml:space="preserve"> cual</w:t>
      </w:r>
      <w:r w:rsidR="000F7E0B" w:rsidRPr="00AF7D5F">
        <w:rPr>
          <w:rFonts w:ascii="Verdana" w:hAnsi="Verdana"/>
          <w:spacing w:val="-4"/>
          <w:sz w:val="24"/>
          <w:szCs w:val="24"/>
        </w:rPr>
        <w:t>es</w:t>
      </w:r>
      <w:r w:rsidRPr="00AF7D5F">
        <w:rPr>
          <w:rFonts w:ascii="Verdana" w:hAnsi="Verdana"/>
          <w:spacing w:val="-4"/>
          <w:sz w:val="24"/>
          <w:szCs w:val="24"/>
        </w:rPr>
        <w:t xml:space="preserve"> </w:t>
      </w:r>
      <w:r w:rsidR="000B4CD6" w:rsidRPr="00AF7D5F">
        <w:rPr>
          <w:rFonts w:ascii="Verdana" w:hAnsi="Verdana"/>
          <w:spacing w:val="-4"/>
          <w:sz w:val="24"/>
          <w:szCs w:val="24"/>
        </w:rPr>
        <w:t>el juzgado accionado rechazó la</w:t>
      </w:r>
      <w:r w:rsidR="000F7E0B" w:rsidRPr="00AF7D5F">
        <w:rPr>
          <w:rFonts w:ascii="Verdana" w:hAnsi="Verdana"/>
          <w:spacing w:val="-4"/>
          <w:sz w:val="24"/>
          <w:szCs w:val="24"/>
        </w:rPr>
        <w:t xml:space="preserve">s </w:t>
      </w:r>
      <w:r w:rsidR="0013419B" w:rsidRPr="00AF7D5F">
        <w:rPr>
          <w:rFonts w:ascii="Verdana" w:hAnsi="Verdana"/>
          <w:spacing w:val="-4"/>
          <w:sz w:val="24"/>
          <w:szCs w:val="24"/>
        </w:rPr>
        <w:t>demandas</w:t>
      </w:r>
      <w:r w:rsidR="000B4CD6" w:rsidRPr="00AF7D5F">
        <w:rPr>
          <w:rFonts w:ascii="Verdana" w:hAnsi="Verdana"/>
          <w:spacing w:val="-4"/>
          <w:sz w:val="24"/>
          <w:szCs w:val="24"/>
        </w:rPr>
        <w:t xml:space="preserve"> popular</w:t>
      </w:r>
      <w:r w:rsidR="000F7E0B" w:rsidRPr="00AF7D5F">
        <w:rPr>
          <w:rFonts w:ascii="Verdana" w:hAnsi="Verdana"/>
          <w:spacing w:val="-4"/>
          <w:sz w:val="24"/>
          <w:szCs w:val="24"/>
        </w:rPr>
        <w:t>es</w:t>
      </w:r>
      <w:r w:rsidR="000B4CD6" w:rsidRPr="00AF7D5F">
        <w:rPr>
          <w:rFonts w:ascii="Verdana" w:hAnsi="Verdana"/>
          <w:spacing w:val="-4"/>
          <w:sz w:val="24"/>
          <w:szCs w:val="24"/>
        </w:rPr>
        <w:t xml:space="preserve"> promovida</w:t>
      </w:r>
      <w:r w:rsidR="000F7E0B" w:rsidRPr="00AF7D5F">
        <w:rPr>
          <w:rFonts w:ascii="Verdana" w:hAnsi="Verdana"/>
          <w:spacing w:val="-4"/>
          <w:sz w:val="24"/>
          <w:szCs w:val="24"/>
        </w:rPr>
        <w:t>s</w:t>
      </w:r>
      <w:r w:rsidRPr="00AF7D5F">
        <w:rPr>
          <w:rFonts w:ascii="Verdana" w:hAnsi="Verdana"/>
          <w:spacing w:val="-4"/>
          <w:sz w:val="24"/>
          <w:szCs w:val="24"/>
        </w:rPr>
        <w:t xml:space="preserve"> por el actor. De serlo se establecerá si en esa actuación se incurrió en la lesión de derechos fundamentales invocada.</w:t>
      </w:r>
    </w:p>
    <w:p w:rsidR="00181C17" w:rsidRPr="00AF7D5F" w:rsidRDefault="00181C17" w:rsidP="00AF7D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pacing w:val="-4"/>
          <w:sz w:val="24"/>
          <w:szCs w:val="24"/>
        </w:rPr>
      </w:pPr>
    </w:p>
    <w:p w:rsidR="00181C17" w:rsidRPr="00AF7D5F" w:rsidRDefault="00181C17" w:rsidP="00AF7D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pacing w:val="-4"/>
          <w:sz w:val="24"/>
          <w:szCs w:val="24"/>
        </w:rPr>
      </w:pPr>
      <w:r w:rsidRPr="00AF7D5F">
        <w:rPr>
          <w:rFonts w:ascii="Verdana" w:hAnsi="Verdana"/>
          <w:spacing w:val="-4"/>
          <w:sz w:val="24"/>
          <w:szCs w:val="24"/>
        </w:rPr>
        <w:t xml:space="preserve">3. La Corte Constitucional en sentencia C-543 de 1992 declaró inconstitucional el artículo 40 del Decreto 2591 de 1991 que autorizaba la tutela contra providencias judiciales. A pesar de ello, enseñó inicialmente que el amparo resultaba procedente cuando se incurría en vía de hecho, concepto que ha desarrollado a lo largo de su jurisprudencia hasta sintetizar los requisitos generales y las causales específicas de procedencia de la solicitud de amparo frente </w:t>
      </w:r>
      <w:r w:rsidR="001D619B" w:rsidRPr="00AF7D5F">
        <w:rPr>
          <w:rFonts w:ascii="Verdana" w:hAnsi="Verdana"/>
          <w:spacing w:val="-4"/>
          <w:sz w:val="24"/>
          <w:szCs w:val="24"/>
        </w:rPr>
        <w:t>a</w:t>
      </w:r>
      <w:r w:rsidR="00EC4367" w:rsidRPr="00AF7D5F">
        <w:rPr>
          <w:rFonts w:ascii="Verdana" w:hAnsi="Verdana"/>
          <w:spacing w:val="-4"/>
          <w:sz w:val="24"/>
          <w:szCs w:val="24"/>
        </w:rPr>
        <w:t xml:space="preserve"> </w:t>
      </w:r>
      <w:r w:rsidRPr="00AF7D5F">
        <w:rPr>
          <w:rFonts w:ascii="Verdana" w:hAnsi="Verdana"/>
          <w:spacing w:val="-4"/>
          <w:sz w:val="24"/>
          <w:szCs w:val="24"/>
        </w:rPr>
        <w:t xml:space="preserve">esa clase de decisiones. </w:t>
      </w:r>
    </w:p>
    <w:p w:rsidR="00181C17" w:rsidRPr="00AF7D5F" w:rsidRDefault="00181C17" w:rsidP="00AF7D5F">
      <w:pPr>
        <w:tabs>
          <w:tab w:val="left" w:pos="-720"/>
          <w:tab w:val="left" w:pos="-567"/>
          <w:tab w:val="left" w:pos="8222"/>
          <w:tab w:val="left" w:pos="8364"/>
        </w:tabs>
        <w:spacing w:line="336" w:lineRule="auto"/>
        <w:jc w:val="both"/>
        <w:rPr>
          <w:rFonts w:ascii="Verdana" w:hAnsi="Verdana"/>
          <w:spacing w:val="-4"/>
          <w:sz w:val="24"/>
          <w:szCs w:val="24"/>
        </w:rPr>
      </w:pPr>
    </w:p>
    <w:p w:rsidR="00181C17" w:rsidRPr="003978A2" w:rsidRDefault="00181C17" w:rsidP="00AF7D5F">
      <w:pPr>
        <w:tabs>
          <w:tab w:val="left" w:pos="-720"/>
          <w:tab w:val="left" w:pos="-567"/>
          <w:tab w:val="left" w:pos="8222"/>
          <w:tab w:val="left" w:pos="8364"/>
        </w:tabs>
        <w:spacing w:line="336" w:lineRule="auto"/>
        <w:jc w:val="both"/>
        <w:rPr>
          <w:rFonts w:ascii="Verdana" w:hAnsi="Verdana"/>
          <w:i/>
          <w:spacing w:val="-8"/>
          <w:sz w:val="24"/>
          <w:szCs w:val="24"/>
          <w:shd w:val="clear" w:color="auto" w:fill="FFFFFF"/>
        </w:rPr>
      </w:pPr>
      <w:r w:rsidRPr="00AF7D5F">
        <w:rPr>
          <w:rFonts w:ascii="Verdana" w:hAnsi="Verdana"/>
          <w:spacing w:val="-4"/>
          <w:sz w:val="24"/>
          <w:szCs w:val="24"/>
          <w:lang w:val="es-ES"/>
        </w:rPr>
        <w:lastRenderedPageBreak/>
        <w:t xml:space="preserve">Así entonces ha enlistado como condiciones generales de procedencia, que deben ser examinadas antes de pasar al análisis de las causales específicas, las siguientes: </w:t>
      </w:r>
      <w:r w:rsidRPr="00AF7D5F">
        <w:rPr>
          <w:rStyle w:val="apple-converted-space"/>
          <w:rFonts w:ascii="Verdana" w:hAnsi="Verdana"/>
          <w:spacing w:val="-4"/>
          <w:sz w:val="24"/>
          <w:szCs w:val="24"/>
          <w:shd w:val="clear" w:color="auto" w:fill="FFFFFF"/>
        </w:rPr>
        <w:t> </w:t>
      </w:r>
      <w:r w:rsidRPr="003978A2">
        <w:rPr>
          <w:rStyle w:val="apple-converted-space"/>
          <w:rFonts w:ascii="Verdana" w:hAnsi="Verdana"/>
          <w:spacing w:val="-8"/>
          <w:sz w:val="24"/>
          <w:szCs w:val="24"/>
          <w:shd w:val="clear" w:color="auto" w:fill="FFFFFF"/>
        </w:rPr>
        <w:t>“</w:t>
      </w:r>
      <w:r w:rsidRPr="003978A2">
        <w:rPr>
          <w:rStyle w:val="apple-converted-space"/>
          <w:rFonts w:ascii="Verdana" w:hAnsi="Verdana"/>
          <w:i/>
          <w:spacing w:val="-8"/>
          <w:sz w:val="24"/>
          <w:szCs w:val="24"/>
          <w:shd w:val="clear" w:color="auto" w:fill="FFFFFF"/>
        </w:rPr>
        <w:t>(i) Que la cuestión que se discuta tenga una evidente relevancia constitucional; (…) (ii) Que se hayan agotado todos los medios de defensa judicial al alcance de la persona afectada, salvo que se trate de evitar la consumación de un perjuicio iusfundamental irremediable;(…) (iii) Que se cumpla con el requisito de la inmediatez;(…) (iv) Que, tratándose de una irregularidad procesal, quede claro que la misma tiene un efecto decisivo o determinante en la sentencia que se impugna y que afecta los derechos fundamentales de la parte actora. (…) (</w:t>
      </w:r>
      <w:proofErr w:type="gramStart"/>
      <w:r w:rsidRPr="003978A2">
        <w:rPr>
          <w:rStyle w:val="apple-converted-space"/>
          <w:rFonts w:ascii="Verdana" w:hAnsi="Verdana"/>
          <w:i/>
          <w:spacing w:val="-8"/>
          <w:sz w:val="24"/>
          <w:szCs w:val="24"/>
          <w:shd w:val="clear" w:color="auto" w:fill="FFFFFF"/>
        </w:rPr>
        <w:t>v</w:t>
      </w:r>
      <w:proofErr w:type="gramEnd"/>
      <w:r w:rsidRPr="003978A2">
        <w:rPr>
          <w:rStyle w:val="apple-converted-space"/>
          <w:rFonts w:ascii="Verdana" w:hAnsi="Verdana"/>
          <w:i/>
          <w:spacing w:val="-8"/>
          <w:sz w:val="24"/>
          <w:szCs w:val="24"/>
          <w:shd w:val="clear" w:color="auto" w:fill="FFFFFF"/>
        </w:rPr>
        <w:t>) Que la parte actora identifique de manera razonable tanto los hechos que generaron la vulneración como los derechos vulnerados, y que hubiere alegado tal vulneración en el proceso judicial siempre que esto hubiere sido posible;(…) y (vi) Que no se trate de sentencias de tutela (…)</w:t>
      </w:r>
      <w:r w:rsidRPr="003978A2">
        <w:rPr>
          <w:rStyle w:val="apple-converted-space"/>
          <w:rFonts w:ascii="Verdana" w:hAnsi="Verdana"/>
          <w:spacing w:val="-8"/>
          <w:sz w:val="24"/>
          <w:szCs w:val="24"/>
          <w:shd w:val="clear" w:color="auto" w:fill="FFFFFF"/>
        </w:rPr>
        <w:t>”</w:t>
      </w:r>
      <w:r w:rsidRPr="003978A2">
        <w:rPr>
          <w:rStyle w:val="Refdenotaalpie"/>
          <w:rFonts w:ascii="Verdana" w:hAnsi="Verdana"/>
          <w:spacing w:val="-8"/>
          <w:sz w:val="24"/>
          <w:szCs w:val="24"/>
          <w:shd w:val="clear" w:color="auto" w:fill="FFFFFF"/>
        </w:rPr>
        <w:footnoteReference w:id="1"/>
      </w:r>
      <w:r w:rsidRPr="003978A2">
        <w:rPr>
          <w:rFonts w:ascii="Verdana" w:hAnsi="Verdana"/>
          <w:spacing w:val="-8"/>
          <w:sz w:val="24"/>
          <w:szCs w:val="24"/>
        </w:rPr>
        <w:t>.</w:t>
      </w:r>
    </w:p>
    <w:p w:rsidR="00181C17" w:rsidRPr="003978A2" w:rsidRDefault="00181C17" w:rsidP="00AF7D5F">
      <w:pPr>
        <w:tabs>
          <w:tab w:val="left" w:pos="-720"/>
          <w:tab w:val="left" w:pos="-567"/>
          <w:tab w:val="left" w:pos="8222"/>
          <w:tab w:val="left" w:pos="8364"/>
        </w:tabs>
        <w:spacing w:line="336" w:lineRule="auto"/>
        <w:jc w:val="both"/>
        <w:rPr>
          <w:rFonts w:ascii="Verdana" w:hAnsi="Verdana"/>
          <w:i/>
          <w:spacing w:val="-8"/>
          <w:sz w:val="24"/>
          <w:szCs w:val="24"/>
        </w:rPr>
      </w:pPr>
    </w:p>
    <w:p w:rsidR="00181C17" w:rsidRPr="003978A2" w:rsidRDefault="00181C17" w:rsidP="00AF7D5F">
      <w:pPr>
        <w:tabs>
          <w:tab w:val="left" w:pos="-720"/>
          <w:tab w:val="left" w:pos="-567"/>
          <w:tab w:val="left" w:pos="8222"/>
          <w:tab w:val="left" w:pos="8364"/>
        </w:tabs>
        <w:spacing w:line="336" w:lineRule="auto"/>
        <w:jc w:val="both"/>
        <w:rPr>
          <w:rFonts w:ascii="Verdana" w:hAnsi="Verdana"/>
          <w:i/>
          <w:spacing w:val="-8"/>
          <w:sz w:val="24"/>
          <w:szCs w:val="24"/>
        </w:rPr>
      </w:pPr>
      <w:r w:rsidRPr="003978A2">
        <w:rPr>
          <w:rFonts w:ascii="Verdana" w:hAnsi="Verdana"/>
          <w:spacing w:val="-8"/>
          <w:sz w:val="24"/>
          <w:szCs w:val="24"/>
          <w:lang w:val="es-ES"/>
        </w:rPr>
        <w:t>Superado ese primer análisis, la Corte ha identificado como causales específicas de procedencia de la acción, las siguientes</w:t>
      </w:r>
      <w:r w:rsidRPr="003978A2">
        <w:rPr>
          <w:rFonts w:ascii="Verdana" w:hAnsi="Verdana"/>
          <w:i/>
          <w:spacing w:val="-8"/>
          <w:sz w:val="24"/>
          <w:szCs w:val="24"/>
          <w:lang w:val="es-ES"/>
        </w:rPr>
        <w:t>: “</w:t>
      </w:r>
      <w:r w:rsidRPr="003978A2">
        <w:rPr>
          <w:rFonts w:ascii="Verdana" w:hAnsi="Verdana"/>
          <w:i/>
          <w:spacing w:val="-8"/>
          <w:sz w:val="24"/>
          <w:szCs w:val="24"/>
        </w:rPr>
        <w:t xml:space="preserve">7.1.- Defecto orgánico: ocurre cuando el funcionario judicial que profirió la sentencia impugnada carece, en forma absoluta, de competencia. 7.2.- Defecto procedimental absoluto: surge cuando el juez actuó totalmente al margen del procedimiento previsto por la ley. 7.3.- Defecto fáctico: se presenta cuando la decisión impugnada carece del apoyo probatorio que permita aplicar la norma en que se sustenta la decisión, o cuando se desconocen pruebas que afectarían el sentido del fallo. 7.4.- Defecto material o sustantivo: tiene lugar cuando la decisión se toma con fundamento en normas inexistentes o inconstitucionales, cuando existe una contradicción evidente y grosera entre los fundamentos y la decisión, cuando se deja de aplicar una norma exigible para el caso o cuando se otorga a la norma jurídica un sentido que no tiene. 7.5.- El error inducido: acontece cuando la autoridad judicial fue objeto de engaños por parte de terceros, que la condujeron a adoptar una decisión que afecta derechos fundamentales. 7.6.- Decisión sin motivación: se presenta cuando la sentencia atacada carece de legitimación, debido a que el servidor judicial incumplió su obligación de dar cuenta de los fundamentos fácticos y jurídicos que la soportan. 7.7.- Desconocimiento del precedente: se configura cuando por vía judicial se ha fijado un alcance sobre determinado tema, y el funcionario </w:t>
      </w:r>
      <w:r w:rsidRPr="003978A2">
        <w:rPr>
          <w:rFonts w:ascii="Verdana" w:hAnsi="Verdana"/>
          <w:i/>
          <w:spacing w:val="-8"/>
          <w:sz w:val="24"/>
          <w:szCs w:val="24"/>
        </w:rPr>
        <w:lastRenderedPageBreak/>
        <w:t>judicial, desconoce la regla jurisprudencial establecida. En estos eventos, la acción de tutela busca garantizar la eficacia jurídica del derecho fundamental a la igualdad. 7.8.- Violación directa de la Constitución que se deriva del principio de supremacía de la Constitución, el cual reconoce a la Carta Política como un supuesto plenamente vinculante y con fuerza normativa”</w:t>
      </w:r>
      <w:r w:rsidRPr="003978A2">
        <w:rPr>
          <w:rFonts w:ascii="Verdana" w:hAnsi="Verdana"/>
          <w:i/>
          <w:spacing w:val="-8"/>
          <w:sz w:val="24"/>
          <w:szCs w:val="24"/>
          <w:vertAlign w:val="superscript"/>
        </w:rPr>
        <w:footnoteReference w:id="2"/>
      </w:r>
      <w:r w:rsidRPr="003978A2">
        <w:rPr>
          <w:rFonts w:ascii="Verdana" w:hAnsi="Verdana"/>
          <w:i/>
          <w:spacing w:val="-8"/>
          <w:sz w:val="24"/>
          <w:szCs w:val="24"/>
        </w:rPr>
        <w:t xml:space="preserve">. </w:t>
      </w:r>
    </w:p>
    <w:p w:rsidR="000F7E0B" w:rsidRPr="00B22713" w:rsidRDefault="000F7E0B" w:rsidP="00AF7D5F">
      <w:pPr>
        <w:spacing w:line="336" w:lineRule="auto"/>
        <w:jc w:val="both"/>
        <w:rPr>
          <w:rFonts w:ascii="Verdana" w:hAnsi="Verdana"/>
          <w:spacing w:val="-4"/>
          <w:sz w:val="22"/>
          <w:szCs w:val="24"/>
        </w:rPr>
      </w:pPr>
    </w:p>
    <w:p w:rsidR="004B3F87" w:rsidRPr="00AF7D5F" w:rsidRDefault="004B3F87" w:rsidP="00AF7D5F">
      <w:pPr>
        <w:spacing w:line="336" w:lineRule="auto"/>
        <w:jc w:val="both"/>
        <w:rPr>
          <w:rFonts w:ascii="Verdana" w:hAnsi="Verdana"/>
          <w:spacing w:val="-4"/>
          <w:sz w:val="24"/>
          <w:szCs w:val="24"/>
        </w:rPr>
      </w:pPr>
      <w:r w:rsidRPr="00AF7D5F">
        <w:rPr>
          <w:rFonts w:ascii="Verdana" w:hAnsi="Verdana"/>
          <w:spacing w:val="-4"/>
          <w:sz w:val="24"/>
          <w:szCs w:val="24"/>
        </w:rPr>
        <w:t xml:space="preserve">4. Las pruebas documentales allegadas en el proceso y que obran en este cuaderno, acreditan que el Juzgado </w:t>
      </w:r>
      <w:r w:rsidR="00A86722" w:rsidRPr="00AF7D5F">
        <w:rPr>
          <w:rFonts w:ascii="Verdana" w:hAnsi="Verdana"/>
          <w:spacing w:val="-4"/>
          <w:sz w:val="24"/>
          <w:szCs w:val="24"/>
          <w:lang w:val="es-CO"/>
        </w:rPr>
        <w:t>Cuarto</w:t>
      </w:r>
      <w:r w:rsidRPr="00AF7D5F">
        <w:rPr>
          <w:rFonts w:ascii="Verdana" w:hAnsi="Verdana"/>
          <w:spacing w:val="-4"/>
          <w:sz w:val="24"/>
          <w:szCs w:val="24"/>
          <w:lang w:val="es-CO"/>
        </w:rPr>
        <w:t xml:space="preserve"> Civil del Circuito de Pereira, por</w:t>
      </w:r>
      <w:r w:rsidRPr="00AF7D5F">
        <w:rPr>
          <w:rFonts w:ascii="Verdana" w:hAnsi="Verdana"/>
          <w:spacing w:val="-4"/>
          <w:sz w:val="24"/>
          <w:szCs w:val="24"/>
        </w:rPr>
        <w:t xml:space="preserve"> autos del 25 de mayo último, decidió rechazar, por falta de competencia, las acciones populares radicadas con los números </w:t>
      </w:r>
      <w:r w:rsidR="00A86722" w:rsidRPr="00AF7D5F">
        <w:rPr>
          <w:rFonts w:ascii="Verdana" w:hAnsi="Verdana"/>
          <w:spacing w:val="-4"/>
          <w:sz w:val="24"/>
          <w:szCs w:val="24"/>
        </w:rPr>
        <w:t>2018-00448, 2018-00447, 2018-00446, 2018-00444, 2018-00442, 2018-00438 y 2018-00437</w:t>
      </w:r>
      <w:r w:rsidRPr="00AF7D5F">
        <w:rPr>
          <w:rFonts w:ascii="Verdana" w:hAnsi="Verdana"/>
          <w:spacing w:val="-4"/>
          <w:sz w:val="24"/>
          <w:szCs w:val="24"/>
        </w:rPr>
        <w:t>, instauradas por el actor, y ordenó su remisión al reparto de los Jueces Civiles del Circuito de Medellín</w:t>
      </w:r>
      <w:r w:rsidR="00FB6E0B" w:rsidRPr="00AF7D5F">
        <w:rPr>
          <w:rStyle w:val="Refdenotaalpie"/>
          <w:rFonts w:ascii="Verdana" w:hAnsi="Verdana"/>
          <w:spacing w:val="-4"/>
          <w:sz w:val="24"/>
          <w:szCs w:val="24"/>
        </w:rPr>
        <w:footnoteReference w:id="3"/>
      </w:r>
      <w:r w:rsidRPr="00AF7D5F">
        <w:rPr>
          <w:rFonts w:ascii="Verdana" w:hAnsi="Verdana"/>
          <w:spacing w:val="-4"/>
          <w:sz w:val="24"/>
          <w:szCs w:val="24"/>
        </w:rPr>
        <w:t>.</w:t>
      </w:r>
    </w:p>
    <w:p w:rsidR="004B3F87" w:rsidRPr="00B22713" w:rsidRDefault="004B3F87" w:rsidP="00AF7D5F">
      <w:pPr>
        <w:spacing w:line="336" w:lineRule="auto"/>
        <w:jc w:val="both"/>
        <w:rPr>
          <w:rFonts w:ascii="Verdana" w:hAnsi="Verdana"/>
          <w:spacing w:val="-4"/>
          <w:sz w:val="22"/>
          <w:szCs w:val="24"/>
        </w:rPr>
      </w:pPr>
    </w:p>
    <w:p w:rsidR="004B3F87" w:rsidRPr="00AF7D5F" w:rsidRDefault="004B3F87" w:rsidP="00AF7D5F">
      <w:pPr>
        <w:spacing w:line="336" w:lineRule="auto"/>
        <w:jc w:val="both"/>
        <w:rPr>
          <w:rFonts w:ascii="Verdana" w:hAnsi="Verdana"/>
          <w:spacing w:val="-4"/>
          <w:sz w:val="24"/>
          <w:szCs w:val="24"/>
        </w:rPr>
      </w:pPr>
      <w:r w:rsidRPr="00AF7D5F">
        <w:rPr>
          <w:rFonts w:ascii="Verdana" w:hAnsi="Verdana"/>
          <w:spacing w:val="-4"/>
          <w:sz w:val="24"/>
          <w:szCs w:val="24"/>
        </w:rPr>
        <w:t>5. Surge de lo anterior, que en este caso concreto no se satisfacen todos los presupuestos de procedencia de la acción de tutela a que se refiere la primera jurisprudencia transcrita, concretamente el segundo.</w:t>
      </w:r>
    </w:p>
    <w:p w:rsidR="00D33EB6" w:rsidRPr="00B22713" w:rsidRDefault="00D33EB6" w:rsidP="00AF7D5F">
      <w:pPr>
        <w:spacing w:line="336" w:lineRule="auto"/>
        <w:jc w:val="both"/>
        <w:rPr>
          <w:rFonts w:ascii="Verdana" w:hAnsi="Verdana"/>
          <w:spacing w:val="-4"/>
          <w:sz w:val="22"/>
          <w:szCs w:val="24"/>
        </w:rPr>
      </w:pPr>
    </w:p>
    <w:p w:rsidR="004B3F87" w:rsidRPr="00AF7D5F" w:rsidRDefault="004B3F87" w:rsidP="00AF7D5F">
      <w:pPr>
        <w:spacing w:line="336" w:lineRule="auto"/>
        <w:jc w:val="both"/>
        <w:rPr>
          <w:rFonts w:ascii="Verdana" w:hAnsi="Verdana"/>
          <w:spacing w:val="-4"/>
          <w:sz w:val="24"/>
          <w:szCs w:val="24"/>
          <w:lang w:val="es-CO"/>
        </w:rPr>
      </w:pPr>
      <w:r w:rsidRPr="00AF7D5F">
        <w:rPr>
          <w:rFonts w:ascii="Verdana" w:hAnsi="Verdana"/>
          <w:spacing w:val="-4"/>
          <w:sz w:val="24"/>
          <w:szCs w:val="24"/>
        </w:rPr>
        <w:t>En efecto, si los Juzgados Civiles del Circuito de Medellín, a los que correspondan</w:t>
      </w:r>
      <w:r w:rsidRPr="00AF7D5F">
        <w:rPr>
          <w:rFonts w:ascii="Verdana" w:hAnsi="Verdana"/>
          <w:spacing w:val="-4"/>
          <w:sz w:val="24"/>
          <w:szCs w:val="24"/>
          <w:lang w:val="es-CO"/>
        </w:rPr>
        <w:t xml:space="preserve"> las acciones populares remitidas, </w:t>
      </w:r>
      <w:r w:rsidRPr="00AF7D5F">
        <w:rPr>
          <w:rFonts w:ascii="Verdana" w:hAnsi="Verdana"/>
          <w:spacing w:val="-4"/>
          <w:sz w:val="24"/>
          <w:szCs w:val="24"/>
        </w:rPr>
        <w:t>no</w:t>
      </w:r>
      <w:r w:rsidRPr="00AF7D5F">
        <w:rPr>
          <w:rFonts w:ascii="Verdana" w:hAnsi="Verdana"/>
          <w:spacing w:val="-4"/>
          <w:sz w:val="24"/>
          <w:szCs w:val="24"/>
          <w:lang w:val="es-CO"/>
        </w:rPr>
        <w:t xml:space="preserve"> han adoptado aún alguna </w:t>
      </w:r>
      <w:r w:rsidRPr="00AF7D5F">
        <w:rPr>
          <w:rFonts w:ascii="Verdana" w:hAnsi="Verdana"/>
          <w:spacing w:val="-4"/>
          <w:sz w:val="24"/>
          <w:szCs w:val="24"/>
        </w:rPr>
        <w:t>determinación,</w:t>
      </w:r>
      <w:r w:rsidRPr="00AF7D5F">
        <w:rPr>
          <w:rFonts w:ascii="Verdana" w:hAnsi="Verdana"/>
          <w:spacing w:val="-4"/>
          <w:sz w:val="24"/>
          <w:szCs w:val="24"/>
          <w:lang w:val="es-CO"/>
        </w:rPr>
        <w:t xml:space="preserve"> el amparo constitucional solicitado se tornaría prematuro, pues toda</w:t>
      </w:r>
      <w:r w:rsidRPr="00AF7D5F">
        <w:rPr>
          <w:rFonts w:ascii="Verdana" w:hAnsi="Verdana"/>
          <w:spacing w:val="-4"/>
          <w:sz w:val="24"/>
          <w:szCs w:val="24"/>
        </w:rPr>
        <w:t xml:space="preserve">vía estaría </w:t>
      </w:r>
      <w:r w:rsidRPr="00AF7D5F">
        <w:rPr>
          <w:rFonts w:ascii="Verdana" w:hAnsi="Verdana"/>
          <w:spacing w:val="-4"/>
          <w:sz w:val="24"/>
          <w:szCs w:val="24"/>
          <w:lang w:val="es-CO"/>
        </w:rPr>
        <w:t xml:space="preserve">por </w:t>
      </w:r>
      <w:r w:rsidRPr="00AF7D5F">
        <w:rPr>
          <w:rFonts w:ascii="Verdana" w:hAnsi="Verdana"/>
          <w:spacing w:val="-4"/>
          <w:sz w:val="24"/>
          <w:szCs w:val="24"/>
        </w:rPr>
        <w:t>definirse lo relativo a la competencia,</w:t>
      </w:r>
      <w:r w:rsidRPr="00AF7D5F">
        <w:rPr>
          <w:rFonts w:ascii="Verdana" w:hAnsi="Verdana"/>
          <w:spacing w:val="-4"/>
          <w:sz w:val="24"/>
          <w:szCs w:val="24"/>
          <w:lang w:val="es-CO"/>
        </w:rPr>
        <w:t xml:space="preserve"> en razón a que </w:t>
      </w:r>
      <w:r w:rsidRPr="00AF7D5F">
        <w:rPr>
          <w:rFonts w:ascii="Verdana" w:hAnsi="Verdana"/>
          <w:spacing w:val="-4"/>
          <w:sz w:val="24"/>
          <w:szCs w:val="24"/>
        </w:rPr>
        <w:t xml:space="preserve">al recibir </w:t>
      </w:r>
      <w:r w:rsidRPr="00AF7D5F">
        <w:rPr>
          <w:rFonts w:ascii="Verdana" w:hAnsi="Verdana"/>
          <w:spacing w:val="-4"/>
          <w:sz w:val="24"/>
          <w:szCs w:val="24"/>
          <w:lang w:val="es-CO"/>
        </w:rPr>
        <w:t>los expedientes</w:t>
      </w:r>
      <w:r w:rsidRPr="00AF7D5F">
        <w:rPr>
          <w:rFonts w:ascii="Verdana" w:hAnsi="Verdana"/>
          <w:spacing w:val="-4"/>
          <w:sz w:val="24"/>
          <w:szCs w:val="24"/>
        </w:rPr>
        <w:t xml:space="preserve">, </w:t>
      </w:r>
      <w:r w:rsidRPr="00AF7D5F">
        <w:rPr>
          <w:rFonts w:ascii="Verdana" w:hAnsi="Verdana"/>
          <w:spacing w:val="-4"/>
          <w:sz w:val="24"/>
          <w:szCs w:val="24"/>
          <w:lang w:val="es-CO"/>
        </w:rPr>
        <w:t xml:space="preserve">tendrían </w:t>
      </w:r>
      <w:r w:rsidRPr="00AF7D5F">
        <w:rPr>
          <w:rFonts w:ascii="Verdana" w:hAnsi="Verdana"/>
          <w:spacing w:val="-4"/>
          <w:sz w:val="24"/>
          <w:szCs w:val="24"/>
        </w:rPr>
        <w:t xml:space="preserve">la opción de asumirlas o, en caso contrario, generar </w:t>
      </w:r>
      <w:r w:rsidRPr="00AF7D5F">
        <w:rPr>
          <w:rFonts w:ascii="Verdana" w:hAnsi="Verdana"/>
          <w:spacing w:val="-4"/>
          <w:sz w:val="24"/>
          <w:szCs w:val="24"/>
          <w:lang w:val="es-CO"/>
        </w:rPr>
        <w:t>el</w:t>
      </w:r>
      <w:r w:rsidRPr="00AF7D5F">
        <w:rPr>
          <w:rFonts w:ascii="Verdana" w:hAnsi="Verdana"/>
          <w:spacing w:val="-4"/>
          <w:sz w:val="24"/>
          <w:szCs w:val="24"/>
        </w:rPr>
        <w:t xml:space="preserve"> conflicto correspondiente, que dirimiría la Sala de Casación Civil de la Corte Suprema de Justicia</w:t>
      </w:r>
      <w:r w:rsidRPr="00AF7D5F">
        <w:rPr>
          <w:rFonts w:ascii="Verdana" w:hAnsi="Verdana"/>
          <w:spacing w:val="-4"/>
          <w:sz w:val="24"/>
          <w:szCs w:val="24"/>
          <w:lang w:val="es-CO"/>
        </w:rPr>
        <w:t xml:space="preserve"> de acuerdo con el </w:t>
      </w:r>
      <w:r w:rsidRPr="00AF7D5F">
        <w:rPr>
          <w:rFonts w:ascii="Verdana" w:hAnsi="Verdana"/>
          <w:spacing w:val="-4"/>
          <w:sz w:val="24"/>
          <w:szCs w:val="24"/>
        </w:rPr>
        <w:t xml:space="preserve">artículo 139 del Código General del Proceso que dice en lo pertinente: </w:t>
      </w:r>
      <w:r w:rsidRPr="00AF7D5F">
        <w:rPr>
          <w:rFonts w:ascii="Verdana" w:hAnsi="Verdana"/>
          <w:i/>
          <w:spacing w:val="-4"/>
          <w:sz w:val="24"/>
          <w:szCs w:val="24"/>
        </w:rPr>
        <w:t>“Siempre que el juez declare su incompetencia para conocer de un proceso ordenará remitirlo al que estime competente. Cuando el juez que reciba el expediente se declare a su vez incompetente solicitará que el conflicto se decida por el funcionario judicial que sea superior funcional común a ambos, al que enviará la actuación…”</w:t>
      </w:r>
      <w:r w:rsidRPr="00AF7D5F">
        <w:rPr>
          <w:rFonts w:ascii="Verdana" w:hAnsi="Verdana"/>
          <w:spacing w:val="-4"/>
          <w:sz w:val="24"/>
          <w:szCs w:val="24"/>
          <w:lang w:val="es-CO"/>
        </w:rPr>
        <w:t>.</w:t>
      </w:r>
    </w:p>
    <w:p w:rsidR="004B3F87" w:rsidRPr="00B22713" w:rsidRDefault="004B3F87" w:rsidP="00AF7D5F">
      <w:pPr>
        <w:spacing w:line="336" w:lineRule="auto"/>
        <w:jc w:val="both"/>
        <w:rPr>
          <w:rFonts w:ascii="Verdana" w:hAnsi="Verdana"/>
          <w:i/>
          <w:spacing w:val="-4"/>
          <w:sz w:val="22"/>
          <w:szCs w:val="24"/>
        </w:rPr>
      </w:pPr>
    </w:p>
    <w:p w:rsidR="004B3F87" w:rsidRPr="00AF7D5F" w:rsidRDefault="004B3F87" w:rsidP="00AF7D5F">
      <w:pPr>
        <w:spacing w:line="336" w:lineRule="auto"/>
        <w:jc w:val="both"/>
        <w:rPr>
          <w:rFonts w:ascii="Verdana" w:hAnsi="Verdana"/>
          <w:spacing w:val="-4"/>
          <w:sz w:val="24"/>
          <w:szCs w:val="24"/>
        </w:rPr>
      </w:pPr>
      <w:r w:rsidRPr="00AF7D5F">
        <w:rPr>
          <w:rFonts w:ascii="Verdana" w:hAnsi="Verdana"/>
          <w:spacing w:val="-4"/>
          <w:sz w:val="24"/>
          <w:szCs w:val="24"/>
        </w:rPr>
        <w:t xml:space="preserve">Por sabido se tiene que como mecanismo de protección de los derechos constitucionales fundamentales, la acción de amparo solo procede cuando de resultar vulnerados o amenazados, los medios previstos en el ordenamiento legal no resultan suficientes para garantizarlos. En </w:t>
      </w:r>
      <w:r w:rsidRPr="00AF7D5F">
        <w:rPr>
          <w:rFonts w:ascii="Verdana" w:hAnsi="Verdana"/>
          <w:spacing w:val="-4"/>
          <w:sz w:val="24"/>
          <w:szCs w:val="24"/>
        </w:rPr>
        <w:lastRenderedPageBreak/>
        <w:t>consecuencia, no puede ser empleada de manera simultánea con los medios ordinarios previstos en la ley para la defensa de los derechos. Ello guarda relación con el segundo de los requisitos generales para la procedencia de la tutela contra providencias judiciales a que se refiere la primera providencia transcrita, que como ya se indicara, no se satisface en el caso concreto.</w:t>
      </w:r>
    </w:p>
    <w:p w:rsidR="004B3F87" w:rsidRPr="00B22713" w:rsidRDefault="004B3F87" w:rsidP="00AF7D5F">
      <w:pPr>
        <w:spacing w:line="336" w:lineRule="auto"/>
        <w:jc w:val="both"/>
        <w:rPr>
          <w:rFonts w:ascii="Verdana" w:hAnsi="Verdana"/>
          <w:spacing w:val="-4"/>
          <w:sz w:val="22"/>
          <w:szCs w:val="24"/>
        </w:rPr>
      </w:pPr>
    </w:p>
    <w:p w:rsidR="004B3F87" w:rsidRPr="00AF7D5F" w:rsidRDefault="004B3F87" w:rsidP="00AF7D5F">
      <w:pPr>
        <w:spacing w:line="336" w:lineRule="auto"/>
        <w:jc w:val="both"/>
        <w:rPr>
          <w:rFonts w:ascii="Verdana" w:hAnsi="Verdana"/>
          <w:spacing w:val="-4"/>
          <w:sz w:val="24"/>
          <w:szCs w:val="24"/>
        </w:rPr>
      </w:pPr>
      <w:r w:rsidRPr="00AF7D5F">
        <w:rPr>
          <w:rFonts w:ascii="Verdana" w:hAnsi="Verdana"/>
          <w:spacing w:val="-4"/>
          <w:sz w:val="24"/>
          <w:szCs w:val="24"/>
        </w:rPr>
        <w:t>Por tanto, la tutela resulta improcedente pues no puede ser empleada como mecanismo para decidir lo relacionado con la admisión de la</w:t>
      </w:r>
      <w:r w:rsidR="00305418" w:rsidRPr="00AF7D5F">
        <w:rPr>
          <w:rFonts w:ascii="Verdana" w:hAnsi="Verdana"/>
          <w:spacing w:val="-4"/>
          <w:sz w:val="24"/>
          <w:szCs w:val="24"/>
        </w:rPr>
        <w:t>s acciones</w:t>
      </w:r>
      <w:r w:rsidRPr="00AF7D5F">
        <w:rPr>
          <w:rFonts w:ascii="Verdana" w:hAnsi="Verdana"/>
          <w:spacing w:val="-4"/>
          <w:sz w:val="24"/>
          <w:szCs w:val="24"/>
        </w:rPr>
        <w:t xml:space="preserve"> popular</w:t>
      </w:r>
      <w:r w:rsidR="00305418" w:rsidRPr="00AF7D5F">
        <w:rPr>
          <w:rFonts w:ascii="Verdana" w:hAnsi="Verdana"/>
          <w:spacing w:val="-4"/>
          <w:sz w:val="24"/>
          <w:szCs w:val="24"/>
        </w:rPr>
        <w:t>es</w:t>
      </w:r>
      <w:r w:rsidRPr="00AF7D5F">
        <w:rPr>
          <w:rFonts w:ascii="Verdana" w:hAnsi="Verdana"/>
          <w:spacing w:val="-4"/>
          <w:sz w:val="24"/>
          <w:szCs w:val="24"/>
        </w:rPr>
        <w:t>. Para ese efecto, primero es necesario agotar la vía judicial ordinaria en la que se defina la competencia territorial para conocer de esos procesos. En consecuencia, en la forma indicada se decidirá la cuestión.</w:t>
      </w:r>
    </w:p>
    <w:p w:rsidR="00B90259" w:rsidRPr="00B22713" w:rsidRDefault="00B90259" w:rsidP="00AF7D5F">
      <w:pPr>
        <w:spacing w:line="336" w:lineRule="auto"/>
        <w:jc w:val="both"/>
        <w:rPr>
          <w:rFonts w:ascii="Verdana" w:hAnsi="Verdana"/>
          <w:spacing w:val="-4"/>
          <w:sz w:val="22"/>
          <w:szCs w:val="24"/>
        </w:rPr>
      </w:pPr>
    </w:p>
    <w:p w:rsidR="00181C17" w:rsidRPr="00AF7D5F" w:rsidRDefault="006B3B13" w:rsidP="00AF7D5F">
      <w:pPr>
        <w:spacing w:line="336" w:lineRule="auto"/>
        <w:jc w:val="both"/>
        <w:rPr>
          <w:rFonts w:ascii="Verdana" w:hAnsi="Verdana"/>
          <w:spacing w:val="-4"/>
          <w:sz w:val="24"/>
          <w:szCs w:val="24"/>
        </w:rPr>
      </w:pPr>
      <w:r w:rsidRPr="00AF7D5F">
        <w:rPr>
          <w:rFonts w:ascii="Verdana" w:hAnsi="Verdana"/>
          <w:spacing w:val="-4"/>
          <w:sz w:val="24"/>
          <w:szCs w:val="24"/>
        </w:rPr>
        <w:t>6</w:t>
      </w:r>
      <w:r w:rsidR="00B90259" w:rsidRPr="00AF7D5F">
        <w:rPr>
          <w:rFonts w:ascii="Verdana" w:hAnsi="Verdana"/>
          <w:spacing w:val="-4"/>
          <w:sz w:val="24"/>
          <w:szCs w:val="24"/>
        </w:rPr>
        <w:t>.</w:t>
      </w:r>
      <w:r w:rsidRPr="00AF7D5F">
        <w:rPr>
          <w:rFonts w:ascii="Verdana" w:hAnsi="Verdana"/>
          <w:spacing w:val="-4"/>
          <w:sz w:val="24"/>
          <w:szCs w:val="24"/>
        </w:rPr>
        <w:t xml:space="preserve"> </w:t>
      </w:r>
      <w:r w:rsidR="001C2502" w:rsidRPr="00AF7D5F">
        <w:rPr>
          <w:rFonts w:ascii="Verdana" w:hAnsi="Verdana"/>
          <w:spacing w:val="-4"/>
          <w:sz w:val="24"/>
          <w:szCs w:val="24"/>
        </w:rPr>
        <w:t>L</w:t>
      </w:r>
      <w:r w:rsidR="00181C17" w:rsidRPr="00AF7D5F">
        <w:rPr>
          <w:rFonts w:ascii="Verdana" w:hAnsi="Verdana"/>
          <w:spacing w:val="-4"/>
          <w:sz w:val="24"/>
          <w:szCs w:val="24"/>
        </w:rPr>
        <w:t>a</w:t>
      </w:r>
      <w:r w:rsidR="00EA2691" w:rsidRPr="00AF7D5F">
        <w:rPr>
          <w:rFonts w:ascii="Verdana" w:hAnsi="Verdana"/>
          <w:spacing w:val="-4"/>
          <w:sz w:val="24"/>
          <w:szCs w:val="24"/>
        </w:rPr>
        <w:t>s</w:t>
      </w:r>
      <w:r w:rsidR="006659F2" w:rsidRPr="00AF7D5F">
        <w:rPr>
          <w:rFonts w:ascii="Verdana" w:hAnsi="Verdana"/>
          <w:spacing w:val="-4"/>
          <w:sz w:val="24"/>
          <w:szCs w:val="24"/>
        </w:rPr>
        <w:t xml:space="preserve"> solicitudes tendiente</w:t>
      </w:r>
      <w:r w:rsidR="00A91367" w:rsidRPr="00AF7D5F">
        <w:rPr>
          <w:rFonts w:ascii="Verdana" w:hAnsi="Verdana"/>
          <w:spacing w:val="-4"/>
          <w:sz w:val="24"/>
          <w:szCs w:val="24"/>
        </w:rPr>
        <w:t>s</w:t>
      </w:r>
      <w:r w:rsidR="006659F2" w:rsidRPr="00AF7D5F">
        <w:rPr>
          <w:rFonts w:ascii="Verdana" w:hAnsi="Verdana"/>
          <w:spacing w:val="-4"/>
          <w:sz w:val="24"/>
          <w:szCs w:val="24"/>
        </w:rPr>
        <w:t xml:space="preserve"> a ordenar: a) </w:t>
      </w:r>
      <w:r w:rsidR="00E70114" w:rsidRPr="00AF7D5F">
        <w:rPr>
          <w:rFonts w:ascii="Verdana" w:hAnsi="Verdana"/>
          <w:spacing w:val="-4"/>
          <w:sz w:val="24"/>
          <w:szCs w:val="24"/>
        </w:rPr>
        <w:t>al juzgado demandado aplicar el precedente de la Corte Suprema de Justicia</w:t>
      </w:r>
      <w:r w:rsidR="00AC2362" w:rsidRPr="00AF7D5F">
        <w:rPr>
          <w:rFonts w:ascii="Verdana" w:hAnsi="Verdana"/>
          <w:spacing w:val="-4"/>
          <w:sz w:val="24"/>
          <w:szCs w:val="24"/>
        </w:rPr>
        <w:t xml:space="preserve"> e informar cuántas acciones populares tramita contra Bancolombia</w:t>
      </w:r>
      <w:r w:rsidR="00E70114" w:rsidRPr="00AF7D5F">
        <w:rPr>
          <w:rFonts w:ascii="Verdana" w:hAnsi="Verdana"/>
          <w:spacing w:val="-4"/>
          <w:sz w:val="24"/>
          <w:szCs w:val="24"/>
        </w:rPr>
        <w:t xml:space="preserve">, </w:t>
      </w:r>
      <w:r w:rsidR="00AC2362" w:rsidRPr="00AF7D5F">
        <w:rPr>
          <w:rFonts w:ascii="Verdana" w:hAnsi="Verdana"/>
          <w:spacing w:val="-4"/>
          <w:sz w:val="24"/>
          <w:szCs w:val="24"/>
        </w:rPr>
        <w:t xml:space="preserve">por orden de esa Corporación </w:t>
      </w:r>
      <w:r w:rsidR="00306AE3" w:rsidRPr="00AF7D5F">
        <w:rPr>
          <w:rFonts w:ascii="Verdana" w:hAnsi="Verdana"/>
          <w:spacing w:val="-4"/>
          <w:sz w:val="24"/>
          <w:szCs w:val="24"/>
        </w:rPr>
        <w:t>y b) al Procurador Judicial en Asuntos Civiles pronunciarse</w:t>
      </w:r>
      <w:r w:rsidR="00181C17" w:rsidRPr="00AF7D5F">
        <w:rPr>
          <w:rFonts w:ascii="Verdana" w:hAnsi="Verdana"/>
          <w:spacing w:val="-4"/>
          <w:sz w:val="24"/>
          <w:szCs w:val="24"/>
        </w:rPr>
        <w:t>,</w:t>
      </w:r>
      <w:r w:rsidR="00133E79" w:rsidRPr="00AF7D5F">
        <w:rPr>
          <w:rFonts w:ascii="Verdana" w:hAnsi="Verdana"/>
          <w:spacing w:val="-4"/>
          <w:sz w:val="24"/>
          <w:szCs w:val="24"/>
        </w:rPr>
        <w:t xml:space="preserve"> serán</w:t>
      </w:r>
      <w:r w:rsidR="003436BF">
        <w:rPr>
          <w:rFonts w:ascii="Verdana" w:hAnsi="Verdana"/>
          <w:spacing w:val="-4"/>
          <w:sz w:val="24"/>
          <w:szCs w:val="24"/>
        </w:rPr>
        <w:t xml:space="preserve"> también</w:t>
      </w:r>
      <w:r w:rsidR="00133E79" w:rsidRPr="00AF7D5F">
        <w:rPr>
          <w:rFonts w:ascii="Verdana" w:hAnsi="Verdana"/>
          <w:spacing w:val="-4"/>
          <w:sz w:val="24"/>
          <w:szCs w:val="24"/>
        </w:rPr>
        <w:t xml:space="preserve"> declaradas improcedentes</w:t>
      </w:r>
      <w:r w:rsidR="00181C17" w:rsidRPr="00AF7D5F">
        <w:rPr>
          <w:rFonts w:ascii="Verdana" w:hAnsi="Verdana"/>
          <w:spacing w:val="-4"/>
          <w:sz w:val="24"/>
          <w:szCs w:val="24"/>
        </w:rPr>
        <w:t xml:space="preserve"> ya que la acción de amparo está concebida para proteger derechos fundamentales concretos y no para elevar esa clase de </w:t>
      </w:r>
      <w:r w:rsidR="00DD3FE2" w:rsidRPr="00AF7D5F">
        <w:rPr>
          <w:rFonts w:ascii="Verdana" w:hAnsi="Verdana"/>
          <w:spacing w:val="-4"/>
          <w:sz w:val="24"/>
          <w:szCs w:val="24"/>
        </w:rPr>
        <w:t>peticiones</w:t>
      </w:r>
      <w:r w:rsidR="00181C17" w:rsidRPr="00AF7D5F">
        <w:rPr>
          <w:rFonts w:ascii="Verdana" w:hAnsi="Verdana"/>
          <w:spacing w:val="-4"/>
          <w:sz w:val="24"/>
          <w:szCs w:val="24"/>
        </w:rPr>
        <w:t>.</w:t>
      </w:r>
    </w:p>
    <w:p w:rsidR="00395DF4" w:rsidRPr="00AF7D5F" w:rsidRDefault="00395DF4" w:rsidP="00AF7D5F">
      <w:pPr>
        <w:spacing w:line="336" w:lineRule="auto"/>
        <w:jc w:val="both"/>
        <w:rPr>
          <w:rFonts w:ascii="Verdana" w:hAnsi="Verdana"/>
          <w:spacing w:val="-4"/>
          <w:sz w:val="24"/>
          <w:szCs w:val="24"/>
        </w:rPr>
      </w:pPr>
    </w:p>
    <w:p w:rsidR="00C06F3C" w:rsidRPr="00C06F3C" w:rsidRDefault="00181C17" w:rsidP="00AF7D5F">
      <w:pPr>
        <w:spacing w:line="336" w:lineRule="auto"/>
        <w:jc w:val="both"/>
        <w:rPr>
          <w:rFonts w:ascii="Verdana" w:hAnsi="Verdana"/>
          <w:spacing w:val="-2"/>
          <w:sz w:val="24"/>
          <w:szCs w:val="24"/>
        </w:rPr>
      </w:pPr>
      <w:r w:rsidRPr="00C06F3C">
        <w:rPr>
          <w:rFonts w:ascii="Verdana" w:hAnsi="Verdana"/>
          <w:spacing w:val="-2"/>
          <w:sz w:val="24"/>
          <w:szCs w:val="24"/>
        </w:rPr>
        <w:t>En</w:t>
      </w:r>
      <w:r w:rsidRPr="00C06F3C">
        <w:rPr>
          <w:rFonts w:ascii="Verdana" w:hAnsi="Verdana"/>
          <w:spacing w:val="4"/>
          <w:sz w:val="24"/>
          <w:szCs w:val="24"/>
        </w:rPr>
        <w:t xml:space="preserve"> </w:t>
      </w:r>
      <w:r w:rsidRPr="00C06F3C">
        <w:rPr>
          <w:rFonts w:ascii="Verdana" w:hAnsi="Verdana"/>
          <w:spacing w:val="-2"/>
          <w:sz w:val="24"/>
          <w:szCs w:val="24"/>
        </w:rPr>
        <w:t>mérito</w:t>
      </w:r>
      <w:r w:rsidRPr="00C06F3C">
        <w:rPr>
          <w:rFonts w:ascii="Verdana" w:hAnsi="Verdana"/>
          <w:spacing w:val="4"/>
          <w:sz w:val="24"/>
          <w:szCs w:val="24"/>
        </w:rPr>
        <w:t xml:space="preserve"> de lo</w:t>
      </w:r>
      <w:r w:rsidRPr="00C06F3C">
        <w:rPr>
          <w:rFonts w:ascii="Verdana" w:hAnsi="Verdana"/>
          <w:spacing w:val="-2"/>
          <w:sz w:val="24"/>
          <w:szCs w:val="24"/>
        </w:rPr>
        <w:t xml:space="preserve"> expuesto, </w:t>
      </w:r>
      <w:r w:rsidRPr="00C06F3C">
        <w:rPr>
          <w:rFonts w:ascii="Verdana" w:hAnsi="Verdana"/>
          <w:spacing w:val="4"/>
          <w:sz w:val="24"/>
          <w:szCs w:val="24"/>
        </w:rPr>
        <w:t>la Sala</w:t>
      </w:r>
      <w:r w:rsidRPr="00C06F3C">
        <w:rPr>
          <w:rFonts w:ascii="Verdana" w:hAnsi="Verdana"/>
          <w:spacing w:val="-2"/>
          <w:sz w:val="24"/>
          <w:szCs w:val="24"/>
        </w:rPr>
        <w:t xml:space="preserve"> Civil Familia</w:t>
      </w:r>
      <w:r w:rsidRPr="00C06F3C">
        <w:rPr>
          <w:rFonts w:ascii="Verdana" w:hAnsi="Verdana"/>
          <w:spacing w:val="4"/>
          <w:sz w:val="24"/>
          <w:szCs w:val="24"/>
        </w:rPr>
        <w:t xml:space="preserve"> del</w:t>
      </w:r>
      <w:r w:rsidRPr="00C06F3C">
        <w:rPr>
          <w:rFonts w:ascii="Verdana" w:hAnsi="Verdana"/>
          <w:spacing w:val="-2"/>
          <w:sz w:val="24"/>
          <w:szCs w:val="24"/>
        </w:rPr>
        <w:t xml:space="preserve"> Tribunal </w:t>
      </w:r>
      <w:r w:rsidRPr="00C06F3C">
        <w:rPr>
          <w:rFonts w:ascii="Verdana" w:hAnsi="Verdana"/>
          <w:spacing w:val="4"/>
          <w:sz w:val="24"/>
          <w:szCs w:val="24"/>
        </w:rPr>
        <w:t>Superior de</w:t>
      </w:r>
      <w:r w:rsidRPr="00C06F3C">
        <w:rPr>
          <w:rFonts w:ascii="Verdana" w:hAnsi="Verdana"/>
          <w:spacing w:val="-2"/>
          <w:sz w:val="24"/>
          <w:szCs w:val="24"/>
        </w:rPr>
        <w:t xml:space="preserve"> </w:t>
      </w:r>
    </w:p>
    <w:p w:rsidR="00181C17" w:rsidRPr="003436BF" w:rsidRDefault="00181C17" w:rsidP="00AF7D5F">
      <w:pPr>
        <w:spacing w:line="336" w:lineRule="auto"/>
        <w:jc w:val="both"/>
        <w:rPr>
          <w:rFonts w:ascii="Verdana" w:hAnsi="Verdana"/>
          <w:spacing w:val="-2"/>
          <w:sz w:val="24"/>
          <w:szCs w:val="24"/>
        </w:rPr>
      </w:pPr>
      <w:r w:rsidRPr="003436BF">
        <w:rPr>
          <w:rFonts w:ascii="Verdana" w:hAnsi="Verdana"/>
          <w:spacing w:val="-2"/>
          <w:sz w:val="24"/>
          <w:szCs w:val="24"/>
        </w:rPr>
        <w:t>Pereira, Risaralda, administrando justicia en nombre de la República y por autoridad de la ley,</w:t>
      </w:r>
    </w:p>
    <w:p w:rsidR="00D33EB6" w:rsidRPr="003436BF" w:rsidRDefault="00D33EB6" w:rsidP="00AF7D5F">
      <w:pPr>
        <w:spacing w:line="336" w:lineRule="auto"/>
        <w:ind w:right="51"/>
        <w:jc w:val="both"/>
        <w:rPr>
          <w:rFonts w:ascii="Verdana" w:hAnsi="Verdana"/>
          <w:b/>
          <w:spacing w:val="-2"/>
          <w:sz w:val="24"/>
          <w:szCs w:val="24"/>
        </w:rPr>
      </w:pPr>
    </w:p>
    <w:p w:rsidR="00181C17" w:rsidRPr="003436BF" w:rsidRDefault="00181C17" w:rsidP="00AF7D5F">
      <w:pPr>
        <w:spacing w:line="336" w:lineRule="auto"/>
        <w:ind w:right="51"/>
        <w:jc w:val="both"/>
        <w:rPr>
          <w:rFonts w:ascii="Verdana" w:hAnsi="Verdana"/>
          <w:b/>
          <w:spacing w:val="-2"/>
          <w:sz w:val="24"/>
          <w:szCs w:val="24"/>
        </w:rPr>
      </w:pPr>
      <w:r w:rsidRPr="003436BF">
        <w:rPr>
          <w:rFonts w:ascii="Verdana" w:hAnsi="Verdana"/>
          <w:b/>
          <w:spacing w:val="-2"/>
          <w:sz w:val="24"/>
          <w:szCs w:val="24"/>
        </w:rPr>
        <w:t xml:space="preserve">R E S U E L V </w:t>
      </w:r>
      <w:proofErr w:type="gramStart"/>
      <w:r w:rsidRPr="003436BF">
        <w:rPr>
          <w:rFonts w:ascii="Verdana" w:hAnsi="Verdana"/>
          <w:b/>
          <w:spacing w:val="-2"/>
          <w:sz w:val="24"/>
          <w:szCs w:val="24"/>
        </w:rPr>
        <w:t>E :</w:t>
      </w:r>
      <w:proofErr w:type="gramEnd"/>
    </w:p>
    <w:p w:rsidR="00181C17" w:rsidRPr="003436BF" w:rsidRDefault="00181C17" w:rsidP="00AF7D5F">
      <w:pPr>
        <w:spacing w:line="336" w:lineRule="auto"/>
        <w:jc w:val="both"/>
        <w:rPr>
          <w:rFonts w:ascii="Verdana" w:hAnsi="Verdana"/>
          <w:spacing w:val="-2"/>
          <w:sz w:val="24"/>
          <w:szCs w:val="24"/>
        </w:rPr>
      </w:pPr>
    </w:p>
    <w:p w:rsidR="00165808" w:rsidRPr="003436BF" w:rsidRDefault="00181C17" w:rsidP="00AF7D5F">
      <w:pPr>
        <w:spacing w:line="336" w:lineRule="auto"/>
        <w:jc w:val="both"/>
        <w:rPr>
          <w:rFonts w:ascii="Verdana" w:hAnsi="Verdana"/>
          <w:spacing w:val="-2"/>
          <w:sz w:val="24"/>
          <w:szCs w:val="24"/>
        </w:rPr>
      </w:pPr>
      <w:r w:rsidRPr="003436BF">
        <w:rPr>
          <w:rFonts w:ascii="Verdana" w:hAnsi="Verdana"/>
          <w:b/>
          <w:spacing w:val="-2"/>
          <w:sz w:val="24"/>
          <w:szCs w:val="24"/>
        </w:rPr>
        <w:t>PRIMERO.</w:t>
      </w:r>
      <w:r w:rsidR="008747CC" w:rsidRPr="003436BF">
        <w:rPr>
          <w:rFonts w:ascii="Verdana" w:hAnsi="Verdana"/>
          <w:spacing w:val="-2"/>
          <w:sz w:val="24"/>
          <w:szCs w:val="24"/>
        </w:rPr>
        <w:t xml:space="preserve"> Se </w:t>
      </w:r>
      <w:r w:rsidR="00AC2362" w:rsidRPr="003436BF">
        <w:rPr>
          <w:rFonts w:ascii="Verdana" w:hAnsi="Verdana"/>
          <w:spacing w:val="-2"/>
          <w:sz w:val="24"/>
          <w:szCs w:val="24"/>
        </w:rPr>
        <w:t>declaran improcedentes</w:t>
      </w:r>
      <w:r w:rsidR="008747CC" w:rsidRPr="003436BF">
        <w:rPr>
          <w:rFonts w:ascii="Verdana" w:hAnsi="Verdana"/>
          <w:spacing w:val="-2"/>
          <w:sz w:val="24"/>
          <w:szCs w:val="24"/>
        </w:rPr>
        <w:t xml:space="preserve"> la</w:t>
      </w:r>
      <w:r w:rsidR="00AC2362" w:rsidRPr="003436BF">
        <w:rPr>
          <w:rFonts w:ascii="Verdana" w:hAnsi="Verdana"/>
          <w:spacing w:val="-2"/>
          <w:sz w:val="24"/>
          <w:szCs w:val="24"/>
        </w:rPr>
        <w:t>s acciones</w:t>
      </w:r>
      <w:r w:rsidR="008747CC" w:rsidRPr="003436BF">
        <w:rPr>
          <w:rFonts w:ascii="Verdana" w:hAnsi="Verdana"/>
          <w:spacing w:val="-2"/>
          <w:sz w:val="24"/>
          <w:szCs w:val="24"/>
        </w:rPr>
        <w:t xml:space="preserve"> de tutela promovida</w:t>
      </w:r>
      <w:r w:rsidR="00AC2362" w:rsidRPr="003436BF">
        <w:rPr>
          <w:rFonts w:ascii="Verdana" w:hAnsi="Verdana"/>
          <w:spacing w:val="-2"/>
          <w:sz w:val="24"/>
          <w:szCs w:val="24"/>
        </w:rPr>
        <w:t>s</w:t>
      </w:r>
      <w:r w:rsidR="00E03196" w:rsidRPr="003436BF">
        <w:rPr>
          <w:rFonts w:ascii="Verdana" w:hAnsi="Verdana"/>
          <w:spacing w:val="-2"/>
          <w:sz w:val="24"/>
          <w:szCs w:val="24"/>
        </w:rPr>
        <w:t xml:space="preserve"> por el señor</w:t>
      </w:r>
      <w:r w:rsidRPr="003436BF">
        <w:rPr>
          <w:rFonts w:ascii="Verdana" w:hAnsi="Verdana"/>
          <w:spacing w:val="-2"/>
          <w:sz w:val="24"/>
          <w:szCs w:val="24"/>
        </w:rPr>
        <w:t xml:space="preserve"> </w:t>
      </w:r>
      <w:r w:rsidR="00165808" w:rsidRPr="003436BF">
        <w:rPr>
          <w:rFonts w:ascii="Verdana" w:hAnsi="Verdana"/>
          <w:spacing w:val="-2"/>
          <w:sz w:val="24"/>
          <w:szCs w:val="24"/>
        </w:rPr>
        <w:t xml:space="preserve">Augusto Becerra contra </w:t>
      </w:r>
      <w:r w:rsidR="00165808" w:rsidRPr="003436BF">
        <w:rPr>
          <w:rFonts w:ascii="Verdana" w:hAnsi="Verdana"/>
          <w:spacing w:val="-2"/>
          <w:sz w:val="24"/>
          <w:szCs w:val="24"/>
          <w:lang w:val="es-ES"/>
        </w:rPr>
        <w:t xml:space="preserve">el Juzgado </w:t>
      </w:r>
      <w:r w:rsidR="00D33EB6" w:rsidRPr="003436BF">
        <w:rPr>
          <w:rFonts w:ascii="Verdana" w:hAnsi="Verdana"/>
          <w:spacing w:val="-2"/>
          <w:sz w:val="24"/>
          <w:szCs w:val="24"/>
          <w:lang w:val="es-ES"/>
        </w:rPr>
        <w:t>Cuarto</w:t>
      </w:r>
      <w:r w:rsidR="00165808" w:rsidRPr="003436BF">
        <w:rPr>
          <w:rFonts w:ascii="Verdana" w:hAnsi="Verdana"/>
          <w:spacing w:val="-2"/>
          <w:sz w:val="24"/>
          <w:szCs w:val="24"/>
          <w:lang w:val="es-ES"/>
        </w:rPr>
        <w:t xml:space="preserve"> Civil del Circuito local y el Procurador Judicial para Asuntos Civiles</w:t>
      </w:r>
      <w:r w:rsidR="00165808" w:rsidRPr="003436BF">
        <w:rPr>
          <w:rFonts w:ascii="Verdana" w:hAnsi="Verdana"/>
          <w:spacing w:val="-2"/>
          <w:sz w:val="24"/>
          <w:szCs w:val="24"/>
        </w:rPr>
        <w:t xml:space="preserve">, a la que fueron </w:t>
      </w:r>
      <w:proofErr w:type="gramStart"/>
      <w:r w:rsidR="00165808" w:rsidRPr="003436BF">
        <w:rPr>
          <w:rFonts w:ascii="Verdana" w:hAnsi="Verdana"/>
          <w:spacing w:val="-2"/>
          <w:sz w:val="24"/>
          <w:szCs w:val="24"/>
        </w:rPr>
        <w:t>vinculados</w:t>
      </w:r>
      <w:proofErr w:type="gramEnd"/>
      <w:r w:rsidR="00165808" w:rsidRPr="003436BF">
        <w:rPr>
          <w:rFonts w:ascii="Verdana" w:hAnsi="Verdana"/>
          <w:spacing w:val="-2"/>
          <w:sz w:val="24"/>
          <w:szCs w:val="24"/>
        </w:rPr>
        <w:t xml:space="preserve"> la Alcaldía de Pereira, el Ministerio Público y la Defensoría del Pueblo, ambos de la Regional Risaralda</w:t>
      </w:r>
      <w:r w:rsidR="00D33EB6" w:rsidRPr="003436BF">
        <w:rPr>
          <w:rFonts w:ascii="Verdana" w:hAnsi="Verdana"/>
          <w:spacing w:val="-2"/>
          <w:sz w:val="24"/>
          <w:szCs w:val="24"/>
        </w:rPr>
        <w:t>.</w:t>
      </w:r>
    </w:p>
    <w:p w:rsidR="00D33EB6" w:rsidRPr="003436BF" w:rsidRDefault="00D33EB6" w:rsidP="00AF7D5F">
      <w:pPr>
        <w:spacing w:line="336" w:lineRule="auto"/>
        <w:jc w:val="both"/>
        <w:rPr>
          <w:rFonts w:ascii="Verdana" w:hAnsi="Verdana"/>
          <w:spacing w:val="-2"/>
          <w:sz w:val="24"/>
          <w:szCs w:val="24"/>
        </w:rPr>
      </w:pPr>
    </w:p>
    <w:p w:rsidR="0024395C" w:rsidRPr="003436BF" w:rsidRDefault="0024395C" w:rsidP="00AF7D5F">
      <w:pPr>
        <w:spacing w:line="336" w:lineRule="auto"/>
        <w:ind w:right="51"/>
        <w:jc w:val="both"/>
        <w:rPr>
          <w:rFonts w:ascii="Verdana" w:hAnsi="Verdana"/>
          <w:spacing w:val="-2"/>
          <w:sz w:val="24"/>
          <w:szCs w:val="24"/>
        </w:rPr>
      </w:pPr>
      <w:r w:rsidRPr="003436BF">
        <w:rPr>
          <w:rFonts w:ascii="Verdana" w:hAnsi="Verdana"/>
          <w:b/>
          <w:spacing w:val="-2"/>
          <w:sz w:val="24"/>
          <w:szCs w:val="24"/>
        </w:rPr>
        <w:t>SEGUNDO.</w:t>
      </w:r>
      <w:r w:rsidRPr="003436BF">
        <w:rPr>
          <w:rFonts w:ascii="Verdana" w:hAnsi="Verdana"/>
          <w:spacing w:val="-2"/>
          <w:sz w:val="24"/>
          <w:szCs w:val="24"/>
        </w:rPr>
        <w:t xml:space="preserve"> </w:t>
      </w:r>
      <w:r w:rsidR="00811682" w:rsidRPr="003436BF">
        <w:rPr>
          <w:rFonts w:ascii="Verdana" w:hAnsi="Verdana"/>
          <w:spacing w:val="-2"/>
          <w:sz w:val="24"/>
          <w:szCs w:val="24"/>
        </w:rPr>
        <w:t>Notificar esta decisión a las partes conforme lo previene el artículo 30 del Decreto 2591 de 1991.</w:t>
      </w:r>
    </w:p>
    <w:p w:rsidR="00811682" w:rsidRPr="003436BF" w:rsidRDefault="00811682" w:rsidP="00AF7D5F">
      <w:pPr>
        <w:pStyle w:val="CUERPOTEXTO"/>
        <w:tabs>
          <w:tab w:val="clear" w:pos="510"/>
        </w:tabs>
        <w:spacing w:before="0" w:after="0" w:line="336" w:lineRule="auto"/>
        <w:ind w:firstLine="0"/>
        <w:rPr>
          <w:rFonts w:ascii="Verdana" w:hAnsi="Verdana"/>
          <w:spacing w:val="-2"/>
          <w:sz w:val="24"/>
          <w:szCs w:val="24"/>
        </w:rPr>
      </w:pPr>
    </w:p>
    <w:p w:rsidR="0024395C" w:rsidRPr="003436BF" w:rsidRDefault="0024395C" w:rsidP="00AF7D5F">
      <w:pPr>
        <w:pStyle w:val="CUERPOTEXTO"/>
        <w:tabs>
          <w:tab w:val="clear" w:pos="510"/>
        </w:tabs>
        <w:spacing w:before="0" w:after="0" w:line="336" w:lineRule="auto"/>
        <w:ind w:firstLine="0"/>
        <w:rPr>
          <w:rFonts w:ascii="Verdana" w:hAnsi="Verdana"/>
          <w:spacing w:val="-2"/>
          <w:sz w:val="24"/>
          <w:szCs w:val="24"/>
        </w:rPr>
      </w:pPr>
      <w:r w:rsidRPr="003436BF">
        <w:rPr>
          <w:rFonts w:ascii="Verdana" w:hAnsi="Verdana"/>
          <w:b/>
          <w:spacing w:val="-2"/>
          <w:sz w:val="24"/>
          <w:szCs w:val="24"/>
        </w:rPr>
        <w:lastRenderedPageBreak/>
        <w:t>TERCERO.</w:t>
      </w:r>
      <w:r w:rsidRPr="003436BF">
        <w:rPr>
          <w:rFonts w:ascii="Verdana" w:hAnsi="Verdana"/>
          <w:spacing w:val="-2"/>
          <w:sz w:val="24"/>
          <w:szCs w:val="24"/>
        </w:rPr>
        <w:t xml:space="preserve"> </w:t>
      </w:r>
      <w:r w:rsidR="00811682" w:rsidRPr="003436BF">
        <w:rPr>
          <w:rFonts w:ascii="Verdana" w:hAnsi="Verdana"/>
          <w:spacing w:val="-2"/>
          <w:sz w:val="24"/>
          <w:szCs w:val="24"/>
        </w:rPr>
        <w:t>De no ser impugnada esta sentencia, envíese el expediente a la Corte Constitucional para su eventual revisión conforme lo dispone el artículo 32 del Decreto 2591 de 1991.</w:t>
      </w:r>
    </w:p>
    <w:p w:rsidR="0024395C" w:rsidRPr="003436BF" w:rsidRDefault="0024395C" w:rsidP="00AF7D5F">
      <w:pPr>
        <w:spacing w:line="336" w:lineRule="auto"/>
        <w:jc w:val="both"/>
        <w:rPr>
          <w:rFonts w:ascii="Verdana" w:hAnsi="Verdana"/>
          <w:spacing w:val="-2"/>
          <w:sz w:val="24"/>
          <w:szCs w:val="24"/>
        </w:rPr>
      </w:pPr>
    </w:p>
    <w:p w:rsidR="0024395C" w:rsidRPr="003436BF" w:rsidRDefault="0024395C" w:rsidP="00AF7D5F">
      <w:pPr>
        <w:spacing w:line="336" w:lineRule="auto"/>
        <w:jc w:val="both"/>
        <w:rPr>
          <w:rFonts w:ascii="Verdana" w:hAnsi="Verdana"/>
          <w:spacing w:val="-2"/>
          <w:sz w:val="24"/>
          <w:szCs w:val="24"/>
        </w:rPr>
      </w:pPr>
      <w:r w:rsidRPr="003436BF">
        <w:rPr>
          <w:rFonts w:ascii="Verdana" w:hAnsi="Verdana"/>
          <w:spacing w:val="-2"/>
          <w:sz w:val="24"/>
          <w:szCs w:val="24"/>
        </w:rPr>
        <w:t xml:space="preserve">Notifíquese y cúmplase, </w:t>
      </w:r>
    </w:p>
    <w:p w:rsidR="0024395C" w:rsidRPr="003436BF" w:rsidRDefault="0024395C" w:rsidP="00AF7D5F">
      <w:pPr>
        <w:spacing w:line="336" w:lineRule="auto"/>
        <w:jc w:val="both"/>
        <w:rPr>
          <w:rFonts w:ascii="Verdana" w:hAnsi="Verdana"/>
          <w:spacing w:val="-2"/>
          <w:sz w:val="24"/>
          <w:szCs w:val="24"/>
        </w:rPr>
      </w:pPr>
    </w:p>
    <w:p w:rsidR="0024395C" w:rsidRPr="003436BF" w:rsidRDefault="0024395C" w:rsidP="00AF7D5F">
      <w:pPr>
        <w:spacing w:line="336" w:lineRule="auto"/>
        <w:jc w:val="both"/>
        <w:rPr>
          <w:rFonts w:ascii="Verdana" w:hAnsi="Verdana"/>
          <w:spacing w:val="-2"/>
          <w:sz w:val="24"/>
          <w:szCs w:val="24"/>
        </w:rPr>
      </w:pPr>
      <w:r w:rsidRPr="003436BF">
        <w:rPr>
          <w:rFonts w:ascii="Verdana" w:hAnsi="Verdana"/>
          <w:spacing w:val="-2"/>
          <w:sz w:val="24"/>
          <w:szCs w:val="24"/>
        </w:rPr>
        <w:t>Los Magistrados,</w:t>
      </w:r>
    </w:p>
    <w:p w:rsidR="0024395C" w:rsidRPr="003436BF" w:rsidRDefault="0024395C" w:rsidP="00C06F3C">
      <w:pPr>
        <w:jc w:val="both"/>
        <w:rPr>
          <w:rFonts w:ascii="Verdana" w:hAnsi="Verdana"/>
          <w:spacing w:val="-2"/>
          <w:sz w:val="24"/>
          <w:szCs w:val="24"/>
        </w:rPr>
      </w:pPr>
    </w:p>
    <w:p w:rsidR="0024395C" w:rsidRPr="003436BF" w:rsidRDefault="0024395C" w:rsidP="00C06F3C">
      <w:pPr>
        <w:jc w:val="both"/>
        <w:rPr>
          <w:rFonts w:ascii="Verdana" w:hAnsi="Verdana"/>
          <w:spacing w:val="-2"/>
          <w:sz w:val="24"/>
          <w:szCs w:val="24"/>
        </w:rPr>
      </w:pPr>
    </w:p>
    <w:p w:rsidR="00AE77F8" w:rsidRPr="003436BF" w:rsidRDefault="00AE77F8" w:rsidP="00C06F3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spacing w:val="-2"/>
          <w:sz w:val="24"/>
          <w:szCs w:val="24"/>
        </w:rPr>
      </w:pPr>
    </w:p>
    <w:p w:rsidR="00B40D82" w:rsidRPr="00E9247A" w:rsidRDefault="00B40D82" w:rsidP="00C06F3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spacing w:val="-2"/>
          <w:sz w:val="77"/>
          <w:szCs w:val="77"/>
        </w:rPr>
      </w:pPr>
    </w:p>
    <w:p w:rsidR="0024395C" w:rsidRPr="003436BF" w:rsidRDefault="00C06F3C" w:rsidP="00C06F3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pacing w:val="-2"/>
          <w:sz w:val="24"/>
          <w:szCs w:val="24"/>
        </w:rPr>
      </w:pPr>
      <w:r w:rsidRPr="003436BF">
        <w:rPr>
          <w:rFonts w:ascii="Verdana" w:hAnsi="Verdana"/>
          <w:b/>
          <w:spacing w:val="-2"/>
          <w:sz w:val="24"/>
          <w:szCs w:val="24"/>
        </w:rPr>
        <w:tab/>
      </w:r>
      <w:r w:rsidRPr="003436BF">
        <w:rPr>
          <w:rFonts w:ascii="Verdana" w:hAnsi="Verdana"/>
          <w:b/>
          <w:spacing w:val="-2"/>
          <w:sz w:val="24"/>
          <w:szCs w:val="24"/>
        </w:rPr>
        <w:tab/>
      </w:r>
      <w:r w:rsidRPr="003436BF">
        <w:rPr>
          <w:rFonts w:ascii="Verdana" w:hAnsi="Verdana"/>
          <w:b/>
          <w:spacing w:val="-2"/>
          <w:sz w:val="24"/>
          <w:szCs w:val="24"/>
        </w:rPr>
        <w:tab/>
      </w:r>
      <w:r w:rsidR="0024395C" w:rsidRPr="003436BF">
        <w:rPr>
          <w:rFonts w:ascii="Verdana" w:hAnsi="Verdana"/>
          <w:b/>
          <w:spacing w:val="-2"/>
          <w:sz w:val="24"/>
          <w:szCs w:val="24"/>
        </w:rPr>
        <w:t>CLAUDIA MARÍA ARCILA RÍOS</w:t>
      </w:r>
    </w:p>
    <w:p w:rsidR="0024395C" w:rsidRPr="003436BF" w:rsidRDefault="0024395C" w:rsidP="00C06F3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pacing w:val="-2"/>
          <w:sz w:val="24"/>
          <w:szCs w:val="24"/>
        </w:rPr>
      </w:pPr>
    </w:p>
    <w:p w:rsidR="0024395C" w:rsidRPr="003436BF" w:rsidRDefault="0024395C" w:rsidP="00C06F3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pacing w:val="-2"/>
          <w:sz w:val="24"/>
          <w:szCs w:val="24"/>
        </w:rPr>
      </w:pPr>
    </w:p>
    <w:p w:rsidR="008132B4" w:rsidRPr="003436BF" w:rsidRDefault="008132B4" w:rsidP="00C06F3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pacing w:val="-2"/>
          <w:sz w:val="24"/>
          <w:szCs w:val="24"/>
        </w:rPr>
      </w:pPr>
    </w:p>
    <w:p w:rsidR="00B40D82" w:rsidRPr="00E9247A" w:rsidRDefault="00B40D82" w:rsidP="00C06F3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pacing w:val="-2"/>
          <w:sz w:val="77"/>
          <w:szCs w:val="77"/>
        </w:rPr>
      </w:pPr>
    </w:p>
    <w:p w:rsidR="0024395C" w:rsidRDefault="00C06F3C" w:rsidP="00C06F3C">
      <w:pPr>
        <w:tabs>
          <w:tab w:val="left" w:pos="0"/>
          <w:tab w:val="left" w:pos="708"/>
          <w:tab w:val="left" w:pos="1416"/>
          <w:tab w:val="left" w:pos="2124"/>
          <w:tab w:val="left" w:pos="2832"/>
          <w:tab w:val="left" w:pos="3540"/>
          <w:tab w:val="left" w:pos="4248"/>
          <w:tab w:val="left" w:pos="4956"/>
        </w:tabs>
        <w:suppressAutoHyphens/>
        <w:jc w:val="both"/>
        <w:rPr>
          <w:rFonts w:ascii="Verdana" w:hAnsi="Verdana"/>
          <w:b/>
          <w:spacing w:val="-2"/>
          <w:sz w:val="24"/>
          <w:szCs w:val="24"/>
        </w:rPr>
      </w:pPr>
      <w:r w:rsidRPr="003436BF">
        <w:rPr>
          <w:rFonts w:ascii="Verdana" w:hAnsi="Verdana"/>
          <w:b/>
          <w:spacing w:val="-2"/>
          <w:sz w:val="24"/>
          <w:szCs w:val="24"/>
        </w:rPr>
        <w:tab/>
      </w:r>
      <w:r w:rsidRPr="003436BF">
        <w:rPr>
          <w:rFonts w:ascii="Verdana" w:hAnsi="Verdana"/>
          <w:b/>
          <w:spacing w:val="-2"/>
          <w:sz w:val="24"/>
          <w:szCs w:val="24"/>
        </w:rPr>
        <w:tab/>
      </w:r>
      <w:r w:rsidRPr="003436BF">
        <w:rPr>
          <w:rFonts w:ascii="Verdana" w:hAnsi="Verdana"/>
          <w:b/>
          <w:spacing w:val="-2"/>
          <w:sz w:val="24"/>
          <w:szCs w:val="24"/>
        </w:rPr>
        <w:tab/>
      </w:r>
      <w:proofErr w:type="spellStart"/>
      <w:r w:rsidR="0024395C" w:rsidRPr="003436BF">
        <w:rPr>
          <w:rFonts w:ascii="Verdana" w:hAnsi="Verdana"/>
          <w:b/>
          <w:spacing w:val="-2"/>
          <w:sz w:val="24"/>
          <w:szCs w:val="24"/>
        </w:rPr>
        <w:t>DUBERNEY</w:t>
      </w:r>
      <w:proofErr w:type="spellEnd"/>
      <w:r w:rsidR="0024395C" w:rsidRPr="003436BF">
        <w:rPr>
          <w:rFonts w:ascii="Verdana" w:hAnsi="Verdana"/>
          <w:b/>
          <w:spacing w:val="-2"/>
          <w:sz w:val="24"/>
          <w:szCs w:val="24"/>
        </w:rPr>
        <w:t xml:space="preserve"> GRISALES HERRERA</w:t>
      </w:r>
    </w:p>
    <w:p w:rsidR="00E9247A" w:rsidRPr="003436BF" w:rsidRDefault="00E9247A" w:rsidP="00C06F3C">
      <w:pPr>
        <w:tabs>
          <w:tab w:val="left" w:pos="0"/>
          <w:tab w:val="left" w:pos="708"/>
          <w:tab w:val="left" w:pos="1416"/>
          <w:tab w:val="left" w:pos="2124"/>
          <w:tab w:val="left" w:pos="2832"/>
          <w:tab w:val="left" w:pos="3540"/>
          <w:tab w:val="left" w:pos="4248"/>
          <w:tab w:val="left" w:pos="4956"/>
        </w:tabs>
        <w:suppressAutoHyphens/>
        <w:jc w:val="both"/>
        <w:rPr>
          <w:rFonts w:ascii="Verdana" w:hAnsi="Verdana"/>
          <w:b/>
          <w:spacing w:val="-2"/>
          <w:sz w:val="24"/>
          <w:szCs w:val="24"/>
        </w:rPr>
      </w:pPr>
      <w:r>
        <w:rPr>
          <w:rFonts w:ascii="Verdana" w:hAnsi="Verdana"/>
          <w:b/>
          <w:spacing w:val="-2"/>
          <w:sz w:val="24"/>
          <w:szCs w:val="24"/>
        </w:rPr>
        <w:tab/>
      </w:r>
      <w:r>
        <w:rPr>
          <w:rFonts w:ascii="Verdana" w:hAnsi="Verdana"/>
          <w:b/>
          <w:spacing w:val="-2"/>
          <w:sz w:val="24"/>
          <w:szCs w:val="24"/>
        </w:rPr>
        <w:tab/>
      </w:r>
      <w:r>
        <w:rPr>
          <w:rFonts w:ascii="Verdana" w:hAnsi="Verdana"/>
          <w:b/>
          <w:spacing w:val="-2"/>
          <w:sz w:val="24"/>
          <w:szCs w:val="24"/>
        </w:rPr>
        <w:tab/>
        <w:t>(Con aclaración de voto)</w:t>
      </w:r>
    </w:p>
    <w:p w:rsidR="0034383F" w:rsidRPr="003436BF" w:rsidRDefault="0034383F" w:rsidP="00C06F3C">
      <w:pPr>
        <w:tabs>
          <w:tab w:val="left" w:pos="0"/>
          <w:tab w:val="left" w:pos="708"/>
          <w:tab w:val="left" w:pos="1416"/>
          <w:tab w:val="left" w:pos="2124"/>
          <w:tab w:val="left" w:pos="2832"/>
          <w:tab w:val="left" w:pos="3540"/>
          <w:tab w:val="left" w:pos="4248"/>
          <w:tab w:val="left" w:pos="4956"/>
        </w:tabs>
        <w:suppressAutoHyphens/>
        <w:jc w:val="both"/>
        <w:rPr>
          <w:rFonts w:ascii="Verdana" w:hAnsi="Verdana"/>
          <w:b/>
          <w:spacing w:val="-2"/>
          <w:sz w:val="24"/>
          <w:szCs w:val="24"/>
        </w:rPr>
      </w:pPr>
    </w:p>
    <w:p w:rsidR="00181622" w:rsidRPr="003436BF" w:rsidRDefault="00181622" w:rsidP="00C06F3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pacing w:val="-2"/>
          <w:sz w:val="24"/>
          <w:szCs w:val="24"/>
        </w:rPr>
      </w:pPr>
    </w:p>
    <w:p w:rsidR="008132B4" w:rsidRPr="003436BF" w:rsidRDefault="008132B4" w:rsidP="00C06F3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pacing w:val="-2"/>
          <w:sz w:val="24"/>
          <w:szCs w:val="24"/>
        </w:rPr>
      </w:pPr>
    </w:p>
    <w:p w:rsidR="00B40D82" w:rsidRPr="00E9247A" w:rsidRDefault="00B40D82" w:rsidP="00C06F3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pacing w:val="-2"/>
          <w:sz w:val="77"/>
          <w:szCs w:val="77"/>
        </w:rPr>
      </w:pPr>
    </w:p>
    <w:p w:rsidR="005961F6" w:rsidRPr="003436BF" w:rsidRDefault="00D830B6" w:rsidP="00C06F3C">
      <w:pPr>
        <w:overflowPunct/>
        <w:autoSpaceDE/>
        <w:autoSpaceDN/>
        <w:adjustRightInd/>
        <w:jc w:val="both"/>
        <w:rPr>
          <w:rFonts w:ascii="Verdana" w:hAnsi="Verdana"/>
          <w:b/>
          <w:spacing w:val="-2"/>
          <w:sz w:val="24"/>
          <w:szCs w:val="24"/>
          <w:lang w:val="es-ES"/>
        </w:rPr>
      </w:pPr>
      <w:r w:rsidRPr="003436BF">
        <w:rPr>
          <w:rFonts w:ascii="Verdana" w:hAnsi="Verdana"/>
          <w:b/>
          <w:spacing w:val="-2"/>
          <w:sz w:val="24"/>
          <w:szCs w:val="24"/>
        </w:rPr>
        <w:tab/>
      </w:r>
      <w:r w:rsidRPr="003436BF">
        <w:rPr>
          <w:rFonts w:ascii="Verdana" w:hAnsi="Verdana"/>
          <w:b/>
          <w:spacing w:val="-2"/>
          <w:sz w:val="24"/>
          <w:szCs w:val="24"/>
        </w:rPr>
        <w:tab/>
      </w:r>
      <w:r w:rsidR="00C06F3C" w:rsidRPr="003436BF">
        <w:rPr>
          <w:rFonts w:ascii="Verdana" w:hAnsi="Verdana"/>
          <w:b/>
          <w:spacing w:val="-2"/>
          <w:sz w:val="24"/>
          <w:szCs w:val="24"/>
        </w:rPr>
        <w:tab/>
      </w:r>
      <w:proofErr w:type="spellStart"/>
      <w:r w:rsidR="0024395C" w:rsidRPr="003436BF">
        <w:rPr>
          <w:rFonts w:ascii="Verdana" w:hAnsi="Verdana"/>
          <w:b/>
          <w:spacing w:val="-2"/>
          <w:sz w:val="24"/>
          <w:szCs w:val="24"/>
        </w:rPr>
        <w:t>EDDER</w:t>
      </w:r>
      <w:proofErr w:type="spellEnd"/>
      <w:r w:rsidR="0024395C" w:rsidRPr="003436BF">
        <w:rPr>
          <w:rFonts w:ascii="Verdana" w:hAnsi="Verdana"/>
          <w:b/>
          <w:spacing w:val="-2"/>
          <w:sz w:val="24"/>
          <w:szCs w:val="24"/>
        </w:rPr>
        <w:t xml:space="preserve"> JIMMY SÁNCHEZ </w:t>
      </w:r>
      <w:proofErr w:type="spellStart"/>
      <w:r w:rsidR="0024395C" w:rsidRPr="003436BF">
        <w:rPr>
          <w:rFonts w:ascii="Verdana" w:hAnsi="Verdana"/>
          <w:b/>
          <w:spacing w:val="-2"/>
          <w:sz w:val="24"/>
          <w:szCs w:val="24"/>
        </w:rPr>
        <w:t>CALAMBÁS</w:t>
      </w:r>
      <w:proofErr w:type="spellEnd"/>
      <w:r w:rsidR="0024395C" w:rsidRPr="003436BF">
        <w:rPr>
          <w:rFonts w:ascii="Verdana" w:hAnsi="Verdana"/>
          <w:b/>
          <w:spacing w:val="-2"/>
          <w:sz w:val="24"/>
          <w:szCs w:val="24"/>
          <w:lang w:val="es-ES"/>
        </w:rPr>
        <w:t xml:space="preserve"> </w:t>
      </w:r>
    </w:p>
    <w:sectPr w:rsidR="005961F6" w:rsidRPr="003436BF" w:rsidSect="00E955D9">
      <w:footerReference w:type="default" r:id="rId8"/>
      <w:pgSz w:w="12242" w:h="18722" w:code="14"/>
      <w:pgMar w:top="1956" w:right="1588" w:bottom="1588" w:left="2098" w:header="0" w:footer="10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7E4" w:rsidRDefault="008E37E4">
      <w:r>
        <w:separator/>
      </w:r>
    </w:p>
  </w:endnote>
  <w:endnote w:type="continuationSeparator" w:id="0">
    <w:p w:rsidR="008E37E4" w:rsidRDefault="008E3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D16" w:rsidRPr="00961CBA" w:rsidRDefault="00F80D16">
    <w:pPr>
      <w:pStyle w:val="Piedepgina"/>
      <w:framePr w:wrap="auto" w:vAnchor="text" w:hAnchor="margin" w:xAlign="right" w:y="1"/>
      <w:rPr>
        <w:rStyle w:val="Nmerodepgina"/>
        <w:rFonts w:ascii="Verdana" w:hAnsi="Verdana"/>
      </w:rPr>
    </w:pPr>
    <w:r w:rsidRPr="00961CBA">
      <w:rPr>
        <w:rStyle w:val="Nmerodepgina"/>
        <w:rFonts w:ascii="Verdana" w:hAnsi="Verdana"/>
      </w:rPr>
      <w:fldChar w:fldCharType="begin"/>
    </w:r>
    <w:r w:rsidRPr="00961CBA">
      <w:rPr>
        <w:rStyle w:val="Nmerodepgina"/>
        <w:rFonts w:ascii="Verdana" w:hAnsi="Verdana"/>
      </w:rPr>
      <w:instrText xml:space="preserve">PAGE  </w:instrText>
    </w:r>
    <w:r w:rsidRPr="00961CBA">
      <w:rPr>
        <w:rStyle w:val="Nmerodepgina"/>
        <w:rFonts w:ascii="Verdana" w:hAnsi="Verdana"/>
      </w:rPr>
      <w:fldChar w:fldCharType="separate"/>
    </w:r>
    <w:r w:rsidR="00911CD4">
      <w:rPr>
        <w:rStyle w:val="Nmerodepgina"/>
        <w:rFonts w:ascii="Verdana" w:hAnsi="Verdana"/>
        <w:noProof/>
      </w:rPr>
      <w:t>1</w:t>
    </w:r>
    <w:r w:rsidRPr="00961CBA">
      <w:rPr>
        <w:rStyle w:val="Nmerodepgina"/>
        <w:rFonts w:ascii="Verdana" w:hAnsi="Verdana"/>
      </w:rPr>
      <w:fldChar w:fldCharType="end"/>
    </w:r>
  </w:p>
  <w:p w:rsidR="00F80D16" w:rsidRDefault="00F80D1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7E4" w:rsidRDefault="008E37E4">
      <w:r>
        <w:separator/>
      </w:r>
    </w:p>
  </w:footnote>
  <w:footnote w:type="continuationSeparator" w:id="0">
    <w:p w:rsidR="008E37E4" w:rsidRDefault="008E37E4">
      <w:r>
        <w:continuationSeparator/>
      </w:r>
    </w:p>
  </w:footnote>
  <w:footnote w:id="1">
    <w:p w:rsidR="008350BE" w:rsidRPr="00A84E32" w:rsidRDefault="00181C17" w:rsidP="00A84E32">
      <w:pPr>
        <w:pStyle w:val="Textonotapie"/>
        <w:jc w:val="both"/>
        <w:rPr>
          <w:rFonts w:ascii="Verdana" w:hAnsi="Verdana"/>
          <w:sz w:val="15"/>
          <w:szCs w:val="15"/>
          <w:lang w:val="es-CO"/>
        </w:rPr>
      </w:pPr>
      <w:r w:rsidRPr="00A84E32">
        <w:rPr>
          <w:rStyle w:val="Refdenotaalpie"/>
          <w:rFonts w:ascii="Verdana" w:hAnsi="Verdana"/>
          <w:sz w:val="15"/>
          <w:szCs w:val="15"/>
        </w:rPr>
        <w:footnoteRef/>
      </w:r>
      <w:r w:rsidRPr="00A84E32">
        <w:rPr>
          <w:rFonts w:ascii="Verdana" w:hAnsi="Verdana"/>
          <w:sz w:val="15"/>
          <w:szCs w:val="15"/>
        </w:rPr>
        <w:t xml:space="preserve"> </w:t>
      </w:r>
      <w:r w:rsidRPr="00A84E32">
        <w:rPr>
          <w:rFonts w:ascii="Verdana" w:hAnsi="Verdana"/>
          <w:sz w:val="15"/>
          <w:szCs w:val="15"/>
          <w:lang w:val="es-CO"/>
        </w:rPr>
        <w:t>Sentencia T-307 de 2015</w:t>
      </w:r>
    </w:p>
  </w:footnote>
  <w:footnote w:id="2">
    <w:p w:rsidR="00181C17" w:rsidRPr="00A84E32" w:rsidRDefault="00181C17" w:rsidP="00B22713">
      <w:pPr>
        <w:pStyle w:val="Textonotapie"/>
        <w:spacing w:line="216" w:lineRule="auto"/>
        <w:jc w:val="both"/>
        <w:rPr>
          <w:rFonts w:ascii="Verdana" w:hAnsi="Verdana"/>
          <w:sz w:val="15"/>
          <w:szCs w:val="15"/>
          <w:lang w:val="es-MX"/>
        </w:rPr>
      </w:pPr>
      <w:r w:rsidRPr="00A84E32">
        <w:rPr>
          <w:rStyle w:val="Smbolodenotaalpie"/>
          <w:rFonts w:ascii="Verdana" w:hAnsi="Verdana"/>
          <w:sz w:val="15"/>
          <w:szCs w:val="15"/>
        </w:rPr>
        <w:footnoteRef/>
      </w:r>
      <w:r w:rsidRPr="00A84E32">
        <w:rPr>
          <w:rFonts w:ascii="Verdana" w:hAnsi="Verdana"/>
          <w:sz w:val="15"/>
          <w:szCs w:val="15"/>
          <w:lang w:val="es-MX"/>
        </w:rPr>
        <w:t xml:space="preserve"> </w:t>
      </w:r>
      <w:r w:rsidRPr="00A84E32">
        <w:rPr>
          <w:rFonts w:ascii="Verdana" w:hAnsi="Verdana"/>
          <w:spacing w:val="-6"/>
          <w:sz w:val="15"/>
          <w:szCs w:val="15"/>
          <w:lang w:val="es-CO"/>
        </w:rPr>
        <w:t>Sentencia SU-241 de 2015</w:t>
      </w:r>
    </w:p>
  </w:footnote>
  <w:footnote w:id="3">
    <w:p w:rsidR="00FB6E0B" w:rsidRPr="00A84E32" w:rsidRDefault="00FB6E0B" w:rsidP="00B22713">
      <w:pPr>
        <w:pStyle w:val="Textonotapie"/>
        <w:spacing w:line="216" w:lineRule="auto"/>
        <w:jc w:val="both"/>
        <w:rPr>
          <w:rFonts w:ascii="Verdana" w:hAnsi="Verdana"/>
          <w:sz w:val="15"/>
          <w:szCs w:val="15"/>
          <w:lang w:val="es-CO"/>
        </w:rPr>
      </w:pPr>
      <w:r w:rsidRPr="00A84E32">
        <w:rPr>
          <w:rStyle w:val="Refdenotaalpie"/>
          <w:rFonts w:ascii="Verdana" w:hAnsi="Verdana"/>
          <w:sz w:val="15"/>
          <w:szCs w:val="15"/>
        </w:rPr>
        <w:footnoteRef/>
      </w:r>
      <w:r w:rsidRPr="00A84E32">
        <w:rPr>
          <w:rFonts w:ascii="Verdana" w:hAnsi="Verdana"/>
          <w:sz w:val="15"/>
          <w:szCs w:val="15"/>
        </w:rPr>
        <w:t xml:space="preserve"> </w:t>
      </w:r>
      <w:r w:rsidRPr="00A84E32">
        <w:rPr>
          <w:rFonts w:ascii="Verdana" w:hAnsi="Verdana"/>
          <w:sz w:val="15"/>
          <w:szCs w:val="15"/>
          <w:lang w:val="es-CO"/>
        </w:rPr>
        <w:t>Folios 25 a 27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294ED0"/>
    <w:multiLevelType w:val="singleLevel"/>
    <w:tmpl w:val="B52CEEBE"/>
    <w:lvl w:ilvl="0">
      <w:numFmt w:val="bullet"/>
      <w:lvlText w:val="-"/>
      <w:lvlJc w:val="left"/>
      <w:pPr>
        <w:tabs>
          <w:tab w:val="num" w:pos="360"/>
        </w:tabs>
        <w:ind w:left="360" w:hanging="360"/>
      </w:pPr>
      <w:rPr>
        <w:rFonts w:ascii="Times New Roman" w:hAnsi="Times New Roman" w:cs="Times New Roman" w:hint="default"/>
      </w:rPr>
    </w:lvl>
  </w:abstractNum>
  <w:abstractNum w:abstractNumId="1">
    <w:nsid w:val="2D5B48CE"/>
    <w:multiLevelType w:val="hybridMultilevel"/>
    <w:tmpl w:val="10CA8D78"/>
    <w:lvl w:ilvl="0" w:tplc="3AB463A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47B00A3"/>
    <w:multiLevelType w:val="multilevel"/>
    <w:tmpl w:val="94003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D3E228B"/>
    <w:multiLevelType w:val="hybridMultilevel"/>
    <w:tmpl w:val="EC2C1078"/>
    <w:lvl w:ilvl="0" w:tplc="74E0131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5C9"/>
    <w:rsid w:val="00000AAF"/>
    <w:rsid w:val="00001660"/>
    <w:rsid w:val="0000190E"/>
    <w:rsid w:val="000023F0"/>
    <w:rsid w:val="00002745"/>
    <w:rsid w:val="0000288D"/>
    <w:rsid w:val="00002DBC"/>
    <w:rsid w:val="0000343C"/>
    <w:rsid w:val="00004074"/>
    <w:rsid w:val="000064A4"/>
    <w:rsid w:val="00010C10"/>
    <w:rsid w:val="00011AF5"/>
    <w:rsid w:val="00011F75"/>
    <w:rsid w:val="00012C63"/>
    <w:rsid w:val="00013892"/>
    <w:rsid w:val="00013EAC"/>
    <w:rsid w:val="00014938"/>
    <w:rsid w:val="00014A09"/>
    <w:rsid w:val="000150F5"/>
    <w:rsid w:val="000151B8"/>
    <w:rsid w:val="00015365"/>
    <w:rsid w:val="00015B67"/>
    <w:rsid w:val="00016D0E"/>
    <w:rsid w:val="00016EEE"/>
    <w:rsid w:val="00017240"/>
    <w:rsid w:val="00020DFE"/>
    <w:rsid w:val="00020F04"/>
    <w:rsid w:val="00023662"/>
    <w:rsid w:val="00023E07"/>
    <w:rsid w:val="00024086"/>
    <w:rsid w:val="00024D5E"/>
    <w:rsid w:val="00024FD0"/>
    <w:rsid w:val="000269A7"/>
    <w:rsid w:val="00026DE5"/>
    <w:rsid w:val="000276D4"/>
    <w:rsid w:val="0003081E"/>
    <w:rsid w:val="00030B79"/>
    <w:rsid w:val="00030EDE"/>
    <w:rsid w:val="000311F4"/>
    <w:rsid w:val="0003187C"/>
    <w:rsid w:val="00031F6D"/>
    <w:rsid w:val="00032CE6"/>
    <w:rsid w:val="00033282"/>
    <w:rsid w:val="00034925"/>
    <w:rsid w:val="00034B85"/>
    <w:rsid w:val="0003510F"/>
    <w:rsid w:val="00035EC8"/>
    <w:rsid w:val="0003632B"/>
    <w:rsid w:val="000367FD"/>
    <w:rsid w:val="000368C1"/>
    <w:rsid w:val="00036DDE"/>
    <w:rsid w:val="000371D2"/>
    <w:rsid w:val="00040BB2"/>
    <w:rsid w:val="0004100B"/>
    <w:rsid w:val="000429D5"/>
    <w:rsid w:val="00042A5B"/>
    <w:rsid w:val="000434C1"/>
    <w:rsid w:val="0004370A"/>
    <w:rsid w:val="00043A8A"/>
    <w:rsid w:val="00043B25"/>
    <w:rsid w:val="00044E2C"/>
    <w:rsid w:val="0004520A"/>
    <w:rsid w:val="0004528A"/>
    <w:rsid w:val="00045822"/>
    <w:rsid w:val="00047644"/>
    <w:rsid w:val="00047716"/>
    <w:rsid w:val="00047B30"/>
    <w:rsid w:val="00050F99"/>
    <w:rsid w:val="00050FB7"/>
    <w:rsid w:val="00051FF7"/>
    <w:rsid w:val="00052219"/>
    <w:rsid w:val="00052F30"/>
    <w:rsid w:val="00053A33"/>
    <w:rsid w:val="00053CAE"/>
    <w:rsid w:val="00054202"/>
    <w:rsid w:val="00054CAF"/>
    <w:rsid w:val="00055408"/>
    <w:rsid w:val="00055572"/>
    <w:rsid w:val="0005630E"/>
    <w:rsid w:val="00056CED"/>
    <w:rsid w:val="00056D71"/>
    <w:rsid w:val="000571D6"/>
    <w:rsid w:val="000575B1"/>
    <w:rsid w:val="00057E02"/>
    <w:rsid w:val="00057E5B"/>
    <w:rsid w:val="00057F7B"/>
    <w:rsid w:val="00062126"/>
    <w:rsid w:val="00062285"/>
    <w:rsid w:val="000629C5"/>
    <w:rsid w:val="000638C4"/>
    <w:rsid w:val="000646C5"/>
    <w:rsid w:val="00064B09"/>
    <w:rsid w:val="000656EE"/>
    <w:rsid w:val="0006572B"/>
    <w:rsid w:val="00065F9C"/>
    <w:rsid w:val="0006672E"/>
    <w:rsid w:val="00067221"/>
    <w:rsid w:val="00067D08"/>
    <w:rsid w:val="0007086D"/>
    <w:rsid w:val="00071559"/>
    <w:rsid w:val="0007199E"/>
    <w:rsid w:val="000722C1"/>
    <w:rsid w:val="000729CA"/>
    <w:rsid w:val="00073BA6"/>
    <w:rsid w:val="00073F57"/>
    <w:rsid w:val="000746FA"/>
    <w:rsid w:val="000749B4"/>
    <w:rsid w:val="00074E61"/>
    <w:rsid w:val="000750C2"/>
    <w:rsid w:val="000754C7"/>
    <w:rsid w:val="000761D8"/>
    <w:rsid w:val="00076906"/>
    <w:rsid w:val="00076DC9"/>
    <w:rsid w:val="00077118"/>
    <w:rsid w:val="000779BD"/>
    <w:rsid w:val="000801D7"/>
    <w:rsid w:val="00080A6B"/>
    <w:rsid w:val="00080EE1"/>
    <w:rsid w:val="000819DE"/>
    <w:rsid w:val="00081E08"/>
    <w:rsid w:val="00081FFA"/>
    <w:rsid w:val="000835BF"/>
    <w:rsid w:val="00083805"/>
    <w:rsid w:val="00083BF3"/>
    <w:rsid w:val="00084294"/>
    <w:rsid w:val="000844C7"/>
    <w:rsid w:val="00085786"/>
    <w:rsid w:val="00085BDE"/>
    <w:rsid w:val="000861D1"/>
    <w:rsid w:val="00086849"/>
    <w:rsid w:val="00086D62"/>
    <w:rsid w:val="00086F0D"/>
    <w:rsid w:val="00087EDA"/>
    <w:rsid w:val="00090217"/>
    <w:rsid w:val="00090E9F"/>
    <w:rsid w:val="00091294"/>
    <w:rsid w:val="00091A61"/>
    <w:rsid w:val="0009238C"/>
    <w:rsid w:val="00092ABE"/>
    <w:rsid w:val="00092D6D"/>
    <w:rsid w:val="0009333C"/>
    <w:rsid w:val="00093A27"/>
    <w:rsid w:val="000942B0"/>
    <w:rsid w:val="00094A5C"/>
    <w:rsid w:val="00095147"/>
    <w:rsid w:val="00095FC1"/>
    <w:rsid w:val="000963F1"/>
    <w:rsid w:val="00096725"/>
    <w:rsid w:val="00096F4C"/>
    <w:rsid w:val="00096F7F"/>
    <w:rsid w:val="00097668"/>
    <w:rsid w:val="00097AF6"/>
    <w:rsid w:val="00097FB5"/>
    <w:rsid w:val="000A12E5"/>
    <w:rsid w:val="000A174D"/>
    <w:rsid w:val="000A1EA4"/>
    <w:rsid w:val="000A2387"/>
    <w:rsid w:val="000A31AB"/>
    <w:rsid w:val="000A38FA"/>
    <w:rsid w:val="000A42CA"/>
    <w:rsid w:val="000A4A85"/>
    <w:rsid w:val="000A52AF"/>
    <w:rsid w:val="000A57A4"/>
    <w:rsid w:val="000A59E5"/>
    <w:rsid w:val="000A5B9E"/>
    <w:rsid w:val="000A5D92"/>
    <w:rsid w:val="000A5EE9"/>
    <w:rsid w:val="000A65B7"/>
    <w:rsid w:val="000A6918"/>
    <w:rsid w:val="000A708D"/>
    <w:rsid w:val="000B0BD2"/>
    <w:rsid w:val="000B1676"/>
    <w:rsid w:val="000B18BA"/>
    <w:rsid w:val="000B1B15"/>
    <w:rsid w:val="000B20CF"/>
    <w:rsid w:val="000B31DA"/>
    <w:rsid w:val="000B35BE"/>
    <w:rsid w:val="000B46F3"/>
    <w:rsid w:val="000B4CD6"/>
    <w:rsid w:val="000B4D49"/>
    <w:rsid w:val="000B5F85"/>
    <w:rsid w:val="000B605F"/>
    <w:rsid w:val="000B7032"/>
    <w:rsid w:val="000B7C7F"/>
    <w:rsid w:val="000B7D96"/>
    <w:rsid w:val="000B7FCB"/>
    <w:rsid w:val="000C0E64"/>
    <w:rsid w:val="000C150D"/>
    <w:rsid w:val="000C1711"/>
    <w:rsid w:val="000C1A72"/>
    <w:rsid w:val="000C21A4"/>
    <w:rsid w:val="000C27DD"/>
    <w:rsid w:val="000C32AE"/>
    <w:rsid w:val="000C45BB"/>
    <w:rsid w:val="000C4954"/>
    <w:rsid w:val="000C5C41"/>
    <w:rsid w:val="000C6255"/>
    <w:rsid w:val="000C6719"/>
    <w:rsid w:val="000C73B4"/>
    <w:rsid w:val="000C7D99"/>
    <w:rsid w:val="000D03F8"/>
    <w:rsid w:val="000D1117"/>
    <w:rsid w:val="000D19C0"/>
    <w:rsid w:val="000D1AB5"/>
    <w:rsid w:val="000D1B37"/>
    <w:rsid w:val="000D2315"/>
    <w:rsid w:val="000D2B34"/>
    <w:rsid w:val="000D32A6"/>
    <w:rsid w:val="000D3984"/>
    <w:rsid w:val="000D4457"/>
    <w:rsid w:val="000D54C0"/>
    <w:rsid w:val="000D5B1D"/>
    <w:rsid w:val="000D5BC5"/>
    <w:rsid w:val="000D5E91"/>
    <w:rsid w:val="000D6F76"/>
    <w:rsid w:val="000D70CE"/>
    <w:rsid w:val="000D7420"/>
    <w:rsid w:val="000D7AA6"/>
    <w:rsid w:val="000D7D5A"/>
    <w:rsid w:val="000D7F74"/>
    <w:rsid w:val="000E01D5"/>
    <w:rsid w:val="000E0678"/>
    <w:rsid w:val="000E0C2B"/>
    <w:rsid w:val="000E2025"/>
    <w:rsid w:val="000E230F"/>
    <w:rsid w:val="000E2360"/>
    <w:rsid w:val="000E2594"/>
    <w:rsid w:val="000E2F6E"/>
    <w:rsid w:val="000E3530"/>
    <w:rsid w:val="000E356E"/>
    <w:rsid w:val="000E3DD5"/>
    <w:rsid w:val="000E470D"/>
    <w:rsid w:val="000E4978"/>
    <w:rsid w:val="000E4A75"/>
    <w:rsid w:val="000E4A7F"/>
    <w:rsid w:val="000E4AE7"/>
    <w:rsid w:val="000E55B9"/>
    <w:rsid w:val="000E6859"/>
    <w:rsid w:val="000E6FDF"/>
    <w:rsid w:val="000E7C09"/>
    <w:rsid w:val="000F0A60"/>
    <w:rsid w:val="000F0F5A"/>
    <w:rsid w:val="000F10C2"/>
    <w:rsid w:val="000F2682"/>
    <w:rsid w:val="000F2E7D"/>
    <w:rsid w:val="000F3A49"/>
    <w:rsid w:val="000F4BD5"/>
    <w:rsid w:val="000F50E9"/>
    <w:rsid w:val="000F5371"/>
    <w:rsid w:val="000F5EAA"/>
    <w:rsid w:val="000F662F"/>
    <w:rsid w:val="000F6770"/>
    <w:rsid w:val="000F6AC0"/>
    <w:rsid w:val="000F6D73"/>
    <w:rsid w:val="000F6FD6"/>
    <w:rsid w:val="000F7E0B"/>
    <w:rsid w:val="000F7F72"/>
    <w:rsid w:val="00100B50"/>
    <w:rsid w:val="00101596"/>
    <w:rsid w:val="0010192E"/>
    <w:rsid w:val="00103F02"/>
    <w:rsid w:val="0010496A"/>
    <w:rsid w:val="001054DC"/>
    <w:rsid w:val="00105E43"/>
    <w:rsid w:val="00106252"/>
    <w:rsid w:val="001062DE"/>
    <w:rsid w:val="001066FB"/>
    <w:rsid w:val="001075A2"/>
    <w:rsid w:val="00107AEA"/>
    <w:rsid w:val="001110BA"/>
    <w:rsid w:val="00111D78"/>
    <w:rsid w:val="00111DBE"/>
    <w:rsid w:val="00112855"/>
    <w:rsid w:val="00113007"/>
    <w:rsid w:val="0011359E"/>
    <w:rsid w:val="001139EB"/>
    <w:rsid w:val="00113AA6"/>
    <w:rsid w:val="00113E01"/>
    <w:rsid w:val="00113EF3"/>
    <w:rsid w:val="00114D2C"/>
    <w:rsid w:val="00115A43"/>
    <w:rsid w:val="00115E97"/>
    <w:rsid w:val="001169CD"/>
    <w:rsid w:val="00116D2F"/>
    <w:rsid w:val="001171E7"/>
    <w:rsid w:val="00117A92"/>
    <w:rsid w:val="00117F74"/>
    <w:rsid w:val="00120997"/>
    <w:rsid w:val="0012143B"/>
    <w:rsid w:val="00121481"/>
    <w:rsid w:val="001214AD"/>
    <w:rsid w:val="00121E4C"/>
    <w:rsid w:val="00122B85"/>
    <w:rsid w:val="00122D4E"/>
    <w:rsid w:val="00123120"/>
    <w:rsid w:val="0012359E"/>
    <w:rsid w:val="001236B3"/>
    <w:rsid w:val="001239E3"/>
    <w:rsid w:val="00124EA8"/>
    <w:rsid w:val="001264FB"/>
    <w:rsid w:val="00127614"/>
    <w:rsid w:val="00130322"/>
    <w:rsid w:val="00130D20"/>
    <w:rsid w:val="0013128F"/>
    <w:rsid w:val="00131864"/>
    <w:rsid w:val="001326BE"/>
    <w:rsid w:val="00133E79"/>
    <w:rsid w:val="0013419B"/>
    <w:rsid w:val="00134487"/>
    <w:rsid w:val="001349BE"/>
    <w:rsid w:val="001368C3"/>
    <w:rsid w:val="001405EE"/>
    <w:rsid w:val="00140868"/>
    <w:rsid w:val="001408F2"/>
    <w:rsid w:val="00140C92"/>
    <w:rsid w:val="00140E8F"/>
    <w:rsid w:val="001422B8"/>
    <w:rsid w:val="00142B33"/>
    <w:rsid w:val="00142E77"/>
    <w:rsid w:val="00143FDB"/>
    <w:rsid w:val="0014683D"/>
    <w:rsid w:val="001469EF"/>
    <w:rsid w:val="00146A44"/>
    <w:rsid w:val="00146ADD"/>
    <w:rsid w:val="001475BB"/>
    <w:rsid w:val="00147830"/>
    <w:rsid w:val="0015013A"/>
    <w:rsid w:val="00150436"/>
    <w:rsid w:val="00150FF0"/>
    <w:rsid w:val="001511B1"/>
    <w:rsid w:val="00151225"/>
    <w:rsid w:val="001539B8"/>
    <w:rsid w:val="00154655"/>
    <w:rsid w:val="00154C11"/>
    <w:rsid w:val="00155170"/>
    <w:rsid w:val="00155B23"/>
    <w:rsid w:val="00155FC7"/>
    <w:rsid w:val="001572A5"/>
    <w:rsid w:val="00157644"/>
    <w:rsid w:val="0015771C"/>
    <w:rsid w:val="0016175B"/>
    <w:rsid w:val="00162BB6"/>
    <w:rsid w:val="00162CAD"/>
    <w:rsid w:val="00164F01"/>
    <w:rsid w:val="00165048"/>
    <w:rsid w:val="00165808"/>
    <w:rsid w:val="00165B99"/>
    <w:rsid w:val="00166904"/>
    <w:rsid w:val="00167386"/>
    <w:rsid w:val="0016780D"/>
    <w:rsid w:val="00167F1D"/>
    <w:rsid w:val="0017005C"/>
    <w:rsid w:val="001702C6"/>
    <w:rsid w:val="00170470"/>
    <w:rsid w:val="0017048C"/>
    <w:rsid w:val="00170C82"/>
    <w:rsid w:val="001711A8"/>
    <w:rsid w:val="0017145B"/>
    <w:rsid w:val="00171468"/>
    <w:rsid w:val="001722FB"/>
    <w:rsid w:val="00172805"/>
    <w:rsid w:val="00172DFE"/>
    <w:rsid w:val="0017354C"/>
    <w:rsid w:val="00173558"/>
    <w:rsid w:val="00174314"/>
    <w:rsid w:val="001743CD"/>
    <w:rsid w:val="00174605"/>
    <w:rsid w:val="00174740"/>
    <w:rsid w:val="00174E0A"/>
    <w:rsid w:val="0017505F"/>
    <w:rsid w:val="0017507E"/>
    <w:rsid w:val="00175AA4"/>
    <w:rsid w:val="00176451"/>
    <w:rsid w:val="0017695B"/>
    <w:rsid w:val="00176984"/>
    <w:rsid w:val="00176D8F"/>
    <w:rsid w:val="00177117"/>
    <w:rsid w:val="00177A75"/>
    <w:rsid w:val="00180858"/>
    <w:rsid w:val="0018150E"/>
    <w:rsid w:val="00181583"/>
    <w:rsid w:val="00181622"/>
    <w:rsid w:val="00181AC0"/>
    <w:rsid w:val="00181C17"/>
    <w:rsid w:val="001828E0"/>
    <w:rsid w:val="00182AB9"/>
    <w:rsid w:val="00182AE1"/>
    <w:rsid w:val="001834FC"/>
    <w:rsid w:val="00183997"/>
    <w:rsid w:val="00183B51"/>
    <w:rsid w:val="001843DF"/>
    <w:rsid w:val="001851E2"/>
    <w:rsid w:val="00186E0B"/>
    <w:rsid w:val="0018745E"/>
    <w:rsid w:val="00187775"/>
    <w:rsid w:val="00187C0D"/>
    <w:rsid w:val="001920F1"/>
    <w:rsid w:val="00192EB0"/>
    <w:rsid w:val="00193DAF"/>
    <w:rsid w:val="00194389"/>
    <w:rsid w:val="001949D6"/>
    <w:rsid w:val="00194D66"/>
    <w:rsid w:val="001954E0"/>
    <w:rsid w:val="0019569B"/>
    <w:rsid w:val="00195F7F"/>
    <w:rsid w:val="001962EB"/>
    <w:rsid w:val="00196B8C"/>
    <w:rsid w:val="001970F9"/>
    <w:rsid w:val="001971AC"/>
    <w:rsid w:val="001975C7"/>
    <w:rsid w:val="00197A74"/>
    <w:rsid w:val="00197FB8"/>
    <w:rsid w:val="001A0F53"/>
    <w:rsid w:val="001A1C8A"/>
    <w:rsid w:val="001A2BAA"/>
    <w:rsid w:val="001A3B5D"/>
    <w:rsid w:val="001A4936"/>
    <w:rsid w:val="001A5315"/>
    <w:rsid w:val="001A56AE"/>
    <w:rsid w:val="001A5B16"/>
    <w:rsid w:val="001A6350"/>
    <w:rsid w:val="001A6CBB"/>
    <w:rsid w:val="001A7099"/>
    <w:rsid w:val="001A730D"/>
    <w:rsid w:val="001B06F5"/>
    <w:rsid w:val="001B0DBE"/>
    <w:rsid w:val="001B174F"/>
    <w:rsid w:val="001B2053"/>
    <w:rsid w:val="001B2A0C"/>
    <w:rsid w:val="001B2D01"/>
    <w:rsid w:val="001B5A05"/>
    <w:rsid w:val="001B5FCD"/>
    <w:rsid w:val="001B600C"/>
    <w:rsid w:val="001B618E"/>
    <w:rsid w:val="001B6904"/>
    <w:rsid w:val="001B6E17"/>
    <w:rsid w:val="001B7866"/>
    <w:rsid w:val="001B7972"/>
    <w:rsid w:val="001C005D"/>
    <w:rsid w:val="001C0366"/>
    <w:rsid w:val="001C03EE"/>
    <w:rsid w:val="001C10D6"/>
    <w:rsid w:val="001C2502"/>
    <w:rsid w:val="001C2D4C"/>
    <w:rsid w:val="001C395C"/>
    <w:rsid w:val="001C3CE5"/>
    <w:rsid w:val="001C406E"/>
    <w:rsid w:val="001C41F5"/>
    <w:rsid w:val="001C4FDF"/>
    <w:rsid w:val="001C532C"/>
    <w:rsid w:val="001C5436"/>
    <w:rsid w:val="001C60FA"/>
    <w:rsid w:val="001C6396"/>
    <w:rsid w:val="001C6510"/>
    <w:rsid w:val="001C6EC1"/>
    <w:rsid w:val="001C7DC1"/>
    <w:rsid w:val="001D0CCA"/>
    <w:rsid w:val="001D3143"/>
    <w:rsid w:val="001D373C"/>
    <w:rsid w:val="001D3F6D"/>
    <w:rsid w:val="001D4B77"/>
    <w:rsid w:val="001D55B7"/>
    <w:rsid w:val="001D619B"/>
    <w:rsid w:val="001D6810"/>
    <w:rsid w:val="001D7070"/>
    <w:rsid w:val="001E0DE7"/>
    <w:rsid w:val="001E13EB"/>
    <w:rsid w:val="001E1D60"/>
    <w:rsid w:val="001E1FF1"/>
    <w:rsid w:val="001E3D46"/>
    <w:rsid w:val="001E4F8C"/>
    <w:rsid w:val="001E552A"/>
    <w:rsid w:val="001E67FE"/>
    <w:rsid w:val="001E6C27"/>
    <w:rsid w:val="001E6CE2"/>
    <w:rsid w:val="001E6D14"/>
    <w:rsid w:val="001F0933"/>
    <w:rsid w:val="001F13F8"/>
    <w:rsid w:val="001F1424"/>
    <w:rsid w:val="001F1AEE"/>
    <w:rsid w:val="001F28E6"/>
    <w:rsid w:val="001F29FD"/>
    <w:rsid w:val="001F33AD"/>
    <w:rsid w:val="001F3D03"/>
    <w:rsid w:val="001F3FBD"/>
    <w:rsid w:val="001F43AF"/>
    <w:rsid w:val="001F43F6"/>
    <w:rsid w:val="001F4685"/>
    <w:rsid w:val="001F496A"/>
    <w:rsid w:val="001F49E8"/>
    <w:rsid w:val="001F4BA8"/>
    <w:rsid w:val="001F529B"/>
    <w:rsid w:val="001F6569"/>
    <w:rsid w:val="001F690D"/>
    <w:rsid w:val="001F6E66"/>
    <w:rsid w:val="001F7148"/>
    <w:rsid w:val="001F74B1"/>
    <w:rsid w:val="001F7887"/>
    <w:rsid w:val="001F7960"/>
    <w:rsid w:val="001F7F0E"/>
    <w:rsid w:val="0020004F"/>
    <w:rsid w:val="00200415"/>
    <w:rsid w:val="00200544"/>
    <w:rsid w:val="00202842"/>
    <w:rsid w:val="00202D76"/>
    <w:rsid w:val="00202F7B"/>
    <w:rsid w:val="00203B6A"/>
    <w:rsid w:val="00203DC9"/>
    <w:rsid w:val="0020510C"/>
    <w:rsid w:val="002051D4"/>
    <w:rsid w:val="00205DAD"/>
    <w:rsid w:val="00206D5B"/>
    <w:rsid w:val="00207792"/>
    <w:rsid w:val="00207D7D"/>
    <w:rsid w:val="00210822"/>
    <w:rsid w:val="00211411"/>
    <w:rsid w:val="0021153B"/>
    <w:rsid w:val="00211602"/>
    <w:rsid w:val="00211C31"/>
    <w:rsid w:val="002121C7"/>
    <w:rsid w:val="00212252"/>
    <w:rsid w:val="002128EF"/>
    <w:rsid w:val="00212B9C"/>
    <w:rsid w:val="00213006"/>
    <w:rsid w:val="00214048"/>
    <w:rsid w:val="00215679"/>
    <w:rsid w:val="0021579A"/>
    <w:rsid w:val="002160EA"/>
    <w:rsid w:val="00216D8B"/>
    <w:rsid w:val="00216E67"/>
    <w:rsid w:val="002176FC"/>
    <w:rsid w:val="00220237"/>
    <w:rsid w:val="002207E4"/>
    <w:rsid w:val="0022086C"/>
    <w:rsid w:val="002214C0"/>
    <w:rsid w:val="002214EB"/>
    <w:rsid w:val="00221D16"/>
    <w:rsid w:val="00222053"/>
    <w:rsid w:val="0022233A"/>
    <w:rsid w:val="0022263A"/>
    <w:rsid w:val="00222A32"/>
    <w:rsid w:val="00223CD1"/>
    <w:rsid w:val="00225035"/>
    <w:rsid w:val="002251EE"/>
    <w:rsid w:val="00226115"/>
    <w:rsid w:val="00227D77"/>
    <w:rsid w:val="0023034A"/>
    <w:rsid w:val="00230B28"/>
    <w:rsid w:val="00230DCE"/>
    <w:rsid w:val="00231D03"/>
    <w:rsid w:val="0023242C"/>
    <w:rsid w:val="00233053"/>
    <w:rsid w:val="00234800"/>
    <w:rsid w:val="00235683"/>
    <w:rsid w:val="00235B12"/>
    <w:rsid w:val="00235E52"/>
    <w:rsid w:val="002374A6"/>
    <w:rsid w:val="00237FB2"/>
    <w:rsid w:val="002402C3"/>
    <w:rsid w:val="00241B92"/>
    <w:rsid w:val="00241CF9"/>
    <w:rsid w:val="00241E5B"/>
    <w:rsid w:val="00242CF5"/>
    <w:rsid w:val="0024395C"/>
    <w:rsid w:val="00244E9E"/>
    <w:rsid w:val="00245BB5"/>
    <w:rsid w:val="00246416"/>
    <w:rsid w:val="00246779"/>
    <w:rsid w:val="00246E2D"/>
    <w:rsid w:val="002471E0"/>
    <w:rsid w:val="00250007"/>
    <w:rsid w:val="00250D7B"/>
    <w:rsid w:val="00250F5F"/>
    <w:rsid w:val="002511F0"/>
    <w:rsid w:val="0025201D"/>
    <w:rsid w:val="0025235E"/>
    <w:rsid w:val="002524EB"/>
    <w:rsid w:val="00252C15"/>
    <w:rsid w:val="00252EE0"/>
    <w:rsid w:val="002533FD"/>
    <w:rsid w:val="00253F60"/>
    <w:rsid w:val="00254F16"/>
    <w:rsid w:val="00255BAB"/>
    <w:rsid w:val="00256506"/>
    <w:rsid w:val="00256C9F"/>
    <w:rsid w:val="00257326"/>
    <w:rsid w:val="00257F16"/>
    <w:rsid w:val="00257FDD"/>
    <w:rsid w:val="00260407"/>
    <w:rsid w:val="002617B9"/>
    <w:rsid w:val="002633D7"/>
    <w:rsid w:val="00264381"/>
    <w:rsid w:val="00264872"/>
    <w:rsid w:val="002648D1"/>
    <w:rsid w:val="00264DC1"/>
    <w:rsid w:val="00265DDF"/>
    <w:rsid w:val="00265E77"/>
    <w:rsid w:val="002661E8"/>
    <w:rsid w:val="00266AF8"/>
    <w:rsid w:val="00267BBD"/>
    <w:rsid w:val="00270B09"/>
    <w:rsid w:val="00270E80"/>
    <w:rsid w:val="00271B1C"/>
    <w:rsid w:val="00273392"/>
    <w:rsid w:val="00273FF8"/>
    <w:rsid w:val="0027477A"/>
    <w:rsid w:val="002754F7"/>
    <w:rsid w:val="002755EE"/>
    <w:rsid w:val="00275729"/>
    <w:rsid w:val="00275DF4"/>
    <w:rsid w:val="00276BA3"/>
    <w:rsid w:val="002772D2"/>
    <w:rsid w:val="00277EDD"/>
    <w:rsid w:val="00280F97"/>
    <w:rsid w:val="0028138A"/>
    <w:rsid w:val="002829CE"/>
    <w:rsid w:val="00282DA9"/>
    <w:rsid w:val="00283085"/>
    <w:rsid w:val="00283684"/>
    <w:rsid w:val="002837B5"/>
    <w:rsid w:val="002837CC"/>
    <w:rsid w:val="0028392C"/>
    <w:rsid w:val="00284047"/>
    <w:rsid w:val="002842D3"/>
    <w:rsid w:val="002843D3"/>
    <w:rsid w:val="002845D9"/>
    <w:rsid w:val="002848AC"/>
    <w:rsid w:val="00284B7E"/>
    <w:rsid w:val="002870B5"/>
    <w:rsid w:val="00287BB5"/>
    <w:rsid w:val="00287BFD"/>
    <w:rsid w:val="0029067A"/>
    <w:rsid w:val="00291653"/>
    <w:rsid w:val="00291A64"/>
    <w:rsid w:val="0029382F"/>
    <w:rsid w:val="002953F1"/>
    <w:rsid w:val="00297011"/>
    <w:rsid w:val="0029724B"/>
    <w:rsid w:val="00297564"/>
    <w:rsid w:val="002976EE"/>
    <w:rsid w:val="00297A96"/>
    <w:rsid w:val="002A0BFC"/>
    <w:rsid w:val="002A0F9A"/>
    <w:rsid w:val="002A10C7"/>
    <w:rsid w:val="002A10C8"/>
    <w:rsid w:val="002A1885"/>
    <w:rsid w:val="002A1B95"/>
    <w:rsid w:val="002A3303"/>
    <w:rsid w:val="002A34D1"/>
    <w:rsid w:val="002A3B6C"/>
    <w:rsid w:val="002A3CAD"/>
    <w:rsid w:val="002A4B66"/>
    <w:rsid w:val="002A50E0"/>
    <w:rsid w:val="002A52CB"/>
    <w:rsid w:val="002A5905"/>
    <w:rsid w:val="002A5BCB"/>
    <w:rsid w:val="002A6BD0"/>
    <w:rsid w:val="002A7153"/>
    <w:rsid w:val="002A7801"/>
    <w:rsid w:val="002A7E47"/>
    <w:rsid w:val="002A7F01"/>
    <w:rsid w:val="002B12B0"/>
    <w:rsid w:val="002B17D6"/>
    <w:rsid w:val="002B285F"/>
    <w:rsid w:val="002B2DFA"/>
    <w:rsid w:val="002B3023"/>
    <w:rsid w:val="002B34C9"/>
    <w:rsid w:val="002B3520"/>
    <w:rsid w:val="002B38FF"/>
    <w:rsid w:val="002B3952"/>
    <w:rsid w:val="002B414A"/>
    <w:rsid w:val="002B4281"/>
    <w:rsid w:val="002B4867"/>
    <w:rsid w:val="002B5200"/>
    <w:rsid w:val="002B65AE"/>
    <w:rsid w:val="002B6B01"/>
    <w:rsid w:val="002B7681"/>
    <w:rsid w:val="002B79FD"/>
    <w:rsid w:val="002C036B"/>
    <w:rsid w:val="002C0646"/>
    <w:rsid w:val="002C1A19"/>
    <w:rsid w:val="002C1B9F"/>
    <w:rsid w:val="002C21B0"/>
    <w:rsid w:val="002C22E8"/>
    <w:rsid w:val="002C267E"/>
    <w:rsid w:val="002C2C69"/>
    <w:rsid w:val="002C3708"/>
    <w:rsid w:val="002C38B5"/>
    <w:rsid w:val="002C471A"/>
    <w:rsid w:val="002C4BB3"/>
    <w:rsid w:val="002C5A3D"/>
    <w:rsid w:val="002C6496"/>
    <w:rsid w:val="002C6893"/>
    <w:rsid w:val="002C7741"/>
    <w:rsid w:val="002C7B24"/>
    <w:rsid w:val="002C7D2D"/>
    <w:rsid w:val="002D0726"/>
    <w:rsid w:val="002D0887"/>
    <w:rsid w:val="002D1730"/>
    <w:rsid w:val="002D1AC6"/>
    <w:rsid w:val="002D20B4"/>
    <w:rsid w:val="002D2E94"/>
    <w:rsid w:val="002D37DE"/>
    <w:rsid w:val="002D3ED8"/>
    <w:rsid w:val="002D3FDD"/>
    <w:rsid w:val="002D54D0"/>
    <w:rsid w:val="002D761E"/>
    <w:rsid w:val="002D77F6"/>
    <w:rsid w:val="002D78BF"/>
    <w:rsid w:val="002D7F89"/>
    <w:rsid w:val="002E16E9"/>
    <w:rsid w:val="002E3609"/>
    <w:rsid w:val="002E3E82"/>
    <w:rsid w:val="002E4DB9"/>
    <w:rsid w:val="002E54CE"/>
    <w:rsid w:val="002E5D20"/>
    <w:rsid w:val="002E5D40"/>
    <w:rsid w:val="002E6196"/>
    <w:rsid w:val="002F0DA2"/>
    <w:rsid w:val="002F1904"/>
    <w:rsid w:val="002F1CFF"/>
    <w:rsid w:val="002F2759"/>
    <w:rsid w:val="002F27F2"/>
    <w:rsid w:val="002F2F3E"/>
    <w:rsid w:val="002F306F"/>
    <w:rsid w:val="002F412A"/>
    <w:rsid w:val="002F4736"/>
    <w:rsid w:val="002F49A4"/>
    <w:rsid w:val="002F535B"/>
    <w:rsid w:val="002F5360"/>
    <w:rsid w:val="002F58B9"/>
    <w:rsid w:val="002F6848"/>
    <w:rsid w:val="002F7C1C"/>
    <w:rsid w:val="00300E98"/>
    <w:rsid w:val="003014EC"/>
    <w:rsid w:val="003024EE"/>
    <w:rsid w:val="00302C34"/>
    <w:rsid w:val="00303263"/>
    <w:rsid w:val="00305255"/>
    <w:rsid w:val="00305418"/>
    <w:rsid w:val="003054A9"/>
    <w:rsid w:val="0030627B"/>
    <w:rsid w:val="003065B2"/>
    <w:rsid w:val="00306AE3"/>
    <w:rsid w:val="0030721E"/>
    <w:rsid w:val="00307693"/>
    <w:rsid w:val="00307F33"/>
    <w:rsid w:val="00310431"/>
    <w:rsid w:val="00310D41"/>
    <w:rsid w:val="003112A1"/>
    <w:rsid w:val="00311CFA"/>
    <w:rsid w:val="00311D3C"/>
    <w:rsid w:val="00311F64"/>
    <w:rsid w:val="003134C7"/>
    <w:rsid w:val="003135BC"/>
    <w:rsid w:val="00313876"/>
    <w:rsid w:val="00313A15"/>
    <w:rsid w:val="00313BAB"/>
    <w:rsid w:val="00314D00"/>
    <w:rsid w:val="00314D46"/>
    <w:rsid w:val="0031515F"/>
    <w:rsid w:val="003151A1"/>
    <w:rsid w:val="0031534B"/>
    <w:rsid w:val="003153BC"/>
    <w:rsid w:val="003162D6"/>
    <w:rsid w:val="00316324"/>
    <w:rsid w:val="003168B0"/>
    <w:rsid w:val="00316BA5"/>
    <w:rsid w:val="00317634"/>
    <w:rsid w:val="00317921"/>
    <w:rsid w:val="00317B17"/>
    <w:rsid w:val="00317EE8"/>
    <w:rsid w:val="00317F7C"/>
    <w:rsid w:val="003206F2"/>
    <w:rsid w:val="00320851"/>
    <w:rsid w:val="0032087C"/>
    <w:rsid w:val="00320A53"/>
    <w:rsid w:val="00322E0F"/>
    <w:rsid w:val="0032304B"/>
    <w:rsid w:val="00324DCE"/>
    <w:rsid w:val="00325B1A"/>
    <w:rsid w:val="00325F2C"/>
    <w:rsid w:val="00326416"/>
    <w:rsid w:val="00326567"/>
    <w:rsid w:val="003265D3"/>
    <w:rsid w:val="0032677E"/>
    <w:rsid w:val="00326FA7"/>
    <w:rsid w:val="0032744B"/>
    <w:rsid w:val="003307CD"/>
    <w:rsid w:val="00330B2C"/>
    <w:rsid w:val="00330DB8"/>
    <w:rsid w:val="00330DF9"/>
    <w:rsid w:val="0033178B"/>
    <w:rsid w:val="00332EBD"/>
    <w:rsid w:val="003334EC"/>
    <w:rsid w:val="00333CE1"/>
    <w:rsid w:val="003340B4"/>
    <w:rsid w:val="00334959"/>
    <w:rsid w:val="003359EC"/>
    <w:rsid w:val="00335E15"/>
    <w:rsid w:val="003361A2"/>
    <w:rsid w:val="0033648F"/>
    <w:rsid w:val="00336A08"/>
    <w:rsid w:val="00336A34"/>
    <w:rsid w:val="00336EC8"/>
    <w:rsid w:val="003376B6"/>
    <w:rsid w:val="00337A46"/>
    <w:rsid w:val="00337E28"/>
    <w:rsid w:val="003403CD"/>
    <w:rsid w:val="003407B3"/>
    <w:rsid w:val="00340EA0"/>
    <w:rsid w:val="003414BA"/>
    <w:rsid w:val="003414FC"/>
    <w:rsid w:val="003417EF"/>
    <w:rsid w:val="0034230D"/>
    <w:rsid w:val="00342521"/>
    <w:rsid w:val="003426A7"/>
    <w:rsid w:val="00342A47"/>
    <w:rsid w:val="00342CC4"/>
    <w:rsid w:val="00342D4C"/>
    <w:rsid w:val="00343003"/>
    <w:rsid w:val="003436BF"/>
    <w:rsid w:val="0034383F"/>
    <w:rsid w:val="00344D1B"/>
    <w:rsid w:val="0034566D"/>
    <w:rsid w:val="003458F7"/>
    <w:rsid w:val="00345C3A"/>
    <w:rsid w:val="0034719B"/>
    <w:rsid w:val="003505AC"/>
    <w:rsid w:val="00350CA9"/>
    <w:rsid w:val="00350F39"/>
    <w:rsid w:val="00351A83"/>
    <w:rsid w:val="00351C80"/>
    <w:rsid w:val="00351F11"/>
    <w:rsid w:val="00353387"/>
    <w:rsid w:val="0035340F"/>
    <w:rsid w:val="00353B24"/>
    <w:rsid w:val="00354783"/>
    <w:rsid w:val="00355D39"/>
    <w:rsid w:val="00356901"/>
    <w:rsid w:val="00356B74"/>
    <w:rsid w:val="00357236"/>
    <w:rsid w:val="0035799A"/>
    <w:rsid w:val="0036182F"/>
    <w:rsid w:val="00361C16"/>
    <w:rsid w:val="003622F7"/>
    <w:rsid w:val="003629E0"/>
    <w:rsid w:val="003635D6"/>
    <w:rsid w:val="0036403A"/>
    <w:rsid w:val="0036413D"/>
    <w:rsid w:val="0036456B"/>
    <w:rsid w:val="00364AD3"/>
    <w:rsid w:val="00364E6A"/>
    <w:rsid w:val="00365527"/>
    <w:rsid w:val="0036619D"/>
    <w:rsid w:val="00366E3C"/>
    <w:rsid w:val="00366E41"/>
    <w:rsid w:val="00366E68"/>
    <w:rsid w:val="003670D0"/>
    <w:rsid w:val="003677FE"/>
    <w:rsid w:val="00367F7C"/>
    <w:rsid w:val="00370383"/>
    <w:rsid w:val="00370897"/>
    <w:rsid w:val="00370C80"/>
    <w:rsid w:val="00370F00"/>
    <w:rsid w:val="00370FE3"/>
    <w:rsid w:val="00371898"/>
    <w:rsid w:val="003720CF"/>
    <w:rsid w:val="003723CA"/>
    <w:rsid w:val="00372460"/>
    <w:rsid w:val="00372761"/>
    <w:rsid w:val="003729D1"/>
    <w:rsid w:val="00372CC4"/>
    <w:rsid w:val="00373839"/>
    <w:rsid w:val="0037399F"/>
    <w:rsid w:val="00373B37"/>
    <w:rsid w:val="003744C5"/>
    <w:rsid w:val="0037476F"/>
    <w:rsid w:val="00374ECB"/>
    <w:rsid w:val="00375656"/>
    <w:rsid w:val="0037566B"/>
    <w:rsid w:val="003758DA"/>
    <w:rsid w:val="00375D39"/>
    <w:rsid w:val="00376313"/>
    <w:rsid w:val="0037641F"/>
    <w:rsid w:val="0037692A"/>
    <w:rsid w:val="00377830"/>
    <w:rsid w:val="00380076"/>
    <w:rsid w:val="003800B1"/>
    <w:rsid w:val="003801BD"/>
    <w:rsid w:val="00380A8F"/>
    <w:rsid w:val="00382B06"/>
    <w:rsid w:val="0038308E"/>
    <w:rsid w:val="00383B9F"/>
    <w:rsid w:val="00383DA9"/>
    <w:rsid w:val="00384D0D"/>
    <w:rsid w:val="00384EDF"/>
    <w:rsid w:val="003850B3"/>
    <w:rsid w:val="00387BF4"/>
    <w:rsid w:val="00390014"/>
    <w:rsid w:val="00390695"/>
    <w:rsid w:val="00391839"/>
    <w:rsid w:val="00391FB7"/>
    <w:rsid w:val="003924BD"/>
    <w:rsid w:val="003925A5"/>
    <w:rsid w:val="00393DD7"/>
    <w:rsid w:val="003944C7"/>
    <w:rsid w:val="00394580"/>
    <w:rsid w:val="00394CFD"/>
    <w:rsid w:val="0039503B"/>
    <w:rsid w:val="00395A6D"/>
    <w:rsid w:val="00395D70"/>
    <w:rsid w:val="00395DF4"/>
    <w:rsid w:val="00395EDA"/>
    <w:rsid w:val="003967A8"/>
    <w:rsid w:val="00396958"/>
    <w:rsid w:val="00397401"/>
    <w:rsid w:val="003976C5"/>
    <w:rsid w:val="00397704"/>
    <w:rsid w:val="003978A2"/>
    <w:rsid w:val="00397AF1"/>
    <w:rsid w:val="003A0CF6"/>
    <w:rsid w:val="003A0EAC"/>
    <w:rsid w:val="003A117A"/>
    <w:rsid w:val="003A19CD"/>
    <w:rsid w:val="003A1E86"/>
    <w:rsid w:val="003A20D0"/>
    <w:rsid w:val="003A24A1"/>
    <w:rsid w:val="003A3836"/>
    <w:rsid w:val="003A42CB"/>
    <w:rsid w:val="003A43F3"/>
    <w:rsid w:val="003A5B63"/>
    <w:rsid w:val="003A5C19"/>
    <w:rsid w:val="003A5FE5"/>
    <w:rsid w:val="003A6889"/>
    <w:rsid w:val="003A6D48"/>
    <w:rsid w:val="003A7C9B"/>
    <w:rsid w:val="003B0B1D"/>
    <w:rsid w:val="003B1BFA"/>
    <w:rsid w:val="003B305E"/>
    <w:rsid w:val="003B3F0F"/>
    <w:rsid w:val="003B4503"/>
    <w:rsid w:val="003B4B63"/>
    <w:rsid w:val="003B5A6D"/>
    <w:rsid w:val="003B75F9"/>
    <w:rsid w:val="003B7DAA"/>
    <w:rsid w:val="003B7EC7"/>
    <w:rsid w:val="003C0A38"/>
    <w:rsid w:val="003C12FA"/>
    <w:rsid w:val="003C1D08"/>
    <w:rsid w:val="003C291C"/>
    <w:rsid w:val="003C2FDC"/>
    <w:rsid w:val="003C3BA1"/>
    <w:rsid w:val="003C402C"/>
    <w:rsid w:val="003C418F"/>
    <w:rsid w:val="003C45B4"/>
    <w:rsid w:val="003C49C5"/>
    <w:rsid w:val="003C5256"/>
    <w:rsid w:val="003C5E75"/>
    <w:rsid w:val="003C60FD"/>
    <w:rsid w:val="003C6934"/>
    <w:rsid w:val="003C7034"/>
    <w:rsid w:val="003D017E"/>
    <w:rsid w:val="003D021A"/>
    <w:rsid w:val="003D070B"/>
    <w:rsid w:val="003D1871"/>
    <w:rsid w:val="003D1FFE"/>
    <w:rsid w:val="003D3749"/>
    <w:rsid w:val="003D4300"/>
    <w:rsid w:val="003D4331"/>
    <w:rsid w:val="003D594C"/>
    <w:rsid w:val="003D6459"/>
    <w:rsid w:val="003D7854"/>
    <w:rsid w:val="003D79B5"/>
    <w:rsid w:val="003D7EF2"/>
    <w:rsid w:val="003E0052"/>
    <w:rsid w:val="003E0352"/>
    <w:rsid w:val="003E09D9"/>
    <w:rsid w:val="003E0DFA"/>
    <w:rsid w:val="003E167B"/>
    <w:rsid w:val="003E16BC"/>
    <w:rsid w:val="003E205B"/>
    <w:rsid w:val="003E213F"/>
    <w:rsid w:val="003E2391"/>
    <w:rsid w:val="003E2C4B"/>
    <w:rsid w:val="003E302C"/>
    <w:rsid w:val="003E3F8A"/>
    <w:rsid w:val="003E4246"/>
    <w:rsid w:val="003E4CD1"/>
    <w:rsid w:val="003E4E22"/>
    <w:rsid w:val="003E5B3C"/>
    <w:rsid w:val="003E5FFB"/>
    <w:rsid w:val="003E658D"/>
    <w:rsid w:val="003E6961"/>
    <w:rsid w:val="003E797A"/>
    <w:rsid w:val="003E7B89"/>
    <w:rsid w:val="003F0575"/>
    <w:rsid w:val="003F07AD"/>
    <w:rsid w:val="003F08A5"/>
    <w:rsid w:val="003F17F7"/>
    <w:rsid w:val="003F1A58"/>
    <w:rsid w:val="003F1FDB"/>
    <w:rsid w:val="003F2CAE"/>
    <w:rsid w:val="003F31CF"/>
    <w:rsid w:val="003F32AB"/>
    <w:rsid w:val="003F34C5"/>
    <w:rsid w:val="003F3DCB"/>
    <w:rsid w:val="003F4A5B"/>
    <w:rsid w:val="003F4EDC"/>
    <w:rsid w:val="003F557D"/>
    <w:rsid w:val="003F5F2C"/>
    <w:rsid w:val="003F6222"/>
    <w:rsid w:val="003F6F28"/>
    <w:rsid w:val="003F772A"/>
    <w:rsid w:val="003F7BF9"/>
    <w:rsid w:val="0040058A"/>
    <w:rsid w:val="00400982"/>
    <w:rsid w:val="00400CC6"/>
    <w:rsid w:val="0040133B"/>
    <w:rsid w:val="00401FA2"/>
    <w:rsid w:val="00402056"/>
    <w:rsid w:val="0040286F"/>
    <w:rsid w:val="00402874"/>
    <w:rsid w:val="00404E2A"/>
    <w:rsid w:val="00404F08"/>
    <w:rsid w:val="0040568F"/>
    <w:rsid w:val="00405A5F"/>
    <w:rsid w:val="00406AFF"/>
    <w:rsid w:val="00407873"/>
    <w:rsid w:val="00407929"/>
    <w:rsid w:val="00410088"/>
    <w:rsid w:val="00410CCA"/>
    <w:rsid w:val="00410D0D"/>
    <w:rsid w:val="00411326"/>
    <w:rsid w:val="00411395"/>
    <w:rsid w:val="004118DA"/>
    <w:rsid w:val="00412469"/>
    <w:rsid w:val="004130A2"/>
    <w:rsid w:val="0041335C"/>
    <w:rsid w:val="004133A5"/>
    <w:rsid w:val="00413427"/>
    <w:rsid w:val="004137DA"/>
    <w:rsid w:val="00413F6B"/>
    <w:rsid w:val="00414042"/>
    <w:rsid w:val="004147C6"/>
    <w:rsid w:val="00414876"/>
    <w:rsid w:val="004153FA"/>
    <w:rsid w:val="004155F6"/>
    <w:rsid w:val="004157DC"/>
    <w:rsid w:val="004159FE"/>
    <w:rsid w:val="00415B5D"/>
    <w:rsid w:val="00415D24"/>
    <w:rsid w:val="00416A78"/>
    <w:rsid w:val="004177E0"/>
    <w:rsid w:val="004205A5"/>
    <w:rsid w:val="00420E0E"/>
    <w:rsid w:val="00422BF8"/>
    <w:rsid w:val="00423326"/>
    <w:rsid w:val="00423D5F"/>
    <w:rsid w:val="00424F79"/>
    <w:rsid w:val="004251FF"/>
    <w:rsid w:val="004252F0"/>
    <w:rsid w:val="0042536B"/>
    <w:rsid w:val="00427015"/>
    <w:rsid w:val="00427612"/>
    <w:rsid w:val="004276C7"/>
    <w:rsid w:val="00427E51"/>
    <w:rsid w:val="0043001B"/>
    <w:rsid w:val="00430417"/>
    <w:rsid w:val="00431DDD"/>
    <w:rsid w:val="004331B4"/>
    <w:rsid w:val="00433392"/>
    <w:rsid w:val="004334C8"/>
    <w:rsid w:val="00433BBE"/>
    <w:rsid w:val="004341C7"/>
    <w:rsid w:val="00434385"/>
    <w:rsid w:val="004344D8"/>
    <w:rsid w:val="004346C4"/>
    <w:rsid w:val="004356D7"/>
    <w:rsid w:val="004368C1"/>
    <w:rsid w:val="00437050"/>
    <w:rsid w:val="004377E7"/>
    <w:rsid w:val="004417A2"/>
    <w:rsid w:val="0044217A"/>
    <w:rsid w:val="0044247D"/>
    <w:rsid w:val="004424B0"/>
    <w:rsid w:val="00442E6B"/>
    <w:rsid w:val="00443255"/>
    <w:rsid w:val="00443AFA"/>
    <w:rsid w:val="004441E9"/>
    <w:rsid w:val="0044537E"/>
    <w:rsid w:val="00445597"/>
    <w:rsid w:val="00445665"/>
    <w:rsid w:val="00445922"/>
    <w:rsid w:val="004465D2"/>
    <w:rsid w:val="004474CB"/>
    <w:rsid w:val="00447928"/>
    <w:rsid w:val="00447B4F"/>
    <w:rsid w:val="0045053A"/>
    <w:rsid w:val="004511CE"/>
    <w:rsid w:val="0045178A"/>
    <w:rsid w:val="00451AA8"/>
    <w:rsid w:val="00452369"/>
    <w:rsid w:val="00453AE2"/>
    <w:rsid w:val="00453F92"/>
    <w:rsid w:val="004541FA"/>
    <w:rsid w:val="0045446C"/>
    <w:rsid w:val="00454A4F"/>
    <w:rsid w:val="00455192"/>
    <w:rsid w:val="00455444"/>
    <w:rsid w:val="004561A0"/>
    <w:rsid w:val="00456A2F"/>
    <w:rsid w:val="00460385"/>
    <w:rsid w:val="00460D15"/>
    <w:rsid w:val="004617AB"/>
    <w:rsid w:val="00461C52"/>
    <w:rsid w:val="00461C7E"/>
    <w:rsid w:val="00462219"/>
    <w:rsid w:val="00462D73"/>
    <w:rsid w:val="00463C99"/>
    <w:rsid w:val="00464106"/>
    <w:rsid w:val="00465009"/>
    <w:rsid w:val="0046522F"/>
    <w:rsid w:val="0046537E"/>
    <w:rsid w:val="004655BE"/>
    <w:rsid w:val="00466075"/>
    <w:rsid w:val="0046717E"/>
    <w:rsid w:val="00467ABB"/>
    <w:rsid w:val="00467F4C"/>
    <w:rsid w:val="00470838"/>
    <w:rsid w:val="00470AB2"/>
    <w:rsid w:val="00471A24"/>
    <w:rsid w:val="00473942"/>
    <w:rsid w:val="00473A39"/>
    <w:rsid w:val="004740CA"/>
    <w:rsid w:val="00475765"/>
    <w:rsid w:val="00475AD4"/>
    <w:rsid w:val="00476888"/>
    <w:rsid w:val="0047695A"/>
    <w:rsid w:val="00476DCC"/>
    <w:rsid w:val="004774B0"/>
    <w:rsid w:val="004776C9"/>
    <w:rsid w:val="00477B23"/>
    <w:rsid w:val="00481CD5"/>
    <w:rsid w:val="00482E04"/>
    <w:rsid w:val="00483098"/>
    <w:rsid w:val="004836A9"/>
    <w:rsid w:val="00483825"/>
    <w:rsid w:val="00483AA1"/>
    <w:rsid w:val="00483D34"/>
    <w:rsid w:val="0048525B"/>
    <w:rsid w:val="0048537D"/>
    <w:rsid w:val="00486D62"/>
    <w:rsid w:val="004874FE"/>
    <w:rsid w:val="00487625"/>
    <w:rsid w:val="00490008"/>
    <w:rsid w:val="00490AA0"/>
    <w:rsid w:val="0049135E"/>
    <w:rsid w:val="00491554"/>
    <w:rsid w:val="0049199D"/>
    <w:rsid w:val="00492189"/>
    <w:rsid w:val="00492DF1"/>
    <w:rsid w:val="00493D4B"/>
    <w:rsid w:val="00496211"/>
    <w:rsid w:val="00497DBF"/>
    <w:rsid w:val="00497F2F"/>
    <w:rsid w:val="004A09D9"/>
    <w:rsid w:val="004A18C3"/>
    <w:rsid w:val="004A22F8"/>
    <w:rsid w:val="004A2351"/>
    <w:rsid w:val="004A2A63"/>
    <w:rsid w:val="004A4040"/>
    <w:rsid w:val="004A520C"/>
    <w:rsid w:val="004A549B"/>
    <w:rsid w:val="004A5EEE"/>
    <w:rsid w:val="004A679B"/>
    <w:rsid w:val="004A6B1D"/>
    <w:rsid w:val="004A7E66"/>
    <w:rsid w:val="004B02B9"/>
    <w:rsid w:val="004B07E3"/>
    <w:rsid w:val="004B2663"/>
    <w:rsid w:val="004B27FE"/>
    <w:rsid w:val="004B2A82"/>
    <w:rsid w:val="004B2B81"/>
    <w:rsid w:val="004B30B6"/>
    <w:rsid w:val="004B3281"/>
    <w:rsid w:val="004B3300"/>
    <w:rsid w:val="004B3758"/>
    <w:rsid w:val="004B3F87"/>
    <w:rsid w:val="004B4054"/>
    <w:rsid w:val="004B5199"/>
    <w:rsid w:val="004B55C5"/>
    <w:rsid w:val="004B577C"/>
    <w:rsid w:val="004B5F5F"/>
    <w:rsid w:val="004B666A"/>
    <w:rsid w:val="004B7225"/>
    <w:rsid w:val="004B72DF"/>
    <w:rsid w:val="004B7ACA"/>
    <w:rsid w:val="004C0D24"/>
    <w:rsid w:val="004C1554"/>
    <w:rsid w:val="004C1855"/>
    <w:rsid w:val="004C19C3"/>
    <w:rsid w:val="004C2282"/>
    <w:rsid w:val="004C2912"/>
    <w:rsid w:val="004C2FBB"/>
    <w:rsid w:val="004C39DE"/>
    <w:rsid w:val="004C3E15"/>
    <w:rsid w:val="004C4920"/>
    <w:rsid w:val="004C560F"/>
    <w:rsid w:val="004C589B"/>
    <w:rsid w:val="004C6675"/>
    <w:rsid w:val="004C6A15"/>
    <w:rsid w:val="004C6D3B"/>
    <w:rsid w:val="004C7AEA"/>
    <w:rsid w:val="004C7EB8"/>
    <w:rsid w:val="004C7F6A"/>
    <w:rsid w:val="004D1121"/>
    <w:rsid w:val="004D1A4C"/>
    <w:rsid w:val="004D23D3"/>
    <w:rsid w:val="004D253F"/>
    <w:rsid w:val="004D2976"/>
    <w:rsid w:val="004D43A3"/>
    <w:rsid w:val="004D484A"/>
    <w:rsid w:val="004D51CA"/>
    <w:rsid w:val="004D60C2"/>
    <w:rsid w:val="004D623C"/>
    <w:rsid w:val="004D6E2A"/>
    <w:rsid w:val="004D727E"/>
    <w:rsid w:val="004D7545"/>
    <w:rsid w:val="004D7981"/>
    <w:rsid w:val="004D7B1E"/>
    <w:rsid w:val="004E0ABF"/>
    <w:rsid w:val="004E0E17"/>
    <w:rsid w:val="004E39CF"/>
    <w:rsid w:val="004E3CBE"/>
    <w:rsid w:val="004E3E88"/>
    <w:rsid w:val="004E4008"/>
    <w:rsid w:val="004E4B7C"/>
    <w:rsid w:val="004E5D88"/>
    <w:rsid w:val="004E5F35"/>
    <w:rsid w:val="004F09F3"/>
    <w:rsid w:val="004F0AD3"/>
    <w:rsid w:val="004F1292"/>
    <w:rsid w:val="004F1FC3"/>
    <w:rsid w:val="004F205F"/>
    <w:rsid w:val="004F224F"/>
    <w:rsid w:val="004F2B89"/>
    <w:rsid w:val="004F2ECD"/>
    <w:rsid w:val="004F34FB"/>
    <w:rsid w:val="004F362E"/>
    <w:rsid w:val="004F36EE"/>
    <w:rsid w:val="004F378D"/>
    <w:rsid w:val="004F396E"/>
    <w:rsid w:val="004F48CE"/>
    <w:rsid w:val="004F4C5B"/>
    <w:rsid w:val="004F51FB"/>
    <w:rsid w:val="004F5BAC"/>
    <w:rsid w:val="004F5C16"/>
    <w:rsid w:val="004F6FDF"/>
    <w:rsid w:val="004F77B8"/>
    <w:rsid w:val="004F77D9"/>
    <w:rsid w:val="004F7BFE"/>
    <w:rsid w:val="00500D4E"/>
    <w:rsid w:val="0050122E"/>
    <w:rsid w:val="00501B85"/>
    <w:rsid w:val="00501E51"/>
    <w:rsid w:val="0050211F"/>
    <w:rsid w:val="005021AE"/>
    <w:rsid w:val="00502500"/>
    <w:rsid w:val="00502994"/>
    <w:rsid w:val="00502DC6"/>
    <w:rsid w:val="005033D0"/>
    <w:rsid w:val="005035BF"/>
    <w:rsid w:val="00503C99"/>
    <w:rsid w:val="00503FFD"/>
    <w:rsid w:val="00504157"/>
    <w:rsid w:val="00504675"/>
    <w:rsid w:val="00504A6E"/>
    <w:rsid w:val="00504EE2"/>
    <w:rsid w:val="00505749"/>
    <w:rsid w:val="00505C55"/>
    <w:rsid w:val="005060C5"/>
    <w:rsid w:val="00506484"/>
    <w:rsid w:val="00506BA2"/>
    <w:rsid w:val="00512559"/>
    <w:rsid w:val="00512B73"/>
    <w:rsid w:val="00512D21"/>
    <w:rsid w:val="0051462E"/>
    <w:rsid w:val="00514991"/>
    <w:rsid w:val="00514CCA"/>
    <w:rsid w:val="00515B90"/>
    <w:rsid w:val="00516243"/>
    <w:rsid w:val="00516423"/>
    <w:rsid w:val="0051684C"/>
    <w:rsid w:val="0051725E"/>
    <w:rsid w:val="005178B2"/>
    <w:rsid w:val="00520123"/>
    <w:rsid w:val="00521057"/>
    <w:rsid w:val="00521075"/>
    <w:rsid w:val="00522156"/>
    <w:rsid w:val="00522AE1"/>
    <w:rsid w:val="00522B6F"/>
    <w:rsid w:val="00522DAB"/>
    <w:rsid w:val="00522DEE"/>
    <w:rsid w:val="00523EE3"/>
    <w:rsid w:val="005246BF"/>
    <w:rsid w:val="005246E7"/>
    <w:rsid w:val="00524A8B"/>
    <w:rsid w:val="0052534E"/>
    <w:rsid w:val="00525407"/>
    <w:rsid w:val="005255D3"/>
    <w:rsid w:val="00525D32"/>
    <w:rsid w:val="0053037B"/>
    <w:rsid w:val="005319D9"/>
    <w:rsid w:val="005326BC"/>
    <w:rsid w:val="0053285A"/>
    <w:rsid w:val="005351E7"/>
    <w:rsid w:val="005358DC"/>
    <w:rsid w:val="005366F5"/>
    <w:rsid w:val="005373A0"/>
    <w:rsid w:val="00537D0A"/>
    <w:rsid w:val="005418ED"/>
    <w:rsid w:val="00542291"/>
    <w:rsid w:val="0054231A"/>
    <w:rsid w:val="005424D3"/>
    <w:rsid w:val="00542763"/>
    <w:rsid w:val="00543338"/>
    <w:rsid w:val="005436D9"/>
    <w:rsid w:val="005438CF"/>
    <w:rsid w:val="0054404B"/>
    <w:rsid w:val="00544290"/>
    <w:rsid w:val="00544376"/>
    <w:rsid w:val="00545ABE"/>
    <w:rsid w:val="005466F6"/>
    <w:rsid w:val="00547A50"/>
    <w:rsid w:val="005507AA"/>
    <w:rsid w:val="00550CBA"/>
    <w:rsid w:val="00551D5E"/>
    <w:rsid w:val="00551E44"/>
    <w:rsid w:val="00551FF3"/>
    <w:rsid w:val="00552B00"/>
    <w:rsid w:val="00553198"/>
    <w:rsid w:val="0055470A"/>
    <w:rsid w:val="005548EA"/>
    <w:rsid w:val="00555477"/>
    <w:rsid w:val="00555DBC"/>
    <w:rsid w:val="0055607E"/>
    <w:rsid w:val="00557701"/>
    <w:rsid w:val="0056012E"/>
    <w:rsid w:val="00560BBA"/>
    <w:rsid w:val="00561E54"/>
    <w:rsid w:val="00561FEC"/>
    <w:rsid w:val="00562D53"/>
    <w:rsid w:val="00562ED7"/>
    <w:rsid w:val="00562FFF"/>
    <w:rsid w:val="00563109"/>
    <w:rsid w:val="00563C94"/>
    <w:rsid w:val="00564366"/>
    <w:rsid w:val="005643DC"/>
    <w:rsid w:val="00566048"/>
    <w:rsid w:val="0056635A"/>
    <w:rsid w:val="005678E7"/>
    <w:rsid w:val="005679F3"/>
    <w:rsid w:val="00570873"/>
    <w:rsid w:val="00570E27"/>
    <w:rsid w:val="00571678"/>
    <w:rsid w:val="005716B4"/>
    <w:rsid w:val="00572316"/>
    <w:rsid w:val="005736E3"/>
    <w:rsid w:val="00574B7D"/>
    <w:rsid w:val="00574CA6"/>
    <w:rsid w:val="00574E9B"/>
    <w:rsid w:val="00574EE0"/>
    <w:rsid w:val="00575521"/>
    <w:rsid w:val="0057581E"/>
    <w:rsid w:val="00575850"/>
    <w:rsid w:val="0057594C"/>
    <w:rsid w:val="00575B89"/>
    <w:rsid w:val="00575CF0"/>
    <w:rsid w:val="0057625A"/>
    <w:rsid w:val="00577532"/>
    <w:rsid w:val="0058014C"/>
    <w:rsid w:val="0058228F"/>
    <w:rsid w:val="00582B57"/>
    <w:rsid w:val="00583C96"/>
    <w:rsid w:val="00583D53"/>
    <w:rsid w:val="005841B2"/>
    <w:rsid w:val="0058447B"/>
    <w:rsid w:val="00585B12"/>
    <w:rsid w:val="00585D4E"/>
    <w:rsid w:val="00586129"/>
    <w:rsid w:val="00587934"/>
    <w:rsid w:val="0059010B"/>
    <w:rsid w:val="00590118"/>
    <w:rsid w:val="005914CF"/>
    <w:rsid w:val="00592AC8"/>
    <w:rsid w:val="00592D76"/>
    <w:rsid w:val="00593D7A"/>
    <w:rsid w:val="005946F8"/>
    <w:rsid w:val="00594DA5"/>
    <w:rsid w:val="00595C44"/>
    <w:rsid w:val="00595C8A"/>
    <w:rsid w:val="005961F6"/>
    <w:rsid w:val="0059689D"/>
    <w:rsid w:val="0059762E"/>
    <w:rsid w:val="005A009B"/>
    <w:rsid w:val="005A05EA"/>
    <w:rsid w:val="005A1445"/>
    <w:rsid w:val="005A21D3"/>
    <w:rsid w:val="005A36DC"/>
    <w:rsid w:val="005A42DE"/>
    <w:rsid w:val="005A506D"/>
    <w:rsid w:val="005A5ECA"/>
    <w:rsid w:val="005A661E"/>
    <w:rsid w:val="005A72B4"/>
    <w:rsid w:val="005A7333"/>
    <w:rsid w:val="005A734A"/>
    <w:rsid w:val="005A793E"/>
    <w:rsid w:val="005A7B3F"/>
    <w:rsid w:val="005B0F12"/>
    <w:rsid w:val="005B17F7"/>
    <w:rsid w:val="005B2B0B"/>
    <w:rsid w:val="005B37B8"/>
    <w:rsid w:val="005B462F"/>
    <w:rsid w:val="005B4718"/>
    <w:rsid w:val="005B4B8B"/>
    <w:rsid w:val="005B4DAC"/>
    <w:rsid w:val="005B6FEC"/>
    <w:rsid w:val="005B74BD"/>
    <w:rsid w:val="005B7F7C"/>
    <w:rsid w:val="005C0279"/>
    <w:rsid w:val="005C034C"/>
    <w:rsid w:val="005C04C7"/>
    <w:rsid w:val="005C3098"/>
    <w:rsid w:val="005C3EC5"/>
    <w:rsid w:val="005C4C33"/>
    <w:rsid w:val="005C4CF2"/>
    <w:rsid w:val="005C59E2"/>
    <w:rsid w:val="005C5D00"/>
    <w:rsid w:val="005C5EF9"/>
    <w:rsid w:val="005C7870"/>
    <w:rsid w:val="005C7BBA"/>
    <w:rsid w:val="005D0ED7"/>
    <w:rsid w:val="005D123C"/>
    <w:rsid w:val="005D172E"/>
    <w:rsid w:val="005D1AEF"/>
    <w:rsid w:val="005D2074"/>
    <w:rsid w:val="005D31E6"/>
    <w:rsid w:val="005D394B"/>
    <w:rsid w:val="005D5DC7"/>
    <w:rsid w:val="005D7E5C"/>
    <w:rsid w:val="005E0161"/>
    <w:rsid w:val="005E031B"/>
    <w:rsid w:val="005E0458"/>
    <w:rsid w:val="005E1056"/>
    <w:rsid w:val="005E13C6"/>
    <w:rsid w:val="005E1CA3"/>
    <w:rsid w:val="005E21F8"/>
    <w:rsid w:val="005E2F75"/>
    <w:rsid w:val="005E3D91"/>
    <w:rsid w:val="005E49C0"/>
    <w:rsid w:val="005E5240"/>
    <w:rsid w:val="005E53C2"/>
    <w:rsid w:val="005E5E91"/>
    <w:rsid w:val="005E6D35"/>
    <w:rsid w:val="005E6DE2"/>
    <w:rsid w:val="005E6EA5"/>
    <w:rsid w:val="005E715A"/>
    <w:rsid w:val="005E75EE"/>
    <w:rsid w:val="005F0F5E"/>
    <w:rsid w:val="005F123B"/>
    <w:rsid w:val="005F13BF"/>
    <w:rsid w:val="005F2B38"/>
    <w:rsid w:val="005F33BA"/>
    <w:rsid w:val="005F3BBF"/>
    <w:rsid w:val="005F4F6B"/>
    <w:rsid w:val="005F53AA"/>
    <w:rsid w:val="005F57D8"/>
    <w:rsid w:val="005F6488"/>
    <w:rsid w:val="005F65E2"/>
    <w:rsid w:val="005F6842"/>
    <w:rsid w:val="005F6EED"/>
    <w:rsid w:val="005F7964"/>
    <w:rsid w:val="005F7B24"/>
    <w:rsid w:val="00600CA4"/>
    <w:rsid w:val="00601E21"/>
    <w:rsid w:val="00602FE2"/>
    <w:rsid w:val="00603BDC"/>
    <w:rsid w:val="00603D70"/>
    <w:rsid w:val="0060404A"/>
    <w:rsid w:val="006040FE"/>
    <w:rsid w:val="0060485D"/>
    <w:rsid w:val="00604AE6"/>
    <w:rsid w:val="006050EE"/>
    <w:rsid w:val="00605B07"/>
    <w:rsid w:val="00605C64"/>
    <w:rsid w:val="00605E2D"/>
    <w:rsid w:val="00605FD6"/>
    <w:rsid w:val="0060621A"/>
    <w:rsid w:val="006068B2"/>
    <w:rsid w:val="00606995"/>
    <w:rsid w:val="00606D7D"/>
    <w:rsid w:val="00606E6D"/>
    <w:rsid w:val="0060747F"/>
    <w:rsid w:val="00610A1A"/>
    <w:rsid w:val="0061162F"/>
    <w:rsid w:val="006121CA"/>
    <w:rsid w:val="006138B3"/>
    <w:rsid w:val="00614D9D"/>
    <w:rsid w:val="006154A5"/>
    <w:rsid w:val="00615A25"/>
    <w:rsid w:val="00615C35"/>
    <w:rsid w:val="00615EEF"/>
    <w:rsid w:val="00615FF9"/>
    <w:rsid w:val="00616232"/>
    <w:rsid w:val="00616F1E"/>
    <w:rsid w:val="006175AB"/>
    <w:rsid w:val="00617B5C"/>
    <w:rsid w:val="00617DFE"/>
    <w:rsid w:val="006219CF"/>
    <w:rsid w:val="006228A9"/>
    <w:rsid w:val="0062465F"/>
    <w:rsid w:val="00624795"/>
    <w:rsid w:val="00624A65"/>
    <w:rsid w:val="0062509D"/>
    <w:rsid w:val="006257B2"/>
    <w:rsid w:val="00625A0D"/>
    <w:rsid w:val="00627FFE"/>
    <w:rsid w:val="006300D8"/>
    <w:rsid w:val="00630C7E"/>
    <w:rsid w:val="00631062"/>
    <w:rsid w:val="00632334"/>
    <w:rsid w:val="00632A6B"/>
    <w:rsid w:val="00633AC0"/>
    <w:rsid w:val="00633EA3"/>
    <w:rsid w:val="006340CC"/>
    <w:rsid w:val="00635816"/>
    <w:rsid w:val="006362B8"/>
    <w:rsid w:val="006367E9"/>
    <w:rsid w:val="00636A65"/>
    <w:rsid w:val="00636A9F"/>
    <w:rsid w:val="00636D54"/>
    <w:rsid w:val="0063711B"/>
    <w:rsid w:val="00637406"/>
    <w:rsid w:val="00640358"/>
    <w:rsid w:val="00640C68"/>
    <w:rsid w:val="00640E54"/>
    <w:rsid w:val="006416CE"/>
    <w:rsid w:val="00641E6A"/>
    <w:rsid w:val="00641E71"/>
    <w:rsid w:val="00642000"/>
    <w:rsid w:val="00643029"/>
    <w:rsid w:val="00643379"/>
    <w:rsid w:val="006434CF"/>
    <w:rsid w:val="00643FE4"/>
    <w:rsid w:val="0064439D"/>
    <w:rsid w:val="006443D1"/>
    <w:rsid w:val="006459F7"/>
    <w:rsid w:val="00645D73"/>
    <w:rsid w:val="00645F4B"/>
    <w:rsid w:val="00646750"/>
    <w:rsid w:val="00647028"/>
    <w:rsid w:val="00647058"/>
    <w:rsid w:val="00647951"/>
    <w:rsid w:val="0065163E"/>
    <w:rsid w:val="00651D95"/>
    <w:rsid w:val="006521A6"/>
    <w:rsid w:val="006534A6"/>
    <w:rsid w:val="0065400E"/>
    <w:rsid w:val="00654199"/>
    <w:rsid w:val="00656E21"/>
    <w:rsid w:val="00656E42"/>
    <w:rsid w:val="006572DB"/>
    <w:rsid w:val="0065770D"/>
    <w:rsid w:val="00657970"/>
    <w:rsid w:val="00657C70"/>
    <w:rsid w:val="00657FBB"/>
    <w:rsid w:val="0066019B"/>
    <w:rsid w:val="0066024C"/>
    <w:rsid w:val="00662EB2"/>
    <w:rsid w:val="00662F77"/>
    <w:rsid w:val="00663356"/>
    <w:rsid w:val="00663A6E"/>
    <w:rsid w:val="00663CDE"/>
    <w:rsid w:val="00664679"/>
    <w:rsid w:val="00664714"/>
    <w:rsid w:val="00664C7C"/>
    <w:rsid w:val="006659F2"/>
    <w:rsid w:val="00666138"/>
    <w:rsid w:val="006661EA"/>
    <w:rsid w:val="006679FB"/>
    <w:rsid w:val="0067104D"/>
    <w:rsid w:val="00671CAB"/>
    <w:rsid w:val="00671CFF"/>
    <w:rsid w:val="00671EA4"/>
    <w:rsid w:val="0067253C"/>
    <w:rsid w:val="0067273A"/>
    <w:rsid w:val="00672775"/>
    <w:rsid w:val="00672804"/>
    <w:rsid w:val="00672C9E"/>
    <w:rsid w:val="00672DFC"/>
    <w:rsid w:val="00673090"/>
    <w:rsid w:val="006737FA"/>
    <w:rsid w:val="006745C5"/>
    <w:rsid w:val="0067489A"/>
    <w:rsid w:val="00674BDF"/>
    <w:rsid w:val="00675569"/>
    <w:rsid w:val="00676174"/>
    <w:rsid w:val="0067794D"/>
    <w:rsid w:val="00677ADC"/>
    <w:rsid w:val="00677BB7"/>
    <w:rsid w:val="00677D6A"/>
    <w:rsid w:val="00677F43"/>
    <w:rsid w:val="00680739"/>
    <w:rsid w:val="00681BAB"/>
    <w:rsid w:val="0068232E"/>
    <w:rsid w:val="00682602"/>
    <w:rsid w:val="00682A92"/>
    <w:rsid w:val="00682DFF"/>
    <w:rsid w:val="00682EB3"/>
    <w:rsid w:val="00683187"/>
    <w:rsid w:val="006845CC"/>
    <w:rsid w:val="006849FC"/>
    <w:rsid w:val="0068610D"/>
    <w:rsid w:val="0068655C"/>
    <w:rsid w:val="00686726"/>
    <w:rsid w:val="00686C54"/>
    <w:rsid w:val="00687C68"/>
    <w:rsid w:val="006902F8"/>
    <w:rsid w:val="00690735"/>
    <w:rsid w:val="006912EF"/>
    <w:rsid w:val="006913AD"/>
    <w:rsid w:val="00691B78"/>
    <w:rsid w:val="00692654"/>
    <w:rsid w:val="00693328"/>
    <w:rsid w:val="006937B1"/>
    <w:rsid w:val="00693FFB"/>
    <w:rsid w:val="006945E3"/>
    <w:rsid w:val="00694D07"/>
    <w:rsid w:val="006952BF"/>
    <w:rsid w:val="006956F2"/>
    <w:rsid w:val="00695933"/>
    <w:rsid w:val="00695D6B"/>
    <w:rsid w:val="0069643C"/>
    <w:rsid w:val="006A024D"/>
    <w:rsid w:val="006A09BB"/>
    <w:rsid w:val="006A106E"/>
    <w:rsid w:val="006A1AB3"/>
    <w:rsid w:val="006A1FC7"/>
    <w:rsid w:val="006A2AFA"/>
    <w:rsid w:val="006A30CB"/>
    <w:rsid w:val="006A385B"/>
    <w:rsid w:val="006A3DD6"/>
    <w:rsid w:val="006A3FE1"/>
    <w:rsid w:val="006A53BA"/>
    <w:rsid w:val="006A58BD"/>
    <w:rsid w:val="006A5C87"/>
    <w:rsid w:val="006A6154"/>
    <w:rsid w:val="006A640C"/>
    <w:rsid w:val="006A64C8"/>
    <w:rsid w:val="006A6B1E"/>
    <w:rsid w:val="006A7281"/>
    <w:rsid w:val="006A742F"/>
    <w:rsid w:val="006A74C9"/>
    <w:rsid w:val="006A7B79"/>
    <w:rsid w:val="006B0941"/>
    <w:rsid w:val="006B0BB7"/>
    <w:rsid w:val="006B0D7C"/>
    <w:rsid w:val="006B13FB"/>
    <w:rsid w:val="006B14EA"/>
    <w:rsid w:val="006B3B13"/>
    <w:rsid w:val="006B6876"/>
    <w:rsid w:val="006B694B"/>
    <w:rsid w:val="006B702F"/>
    <w:rsid w:val="006B71B9"/>
    <w:rsid w:val="006B79C7"/>
    <w:rsid w:val="006C0D33"/>
    <w:rsid w:val="006C12C6"/>
    <w:rsid w:val="006C1684"/>
    <w:rsid w:val="006C17F8"/>
    <w:rsid w:val="006C1E06"/>
    <w:rsid w:val="006C21D9"/>
    <w:rsid w:val="006C2C12"/>
    <w:rsid w:val="006C3861"/>
    <w:rsid w:val="006C3D3C"/>
    <w:rsid w:val="006C3FFC"/>
    <w:rsid w:val="006C5949"/>
    <w:rsid w:val="006C6117"/>
    <w:rsid w:val="006C6799"/>
    <w:rsid w:val="006C76C3"/>
    <w:rsid w:val="006C7D24"/>
    <w:rsid w:val="006D0214"/>
    <w:rsid w:val="006D0354"/>
    <w:rsid w:val="006D0E2B"/>
    <w:rsid w:val="006D190A"/>
    <w:rsid w:val="006D325E"/>
    <w:rsid w:val="006D4FB2"/>
    <w:rsid w:val="006D5870"/>
    <w:rsid w:val="006D6078"/>
    <w:rsid w:val="006D64E4"/>
    <w:rsid w:val="006D6A06"/>
    <w:rsid w:val="006D6CFB"/>
    <w:rsid w:val="006D6E30"/>
    <w:rsid w:val="006D7214"/>
    <w:rsid w:val="006D76CD"/>
    <w:rsid w:val="006E176D"/>
    <w:rsid w:val="006E18F5"/>
    <w:rsid w:val="006E19C4"/>
    <w:rsid w:val="006E2311"/>
    <w:rsid w:val="006E4CB9"/>
    <w:rsid w:val="006E57A7"/>
    <w:rsid w:val="006E5B67"/>
    <w:rsid w:val="006E66AC"/>
    <w:rsid w:val="006E786E"/>
    <w:rsid w:val="006F0D46"/>
    <w:rsid w:val="006F1DC6"/>
    <w:rsid w:val="006F2345"/>
    <w:rsid w:val="006F2EA6"/>
    <w:rsid w:val="006F3EA4"/>
    <w:rsid w:val="006F4A3A"/>
    <w:rsid w:val="006F4D8C"/>
    <w:rsid w:val="006F4E2F"/>
    <w:rsid w:val="006F530B"/>
    <w:rsid w:val="006F611C"/>
    <w:rsid w:val="006F6EC5"/>
    <w:rsid w:val="006F6ED4"/>
    <w:rsid w:val="006F7900"/>
    <w:rsid w:val="006F7BAA"/>
    <w:rsid w:val="006F7CF6"/>
    <w:rsid w:val="007001D5"/>
    <w:rsid w:val="00700659"/>
    <w:rsid w:val="00701731"/>
    <w:rsid w:val="00702310"/>
    <w:rsid w:val="007028D5"/>
    <w:rsid w:val="00702B61"/>
    <w:rsid w:val="00702BC2"/>
    <w:rsid w:val="00703DB4"/>
    <w:rsid w:val="00704174"/>
    <w:rsid w:val="00704400"/>
    <w:rsid w:val="00704C47"/>
    <w:rsid w:val="007052E0"/>
    <w:rsid w:val="007055FD"/>
    <w:rsid w:val="00707D0C"/>
    <w:rsid w:val="007108E8"/>
    <w:rsid w:val="00711167"/>
    <w:rsid w:val="00711333"/>
    <w:rsid w:val="00712DB5"/>
    <w:rsid w:val="00712E60"/>
    <w:rsid w:val="00712F26"/>
    <w:rsid w:val="007132B8"/>
    <w:rsid w:val="00713506"/>
    <w:rsid w:val="0071428C"/>
    <w:rsid w:val="007144D3"/>
    <w:rsid w:val="0071521A"/>
    <w:rsid w:val="00715410"/>
    <w:rsid w:val="0071583E"/>
    <w:rsid w:val="00715B84"/>
    <w:rsid w:val="00715D36"/>
    <w:rsid w:val="0071771C"/>
    <w:rsid w:val="0072184F"/>
    <w:rsid w:val="0072203A"/>
    <w:rsid w:val="007222C6"/>
    <w:rsid w:val="00722F99"/>
    <w:rsid w:val="0072465F"/>
    <w:rsid w:val="0072470A"/>
    <w:rsid w:val="00724B07"/>
    <w:rsid w:val="00724DA6"/>
    <w:rsid w:val="007251F1"/>
    <w:rsid w:val="007256D0"/>
    <w:rsid w:val="00725DE5"/>
    <w:rsid w:val="0072616E"/>
    <w:rsid w:val="0072640A"/>
    <w:rsid w:val="007266C7"/>
    <w:rsid w:val="007273B9"/>
    <w:rsid w:val="0072745D"/>
    <w:rsid w:val="007277F3"/>
    <w:rsid w:val="007304D1"/>
    <w:rsid w:val="007310DA"/>
    <w:rsid w:val="0073298A"/>
    <w:rsid w:val="00732AE9"/>
    <w:rsid w:val="007341A5"/>
    <w:rsid w:val="00734C1A"/>
    <w:rsid w:val="00734EA1"/>
    <w:rsid w:val="007357D9"/>
    <w:rsid w:val="00735A8D"/>
    <w:rsid w:val="00735FB2"/>
    <w:rsid w:val="00736040"/>
    <w:rsid w:val="00737745"/>
    <w:rsid w:val="00740207"/>
    <w:rsid w:val="007405C9"/>
    <w:rsid w:val="00740C25"/>
    <w:rsid w:val="00740D03"/>
    <w:rsid w:val="0074124A"/>
    <w:rsid w:val="0074160C"/>
    <w:rsid w:val="007417BC"/>
    <w:rsid w:val="00741C4B"/>
    <w:rsid w:val="00742E52"/>
    <w:rsid w:val="00743213"/>
    <w:rsid w:val="00744016"/>
    <w:rsid w:val="007442CB"/>
    <w:rsid w:val="00744312"/>
    <w:rsid w:val="0074482C"/>
    <w:rsid w:val="00745E34"/>
    <w:rsid w:val="00745F18"/>
    <w:rsid w:val="00750167"/>
    <w:rsid w:val="00750580"/>
    <w:rsid w:val="007512BA"/>
    <w:rsid w:val="007514C8"/>
    <w:rsid w:val="007518D5"/>
    <w:rsid w:val="00751D4F"/>
    <w:rsid w:val="0075218C"/>
    <w:rsid w:val="0075290E"/>
    <w:rsid w:val="00752E86"/>
    <w:rsid w:val="00753667"/>
    <w:rsid w:val="00753C91"/>
    <w:rsid w:val="00753F9E"/>
    <w:rsid w:val="0075523F"/>
    <w:rsid w:val="007560A9"/>
    <w:rsid w:val="00756224"/>
    <w:rsid w:val="0075693D"/>
    <w:rsid w:val="00756B1F"/>
    <w:rsid w:val="00757BBA"/>
    <w:rsid w:val="00757F55"/>
    <w:rsid w:val="007609B5"/>
    <w:rsid w:val="00761721"/>
    <w:rsid w:val="007619A4"/>
    <w:rsid w:val="00761B64"/>
    <w:rsid w:val="00761BC6"/>
    <w:rsid w:val="00761C55"/>
    <w:rsid w:val="00761CAB"/>
    <w:rsid w:val="0076286D"/>
    <w:rsid w:val="007628F7"/>
    <w:rsid w:val="00763CE5"/>
    <w:rsid w:val="007643A5"/>
    <w:rsid w:val="0076448F"/>
    <w:rsid w:val="00764B13"/>
    <w:rsid w:val="00764B7E"/>
    <w:rsid w:val="00764D0F"/>
    <w:rsid w:val="00764E88"/>
    <w:rsid w:val="007651D8"/>
    <w:rsid w:val="00765D03"/>
    <w:rsid w:val="00766033"/>
    <w:rsid w:val="00766395"/>
    <w:rsid w:val="0076667A"/>
    <w:rsid w:val="00766ABE"/>
    <w:rsid w:val="00766AD8"/>
    <w:rsid w:val="00766F55"/>
    <w:rsid w:val="00767460"/>
    <w:rsid w:val="00767A77"/>
    <w:rsid w:val="00771120"/>
    <w:rsid w:val="007713DF"/>
    <w:rsid w:val="0077183D"/>
    <w:rsid w:val="00771ECC"/>
    <w:rsid w:val="00772834"/>
    <w:rsid w:val="00773C16"/>
    <w:rsid w:val="00773F7B"/>
    <w:rsid w:val="00776484"/>
    <w:rsid w:val="007765CC"/>
    <w:rsid w:val="00776FD5"/>
    <w:rsid w:val="00777969"/>
    <w:rsid w:val="00777DC9"/>
    <w:rsid w:val="00780073"/>
    <w:rsid w:val="007800AB"/>
    <w:rsid w:val="00782381"/>
    <w:rsid w:val="007837C1"/>
    <w:rsid w:val="00783EED"/>
    <w:rsid w:val="00784B70"/>
    <w:rsid w:val="007851C9"/>
    <w:rsid w:val="007868A6"/>
    <w:rsid w:val="00786A9A"/>
    <w:rsid w:val="007871A1"/>
    <w:rsid w:val="007900BD"/>
    <w:rsid w:val="007905CF"/>
    <w:rsid w:val="00790AD5"/>
    <w:rsid w:val="00791557"/>
    <w:rsid w:val="0079233D"/>
    <w:rsid w:val="00792DBF"/>
    <w:rsid w:val="00793662"/>
    <w:rsid w:val="007936BD"/>
    <w:rsid w:val="0079487D"/>
    <w:rsid w:val="00794C1A"/>
    <w:rsid w:val="00794D13"/>
    <w:rsid w:val="00796823"/>
    <w:rsid w:val="00796911"/>
    <w:rsid w:val="00796918"/>
    <w:rsid w:val="00796D40"/>
    <w:rsid w:val="00796E40"/>
    <w:rsid w:val="00797BE2"/>
    <w:rsid w:val="00797CE3"/>
    <w:rsid w:val="007A0213"/>
    <w:rsid w:val="007A183D"/>
    <w:rsid w:val="007A1BF9"/>
    <w:rsid w:val="007A2965"/>
    <w:rsid w:val="007A35DC"/>
    <w:rsid w:val="007A3666"/>
    <w:rsid w:val="007A380D"/>
    <w:rsid w:val="007A3C59"/>
    <w:rsid w:val="007A423C"/>
    <w:rsid w:val="007A42B2"/>
    <w:rsid w:val="007A4AAD"/>
    <w:rsid w:val="007A560E"/>
    <w:rsid w:val="007A6E5F"/>
    <w:rsid w:val="007A7E64"/>
    <w:rsid w:val="007A7FDE"/>
    <w:rsid w:val="007B05B3"/>
    <w:rsid w:val="007B157F"/>
    <w:rsid w:val="007B2344"/>
    <w:rsid w:val="007B2395"/>
    <w:rsid w:val="007B2986"/>
    <w:rsid w:val="007B333A"/>
    <w:rsid w:val="007B3D74"/>
    <w:rsid w:val="007B4327"/>
    <w:rsid w:val="007B5E7E"/>
    <w:rsid w:val="007B7DAF"/>
    <w:rsid w:val="007C02C5"/>
    <w:rsid w:val="007C0835"/>
    <w:rsid w:val="007C0BD3"/>
    <w:rsid w:val="007C17A4"/>
    <w:rsid w:val="007C1CFB"/>
    <w:rsid w:val="007C28BA"/>
    <w:rsid w:val="007C28CD"/>
    <w:rsid w:val="007C311C"/>
    <w:rsid w:val="007C3BDE"/>
    <w:rsid w:val="007C41CF"/>
    <w:rsid w:val="007C4797"/>
    <w:rsid w:val="007C53BD"/>
    <w:rsid w:val="007C5406"/>
    <w:rsid w:val="007C5B65"/>
    <w:rsid w:val="007C5D33"/>
    <w:rsid w:val="007C6945"/>
    <w:rsid w:val="007C6DA0"/>
    <w:rsid w:val="007C769C"/>
    <w:rsid w:val="007C7F2D"/>
    <w:rsid w:val="007D019A"/>
    <w:rsid w:val="007D0ADA"/>
    <w:rsid w:val="007D0F1D"/>
    <w:rsid w:val="007D1230"/>
    <w:rsid w:val="007D14C6"/>
    <w:rsid w:val="007D1AEA"/>
    <w:rsid w:val="007D1B29"/>
    <w:rsid w:val="007D2B5F"/>
    <w:rsid w:val="007D36AF"/>
    <w:rsid w:val="007D39B1"/>
    <w:rsid w:val="007D3DA1"/>
    <w:rsid w:val="007D50F6"/>
    <w:rsid w:val="007D5BE5"/>
    <w:rsid w:val="007D6497"/>
    <w:rsid w:val="007D6736"/>
    <w:rsid w:val="007D6CF5"/>
    <w:rsid w:val="007D6DF3"/>
    <w:rsid w:val="007E0161"/>
    <w:rsid w:val="007E0367"/>
    <w:rsid w:val="007E0658"/>
    <w:rsid w:val="007E0D11"/>
    <w:rsid w:val="007E0EBD"/>
    <w:rsid w:val="007E12EC"/>
    <w:rsid w:val="007E1DBC"/>
    <w:rsid w:val="007E25CF"/>
    <w:rsid w:val="007E4D42"/>
    <w:rsid w:val="007E6376"/>
    <w:rsid w:val="007E63C4"/>
    <w:rsid w:val="007E724A"/>
    <w:rsid w:val="007E76D2"/>
    <w:rsid w:val="007E7C70"/>
    <w:rsid w:val="007F10FE"/>
    <w:rsid w:val="007F33C1"/>
    <w:rsid w:val="007F35D4"/>
    <w:rsid w:val="007F3E3D"/>
    <w:rsid w:val="007F454D"/>
    <w:rsid w:val="007F4558"/>
    <w:rsid w:val="007F5C7B"/>
    <w:rsid w:val="007F5FD3"/>
    <w:rsid w:val="007F6026"/>
    <w:rsid w:val="007F6873"/>
    <w:rsid w:val="007F7616"/>
    <w:rsid w:val="007F7756"/>
    <w:rsid w:val="00801528"/>
    <w:rsid w:val="00802139"/>
    <w:rsid w:val="008021E3"/>
    <w:rsid w:val="008025AC"/>
    <w:rsid w:val="0080291A"/>
    <w:rsid w:val="00804FCE"/>
    <w:rsid w:val="00805374"/>
    <w:rsid w:val="008058AF"/>
    <w:rsid w:val="00805B39"/>
    <w:rsid w:val="00806456"/>
    <w:rsid w:val="00806476"/>
    <w:rsid w:val="0080647C"/>
    <w:rsid w:val="00806DFB"/>
    <w:rsid w:val="00807038"/>
    <w:rsid w:val="0080726D"/>
    <w:rsid w:val="008074B5"/>
    <w:rsid w:val="008077B9"/>
    <w:rsid w:val="00807FEE"/>
    <w:rsid w:val="008100EE"/>
    <w:rsid w:val="00810915"/>
    <w:rsid w:val="00811682"/>
    <w:rsid w:val="0081195D"/>
    <w:rsid w:val="00811A44"/>
    <w:rsid w:val="00811FD2"/>
    <w:rsid w:val="00812449"/>
    <w:rsid w:val="008125F7"/>
    <w:rsid w:val="008132B4"/>
    <w:rsid w:val="0081363E"/>
    <w:rsid w:val="0081368E"/>
    <w:rsid w:val="00814193"/>
    <w:rsid w:val="00815C0B"/>
    <w:rsid w:val="00816F55"/>
    <w:rsid w:val="0081738B"/>
    <w:rsid w:val="00817ABF"/>
    <w:rsid w:val="00817B09"/>
    <w:rsid w:val="008200E2"/>
    <w:rsid w:val="008201DB"/>
    <w:rsid w:val="00820364"/>
    <w:rsid w:val="008203DC"/>
    <w:rsid w:val="00820C08"/>
    <w:rsid w:val="00820C44"/>
    <w:rsid w:val="00820DF7"/>
    <w:rsid w:val="008217E4"/>
    <w:rsid w:val="00822B54"/>
    <w:rsid w:val="008237B3"/>
    <w:rsid w:val="00824026"/>
    <w:rsid w:val="00824359"/>
    <w:rsid w:val="00825077"/>
    <w:rsid w:val="008251AA"/>
    <w:rsid w:val="0082612C"/>
    <w:rsid w:val="00826A3A"/>
    <w:rsid w:val="00826C75"/>
    <w:rsid w:val="008278C6"/>
    <w:rsid w:val="008300EF"/>
    <w:rsid w:val="00831095"/>
    <w:rsid w:val="008310C1"/>
    <w:rsid w:val="00831229"/>
    <w:rsid w:val="0083186D"/>
    <w:rsid w:val="00831A3D"/>
    <w:rsid w:val="00832626"/>
    <w:rsid w:val="00832E0C"/>
    <w:rsid w:val="00832EC0"/>
    <w:rsid w:val="00833560"/>
    <w:rsid w:val="00833F2F"/>
    <w:rsid w:val="00834BD9"/>
    <w:rsid w:val="00834FAC"/>
    <w:rsid w:val="008350BE"/>
    <w:rsid w:val="00836986"/>
    <w:rsid w:val="008370FA"/>
    <w:rsid w:val="00837699"/>
    <w:rsid w:val="008403C4"/>
    <w:rsid w:val="00840786"/>
    <w:rsid w:val="00842EB3"/>
    <w:rsid w:val="0084318B"/>
    <w:rsid w:val="00843417"/>
    <w:rsid w:val="00843490"/>
    <w:rsid w:val="008435D8"/>
    <w:rsid w:val="00843CB0"/>
    <w:rsid w:val="00844A94"/>
    <w:rsid w:val="00844AAF"/>
    <w:rsid w:val="00844B61"/>
    <w:rsid w:val="00845809"/>
    <w:rsid w:val="00845DC9"/>
    <w:rsid w:val="0084601D"/>
    <w:rsid w:val="0084636D"/>
    <w:rsid w:val="00846A18"/>
    <w:rsid w:val="008477A5"/>
    <w:rsid w:val="0084795F"/>
    <w:rsid w:val="0085084F"/>
    <w:rsid w:val="008512E8"/>
    <w:rsid w:val="00851AFD"/>
    <w:rsid w:val="00854161"/>
    <w:rsid w:val="0085514B"/>
    <w:rsid w:val="008553B5"/>
    <w:rsid w:val="00855A85"/>
    <w:rsid w:val="00855E54"/>
    <w:rsid w:val="00856055"/>
    <w:rsid w:val="0085619B"/>
    <w:rsid w:val="0085640F"/>
    <w:rsid w:val="00856BE8"/>
    <w:rsid w:val="00857A59"/>
    <w:rsid w:val="00860316"/>
    <w:rsid w:val="008618A5"/>
    <w:rsid w:val="00862768"/>
    <w:rsid w:val="0086278A"/>
    <w:rsid w:val="0086301E"/>
    <w:rsid w:val="008636A3"/>
    <w:rsid w:val="00863AFD"/>
    <w:rsid w:val="00864930"/>
    <w:rsid w:val="00864CCD"/>
    <w:rsid w:val="00865C97"/>
    <w:rsid w:val="0086602A"/>
    <w:rsid w:val="00866446"/>
    <w:rsid w:val="0086659B"/>
    <w:rsid w:val="008670AA"/>
    <w:rsid w:val="008671EB"/>
    <w:rsid w:val="0086727F"/>
    <w:rsid w:val="00870143"/>
    <w:rsid w:val="00870A9B"/>
    <w:rsid w:val="00870B8C"/>
    <w:rsid w:val="00870C9B"/>
    <w:rsid w:val="00870E0B"/>
    <w:rsid w:val="0087119D"/>
    <w:rsid w:val="008725D5"/>
    <w:rsid w:val="00872C6A"/>
    <w:rsid w:val="00872DE3"/>
    <w:rsid w:val="00873D07"/>
    <w:rsid w:val="008747CC"/>
    <w:rsid w:val="00874C2E"/>
    <w:rsid w:val="00875798"/>
    <w:rsid w:val="008763F3"/>
    <w:rsid w:val="008801E3"/>
    <w:rsid w:val="00880217"/>
    <w:rsid w:val="00880429"/>
    <w:rsid w:val="00880D6A"/>
    <w:rsid w:val="00883B5B"/>
    <w:rsid w:val="00884AF9"/>
    <w:rsid w:val="00884C39"/>
    <w:rsid w:val="0088535B"/>
    <w:rsid w:val="00885914"/>
    <w:rsid w:val="00885951"/>
    <w:rsid w:val="00885952"/>
    <w:rsid w:val="00885DDB"/>
    <w:rsid w:val="008861CF"/>
    <w:rsid w:val="00886348"/>
    <w:rsid w:val="008865A6"/>
    <w:rsid w:val="0088680E"/>
    <w:rsid w:val="00886917"/>
    <w:rsid w:val="00890AD4"/>
    <w:rsid w:val="00890BC9"/>
    <w:rsid w:val="00890C32"/>
    <w:rsid w:val="00891439"/>
    <w:rsid w:val="0089298E"/>
    <w:rsid w:val="008932B8"/>
    <w:rsid w:val="008934D0"/>
    <w:rsid w:val="0089495D"/>
    <w:rsid w:val="00895AD7"/>
    <w:rsid w:val="00896C91"/>
    <w:rsid w:val="00897271"/>
    <w:rsid w:val="008979F7"/>
    <w:rsid w:val="008A0C14"/>
    <w:rsid w:val="008A16F5"/>
    <w:rsid w:val="008A1EDF"/>
    <w:rsid w:val="008A2560"/>
    <w:rsid w:val="008A2C3F"/>
    <w:rsid w:val="008A3104"/>
    <w:rsid w:val="008A506C"/>
    <w:rsid w:val="008A5246"/>
    <w:rsid w:val="008A5400"/>
    <w:rsid w:val="008A5738"/>
    <w:rsid w:val="008A7414"/>
    <w:rsid w:val="008B03D4"/>
    <w:rsid w:val="008B069A"/>
    <w:rsid w:val="008B0DFC"/>
    <w:rsid w:val="008B110A"/>
    <w:rsid w:val="008B11A1"/>
    <w:rsid w:val="008B1C21"/>
    <w:rsid w:val="008B1D14"/>
    <w:rsid w:val="008B4170"/>
    <w:rsid w:val="008B51A5"/>
    <w:rsid w:val="008B5A03"/>
    <w:rsid w:val="008B5C98"/>
    <w:rsid w:val="008B6184"/>
    <w:rsid w:val="008B65B6"/>
    <w:rsid w:val="008B6631"/>
    <w:rsid w:val="008B7578"/>
    <w:rsid w:val="008B77E9"/>
    <w:rsid w:val="008B78F2"/>
    <w:rsid w:val="008C098E"/>
    <w:rsid w:val="008C0CF7"/>
    <w:rsid w:val="008C14F1"/>
    <w:rsid w:val="008C18A4"/>
    <w:rsid w:val="008C2001"/>
    <w:rsid w:val="008C21D4"/>
    <w:rsid w:val="008C2203"/>
    <w:rsid w:val="008C370C"/>
    <w:rsid w:val="008C390F"/>
    <w:rsid w:val="008C3A93"/>
    <w:rsid w:val="008C3FA6"/>
    <w:rsid w:val="008C40E9"/>
    <w:rsid w:val="008C40F0"/>
    <w:rsid w:val="008C4B37"/>
    <w:rsid w:val="008C5EBB"/>
    <w:rsid w:val="008C616E"/>
    <w:rsid w:val="008C632B"/>
    <w:rsid w:val="008C65E2"/>
    <w:rsid w:val="008C7619"/>
    <w:rsid w:val="008C778E"/>
    <w:rsid w:val="008C7A2F"/>
    <w:rsid w:val="008D1046"/>
    <w:rsid w:val="008D12D1"/>
    <w:rsid w:val="008D1629"/>
    <w:rsid w:val="008D164D"/>
    <w:rsid w:val="008D16DA"/>
    <w:rsid w:val="008D1AB8"/>
    <w:rsid w:val="008D226F"/>
    <w:rsid w:val="008D255B"/>
    <w:rsid w:val="008D2999"/>
    <w:rsid w:val="008D3408"/>
    <w:rsid w:val="008D436E"/>
    <w:rsid w:val="008D48B5"/>
    <w:rsid w:val="008D4D33"/>
    <w:rsid w:val="008D54F0"/>
    <w:rsid w:val="008D58BD"/>
    <w:rsid w:val="008D6E28"/>
    <w:rsid w:val="008D71AC"/>
    <w:rsid w:val="008D755A"/>
    <w:rsid w:val="008D7EF3"/>
    <w:rsid w:val="008E00DB"/>
    <w:rsid w:val="008E03BF"/>
    <w:rsid w:val="008E0723"/>
    <w:rsid w:val="008E0C27"/>
    <w:rsid w:val="008E27DD"/>
    <w:rsid w:val="008E2E31"/>
    <w:rsid w:val="008E2FEF"/>
    <w:rsid w:val="008E3188"/>
    <w:rsid w:val="008E37E4"/>
    <w:rsid w:val="008E3A2B"/>
    <w:rsid w:val="008E56BA"/>
    <w:rsid w:val="008E68DB"/>
    <w:rsid w:val="008E6A14"/>
    <w:rsid w:val="008E6BBE"/>
    <w:rsid w:val="008E7181"/>
    <w:rsid w:val="008E7B76"/>
    <w:rsid w:val="008E7BB0"/>
    <w:rsid w:val="008F025D"/>
    <w:rsid w:val="008F02DE"/>
    <w:rsid w:val="008F116A"/>
    <w:rsid w:val="008F2840"/>
    <w:rsid w:val="008F377A"/>
    <w:rsid w:val="008F39DB"/>
    <w:rsid w:val="008F39F6"/>
    <w:rsid w:val="008F4072"/>
    <w:rsid w:val="008F4B84"/>
    <w:rsid w:val="008F5362"/>
    <w:rsid w:val="008F5C16"/>
    <w:rsid w:val="008F5CBF"/>
    <w:rsid w:val="008F65B5"/>
    <w:rsid w:val="008F6868"/>
    <w:rsid w:val="008F69BF"/>
    <w:rsid w:val="00900732"/>
    <w:rsid w:val="00900F2A"/>
    <w:rsid w:val="00900F80"/>
    <w:rsid w:val="00901BFB"/>
    <w:rsid w:val="00901C6E"/>
    <w:rsid w:val="0090279C"/>
    <w:rsid w:val="00902A6C"/>
    <w:rsid w:val="00902B05"/>
    <w:rsid w:val="0090392A"/>
    <w:rsid w:val="009040FD"/>
    <w:rsid w:val="00904274"/>
    <w:rsid w:val="00904E01"/>
    <w:rsid w:val="00905609"/>
    <w:rsid w:val="00905F48"/>
    <w:rsid w:val="009064B3"/>
    <w:rsid w:val="00906ADB"/>
    <w:rsid w:val="009073DC"/>
    <w:rsid w:val="009114BE"/>
    <w:rsid w:val="00911CD4"/>
    <w:rsid w:val="00913E48"/>
    <w:rsid w:val="00914159"/>
    <w:rsid w:val="0091451A"/>
    <w:rsid w:val="00914FD7"/>
    <w:rsid w:val="00915D82"/>
    <w:rsid w:val="0091681F"/>
    <w:rsid w:val="00916BD0"/>
    <w:rsid w:val="0092015C"/>
    <w:rsid w:val="0092066C"/>
    <w:rsid w:val="00920B9D"/>
    <w:rsid w:val="00921471"/>
    <w:rsid w:val="00921E05"/>
    <w:rsid w:val="009237A2"/>
    <w:rsid w:val="0092461E"/>
    <w:rsid w:val="00924CFE"/>
    <w:rsid w:val="00925071"/>
    <w:rsid w:val="0092583C"/>
    <w:rsid w:val="00925C63"/>
    <w:rsid w:val="0092679D"/>
    <w:rsid w:val="00927221"/>
    <w:rsid w:val="00927E69"/>
    <w:rsid w:val="00930273"/>
    <w:rsid w:val="009306BD"/>
    <w:rsid w:val="00930D76"/>
    <w:rsid w:val="0093155F"/>
    <w:rsid w:val="009318E9"/>
    <w:rsid w:val="0093246D"/>
    <w:rsid w:val="00932767"/>
    <w:rsid w:val="00932F5B"/>
    <w:rsid w:val="00932FA9"/>
    <w:rsid w:val="009334C5"/>
    <w:rsid w:val="00935771"/>
    <w:rsid w:val="009359B9"/>
    <w:rsid w:val="00935C86"/>
    <w:rsid w:val="00935F48"/>
    <w:rsid w:val="00935FB5"/>
    <w:rsid w:val="00937305"/>
    <w:rsid w:val="00937377"/>
    <w:rsid w:val="009375C1"/>
    <w:rsid w:val="00937973"/>
    <w:rsid w:val="00940725"/>
    <w:rsid w:val="009412AB"/>
    <w:rsid w:val="00941CB4"/>
    <w:rsid w:val="0094301D"/>
    <w:rsid w:val="00943ADB"/>
    <w:rsid w:val="00944264"/>
    <w:rsid w:val="009444C6"/>
    <w:rsid w:val="00946DC8"/>
    <w:rsid w:val="009479DA"/>
    <w:rsid w:val="00947BB1"/>
    <w:rsid w:val="00950683"/>
    <w:rsid w:val="009510E0"/>
    <w:rsid w:val="00951E41"/>
    <w:rsid w:val="00952667"/>
    <w:rsid w:val="00954006"/>
    <w:rsid w:val="009550C7"/>
    <w:rsid w:val="00955515"/>
    <w:rsid w:val="0095561D"/>
    <w:rsid w:val="00955D82"/>
    <w:rsid w:val="009565E8"/>
    <w:rsid w:val="00956CF4"/>
    <w:rsid w:val="00956DAB"/>
    <w:rsid w:val="00957545"/>
    <w:rsid w:val="00957594"/>
    <w:rsid w:val="009579C7"/>
    <w:rsid w:val="00957CC3"/>
    <w:rsid w:val="0096047F"/>
    <w:rsid w:val="00961177"/>
    <w:rsid w:val="00961795"/>
    <w:rsid w:val="00961888"/>
    <w:rsid w:val="00961CBA"/>
    <w:rsid w:val="00961F9C"/>
    <w:rsid w:val="0096293B"/>
    <w:rsid w:val="00964A48"/>
    <w:rsid w:val="00965920"/>
    <w:rsid w:val="009668E2"/>
    <w:rsid w:val="00966C18"/>
    <w:rsid w:val="00966C33"/>
    <w:rsid w:val="00966EF6"/>
    <w:rsid w:val="009675DD"/>
    <w:rsid w:val="00967A78"/>
    <w:rsid w:val="00967B04"/>
    <w:rsid w:val="00967D10"/>
    <w:rsid w:val="00970B4C"/>
    <w:rsid w:val="00971E34"/>
    <w:rsid w:val="009726E5"/>
    <w:rsid w:val="009729B9"/>
    <w:rsid w:val="00972E83"/>
    <w:rsid w:val="00973819"/>
    <w:rsid w:val="00974298"/>
    <w:rsid w:val="009751B6"/>
    <w:rsid w:val="0097583C"/>
    <w:rsid w:val="009760DF"/>
    <w:rsid w:val="00976979"/>
    <w:rsid w:val="00976D08"/>
    <w:rsid w:val="00977371"/>
    <w:rsid w:val="009774AC"/>
    <w:rsid w:val="0097753B"/>
    <w:rsid w:val="00977CA9"/>
    <w:rsid w:val="00977D70"/>
    <w:rsid w:val="00980B12"/>
    <w:rsid w:val="00980B8C"/>
    <w:rsid w:val="00981800"/>
    <w:rsid w:val="009824F1"/>
    <w:rsid w:val="00982B3A"/>
    <w:rsid w:val="00983040"/>
    <w:rsid w:val="00983387"/>
    <w:rsid w:val="009843DC"/>
    <w:rsid w:val="00984AF7"/>
    <w:rsid w:val="00985BE6"/>
    <w:rsid w:val="00985E5D"/>
    <w:rsid w:val="00986707"/>
    <w:rsid w:val="0098696D"/>
    <w:rsid w:val="00986DB7"/>
    <w:rsid w:val="0098791A"/>
    <w:rsid w:val="009900F2"/>
    <w:rsid w:val="00990FCF"/>
    <w:rsid w:val="009915E4"/>
    <w:rsid w:val="00991B65"/>
    <w:rsid w:val="00991FE8"/>
    <w:rsid w:val="009930A3"/>
    <w:rsid w:val="009930E7"/>
    <w:rsid w:val="00993941"/>
    <w:rsid w:val="00993D50"/>
    <w:rsid w:val="009941FB"/>
    <w:rsid w:val="009950DE"/>
    <w:rsid w:val="0099517E"/>
    <w:rsid w:val="00997862"/>
    <w:rsid w:val="009A065E"/>
    <w:rsid w:val="009A089A"/>
    <w:rsid w:val="009A2584"/>
    <w:rsid w:val="009A3333"/>
    <w:rsid w:val="009A3EAE"/>
    <w:rsid w:val="009A5682"/>
    <w:rsid w:val="009A5747"/>
    <w:rsid w:val="009A5916"/>
    <w:rsid w:val="009A609F"/>
    <w:rsid w:val="009A6347"/>
    <w:rsid w:val="009A7C57"/>
    <w:rsid w:val="009B02A3"/>
    <w:rsid w:val="009B083F"/>
    <w:rsid w:val="009B0F0C"/>
    <w:rsid w:val="009B193F"/>
    <w:rsid w:val="009B1C37"/>
    <w:rsid w:val="009B2A7E"/>
    <w:rsid w:val="009B2CA6"/>
    <w:rsid w:val="009B3096"/>
    <w:rsid w:val="009B3F42"/>
    <w:rsid w:val="009B4017"/>
    <w:rsid w:val="009B4517"/>
    <w:rsid w:val="009B4889"/>
    <w:rsid w:val="009B5577"/>
    <w:rsid w:val="009B5912"/>
    <w:rsid w:val="009B5F2C"/>
    <w:rsid w:val="009B61C6"/>
    <w:rsid w:val="009B61D9"/>
    <w:rsid w:val="009B6482"/>
    <w:rsid w:val="009B77DA"/>
    <w:rsid w:val="009B785E"/>
    <w:rsid w:val="009C03C0"/>
    <w:rsid w:val="009C0BF9"/>
    <w:rsid w:val="009C0D07"/>
    <w:rsid w:val="009C1184"/>
    <w:rsid w:val="009C1FE5"/>
    <w:rsid w:val="009C2014"/>
    <w:rsid w:val="009C2107"/>
    <w:rsid w:val="009C224F"/>
    <w:rsid w:val="009C3515"/>
    <w:rsid w:val="009C3E48"/>
    <w:rsid w:val="009C4945"/>
    <w:rsid w:val="009C5F38"/>
    <w:rsid w:val="009C76F8"/>
    <w:rsid w:val="009C7951"/>
    <w:rsid w:val="009D07A4"/>
    <w:rsid w:val="009D0C49"/>
    <w:rsid w:val="009D133B"/>
    <w:rsid w:val="009D154B"/>
    <w:rsid w:val="009D18B2"/>
    <w:rsid w:val="009D1FC3"/>
    <w:rsid w:val="009D234E"/>
    <w:rsid w:val="009D2B99"/>
    <w:rsid w:val="009D3554"/>
    <w:rsid w:val="009D3802"/>
    <w:rsid w:val="009D4329"/>
    <w:rsid w:val="009D559E"/>
    <w:rsid w:val="009D5726"/>
    <w:rsid w:val="009D6075"/>
    <w:rsid w:val="009D62EC"/>
    <w:rsid w:val="009D6A9A"/>
    <w:rsid w:val="009E01C7"/>
    <w:rsid w:val="009E06C5"/>
    <w:rsid w:val="009E0B0B"/>
    <w:rsid w:val="009E1F23"/>
    <w:rsid w:val="009E2370"/>
    <w:rsid w:val="009E2401"/>
    <w:rsid w:val="009E397E"/>
    <w:rsid w:val="009E4C72"/>
    <w:rsid w:val="009E50DB"/>
    <w:rsid w:val="009E5448"/>
    <w:rsid w:val="009E5DB1"/>
    <w:rsid w:val="009E78CE"/>
    <w:rsid w:val="009F020E"/>
    <w:rsid w:val="009F0468"/>
    <w:rsid w:val="009F05AE"/>
    <w:rsid w:val="009F3268"/>
    <w:rsid w:val="009F4C92"/>
    <w:rsid w:val="009F57D9"/>
    <w:rsid w:val="009F6AD4"/>
    <w:rsid w:val="009F7404"/>
    <w:rsid w:val="009F7C0C"/>
    <w:rsid w:val="00A00234"/>
    <w:rsid w:val="00A002FD"/>
    <w:rsid w:val="00A00F56"/>
    <w:rsid w:val="00A0144E"/>
    <w:rsid w:val="00A0175F"/>
    <w:rsid w:val="00A01E3D"/>
    <w:rsid w:val="00A020F1"/>
    <w:rsid w:val="00A02572"/>
    <w:rsid w:val="00A02854"/>
    <w:rsid w:val="00A02E45"/>
    <w:rsid w:val="00A0300D"/>
    <w:rsid w:val="00A030D4"/>
    <w:rsid w:val="00A0385B"/>
    <w:rsid w:val="00A03AAA"/>
    <w:rsid w:val="00A04960"/>
    <w:rsid w:val="00A079D0"/>
    <w:rsid w:val="00A07BA1"/>
    <w:rsid w:val="00A07F55"/>
    <w:rsid w:val="00A100BD"/>
    <w:rsid w:val="00A10BD7"/>
    <w:rsid w:val="00A10F91"/>
    <w:rsid w:val="00A1153C"/>
    <w:rsid w:val="00A11A6E"/>
    <w:rsid w:val="00A120C3"/>
    <w:rsid w:val="00A126C9"/>
    <w:rsid w:val="00A128F0"/>
    <w:rsid w:val="00A12FAF"/>
    <w:rsid w:val="00A130A6"/>
    <w:rsid w:val="00A13592"/>
    <w:rsid w:val="00A13707"/>
    <w:rsid w:val="00A139C2"/>
    <w:rsid w:val="00A14315"/>
    <w:rsid w:val="00A147FE"/>
    <w:rsid w:val="00A14C71"/>
    <w:rsid w:val="00A161EB"/>
    <w:rsid w:val="00A166B6"/>
    <w:rsid w:val="00A173F8"/>
    <w:rsid w:val="00A23544"/>
    <w:rsid w:val="00A24109"/>
    <w:rsid w:val="00A245E5"/>
    <w:rsid w:val="00A25683"/>
    <w:rsid w:val="00A257AC"/>
    <w:rsid w:val="00A25956"/>
    <w:rsid w:val="00A26B20"/>
    <w:rsid w:val="00A26BA4"/>
    <w:rsid w:val="00A26F40"/>
    <w:rsid w:val="00A274A7"/>
    <w:rsid w:val="00A30020"/>
    <w:rsid w:val="00A3096C"/>
    <w:rsid w:val="00A30C8E"/>
    <w:rsid w:val="00A30D9F"/>
    <w:rsid w:val="00A30E50"/>
    <w:rsid w:val="00A31AE9"/>
    <w:rsid w:val="00A32C62"/>
    <w:rsid w:val="00A32D4B"/>
    <w:rsid w:val="00A336B6"/>
    <w:rsid w:val="00A337C3"/>
    <w:rsid w:val="00A343AA"/>
    <w:rsid w:val="00A3462A"/>
    <w:rsid w:val="00A35379"/>
    <w:rsid w:val="00A35428"/>
    <w:rsid w:val="00A35A92"/>
    <w:rsid w:val="00A36251"/>
    <w:rsid w:val="00A36DF8"/>
    <w:rsid w:val="00A3772C"/>
    <w:rsid w:val="00A40066"/>
    <w:rsid w:val="00A40773"/>
    <w:rsid w:val="00A41164"/>
    <w:rsid w:val="00A4269C"/>
    <w:rsid w:val="00A42F6B"/>
    <w:rsid w:val="00A43CC8"/>
    <w:rsid w:val="00A4449F"/>
    <w:rsid w:val="00A46150"/>
    <w:rsid w:val="00A46CA1"/>
    <w:rsid w:val="00A471E6"/>
    <w:rsid w:val="00A47295"/>
    <w:rsid w:val="00A47946"/>
    <w:rsid w:val="00A47FE3"/>
    <w:rsid w:val="00A50784"/>
    <w:rsid w:val="00A5166B"/>
    <w:rsid w:val="00A517F3"/>
    <w:rsid w:val="00A524DB"/>
    <w:rsid w:val="00A52639"/>
    <w:rsid w:val="00A53906"/>
    <w:rsid w:val="00A53E80"/>
    <w:rsid w:val="00A54FD2"/>
    <w:rsid w:val="00A5568C"/>
    <w:rsid w:val="00A56378"/>
    <w:rsid w:val="00A567D1"/>
    <w:rsid w:val="00A56881"/>
    <w:rsid w:val="00A56C2B"/>
    <w:rsid w:val="00A574AC"/>
    <w:rsid w:val="00A57D25"/>
    <w:rsid w:val="00A602CD"/>
    <w:rsid w:val="00A60B4C"/>
    <w:rsid w:val="00A62571"/>
    <w:rsid w:val="00A6301A"/>
    <w:rsid w:val="00A63997"/>
    <w:rsid w:val="00A64393"/>
    <w:rsid w:val="00A645A6"/>
    <w:rsid w:val="00A64AA8"/>
    <w:rsid w:val="00A64F7A"/>
    <w:rsid w:val="00A65AAF"/>
    <w:rsid w:val="00A65E9C"/>
    <w:rsid w:val="00A66528"/>
    <w:rsid w:val="00A669A8"/>
    <w:rsid w:val="00A66BEE"/>
    <w:rsid w:val="00A67C48"/>
    <w:rsid w:val="00A71357"/>
    <w:rsid w:val="00A72622"/>
    <w:rsid w:val="00A72639"/>
    <w:rsid w:val="00A726E4"/>
    <w:rsid w:val="00A72F23"/>
    <w:rsid w:val="00A73430"/>
    <w:rsid w:val="00A736CE"/>
    <w:rsid w:val="00A73924"/>
    <w:rsid w:val="00A73CB6"/>
    <w:rsid w:val="00A73DC7"/>
    <w:rsid w:val="00A749F6"/>
    <w:rsid w:val="00A74CC7"/>
    <w:rsid w:val="00A74E2D"/>
    <w:rsid w:val="00A75F25"/>
    <w:rsid w:val="00A75FDC"/>
    <w:rsid w:val="00A7622E"/>
    <w:rsid w:val="00A76941"/>
    <w:rsid w:val="00A76F76"/>
    <w:rsid w:val="00A770BB"/>
    <w:rsid w:val="00A77EB2"/>
    <w:rsid w:val="00A80610"/>
    <w:rsid w:val="00A80E80"/>
    <w:rsid w:val="00A80F02"/>
    <w:rsid w:val="00A811FE"/>
    <w:rsid w:val="00A81348"/>
    <w:rsid w:val="00A81555"/>
    <w:rsid w:val="00A815AD"/>
    <w:rsid w:val="00A81B17"/>
    <w:rsid w:val="00A8373B"/>
    <w:rsid w:val="00A84349"/>
    <w:rsid w:val="00A844A5"/>
    <w:rsid w:val="00A84817"/>
    <w:rsid w:val="00A84E32"/>
    <w:rsid w:val="00A85289"/>
    <w:rsid w:val="00A86722"/>
    <w:rsid w:val="00A8734A"/>
    <w:rsid w:val="00A8764F"/>
    <w:rsid w:val="00A8788B"/>
    <w:rsid w:val="00A90AF5"/>
    <w:rsid w:val="00A90F59"/>
    <w:rsid w:val="00A91367"/>
    <w:rsid w:val="00A9178D"/>
    <w:rsid w:val="00A91BAC"/>
    <w:rsid w:val="00A921E6"/>
    <w:rsid w:val="00A928E4"/>
    <w:rsid w:val="00A92CC4"/>
    <w:rsid w:val="00A92F6E"/>
    <w:rsid w:val="00A93679"/>
    <w:rsid w:val="00A953A5"/>
    <w:rsid w:val="00A95421"/>
    <w:rsid w:val="00A95502"/>
    <w:rsid w:val="00A96BF9"/>
    <w:rsid w:val="00A9760F"/>
    <w:rsid w:val="00A97652"/>
    <w:rsid w:val="00A97F31"/>
    <w:rsid w:val="00AA0D54"/>
    <w:rsid w:val="00AA1A28"/>
    <w:rsid w:val="00AA1BCE"/>
    <w:rsid w:val="00AA1F3F"/>
    <w:rsid w:val="00AA2049"/>
    <w:rsid w:val="00AA256B"/>
    <w:rsid w:val="00AA28ED"/>
    <w:rsid w:val="00AA2D61"/>
    <w:rsid w:val="00AA3527"/>
    <w:rsid w:val="00AA4423"/>
    <w:rsid w:val="00AA4B5C"/>
    <w:rsid w:val="00AA4EFC"/>
    <w:rsid w:val="00AA5C78"/>
    <w:rsid w:val="00AA6522"/>
    <w:rsid w:val="00AA684D"/>
    <w:rsid w:val="00AA6C9E"/>
    <w:rsid w:val="00AA7AE3"/>
    <w:rsid w:val="00AA7C74"/>
    <w:rsid w:val="00AB05B6"/>
    <w:rsid w:val="00AB1007"/>
    <w:rsid w:val="00AB230E"/>
    <w:rsid w:val="00AB245A"/>
    <w:rsid w:val="00AB2AD4"/>
    <w:rsid w:val="00AB2E17"/>
    <w:rsid w:val="00AB409D"/>
    <w:rsid w:val="00AB4486"/>
    <w:rsid w:val="00AB5AF8"/>
    <w:rsid w:val="00AB62D6"/>
    <w:rsid w:val="00AB6312"/>
    <w:rsid w:val="00AB6D17"/>
    <w:rsid w:val="00AB700B"/>
    <w:rsid w:val="00AB7CCE"/>
    <w:rsid w:val="00AB7F01"/>
    <w:rsid w:val="00AC2362"/>
    <w:rsid w:val="00AC2588"/>
    <w:rsid w:val="00AC2C8C"/>
    <w:rsid w:val="00AC336F"/>
    <w:rsid w:val="00AC339D"/>
    <w:rsid w:val="00AC39FC"/>
    <w:rsid w:val="00AC4692"/>
    <w:rsid w:val="00AC49F9"/>
    <w:rsid w:val="00AC4D7E"/>
    <w:rsid w:val="00AC552D"/>
    <w:rsid w:val="00AC5ACB"/>
    <w:rsid w:val="00AD00AB"/>
    <w:rsid w:val="00AD0B9F"/>
    <w:rsid w:val="00AD0D29"/>
    <w:rsid w:val="00AD12C9"/>
    <w:rsid w:val="00AD1329"/>
    <w:rsid w:val="00AD1FDD"/>
    <w:rsid w:val="00AD238E"/>
    <w:rsid w:val="00AD3848"/>
    <w:rsid w:val="00AD3EC6"/>
    <w:rsid w:val="00AD4DA5"/>
    <w:rsid w:val="00AD64E4"/>
    <w:rsid w:val="00AD6C24"/>
    <w:rsid w:val="00AD6EFA"/>
    <w:rsid w:val="00AD7554"/>
    <w:rsid w:val="00AD78FF"/>
    <w:rsid w:val="00AE0335"/>
    <w:rsid w:val="00AE13D6"/>
    <w:rsid w:val="00AE1595"/>
    <w:rsid w:val="00AE20AD"/>
    <w:rsid w:val="00AE2341"/>
    <w:rsid w:val="00AE29BC"/>
    <w:rsid w:val="00AE2C18"/>
    <w:rsid w:val="00AE32B1"/>
    <w:rsid w:val="00AE488F"/>
    <w:rsid w:val="00AE4A42"/>
    <w:rsid w:val="00AE50BC"/>
    <w:rsid w:val="00AE5ACA"/>
    <w:rsid w:val="00AE66B9"/>
    <w:rsid w:val="00AE77F8"/>
    <w:rsid w:val="00AE78EA"/>
    <w:rsid w:val="00AE79B1"/>
    <w:rsid w:val="00AF1598"/>
    <w:rsid w:val="00AF29F5"/>
    <w:rsid w:val="00AF2F34"/>
    <w:rsid w:val="00AF2FB7"/>
    <w:rsid w:val="00AF332B"/>
    <w:rsid w:val="00AF3D2D"/>
    <w:rsid w:val="00AF3DFD"/>
    <w:rsid w:val="00AF4936"/>
    <w:rsid w:val="00AF5B23"/>
    <w:rsid w:val="00AF634F"/>
    <w:rsid w:val="00AF68AC"/>
    <w:rsid w:val="00AF7D5F"/>
    <w:rsid w:val="00B001AB"/>
    <w:rsid w:val="00B003BD"/>
    <w:rsid w:val="00B01190"/>
    <w:rsid w:val="00B01369"/>
    <w:rsid w:val="00B01589"/>
    <w:rsid w:val="00B0242F"/>
    <w:rsid w:val="00B02D5E"/>
    <w:rsid w:val="00B02EE2"/>
    <w:rsid w:val="00B03678"/>
    <w:rsid w:val="00B03A14"/>
    <w:rsid w:val="00B04622"/>
    <w:rsid w:val="00B04BEA"/>
    <w:rsid w:val="00B04C08"/>
    <w:rsid w:val="00B04FA9"/>
    <w:rsid w:val="00B05534"/>
    <w:rsid w:val="00B0590C"/>
    <w:rsid w:val="00B05DA4"/>
    <w:rsid w:val="00B061B3"/>
    <w:rsid w:val="00B06459"/>
    <w:rsid w:val="00B06EF2"/>
    <w:rsid w:val="00B070F2"/>
    <w:rsid w:val="00B07390"/>
    <w:rsid w:val="00B1027E"/>
    <w:rsid w:val="00B12FFA"/>
    <w:rsid w:val="00B1452B"/>
    <w:rsid w:val="00B14702"/>
    <w:rsid w:val="00B156C2"/>
    <w:rsid w:val="00B1662B"/>
    <w:rsid w:val="00B171C3"/>
    <w:rsid w:val="00B20339"/>
    <w:rsid w:val="00B2140E"/>
    <w:rsid w:val="00B21C48"/>
    <w:rsid w:val="00B21E9E"/>
    <w:rsid w:val="00B2270D"/>
    <w:rsid w:val="00B22713"/>
    <w:rsid w:val="00B23065"/>
    <w:rsid w:val="00B2430B"/>
    <w:rsid w:val="00B254A6"/>
    <w:rsid w:val="00B256FD"/>
    <w:rsid w:val="00B25893"/>
    <w:rsid w:val="00B25C35"/>
    <w:rsid w:val="00B26091"/>
    <w:rsid w:val="00B26179"/>
    <w:rsid w:val="00B2633F"/>
    <w:rsid w:val="00B269EB"/>
    <w:rsid w:val="00B275D3"/>
    <w:rsid w:val="00B2778E"/>
    <w:rsid w:val="00B278E8"/>
    <w:rsid w:val="00B279D6"/>
    <w:rsid w:val="00B27D1E"/>
    <w:rsid w:val="00B27F81"/>
    <w:rsid w:val="00B317A3"/>
    <w:rsid w:val="00B31898"/>
    <w:rsid w:val="00B322A9"/>
    <w:rsid w:val="00B328CA"/>
    <w:rsid w:val="00B32B29"/>
    <w:rsid w:val="00B33784"/>
    <w:rsid w:val="00B33802"/>
    <w:rsid w:val="00B342D4"/>
    <w:rsid w:val="00B34459"/>
    <w:rsid w:val="00B34463"/>
    <w:rsid w:val="00B35616"/>
    <w:rsid w:val="00B35E5D"/>
    <w:rsid w:val="00B36873"/>
    <w:rsid w:val="00B37154"/>
    <w:rsid w:val="00B3725E"/>
    <w:rsid w:val="00B37B18"/>
    <w:rsid w:val="00B40629"/>
    <w:rsid w:val="00B40D82"/>
    <w:rsid w:val="00B419D4"/>
    <w:rsid w:val="00B432AE"/>
    <w:rsid w:val="00B438C1"/>
    <w:rsid w:val="00B444D8"/>
    <w:rsid w:val="00B446D9"/>
    <w:rsid w:val="00B45682"/>
    <w:rsid w:val="00B47189"/>
    <w:rsid w:val="00B5100F"/>
    <w:rsid w:val="00B52656"/>
    <w:rsid w:val="00B53FE8"/>
    <w:rsid w:val="00B54178"/>
    <w:rsid w:val="00B5417C"/>
    <w:rsid w:val="00B5430D"/>
    <w:rsid w:val="00B54737"/>
    <w:rsid w:val="00B549B1"/>
    <w:rsid w:val="00B54DFC"/>
    <w:rsid w:val="00B55663"/>
    <w:rsid w:val="00B568EA"/>
    <w:rsid w:val="00B57453"/>
    <w:rsid w:val="00B6006E"/>
    <w:rsid w:val="00B603FC"/>
    <w:rsid w:val="00B6114D"/>
    <w:rsid w:val="00B62904"/>
    <w:rsid w:val="00B62954"/>
    <w:rsid w:val="00B63352"/>
    <w:rsid w:val="00B6401C"/>
    <w:rsid w:val="00B641C9"/>
    <w:rsid w:val="00B64462"/>
    <w:rsid w:val="00B65031"/>
    <w:rsid w:val="00B651A4"/>
    <w:rsid w:val="00B659F6"/>
    <w:rsid w:val="00B65A05"/>
    <w:rsid w:val="00B65DD3"/>
    <w:rsid w:val="00B66A6A"/>
    <w:rsid w:val="00B66C0F"/>
    <w:rsid w:val="00B67A80"/>
    <w:rsid w:val="00B7000E"/>
    <w:rsid w:val="00B710BF"/>
    <w:rsid w:val="00B7177B"/>
    <w:rsid w:val="00B7247F"/>
    <w:rsid w:val="00B734B5"/>
    <w:rsid w:val="00B7398D"/>
    <w:rsid w:val="00B747BE"/>
    <w:rsid w:val="00B7598A"/>
    <w:rsid w:val="00B77200"/>
    <w:rsid w:val="00B77678"/>
    <w:rsid w:val="00B77CF4"/>
    <w:rsid w:val="00B77E36"/>
    <w:rsid w:val="00B806FC"/>
    <w:rsid w:val="00B809E4"/>
    <w:rsid w:val="00B80CF4"/>
    <w:rsid w:val="00B81089"/>
    <w:rsid w:val="00B816FE"/>
    <w:rsid w:val="00B81FA3"/>
    <w:rsid w:val="00B82480"/>
    <w:rsid w:val="00B834AA"/>
    <w:rsid w:val="00B836AB"/>
    <w:rsid w:val="00B838C9"/>
    <w:rsid w:val="00B83912"/>
    <w:rsid w:val="00B83DBB"/>
    <w:rsid w:val="00B841D1"/>
    <w:rsid w:val="00B84595"/>
    <w:rsid w:val="00B84665"/>
    <w:rsid w:val="00B84799"/>
    <w:rsid w:val="00B849C1"/>
    <w:rsid w:val="00B863DC"/>
    <w:rsid w:val="00B863DD"/>
    <w:rsid w:val="00B863EC"/>
    <w:rsid w:val="00B86EA3"/>
    <w:rsid w:val="00B8757F"/>
    <w:rsid w:val="00B8790B"/>
    <w:rsid w:val="00B87C63"/>
    <w:rsid w:val="00B90259"/>
    <w:rsid w:val="00B90271"/>
    <w:rsid w:val="00B927C7"/>
    <w:rsid w:val="00B9284B"/>
    <w:rsid w:val="00B93C28"/>
    <w:rsid w:val="00B93C91"/>
    <w:rsid w:val="00B95AD3"/>
    <w:rsid w:val="00B96272"/>
    <w:rsid w:val="00B96D60"/>
    <w:rsid w:val="00B97332"/>
    <w:rsid w:val="00B97525"/>
    <w:rsid w:val="00BA0DDE"/>
    <w:rsid w:val="00BA1801"/>
    <w:rsid w:val="00BA1A81"/>
    <w:rsid w:val="00BA1CCA"/>
    <w:rsid w:val="00BA20F1"/>
    <w:rsid w:val="00BA2265"/>
    <w:rsid w:val="00BA2571"/>
    <w:rsid w:val="00BA2FB5"/>
    <w:rsid w:val="00BA2FFB"/>
    <w:rsid w:val="00BA3DC0"/>
    <w:rsid w:val="00BA3E1F"/>
    <w:rsid w:val="00BA42CC"/>
    <w:rsid w:val="00BA43F0"/>
    <w:rsid w:val="00BA43FD"/>
    <w:rsid w:val="00BA4873"/>
    <w:rsid w:val="00BA494F"/>
    <w:rsid w:val="00BA54F8"/>
    <w:rsid w:val="00BA5A26"/>
    <w:rsid w:val="00BA5A91"/>
    <w:rsid w:val="00BA5B9D"/>
    <w:rsid w:val="00BA63D1"/>
    <w:rsid w:val="00BA6682"/>
    <w:rsid w:val="00BA6EEA"/>
    <w:rsid w:val="00BA7895"/>
    <w:rsid w:val="00BA7CA0"/>
    <w:rsid w:val="00BB0CF5"/>
    <w:rsid w:val="00BB11F2"/>
    <w:rsid w:val="00BB1649"/>
    <w:rsid w:val="00BB1751"/>
    <w:rsid w:val="00BB1EC5"/>
    <w:rsid w:val="00BB1FE6"/>
    <w:rsid w:val="00BB329B"/>
    <w:rsid w:val="00BB35AF"/>
    <w:rsid w:val="00BB401E"/>
    <w:rsid w:val="00BB5746"/>
    <w:rsid w:val="00BB5771"/>
    <w:rsid w:val="00BB57FA"/>
    <w:rsid w:val="00BB5D8F"/>
    <w:rsid w:val="00BB5FAD"/>
    <w:rsid w:val="00BB62D0"/>
    <w:rsid w:val="00BB6548"/>
    <w:rsid w:val="00BB6DAC"/>
    <w:rsid w:val="00BC03F4"/>
    <w:rsid w:val="00BC0A82"/>
    <w:rsid w:val="00BC1231"/>
    <w:rsid w:val="00BC2832"/>
    <w:rsid w:val="00BC355A"/>
    <w:rsid w:val="00BC35C7"/>
    <w:rsid w:val="00BC38BA"/>
    <w:rsid w:val="00BC398E"/>
    <w:rsid w:val="00BC5891"/>
    <w:rsid w:val="00BC5AC8"/>
    <w:rsid w:val="00BC5E79"/>
    <w:rsid w:val="00BC5ED7"/>
    <w:rsid w:val="00BC61E2"/>
    <w:rsid w:val="00BC6E51"/>
    <w:rsid w:val="00BC7418"/>
    <w:rsid w:val="00BD0B28"/>
    <w:rsid w:val="00BD1780"/>
    <w:rsid w:val="00BD42D4"/>
    <w:rsid w:val="00BD45CE"/>
    <w:rsid w:val="00BD48A1"/>
    <w:rsid w:val="00BD51E3"/>
    <w:rsid w:val="00BD6035"/>
    <w:rsid w:val="00BD61A1"/>
    <w:rsid w:val="00BD70C8"/>
    <w:rsid w:val="00BD740F"/>
    <w:rsid w:val="00BD7521"/>
    <w:rsid w:val="00BD7B05"/>
    <w:rsid w:val="00BE05E9"/>
    <w:rsid w:val="00BE09C5"/>
    <w:rsid w:val="00BE0AB8"/>
    <w:rsid w:val="00BE1047"/>
    <w:rsid w:val="00BE1070"/>
    <w:rsid w:val="00BE107D"/>
    <w:rsid w:val="00BE1194"/>
    <w:rsid w:val="00BE1666"/>
    <w:rsid w:val="00BE1A26"/>
    <w:rsid w:val="00BE1E05"/>
    <w:rsid w:val="00BE3632"/>
    <w:rsid w:val="00BE4404"/>
    <w:rsid w:val="00BE4487"/>
    <w:rsid w:val="00BE45AB"/>
    <w:rsid w:val="00BE5995"/>
    <w:rsid w:val="00BE5C6A"/>
    <w:rsid w:val="00BE6156"/>
    <w:rsid w:val="00BE6420"/>
    <w:rsid w:val="00BE6A1F"/>
    <w:rsid w:val="00BE768E"/>
    <w:rsid w:val="00BE79B3"/>
    <w:rsid w:val="00BF04DE"/>
    <w:rsid w:val="00BF0890"/>
    <w:rsid w:val="00BF1E13"/>
    <w:rsid w:val="00BF1EF9"/>
    <w:rsid w:val="00BF2809"/>
    <w:rsid w:val="00BF32DF"/>
    <w:rsid w:val="00BF3FA8"/>
    <w:rsid w:val="00BF4217"/>
    <w:rsid w:val="00BF4A1D"/>
    <w:rsid w:val="00BF4C04"/>
    <w:rsid w:val="00BF566D"/>
    <w:rsid w:val="00BF6328"/>
    <w:rsid w:val="00BF7C15"/>
    <w:rsid w:val="00C003D1"/>
    <w:rsid w:val="00C00818"/>
    <w:rsid w:val="00C00873"/>
    <w:rsid w:val="00C01BFF"/>
    <w:rsid w:val="00C020F5"/>
    <w:rsid w:val="00C03453"/>
    <w:rsid w:val="00C039A2"/>
    <w:rsid w:val="00C0407D"/>
    <w:rsid w:val="00C042A0"/>
    <w:rsid w:val="00C04797"/>
    <w:rsid w:val="00C04F27"/>
    <w:rsid w:val="00C0506F"/>
    <w:rsid w:val="00C0621B"/>
    <w:rsid w:val="00C06DDB"/>
    <w:rsid w:val="00C06F3C"/>
    <w:rsid w:val="00C07CA9"/>
    <w:rsid w:val="00C102BC"/>
    <w:rsid w:val="00C10626"/>
    <w:rsid w:val="00C109B8"/>
    <w:rsid w:val="00C10AD7"/>
    <w:rsid w:val="00C10AE5"/>
    <w:rsid w:val="00C111BD"/>
    <w:rsid w:val="00C114DD"/>
    <w:rsid w:val="00C114EA"/>
    <w:rsid w:val="00C1231A"/>
    <w:rsid w:val="00C12718"/>
    <w:rsid w:val="00C127DE"/>
    <w:rsid w:val="00C12F8B"/>
    <w:rsid w:val="00C131E0"/>
    <w:rsid w:val="00C139B1"/>
    <w:rsid w:val="00C13A8D"/>
    <w:rsid w:val="00C13BEA"/>
    <w:rsid w:val="00C14666"/>
    <w:rsid w:val="00C15C27"/>
    <w:rsid w:val="00C1607B"/>
    <w:rsid w:val="00C17271"/>
    <w:rsid w:val="00C17317"/>
    <w:rsid w:val="00C1733A"/>
    <w:rsid w:val="00C17727"/>
    <w:rsid w:val="00C20043"/>
    <w:rsid w:val="00C20378"/>
    <w:rsid w:val="00C20475"/>
    <w:rsid w:val="00C20C2E"/>
    <w:rsid w:val="00C21726"/>
    <w:rsid w:val="00C22F82"/>
    <w:rsid w:val="00C231AD"/>
    <w:rsid w:val="00C23C37"/>
    <w:rsid w:val="00C23F49"/>
    <w:rsid w:val="00C246B0"/>
    <w:rsid w:val="00C24742"/>
    <w:rsid w:val="00C24853"/>
    <w:rsid w:val="00C249BB"/>
    <w:rsid w:val="00C25633"/>
    <w:rsid w:val="00C2569E"/>
    <w:rsid w:val="00C26349"/>
    <w:rsid w:val="00C2783B"/>
    <w:rsid w:val="00C27FB2"/>
    <w:rsid w:val="00C30F38"/>
    <w:rsid w:val="00C31F34"/>
    <w:rsid w:val="00C31FD6"/>
    <w:rsid w:val="00C3240E"/>
    <w:rsid w:val="00C32A90"/>
    <w:rsid w:val="00C32AD1"/>
    <w:rsid w:val="00C34BDE"/>
    <w:rsid w:val="00C3585C"/>
    <w:rsid w:val="00C35C33"/>
    <w:rsid w:val="00C36647"/>
    <w:rsid w:val="00C36E67"/>
    <w:rsid w:val="00C37150"/>
    <w:rsid w:val="00C37C0A"/>
    <w:rsid w:val="00C37D7B"/>
    <w:rsid w:val="00C37DF0"/>
    <w:rsid w:val="00C40612"/>
    <w:rsid w:val="00C40F2F"/>
    <w:rsid w:val="00C423DC"/>
    <w:rsid w:val="00C430CF"/>
    <w:rsid w:val="00C43587"/>
    <w:rsid w:val="00C43F33"/>
    <w:rsid w:val="00C43F7F"/>
    <w:rsid w:val="00C44570"/>
    <w:rsid w:val="00C4473C"/>
    <w:rsid w:val="00C44EEB"/>
    <w:rsid w:val="00C452B7"/>
    <w:rsid w:val="00C4618B"/>
    <w:rsid w:val="00C4635E"/>
    <w:rsid w:val="00C46762"/>
    <w:rsid w:val="00C47529"/>
    <w:rsid w:val="00C50CF7"/>
    <w:rsid w:val="00C5135C"/>
    <w:rsid w:val="00C51386"/>
    <w:rsid w:val="00C51A76"/>
    <w:rsid w:val="00C54302"/>
    <w:rsid w:val="00C54403"/>
    <w:rsid w:val="00C54923"/>
    <w:rsid w:val="00C551AF"/>
    <w:rsid w:val="00C55981"/>
    <w:rsid w:val="00C55CE9"/>
    <w:rsid w:val="00C56FEC"/>
    <w:rsid w:val="00C57400"/>
    <w:rsid w:val="00C5759C"/>
    <w:rsid w:val="00C57721"/>
    <w:rsid w:val="00C5792C"/>
    <w:rsid w:val="00C608F9"/>
    <w:rsid w:val="00C60C1E"/>
    <w:rsid w:val="00C61602"/>
    <w:rsid w:val="00C61659"/>
    <w:rsid w:val="00C61BC5"/>
    <w:rsid w:val="00C61DA6"/>
    <w:rsid w:val="00C631E2"/>
    <w:rsid w:val="00C63ED1"/>
    <w:rsid w:val="00C65560"/>
    <w:rsid w:val="00C66408"/>
    <w:rsid w:val="00C67322"/>
    <w:rsid w:val="00C67619"/>
    <w:rsid w:val="00C679BC"/>
    <w:rsid w:val="00C700D0"/>
    <w:rsid w:val="00C708AA"/>
    <w:rsid w:val="00C71B8A"/>
    <w:rsid w:val="00C71E9F"/>
    <w:rsid w:val="00C730B3"/>
    <w:rsid w:val="00C7318A"/>
    <w:rsid w:val="00C74B32"/>
    <w:rsid w:val="00C75162"/>
    <w:rsid w:val="00C758A0"/>
    <w:rsid w:val="00C7612E"/>
    <w:rsid w:val="00C762FA"/>
    <w:rsid w:val="00C76C0B"/>
    <w:rsid w:val="00C76D32"/>
    <w:rsid w:val="00C7724E"/>
    <w:rsid w:val="00C81447"/>
    <w:rsid w:val="00C8157C"/>
    <w:rsid w:val="00C81B28"/>
    <w:rsid w:val="00C82007"/>
    <w:rsid w:val="00C82871"/>
    <w:rsid w:val="00C82C64"/>
    <w:rsid w:val="00C82D95"/>
    <w:rsid w:val="00C82DA3"/>
    <w:rsid w:val="00C82E71"/>
    <w:rsid w:val="00C82EC4"/>
    <w:rsid w:val="00C849DD"/>
    <w:rsid w:val="00C85558"/>
    <w:rsid w:val="00C866DC"/>
    <w:rsid w:val="00C866F3"/>
    <w:rsid w:val="00C868E2"/>
    <w:rsid w:val="00C86D00"/>
    <w:rsid w:val="00C870A4"/>
    <w:rsid w:val="00C87567"/>
    <w:rsid w:val="00C87CB0"/>
    <w:rsid w:val="00C87D10"/>
    <w:rsid w:val="00C900D3"/>
    <w:rsid w:val="00C90B6F"/>
    <w:rsid w:val="00C91822"/>
    <w:rsid w:val="00C918C1"/>
    <w:rsid w:val="00C92827"/>
    <w:rsid w:val="00C92CDE"/>
    <w:rsid w:val="00C93108"/>
    <w:rsid w:val="00C932CB"/>
    <w:rsid w:val="00C93321"/>
    <w:rsid w:val="00C93A3A"/>
    <w:rsid w:val="00C93C69"/>
    <w:rsid w:val="00C95ACA"/>
    <w:rsid w:val="00C962A8"/>
    <w:rsid w:val="00C9681C"/>
    <w:rsid w:val="00C96AE4"/>
    <w:rsid w:val="00C96ED6"/>
    <w:rsid w:val="00C96F26"/>
    <w:rsid w:val="00C97F5C"/>
    <w:rsid w:val="00CA08C9"/>
    <w:rsid w:val="00CA0FD2"/>
    <w:rsid w:val="00CA1030"/>
    <w:rsid w:val="00CA1096"/>
    <w:rsid w:val="00CA12E8"/>
    <w:rsid w:val="00CA1691"/>
    <w:rsid w:val="00CA16AF"/>
    <w:rsid w:val="00CA1C51"/>
    <w:rsid w:val="00CA2D07"/>
    <w:rsid w:val="00CA2F53"/>
    <w:rsid w:val="00CA3A1C"/>
    <w:rsid w:val="00CA3F04"/>
    <w:rsid w:val="00CA62B0"/>
    <w:rsid w:val="00CA6AE8"/>
    <w:rsid w:val="00CA6BAE"/>
    <w:rsid w:val="00CA7BCB"/>
    <w:rsid w:val="00CA7F52"/>
    <w:rsid w:val="00CB2066"/>
    <w:rsid w:val="00CB2DA5"/>
    <w:rsid w:val="00CB2F17"/>
    <w:rsid w:val="00CB38FB"/>
    <w:rsid w:val="00CB3D40"/>
    <w:rsid w:val="00CB452F"/>
    <w:rsid w:val="00CB45D4"/>
    <w:rsid w:val="00CB47FE"/>
    <w:rsid w:val="00CB4D35"/>
    <w:rsid w:val="00CB4D9B"/>
    <w:rsid w:val="00CB5859"/>
    <w:rsid w:val="00CB5AB2"/>
    <w:rsid w:val="00CB5B42"/>
    <w:rsid w:val="00CB60AB"/>
    <w:rsid w:val="00CB618B"/>
    <w:rsid w:val="00CB776C"/>
    <w:rsid w:val="00CB78EB"/>
    <w:rsid w:val="00CC0B15"/>
    <w:rsid w:val="00CC1202"/>
    <w:rsid w:val="00CC1289"/>
    <w:rsid w:val="00CC1CD5"/>
    <w:rsid w:val="00CC20B5"/>
    <w:rsid w:val="00CC3512"/>
    <w:rsid w:val="00CC3633"/>
    <w:rsid w:val="00CC44DC"/>
    <w:rsid w:val="00CC482A"/>
    <w:rsid w:val="00CC4853"/>
    <w:rsid w:val="00CC4856"/>
    <w:rsid w:val="00CD01D0"/>
    <w:rsid w:val="00CD069B"/>
    <w:rsid w:val="00CD1290"/>
    <w:rsid w:val="00CD13EF"/>
    <w:rsid w:val="00CD14E7"/>
    <w:rsid w:val="00CD2A81"/>
    <w:rsid w:val="00CD37E1"/>
    <w:rsid w:val="00CD4709"/>
    <w:rsid w:val="00CD4D1E"/>
    <w:rsid w:val="00CD545E"/>
    <w:rsid w:val="00CD61E8"/>
    <w:rsid w:val="00CD68E9"/>
    <w:rsid w:val="00CD7BAB"/>
    <w:rsid w:val="00CE01A9"/>
    <w:rsid w:val="00CE0AA2"/>
    <w:rsid w:val="00CE0B59"/>
    <w:rsid w:val="00CE1E4F"/>
    <w:rsid w:val="00CE2E06"/>
    <w:rsid w:val="00CE351A"/>
    <w:rsid w:val="00CE389D"/>
    <w:rsid w:val="00CE3E6C"/>
    <w:rsid w:val="00CE47AF"/>
    <w:rsid w:val="00CE4E6F"/>
    <w:rsid w:val="00CE4E82"/>
    <w:rsid w:val="00CE56FE"/>
    <w:rsid w:val="00CE58AC"/>
    <w:rsid w:val="00CE5E38"/>
    <w:rsid w:val="00CE5F0C"/>
    <w:rsid w:val="00CE71F2"/>
    <w:rsid w:val="00CF1263"/>
    <w:rsid w:val="00CF190B"/>
    <w:rsid w:val="00CF1B18"/>
    <w:rsid w:val="00CF1E30"/>
    <w:rsid w:val="00CF25C0"/>
    <w:rsid w:val="00CF2A1B"/>
    <w:rsid w:val="00CF2C22"/>
    <w:rsid w:val="00CF2C2C"/>
    <w:rsid w:val="00CF3CEE"/>
    <w:rsid w:val="00CF3D26"/>
    <w:rsid w:val="00CF3DF3"/>
    <w:rsid w:val="00CF43D4"/>
    <w:rsid w:val="00CF4541"/>
    <w:rsid w:val="00CF4CAE"/>
    <w:rsid w:val="00CF7D95"/>
    <w:rsid w:val="00D00659"/>
    <w:rsid w:val="00D007F5"/>
    <w:rsid w:val="00D00941"/>
    <w:rsid w:val="00D01440"/>
    <w:rsid w:val="00D02EBD"/>
    <w:rsid w:val="00D03795"/>
    <w:rsid w:val="00D039F2"/>
    <w:rsid w:val="00D040F9"/>
    <w:rsid w:val="00D0426D"/>
    <w:rsid w:val="00D0440E"/>
    <w:rsid w:val="00D04562"/>
    <w:rsid w:val="00D04AE6"/>
    <w:rsid w:val="00D070E5"/>
    <w:rsid w:val="00D07465"/>
    <w:rsid w:val="00D10BE8"/>
    <w:rsid w:val="00D12406"/>
    <w:rsid w:val="00D12713"/>
    <w:rsid w:val="00D12834"/>
    <w:rsid w:val="00D1301F"/>
    <w:rsid w:val="00D1343F"/>
    <w:rsid w:val="00D13A79"/>
    <w:rsid w:val="00D14F88"/>
    <w:rsid w:val="00D15216"/>
    <w:rsid w:val="00D15993"/>
    <w:rsid w:val="00D17D66"/>
    <w:rsid w:val="00D20257"/>
    <w:rsid w:val="00D20412"/>
    <w:rsid w:val="00D205E3"/>
    <w:rsid w:val="00D20A16"/>
    <w:rsid w:val="00D21E6C"/>
    <w:rsid w:val="00D238B3"/>
    <w:rsid w:val="00D257C7"/>
    <w:rsid w:val="00D25E43"/>
    <w:rsid w:val="00D26570"/>
    <w:rsid w:val="00D26D97"/>
    <w:rsid w:val="00D272C0"/>
    <w:rsid w:val="00D27D3E"/>
    <w:rsid w:val="00D302A8"/>
    <w:rsid w:val="00D311AE"/>
    <w:rsid w:val="00D319AF"/>
    <w:rsid w:val="00D31E2B"/>
    <w:rsid w:val="00D32625"/>
    <w:rsid w:val="00D32B59"/>
    <w:rsid w:val="00D33EB6"/>
    <w:rsid w:val="00D35362"/>
    <w:rsid w:val="00D35AF2"/>
    <w:rsid w:val="00D35D22"/>
    <w:rsid w:val="00D36131"/>
    <w:rsid w:val="00D36490"/>
    <w:rsid w:val="00D371E2"/>
    <w:rsid w:val="00D40165"/>
    <w:rsid w:val="00D4053A"/>
    <w:rsid w:val="00D40A50"/>
    <w:rsid w:val="00D40B64"/>
    <w:rsid w:val="00D4139F"/>
    <w:rsid w:val="00D41897"/>
    <w:rsid w:val="00D41AC3"/>
    <w:rsid w:val="00D41C65"/>
    <w:rsid w:val="00D420FC"/>
    <w:rsid w:val="00D42544"/>
    <w:rsid w:val="00D42793"/>
    <w:rsid w:val="00D429C1"/>
    <w:rsid w:val="00D43C4C"/>
    <w:rsid w:val="00D4449E"/>
    <w:rsid w:val="00D445F8"/>
    <w:rsid w:val="00D45139"/>
    <w:rsid w:val="00D4547F"/>
    <w:rsid w:val="00D45BCF"/>
    <w:rsid w:val="00D45FB7"/>
    <w:rsid w:val="00D45FEA"/>
    <w:rsid w:val="00D46510"/>
    <w:rsid w:val="00D46784"/>
    <w:rsid w:val="00D471D3"/>
    <w:rsid w:val="00D47372"/>
    <w:rsid w:val="00D47A0F"/>
    <w:rsid w:val="00D47AB0"/>
    <w:rsid w:val="00D50185"/>
    <w:rsid w:val="00D502E9"/>
    <w:rsid w:val="00D50856"/>
    <w:rsid w:val="00D5179F"/>
    <w:rsid w:val="00D51DA5"/>
    <w:rsid w:val="00D51EC1"/>
    <w:rsid w:val="00D524B9"/>
    <w:rsid w:val="00D52586"/>
    <w:rsid w:val="00D52FFD"/>
    <w:rsid w:val="00D538A1"/>
    <w:rsid w:val="00D540E4"/>
    <w:rsid w:val="00D5429D"/>
    <w:rsid w:val="00D548B4"/>
    <w:rsid w:val="00D54FB2"/>
    <w:rsid w:val="00D558E9"/>
    <w:rsid w:val="00D574D0"/>
    <w:rsid w:val="00D57BD1"/>
    <w:rsid w:val="00D57DEF"/>
    <w:rsid w:val="00D57FA1"/>
    <w:rsid w:val="00D6021A"/>
    <w:rsid w:val="00D60DCD"/>
    <w:rsid w:val="00D62ACE"/>
    <w:rsid w:val="00D63691"/>
    <w:rsid w:val="00D64AAD"/>
    <w:rsid w:val="00D65768"/>
    <w:rsid w:val="00D65D70"/>
    <w:rsid w:val="00D65F68"/>
    <w:rsid w:val="00D6723B"/>
    <w:rsid w:val="00D67E02"/>
    <w:rsid w:val="00D703D5"/>
    <w:rsid w:val="00D70DDA"/>
    <w:rsid w:val="00D711F2"/>
    <w:rsid w:val="00D71461"/>
    <w:rsid w:val="00D723CD"/>
    <w:rsid w:val="00D731C8"/>
    <w:rsid w:val="00D73C55"/>
    <w:rsid w:val="00D73E28"/>
    <w:rsid w:val="00D74F0A"/>
    <w:rsid w:val="00D76A9E"/>
    <w:rsid w:val="00D77543"/>
    <w:rsid w:val="00D77BFB"/>
    <w:rsid w:val="00D800B9"/>
    <w:rsid w:val="00D80AB1"/>
    <w:rsid w:val="00D81BB6"/>
    <w:rsid w:val="00D82867"/>
    <w:rsid w:val="00D82CFD"/>
    <w:rsid w:val="00D82F9B"/>
    <w:rsid w:val="00D830B6"/>
    <w:rsid w:val="00D83E24"/>
    <w:rsid w:val="00D83F24"/>
    <w:rsid w:val="00D846AF"/>
    <w:rsid w:val="00D84B87"/>
    <w:rsid w:val="00D84EA9"/>
    <w:rsid w:val="00D85150"/>
    <w:rsid w:val="00D85F4F"/>
    <w:rsid w:val="00D86112"/>
    <w:rsid w:val="00D8779C"/>
    <w:rsid w:val="00D87B03"/>
    <w:rsid w:val="00D87C83"/>
    <w:rsid w:val="00D91CE6"/>
    <w:rsid w:val="00D92456"/>
    <w:rsid w:val="00D92853"/>
    <w:rsid w:val="00D931E9"/>
    <w:rsid w:val="00D94A0F"/>
    <w:rsid w:val="00D94EB9"/>
    <w:rsid w:val="00D95652"/>
    <w:rsid w:val="00D95DB6"/>
    <w:rsid w:val="00D97421"/>
    <w:rsid w:val="00D9746E"/>
    <w:rsid w:val="00D97551"/>
    <w:rsid w:val="00D97B16"/>
    <w:rsid w:val="00DA3498"/>
    <w:rsid w:val="00DA3CE5"/>
    <w:rsid w:val="00DA433A"/>
    <w:rsid w:val="00DA4BDE"/>
    <w:rsid w:val="00DA5362"/>
    <w:rsid w:val="00DA5B07"/>
    <w:rsid w:val="00DA5DD2"/>
    <w:rsid w:val="00DA6130"/>
    <w:rsid w:val="00DA6370"/>
    <w:rsid w:val="00DA66B9"/>
    <w:rsid w:val="00DA69E4"/>
    <w:rsid w:val="00DA69FB"/>
    <w:rsid w:val="00DA6B87"/>
    <w:rsid w:val="00DA6F5C"/>
    <w:rsid w:val="00DA735E"/>
    <w:rsid w:val="00DA778B"/>
    <w:rsid w:val="00DB086F"/>
    <w:rsid w:val="00DB337C"/>
    <w:rsid w:val="00DB4A3F"/>
    <w:rsid w:val="00DB5276"/>
    <w:rsid w:val="00DB5BB1"/>
    <w:rsid w:val="00DB6434"/>
    <w:rsid w:val="00DC0A8E"/>
    <w:rsid w:val="00DC0F91"/>
    <w:rsid w:val="00DC0FCE"/>
    <w:rsid w:val="00DC135F"/>
    <w:rsid w:val="00DC146C"/>
    <w:rsid w:val="00DC17C1"/>
    <w:rsid w:val="00DC22D7"/>
    <w:rsid w:val="00DC2A4B"/>
    <w:rsid w:val="00DC3569"/>
    <w:rsid w:val="00DC3A4D"/>
    <w:rsid w:val="00DC3D69"/>
    <w:rsid w:val="00DC4125"/>
    <w:rsid w:val="00DC4FF5"/>
    <w:rsid w:val="00DC602C"/>
    <w:rsid w:val="00DC6EB3"/>
    <w:rsid w:val="00DC7397"/>
    <w:rsid w:val="00DC7489"/>
    <w:rsid w:val="00DC7A08"/>
    <w:rsid w:val="00DC7DBE"/>
    <w:rsid w:val="00DC7FFB"/>
    <w:rsid w:val="00DD0384"/>
    <w:rsid w:val="00DD0BA0"/>
    <w:rsid w:val="00DD10B0"/>
    <w:rsid w:val="00DD38B2"/>
    <w:rsid w:val="00DD3FE2"/>
    <w:rsid w:val="00DD6955"/>
    <w:rsid w:val="00DD6CE6"/>
    <w:rsid w:val="00DD72A9"/>
    <w:rsid w:val="00DE134C"/>
    <w:rsid w:val="00DE1996"/>
    <w:rsid w:val="00DE2427"/>
    <w:rsid w:val="00DE2501"/>
    <w:rsid w:val="00DE39CF"/>
    <w:rsid w:val="00DE4BA6"/>
    <w:rsid w:val="00DE4D52"/>
    <w:rsid w:val="00DE517F"/>
    <w:rsid w:val="00DE57C5"/>
    <w:rsid w:val="00DE5A44"/>
    <w:rsid w:val="00DE5E4B"/>
    <w:rsid w:val="00DE61B7"/>
    <w:rsid w:val="00DE64F4"/>
    <w:rsid w:val="00DE651A"/>
    <w:rsid w:val="00DE688B"/>
    <w:rsid w:val="00DE7178"/>
    <w:rsid w:val="00DE7247"/>
    <w:rsid w:val="00DE7384"/>
    <w:rsid w:val="00DE7C06"/>
    <w:rsid w:val="00DF02B0"/>
    <w:rsid w:val="00DF06E8"/>
    <w:rsid w:val="00DF0F8D"/>
    <w:rsid w:val="00DF13DF"/>
    <w:rsid w:val="00DF15DB"/>
    <w:rsid w:val="00DF187F"/>
    <w:rsid w:val="00DF1BC7"/>
    <w:rsid w:val="00DF2063"/>
    <w:rsid w:val="00DF293C"/>
    <w:rsid w:val="00DF2B2F"/>
    <w:rsid w:val="00DF2DA2"/>
    <w:rsid w:val="00DF3254"/>
    <w:rsid w:val="00DF5239"/>
    <w:rsid w:val="00DF5F2D"/>
    <w:rsid w:val="00DF73AF"/>
    <w:rsid w:val="00DF7610"/>
    <w:rsid w:val="00DF7618"/>
    <w:rsid w:val="00DF7669"/>
    <w:rsid w:val="00E00098"/>
    <w:rsid w:val="00E009F5"/>
    <w:rsid w:val="00E00F64"/>
    <w:rsid w:val="00E0262F"/>
    <w:rsid w:val="00E02AE3"/>
    <w:rsid w:val="00E02F5E"/>
    <w:rsid w:val="00E03196"/>
    <w:rsid w:val="00E042E0"/>
    <w:rsid w:val="00E04A75"/>
    <w:rsid w:val="00E064E1"/>
    <w:rsid w:val="00E0721B"/>
    <w:rsid w:val="00E07540"/>
    <w:rsid w:val="00E075A3"/>
    <w:rsid w:val="00E07CF2"/>
    <w:rsid w:val="00E10F3C"/>
    <w:rsid w:val="00E120E4"/>
    <w:rsid w:val="00E1282C"/>
    <w:rsid w:val="00E12EC5"/>
    <w:rsid w:val="00E14669"/>
    <w:rsid w:val="00E14E89"/>
    <w:rsid w:val="00E155A7"/>
    <w:rsid w:val="00E16600"/>
    <w:rsid w:val="00E16EF5"/>
    <w:rsid w:val="00E17DAF"/>
    <w:rsid w:val="00E209AF"/>
    <w:rsid w:val="00E21853"/>
    <w:rsid w:val="00E219D8"/>
    <w:rsid w:val="00E22073"/>
    <w:rsid w:val="00E22865"/>
    <w:rsid w:val="00E22999"/>
    <w:rsid w:val="00E23115"/>
    <w:rsid w:val="00E23415"/>
    <w:rsid w:val="00E23840"/>
    <w:rsid w:val="00E239AC"/>
    <w:rsid w:val="00E24134"/>
    <w:rsid w:val="00E2457A"/>
    <w:rsid w:val="00E256F7"/>
    <w:rsid w:val="00E25EC4"/>
    <w:rsid w:val="00E26C4E"/>
    <w:rsid w:val="00E30039"/>
    <w:rsid w:val="00E301A0"/>
    <w:rsid w:val="00E306FA"/>
    <w:rsid w:val="00E324BA"/>
    <w:rsid w:val="00E325C3"/>
    <w:rsid w:val="00E32723"/>
    <w:rsid w:val="00E32C8E"/>
    <w:rsid w:val="00E32CF1"/>
    <w:rsid w:val="00E32EBA"/>
    <w:rsid w:val="00E33234"/>
    <w:rsid w:val="00E335A9"/>
    <w:rsid w:val="00E341A7"/>
    <w:rsid w:val="00E34B2F"/>
    <w:rsid w:val="00E34BE8"/>
    <w:rsid w:val="00E34F92"/>
    <w:rsid w:val="00E36FA4"/>
    <w:rsid w:val="00E37171"/>
    <w:rsid w:val="00E3787B"/>
    <w:rsid w:val="00E37D09"/>
    <w:rsid w:val="00E400DF"/>
    <w:rsid w:val="00E40AC6"/>
    <w:rsid w:val="00E40B1D"/>
    <w:rsid w:val="00E41330"/>
    <w:rsid w:val="00E42552"/>
    <w:rsid w:val="00E42ABA"/>
    <w:rsid w:val="00E42B53"/>
    <w:rsid w:val="00E42C9E"/>
    <w:rsid w:val="00E435EA"/>
    <w:rsid w:val="00E446C8"/>
    <w:rsid w:val="00E44B25"/>
    <w:rsid w:val="00E44CC7"/>
    <w:rsid w:val="00E471D6"/>
    <w:rsid w:val="00E47314"/>
    <w:rsid w:val="00E473EC"/>
    <w:rsid w:val="00E479BB"/>
    <w:rsid w:val="00E47A18"/>
    <w:rsid w:val="00E47D9F"/>
    <w:rsid w:val="00E503E8"/>
    <w:rsid w:val="00E503FA"/>
    <w:rsid w:val="00E505BB"/>
    <w:rsid w:val="00E50F35"/>
    <w:rsid w:val="00E510F7"/>
    <w:rsid w:val="00E5195B"/>
    <w:rsid w:val="00E535A7"/>
    <w:rsid w:val="00E53AED"/>
    <w:rsid w:val="00E5447B"/>
    <w:rsid w:val="00E5472C"/>
    <w:rsid w:val="00E54E58"/>
    <w:rsid w:val="00E556ED"/>
    <w:rsid w:val="00E55846"/>
    <w:rsid w:val="00E5587A"/>
    <w:rsid w:val="00E55AF1"/>
    <w:rsid w:val="00E55DC1"/>
    <w:rsid w:val="00E56239"/>
    <w:rsid w:val="00E56EBB"/>
    <w:rsid w:val="00E57FE9"/>
    <w:rsid w:val="00E6010E"/>
    <w:rsid w:val="00E60E4F"/>
    <w:rsid w:val="00E61895"/>
    <w:rsid w:val="00E6239C"/>
    <w:rsid w:val="00E62640"/>
    <w:rsid w:val="00E629C8"/>
    <w:rsid w:val="00E63487"/>
    <w:rsid w:val="00E63914"/>
    <w:rsid w:val="00E648DC"/>
    <w:rsid w:val="00E64CCB"/>
    <w:rsid w:val="00E658A2"/>
    <w:rsid w:val="00E67634"/>
    <w:rsid w:val="00E678B5"/>
    <w:rsid w:val="00E70056"/>
    <w:rsid w:val="00E70114"/>
    <w:rsid w:val="00E70238"/>
    <w:rsid w:val="00E704EE"/>
    <w:rsid w:val="00E70742"/>
    <w:rsid w:val="00E710CD"/>
    <w:rsid w:val="00E7128C"/>
    <w:rsid w:val="00E716BD"/>
    <w:rsid w:val="00E71775"/>
    <w:rsid w:val="00E71827"/>
    <w:rsid w:val="00E71911"/>
    <w:rsid w:val="00E71CF6"/>
    <w:rsid w:val="00E71FA3"/>
    <w:rsid w:val="00E721BC"/>
    <w:rsid w:val="00E72B34"/>
    <w:rsid w:val="00E72DCF"/>
    <w:rsid w:val="00E735CE"/>
    <w:rsid w:val="00E738F4"/>
    <w:rsid w:val="00E7468F"/>
    <w:rsid w:val="00E748E3"/>
    <w:rsid w:val="00E7570B"/>
    <w:rsid w:val="00E7587B"/>
    <w:rsid w:val="00E758F1"/>
    <w:rsid w:val="00E7597C"/>
    <w:rsid w:val="00E762CC"/>
    <w:rsid w:val="00E768EA"/>
    <w:rsid w:val="00E77467"/>
    <w:rsid w:val="00E77B06"/>
    <w:rsid w:val="00E8033E"/>
    <w:rsid w:val="00E81072"/>
    <w:rsid w:val="00E81786"/>
    <w:rsid w:val="00E81B07"/>
    <w:rsid w:val="00E82035"/>
    <w:rsid w:val="00E82572"/>
    <w:rsid w:val="00E83258"/>
    <w:rsid w:val="00E836B3"/>
    <w:rsid w:val="00E83A52"/>
    <w:rsid w:val="00E845C1"/>
    <w:rsid w:val="00E84E4F"/>
    <w:rsid w:val="00E8500A"/>
    <w:rsid w:val="00E856F9"/>
    <w:rsid w:val="00E862BC"/>
    <w:rsid w:val="00E86670"/>
    <w:rsid w:val="00E86672"/>
    <w:rsid w:val="00E86F03"/>
    <w:rsid w:val="00E900D7"/>
    <w:rsid w:val="00E920EC"/>
    <w:rsid w:val="00E9247A"/>
    <w:rsid w:val="00E925EB"/>
    <w:rsid w:val="00E92678"/>
    <w:rsid w:val="00E93527"/>
    <w:rsid w:val="00E937DB"/>
    <w:rsid w:val="00E93980"/>
    <w:rsid w:val="00E93CA6"/>
    <w:rsid w:val="00E93CEF"/>
    <w:rsid w:val="00E9466A"/>
    <w:rsid w:val="00E94976"/>
    <w:rsid w:val="00E94F39"/>
    <w:rsid w:val="00E955D9"/>
    <w:rsid w:val="00E96837"/>
    <w:rsid w:val="00E96C4C"/>
    <w:rsid w:val="00E96E88"/>
    <w:rsid w:val="00E97381"/>
    <w:rsid w:val="00E97A8A"/>
    <w:rsid w:val="00E97B77"/>
    <w:rsid w:val="00E97EC6"/>
    <w:rsid w:val="00EA0196"/>
    <w:rsid w:val="00EA02CB"/>
    <w:rsid w:val="00EA1257"/>
    <w:rsid w:val="00EA23DA"/>
    <w:rsid w:val="00EA2691"/>
    <w:rsid w:val="00EA2B1E"/>
    <w:rsid w:val="00EA2B54"/>
    <w:rsid w:val="00EA3564"/>
    <w:rsid w:val="00EA492E"/>
    <w:rsid w:val="00EA553B"/>
    <w:rsid w:val="00EA5901"/>
    <w:rsid w:val="00EA5C1E"/>
    <w:rsid w:val="00EA5EFA"/>
    <w:rsid w:val="00EA7177"/>
    <w:rsid w:val="00EA768A"/>
    <w:rsid w:val="00EA7ADB"/>
    <w:rsid w:val="00EA7EF9"/>
    <w:rsid w:val="00EB00C5"/>
    <w:rsid w:val="00EB0639"/>
    <w:rsid w:val="00EB1869"/>
    <w:rsid w:val="00EB377C"/>
    <w:rsid w:val="00EB4B01"/>
    <w:rsid w:val="00EB4B37"/>
    <w:rsid w:val="00EB531E"/>
    <w:rsid w:val="00EB7DF6"/>
    <w:rsid w:val="00EB7ECB"/>
    <w:rsid w:val="00EC02E7"/>
    <w:rsid w:val="00EC0AFB"/>
    <w:rsid w:val="00EC1DB2"/>
    <w:rsid w:val="00EC1FFD"/>
    <w:rsid w:val="00EC234E"/>
    <w:rsid w:val="00EC307C"/>
    <w:rsid w:val="00EC4367"/>
    <w:rsid w:val="00EC441A"/>
    <w:rsid w:val="00EC44E0"/>
    <w:rsid w:val="00EC4EE0"/>
    <w:rsid w:val="00EC4EEC"/>
    <w:rsid w:val="00EC5087"/>
    <w:rsid w:val="00EC5454"/>
    <w:rsid w:val="00EC5460"/>
    <w:rsid w:val="00EC57E1"/>
    <w:rsid w:val="00EC5A12"/>
    <w:rsid w:val="00EC6BB2"/>
    <w:rsid w:val="00EC75BA"/>
    <w:rsid w:val="00EC779F"/>
    <w:rsid w:val="00ED0B13"/>
    <w:rsid w:val="00ED1066"/>
    <w:rsid w:val="00ED10BF"/>
    <w:rsid w:val="00ED2790"/>
    <w:rsid w:val="00ED3318"/>
    <w:rsid w:val="00ED3473"/>
    <w:rsid w:val="00ED36CB"/>
    <w:rsid w:val="00ED4C92"/>
    <w:rsid w:val="00ED4E83"/>
    <w:rsid w:val="00ED56DB"/>
    <w:rsid w:val="00ED56F3"/>
    <w:rsid w:val="00ED5F76"/>
    <w:rsid w:val="00ED63F2"/>
    <w:rsid w:val="00ED785C"/>
    <w:rsid w:val="00ED789E"/>
    <w:rsid w:val="00ED7EBF"/>
    <w:rsid w:val="00ED7EFC"/>
    <w:rsid w:val="00EE02F7"/>
    <w:rsid w:val="00EE0558"/>
    <w:rsid w:val="00EE1358"/>
    <w:rsid w:val="00EE179E"/>
    <w:rsid w:val="00EE1847"/>
    <w:rsid w:val="00EE20D8"/>
    <w:rsid w:val="00EE2187"/>
    <w:rsid w:val="00EE25F9"/>
    <w:rsid w:val="00EE2BB6"/>
    <w:rsid w:val="00EE30C8"/>
    <w:rsid w:val="00EE3AEC"/>
    <w:rsid w:val="00EE3C84"/>
    <w:rsid w:val="00EE42F6"/>
    <w:rsid w:val="00EE5A8B"/>
    <w:rsid w:val="00EE5ED5"/>
    <w:rsid w:val="00EE6217"/>
    <w:rsid w:val="00EE6870"/>
    <w:rsid w:val="00EE690E"/>
    <w:rsid w:val="00EE6CFD"/>
    <w:rsid w:val="00EE794F"/>
    <w:rsid w:val="00EF10AD"/>
    <w:rsid w:val="00EF1240"/>
    <w:rsid w:val="00EF182D"/>
    <w:rsid w:val="00EF2A60"/>
    <w:rsid w:val="00EF3066"/>
    <w:rsid w:val="00EF3188"/>
    <w:rsid w:val="00EF331F"/>
    <w:rsid w:val="00EF35E1"/>
    <w:rsid w:val="00EF3998"/>
    <w:rsid w:val="00EF3B5E"/>
    <w:rsid w:val="00EF48DD"/>
    <w:rsid w:val="00EF4CEB"/>
    <w:rsid w:val="00EF4EC1"/>
    <w:rsid w:val="00EF5769"/>
    <w:rsid w:val="00EF590E"/>
    <w:rsid w:val="00EF5BBE"/>
    <w:rsid w:val="00EF5E95"/>
    <w:rsid w:val="00EF68DA"/>
    <w:rsid w:val="00EF6ACA"/>
    <w:rsid w:val="00EF74F8"/>
    <w:rsid w:val="00EF7B00"/>
    <w:rsid w:val="00EF7DDB"/>
    <w:rsid w:val="00F01907"/>
    <w:rsid w:val="00F0203A"/>
    <w:rsid w:val="00F02C79"/>
    <w:rsid w:val="00F0383F"/>
    <w:rsid w:val="00F03887"/>
    <w:rsid w:val="00F038B6"/>
    <w:rsid w:val="00F04C32"/>
    <w:rsid w:val="00F06314"/>
    <w:rsid w:val="00F06B49"/>
    <w:rsid w:val="00F06EC3"/>
    <w:rsid w:val="00F074BC"/>
    <w:rsid w:val="00F07FF2"/>
    <w:rsid w:val="00F11E14"/>
    <w:rsid w:val="00F1332A"/>
    <w:rsid w:val="00F13CBD"/>
    <w:rsid w:val="00F13D4C"/>
    <w:rsid w:val="00F146F9"/>
    <w:rsid w:val="00F14C5C"/>
    <w:rsid w:val="00F15332"/>
    <w:rsid w:val="00F159FA"/>
    <w:rsid w:val="00F17363"/>
    <w:rsid w:val="00F17BD2"/>
    <w:rsid w:val="00F17C31"/>
    <w:rsid w:val="00F20649"/>
    <w:rsid w:val="00F20F75"/>
    <w:rsid w:val="00F20FEB"/>
    <w:rsid w:val="00F21FD9"/>
    <w:rsid w:val="00F220AB"/>
    <w:rsid w:val="00F2244A"/>
    <w:rsid w:val="00F22E4D"/>
    <w:rsid w:val="00F230DF"/>
    <w:rsid w:val="00F23233"/>
    <w:rsid w:val="00F2354C"/>
    <w:rsid w:val="00F23B6E"/>
    <w:rsid w:val="00F23EEA"/>
    <w:rsid w:val="00F243A4"/>
    <w:rsid w:val="00F24571"/>
    <w:rsid w:val="00F24733"/>
    <w:rsid w:val="00F24E34"/>
    <w:rsid w:val="00F269A5"/>
    <w:rsid w:val="00F26EC9"/>
    <w:rsid w:val="00F2728D"/>
    <w:rsid w:val="00F274B9"/>
    <w:rsid w:val="00F27A6C"/>
    <w:rsid w:val="00F27D7E"/>
    <w:rsid w:val="00F3018A"/>
    <w:rsid w:val="00F303A3"/>
    <w:rsid w:val="00F311A2"/>
    <w:rsid w:val="00F31F24"/>
    <w:rsid w:val="00F32259"/>
    <w:rsid w:val="00F33246"/>
    <w:rsid w:val="00F332C6"/>
    <w:rsid w:val="00F3512D"/>
    <w:rsid w:val="00F357C4"/>
    <w:rsid w:val="00F363CA"/>
    <w:rsid w:val="00F36416"/>
    <w:rsid w:val="00F3659B"/>
    <w:rsid w:val="00F36A26"/>
    <w:rsid w:val="00F36A88"/>
    <w:rsid w:val="00F36E25"/>
    <w:rsid w:val="00F37192"/>
    <w:rsid w:val="00F40773"/>
    <w:rsid w:val="00F408F3"/>
    <w:rsid w:val="00F415B4"/>
    <w:rsid w:val="00F42AEA"/>
    <w:rsid w:val="00F435CB"/>
    <w:rsid w:val="00F45736"/>
    <w:rsid w:val="00F45EF3"/>
    <w:rsid w:val="00F461BA"/>
    <w:rsid w:val="00F46B0B"/>
    <w:rsid w:val="00F46DE5"/>
    <w:rsid w:val="00F46E21"/>
    <w:rsid w:val="00F47524"/>
    <w:rsid w:val="00F50CFA"/>
    <w:rsid w:val="00F51313"/>
    <w:rsid w:val="00F51415"/>
    <w:rsid w:val="00F5177E"/>
    <w:rsid w:val="00F53B62"/>
    <w:rsid w:val="00F540C0"/>
    <w:rsid w:val="00F54FB4"/>
    <w:rsid w:val="00F56019"/>
    <w:rsid w:val="00F5632D"/>
    <w:rsid w:val="00F56D3C"/>
    <w:rsid w:val="00F57391"/>
    <w:rsid w:val="00F5783A"/>
    <w:rsid w:val="00F579E4"/>
    <w:rsid w:val="00F6021D"/>
    <w:rsid w:val="00F60530"/>
    <w:rsid w:val="00F6057C"/>
    <w:rsid w:val="00F60BF6"/>
    <w:rsid w:val="00F6138E"/>
    <w:rsid w:val="00F61646"/>
    <w:rsid w:val="00F62096"/>
    <w:rsid w:val="00F63458"/>
    <w:rsid w:val="00F63663"/>
    <w:rsid w:val="00F64970"/>
    <w:rsid w:val="00F655CA"/>
    <w:rsid w:val="00F65B5C"/>
    <w:rsid w:val="00F6628B"/>
    <w:rsid w:val="00F6635A"/>
    <w:rsid w:val="00F668F4"/>
    <w:rsid w:val="00F66DFA"/>
    <w:rsid w:val="00F67252"/>
    <w:rsid w:val="00F717DB"/>
    <w:rsid w:val="00F7182F"/>
    <w:rsid w:val="00F7195C"/>
    <w:rsid w:val="00F719B5"/>
    <w:rsid w:val="00F72CEF"/>
    <w:rsid w:val="00F73DCE"/>
    <w:rsid w:val="00F73E1E"/>
    <w:rsid w:val="00F74C84"/>
    <w:rsid w:val="00F76320"/>
    <w:rsid w:val="00F771C3"/>
    <w:rsid w:val="00F777F1"/>
    <w:rsid w:val="00F80369"/>
    <w:rsid w:val="00F80448"/>
    <w:rsid w:val="00F80648"/>
    <w:rsid w:val="00F80D16"/>
    <w:rsid w:val="00F81418"/>
    <w:rsid w:val="00F8172D"/>
    <w:rsid w:val="00F81ADD"/>
    <w:rsid w:val="00F822D3"/>
    <w:rsid w:val="00F82BFD"/>
    <w:rsid w:val="00F83FBD"/>
    <w:rsid w:val="00F87CFE"/>
    <w:rsid w:val="00F90061"/>
    <w:rsid w:val="00F90619"/>
    <w:rsid w:val="00F90A39"/>
    <w:rsid w:val="00F90A95"/>
    <w:rsid w:val="00F90D4B"/>
    <w:rsid w:val="00F9281E"/>
    <w:rsid w:val="00F94059"/>
    <w:rsid w:val="00F945EC"/>
    <w:rsid w:val="00F94A55"/>
    <w:rsid w:val="00F95C10"/>
    <w:rsid w:val="00F95EAE"/>
    <w:rsid w:val="00F960FC"/>
    <w:rsid w:val="00F9700E"/>
    <w:rsid w:val="00F9709E"/>
    <w:rsid w:val="00F970B0"/>
    <w:rsid w:val="00F97536"/>
    <w:rsid w:val="00F97D2B"/>
    <w:rsid w:val="00FA046D"/>
    <w:rsid w:val="00FA143F"/>
    <w:rsid w:val="00FA1662"/>
    <w:rsid w:val="00FA1DCF"/>
    <w:rsid w:val="00FA2A12"/>
    <w:rsid w:val="00FA31C0"/>
    <w:rsid w:val="00FA34B2"/>
    <w:rsid w:val="00FA36CA"/>
    <w:rsid w:val="00FA3787"/>
    <w:rsid w:val="00FA3FE8"/>
    <w:rsid w:val="00FA46DB"/>
    <w:rsid w:val="00FA4BFF"/>
    <w:rsid w:val="00FA51EC"/>
    <w:rsid w:val="00FA6584"/>
    <w:rsid w:val="00FA68FB"/>
    <w:rsid w:val="00FA769A"/>
    <w:rsid w:val="00FA7D68"/>
    <w:rsid w:val="00FA7DF3"/>
    <w:rsid w:val="00FB0984"/>
    <w:rsid w:val="00FB2722"/>
    <w:rsid w:val="00FB2C20"/>
    <w:rsid w:val="00FB2F86"/>
    <w:rsid w:val="00FB34E3"/>
    <w:rsid w:val="00FB54B9"/>
    <w:rsid w:val="00FB5E10"/>
    <w:rsid w:val="00FB67CE"/>
    <w:rsid w:val="00FB6999"/>
    <w:rsid w:val="00FB6B07"/>
    <w:rsid w:val="00FB6D22"/>
    <w:rsid w:val="00FB6E0B"/>
    <w:rsid w:val="00FB75DF"/>
    <w:rsid w:val="00FB7FAA"/>
    <w:rsid w:val="00FC0D23"/>
    <w:rsid w:val="00FC22BC"/>
    <w:rsid w:val="00FC2D5B"/>
    <w:rsid w:val="00FC31FE"/>
    <w:rsid w:val="00FC34B6"/>
    <w:rsid w:val="00FC34E1"/>
    <w:rsid w:val="00FC38CC"/>
    <w:rsid w:val="00FC3AF1"/>
    <w:rsid w:val="00FC46FD"/>
    <w:rsid w:val="00FC572F"/>
    <w:rsid w:val="00FC5D58"/>
    <w:rsid w:val="00FC6237"/>
    <w:rsid w:val="00FC657C"/>
    <w:rsid w:val="00FC7134"/>
    <w:rsid w:val="00FD123B"/>
    <w:rsid w:val="00FD1314"/>
    <w:rsid w:val="00FD17B5"/>
    <w:rsid w:val="00FD1C3B"/>
    <w:rsid w:val="00FD22F7"/>
    <w:rsid w:val="00FD260F"/>
    <w:rsid w:val="00FD262C"/>
    <w:rsid w:val="00FD2835"/>
    <w:rsid w:val="00FD2CFF"/>
    <w:rsid w:val="00FD5525"/>
    <w:rsid w:val="00FD6194"/>
    <w:rsid w:val="00FD658F"/>
    <w:rsid w:val="00FD6A27"/>
    <w:rsid w:val="00FD7765"/>
    <w:rsid w:val="00FE0166"/>
    <w:rsid w:val="00FE018C"/>
    <w:rsid w:val="00FE04F3"/>
    <w:rsid w:val="00FE057D"/>
    <w:rsid w:val="00FE0854"/>
    <w:rsid w:val="00FE127A"/>
    <w:rsid w:val="00FE13B5"/>
    <w:rsid w:val="00FE1AC8"/>
    <w:rsid w:val="00FE2AE0"/>
    <w:rsid w:val="00FE2DBC"/>
    <w:rsid w:val="00FE31C2"/>
    <w:rsid w:val="00FE381F"/>
    <w:rsid w:val="00FE3A22"/>
    <w:rsid w:val="00FE42BC"/>
    <w:rsid w:val="00FE457C"/>
    <w:rsid w:val="00FE4A64"/>
    <w:rsid w:val="00FE4F96"/>
    <w:rsid w:val="00FE58D9"/>
    <w:rsid w:val="00FE5A95"/>
    <w:rsid w:val="00FE603B"/>
    <w:rsid w:val="00FE6773"/>
    <w:rsid w:val="00FE7A92"/>
    <w:rsid w:val="00FE7CE8"/>
    <w:rsid w:val="00FF1075"/>
    <w:rsid w:val="00FF121C"/>
    <w:rsid w:val="00FF23B4"/>
    <w:rsid w:val="00FF2423"/>
    <w:rsid w:val="00FF2FF5"/>
    <w:rsid w:val="00FF38E3"/>
    <w:rsid w:val="00FF3FD6"/>
    <w:rsid w:val="00FF4052"/>
    <w:rsid w:val="00FF49CA"/>
    <w:rsid w:val="00FF5848"/>
    <w:rsid w:val="00FF5995"/>
    <w:rsid w:val="00FF5A3C"/>
    <w:rsid w:val="00FF5ED0"/>
    <w:rsid w:val="00FF63C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957448-4B94-40FE-9A51-87B6B0BC9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tulo1">
    <w:name w:val="heading 1"/>
    <w:basedOn w:val="Normal"/>
    <w:next w:val="Normal"/>
    <w:qFormat/>
    <w:rsid w:val="00203B6A"/>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C43F7F"/>
    <w:pPr>
      <w:keepNext/>
      <w:spacing w:before="240" w:after="60"/>
      <w:outlineLvl w:val="1"/>
    </w:pPr>
    <w:rPr>
      <w:rFonts w:ascii="Cambria" w:hAnsi="Cambria"/>
      <w:b/>
      <w:bCs/>
      <w:i/>
      <w:iCs/>
      <w:sz w:val="28"/>
      <w:szCs w:val="28"/>
    </w:rPr>
  </w:style>
  <w:style w:type="paragraph" w:styleId="Ttulo5">
    <w:name w:val="heading 5"/>
    <w:basedOn w:val="Normal"/>
    <w:next w:val="Normal"/>
    <w:qFormat/>
    <w:rsid w:val="00DA5B07"/>
    <w:pPr>
      <w:spacing w:before="240" w:after="60"/>
      <w:outlineLvl w:val="4"/>
    </w:pPr>
    <w:rPr>
      <w:b/>
      <w:bCs/>
      <w:i/>
      <w:iCs/>
      <w:sz w:val="26"/>
      <w:szCs w:val="26"/>
    </w:rPr>
  </w:style>
  <w:style w:type="paragraph" w:styleId="Ttulo7">
    <w:name w:val="heading 7"/>
    <w:basedOn w:val="Normal"/>
    <w:next w:val="Normal"/>
    <w:qFormat/>
    <w:rsid w:val="007405C9"/>
    <w:pPr>
      <w:keepNext/>
      <w:jc w:val="center"/>
      <w:outlineLvl w:val="6"/>
    </w:pPr>
    <w:rPr>
      <w:rFonts w:ascii="Verdana" w:hAnsi="Verdana"/>
      <w:b/>
      <w:spacing w:val="2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7405C9"/>
    <w:pPr>
      <w:tabs>
        <w:tab w:val="center" w:pos="4419"/>
        <w:tab w:val="right" w:pos="8838"/>
      </w:tabs>
    </w:pPr>
  </w:style>
  <w:style w:type="character" w:styleId="Nmerodepgina">
    <w:name w:val="page number"/>
    <w:basedOn w:val="Fuentedeprrafopredeter"/>
    <w:rsid w:val="007405C9"/>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ootnote Text,ft,f"/>
    <w:basedOn w:val="Normal"/>
    <w:link w:val="TextonotapieCar2"/>
    <w:qFormat/>
    <w:rsid w:val="007405C9"/>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styleId="Puesto">
    <w:name w:val="Title"/>
    <w:basedOn w:val="Normal"/>
    <w:qFormat/>
    <w:rsid w:val="007405C9"/>
    <w:pPr>
      <w:jc w:val="center"/>
    </w:pPr>
    <w:rPr>
      <w:rFonts w:ascii="Verdana" w:hAnsi="Verdana"/>
      <w:b/>
      <w:spacing w:val="20"/>
      <w:sz w:val="24"/>
    </w:rPr>
  </w:style>
  <w:style w:type="paragraph" w:styleId="Subttulo">
    <w:name w:val="Subtitle"/>
    <w:basedOn w:val="Normal"/>
    <w:qFormat/>
    <w:rsid w:val="007405C9"/>
    <w:pPr>
      <w:jc w:val="center"/>
    </w:pPr>
    <w:rPr>
      <w:rFonts w:ascii="Verdana" w:hAnsi="Verdana"/>
      <w:b/>
      <w:spacing w:val="20"/>
      <w:sz w:val="23"/>
    </w:rPr>
  </w:style>
  <w:style w:type="paragraph" w:styleId="Textodeglobo">
    <w:name w:val="Balloon Text"/>
    <w:basedOn w:val="Normal"/>
    <w:semiHidden/>
    <w:rsid w:val="007A183D"/>
    <w:rPr>
      <w:rFonts w:ascii="Tahoma" w:hAnsi="Tahoma" w:cs="Tahoma"/>
      <w:sz w:val="16"/>
      <w:szCs w:val="16"/>
    </w:rPr>
  </w:style>
  <w:style w:type="paragraph" w:styleId="Textoindependiente">
    <w:name w:val="Body Text"/>
    <w:basedOn w:val="Normal"/>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Sangradetextonormal">
    <w:name w:val="Body Text Indent"/>
    <w:basedOn w:val="Normal"/>
    <w:link w:val="SangradetextonormalCar"/>
    <w:rsid w:val="00C50CF7"/>
    <w:pPr>
      <w:overflowPunct/>
      <w:autoSpaceDE/>
      <w:autoSpaceDN/>
      <w:adjustRightInd/>
      <w:jc w:val="both"/>
      <w:textAlignment w:val="auto"/>
    </w:pPr>
    <w:rPr>
      <w:b/>
      <w:sz w:val="28"/>
      <w:lang w:val="es-CO"/>
    </w:rPr>
  </w:style>
  <w:style w:type="paragraph" w:styleId="Textoindependiente3">
    <w:name w:val="Body Text 3"/>
    <w:basedOn w:val="Normal"/>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Hipervnculo">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Principiodelformulario">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Finaldelformulario">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0">
    <w:name w:val="Texto independiente 21"/>
    <w:basedOn w:val="Normal"/>
    <w:rsid w:val="00672DFC"/>
    <w:pPr>
      <w:suppressAutoHyphens/>
      <w:autoSpaceDN/>
      <w:adjustRightInd/>
      <w:jc w:val="both"/>
    </w:pPr>
    <w:rPr>
      <w:rFonts w:ascii="Verdana" w:hAnsi="Verdana"/>
      <w:spacing w:val="20"/>
      <w:sz w:val="23"/>
      <w:lang w:eastAsia="ar-SA"/>
    </w:rPr>
  </w:style>
  <w:style w:type="character" w:customStyle="1" w:styleId="TextonotapieCar2">
    <w:name w:val="Texto nota pie Car2"/>
    <w:aliases w:val="Texto nota pie Car Car1,Footnote Text Char Char Char Char Char Car,Footnote Text Char Char Char Char Car,Footnote reference Car,FA Fu Car,Footnote Text Char Char Char Car,Footnote Text Char Car,Footnote Text Car,ft Car,f Car"/>
    <w:link w:val="Textonotapie"/>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
    <w:locked/>
    <w:rsid w:val="000942B0"/>
    <w:rPr>
      <w:lang w:val="es-ES" w:eastAsia="es-ES" w:bidi="ar-SA"/>
    </w:rPr>
  </w:style>
  <w:style w:type="paragraph" w:styleId="Encabezado">
    <w:name w:val="header"/>
    <w:basedOn w:val="Normal"/>
    <w:rsid w:val="00961CBA"/>
    <w:pPr>
      <w:tabs>
        <w:tab w:val="center" w:pos="4252"/>
        <w:tab w:val="right" w:pos="8504"/>
      </w:tabs>
    </w:pPr>
  </w:style>
  <w:style w:type="paragraph" w:styleId="Textoindependiente2">
    <w:name w:val="Body Text 2"/>
    <w:basedOn w:val="Normal"/>
    <w:rsid w:val="00174740"/>
    <w:pPr>
      <w:spacing w:after="120" w:line="480" w:lineRule="auto"/>
    </w:pPr>
  </w:style>
  <w:style w:type="character" w:customStyle="1" w:styleId="textonavy">
    <w:name w:val="texto_navy"/>
    <w:basedOn w:val="Fuentedeprrafopredeter"/>
    <w:rsid w:val="00047644"/>
  </w:style>
  <w:style w:type="character" w:styleId="Textoennegrita">
    <w:name w:val="Strong"/>
    <w:uiPriority w:val="22"/>
    <w:qFormat/>
    <w:rsid w:val="007868A6"/>
    <w:rPr>
      <w:b/>
      <w:bCs/>
    </w:rPr>
  </w:style>
  <w:style w:type="paragraph" w:styleId="Saludo">
    <w:name w:val="Salutation"/>
    <w:basedOn w:val="Normal"/>
    <w:next w:val="Normal"/>
    <w:link w:val="SaludoCar"/>
    <w:rsid w:val="00BB57FA"/>
  </w:style>
  <w:style w:type="character" w:customStyle="1" w:styleId="SaludoCar">
    <w:name w:val="Saludo Car"/>
    <w:link w:val="Saludo"/>
    <w:rsid w:val="00BB57FA"/>
    <w:rPr>
      <w:lang w:val="es-ES_tradnl"/>
    </w:rPr>
  </w:style>
  <w:style w:type="paragraph" w:styleId="Cierre">
    <w:name w:val="Closing"/>
    <w:basedOn w:val="Normal"/>
    <w:link w:val="CierreCar"/>
    <w:rsid w:val="00BB57FA"/>
    <w:pPr>
      <w:ind w:left="4252"/>
    </w:pPr>
  </w:style>
  <w:style w:type="character" w:customStyle="1" w:styleId="CierreCar">
    <w:name w:val="Cierre Car"/>
    <w:link w:val="Cierre"/>
    <w:rsid w:val="00BB57FA"/>
    <w:rPr>
      <w:lang w:val="es-ES_tradnl"/>
    </w:rPr>
  </w:style>
  <w:style w:type="paragraph" w:styleId="Textoindependienteprimerasangra2">
    <w:name w:val="Body Text First Indent 2"/>
    <w:basedOn w:val="Sangradetextonormal"/>
    <w:link w:val="Textoindependienteprimerasangra2Car"/>
    <w:rsid w:val="00BB57FA"/>
    <w:pPr>
      <w:overflowPunct w:val="0"/>
      <w:autoSpaceDE w:val="0"/>
      <w:autoSpaceDN w:val="0"/>
      <w:adjustRightInd w:val="0"/>
      <w:spacing w:after="120"/>
      <w:ind w:left="283" w:firstLine="210"/>
      <w:jc w:val="left"/>
      <w:textAlignment w:val="baseline"/>
    </w:pPr>
    <w:rPr>
      <w:b w:val="0"/>
      <w:sz w:val="20"/>
      <w:lang w:val="es-ES_tradnl"/>
    </w:rPr>
  </w:style>
  <w:style w:type="character" w:customStyle="1" w:styleId="SangradetextonormalCar">
    <w:name w:val="Sangría de texto normal Car"/>
    <w:link w:val="Sangradetextonormal"/>
    <w:rsid w:val="00BB57FA"/>
    <w:rPr>
      <w:b/>
      <w:sz w:val="28"/>
      <w:lang w:val="es-CO"/>
    </w:rPr>
  </w:style>
  <w:style w:type="character" w:customStyle="1" w:styleId="Textoindependienteprimerasangra2Car">
    <w:name w:val="Texto independiente primera sangría 2 Car"/>
    <w:link w:val="Textoindependienteprimerasangra2"/>
    <w:rsid w:val="00BB57FA"/>
    <w:rPr>
      <w:b w:val="0"/>
      <w:sz w:val="28"/>
      <w:lang w:val="es-ES_tradnl"/>
    </w:rPr>
  </w:style>
  <w:style w:type="character" w:customStyle="1" w:styleId="apple-converted-space">
    <w:name w:val="apple-converted-space"/>
    <w:rsid w:val="00FD1C3B"/>
  </w:style>
  <w:style w:type="character" w:customStyle="1" w:styleId="Ttulo2Car">
    <w:name w:val="Título 2 Car"/>
    <w:link w:val="Ttulo2"/>
    <w:rsid w:val="00C43F7F"/>
    <w:rPr>
      <w:rFonts w:ascii="Cambria" w:hAnsi="Cambria"/>
      <w:b/>
      <w:bCs/>
      <w:i/>
      <w:iCs/>
      <w:sz w:val="28"/>
      <w:szCs w:val="28"/>
      <w:lang w:val="es-ES_tradnl"/>
    </w:rPr>
  </w:style>
  <w:style w:type="paragraph" w:customStyle="1" w:styleId="CUERPOTEXTO">
    <w:name w:val="CUERPO TEXTO"/>
    <w:rsid w:val="006A6B1E"/>
    <w:pPr>
      <w:widowControl w:val="0"/>
      <w:tabs>
        <w:tab w:val="center" w:pos="510"/>
        <w:tab w:val="left" w:pos="1134"/>
      </w:tabs>
      <w:autoSpaceDE w:val="0"/>
      <w:autoSpaceDN w:val="0"/>
      <w:adjustRightInd w:val="0"/>
      <w:spacing w:before="28" w:after="28" w:line="210" w:lineRule="atLeast"/>
      <w:ind w:firstLine="283"/>
      <w:jc w:val="both"/>
    </w:pPr>
    <w:rPr>
      <w:color w:val="000000"/>
      <w:sz w:val="19"/>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16642">
      <w:bodyDiv w:val="1"/>
      <w:marLeft w:val="0"/>
      <w:marRight w:val="0"/>
      <w:marTop w:val="0"/>
      <w:marBottom w:val="0"/>
      <w:divBdr>
        <w:top w:val="none" w:sz="0" w:space="0" w:color="auto"/>
        <w:left w:val="none" w:sz="0" w:space="0" w:color="auto"/>
        <w:bottom w:val="none" w:sz="0" w:space="0" w:color="auto"/>
        <w:right w:val="none" w:sz="0" w:space="0" w:color="auto"/>
      </w:divBdr>
    </w:div>
    <w:div w:id="87241730">
      <w:bodyDiv w:val="1"/>
      <w:marLeft w:val="0"/>
      <w:marRight w:val="0"/>
      <w:marTop w:val="0"/>
      <w:marBottom w:val="0"/>
      <w:divBdr>
        <w:top w:val="none" w:sz="0" w:space="0" w:color="auto"/>
        <w:left w:val="none" w:sz="0" w:space="0" w:color="auto"/>
        <w:bottom w:val="none" w:sz="0" w:space="0" w:color="auto"/>
        <w:right w:val="none" w:sz="0" w:space="0" w:color="auto"/>
      </w:divBdr>
    </w:div>
    <w:div w:id="106855051">
      <w:bodyDiv w:val="1"/>
      <w:marLeft w:val="0"/>
      <w:marRight w:val="0"/>
      <w:marTop w:val="0"/>
      <w:marBottom w:val="0"/>
      <w:divBdr>
        <w:top w:val="none" w:sz="0" w:space="0" w:color="auto"/>
        <w:left w:val="none" w:sz="0" w:space="0" w:color="auto"/>
        <w:bottom w:val="none" w:sz="0" w:space="0" w:color="auto"/>
        <w:right w:val="none" w:sz="0" w:space="0" w:color="auto"/>
      </w:divBdr>
    </w:div>
    <w:div w:id="164635991">
      <w:bodyDiv w:val="1"/>
      <w:marLeft w:val="0"/>
      <w:marRight w:val="0"/>
      <w:marTop w:val="0"/>
      <w:marBottom w:val="0"/>
      <w:divBdr>
        <w:top w:val="none" w:sz="0" w:space="0" w:color="auto"/>
        <w:left w:val="none" w:sz="0" w:space="0" w:color="auto"/>
        <w:bottom w:val="none" w:sz="0" w:space="0" w:color="auto"/>
        <w:right w:val="none" w:sz="0" w:space="0" w:color="auto"/>
      </w:divBdr>
    </w:div>
    <w:div w:id="367218346">
      <w:bodyDiv w:val="1"/>
      <w:marLeft w:val="0"/>
      <w:marRight w:val="0"/>
      <w:marTop w:val="0"/>
      <w:marBottom w:val="0"/>
      <w:divBdr>
        <w:top w:val="none" w:sz="0" w:space="0" w:color="auto"/>
        <w:left w:val="none" w:sz="0" w:space="0" w:color="auto"/>
        <w:bottom w:val="none" w:sz="0" w:space="0" w:color="auto"/>
        <w:right w:val="none" w:sz="0" w:space="0" w:color="auto"/>
      </w:divBdr>
    </w:div>
    <w:div w:id="384643088">
      <w:bodyDiv w:val="1"/>
      <w:marLeft w:val="0"/>
      <w:marRight w:val="0"/>
      <w:marTop w:val="0"/>
      <w:marBottom w:val="0"/>
      <w:divBdr>
        <w:top w:val="none" w:sz="0" w:space="0" w:color="auto"/>
        <w:left w:val="none" w:sz="0" w:space="0" w:color="auto"/>
        <w:bottom w:val="none" w:sz="0" w:space="0" w:color="auto"/>
        <w:right w:val="none" w:sz="0" w:space="0" w:color="auto"/>
      </w:divBdr>
      <w:divsChild>
        <w:div w:id="1237518374">
          <w:marLeft w:val="0"/>
          <w:marRight w:val="0"/>
          <w:marTop w:val="0"/>
          <w:marBottom w:val="0"/>
          <w:divBdr>
            <w:top w:val="none" w:sz="0" w:space="0" w:color="auto"/>
            <w:left w:val="none" w:sz="0" w:space="0" w:color="auto"/>
            <w:bottom w:val="none" w:sz="0" w:space="0" w:color="auto"/>
            <w:right w:val="none" w:sz="0" w:space="0" w:color="auto"/>
          </w:divBdr>
          <w:divsChild>
            <w:div w:id="21266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534174">
      <w:bodyDiv w:val="1"/>
      <w:marLeft w:val="0"/>
      <w:marRight w:val="0"/>
      <w:marTop w:val="0"/>
      <w:marBottom w:val="0"/>
      <w:divBdr>
        <w:top w:val="none" w:sz="0" w:space="0" w:color="auto"/>
        <w:left w:val="none" w:sz="0" w:space="0" w:color="auto"/>
        <w:bottom w:val="none" w:sz="0" w:space="0" w:color="auto"/>
        <w:right w:val="none" w:sz="0" w:space="0" w:color="auto"/>
      </w:divBdr>
    </w:div>
    <w:div w:id="505559809">
      <w:bodyDiv w:val="1"/>
      <w:marLeft w:val="0"/>
      <w:marRight w:val="0"/>
      <w:marTop w:val="0"/>
      <w:marBottom w:val="0"/>
      <w:divBdr>
        <w:top w:val="none" w:sz="0" w:space="0" w:color="auto"/>
        <w:left w:val="none" w:sz="0" w:space="0" w:color="auto"/>
        <w:bottom w:val="none" w:sz="0" w:space="0" w:color="auto"/>
        <w:right w:val="none" w:sz="0" w:space="0" w:color="auto"/>
      </w:divBdr>
    </w:div>
    <w:div w:id="542863935">
      <w:bodyDiv w:val="1"/>
      <w:marLeft w:val="0"/>
      <w:marRight w:val="0"/>
      <w:marTop w:val="0"/>
      <w:marBottom w:val="0"/>
      <w:divBdr>
        <w:top w:val="none" w:sz="0" w:space="0" w:color="auto"/>
        <w:left w:val="none" w:sz="0" w:space="0" w:color="auto"/>
        <w:bottom w:val="none" w:sz="0" w:space="0" w:color="auto"/>
        <w:right w:val="none" w:sz="0" w:space="0" w:color="auto"/>
      </w:divBdr>
      <w:divsChild>
        <w:div w:id="10187118">
          <w:marLeft w:val="0"/>
          <w:marRight w:val="0"/>
          <w:marTop w:val="0"/>
          <w:marBottom w:val="0"/>
          <w:divBdr>
            <w:top w:val="none" w:sz="0" w:space="0" w:color="auto"/>
            <w:left w:val="none" w:sz="0" w:space="0" w:color="auto"/>
            <w:bottom w:val="none" w:sz="0" w:space="0" w:color="auto"/>
            <w:right w:val="none" w:sz="0" w:space="0" w:color="auto"/>
          </w:divBdr>
          <w:divsChild>
            <w:div w:id="11005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3437">
      <w:bodyDiv w:val="1"/>
      <w:marLeft w:val="0"/>
      <w:marRight w:val="0"/>
      <w:marTop w:val="0"/>
      <w:marBottom w:val="0"/>
      <w:divBdr>
        <w:top w:val="none" w:sz="0" w:space="0" w:color="auto"/>
        <w:left w:val="none" w:sz="0" w:space="0" w:color="auto"/>
        <w:bottom w:val="none" w:sz="0" w:space="0" w:color="auto"/>
        <w:right w:val="none" w:sz="0" w:space="0" w:color="auto"/>
      </w:divBdr>
    </w:div>
    <w:div w:id="835419255">
      <w:bodyDiv w:val="1"/>
      <w:marLeft w:val="0"/>
      <w:marRight w:val="0"/>
      <w:marTop w:val="0"/>
      <w:marBottom w:val="0"/>
      <w:divBdr>
        <w:top w:val="none" w:sz="0" w:space="0" w:color="auto"/>
        <w:left w:val="none" w:sz="0" w:space="0" w:color="auto"/>
        <w:bottom w:val="none" w:sz="0" w:space="0" w:color="auto"/>
        <w:right w:val="none" w:sz="0" w:space="0" w:color="auto"/>
      </w:divBdr>
    </w:div>
    <w:div w:id="839852949">
      <w:bodyDiv w:val="1"/>
      <w:marLeft w:val="0"/>
      <w:marRight w:val="0"/>
      <w:marTop w:val="0"/>
      <w:marBottom w:val="0"/>
      <w:divBdr>
        <w:top w:val="none" w:sz="0" w:space="0" w:color="auto"/>
        <w:left w:val="none" w:sz="0" w:space="0" w:color="auto"/>
        <w:bottom w:val="none" w:sz="0" w:space="0" w:color="auto"/>
        <w:right w:val="none" w:sz="0" w:space="0" w:color="auto"/>
      </w:divBdr>
    </w:div>
    <w:div w:id="897059763">
      <w:bodyDiv w:val="1"/>
      <w:marLeft w:val="0"/>
      <w:marRight w:val="0"/>
      <w:marTop w:val="0"/>
      <w:marBottom w:val="0"/>
      <w:divBdr>
        <w:top w:val="none" w:sz="0" w:space="0" w:color="auto"/>
        <w:left w:val="none" w:sz="0" w:space="0" w:color="auto"/>
        <w:bottom w:val="none" w:sz="0" w:space="0" w:color="auto"/>
        <w:right w:val="none" w:sz="0" w:space="0" w:color="auto"/>
      </w:divBdr>
    </w:div>
    <w:div w:id="1042092218">
      <w:bodyDiv w:val="1"/>
      <w:marLeft w:val="0"/>
      <w:marRight w:val="0"/>
      <w:marTop w:val="0"/>
      <w:marBottom w:val="0"/>
      <w:divBdr>
        <w:top w:val="none" w:sz="0" w:space="0" w:color="auto"/>
        <w:left w:val="none" w:sz="0" w:space="0" w:color="auto"/>
        <w:bottom w:val="none" w:sz="0" w:space="0" w:color="auto"/>
        <w:right w:val="none" w:sz="0" w:space="0" w:color="auto"/>
      </w:divBdr>
    </w:div>
    <w:div w:id="1051156331">
      <w:bodyDiv w:val="1"/>
      <w:marLeft w:val="0"/>
      <w:marRight w:val="0"/>
      <w:marTop w:val="0"/>
      <w:marBottom w:val="0"/>
      <w:divBdr>
        <w:top w:val="none" w:sz="0" w:space="0" w:color="auto"/>
        <w:left w:val="none" w:sz="0" w:space="0" w:color="auto"/>
        <w:bottom w:val="none" w:sz="0" w:space="0" w:color="auto"/>
        <w:right w:val="none" w:sz="0" w:space="0" w:color="auto"/>
      </w:divBdr>
    </w:div>
    <w:div w:id="1075281323">
      <w:bodyDiv w:val="1"/>
      <w:marLeft w:val="0"/>
      <w:marRight w:val="0"/>
      <w:marTop w:val="0"/>
      <w:marBottom w:val="0"/>
      <w:divBdr>
        <w:top w:val="none" w:sz="0" w:space="0" w:color="auto"/>
        <w:left w:val="none" w:sz="0" w:space="0" w:color="auto"/>
        <w:bottom w:val="none" w:sz="0" w:space="0" w:color="auto"/>
        <w:right w:val="none" w:sz="0" w:space="0" w:color="auto"/>
      </w:divBdr>
    </w:div>
    <w:div w:id="1076705515">
      <w:bodyDiv w:val="1"/>
      <w:marLeft w:val="0"/>
      <w:marRight w:val="0"/>
      <w:marTop w:val="0"/>
      <w:marBottom w:val="0"/>
      <w:divBdr>
        <w:top w:val="none" w:sz="0" w:space="0" w:color="auto"/>
        <w:left w:val="none" w:sz="0" w:space="0" w:color="auto"/>
        <w:bottom w:val="none" w:sz="0" w:space="0" w:color="auto"/>
        <w:right w:val="none" w:sz="0" w:space="0" w:color="auto"/>
      </w:divBdr>
    </w:div>
    <w:div w:id="1115751713">
      <w:bodyDiv w:val="1"/>
      <w:marLeft w:val="0"/>
      <w:marRight w:val="0"/>
      <w:marTop w:val="0"/>
      <w:marBottom w:val="0"/>
      <w:divBdr>
        <w:top w:val="none" w:sz="0" w:space="0" w:color="auto"/>
        <w:left w:val="none" w:sz="0" w:space="0" w:color="auto"/>
        <w:bottom w:val="none" w:sz="0" w:space="0" w:color="auto"/>
        <w:right w:val="none" w:sz="0" w:space="0" w:color="auto"/>
      </w:divBdr>
    </w:div>
    <w:div w:id="1123425548">
      <w:bodyDiv w:val="1"/>
      <w:marLeft w:val="0"/>
      <w:marRight w:val="0"/>
      <w:marTop w:val="0"/>
      <w:marBottom w:val="0"/>
      <w:divBdr>
        <w:top w:val="none" w:sz="0" w:space="0" w:color="auto"/>
        <w:left w:val="none" w:sz="0" w:space="0" w:color="auto"/>
        <w:bottom w:val="none" w:sz="0" w:space="0" w:color="auto"/>
        <w:right w:val="none" w:sz="0" w:space="0" w:color="auto"/>
      </w:divBdr>
    </w:div>
    <w:div w:id="1178349824">
      <w:bodyDiv w:val="1"/>
      <w:marLeft w:val="0"/>
      <w:marRight w:val="0"/>
      <w:marTop w:val="0"/>
      <w:marBottom w:val="0"/>
      <w:divBdr>
        <w:top w:val="none" w:sz="0" w:space="0" w:color="auto"/>
        <w:left w:val="none" w:sz="0" w:space="0" w:color="auto"/>
        <w:bottom w:val="none" w:sz="0" w:space="0" w:color="auto"/>
        <w:right w:val="none" w:sz="0" w:space="0" w:color="auto"/>
      </w:divBdr>
    </w:div>
    <w:div w:id="1198129304">
      <w:bodyDiv w:val="1"/>
      <w:marLeft w:val="0"/>
      <w:marRight w:val="0"/>
      <w:marTop w:val="0"/>
      <w:marBottom w:val="0"/>
      <w:divBdr>
        <w:top w:val="none" w:sz="0" w:space="0" w:color="auto"/>
        <w:left w:val="none" w:sz="0" w:space="0" w:color="auto"/>
        <w:bottom w:val="none" w:sz="0" w:space="0" w:color="auto"/>
        <w:right w:val="none" w:sz="0" w:space="0" w:color="auto"/>
      </w:divBdr>
    </w:div>
    <w:div w:id="1220167321">
      <w:bodyDiv w:val="1"/>
      <w:marLeft w:val="0"/>
      <w:marRight w:val="0"/>
      <w:marTop w:val="0"/>
      <w:marBottom w:val="0"/>
      <w:divBdr>
        <w:top w:val="none" w:sz="0" w:space="0" w:color="auto"/>
        <w:left w:val="none" w:sz="0" w:space="0" w:color="auto"/>
        <w:bottom w:val="none" w:sz="0" w:space="0" w:color="auto"/>
        <w:right w:val="none" w:sz="0" w:space="0" w:color="auto"/>
      </w:divBdr>
    </w:div>
    <w:div w:id="1268855992">
      <w:bodyDiv w:val="1"/>
      <w:marLeft w:val="225"/>
      <w:marRight w:val="225"/>
      <w:marTop w:val="75"/>
      <w:marBottom w:val="0"/>
      <w:divBdr>
        <w:top w:val="none" w:sz="0" w:space="0" w:color="auto"/>
        <w:left w:val="none" w:sz="0" w:space="0" w:color="auto"/>
        <w:bottom w:val="none" w:sz="0" w:space="0" w:color="auto"/>
        <w:right w:val="none" w:sz="0" w:space="0" w:color="auto"/>
      </w:divBdr>
      <w:divsChild>
        <w:div w:id="630016738">
          <w:marLeft w:val="750"/>
          <w:marRight w:val="750"/>
          <w:marTop w:val="0"/>
          <w:marBottom w:val="750"/>
          <w:divBdr>
            <w:top w:val="none" w:sz="0" w:space="0" w:color="auto"/>
            <w:left w:val="none" w:sz="0" w:space="0" w:color="auto"/>
            <w:bottom w:val="none" w:sz="0" w:space="0" w:color="auto"/>
            <w:right w:val="none" w:sz="0" w:space="0" w:color="auto"/>
          </w:divBdr>
        </w:div>
      </w:divsChild>
    </w:div>
    <w:div w:id="1320578560">
      <w:bodyDiv w:val="1"/>
      <w:marLeft w:val="0"/>
      <w:marRight w:val="0"/>
      <w:marTop w:val="0"/>
      <w:marBottom w:val="0"/>
      <w:divBdr>
        <w:top w:val="none" w:sz="0" w:space="0" w:color="auto"/>
        <w:left w:val="none" w:sz="0" w:space="0" w:color="auto"/>
        <w:bottom w:val="none" w:sz="0" w:space="0" w:color="auto"/>
        <w:right w:val="none" w:sz="0" w:space="0" w:color="auto"/>
      </w:divBdr>
    </w:div>
    <w:div w:id="1321812986">
      <w:bodyDiv w:val="1"/>
      <w:marLeft w:val="0"/>
      <w:marRight w:val="0"/>
      <w:marTop w:val="0"/>
      <w:marBottom w:val="0"/>
      <w:divBdr>
        <w:top w:val="none" w:sz="0" w:space="0" w:color="auto"/>
        <w:left w:val="none" w:sz="0" w:space="0" w:color="auto"/>
        <w:bottom w:val="none" w:sz="0" w:space="0" w:color="auto"/>
        <w:right w:val="none" w:sz="0" w:space="0" w:color="auto"/>
      </w:divBdr>
    </w:div>
    <w:div w:id="1327171637">
      <w:bodyDiv w:val="1"/>
      <w:marLeft w:val="0"/>
      <w:marRight w:val="0"/>
      <w:marTop w:val="0"/>
      <w:marBottom w:val="0"/>
      <w:divBdr>
        <w:top w:val="none" w:sz="0" w:space="0" w:color="auto"/>
        <w:left w:val="none" w:sz="0" w:space="0" w:color="auto"/>
        <w:bottom w:val="none" w:sz="0" w:space="0" w:color="auto"/>
        <w:right w:val="none" w:sz="0" w:space="0" w:color="auto"/>
      </w:divBdr>
    </w:div>
    <w:div w:id="1390692610">
      <w:bodyDiv w:val="1"/>
      <w:marLeft w:val="0"/>
      <w:marRight w:val="0"/>
      <w:marTop w:val="0"/>
      <w:marBottom w:val="0"/>
      <w:divBdr>
        <w:top w:val="none" w:sz="0" w:space="0" w:color="auto"/>
        <w:left w:val="none" w:sz="0" w:space="0" w:color="auto"/>
        <w:bottom w:val="none" w:sz="0" w:space="0" w:color="auto"/>
        <w:right w:val="none" w:sz="0" w:space="0" w:color="auto"/>
      </w:divBdr>
    </w:div>
    <w:div w:id="1541241444">
      <w:bodyDiv w:val="1"/>
      <w:marLeft w:val="225"/>
      <w:marRight w:val="225"/>
      <w:marTop w:val="75"/>
      <w:marBottom w:val="0"/>
      <w:divBdr>
        <w:top w:val="none" w:sz="0" w:space="0" w:color="auto"/>
        <w:left w:val="none" w:sz="0" w:space="0" w:color="auto"/>
        <w:bottom w:val="none" w:sz="0" w:space="0" w:color="auto"/>
        <w:right w:val="none" w:sz="0" w:space="0" w:color="auto"/>
      </w:divBdr>
      <w:divsChild>
        <w:div w:id="1966692310">
          <w:marLeft w:val="750"/>
          <w:marRight w:val="750"/>
          <w:marTop w:val="0"/>
          <w:marBottom w:val="750"/>
          <w:divBdr>
            <w:top w:val="none" w:sz="0" w:space="0" w:color="auto"/>
            <w:left w:val="none" w:sz="0" w:space="0" w:color="auto"/>
            <w:bottom w:val="none" w:sz="0" w:space="0" w:color="auto"/>
            <w:right w:val="none" w:sz="0" w:space="0" w:color="auto"/>
          </w:divBdr>
        </w:div>
      </w:divsChild>
    </w:div>
    <w:div w:id="1545210089">
      <w:bodyDiv w:val="1"/>
      <w:marLeft w:val="225"/>
      <w:marRight w:val="225"/>
      <w:marTop w:val="75"/>
      <w:marBottom w:val="0"/>
      <w:divBdr>
        <w:top w:val="none" w:sz="0" w:space="0" w:color="auto"/>
        <w:left w:val="none" w:sz="0" w:space="0" w:color="auto"/>
        <w:bottom w:val="none" w:sz="0" w:space="0" w:color="auto"/>
        <w:right w:val="none" w:sz="0" w:space="0" w:color="auto"/>
      </w:divBdr>
      <w:divsChild>
        <w:div w:id="314604565">
          <w:marLeft w:val="750"/>
          <w:marRight w:val="750"/>
          <w:marTop w:val="0"/>
          <w:marBottom w:val="750"/>
          <w:divBdr>
            <w:top w:val="none" w:sz="0" w:space="0" w:color="auto"/>
            <w:left w:val="none" w:sz="0" w:space="0" w:color="auto"/>
            <w:bottom w:val="none" w:sz="0" w:space="0" w:color="auto"/>
            <w:right w:val="none" w:sz="0" w:space="0" w:color="auto"/>
          </w:divBdr>
        </w:div>
      </w:divsChild>
    </w:div>
    <w:div w:id="1545680099">
      <w:bodyDiv w:val="1"/>
      <w:marLeft w:val="0"/>
      <w:marRight w:val="0"/>
      <w:marTop w:val="0"/>
      <w:marBottom w:val="0"/>
      <w:divBdr>
        <w:top w:val="none" w:sz="0" w:space="0" w:color="auto"/>
        <w:left w:val="none" w:sz="0" w:space="0" w:color="auto"/>
        <w:bottom w:val="none" w:sz="0" w:space="0" w:color="auto"/>
        <w:right w:val="none" w:sz="0" w:space="0" w:color="auto"/>
      </w:divBdr>
    </w:div>
    <w:div w:id="1558592369">
      <w:bodyDiv w:val="1"/>
      <w:marLeft w:val="0"/>
      <w:marRight w:val="0"/>
      <w:marTop w:val="0"/>
      <w:marBottom w:val="0"/>
      <w:divBdr>
        <w:top w:val="none" w:sz="0" w:space="0" w:color="auto"/>
        <w:left w:val="none" w:sz="0" w:space="0" w:color="auto"/>
        <w:bottom w:val="none" w:sz="0" w:space="0" w:color="auto"/>
        <w:right w:val="none" w:sz="0" w:space="0" w:color="auto"/>
      </w:divBdr>
      <w:divsChild>
        <w:div w:id="501315681">
          <w:marLeft w:val="0"/>
          <w:marRight w:val="0"/>
          <w:marTop w:val="0"/>
          <w:marBottom w:val="0"/>
          <w:divBdr>
            <w:top w:val="none" w:sz="0" w:space="0" w:color="auto"/>
            <w:left w:val="none" w:sz="0" w:space="0" w:color="auto"/>
            <w:bottom w:val="none" w:sz="0" w:space="0" w:color="auto"/>
            <w:right w:val="none" w:sz="0" w:space="0" w:color="auto"/>
          </w:divBdr>
        </w:div>
        <w:div w:id="665284547">
          <w:marLeft w:val="0"/>
          <w:marRight w:val="0"/>
          <w:marTop w:val="0"/>
          <w:marBottom w:val="0"/>
          <w:divBdr>
            <w:top w:val="none" w:sz="0" w:space="0" w:color="auto"/>
            <w:left w:val="none" w:sz="0" w:space="0" w:color="auto"/>
            <w:bottom w:val="none" w:sz="0" w:space="0" w:color="auto"/>
            <w:right w:val="none" w:sz="0" w:space="0" w:color="auto"/>
          </w:divBdr>
        </w:div>
        <w:div w:id="737048321">
          <w:marLeft w:val="0"/>
          <w:marRight w:val="0"/>
          <w:marTop w:val="0"/>
          <w:marBottom w:val="0"/>
          <w:divBdr>
            <w:top w:val="none" w:sz="0" w:space="0" w:color="auto"/>
            <w:left w:val="none" w:sz="0" w:space="0" w:color="auto"/>
            <w:bottom w:val="none" w:sz="0" w:space="0" w:color="auto"/>
            <w:right w:val="none" w:sz="0" w:space="0" w:color="auto"/>
          </w:divBdr>
        </w:div>
      </w:divsChild>
    </w:div>
    <w:div w:id="1585339036">
      <w:bodyDiv w:val="1"/>
      <w:marLeft w:val="0"/>
      <w:marRight w:val="0"/>
      <w:marTop w:val="0"/>
      <w:marBottom w:val="0"/>
      <w:divBdr>
        <w:top w:val="none" w:sz="0" w:space="0" w:color="auto"/>
        <w:left w:val="none" w:sz="0" w:space="0" w:color="auto"/>
        <w:bottom w:val="none" w:sz="0" w:space="0" w:color="auto"/>
        <w:right w:val="none" w:sz="0" w:space="0" w:color="auto"/>
      </w:divBdr>
    </w:div>
    <w:div w:id="1624069293">
      <w:bodyDiv w:val="1"/>
      <w:marLeft w:val="0"/>
      <w:marRight w:val="0"/>
      <w:marTop w:val="0"/>
      <w:marBottom w:val="0"/>
      <w:divBdr>
        <w:top w:val="none" w:sz="0" w:space="0" w:color="auto"/>
        <w:left w:val="none" w:sz="0" w:space="0" w:color="auto"/>
        <w:bottom w:val="none" w:sz="0" w:space="0" w:color="auto"/>
        <w:right w:val="none" w:sz="0" w:space="0" w:color="auto"/>
      </w:divBdr>
    </w:div>
    <w:div w:id="1642342393">
      <w:bodyDiv w:val="1"/>
      <w:marLeft w:val="0"/>
      <w:marRight w:val="0"/>
      <w:marTop w:val="0"/>
      <w:marBottom w:val="0"/>
      <w:divBdr>
        <w:top w:val="none" w:sz="0" w:space="0" w:color="auto"/>
        <w:left w:val="none" w:sz="0" w:space="0" w:color="auto"/>
        <w:bottom w:val="none" w:sz="0" w:space="0" w:color="auto"/>
        <w:right w:val="none" w:sz="0" w:space="0" w:color="auto"/>
      </w:divBdr>
      <w:divsChild>
        <w:div w:id="587807934">
          <w:marLeft w:val="0"/>
          <w:marRight w:val="0"/>
          <w:marTop w:val="0"/>
          <w:marBottom w:val="0"/>
          <w:divBdr>
            <w:top w:val="none" w:sz="0" w:space="0" w:color="auto"/>
            <w:left w:val="none" w:sz="0" w:space="0" w:color="auto"/>
            <w:bottom w:val="none" w:sz="0" w:space="0" w:color="auto"/>
            <w:right w:val="none" w:sz="0" w:space="0" w:color="auto"/>
          </w:divBdr>
          <w:divsChild>
            <w:div w:id="1552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30011">
      <w:bodyDiv w:val="1"/>
      <w:marLeft w:val="0"/>
      <w:marRight w:val="0"/>
      <w:marTop w:val="0"/>
      <w:marBottom w:val="0"/>
      <w:divBdr>
        <w:top w:val="none" w:sz="0" w:space="0" w:color="auto"/>
        <w:left w:val="none" w:sz="0" w:space="0" w:color="auto"/>
        <w:bottom w:val="none" w:sz="0" w:space="0" w:color="auto"/>
        <w:right w:val="none" w:sz="0" w:space="0" w:color="auto"/>
      </w:divBdr>
    </w:div>
    <w:div w:id="1755199522">
      <w:bodyDiv w:val="1"/>
      <w:marLeft w:val="0"/>
      <w:marRight w:val="0"/>
      <w:marTop w:val="0"/>
      <w:marBottom w:val="0"/>
      <w:divBdr>
        <w:top w:val="none" w:sz="0" w:space="0" w:color="auto"/>
        <w:left w:val="none" w:sz="0" w:space="0" w:color="auto"/>
        <w:bottom w:val="none" w:sz="0" w:space="0" w:color="auto"/>
        <w:right w:val="none" w:sz="0" w:space="0" w:color="auto"/>
      </w:divBdr>
    </w:div>
    <w:div w:id="1769618912">
      <w:bodyDiv w:val="1"/>
      <w:marLeft w:val="225"/>
      <w:marRight w:val="225"/>
      <w:marTop w:val="75"/>
      <w:marBottom w:val="0"/>
      <w:divBdr>
        <w:top w:val="none" w:sz="0" w:space="0" w:color="auto"/>
        <w:left w:val="none" w:sz="0" w:space="0" w:color="auto"/>
        <w:bottom w:val="none" w:sz="0" w:space="0" w:color="auto"/>
        <w:right w:val="none" w:sz="0" w:space="0" w:color="auto"/>
      </w:divBdr>
      <w:divsChild>
        <w:div w:id="88698360">
          <w:marLeft w:val="750"/>
          <w:marRight w:val="750"/>
          <w:marTop w:val="0"/>
          <w:marBottom w:val="750"/>
          <w:divBdr>
            <w:top w:val="none" w:sz="0" w:space="0" w:color="auto"/>
            <w:left w:val="none" w:sz="0" w:space="0" w:color="auto"/>
            <w:bottom w:val="none" w:sz="0" w:space="0" w:color="auto"/>
            <w:right w:val="none" w:sz="0" w:space="0" w:color="auto"/>
          </w:divBdr>
        </w:div>
      </w:divsChild>
    </w:div>
    <w:div w:id="1815414156">
      <w:bodyDiv w:val="1"/>
      <w:marLeft w:val="225"/>
      <w:marRight w:val="225"/>
      <w:marTop w:val="75"/>
      <w:marBottom w:val="0"/>
      <w:divBdr>
        <w:top w:val="none" w:sz="0" w:space="0" w:color="auto"/>
        <w:left w:val="none" w:sz="0" w:space="0" w:color="auto"/>
        <w:bottom w:val="none" w:sz="0" w:space="0" w:color="auto"/>
        <w:right w:val="none" w:sz="0" w:space="0" w:color="auto"/>
      </w:divBdr>
      <w:divsChild>
        <w:div w:id="550653323">
          <w:marLeft w:val="750"/>
          <w:marRight w:val="750"/>
          <w:marTop w:val="0"/>
          <w:marBottom w:val="750"/>
          <w:divBdr>
            <w:top w:val="none" w:sz="0" w:space="0" w:color="auto"/>
            <w:left w:val="none" w:sz="0" w:space="0" w:color="auto"/>
            <w:bottom w:val="none" w:sz="0" w:space="0" w:color="auto"/>
            <w:right w:val="none" w:sz="0" w:space="0" w:color="auto"/>
          </w:divBdr>
        </w:div>
      </w:divsChild>
    </w:div>
    <w:div w:id="1899364924">
      <w:bodyDiv w:val="1"/>
      <w:marLeft w:val="0"/>
      <w:marRight w:val="0"/>
      <w:marTop w:val="0"/>
      <w:marBottom w:val="0"/>
      <w:divBdr>
        <w:top w:val="none" w:sz="0" w:space="0" w:color="auto"/>
        <w:left w:val="none" w:sz="0" w:space="0" w:color="auto"/>
        <w:bottom w:val="none" w:sz="0" w:space="0" w:color="auto"/>
        <w:right w:val="none" w:sz="0" w:space="0" w:color="auto"/>
      </w:divBdr>
    </w:div>
    <w:div w:id="1931616299">
      <w:bodyDiv w:val="1"/>
      <w:marLeft w:val="0"/>
      <w:marRight w:val="0"/>
      <w:marTop w:val="0"/>
      <w:marBottom w:val="0"/>
      <w:divBdr>
        <w:top w:val="none" w:sz="0" w:space="0" w:color="auto"/>
        <w:left w:val="none" w:sz="0" w:space="0" w:color="auto"/>
        <w:bottom w:val="none" w:sz="0" w:space="0" w:color="auto"/>
        <w:right w:val="none" w:sz="0" w:space="0" w:color="auto"/>
      </w:divBdr>
    </w:div>
    <w:div w:id="1940526673">
      <w:bodyDiv w:val="1"/>
      <w:marLeft w:val="0"/>
      <w:marRight w:val="0"/>
      <w:marTop w:val="0"/>
      <w:marBottom w:val="0"/>
      <w:divBdr>
        <w:top w:val="none" w:sz="0" w:space="0" w:color="auto"/>
        <w:left w:val="none" w:sz="0" w:space="0" w:color="auto"/>
        <w:bottom w:val="none" w:sz="0" w:space="0" w:color="auto"/>
        <w:right w:val="none" w:sz="0" w:space="0" w:color="auto"/>
      </w:divBdr>
    </w:div>
    <w:div w:id="1972439263">
      <w:bodyDiv w:val="1"/>
      <w:marLeft w:val="0"/>
      <w:marRight w:val="0"/>
      <w:marTop w:val="0"/>
      <w:marBottom w:val="0"/>
      <w:divBdr>
        <w:top w:val="none" w:sz="0" w:space="0" w:color="auto"/>
        <w:left w:val="none" w:sz="0" w:space="0" w:color="auto"/>
        <w:bottom w:val="none" w:sz="0" w:space="0" w:color="auto"/>
        <w:right w:val="none" w:sz="0" w:space="0" w:color="auto"/>
      </w:divBdr>
      <w:divsChild>
        <w:div w:id="1443498478">
          <w:marLeft w:val="0"/>
          <w:marRight w:val="0"/>
          <w:marTop w:val="0"/>
          <w:marBottom w:val="0"/>
          <w:divBdr>
            <w:top w:val="none" w:sz="0" w:space="0" w:color="auto"/>
            <w:left w:val="none" w:sz="0" w:space="0" w:color="auto"/>
            <w:bottom w:val="none" w:sz="0" w:space="0" w:color="auto"/>
            <w:right w:val="none" w:sz="0" w:space="0" w:color="auto"/>
          </w:divBdr>
          <w:divsChild>
            <w:div w:id="2035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22639">
      <w:bodyDiv w:val="1"/>
      <w:marLeft w:val="0"/>
      <w:marRight w:val="0"/>
      <w:marTop w:val="0"/>
      <w:marBottom w:val="0"/>
      <w:divBdr>
        <w:top w:val="none" w:sz="0" w:space="0" w:color="auto"/>
        <w:left w:val="none" w:sz="0" w:space="0" w:color="auto"/>
        <w:bottom w:val="none" w:sz="0" w:space="0" w:color="auto"/>
        <w:right w:val="none" w:sz="0" w:space="0" w:color="auto"/>
      </w:divBdr>
    </w:div>
    <w:div w:id="213825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A3942-A5B1-42DC-B711-A7A532AF3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2103</Words>
  <Characters>11568</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13644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Adriana</dc:creator>
  <cp:lastModifiedBy>Henry Lora Rodriguez</cp:lastModifiedBy>
  <cp:revision>7</cp:revision>
  <cp:lastPrinted>2018-06-14T15:18:00Z</cp:lastPrinted>
  <dcterms:created xsi:type="dcterms:W3CDTF">2018-06-12T15:25:00Z</dcterms:created>
  <dcterms:modified xsi:type="dcterms:W3CDTF">2018-07-17T19:16:00Z</dcterms:modified>
</cp:coreProperties>
</file>