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C28" w:rsidRPr="0004563E" w:rsidRDefault="00D60C28" w:rsidP="00D60C28">
      <w:pPr>
        <w:pBdr>
          <w:top w:val="single" w:sz="4" w:space="1" w:color="auto"/>
          <w:left w:val="single" w:sz="4" w:space="4" w:color="auto"/>
          <w:bottom w:val="single" w:sz="4" w:space="1" w:color="auto"/>
          <w:right w:val="single" w:sz="4" w:space="4" w:color="auto"/>
        </w:pBdr>
        <w:shd w:val="clear" w:color="auto" w:fill="FFFFFF"/>
        <w:tabs>
          <w:tab w:val="left" w:pos="5103"/>
        </w:tabs>
        <w:rPr>
          <w:rFonts w:ascii="Arial" w:hAnsi="Arial" w:cs="Arial"/>
          <w:color w:val="FF0000"/>
          <w:sz w:val="18"/>
          <w:szCs w:val="18"/>
          <w:lang w:val="es-CO" w:eastAsia="fr-FR"/>
        </w:rPr>
      </w:pPr>
      <w:r w:rsidRPr="0004563E">
        <w:rPr>
          <w:rFonts w:ascii="Arial" w:hAnsi="Arial" w:cs="Arial"/>
          <w:color w:val="FF0000"/>
          <w:sz w:val="18"/>
          <w:szCs w:val="18"/>
          <w:lang w:val="es-CO" w:eastAsia="fr-FR"/>
        </w:rPr>
        <w:t xml:space="preserve">El siguiente es el documento presentado por la Magistrada Ponente. </w:t>
      </w:r>
      <w:r>
        <w:rPr>
          <w:rFonts w:ascii="Arial" w:hAnsi="Arial" w:cs="Arial"/>
          <w:color w:val="FF0000"/>
          <w:sz w:val="18"/>
          <w:szCs w:val="18"/>
          <w:lang w:val="es-CO" w:eastAsia="fr-FR"/>
        </w:rPr>
        <w:t xml:space="preserve"> </w:t>
      </w:r>
      <w:r w:rsidRPr="0004563E">
        <w:rPr>
          <w:rFonts w:ascii="Arial" w:hAnsi="Arial" w:cs="Arial"/>
          <w:color w:val="FF0000"/>
          <w:sz w:val="18"/>
          <w:szCs w:val="18"/>
          <w:lang w:val="es-CO" w:eastAsia="fr-FR"/>
        </w:rPr>
        <w:t>El contenido total y fiel debe ser verificado en la Secretaría de esta Sala. </w:t>
      </w:r>
    </w:p>
    <w:p w:rsidR="00D60C28" w:rsidRPr="0004563E" w:rsidRDefault="00D60C28" w:rsidP="00D60C28">
      <w:pPr>
        <w:shd w:val="clear" w:color="auto" w:fill="FFFFFF"/>
        <w:tabs>
          <w:tab w:val="left" w:pos="5103"/>
        </w:tabs>
        <w:ind w:left="2124" w:hanging="2124"/>
        <w:rPr>
          <w:rFonts w:ascii="Arial" w:hAnsi="Arial" w:cs="Arial"/>
          <w:sz w:val="18"/>
          <w:szCs w:val="18"/>
          <w:lang w:val="es-CO" w:eastAsia="fr-FR"/>
        </w:rPr>
      </w:pPr>
    </w:p>
    <w:p w:rsidR="00D60C28" w:rsidRPr="0004563E" w:rsidRDefault="00D60C28" w:rsidP="00D60C28">
      <w:pPr>
        <w:shd w:val="clear" w:color="auto" w:fill="FFFFFF"/>
        <w:tabs>
          <w:tab w:val="left" w:pos="5103"/>
        </w:tabs>
        <w:ind w:left="2124" w:hanging="2124"/>
        <w:rPr>
          <w:rFonts w:ascii="Arial" w:hAnsi="Arial" w:cs="Arial"/>
          <w:sz w:val="22"/>
          <w:szCs w:val="22"/>
          <w:lang w:val="es-CO" w:eastAsia="fr-FR"/>
        </w:rPr>
      </w:pPr>
    </w:p>
    <w:p w:rsidR="00D60C28" w:rsidRPr="00D60C28" w:rsidRDefault="00D60C28" w:rsidP="00D60C28">
      <w:pPr>
        <w:shd w:val="clear" w:color="auto" w:fill="FFFFFF"/>
        <w:tabs>
          <w:tab w:val="left" w:pos="5103"/>
        </w:tabs>
        <w:ind w:left="2124" w:hanging="2124"/>
        <w:rPr>
          <w:rFonts w:ascii="Arial" w:hAnsi="Arial" w:cs="Arial"/>
          <w:sz w:val="22"/>
          <w:szCs w:val="22"/>
          <w:lang w:val="es-CO" w:eastAsia="fr-FR"/>
        </w:rPr>
      </w:pPr>
      <w:r w:rsidRPr="00D60C28">
        <w:rPr>
          <w:rFonts w:ascii="Arial" w:hAnsi="Arial" w:cs="Arial"/>
          <w:sz w:val="22"/>
          <w:szCs w:val="22"/>
          <w:lang w:val="es-CO" w:eastAsia="fr-FR"/>
        </w:rPr>
        <w:t>Providencia:</w:t>
      </w:r>
      <w:r w:rsidRPr="00D60C28">
        <w:rPr>
          <w:rFonts w:ascii="Arial" w:hAnsi="Arial" w:cs="Arial"/>
          <w:sz w:val="22"/>
          <w:szCs w:val="22"/>
          <w:lang w:val="es-CO" w:eastAsia="fr-FR"/>
        </w:rPr>
        <w:tab/>
        <w:t xml:space="preserve"> Sentencia 1ª Instancia – 1 de agosto de  2018</w:t>
      </w:r>
    </w:p>
    <w:p w:rsidR="00D60C28" w:rsidRPr="00D60C28" w:rsidRDefault="00D60C28" w:rsidP="00D60C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pacing w:val="-4"/>
          <w:sz w:val="22"/>
          <w:szCs w:val="22"/>
        </w:rPr>
      </w:pPr>
      <w:r w:rsidRPr="00D60C28">
        <w:rPr>
          <w:rFonts w:ascii="Arial" w:hAnsi="Arial" w:cs="Arial"/>
          <w:sz w:val="22"/>
          <w:szCs w:val="22"/>
          <w:lang w:val="es-CO" w:eastAsia="fr-FR"/>
        </w:rPr>
        <w:t>Radicación Nro. :</w:t>
      </w:r>
      <w:r w:rsidRPr="00D60C28">
        <w:rPr>
          <w:rFonts w:ascii="Arial" w:hAnsi="Arial" w:cs="Arial"/>
          <w:sz w:val="22"/>
          <w:szCs w:val="22"/>
          <w:lang w:val="es-CO" w:eastAsia="fr-FR"/>
        </w:rPr>
        <w:tab/>
        <w:t xml:space="preserve"> </w:t>
      </w:r>
      <w:r w:rsidRPr="00D60C28">
        <w:rPr>
          <w:rFonts w:ascii="Arial" w:hAnsi="Arial" w:cs="Arial"/>
          <w:spacing w:val="-4"/>
          <w:sz w:val="22"/>
          <w:szCs w:val="22"/>
        </w:rPr>
        <w:t>66001-22-13-000-2018-00530-00</w:t>
      </w:r>
    </w:p>
    <w:p w:rsidR="00D60C28" w:rsidRPr="00D60C28" w:rsidRDefault="00D60C28" w:rsidP="00D60C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jc w:val="both"/>
        <w:rPr>
          <w:rFonts w:ascii="Arial" w:hAnsi="Arial" w:cs="Arial"/>
          <w:bCs/>
          <w:sz w:val="22"/>
          <w:szCs w:val="22"/>
          <w:lang w:eastAsia="fr-FR"/>
        </w:rPr>
      </w:pPr>
      <w:r w:rsidRPr="00D60C28">
        <w:rPr>
          <w:rFonts w:ascii="Arial" w:hAnsi="Arial" w:cs="Arial"/>
          <w:bCs/>
          <w:sz w:val="22"/>
          <w:szCs w:val="22"/>
          <w:lang w:eastAsia="fr-FR"/>
        </w:rPr>
        <w:t>Proceso:</w:t>
      </w:r>
      <w:r w:rsidRPr="00D60C28">
        <w:rPr>
          <w:rFonts w:ascii="Arial" w:hAnsi="Arial" w:cs="Arial"/>
          <w:bCs/>
          <w:sz w:val="22"/>
          <w:szCs w:val="22"/>
          <w:lang w:eastAsia="fr-FR"/>
        </w:rPr>
        <w:tab/>
      </w:r>
      <w:r w:rsidRPr="00D60C28">
        <w:rPr>
          <w:rFonts w:ascii="Arial" w:hAnsi="Arial" w:cs="Arial"/>
          <w:bCs/>
          <w:sz w:val="22"/>
          <w:szCs w:val="22"/>
          <w:lang w:eastAsia="fr-FR"/>
        </w:rPr>
        <w:tab/>
        <w:t xml:space="preserve"> Acción de tutela</w:t>
      </w:r>
    </w:p>
    <w:p w:rsidR="00D60C28" w:rsidRPr="00D60C28" w:rsidRDefault="00D60C28" w:rsidP="00D60C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jc w:val="both"/>
        <w:rPr>
          <w:rFonts w:ascii="Arial" w:hAnsi="Arial" w:cs="Arial"/>
          <w:spacing w:val="-4"/>
          <w:sz w:val="22"/>
          <w:szCs w:val="22"/>
        </w:rPr>
      </w:pPr>
      <w:r w:rsidRPr="00D60C28">
        <w:rPr>
          <w:rFonts w:ascii="Arial" w:hAnsi="Arial" w:cs="Arial"/>
          <w:bCs/>
          <w:sz w:val="22"/>
          <w:szCs w:val="22"/>
          <w:lang w:eastAsia="fr-FR"/>
        </w:rPr>
        <w:t xml:space="preserve">Accionante: </w:t>
      </w:r>
      <w:r w:rsidRPr="00D60C28">
        <w:rPr>
          <w:rFonts w:ascii="Arial" w:hAnsi="Arial" w:cs="Arial"/>
          <w:bCs/>
          <w:sz w:val="22"/>
          <w:szCs w:val="22"/>
          <w:lang w:eastAsia="fr-FR"/>
        </w:rPr>
        <w:tab/>
      </w:r>
      <w:r w:rsidRPr="00D60C28">
        <w:rPr>
          <w:rFonts w:ascii="Arial" w:hAnsi="Arial" w:cs="Arial"/>
          <w:bCs/>
          <w:sz w:val="22"/>
          <w:szCs w:val="22"/>
          <w:lang w:eastAsia="fr-FR"/>
        </w:rPr>
        <w:tab/>
        <w:t xml:space="preserve"> </w:t>
      </w:r>
      <w:r w:rsidRPr="00D60C28">
        <w:rPr>
          <w:rFonts w:ascii="Arial" w:hAnsi="Arial" w:cs="Arial"/>
          <w:spacing w:val="-4"/>
          <w:sz w:val="22"/>
          <w:szCs w:val="22"/>
        </w:rPr>
        <w:t xml:space="preserve">Javier Elías Arias </w:t>
      </w:r>
      <w:proofErr w:type="spellStart"/>
      <w:r w:rsidRPr="00D60C28">
        <w:rPr>
          <w:rFonts w:ascii="Arial" w:hAnsi="Arial" w:cs="Arial"/>
          <w:spacing w:val="-4"/>
          <w:sz w:val="22"/>
          <w:szCs w:val="22"/>
        </w:rPr>
        <w:t>Idárraga</w:t>
      </w:r>
      <w:proofErr w:type="spellEnd"/>
      <w:r w:rsidRPr="00D60C28">
        <w:rPr>
          <w:rFonts w:ascii="Arial" w:hAnsi="Arial" w:cs="Arial"/>
          <w:spacing w:val="-4"/>
          <w:sz w:val="22"/>
          <w:szCs w:val="22"/>
        </w:rPr>
        <w:t xml:space="preserve"> </w:t>
      </w:r>
    </w:p>
    <w:p w:rsidR="00D60C28" w:rsidRPr="00D60C28" w:rsidRDefault="00D60C28" w:rsidP="00D60C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jc w:val="both"/>
        <w:rPr>
          <w:rFonts w:ascii="Arial" w:hAnsi="Arial" w:cs="Arial"/>
          <w:bCs/>
          <w:sz w:val="22"/>
          <w:szCs w:val="22"/>
          <w:lang w:eastAsia="fr-FR"/>
        </w:rPr>
      </w:pPr>
      <w:r w:rsidRPr="00D60C28">
        <w:rPr>
          <w:rFonts w:ascii="Arial" w:hAnsi="Arial" w:cs="Arial"/>
          <w:spacing w:val="-4"/>
          <w:sz w:val="22"/>
          <w:szCs w:val="22"/>
        </w:rPr>
        <w:t>Accionado:</w:t>
      </w:r>
      <w:r w:rsidRPr="00D60C28">
        <w:rPr>
          <w:rFonts w:ascii="Arial" w:hAnsi="Arial" w:cs="Arial"/>
          <w:spacing w:val="-4"/>
          <w:sz w:val="22"/>
          <w:szCs w:val="22"/>
        </w:rPr>
        <w:tab/>
      </w:r>
      <w:r w:rsidRPr="00D60C28">
        <w:rPr>
          <w:rFonts w:ascii="Arial" w:hAnsi="Arial" w:cs="Arial"/>
          <w:spacing w:val="-4"/>
          <w:sz w:val="22"/>
          <w:szCs w:val="22"/>
        </w:rPr>
        <w:tab/>
      </w:r>
      <w:r>
        <w:rPr>
          <w:rFonts w:ascii="Arial" w:hAnsi="Arial" w:cs="Arial"/>
          <w:spacing w:val="-4"/>
          <w:sz w:val="22"/>
          <w:szCs w:val="22"/>
        </w:rPr>
        <w:t xml:space="preserve"> </w:t>
      </w:r>
      <w:r w:rsidRPr="00D60C28">
        <w:rPr>
          <w:rFonts w:ascii="Arial" w:hAnsi="Arial" w:cs="Arial"/>
          <w:spacing w:val="-4"/>
          <w:sz w:val="22"/>
          <w:szCs w:val="22"/>
          <w:lang w:val="es-ES"/>
        </w:rPr>
        <w:t>Juzgado Tercero Civil del Circuito local</w:t>
      </w:r>
    </w:p>
    <w:p w:rsidR="00D60C28" w:rsidRPr="00D60C28" w:rsidRDefault="00D60C28" w:rsidP="00D60C28">
      <w:pPr>
        <w:shd w:val="clear" w:color="auto" w:fill="FFFFFF"/>
        <w:tabs>
          <w:tab w:val="left" w:pos="1418"/>
          <w:tab w:val="left" w:pos="2078"/>
          <w:tab w:val="left" w:pos="2127"/>
          <w:tab w:val="left" w:pos="5103"/>
        </w:tabs>
        <w:rPr>
          <w:rFonts w:ascii="Arial" w:hAnsi="Arial" w:cs="Arial"/>
          <w:bCs/>
          <w:iCs/>
          <w:sz w:val="22"/>
          <w:szCs w:val="22"/>
          <w:lang w:val="es-CO" w:eastAsia="fr-FR"/>
        </w:rPr>
      </w:pPr>
      <w:r w:rsidRPr="00D60C28">
        <w:rPr>
          <w:rFonts w:ascii="Arial" w:hAnsi="Arial" w:cs="Arial"/>
          <w:sz w:val="22"/>
          <w:szCs w:val="22"/>
          <w:lang w:val="es-MX" w:eastAsia="fr-FR"/>
        </w:rPr>
        <w:t xml:space="preserve">Magistrado Ponente: </w:t>
      </w:r>
      <w:r w:rsidRPr="00D60C28">
        <w:rPr>
          <w:rFonts w:ascii="Arial" w:hAnsi="Arial" w:cs="Arial"/>
          <w:sz w:val="22"/>
          <w:szCs w:val="22"/>
          <w:lang w:val="es-MX" w:eastAsia="fr-FR"/>
        </w:rPr>
        <w:tab/>
        <w:t xml:space="preserve"> </w:t>
      </w:r>
      <w:r w:rsidRPr="00D60C28">
        <w:rPr>
          <w:rFonts w:ascii="Arial" w:hAnsi="Arial" w:cs="Arial"/>
          <w:bCs/>
          <w:iCs/>
          <w:sz w:val="22"/>
          <w:szCs w:val="22"/>
          <w:lang w:val="es-CO" w:eastAsia="fr-FR"/>
        </w:rPr>
        <w:t>Claudia Mar</w:t>
      </w:r>
      <w:proofErr w:type="spellStart"/>
      <w:r w:rsidRPr="00D60C28">
        <w:rPr>
          <w:rFonts w:ascii="Arial" w:hAnsi="Arial" w:cs="Arial"/>
          <w:bCs/>
          <w:iCs/>
          <w:sz w:val="22"/>
          <w:szCs w:val="22"/>
          <w:lang w:eastAsia="fr-FR"/>
        </w:rPr>
        <w:t>ìa</w:t>
      </w:r>
      <w:proofErr w:type="spellEnd"/>
      <w:r w:rsidRPr="00D60C28">
        <w:rPr>
          <w:rFonts w:ascii="Arial" w:hAnsi="Arial" w:cs="Arial"/>
          <w:bCs/>
          <w:iCs/>
          <w:sz w:val="22"/>
          <w:szCs w:val="22"/>
          <w:lang w:eastAsia="fr-FR"/>
        </w:rPr>
        <w:t xml:space="preserve"> Arcila Ríos</w:t>
      </w:r>
    </w:p>
    <w:p w:rsidR="00D60C28" w:rsidRPr="00D60C28" w:rsidRDefault="00D60C28" w:rsidP="00D60C28">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22"/>
          <w:szCs w:val="22"/>
          <w:lang w:val="es-CO" w:eastAsia="fr-FR"/>
        </w:rPr>
      </w:pPr>
    </w:p>
    <w:p w:rsidR="00D60C28" w:rsidRPr="00965412" w:rsidRDefault="00D60C28" w:rsidP="00D60C28">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22"/>
          <w:szCs w:val="22"/>
          <w:lang w:val="es-CO" w:eastAsia="fr-FR"/>
        </w:rPr>
      </w:pPr>
    </w:p>
    <w:p w:rsidR="00D60C28" w:rsidRPr="00965412" w:rsidRDefault="00D60C28" w:rsidP="00D60C28">
      <w:pPr>
        <w:jc w:val="both"/>
        <w:textAlignment w:val="auto"/>
        <w:rPr>
          <w:rFonts w:ascii="Arial" w:eastAsia="Calibri" w:hAnsi="Arial" w:cs="Arial"/>
          <w:b/>
          <w:sz w:val="22"/>
          <w:szCs w:val="22"/>
          <w:lang w:val="es-ES" w:eastAsia="fr-FR"/>
        </w:rPr>
      </w:pPr>
      <w:r w:rsidRPr="00965412">
        <w:rPr>
          <w:rFonts w:ascii="Arial" w:eastAsia="Calibri" w:hAnsi="Arial" w:cs="Arial"/>
          <w:b/>
          <w:sz w:val="22"/>
          <w:szCs w:val="22"/>
          <w:lang w:val="es-CO" w:eastAsia="fr-FR"/>
        </w:rPr>
        <w:t xml:space="preserve">Temas: </w:t>
      </w:r>
      <w:r w:rsidRPr="00965412">
        <w:rPr>
          <w:rFonts w:ascii="Arial" w:eastAsia="Calibri" w:hAnsi="Arial" w:cs="Arial"/>
          <w:b/>
          <w:sz w:val="22"/>
          <w:szCs w:val="22"/>
          <w:lang w:val="es-CO" w:eastAsia="fr-FR"/>
        </w:rPr>
        <w:tab/>
      </w:r>
      <w:r w:rsidRPr="00965412">
        <w:rPr>
          <w:rFonts w:ascii="Arial" w:eastAsia="Calibri" w:hAnsi="Arial" w:cs="Arial"/>
          <w:b/>
          <w:sz w:val="22"/>
          <w:szCs w:val="22"/>
          <w:lang w:val="es-CO" w:eastAsia="fr-FR"/>
        </w:rPr>
        <w:tab/>
        <w:t xml:space="preserve">          DEBIDO PROCESO / TUTELA CONTRA PROVIDENCIA JUDICIAL / ACCIÓN POPULAR / </w:t>
      </w:r>
      <w:r w:rsidR="00A6344A">
        <w:rPr>
          <w:rFonts w:ascii="Arial" w:eastAsia="Calibri" w:hAnsi="Arial" w:cs="Arial"/>
          <w:b/>
          <w:sz w:val="22"/>
          <w:szCs w:val="22"/>
          <w:lang w:val="es-CO" w:eastAsia="fr-FR"/>
        </w:rPr>
        <w:t xml:space="preserve">EL COADYUVANTE NO </w:t>
      </w:r>
      <w:r w:rsidR="00FA1165">
        <w:rPr>
          <w:rFonts w:ascii="Arial" w:eastAsia="Calibri" w:hAnsi="Arial" w:cs="Arial"/>
          <w:b/>
          <w:sz w:val="22"/>
          <w:szCs w:val="22"/>
          <w:lang w:val="es-CO" w:eastAsia="fr-FR"/>
        </w:rPr>
        <w:t xml:space="preserve">SOLICITÓ AL JUZGADO RESOLVIERA </w:t>
      </w:r>
      <w:r w:rsidR="00A6344A">
        <w:rPr>
          <w:rFonts w:ascii="Arial" w:eastAsia="Calibri" w:hAnsi="Arial" w:cs="Arial"/>
          <w:b/>
          <w:sz w:val="22"/>
          <w:szCs w:val="22"/>
          <w:lang w:val="es-CO" w:eastAsia="fr-FR"/>
        </w:rPr>
        <w:t xml:space="preserve">EL RECURSO DE REPOSICIÓN </w:t>
      </w:r>
      <w:r w:rsidR="00FA1165">
        <w:rPr>
          <w:rFonts w:ascii="Arial" w:eastAsia="Calibri" w:hAnsi="Arial" w:cs="Arial"/>
          <w:b/>
          <w:sz w:val="22"/>
          <w:szCs w:val="22"/>
          <w:lang w:val="es-CO" w:eastAsia="fr-FR"/>
        </w:rPr>
        <w:t xml:space="preserve">SIN </w:t>
      </w:r>
      <w:r w:rsidR="001023DF">
        <w:rPr>
          <w:rFonts w:ascii="Arial" w:eastAsia="Calibri" w:hAnsi="Arial" w:cs="Arial"/>
          <w:b/>
          <w:sz w:val="22"/>
          <w:szCs w:val="22"/>
          <w:lang w:val="es-CO" w:eastAsia="fr-FR"/>
        </w:rPr>
        <w:t xml:space="preserve">CORRER </w:t>
      </w:r>
      <w:r w:rsidR="00FA1165">
        <w:rPr>
          <w:rFonts w:ascii="Arial" w:eastAsia="Calibri" w:hAnsi="Arial" w:cs="Arial"/>
          <w:b/>
          <w:sz w:val="22"/>
          <w:szCs w:val="22"/>
          <w:lang w:val="es-CO" w:eastAsia="fr-FR"/>
        </w:rPr>
        <w:t xml:space="preserve">TRASLADO </w:t>
      </w:r>
      <w:r w:rsidR="001023DF">
        <w:rPr>
          <w:rFonts w:ascii="Arial" w:eastAsia="Calibri" w:hAnsi="Arial" w:cs="Arial"/>
          <w:b/>
          <w:sz w:val="22"/>
          <w:szCs w:val="22"/>
          <w:lang w:val="es-CO" w:eastAsia="fr-FR"/>
        </w:rPr>
        <w:t>PREVIO</w:t>
      </w:r>
      <w:r w:rsidR="00FA1165">
        <w:rPr>
          <w:rFonts w:ascii="Arial" w:eastAsia="Calibri" w:hAnsi="Arial" w:cs="Arial"/>
          <w:b/>
          <w:sz w:val="22"/>
          <w:szCs w:val="22"/>
          <w:lang w:val="es-CO" w:eastAsia="fr-FR"/>
        </w:rPr>
        <w:t xml:space="preserve"> </w:t>
      </w:r>
      <w:r w:rsidRPr="00965412">
        <w:rPr>
          <w:rFonts w:ascii="Arial" w:eastAsia="Calibri" w:hAnsi="Arial" w:cs="Arial"/>
          <w:b/>
          <w:sz w:val="22"/>
          <w:szCs w:val="22"/>
          <w:lang w:val="es-ES" w:eastAsia="fr-FR"/>
        </w:rPr>
        <w:t>/INEXISTENCIA</w:t>
      </w:r>
      <w:r w:rsidR="00A6344A">
        <w:rPr>
          <w:rFonts w:ascii="Arial" w:eastAsia="Calibri" w:hAnsi="Arial" w:cs="Arial"/>
          <w:b/>
          <w:sz w:val="22"/>
          <w:szCs w:val="22"/>
          <w:lang w:val="es-ES" w:eastAsia="fr-FR"/>
        </w:rPr>
        <w:t xml:space="preserve"> PRESUPUESTO</w:t>
      </w:r>
      <w:r w:rsidRPr="00965412">
        <w:rPr>
          <w:rFonts w:ascii="Arial" w:eastAsia="Calibri" w:hAnsi="Arial" w:cs="Arial"/>
          <w:b/>
          <w:sz w:val="22"/>
          <w:szCs w:val="22"/>
          <w:lang w:val="es-ES" w:eastAsia="fr-FR"/>
        </w:rPr>
        <w:t xml:space="preserve"> DE SUBSIDIARIEDAD/ IMPROCEDENTE.   </w:t>
      </w:r>
    </w:p>
    <w:p w:rsidR="00D60C28" w:rsidRPr="008E57C5" w:rsidRDefault="00D60C28" w:rsidP="00D60C28">
      <w:pPr>
        <w:tabs>
          <w:tab w:val="left" w:pos="-720"/>
          <w:tab w:val="left" w:pos="-567"/>
          <w:tab w:val="left" w:pos="0"/>
          <w:tab w:val="left" w:pos="8222"/>
          <w:tab w:val="left" w:pos="8364"/>
        </w:tabs>
        <w:spacing w:line="336" w:lineRule="auto"/>
        <w:jc w:val="both"/>
        <w:rPr>
          <w:rFonts w:ascii="Verdana" w:hAnsi="Verdana"/>
          <w:spacing w:val="-4"/>
          <w:sz w:val="25"/>
          <w:szCs w:val="25"/>
        </w:rPr>
      </w:pPr>
    </w:p>
    <w:p w:rsidR="00D60C28" w:rsidRPr="00FA1165" w:rsidRDefault="00D60C28" w:rsidP="00FA1165">
      <w:pPr>
        <w:tabs>
          <w:tab w:val="left" w:pos="0"/>
        </w:tabs>
        <w:jc w:val="both"/>
        <w:rPr>
          <w:rFonts w:ascii="Verdana" w:hAnsi="Verdana"/>
          <w:spacing w:val="-4"/>
          <w:sz w:val="22"/>
          <w:szCs w:val="22"/>
        </w:rPr>
      </w:pPr>
      <w:r w:rsidRPr="00FA1165">
        <w:rPr>
          <w:rFonts w:ascii="Verdana" w:hAnsi="Verdana"/>
          <w:spacing w:val="-4"/>
          <w:sz w:val="22"/>
          <w:szCs w:val="22"/>
        </w:rPr>
        <w:t>De las copias allegadas del expediente que contiene la acción popular objeto del amparo</w:t>
      </w:r>
      <w:r w:rsidRPr="00FA1165">
        <w:rPr>
          <w:rStyle w:val="Refdenotaalpie"/>
          <w:rFonts w:ascii="Verdana" w:hAnsi="Verdana"/>
          <w:spacing w:val="-4"/>
          <w:sz w:val="22"/>
          <w:szCs w:val="22"/>
        </w:rPr>
        <w:footnoteReference w:id="1"/>
      </w:r>
      <w:r w:rsidRPr="00FA1165">
        <w:rPr>
          <w:rFonts w:ascii="Verdana" w:hAnsi="Verdana"/>
          <w:spacing w:val="-4"/>
          <w:sz w:val="22"/>
          <w:szCs w:val="22"/>
        </w:rPr>
        <w:t>, se puede concluir que el actor, reconocido allí como coadyuvante, no ha elevado solicitud alguna para obtener se decidiera, sin correr traslado previo, el recurso de reposición que presentó el 27 de junio último, y por tanto, el despacho accionado tampoco ha tenido la oportunidad de resolver lo que corresponda.</w:t>
      </w:r>
    </w:p>
    <w:p w:rsidR="00D60C28" w:rsidRPr="00FA1165" w:rsidRDefault="00D60C28" w:rsidP="00FA1165">
      <w:pPr>
        <w:tabs>
          <w:tab w:val="left" w:pos="-720"/>
          <w:tab w:val="left" w:pos="-567"/>
          <w:tab w:val="left" w:pos="0"/>
          <w:tab w:val="left" w:pos="8222"/>
          <w:tab w:val="left" w:pos="8364"/>
        </w:tabs>
        <w:jc w:val="both"/>
        <w:rPr>
          <w:rFonts w:ascii="Verdana" w:hAnsi="Verdana"/>
          <w:spacing w:val="-4"/>
          <w:sz w:val="22"/>
          <w:szCs w:val="22"/>
        </w:rPr>
      </w:pPr>
    </w:p>
    <w:p w:rsidR="00D60C28" w:rsidRPr="00FA1165" w:rsidRDefault="00D60C28" w:rsidP="00FA1165">
      <w:pPr>
        <w:tabs>
          <w:tab w:val="left" w:pos="-720"/>
          <w:tab w:val="left" w:pos="-567"/>
          <w:tab w:val="left" w:pos="0"/>
          <w:tab w:val="left" w:pos="8222"/>
          <w:tab w:val="left" w:pos="8364"/>
        </w:tabs>
        <w:jc w:val="both"/>
        <w:rPr>
          <w:rFonts w:ascii="Verdana" w:hAnsi="Verdana"/>
          <w:spacing w:val="-4"/>
          <w:sz w:val="22"/>
          <w:szCs w:val="22"/>
        </w:rPr>
      </w:pPr>
      <w:r w:rsidRPr="00FA1165">
        <w:rPr>
          <w:rFonts w:ascii="Verdana" w:hAnsi="Verdana"/>
          <w:spacing w:val="-4"/>
          <w:sz w:val="22"/>
          <w:szCs w:val="22"/>
        </w:rPr>
        <w:t>Ese pasivo comportamiento impide otorgar la tutela reclamada,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D60C28" w:rsidRPr="00FA1165" w:rsidRDefault="00D60C28" w:rsidP="00FA1165">
      <w:pPr>
        <w:tabs>
          <w:tab w:val="left" w:pos="-720"/>
          <w:tab w:val="left" w:pos="-567"/>
          <w:tab w:val="left" w:pos="0"/>
          <w:tab w:val="left" w:pos="8222"/>
          <w:tab w:val="left" w:pos="8364"/>
        </w:tabs>
        <w:jc w:val="both"/>
        <w:rPr>
          <w:rFonts w:ascii="Verdana" w:hAnsi="Verdana"/>
          <w:i/>
          <w:spacing w:val="-8"/>
          <w:sz w:val="22"/>
          <w:szCs w:val="22"/>
        </w:rPr>
      </w:pPr>
      <w:r w:rsidRPr="00FA1165">
        <w:rPr>
          <w:rFonts w:ascii="Verdana" w:hAnsi="Verdana"/>
          <w:spacing w:val="-4"/>
          <w:sz w:val="22"/>
          <w:szCs w:val="22"/>
        </w:rPr>
        <w:t>(…)</w:t>
      </w:r>
    </w:p>
    <w:p w:rsidR="00D60C28" w:rsidRPr="00FA1165" w:rsidRDefault="00D60C28" w:rsidP="00FA1165">
      <w:pPr>
        <w:tabs>
          <w:tab w:val="left" w:pos="-720"/>
          <w:tab w:val="left" w:pos="-567"/>
          <w:tab w:val="left" w:pos="0"/>
          <w:tab w:val="left" w:pos="8222"/>
          <w:tab w:val="left" w:pos="8364"/>
        </w:tabs>
        <w:jc w:val="both"/>
        <w:rPr>
          <w:rFonts w:ascii="Verdana" w:hAnsi="Verdana"/>
          <w:spacing w:val="-4"/>
          <w:sz w:val="22"/>
          <w:szCs w:val="22"/>
        </w:rPr>
      </w:pPr>
      <w:r w:rsidRPr="00FA1165">
        <w:rPr>
          <w:rFonts w:ascii="Verdana" w:hAnsi="Verdana"/>
          <w:spacing w:val="-4"/>
          <w:sz w:val="22"/>
          <w:szCs w:val="22"/>
        </w:rPr>
        <w:t>En consecuencia, el amparo reclamado resulta improcedente por incumplir el requisito de la subsidiariedad.</w:t>
      </w:r>
    </w:p>
    <w:p w:rsidR="00D60C28" w:rsidRPr="00FA1165" w:rsidRDefault="00D60C28" w:rsidP="00FA1165">
      <w:pPr>
        <w:tabs>
          <w:tab w:val="left" w:pos="-720"/>
          <w:tab w:val="left" w:pos="-567"/>
          <w:tab w:val="left" w:pos="0"/>
          <w:tab w:val="left" w:pos="8222"/>
          <w:tab w:val="left" w:pos="8364"/>
        </w:tabs>
        <w:jc w:val="both"/>
        <w:rPr>
          <w:rFonts w:ascii="Verdana" w:hAnsi="Verdana"/>
          <w:spacing w:val="-4"/>
          <w:sz w:val="22"/>
          <w:szCs w:val="22"/>
        </w:rPr>
      </w:pPr>
    </w:p>
    <w:p w:rsidR="00D60C28" w:rsidRDefault="00D60C28" w:rsidP="00D60C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Arial" w:eastAsia="Calibri" w:hAnsi="Arial" w:cs="Arial"/>
          <w:b/>
          <w:sz w:val="22"/>
          <w:szCs w:val="22"/>
          <w:lang w:val="es-CO" w:eastAsia="fr-FR"/>
        </w:rPr>
      </w:pPr>
      <w:bookmarkStart w:id="0" w:name="_GoBack"/>
      <w:bookmarkEnd w:id="0"/>
    </w:p>
    <w:p w:rsidR="00D60C28" w:rsidRDefault="00D60C28" w:rsidP="00D60C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Arial" w:eastAsia="Calibri" w:hAnsi="Arial" w:cs="Arial"/>
          <w:b/>
          <w:sz w:val="22"/>
          <w:szCs w:val="22"/>
          <w:lang w:val="es-CO" w:eastAsia="fr-FR"/>
        </w:rPr>
      </w:pPr>
    </w:p>
    <w:p w:rsidR="00D60C28" w:rsidRDefault="00D60C28" w:rsidP="00D60C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Arial" w:eastAsia="Calibri" w:hAnsi="Arial" w:cs="Arial"/>
          <w:b/>
          <w:sz w:val="22"/>
          <w:szCs w:val="22"/>
          <w:lang w:val="es-CO" w:eastAsia="fr-FR"/>
        </w:rPr>
      </w:pPr>
    </w:p>
    <w:p w:rsidR="001368C3" w:rsidRPr="004741AA" w:rsidRDefault="001368C3" w:rsidP="00D60C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pacing w:val="-4"/>
          <w:sz w:val="24"/>
          <w:szCs w:val="24"/>
        </w:rPr>
      </w:pPr>
      <w:r w:rsidRPr="004741AA">
        <w:rPr>
          <w:rFonts w:ascii="Verdana" w:hAnsi="Verdana"/>
          <w:b/>
          <w:spacing w:val="-4"/>
          <w:sz w:val="24"/>
          <w:szCs w:val="24"/>
        </w:rPr>
        <w:t>TRIBUNAL SUPERIOR DEL DISTRITO JUDICIAL</w:t>
      </w:r>
    </w:p>
    <w:p w:rsidR="001368C3" w:rsidRPr="004741AA" w:rsidRDefault="001368C3" w:rsidP="004741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pacing w:val="-4"/>
          <w:sz w:val="24"/>
          <w:szCs w:val="24"/>
        </w:rPr>
      </w:pPr>
      <w:r w:rsidRPr="004741AA">
        <w:rPr>
          <w:rFonts w:ascii="Verdana" w:hAnsi="Verdana"/>
          <w:b/>
          <w:spacing w:val="-4"/>
          <w:sz w:val="24"/>
          <w:szCs w:val="24"/>
        </w:rPr>
        <w:t>SALA DE DECISIÓN CIVIL FAMILIA</w:t>
      </w:r>
    </w:p>
    <w:p w:rsidR="007D1AEA" w:rsidRPr="004741AA" w:rsidRDefault="007D1AEA" w:rsidP="004741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p>
    <w:p w:rsidR="000317FF" w:rsidRPr="004741AA" w:rsidRDefault="000317FF" w:rsidP="004741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r w:rsidRPr="004741AA">
        <w:rPr>
          <w:rFonts w:ascii="Verdana" w:hAnsi="Verdana"/>
          <w:spacing w:val="-4"/>
          <w:sz w:val="24"/>
          <w:szCs w:val="24"/>
        </w:rPr>
        <w:tab/>
        <w:t>Magistrada Ponente: Claudia María Arcila Ríos</w:t>
      </w:r>
    </w:p>
    <w:p w:rsidR="000317FF" w:rsidRPr="004741AA" w:rsidRDefault="000317FF" w:rsidP="004741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r w:rsidRPr="004741AA">
        <w:rPr>
          <w:rFonts w:ascii="Verdana" w:hAnsi="Verdana"/>
          <w:spacing w:val="-4"/>
          <w:sz w:val="24"/>
          <w:szCs w:val="24"/>
        </w:rPr>
        <w:tab/>
        <w:t>Pereira, agosto primero (1º) de dos mil dieciocho (2018)</w:t>
      </w:r>
    </w:p>
    <w:p w:rsidR="000317FF" w:rsidRPr="004741AA" w:rsidRDefault="000317FF" w:rsidP="004741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ind w:left="708" w:hanging="708"/>
        <w:jc w:val="both"/>
        <w:rPr>
          <w:rFonts w:ascii="Verdana" w:hAnsi="Verdana"/>
          <w:spacing w:val="-4"/>
          <w:sz w:val="24"/>
          <w:szCs w:val="24"/>
        </w:rPr>
      </w:pPr>
      <w:r w:rsidRPr="004741AA">
        <w:rPr>
          <w:rFonts w:ascii="Verdana" w:hAnsi="Verdana"/>
          <w:spacing w:val="-4"/>
          <w:sz w:val="24"/>
          <w:szCs w:val="24"/>
        </w:rPr>
        <w:tab/>
        <w:t>Acta No. 276 del 1º de agosto de 2018</w:t>
      </w:r>
      <w:r w:rsidRPr="004741AA">
        <w:rPr>
          <w:rFonts w:ascii="Verdana" w:hAnsi="Verdana"/>
          <w:spacing w:val="-4"/>
          <w:sz w:val="24"/>
          <w:szCs w:val="24"/>
        </w:rPr>
        <w:tab/>
      </w:r>
    </w:p>
    <w:p w:rsidR="001368C3" w:rsidRPr="004741AA" w:rsidRDefault="002C38B5" w:rsidP="004741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r w:rsidRPr="004741AA">
        <w:rPr>
          <w:rFonts w:ascii="Verdana" w:hAnsi="Verdana"/>
          <w:spacing w:val="-4"/>
          <w:sz w:val="24"/>
          <w:szCs w:val="24"/>
        </w:rPr>
        <w:tab/>
      </w:r>
      <w:r w:rsidR="001368C3" w:rsidRPr="004741AA">
        <w:rPr>
          <w:rFonts w:ascii="Verdana" w:hAnsi="Verdana"/>
          <w:spacing w:val="-4"/>
          <w:sz w:val="24"/>
          <w:szCs w:val="24"/>
        </w:rPr>
        <w:t>Exped</w:t>
      </w:r>
      <w:r w:rsidR="00081E08" w:rsidRPr="004741AA">
        <w:rPr>
          <w:rFonts w:ascii="Verdana" w:hAnsi="Verdana"/>
          <w:spacing w:val="-4"/>
          <w:sz w:val="24"/>
          <w:szCs w:val="24"/>
        </w:rPr>
        <w:t>iente</w:t>
      </w:r>
      <w:r w:rsidR="003F6974" w:rsidRPr="004741AA">
        <w:rPr>
          <w:rFonts w:ascii="Verdana" w:hAnsi="Verdana"/>
          <w:spacing w:val="-4"/>
          <w:sz w:val="24"/>
          <w:szCs w:val="24"/>
        </w:rPr>
        <w:t xml:space="preserve"> No. </w:t>
      </w:r>
      <w:r w:rsidR="00C54403" w:rsidRPr="004741AA">
        <w:rPr>
          <w:rFonts w:ascii="Verdana" w:hAnsi="Verdana"/>
          <w:spacing w:val="-4"/>
          <w:sz w:val="24"/>
          <w:szCs w:val="24"/>
        </w:rPr>
        <w:t>66001-22-</w:t>
      </w:r>
      <w:r w:rsidR="00DE134C" w:rsidRPr="004741AA">
        <w:rPr>
          <w:rFonts w:ascii="Verdana" w:hAnsi="Verdana"/>
          <w:spacing w:val="-4"/>
          <w:sz w:val="24"/>
          <w:szCs w:val="24"/>
        </w:rPr>
        <w:t>1</w:t>
      </w:r>
      <w:r w:rsidR="00142B33" w:rsidRPr="004741AA">
        <w:rPr>
          <w:rFonts w:ascii="Verdana" w:hAnsi="Verdana"/>
          <w:spacing w:val="-4"/>
          <w:sz w:val="24"/>
          <w:szCs w:val="24"/>
        </w:rPr>
        <w:t>3-000-2018</w:t>
      </w:r>
      <w:r w:rsidR="00B27F81" w:rsidRPr="004741AA">
        <w:rPr>
          <w:rFonts w:ascii="Verdana" w:hAnsi="Verdana"/>
          <w:spacing w:val="-4"/>
          <w:sz w:val="24"/>
          <w:szCs w:val="24"/>
        </w:rPr>
        <w:t>-0</w:t>
      </w:r>
      <w:r w:rsidR="00B657A2" w:rsidRPr="004741AA">
        <w:rPr>
          <w:rFonts w:ascii="Verdana" w:hAnsi="Verdana"/>
          <w:spacing w:val="-4"/>
          <w:sz w:val="24"/>
          <w:szCs w:val="24"/>
        </w:rPr>
        <w:t>0530</w:t>
      </w:r>
      <w:r w:rsidR="001368C3" w:rsidRPr="004741AA">
        <w:rPr>
          <w:rFonts w:ascii="Verdana" w:hAnsi="Verdana"/>
          <w:spacing w:val="-4"/>
          <w:sz w:val="24"/>
          <w:szCs w:val="24"/>
        </w:rPr>
        <w:t>-00</w:t>
      </w:r>
    </w:p>
    <w:p w:rsidR="00365527" w:rsidRPr="004741AA" w:rsidRDefault="00365527" w:rsidP="004741AA">
      <w:pPr>
        <w:tabs>
          <w:tab w:val="left" w:pos="0"/>
        </w:tabs>
        <w:spacing w:line="336" w:lineRule="auto"/>
        <w:jc w:val="both"/>
        <w:rPr>
          <w:rFonts w:ascii="Verdana" w:hAnsi="Verdana"/>
          <w:spacing w:val="-4"/>
          <w:sz w:val="24"/>
          <w:szCs w:val="24"/>
        </w:rPr>
      </w:pPr>
    </w:p>
    <w:p w:rsidR="00E471D6" w:rsidRPr="004741AA" w:rsidRDefault="00DB6B01" w:rsidP="004741AA">
      <w:pPr>
        <w:tabs>
          <w:tab w:val="left" w:pos="0"/>
        </w:tabs>
        <w:spacing w:line="336" w:lineRule="auto"/>
        <w:jc w:val="both"/>
        <w:rPr>
          <w:rFonts w:ascii="Verdana" w:hAnsi="Verdana"/>
          <w:spacing w:val="-4"/>
          <w:sz w:val="24"/>
          <w:szCs w:val="24"/>
        </w:rPr>
      </w:pPr>
      <w:r w:rsidRPr="004741AA">
        <w:rPr>
          <w:rFonts w:ascii="Verdana" w:hAnsi="Verdana"/>
          <w:spacing w:val="-4"/>
          <w:sz w:val="24"/>
          <w:szCs w:val="24"/>
        </w:rPr>
        <w:t>Se decide en primera instancia la acción</w:t>
      </w:r>
      <w:r w:rsidR="0029724B" w:rsidRPr="004741AA">
        <w:rPr>
          <w:rFonts w:ascii="Verdana" w:hAnsi="Verdana"/>
          <w:spacing w:val="-4"/>
          <w:sz w:val="24"/>
          <w:szCs w:val="24"/>
        </w:rPr>
        <w:t xml:space="preserve"> de tutela de la referenci</w:t>
      </w:r>
      <w:r w:rsidRPr="004741AA">
        <w:rPr>
          <w:rFonts w:ascii="Verdana" w:hAnsi="Verdana"/>
          <w:spacing w:val="-4"/>
          <w:sz w:val="24"/>
          <w:szCs w:val="24"/>
        </w:rPr>
        <w:t>a, promovida</w:t>
      </w:r>
      <w:r w:rsidR="00891C95" w:rsidRPr="004741AA">
        <w:rPr>
          <w:rFonts w:ascii="Verdana" w:hAnsi="Verdana"/>
          <w:spacing w:val="-4"/>
          <w:sz w:val="24"/>
          <w:szCs w:val="24"/>
        </w:rPr>
        <w:t xml:space="preserve"> por el señor </w:t>
      </w:r>
      <w:r w:rsidRPr="004741AA">
        <w:rPr>
          <w:rFonts w:ascii="Verdana" w:hAnsi="Verdana"/>
          <w:spacing w:val="-4"/>
          <w:sz w:val="24"/>
          <w:szCs w:val="24"/>
        </w:rPr>
        <w:t>Javier Elías Arias Idárraga</w:t>
      </w:r>
      <w:r w:rsidR="0029724B" w:rsidRPr="004741AA">
        <w:rPr>
          <w:rFonts w:ascii="Verdana" w:hAnsi="Verdana"/>
          <w:spacing w:val="-4"/>
          <w:sz w:val="24"/>
          <w:szCs w:val="24"/>
        </w:rPr>
        <w:t xml:space="preserve"> contra </w:t>
      </w:r>
      <w:r w:rsidR="0029724B" w:rsidRPr="004741AA">
        <w:rPr>
          <w:rFonts w:ascii="Verdana" w:hAnsi="Verdana"/>
          <w:spacing w:val="-4"/>
          <w:sz w:val="24"/>
          <w:szCs w:val="24"/>
          <w:lang w:val="es-ES"/>
        </w:rPr>
        <w:t>el Juzgado</w:t>
      </w:r>
      <w:r w:rsidR="001910DD" w:rsidRPr="004741AA">
        <w:rPr>
          <w:rFonts w:ascii="Verdana" w:hAnsi="Verdana"/>
          <w:spacing w:val="-4"/>
          <w:sz w:val="24"/>
          <w:szCs w:val="24"/>
          <w:lang w:val="es-ES"/>
        </w:rPr>
        <w:t xml:space="preserve"> </w:t>
      </w:r>
      <w:r w:rsidR="00B657A2" w:rsidRPr="004741AA">
        <w:rPr>
          <w:rFonts w:ascii="Verdana" w:hAnsi="Verdana"/>
          <w:spacing w:val="-4"/>
          <w:sz w:val="24"/>
          <w:szCs w:val="24"/>
          <w:lang w:val="es-ES"/>
        </w:rPr>
        <w:t>Tercero</w:t>
      </w:r>
      <w:r w:rsidRPr="004741AA">
        <w:rPr>
          <w:rFonts w:ascii="Verdana" w:hAnsi="Verdana"/>
          <w:spacing w:val="-4"/>
          <w:sz w:val="24"/>
          <w:szCs w:val="24"/>
          <w:lang w:val="es-ES"/>
        </w:rPr>
        <w:t xml:space="preserve"> Civil</w:t>
      </w:r>
      <w:r w:rsidR="001910DD" w:rsidRPr="004741AA">
        <w:rPr>
          <w:rFonts w:ascii="Verdana" w:hAnsi="Verdana"/>
          <w:spacing w:val="-4"/>
          <w:sz w:val="24"/>
          <w:szCs w:val="24"/>
          <w:lang w:val="es-ES"/>
        </w:rPr>
        <w:t xml:space="preserve"> </w:t>
      </w:r>
      <w:r w:rsidR="00924E06" w:rsidRPr="004741AA">
        <w:rPr>
          <w:rFonts w:ascii="Verdana" w:hAnsi="Verdana"/>
          <w:spacing w:val="-4"/>
          <w:sz w:val="24"/>
          <w:szCs w:val="24"/>
          <w:lang w:val="es-ES"/>
        </w:rPr>
        <w:t>del Circuito local</w:t>
      </w:r>
      <w:r w:rsidR="0029724B" w:rsidRPr="004741AA">
        <w:rPr>
          <w:rFonts w:ascii="Verdana" w:hAnsi="Verdana"/>
          <w:spacing w:val="-4"/>
          <w:sz w:val="24"/>
          <w:szCs w:val="24"/>
        </w:rPr>
        <w:t xml:space="preserve">, a </w:t>
      </w:r>
      <w:r w:rsidRPr="004741AA">
        <w:rPr>
          <w:rFonts w:ascii="Verdana" w:hAnsi="Verdana"/>
          <w:spacing w:val="-4"/>
          <w:sz w:val="24"/>
          <w:szCs w:val="24"/>
        </w:rPr>
        <w:t>la</w:t>
      </w:r>
      <w:r w:rsidR="0029724B" w:rsidRPr="004741AA">
        <w:rPr>
          <w:rFonts w:ascii="Verdana" w:hAnsi="Verdana"/>
          <w:spacing w:val="-4"/>
          <w:sz w:val="24"/>
          <w:szCs w:val="24"/>
        </w:rPr>
        <w:t xml:space="preserve"> que fueron vinculados</w:t>
      </w:r>
      <w:r w:rsidRPr="004741AA">
        <w:rPr>
          <w:rFonts w:ascii="Verdana" w:hAnsi="Verdana"/>
          <w:spacing w:val="-4"/>
          <w:sz w:val="24"/>
          <w:szCs w:val="24"/>
        </w:rPr>
        <w:t xml:space="preserve"> el señor </w:t>
      </w:r>
      <w:r w:rsidR="00DA4A29" w:rsidRPr="004741AA">
        <w:rPr>
          <w:rFonts w:ascii="Verdana" w:hAnsi="Verdana"/>
          <w:spacing w:val="-4"/>
          <w:sz w:val="24"/>
          <w:szCs w:val="24"/>
        </w:rPr>
        <w:lastRenderedPageBreak/>
        <w:t>Leonardo Giraldo</w:t>
      </w:r>
      <w:r w:rsidR="00AB5173" w:rsidRPr="004741AA">
        <w:rPr>
          <w:rFonts w:ascii="Verdana" w:hAnsi="Verdana"/>
          <w:spacing w:val="-4"/>
          <w:sz w:val="24"/>
          <w:szCs w:val="24"/>
        </w:rPr>
        <w:t xml:space="preserve">, </w:t>
      </w:r>
      <w:r w:rsidR="008B7035" w:rsidRPr="004741AA">
        <w:rPr>
          <w:rFonts w:ascii="Verdana" w:hAnsi="Verdana"/>
          <w:spacing w:val="-4"/>
          <w:sz w:val="24"/>
          <w:szCs w:val="24"/>
        </w:rPr>
        <w:t>los Procuradores II 06 de Asuntos Civiles</w:t>
      </w:r>
      <w:r w:rsidR="00EF7616" w:rsidRPr="004741AA">
        <w:rPr>
          <w:rFonts w:ascii="Verdana" w:hAnsi="Verdana"/>
          <w:spacing w:val="-4"/>
          <w:sz w:val="24"/>
          <w:szCs w:val="24"/>
        </w:rPr>
        <w:t xml:space="preserve"> y Laborales</w:t>
      </w:r>
      <w:r w:rsidR="008B7035" w:rsidRPr="004741AA">
        <w:rPr>
          <w:rFonts w:ascii="Verdana" w:hAnsi="Verdana"/>
          <w:spacing w:val="-4"/>
          <w:sz w:val="24"/>
          <w:szCs w:val="24"/>
        </w:rPr>
        <w:t xml:space="preserve"> y Provincial de Pereira</w:t>
      </w:r>
      <w:r w:rsidR="00956B5C" w:rsidRPr="004741AA">
        <w:rPr>
          <w:rFonts w:ascii="Verdana" w:hAnsi="Verdana"/>
          <w:spacing w:val="-4"/>
          <w:sz w:val="24"/>
          <w:szCs w:val="24"/>
        </w:rPr>
        <w:t>,</w:t>
      </w:r>
      <w:r w:rsidR="0029724B" w:rsidRPr="004741AA">
        <w:rPr>
          <w:rFonts w:ascii="Verdana" w:hAnsi="Verdana"/>
          <w:spacing w:val="-4"/>
          <w:sz w:val="24"/>
          <w:szCs w:val="24"/>
        </w:rPr>
        <w:t xml:space="preserve"> </w:t>
      </w:r>
      <w:r w:rsidR="008B7035" w:rsidRPr="004741AA">
        <w:rPr>
          <w:rFonts w:ascii="Verdana" w:hAnsi="Verdana"/>
          <w:spacing w:val="-4"/>
          <w:sz w:val="24"/>
          <w:szCs w:val="24"/>
        </w:rPr>
        <w:t xml:space="preserve">la Alcaldía de Pereira, la Defensoría del </w:t>
      </w:r>
      <w:r w:rsidR="00AB5173" w:rsidRPr="004741AA">
        <w:rPr>
          <w:rFonts w:ascii="Verdana" w:hAnsi="Verdana"/>
          <w:spacing w:val="-4"/>
          <w:sz w:val="24"/>
          <w:szCs w:val="24"/>
        </w:rPr>
        <w:t>Pueblo y el Ministerio Público, ambos de la regional Risaralda</w:t>
      </w:r>
      <w:r w:rsidR="008B7035" w:rsidRPr="004741AA">
        <w:rPr>
          <w:rFonts w:ascii="Verdana" w:hAnsi="Verdana"/>
          <w:spacing w:val="-4"/>
          <w:sz w:val="24"/>
          <w:szCs w:val="24"/>
        </w:rPr>
        <w:t>.</w:t>
      </w:r>
    </w:p>
    <w:p w:rsidR="008B7035" w:rsidRPr="004741AA" w:rsidRDefault="008B7035" w:rsidP="004741AA">
      <w:pPr>
        <w:tabs>
          <w:tab w:val="left" w:pos="0"/>
        </w:tabs>
        <w:spacing w:line="336" w:lineRule="auto"/>
        <w:jc w:val="both"/>
        <w:rPr>
          <w:rFonts w:ascii="Verdana" w:hAnsi="Verdana"/>
          <w:b/>
          <w:spacing w:val="-4"/>
          <w:sz w:val="24"/>
          <w:szCs w:val="24"/>
        </w:rPr>
      </w:pPr>
    </w:p>
    <w:p w:rsidR="00E471D6" w:rsidRPr="004741AA" w:rsidRDefault="00E471D6" w:rsidP="004741AA">
      <w:pPr>
        <w:tabs>
          <w:tab w:val="left" w:pos="0"/>
        </w:tabs>
        <w:spacing w:line="336" w:lineRule="auto"/>
        <w:jc w:val="both"/>
        <w:rPr>
          <w:rFonts w:ascii="Verdana" w:hAnsi="Verdana"/>
          <w:b/>
          <w:spacing w:val="-4"/>
          <w:sz w:val="24"/>
          <w:szCs w:val="24"/>
        </w:rPr>
      </w:pPr>
      <w:r w:rsidRPr="004741AA">
        <w:rPr>
          <w:rFonts w:ascii="Verdana" w:hAnsi="Verdana"/>
          <w:b/>
          <w:spacing w:val="-4"/>
          <w:sz w:val="24"/>
          <w:szCs w:val="24"/>
        </w:rPr>
        <w:t>A N T E C E D E N T E S</w:t>
      </w:r>
    </w:p>
    <w:p w:rsidR="00E471D6" w:rsidRPr="004741AA" w:rsidRDefault="00E471D6" w:rsidP="004741AA">
      <w:pPr>
        <w:tabs>
          <w:tab w:val="left" w:pos="0"/>
        </w:tabs>
        <w:spacing w:line="336" w:lineRule="auto"/>
        <w:jc w:val="both"/>
        <w:rPr>
          <w:rFonts w:ascii="Verdana" w:hAnsi="Verdana"/>
          <w:spacing w:val="-4"/>
          <w:sz w:val="24"/>
          <w:szCs w:val="24"/>
        </w:rPr>
      </w:pPr>
    </w:p>
    <w:p w:rsidR="00D948A5" w:rsidRPr="004741AA" w:rsidRDefault="00C278A1" w:rsidP="004741AA">
      <w:pPr>
        <w:tabs>
          <w:tab w:val="left" w:pos="0"/>
        </w:tabs>
        <w:spacing w:line="336" w:lineRule="auto"/>
        <w:jc w:val="both"/>
        <w:rPr>
          <w:rFonts w:ascii="Verdana" w:hAnsi="Verdana"/>
          <w:spacing w:val="-4"/>
          <w:sz w:val="24"/>
          <w:szCs w:val="24"/>
        </w:rPr>
      </w:pPr>
      <w:r w:rsidRPr="004741AA">
        <w:rPr>
          <w:rFonts w:ascii="Verdana" w:hAnsi="Verdana"/>
          <w:spacing w:val="-4"/>
          <w:sz w:val="24"/>
          <w:szCs w:val="24"/>
        </w:rPr>
        <w:t>1. Relató el actor que en la acción popul</w:t>
      </w:r>
      <w:r w:rsidR="004D72BB" w:rsidRPr="004741AA">
        <w:rPr>
          <w:rFonts w:ascii="Verdana" w:hAnsi="Verdana"/>
          <w:spacing w:val="-4"/>
          <w:sz w:val="24"/>
          <w:szCs w:val="24"/>
        </w:rPr>
        <w:t>ar radicada bajo el número “2015</w:t>
      </w:r>
      <w:r w:rsidRPr="004741AA">
        <w:rPr>
          <w:rFonts w:ascii="Verdana" w:hAnsi="Verdana"/>
          <w:spacing w:val="-4"/>
          <w:sz w:val="24"/>
          <w:szCs w:val="24"/>
        </w:rPr>
        <w:t>-</w:t>
      </w:r>
      <w:r w:rsidR="004D72BB" w:rsidRPr="004741AA">
        <w:rPr>
          <w:rFonts w:ascii="Verdana" w:hAnsi="Verdana"/>
          <w:spacing w:val="-4"/>
          <w:sz w:val="24"/>
          <w:szCs w:val="24"/>
        </w:rPr>
        <w:t>1314</w:t>
      </w:r>
      <w:r w:rsidR="00D948A5" w:rsidRPr="004741AA">
        <w:rPr>
          <w:rFonts w:ascii="Verdana" w:hAnsi="Verdana"/>
          <w:spacing w:val="-4"/>
          <w:sz w:val="24"/>
          <w:szCs w:val="24"/>
        </w:rPr>
        <w:t>”</w:t>
      </w:r>
      <w:r w:rsidRPr="004741AA">
        <w:rPr>
          <w:rFonts w:ascii="Verdana" w:hAnsi="Verdana"/>
          <w:spacing w:val="-4"/>
          <w:sz w:val="24"/>
          <w:szCs w:val="24"/>
        </w:rPr>
        <w:t>, en la que actúa</w:t>
      </w:r>
      <w:r w:rsidR="00D948A5" w:rsidRPr="004741AA">
        <w:rPr>
          <w:rFonts w:ascii="Verdana" w:hAnsi="Verdana"/>
          <w:spacing w:val="-4"/>
          <w:sz w:val="24"/>
          <w:szCs w:val="24"/>
        </w:rPr>
        <w:t xml:space="preserve">, </w:t>
      </w:r>
      <w:r w:rsidR="00D64164" w:rsidRPr="004741AA">
        <w:rPr>
          <w:rFonts w:ascii="Verdana" w:hAnsi="Verdana"/>
          <w:spacing w:val="-4"/>
          <w:sz w:val="24"/>
          <w:szCs w:val="24"/>
        </w:rPr>
        <w:t xml:space="preserve">el juzgado accionado </w:t>
      </w:r>
      <w:r w:rsidR="004D72BB" w:rsidRPr="004741AA">
        <w:rPr>
          <w:rFonts w:ascii="Verdana" w:hAnsi="Verdana"/>
          <w:spacing w:val="-4"/>
          <w:sz w:val="24"/>
          <w:szCs w:val="24"/>
        </w:rPr>
        <w:t>corre</w:t>
      </w:r>
      <w:r w:rsidR="005D4976" w:rsidRPr="004741AA">
        <w:rPr>
          <w:rFonts w:ascii="Verdana" w:hAnsi="Verdana"/>
          <w:spacing w:val="-4"/>
          <w:sz w:val="24"/>
          <w:szCs w:val="24"/>
        </w:rPr>
        <w:t xml:space="preserve"> traslado del recurso que formuló</w:t>
      </w:r>
      <w:r w:rsidR="002A1B32" w:rsidRPr="004741AA">
        <w:rPr>
          <w:rFonts w:ascii="Verdana" w:hAnsi="Verdana"/>
          <w:spacing w:val="-4"/>
          <w:sz w:val="24"/>
          <w:szCs w:val="24"/>
        </w:rPr>
        <w:t>, en desconocimiento de</w:t>
      </w:r>
      <w:r w:rsidR="00655757" w:rsidRPr="004741AA">
        <w:rPr>
          <w:rFonts w:ascii="Verdana" w:hAnsi="Verdana"/>
          <w:spacing w:val="-4"/>
          <w:sz w:val="24"/>
          <w:szCs w:val="24"/>
        </w:rPr>
        <w:t xml:space="preserve"> </w:t>
      </w:r>
      <w:r w:rsidR="002A1B32" w:rsidRPr="004741AA">
        <w:rPr>
          <w:rFonts w:ascii="Verdana" w:hAnsi="Verdana"/>
          <w:spacing w:val="-4"/>
          <w:sz w:val="24"/>
          <w:szCs w:val="24"/>
        </w:rPr>
        <w:t>la</w:t>
      </w:r>
      <w:r w:rsidR="004D72BB" w:rsidRPr="004741AA">
        <w:rPr>
          <w:rFonts w:ascii="Verdana" w:hAnsi="Verdana"/>
          <w:spacing w:val="-4"/>
          <w:sz w:val="24"/>
          <w:szCs w:val="24"/>
        </w:rPr>
        <w:t xml:space="preserve"> Ley 472 de 1998</w:t>
      </w:r>
      <w:r w:rsidR="002A1B32" w:rsidRPr="004741AA">
        <w:rPr>
          <w:rFonts w:ascii="Verdana" w:hAnsi="Verdana"/>
          <w:spacing w:val="-4"/>
          <w:sz w:val="24"/>
          <w:szCs w:val="24"/>
        </w:rPr>
        <w:t>, norma especial que “no habla q (sic) las reposiciones se le corran traslados</w:t>
      </w:r>
      <w:r w:rsidR="00A30D31" w:rsidRPr="004741AA">
        <w:rPr>
          <w:rFonts w:ascii="Verdana" w:hAnsi="Verdana"/>
          <w:spacing w:val="-4"/>
          <w:sz w:val="24"/>
          <w:szCs w:val="24"/>
        </w:rPr>
        <w:t>”</w:t>
      </w:r>
      <w:r w:rsidR="00D64164" w:rsidRPr="004741AA">
        <w:rPr>
          <w:rFonts w:ascii="Verdana" w:hAnsi="Verdana"/>
          <w:spacing w:val="-4"/>
          <w:sz w:val="24"/>
          <w:szCs w:val="24"/>
        </w:rPr>
        <w:t>.</w:t>
      </w:r>
    </w:p>
    <w:p w:rsidR="00D64164" w:rsidRPr="004741AA" w:rsidRDefault="00D64164" w:rsidP="004741AA">
      <w:pPr>
        <w:tabs>
          <w:tab w:val="left" w:pos="0"/>
        </w:tabs>
        <w:spacing w:line="336" w:lineRule="auto"/>
        <w:jc w:val="both"/>
        <w:rPr>
          <w:rFonts w:ascii="Verdana" w:hAnsi="Verdana"/>
          <w:spacing w:val="-4"/>
          <w:sz w:val="24"/>
          <w:szCs w:val="24"/>
        </w:rPr>
      </w:pPr>
    </w:p>
    <w:p w:rsidR="003A2CFD" w:rsidRPr="004741AA" w:rsidRDefault="00D64164" w:rsidP="004741AA">
      <w:pPr>
        <w:tabs>
          <w:tab w:val="left" w:pos="0"/>
        </w:tabs>
        <w:spacing w:line="336" w:lineRule="auto"/>
        <w:jc w:val="both"/>
        <w:rPr>
          <w:rFonts w:ascii="Verdana" w:hAnsi="Verdana"/>
          <w:spacing w:val="-4"/>
          <w:sz w:val="24"/>
          <w:szCs w:val="24"/>
        </w:rPr>
      </w:pPr>
      <w:r w:rsidRPr="004741AA">
        <w:rPr>
          <w:rFonts w:ascii="Verdana" w:hAnsi="Verdana"/>
          <w:spacing w:val="-4"/>
          <w:sz w:val="24"/>
          <w:szCs w:val="24"/>
        </w:rPr>
        <w:t>2. Considera lesionados sus derechos a la igualdad y al debido proceso. Para su pro</w:t>
      </w:r>
      <w:r w:rsidR="00033253" w:rsidRPr="004741AA">
        <w:rPr>
          <w:rFonts w:ascii="Verdana" w:hAnsi="Verdana"/>
          <w:spacing w:val="-4"/>
          <w:sz w:val="24"/>
          <w:szCs w:val="24"/>
        </w:rPr>
        <w:t>tección, solicita se ordene</w:t>
      </w:r>
      <w:r w:rsidR="002D49C6" w:rsidRPr="004741AA">
        <w:rPr>
          <w:rFonts w:ascii="Verdana" w:hAnsi="Verdana"/>
          <w:spacing w:val="-4"/>
          <w:sz w:val="24"/>
          <w:szCs w:val="24"/>
        </w:rPr>
        <w:t xml:space="preserve"> a</w:t>
      </w:r>
      <w:r w:rsidR="0036020F" w:rsidRPr="004741AA">
        <w:rPr>
          <w:rFonts w:ascii="Verdana" w:hAnsi="Verdana"/>
          <w:spacing w:val="-4"/>
          <w:sz w:val="24"/>
          <w:szCs w:val="24"/>
        </w:rPr>
        <w:t xml:space="preserve"> </w:t>
      </w:r>
      <w:r w:rsidR="002D49C6" w:rsidRPr="004741AA">
        <w:rPr>
          <w:rFonts w:ascii="Verdana" w:hAnsi="Verdana"/>
          <w:spacing w:val="-4"/>
          <w:sz w:val="24"/>
          <w:szCs w:val="24"/>
        </w:rPr>
        <w:t>l</w:t>
      </w:r>
      <w:r w:rsidR="0036020F" w:rsidRPr="004741AA">
        <w:rPr>
          <w:rFonts w:ascii="Verdana" w:hAnsi="Verdana"/>
          <w:spacing w:val="-4"/>
          <w:sz w:val="24"/>
          <w:szCs w:val="24"/>
        </w:rPr>
        <w:t>a juez accionada</w:t>
      </w:r>
      <w:r w:rsidR="00191210" w:rsidRPr="004741AA">
        <w:rPr>
          <w:rFonts w:ascii="Verdana" w:hAnsi="Verdana"/>
          <w:spacing w:val="-4"/>
          <w:sz w:val="24"/>
          <w:szCs w:val="24"/>
        </w:rPr>
        <w:t>: a)</w:t>
      </w:r>
      <w:r w:rsidR="00033253" w:rsidRPr="004741AA">
        <w:rPr>
          <w:rFonts w:ascii="Verdana" w:hAnsi="Verdana"/>
          <w:spacing w:val="-4"/>
          <w:sz w:val="24"/>
          <w:szCs w:val="24"/>
        </w:rPr>
        <w:t xml:space="preserve"> </w:t>
      </w:r>
      <w:r w:rsidR="0036020F" w:rsidRPr="004741AA">
        <w:rPr>
          <w:rFonts w:ascii="Verdana" w:hAnsi="Verdana"/>
          <w:spacing w:val="-4"/>
          <w:sz w:val="24"/>
          <w:szCs w:val="24"/>
        </w:rPr>
        <w:t>resolver inmediatamente sobre</w:t>
      </w:r>
      <w:r w:rsidR="002D49C6" w:rsidRPr="004741AA">
        <w:rPr>
          <w:rFonts w:ascii="Verdana" w:hAnsi="Verdana"/>
          <w:spacing w:val="-4"/>
          <w:sz w:val="24"/>
          <w:szCs w:val="24"/>
        </w:rPr>
        <w:t xml:space="preserve"> aquel medio de impugnaci</w:t>
      </w:r>
      <w:r w:rsidR="00046951" w:rsidRPr="004741AA">
        <w:rPr>
          <w:rFonts w:ascii="Verdana" w:hAnsi="Verdana"/>
          <w:spacing w:val="-4"/>
          <w:sz w:val="24"/>
          <w:szCs w:val="24"/>
        </w:rPr>
        <w:t>ón</w:t>
      </w:r>
      <w:r w:rsidR="00215EB8" w:rsidRPr="004741AA">
        <w:rPr>
          <w:rFonts w:ascii="Verdana" w:hAnsi="Verdana"/>
          <w:spacing w:val="-4"/>
          <w:sz w:val="24"/>
          <w:szCs w:val="24"/>
        </w:rPr>
        <w:t xml:space="preserve">, sin necesidad de correr </w:t>
      </w:r>
      <w:r w:rsidR="00772EC3" w:rsidRPr="004741AA">
        <w:rPr>
          <w:rFonts w:ascii="Verdana" w:hAnsi="Verdana"/>
          <w:spacing w:val="-4"/>
          <w:sz w:val="24"/>
          <w:szCs w:val="24"/>
        </w:rPr>
        <w:t>ese</w:t>
      </w:r>
      <w:r w:rsidR="00215EB8" w:rsidRPr="004741AA">
        <w:rPr>
          <w:rFonts w:ascii="Verdana" w:hAnsi="Verdana"/>
          <w:spacing w:val="-4"/>
          <w:sz w:val="24"/>
          <w:szCs w:val="24"/>
        </w:rPr>
        <w:t xml:space="preserve"> traslado</w:t>
      </w:r>
      <w:r w:rsidR="00046951" w:rsidRPr="004741AA">
        <w:rPr>
          <w:rFonts w:ascii="Verdana" w:hAnsi="Verdana"/>
          <w:spacing w:val="-4"/>
          <w:sz w:val="24"/>
          <w:szCs w:val="24"/>
        </w:rPr>
        <w:t xml:space="preserve">; </w:t>
      </w:r>
      <w:r w:rsidR="002D49C6" w:rsidRPr="004741AA">
        <w:rPr>
          <w:rFonts w:ascii="Verdana" w:hAnsi="Verdana"/>
          <w:spacing w:val="-4"/>
          <w:sz w:val="24"/>
          <w:szCs w:val="24"/>
        </w:rPr>
        <w:t>b)</w:t>
      </w:r>
      <w:r w:rsidR="00046951" w:rsidRPr="004741AA">
        <w:rPr>
          <w:rFonts w:ascii="Verdana" w:hAnsi="Verdana"/>
          <w:spacing w:val="-4"/>
          <w:sz w:val="24"/>
          <w:szCs w:val="24"/>
        </w:rPr>
        <w:t xml:space="preserve"> que en acciones populares solo aplique la Ley 472 de 1998 y no el Código General</w:t>
      </w:r>
      <w:r w:rsidR="00FA4284" w:rsidRPr="004741AA">
        <w:rPr>
          <w:rFonts w:ascii="Verdana" w:hAnsi="Verdana"/>
          <w:spacing w:val="-4"/>
          <w:sz w:val="24"/>
          <w:szCs w:val="24"/>
        </w:rPr>
        <w:t xml:space="preserve"> del Proceso y c) acreditar si este derogó los artículos 5º y 84 de la citada ley.</w:t>
      </w:r>
    </w:p>
    <w:p w:rsidR="00D64164" w:rsidRPr="004741AA" w:rsidRDefault="00D64164" w:rsidP="004741AA">
      <w:pPr>
        <w:tabs>
          <w:tab w:val="left" w:pos="0"/>
        </w:tabs>
        <w:spacing w:line="336" w:lineRule="auto"/>
        <w:jc w:val="both"/>
        <w:rPr>
          <w:rFonts w:ascii="Verdana" w:hAnsi="Verdana"/>
          <w:spacing w:val="-4"/>
          <w:sz w:val="24"/>
          <w:szCs w:val="24"/>
        </w:rPr>
      </w:pPr>
    </w:p>
    <w:p w:rsidR="00D948A5" w:rsidRPr="004741AA" w:rsidRDefault="00D948A5" w:rsidP="004741AA">
      <w:pPr>
        <w:tabs>
          <w:tab w:val="left" w:pos="0"/>
        </w:tabs>
        <w:spacing w:line="336" w:lineRule="auto"/>
        <w:jc w:val="both"/>
        <w:rPr>
          <w:rFonts w:ascii="Verdana" w:hAnsi="Verdana"/>
          <w:b/>
          <w:spacing w:val="-4"/>
          <w:sz w:val="24"/>
          <w:szCs w:val="24"/>
        </w:rPr>
      </w:pPr>
      <w:r w:rsidRPr="004741AA">
        <w:rPr>
          <w:rFonts w:ascii="Verdana" w:hAnsi="Verdana"/>
          <w:b/>
          <w:spacing w:val="-4"/>
          <w:sz w:val="24"/>
          <w:szCs w:val="24"/>
        </w:rPr>
        <w:t>ACTUACIÓN PROCESAL</w:t>
      </w:r>
    </w:p>
    <w:p w:rsidR="00D948A5" w:rsidRPr="004741AA" w:rsidRDefault="00D948A5" w:rsidP="004741AA">
      <w:pPr>
        <w:tabs>
          <w:tab w:val="left" w:pos="0"/>
        </w:tabs>
        <w:spacing w:line="336" w:lineRule="auto"/>
        <w:jc w:val="both"/>
        <w:rPr>
          <w:rFonts w:ascii="Verdana" w:hAnsi="Verdana"/>
          <w:spacing w:val="-4"/>
          <w:sz w:val="24"/>
          <w:szCs w:val="24"/>
        </w:rPr>
      </w:pPr>
    </w:p>
    <w:p w:rsidR="00142A21" w:rsidRPr="004741AA" w:rsidRDefault="00D948A5" w:rsidP="004741AA">
      <w:pPr>
        <w:tabs>
          <w:tab w:val="left" w:pos="0"/>
        </w:tabs>
        <w:spacing w:line="336" w:lineRule="auto"/>
        <w:jc w:val="both"/>
        <w:rPr>
          <w:rFonts w:ascii="Verdana" w:hAnsi="Verdana"/>
          <w:spacing w:val="-4"/>
          <w:sz w:val="24"/>
          <w:szCs w:val="24"/>
        </w:rPr>
      </w:pPr>
      <w:r w:rsidRPr="004741AA">
        <w:rPr>
          <w:rFonts w:ascii="Verdana" w:hAnsi="Verdana"/>
          <w:spacing w:val="-4"/>
          <w:sz w:val="24"/>
          <w:szCs w:val="24"/>
        </w:rPr>
        <w:t xml:space="preserve">1. </w:t>
      </w:r>
      <w:r w:rsidR="00AD1B31" w:rsidRPr="004741AA">
        <w:rPr>
          <w:rFonts w:ascii="Verdana" w:hAnsi="Verdana"/>
          <w:spacing w:val="-4"/>
          <w:sz w:val="24"/>
          <w:szCs w:val="24"/>
        </w:rPr>
        <w:t>Mediante proveído del pasado 18 de jul</w:t>
      </w:r>
      <w:r w:rsidR="00197655" w:rsidRPr="004741AA">
        <w:rPr>
          <w:rFonts w:ascii="Verdana" w:hAnsi="Verdana"/>
          <w:spacing w:val="-4"/>
          <w:sz w:val="24"/>
          <w:szCs w:val="24"/>
        </w:rPr>
        <w:t>io se</w:t>
      </w:r>
      <w:r w:rsidR="00F375CA" w:rsidRPr="004741AA">
        <w:rPr>
          <w:rFonts w:ascii="Verdana" w:hAnsi="Verdana"/>
          <w:spacing w:val="-4"/>
          <w:sz w:val="24"/>
          <w:szCs w:val="24"/>
        </w:rPr>
        <w:t xml:space="preserve"> admitió la acción</w:t>
      </w:r>
      <w:r w:rsidR="00197655" w:rsidRPr="004741AA">
        <w:rPr>
          <w:rFonts w:ascii="Verdana" w:hAnsi="Verdana"/>
          <w:spacing w:val="-4"/>
          <w:sz w:val="24"/>
          <w:szCs w:val="24"/>
        </w:rPr>
        <w:t xml:space="preserve"> y </w:t>
      </w:r>
      <w:r w:rsidR="00142A21" w:rsidRPr="004741AA">
        <w:rPr>
          <w:rFonts w:ascii="Verdana" w:hAnsi="Verdana"/>
          <w:spacing w:val="-4"/>
          <w:sz w:val="24"/>
          <w:szCs w:val="24"/>
        </w:rPr>
        <w:t>se ordenó vincular a la Alcaldía de</w:t>
      </w:r>
      <w:r w:rsidR="00F375CA" w:rsidRPr="004741AA">
        <w:rPr>
          <w:rFonts w:ascii="Verdana" w:hAnsi="Verdana"/>
          <w:spacing w:val="-4"/>
          <w:sz w:val="24"/>
          <w:szCs w:val="24"/>
        </w:rPr>
        <w:t xml:space="preserve"> Pereira</w:t>
      </w:r>
      <w:r w:rsidR="00142A21" w:rsidRPr="004741AA">
        <w:rPr>
          <w:rFonts w:ascii="Verdana" w:hAnsi="Verdana"/>
          <w:spacing w:val="-4"/>
          <w:sz w:val="24"/>
          <w:szCs w:val="24"/>
        </w:rPr>
        <w:t>, al Procurador y al Defensor del Pueblo, ambos de la Regional Risaralda.</w:t>
      </w:r>
      <w:r w:rsidR="00F375CA" w:rsidRPr="004741AA">
        <w:rPr>
          <w:rFonts w:ascii="Verdana" w:hAnsi="Verdana"/>
          <w:spacing w:val="-4"/>
          <w:sz w:val="24"/>
          <w:szCs w:val="24"/>
        </w:rPr>
        <w:t xml:space="preserve"> También</w:t>
      </w:r>
      <w:r w:rsidR="0083488B" w:rsidRPr="004741AA">
        <w:rPr>
          <w:rFonts w:ascii="Verdana" w:hAnsi="Verdana"/>
          <w:spacing w:val="-4"/>
          <w:sz w:val="24"/>
          <w:szCs w:val="24"/>
        </w:rPr>
        <w:t xml:space="preserve"> al señor</w:t>
      </w:r>
      <w:r w:rsidR="00F375CA" w:rsidRPr="004741AA">
        <w:rPr>
          <w:rFonts w:ascii="Verdana" w:hAnsi="Verdana"/>
          <w:spacing w:val="-4"/>
          <w:sz w:val="24"/>
          <w:szCs w:val="24"/>
        </w:rPr>
        <w:t xml:space="preserve"> </w:t>
      </w:r>
      <w:r w:rsidR="0083488B" w:rsidRPr="004741AA">
        <w:rPr>
          <w:rFonts w:ascii="Verdana" w:hAnsi="Verdana"/>
          <w:spacing w:val="-4"/>
          <w:sz w:val="24"/>
          <w:szCs w:val="24"/>
        </w:rPr>
        <w:t>Leonardo Giraldo y a los Procuradores II 06 de Asuntos Civiles</w:t>
      </w:r>
      <w:r w:rsidR="00EF7616" w:rsidRPr="004741AA">
        <w:rPr>
          <w:rFonts w:ascii="Verdana" w:hAnsi="Verdana"/>
          <w:spacing w:val="-4"/>
          <w:sz w:val="24"/>
          <w:szCs w:val="24"/>
        </w:rPr>
        <w:t xml:space="preserve"> y Laborales</w:t>
      </w:r>
      <w:r w:rsidR="0083488B" w:rsidRPr="004741AA">
        <w:rPr>
          <w:rFonts w:ascii="Verdana" w:hAnsi="Verdana"/>
          <w:spacing w:val="-4"/>
          <w:sz w:val="24"/>
          <w:szCs w:val="24"/>
        </w:rPr>
        <w:t xml:space="preserve"> y Provincial de Pereira los cuales intervienen</w:t>
      </w:r>
      <w:r w:rsidR="00F375CA" w:rsidRPr="004741AA">
        <w:rPr>
          <w:rFonts w:ascii="Verdana" w:hAnsi="Verdana"/>
          <w:spacing w:val="-4"/>
          <w:sz w:val="24"/>
          <w:szCs w:val="24"/>
        </w:rPr>
        <w:t xml:space="preserve"> en el proceso en que encuentra el actor lesionados sus derechos.</w:t>
      </w:r>
      <w:r w:rsidR="00142A21" w:rsidRPr="004741AA">
        <w:rPr>
          <w:rFonts w:ascii="Verdana" w:hAnsi="Verdana"/>
          <w:spacing w:val="-4"/>
          <w:sz w:val="24"/>
          <w:szCs w:val="24"/>
        </w:rPr>
        <w:t xml:space="preserve"> No se ordenó hacerlo respecto de la entidad </w:t>
      </w:r>
      <w:r w:rsidR="00734818" w:rsidRPr="004741AA">
        <w:rPr>
          <w:rFonts w:ascii="Verdana" w:hAnsi="Verdana"/>
          <w:spacing w:val="-4"/>
          <w:sz w:val="24"/>
          <w:szCs w:val="24"/>
        </w:rPr>
        <w:t xml:space="preserve">allí accionada, </w:t>
      </w:r>
      <w:r w:rsidR="00142A21" w:rsidRPr="004741AA">
        <w:rPr>
          <w:rFonts w:ascii="Verdana" w:hAnsi="Verdana"/>
          <w:spacing w:val="-4"/>
          <w:sz w:val="24"/>
          <w:szCs w:val="24"/>
        </w:rPr>
        <w:t>porque no ha concurrido a esa</w:t>
      </w:r>
      <w:r w:rsidR="00734818" w:rsidRPr="004741AA">
        <w:rPr>
          <w:rFonts w:ascii="Verdana" w:hAnsi="Verdana"/>
          <w:spacing w:val="-4"/>
          <w:sz w:val="24"/>
          <w:szCs w:val="24"/>
        </w:rPr>
        <w:t xml:space="preserve"> actuación</w:t>
      </w:r>
      <w:r w:rsidR="00142A21" w:rsidRPr="004741AA">
        <w:rPr>
          <w:rFonts w:ascii="Verdana" w:hAnsi="Verdana"/>
          <w:spacing w:val="-4"/>
          <w:sz w:val="24"/>
          <w:szCs w:val="24"/>
        </w:rPr>
        <w:t>.</w:t>
      </w:r>
    </w:p>
    <w:p w:rsidR="0083488B" w:rsidRPr="004741AA" w:rsidRDefault="0083488B" w:rsidP="004741AA">
      <w:pPr>
        <w:tabs>
          <w:tab w:val="left" w:pos="0"/>
        </w:tabs>
        <w:spacing w:line="336" w:lineRule="auto"/>
        <w:jc w:val="both"/>
        <w:rPr>
          <w:rFonts w:ascii="Verdana" w:hAnsi="Verdana"/>
          <w:spacing w:val="-4"/>
          <w:sz w:val="24"/>
          <w:szCs w:val="24"/>
        </w:rPr>
      </w:pPr>
    </w:p>
    <w:p w:rsidR="00D948A5" w:rsidRPr="004741AA" w:rsidRDefault="00734818" w:rsidP="004741AA">
      <w:pPr>
        <w:tabs>
          <w:tab w:val="left" w:pos="0"/>
        </w:tabs>
        <w:spacing w:line="336" w:lineRule="auto"/>
        <w:jc w:val="both"/>
        <w:rPr>
          <w:rFonts w:ascii="Verdana" w:hAnsi="Verdana"/>
          <w:spacing w:val="-4"/>
          <w:sz w:val="24"/>
          <w:szCs w:val="24"/>
          <w:lang w:val="es-ES"/>
        </w:rPr>
      </w:pPr>
      <w:r w:rsidRPr="004741AA">
        <w:rPr>
          <w:rFonts w:ascii="Verdana" w:hAnsi="Verdana"/>
          <w:spacing w:val="-4"/>
          <w:sz w:val="24"/>
          <w:szCs w:val="24"/>
          <w:lang w:val="es-ES"/>
        </w:rPr>
        <w:t>2</w:t>
      </w:r>
      <w:r w:rsidR="00D948A5" w:rsidRPr="004741AA">
        <w:rPr>
          <w:rFonts w:ascii="Verdana" w:hAnsi="Verdana"/>
          <w:spacing w:val="-4"/>
          <w:sz w:val="24"/>
          <w:szCs w:val="24"/>
          <w:lang w:val="es-ES"/>
        </w:rPr>
        <w:t>. En el curso de esta instancia, se produjeron los siguientes pronunciamientos:</w:t>
      </w:r>
    </w:p>
    <w:p w:rsidR="00D948A5" w:rsidRPr="004741AA" w:rsidRDefault="00D948A5" w:rsidP="004741AA">
      <w:pPr>
        <w:tabs>
          <w:tab w:val="left" w:pos="0"/>
        </w:tabs>
        <w:spacing w:line="336" w:lineRule="auto"/>
        <w:jc w:val="both"/>
        <w:rPr>
          <w:rFonts w:ascii="Verdana" w:hAnsi="Verdana"/>
          <w:spacing w:val="-4"/>
          <w:sz w:val="24"/>
          <w:szCs w:val="24"/>
          <w:lang w:val="es-ES"/>
        </w:rPr>
      </w:pPr>
    </w:p>
    <w:p w:rsidR="00EF7616" w:rsidRPr="004741AA" w:rsidRDefault="00830666" w:rsidP="004741AA">
      <w:pPr>
        <w:tabs>
          <w:tab w:val="left" w:pos="0"/>
        </w:tabs>
        <w:spacing w:line="336" w:lineRule="auto"/>
        <w:jc w:val="both"/>
        <w:rPr>
          <w:rFonts w:ascii="Verdana" w:hAnsi="Verdana"/>
          <w:spacing w:val="-4"/>
          <w:sz w:val="24"/>
          <w:szCs w:val="24"/>
        </w:rPr>
      </w:pPr>
      <w:r w:rsidRPr="004741AA">
        <w:rPr>
          <w:rFonts w:ascii="Verdana" w:hAnsi="Verdana"/>
          <w:spacing w:val="-4"/>
          <w:sz w:val="24"/>
          <w:szCs w:val="24"/>
        </w:rPr>
        <w:t>2.1</w:t>
      </w:r>
      <w:r w:rsidR="00C07A6F" w:rsidRPr="004741AA">
        <w:rPr>
          <w:rFonts w:ascii="Verdana" w:hAnsi="Verdana"/>
          <w:spacing w:val="-4"/>
          <w:sz w:val="24"/>
          <w:szCs w:val="24"/>
        </w:rPr>
        <w:t xml:space="preserve"> El Procurador</w:t>
      </w:r>
      <w:r w:rsidR="00EF7616" w:rsidRPr="004741AA">
        <w:rPr>
          <w:rFonts w:ascii="Verdana" w:hAnsi="Verdana"/>
          <w:spacing w:val="-4"/>
          <w:sz w:val="24"/>
          <w:szCs w:val="24"/>
        </w:rPr>
        <w:t xml:space="preserve"> II 06 de Asuntos Civiles y Laborales</w:t>
      </w:r>
      <w:r w:rsidR="00F73DCA" w:rsidRPr="004741AA">
        <w:rPr>
          <w:rFonts w:ascii="Verdana" w:hAnsi="Verdana"/>
          <w:spacing w:val="-4"/>
          <w:sz w:val="24"/>
          <w:szCs w:val="24"/>
        </w:rPr>
        <w:t xml:space="preserve"> dijo que en este caso se configuró un </w:t>
      </w:r>
      <w:r w:rsidR="005A334D" w:rsidRPr="004741AA">
        <w:rPr>
          <w:rFonts w:ascii="Verdana" w:hAnsi="Verdana"/>
          <w:spacing w:val="-4"/>
          <w:sz w:val="24"/>
          <w:szCs w:val="24"/>
        </w:rPr>
        <w:t>“</w:t>
      </w:r>
      <w:r w:rsidR="00F73DCA" w:rsidRPr="004741AA">
        <w:rPr>
          <w:rFonts w:ascii="Verdana" w:hAnsi="Verdana"/>
          <w:spacing w:val="-4"/>
          <w:sz w:val="24"/>
          <w:szCs w:val="24"/>
        </w:rPr>
        <w:t>h</w:t>
      </w:r>
      <w:r w:rsidR="005A334D" w:rsidRPr="004741AA">
        <w:rPr>
          <w:rFonts w:ascii="Verdana" w:hAnsi="Verdana"/>
          <w:spacing w:val="-4"/>
          <w:sz w:val="24"/>
          <w:szCs w:val="24"/>
        </w:rPr>
        <w:t xml:space="preserve">echo consumado” </w:t>
      </w:r>
      <w:r w:rsidR="00230BE0" w:rsidRPr="004741AA">
        <w:rPr>
          <w:rFonts w:ascii="Verdana" w:hAnsi="Verdana"/>
          <w:spacing w:val="-4"/>
          <w:sz w:val="24"/>
          <w:szCs w:val="24"/>
        </w:rPr>
        <w:t>pues</w:t>
      </w:r>
      <w:r w:rsidR="00F73DCA" w:rsidRPr="004741AA">
        <w:rPr>
          <w:rFonts w:ascii="Verdana" w:hAnsi="Verdana"/>
          <w:spacing w:val="-4"/>
          <w:sz w:val="24"/>
          <w:szCs w:val="24"/>
        </w:rPr>
        <w:t xml:space="preserve"> el traslado a que se hace referencia en los hechos de la demanda</w:t>
      </w:r>
      <w:r w:rsidR="00230BE0" w:rsidRPr="004741AA">
        <w:rPr>
          <w:rFonts w:ascii="Verdana" w:hAnsi="Verdana"/>
          <w:spacing w:val="-4"/>
          <w:sz w:val="24"/>
          <w:szCs w:val="24"/>
        </w:rPr>
        <w:t>,</w:t>
      </w:r>
      <w:r w:rsidR="00F73DCA" w:rsidRPr="004741AA">
        <w:rPr>
          <w:rFonts w:ascii="Verdana" w:hAnsi="Verdana"/>
          <w:spacing w:val="-4"/>
          <w:sz w:val="24"/>
          <w:szCs w:val="24"/>
        </w:rPr>
        <w:t xml:space="preserve"> </w:t>
      </w:r>
      <w:r w:rsidR="00230BE0" w:rsidRPr="004741AA">
        <w:rPr>
          <w:rFonts w:ascii="Verdana" w:hAnsi="Verdana"/>
          <w:spacing w:val="-4"/>
          <w:sz w:val="24"/>
          <w:szCs w:val="24"/>
        </w:rPr>
        <w:t>ya se surtió y no existe forma de retrotraerlo, si se tiene en cuenta que fue ordenado</w:t>
      </w:r>
      <w:r w:rsidR="00F73DCA" w:rsidRPr="004741AA">
        <w:rPr>
          <w:rFonts w:ascii="Verdana" w:hAnsi="Verdana"/>
          <w:spacing w:val="-4"/>
          <w:sz w:val="24"/>
          <w:szCs w:val="24"/>
        </w:rPr>
        <w:t xml:space="preserve"> </w:t>
      </w:r>
      <w:r w:rsidR="00EE4D28" w:rsidRPr="004741AA">
        <w:rPr>
          <w:rFonts w:ascii="Verdana" w:hAnsi="Verdana"/>
          <w:spacing w:val="-4"/>
          <w:sz w:val="24"/>
          <w:szCs w:val="24"/>
        </w:rPr>
        <w:t>desde el</w:t>
      </w:r>
      <w:r w:rsidR="00F73DCA" w:rsidRPr="004741AA">
        <w:rPr>
          <w:rFonts w:ascii="Verdana" w:hAnsi="Verdana"/>
          <w:spacing w:val="-4"/>
          <w:sz w:val="24"/>
          <w:szCs w:val="24"/>
        </w:rPr>
        <w:t xml:space="preserve"> 10 de </w:t>
      </w:r>
      <w:r w:rsidR="00F73DCA" w:rsidRPr="004741AA">
        <w:rPr>
          <w:rFonts w:ascii="Verdana" w:hAnsi="Verdana"/>
          <w:spacing w:val="-4"/>
          <w:sz w:val="24"/>
          <w:szCs w:val="24"/>
        </w:rPr>
        <w:lastRenderedPageBreak/>
        <w:t>julio pasado</w:t>
      </w:r>
      <w:r w:rsidR="005A334D" w:rsidRPr="004741AA">
        <w:rPr>
          <w:rFonts w:ascii="Verdana" w:hAnsi="Verdana"/>
          <w:spacing w:val="-4"/>
          <w:sz w:val="24"/>
          <w:szCs w:val="24"/>
        </w:rPr>
        <w:t>. De otro lado, el despacho accionado se encuentra en término para decidir el recurso de reposición que presentó el accionante.</w:t>
      </w:r>
      <w:r w:rsidR="0083579B" w:rsidRPr="004741AA">
        <w:rPr>
          <w:rFonts w:ascii="Verdana" w:hAnsi="Verdana"/>
          <w:spacing w:val="-4"/>
          <w:sz w:val="24"/>
          <w:szCs w:val="24"/>
        </w:rPr>
        <w:t xml:space="preserve"> </w:t>
      </w:r>
      <w:r w:rsidR="00F73DCA" w:rsidRPr="004741AA">
        <w:rPr>
          <w:rFonts w:ascii="Verdana" w:hAnsi="Verdana"/>
          <w:spacing w:val="-4"/>
          <w:sz w:val="24"/>
          <w:szCs w:val="24"/>
        </w:rPr>
        <w:t xml:space="preserve"> </w:t>
      </w:r>
    </w:p>
    <w:p w:rsidR="00EF7616" w:rsidRPr="004741AA" w:rsidRDefault="00EF7616" w:rsidP="004741AA">
      <w:pPr>
        <w:tabs>
          <w:tab w:val="left" w:pos="0"/>
        </w:tabs>
        <w:spacing w:line="336" w:lineRule="auto"/>
        <w:jc w:val="both"/>
        <w:rPr>
          <w:rFonts w:ascii="Verdana" w:hAnsi="Verdana"/>
          <w:spacing w:val="-4"/>
          <w:sz w:val="24"/>
          <w:szCs w:val="24"/>
        </w:rPr>
      </w:pPr>
    </w:p>
    <w:p w:rsidR="00830666" w:rsidRPr="004741AA" w:rsidRDefault="00EF7616" w:rsidP="004741AA">
      <w:pPr>
        <w:tabs>
          <w:tab w:val="left" w:pos="0"/>
        </w:tabs>
        <w:spacing w:line="336" w:lineRule="auto"/>
        <w:jc w:val="both"/>
        <w:rPr>
          <w:rFonts w:ascii="Verdana" w:hAnsi="Verdana"/>
          <w:spacing w:val="-4"/>
          <w:sz w:val="24"/>
          <w:szCs w:val="24"/>
        </w:rPr>
      </w:pPr>
      <w:r w:rsidRPr="004741AA">
        <w:rPr>
          <w:rFonts w:ascii="Verdana" w:hAnsi="Verdana"/>
          <w:spacing w:val="-4"/>
          <w:sz w:val="24"/>
          <w:szCs w:val="24"/>
        </w:rPr>
        <w:t xml:space="preserve">2.2 </w:t>
      </w:r>
      <w:r w:rsidR="00830666" w:rsidRPr="004741AA">
        <w:rPr>
          <w:rFonts w:ascii="Verdana" w:hAnsi="Verdana"/>
          <w:spacing w:val="-4"/>
          <w:sz w:val="24"/>
          <w:szCs w:val="24"/>
        </w:rPr>
        <w:t>El Alcalde del Municipio de Pereira, por medio de apoderada, alegó que es ajeno a la actuación desplegada en el Juzgado accionado y propuso como excepción la de falta de legitimación en la causa por pasiva.</w:t>
      </w:r>
    </w:p>
    <w:p w:rsidR="00830666" w:rsidRPr="004741AA" w:rsidRDefault="00830666" w:rsidP="004741AA">
      <w:pPr>
        <w:tabs>
          <w:tab w:val="left" w:pos="0"/>
        </w:tabs>
        <w:spacing w:line="336" w:lineRule="auto"/>
        <w:jc w:val="both"/>
        <w:rPr>
          <w:rFonts w:ascii="Verdana" w:hAnsi="Verdana"/>
          <w:spacing w:val="-4"/>
          <w:sz w:val="24"/>
          <w:szCs w:val="24"/>
        </w:rPr>
      </w:pPr>
    </w:p>
    <w:p w:rsidR="00830666" w:rsidRPr="004741AA" w:rsidRDefault="00EF7616" w:rsidP="004741AA">
      <w:pPr>
        <w:tabs>
          <w:tab w:val="left" w:pos="0"/>
        </w:tabs>
        <w:spacing w:line="336" w:lineRule="auto"/>
        <w:jc w:val="both"/>
        <w:rPr>
          <w:rFonts w:ascii="Verdana" w:hAnsi="Verdana"/>
          <w:spacing w:val="-4"/>
          <w:sz w:val="24"/>
          <w:szCs w:val="24"/>
        </w:rPr>
      </w:pPr>
      <w:r w:rsidRPr="004741AA">
        <w:rPr>
          <w:rFonts w:ascii="Verdana" w:hAnsi="Verdana"/>
          <w:spacing w:val="-4"/>
          <w:sz w:val="24"/>
          <w:szCs w:val="24"/>
        </w:rPr>
        <w:t>2.3</w:t>
      </w:r>
      <w:r w:rsidR="00830666" w:rsidRPr="004741AA">
        <w:rPr>
          <w:rFonts w:ascii="Verdana" w:hAnsi="Verdana"/>
          <w:spacing w:val="-4"/>
          <w:sz w:val="24"/>
          <w:szCs w:val="24"/>
        </w:rPr>
        <w:t xml:space="preserve"> El Procurador Regional de Risaralda señaló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4741AA" w:rsidRDefault="004741AA" w:rsidP="004741AA">
      <w:pPr>
        <w:tabs>
          <w:tab w:val="left" w:pos="0"/>
        </w:tabs>
        <w:spacing w:line="336" w:lineRule="auto"/>
        <w:jc w:val="both"/>
        <w:rPr>
          <w:rFonts w:ascii="Verdana" w:hAnsi="Verdana"/>
          <w:spacing w:val="-4"/>
          <w:sz w:val="24"/>
          <w:szCs w:val="24"/>
        </w:rPr>
      </w:pPr>
    </w:p>
    <w:p w:rsidR="00D948A5" w:rsidRPr="004741AA" w:rsidRDefault="00EF7616" w:rsidP="004741AA">
      <w:pPr>
        <w:tabs>
          <w:tab w:val="left" w:pos="0"/>
        </w:tabs>
        <w:spacing w:line="336" w:lineRule="auto"/>
        <w:jc w:val="both"/>
        <w:rPr>
          <w:rFonts w:ascii="Verdana" w:hAnsi="Verdana"/>
          <w:spacing w:val="-4"/>
          <w:sz w:val="24"/>
          <w:szCs w:val="24"/>
        </w:rPr>
      </w:pPr>
      <w:r w:rsidRPr="004741AA">
        <w:rPr>
          <w:rFonts w:ascii="Verdana" w:hAnsi="Verdana"/>
          <w:spacing w:val="-4"/>
          <w:sz w:val="24"/>
          <w:szCs w:val="24"/>
        </w:rPr>
        <w:t>2.4 La</w:t>
      </w:r>
      <w:r w:rsidR="00830666" w:rsidRPr="004741AA">
        <w:rPr>
          <w:rFonts w:ascii="Verdana" w:hAnsi="Verdana"/>
          <w:spacing w:val="-4"/>
          <w:sz w:val="24"/>
          <w:szCs w:val="24"/>
        </w:rPr>
        <w:t xml:space="preserve"> titular del juzgado accionado y los demás vinculados guardaron silencio.</w:t>
      </w:r>
    </w:p>
    <w:p w:rsidR="00830666" w:rsidRPr="004741AA" w:rsidRDefault="00830666" w:rsidP="004741AA">
      <w:pPr>
        <w:tabs>
          <w:tab w:val="left" w:pos="0"/>
        </w:tabs>
        <w:spacing w:line="336" w:lineRule="auto"/>
        <w:jc w:val="both"/>
        <w:rPr>
          <w:rFonts w:ascii="Verdana" w:hAnsi="Verdana"/>
          <w:spacing w:val="-4"/>
          <w:sz w:val="24"/>
          <w:szCs w:val="24"/>
        </w:rPr>
      </w:pPr>
    </w:p>
    <w:p w:rsidR="00181C17" w:rsidRPr="004741AA" w:rsidRDefault="00181C17" w:rsidP="004741AA">
      <w:pPr>
        <w:tabs>
          <w:tab w:val="left" w:pos="0"/>
        </w:tabs>
        <w:spacing w:line="336" w:lineRule="auto"/>
        <w:jc w:val="both"/>
        <w:rPr>
          <w:rFonts w:ascii="Verdana" w:hAnsi="Verdana"/>
          <w:b/>
          <w:spacing w:val="-4"/>
          <w:sz w:val="24"/>
          <w:szCs w:val="24"/>
        </w:rPr>
      </w:pPr>
      <w:r w:rsidRPr="004741AA">
        <w:rPr>
          <w:rFonts w:ascii="Verdana" w:hAnsi="Verdana"/>
          <w:b/>
          <w:spacing w:val="-4"/>
          <w:sz w:val="24"/>
          <w:szCs w:val="24"/>
        </w:rPr>
        <w:t xml:space="preserve">C O N S I D E R A C I O N E S </w:t>
      </w:r>
    </w:p>
    <w:p w:rsidR="00181C17" w:rsidRPr="004741AA" w:rsidRDefault="00181C17" w:rsidP="004741AA">
      <w:pPr>
        <w:tabs>
          <w:tab w:val="left" w:pos="0"/>
        </w:tabs>
        <w:spacing w:line="336" w:lineRule="auto"/>
        <w:jc w:val="both"/>
        <w:rPr>
          <w:rFonts w:ascii="Verdana" w:hAnsi="Verdana"/>
          <w:spacing w:val="-4"/>
          <w:sz w:val="24"/>
          <w:szCs w:val="24"/>
        </w:rPr>
      </w:pPr>
    </w:p>
    <w:p w:rsidR="0060040C" w:rsidRPr="008E57C5" w:rsidRDefault="00181C17" w:rsidP="004741AA">
      <w:pPr>
        <w:tabs>
          <w:tab w:val="left" w:pos="0"/>
        </w:tabs>
        <w:spacing w:line="336" w:lineRule="auto"/>
        <w:jc w:val="both"/>
        <w:rPr>
          <w:rFonts w:ascii="Verdana" w:hAnsi="Verdana"/>
          <w:spacing w:val="-4"/>
          <w:sz w:val="24"/>
          <w:szCs w:val="24"/>
        </w:rPr>
      </w:pPr>
      <w:r w:rsidRPr="004741AA">
        <w:rPr>
          <w:rFonts w:ascii="Verdana" w:hAnsi="Verdana"/>
          <w:spacing w:val="-4"/>
          <w:sz w:val="24"/>
          <w:szCs w:val="24"/>
        </w:rPr>
        <w:t xml:space="preserve">1. La acción de tutela, consagrada en el artículo 86 de la Constitución Nacional, otorga a toda persona la facultad para reclamar ante los jueces, en todo momento y lugar, mediante un trámite breve y sumario, la </w:t>
      </w:r>
      <w:r w:rsidRPr="008E57C5">
        <w:rPr>
          <w:rFonts w:ascii="Verdana" w:hAnsi="Verdana"/>
          <w:spacing w:val="-4"/>
          <w:sz w:val="24"/>
          <w:szCs w:val="24"/>
        </w:rPr>
        <w:t xml:space="preserve">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3160E9" w:rsidRPr="008E57C5" w:rsidRDefault="003160E9" w:rsidP="004741AA">
      <w:pPr>
        <w:tabs>
          <w:tab w:val="left" w:pos="0"/>
        </w:tabs>
        <w:spacing w:line="336" w:lineRule="auto"/>
        <w:jc w:val="both"/>
        <w:rPr>
          <w:rFonts w:ascii="Verdana" w:hAnsi="Verdana"/>
          <w:spacing w:val="-4"/>
          <w:sz w:val="25"/>
          <w:szCs w:val="25"/>
        </w:rPr>
      </w:pPr>
    </w:p>
    <w:p w:rsidR="00181C17" w:rsidRPr="008E57C5" w:rsidRDefault="006F7F53" w:rsidP="004741AA">
      <w:pPr>
        <w:tabs>
          <w:tab w:val="left" w:pos="0"/>
        </w:tabs>
        <w:spacing w:line="336" w:lineRule="auto"/>
        <w:jc w:val="both"/>
        <w:rPr>
          <w:rFonts w:ascii="Verdana" w:hAnsi="Verdana"/>
          <w:spacing w:val="-4"/>
          <w:sz w:val="24"/>
          <w:szCs w:val="24"/>
        </w:rPr>
      </w:pPr>
      <w:r w:rsidRPr="008E57C5">
        <w:rPr>
          <w:rFonts w:ascii="Verdana" w:hAnsi="Verdana"/>
          <w:spacing w:val="-4"/>
          <w:sz w:val="24"/>
          <w:szCs w:val="24"/>
        </w:rPr>
        <w:t xml:space="preserve">2. El problema jurídico que debe resolver la Sala, es determinar si procede la acción de tutela para ordenar al juzgado accionado </w:t>
      </w:r>
      <w:r w:rsidR="003160E9" w:rsidRPr="008E57C5">
        <w:rPr>
          <w:rFonts w:ascii="Verdana" w:hAnsi="Verdana"/>
          <w:spacing w:val="-4"/>
          <w:sz w:val="24"/>
          <w:szCs w:val="24"/>
        </w:rPr>
        <w:t>abstenerse de correr traslado del recurso de reposición que formuló y</w:t>
      </w:r>
      <w:r w:rsidR="00215EB8" w:rsidRPr="008E57C5">
        <w:rPr>
          <w:rFonts w:ascii="Verdana" w:hAnsi="Verdana"/>
          <w:spacing w:val="-4"/>
          <w:sz w:val="24"/>
          <w:szCs w:val="24"/>
        </w:rPr>
        <w:t>, en consecuencia,</w:t>
      </w:r>
      <w:r w:rsidR="003160E9" w:rsidRPr="008E57C5">
        <w:rPr>
          <w:rFonts w:ascii="Verdana" w:hAnsi="Verdana"/>
          <w:spacing w:val="-4"/>
          <w:sz w:val="24"/>
          <w:szCs w:val="24"/>
        </w:rPr>
        <w:t xml:space="preserve"> </w:t>
      </w:r>
      <w:r w:rsidR="00215EB8" w:rsidRPr="008E57C5">
        <w:rPr>
          <w:rFonts w:ascii="Verdana" w:hAnsi="Verdana"/>
          <w:spacing w:val="-4"/>
          <w:sz w:val="24"/>
          <w:szCs w:val="24"/>
        </w:rPr>
        <w:t xml:space="preserve">pronunciarse de manera inmediata sobre </w:t>
      </w:r>
      <w:r w:rsidR="003160E9" w:rsidRPr="008E57C5">
        <w:rPr>
          <w:rFonts w:ascii="Verdana" w:hAnsi="Verdana"/>
          <w:spacing w:val="-4"/>
          <w:sz w:val="24"/>
          <w:szCs w:val="24"/>
        </w:rPr>
        <w:t>este medio</w:t>
      </w:r>
      <w:r w:rsidR="0088572F" w:rsidRPr="008E57C5">
        <w:rPr>
          <w:rFonts w:ascii="Verdana" w:hAnsi="Verdana"/>
          <w:spacing w:val="-4"/>
          <w:sz w:val="24"/>
          <w:szCs w:val="24"/>
        </w:rPr>
        <w:t xml:space="preserve"> de </w:t>
      </w:r>
      <w:r w:rsidR="0088572F" w:rsidRPr="008E57C5">
        <w:rPr>
          <w:rFonts w:ascii="Verdana" w:hAnsi="Verdana"/>
          <w:spacing w:val="-4"/>
          <w:sz w:val="24"/>
          <w:szCs w:val="24"/>
        </w:rPr>
        <w:lastRenderedPageBreak/>
        <w:t>impugnación</w:t>
      </w:r>
      <w:r w:rsidRPr="008E57C5">
        <w:rPr>
          <w:rFonts w:ascii="Verdana" w:hAnsi="Verdana"/>
          <w:spacing w:val="-4"/>
          <w:sz w:val="24"/>
          <w:szCs w:val="24"/>
        </w:rPr>
        <w:t>.</w:t>
      </w:r>
      <w:r w:rsidR="00763CDF" w:rsidRPr="008E57C5">
        <w:rPr>
          <w:rFonts w:ascii="Verdana" w:hAnsi="Verdana"/>
          <w:spacing w:val="-4"/>
          <w:sz w:val="24"/>
          <w:szCs w:val="24"/>
        </w:rPr>
        <w:t xml:space="preserve"> </w:t>
      </w:r>
      <w:r w:rsidRPr="008E57C5">
        <w:rPr>
          <w:rFonts w:ascii="Verdana" w:hAnsi="Verdana"/>
          <w:spacing w:val="-4"/>
          <w:sz w:val="24"/>
          <w:szCs w:val="24"/>
        </w:rPr>
        <w:t xml:space="preserve">De serlo, se establecerá si </w:t>
      </w:r>
      <w:r w:rsidR="00EB345E" w:rsidRPr="008E57C5">
        <w:rPr>
          <w:rFonts w:ascii="Verdana" w:hAnsi="Verdana"/>
          <w:spacing w:val="-4"/>
          <w:sz w:val="24"/>
          <w:szCs w:val="24"/>
        </w:rPr>
        <w:t>se han lesionado derechos fundamentales del actor, que sean menester proteger</w:t>
      </w:r>
      <w:r w:rsidRPr="008E57C5">
        <w:rPr>
          <w:rFonts w:ascii="Verdana" w:hAnsi="Verdana"/>
          <w:spacing w:val="-4"/>
          <w:sz w:val="24"/>
          <w:szCs w:val="24"/>
        </w:rPr>
        <w:t>.</w:t>
      </w:r>
    </w:p>
    <w:p w:rsidR="006F7F53" w:rsidRPr="008E57C5" w:rsidRDefault="006F7F53" w:rsidP="004741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5"/>
          <w:szCs w:val="25"/>
        </w:rPr>
      </w:pPr>
    </w:p>
    <w:p w:rsidR="006F7F53" w:rsidRPr="008E57C5" w:rsidRDefault="006F7F53" w:rsidP="004741AA">
      <w:pPr>
        <w:tabs>
          <w:tab w:val="left" w:pos="0"/>
        </w:tabs>
        <w:spacing w:line="336" w:lineRule="auto"/>
        <w:jc w:val="both"/>
        <w:rPr>
          <w:rFonts w:ascii="Verdana" w:hAnsi="Verdana"/>
          <w:spacing w:val="-4"/>
          <w:sz w:val="24"/>
          <w:szCs w:val="24"/>
        </w:rPr>
      </w:pPr>
      <w:r w:rsidRPr="008E57C5">
        <w:rPr>
          <w:rFonts w:ascii="Verdana" w:hAnsi="Verdana"/>
          <w:spacing w:val="-4"/>
          <w:sz w:val="24"/>
          <w:szCs w:val="24"/>
        </w:rPr>
        <w:t>3. Como se ha reiterado por la jurisprudencia constitucional, uno de los requisitos de procedencia del amparo constitucional es que el interesado haya acudido de manera previa a la autoridad que supuestamente afecta sus garantías fundamentales, a fin de que esta tenga la oportunidad de conocer la reclamación y pronunciarse al respecto; de obviarse ese trámite, se estaría dando por sentado que la administración no va a acceder a la petición y adicionalmente, el ciudadano ejercería la tutela como forma principal de obtener protección a sus derechos, cuando, es sabido, una de sus principales características es la subsidiariedad.</w:t>
      </w:r>
    </w:p>
    <w:p w:rsidR="006F7F53" w:rsidRPr="008E57C5" w:rsidRDefault="006F7F53" w:rsidP="004741AA">
      <w:pPr>
        <w:tabs>
          <w:tab w:val="left" w:pos="-720"/>
          <w:tab w:val="left" w:pos="-567"/>
          <w:tab w:val="left" w:pos="0"/>
          <w:tab w:val="left" w:pos="8222"/>
          <w:tab w:val="left" w:pos="8364"/>
        </w:tabs>
        <w:spacing w:line="336" w:lineRule="auto"/>
        <w:jc w:val="both"/>
        <w:rPr>
          <w:rFonts w:ascii="Verdana" w:hAnsi="Verdana"/>
          <w:spacing w:val="-4"/>
          <w:sz w:val="25"/>
          <w:szCs w:val="25"/>
        </w:rPr>
      </w:pPr>
    </w:p>
    <w:p w:rsidR="006F7F53" w:rsidRPr="008E57C5" w:rsidRDefault="006F7F53" w:rsidP="004741AA">
      <w:pPr>
        <w:tabs>
          <w:tab w:val="left" w:pos="0"/>
        </w:tabs>
        <w:spacing w:line="336" w:lineRule="auto"/>
        <w:jc w:val="both"/>
        <w:rPr>
          <w:rFonts w:ascii="Verdana" w:hAnsi="Verdana"/>
          <w:spacing w:val="-4"/>
          <w:sz w:val="24"/>
          <w:szCs w:val="24"/>
        </w:rPr>
      </w:pPr>
      <w:r w:rsidRPr="008E57C5">
        <w:rPr>
          <w:rFonts w:ascii="Verdana" w:hAnsi="Verdana"/>
          <w:spacing w:val="-4"/>
          <w:sz w:val="24"/>
          <w:szCs w:val="24"/>
        </w:rPr>
        <w:t>De las copias</w:t>
      </w:r>
      <w:r w:rsidR="00C92E37" w:rsidRPr="008E57C5">
        <w:rPr>
          <w:rFonts w:ascii="Verdana" w:hAnsi="Verdana"/>
          <w:spacing w:val="-4"/>
          <w:sz w:val="24"/>
          <w:szCs w:val="24"/>
        </w:rPr>
        <w:t xml:space="preserve"> allegadas del expediente que contiene la acción popular</w:t>
      </w:r>
      <w:r w:rsidR="00710BEE" w:rsidRPr="008E57C5">
        <w:rPr>
          <w:rFonts w:ascii="Verdana" w:hAnsi="Verdana"/>
          <w:spacing w:val="-4"/>
          <w:sz w:val="24"/>
          <w:szCs w:val="24"/>
        </w:rPr>
        <w:t xml:space="preserve"> objeto del amparo</w:t>
      </w:r>
      <w:r w:rsidRPr="008E57C5">
        <w:rPr>
          <w:rStyle w:val="Refdenotaalpie"/>
          <w:rFonts w:ascii="Verdana" w:hAnsi="Verdana"/>
          <w:spacing w:val="-4"/>
          <w:sz w:val="24"/>
          <w:szCs w:val="24"/>
        </w:rPr>
        <w:footnoteReference w:id="2"/>
      </w:r>
      <w:r w:rsidR="000659E2" w:rsidRPr="008E57C5">
        <w:rPr>
          <w:rFonts w:ascii="Verdana" w:hAnsi="Verdana"/>
          <w:spacing w:val="-4"/>
          <w:sz w:val="24"/>
          <w:szCs w:val="24"/>
        </w:rPr>
        <w:t>,</w:t>
      </w:r>
      <w:r w:rsidRPr="008E57C5">
        <w:rPr>
          <w:rFonts w:ascii="Verdana" w:hAnsi="Verdana"/>
          <w:spacing w:val="-4"/>
          <w:sz w:val="24"/>
          <w:szCs w:val="24"/>
        </w:rPr>
        <w:t xml:space="preserve"> se puede concluir que el ac</w:t>
      </w:r>
      <w:r w:rsidR="00D54A9D" w:rsidRPr="008E57C5">
        <w:rPr>
          <w:rFonts w:ascii="Verdana" w:hAnsi="Verdana"/>
          <w:spacing w:val="-4"/>
          <w:sz w:val="24"/>
          <w:szCs w:val="24"/>
        </w:rPr>
        <w:t>tor, reconocido allí como coadyuvante,</w:t>
      </w:r>
      <w:r w:rsidRPr="008E57C5">
        <w:rPr>
          <w:rFonts w:ascii="Verdana" w:hAnsi="Verdana"/>
          <w:spacing w:val="-4"/>
          <w:sz w:val="24"/>
          <w:szCs w:val="24"/>
        </w:rPr>
        <w:t xml:space="preserve"> no ha elevado solicitud alguna para obtener se</w:t>
      </w:r>
      <w:r w:rsidR="002C5680" w:rsidRPr="008E57C5">
        <w:rPr>
          <w:rFonts w:ascii="Verdana" w:hAnsi="Verdana"/>
          <w:spacing w:val="-4"/>
          <w:sz w:val="24"/>
          <w:szCs w:val="24"/>
        </w:rPr>
        <w:t xml:space="preserve"> </w:t>
      </w:r>
      <w:r w:rsidR="00E91486" w:rsidRPr="008E57C5">
        <w:rPr>
          <w:rFonts w:ascii="Verdana" w:hAnsi="Verdana"/>
          <w:spacing w:val="-4"/>
          <w:sz w:val="24"/>
          <w:szCs w:val="24"/>
        </w:rPr>
        <w:t>decidiera</w:t>
      </w:r>
      <w:r w:rsidR="0007238D" w:rsidRPr="008E57C5">
        <w:rPr>
          <w:rFonts w:ascii="Verdana" w:hAnsi="Verdana"/>
          <w:spacing w:val="-4"/>
          <w:sz w:val="24"/>
          <w:szCs w:val="24"/>
        </w:rPr>
        <w:t>, sin correr traslado previo,</w:t>
      </w:r>
      <w:r w:rsidR="002C5680" w:rsidRPr="008E57C5">
        <w:rPr>
          <w:rFonts w:ascii="Verdana" w:hAnsi="Verdana"/>
          <w:spacing w:val="-4"/>
          <w:sz w:val="24"/>
          <w:szCs w:val="24"/>
        </w:rPr>
        <w:t xml:space="preserve"> el recurso de reposición que</w:t>
      </w:r>
      <w:r w:rsidR="00005C54" w:rsidRPr="008E57C5">
        <w:rPr>
          <w:rFonts w:ascii="Verdana" w:hAnsi="Verdana"/>
          <w:spacing w:val="-4"/>
          <w:sz w:val="24"/>
          <w:szCs w:val="24"/>
        </w:rPr>
        <w:t xml:space="preserve"> presentó el 2</w:t>
      </w:r>
      <w:r w:rsidR="002C5680" w:rsidRPr="008E57C5">
        <w:rPr>
          <w:rFonts w:ascii="Verdana" w:hAnsi="Verdana"/>
          <w:spacing w:val="-4"/>
          <w:sz w:val="24"/>
          <w:szCs w:val="24"/>
        </w:rPr>
        <w:t>7</w:t>
      </w:r>
      <w:r w:rsidR="00005C54" w:rsidRPr="008E57C5">
        <w:rPr>
          <w:rFonts w:ascii="Verdana" w:hAnsi="Verdana"/>
          <w:spacing w:val="-4"/>
          <w:sz w:val="24"/>
          <w:szCs w:val="24"/>
        </w:rPr>
        <w:t xml:space="preserve"> de junio último</w:t>
      </w:r>
      <w:r w:rsidR="002C5680" w:rsidRPr="008E57C5">
        <w:rPr>
          <w:rFonts w:ascii="Verdana" w:hAnsi="Verdana"/>
          <w:spacing w:val="-4"/>
          <w:sz w:val="24"/>
          <w:szCs w:val="24"/>
        </w:rPr>
        <w:t>,</w:t>
      </w:r>
      <w:r w:rsidR="006E374B" w:rsidRPr="008E57C5">
        <w:rPr>
          <w:rFonts w:ascii="Verdana" w:hAnsi="Verdana"/>
          <w:spacing w:val="-4"/>
          <w:sz w:val="24"/>
          <w:szCs w:val="24"/>
        </w:rPr>
        <w:t xml:space="preserve"> </w:t>
      </w:r>
      <w:r w:rsidRPr="008E57C5">
        <w:rPr>
          <w:rFonts w:ascii="Verdana" w:hAnsi="Verdana"/>
          <w:spacing w:val="-4"/>
          <w:sz w:val="24"/>
          <w:szCs w:val="24"/>
        </w:rPr>
        <w:t>y por tanto, el despacho accionado tampoco ha tenido la oportunidad de resolver lo que corresponda.</w:t>
      </w:r>
    </w:p>
    <w:p w:rsidR="006F7F53" w:rsidRPr="008E57C5" w:rsidRDefault="006F7F53" w:rsidP="004741AA">
      <w:pPr>
        <w:tabs>
          <w:tab w:val="left" w:pos="-720"/>
          <w:tab w:val="left" w:pos="-567"/>
          <w:tab w:val="left" w:pos="0"/>
          <w:tab w:val="left" w:pos="8222"/>
          <w:tab w:val="left" w:pos="8364"/>
        </w:tabs>
        <w:spacing w:line="336" w:lineRule="auto"/>
        <w:jc w:val="both"/>
        <w:rPr>
          <w:rFonts w:ascii="Verdana" w:hAnsi="Verdana"/>
          <w:spacing w:val="-4"/>
          <w:sz w:val="25"/>
          <w:szCs w:val="25"/>
        </w:rPr>
      </w:pPr>
    </w:p>
    <w:p w:rsidR="00195760" w:rsidRPr="004741AA" w:rsidRDefault="006F7F53" w:rsidP="004741AA">
      <w:pPr>
        <w:tabs>
          <w:tab w:val="left" w:pos="-720"/>
          <w:tab w:val="left" w:pos="-567"/>
          <w:tab w:val="left" w:pos="0"/>
          <w:tab w:val="left" w:pos="8222"/>
          <w:tab w:val="left" w:pos="8364"/>
        </w:tabs>
        <w:spacing w:line="336" w:lineRule="auto"/>
        <w:jc w:val="both"/>
        <w:rPr>
          <w:rFonts w:ascii="Verdana" w:hAnsi="Verdana"/>
          <w:spacing w:val="-4"/>
          <w:sz w:val="24"/>
          <w:szCs w:val="24"/>
        </w:rPr>
      </w:pPr>
      <w:r w:rsidRPr="008E57C5">
        <w:rPr>
          <w:rFonts w:ascii="Verdana" w:hAnsi="Verdana"/>
          <w:spacing w:val="-4"/>
          <w:sz w:val="24"/>
          <w:szCs w:val="24"/>
        </w:rPr>
        <w:t>Ese pasivo comportamiento impide otorgar la tutela reclamada, porque el juez constitucional no puede desconocer las formas propias de cada juicio y adoptar por este excepcional medio de protección decisiones que deben ser resueltas al interior del proceso, escenario normal previsto por el legislador para tal cosa</w:t>
      </w:r>
      <w:r w:rsidRPr="004741AA">
        <w:rPr>
          <w:rFonts w:ascii="Verdana" w:hAnsi="Verdana"/>
          <w:spacing w:val="-4"/>
          <w:sz w:val="24"/>
          <w:szCs w:val="24"/>
        </w:rPr>
        <w:t>, por los funcionarios competentes para ello.</w:t>
      </w:r>
    </w:p>
    <w:p w:rsidR="006F7F53" w:rsidRPr="004741AA" w:rsidRDefault="006F7F53" w:rsidP="004741AA">
      <w:pPr>
        <w:tabs>
          <w:tab w:val="left" w:pos="-720"/>
          <w:tab w:val="left" w:pos="-567"/>
          <w:tab w:val="left" w:pos="0"/>
          <w:tab w:val="left" w:pos="8222"/>
          <w:tab w:val="left" w:pos="8364"/>
        </w:tabs>
        <w:spacing w:line="336" w:lineRule="auto"/>
        <w:jc w:val="both"/>
        <w:rPr>
          <w:rFonts w:ascii="Verdana" w:hAnsi="Verdana"/>
          <w:spacing w:val="-4"/>
          <w:sz w:val="24"/>
          <w:szCs w:val="24"/>
        </w:rPr>
      </w:pPr>
      <w:r w:rsidRPr="004741AA">
        <w:rPr>
          <w:rFonts w:ascii="Verdana" w:hAnsi="Verdana"/>
          <w:spacing w:val="-4"/>
          <w:sz w:val="24"/>
          <w:szCs w:val="24"/>
        </w:rPr>
        <w:t>Así lo ha explicado la jurisprudencia:</w:t>
      </w:r>
    </w:p>
    <w:p w:rsidR="00F22720" w:rsidRPr="00B131B3" w:rsidRDefault="00F22720" w:rsidP="004741AA">
      <w:pPr>
        <w:tabs>
          <w:tab w:val="left" w:pos="-720"/>
          <w:tab w:val="left" w:pos="-567"/>
          <w:tab w:val="left" w:pos="0"/>
          <w:tab w:val="left" w:pos="142"/>
          <w:tab w:val="left" w:pos="8080"/>
          <w:tab w:val="left" w:pos="8222"/>
        </w:tabs>
        <w:spacing w:line="336" w:lineRule="auto"/>
        <w:ind w:left="142"/>
        <w:jc w:val="both"/>
        <w:rPr>
          <w:rFonts w:ascii="Verdana" w:hAnsi="Verdana"/>
          <w:spacing w:val="-4"/>
          <w:sz w:val="21"/>
          <w:szCs w:val="21"/>
        </w:rPr>
      </w:pPr>
    </w:p>
    <w:p w:rsidR="006F7F53" w:rsidRPr="004741AA" w:rsidRDefault="006F7F53" w:rsidP="004741AA">
      <w:pPr>
        <w:tabs>
          <w:tab w:val="left" w:pos="-720"/>
          <w:tab w:val="left" w:pos="-567"/>
          <w:tab w:val="left" w:pos="0"/>
          <w:tab w:val="left" w:pos="7938"/>
          <w:tab w:val="left" w:pos="8080"/>
        </w:tabs>
        <w:spacing w:line="336" w:lineRule="auto"/>
        <w:jc w:val="both"/>
        <w:rPr>
          <w:rFonts w:ascii="Verdana" w:hAnsi="Verdana"/>
          <w:i/>
          <w:spacing w:val="-8"/>
          <w:sz w:val="24"/>
          <w:szCs w:val="24"/>
        </w:rPr>
      </w:pPr>
      <w:r w:rsidRPr="004741AA">
        <w:rPr>
          <w:rFonts w:ascii="Verdana" w:hAnsi="Verdana"/>
          <w:i/>
          <w:spacing w:val="-8"/>
          <w:sz w:val="24"/>
          <w:szCs w:val="24"/>
        </w:rPr>
        <w:t xml:space="preserve">“2. Descendiendo al estudio de la controversia planteada por el tutelante, concluye la Corte la improcedencia del resguardo, habida cuenta que el gestor al interponer el resguardo, no atendió el principio de subsidiariedad que enmarca su procedibilidad, toda vez que no ha solicitado, ante el funcionario judicial que tramita la acción popular a la que se contrae la queja constitucional, la expedición de la reproducción que por esta vía deprecó, ni la exoneración del pago del arancel que se le exigió para tales efectos, según </w:t>
      </w:r>
      <w:r w:rsidRPr="004741AA">
        <w:rPr>
          <w:rFonts w:ascii="Verdana" w:hAnsi="Verdana"/>
          <w:i/>
          <w:spacing w:val="-8"/>
          <w:sz w:val="24"/>
          <w:szCs w:val="24"/>
        </w:rPr>
        <w:lastRenderedPageBreak/>
        <w:t>se extracta de lo que informó el Tribunal criticado, lo que denota que a su alcance tiene un medio judicial idóneo de defensa.</w:t>
      </w:r>
    </w:p>
    <w:p w:rsidR="006F7F53" w:rsidRPr="00B131B3" w:rsidRDefault="006F7F53" w:rsidP="004741AA">
      <w:pPr>
        <w:tabs>
          <w:tab w:val="left" w:pos="-720"/>
          <w:tab w:val="left" w:pos="-567"/>
          <w:tab w:val="left" w:pos="0"/>
          <w:tab w:val="left" w:pos="7938"/>
          <w:tab w:val="left" w:pos="8080"/>
        </w:tabs>
        <w:spacing w:line="336" w:lineRule="auto"/>
        <w:jc w:val="both"/>
        <w:rPr>
          <w:rFonts w:ascii="Verdana" w:hAnsi="Verdana"/>
          <w:i/>
          <w:spacing w:val="-8"/>
          <w:sz w:val="18"/>
          <w:szCs w:val="24"/>
        </w:rPr>
      </w:pPr>
    </w:p>
    <w:p w:rsidR="005A0FEB" w:rsidRPr="004741AA" w:rsidRDefault="006F7F53" w:rsidP="004741AA">
      <w:pPr>
        <w:tabs>
          <w:tab w:val="left" w:pos="-720"/>
          <w:tab w:val="left" w:pos="-567"/>
          <w:tab w:val="left" w:pos="0"/>
          <w:tab w:val="left" w:pos="7938"/>
          <w:tab w:val="left" w:pos="8080"/>
        </w:tabs>
        <w:spacing w:line="336" w:lineRule="auto"/>
        <w:jc w:val="both"/>
        <w:rPr>
          <w:rFonts w:ascii="Verdana" w:hAnsi="Verdana"/>
          <w:i/>
          <w:spacing w:val="-8"/>
          <w:sz w:val="24"/>
          <w:szCs w:val="24"/>
        </w:rPr>
      </w:pPr>
      <w:r w:rsidRPr="004741AA">
        <w:rPr>
          <w:rFonts w:ascii="Verdana" w:hAnsi="Verdana"/>
          <w:i/>
          <w:spacing w:val="-8"/>
          <w:sz w:val="24"/>
          <w:szCs w:val="24"/>
        </w:rPr>
        <w:t xml:space="preserve">En ese orden de ideas, se configura la causal de improcedencia establecida en el numeral 1º del artículo 6º del Decreto 2591 de 1991, esto es, </w:t>
      </w:r>
      <w:proofErr w:type="gramStart"/>
      <w:r w:rsidRPr="004741AA">
        <w:rPr>
          <w:rFonts w:ascii="Verdana" w:hAnsi="Verdana"/>
          <w:i/>
          <w:spacing w:val="-8"/>
          <w:sz w:val="24"/>
          <w:szCs w:val="24"/>
        </w:rPr>
        <w:t>«[</w:t>
      </w:r>
      <w:proofErr w:type="gramEnd"/>
      <w:r w:rsidRPr="004741AA">
        <w:rPr>
          <w:rFonts w:ascii="Verdana" w:hAnsi="Verdana"/>
          <w:i/>
          <w:spacing w:val="-8"/>
          <w:sz w:val="24"/>
          <w:szCs w:val="24"/>
        </w:rPr>
        <w:t>c]uando existan otros recursos o medios de defensa judiciales (…)».”</w:t>
      </w:r>
      <w:r w:rsidRPr="004741AA">
        <w:rPr>
          <w:rFonts w:ascii="Verdana" w:hAnsi="Verdana"/>
          <w:i/>
          <w:spacing w:val="-8"/>
          <w:sz w:val="24"/>
          <w:szCs w:val="24"/>
          <w:vertAlign w:val="superscript"/>
        </w:rPr>
        <w:footnoteReference w:id="3"/>
      </w:r>
      <w:r w:rsidRPr="004741AA">
        <w:rPr>
          <w:rFonts w:ascii="Verdana" w:hAnsi="Verdana"/>
          <w:i/>
          <w:spacing w:val="-8"/>
          <w:sz w:val="24"/>
          <w:szCs w:val="24"/>
        </w:rPr>
        <w:t>.</w:t>
      </w:r>
    </w:p>
    <w:p w:rsidR="004741AA" w:rsidRPr="00B131B3" w:rsidRDefault="004741AA" w:rsidP="004741AA">
      <w:pPr>
        <w:tabs>
          <w:tab w:val="left" w:pos="-720"/>
          <w:tab w:val="left" w:pos="-567"/>
          <w:tab w:val="left" w:pos="0"/>
          <w:tab w:val="left" w:pos="8222"/>
          <w:tab w:val="left" w:pos="8364"/>
        </w:tabs>
        <w:spacing w:line="336" w:lineRule="auto"/>
        <w:jc w:val="both"/>
        <w:rPr>
          <w:rFonts w:ascii="Verdana" w:hAnsi="Verdana"/>
          <w:spacing w:val="-4"/>
          <w:sz w:val="21"/>
          <w:szCs w:val="21"/>
        </w:rPr>
      </w:pPr>
    </w:p>
    <w:p w:rsidR="006F7F53" w:rsidRPr="004741AA" w:rsidRDefault="006F7F53" w:rsidP="004741AA">
      <w:pPr>
        <w:tabs>
          <w:tab w:val="left" w:pos="-720"/>
          <w:tab w:val="left" w:pos="-567"/>
          <w:tab w:val="left" w:pos="0"/>
          <w:tab w:val="left" w:pos="8222"/>
          <w:tab w:val="left" w:pos="8364"/>
        </w:tabs>
        <w:spacing w:line="336" w:lineRule="auto"/>
        <w:jc w:val="both"/>
        <w:rPr>
          <w:rFonts w:ascii="Verdana" w:hAnsi="Verdana"/>
          <w:spacing w:val="-4"/>
          <w:sz w:val="24"/>
          <w:szCs w:val="24"/>
        </w:rPr>
      </w:pPr>
      <w:r w:rsidRPr="004741AA">
        <w:rPr>
          <w:rFonts w:ascii="Verdana" w:hAnsi="Verdana"/>
          <w:spacing w:val="-4"/>
          <w:sz w:val="24"/>
          <w:szCs w:val="24"/>
        </w:rPr>
        <w:t>En consecuencia, el amparo reclamado resulta improcedente por incumplir el requisito de la subsidiariedad.</w:t>
      </w:r>
    </w:p>
    <w:p w:rsidR="001C35AC" w:rsidRPr="00B131B3" w:rsidRDefault="001C35AC" w:rsidP="004741AA">
      <w:pPr>
        <w:tabs>
          <w:tab w:val="left" w:pos="-720"/>
          <w:tab w:val="left" w:pos="-567"/>
          <w:tab w:val="left" w:pos="0"/>
          <w:tab w:val="left" w:pos="8222"/>
          <w:tab w:val="left" w:pos="8364"/>
        </w:tabs>
        <w:spacing w:line="336" w:lineRule="auto"/>
        <w:jc w:val="both"/>
        <w:rPr>
          <w:rFonts w:ascii="Verdana" w:hAnsi="Verdana"/>
          <w:spacing w:val="-4"/>
          <w:sz w:val="21"/>
          <w:szCs w:val="21"/>
        </w:rPr>
      </w:pPr>
    </w:p>
    <w:p w:rsidR="00763CDF" w:rsidRPr="004741AA" w:rsidRDefault="001C741D" w:rsidP="004741AA">
      <w:pPr>
        <w:tabs>
          <w:tab w:val="left" w:pos="-720"/>
          <w:tab w:val="left" w:pos="-567"/>
          <w:tab w:val="left" w:pos="0"/>
          <w:tab w:val="left" w:pos="8222"/>
          <w:tab w:val="left" w:pos="8364"/>
        </w:tabs>
        <w:spacing w:line="336" w:lineRule="auto"/>
        <w:jc w:val="both"/>
        <w:rPr>
          <w:rFonts w:ascii="Verdana" w:hAnsi="Verdana"/>
          <w:spacing w:val="-4"/>
          <w:sz w:val="24"/>
          <w:szCs w:val="24"/>
        </w:rPr>
      </w:pPr>
      <w:r w:rsidRPr="004741AA">
        <w:rPr>
          <w:rFonts w:ascii="Verdana" w:hAnsi="Verdana"/>
          <w:spacing w:val="-4"/>
          <w:sz w:val="24"/>
          <w:szCs w:val="24"/>
        </w:rPr>
        <w:t>4</w:t>
      </w:r>
      <w:r w:rsidR="001C35AC" w:rsidRPr="004741AA">
        <w:rPr>
          <w:rFonts w:ascii="Verdana" w:hAnsi="Verdana"/>
          <w:spacing w:val="-4"/>
          <w:sz w:val="24"/>
          <w:szCs w:val="24"/>
        </w:rPr>
        <w:t>.</w:t>
      </w:r>
      <w:r w:rsidR="00802E8B" w:rsidRPr="004741AA">
        <w:rPr>
          <w:rFonts w:ascii="Verdana" w:hAnsi="Verdana"/>
          <w:spacing w:val="-4"/>
          <w:sz w:val="24"/>
          <w:szCs w:val="24"/>
        </w:rPr>
        <w:t xml:space="preserve"> Igual determinación merecen las peticiones del actor dirigidas a que se ordene al juzgado demandado </w:t>
      </w:r>
      <w:r w:rsidR="00FC0B6B" w:rsidRPr="004741AA">
        <w:rPr>
          <w:rFonts w:ascii="Verdana" w:hAnsi="Verdana"/>
          <w:spacing w:val="-4"/>
          <w:sz w:val="24"/>
          <w:szCs w:val="24"/>
        </w:rPr>
        <w:t xml:space="preserve">tramitar </w:t>
      </w:r>
      <w:r w:rsidR="00A1234A" w:rsidRPr="004741AA">
        <w:rPr>
          <w:rFonts w:ascii="Verdana" w:hAnsi="Verdana"/>
          <w:spacing w:val="-4"/>
          <w:sz w:val="24"/>
          <w:szCs w:val="24"/>
        </w:rPr>
        <w:t>las</w:t>
      </w:r>
      <w:r w:rsidR="00802E8B" w:rsidRPr="004741AA">
        <w:rPr>
          <w:rFonts w:ascii="Verdana" w:hAnsi="Verdana"/>
          <w:spacing w:val="-4"/>
          <w:sz w:val="24"/>
          <w:szCs w:val="24"/>
        </w:rPr>
        <w:t xml:space="preserve"> </w:t>
      </w:r>
      <w:r w:rsidR="00975E60" w:rsidRPr="004741AA">
        <w:rPr>
          <w:rFonts w:ascii="Verdana" w:hAnsi="Verdana"/>
          <w:spacing w:val="-4"/>
          <w:sz w:val="24"/>
          <w:szCs w:val="24"/>
        </w:rPr>
        <w:t>acciones populares</w:t>
      </w:r>
      <w:r w:rsidR="00A1234A" w:rsidRPr="004741AA">
        <w:rPr>
          <w:rFonts w:ascii="Verdana" w:hAnsi="Verdana"/>
          <w:spacing w:val="-4"/>
          <w:sz w:val="24"/>
          <w:szCs w:val="24"/>
        </w:rPr>
        <w:t xml:space="preserve"> </w:t>
      </w:r>
      <w:r w:rsidR="009A407B" w:rsidRPr="004741AA">
        <w:rPr>
          <w:rFonts w:ascii="Verdana" w:hAnsi="Verdana"/>
          <w:spacing w:val="-4"/>
          <w:sz w:val="24"/>
          <w:szCs w:val="24"/>
        </w:rPr>
        <w:t xml:space="preserve">únicamente </w:t>
      </w:r>
      <w:r w:rsidR="00FC0B6B" w:rsidRPr="004741AA">
        <w:rPr>
          <w:rFonts w:ascii="Verdana" w:hAnsi="Verdana"/>
          <w:spacing w:val="-4"/>
          <w:sz w:val="24"/>
          <w:szCs w:val="24"/>
        </w:rPr>
        <w:t xml:space="preserve">bajo las normas de </w:t>
      </w:r>
      <w:r w:rsidR="00802E8B" w:rsidRPr="004741AA">
        <w:rPr>
          <w:rFonts w:ascii="Verdana" w:hAnsi="Verdana"/>
          <w:spacing w:val="-4"/>
          <w:sz w:val="24"/>
          <w:szCs w:val="24"/>
        </w:rPr>
        <w:t xml:space="preserve">la Ley 472 de 1998 </w:t>
      </w:r>
      <w:r w:rsidR="00FC0B6B" w:rsidRPr="004741AA">
        <w:rPr>
          <w:rFonts w:ascii="Verdana" w:hAnsi="Verdana"/>
          <w:spacing w:val="-4"/>
          <w:sz w:val="24"/>
          <w:szCs w:val="24"/>
        </w:rPr>
        <w:t>y acreditar</w:t>
      </w:r>
      <w:r w:rsidR="009A407B" w:rsidRPr="004741AA">
        <w:rPr>
          <w:rFonts w:ascii="Verdana" w:hAnsi="Verdana"/>
          <w:spacing w:val="-4"/>
          <w:sz w:val="24"/>
          <w:szCs w:val="24"/>
        </w:rPr>
        <w:t xml:space="preserve"> si el Código General del Proceso</w:t>
      </w:r>
      <w:r w:rsidR="00A1234A" w:rsidRPr="004741AA">
        <w:rPr>
          <w:rFonts w:ascii="Verdana" w:hAnsi="Verdana"/>
          <w:spacing w:val="-4"/>
          <w:sz w:val="24"/>
          <w:szCs w:val="24"/>
        </w:rPr>
        <w:t xml:space="preserve"> derog</w:t>
      </w:r>
      <w:r w:rsidR="009A407B" w:rsidRPr="004741AA">
        <w:rPr>
          <w:rFonts w:ascii="Verdana" w:hAnsi="Verdana"/>
          <w:spacing w:val="-4"/>
          <w:sz w:val="24"/>
          <w:szCs w:val="24"/>
        </w:rPr>
        <w:t>ó algunos artículos de esa ley</w:t>
      </w:r>
      <w:r w:rsidR="008740F2" w:rsidRPr="004741AA">
        <w:rPr>
          <w:rFonts w:ascii="Verdana" w:hAnsi="Verdana"/>
          <w:spacing w:val="-4"/>
          <w:sz w:val="24"/>
          <w:szCs w:val="24"/>
        </w:rPr>
        <w:t>,</w:t>
      </w:r>
      <w:r w:rsidR="00802E8B" w:rsidRPr="004741AA">
        <w:rPr>
          <w:rFonts w:ascii="Verdana" w:hAnsi="Verdana"/>
          <w:spacing w:val="-4"/>
          <w:sz w:val="24"/>
          <w:szCs w:val="24"/>
        </w:rPr>
        <w:t xml:space="preserve"> ya que la acción de amparo está concebida para proteger derechos fundamentales concretos y no para elevar esa clase de peticiones.</w:t>
      </w:r>
      <w:r w:rsidR="00763CDF" w:rsidRPr="004741AA">
        <w:rPr>
          <w:rFonts w:ascii="Verdana" w:hAnsi="Verdana"/>
          <w:spacing w:val="-4"/>
          <w:sz w:val="24"/>
          <w:szCs w:val="24"/>
        </w:rPr>
        <w:t xml:space="preserve"> </w:t>
      </w:r>
    </w:p>
    <w:p w:rsidR="00763CDF" w:rsidRPr="00B131B3" w:rsidRDefault="00763CDF" w:rsidP="004741AA">
      <w:pPr>
        <w:tabs>
          <w:tab w:val="left" w:pos="-720"/>
          <w:tab w:val="left" w:pos="-567"/>
          <w:tab w:val="left" w:pos="0"/>
          <w:tab w:val="left" w:pos="8222"/>
          <w:tab w:val="left" w:pos="8364"/>
        </w:tabs>
        <w:spacing w:line="336" w:lineRule="auto"/>
        <w:jc w:val="both"/>
        <w:rPr>
          <w:rFonts w:ascii="Verdana" w:hAnsi="Verdana"/>
          <w:spacing w:val="-4"/>
          <w:sz w:val="21"/>
          <w:szCs w:val="21"/>
        </w:rPr>
      </w:pPr>
    </w:p>
    <w:p w:rsidR="000317FF" w:rsidRDefault="000317FF" w:rsidP="004741AA">
      <w:pPr>
        <w:tabs>
          <w:tab w:val="left" w:pos="0"/>
        </w:tabs>
        <w:spacing w:line="336" w:lineRule="auto"/>
        <w:jc w:val="both"/>
        <w:rPr>
          <w:rFonts w:ascii="Verdana" w:hAnsi="Verdana"/>
          <w:spacing w:val="-4"/>
          <w:sz w:val="24"/>
          <w:szCs w:val="24"/>
        </w:rPr>
      </w:pPr>
      <w:r w:rsidRPr="004741AA">
        <w:rPr>
          <w:rFonts w:ascii="Verdana" w:hAnsi="Verdana"/>
          <w:spacing w:val="-4"/>
          <w:sz w:val="24"/>
          <w:szCs w:val="24"/>
        </w:rPr>
        <w:t>5. Como lo solicita el demandante, se autorizará expedir copia de todo lo actuado en este proceso. Ello, a su costa, pues aunque el Acuerdo 1772 de 2003 exonera el pago de dicha expensa en las acciones de tutela, se seguirá de cerca lo decidido en un caso similar al presente por la Sala de Casación Civil de la Corte Suprema de Justicia</w:t>
      </w:r>
      <w:r w:rsidRPr="004741AA">
        <w:rPr>
          <w:rFonts w:ascii="Verdana" w:hAnsi="Verdana"/>
          <w:spacing w:val="-4"/>
          <w:sz w:val="24"/>
          <w:szCs w:val="24"/>
          <w:vertAlign w:val="superscript"/>
        </w:rPr>
        <w:footnoteReference w:id="4"/>
      </w:r>
      <w:r w:rsidRPr="004741AA">
        <w:rPr>
          <w:rFonts w:ascii="Verdana" w:hAnsi="Verdana"/>
          <w:spacing w:val="-4"/>
          <w:sz w:val="24"/>
          <w:szCs w:val="24"/>
        </w:rPr>
        <w:t>, en el que se dijo que esa exención aplica para eventos en los cuales las reproducciones se requieran para el impulso o el ejercicio de esas acciones constitucionales, lo que no ocurre en este caso.</w:t>
      </w:r>
    </w:p>
    <w:p w:rsidR="00B131B3" w:rsidRPr="00B131B3" w:rsidRDefault="00B131B3" w:rsidP="004741AA">
      <w:pPr>
        <w:tabs>
          <w:tab w:val="left" w:pos="0"/>
        </w:tabs>
        <w:spacing w:line="336" w:lineRule="auto"/>
        <w:jc w:val="both"/>
        <w:rPr>
          <w:rFonts w:ascii="Verdana" w:hAnsi="Verdana"/>
          <w:spacing w:val="-4"/>
          <w:sz w:val="21"/>
          <w:szCs w:val="21"/>
        </w:rPr>
      </w:pPr>
    </w:p>
    <w:p w:rsidR="008E57C5" w:rsidRPr="00B131B3" w:rsidRDefault="00181C17" w:rsidP="004741AA">
      <w:pPr>
        <w:tabs>
          <w:tab w:val="left" w:pos="0"/>
        </w:tabs>
        <w:spacing w:line="336" w:lineRule="auto"/>
        <w:jc w:val="both"/>
        <w:rPr>
          <w:rFonts w:ascii="Verdana" w:hAnsi="Verdana"/>
          <w:spacing w:val="-2"/>
          <w:sz w:val="24"/>
          <w:szCs w:val="24"/>
        </w:rPr>
      </w:pPr>
      <w:r w:rsidRPr="00B131B3">
        <w:rPr>
          <w:rFonts w:ascii="Verdana" w:hAnsi="Verdana"/>
          <w:sz w:val="24"/>
          <w:szCs w:val="24"/>
        </w:rPr>
        <w:t>En mérito</w:t>
      </w:r>
      <w:r w:rsidRPr="00B131B3">
        <w:rPr>
          <w:rFonts w:ascii="Verdana" w:hAnsi="Verdana"/>
          <w:spacing w:val="-2"/>
          <w:sz w:val="24"/>
          <w:szCs w:val="24"/>
        </w:rPr>
        <w:t xml:space="preserve"> de lo expuesto</w:t>
      </w:r>
      <w:r w:rsidRPr="00B131B3">
        <w:rPr>
          <w:rFonts w:ascii="Verdana" w:hAnsi="Verdana"/>
          <w:sz w:val="24"/>
          <w:szCs w:val="24"/>
        </w:rPr>
        <w:t>, la Sala Civil</w:t>
      </w:r>
      <w:r w:rsidRPr="00B131B3">
        <w:rPr>
          <w:rFonts w:ascii="Verdana" w:hAnsi="Verdana"/>
          <w:spacing w:val="-2"/>
          <w:sz w:val="24"/>
          <w:szCs w:val="24"/>
        </w:rPr>
        <w:t xml:space="preserve"> Familia </w:t>
      </w:r>
      <w:r w:rsidRPr="00B131B3">
        <w:rPr>
          <w:rFonts w:ascii="Verdana" w:hAnsi="Verdana"/>
          <w:sz w:val="24"/>
          <w:szCs w:val="24"/>
        </w:rPr>
        <w:t>del Tribunal</w:t>
      </w:r>
      <w:r w:rsidRPr="00B131B3">
        <w:rPr>
          <w:rFonts w:ascii="Verdana" w:hAnsi="Verdana"/>
          <w:spacing w:val="-2"/>
          <w:sz w:val="24"/>
          <w:szCs w:val="24"/>
        </w:rPr>
        <w:t xml:space="preserve"> </w:t>
      </w:r>
      <w:r w:rsidRPr="00B131B3">
        <w:rPr>
          <w:rFonts w:ascii="Verdana" w:hAnsi="Verdana"/>
          <w:sz w:val="24"/>
          <w:szCs w:val="24"/>
        </w:rPr>
        <w:t xml:space="preserve">Superior </w:t>
      </w:r>
      <w:r w:rsidRPr="00B131B3">
        <w:rPr>
          <w:rFonts w:ascii="Verdana" w:hAnsi="Verdana"/>
          <w:spacing w:val="-2"/>
          <w:sz w:val="24"/>
          <w:szCs w:val="24"/>
        </w:rPr>
        <w:t xml:space="preserve">de </w:t>
      </w:r>
    </w:p>
    <w:p w:rsidR="00181C17" w:rsidRPr="004741AA" w:rsidRDefault="00181C17" w:rsidP="004741AA">
      <w:pPr>
        <w:tabs>
          <w:tab w:val="left" w:pos="0"/>
        </w:tabs>
        <w:spacing w:line="336" w:lineRule="auto"/>
        <w:jc w:val="both"/>
        <w:rPr>
          <w:rFonts w:ascii="Verdana" w:hAnsi="Verdana"/>
          <w:spacing w:val="-4"/>
          <w:sz w:val="24"/>
          <w:szCs w:val="24"/>
        </w:rPr>
      </w:pPr>
      <w:r w:rsidRPr="004741AA">
        <w:rPr>
          <w:rFonts w:ascii="Verdana" w:hAnsi="Verdana"/>
          <w:spacing w:val="-4"/>
          <w:sz w:val="24"/>
          <w:szCs w:val="24"/>
        </w:rPr>
        <w:t>Pereira, Risaralda, administrando justicia en nombre de la República y por autoridad de la ley,</w:t>
      </w:r>
    </w:p>
    <w:p w:rsidR="008740F2" w:rsidRPr="00446EE2" w:rsidRDefault="008740F2" w:rsidP="004741AA">
      <w:pPr>
        <w:tabs>
          <w:tab w:val="left" w:pos="0"/>
        </w:tabs>
        <w:spacing w:line="336" w:lineRule="auto"/>
        <w:jc w:val="both"/>
        <w:rPr>
          <w:rFonts w:ascii="Verdana" w:hAnsi="Verdana"/>
          <w:b/>
          <w:spacing w:val="-4"/>
          <w:sz w:val="22"/>
          <w:szCs w:val="24"/>
        </w:rPr>
      </w:pPr>
    </w:p>
    <w:p w:rsidR="00181C17" w:rsidRPr="004741AA" w:rsidRDefault="00181C17" w:rsidP="004741AA">
      <w:pPr>
        <w:tabs>
          <w:tab w:val="left" w:pos="0"/>
        </w:tabs>
        <w:spacing w:line="336" w:lineRule="auto"/>
        <w:jc w:val="both"/>
        <w:rPr>
          <w:rFonts w:ascii="Verdana" w:hAnsi="Verdana"/>
          <w:b/>
          <w:spacing w:val="-4"/>
          <w:sz w:val="24"/>
          <w:szCs w:val="24"/>
        </w:rPr>
      </w:pPr>
      <w:r w:rsidRPr="004741AA">
        <w:rPr>
          <w:rFonts w:ascii="Verdana" w:hAnsi="Verdana"/>
          <w:b/>
          <w:spacing w:val="-4"/>
          <w:sz w:val="24"/>
          <w:szCs w:val="24"/>
        </w:rPr>
        <w:t xml:space="preserve">R E S U E L V </w:t>
      </w:r>
      <w:proofErr w:type="gramStart"/>
      <w:r w:rsidRPr="004741AA">
        <w:rPr>
          <w:rFonts w:ascii="Verdana" w:hAnsi="Verdana"/>
          <w:b/>
          <w:spacing w:val="-4"/>
          <w:sz w:val="24"/>
          <w:szCs w:val="24"/>
        </w:rPr>
        <w:t>E :</w:t>
      </w:r>
      <w:proofErr w:type="gramEnd"/>
    </w:p>
    <w:p w:rsidR="00181C17" w:rsidRPr="00446EE2" w:rsidRDefault="00181C17" w:rsidP="004741AA">
      <w:pPr>
        <w:tabs>
          <w:tab w:val="left" w:pos="0"/>
        </w:tabs>
        <w:spacing w:line="336" w:lineRule="auto"/>
        <w:jc w:val="both"/>
        <w:rPr>
          <w:rFonts w:ascii="Verdana" w:hAnsi="Verdana"/>
          <w:spacing w:val="-4"/>
          <w:sz w:val="22"/>
          <w:szCs w:val="24"/>
        </w:rPr>
      </w:pPr>
    </w:p>
    <w:p w:rsidR="00E81DE9" w:rsidRPr="004741AA" w:rsidRDefault="00E81DE9" w:rsidP="004741AA">
      <w:pPr>
        <w:spacing w:line="336" w:lineRule="auto"/>
        <w:jc w:val="both"/>
        <w:rPr>
          <w:rFonts w:ascii="Verdana" w:hAnsi="Verdana"/>
          <w:spacing w:val="-4"/>
          <w:sz w:val="24"/>
          <w:szCs w:val="24"/>
        </w:rPr>
      </w:pPr>
      <w:r w:rsidRPr="004741AA">
        <w:rPr>
          <w:rFonts w:ascii="Verdana" w:hAnsi="Verdana"/>
          <w:b/>
          <w:spacing w:val="-4"/>
          <w:sz w:val="24"/>
          <w:szCs w:val="24"/>
        </w:rPr>
        <w:t>PRIMERO.</w:t>
      </w:r>
      <w:r w:rsidRPr="004741AA">
        <w:rPr>
          <w:rFonts w:ascii="Verdana" w:hAnsi="Verdana"/>
          <w:spacing w:val="-4"/>
          <w:sz w:val="24"/>
          <w:szCs w:val="24"/>
        </w:rPr>
        <w:t xml:space="preserve"> Declarar improcedente la acción de tutela promovida por el señor </w:t>
      </w:r>
      <w:r w:rsidR="004E09AB" w:rsidRPr="004741AA">
        <w:rPr>
          <w:rFonts w:ascii="Verdana" w:hAnsi="Verdana"/>
          <w:spacing w:val="-4"/>
          <w:sz w:val="24"/>
          <w:szCs w:val="24"/>
        </w:rPr>
        <w:t xml:space="preserve">Javier Elías Arias Idárraga contra el Juzgado Tercero Civil del Circuito local, a la que fueron vinculados el señor Leonardo Giraldo, los Procuradores II 06 de Asuntos Civiles y Laborales y Provincial de Pereira, </w:t>
      </w:r>
      <w:r w:rsidR="004E09AB" w:rsidRPr="004741AA">
        <w:rPr>
          <w:rFonts w:ascii="Verdana" w:hAnsi="Verdana"/>
          <w:spacing w:val="-4"/>
          <w:sz w:val="24"/>
          <w:szCs w:val="24"/>
        </w:rPr>
        <w:lastRenderedPageBreak/>
        <w:t>la Alcaldía de Pereira, la Defensoría del Pueblo y el Ministerio Público, ambos de la regional Risaralda.</w:t>
      </w:r>
    </w:p>
    <w:p w:rsidR="00E81DE9" w:rsidRPr="00446EE2" w:rsidRDefault="00E81DE9" w:rsidP="004741AA">
      <w:pPr>
        <w:spacing w:line="336" w:lineRule="auto"/>
        <w:jc w:val="both"/>
        <w:rPr>
          <w:rFonts w:ascii="Verdana" w:hAnsi="Verdana"/>
          <w:spacing w:val="-4"/>
          <w:sz w:val="22"/>
          <w:szCs w:val="24"/>
          <w:lang w:val="es-CO"/>
        </w:rPr>
      </w:pPr>
      <w:r w:rsidRPr="00446EE2">
        <w:rPr>
          <w:rFonts w:ascii="Verdana" w:hAnsi="Verdana"/>
          <w:spacing w:val="-4"/>
          <w:sz w:val="22"/>
          <w:szCs w:val="24"/>
        </w:rPr>
        <w:t xml:space="preserve">  </w:t>
      </w:r>
    </w:p>
    <w:p w:rsidR="00E81DE9" w:rsidRPr="004741AA" w:rsidRDefault="00E81DE9" w:rsidP="004741AA">
      <w:pPr>
        <w:spacing w:line="336" w:lineRule="auto"/>
        <w:ind w:right="51"/>
        <w:jc w:val="both"/>
        <w:rPr>
          <w:rFonts w:ascii="Verdana" w:hAnsi="Verdana"/>
          <w:spacing w:val="-4"/>
          <w:sz w:val="24"/>
          <w:szCs w:val="24"/>
        </w:rPr>
      </w:pPr>
      <w:r w:rsidRPr="004741AA">
        <w:rPr>
          <w:rFonts w:ascii="Verdana" w:hAnsi="Verdana"/>
          <w:b/>
          <w:spacing w:val="-4"/>
          <w:sz w:val="24"/>
          <w:szCs w:val="24"/>
        </w:rPr>
        <w:t>SEGUNDO.</w:t>
      </w:r>
      <w:r w:rsidRPr="004741AA">
        <w:rPr>
          <w:rFonts w:ascii="Verdana" w:hAnsi="Verdana"/>
          <w:spacing w:val="-4"/>
          <w:sz w:val="24"/>
          <w:szCs w:val="24"/>
        </w:rPr>
        <w:t xml:space="preserve"> </w:t>
      </w:r>
      <w:r w:rsidR="000317FF" w:rsidRPr="004741AA">
        <w:rPr>
          <w:rFonts w:ascii="Verdana" w:hAnsi="Verdana"/>
          <w:spacing w:val="-4"/>
          <w:sz w:val="24"/>
          <w:szCs w:val="24"/>
          <w:lang w:val="es-ES"/>
        </w:rPr>
        <w:t xml:space="preserve">Expídase </w:t>
      </w:r>
      <w:proofErr w:type="gramStart"/>
      <w:r w:rsidR="000317FF" w:rsidRPr="004741AA">
        <w:rPr>
          <w:rFonts w:ascii="Verdana" w:hAnsi="Verdana"/>
          <w:spacing w:val="-4"/>
          <w:sz w:val="24"/>
          <w:szCs w:val="24"/>
          <w:lang w:val="es-ES"/>
        </w:rPr>
        <w:t>al</w:t>
      </w:r>
      <w:proofErr w:type="gramEnd"/>
      <w:r w:rsidR="000317FF" w:rsidRPr="004741AA">
        <w:rPr>
          <w:rFonts w:ascii="Verdana" w:hAnsi="Verdana"/>
          <w:spacing w:val="-4"/>
          <w:sz w:val="24"/>
          <w:szCs w:val="24"/>
          <w:lang w:val="es-ES"/>
        </w:rPr>
        <w:t xml:space="preserve"> accionante copia de todo lo actuado en este proceso, a su costa.</w:t>
      </w:r>
    </w:p>
    <w:p w:rsidR="00E81DE9" w:rsidRPr="00446EE2" w:rsidRDefault="00E81DE9" w:rsidP="004741AA">
      <w:pPr>
        <w:spacing w:line="336" w:lineRule="auto"/>
        <w:ind w:right="51"/>
        <w:jc w:val="both"/>
        <w:rPr>
          <w:rFonts w:ascii="Verdana" w:hAnsi="Verdana"/>
          <w:spacing w:val="-4"/>
          <w:sz w:val="22"/>
          <w:szCs w:val="24"/>
        </w:rPr>
      </w:pPr>
    </w:p>
    <w:p w:rsidR="00E81DE9" w:rsidRPr="004741AA" w:rsidRDefault="00E81DE9" w:rsidP="004741AA">
      <w:pPr>
        <w:spacing w:line="336" w:lineRule="auto"/>
        <w:ind w:right="51"/>
        <w:jc w:val="both"/>
        <w:rPr>
          <w:rFonts w:ascii="Verdana" w:hAnsi="Verdana"/>
          <w:b/>
          <w:spacing w:val="-4"/>
          <w:sz w:val="24"/>
          <w:szCs w:val="24"/>
        </w:rPr>
      </w:pPr>
      <w:r w:rsidRPr="004741AA">
        <w:rPr>
          <w:rFonts w:ascii="Verdana" w:hAnsi="Verdana"/>
          <w:b/>
          <w:spacing w:val="-4"/>
          <w:sz w:val="24"/>
          <w:szCs w:val="24"/>
        </w:rPr>
        <w:t xml:space="preserve">TERCERO. </w:t>
      </w:r>
      <w:r w:rsidRPr="004741AA">
        <w:rPr>
          <w:rFonts w:ascii="Verdana" w:hAnsi="Verdana"/>
          <w:spacing w:val="-4"/>
          <w:sz w:val="24"/>
          <w:szCs w:val="24"/>
        </w:rPr>
        <w:t>Notifíquese esta decisión a las partes conforme lo previene el artículo 30 del Decreto 2591 de 1991.</w:t>
      </w:r>
    </w:p>
    <w:p w:rsidR="00E81DE9" w:rsidRPr="00446EE2" w:rsidRDefault="00E81DE9" w:rsidP="004741AA">
      <w:pPr>
        <w:spacing w:line="336" w:lineRule="auto"/>
        <w:jc w:val="both"/>
        <w:rPr>
          <w:rFonts w:ascii="Verdana" w:hAnsi="Verdana"/>
          <w:b/>
          <w:spacing w:val="-4"/>
          <w:sz w:val="22"/>
          <w:szCs w:val="24"/>
        </w:rPr>
      </w:pPr>
    </w:p>
    <w:p w:rsidR="00E81DE9" w:rsidRPr="004741AA" w:rsidRDefault="00E81DE9" w:rsidP="004741AA">
      <w:pPr>
        <w:spacing w:line="336" w:lineRule="auto"/>
        <w:jc w:val="both"/>
        <w:rPr>
          <w:rFonts w:ascii="Verdana" w:hAnsi="Verdana"/>
          <w:spacing w:val="-4"/>
          <w:sz w:val="24"/>
          <w:szCs w:val="24"/>
        </w:rPr>
      </w:pPr>
      <w:r w:rsidRPr="004741AA">
        <w:rPr>
          <w:rFonts w:ascii="Verdana" w:hAnsi="Verdana"/>
          <w:b/>
          <w:spacing w:val="-4"/>
          <w:sz w:val="24"/>
          <w:szCs w:val="24"/>
        </w:rPr>
        <w:t xml:space="preserve">CUARTO. </w:t>
      </w:r>
      <w:r w:rsidRPr="004741AA">
        <w:rPr>
          <w:rFonts w:ascii="Verdana" w:hAnsi="Verdana"/>
          <w:spacing w:val="-4"/>
          <w:sz w:val="24"/>
          <w:szCs w:val="24"/>
        </w:rPr>
        <w:t>De no ser impugnada esta decisión, envíese el expediente a la Corte Constitucional para su eventual revisión conforme lo dispone el artículo 32 del Decreto 2591 de 1991.</w:t>
      </w:r>
    </w:p>
    <w:p w:rsidR="0024395C" w:rsidRPr="00446EE2" w:rsidRDefault="0024395C" w:rsidP="004741AA">
      <w:pPr>
        <w:tabs>
          <w:tab w:val="left" w:pos="0"/>
        </w:tabs>
        <w:spacing w:line="336" w:lineRule="auto"/>
        <w:jc w:val="both"/>
        <w:rPr>
          <w:rFonts w:ascii="Verdana" w:hAnsi="Verdana"/>
          <w:spacing w:val="-4"/>
          <w:sz w:val="22"/>
          <w:szCs w:val="24"/>
        </w:rPr>
      </w:pPr>
    </w:p>
    <w:p w:rsidR="0024395C" w:rsidRPr="004741AA" w:rsidRDefault="0024395C" w:rsidP="004741AA">
      <w:pPr>
        <w:tabs>
          <w:tab w:val="left" w:pos="0"/>
        </w:tabs>
        <w:spacing w:line="336" w:lineRule="auto"/>
        <w:jc w:val="both"/>
        <w:rPr>
          <w:rFonts w:ascii="Verdana" w:hAnsi="Verdana"/>
          <w:spacing w:val="-4"/>
          <w:sz w:val="24"/>
          <w:szCs w:val="24"/>
        </w:rPr>
      </w:pPr>
      <w:r w:rsidRPr="004741AA">
        <w:rPr>
          <w:rFonts w:ascii="Verdana" w:hAnsi="Verdana"/>
          <w:spacing w:val="-4"/>
          <w:sz w:val="24"/>
          <w:szCs w:val="24"/>
        </w:rPr>
        <w:t xml:space="preserve">Notifíquese y cúmplase, </w:t>
      </w:r>
    </w:p>
    <w:p w:rsidR="0024395C" w:rsidRPr="00446EE2" w:rsidRDefault="0024395C" w:rsidP="004741AA">
      <w:pPr>
        <w:tabs>
          <w:tab w:val="left" w:pos="0"/>
        </w:tabs>
        <w:spacing w:line="336" w:lineRule="auto"/>
        <w:jc w:val="both"/>
        <w:rPr>
          <w:rFonts w:ascii="Verdana" w:hAnsi="Verdana"/>
          <w:spacing w:val="-4"/>
          <w:sz w:val="22"/>
          <w:szCs w:val="24"/>
        </w:rPr>
      </w:pPr>
    </w:p>
    <w:p w:rsidR="0024395C" w:rsidRPr="004741AA" w:rsidRDefault="0024395C" w:rsidP="004741AA">
      <w:pPr>
        <w:tabs>
          <w:tab w:val="left" w:pos="0"/>
        </w:tabs>
        <w:spacing w:line="336" w:lineRule="auto"/>
        <w:jc w:val="both"/>
        <w:rPr>
          <w:rFonts w:ascii="Verdana" w:hAnsi="Verdana"/>
          <w:spacing w:val="-4"/>
          <w:sz w:val="24"/>
          <w:szCs w:val="24"/>
        </w:rPr>
      </w:pPr>
      <w:r w:rsidRPr="004741AA">
        <w:rPr>
          <w:rFonts w:ascii="Verdana" w:hAnsi="Verdana"/>
          <w:spacing w:val="-4"/>
          <w:sz w:val="24"/>
          <w:szCs w:val="24"/>
        </w:rPr>
        <w:t>Los Magistrados,</w:t>
      </w:r>
    </w:p>
    <w:p w:rsidR="0024395C" w:rsidRPr="004741AA" w:rsidRDefault="0024395C" w:rsidP="00446EE2">
      <w:pPr>
        <w:tabs>
          <w:tab w:val="left" w:pos="0"/>
        </w:tabs>
        <w:jc w:val="both"/>
        <w:rPr>
          <w:rFonts w:ascii="Verdana" w:hAnsi="Verdana"/>
          <w:spacing w:val="-4"/>
          <w:sz w:val="24"/>
          <w:szCs w:val="24"/>
        </w:rPr>
      </w:pPr>
    </w:p>
    <w:p w:rsidR="0024395C" w:rsidRPr="004741AA" w:rsidRDefault="0024395C" w:rsidP="00446EE2">
      <w:pPr>
        <w:tabs>
          <w:tab w:val="left" w:pos="0"/>
        </w:tabs>
        <w:jc w:val="both"/>
        <w:rPr>
          <w:rFonts w:ascii="Verdana" w:hAnsi="Verdana"/>
          <w:spacing w:val="-4"/>
          <w:sz w:val="24"/>
          <w:szCs w:val="24"/>
        </w:rPr>
      </w:pPr>
    </w:p>
    <w:p w:rsidR="000568F9" w:rsidRDefault="000568F9" w:rsidP="00446E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pacing w:val="-4"/>
          <w:sz w:val="24"/>
          <w:szCs w:val="24"/>
        </w:rPr>
      </w:pPr>
    </w:p>
    <w:p w:rsidR="00446EE2" w:rsidRPr="00446EE2" w:rsidRDefault="00446EE2" w:rsidP="00446E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pacing w:val="-4"/>
          <w:sz w:val="44"/>
          <w:szCs w:val="45"/>
        </w:rPr>
      </w:pPr>
    </w:p>
    <w:p w:rsidR="0024395C" w:rsidRPr="004741AA" w:rsidRDefault="00AA4B5C" w:rsidP="00446E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4"/>
          <w:sz w:val="24"/>
          <w:szCs w:val="24"/>
        </w:rPr>
      </w:pPr>
      <w:r w:rsidRPr="004741AA">
        <w:rPr>
          <w:rFonts w:ascii="Verdana" w:hAnsi="Verdana"/>
          <w:b/>
          <w:spacing w:val="-4"/>
          <w:sz w:val="24"/>
          <w:szCs w:val="24"/>
        </w:rPr>
        <w:t xml:space="preserve">                  </w:t>
      </w:r>
      <w:r w:rsidR="0024395C" w:rsidRPr="004741AA">
        <w:rPr>
          <w:rFonts w:ascii="Verdana" w:hAnsi="Verdana"/>
          <w:b/>
          <w:spacing w:val="-4"/>
          <w:sz w:val="24"/>
          <w:szCs w:val="24"/>
        </w:rPr>
        <w:t>CLAUDIA MARÍA ARCILA RÍOS</w:t>
      </w:r>
    </w:p>
    <w:p w:rsidR="0024395C" w:rsidRPr="004741AA" w:rsidRDefault="0024395C" w:rsidP="00446E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4"/>
          <w:sz w:val="24"/>
          <w:szCs w:val="24"/>
        </w:rPr>
      </w:pPr>
    </w:p>
    <w:p w:rsidR="0024395C" w:rsidRPr="004741AA" w:rsidRDefault="0024395C" w:rsidP="00446E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4"/>
          <w:sz w:val="24"/>
          <w:szCs w:val="24"/>
        </w:rPr>
      </w:pPr>
    </w:p>
    <w:p w:rsidR="000568F9" w:rsidRDefault="000568F9" w:rsidP="00446E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4"/>
          <w:sz w:val="24"/>
          <w:szCs w:val="24"/>
        </w:rPr>
      </w:pPr>
    </w:p>
    <w:p w:rsidR="00446EE2" w:rsidRPr="00446EE2" w:rsidRDefault="00446EE2" w:rsidP="00446E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4"/>
          <w:sz w:val="44"/>
          <w:szCs w:val="45"/>
        </w:rPr>
      </w:pPr>
    </w:p>
    <w:p w:rsidR="0024395C" w:rsidRPr="004741AA" w:rsidRDefault="00D830B6" w:rsidP="00446EE2">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4"/>
          <w:sz w:val="24"/>
          <w:szCs w:val="24"/>
        </w:rPr>
      </w:pPr>
      <w:r w:rsidRPr="004741AA">
        <w:rPr>
          <w:rFonts w:ascii="Verdana" w:hAnsi="Verdana"/>
          <w:b/>
          <w:spacing w:val="-4"/>
          <w:sz w:val="24"/>
          <w:szCs w:val="24"/>
        </w:rPr>
        <w:t xml:space="preserve">                  </w:t>
      </w:r>
      <w:r w:rsidR="0024395C" w:rsidRPr="004741AA">
        <w:rPr>
          <w:rFonts w:ascii="Verdana" w:hAnsi="Verdana"/>
          <w:b/>
          <w:spacing w:val="-4"/>
          <w:sz w:val="24"/>
          <w:szCs w:val="24"/>
        </w:rPr>
        <w:t>DUBERNEY GRISALES HERRERA</w:t>
      </w:r>
    </w:p>
    <w:p w:rsidR="0034383F" w:rsidRPr="004741AA" w:rsidRDefault="0034383F" w:rsidP="00446EE2">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4"/>
          <w:sz w:val="24"/>
          <w:szCs w:val="24"/>
        </w:rPr>
      </w:pPr>
    </w:p>
    <w:p w:rsidR="000568F9" w:rsidRPr="004741AA" w:rsidRDefault="000568F9" w:rsidP="00446E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4"/>
          <w:sz w:val="24"/>
          <w:szCs w:val="24"/>
        </w:rPr>
      </w:pPr>
    </w:p>
    <w:p w:rsidR="000568F9" w:rsidRDefault="000568F9" w:rsidP="00446E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4"/>
          <w:sz w:val="24"/>
          <w:szCs w:val="24"/>
        </w:rPr>
      </w:pPr>
    </w:p>
    <w:p w:rsidR="00446EE2" w:rsidRPr="00446EE2" w:rsidRDefault="00446EE2" w:rsidP="00446E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4"/>
          <w:sz w:val="44"/>
          <w:szCs w:val="45"/>
        </w:rPr>
      </w:pPr>
    </w:p>
    <w:p w:rsidR="003C2FDC" w:rsidRPr="004741AA" w:rsidRDefault="00D830B6" w:rsidP="00446EE2">
      <w:pPr>
        <w:tabs>
          <w:tab w:val="left" w:pos="0"/>
        </w:tabs>
        <w:overflowPunct/>
        <w:autoSpaceDE/>
        <w:autoSpaceDN/>
        <w:adjustRightInd/>
        <w:jc w:val="both"/>
        <w:rPr>
          <w:rFonts w:ascii="Verdana" w:hAnsi="Verdana"/>
          <w:b/>
          <w:spacing w:val="-4"/>
          <w:sz w:val="24"/>
          <w:szCs w:val="24"/>
          <w:lang w:val="es-ES"/>
        </w:rPr>
      </w:pPr>
      <w:r w:rsidRPr="004741AA">
        <w:rPr>
          <w:rFonts w:ascii="Verdana" w:hAnsi="Verdana"/>
          <w:b/>
          <w:spacing w:val="-4"/>
          <w:sz w:val="24"/>
          <w:szCs w:val="24"/>
        </w:rPr>
        <w:tab/>
      </w:r>
      <w:r w:rsidRPr="004741AA">
        <w:rPr>
          <w:rFonts w:ascii="Verdana" w:hAnsi="Verdana"/>
          <w:b/>
          <w:spacing w:val="-4"/>
          <w:sz w:val="24"/>
          <w:szCs w:val="24"/>
        </w:rPr>
        <w:tab/>
      </w:r>
      <w:r w:rsidR="0024395C" w:rsidRPr="004741AA">
        <w:rPr>
          <w:rFonts w:ascii="Verdana" w:hAnsi="Verdana"/>
          <w:b/>
          <w:spacing w:val="-4"/>
          <w:sz w:val="24"/>
          <w:szCs w:val="24"/>
        </w:rPr>
        <w:t>EDDER JIMMY SÁNCHEZ CALAMBÁS</w:t>
      </w:r>
      <w:r w:rsidR="0024395C" w:rsidRPr="004741AA">
        <w:rPr>
          <w:rFonts w:ascii="Verdana" w:hAnsi="Verdana"/>
          <w:b/>
          <w:spacing w:val="-4"/>
          <w:sz w:val="24"/>
          <w:szCs w:val="24"/>
          <w:lang w:val="es-ES"/>
        </w:rPr>
        <w:t xml:space="preserve"> </w:t>
      </w:r>
    </w:p>
    <w:sectPr w:rsidR="003C2FDC" w:rsidRPr="004741AA" w:rsidSect="004741AA">
      <w:footerReference w:type="default" r:id="rId8"/>
      <w:pgSz w:w="12242" w:h="18722" w:code="14"/>
      <w:pgMar w:top="1985" w:right="1644" w:bottom="1644" w:left="209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E07" w:rsidRDefault="00792E07">
      <w:r>
        <w:separator/>
      </w:r>
    </w:p>
  </w:endnote>
  <w:endnote w:type="continuationSeparator" w:id="0">
    <w:p w:rsidR="00792E07" w:rsidRDefault="0079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4F789F">
      <w:rPr>
        <w:rStyle w:val="Nmerodepgina"/>
        <w:rFonts w:ascii="Verdana" w:hAnsi="Verdana"/>
        <w:noProof/>
      </w:rPr>
      <w:t>2</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E07" w:rsidRDefault="00792E07">
      <w:r>
        <w:separator/>
      </w:r>
    </w:p>
  </w:footnote>
  <w:footnote w:type="continuationSeparator" w:id="0">
    <w:p w:rsidR="00792E07" w:rsidRDefault="00792E07">
      <w:r>
        <w:continuationSeparator/>
      </w:r>
    </w:p>
  </w:footnote>
  <w:footnote w:id="1">
    <w:p w:rsidR="00D60C28" w:rsidRPr="008E57C5" w:rsidRDefault="00D60C28" w:rsidP="00D60C28">
      <w:pPr>
        <w:pStyle w:val="Textonotapie"/>
        <w:spacing w:line="276" w:lineRule="auto"/>
        <w:jc w:val="both"/>
        <w:rPr>
          <w:rFonts w:ascii="Verdana" w:hAnsi="Verdana"/>
          <w:sz w:val="3"/>
          <w:szCs w:val="3"/>
        </w:rPr>
      </w:pPr>
    </w:p>
    <w:p w:rsidR="00D60C28" w:rsidRPr="00C7050F" w:rsidRDefault="00D60C28" w:rsidP="00D60C28">
      <w:pPr>
        <w:pStyle w:val="Textonotapie"/>
        <w:spacing w:line="276" w:lineRule="auto"/>
        <w:jc w:val="both"/>
        <w:rPr>
          <w:rFonts w:ascii="Verdana" w:hAnsi="Verdana"/>
          <w:sz w:val="16"/>
          <w:szCs w:val="16"/>
          <w:lang w:val="es-CO"/>
        </w:rPr>
      </w:pPr>
      <w:r w:rsidRPr="00C7050F">
        <w:rPr>
          <w:rStyle w:val="Refdenotaalpie"/>
          <w:rFonts w:ascii="Verdana" w:hAnsi="Verdana"/>
          <w:sz w:val="16"/>
          <w:szCs w:val="16"/>
        </w:rPr>
        <w:footnoteRef/>
      </w:r>
      <w:r w:rsidRPr="00C7050F">
        <w:rPr>
          <w:rFonts w:ascii="Verdana" w:hAnsi="Verdana"/>
          <w:sz w:val="16"/>
          <w:szCs w:val="16"/>
        </w:rPr>
        <w:t xml:space="preserve"> </w:t>
      </w:r>
      <w:r>
        <w:rPr>
          <w:rFonts w:ascii="Verdana" w:hAnsi="Verdana"/>
          <w:sz w:val="16"/>
          <w:szCs w:val="16"/>
          <w:lang w:val="es-CO"/>
        </w:rPr>
        <w:t>Folios 15</w:t>
      </w:r>
      <w:r w:rsidRPr="00C7050F">
        <w:rPr>
          <w:rFonts w:ascii="Verdana" w:hAnsi="Verdana"/>
          <w:sz w:val="16"/>
          <w:szCs w:val="16"/>
          <w:lang w:val="es-CO"/>
        </w:rPr>
        <w:t xml:space="preserve"> a </w:t>
      </w:r>
      <w:r>
        <w:rPr>
          <w:rFonts w:ascii="Verdana" w:hAnsi="Verdana"/>
          <w:sz w:val="16"/>
          <w:szCs w:val="16"/>
          <w:lang w:val="es-CO"/>
        </w:rPr>
        <w:t>17</w:t>
      </w:r>
    </w:p>
  </w:footnote>
  <w:footnote w:id="2">
    <w:p w:rsidR="008E57C5" w:rsidRPr="008E57C5" w:rsidRDefault="008E57C5" w:rsidP="008E57C5">
      <w:pPr>
        <w:pStyle w:val="Textonotapie"/>
        <w:spacing w:line="276" w:lineRule="auto"/>
        <w:jc w:val="both"/>
        <w:rPr>
          <w:rFonts w:ascii="Verdana" w:hAnsi="Verdana"/>
          <w:sz w:val="3"/>
          <w:szCs w:val="3"/>
        </w:rPr>
      </w:pPr>
    </w:p>
    <w:p w:rsidR="002A0591" w:rsidRPr="00C7050F" w:rsidRDefault="006F7F53" w:rsidP="008E57C5">
      <w:pPr>
        <w:pStyle w:val="Textonotapie"/>
        <w:spacing w:line="276" w:lineRule="auto"/>
        <w:jc w:val="both"/>
        <w:rPr>
          <w:rFonts w:ascii="Verdana" w:hAnsi="Verdana"/>
          <w:sz w:val="16"/>
          <w:szCs w:val="16"/>
          <w:lang w:val="es-CO"/>
        </w:rPr>
      </w:pPr>
      <w:r w:rsidRPr="00C7050F">
        <w:rPr>
          <w:rStyle w:val="Refdenotaalpie"/>
          <w:rFonts w:ascii="Verdana" w:hAnsi="Verdana"/>
          <w:sz w:val="16"/>
          <w:szCs w:val="16"/>
        </w:rPr>
        <w:footnoteRef/>
      </w:r>
      <w:r w:rsidRPr="00C7050F">
        <w:rPr>
          <w:rFonts w:ascii="Verdana" w:hAnsi="Verdana"/>
          <w:sz w:val="16"/>
          <w:szCs w:val="16"/>
        </w:rPr>
        <w:t xml:space="preserve"> </w:t>
      </w:r>
      <w:r w:rsidR="00885EFE">
        <w:rPr>
          <w:rFonts w:ascii="Verdana" w:hAnsi="Verdana"/>
          <w:sz w:val="16"/>
          <w:szCs w:val="16"/>
          <w:lang w:val="es-CO"/>
        </w:rPr>
        <w:t>Folios 15</w:t>
      </w:r>
      <w:r w:rsidR="00F22720" w:rsidRPr="00C7050F">
        <w:rPr>
          <w:rFonts w:ascii="Verdana" w:hAnsi="Verdana"/>
          <w:sz w:val="16"/>
          <w:szCs w:val="16"/>
          <w:lang w:val="es-CO"/>
        </w:rPr>
        <w:t xml:space="preserve"> a </w:t>
      </w:r>
      <w:r w:rsidR="00732DB3">
        <w:rPr>
          <w:rFonts w:ascii="Verdana" w:hAnsi="Verdana"/>
          <w:sz w:val="16"/>
          <w:szCs w:val="16"/>
          <w:lang w:val="es-CO"/>
        </w:rPr>
        <w:t>17</w:t>
      </w:r>
    </w:p>
  </w:footnote>
  <w:footnote w:id="3">
    <w:p w:rsidR="006F7F53" w:rsidRPr="008E57C5" w:rsidRDefault="006F7F53" w:rsidP="008E57C5">
      <w:pPr>
        <w:pStyle w:val="Textonotapie"/>
        <w:spacing w:line="204" w:lineRule="auto"/>
        <w:jc w:val="both"/>
        <w:rPr>
          <w:rFonts w:ascii="Verdana" w:hAnsi="Verdana"/>
          <w:spacing w:val="-6"/>
          <w:sz w:val="16"/>
          <w:szCs w:val="16"/>
        </w:rPr>
      </w:pPr>
      <w:r w:rsidRPr="008E57C5">
        <w:rPr>
          <w:rStyle w:val="Refdenotaalpie"/>
          <w:rFonts w:ascii="Verdana" w:hAnsi="Verdana"/>
          <w:spacing w:val="-6"/>
          <w:sz w:val="16"/>
          <w:szCs w:val="16"/>
        </w:rPr>
        <w:footnoteRef/>
      </w:r>
      <w:r w:rsidRPr="008E57C5">
        <w:rPr>
          <w:rFonts w:ascii="Verdana" w:hAnsi="Verdana"/>
          <w:spacing w:val="-6"/>
          <w:sz w:val="16"/>
          <w:szCs w:val="16"/>
        </w:rPr>
        <w:t xml:space="preserve"> Corte Suprema de Justicia, Sala de Casación Civil, sentencia de tutela STC3919-2017 proferida el 22 de marzo de 2017, </w:t>
      </w:r>
      <w:proofErr w:type="spellStart"/>
      <w:r w:rsidRPr="008E57C5">
        <w:rPr>
          <w:rFonts w:ascii="Verdana" w:hAnsi="Verdana"/>
          <w:spacing w:val="-6"/>
          <w:sz w:val="16"/>
          <w:szCs w:val="16"/>
        </w:rPr>
        <w:t>M.P</w:t>
      </w:r>
      <w:proofErr w:type="spellEnd"/>
      <w:r w:rsidRPr="008E57C5">
        <w:rPr>
          <w:rFonts w:ascii="Verdana" w:hAnsi="Verdana"/>
          <w:spacing w:val="-6"/>
          <w:sz w:val="16"/>
          <w:szCs w:val="16"/>
        </w:rPr>
        <w:t xml:space="preserve">. Aroldo Wilson Quiroz </w:t>
      </w:r>
      <w:proofErr w:type="spellStart"/>
      <w:r w:rsidRPr="008E57C5">
        <w:rPr>
          <w:rFonts w:ascii="Verdana" w:hAnsi="Verdana"/>
          <w:spacing w:val="-6"/>
          <w:sz w:val="16"/>
          <w:szCs w:val="16"/>
        </w:rPr>
        <w:t>Monsalvo</w:t>
      </w:r>
      <w:proofErr w:type="spellEnd"/>
      <w:r w:rsidRPr="008E57C5">
        <w:rPr>
          <w:rFonts w:ascii="Verdana" w:hAnsi="Verdana"/>
          <w:spacing w:val="-6"/>
          <w:sz w:val="16"/>
          <w:szCs w:val="16"/>
        </w:rPr>
        <w:t>, radicación No. 11001-02-03-000-2017-00615-00</w:t>
      </w:r>
    </w:p>
  </w:footnote>
  <w:footnote w:id="4">
    <w:p w:rsidR="000317FF" w:rsidRPr="00440584" w:rsidRDefault="000317FF" w:rsidP="008E57C5">
      <w:pPr>
        <w:pStyle w:val="Textonotapie"/>
        <w:spacing w:line="204" w:lineRule="auto"/>
        <w:jc w:val="both"/>
        <w:rPr>
          <w:rFonts w:ascii="Verdana" w:hAnsi="Verdana"/>
          <w:sz w:val="16"/>
          <w:szCs w:val="16"/>
          <w:lang w:val="es-CO"/>
        </w:rPr>
      </w:pPr>
      <w:r w:rsidRPr="008E57C5">
        <w:rPr>
          <w:rStyle w:val="Refdenotaalpie"/>
          <w:rFonts w:ascii="Verdana" w:hAnsi="Verdana"/>
          <w:spacing w:val="-6"/>
          <w:sz w:val="16"/>
          <w:szCs w:val="16"/>
        </w:rPr>
        <w:footnoteRef/>
      </w:r>
      <w:r w:rsidRPr="008E57C5">
        <w:rPr>
          <w:rFonts w:ascii="Verdana" w:hAnsi="Verdana"/>
          <w:spacing w:val="-6"/>
          <w:sz w:val="16"/>
          <w:szCs w:val="16"/>
        </w:rPr>
        <w:t xml:space="preserve"> </w:t>
      </w:r>
      <w:r w:rsidRPr="008E57C5">
        <w:rPr>
          <w:rFonts w:ascii="Verdana" w:hAnsi="Verdana"/>
          <w:spacing w:val="-6"/>
          <w:sz w:val="16"/>
          <w:szCs w:val="16"/>
          <w:lang w:val="es-CO"/>
        </w:rPr>
        <w:t xml:space="preserve">Auto del 12 de julio de 2018, </w:t>
      </w:r>
      <w:proofErr w:type="spellStart"/>
      <w:r w:rsidRPr="008E57C5">
        <w:rPr>
          <w:rFonts w:ascii="Verdana" w:hAnsi="Verdana"/>
          <w:spacing w:val="-6"/>
          <w:sz w:val="16"/>
          <w:szCs w:val="16"/>
          <w:lang w:val="es-CO"/>
        </w:rPr>
        <w:t>M.P</w:t>
      </w:r>
      <w:proofErr w:type="spellEnd"/>
      <w:r w:rsidRPr="008E57C5">
        <w:rPr>
          <w:rFonts w:ascii="Verdana" w:hAnsi="Verdana"/>
          <w:spacing w:val="-6"/>
          <w:sz w:val="16"/>
          <w:szCs w:val="16"/>
          <w:lang w:val="es-CO"/>
        </w:rPr>
        <w:t xml:space="preserve">. Octavio Augusto </w:t>
      </w:r>
      <w:proofErr w:type="spellStart"/>
      <w:r w:rsidRPr="008E57C5">
        <w:rPr>
          <w:rFonts w:ascii="Verdana" w:hAnsi="Verdana"/>
          <w:spacing w:val="-6"/>
          <w:sz w:val="16"/>
          <w:szCs w:val="16"/>
          <w:lang w:val="es-CO"/>
        </w:rPr>
        <w:t>Tejeiro</w:t>
      </w:r>
      <w:proofErr w:type="spellEnd"/>
      <w:r w:rsidRPr="008E57C5">
        <w:rPr>
          <w:rFonts w:ascii="Verdana" w:hAnsi="Verdana"/>
          <w:spacing w:val="-6"/>
          <w:sz w:val="16"/>
          <w:szCs w:val="16"/>
          <w:lang w:val="es-CO"/>
        </w:rPr>
        <w:t xml:space="preserve"> Duque, radicado: 66001-22-13-000-2018-00189-01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40A3"/>
    <w:rsid w:val="00005C54"/>
    <w:rsid w:val="000064A4"/>
    <w:rsid w:val="00010C10"/>
    <w:rsid w:val="00011AF5"/>
    <w:rsid w:val="00011F75"/>
    <w:rsid w:val="00012C63"/>
    <w:rsid w:val="00013892"/>
    <w:rsid w:val="00013EAC"/>
    <w:rsid w:val="00014938"/>
    <w:rsid w:val="00014A09"/>
    <w:rsid w:val="000150F5"/>
    <w:rsid w:val="000151B8"/>
    <w:rsid w:val="00015365"/>
    <w:rsid w:val="00015B67"/>
    <w:rsid w:val="00016D0E"/>
    <w:rsid w:val="00016EEE"/>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7FF"/>
    <w:rsid w:val="0003187C"/>
    <w:rsid w:val="00031F6D"/>
    <w:rsid w:val="00032CE6"/>
    <w:rsid w:val="00033253"/>
    <w:rsid w:val="00033282"/>
    <w:rsid w:val="00034925"/>
    <w:rsid w:val="00034B85"/>
    <w:rsid w:val="00035BC6"/>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3D25"/>
    <w:rsid w:val="00044E2C"/>
    <w:rsid w:val="0004520A"/>
    <w:rsid w:val="0004528A"/>
    <w:rsid w:val="00045822"/>
    <w:rsid w:val="00046951"/>
    <w:rsid w:val="00047644"/>
    <w:rsid w:val="00047716"/>
    <w:rsid w:val="00047B30"/>
    <w:rsid w:val="00050F99"/>
    <w:rsid w:val="00050FB7"/>
    <w:rsid w:val="00051FF7"/>
    <w:rsid w:val="00052219"/>
    <w:rsid w:val="00052F30"/>
    <w:rsid w:val="00053A33"/>
    <w:rsid w:val="00053CAE"/>
    <w:rsid w:val="00054202"/>
    <w:rsid w:val="00054CAF"/>
    <w:rsid w:val="00055408"/>
    <w:rsid w:val="00055572"/>
    <w:rsid w:val="0005630E"/>
    <w:rsid w:val="000568F9"/>
    <w:rsid w:val="00056CED"/>
    <w:rsid w:val="00056D71"/>
    <w:rsid w:val="000571D6"/>
    <w:rsid w:val="000575B1"/>
    <w:rsid w:val="00057E02"/>
    <w:rsid w:val="00057E5B"/>
    <w:rsid w:val="00057F7B"/>
    <w:rsid w:val="00062126"/>
    <w:rsid w:val="00062285"/>
    <w:rsid w:val="000638C4"/>
    <w:rsid w:val="000646C5"/>
    <w:rsid w:val="00064B09"/>
    <w:rsid w:val="000656EE"/>
    <w:rsid w:val="0006572B"/>
    <w:rsid w:val="000659E2"/>
    <w:rsid w:val="00065F9C"/>
    <w:rsid w:val="0006672E"/>
    <w:rsid w:val="00067D08"/>
    <w:rsid w:val="00071559"/>
    <w:rsid w:val="0007199E"/>
    <w:rsid w:val="00071A54"/>
    <w:rsid w:val="000722C1"/>
    <w:rsid w:val="0007238D"/>
    <w:rsid w:val="000729CA"/>
    <w:rsid w:val="00073BA6"/>
    <w:rsid w:val="00073F57"/>
    <w:rsid w:val="000746FA"/>
    <w:rsid w:val="000749B4"/>
    <w:rsid w:val="00074E61"/>
    <w:rsid w:val="000750C2"/>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5786"/>
    <w:rsid w:val="00085BDE"/>
    <w:rsid w:val="000861D1"/>
    <w:rsid w:val="00086849"/>
    <w:rsid w:val="00086D62"/>
    <w:rsid w:val="0008777B"/>
    <w:rsid w:val="00087EDA"/>
    <w:rsid w:val="00090217"/>
    <w:rsid w:val="00090E9F"/>
    <w:rsid w:val="00091294"/>
    <w:rsid w:val="00091A61"/>
    <w:rsid w:val="00091B5A"/>
    <w:rsid w:val="0009238C"/>
    <w:rsid w:val="00092ABE"/>
    <w:rsid w:val="00092D6D"/>
    <w:rsid w:val="0009333C"/>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CA0"/>
    <w:rsid w:val="000A5D92"/>
    <w:rsid w:val="000A6918"/>
    <w:rsid w:val="000A708D"/>
    <w:rsid w:val="000B0BD2"/>
    <w:rsid w:val="000B1676"/>
    <w:rsid w:val="000B18BA"/>
    <w:rsid w:val="000B1B15"/>
    <w:rsid w:val="000B20CF"/>
    <w:rsid w:val="000B31DA"/>
    <w:rsid w:val="000B46F3"/>
    <w:rsid w:val="000B4D49"/>
    <w:rsid w:val="000B605F"/>
    <w:rsid w:val="000B7032"/>
    <w:rsid w:val="000B7C7F"/>
    <w:rsid w:val="000B7FCB"/>
    <w:rsid w:val="000C0E64"/>
    <w:rsid w:val="000C150D"/>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2315"/>
    <w:rsid w:val="000D2B34"/>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859"/>
    <w:rsid w:val="000E6FDF"/>
    <w:rsid w:val="000E7C09"/>
    <w:rsid w:val="000F0A60"/>
    <w:rsid w:val="000F0F5A"/>
    <w:rsid w:val="000F10C2"/>
    <w:rsid w:val="000F2682"/>
    <w:rsid w:val="000F2E7D"/>
    <w:rsid w:val="000F3A49"/>
    <w:rsid w:val="000F4BD5"/>
    <w:rsid w:val="000F50E9"/>
    <w:rsid w:val="000F5371"/>
    <w:rsid w:val="000F5EAA"/>
    <w:rsid w:val="000F662F"/>
    <w:rsid w:val="000F6AC0"/>
    <w:rsid w:val="000F6D73"/>
    <w:rsid w:val="000F6FD6"/>
    <w:rsid w:val="000F7F72"/>
    <w:rsid w:val="00100B50"/>
    <w:rsid w:val="00101596"/>
    <w:rsid w:val="0010192E"/>
    <w:rsid w:val="001023DF"/>
    <w:rsid w:val="00103F02"/>
    <w:rsid w:val="001054DC"/>
    <w:rsid w:val="00105E43"/>
    <w:rsid w:val="00106252"/>
    <w:rsid w:val="001062DE"/>
    <w:rsid w:val="001066FB"/>
    <w:rsid w:val="001075A2"/>
    <w:rsid w:val="00107AEA"/>
    <w:rsid w:val="001110BA"/>
    <w:rsid w:val="00111D78"/>
    <w:rsid w:val="00111DBE"/>
    <w:rsid w:val="00112855"/>
    <w:rsid w:val="0011359E"/>
    <w:rsid w:val="001139EB"/>
    <w:rsid w:val="00113AA6"/>
    <w:rsid w:val="00113E01"/>
    <w:rsid w:val="00113EF3"/>
    <w:rsid w:val="00114D2C"/>
    <w:rsid w:val="00115E97"/>
    <w:rsid w:val="001169CD"/>
    <w:rsid w:val="00116D2F"/>
    <w:rsid w:val="001171E7"/>
    <w:rsid w:val="00117A92"/>
    <w:rsid w:val="00117F74"/>
    <w:rsid w:val="00120997"/>
    <w:rsid w:val="0012143B"/>
    <w:rsid w:val="00121481"/>
    <w:rsid w:val="001214AD"/>
    <w:rsid w:val="00121E4C"/>
    <w:rsid w:val="00122B85"/>
    <w:rsid w:val="00122D4E"/>
    <w:rsid w:val="00123120"/>
    <w:rsid w:val="0012359E"/>
    <w:rsid w:val="001236B3"/>
    <w:rsid w:val="001239E3"/>
    <w:rsid w:val="001243E8"/>
    <w:rsid w:val="00124EA8"/>
    <w:rsid w:val="001264FB"/>
    <w:rsid w:val="00127614"/>
    <w:rsid w:val="00130322"/>
    <w:rsid w:val="00130D20"/>
    <w:rsid w:val="0013128F"/>
    <w:rsid w:val="00131864"/>
    <w:rsid w:val="00131A4B"/>
    <w:rsid w:val="001326BE"/>
    <w:rsid w:val="00134487"/>
    <w:rsid w:val="001349BE"/>
    <w:rsid w:val="001354C4"/>
    <w:rsid w:val="001368C3"/>
    <w:rsid w:val="00137266"/>
    <w:rsid w:val="001405EE"/>
    <w:rsid w:val="00140868"/>
    <w:rsid w:val="001408F2"/>
    <w:rsid w:val="00140C92"/>
    <w:rsid w:val="00140E8F"/>
    <w:rsid w:val="001419D9"/>
    <w:rsid w:val="001422B8"/>
    <w:rsid w:val="00142A21"/>
    <w:rsid w:val="00142B33"/>
    <w:rsid w:val="00142E77"/>
    <w:rsid w:val="00143FDB"/>
    <w:rsid w:val="0014683D"/>
    <w:rsid w:val="001469EF"/>
    <w:rsid w:val="00146A44"/>
    <w:rsid w:val="00146ADD"/>
    <w:rsid w:val="001475BB"/>
    <w:rsid w:val="00147830"/>
    <w:rsid w:val="0015013A"/>
    <w:rsid w:val="00150436"/>
    <w:rsid w:val="00150FF0"/>
    <w:rsid w:val="001511B1"/>
    <w:rsid w:val="00151225"/>
    <w:rsid w:val="001539B8"/>
    <w:rsid w:val="00154655"/>
    <w:rsid w:val="00154C11"/>
    <w:rsid w:val="00155170"/>
    <w:rsid w:val="00155B23"/>
    <w:rsid w:val="00155FC7"/>
    <w:rsid w:val="001572A5"/>
    <w:rsid w:val="00157644"/>
    <w:rsid w:val="0015771C"/>
    <w:rsid w:val="0016175B"/>
    <w:rsid w:val="00162BB6"/>
    <w:rsid w:val="00162CAD"/>
    <w:rsid w:val="00164F01"/>
    <w:rsid w:val="00165048"/>
    <w:rsid w:val="00165B99"/>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CD"/>
    <w:rsid w:val="00174605"/>
    <w:rsid w:val="00174740"/>
    <w:rsid w:val="00174E0A"/>
    <w:rsid w:val="0017505F"/>
    <w:rsid w:val="0017507E"/>
    <w:rsid w:val="00175A9A"/>
    <w:rsid w:val="00175AA4"/>
    <w:rsid w:val="00176451"/>
    <w:rsid w:val="0017695B"/>
    <w:rsid w:val="00176984"/>
    <w:rsid w:val="00176D8F"/>
    <w:rsid w:val="00177117"/>
    <w:rsid w:val="00177A75"/>
    <w:rsid w:val="00180858"/>
    <w:rsid w:val="0018150E"/>
    <w:rsid w:val="00181583"/>
    <w:rsid w:val="00181622"/>
    <w:rsid w:val="00181AC0"/>
    <w:rsid w:val="00181C17"/>
    <w:rsid w:val="001828E0"/>
    <w:rsid w:val="00182AB9"/>
    <w:rsid w:val="00182AE1"/>
    <w:rsid w:val="001834FC"/>
    <w:rsid w:val="00183997"/>
    <w:rsid w:val="00183B51"/>
    <w:rsid w:val="001843DF"/>
    <w:rsid w:val="001851E2"/>
    <w:rsid w:val="00186E0B"/>
    <w:rsid w:val="0018745E"/>
    <w:rsid w:val="00187775"/>
    <w:rsid w:val="00187C0D"/>
    <w:rsid w:val="001910DD"/>
    <w:rsid w:val="00191210"/>
    <w:rsid w:val="00192EB0"/>
    <w:rsid w:val="001937A0"/>
    <w:rsid w:val="00193DAF"/>
    <w:rsid w:val="00194389"/>
    <w:rsid w:val="001949D6"/>
    <w:rsid w:val="00194D66"/>
    <w:rsid w:val="001954E0"/>
    <w:rsid w:val="0019569B"/>
    <w:rsid w:val="00195760"/>
    <w:rsid w:val="00195F7F"/>
    <w:rsid w:val="001960BF"/>
    <w:rsid w:val="001962EB"/>
    <w:rsid w:val="00196B8C"/>
    <w:rsid w:val="001970F9"/>
    <w:rsid w:val="001971AC"/>
    <w:rsid w:val="001975C7"/>
    <w:rsid w:val="00197655"/>
    <w:rsid w:val="00197A74"/>
    <w:rsid w:val="00197FB8"/>
    <w:rsid w:val="001A0F53"/>
    <w:rsid w:val="001A111C"/>
    <w:rsid w:val="001A1C8A"/>
    <w:rsid w:val="001A2BAA"/>
    <w:rsid w:val="001A3B5D"/>
    <w:rsid w:val="001A4936"/>
    <w:rsid w:val="001A5315"/>
    <w:rsid w:val="001A56AE"/>
    <w:rsid w:val="001A5B16"/>
    <w:rsid w:val="001A6350"/>
    <w:rsid w:val="001A6CBB"/>
    <w:rsid w:val="001A7099"/>
    <w:rsid w:val="001A730D"/>
    <w:rsid w:val="001B06F5"/>
    <w:rsid w:val="001B174F"/>
    <w:rsid w:val="001B2053"/>
    <w:rsid w:val="001B2A0C"/>
    <w:rsid w:val="001B2D01"/>
    <w:rsid w:val="001B33E3"/>
    <w:rsid w:val="001B49F6"/>
    <w:rsid w:val="001B5A05"/>
    <w:rsid w:val="001B5FCD"/>
    <w:rsid w:val="001B600C"/>
    <w:rsid w:val="001B618E"/>
    <w:rsid w:val="001B6904"/>
    <w:rsid w:val="001B6E17"/>
    <w:rsid w:val="001B7866"/>
    <w:rsid w:val="001B7972"/>
    <w:rsid w:val="001C005D"/>
    <w:rsid w:val="001C006D"/>
    <w:rsid w:val="001C0366"/>
    <w:rsid w:val="001C03EE"/>
    <w:rsid w:val="001C10D6"/>
    <w:rsid w:val="001C2D4C"/>
    <w:rsid w:val="001C35AC"/>
    <w:rsid w:val="001C395C"/>
    <w:rsid w:val="001C3CE5"/>
    <w:rsid w:val="001C406E"/>
    <w:rsid w:val="001C41F5"/>
    <w:rsid w:val="001C4FDF"/>
    <w:rsid w:val="001C532C"/>
    <w:rsid w:val="001C5436"/>
    <w:rsid w:val="001C60FA"/>
    <w:rsid w:val="001C6396"/>
    <w:rsid w:val="001C6510"/>
    <w:rsid w:val="001C6EC1"/>
    <w:rsid w:val="001C741D"/>
    <w:rsid w:val="001C7DC1"/>
    <w:rsid w:val="001D0CCA"/>
    <w:rsid w:val="001D2A36"/>
    <w:rsid w:val="001D3143"/>
    <w:rsid w:val="001D373C"/>
    <w:rsid w:val="001D3F6D"/>
    <w:rsid w:val="001D55B7"/>
    <w:rsid w:val="001D6810"/>
    <w:rsid w:val="001D7070"/>
    <w:rsid w:val="001E0DE7"/>
    <w:rsid w:val="001E13EB"/>
    <w:rsid w:val="001E1D60"/>
    <w:rsid w:val="001E1FF1"/>
    <w:rsid w:val="001E3D46"/>
    <w:rsid w:val="001E4F8C"/>
    <w:rsid w:val="001E552A"/>
    <w:rsid w:val="001E67FE"/>
    <w:rsid w:val="001E6C27"/>
    <w:rsid w:val="001E6CE2"/>
    <w:rsid w:val="001E6D14"/>
    <w:rsid w:val="001F0933"/>
    <w:rsid w:val="001F13F8"/>
    <w:rsid w:val="001F1424"/>
    <w:rsid w:val="001F1AEE"/>
    <w:rsid w:val="001F28E6"/>
    <w:rsid w:val="001F29FD"/>
    <w:rsid w:val="001F2DBA"/>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20004F"/>
    <w:rsid w:val="00200415"/>
    <w:rsid w:val="00200544"/>
    <w:rsid w:val="00200F04"/>
    <w:rsid w:val="00202842"/>
    <w:rsid w:val="00202D76"/>
    <w:rsid w:val="00202F7B"/>
    <w:rsid w:val="00203B6A"/>
    <w:rsid w:val="00203DC9"/>
    <w:rsid w:val="0020510C"/>
    <w:rsid w:val="002051D4"/>
    <w:rsid w:val="00205DAD"/>
    <w:rsid w:val="00206D5B"/>
    <w:rsid w:val="00207792"/>
    <w:rsid w:val="002079B5"/>
    <w:rsid w:val="00207D7D"/>
    <w:rsid w:val="00210822"/>
    <w:rsid w:val="00211411"/>
    <w:rsid w:val="0021153B"/>
    <w:rsid w:val="00211602"/>
    <w:rsid w:val="00211C31"/>
    <w:rsid w:val="002121C7"/>
    <w:rsid w:val="00212252"/>
    <w:rsid w:val="002128EF"/>
    <w:rsid w:val="00212B9C"/>
    <w:rsid w:val="00213006"/>
    <w:rsid w:val="00214048"/>
    <w:rsid w:val="00215679"/>
    <w:rsid w:val="0021579A"/>
    <w:rsid w:val="00215EB8"/>
    <w:rsid w:val="002160EA"/>
    <w:rsid w:val="00216D8B"/>
    <w:rsid w:val="00216E67"/>
    <w:rsid w:val="002176FC"/>
    <w:rsid w:val="00220237"/>
    <w:rsid w:val="002207E4"/>
    <w:rsid w:val="0022086C"/>
    <w:rsid w:val="002214C0"/>
    <w:rsid w:val="002214EB"/>
    <w:rsid w:val="00221D16"/>
    <w:rsid w:val="0022233A"/>
    <w:rsid w:val="0022263A"/>
    <w:rsid w:val="00222A32"/>
    <w:rsid w:val="00223CD1"/>
    <w:rsid w:val="00224DB6"/>
    <w:rsid w:val="00225035"/>
    <w:rsid w:val="002251EE"/>
    <w:rsid w:val="00226115"/>
    <w:rsid w:val="00227D77"/>
    <w:rsid w:val="00230B28"/>
    <w:rsid w:val="00230BE0"/>
    <w:rsid w:val="00230DCE"/>
    <w:rsid w:val="00231D03"/>
    <w:rsid w:val="0023242C"/>
    <w:rsid w:val="00233053"/>
    <w:rsid w:val="00234800"/>
    <w:rsid w:val="00235683"/>
    <w:rsid w:val="00235B12"/>
    <w:rsid w:val="00235E52"/>
    <w:rsid w:val="002365CB"/>
    <w:rsid w:val="002374A6"/>
    <w:rsid w:val="00237FB2"/>
    <w:rsid w:val="002402C3"/>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201D"/>
    <w:rsid w:val="002524EB"/>
    <w:rsid w:val="00252C15"/>
    <w:rsid w:val="00252EE0"/>
    <w:rsid w:val="002533FD"/>
    <w:rsid w:val="0025393D"/>
    <w:rsid w:val="00253F60"/>
    <w:rsid w:val="00254F16"/>
    <w:rsid w:val="00255BAB"/>
    <w:rsid w:val="00256506"/>
    <w:rsid w:val="00256C9F"/>
    <w:rsid w:val="00257326"/>
    <w:rsid w:val="00257F16"/>
    <w:rsid w:val="00257FDD"/>
    <w:rsid w:val="00260407"/>
    <w:rsid w:val="002617B9"/>
    <w:rsid w:val="002633D7"/>
    <w:rsid w:val="00264381"/>
    <w:rsid w:val="002648D1"/>
    <w:rsid w:val="00264933"/>
    <w:rsid w:val="00264DC1"/>
    <w:rsid w:val="00265DDF"/>
    <w:rsid w:val="00265E77"/>
    <w:rsid w:val="002661E8"/>
    <w:rsid w:val="00266AF8"/>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085"/>
    <w:rsid w:val="00283684"/>
    <w:rsid w:val="002837B5"/>
    <w:rsid w:val="002837CC"/>
    <w:rsid w:val="0028392C"/>
    <w:rsid w:val="00284047"/>
    <w:rsid w:val="002843D3"/>
    <w:rsid w:val="002845D9"/>
    <w:rsid w:val="002848AC"/>
    <w:rsid w:val="00284B7E"/>
    <w:rsid w:val="002870B5"/>
    <w:rsid w:val="00287BB5"/>
    <w:rsid w:val="00287BFD"/>
    <w:rsid w:val="00287D0D"/>
    <w:rsid w:val="0029067A"/>
    <w:rsid w:val="00291653"/>
    <w:rsid w:val="0029382F"/>
    <w:rsid w:val="002953F1"/>
    <w:rsid w:val="00297011"/>
    <w:rsid w:val="0029724B"/>
    <w:rsid w:val="00297564"/>
    <w:rsid w:val="002976EE"/>
    <w:rsid w:val="00297A96"/>
    <w:rsid w:val="002A0591"/>
    <w:rsid w:val="002A0F9A"/>
    <w:rsid w:val="002A10C7"/>
    <w:rsid w:val="002A10C8"/>
    <w:rsid w:val="002A1885"/>
    <w:rsid w:val="002A1B32"/>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12B0"/>
    <w:rsid w:val="002B17D6"/>
    <w:rsid w:val="002B285F"/>
    <w:rsid w:val="002B2DFA"/>
    <w:rsid w:val="002B3023"/>
    <w:rsid w:val="002B34C9"/>
    <w:rsid w:val="002B3520"/>
    <w:rsid w:val="002B38FF"/>
    <w:rsid w:val="002B3952"/>
    <w:rsid w:val="002B414A"/>
    <w:rsid w:val="002B4281"/>
    <w:rsid w:val="002B4867"/>
    <w:rsid w:val="002B5200"/>
    <w:rsid w:val="002B5229"/>
    <w:rsid w:val="002B65AE"/>
    <w:rsid w:val="002B6B01"/>
    <w:rsid w:val="002B7681"/>
    <w:rsid w:val="002B79FD"/>
    <w:rsid w:val="002C036B"/>
    <w:rsid w:val="002C0646"/>
    <w:rsid w:val="002C1B9F"/>
    <w:rsid w:val="002C21B0"/>
    <w:rsid w:val="002C22E8"/>
    <w:rsid w:val="002C267E"/>
    <w:rsid w:val="002C2A93"/>
    <w:rsid w:val="002C2C69"/>
    <w:rsid w:val="002C3708"/>
    <w:rsid w:val="002C38B5"/>
    <w:rsid w:val="002C471A"/>
    <w:rsid w:val="002C4BB3"/>
    <w:rsid w:val="002C5680"/>
    <w:rsid w:val="002C5A3D"/>
    <w:rsid w:val="002C6893"/>
    <w:rsid w:val="002C7741"/>
    <w:rsid w:val="002C7B24"/>
    <w:rsid w:val="002C7D2D"/>
    <w:rsid w:val="002D0726"/>
    <w:rsid w:val="002D0887"/>
    <w:rsid w:val="002D1730"/>
    <w:rsid w:val="002D1AC6"/>
    <w:rsid w:val="002D20B4"/>
    <w:rsid w:val="002D2E94"/>
    <w:rsid w:val="002D3353"/>
    <w:rsid w:val="002D37DE"/>
    <w:rsid w:val="002D3FDD"/>
    <w:rsid w:val="002D49C6"/>
    <w:rsid w:val="002D54D0"/>
    <w:rsid w:val="002D761E"/>
    <w:rsid w:val="002D77F6"/>
    <w:rsid w:val="002D78BF"/>
    <w:rsid w:val="002D7F89"/>
    <w:rsid w:val="002E16E9"/>
    <w:rsid w:val="002E3609"/>
    <w:rsid w:val="002E3E82"/>
    <w:rsid w:val="002E4DB9"/>
    <w:rsid w:val="002E54CE"/>
    <w:rsid w:val="002E5D20"/>
    <w:rsid w:val="002E5D40"/>
    <w:rsid w:val="002E6196"/>
    <w:rsid w:val="002F0856"/>
    <w:rsid w:val="002F0DA2"/>
    <w:rsid w:val="002F1904"/>
    <w:rsid w:val="002F2759"/>
    <w:rsid w:val="002F27F2"/>
    <w:rsid w:val="002F2F3E"/>
    <w:rsid w:val="002F306F"/>
    <w:rsid w:val="002F412A"/>
    <w:rsid w:val="002F4736"/>
    <w:rsid w:val="002F49A4"/>
    <w:rsid w:val="002F535B"/>
    <w:rsid w:val="002F5360"/>
    <w:rsid w:val="002F58B9"/>
    <w:rsid w:val="002F6848"/>
    <w:rsid w:val="00300E98"/>
    <w:rsid w:val="003014EC"/>
    <w:rsid w:val="003024EE"/>
    <w:rsid w:val="00302C34"/>
    <w:rsid w:val="00305255"/>
    <w:rsid w:val="003054A9"/>
    <w:rsid w:val="0030627B"/>
    <w:rsid w:val="003065B2"/>
    <w:rsid w:val="0030721E"/>
    <w:rsid w:val="00307693"/>
    <w:rsid w:val="00307F33"/>
    <w:rsid w:val="00310431"/>
    <w:rsid w:val="00310D41"/>
    <w:rsid w:val="003112A1"/>
    <w:rsid w:val="00311CFA"/>
    <w:rsid w:val="00311D3C"/>
    <w:rsid w:val="00311F64"/>
    <w:rsid w:val="003135BC"/>
    <w:rsid w:val="00313876"/>
    <w:rsid w:val="00313A15"/>
    <w:rsid w:val="00313BAB"/>
    <w:rsid w:val="00314D00"/>
    <w:rsid w:val="00314D46"/>
    <w:rsid w:val="0031515F"/>
    <w:rsid w:val="003151A1"/>
    <w:rsid w:val="0031534B"/>
    <w:rsid w:val="003153BC"/>
    <w:rsid w:val="003160E9"/>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4DCE"/>
    <w:rsid w:val="00325B1A"/>
    <w:rsid w:val="00325F2C"/>
    <w:rsid w:val="00326416"/>
    <w:rsid w:val="00326567"/>
    <w:rsid w:val="003265D3"/>
    <w:rsid w:val="0032677E"/>
    <w:rsid w:val="00326FA7"/>
    <w:rsid w:val="0032744B"/>
    <w:rsid w:val="003307CD"/>
    <w:rsid w:val="00330B2C"/>
    <w:rsid w:val="00330DB8"/>
    <w:rsid w:val="00330DF9"/>
    <w:rsid w:val="0033178B"/>
    <w:rsid w:val="00332EBD"/>
    <w:rsid w:val="003334EC"/>
    <w:rsid w:val="00333CE1"/>
    <w:rsid w:val="003340B4"/>
    <w:rsid w:val="00334959"/>
    <w:rsid w:val="0033536A"/>
    <w:rsid w:val="003359EC"/>
    <w:rsid w:val="00335E15"/>
    <w:rsid w:val="0033648F"/>
    <w:rsid w:val="00336A08"/>
    <w:rsid w:val="00336A34"/>
    <w:rsid w:val="00336EC8"/>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267"/>
    <w:rsid w:val="0034383F"/>
    <w:rsid w:val="00344D1B"/>
    <w:rsid w:val="0034566D"/>
    <w:rsid w:val="003458F7"/>
    <w:rsid w:val="00345C3A"/>
    <w:rsid w:val="0034719B"/>
    <w:rsid w:val="003505AC"/>
    <w:rsid w:val="00350CA9"/>
    <w:rsid w:val="00350F39"/>
    <w:rsid w:val="003519F2"/>
    <w:rsid w:val="00351C80"/>
    <w:rsid w:val="00351F11"/>
    <w:rsid w:val="00353387"/>
    <w:rsid w:val="0035340F"/>
    <w:rsid w:val="00353B24"/>
    <w:rsid w:val="003558C2"/>
    <w:rsid w:val="00355D39"/>
    <w:rsid w:val="00356901"/>
    <w:rsid w:val="00356B74"/>
    <w:rsid w:val="00357236"/>
    <w:rsid w:val="0035799A"/>
    <w:rsid w:val="0036020F"/>
    <w:rsid w:val="00361732"/>
    <w:rsid w:val="0036182F"/>
    <w:rsid w:val="00361C16"/>
    <w:rsid w:val="003622F7"/>
    <w:rsid w:val="003629E0"/>
    <w:rsid w:val="003635D6"/>
    <w:rsid w:val="0036403A"/>
    <w:rsid w:val="0036413D"/>
    <w:rsid w:val="0036456B"/>
    <w:rsid w:val="00364AD3"/>
    <w:rsid w:val="00364E6A"/>
    <w:rsid w:val="00365527"/>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830"/>
    <w:rsid w:val="00380076"/>
    <w:rsid w:val="003801BD"/>
    <w:rsid w:val="00380A8F"/>
    <w:rsid w:val="00382B06"/>
    <w:rsid w:val="0038308E"/>
    <w:rsid w:val="00383B9F"/>
    <w:rsid w:val="00383DA9"/>
    <w:rsid w:val="00384D0D"/>
    <w:rsid w:val="003850B3"/>
    <w:rsid w:val="00387BF4"/>
    <w:rsid w:val="00390014"/>
    <w:rsid w:val="00390695"/>
    <w:rsid w:val="00391839"/>
    <w:rsid w:val="00391D21"/>
    <w:rsid w:val="00391FB7"/>
    <w:rsid w:val="003924BD"/>
    <w:rsid w:val="003925A5"/>
    <w:rsid w:val="00393DD7"/>
    <w:rsid w:val="003944C7"/>
    <w:rsid w:val="00394580"/>
    <w:rsid w:val="00394CFD"/>
    <w:rsid w:val="00395A6D"/>
    <w:rsid w:val="00395D70"/>
    <w:rsid w:val="00395DF4"/>
    <w:rsid w:val="00395EDA"/>
    <w:rsid w:val="003967A8"/>
    <w:rsid w:val="00396958"/>
    <w:rsid w:val="003976C5"/>
    <w:rsid w:val="00397704"/>
    <w:rsid w:val="00397AF1"/>
    <w:rsid w:val="003A0CF6"/>
    <w:rsid w:val="003A0EAC"/>
    <w:rsid w:val="003A117A"/>
    <w:rsid w:val="003A19CD"/>
    <w:rsid w:val="003A1E86"/>
    <w:rsid w:val="003A20D0"/>
    <w:rsid w:val="003A24A1"/>
    <w:rsid w:val="003A2CFD"/>
    <w:rsid w:val="003A3836"/>
    <w:rsid w:val="003A42CB"/>
    <w:rsid w:val="003A43F3"/>
    <w:rsid w:val="003A5B63"/>
    <w:rsid w:val="003A5C19"/>
    <w:rsid w:val="003A5FE5"/>
    <w:rsid w:val="003A6889"/>
    <w:rsid w:val="003A6D48"/>
    <w:rsid w:val="003A7C9B"/>
    <w:rsid w:val="003B0B1D"/>
    <w:rsid w:val="003B1BFA"/>
    <w:rsid w:val="003B305E"/>
    <w:rsid w:val="003B3F0F"/>
    <w:rsid w:val="003B4503"/>
    <w:rsid w:val="003B4B63"/>
    <w:rsid w:val="003B5A6D"/>
    <w:rsid w:val="003B75F9"/>
    <w:rsid w:val="003B7DAA"/>
    <w:rsid w:val="003B7EC7"/>
    <w:rsid w:val="003C0A38"/>
    <w:rsid w:val="003C12FA"/>
    <w:rsid w:val="003C1D08"/>
    <w:rsid w:val="003C291C"/>
    <w:rsid w:val="003C2FDC"/>
    <w:rsid w:val="003C3BA1"/>
    <w:rsid w:val="003C402C"/>
    <w:rsid w:val="003C418F"/>
    <w:rsid w:val="003C45B4"/>
    <w:rsid w:val="003C49C5"/>
    <w:rsid w:val="003C5256"/>
    <w:rsid w:val="003C5E75"/>
    <w:rsid w:val="003C60FD"/>
    <w:rsid w:val="003C6934"/>
    <w:rsid w:val="003C7034"/>
    <w:rsid w:val="003D017E"/>
    <w:rsid w:val="003D021A"/>
    <w:rsid w:val="003D0263"/>
    <w:rsid w:val="003D070B"/>
    <w:rsid w:val="003D1FFE"/>
    <w:rsid w:val="003D3749"/>
    <w:rsid w:val="003D4300"/>
    <w:rsid w:val="003D4331"/>
    <w:rsid w:val="003D594C"/>
    <w:rsid w:val="003D6459"/>
    <w:rsid w:val="003D7854"/>
    <w:rsid w:val="003D79B5"/>
    <w:rsid w:val="003D7EF2"/>
    <w:rsid w:val="003E0052"/>
    <w:rsid w:val="003E0284"/>
    <w:rsid w:val="003E0352"/>
    <w:rsid w:val="003E09D9"/>
    <w:rsid w:val="003E0DFA"/>
    <w:rsid w:val="003E167B"/>
    <w:rsid w:val="003E16BC"/>
    <w:rsid w:val="003E205B"/>
    <w:rsid w:val="003E213F"/>
    <w:rsid w:val="003E2391"/>
    <w:rsid w:val="003E2802"/>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4C5"/>
    <w:rsid w:val="003F4A5B"/>
    <w:rsid w:val="003F4EDC"/>
    <w:rsid w:val="003F557D"/>
    <w:rsid w:val="003F5F2C"/>
    <w:rsid w:val="003F6222"/>
    <w:rsid w:val="003F6974"/>
    <w:rsid w:val="003F6F28"/>
    <w:rsid w:val="003F772A"/>
    <w:rsid w:val="003F7A0B"/>
    <w:rsid w:val="003F7BF9"/>
    <w:rsid w:val="0040058A"/>
    <w:rsid w:val="00400982"/>
    <w:rsid w:val="00400CC6"/>
    <w:rsid w:val="0040133B"/>
    <w:rsid w:val="00401FA2"/>
    <w:rsid w:val="00402056"/>
    <w:rsid w:val="0040286F"/>
    <w:rsid w:val="00402874"/>
    <w:rsid w:val="00404E2A"/>
    <w:rsid w:val="00404F08"/>
    <w:rsid w:val="0040568F"/>
    <w:rsid w:val="00405A5F"/>
    <w:rsid w:val="00406AFF"/>
    <w:rsid w:val="00407873"/>
    <w:rsid w:val="00407929"/>
    <w:rsid w:val="00410088"/>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53FA"/>
    <w:rsid w:val="004155F6"/>
    <w:rsid w:val="004157DC"/>
    <w:rsid w:val="004159FE"/>
    <w:rsid w:val="00415B5D"/>
    <w:rsid w:val="00415D24"/>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C90"/>
    <w:rsid w:val="00431DDD"/>
    <w:rsid w:val="004331B4"/>
    <w:rsid w:val="00433392"/>
    <w:rsid w:val="004334C8"/>
    <w:rsid w:val="00433BBE"/>
    <w:rsid w:val="004341C7"/>
    <w:rsid w:val="00434385"/>
    <w:rsid w:val="004344D8"/>
    <w:rsid w:val="004346C4"/>
    <w:rsid w:val="004356D7"/>
    <w:rsid w:val="004368C1"/>
    <w:rsid w:val="00437050"/>
    <w:rsid w:val="004377E7"/>
    <w:rsid w:val="004417A2"/>
    <w:rsid w:val="0044217A"/>
    <w:rsid w:val="0044247D"/>
    <w:rsid w:val="004424B0"/>
    <w:rsid w:val="00442E6B"/>
    <w:rsid w:val="00443255"/>
    <w:rsid w:val="00443AFA"/>
    <w:rsid w:val="004441E9"/>
    <w:rsid w:val="0044537E"/>
    <w:rsid w:val="00445597"/>
    <w:rsid w:val="00445665"/>
    <w:rsid w:val="004465D2"/>
    <w:rsid w:val="00446EE2"/>
    <w:rsid w:val="004474CB"/>
    <w:rsid w:val="00447928"/>
    <w:rsid w:val="00447B4F"/>
    <w:rsid w:val="0045053A"/>
    <w:rsid w:val="004511CE"/>
    <w:rsid w:val="0045178A"/>
    <w:rsid w:val="00451AA8"/>
    <w:rsid w:val="00452369"/>
    <w:rsid w:val="00453301"/>
    <w:rsid w:val="00453AE2"/>
    <w:rsid w:val="00453F92"/>
    <w:rsid w:val="004541FA"/>
    <w:rsid w:val="0045446C"/>
    <w:rsid w:val="00454A4F"/>
    <w:rsid w:val="00455192"/>
    <w:rsid w:val="00455444"/>
    <w:rsid w:val="0045561B"/>
    <w:rsid w:val="004561A0"/>
    <w:rsid w:val="00456A2F"/>
    <w:rsid w:val="00460385"/>
    <w:rsid w:val="00460D15"/>
    <w:rsid w:val="004617AB"/>
    <w:rsid w:val="00461C52"/>
    <w:rsid w:val="00461C7E"/>
    <w:rsid w:val="00462219"/>
    <w:rsid w:val="00462D73"/>
    <w:rsid w:val="00463661"/>
    <w:rsid w:val="00463C99"/>
    <w:rsid w:val="00464106"/>
    <w:rsid w:val="00465009"/>
    <w:rsid w:val="0046522F"/>
    <w:rsid w:val="0046537E"/>
    <w:rsid w:val="004655BE"/>
    <w:rsid w:val="00466075"/>
    <w:rsid w:val="0046717E"/>
    <w:rsid w:val="00467ABB"/>
    <w:rsid w:val="00467F4C"/>
    <w:rsid w:val="00470838"/>
    <w:rsid w:val="00470AB2"/>
    <w:rsid w:val="00471A24"/>
    <w:rsid w:val="00473942"/>
    <w:rsid w:val="00473A39"/>
    <w:rsid w:val="004740CA"/>
    <w:rsid w:val="004741AA"/>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6D62"/>
    <w:rsid w:val="004874FE"/>
    <w:rsid w:val="00490008"/>
    <w:rsid w:val="00490AA0"/>
    <w:rsid w:val="0049135E"/>
    <w:rsid w:val="00491554"/>
    <w:rsid w:val="0049199D"/>
    <w:rsid w:val="00492189"/>
    <w:rsid w:val="00492DF1"/>
    <w:rsid w:val="00493D4B"/>
    <w:rsid w:val="00495258"/>
    <w:rsid w:val="00496211"/>
    <w:rsid w:val="00497889"/>
    <w:rsid w:val="00497DBF"/>
    <w:rsid w:val="00497F2F"/>
    <w:rsid w:val="004A09D9"/>
    <w:rsid w:val="004A22F8"/>
    <w:rsid w:val="004A2351"/>
    <w:rsid w:val="004A2A63"/>
    <w:rsid w:val="004A4040"/>
    <w:rsid w:val="004A520C"/>
    <w:rsid w:val="004A549B"/>
    <w:rsid w:val="004A5EEE"/>
    <w:rsid w:val="004A60CE"/>
    <w:rsid w:val="004A679B"/>
    <w:rsid w:val="004A6B1D"/>
    <w:rsid w:val="004A7E66"/>
    <w:rsid w:val="004B02B9"/>
    <w:rsid w:val="004B07E3"/>
    <w:rsid w:val="004B2663"/>
    <w:rsid w:val="004B27FE"/>
    <w:rsid w:val="004B2A82"/>
    <w:rsid w:val="004B2B81"/>
    <w:rsid w:val="004B30B6"/>
    <w:rsid w:val="004B3281"/>
    <w:rsid w:val="004B3300"/>
    <w:rsid w:val="004B3758"/>
    <w:rsid w:val="004B4054"/>
    <w:rsid w:val="004B40CC"/>
    <w:rsid w:val="004B5199"/>
    <w:rsid w:val="004B55C5"/>
    <w:rsid w:val="004B577C"/>
    <w:rsid w:val="004B5F5F"/>
    <w:rsid w:val="004B666A"/>
    <w:rsid w:val="004B7225"/>
    <w:rsid w:val="004B72DF"/>
    <w:rsid w:val="004B7ACA"/>
    <w:rsid w:val="004C0D24"/>
    <w:rsid w:val="004C1554"/>
    <w:rsid w:val="004C1855"/>
    <w:rsid w:val="004C19C3"/>
    <w:rsid w:val="004C2282"/>
    <w:rsid w:val="004C2912"/>
    <w:rsid w:val="004C39DE"/>
    <w:rsid w:val="004C3DCB"/>
    <w:rsid w:val="004C3E15"/>
    <w:rsid w:val="004C4920"/>
    <w:rsid w:val="004C560F"/>
    <w:rsid w:val="004C589B"/>
    <w:rsid w:val="004C6675"/>
    <w:rsid w:val="004C6A15"/>
    <w:rsid w:val="004C7AEA"/>
    <w:rsid w:val="004C7F6A"/>
    <w:rsid w:val="004D1121"/>
    <w:rsid w:val="004D1A4C"/>
    <w:rsid w:val="004D23D3"/>
    <w:rsid w:val="004D253F"/>
    <w:rsid w:val="004D2976"/>
    <w:rsid w:val="004D43A3"/>
    <w:rsid w:val="004D4732"/>
    <w:rsid w:val="004D484A"/>
    <w:rsid w:val="004D51CA"/>
    <w:rsid w:val="004D60C2"/>
    <w:rsid w:val="004D623C"/>
    <w:rsid w:val="004D6E2A"/>
    <w:rsid w:val="004D727E"/>
    <w:rsid w:val="004D72BB"/>
    <w:rsid w:val="004D7545"/>
    <w:rsid w:val="004D7981"/>
    <w:rsid w:val="004D7B1E"/>
    <w:rsid w:val="004E09AB"/>
    <w:rsid w:val="004E0ABF"/>
    <w:rsid w:val="004E39CF"/>
    <w:rsid w:val="004E3CBE"/>
    <w:rsid w:val="004E3EDC"/>
    <w:rsid w:val="004E4008"/>
    <w:rsid w:val="004E4B7C"/>
    <w:rsid w:val="004E5D88"/>
    <w:rsid w:val="004E5F35"/>
    <w:rsid w:val="004F09F3"/>
    <w:rsid w:val="004F0AD3"/>
    <w:rsid w:val="004F1292"/>
    <w:rsid w:val="004F1FC3"/>
    <w:rsid w:val="004F205F"/>
    <w:rsid w:val="004F224F"/>
    <w:rsid w:val="004F2ECD"/>
    <w:rsid w:val="004F34FB"/>
    <w:rsid w:val="004F362E"/>
    <w:rsid w:val="004F36EE"/>
    <w:rsid w:val="004F378D"/>
    <w:rsid w:val="004F396E"/>
    <w:rsid w:val="004F48CE"/>
    <w:rsid w:val="004F4C5B"/>
    <w:rsid w:val="004F51FB"/>
    <w:rsid w:val="004F5BAC"/>
    <w:rsid w:val="004F5C16"/>
    <w:rsid w:val="004F6874"/>
    <w:rsid w:val="004F6FDF"/>
    <w:rsid w:val="004F77B8"/>
    <w:rsid w:val="004F77D9"/>
    <w:rsid w:val="004F789F"/>
    <w:rsid w:val="004F7BFE"/>
    <w:rsid w:val="00500D4E"/>
    <w:rsid w:val="0050122E"/>
    <w:rsid w:val="00501E51"/>
    <w:rsid w:val="00502030"/>
    <w:rsid w:val="0050211F"/>
    <w:rsid w:val="005021AE"/>
    <w:rsid w:val="00502500"/>
    <w:rsid w:val="00502994"/>
    <w:rsid w:val="00502DC6"/>
    <w:rsid w:val="005035BF"/>
    <w:rsid w:val="00503C99"/>
    <w:rsid w:val="00503FFD"/>
    <w:rsid w:val="00504157"/>
    <w:rsid w:val="00504675"/>
    <w:rsid w:val="00504A6E"/>
    <w:rsid w:val="00504EE2"/>
    <w:rsid w:val="00505749"/>
    <w:rsid w:val="00505C55"/>
    <w:rsid w:val="005060C5"/>
    <w:rsid w:val="00506484"/>
    <w:rsid w:val="00506BA2"/>
    <w:rsid w:val="00507F0B"/>
    <w:rsid w:val="00512559"/>
    <w:rsid w:val="00512B73"/>
    <w:rsid w:val="00512D21"/>
    <w:rsid w:val="0051462E"/>
    <w:rsid w:val="00514991"/>
    <w:rsid w:val="00514CCA"/>
    <w:rsid w:val="00515B90"/>
    <w:rsid w:val="00516243"/>
    <w:rsid w:val="00516423"/>
    <w:rsid w:val="0051684C"/>
    <w:rsid w:val="0051725E"/>
    <w:rsid w:val="005178B2"/>
    <w:rsid w:val="00520123"/>
    <w:rsid w:val="00521057"/>
    <w:rsid w:val="00521075"/>
    <w:rsid w:val="0052179C"/>
    <w:rsid w:val="00522156"/>
    <w:rsid w:val="00522AE1"/>
    <w:rsid w:val="00522B6F"/>
    <w:rsid w:val="00522DEE"/>
    <w:rsid w:val="00523EE3"/>
    <w:rsid w:val="005246BF"/>
    <w:rsid w:val="005246E7"/>
    <w:rsid w:val="00524A8B"/>
    <w:rsid w:val="0052534E"/>
    <w:rsid w:val="00525407"/>
    <w:rsid w:val="005255D3"/>
    <w:rsid w:val="0053037B"/>
    <w:rsid w:val="005319D9"/>
    <w:rsid w:val="005326BC"/>
    <w:rsid w:val="0053285A"/>
    <w:rsid w:val="00533C43"/>
    <w:rsid w:val="005351E7"/>
    <w:rsid w:val="005358DC"/>
    <w:rsid w:val="005373A0"/>
    <w:rsid w:val="00537D0A"/>
    <w:rsid w:val="005418ED"/>
    <w:rsid w:val="00542291"/>
    <w:rsid w:val="0054231A"/>
    <w:rsid w:val="00542763"/>
    <w:rsid w:val="00543338"/>
    <w:rsid w:val="005436D9"/>
    <w:rsid w:val="005438CF"/>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FEC"/>
    <w:rsid w:val="00562D53"/>
    <w:rsid w:val="00562ED7"/>
    <w:rsid w:val="00562FFF"/>
    <w:rsid w:val="00563109"/>
    <w:rsid w:val="00563C94"/>
    <w:rsid w:val="00564366"/>
    <w:rsid w:val="005643DC"/>
    <w:rsid w:val="00566048"/>
    <w:rsid w:val="0056635A"/>
    <w:rsid w:val="005678E7"/>
    <w:rsid w:val="00570873"/>
    <w:rsid w:val="00570E27"/>
    <w:rsid w:val="00571678"/>
    <w:rsid w:val="005716B4"/>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4CF"/>
    <w:rsid w:val="00592AC8"/>
    <w:rsid w:val="00592D76"/>
    <w:rsid w:val="00593D7A"/>
    <w:rsid w:val="005946F8"/>
    <w:rsid w:val="00594DA5"/>
    <w:rsid w:val="00595313"/>
    <w:rsid w:val="00595C44"/>
    <w:rsid w:val="00595C8A"/>
    <w:rsid w:val="0059689D"/>
    <w:rsid w:val="005974EB"/>
    <w:rsid w:val="0059762E"/>
    <w:rsid w:val="005A009B"/>
    <w:rsid w:val="005A03E1"/>
    <w:rsid w:val="005A05EA"/>
    <w:rsid w:val="005A0FEB"/>
    <w:rsid w:val="005A1445"/>
    <w:rsid w:val="005A21D3"/>
    <w:rsid w:val="005A334D"/>
    <w:rsid w:val="005A36DC"/>
    <w:rsid w:val="005A42DE"/>
    <w:rsid w:val="005A455A"/>
    <w:rsid w:val="005A475E"/>
    <w:rsid w:val="005A506D"/>
    <w:rsid w:val="005A5ECA"/>
    <w:rsid w:val="005A661E"/>
    <w:rsid w:val="005A734A"/>
    <w:rsid w:val="005A793E"/>
    <w:rsid w:val="005A7B3F"/>
    <w:rsid w:val="005B0F12"/>
    <w:rsid w:val="005B17F7"/>
    <w:rsid w:val="005B2B0B"/>
    <w:rsid w:val="005B462F"/>
    <w:rsid w:val="005B4718"/>
    <w:rsid w:val="005B4B8B"/>
    <w:rsid w:val="005B4DAC"/>
    <w:rsid w:val="005B6FEC"/>
    <w:rsid w:val="005B74BD"/>
    <w:rsid w:val="005B7F7C"/>
    <w:rsid w:val="005C0279"/>
    <w:rsid w:val="005C034C"/>
    <w:rsid w:val="005C04C7"/>
    <w:rsid w:val="005C3098"/>
    <w:rsid w:val="005C3EC5"/>
    <w:rsid w:val="005C4C33"/>
    <w:rsid w:val="005C4CF2"/>
    <w:rsid w:val="005C59E2"/>
    <w:rsid w:val="005C5D00"/>
    <w:rsid w:val="005C5EF9"/>
    <w:rsid w:val="005C7BBA"/>
    <w:rsid w:val="005D0ED7"/>
    <w:rsid w:val="005D123C"/>
    <w:rsid w:val="005D1421"/>
    <w:rsid w:val="005D172E"/>
    <w:rsid w:val="005D1AEF"/>
    <w:rsid w:val="005D2074"/>
    <w:rsid w:val="005D31E6"/>
    <w:rsid w:val="005D394B"/>
    <w:rsid w:val="005D4976"/>
    <w:rsid w:val="005D5DC7"/>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E2"/>
    <w:rsid w:val="005E6EA5"/>
    <w:rsid w:val="005E715A"/>
    <w:rsid w:val="005E75EE"/>
    <w:rsid w:val="005F0F5E"/>
    <w:rsid w:val="005F123B"/>
    <w:rsid w:val="005F13BF"/>
    <w:rsid w:val="005F157D"/>
    <w:rsid w:val="005F2B38"/>
    <w:rsid w:val="005F33BA"/>
    <w:rsid w:val="005F3BBF"/>
    <w:rsid w:val="005F4F6B"/>
    <w:rsid w:val="005F53AA"/>
    <w:rsid w:val="005F57D8"/>
    <w:rsid w:val="005F6488"/>
    <w:rsid w:val="005F65E2"/>
    <w:rsid w:val="005F6842"/>
    <w:rsid w:val="005F6DEC"/>
    <w:rsid w:val="005F6EED"/>
    <w:rsid w:val="005F7964"/>
    <w:rsid w:val="005F7B24"/>
    <w:rsid w:val="0060040C"/>
    <w:rsid w:val="00600CA4"/>
    <w:rsid w:val="00601E21"/>
    <w:rsid w:val="00602FE2"/>
    <w:rsid w:val="00603BDC"/>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21CA"/>
    <w:rsid w:val="006138B3"/>
    <w:rsid w:val="00614D9D"/>
    <w:rsid w:val="006154A5"/>
    <w:rsid w:val="00615A25"/>
    <w:rsid w:val="00615C35"/>
    <w:rsid w:val="00615EEF"/>
    <w:rsid w:val="00615FF9"/>
    <w:rsid w:val="00616232"/>
    <w:rsid w:val="00616F1E"/>
    <w:rsid w:val="006175AB"/>
    <w:rsid w:val="00617B5C"/>
    <w:rsid w:val="006219CF"/>
    <w:rsid w:val="006228A9"/>
    <w:rsid w:val="0062465F"/>
    <w:rsid w:val="00624795"/>
    <w:rsid w:val="00624A65"/>
    <w:rsid w:val="006257B2"/>
    <w:rsid w:val="00625A0D"/>
    <w:rsid w:val="00627FFE"/>
    <w:rsid w:val="006300D8"/>
    <w:rsid w:val="00630C7E"/>
    <w:rsid w:val="00631062"/>
    <w:rsid w:val="00632334"/>
    <w:rsid w:val="00632A6B"/>
    <w:rsid w:val="00633AC0"/>
    <w:rsid w:val="00633EA3"/>
    <w:rsid w:val="006340CC"/>
    <w:rsid w:val="00635816"/>
    <w:rsid w:val="006367E9"/>
    <w:rsid w:val="00636A65"/>
    <w:rsid w:val="00636A9F"/>
    <w:rsid w:val="00636D54"/>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F4B"/>
    <w:rsid w:val="00646750"/>
    <w:rsid w:val="00647028"/>
    <w:rsid w:val="00647058"/>
    <w:rsid w:val="00647951"/>
    <w:rsid w:val="0065163E"/>
    <w:rsid w:val="00651D95"/>
    <w:rsid w:val="006521A6"/>
    <w:rsid w:val="006534A6"/>
    <w:rsid w:val="0065400E"/>
    <w:rsid w:val="00654199"/>
    <w:rsid w:val="00654EA5"/>
    <w:rsid w:val="00655757"/>
    <w:rsid w:val="00656E21"/>
    <w:rsid w:val="00656E42"/>
    <w:rsid w:val="006572DB"/>
    <w:rsid w:val="0065770D"/>
    <w:rsid w:val="00657970"/>
    <w:rsid w:val="00657C70"/>
    <w:rsid w:val="00657FBB"/>
    <w:rsid w:val="0066019B"/>
    <w:rsid w:val="0066024C"/>
    <w:rsid w:val="00662EB2"/>
    <w:rsid w:val="00662F77"/>
    <w:rsid w:val="00663356"/>
    <w:rsid w:val="00663A6E"/>
    <w:rsid w:val="00663CDE"/>
    <w:rsid w:val="00664679"/>
    <w:rsid w:val="00664714"/>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739"/>
    <w:rsid w:val="00681BAB"/>
    <w:rsid w:val="0068232E"/>
    <w:rsid w:val="00682602"/>
    <w:rsid w:val="00682A92"/>
    <w:rsid w:val="00682CE0"/>
    <w:rsid w:val="00682DFF"/>
    <w:rsid w:val="00682EB3"/>
    <w:rsid w:val="006845CC"/>
    <w:rsid w:val="0068610D"/>
    <w:rsid w:val="0068655C"/>
    <w:rsid w:val="00686726"/>
    <w:rsid w:val="006869E9"/>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106E"/>
    <w:rsid w:val="006A1AB3"/>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1944"/>
    <w:rsid w:val="006B6876"/>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D7BEE"/>
    <w:rsid w:val="006D7F09"/>
    <w:rsid w:val="006E176D"/>
    <w:rsid w:val="006E18F5"/>
    <w:rsid w:val="006E19C4"/>
    <w:rsid w:val="006E2311"/>
    <w:rsid w:val="006E374B"/>
    <w:rsid w:val="006E4CB9"/>
    <w:rsid w:val="006E57A7"/>
    <w:rsid w:val="006E66AC"/>
    <w:rsid w:val="006E786E"/>
    <w:rsid w:val="006F0D46"/>
    <w:rsid w:val="006F1DC6"/>
    <w:rsid w:val="006F2345"/>
    <w:rsid w:val="006F2EA6"/>
    <w:rsid w:val="006F3EA4"/>
    <w:rsid w:val="006F4A3A"/>
    <w:rsid w:val="006F4D8C"/>
    <w:rsid w:val="006F4E2F"/>
    <w:rsid w:val="006F530B"/>
    <w:rsid w:val="006F5379"/>
    <w:rsid w:val="006F611C"/>
    <w:rsid w:val="006F6EC5"/>
    <w:rsid w:val="006F6ED4"/>
    <w:rsid w:val="006F7900"/>
    <w:rsid w:val="006F7BAA"/>
    <w:rsid w:val="006F7CF6"/>
    <w:rsid w:val="006F7F53"/>
    <w:rsid w:val="007001D5"/>
    <w:rsid w:val="00700659"/>
    <w:rsid w:val="00701731"/>
    <w:rsid w:val="00702310"/>
    <w:rsid w:val="007028D5"/>
    <w:rsid w:val="00702B61"/>
    <w:rsid w:val="00702BC2"/>
    <w:rsid w:val="00703DB4"/>
    <w:rsid w:val="00704174"/>
    <w:rsid w:val="00704400"/>
    <w:rsid w:val="00704C47"/>
    <w:rsid w:val="007052E0"/>
    <w:rsid w:val="007055FD"/>
    <w:rsid w:val="00707D0C"/>
    <w:rsid w:val="007108E8"/>
    <w:rsid w:val="00710BEE"/>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771C"/>
    <w:rsid w:val="0072184F"/>
    <w:rsid w:val="00721D0F"/>
    <w:rsid w:val="0072203A"/>
    <w:rsid w:val="00722F99"/>
    <w:rsid w:val="0072465F"/>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2DB3"/>
    <w:rsid w:val="00734818"/>
    <w:rsid w:val="00734C1A"/>
    <w:rsid w:val="00734EA1"/>
    <w:rsid w:val="007357D9"/>
    <w:rsid w:val="00735A8D"/>
    <w:rsid w:val="00735FB2"/>
    <w:rsid w:val="00736040"/>
    <w:rsid w:val="00737745"/>
    <w:rsid w:val="00740207"/>
    <w:rsid w:val="007405C9"/>
    <w:rsid w:val="00740C25"/>
    <w:rsid w:val="00740D03"/>
    <w:rsid w:val="0074124A"/>
    <w:rsid w:val="0074160C"/>
    <w:rsid w:val="007417BC"/>
    <w:rsid w:val="00741C4B"/>
    <w:rsid w:val="00742E52"/>
    <w:rsid w:val="00743213"/>
    <w:rsid w:val="00744016"/>
    <w:rsid w:val="007442CB"/>
    <w:rsid w:val="00744312"/>
    <w:rsid w:val="0074482C"/>
    <w:rsid w:val="00745E34"/>
    <w:rsid w:val="00745F18"/>
    <w:rsid w:val="00750167"/>
    <w:rsid w:val="00750580"/>
    <w:rsid w:val="007512BA"/>
    <w:rsid w:val="007514C8"/>
    <w:rsid w:val="007518D5"/>
    <w:rsid w:val="00751D4F"/>
    <w:rsid w:val="0075218C"/>
    <w:rsid w:val="0075290E"/>
    <w:rsid w:val="00752E86"/>
    <w:rsid w:val="00753667"/>
    <w:rsid w:val="00753C91"/>
    <w:rsid w:val="00753F9E"/>
    <w:rsid w:val="0075523F"/>
    <w:rsid w:val="007560A9"/>
    <w:rsid w:val="00756224"/>
    <w:rsid w:val="0075693D"/>
    <w:rsid w:val="00757BBA"/>
    <w:rsid w:val="00757F55"/>
    <w:rsid w:val="00761721"/>
    <w:rsid w:val="007619A4"/>
    <w:rsid w:val="007619D8"/>
    <w:rsid w:val="00761B64"/>
    <w:rsid w:val="00761BC6"/>
    <w:rsid w:val="00761C55"/>
    <w:rsid w:val="00761CAB"/>
    <w:rsid w:val="0076286D"/>
    <w:rsid w:val="007628F7"/>
    <w:rsid w:val="00763CDF"/>
    <w:rsid w:val="00763CE5"/>
    <w:rsid w:val="007643A5"/>
    <w:rsid w:val="0076448F"/>
    <w:rsid w:val="00764B13"/>
    <w:rsid w:val="00764B7E"/>
    <w:rsid w:val="00764D0F"/>
    <w:rsid w:val="00764E88"/>
    <w:rsid w:val="00764EFF"/>
    <w:rsid w:val="007651D8"/>
    <w:rsid w:val="00765D03"/>
    <w:rsid w:val="00766033"/>
    <w:rsid w:val="00766395"/>
    <w:rsid w:val="0076667A"/>
    <w:rsid w:val="00766ABE"/>
    <w:rsid w:val="00766AD8"/>
    <w:rsid w:val="00767460"/>
    <w:rsid w:val="00767A77"/>
    <w:rsid w:val="00771120"/>
    <w:rsid w:val="007713DF"/>
    <w:rsid w:val="0077183D"/>
    <w:rsid w:val="00771ECC"/>
    <w:rsid w:val="00772834"/>
    <w:rsid w:val="00772EC3"/>
    <w:rsid w:val="00773236"/>
    <w:rsid w:val="00773F7B"/>
    <w:rsid w:val="00776484"/>
    <w:rsid w:val="007765CC"/>
    <w:rsid w:val="00776FD5"/>
    <w:rsid w:val="00777969"/>
    <w:rsid w:val="00777DC9"/>
    <w:rsid w:val="00780073"/>
    <w:rsid w:val="007800AB"/>
    <w:rsid w:val="00782381"/>
    <w:rsid w:val="007837C1"/>
    <w:rsid w:val="00783EED"/>
    <w:rsid w:val="00784B70"/>
    <w:rsid w:val="007851C9"/>
    <w:rsid w:val="007868A6"/>
    <w:rsid w:val="00786A9A"/>
    <w:rsid w:val="007871A1"/>
    <w:rsid w:val="007874F3"/>
    <w:rsid w:val="007905CF"/>
    <w:rsid w:val="00790AD5"/>
    <w:rsid w:val="00791557"/>
    <w:rsid w:val="0079233D"/>
    <w:rsid w:val="00792DBF"/>
    <w:rsid w:val="00792E07"/>
    <w:rsid w:val="00793662"/>
    <w:rsid w:val="007936BD"/>
    <w:rsid w:val="007936C6"/>
    <w:rsid w:val="0079487D"/>
    <w:rsid w:val="00794C1A"/>
    <w:rsid w:val="00794D13"/>
    <w:rsid w:val="00796823"/>
    <w:rsid w:val="00796918"/>
    <w:rsid w:val="00796D40"/>
    <w:rsid w:val="00796E40"/>
    <w:rsid w:val="00797BE2"/>
    <w:rsid w:val="00797CE3"/>
    <w:rsid w:val="007A0213"/>
    <w:rsid w:val="007A183D"/>
    <w:rsid w:val="007A1BF9"/>
    <w:rsid w:val="007A2965"/>
    <w:rsid w:val="007A3666"/>
    <w:rsid w:val="007A380D"/>
    <w:rsid w:val="007A3C59"/>
    <w:rsid w:val="007A423C"/>
    <w:rsid w:val="007A4AAD"/>
    <w:rsid w:val="007A560E"/>
    <w:rsid w:val="007A6E5F"/>
    <w:rsid w:val="007A7E64"/>
    <w:rsid w:val="007A7FDE"/>
    <w:rsid w:val="007B05B3"/>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2C54"/>
    <w:rsid w:val="007C311C"/>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053"/>
    <w:rsid w:val="007D1230"/>
    <w:rsid w:val="007D14C6"/>
    <w:rsid w:val="007D1AEA"/>
    <w:rsid w:val="007D1B29"/>
    <w:rsid w:val="007D2B5F"/>
    <w:rsid w:val="007D36AF"/>
    <w:rsid w:val="007D39B1"/>
    <w:rsid w:val="007D3DA1"/>
    <w:rsid w:val="007D4CA8"/>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1528"/>
    <w:rsid w:val="00802139"/>
    <w:rsid w:val="008021E3"/>
    <w:rsid w:val="008025AC"/>
    <w:rsid w:val="0080291A"/>
    <w:rsid w:val="00802E8B"/>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3C1"/>
    <w:rsid w:val="00811682"/>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612C"/>
    <w:rsid w:val="00826A3A"/>
    <w:rsid w:val="00826C75"/>
    <w:rsid w:val="008278C6"/>
    <w:rsid w:val="008300EF"/>
    <w:rsid w:val="00830666"/>
    <w:rsid w:val="00830D50"/>
    <w:rsid w:val="00831095"/>
    <w:rsid w:val="008310C1"/>
    <w:rsid w:val="00831229"/>
    <w:rsid w:val="0083186D"/>
    <w:rsid w:val="00831A3D"/>
    <w:rsid w:val="00832626"/>
    <w:rsid w:val="00832E0C"/>
    <w:rsid w:val="00832EC0"/>
    <w:rsid w:val="00833560"/>
    <w:rsid w:val="00833F2F"/>
    <w:rsid w:val="0083488B"/>
    <w:rsid w:val="00834BD9"/>
    <w:rsid w:val="00834FAC"/>
    <w:rsid w:val="0083579B"/>
    <w:rsid w:val="00836986"/>
    <w:rsid w:val="008370FA"/>
    <w:rsid w:val="00837699"/>
    <w:rsid w:val="008403C4"/>
    <w:rsid w:val="00840786"/>
    <w:rsid w:val="00841301"/>
    <w:rsid w:val="00842EB3"/>
    <w:rsid w:val="0084318B"/>
    <w:rsid w:val="00843490"/>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4161"/>
    <w:rsid w:val="00855013"/>
    <w:rsid w:val="0085514B"/>
    <w:rsid w:val="008553B5"/>
    <w:rsid w:val="00855A85"/>
    <w:rsid w:val="00855E54"/>
    <w:rsid w:val="00856055"/>
    <w:rsid w:val="0085619B"/>
    <w:rsid w:val="0085640F"/>
    <w:rsid w:val="00856BE8"/>
    <w:rsid w:val="00857A59"/>
    <w:rsid w:val="00860316"/>
    <w:rsid w:val="00860E5A"/>
    <w:rsid w:val="008618A5"/>
    <w:rsid w:val="00862768"/>
    <w:rsid w:val="0086278A"/>
    <w:rsid w:val="0086301E"/>
    <w:rsid w:val="008636A3"/>
    <w:rsid w:val="00863AFD"/>
    <w:rsid w:val="00864387"/>
    <w:rsid w:val="00864930"/>
    <w:rsid w:val="00864CCD"/>
    <w:rsid w:val="00865C97"/>
    <w:rsid w:val="00866446"/>
    <w:rsid w:val="0086659B"/>
    <w:rsid w:val="008670AA"/>
    <w:rsid w:val="008671EB"/>
    <w:rsid w:val="0086727F"/>
    <w:rsid w:val="00870143"/>
    <w:rsid w:val="0087022F"/>
    <w:rsid w:val="00870A9B"/>
    <w:rsid w:val="00870B8C"/>
    <w:rsid w:val="00870C9B"/>
    <w:rsid w:val="00870E0B"/>
    <w:rsid w:val="0087119D"/>
    <w:rsid w:val="008725D5"/>
    <w:rsid w:val="00872C6A"/>
    <w:rsid w:val="00872DE3"/>
    <w:rsid w:val="00873D07"/>
    <w:rsid w:val="008740F2"/>
    <w:rsid w:val="00874C2E"/>
    <w:rsid w:val="00875798"/>
    <w:rsid w:val="008763F3"/>
    <w:rsid w:val="00876964"/>
    <w:rsid w:val="008801E3"/>
    <w:rsid w:val="00880217"/>
    <w:rsid w:val="00880429"/>
    <w:rsid w:val="00880D6A"/>
    <w:rsid w:val="00883B5B"/>
    <w:rsid w:val="00884AF9"/>
    <w:rsid w:val="00884C39"/>
    <w:rsid w:val="0088535B"/>
    <w:rsid w:val="0088572F"/>
    <w:rsid w:val="00885914"/>
    <w:rsid w:val="00885951"/>
    <w:rsid w:val="00885952"/>
    <w:rsid w:val="00885DDB"/>
    <w:rsid w:val="00885EFE"/>
    <w:rsid w:val="008861CF"/>
    <w:rsid w:val="00886348"/>
    <w:rsid w:val="008865A6"/>
    <w:rsid w:val="0088680E"/>
    <w:rsid w:val="00886917"/>
    <w:rsid w:val="00890BC9"/>
    <w:rsid w:val="00890C32"/>
    <w:rsid w:val="00891439"/>
    <w:rsid w:val="00891C95"/>
    <w:rsid w:val="008923E5"/>
    <w:rsid w:val="0089298E"/>
    <w:rsid w:val="008932B8"/>
    <w:rsid w:val="008934D0"/>
    <w:rsid w:val="0089495D"/>
    <w:rsid w:val="00895AD7"/>
    <w:rsid w:val="00896C91"/>
    <w:rsid w:val="00897271"/>
    <w:rsid w:val="008979F7"/>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4170"/>
    <w:rsid w:val="008B5A03"/>
    <w:rsid w:val="008B5C98"/>
    <w:rsid w:val="008B6021"/>
    <w:rsid w:val="008B6184"/>
    <w:rsid w:val="008B65B6"/>
    <w:rsid w:val="008B6631"/>
    <w:rsid w:val="008B7035"/>
    <w:rsid w:val="008B7578"/>
    <w:rsid w:val="008B77E9"/>
    <w:rsid w:val="008B78F2"/>
    <w:rsid w:val="008C098E"/>
    <w:rsid w:val="008C0CF7"/>
    <w:rsid w:val="008C14F1"/>
    <w:rsid w:val="008C18A4"/>
    <w:rsid w:val="008C2001"/>
    <w:rsid w:val="008C2203"/>
    <w:rsid w:val="008C370C"/>
    <w:rsid w:val="008C3A93"/>
    <w:rsid w:val="008C3FA6"/>
    <w:rsid w:val="008C40E9"/>
    <w:rsid w:val="008C40F0"/>
    <w:rsid w:val="008C4B37"/>
    <w:rsid w:val="008C5EBB"/>
    <w:rsid w:val="008C616E"/>
    <w:rsid w:val="008C632B"/>
    <w:rsid w:val="008C65E2"/>
    <w:rsid w:val="008C7619"/>
    <w:rsid w:val="008C778E"/>
    <w:rsid w:val="008C7A2F"/>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5F1"/>
    <w:rsid w:val="008E3A2B"/>
    <w:rsid w:val="008E56BA"/>
    <w:rsid w:val="008E57C5"/>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279C"/>
    <w:rsid w:val="00902A6C"/>
    <w:rsid w:val="00902B05"/>
    <w:rsid w:val="0090392A"/>
    <w:rsid w:val="009040FD"/>
    <w:rsid w:val="00904E01"/>
    <w:rsid w:val="00905609"/>
    <w:rsid w:val="00905F48"/>
    <w:rsid w:val="009064B3"/>
    <w:rsid w:val="00906ADB"/>
    <w:rsid w:val="009073DC"/>
    <w:rsid w:val="00911221"/>
    <w:rsid w:val="009114BE"/>
    <w:rsid w:val="00913E48"/>
    <w:rsid w:val="00914159"/>
    <w:rsid w:val="0091451A"/>
    <w:rsid w:val="00914FD7"/>
    <w:rsid w:val="00915D82"/>
    <w:rsid w:val="00916BD0"/>
    <w:rsid w:val="0092015C"/>
    <w:rsid w:val="0092066C"/>
    <w:rsid w:val="00920B9D"/>
    <w:rsid w:val="00921471"/>
    <w:rsid w:val="00921E05"/>
    <w:rsid w:val="009237A2"/>
    <w:rsid w:val="0092461E"/>
    <w:rsid w:val="00924CFE"/>
    <w:rsid w:val="00924E06"/>
    <w:rsid w:val="00925071"/>
    <w:rsid w:val="0092583C"/>
    <w:rsid w:val="00925C63"/>
    <w:rsid w:val="0092679D"/>
    <w:rsid w:val="00927221"/>
    <w:rsid w:val="00927E69"/>
    <w:rsid w:val="00930273"/>
    <w:rsid w:val="009306BD"/>
    <w:rsid w:val="00930D76"/>
    <w:rsid w:val="0093155F"/>
    <w:rsid w:val="009318E9"/>
    <w:rsid w:val="0093246D"/>
    <w:rsid w:val="00932559"/>
    <w:rsid w:val="00932767"/>
    <w:rsid w:val="00932F5B"/>
    <w:rsid w:val="00932FA9"/>
    <w:rsid w:val="009334C5"/>
    <w:rsid w:val="00935771"/>
    <w:rsid w:val="009359B9"/>
    <w:rsid w:val="00935C86"/>
    <w:rsid w:val="00935F48"/>
    <w:rsid w:val="00935FB5"/>
    <w:rsid w:val="00937305"/>
    <w:rsid w:val="00937377"/>
    <w:rsid w:val="009375C1"/>
    <w:rsid w:val="00937973"/>
    <w:rsid w:val="00940725"/>
    <w:rsid w:val="009412AB"/>
    <w:rsid w:val="00941972"/>
    <w:rsid w:val="00941CB4"/>
    <w:rsid w:val="0094301D"/>
    <w:rsid w:val="00943ADB"/>
    <w:rsid w:val="00944264"/>
    <w:rsid w:val="009444C6"/>
    <w:rsid w:val="00946DC8"/>
    <w:rsid w:val="009479DA"/>
    <w:rsid w:val="00947BB1"/>
    <w:rsid w:val="00950683"/>
    <w:rsid w:val="009510E0"/>
    <w:rsid w:val="00951E41"/>
    <w:rsid w:val="009550C7"/>
    <w:rsid w:val="00955515"/>
    <w:rsid w:val="0095561D"/>
    <w:rsid w:val="00955D82"/>
    <w:rsid w:val="009565E8"/>
    <w:rsid w:val="00956B5C"/>
    <w:rsid w:val="00956CF4"/>
    <w:rsid w:val="00956DAB"/>
    <w:rsid w:val="00957545"/>
    <w:rsid w:val="00957594"/>
    <w:rsid w:val="009579C7"/>
    <w:rsid w:val="00957CC3"/>
    <w:rsid w:val="0096047F"/>
    <w:rsid w:val="009608C5"/>
    <w:rsid w:val="00961177"/>
    <w:rsid w:val="00961795"/>
    <w:rsid w:val="00961888"/>
    <w:rsid w:val="00961CBA"/>
    <w:rsid w:val="00961F9C"/>
    <w:rsid w:val="0096252A"/>
    <w:rsid w:val="0096293B"/>
    <w:rsid w:val="0096367B"/>
    <w:rsid w:val="00964A48"/>
    <w:rsid w:val="00965920"/>
    <w:rsid w:val="009668E2"/>
    <w:rsid w:val="00966C18"/>
    <w:rsid w:val="00966C33"/>
    <w:rsid w:val="00966EF6"/>
    <w:rsid w:val="009675DD"/>
    <w:rsid w:val="00967A78"/>
    <w:rsid w:val="00967B04"/>
    <w:rsid w:val="00967D10"/>
    <w:rsid w:val="00970B4C"/>
    <w:rsid w:val="00970CF5"/>
    <w:rsid w:val="00971ACB"/>
    <w:rsid w:val="00971E34"/>
    <w:rsid w:val="009726E5"/>
    <w:rsid w:val="009729B9"/>
    <w:rsid w:val="00972E83"/>
    <w:rsid w:val="00973819"/>
    <w:rsid w:val="00974298"/>
    <w:rsid w:val="009751B6"/>
    <w:rsid w:val="0097583C"/>
    <w:rsid w:val="00975E60"/>
    <w:rsid w:val="009760DF"/>
    <w:rsid w:val="00976979"/>
    <w:rsid w:val="00976D08"/>
    <w:rsid w:val="00977371"/>
    <w:rsid w:val="009774AC"/>
    <w:rsid w:val="0097753B"/>
    <w:rsid w:val="00977CA9"/>
    <w:rsid w:val="00977D70"/>
    <w:rsid w:val="00980B12"/>
    <w:rsid w:val="00980B8C"/>
    <w:rsid w:val="00981800"/>
    <w:rsid w:val="009824F1"/>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50DE"/>
    <w:rsid w:val="0099517E"/>
    <w:rsid w:val="00997862"/>
    <w:rsid w:val="009A053C"/>
    <w:rsid w:val="009A065E"/>
    <w:rsid w:val="009A2584"/>
    <w:rsid w:val="009A2D8F"/>
    <w:rsid w:val="009A3333"/>
    <w:rsid w:val="009A3EAE"/>
    <w:rsid w:val="009A403A"/>
    <w:rsid w:val="009A407B"/>
    <w:rsid w:val="009A5682"/>
    <w:rsid w:val="009A5747"/>
    <w:rsid w:val="009A5916"/>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F38"/>
    <w:rsid w:val="009C6B03"/>
    <w:rsid w:val="009C76F8"/>
    <w:rsid w:val="009C7951"/>
    <w:rsid w:val="009D07A4"/>
    <w:rsid w:val="009D0C49"/>
    <w:rsid w:val="009D133B"/>
    <w:rsid w:val="009D154B"/>
    <w:rsid w:val="009D18B2"/>
    <w:rsid w:val="009D1FC3"/>
    <w:rsid w:val="009D234E"/>
    <w:rsid w:val="009D2B99"/>
    <w:rsid w:val="009D34AA"/>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371F"/>
    <w:rsid w:val="009E397E"/>
    <w:rsid w:val="009E4C72"/>
    <w:rsid w:val="009E50DB"/>
    <w:rsid w:val="009E5448"/>
    <w:rsid w:val="009E5DB1"/>
    <w:rsid w:val="009E78CE"/>
    <w:rsid w:val="009F020E"/>
    <w:rsid w:val="009F05AE"/>
    <w:rsid w:val="009F3268"/>
    <w:rsid w:val="009F4C92"/>
    <w:rsid w:val="009F57D9"/>
    <w:rsid w:val="009F6AD4"/>
    <w:rsid w:val="009F7404"/>
    <w:rsid w:val="009F7C0C"/>
    <w:rsid w:val="00A00234"/>
    <w:rsid w:val="00A002FD"/>
    <w:rsid w:val="00A00F56"/>
    <w:rsid w:val="00A011EE"/>
    <w:rsid w:val="00A0144E"/>
    <w:rsid w:val="00A0175F"/>
    <w:rsid w:val="00A01E3D"/>
    <w:rsid w:val="00A020F1"/>
    <w:rsid w:val="00A02572"/>
    <w:rsid w:val="00A02854"/>
    <w:rsid w:val="00A02E45"/>
    <w:rsid w:val="00A0300D"/>
    <w:rsid w:val="00A030D4"/>
    <w:rsid w:val="00A0385B"/>
    <w:rsid w:val="00A04960"/>
    <w:rsid w:val="00A079D0"/>
    <w:rsid w:val="00A07BA1"/>
    <w:rsid w:val="00A07F55"/>
    <w:rsid w:val="00A100BD"/>
    <w:rsid w:val="00A10BD7"/>
    <w:rsid w:val="00A10F91"/>
    <w:rsid w:val="00A1153C"/>
    <w:rsid w:val="00A11A6E"/>
    <w:rsid w:val="00A120C3"/>
    <w:rsid w:val="00A1234A"/>
    <w:rsid w:val="00A126C9"/>
    <w:rsid w:val="00A128F0"/>
    <w:rsid w:val="00A12FAF"/>
    <w:rsid w:val="00A130A6"/>
    <w:rsid w:val="00A13592"/>
    <w:rsid w:val="00A139C2"/>
    <w:rsid w:val="00A14315"/>
    <w:rsid w:val="00A147FE"/>
    <w:rsid w:val="00A14C71"/>
    <w:rsid w:val="00A161EB"/>
    <w:rsid w:val="00A166B6"/>
    <w:rsid w:val="00A173F8"/>
    <w:rsid w:val="00A23544"/>
    <w:rsid w:val="00A24109"/>
    <w:rsid w:val="00A245E5"/>
    <w:rsid w:val="00A25683"/>
    <w:rsid w:val="00A257AC"/>
    <w:rsid w:val="00A25956"/>
    <w:rsid w:val="00A26B20"/>
    <w:rsid w:val="00A26BA4"/>
    <w:rsid w:val="00A26F40"/>
    <w:rsid w:val="00A274A7"/>
    <w:rsid w:val="00A30020"/>
    <w:rsid w:val="00A3096C"/>
    <w:rsid w:val="00A30C8E"/>
    <w:rsid w:val="00A30D31"/>
    <w:rsid w:val="00A30D9F"/>
    <w:rsid w:val="00A30E50"/>
    <w:rsid w:val="00A31AE9"/>
    <w:rsid w:val="00A32C62"/>
    <w:rsid w:val="00A32D4B"/>
    <w:rsid w:val="00A336B6"/>
    <w:rsid w:val="00A337C3"/>
    <w:rsid w:val="00A343AA"/>
    <w:rsid w:val="00A344A7"/>
    <w:rsid w:val="00A35379"/>
    <w:rsid w:val="00A35428"/>
    <w:rsid w:val="00A35A92"/>
    <w:rsid w:val="00A36251"/>
    <w:rsid w:val="00A36DF8"/>
    <w:rsid w:val="00A40066"/>
    <w:rsid w:val="00A40773"/>
    <w:rsid w:val="00A41164"/>
    <w:rsid w:val="00A4269C"/>
    <w:rsid w:val="00A42F6B"/>
    <w:rsid w:val="00A43CC8"/>
    <w:rsid w:val="00A4449F"/>
    <w:rsid w:val="00A46150"/>
    <w:rsid w:val="00A46CA1"/>
    <w:rsid w:val="00A471E6"/>
    <w:rsid w:val="00A47295"/>
    <w:rsid w:val="00A47FE3"/>
    <w:rsid w:val="00A50784"/>
    <w:rsid w:val="00A5166B"/>
    <w:rsid w:val="00A517F3"/>
    <w:rsid w:val="00A524DB"/>
    <w:rsid w:val="00A52639"/>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44A"/>
    <w:rsid w:val="00A63997"/>
    <w:rsid w:val="00A64393"/>
    <w:rsid w:val="00A645A6"/>
    <w:rsid w:val="00A64AA8"/>
    <w:rsid w:val="00A64F7A"/>
    <w:rsid w:val="00A65AAF"/>
    <w:rsid w:val="00A65E9C"/>
    <w:rsid w:val="00A66528"/>
    <w:rsid w:val="00A669A8"/>
    <w:rsid w:val="00A66BEE"/>
    <w:rsid w:val="00A67C48"/>
    <w:rsid w:val="00A71357"/>
    <w:rsid w:val="00A71920"/>
    <w:rsid w:val="00A72622"/>
    <w:rsid w:val="00A72639"/>
    <w:rsid w:val="00A726E4"/>
    <w:rsid w:val="00A72F23"/>
    <w:rsid w:val="00A73430"/>
    <w:rsid w:val="00A736CE"/>
    <w:rsid w:val="00A73924"/>
    <w:rsid w:val="00A73CB6"/>
    <w:rsid w:val="00A73DC7"/>
    <w:rsid w:val="00A749F6"/>
    <w:rsid w:val="00A74CC7"/>
    <w:rsid w:val="00A74E2D"/>
    <w:rsid w:val="00A75F25"/>
    <w:rsid w:val="00A7622E"/>
    <w:rsid w:val="00A76941"/>
    <w:rsid w:val="00A770BB"/>
    <w:rsid w:val="00A77AE9"/>
    <w:rsid w:val="00A77EB2"/>
    <w:rsid w:val="00A80610"/>
    <w:rsid w:val="00A80E80"/>
    <w:rsid w:val="00A80F02"/>
    <w:rsid w:val="00A811FE"/>
    <w:rsid w:val="00A81348"/>
    <w:rsid w:val="00A81555"/>
    <w:rsid w:val="00A815AD"/>
    <w:rsid w:val="00A81B17"/>
    <w:rsid w:val="00A8373B"/>
    <w:rsid w:val="00A84349"/>
    <w:rsid w:val="00A844A5"/>
    <w:rsid w:val="00A84817"/>
    <w:rsid w:val="00A85289"/>
    <w:rsid w:val="00A8734A"/>
    <w:rsid w:val="00A8764F"/>
    <w:rsid w:val="00A8788B"/>
    <w:rsid w:val="00A90AF5"/>
    <w:rsid w:val="00A90F59"/>
    <w:rsid w:val="00A9178D"/>
    <w:rsid w:val="00A91BAC"/>
    <w:rsid w:val="00A921E6"/>
    <w:rsid w:val="00A928E4"/>
    <w:rsid w:val="00A92CC4"/>
    <w:rsid w:val="00A92F6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409D"/>
    <w:rsid w:val="00AB4486"/>
    <w:rsid w:val="00AB5173"/>
    <w:rsid w:val="00AB5AF8"/>
    <w:rsid w:val="00AB6312"/>
    <w:rsid w:val="00AB6D17"/>
    <w:rsid w:val="00AB700B"/>
    <w:rsid w:val="00AB7CCE"/>
    <w:rsid w:val="00AC2588"/>
    <w:rsid w:val="00AC2C8C"/>
    <w:rsid w:val="00AC336F"/>
    <w:rsid w:val="00AC339D"/>
    <w:rsid w:val="00AC39FC"/>
    <w:rsid w:val="00AC4692"/>
    <w:rsid w:val="00AC49F9"/>
    <w:rsid w:val="00AC4D7E"/>
    <w:rsid w:val="00AC552D"/>
    <w:rsid w:val="00AC5ACB"/>
    <w:rsid w:val="00AD00AB"/>
    <w:rsid w:val="00AD0B9F"/>
    <w:rsid w:val="00AD0D29"/>
    <w:rsid w:val="00AD12C9"/>
    <w:rsid w:val="00AD1329"/>
    <w:rsid w:val="00AD1B31"/>
    <w:rsid w:val="00AD1FDD"/>
    <w:rsid w:val="00AD238E"/>
    <w:rsid w:val="00AD3848"/>
    <w:rsid w:val="00AD3EC6"/>
    <w:rsid w:val="00AD4DA5"/>
    <w:rsid w:val="00AD64E4"/>
    <w:rsid w:val="00AD6C99"/>
    <w:rsid w:val="00AD6EFA"/>
    <w:rsid w:val="00AD7554"/>
    <w:rsid w:val="00AD78FF"/>
    <w:rsid w:val="00AE0335"/>
    <w:rsid w:val="00AE13D6"/>
    <w:rsid w:val="00AE1595"/>
    <w:rsid w:val="00AE20AD"/>
    <w:rsid w:val="00AE2341"/>
    <w:rsid w:val="00AE29BC"/>
    <w:rsid w:val="00AE2C18"/>
    <w:rsid w:val="00AE32B1"/>
    <w:rsid w:val="00AE4686"/>
    <w:rsid w:val="00AE488F"/>
    <w:rsid w:val="00AE5ACA"/>
    <w:rsid w:val="00AE66B9"/>
    <w:rsid w:val="00AE77F8"/>
    <w:rsid w:val="00AE78EA"/>
    <w:rsid w:val="00AE79B1"/>
    <w:rsid w:val="00AF11CF"/>
    <w:rsid w:val="00AF1598"/>
    <w:rsid w:val="00AF29F5"/>
    <w:rsid w:val="00AF2F34"/>
    <w:rsid w:val="00AF2FB7"/>
    <w:rsid w:val="00AF332B"/>
    <w:rsid w:val="00AF3D2D"/>
    <w:rsid w:val="00AF3DFD"/>
    <w:rsid w:val="00AF5B23"/>
    <w:rsid w:val="00AF634F"/>
    <w:rsid w:val="00AF68AC"/>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2FFA"/>
    <w:rsid w:val="00B131B3"/>
    <w:rsid w:val="00B1452B"/>
    <w:rsid w:val="00B14702"/>
    <w:rsid w:val="00B156C2"/>
    <w:rsid w:val="00B1662B"/>
    <w:rsid w:val="00B171C3"/>
    <w:rsid w:val="00B20339"/>
    <w:rsid w:val="00B2140E"/>
    <w:rsid w:val="00B21C48"/>
    <w:rsid w:val="00B21E9E"/>
    <w:rsid w:val="00B2270D"/>
    <w:rsid w:val="00B23065"/>
    <w:rsid w:val="00B2430B"/>
    <w:rsid w:val="00B24840"/>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04BE"/>
    <w:rsid w:val="00B317A3"/>
    <w:rsid w:val="00B31898"/>
    <w:rsid w:val="00B322A9"/>
    <w:rsid w:val="00B328CA"/>
    <w:rsid w:val="00B32B29"/>
    <w:rsid w:val="00B33784"/>
    <w:rsid w:val="00B33802"/>
    <w:rsid w:val="00B33D9A"/>
    <w:rsid w:val="00B342D4"/>
    <w:rsid w:val="00B34459"/>
    <w:rsid w:val="00B34463"/>
    <w:rsid w:val="00B35E5D"/>
    <w:rsid w:val="00B36873"/>
    <w:rsid w:val="00B37154"/>
    <w:rsid w:val="00B3725E"/>
    <w:rsid w:val="00B37B18"/>
    <w:rsid w:val="00B40629"/>
    <w:rsid w:val="00B432AE"/>
    <w:rsid w:val="00B438C1"/>
    <w:rsid w:val="00B444D8"/>
    <w:rsid w:val="00B446D9"/>
    <w:rsid w:val="00B45682"/>
    <w:rsid w:val="00B47189"/>
    <w:rsid w:val="00B5100F"/>
    <w:rsid w:val="00B52656"/>
    <w:rsid w:val="00B53FE8"/>
    <w:rsid w:val="00B54178"/>
    <w:rsid w:val="00B5417C"/>
    <w:rsid w:val="00B5430D"/>
    <w:rsid w:val="00B544D4"/>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5031"/>
    <w:rsid w:val="00B651A4"/>
    <w:rsid w:val="00B657A2"/>
    <w:rsid w:val="00B659F6"/>
    <w:rsid w:val="00B65DD3"/>
    <w:rsid w:val="00B66A6A"/>
    <w:rsid w:val="00B66C0F"/>
    <w:rsid w:val="00B710BF"/>
    <w:rsid w:val="00B7177B"/>
    <w:rsid w:val="00B7247F"/>
    <w:rsid w:val="00B734B5"/>
    <w:rsid w:val="00B747BE"/>
    <w:rsid w:val="00B7598A"/>
    <w:rsid w:val="00B77200"/>
    <w:rsid w:val="00B77678"/>
    <w:rsid w:val="00B77CF4"/>
    <w:rsid w:val="00B77E36"/>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27C7"/>
    <w:rsid w:val="00B9284B"/>
    <w:rsid w:val="00B93C28"/>
    <w:rsid w:val="00B93C91"/>
    <w:rsid w:val="00B95AD3"/>
    <w:rsid w:val="00B96D60"/>
    <w:rsid w:val="00B97332"/>
    <w:rsid w:val="00B97525"/>
    <w:rsid w:val="00BA1801"/>
    <w:rsid w:val="00BA1A81"/>
    <w:rsid w:val="00BA1CCA"/>
    <w:rsid w:val="00BA20F1"/>
    <w:rsid w:val="00BA2265"/>
    <w:rsid w:val="00BA2571"/>
    <w:rsid w:val="00BA2FB5"/>
    <w:rsid w:val="00BA2FFB"/>
    <w:rsid w:val="00BA3DC0"/>
    <w:rsid w:val="00BA3E1F"/>
    <w:rsid w:val="00BA42CC"/>
    <w:rsid w:val="00BA4873"/>
    <w:rsid w:val="00BA494F"/>
    <w:rsid w:val="00BA5A26"/>
    <w:rsid w:val="00BA5A91"/>
    <w:rsid w:val="00BA5B9D"/>
    <w:rsid w:val="00BA63D1"/>
    <w:rsid w:val="00BA6682"/>
    <w:rsid w:val="00BA6EEA"/>
    <w:rsid w:val="00BA7CA0"/>
    <w:rsid w:val="00BB0CF5"/>
    <w:rsid w:val="00BB11F2"/>
    <w:rsid w:val="00BB1751"/>
    <w:rsid w:val="00BB1EC5"/>
    <w:rsid w:val="00BB1FE6"/>
    <w:rsid w:val="00BB3253"/>
    <w:rsid w:val="00BB329B"/>
    <w:rsid w:val="00BB35AF"/>
    <w:rsid w:val="00BB401E"/>
    <w:rsid w:val="00BB5746"/>
    <w:rsid w:val="00BB5771"/>
    <w:rsid w:val="00BB57FA"/>
    <w:rsid w:val="00BB5FAD"/>
    <w:rsid w:val="00BB62D0"/>
    <w:rsid w:val="00BB6548"/>
    <w:rsid w:val="00BB6DAC"/>
    <w:rsid w:val="00BC03F4"/>
    <w:rsid w:val="00BC0A82"/>
    <w:rsid w:val="00BC2832"/>
    <w:rsid w:val="00BC355A"/>
    <w:rsid w:val="00BC35C7"/>
    <w:rsid w:val="00BC38BA"/>
    <w:rsid w:val="00BC398E"/>
    <w:rsid w:val="00BC4A1E"/>
    <w:rsid w:val="00BC5891"/>
    <w:rsid w:val="00BC5AC8"/>
    <w:rsid w:val="00BC5E79"/>
    <w:rsid w:val="00BC5ED7"/>
    <w:rsid w:val="00BC61E2"/>
    <w:rsid w:val="00BC6E51"/>
    <w:rsid w:val="00BC7418"/>
    <w:rsid w:val="00BD1780"/>
    <w:rsid w:val="00BD42D4"/>
    <w:rsid w:val="00BD45CE"/>
    <w:rsid w:val="00BD48A1"/>
    <w:rsid w:val="00BD51E3"/>
    <w:rsid w:val="00BD6035"/>
    <w:rsid w:val="00BD61A1"/>
    <w:rsid w:val="00BD70C8"/>
    <w:rsid w:val="00BD740F"/>
    <w:rsid w:val="00BD7519"/>
    <w:rsid w:val="00BD7521"/>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F04DE"/>
    <w:rsid w:val="00BF0890"/>
    <w:rsid w:val="00BF1E13"/>
    <w:rsid w:val="00BF2809"/>
    <w:rsid w:val="00BF32DF"/>
    <w:rsid w:val="00BF3FA8"/>
    <w:rsid w:val="00BF4217"/>
    <w:rsid w:val="00BF4A1D"/>
    <w:rsid w:val="00BF4C04"/>
    <w:rsid w:val="00BF566D"/>
    <w:rsid w:val="00BF62B1"/>
    <w:rsid w:val="00BF6328"/>
    <w:rsid w:val="00BF7C15"/>
    <w:rsid w:val="00C003D1"/>
    <w:rsid w:val="00C00818"/>
    <w:rsid w:val="00C00873"/>
    <w:rsid w:val="00C00B97"/>
    <w:rsid w:val="00C01BFF"/>
    <w:rsid w:val="00C020F5"/>
    <w:rsid w:val="00C03453"/>
    <w:rsid w:val="00C039A2"/>
    <w:rsid w:val="00C0407D"/>
    <w:rsid w:val="00C042A0"/>
    <w:rsid w:val="00C04797"/>
    <w:rsid w:val="00C04F27"/>
    <w:rsid w:val="00C0506F"/>
    <w:rsid w:val="00C0621B"/>
    <w:rsid w:val="00C06C3B"/>
    <w:rsid w:val="00C06DDB"/>
    <w:rsid w:val="00C07A6F"/>
    <w:rsid w:val="00C07CA9"/>
    <w:rsid w:val="00C102BC"/>
    <w:rsid w:val="00C109B8"/>
    <w:rsid w:val="00C10AD7"/>
    <w:rsid w:val="00C10AE5"/>
    <w:rsid w:val="00C111BD"/>
    <w:rsid w:val="00C114DD"/>
    <w:rsid w:val="00C114EA"/>
    <w:rsid w:val="00C11A10"/>
    <w:rsid w:val="00C1231A"/>
    <w:rsid w:val="00C12718"/>
    <w:rsid w:val="00C127DE"/>
    <w:rsid w:val="00C12F8B"/>
    <w:rsid w:val="00C131E0"/>
    <w:rsid w:val="00C139B1"/>
    <w:rsid w:val="00C13A8D"/>
    <w:rsid w:val="00C13BEA"/>
    <w:rsid w:val="00C14666"/>
    <w:rsid w:val="00C15C27"/>
    <w:rsid w:val="00C1607B"/>
    <w:rsid w:val="00C17271"/>
    <w:rsid w:val="00C17317"/>
    <w:rsid w:val="00C1733A"/>
    <w:rsid w:val="00C17727"/>
    <w:rsid w:val="00C177A7"/>
    <w:rsid w:val="00C20043"/>
    <w:rsid w:val="00C20378"/>
    <w:rsid w:val="00C20475"/>
    <w:rsid w:val="00C20C2E"/>
    <w:rsid w:val="00C21726"/>
    <w:rsid w:val="00C22DE0"/>
    <w:rsid w:val="00C22F82"/>
    <w:rsid w:val="00C231AD"/>
    <w:rsid w:val="00C23C37"/>
    <w:rsid w:val="00C23F49"/>
    <w:rsid w:val="00C246B0"/>
    <w:rsid w:val="00C24742"/>
    <w:rsid w:val="00C24853"/>
    <w:rsid w:val="00C249BB"/>
    <w:rsid w:val="00C25633"/>
    <w:rsid w:val="00C2569E"/>
    <w:rsid w:val="00C2783B"/>
    <w:rsid w:val="00C278A1"/>
    <w:rsid w:val="00C27FB2"/>
    <w:rsid w:val="00C30F38"/>
    <w:rsid w:val="00C31F34"/>
    <w:rsid w:val="00C31FD6"/>
    <w:rsid w:val="00C3240E"/>
    <w:rsid w:val="00C32A90"/>
    <w:rsid w:val="00C32AD1"/>
    <w:rsid w:val="00C34BDE"/>
    <w:rsid w:val="00C3585C"/>
    <w:rsid w:val="00C35C33"/>
    <w:rsid w:val="00C36647"/>
    <w:rsid w:val="00C36E67"/>
    <w:rsid w:val="00C37150"/>
    <w:rsid w:val="00C37C0A"/>
    <w:rsid w:val="00C37D7B"/>
    <w:rsid w:val="00C37DF0"/>
    <w:rsid w:val="00C40612"/>
    <w:rsid w:val="00C40F2F"/>
    <w:rsid w:val="00C423DC"/>
    <w:rsid w:val="00C430CF"/>
    <w:rsid w:val="00C43587"/>
    <w:rsid w:val="00C43F7F"/>
    <w:rsid w:val="00C44570"/>
    <w:rsid w:val="00C4473C"/>
    <w:rsid w:val="00C44EEB"/>
    <w:rsid w:val="00C452B7"/>
    <w:rsid w:val="00C4570F"/>
    <w:rsid w:val="00C4618B"/>
    <w:rsid w:val="00C4635E"/>
    <w:rsid w:val="00C47529"/>
    <w:rsid w:val="00C47D10"/>
    <w:rsid w:val="00C50CF7"/>
    <w:rsid w:val="00C5135C"/>
    <w:rsid w:val="00C51386"/>
    <w:rsid w:val="00C51A76"/>
    <w:rsid w:val="00C5259F"/>
    <w:rsid w:val="00C5286E"/>
    <w:rsid w:val="00C537AB"/>
    <w:rsid w:val="00C54302"/>
    <w:rsid w:val="00C54403"/>
    <w:rsid w:val="00C54923"/>
    <w:rsid w:val="00C551AF"/>
    <w:rsid w:val="00C55981"/>
    <w:rsid w:val="00C55CE9"/>
    <w:rsid w:val="00C56FEC"/>
    <w:rsid w:val="00C57400"/>
    <w:rsid w:val="00C5759C"/>
    <w:rsid w:val="00C57721"/>
    <w:rsid w:val="00C5792C"/>
    <w:rsid w:val="00C57A91"/>
    <w:rsid w:val="00C608F9"/>
    <w:rsid w:val="00C60C1E"/>
    <w:rsid w:val="00C61602"/>
    <w:rsid w:val="00C61659"/>
    <w:rsid w:val="00C61BC5"/>
    <w:rsid w:val="00C61DA6"/>
    <w:rsid w:val="00C631E2"/>
    <w:rsid w:val="00C63ED1"/>
    <w:rsid w:val="00C64163"/>
    <w:rsid w:val="00C65560"/>
    <w:rsid w:val="00C66408"/>
    <w:rsid w:val="00C67322"/>
    <w:rsid w:val="00C679BC"/>
    <w:rsid w:val="00C7050F"/>
    <w:rsid w:val="00C708AA"/>
    <w:rsid w:val="00C71B8A"/>
    <w:rsid w:val="00C71E9F"/>
    <w:rsid w:val="00C730B3"/>
    <w:rsid w:val="00C7318A"/>
    <w:rsid w:val="00C74B32"/>
    <w:rsid w:val="00C75162"/>
    <w:rsid w:val="00C758A0"/>
    <w:rsid w:val="00C7612E"/>
    <w:rsid w:val="00C762FA"/>
    <w:rsid w:val="00C76C0B"/>
    <w:rsid w:val="00C7724E"/>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CDE"/>
    <w:rsid w:val="00C92E37"/>
    <w:rsid w:val="00C93108"/>
    <w:rsid w:val="00C932CB"/>
    <w:rsid w:val="00C93321"/>
    <w:rsid w:val="00C93A3A"/>
    <w:rsid w:val="00C93C69"/>
    <w:rsid w:val="00C95ACA"/>
    <w:rsid w:val="00C962A8"/>
    <w:rsid w:val="00C9681C"/>
    <w:rsid w:val="00C96AE4"/>
    <w:rsid w:val="00C96ED6"/>
    <w:rsid w:val="00C96F26"/>
    <w:rsid w:val="00C97188"/>
    <w:rsid w:val="00C977E0"/>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AE8"/>
    <w:rsid w:val="00CA6BAE"/>
    <w:rsid w:val="00CA7BCB"/>
    <w:rsid w:val="00CA7F52"/>
    <w:rsid w:val="00CB2066"/>
    <w:rsid w:val="00CB2DA5"/>
    <w:rsid w:val="00CB2F17"/>
    <w:rsid w:val="00CB38FB"/>
    <w:rsid w:val="00CB3D40"/>
    <w:rsid w:val="00CB452F"/>
    <w:rsid w:val="00CB45D4"/>
    <w:rsid w:val="00CB47FE"/>
    <w:rsid w:val="00CB4D35"/>
    <w:rsid w:val="00CB4D9B"/>
    <w:rsid w:val="00CB5859"/>
    <w:rsid w:val="00CB5AB2"/>
    <w:rsid w:val="00CB5B42"/>
    <w:rsid w:val="00CB60AB"/>
    <w:rsid w:val="00CB618B"/>
    <w:rsid w:val="00CB776C"/>
    <w:rsid w:val="00CB78EB"/>
    <w:rsid w:val="00CC1202"/>
    <w:rsid w:val="00CC1289"/>
    <w:rsid w:val="00CC1CD5"/>
    <w:rsid w:val="00CC20B5"/>
    <w:rsid w:val="00CC3512"/>
    <w:rsid w:val="00CC3633"/>
    <w:rsid w:val="00CC44DC"/>
    <w:rsid w:val="00CC482A"/>
    <w:rsid w:val="00CC4853"/>
    <w:rsid w:val="00CC4856"/>
    <w:rsid w:val="00CD01D0"/>
    <w:rsid w:val="00CD069B"/>
    <w:rsid w:val="00CD1290"/>
    <w:rsid w:val="00CD13EF"/>
    <w:rsid w:val="00CD14E7"/>
    <w:rsid w:val="00CD2A81"/>
    <w:rsid w:val="00CD2D24"/>
    <w:rsid w:val="00CD37E1"/>
    <w:rsid w:val="00CD4709"/>
    <w:rsid w:val="00CD4D1E"/>
    <w:rsid w:val="00CD545E"/>
    <w:rsid w:val="00CD56A3"/>
    <w:rsid w:val="00CD61E8"/>
    <w:rsid w:val="00CD68E9"/>
    <w:rsid w:val="00CD7BAB"/>
    <w:rsid w:val="00CE01A9"/>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3D4"/>
    <w:rsid w:val="00CF4541"/>
    <w:rsid w:val="00CF4CAE"/>
    <w:rsid w:val="00CF7D95"/>
    <w:rsid w:val="00D00659"/>
    <w:rsid w:val="00D007F5"/>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301F"/>
    <w:rsid w:val="00D1343F"/>
    <w:rsid w:val="00D13A79"/>
    <w:rsid w:val="00D14F88"/>
    <w:rsid w:val="00D15216"/>
    <w:rsid w:val="00D15993"/>
    <w:rsid w:val="00D17D66"/>
    <w:rsid w:val="00D20257"/>
    <w:rsid w:val="00D20412"/>
    <w:rsid w:val="00D205E3"/>
    <w:rsid w:val="00D20A16"/>
    <w:rsid w:val="00D238B3"/>
    <w:rsid w:val="00D257C7"/>
    <w:rsid w:val="00D25E43"/>
    <w:rsid w:val="00D26570"/>
    <w:rsid w:val="00D26D97"/>
    <w:rsid w:val="00D272C0"/>
    <w:rsid w:val="00D27D3E"/>
    <w:rsid w:val="00D302A8"/>
    <w:rsid w:val="00D311AE"/>
    <w:rsid w:val="00D317C1"/>
    <w:rsid w:val="00D319AF"/>
    <w:rsid w:val="00D31E2B"/>
    <w:rsid w:val="00D32625"/>
    <w:rsid w:val="00D32B59"/>
    <w:rsid w:val="00D352A7"/>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1E1D"/>
    <w:rsid w:val="00D420FC"/>
    <w:rsid w:val="00D42544"/>
    <w:rsid w:val="00D427B0"/>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179F"/>
    <w:rsid w:val="00D51DA5"/>
    <w:rsid w:val="00D51EC1"/>
    <w:rsid w:val="00D524B9"/>
    <w:rsid w:val="00D52586"/>
    <w:rsid w:val="00D52FFD"/>
    <w:rsid w:val="00D538A1"/>
    <w:rsid w:val="00D5408E"/>
    <w:rsid w:val="00D540E4"/>
    <w:rsid w:val="00D548B4"/>
    <w:rsid w:val="00D54A9D"/>
    <w:rsid w:val="00D54FB2"/>
    <w:rsid w:val="00D558E9"/>
    <w:rsid w:val="00D574D0"/>
    <w:rsid w:val="00D57BD1"/>
    <w:rsid w:val="00D57DEF"/>
    <w:rsid w:val="00D6021A"/>
    <w:rsid w:val="00D60C28"/>
    <w:rsid w:val="00D60DCD"/>
    <w:rsid w:val="00D62ACE"/>
    <w:rsid w:val="00D63691"/>
    <w:rsid w:val="00D64164"/>
    <w:rsid w:val="00D64AAD"/>
    <w:rsid w:val="00D65768"/>
    <w:rsid w:val="00D65D70"/>
    <w:rsid w:val="00D65F68"/>
    <w:rsid w:val="00D6626C"/>
    <w:rsid w:val="00D6723B"/>
    <w:rsid w:val="00D67E02"/>
    <w:rsid w:val="00D703D5"/>
    <w:rsid w:val="00D70DDA"/>
    <w:rsid w:val="00D711F2"/>
    <w:rsid w:val="00D71461"/>
    <w:rsid w:val="00D723CD"/>
    <w:rsid w:val="00D731C8"/>
    <w:rsid w:val="00D73C55"/>
    <w:rsid w:val="00D73E28"/>
    <w:rsid w:val="00D74F0A"/>
    <w:rsid w:val="00D76A9E"/>
    <w:rsid w:val="00D77543"/>
    <w:rsid w:val="00D77BFB"/>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8A5"/>
    <w:rsid w:val="00D94A0F"/>
    <w:rsid w:val="00D94EB9"/>
    <w:rsid w:val="00D95652"/>
    <w:rsid w:val="00D95DB6"/>
    <w:rsid w:val="00D97421"/>
    <w:rsid w:val="00D9746E"/>
    <w:rsid w:val="00D97551"/>
    <w:rsid w:val="00D97B16"/>
    <w:rsid w:val="00DA3498"/>
    <w:rsid w:val="00DA3CE5"/>
    <w:rsid w:val="00DA433A"/>
    <w:rsid w:val="00DA4A29"/>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4E4D"/>
    <w:rsid w:val="00DB5276"/>
    <w:rsid w:val="00DB5BB1"/>
    <w:rsid w:val="00DB6434"/>
    <w:rsid w:val="00DB6B01"/>
    <w:rsid w:val="00DC0A8E"/>
    <w:rsid w:val="00DC0F91"/>
    <w:rsid w:val="00DC0FCE"/>
    <w:rsid w:val="00DC135F"/>
    <w:rsid w:val="00DC146C"/>
    <w:rsid w:val="00DC22D7"/>
    <w:rsid w:val="00DC2A4B"/>
    <w:rsid w:val="00DC3569"/>
    <w:rsid w:val="00DC3A4D"/>
    <w:rsid w:val="00DC3D69"/>
    <w:rsid w:val="00DC4125"/>
    <w:rsid w:val="00DC4FF5"/>
    <w:rsid w:val="00DC602C"/>
    <w:rsid w:val="00DC6EB3"/>
    <w:rsid w:val="00DC7397"/>
    <w:rsid w:val="00DC7489"/>
    <w:rsid w:val="00DC7A08"/>
    <w:rsid w:val="00DC7FFB"/>
    <w:rsid w:val="00DD0384"/>
    <w:rsid w:val="00DD0BA0"/>
    <w:rsid w:val="00DD10B0"/>
    <w:rsid w:val="00DD38B2"/>
    <w:rsid w:val="00DD6955"/>
    <w:rsid w:val="00DD6CE6"/>
    <w:rsid w:val="00DD72A9"/>
    <w:rsid w:val="00DE134C"/>
    <w:rsid w:val="00DE1996"/>
    <w:rsid w:val="00DE2427"/>
    <w:rsid w:val="00DE39CF"/>
    <w:rsid w:val="00DE3CA8"/>
    <w:rsid w:val="00DE4BA6"/>
    <w:rsid w:val="00DE4D52"/>
    <w:rsid w:val="00DE517F"/>
    <w:rsid w:val="00DE57C5"/>
    <w:rsid w:val="00DE5A44"/>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5239"/>
    <w:rsid w:val="00DF5F2D"/>
    <w:rsid w:val="00DF73AF"/>
    <w:rsid w:val="00DF7610"/>
    <w:rsid w:val="00DF7618"/>
    <w:rsid w:val="00DF7669"/>
    <w:rsid w:val="00E00098"/>
    <w:rsid w:val="00E009F5"/>
    <w:rsid w:val="00E00F64"/>
    <w:rsid w:val="00E0262F"/>
    <w:rsid w:val="00E02AE3"/>
    <w:rsid w:val="00E02F5E"/>
    <w:rsid w:val="00E042E0"/>
    <w:rsid w:val="00E04A75"/>
    <w:rsid w:val="00E064E1"/>
    <w:rsid w:val="00E0721B"/>
    <w:rsid w:val="00E07540"/>
    <w:rsid w:val="00E075A3"/>
    <w:rsid w:val="00E07CF2"/>
    <w:rsid w:val="00E10F3C"/>
    <w:rsid w:val="00E1282C"/>
    <w:rsid w:val="00E12EC5"/>
    <w:rsid w:val="00E14669"/>
    <w:rsid w:val="00E14E89"/>
    <w:rsid w:val="00E155A7"/>
    <w:rsid w:val="00E16600"/>
    <w:rsid w:val="00E16EF5"/>
    <w:rsid w:val="00E209AF"/>
    <w:rsid w:val="00E21853"/>
    <w:rsid w:val="00E219D8"/>
    <w:rsid w:val="00E22073"/>
    <w:rsid w:val="00E22865"/>
    <w:rsid w:val="00E22999"/>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F92"/>
    <w:rsid w:val="00E35C4B"/>
    <w:rsid w:val="00E37171"/>
    <w:rsid w:val="00E3787B"/>
    <w:rsid w:val="00E37D09"/>
    <w:rsid w:val="00E400DF"/>
    <w:rsid w:val="00E40AC6"/>
    <w:rsid w:val="00E40B1D"/>
    <w:rsid w:val="00E41330"/>
    <w:rsid w:val="00E42552"/>
    <w:rsid w:val="00E42ABA"/>
    <w:rsid w:val="00E42B53"/>
    <w:rsid w:val="00E42C9E"/>
    <w:rsid w:val="00E435EA"/>
    <w:rsid w:val="00E446C8"/>
    <w:rsid w:val="00E44B25"/>
    <w:rsid w:val="00E44CC7"/>
    <w:rsid w:val="00E471D6"/>
    <w:rsid w:val="00E47314"/>
    <w:rsid w:val="00E473EC"/>
    <w:rsid w:val="00E479BB"/>
    <w:rsid w:val="00E47A18"/>
    <w:rsid w:val="00E47D9F"/>
    <w:rsid w:val="00E503FA"/>
    <w:rsid w:val="00E505BB"/>
    <w:rsid w:val="00E50F35"/>
    <w:rsid w:val="00E510F7"/>
    <w:rsid w:val="00E51385"/>
    <w:rsid w:val="00E5195B"/>
    <w:rsid w:val="00E535A7"/>
    <w:rsid w:val="00E53AED"/>
    <w:rsid w:val="00E5447B"/>
    <w:rsid w:val="00E5472C"/>
    <w:rsid w:val="00E54E58"/>
    <w:rsid w:val="00E556ED"/>
    <w:rsid w:val="00E55846"/>
    <w:rsid w:val="00E5587A"/>
    <w:rsid w:val="00E55AF1"/>
    <w:rsid w:val="00E55DC1"/>
    <w:rsid w:val="00E56239"/>
    <w:rsid w:val="00E56510"/>
    <w:rsid w:val="00E56EBB"/>
    <w:rsid w:val="00E57FE9"/>
    <w:rsid w:val="00E6010E"/>
    <w:rsid w:val="00E60E4F"/>
    <w:rsid w:val="00E61895"/>
    <w:rsid w:val="00E6239C"/>
    <w:rsid w:val="00E62640"/>
    <w:rsid w:val="00E629C8"/>
    <w:rsid w:val="00E63487"/>
    <w:rsid w:val="00E6377B"/>
    <w:rsid w:val="00E63914"/>
    <w:rsid w:val="00E648DC"/>
    <w:rsid w:val="00E64CCB"/>
    <w:rsid w:val="00E658A2"/>
    <w:rsid w:val="00E67352"/>
    <w:rsid w:val="00E67634"/>
    <w:rsid w:val="00E678B5"/>
    <w:rsid w:val="00E70056"/>
    <w:rsid w:val="00E70238"/>
    <w:rsid w:val="00E704EE"/>
    <w:rsid w:val="00E70742"/>
    <w:rsid w:val="00E710CD"/>
    <w:rsid w:val="00E7128C"/>
    <w:rsid w:val="00E716BD"/>
    <w:rsid w:val="00E71775"/>
    <w:rsid w:val="00E71827"/>
    <w:rsid w:val="00E71CF6"/>
    <w:rsid w:val="00E71FA3"/>
    <w:rsid w:val="00E721BC"/>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8033E"/>
    <w:rsid w:val="00E81072"/>
    <w:rsid w:val="00E81786"/>
    <w:rsid w:val="00E81B07"/>
    <w:rsid w:val="00E81DE9"/>
    <w:rsid w:val="00E82035"/>
    <w:rsid w:val="00E82572"/>
    <w:rsid w:val="00E83258"/>
    <w:rsid w:val="00E836B3"/>
    <w:rsid w:val="00E83A52"/>
    <w:rsid w:val="00E845C1"/>
    <w:rsid w:val="00E84E4F"/>
    <w:rsid w:val="00E8500A"/>
    <w:rsid w:val="00E856F9"/>
    <w:rsid w:val="00E862BC"/>
    <w:rsid w:val="00E86670"/>
    <w:rsid w:val="00E86F03"/>
    <w:rsid w:val="00E8794A"/>
    <w:rsid w:val="00E900D7"/>
    <w:rsid w:val="00E9113F"/>
    <w:rsid w:val="00E91486"/>
    <w:rsid w:val="00E920EC"/>
    <w:rsid w:val="00E925EB"/>
    <w:rsid w:val="00E92678"/>
    <w:rsid w:val="00E93980"/>
    <w:rsid w:val="00E93CA6"/>
    <w:rsid w:val="00E93CEF"/>
    <w:rsid w:val="00E9466A"/>
    <w:rsid w:val="00E94976"/>
    <w:rsid w:val="00E94F39"/>
    <w:rsid w:val="00E96837"/>
    <w:rsid w:val="00E96C4C"/>
    <w:rsid w:val="00E96E88"/>
    <w:rsid w:val="00E97381"/>
    <w:rsid w:val="00E97A8A"/>
    <w:rsid w:val="00E97B77"/>
    <w:rsid w:val="00E97EC6"/>
    <w:rsid w:val="00EA02CB"/>
    <w:rsid w:val="00EA1257"/>
    <w:rsid w:val="00EA23DA"/>
    <w:rsid w:val="00EA2B1E"/>
    <w:rsid w:val="00EA2B54"/>
    <w:rsid w:val="00EA3482"/>
    <w:rsid w:val="00EA3564"/>
    <w:rsid w:val="00EA492E"/>
    <w:rsid w:val="00EA553B"/>
    <w:rsid w:val="00EA5901"/>
    <w:rsid w:val="00EA5C1E"/>
    <w:rsid w:val="00EA5EFA"/>
    <w:rsid w:val="00EA7177"/>
    <w:rsid w:val="00EA768A"/>
    <w:rsid w:val="00EA7ADB"/>
    <w:rsid w:val="00EA7EF9"/>
    <w:rsid w:val="00EB00C5"/>
    <w:rsid w:val="00EB0639"/>
    <w:rsid w:val="00EB1869"/>
    <w:rsid w:val="00EB345E"/>
    <w:rsid w:val="00EB377C"/>
    <w:rsid w:val="00EB4B01"/>
    <w:rsid w:val="00EB4B37"/>
    <w:rsid w:val="00EB531E"/>
    <w:rsid w:val="00EB7DF6"/>
    <w:rsid w:val="00EB7ECB"/>
    <w:rsid w:val="00EC02E7"/>
    <w:rsid w:val="00EC0AFB"/>
    <w:rsid w:val="00EC1DB2"/>
    <w:rsid w:val="00EC1FFD"/>
    <w:rsid w:val="00EC234E"/>
    <w:rsid w:val="00EC307C"/>
    <w:rsid w:val="00EC441A"/>
    <w:rsid w:val="00EC44E0"/>
    <w:rsid w:val="00EC4EE0"/>
    <w:rsid w:val="00EC4EEC"/>
    <w:rsid w:val="00EC5454"/>
    <w:rsid w:val="00EC57E1"/>
    <w:rsid w:val="00EC5A12"/>
    <w:rsid w:val="00EC6BB2"/>
    <w:rsid w:val="00EC75BA"/>
    <w:rsid w:val="00EC779F"/>
    <w:rsid w:val="00ED0B13"/>
    <w:rsid w:val="00ED1066"/>
    <w:rsid w:val="00ED10BF"/>
    <w:rsid w:val="00ED15B5"/>
    <w:rsid w:val="00ED2790"/>
    <w:rsid w:val="00ED3318"/>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2F6"/>
    <w:rsid w:val="00EE4D28"/>
    <w:rsid w:val="00EE5A8B"/>
    <w:rsid w:val="00EE5C50"/>
    <w:rsid w:val="00EE5ED5"/>
    <w:rsid w:val="00EE6217"/>
    <w:rsid w:val="00EE6870"/>
    <w:rsid w:val="00EE690E"/>
    <w:rsid w:val="00EE6CFD"/>
    <w:rsid w:val="00EE794F"/>
    <w:rsid w:val="00EF0984"/>
    <w:rsid w:val="00EF10AD"/>
    <w:rsid w:val="00EF1240"/>
    <w:rsid w:val="00EF182D"/>
    <w:rsid w:val="00EF2A60"/>
    <w:rsid w:val="00EF3066"/>
    <w:rsid w:val="00EF3188"/>
    <w:rsid w:val="00EF331F"/>
    <w:rsid w:val="00EF35E1"/>
    <w:rsid w:val="00EF3998"/>
    <w:rsid w:val="00EF3B5E"/>
    <w:rsid w:val="00EF45BA"/>
    <w:rsid w:val="00EF48DD"/>
    <w:rsid w:val="00EF4CEB"/>
    <w:rsid w:val="00EF4EC1"/>
    <w:rsid w:val="00EF5769"/>
    <w:rsid w:val="00EF590E"/>
    <w:rsid w:val="00EF5E95"/>
    <w:rsid w:val="00EF68DA"/>
    <w:rsid w:val="00EF6ACA"/>
    <w:rsid w:val="00EF74F8"/>
    <w:rsid w:val="00EF7616"/>
    <w:rsid w:val="00EF7B00"/>
    <w:rsid w:val="00EF7DDB"/>
    <w:rsid w:val="00F01907"/>
    <w:rsid w:val="00F0203A"/>
    <w:rsid w:val="00F02C79"/>
    <w:rsid w:val="00F0383F"/>
    <w:rsid w:val="00F03887"/>
    <w:rsid w:val="00F038B6"/>
    <w:rsid w:val="00F04C32"/>
    <w:rsid w:val="00F04CDF"/>
    <w:rsid w:val="00F06314"/>
    <w:rsid w:val="00F06B49"/>
    <w:rsid w:val="00F06EC3"/>
    <w:rsid w:val="00F074BC"/>
    <w:rsid w:val="00F07FF2"/>
    <w:rsid w:val="00F11E14"/>
    <w:rsid w:val="00F1332A"/>
    <w:rsid w:val="00F13CBD"/>
    <w:rsid w:val="00F13D4C"/>
    <w:rsid w:val="00F14770"/>
    <w:rsid w:val="00F14C5C"/>
    <w:rsid w:val="00F15332"/>
    <w:rsid w:val="00F16100"/>
    <w:rsid w:val="00F17363"/>
    <w:rsid w:val="00F17BD2"/>
    <w:rsid w:val="00F17C31"/>
    <w:rsid w:val="00F20649"/>
    <w:rsid w:val="00F20F75"/>
    <w:rsid w:val="00F20FEB"/>
    <w:rsid w:val="00F21FD9"/>
    <w:rsid w:val="00F2244A"/>
    <w:rsid w:val="00F22720"/>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375CA"/>
    <w:rsid w:val="00F37621"/>
    <w:rsid w:val="00F40773"/>
    <w:rsid w:val="00F408F3"/>
    <w:rsid w:val="00F42AEA"/>
    <w:rsid w:val="00F435CB"/>
    <w:rsid w:val="00F45736"/>
    <w:rsid w:val="00F45EF3"/>
    <w:rsid w:val="00F461BA"/>
    <w:rsid w:val="00F46B0B"/>
    <w:rsid w:val="00F46D55"/>
    <w:rsid w:val="00F46DE5"/>
    <w:rsid w:val="00F46E21"/>
    <w:rsid w:val="00F47524"/>
    <w:rsid w:val="00F51415"/>
    <w:rsid w:val="00F5177E"/>
    <w:rsid w:val="00F53B62"/>
    <w:rsid w:val="00F540C0"/>
    <w:rsid w:val="00F54FB4"/>
    <w:rsid w:val="00F56019"/>
    <w:rsid w:val="00F5632D"/>
    <w:rsid w:val="00F56D3C"/>
    <w:rsid w:val="00F57391"/>
    <w:rsid w:val="00F5783A"/>
    <w:rsid w:val="00F579E4"/>
    <w:rsid w:val="00F601CB"/>
    <w:rsid w:val="00F6021D"/>
    <w:rsid w:val="00F6057C"/>
    <w:rsid w:val="00F60BF6"/>
    <w:rsid w:val="00F6138E"/>
    <w:rsid w:val="00F61646"/>
    <w:rsid w:val="00F62096"/>
    <w:rsid w:val="00F63458"/>
    <w:rsid w:val="00F64970"/>
    <w:rsid w:val="00F655CA"/>
    <w:rsid w:val="00F65B5C"/>
    <w:rsid w:val="00F6628B"/>
    <w:rsid w:val="00F6635A"/>
    <w:rsid w:val="00F66DFA"/>
    <w:rsid w:val="00F67252"/>
    <w:rsid w:val="00F717DB"/>
    <w:rsid w:val="00F7182F"/>
    <w:rsid w:val="00F7195C"/>
    <w:rsid w:val="00F719B5"/>
    <w:rsid w:val="00F72CEF"/>
    <w:rsid w:val="00F73DCA"/>
    <w:rsid w:val="00F73DCE"/>
    <w:rsid w:val="00F73E1E"/>
    <w:rsid w:val="00F76320"/>
    <w:rsid w:val="00F771C3"/>
    <w:rsid w:val="00F777F1"/>
    <w:rsid w:val="00F80369"/>
    <w:rsid w:val="00F80448"/>
    <w:rsid w:val="00F80648"/>
    <w:rsid w:val="00F80D16"/>
    <w:rsid w:val="00F81418"/>
    <w:rsid w:val="00F8172D"/>
    <w:rsid w:val="00F81ADD"/>
    <w:rsid w:val="00F822D3"/>
    <w:rsid w:val="00F82BFD"/>
    <w:rsid w:val="00F83FBD"/>
    <w:rsid w:val="00F87CFE"/>
    <w:rsid w:val="00F90061"/>
    <w:rsid w:val="00F90619"/>
    <w:rsid w:val="00F90A39"/>
    <w:rsid w:val="00F90A95"/>
    <w:rsid w:val="00F90D4B"/>
    <w:rsid w:val="00F9281E"/>
    <w:rsid w:val="00F94059"/>
    <w:rsid w:val="00F945EC"/>
    <w:rsid w:val="00F94A55"/>
    <w:rsid w:val="00F95C10"/>
    <w:rsid w:val="00F95EAE"/>
    <w:rsid w:val="00F960FC"/>
    <w:rsid w:val="00F9700E"/>
    <w:rsid w:val="00F9709E"/>
    <w:rsid w:val="00F970B0"/>
    <w:rsid w:val="00F97536"/>
    <w:rsid w:val="00F97D2B"/>
    <w:rsid w:val="00FA046D"/>
    <w:rsid w:val="00FA1165"/>
    <w:rsid w:val="00FA143F"/>
    <w:rsid w:val="00FA1662"/>
    <w:rsid w:val="00FA1DCF"/>
    <w:rsid w:val="00FA2A12"/>
    <w:rsid w:val="00FA31C0"/>
    <w:rsid w:val="00FA34B2"/>
    <w:rsid w:val="00FA36CA"/>
    <w:rsid w:val="00FA3787"/>
    <w:rsid w:val="00FA3FE8"/>
    <w:rsid w:val="00FA4284"/>
    <w:rsid w:val="00FA46DB"/>
    <w:rsid w:val="00FA4BFF"/>
    <w:rsid w:val="00FA51EC"/>
    <w:rsid w:val="00FA6584"/>
    <w:rsid w:val="00FA686F"/>
    <w:rsid w:val="00FA769A"/>
    <w:rsid w:val="00FA7DF3"/>
    <w:rsid w:val="00FB0984"/>
    <w:rsid w:val="00FB2722"/>
    <w:rsid w:val="00FB2C20"/>
    <w:rsid w:val="00FB2F86"/>
    <w:rsid w:val="00FB34E3"/>
    <w:rsid w:val="00FB54B9"/>
    <w:rsid w:val="00FB5E10"/>
    <w:rsid w:val="00FB67CE"/>
    <w:rsid w:val="00FB6999"/>
    <w:rsid w:val="00FB6B07"/>
    <w:rsid w:val="00FB6D22"/>
    <w:rsid w:val="00FB75DF"/>
    <w:rsid w:val="00FB7FAA"/>
    <w:rsid w:val="00FC077D"/>
    <w:rsid w:val="00FC0B6B"/>
    <w:rsid w:val="00FC0D23"/>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2C"/>
    <w:rsid w:val="00FD2835"/>
    <w:rsid w:val="00FD2CFF"/>
    <w:rsid w:val="00FD5525"/>
    <w:rsid w:val="00FD5948"/>
    <w:rsid w:val="00FD6194"/>
    <w:rsid w:val="00FD658F"/>
    <w:rsid w:val="00FD6A27"/>
    <w:rsid w:val="00FD7765"/>
    <w:rsid w:val="00FE0166"/>
    <w:rsid w:val="00FE018C"/>
    <w:rsid w:val="00FE04F3"/>
    <w:rsid w:val="00FE057D"/>
    <w:rsid w:val="00FE0854"/>
    <w:rsid w:val="00FE127A"/>
    <w:rsid w:val="00FE13B5"/>
    <w:rsid w:val="00FE1AC8"/>
    <w:rsid w:val="00FE2AE0"/>
    <w:rsid w:val="00FE31C2"/>
    <w:rsid w:val="00FE381F"/>
    <w:rsid w:val="00FE39AD"/>
    <w:rsid w:val="00FE3A22"/>
    <w:rsid w:val="00FE42BC"/>
    <w:rsid w:val="00FE457C"/>
    <w:rsid w:val="00FE4A64"/>
    <w:rsid w:val="00FE4F96"/>
    <w:rsid w:val="00FE58D9"/>
    <w:rsid w:val="00FE5A95"/>
    <w:rsid w:val="00FE603B"/>
    <w:rsid w:val="00FE6773"/>
    <w:rsid w:val="00FE7A92"/>
    <w:rsid w:val="00FE7CE8"/>
    <w:rsid w:val="00FF1075"/>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3">
    <w:name w:val="Texto independiente 23"/>
    <w:basedOn w:val="Normal"/>
    <w:rsid w:val="006F7F53"/>
    <w:pPr>
      <w:suppressAutoHyphens/>
      <w:jc w:val="both"/>
      <w:textAlignment w:val="auto"/>
    </w:pPr>
    <w:rPr>
      <w:rFonts w:ascii="Verdana" w:hAnsi="Verdana"/>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C629C-9D81-4A9F-A1E3-E8F99AFE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1601</Words>
  <Characters>8809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17</cp:revision>
  <cp:lastPrinted>2018-08-01T18:20:00Z</cp:lastPrinted>
  <dcterms:created xsi:type="dcterms:W3CDTF">2018-07-31T13:46:00Z</dcterms:created>
  <dcterms:modified xsi:type="dcterms:W3CDTF">2018-10-03T13:23:00Z</dcterms:modified>
</cp:coreProperties>
</file>