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AC" w:rsidRDefault="00FC3FAC" w:rsidP="003B32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3"/>
          <w:sz w:val="24"/>
          <w:szCs w:val="24"/>
        </w:rPr>
      </w:pPr>
    </w:p>
    <w:p w:rsidR="00FC3FAC" w:rsidRPr="000E1924" w:rsidRDefault="00FC3FAC" w:rsidP="000E19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pacing w:val="-3"/>
          <w:sz w:val="22"/>
          <w:szCs w:val="22"/>
        </w:rPr>
      </w:pPr>
    </w:p>
    <w:p w:rsidR="00FC3FAC" w:rsidRPr="000E1924" w:rsidRDefault="00FC3FAC" w:rsidP="000E19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pacing w:val="-3"/>
          <w:sz w:val="22"/>
          <w:szCs w:val="22"/>
        </w:rPr>
      </w:pPr>
    </w:p>
    <w:p w:rsidR="00FC3FAC" w:rsidRPr="000E1924" w:rsidRDefault="00FC3FAC" w:rsidP="000E1924">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sz w:val="22"/>
          <w:szCs w:val="22"/>
          <w:lang w:val="es-CO" w:eastAsia="fr-FR"/>
        </w:rPr>
      </w:pPr>
      <w:r w:rsidRPr="000E1924">
        <w:rPr>
          <w:rFonts w:ascii="Arial" w:eastAsia="Calibri" w:hAnsi="Arial" w:cs="Arial"/>
          <w:color w:val="FF0000"/>
          <w:spacing w:val="-8"/>
          <w:sz w:val="22"/>
          <w:szCs w:val="22"/>
          <w:lang w:val="es-CO" w:eastAsia="fr-FR"/>
        </w:rPr>
        <w:t>El siguiente es el documento presentado por la Magistrada Ponente que sirvió de ba</w:t>
      </w:r>
      <w:r w:rsidRPr="000E1924">
        <w:rPr>
          <w:rFonts w:ascii="Arial" w:eastAsia="Calibri" w:hAnsi="Arial" w:cs="Arial"/>
          <w:color w:val="FF0000"/>
          <w:spacing w:val="-8"/>
          <w:sz w:val="22"/>
          <w:szCs w:val="22"/>
          <w:lang w:val="es-CO" w:eastAsia="fr-FR"/>
        </w:rPr>
        <w:t>se para proferir la providencia</w:t>
      </w:r>
      <w:r w:rsidR="00386F21">
        <w:rPr>
          <w:rFonts w:ascii="Arial" w:eastAsia="Calibri" w:hAnsi="Arial" w:cs="Arial"/>
          <w:color w:val="FF0000"/>
          <w:spacing w:val="-8"/>
          <w:sz w:val="22"/>
          <w:szCs w:val="22"/>
          <w:lang w:val="es-CO" w:eastAsia="fr-FR"/>
        </w:rPr>
        <w:t xml:space="preserve"> </w:t>
      </w:r>
      <w:bookmarkStart w:id="0" w:name="_GoBack"/>
      <w:bookmarkEnd w:id="0"/>
      <w:r w:rsidRPr="000E1924">
        <w:rPr>
          <w:rFonts w:ascii="Arial" w:eastAsia="Calibri" w:hAnsi="Arial" w:cs="Arial"/>
          <w:color w:val="FF0000"/>
          <w:spacing w:val="-8"/>
          <w:sz w:val="22"/>
          <w:szCs w:val="22"/>
          <w:lang w:val="es-CO" w:eastAsia="fr-FR"/>
        </w:rPr>
        <w:t>dentro del presente proceso.</w:t>
      </w:r>
      <w:r w:rsidRPr="000E1924">
        <w:rPr>
          <w:rFonts w:ascii="Arial" w:eastAsia="Calibri" w:hAnsi="Arial" w:cs="Arial"/>
          <w:color w:val="FF0000"/>
          <w:spacing w:val="-8"/>
          <w:sz w:val="22"/>
          <w:szCs w:val="22"/>
          <w:lang w:val="es-CO" w:eastAsia="fr-FR"/>
        </w:rPr>
        <w:t xml:space="preserve"> </w:t>
      </w:r>
      <w:r w:rsidRPr="000E1924">
        <w:rPr>
          <w:rFonts w:ascii="Arial" w:eastAsia="Calibri" w:hAnsi="Arial" w:cs="Arial"/>
          <w:color w:val="FF0000"/>
          <w:sz w:val="22"/>
          <w:szCs w:val="22"/>
          <w:lang w:val="es-CO" w:eastAsia="fr-FR"/>
        </w:rPr>
        <w:t>El contenido total y fiel de la decisión debe ser verificado en la Secretaría de esta Sala.</w:t>
      </w: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r w:rsidRPr="000E1924">
        <w:rPr>
          <w:rFonts w:ascii="Arial" w:hAnsi="Arial" w:cs="Arial"/>
          <w:sz w:val="22"/>
          <w:szCs w:val="22"/>
          <w:lang w:val="es-CO" w:eastAsia="fr-FR"/>
        </w:rPr>
        <w:t>Providencia:</w:t>
      </w:r>
      <w:r w:rsidRPr="000E1924">
        <w:rPr>
          <w:rFonts w:ascii="Arial" w:hAnsi="Arial" w:cs="Arial"/>
          <w:sz w:val="22"/>
          <w:szCs w:val="22"/>
          <w:lang w:val="es-CO" w:eastAsia="fr-FR"/>
        </w:rPr>
        <w:tab/>
      </w:r>
      <w:r w:rsidRPr="000E1924">
        <w:rPr>
          <w:rFonts w:ascii="Arial" w:hAnsi="Arial" w:cs="Arial"/>
          <w:sz w:val="22"/>
          <w:szCs w:val="22"/>
          <w:lang w:val="es-CO" w:eastAsia="fr-FR"/>
        </w:rPr>
        <w:t xml:space="preserve">    </w:t>
      </w:r>
      <w:r w:rsidRPr="000E1924">
        <w:rPr>
          <w:rFonts w:ascii="Arial" w:hAnsi="Arial" w:cs="Arial"/>
          <w:sz w:val="22"/>
          <w:szCs w:val="22"/>
          <w:lang w:val="es-CO" w:eastAsia="fr-FR"/>
        </w:rPr>
        <w:t xml:space="preserve">Sentencia  – </w:t>
      </w:r>
      <w:r w:rsidRPr="000E1924">
        <w:rPr>
          <w:rFonts w:ascii="Arial" w:hAnsi="Arial" w:cs="Arial"/>
          <w:sz w:val="22"/>
          <w:szCs w:val="22"/>
          <w:lang w:val="es-CO" w:eastAsia="fr-FR"/>
        </w:rPr>
        <w:t>2</w:t>
      </w:r>
      <w:r w:rsidRPr="000E1924">
        <w:rPr>
          <w:rFonts w:ascii="Arial" w:hAnsi="Arial" w:cs="Arial"/>
          <w:sz w:val="22"/>
          <w:szCs w:val="22"/>
          <w:lang w:val="es-CO" w:eastAsia="fr-FR"/>
        </w:rPr>
        <w:t>ª instancia – 1</w:t>
      </w:r>
      <w:r w:rsidRPr="000E1924">
        <w:rPr>
          <w:rFonts w:ascii="Arial" w:hAnsi="Arial" w:cs="Arial"/>
          <w:sz w:val="22"/>
          <w:szCs w:val="22"/>
          <w:lang w:val="es-CO" w:eastAsia="fr-FR"/>
        </w:rPr>
        <w:t>4</w:t>
      </w:r>
      <w:r w:rsidRPr="000E1924">
        <w:rPr>
          <w:rFonts w:ascii="Arial" w:hAnsi="Arial" w:cs="Arial"/>
          <w:sz w:val="22"/>
          <w:szCs w:val="22"/>
          <w:lang w:val="es-CO" w:eastAsia="fr-FR"/>
        </w:rPr>
        <w:t xml:space="preserve"> de </w:t>
      </w:r>
      <w:r w:rsidRPr="000E1924">
        <w:rPr>
          <w:rFonts w:ascii="Arial" w:hAnsi="Arial" w:cs="Arial"/>
          <w:sz w:val="22"/>
          <w:szCs w:val="22"/>
          <w:lang w:val="es-CO" w:eastAsia="fr-FR"/>
        </w:rPr>
        <w:t>septiembre</w:t>
      </w:r>
      <w:r w:rsidRPr="000E1924">
        <w:rPr>
          <w:rFonts w:ascii="Arial" w:hAnsi="Arial" w:cs="Arial"/>
          <w:sz w:val="22"/>
          <w:szCs w:val="22"/>
          <w:lang w:val="es-CO" w:eastAsia="fr-FR"/>
        </w:rPr>
        <w:t xml:space="preserve"> de 2018</w:t>
      </w:r>
    </w:p>
    <w:p w:rsidR="00FC3FAC" w:rsidRPr="000E1924" w:rsidRDefault="00FC3FAC" w:rsidP="000E1924">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0E1924">
        <w:rPr>
          <w:rFonts w:ascii="Arial" w:eastAsia="Calibri" w:hAnsi="Arial" w:cs="Arial"/>
          <w:sz w:val="22"/>
          <w:szCs w:val="22"/>
          <w:lang w:val="es-CO" w:eastAsia="fr-FR"/>
        </w:rPr>
        <w:t>Proceso:</w:t>
      </w:r>
      <w:r w:rsidRPr="000E1924">
        <w:rPr>
          <w:rFonts w:ascii="Arial" w:eastAsia="Calibri" w:hAnsi="Arial" w:cs="Arial"/>
          <w:sz w:val="22"/>
          <w:szCs w:val="22"/>
          <w:lang w:val="es-CO" w:eastAsia="fr-FR"/>
        </w:rPr>
        <w:tab/>
      </w:r>
      <w:r w:rsidRPr="000E1924">
        <w:rPr>
          <w:rFonts w:ascii="Arial" w:eastAsia="Calibri" w:hAnsi="Arial" w:cs="Arial"/>
          <w:sz w:val="22"/>
          <w:szCs w:val="22"/>
          <w:lang w:val="es-CO" w:eastAsia="fr-FR"/>
        </w:rPr>
        <w:t xml:space="preserve">     </w:t>
      </w:r>
      <w:r w:rsidRPr="000E1924">
        <w:rPr>
          <w:rFonts w:ascii="Arial" w:eastAsia="Calibri" w:hAnsi="Arial" w:cs="Arial"/>
          <w:sz w:val="22"/>
          <w:szCs w:val="22"/>
          <w:lang w:val="es-CO" w:eastAsia="fr-FR"/>
        </w:rPr>
        <w:t xml:space="preserve">Acción de Tutela </w:t>
      </w: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r w:rsidRPr="000E1924">
        <w:rPr>
          <w:rFonts w:ascii="Arial" w:hAnsi="Arial" w:cs="Arial"/>
          <w:sz w:val="22"/>
          <w:szCs w:val="22"/>
          <w:lang w:val="es-CO" w:eastAsia="fr-FR"/>
        </w:rPr>
        <w:t xml:space="preserve">Radicación Nro. </w:t>
      </w:r>
      <w:r w:rsidRPr="000E1924">
        <w:rPr>
          <w:rFonts w:ascii="Arial" w:hAnsi="Arial" w:cs="Arial"/>
          <w:sz w:val="22"/>
          <w:szCs w:val="22"/>
          <w:lang w:val="es-CO" w:eastAsia="fr-FR"/>
        </w:rPr>
        <w:tab/>
        <w:t xml:space="preserve">     </w:t>
      </w:r>
      <w:r w:rsidRPr="000E1924">
        <w:rPr>
          <w:rFonts w:ascii="Arial" w:hAnsi="Arial" w:cs="Arial"/>
          <w:sz w:val="22"/>
          <w:szCs w:val="22"/>
          <w:lang w:val="es-CO" w:eastAsia="fr-FR"/>
        </w:rPr>
        <w:t>66682-31-03-001-2018-00214-01</w:t>
      </w: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r w:rsidRPr="000E1924">
        <w:rPr>
          <w:rFonts w:ascii="Arial" w:hAnsi="Arial" w:cs="Arial"/>
          <w:sz w:val="22"/>
          <w:szCs w:val="22"/>
          <w:lang w:val="es-CO" w:eastAsia="fr-FR"/>
        </w:rPr>
        <w:t xml:space="preserve">Accionante: </w:t>
      </w:r>
      <w:r w:rsidRPr="000E1924">
        <w:rPr>
          <w:rFonts w:ascii="Arial" w:hAnsi="Arial" w:cs="Arial"/>
          <w:sz w:val="22"/>
          <w:szCs w:val="22"/>
          <w:lang w:val="es-CO" w:eastAsia="fr-FR"/>
        </w:rPr>
        <w:tab/>
      </w:r>
      <w:r w:rsidRPr="000E1924">
        <w:rPr>
          <w:rFonts w:ascii="Arial" w:hAnsi="Arial" w:cs="Arial"/>
          <w:sz w:val="22"/>
          <w:szCs w:val="22"/>
          <w:lang w:val="es-CO" w:eastAsia="fr-FR"/>
        </w:rPr>
        <w:tab/>
        <w:t>Carlos Arturo Gallego Muñoz</w:t>
      </w: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r w:rsidRPr="000E1924">
        <w:rPr>
          <w:rFonts w:ascii="Arial" w:hAnsi="Arial" w:cs="Arial"/>
          <w:sz w:val="22"/>
          <w:szCs w:val="22"/>
          <w:lang w:val="es-CO" w:eastAsia="fr-FR"/>
        </w:rPr>
        <w:t>Accionado:</w:t>
      </w:r>
      <w:r w:rsidRPr="000E1924">
        <w:rPr>
          <w:rFonts w:ascii="Arial" w:hAnsi="Arial" w:cs="Arial"/>
          <w:sz w:val="22"/>
          <w:szCs w:val="22"/>
          <w:lang w:val="es-CO" w:eastAsia="fr-FR"/>
        </w:rPr>
        <w:tab/>
        <w:t xml:space="preserve"> </w:t>
      </w:r>
      <w:r w:rsidRPr="000E1924">
        <w:rPr>
          <w:rFonts w:ascii="Arial" w:hAnsi="Arial" w:cs="Arial"/>
          <w:sz w:val="22"/>
          <w:szCs w:val="22"/>
          <w:lang w:val="es-CO" w:eastAsia="fr-FR"/>
        </w:rPr>
        <w:t xml:space="preserve">    </w:t>
      </w:r>
      <w:r w:rsidRPr="000E1924">
        <w:rPr>
          <w:rFonts w:ascii="Arial" w:hAnsi="Arial" w:cs="Arial"/>
          <w:sz w:val="22"/>
          <w:szCs w:val="22"/>
          <w:lang w:val="es-CO" w:eastAsia="fr-FR"/>
        </w:rPr>
        <w:t>Juzgado Segundo Civil Municipal de Santa Rosa de Cabal</w:t>
      </w: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r w:rsidRPr="000E1924">
        <w:rPr>
          <w:rFonts w:ascii="Arial" w:hAnsi="Arial" w:cs="Arial"/>
          <w:sz w:val="22"/>
          <w:szCs w:val="22"/>
          <w:lang w:val="es-CO" w:eastAsia="fr-FR"/>
        </w:rPr>
        <w:t>Magistrado Ponente</w:t>
      </w:r>
      <w:proofErr w:type="gramStart"/>
      <w:r w:rsidRPr="000E1924">
        <w:rPr>
          <w:rFonts w:ascii="Arial" w:hAnsi="Arial" w:cs="Arial"/>
          <w:sz w:val="22"/>
          <w:szCs w:val="22"/>
          <w:lang w:val="es-CO" w:eastAsia="fr-FR"/>
        </w:rPr>
        <w:t xml:space="preserve">:  </w:t>
      </w:r>
      <w:r w:rsidRPr="000E1924">
        <w:rPr>
          <w:rFonts w:ascii="Arial" w:hAnsi="Arial" w:cs="Arial"/>
          <w:sz w:val="22"/>
          <w:szCs w:val="22"/>
          <w:lang w:val="es-CO" w:eastAsia="fr-FR"/>
        </w:rPr>
        <w:t>Claudia</w:t>
      </w:r>
      <w:proofErr w:type="gramEnd"/>
      <w:r w:rsidRPr="000E1924">
        <w:rPr>
          <w:rFonts w:ascii="Arial" w:hAnsi="Arial" w:cs="Arial"/>
          <w:sz w:val="22"/>
          <w:szCs w:val="22"/>
          <w:lang w:val="es-CO" w:eastAsia="fr-FR"/>
        </w:rPr>
        <w:t xml:space="preserve"> María Arcila Ríos</w:t>
      </w: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p>
    <w:p w:rsidR="00FC3FAC" w:rsidRPr="000E1924" w:rsidRDefault="00FC3FAC" w:rsidP="000E1924">
      <w:pPr>
        <w:shd w:val="clear" w:color="auto" w:fill="FFFFFF"/>
        <w:overflowPunct/>
        <w:autoSpaceDE/>
        <w:adjustRightInd/>
        <w:ind w:left="1843" w:hanging="1843"/>
        <w:jc w:val="both"/>
        <w:textAlignment w:val="auto"/>
        <w:rPr>
          <w:rFonts w:ascii="Arial" w:hAnsi="Arial" w:cs="Arial"/>
          <w:sz w:val="22"/>
          <w:szCs w:val="22"/>
          <w:lang w:val="es-CO" w:eastAsia="fr-FR"/>
        </w:rPr>
      </w:pPr>
    </w:p>
    <w:p w:rsidR="00FC3FAC" w:rsidRPr="000E1924" w:rsidRDefault="00FC3FAC" w:rsidP="000E1924">
      <w:pPr>
        <w:jc w:val="both"/>
        <w:textAlignment w:val="auto"/>
        <w:rPr>
          <w:rFonts w:ascii="Arial" w:eastAsia="Calibri" w:hAnsi="Arial" w:cs="Arial"/>
          <w:b/>
          <w:sz w:val="22"/>
          <w:szCs w:val="22"/>
          <w:lang w:val="es-ES" w:eastAsia="fr-FR"/>
        </w:rPr>
      </w:pPr>
      <w:r w:rsidRPr="000E1924">
        <w:rPr>
          <w:rFonts w:ascii="Arial" w:eastAsia="Calibri" w:hAnsi="Arial" w:cs="Arial"/>
          <w:b/>
          <w:sz w:val="22"/>
          <w:szCs w:val="22"/>
          <w:lang w:val="es-CO" w:eastAsia="fr-FR"/>
        </w:rPr>
        <w:t xml:space="preserve">Temas: </w:t>
      </w:r>
      <w:r w:rsidRPr="000E1924">
        <w:rPr>
          <w:rFonts w:ascii="Arial" w:eastAsia="Calibri" w:hAnsi="Arial" w:cs="Arial"/>
          <w:b/>
          <w:sz w:val="22"/>
          <w:szCs w:val="22"/>
          <w:lang w:val="es-CO" w:eastAsia="fr-FR"/>
        </w:rPr>
        <w:tab/>
      </w:r>
      <w:r w:rsidRPr="000E1924">
        <w:rPr>
          <w:rFonts w:ascii="Arial" w:eastAsia="Calibri" w:hAnsi="Arial" w:cs="Arial"/>
          <w:b/>
          <w:sz w:val="22"/>
          <w:szCs w:val="22"/>
          <w:lang w:val="es-CO" w:eastAsia="fr-FR"/>
        </w:rPr>
        <w:tab/>
        <w:t xml:space="preserve">        </w:t>
      </w:r>
      <w:r w:rsidR="0062297B" w:rsidRPr="000E1924">
        <w:rPr>
          <w:rFonts w:ascii="Arial" w:eastAsia="Calibri" w:hAnsi="Arial" w:cs="Arial"/>
          <w:b/>
          <w:sz w:val="22"/>
          <w:szCs w:val="22"/>
          <w:lang w:val="es-CO" w:eastAsia="fr-FR"/>
        </w:rPr>
        <w:tab/>
      </w:r>
      <w:r w:rsidRPr="000E1924">
        <w:rPr>
          <w:rFonts w:ascii="Arial" w:eastAsia="Calibri" w:hAnsi="Arial" w:cs="Arial"/>
          <w:b/>
          <w:sz w:val="22"/>
          <w:szCs w:val="22"/>
          <w:lang w:val="es-CO" w:eastAsia="fr-FR"/>
        </w:rPr>
        <w:t xml:space="preserve">  </w:t>
      </w:r>
      <w:r w:rsidR="0062297B" w:rsidRPr="000E1924">
        <w:rPr>
          <w:rFonts w:ascii="Arial" w:eastAsia="Calibri" w:hAnsi="Arial" w:cs="Arial"/>
          <w:b/>
          <w:sz w:val="22"/>
          <w:szCs w:val="22"/>
          <w:lang w:val="es-CO" w:eastAsia="fr-FR"/>
        </w:rPr>
        <w:t xml:space="preserve">EJECUTIVO POR ALIMENTOS/ </w:t>
      </w:r>
      <w:r w:rsidRPr="000E1924">
        <w:rPr>
          <w:rFonts w:ascii="Arial" w:eastAsia="Calibri" w:hAnsi="Arial" w:cs="Arial"/>
          <w:b/>
          <w:sz w:val="22"/>
          <w:szCs w:val="22"/>
          <w:lang w:val="es-CO" w:eastAsia="fr-FR"/>
        </w:rPr>
        <w:t>DEBIDO PROCESO / TUT</w:t>
      </w:r>
      <w:r w:rsidR="0062297B" w:rsidRPr="000E1924">
        <w:rPr>
          <w:rFonts w:ascii="Arial" w:eastAsia="Calibri" w:hAnsi="Arial" w:cs="Arial"/>
          <w:b/>
          <w:sz w:val="22"/>
          <w:szCs w:val="22"/>
          <w:lang w:val="es-CO" w:eastAsia="fr-FR"/>
        </w:rPr>
        <w:t xml:space="preserve">ELA CONTRA PROVIDENCIA JUDICIAL/ </w:t>
      </w:r>
      <w:r w:rsidR="00730A78" w:rsidRPr="000E1924">
        <w:rPr>
          <w:rFonts w:ascii="Arial" w:eastAsia="Calibri" w:hAnsi="Arial" w:cs="Arial"/>
          <w:b/>
          <w:sz w:val="22"/>
          <w:szCs w:val="22"/>
          <w:lang w:val="es-CO" w:eastAsia="fr-FR"/>
        </w:rPr>
        <w:t>FALTA DE LEGITIMACIÓN EN LA CAUSA</w:t>
      </w:r>
      <w:r w:rsidR="00730A78" w:rsidRPr="000E1924">
        <w:rPr>
          <w:rFonts w:ascii="Arial" w:eastAsia="Calibri" w:hAnsi="Arial" w:cs="Arial"/>
          <w:b/>
          <w:sz w:val="22"/>
          <w:szCs w:val="22"/>
          <w:lang w:val="es-CO" w:eastAsia="fr-FR"/>
        </w:rPr>
        <w:t xml:space="preserve"> / TODO PODER EN MATERIA DE TUTELA DEBE SER ESPECIAL</w:t>
      </w:r>
      <w:r w:rsidR="000E1924" w:rsidRPr="000E1924">
        <w:rPr>
          <w:rFonts w:ascii="Arial" w:eastAsia="Calibri" w:hAnsi="Arial" w:cs="Arial"/>
          <w:b/>
          <w:sz w:val="22"/>
          <w:szCs w:val="22"/>
          <w:lang w:val="es-CO" w:eastAsia="fr-FR"/>
        </w:rPr>
        <w:t>- Se otorga para un fin específico y determinado-</w:t>
      </w:r>
      <w:r w:rsidR="00730A78" w:rsidRPr="000E1924">
        <w:rPr>
          <w:rFonts w:ascii="Arial" w:eastAsia="Calibri" w:hAnsi="Arial" w:cs="Arial"/>
          <w:b/>
          <w:sz w:val="22"/>
          <w:szCs w:val="22"/>
          <w:lang w:val="es-CO" w:eastAsia="fr-FR"/>
        </w:rPr>
        <w:t>/</w:t>
      </w:r>
      <w:r w:rsidR="0062297B" w:rsidRPr="000E1924">
        <w:rPr>
          <w:rFonts w:ascii="Arial" w:eastAsia="Calibri" w:hAnsi="Arial" w:cs="Arial"/>
          <w:b/>
          <w:sz w:val="22"/>
          <w:szCs w:val="22"/>
          <w:lang w:val="es-CO" w:eastAsia="fr-FR"/>
        </w:rPr>
        <w:t xml:space="preserve"> LA PARTE ACTIVA ACTÚA A TRAVÉS DE UN PODER GENERAL</w:t>
      </w:r>
      <w:r w:rsidR="000E1924" w:rsidRPr="000E1924">
        <w:rPr>
          <w:rFonts w:ascii="Arial" w:eastAsia="Calibri" w:hAnsi="Arial" w:cs="Arial"/>
          <w:b/>
          <w:sz w:val="22"/>
          <w:szCs w:val="22"/>
          <w:lang w:val="es-CO" w:eastAsia="fr-FR"/>
        </w:rPr>
        <w:t>/ CONFIRMA Y MODIFICA.</w:t>
      </w:r>
    </w:p>
    <w:p w:rsidR="00730A78" w:rsidRPr="000E1924" w:rsidRDefault="00730A78" w:rsidP="000E1924">
      <w:pPr>
        <w:tabs>
          <w:tab w:val="left" w:pos="-720"/>
          <w:tab w:val="left" w:pos="-567"/>
          <w:tab w:val="left" w:pos="8222"/>
          <w:tab w:val="left" w:pos="8364"/>
        </w:tabs>
        <w:jc w:val="both"/>
        <w:rPr>
          <w:color w:val="000000"/>
          <w:sz w:val="22"/>
          <w:szCs w:val="22"/>
          <w:shd w:val="clear" w:color="auto" w:fill="FFFFFF"/>
        </w:rPr>
      </w:pPr>
    </w:p>
    <w:p w:rsidR="00FC3FAC" w:rsidRPr="000E1924" w:rsidRDefault="00FC3FAC" w:rsidP="000E1924">
      <w:pPr>
        <w:tabs>
          <w:tab w:val="left" w:pos="-720"/>
        </w:tabs>
        <w:jc w:val="both"/>
        <w:rPr>
          <w:rFonts w:ascii="Arial" w:hAnsi="Arial" w:cs="Arial"/>
          <w:spacing w:val="-3"/>
          <w:sz w:val="22"/>
          <w:szCs w:val="22"/>
        </w:rPr>
      </w:pPr>
      <w:r w:rsidRPr="000E1924">
        <w:rPr>
          <w:rFonts w:ascii="Arial" w:hAnsi="Arial" w:cs="Arial"/>
          <w:spacing w:val="-3"/>
          <w:sz w:val="22"/>
          <w:szCs w:val="22"/>
        </w:rPr>
        <w:t xml:space="preserve">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w:t>
      </w:r>
    </w:p>
    <w:p w:rsidR="00FC3FAC" w:rsidRPr="000E1924" w:rsidRDefault="00FC3FAC" w:rsidP="000E1924">
      <w:pPr>
        <w:tabs>
          <w:tab w:val="left" w:pos="-720"/>
        </w:tabs>
        <w:jc w:val="both"/>
        <w:rPr>
          <w:rFonts w:ascii="Arial" w:hAnsi="Arial" w:cs="Arial"/>
          <w:spacing w:val="-3"/>
          <w:sz w:val="22"/>
          <w:szCs w:val="22"/>
        </w:rPr>
      </w:pPr>
      <w:r w:rsidRPr="000E1924">
        <w:rPr>
          <w:rFonts w:ascii="Arial" w:hAnsi="Arial" w:cs="Arial"/>
          <w:spacing w:val="-3"/>
          <w:sz w:val="22"/>
          <w:szCs w:val="22"/>
        </w:rPr>
        <w:t>(…)</w:t>
      </w:r>
    </w:p>
    <w:p w:rsidR="00FC3FAC" w:rsidRPr="000E1924" w:rsidRDefault="00FC3FAC" w:rsidP="000E1924">
      <w:pPr>
        <w:tabs>
          <w:tab w:val="left" w:pos="-720"/>
        </w:tabs>
        <w:jc w:val="both"/>
        <w:rPr>
          <w:rFonts w:ascii="Arial" w:hAnsi="Arial" w:cs="Arial"/>
          <w:spacing w:val="-3"/>
          <w:sz w:val="22"/>
          <w:szCs w:val="22"/>
        </w:rPr>
      </w:pPr>
      <w:r w:rsidRPr="000E1924">
        <w:rPr>
          <w:rFonts w:ascii="Arial" w:hAnsi="Arial" w:cs="Arial"/>
          <w:spacing w:val="-3"/>
          <w:sz w:val="22"/>
          <w:szCs w:val="22"/>
        </w:rPr>
        <w:t xml:space="preserve">En el asunto bajo estudio, la señora Amanda Lucía Gallego Muñoz instauró la acción de amparo, en interés de </w:t>
      </w:r>
      <w:r w:rsidRPr="000E1924">
        <w:rPr>
          <w:rFonts w:ascii="Arial" w:hAnsi="Arial" w:cs="Arial"/>
          <w:spacing w:val="-3"/>
          <w:sz w:val="22"/>
          <w:szCs w:val="22"/>
          <w:lang w:val="es-CO"/>
        </w:rPr>
        <w:t>Carlos Arturo Gallego Muñoz</w:t>
      </w:r>
      <w:r w:rsidRPr="000E1924">
        <w:rPr>
          <w:rFonts w:ascii="Arial" w:hAnsi="Arial" w:cs="Arial"/>
          <w:spacing w:val="-3"/>
          <w:sz w:val="22"/>
          <w:szCs w:val="22"/>
        </w:rPr>
        <w:t>, con fundamento en poder general que este le otorgó por escritura pública No. 527 del 19 de marzo de 2009, otorgada en la Notaría Única de Santa Rosa de Cabal</w:t>
      </w:r>
      <w:r w:rsidRPr="000E1924">
        <w:rPr>
          <w:rStyle w:val="Refdenotaalpie"/>
          <w:rFonts w:ascii="Arial" w:hAnsi="Arial" w:cs="Arial"/>
          <w:spacing w:val="-3"/>
          <w:sz w:val="22"/>
          <w:szCs w:val="22"/>
        </w:rPr>
        <w:footnoteReference w:id="1"/>
      </w:r>
      <w:r w:rsidRPr="000E1924">
        <w:rPr>
          <w:rFonts w:ascii="Arial" w:hAnsi="Arial" w:cs="Arial"/>
          <w:spacing w:val="-3"/>
          <w:sz w:val="22"/>
          <w:szCs w:val="22"/>
        </w:rPr>
        <w:t xml:space="preserve"> y con base en el mismo, confirió poder a la abogada que lo representa</w:t>
      </w:r>
      <w:r w:rsidRPr="000E1924">
        <w:rPr>
          <w:rStyle w:val="Refdenotaalpie"/>
          <w:rFonts w:ascii="Arial" w:hAnsi="Arial" w:cs="Arial"/>
          <w:spacing w:val="-3"/>
          <w:sz w:val="22"/>
          <w:szCs w:val="22"/>
        </w:rPr>
        <w:footnoteReference w:id="2"/>
      </w:r>
      <w:r w:rsidRPr="000E1924">
        <w:rPr>
          <w:rFonts w:ascii="Arial" w:hAnsi="Arial" w:cs="Arial"/>
          <w:spacing w:val="-3"/>
          <w:sz w:val="22"/>
          <w:szCs w:val="22"/>
        </w:rPr>
        <w:t xml:space="preserve">. </w:t>
      </w:r>
    </w:p>
    <w:p w:rsidR="00FC3FAC" w:rsidRPr="000E1924" w:rsidRDefault="00FC3FAC" w:rsidP="000E1924">
      <w:pPr>
        <w:tabs>
          <w:tab w:val="left" w:pos="-720"/>
        </w:tabs>
        <w:jc w:val="both"/>
        <w:rPr>
          <w:rFonts w:ascii="Arial" w:hAnsi="Arial" w:cs="Arial"/>
          <w:spacing w:val="-3"/>
          <w:sz w:val="22"/>
          <w:szCs w:val="22"/>
        </w:rPr>
      </w:pPr>
      <w:r w:rsidRPr="000E1924">
        <w:rPr>
          <w:rFonts w:ascii="Arial" w:hAnsi="Arial" w:cs="Arial"/>
          <w:spacing w:val="-3"/>
          <w:sz w:val="22"/>
          <w:szCs w:val="22"/>
        </w:rPr>
        <w:t>(…)</w:t>
      </w:r>
    </w:p>
    <w:p w:rsidR="00FC3FAC" w:rsidRPr="000E1924" w:rsidRDefault="00FC3FAC" w:rsidP="000E1924">
      <w:pPr>
        <w:tabs>
          <w:tab w:val="left" w:pos="-720"/>
        </w:tabs>
        <w:jc w:val="both"/>
        <w:rPr>
          <w:rFonts w:ascii="Arial" w:hAnsi="Arial" w:cs="Arial"/>
          <w:spacing w:val="-3"/>
          <w:sz w:val="22"/>
          <w:szCs w:val="22"/>
        </w:rPr>
      </w:pPr>
      <w:r w:rsidRPr="000E1924">
        <w:rPr>
          <w:rFonts w:ascii="Arial" w:hAnsi="Arial" w:cs="Arial"/>
          <w:spacing w:val="-3"/>
          <w:sz w:val="22"/>
          <w:szCs w:val="22"/>
        </w:rPr>
        <w:t xml:space="preserve">Considerar legitimada a la señora Amanda Lucía Gallego Muñoz con el poder general que le confirió </w:t>
      </w:r>
      <w:r w:rsidRPr="000E1924">
        <w:rPr>
          <w:rFonts w:ascii="Arial" w:hAnsi="Arial" w:cs="Arial"/>
          <w:spacing w:val="-3"/>
          <w:sz w:val="22"/>
          <w:szCs w:val="22"/>
          <w:lang w:val="es-CO"/>
        </w:rPr>
        <w:t>Carlos Arturo Gallego Muñoz</w:t>
      </w:r>
      <w:r w:rsidRPr="000E1924">
        <w:rPr>
          <w:rFonts w:ascii="Arial" w:hAnsi="Arial" w:cs="Arial"/>
          <w:spacing w:val="-3"/>
          <w:sz w:val="22"/>
          <w:szCs w:val="22"/>
        </w:rPr>
        <w:t xml:space="preserve"> sería tanto como autorizarlo para instaurar en su nombre acciones de tutela frente a diferentes personas públicas o privadas, por la violación de cualquier derecho fundamental, presente o futuro, con desconocimiento del principio en virtud del cual, la protección procede exclusivamente frente a hechos concretos y específicos que los vulneren.</w:t>
      </w:r>
    </w:p>
    <w:p w:rsidR="00FC3FAC" w:rsidRPr="000E1924" w:rsidRDefault="00FC3FAC" w:rsidP="000E1924">
      <w:pPr>
        <w:tabs>
          <w:tab w:val="left" w:pos="-720"/>
        </w:tabs>
        <w:jc w:val="both"/>
        <w:rPr>
          <w:rFonts w:ascii="Arial" w:hAnsi="Arial" w:cs="Arial"/>
          <w:spacing w:val="-3"/>
          <w:sz w:val="22"/>
          <w:szCs w:val="22"/>
        </w:rPr>
      </w:pPr>
    </w:p>
    <w:p w:rsidR="00FC3FAC" w:rsidRPr="000E1924" w:rsidRDefault="00FC3FAC" w:rsidP="000E1924">
      <w:pPr>
        <w:tabs>
          <w:tab w:val="left" w:pos="-720"/>
        </w:tabs>
        <w:jc w:val="both"/>
        <w:rPr>
          <w:rFonts w:ascii="Arial" w:hAnsi="Arial" w:cs="Arial"/>
          <w:spacing w:val="-3"/>
          <w:sz w:val="22"/>
          <w:szCs w:val="22"/>
        </w:rPr>
      </w:pPr>
      <w:r w:rsidRPr="000E1924">
        <w:rPr>
          <w:rFonts w:ascii="Arial" w:hAnsi="Arial" w:cs="Arial"/>
          <w:spacing w:val="-3"/>
          <w:sz w:val="22"/>
          <w:szCs w:val="22"/>
        </w:rPr>
        <w:t>Tampoco expresó la promotora de la acción que actuaba como agente oficioso del citado señor, ni señaló motivo alguno del que pueda inferirse que se encontraba impedido para ejercer su propia defensa.</w:t>
      </w:r>
    </w:p>
    <w:p w:rsidR="00FC3FAC" w:rsidRPr="000E1924" w:rsidRDefault="0062297B" w:rsidP="000E1924">
      <w:pPr>
        <w:tabs>
          <w:tab w:val="left" w:pos="-720"/>
          <w:tab w:val="left" w:pos="0"/>
        </w:tabs>
        <w:suppressAutoHyphens/>
        <w:jc w:val="both"/>
        <w:rPr>
          <w:rFonts w:ascii="Arial" w:hAnsi="Arial" w:cs="Arial"/>
          <w:spacing w:val="-3"/>
          <w:sz w:val="22"/>
          <w:szCs w:val="22"/>
        </w:rPr>
      </w:pPr>
      <w:r w:rsidRPr="000E1924">
        <w:rPr>
          <w:rFonts w:ascii="Arial" w:hAnsi="Arial" w:cs="Arial"/>
          <w:spacing w:val="-3"/>
          <w:sz w:val="22"/>
          <w:szCs w:val="22"/>
        </w:rPr>
        <w:t>(…)</w:t>
      </w:r>
    </w:p>
    <w:p w:rsidR="00FC3FAC" w:rsidRPr="000E1924" w:rsidRDefault="00FC3FAC" w:rsidP="000E1924">
      <w:pPr>
        <w:tabs>
          <w:tab w:val="left" w:pos="-720"/>
          <w:tab w:val="left" w:pos="0"/>
        </w:tabs>
        <w:suppressAutoHyphens/>
        <w:jc w:val="both"/>
        <w:rPr>
          <w:rFonts w:ascii="Arial" w:hAnsi="Arial" w:cs="Arial"/>
          <w:spacing w:val="-3"/>
          <w:sz w:val="22"/>
          <w:szCs w:val="22"/>
        </w:rPr>
      </w:pPr>
      <w:r w:rsidRPr="000E1924">
        <w:rPr>
          <w:rFonts w:ascii="Arial" w:hAnsi="Arial" w:cs="Arial"/>
          <w:spacing w:val="-3"/>
          <w:sz w:val="22"/>
          <w:szCs w:val="22"/>
        </w:rPr>
        <w:t xml:space="preserve">En consecuencia, se confirmará el fallo impugnado, aunque se modificará para declarar improcedente el amparo por falta de legitimación en la causa por activa. </w:t>
      </w:r>
    </w:p>
    <w:p w:rsidR="00FC3FAC" w:rsidRPr="000E1924" w:rsidRDefault="00FC3FAC" w:rsidP="000E1924">
      <w:pPr>
        <w:jc w:val="both"/>
        <w:rPr>
          <w:rFonts w:ascii="Arial" w:hAnsi="Arial" w:cs="Arial"/>
          <w:spacing w:val="-3"/>
          <w:sz w:val="22"/>
          <w:szCs w:val="22"/>
        </w:rPr>
      </w:pPr>
    </w:p>
    <w:p w:rsidR="00FC3FAC" w:rsidRPr="000E1924" w:rsidRDefault="00FC3FAC" w:rsidP="000E1924">
      <w:pPr>
        <w:jc w:val="both"/>
        <w:textAlignment w:val="auto"/>
        <w:rPr>
          <w:rFonts w:ascii="Arial" w:eastAsia="Calibri" w:hAnsi="Arial" w:cs="Arial"/>
          <w:sz w:val="22"/>
          <w:szCs w:val="22"/>
          <w:lang w:val="es-ES" w:eastAsia="fr-FR"/>
        </w:rPr>
      </w:pPr>
    </w:p>
    <w:p w:rsidR="00FC3FAC" w:rsidRPr="0062297B" w:rsidRDefault="00FC3FAC" w:rsidP="0062297B">
      <w:pPr>
        <w:jc w:val="both"/>
        <w:textAlignment w:val="auto"/>
        <w:rPr>
          <w:rFonts w:ascii="Arial" w:eastAsia="Calibri" w:hAnsi="Arial" w:cs="Arial"/>
          <w:b/>
          <w:sz w:val="22"/>
          <w:szCs w:val="22"/>
          <w:lang w:val="es-ES" w:eastAsia="fr-FR"/>
        </w:rPr>
      </w:pPr>
    </w:p>
    <w:p w:rsidR="00FC3FAC" w:rsidRDefault="00FC3FAC" w:rsidP="00FC3FAC">
      <w:pPr>
        <w:jc w:val="both"/>
        <w:textAlignment w:val="auto"/>
        <w:rPr>
          <w:rFonts w:ascii="Arial" w:eastAsia="Calibri" w:hAnsi="Arial" w:cs="Arial"/>
          <w:b/>
          <w:sz w:val="18"/>
          <w:szCs w:val="18"/>
          <w:lang w:val="es-ES" w:eastAsia="fr-FR"/>
        </w:rPr>
      </w:pPr>
    </w:p>
    <w:p w:rsidR="00FC3FAC" w:rsidRDefault="00FC3FAC" w:rsidP="00FC3FAC">
      <w:pPr>
        <w:jc w:val="both"/>
        <w:textAlignment w:val="auto"/>
        <w:rPr>
          <w:rFonts w:ascii="Arial" w:eastAsia="Calibri" w:hAnsi="Arial" w:cs="Arial"/>
          <w:b/>
          <w:sz w:val="18"/>
          <w:szCs w:val="18"/>
          <w:lang w:val="es-ES" w:eastAsia="fr-FR"/>
        </w:rPr>
      </w:pPr>
    </w:p>
    <w:p w:rsidR="00FC3FAC" w:rsidRDefault="00FC3FAC" w:rsidP="00FC3FAC">
      <w:pPr>
        <w:jc w:val="both"/>
        <w:textAlignment w:val="auto"/>
        <w:rPr>
          <w:rFonts w:ascii="Arial" w:eastAsia="Calibri" w:hAnsi="Arial" w:cs="Arial"/>
          <w:b/>
          <w:sz w:val="18"/>
          <w:szCs w:val="18"/>
          <w:lang w:val="es-ES" w:eastAsia="fr-FR"/>
        </w:rPr>
      </w:pPr>
    </w:p>
    <w:p w:rsidR="00FC3FAC" w:rsidRDefault="00FC3FAC" w:rsidP="00FC3FAC">
      <w:pPr>
        <w:jc w:val="both"/>
        <w:textAlignment w:val="auto"/>
        <w:rPr>
          <w:rFonts w:ascii="Arial" w:eastAsia="Calibri" w:hAnsi="Arial" w:cs="Arial"/>
          <w:b/>
          <w:sz w:val="18"/>
          <w:szCs w:val="18"/>
          <w:lang w:val="es-ES" w:eastAsia="fr-FR"/>
        </w:rPr>
      </w:pPr>
    </w:p>
    <w:p w:rsidR="00FC3FAC" w:rsidRDefault="00FC3FAC" w:rsidP="00FC3FAC">
      <w:pPr>
        <w:jc w:val="both"/>
        <w:textAlignment w:val="auto"/>
        <w:rPr>
          <w:rFonts w:ascii="Arial" w:eastAsia="Calibri" w:hAnsi="Arial" w:cs="Arial"/>
          <w:b/>
          <w:sz w:val="18"/>
          <w:szCs w:val="18"/>
          <w:lang w:val="es-ES" w:eastAsia="fr-FR"/>
        </w:rPr>
      </w:pPr>
    </w:p>
    <w:p w:rsidR="003B3227" w:rsidRPr="003B3227" w:rsidRDefault="001132FC" w:rsidP="003B32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3"/>
          <w:sz w:val="24"/>
          <w:szCs w:val="24"/>
        </w:rPr>
      </w:pPr>
      <w:r w:rsidRPr="003B3227">
        <w:rPr>
          <w:rFonts w:ascii="Verdana" w:hAnsi="Verdana"/>
          <w:b/>
          <w:spacing w:val="-3"/>
          <w:sz w:val="24"/>
          <w:szCs w:val="24"/>
        </w:rPr>
        <w:t>TRIBUNAL SUPERIOR DEL DISTRITO JUDICIAL</w:t>
      </w:r>
    </w:p>
    <w:p w:rsidR="001132FC" w:rsidRPr="003B3227" w:rsidRDefault="001132FC" w:rsidP="003B32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Verdana" w:hAnsi="Verdana"/>
          <w:b/>
          <w:spacing w:val="-3"/>
          <w:sz w:val="24"/>
          <w:szCs w:val="24"/>
        </w:rPr>
      </w:pPr>
      <w:r w:rsidRPr="003B3227">
        <w:rPr>
          <w:rFonts w:ascii="Verdana" w:hAnsi="Verdana"/>
          <w:b/>
          <w:spacing w:val="-3"/>
          <w:sz w:val="24"/>
          <w:szCs w:val="24"/>
        </w:rPr>
        <w:t>SALA DE DECISIÓN CIVIL FAMILIA</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84725C" w:rsidRPr="0084725C" w:rsidRDefault="0084725C" w:rsidP="008472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3"/>
          <w:sz w:val="24"/>
          <w:szCs w:val="24"/>
        </w:rPr>
      </w:pPr>
      <w:r w:rsidRPr="0084725C">
        <w:rPr>
          <w:rFonts w:ascii="Verdana" w:hAnsi="Verdana"/>
          <w:spacing w:val="-3"/>
          <w:sz w:val="24"/>
          <w:szCs w:val="24"/>
        </w:rPr>
        <w:t xml:space="preserve">       Magistrada Ponente: Claudia María Arcila Ríos</w:t>
      </w:r>
    </w:p>
    <w:p w:rsidR="0084725C" w:rsidRPr="0084725C" w:rsidRDefault="0084725C" w:rsidP="008472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3"/>
          <w:sz w:val="24"/>
          <w:szCs w:val="24"/>
        </w:rPr>
      </w:pPr>
      <w:r w:rsidRPr="0084725C">
        <w:rPr>
          <w:rFonts w:ascii="Verdana" w:hAnsi="Verdana"/>
          <w:spacing w:val="-3"/>
          <w:sz w:val="24"/>
          <w:szCs w:val="24"/>
        </w:rPr>
        <w:t xml:space="preserve">       Pereira, septiembre catorce (14) de dos mil dieciocho (2018)</w:t>
      </w:r>
    </w:p>
    <w:p w:rsidR="0084725C" w:rsidRDefault="0084725C" w:rsidP="008472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3"/>
          <w:sz w:val="24"/>
          <w:szCs w:val="24"/>
        </w:rPr>
      </w:pPr>
      <w:r w:rsidRPr="0084725C">
        <w:rPr>
          <w:rFonts w:ascii="Verdana" w:hAnsi="Verdana"/>
          <w:spacing w:val="-3"/>
          <w:sz w:val="24"/>
          <w:szCs w:val="24"/>
        </w:rPr>
        <w:t xml:space="preserve">       Acta No. 346 del 14 de septiembre de 2018</w:t>
      </w:r>
    </w:p>
    <w:p w:rsidR="001132FC" w:rsidRPr="003B3227" w:rsidRDefault="0084725C" w:rsidP="008472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Verdana" w:hAnsi="Verdana"/>
          <w:spacing w:val="-3"/>
          <w:sz w:val="24"/>
          <w:szCs w:val="24"/>
        </w:rPr>
      </w:pPr>
      <w:r>
        <w:rPr>
          <w:rFonts w:ascii="Verdana" w:hAnsi="Verdana"/>
          <w:spacing w:val="-3"/>
          <w:sz w:val="24"/>
          <w:szCs w:val="24"/>
        </w:rPr>
        <w:t xml:space="preserve">       </w:t>
      </w:r>
      <w:r w:rsidR="001132FC" w:rsidRPr="003B3227">
        <w:rPr>
          <w:rFonts w:ascii="Verdana" w:hAnsi="Verdana"/>
          <w:spacing w:val="-3"/>
          <w:sz w:val="24"/>
          <w:szCs w:val="24"/>
        </w:rPr>
        <w:t xml:space="preserve">Expediente </w:t>
      </w:r>
      <w:r>
        <w:rPr>
          <w:rFonts w:ascii="Verdana" w:hAnsi="Verdana"/>
          <w:spacing w:val="-3"/>
          <w:sz w:val="24"/>
          <w:szCs w:val="24"/>
        </w:rPr>
        <w:t>No. 66682-31-03-001-2018-00214</w:t>
      </w:r>
      <w:r w:rsidR="001132FC" w:rsidRPr="003B3227">
        <w:rPr>
          <w:rFonts w:ascii="Verdana" w:hAnsi="Verdana"/>
          <w:spacing w:val="-3"/>
          <w:sz w:val="24"/>
          <w:szCs w:val="24"/>
        </w:rPr>
        <w:t>-01</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 xml:space="preserve">Procede la Sala a decidir la impugnación propuesta por </w:t>
      </w:r>
      <w:r w:rsidR="00E77269" w:rsidRPr="003B3227">
        <w:rPr>
          <w:rFonts w:ascii="Verdana" w:hAnsi="Verdana"/>
          <w:spacing w:val="-3"/>
          <w:sz w:val="24"/>
          <w:szCs w:val="24"/>
        </w:rPr>
        <w:t>Amanda Lucía Gallego Muñoz</w:t>
      </w:r>
      <w:r w:rsidR="007B7B5F" w:rsidRPr="003B3227">
        <w:rPr>
          <w:rFonts w:ascii="Verdana" w:hAnsi="Verdana"/>
          <w:spacing w:val="-3"/>
          <w:sz w:val="24"/>
          <w:szCs w:val="24"/>
        </w:rPr>
        <w:t>, apoderada general de Carlos Arturo Gallego Muñoz,</w:t>
      </w:r>
      <w:r w:rsidRPr="003B3227">
        <w:rPr>
          <w:rFonts w:ascii="Verdana" w:hAnsi="Verdana"/>
          <w:spacing w:val="-3"/>
          <w:sz w:val="24"/>
          <w:szCs w:val="24"/>
        </w:rPr>
        <w:t xml:space="preserve"> frente a la sentencia proferida por el Juzgado Civil del Circuito de Santa Rosa de Cabal, el </w:t>
      </w:r>
      <w:r w:rsidR="009A1204" w:rsidRPr="003B3227">
        <w:rPr>
          <w:rFonts w:ascii="Verdana" w:hAnsi="Verdana"/>
          <w:spacing w:val="-3"/>
          <w:sz w:val="24"/>
          <w:szCs w:val="24"/>
        </w:rPr>
        <w:t>30</w:t>
      </w:r>
      <w:r w:rsidRPr="003B3227">
        <w:rPr>
          <w:rFonts w:ascii="Verdana" w:hAnsi="Verdana"/>
          <w:spacing w:val="-3"/>
          <w:sz w:val="24"/>
          <w:szCs w:val="24"/>
        </w:rPr>
        <w:t xml:space="preserve"> de julio último, en la acción de tutela que instauró la</w:t>
      </w:r>
      <w:r w:rsidR="009A1204" w:rsidRPr="003B3227">
        <w:rPr>
          <w:rFonts w:ascii="Verdana" w:hAnsi="Verdana"/>
          <w:spacing w:val="-3"/>
          <w:sz w:val="24"/>
          <w:szCs w:val="24"/>
        </w:rPr>
        <w:t xml:space="preserve"> recurrente contra el Juzgado Segundo Civil Municipal de Santa Rosa de Cabal</w:t>
      </w:r>
      <w:r w:rsidRPr="003B3227">
        <w:rPr>
          <w:rFonts w:ascii="Verdana" w:hAnsi="Verdana"/>
          <w:spacing w:val="-3"/>
          <w:sz w:val="24"/>
          <w:szCs w:val="24"/>
        </w:rPr>
        <w:t>, a la que fue</w:t>
      </w:r>
      <w:r w:rsidR="00053E63" w:rsidRPr="003B3227">
        <w:rPr>
          <w:rFonts w:ascii="Verdana" w:hAnsi="Verdana"/>
          <w:spacing w:val="-3"/>
          <w:sz w:val="24"/>
          <w:szCs w:val="24"/>
        </w:rPr>
        <w:t xml:space="preserve">ron vinculados el Procurador Judicial 21 para Asuntos de Familia y </w:t>
      </w:r>
      <w:r w:rsidR="002161AE" w:rsidRPr="003B3227">
        <w:rPr>
          <w:rFonts w:ascii="Verdana" w:hAnsi="Verdana"/>
          <w:spacing w:val="-3"/>
          <w:sz w:val="24"/>
          <w:szCs w:val="24"/>
        </w:rPr>
        <w:t>la menor Francesca Gallego Gómez, representada legalmente por María Yolanda Gómez Marín</w:t>
      </w:r>
      <w:r w:rsidRPr="003B3227">
        <w:rPr>
          <w:rFonts w:ascii="Verdana" w:hAnsi="Verdana"/>
          <w:spacing w:val="-3"/>
          <w:sz w:val="24"/>
          <w:szCs w:val="24"/>
        </w:rPr>
        <w:t xml:space="preserve">. </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r w:rsidRPr="003B3227">
        <w:rPr>
          <w:rFonts w:ascii="Verdana" w:hAnsi="Verdana"/>
          <w:b/>
          <w:spacing w:val="-3"/>
          <w:sz w:val="24"/>
          <w:szCs w:val="24"/>
        </w:rPr>
        <w:t>A N T E C E D E N T E S</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 xml:space="preserve">1. Relató </w:t>
      </w:r>
      <w:r w:rsidR="00581746" w:rsidRPr="003B3227">
        <w:rPr>
          <w:rFonts w:ascii="Verdana" w:hAnsi="Verdana"/>
          <w:spacing w:val="-3"/>
          <w:sz w:val="24"/>
          <w:szCs w:val="24"/>
        </w:rPr>
        <w:t>la apoderada de la promotora de la acción,</w:t>
      </w:r>
      <w:r w:rsidRPr="003B3227">
        <w:rPr>
          <w:rFonts w:ascii="Verdana" w:hAnsi="Verdana"/>
          <w:spacing w:val="-3"/>
          <w:sz w:val="24"/>
          <w:szCs w:val="24"/>
        </w:rPr>
        <w:t xml:space="preserve"> los hechos que admiten el siguiente resumen:</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1.1 En el mes de ma</w:t>
      </w:r>
      <w:r w:rsidR="007963CB" w:rsidRPr="003B3227">
        <w:rPr>
          <w:rFonts w:ascii="Verdana" w:hAnsi="Verdana"/>
          <w:spacing w:val="-3"/>
          <w:sz w:val="24"/>
          <w:szCs w:val="24"/>
        </w:rPr>
        <w:t>rzo de 2015</w:t>
      </w:r>
      <w:r w:rsidRPr="003B3227">
        <w:rPr>
          <w:rFonts w:ascii="Verdana" w:hAnsi="Verdana"/>
          <w:spacing w:val="-3"/>
          <w:sz w:val="24"/>
          <w:szCs w:val="24"/>
        </w:rPr>
        <w:t xml:space="preserve"> </w:t>
      </w:r>
      <w:r w:rsidR="007963CB" w:rsidRPr="003B3227">
        <w:rPr>
          <w:rFonts w:ascii="Verdana" w:hAnsi="Verdana"/>
          <w:spacing w:val="-3"/>
          <w:sz w:val="24"/>
          <w:szCs w:val="24"/>
        </w:rPr>
        <w:t>la señora María Yolanda Gómez Marín formuló demanda ejecutiva de alimentos contra Carlos Arturo Gallego Muñoz</w:t>
      </w:r>
      <w:r w:rsidR="007579B6" w:rsidRPr="003B3227">
        <w:rPr>
          <w:rFonts w:ascii="Verdana" w:hAnsi="Verdana"/>
          <w:spacing w:val="-3"/>
          <w:sz w:val="24"/>
          <w:szCs w:val="24"/>
        </w:rPr>
        <w:t>, la cual correspondió por reparto al Juzgado Segundo Civil Municipal de Santa Rosa de Cabal</w:t>
      </w:r>
      <w:r w:rsidR="00D268AB" w:rsidRPr="003B3227">
        <w:rPr>
          <w:rFonts w:ascii="Verdana" w:hAnsi="Verdana"/>
          <w:spacing w:val="-3"/>
          <w:sz w:val="24"/>
          <w:szCs w:val="24"/>
        </w:rPr>
        <w:t>.</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 xml:space="preserve">1.2 </w:t>
      </w:r>
      <w:r w:rsidR="00D268AB" w:rsidRPr="003B3227">
        <w:rPr>
          <w:rFonts w:ascii="Verdana" w:hAnsi="Verdana"/>
          <w:spacing w:val="-3"/>
          <w:sz w:val="24"/>
          <w:szCs w:val="24"/>
        </w:rPr>
        <w:t>La demanda fue notificada el 24 de enero de 2018, es decir casi tres años después de su interposición</w:t>
      </w:r>
      <w:r w:rsidRPr="003B3227">
        <w:rPr>
          <w:rFonts w:ascii="Verdana" w:hAnsi="Verdana"/>
          <w:spacing w:val="-3"/>
          <w:sz w:val="24"/>
          <w:szCs w:val="24"/>
        </w:rPr>
        <w:t>.</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DD0EF2"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 xml:space="preserve">1.3 </w:t>
      </w:r>
      <w:r w:rsidR="003A6112" w:rsidRPr="003B3227">
        <w:rPr>
          <w:rFonts w:ascii="Verdana" w:hAnsi="Verdana"/>
          <w:spacing w:val="-3"/>
          <w:sz w:val="24"/>
          <w:szCs w:val="24"/>
        </w:rPr>
        <w:t>La apoderada del demandado procedió a proponer las excepciones de mérito que denominó: “pago parcial de la obligación</w:t>
      </w:r>
      <w:r w:rsidR="00893BDD" w:rsidRPr="003B3227">
        <w:rPr>
          <w:rFonts w:ascii="Verdana" w:hAnsi="Verdana"/>
          <w:spacing w:val="-3"/>
          <w:sz w:val="24"/>
          <w:szCs w:val="24"/>
        </w:rPr>
        <w:t>”, prescripción de la obligación”, “imposibilidad</w:t>
      </w:r>
      <w:r w:rsidR="003A6112" w:rsidRPr="003B3227">
        <w:rPr>
          <w:rFonts w:ascii="Verdana" w:hAnsi="Verdana"/>
          <w:spacing w:val="-3"/>
          <w:sz w:val="24"/>
          <w:szCs w:val="24"/>
        </w:rPr>
        <w:t xml:space="preserve"> </w:t>
      </w:r>
      <w:r w:rsidR="00893BDD" w:rsidRPr="003B3227">
        <w:rPr>
          <w:rFonts w:ascii="Verdana" w:hAnsi="Verdana"/>
          <w:spacing w:val="-3"/>
          <w:sz w:val="24"/>
          <w:szCs w:val="24"/>
        </w:rPr>
        <w:t>de cumplir por insuficiencia de recursos económicos”, “aplicación de la presunción legal de que nadie está obligado a lo imposible” y “mala fe de la demandante”</w:t>
      </w:r>
      <w:r w:rsidR="00DD0EF2" w:rsidRPr="003B3227">
        <w:rPr>
          <w:rFonts w:ascii="Verdana" w:hAnsi="Verdana"/>
          <w:spacing w:val="-3"/>
          <w:sz w:val="24"/>
          <w:szCs w:val="24"/>
        </w:rPr>
        <w:t>.</w:t>
      </w:r>
    </w:p>
    <w:p w:rsidR="00DD0EF2" w:rsidRPr="003B3227" w:rsidRDefault="00DD0EF2"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D1393D" w:rsidRPr="003B3227" w:rsidRDefault="00DD0EF2"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lastRenderedPageBreak/>
        <w:t>1.4 Surtido el trámite de rigor</w:t>
      </w:r>
      <w:r w:rsidR="00C43244" w:rsidRPr="003B3227">
        <w:rPr>
          <w:rFonts w:ascii="Verdana" w:hAnsi="Verdana"/>
          <w:spacing w:val="-3"/>
          <w:sz w:val="24"/>
          <w:szCs w:val="24"/>
        </w:rPr>
        <w:t>, el 13 de abril pasado</w:t>
      </w:r>
      <w:r w:rsidRPr="003B3227">
        <w:rPr>
          <w:rFonts w:ascii="Verdana" w:hAnsi="Verdana"/>
          <w:spacing w:val="-3"/>
          <w:sz w:val="24"/>
          <w:szCs w:val="24"/>
        </w:rPr>
        <w:t xml:space="preserve"> </w:t>
      </w:r>
      <w:r w:rsidR="00C43244" w:rsidRPr="003B3227">
        <w:rPr>
          <w:rFonts w:ascii="Verdana" w:hAnsi="Verdana"/>
          <w:spacing w:val="-3"/>
          <w:sz w:val="24"/>
          <w:szCs w:val="24"/>
        </w:rPr>
        <w:t xml:space="preserve">se profirió sentencia de única instancia, en la que se declararon infundados los medios exceptivos, se ordenó seguir adelante con la ejecución </w:t>
      </w:r>
      <w:r w:rsidR="00D1393D" w:rsidRPr="003B3227">
        <w:rPr>
          <w:rFonts w:ascii="Verdana" w:hAnsi="Verdana"/>
          <w:spacing w:val="-3"/>
          <w:sz w:val="24"/>
          <w:szCs w:val="24"/>
        </w:rPr>
        <w:t>y condenar en costas al demandado.</w:t>
      </w:r>
    </w:p>
    <w:p w:rsidR="00D1393D" w:rsidRPr="001B0D50" w:rsidRDefault="00D1393D"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5"/>
          <w:szCs w:val="25"/>
        </w:rPr>
      </w:pPr>
    </w:p>
    <w:p w:rsidR="00550DFC" w:rsidRPr="003B3227" w:rsidRDefault="00D1393D"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 xml:space="preserve">1.5 A sabiendas de que </w:t>
      </w:r>
      <w:r w:rsidR="00C73AAC" w:rsidRPr="003B3227">
        <w:rPr>
          <w:rFonts w:ascii="Verdana" w:hAnsi="Verdana"/>
          <w:spacing w:val="-3"/>
          <w:sz w:val="24"/>
          <w:szCs w:val="24"/>
        </w:rPr>
        <w:t>esa decisión no es susceptible de ningún recurso, se propuso en su contra el de reposición a efecto de cumplir el requisito de procedibilidad de la acción de tutela contra providencias judiciales.</w:t>
      </w:r>
      <w:r w:rsidR="009F0EDD" w:rsidRPr="003B3227">
        <w:rPr>
          <w:rFonts w:ascii="Verdana" w:hAnsi="Verdana"/>
          <w:spacing w:val="-3"/>
          <w:sz w:val="24"/>
          <w:szCs w:val="24"/>
        </w:rPr>
        <w:t xml:space="preserve"> El juzgado demandado decidió </w:t>
      </w:r>
      <w:r w:rsidR="00550DFC" w:rsidRPr="003B3227">
        <w:rPr>
          <w:rFonts w:ascii="Verdana" w:hAnsi="Verdana"/>
          <w:spacing w:val="-3"/>
          <w:sz w:val="24"/>
          <w:szCs w:val="24"/>
        </w:rPr>
        <w:t>no reponerla porque “no presenta nuevos argumentos jurídicos que permitan revocar lo decidido”.</w:t>
      </w:r>
    </w:p>
    <w:p w:rsidR="00550DFC" w:rsidRPr="001B0D50" w:rsidRDefault="00550D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5"/>
          <w:szCs w:val="25"/>
        </w:rPr>
      </w:pPr>
    </w:p>
    <w:p w:rsidR="00893BDD" w:rsidRPr="003B3227" w:rsidRDefault="00550D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1.6</w:t>
      </w:r>
      <w:r w:rsidR="00B35BF5" w:rsidRPr="003B3227">
        <w:rPr>
          <w:rFonts w:ascii="Verdana" w:hAnsi="Verdana"/>
          <w:spacing w:val="-3"/>
          <w:sz w:val="24"/>
          <w:szCs w:val="24"/>
        </w:rPr>
        <w:t xml:space="preserve"> Considera que</w:t>
      </w:r>
      <w:r w:rsidR="006A7113" w:rsidRPr="003B3227">
        <w:rPr>
          <w:rFonts w:ascii="Verdana" w:hAnsi="Verdana"/>
          <w:spacing w:val="-3"/>
          <w:sz w:val="24"/>
          <w:szCs w:val="24"/>
        </w:rPr>
        <w:t xml:space="preserve"> en</w:t>
      </w:r>
      <w:r w:rsidR="00B35BF5" w:rsidRPr="003B3227">
        <w:rPr>
          <w:rFonts w:ascii="Verdana" w:hAnsi="Verdana"/>
          <w:spacing w:val="-3"/>
          <w:sz w:val="24"/>
          <w:szCs w:val="24"/>
        </w:rPr>
        <w:t xml:space="preserve"> el citado fallo se incurrió en defecto sustantivo por las siguientes razones: a) teniendo en cuenta que la demanda fue promovida en el año 2015, para solicitar el pago de unas cuotas alimentarias causadas entre mayo de 2009 a marzo de 2015,</w:t>
      </w:r>
      <w:r w:rsidR="00DB241E" w:rsidRPr="003B3227">
        <w:rPr>
          <w:rFonts w:ascii="Verdana" w:hAnsi="Verdana"/>
          <w:spacing w:val="-3"/>
          <w:sz w:val="24"/>
          <w:szCs w:val="24"/>
        </w:rPr>
        <w:t xml:space="preserve"> el asunto ha debido ser tramitado bajo las normas del Cód</w:t>
      </w:r>
      <w:r w:rsidR="00B0597B" w:rsidRPr="003B3227">
        <w:rPr>
          <w:rFonts w:ascii="Verdana" w:hAnsi="Verdana"/>
          <w:spacing w:val="-3"/>
          <w:sz w:val="24"/>
          <w:szCs w:val="24"/>
        </w:rPr>
        <w:t>igo de Procedimiento Civil, que en su art</w:t>
      </w:r>
      <w:r w:rsidR="00EA3642" w:rsidRPr="003B3227">
        <w:rPr>
          <w:rFonts w:ascii="Verdana" w:hAnsi="Verdana"/>
          <w:spacing w:val="-3"/>
          <w:sz w:val="24"/>
          <w:szCs w:val="24"/>
        </w:rPr>
        <w:t xml:space="preserve">ículo 90 establece que la prescripción se interrumpe siempre y cuando se </w:t>
      </w:r>
      <w:r w:rsidR="00494428" w:rsidRPr="003B3227">
        <w:rPr>
          <w:rFonts w:ascii="Verdana" w:hAnsi="Verdana"/>
          <w:spacing w:val="-3"/>
          <w:sz w:val="24"/>
          <w:szCs w:val="24"/>
        </w:rPr>
        <w:t>notifique al demandado dentro del término de un año</w:t>
      </w:r>
      <w:r w:rsidRPr="003B3227">
        <w:rPr>
          <w:rFonts w:ascii="Verdana" w:hAnsi="Verdana"/>
          <w:spacing w:val="-3"/>
          <w:sz w:val="24"/>
          <w:szCs w:val="24"/>
        </w:rPr>
        <w:t xml:space="preserve"> </w:t>
      </w:r>
      <w:r w:rsidR="00494428" w:rsidRPr="003B3227">
        <w:rPr>
          <w:rFonts w:ascii="Verdana" w:hAnsi="Verdana"/>
          <w:spacing w:val="-3"/>
          <w:sz w:val="24"/>
          <w:szCs w:val="24"/>
        </w:rPr>
        <w:t>contado desde la fecha en que se notifique al demandante del ma</w:t>
      </w:r>
      <w:r w:rsidR="000E5A83" w:rsidRPr="003B3227">
        <w:rPr>
          <w:rFonts w:ascii="Verdana" w:hAnsi="Verdana"/>
          <w:spacing w:val="-3"/>
          <w:sz w:val="24"/>
          <w:szCs w:val="24"/>
        </w:rPr>
        <w:t>ndamiento de pago. En este caso,</w:t>
      </w:r>
      <w:r w:rsidR="00647630" w:rsidRPr="003B3227">
        <w:rPr>
          <w:rFonts w:ascii="Verdana" w:hAnsi="Verdana"/>
          <w:spacing w:val="-3"/>
          <w:sz w:val="24"/>
          <w:szCs w:val="24"/>
        </w:rPr>
        <w:t xml:space="preserve"> entre </w:t>
      </w:r>
      <w:r w:rsidR="00F35BDA" w:rsidRPr="003B3227">
        <w:rPr>
          <w:rFonts w:ascii="Verdana" w:hAnsi="Verdana"/>
          <w:spacing w:val="-3"/>
          <w:sz w:val="24"/>
          <w:szCs w:val="24"/>
        </w:rPr>
        <w:t xml:space="preserve">la fecha que se </w:t>
      </w:r>
      <w:r w:rsidR="00647630" w:rsidRPr="003B3227">
        <w:rPr>
          <w:rFonts w:ascii="Verdana" w:hAnsi="Verdana"/>
          <w:spacing w:val="-3"/>
          <w:sz w:val="24"/>
          <w:szCs w:val="24"/>
        </w:rPr>
        <w:t>profirió</w:t>
      </w:r>
      <w:r w:rsidR="00F35BDA" w:rsidRPr="003B3227">
        <w:rPr>
          <w:rFonts w:ascii="Verdana" w:hAnsi="Verdana"/>
          <w:spacing w:val="-3"/>
          <w:sz w:val="24"/>
          <w:szCs w:val="24"/>
        </w:rPr>
        <w:t xml:space="preserve"> el citado proveído y la notificación del ejecutado </w:t>
      </w:r>
      <w:r w:rsidR="00647630" w:rsidRPr="003B3227">
        <w:rPr>
          <w:rFonts w:ascii="Verdana" w:hAnsi="Verdana"/>
          <w:spacing w:val="-3"/>
          <w:sz w:val="24"/>
          <w:szCs w:val="24"/>
        </w:rPr>
        <w:t>transcurrieron más de dos años</w:t>
      </w:r>
      <w:r w:rsidR="00F35BDA" w:rsidRPr="003B3227">
        <w:rPr>
          <w:rFonts w:ascii="Verdana" w:hAnsi="Verdana"/>
          <w:spacing w:val="-3"/>
          <w:sz w:val="24"/>
          <w:szCs w:val="24"/>
        </w:rPr>
        <w:t xml:space="preserve">, por tanto la presentación de la demanda no produjo aquella interrupción </w:t>
      </w:r>
      <w:r w:rsidR="005115F7" w:rsidRPr="003B3227">
        <w:rPr>
          <w:rFonts w:ascii="Verdana" w:hAnsi="Verdana"/>
          <w:spacing w:val="-3"/>
          <w:sz w:val="24"/>
          <w:szCs w:val="24"/>
        </w:rPr>
        <w:t>y por eso las cuotas alimentarias</w:t>
      </w:r>
      <w:r w:rsidR="00DE6B89" w:rsidRPr="003B3227">
        <w:rPr>
          <w:rFonts w:ascii="Verdana" w:hAnsi="Verdana"/>
          <w:spacing w:val="-3"/>
          <w:sz w:val="24"/>
          <w:szCs w:val="24"/>
        </w:rPr>
        <w:t>, generadas desde mayo de 2009 a enero de 2015,</w:t>
      </w:r>
      <w:r w:rsidR="005115F7" w:rsidRPr="003B3227">
        <w:rPr>
          <w:rFonts w:ascii="Verdana" w:hAnsi="Verdana"/>
          <w:spacing w:val="-3"/>
          <w:sz w:val="24"/>
          <w:szCs w:val="24"/>
        </w:rPr>
        <w:t xml:space="preserve"> prescribieron de conformidad con el artículo 133</w:t>
      </w:r>
      <w:r w:rsidR="00FE4C0B" w:rsidRPr="003B3227">
        <w:rPr>
          <w:rFonts w:ascii="Verdana" w:hAnsi="Verdana"/>
          <w:spacing w:val="-3"/>
          <w:sz w:val="24"/>
          <w:szCs w:val="24"/>
        </w:rPr>
        <w:t xml:space="preserve"> de la</w:t>
      </w:r>
      <w:r w:rsidR="005115F7" w:rsidRPr="003B3227">
        <w:rPr>
          <w:rFonts w:ascii="Verdana" w:hAnsi="Verdana"/>
          <w:spacing w:val="-3"/>
          <w:sz w:val="24"/>
          <w:szCs w:val="24"/>
        </w:rPr>
        <w:t xml:space="preserve"> </w:t>
      </w:r>
      <w:r w:rsidR="00FE4C0B" w:rsidRPr="003B3227">
        <w:rPr>
          <w:rFonts w:ascii="Verdana" w:hAnsi="Verdana"/>
          <w:spacing w:val="-3"/>
          <w:sz w:val="24"/>
          <w:szCs w:val="24"/>
        </w:rPr>
        <w:t>Ley 1068 de 2006</w:t>
      </w:r>
      <w:r w:rsidR="00DE6B89" w:rsidRPr="003B3227">
        <w:rPr>
          <w:rFonts w:ascii="Verdana" w:hAnsi="Verdana"/>
          <w:spacing w:val="-3"/>
          <w:sz w:val="24"/>
          <w:szCs w:val="24"/>
        </w:rPr>
        <w:t xml:space="preserve">. </w:t>
      </w:r>
      <w:r w:rsidR="00C31DF9" w:rsidRPr="003B3227">
        <w:rPr>
          <w:rFonts w:ascii="Verdana" w:hAnsi="Verdana"/>
          <w:spacing w:val="-3"/>
          <w:sz w:val="24"/>
          <w:szCs w:val="24"/>
        </w:rPr>
        <w:t>E</w:t>
      </w:r>
      <w:r w:rsidR="00641772" w:rsidRPr="003B3227">
        <w:rPr>
          <w:rFonts w:ascii="Verdana" w:hAnsi="Verdana"/>
          <w:spacing w:val="-3"/>
          <w:sz w:val="24"/>
          <w:szCs w:val="24"/>
        </w:rPr>
        <w:t>l funcionario despachó</w:t>
      </w:r>
      <w:r w:rsidR="00DE6B89" w:rsidRPr="003B3227">
        <w:rPr>
          <w:rFonts w:ascii="Verdana" w:hAnsi="Verdana"/>
          <w:spacing w:val="-3"/>
          <w:sz w:val="24"/>
          <w:szCs w:val="24"/>
        </w:rPr>
        <w:t xml:space="preserve"> desfavorablemente la excepción de que trata</w:t>
      </w:r>
      <w:r w:rsidR="00641772" w:rsidRPr="003B3227">
        <w:rPr>
          <w:rFonts w:ascii="Verdana" w:hAnsi="Verdana"/>
          <w:spacing w:val="-3"/>
          <w:sz w:val="24"/>
          <w:szCs w:val="24"/>
        </w:rPr>
        <w:t>,</w:t>
      </w:r>
      <w:r w:rsidR="00DE6B89" w:rsidRPr="003B3227">
        <w:rPr>
          <w:rFonts w:ascii="Verdana" w:hAnsi="Verdana"/>
          <w:spacing w:val="-3"/>
          <w:sz w:val="24"/>
          <w:szCs w:val="24"/>
        </w:rPr>
        <w:t xml:space="preserve"> con sustento</w:t>
      </w:r>
      <w:r w:rsidR="00C31DF9" w:rsidRPr="003B3227">
        <w:rPr>
          <w:rFonts w:ascii="Verdana" w:hAnsi="Verdana"/>
          <w:spacing w:val="-3"/>
          <w:sz w:val="24"/>
          <w:szCs w:val="24"/>
        </w:rPr>
        <w:t xml:space="preserve"> en el artículo 2530 del Código Civil que establece la suspensión de la prescripción, a pesar</w:t>
      </w:r>
      <w:r w:rsidR="005115F7" w:rsidRPr="003B3227">
        <w:rPr>
          <w:rFonts w:ascii="Verdana" w:hAnsi="Verdana"/>
          <w:spacing w:val="-3"/>
          <w:sz w:val="24"/>
          <w:szCs w:val="24"/>
        </w:rPr>
        <w:t xml:space="preserve"> </w:t>
      </w:r>
      <w:r w:rsidR="00C31DF9" w:rsidRPr="003B3227">
        <w:rPr>
          <w:rFonts w:ascii="Verdana" w:hAnsi="Verdana"/>
          <w:spacing w:val="-3"/>
          <w:sz w:val="24"/>
          <w:szCs w:val="24"/>
        </w:rPr>
        <w:t xml:space="preserve">de que esta norma es anterior a </w:t>
      </w:r>
      <w:r w:rsidR="00641772" w:rsidRPr="003B3227">
        <w:rPr>
          <w:rFonts w:ascii="Verdana" w:hAnsi="Verdana"/>
          <w:spacing w:val="-3"/>
          <w:sz w:val="24"/>
          <w:szCs w:val="24"/>
        </w:rPr>
        <w:t>aqu</w:t>
      </w:r>
      <w:r w:rsidR="00F14A88" w:rsidRPr="003B3227">
        <w:rPr>
          <w:rFonts w:ascii="Verdana" w:hAnsi="Verdana"/>
          <w:spacing w:val="-3"/>
          <w:sz w:val="24"/>
          <w:szCs w:val="24"/>
        </w:rPr>
        <w:t>e</w:t>
      </w:r>
      <w:r w:rsidR="00641772" w:rsidRPr="003B3227">
        <w:rPr>
          <w:rFonts w:ascii="Verdana" w:hAnsi="Verdana"/>
          <w:spacing w:val="-3"/>
          <w:sz w:val="24"/>
          <w:szCs w:val="24"/>
        </w:rPr>
        <w:t>lla</w:t>
      </w:r>
      <w:r w:rsidR="00FE4C0B" w:rsidRPr="003B3227">
        <w:rPr>
          <w:rFonts w:ascii="Verdana" w:hAnsi="Verdana"/>
          <w:spacing w:val="-3"/>
          <w:sz w:val="24"/>
          <w:szCs w:val="24"/>
        </w:rPr>
        <w:t xml:space="preserve"> ley</w:t>
      </w:r>
      <w:r w:rsidR="00DA1D5E" w:rsidRPr="003B3227">
        <w:rPr>
          <w:rFonts w:ascii="Verdana" w:hAnsi="Verdana"/>
          <w:spacing w:val="-3"/>
          <w:sz w:val="24"/>
          <w:szCs w:val="24"/>
        </w:rPr>
        <w:t xml:space="preserve"> y en consecuencia esta debía ser aplicada, de conformidad con los principios de</w:t>
      </w:r>
      <w:r w:rsidR="000B1116" w:rsidRPr="003B3227">
        <w:rPr>
          <w:rFonts w:ascii="Verdana" w:hAnsi="Verdana"/>
          <w:spacing w:val="-3"/>
          <w:sz w:val="24"/>
          <w:szCs w:val="24"/>
        </w:rPr>
        <w:t xml:space="preserve"> interpretación determinados en</w:t>
      </w:r>
      <w:r w:rsidR="00DA1D5E" w:rsidRPr="003B3227">
        <w:rPr>
          <w:rFonts w:ascii="Verdana" w:hAnsi="Verdana"/>
          <w:spacing w:val="-3"/>
          <w:sz w:val="24"/>
          <w:szCs w:val="24"/>
        </w:rPr>
        <w:t xml:space="preserve"> la Ley 153 de 1887</w:t>
      </w:r>
      <w:r w:rsidR="00FE4C0B" w:rsidRPr="003B3227">
        <w:rPr>
          <w:rFonts w:ascii="Verdana" w:hAnsi="Verdana"/>
          <w:spacing w:val="-3"/>
          <w:sz w:val="24"/>
          <w:szCs w:val="24"/>
        </w:rPr>
        <w:t>.</w:t>
      </w:r>
      <w:r w:rsidR="00893BDD" w:rsidRPr="003B3227">
        <w:rPr>
          <w:rFonts w:ascii="Verdana" w:hAnsi="Verdana"/>
          <w:spacing w:val="-3"/>
          <w:sz w:val="24"/>
          <w:szCs w:val="24"/>
        </w:rPr>
        <w:t xml:space="preserve"> </w:t>
      </w:r>
    </w:p>
    <w:p w:rsidR="001C7728" w:rsidRPr="001B0D50" w:rsidRDefault="001C7728"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5"/>
          <w:szCs w:val="25"/>
        </w:rPr>
      </w:pPr>
    </w:p>
    <w:p w:rsidR="001C7728" w:rsidRPr="003B3227" w:rsidRDefault="001C7728"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1.</w:t>
      </w:r>
      <w:r w:rsidR="008B6C34" w:rsidRPr="003B3227">
        <w:rPr>
          <w:rFonts w:ascii="Verdana" w:hAnsi="Verdana"/>
          <w:spacing w:val="-3"/>
          <w:sz w:val="24"/>
          <w:szCs w:val="24"/>
        </w:rPr>
        <w:t>7</w:t>
      </w:r>
      <w:r w:rsidRPr="003B3227">
        <w:rPr>
          <w:rFonts w:ascii="Verdana" w:hAnsi="Verdana"/>
          <w:spacing w:val="-3"/>
          <w:sz w:val="24"/>
          <w:szCs w:val="24"/>
        </w:rPr>
        <w:t xml:space="preserve"> La señora Amanda Lucía Gallego Muñoz actúa en nombre de Carlos Arturo Gallego Muñoz</w:t>
      </w:r>
      <w:r w:rsidR="00C077B4" w:rsidRPr="003B3227">
        <w:rPr>
          <w:rFonts w:ascii="Verdana" w:hAnsi="Verdana"/>
          <w:spacing w:val="-3"/>
          <w:sz w:val="24"/>
          <w:szCs w:val="24"/>
        </w:rPr>
        <w:t>, quien reside en España,</w:t>
      </w:r>
      <w:r w:rsidR="002C55F0" w:rsidRPr="003B3227">
        <w:rPr>
          <w:rFonts w:ascii="Verdana" w:hAnsi="Verdana"/>
          <w:spacing w:val="-3"/>
          <w:sz w:val="24"/>
          <w:szCs w:val="24"/>
        </w:rPr>
        <w:t xml:space="preserve"> en virtud del poder general otorgado por este, el cual no ha sido revocado.</w:t>
      </w:r>
    </w:p>
    <w:p w:rsidR="001132FC" w:rsidRPr="001B0D50" w:rsidRDefault="003A6112"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5"/>
          <w:szCs w:val="25"/>
        </w:rPr>
      </w:pPr>
      <w:r w:rsidRPr="001B0D50">
        <w:rPr>
          <w:rFonts w:ascii="Verdana" w:hAnsi="Verdana"/>
          <w:spacing w:val="-3"/>
          <w:sz w:val="25"/>
          <w:szCs w:val="25"/>
        </w:rPr>
        <w:t xml:space="preserve"> </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3B3227">
        <w:rPr>
          <w:rFonts w:ascii="Verdana" w:hAnsi="Verdana"/>
          <w:spacing w:val="-3"/>
          <w:sz w:val="24"/>
          <w:szCs w:val="24"/>
        </w:rPr>
        <w:t xml:space="preserve">2. Considera lesionados el derecho al debido proceso, a la </w:t>
      </w:r>
      <w:r w:rsidR="007566A2" w:rsidRPr="003B3227">
        <w:rPr>
          <w:rFonts w:ascii="Verdana" w:hAnsi="Verdana"/>
          <w:spacing w:val="-3"/>
          <w:sz w:val="24"/>
          <w:szCs w:val="24"/>
        </w:rPr>
        <w:t>contradicción</w:t>
      </w:r>
      <w:r w:rsidRPr="003B3227">
        <w:rPr>
          <w:rFonts w:ascii="Verdana" w:hAnsi="Verdana"/>
          <w:spacing w:val="-3"/>
          <w:sz w:val="24"/>
          <w:szCs w:val="24"/>
        </w:rPr>
        <w:t xml:space="preserve"> y al acceso a la administración de justicia. Para su protección, solicita se </w:t>
      </w:r>
      <w:r w:rsidR="00E25B02" w:rsidRPr="003B3227">
        <w:rPr>
          <w:rFonts w:ascii="Verdana" w:hAnsi="Verdana"/>
          <w:spacing w:val="-3"/>
          <w:sz w:val="24"/>
          <w:szCs w:val="24"/>
        </w:rPr>
        <w:lastRenderedPageBreak/>
        <w:t>ordene al juez</w:t>
      </w:r>
      <w:r w:rsidRPr="003B3227">
        <w:rPr>
          <w:rFonts w:ascii="Verdana" w:hAnsi="Verdana"/>
          <w:spacing w:val="-3"/>
          <w:sz w:val="24"/>
          <w:szCs w:val="24"/>
        </w:rPr>
        <w:t xml:space="preserve"> accionado </w:t>
      </w:r>
      <w:r w:rsidR="00E25B02" w:rsidRPr="003B3227">
        <w:rPr>
          <w:rFonts w:ascii="Verdana" w:hAnsi="Verdana"/>
          <w:spacing w:val="-3"/>
          <w:sz w:val="24"/>
          <w:szCs w:val="24"/>
        </w:rPr>
        <w:t>dictar “la correspondiente sentencia en lo que a derecho corresponde”</w:t>
      </w:r>
      <w:r w:rsidRPr="003B3227">
        <w:rPr>
          <w:rFonts w:ascii="Verdana" w:hAnsi="Verdana"/>
          <w:spacing w:val="-3"/>
          <w:sz w:val="24"/>
          <w:szCs w:val="24"/>
        </w:rPr>
        <w:t>.</w:t>
      </w:r>
    </w:p>
    <w:p w:rsidR="001132FC" w:rsidRPr="001B0D50"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2"/>
          <w:sz w:val="24"/>
          <w:szCs w:val="24"/>
        </w:rPr>
      </w:pPr>
      <w:r w:rsidRPr="001B0D50">
        <w:rPr>
          <w:rFonts w:ascii="Verdana" w:hAnsi="Verdana"/>
          <w:b/>
          <w:spacing w:val="-2"/>
          <w:sz w:val="24"/>
          <w:szCs w:val="24"/>
        </w:rPr>
        <w:t>A C T U A C I Ó N     P R O C E S A L</w:t>
      </w:r>
    </w:p>
    <w:p w:rsidR="001132FC" w:rsidRPr="00A91F94"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5"/>
          <w:szCs w:val="25"/>
        </w:rPr>
      </w:pPr>
    </w:p>
    <w:p w:rsidR="001132FC" w:rsidRPr="001B0D50"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1B0D50">
        <w:rPr>
          <w:rFonts w:ascii="Verdana" w:hAnsi="Verdana"/>
          <w:spacing w:val="-2"/>
          <w:sz w:val="24"/>
          <w:szCs w:val="24"/>
        </w:rPr>
        <w:t xml:space="preserve">1. Por auto del </w:t>
      </w:r>
      <w:r w:rsidR="00E25B02" w:rsidRPr="001B0D50">
        <w:rPr>
          <w:rFonts w:ascii="Verdana" w:hAnsi="Verdana"/>
          <w:spacing w:val="-2"/>
          <w:sz w:val="24"/>
          <w:szCs w:val="24"/>
        </w:rPr>
        <w:t>18</w:t>
      </w:r>
      <w:r w:rsidRPr="001B0D50">
        <w:rPr>
          <w:rFonts w:ascii="Verdana" w:hAnsi="Verdana"/>
          <w:spacing w:val="-2"/>
          <w:sz w:val="24"/>
          <w:szCs w:val="24"/>
        </w:rPr>
        <w:t xml:space="preserve"> de julio pasado, el Juzgado Civil del Circuito de Santa Rosa de Cabal admitió la demanda y ordenó la vinculación de </w:t>
      </w:r>
      <w:r w:rsidR="00AF1AC4" w:rsidRPr="001B0D50">
        <w:rPr>
          <w:rFonts w:ascii="Verdana" w:hAnsi="Verdana"/>
          <w:spacing w:val="-2"/>
          <w:sz w:val="24"/>
          <w:szCs w:val="24"/>
        </w:rPr>
        <w:t>Francesca Gallego Gómez, representada legalmente por María Yolanda Gómez Marín</w:t>
      </w:r>
      <w:r w:rsidRPr="001B0D50">
        <w:rPr>
          <w:rFonts w:ascii="Verdana" w:hAnsi="Verdana"/>
          <w:spacing w:val="-2"/>
          <w:sz w:val="24"/>
          <w:szCs w:val="24"/>
        </w:rPr>
        <w:t>.</w:t>
      </w:r>
      <w:r w:rsidR="00AF1AC4" w:rsidRPr="001B0D50">
        <w:rPr>
          <w:rFonts w:ascii="Verdana" w:hAnsi="Verdana"/>
          <w:spacing w:val="-2"/>
          <w:sz w:val="24"/>
          <w:szCs w:val="24"/>
        </w:rPr>
        <w:t xml:space="preserve"> Con posterioridad se vinculó al Procurador Judicial 21 para Asuntos de Familia.</w:t>
      </w:r>
    </w:p>
    <w:p w:rsidR="001132FC" w:rsidRPr="00A91F94"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5"/>
          <w:szCs w:val="25"/>
        </w:rPr>
      </w:pPr>
    </w:p>
    <w:p w:rsidR="001132FC" w:rsidRPr="001B0D50"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1B0D50">
        <w:rPr>
          <w:rFonts w:ascii="Verdana" w:hAnsi="Verdana"/>
          <w:spacing w:val="-2"/>
          <w:sz w:val="24"/>
          <w:szCs w:val="24"/>
        </w:rPr>
        <w:t xml:space="preserve">2. </w:t>
      </w:r>
      <w:r w:rsidR="0077287E" w:rsidRPr="001B0D50">
        <w:rPr>
          <w:rFonts w:ascii="Verdana" w:hAnsi="Verdana"/>
          <w:spacing w:val="-2"/>
          <w:sz w:val="24"/>
          <w:szCs w:val="24"/>
        </w:rPr>
        <w:t>Solamente se pronunció el Juez Segundo Civil Municipal de Santa Rosa de Cabal. Alegó que:</w:t>
      </w:r>
      <w:r w:rsidRPr="001B0D50">
        <w:rPr>
          <w:rFonts w:ascii="Verdana" w:hAnsi="Verdana"/>
          <w:spacing w:val="-2"/>
          <w:sz w:val="24"/>
          <w:szCs w:val="24"/>
        </w:rPr>
        <w:t xml:space="preserve"> a) la</w:t>
      </w:r>
      <w:r w:rsidR="00A94ABC" w:rsidRPr="001B0D50">
        <w:rPr>
          <w:rFonts w:ascii="Verdana" w:hAnsi="Verdana"/>
          <w:spacing w:val="-2"/>
          <w:sz w:val="24"/>
          <w:szCs w:val="24"/>
        </w:rPr>
        <w:t xml:space="preserve"> sentencia d</w:t>
      </w:r>
      <w:r w:rsidR="0077287E" w:rsidRPr="001B0D50">
        <w:rPr>
          <w:rFonts w:ascii="Verdana" w:hAnsi="Verdana"/>
          <w:spacing w:val="-2"/>
          <w:sz w:val="24"/>
          <w:szCs w:val="24"/>
        </w:rPr>
        <w:t>el 13 de abril pasado</w:t>
      </w:r>
      <w:r w:rsidR="00B82CF5" w:rsidRPr="001B0D50">
        <w:rPr>
          <w:rFonts w:ascii="Verdana" w:hAnsi="Verdana"/>
          <w:spacing w:val="-2"/>
          <w:sz w:val="24"/>
          <w:szCs w:val="24"/>
        </w:rPr>
        <w:t xml:space="preserve"> se profirió de conformidad con la </w:t>
      </w:r>
      <w:r w:rsidRPr="001B0D50">
        <w:rPr>
          <w:rFonts w:ascii="Verdana" w:hAnsi="Verdana"/>
          <w:spacing w:val="-2"/>
          <w:sz w:val="24"/>
          <w:szCs w:val="24"/>
        </w:rPr>
        <w:t xml:space="preserve">ley; b) </w:t>
      </w:r>
      <w:r w:rsidR="0022500C" w:rsidRPr="001B0D50">
        <w:rPr>
          <w:rFonts w:ascii="Verdana" w:hAnsi="Verdana"/>
          <w:spacing w:val="-2"/>
          <w:sz w:val="24"/>
          <w:szCs w:val="24"/>
        </w:rPr>
        <w:t>debido a la naturaleza subsidiaria y residual de la acción de tutela, esta</w:t>
      </w:r>
      <w:r w:rsidR="00A93EF3" w:rsidRPr="001B0D50">
        <w:rPr>
          <w:rFonts w:ascii="Verdana" w:hAnsi="Verdana"/>
          <w:spacing w:val="-2"/>
          <w:sz w:val="24"/>
          <w:szCs w:val="24"/>
        </w:rPr>
        <w:t xml:space="preserve"> no pued</w:t>
      </w:r>
      <w:r w:rsidR="004879CA" w:rsidRPr="001B0D50">
        <w:rPr>
          <w:rFonts w:ascii="Verdana" w:hAnsi="Verdana"/>
          <w:spacing w:val="-2"/>
          <w:sz w:val="24"/>
          <w:szCs w:val="24"/>
        </w:rPr>
        <w:t>e convertirse en una segunda instancia</w:t>
      </w:r>
      <w:r w:rsidR="00546261" w:rsidRPr="001B0D50">
        <w:rPr>
          <w:rFonts w:ascii="Verdana" w:hAnsi="Verdana"/>
          <w:spacing w:val="-2"/>
          <w:sz w:val="24"/>
          <w:szCs w:val="24"/>
        </w:rPr>
        <w:t xml:space="preserve"> de los procesos ordinarios</w:t>
      </w:r>
      <w:r w:rsidR="003E3B0F" w:rsidRPr="001B0D50">
        <w:rPr>
          <w:rFonts w:ascii="Verdana" w:hAnsi="Verdana"/>
          <w:spacing w:val="-2"/>
          <w:sz w:val="24"/>
          <w:szCs w:val="24"/>
        </w:rPr>
        <w:t>; c) el accionante estuvo representado por profesional del derecho</w:t>
      </w:r>
      <w:r w:rsidR="0016111C" w:rsidRPr="001B0D50">
        <w:rPr>
          <w:rFonts w:ascii="Verdana" w:hAnsi="Verdana"/>
          <w:spacing w:val="-2"/>
          <w:sz w:val="24"/>
          <w:szCs w:val="24"/>
        </w:rPr>
        <w:t>, razón por la cual se le garantizó su derechos de defensa y contradicción</w:t>
      </w:r>
      <w:r w:rsidR="004E0EB5" w:rsidRPr="001B0D50">
        <w:rPr>
          <w:rFonts w:ascii="Verdana" w:hAnsi="Verdana"/>
          <w:spacing w:val="-2"/>
          <w:sz w:val="24"/>
          <w:szCs w:val="24"/>
        </w:rPr>
        <w:t xml:space="preserve"> y d) pretender </w:t>
      </w:r>
      <w:r w:rsidR="002863D3" w:rsidRPr="001B0D50">
        <w:rPr>
          <w:rFonts w:ascii="Verdana" w:hAnsi="Verdana"/>
          <w:spacing w:val="-2"/>
          <w:sz w:val="24"/>
          <w:szCs w:val="24"/>
        </w:rPr>
        <w:t>controvertir las interpretaciones de la judicatura, plasmadas en decisiones que gozan de plena firmeza, constituye un actuar temerario</w:t>
      </w:r>
      <w:r w:rsidRPr="001B0D50">
        <w:rPr>
          <w:rFonts w:ascii="Verdana" w:hAnsi="Verdana"/>
          <w:spacing w:val="-2"/>
          <w:sz w:val="24"/>
          <w:szCs w:val="24"/>
        </w:rPr>
        <w:t>.</w:t>
      </w:r>
    </w:p>
    <w:p w:rsidR="001132FC" w:rsidRPr="00A91F94"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5"/>
          <w:szCs w:val="25"/>
        </w:rPr>
      </w:pPr>
    </w:p>
    <w:p w:rsidR="001132FC" w:rsidRPr="001B0D50"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2"/>
          <w:sz w:val="24"/>
          <w:szCs w:val="24"/>
        </w:rPr>
      </w:pPr>
      <w:r w:rsidRPr="001B0D50">
        <w:rPr>
          <w:rFonts w:ascii="Verdana" w:hAnsi="Verdana"/>
          <w:spacing w:val="-2"/>
          <w:sz w:val="24"/>
          <w:szCs w:val="24"/>
        </w:rPr>
        <w:t>3. Mediante sentencia de</w:t>
      </w:r>
      <w:r w:rsidR="00D34915" w:rsidRPr="001B0D50">
        <w:rPr>
          <w:rFonts w:ascii="Verdana" w:hAnsi="Verdana"/>
          <w:spacing w:val="-2"/>
          <w:sz w:val="24"/>
          <w:szCs w:val="24"/>
        </w:rPr>
        <w:t>l pasado 30</w:t>
      </w:r>
      <w:r w:rsidRPr="001B0D50">
        <w:rPr>
          <w:rFonts w:ascii="Verdana" w:hAnsi="Verdana"/>
          <w:spacing w:val="-2"/>
          <w:sz w:val="24"/>
          <w:szCs w:val="24"/>
        </w:rPr>
        <w:t xml:space="preserve"> de julio, la funcionaria de primera instancia resolvió </w:t>
      </w:r>
      <w:r w:rsidR="009B1FF1" w:rsidRPr="001B0D50">
        <w:rPr>
          <w:rFonts w:ascii="Verdana" w:hAnsi="Verdana"/>
          <w:spacing w:val="-2"/>
          <w:sz w:val="24"/>
          <w:szCs w:val="24"/>
        </w:rPr>
        <w:t>negar por improcedente el amparo</w:t>
      </w:r>
      <w:r w:rsidRPr="001B0D50">
        <w:rPr>
          <w:rFonts w:ascii="Verdana" w:hAnsi="Verdana"/>
          <w:spacing w:val="-2"/>
          <w:sz w:val="24"/>
          <w:szCs w:val="24"/>
        </w:rPr>
        <w:t>.</w:t>
      </w:r>
    </w:p>
    <w:p w:rsidR="001132FC" w:rsidRPr="00A91F94" w:rsidRDefault="001132FC" w:rsidP="00A0171E">
      <w:pPr>
        <w:pStyle w:val="sangria"/>
        <w:spacing w:before="0" w:beforeAutospacing="0" w:after="0" w:afterAutospacing="0" w:line="336" w:lineRule="auto"/>
        <w:jc w:val="both"/>
        <w:rPr>
          <w:rFonts w:ascii="Verdana" w:hAnsi="Verdana"/>
          <w:spacing w:val="-2"/>
          <w:sz w:val="25"/>
          <w:szCs w:val="25"/>
        </w:rPr>
      </w:pPr>
    </w:p>
    <w:p w:rsidR="001132FC" w:rsidRPr="001B0D50" w:rsidRDefault="001132FC" w:rsidP="00A0171E">
      <w:pPr>
        <w:pStyle w:val="sangria"/>
        <w:spacing w:before="0" w:beforeAutospacing="0" w:after="0" w:afterAutospacing="0" w:line="336" w:lineRule="auto"/>
        <w:jc w:val="both"/>
        <w:rPr>
          <w:rFonts w:ascii="Verdana" w:hAnsi="Verdana"/>
          <w:spacing w:val="-2"/>
        </w:rPr>
      </w:pPr>
      <w:r w:rsidRPr="001B0D50">
        <w:rPr>
          <w:rFonts w:ascii="Verdana" w:hAnsi="Verdana"/>
          <w:spacing w:val="-2"/>
        </w:rPr>
        <w:t>Para decidir así, consideró que la determinación de</w:t>
      </w:r>
      <w:r w:rsidR="008B6400" w:rsidRPr="001B0D50">
        <w:rPr>
          <w:rFonts w:ascii="Verdana" w:hAnsi="Verdana"/>
          <w:spacing w:val="-2"/>
        </w:rPr>
        <w:t xml:space="preserve"> aplicar la suspensión de la prescripción de las cuotas alimentarias, establecida en los artículos 2530 y 2541 del Código Civil, no luce arbitraria o caprichosa,</w:t>
      </w:r>
      <w:r w:rsidR="00D73B13" w:rsidRPr="001B0D50">
        <w:rPr>
          <w:rFonts w:ascii="Verdana" w:hAnsi="Verdana"/>
          <w:spacing w:val="-2"/>
        </w:rPr>
        <w:t xml:space="preserve"> al contrario se sustentó en</w:t>
      </w:r>
      <w:r w:rsidR="008B6400" w:rsidRPr="001B0D50">
        <w:rPr>
          <w:rFonts w:ascii="Verdana" w:hAnsi="Verdana"/>
          <w:spacing w:val="-2"/>
        </w:rPr>
        <w:t xml:space="preserve"> la</w:t>
      </w:r>
      <w:r w:rsidR="00BF5B7F" w:rsidRPr="001B0D50">
        <w:rPr>
          <w:rFonts w:ascii="Verdana" w:hAnsi="Verdana"/>
          <w:spacing w:val="-2"/>
        </w:rPr>
        <w:t>s</w:t>
      </w:r>
      <w:r w:rsidR="008B6400" w:rsidRPr="001B0D50">
        <w:rPr>
          <w:rFonts w:ascii="Verdana" w:hAnsi="Verdana"/>
          <w:spacing w:val="-2"/>
        </w:rPr>
        <w:t xml:space="preserve"> norma</w:t>
      </w:r>
      <w:r w:rsidR="00BF5B7F" w:rsidRPr="001B0D50">
        <w:rPr>
          <w:rFonts w:ascii="Verdana" w:hAnsi="Verdana"/>
          <w:spacing w:val="-2"/>
        </w:rPr>
        <w:t>s</w:t>
      </w:r>
      <w:r w:rsidR="008B6400" w:rsidRPr="001B0D50">
        <w:rPr>
          <w:rFonts w:ascii="Verdana" w:hAnsi="Verdana"/>
          <w:spacing w:val="-2"/>
        </w:rPr>
        <w:t xml:space="preserve"> sustantiva</w:t>
      </w:r>
      <w:r w:rsidR="00BF5B7F" w:rsidRPr="001B0D50">
        <w:rPr>
          <w:rFonts w:ascii="Verdana" w:hAnsi="Verdana"/>
          <w:spacing w:val="-2"/>
        </w:rPr>
        <w:t>s</w:t>
      </w:r>
      <w:r w:rsidR="008B6400" w:rsidRPr="001B0D50">
        <w:rPr>
          <w:rFonts w:ascii="Verdana" w:hAnsi="Verdana"/>
          <w:spacing w:val="-2"/>
        </w:rPr>
        <w:t xml:space="preserve"> </w:t>
      </w:r>
      <w:r w:rsidR="00BF5B7F" w:rsidRPr="001B0D50">
        <w:rPr>
          <w:rFonts w:ascii="Verdana" w:hAnsi="Verdana"/>
          <w:spacing w:val="-2"/>
        </w:rPr>
        <w:t xml:space="preserve">que regulan la materia </w:t>
      </w:r>
      <w:r w:rsidR="00D73B13" w:rsidRPr="001B0D50">
        <w:rPr>
          <w:rFonts w:ascii="Verdana" w:hAnsi="Verdana"/>
          <w:spacing w:val="-2"/>
        </w:rPr>
        <w:t>y en los principios de autonomía judicial y del interés superior del menor.</w:t>
      </w:r>
    </w:p>
    <w:p w:rsidR="00D73B13" w:rsidRPr="00A91F94" w:rsidRDefault="00D73B13" w:rsidP="00A0171E">
      <w:pPr>
        <w:pStyle w:val="sangria"/>
        <w:spacing w:before="0" w:beforeAutospacing="0" w:after="0" w:afterAutospacing="0" w:line="336" w:lineRule="auto"/>
        <w:jc w:val="both"/>
        <w:rPr>
          <w:rFonts w:ascii="Verdana" w:hAnsi="Verdana"/>
          <w:spacing w:val="-2"/>
          <w:sz w:val="25"/>
          <w:szCs w:val="25"/>
        </w:rPr>
      </w:pPr>
    </w:p>
    <w:p w:rsidR="001132FC" w:rsidRPr="003B3227" w:rsidRDefault="001132FC" w:rsidP="00A0171E">
      <w:pPr>
        <w:pStyle w:val="sangria"/>
        <w:spacing w:before="0" w:beforeAutospacing="0" w:after="0" w:afterAutospacing="0" w:line="336" w:lineRule="auto"/>
        <w:jc w:val="both"/>
        <w:rPr>
          <w:rFonts w:ascii="Verdana" w:hAnsi="Verdana"/>
          <w:spacing w:val="-3"/>
        </w:rPr>
      </w:pPr>
      <w:r w:rsidRPr="001B0D50">
        <w:rPr>
          <w:rFonts w:ascii="Verdana" w:hAnsi="Verdana"/>
          <w:spacing w:val="-2"/>
        </w:rPr>
        <w:t xml:space="preserve">4. </w:t>
      </w:r>
      <w:r w:rsidR="005176D1" w:rsidRPr="001B0D50">
        <w:rPr>
          <w:rFonts w:ascii="Verdana" w:hAnsi="Verdana"/>
          <w:spacing w:val="-2"/>
        </w:rPr>
        <w:t xml:space="preserve">Inconforme con esa decisión, la apoderada de la parte actora </w:t>
      </w:r>
      <w:r w:rsidR="00125230" w:rsidRPr="001B0D50">
        <w:rPr>
          <w:rFonts w:ascii="Verdana" w:hAnsi="Verdana"/>
          <w:spacing w:val="-2"/>
        </w:rPr>
        <w:t xml:space="preserve">la impugnó. </w:t>
      </w:r>
      <w:r w:rsidR="00A94ABC" w:rsidRPr="001B0D50">
        <w:rPr>
          <w:rFonts w:ascii="Verdana" w:hAnsi="Verdana"/>
          <w:spacing w:val="-2"/>
        </w:rPr>
        <w:t>Alegó</w:t>
      </w:r>
      <w:r w:rsidR="002A5B97" w:rsidRPr="001B0D50">
        <w:rPr>
          <w:rFonts w:ascii="Verdana" w:hAnsi="Verdana"/>
          <w:spacing w:val="-2"/>
        </w:rPr>
        <w:t xml:space="preserve"> que el juzgado de primera instancia concluyó que en este caso no</w:t>
      </w:r>
      <w:r w:rsidR="00A94ABC" w:rsidRPr="001B0D50">
        <w:rPr>
          <w:rFonts w:ascii="Verdana" w:hAnsi="Verdana"/>
          <w:spacing w:val="-2"/>
        </w:rPr>
        <w:t xml:space="preserve"> había existido</w:t>
      </w:r>
      <w:r w:rsidR="002A5B97" w:rsidRPr="001B0D50">
        <w:rPr>
          <w:rFonts w:ascii="Verdana" w:hAnsi="Verdana"/>
          <w:spacing w:val="-2"/>
        </w:rPr>
        <w:t xml:space="preserve"> vulneración</w:t>
      </w:r>
      <w:r w:rsidR="00A94ABC" w:rsidRPr="001B0D50">
        <w:rPr>
          <w:rFonts w:ascii="Verdana" w:hAnsi="Verdana"/>
          <w:spacing w:val="-2"/>
        </w:rPr>
        <w:t xml:space="preserve"> alguna</w:t>
      </w:r>
      <w:r w:rsidR="002A5B97" w:rsidRPr="001B0D50">
        <w:rPr>
          <w:rFonts w:ascii="Verdana" w:hAnsi="Verdana"/>
          <w:spacing w:val="-2"/>
        </w:rPr>
        <w:t>,</w:t>
      </w:r>
      <w:r w:rsidR="00C6327B" w:rsidRPr="001B0D50">
        <w:rPr>
          <w:rFonts w:ascii="Verdana" w:hAnsi="Verdana"/>
          <w:spacing w:val="-2"/>
        </w:rPr>
        <w:t xml:space="preserve"> solo por el hecho de que el funcionario accionado explicó la razón por la cual aplicaba el Código Civil </w:t>
      </w:r>
      <w:r w:rsidR="00221785" w:rsidRPr="001B0D50">
        <w:rPr>
          <w:rFonts w:ascii="Verdana" w:hAnsi="Verdana"/>
          <w:spacing w:val="-2"/>
        </w:rPr>
        <w:t>y no el Código de la Infancia y la Adolescencia</w:t>
      </w:r>
      <w:r w:rsidR="006E4256" w:rsidRPr="001B0D50">
        <w:rPr>
          <w:rFonts w:ascii="Verdana" w:hAnsi="Verdana"/>
          <w:spacing w:val="-2"/>
        </w:rPr>
        <w:t>, cuando es precisamente esa incorrecta adecuación normativa la que causó la lesión a sus garantías procesales.</w:t>
      </w:r>
      <w:r w:rsidR="007A26C6" w:rsidRPr="001B0D50">
        <w:rPr>
          <w:rFonts w:ascii="Verdana" w:hAnsi="Verdana"/>
          <w:spacing w:val="-2"/>
        </w:rPr>
        <w:t xml:space="preserve"> Así mismo s</w:t>
      </w:r>
      <w:r w:rsidR="004521B2" w:rsidRPr="001B0D50">
        <w:rPr>
          <w:rFonts w:ascii="Verdana" w:hAnsi="Verdana"/>
          <w:spacing w:val="-2"/>
        </w:rPr>
        <w:t xml:space="preserve">e ha debido tener en cuenta </w:t>
      </w:r>
      <w:r w:rsidR="00F36297" w:rsidRPr="001B0D50">
        <w:rPr>
          <w:rFonts w:ascii="Verdana" w:hAnsi="Verdana"/>
          <w:spacing w:val="-2"/>
        </w:rPr>
        <w:t>la inexistencia de</w:t>
      </w:r>
      <w:r w:rsidR="00AF388F" w:rsidRPr="001B0D50">
        <w:rPr>
          <w:rFonts w:ascii="Verdana" w:hAnsi="Verdana"/>
          <w:spacing w:val="-2"/>
        </w:rPr>
        <w:t xml:space="preserve"> mecanismo</w:t>
      </w:r>
      <w:r w:rsidR="004521B2" w:rsidRPr="001B0D50">
        <w:rPr>
          <w:rFonts w:ascii="Verdana" w:hAnsi="Verdana"/>
          <w:spacing w:val="-2"/>
        </w:rPr>
        <w:t>s</w:t>
      </w:r>
      <w:r w:rsidR="00AF388F" w:rsidRPr="001B0D50">
        <w:rPr>
          <w:rFonts w:ascii="Verdana" w:hAnsi="Verdana"/>
          <w:spacing w:val="-2"/>
        </w:rPr>
        <w:t xml:space="preserve"> judicial</w:t>
      </w:r>
      <w:r w:rsidR="00F36297" w:rsidRPr="001B0D50">
        <w:rPr>
          <w:rFonts w:ascii="Verdana" w:hAnsi="Verdana"/>
          <w:spacing w:val="-2"/>
        </w:rPr>
        <w:t>es</w:t>
      </w:r>
      <w:r w:rsidR="00AF388F" w:rsidRPr="001B0D50">
        <w:rPr>
          <w:rFonts w:ascii="Verdana" w:hAnsi="Verdana"/>
          <w:spacing w:val="-2"/>
        </w:rPr>
        <w:t xml:space="preserve"> para </w:t>
      </w:r>
      <w:r w:rsidR="00F36297" w:rsidRPr="001B0D50">
        <w:rPr>
          <w:rFonts w:ascii="Verdana" w:hAnsi="Verdana"/>
          <w:spacing w:val="-2"/>
        </w:rPr>
        <w:t xml:space="preserve">rebatir la interpretación </w:t>
      </w:r>
      <w:r w:rsidR="00F36297" w:rsidRPr="001B0D50">
        <w:rPr>
          <w:rFonts w:ascii="Verdana" w:hAnsi="Verdana"/>
          <w:spacing w:val="-2"/>
        </w:rPr>
        <w:lastRenderedPageBreak/>
        <w:t xml:space="preserve">errónea del demandado </w:t>
      </w:r>
      <w:r w:rsidR="00762464" w:rsidRPr="001B0D50">
        <w:rPr>
          <w:rFonts w:ascii="Verdana" w:hAnsi="Verdana"/>
          <w:spacing w:val="-2"/>
        </w:rPr>
        <w:t>y que si bien los derechos de los niños prevalecen sobre los de los dem</w:t>
      </w:r>
      <w:r w:rsidR="00572DD8" w:rsidRPr="001B0D50">
        <w:rPr>
          <w:rFonts w:ascii="Verdana" w:hAnsi="Verdana"/>
          <w:spacing w:val="-2"/>
        </w:rPr>
        <w:t>ás y los jueces tiene autonomía para</w:t>
      </w:r>
      <w:r w:rsidR="00572DD8" w:rsidRPr="003B3227">
        <w:rPr>
          <w:rFonts w:ascii="Verdana" w:hAnsi="Verdana"/>
          <w:spacing w:val="-3"/>
        </w:rPr>
        <w:t xml:space="preserve"> definir las controversias,</w:t>
      </w:r>
      <w:r w:rsidR="00762464" w:rsidRPr="003B3227">
        <w:rPr>
          <w:rFonts w:ascii="Verdana" w:hAnsi="Verdana"/>
          <w:spacing w:val="-3"/>
        </w:rPr>
        <w:t xml:space="preserve"> ello no justifica </w:t>
      </w:r>
      <w:r w:rsidR="005F5418" w:rsidRPr="003B3227">
        <w:rPr>
          <w:rFonts w:ascii="Verdana" w:hAnsi="Verdana"/>
          <w:spacing w:val="-3"/>
        </w:rPr>
        <w:t xml:space="preserve">desconocer las normas, reglas y principios que regulan la materia. </w:t>
      </w:r>
      <w:r w:rsidR="00125230" w:rsidRPr="003B3227">
        <w:rPr>
          <w:rFonts w:ascii="Verdana" w:hAnsi="Verdana"/>
          <w:spacing w:val="-3"/>
        </w:rPr>
        <w:t xml:space="preserve"> </w:t>
      </w:r>
    </w:p>
    <w:p w:rsidR="00572DD8" w:rsidRPr="00A91F94" w:rsidRDefault="00572DD8" w:rsidP="00A0171E">
      <w:pPr>
        <w:pStyle w:val="sangria"/>
        <w:spacing w:before="0" w:beforeAutospacing="0" w:after="0" w:afterAutospacing="0" w:line="336" w:lineRule="auto"/>
        <w:jc w:val="both"/>
        <w:rPr>
          <w:rFonts w:ascii="Verdana" w:hAnsi="Verdana"/>
          <w:spacing w:val="-3"/>
          <w:sz w:val="25"/>
          <w:szCs w:val="25"/>
        </w:rPr>
      </w:pPr>
    </w:p>
    <w:p w:rsidR="00572DD8" w:rsidRPr="003B3227" w:rsidRDefault="00572DD8" w:rsidP="00A0171E">
      <w:pPr>
        <w:pStyle w:val="sangria"/>
        <w:spacing w:before="0" w:beforeAutospacing="0" w:after="0" w:afterAutospacing="0" w:line="336" w:lineRule="auto"/>
        <w:jc w:val="both"/>
        <w:rPr>
          <w:rFonts w:ascii="Verdana" w:hAnsi="Verdana"/>
          <w:spacing w:val="-3"/>
        </w:rPr>
      </w:pPr>
      <w:r w:rsidRPr="003B3227">
        <w:rPr>
          <w:rFonts w:ascii="Verdana" w:hAnsi="Verdana"/>
          <w:spacing w:val="-3"/>
        </w:rPr>
        <w:t xml:space="preserve">Solicita se revoque el fallo recurrido y se protejan los derechos </w:t>
      </w:r>
      <w:r w:rsidR="0065371C" w:rsidRPr="003B3227">
        <w:rPr>
          <w:rFonts w:ascii="Verdana" w:hAnsi="Verdana"/>
          <w:spacing w:val="-3"/>
        </w:rPr>
        <w:t>invocados</w:t>
      </w:r>
      <w:r w:rsidRPr="003B3227">
        <w:rPr>
          <w:rFonts w:ascii="Verdana" w:hAnsi="Verdana"/>
          <w:spacing w:val="-3"/>
        </w:rPr>
        <w:t>.</w:t>
      </w:r>
    </w:p>
    <w:p w:rsidR="001132FC" w:rsidRPr="00A91F94" w:rsidRDefault="001132FC" w:rsidP="00A0171E">
      <w:pPr>
        <w:pStyle w:val="sangria"/>
        <w:spacing w:before="0" w:beforeAutospacing="0" w:after="0" w:afterAutospacing="0" w:line="336" w:lineRule="auto"/>
        <w:jc w:val="both"/>
        <w:rPr>
          <w:rFonts w:ascii="Verdana" w:hAnsi="Verdana"/>
          <w:spacing w:val="-3"/>
          <w:sz w:val="25"/>
          <w:szCs w:val="25"/>
        </w:rPr>
      </w:pPr>
    </w:p>
    <w:p w:rsidR="001132FC" w:rsidRPr="003B3227" w:rsidRDefault="001132FC" w:rsidP="00A0171E">
      <w:pPr>
        <w:pStyle w:val="sangria"/>
        <w:spacing w:before="0" w:beforeAutospacing="0" w:after="0" w:afterAutospacing="0" w:line="336" w:lineRule="auto"/>
        <w:jc w:val="both"/>
        <w:rPr>
          <w:rFonts w:ascii="Verdana" w:hAnsi="Verdana"/>
          <w:spacing w:val="-3"/>
        </w:rPr>
      </w:pPr>
      <w:r w:rsidRPr="003B3227">
        <w:rPr>
          <w:rFonts w:ascii="Verdana" w:hAnsi="Verdana"/>
          <w:spacing w:val="-3"/>
        </w:rPr>
        <w:t xml:space="preserve">5. </w:t>
      </w:r>
      <w:r w:rsidR="0065371C" w:rsidRPr="003B3227">
        <w:rPr>
          <w:rFonts w:ascii="Verdana" w:hAnsi="Verdana"/>
          <w:spacing w:val="-3"/>
        </w:rPr>
        <w:t xml:space="preserve">En esta sede se pronunció el Procurador 21 Judicial II para Asuntos de Familia para manifestar que </w:t>
      </w:r>
      <w:r w:rsidR="00A948C1" w:rsidRPr="003B3227">
        <w:rPr>
          <w:rFonts w:ascii="Verdana" w:hAnsi="Verdana"/>
          <w:spacing w:val="-3"/>
        </w:rPr>
        <w:t xml:space="preserve">si bien en este caso se cumplen los requisitos generales de procedencia de la acción de tutela, no así los específicos </w:t>
      </w:r>
      <w:r w:rsidR="00C42392" w:rsidRPr="003B3227">
        <w:rPr>
          <w:rFonts w:ascii="Verdana" w:hAnsi="Verdana"/>
          <w:spacing w:val="-3"/>
        </w:rPr>
        <w:t>ya que la decisión del juzgado accionado no es arbitraria, ni desconoce la Constituci</w:t>
      </w:r>
      <w:r w:rsidR="004F358C" w:rsidRPr="003B3227">
        <w:rPr>
          <w:rFonts w:ascii="Verdana" w:hAnsi="Verdana"/>
          <w:spacing w:val="-3"/>
        </w:rPr>
        <w:t>ón, por el contrario</w:t>
      </w:r>
      <w:r w:rsidR="007C71A7" w:rsidRPr="003B3227">
        <w:rPr>
          <w:rFonts w:ascii="Verdana" w:hAnsi="Verdana"/>
          <w:spacing w:val="-3"/>
        </w:rPr>
        <w:t xml:space="preserve"> se adoptó de conformidad con el principio de prevalencia de los derechos del menor, que establece que ante varias normas que tengan aplicación en procesos en los cuales se encuentre involucrado un niño, se debe escoger </w:t>
      </w:r>
      <w:r w:rsidR="00FE397C" w:rsidRPr="003B3227">
        <w:rPr>
          <w:rFonts w:ascii="Verdana" w:hAnsi="Verdana"/>
          <w:spacing w:val="-3"/>
        </w:rPr>
        <w:t>aquella que más le favorezca.</w:t>
      </w:r>
    </w:p>
    <w:p w:rsidR="001132FC" w:rsidRPr="00A91F94" w:rsidRDefault="001132FC" w:rsidP="00A0171E">
      <w:pPr>
        <w:pStyle w:val="sangria"/>
        <w:spacing w:before="0" w:beforeAutospacing="0" w:after="0" w:afterAutospacing="0" w:line="336" w:lineRule="auto"/>
        <w:jc w:val="both"/>
        <w:rPr>
          <w:rFonts w:ascii="Verdana" w:hAnsi="Verdana"/>
          <w:spacing w:val="-3"/>
          <w:sz w:val="25"/>
          <w:szCs w:val="25"/>
        </w:rPr>
      </w:pPr>
    </w:p>
    <w:p w:rsidR="001132FC" w:rsidRPr="003B3227" w:rsidRDefault="001132FC" w:rsidP="00A0171E">
      <w:pPr>
        <w:pStyle w:val="sangria"/>
        <w:spacing w:before="0" w:beforeAutospacing="0" w:after="0" w:afterAutospacing="0" w:line="336" w:lineRule="auto"/>
        <w:jc w:val="both"/>
        <w:rPr>
          <w:rFonts w:ascii="Verdana" w:hAnsi="Verdana"/>
          <w:b/>
          <w:spacing w:val="-3"/>
        </w:rPr>
      </w:pPr>
      <w:r w:rsidRPr="003B3227">
        <w:rPr>
          <w:rFonts w:ascii="Verdana" w:hAnsi="Verdana"/>
          <w:b/>
          <w:spacing w:val="-3"/>
        </w:rPr>
        <w:t xml:space="preserve">C O N S I D E R A C I O N E S </w:t>
      </w:r>
    </w:p>
    <w:p w:rsidR="001132FC" w:rsidRPr="00A91F94" w:rsidRDefault="001132FC" w:rsidP="00A0171E">
      <w:pPr>
        <w:pStyle w:val="sangria"/>
        <w:spacing w:before="0" w:beforeAutospacing="0" w:after="0" w:afterAutospacing="0" w:line="336" w:lineRule="auto"/>
        <w:jc w:val="both"/>
        <w:rPr>
          <w:rFonts w:ascii="Verdana" w:hAnsi="Verdana"/>
          <w:spacing w:val="-3"/>
          <w:sz w:val="25"/>
          <w:szCs w:val="25"/>
        </w:rPr>
      </w:pPr>
    </w:p>
    <w:p w:rsidR="001132FC" w:rsidRPr="003B3227" w:rsidRDefault="001132FC" w:rsidP="00A0171E">
      <w:pPr>
        <w:spacing w:line="336" w:lineRule="auto"/>
        <w:jc w:val="both"/>
        <w:rPr>
          <w:rFonts w:ascii="Verdana" w:hAnsi="Verdana"/>
          <w:spacing w:val="-3"/>
          <w:sz w:val="24"/>
          <w:szCs w:val="24"/>
        </w:rPr>
      </w:pPr>
      <w:r w:rsidRPr="003B3227">
        <w:rPr>
          <w:rFonts w:ascii="Verdana" w:hAnsi="Verdana"/>
          <w:spacing w:val="-3"/>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1132FC" w:rsidRPr="00A91F94" w:rsidRDefault="001132FC" w:rsidP="00A0171E">
      <w:pPr>
        <w:tabs>
          <w:tab w:val="left" w:pos="-720"/>
          <w:tab w:val="left" w:pos="-567"/>
          <w:tab w:val="left" w:pos="8222"/>
          <w:tab w:val="left" w:pos="8364"/>
        </w:tabs>
        <w:spacing w:line="336" w:lineRule="auto"/>
        <w:jc w:val="both"/>
        <w:rPr>
          <w:rFonts w:ascii="Verdana" w:hAnsi="Verdana"/>
          <w:spacing w:val="-3"/>
          <w:sz w:val="25"/>
          <w:szCs w:val="25"/>
        </w:rPr>
      </w:pPr>
    </w:p>
    <w:p w:rsidR="004F358C" w:rsidRPr="003B3227" w:rsidRDefault="004F358C" w:rsidP="00A0171E">
      <w:pPr>
        <w:tabs>
          <w:tab w:val="left" w:pos="-720"/>
        </w:tabs>
        <w:suppressAutoHyphens/>
        <w:spacing w:line="336" w:lineRule="auto"/>
        <w:jc w:val="both"/>
        <w:rPr>
          <w:rFonts w:ascii="Verdana" w:hAnsi="Verdana"/>
          <w:spacing w:val="-3"/>
          <w:sz w:val="24"/>
          <w:szCs w:val="24"/>
        </w:rPr>
      </w:pPr>
      <w:r w:rsidRPr="003B3227">
        <w:rPr>
          <w:rFonts w:ascii="Verdana" w:hAnsi="Verdana"/>
          <w:spacing w:val="-3"/>
          <w:sz w:val="24"/>
          <w:szCs w:val="24"/>
        </w:rPr>
        <w:t xml:space="preserve">2. Corresponde a esta Sala decidir </w:t>
      </w:r>
      <w:r w:rsidR="006D3529" w:rsidRPr="003B3227">
        <w:rPr>
          <w:rFonts w:ascii="Verdana" w:hAnsi="Verdana"/>
          <w:spacing w:val="-3"/>
          <w:sz w:val="24"/>
          <w:szCs w:val="24"/>
        </w:rPr>
        <w:t>si la</w:t>
      </w:r>
      <w:r w:rsidRPr="003B3227">
        <w:rPr>
          <w:rFonts w:ascii="Verdana" w:hAnsi="Verdana"/>
          <w:spacing w:val="-3"/>
          <w:sz w:val="24"/>
          <w:szCs w:val="24"/>
        </w:rPr>
        <w:t xml:space="preserve"> promotor</w:t>
      </w:r>
      <w:r w:rsidR="006D3529" w:rsidRPr="003B3227">
        <w:rPr>
          <w:rFonts w:ascii="Verdana" w:hAnsi="Verdana"/>
          <w:spacing w:val="-3"/>
          <w:sz w:val="24"/>
          <w:szCs w:val="24"/>
        </w:rPr>
        <w:t>a</w:t>
      </w:r>
      <w:r w:rsidRPr="003B3227">
        <w:rPr>
          <w:rFonts w:ascii="Verdana" w:hAnsi="Verdana"/>
          <w:spacing w:val="-3"/>
          <w:sz w:val="24"/>
          <w:szCs w:val="24"/>
        </w:rPr>
        <w:t xml:space="preserve"> de la acción</w:t>
      </w:r>
      <w:r w:rsidR="006D3529" w:rsidRPr="003B3227">
        <w:rPr>
          <w:rFonts w:ascii="Verdana" w:hAnsi="Verdana"/>
          <w:spacing w:val="-3"/>
          <w:sz w:val="24"/>
          <w:szCs w:val="24"/>
        </w:rPr>
        <w:t xml:space="preserve"> se encuentra legitimada</w:t>
      </w:r>
      <w:r w:rsidRPr="003B3227">
        <w:rPr>
          <w:rFonts w:ascii="Verdana" w:hAnsi="Verdana"/>
          <w:spacing w:val="-3"/>
          <w:sz w:val="24"/>
          <w:szCs w:val="24"/>
        </w:rPr>
        <w:t xml:space="preserve"> para solicitar el amparo invocado. Solo de estarlo, se analizará si el juzgado accionado incurrió en lesión de algún derecho de que sea titular el actor,</w:t>
      </w:r>
      <w:r w:rsidR="001F2230" w:rsidRPr="003B3227">
        <w:rPr>
          <w:rFonts w:ascii="Verdana" w:hAnsi="Verdana"/>
          <w:spacing w:val="-3"/>
          <w:sz w:val="24"/>
          <w:szCs w:val="24"/>
        </w:rPr>
        <w:t xml:space="preserve"> con la decisión de seguir adelante con la ejecución </w:t>
      </w:r>
      <w:r w:rsidR="001723F6" w:rsidRPr="003B3227">
        <w:rPr>
          <w:rFonts w:ascii="Verdana" w:hAnsi="Verdana"/>
          <w:spacing w:val="-3"/>
          <w:sz w:val="24"/>
          <w:szCs w:val="24"/>
        </w:rPr>
        <w:t xml:space="preserve">respecto de todas </w:t>
      </w:r>
      <w:r w:rsidR="00736F8E" w:rsidRPr="003B3227">
        <w:rPr>
          <w:rFonts w:ascii="Verdana" w:hAnsi="Verdana"/>
          <w:spacing w:val="-3"/>
          <w:sz w:val="24"/>
          <w:szCs w:val="24"/>
        </w:rPr>
        <w:t>las cuotas alimentarias</w:t>
      </w:r>
      <w:r w:rsidR="001723F6" w:rsidRPr="003B3227">
        <w:rPr>
          <w:rFonts w:ascii="Verdana" w:hAnsi="Verdana"/>
          <w:spacing w:val="-3"/>
          <w:sz w:val="24"/>
          <w:szCs w:val="24"/>
        </w:rPr>
        <w:t xml:space="preserve"> adeudadas</w:t>
      </w:r>
      <w:r w:rsidR="0048761A" w:rsidRPr="003B3227">
        <w:rPr>
          <w:rFonts w:ascii="Verdana" w:hAnsi="Verdana"/>
          <w:spacing w:val="-3"/>
          <w:sz w:val="24"/>
          <w:szCs w:val="24"/>
        </w:rPr>
        <w:t xml:space="preserve"> por el demandante</w:t>
      </w:r>
      <w:r w:rsidR="00D56605" w:rsidRPr="003B3227">
        <w:rPr>
          <w:rFonts w:ascii="Verdana" w:hAnsi="Verdana"/>
          <w:spacing w:val="-3"/>
          <w:sz w:val="24"/>
          <w:szCs w:val="24"/>
        </w:rPr>
        <w:t>, a pesar de que, según se alega, sobre algunas de ellas operó el fenómeno de la</w:t>
      </w:r>
      <w:r w:rsidR="001723F6" w:rsidRPr="003B3227">
        <w:rPr>
          <w:rFonts w:ascii="Verdana" w:hAnsi="Verdana"/>
          <w:spacing w:val="-3"/>
          <w:sz w:val="24"/>
          <w:szCs w:val="24"/>
        </w:rPr>
        <w:t xml:space="preserve"> prescripción.</w:t>
      </w:r>
    </w:p>
    <w:p w:rsidR="004F358C" w:rsidRPr="00A91F94" w:rsidRDefault="004F358C" w:rsidP="00A0171E">
      <w:pPr>
        <w:tabs>
          <w:tab w:val="left" w:pos="-720"/>
        </w:tabs>
        <w:suppressAutoHyphens/>
        <w:spacing w:line="336" w:lineRule="auto"/>
        <w:jc w:val="both"/>
        <w:rPr>
          <w:rFonts w:ascii="Verdana" w:hAnsi="Verdana"/>
          <w:spacing w:val="-3"/>
          <w:sz w:val="25"/>
          <w:szCs w:val="25"/>
        </w:rPr>
      </w:pPr>
    </w:p>
    <w:p w:rsidR="00A91F94"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 xml:space="preserve">3. De conformidad con el artículo 10 del decreto citado, la tutela podrá ser ejercida por la persona vulnerada o amenazada en uno de sus derechos fundamentales, quien podrá actuar por sí misma o por medio </w:t>
      </w:r>
      <w:r w:rsidRPr="003B3227">
        <w:rPr>
          <w:rFonts w:ascii="Verdana" w:hAnsi="Verdana"/>
          <w:spacing w:val="-3"/>
          <w:sz w:val="24"/>
          <w:szCs w:val="24"/>
        </w:rPr>
        <w:lastRenderedPageBreak/>
        <w:t xml:space="preserve">de representante y los poderes se presumen auténticos. Esa disposición también autoriza agenciar los derechos ajenos, cuando el titular no esté </w:t>
      </w:r>
    </w:p>
    <w:p w:rsidR="004F358C" w:rsidRPr="003B3227" w:rsidRDefault="004F358C" w:rsidP="00A0171E">
      <w:pPr>
        <w:tabs>
          <w:tab w:val="left" w:pos="-720"/>
        </w:tabs>
        <w:spacing w:line="336" w:lineRule="auto"/>
        <w:jc w:val="both"/>
        <w:rPr>
          <w:rFonts w:ascii="Verdana" w:hAnsi="Verdana"/>
          <w:spacing w:val="-3"/>
          <w:sz w:val="24"/>
          <w:szCs w:val="24"/>
        </w:rPr>
      </w:pPr>
      <w:proofErr w:type="gramStart"/>
      <w:r w:rsidRPr="003B3227">
        <w:rPr>
          <w:rFonts w:ascii="Verdana" w:hAnsi="Verdana"/>
          <w:spacing w:val="-3"/>
          <w:sz w:val="24"/>
          <w:szCs w:val="24"/>
        </w:rPr>
        <w:t>en</w:t>
      </w:r>
      <w:proofErr w:type="gramEnd"/>
      <w:r w:rsidRPr="003B3227">
        <w:rPr>
          <w:rFonts w:ascii="Verdana" w:hAnsi="Verdana"/>
          <w:spacing w:val="-3"/>
          <w:sz w:val="24"/>
          <w:szCs w:val="24"/>
        </w:rPr>
        <w:t xml:space="preserve"> condiciones de promover su propia defensa. </w:t>
      </w:r>
    </w:p>
    <w:p w:rsidR="004F358C" w:rsidRPr="00E279AF" w:rsidRDefault="004F358C" w:rsidP="00A0171E">
      <w:pPr>
        <w:tabs>
          <w:tab w:val="left" w:pos="-720"/>
        </w:tabs>
        <w:spacing w:line="336" w:lineRule="auto"/>
        <w:jc w:val="both"/>
        <w:rPr>
          <w:rFonts w:ascii="Verdana" w:hAnsi="Verdana"/>
          <w:spacing w:val="-3"/>
          <w:sz w:val="23"/>
          <w:szCs w:val="23"/>
        </w:rPr>
      </w:pPr>
    </w:p>
    <w:p w:rsidR="004F358C" w:rsidRPr="003B3227"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w:t>
      </w:r>
    </w:p>
    <w:p w:rsidR="004F358C" w:rsidRPr="00E279AF" w:rsidRDefault="004F358C" w:rsidP="00A0171E">
      <w:pPr>
        <w:tabs>
          <w:tab w:val="left" w:pos="-720"/>
        </w:tabs>
        <w:spacing w:line="336" w:lineRule="auto"/>
        <w:jc w:val="both"/>
        <w:rPr>
          <w:rFonts w:ascii="Verdana" w:hAnsi="Verdana"/>
          <w:spacing w:val="-3"/>
          <w:sz w:val="23"/>
          <w:szCs w:val="23"/>
        </w:rPr>
      </w:pPr>
    </w:p>
    <w:p w:rsidR="004F358C" w:rsidRPr="003B3227"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Al respecto ha dicho la Corte Constitucional</w:t>
      </w:r>
      <w:r w:rsidRPr="003B3227">
        <w:rPr>
          <w:rFonts w:ascii="Verdana" w:hAnsi="Verdana"/>
          <w:spacing w:val="-3"/>
          <w:sz w:val="24"/>
          <w:szCs w:val="24"/>
          <w:vertAlign w:val="superscript"/>
        </w:rPr>
        <w:footnoteReference w:id="3"/>
      </w:r>
      <w:r w:rsidRPr="003B3227">
        <w:rPr>
          <w:rFonts w:ascii="Verdana" w:hAnsi="Verdana"/>
          <w:spacing w:val="-3"/>
          <w:sz w:val="24"/>
          <w:szCs w:val="24"/>
        </w:rPr>
        <w:t>:</w:t>
      </w:r>
    </w:p>
    <w:p w:rsidR="004F358C" w:rsidRPr="00E279AF" w:rsidRDefault="004F358C" w:rsidP="00A0171E">
      <w:pPr>
        <w:tabs>
          <w:tab w:val="left" w:pos="-720"/>
        </w:tabs>
        <w:spacing w:line="336" w:lineRule="auto"/>
        <w:jc w:val="both"/>
        <w:rPr>
          <w:rFonts w:ascii="Verdana" w:hAnsi="Verdana"/>
          <w:spacing w:val="-3"/>
          <w:sz w:val="23"/>
          <w:szCs w:val="23"/>
        </w:rPr>
      </w:pPr>
    </w:p>
    <w:p w:rsidR="004F358C" w:rsidRPr="003B3227" w:rsidRDefault="004F358C" w:rsidP="00A0171E">
      <w:pPr>
        <w:tabs>
          <w:tab w:val="left" w:pos="-720"/>
        </w:tabs>
        <w:spacing w:line="336" w:lineRule="auto"/>
        <w:jc w:val="both"/>
        <w:rPr>
          <w:rFonts w:ascii="Verdana" w:hAnsi="Verdana"/>
          <w:i/>
          <w:spacing w:val="-3"/>
          <w:sz w:val="24"/>
          <w:szCs w:val="24"/>
        </w:rPr>
      </w:pPr>
      <w:r w:rsidRPr="003B3227">
        <w:rPr>
          <w:rFonts w:ascii="Verdana" w:hAnsi="Verdana"/>
          <w:i/>
          <w:spacing w:val="-3"/>
          <w:sz w:val="24"/>
          <w:szCs w:val="24"/>
          <w:lang w:val="es-CO"/>
        </w:rPr>
        <w:t>“En efecto, aunque una de las características procesales de la acción de tutela es la informalidad</w:t>
      </w:r>
      <w:r w:rsidRPr="003B3227">
        <w:rPr>
          <w:rFonts w:ascii="Verdana" w:hAnsi="Verdana"/>
          <w:i/>
          <w:spacing w:val="-3"/>
          <w:sz w:val="24"/>
          <w:szCs w:val="24"/>
          <w:vertAlign w:val="superscript"/>
          <w:lang w:val="es-CO"/>
        </w:rPr>
        <w:footnoteReference w:id="4"/>
      </w:r>
      <w:r w:rsidRPr="003B3227">
        <w:rPr>
          <w:rFonts w:ascii="Verdana" w:hAnsi="Verdana"/>
          <w:i/>
          <w:spacing w:val="-3"/>
          <w:sz w:val="24"/>
          <w:szCs w:val="24"/>
          <w:lang w:val="es-CO"/>
        </w:rPr>
        <w:t>, esta Corporación ha indicado que la legitimación para presentar la solicitud de amparo, así como para actuar dentro del proceso, debe encontrarse plenamente acreditada</w:t>
      </w:r>
      <w:bookmarkStart w:id="2" w:name="_ftnref6"/>
      <w:r w:rsidRPr="003B3227">
        <w:rPr>
          <w:rFonts w:ascii="Verdana" w:hAnsi="Verdana"/>
          <w:i/>
          <w:spacing w:val="-3"/>
          <w:sz w:val="24"/>
          <w:szCs w:val="24"/>
          <w:vertAlign w:val="superscript"/>
          <w:lang w:val="es-CO"/>
        </w:rPr>
        <w:footnoteReference w:id="5"/>
      </w:r>
      <w:bookmarkEnd w:id="2"/>
      <w:r w:rsidRPr="003B3227">
        <w:rPr>
          <w:rFonts w:ascii="Verdana" w:hAnsi="Verdana"/>
          <w:i/>
          <w:spacing w:val="-3"/>
          <w:sz w:val="24"/>
          <w:szCs w:val="24"/>
          <w:lang w:val="es-CO"/>
        </w:rPr>
        <w:t xml:space="preserve">. </w:t>
      </w:r>
    </w:p>
    <w:p w:rsidR="004F358C" w:rsidRPr="00E279AF" w:rsidRDefault="004F358C" w:rsidP="00A0171E">
      <w:pPr>
        <w:tabs>
          <w:tab w:val="left" w:pos="-720"/>
        </w:tabs>
        <w:spacing w:line="336" w:lineRule="auto"/>
        <w:jc w:val="both"/>
        <w:rPr>
          <w:rFonts w:ascii="Verdana" w:hAnsi="Verdana"/>
          <w:i/>
          <w:spacing w:val="-3"/>
          <w:sz w:val="23"/>
          <w:szCs w:val="23"/>
          <w:lang w:val="es-CO"/>
        </w:rPr>
      </w:pPr>
      <w:r w:rsidRPr="00E279AF">
        <w:rPr>
          <w:rFonts w:ascii="Verdana" w:hAnsi="Verdana"/>
          <w:i/>
          <w:spacing w:val="-3"/>
          <w:sz w:val="23"/>
          <w:szCs w:val="23"/>
          <w:lang w:val="es-CO"/>
        </w:rPr>
        <w:t> </w:t>
      </w:r>
    </w:p>
    <w:p w:rsidR="004F358C" w:rsidRPr="003B3227" w:rsidRDefault="004F358C" w:rsidP="00A0171E">
      <w:pPr>
        <w:tabs>
          <w:tab w:val="left" w:pos="-720"/>
        </w:tabs>
        <w:spacing w:line="336" w:lineRule="auto"/>
        <w:jc w:val="both"/>
        <w:rPr>
          <w:rFonts w:ascii="Verdana" w:hAnsi="Verdana"/>
          <w:i/>
          <w:spacing w:val="-3"/>
          <w:sz w:val="24"/>
          <w:szCs w:val="24"/>
        </w:rPr>
      </w:pPr>
      <w:r w:rsidRPr="003B3227">
        <w:rPr>
          <w:rFonts w:ascii="Verdana" w:hAnsi="Verdana"/>
          <w:i/>
          <w:spacing w:val="-3"/>
          <w:sz w:val="24"/>
          <w:szCs w:val="24"/>
          <w:lang w:val="es-CO"/>
        </w:rPr>
        <w:t xml:space="preserve">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w:t>
      </w:r>
      <w:r w:rsidRPr="003B3227">
        <w:rPr>
          <w:rFonts w:ascii="Verdana" w:hAnsi="Verdana"/>
          <w:i/>
          <w:spacing w:val="-3"/>
          <w:sz w:val="24"/>
          <w:szCs w:val="24"/>
          <w:lang w:val="es-CO"/>
        </w:rPr>
        <w:lastRenderedPageBreak/>
        <w:t>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3" w:name="_ftnref7"/>
      <w:r w:rsidRPr="003B3227">
        <w:rPr>
          <w:rFonts w:ascii="Verdana" w:hAnsi="Verdana"/>
          <w:i/>
          <w:spacing w:val="-3"/>
          <w:sz w:val="24"/>
          <w:szCs w:val="24"/>
          <w:vertAlign w:val="superscript"/>
          <w:lang w:val="es-CO"/>
        </w:rPr>
        <w:footnoteReference w:id="6"/>
      </w:r>
      <w:bookmarkEnd w:id="3"/>
      <w:r w:rsidRPr="003B3227">
        <w:rPr>
          <w:rFonts w:ascii="Verdana" w:hAnsi="Verdana"/>
          <w:i/>
          <w:spacing w:val="-3"/>
          <w:sz w:val="24"/>
          <w:szCs w:val="24"/>
          <w:lang w:val="es-CO"/>
        </w:rPr>
        <w:t>…</w:t>
      </w:r>
    </w:p>
    <w:p w:rsidR="00EB7A0A" w:rsidRPr="003B3227" w:rsidRDefault="00EB7A0A" w:rsidP="00A0171E">
      <w:pPr>
        <w:tabs>
          <w:tab w:val="left" w:pos="-720"/>
        </w:tabs>
        <w:spacing w:line="336" w:lineRule="auto"/>
        <w:jc w:val="both"/>
        <w:rPr>
          <w:rFonts w:ascii="Verdana" w:hAnsi="Verdana"/>
          <w:i/>
          <w:spacing w:val="-3"/>
          <w:sz w:val="24"/>
          <w:szCs w:val="24"/>
          <w:lang w:val="es-CO"/>
        </w:rPr>
      </w:pPr>
    </w:p>
    <w:p w:rsidR="004F358C" w:rsidRPr="003B3227" w:rsidRDefault="004F358C" w:rsidP="00A0171E">
      <w:pPr>
        <w:tabs>
          <w:tab w:val="left" w:pos="-720"/>
        </w:tabs>
        <w:spacing w:line="336" w:lineRule="auto"/>
        <w:jc w:val="both"/>
        <w:rPr>
          <w:rFonts w:ascii="Verdana" w:hAnsi="Verdana"/>
          <w:i/>
          <w:spacing w:val="-3"/>
          <w:sz w:val="24"/>
          <w:szCs w:val="24"/>
        </w:rPr>
      </w:pPr>
      <w:r w:rsidRPr="003B3227">
        <w:rPr>
          <w:rFonts w:ascii="Verdana" w:hAnsi="Verdana"/>
          <w:i/>
          <w:spacing w:val="-3"/>
          <w:sz w:val="24"/>
          <w:szCs w:val="24"/>
          <w:lang w:val="es-CO"/>
        </w:rPr>
        <w:t>Así las cosas, si en un caso no se llegare a cumplir con cualquiera de las condiciones antedichas, se configurará falta de legitimación en la causa…”</w:t>
      </w:r>
      <w:r w:rsidRPr="003B3227">
        <w:rPr>
          <w:rFonts w:ascii="Verdana" w:hAnsi="Verdana"/>
          <w:i/>
          <w:spacing w:val="-3"/>
          <w:sz w:val="24"/>
          <w:szCs w:val="24"/>
        </w:rPr>
        <w:t xml:space="preserve"> </w:t>
      </w:r>
    </w:p>
    <w:p w:rsidR="004F358C" w:rsidRPr="003B3227" w:rsidRDefault="004F358C" w:rsidP="00A0171E">
      <w:pPr>
        <w:tabs>
          <w:tab w:val="left" w:pos="-720"/>
        </w:tabs>
        <w:spacing w:line="336" w:lineRule="auto"/>
        <w:jc w:val="both"/>
        <w:rPr>
          <w:rFonts w:ascii="Verdana" w:hAnsi="Verdana"/>
          <w:spacing w:val="-3"/>
          <w:sz w:val="24"/>
          <w:szCs w:val="24"/>
        </w:rPr>
      </w:pPr>
    </w:p>
    <w:p w:rsidR="004F358C" w:rsidRPr="003B3227"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Sobre los requisitos que debe reunir el poder para interponer acciones de tutela, esa misma corporación expresó</w:t>
      </w:r>
      <w:r w:rsidRPr="003B3227">
        <w:rPr>
          <w:rFonts w:ascii="Verdana" w:hAnsi="Verdana"/>
          <w:spacing w:val="-3"/>
          <w:sz w:val="24"/>
          <w:szCs w:val="24"/>
          <w:vertAlign w:val="superscript"/>
        </w:rPr>
        <w:footnoteReference w:id="7"/>
      </w:r>
      <w:r w:rsidRPr="003B3227">
        <w:rPr>
          <w:rFonts w:ascii="Verdana" w:hAnsi="Verdana"/>
          <w:spacing w:val="-3"/>
          <w:sz w:val="24"/>
          <w:szCs w:val="24"/>
        </w:rPr>
        <w:t>:</w:t>
      </w:r>
    </w:p>
    <w:p w:rsidR="004F358C" w:rsidRPr="003B3227" w:rsidRDefault="004F358C" w:rsidP="00A0171E">
      <w:pPr>
        <w:tabs>
          <w:tab w:val="left" w:pos="-720"/>
        </w:tabs>
        <w:spacing w:line="336" w:lineRule="auto"/>
        <w:jc w:val="both"/>
        <w:rPr>
          <w:rFonts w:ascii="Verdana" w:hAnsi="Verdana"/>
          <w:spacing w:val="-3"/>
          <w:sz w:val="24"/>
          <w:szCs w:val="24"/>
        </w:rPr>
      </w:pPr>
    </w:p>
    <w:p w:rsidR="004F358C" w:rsidRPr="003B3227" w:rsidRDefault="004F358C" w:rsidP="00A0171E">
      <w:pPr>
        <w:tabs>
          <w:tab w:val="left" w:pos="-720"/>
        </w:tabs>
        <w:spacing w:line="336" w:lineRule="auto"/>
        <w:jc w:val="both"/>
        <w:rPr>
          <w:rFonts w:ascii="Verdana" w:hAnsi="Verdana"/>
          <w:i/>
          <w:spacing w:val="-3"/>
          <w:sz w:val="24"/>
          <w:szCs w:val="24"/>
        </w:rPr>
      </w:pPr>
      <w:r w:rsidRPr="003B3227">
        <w:rPr>
          <w:rFonts w:ascii="Verdana" w:hAnsi="Verdana"/>
          <w:i/>
          <w:spacing w:val="-3"/>
          <w:sz w:val="24"/>
          <w:szCs w:val="24"/>
        </w:rPr>
        <w:t>“…La acción de tutela conforme a los artículos 86 de la Constitución Política</w:t>
      </w:r>
      <w:r w:rsidRPr="003B3227">
        <w:rPr>
          <w:rFonts w:ascii="Verdana" w:hAnsi="Verdana"/>
          <w:i/>
          <w:spacing w:val="-3"/>
          <w:sz w:val="24"/>
          <w:szCs w:val="24"/>
          <w:vertAlign w:val="superscript"/>
        </w:rPr>
        <w:footnoteReference w:id="8"/>
      </w:r>
      <w:r w:rsidRPr="003B3227">
        <w:rPr>
          <w:rFonts w:ascii="Verdana" w:hAnsi="Verdana"/>
          <w:i/>
          <w:spacing w:val="-3"/>
          <w:sz w:val="24"/>
          <w:szCs w:val="24"/>
        </w:rPr>
        <w:t xml:space="preserve"> y 14 del Decreto 2591 de 1991 puede impetrarse mediante el uso de la figura del apoderamiento judicial, es decir, puede interponerse por medio de abogado, siempre que se cumplan ciertos requerimientos básicos.</w:t>
      </w:r>
    </w:p>
    <w:p w:rsidR="004F358C" w:rsidRPr="003B3227" w:rsidRDefault="004F358C" w:rsidP="00A0171E">
      <w:pPr>
        <w:tabs>
          <w:tab w:val="left" w:pos="-720"/>
        </w:tabs>
        <w:spacing w:line="336" w:lineRule="auto"/>
        <w:jc w:val="both"/>
        <w:rPr>
          <w:rFonts w:ascii="Verdana" w:hAnsi="Verdana"/>
          <w:i/>
          <w:spacing w:val="-3"/>
          <w:sz w:val="24"/>
          <w:szCs w:val="24"/>
        </w:rPr>
      </w:pPr>
    </w:p>
    <w:p w:rsidR="004F358C" w:rsidRPr="003B3227" w:rsidRDefault="004F358C" w:rsidP="00A0171E">
      <w:pPr>
        <w:tabs>
          <w:tab w:val="left" w:pos="-720"/>
        </w:tabs>
        <w:spacing w:line="336" w:lineRule="auto"/>
        <w:jc w:val="both"/>
        <w:rPr>
          <w:rFonts w:ascii="Verdana" w:hAnsi="Verdana"/>
          <w:i/>
          <w:spacing w:val="-3"/>
          <w:sz w:val="24"/>
          <w:szCs w:val="24"/>
        </w:rPr>
      </w:pPr>
      <w:r w:rsidRPr="003B3227">
        <w:rPr>
          <w:rFonts w:ascii="Verdana" w:hAnsi="Verdana"/>
          <w:i/>
          <w:spacing w:val="-3"/>
          <w:sz w:val="24"/>
          <w:szCs w:val="24"/>
        </w:rPr>
        <w:t>De tal forma el apoderamiento judicial surge del derecho de postulación que instituye el artículo 229 de la Constitución, y que se desarrolla en el capítulo IV del Código de Procedimiento Civil.</w:t>
      </w:r>
    </w:p>
    <w:p w:rsidR="004F358C" w:rsidRPr="003B3227" w:rsidRDefault="004F358C" w:rsidP="00A0171E">
      <w:pPr>
        <w:tabs>
          <w:tab w:val="left" w:pos="-720"/>
        </w:tabs>
        <w:spacing w:line="336" w:lineRule="auto"/>
        <w:jc w:val="both"/>
        <w:rPr>
          <w:rFonts w:ascii="Verdana" w:hAnsi="Verdana"/>
          <w:i/>
          <w:spacing w:val="-3"/>
          <w:sz w:val="24"/>
          <w:szCs w:val="24"/>
        </w:rPr>
      </w:pPr>
    </w:p>
    <w:p w:rsidR="004F358C" w:rsidRPr="003B3227" w:rsidRDefault="004F358C" w:rsidP="00A0171E">
      <w:pPr>
        <w:tabs>
          <w:tab w:val="left" w:pos="-720"/>
        </w:tabs>
        <w:spacing w:line="336" w:lineRule="auto"/>
        <w:jc w:val="both"/>
        <w:rPr>
          <w:rFonts w:ascii="Verdana" w:hAnsi="Verdana"/>
          <w:i/>
          <w:spacing w:val="-3"/>
          <w:sz w:val="24"/>
          <w:szCs w:val="24"/>
        </w:rPr>
      </w:pPr>
      <w:r w:rsidRPr="003B3227">
        <w:rPr>
          <w:rFonts w:ascii="Verdana" w:hAnsi="Verdana"/>
          <w:i/>
          <w:spacing w:val="-3"/>
          <w:sz w:val="24"/>
          <w:szCs w:val="24"/>
        </w:rPr>
        <w:t>Así, en la Sentencia T-531 de 2002</w:t>
      </w:r>
      <w:r w:rsidRPr="003B3227">
        <w:rPr>
          <w:rFonts w:ascii="Verdana" w:hAnsi="Verdana"/>
          <w:i/>
          <w:spacing w:val="-3"/>
          <w:sz w:val="24"/>
          <w:szCs w:val="24"/>
          <w:vertAlign w:val="superscript"/>
        </w:rPr>
        <w:footnoteReference w:id="9"/>
      </w:r>
      <w:r w:rsidRPr="003B3227">
        <w:rPr>
          <w:rFonts w:ascii="Verdana" w:hAnsi="Verdana"/>
          <w:i/>
          <w:spacing w:val="-3"/>
          <w:sz w:val="24"/>
          <w:szCs w:val="24"/>
        </w:rPr>
        <w:t xml:space="preserve"> se definieron como requisitos normativos del apoderamiento judicial los siguientes:</w:t>
      </w:r>
    </w:p>
    <w:p w:rsidR="004F358C" w:rsidRPr="003B3227" w:rsidRDefault="004F358C" w:rsidP="00A0171E">
      <w:pPr>
        <w:tabs>
          <w:tab w:val="left" w:pos="-720"/>
        </w:tabs>
        <w:spacing w:line="336" w:lineRule="auto"/>
        <w:ind w:left="284" w:right="335"/>
        <w:jc w:val="both"/>
        <w:rPr>
          <w:rFonts w:ascii="Verdana" w:hAnsi="Verdana"/>
          <w:i/>
          <w:spacing w:val="-3"/>
          <w:sz w:val="24"/>
          <w:szCs w:val="24"/>
        </w:rPr>
      </w:pPr>
    </w:p>
    <w:p w:rsidR="004F358C" w:rsidRPr="004F16BE" w:rsidRDefault="004F358C" w:rsidP="00A0171E">
      <w:pPr>
        <w:tabs>
          <w:tab w:val="left" w:pos="-720"/>
        </w:tabs>
        <w:spacing w:line="336" w:lineRule="auto"/>
        <w:ind w:left="142" w:right="193"/>
        <w:jc w:val="both"/>
        <w:rPr>
          <w:rFonts w:ascii="Verdana" w:hAnsi="Verdana"/>
          <w:i/>
          <w:spacing w:val="2"/>
          <w:sz w:val="24"/>
          <w:szCs w:val="24"/>
        </w:rPr>
      </w:pPr>
      <w:r w:rsidRPr="003B3227">
        <w:rPr>
          <w:rFonts w:ascii="Verdana" w:hAnsi="Verdana"/>
          <w:i/>
          <w:spacing w:val="-3"/>
          <w:sz w:val="24"/>
          <w:szCs w:val="24"/>
        </w:rPr>
        <w:t xml:space="preserve">“(...)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w:t>
      </w:r>
      <w:r w:rsidRPr="003B3227">
        <w:rPr>
          <w:rFonts w:ascii="Verdana" w:hAnsi="Verdana"/>
          <w:i/>
          <w:spacing w:val="-3"/>
          <w:sz w:val="24"/>
          <w:szCs w:val="24"/>
        </w:rPr>
        <w:lastRenderedPageBreak/>
        <w:t>procesos di</w:t>
      </w:r>
      <w:r w:rsidR="009C1619" w:rsidRPr="003B3227">
        <w:rPr>
          <w:rFonts w:ascii="Verdana" w:hAnsi="Verdana"/>
          <w:i/>
          <w:spacing w:val="-3"/>
          <w:sz w:val="24"/>
          <w:szCs w:val="24"/>
        </w:rPr>
        <w:t>ferentes, así los hechos que le</w:t>
      </w:r>
      <w:r w:rsidRPr="003B3227">
        <w:rPr>
          <w:rFonts w:ascii="Verdana" w:hAnsi="Verdana"/>
          <w:i/>
          <w:spacing w:val="-3"/>
          <w:sz w:val="24"/>
          <w:szCs w:val="24"/>
        </w:rPr>
        <w:t xml:space="preserve"> den fundamento a estos tengan origen en el proceso inicial. (iv) El destinatario del acto de </w:t>
      </w:r>
      <w:r w:rsidRPr="004F16BE">
        <w:rPr>
          <w:rFonts w:ascii="Verdana" w:hAnsi="Verdana"/>
          <w:i/>
          <w:spacing w:val="2"/>
          <w:sz w:val="24"/>
          <w:szCs w:val="24"/>
        </w:rPr>
        <w:t xml:space="preserve">apoderamiento solo puede ser un profesional del derecho habilitado con tarjeta profesional…”. </w:t>
      </w:r>
    </w:p>
    <w:p w:rsidR="004F358C" w:rsidRPr="004F16BE" w:rsidRDefault="004F358C" w:rsidP="00A0171E">
      <w:pPr>
        <w:tabs>
          <w:tab w:val="left" w:pos="-720"/>
        </w:tabs>
        <w:spacing w:line="336" w:lineRule="auto"/>
        <w:ind w:left="284" w:right="335"/>
        <w:jc w:val="both"/>
        <w:rPr>
          <w:rFonts w:ascii="Verdana" w:hAnsi="Verdana"/>
          <w:i/>
          <w:spacing w:val="2"/>
          <w:sz w:val="25"/>
          <w:szCs w:val="25"/>
        </w:rPr>
      </w:pPr>
    </w:p>
    <w:p w:rsidR="004F358C" w:rsidRPr="004F16BE" w:rsidRDefault="004F358C" w:rsidP="00A0171E">
      <w:pPr>
        <w:tabs>
          <w:tab w:val="left" w:pos="-720"/>
        </w:tabs>
        <w:spacing w:line="336" w:lineRule="auto"/>
        <w:jc w:val="both"/>
        <w:rPr>
          <w:rFonts w:ascii="Verdana" w:hAnsi="Verdana"/>
          <w:i/>
          <w:spacing w:val="2"/>
          <w:sz w:val="24"/>
          <w:szCs w:val="24"/>
        </w:rPr>
      </w:pPr>
      <w:r w:rsidRPr="004F16BE">
        <w:rPr>
          <w:rFonts w:ascii="Verdana" w:hAnsi="Verdana"/>
          <w:i/>
          <w:spacing w:val="2"/>
          <w:sz w:val="24"/>
          <w:szCs w:val="24"/>
        </w:rPr>
        <w:t>Del citado aparte se colige que el principio de especificidad de los poderes que se otorgan para que se inicie una acción bajo el uso del apoderamiento judicial, debe acatarse en todo amparo de tutela, pues de ello depende que se configure la legitimación en la causa</w:t>
      </w:r>
      <w:r w:rsidR="000A0486" w:rsidRPr="004F16BE">
        <w:rPr>
          <w:rFonts w:ascii="Verdana" w:hAnsi="Verdana"/>
          <w:i/>
          <w:spacing w:val="2"/>
          <w:sz w:val="24"/>
          <w:szCs w:val="24"/>
        </w:rPr>
        <w:t xml:space="preserve"> </w:t>
      </w:r>
      <w:r w:rsidRPr="004F16BE">
        <w:rPr>
          <w:rFonts w:ascii="Verdana" w:hAnsi="Verdana"/>
          <w:i/>
          <w:spacing w:val="2"/>
          <w:sz w:val="24"/>
          <w:szCs w:val="24"/>
        </w:rPr>
        <w:t>por activa. Igualmente y conforme a la jurisprudencia de esta Corte, para cada proceso judicial que se pretenda iniciar deben otorgarse poderes específicos, pues un poder para un proceso judicial inicial no sirve para legitimar una actuación posterior en un litigio de una índole diferente.</w:t>
      </w:r>
    </w:p>
    <w:p w:rsidR="004F358C" w:rsidRPr="004F16BE" w:rsidRDefault="004F358C" w:rsidP="00A0171E">
      <w:pPr>
        <w:tabs>
          <w:tab w:val="left" w:pos="-720"/>
        </w:tabs>
        <w:spacing w:line="336" w:lineRule="auto"/>
        <w:jc w:val="both"/>
        <w:rPr>
          <w:rFonts w:ascii="Verdana" w:hAnsi="Verdana"/>
          <w:i/>
          <w:spacing w:val="2"/>
          <w:sz w:val="25"/>
          <w:szCs w:val="25"/>
        </w:rPr>
      </w:pPr>
    </w:p>
    <w:p w:rsidR="004F358C" w:rsidRPr="004F16BE" w:rsidRDefault="004F358C" w:rsidP="00A0171E">
      <w:pPr>
        <w:tabs>
          <w:tab w:val="left" w:pos="-720"/>
        </w:tabs>
        <w:spacing w:line="336" w:lineRule="auto"/>
        <w:jc w:val="both"/>
        <w:rPr>
          <w:rFonts w:ascii="Verdana" w:hAnsi="Verdana"/>
          <w:i/>
          <w:spacing w:val="2"/>
          <w:sz w:val="25"/>
          <w:szCs w:val="25"/>
        </w:rPr>
      </w:pPr>
      <w:r w:rsidRPr="004F16BE">
        <w:rPr>
          <w:rFonts w:ascii="Verdana" w:hAnsi="Verdana"/>
          <w:i/>
          <w:spacing w:val="2"/>
          <w:sz w:val="24"/>
          <w:szCs w:val="24"/>
        </w:rPr>
        <w:t>Por ello en los poderes en los que se faculte a un abogado para actuar en nombre de otro se debe identificar fácilmente y en forma clara y expresa: (i) los nombres, datos de identificación tanto de poderdante como del apoderado; (ii) la persona natural o jurídica contra la cual se va a incoar la acción de tutela; (iii) el acto o documento causa del litigio; (iv) el proceso o la acción mediante la que se pretende proteger un derecho y, (v) el derecho fundamental que se procura salvaguardar y garantizar.</w:t>
      </w:r>
      <w:r w:rsidRPr="004F16BE">
        <w:rPr>
          <w:rFonts w:ascii="Verdana" w:hAnsi="Verdana"/>
          <w:i/>
          <w:spacing w:val="2"/>
          <w:sz w:val="24"/>
          <w:szCs w:val="24"/>
        </w:rPr>
        <w:cr/>
      </w:r>
    </w:p>
    <w:p w:rsidR="004F358C" w:rsidRPr="004F16BE" w:rsidRDefault="004F358C" w:rsidP="00A0171E">
      <w:pPr>
        <w:tabs>
          <w:tab w:val="left" w:pos="-720"/>
        </w:tabs>
        <w:spacing w:line="336" w:lineRule="auto"/>
        <w:jc w:val="both"/>
        <w:rPr>
          <w:rFonts w:ascii="Verdana" w:hAnsi="Verdana"/>
          <w:i/>
          <w:spacing w:val="2"/>
          <w:sz w:val="24"/>
          <w:szCs w:val="24"/>
        </w:rPr>
      </w:pPr>
      <w:r w:rsidRPr="004F16BE">
        <w:rPr>
          <w:rFonts w:ascii="Verdana" w:hAnsi="Verdana"/>
          <w:i/>
          <w:spacing w:val="2"/>
          <w:sz w:val="24"/>
          <w:szCs w:val="24"/>
        </w:rPr>
        <w:t>En efecto, la omisión en el poder de alguno de los elementos descritos genera falta de legitimación en la causa por activa, y en consecuencia impide que se acceda a las peticiones del demandado por ausencia de un requisito procesal esencial y básico...”</w:t>
      </w:r>
    </w:p>
    <w:p w:rsidR="004F358C" w:rsidRPr="004F16BE" w:rsidRDefault="004F358C" w:rsidP="00A0171E">
      <w:pPr>
        <w:tabs>
          <w:tab w:val="left" w:pos="-720"/>
        </w:tabs>
        <w:spacing w:line="336" w:lineRule="auto"/>
        <w:ind w:right="108"/>
        <w:jc w:val="both"/>
        <w:rPr>
          <w:rFonts w:ascii="Verdana" w:hAnsi="Verdana"/>
          <w:spacing w:val="-3"/>
          <w:sz w:val="25"/>
          <w:szCs w:val="25"/>
        </w:rPr>
      </w:pPr>
    </w:p>
    <w:p w:rsidR="004F358C" w:rsidRPr="003B3227"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 xml:space="preserve">4. En el asunto bajo estudio, </w:t>
      </w:r>
      <w:r w:rsidR="0094726C" w:rsidRPr="003B3227">
        <w:rPr>
          <w:rFonts w:ascii="Verdana" w:hAnsi="Verdana"/>
          <w:spacing w:val="-3"/>
          <w:sz w:val="24"/>
          <w:szCs w:val="24"/>
        </w:rPr>
        <w:t>la señora Amanda Lucía Gallego Muñoz</w:t>
      </w:r>
      <w:r w:rsidRPr="003B3227">
        <w:rPr>
          <w:rFonts w:ascii="Verdana" w:hAnsi="Verdana"/>
          <w:spacing w:val="-3"/>
          <w:sz w:val="24"/>
          <w:szCs w:val="24"/>
        </w:rPr>
        <w:t xml:space="preserve"> instauró la acción de amparo, en interés de </w:t>
      </w:r>
      <w:r w:rsidR="0094726C" w:rsidRPr="003B3227">
        <w:rPr>
          <w:rFonts w:ascii="Verdana" w:hAnsi="Verdana"/>
          <w:spacing w:val="-3"/>
          <w:sz w:val="24"/>
          <w:szCs w:val="24"/>
          <w:lang w:val="es-CO"/>
        </w:rPr>
        <w:t>Carlos Arturo Gallego Muñoz</w:t>
      </w:r>
      <w:r w:rsidRPr="003B3227">
        <w:rPr>
          <w:rFonts w:ascii="Verdana" w:hAnsi="Verdana"/>
          <w:spacing w:val="-3"/>
          <w:sz w:val="24"/>
          <w:szCs w:val="24"/>
        </w:rPr>
        <w:t>, con fundamento en poder general que este le otorg</w:t>
      </w:r>
      <w:r w:rsidR="0094726C" w:rsidRPr="003B3227">
        <w:rPr>
          <w:rFonts w:ascii="Verdana" w:hAnsi="Verdana"/>
          <w:spacing w:val="-3"/>
          <w:sz w:val="24"/>
          <w:szCs w:val="24"/>
        </w:rPr>
        <w:t>ó por escritura pública No. 527 del 19</w:t>
      </w:r>
      <w:r w:rsidRPr="003B3227">
        <w:rPr>
          <w:rFonts w:ascii="Verdana" w:hAnsi="Verdana"/>
          <w:spacing w:val="-3"/>
          <w:sz w:val="24"/>
          <w:szCs w:val="24"/>
        </w:rPr>
        <w:t xml:space="preserve"> de</w:t>
      </w:r>
      <w:r w:rsidR="0094726C" w:rsidRPr="003B3227">
        <w:rPr>
          <w:rFonts w:ascii="Verdana" w:hAnsi="Verdana"/>
          <w:spacing w:val="-3"/>
          <w:sz w:val="24"/>
          <w:szCs w:val="24"/>
        </w:rPr>
        <w:t xml:space="preserve"> marzo</w:t>
      </w:r>
      <w:r w:rsidRPr="003B3227">
        <w:rPr>
          <w:rFonts w:ascii="Verdana" w:hAnsi="Verdana"/>
          <w:spacing w:val="-3"/>
          <w:sz w:val="24"/>
          <w:szCs w:val="24"/>
        </w:rPr>
        <w:t xml:space="preserve"> de 20</w:t>
      </w:r>
      <w:r w:rsidR="0094726C" w:rsidRPr="003B3227">
        <w:rPr>
          <w:rFonts w:ascii="Verdana" w:hAnsi="Verdana"/>
          <w:spacing w:val="-3"/>
          <w:sz w:val="24"/>
          <w:szCs w:val="24"/>
        </w:rPr>
        <w:t>09</w:t>
      </w:r>
      <w:r w:rsidRPr="003B3227">
        <w:rPr>
          <w:rFonts w:ascii="Verdana" w:hAnsi="Verdana"/>
          <w:spacing w:val="-3"/>
          <w:sz w:val="24"/>
          <w:szCs w:val="24"/>
        </w:rPr>
        <w:t>, otorgada en la Notaría</w:t>
      </w:r>
      <w:r w:rsidR="00A2003D" w:rsidRPr="003B3227">
        <w:rPr>
          <w:rFonts w:ascii="Verdana" w:hAnsi="Verdana"/>
          <w:spacing w:val="-3"/>
          <w:sz w:val="24"/>
          <w:szCs w:val="24"/>
        </w:rPr>
        <w:t xml:space="preserve"> Única de Santa Rosa de Cabal</w:t>
      </w:r>
      <w:r w:rsidRPr="003B3227">
        <w:rPr>
          <w:rStyle w:val="Refdenotaalpie"/>
          <w:rFonts w:ascii="Verdana" w:hAnsi="Verdana"/>
          <w:spacing w:val="-3"/>
          <w:sz w:val="24"/>
          <w:szCs w:val="24"/>
        </w:rPr>
        <w:footnoteReference w:id="10"/>
      </w:r>
      <w:r w:rsidRPr="003B3227">
        <w:rPr>
          <w:rFonts w:ascii="Verdana" w:hAnsi="Verdana"/>
          <w:spacing w:val="-3"/>
          <w:sz w:val="24"/>
          <w:szCs w:val="24"/>
        </w:rPr>
        <w:t xml:space="preserve"> y con base en el mismo, confirió poder a la abogada que lo representa</w:t>
      </w:r>
      <w:r w:rsidRPr="003B3227">
        <w:rPr>
          <w:rStyle w:val="Refdenotaalpie"/>
          <w:rFonts w:ascii="Verdana" w:hAnsi="Verdana"/>
          <w:spacing w:val="-3"/>
          <w:sz w:val="24"/>
          <w:szCs w:val="24"/>
        </w:rPr>
        <w:footnoteReference w:id="11"/>
      </w:r>
      <w:r w:rsidRPr="003B3227">
        <w:rPr>
          <w:rFonts w:ascii="Verdana" w:hAnsi="Verdana"/>
          <w:spacing w:val="-3"/>
          <w:sz w:val="24"/>
          <w:szCs w:val="24"/>
        </w:rPr>
        <w:t xml:space="preserve">. </w:t>
      </w:r>
    </w:p>
    <w:p w:rsidR="004F358C" w:rsidRPr="004F16BE" w:rsidRDefault="004F358C" w:rsidP="00A0171E">
      <w:pPr>
        <w:tabs>
          <w:tab w:val="left" w:pos="-720"/>
        </w:tabs>
        <w:spacing w:line="336" w:lineRule="auto"/>
        <w:jc w:val="both"/>
        <w:rPr>
          <w:rFonts w:ascii="Verdana" w:hAnsi="Verdana"/>
          <w:spacing w:val="-3"/>
          <w:sz w:val="25"/>
          <w:szCs w:val="25"/>
        </w:rPr>
      </w:pPr>
    </w:p>
    <w:p w:rsidR="004F16BE"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Sin em</w:t>
      </w:r>
      <w:r w:rsidR="00894AC7" w:rsidRPr="003B3227">
        <w:rPr>
          <w:rFonts w:ascii="Verdana" w:hAnsi="Verdana"/>
          <w:spacing w:val="-3"/>
          <w:sz w:val="24"/>
          <w:szCs w:val="24"/>
        </w:rPr>
        <w:t>bargo, ese mandato general no la</w:t>
      </w:r>
      <w:r w:rsidRPr="003B3227">
        <w:rPr>
          <w:rFonts w:ascii="Verdana" w:hAnsi="Verdana"/>
          <w:spacing w:val="-3"/>
          <w:sz w:val="24"/>
          <w:szCs w:val="24"/>
        </w:rPr>
        <w:t xml:space="preserve"> legitima para instaurar la acción </w:t>
      </w:r>
    </w:p>
    <w:p w:rsidR="004F358C" w:rsidRPr="003B3227" w:rsidRDefault="004F358C" w:rsidP="00A0171E">
      <w:pPr>
        <w:tabs>
          <w:tab w:val="left" w:pos="-720"/>
        </w:tabs>
        <w:spacing w:line="336" w:lineRule="auto"/>
        <w:jc w:val="both"/>
        <w:rPr>
          <w:rFonts w:ascii="Verdana" w:hAnsi="Verdana"/>
          <w:spacing w:val="-3"/>
          <w:sz w:val="24"/>
          <w:szCs w:val="24"/>
        </w:rPr>
      </w:pPr>
      <w:proofErr w:type="gramStart"/>
      <w:r w:rsidRPr="003B3227">
        <w:rPr>
          <w:rFonts w:ascii="Verdana" w:hAnsi="Verdana"/>
          <w:spacing w:val="-3"/>
          <w:sz w:val="24"/>
          <w:szCs w:val="24"/>
        </w:rPr>
        <w:t>constitucional</w:t>
      </w:r>
      <w:proofErr w:type="gramEnd"/>
      <w:r w:rsidRPr="003B3227">
        <w:rPr>
          <w:rFonts w:ascii="Verdana" w:hAnsi="Verdana"/>
          <w:spacing w:val="-3"/>
          <w:sz w:val="24"/>
          <w:szCs w:val="24"/>
        </w:rPr>
        <w:t xml:space="preserve"> que ahora se decide porque no se expresó en esa escritura pública que el poder se le otorgaba para instaurar tutela como la efectivamente propuesta.</w:t>
      </w:r>
    </w:p>
    <w:p w:rsidR="00894AC7" w:rsidRPr="003B3227" w:rsidRDefault="00894AC7" w:rsidP="00A0171E">
      <w:pPr>
        <w:tabs>
          <w:tab w:val="left" w:pos="-720"/>
        </w:tabs>
        <w:spacing w:line="336" w:lineRule="auto"/>
        <w:jc w:val="both"/>
        <w:rPr>
          <w:rFonts w:ascii="Verdana" w:hAnsi="Verdana"/>
          <w:spacing w:val="-3"/>
          <w:sz w:val="24"/>
          <w:szCs w:val="24"/>
        </w:rPr>
      </w:pPr>
    </w:p>
    <w:p w:rsidR="004F358C" w:rsidRPr="003B3227"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 xml:space="preserve">En razón al carácter personal y concreto que caracteriza esa especial acción, tampoco podía </w:t>
      </w:r>
      <w:r w:rsidR="00731E5C" w:rsidRPr="003B3227">
        <w:rPr>
          <w:rFonts w:ascii="Verdana" w:hAnsi="Verdana"/>
          <w:spacing w:val="-3"/>
          <w:sz w:val="24"/>
          <w:szCs w:val="24"/>
        </w:rPr>
        <w:t>la</w:t>
      </w:r>
      <w:r w:rsidRPr="003B3227">
        <w:rPr>
          <w:rFonts w:ascii="Verdana" w:hAnsi="Verdana"/>
          <w:spacing w:val="-3"/>
          <w:sz w:val="24"/>
          <w:szCs w:val="24"/>
        </w:rPr>
        <w:t xml:space="preserve"> promotor</w:t>
      </w:r>
      <w:r w:rsidR="00731E5C" w:rsidRPr="003B3227">
        <w:rPr>
          <w:rFonts w:ascii="Verdana" w:hAnsi="Verdana"/>
          <w:spacing w:val="-3"/>
          <w:sz w:val="24"/>
          <w:szCs w:val="24"/>
        </w:rPr>
        <w:t>a</w:t>
      </w:r>
      <w:r w:rsidRPr="003B3227">
        <w:rPr>
          <w:rFonts w:ascii="Verdana" w:hAnsi="Verdana"/>
          <w:spacing w:val="-3"/>
          <w:sz w:val="24"/>
          <w:szCs w:val="24"/>
        </w:rPr>
        <w:t xml:space="preserve"> de la acción otorgar poder a un profesional del derecho para que representara al citado señor en esta acción.</w:t>
      </w:r>
    </w:p>
    <w:p w:rsidR="004F358C" w:rsidRPr="003B3227" w:rsidRDefault="004F358C" w:rsidP="00A0171E">
      <w:pPr>
        <w:tabs>
          <w:tab w:val="left" w:pos="-720"/>
        </w:tabs>
        <w:spacing w:line="336" w:lineRule="auto"/>
        <w:jc w:val="both"/>
        <w:rPr>
          <w:rFonts w:ascii="Verdana" w:hAnsi="Verdana"/>
          <w:spacing w:val="-3"/>
          <w:sz w:val="24"/>
          <w:szCs w:val="24"/>
        </w:rPr>
      </w:pPr>
    </w:p>
    <w:p w:rsidR="004F358C" w:rsidRPr="003B3227"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El poder para instaurarla debe ser especial, otorgado por la persona lesionada en sus derechos fundamentales, del que pueda deducirse de manera precisa la autoridad contra la que ha de dirigirse, el motivo específico que justifica la solicitud de amparo y los derechos que se estiman vulnerados, requisitos que por su propia naturaleza no pueden hallarse en un poder general, así en el presente se haya concedido para</w:t>
      </w:r>
      <w:r w:rsidR="00A94F57" w:rsidRPr="003B3227">
        <w:rPr>
          <w:rFonts w:ascii="Verdana" w:hAnsi="Verdana"/>
          <w:spacing w:val="-3"/>
          <w:sz w:val="24"/>
          <w:szCs w:val="24"/>
        </w:rPr>
        <w:t xml:space="preserve"> que</w:t>
      </w:r>
      <w:r w:rsidRPr="003B3227">
        <w:rPr>
          <w:rFonts w:ascii="Verdana" w:hAnsi="Verdana"/>
          <w:spacing w:val="-3"/>
          <w:sz w:val="24"/>
          <w:szCs w:val="24"/>
        </w:rPr>
        <w:t xml:space="preserve"> “</w:t>
      </w:r>
      <w:r w:rsidR="00A94F57" w:rsidRPr="003B3227">
        <w:rPr>
          <w:rFonts w:ascii="Verdana" w:hAnsi="Verdana"/>
          <w:spacing w:val="-3"/>
          <w:sz w:val="24"/>
          <w:szCs w:val="24"/>
        </w:rPr>
        <w:t>represente al mandante ante cualquier autoridad judicial</w:t>
      </w:r>
      <w:r w:rsidRPr="003B3227">
        <w:rPr>
          <w:rFonts w:ascii="Verdana" w:hAnsi="Verdana"/>
          <w:spacing w:val="-3"/>
          <w:sz w:val="24"/>
          <w:szCs w:val="24"/>
        </w:rPr>
        <w:t>”, que no constituye un mandato específico.</w:t>
      </w:r>
    </w:p>
    <w:p w:rsidR="004F358C" w:rsidRPr="003B3227" w:rsidRDefault="004F358C" w:rsidP="00A0171E">
      <w:pPr>
        <w:tabs>
          <w:tab w:val="left" w:pos="-720"/>
        </w:tabs>
        <w:spacing w:line="336" w:lineRule="auto"/>
        <w:jc w:val="both"/>
        <w:rPr>
          <w:rFonts w:ascii="Verdana" w:hAnsi="Verdana"/>
          <w:b/>
          <w:spacing w:val="-3"/>
          <w:sz w:val="24"/>
          <w:szCs w:val="24"/>
        </w:rPr>
      </w:pPr>
    </w:p>
    <w:p w:rsidR="004F358C" w:rsidRPr="003B3227" w:rsidRDefault="00A94F57"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Considerar legitima</w:t>
      </w:r>
      <w:r w:rsidR="00731E5C" w:rsidRPr="003B3227">
        <w:rPr>
          <w:rFonts w:ascii="Verdana" w:hAnsi="Verdana"/>
          <w:spacing w:val="-3"/>
          <w:sz w:val="24"/>
          <w:szCs w:val="24"/>
        </w:rPr>
        <w:t>da</w:t>
      </w:r>
      <w:r w:rsidRPr="003B3227">
        <w:rPr>
          <w:rFonts w:ascii="Verdana" w:hAnsi="Verdana"/>
          <w:spacing w:val="-3"/>
          <w:sz w:val="24"/>
          <w:szCs w:val="24"/>
        </w:rPr>
        <w:t xml:space="preserve"> a la</w:t>
      </w:r>
      <w:r w:rsidR="004F358C" w:rsidRPr="003B3227">
        <w:rPr>
          <w:rFonts w:ascii="Verdana" w:hAnsi="Verdana"/>
          <w:spacing w:val="-3"/>
          <w:sz w:val="24"/>
          <w:szCs w:val="24"/>
        </w:rPr>
        <w:t xml:space="preserve"> señor</w:t>
      </w:r>
      <w:r w:rsidRPr="003B3227">
        <w:rPr>
          <w:rFonts w:ascii="Verdana" w:hAnsi="Verdana"/>
          <w:spacing w:val="-3"/>
          <w:sz w:val="24"/>
          <w:szCs w:val="24"/>
        </w:rPr>
        <w:t>a Amanda Lucía Gallego Muñoz</w:t>
      </w:r>
      <w:r w:rsidR="004F358C" w:rsidRPr="003B3227">
        <w:rPr>
          <w:rFonts w:ascii="Verdana" w:hAnsi="Verdana"/>
          <w:spacing w:val="-3"/>
          <w:sz w:val="24"/>
          <w:szCs w:val="24"/>
        </w:rPr>
        <w:t xml:space="preserve"> con el poder general que le confirió </w:t>
      </w:r>
      <w:r w:rsidRPr="003B3227">
        <w:rPr>
          <w:rFonts w:ascii="Verdana" w:hAnsi="Verdana"/>
          <w:spacing w:val="-3"/>
          <w:sz w:val="24"/>
          <w:szCs w:val="24"/>
          <w:lang w:val="es-CO"/>
        </w:rPr>
        <w:t>Carlos Arturo Gallego Muñoz</w:t>
      </w:r>
      <w:r w:rsidR="004F358C" w:rsidRPr="003B3227">
        <w:rPr>
          <w:rFonts w:ascii="Verdana" w:hAnsi="Verdana"/>
          <w:spacing w:val="-3"/>
          <w:sz w:val="24"/>
          <w:szCs w:val="24"/>
        </w:rPr>
        <w:t xml:space="preserve"> sería tanto como autorizarlo para instaurar en su nombre acciones de tutela frente a diferentes personas públicas o privadas, por la violación de cualquier derecho fundamental, presente o futuro, con desconocimiento del principio en virtud del cual, la protección procede exclusivamente frente a hechos concretos y específicos que los vulneren.</w:t>
      </w:r>
    </w:p>
    <w:p w:rsidR="004F358C" w:rsidRPr="003B3227" w:rsidRDefault="004F358C" w:rsidP="00A0171E">
      <w:pPr>
        <w:tabs>
          <w:tab w:val="left" w:pos="-720"/>
        </w:tabs>
        <w:spacing w:line="336" w:lineRule="auto"/>
        <w:jc w:val="both"/>
        <w:rPr>
          <w:rFonts w:ascii="Verdana" w:hAnsi="Verdana"/>
          <w:spacing w:val="-3"/>
          <w:sz w:val="24"/>
          <w:szCs w:val="24"/>
        </w:rPr>
      </w:pPr>
    </w:p>
    <w:p w:rsidR="004F358C" w:rsidRPr="003B3227" w:rsidRDefault="004F358C" w:rsidP="00A0171E">
      <w:pPr>
        <w:tabs>
          <w:tab w:val="left" w:pos="-720"/>
        </w:tabs>
        <w:spacing w:line="336" w:lineRule="auto"/>
        <w:jc w:val="both"/>
        <w:rPr>
          <w:rFonts w:ascii="Verdana" w:hAnsi="Verdana"/>
          <w:spacing w:val="-3"/>
          <w:sz w:val="24"/>
          <w:szCs w:val="24"/>
        </w:rPr>
      </w:pPr>
      <w:r w:rsidRPr="003B3227">
        <w:rPr>
          <w:rFonts w:ascii="Verdana" w:hAnsi="Verdana"/>
          <w:spacing w:val="-3"/>
          <w:sz w:val="24"/>
          <w:szCs w:val="24"/>
        </w:rPr>
        <w:t xml:space="preserve">Tampoco </w:t>
      </w:r>
      <w:r w:rsidR="00731E5C" w:rsidRPr="003B3227">
        <w:rPr>
          <w:rFonts w:ascii="Verdana" w:hAnsi="Verdana"/>
          <w:spacing w:val="-3"/>
          <w:sz w:val="24"/>
          <w:szCs w:val="24"/>
        </w:rPr>
        <w:t>expresó la</w:t>
      </w:r>
      <w:r w:rsidRPr="003B3227">
        <w:rPr>
          <w:rFonts w:ascii="Verdana" w:hAnsi="Verdana"/>
          <w:spacing w:val="-3"/>
          <w:sz w:val="24"/>
          <w:szCs w:val="24"/>
        </w:rPr>
        <w:t xml:space="preserve"> promotor</w:t>
      </w:r>
      <w:r w:rsidR="00731E5C" w:rsidRPr="003B3227">
        <w:rPr>
          <w:rFonts w:ascii="Verdana" w:hAnsi="Verdana"/>
          <w:spacing w:val="-3"/>
          <w:sz w:val="24"/>
          <w:szCs w:val="24"/>
        </w:rPr>
        <w:t>a</w:t>
      </w:r>
      <w:r w:rsidR="00C75808" w:rsidRPr="003B3227">
        <w:rPr>
          <w:rFonts w:ascii="Verdana" w:hAnsi="Verdana"/>
          <w:spacing w:val="-3"/>
          <w:sz w:val="24"/>
          <w:szCs w:val="24"/>
        </w:rPr>
        <w:t xml:space="preserve"> de la acción que actuaba como </w:t>
      </w:r>
      <w:r w:rsidRPr="003B3227">
        <w:rPr>
          <w:rFonts w:ascii="Verdana" w:hAnsi="Verdana"/>
          <w:spacing w:val="-3"/>
          <w:sz w:val="24"/>
          <w:szCs w:val="24"/>
        </w:rPr>
        <w:t xml:space="preserve">agente oficioso del citado señor, ni señaló motivo alguno del que pueda inferirse que se encontraba impedido </w:t>
      </w:r>
      <w:r w:rsidR="00263CE5" w:rsidRPr="003B3227">
        <w:rPr>
          <w:rFonts w:ascii="Verdana" w:hAnsi="Verdana"/>
          <w:spacing w:val="-3"/>
          <w:sz w:val="24"/>
          <w:szCs w:val="24"/>
        </w:rPr>
        <w:t>para ejercer su propia defens</w:t>
      </w:r>
      <w:r w:rsidR="00170F7A" w:rsidRPr="003B3227">
        <w:rPr>
          <w:rFonts w:ascii="Verdana" w:hAnsi="Verdana"/>
          <w:spacing w:val="-3"/>
          <w:sz w:val="24"/>
          <w:szCs w:val="24"/>
        </w:rPr>
        <w:t>a.</w:t>
      </w:r>
    </w:p>
    <w:p w:rsidR="001132FC" w:rsidRPr="003B3227" w:rsidRDefault="001132FC" w:rsidP="00A0171E">
      <w:pPr>
        <w:tabs>
          <w:tab w:val="left" w:pos="-720"/>
          <w:tab w:val="left" w:pos="0"/>
        </w:tabs>
        <w:suppressAutoHyphens/>
        <w:spacing w:line="336" w:lineRule="auto"/>
        <w:jc w:val="both"/>
        <w:rPr>
          <w:rFonts w:ascii="Verdana" w:hAnsi="Verdana"/>
          <w:spacing w:val="-3"/>
          <w:sz w:val="24"/>
          <w:szCs w:val="24"/>
        </w:rPr>
      </w:pPr>
    </w:p>
    <w:p w:rsidR="001132FC" w:rsidRPr="003B3227" w:rsidRDefault="00DF4892" w:rsidP="00A0171E">
      <w:pPr>
        <w:tabs>
          <w:tab w:val="left" w:pos="-720"/>
          <w:tab w:val="left" w:pos="0"/>
        </w:tabs>
        <w:suppressAutoHyphens/>
        <w:spacing w:line="336" w:lineRule="auto"/>
        <w:jc w:val="both"/>
        <w:rPr>
          <w:rFonts w:ascii="Verdana" w:hAnsi="Verdana"/>
          <w:spacing w:val="-3"/>
          <w:sz w:val="24"/>
          <w:szCs w:val="24"/>
        </w:rPr>
      </w:pPr>
      <w:r w:rsidRPr="003B3227">
        <w:rPr>
          <w:rFonts w:ascii="Verdana" w:hAnsi="Verdana"/>
          <w:spacing w:val="-3"/>
          <w:sz w:val="24"/>
          <w:szCs w:val="24"/>
        </w:rPr>
        <w:t>5</w:t>
      </w:r>
      <w:r w:rsidR="001132FC" w:rsidRPr="003B3227">
        <w:rPr>
          <w:rFonts w:ascii="Verdana" w:hAnsi="Verdana"/>
          <w:spacing w:val="-3"/>
          <w:sz w:val="24"/>
          <w:szCs w:val="24"/>
        </w:rPr>
        <w:t>. En consecuencia, se confirmará el fallo impugnado</w:t>
      </w:r>
      <w:r w:rsidR="007C7C19" w:rsidRPr="003B3227">
        <w:rPr>
          <w:rFonts w:ascii="Verdana" w:hAnsi="Verdana"/>
          <w:spacing w:val="-3"/>
          <w:sz w:val="24"/>
          <w:szCs w:val="24"/>
        </w:rPr>
        <w:t>, aunque se modificará para declarar improcedente el amparo por</w:t>
      </w:r>
      <w:r w:rsidRPr="003B3227">
        <w:rPr>
          <w:rFonts w:ascii="Verdana" w:hAnsi="Verdana"/>
          <w:spacing w:val="-3"/>
          <w:sz w:val="24"/>
          <w:szCs w:val="24"/>
        </w:rPr>
        <w:t xml:space="preserve"> falta de legitimación en la causa por activa</w:t>
      </w:r>
      <w:r w:rsidR="001132FC" w:rsidRPr="003B3227">
        <w:rPr>
          <w:rFonts w:ascii="Verdana" w:hAnsi="Verdana"/>
          <w:spacing w:val="-3"/>
          <w:sz w:val="24"/>
          <w:szCs w:val="24"/>
        </w:rPr>
        <w:t xml:space="preserve">. </w:t>
      </w:r>
    </w:p>
    <w:p w:rsidR="001132FC" w:rsidRPr="003B3227" w:rsidRDefault="001132FC" w:rsidP="00A0171E">
      <w:pPr>
        <w:spacing w:line="336" w:lineRule="auto"/>
        <w:jc w:val="both"/>
        <w:rPr>
          <w:rFonts w:ascii="Verdana" w:hAnsi="Verdana"/>
          <w:spacing w:val="-3"/>
          <w:sz w:val="24"/>
          <w:szCs w:val="24"/>
        </w:rPr>
      </w:pPr>
    </w:p>
    <w:p w:rsidR="001132FC" w:rsidRPr="003B3227" w:rsidRDefault="001132FC" w:rsidP="00A0171E">
      <w:pPr>
        <w:spacing w:line="336" w:lineRule="auto"/>
        <w:jc w:val="both"/>
        <w:rPr>
          <w:rFonts w:ascii="Verdana" w:hAnsi="Verdana"/>
          <w:spacing w:val="-3"/>
          <w:sz w:val="24"/>
          <w:szCs w:val="24"/>
        </w:rPr>
      </w:pPr>
      <w:r w:rsidRPr="003B3227">
        <w:rPr>
          <w:rFonts w:ascii="Verdana" w:hAnsi="Verdana"/>
          <w:spacing w:val="-3"/>
          <w:sz w:val="24"/>
          <w:szCs w:val="24"/>
        </w:rPr>
        <w:lastRenderedPageBreak/>
        <w:t>Por lo expuesto, la Sala Civil Familia del Tribunal Superior de Pereira, Risaralda, administrando justicia en nombre de la República y por autoridad de la ley,</w:t>
      </w:r>
    </w:p>
    <w:p w:rsidR="001132FC" w:rsidRPr="003B3227" w:rsidRDefault="001132FC" w:rsidP="00A0171E">
      <w:pPr>
        <w:suppressAutoHyphens/>
        <w:spacing w:line="336" w:lineRule="auto"/>
        <w:jc w:val="both"/>
        <w:rPr>
          <w:rFonts w:ascii="Verdana" w:hAnsi="Verdana"/>
          <w:b/>
          <w:spacing w:val="-3"/>
          <w:sz w:val="24"/>
          <w:szCs w:val="24"/>
        </w:rPr>
      </w:pPr>
      <w:r w:rsidRPr="003B3227">
        <w:rPr>
          <w:rFonts w:ascii="Verdana" w:hAnsi="Verdana"/>
          <w:b/>
          <w:spacing w:val="-3"/>
          <w:sz w:val="24"/>
          <w:szCs w:val="24"/>
        </w:rPr>
        <w:t>R E S U E L V E</w:t>
      </w:r>
    </w:p>
    <w:p w:rsidR="001132FC" w:rsidRPr="003B3227" w:rsidRDefault="001132FC" w:rsidP="00A0171E">
      <w:pPr>
        <w:suppressAutoHyphens/>
        <w:spacing w:line="336" w:lineRule="auto"/>
        <w:jc w:val="both"/>
        <w:rPr>
          <w:rFonts w:ascii="Verdana" w:hAnsi="Verdana"/>
          <w:spacing w:val="-3"/>
          <w:sz w:val="24"/>
          <w:szCs w:val="24"/>
        </w:rPr>
      </w:pPr>
    </w:p>
    <w:p w:rsidR="001132FC" w:rsidRPr="003B3227" w:rsidRDefault="001132FC" w:rsidP="00A0171E">
      <w:pPr>
        <w:spacing w:line="336" w:lineRule="auto"/>
        <w:jc w:val="both"/>
        <w:rPr>
          <w:rFonts w:ascii="Verdana" w:hAnsi="Verdana"/>
          <w:spacing w:val="-3"/>
          <w:sz w:val="24"/>
          <w:szCs w:val="24"/>
        </w:rPr>
      </w:pPr>
      <w:r w:rsidRPr="003B3227">
        <w:rPr>
          <w:rFonts w:ascii="Verdana" w:hAnsi="Verdana"/>
          <w:b/>
          <w:spacing w:val="-3"/>
          <w:sz w:val="24"/>
          <w:szCs w:val="24"/>
        </w:rPr>
        <w:t>PRIMERO: CONFIRMAR</w:t>
      </w:r>
      <w:r w:rsidRPr="003B3227">
        <w:rPr>
          <w:rFonts w:ascii="Verdana" w:hAnsi="Verdana"/>
          <w:spacing w:val="-3"/>
          <w:sz w:val="24"/>
          <w:szCs w:val="24"/>
        </w:rPr>
        <w:t xml:space="preserve"> la sentencia proferida por el Juzgado Civil del Circuito de Santa Rosa de Cabal, el </w:t>
      </w:r>
      <w:r w:rsidR="00FD39E1" w:rsidRPr="003B3227">
        <w:rPr>
          <w:rFonts w:ascii="Verdana" w:hAnsi="Verdana"/>
          <w:spacing w:val="-3"/>
          <w:sz w:val="24"/>
          <w:szCs w:val="24"/>
        </w:rPr>
        <w:t>30</w:t>
      </w:r>
      <w:r w:rsidRPr="003B3227">
        <w:rPr>
          <w:rFonts w:ascii="Verdana" w:hAnsi="Verdana"/>
          <w:spacing w:val="-3"/>
          <w:sz w:val="24"/>
          <w:szCs w:val="24"/>
        </w:rPr>
        <w:t xml:space="preserve"> de julio último, dentro de la acción de tutela promovida por </w:t>
      </w:r>
      <w:r w:rsidR="00FD39E1" w:rsidRPr="003B3227">
        <w:rPr>
          <w:rFonts w:ascii="Verdana" w:hAnsi="Verdana"/>
          <w:spacing w:val="-3"/>
          <w:sz w:val="24"/>
          <w:szCs w:val="24"/>
        </w:rPr>
        <w:t xml:space="preserve">Amanda Lucía Gallego Muñoz, como apoderada de Carlos Arturo Gallego Muñoz, </w:t>
      </w:r>
      <w:r w:rsidRPr="003B3227">
        <w:rPr>
          <w:rFonts w:ascii="Verdana" w:hAnsi="Verdana"/>
          <w:spacing w:val="-3"/>
          <w:sz w:val="24"/>
          <w:szCs w:val="24"/>
        </w:rPr>
        <w:t>contra el Juzgado Segundo Civil Municipal de esa localidad,</w:t>
      </w:r>
      <w:r w:rsidR="001063B4" w:rsidRPr="003B3227">
        <w:rPr>
          <w:rFonts w:ascii="Verdana" w:hAnsi="Verdana"/>
          <w:spacing w:val="-3"/>
          <w:sz w:val="24"/>
          <w:szCs w:val="24"/>
        </w:rPr>
        <w:t xml:space="preserve"> a la que</w:t>
      </w:r>
      <w:r w:rsidRPr="003B3227">
        <w:rPr>
          <w:rFonts w:ascii="Verdana" w:hAnsi="Verdana"/>
          <w:spacing w:val="-3"/>
          <w:sz w:val="24"/>
          <w:szCs w:val="24"/>
        </w:rPr>
        <w:t xml:space="preserve"> </w:t>
      </w:r>
      <w:r w:rsidR="00C00049" w:rsidRPr="003B3227">
        <w:rPr>
          <w:rFonts w:ascii="Verdana" w:hAnsi="Verdana"/>
          <w:spacing w:val="-3"/>
          <w:sz w:val="24"/>
          <w:szCs w:val="24"/>
        </w:rPr>
        <w:t>fueron vinculados el Procurador Judicial 21 para Asuntos de Familia y la menor Francesca Gallego Gómez</w:t>
      </w:r>
      <w:r w:rsidRPr="003B3227">
        <w:rPr>
          <w:rFonts w:ascii="Verdana" w:hAnsi="Verdana"/>
          <w:spacing w:val="-3"/>
          <w:sz w:val="24"/>
          <w:szCs w:val="24"/>
        </w:rPr>
        <w:t>.</w:t>
      </w:r>
      <w:r w:rsidR="00733C2A" w:rsidRPr="003B3227">
        <w:rPr>
          <w:rFonts w:ascii="Verdana" w:hAnsi="Verdana"/>
          <w:spacing w:val="-3"/>
          <w:sz w:val="24"/>
          <w:szCs w:val="24"/>
        </w:rPr>
        <w:t xml:space="preserve"> </w:t>
      </w:r>
      <w:r w:rsidR="00733C2A" w:rsidRPr="003B3227">
        <w:rPr>
          <w:rFonts w:ascii="Verdana" w:hAnsi="Verdana"/>
          <w:b/>
          <w:spacing w:val="-3"/>
          <w:sz w:val="24"/>
          <w:szCs w:val="24"/>
        </w:rPr>
        <w:t>MODIFICÁNDOLA</w:t>
      </w:r>
      <w:r w:rsidR="00733C2A" w:rsidRPr="003B3227">
        <w:rPr>
          <w:rFonts w:ascii="Verdana" w:hAnsi="Verdana"/>
          <w:spacing w:val="-3"/>
          <w:sz w:val="24"/>
          <w:szCs w:val="24"/>
        </w:rPr>
        <w:t xml:space="preserve"> </w:t>
      </w:r>
      <w:r w:rsidR="00F63DDF" w:rsidRPr="003B3227">
        <w:rPr>
          <w:rFonts w:ascii="Verdana" w:hAnsi="Verdana"/>
          <w:spacing w:val="-3"/>
          <w:sz w:val="24"/>
          <w:szCs w:val="24"/>
        </w:rPr>
        <w:t>para declarar improcedente el amparo por falta de legitimación en la causa por activa.</w:t>
      </w:r>
    </w:p>
    <w:p w:rsidR="001132FC" w:rsidRPr="003B3227" w:rsidRDefault="001132FC" w:rsidP="00A017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pacing w:val="-3"/>
          <w:sz w:val="24"/>
          <w:szCs w:val="24"/>
        </w:rPr>
      </w:pPr>
    </w:p>
    <w:p w:rsidR="001132FC" w:rsidRPr="003B3227" w:rsidRDefault="001132FC" w:rsidP="00A0171E">
      <w:pPr>
        <w:suppressAutoHyphens/>
        <w:spacing w:line="336" w:lineRule="auto"/>
        <w:jc w:val="both"/>
        <w:rPr>
          <w:rFonts w:ascii="Verdana" w:hAnsi="Verdana"/>
          <w:spacing w:val="-3"/>
          <w:sz w:val="24"/>
          <w:szCs w:val="24"/>
        </w:rPr>
      </w:pPr>
      <w:r w:rsidRPr="003B3227">
        <w:rPr>
          <w:rFonts w:ascii="Verdana" w:hAnsi="Verdana"/>
          <w:b/>
          <w:spacing w:val="-3"/>
          <w:sz w:val="24"/>
          <w:szCs w:val="24"/>
        </w:rPr>
        <w:t>SEGUNDO:</w:t>
      </w:r>
      <w:r w:rsidRPr="003B3227">
        <w:rPr>
          <w:rFonts w:ascii="Verdana" w:hAnsi="Verdana"/>
          <w:spacing w:val="-3"/>
          <w:sz w:val="24"/>
          <w:szCs w:val="24"/>
        </w:rPr>
        <w:t xml:space="preserve"> Notifíquese esta decisión a las partes conforme lo previene el artículo 30 del Decreto 2591 de 1991.</w:t>
      </w:r>
    </w:p>
    <w:p w:rsidR="001132FC" w:rsidRPr="003B3227" w:rsidRDefault="001132FC" w:rsidP="00A0171E">
      <w:pPr>
        <w:suppressAutoHyphens/>
        <w:spacing w:line="336" w:lineRule="auto"/>
        <w:jc w:val="both"/>
        <w:rPr>
          <w:rFonts w:ascii="Verdana" w:hAnsi="Verdana"/>
          <w:b/>
          <w:spacing w:val="-3"/>
          <w:sz w:val="24"/>
          <w:szCs w:val="24"/>
        </w:rPr>
      </w:pPr>
    </w:p>
    <w:p w:rsidR="001132FC" w:rsidRPr="003B3227" w:rsidRDefault="001132FC" w:rsidP="00A0171E">
      <w:pPr>
        <w:suppressAutoHyphens/>
        <w:spacing w:line="336" w:lineRule="auto"/>
        <w:jc w:val="both"/>
        <w:rPr>
          <w:rFonts w:ascii="Verdana" w:hAnsi="Verdana"/>
          <w:spacing w:val="-3"/>
          <w:sz w:val="24"/>
          <w:szCs w:val="24"/>
        </w:rPr>
      </w:pPr>
      <w:r w:rsidRPr="003B3227">
        <w:rPr>
          <w:rFonts w:ascii="Verdana" w:hAnsi="Verdana"/>
          <w:b/>
          <w:spacing w:val="-3"/>
          <w:sz w:val="24"/>
          <w:szCs w:val="24"/>
        </w:rPr>
        <w:t>TERCERO:</w:t>
      </w:r>
      <w:r w:rsidRPr="003B3227">
        <w:rPr>
          <w:rFonts w:ascii="Verdana" w:hAnsi="Verdana"/>
          <w:spacing w:val="-3"/>
          <w:sz w:val="24"/>
          <w:szCs w:val="24"/>
        </w:rPr>
        <w:t xml:space="preserve"> Como lo dispone el artículo 32 del Decreto 2591 de 1991, envíese el expediente a la Corte Constitucional para su eventual revisión.</w:t>
      </w:r>
    </w:p>
    <w:p w:rsidR="001132FC" w:rsidRPr="003B3227" w:rsidRDefault="001132FC" w:rsidP="00A0171E">
      <w:pPr>
        <w:suppressAutoHyphens/>
        <w:spacing w:line="336" w:lineRule="auto"/>
        <w:jc w:val="both"/>
        <w:rPr>
          <w:rFonts w:ascii="Verdana" w:hAnsi="Verdana"/>
          <w:spacing w:val="-3"/>
          <w:sz w:val="24"/>
          <w:szCs w:val="24"/>
        </w:rPr>
      </w:pPr>
    </w:p>
    <w:p w:rsidR="001132FC" w:rsidRPr="003B3227" w:rsidRDefault="001132FC" w:rsidP="00A0171E">
      <w:pPr>
        <w:suppressAutoHyphens/>
        <w:spacing w:line="336" w:lineRule="auto"/>
        <w:jc w:val="both"/>
        <w:rPr>
          <w:rFonts w:ascii="Verdana" w:hAnsi="Verdana"/>
          <w:spacing w:val="-3"/>
          <w:sz w:val="24"/>
          <w:szCs w:val="24"/>
        </w:rPr>
      </w:pPr>
      <w:r w:rsidRPr="003B3227">
        <w:rPr>
          <w:rFonts w:ascii="Verdana" w:hAnsi="Verdana"/>
          <w:spacing w:val="-3"/>
          <w:sz w:val="24"/>
          <w:szCs w:val="24"/>
        </w:rPr>
        <w:t xml:space="preserve">Notifíquese y cúmplase, </w:t>
      </w:r>
    </w:p>
    <w:p w:rsidR="001132FC" w:rsidRPr="003B3227" w:rsidRDefault="001132FC" w:rsidP="00A0171E">
      <w:pPr>
        <w:suppressAutoHyphens/>
        <w:spacing w:line="336" w:lineRule="auto"/>
        <w:jc w:val="both"/>
        <w:rPr>
          <w:rFonts w:ascii="Verdana" w:hAnsi="Verdana"/>
          <w:spacing w:val="-3"/>
          <w:sz w:val="24"/>
          <w:szCs w:val="24"/>
        </w:rPr>
      </w:pPr>
    </w:p>
    <w:p w:rsidR="001132FC" w:rsidRPr="003B3227" w:rsidRDefault="001132FC" w:rsidP="00A0171E">
      <w:pPr>
        <w:suppressAutoHyphens/>
        <w:spacing w:line="336" w:lineRule="auto"/>
        <w:jc w:val="both"/>
        <w:rPr>
          <w:rFonts w:ascii="Verdana" w:hAnsi="Verdana"/>
          <w:spacing w:val="-3"/>
          <w:sz w:val="24"/>
          <w:szCs w:val="24"/>
        </w:rPr>
      </w:pPr>
      <w:r w:rsidRPr="003B3227">
        <w:rPr>
          <w:rFonts w:ascii="Verdana" w:hAnsi="Verdana"/>
          <w:spacing w:val="-3"/>
          <w:sz w:val="24"/>
          <w:szCs w:val="24"/>
        </w:rPr>
        <w:t>Los Magistrados,</w:t>
      </w:r>
    </w:p>
    <w:p w:rsidR="001132FC" w:rsidRPr="003B3227" w:rsidRDefault="001132FC" w:rsidP="00A0171E">
      <w:pPr>
        <w:suppressAutoHyphens/>
        <w:spacing w:line="336" w:lineRule="auto"/>
        <w:jc w:val="both"/>
        <w:rPr>
          <w:rFonts w:ascii="Verdana" w:hAnsi="Verdana"/>
          <w:b/>
          <w:spacing w:val="-3"/>
          <w:sz w:val="24"/>
          <w:szCs w:val="24"/>
        </w:rPr>
      </w:pPr>
    </w:p>
    <w:p w:rsidR="001132FC" w:rsidRPr="003B3227" w:rsidRDefault="001132FC" w:rsidP="00A0171E">
      <w:pPr>
        <w:suppressAutoHyphens/>
        <w:spacing w:line="336" w:lineRule="auto"/>
        <w:jc w:val="both"/>
        <w:rPr>
          <w:rFonts w:ascii="Verdana" w:hAnsi="Verdana"/>
          <w:b/>
          <w:spacing w:val="-3"/>
          <w:sz w:val="24"/>
          <w:szCs w:val="24"/>
        </w:rPr>
      </w:pPr>
    </w:p>
    <w:p w:rsidR="001132FC" w:rsidRPr="003B3227" w:rsidRDefault="001132FC" w:rsidP="00A0171E">
      <w:pPr>
        <w:suppressAutoHyphens/>
        <w:spacing w:line="336" w:lineRule="auto"/>
        <w:jc w:val="both"/>
        <w:rPr>
          <w:rFonts w:ascii="Verdana" w:hAnsi="Verdana"/>
          <w:b/>
          <w:spacing w:val="-3"/>
          <w:sz w:val="24"/>
          <w:szCs w:val="24"/>
        </w:rPr>
      </w:pPr>
    </w:p>
    <w:p w:rsidR="001132FC" w:rsidRPr="00AA7D91" w:rsidRDefault="001132FC" w:rsidP="00A0171E">
      <w:pPr>
        <w:suppressAutoHyphens/>
        <w:spacing w:line="336" w:lineRule="auto"/>
        <w:jc w:val="both"/>
        <w:rPr>
          <w:rFonts w:ascii="Verdana" w:hAnsi="Verdana"/>
          <w:b/>
          <w:spacing w:val="-3"/>
          <w:sz w:val="39"/>
          <w:szCs w:val="39"/>
        </w:rPr>
      </w:pPr>
    </w:p>
    <w:p w:rsidR="001132FC" w:rsidRPr="003B3227" w:rsidRDefault="001132FC" w:rsidP="00A0171E">
      <w:pPr>
        <w:suppressAutoHyphens/>
        <w:spacing w:line="336" w:lineRule="auto"/>
        <w:jc w:val="both"/>
        <w:rPr>
          <w:rFonts w:ascii="Verdana" w:hAnsi="Verdana"/>
          <w:b/>
          <w:spacing w:val="-3"/>
          <w:sz w:val="24"/>
          <w:szCs w:val="24"/>
        </w:rPr>
      </w:pPr>
      <w:r w:rsidRPr="003B3227">
        <w:rPr>
          <w:rFonts w:ascii="Verdana" w:hAnsi="Verdana"/>
          <w:b/>
          <w:spacing w:val="-3"/>
          <w:sz w:val="24"/>
          <w:szCs w:val="24"/>
        </w:rPr>
        <w:tab/>
      </w:r>
      <w:r w:rsidRPr="003B3227">
        <w:rPr>
          <w:rFonts w:ascii="Verdana" w:hAnsi="Verdana"/>
          <w:b/>
          <w:spacing w:val="-3"/>
          <w:sz w:val="24"/>
          <w:szCs w:val="24"/>
        </w:rPr>
        <w:tab/>
      </w:r>
      <w:r w:rsidRPr="003B3227">
        <w:rPr>
          <w:rFonts w:ascii="Verdana" w:hAnsi="Verdana"/>
          <w:b/>
          <w:spacing w:val="-3"/>
          <w:sz w:val="24"/>
          <w:szCs w:val="24"/>
        </w:rPr>
        <w:tab/>
        <w:t>CLAUDIA MARÍA ARCILA RÍOS</w:t>
      </w:r>
    </w:p>
    <w:p w:rsidR="001132FC" w:rsidRPr="003B3227" w:rsidRDefault="001132FC" w:rsidP="00A0171E">
      <w:pPr>
        <w:suppressAutoHyphens/>
        <w:spacing w:line="336" w:lineRule="auto"/>
        <w:jc w:val="both"/>
        <w:rPr>
          <w:rFonts w:ascii="Verdana" w:hAnsi="Verdana"/>
          <w:b/>
          <w:spacing w:val="-3"/>
          <w:sz w:val="24"/>
          <w:szCs w:val="24"/>
        </w:rPr>
      </w:pPr>
    </w:p>
    <w:p w:rsidR="001132FC" w:rsidRPr="003B3227" w:rsidRDefault="001132FC" w:rsidP="00A0171E">
      <w:pPr>
        <w:suppressAutoHyphens/>
        <w:spacing w:line="336" w:lineRule="auto"/>
        <w:jc w:val="both"/>
        <w:rPr>
          <w:rFonts w:ascii="Verdana" w:hAnsi="Verdana"/>
          <w:b/>
          <w:spacing w:val="-3"/>
          <w:sz w:val="24"/>
          <w:szCs w:val="24"/>
        </w:rPr>
      </w:pPr>
    </w:p>
    <w:p w:rsidR="001132FC" w:rsidRPr="003B3227" w:rsidRDefault="001132FC" w:rsidP="00A0171E">
      <w:pPr>
        <w:suppressAutoHyphens/>
        <w:spacing w:line="336" w:lineRule="auto"/>
        <w:jc w:val="both"/>
        <w:rPr>
          <w:rFonts w:ascii="Verdana" w:hAnsi="Verdana"/>
          <w:b/>
          <w:spacing w:val="-3"/>
          <w:sz w:val="24"/>
          <w:szCs w:val="24"/>
        </w:rPr>
      </w:pPr>
    </w:p>
    <w:p w:rsidR="001132FC" w:rsidRPr="00AA7D91" w:rsidRDefault="001132FC" w:rsidP="00A0171E">
      <w:pPr>
        <w:suppressAutoHyphens/>
        <w:spacing w:line="336" w:lineRule="auto"/>
        <w:jc w:val="both"/>
        <w:rPr>
          <w:rFonts w:ascii="Verdana" w:hAnsi="Verdana"/>
          <w:b/>
          <w:spacing w:val="-3"/>
          <w:sz w:val="39"/>
          <w:szCs w:val="39"/>
        </w:rPr>
      </w:pPr>
    </w:p>
    <w:p w:rsidR="001132FC" w:rsidRDefault="001132FC" w:rsidP="0084725C">
      <w:pPr>
        <w:suppressAutoHyphens/>
        <w:jc w:val="both"/>
        <w:rPr>
          <w:rFonts w:ascii="Verdana" w:hAnsi="Verdana"/>
          <w:b/>
          <w:spacing w:val="-3"/>
          <w:sz w:val="24"/>
          <w:szCs w:val="24"/>
        </w:rPr>
      </w:pPr>
      <w:r w:rsidRPr="003B3227">
        <w:rPr>
          <w:rFonts w:ascii="Verdana" w:hAnsi="Verdana"/>
          <w:b/>
          <w:spacing w:val="-3"/>
          <w:sz w:val="24"/>
          <w:szCs w:val="24"/>
        </w:rPr>
        <w:tab/>
      </w:r>
      <w:r w:rsidRPr="003B3227">
        <w:rPr>
          <w:rFonts w:ascii="Verdana" w:hAnsi="Verdana"/>
          <w:b/>
          <w:spacing w:val="-3"/>
          <w:sz w:val="24"/>
          <w:szCs w:val="24"/>
        </w:rPr>
        <w:tab/>
      </w:r>
      <w:r w:rsidRPr="003B3227">
        <w:rPr>
          <w:rFonts w:ascii="Verdana" w:hAnsi="Verdana"/>
          <w:b/>
          <w:spacing w:val="-3"/>
          <w:sz w:val="24"/>
          <w:szCs w:val="24"/>
        </w:rPr>
        <w:tab/>
        <w:t>DUBERNEY GRISALES HERRERA</w:t>
      </w:r>
    </w:p>
    <w:p w:rsidR="0084725C" w:rsidRPr="003B3227" w:rsidRDefault="0084725C" w:rsidP="0084725C">
      <w:pPr>
        <w:suppressAutoHyphens/>
        <w:jc w:val="both"/>
        <w:rPr>
          <w:rFonts w:ascii="Verdana" w:hAnsi="Verdana"/>
          <w:b/>
          <w:spacing w:val="-3"/>
          <w:sz w:val="24"/>
          <w:szCs w:val="24"/>
        </w:rPr>
      </w:pPr>
      <w:r>
        <w:rPr>
          <w:rFonts w:ascii="Verdana" w:hAnsi="Verdana"/>
          <w:b/>
          <w:spacing w:val="-3"/>
          <w:sz w:val="24"/>
          <w:szCs w:val="24"/>
        </w:rPr>
        <w:tab/>
      </w:r>
      <w:r>
        <w:rPr>
          <w:rFonts w:ascii="Verdana" w:hAnsi="Verdana"/>
          <w:b/>
          <w:spacing w:val="-3"/>
          <w:sz w:val="24"/>
          <w:szCs w:val="24"/>
        </w:rPr>
        <w:tab/>
      </w:r>
      <w:r>
        <w:rPr>
          <w:rFonts w:ascii="Verdana" w:hAnsi="Verdana"/>
          <w:b/>
          <w:spacing w:val="-3"/>
          <w:sz w:val="24"/>
          <w:szCs w:val="24"/>
        </w:rPr>
        <w:tab/>
        <w:t>(Con aclaración de voto)</w:t>
      </w:r>
    </w:p>
    <w:p w:rsidR="001132FC" w:rsidRPr="003B3227" w:rsidRDefault="001132FC" w:rsidP="00A0171E">
      <w:pPr>
        <w:suppressAutoHyphens/>
        <w:spacing w:line="336" w:lineRule="auto"/>
        <w:jc w:val="both"/>
        <w:rPr>
          <w:rFonts w:ascii="Verdana" w:hAnsi="Verdana"/>
          <w:b/>
          <w:spacing w:val="-3"/>
          <w:sz w:val="24"/>
          <w:szCs w:val="24"/>
        </w:rPr>
      </w:pPr>
    </w:p>
    <w:p w:rsidR="001132FC" w:rsidRPr="003B3227" w:rsidRDefault="001132FC" w:rsidP="00A0171E">
      <w:pPr>
        <w:suppressAutoHyphens/>
        <w:spacing w:line="336" w:lineRule="auto"/>
        <w:jc w:val="both"/>
        <w:rPr>
          <w:rFonts w:ascii="Verdana" w:hAnsi="Verdana"/>
          <w:b/>
          <w:spacing w:val="-3"/>
          <w:sz w:val="24"/>
          <w:szCs w:val="24"/>
        </w:rPr>
      </w:pPr>
    </w:p>
    <w:p w:rsidR="001132FC" w:rsidRPr="003B3227" w:rsidRDefault="001132FC" w:rsidP="00A0171E">
      <w:pPr>
        <w:suppressAutoHyphens/>
        <w:spacing w:line="336" w:lineRule="auto"/>
        <w:jc w:val="both"/>
        <w:rPr>
          <w:rFonts w:ascii="Verdana" w:hAnsi="Verdana"/>
          <w:b/>
          <w:spacing w:val="-3"/>
          <w:sz w:val="24"/>
          <w:szCs w:val="24"/>
        </w:rPr>
      </w:pPr>
    </w:p>
    <w:p w:rsidR="001132FC" w:rsidRPr="00AA7D91" w:rsidRDefault="001132FC" w:rsidP="00A0171E">
      <w:pPr>
        <w:suppressAutoHyphens/>
        <w:spacing w:line="336" w:lineRule="auto"/>
        <w:jc w:val="both"/>
        <w:rPr>
          <w:rFonts w:ascii="Verdana" w:hAnsi="Verdana"/>
          <w:b/>
          <w:spacing w:val="-3"/>
          <w:sz w:val="39"/>
          <w:szCs w:val="39"/>
        </w:rPr>
      </w:pPr>
    </w:p>
    <w:p w:rsidR="00122C0A" w:rsidRPr="003B3227" w:rsidRDefault="001132FC" w:rsidP="00A0171E">
      <w:pPr>
        <w:suppressAutoHyphens/>
        <w:spacing w:line="336" w:lineRule="auto"/>
        <w:jc w:val="both"/>
        <w:rPr>
          <w:rFonts w:ascii="Verdana" w:hAnsi="Verdana"/>
          <w:b/>
          <w:spacing w:val="-3"/>
          <w:sz w:val="24"/>
          <w:szCs w:val="24"/>
        </w:rPr>
      </w:pPr>
      <w:r w:rsidRPr="003B3227">
        <w:rPr>
          <w:rFonts w:ascii="Verdana" w:hAnsi="Verdana"/>
          <w:b/>
          <w:spacing w:val="-3"/>
          <w:sz w:val="24"/>
          <w:szCs w:val="24"/>
        </w:rPr>
        <w:tab/>
      </w:r>
      <w:r w:rsidRPr="003B3227">
        <w:rPr>
          <w:rFonts w:ascii="Verdana" w:hAnsi="Verdana"/>
          <w:b/>
          <w:spacing w:val="-3"/>
          <w:sz w:val="24"/>
          <w:szCs w:val="24"/>
        </w:rPr>
        <w:tab/>
      </w:r>
      <w:r w:rsidRPr="003B3227">
        <w:rPr>
          <w:rFonts w:ascii="Verdana" w:hAnsi="Verdana"/>
          <w:b/>
          <w:spacing w:val="-3"/>
          <w:sz w:val="24"/>
          <w:szCs w:val="24"/>
        </w:rPr>
        <w:tab/>
        <w:t>EDDER JIMMY SÁNCHEZ CALAMBÁS</w:t>
      </w:r>
    </w:p>
    <w:sectPr w:rsidR="00122C0A" w:rsidRPr="003B3227" w:rsidSect="003B3227">
      <w:footerReference w:type="default" r:id="rId8"/>
      <w:pgSz w:w="12242" w:h="18722" w:code="14"/>
      <w:pgMar w:top="1985" w:right="1616" w:bottom="1616" w:left="2126"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46" w:rsidRDefault="00167E46">
      <w:r>
        <w:separator/>
      </w:r>
    </w:p>
  </w:endnote>
  <w:endnote w:type="continuationSeparator" w:id="0">
    <w:p w:rsidR="00167E46" w:rsidRDefault="0016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386F21">
      <w:rPr>
        <w:rStyle w:val="Nmerodepgina"/>
        <w:rFonts w:ascii="Verdana" w:hAnsi="Verdana"/>
        <w:noProof/>
      </w:rPr>
      <w:t>2</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46" w:rsidRDefault="00167E46">
      <w:r>
        <w:separator/>
      </w:r>
    </w:p>
  </w:footnote>
  <w:footnote w:type="continuationSeparator" w:id="0">
    <w:p w:rsidR="00167E46" w:rsidRDefault="00167E46">
      <w:r>
        <w:continuationSeparator/>
      </w:r>
    </w:p>
  </w:footnote>
  <w:footnote w:id="1">
    <w:p w:rsidR="00FC3FAC" w:rsidRPr="00075851" w:rsidRDefault="00FC3FAC" w:rsidP="00FC3FAC">
      <w:pPr>
        <w:pStyle w:val="Textonotapie"/>
        <w:spacing w:line="276" w:lineRule="auto"/>
        <w:jc w:val="both"/>
        <w:rPr>
          <w:rFonts w:ascii="Verdana" w:hAnsi="Verdana"/>
          <w:sz w:val="2"/>
          <w:szCs w:val="3"/>
        </w:rPr>
      </w:pPr>
    </w:p>
    <w:p w:rsidR="00FC3FAC" w:rsidRPr="00F023E2" w:rsidRDefault="00FC3FAC" w:rsidP="00FC3FAC">
      <w:pPr>
        <w:pStyle w:val="Textonotapie"/>
        <w:spacing w:line="276" w:lineRule="auto"/>
        <w:jc w:val="both"/>
        <w:rPr>
          <w:rFonts w:ascii="Verdana" w:hAnsi="Verdana"/>
          <w:sz w:val="16"/>
          <w:szCs w:val="16"/>
          <w:lang w:val="es-CO"/>
        </w:rPr>
      </w:pPr>
      <w:r w:rsidRPr="00F023E2">
        <w:rPr>
          <w:rStyle w:val="Refdenotaalpie"/>
          <w:rFonts w:ascii="Verdana" w:hAnsi="Verdana"/>
          <w:sz w:val="16"/>
          <w:szCs w:val="16"/>
        </w:rPr>
        <w:footnoteRef/>
      </w:r>
      <w:r w:rsidRPr="00F023E2">
        <w:rPr>
          <w:rFonts w:ascii="Verdana" w:hAnsi="Verdana"/>
          <w:sz w:val="16"/>
          <w:szCs w:val="16"/>
        </w:rPr>
        <w:t xml:space="preserve"> </w:t>
      </w:r>
      <w:r>
        <w:rPr>
          <w:rFonts w:ascii="Verdana" w:hAnsi="Verdana"/>
          <w:sz w:val="16"/>
          <w:szCs w:val="16"/>
          <w:lang w:val="es-CO"/>
        </w:rPr>
        <w:t>Folios 2 a 7 cuaderno No. 1</w:t>
      </w:r>
    </w:p>
  </w:footnote>
  <w:footnote w:id="2">
    <w:p w:rsidR="00FC3FAC" w:rsidRDefault="00FC3FAC" w:rsidP="00FC3FAC">
      <w:pPr>
        <w:pStyle w:val="Textonotapie"/>
        <w:spacing w:line="276" w:lineRule="auto"/>
        <w:jc w:val="both"/>
        <w:rPr>
          <w:rFonts w:ascii="Verdana" w:hAnsi="Verdana"/>
          <w:sz w:val="16"/>
          <w:szCs w:val="16"/>
        </w:rPr>
      </w:pPr>
      <w:r w:rsidRPr="00F023E2">
        <w:rPr>
          <w:rStyle w:val="Refdenotaalpie"/>
          <w:rFonts w:ascii="Verdana" w:hAnsi="Verdana"/>
          <w:sz w:val="16"/>
          <w:szCs w:val="16"/>
        </w:rPr>
        <w:footnoteRef/>
      </w:r>
      <w:r w:rsidRPr="00F023E2">
        <w:rPr>
          <w:rFonts w:ascii="Verdana" w:hAnsi="Verdana"/>
          <w:sz w:val="16"/>
          <w:szCs w:val="16"/>
        </w:rPr>
        <w:t xml:space="preserve"> </w:t>
      </w:r>
      <w:r>
        <w:rPr>
          <w:rFonts w:ascii="Verdana" w:hAnsi="Verdana"/>
          <w:sz w:val="16"/>
          <w:szCs w:val="16"/>
        </w:rPr>
        <w:t>Folio 1 cuaderno No. 1</w:t>
      </w:r>
    </w:p>
    <w:p w:rsidR="00FC3FAC" w:rsidRPr="00075851" w:rsidRDefault="00FC3FAC" w:rsidP="00FC3FAC">
      <w:pPr>
        <w:pStyle w:val="Textonotapie"/>
        <w:spacing w:line="276" w:lineRule="auto"/>
        <w:jc w:val="both"/>
        <w:rPr>
          <w:rFonts w:ascii="Verdana" w:hAnsi="Verdana"/>
          <w:sz w:val="2"/>
          <w:szCs w:val="2"/>
          <w:lang w:val="es-CO"/>
        </w:rPr>
      </w:pPr>
    </w:p>
  </w:footnote>
  <w:footnote w:id="3">
    <w:p w:rsidR="00E279AF" w:rsidRPr="00E279AF" w:rsidRDefault="00E279AF" w:rsidP="00E279AF">
      <w:pPr>
        <w:pStyle w:val="Textonotapie"/>
        <w:spacing w:line="228" w:lineRule="auto"/>
        <w:jc w:val="both"/>
        <w:rPr>
          <w:rFonts w:ascii="Verdana" w:hAnsi="Verdana"/>
          <w:sz w:val="4"/>
          <w:szCs w:val="16"/>
        </w:rPr>
      </w:pPr>
    </w:p>
    <w:p w:rsidR="004F358C" w:rsidRPr="00E279AF" w:rsidRDefault="004F358C" w:rsidP="00E279AF">
      <w:pPr>
        <w:pStyle w:val="Textonotapie"/>
        <w:spacing w:line="228" w:lineRule="auto"/>
        <w:jc w:val="both"/>
        <w:rPr>
          <w:rFonts w:ascii="Verdana" w:hAnsi="Verdana"/>
          <w:sz w:val="16"/>
          <w:szCs w:val="16"/>
        </w:rPr>
      </w:pPr>
      <w:r w:rsidRPr="00E279AF">
        <w:rPr>
          <w:rStyle w:val="Refdenotaalpie"/>
          <w:rFonts w:ascii="Verdana" w:hAnsi="Verdana"/>
          <w:sz w:val="16"/>
          <w:szCs w:val="16"/>
        </w:rPr>
        <w:footnoteRef/>
      </w:r>
      <w:r w:rsidRPr="00E279AF">
        <w:rPr>
          <w:rFonts w:ascii="Verdana" w:hAnsi="Verdana"/>
          <w:sz w:val="16"/>
          <w:szCs w:val="16"/>
        </w:rPr>
        <w:t xml:space="preserve"> Sentencia T-787 de 2007, </w:t>
      </w:r>
      <w:proofErr w:type="spellStart"/>
      <w:r w:rsidRPr="00E279AF">
        <w:rPr>
          <w:rFonts w:ascii="Verdana" w:hAnsi="Verdana"/>
          <w:sz w:val="16"/>
          <w:szCs w:val="16"/>
        </w:rPr>
        <w:t>M.P</w:t>
      </w:r>
      <w:proofErr w:type="spellEnd"/>
      <w:r w:rsidRPr="00E279AF">
        <w:rPr>
          <w:rFonts w:ascii="Verdana" w:hAnsi="Verdana"/>
          <w:sz w:val="16"/>
          <w:szCs w:val="16"/>
        </w:rPr>
        <w:t>.: Jaime Araujo Rentería, reiterada en sentencias T-882 de 2013, entre otras</w:t>
      </w:r>
    </w:p>
  </w:footnote>
  <w:footnote w:id="4">
    <w:p w:rsidR="004F358C" w:rsidRPr="00E279AF" w:rsidRDefault="004F358C" w:rsidP="00E279AF">
      <w:pPr>
        <w:spacing w:line="228" w:lineRule="auto"/>
        <w:jc w:val="both"/>
        <w:rPr>
          <w:rFonts w:ascii="Verdana" w:hAnsi="Verdana"/>
          <w:sz w:val="16"/>
          <w:szCs w:val="16"/>
        </w:rPr>
      </w:pPr>
      <w:r w:rsidRPr="00E279AF">
        <w:rPr>
          <w:rStyle w:val="Refdenotaalpie"/>
          <w:rFonts w:ascii="Verdana" w:hAnsi="Verdana"/>
          <w:sz w:val="16"/>
          <w:szCs w:val="16"/>
        </w:rPr>
        <w:footnoteRef/>
      </w:r>
      <w:r w:rsidRPr="00E279AF">
        <w:rPr>
          <w:rFonts w:ascii="Verdana" w:hAnsi="Verdana"/>
          <w:sz w:val="16"/>
          <w:szCs w:val="16"/>
        </w:rPr>
        <w:t xml:space="preserve"> El artículo 14 del Decreto 2591 de 1991, establece</w:t>
      </w:r>
      <w:r w:rsidRPr="00E279AF">
        <w:rPr>
          <w:rFonts w:ascii="Verdana" w:hAnsi="Verdana"/>
          <w:i/>
          <w:iCs/>
          <w:sz w:val="16"/>
          <w:szCs w:val="16"/>
        </w:rPr>
        <w:t>:</w:t>
      </w:r>
      <w:bookmarkStart w:id="1" w:name="BM14"/>
      <w:r w:rsidRPr="00E279AF">
        <w:rPr>
          <w:rFonts w:ascii="Verdana" w:hAnsi="Verdana"/>
          <w:i/>
          <w:iCs/>
          <w:sz w:val="16"/>
          <w:szCs w:val="16"/>
        </w:rPr>
        <w:t xml:space="preserve"> “</w:t>
      </w:r>
      <w:bookmarkEnd w:id="1"/>
      <w:r w:rsidRPr="00E279AF">
        <w:rPr>
          <w:rFonts w:ascii="Verdana" w:hAnsi="Verdana"/>
          <w:i/>
          <w:iCs/>
          <w:sz w:val="16"/>
          <w:szCs w:val="16"/>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4F358C" w:rsidRPr="00E279AF" w:rsidRDefault="004F358C" w:rsidP="00E279AF">
      <w:pPr>
        <w:spacing w:line="228" w:lineRule="auto"/>
        <w:jc w:val="both"/>
        <w:rPr>
          <w:rFonts w:ascii="Verdana" w:hAnsi="Verdana"/>
          <w:sz w:val="16"/>
          <w:szCs w:val="16"/>
        </w:rPr>
      </w:pPr>
      <w:r w:rsidRPr="00E279AF">
        <w:rPr>
          <w:rFonts w:ascii="Verdana" w:hAnsi="Verdana"/>
          <w:sz w:val="16"/>
          <w:szCs w:val="16"/>
        </w:rPr>
        <w:t>En caso de urgencia o cuando el solicitante no sepa escribir o sea menor de edad, la acción podrá ser ejercida verbalmente. (…)”</w:t>
      </w:r>
    </w:p>
  </w:footnote>
  <w:footnote w:id="5">
    <w:p w:rsidR="004F358C" w:rsidRPr="00E279AF" w:rsidRDefault="004F358C" w:rsidP="00E279AF">
      <w:pPr>
        <w:spacing w:line="228" w:lineRule="auto"/>
        <w:jc w:val="both"/>
        <w:rPr>
          <w:rFonts w:ascii="Verdana" w:hAnsi="Verdana"/>
          <w:sz w:val="16"/>
          <w:szCs w:val="16"/>
        </w:rPr>
      </w:pPr>
      <w:r w:rsidRPr="00E279AF">
        <w:rPr>
          <w:rStyle w:val="Refdenotaalpie"/>
          <w:rFonts w:ascii="Verdana" w:hAnsi="Verdana"/>
          <w:sz w:val="16"/>
          <w:szCs w:val="16"/>
        </w:rPr>
        <w:footnoteRef/>
      </w:r>
      <w:r w:rsidRPr="00E279AF">
        <w:rPr>
          <w:rFonts w:ascii="Verdana" w:hAnsi="Verdana"/>
          <w:sz w:val="16"/>
          <w:szCs w:val="16"/>
        </w:rPr>
        <w:t xml:space="preserve"> En este sentido, ver entre otras, las siguientes sentencias: T-978 de 2006, T-912 de 2006, T-542 de 2006, T-451 de 2006, T-451 de 2006, T-356 de 2006 y T-809 de 2003.</w:t>
      </w:r>
    </w:p>
    <w:p w:rsidR="003205C2" w:rsidRDefault="004F358C" w:rsidP="00E279AF">
      <w:pPr>
        <w:spacing w:line="228" w:lineRule="auto"/>
        <w:jc w:val="both"/>
        <w:rPr>
          <w:rFonts w:ascii="Verdana" w:hAnsi="Verdana"/>
          <w:sz w:val="16"/>
          <w:szCs w:val="16"/>
        </w:rPr>
      </w:pPr>
      <w:r w:rsidRPr="00E279AF">
        <w:rPr>
          <w:rFonts w:ascii="Verdana" w:hAnsi="Verdana"/>
          <w:sz w:val="16"/>
          <w:szCs w:val="16"/>
        </w:rPr>
        <w:t>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w:t>
      </w:r>
    </w:p>
    <w:p w:rsidR="004F358C" w:rsidRPr="003205C2" w:rsidRDefault="004F358C" w:rsidP="00E279AF">
      <w:pPr>
        <w:spacing w:line="228" w:lineRule="auto"/>
        <w:jc w:val="both"/>
        <w:rPr>
          <w:rFonts w:ascii="Verdana" w:hAnsi="Verdana"/>
          <w:sz w:val="2"/>
          <w:szCs w:val="16"/>
        </w:rPr>
      </w:pPr>
      <w:r w:rsidRPr="00F023E2">
        <w:rPr>
          <w:rFonts w:ascii="Verdana" w:hAnsi="Verdana"/>
          <w:sz w:val="16"/>
          <w:szCs w:val="16"/>
        </w:rPr>
        <w:t xml:space="preserve"> </w:t>
      </w:r>
    </w:p>
  </w:footnote>
  <w:footnote w:id="6">
    <w:p w:rsidR="00EE32FA" w:rsidRPr="00EE32FA" w:rsidRDefault="00EE32FA" w:rsidP="003205C2">
      <w:pPr>
        <w:pStyle w:val="Textonotapie"/>
        <w:spacing w:line="276" w:lineRule="auto"/>
        <w:jc w:val="both"/>
        <w:rPr>
          <w:rFonts w:ascii="Verdana" w:hAnsi="Verdana"/>
          <w:sz w:val="3"/>
          <w:szCs w:val="3"/>
        </w:rPr>
      </w:pPr>
    </w:p>
    <w:p w:rsidR="004F358C" w:rsidRPr="00F023E2" w:rsidRDefault="004F358C" w:rsidP="003205C2">
      <w:pPr>
        <w:pStyle w:val="Textonotapie"/>
        <w:spacing w:line="276" w:lineRule="auto"/>
        <w:jc w:val="both"/>
        <w:rPr>
          <w:rFonts w:ascii="Verdana" w:hAnsi="Verdana"/>
          <w:sz w:val="16"/>
          <w:szCs w:val="16"/>
        </w:rPr>
      </w:pPr>
      <w:r w:rsidRPr="00F023E2">
        <w:rPr>
          <w:rStyle w:val="Refdenotaalpie"/>
          <w:rFonts w:ascii="Verdana" w:hAnsi="Verdana"/>
          <w:sz w:val="16"/>
          <w:szCs w:val="16"/>
        </w:rPr>
        <w:footnoteRef/>
      </w:r>
      <w:r w:rsidRPr="00F023E2">
        <w:rPr>
          <w:rFonts w:ascii="Verdana" w:hAnsi="Verdana"/>
          <w:sz w:val="16"/>
          <w:szCs w:val="16"/>
        </w:rPr>
        <w:t xml:space="preserve"> Al respecto, se pueden consultar las sentencias T-947 de 2006, T-798 de 2006, T-552 de 2006, T-492 de 2006, y T-531 de 2002.</w:t>
      </w:r>
    </w:p>
  </w:footnote>
  <w:footnote w:id="7">
    <w:p w:rsidR="004F358C" w:rsidRPr="00F023E2" w:rsidRDefault="004F358C" w:rsidP="003205C2">
      <w:pPr>
        <w:pStyle w:val="Textonotapie"/>
        <w:spacing w:line="276" w:lineRule="auto"/>
        <w:jc w:val="both"/>
        <w:rPr>
          <w:rFonts w:ascii="Verdana" w:hAnsi="Verdana" w:cs="Arial"/>
          <w:sz w:val="16"/>
          <w:szCs w:val="16"/>
          <w:lang w:val="es-ES"/>
        </w:rPr>
      </w:pPr>
      <w:r w:rsidRPr="00F023E2">
        <w:rPr>
          <w:rStyle w:val="Refdenotaalpie"/>
          <w:rFonts w:ascii="Verdana" w:hAnsi="Verdana" w:cs="Arial"/>
          <w:sz w:val="16"/>
          <w:szCs w:val="16"/>
        </w:rPr>
        <w:footnoteRef/>
      </w:r>
      <w:r w:rsidRPr="00F023E2">
        <w:rPr>
          <w:rFonts w:ascii="Verdana" w:hAnsi="Verdana" w:cs="Arial"/>
          <w:sz w:val="16"/>
          <w:szCs w:val="16"/>
        </w:rPr>
        <w:t xml:space="preserve"> Sentencia T-679 de 2007, M.P. Marco Gerardo Monroy Cabra, reiterada en la sentencia T-272 de 2017 </w:t>
      </w:r>
    </w:p>
  </w:footnote>
  <w:footnote w:id="8">
    <w:p w:rsidR="004F358C" w:rsidRPr="00F023E2" w:rsidRDefault="004F358C" w:rsidP="003205C2">
      <w:pPr>
        <w:pStyle w:val="Textonotapie"/>
        <w:spacing w:line="276" w:lineRule="auto"/>
        <w:jc w:val="both"/>
        <w:rPr>
          <w:rFonts w:ascii="Verdana" w:hAnsi="Verdana" w:cs="Arial"/>
          <w:sz w:val="16"/>
          <w:szCs w:val="16"/>
          <w:lang w:val="es-ES"/>
        </w:rPr>
      </w:pPr>
      <w:r w:rsidRPr="00F023E2">
        <w:rPr>
          <w:rStyle w:val="Refdenotaalpie"/>
          <w:rFonts w:ascii="Verdana" w:hAnsi="Verdana" w:cs="Arial"/>
          <w:sz w:val="16"/>
          <w:szCs w:val="16"/>
        </w:rPr>
        <w:footnoteRef/>
      </w:r>
      <w:r>
        <w:rPr>
          <w:rFonts w:ascii="Verdana" w:hAnsi="Verdana" w:cs="Arial"/>
          <w:sz w:val="16"/>
          <w:szCs w:val="16"/>
        </w:rPr>
        <w:t xml:space="preserve"> </w:t>
      </w:r>
      <w:r w:rsidRPr="00F023E2">
        <w:rPr>
          <w:rFonts w:ascii="Verdana" w:hAnsi="Verdana" w:cs="Arial"/>
          <w:sz w:val="16"/>
          <w:szCs w:val="16"/>
        </w:rPr>
        <w:t>Sentencia T.494 de 1993</w:t>
      </w:r>
    </w:p>
  </w:footnote>
  <w:footnote w:id="9">
    <w:p w:rsidR="004F358C" w:rsidRPr="00F023E2" w:rsidRDefault="004F358C" w:rsidP="003205C2">
      <w:pPr>
        <w:pStyle w:val="Textonotapie"/>
        <w:spacing w:line="276" w:lineRule="auto"/>
        <w:jc w:val="both"/>
        <w:rPr>
          <w:rFonts w:ascii="Verdana" w:hAnsi="Verdana" w:cs="Arial"/>
          <w:sz w:val="16"/>
          <w:szCs w:val="16"/>
        </w:rPr>
      </w:pPr>
      <w:r w:rsidRPr="00F023E2">
        <w:rPr>
          <w:rStyle w:val="Refdenotaalpie"/>
          <w:rFonts w:ascii="Verdana" w:hAnsi="Verdana" w:cs="Arial"/>
          <w:sz w:val="16"/>
          <w:szCs w:val="16"/>
        </w:rPr>
        <w:footnoteRef/>
      </w:r>
      <w:r w:rsidRPr="00F023E2">
        <w:rPr>
          <w:rFonts w:ascii="Verdana" w:hAnsi="Verdana" w:cs="Arial"/>
          <w:sz w:val="16"/>
          <w:szCs w:val="16"/>
        </w:rPr>
        <w:t xml:space="preserve"> Al respecto se pueden consultar las sentencias SU-111 de 1997, SU-039 de 1998</w:t>
      </w:r>
      <w:r w:rsidR="00A0171E">
        <w:rPr>
          <w:rFonts w:ascii="Verdana" w:hAnsi="Verdana" w:cs="Arial"/>
          <w:sz w:val="16"/>
          <w:szCs w:val="16"/>
        </w:rPr>
        <w:t>, T-236 de 1998, T-489 de 1998,</w:t>
      </w:r>
      <w:r w:rsidRPr="00F023E2">
        <w:rPr>
          <w:rFonts w:ascii="Verdana" w:hAnsi="Verdana" w:cs="Arial"/>
          <w:sz w:val="16"/>
          <w:szCs w:val="16"/>
        </w:rPr>
        <w:t xml:space="preserve"> y T-171 de1999</w:t>
      </w:r>
    </w:p>
  </w:footnote>
  <w:footnote w:id="10">
    <w:p w:rsidR="004F16BE" w:rsidRPr="00075851" w:rsidRDefault="004F16BE" w:rsidP="004F16BE">
      <w:pPr>
        <w:pStyle w:val="Textonotapie"/>
        <w:spacing w:line="276" w:lineRule="auto"/>
        <w:jc w:val="both"/>
        <w:rPr>
          <w:rFonts w:ascii="Verdana" w:hAnsi="Verdana"/>
          <w:sz w:val="2"/>
          <w:szCs w:val="3"/>
        </w:rPr>
      </w:pPr>
    </w:p>
    <w:p w:rsidR="004F358C" w:rsidRPr="00F023E2" w:rsidRDefault="004F358C" w:rsidP="004F16BE">
      <w:pPr>
        <w:pStyle w:val="Textonotapie"/>
        <w:spacing w:line="276" w:lineRule="auto"/>
        <w:jc w:val="both"/>
        <w:rPr>
          <w:rFonts w:ascii="Verdana" w:hAnsi="Verdana"/>
          <w:sz w:val="16"/>
          <w:szCs w:val="16"/>
          <w:lang w:val="es-CO"/>
        </w:rPr>
      </w:pPr>
      <w:r w:rsidRPr="00F023E2">
        <w:rPr>
          <w:rStyle w:val="Refdenotaalpie"/>
          <w:rFonts w:ascii="Verdana" w:hAnsi="Verdana"/>
          <w:sz w:val="16"/>
          <w:szCs w:val="16"/>
        </w:rPr>
        <w:footnoteRef/>
      </w:r>
      <w:r w:rsidRPr="00F023E2">
        <w:rPr>
          <w:rFonts w:ascii="Verdana" w:hAnsi="Verdana"/>
          <w:sz w:val="16"/>
          <w:szCs w:val="16"/>
        </w:rPr>
        <w:t xml:space="preserve"> </w:t>
      </w:r>
      <w:r w:rsidR="00A2003D">
        <w:rPr>
          <w:rFonts w:ascii="Verdana" w:hAnsi="Verdana"/>
          <w:sz w:val="16"/>
          <w:szCs w:val="16"/>
          <w:lang w:val="es-CO"/>
        </w:rPr>
        <w:t>Folios 2 a 7 cuaderno No. 1</w:t>
      </w:r>
    </w:p>
  </w:footnote>
  <w:footnote w:id="11">
    <w:p w:rsidR="004F358C" w:rsidRDefault="004F358C" w:rsidP="004F16BE">
      <w:pPr>
        <w:pStyle w:val="Textonotapie"/>
        <w:spacing w:line="276" w:lineRule="auto"/>
        <w:jc w:val="both"/>
        <w:rPr>
          <w:rFonts w:ascii="Verdana" w:hAnsi="Verdana"/>
          <w:sz w:val="16"/>
          <w:szCs w:val="16"/>
        </w:rPr>
      </w:pPr>
      <w:r w:rsidRPr="00F023E2">
        <w:rPr>
          <w:rStyle w:val="Refdenotaalpie"/>
          <w:rFonts w:ascii="Verdana" w:hAnsi="Verdana"/>
          <w:sz w:val="16"/>
          <w:szCs w:val="16"/>
        </w:rPr>
        <w:footnoteRef/>
      </w:r>
      <w:r w:rsidRPr="00F023E2">
        <w:rPr>
          <w:rFonts w:ascii="Verdana" w:hAnsi="Verdana"/>
          <w:sz w:val="16"/>
          <w:szCs w:val="16"/>
        </w:rPr>
        <w:t xml:space="preserve"> </w:t>
      </w:r>
      <w:r w:rsidR="00A2003D">
        <w:rPr>
          <w:rFonts w:ascii="Verdana" w:hAnsi="Verdana"/>
          <w:sz w:val="16"/>
          <w:szCs w:val="16"/>
        </w:rPr>
        <w:t>Folio 1 cuaderno No. 1</w:t>
      </w:r>
    </w:p>
    <w:p w:rsidR="00075851" w:rsidRPr="00075851" w:rsidRDefault="00075851" w:rsidP="004F16BE">
      <w:pPr>
        <w:pStyle w:val="Textonotapie"/>
        <w:spacing w:line="276" w:lineRule="auto"/>
        <w:jc w:val="both"/>
        <w:rPr>
          <w:rFonts w:ascii="Verdana" w:hAnsi="Verdana"/>
          <w:sz w:val="2"/>
          <w:szCs w:val="2"/>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AF6"/>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0CE"/>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1F4"/>
    <w:rsid w:val="000379A2"/>
    <w:rsid w:val="00040761"/>
    <w:rsid w:val="00040BB2"/>
    <w:rsid w:val="00041406"/>
    <w:rsid w:val="000427E4"/>
    <w:rsid w:val="000429D5"/>
    <w:rsid w:val="00042A5B"/>
    <w:rsid w:val="0004339F"/>
    <w:rsid w:val="000434C1"/>
    <w:rsid w:val="00043A4E"/>
    <w:rsid w:val="00043A8A"/>
    <w:rsid w:val="00043B25"/>
    <w:rsid w:val="000440AA"/>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3E63"/>
    <w:rsid w:val="00054202"/>
    <w:rsid w:val="00054CAF"/>
    <w:rsid w:val="000553F0"/>
    <w:rsid w:val="00055408"/>
    <w:rsid w:val="00055572"/>
    <w:rsid w:val="0005630E"/>
    <w:rsid w:val="00056CED"/>
    <w:rsid w:val="000571D6"/>
    <w:rsid w:val="000573B7"/>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851"/>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CC5"/>
    <w:rsid w:val="00084E0E"/>
    <w:rsid w:val="00085786"/>
    <w:rsid w:val="00085BDE"/>
    <w:rsid w:val="000861D1"/>
    <w:rsid w:val="0008661A"/>
    <w:rsid w:val="00086849"/>
    <w:rsid w:val="00086D62"/>
    <w:rsid w:val="00086F3C"/>
    <w:rsid w:val="0008776B"/>
    <w:rsid w:val="00087B7F"/>
    <w:rsid w:val="00087EDA"/>
    <w:rsid w:val="00087F95"/>
    <w:rsid w:val="00090217"/>
    <w:rsid w:val="00090228"/>
    <w:rsid w:val="000905D0"/>
    <w:rsid w:val="00090E9F"/>
    <w:rsid w:val="00091294"/>
    <w:rsid w:val="00091A61"/>
    <w:rsid w:val="00091AF6"/>
    <w:rsid w:val="0009238C"/>
    <w:rsid w:val="00092405"/>
    <w:rsid w:val="00092ABE"/>
    <w:rsid w:val="00092D6D"/>
    <w:rsid w:val="00093041"/>
    <w:rsid w:val="000931DC"/>
    <w:rsid w:val="0009322D"/>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486"/>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74"/>
    <w:rsid w:val="000A4B9C"/>
    <w:rsid w:val="000A5179"/>
    <w:rsid w:val="000A5419"/>
    <w:rsid w:val="000A571B"/>
    <w:rsid w:val="000A5777"/>
    <w:rsid w:val="000A57A4"/>
    <w:rsid w:val="000A59E5"/>
    <w:rsid w:val="000A5B9E"/>
    <w:rsid w:val="000A5D92"/>
    <w:rsid w:val="000A6B6A"/>
    <w:rsid w:val="000A708D"/>
    <w:rsid w:val="000A71FA"/>
    <w:rsid w:val="000A72A2"/>
    <w:rsid w:val="000B01D1"/>
    <w:rsid w:val="000B0BD2"/>
    <w:rsid w:val="000B1116"/>
    <w:rsid w:val="000B1676"/>
    <w:rsid w:val="000B18BA"/>
    <w:rsid w:val="000B1B15"/>
    <w:rsid w:val="000B20CF"/>
    <w:rsid w:val="000B31DA"/>
    <w:rsid w:val="000B3479"/>
    <w:rsid w:val="000B46F3"/>
    <w:rsid w:val="000B478B"/>
    <w:rsid w:val="000B48D9"/>
    <w:rsid w:val="000B4966"/>
    <w:rsid w:val="000B4D49"/>
    <w:rsid w:val="000B5300"/>
    <w:rsid w:val="000B605F"/>
    <w:rsid w:val="000B679B"/>
    <w:rsid w:val="000B69C6"/>
    <w:rsid w:val="000B7032"/>
    <w:rsid w:val="000B7C7F"/>
    <w:rsid w:val="000B7E57"/>
    <w:rsid w:val="000B7F77"/>
    <w:rsid w:val="000B7FCB"/>
    <w:rsid w:val="000C0013"/>
    <w:rsid w:val="000C0840"/>
    <w:rsid w:val="000C0950"/>
    <w:rsid w:val="000C0CE8"/>
    <w:rsid w:val="000C0E64"/>
    <w:rsid w:val="000C14C6"/>
    <w:rsid w:val="000C1FD1"/>
    <w:rsid w:val="000C27DD"/>
    <w:rsid w:val="000C3566"/>
    <w:rsid w:val="000C3EE3"/>
    <w:rsid w:val="000C45BB"/>
    <w:rsid w:val="000C4954"/>
    <w:rsid w:val="000C5922"/>
    <w:rsid w:val="000C5988"/>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AE6"/>
    <w:rsid w:val="000D6CED"/>
    <w:rsid w:val="000D6FA7"/>
    <w:rsid w:val="000D70CE"/>
    <w:rsid w:val="000D7420"/>
    <w:rsid w:val="000D7AA6"/>
    <w:rsid w:val="000D7D5A"/>
    <w:rsid w:val="000D7F74"/>
    <w:rsid w:val="000E00A0"/>
    <w:rsid w:val="000E01D5"/>
    <w:rsid w:val="000E0654"/>
    <w:rsid w:val="000E0678"/>
    <w:rsid w:val="000E09AA"/>
    <w:rsid w:val="000E0BC5"/>
    <w:rsid w:val="000E0C2B"/>
    <w:rsid w:val="000E1388"/>
    <w:rsid w:val="000E1544"/>
    <w:rsid w:val="000E192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4E57"/>
    <w:rsid w:val="000E55B9"/>
    <w:rsid w:val="000E5A83"/>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28"/>
    <w:rsid w:val="000F4E36"/>
    <w:rsid w:val="000F5083"/>
    <w:rsid w:val="000F50E9"/>
    <w:rsid w:val="000F521B"/>
    <w:rsid w:val="000F5371"/>
    <w:rsid w:val="000F5EAA"/>
    <w:rsid w:val="000F662F"/>
    <w:rsid w:val="000F6AC0"/>
    <w:rsid w:val="000F6D73"/>
    <w:rsid w:val="000F6FD6"/>
    <w:rsid w:val="000F7C3E"/>
    <w:rsid w:val="000F7F72"/>
    <w:rsid w:val="00100B50"/>
    <w:rsid w:val="001021E3"/>
    <w:rsid w:val="00102CB4"/>
    <w:rsid w:val="00103F02"/>
    <w:rsid w:val="0010464A"/>
    <w:rsid w:val="00104F0F"/>
    <w:rsid w:val="00105C68"/>
    <w:rsid w:val="00105CA6"/>
    <w:rsid w:val="00105E43"/>
    <w:rsid w:val="00106067"/>
    <w:rsid w:val="00106252"/>
    <w:rsid w:val="001062DE"/>
    <w:rsid w:val="001063B4"/>
    <w:rsid w:val="00106A2E"/>
    <w:rsid w:val="00106C05"/>
    <w:rsid w:val="00106E3F"/>
    <w:rsid w:val="00107563"/>
    <w:rsid w:val="001075A2"/>
    <w:rsid w:val="00107AEA"/>
    <w:rsid w:val="00110523"/>
    <w:rsid w:val="00110825"/>
    <w:rsid w:val="0011099F"/>
    <w:rsid w:val="001110BA"/>
    <w:rsid w:val="001117AC"/>
    <w:rsid w:val="001119FC"/>
    <w:rsid w:val="00111D78"/>
    <w:rsid w:val="00111DBE"/>
    <w:rsid w:val="00112855"/>
    <w:rsid w:val="001132FC"/>
    <w:rsid w:val="0011359E"/>
    <w:rsid w:val="001139EB"/>
    <w:rsid w:val="00113AA6"/>
    <w:rsid w:val="00113E01"/>
    <w:rsid w:val="00113E04"/>
    <w:rsid w:val="00113EF3"/>
    <w:rsid w:val="001141F0"/>
    <w:rsid w:val="00114441"/>
    <w:rsid w:val="00114D2C"/>
    <w:rsid w:val="00114D40"/>
    <w:rsid w:val="00114E14"/>
    <w:rsid w:val="00114F6E"/>
    <w:rsid w:val="00115728"/>
    <w:rsid w:val="00115D5E"/>
    <w:rsid w:val="00115E97"/>
    <w:rsid w:val="00116D2F"/>
    <w:rsid w:val="00116F99"/>
    <w:rsid w:val="001171E7"/>
    <w:rsid w:val="00117A92"/>
    <w:rsid w:val="00117B6D"/>
    <w:rsid w:val="00117F74"/>
    <w:rsid w:val="00120997"/>
    <w:rsid w:val="0012143B"/>
    <w:rsid w:val="00121481"/>
    <w:rsid w:val="001214AD"/>
    <w:rsid w:val="00121A40"/>
    <w:rsid w:val="00121C3D"/>
    <w:rsid w:val="00121E4C"/>
    <w:rsid w:val="00122B85"/>
    <w:rsid w:val="00122C0A"/>
    <w:rsid w:val="00122D4E"/>
    <w:rsid w:val="00123120"/>
    <w:rsid w:val="001239E3"/>
    <w:rsid w:val="00124EA8"/>
    <w:rsid w:val="00125230"/>
    <w:rsid w:val="00125539"/>
    <w:rsid w:val="00125D1F"/>
    <w:rsid w:val="001264FB"/>
    <w:rsid w:val="00126791"/>
    <w:rsid w:val="00127614"/>
    <w:rsid w:val="00130322"/>
    <w:rsid w:val="00130D20"/>
    <w:rsid w:val="00131864"/>
    <w:rsid w:val="00131E11"/>
    <w:rsid w:val="00132EDB"/>
    <w:rsid w:val="00133573"/>
    <w:rsid w:val="00134487"/>
    <w:rsid w:val="001347B2"/>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130"/>
    <w:rsid w:val="00144EED"/>
    <w:rsid w:val="00146587"/>
    <w:rsid w:val="001465F3"/>
    <w:rsid w:val="001468C5"/>
    <w:rsid w:val="00146A44"/>
    <w:rsid w:val="00146ADD"/>
    <w:rsid w:val="00147188"/>
    <w:rsid w:val="001475BB"/>
    <w:rsid w:val="00147830"/>
    <w:rsid w:val="00150436"/>
    <w:rsid w:val="00150FF0"/>
    <w:rsid w:val="001511B1"/>
    <w:rsid w:val="0015290A"/>
    <w:rsid w:val="001529B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0F35"/>
    <w:rsid w:val="0016111C"/>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009"/>
    <w:rsid w:val="00166904"/>
    <w:rsid w:val="00166E84"/>
    <w:rsid w:val="0016778F"/>
    <w:rsid w:val="0016780D"/>
    <w:rsid w:val="00167E46"/>
    <w:rsid w:val="00167F1D"/>
    <w:rsid w:val="0017005C"/>
    <w:rsid w:val="0017019C"/>
    <w:rsid w:val="001702C6"/>
    <w:rsid w:val="00170470"/>
    <w:rsid w:val="0017048C"/>
    <w:rsid w:val="00170F7A"/>
    <w:rsid w:val="001711A8"/>
    <w:rsid w:val="00172066"/>
    <w:rsid w:val="001722FB"/>
    <w:rsid w:val="001723F6"/>
    <w:rsid w:val="0017354C"/>
    <w:rsid w:val="00173558"/>
    <w:rsid w:val="00173E84"/>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0E04"/>
    <w:rsid w:val="00181435"/>
    <w:rsid w:val="0018150E"/>
    <w:rsid w:val="00181AC0"/>
    <w:rsid w:val="00181C79"/>
    <w:rsid w:val="001828E0"/>
    <w:rsid w:val="00182AC8"/>
    <w:rsid w:val="00182AE1"/>
    <w:rsid w:val="00182DB6"/>
    <w:rsid w:val="00182F8E"/>
    <w:rsid w:val="00183997"/>
    <w:rsid w:val="00183B51"/>
    <w:rsid w:val="001851BB"/>
    <w:rsid w:val="001851E2"/>
    <w:rsid w:val="00185438"/>
    <w:rsid w:val="00186399"/>
    <w:rsid w:val="001866C1"/>
    <w:rsid w:val="00186E0B"/>
    <w:rsid w:val="0018745E"/>
    <w:rsid w:val="00187775"/>
    <w:rsid w:val="00187C0D"/>
    <w:rsid w:val="00190001"/>
    <w:rsid w:val="00190F48"/>
    <w:rsid w:val="00191D26"/>
    <w:rsid w:val="00191E6B"/>
    <w:rsid w:val="00191EA7"/>
    <w:rsid w:val="00191FCA"/>
    <w:rsid w:val="00192007"/>
    <w:rsid w:val="00192EB0"/>
    <w:rsid w:val="00192FD4"/>
    <w:rsid w:val="00192FEC"/>
    <w:rsid w:val="001939A8"/>
    <w:rsid w:val="00193DAF"/>
    <w:rsid w:val="00194389"/>
    <w:rsid w:val="00194538"/>
    <w:rsid w:val="001947A0"/>
    <w:rsid w:val="001949D6"/>
    <w:rsid w:val="00195640"/>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5F3"/>
    <w:rsid w:val="001A56AE"/>
    <w:rsid w:val="001A5749"/>
    <w:rsid w:val="001A5B16"/>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0D50"/>
    <w:rsid w:val="001B174F"/>
    <w:rsid w:val="001B18D3"/>
    <w:rsid w:val="001B1D11"/>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B36"/>
    <w:rsid w:val="001C2B80"/>
    <w:rsid w:val="001C2D4C"/>
    <w:rsid w:val="001C3957"/>
    <w:rsid w:val="001C3CE5"/>
    <w:rsid w:val="001C406E"/>
    <w:rsid w:val="001C41F5"/>
    <w:rsid w:val="001C532C"/>
    <w:rsid w:val="001C60FA"/>
    <w:rsid w:val="001C62F0"/>
    <w:rsid w:val="001C6396"/>
    <w:rsid w:val="001C6510"/>
    <w:rsid w:val="001C6839"/>
    <w:rsid w:val="001C6EC1"/>
    <w:rsid w:val="001C6F7C"/>
    <w:rsid w:val="001C7728"/>
    <w:rsid w:val="001D068D"/>
    <w:rsid w:val="001D0CCA"/>
    <w:rsid w:val="001D1F4A"/>
    <w:rsid w:val="001D22CE"/>
    <w:rsid w:val="001D2B73"/>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768"/>
    <w:rsid w:val="001E3B81"/>
    <w:rsid w:val="001E3D46"/>
    <w:rsid w:val="001E4650"/>
    <w:rsid w:val="001E4F8C"/>
    <w:rsid w:val="001E543E"/>
    <w:rsid w:val="001E552A"/>
    <w:rsid w:val="001E5D38"/>
    <w:rsid w:val="001E63B5"/>
    <w:rsid w:val="001E64BC"/>
    <w:rsid w:val="001E6C27"/>
    <w:rsid w:val="001E6D14"/>
    <w:rsid w:val="001F0933"/>
    <w:rsid w:val="001F0A2C"/>
    <w:rsid w:val="001F13F8"/>
    <w:rsid w:val="001F1424"/>
    <w:rsid w:val="001F18E6"/>
    <w:rsid w:val="001F1A39"/>
    <w:rsid w:val="001F1AEE"/>
    <w:rsid w:val="001F1D97"/>
    <w:rsid w:val="001F1F60"/>
    <w:rsid w:val="001F2230"/>
    <w:rsid w:val="001F28E6"/>
    <w:rsid w:val="001F29FD"/>
    <w:rsid w:val="001F33AD"/>
    <w:rsid w:val="001F36CC"/>
    <w:rsid w:val="001F37DB"/>
    <w:rsid w:val="001F3D03"/>
    <w:rsid w:val="001F43F6"/>
    <w:rsid w:val="001F4613"/>
    <w:rsid w:val="001F4685"/>
    <w:rsid w:val="001F49E8"/>
    <w:rsid w:val="001F4BA8"/>
    <w:rsid w:val="001F4C2A"/>
    <w:rsid w:val="001F529B"/>
    <w:rsid w:val="001F541E"/>
    <w:rsid w:val="001F59B0"/>
    <w:rsid w:val="001F6569"/>
    <w:rsid w:val="001F6793"/>
    <w:rsid w:val="001F6F0A"/>
    <w:rsid w:val="001F7148"/>
    <w:rsid w:val="001F74B1"/>
    <w:rsid w:val="00200544"/>
    <w:rsid w:val="00200A20"/>
    <w:rsid w:val="002014F0"/>
    <w:rsid w:val="00201766"/>
    <w:rsid w:val="00201EE7"/>
    <w:rsid w:val="00202842"/>
    <w:rsid w:val="00202D76"/>
    <w:rsid w:val="00202F7B"/>
    <w:rsid w:val="0020397C"/>
    <w:rsid w:val="00203B6A"/>
    <w:rsid w:val="00203C34"/>
    <w:rsid w:val="00203DC9"/>
    <w:rsid w:val="0020430B"/>
    <w:rsid w:val="00204F7D"/>
    <w:rsid w:val="00204FD6"/>
    <w:rsid w:val="002050FE"/>
    <w:rsid w:val="0020510C"/>
    <w:rsid w:val="002051D4"/>
    <w:rsid w:val="00205CFA"/>
    <w:rsid w:val="00206AB1"/>
    <w:rsid w:val="00206D5B"/>
    <w:rsid w:val="00206DB5"/>
    <w:rsid w:val="00206EB0"/>
    <w:rsid w:val="00207629"/>
    <w:rsid w:val="00207BDE"/>
    <w:rsid w:val="00207D7D"/>
    <w:rsid w:val="00210822"/>
    <w:rsid w:val="0021103C"/>
    <w:rsid w:val="00211411"/>
    <w:rsid w:val="0021153B"/>
    <w:rsid w:val="00211602"/>
    <w:rsid w:val="00211C31"/>
    <w:rsid w:val="00212005"/>
    <w:rsid w:val="002120C5"/>
    <w:rsid w:val="00212252"/>
    <w:rsid w:val="00212742"/>
    <w:rsid w:val="002128EF"/>
    <w:rsid w:val="00212B9C"/>
    <w:rsid w:val="00213006"/>
    <w:rsid w:val="00213463"/>
    <w:rsid w:val="0021347E"/>
    <w:rsid w:val="00214048"/>
    <w:rsid w:val="00214CDB"/>
    <w:rsid w:val="00214DA6"/>
    <w:rsid w:val="00214DB3"/>
    <w:rsid w:val="0021511D"/>
    <w:rsid w:val="00215679"/>
    <w:rsid w:val="0021579A"/>
    <w:rsid w:val="00215999"/>
    <w:rsid w:val="00215CDE"/>
    <w:rsid w:val="002160EA"/>
    <w:rsid w:val="002161AE"/>
    <w:rsid w:val="00216D8B"/>
    <w:rsid w:val="00216E67"/>
    <w:rsid w:val="00217C70"/>
    <w:rsid w:val="00220487"/>
    <w:rsid w:val="002206F2"/>
    <w:rsid w:val="002207E4"/>
    <w:rsid w:val="00220E1C"/>
    <w:rsid w:val="00221095"/>
    <w:rsid w:val="002214C0"/>
    <w:rsid w:val="00221785"/>
    <w:rsid w:val="00221D16"/>
    <w:rsid w:val="0022233A"/>
    <w:rsid w:val="00222352"/>
    <w:rsid w:val="0022263A"/>
    <w:rsid w:val="002228AE"/>
    <w:rsid w:val="00222A32"/>
    <w:rsid w:val="00222B24"/>
    <w:rsid w:val="00222D67"/>
    <w:rsid w:val="002233E4"/>
    <w:rsid w:val="00223C51"/>
    <w:rsid w:val="00223ECD"/>
    <w:rsid w:val="00224C05"/>
    <w:rsid w:val="00224D00"/>
    <w:rsid w:val="00224EDB"/>
    <w:rsid w:val="0022500C"/>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152"/>
    <w:rsid w:val="00241721"/>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57F"/>
    <w:rsid w:val="002547A4"/>
    <w:rsid w:val="00254F16"/>
    <w:rsid w:val="00255038"/>
    <w:rsid w:val="002554EE"/>
    <w:rsid w:val="00256060"/>
    <w:rsid w:val="00256506"/>
    <w:rsid w:val="00256C9F"/>
    <w:rsid w:val="00257326"/>
    <w:rsid w:val="00257F16"/>
    <w:rsid w:val="00257FDD"/>
    <w:rsid w:val="00260407"/>
    <w:rsid w:val="002605F0"/>
    <w:rsid w:val="00260B39"/>
    <w:rsid w:val="002617B9"/>
    <w:rsid w:val="002625C2"/>
    <w:rsid w:val="00262E1D"/>
    <w:rsid w:val="00262E9A"/>
    <w:rsid w:val="002633D7"/>
    <w:rsid w:val="00263CE5"/>
    <w:rsid w:val="00263CF6"/>
    <w:rsid w:val="002640CF"/>
    <w:rsid w:val="00264381"/>
    <w:rsid w:val="002648D1"/>
    <w:rsid w:val="00264DC1"/>
    <w:rsid w:val="002652ED"/>
    <w:rsid w:val="00265409"/>
    <w:rsid w:val="00265DDF"/>
    <w:rsid w:val="002661E8"/>
    <w:rsid w:val="00266AF8"/>
    <w:rsid w:val="00266F19"/>
    <w:rsid w:val="00267286"/>
    <w:rsid w:val="00267EEE"/>
    <w:rsid w:val="00267FD9"/>
    <w:rsid w:val="00270B09"/>
    <w:rsid w:val="00270CAF"/>
    <w:rsid w:val="00270E80"/>
    <w:rsid w:val="00271B1C"/>
    <w:rsid w:val="00271B3C"/>
    <w:rsid w:val="00271CCD"/>
    <w:rsid w:val="0027203F"/>
    <w:rsid w:val="00272DA8"/>
    <w:rsid w:val="00273392"/>
    <w:rsid w:val="00273FF8"/>
    <w:rsid w:val="0027477A"/>
    <w:rsid w:val="00274998"/>
    <w:rsid w:val="002751E6"/>
    <w:rsid w:val="002754D4"/>
    <w:rsid w:val="002754F7"/>
    <w:rsid w:val="00275562"/>
    <w:rsid w:val="002755EE"/>
    <w:rsid w:val="00275729"/>
    <w:rsid w:val="00275DF4"/>
    <w:rsid w:val="00276400"/>
    <w:rsid w:val="002768F7"/>
    <w:rsid w:val="00276EB7"/>
    <w:rsid w:val="002772D2"/>
    <w:rsid w:val="00280547"/>
    <w:rsid w:val="002806E1"/>
    <w:rsid w:val="00280796"/>
    <w:rsid w:val="00280F97"/>
    <w:rsid w:val="0028203E"/>
    <w:rsid w:val="002829CE"/>
    <w:rsid w:val="00282C9B"/>
    <w:rsid w:val="00282DA9"/>
    <w:rsid w:val="00283684"/>
    <w:rsid w:val="002837B5"/>
    <w:rsid w:val="002837CC"/>
    <w:rsid w:val="00283D80"/>
    <w:rsid w:val="00284047"/>
    <w:rsid w:val="002845D9"/>
    <w:rsid w:val="002848AC"/>
    <w:rsid w:val="00284989"/>
    <w:rsid w:val="00284B7E"/>
    <w:rsid w:val="00284EC9"/>
    <w:rsid w:val="002863D3"/>
    <w:rsid w:val="002866A3"/>
    <w:rsid w:val="002870B5"/>
    <w:rsid w:val="00287A2B"/>
    <w:rsid w:val="00287BB5"/>
    <w:rsid w:val="0029029C"/>
    <w:rsid w:val="0029067A"/>
    <w:rsid w:val="00290A3E"/>
    <w:rsid w:val="002910B2"/>
    <w:rsid w:val="00291477"/>
    <w:rsid w:val="00291653"/>
    <w:rsid w:val="00292D1D"/>
    <w:rsid w:val="0029382F"/>
    <w:rsid w:val="00293AFB"/>
    <w:rsid w:val="00293B00"/>
    <w:rsid w:val="002953F1"/>
    <w:rsid w:val="00295BF3"/>
    <w:rsid w:val="0029684D"/>
    <w:rsid w:val="00296A39"/>
    <w:rsid w:val="00297011"/>
    <w:rsid w:val="00297564"/>
    <w:rsid w:val="0029758B"/>
    <w:rsid w:val="002976EE"/>
    <w:rsid w:val="00297E2A"/>
    <w:rsid w:val="00297E5F"/>
    <w:rsid w:val="002A019F"/>
    <w:rsid w:val="002A09BD"/>
    <w:rsid w:val="002A0F9A"/>
    <w:rsid w:val="002A10C7"/>
    <w:rsid w:val="002A10C8"/>
    <w:rsid w:val="002A1774"/>
    <w:rsid w:val="002A1885"/>
    <w:rsid w:val="002A1B95"/>
    <w:rsid w:val="002A261E"/>
    <w:rsid w:val="002A3303"/>
    <w:rsid w:val="002A333D"/>
    <w:rsid w:val="002A37AD"/>
    <w:rsid w:val="002A3B6C"/>
    <w:rsid w:val="002A3CAD"/>
    <w:rsid w:val="002A3F7F"/>
    <w:rsid w:val="002A4B66"/>
    <w:rsid w:val="002A4D46"/>
    <w:rsid w:val="002A5015"/>
    <w:rsid w:val="002A50E0"/>
    <w:rsid w:val="002A52CB"/>
    <w:rsid w:val="002A56D2"/>
    <w:rsid w:val="002A5A92"/>
    <w:rsid w:val="002A5B97"/>
    <w:rsid w:val="002A5BCB"/>
    <w:rsid w:val="002A5EE5"/>
    <w:rsid w:val="002A62D6"/>
    <w:rsid w:val="002A6B73"/>
    <w:rsid w:val="002A7153"/>
    <w:rsid w:val="002A7239"/>
    <w:rsid w:val="002A7776"/>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2E9F"/>
    <w:rsid w:val="002C3708"/>
    <w:rsid w:val="002C471A"/>
    <w:rsid w:val="002C52CF"/>
    <w:rsid w:val="002C55F0"/>
    <w:rsid w:val="002C5636"/>
    <w:rsid w:val="002C58BC"/>
    <w:rsid w:val="002C5A3D"/>
    <w:rsid w:val="002C6893"/>
    <w:rsid w:val="002C71F3"/>
    <w:rsid w:val="002C7741"/>
    <w:rsid w:val="002C7B24"/>
    <w:rsid w:val="002C7DEF"/>
    <w:rsid w:val="002D0726"/>
    <w:rsid w:val="002D0887"/>
    <w:rsid w:val="002D09C9"/>
    <w:rsid w:val="002D09CF"/>
    <w:rsid w:val="002D0AB5"/>
    <w:rsid w:val="002D0F01"/>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5E7"/>
    <w:rsid w:val="002D761E"/>
    <w:rsid w:val="002D77F0"/>
    <w:rsid w:val="002D7F89"/>
    <w:rsid w:val="002E044D"/>
    <w:rsid w:val="002E1022"/>
    <w:rsid w:val="002E16E9"/>
    <w:rsid w:val="002E20A9"/>
    <w:rsid w:val="002E31D5"/>
    <w:rsid w:val="002E3A6F"/>
    <w:rsid w:val="002E3E82"/>
    <w:rsid w:val="002E471E"/>
    <w:rsid w:val="002E4DB9"/>
    <w:rsid w:val="002E50B0"/>
    <w:rsid w:val="002E54CC"/>
    <w:rsid w:val="002E5D20"/>
    <w:rsid w:val="002E5D40"/>
    <w:rsid w:val="002E6196"/>
    <w:rsid w:val="002E6460"/>
    <w:rsid w:val="002E7908"/>
    <w:rsid w:val="002E7DA9"/>
    <w:rsid w:val="002F0DA2"/>
    <w:rsid w:val="002F1811"/>
    <w:rsid w:val="002F1904"/>
    <w:rsid w:val="002F19C1"/>
    <w:rsid w:val="002F1B09"/>
    <w:rsid w:val="002F20F5"/>
    <w:rsid w:val="002F255B"/>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1BC1"/>
    <w:rsid w:val="00302C34"/>
    <w:rsid w:val="0030409F"/>
    <w:rsid w:val="003044F1"/>
    <w:rsid w:val="00304B8A"/>
    <w:rsid w:val="0030508D"/>
    <w:rsid w:val="003054A9"/>
    <w:rsid w:val="00305571"/>
    <w:rsid w:val="003056CB"/>
    <w:rsid w:val="0030627B"/>
    <w:rsid w:val="003065B2"/>
    <w:rsid w:val="00306B28"/>
    <w:rsid w:val="003070F8"/>
    <w:rsid w:val="0030721E"/>
    <w:rsid w:val="00307693"/>
    <w:rsid w:val="00307817"/>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25B"/>
    <w:rsid w:val="0031534B"/>
    <w:rsid w:val="003162D6"/>
    <w:rsid w:val="00316324"/>
    <w:rsid w:val="0031665E"/>
    <w:rsid w:val="003166EA"/>
    <w:rsid w:val="003168B0"/>
    <w:rsid w:val="00316BA5"/>
    <w:rsid w:val="003172A0"/>
    <w:rsid w:val="003177BC"/>
    <w:rsid w:val="00317921"/>
    <w:rsid w:val="00317B17"/>
    <w:rsid w:val="00317F7C"/>
    <w:rsid w:val="003200CF"/>
    <w:rsid w:val="003205C2"/>
    <w:rsid w:val="003206F2"/>
    <w:rsid w:val="00320851"/>
    <w:rsid w:val="0032087C"/>
    <w:rsid w:val="00320A53"/>
    <w:rsid w:val="00321904"/>
    <w:rsid w:val="00321E26"/>
    <w:rsid w:val="003224FD"/>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2F4"/>
    <w:rsid w:val="003376B6"/>
    <w:rsid w:val="00337DFE"/>
    <w:rsid w:val="00337E28"/>
    <w:rsid w:val="003403CD"/>
    <w:rsid w:val="003407B3"/>
    <w:rsid w:val="00340923"/>
    <w:rsid w:val="00340949"/>
    <w:rsid w:val="00340EA0"/>
    <w:rsid w:val="003414BA"/>
    <w:rsid w:val="003414FC"/>
    <w:rsid w:val="003417EF"/>
    <w:rsid w:val="003421EE"/>
    <w:rsid w:val="0034230D"/>
    <w:rsid w:val="00342521"/>
    <w:rsid w:val="003426A7"/>
    <w:rsid w:val="003429F8"/>
    <w:rsid w:val="00342A47"/>
    <w:rsid w:val="00342CC4"/>
    <w:rsid w:val="00342CDF"/>
    <w:rsid w:val="00342D4C"/>
    <w:rsid w:val="00343003"/>
    <w:rsid w:val="00343064"/>
    <w:rsid w:val="00344D1B"/>
    <w:rsid w:val="0034566D"/>
    <w:rsid w:val="003458F7"/>
    <w:rsid w:val="00345C3A"/>
    <w:rsid w:val="003460D2"/>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3FE2"/>
    <w:rsid w:val="0035442F"/>
    <w:rsid w:val="0035460D"/>
    <w:rsid w:val="003551DE"/>
    <w:rsid w:val="003559DC"/>
    <w:rsid w:val="00355D39"/>
    <w:rsid w:val="00356901"/>
    <w:rsid w:val="00356B74"/>
    <w:rsid w:val="00357236"/>
    <w:rsid w:val="0035799A"/>
    <w:rsid w:val="00357E78"/>
    <w:rsid w:val="0036018D"/>
    <w:rsid w:val="00360198"/>
    <w:rsid w:val="003603A6"/>
    <w:rsid w:val="0036122D"/>
    <w:rsid w:val="0036182F"/>
    <w:rsid w:val="00361C16"/>
    <w:rsid w:val="00361DFB"/>
    <w:rsid w:val="0036208C"/>
    <w:rsid w:val="0036227F"/>
    <w:rsid w:val="003622F7"/>
    <w:rsid w:val="003629E0"/>
    <w:rsid w:val="003635A6"/>
    <w:rsid w:val="003639AA"/>
    <w:rsid w:val="00363EEE"/>
    <w:rsid w:val="0036403A"/>
    <w:rsid w:val="0036413D"/>
    <w:rsid w:val="0036456B"/>
    <w:rsid w:val="00364618"/>
    <w:rsid w:val="00364AD3"/>
    <w:rsid w:val="00364E6A"/>
    <w:rsid w:val="003653FB"/>
    <w:rsid w:val="00365885"/>
    <w:rsid w:val="00366E3C"/>
    <w:rsid w:val="00366E41"/>
    <w:rsid w:val="003670D0"/>
    <w:rsid w:val="003671D4"/>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5ED7"/>
    <w:rsid w:val="00376066"/>
    <w:rsid w:val="0037623F"/>
    <w:rsid w:val="00376313"/>
    <w:rsid w:val="003763DF"/>
    <w:rsid w:val="0037692A"/>
    <w:rsid w:val="003801BD"/>
    <w:rsid w:val="003823A7"/>
    <w:rsid w:val="0038263A"/>
    <w:rsid w:val="00382979"/>
    <w:rsid w:val="00382B06"/>
    <w:rsid w:val="00382B9D"/>
    <w:rsid w:val="00383031"/>
    <w:rsid w:val="0038308E"/>
    <w:rsid w:val="003838B4"/>
    <w:rsid w:val="00383B9F"/>
    <w:rsid w:val="00383DA9"/>
    <w:rsid w:val="00384448"/>
    <w:rsid w:val="00384B70"/>
    <w:rsid w:val="00384D0D"/>
    <w:rsid w:val="00384D61"/>
    <w:rsid w:val="003853AD"/>
    <w:rsid w:val="003855AA"/>
    <w:rsid w:val="003856C6"/>
    <w:rsid w:val="00385CB5"/>
    <w:rsid w:val="00386F21"/>
    <w:rsid w:val="00386F50"/>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CD3"/>
    <w:rsid w:val="00392D8F"/>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365"/>
    <w:rsid w:val="003A1460"/>
    <w:rsid w:val="003A1D39"/>
    <w:rsid w:val="003A1E86"/>
    <w:rsid w:val="003A20D0"/>
    <w:rsid w:val="003A24A1"/>
    <w:rsid w:val="003A2DDE"/>
    <w:rsid w:val="003A2F93"/>
    <w:rsid w:val="003A42CB"/>
    <w:rsid w:val="003A43F3"/>
    <w:rsid w:val="003A4DA3"/>
    <w:rsid w:val="003A517E"/>
    <w:rsid w:val="003A5404"/>
    <w:rsid w:val="003A5A7F"/>
    <w:rsid w:val="003A5AA4"/>
    <w:rsid w:val="003A5B63"/>
    <w:rsid w:val="003A5C19"/>
    <w:rsid w:val="003A5FE5"/>
    <w:rsid w:val="003A6112"/>
    <w:rsid w:val="003A6909"/>
    <w:rsid w:val="003A7921"/>
    <w:rsid w:val="003A7933"/>
    <w:rsid w:val="003A7C9B"/>
    <w:rsid w:val="003B071F"/>
    <w:rsid w:val="003B0906"/>
    <w:rsid w:val="003B0B1D"/>
    <w:rsid w:val="003B0B80"/>
    <w:rsid w:val="003B0CC1"/>
    <w:rsid w:val="003B16BC"/>
    <w:rsid w:val="003B16C3"/>
    <w:rsid w:val="003B1F54"/>
    <w:rsid w:val="003B305E"/>
    <w:rsid w:val="003B3227"/>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9D6"/>
    <w:rsid w:val="003D2EFB"/>
    <w:rsid w:val="003D3563"/>
    <w:rsid w:val="003D38F8"/>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B0F"/>
    <w:rsid w:val="003E3F8A"/>
    <w:rsid w:val="003E3FCB"/>
    <w:rsid w:val="003E4246"/>
    <w:rsid w:val="003E4666"/>
    <w:rsid w:val="003E4762"/>
    <w:rsid w:val="003E4E22"/>
    <w:rsid w:val="003E542E"/>
    <w:rsid w:val="003E5B3C"/>
    <w:rsid w:val="003E64A5"/>
    <w:rsid w:val="003E658D"/>
    <w:rsid w:val="003E6961"/>
    <w:rsid w:val="003E71FD"/>
    <w:rsid w:val="003E79B4"/>
    <w:rsid w:val="003F07AD"/>
    <w:rsid w:val="003F09FE"/>
    <w:rsid w:val="003F17F7"/>
    <w:rsid w:val="003F1A58"/>
    <w:rsid w:val="003F1C21"/>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4EE"/>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4D91"/>
    <w:rsid w:val="004153FA"/>
    <w:rsid w:val="004155F6"/>
    <w:rsid w:val="004159FE"/>
    <w:rsid w:val="00415B5D"/>
    <w:rsid w:val="00415D24"/>
    <w:rsid w:val="004165DB"/>
    <w:rsid w:val="00416A78"/>
    <w:rsid w:val="004177E0"/>
    <w:rsid w:val="00417B5A"/>
    <w:rsid w:val="0042016F"/>
    <w:rsid w:val="004205A5"/>
    <w:rsid w:val="00420E17"/>
    <w:rsid w:val="0042125B"/>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5FDD"/>
    <w:rsid w:val="00436611"/>
    <w:rsid w:val="00436B0E"/>
    <w:rsid w:val="00436BF9"/>
    <w:rsid w:val="00436EC5"/>
    <w:rsid w:val="0043755B"/>
    <w:rsid w:val="004377E7"/>
    <w:rsid w:val="00437A99"/>
    <w:rsid w:val="004404E0"/>
    <w:rsid w:val="004408B5"/>
    <w:rsid w:val="0044134E"/>
    <w:rsid w:val="004417A2"/>
    <w:rsid w:val="0044217A"/>
    <w:rsid w:val="0044247D"/>
    <w:rsid w:val="004424B0"/>
    <w:rsid w:val="00442B4B"/>
    <w:rsid w:val="00442E6B"/>
    <w:rsid w:val="00443255"/>
    <w:rsid w:val="00443297"/>
    <w:rsid w:val="0044375C"/>
    <w:rsid w:val="00443A0F"/>
    <w:rsid w:val="00443AFA"/>
    <w:rsid w:val="0044537E"/>
    <w:rsid w:val="00445597"/>
    <w:rsid w:val="00445665"/>
    <w:rsid w:val="00445FFE"/>
    <w:rsid w:val="004465D2"/>
    <w:rsid w:val="004474CB"/>
    <w:rsid w:val="00447652"/>
    <w:rsid w:val="00447928"/>
    <w:rsid w:val="00450255"/>
    <w:rsid w:val="0045053A"/>
    <w:rsid w:val="00450A06"/>
    <w:rsid w:val="00450A7A"/>
    <w:rsid w:val="0045178A"/>
    <w:rsid w:val="00451AA8"/>
    <w:rsid w:val="004521B2"/>
    <w:rsid w:val="00452288"/>
    <w:rsid w:val="00452369"/>
    <w:rsid w:val="00452AFF"/>
    <w:rsid w:val="00452F3E"/>
    <w:rsid w:val="004537DE"/>
    <w:rsid w:val="00453F92"/>
    <w:rsid w:val="004542B0"/>
    <w:rsid w:val="00454468"/>
    <w:rsid w:val="0045446C"/>
    <w:rsid w:val="00454A4F"/>
    <w:rsid w:val="00454C30"/>
    <w:rsid w:val="00455192"/>
    <w:rsid w:val="00455269"/>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84B"/>
    <w:rsid w:val="00471A24"/>
    <w:rsid w:val="00471BAA"/>
    <w:rsid w:val="00471BB5"/>
    <w:rsid w:val="00472A31"/>
    <w:rsid w:val="00472ADF"/>
    <w:rsid w:val="0047375D"/>
    <w:rsid w:val="00474830"/>
    <w:rsid w:val="00475765"/>
    <w:rsid w:val="00475AD4"/>
    <w:rsid w:val="00475D1A"/>
    <w:rsid w:val="00476083"/>
    <w:rsid w:val="00476888"/>
    <w:rsid w:val="0047695A"/>
    <w:rsid w:val="004769E1"/>
    <w:rsid w:val="00476DCC"/>
    <w:rsid w:val="004774B0"/>
    <w:rsid w:val="004776C9"/>
    <w:rsid w:val="00477B23"/>
    <w:rsid w:val="00481812"/>
    <w:rsid w:val="00481CD5"/>
    <w:rsid w:val="00481EBE"/>
    <w:rsid w:val="00482024"/>
    <w:rsid w:val="004824A6"/>
    <w:rsid w:val="004836A9"/>
    <w:rsid w:val="004839A3"/>
    <w:rsid w:val="00483B4F"/>
    <w:rsid w:val="00483D34"/>
    <w:rsid w:val="004849E6"/>
    <w:rsid w:val="0048525B"/>
    <w:rsid w:val="0048537D"/>
    <w:rsid w:val="004859A1"/>
    <w:rsid w:val="00486B80"/>
    <w:rsid w:val="00486E4F"/>
    <w:rsid w:val="004874FE"/>
    <w:rsid w:val="0048761A"/>
    <w:rsid w:val="004879CA"/>
    <w:rsid w:val="00491554"/>
    <w:rsid w:val="00491D58"/>
    <w:rsid w:val="00492090"/>
    <w:rsid w:val="00492189"/>
    <w:rsid w:val="00492193"/>
    <w:rsid w:val="00492394"/>
    <w:rsid w:val="00492DF1"/>
    <w:rsid w:val="00492E88"/>
    <w:rsid w:val="00493473"/>
    <w:rsid w:val="00493D0E"/>
    <w:rsid w:val="00493D4B"/>
    <w:rsid w:val="00494428"/>
    <w:rsid w:val="00494E3B"/>
    <w:rsid w:val="0049585A"/>
    <w:rsid w:val="00495D40"/>
    <w:rsid w:val="00496D6B"/>
    <w:rsid w:val="004970B2"/>
    <w:rsid w:val="00497561"/>
    <w:rsid w:val="00497F2F"/>
    <w:rsid w:val="004A044E"/>
    <w:rsid w:val="004A0774"/>
    <w:rsid w:val="004A09D9"/>
    <w:rsid w:val="004A2351"/>
    <w:rsid w:val="004A2AE4"/>
    <w:rsid w:val="004A2C4C"/>
    <w:rsid w:val="004A360B"/>
    <w:rsid w:val="004A3752"/>
    <w:rsid w:val="004A3B18"/>
    <w:rsid w:val="004A4040"/>
    <w:rsid w:val="004A549B"/>
    <w:rsid w:val="004A597C"/>
    <w:rsid w:val="004A5AB6"/>
    <w:rsid w:val="004A5EEE"/>
    <w:rsid w:val="004A679B"/>
    <w:rsid w:val="004A6B1D"/>
    <w:rsid w:val="004A7E66"/>
    <w:rsid w:val="004B0190"/>
    <w:rsid w:val="004B02B9"/>
    <w:rsid w:val="004B03BA"/>
    <w:rsid w:val="004B07E3"/>
    <w:rsid w:val="004B0877"/>
    <w:rsid w:val="004B0A9E"/>
    <w:rsid w:val="004B15CC"/>
    <w:rsid w:val="004B2663"/>
    <w:rsid w:val="004B27FE"/>
    <w:rsid w:val="004B2B81"/>
    <w:rsid w:val="004B2C2E"/>
    <w:rsid w:val="004B2C81"/>
    <w:rsid w:val="004B30B6"/>
    <w:rsid w:val="004B3281"/>
    <w:rsid w:val="004B3300"/>
    <w:rsid w:val="004B3445"/>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B7C12"/>
    <w:rsid w:val="004C0D24"/>
    <w:rsid w:val="004C10E4"/>
    <w:rsid w:val="004C1855"/>
    <w:rsid w:val="004C18F6"/>
    <w:rsid w:val="004C19C3"/>
    <w:rsid w:val="004C19F5"/>
    <w:rsid w:val="004C1A5A"/>
    <w:rsid w:val="004C304B"/>
    <w:rsid w:val="004C3703"/>
    <w:rsid w:val="004C39DE"/>
    <w:rsid w:val="004C3D7A"/>
    <w:rsid w:val="004C3E15"/>
    <w:rsid w:val="004C41CA"/>
    <w:rsid w:val="004C46E3"/>
    <w:rsid w:val="004C560F"/>
    <w:rsid w:val="004C589B"/>
    <w:rsid w:val="004C6519"/>
    <w:rsid w:val="004C6675"/>
    <w:rsid w:val="004C7138"/>
    <w:rsid w:val="004C7660"/>
    <w:rsid w:val="004C7AEA"/>
    <w:rsid w:val="004C7F6A"/>
    <w:rsid w:val="004D1121"/>
    <w:rsid w:val="004D1616"/>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503"/>
    <w:rsid w:val="004D6811"/>
    <w:rsid w:val="004D6E2A"/>
    <w:rsid w:val="004D72B4"/>
    <w:rsid w:val="004D7545"/>
    <w:rsid w:val="004D7981"/>
    <w:rsid w:val="004D7B1E"/>
    <w:rsid w:val="004E0227"/>
    <w:rsid w:val="004E0ABF"/>
    <w:rsid w:val="004E0EB5"/>
    <w:rsid w:val="004E0F83"/>
    <w:rsid w:val="004E203F"/>
    <w:rsid w:val="004E36BD"/>
    <w:rsid w:val="004E39CF"/>
    <w:rsid w:val="004E3C6F"/>
    <w:rsid w:val="004E3E9F"/>
    <w:rsid w:val="004E3F4A"/>
    <w:rsid w:val="004E4008"/>
    <w:rsid w:val="004E50CF"/>
    <w:rsid w:val="004E5F35"/>
    <w:rsid w:val="004F09F3"/>
    <w:rsid w:val="004F0AD3"/>
    <w:rsid w:val="004F0DA7"/>
    <w:rsid w:val="004F1208"/>
    <w:rsid w:val="004F13F4"/>
    <w:rsid w:val="004F16BE"/>
    <w:rsid w:val="004F1893"/>
    <w:rsid w:val="004F1FC3"/>
    <w:rsid w:val="004F224F"/>
    <w:rsid w:val="004F2ECD"/>
    <w:rsid w:val="004F34FB"/>
    <w:rsid w:val="004F358C"/>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377"/>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E27"/>
    <w:rsid w:val="00503E3C"/>
    <w:rsid w:val="00503FFD"/>
    <w:rsid w:val="00504675"/>
    <w:rsid w:val="00504A6E"/>
    <w:rsid w:val="00504EE2"/>
    <w:rsid w:val="00504FFC"/>
    <w:rsid w:val="005053E4"/>
    <w:rsid w:val="00505C55"/>
    <w:rsid w:val="00505D11"/>
    <w:rsid w:val="00506425"/>
    <w:rsid w:val="00506484"/>
    <w:rsid w:val="00506BA2"/>
    <w:rsid w:val="00507199"/>
    <w:rsid w:val="005073EF"/>
    <w:rsid w:val="0051082B"/>
    <w:rsid w:val="00510EB4"/>
    <w:rsid w:val="005115F7"/>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6D1"/>
    <w:rsid w:val="0051789E"/>
    <w:rsid w:val="005178B2"/>
    <w:rsid w:val="00520123"/>
    <w:rsid w:val="005203F7"/>
    <w:rsid w:val="00520797"/>
    <w:rsid w:val="00520853"/>
    <w:rsid w:val="0052098B"/>
    <w:rsid w:val="00521057"/>
    <w:rsid w:val="00521075"/>
    <w:rsid w:val="005216A5"/>
    <w:rsid w:val="005216C6"/>
    <w:rsid w:val="00522573"/>
    <w:rsid w:val="00522B6F"/>
    <w:rsid w:val="00522DEE"/>
    <w:rsid w:val="00523EE3"/>
    <w:rsid w:val="005246E7"/>
    <w:rsid w:val="0052534E"/>
    <w:rsid w:val="00525407"/>
    <w:rsid w:val="005255A0"/>
    <w:rsid w:val="005255D3"/>
    <w:rsid w:val="00525C06"/>
    <w:rsid w:val="00526407"/>
    <w:rsid w:val="005268AC"/>
    <w:rsid w:val="00530656"/>
    <w:rsid w:val="005307A2"/>
    <w:rsid w:val="005319D9"/>
    <w:rsid w:val="005319E4"/>
    <w:rsid w:val="0053216D"/>
    <w:rsid w:val="005326BC"/>
    <w:rsid w:val="00533314"/>
    <w:rsid w:val="005339A4"/>
    <w:rsid w:val="00534AEB"/>
    <w:rsid w:val="005358DC"/>
    <w:rsid w:val="0053735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5D99"/>
    <w:rsid w:val="00546261"/>
    <w:rsid w:val="00546368"/>
    <w:rsid w:val="005466F6"/>
    <w:rsid w:val="005501A8"/>
    <w:rsid w:val="005507AA"/>
    <w:rsid w:val="00550CBA"/>
    <w:rsid w:val="00550DFC"/>
    <w:rsid w:val="00550F61"/>
    <w:rsid w:val="00551980"/>
    <w:rsid w:val="00551FF3"/>
    <w:rsid w:val="0055239C"/>
    <w:rsid w:val="00552B00"/>
    <w:rsid w:val="00553198"/>
    <w:rsid w:val="0055320A"/>
    <w:rsid w:val="00553E15"/>
    <w:rsid w:val="005544E8"/>
    <w:rsid w:val="0055470A"/>
    <w:rsid w:val="005548EA"/>
    <w:rsid w:val="005549F7"/>
    <w:rsid w:val="00555477"/>
    <w:rsid w:val="00555634"/>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8B"/>
    <w:rsid w:val="005643DC"/>
    <w:rsid w:val="005653AA"/>
    <w:rsid w:val="0056574C"/>
    <w:rsid w:val="00566048"/>
    <w:rsid w:val="0056635A"/>
    <w:rsid w:val="0056778F"/>
    <w:rsid w:val="005678E7"/>
    <w:rsid w:val="00567975"/>
    <w:rsid w:val="005702F2"/>
    <w:rsid w:val="0057082F"/>
    <w:rsid w:val="00570873"/>
    <w:rsid w:val="00570A86"/>
    <w:rsid w:val="00570E27"/>
    <w:rsid w:val="00570F14"/>
    <w:rsid w:val="00571678"/>
    <w:rsid w:val="00572316"/>
    <w:rsid w:val="00572DD8"/>
    <w:rsid w:val="0057342E"/>
    <w:rsid w:val="005736E3"/>
    <w:rsid w:val="0057392D"/>
    <w:rsid w:val="0057498C"/>
    <w:rsid w:val="00574CA6"/>
    <w:rsid w:val="00574EE0"/>
    <w:rsid w:val="00575521"/>
    <w:rsid w:val="0057581E"/>
    <w:rsid w:val="0057594C"/>
    <w:rsid w:val="00575B89"/>
    <w:rsid w:val="00575CF0"/>
    <w:rsid w:val="00576136"/>
    <w:rsid w:val="005761C3"/>
    <w:rsid w:val="0057625A"/>
    <w:rsid w:val="0057733A"/>
    <w:rsid w:val="00577532"/>
    <w:rsid w:val="0057769B"/>
    <w:rsid w:val="00577A50"/>
    <w:rsid w:val="0058014C"/>
    <w:rsid w:val="00581746"/>
    <w:rsid w:val="00581B92"/>
    <w:rsid w:val="00581FC1"/>
    <w:rsid w:val="00582153"/>
    <w:rsid w:val="0058228D"/>
    <w:rsid w:val="00582670"/>
    <w:rsid w:val="00582B57"/>
    <w:rsid w:val="00582B67"/>
    <w:rsid w:val="00583DD8"/>
    <w:rsid w:val="005841B2"/>
    <w:rsid w:val="0058447B"/>
    <w:rsid w:val="005849AC"/>
    <w:rsid w:val="00585413"/>
    <w:rsid w:val="00585B31"/>
    <w:rsid w:val="00585D4E"/>
    <w:rsid w:val="00586129"/>
    <w:rsid w:val="0058629A"/>
    <w:rsid w:val="00586598"/>
    <w:rsid w:val="00587934"/>
    <w:rsid w:val="00587B2B"/>
    <w:rsid w:val="00590083"/>
    <w:rsid w:val="0059010B"/>
    <w:rsid w:val="00590AEF"/>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4CA"/>
    <w:rsid w:val="00596571"/>
    <w:rsid w:val="0059689D"/>
    <w:rsid w:val="00596CFB"/>
    <w:rsid w:val="0059762E"/>
    <w:rsid w:val="005977A7"/>
    <w:rsid w:val="00597F69"/>
    <w:rsid w:val="005A009B"/>
    <w:rsid w:val="005A05EA"/>
    <w:rsid w:val="005A1445"/>
    <w:rsid w:val="005A1517"/>
    <w:rsid w:val="005A1E0C"/>
    <w:rsid w:val="005A21D3"/>
    <w:rsid w:val="005A2ACB"/>
    <w:rsid w:val="005A36DC"/>
    <w:rsid w:val="005A42DE"/>
    <w:rsid w:val="005A4487"/>
    <w:rsid w:val="005A47AC"/>
    <w:rsid w:val="005A4BB9"/>
    <w:rsid w:val="005A5ECA"/>
    <w:rsid w:val="005A61E6"/>
    <w:rsid w:val="005A661E"/>
    <w:rsid w:val="005A734A"/>
    <w:rsid w:val="005A793E"/>
    <w:rsid w:val="005B01AA"/>
    <w:rsid w:val="005B0F12"/>
    <w:rsid w:val="005B14A8"/>
    <w:rsid w:val="005B17F7"/>
    <w:rsid w:val="005B2A0B"/>
    <w:rsid w:val="005B2B0B"/>
    <w:rsid w:val="005B2DC2"/>
    <w:rsid w:val="005B462F"/>
    <w:rsid w:val="005B46B9"/>
    <w:rsid w:val="005B4718"/>
    <w:rsid w:val="005B488D"/>
    <w:rsid w:val="005B4DAC"/>
    <w:rsid w:val="005B4FDD"/>
    <w:rsid w:val="005B609C"/>
    <w:rsid w:val="005B6C2D"/>
    <w:rsid w:val="005B6F9E"/>
    <w:rsid w:val="005B6FEC"/>
    <w:rsid w:val="005B74BD"/>
    <w:rsid w:val="005B760E"/>
    <w:rsid w:val="005C0279"/>
    <w:rsid w:val="005C034C"/>
    <w:rsid w:val="005C04C7"/>
    <w:rsid w:val="005C0CDC"/>
    <w:rsid w:val="005C1E4E"/>
    <w:rsid w:val="005C20BC"/>
    <w:rsid w:val="005C215C"/>
    <w:rsid w:val="005C3098"/>
    <w:rsid w:val="005C4A80"/>
    <w:rsid w:val="005C59E2"/>
    <w:rsid w:val="005C5D00"/>
    <w:rsid w:val="005C5EF9"/>
    <w:rsid w:val="005C7A48"/>
    <w:rsid w:val="005C7BAC"/>
    <w:rsid w:val="005C7BBA"/>
    <w:rsid w:val="005D0E85"/>
    <w:rsid w:val="005D0ED7"/>
    <w:rsid w:val="005D1022"/>
    <w:rsid w:val="005D123C"/>
    <w:rsid w:val="005D172E"/>
    <w:rsid w:val="005D1AEF"/>
    <w:rsid w:val="005D2074"/>
    <w:rsid w:val="005D23A2"/>
    <w:rsid w:val="005D2D5E"/>
    <w:rsid w:val="005D3010"/>
    <w:rsid w:val="005D31E6"/>
    <w:rsid w:val="005D394B"/>
    <w:rsid w:val="005D43D1"/>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4C6"/>
    <w:rsid w:val="005E15B8"/>
    <w:rsid w:val="005E1CA3"/>
    <w:rsid w:val="005E2046"/>
    <w:rsid w:val="005E2089"/>
    <w:rsid w:val="005E21F8"/>
    <w:rsid w:val="005E2737"/>
    <w:rsid w:val="005E2CAA"/>
    <w:rsid w:val="005E2F75"/>
    <w:rsid w:val="005E3D91"/>
    <w:rsid w:val="005E4265"/>
    <w:rsid w:val="005E44DD"/>
    <w:rsid w:val="005E49BE"/>
    <w:rsid w:val="005E49C0"/>
    <w:rsid w:val="005E511F"/>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3F52"/>
    <w:rsid w:val="005F40CA"/>
    <w:rsid w:val="005F4A65"/>
    <w:rsid w:val="005F4C66"/>
    <w:rsid w:val="005F4F6B"/>
    <w:rsid w:val="005F5418"/>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2B5F"/>
    <w:rsid w:val="006030BA"/>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B5C"/>
    <w:rsid w:val="00621029"/>
    <w:rsid w:val="0062297B"/>
    <w:rsid w:val="0062356C"/>
    <w:rsid w:val="00623CD4"/>
    <w:rsid w:val="0062465F"/>
    <w:rsid w:val="00624795"/>
    <w:rsid w:val="00624A65"/>
    <w:rsid w:val="006250FF"/>
    <w:rsid w:val="0062524F"/>
    <w:rsid w:val="006257B2"/>
    <w:rsid w:val="00625B21"/>
    <w:rsid w:val="00625E71"/>
    <w:rsid w:val="0062621E"/>
    <w:rsid w:val="00626867"/>
    <w:rsid w:val="0062723B"/>
    <w:rsid w:val="006300D8"/>
    <w:rsid w:val="006301A8"/>
    <w:rsid w:val="00630338"/>
    <w:rsid w:val="00630830"/>
    <w:rsid w:val="00630C7E"/>
    <w:rsid w:val="00631062"/>
    <w:rsid w:val="00632334"/>
    <w:rsid w:val="006324CE"/>
    <w:rsid w:val="00632A27"/>
    <w:rsid w:val="00632D1B"/>
    <w:rsid w:val="00632FBA"/>
    <w:rsid w:val="00633140"/>
    <w:rsid w:val="0063339B"/>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7D3"/>
    <w:rsid w:val="0064082D"/>
    <w:rsid w:val="00640992"/>
    <w:rsid w:val="00640E54"/>
    <w:rsid w:val="00641178"/>
    <w:rsid w:val="0064151D"/>
    <w:rsid w:val="0064162F"/>
    <w:rsid w:val="006416CE"/>
    <w:rsid w:val="00641772"/>
    <w:rsid w:val="00641E6A"/>
    <w:rsid w:val="00641E71"/>
    <w:rsid w:val="00642194"/>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630"/>
    <w:rsid w:val="00647805"/>
    <w:rsid w:val="00647951"/>
    <w:rsid w:val="00650668"/>
    <w:rsid w:val="00651208"/>
    <w:rsid w:val="0065163E"/>
    <w:rsid w:val="00651983"/>
    <w:rsid w:val="006521A6"/>
    <w:rsid w:val="006525EB"/>
    <w:rsid w:val="006534A6"/>
    <w:rsid w:val="0065371C"/>
    <w:rsid w:val="00654199"/>
    <w:rsid w:val="006541A3"/>
    <w:rsid w:val="006541D5"/>
    <w:rsid w:val="00654B0A"/>
    <w:rsid w:val="006566C1"/>
    <w:rsid w:val="00656E21"/>
    <w:rsid w:val="00656E42"/>
    <w:rsid w:val="006572DB"/>
    <w:rsid w:val="0065770D"/>
    <w:rsid w:val="00657970"/>
    <w:rsid w:val="00657A8E"/>
    <w:rsid w:val="00657C70"/>
    <w:rsid w:val="00660026"/>
    <w:rsid w:val="0066024C"/>
    <w:rsid w:val="0066088C"/>
    <w:rsid w:val="00661202"/>
    <w:rsid w:val="0066146B"/>
    <w:rsid w:val="00661C5A"/>
    <w:rsid w:val="00662059"/>
    <w:rsid w:val="006620C1"/>
    <w:rsid w:val="006626C0"/>
    <w:rsid w:val="0066286E"/>
    <w:rsid w:val="00662A4A"/>
    <w:rsid w:val="00662A57"/>
    <w:rsid w:val="00662EB2"/>
    <w:rsid w:val="00662F77"/>
    <w:rsid w:val="006632E4"/>
    <w:rsid w:val="00663356"/>
    <w:rsid w:val="00663A1F"/>
    <w:rsid w:val="00663A6E"/>
    <w:rsid w:val="00663CDE"/>
    <w:rsid w:val="00664679"/>
    <w:rsid w:val="00664714"/>
    <w:rsid w:val="006647BD"/>
    <w:rsid w:val="00664B62"/>
    <w:rsid w:val="006650A7"/>
    <w:rsid w:val="006653A9"/>
    <w:rsid w:val="00665EE0"/>
    <w:rsid w:val="00666138"/>
    <w:rsid w:val="006661EA"/>
    <w:rsid w:val="0066681D"/>
    <w:rsid w:val="006674B3"/>
    <w:rsid w:val="0066758E"/>
    <w:rsid w:val="006679FB"/>
    <w:rsid w:val="00670060"/>
    <w:rsid w:val="006709B9"/>
    <w:rsid w:val="00670D85"/>
    <w:rsid w:val="0067104D"/>
    <w:rsid w:val="0067136F"/>
    <w:rsid w:val="00671CAB"/>
    <w:rsid w:val="00671CFF"/>
    <w:rsid w:val="0067213A"/>
    <w:rsid w:val="0067253C"/>
    <w:rsid w:val="00672694"/>
    <w:rsid w:val="00672775"/>
    <w:rsid w:val="00672C9E"/>
    <w:rsid w:val="00672DFC"/>
    <w:rsid w:val="00673090"/>
    <w:rsid w:val="006737FA"/>
    <w:rsid w:val="00673C83"/>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9A9"/>
    <w:rsid w:val="00682A3E"/>
    <w:rsid w:val="00682A92"/>
    <w:rsid w:val="00682EB3"/>
    <w:rsid w:val="00683004"/>
    <w:rsid w:val="006833EC"/>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E0"/>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170"/>
    <w:rsid w:val="006A385B"/>
    <w:rsid w:val="006A3DD6"/>
    <w:rsid w:val="006A3FE1"/>
    <w:rsid w:val="006A44FC"/>
    <w:rsid w:val="006A488C"/>
    <w:rsid w:val="006A4A85"/>
    <w:rsid w:val="006A4D8C"/>
    <w:rsid w:val="006A4E69"/>
    <w:rsid w:val="006A53BA"/>
    <w:rsid w:val="006A55C7"/>
    <w:rsid w:val="006A5C87"/>
    <w:rsid w:val="006A6154"/>
    <w:rsid w:val="006A6174"/>
    <w:rsid w:val="006A64C8"/>
    <w:rsid w:val="006A7113"/>
    <w:rsid w:val="006A742F"/>
    <w:rsid w:val="006A74C9"/>
    <w:rsid w:val="006B055F"/>
    <w:rsid w:val="006B0941"/>
    <w:rsid w:val="006B0BB7"/>
    <w:rsid w:val="006B1282"/>
    <w:rsid w:val="006B1294"/>
    <w:rsid w:val="006B13FB"/>
    <w:rsid w:val="006B2250"/>
    <w:rsid w:val="006B2402"/>
    <w:rsid w:val="006B2BE0"/>
    <w:rsid w:val="006B2E11"/>
    <w:rsid w:val="006B4107"/>
    <w:rsid w:val="006B4AD2"/>
    <w:rsid w:val="006B6785"/>
    <w:rsid w:val="006B6876"/>
    <w:rsid w:val="006B702F"/>
    <w:rsid w:val="006B71B9"/>
    <w:rsid w:val="006B72B8"/>
    <w:rsid w:val="006B79C7"/>
    <w:rsid w:val="006B7C8B"/>
    <w:rsid w:val="006C0336"/>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750"/>
    <w:rsid w:val="006C4F02"/>
    <w:rsid w:val="006C4F63"/>
    <w:rsid w:val="006C527C"/>
    <w:rsid w:val="006C5949"/>
    <w:rsid w:val="006C5D89"/>
    <w:rsid w:val="006C6117"/>
    <w:rsid w:val="006C6799"/>
    <w:rsid w:val="006C6941"/>
    <w:rsid w:val="006C6BA6"/>
    <w:rsid w:val="006C6E26"/>
    <w:rsid w:val="006C6F21"/>
    <w:rsid w:val="006C758E"/>
    <w:rsid w:val="006C76C3"/>
    <w:rsid w:val="006C7D24"/>
    <w:rsid w:val="006D0121"/>
    <w:rsid w:val="006D0354"/>
    <w:rsid w:val="006D0827"/>
    <w:rsid w:val="006D0E2B"/>
    <w:rsid w:val="006D190A"/>
    <w:rsid w:val="006D293C"/>
    <w:rsid w:val="006D2D8E"/>
    <w:rsid w:val="006D325E"/>
    <w:rsid w:val="006D32A6"/>
    <w:rsid w:val="006D3529"/>
    <w:rsid w:val="006D4553"/>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766"/>
    <w:rsid w:val="006E3F49"/>
    <w:rsid w:val="006E4256"/>
    <w:rsid w:val="006E4BE5"/>
    <w:rsid w:val="006E4E2B"/>
    <w:rsid w:val="006E5291"/>
    <w:rsid w:val="006E52C7"/>
    <w:rsid w:val="006E57A7"/>
    <w:rsid w:val="006E5878"/>
    <w:rsid w:val="006E5AF5"/>
    <w:rsid w:val="006E5EF9"/>
    <w:rsid w:val="006E633B"/>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2D2"/>
    <w:rsid w:val="00704400"/>
    <w:rsid w:val="00704450"/>
    <w:rsid w:val="00704C47"/>
    <w:rsid w:val="00704E26"/>
    <w:rsid w:val="007052E0"/>
    <w:rsid w:val="007055FD"/>
    <w:rsid w:val="0070581B"/>
    <w:rsid w:val="00706456"/>
    <w:rsid w:val="00706C90"/>
    <w:rsid w:val="00707086"/>
    <w:rsid w:val="007108E8"/>
    <w:rsid w:val="00711167"/>
    <w:rsid w:val="00711A81"/>
    <w:rsid w:val="0071211F"/>
    <w:rsid w:val="0071263E"/>
    <w:rsid w:val="00712A64"/>
    <w:rsid w:val="00712AD8"/>
    <w:rsid w:val="00712DB5"/>
    <w:rsid w:val="00712F26"/>
    <w:rsid w:val="007132B8"/>
    <w:rsid w:val="00713506"/>
    <w:rsid w:val="007136E5"/>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37E9"/>
    <w:rsid w:val="00724434"/>
    <w:rsid w:val="007244B4"/>
    <w:rsid w:val="0072465F"/>
    <w:rsid w:val="007248C4"/>
    <w:rsid w:val="00724DA6"/>
    <w:rsid w:val="0072504B"/>
    <w:rsid w:val="0072578D"/>
    <w:rsid w:val="00725DE5"/>
    <w:rsid w:val="0072616E"/>
    <w:rsid w:val="0072640A"/>
    <w:rsid w:val="00726C2A"/>
    <w:rsid w:val="007273B9"/>
    <w:rsid w:val="007277F3"/>
    <w:rsid w:val="00727BF1"/>
    <w:rsid w:val="00727CA8"/>
    <w:rsid w:val="007304D1"/>
    <w:rsid w:val="00730A78"/>
    <w:rsid w:val="0073130A"/>
    <w:rsid w:val="00731482"/>
    <w:rsid w:val="00731A82"/>
    <w:rsid w:val="00731E5C"/>
    <w:rsid w:val="0073298A"/>
    <w:rsid w:val="00733B9F"/>
    <w:rsid w:val="00733C2A"/>
    <w:rsid w:val="007343C2"/>
    <w:rsid w:val="00734C1A"/>
    <w:rsid w:val="00734EA1"/>
    <w:rsid w:val="00735035"/>
    <w:rsid w:val="007357D9"/>
    <w:rsid w:val="00735A8D"/>
    <w:rsid w:val="00735FB2"/>
    <w:rsid w:val="00736F8E"/>
    <w:rsid w:val="0073747D"/>
    <w:rsid w:val="00737745"/>
    <w:rsid w:val="00737830"/>
    <w:rsid w:val="00737D69"/>
    <w:rsid w:val="00737D7C"/>
    <w:rsid w:val="00740207"/>
    <w:rsid w:val="007405C9"/>
    <w:rsid w:val="00740C25"/>
    <w:rsid w:val="00740D03"/>
    <w:rsid w:val="0074124A"/>
    <w:rsid w:val="0074160C"/>
    <w:rsid w:val="00741DF4"/>
    <w:rsid w:val="007429AD"/>
    <w:rsid w:val="00742E52"/>
    <w:rsid w:val="007442CB"/>
    <w:rsid w:val="00744312"/>
    <w:rsid w:val="0074446E"/>
    <w:rsid w:val="0074482C"/>
    <w:rsid w:val="00745EE2"/>
    <w:rsid w:val="00745F18"/>
    <w:rsid w:val="00746793"/>
    <w:rsid w:val="0074690F"/>
    <w:rsid w:val="00746F13"/>
    <w:rsid w:val="0074779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6A2"/>
    <w:rsid w:val="00756869"/>
    <w:rsid w:val="0075693D"/>
    <w:rsid w:val="00756C5D"/>
    <w:rsid w:val="007579B6"/>
    <w:rsid w:val="00757BBA"/>
    <w:rsid w:val="007602CE"/>
    <w:rsid w:val="00761721"/>
    <w:rsid w:val="007619A4"/>
    <w:rsid w:val="00761B64"/>
    <w:rsid w:val="00761BC6"/>
    <w:rsid w:val="00761C55"/>
    <w:rsid w:val="00761CAB"/>
    <w:rsid w:val="00762464"/>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67F14"/>
    <w:rsid w:val="00770A5E"/>
    <w:rsid w:val="00770D04"/>
    <w:rsid w:val="00771120"/>
    <w:rsid w:val="007713DF"/>
    <w:rsid w:val="0077183D"/>
    <w:rsid w:val="00771ECC"/>
    <w:rsid w:val="00772254"/>
    <w:rsid w:val="00772834"/>
    <w:rsid w:val="0077287E"/>
    <w:rsid w:val="0077318B"/>
    <w:rsid w:val="007736C9"/>
    <w:rsid w:val="00774C26"/>
    <w:rsid w:val="0077520F"/>
    <w:rsid w:val="00776484"/>
    <w:rsid w:val="007765CC"/>
    <w:rsid w:val="00776FD5"/>
    <w:rsid w:val="00777969"/>
    <w:rsid w:val="00777B4C"/>
    <w:rsid w:val="00780073"/>
    <w:rsid w:val="007800AB"/>
    <w:rsid w:val="00783354"/>
    <w:rsid w:val="00783EED"/>
    <w:rsid w:val="0078406C"/>
    <w:rsid w:val="00784A3E"/>
    <w:rsid w:val="007851C9"/>
    <w:rsid w:val="00785FBF"/>
    <w:rsid w:val="007864E1"/>
    <w:rsid w:val="007867D4"/>
    <w:rsid w:val="007868A6"/>
    <w:rsid w:val="00786A9A"/>
    <w:rsid w:val="007871A1"/>
    <w:rsid w:val="00787242"/>
    <w:rsid w:val="007905CF"/>
    <w:rsid w:val="00790AD5"/>
    <w:rsid w:val="00791557"/>
    <w:rsid w:val="00792449"/>
    <w:rsid w:val="00792A61"/>
    <w:rsid w:val="00792DBF"/>
    <w:rsid w:val="007930F0"/>
    <w:rsid w:val="0079316C"/>
    <w:rsid w:val="00793AB5"/>
    <w:rsid w:val="0079487D"/>
    <w:rsid w:val="00794D13"/>
    <w:rsid w:val="00795213"/>
    <w:rsid w:val="007958E3"/>
    <w:rsid w:val="007963CB"/>
    <w:rsid w:val="00796823"/>
    <w:rsid w:val="00796918"/>
    <w:rsid w:val="00796A04"/>
    <w:rsid w:val="00796D40"/>
    <w:rsid w:val="00796DC2"/>
    <w:rsid w:val="00796E40"/>
    <w:rsid w:val="00796ED8"/>
    <w:rsid w:val="007A0079"/>
    <w:rsid w:val="007A0213"/>
    <w:rsid w:val="007A053F"/>
    <w:rsid w:val="007A11E5"/>
    <w:rsid w:val="007A183D"/>
    <w:rsid w:val="007A1A08"/>
    <w:rsid w:val="007A1BF9"/>
    <w:rsid w:val="007A26C6"/>
    <w:rsid w:val="007A2965"/>
    <w:rsid w:val="007A2AE3"/>
    <w:rsid w:val="007A323D"/>
    <w:rsid w:val="007A34DA"/>
    <w:rsid w:val="007A354F"/>
    <w:rsid w:val="007A380D"/>
    <w:rsid w:val="007A3C59"/>
    <w:rsid w:val="007A423C"/>
    <w:rsid w:val="007A46DE"/>
    <w:rsid w:val="007A4AAD"/>
    <w:rsid w:val="007A560E"/>
    <w:rsid w:val="007A586E"/>
    <w:rsid w:val="007A5955"/>
    <w:rsid w:val="007A61A3"/>
    <w:rsid w:val="007A67A0"/>
    <w:rsid w:val="007A6A2C"/>
    <w:rsid w:val="007A7945"/>
    <w:rsid w:val="007A7E64"/>
    <w:rsid w:val="007A7FDE"/>
    <w:rsid w:val="007B155D"/>
    <w:rsid w:val="007B157F"/>
    <w:rsid w:val="007B1EC0"/>
    <w:rsid w:val="007B20F3"/>
    <w:rsid w:val="007B2344"/>
    <w:rsid w:val="007B3BA9"/>
    <w:rsid w:val="007B3D74"/>
    <w:rsid w:val="007B44D1"/>
    <w:rsid w:val="007B4A18"/>
    <w:rsid w:val="007B53A1"/>
    <w:rsid w:val="007B5620"/>
    <w:rsid w:val="007B567B"/>
    <w:rsid w:val="007B6F39"/>
    <w:rsid w:val="007B7B5F"/>
    <w:rsid w:val="007B7DAF"/>
    <w:rsid w:val="007C02C5"/>
    <w:rsid w:val="007C0835"/>
    <w:rsid w:val="007C0BD3"/>
    <w:rsid w:val="007C111B"/>
    <w:rsid w:val="007C17A4"/>
    <w:rsid w:val="007C1CFB"/>
    <w:rsid w:val="007C2D32"/>
    <w:rsid w:val="007C31E0"/>
    <w:rsid w:val="007C3BDE"/>
    <w:rsid w:val="007C41CF"/>
    <w:rsid w:val="007C4797"/>
    <w:rsid w:val="007C53BD"/>
    <w:rsid w:val="007C5406"/>
    <w:rsid w:val="007C5ADD"/>
    <w:rsid w:val="007C5D33"/>
    <w:rsid w:val="007C633F"/>
    <w:rsid w:val="007C6945"/>
    <w:rsid w:val="007C71A7"/>
    <w:rsid w:val="007C7C19"/>
    <w:rsid w:val="007C7F2D"/>
    <w:rsid w:val="007D019A"/>
    <w:rsid w:val="007D044E"/>
    <w:rsid w:val="007D0483"/>
    <w:rsid w:val="007D0ADA"/>
    <w:rsid w:val="007D1230"/>
    <w:rsid w:val="007D14C6"/>
    <w:rsid w:val="007D157E"/>
    <w:rsid w:val="007D1B29"/>
    <w:rsid w:val="007D2AA8"/>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796"/>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10D"/>
    <w:rsid w:val="007E524D"/>
    <w:rsid w:val="007E5526"/>
    <w:rsid w:val="007E63C4"/>
    <w:rsid w:val="007E6474"/>
    <w:rsid w:val="007E724A"/>
    <w:rsid w:val="007E75ED"/>
    <w:rsid w:val="007E76D2"/>
    <w:rsid w:val="007E7C70"/>
    <w:rsid w:val="007F10FE"/>
    <w:rsid w:val="007F1BE0"/>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A86"/>
    <w:rsid w:val="00806DFB"/>
    <w:rsid w:val="00807038"/>
    <w:rsid w:val="008074B5"/>
    <w:rsid w:val="00807537"/>
    <w:rsid w:val="008077B9"/>
    <w:rsid w:val="00807BFB"/>
    <w:rsid w:val="00807E1E"/>
    <w:rsid w:val="00807FEE"/>
    <w:rsid w:val="008100EE"/>
    <w:rsid w:val="00810915"/>
    <w:rsid w:val="00811A44"/>
    <w:rsid w:val="00811BAF"/>
    <w:rsid w:val="00811FD2"/>
    <w:rsid w:val="008125F7"/>
    <w:rsid w:val="008131EF"/>
    <w:rsid w:val="00813475"/>
    <w:rsid w:val="0081363E"/>
    <w:rsid w:val="00813685"/>
    <w:rsid w:val="00814193"/>
    <w:rsid w:val="0081481D"/>
    <w:rsid w:val="00814CBD"/>
    <w:rsid w:val="00814D23"/>
    <w:rsid w:val="00814FA2"/>
    <w:rsid w:val="008159B8"/>
    <w:rsid w:val="00815C0B"/>
    <w:rsid w:val="00816713"/>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5D23"/>
    <w:rsid w:val="008260AA"/>
    <w:rsid w:val="0082612C"/>
    <w:rsid w:val="0082680E"/>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478"/>
    <w:rsid w:val="00834BD9"/>
    <w:rsid w:val="00834DE0"/>
    <w:rsid w:val="00834FAC"/>
    <w:rsid w:val="008359E8"/>
    <w:rsid w:val="00835E26"/>
    <w:rsid w:val="00836689"/>
    <w:rsid w:val="00836986"/>
    <w:rsid w:val="00836FFD"/>
    <w:rsid w:val="008370FA"/>
    <w:rsid w:val="00837699"/>
    <w:rsid w:val="008403C4"/>
    <w:rsid w:val="00840786"/>
    <w:rsid w:val="008420DD"/>
    <w:rsid w:val="008427E7"/>
    <w:rsid w:val="0084318B"/>
    <w:rsid w:val="008431A7"/>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25C"/>
    <w:rsid w:val="008477A5"/>
    <w:rsid w:val="0084795F"/>
    <w:rsid w:val="008479C3"/>
    <w:rsid w:val="00850527"/>
    <w:rsid w:val="0085084F"/>
    <w:rsid w:val="00850901"/>
    <w:rsid w:val="00850A18"/>
    <w:rsid w:val="008512E8"/>
    <w:rsid w:val="0085130F"/>
    <w:rsid w:val="008516B1"/>
    <w:rsid w:val="00851987"/>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57B94"/>
    <w:rsid w:val="00860042"/>
    <w:rsid w:val="00860316"/>
    <w:rsid w:val="008603E0"/>
    <w:rsid w:val="008605FC"/>
    <w:rsid w:val="0086103A"/>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5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2B0"/>
    <w:rsid w:val="0087173E"/>
    <w:rsid w:val="00871786"/>
    <w:rsid w:val="00871ADE"/>
    <w:rsid w:val="008723EE"/>
    <w:rsid w:val="0087257C"/>
    <w:rsid w:val="008725D5"/>
    <w:rsid w:val="008727CD"/>
    <w:rsid w:val="00872C6A"/>
    <w:rsid w:val="00872DE3"/>
    <w:rsid w:val="008738B3"/>
    <w:rsid w:val="00873BF1"/>
    <w:rsid w:val="00873D07"/>
    <w:rsid w:val="00873E44"/>
    <w:rsid w:val="008743A7"/>
    <w:rsid w:val="008747EE"/>
    <w:rsid w:val="00874C2E"/>
    <w:rsid w:val="008756C6"/>
    <w:rsid w:val="00875798"/>
    <w:rsid w:val="00875CB7"/>
    <w:rsid w:val="00876291"/>
    <w:rsid w:val="00876355"/>
    <w:rsid w:val="008763F3"/>
    <w:rsid w:val="00876799"/>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6E9F"/>
    <w:rsid w:val="00887911"/>
    <w:rsid w:val="00890BC9"/>
    <w:rsid w:val="00890C32"/>
    <w:rsid w:val="008910CE"/>
    <w:rsid w:val="00891276"/>
    <w:rsid w:val="008917B4"/>
    <w:rsid w:val="0089298E"/>
    <w:rsid w:val="008932B8"/>
    <w:rsid w:val="008934D0"/>
    <w:rsid w:val="00893BDD"/>
    <w:rsid w:val="0089495D"/>
    <w:rsid w:val="00894AC7"/>
    <w:rsid w:val="00894B2D"/>
    <w:rsid w:val="008963B2"/>
    <w:rsid w:val="008964B2"/>
    <w:rsid w:val="00896790"/>
    <w:rsid w:val="00896C91"/>
    <w:rsid w:val="00896CBF"/>
    <w:rsid w:val="00897823"/>
    <w:rsid w:val="00897A5C"/>
    <w:rsid w:val="008A0035"/>
    <w:rsid w:val="008A0C14"/>
    <w:rsid w:val="008A16F5"/>
    <w:rsid w:val="008A180D"/>
    <w:rsid w:val="008A2560"/>
    <w:rsid w:val="008A2D1C"/>
    <w:rsid w:val="008A2F9F"/>
    <w:rsid w:val="008A4ABC"/>
    <w:rsid w:val="008A4BD4"/>
    <w:rsid w:val="008A506C"/>
    <w:rsid w:val="008A5246"/>
    <w:rsid w:val="008A5400"/>
    <w:rsid w:val="008A5738"/>
    <w:rsid w:val="008A643E"/>
    <w:rsid w:val="008A643F"/>
    <w:rsid w:val="008A6868"/>
    <w:rsid w:val="008A7414"/>
    <w:rsid w:val="008B0238"/>
    <w:rsid w:val="008B069A"/>
    <w:rsid w:val="008B0B6A"/>
    <w:rsid w:val="008B110A"/>
    <w:rsid w:val="008B11A1"/>
    <w:rsid w:val="008B1ADC"/>
    <w:rsid w:val="008B1B00"/>
    <w:rsid w:val="008B1BA9"/>
    <w:rsid w:val="008B1C21"/>
    <w:rsid w:val="008B1DDB"/>
    <w:rsid w:val="008B20ED"/>
    <w:rsid w:val="008B23AB"/>
    <w:rsid w:val="008B4170"/>
    <w:rsid w:val="008B6111"/>
    <w:rsid w:val="008B6400"/>
    <w:rsid w:val="008B65B6"/>
    <w:rsid w:val="008B6631"/>
    <w:rsid w:val="008B6C34"/>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0626"/>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D64"/>
    <w:rsid w:val="008D6C60"/>
    <w:rsid w:val="008D6E28"/>
    <w:rsid w:val="008D71AC"/>
    <w:rsid w:val="008D7547"/>
    <w:rsid w:val="008D755A"/>
    <w:rsid w:val="008D7B3E"/>
    <w:rsid w:val="008E0034"/>
    <w:rsid w:val="008E00DB"/>
    <w:rsid w:val="008E03BF"/>
    <w:rsid w:val="008E0491"/>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4F2F"/>
    <w:rsid w:val="00905F48"/>
    <w:rsid w:val="00906628"/>
    <w:rsid w:val="00906ADB"/>
    <w:rsid w:val="00906AED"/>
    <w:rsid w:val="009073DC"/>
    <w:rsid w:val="00907AC0"/>
    <w:rsid w:val="00907F87"/>
    <w:rsid w:val="009105F0"/>
    <w:rsid w:val="00910656"/>
    <w:rsid w:val="0091065B"/>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88B"/>
    <w:rsid w:val="00916BD0"/>
    <w:rsid w:val="0091700C"/>
    <w:rsid w:val="0092015C"/>
    <w:rsid w:val="00920163"/>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8EB"/>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244F"/>
    <w:rsid w:val="0094301D"/>
    <w:rsid w:val="00943ADB"/>
    <w:rsid w:val="00944264"/>
    <w:rsid w:val="009444C6"/>
    <w:rsid w:val="00944635"/>
    <w:rsid w:val="00944674"/>
    <w:rsid w:val="009467B3"/>
    <w:rsid w:val="00946DC8"/>
    <w:rsid w:val="0094726C"/>
    <w:rsid w:val="00947657"/>
    <w:rsid w:val="009477EB"/>
    <w:rsid w:val="00947894"/>
    <w:rsid w:val="00947BB1"/>
    <w:rsid w:val="00950683"/>
    <w:rsid w:val="009506BF"/>
    <w:rsid w:val="009510E0"/>
    <w:rsid w:val="0095135D"/>
    <w:rsid w:val="00951991"/>
    <w:rsid w:val="00951BB1"/>
    <w:rsid w:val="00951C24"/>
    <w:rsid w:val="00951E41"/>
    <w:rsid w:val="00951E63"/>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07D1"/>
    <w:rsid w:val="00961177"/>
    <w:rsid w:val="009611C4"/>
    <w:rsid w:val="00961795"/>
    <w:rsid w:val="00961CBA"/>
    <w:rsid w:val="00961CFF"/>
    <w:rsid w:val="0096273F"/>
    <w:rsid w:val="0096293B"/>
    <w:rsid w:val="00962FA6"/>
    <w:rsid w:val="0096343B"/>
    <w:rsid w:val="00964A48"/>
    <w:rsid w:val="00965282"/>
    <w:rsid w:val="0096538C"/>
    <w:rsid w:val="00965920"/>
    <w:rsid w:val="00965EB8"/>
    <w:rsid w:val="009660E4"/>
    <w:rsid w:val="00966938"/>
    <w:rsid w:val="00966BD5"/>
    <w:rsid w:val="00966C0C"/>
    <w:rsid w:val="00966C18"/>
    <w:rsid w:val="00966C33"/>
    <w:rsid w:val="00966EF6"/>
    <w:rsid w:val="00967798"/>
    <w:rsid w:val="00967A78"/>
    <w:rsid w:val="00967B04"/>
    <w:rsid w:val="009702DA"/>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4D5D"/>
    <w:rsid w:val="00985935"/>
    <w:rsid w:val="00985E5D"/>
    <w:rsid w:val="00986028"/>
    <w:rsid w:val="00986707"/>
    <w:rsid w:val="0098696D"/>
    <w:rsid w:val="00986DB7"/>
    <w:rsid w:val="00987066"/>
    <w:rsid w:val="009878B0"/>
    <w:rsid w:val="0098791A"/>
    <w:rsid w:val="00987B70"/>
    <w:rsid w:val="00990CD9"/>
    <w:rsid w:val="00990E33"/>
    <w:rsid w:val="00990FCF"/>
    <w:rsid w:val="009915E4"/>
    <w:rsid w:val="00991D2B"/>
    <w:rsid w:val="00991FE8"/>
    <w:rsid w:val="009930A3"/>
    <w:rsid w:val="009930E7"/>
    <w:rsid w:val="0099377A"/>
    <w:rsid w:val="00993941"/>
    <w:rsid w:val="00993D50"/>
    <w:rsid w:val="009947E5"/>
    <w:rsid w:val="00995043"/>
    <w:rsid w:val="009950DE"/>
    <w:rsid w:val="00996CE4"/>
    <w:rsid w:val="00997862"/>
    <w:rsid w:val="00997E96"/>
    <w:rsid w:val="009A065E"/>
    <w:rsid w:val="009A0724"/>
    <w:rsid w:val="009A094F"/>
    <w:rsid w:val="009A0CB2"/>
    <w:rsid w:val="009A1204"/>
    <w:rsid w:val="009A1A07"/>
    <w:rsid w:val="009A206C"/>
    <w:rsid w:val="009A223A"/>
    <w:rsid w:val="009A2584"/>
    <w:rsid w:val="009A27B0"/>
    <w:rsid w:val="009A297E"/>
    <w:rsid w:val="009A2BBA"/>
    <w:rsid w:val="009A352A"/>
    <w:rsid w:val="009A353D"/>
    <w:rsid w:val="009A3E6C"/>
    <w:rsid w:val="009A3EAE"/>
    <w:rsid w:val="009A5682"/>
    <w:rsid w:val="009A5747"/>
    <w:rsid w:val="009A582D"/>
    <w:rsid w:val="009A5916"/>
    <w:rsid w:val="009A5F2B"/>
    <w:rsid w:val="009A606D"/>
    <w:rsid w:val="009A609F"/>
    <w:rsid w:val="009A6A2E"/>
    <w:rsid w:val="009A7094"/>
    <w:rsid w:val="009A725A"/>
    <w:rsid w:val="009A7C57"/>
    <w:rsid w:val="009A7D4B"/>
    <w:rsid w:val="009B0208"/>
    <w:rsid w:val="009B02A3"/>
    <w:rsid w:val="009B083F"/>
    <w:rsid w:val="009B0F0C"/>
    <w:rsid w:val="009B0F86"/>
    <w:rsid w:val="009B193F"/>
    <w:rsid w:val="009B1C37"/>
    <w:rsid w:val="009B1C77"/>
    <w:rsid w:val="009B1EE8"/>
    <w:rsid w:val="009B1FF1"/>
    <w:rsid w:val="009B21DA"/>
    <w:rsid w:val="009B2376"/>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619"/>
    <w:rsid w:val="009C1C57"/>
    <w:rsid w:val="009C1FE5"/>
    <w:rsid w:val="009C2014"/>
    <w:rsid w:val="009C2107"/>
    <w:rsid w:val="009C2555"/>
    <w:rsid w:val="009C31F2"/>
    <w:rsid w:val="009C3515"/>
    <w:rsid w:val="009C3531"/>
    <w:rsid w:val="009C3E48"/>
    <w:rsid w:val="009C4945"/>
    <w:rsid w:val="009C59C9"/>
    <w:rsid w:val="009C5F38"/>
    <w:rsid w:val="009C6989"/>
    <w:rsid w:val="009C6FF2"/>
    <w:rsid w:val="009C76F8"/>
    <w:rsid w:val="009C7C18"/>
    <w:rsid w:val="009D03FB"/>
    <w:rsid w:val="009D07A4"/>
    <w:rsid w:val="009D0A5B"/>
    <w:rsid w:val="009D133B"/>
    <w:rsid w:val="009D154B"/>
    <w:rsid w:val="009D18B2"/>
    <w:rsid w:val="009D1FC3"/>
    <w:rsid w:val="009D234E"/>
    <w:rsid w:val="009D23A9"/>
    <w:rsid w:val="009D29CE"/>
    <w:rsid w:val="009D2A81"/>
    <w:rsid w:val="009D3554"/>
    <w:rsid w:val="009D3802"/>
    <w:rsid w:val="009D3967"/>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0A3"/>
    <w:rsid w:val="009E1F23"/>
    <w:rsid w:val="009E2370"/>
    <w:rsid w:val="009E2401"/>
    <w:rsid w:val="009E312C"/>
    <w:rsid w:val="009E383A"/>
    <w:rsid w:val="009E3DC3"/>
    <w:rsid w:val="009E4B16"/>
    <w:rsid w:val="009E4C72"/>
    <w:rsid w:val="009E50DB"/>
    <w:rsid w:val="009E5D02"/>
    <w:rsid w:val="009E5D4A"/>
    <w:rsid w:val="009E5DB1"/>
    <w:rsid w:val="009E5E78"/>
    <w:rsid w:val="009E78CE"/>
    <w:rsid w:val="009E7964"/>
    <w:rsid w:val="009E7BC0"/>
    <w:rsid w:val="009F020E"/>
    <w:rsid w:val="009F05AE"/>
    <w:rsid w:val="009F0EDD"/>
    <w:rsid w:val="009F1C03"/>
    <w:rsid w:val="009F1CD3"/>
    <w:rsid w:val="009F1DCA"/>
    <w:rsid w:val="009F216D"/>
    <w:rsid w:val="009F2402"/>
    <w:rsid w:val="009F3268"/>
    <w:rsid w:val="009F47A9"/>
    <w:rsid w:val="009F4A30"/>
    <w:rsid w:val="009F4C92"/>
    <w:rsid w:val="009F4F88"/>
    <w:rsid w:val="009F57D9"/>
    <w:rsid w:val="009F57DF"/>
    <w:rsid w:val="009F5D36"/>
    <w:rsid w:val="009F67C4"/>
    <w:rsid w:val="009F6F42"/>
    <w:rsid w:val="009F7404"/>
    <w:rsid w:val="009F75CB"/>
    <w:rsid w:val="009F7C0C"/>
    <w:rsid w:val="00A0012E"/>
    <w:rsid w:val="00A00234"/>
    <w:rsid w:val="00A002FD"/>
    <w:rsid w:val="00A00789"/>
    <w:rsid w:val="00A00F22"/>
    <w:rsid w:val="00A011AC"/>
    <w:rsid w:val="00A0171E"/>
    <w:rsid w:val="00A0175F"/>
    <w:rsid w:val="00A020F1"/>
    <w:rsid w:val="00A02572"/>
    <w:rsid w:val="00A02E45"/>
    <w:rsid w:val="00A030D4"/>
    <w:rsid w:val="00A03764"/>
    <w:rsid w:val="00A0385B"/>
    <w:rsid w:val="00A03984"/>
    <w:rsid w:val="00A03B9B"/>
    <w:rsid w:val="00A03E86"/>
    <w:rsid w:val="00A04960"/>
    <w:rsid w:val="00A059FA"/>
    <w:rsid w:val="00A06915"/>
    <w:rsid w:val="00A06C10"/>
    <w:rsid w:val="00A06EA2"/>
    <w:rsid w:val="00A07537"/>
    <w:rsid w:val="00A079D0"/>
    <w:rsid w:val="00A07BA1"/>
    <w:rsid w:val="00A07BDB"/>
    <w:rsid w:val="00A07F55"/>
    <w:rsid w:val="00A100BD"/>
    <w:rsid w:val="00A102D6"/>
    <w:rsid w:val="00A103FB"/>
    <w:rsid w:val="00A10BD7"/>
    <w:rsid w:val="00A10F91"/>
    <w:rsid w:val="00A113BF"/>
    <w:rsid w:val="00A11A6E"/>
    <w:rsid w:val="00A11ADC"/>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01"/>
    <w:rsid w:val="00A173F8"/>
    <w:rsid w:val="00A2003D"/>
    <w:rsid w:val="00A202F6"/>
    <w:rsid w:val="00A22086"/>
    <w:rsid w:val="00A22BEF"/>
    <w:rsid w:val="00A22E42"/>
    <w:rsid w:val="00A23544"/>
    <w:rsid w:val="00A24109"/>
    <w:rsid w:val="00A245E5"/>
    <w:rsid w:val="00A24780"/>
    <w:rsid w:val="00A24803"/>
    <w:rsid w:val="00A24BBE"/>
    <w:rsid w:val="00A24BEC"/>
    <w:rsid w:val="00A24FFB"/>
    <w:rsid w:val="00A250B6"/>
    <w:rsid w:val="00A25683"/>
    <w:rsid w:val="00A257AC"/>
    <w:rsid w:val="00A257C7"/>
    <w:rsid w:val="00A25956"/>
    <w:rsid w:val="00A263FA"/>
    <w:rsid w:val="00A26BA4"/>
    <w:rsid w:val="00A26F40"/>
    <w:rsid w:val="00A26FE7"/>
    <w:rsid w:val="00A274A7"/>
    <w:rsid w:val="00A27676"/>
    <w:rsid w:val="00A27C0A"/>
    <w:rsid w:val="00A27E76"/>
    <w:rsid w:val="00A30022"/>
    <w:rsid w:val="00A3096C"/>
    <w:rsid w:val="00A30C8E"/>
    <w:rsid w:val="00A30D9F"/>
    <w:rsid w:val="00A30E50"/>
    <w:rsid w:val="00A30F96"/>
    <w:rsid w:val="00A31093"/>
    <w:rsid w:val="00A3173B"/>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405"/>
    <w:rsid w:val="00A375C8"/>
    <w:rsid w:val="00A40066"/>
    <w:rsid w:val="00A40773"/>
    <w:rsid w:val="00A40775"/>
    <w:rsid w:val="00A4144E"/>
    <w:rsid w:val="00A41DB5"/>
    <w:rsid w:val="00A4269C"/>
    <w:rsid w:val="00A428B1"/>
    <w:rsid w:val="00A4321D"/>
    <w:rsid w:val="00A442A6"/>
    <w:rsid w:val="00A4449F"/>
    <w:rsid w:val="00A44FD6"/>
    <w:rsid w:val="00A457D0"/>
    <w:rsid w:val="00A46095"/>
    <w:rsid w:val="00A46203"/>
    <w:rsid w:val="00A46A9C"/>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201"/>
    <w:rsid w:val="00A54FD2"/>
    <w:rsid w:val="00A5568C"/>
    <w:rsid w:val="00A55867"/>
    <w:rsid w:val="00A56147"/>
    <w:rsid w:val="00A56378"/>
    <w:rsid w:val="00A567D1"/>
    <w:rsid w:val="00A56BC9"/>
    <w:rsid w:val="00A56C2B"/>
    <w:rsid w:val="00A56F17"/>
    <w:rsid w:val="00A570D0"/>
    <w:rsid w:val="00A574AC"/>
    <w:rsid w:val="00A60B4C"/>
    <w:rsid w:val="00A61416"/>
    <w:rsid w:val="00A61838"/>
    <w:rsid w:val="00A6208A"/>
    <w:rsid w:val="00A62445"/>
    <w:rsid w:val="00A62604"/>
    <w:rsid w:val="00A62729"/>
    <w:rsid w:val="00A6301A"/>
    <w:rsid w:val="00A63997"/>
    <w:rsid w:val="00A63A13"/>
    <w:rsid w:val="00A63D88"/>
    <w:rsid w:val="00A645A6"/>
    <w:rsid w:val="00A646ED"/>
    <w:rsid w:val="00A64AA8"/>
    <w:rsid w:val="00A64F7A"/>
    <w:rsid w:val="00A656AC"/>
    <w:rsid w:val="00A658CB"/>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706"/>
    <w:rsid w:val="00A7088D"/>
    <w:rsid w:val="00A70CCF"/>
    <w:rsid w:val="00A70E21"/>
    <w:rsid w:val="00A71357"/>
    <w:rsid w:val="00A72622"/>
    <w:rsid w:val="00A72639"/>
    <w:rsid w:val="00A726E4"/>
    <w:rsid w:val="00A7271B"/>
    <w:rsid w:val="00A732F6"/>
    <w:rsid w:val="00A736CE"/>
    <w:rsid w:val="00A73924"/>
    <w:rsid w:val="00A73CB6"/>
    <w:rsid w:val="00A73DC7"/>
    <w:rsid w:val="00A742AB"/>
    <w:rsid w:val="00A747F8"/>
    <w:rsid w:val="00A749AD"/>
    <w:rsid w:val="00A749F6"/>
    <w:rsid w:val="00A75600"/>
    <w:rsid w:val="00A75B80"/>
    <w:rsid w:val="00A75F25"/>
    <w:rsid w:val="00A75F6D"/>
    <w:rsid w:val="00A7622E"/>
    <w:rsid w:val="00A76941"/>
    <w:rsid w:val="00A769A4"/>
    <w:rsid w:val="00A770BB"/>
    <w:rsid w:val="00A771F1"/>
    <w:rsid w:val="00A77D07"/>
    <w:rsid w:val="00A77EB2"/>
    <w:rsid w:val="00A805AB"/>
    <w:rsid w:val="00A80610"/>
    <w:rsid w:val="00A80DC1"/>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EF0"/>
    <w:rsid w:val="00A90F59"/>
    <w:rsid w:val="00A91036"/>
    <w:rsid w:val="00A91117"/>
    <w:rsid w:val="00A9178D"/>
    <w:rsid w:val="00A9186A"/>
    <w:rsid w:val="00A91BAC"/>
    <w:rsid w:val="00A91F94"/>
    <w:rsid w:val="00A928A7"/>
    <w:rsid w:val="00A928E4"/>
    <w:rsid w:val="00A929DD"/>
    <w:rsid w:val="00A92CC4"/>
    <w:rsid w:val="00A92F6E"/>
    <w:rsid w:val="00A93679"/>
    <w:rsid w:val="00A9389D"/>
    <w:rsid w:val="00A93EF3"/>
    <w:rsid w:val="00A948C1"/>
    <w:rsid w:val="00A94ABC"/>
    <w:rsid w:val="00A94F57"/>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AD7"/>
    <w:rsid w:val="00AA2D61"/>
    <w:rsid w:val="00AA3527"/>
    <w:rsid w:val="00AA4233"/>
    <w:rsid w:val="00AA4423"/>
    <w:rsid w:val="00AA44AB"/>
    <w:rsid w:val="00AA4CF1"/>
    <w:rsid w:val="00AA561B"/>
    <w:rsid w:val="00AA5C78"/>
    <w:rsid w:val="00AA6522"/>
    <w:rsid w:val="00AA684D"/>
    <w:rsid w:val="00AA69B4"/>
    <w:rsid w:val="00AA6C9E"/>
    <w:rsid w:val="00AA7AE3"/>
    <w:rsid w:val="00AA7C74"/>
    <w:rsid w:val="00AA7D91"/>
    <w:rsid w:val="00AA7E3F"/>
    <w:rsid w:val="00AB1AF1"/>
    <w:rsid w:val="00AB230E"/>
    <w:rsid w:val="00AB245A"/>
    <w:rsid w:val="00AB2AD4"/>
    <w:rsid w:val="00AB2E17"/>
    <w:rsid w:val="00AB406B"/>
    <w:rsid w:val="00AB409D"/>
    <w:rsid w:val="00AB41D4"/>
    <w:rsid w:val="00AB4486"/>
    <w:rsid w:val="00AB4813"/>
    <w:rsid w:val="00AB5436"/>
    <w:rsid w:val="00AB55DE"/>
    <w:rsid w:val="00AB578B"/>
    <w:rsid w:val="00AB5AF8"/>
    <w:rsid w:val="00AB5F74"/>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23"/>
    <w:rsid w:val="00AD238E"/>
    <w:rsid w:val="00AD23ED"/>
    <w:rsid w:val="00AD3261"/>
    <w:rsid w:val="00AD3848"/>
    <w:rsid w:val="00AD3A4C"/>
    <w:rsid w:val="00AD3E9E"/>
    <w:rsid w:val="00AD4C74"/>
    <w:rsid w:val="00AD4DA5"/>
    <w:rsid w:val="00AD5C66"/>
    <w:rsid w:val="00AD64E4"/>
    <w:rsid w:val="00AD6EFA"/>
    <w:rsid w:val="00AD7554"/>
    <w:rsid w:val="00AD78FF"/>
    <w:rsid w:val="00AE0335"/>
    <w:rsid w:val="00AE090A"/>
    <w:rsid w:val="00AE0D28"/>
    <w:rsid w:val="00AE0E8B"/>
    <w:rsid w:val="00AE13D6"/>
    <w:rsid w:val="00AE1497"/>
    <w:rsid w:val="00AE1595"/>
    <w:rsid w:val="00AE1A05"/>
    <w:rsid w:val="00AE21D9"/>
    <w:rsid w:val="00AE2341"/>
    <w:rsid w:val="00AE23E2"/>
    <w:rsid w:val="00AE29BC"/>
    <w:rsid w:val="00AE2C18"/>
    <w:rsid w:val="00AE4935"/>
    <w:rsid w:val="00AE4C9D"/>
    <w:rsid w:val="00AE5A0C"/>
    <w:rsid w:val="00AE5ACA"/>
    <w:rsid w:val="00AE5D09"/>
    <w:rsid w:val="00AE6BA8"/>
    <w:rsid w:val="00AE6D21"/>
    <w:rsid w:val="00AE78EA"/>
    <w:rsid w:val="00AE79B1"/>
    <w:rsid w:val="00AF0788"/>
    <w:rsid w:val="00AF097D"/>
    <w:rsid w:val="00AF0E43"/>
    <w:rsid w:val="00AF113D"/>
    <w:rsid w:val="00AF1598"/>
    <w:rsid w:val="00AF1AC4"/>
    <w:rsid w:val="00AF2075"/>
    <w:rsid w:val="00AF2F34"/>
    <w:rsid w:val="00AF2F3B"/>
    <w:rsid w:val="00AF2FB7"/>
    <w:rsid w:val="00AF3085"/>
    <w:rsid w:val="00AF332B"/>
    <w:rsid w:val="00AF388F"/>
    <w:rsid w:val="00AF3ABD"/>
    <w:rsid w:val="00AF5325"/>
    <w:rsid w:val="00AF5B23"/>
    <w:rsid w:val="00AF5C3E"/>
    <w:rsid w:val="00AF634F"/>
    <w:rsid w:val="00AF666A"/>
    <w:rsid w:val="00AF696B"/>
    <w:rsid w:val="00AF6EDF"/>
    <w:rsid w:val="00AF72D0"/>
    <w:rsid w:val="00B003BD"/>
    <w:rsid w:val="00B005CF"/>
    <w:rsid w:val="00B01190"/>
    <w:rsid w:val="00B01369"/>
    <w:rsid w:val="00B01589"/>
    <w:rsid w:val="00B02959"/>
    <w:rsid w:val="00B02A6A"/>
    <w:rsid w:val="00B02D79"/>
    <w:rsid w:val="00B02EE2"/>
    <w:rsid w:val="00B03678"/>
    <w:rsid w:val="00B03A14"/>
    <w:rsid w:val="00B03AF5"/>
    <w:rsid w:val="00B04622"/>
    <w:rsid w:val="00B04BEA"/>
    <w:rsid w:val="00B04C08"/>
    <w:rsid w:val="00B04FA9"/>
    <w:rsid w:val="00B050BF"/>
    <w:rsid w:val="00B05534"/>
    <w:rsid w:val="00B0590C"/>
    <w:rsid w:val="00B0597B"/>
    <w:rsid w:val="00B05DA4"/>
    <w:rsid w:val="00B0619A"/>
    <w:rsid w:val="00B061B3"/>
    <w:rsid w:val="00B06459"/>
    <w:rsid w:val="00B06EF2"/>
    <w:rsid w:val="00B070F2"/>
    <w:rsid w:val="00B07390"/>
    <w:rsid w:val="00B074E7"/>
    <w:rsid w:val="00B07983"/>
    <w:rsid w:val="00B07CF3"/>
    <w:rsid w:val="00B1027E"/>
    <w:rsid w:val="00B10488"/>
    <w:rsid w:val="00B11290"/>
    <w:rsid w:val="00B118B5"/>
    <w:rsid w:val="00B11951"/>
    <w:rsid w:val="00B12190"/>
    <w:rsid w:val="00B1296B"/>
    <w:rsid w:val="00B12F72"/>
    <w:rsid w:val="00B12FFA"/>
    <w:rsid w:val="00B139C1"/>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2A30"/>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6A51"/>
    <w:rsid w:val="00B26EE9"/>
    <w:rsid w:val="00B271F2"/>
    <w:rsid w:val="00B275D3"/>
    <w:rsid w:val="00B2778E"/>
    <w:rsid w:val="00B278E8"/>
    <w:rsid w:val="00B279D6"/>
    <w:rsid w:val="00B27D1E"/>
    <w:rsid w:val="00B308E8"/>
    <w:rsid w:val="00B30F3E"/>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3FA1"/>
    <w:rsid w:val="00B34459"/>
    <w:rsid w:val="00B34463"/>
    <w:rsid w:val="00B34CA8"/>
    <w:rsid w:val="00B35BF5"/>
    <w:rsid w:val="00B35D94"/>
    <w:rsid w:val="00B36013"/>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288"/>
    <w:rsid w:val="00B507E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188C"/>
    <w:rsid w:val="00B623E9"/>
    <w:rsid w:val="00B62904"/>
    <w:rsid w:val="00B62954"/>
    <w:rsid w:val="00B631E3"/>
    <w:rsid w:val="00B63BB3"/>
    <w:rsid w:val="00B6401C"/>
    <w:rsid w:val="00B64401"/>
    <w:rsid w:val="00B647AA"/>
    <w:rsid w:val="00B65031"/>
    <w:rsid w:val="00B659F6"/>
    <w:rsid w:val="00B65A3E"/>
    <w:rsid w:val="00B65DD3"/>
    <w:rsid w:val="00B66348"/>
    <w:rsid w:val="00B66A6A"/>
    <w:rsid w:val="00B66C0F"/>
    <w:rsid w:val="00B66DFA"/>
    <w:rsid w:val="00B6709A"/>
    <w:rsid w:val="00B673B4"/>
    <w:rsid w:val="00B678AA"/>
    <w:rsid w:val="00B67983"/>
    <w:rsid w:val="00B67C1D"/>
    <w:rsid w:val="00B70226"/>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2CF5"/>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CC6"/>
    <w:rsid w:val="00B86EA3"/>
    <w:rsid w:val="00B86FF6"/>
    <w:rsid w:val="00B8757F"/>
    <w:rsid w:val="00B8758E"/>
    <w:rsid w:val="00B8790B"/>
    <w:rsid w:val="00B87A6B"/>
    <w:rsid w:val="00B87C63"/>
    <w:rsid w:val="00B90351"/>
    <w:rsid w:val="00B9039E"/>
    <w:rsid w:val="00B907C0"/>
    <w:rsid w:val="00B90B43"/>
    <w:rsid w:val="00B90E91"/>
    <w:rsid w:val="00B91557"/>
    <w:rsid w:val="00B927C7"/>
    <w:rsid w:val="00B9284B"/>
    <w:rsid w:val="00B92AE5"/>
    <w:rsid w:val="00B92EFC"/>
    <w:rsid w:val="00B93C91"/>
    <w:rsid w:val="00B94839"/>
    <w:rsid w:val="00B95E5F"/>
    <w:rsid w:val="00B95F0B"/>
    <w:rsid w:val="00B96213"/>
    <w:rsid w:val="00B965C9"/>
    <w:rsid w:val="00B968F1"/>
    <w:rsid w:val="00B96C94"/>
    <w:rsid w:val="00B96D60"/>
    <w:rsid w:val="00B97332"/>
    <w:rsid w:val="00B97525"/>
    <w:rsid w:val="00B97687"/>
    <w:rsid w:val="00BA0512"/>
    <w:rsid w:val="00BA1801"/>
    <w:rsid w:val="00BA1CCA"/>
    <w:rsid w:val="00BA20F1"/>
    <w:rsid w:val="00BA2265"/>
    <w:rsid w:val="00BA2571"/>
    <w:rsid w:val="00BA28D1"/>
    <w:rsid w:val="00BA2BF5"/>
    <w:rsid w:val="00BA3172"/>
    <w:rsid w:val="00BA358B"/>
    <w:rsid w:val="00BA3E1F"/>
    <w:rsid w:val="00BA4873"/>
    <w:rsid w:val="00BA494F"/>
    <w:rsid w:val="00BA49B5"/>
    <w:rsid w:val="00BA4CA4"/>
    <w:rsid w:val="00BA5A26"/>
    <w:rsid w:val="00BA5A91"/>
    <w:rsid w:val="00BA63FA"/>
    <w:rsid w:val="00BA6682"/>
    <w:rsid w:val="00BA7CA0"/>
    <w:rsid w:val="00BA7E54"/>
    <w:rsid w:val="00BB03C8"/>
    <w:rsid w:val="00BB04FC"/>
    <w:rsid w:val="00BB0CCB"/>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03A"/>
    <w:rsid w:val="00BC09F0"/>
    <w:rsid w:val="00BC0A82"/>
    <w:rsid w:val="00BC0BC6"/>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2A9D"/>
    <w:rsid w:val="00BD2F55"/>
    <w:rsid w:val="00BD30EB"/>
    <w:rsid w:val="00BD42D4"/>
    <w:rsid w:val="00BD4369"/>
    <w:rsid w:val="00BD449A"/>
    <w:rsid w:val="00BD44E2"/>
    <w:rsid w:val="00BD44E9"/>
    <w:rsid w:val="00BD4597"/>
    <w:rsid w:val="00BD45CE"/>
    <w:rsid w:val="00BD4931"/>
    <w:rsid w:val="00BD5D57"/>
    <w:rsid w:val="00BD61A1"/>
    <w:rsid w:val="00BD688C"/>
    <w:rsid w:val="00BD688F"/>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2862"/>
    <w:rsid w:val="00BF4785"/>
    <w:rsid w:val="00BF4A1D"/>
    <w:rsid w:val="00BF4B40"/>
    <w:rsid w:val="00BF4C04"/>
    <w:rsid w:val="00BF4E4D"/>
    <w:rsid w:val="00BF5B7F"/>
    <w:rsid w:val="00BF6328"/>
    <w:rsid w:val="00BF7C15"/>
    <w:rsid w:val="00C00049"/>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CCC"/>
    <w:rsid w:val="00C04F27"/>
    <w:rsid w:val="00C05138"/>
    <w:rsid w:val="00C061F3"/>
    <w:rsid w:val="00C0621B"/>
    <w:rsid w:val="00C06DDB"/>
    <w:rsid w:val="00C073C0"/>
    <w:rsid w:val="00C077B4"/>
    <w:rsid w:val="00C07CA9"/>
    <w:rsid w:val="00C109B8"/>
    <w:rsid w:val="00C10AD7"/>
    <w:rsid w:val="00C10AE5"/>
    <w:rsid w:val="00C10BE2"/>
    <w:rsid w:val="00C111BD"/>
    <w:rsid w:val="00C114DD"/>
    <w:rsid w:val="00C114EA"/>
    <w:rsid w:val="00C1231A"/>
    <w:rsid w:val="00C12718"/>
    <w:rsid w:val="00C127DE"/>
    <w:rsid w:val="00C12F8B"/>
    <w:rsid w:val="00C131F2"/>
    <w:rsid w:val="00C1359E"/>
    <w:rsid w:val="00C139B1"/>
    <w:rsid w:val="00C13A8D"/>
    <w:rsid w:val="00C13DB5"/>
    <w:rsid w:val="00C1416D"/>
    <w:rsid w:val="00C14666"/>
    <w:rsid w:val="00C14F42"/>
    <w:rsid w:val="00C15643"/>
    <w:rsid w:val="00C15755"/>
    <w:rsid w:val="00C15866"/>
    <w:rsid w:val="00C159EB"/>
    <w:rsid w:val="00C15E0E"/>
    <w:rsid w:val="00C1607B"/>
    <w:rsid w:val="00C171D5"/>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E07"/>
    <w:rsid w:val="00C23F49"/>
    <w:rsid w:val="00C246B0"/>
    <w:rsid w:val="00C24742"/>
    <w:rsid w:val="00C24853"/>
    <w:rsid w:val="00C24D29"/>
    <w:rsid w:val="00C251C5"/>
    <w:rsid w:val="00C25524"/>
    <w:rsid w:val="00C2569E"/>
    <w:rsid w:val="00C26DDD"/>
    <w:rsid w:val="00C2764D"/>
    <w:rsid w:val="00C2783B"/>
    <w:rsid w:val="00C27FB2"/>
    <w:rsid w:val="00C30EDA"/>
    <w:rsid w:val="00C30F38"/>
    <w:rsid w:val="00C31DF9"/>
    <w:rsid w:val="00C31FD6"/>
    <w:rsid w:val="00C3240E"/>
    <w:rsid w:val="00C32A90"/>
    <w:rsid w:val="00C32AD1"/>
    <w:rsid w:val="00C32CE0"/>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92"/>
    <w:rsid w:val="00C423DC"/>
    <w:rsid w:val="00C430CF"/>
    <w:rsid w:val="00C43244"/>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27B"/>
    <w:rsid w:val="00C63B35"/>
    <w:rsid w:val="00C63ED1"/>
    <w:rsid w:val="00C63F63"/>
    <w:rsid w:val="00C651BD"/>
    <w:rsid w:val="00C65AA5"/>
    <w:rsid w:val="00C66408"/>
    <w:rsid w:val="00C67322"/>
    <w:rsid w:val="00C67861"/>
    <w:rsid w:val="00C678A5"/>
    <w:rsid w:val="00C679BC"/>
    <w:rsid w:val="00C67F73"/>
    <w:rsid w:val="00C700F1"/>
    <w:rsid w:val="00C70203"/>
    <w:rsid w:val="00C702D9"/>
    <w:rsid w:val="00C70526"/>
    <w:rsid w:val="00C708AA"/>
    <w:rsid w:val="00C70E5F"/>
    <w:rsid w:val="00C70F09"/>
    <w:rsid w:val="00C7137E"/>
    <w:rsid w:val="00C71B8A"/>
    <w:rsid w:val="00C71E9F"/>
    <w:rsid w:val="00C7266A"/>
    <w:rsid w:val="00C7318A"/>
    <w:rsid w:val="00C73242"/>
    <w:rsid w:val="00C73AAC"/>
    <w:rsid w:val="00C74A84"/>
    <w:rsid w:val="00C74C83"/>
    <w:rsid w:val="00C74F57"/>
    <w:rsid w:val="00C75162"/>
    <w:rsid w:val="00C757C3"/>
    <w:rsid w:val="00C75808"/>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359D"/>
    <w:rsid w:val="00C849DD"/>
    <w:rsid w:val="00C85141"/>
    <w:rsid w:val="00C86459"/>
    <w:rsid w:val="00C866DC"/>
    <w:rsid w:val="00C866F3"/>
    <w:rsid w:val="00C86C1F"/>
    <w:rsid w:val="00C86D00"/>
    <w:rsid w:val="00C870A4"/>
    <w:rsid w:val="00C8722F"/>
    <w:rsid w:val="00C87B50"/>
    <w:rsid w:val="00C87CB0"/>
    <w:rsid w:val="00C87D10"/>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4517"/>
    <w:rsid w:val="00C94A32"/>
    <w:rsid w:val="00C9522E"/>
    <w:rsid w:val="00C9525D"/>
    <w:rsid w:val="00C95418"/>
    <w:rsid w:val="00C95ACA"/>
    <w:rsid w:val="00C96473"/>
    <w:rsid w:val="00C96AE4"/>
    <w:rsid w:val="00C96F26"/>
    <w:rsid w:val="00C97436"/>
    <w:rsid w:val="00CA05A2"/>
    <w:rsid w:val="00CA0887"/>
    <w:rsid w:val="00CA08C9"/>
    <w:rsid w:val="00CA0BEF"/>
    <w:rsid w:val="00CA0FD2"/>
    <w:rsid w:val="00CA1096"/>
    <w:rsid w:val="00CA16AF"/>
    <w:rsid w:val="00CA1B6B"/>
    <w:rsid w:val="00CA26FA"/>
    <w:rsid w:val="00CA29FB"/>
    <w:rsid w:val="00CA2D07"/>
    <w:rsid w:val="00CA2F53"/>
    <w:rsid w:val="00CA3A1C"/>
    <w:rsid w:val="00CA3F04"/>
    <w:rsid w:val="00CA452B"/>
    <w:rsid w:val="00CA4675"/>
    <w:rsid w:val="00CA49BD"/>
    <w:rsid w:val="00CA4E1B"/>
    <w:rsid w:val="00CA6255"/>
    <w:rsid w:val="00CA62B0"/>
    <w:rsid w:val="00CA67F6"/>
    <w:rsid w:val="00CA6AE8"/>
    <w:rsid w:val="00CA72CD"/>
    <w:rsid w:val="00CA7BCB"/>
    <w:rsid w:val="00CB0F8A"/>
    <w:rsid w:val="00CB102B"/>
    <w:rsid w:val="00CB1816"/>
    <w:rsid w:val="00CB1DCD"/>
    <w:rsid w:val="00CB2065"/>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4A3"/>
    <w:rsid w:val="00CC1CD5"/>
    <w:rsid w:val="00CC1E32"/>
    <w:rsid w:val="00CC20B5"/>
    <w:rsid w:val="00CC21AE"/>
    <w:rsid w:val="00CC2813"/>
    <w:rsid w:val="00CC29EE"/>
    <w:rsid w:val="00CC380D"/>
    <w:rsid w:val="00CC43D4"/>
    <w:rsid w:val="00CC44DC"/>
    <w:rsid w:val="00CC482A"/>
    <w:rsid w:val="00CC4853"/>
    <w:rsid w:val="00CC4856"/>
    <w:rsid w:val="00CC536E"/>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0"/>
    <w:rsid w:val="00CD4E48"/>
    <w:rsid w:val="00CD5268"/>
    <w:rsid w:val="00CD545E"/>
    <w:rsid w:val="00CD5B88"/>
    <w:rsid w:val="00CD61E8"/>
    <w:rsid w:val="00CD68E9"/>
    <w:rsid w:val="00CD6FF3"/>
    <w:rsid w:val="00CD78CB"/>
    <w:rsid w:val="00CE00C2"/>
    <w:rsid w:val="00CE01A9"/>
    <w:rsid w:val="00CE059F"/>
    <w:rsid w:val="00CE06C6"/>
    <w:rsid w:val="00CE0A32"/>
    <w:rsid w:val="00CE0B59"/>
    <w:rsid w:val="00CE0FAB"/>
    <w:rsid w:val="00CE16BC"/>
    <w:rsid w:val="00CE16F3"/>
    <w:rsid w:val="00CE1A9E"/>
    <w:rsid w:val="00CE1C6D"/>
    <w:rsid w:val="00CE1E4F"/>
    <w:rsid w:val="00CE389D"/>
    <w:rsid w:val="00CE3E6C"/>
    <w:rsid w:val="00CE454A"/>
    <w:rsid w:val="00CE46C5"/>
    <w:rsid w:val="00CE4E6F"/>
    <w:rsid w:val="00CE4E82"/>
    <w:rsid w:val="00CE56FE"/>
    <w:rsid w:val="00CE58AC"/>
    <w:rsid w:val="00CE5D67"/>
    <w:rsid w:val="00CE5F0C"/>
    <w:rsid w:val="00CE6297"/>
    <w:rsid w:val="00CE63BE"/>
    <w:rsid w:val="00CE71F2"/>
    <w:rsid w:val="00CE7506"/>
    <w:rsid w:val="00CE776E"/>
    <w:rsid w:val="00CE7E3B"/>
    <w:rsid w:val="00CF057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570B"/>
    <w:rsid w:val="00CF6775"/>
    <w:rsid w:val="00CF6999"/>
    <w:rsid w:val="00CF6F62"/>
    <w:rsid w:val="00CF7386"/>
    <w:rsid w:val="00CF78C9"/>
    <w:rsid w:val="00CF7D95"/>
    <w:rsid w:val="00D0038B"/>
    <w:rsid w:val="00D00416"/>
    <w:rsid w:val="00D00659"/>
    <w:rsid w:val="00D007F5"/>
    <w:rsid w:val="00D00AA3"/>
    <w:rsid w:val="00D018B9"/>
    <w:rsid w:val="00D022E9"/>
    <w:rsid w:val="00D02422"/>
    <w:rsid w:val="00D033AE"/>
    <w:rsid w:val="00D03729"/>
    <w:rsid w:val="00D039C8"/>
    <w:rsid w:val="00D039F2"/>
    <w:rsid w:val="00D0426D"/>
    <w:rsid w:val="00D0440E"/>
    <w:rsid w:val="00D04478"/>
    <w:rsid w:val="00D04562"/>
    <w:rsid w:val="00D04AE6"/>
    <w:rsid w:val="00D05141"/>
    <w:rsid w:val="00D057D6"/>
    <w:rsid w:val="00D071FD"/>
    <w:rsid w:val="00D07465"/>
    <w:rsid w:val="00D10BE8"/>
    <w:rsid w:val="00D1155E"/>
    <w:rsid w:val="00D11B4B"/>
    <w:rsid w:val="00D11F2C"/>
    <w:rsid w:val="00D12406"/>
    <w:rsid w:val="00D1243C"/>
    <w:rsid w:val="00D12713"/>
    <w:rsid w:val="00D129AB"/>
    <w:rsid w:val="00D1301F"/>
    <w:rsid w:val="00D1343F"/>
    <w:rsid w:val="00D1393D"/>
    <w:rsid w:val="00D13A79"/>
    <w:rsid w:val="00D13E4A"/>
    <w:rsid w:val="00D15216"/>
    <w:rsid w:val="00D1552C"/>
    <w:rsid w:val="00D1557C"/>
    <w:rsid w:val="00D15993"/>
    <w:rsid w:val="00D15DD3"/>
    <w:rsid w:val="00D16374"/>
    <w:rsid w:val="00D16833"/>
    <w:rsid w:val="00D17D64"/>
    <w:rsid w:val="00D17D66"/>
    <w:rsid w:val="00D2058B"/>
    <w:rsid w:val="00D205E3"/>
    <w:rsid w:val="00D20831"/>
    <w:rsid w:val="00D20A16"/>
    <w:rsid w:val="00D20A5B"/>
    <w:rsid w:val="00D21BF9"/>
    <w:rsid w:val="00D22254"/>
    <w:rsid w:val="00D238B3"/>
    <w:rsid w:val="00D246EC"/>
    <w:rsid w:val="00D25057"/>
    <w:rsid w:val="00D2538B"/>
    <w:rsid w:val="00D257C7"/>
    <w:rsid w:val="00D25968"/>
    <w:rsid w:val="00D25E43"/>
    <w:rsid w:val="00D26570"/>
    <w:rsid w:val="00D268AB"/>
    <w:rsid w:val="00D2693F"/>
    <w:rsid w:val="00D26D97"/>
    <w:rsid w:val="00D273EB"/>
    <w:rsid w:val="00D27D3E"/>
    <w:rsid w:val="00D302A8"/>
    <w:rsid w:val="00D30913"/>
    <w:rsid w:val="00D311AE"/>
    <w:rsid w:val="00D3147A"/>
    <w:rsid w:val="00D318FD"/>
    <w:rsid w:val="00D31935"/>
    <w:rsid w:val="00D31E2B"/>
    <w:rsid w:val="00D3269A"/>
    <w:rsid w:val="00D32B59"/>
    <w:rsid w:val="00D33721"/>
    <w:rsid w:val="00D33956"/>
    <w:rsid w:val="00D34915"/>
    <w:rsid w:val="00D34A50"/>
    <w:rsid w:val="00D3544B"/>
    <w:rsid w:val="00D3558D"/>
    <w:rsid w:val="00D3575E"/>
    <w:rsid w:val="00D35ACD"/>
    <w:rsid w:val="00D35AF2"/>
    <w:rsid w:val="00D36131"/>
    <w:rsid w:val="00D3616F"/>
    <w:rsid w:val="00D36490"/>
    <w:rsid w:val="00D36BD3"/>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47F"/>
    <w:rsid w:val="00D45B67"/>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6605"/>
    <w:rsid w:val="00D574C4"/>
    <w:rsid w:val="00D57BD1"/>
    <w:rsid w:val="00D57DEE"/>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79C"/>
    <w:rsid w:val="00D669BB"/>
    <w:rsid w:val="00D6723B"/>
    <w:rsid w:val="00D673FD"/>
    <w:rsid w:val="00D70518"/>
    <w:rsid w:val="00D70DDA"/>
    <w:rsid w:val="00D711F2"/>
    <w:rsid w:val="00D714A8"/>
    <w:rsid w:val="00D71E30"/>
    <w:rsid w:val="00D71EA3"/>
    <w:rsid w:val="00D71F70"/>
    <w:rsid w:val="00D723CD"/>
    <w:rsid w:val="00D731C8"/>
    <w:rsid w:val="00D73B13"/>
    <w:rsid w:val="00D73C55"/>
    <w:rsid w:val="00D7485C"/>
    <w:rsid w:val="00D7526F"/>
    <w:rsid w:val="00D75464"/>
    <w:rsid w:val="00D75FCB"/>
    <w:rsid w:val="00D76691"/>
    <w:rsid w:val="00D76A9E"/>
    <w:rsid w:val="00D76E7B"/>
    <w:rsid w:val="00D77543"/>
    <w:rsid w:val="00D77BFB"/>
    <w:rsid w:val="00D80E35"/>
    <w:rsid w:val="00D81BB6"/>
    <w:rsid w:val="00D8273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2F71"/>
    <w:rsid w:val="00D930F2"/>
    <w:rsid w:val="00D931E9"/>
    <w:rsid w:val="00D93614"/>
    <w:rsid w:val="00D938D7"/>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D5E"/>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41E"/>
    <w:rsid w:val="00DB295D"/>
    <w:rsid w:val="00DB2D3D"/>
    <w:rsid w:val="00DB314F"/>
    <w:rsid w:val="00DB3286"/>
    <w:rsid w:val="00DB337C"/>
    <w:rsid w:val="00DB4A3F"/>
    <w:rsid w:val="00DB5276"/>
    <w:rsid w:val="00DB54FE"/>
    <w:rsid w:val="00DB56E5"/>
    <w:rsid w:val="00DB5CB4"/>
    <w:rsid w:val="00DB6434"/>
    <w:rsid w:val="00DB741B"/>
    <w:rsid w:val="00DB7AA0"/>
    <w:rsid w:val="00DC01CA"/>
    <w:rsid w:val="00DC0A21"/>
    <w:rsid w:val="00DC0A8E"/>
    <w:rsid w:val="00DC0F91"/>
    <w:rsid w:val="00DC0FCE"/>
    <w:rsid w:val="00DC135F"/>
    <w:rsid w:val="00DC16A9"/>
    <w:rsid w:val="00DC1858"/>
    <w:rsid w:val="00DC22D7"/>
    <w:rsid w:val="00DC25C5"/>
    <w:rsid w:val="00DC2A4B"/>
    <w:rsid w:val="00DC3A8E"/>
    <w:rsid w:val="00DC3C55"/>
    <w:rsid w:val="00DC3D69"/>
    <w:rsid w:val="00DC3E38"/>
    <w:rsid w:val="00DC3FFB"/>
    <w:rsid w:val="00DC4125"/>
    <w:rsid w:val="00DC416A"/>
    <w:rsid w:val="00DC4FF5"/>
    <w:rsid w:val="00DC6EB3"/>
    <w:rsid w:val="00DC7A08"/>
    <w:rsid w:val="00DC7FA2"/>
    <w:rsid w:val="00DC7FFB"/>
    <w:rsid w:val="00DD0384"/>
    <w:rsid w:val="00DD0EF2"/>
    <w:rsid w:val="00DD10B0"/>
    <w:rsid w:val="00DD13E2"/>
    <w:rsid w:val="00DD4DD0"/>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B89"/>
    <w:rsid w:val="00DE6CBB"/>
    <w:rsid w:val="00DE6FB3"/>
    <w:rsid w:val="00DE7178"/>
    <w:rsid w:val="00DE7247"/>
    <w:rsid w:val="00DE7384"/>
    <w:rsid w:val="00DE7583"/>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47A2"/>
    <w:rsid w:val="00DF4892"/>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80"/>
    <w:rsid w:val="00E01CC2"/>
    <w:rsid w:val="00E02C67"/>
    <w:rsid w:val="00E02F5E"/>
    <w:rsid w:val="00E03DCD"/>
    <w:rsid w:val="00E03EC3"/>
    <w:rsid w:val="00E042E0"/>
    <w:rsid w:val="00E04A75"/>
    <w:rsid w:val="00E04FA5"/>
    <w:rsid w:val="00E05C44"/>
    <w:rsid w:val="00E05FFD"/>
    <w:rsid w:val="00E06968"/>
    <w:rsid w:val="00E06D61"/>
    <w:rsid w:val="00E0721B"/>
    <w:rsid w:val="00E07540"/>
    <w:rsid w:val="00E075A3"/>
    <w:rsid w:val="00E077BB"/>
    <w:rsid w:val="00E07CF2"/>
    <w:rsid w:val="00E1043C"/>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9E4"/>
    <w:rsid w:val="00E15AC0"/>
    <w:rsid w:val="00E16D89"/>
    <w:rsid w:val="00E16EF5"/>
    <w:rsid w:val="00E1795A"/>
    <w:rsid w:val="00E17EA1"/>
    <w:rsid w:val="00E209AF"/>
    <w:rsid w:val="00E20EED"/>
    <w:rsid w:val="00E21246"/>
    <w:rsid w:val="00E21450"/>
    <w:rsid w:val="00E21562"/>
    <w:rsid w:val="00E21853"/>
    <w:rsid w:val="00E219D8"/>
    <w:rsid w:val="00E22865"/>
    <w:rsid w:val="00E22999"/>
    <w:rsid w:val="00E22DC1"/>
    <w:rsid w:val="00E23404"/>
    <w:rsid w:val="00E23840"/>
    <w:rsid w:val="00E238B6"/>
    <w:rsid w:val="00E239AC"/>
    <w:rsid w:val="00E23BA8"/>
    <w:rsid w:val="00E23FDE"/>
    <w:rsid w:val="00E2457A"/>
    <w:rsid w:val="00E250C0"/>
    <w:rsid w:val="00E256F7"/>
    <w:rsid w:val="00E25B02"/>
    <w:rsid w:val="00E25B30"/>
    <w:rsid w:val="00E26C4E"/>
    <w:rsid w:val="00E27973"/>
    <w:rsid w:val="00E279AF"/>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37E4F"/>
    <w:rsid w:val="00E400DF"/>
    <w:rsid w:val="00E40AC6"/>
    <w:rsid w:val="00E40AF1"/>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47D79"/>
    <w:rsid w:val="00E503FA"/>
    <w:rsid w:val="00E505BB"/>
    <w:rsid w:val="00E506A4"/>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B0E"/>
    <w:rsid w:val="00E56EBB"/>
    <w:rsid w:val="00E5754A"/>
    <w:rsid w:val="00E57FE9"/>
    <w:rsid w:val="00E6010E"/>
    <w:rsid w:val="00E6074D"/>
    <w:rsid w:val="00E60B70"/>
    <w:rsid w:val="00E60E4F"/>
    <w:rsid w:val="00E61895"/>
    <w:rsid w:val="00E61C40"/>
    <w:rsid w:val="00E62229"/>
    <w:rsid w:val="00E6239C"/>
    <w:rsid w:val="00E629C8"/>
    <w:rsid w:val="00E63086"/>
    <w:rsid w:val="00E633E1"/>
    <w:rsid w:val="00E63914"/>
    <w:rsid w:val="00E63959"/>
    <w:rsid w:val="00E6447E"/>
    <w:rsid w:val="00E64A42"/>
    <w:rsid w:val="00E64CCB"/>
    <w:rsid w:val="00E6582E"/>
    <w:rsid w:val="00E658A2"/>
    <w:rsid w:val="00E65BED"/>
    <w:rsid w:val="00E66E41"/>
    <w:rsid w:val="00E67634"/>
    <w:rsid w:val="00E67960"/>
    <w:rsid w:val="00E67AE1"/>
    <w:rsid w:val="00E67C91"/>
    <w:rsid w:val="00E70742"/>
    <w:rsid w:val="00E710CD"/>
    <w:rsid w:val="00E71200"/>
    <w:rsid w:val="00E7128C"/>
    <w:rsid w:val="00E71592"/>
    <w:rsid w:val="00E716BD"/>
    <w:rsid w:val="00E71775"/>
    <w:rsid w:val="00E71827"/>
    <w:rsid w:val="00E71897"/>
    <w:rsid w:val="00E718FB"/>
    <w:rsid w:val="00E71A22"/>
    <w:rsid w:val="00E71CF6"/>
    <w:rsid w:val="00E71FA3"/>
    <w:rsid w:val="00E7223E"/>
    <w:rsid w:val="00E7229C"/>
    <w:rsid w:val="00E72961"/>
    <w:rsid w:val="00E72B34"/>
    <w:rsid w:val="00E72DCF"/>
    <w:rsid w:val="00E72F98"/>
    <w:rsid w:val="00E735CE"/>
    <w:rsid w:val="00E738F4"/>
    <w:rsid w:val="00E74551"/>
    <w:rsid w:val="00E7468F"/>
    <w:rsid w:val="00E748E3"/>
    <w:rsid w:val="00E74FAE"/>
    <w:rsid w:val="00E7570B"/>
    <w:rsid w:val="00E7587B"/>
    <w:rsid w:val="00E758F1"/>
    <w:rsid w:val="00E7597C"/>
    <w:rsid w:val="00E75BFC"/>
    <w:rsid w:val="00E75DBE"/>
    <w:rsid w:val="00E76065"/>
    <w:rsid w:val="00E762CC"/>
    <w:rsid w:val="00E76333"/>
    <w:rsid w:val="00E76397"/>
    <w:rsid w:val="00E768EA"/>
    <w:rsid w:val="00E76F30"/>
    <w:rsid w:val="00E77269"/>
    <w:rsid w:val="00E77467"/>
    <w:rsid w:val="00E77B06"/>
    <w:rsid w:val="00E800F7"/>
    <w:rsid w:val="00E80CCD"/>
    <w:rsid w:val="00E81072"/>
    <w:rsid w:val="00E81392"/>
    <w:rsid w:val="00E81786"/>
    <w:rsid w:val="00E82035"/>
    <w:rsid w:val="00E82572"/>
    <w:rsid w:val="00E826FF"/>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9F5"/>
    <w:rsid w:val="00E97A8A"/>
    <w:rsid w:val="00E97B77"/>
    <w:rsid w:val="00E97EC6"/>
    <w:rsid w:val="00EA02CB"/>
    <w:rsid w:val="00EA22F8"/>
    <w:rsid w:val="00EA27FE"/>
    <w:rsid w:val="00EA2B1E"/>
    <w:rsid w:val="00EA2B54"/>
    <w:rsid w:val="00EA2D9D"/>
    <w:rsid w:val="00EA3564"/>
    <w:rsid w:val="00EA3642"/>
    <w:rsid w:val="00EA4211"/>
    <w:rsid w:val="00EA4625"/>
    <w:rsid w:val="00EA492E"/>
    <w:rsid w:val="00EA553B"/>
    <w:rsid w:val="00EA5C1E"/>
    <w:rsid w:val="00EA5E7A"/>
    <w:rsid w:val="00EA7177"/>
    <w:rsid w:val="00EA768A"/>
    <w:rsid w:val="00EA7749"/>
    <w:rsid w:val="00EA7ADB"/>
    <w:rsid w:val="00EA7CE7"/>
    <w:rsid w:val="00EA7EF9"/>
    <w:rsid w:val="00EB00C5"/>
    <w:rsid w:val="00EB04B9"/>
    <w:rsid w:val="00EB057B"/>
    <w:rsid w:val="00EB0639"/>
    <w:rsid w:val="00EB08B6"/>
    <w:rsid w:val="00EB1869"/>
    <w:rsid w:val="00EB1932"/>
    <w:rsid w:val="00EB3108"/>
    <w:rsid w:val="00EB377C"/>
    <w:rsid w:val="00EB3D8C"/>
    <w:rsid w:val="00EB3E4F"/>
    <w:rsid w:val="00EB46F8"/>
    <w:rsid w:val="00EB494C"/>
    <w:rsid w:val="00EB4AD2"/>
    <w:rsid w:val="00EB4B01"/>
    <w:rsid w:val="00EB4B37"/>
    <w:rsid w:val="00EB531E"/>
    <w:rsid w:val="00EB5841"/>
    <w:rsid w:val="00EB656E"/>
    <w:rsid w:val="00EB6A9F"/>
    <w:rsid w:val="00EB6B81"/>
    <w:rsid w:val="00EB71A3"/>
    <w:rsid w:val="00EB76DF"/>
    <w:rsid w:val="00EB7A0A"/>
    <w:rsid w:val="00EC020C"/>
    <w:rsid w:val="00EC0AFB"/>
    <w:rsid w:val="00EC0C8B"/>
    <w:rsid w:val="00EC185C"/>
    <w:rsid w:val="00EC1C43"/>
    <w:rsid w:val="00EC1D82"/>
    <w:rsid w:val="00EC1DB2"/>
    <w:rsid w:val="00EC1FFD"/>
    <w:rsid w:val="00EC234E"/>
    <w:rsid w:val="00EC307C"/>
    <w:rsid w:val="00EC360D"/>
    <w:rsid w:val="00EC3A15"/>
    <w:rsid w:val="00EC3B06"/>
    <w:rsid w:val="00EC441A"/>
    <w:rsid w:val="00EC44E0"/>
    <w:rsid w:val="00EC49A3"/>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157"/>
    <w:rsid w:val="00ED36CB"/>
    <w:rsid w:val="00ED48C4"/>
    <w:rsid w:val="00ED4A83"/>
    <w:rsid w:val="00ED56F3"/>
    <w:rsid w:val="00ED5F2A"/>
    <w:rsid w:val="00ED5F76"/>
    <w:rsid w:val="00ED75E9"/>
    <w:rsid w:val="00ED785C"/>
    <w:rsid w:val="00ED789E"/>
    <w:rsid w:val="00ED7EFC"/>
    <w:rsid w:val="00EE02F7"/>
    <w:rsid w:val="00EE0558"/>
    <w:rsid w:val="00EE09B7"/>
    <w:rsid w:val="00EE1222"/>
    <w:rsid w:val="00EE1358"/>
    <w:rsid w:val="00EE150A"/>
    <w:rsid w:val="00EE1847"/>
    <w:rsid w:val="00EE1EEA"/>
    <w:rsid w:val="00EE20D8"/>
    <w:rsid w:val="00EE2187"/>
    <w:rsid w:val="00EE25F9"/>
    <w:rsid w:val="00EE2BB6"/>
    <w:rsid w:val="00EE30C8"/>
    <w:rsid w:val="00EE32FA"/>
    <w:rsid w:val="00EE367C"/>
    <w:rsid w:val="00EE3AEC"/>
    <w:rsid w:val="00EE3C84"/>
    <w:rsid w:val="00EE42F6"/>
    <w:rsid w:val="00EE4FFF"/>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3188"/>
    <w:rsid w:val="00EF331F"/>
    <w:rsid w:val="00EF37DD"/>
    <w:rsid w:val="00EF3998"/>
    <w:rsid w:val="00EF48DD"/>
    <w:rsid w:val="00EF4EC1"/>
    <w:rsid w:val="00EF55A3"/>
    <w:rsid w:val="00EF5613"/>
    <w:rsid w:val="00EF5769"/>
    <w:rsid w:val="00EF5EB0"/>
    <w:rsid w:val="00EF6ACA"/>
    <w:rsid w:val="00EF74F8"/>
    <w:rsid w:val="00EF7DDB"/>
    <w:rsid w:val="00F00806"/>
    <w:rsid w:val="00F01907"/>
    <w:rsid w:val="00F02003"/>
    <w:rsid w:val="00F0203A"/>
    <w:rsid w:val="00F023E2"/>
    <w:rsid w:val="00F02675"/>
    <w:rsid w:val="00F02932"/>
    <w:rsid w:val="00F02C79"/>
    <w:rsid w:val="00F03808"/>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A88"/>
    <w:rsid w:val="00F14C5C"/>
    <w:rsid w:val="00F152EC"/>
    <w:rsid w:val="00F15332"/>
    <w:rsid w:val="00F1585C"/>
    <w:rsid w:val="00F15BF4"/>
    <w:rsid w:val="00F16304"/>
    <w:rsid w:val="00F1701A"/>
    <w:rsid w:val="00F17022"/>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1ED2"/>
    <w:rsid w:val="00F32082"/>
    <w:rsid w:val="00F32259"/>
    <w:rsid w:val="00F3273E"/>
    <w:rsid w:val="00F33246"/>
    <w:rsid w:val="00F332C6"/>
    <w:rsid w:val="00F3372B"/>
    <w:rsid w:val="00F33DC4"/>
    <w:rsid w:val="00F346BC"/>
    <w:rsid w:val="00F34F09"/>
    <w:rsid w:val="00F3512D"/>
    <w:rsid w:val="00F35BDA"/>
    <w:rsid w:val="00F36297"/>
    <w:rsid w:val="00F363CA"/>
    <w:rsid w:val="00F36524"/>
    <w:rsid w:val="00F3659B"/>
    <w:rsid w:val="00F36A88"/>
    <w:rsid w:val="00F36E25"/>
    <w:rsid w:val="00F37192"/>
    <w:rsid w:val="00F408F3"/>
    <w:rsid w:val="00F40CB6"/>
    <w:rsid w:val="00F40F70"/>
    <w:rsid w:val="00F41E5C"/>
    <w:rsid w:val="00F42365"/>
    <w:rsid w:val="00F42AEA"/>
    <w:rsid w:val="00F434FC"/>
    <w:rsid w:val="00F435CB"/>
    <w:rsid w:val="00F45251"/>
    <w:rsid w:val="00F461BA"/>
    <w:rsid w:val="00F467AC"/>
    <w:rsid w:val="00F46B0B"/>
    <w:rsid w:val="00F46C8B"/>
    <w:rsid w:val="00F46DE5"/>
    <w:rsid w:val="00F46E21"/>
    <w:rsid w:val="00F4705E"/>
    <w:rsid w:val="00F472E4"/>
    <w:rsid w:val="00F47524"/>
    <w:rsid w:val="00F47D54"/>
    <w:rsid w:val="00F50155"/>
    <w:rsid w:val="00F50238"/>
    <w:rsid w:val="00F50426"/>
    <w:rsid w:val="00F50AFE"/>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3DDF"/>
    <w:rsid w:val="00F649D6"/>
    <w:rsid w:val="00F65A16"/>
    <w:rsid w:val="00F65B5C"/>
    <w:rsid w:val="00F65F29"/>
    <w:rsid w:val="00F6628B"/>
    <w:rsid w:val="00F66DFA"/>
    <w:rsid w:val="00F67252"/>
    <w:rsid w:val="00F674FC"/>
    <w:rsid w:val="00F679E4"/>
    <w:rsid w:val="00F67D48"/>
    <w:rsid w:val="00F7146C"/>
    <w:rsid w:val="00F717DB"/>
    <w:rsid w:val="00F7195C"/>
    <w:rsid w:val="00F72164"/>
    <w:rsid w:val="00F73AF8"/>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5E"/>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85B"/>
    <w:rsid w:val="00F90A95"/>
    <w:rsid w:val="00F91949"/>
    <w:rsid w:val="00F9263B"/>
    <w:rsid w:val="00F9281E"/>
    <w:rsid w:val="00F92963"/>
    <w:rsid w:val="00F92E72"/>
    <w:rsid w:val="00F93072"/>
    <w:rsid w:val="00F93825"/>
    <w:rsid w:val="00F93D72"/>
    <w:rsid w:val="00F93F44"/>
    <w:rsid w:val="00F94059"/>
    <w:rsid w:val="00F945EC"/>
    <w:rsid w:val="00F94A55"/>
    <w:rsid w:val="00F95B84"/>
    <w:rsid w:val="00F95DDD"/>
    <w:rsid w:val="00F95EAE"/>
    <w:rsid w:val="00F960FC"/>
    <w:rsid w:val="00F961F7"/>
    <w:rsid w:val="00F96B1B"/>
    <w:rsid w:val="00F9709E"/>
    <w:rsid w:val="00F97D2B"/>
    <w:rsid w:val="00FA046D"/>
    <w:rsid w:val="00FA04AA"/>
    <w:rsid w:val="00FA143F"/>
    <w:rsid w:val="00FA1662"/>
    <w:rsid w:val="00FA1DCF"/>
    <w:rsid w:val="00FA2019"/>
    <w:rsid w:val="00FA2057"/>
    <w:rsid w:val="00FA2A12"/>
    <w:rsid w:val="00FA31C0"/>
    <w:rsid w:val="00FA34B2"/>
    <w:rsid w:val="00FA3787"/>
    <w:rsid w:val="00FA3FE8"/>
    <w:rsid w:val="00FA42F7"/>
    <w:rsid w:val="00FA46DB"/>
    <w:rsid w:val="00FA4BFF"/>
    <w:rsid w:val="00FA51C6"/>
    <w:rsid w:val="00FA6584"/>
    <w:rsid w:val="00FA769A"/>
    <w:rsid w:val="00FA7DF3"/>
    <w:rsid w:val="00FB0984"/>
    <w:rsid w:val="00FB0E49"/>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972"/>
    <w:rsid w:val="00FC2F02"/>
    <w:rsid w:val="00FC31FE"/>
    <w:rsid w:val="00FC34B6"/>
    <w:rsid w:val="00FC38CC"/>
    <w:rsid w:val="00FC3AF1"/>
    <w:rsid w:val="00FC3FAC"/>
    <w:rsid w:val="00FC4F4F"/>
    <w:rsid w:val="00FC5244"/>
    <w:rsid w:val="00FC53A3"/>
    <w:rsid w:val="00FC55B9"/>
    <w:rsid w:val="00FC566A"/>
    <w:rsid w:val="00FC572F"/>
    <w:rsid w:val="00FC5C38"/>
    <w:rsid w:val="00FC5D58"/>
    <w:rsid w:val="00FC6237"/>
    <w:rsid w:val="00FC657C"/>
    <w:rsid w:val="00FC7134"/>
    <w:rsid w:val="00FC7F45"/>
    <w:rsid w:val="00FD095C"/>
    <w:rsid w:val="00FD0FE4"/>
    <w:rsid w:val="00FD123B"/>
    <w:rsid w:val="00FD17B5"/>
    <w:rsid w:val="00FD1C3B"/>
    <w:rsid w:val="00FD205C"/>
    <w:rsid w:val="00FD22F7"/>
    <w:rsid w:val="00FD261E"/>
    <w:rsid w:val="00FD262C"/>
    <w:rsid w:val="00FD2835"/>
    <w:rsid w:val="00FD2CFF"/>
    <w:rsid w:val="00FD39E1"/>
    <w:rsid w:val="00FD3BFA"/>
    <w:rsid w:val="00FD5525"/>
    <w:rsid w:val="00FD56FC"/>
    <w:rsid w:val="00FD5D7A"/>
    <w:rsid w:val="00FD5F16"/>
    <w:rsid w:val="00FD6194"/>
    <w:rsid w:val="00FD6200"/>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330"/>
    <w:rsid w:val="00FE381F"/>
    <w:rsid w:val="00FE397C"/>
    <w:rsid w:val="00FE3A22"/>
    <w:rsid w:val="00FE42BC"/>
    <w:rsid w:val="00FE457C"/>
    <w:rsid w:val="00FE4895"/>
    <w:rsid w:val="00FE4A64"/>
    <w:rsid w:val="00FE4C0B"/>
    <w:rsid w:val="00FE4F96"/>
    <w:rsid w:val="00FE58D9"/>
    <w:rsid w:val="00FE5A95"/>
    <w:rsid w:val="00FE6EA7"/>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4A5F"/>
    <w:rsid w:val="00FF5848"/>
    <w:rsid w:val="00FF5A3C"/>
    <w:rsid w:val="00FF5E9E"/>
    <w:rsid w:val="00FF5ED0"/>
    <w:rsid w:val="00FF5F78"/>
    <w:rsid w:val="00FF63C4"/>
    <w:rsid w:val="00FF63C6"/>
    <w:rsid w:val="00FF6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F606-BA54-421D-AA72-4B163E88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2905</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14</cp:revision>
  <cp:lastPrinted>2018-09-14T16:35:00Z</cp:lastPrinted>
  <dcterms:created xsi:type="dcterms:W3CDTF">2018-08-29T15:33:00Z</dcterms:created>
  <dcterms:modified xsi:type="dcterms:W3CDTF">2018-10-30T20:05:00Z</dcterms:modified>
</cp:coreProperties>
</file>