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46B" w:rsidRPr="004B5E9B" w:rsidRDefault="00EE146B" w:rsidP="00EE146B">
      <w:pPr>
        <w:pBdr>
          <w:top w:val="single" w:sz="4" w:space="1" w:color="auto"/>
          <w:left w:val="single" w:sz="4" w:space="4" w:color="auto"/>
          <w:bottom w:val="single" w:sz="4" w:space="1" w:color="auto"/>
          <w:right w:val="single" w:sz="4" w:space="4" w:color="auto"/>
        </w:pBdr>
        <w:shd w:val="clear" w:color="auto" w:fill="FFFFFF"/>
        <w:overflowPunct/>
        <w:autoSpaceDE/>
        <w:adjustRightInd/>
        <w:jc w:val="both"/>
        <w:textAlignment w:val="auto"/>
        <w:rPr>
          <w:rFonts w:ascii="Arial" w:eastAsia="Calibri" w:hAnsi="Arial" w:cs="Arial"/>
          <w:sz w:val="18"/>
          <w:szCs w:val="18"/>
          <w:lang w:val="es-CO" w:eastAsia="fr-FR"/>
        </w:rPr>
      </w:pPr>
      <w:r w:rsidRPr="004B5E9B">
        <w:rPr>
          <w:rFonts w:ascii="Arial" w:eastAsia="Calibri" w:hAnsi="Arial" w:cs="Arial"/>
          <w:color w:val="FF0000"/>
          <w:spacing w:val="-8"/>
          <w:sz w:val="18"/>
          <w:szCs w:val="18"/>
          <w:lang w:val="es-CO" w:eastAsia="fr-FR"/>
        </w:rPr>
        <w:t>El siguiente es el documento presentado por la Magistrada Ponente que sirvió de base para proferir la providencia dentro del presente proceso.</w:t>
      </w:r>
      <w:r>
        <w:rPr>
          <w:rFonts w:ascii="Arial" w:eastAsia="Calibri" w:hAnsi="Arial" w:cs="Arial"/>
          <w:color w:val="FF0000"/>
          <w:spacing w:val="-8"/>
          <w:sz w:val="18"/>
          <w:szCs w:val="18"/>
          <w:lang w:val="es-CO" w:eastAsia="fr-FR"/>
        </w:rPr>
        <w:t xml:space="preserve"> </w:t>
      </w:r>
      <w:r w:rsidRPr="004B5E9B">
        <w:rPr>
          <w:rFonts w:ascii="Arial" w:eastAsia="Calibri" w:hAnsi="Arial" w:cs="Arial"/>
          <w:color w:val="FF0000"/>
          <w:sz w:val="18"/>
          <w:szCs w:val="18"/>
          <w:lang w:val="es-CO" w:eastAsia="fr-FR"/>
        </w:rPr>
        <w:t>El contenido total y fiel de la decisión debe ser verificado en la Secretaría de esta Sala.</w:t>
      </w:r>
    </w:p>
    <w:p w:rsidR="00EE146B" w:rsidRDefault="00EE146B" w:rsidP="00EE146B">
      <w:pPr>
        <w:shd w:val="clear" w:color="auto" w:fill="FFFFFF"/>
        <w:overflowPunct/>
        <w:autoSpaceDE/>
        <w:adjustRightInd/>
        <w:ind w:left="1843" w:hanging="1843"/>
        <w:jc w:val="both"/>
        <w:textAlignment w:val="auto"/>
        <w:rPr>
          <w:rFonts w:ascii="Arial" w:hAnsi="Arial" w:cs="Arial"/>
          <w:sz w:val="18"/>
          <w:szCs w:val="18"/>
          <w:lang w:val="es-CO" w:eastAsia="fr-FR"/>
        </w:rPr>
      </w:pPr>
    </w:p>
    <w:p w:rsidR="00EE146B" w:rsidRDefault="00EE146B" w:rsidP="00EE146B">
      <w:pPr>
        <w:shd w:val="clear" w:color="auto" w:fill="FFFFFF"/>
        <w:overflowPunct/>
        <w:autoSpaceDE/>
        <w:adjustRightInd/>
        <w:ind w:left="1843" w:hanging="1843"/>
        <w:jc w:val="both"/>
        <w:textAlignment w:val="auto"/>
        <w:rPr>
          <w:rFonts w:ascii="Arial" w:hAnsi="Arial" w:cs="Arial"/>
          <w:sz w:val="18"/>
          <w:szCs w:val="18"/>
          <w:lang w:val="es-CO" w:eastAsia="fr-FR"/>
        </w:rPr>
      </w:pPr>
    </w:p>
    <w:p w:rsidR="00EE146B" w:rsidRPr="008C2C20" w:rsidRDefault="00EE146B" w:rsidP="00EE146B">
      <w:pPr>
        <w:shd w:val="clear" w:color="auto" w:fill="FFFFFF"/>
        <w:overflowPunct/>
        <w:autoSpaceDE/>
        <w:adjustRightInd/>
        <w:ind w:left="1843" w:hanging="1843"/>
        <w:jc w:val="both"/>
        <w:textAlignment w:val="auto"/>
        <w:rPr>
          <w:rFonts w:ascii="Arial" w:hAnsi="Arial" w:cs="Arial"/>
          <w:sz w:val="22"/>
          <w:szCs w:val="22"/>
          <w:lang w:val="es-CO" w:eastAsia="fr-FR"/>
        </w:rPr>
      </w:pPr>
      <w:r w:rsidRPr="008C2C20">
        <w:rPr>
          <w:rFonts w:ascii="Arial" w:hAnsi="Arial" w:cs="Arial"/>
          <w:sz w:val="22"/>
          <w:szCs w:val="22"/>
          <w:lang w:val="es-CO" w:eastAsia="fr-FR"/>
        </w:rPr>
        <w:t>Providencia:</w:t>
      </w:r>
      <w:r w:rsidRPr="008C2C20">
        <w:rPr>
          <w:rFonts w:ascii="Arial" w:hAnsi="Arial" w:cs="Arial"/>
          <w:sz w:val="22"/>
          <w:szCs w:val="22"/>
          <w:lang w:val="es-CO" w:eastAsia="fr-FR"/>
        </w:rPr>
        <w:tab/>
      </w:r>
      <w:r>
        <w:rPr>
          <w:rFonts w:ascii="Arial" w:hAnsi="Arial" w:cs="Arial"/>
          <w:sz w:val="22"/>
          <w:szCs w:val="22"/>
          <w:lang w:val="es-CO" w:eastAsia="fr-FR"/>
        </w:rPr>
        <w:t xml:space="preserve">     </w:t>
      </w:r>
      <w:r w:rsidRPr="008C2C20">
        <w:rPr>
          <w:rFonts w:ascii="Arial" w:hAnsi="Arial" w:cs="Arial"/>
          <w:sz w:val="22"/>
          <w:szCs w:val="22"/>
          <w:lang w:val="es-CO" w:eastAsia="fr-FR"/>
        </w:rPr>
        <w:t>Sentencia  – 1ª instancia –1</w:t>
      </w:r>
      <w:r>
        <w:rPr>
          <w:rFonts w:ascii="Arial" w:hAnsi="Arial" w:cs="Arial"/>
          <w:sz w:val="22"/>
          <w:szCs w:val="22"/>
          <w:lang w:val="es-CO" w:eastAsia="fr-FR"/>
        </w:rPr>
        <w:t>9</w:t>
      </w:r>
      <w:r w:rsidRPr="008C2C20">
        <w:rPr>
          <w:rFonts w:ascii="Arial" w:hAnsi="Arial" w:cs="Arial"/>
          <w:sz w:val="22"/>
          <w:szCs w:val="22"/>
          <w:lang w:val="es-CO" w:eastAsia="fr-FR"/>
        </w:rPr>
        <w:t xml:space="preserve"> de septiembre de 2018</w:t>
      </w:r>
    </w:p>
    <w:p w:rsidR="00EE146B" w:rsidRPr="008C2C20" w:rsidRDefault="00EE146B" w:rsidP="00EE146B">
      <w:pPr>
        <w:shd w:val="clear" w:color="auto" w:fill="FFFFFF"/>
        <w:tabs>
          <w:tab w:val="left" w:pos="1843"/>
          <w:tab w:val="left" w:pos="4755"/>
        </w:tabs>
        <w:overflowPunct/>
        <w:autoSpaceDE/>
        <w:adjustRightInd/>
        <w:ind w:left="1843" w:hanging="1843"/>
        <w:jc w:val="both"/>
        <w:textAlignment w:val="auto"/>
        <w:rPr>
          <w:rFonts w:ascii="Arial" w:eastAsia="Calibri" w:hAnsi="Arial" w:cs="Arial"/>
          <w:sz w:val="22"/>
          <w:szCs w:val="22"/>
          <w:lang w:val="es-ES" w:eastAsia="fr-FR"/>
        </w:rPr>
      </w:pPr>
      <w:r w:rsidRPr="008C2C20">
        <w:rPr>
          <w:rFonts w:ascii="Arial" w:eastAsia="Calibri" w:hAnsi="Arial" w:cs="Arial"/>
          <w:sz w:val="22"/>
          <w:szCs w:val="22"/>
          <w:lang w:val="es-CO" w:eastAsia="fr-FR"/>
        </w:rPr>
        <w:t>Proceso:</w:t>
      </w:r>
      <w:r w:rsidRPr="008C2C20">
        <w:rPr>
          <w:rFonts w:ascii="Arial" w:eastAsia="Calibri" w:hAnsi="Arial" w:cs="Arial"/>
          <w:sz w:val="22"/>
          <w:szCs w:val="22"/>
          <w:lang w:val="es-CO" w:eastAsia="fr-FR"/>
        </w:rPr>
        <w:tab/>
      </w:r>
      <w:r>
        <w:rPr>
          <w:rFonts w:ascii="Arial" w:eastAsia="Calibri" w:hAnsi="Arial" w:cs="Arial"/>
          <w:sz w:val="22"/>
          <w:szCs w:val="22"/>
          <w:lang w:val="es-CO" w:eastAsia="fr-FR"/>
        </w:rPr>
        <w:t xml:space="preserve">     </w:t>
      </w:r>
      <w:r w:rsidRPr="008C2C20">
        <w:rPr>
          <w:rFonts w:ascii="Arial" w:eastAsia="Calibri" w:hAnsi="Arial" w:cs="Arial"/>
          <w:sz w:val="22"/>
          <w:szCs w:val="22"/>
          <w:lang w:val="es-CO" w:eastAsia="fr-FR"/>
        </w:rPr>
        <w:t xml:space="preserve">Acción de Tutela –  </w:t>
      </w:r>
    </w:p>
    <w:p w:rsidR="00EE146B" w:rsidRPr="00EE146B" w:rsidRDefault="00EE146B" w:rsidP="00EE146B">
      <w:pPr>
        <w:shd w:val="clear" w:color="auto" w:fill="FFFFFF"/>
        <w:overflowPunct/>
        <w:autoSpaceDE/>
        <w:adjustRightInd/>
        <w:ind w:left="1843" w:hanging="1843"/>
        <w:jc w:val="both"/>
        <w:textAlignment w:val="auto"/>
        <w:rPr>
          <w:rFonts w:ascii="Arial" w:hAnsi="Arial" w:cs="Arial"/>
          <w:sz w:val="22"/>
          <w:szCs w:val="22"/>
          <w:lang w:val="es-CO" w:eastAsia="fr-FR"/>
        </w:rPr>
      </w:pPr>
      <w:r w:rsidRPr="00EE146B">
        <w:rPr>
          <w:rFonts w:ascii="Arial" w:hAnsi="Arial" w:cs="Arial"/>
          <w:sz w:val="22"/>
          <w:szCs w:val="22"/>
          <w:lang w:val="es-CO" w:eastAsia="fr-FR"/>
        </w:rPr>
        <w:t>Radicación Nro. :        66001-22-13-000-2018-00686-00</w:t>
      </w:r>
    </w:p>
    <w:p w:rsidR="00EE146B" w:rsidRPr="00EE146B" w:rsidRDefault="00EE146B" w:rsidP="00EE146B">
      <w:pPr>
        <w:shd w:val="clear" w:color="auto" w:fill="FFFFFF"/>
        <w:overflowPunct/>
        <w:autoSpaceDE/>
        <w:adjustRightInd/>
        <w:ind w:left="1843" w:hanging="1843"/>
        <w:jc w:val="both"/>
        <w:textAlignment w:val="auto"/>
        <w:rPr>
          <w:rFonts w:ascii="Arial" w:hAnsi="Arial" w:cs="Arial"/>
          <w:sz w:val="22"/>
          <w:szCs w:val="22"/>
          <w:lang w:val="es-CO" w:eastAsia="fr-FR"/>
        </w:rPr>
      </w:pPr>
      <w:r w:rsidRPr="00EE146B">
        <w:rPr>
          <w:rFonts w:ascii="Arial" w:hAnsi="Arial" w:cs="Arial"/>
          <w:sz w:val="22"/>
          <w:szCs w:val="22"/>
          <w:lang w:val="es-CO" w:eastAsia="fr-FR"/>
        </w:rPr>
        <w:tab/>
      </w:r>
      <w:r w:rsidRPr="00EE146B">
        <w:rPr>
          <w:rFonts w:ascii="Arial" w:hAnsi="Arial" w:cs="Arial"/>
          <w:sz w:val="22"/>
          <w:szCs w:val="22"/>
          <w:lang w:val="es-CO" w:eastAsia="fr-FR"/>
        </w:rPr>
        <w:tab/>
      </w:r>
      <w:r>
        <w:rPr>
          <w:rFonts w:ascii="Arial" w:hAnsi="Arial" w:cs="Arial"/>
          <w:sz w:val="22"/>
          <w:szCs w:val="22"/>
          <w:lang w:val="es-CO" w:eastAsia="fr-FR"/>
        </w:rPr>
        <w:t xml:space="preserve"> </w:t>
      </w:r>
      <w:r w:rsidRPr="00EE146B">
        <w:rPr>
          <w:rFonts w:ascii="Arial" w:hAnsi="Arial" w:cs="Arial"/>
          <w:sz w:val="22"/>
          <w:szCs w:val="22"/>
          <w:lang w:val="es-CO" w:eastAsia="fr-FR"/>
        </w:rPr>
        <w:t>66001-22-13-000-2018-00687-00</w:t>
      </w:r>
    </w:p>
    <w:p w:rsidR="00EE146B" w:rsidRPr="00EE146B" w:rsidRDefault="00EE146B" w:rsidP="00EE146B">
      <w:pPr>
        <w:shd w:val="clear" w:color="auto" w:fill="FFFFFF"/>
        <w:overflowPunct/>
        <w:autoSpaceDE/>
        <w:adjustRightInd/>
        <w:ind w:left="1843" w:hanging="1843"/>
        <w:jc w:val="both"/>
        <w:textAlignment w:val="auto"/>
        <w:rPr>
          <w:rFonts w:ascii="Arial" w:hAnsi="Arial" w:cs="Arial"/>
          <w:sz w:val="22"/>
          <w:szCs w:val="22"/>
          <w:lang w:val="es-CO" w:eastAsia="fr-FR"/>
        </w:rPr>
      </w:pPr>
      <w:r w:rsidRPr="00EE146B">
        <w:rPr>
          <w:rFonts w:ascii="Arial" w:hAnsi="Arial" w:cs="Arial"/>
          <w:sz w:val="22"/>
          <w:szCs w:val="22"/>
          <w:lang w:val="es-CO" w:eastAsia="fr-FR"/>
        </w:rPr>
        <w:tab/>
      </w:r>
      <w:r w:rsidRPr="00EE146B">
        <w:rPr>
          <w:rFonts w:ascii="Arial" w:hAnsi="Arial" w:cs="Arial"/>
          <w:sz w:val="22"/>
          <w:szCs w:val="22"/>
          <w:lang w:val="es-CO" w:eastAsia="fr-FR"/>
        </w:rPr>
        <w:tab/>
      </w:r>
      <w:r>
        <w:rPr>
          <w:rFonts w:ascii="Arial" w:hAnsi="Arial" w:cs="Arial"/>
          <w:sz w:val="22"/>
          <w:szCs w:val="22"/>
          <w:lang w:val="es-CO" w:eastAsia="fr-FR"/>
        </w:rPr>
        <w:t xml:space="preserve"> </w:t>
      </w:r>
      <w:r w:rsidRPr="00EE146B">
        <w:rPr>
          <w:rFonts w:ascii="Arial" w:hAnsi="Arial" w:cs="Arial"/>
          <w:sz w:val="22"/>
          <w:szCs w:val="22"/>
          <w:lang w:val="es-CO" w:eastAsia="fr-FR"/>
        </w:rPr>
        <w:t>66001-22-13-000-2018-00727-00</w:t>
      </w:r>
    </w:p>
    <w:p w:rsidR="00EE146B" w:rsidRPr="00EE146B" w:rsidRDefault="00EE146B" w:rsidP="00EE146B">
      <w:pPr>
        <w:shd w:val="clear" w:color="auto" w:fill="FFFFFF"/>
        <w:overflowPunct/>
        <w:autoSpaceDE/>
        <w:adjustRightInd/>
        <w:ind w:left="1843" w:hanging="1843"/>
        <w:jc w:val="both"/>
        <w:textAlignment w:val="auto"/>
        <w:rPr>
          <w:rFonts w:ascii="Arial" w:hAnsi="Arial" w:cs="Arial"/>
          <w:sz w:val="22"/>
          <w:szCs w:val="22"/>
          <w:lang w:val="es-CO" w:eastAsia="fr-FR"/>
        </w:rPr>
      </w:pPr>
      <w:r w:rsidRPr="00EE146B">
        <w:rPr>
          <w:rFonts w:ascii="Arial" w:hAnsi="Arial" w:cs="Arial"/>
          <w:sz w:val="22"/>
          <w:szCs w:val="22"/>
          <w:lang w:val="es-CO" w:eastAsia="fr-FR"/>
        </w:rPr>
        <w:t xml:space="preserve">Accionante: </w:t>
      </w:r>
      <w:r w:rsidRPr="00EE146B">
        <w:rPr>
          <w:rFonts w:ascii="Arial" w:hAnsi="Arial" w:cs="Arial"/>
          <w:sz w:val="22"/>
          <w:szCs w:val="22"/>
          <w:lang w:val="es-CO" w:eastAsia="fr-FR"/>
        </w:rPr>
        <w:tab/>
      </w:r>
      <w:r w:rsidRPr="00EE146B">
        <w:rPr>
          <w:rFonts w:ascii="Arial" w:hAnsi="Arial" w:cs="Arial"/>
          <w:sz w:val="22"/>
          <w:szCs w:val="22"/>
          <w:lang w:val="es-CO" w:eastAsia="fr-FR"/>
        </w:rPr>
        <w:tab/>
      </w:r>
      <w:r>
        <w:rPr>
          <w:rFonts w:ascii="Arial" w:hAnsi="Arial" w:cs="Arial"/>
          <w:sz w:val="22"/>
          <w:szCs w:val="22"/>
          <w:lang w:val="es-CO" w:eastAsia="fr-FR"/>
        </w:rPr>
        <w:t xml:space="preserve"> </w:t>
      </w:r>
      <w:r w:rsidRPr="00EE146B">
        <w:rPr>
          <w:rFonts w:ascii="Arial" w:hAnsi="Arial" w:cs="Arial"/>
          <w:sz w:val="22"/>
          <w:szCs w:val="22"/>
          <w:lang w:val="es-CO" w:eastAsia="fr-FR"/>
        </w:rPr>
        <w:t>Javier Elías Arias Idárraga</w:t>
      </w:r>
    </w:p>
    <w:p w:rsidR="00EE146B" w:rsidRPr="00EE146B" w:rsidRDefault="00EE146B" w:rsidP="00EE146B">
      <w:pPr>
        <w:shd w:val="clear" w:color="auto" w:fill="FFFFFF"/>
        <w:overflowPunct/>
        <w:autoSpaceDE/>
        <w:adjustRightInd/>
        <w:ind w:left="1843" w:hanging="1843"/>
        <w:jc w:val="both"/>
        <w:textAlignment w:val="auto"/>
        <w:rPr>
          <w:rFonts w:ascii="Arial" w:hAnsi="Arial" w:cs="Arial"/>
          <w:sz w:val="22"/>
          <w:szCs w:val="22"/>
          <w:lang w:val="es-CO" w:eastAsia="fr-FR"/>
        </w:rPr>
      </w:pPr>
      <w:r w:rsidRPr="00EE146B">
        <w:rPr>
          <w:rFonts w:ascii="Arial" w:hAnsi="Arial" w:cs="Arial"/>
          <w:sz w:val="22"/>
          <w:szCs w:val="22"/>
          <w:lang w:val="es-CO" w:eastAsia="fr-FR"/>
        </w:rPr>
        <w:t>Accionado:</w:t>
      </w:r>
      <w:r w:rsidRPr="00EE146B">
        <w:rPr>
          <w:rFonts w:ascii="Arial" w:hAnsi="Arial" w:cs="Arial"/>
          <w:sz w:val="22"/>
          <w:szCs w:val="22"/>
          <w:lang w:val="es-CO" w:eastAsia="fr-FR"/>
        </w:rPr>
        <w:tab/>
        <w:t xml:space="preserve">      Juzgado </w:t>
      </w:r>
      <w:r w:rsidRPr="00EE146B">
        <w:rPr>
          <w:rFonts w:ascii="Arial" w:hAnsi="Arial" w:cs="Arial"/>
          <w:sz w:val="22"/>
          <w:szCs w:val="22"/>
          <w:lang w:val="es-CO" w:eastAsia="fr-FR"/>
        </w:rPr>
        <w:t>Quinto</w:t>
      </w:r>
      <w:r w:rsidRPr="00EE146B">
        <w:rPr>
          <w:rFonts w:ascii="Arial" w:hAnsi="Arial" w:cs="Arial"/>
          <w:sz w:val="22"/>
          <w:szCs w:val="22"/>
          <w:lang w:val="es-CO" w:eastAsia="fr-FR"/>
        </w:rPr>
        <w:t xml:space="preserve"> Civil del Circuito </w:t>
      </w:r>
      <w:r w:rsidRPr="00EE146B">
        <w:rPr>
          <w:rFonts w:ascii="Arial" w:hAnsi="Arial" w:cs="Arial"/>
          <w:sz w:val="22"/>
          <w:szCs w:val="22"/>
          <w:lang w:val="es-CO" w:eastAsia="fr-FR"/>
        </w:rPr>
        <w:t>de</w:t>
      </w:r>
      <w:r w:rsidRPr="00EE146B">
        <w:rPr>
          <w:rFonts w:ascii="Arial" w:hAnsi="Arial" w:cs="Arial"/>
          <w:sz w:val="22"/>
          <w:szCs w:val="22"/>
          <w:lang w:val="es-CO" w:eastAsia="fr-FR"/>
        </w:rPr>
        <w:t xml:space="preserve"> Pereira,</w:t>
      </w:r>
    </w:p>
    <w:p w:rsidR="00EE146B" w:rsidRPr="00EE146B" w:rsidRDefault="00EE146B" w:rsidP="00EE146B">
      <w:pPr>
        <w:shd w:val="clear" w:color="auto" w:fill="FFFFFF"/>
        <w:overflowPunct/>
        <w:autoSpaceDE/>
        <w:adjustRightInd/>
        <w:ind w:left="1843" w:hanging="1843"/>
        <w:jc w:val="both"/>
        <w:textAlignment w:val="auto"/>
        <w:rPr>
          <w:rFonts w:ascii="Arial" w:hAnsi="Arial" w:cs="Arial"/>
          <w:sz w:val="22"/>
          <w:szCs w:val="22"/>
          <w:lang w:val="es-CO" w:eastAsia="fr-FR"/>
        </w:rPr>
      </w:pPr>
      <w:r w:rsidRPr="00EE146B">
        <w:rPr>
          <w:rFonts w:ascii="Arial" w:hAnsi="Arial" w:cs="Arial"/>
          <w:sz w:val="22"/>
          <w:szCs w:val="22"/>
          <w:lang w:val="es-CO" w:eastAsia="fr-FR"/>
        </w:rPr>
        <w:t xml:space="preserve">Magistrado Ponente:  </w:t>
      </w:r>
      <w:r>
        <w:rPr>
          <w:rFonts w:ascii="Arial" w:hAnsi="Arial" w:cs="Arial"/>
          <w:sz w:val="22"/>
          <w:szCs w:val="22"/>
          <w:lang w:val="es-CO" w:eastAsia="fr-FR"/>
        </w:rPr>
        <w:t xml:space="preserve"> </w:t>
      </w:r>
      <w:r w:rsidRPr="00EE146B">
        <w:rPr>
          <w:rFonts w:ascii="Arial" w:hAnsi="Arial" w:cs="Arial"/>
          <w:sz w:val="22"/>
          <w:szCs w:val="22"/>
          <w:lang w:val="es-CO" w:eastAsia="fr-FR"/>
        </w:rPr>
        <w:t>Claudia María Arcila Ríos</w:t>
      </w:r>
    </w:p>
    <w:p w:rsidR="00EE146B" w:rsidRPr="00EE146B" w:rsidRDefault="00EE146B" w:rsidP="00EE146B">
      <w:pPr>
        <w:shd w:val="clear" w:color="auto" w:fill="FFFFFF"/>
        <w:overflowPunct/>
        <w:autoSpaceDE/>
        <w:adjustRightInd/>
        <w:ind w:left="1843" w:hanging="1843"/>
        <w:jc w:val="both"/>
        <w:textAlignment w:val="auto"/>
        <w:rPr>
          <w:rFonts w:ascii="Arial" w:hAnsi="Arial" w:cs="Arial"/>
          <w:sz w:val="22"/>
          <w:szCs w:val="22"/>
          <w:lang w:val="es-CO" w:eastAsia="fr-FR"/>
        </w:rPr>
      </w:pPr>
    </w:p>
    <w:p w:rsidR="00EE146B" w:rsidRPr="00EE146B" w:rsidRDefault="00EE146B" w:rsidP="00EE146B">
      <w:pPr>
        <w:shd w:val="clear" w:color="auto" w:fill="FFFFFF"/>
        <w:overflowPunct/>
        <w:autoSpaceDE/>
        <w:adjustRightInd/>
        <w:ind w:left="1843" w:hanging="1843"/>
        <w:jc w:val="both"/>
        <w:textAlignment w:val="auto"/>
        <w:rPr>
          <w:rFonts w:ascii="Arial" w:hAnsi="Arial" w:cs="Arial"/>
          <w:sz w:val="22"/>
          <w:szCs w:val="22"/>
          <w:lang w:val="es-CO" w:eastAsia="fr-FR"/>
        </w:rPr>
      </w:pPr>
    </w:p>
    <w:p w:rsidR="00EE146B" w:rsidRDefault="00EE146B" w:rsidP="00EE14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920"/>
          <w:tab w:val="left" w:pos="8364"/>
        </w:tabs>
        <w:suppressAutoHyphens/>
        <w:jc w:val="both"/>
        <w:rPr>
          <w:rFonts w:ascii="Arial" w:eastAsia="Calibri" w:hAnsi="Arial" w:cs="Arial"/>
          <w:b/>
          <w:sz w:val="18"/>
          <w:szCs w:val="18"/>
          <w:lang w:val="es-CO" w:eastAsia="fr-FR"/>
        </w:rPr>
      </w:pPr>
      <w:r w:rsidRPr="004B5E9B">
        <w:rPr>
          <w:rFonts w:ascii="Arial" w:eastAsia="Calibri" w:hAnsi="Arial" w:cs="Arial"/>
          <w:b/>
          <w:sz w:val="18"/>
          <w:szCs w:val="18"/>
          <w:lang w:val="es-CO" w:eastAsia="fr-FR"/>
        </w:rPr>
        <w:t xml:space="preserve">Temas: </w:t>
      </w:r>
      <w:r w:rsidRPr="004B5E9B">
        <w:rPr>
          <w:rFonts w:ascii="Arial" w:eastAsia="Calibri" w:hAnsi="Arial" w:cs="Arial"/>
          <w:b/>
          <w:sz w:val="18"/>
          <w:szCs w:val="18"/>
          <w:lang w:val="es-CO" w:eastAsia="fr-FR"/>
        </w:rPr>
        <w:tab/>
      </w:r>
      <w:r w:rsidRPr="004B5E9B">
        <w:rPr>
          <w:rFonts w:ascii="Arial" w:eastAsia="Calibri" w:hAnsi="Arial" w:cs="Arial"/>
          <w:b/>
          <w:sz w:val="18"/>
          <w:szCs w:val="18"/>
          <w:lang w:val="es-CO" w:eastAsia="fr-FR"/>
        </w:rPr>
        <w:tab/>
        <w:t xml:space="preserve">          DEBIDO PROCESO / TUTELA CONTRA PROVIDENCIA JUDICIAL / </w:t>
      </w:r>
      <w:r>
        <w:rPr>
          <w:rFonts w:ascii="Arial" w:eastAsia="Calibri" w:hAnsi="Arial" w:cs="Arial"/>
          <w:b/>
          <w:sz w:val="18"/>
          <w:szCs w:val="18"/>
          <w:lang w:val="es-CO" w:eastAsia="fr-FR"/>
        </w:rPr>
        <w:t xml:space="preserve"> </w:t>
      </w:r>
      <w:r w:rsidRPr="004B5E9B">
        <w:rPr>
          <w:rFonts w:ascii="Arial" w:eastAsia="Calibri" w:hAnsi="Arial" w:cs="Arial"/>
          <w:b/>
          <w:sz w:val="18"/>
          <w:szCs w:val="18"/>
          <w:lang w:val="es-CO" w:eastAsia="fr-FR"/>
        </w:rPr>
        <w:t xml:space="preserve">SUBSIDIARIEDAD / </w:t>
      </w:r>
      <w:r>
        <w:rPr>
          <w:rFonts w:ascii="Arial" w:eastAsia="Calibri" w:hAnsi="Arial" w:cs="Arial"/>
          <w:b/>
          <w:sz w:val="18"/>
          <w:szCs w:val="18"/>
          <w:lang w:val="es-CO" w:eastAsia="fr-FR"/>
        </w:rPr>
        <w:t>ACCIONANTE NO HA PRESENTADO SOLICITUD –MORA JUDICIAL- EN EL PROCESO ORDINARIO</w:t>
      </w:r>
      <w:r w:rsidRPr="004B5E9B">
        <w:rPr>
          <w:rFonts w:ascii="Arial" w:eastAsia="Calibri" w:hAnsi="Arial" w:cs="Arial"/>
          <w:b/>
          <w:sz w:val="18"/>
          <w:szCs w:val="18"/>
          <w:lang w:val="es-CO" w:eastAsia="fr-FR"/>
        </w:rPr>
        <w:t xml:space="preserve"> /  IMPROCEDENCIA</w:t>
      </w:r>
    </w:p>
    <w:p w:rsidR="00EE146B" w:rsidRDefault="00EE146B" w:rsidP="00EE14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920"/>
          <w:tab w:val="left" w:pos="8364"/>
        </w:tabs>
        <w:suppressAutoHyphens/>
        <w:jc w:val="both"/>
        <w:rPr>
          <w:rFonts w:ascii="Arial" w:eastAsia="Calibri" w:hAnsi="Arial" w:cs="Arial"/>
          <w:b/>
          <w:sz w:val="18"/>
          <w:szCs w:val="18"/>
          <w:lang w:val="es-CO" w:eastAsia="fr-FR"/>
        </w:rPr>
      </w:pPr>
    </w:p>
    <w:p w:rsidR="00EE146B" w:rsidRDefault="00EE146B" w:rsidP="00EE14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920"/>
          <w:tab w:val="left" w:pos="8364"/>
        </w:tabs>
        <w:suppressAutoHyphens/>
        <w:jc w:val="both"/>
        <w:rPr>
          <w:rFonts w:ascii="Arial" w:eastAsia="Calibri" w:hAnsi="Arial" w:cs="Arial"/>
          <w:b/>
          <w:sz w:val="18"/>
          <w:szCs w:val="18"/>
          <w:lang w:val="es-CO" w:eastAsia="fr-FR"/>
        </w:rPr>
      </w:pPr>
    </w:p>
    <w:p w:rsidR="00EE146B" w:rsidRPr="00EE146B" w:rsidRDefault="00EE146B" w:rsidP="00EE146B">
      <w:pPr>
        <w:jc w:val="both"/>
        <w:rPr>
          <w:rFonts w:ascii="Arial" w:hAnsi="Arial" w:cs="Arial"/>
          <w:spacing w:val="-4"/>
          <w:sz w:val="22"/>
          <w:szCs w:val="22"/>
        </w:rPr>
      </w:pPr>
      <w:r w:rsidRPr="00EE146B">
        <w:rPr>
          <w:rFonts w:ascii="Arial" w:hAnsi="Arial" w:cs="Arial"/>
          <w:spacing w:val="-4"/>
          <w:sz w:val="22"/>
          <w:szCs w:val="22"/>
        </w:rPr>
        <w:t>De las copias allegadas de los expedientes que contienen las acciones popular objeto del amparo</w:t>
      </w:r>
      <w:r w:rsidRPr="00EE146B">
        <w:rPr>
          <w:rStyle w:val="Refdenotaalpie"/>
          <w:rFonts w:ascii="Arial" w:hAnsi="Arial" w:cs="Arial"/>
          <w:spacing w:val="-4"/>
          <w:sz w:val="22"/>
          <w:szCs w:val="22"/>
        </w:rPr>
        <w:footnoteReference w:id="1"/>
      </w:r>
      <w:r w:rsidRPr="00EE146B">
        <w:rPr>
          <w:rFonts w:ascii="Arial" w:hAnsi="Arial" w:cs="Arial"/>
          <w:spacing w:val="-4"/>
          <w:sz w:val="22"/>
          <w:szCs w:val="22"/>
        </w:rPr>
        <w:t>, se puede concluir que en este caso se encuentra ausente el presupuesto de subsidiaridad que caracteriza la tutela, pues el accionante no ha elevado solicitud alguna para obtener se tramite la actuación de conformidad con los términos previstos en la Ley 472 de 1998, y por tanto, el despacho accionado tampoco ha tenido la oportunidad de resolver lo que corresponda.</w:t>
      </w:r>
    </w:p>
    <w:p w:rsidR="00EE146B" w:rsidRPr="00EE146B" w:rsidRDefault="00EE146B" w:rsidP="00EE146B">
      <w:pPr>
        <w:tabs>
          <w:tab w:val="left" w:pos="-720"/>
          <w:tab w:val="left" w:pos="-567"/>
          <w:tab w:val="left" w:pos="8222"/>
          <w:tab w:val="left" w:pos="8364"/>
        </w:tabs>
        <w:jc w:val="both"/>
        <w:rPr>
          <w:rFonts w:ascii="Arial" w:hAnsi="Arial" w:cs="Arial"/>
          <w:spacing w:val="-4"/>
          <w:sz w:val="22"/>
          <w:szCs w:val="22"/>
        </w:rPr>
      </w:pPr>
    </w:p>
    <w:p w:rsidR="00EE146B" w:rsidRPr="00EE146B" w:rsidRDefault="00EE146B" w:rsidP="00EE146B">
      <w:pPr>
        <w:tabs>
          <w:tab w:val="left" w:pos="-720"/>
          <w:tab w:val="left" w:pos="-567"/>
          <w:tab w:val="left" w:pos="8222"/>
          <w:tab w:val="left" w:pos="8364"/>
        </w:tabs>
        <w:jc w:val="both"/>
        <w:rPr>
          <w:rFonts w:ascii="Arial" w:hAnsi="Arial" w:cs="Arial"/>
          <w:spacing w:val="-4"/>
          <w:sz w:val="22"/>
          <w:szCs w:val="22"/>
        </w:rPr>
      </w:pPr>
      <w:r w:rsidRPr="00EE146B">
        <w:rPr>
          <w:rFonts w:ascii="Arial" w:hAnsi="Arial" w:cs="Arial"/>
          <w:spacing w:val="-4"/>
          <w:sz w:val="22"/>
          <w:szCs w:val="22"/>
        </w:rPr>
        <w:t>Ese pasivo comportamiento impide otorgar la tutela reclamada, porque el juez constitucional no puede desconocer las formas propias de cada juicio y adoptar por este excepcional medio de protección decisiones que deben ser resueltas al interior del proceso, escenario normal previsto por el legislador para tal cosa, por los funcionarios competentes para ello.</w:t>
      </w:r>
    </w:p>
    <w:p w:rsidR="00EE146B" w:rsidRPr="00EE146B" w:rsidRDefault="00EE146B" w:rsidP="00EE146B">
      <w:pPr>
        <w:tabs>
          <w:tab w:val="left" w:pos="-720"/>
          <w:tab w:val="left" w:pos="-567"/>
          <w:tab w:val="left" w:pos="8222"/>
          <w:tab w:val="left" w:pos="8364"/>
        </w:tabs>
        <w:jc w:val="both"/>
        <w:rPr>
          <w:rFonts w:ascii="Arial" w:hAnsi="Arial" w:cs="Arial"/>
          <w:spacing w:val="-4"/>
          <w:sz w:val="22"/>
          <w:szCs w:val="22"/>
        </w:rPr>
      </w:pPr>
    </w:p>
    <w:p w:rsidR="00EE146B" w:rsidRPr="00EE146B" w:rsidRDefault="00EE146B" w:rsidP="00EE146B">
      <w:pPr>
        <w:tabs>
          <w:tab w:val="left" w:pos="-720"/>
          <w:tab w:val="left" w:pos="-567"/>
          <w:tab w:val="left" w:pos="8222"/>
          <w:tab w:val="left" w:pos="8364"/>
        </w:tabs>
        <w:jc w:val="both"/>
        <w:rPr>
          <w:rFonts w:ascii="Arial" w:hAnsi="Arial" w:cs="Arial"/>
          <w:spacing w:val="-4"/>
          <w:sz w:val="22"/>
          <w:szCs w:val="22"/>
        </w:rPr>
      </w:pPr>
      <w:r w:rsidRPr="00EE146B">
        <w:rPr>
          <w:rFonts w:ascii="Arial" w:hAnsi="Arial" w:cs="Arial"/>
          <w:spacing w:val="-4"/>
          <w:sz w:val="22"/>
          <w:szCs w:val="22"/>
        </w:rPr>
        <w:t>En consecuencia, el amparo reclamado resulta improcedente por incumplir el requisito de la subsidiariedad.</w:t>
      </w:r>
    </w:p>
    <w:p w:rsidR="00EE146B" w:rsidRDefault="00EE146B" w:rsidP="00EE14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920"/>
          <w:tab w:val="left" w:pos="8364"/>
        </w:tabs>
        <w:suppressAutoHyphens/>
        <w:jc w:val="both"/>
        <w:rPr>
          <w:rFonts w:ascii="Verdana" w:hAnsi="Verdana"/>
          <w:b/>
          <w:sz w:val="24"/>
          <w:szCs w:val="24"/>
        </w:rPr>
      </w:pPr>
    </w:p>
    <w:p w:rsidR="00EE146B" w:rsidRDefault="00EE146B" w:rsidP="00EE14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920"/>
          <w:tab w:val="left" w:pos="8364"/>
        </w:tabs>
        <w:suppressAutoHyphens/>
        <w:jc w:val="both"/>
        <w:rPr>
          <w:rFonts w:ascii="Verdana" w:hAnsi="Verdana"/>
          <w:b/>
          <w:sz w:val="24"/>
          <w:szCs w:val="24"/>
        </w:rPr>
      </w:pPr>
    </w:p>
    <w:p w:rsidR="00EE146B" w:rsidRDefault="00EE146B" w:rsidP="00EE14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920"/>
          <w:tab w:val="left" w:pos="8364"/>
        </w:tabs>
        <w:suppressAutoHyphens/>
        <w:jc w:val="both"/>
        <w:rPr>
          <w:rFonts w:ascii="Verdana" w:hAnsi="Verdana"/>
          <w:b/>
          <w:sz w:val="24"/>
          <w:szCs w:val="24"/>
        </w:rPr>
      </w:pPr>
      <w:bookmarkStart w:id="0" w:name="_GoBack"/>
      <w:bookmarkEnd w:id="0"/>
    </w:p>
    <w:p w:rsidR="001368C3" w:rsidRPr="00C54969" w:rsidRDefault="001368C3" w:rsidP="00E9441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4"/>
          <w:sz w:val="24"/>
          <w:szCs w:val="24"/>
        </w:rPr>
      </w:pPr>
      <w:r w:rsidRPr="00C54969">
        <w:rPr>
          <w:rFonts w:ascii="Verdana" w:hAnsi="Verdana"/>
          <w:b/>
          <w:spacing w:val="-4"/>
          <w:sz w:val="24"/>
          <w:szCs w:val="24"/>
        </w:rPr>
        <w:t>TRIBUNAL SUPERIOR DEL DISTRITO JUDICIAL</w:t>
      </w:r>
    </w:p>
    <w:p w:rsidR="001368C3" w:rsidRPr="00C54969" w:rsidRDefault="001368C3" w:rsidP="00E9441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4"/>
          <w:sz w:val="24"/>
          <w:szCs w:val="24"/>
        </w:rPr>
      </w:pPr>
      <w:r w:rsidRPr="00C54969">
        <w:rPr>
          <w:rFonts w:ascii="Verdana" w:hAnsi="Verdana"/>
          <w:b/>
          <w:spacing w:val="-4"/>
          <w:sz w:val="24"/>
          <w:szCs w:val="24"/>
        </w:rPr>
        <w:t>SALA DE DECISIÓN CIVIL FAMILIA</w:t>
      </w:r>
    </w:p>
    <w:p w:rsidR="007D1AEA" w:rsidRPr="00C54969" w:rsidRDefault="007D1AEA" w:rsidP="00A930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pacing w:val="-4"/>
          <w:sz w:val="24"/>
          <w:szCs w:val="24"/>
        </w:rPr>
      </w:pPr>
    </w:p>
    <w:p w:rsidR="00FE34FA" w:rsidRPr="00FE34FA" w:rsidRDefault="00FE34FA" w:rsidP="00FE34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Verdana" w:hAnsi="Verdana"/>
          <w:spacing w:val="-4"/>
          <w:sz w:val="24"/>
          <w:szCs w:val="24"/>
        </w:rPr>
      </w:pPr>
      <w:r>
        <w:rPr>
          <w:rFonts w:ascii="Verdana" w:hAnsi="Verdana"/>
          <w:spacing w:val="-4"/>
          <w:sz w:val="24"/>
          <w:szCs w:val="24"/>
        </w:rPr>
        <w:tab/>
      </w:r>
      <w:r w:rsidRPr="00FE34FA">
        <w:rPr>
          <w:rFonts w:ascii="Verdana" w:hAnsi="Verdana"/>
          <w:spacing w:val="-4"/>
          <w:sz w:val="24"/>
          <w:szCs w:val="24"/>
        </w:rPr>
        <w:t>Magistrada Ponente: Claudia María Arcila Ríos</w:t>
      </w:r>
    </w:p>
    <w:p w:rsidR="00FE34FA" w:rsidRPr="00FE34FA" w:rsidRDefault="00FE34FA" w:rsidP="00FE34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Verdana" w:hAnsi="Verdana"/>
          <w:spacing w:val="-4"/>
          <w:sz w:val="24"/>
          <w:szCs w:val="24"/>
        </w:rPr>
      </w:pPr>
      <w:r>
        <w:rPr>
          <w:rFonts w:ascii="Verdana" w:hAnsi="Verdana"/>
          <w:spacing w:val="-4"/>
          <w:sz w:val="24"/>
          <w:szCs w:val="24"/>
        </w:rPr>
        <w:tab/>
      </w:r>
      <w:r w:rsidRPr="00FE34FA">
        <w:rPr>
          <w:rFonts w:ascii="Verdana" w:hAnsi="Verdana"/>
          <w:spacing w:val="-4"/>
          <w:sz w:val="24"/>
          <w:szCs w:val="24"/>
        </w:rPr>
        <w:t>Pereira, septiembre diecinueve (19) de dos mil dieciocho (2018)</w:t>
      </w:r>
    </w:p>
    <w:p w:rsidR="00FE34FA" w:rsidRDefault="00FE34FA" w:rsidP="00FE34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Verdana" w:hAnsi="Verdana"/>
          <w:spacing w:val="-4"/>
          <w:sz w:val="24"/>
          <w:szCs w:val="24"/>
        </w:rPr>
      </w:pPr>
      <w:r>
        <w:rPr>
          <w:rFonts w:ascii="Verdana" w:hAnsi="Verdana"/>
          <w:spacing w:val="-4"/>
          <w:sz w:val="24"/>
          <w:szCs w:val="24"/>
        </w:rPr>
        <w:tab/>
      </w:r>
      <w:r w:rsidRPr="00FE34FA">
        <w:rPr>
          <w:rFonts w:ascii="Verdana" w:hAnsi="Verdana"/>
          <w:spacing w:val="-4"/>
          <w:sz w:val="24"/>
          <w:szCs w:val="24"/>
        </w:rPr>
        <w:t>Acta No. 357 del 19 de septiembre de 2018</w:t>
      </w:r>
    </w:p>
    <w:p w:rsidR="001368C3" w:rsidRPr="00C54969" w:rsidRDefault="002C38B5" w:rsidP="00FE34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Verdana" w:hAnsi="Verdana"/>
          <w:spacing w:val="-4"/>
          <w:sz w:val="24"/>
          <w:szCs w:val="24"/>
        </w:rPr>
      </w:pPr>
      <w:r w:rsidRPr="00C54969">
        <w:rPr>
          <w:rFonts w:ascii="Verdana" w:hAnsi="Verdana"/>
          <w:spacing w:val="-4"/>
          <w:sz w:val="24"/>
          <w:szCs w:val="24"/>
        </w:rPr>
        <w:tab/>
      </w:r>
      <w:r w:rsidR="001368C3" w:rsidRPr="00C54969">
        <w:rPr>
          <w:rFonts w:ascii="Verdana" w:hAnsi="Verdana"/>
          <w:spacing w:val="-4"/>
          <w:sz w:val="24"/>
          <w:szCs w:val="24"/>
        </w:rPr>
        <w:t>Exped</w:t>
      </w:r>
      <w:r w:rsidR="00081E08" w:rsidRPr="00C54969">
        <w:rPr>
          <w:rFonts w:ascii="Verdana" w:hAnsi="Verdana"/>
          <w:spacing w:val="-4"/>
          <w:sz w:val="24"/>
          <w:szCs w:val="24"/>
        </w:rPr>
        <w:t>iente</w:t>
      </w:r>
      <w:r w:rsidR="00D905D5" w:rsidRPr="00C54969">
        <w:rPr>
          <w:rFonts w:ascii="Verdana" w:hAnsi="Verdana"/>
          <w:spacing w:val="-4"/>
          <w:sz w:val="24"/>
          <w:szCs w:val="24"/>
        </w:rPr>
        <w:t>s</w:t>
      </w:r>
      <w:r w:rsidR="00081E08" w:rsidRPr="00C54969">
        <w:rPr>
          <w:rFonts w:ascii="Verdana" w:hAnsi="Verdana"/>
          <w:spacing w:val="-4"/>
          <w:sz w:val="24"/>
          <w:szCs w:val="24"/>
        </w:rPr>
        <w:t xml:space="preserve"> No</w:t>
      </w:r>
      <w:r w:rsidR="00D905D5" w:rsidRPr="00C54969">
        <w:rPr>
          <w:rFonts w:ascii="Verdana" w:hAnsi="Verdana"/>
          <w:spacing w:val="-4"/>
          <w:sz w:val="24"/>
          <w:szCs w:val="24"/>
        </w:rPr>
        <w:t>s</w:t>
      </w:r>
      <w:r w:rsidR="00E04CCD" w:rsidRPr="00C54969">
        <w:rPr>
          <w:rFonts w:ascii="Verdana" w:hAnsi="Verdana"/>
          <w:spacing w:val="-4"/>
          <w:sz w:val="24"/>
          <w:szCs w:val="24"/>
        </w:rPr>
        <w:t xml:space="preserve">. </w:t>
      </w:r>
      <w:r w:rsidR="00C54403" w:rsidRPr="00C54969">
        <w:rPr>
          <w:rFonts w:ascii="Verdana" w:hAnsi="Verdana"/>
          <w:spacing w:val="-4"/>
          <w:sz w:val="24"/>
          <w:szCs w:val="24"/>
        </w:rPr>
        <w:t>66001-22-</w:t>
      </w:r>
      <w:r w:rsidR="00DE134C" w:rsidRPr="00C54969">
        <w:rPr>
          <w:rFonts w:ascii="Verdana" w:hAnsi="Verdana"/>
          <w:spacing w:val="-4"/>
          <w:sz w:val="24"/>
          <w:szCs w:val="24"/>
        </w:rPr>
        <w:t>1</w:t>
      </w:r>
      <w:r w:rsidR="00142B33" w:rsidRPr="00C54969">
        <w:rPr>
          <w:rFonts w:ascii="Verdana" w:hAnsi="Verdana"/>
          <w:spacing w:val="-4"/>
          <w:sz w:val="24"/>
          <w:szCs w:val="24"/>
        </w:rPr>
        <w:t>3-000-2018</w:t>
      </w:r>
      <w:r w:rsidR="00B27F81" w:rsidRPr="00C54969">
        <w:rPr>
          <w:rFonts w:ascii="Verdana" w:hAnsi="Verdana"/>
          <w:spacing w:val="-4"/>
          <w:sz w:val="24"/>
          <w:szCs w:val="24"/>
        </w:rPr>
        <w:t>-0</w:t>
      </w:r>
      <w:r w:rsidR="00D905D5" w:rsidRPr="00C54969">
        <w:rPr>
          <w:rFonts w:ascii="Verdana" w:hAnsi="Verdana"/>
          <w:spacing w:val="-4"/>
          <w:sz w:val="24"/>
          <w:szCs w:val="24"/>
        </w:rPr>
        <w:t>0686</w:t>
      </w:r>
      <w:r w:rsidR="001368C3" w:rsidRPr="00C54969">
        <w:rPr>
          <w:rFonts w:ascii="Verdana" w:hAnsi="Verdana"/>
          <w:spacing w:val="-4"/>
          <w:sz w:val="24"/>
          <w:szCs w:val="24"/>
        </w:rPr>
        <w:t>-00</w:t>
      </w:r>
    </w:p>
    <w:p w:rsidR="00D905D5" w:rsidRPr="00C54969" w:rsidRDefault="00D905D5" w:rsidP="00C549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Verdana" w:hAnsi="Verdana"/>
          <w:spacing w:val="-4"/>
          <w:sz w:val="24"/>
          <w:szCs w:val="24"/>
        </w:rPr>
      </w:pPr>
      <w:r w:rsidRPr="00C54969">
        <w:rPr>
          <w:rFonts w:ascii="Verdana" w:hAnsi="Verdana"/>
          <w:spacing w:val="-4"/>
          <w:sz w:val="24"/>
          <w:szCs w:val="24"/>
        </w:rPr>
        <w:tab/>
      </w:r>
      <w:r w:rsidRPr="00C54969">
        <w:rPr>
          <w:rFonts w:ascii="Verdana" w:hAnsi="Verdana"/>
          <w:spacing w:val="-4"/>
          <w:sz w:val="24"/>
          <w:szCs w:val="24"/>
        </w:rPr>
        <w:tab/>
      </w:r>
      <w:r w:rsidRPr="00C54969">
        <w:rPr>
          <w:rFonts w:ascii="Verdana" w:hAnsi="Verdana"/>
          <w:spacing w:val="-4"/>
          <w:sz w:val="24"/>
          <w:szCs w:val="24"/>
        </w:rPr>
        <w:tab/>
      </w:r>
      <w:r w:rsidRPr="00C54969">
        <w:rPr>
          <w:rFonts w:ascii="Verdana" w:hAnsi="Verdana"/>
          <w:spacing w:val="-4"/>
          <w:sz w:val="24"/>
          <w:szCs w:val="24"/>
        </w:rPr>
        <w:tab/>
        <w:t>66001-22-13-000-2018-0</w:t>
      </w:r>
      <w:r w:rsidR="002519EB" w:rsidRPr="00C54969">
        <w:rPr>
          <w:rFonts w:ascii="Verdana" w:hAnsi="Verdana"/>
          <w:spacing w:val="-4"/>
          <w:sz w:val="24"/>
          <w:szCs w:val="24"/>
        </w:rPr>
        <w:t>0687</w:t>
      </w:r>
      <w:r w:rsidRPr="00C54969">
        <w:rPr>
          <w:rFonts w:ascii="Verdana" w:hAnsi="Verdana"/>
          <w:spacing w:val="-4"/>
          <w:sz w:val="24"/>
          <w:szCs w:val="24"/>
        </w:rPr>
        <w:t>-00</w:t>
      </w:r>
    </w:p>
    <w:p w:rsidR="00D905D5" w:rsidRPr="00C54969" w:rsidRDefault="00D905D5" w:rsidP="00C549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Verdana" w:hAnsi="Verdana"/>
          <w:spacing w:val="-4"/>
          <w:sz w:val="24"/>
          <w:szCs w:val="24"/>
        </w:rPr>
      </w:pPr>
      <w:r w:rsidRPr="00C54969">
        <w:rPr>
          <w:rFonts w:ascii="Verdana" w:hAnsi="Verdana"/>
          <w:spacing w:val="-4"/>
          <w:sz w:val="24"/>
          <w:szCs w:val="24"/>
        </w:rPr>
        <w:tab/>
      </w:r>
      <w:r w:rsidRPr="00C54969">
        <w:rPr>
          <w:rFonts w:ascii="Verdana" w:hAnsi="Verdana"/>
          <w:spacing w:val="-4"/>
          <w:sz w:val="24"/>
          <w:szCs w:val="24"/>
        </w:rPr>
        <w:tab/>
      </w:r>
      <w:r w:rsidRPr="00C54969">
        <w:rPr>
          <w:rFonts w:ascii="Verdana" w:hAnsi="Verdana"/>
          <w:spacing w:val="-4"/>
          <w:sz w:val="24"/>
          <w:szCs w:val="24"/>
        </w:rPr>
        <w:tab/>
      </w:r>
      <w:r w:rsidRPr="00C54969">
        <w:rPr>
          <w:rFonts w:ascii="Verdana" w:hAnsi="Verdana"/>
          <w:spacing w:val="-4"/>
          <w:sz w:val="24"/>
          <w:szCs w:val="24"/>
        </w:rPr>
        <w:tab/>
        <w:t>66001-22-13-000-2018-0</w:t>
      </w:r>
      <w:r w:rsidR="002519EB" w:rsidRPr="00C54969">
        <w:rPr>
          <w:rFonts w:ascii="Verdana" w:hAnsi="Verdana"/>
          <w:spacing w:val="-4"/>
          <w:sz w:val="24"/>
          <w:szCs w:val="24"/>
        </w:rPr>
        <w:t>0727</w:t>
      </w:r>
      <w:r w:rsidRPr="00C54969">
        <w:rPr>
          <w:rFonts w:ascii="Verdana" w:hAnsi="Verdana"/>
          <w:spacing w:val="-4"/>
          <w:sz w:val="24"/>
          <w:szCs w:val="24"/>
        </w:rPr>
        <w:t>-00</w:t>
      </w:r>
    </w:p>
    <w:p w:rsidR="00365527" w:rsidRPr="00C54969" w:rsidRDefault="00365527" w:rsidP="00A930AE">
      <w:pPr>
        <w:spacing w:line="348" w:lineRule="auto"/>
        <w:jc w:val="both"/>
        <w:rPr>
          <w:rFonts w:ascii="Verdana" w:hAnsi="Verdana"/>
          <w:spacing w:val="-4"/>
          <w:sz w:val="24"/>
          <w:szCs w:val="24"/>
        </w:rPr>
      </w:pPr>
    </w:p>
    <w:p w:rsidR="0029724B" w:rsidRPr="00C54969" w:rsidRDefault="00E04CCD" w:rsidP="00A930AE">
      <w:pPr>
        <w:spacing w:line="348" w:lineRule="auto"/>
        <w:jc w:val="both"/>
        <w:rPr>
          <w:rFonts w:ascii="Verdana" w:hAnsi="Verdana"/>
          <w:spacing w:val="-4"/>
          <w:sz w:val="24"/>
          <w:szCs w:val="24"/>
        </w:rPr>
      </w:pPr>
      <w:r w:rsidRPr="00C54969">
        <w:rPr>
          <w:rFonts w:ascii="Verdana" w:hAnsi="Verdana"/>
          <w:spacing w:val="-4"/>
          <w:sz w:val="24"/>
          <w:szCs w:val="24"/>
        </w:rPr>
        <w:t>Se decide</w:t>
      </w:r>
      <w:r w:rsidR="002519EB" w:rsidRPr="00C54969">
        <w:rPr>
          <w:rFonts w:ascii="Verdana" w:hAnsi="Verdana"/>
          <w:spacing w:val="-4"/>
          <w:sz w:val="24"/>
          <w:szCs w:val="24"/>
        </w:rPr>
        <w:t>n</w:t>
      </w:r>
      <w:r w:rsidRPr="00C54969">
        <w:rPr>
          <w:rFonts w:ascii="Verdana" w:hAnsi="Verdana"/>
          <w:spacing w:val="-4"/>
          <w:sz w:val="24"/>
          <w:szCs w:val="24"/>
        </w:rPr>
        <w:t xml:space="preserve"> en primera instancia la</w:t>
      </w:r>
      <w:r w:rsidR="002519EB" w:rsidRPr="00C54969">
        <w:rPr>
          <w:rFonts w:ascii="Verdana" w:hAnsi="Verdana"/>
          <w:spacing w:val="-4"/>
          <w:sz w:val="24"/>
          <w:szCs w:val="24"/>
        </w:rPr>
        <w:t>s acciones</w:t>
      </w:r>
      <w:r w:rsidR="0029724B" w:rsidRPr="00C54969">
        <w:rPr>
          <w:rFonts w:ascii="Verdana" w:hAnsi="Verdana"/>
          <w:spacing w:val="-4"/>
          <w:sz w:val="24"/>
          <w:szCs w:val="24"/>
        </w:rPr>
        <w:t xml:space="preserve"> de tut</w:t>
      </w:r>
      <w:r w:rsidRPr="00C54969">
        <w:rPr>
          <w:rFonts w:ascii="Verdana" w:hAnsi="Verdana"/>
          <w:spacing w:val="-4"/>
          <w:sz w:val="24"/>
          <w:szCs w:val="24"/>
        </w:rPr>
        <w:t>ela de la referencia, promovida</w:t>
      </w:r>
      <w:r w:rsidR="00E94412" w:rsidRPr="00C54969">
        <w:rPr>
          <w:rFonts w:ascii="Verdana" w:hAnsi="Verdana"/>
          <w:spacing w:val="-4"/>
          <w:sz w:val="24"/>
          <w:szCs w:val="24"/>
        </w:rPr>
        <w:t>s</w:t>
      </w:r>
      <w:r w:rsidRPr="00C54969">
        <w:rPr>
          <w:rFonts w:ascii="Verdana" w:hAnsi="Verdana"/>
          <w:spacing w:val="-4"/>
          <w:sz w:val="24"/>
          <w:szCs w:val="24"/>
        </w:rPr>
        <w:t xml:space="preserve"> por el señor</w:t>
      </w:r>
      <w:r w:rsidR="002519EB" w:rsidRPr="00C54969">
        <w:rPr>
          <w:rFonts w:ascii="Verdana" w:hAnsi="Verdana"/>
          <w:spacing w:val="-4"/>
          <w:sz w:val="24"/>
          <w:szCs w:val="24"/>
        </w:rPr>
        <w:t xml:space="preserve"> Javier Elías Arias Idárraga</w:t>
      </w:r>
      <w:r w:rsidR="0029724B" w:rsidRPr="00C54969">
        <w:rPr>
          <w:rFonts w:ascii="Verdana" w:hAnsi="Verdana"/>
          <w:spacing w:val="-4"/>
          <w:sz w:val="24"/>
          <w:szCs w:val="24"/>
        </w:rPr>
        <w:t xml:space="preserve"> contra </w:t>
      </w:r>
      <w:r w:rsidR="0029724B" w:rsidRPr="00C54969">
        <w:rPr>
          <w:rFonts w:ascii="Verdana" w:hAnsi="Verdana"/>
          <w:spacing w:val="-4"/>
          <w:sz w:val="24"/>
          <w:szCs w:val="24"/>
          <w:lang w:val="es-ES"/>
        </w:rPr>
        <w:t>el Juzgado</w:t>
      </w:r>
      <w:r w:rsidR="001910DD" w:rsidRPr="00C54969">
        <w:rPr>
          <w:rFonts w:ascii="Verdana" w:hAnsi="Verdana"/>
          <w:spacing w:val="-4"/>
          <w:sz w:val="24"/>
          <w:szCs w:val="24"/>
          <w:lang w:val="es-ES"/>
        </w:rPr>
        <w:t xml:space="preserve"> </w:t>
      </w:r>
      <w:r w:rsidR="002519EB" w:rsidRPr="00C54969">
        <w:rPr>
          <w:rFonts w:ascii="Verdana" w:hAnsi="Verdana"/>
          <w:spacing w:val="-4"/>
          <w:sz w:val="24"/>
          <w:szCs w:val="24"/>
          <w:lang w:val="es-ES"/>
        </w:rPr>
        <w:t>Quinto</w:t>
      </w:r>
      <w:r w:rsidR="00B63E50" w:rsidRPr="00C54969">
        <w:rPr>
          <w:rFonts w:ascii="Verdana" w:hAnsi="Verdana"/>
          <w:spacing w:val="-4"/>
          <w:sz w:val="24"/>
          <w:szCs w:val="24"/>
          <w:lang w:val="es-ES"/>
        </w:rPr>
        <w:t xml:space="preserve"> Civil del Circuito</w:t>
      </w:r>
      <w:r w:rsidR="00716757" w:rsidRPr="00C54969">
        <w:rPr>
          <w:rFonts w:ascii="Verdana" w:hAnsi="Verdana"/>
          <w:spacing w:val="-4"/>
          <w:sz w:val="24"/>
          <w:szCs w:val="24"/>
          <w:lang w:val="es-ES"/>
        </w:rPr>
        <w:t xml:space="preserve"> de Pereira</w:t>
      </w:r>
      <w:r w:rsidR="0029724B" w:rsidRPr="00C54969">
        <w:rPr>
          <w:rFonts w:ascii="Verdana" w:hAnsi="Verdana"/>
          <w:spacing w:val="-4"/>
          <w:sz w:val="24"/>
          <w:szCs w:val="24"/>
        </w:rPr>
        <w:t xml:space="preserve">, a la que fueron vinculados </w:t>
      </w:r>
      <w:r w:rsidR="002519EB" w:rsidRPr="00C54969">
        <w:rPr>
          <w:rFonts w:ascii="Verdana" w:hAnsi="Verdana"/>
          <w:spacing w:val="-4"/>
          <w:sz w:val="24"/>
          <w:szCs w:val="24"/>
        </w:rPr>
        <w:t>el Consejo Seccional de la Judicatura de Risaralda,</w:t>
      </w:r>
      <w:r w:rsidR="00E94412" w:rsidRPr="00C54969">
        <w:rPr>
          <w:rFonts w:ascii="Verdana" w:hAnsi="Verdana"/>
          <w:spacing w:val="-4"/>
          <w:sz w:val="24"/>
          <w:szCs w:val="24"/>
        </w:rPr>
        <w:t xml:space="preserve"> la</w:t>
      </w:r>
      <w:r w:rsidR="0029724B" w:rsidRPr="00C54969">
        <w:rPr>
          <w:rFonts w:ascii="Verdana" w:hAnsi="Verdana"/>
          <w:spacing w:val="-4"/>
          <w:sz w:val="24"/>
          <w:szCs w:val="24"/>
        </w:rPr>
        <w:t xml:space="preserve"> Alcaldía de </w:t>
      </w:r>
      <w:r w:rsidR="00B63E50" w:rsidRPr="00C54969">
        <w:rPr>
          <w:rFonts w:ascii="Verdana" w:hAnsi="Verdana"/>
          <w:spacing w:val="-4"/>
          <w:sz w:val="24"/>
          <w:szCs w:val="24"/>
        </w:rPr>
        <w:t>Pereira</w:t>
      </w:r>
      <w:r w:rsidR="0029724B" w:rsidRPr="00C54969">
        <w:rPr>
          <w:rFonts w:ascii="Verdana" w:hAnsi="Verdana"/>
          <w:spacing w:val="-4"/>
          <w:sz w:val="24"/>
          <w:szCs w:val="24"/>
        </w:rPr>
        <w:t>, el Procurador y el Defensor del Pueblo, ambos de la Regional Risaralda.</w:t>
      </w:r>
    </w:p>
    <w:p w:rsidR="00E471D6" w:rsidRPr="00C54969" w:rsidRDefault="00E471D6" w:rsidP="00A930AE">
      <w:pPr>
        <w:spacing w:line="348" w:lineRule="auto"/>
        <w:jc w:val="both"/>
        <w:rPr>
          <w:rFonts w:ascii="Verdana" w:hAnsi="Verdana"/>
          <w:spacing w:val="-4"/>
          <w:sz w:val="24"/>
          <w:szCs w:val="24"/>
        </w:rPr>
      </w:pPr>
    </w:p>
    <w:p w:rsidR="00E471D6" w:rsidRPr="00C54969" w:rsidRDefault="00E471D6" w:rsidP="00A930AE">
      <w:pPr>
        <w:spacing w:line="348" w:lineRule="auto"/>
        <w:jc w:val="both"/>
        <w:rPr>
          <w:rFonts w:ascii="Verdana" w:hAnsi="Verdana"/>
          <w:b/>
          <w:spacing w:val="-4"/>
          <w:sz w:val="24"/>
          <w:szCs w:val="24"/>
        </w:rPr>
      </w:pPr>
      <w:r w:rsidRPr="00C54969">
        <w:rPr>
          <w:rFonts w:ascii="Verdana" w:hAnsi="Verdana"/>
          <w:b/>
          <w:spacing w:val="-4"/>
          <w:sz w:val="24"/>
          <w:szCs w:val="24"/>
        </w:rPr>
        <w:t>A N T E C E D E N T E S</w:t>
      </w:r>
    </w:p>
    <w:p w:rsidR="00E471D6" w:rsidRPr="00C54969" w:rsidRDefault="00E471D6" w:rsidP="00A930AE">
      <w:pPr>
        <w:spacing w:line="348" w:lineRule="auto"/>
        <w:jc w:val="both"/>
        <w:rPr>
          <w:rFonts w:ascii="Verdana" w:hAnsi="Verdana"/>
          <w:spacing w:val="-4"/>
          <w:sz w:val="24"/>
          <w:szCs w:val="24"/>
        </w:rPr>
      </w:pPr>
    </w:p>
    <w:p w:rsidR="00032A0F" w:rsidRPr="00C54969" w:rsidRDefault="00032A0F" w:rsidP="00032A0F">
      <w:pPr>
        <w:spacing w:line="348" w:lineRule="auto"/>
        <w:jc w:val="both"/>
        <w:rPr>
          <w:rFonts w:ascii="Verdana" w:hAnsi="Verdana"/>
          <w:spacing w:val="-4"/>
          <w:sz w:val="24"/>
          <w:szCs w:val="24"/>
        </w:rPr>
      </w:pPr>
      <w:r w:rsidRPr="00C54969">
        <w:rPr>
          <w:rFonts w:ascii="Verdana" w:hAnsi="Verdana"/>
          <w:spacing w:val="-4"/>
          <w:sz w:val="24"/>
          <w:szCs w:val="24"/>
        </w:rPr>
        <w:t>1. Relató el actor que en las acciones populares radicada</w:t>
      </w:r>
      <w:r w:rsidR="003A6C24" w:rsidRPr="00C54969">
        <w:rPr>
          <w:rFonts w:ascii="Verdana" w:hAnsi="Verdana"/>
          <w:spacing w:val="-4"/>
          <w:sz w:val="24"/>
          <w:szCs w:val="24"/>
        </w:rPr>
        <w:t xml:space="preserve">s bajo </w:t>
      </w:r>
      <w:r w:rsidRPr="00C54969">
        <w:rPr>
          <w:rFonts w:ascii="Verdana" w:hAnsi="Verdana"/>
          <w:spacing w:val="-4"/>
          <w:sz w:val="24"/>
          <w:szCs w:val="24"/>
        </w:rPr>
        <w:t>l</w:t>
      </w:r>
      <w:r w:rsidR="003A6C24" w:rsidRPr="00C54969">
        <w:rPr>
          <w:rFonts w:ascii="Verdana" w:hAnsi="Verdana"/>
          <w:spacing w:val="-4"/>
          <w:sz w:val="24"/>
          <w:szCs w:val="24"/>
        </w:rPr>
        <w:t>os</w:t>
      </w:r>
      <w:r w:rsidRPr="00C54969">
        <w:rPr>
          <w:rFonts w:ascii="Verdana" w:hAnsi="Verdana"/>
          <w:spacing w:val="-4"/>
          <w:sz w:val="24"/>
          <w:szCs w:val="24"/>
        </w:rPr>
        <w:t xml:space="preserve"> número</w:t>
      </w:r>
      <w:r w:rsidR="003A6C24" w:rsidRPr="00C54969">
        <w:rPr>
          <w:rFonts w:ascii="Verdana" w:hAnsi="Verdana"/>
          <w:spacing w:val="-4"/>
          <w:sz w:val="24"/>
          <w:szCs w:val="24"/>
        </w:rPr>
        <w:t xml:space="preserve">s “2018-772”, </w:t>
      </w:r>
      <w:r w:rsidRPr="00C54969">
        <w:rPr>
          <w:rFonts w:ascii="Verdana" w:hAnsi="Verdana"/>
          <w:spacing w:val="-4"/>
          <w:sz w:val="24"/>
          <w:szCs w:val="24"/>
        </w:rPr>
        <w:t>“2018-</w:t>
      </w:r>
      <w:r w:rsidR="003A6C24" w:rsidRPr="00C54969">
        <w:rPr>
          <w:rFonts w:ascii="Verdana" w:hAnsi="Verdana"/>
          <w:spacing w:val="-4"/>
          <w:sz w:val="24"/>
          <w:szCs w:val="24"/>
        </w:rPr>
        <w:t>770</w:t>
      </w:r>
      <w:r w:rsidRPr="00C54969">
        <w:rPr>
          <w:rFonts w:ascii="Verdana" w:hAnsi="Verdana"/>
          <w:spacing w:val="-4"/>
          <w:sz w:val="24"/>
          <w:szCs w:val="24"/>
        </w:rPr>
        <w:t>”</w:t>
      </w:r>
      <w:r w:rsidR="003A6C24" w:rsidRPr="00C54969">
        <w:rPr>
          <w:rFonts w:ascii="Verdana" w:hAnsi="Verdana"/>
          <w:spacing w:val="-4"/>
          <w:sz w:val="24"/>
          <w:szCs w:val="24"/>
        </w:rPr>
        <w:t xml:space="preserve"> y “2018-774”, </w:t>
      </w:r>
      <w:r w:rsidRPr="00C54969">
        <w:rPr>
          <w:rFonts w:ascii="Verdana" w:hAnsi="Verdana"/>
          <w:spacing w:val="-4"/>
          <w:sz w:val="24"/>
          <w:szCs w:val="24"/>
        </w:rPr>
        <w:t>que formuló, el juzgado accionado incumple los términos</w:t>
      </w:r>
      <w:r w:rsidR="00CD0DAF" w:rsidRPr="00C54969">
        <w:rPr>
          <w:rFonts w:ascii="Verdana" w:hAnsi="Verdana"/>
          <w:spacing w:val="-4"/>
          <w:sz w:val="24"/>
          <w:szCs w:val="24"/>
        </w:rPr>
        <w:t xml:space="preserve"> para admitirlas y nunca aplica los artículos 5º y 84 de la Ley 472 de 1998</w:t>
      </w:r>
      <w:r w:rsidRPr="00C54969">
        <w:rPr>
          <w:rFonts w:ascii="Verdana" w:hAnsi="Verdana"/>
          <w:spacing w:val="-4"/>
          <w:sz w:val="24"/>
          <w:szCs w:val="24"/>
        </w:rPr>
        <w:t>.</w:t>
      </w:r>
    </w:p>
    <w:p w:rsidR="00032A0F" w:rsidRPr="00C54969" w:rsidRDefault="00032A0F" w:rsidP="00032A0F">
      <w:pPr>
        <w:spacing w:line="348" w:lineRule="auto"/>
        <w:jc w:val="both"/>
        <w:rPr>
          <w:rFonts w:ascii="Verdana" w:hAnsi="Verdana"/>
          <w:spacing w:val="-4"/>
          <w:sz w:val="24"/>
          <w:szCs w:val="24"/>
        </w:rPr>
      </w:pPr>
    </w:p>
    <w:p w:rsidR="00BA288F" w:rsidRPr="00C54969" w:rsidRDefault="00BA288F" w:rsidP="00BA288F">
      <w:pPr>
        <w:spacing w:line="336" w:lineRule="auto"/>
        <w:jc w:val="both"/>
        <w:rPr>
          <w:rFonts w:ascii="Verdana" w:hAnsi="Verdana"/>
          <w:spacing w:val="-4"/>
          <w:sz w:val="24"/>
          <w:szCs w:val="24"/>
        </w:rPr>
      </w:pPr>
      <w:r w:rsidRPr="00C54969">
        <w:rPr>
          <w:rFonts w:ascii="Verdana" w:hAnsi="Verdana"/>
          <w:spacing w:val="-4"/>
          <w:sz w:val="24"/>
          <w:szCs w:val="24"/>
        </w:rPr>
        <w:t>2. Considera lesionados los derechos a la igualdad y al acceso a la administración de justicia. Para su protección solicita: a) a la funcionaria accionada aplicar las citadas normas</w:t>
      </w:r>
      <w:r w:rsidR="00E94412" w:rsidRPr="00C54969">
        <w:rPr>
          <w:rFonts w:ascii="Verdana" w:hAnsi="Verdana"/>
          <w:spacing w:val="-4"/>
          <w:sz w:val="24"/>
          <w:szCs w:val="24"/>
        </w:rPr>
        <w:t>,</w:t>
      </w:r>
      <w:r w:rsidRPr="00C54969">
        <w:rPr>
          <w:rFonts w:ascii="Verdana" w:hAnsi="Verdana"/>
          <w:spacing w:val="-4"/>
          <w:sz w:val="24"/>
          <w:szCs w:val="24"/>
        </w:rPr>
        <w:t xml:space="preserve"> así como el artículo 42 del Código General del Proceso</w:t>
      </w:r>
      <w:r w:rsidR="00BA42FC" w:rsidRPr="00C54969">
        <w:rPr>
          <w:rFonts w:ascii="Verdana" w:hAnsi="Verdana"/>
          <w:spacing w:val="-4"/>
          <w:sz w:val="24"/>
          <w:szCs w:val="24"/>
        </w:rPr>
        <w:t xml:space="preserve">; </w:t>
      </w:r>
      <w:r w:rsidRPr="00C54969">
        <w:rPr>
          <w:rFonts w:ascii="Verdana" w:hAnsi="Verdana"/>
          <w:spacing w:val="-4"/>
          <w:sz w:val="24"/>
          <w:szCs w:val="24"/>
        </w:rPr>
        <w:t>b) al Consejo Seccional de la Judicatura aportar copia de todas las vigilancias judiciales y administrativas que ha presentado y c) aclarar si el Código General del Proceso aplica en acciones populares, a pesar de existir normativa específica</w:t>
      </w:r>
      <w:r w:rsidR="001D5BD0" w:rsidRPr="00C54969">
        <w:rPr>
          <w:rFonts w:ascii="Verdana" w:hAnsi="Verdana"/>
          <w:spacing w:val="-4"/>
          <w:sz w:val="24"/>
          <w:szCs w:val="24"/>
        </w:rPr>
        <w:t xml:space="preserve"> y si “la tutela donde pido aplicar art 5 (sic) ley 472 de 1998 nunca se ordena aplicar art 5 (sic)</w:t>
      </w:r>
      <w:r w:rsidR="00E62C3E" w:rsidRPr="00C54969">
        <w:rPr>
          <w:rFonts w:ascii="Verdana" w:hAnsi="Verdana"/>
          <w:spacing w:val="-4"/>
          <w:sz w:val="24"/>
          <w:szCs w:val="24"/>
        </w:rPr>
        <w:t>, entonces que (sic) función tiene la tutela”</w:t>
      </w:r>
      <w:r w:rsidRPr="00C54969">
        <w:rPr>
          <w:rFonts w:ascii="Verdana" w:hAnsi="Verdana"/>
          <w:spacing w:val="-4"/>
          <w:sz w:val="24"/>
          <w:szCs w:val="24"/>
        </w:rPr>
        <w:t xml:space="preserve">. </w:t>
      </w:r>
    </w:p>
    <w:p w:rsidR="00431E15" w:rsidRPr="00C54969" w:rsidRDefault="00431E15" w:rsidP="00431E15">
      <w:pPr>
        <w:spacing w:line="336" w:lineRule="auto"/>
        <w:jc w:val="both"/>
        <w:rPr>
          <w:rFonts w:ascii="Verdana" w:hAnsi="Verdana"/>
          <w:spacing w:val="-4"/>
          <w:sz w:val="24"/>
          <w:szCs w:val="24"/>
        </w:rPr>
      </w:pPr>
    </w:p>
    <w:p w:rsidR="00D948A5" w:rsidRPr="00C54969" w:rsidRDefault="00D948A5" w:rsidP="00A930AE">
      <w:pPr>
        <w:spacing w:line="348" w:lineRule="auto"/>
        <w:jc w:val="both"/>
        <w:rPr>
          <w:rFonts w:ascii="Verdana" w:hAnsi="Verdana"/>
          <w:b/>
          <w:spacing w:val="-4"/>
          <w:sz w:val="24"/>
          <w:szCs w:val="24"/>
        </w:rPr>
      </w:pPr>
      <w:r w:rsidRPr="00C54969">
        <w:rPr>
          <w:rFonts w:ascii="Verdana" w:hAnsi="Verdana"/>
          <w:b/>
          <w:spacing w:val="-4"/>
          <w:sz w:val="24"/>
          <w:szCs w:val="24"/>
        </w:rPr>
        <w:t>ACTUACIÓN PROCESAL</w:t>
      </w:r>
    </w:p>
    <w:p w:rsidR="00D948A5" w:rsidRPr="00C54969" w:rsidRDefault="00D948A5" w:rsidP="00A930AE">
      <w:pPr>
        <w:spacing w:line="348" w:lineRule="auto"/>
        <w:jc w:val="both"/>
        <w:rPr>
          <w:rFonts w:ascii="Verdana" w:hAnsi="Verdana"/>
          <w:spacing w:val="-4"/>
          <w:sz w:val="24"/>
          <w:szCs w:val="24"/>
        </w:rPr>
      </w:pPr>
    </w:p>
    <w:p w:rsidR="00D948A5" w:rsidRPr="00C54969" w:rsidRDefault="00D948A5" w:rsidP="002F734C">
      <w:pPr>
        <w:spacing w:line="336" w:lineRule="auto"/>
        <w:jc w:val="both"/>
        <w:rPr>
          <w:rFonts w:ascii="Verdana" w:hAnsi="Verdana"/>
          <w:spacing w:val="-4"/>
          <w:sz w:val="24"/>
          <w:szCs w:val="24"/>
        </w:rPr>
      </w:pPr>
      <w:r w:rsidRPr="00C54969">
        <w:rPr>
          <w:rFonts w:ascii="Verdana" w:hAnsi="Verdana"/>
          <w:spacing w:val="-4"/>
          <w:sz w:val="24"/>
          <w:szCs w:val="24"/>
        </w:rPr>
        <w:t xml:space="preserve">1. </w:t>
      </w:r>
      <w:r w:rsidR="00E62C3E" w:rsidRPr="00C54969">
        <w:rPr>
          <w:rFonts w:ascii="Verdana" w:hAnsi="Verdana"/>
          <w:spacing w:val="-4"/>
          <w:sz w:val="24"/>
          <w:szCs w:val="24"/>
        </w:rPr>
        <w:t>Mediante proveído del pasado 6 de septiembre</w:t>
      </w:r>
      <w:r w:rsidR="00E94412" w:rsidRPr="00C54969">
        <w:rPr>
          <w:rFonts w:ascii="Verdana" w:hAnsi="Verdana"/>
          <w:spacing w:val="-4"/>
          <w:sz w:val="24"/>
          <w:szCs w:val="24"/>
        </w:rPr>
        <w:t xml:space="preserve"> se admitieron</w:t>
      </w:r>
      <w:r w:rsidR="00E62C3E" w:rsidRPr="00C54969">
        <w:rPr>
          <w:rFonts w:ascii="Verdana" w:hAnsi="Verdana"/>
          <w:spacing w:val="-4"/>
          <w:sz w:val="24"/>
          <w:szCs w:val="24"/>
        </w:rPr>
        <w:t>, en trámite acumulado,</w:t>
      </w:r>
      <w:r w:rsidR="00D5408E" w:rsidRPr="00C54969">
        <w:rPr>
          <w:rFonts w:ascii="Verdana" w:hAnsi="Verdana"/>
          <w:spacing w:val="-4"/>
          <w:sz w:val="24"/>
          <w:szCs w:val="24"/>
        </w:rPr>
        <w:t xml:space="preserve"> </w:t>
      </w:r>
      <w:r w:rsidR="00B22CEC" w:rsidRPr="00C54969">
        <w:rPr>
          <w:rFonts w:ascii="Verdana" w:hAnsi="Verdana"/>
          <w:spacing w:val="-4"/>
          <w:sz w:val="24"/>
          <w:szCs w:val="24"/>
        </w:rPr>
        <w:t>la</w:t>
      </w:r>
      <w:r w:rsidR="00E62C3E" w:rsidRPr="00C54969">
        <w:rPr>
          <w:rFonts w:ascii="Verdana" w:hAnsi="Verdana"/>
          <w:spacing w:val="-4"/>
          <w:sz w:val="24"/>
          <w:szCs w:val="24"/>
        </w:rPr>
        <w:t>s acciones</w:t>
      </w:r>
      <w:r w:rsidRPr="00C54969">
        <w:rPr>
          <w:rFonts w:ascii="Verdana" w:hAnsi="Verdana"/>
          <w:spacing w:val="-4"/>
          <w:sz w:val="24"/>
          <w:szCs w:val="24"/>
        </w:rPr>
        <w:t xml:space="preserve"> de tutela y se ordenó vincular</w:t>
      </w:r>
      <w:r w:rsidR="002F734C" w:rsidRPr="00C54969">
        <w:rPr>
          <w:rFonts w:ascii="Verdana" w:hAnsi="Verdana"/>
          <w:spacing w:val="-4"/>
          <w:sz w:val="24"/>
          <w:szCs w:val="24"/>
        </w:rPr>
        <w:t xml:space="preserve"> al Consejo Seccional de la Judicatura de Risaralda, la Alcaldía de Pereira, la Defensoría del Pueblo y el Ministerio Público, ambos de la Regional Risaralda. </w:t>
      </w:r>
      <w:r w:rsidRPr="00C54969">
        <w:rPr>
          <w:rFonts w:ascii="Verdana" w:hAnsi="Verdana"/>
          <w:spacing w:val="-4"/>
          <w:sz w:val="24"/>
          <w:szCs w:val="24"/>
        </w:rPr>
        <w:t>No s</w:t>
      </w:r>
      <w:r w:rsidR="00F748D3" w:rsidRPr="00C54969">
        <w:rPr>
          <w:rFonts w:ascii="Verdana" w:hAnsi="Verdana"/>
          <w:spacing w:val="-4"/>
          <w:sz w:val="24"/>
          <w:szCs w:val="24"/>
        </w:rPr>
        <w:t>e ordenó hacerlo respecto de la</w:t>
      </w:r>
      <w:r w:rsidR="002F734C" w:rsidRPr="00C54969">
        <w:rPr>
          <w:rFonts w:ascii="Verdana" w:hAnsi="Verdana"/>
          <w:spacing w:val="-4"/>
          <w:sz w:val="24"/>
          <w:szCs w:val="24"/>
        </w:rPr>
        <w:t>s</w:t>
      </w:r>
      <w:r w:rsidR="00F748D3" w:rsidRPr="00C54969">
        <w:rPr>
          <w:rFonts w:ascii="Verdana" w:hAnsi="Verdana"/>
          <w:spacing w:val="-4"/>
          <w:sz w:val="24"/>
          <w:szCs w:val="24"/>
        </w:rPr>
        <w:t xml:space="preserve"> entidad</w:t>
      </w:r>
      <w:r w:rsidR="002F734C" w:rsidRPr="00C54969">
        <w:rPr>
          <w:rFonts w:ascii="Verdana" w:hAnsi="Verdana"/>
          <w:spacing w:val="-4"/>
          <w:sz w:val="24"/>
          <w:szCs w:val="24"/>
        </w:rPr>
        <w:t>es</w:t>
      </w:r>
      <w:r w:rsidR="00F748D3" w:rsidRPr="00C54969">
        <w:rPr>
          <w:rFonts w:ascii="Verdana" w:hAnsi="Verdana"/>
          <w:spacing w:val="-4"/>
          <w:sz w:val="24"/>
          <w:szCs w:val="24"/>
        </w:rPr>
        <w:t xml:space="preserve"> accionada</w:t>
      </w:r>
      <w:r w:rsidR="002F734C" w:rsidRPr="00C54969">
        <w:rPr>
          <w:rFonts w:ascii="Verdana" w:hAnsi="Verdana"/>
          <w:spacing w:val="-4"/>
          <w:sz w:val="24"/>
          <w:szCs w:val="24"/>
        </w:rPr>
        <w:t>s en los</w:t>
      </w:r>
      <w:r w:rsidR="00F748D3" w:rsidRPr="00C54969">
        <w:rPr>
          <w:rFonts w:ascii="Verdana" w:hAnsi="Verdana"/>
          <w:spacing w:val="-4"/>
          <w:sz w:val="24"/>
          <w:szCs w:val="24"/>
        </w:rPr>
        <w:t xml:space="preserve"> proceso</w:t>
      </w:r>
      <w:r w:rsidR="002F734C" w:rsidRPr="00C54969">
        <w:rPr>
          <w:rFonts w:ascii="Verdana" w:hAnsi="Verdana"/>
          <w:spacing w:val="-4"/>
          <w:sz w:val="24"/>
          <w:szCs w:val="24"/>
        </w:rPr>
        <w:t>s en los</w:t>
      </w:r>
      <w:r w:rsidRPr="00C54969">
        <w:rPr>
          <w:rFonts w:ascii="Verdana" w:hAnsi="Verdana"/>
          <w:spacing w:val="-4"/>
          <w:sz w:val="24"/>
          <w:szCs w:val="24"/>
        </w:rPr>
        <w:t xml:space="preserve"> que encuentra el actor vulnerados sus derechos, porque </w:t>
      </w:r>
      <w:r w:rsidR="00B91E14" w:rsidRPr="00C54969">
        <w:rPr>
          <w:rFonts w:ascii="Verdana" w:hAnsi="Verdana"/>
          <w:spacing w:val="-4"/>
          <w:sz w:val="24"/>
          <w:szCs w:val="24"/>
        </w:rPr>
        <w:t>no ha</w:t>
      </w:r>
      <w:r w:rsidR="002F734C" w:rsidRPr="00C54969">
        <w:rPr>
          <w:rFonts w:ascii="Verdana" w:hAnsi="Verdana"/>
          <w:spacing w:val="-4"/>
          <w:sz w:val="24"/>
          <w:szCs w:val="24"/>
        </w:rPr>
        <w:t>n</w:t>
      </w:r>
      <w:r w:rsidR="00B91E14" w:rsidRPr="00C54969">
        <w:rPr>
          <w:rFonts w:ascii="Verdana" w:hAnsi="Verdana"/>
          <w:spacing w:val="-4"/>
          <w:sz w:val="24"/>
          <w:szCs w:val="24"/>
        </w:rPr>
        <w:t xml:space="preserve"> concurrido a esa</w:t>
      </w:r>
      <w:r w:rsidR="002F734C" w:rsidRPr="00C54969">
        <w:rPr>
          <w:rFonts w:ascii="Verdana" w:hAnsi="Verdana"/>
          <w:spacing w:val="-4"/>
          <w:sz w:val="24"/>
          <w:szCs w:val="24"/>
        </w:rPr>
        <w:t>s actuaciones</w:t>
      </w:r>
      <w:r w:rsidRPr="00C54969">
        <w:rPr>
          <w:rFonts w:ascii="Verdana" w:hAnsi="Verdana"/>
          <w:spacing w:val="-4"/>
          <w:sz w:val="24"/>
          <w:szCs w:val="24"/>
        </w:rPr>
        <w:t>.</w:t>
      </w:r>
    </w:p>
    <w:p w:rsidR="004D34DA" w:rsidRPr="00C54969" w:rsidRDefault="004D34DA" w:rsidP="00A930AE">
      <w:pPr>
        <w:spacing w:line="348" w:lineRule="auto"/>
        <w:jc w:val="both"/>
        <w:rPr>
          <w:rFonts w:ascii="Verdana" w:hAnsi="Verdana"/>
          <w:spacing w:val="-4"/>
          <w:sz w:val="24"/>
          <w:szCs w:val="24"/>
          <w:lang w:val="es-ES"/>
        </w:rPr>
      </w:pPr>
    </w:p>
    <w:p w:rsidR="002F734C" w:rsidRPr="00C54969" w:rsidRDefault="002F734C" w:rsidP="002F734C">
      <w:pPr>
        <w:spacing w:line="336" w:lineRule="auto"/>
        <w:jc w:val="both"/>
        <w:rPr>
          <w:rFonts w:ascii="Verdana" w:hAnsi="Verdana"/>
          <w:spacing w:val="-4"/>
          <w:sz w:val="24"/>
          <w:szCs w:val="24"/>
        </w:rPr>
      </w:pPr>
      <w:r w:rsidRPr="00C54969">
        <w:rPr>
          <w:rFonts w:ascii="Verdana" w:hAnsi="Verdana"/>
          <w:spacing w:val="-4"/>
          <w:sz w:val="24"/>
          <w:szCs w:val="24"/>
        </w:rPr>
        <w:t xml:space="preserve">2.1 El Procurador Regional de Risaralda dijo que a esa Agencia del Ministerio Público se han comunicado los autos que admiten las respectivas acciones populares y como consecuencia de ello han designado a los diferentes profesionales de la Procuraduría Regional Risaralda y Provincial de Pereira para dar cumplimiento al artículo 21 de la ley 472 de 1998; el Ministerio Público es ajeno a la cuestión planteada por el demandante, pues su intervención está orientada a verificar, como ente de control, la defensa de los derechos e intereses colectivos, lo que </w:t>
      </w:r>
      <w:r w:rsidRPr="00C54969">
        <w:rPr>
          <w:rFonts w:ascii="Verdana" w:hAnsi="Verdana"/>
          <w:spacing w:val="-4"/>
          <w:sz w:val="24"/>
          <w:szCs w:val="24"/>
        </w:rPr>
        <w:lastRenderedPageBreak/>
        <w:t>hará en el correspondiente pacto de cumplimiento que para el efecto se suscriba. Solicita se le desvincule de la actuación.</w:t>
      </w:r>
    </w:p>
    <w:p w:rsidR="002F734C" w:rsidRPr="00C54969" w:rsidRDefault="002F734C" w:rsidP="002F734C">
      <w:pPr>
        <w:spacing w:line="336" w:lineRule="auto"/>
        <w:jc w:val="both"/>
        <w:rPr>
          <w:rFonts w:ascii="Verdana" w:hAnsi="Verdana"/>
          <w:spacing w:val="-4"/>
          <w:sz w:val="24"/>
          <w:szCs w:val="24"/>
        </w:rPr>
      </w:pPr>
    </w:p>
    <w:p w:rsidR="002F734C" w:rsidRPr="00C54969" w:rsidRDefault="002F734C" w:rsidP="002F734C">
      <w:pPr>
        <w:spacing w:line="336" w:lineRule="auto"/>
        <w:jc w:val="both"/>
        <w:rPr>
          <w:rFonts w:ascii="Verdana" w:hAnsi="Verdana"/>
          <w:spacing w:val="-4"/>
          <w:sz w:val="24"/>
          <w:szCs w:val="24"/>
        </w:rPr>
      </w:pPr>
      <w:r w:rsidRPr="00C54969">
        <w:rPr>
          <w:rFonts w:ascii="Verdana" w:hAnsi="Verdana"/>
          <w:spacing w:val="-4"/>
          <w:sz w:val="24"/>
          <w:szCs w:val="24"/>
        </w:rPr>
        <w:t>2.2 Los Magistrados que componen el Consejo Seccional de la Judicatura señalaron que ante esa Corporación, el accionante no ha radicado solicitud alguna de vigilancia judicial administrativa, sobre la</w:t>
      </w:r>
      <w:r w:rsidR="00B0232D" w:rsidRPr="00C54969">
        <w:rPr>
          <w:rFonts w:ascii="Verdana" w:hAnsi="Verdana"/>
          <w:spacing w:val="-4"/>
          <w:sz w:val="24"/>
          <w:szCs w:val="24"/>
        </w:rPr>
        <w:t>s acciones</w:t>
      </w:r>
      <w:r w:rsidRPr="00C54969">
        <w:rPr>
          <w:rFonts w:ascii="Verdana" w:hAnsi="Verdana"/>
          <w:spacing w:val="-4"/>
          <w:sz w:val="24"/>
          <w:szCs w:val="24"/>
        </w:rPr>
        <w:t xml:space="preserve"> popular</w:t>
      </w:r>
      <w:r w:rsidR="00B0232D" w:rsidRPr="00C54969">
        <w:rPr>
          <w:rFonts w:ascii="Verdana" w:hAnsi="Verdana"/>
          <w:spacing w:val="-4"/>
          <w:sz w:val="24"/>
          <w:szCs w:val="24"/>
        </w:rPr>
        <w:t>es</w:t>
      </w:r>
      <w:r w:rsidRPr="00C54969">
        <w:rPr>
          <w:rFonts w:ascii="Verdana" w:hAnsi="Verdana"/>
          <w:spacing w:val="-4"/>
          <w:sz w:val="24"/>
          <w:szCs w:val="24"/>
        </w:rPr>
        <w:t xml:space="preserve"> objeto de la tutela. Solicitaron su desvinculación.</w:t>
      </w:r>
    </w:p>
    <w:p w:rsidR="002F734C" w:rsidRPr="00C54969" w:rsidRDefault="002F734C" w:rsidP="002F734C">
      <w:pPr>
        <w:spacing w:line="336" w:lineRule="auto"/>
        <w:jc w:val="both"/>
        <w:rPr>
          <w:rFonts w:ascii="Verdana" w:hAnsi="Verdana"/>
          <w:spacing w:val="-4"/>
          <w:sz w:val="24"/>
          <w:szCs w:val="24"/>
        </w:rPr>
      </w:pPr>
    </w:p>
    <w:p w:rsidR="002F734C" w:rsidRPr="00C54969" w:rsidRDefault="002F734C" w:rsidP="002F734C">
      <w:pPr>
        <w:spacing w:line="336" w:lineRule="auto"/>
        <w:jc w:val="both"/>
        <w:rPr>
          <w:rFonts w:ascii="Verdana" w:hAnsi="Verdana"/>
          <w:spacing w:val="-4"/>
          <w:sz w:val="24"/>
          <w:szCs w:val="24"/>
        </w:rPr>
      </w:pPr>
      <w:r w:rsidRPr="00C54969">
        <w:rPr>
          <w:rFonts w:ascii="Verdana" w:hAnsi="Verdana"/>
          <w:spacing w:val="-4"/>
          <w:sz w:val="24"/>
          <w:szCs w:val="24"/>
        </w:rPr>
        <w:t>2.3 El Alcalde del Municipio de Pereira, por medio de apoderada, alegó que es ajeno a la actuación desplegada en el Juzgado accionado y propuso como excepción la de falta de legitimación en la causa por pasiva.</w:t>
      </w:r>
    </w:p>
    <w:p w:rsidR="002F734C" w:rsidRPr="00C54969" w:rsidRDefault="002F734C" w:rsidP="002F734C">
      <w:pPr>
        <w:spacing w:line="336" w:lineRule="auto"/>
        <w:jc w:val="both"/>
        <w:rPr>
          <w:rFonts w:ascii="Verdana" w:hAnsi="Verdana"/>
          <w:spacing w:val="-4"/>
          <w:sz w:val="24"/>
          <w:szCs w:val="24"/>
        </w:rPr>
      </w:pPr>
    </w:p>
    <w:p w:rsidR="002D5BB4" w:rsidRPr="00C54969" w:rsidRDefault="002D5BB4" w:rsidP="002F734C">
      <w:pPr>
        <w:spacing w:line="336" w:lineRule="auto"/>
        <w:jc w:val="both"/>
        <w:rPr>
          <w:rFonts w:ascii="Verdana" w:hAnsi="Verdana"/>
          <w:spacing w:val="-4"/>
          <w:sz w:val="24"/>
          <w:szCs w:val="24"/>
        </w:rPr>
      </w:pPr>
      <w:r w:rsidRPr="00C54969">
        <w:rPr>
          <w:rFonts w:ascii="Verdana" w:hAnsi="Verdana"/>
          <w:spacing w:val="-4"/>
          <w:sz w:val="24"/>
          <w:szCs w:val="24"/>
        </w:rPr>
        <w:t>2</w:t>
      </w:r>
      <w:r w:rsidR="002F734C" w:rsidRPr="00C54969">
        <w:rPr>
          <w:rFonts w:ascii="Verdana" w:hAnsi="Verdana"/>
          <w:spacing w:val="-4"/>
          <w:sz w:val="24"/>
          <w:szCs w:val="24"/>
        </w:rPr>
        <w:t>.</w:t>
      </w:r>
      <w:r w:rsidRPr="00C54969">
        <w:rPr>
          <w:rFonts w:ascii="Verdana" w:hAnsi="Verdana"/>
          <w:spacing w:val="-4"/>
          <w:sz w:val="24"/>
          <w:szCs w:val="24"/>
        </w:rPr>
        <w:t>4 La</w:t>
      </w:r>
      <w:r w:rsidR="002F734C" w:rsidRPr="00C54969">
        <w:rPr>
          <w:rFonts w:ascii="Verdana" w:hAnsi="Verdana"/>
          <w:spacing w:val="-4"/>
          <w:sz w:val="24"/>
          <w:szCs w:val="24"/>
        </w:rPr>
        <w:t xml:space="preserve"> titular del juzgado accionado</w:t>
      </w:r>
      <w:r w:rsidR="00685596" w:rsidRPr="00C54969">
        <w:rPr>
          <w:rFonts w:ascii="Verdana" w:hAnsi="Verdana"/>
          <w:spacing w:val="-4"/>
          <w:sz w:val="24"/>
          <w:szCs w:val="24"/>
        </w:rPr>
        <w:t xml:space="preserve"> refirió que las demandas populares fueron rechazadas por competencia mediante proveído</w:t>
      </w:r>
      <w:r w:rsidR="00301181" w:rsidRPr="00C54969">
        <w:rPr>
          <w:rFonts w:ascii="Verdana" w:hAnsi="Verdana"/>
          <w:spacing w:val="-4"/>
          <w:sz w:val="24"/>
          <w:szCs w:val="24"/>
        </w:rPr>
        <w:t>s</w:t>
      </w:r>
      <w:r w:rsidR="00685596" w:rsidRPr="00C54969">
        <w:rPr>
          <w:rFonts w:ascii="Verdana" w:hAnsi="Verdana"/>
          <w:spacing w:val="-4"/>
          <w:sz w:val="24"/>
          <w:szCs w:val="24"/>
        </w:rPr>
        <w:t xml:space="preserve"> del 10</w:t>
      </w:r>
      <w:r w:rsidR="00301181" w:rsidRPr="00C54969">
        <w:rPr>
          <w:rFonts w:ascii="Verdana" w:hAnsi="Verdana"/>
          <w:spacing w:val="-4"/>
          <w:sz w:val="24"/>
          <w:szCs w:val="24"/>
        </w:rPr>
        <w:t xml:space="preserve"> y 11</w:t>
      </w:r>
      <w:r w:rsidR="00685596" w:rsidRPr="00C54969">
        <w:rPr>
          <w:rFonts w:ascii="Verdana" w:hAnsi="Verdana"/>
          <w:spacing w:val="-4"/>
          <w:sz w:val="24"/>
          <w:szCs w:val="24"/>
        </w:rPr>
        <w:t xml:space="preserve"> de septiembre pasado y que frente a esta</w:t>
      </w:r>
      <w:r w:rsidR="00384EA2" w:rsidRPr="00C54969">
        <w:rPr>
          <w:rFonts w:ascii="Verdana" w:hAnsi="Verdana"/>
          <w:spacing w:val="-4"/>
          <w:sz w:val="24"/>
          <w:szCs w:val="24"/>
        </w:rPr>
        <w:t>s</w:t>
      </w:r>
      <w:r w:rsidR="00685596" w:rsidRPr="00C54969">
        <w:rPr>
          <w:rFonts w:ascii="Verdana" w:hAnsi="Verdana"/>
          <w:spacing w:val="-4"/>
          <w:sz w:val="24"/>
          <w:szCs w:val="24"/>
        </w:rPr>
        <w:t xml:space="preserve"> decisi</w:t>
      </w:r>
      <w:r w:rsidR="00384EA2" w:rsidRPr="00C54969">
        <w:rPr>
          <w:rFonts w:ascii="Verdana" w:hAnsi="Verdana"/>
          <w:spacing w:val="-4"/>
          <w:sz w:val="24"/>
          <w:szCs w:val="24"/>
        </w:rPr>
        <w:t>ones</w:t>
      </w:r>
      <w:r w:rsidR="00685596" w:rsidRPr="00C54969">
        <w:rPr>
          <w:rFonts w:ascii="Verdana" w:hAnsi="Verdana"/>
          <w:spacing w:val="-4"/>
          <w:sz w:val="24"/>
          <w:szCs w:val="24"/>
        </w:rPr>
        <w:t xml:space="preserve"> ningún recurso se instauró.</w:t>
      </w:r>
      <w:r w:rsidR="002F734C" w:rsidRPr="00C54969">
        <w:rPr>
          <w:rFonts w:ascii="Verdana" w:hAnsi="Verdana"/>
          <w:spacing w:val="-4"/>
          <w:sz w:val="24"/>
          <w:szCs w:val="24"/>
        </w:rPr>
        <w:t xml:space="preserve"> </w:t>
      </w:r>
    </w:p>
    <w:p w:rsidR="00C54969" w:rsidRDefault="00C54969" w:rsidP="002F734C">
      <w:pPr>
        <w:spacing w:line="336" w:lineRule="auto"/>
        <w:jc w:val="both"/>
        <w:rPr>
          <w:rFonts w:ascii="Verdana" w:hAnsi="Verdana"/>
          <w:spacing w:val="-4"/>
          <w:sz w:val="24"/>
          <w:szCs w:val="24"/>
        </w:rPr>
      </w:pPr>
    </w:p>
    <w:p w:rsidR="002F734C" w:rsidRPr="00C54969" w:rsidRDefault="002D5BB4" w:rsidP="002F734C">
      <w:pPr>
        <w:spacing w:line="336" w:lineRule="auto"/>
        <w:jc w:val="both"/>
        <w:rPr>
          <w:rFonts w:ascii="Verdana" w:hAnsi="Verdana"/>
          <w:spacing w:val="-4"/>
          <w:sz w:val="24"/>
          <w:szCs w:val="24"/>
        </w:rPr>
      </w:pPr>
      <w:r w:rsidRPr="00C54969">
        <w:rPr>
          <w:rFonts w:ascii="Verdana" w:hAnsi="Verdana"/>
          <w:spacing w:val="-4"/>
          <w:sz w:val="24"/>
          <w:szCs w:val="24"/>
        </w:rPr>
        <w:t>3. La Defensoría del Pueblo guardó silencio</w:t>
      </w:r>
      <w:r w:rsidR="002F734C" w:rsidRPr="00C54969">
        <w:rPr>
          <w:rFonts w:ascii="Verdana" w:hAnsi="Verdana"/>
          <w:spacing w:val="-4"/>
          <w:sz w:val="24"/>
          <w:szCs w:val="24"/>
        </w:rPr>
        <w:t>.</w:t>
      </w:r>
    </w:p>
    <w:p w:rsidR="00D948A5" w:rsidRPr="00C54969" w:rsidRDefault="00D948A5" w:rsidP="00A930AE">
      <w:pPr>
        <w:spacing w:line="348" w:lineRule="auto"/>
        <w:jc w:val="both"/>
        <w:rPr>
          <w:rFonts w:ascii="Verdana" w:hAnsi="Verdana"/>
          <w:spacing w:val="-4"/>
          <w:sz w:val="24"/>
          <w:szCs w:val="24"/>
        </w:rPr>
      </w:pPr>
    </w:p>
    <w:p w:rsidR="00181C17" w:rsidRPr="00C54969" w:rsidRDefault="00181C17" w:rsidP="00A930AE">
      <w:pPr>
        <w:spacing w:line="348" w:lineRule="auto"/>
        <w:jc w:val="both"/>
        <w:rPr>
          <w:rFonts w:ascii="Verdana" w:hAnsi="Verdana"/>
          <w:b/>
          <w:spacing w:val="-4"/>
          <w:sz w:val="24"/>
          <w:szCs w:val="24"/>
        </w:rPr>
      </w:pPr>
      <w:r w:rsidRPr="00C54969">
        <w:rPr>
          <w:rFonts w:ascii="Verdana" w:hAnsi="Verdana"/>
          <w:b/>
          <w:spacing w:val="-4"/>
          <w:sz w:val="24"/>
          <w:szCs w:val="24"/>
        </w:rPr>
        <w:t xml:space="preserve">C O N S I D E R A C I O N E S </w:t>
      </w:r>
    </w:p>
    <w:p w:rsidR="00181C17" w:rsidRPr="00C54969" w:rsidRDefault="00181C17" w:rsidP="00A930AE">
      <w:pPr>
        <w:spacing w:line="348" w:lineRule="auto"/>
        <w:jc w:val="both"/>
        <w:rPr>
          <w:rFonts w:ascii="Verdana" w:hAnsi="Verdana"/>
          <w:spacing w:val="-4"/>
          <w:sz w:val="24"/>
          <w:szCs w:val="24"/>
        </w:rPr>
      </w:pPr>
    </w:p>
    <w:p w:rsidR="00181C17" w:rsidRPr="00C54969" w:rsidRDefault="00181C17" w:rsidP="00A930AE">
      <w:pPr>
        <w:spacing w:line="348" w:lineRule="auto"/>
        <w:jc w:val="both"/>
        <w:rPr>
          <w:rFonts w:ascii="Verdana" w:hAnsi="Verdana"/>
          <w:spacing w:val="-4"/>
          <w:sz w:val="24"/>
          <w:szCs w:val="24"/>
        </w:rPr>
      </w:pPr>
      <w:r w:rsidRPr="00C54969">
        <w:rPr>
          <w:rFonts w:ascii="Verdana" w:hAnsi="Verdana"/>
          <w:spacing w:val="-4"/>
          <w:sz w:val="24"/>
          <w:szCs w:val="24"/>
        </w:rPr>
        <w:t>1. La acción de tutela, consagrada en el artículo 86 de la Constitución Nacional, otorga a toda persona la facultad para reclamar ante</w:t>
      </w:r>
      <w:r w:rsidR="001175F5" w:rsidRPr="00C54969">
        <w:rPr>
          <w:rFonts w:ascii="Verdana" w:hAnsi="Verdana"/>
          <w:spacing w:val="-4"/>
          <w:sz w:val="24"/>
          <w:szCs w:val="24"/>
        </w:rPr>
        <w:t xml:space="preserve"> </w:t>
      </w:r>
      <w:r w:rsidRPr="00C54969">
        <w:rPr>
          <w:rFonts w:ascii="Verdana" w:hAnsi="Verdana"/>
          <w:spacing w:val="-4"/>
          <w:sz w:val="24"/>
          <w:szCs w:val="24"/>
        </w:rPr>
        <w:t>los jueces, en todo momento y lugar, mediante un trámite breve</w:t>
      </w:r>
      <w:r w:rsidR="001175F5" w:rsidRPr="00C54969">
        <w:rPr>
          <w:rFonts w:ascii="Verdana" w:hAnsi="Verdana"/>
          <w:spacing w:val="-4"/>
          <w:sz w:val="24"/>
          <w:szCs w:val="24"/>
        </w:rPr>
        <w:t xml:space="preserve"> </w:t>
      </w:r>
      <w:r w:rsidRPr="00C54969">
        <w:rPr>
          <w:rFonts w:ascii="Verdana" w:hAnsi="Verdana"/>
          <w:spacing w:val="-4"/>
          <w:sz w:val="24"/>
          <w:szCs w:val="24"/>
        </w:rPr>
        <w:t>y sumario, la protección a sus derechos constitucionales fundamentales, cuando resulten amenazados o vulnerados por la acción o la omisión de cualquier autoridad pública o de los particulares, en determinados eventos. La protección consistirá en un</w:t>
      </w:r>
      <w:r w:rsidR="00D12159" w:rsidRPr="00C54969">
        <w:rPr>
          <w:rFonts w:ascii="Verdana" w:hAnsi="Verdana"/>
          <w:spacing w:val="-4"/>
          <w:sz w:val="24"/>
          <w:szCs w:val="24"/>
        </w:rPr>
        <w:t xml:space="preserve">a orden para que aquel respecto </w:t>
      </w:r>
      <w:r w:rsidRPr="00C54969">
        <w:rPr>
          <w:rFonts w:ascii="Verdana" w:hAnsi="Verdana"/>
          <w:spacing w:val="-4"/>
          <w:sz w:val="24"/>
          <w:szCs w:val="24"/>
        </w:rPr>
        <w:t xml:space="preserve">de quien se solicita la tutela, actúe o se abstenga de hacerlo. </w:t>
      </w:r>
    </w:p>
    <w:p w:rsidR="00181C17" w:rsidRPr="00E36100" w:rsidRDefault="00181C17" w:rsidP="00A930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pacing w:val="-4"/>
          <w:sz w:val="23"/>
          <w:szCs w:val="23"/>
        </w:rPr>
      </w:pPr>
    </w:p>
    <w:p w:rsidR="00181C17" w:rsidRPr="00C54969" w:rsidRDefault="006F7F53" w:rsidP="00A930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pacing w:val="-4"/>
          <w:sz w:val="24"/>
          <w:szCs w:val="24"/>
        </w:rPr>
      </w:pPr>
      <w:r w:rsidRPr="00C54969">
        <w:rPr>
          <w:rFonts w:ascii="Verdana" w:hAnsi="Verdana"/>
          <w:spacing w:val="-4"/>
          <w:sz w:val="24"/>
          <w:szCs w:val="24"/>
        </w:rPr>
        <w:t>2. El problema jur</w:t>
      </w:r>
      <w:r w:rsidR="0092196E" w:rsidRPr="00C54969">
        <w:rPr>
          <w:rFonts w:ascii="Verdana" w:hAnsi="Verdana"/>
          <w:spacing w:val="-4"/>
          <w:sz w:val="24"/>
          <w:szCs w:val="24"/>
        </w:rPr>
        <w:t>ídico que debe resolver la Sala consiste en</w:t>
      </w:r>
      <w:r w:rsidRPr="00C54969">
        <w:rPr>
          <w:rFonts w:ascii="Verdana" w:hAnsi="Verdana"/>
          <w:spacing w:val="-4"/>
          <w:sz w:val="24"/>
          <w:szCs w:val="24"/>
        </w:rPr>
        <w:t xml:space="preserve"> determinar si procede la acción de tutela para ordenar al juzgado accionado </w:t>
      </w:r>
      <w:r w:rsidR="00B4046C" w:rsidRPr="00C54969">
        <w:rPr>
          <w:rFonts w:ascii="Verdana" w:hAnsi="Verdana"/>
          <w:spacing w:val="-4"/>
          <w:sz w:val="24"/>
          <w:szCs w:val="24"/>
        </w:rPr>
        <w:t>cumplir los términos proc</w:t>
      </w:r>
      <w:r w:rsidR="006C02FF" w:rsidRPr="00C54969">
        <w:rPr>
          <w:rFonts w:ascii="Verdana" w:hAnsi="Verdana"/>
          <w:spacing w:val="-4"/>
          <w:sz w:val="24"/>
          <w:szCs w:val="24"/>
        </w:rPr>
        <w:t>esales establecidos por la ley, para admitir las demandas populares</w:t>
      </w:r>
      <w:r w:rsidR="0092196E" w:rsidRPr="00C54969">
        <w:rPr>
          <w:rFonts w:ascii="Verdana" w:hAnsi="Verdana"/>
          <w:spacing w:val="-4"/>
          <w:sz w:val="24"/>
          <w:szCs w:val="24"/>
        </w:rPr>
        <w:t xml:space="preserve"> instaurada</w:t>
      </w:r>
      <w:r w:rsidR="006C02FF" w:rsidRPr="00C54969">
        <w:rPr>
          <w:rFonts w:ascii="Verdana" w:hAnsi="Verdana"/>
          <w:spacing w:val="-4"/>
          <w:sz w:val="24"/>
          <w:szCs w:val="24"/>
        </w:rPr>
        <w:t>s</w:t>
      </w:r>
      <w:r w:rsidR="0092196E" w:rsidRPr="00C54969">
        <w:rPr>
          <w:rFonts w:ascii="Verdana" w:hAnsi="Verdana"/>
          <w:spacing w:val="-4"/>
          <w:sz w:val="24"/>
          <w:szCs w:val="24"/>
        </w:rPr>
        <w:t xml:space="preserve"> </w:t>
      </w:r>
      <w:r w:rsidR="00B4046C" w:rsidRPr="00C54969">
        <w:rPr>
          <w:rFonts w:ascii="Verdana" w:hAnsi="Verdana"/>
          <w:spacing w:val="-4"/>
          <w:sz w:val="24"/>
          <w:szCs w:val="24"/>
        </w:rPr>
        <w:t>por el actor</w:t>
      </w:r>
      <w:r w:rsidRPr="00C54969">
        <w:rPr>
          <w:rFonts w:ascii="Verdana" w:hAnsi="Verdana"/>
          <w:spacing w:val="-4"/>
          <w:sz w:val="24"/>
          <w:szCs w:val="24"/>
        </w:rPr>
        <w:t xml:space="preserve">. De serlo, se establecerá si </w:t>
      </w:r>
      <w:r w:rsidR="00EB345E" w:rsidRPr="00C54969">
        <w:rPr>
          <w:rFonts w:ascii="Verdana" w:hAnsi="Verdana"/>
          <w:spacing w:val="-4"/>
          <w:sz w:val="24"/>
          <w:szCs w:val="24"/>
        </w:rPr>
        <w:t xml:space="preserve">se han lesionado </w:t>
      </w:r>
      <w:r w:rsidR="00B4046C" w:rsidRPr="00C54969">
        <w:rPr>
          <w:rFonts w:ascii="Verdana" w:hAnsi="Verdana"/>
          <w:spacing w:val="-4"/>
          <w:sz w:val="24"/>
          <w:szCs w:val="24"/>
        </w:rPr>
        <w:t>derechos fundamentales del accionante</w:t>
      </w:r>
      <w:r w:rsidR="00EB345E" w:rsidRPr="00C54969">
        <w:rPr>
          <w:rFonts w:ascii="Verdana" w:hAnsi="Verdana"/>
          <w:spacing w:val="-4"/>
          <w:sz w:val="24"/>
          <w:szCs w:val="24"/>
        </w:rPr>
        <w:t>, que sean menester proteger</w:t>
      </w:r>
      <w:r w:rsidRPr="00C54969">
        <w:rPr>
          <w:rFonts w:ascii="Verdana" w:hAnsi="Verdana"/>
          <w:spacing w:val="-4"/>
          <w:sz w:val="24"/>
          <w:szCs w:val="24"/>
        </w:rPr>
        <w:t>.</w:t>
      </w:r>
    </w:p>
    <w:p w:rsidR="006F7F53" w:rsidRPr="00E36100" w:rsidRDefault="006F7F53" w:rsidP="00A930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pacing w:val="-4"/>
          <w:sz w:val="23"/>
          <w:szCs w:val="23"/>
        </w:rPr>
      </w:pPr>
    </w:p>
    <w:p w:rsidR="006F7F53" w:rsidRPr="00C54969" w:rsidRDefault="006F7F53" w:rsidP="00A930AE">
      <w:pPr>
        <w:spacing w:line="348" w:lineRule="auto"/>
        <w:jc w:val="both"/>
        <w:rPr>
          <w:rFonts w:ascii="Verdana" w:hAnsi="Verdana"/>
          <w:spacing w:val="-4"/>
          <w:sz w:val="24"/>
          <w:szCs w:val="24"/>
        </w:rPr>
      </w:pPr>
      <w:r w:rsidRPr="00C54969">
        <w:rPr>
          <w:rFonts w:ascii="Verdana" w:hAnsi="Verdana"/>
          <w:spacing w:val="-4"/>
          <w:sz w:val="24"/>
          <w:szCs w:val="24"/>
        </w:rPr>
        <w:t>3. Como se ha reiterado por la jurisprudencia constitucional, uno de los requisitos de procedencia del amparo constitucional es que el interesado haya acudido de manera previa a la autoridad que supuestamente afecta sus garantías fundamentales, a fin de que esta tenga la oportunidad de conocer la reclamación y pronunciarse al respecto; de obviarse ese trámite, se estaría dando por sentado que la administración no va a acceder a la petición y adicionalmente, el ciudadano ejercería la tutela como forma principal de obtener protección a sus derechos, cuando, es sabido, una de sus principales características es la subsidiariedad.</w:t>
      </w:r>
    </w:p>
    <w:p w:rsidR="00E22518" w:rsidRPr="00E36100" w:rsidRDefault="00E22518" w:rsidP="00A930AE">
      <w:pPr>
        <w:spacing w:line="348" w:lineRule="auto"/>
        <w:jc w:val="both"/>
        <w:rPr>
          <w:rFonts w:ascii="Verdana" w:hAnsi="Verdana"/>
          <w:spacing w:val="-4"/>
          <w:sz w:val="23"/>
          <w:szCs w:val="23"/>
        </w:rPr>
      </w:pPr>
    </w:p>
    <w:p w:rsidR="00E22518" w:rsidRPr="00C54969" w:rsidRDefault="00E22518" w:rsidP="00A930AE">
      <w:pPr>
        <w:spacing w:line="348" w:lineRule="auto"/>
        <w:jc w:val="both"/>
        <w:rPr>
          <w:rFonts w:ascii="Verdana" w:hAnsi="Verdana"/>
          <w:spacing w:val="-4"/>
          <w:sz w:val="24"/>
          <w:szCs w:val="24"/>
        </w:rPr>
      </w:pPr>
      <w:r w:rsidRPr="00C54969">
        <w:rPr>
          <w:rFonts w:ascii="Verdana" w:hAnsi="Verdana"/>
          <w:spacing w:val="-4"/>
          <w:sz w:val="24"/>
          <w:szCs w:val="24"/>
        </w:rPr>
        <w:t xml:space="preserve">Al respecto, en un caso en el cual también se debatía </w:t>
      </w:r>
      <w:r w:rsidR="00D85BB9" w:rsidRPr="00C54969">
        <w:rPr>
          <w:rFonts w:ascii="Verdana" w:hAnsi="Verdana"/>
          <w:spacing w:val="-4"/>
          <w:sz w:val="24"/>
          <w:szCs w:val="24"/>
        </w:rPr>
        <w:t>la configuración de una mora judicial, la Corte Constitucional</w:t>
      </w:r>
      <w:r w:rsidR="00D85BB9" w:rsidRPr="00C54969">
        <w:rPr>
          <w:rStyle w:val="Refdenotaalpie"/>
          <w:rFonts w:ascii="Verdana" w:hAnsi="Verdana"/>
          <w:spacing w:val="-4"/>
          <w:sz w:val="24"/>
          <w:szCs w:val="24"/>
        </w:rPr>
        <w:footnoteReference w:id="2"/>
      </w:r>
      <w:r w:rsidR="00D85BB9" w:rsidRPr="00C54969">
        <w:rPr>
          <w:rFonts w:ascii="Verdana" w:hAnsi="Verdana"/>
          <w:spacing w:val="-4"/>
          <w:sz w:val="24"/>
          <w:szCs w:val="24"/>
        </w:rPr>
        <w:t xml:space="preserve">, dijo: </w:t>
      </w:r>
    </w:p>
    <w:p w:rsidR="006F7F53" w:rsidRPr="00E36100" w:rsidRDefault="006F7F53" w:rsidP="00A930AE">
      <w:pPr>
        <w:tabs>
          <w:tab w:val="left" w:pos="-720"/>
          <w:tab w:val="left" w:pos="-567"/>
          <w:tab w:val="left" w:pos="8222"/>
          <w:tab w:val="left" w:pos="8364"/>
        </w:tabs>
        <w:spacing w:line="348" w:lineRule="auto"/>
        <w:jc w:val="both"/>
        <w:rPr>
          <w:rFonts w:ascii="Verdana" w:hAnsi="Verdana"/>
          <w:spacing w:val="-4"/>
          <w:sz w:val="23"/>
          <w:szCs w:val="23"/>
        </w:rPr>
      </w:pPr>
    </w:p>
    <w:p w:rsidR="00D85BB9" w:rsidRPr="00C54969" w:rsidRDefault="0023223E" w:rsidP="00A930AE">
      <w:pPr>
        <w:shd w:val="clear" w:color="auto" w:fill="FFFFFF"/>
        <w:spacing w:line="348" w:lineRule="auto"/>
        <w:jc w:val="both"/>
        <w:rPr>
          <w:rFonts w:ascii="Verdana" w:hAnsi="Verdana"/>
          <w:i/>
          <w:spacing w:val="-12"/>
          <w:sz w:val="24"/>
          <w:szCs w:val="24"/>
          <w:bdr w:val="none" w:sz="0" w:space="0" w:color="auto" w:frame="1"/>
        </w:rPr>
      </w:pPr>
      <w:r w:rsidRPr="00C54969">
        <w:rPr>
          <w:rFonts w:ascii="Verdana" w:hAnsi="Verdana"/>
          <w:i/>
          <w:spacing w:val="-12"/>
          <w:sz w:val="24"/>
          <w:szCs w:val="24"/>
          <w:bdr w:val="none" w:sz="0" w:space="0" w:color="auto" w:frame="1"/>
          <w:lang w:val="es-CO"/>
        </w:rPr>
        <w:t>“</w:t>
      </w:r>
      <w:r w:rsidR="00D85BB9" w:rsidRPr="00C54969">
        <w:rPr>
          <w:rFonts w:ascii="Verdana" w:hAnsi="Verdana"/>
          <w:i/>
          <w:spacing w:val="-12"/>
          <w:sz w:val="24"/>
          <w:szCs w:val="24"/>
          <w:bdr w:val="none" w:sz="0" w:space="0" w:color="auto" w:frame="1"/>
          <w:lang w:val="es-CO"/>
        </w:rPr>
        <w:t>3.4.2.2. Ahora bien, en lo que se refiere a las hipótesis de mora o de tardanza en el cumplimiento de los términos judiciales, esta Corporación ha tenido la ocasión de pronunciarse en varias oportunidades, en el sentido de señalar que la acción de amparo constitucional procede siempre que no exista otro medio de defensa judicial, o en caso de que exista, se acredite por parte del accionante su falta de idoneidad</w:t>
      </w:r>
      <w:r w:rsidR="00DD7941" w:rsidRPr="00C54969">
        <w:rPr>
          <w:rStyle w:val="Refdenotaalpie"/>
          <w:rFonts w:ascii="Verdana" w:hAnsi="Verdana"/>
          <w:i/>
          <w:spacing w:val="-12"/>
          <w:sz w:val="24"/>
          <w:szCs w:val="24"/>
          <w:bdr w:val="none" w:sz="0" w:space="0" w:color="auto" w:frame="1"/>
          <w:lang w:val="es-CO"/>
        </w:rPr>
        <w:footnoteReference w:id="3"/>
      </w:r>
      <w:r w:rsidR="00D85BB9" w:rsidRPr="00C54969">
        <w:rPr>
          <w:rFonts w:ascii="Verdana" w:hAnsi="Verdana"/>
          <w:i/>
          <w:spacing w:val="-12"/>
          <w:sz w:val="24"/>
          <w:szCs w:val="24"/>
          <w:bdr w:val="none" w:sz="0" w:space="0" w:color="auto" w:frame="1"/>
          <w:lang w:val="es-CO"/>
        </w:rPr>
        <w:t> o la posible ocurrencia de un perjuicio irremediable. </w:t>
      </w:r>
      <w:r w:rsidR="00D85BB9" w:rsidRPr="00C54969">
        <w:rPr>
          <w:rFonts w:ascii="Verdana" w:hAnsi="Verdana"/>
          <w:i/>
          <w:spacing w:val="-12"/>
          <w:sz w:val="24"/>
          <w:szCs w:val="24"/>
          <w:bdr w:val="none" w:sz="0" w:space="0" w:color="auto" w:frame="1"/>
        </w:rPr>
        <w:t>Precisamente, en la Sentencia T-527 de 2009 se dijo que: </w:t>
      </w:r>
      <w:r w:rsidR="00D85BB9" w:rsidRPr="00C54969">
        <w:rPr>
          <w:rFonts w:ascii="Verdana" w:hAnsi="Verdana"/>
          <w:i/>
          <w:iCs/>
          <w:spacing w:val="-12"/>
          <w:sz w:val="24"/>
          <w:szCs w:val="24"/>
          <w:bdr w:val="none" w:sz="0" w:space="0" w:color="auto" w:frame="1"/>
        </w:rPr>
        <w:t>“Así, se ha puntualizado que la acción de tutela no procede de plano por la inobservancia de los términos dentro de un proceso, </w:t>
      </w:r>
      <w:r w:rsidR="00D85BB9" w:rsidRPr="00C54969">
        <w:rPr>
          <w:rFonts w:ascii="Verdana" w:hAnsi="Verdana"/>
          <w:bCs/>
          <w:i/>
          <w:iCs/>
          <w:spacing w:val="-12"/>
          <w:sz w:val="24"/>
          <w:szCs w:val="24"/>
          <w:bdr w:val="none" w:sz="0" w:space="0" w:color="auto" w:frame="1"/>
        </w:rPr>
        <w:t>pues además de demostrarse que el demandante no cuenta con otro medio de defensa eficaz</w:t>
      </w:r>
      <w:r w:rsidR="00D85BB9" w:rsidRPr="00C54969">
        <w:rPr>
          <w:rFonts w:ascii="Verdana" w:hAnsi="Verdana"/>
          <w:i/>
          <w:iCs/>
          <w:spacing w:val="-12"/>
          <w:sz w:val="24"/>
          <w:szCs w:val="24"/>
          <w:bdr w:val="none" w:sz="0" w:space="0" w:color="auto" w:frame="1"/>
        </w:rPr>
        <w:t>, debe acreditarse que la demora es consecuencia directa de la falta de diligencia de la autoridad pública.</w:t>
      </w:r>
      <w:r w:rsidR="00D85BB9" w:rsidRPr="00C54969">
        <w:rPr>
          <w:rFonts w:ascii="Verdana" w:hAnsi="Verdana"/>
          <w:i/>
          <w:spacing w:val="-12"/>
          <w:sz w:val="24"/>
          <w:szCs w:val="24"/>
          <w:bdr w:val="none" w:sz="0" w:space="0" w:color="auto" w:frame="1"/>
        </w:rPr>
        <w:t>”</w:t>
      </w:r>
      <w:r w:rsidR="00441309" w:rsidRPr="00C54969">
        <w:rPr>
          <w:rStyle w:val="Refdenotaalpie"/>
          <w:rFonts w:ascii="Verdana" w:hAnsi="Verdana"/>
          <w:i/>
          <w:spacing w:val="-12"/>
          <w:sz w:val="24"/>
          <w:szCs w:val="24"/>
          <w:bdr w:val="none" w:sz="0" w:space="0" w:color="auto" w:frame="1"/>
        </w:rPr>
        <w:footnoteReference w:id="4"/>
      </w:r>
    </w:p>
    <w:p w:rsidR="006226F9" w:rsidRPr="00E36100" w:rsidRDefault="006226F9" w:rsidP="00A930AE">
      <w:pPr>
        <w:shd w:val="clear" w:color="auto" w:fill="FFFFFF"/>
        <w:spacing w:line="348" w:lineRule="auto"/>
        <w:jc w:val="both"/>
        <w:rPr>
          <w:rFonts w:ascii="Verdana" w:hAnsi="Verdana"/>
          <w:i/>
          <w:spacing w:val="-12"/>
          <w:sz w:val="22"/>
          <w:szCs w:val="24"/>
          <w:bdr w:val="none" w:sz="0" w:space="0" w:color="auto" w:frame="1"/>
        </w:rPr>
      </w:pPr>
    </w:p>
    <w:p w:rsidR="006226F9" w:rsidRPr="00C54969" w:rsidRDefault="006226F9" w:rsidP="00A930AE">
      <w:pPr>
        <w:shd w:val="clear" w:color="auto" w:fill="FFFFFF"/>
        <w:spacing w:line="348" w:lineRule="auto"/>
        <w:jc w:val="both"/>
        <w:rPr>
          <w:rFonts w:ascii="Verdana" w:hAnsi="Verdana"/>
          <w:i/>
          <w:spacing w:val="-12"/>
          <w:sz w:val="24"/>
          <w:szCs w:val="24"/>
          <w:lang w:val="es-ES"/>
        </w:rPr>
      </w:pPr>
      <w:r w:rsidRPr="00C54969">
        <w:rPr>
          <w:rFonts w:ascii="Verdana" w:hAnsi="Verdana"/>
          <w:i/>
          <w:spacing w:val="-12"/>
          <w:sz w:val="24"/>
          <w:szCs w:val="24"/>
          <w:lang w:val="es-ES"/>
        </w:rPr>
        <w:t xml:space="preserve">En el mismo sentido, en la Sentencia T-1249 de 2004, al recapitular varias providencias sobre la materia, se sostuvo que: “(…) la Corte indicó que de los postulados constitucionales se sigue el deber de todas las autoridades públicas de adelantar actuaciones y resolver de manera diligente y oportuna los asuntos sometidos a ella. En ese sentido, la dilación injustificada y la inobservancia de </w:t>
      </w:r>
      <w:r w:rsidRPr="00C54969">
        <w:rPr>
          <w:rFonts w:ascii="Verdana" w:hAnsi="Verdana"/>
          <w:i/>
          <w:spacing w:val="-12"/>
          <w:sz w:val="24"/>
          <w:szCs w:val="24"/>
          <w:lang w:val="es-ES"/>
        </w:rPr>
        <w:lastRenderedPageBreak/>
        <w:t>los términos judiciales pueden conllevar la vulneración de los derechos al debido proceso y al acceso a la administración de justicia. En este caso, señaló la Sala, si el ciudadano no cuenta con un medio de defensa eficaz a su alcance, y está frente a la inminencia de sufrir un perjuicio irremediable, la acción de tutela es procedente para proteger sus derechos fundament</w:t>
      </w:r>
      <w:r w:rsidR="00D0372C" w:rsidRPr="00C54969">
        <w:rPr>
          <w:rFonts w:ascii="Verdana" w:hAnsi="Verdana"/>
          <w:i/>
          <w:spacing w:val="-12"/>
          <w:sz w:val="24"/>
          <w:szCs w:val="24"/>
          <w:lang w:val="es-ES"/>
        </w:rPr>
        <w:t>ales”</w:t>
      </w:r>
      <w:r w:rsidR="00D0372C" w:rsidRPr="00C54969">
        <w:rPr>
          <w:rStyle w:val="Refdenotaalpie"/>
          <w:rFonts w:ascii="Verdana" w:hAnsi="Verdana"/>
          <w:i/>
          <w:spacing w:val="-12"/>
          <w:sz w:val="24"/>
          <w:szCs w:val="24"/>
          <w:lang w:val="es-ES"/>
        </w:rPr>
        <w:footnoteReference w:id="5"/>
      </w:r>
      <w:r w:rsidRPr="00C54969">
        <w:rPr>
          <w:rFonts w:ascii="Verdana" w:hAnsi="Verdana"/>
          <w:i/>
          <w:spacing w:val="-12"/>
          <w:sz w:val="24"/>
          <w:szCs w:val="24"/>
          <w:lang w:val="es-ES"/>
        </w:rPr>
        <w:t>.</w:t>
      </w:r>
    </w:p>
    <w:p w:rsidR="00D85BB9" w:rsidRPr="00E36100" w:rsidRDefault="00D85BB9" w:rsidP="00A930AE">
      <w:pPr>
        <w:shd w:val="clear" w:color="auto" w:fill="FFFFFF"/>
        <w:spacing w:line="348" w:lineRule="auto"/>
        <w:jc w:val="both"/>
        <w:rPr>
          <w:rFonts w:ascii="Verdana" w:hAnsi="Verdana"/>
          <w:i/>
          <w:spacing w:val="-12"/>
          <w:sz w:val="22"/>
          <w:szCs w:val="24"/>
        </w:rPr>
      </w:pPr>
      <w:r w:rsidRPr="00E36100">
        <w:rPr>
          <w:rFonts w:ascii="Verdana" w:hAnsi="Verdana"/>
          <w:i/>
          <w:spacing w:val="-12"/>
          <w:sz w:val="22"/>
          <w:szCs w:val="24"/>
          <w:bdr w:val="none" w:sz="0" w:space="0" w:color="auto" w:frame="1"/>
        </w:rPr>
        <w:t> </w:t>
      </w:r>
    </w:p>
    <w:p w:rsidR="00397B5F" w:rsidRPr="005F7F50" w:rsidRDefault="00397B5F" w:rsidP="00A930AE">
      <w:pPr>
        <w:shd w:val="clear" w:color="auto" w:fill="FFFFFF"/>
        <w:spacing w:line="348" w:lineRule="auto"/>
        <w:jc w:val="both"/>
        <w:rPr>
          <w:rFonts w:ascii="Verdana" w:hAnsi="Verdana"/>
          <w:i/>
          <w:spacing w:val="-12"/>
          <w:sz w:val="19"/>
          <w:szCs w:val="19"/>
          <w:bdr w:val="none" w:sz="0" w:space="0" w:color="auto" w:frame="1"/>
        </w:rPr>
      </w:pPr>
      <w:r w:rsidRPr="005F7F50">
        <w:rPr>
          <w:rFonts w:ascii="Verdana" w:hAnsi="Verdana"/>
          <w:i/>
          <w:spacing w:val="-12"/>
          <w:sz w:val="19"/>
          <w:szCs w:val="19"/>
          <w:bdr w:val="none" w:sz="0" w:space="0" w:color="auto" w:frame="1"/>
        </w:rPr>
        <w:t>…</w:t>
      </w:r>
    </w:p>
    <w:p w:rsidR="00D85BB9" w:rsidRPr="00E36100" w:rsidRDefault="00D85BB9" w:rsidP="00A930AE">
      <w:pPr>
        <w:shd w:val="clear" w:color="auto" w:fill="FFFFFF"/>
        <w:spacing w:line="348" w:lineRule="auto"/>
        <w:jc w:val="both"/>
        <w:rPr>
          <w:rFonts w:ascii="Verdana" w:hAnsi="Verdana"/>
          <w:i/>
          <w:spacing w:val="-12"/>
          <w:sz w:val="22"/>
          <w:szCs w:val="24"/>
        </w:rPr>
      </w:pPr>
      <w:r w:rsidRPr="00E36100">
        <w:rPr>
          <w:rFonts w:ascii="Verdana" w:hAnsi="Verdana"/>
          <w:i/>
          <w:spacing w:val="-12"/>
          <w:sz w:val="22"/>
          <w:szCs w:val="24"/>
          <w:bdr w:val="none" w:sz="0" w:space="0" w:color="auto" w:frame="1"/>
        </w:rPr>
        <w:t> </w:t>
      </w:r>
    </w:p>
    <w:p w:rsidR="00D85BB9" w:rsidRPr="00C54969" w:rsidRDefault="00D85BB9" w:rsidP="00397B5F">
      <w:pPr>
        <w:shd w:val="clear" w:color="auto" w:fill="FFFFFF"/>
        <w:spacing w:line="348" w:lineRule="auto"/>
        <w:jc w:val="both"/>
        <w:rPr>
          <w:rFonts w:ascii="Verdana" w:hAnsi="Verdana"/>
          <w:i/>
          <w:spacing w:val="-12"/>
          <w:sz w:val="24"/>
          <w:szCs w:val="24"/>
          <w:bdr w:val="none" w:sz="0" w:space="0" w:color="auto" w:frame="1"/>
        </w:rPr>
      </w:pPr>
      <w:r w:rsidRPr="00C54969">
        <w:rPr>
          <w:rFonts w:ascii="Verdana" w:hAnsi="Verdana"/>
          <w:i/>
          <w:spacing w:val="-12"/>
          <w:sz w:val="24"/>
          <w:szCs w:val="24"/>
          <w:bdr w:val="none" w:sz="0" w:space="0" w:color="auto" w:frame="1"/>
        </w:rPr>
        <w:t>3.4.2.3. </w:t>
      </w:r>
      <w:r w:rsidRPr="00C54969">
        <w:rPr>
          <w:rFonts w:ascii="Verdana" w:hAnsi="Verdana"/>
          <w:i/>
          <w:spacing w:val="-12"/>
          <w:sz w:val="24"/>
          <w:szCs w:val="24"/>
          <w:bdr w:val="none" w:sz="0" w:space="0" w:color="auto" w:frame="1"/>
          <w:lang w:val="es-CO"/>
        </w:rPr>
        <w:t>En todo caso, con el ánimo de preservar el carácter residual de la acción de amparo constitucional, la Corte también ha dicho que la procedibilidad de la tutela en los casos de mora judicial, exige que la persona </w:t>
      </w:r>
      <w:r w:rsidRPr="00C54969">
        <w:rPr>
          <w:rFonts w:ascii="Verdana" w:hAnsi="Verdana"/>
          <w:i/>
          <w:spacing w:val="-12"/>
          <w:sz w:val="24"/>
          <w:szCs w:val="24"/>
          <w:bdr w:val="none" w:sz="0" w:space="0" w:color="auto" w:frame="1"/>
        </w:rPr>
        <w:t>afectada haya elevado una petición o solicitud al funcionario o despacho accionado, en la que pida la pronta resolución de su pretensión</w:t>
      </w:r>
      <w:r w:rsidR="00441309" w:rsidRPr="00C54969">
        <w:rPr>
          <w:rStyle w:val="Refdenotaalpie"/>
          <w:rFonts w:ascii="Verdana" w:hAnsi="Verdana"/>
          <w:i/>
          <w:spacing w:val="-12"/>
          <w:sz w:val="24"/>
          <w:szCs w:val="24"/>
          <w:bdr w:val="none" w:sz="0" w:space="0" w:color="auto" w:frame="1"/>
        </w:rPr>
        <w:footnoteReference w:id="6"/>
      </w:r>
      <w:r w:rsidR="00397B5F" w:rsidRPr="00C54969">
        <w:rPr>
          <w:rFonts w:ascii="Verdana" w:hAnsi="Verdana"/>
          <w:i/>
          <w:spacing w:val="-12"/>
          <w:sz w:val="24"/>
          <w:szCs w:val="24"/>
          <w:bdr w:val="none" w:sz="0" w:space="0" w:color="auto" w:frame="1"/>
        </w:rPr>
        <w:t>…</w:t>
      </w:r>
    </w:p>
    <w:p w:rsidR="00A930AE" w:rsidRPr="00E36100" w:rsidRDefault="00A930AE" w:rsidP="00A930AE">
      <w:pPr>
        <w:tabs>
          <w:tab w:val="left" w:pos="-720"/>
          <w:tab w:val="left" w:pos="-567"/>
          <w:tab w:val="left" w:pos="8222"/>
          <w:tab w:val="left" w:pos="8364"/>
        </w:tabs>
        <w:spacing w:line="348" w:lineRule="auto"/>
        <w:jc w:val="both"/>
        <w:rPr>
          <w:rFonts w:ascii="Verdana" w:hAnsi="Verdana"/>
          <w:spacing w:val="-4"/>
          <w:sz w:val="22"/>
          <w:szCs w:val="24"/>
        </w:rPr>
      </w:pPr>
    </w:p>
    <w:p w:rsidR="006F7F53" w:rsidRPr="00C54969" w:rsidRDefault="00611B0F" w:rsidP="00A930AE">
      <w:pPr>
        <w:spacing w:line="348" w:lineRule="auto"/>
        <w:jc w:val="both"/>
        <w:rPr>
          <w:rFonts w:ascii="Verdana" w:hAnsi="Verdana"/>
          <w:spacing w:val="-4"/>
          <w:sz w:val="24"/>
          <w:szCs w:val="24"/>
        </w:rPr>
      </w:pPr>
      <w:r w:rsidRPr="00C54969">
        <w:rPr>
          <w:rFonts w:ascii="Verdana" w:hAnsi="Verdana"/>
          <w:spacing w:val="-4"/>
          <w:sz w:val="24"/>
          <w:szCs w:val="24"/>
        </w:rPr>
        <w:t xml:space="preserve">4. </w:t>
      </w:r>
      <w:r w:rsidR="006F7F53" w:rsidRPr="00C54969">
        <w:rPr>
          <w:rFonts w:ascii="Verdana" w:hAnsi="Verdana"/>
          <w:spacing w:val="-4"/>
          <w:sz w:val="24"/>
          <w:szCs w:val="24"/>
        </w:rPr>
        <w:t>De las copias</w:t>
      </w:r>
      <w:r w:rsidR="006C02FF" w:rsidRPr="00C54969">
        <w:rPr>
          <w:rFonts w:ascii="Verdana" w:hAnsi="Verdana"/>
          <w:spacing w:val="-4"/>
          <w:sz w:val="24"/>
          <w:szCs w:val="24"/>
        </w:rPr>
        <w:t xml:space="preserve"> allegadas de los</w:t>
      </w:r>
      <w:r w:rsidR="00601208" w:rsidRPr="00C54969">
        <w:rPr>
          <w:rFonts w:ascii="Verdana" w:hAnsi="Verdana"/>
          <w:spacing w:val="-4"/>
          <w:sz w:val="24"/>
          <w:szCs w:val="24"/>
        </w:rPr>
        <w:t xml:space="preserve"> expediente</w:t>
      </w:r>
      <w:r w:rsidR="006C02FF" w:rsidRPr="00C54969">
        <w:rPr>
          <w:rFonts w:ascii="Verdana" w:hAnsi="Verdana"/>
          <w:spacing w:val="-4"/>
          <w:sz w:val="24"/>
          <w:szCs w:val="24"/>
        </w:rPr>
        <w:t>s</w:t>
      </w:r>
      <w:r w:rsidR="00601208" w:rsidRPr="00C54969">
        <w:rPr>
          <w:rFonts w:ascii="Verdana" w:hAnsi="Verdana"/>
          <w:spacing w:val="-4"/>
          <w:sz w:val="24"/>
          <w:szCs w:val="24"/>
        </w:rPr>
        <w:t xml:space="preserve"> que contiene</w:t>
      </w:r>
      <w:r w:rsidR="006C02FF" w:rsidRPr="00C54969">
        <w:rPr>
          <w:rFonts w:ascii="Verdana" w:hAnsi="Verdana"/>
          <w:spacing w:val="-4"/>
          <w:sz w:val="24"/>
          <w:szCs w:val="24"/>
        </w:rPr>
        <w:t>n</w:t>
      </w:r>
      <w:r w:rsidR="00601208" w:rsidRPr="00C54969">
        <w:rPr>
          <w:rFonts w:ascii="Verdana" w:hAnsi="Verdana"/>
          <w:spacing w:val="-4"/>
          <w:sz w:val="24"/>
          <w:szCs w:val="24"/>
        </w:rPr>
        <w:t xml:space="preserve"> la</w:t>
      </w:r>
      <w:r w:rsidR="006C02FF" w:rsidRPr="00C54969">
        <w:rPr>
          <w:rFonts w:ascii="Verdana" w:hAnsi="Verdana"/>
          <w:spacing w:val="-4"/>
          <w:sz w:val="24"/>
          <w:szCs w:val="24"/>
        </w:rPr>
        <w:t>s acciones</w:t>
      </w:r>
      <w:r w:rsidR="00601208" w:rsidRPr="00C54969">
        <w:rPr>
          <w:rFonts w:ascii="Verdana" w:hAnsi="Verdana"/>
          <w:spacing w:val="-4"/>
          <w:sz w:val="24"/>
          <w:szCs w:val="24"/>
        </w:rPr>
        <w:t xml:space="preserve"> popular</w:t>
      </w:r>
      <w:r w:rsidR="00710BEE" w:rsidRPr="00C54969">
        <w:rPr>
          <w:rFonts w:ascii="Verdana" w:hAnsi="Verdana"/>
          <w:spacing w:val="-4"/>
          <w:sz w:val="24"/>
          <w:szCs w:val="24"/>
        </w:rPr>
        <w:t xml:space="preserve"> objeto del amparo</w:t>
      </w:r>
      <w:r w:rsidR="006F7F53" w:rsidRPr="00C54969">
        <w:rPr>
          <w:rStyle w:val="Refdenotaalpie"/>
          <w:rFonts w:ascii="Verdana" w:hAnsi="Verdana"/>
          <w:spacing w:val="-4"/>
          <w:sz w:val="24"/>
          <w:szCs w:val="24"/>
        </w:rPr>
        <w:footnoteReference w:id="7"/>
      </w:r>
      <w:r w:rsidR="000659E2" w:rsidRPr="00C54969">
        <w:rPr>
          <w:rFonts w:ascii="Verdana" w:hAnsi="Verdana"/>
          <w:spacing w:val="-4"/>
          <w:sz w:val="24"/>
          <w:szCs w:val="24"/>
        </w:rPr>
        <w:t>,</w:t>
      </w:r>
      <w:r w:rsidR="006F7F53" w:rsidRPr="00C54969">
        <w:rPr>
          <w:rFonts w:ascii="Verdana" w:hAnsi="Verdana"/>
          <w:spacing w:val="-4"/>
          <w:sz w:val="24"/>
          <w:szCs w:val="24"/>
        </w:rPr>
        <w:t xml:space="preserve"> se </w:t>
      </w:r>
      <w:r w:rsidR="00832793" w:rsidRPr="00C54969">
        <w:rPr>
          <w:rFonts w:ascii="Verdana" w:hAnsi="Verdana"/>
          <w:spacing w:val="-4"/>
          <w:sz w:val="24"/>
          <w:szCs w:val="24"/>
        </w:rPr>
        <w:t xml:space="preserve">puede concluir que en este caso se </w:t>
      </w:r>
      <w:r w:rsidR="0092196E" w:rsidRPr="00C54969">
        <w:rPr>
          <w:rFonts w:ascii="Verdana" w:hAnsi="Verdana"/>
          <w:spacing w:val="-4"/>
          <w:sz w:val="24"/>
          <w:szCs w:val="24"/>
        </w:rPr>
        <w:t xml:space="preserve">encuentra ausente el presupuesto de subsidiaridad que caracteriza la tutela, pues </w:t>
      </w:r>
      <w:r w:rsidR="00832793" w:rsidRPr="00C54969">
        <w:rPr>
          <w:rFonts w:ascii="Verdana" w:hAnsi="Verdana"/>
          <w:spacing w:val="-4"/>
          <w:sz w:val="24"/>
          <w:szCs w:val="24"/>
        </w:rPr>
        <w:t>el accionante</w:t>
      </w:r>
      <w:r w:rsidR="006F7F53" w:rsidRPr="00C54969">
        <w:rPr>
          <w:rFonts w:ascii="Verdana" w:hAnsi="Verdana"/>
          <w:spacing w:val="-4"/>
          <w:sz w:val="24"/>
          <w:szCs w:val="24"/>
        </w:rPr>
        <w:t xml:space="preserve"> no ha elevado solicitud alguna para obtener se</w:t>
      </w:r>
      <w:r w:rsidR="000659E2" w:rsidRPr="00C54969">
        <w:rPr>
          <w:rFonts w:ascii="Verdana" w:hAnsi="Verdana"/>
          <w:spacing w:val="-4"/>
          <w:sz w:val="24"/>
          <w:szCs w:val="24"/>
        </w:rPr>
        <w:t xml:space="preserve"> </w:t>
      </w:r>
      <w:r w:rsidR="00493F65" w:rsidRPr="00C54969">
        <w:rPr>
          <w:rFonts w:ascii="Verdana" w:hAnsi="Verdana"/>
          <w:spacing w:val="-4"/>
          <w:sz w:val="24"/>
          <w:szCs w:val="24"/>
        </w:rPr>
        <w:t>tramite la actuación de conformidad con los</w:t>
      </w:r>
      <w:r w:rsidR="000659E2" w:rsidRPr="00C54969">
        <w:rPr>
          <w:rFonts w:ascii="Verdana" w:hAnsi="Verdana"/>
          <w:spacing w:val="-4"/>
          <w:sz w:val="24"/>
          <w:szCs w:val="24"/>
        </w:rPr>
        <w:t xml:space="preserve"> términos </w:t>
      </w:r>
      <w:r w:rsidR="00530305" w:rsidRPr="00C54969">
        <w:rPr>
          <w:rFonts w:ascii="Verdana" w:hAnsi="Verdana"/>
          <w:spacing w:val="-4"/>
          <w:sz w:val="24"/>
          <w:szCs w:val="24"/>
        </w:rPr>
        <w:t>previstos</w:t>
      </w:r>
      <w:r w:rsidR="000659E2" w:rsidRPr="00C54969">
        <w:rPr>
          <w:rFonts w:ascii="Verdana" w:hAnsi="Verdana"/>
          <w:spacing w:val="-4"/>
          <w:sz w:val="24"/>
          <w:szCs w:val="24"/>
        </w:rPr>
        <w:t xml:space="preserve"> en</w:t>
      </w:r>
      <w:r w:rsidR="006F7F53" w:rsidRPr="00C54969">
        <w:rPr>
          <w:rFonts w:ascii="Verdana" w:hAnsi="Verdana"/>
          <w:spacing w:val="-4"/>
          <w:sz w:val="24"/>
          <w:szCs w:val="24"/>
        </w:rPr>
        <w:t xml:space="preserve"> </w:t>
      </w:r>
      <w:r w:rsidR="000659E2" w:rsidRPr="00C54969">
        <w:rPr>
          <w:rFonts w:ascii="Verdana" w:hAnsi="Verdana"/>
          <w:spacing w:val="-4"/>
          <w:sz w:val="24"/>
          <w:szCs w:val="24"/>
        </w:rPr>
        <w:t xml:space="preserve">la Ley 472 de 1998, </w:t>
      </w:r>
      <w:r w:rsidR="006F7F53" w:rsidRPr="00C54969">
        <w:rPr>
          <w:rFonts w:ascii="Verdana" w:hAnsi="Verdana"/>
          <w:spacing w:val="-4"/>
          <w:sz w:val="24"/>
          <w:szCs w:val="24"/>
        </w:rPr>
        <w:t>y por tanto, el despacho accionado tampoco ha tenido la oportunidad de resolver lo que corresponda.</w:t>
      </w:r>
    </w:p>
    <w:p w:rsidR="006F7F53" w:rsidRPr="00E36100" w:rsidRDefault="006F7F53" w:rsidP="00A930AE">
      <w:pPr>
        <w:tabs>
          <w:tab w:val="left" w:pos="-720"/>
          <w:tab w:val="left" w:pos="-567"/>
          <w:tab w:val="left" w:pos="8222"/>
          <w:tab w:val="left" w:pos="8364"/>
        </w:tabs>
        <w:spacing w:line="348" w:lineRule="auto"/>
        <w:jc w:val="both"/>
        <w:rPr>
          <w:rFonts w:ascii="Verdana" w:hAnsi="Verdana"/>
          <w:spacing w:val="-4"/>
          <w:sz w:val="22"/>
          <w:szCs w:val="24"/>
        </w:rPr>
      </w:pPr>
    </w:p>
    <w:p w:rsidR="006F7F53" w:rsidRPr="00C54969" w:rsidRDefault="006F7F53" w:rsidP="00A930AE">
      <w:pPr>
        <w:tabs>
          <w:tab w:val="left" w:pos="-720"/>
          <w:tab w:val="left" w:pos="-567"/>
          <w:tab w:val="left" w:pos="8222"/>
          <w:tab w:val="left" w:pos="8364"/>
        </w:tabs>
        <w:spacing w:line="348" w:lineRule="auto"/>
        <w:jc w:val="both"/>
        <w:rPr>
          <w:rFonts w:ascii="Verdana" w:hAnsi="Verdana"/>
          <w:spacing w:val="-4"/>
          <w:sz w:val="24"/>
          <w:szCs w:val="24"/>
        </w:rPr>
      </w:pPr>
      <w:r w:rsidRPr="00C54969">
        <w:rPr>
          <w:rFonts w:ascii="Verdana" w:hAnsi="Verdana"/>
          <w:spacing w:val="-4"/>
          <w:sz w:val="24"/>
          <w:szCs w:val="24"/>
        </w:rPr>
        <w:t>Ese pasivo comportamiento impide otorgar la tutela reclamada, porque el juez constitucional no puede desconocer las formas propias de cada juicio y adoptar por este excepcional medio de protección decisiones que deben ser resueltas al interior del proceso, escenario normal previsto por el legislador para tal cosa, por los funcionarios competentes para ello.</w:t>
      </w:r>
    </w:p>
    <w:p w:rsidR="006F7F53" w:rsidRPr="00E36100" w:rsidRDefault="006F7F53" w:rsidP="0037721F">
      <w:pPr>
        <w:tabs>
          <w:tab w:val="left" w:pos="-720"/>
          <w:tab w:val="left" w:pos="-567"/>
          <w:tab w:val="left" w:pos="8222"/>
          <w:tab w:val="left" w:pos="8364"/>
        </w:tabs>
        <w:spacing w:line="348" w:lineRule="auto"/>
        <w:jc w:val="both"/>
        <w:rPr>
          <w:rFonts w:ascii="Verdana" w:hAnsi="Verdana"/>
          <w:spacing w:val="-4"/>
          <w:sz w:val="22"/>
          <w:szCs w:val="24"/>
        </w:rPr>
      </w:pPr>
    </w:p>
    <w:p w:rsidR="006F7F53" w:rsidRPr="00C54969" w:rsidRDefault="006F7F53" w:rsidP="00A930AE">
      <w:pPr>
        <w:tabs>
          <w:tab w:val="left" w:pos="-720"/>
          <w:tab w:val="left" w:pos="-567"/>
          <w:tab w:val="left" w:pos="8222"/>
          <w:tab w:val="left" w:pos="8364"/>
        </w:tabs>
        <w:spacing w:line="348" w:lineRule="auto"/>
        <w:jc w:val="both"/>
        <w:rPr>
          <w:rFonts w:ascii="Verdana" w:hAnsi="Verdana"/>
          <w:spacing w:val="-4"/>
          <w:sz w:val="24"/>
          <w:szCs w:val="24"/>
        </w:rPr>
      </w:pPr>
      <w:r w:rsidRPr="00C54969">
        <w:rPr>
          <w:rFonts w:ascii="Verdana" w:hAnsi="Verdana"/>
          <w:spacing w:val="-4"/>
          <w:sz w:val="24"/>
          <w:szCs w:val="24"/>
        </w:rPr>
        <w:t>En consecuencia, el amparo reclamado resulta improcedente por incumplir el requisito de la subsidiariedad.</w:t>
      </w:r>
    </w:p>
    <w:p w:rsidR="00BB3253" w:rsidRPr="00E36100" w:rsidRDefault="00BB3253" w:rsidP="00A930AE">
      <w:pPr>
        <w:tabs>
          <w:tab w:val="left" w:pos="-720"/>
          <w:tab w:val="left" w:pos="-567"/>
          <w:tab w:val="left" w:pos="8222"/>
          <w:tab w:val="left" w:pos="8364"/>
        </w:tabs>
        <w:spacing w:line="348" w:lineRule="auto"/>
        <w:jc w:val="both"/>
        <w:rPr>
          <w:rFonts w:ascii="Verdana" w:hAnsi="Verdana"/>
          <w:spacing w:val="-4"/>
          <w:sz w:val="22"/>
          <w:szCs w:val="24"/>
        </w:rPr>
      </w:pPr>
    </w:p>
    <w:p w:rsidR="00C22DE0" w:rsidRPr="00C54969" w:rsidRDefault="0037721F" w:rsidP="00A930AE">
      <w:pPr>
        <w:tabs>
          <w:tab w:val="left" w:pos="-720"/>
          <w:tab w:val="left" w:pos="-567"/>
          <w:tab w:val="left" w:pos="8222"/>
          <w:tab w:val="left" w:pos="8364"/>
        </w:tabs>
        <w:spacing w:line="348" w:lineRule="auto"/>
        <w:jc w:val="both"/>
        <w:rPr>
          <w:rFonts w:ascii="Verdana" w:hAnsi="Verdana"/>
          <w:spacing w:val="-4"/>
          <w:sz w:val="24"/>
          <w:szCs w:val="24"/>
        </w:rPr>
      </w:pPr>
      <w:r w:rsidRPr="00C54969">
        <w:rPr>
          <w:rFonts w:ascii="Verdana" w:hAnsi="Verdana"/>
          <w:spacing w:val="-4"/>
          <w:sz w:val="24"/>
          <w:szCs w:val="24"/>
        </w:rPr>
        <w:lastRenderedPageBreak/>
        <w:t>5</w:t>
      </w:r>
      <w:r w:rsidR="00BB3253" w:rsidRPr="00C54969">
        <w:rPr>
          <w:rFonts w:ascii="Verdana" w:hAnsi="Verdana"/>
          <w:spacing w:val="-4"/>
          <w:sz w:val="24"/>
          <w:szCs w:val="24"/>
        </w:rPr>
        <w:t>. De todas formas, ninguna decisión de fondo se podría proferir en este caso, ya que tal como lo demuestran las pruebas documentales aportadas,</w:t>
      </w:r>
      <w:r w:rsidR="003E40C1" w:rsidRPr="00C54969">
        <w:rPr>
          <w:rFonts w:ascii="Verdana" w:hAnsi="Verdana"/>
          <w:spacing w:val="-4"/>
          <w:sz w:val="24"/>
          <w:szCs w:val="24"/>
        </w:rPr>
        <w:t xml:space="preserve"> la</w:t>
      </w:r>
      <w:r w:rsidR="00964A4E" w:rsidRPr="00C54969">
        <w:rPr>
          <w:rFonts w:ascii="Verdana" w:hAnsi="Verdana"/>
          <w:spacing w:val="-4"/>
          <w:sz w:val="24"/>
          <w:szCs w:val="24"/>
        </w:rPr>
        <w:t>s</w:t>
      </w:r>
      <w:r w:rsidR="003E40C1" w:rsidRPr="00C54969">
        <w:rPr>
          <w:rFonts w:ascii="Verdana" w:hAnsi="Verdana"/>
          <w:spacing w:val="-4"/>
          <w:sz w:val="24"/>
          <w:szCs w:val="24"/>
        </w:rPr>
        <w:t xml:space="preserve"> </w:t>
      </w:r>
      <w:r w:rsidR="00CC4689" w:rsidRPr="00C54969">
        <w:rPr>
          <w:rFonts w:ascii="Verdana" w:hAnsi="Verdana"/>
          <w:spacing w:val="-4"/>
          <w:sz w:val="24"/>
          <w:szCs w:val="24"/>
        </w:rPr>
        <w:t>demanda</w:t>
      </w:r>
      <w:r w:rsidR="00964A4E" w:rsidRPr="00C54969">
        <w:rPr>
          <w:rFonts w:ascii="Verdana" w:hAnsi="Verdana"/>
          <w:spacing w:val="-4"/>
          <w:sz w:val="24"/>
          <w:szCs w:val="24"/>
        </w:rPr>
        <w:t>s</w:t>
      </w:r>
      <w:r w:rsidR="003E40C1" w:rsidRPr="00C54969">
        <w:rPr>
          <w:rFonts w:ascii="Verdana" w:hAnsi="Verdana"/>
          <w:spacing w:val="-4"/>
          <w:sz w:val="24"/>
          <w:szCs w:val="24"/>
        </w:rPr>
        <w:t xml:space="preserve"> popular</w:t>
      </w:r>
      <w:r w:rsidR="00964A4E" w:rsidRPr="00C54969">
        <w:rPr>
          <w:rFonts w:ascii="Verdana" w:hAnsi="Verdana"/>
          <w:spacing w:val="-4"/>
          <w:sz w:val="24"/>
          <w:szCs w:val="24"/>
        </w:rPr>
        <w:t>es</w:t>
      </w:r>
      <w:r w:rsidR="003E40C1" w:rsidRPr="00C54969">
        <w:rPr>
          <w:rFonts w:ascii="Verdana" w:hAnsi="Verdana"/>
          <w:spacing w:val="-4"/>
          <w:sz w:val="24"/>
          <w:szCs w:val="24"/>
        </w:rPr>
        <w:t xml:space="preserve"> fue</w:t>
      </w:r>
      <w:r w:rsidR="00964A4E" w:rsidRPr="00C54969">
        <w:rPr>
          <w:rFonts w:ascii="Verdana" w:hAnsi="Verdana"/>
          <w:spacing w:val="-4"/>
          <w:sz w:val="24"/>
          <w:szCs w:val="24"/>
        </w:rPr>
        <w:t>ron rechazadas por competencia mediante proveídos del 10</w:t>
      </w:r>
      <w:r w:rsidR="00301181" w:rsidRPr="00C54969">
        <w:rPr>
          <w:rFonts w:ascii="Verdana" w:hAnsi="Verdana"/>
          <w:spacing w:val="-4"/>
          <w:sz w:val="24"/>
          <w:szCs w:val="24"/>
        </w:rPr>
        <w:t xml:space="preserve"> y 11</w:t>
      </w:r>
      <w:r w:rsidR="00964A4E" w:rsidRPr="00C54969">
        <w:rPr>
          <w:rFonts w:ascii="Verdana" w:hAnsi="Verdana"/>
          <w:spacing w:val="-4"/>
          <w:sz w:val="24"/>
          <w:szCs w:val="24"/>
        </w:rPr>
        <w:t xml:space="preserve"> de septiembre</w:t>
      </w:r>
      <w:r w:rsidR="00301181" w:rsidRPr="00C54969">
        <w:rPr>
          <w:rFonts w:ascii="Verdana" w:hAnsi="Verdana"/>
          <w:spacing w:val="-4"/>
          <w:sz w:val="24"/>
          <w:szCs w:val="24"/>
        </w:rPr>
        <w:t xml:space="preserve"> de este año</w:t>
      </w:r>
      <w:r w:rsidR="005D1421" w:rsidRPr="00C54969">
        <w:rPr>
          <w:rStyle w:val="Refdenotaalpie"/>
          <w:rFonts w:ascii="Verdana" w:hAnsi="Verdana"/>
          <w:spacing w:val="-4"/>
          <w:sz w:val="24"/>
          <w:szCs w:val="24"/>
        </w:rPr>
        <w:footnoteReference w:id="8"/>
      </w:r>
      <w:r w:rsidR="0092196E" w:rsidRPr="00C54969">
        <w:rPr>
          <w:rFonts w:ascii="Verdana" w:hAnsi="Verdana"/>
          <w:spacing w:val="-4"/>
          <w:sz w:val="24"/>
          <w:szCs w:val="24"/>
        </w:rPr>
        <w:t xml:space="preserve">; </w:t>
      </w:r>
      <w:r w:rsidR="00630945" w:rsidRPr="00C54969">
        <w:rPr>
          <w:rFonts w:ascii="Verdana" w:hAnsi="Verdana"/>
          <w:spacing w:val="-4"/>
          <w:sz w:val="24"/>
          <w:szCs w:val="24"/>
        </w:rPr>
        <w:t>es decir</w:t>
      </w:r>
      <w:r w:rsidR="0092196E" w:rsidRPr="00C54969">
        <w:rPr>
          <w:rFonts w:ascii="Verdana" w:hAnsi="Verdana"/>
          <w:spacing w:val="-4"/>
          <w:sz w:val="24"/>
          <w:szCs w:val="24"/>
        </w:rPr>
        <w:t>,</w:t>
      </w:r>
      <w:r w:rsidR="00630945" w:rsidRPr="00C54969">
        <w:rPr>
          <w:rFonts w:ascii="Verdana" w:hAnsi="Verdana"/>
          <w:spacing w:val="-4"/>
          <w:sz w:val="24"/>
          <w:szCs w:val="24"/>
        </w:rPr>
        <w:t xml:space="preserve"> ya se</w:t>
      </w:r>
      <w:r w:rsidR="00301181" w:rsidRPr="00C54969">
        <w:rPr>
          <w:rFonts w:ascii="Verdana" w:hAnsi="Verdana"/>
          <w:spacing w:val="-4"/>
          <w:sz w:val="24"/>
          <w:szCs w:val="24"/>
        </w:rPr>
        <w:t xml:space="preserve"> resolvió sobre su admisibilidad</w:t>
      </w:r>
      <w:r w:rsidR="00630945" w:rsidRPr="00C54969">
        <w:rPr>
          <w:rFonts w:ascii="Verdana" w:hAnsi="Verdana"/>
          <w:spacing w:val="-4"/>
          <w:sz w:val="24"/>
          <w:szCs w:val="24"/>
        </w:rPr>
        <w:t xml:space="preserve">, </w:t>
      </w:r>
      <w:r w:rsidR="00154A22" w:rsidRPr="00C54969">
        <w:rPr>
          <w:rFonts w:ascii="Verdana" w:hAnsi="Verdana"/>
          <w:spacing w:val="-4"/>
          <w:sz w:val="24"/>
          <w:szCs w:val="24"/>
        </w:rPr>
        <w:t>con lo que se satisfizo la</w:t>
      </w:r>
      <w:r w:rsidR="00A77AE9" w:rsidRPr="00C54969">
        <w:rPr>
          <w:rFonts w:ascii="Verdana" w:hAnsi="Verdana"/>
          <w:spacing w:val="-4"/>
          <w:sz w:val="24"/>
          <w:szCs w:val="24"/>
        </w:rPr>
        <w:t xml:space="preserve"> pretensión principal</w:t>
      </w:r>
      <w:r w:rsidR="00154A22" w:rsidRPr="00C54969">
        <w:rPr>
          <w:rFonts w:ascii="Verdana" w:hAnsi="Verdana"/>
          <w:spacing w:val="-4"/>
          <w:sz w:val="24"/>
          <w:szCs w:val="24"/>
        </w:rPr>
        <w:t xml:space="preserve"> de</w:t>
      </w:r>
      <w:r w:rsidR="00133921" w:rsidRPr="00C54969">
        <w:rPr>
          <w:rFonts w:ascii="Verdana" w:hAnsi="Verdana"/>
          <w:spacing w:val="-4"/>
          <w:sz w:val="24"/>
          <w:szCs w:val="24"/>
        </w:rPr>
        <w:t>l accionante</w:t>
      </w:r>
      <w:r w:rsidR="00C22DE0" w:rsidRPr="00C54969">
        <w:rPr>
          <w:rFonts w:ascii="Verdana" w:hAnsi="Verdana"/>
          <w:spacing w:val="-4"/>
          <w:sz w:val="24"/>
          <w:szCs w:val="24"/>
        </w:rPr>
        <w:t>.</w:t>
      </w:r>
    </w:p>
    <w:p w:rsidR="00346621" w:rsidRPr="00E36100" w:rsidRDefault="00346621" w:rsidP="00E9440A">
      <w:pPr>
        <w:spacing w:line="336" w:lineRule="auto"/>
        <w:jc w:val="both"/>
        <w:rPr>
          <w:rFonts w:ascii="Verdana" w:hAnsi="Verdana"/>
          <w:spacing w:val="-4"/>
          <w:sz w:val="22"/>
          <w:szCs w:val="24"/>
        </w:rPr>
      </w:pPr>
    </w:p>
    <w:p w:rsidR="00E9440A" w:rsidRPr="00C54969" w:rsidRDefault="00E9440A" w:rsidP="00E9440A">
      <w:pPr>
        <w:spacing w:line="336" w:lineRule="auto"/>
        <w:jc w:val="both"/>
        <w:rPr>
          <w:rFonts w:ascii="Verdana" w:hAnsi="Verdana"/>
          <w:spacing w:val="-4"/>
          <w:sz w:val="24"/>
          <w:szCs w:val="24"/>
        </w:rPr>
      </w:pPr>
      <w:r w:rsidRPr="00C54969">
        <w:rPr>
          <w:rFonts w:ascii="Verdana" w:hAnsi="Verdana"/>
          <w:spacing w:val="-4"/>
          <w:sz w:val="24"/>
          <w:szCs w:val="24"/>
        </w:rPr>
        <w:t>6. Las peticiones dirigidas a obtener se ordene al Consejo Seccional de la Judicatura incorporar copia de todas las vigilancias judiciales y administrativas que ha presentado y establecer, por esta Sala, si el Código General del Proceso es aplicable en acciones populares</w:t>
      </w:r>
      <w:r w:rsidR="00C50FEB" w:rsidRPr="00C54969">
        <w:rPr>
          <w:rFonts w:ascii="Verdana" w:hAnsi="Verdana"/>
          <w:spacing w:val="-4"/>
          <w:sz w:val="24"/>
          <w:szCs w:val="24"/>
        </w:rPr>
        <w:t xml:space="preserve"> </w:t>
      </w:r>
      <w:r w:rsidR="00452D6C">
        <w:rPr>
          <w:rFonts w:ascii="Verdana" w:hAnsi="Verdana"/>
          <w:spacing w:val="-4"/>
          <w:sz w:val="24"/>
          <w:szCs w:val="24"/>
        </w:rPr>
        <w:t>y se aclare</w:t>
      </w:r>
      <w:r w:rsidR="00C50FEB" w:rsidRPr="00C54969">
        <w:rPr>
          <w:rFonts w:ascii="Verdana" w:hAnsi="Verdana"/>
          <w:spacing w:val="-4"/>
          <w:sz w:val="24"/>
          <w:szCs w:val="24"/>
        </w:rPr>
        <w:t xml:space="preserve"> la finalidad de la acción de tutela</w:t>
      </w:r>
      <w:r w:rsidRPr="00C54969">
        <w:rPr>
          <w:rFonts w:ascii="Verdana" w:hAnsi="Verdana"/>
          <w:spacing w:val="-4"/>
          <w:sz w:val="24"/>
          <w:szCs w:val="24"/>
        </w:rPr>
        <w:t xml:space="preserve">, </w:t>
      </w:r>
      <w:r w:rsidR="00C50FEB" w:rsidRPr="00C54969">
        <w:rPr>
          <w:rFonts w:ascii="Verdana" w:hAnsi="Verdana"/>
          <w:spacing w:val="-4"/>
          <w:sz w:val="24"/>
          <w:szCs w:val="24"/>
        </w:rPr>
        <w:t xml:space="preserve">también resultan </w:t>
      </w:r>
      <w:r w:rsidRPr="00C54969">
        <w:rPr>
          <w:rFonts w:ascii="Verdana" w:hAnsi="Verdana"/>
          <w:spacing w:val="-4"/>
          <w:sz w:val="24"/>
          <w:szCs w:val="24"/>
        </w:rPr>
        <w:t>improcedentes</w:t>
      </w:r>
      <w:r w:rsidR="00B77918" w:rsidRPr="00C54969">
        <w:rPr>
          <w:rFonts w:ascii="Verdana" w:hAnsi="Verdana"/>
          <w:spacing w:val="-4"/>
          <w:sz w:val="24"/>
          <w:szCs w:val="24"/>
        </w:rPr>
        <w:t xml:space="preserve">, </w:t>
      </w:r>
      <w:r w:rsidRPr="00C54969">
        <w:rPr>
          <w:rFonts w:ascii="Verdana" w:hAnsi="Verdana"/>
          <w:spacing w:val="-4"/>
          <w:sz w:val="24"/>
          <w:szCs w:val="24"/>
        </w:rPr>
        <w:t xml:space="preserve">ya que </w:t>
      </w:r>
      <w:r w:rsidR="00B77918" w:rsidRPr="00C54969">
        <w:rPr>
          <w:rFonts w:ascii="Verdana" w:hAnsi="Verdana"/>
          <w:spacing w:val="-4"/>
          <w:sz w:val="24"/>
          <w:szCs w:val="24"/>
        </w:rPr>
        <w:t>este medio constitucional fue concebido</w:t>
      </w:r>
      <w:r w:rsidRPr="00C54969">
        <w:rPr>
          <w:rFonts w:ascii="Verdana" w:hAnsi="Verdana"/>
          <w:spacing w:val="-4"/>
          <w:sz w:val="24"/>
          <w:szCs w:val="24"/>
        </w:rPr>
        <w:t xml:space="preserve"> para proteger derechos concretos y no para elevar esa clase de solicitudes.</w:t>
      </w:r>
    </w:p>
    <w:p w:rsidR="00E9440A" w:rsidRPr="00E36100" w:rsidRDefault="00E9440A" w:rsidP="00E9440A">
      <w:pPr>
        <w:spacing w:line="336" w:lineRule="auto"/>
        <w:jc w:val="both"/>
        <w:rPr>
          <w:rFonts w:ascii="Verdana" w:hAnsi="Verdana"/>
          <w:spacing w:val="-4"/>
          <w:sz w:val="22"/>
          <w:szCs w:val="24"/>
        </w:rPr>
      </w:pPr>
    </w:p>
    <w:p w:rsidR="00E9440A" w:rsidRPr="00C54969" w:rsidRDefault="00E9440A" w:rsidP="00E9440A">
      <w:pPr>
        <w:spacing w:line="336" w:lineRule="auto"/>
        <w:jc w:val="both"/>
        <w:rPr>
          <w:rFonts w:ascii="Verdana" w:hAnsi="Verdana"/>
          <w:spacing w:val="-4"/>
          <w:sz w:val="24"/>
          <w:szCs w:val="24"/>
        </w:rPr>
      </w:pPr>
      <w:r w:rsidRPr="00C54969">
        <w:rPr>
          <w:rFonts w:ascii="Verdana" w:hAnsi="Verdana"/>
          <w:spacing w:val="-4"/>
          <w:sz w:val="24"/>
          <w:szCs w:val="24"/>
        </w:rPr>
        <w:t xml:space="preserve">Además, de conformidad con lo informado por el Consejo Seccional de la Judicatura </w:t>
      </w:r>
      <w:r w:rsidRPr="00C54969">
        <w:rPr>
          <w:rFonts w:ascii="Verdana" w:hAnsi="Verdana"/>
          <w:spacing w:val="-4"/>
          <w:sz w:val="24"/>
          <w:szCs w:val="24"/>
          <w:lang w:val="es-CO"/>
        </w:rPr>
        <w:t>el accionante no ha elevado solicitud alguna tendiente a obtener</w:t>
      </w:r>
      <w:r w:rsidR="00B77918" w:rsidRPr="00C54969">
        <w:rPr>
          <w:rFonts w:ascii="Verdana" w:hAnsi="Verdana"/>
          <w:spacing w:val="-4"/>
          <w:sz w:val="24"/>
          <w:szCs w:val="24"/>
          <w:lang w:val="es-CO"/>
        </w:rPr>
        <w:t xml:space="preserve"> vigilancia administrativa en los</w:t>
      </w:r>
      <w:r w:rsidRPr="00C54969">
        <w:rPr>
          <w:rFonts w:ascii="Verdana" w:hAnsi="Verdana"/>
          <w:spacing w:val="-4"/>
          <w:sz w:val="24"/>
          <w:szCs w:val="24"/>
          <w:lang w:val="es-CO"/>
        </w:rPr>
        <w:t xml:space="preserve"> proceso</w:t>
      </w:r>
      <w:r w:rsidR="00B77918" w:rsidRPr="00C54969">
        <w:rPr>
          <w:rFonts w:ascii="Verdana" w:hAnsi="Verdana"/>
          <w:spacing w:val="-4"/>
          <w:sz w:val="24"/>
          <w:szCs w:val="24"/>
          <w:lang w:val="es-CO"/>
        </w:rPr>
        <w:t>s</w:t>
      </w:r>
      <w:r w:rsidRPr="00C54969">
        <w:rPr>
          <w:rFonts w:ascii="Verdana" w:hAnsi="Verdana"/>
          <w:spacing w:val="-4"/>
          <w:sz w:val="24"/>
          <w:szCs w:val="24"/>
          <w:lang w:val="es-CO"/>
        </w:rPr>
        <w:t xml:space="preserve"> en el que encuentra vulnerados sus derechos</w:t>
      </w:r>
      <w:r w:rsidRPr="00C54969">
        <w:rPr>
          <w:rFonts w:ascii="Verdana" w:hAnsi="Verdana"/>
          <w:spacing w:val="-4"/>
          <w:sz w:val="24"/>
          <w:szCs w:val="24"/>
        </w:rPr>
        <w:t>.</w:t>
      </w:r>
    </w:p>
    <w:p w:rsidR="00E9440A" w:rsidRPr="00E36100" w:rsidRDefault="00E9440A" w:rsidP="00E9440A">
      <w:pPr>
        <w:spacing w:line="336" w:lineRule="auto"/>
        <w:jc w:val="both"/>
        <w:rPr>
          <w:rFonts w:ascii="Verdana" w:hAnsi="Verdana"/>
          <w:spacing w:val="-4"/>
          <w:sz w:val="22"/>
          <w:szCs w:val="24"/>
        </w:rPr>
      </w:pPr>
    </w:p>
    <w:p w:rsidR="00E9440A" w:rsidRDefault="00263FA6" w:rsidP="00E9440A">
      <w:pPr>
        <w:pStyle w:val="Textoindependiente210"/>
        <w:suppressAutoHyphens w:val="0"/>
        <w:spacing w:line="336" w:lineRule="auto"/>
        <w:rPr>
          <w:spacing w:val="-4"/>
          <w:sz w:val="24"/>
          <w:szCs w:val="24"/>
        </w:rPr>
      </w:pPr>
      <w:r w:rsidRPr="00C54969">
        <w:rPr>
          <w:spacing w:val="-4"/>
          <w:sz w:val="24"/>
          <w:szCs w:val="24"/>
        </w:rPr>
        <w:t>7</w:t>
      </w:r>
      <w:r w:rsidR="00E9440A" w:rsidRPr="00C54969">
        <w:rPr>
          <w:spacing w:val="-4"/>
          <w:sz w:val="24"/>
          <w:szCs w:val="24"/>
        </w:rPr>
        <w:t xml:space="preserve">. Como lo solicita el demandante, se autorizará expedir a su costa copia de todo lo actuado en este proceso. </w:t>
      </w:r>
    </w:p>
    <w:p w:rsidR="00E36100" w:rsidRPr="00C54969" w:rsidRDefault="00E36100" w:rsidP="00E9440A">
      <w:pPr>
        <w:pStyle w:val="Textoindependiente210"/>
        <w:suppressAutoHyphens w:val="0"/>
        <w:spacing w:line="336" w:lineRule="auto"/>
        <w:rPr>
          <w:spacing w:val="-4"/>
          <w:sz w:val="24"/>
          <w:szCs w:val="24"/>
        </w:rPr>
      </w:pPr>
    </w:p>
    <w:p w:rsidR="00E36100" w:rsidRPr="00E36100" w:rsidRDefault="00CB0182" w:rsidP="00A930AE">
      <w:pPr>
        <w:spacing w:line="348" w:lineRule="auto"/>
        <w:jc w:val="both"/>
        <w:rPr>
          <w:rFonts w:ascii="Verdana" w:hAnsi="Verdana"/>
          <w:sz w:val="24"/>
          <w:szCs w:val="24"/>
        </w:rPr>
      </w:pPr>
      <w:r w:rsidRPr="00E36100">
        <w:rPr>
          <w:rFonts w:ascii="Verdana" w:hAnsi="Verdana"/>
          <w:sz w:val="24"/>
          <w:szCs w:val="24"/>
        </w:rPr>
        <w:t xml:space="preserve">En mérito de lo expuesto, la Sala Civil Familia del Tribunal Superior de </w:t>
      </w:r>
    </w:p>
    <w:p w:rsidR="00CB0182" w:rsidRPr="00C54969" w:rsidRDefault="00CB0182" w:rsidP="00A930AE">
      <w:pPr>
        <w:spacing w:line="348" w:lineRule="auto"/>
        <w:jc w:val="both"/>
        <w:rPr>
          <w:rFonts w:ascii="Verdana" w:hAnsi="Verdana"/>
          <w:spacing w:val="-4"/>
          <w:sz w:val="24"/>
          <w:szCs w:val="24"/>
        </w:rPr>
      </w:pPr>
      <w:r w:rsidRPr="00C54969">
        <w:rPr>
          <w:rFonts w:ascii="Verdana" w:hAnsi="Verdana"/>
          <w:spacing w:val="-4"/>
          <w:sz w:val="24"/>
          <w:szCs w:val="24"/>
        </w:rPr>
        <w:t>Pereira, Risaralda, administrando justicia en nombre de la República y por autoridad de la ley,</w:t>
      </w:r>
    </w:p>
    <w:p w:rsidR="00E9440A" w:rsidRPr="00E36100" w:rsidRDefault="00E9440A" w:rsidP="00A930AE">
      <w:pPr>
        <w:spacing w:line="348" w:lineRule="auto"/>
        <w:jc w:val="both"/>
        <w:rPr>
          <w:rFonts w:ascii="Verdana" w:hAnsi="Verdana"/>
          <w:b/>
          <w:spacing w:val="-4"/>
          <w:sz w:val="22"/>
          <w:szCs w:val="24"/>
        </w:rPr>
      </w:pPr>
    </w:p>
    <w:p w:rsidR="00CB0182" w:rsidRPr="00C54969" w:rsidRDefault="00CB0182" w:rsidP="00A930AE">
      <w:pPr>
        <w:spacing w:line="348" w:lineRule="auto"/>
        <w:jc w:val="both"/>
        <w:rPr>
          <w:rFonts w:ascii="Verdana" w:hAnsi="Verdana"/>
          <w:b/>
          <w:spacing w:val="-4"/>
          <w:sz w:val="24"/>
          <w:szCs w:val="24"/>
        </w:rPr>
      </w:pPr>
      <w:r w:rsidRPr="00C54969">
        <w:rPr>
          <w:rFonts w:ascii="Verdana" w:hAnsi="Verdana"/>
          <w:b/>
          <w:spacing w:val="-4"/>
          <w:sz w:val="24"/>
          <w:szCs w:val="24"/>
        </w:rPr>
        <w:t>R E S U E L V E </w:t>
      </w:r>
    </w:p>
    <w:p w:rsidR="00CB0182" w:rsidRPr="00E36100" w:rsidRDefault="00CB0182" w:rsidP="00A930AE">
      <w:pPr>
        <w:spacing w:line="348" w:lineRule="auto"/>
        <w:jc w:val="both"/>
        <w:rPr>
          <w:rFonts w:ascii="Verdana" w:hAnsi="Verdana"/>
          <w:spacing w:val="-4"/>
          <w:sz w:val="22"/>
          <w:szCs w:val="24"/>
        </w:rPr>
      </w:pPr>
    </w:p>
    <w:p w:rsidR="00263FA6" w:rsidRPr="00C54969" w:rsidRDefault="00CB0182" w:rsidP="00263FA6">
      <w:pPr>
        <w:spacing w:line="348" w:lineRule="auto"/>
        <w:jc w:val="both"/>
        <w:rPr>
          <w:rFonts w:ascii="Verdana" w:hAnsi="Verdana"/>
          <w:spacing w:val="-4"/>
          <w:sz w:val="24"/>
          <w:szCs w:val="24"/>
        </w:rPr>
      </w:pPr>
      <w:r w:rsidRPr="00C54969">
        <w:rPr>
          <w:rFonts w:ascii="Verdana" w:hAnsi="Verdana"/>
          <w:b/>
          <w:spacing w:val="-4"/>
          <w:sz w:val="24"/>
          <w:szCs w:val="24"/>
        </w:rPr>
        <w:t>PRIMERO:</w:t>
      </w:r>
      <w:r w:rsidRPr="00C54969">
        <w:rPr>
          <w:rFonts w:ascii="Verdana" w:hAnsi="Verdana"/>
          <w:spacing w:val="-4"/>
          <w:sz w:val="24"/>
          <w:szCs w:val="24"/>
        </w:rPr>
        <w:t xml:space="preserve"> Se declara</w:t>
      </w:r>
      <w:r w:rsidR="00346621" w:rsidRPr="00C54969">
        <w:rPr>
          <w:rFonts w:ascii="Verdana" w:hAnsi="Verdana"/>
          <w:spacing w:val="-4"/>
          <w:sz w:val="24"/>
          <w:szCs w:val="24"/>
        </w:rPr>
        <w:t>n</w:t>
      </w:r>
      <w:r w:rsidRPr="00C54969">
        <w:rPr>
          <w:rFonts w:ascii="Verdana" w:hAnsi="Verdana"/>
          <w:spacing w:val="-4"/>
          <w:sz w:val="24"/>
          <w:szCs w:val="24"/>
        </w:rPr>
        <w:t xml:space="preserve"> improcedente</w:t>
      </w:r>
      <w:r w:rsidR="00346621" w:rsidRPr="00C54969">
        <w:rPr>
          <w:rFonts w:ascii="Verdana" w:hAnsi="Verdana"/>
          <w:spacing w:val="-4"/>
          <w:sz w:val="24"/>
          <w:szCs w:val="24"/>
        </w:rPr>
        <w:t>s</w:t>
      </w:r>
      <w:r w:rsidRPr="00C54969">
        <w:rPr>
          <w:rFonts w:ascii="Verdana" w:hAnsi="Verdana"/>
          <w:spacing w:val="-4"/>
          <w:sz w:val="24"/>
          <w:szCs w:val="24"/>
        </w:rPr>
        <w:t xml:space="preserve"> la</w:t>
      </w:r>
      <w:r w:rsidR="00346621" w:rsidRPr="00C54969">
        <w:rPr>
          <w:rFonts w:ascii="Verdana" w:hAnsi="Verdana"/>
          <w:spacing w:val="-4"/>
          <w:sz w:val="24"/>
          <w:szCs w:val="24"/>
        </w:rPr>
        <w:t>s acciones</w:t>
      </w:r>
      <w:r w:rsidRPr="00C54969">
        <w:rPr>
          <w:rFonts w:ascii="Verdana" w:hAnsi="Verdana"/>
          <w:spacing w:val="-4"/>
          <w:sz w:val="24"/>
          <w:szCs w:val="24"/>
        </w:rPr>
        <w:t xml:space="preserve"> d</w:t>
      </w:r>
      <w:r w:rsidR="00263FA6" w:rsidRPr="00C54969">
        <w:rPr>
          <w:rFonts w:ascii="Verdana" w:hAnsi="Verdana"/>
          <w:spacing w:val="-4"/>
          <w:sz w:val="24"/>
          <w:szCs w:val="24"/>
        </w:rPr>
        <w:t>e tutela propuesta</w:t>
      </w:r>
      <w:r w:rsidR="00346621" w:rsidRPr="00C54969">
        <w:rPr>
          <w:rFonts w:ascii="Verdana" w:hAnsi="Verdana"/>
          <w:spacing w:val="-4"/>
          <w:sz w:val="24"/>
          <w:szCs w:val="24"/>
        </w:rPr>
        <w:t>s</w:t>
      </w:r>
      <w:r w:rsidR="00263FA6" w:rsidRPr="00C54969">
        <w:rPr>
          <w:rFonts w:ascii="Verdana" w:hAnsi="Verdana"/>
          <w:spacing w:val="-4"/>
          <w:sz w:val="24"/>
          <w:szCs w:val="24"/>
        </w:rPr>
        <w:t xml:space="preserve"> por el señor Javier Elías Arias Idárraga contra </w:t>
      </w:r>
      <w:r w:rsidR="00263FA6" w:rsidRPr="00C54969">
        <w:rPr>
          <w:rFonts w:ascii="Verdana" w:hAnsi="Verdana"/>
          <w:spacing w:val="-4"/>
          <w:sz w:val="24"/>
          <w:szCs w:val="24"/>
          <w:lang w:val="es-ES"/>
        </w:rPr>
        <w:t>el Juzgado Quinto Civil del Circuito de Pereira</w:t>
      </w:r>
      <w:r w:rsidR="00263FA6" w:rsidRPr="00C54969">
        <w:rPr>
          <w:rFonts w:ascii="Verdana" w:hAnsi="Verdana"/>
          <w:spacing w:val="-4"/>
          <w:sz w:val="24"/>
          <w:szCs w:val="24"/>
        </w:rPr>
        <w:t>, a la que fueron vinculados el Consejo Seccional de la Judicatura de Risaralda,</w:t>
      </w:r>
      <w:r w:rsidR="00F07E98" w:rsidRPr="00C54969">
        <w:rPr>
          <w:rFonts w:ascii="Verdana" w:hAnsi="Verdana"/>
          <w:spacing w:val="-4"/>
          <w:sz w:val="24"/>
          <w:szCs w:val="24"/>
        </w:rPr>
        <w:t xml:space="preserve"> la</w:t>
      </w:r>
      <w:r w:rsidR="00263FA6" w:rsidRPr="00C54969">
        <w:rPr>
          <w:rFonts w:ascii="Verdana" w:hAnsi="Verdana"/>
          <w:spacing w:val="-4"/>
          <w:sz w:val="24"/>
          <w:szCs w:val="24"/>
        </w:rPr>
        <w:t xml:space="preserve"> Alcaldía de Pereira, el Procurador y el Defensor del Pueblo, ambos de la Regional Risaralda.</w:t>
      </w:r>
    </w:p>
    <w:p w:rsidR="00CB0182" w:rsidRPr="00E36100" w:rsidRDefault="00CB0182" w:rsidP="00A930AE">
      <w:pPr>
        <w:spacing w:line="348" w:lineRule="auto"/>
        <w:jc w:val="both"/>
        <w:rPr>
          <w:rFonts w:ascii="Verdana" w:hAnsi="Verdana"/>
          <w:b/>
          <w:spacing w:val="-4"/>
          <w:sz w:val="22"/>
          <w:szCs w:val="24"/>
        </w:rPr>
      </w:pPr>
    </w:p>
    <w:p w:rsidR="00CB0182" w:rsidRPr="00C54969" w:rsidRDefault="00CB0182" w:rsidP="00A930AE">
      <w:pPr>
        <w:spacing w:line="348" w:lineRule="auto"/>
        <w:ind w:right="51"/>
        <w:jc w:val="both"/>
        <w:rPr>
          <w:rFonts w:ascii="Verdana" w:hAnsi="Verdana"/>
          <w:spacing w:val="-4"/>
          <w:sz w:val="24"/>
          <w:szCs w:val="24"/>
        </w:rPr>
      </w:pPr>
      <w:r w:rsidRPr="00C54969">
        <w:rPr>
          <w:rFonts w:ascii="Verdana" w:hAnsi="Verdana"/>
          <w:b/>
          <w:spacing w:val="-4"/>
          <w:sz w:val="24"/>
          <w:szCs w:val="24"/>
        </w:rPr>
        <w:lastRenderedPageBreak/>
        <w:t>SEGUNDO.</w:t>
      </w:r>
      <w:r w:rsidRPr="00C54969">
        <w:rPr>
          <w:rFonts w:ascii="Verdana" w:hAnsi="Verdana"/>
          <w:spacing w:val="-4"/>
          <w:sz w:val="24"/>
          <w:szCs w:val="24"/>
        </w:rPr>
        <w:t xml:space="preserve"> </w:t>
      </w:r>
      <w:r w:rsidRPr="00C54969">
        <w:rPr>
          <w:rFonts w:ascii="Verdana" w:hAnsi="Verdana"/>
          <w:spacing w:val="-4"/>
          <w:sz w:val="24"/>
          <w:szCs w:val="24"/>
          <w:lang w:val="es-ES"/>
        </w:rPr>
        <w:t>Expídase al accionante copia de todo lo actuado en este proceso, a su costa.</w:t>
      </w:r>
    </w:p>
    <w:p w:rsidR="00CB0182" w:rsidRPr="00E36100" w:rsidRDefault="00CB0182" w:rsidP="00A930AE">
      <w:pPr>
        <w:spacing w:line="348" w:lineRule="auto"/>
        <w:ind w:right="51"/>
        <w:jc w:val="both"/>
        <w:rPr>
          <w:rFonts w:ascii="Verdana" w:hAnsi="Verdana"/>
          <w:spacing w:val="-4"/>
          <w:sz w:val="22"/>
          <w:szCs w:val="24"/>
        </w:rPr>
      </w:pPr>
    </w:p>
    <w:p w:rsidR="00CB0182" w:rsidRPr="00C54969" w:rsidRDefault="00CB0182" w:rsidP="00A930AE">
      <w:pPr>
        <w:spacing w:line="348" w:lineRule="auto"/>
        <w:ind w:right="51"/>
        <w:jc w:val="both"/>
        <w:rPr>
          <w:rFonts w:ascii="Verdana" w:hAnsi="Verdana"/>
          <w:b/>
          <w:spacing w:val="-4"/>
          <w:sz w:val="24"/>
          <w:szCs w:val="24"/>
        </w:rPr>
      </w:pPr>
      <w:r w:rsidRPr="00C54969">
        <w:rPr>
          <w:rFonts w:ascii="Verdana" w:hAnsi="Verdana"/>
          <w:b/>
          <w:spacing w:val="-4"/>
          <w:sz w:val="24"/>
          <w:szCs w:val="24"/>
        </w:rPr>
        <w:t xml:space="preserve">TERCERO. </w:t>
      </w:r>
      <w:r w:rsidRPr="00C54969">
        <w:rPr>
          <w:rFonts w:ascii="Verdana" w:hAnsi="Verdana"/>
          <w:spacing w:val="-4"/>
          <w:sz w:val="24"/>
          <w:szCs w:val="24"/>
        </w:rPr>
        <w:t>Notifíquese esta decisión a las partes conforme lo previene el artículo 30 del Decreto 2591 de 1991.</w:t>
      </w:r>
    </w:p>
    <w:p w:rsidR="00CB0182" w:rsidRPr="00E36100" w:rsidRDefault="00CB0182" w:rsidP="00A930AE">
      <w:pPr>
        <w:spacing w:line="348" w:lineRule="auto"/>
        <w:jc w:val="both"/>
        <w:rPr>
          <w:rFonts w:ascii="Verdana" w:hAnsi="Verdana"/>
          <w:b/>
          <w:spacing w:val="-4"/>
          <w:sz w:val="22"/>
          <w:szCs w:val="24"/>
        </w:rPr>
      </w:pPr>
    </w:p>
    <w:p w:rsidR="00CB0182" w:rsidRPr="00C54969" w:rsidRDefault="00CB0182" w:rsidP="00A930AE">
      <w:pPr>
        <w:spacing w:line="348" w:lineRule="auto"/>
        <w:jc w:val="both"/>
        <w:rPr>
          <w:rFonts w:ascii="Verdana" w:hAnsi="Verdana"/>
          <w:spacing w:val="-4"/>
          <w:sz w:val="24"/>
          <w:szCs w:val="24"/>
        </w:rPr>
      </w:pPr>
      <w:r w:rsidRPr="00C54969">
        <w:rPr>
          <w:rFonts w:ascii="Verdana" w:hAnsi="Verdana"/>
          <w:b/>
          <w:spacing w:val="-4"/>
          <w:sz w:val="24"/>
          <w:szCs w:val="24"/>
        </w:rPr>
        <w:t xml:space="preserve">CUARTO. </w:t>
      </w:r>
      <w:r w:rsidRPr="00C54969">
        <w:rPr>
          <w:rFonts w:ascii="Verdana" w:hAnsi="Verdana"/>
          <w:spacing w:val="-4"/>
          <w:sz w:val="24"/>
          <w:szCs w:val="24"/>
        </w:rPr>
        <w:t>De no ser impugnada esta decisión, envíese el expediente a la Corte Constitucional para su eventual revisión conforme lo dispone el artículo 32 del Decreto 2591 de 1991.</w:t>
      </w:r>
    </w:p>
    <w:p w:rsidR="00CB0182" w:rsidRPr="00E36100" w:rsidRDefault="00CB0182" w:rsidP="00A930AE">
      <w:pPr>
        <w:spacing w:line="348" w:lineRule="auto"/>
        <w:jc w:val="both"/>
        <w:rPr>
          <w:rFonts w:ascii="Verdana" w:hAnsi="Verdana"/>
          <w:spacing w:val="-4"/>
          <w:sz w:val="22"/>
          <w:szCs w:val="24"/>
        </w:rPr>
      </w:pPr>
    </w:p>
    <w:p w:rsidR="00CB0182" w:rsidRPr="00C54969" w:rsidRDefault="00CB0182" w:rsidP="00A930AE">
      <w:pPr>
        <w:spacing w:line="348" w:lineRule="auto"/>
        <w:jc w:val="both"/>
        <w:rPr>
          <w:rFonts w:ascii="Verdana" w:hAnsi="Verdana"/>
          <w:spacing w:val="-4"/>
          <w:sz w:val="24"/>
          <w:szCs w:val="24"/>
        </w:rPr>
      </w:pPr>
      <w:r w:rsidRPr="00C54969">
        <w:rPr>
          <w:rFonts w:ascii="Verdana" w:hAnsi="Verdana"/>
          <w:spacing w:val="-4"/>
          <w:sz w:val="24"/>
          <w:szCs w:val="24"/>
        </w:rPr>
        <w:t xml:space="preserve">Notifíquese y cúmplase, </w:t>
      </w:r>
    </w:p>
    <w:p w:rsidR="00CB0182" w:rsidRPr="00E36100" w:rsidRDefault="00CB0182" w:rsidP="00A930AE">
      <w:pPr>
        <w:spacing w:line="348" w:lineRule="auto"/>
        <w:jc w:val="both"/>
        <w:rPr>
          <w:rFonts w:ascii="Verdana" w:hAnsi="Verdana"/>
          <w:spacing w:val="-4"/>
          <w:sz w:val="22"/>
          <w:szCs w:val="24"/>
        </w:rPr>
      </w:pPr>
    </w:p>
    <w:p w:rsidR="00CB0182" w:rsidRPr="00C54969" w:rsidRDefault="00CB0182" w:rsidP="00A930AE">
      <w:pPr>
        <w:spacing w:line="348" w:lineRule="auto"/>
        <w:jc w:val="both"/>
        <w:rPr>
          <w:rFonts w:ascii="Verdana" w:hAnsi="Verdana"/>
          <w:spacing w:val="-4"/>
          <w:sz w:val="24"/>
          <w:szCs w:val="24"/>
        </w:rPr>
      </w:pPr>
      <w:r w:rsidRPr="00C54969">
        <w:rPr>
          <w:rFonts w:ascii="Verdana" w:hAnsi="Verdana"/>
          <w:spacing w:val="-4"/>
          <w:sz w:val="24"/>
          <w:szCs w:val="24"/>
        </w:rPr>
        <w:t>Los Magistrados,</w:t>
      </w:r>
    </w:p>
    <w:p w:rsidR="00CB0182" w:rsidRPr="00C54969" w:rsidRDefault="00CB0182" w:rsidP="00E361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pacing w:val="-4"/>
          <w:sz w:val="24"/>
          <w:szCs w:val="24"/>
        </w:rPr>
      </w:pPr>
    </w:p>
    <w:p w:rsidR="00CB0182" w:rsidRPr="00C54969" w:rsidRDefault="00CB0182" w:rsidP="00E361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pacing w:val="-4"/>
          <w:sz w:val="24"/>
          <w:szCs w:val="24"/>
        </w:rPr>
      </w:pPr>
    </w:p>
    <w:p w:rsidR="004D34DA" w:rsidRDefault="004D34DA" w:rsidP="00E361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pacing w:val="-4"/>
          <w:sz w:val="24"/>
          <w:szCs w:val="24"/>
        </w:rPr>
      </w:pPr>
    </w:p>
    <w:p w:rsidR="00E36100" w:rsidRDefault="00E36100" w:rsidP="00E361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pacing w:val="-4"/>
          <w:sz w:val="24"/>
          <w:szCs w:val="24"/>
        </w:rPr>
      </w:pPr>
    </w:p>
    <w:p w:rsidR="00E36100" w:rsidRPr="00B22500" w:rsidRDefault="00E36100" w:rsidP="00E361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pacing w:val="-4"/>
          <w:sz w:val="23"/>
          <w:szCs w:val="23"/>
        </w:rPr>
      </w:pPr>
    </w:p>
    <w:p w:rsidR="00CB0182" w:rsidRPr="00C54969" w:rsidRDefault="00CB0182" w:rsidP="00E361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pacing w:val="-4"/>
          <w:sz w:val="24"/>
          <w:szCs w:val="24"/>
        </w:rPr>
      </w:pPr>
      <w:r w:rsidRPr="00C54969">
        <w:rPr>
          <w:rFonts w:ascii="Verdana" w:hAnsi="Verdana"/>
          <w:b/>
          <w:spacing w:val="-4"/>
          <w:sz w:val="24"/>
          <w:szCs w:val="24"/>
        </w:rPr>
        <w:tab/>
      </w:r>
      <w:r w:rsidRPr="00C54969">
        <w:rPr>
          <w:rFonts w:ascii="Verdana" w:hAnsi="Verdana"/>
          <w:b/>
          <w:spacing w:val="-4"/>
          <w:sz w:val="24"/>
          <w:szCs w:val="24"/>
        </w:rPr>
        <w:tab/>
      </w:r>
      <w:r w:rsidRPr="00C54969">
        <w:rPr>
          <w:rFonts w:ascii="Verdana" w:hAnsi="Verdana"/>
          <w:b/>
          <w:spacing w:val="-4"/>
          <w:sz w:val="24"/>
          <w:szCs w:val="24"/>
        </w:rPr>
        <w:tab/>
        <w:t>CLAUDIA MARÍA ARCILA RÍOS</w:t>
      </w:r>
    </w:p>
    <w:p w:rsidR="00CB0182" w:rsidRPr="00C54969" w:rsidRDefault="00CB0182" w:rsidP="00E361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pacing w:val="-4"/>
          <w:sz w:val="24"/>
          <w:szCs w:val="24"/>
        </w:rPr>
      </w:pPr>
    </w:p>
    <w:p w:rsidR="00CB0182" w:rsidRPr="00C54969" w:rsidRDefault="00CB0182" w:rsidP="00E361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pacing w:val="-4"/>
          <w:sz w:val="24"/>
          <w:szCs w:val="24"/>
        </w:rPr>
      </w:pPr>
    </w:p>
    <w:p w:rsidR="004D34DA" w:rsidRDefault="004D34DA" w:rsidP="00E36100">
      <w:pPr>
        <w:tabs>
          <w:tab w:val="left" w:pos="0"/>
          <w:tab w:val="left" w:pos="708"/>
          <w:tab w:val="left" w:pos="1416"/>
          <w:tab w:val="left" w:pos="2124"/>
          <w:tab w:val="left" w:pos="2832"/>
          <w:tab w:val="left" w:pos="3540"/>
          <w:tab w:val="left" w:pos="4248"/>
          <w:tab w:val="left" w:pos="4956"/>
        </w:tabs>
        <w:suppressAutoHyphens/>
        <w:jc w:val="both"/>
        <w:rPr>
          <w:rFonts w:ascii="Verdana" w:hAnsi="Verdana"/>
          <w:b/>
          <w:spacing w:val="-4"/>
          <w:sz w:val="24"/>
          <w:szCs w:val="24"/>
        </w:rPr>
      </w:pPr>
    </w:p>
    <w:p w:rsidR="00E36100" w:rsidRDefault="00E36100" w:rsidP="00E36100">
      <w:pPr>
        <w:tabs>
          <w:tab w:val="left" w:pos="0"/>
          <w:tab w:val="left" w:pos="708"/>
          <w:tab w:val="left" w:pos="1416"/>
          <w:tab w:val="left" w:pos="2124"/>
          <w:tab w:val="left" w:pos="2832"/>
          <w:tab w:val="left" w:pos="3540"/>
          <w:tab w:val="left" w:pos="4248"/>
          <w:tab w:val="left" w:pos="4956"/>
        </w:tabs>
        <w:suppressAutoHyphens/>
        <w:jc w:val="both"/>
        <w:rPr>
          <w:rFonts w:ascii="Verdana" w:hAnsi="Verdana"/>
          <w:b/>
          <w:spacing w:val="-4"/>
          <w:sz w:val="24"/>
          <w:szCs w:val="24"/>
        </w:rPr>
      </w:pPr>
    </w:p>
    <w:p w:rsidR="00E36100" w:rsidRPr="00B22500" w:rsidRDefault="00E36100" w:rsidP="00E36100">
      <w:pPr>
        <w:tabs>
          <w:tab w:val="left" w:pos="0"/>
          <w:tab w:val="left" w:pos="708"/>
          <w:tab w:val="left" w:pos="1416"/>
          <w:tab w:val="left" w:pos="2124"/>
          <w:tab w:val="left" w:pos="2832"/>
          <w:tab w:val="left" w:pos="3540"/>
          <w:tab w:val="left" w:pos="4248"/>
          <w:tab w:val="left" w:pos="4956"/>
        </w:tabs>
        <w:suppressAutoHyphens/>
        <w:jc w:val="both"/>
        <w:rPr>
          <w:rFonts w:ascii="Verdana" w:hAnsi="Verdana"/>
          <w:b/>
          <w:spacing w:val="-4"/>
          <w:sz w:val="23"/>
          <w:szCs w:val="23"/>
        </w:rPr>
      </w:pPr>
    </w:p>
    <w:p w:rsidR="00CB0182" w:rsidRPr="00C54969" w:rsidRDefault="00CB0182" w:rsidP="00E36100">
      <w:pPr>
        <w:tabs>
          <w:tab w:val="left" w:pos="0"/>
          <w:tab w:val="left" w:pos="708"/>
          <w:tab w:val="left" w:pos="1416"/>
          <w:tab w:val="left" w:pos="2124"/>
          <w:tab w:val="left" w:pos="2832"/>
          <w:tab w:val="left" w:pos="3540"/>
          <w:tab w:val="left" w:pos="4248"/>
          <w:tab w:val="left" w:pos="4956"/>
        </w:tabs>
        <w:suppressAutoHyphens/>
        <w:jc w:val="both"/>
        <w:rPr>
          <w:rFonts w:ascii="Verdana" w:hAnsi="Verdana"/>
          <w:b/>
          <w:spacing w:val="-4"/>
          <w:sz w:val="24"/>
          <w:szCs w:val="24"/>
        </w:rPr>
      </w:pPr>
      <w:r w:rsidRPr="00C54969">
        <w:rPr>
          <w:rFonts w:ascii="Verdana" w:hAnsi="Verdana"/>
          <w:b/>
          <w:spacing w:val="-4"/>
          <w:sz w:val="24"/>
          <w:szCs w:val="24"/>
        </w:rPr>
        <w:tab/>
      </w:r>
      <w:r w:rsidRPr="00C54969">
        <w:rPr>
          <w:rFonts w:ascii="Verdana" w:hAnsi="Verdana"/>
          <w:b/>
          <w:spacing w:val="-4"/>
          <w:sz w:val="24"/>
          <w:szCs w:val="24"/>
        </w:rPr>
        <w:tab/>
      </w:r>
      <w:r w:rsidRPr="00C54969">
        <w:rPr>
          <w:rFonts w:ascii="Verdana" w:hAnsi="Verdana"/>
          <w:b/>
          <w:spacing w:val="-4"/>
          <w:sz w:val="24"/>
          <w:szCs w:val="24"/>
        </w:rPr>
        <w:tab/>
        <w:t>DUBERNEY GRISALES HERRERA</w:t>
      </w:r>
    </w:p>
    <w:p w:rsidR="00E36100" w:rsidRDefault="00E36100" w:rsidP="00E36100">
      <w:pPr>
        <w:tabs>
          <w:tab w:val="left" w:pos="0"/>
          <w:tab w:val="left" w:pos="708"/>
          <w:tab w:val="left" w:pos="1416"/>
          <w:tab w:val="left" w:pos="2124"/>
          <w:tab w:val="left" w:pos="2832"/>
          <w:tab w:val="left" w:pos="3540"/>
          <w:tab w:val="left" w:pos="4248"/>
          <w:tab w:val="left" w:pos="4956"/>
        </w:tabs>
        <w:suppressAutoHyphens/>
        <w:jc w:val="both"/>
        <w:rPr>
          <w:rFonts w:ascii="Verdana" w:hAnsi="Verdana"/>
          <w:b/>
          <w:spacing w:val="-4"/>
          <w:sz w:val="24"/>
          <w:szCs w:val="24"/>
        </w:rPr>
      </w:pPr>
    </w:p>
    <w:p w:rsidR="00E36100" w:rsidRDefault="00E36100" w:rsidP="00E36100">
      <w:pPr>
        <w:tabs>
          <w:tab w:val="left" w:pos="0"/>
          <w:tab w:val="left" w:pos="708"/>
          <w:tab w:val="left" w:pos="1416"/>
          <w:tab w:val="left" w:pos="2124"/>
          <w:tab w:val="left" w:pos="2832"/>
          <w:tab w:val="left" w:pos="3540"/>
          <w:tab w:val="left" w:pos="4248"/>
          <w:tab w:val="left" w:pos="4956"/>
        </w:tabs>
        <w:suppressAutoHyphens/>
        <w:jc w:val="both"/>
        <w:rPr>
          <w:rFonts w:ascii="Verdana" w:hAnsi="Verdana"/>
          <w:b/>
          <w:spacing w:val="-4"/>
          <w:sz w:val="24"/>
          <w:szCs w:val="24"/>
        </w:rPr>
      </w:pPr>
    </w:p>
    <w:p w:rsidR="00E36100" w:rsidRDefault="00E36100" w:rsidP="00E36100">
      <w:pPr>
        <w:tabs>
          <w:tab w:val="left" w:pos="0"/>
          <w:tab w:val="left" w:pos="708"/>
          <w:tab w:val="left" w:pos="1416"/>
          <w:tab w:val="left" w:pos="2124"/>
          <w:tab w:val="left" w:pos="2832"/>
          <w:tab w:val="left" w:pos="3540"/>
          <w:tab w:val="left" w:pos="4248"/>
          <w:tab w:val="left" w:pos="4956"/>
        </w:tabs>
        <w:suppressAutoHyphens/>
        <w:jc w:val="both"/>
        <w:rPr>
          <w:rFonts w:ascii="Verdana" w:hAnsi="Verdana"/>
          <w:b/>
          <w:spacing w:val="-4"/>
          <w:sz w:val="24"/>
          <w:szCs w:val="24"/>
        </w:rPr>
      </w:pPr>
    </w:p>
    <w:p w:rsidR="00E36100" w:rsidRDefault="00E36100" w:rsidP="00E36100">
      <w:pPr>
        <w:tabs>
          <w:tab w:val="left" w:pos="0"/>
          <w:tab w:val="left" w:pos="708"/>
          <w:tab w:val="left" w:pos="1416"/>
          <w:tab w:val="left" w:pos="2124"/>
          <w:tab w:val="left" w:pos="2832"/>
          <w:tab w:val="left" w:pos="3540"/>
          <w:tab w:val="left" w:pos="4248"/>
          <w:tab w:val="left" w:pos="4956"/>
        </w:tabs>
        <w:suppressAutoHyphens/>
        <w:jc w:val="both"/>
        <w:rPr>
          <w:rFonts w:ascii="Verdana" w:hAnsi="Verdana"/>
          <w:b/>
          <w:spacing w:val="-4"/>
          <w:sz w:val="24"/>
          <w:szCs w:val="24"/>
        </w:rPr>
      </w:pPr>
    </w:p>
    <w:p w:rsidR="00E36100" w:rsidRPr="00B22500" w:rsidRDefault="00E36100" w:rsidP="00E36100">
      <w:pPr>
        <w:tabs>
          <w:tab w:val="left" w:pos="0"/>
          <w:tab w:val="left" w:pos="708"/>
          <w:tab w:val="left" w:pos="1416"/>
          <w:tab w:val="left" w:pos="2124"/>
          <w:tab w:val="left" w:pos="2832"/>
          <w:tab w:val="left" w:pos="3540"/>
          <w:tab w:val="left" w:pos="4248"/>
          <w:tab w:val="left" w:pos="4956"/>
        </w:tabs>
        <w:suppressAutoHyphens/>
        <w:jc w:val="both"/>
        <w:rPr>
          <w:rFonts w:ascii="Verdana" w:hAnsi="Verdana"/>
          <w:b/>
          <w:spacing w:val="-4"/>
          <w:sz w:val="23"/>
          <w:szCs w:val="23"/>
        </w:rPr>
      </w:pPr>
    </w:p>
    <w:p w:rsidR="00D57921" w:rsidRPr="00C54969" w:rsidRDefault="00CB0182" w:rsidP="00E361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pacing w:val="-4"/>
          <w:sz w:val="24"/>
          <w:szCs w:val="24"/>
        </w:rPr>
      </w:pPr>
      <w:r w:rsidRPr="00C54969">
        <w:rPr>
          <w:rFonts w:ascii="Verdana" w:hAnsi="Verdana"/>
          <w:b/>
          <w:spacing w:val="-4"/>
          <w:sz w:val="24"/>
          <w:szCs w:val="24"/>
        </w:rPr>
        <w:tab/>
      </w:r>
      <w:r w:rsidRPr="00C54969">
        <w:rPr>
          <w:rFonts w:ascii="Verdana" w:hAnsi="Verdana"/>
          <w:b/>
          <w:spacing w:val="-4"/>
          <w:sz w:val="24"/>
          <w:szCs w:val="24"/>
        </w:rPr>
        <w:tab/>
      </w:r>
      <w:r w:rsidRPr="00C54969">
        <w:rPr>
          <w:rFonts w:ascii="Verdana" w:hAnsi="Verdana"/>
          <w:b/>
          <w:spacing w:val="-4"/>
          <w:sz w:val="24"/>
          <w:szCs w:val="24"/>
        </w:rPr>
        <w:tab/>
        <w:t>EDDER JIMMY SÁNCHEZ CALAMBÁS</w:t>
      </w:r>
    </w:p>
    <w:sectPr w:rsidR="00D57921" w:rsidRPr="00C54969" w:rsidSect="00346621">
      <w:footerReference w:type="default" r:id="rId8"/>
      <w:pgSz w:w="12242" w:h="18722" w:code="14"/>
      <w:pgMar w:top="1985" w:right="1588" w:bottom="1588" w:left="2098" w:header="0" w:footer="10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553" w:rsidRDefault="00780553">
      <w:r>
        <w:separator/>
      </w:r>
    </w:p>
  </w:endnote>
  <w:endnote w:type="continuationSeparator" w:id="0">
    <w:p w:rsidR="00780553" w:rsidRDefault="00780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D16" w:rsidRPr="00961CBA" w:rsidRDefault="00F80D16">
    <w:pPr>
      <w:pStyle w:val="Piedepgina"/>
      <w:framePr w:wrap="auto" w:vAnchor="text" w:hAnchor="margin" w:xAlign="right" w:y="1"/>
      <w:rPr>
        <w:rStyle w:val="Nmerodepgina"/>
        <w:rFonts w:ascii="Verdana" w:hAnsi="Verdana"/>
      </w:rPr>
    </w:pPr>
    <w:r w:rsidRPr="00961CBA">
      <w:rPr>
        <w:rStyle w:val="Nmerodepgina"/>
        <w:rFonts w:ascii="Verdana" w:hAnsi="Verdana"/>
      </w:rPr>
      <w:fldChar w:fldCharType="begin"/>
    </w:r>
    <w:r w:rsidRPr="00961CBA">
      <w:rPr>
        <w:rStyle w:val="Nmerodepgina"/>
        <w:rFonts w:ascii="Verdana" w:hAnsi="Verdana"/>
      </w:rPr>
      <w:instrText xml:space="preserve">PAGE  </w:instrText>
    </w:r>
    <w:r w:rsidRPr="00961CBA">
      <w:rPr>
        <w:rStyle w:val="Nmerodepgina"/>
        <w:rFonts w:ascii="Verdana" w:hAnsi="Verdana"/>
      </w:rPr>
      <w:fldChar w:fldCharType="separate"/>
    </w:r>
    <w:r w:rsidR="00EE146B">
      <w:rPr>
        <w:rStyle w:val="Nmerodepgina"/>
        <w:rFonts w:ascii="Verdana" w:hAnsi="Verdana"/>
        <w:noProof/>
      </w:rPr>
      <w:t>7</w:t>
    </w:r>
    <w:r w:rsidRPr="00961CBA">
      <w:rPr>
        <w:rStyle w:val="Nmerodepgina"/>
        <w:rFonts w:ascii="Verdana" w:hAnsi="Verdana"/>
      </w:rPr>
      <w:fldChar w:fldCharType="end"/>
    </w:r>
  </w:p>
  <w:p w:rsidR="00F80D16" w:rsidRDefault="00F80D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553" w:rsidRDefault="00780553">
      <w:r>
        <w:separator/>
      </w:r>
    </w:p>
  </w:footnote>
  <w:footnote w:type="continuationSeparator" w:id="0">
    <w:p w:rsidR="00780553" w:rsidRDefault="00780553">
      <w:r>
        <w:continuationSeparator/>
      </w:r>
    </w:p>
  </w:footnote>
  <w:footnote w:id="1">
    <w:p w:rsidR="00EE146B" w:rsidRPr="00C54969" w:rsidRDefault="00EE146B" w:rsidP="00EE146B">
      <w:pPr>
        <w:pStyle w:val="Textonotapie"/>
        <w:spacing w:line="204" w:lineRule="auto"/>
        <w:jc w:val="both"/>
        <w:rPr>
          <w:rFonts w:ascii="Verdana" w:hAnsi="Verdana"/>
          <w:spacing w:val="-6"/>
          <w:sz w:val="14"/>
          <w:szCs w:val="14"/>
          <w:lang w:val="es-CO"/>
        </w:rPr>
      </w:pPr>
      <w:r w:rsidRPr="00C54969">
        <w:rPr>
          <w:rStyle w:val="Refdenotaalpie"/>
          <w:rFonts w:ascii="Verdana" w:hAnsi="Verdana"/>
          <w:spacing w:val="-6"/>
          <w:sz w:val="14"/>
          <w:szCs w:val="14"/>
        </w:rPr>
        <w:footnoteRef/>
      </w:r>
      <w:r w:rsidRPr="00C54969">
        <w:rPr>
          <w:rFonts w:ascii="Verdana" w:hAnsi="Verdana"/>
          <w:spacing w:val="-6"/>
          <w:sz w:val="14"/>
          <w:szCs w:val="14"/>
        </w:rPr>
        <w:t xml:space="preserve"> </w:t>
      </w:r>
      <w:r w:rsidRPr="00C54969">
        <w:rPr>
          <w:rFonts w:ascii="Verdana" w:hAnsi="Verdana"/>
          <w:spacing w:val="-6"/>
          <w:sz w:val="14"/>
          <w:szCs w:val="14"/>
          <w:lang w:val="es-CO"/>
        </w:rPr>
        <w:t>Folios 29 a 42</w:t>
      </w:r>
    </w:p>
  </w:footnote>
  <w:footnote w:id="2">
    <w:p w:rsidR="00D85BB9" w:rsidRPr="00C54969" w:rsidRDefault="00D85BB9" w:rsidP="00FE34FA">
      <w:pPr>
        <w:pStyle w:val="Textonotapie"/>
        <w:spacing w:line="204" w:lineRule="auto"/>
        <w:jc w:val="both"/>
        <w:rPr>
          <w:rFonts w:ascii="Verdana" w:hAnsi="Verdana"/>
          <w:spacing w:val="-6"/>
          <w:sz w:val="14"/>
          <w:szCs w:val="14"/>
          <w:lang w:val="es-CO"/>
        </w:rPr>
      </w:pPr>
      <w:r w:rsidRPr="00C54969">
        <w:rPr>
          <w:rStyle w:val="Refdenotaalpie"/>
          <w:rFonts w:ascii="Verdana" w:hAnsi="Verdana"/>
          <w:spacing w:val="-6"/>
          <w:sz w:val="14"/>
          <w:szCs w:val="14"/>
        </w:rPr>
        <w:footnoteRef/>
      </w:r>
      <w:r w:rsidRPr="00C54969">
        <w:rPr>
          <w:rFonts w:ascii="Verdana" w:hAnsi="Verdana"/>
          <w:spacing w:val="-6"/>
          <w:sz w:val="14"/>
          <w:szCs w:val="14"/>
        </w:rPr>
        <w:t xml:space="preserve"> Sentencia T-230 de 2013</w:t>
      </w:r>
      <w:r w:rsidR="008D0F0D" w:rsidRPr="00C54969">
        <w:rPr>
          <w:rFonts w:ascii="Verdana" w:hAnsi="Verdana"/>
          <w:spacing w:val="-6"/>
          <w:sz w:val="14"/>
          <w:szCs w:val="14"/>
        </w:rPr>
        <w:t xml:space="preserve">, MP. </w:t>
      </w:r>
      <w:r w:rsidR="008D0F0D" w:rsidRPr="00C54969">
        <w:rPr>
          <w:rFonts w:ascii="Verdana" w:hAnsi="Verdana"/>
          <w:spacing w:val="-6"/>
          <w:sz w:val="14"/>
          <w:szCs w:val="14"/>
          <w:shd w:val="clear" w:color="auto" w:fill="FFFFFF"/>
        </w:rPr>
        <w:t>Luis Guillermo Guerrero Pérez</w:t>
      </w:r>
    </w:p>
  </w:footnote>
  <w:footnote w:id="3">
    <w:p w:rsidR="00DD7941" w:rsidRPr="00C54969" w:rsidRDefault="00DD7941" w:rsidP="00FE34FA">
      <w:pPr>
        <w:pStyle w:val="Textonotapie"/>
        <w:spacing w:line="204" w:lineRule="auto"/>
        <w:jc w:val="both"/>
        <w:rPr>
          <w:rFonts w:ascii="Verdana" w:hAnsi="Verdana"/>
          <w:spacing w:val="-6"/>
          <w:sz w:val="14"/>
          <w:szCs w:val="14"/>
          <w:lang w:val="es-CO"/>
        </w:rPr>
      </w:pPr>
      <w:r w:rsidRPr="00C54969">
        <w:rPr>
          <w:rStyle w:val="Refdenotaalpie"/>
          <w:rFonts w:ascii="Verdana" w:hAnsi="Verdana"/>
          <w:spacing w:val="-6"/>
          <w:sz w:val="14"/>
          <w:szCs w:val="14"/>
        </w:rPr>
        <w:footnoteRef/>
      </w:r>
      <w:r w:rsidRPr="00C54969">
        <w:rPr>
          <w:rFonts w:ascii="Verdana" w:hAnsi="Verdana"/>
          <w:spacing w:val="-6"/>
          <w:sz w:val="14"/>
          <w:szCs w:val="14"/>
        </w:rPr>
        <w:t xml:space="preserve"> </w:t>
      </w:r>
      <w:r w:rsidR="00441309" w:rsidRPr="00C54969">
        <w:rPr>
          <w:rFonts w:ascii="Verdana" w:hAnsi="Verdana"/>
          <w:spacing w:val="-6"/>
          <w:sz w:val="14"/>
          <w:szCs w:val="14"/>
          <w:shd w:val="clear" w:color="auto" w:fill="FFFFFF"/>
        </w:rPr>
        <w:t>En la sentencia T-527 de 2009, se reconoció que a pesar de que el accionante tenía la posibilidad de solicitar la recusación de la autoridad judicial que había dejado vencer los términos para proferir sentencia en el desarrollo de un proceso penal, dicha alternativa procesal no era idónea frente al problema de mora judicial planteado por el demandante.</w:t>
      </w:r>
    </w:p>
  </w:footnote>
  <w:footnote w:id="4">
    <w:p w:rsidR="00441309" w:rsidRPr="00C54969" w:rsidRDefault="00441309" w:rsidP="005F7F50">
      <w:pPr>
        <w:pStyle w:val="Textonotapie"/>
        <w:spacing w:line="204" w:lineRule="auto"/>
        <w:jc w:val="both"/>
        <w:rPr>
          <w:rFonts w:ascii="Verdana" w:hAnsi="Verdana"/>
          <w:spacing w:val="-6"/>
          <w:sz w:val="14"/>
          <w:szCs w:val="14"/>
          <w:lang w:val="es-CO"/>
        </w:rPr>
      </w:pPr>
      <w:r w:rsidRPr="00C54969">
        <w:rPr>
          <w:rStyle w:val="Refdenotaalpie"/>
          <w:rFonts w:ascii="Verdana" w:hAnsi="Verdana"/>
          <w:spacing w:val="-6"/>
          <w:sz w:val="14"/>
          <w:szCs w:val="14"/>
        </w:rPr>
        <w:footnoteRef/>
      </w:r>
      <w:r w:rsidRPr="00C54969">
        <w:rPr>
          <w:rFonts w:ascii="Verdana" w:hAnsi="Verdana"/>
          <w:spacing w:val="-6"/>
          <w:sz w:val="14"/>
          <w:szCs w:val="14"/>
        </w:rPr>
        <w:t xml:space="preserve"> </w:t>
      </w:r>
      <w:r w:rsidRPr="00C54969">
        <w:rPr>
          <w:rFonts w:ascii="Verdana" w:hAnsi="Verdana"/>
          <w:spacing w:val="-6"/>
          <w:sz w:val="14"/>
          <w:szCs w:val="14"/>
          <w:shd w:val="clear" w:color="auto" w:fill="FFFFFF"/>
        </w:rPr>
        <w:t>Subrayado y sombreado por fuera del texto original. Recientemente, con el propósito de combatir la mora judicial, el artículo 9° de la Ley 1395 de 2010 adicionó un nuevo parágrafo al artículo 124 del Código de Procedimiento Civil, referente a los términos para dictar resoluciones judiciales, con el siguiente tenor literal: </w:t>
      </w:r>
      <w:r w:rsidRPr="00C54969">
        <w:rPr>
          <w:rFonts w:ascii="Verdana" w:hAnsi="Verdana"/>
          <w:iCs/>
          <w:spacing w:val="-6"/>
          <w:sz w:val="14"/>
          <w:szCs w:val="14"/>
          <w:bdr w:val="none" w:sz="0" w:space="0" w:color="auto" w:frame="1"/>
          <w:shd w:val="clear" w:color="auto" w:fill="FFFFFF"/>
        </w:rPr>
        <w:t>“(…) En </w:t>
      </w:r>
      <w:r w:rsidRPr="00C54969">
        <w:rPr>
          <w:rFonts w:ascii="Verdana" w:hAnsi="Verdana"/>
          <w:iCs/>
          <w:spacing w:val="-6"/>
          <w:sz w:val="14"/>
          <w:szCs w:val="14"/>
          <w:bdr w:val="none" w:sz="0" w:space="0" w:color="auto" w:frame="1"/>
          <w:lang w:val="es-CO"/>
        </w:rPr>
        <w:t>todo caso, salvo interrupción o suspensión del proceso por causa legal, no podrá transcurrir un lapso superior a un (1) año para dictar sentencia de primera instancia, contado a partir de la notificación del auto admisorio de la demanda o mandamiento ejecutivo a la parte demandada o ejecutada, ni a seis (6) meses para dictar sentencia en segunda instancia, contados a partir de la recepción del expediente en la Secretaría del Juzgado o Tribunal.</w:t>
      </w:r>
    </w:p>
  </w:footnote>
  <w:footnote w:id="5">
    <w:p w:rsidR="00D0372C" w:rsidRPr="00C54969" w:rsidRDefault="00D0372C" w:rsidP="005F7F50">
      <w:pPr>
        <w:pStyle w:val="Textonotapie"/>
        <w:spacing w:line="204" w:lineRule="auto"/>
        <w:jc w:val="both"/>
        <w:rPr>
          <w:rFonts w:ascii="Verdana" w:hAnsi="Verdana"/>
          <w:spacing w:val="-6"/>
          <w:sz w:val="14"/>
          <w:szCs w:val="14"/>
          <w:lang w:val="es-CO"/>
        </w:rPr>
      </w:pPr>
      <w:r w:rsidRPr="00C54969">
        <w:rPr>
          <w:rStyle w:val="Refdenotaalpie"/>
          <w:rFonts w:ascii="Verdana" w:hAnsi="Verdana"/>
          <w:spacing w:val="-6"/>
          <w:sz w:val="14"/>
          <w:szCs w:val="14"/>
        </w:rPr>
        <w:footnoteRef/>
      </w:r>
      <w:r w:rsidRPr="00C54969">
        <w:rPr>
          <w:rFonts w:ascii="Verdana" w:hAnsi="Verdana"/>
          <w:spacing w:val="-6"/>
          <w:sz w:val="14"/>
          <w:szCs w:val="14"/>
        </w:rPr>
        <w:t xml:space="preserve"> </w:t>
      </w:r>
      <w:r w:rsidRPr="00C54969">
        <w:rPr>
          <w:rFonts w:ascii="Verdana" w:hAnsi="Verdana"/>
          <w:spacing w:val="-6"/>
          <w:sz w:val="14"/>
          <w:szCs w:val="14"/>
          <w:bdr w:val="none" w:sz="0" w:space="0" w:color="auto" w:frame="1"/>
          <w:shd w:val="clear" w:color="auto" w:fill="FFFFFF"/>
          <w:lang w:val="es-CO"/>
        </w:rPr>
        <w:t>En este caso se citó la Sentencia T-1154 de 2004. Subrayado y sombrado por fuera del texto original. Más adelante reiteró que: </w:t>
      </w:r>
      <w:r w:rsidRPr="00C54969">
        <w:rPr>
          <w:rFonts w:ascii="Verdana" w:hAnsi="Verdana"/>
          <w:iCs/>
          <w:spacing w:val="-6"/>
          <w:sz w:val="14"/>
          <w:szCs w:val="14"/>
          <w:bdr w:val="none" w:sz="0" w:space="0" w:color="auto" w:frame="1"/>
          <w:lang w:val="es-CO"/>
        </w:rPr>
        <w:t>“</w:t>
      </w:r>
      <w:r w:rsidRPr="00C54969">
        <w:rPr>
          <w:rFonts w:ascii="Verdana" w:hAnsi="Verdana"/>
          <w:iCs/>
          <w:spacing w:val="-6"/>
          <w:sz w:val="14"/>
          <w:szCs w:val="14"/>
          <w:bdr w:val="none" w:sz="0" w:space="0" w:color="auto" w:frame="1"/>
          <w:shd w:val="clear" w:color="auto" w:fill="FFFFFF"/>
        </w:rPr>
        <w:t>En la sentencia T-258 de 2004, la Corte señaló que prima facie, dada la subsidiariedad que caracteriza a la acción de tutela, no puede el Juez constitucional inmiscuirse en el trámite de un proceso adoptando decisiones o modificando las ya existentes en el curso del mismo. Lo anterior vulneraría, de conformidad con el fallo, los principios de autonomía e independencia de las funciones consagradas en los artículos 228 y 230 superiores. No obstante lo anterior, indicó la providencia que es procedente la solicitud de amparo cuando la demora en la resolución del caso no tiene justificación, el peticionario no cuenta con otro medio de defensa eficaz y, además, el mismo está ante la inminencia de un perjuicio irremediable. Concluyó entonces la Sala que la acción de tutela no procede automáticamente ante el incumplimiento de los plazos legales por parte de los funcionarios, sino que debe acreditarse también que tal demora es consecuencia directa de la falta de diligencia de la autoridad pública.”</w:t>
      </w:r>
    </w:p>
  </w:footnote>
  <w:footnote w:id="6">
    <w:p w:rsidR="00441309" w:rsidRPr="00C54969" w:rsidRDefault="00441309" w:rsidP="005F7F50">
      <w:pPr>
        <w:pStyle w:val="Textonotapie"/>
        <w:spacing w:line="204" w:lineRule="auto"/>
        <w:jc w:val="both"/>
        <w:rPr>
          <w:rFonts w:ascii="Verdana" w:hAnsi="Verdana"/>
          <w:spacing w:val="-6"/>
          <w:sz w:val="14"/>
          <w:szCs w:val="14"/>
          <w:lang w:val="es-CO"/>
        </w:rPr>
      </w:pPr>
      <w:r w:rsidRPr="00C54969">
        <w:rPr>
          <w:rStyle w:val="Refdenotaalpie"/>
          <w:rFonts w:ascii="Verdana" w:hAnsi="Verdana"/>
          <w:spacing w:val="-6"/>
          <w:sz w:val="14"/>
          <w:szCs w:val="14"/>
        </w:rPr>
        <w:footnoteRef/>
      </w:r>
      <w:r w:rsidRPr="00C54969">
        <w:rPr>
          <w:rFonts w:ascii="Verdana" w:hAnsi="Verdana"/>
          <w:spacing w:val="-6"/>
          <w:sz w:val="14"/>
          <w:szCs w:val="14"/>
        </w:rPr>
        <w:t xml:space="preserve"> </w:t>
      </w:r>
      <w:r w:rsidRPr="00C54969">
        <w:rPr>
          <w:rFonts w:ascii="Verdana" w:hAnsi="Verdana"/>
          <w:spacing w:val="-6"/>
          <w:sz w:val="14"/>
          <w:szCs w:val="14"/>
          <w:shd w:val="clear" w:color="auto" w:fill="FFFFFF"/>
        </w:rPr>
        <w:t>Sentencia T-527 de 2009.</w:t>
      </w:r>
    </w:p>
  </w:footnote>
  <w:footnote w:id="7">
    <w:p w:rsidR="002A0591" w:rsidRPr="00C54969" w:rsidRDefault="006F7F53" w:rsidP="005F7F50">
      <w:pPr>
        <w:pStyle w:val="Textonotapie"/>
        <w:spacing w:line="204" w:lineRule="auto"/>
        <w:jc w:val="both"/>
        <w:rPr>
          <w:rFonts w:ascii="Verdana" w:hAnsi="Verdana"/>
          <w:spacing w:val="-6"/>
          <w:sz w:val="14"/>
          <w:szCs w:val="14"/>
          <w:lang w:val="es-CO"/>
        </w:rPr>
      </w:pPr>
      <w:r w:rsidRPr="00C54969">
        <w:rPr>
          <w:rStyle w:val="Refdenotaalpie"/>
          <w:rFonts w:ascii="Verdana" w:hAnsi="Verdana"/>
          <w:spacing w:val="-6"/>
          <w:sz w:val="14"/>
          <w:szCs w:val="14"/>
        </w:rPr>
        <w:footnoteRef/>
      </w:r>
      <w:r w:rsidRPr="00C54969">
        <w:rPr>
          <w:rFonts w:ascii="Verdana" w:hAnsi="Verdana"/>
          <w:spacing w:val="-6"/>
          <w:sz w:val="14"/>
          <w:szCs w:val="14"/>
        </w:rPr>
        <w:t xml:space="preserve"> </w:t>
      </w:r>
      <w:r w:rsidR="006C02FF" w:rsidRPr="00C54969">
        <w:rPr>
          <w:rFonts w:ascii="Verdana" w:hAnsi="Verdana"/>
          <w:spacing w:val="-6"/>
          <w:sz w:val="14"/>
          <w:szCs w:val="14"/>
          <w:lang w:val="es-CO"/>
        </w:rPr>
        <w:t>Folios 29</w:t>
      </w:r>
      <w:r w:rsidR="00964A4E" w:rsidRPr="00C54969">
        <w:rPr>
          <w:rFonts w:ascii="Verdana" w:hAnsi="Verdana"/>
          <w:spacing w:val="-6"/>
          <w:sz w:val="14"/>
          <w:szCs w:val="14"/>
          <w:lang w:val="es-CO"/>
        </w:rPr>
        <w:t xml:space="preserve"> a 42</w:t>
      </w:r>
    </w:p>
  </w:footnote>
  <w:footnote w:id="8">
    <w:p w:rsidR="002A0591" w:rsidRPr="00C54969" w:rsidRDefault="005D1421" w:rsidP="005F7F50">
      <w:pPr>
        <w:pStyle w:val="Textonotapie"/>
        <w:spacing w:line="204" w:lineRule="auto"/>
        <w:jc w:val="both"/>
        <w:rPr>
          <w:rFonts w:ascii="Verdana" w:hAnsi="Verdana"/>
          <w:spacing w:val="-6"/>
          <w:sz w:val="14"/>
          <w:szCs w:val="14"/>
          <w:lang w:val="es-CO"/>
        </w:rPr>
      </w:pPr>
      <w:r w:rsidRPr="00C54969">
        <w:rPr>
          <w:rStyle w:val="Refdenotaalpie"/>
          <w:rFonts w:ascii="Verdana" w:hAnsi="Verdana"/>
          <w:spacing w:val="-6"/>
          <w:sz w:val="14"/>
          <w:szCs w:val="14"/>
        </w:rPr>
        <w:footnoteRef/>
      </w:r>
      <w:r w:rsidRPr="00C54969">
        <w:rPr>
          <w:rFonts w:ascii="Verdana" w:hAnsi="Verdana"/>
          <w:spacing w:val="-6"/>
          <w:sz w:val="14"/>
          <w:szCs w:val="14"/>
        </w:rPr>
        <w:t xml:space="preserve"> </w:t>
      </w:r>
      <w:r w:rsidR="0033536A" w:rsidRPr="00C54969">
        <w:rPr>
          <w:rFonts w:ascii="Verdana" w:hAnsi="Verdana"/>
          <w:spacing w:val="-6"/>
          <w:sz w:val="14"/>
          <w:szCs w:val="14"/>
          <w:lang w:val="es-CO"/>
        </w:rPr>
        <w:t>Folio</w:t>
      </w:r>
      <w:r w:rsidR="008944DD" w:rsidRPr="00C54969">
        <w:rPr>
          <w:rFonts w:ascii="Verdana" w:hAnsi="Verdana"/>
          <w:spacing w:val="-6"/>
          <w:sz w:val="14"/>
          <w:szCs w:val="14"/>
          <w:lang w:val="es-CO"/>
        </w:rPr>
        <w:t xml:space="preserve"> 30 a 32, 35 a 37 y 40 a 42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C9"/>
    <w:rsid w:val="00000AAF"/>
    <w:rsid w:val="00001660"/>
    <w:rsid w:val="0000190E"/>
    <w:rsid w:val="000023F0"/>
    <w:rsid w:val="00002745"/>
    <w:rsid w:val="0000288D"/>
    <w:rsid w:val="00002DBC"/>
    <w:rsid w:val="0000343C"/>
    <w:rsid w:val="00004074"/>
    <w:rsid w:val="000064A4"/>
    <w:rsid w:val="00010C10"/>
    <w:rsid w:val="00011AF5"/>
    <w:rsid w:val="00011F75"/>
    <w:rsid w:val="00012C63"/>
    <w:rsid w:val="00013892"/>
    <w:rsid w:val="00013EAC"/>
    <w:rsid w:val="00014938"/>
    <w:rsid w:val="00014A09"/>
    <w:rsid w:val="000150F5"/>
    <w:rsid w:val="000151B8"/>
    <w:rsid w:val="00015365"/>
    <w:rsid w:val="00015B67"/>
    <w:rsid w:val="00016D0E"/>
    <w:rsid w:val="00016EEE"/>
    <w:rsid w:val="00020DFE"/>
    <w:rsid w:val="00020F04"/>
    <w:rsid w:val="00023662"/>
    <w:rsid w:val="00023E07"/>
    <w:rsid w:val="00024086"/>
    <w:rsid w:val="00024D5E"/>
    <w:rsid w:val="00024FD0"/>
    <w:rsid w:val="000269A7"/>
    <w:rsid w:val="00026DE5"/>
    <w:rsid w:val="000276D4"/>
    <w:rsid w:val="0003081E"/>
    <w:rsid w:val="00030B79"/>
    <w:rsid w:val="00030EDE"/>
    <w:rsid w:val="000311F4"/>
    <w:rsid w:val="0003187C"/>
    <w:rsid w:val="00031F6D"/>
    <w:rsid w:val="00032A0F"/>
    <w:rsid w:val="00032CE6"/>
    <w:rsid w:val="00033282"/>
    <w:rsid w:val="00034925"/>
    <w:rsid w:val="00034B85"/>
    <w:rsid w:val="00035BA4"/>
    <w:rsid w:val="00035EC8"/>
    <w:rsid w:val="0003632B"/>
    <w:rsid w:val="000367FD"/>
    <w:rsid w:val="000368C1"/>
    <w:rsid w:val="00036DDE"/>
    <w:rsid w:val="000371D2"/>
    <w:rsid w:val="00037F4C"/>
    <w:rsid w:val="00040BB2"/>
    <w:rsid w:val="0004100B"/>
    <w:rsid w:val="000429D5"/>
    <w:rsid w:val="00042A5B"/>
    <w:rsid w:val="000434C1"/>
    <w:rsid w:val="0004370A"/>
    <w:rsid w:val="00043A8A"/>
    <w:rsid w:val="00043B25"/>
    <w:rsid w:val="00044E2C"/>
    <w:rsid w:val="0004520A"/>
    <w:rsid w:val="0004528A"/>
    <w:rsid w:val="00045822"/>
    <w:rsid w:val="00047644"/>
    <w:rsid w:val="00047716"/>
    <w:rsid w:val="00047B30"/>
    <w:rsid w:val="00050F99"/>
    <w:rsid w:val="00050FB7"/>
    <w:rsid w:val="00051FF7"/>
    <w:rsid w:val="00052219"/>
    <w:rsid w:val="00052F30"/>
    <w:rsid w:val="00053A33"/>
    <w:rsid w:val="00053CAE"/>
    <w:rsid w:val="00054202"/>
    <w:rsid w:val="00054CAF"/>
    <w:rsid w:val="00055408"/>
    <w:rsid w:val="00055572"/>
    <w:rsid w:val="0005630E"/>
    <w:rsid w:val="00056CED"/>
    <w:rsid w:val="00056D71"/>
    <w:rsid w:val="000571D6"/>
    <w:rsid w:val="000575B1"/>
    <w:rsid w:val="00057E02"/>
    <w:rsid w:val="00057E5B"/>
    <w:rsid w:val="00057F7B"/>
    <w:rsid w:val="00062126"/>
    <w:rsid w:val="00062285"/>
    <w:rsid w:val="0006373C"/>
    <w:rsid w:val="000638C4"/>
    <w:rsid w:val="000646C5"/>
    <w:rsid w:val="00064B09"/>
    <w:rsid w:val="000656EE"/>
    <w:rsid w:val="0006572B"/>
    <w:rsid w:val="000659E2"/>
    <w:rsid w:val="00065F9C"/>
    <w:rsid w:val="0006672E"/>
    <w:rsid w:val="00067D08"/>
    <w:rsid w:val="00071559"/>
    <w:rsid w:val="0007199E"/>
    <w:rsid w:val="000722C1"/>
    <w:rsid w:val="000729CA"/>
    <w:rsid w:val="00073BA6"/>
    <w:rsid w:val="00073F57"/>
    <w:rsid w:val="000746FA"/>
    <w:rsid w:val="000749B4"/>
    <w:rsid w:val="00074E61"/>
    <w:rsid w:val="000750C2"/>
    <w:rsid w:val="000754C7"/>
    <w:rsid w:val="000761D8"/>
    <w:rsid w:val="00076906"/>
    <w:rsid w:val="00076DC9"/>
    <w:rsid w:val="00077118"/>
    <w:rsid w:val="000779BD"/>
    <w:rsid w:val="000801D7"/>
    <w:rsid w:val="00080A6B"/>
    <w:rsid w:val="00080EE1"/>
    <w:rsid w:val="000819DE"/>
    <w:rsid w:val="00081E08"/>
    <w:rsid w:val="00081FFA"/>
    <w:rsid w:val="000835BF"/>
    <w:rsid w:val="00083805"/>
    <w:rsid w:val="00083BF3"/>
    <w:rsid w:val="00084294"/>
    <w:rsid w:val="000844C7"/>
    <w:rsid w:val="00085786"/>
    <w:rsid w:val="00085BDE"/>
    <w:rsid w:val="000861D1"/>
    <w:rsid w:val="00086849"/>
    <w:rsid w:val="00086D62"/>
    <w:rsid w:val="00087EDA"/>
    <w:rsid w:val="00090217"/>
    <w:rsid w:val="00090E9F"/>
    <w:rsid w:val="00091294"/>
    <w:rsid w:val="00091A61"/>
    <w:rsid w:val="00091B5A"/>
    <w:rsid w:val="0009238C"/>
    <w:rsid w:val="00092ABE"/>
    <w:rsid w:val="00092D6D"/>
    <w:rsid w:val="0009333C"/>
    <w:rsid w:val="00093A27"/>
    <w:rsid w:val="000942B0"/>
    <w:rsid w:val="00094A5C"/>
    <w:rsid w:val="00095147"/>
    <w:rsid w:val="00095FC1"/>
    <w:rsid w:val="000963F1"/>
    <w:rsid w:val="00096725"/>
    <w:rsid w:val="00096F4C"/>
    <w:rsid w:val="00096F7F"/>
    <w:rsid w:val="00097668"/>
    <w:rsid w:val="00097AF6"/>
    <w:rsid w:val="00097FB5"/>
    <w:rsid w:val="000A12E5"/>
    <w:rsid w:val="000A174D"/>
    <w:rsid w:val="000A1EA4"/>
    <w:rsid w:val="000A2387"/>
    <w:rsid w:val="000A31AB"/>
    <w:rsid w:val="000A38FA"/>
    <w:rsid w:val="000A42CA"/>
    <w:rsid w:val="000A4A85"/>
    <w:rsid w:val="000A52AF"/>
    <w:rsid w:val="000A57A4"/>
    <w:rsid w:val="000A59E5"/>
    <w:rsid w:val="000A5B9E"/>
    <w:rsid w:val="000A5D92"/>
    <w:rsid w:val="000A6918"/>
    <w:rsid w:val="000A708D"/>
    <w:rsid w:val="000B0BD2"/>
    <w:rsid w:val="000B1676"/>
    <w:rsid w:val="000B18BA"/>
    <w:rsid w:val="000B1B15"/>
    <w:rsid w:val="000B20CF"/>
    <w:rsid w:val="000B31DA"/>
    <w:rsid w:val="000B46F3"/>
    <w:rsid w:val="000B4D49"/>
    <w:rsid w:val="000B605F"/>
    <w:rsid w:val="000B7032"/>
    <w:rsid w:val="000B7C7F"/>
    <w:rsid w:val="000B7FCB"/>
    <w:rsid w:val="000C0E64"/>
    <w:rsid w:val="000C0FB1"/>
    <w:rsid w:val="000C150D"/>
    <w:rsid w:val="000C1711"/>
    <w:rsid w:val="000C1A72"/>
    <w:rsid w:val="000C21A4"/>
    <w:rsid w:val="000C27DD"/>
    <w:rsid w:val="000C32AE"/>
    <w:rsid w:val="000C45BB"/>
    <w:rsid w:val="000C4954"/>
    <w:rsid w:val="000C5C41"/>
    <w:rsid w:val="000C6255"/>
    <w:rsid w:val="000C6719"/>
    <w:rsid w:val="000C73B4"/>
    <w:rsid w:val="000C7D99"/>
    <w:rsid w:val="000D03F8"/>
    <w:rsid w:val="000D1117"/>
    <w:rsid w:val="000D19C0"/>
    <w:rsid w:val="000D1AB5"/>
    <w:rsid w:val="000D1B37"/>
    <w:rsid w:val="000D2315"/>
    <w:rsid w:val="000D2B34"/>
    <w:rsid w:val="000D32A6"/>
    <w:rsid w:val="000D3984"/>
    <w:rsid w:val="000D4457"/>
    <w:rsid w:val="000D54C0"/>
    <w:rsid w:val="000D5B1D"/>
    <w:rsid w:val="000D5BC5"/>
    <w:rsid w:val="000D6F76"/>
    <w:rsid w:val="000D70CE"/>
    <w:rsid w:val="000D7420"/>
    <w:rsid w:val="000D7AA6"/>
    <w:rsid w:val="000D7D5A"/>
    <w:rsid w:val="000D7F74"/>
    <w:rsid w:val="000E01D5"/>
    <w:rsid w:val="000E0678"/>
    <w:rsid w:val="000E0C2B"/>
    <w:rsid w:val="000E2025"/>
    <w:rsid w:val="000E230F"/>
    <w:rsid w:val="000E2360"/>
    <w:rsid w:val="000E2594"/>
    <w:rsid w:val="000E2F6E"/>
    <w:rsid w:val="000E3530"/>
    <w:rsid w:val="000E356E"/>
    <w:rsid w:val="000E3DD5"/>
    <w:rsid w:val="000E470D"/>
    <w:rsid w:val="000E4978"/>
    <w:rsid w:val="000E4A75"/>
    <w:rsid w:val="000E4A7F"/>
    <w:rsid w:val="000E4AE7"/>
    <w:rsid w:val="000E55B9"/>
    <w:rsid w:val="000E6617"/>
    <w:rsid w:val="000E6859"/>
    <w:rsid w:val="000E6FDF"/>
    <w:rsid w:val="000E7C09"/>
    <w:rsid w:val="000F0A60"/>
    <w:rsid w:val="000F0C03"/>
    <w:rsid w:val="000F0F5A"/>
    <w:rsid w:val="000F10C2"/>
    <w:rsid w:val="000F2382"/>
    <w:rsid w:val="000F2682"/>
    <w:rsid w:val="000F2E7D"/>
    <w:rsid w:val="000F3A49"/>
    <w:rsid w:val="000F4BD5"/>
    <w:rsid w:val="000F50E9"/>
    <w:rsid w:val="000F5371"/>
    <w:rsid w:val="000F5EAA"/>
    <w:rsid w:val="000F662F"/>
    <w:rsid w:val="000F6AC0"/>
    <w:rsid w:val="000F6D73"/>
    <w:rsid w:val="000F6FD6"/>
    <w:rsid w:val="000F7F72"/>
    <w:rsid w:val="00100B50"/>
    <w:rsid w:val="00101596"/>
    <w:rsid w:val="0010192E"/>
    <w:rsid w:val="00103F02"/>
    <w:rsid w:val="0010423B"/>
    <w:rsid w:val="001054DC"/>
    <w:rsid w:val="00105E43"/>
    <w:rsid w:val="00106252"/>
    <w:rsid w:val="001062DE"/>
    <w:rsid w:val="001066FB"/>
    <w:rsid w:val="001075A2"/>
    <w:rsid w:val="00107AEA"/>
    <w:rsid w:val="001110BA"/>
    <w:rsid w:val="00111D78"/>
    <w:rsid w:val="00111DBE"/>
    <w:rsid w:val="0011251B"/>
    <w:rsid w:val="00112855"/>
    <w:rsid w:val="0011359E"/>
    <w:rsid w:val="001139EB"/>
    <w:rsid w:val="00113AA6"/>
    <w:rsid w:val="00113E01"/>
    <w:rsid w:val="00113EF3"/>
    <w:rsid w:val="00114D2C"/>
    <w:rsid w:val="00115E97"/>
    <w:rsid w:val="001169CD"/>
    <w:rsid w:val="00116D2F"/>
    <w:rsid w:val="001171E7"/>
    <w:rsid w:val="001175F5"/>
    <w:rsid w:val="00117A06"/>
    <w:rsid w:val="00117A92"/>
    <w:rsid w:val="00117F74"/>
    <w:rsid w:val="00120997"/>
    <w:rsid w:val="0012143B"/>
    <w:rsid w:val="00121481"/>
    <w:rsid w:val="001214AD"/>
    <w:rsid w:val="00121E4C"/>
    <w:rsid w:val="00122B85"/>
    <w:rsid w:val="00122D4E"/>
    <w:rsid w:val="00123120"/>
    <w:rsid w:val="0012359E"/>
    <w:rsid w:val="001236B3"/>
    <w:rsid w:val="001239E3"/>
    <w:rsid w:val="00124EA8"/>
    <w:rsid w:val="001264FB"/>
    <w:rsid w:val="00127614"/>
    <w:rsid w:val="00130322"/>
    <w:rsid w:val="00130D20"/>
    <w:rsid w:val="0013128F"/>
    <w:rsid w:val="00131864"/>
    <w:rsid w:val="00131A4B"/>
    <w:rsid w:val="001326BE"/>
    <w:rsid w:val="00133921"/>
    <w:rsid w:val="00134487"/>
    <w:rsid w:val="001349BE"/>
    <w:rsid w:val="00135933"/>
    <w:rsid w:val="001368C3"/>
    <w:rsid w:val="001405EE"/>
    <w:rsid w:val="00140868"/>
    <w:rsid w:val="001408F2"/>
    <w:rsid w:val="00140C92"/>
    <w:rsid w:val="00140E8F"/>
    <w:rsid w:val="001422B8"/>
    <w:rsid w:val="00142B33"/>
    <w:rsid w:val="00142E77"/>
    <w:rsid w:val="00143FDB"/>
    <w:rsid w:val="0014683D"/>
    <w:rsid w:val="001469EF"/>
    <w:rsid w:val="00146A44"/>
    <w:rsid w:val="00146ADD"/>
    <w:rsid w:val="001475BB"/>
    <w:rsid w:val="00147830"/>
    <w:rsid w:val="0015013A"/>
    <w:rsid w:val="00150436"/>
    <w:rsid w:val="00150FF0"/>
    <w:rsid w:val="001511B1"/>
    <w:rsid w:val="00151225"/>
    <w:rsid w:val="001539B8"/>
    <w:rsid w:val="00154655"/>
    <w:rsid w:val="00154A22"/>
    <w:rsid w:val="00154C11"/>
    <w:rsid w:val="00155170"/>
    <w:rsid w:val="00155B23"/>
    <w:rsid w:val="00155FC7"/>
    <w:rsid w:val="001572A5"/>
    <w:rsid w:val="00157644"/>
    <w:rsid w:val="0015771C"/>
    <w:rsid w:val="0016175B"/>
    <w:rsid w:val="00162BB6"/>
    <w:rsid w:val="00162CAD"/>
    <w:rsid w:val="00164F01"/>
    <w:rsid w:val="00165048"/>
    <w:rsid w:val="00165B99"/>
    <w:rsid w:val="00166904"/>
    <w:rsid w:val="00167386"/>
    <w:rsid w:val="0016780D"/>
    <w:rsid w:val="00167F1D"/>
    <w:rsid w:val="0017005C"/>
    <w:rsid w:val="001702C6"/>
    <w:rsid w:val="00170470"/>
    <w:rsid w:val="0017048C"/>
    <w:rsid w:val="00170C82"/>
    <w:rsid w:val="001711A8"/>
    <w:rsid w:val="0017145B"/>
    <w:rsid w:val="00171468"/>
    <w:rsid w:val="001722FB"/>
    <w:rsid w:val="00172805"/>
    <w:rsid w:val="00172DFE"/>
    <w:rsid w:val="0017354C"/>
    <w:rsid w:val="00173558"/>
    <w:rsid w:val="001743CD"/>
    <w:rsid w:val="00174605"/>
    <w:rsid w:val="00174740"/>
    <w:rsid w:val="00174E0A"/>
    <w:rsid w:val="0017505F"/>
    <w:rsid w:val="0017507E"/>
    <w:rsid w:val="00175AA4"/>
    <w:rsid w:val="00176451"/>
    <w:rsid w:val="0017695B"/>
    <w:rsid w:val="00176984"/>
    <w:rsid w:val="00176D8F"/>
    <w:rsid w:val="00177117"/>
    <w:rsid w:val="00177A75"/>
    <w:rsid w:val="00180858"/>
    <w:rsid w:val="0018150E"/>
    <w:rsid w:val="00181583"/>
    <w:rsid w:val="00181622"/>
    <w:rsid w:val="00181AC0"/>
    <w:rsid w:val="00181C17"/>
    <w:rsid w:val="001828E0"/>
    <w:rsid w:val="00182AB9"/>
    <w:rsid w:val="00182AE1"/>
    <w:rsid w:val="001834FC"/>
    <w:rsid w:val="00183997"/>
    <w:rsid w:val="00183B51"/>
    <w:rsid w:val="001843DF"/>
    <w:rsid w:val="001851E2"/>
    <w:rsid w:val="00186E0B"/>
    <w:rsid w:val="0018745E"/>
    <w:rsid w:val="00187775"/>
    <w:rsid w:val="00187C0D"/>
    <w:rsid w:val="001910DD"/>
    <w:rsid w:val="00192EB0"/>
    <w:rsid w:val="00193DAF"/>
    <w:rsid w:val="00194389"/>
    <w:rsid w:val="001949D6"/>
    <w:rsid w:val="00194D66"/>
    <w:rsid w:val="001954E0"/>
    <w:rsid w:val="0019569B"/>
    <w:rsid w:val="00195F7F"/>
    <w:rsid w:val="001962EB"/>
    <w:rsid w:val="00196B8C"/>
    <w:rsid w:val="001970F9"/>
    <w:rsid w:val="001971AC"/>
    <w:rsid w:val="001975C7"/>
    <w:rsid w:val="00197A74"/>
    <w:rsid w:val="00197FB8"/>
    <w:rsid w:val="001A0F53"/>
    <w:rsid w:val="001A1C8A"/>
    <w:rsid w:val="001A2BAA"/>
    <w:rsid w:val="001A3B5D"/>
    <w:rsid w:val="001A4936"/>
    <w:rsid w:val="001A5315"/>
    <w:rsid w:val="001A56AE"/>
    <w:rsid w:val="001A5B16"/>
    <w:rsid w:val="001A6350"/>
    <w:rsid w:val="001A6CBB"/>
    <w:rsid w:val="001A7099"/>
    <w:rsid w:val="001A730D"/>
    <w:rsid w:val="001B06F5"/>
    <w:rsid w:val="001B174F"/>
    <w:rsid w:val="001B2053"/>
    <w:rsid w:val="001B2A0C"/>
    <w:rsid w:val="001B2D01"/>
    <w:rsid w:val="001B49F6"/>
    <w:rsid w:val="001B5A05"/>
    <w:rsid w:val="001B5FCD"/>
    <w:rsid w:val="001B600C"/>
    <w:rsid w:val="001B618E"/>
    <w:rsid w:val="001B6904"/>
    <w:rsid w:val="001B6E17"/>
    <w:rsid w:val="001B7866"/>
    <w:rsid w:val="001B7972"/>
    <w:rsid w:val="001C005D"/>
    <w:rsid w:val="001C0366"/>
    <w:rsid w:val="001C03EE"/>
    <w:rsid w:val="001C10D6"/>
    <w:rsid w:val="001C1AEF"/>
    <w:rsid w:val="001C2D4C"/>
    <w:rsid w:val="001C395C"/>
    <w:rsid w:val="001C3CE5"/>
    <w:rsid w:val="001C406E"/>
    <w:rsid w:val="001C41F5"/>
    <w:rsid w:val="001C4FDF"/>
    <w:rsid w:val="001C532C"/>
    <w:rsid w:val="001C5436"/>
    <w:rsid w:val="001C60FA"/>
    <w:rsid w:val="001C6396"/>
    <w:rsid w:val="001C6510"/>
    <w:rsid w:val="001C6EC1"/>
    <w:rsid w:val="001C7DC1"/>
    <w:rsid w:val="001D0CCA"/>
    <w:rsid w:val="001D3143"/>
    <w:rsid w:val="001D373C"/>
    <w:rsid w:val="001D3D99"/>
    <w:rsid w:val="001D3F6D"/>
    <w:rsid w:val="001D55B7"/>
    <w:rsid w:val="001D5BD0"/>
    <w:rsid w:val="001D6810"/>
    <w:rsid w:val="001D7070"/>
    <w:rsid w:val="001E0DE7"/>
    <w:rsid w:val="001E13EB"/>
    <w:rsid w:val="001E1D60"/>
    <w:rsid w:val="001E1FF1"/>
    <w:rsid w:val="001E3D46"/>
    <w:rsid w:val="001E4F8C"/>
    <w:rsid w:val="001E552A"/>
    <w:rsid w:val="001E67FE"/>
    <w:rsid w:val="001E6C27"/>
    <w:rsid w:val="001E6CE2"/>
    <w:rsid w:val="001E6D14"/>
    <w:rsid w:val="001F0933"/>
    <w:rsid w:val="001F13F8"/>
    <w:rsid w:val="001F1424"/>
    <w:rsid w:val="001F1AEE"/>
    <w:rsid w:val="001F28E6"/>
    <w:rsid w:val="001F29FD"/>
    <w:rsid w:val="001F33AD"/>
    <w:rsid w:val="001F3D03"/>
    <w:rsid w:val="001F3FBD"/>
    <w:rsid w:val="001F43AF"/>
    <w:rsid w:val="001F43F6"/>
    <w:rsid w:val="001F4685"/>
    <w:rsid w:val="001F496A"/>
    <w:rsid w:val="001F49E8"/>
    <w:rsid w:val="001F4BA8"/>
    <w:rsid w:val="001F529B"/>
    <w:rsid w:val="001F6569"/>
    <w:rsid w:val="001F690D"/>
    <w:rsid w:val="001F6E66"/>
    <w:rsid w:val="001F7148"/>
    <w:rsid w:val="001F74B1"/>
    <w:rsid w:val="001F7887"/>
    <w:rsid w:val="001F7960"/>
    <w:rsid w:val="0020004F"/>
    <w:rsid w:val="00200415"/>
    <w:rsid w:val="00200544"/>
    <w:rsid w:val="00200F04"/>
    <w:rsid w:val="00202842"/>
    <w:rsid w:val="00202D76"/>
    <w:rsid w:val="00202F7B"/>
    <w:rsid w:val="00203B6A"/>
    <w:rsid w:val="00203DC9"/>
    <w:rsid w:val="0020510C"/>
    <w:rsid w:val="002051D4"/>
    <w:rsid w:val="00205DAD"/>
    <w:rsid w:val="00206D5B"/>
    <w:rsid w:val="00207792"/>
    <w:rsid w:val="002079B5"/>
    <w:rsid w:val="00207D7D"/>
    <w:rsid w:val="00210822"/>
    <w:rsid w:val="00211411"/>
    <w:rsid w:val="0021153B"/>
    <w:rsid w:val="00211602"/>
    <w:rsid w:val="00211C31"/>
    <w:rsid w:val="002121C7"/>
    <w:rsid w:val="00212252"/>
    <w:rsid w:val="002128EF"/>
    <w:rsid w:val="00212B9C"/>
    <w:rsid w:val="00213006"/>
    <w:rsid w:val="00214048"/>
    <w:rsid w:val="00215679"/>
    <w:rsid w:val="0021579A"/>
    <w:rsid w:val="002160EA"/>
    <w:rsid w:val="00216D8B"/>
    <w:rsid w:val="00216E67"/>
    <w:rsid w:val="002176FC"/>
    <w:rsid w:val="00220237"/>
    <w:rsid w:val="002207E4"/>
    <w:rsid w:val="0022086C"/>
    <w:rsid w:val="002214C0"/>
    <w:rsid w:val="002214EB"/>
    <w:rsid w:val="00221D16"/>
    <w:rsid w:val="0022233A"/>
    <w:rsid w:val="0022263A"/>
    <w:rsid w:val="00222A32"/>
    <w:rsid w:val="00223CD1"/>
    <w:rsid w:val="00225035"/>
    <w:rsid w:val="002251EE"/>
    <w:rsid w:val="00226115"/>
    <w:rsid w:val="00227D77"/>
    <w:rsid w:val="00230B28"/>
    <w:rsid w:val="00230DCE"/>
    <w:rsid w:val="00231D03"/>
    <w:rsid w:val="0023223E"/>
    <w:rsid w:val="0023242C"/>
    <w:rsid w:val="00233053"/>
    <w:rsid w:val="00234800"/>
    <w:rsid w:val="00235683"/>
    <w:rsid w:val="00235B12"/>
    <w:rsid w:val="00235E52"/>
    <w:rsid w:val="002365CB"/>
    <w:rsid w:val="002374A6"/>
    <w:rsid w:val="00237FB2"/>
    <w:rsid w:val="002402C3"/>
    <w:rsid w:val="00241B92"/>
    <w:rsid w:val="00241CF9"/>
    <w:rsid w:val="00241E5B"/>
    <w:rsid w:val="00242CF5"/>
    <w:rsid w:val="0024395C"/>
    <w:rsid w:val="00244E9E"/>
    <w:rsid w:val="00245BB5"/>
    <w:rsid w:val="00246416"/>
    <w:rsid w:val="00246779"/>
    <w:rsid w:val="00246E2D"/>
    <w:rsid w:val="002471E0"/>
    <w:rsid w:val="00250007"/>
    <w:rsid w:val="00250D7B"/>
    <w:rsid w:val="00250F5F"/>
    <w:rsid w:val="002511F0"/>
    <w:rsid w:val="002519EB"/>
    <w:rsid w:val="0025201D"/>
    <w:rsid w:val="002524EB"/>
    <w:rsid w:val="00252C15"/>
    <w:rsid w:val="00252EE0"/>
    <w:rsid w:val="002533FD"/>
    <w:rsid w:val="00253F60"/>
    <w:rsid w:val="00254F16"/>
    <w:rsid w:val="00255BAB"/>
    <w:rsid w:val="00256506"/>
    <w:rsid w:val="00256C9F"/>
    <w:rsid w:val="00257326"/>
    <w:rsid w:val="00257F16"/>
    <w:rsid w:val="00257FDD"/>
    <w:rsid w:val="00260407"/>
    <w:rsid w:val="002617B9"/>
    <w:rsid w:val="002633D7"/>
    <w:rsid w:val="00263FA6"/>
    <w:rsid w:val="00264381"/>
    <w:rsid w:val="002648D1"/>
    <w:rsid w:val="00264DC1"/>
    <w:rsid w:val="00265DDF"/>
    <w:rsid w:val="00265E77"/>
    <w:rsid w:val="002661E8"/>
    <w:rsid w:val="00266AF8"/>
    <w:rsid w:val="00270B09"/>
    <w:rsid w:val="00270E80"/>
    <w:rsid w:val="00271B1C"/>
    <w:rsid w:val="00273392"/>
    <w:rsid w:val="00273FF8"/>
    <w:rsid w:val="0027477A"/>
    <w:rsid w:val="002754F7"/>
    <w:rsid w:val="002755EE"/>
    <w:rsid w:val="00275729"/>
    <w:rsid w:val="00275DF4"/>
    <w:rsid w:val="00276BA3"/>
    <w:rsid w:val="002772D2"/>
    <w:rsid w:val="00277EDD"/>
    <w:rsid w:val="00280F97"/>
    <w:rsid w:val="0028138A"/>
    <w:rsid w:val="002829CE"/>
    <w:rsid w:val="00282DA9"/>
    <w:rsid w:val="00283085"/>
    <w:rsid w:val="00283684"/>
    <w:rsid w:val="002837B5"/>
    <w:rsid w:val="002837CC"/>
    <w:rsid w:val="0028392C"/>
    <w:rsid w:val="00284047"/>
    <w:rsid w:val="002843D3"/>
    <w:rsid w:val="002845D9"/>
    <w:rsid w:val="002848AC"/>
    <w:rsid w:val="00284B7E"/>
    <w:rsid w:val="002870B5"/>
    <w:rsid w:val="00287BB5"/>
    <w:rsid w:val="00287BFD"/>
    <w:rsid w:val="0029067A"/>
    <w:rsid w:val="00291653"/>
    <w:rsid w:val="0029382F"/>
    <w:rsid w:val="002953F1"/>
    <w:rsid w:val="00297011"/>
    <w:rsid w:val="0029724B"/>
    <w:rsid w:val="00297564"/>
    <w:rsid w:val="002976EE"/>
    <w:rsid w:val="00297A96"/>
    <w:rsid w:val="002A0591"/>
    <w:rsid w:val="002A0F9A"/>
    <w:rsid w:val="002A10C7"/>
    <w:rsid w:val="002A10C8"/>
    <w:rsid w:val="002A1885"/>
    <w:rsid w:val="002A1B95"/>
    <w:rsid w:val="002A3303"/>
    <w:rsid w:val="002A34D1"/>
    <w:rsid w:val="002A3B6C"/>
    <w:rsid w:val="002A3CAD"/>
    <w:rsid w:val="002A4B66"/>
    <w:rsid w:val="002A4CE2"/>
    <w:rsid w:val="002A50E0"/>
    <w:rsid w:val="002A52CB"/>
    <w:rsid w:val="002A5905"/>
    <w:rsid w:val="002A5BCB"/>
    <w:rsid w:val="002A6BD0"/>
    <w:rsid w:val="002A7153"/>
    <w:rsid w:val="002A7801"/>
    <w:rsid w:val="002A7E47"/>
    <w:rsid w:val="002A7F01"/>
    <w:rsid w:val="002B12B0"/>
    <w:rsid w:val="002B17D6"/>
    <w:rsid w:val="002B285F"/>
    <w:rsid w:val="002B2DFA"/>
    <w:rsid w:val="002B3023"/>
    <w:rsid w:val="002B34C9"/>
    <w:rsid w:val="002B3520"/>
    <w:rsid w:val="002B38FF"/>
    <w:rsid w:val="002B3952"/>
    <w:rsid w:val="002B414A"/>
    <w:rsid w:val="002B4281"/>
    <w:rsid w:val="002B4867"/>
    <w:rsid w:val="002B5200"/>
    <w:rsid w:val="002B65AE"/>
    <w:rsid w:val="002B6B01"/>
    <w:rsid w:val="002B7681"/>
    <w:rsid w:val="002B79FD"/>
    <w:rsid w:val="002C036B"/>
    <w:rsid w:val="002C0646"/>
    <w:rsid w:val="002C1B9F"/>
    <w:rsid w:val="002C21B0"/>
    <w:rsid w:val="002C22E8"/>
    <w:rsid w:val="002C267E"/>
    <w:rsid w:val="002C2A93"/>
    <w:rsid w:val="002C2C69"/>
    <w:rsid w:val="002C3708"/>
    <w:rsid w:val="002C38B5"/>
    <w:rsid w:val="002C471A"/>
    <w:rsid w:val="002C4BB3"/>
    <w:rsid w:val="002C5A3D"/>
    <w:rsid w:val="002C6893"/>
    <w:rsid w:val="002C7741"/>
    <w:rsid w:val="002C7B24"/>
    <w:rsid w:val="002C7D2D"/>
    <w:rsid w:val="002D0726"/>
    <w:rsid w:val="002D0887"/>
    <w:rsid w:val="002D1730"/>
    <w:rsid w:val="002D1AC6"/>
    <w:rsid w:val="002D20B4"/>
    <w:rsid w:val="002D2E94"/>
    <w:rsid w:val="002D3353"/>
    <w:rsid w:val="002D37DE"/>
    <w:rsid w:val="002D3FDD"/>
    <w:rsid w:val="002D54D0"/>
    <w:rsid w:val="002D5BB4"/>
    <w:rsid w:val="002D761E"/>
    <w:rsid w:val="002D77F6"/>
    <w:rsid w:val="002D78BF"/>
    <w:rsid w:val="002D7F89"/>
    <w:rsid w:val="002E16E9"/>
    <w:rsid w:val="002E2062"/>
    <w:rsid w:val="002E3609"/>
    <w:rsid w:val="002E3E82"/>
    <w:rsid w:val="002E4DB9"/>
    <w:rsid w:val="002E54CE"/>
    <w:rsid w:val="002E5D20"/>
    <w:rsid w:val="002E5D40"/>
    <w:rsid w:val="002E6196"/>
    <w:rsid w:val="002F0DA2"/>
    <w:rsid w:val="002F1904"/>
    <w:rsid w:val="002F2759"/>
    <w:rsid w:val="002F27F2"/>
    <w:rsid w:val="002F2F3E"/>
    <w:rsid w:val="002F306F"/>
    <w:rsid w:val="002F412A"/>
    <w:rsid w:val="002F4736"/>
    <w:rsid w:val="002F49A4"/>
    <w:rsid w:val="002F535B"/>
    <w:rsid w:val="002F5360"/>
    <w:rsid w:val="002F58B9"/>
    <w:rsid w:val="002F6848"/>
    <w:rsid w:val="002F734C"/>
    <w:rsid w:val="00300E98"/>
    <w:rsid w:val="00301181"/>
    <w:rsid w:val="003014EC"/>
    <w:rsid w:val="003024EE"/>
    <w:rsid w:val="00302C34"/>
    <w:rsid w:val="00305255"/>
    <w:rsid w:val="003054A9"/>
    <w:rsid w:val="0030627B"/>
    <w:rsid w:val="003065B2"/>
    <w:rsid w:val="0030721E"/>
    <w:rsid w:val="00307693"/>
    <w:rsid w:val="00307F33"/>
    <w:rsid w:val="00310431"/>
    <w:rsid w:val="00310D41"/>
    <w:rsid w:val="003112A1"/>
    <w:rsid w:val="00311CFA"/>
    <w:rsid w:val="00311D3C"/>
    <w:rsid w:val="00311F64"/>
    <w:rsid w:val="003135BC"/>
    <w:rsid w:val="00313876"/>
    <w:rsid w:val="00313A15"/>
    <w:rsid w:val="00313BAB"/>
    <w:rsid w:val="00314D00"/>
    <w:rsid w:val="00314D46"/>
    <w:rsid w:val="0031515F"/>
    <w:rsid w:val="003151A1"/>
    <w:rsid w:val="0031534B"/>
    <w:rsid w:val="003153BC"/>
    <w:rsid w:val="003162D6"/>
    <w:rsid w:val="00316324"/>
    <w:rsid w:val="003168B0"/>
    <w:rsid w:val="00316BA5"/>
    <w:rsid w:val="00317634"/>
    <w:rsid w:val="00317921"/>
    <w:rsid w:val="00317B17"/>
    <w:rsid w:val="00317EE8"/>
    <w:rsid w:val="00317F7C"/>
    <w:rsid w:val="003206F2"/>
    <w:rsid w:val="00320851"/>
    <w:rsid w:val="0032087C"/>
    <w:rsid w:val="00320A53"/>
    <w:rsid w:val="00322E0F"/>
    <w:rsid w:val="0032304B"/>
    <w:rsid w:val="00324DCE"/>
    <w:rsid w:val="00325854"/>
    <w:rsid w:val="00325B1A"/>
    <w:rsid w:val="00325F2C"/>
    <w:rsid w:val="00326416"/>
    <w:rsid w:val="00326567"/>
    <w:rsid w:val="003265D3"/>
    <w:rsid w:val="0032677E"/>
    <w:rsid w:val="00326FA7"/>
    <w:rsid w:val="0032744B"/>
    <w:rsid w:val="003307CD"/>
    <w:rsid w:val="00330B2C"/>
    <w:rsid w:val="00330DB8"/>
    <w:rsid w:val="00330DF9"/>
    <w:rsid w:val="0033178B"/>
    <w:rsid w:val="00332EBD"/>
    <w:rsid w:val="003334EC"/>
    <w:rsid w:val="00333CE1"/>
    <w:rsid w:val="003340B4"/>
    <w:rsid w:val="0033410D"/>
    <w:rsid w:val="00334275"/>
    <w:rsid w:val="00334959"/>
    <w:rsid w:val="0033536A"/>
    <w:rsid w:val="003359EC"/>
    <w:rsid w:val="00335E15"/>
    <w:rsid w:val="0033648F"/>
    <w:rsid w:val="00336A08"/>
    <w:rsid w:val="00336A34"/>
    <w:rsid w:val="00336EC8"/>
    <w:rsid w:val="003371D3"/>
    <w:rsid w:val="003376B6"/>
    <w:rsid w:val="00337A46"/>
    <w:rsid w:val="00337E28"/>
    <w:rsid w:val="003403CD"/>
    <w:rsid w:val="003407B3"/>
    <w:rsid w:val="00340EA0"/>
    <w:rsid w:val="003414BA"/>
    <w:rsid w:val="003414FC"/>
    <w:rsid w:val="003417EF"/>
    <w:rsid w:val="0034230D"/>
    <w:rsid w:val="00342521"/>
    <w:rsid w:val="003426A7"/>
    <w:rsid w:val="00342A47"/>
    <w:rsid w:val="00342CC4"/>
    <w:rsid w:val="00342D4C"/>
    <w:rsid w:val="00343003"/>
    <w:rsid w:val="0034383F"/>
    <w:rsid w:val="00344D1B"/>
    <w:rsid w:val="0034566D"/>
    <w:rsid w:val="003458F7"/>
    <w:rsid w:val="00345C3A"/>
    <w:rsid w:val="00346621"/>
    <w:rsid w:val="0034719B"/>
    <w:rsid w:val="003505AC"/>
    <w:rsid w:val="00350CA9"/>
    <w:rsid w:val="00350F39"/>
    <w:rsid w:val="003519F2"/>
    <w:rsid w:val="00351C80"/>
    <w:rsid w:val="00351F11"/>
    <w:rsid w:val="00353387"/>
    <w:rsid w:val="0035340F"/>
    <w:rsid w:val="00353B24"/>
    <w:rsid w:val="00355D39"/>
    <w:rsid w:val="00356901"/>
    <w:rsid w:val="00356B74"/>
    <w:rsid w:val="00357236"/>
    <w:rsid w:val="0035799A"/>
    <w:rsid w:val="0036182F"/>
    <w:rsid w:val="00361C16"/>
    <w:rsid w:val="00361E72"/>
    <w:rsid w:val="003622F7"/>
    <w:rsid w:val="003629E0"/>
    <w:rsid w:val="003635D6"/>
    <w:rsid w:val="0036403A"/>
    <w:rsid w:val="0036413D"/>
    <w:rsid w:val="0036456B"/>
    <w:rsid w:val="00364AD3"/>
    <w:rsid w:val="00364E6A"/>
    <w:rsid w:val="00365074"/>
    <w:rsid w:val="00365527"/>
    <w:rsid w:val="0036619D"/>
    <w:rsid w:val="00366E3C"/>
    <w:rsid w:val="00366E41"/>
    <w:rsid w:val="00366E68"/>
    <w:rsid w:val="003670D0"/>
    <w:rsid w:val="003677FE"/>
    <w:rsid w:val="00367F7C"/>
    <w:rsid w:val="00370383"/>
    <w:rsid w:val="00370897"/>
    <w:rsid w:val="00370C80"/>
    <w:rsid w:val="00370F00"/>
    <w:rsid w:val="00370FE3"/>
    <w:rsid w:val="00371898"/>
    <w:rsid w:val="003720CF"/>
    <w:rsid w:val="003723CA"/>
    <w:rsid w:val="00372460"/>
    <w:rsid w:val="00372761"/>
    <w:rsid w:val="003729D1"/>
    <w:rsid w:val="00372CC4"/>
    <w:rsid w:val="00373839"/>
    <w:rsid w:val="0037399F"/>
    <w:rsid w:val="00373B37"/>
    <w:rsid w:val="003744C5"/>
    <w:rsid w:val="0037476F"/>
    <w:rsid w:val="00374ECB"/>
    <w:rsid w:val="00375656"/>
    <w:rsid w:val="0037566B"/>
    <w:rsid w:val="003758DA"/>
    <w:rsid w:val="00375D39"/>
    <w:rsid w:val="003761F0"/>
    <w:rsid w:val="00376313"/>
    <w:rsid w:val="0037641F"/>
    <w:rsid w:val="0037692A"/>
    <w:rsid w:val="0037721F"/>
    <w:rsid w:val="00377830"/>
    <w:rsid w:val="00380076"/>
    <w:rsid w:val="003801BD"/>
    <w:rsid w:val="00380A8F"/>
    <w:rsid w:val="00382B06"/>
    <w:rsid w:val="0038308E"/>
    <w:rsid w:val="00383B9F"/>
    <w:rsid w:val="00383DA9"/>
    <w:rsid w:val="00384D0D"/>
    <w:rsid w:val="00384EA2"/>
    <w:rsid w:val="003850B3"/>
    <w:rsid w:val="00387BF4"/>
    <w:rsid w:val="00390014"/>
    <w:rsid w:val="00390695"/>
    <w:rsid w:val="00391839"/>
    <w:rsid w:val="00391D21"/>
    <w:rsid w:val="00391FB7"/>
    <w:rsid w:val="003924BD"/>
    <w:rsid w:val="003925A5"/>
    <w:rsid w:val="00393DD7"/>
    <w:rsid w:val="003944C7"/>
    <w:rsid w:val="00394580"/>
    <w:rsid w:val="00394CFD"/>
    <w:rsid w:val="00395A6D"/>
    <w:rsid w:val="00395D70"/>
    <w:rsid w:val="00395DF4"/>
    <w:rsid w:val="00395EDA"/>
    <w:rsid w:val="003967A8"/>
    <w:rsid w:val="00396958"/>
    <w:rsid w:val="00396CB9"/>
    <w:rsid w:val="003976C5"/>
    <w:rsid w:val="00397704"/>
    <w:rsid w:val="00397AF1"/>
    <w:rsid w:val="00397B5F"/>
    <w:rsid w:val="003A0CF6"/>
    <w:rsid w:val="003A0EAC"/>
    <w:rsid w:val="003A117A"/>
    <w:rsid w:val="003A19CD"/>
    <w:rsid w:val="003A1E86"/>
    <w:rsid w:val="003A20D0"/>
    <w:rsid w:val="003A24A1"/>
    <w:rsid w:val="003A2CFD"/>
    <w:rsid w:val="003A3836"/>
    <w:rsid w:val="003A42CB"/>
    <w:rsid w:val="003A43F3"/>
    <w:rsid w:val="003A5B63"/>
    <w:rsid w:val="003A5C19"/>
    <w:rsid w:val="003A5FE5"/>
    <w:rsid w:val="003A6889"/>
    <w:rsid w:val="003A6C24"/>
    <w:rsid w:val="003A6D48"/>
    <w:rsid w:val="003A7C9B"/>
    <w:rsid w:val="003B0B1D"/>
    <w:rsid w:val="003B1BFA"/>
    <w:rsid w:val="003B305E"/>
    <w:rsid w:val="003B3F0F"/>
    <w:rsid w:val="003B4503"/>
    <w:rsid w:val="003B4B63"/>
    <w:rsid w:val="003B5A6D"/>
    <w:rsid w:val="003B75F9"/>
    <w:rsid w:val="003B7DAA"/>
    <w:rsid w:val="003B7EC7"/>
    <w:rsid w:val="003C08B6"/>
    <w:rsid w:val="003C0A38"/>
    <w:rsid w:val="003C12FA"/>
    <w:rsid w:val="003C1D08"/>
    <w:rsid w:val="003C291C"/>
    <w:rsid w:val="003C2FDC"/>
    <w:rsid w:val="003C3BA1"/>
    <w:rsid w:val="003C402C"/>
    <w:rsid w:val="003C418F"/>
    <w:rsid w:val="003C45B4"/>
    <w:rsid w:val="003C49C5"/>
    <w:rsid w:val="003C5256"/>
    <w:rsid w:val="003C5E75"/>
    <w:rsid w:val="003C60FD"/>
    <w:rsid w:val="003C6934"/>
    <w:rsid w:val="003C7034"/>
    <w:rsid w:val="003D017E"/>
    <w:rsid w:val="003D021A"/>
    <w:rsid w:val="003D070B"/>
    <w:rsid w:val="003D1FFE"/>
    <w:rsid w:val="003D3749"/>
    <w:rsid w:val="003D4300"/>
    <w:rsid w:val="003D4331"/>
    <w:rsid w:val="003D594C"/>
    <w:rsid w:val="003D6459"/>
    <w:rsid w:val="003D7854"/>
    <w:rsid w:val="003D79B5"/>
    <w:rsid w:val="003D7EF2"/>
    <w:rsid w:val="003E0052"/>
    <w:rsid w:val="003E0352"/>
    <w:rsid w:val="003E09D9"/>
    <w:rsid w:val="003E0DFA"/>
    <w:rsid w:val="003E167B"/>
    <w:rsid w:val="003E16BC"/>
    <w:rsid w:val="003E205B"/>
    <w:rsid w:val="003E213F"/>
    <w:rsid w:val="003E2391"/>
    <w:rsid w:val="003E2C4B"/>
    <w:rsid w:val="003E302C"/>
    <w:rsid w:val="003E3F8A"/>
    <w:rsid w:val="003E40C1"/>
    <w:rsid w:val="003E4246"/>
    <w:rsid w:val="003E4CD1"/>
    <w:rsid w:val="003E4E22"/>
    <w:rsid w:val="003E5B3C"/>
    <w:rsid w:val="003E5FFB"/>
    <w:rsid w:val="003E658D"/>
    <w:rsid w:val="003E6961"/>
    <w:rsid w:val="003E797A"/>
    <w:rsid w:val="003E7B89"/>
    <w:rsid w:val="003F0575"/>
    <w:rsid w:val="003F07AD"/>
    <w:rsid w:val="003F08A5"/>
    <w:rsid w:val="003F17F7"/>
    <w:rsid w:val="003F1A58"/>
    <w:rsid w:val="003F1FDB"/>
    <w:rsid w:val="003F2CAE"/>
    <w:rsid w:val="003F31CF"/>
    <w:rsid w:val="003F32AB"/>
    <w:rsid w:val="003F34C5"/>
    <w:rsid w:val="003F4A5B"/>
    <w:rsid w:val="003F4EDC"/>
    <w:rsid w:val="003F557D"/>
    <w:rsid w:val="003F5F2C"/>
    <w:rsid w:val="003F6222"/>
    <w:rsid w:val="003F6F28"/>
    <w:rsid w:val="003F772A"/>
    <w:rsid w:val="003F7BF9"/>
    <w:rsid w:val="0040058A"/>
    <w:rsid w:val="00400982"/>
    <w:rsid w:val="00400CC6"/>
    <w:rsid w:val="0040133B"/>
    <w:rsid w:val="00401FA2"/>
    <w:rsid w:val="00402056"/>
    <w:rsid w:val="0040286F"/>
    <w:rsid w:val="00402874"/>
    <w:rsid w:val="00404E2A"/>
    <w:rsid w:val="00404F08"/>
    <w:rsid w:val="0040568F"/>
    <w:rsid w:val="00405A5F"/>
    <w:rsid w:val="00406AFF"/>
    <w:rsid w:val="00407873"/>
    <w:rsid w:val="00407929"/>
    <w:rsid w:val="00410088"/>
    <w:rsid w:val="00410CCA"/>
    <w:rsid w:val="00410D0D"/>
    <w:rsid w:val="00411326"/>
    <w:rsid w:val="00411395"/>
    <w:rsid w:val="004118DA"/>
    <w:rsid w:val="00412469"/>
    <w:rsid w:val="004130A2"/>
    <w:rsid w:val="0041335C"/>
    <w:rsid w:val="004133A5"/>
    <w:rsid w:val="00413427"/>
    <w:rsid w:val="004137DA"/>
    <w:rsid w:val="00413F6B"/>
    <w:rsid w:val="00414042"/>
    <w:rsid w:val="00414876"/>
    <w:rsid w:val="004153FA"/>
    <w:rsid w:val="004155F6"/>
    <w:rsid w:val="004157DC"/>
    <w:rsid w:val="004159FE"/>
    <w:rsid w:val="00415B5D"/>
    <w:rsid w:val="00415D24"/>
    <w:rsid w:val="00416A78"/>
    <w:rsid w:val="004177E0"/>
    <w:rsid w:val="004205A5"/>
    <w:rsid w:val="00420E0E"/>
    <w:rsid w:val="00423326"/>
    <w:rsid w:val="00423D5F"/>
    <w:rsid w:val="00424F79"/>
    <w:rsid w:val="004251FF"/>
    <w:rsid w:val="004252F0"/>
    <w:rsid w:val="0042536B"/>
    <w:rsid w:val="00427015"/>
    <w:rsid w:val="00427612"/>
    <w:rsid w:val="004276C7"/>
    <w:rsid w:val="00427E51"/>
    <w:rsid w:val="0043001B"/>
    <w:rsid w:val="00430417"/>
    <w:rsid w:val="00431DDD"/>
    <w:rsid w:val="00431E15"/>
    <w:rsid w:val="004331B4"/>
    <w:rsid w:val="00433392"/>
    <w:rsid w:val="004334C8"/>
    <w:rsid w:val="00433BBE"/>
    <w:rsid w:val="004341C7"/>
    <w:rsid w:val="00434385"/>
    <w:rsid w:val="004344D8"/>
    <w:rsid w:val="004346C4"/>
    <w:rsid w:val="004356D7"/>
    <w:rsid w:val="004368C1"/>
    <w:rsid w:val="00437050"/>
    <w:rsid w:val="004377E7"/>
    <w:rsid w:val="00440241"/>
    <w:rsid w:val="00441309"/>
    <w:rsid w:val="00441613"/>
    <w:rsid w:val="004417A2"/>
    <w:rsid w:val="0044217A"/>
    <w:rsid w:val="0044247D"/>
    <w:rsid w:val="004424B0"/>
    <w:rsid w:val="00442E6B"/>
    <w:rsid w:val="00443255"/>
    <w:rsid w:val="00443AFA"/>
    <w:rsid w:val="004441E9"/>
    <w:rsid w:val="0044537E"/>
    <w:rsid w:val="00445597"/>
    <w:rsid w:val="00445665"/>
    <w:rsid w:val="004465D2"/>
    <w:rsid w:val="004474CB"/>
    <w:rsid w:val="00447928"/>
    <w:rsid w:val="00447B4F"/>
    <w:rsid w:val="0045053A"/>
    <w:rsid w:val="004511CE"/>
    <w:rsid w:val="0045178A"/>
    <w:rsid w:val="00451AA8"/>
    <w:rsid w:val="00452369"/>
    <w:rsid w:val="00452D6C"/>
    <w:rsid w:val="0045306F"/>
    <w:rsid w:val="00453AE2"/>
    <w:rsid w:val="00453F92"/>
    <w:rsid w:val="004541FA"/>
    <w:rsid w:val="0045446C"/>
    <w:rsid w:val="00454A4F"/>
    <w:rsid w:val="00455192"/>
    <w:rsid w:val="00455444"/>
    <w:rsid w:val="004561A0"/>
    <w:rsid w:val="00456A2F"/>
    <w:rsid w:val="00460385"/>
    <w:rsid w:val="00460D15"/>
    <w:rsid w:val="004617AB"/>
    <w:rsid w:val="00461C52"/>
    <w:rsid w:val="00461C7E"/>
    <w:rsid w:val="00462219"/>
    <w:rsid w:val="00462D73"/>
    <w:rsid w:val="00463C99"/>
    <w:rsid w:val="00464106"/>
    <w:rsid w:val="00465009"/>
    <w:rsid w:val="0046522F"/>
    <w:rsid w:val="0046537E"/>
    <w:rsid w:val="004655BE"/>
    <w:rsid w:val="00466075"/>
    <w:rsid w:val="0046717E"/>
    <w:rsid w:val="00467ABB"/>
    <w:rsid w:val="00467F4C"/>
    <w:rsid w:val="00470838"/>
    <w:rsid w:val="00470AB2"/>
    <w:rsid w:val="00471A24"/>
    <w:rsid w:val="00473942"/>
    <w:rsid w:val="00473A39"/>
    <w:rsid w:val="004740CA"/>
    <w:rsid w:val="00475765"/>
    <w:rsid w:val="00475AD4"/>
    <w:rsid w:val="00476888"/>
    <w:rsid w:val="0047695A"/>
    <w:rsid w:val="00476DCC"/>
    <w:rsid w:val="004774B0"/>
    <w:rsid w:val="004776C9"/>
    <w:rsid w:val="00477B23"/>
    <w:rsid w:val="00481CD5"/>
    <w:rsid w:val="00483098"/>
    <w:rsid w:val="004836A9"/>
    <w:rsid w:val="00483D34"/>
    <w:rsid w:val="0048525B"/>
    <w:rsid w:val="0048537D"/>
    <w:rsid w:val="00486D62"/>
    <w:rsid w:val="004874FE"/>
    <w:rsid w:val="00490008"/>
    <w:rsid w:val="00490AA0"/>
    <w:rsid w:val="0049135E"/>
    <w:rsid w:val="00491554"/>
    <w:rsid w:val="0049199D"/>
    <w:rsid w:val="00492189"/>
    <w:rsid w:val="00492DF1"/>
    <w:rsid w:val="004931C4"/>
    <w:rsid w:val="00493D4B"/>
    <w:rsid w:val="00493F65"/>
    <w:rsid w:val="00495258"/>
    <w:rsid w:val="00496211"/>
    <w:rsid w:val="004976F5"/>
    <w:rsid w:val="00497889"/>
    <w:rsid w:val="00497DBF"/>
    <w:rsid w:val="00497F2F"/>
    <w:rsid w:val="004A09D9"/>
    <w:rsid w:val="004A22F8"/>
    <w:rsid w:val="004A2351"/>
    <w:rsid w:val="004A2A63"/>
    <w:rsid w:val="004A4040"/>
    <w:rsid w:val="004A520C"/>
    <w:rsid w:val="004A549B"/>
    <w:rsid w:val="004A5EEE"/>
    <w:rsid w:val="004A679B"/>
    <w:rsid w:val="004A6B1D"/>
    <w:rsid w:val="004A7E66"/>
    <w:rsid w:val="004B02B9"/>
    <w:rsid w:val="004B07E3"/>
    <w:rsid w:val="004B2663"/>
    <w:rsid w:val="004B27FE"/>
    <w:rsid w:val="004B2A82"/>
    <w:rsid w:val="004B2B81"/>
    <w:rsid w:val="004B30B6"/>
    <w:rsid w:val="004B3281"/>
    <w:rsid w:val="004B3300"/>
    <w:rsid w:val="004B3758"/>
    <w:rsid w:val="004B4054"/>
    <w:rsid w:val="004B5199"/>
    <w:rsid w:val="004B55C5"/>
    <w:rsid w:val="004B577C"/>
    <w:rsid w:val="004B5F5F"/>
    <w:rsid w:val="004B666A"/>
    <w:rsid w:val="004B7225"/>
    <w:rsid w:val="004B72DF"/>
    <w:rsid w:val="004B7ACA"/>
    <w:rsid w:val="004C0D24"/>
    <w:rsid w:val="004C1554"/>
    <w:rsid w:val="004C1855"/>
    <w:rsid w:val="004C19C3"/>
    <w:rsid w:val="004C2282"/>
    <w:rsid w:val="004C2912"/>
    <w:rsid w:val="004C39DE"/>
    <w:rsid w:val="004C3E15"/>
    <w:rsid w:val="004C4920"/>
    <w:rsid w:val="004C560F"/>
    <w:rsid w:val="004C589B"/>
    <w:rsid w:val="004C6675"/>
    <w:rsid w:val="004C6A15"/>
    <w:rsid w:val="004C7AEA"/>
    <w:rsid w:val="004C7F6A"/>
    <w:rsid w:val="004D1121"/>
    <w:rsid w:val="004D1A4C"/>
    <w:rsid w:val="004D23D3"/>
    <w:rsid w:val="004D253F"/>
    <w:rsid w:val="004D2976"/>
    <w:rsid w:val="004D34DA"/>
    <w:rsid w:val="004D43A3"/>
    <w:rsid w:val="004D484A"/>
    <w:rsid w:val="004D51CA"/>
    <w:rsid w:val="004D60C2"/>
    <w:rsid w:val="004D623C"/>
    <w:rsid w:val="004D6E2A"/>
    <w:rsid w:val="004D727E"/>
    <w:rsid w:val="004D7545"/>
    <w:rsid w:val="004D7981"/>
    <w:rsid w:val="004D7B1E"/>
    <w:rsid w:val="004E0ABF"/>
    <w:rsid w:val="004E39CF"/>
    <w:rsid w:val="004E3CBE"/>
    <w:rsid w:val="004E4008"/>
    <w:rsid w:val="004E4B7C"/>
    <w:rsid w:val="004E5D88"/>
    <w:rsid w:val="004E5F35"/>
    <w:rsid w:val="004E7EB2"/>
    <w:rsid w:val="004F09F3"/>
    <w:rsid w:val="004F0AD3"/>
    <w:rsid w:val="004F1292"/>
    <w:rsid w:val="004F1FC3"/>
    <w:rsid w:val="004F205F"/>
    <w:rsid w:val="004F224F"/>
    <w:rsid w:val="004F2ECD"/>
    <w:rsid w:val="004F34FB"/>
    <w:rsid w:val="004F362E"/>
    <w:rsid w:val="004F36EE"/>
    <w:rsid w:val="004F378D"/>
    <w:rsid w:val="004F396E"/>
    <w:rsid w:val="004F48CE"/>
    <w:rsid w:val="004F4C5B"/>
    <w:rsid w:val="004F51FB"/>
    <w:rsid w:val="004F5BAC"/>
    <w:rsid w:val="004F5C16"/>
    <w:rsid w:val="004F6874"/>
    <w:rsid w:val="004F6FDF"/>
    <w:rsid w:val="004F77B8"/>
    <w:rsid w:val="004F77D9"/>
    <w:rsid w:val="004F7BFE"/>
    <w:rsid w:val="00500D4E"/>
    <w:rsid w:val="0050122E"/>
    <w:rsid w:val="00501E51"/>
    <w:rsid w:val="0050211F"/>
    <w:rsid w:val="005021AE"/>
    <w:rsid w:val="00502500"/>
    <w:rsid w:val="00502994"/>
    <w:rsid w:val="00502DC6"/>
    <w:rsid w:val="005035BF"/>
    <w:rsid w:val="00503C99"/>
    <w:rsid w:val="00503FFD"/>
    <w:rsid w:val="00504157"/>
    <w:rsid w:val="0050424D"/>
    <w:rsid w:val="00504675"/>
    <w:rsid w:val="00504A6E"/>
    <w:rsid w:val="00504EE2"/>
    <w:rsid w:val="00505749"/>
    <w:rsid w:val="00505C55"/>
    <w:rsid w:val="005060C5"/>
    <w:rsid w:val="00506484"/>
    <w:rsid w:val="00506BA2"/>
    <w:rsid w:val="00512559"/>
    <w:rsid w:val="00512B73"/>
    <w:rsid w:val="00512D21"/>
    <w:rsid w:val="0051462E"/>
    <w:rsid w:val="00514991"/>
    <w:rsid w:val="00514CCA"/>
    <w:rsid w:val="00515B90"/>
    <w:rsid w:val="00516243"/>
    <w:rsid w:val="00516423"/>
    <w:rsid w:val="0051684C"/>
    <w:rsid w:val="0051725E"/>
    <w:rsid w:val="005178B2"/>
    <w:rsid w:val="00520123"/>
    <w:rsid w:val="00521057"/>
    <w:rsid w:val="00521075"/>
    <w:rsid w:val="0052179C"/>
    <w:rsid w:val="00522156"/>
    <w:rsid w:val="00522AE1"/>
    <w:rsid w:val="00522B6F"/>
    <w:rsid w:val="00522DEE"/>
    <w:rsid w:val="00523EE3"/>
    <w:rsid w:val="005246BF"/>
    <w:rsid w:val="005246E7"/>
    <w:rsid w:val="00524A8B"/>
    <w:rsid w:val="0052534E"/>
    <w:rsid w:val="00525407"/>
    <w:rsid w:val="005255D3"/>
    <w:rsid w:val="00530305"/>
    <w:rsid w:val="0053037B"/>
    <w:rsid w:val="00531399"/>
    <w:rsid w:val="005319D9"/>
    <w:rsid w:val="005326BC"/>
    <w:rsid w:val="0053285A"/>
    <w:rsid w:val="00534CE8"/>
    <w:rsid w:val="005351E7"/>
    <w:rsid w:val="005358DC"/>
    <w:rsid w:val="005373A0"/>
    <w:rsid w:val="00537D0A"/>
    <w:rsid w:val="005418ED"/>
    <w:rsid w:val="00542291"/>
    <w:rsid w:val="0054231A"/>
    <w:rsid w:val="00542763"/>
    <w:rsid w:val="00543338"/>
    <w:rsid w:val="005436D9"/>
    <w:rsid w:val="005438CF"/>
    <w:rsid w:val="0054404B"/>
    <w:rsid w:val="00544290"/>
    <w:rsid w:val="00544376"/>
    <w:rsid w:val="00545ABE"/>
    <w:rsid w:val="005466F6"/>
    <w:rsid w:val="00547A50"/>
    <w:rsid w:val="005507AA"/>
    <w:rsid w:val="00550CBA"/>
    <w:rsid w:val="00551D5E"/>
    <w:rsid w:val="00551E44"/>
    <w:rsid w:val="00551FF3"/>
    <w:rsid w:val="00552B00"/>
    <w:rsid w:val="00553198"/>
    <w:rsid w:val="0055470A"/>
    <w:rsid w:val="005548EA"/>
    <w:rsid w:val="00555477"/>
    <w:rsid w:val="00555DBC"/>
    <w:rsid w:val="0055607E"/>
    <w:rsid w:val="00557701"/>
    <w:rsid w:val="0056012E"/>
    <w:rsid w:val="00560BBA"/>
    <w:rsid w:val="00561E54"/>
    <w:rsid w:val="00561E9B"/>
    <w:rsid w:val="00561FEC"/>
    <w:rsid w:val="00562D53"/>
    <w:rsid w:val="00562ED7"/>
    <w:rsid w:val="00562FFF"/>
    <w:rsid w:val="00563109"/>
    <w:rsid w:val="00563C94"/>
    <w:rsid w:val="00564366"/>
    <w:rsid w:val="005643DC"/>
    <w:rsid w:val="00566048"/>
    <w:rsid w:val="0056635A"/>
    <w:rsid w:val="005678E7"/>
    <w:rsid w:val="00570873"/>
    <w:rsid w:val="00570E27"/>
    <w:rsid w:val="00571678"/>
    <w:rsid w:val="005716B4"/>
    <w:rsid w:val="00572316"/>
    <w:rsid w:val="005736E3"/>
    <w:rsid w:val="00574B7D"/>
    <w:rsid w:val="00574CA6"/>
    <w:rsid w:val="00574E9B"/>
    <w:rsid w:val="00574EE0"/>
    <w:rsid w:val="00575521"/>
    <w:rsid w:val="0057581E"/>
    <w:rsid w:val="00575850"/>
    <w:rsid w:val="0057594C"/>
    <w:rsid w:val="00575B89"/>
    <w:rsid w:val="00575CF0"/>
    <w:rsid w:val="0057625A"/>
    <w:rsid w:val="00577532"/>
    <w:rsid w:val="0058014C"/>
    <w:rsid w:val="0058228F"/>
    <w:rsid w:val="00582B57"/>
    <w:rsid w:val="00583C96"/>
    <w:rsid w:val="00583D53"/>
    <w:rsid w:val="005841B2"/>
    <w:rsid w:val="0058447B"/>
    <w:rsid w:val="00585B12"/>
    <w:rsid w:val="00585D4E"/>
    <w:rsid w:val="00586129"/>
    <w:rsid w:val="00587934"/>
    <w:rsid w:val="0059010B"/>
    <w:rsid w:val="00590118"/>
    <w:rsid w:val="005914CF"/>
    <w:rsid w:val="00592AC8"/>
    <w:rsid w:val="00592D76"/>
    <w:rsid w:val="00593D7A"/>
    <w:rsid w:val="005946F8"/>
    <w:rsid w:val="00594DA5"/>
    <w:rsid w:val="00595313"/>
    <w:rsid w:val="00595C44"/>
    <w:rsid w:val="00595C8A"/>
    <w:rsid w:val="0059689D"/>
    <w:rsid w:val="0059762E"/>
    <w:rsid w:val="005A009B"/>
    <w:rsid w:val="005A05EA"/>
    <w:rsid w:val="005A1445"/>
    <w:rsid w:val="005A21D3"/>
    <w:rsid w:val="005A36DC"/>
    <w:rsid w:val="005A42DE"/>
    <w:rsid w:val="005A455A"/>
    <w:rsid w:val="005A475E"/>
    <w:rsid w:val="005A506D"/>
    <w:rsid w:val="005A5ECA"/>
    <w:rsid w:val="005A661E"/>
    <w:rsid w:val="005A734A"/>
    <w:rsid w:val="005A793E"/>
    <w:rsid w:val="005A7B3F"/>
    <w:rsid w:val="005B0F12"/>
    <w:rsid w:val="005B17F7"/>
    <w:rsid w:val="005B242B"/>
    <w:rsid w:val="005B2B0B"/>
    <w:rsid w:val="005B462F"/>
    <w:rsid w:val="005B4718"/>
    <w:rsid w:val="005B4B8B"/>
    <w:rsid w:val="005B4DAC"/>
    <w:rsid w:val="005B6FEC"/>
    <w:rsid w:val="005B74BD"/>
    <w:rsid w:val="005B7F7C"/>
    <w:rsid w:val="005C0279"/>
    <w:rsid w:val="005C034C"/>
    <w:rsid w:val="005C04C7"/>
    <w:rsid w:val="005C3098"/>
    <w:rsid w:val="005C3EC5"/>
    <w:rsid w:val="005C4C33"/>
    <w:rsid w:val="005C4CF2"/>
    <w:rsid w:val="005C59E2"/>
    <w:rsid w:val="005C5D00"/>
    <w:rsid w:val="005C5EF9"/>
    <w:rsid w:val="005C7BBA"/>
    <w:rsid w:val="005D0ED7"/>
    <w:rsid w:val="005D123C"/>
    <w:rsid w:val="005D1421"/>
    <w:rsid w:val="005D172E"/>
    <w:rsid w:val="005D1AEF"/>
    <w:rsid w:val="005D2074"/>
    <w:rsid w:val="005D31E6"/>
    <w:rsid w:val="005D394B"/>
    <w:rsid w:val="005D5DC7"/>
    <w:rsid w:val="005D7E5C"/>
    <w:rsid w:val="005E0161"/>
    <w:rsid w:val="005E031B"/>
    <w:rsid w:val="005E0458"/>
    <w:rsid w:val="005E1056"/>
    <w:rsid w:val="005E13C6"/>
    <w:rsid w:val="005E1CA3"/>
    <w:rsid w:val="005E21F8"/>
    <w:rsid w:val="005E2F75"/>
    <w:rsid w:val="005E3D91"/>
    <w:rsid w:val="005E49C0"/>
    <w:rsid w:val="005E5240"/>
    <w:rsid w:val="005E53C2"/>
    <w:rsid w:val="005E5E91"/>
    <w:rsid w:val="005E6DE2"/>
    <w:rsid w:val="005E6EA5"/>
    <w:rsid w:val="005E715A"/>
    <w:rsid w:val="005E75EE"/>
    <w:rsid w:val="005F0F5E"/>
    <w:rsid w:val="005F123B"/>
    <w:rsid w:val="005F13BF"/>
    <w:rsid w:val="005F2B38"/>
    <w:rsid w:val="005F33BA"/>
    <w:rsid w:val="005F3BBF"/>
    <w:rsid w:val="005F4F6B"/>
    <w:rsid w:val="005F53AA"/>
    <w:rsid w:val="005F57D8"/>
    <w:rsid w:val="005F6488"/>
    <w:rsid w:val="005F65E2"/>
    <w:rsid w:val="005F6842"/>
    <w:rsid w:val="005F6EED"/>
    <w:rsid w:val="005F7964"/>
    <w:rsid w:val="005F7B24"/>
    <w:rsid w:val="005F7F50"/>
    <w:rsid w:val="00600CA4"/>
    <w:rsid w:val="00601208"/>
    <w:rsid w:val="00601E21"/>
    <w:rsid w:val="00602FE2"/>
    <w:rsid w:val="00603BDC"/>
    <w:rsid w:val="0060404A"/>
    <w:rsid w:val="006040FE"/>
    <w:rsid w:val="0060485D"/>
    <w:rsid w:val="00604AE6"/>
    <w:rsid w:val="006050EE"/>
    <w:rsid w:val="00605B07"/>
    <w:rsid w:val="00605C64"/>
    <w:rsid w:val="00605E2D"/>
    <w:rsid w:val="00605FD6"/>
    <w:rsid w:val="0060621A"/>
    <w:rsid w:val="006068B2"/>
    <w:rsid w:val="00606995"/>
    <w:rsid w:val="00606D7D"/>
    <w:rsid w:val="00606E6D"/>
    <w:rsid w:val="0060747F"/>
    <w:rsid w:val="00610A1A"/>
    <w:rsid w:val="0061162F"/>
    <w:rsid w:val="00611B0F"/>
    <w:rsid w:val="006121CA"/>
    <w:rsid w:val="006138B3"/>
    <w:rsid w:val="00614D9D"/>
    <w:rsid w:val="006154A5"/>
    <w:rsid w:val="00615A25"/>
    <w:rsid w:val="00615C35"/>
    <w:rsid w:val="00615EEF"/>
    <w:rsid w:val="00615FF9"/>
    <w:rsid w:val="00616232"/>
    <w:rsid w:val="00616F1E"/>
    <w:rsid w:val="006175AB"/>
    <w:rsid w:val="00617B5C"/>
    <w:rsid w:val="006219CF"/>
    <w:rsid w:val="006226F9"/>
    <w:rsid w:val="006228A9"/>
    <w:rsid w:val="0062465F"/>
    <w:rsid w:val="00624795"/>
    <w:rsid w:val="00624A65"/>
    <w:rsid w:val="006257B2"/>
    <w:rsid w:val="00625A0D"/>
    <w:rsid w:val="00627FFE"/>
    <w:rsid w:val="006300D8"/>
    <w:rsid w:val="00630945"/>
    <w:rsid w:val="00630C7E"/>
    <w:rsid w:val="00631062"/>
    <w:rsid w:val="00632334"/>
    <w:rsid w:val="00632A6B"/>
    <w:rsid w:val="00633AC0"/>
    <w:rsid w:val="00633EA3"/>
    <w:rsid w:val="006340CC"/>
    <w:rsid w:val="00635816"/>
    <w:rsid w:val="006367E9"/>
    <w:rsid w:val="00636A65"/>
    <w:rsid w:val="00636A9F"/>
    <w:rsid w:val="00636D54"/>
    <w:rsid w:val="00637406"/>
    <w:rsid w:val="00640358"/>
    <w:rsid w:val="00640C68"/>
    <w:rsid w:val="00640E54"/>
    <w:rsid w:val="006416CE"/>
    <w:rsid w:val="00641E6A"/>
    <w:rsid w:val="00641E71"/>
    <w:rsid w:val="00642000"/>
    <w:rsid w:val="00643029"/>
    <w:rsid w:val="00643379"/>
    <w:rsid w:val="006434CF"/>
    <w:rsid w:val="00643FE4"/>
    <w:rsid w:val="0064439D"/>
    <w:rsid w:val="006443D1"/>
    <w:rsid w:val="00645F4B"/>
    <w:rsid w:val="00646750"/>
    <w:rsid w:val="00647028"/>
    <w:rsid w:val="00647058"/>
    <w:rsid w:val="006473F1"/>
    <w:rsid w:val="00647951"/>
    <w:rsid w:val="0065163E"/>
    <w:rsid w:val="00651D95"/>
    <w:rsid w:val="006521A6"/>
    <w:rsid w:val="006534A6"/>
    <w:rsid w:val="0065400E"/>
    <w:rsid w:val="00654199"/>
    <w:rsid w:val="00654EA5"/>
    <w:rsid w:val="00656E21"/>
    <w:rsid w:val="00656E42"/>
    <w:rsid w:val="006572DB"/>
    <w:rsid w:val="0065770D"/>
    <w:rsid w:val="00657970"/>
    <w:rsid w:val="00657C70"/>
    <w:rsid w:val="00657FBB"/>
    <w:rsid w:val="0066019B"/>
    <w:rsid w:val="0066024C"/>
    <w:rsid w:val="00662EB2"/>
    <w:rsid w:val="00662F77"/>
    <w:rsid w:val="00663356"/>
    <w:rsid w:val="00663A6E"/>
    <w:rsid w:val="00663CDE"/>
    <w:rsid w:val="00664679"/>
    <w:rsid w:val="00664714"/>
    <w:rsid w:val="00666138"/>
    <w:rsid w:val="006661EA"/>
    <w:rsid w:val="006679FB"/>
    <w:rsid w:val="00670559"/>
    <w:rsid w:val="0067104D"/>
    <w:rsid w:val="00671CAB"/>
    <w:rsid w:val="00671CFF"/>
    <w:rsid w:val="00671EA4"/>
    <w:rsid w:val="0067253C"/>
    <w:rsid w:val="0067273A"/>
    <w:rsid w:val="00672775"/>
    <w:rsid w:val="00672804"/>
    <w:rsid w:val="00672C9E"/>
    <w:rsid w:val="00672DFC"/>
    <w:rsid w:val="00673090"/>
    <w:rsid w:val="006737FA"/>
    <w:rsid w:val="006745C5"/>
    <w:rsid w:val="0067489A"/>
    <w:rsid w:val="00674BDF"/>
    <w:rsid w:val="00675569"/>
    <w:rsid w:val="00676174"/>
    <w:rsid w:val="0067794D"/>
    <w:rsid w:val="00677ADC"/>
    <w:rsid w:val="00677BB7"/>
    <w:rsid w:val="00677D6A"/>
    <w:rsid w:val="00677F43"/>
    <w:rsid w:val="00680739"/>
    <w:rsid w:val="00681BAB"/>
    <w:rsid w:val="0068232E"/>
    <w:rsid w:val="00682602"/>
    <w:rsid w:val="00682A92"/>
    <w:rsid w:val="00682DFF"/>
    <w:rsid w:val="00682EB3"/>
    <w:rsid w:val="006845CC"/>
    <w:rsid w:val="00685596"/>
    <w:rsid w:val="0068610D"/>
    <w:rsid w:val="0068655C"/>
    <w:rsid w:val="00686726"/>
    <w:rsid w:val="00686C54"/>
    <w:rsid w:val="00687C68"/>
    <w:rsid w:val="006902F8"/>
    <w:rsid w:val="00690735"/>
    <w:rsid w:val="006912EF"/>
    <w:rsid w:val="006913AD"/>
    <w:rsid w:val="00691B78"/>
    <w:rsid w:val="00692654"/>
    <w:rsid w:val="00693328"/>
    <w:rsid w:val="006937B1"/>
    <w:rsid w:val="00693FFB"/>
    <w:rsid w:val="006945E3"/>
    <w:rsid w:val="00694D07"/>
    <w:rsid w:val="006952BF"/>
    <w:rsid w:val="006956F2"/>
    <w:rsid w:val="00695933"/>
    <w:rsid w:val="00695D6B"/>
    <w:rsid w:val="0069643C"/>
    <w:rsid w:val="006A024D"/>
    <w:rsid w:val="006A106E"/>
    <w:rsid w:val="006A1AB3"/>
    <w:rsid w:val="006A1FC7"/>
    <w:rsid w:val="006A2AFA"/>
    <w:rsid w:val="006A30CB"/>
    <w:rsid w:val="006A385B"/>
    <w:rsid w:val="006A3DD6"/>
    <w:rsid w:val="006A3FE1"/>
    <w:rsid w:val="006A53BA"/>
    <w:rsid w:val="006A5C87"/>
    <w:rsid w:val="006A6154"/>
    <w:rsid w:val="006A640C"/>
    <w:rsid w:val="006A64C8"/>
    <w:rsid w:val="006A6B1E"/>
    <w:rsid w:val="006A7281"/>
    <w:rsid w:val="006A742F"/>
    <w:rsid w:val="006A74C9"/>
    <w:rsid w:val="006A7B79"/>
    <w:rsid w:val="006B0941"/>
    <w:rsid w:val="006B0BB7"/>
    <w:rsid w:val="006B0D7C"/>
    <w:rsid w:val="006B13FB"/>
    <w:rsid w:val="006B14EA"/>
    <w:rsid w:val="006B1944"/>
    <w:rsid w:val="006B6876"/>
    <w:rsid w:val="006B702F"/>
    <w:rsid w:val="006B71B9"/>
    <w:rsid w:val="006B79C7"/>
    <w:rsid w:val="006C02FF"/>
    <w:rsid w:val="006C0D33"/>
    <w:rsid w:val="006C12C6"/>
    <w:rsid w:val="006C1684"/>
    <w:rsid w:val="006C17F8"/>
    <w:rsid w:val="006C1E06"/>
    <w:rsid w:val="006C21D9"/>
    <w:rsid w:val="006C2C12"/>
    <w:rsid w:val="006C3861"/>
    <w:rsid w:val="006C3D3C"/>
    <w:rsid w:val="006C3FFC"/>
    <w:rsid w:val="006C5949"/>
    <w:rsid w:val="006C6117"/>
    <w:rsid w:val="006C6799"/>
    <w:rsid w:val="006C76C3"/>
    <w:rsid w:val="006C7D24"/>
    <w:rsid w:val="006D0214"/>
    <w:rsid w:val="006D0354"/>
    <w:rsid w:val="006D0E2B"/>
    <w:rsid w:val="006D190A"/>
    <w:rsid w:val="006D325E"/>
    <w:rsid w:val="006D4FB2"/>
    <w:rsid w:val="006D5870"/>
    <w:rsid w:val="006D6078"/>
    <w:rsid w:val="006D64E4"/>
    <w:rsid w:val="006D6A06"/>
    <w:rsid w:val="006D6CFB"/>
    <w:rsid w:val="006D6E30"/>
    <w:rsid w:val="006D7214"/>
    <w:rsid w:val="006D76CD"/>
    <w:rsid w:val="006E176D"/>
    <w:rsid w:val="006E18F5"/>
    <w:rsid w:val="006E19C4"/>
    <w:rsid w:val="006E2311"/>
    <w:rsid w:val="006E4CB9"/>
    <w:rsid w:val="006E57A7"/>
    <w:rsid w:val="006E66AC"/>
    <w:rsid w:val="006E786E"/>
    <w:rsid w:val="006F0D46"/>
    <w:rsid w:val="006F1DC6"/>
    <w:rsid w:val="006F2345"/>
    <w:rsid w:val="006F2EA6"/>
    <w:rsid w:val="006F3EA4"/>
    <w:rsid w:val="006F4A3A"/>
    <w:rsid w:val="006F4D8C"/>
    <w:rsid w:val="006F4E2F"/>
    <w:rsid w:val="006F530B"/>
    <w:rsid w:val="006F611C"/>
    <w:rsid w:val="006F6EC5"/>
    <w:rsid w:val="006F6ED4"/>
    <w:rsid w:val="006F7900"/>
    <w:rsid w:val="006F7BAA"/>
    <w:rsid w:val="006F7CF6"/>
    <w:rsid w:val="006F7F53"/>
    <w:rsid w:val="007001D5"/>
    <w:rsid w:val="00700659"/>
    <w:rsid w:val="00701731"/>
    <w:rsid w:val="00702310"/>
    <w:rsid w:val="007028D5"/>
    <w:rsid w:val="00702B61"/>
    <w:rsid w:val="00702BC2"/>
    <w:rsid w:val="00703DB4"/>
    <w:rsid w:val="00704174"/>
    <w:rsid w:val="00704400"/>
    <w:rsid w:val="00704C47"/>
    <w:rsid w:val="007052E0"/>
    <w:rsid w:val="007055FD"/>
    <w:rsid w:val="00707D0C"/>
    <w:rsid w:val="007108E8"/>
    <w:rsid w:val="00710BEE"/>
    <w:rsid w:val="00711167"/>
    <w:rsid w:val="00711333"/>
    <w:rsid w:val="00712DB5"/>
    <w:rsid w:val="00712E60"/>
    <w:rsid w:val="00712F26"/>
    <w:rsid w:val="007132B8"/>
    <w:rsid w:val="00713506"/>
    <w:rsid w:val="0071428C"/>
    <w:rsid w:val="007144D3"/>
    <w:rsid w:val="0071521A"/>
    <w:rsid w:val="00715410"/>
    <w:rsid w:val="0071583E"/>
    <w:rsid w:val="00715B84"/>
    <w:rsid w:val="00715D36"/>
    <w:rsid w:val="00716757"/>
    <w:rsid w:val="0071771C"/>
    <w:rsid w:val="0072184F"/>
    <w:rsid w:val="0072203A"/>
    <w:rsid w:val="00722F99"/>
    <w:rsid w:val="0072465F"/>
    <w:rsid w:val="00724DA6"/>
    <w:rsid w:val="007251F1"/>
    <w:rsid w:val="007256D0"/>
    <w:rsid w:val="00725DE5"/>
    <w:rsid w:val="0072616E"/>
    <w:rsid w:val="0072640A"/>
    <w:rsid w:val="007266C7"/>
    <w:rsid w:val="007273B9"/>
    <w:rsid w:val="0072745D"/>
    <w:rsid w:val="007277F3"/>
    <w:rsid w:val="007304D1"/>
    <w:rsid w:val="007310DA"/>
    <w:rsid w:val="0073298A"/>
    <w:rsid w:val="00732AE9"/>
    <w:rsid w:val="00734C1A"/>
    <w:rsid w:val="00734EA1"/>
    <w:rsid w:val="00735194"/>
    <w:rsid w:val="007357D9"/>
    <w:rsid w:val="00735A8D"/>
    <w:rsid w:val="00735FB2"/>
    <w:rsid w:val="00736040"/>
    <w:rsid w:val="00736F66"/>
    <w:rsid w:val="00737745"/>
    <w:rsid w:val="00740207"/>
    <w:rsid w:val="007405C9"/>
    <w:rsid w:val="00740C25"/>
    <w:rsid w:val="00740D03"/>
    <w:rsid w:val="0074124A"/>
    <w:rsid w:val="0074160C"/>
    <w:rsid w:val="007417BC"/>
    <w:rsid w:val="00741C4B"/>
    <w:rsid w:val="00742E52"/>
    <w:rsid w:val="00743213"/>
    <w:rsid w:val="00744016"/>
    <w:rsid w:val="007442CB"/>
    <w:rsid w:val="00744312"/>
    <w:rsid w:val="0074482C"/>
    <w:rsid w:val="00745E34"/>
    <w:rsid w:val="00745F18"/>
    <w:rsid w:val="00750167"/>
    <w:rsid w:val="00750580"/>
    <w:rsid w:val="007512BA"/>
    <w:rsid w:val="007514C8"/>
    <w:rsid w:val="007518D5"/>
    <w:rsid w:val="00751D4F"/>
    <w:rsid w:val="0075218C"/>
    <w:rsid w:val="0075290E"/>
    <w:rsid w:val="00752E86"/>
    <w:rsid w:val="00753118"/>
    <w:rsid w:val="00753667"/>
    <w:rsid w:val="00753C91"/>
    <w:rsid w:val="00753F9E"/>
    <w:rsid w:val="0075523F"/>
    <w:rsid w:val="007560A9"/>
    <w:rsid w:val="00756224"/>
    <w:rsid w:val="0075693D"/>
    <w:rsid w:val="00757BBA"/>
    <w:rsid w:val="00757F55"/>
    <w:rsid w:val="00761721"/>
    <w:rsid w:val="007619A4"/>
    <w:rsid w:val="00761B64"/>
    <w:rsid w:val="00761BC6"/>
    <w:rsid w:val="00761C55"/>
    <w:rsid w:val="00761CAB"/>
    <w:rsid w:val="0076286D"/>
    <w:rsid w:val="007628F7"/>
    <w:rsid w:val="00763CE5"/>
    <w:rsid w:val="007643A5"/>
    <w:rsid w:val="0076448F"/>
    <w:rsid w:val="00764B13"/>
    <w:rsid w:val="00764B7E"/>
    <w:rsid w:val="00764D0F"/>
    <w:rsid w:val="00764E88"/>
    <w:rsid w:val="00764EFF"/>
    <w:rsid w:val="007651D8"/>
    <w:rsid w:val="00765D03"/>
    <w:rsid w:val="00766033"/>
    <w:rsid w:val="00766395"/>
    <w:rsid w:val="0076667A"/>
    <w:rsid w:val="00766ABE"/>
    <w:rsid w:val="00766AD8"/>
    <w:rsid w:val="00767355"/>
    <w:rsid w:val="00767460"/>
    <w:rsid w:val="00767A77"/>
    <w:rsid w:val="00771120"/>
    <w:rsid w:val="007713DF"/>
    <w:rsid w:val="0077183D"/>
    <w:rsid w:val="00771ECC"/>
    <w:rsid w:val="00772834"/>
    <w:rsid w:val="00773F7B"/>
    <w:rsid w:val="00776484"/>
    <w:rsid w:val="007765CC"/>
    <w:rsid w:val="00776FD5"/>
    <w:rsid w:val="00777969"/>
    <w:rsid w:val="00777DC9"/>
    <w:rsid w:val="00780073"/>
    <w:rsid w:val="007800AB"/>
    <w:rsid w:val="007802A2"/>
    <w:rsid w:val="00780553"/>
    <w:rsid w:val="00782381"/>
    <w:rsid w:val="007837C1"/>
    <w:rsid w:val="00783EED"/>
    <w:rsid w:val="00784B70"/>
    <w:rsid w:val="007851C9"/>
    <w:rsid w:val="007868A6"/>
    <w:rsid w:val="00786A9A"/>
    <w:rsid w:val="007871A1"/>
    <w:rsid w:val="007905CF"/>
    <w:rsid w:val="00790AD5"/>
    <w:rsid w:val="00791557"/>
    <w:rsid w:val="0079233D"/>
    <w:rsid w:val="00792DBF"/>
    <w:rsid w:val="00793662"/>
    <w:rsid w:val="007936BD"/>
    <w:rsid w:val="007936C6"/>
    <w:rsid w:val="0079487D"/>
    <w:rsid w:val="00794C1A"/>
    <w:rsid w:val="00794D13"/>
    <w:rsid w:val="0079543C"/>
    <w:rsid w:val="00796823"/>
    <w:rsid w:val="00796918"/>
    <w:rsid w:val="00796D40"/>
    <w:rsid w:val="00796E40"/>
    <w:rsid w:val="00797BE2"/>
    <w:rsid w:val="00797CE3"/>
    <w:rsid w:val="007A0213"/>
    <w:rsid w:val="007A183D"/>
    <w:rsid w:val="007A1BF9"/>
    <w:rsid w:val="007A2965"/>
    <w:rsid w:val="007A302A"/>
    <w:rsid w:val="007A3666"/>
    <w:rsid w:val="007A380D"/>
    <w:rsid w:val="007A3C59"/>
    <w:rsid w:val="007A423C"/>
    <w:rsid w:val="007A4AAD"/>
    <w:rsid w:val="007A560E"/>
    <w:rsid w:val="007A6E5F"/>
    <w:rsid w:val="007A7E64"/>
    <w:rsid w:val="007A7FDE"/>
    <w:rsid w:val="007B05B3"/>
    <w:rsid w:val="007B157F"/>
    <w:rsid w:val="007B2344"/>
    <w:rsid w:val="007B2395"/>
    <w:rsid w:val="007B2986"/>
    <w:rsid w:val="007B333A"/>
    <w:rsid w:val="007B3D74"/>
    <w:rsid w:val="007B4327"/>
    <w:rsid w:val="007B5E7E"/>
    <w:rsid w:val="007B65F1"/>
    <w:rsid w:val="007B7DAF"/>
    <w:rsid w:val="007C02C5"/>
    <w:rsid w:val="007C0835"/>
    <w:rsid w:val="007C0BD3"/>
    <w:rsid w:val="007C17A4"/>
    <w:rsid w:val="007C1CFB"/>
    <w:rsid w:val="007C28BA"/>
    <w:rsid w:val="007C28CD"/>
    <w:rsid w:val="007C311C"/>
    <w:rsid w:val="007C3BDE"/>
    <w:rsid w:val="007C41CF"/>
    <w:rsid w:val="007C4797"/>
    <w:rsid w:val="007C53BD"/>
    <w:rsid w:val="007C5406"/>
    <w:rsid w:val="007C5B65"/>
    <w:rsid w:val="007C5D33"/>
    <w:rsid w:val="007C6945"/>
    <w:rsid w:val="007C6DA0"/>
    <w:rsid w:val="007C769C"/>
    <w:rsid w:val="007C7F2D"/>
    <w:rsid w:val="007D019A"/>
    <w:rsid w:val="007D0ADA"/>
    <w:rsid w:val="007D0F1D"/>
    <w:rsid w:val="007D1230"/>
    <w:rsid w:val="007D14C6"/>
    <w:rsid w:val="007D1AEA"/>
    <w:rsid w:val="007D1B29"/>
    <w:rsid w:val="007D2B5F"/>
    <w:rsid w:val="007D36AF"/>
    <w:rsid w:val="007D39B1"/>
    <w:rsid w:val="007D3DA1"/>
    <w:rsid w:val="007D50F6"/>
    <w:rsid w:val="007D5BE5"/>
    <w:rsid w:val="007D6497"/>
    <w:rsid w:val="007D6736"/>
    <w:rsid w:val="007D6CF5"/>
    <w:rsid w:val="007D6DF3"/>
    <w:rsid w:val="007E0161"/>
    <w:rsid w:val="007E0367"/>
    <w:rsid w:val="007E0658"/>
    <w:rsid w:val="007E0D11"/>
    <w:rsid w:val="007E0EBD"/>
    <w:rsid w:val="007E12EC"/>
    <w:rsid w:val="007E1DBC"/>
    <w:rsid w:val="007E25CF"/>
    <w:rsid w:val="007E4D42"/>
    <w:rsid w:val="007E6376"/>
    <w:rsid w:val="007E63C4"/>
    <w:rsid w:val="007E724A"/>
    <w:rsid w:val="007E76D2"/>
    <w:rsid w:val="007E7C70"/>
    <w:rsid w:val="007F10FE"/>
    <w:rsid w:val="007F33C1"/>
    <w:rsid w:val="007F35D4"/>
    <w:rsid w:val="007F3E3D"/>
    <w:rsid w:val="007F454D"/>
    <w:rsid w:val="007F4558"/>
    <w:rsid w:val="007F5C7B"/>
    <w:rsid w:val="007F5FD3"/>
    <w:rsid w:val="007F6026"/>
    <w:rsid w:val="007F6873"/>
    <w:rsid w:val="007F7616"/>
    <w:rsid w:val="007F7756"/>
    <w:rsid w:val="00800E96"/>
    <w:rsid w:val="00801528"/>
    <w:rsid w:val="00802139"/>
    <w:rsid w:val="008021E3"/>
    <w:rsid w:val="008025AC"/>
    <w:rsid w:val="0080291A"/>
    <w:rsid w:val="00803BA5"/>
    <w:rsid w:val="00804FCE"/>
    <w:rsid w:val="00805374"/>
    <w:rsid w:val="008058AF"/>
    <w:rsid w:val="00805B39"/>
    <w:rsid w:val="00806456"/>
    <w:rsid w:val="00806476"/>
    <w:rsid w:val="0080647C"/>
    <w:rsid w:val="00806DFB"/>
    <w:rsid w:val="00807038"/>
    <w:rsid w:val="0080726D"/>
    <w:rsid w:val="008074B5"/>
    <w:rsid w:val="008077B9"/>
    <w:rsid w:val="00807FEE"/>
    <w:rsid w:val="008100EE"/>
    <w:rsid w:val="00810915"/>
    <w:rsid w:val="00811682"/>
    <w:rsid w:val="00811A44"/>
    <w:rsid w:val="00811FD2"/>
    <w:rsid w:val="00812449"/>
    <w:rsid w:val="008125F7"/>
    <w:rsid w:val="008132B4"/>
    <w:rsid w:val="0081363E"/>
    <w:rsid w:val="0081368E"/>
    <w:rsid w:val="00814193"/>
    <w:rsid w:val="00815C0B"/>
    <w:rsid w:val="00816F55"/>
    <w:rsid w:val="0081738B"/>
    <w:rsid w:val="00817ABF"/>
    <w:rsid w:val="00817B09"/>
    <w:rsid w:val="008200E2"/>
    <w:rsid w:val="008201DB"/>
    <w:rsid w:val="00820364"/>
    <w:rsid w:val="008203DC"/>
    <w:rsid w:val="00820C08"/>
    <w:rsid w:val="00820C44"/>
    <w:rsid w:val="00820DF7"/>
    <w:rsid w:val="008217E4"/>
    <w:rsid w:val="00822B54"/>
    <w:rsid w:val="008237B3"/>
    <w:rsid w:val="00824026"/>
    <w:rsid w:val="00824359"/>
    <w:rsid w:val="00825077"/>
    <w:rsid w:val="008251AA"/>
    <w:rsid w:val="00825D38"/>
    <w:rsid w:val="0082612C"/>
    <w:rsid w:val="00826A3A"/>
    <w:rsid w:val="00826C75"/>
    <w:rsid w:val="008278C6"/>
    <w:rsid w:val="008300EF"/>
    <w:rsid w:val="00831095"/>
    <w:rsid w:val="008310C1"/>
    <w:rsid w:val="00831229"/>
    <w:rsid w:val="0083186D"/>
    <w:rsid w:val="00831A3D"/>
    <w:rsid w:val="00832626"/>
    <w:rsid w:val="00832793"/>
    <w:rsid w:val="00832E0C"/>
    <w:rsid w:val="00832EC0"/>
    <w:rsid w:val="00833560"/>
    <w:rsid w:val="00833F2F"/>
    <w:rsid w:val="00834BD9"/>
    <w:rsid w:val="00834FAC"/>
    <w:rsid w:val="00836986"/>
    <w:rsid w:val="008370FA"/>
    <w:rsid w:val="00837699"/>
    <w:rsid w:val="008403C4"/>
    <w:rsid w:val="00840786"/>
    <w:rsid w:val="00842EB3"/>
    <w:rsid w:val="0084318B"/>
    <w:rsid w:val="00843490"/>
    <w:rsid w:val="00843CB0"/>
    <w:rsid w:val="00844A94"/>
    <w:rsid w:val="00844AAF"/>
    <w:rsid w:val="00844B61"/>
    <w:rsid w:val="00845809"/>
    <w:rsid w:val="00845DC9"/>
    <w:rsid w:val="0084601D"/>
    <w:rsid w:val="0084636D"/>
    <w:rsid w:val="00846A18"/>
    <w:rsid w:val="008477A5"/>
    <w:rsid w:val="0084795F"/>
    <w:rsid w:val="0085084F"/>
    <w:rsid w:val="008512E8"/>
    <w:rsid w:val="00851AFD"/>
    <w:rsid w:val="00854161"/>
    <w:rsid w:val="0085514B"/>
    <w:rsid w:val="008553B5"/>
    <w:rsid w:val="00855A85"/>
    <w:rsid w:val="00855E54"/>
    <w:rsid w:val="00856055"/>
    <w:rsid w:val="0085619B"/>
    <w:rsid w:val="0085640F"/>
    <w:rsid w:val="00856BE8"/>
    <w:rsid w:val="00857A59"/>
    <w:rsid w:val="00860316"/>
    <w:rsid w:val="008618A5"/>
    <w:rsid w:val="00862768"/>
    <w:rsid w:val="0086278A"/>
    <w:rsid w:val="0086301E"/>
    <w:rsid w:val="008636A3"/>
    <w:rsid w:val="00863AFD"/>
    <w:rsid w:val="00864930"/>
    <w:rsid w:val="00864CCD"/>
    <w:rsid w:val="00865C97"/>
    <w:rsid w:val="00866446"/>
    <w:rsid w:val="0086659B"/>
    <w:rsid w:val="008670AA"/>
    <w:rsid w:val="008671EB"/>
    <w:rsid w:val="0086727F"/>
    <w:rsid w:val="00870143"/>
    <w:rsid w:val="0087022F"/>
    <w:rsid w:val="00870A9B"/>
    <w:rsid w:val="00870B8C"/>
    <w:rsid w:val="00870C9B"/>
    <w:rsid w:val="00870E0B"/>
    <w:rsid w:val="0087119D"/>
    <w:rsid w:val="008725D5"/>
    <w:rsid w:val="00872C6A"/>
    <w:rsid w:val="00872DE3"/>
    <w:rsid w:val="00873D07"/>
    <w:rsid w:val="00874C2E"/>
    <w:rsid w:val="00875798"/>
    <w:rsid w:val="008763F3"/>
    <w:rsid w:val="00876964"/>
    <w:rsid w:val="008801E3"/>
    <w:rsid w:val="00880217"/>
    <w:rsid w:val="00880429"/>
    <w:rsid w:val="00880D6A"/>
    <w:rsid w:val="00883B5B"/>
    <w:rsid w:val="00884AF9"/>
    <w:rsid w:val="00884C39"/>
    <w:rsid w:val="0088535B"/>
    <w:rsid w:val="00885914"/>
    <w:rsid w:val="00885951"/>
    <w:rsid w:val="00885952"/>
    <w:rsid w:val="00885DDB"/>
    <w:rsid w:val="008861CF"/>
    <w:rsid w:val="00886348"/>
    <w:rsid w:val="008865A6"/>
    <w:rsid w:val="0088680E"/>
    <w:rsid w:val="00886917"/>
    <w:rsid w:val="00890BC9"/>
    <w:rsid w:val="00890C32"/>
    <w:rsid w:val="00891439"/>
    <w:rsid w:val="0089298E"/>
    <w:rsid w:val="008932B8"/>
    <w:rsid w:val="008934D0"/>
    <w:rsid w:val="008944DD"/>
    <w:rsid w:val="0089495D"/>
    <w:rsid w:val="00895AD7"/>
    <w:rsid w:val="00896C91"/>
    <w:rsid w:val="00897271"/>
    <w:rsid w:val="008979F7"/>
    <w:rsid w:val="008A0C14"/>
    <w:rsid w:val="008A16F5"/>
    <w:rsid w:val="008A1EDF"/>
    <w:rsid w:val="008A2560"/>
    <w:rsid w:val="008A2C3F"/>
    <w:rsid w:val="008A3104"/>
    <w:rsid w:val="008A506C"/>
    <w:rsid w:val="008A5246"/>
    <w:rsid w:val="008A5400"/>
    <w:rsid w:val="008A5738"/>
    <w:rsid w:val="008A7414"/>
    <w:rsid w:val="008B03D4"/>
    <w:rsid w:val="008B069A"/>
    <w:rsid w:val="008B0DFC"/>
    <w:rsid w:val="008B110A"/>
    <w:rsid w:val="008B11A1"/>
    <w:rsid w:val="008B1C21"/>
    <w:rsid w:val="008B4170"/>
    <w:rsid w:val="008B5A03"/>
    <w:rsid w:val="008B5C98"/>
    <w:rsid w:val="008B6184"/>
    <w:rsid w:val="008B65B6"/>
    <w:rsid w:val="008B6631"/>
    <w:rsid w:val="008B7578"/>
    <w:rsid w:val="008B77E9"/>
    <w:rsid w:val="008B78F2"/>
    <w:rsid w:val="008C098E"/>
    <w:rsid w:val="008C0CF7"/>
    <w:rsid w:val="008C14F1"/>
    <w:rsid w:val="008C18A4"/>
    <w:rsid w:val="008C2001"/>
    <w:rsid w:val="008C2203"/>
    <w:rsid w:val="008C370C"/>
    <w:rsid w:val="008C3A93"/>
    <w:rsid w:val="008C3FA6"/>
    <w:rsid w:val="008C40E9"/>
    <w:rsid w:val="008C40F0"/>
    <w:rsid w:val="008C4B37"/>
    <w:rsid w:val="008C5EBB"/>
    <w:rsid w:val="008C616E"/>
    <w:rsid w:val="008C632B"/>
    <w:rsid w:val="008C65E2"/>
    <w:rsid w:val="008C7619"/>
    <w:rsid w:val="008C778E"/>
    <w:rsid w:val="008C7A2F"/>
    <w:rsid w:val="008D0F0D"/>
    <w:rsid w:val="008D1046"/>
    <w:rsid w:val="008D12D1"/>
    <w:rsid w:val="008D1629"/>
    <w:rsid w:val="008D164D"/>
    <w:rsid w:val="008D16DA"/>
    <w:rsid w:val="008D1AB8"/>
    <w:rsid w:val="008D226F"/>
    <w:rsid w:val="008D255B"/>
    <w:rsid w:val="008D2999"/>
    <w:rsid w:val="008D3408"/>
    <w:rsid w:val="008D3BE7"/>
    <w:rsid w:val="008D436E"/>
    <w:rsid w:val="008D48B5"/>
    <w:rsid w:val="008D4D33"/>
    <w:rsid w:val="008D54F0"/>
    <w:rsid w:val="008D58BD"/>
    <w:rsid w:val="008D6186"/>
    <w:rsid w:val="008D6E28"/>
    <w:rsid w:val="008D71AC"/>
    <w:rsid w:val="008D755A"/>
    <w:rsid w:val="008D7EF3"/>
    <w:rsid w:val="008E00DB"/>
    <w:rsid w:val="008E03BF"/>
    <w:rsid w:val="008E0723"/>
    <w:rsid w:val="008E0C27"/>
    <w:rsid w:val="008E27DD"/>
    <w:rsid w:val="008E2E31"/>
    <w:rsid w:val="008E2FEF"/>
    <w:rsid w:val="008E3188"/>
    <w:rsid w:val="008E35F1"/>
    <w:rsid w:val="008E3A2B"/>
    <w:rsid w:val="008E56BA"/>
    <w:rsid w:val="008E68DB"/>
    <w:rsid w:val="008E6A14"/>
    <w:rsid w:val="008E6BBE"/>
    <w:rsid w:val="008E7181"/>
    <w:rsid w:val="008E7B76"/>
    <w:rsid w:val="008E7BB0"/>
    <w:rsid w:val="008F025D"/>
    <w:rsid w:val="008F02DE"/>
    <w:rsid w:val="008F116A"/>
    <w:rsid w:val="008F2840"/>
    <w:rsid w:val="008F377A"/>
    <w:rsid w:val="008F39DB"/>
    <w:rsid w:val="008F39F6"/>
    <w:rsid w:val="008F4072"/>
    <w:rsid w:val="008F4B84"/>
    <w:rsid w:val="008F5362"/>
    <w:rsid w:val="008F5C16"/>
    <w:rsid w:val="008F5CBF"/>
    <w:rsid w:val="008F65B5"/>
    <w:rsid w:val="008F6868"/>
    <w:rsid w:val="008F69BF"/>
    <w:rsid w:val="00900732"/>
    <w:rsid w:val="00900F2A"/>
    <w:rsid w:val="00900F80"/>
    <w:rsid w:val="00901BFB"/>
    <w:rsid w:val="00901C6E"/>
    <w:rsid w:val="0090279C"/>
    <w:rsid w:val="00902A6C"/>
    <w:rsid w:val="00902B05"/>
    <w:rsid w:val="0090392A"/>
    <w:rsid w:val="009040FD"/>
    <w:rsid w:val="00904E01"/>
    <w:rsid w:val="00905609"/>
    <w:rsid w:val="00905F48"/>
    <w:rsid w:val="009064B3"/>
    <w:rsid w:val="00906ADB"/>
    <w:rsid w:val="009073DC"/>
    <w:rsid w:val="009114BE"/>
    <w:rsid w:val="00913E48"/>
    <w:rsid w:val="00914159"/>
    <w:rsid w:val="0091451A"/>
    <w:rsid w:val="00914FD7"/>
    <w:rsid w:val="00915D82"/>
    <w:rsid w:val="00916BD0"/>
    <w:rsid w:val="0092015C"/>
    <w:rsid w:val="0092066C"/>
    <w:rsid w:val="00920B9D"/>
    <w:rsid w:val="00921471"/>
    <w:rsid w:val="0092196E"/>
    <w:rsid w:val="00921E05"/>
    <w:rsid w:val="009237A2"/>
    <w:rsid w:val="0092461E"/>
    <w:rsid w:val="00924CFE"/>
    <w:rsid w:val="00925071"/>
    <w:rsid w:val="0092583C"/>
    <w:rsid w:val="00925C63"/>
    <w:rsid w:val="0092679D"/>
    <w:rsid w:val="00927221"/>
    <w:rsid w:val="00927E69"/>
    <w:rsid w:val="00930273"/>
    <w:rsid w:val="009306BD"/>
    <w:rsid w:val="00930D76"/>
    <w:rsid w:val="0093155F"/>
    <w:rsid w:val="009318E9"/>
    <w:rsid w:val="0093246D"/>
    <w:rsid w:val="00932767"/>
    <w:rsid w:val="00932F5B"/>
    <w:rsid w:val="00932FA9"/>
    <w:rsid w:val="009334C5"/>
    <w:rsid w:val="00935771"/>
    <w:rsid w:val="009359B9"/>
    <w:rsid w:val="00935C86"/>
    <w:rsid w:val="00935F48"/>
    <w:rsid w:val="00935FB5"/>
    <w:rsid w:val="00937305"/>
    <w:rsid w:val="00937377"/>
    <w:rsid w:val="009375C1"/>
    <w:rsid w:val="00937973"/>
    <w:rsid w:val="00940725"/>
    <w:rsid w:val="009412AB"/>
    <w:rsid w:val="00941CB4"/>
    <w:rsid w:val="0094301D"/>
    <w:rsid w:val="00943ADB"/>
    <w:rsid w:val="00944264"/>
    <w:rsid w:val="009444C6"/>
    <w:rsid w:val="00946DC8"/>
    <w:rsid w:val="009479DA"/>
    <w:rsid w:val="00947BB1"/>
    <w:rsid w:val="00950683"/>
    <w:rsid w:val="009510E0"/>
    <w:rsid w:val="00951994"/>
    <w:rsid w:val="00951E41"/>
    <w:rsid w:val="009550C7"/>
    <w:rsid w:val="00955515"/>
    <w:rsid w:val="0095561D"/>
    <w:rsid w:val="00955D82"/>
    <w:rsid w:val="009565E8"/>
    <w:rsid w:val="00956CF4"/>
    <w:rsid w:val="00956DAB"/>
    <w:rsid w:val="00957545"/>
    <w:rsid w:val="00957594"/>
    <w:rsid w:val="009579C7"/>
    <w:rsid w:val="00957CC3"/>
    <w:rsid w:val="0096047F"/>
    <w:rsid w:val="00961177"/>
    <w:rsid w:val="00961795"/>
    <w:rsid w:val="00961888"/>
    <w:rsid w:val="00961CBA"/>
    <w:rsid w:val="00961F9C"/>
    <w:rsid w:val="0096293B"/>
    <w:rsid w:val="00964A48"/>
    <w:rsid w:val="00964A4E"/>
    <w:rsid w:val="00965920"/>
    <w:rsid w:val="009668E2"/>
    <w:rsid w:val="00966C18"/>
    <w:rsid w:val="00966C33"/>
    <w:rsid w:val="00966EF6"/>
    <w:rsid w:val="009675DD"/>
    <w:rsid w:val="00967A78"/>
    <w:rsid w:val="00967B04"/>
    <w:rsid w:val="00967D10"/>
    <w:rsid w:val="00970B4C"/>
    <w:rsid w:val="00971E34"/>
    <w:rsid w:val="00971EC9"/>
    <w:rsid w:val="009726E5"/>
    <w:rsid w:val="009729B9"/>
    <w:rsid w:val="00972E83"/>
    <w:rsid w:val="00973819"/>
    <w:rsid w:val="00974298"/>
    <w:rsid w:val="009751B6"/>
    <w:rsid w:val="0097583C"/>
    <w:rsid w:val="009760DF"/>
    <w:rsid w:val="00976979"/>
    <w:rsid w:val="00976D08"/>
    <w:rsid w:val="00977371"/>
    <w:rsid w:val="009774AC"/>
    <w:rsid w:val="0097753B"/>
    <w:rsid w:val="00977CA9"/>
    <w:rsid w:val="00977D70"/>
    <w:rsid w:val="00980B12"/>
    <w:rsid w:val="00980B8C"/>
    <w:rsid w:val="00981800"/>
    <w:rsid w:val="009824F1"/>
    <w:rsid w:val="0098273B"/>
    <w:rsid w:val="00982B3A"/>
    <w:rsid w:val="00983040"/>
    <w:rsid w:val="00983387"/>
    <w:rsid w:val="009843DC"/>
    <w:rsid w:val="00984AF7"/>
    <w:rsid w:val="00985BE6"/>
    <w:rsid w:val="00985E5D"/>
    <w:rsid w:val="00986707"/>
    <w:rsid w:val="0098696D"/>
    <w:rsid w:val="00986DB7"/>
    <w:rsid w:val="0098791A"/>
    <w:rsid w:val="009900F2"/>
    <w:rsid w:val="00990FCF"/>
    <w:rsid w:val="009915E4"/>
    <w:rsid w:val="00991B65"/>
    <w:rsid w:val="00991FE8"/>
    <w:rsid w:val="009930A3"/>
    <w:rsid w:val="009930E7"/>
    <w:rsid w:val="00993941"/>
    <w:rsid w:val="00993D50"/>
    <w:rsid w:val="009950DE"/>
    <w:rsid w:val="0099517E"/>
    <w:rsid w:val="00995B7A"/>
    <w:rsid w:val="00997862"/>
    <w:rsid w:val="009A065E"/>
    <w:rsid w:val="009A2584"/>
    <w:rsid w:val="009A2D8F"/>
    <w:rsid w:val="009A3333"/>
    <w:rsid w:val="009A3EAE"/>
    <w:rsid w:val="009A5682"/>
    <w:rsid w:val="009A5747"/>
    <w:rsid w:val="009A5916"/>
    <w:rsid w:val="009A609F"/>
    <w:rsid w:val="009A6347"/>
    <w:rsid w:val="009A7C57"/>
    <w:rsid w:val="009B02A3"/>
    <w:rsid w:val="009B083F"/>
    <w:rsid w:val="009B0F0C"/>
    <w:rsid w:val="009B193F"/>
    <w:rsid w:val="009B1C37"/>
    <w:rsid w:val="009B2A7E"/>
    <w:rsid w:val="009B2CA6"/>
    <w:rsid w:val="009B3096"/>
    <w:rsid w:val="009B3F42"/>
    <w:rsid w:val="009B4017"/>
    <w:rsid w:val="009B4517"/>
    <w:rsid w:val="009B4889"/>
    <w:rsid w:val="009B5577"/>
    <w:rsid w:val="009B5912"/>
    <w:rsid w:val="009B5F2C"/>
    <w:rsid w:val="009B61C6"/>
    <w:rsid w:val="009B61D9"/>
    <w:rsid w:val="009B6482"/>
    <w:rsid w:val="009B77DA"/>
    <w:rsid w:val="009B785E"/>
    <w:rsid w:val="009C03C0"/>
    <w:rsid w:val="009C0BF9"/>
    <w:rsid w:val="009C0D07"/>
    <w:rsid w:val="009C1184"/>
    <w:rsid w:val="009C1FE5"/>
    <w:rsid w:val="009C2014"/>
    <w:rsid w:val="009C2107"/>
    <w:rsid w:val="009C224F"/>
    <w:rsid w:val="009C3515"/>
    <w:rsid w:val="009C3E48"/>
    <w:rsid w:val="009C4945"/>
    <w:rsid w:val="009C5F38"/>
    <w:rsid w:val="009C76F8"/>
    <w:rsid w:val="009C7951"/>
    <w:rsid w:val="009D07A4"/>
    <w:rsid w:val="009D0C49"/>
    <w:rsid w:val="009D133B"/>
    <w:rsid w:val="009D154B"/>
    <w:rsid w:val="009D18B2"/>
    <w:rsid w:val="009D1FC3"/>
    <w:rsid w:val="009D234E"/>
    <w:rsid w:val="009D2B99"/>
    <w:rsid w:val="009D3554"/>
    <w:rsid w:val="009D3802"/>
    <w:rsid w:val="009D4329"/>
    <w:rsid w:val="009D559E"/>
    <w:rsid w:val="009D5726"/>
    <w:rsid w:val="009D6075"/>
    <w:rsid w:val="009D62EC"/>
    <w:rsid w:val="009D6A9A"/>
    <w:rsid w:val="009E01C7"/>
    <w:rsid w:val="009E06C5"/>
    <w:rsid w:val="009E0B0B"/>
    <w:rsid w:val="009E1F23"/>
    <w:rsid w:val="009E2370"/>
    <w:rsid w:val="009E2401"/>
    <w:rsid w:val="009E397E"/>
    <w:rsid w:val="009E4C72"/>
    <w:rsid w:val="009E50DB"/>
    <w:rsid w:val="009E5448"/>
    <w:rsid w:val="009E5DB1"/>
    <w:rsid w:val="009E78CE"/>
    <w:rsid w:val="009F020E"/>
    <w:rsid w:val="009F05AE"/>
    <w:rsid w:val="009F3268"/>
    <w:rsid w:val="009F4C92"/>
    <w:rsid w:val="009F57D9"/>
    <w:rsid w:val="009F6AD4"/>
    <w:rsid w:val="009F7404"/>
    <w:rsid w:val="009F7C0C"/>
    <w:rsid w:val="00A00234"/>
    <w:rsid w:val="00A002FD"/>
    <w:rsid w:val="00A00F56"/>
    <w:rsid w:val="00A0144E"/>
    <w:rsid w:val="00A0175F"/>
    <w:rsid w:val="00A01E3D"/>
    <w:rsid w:val="00A020F1"/>
    <w:rsid w:val="00A02572"/>
    <w:rsid w:val="00A02854"/>
    <w:rsid w:val="00A02E45"/>
    <w:rsid w:val="00A0300D"/>
    <w:rsid w:val="00A030D4"/>
    <w:rsid w:val="00A0385B"/>
    <w:rsid w:val="00A04960"/>
    <w:rsid w:val="00A079D0"/>
    <w:rsid w:val="00A07BA1"/>
    <w:rsid w:val="00A07F55"/>
    <w:rsid w:val="00A100BD"/>
    <w:rsid w:val="00A10BD7"/>
    <w:rsid w:val="00A10F91"/>
    <w:rsid w:val="00A1153C"/>
    <w:rsid w:val="00A11A6E"/>
    <w:rsid w:val="00A120C3"/>
    <w:rsid w:val="00A126C9"/>
    <w:rsid w:val="00A128F0"/>
    <w:rsid w:val="00A12FAF"/>
    <w:rsid w:val="00A130A6"/>
    <w:rsid w:val="00A13592"/>
    <w:rsid w:val="00A139C2"/>
    <w:rsid w:val="00A14315"/>
    <w:rsid w:val="00A147FE"/>
    <w:rsid w:val="00A14C71"/>
    <w:rsid w:val="00A161EB"/>
    <w:rsid w:val="00A166B6"/>
    <w:rsid w:val="00A173F8"/>
    <w:rsid w:val="00A23544"/>
    <w:rsid w:val="00A24109"/>
    <w:rsid w:val="00A245E5"/>
    <w:rsid w:val="00A25683"/>
    <w:rsid w:val="00A257AC"/>
    <w:rsid w:val="00A25956"/>
    <w:rsid w:val="00A26B20"/>
    <w:rsid w:val="00A26BA4"/>
    <w:rsid w:val="00A26F40"/>
    <w:rsid w:val="00A274A7"/>
    <w:rsid w:val="00A30020"/>
    <w:rsid w:val="00A3096C"/>
    <w:rsid w:val="00A30C8E"/>
    <w:rsid w:val="00A30D9F"/>
    <w:rsid w:val="00A30E50"/>
    <w:rsid w:val="00A31AE9"/>
    <w:rsid w:val="00A32C62"/>
    <w:rsid w:val="00A32D4B"/>
    <w:rsid w:val="00A336B6"/>
    <w:rsid w:val="00A337C3"/>
    <w:rsid w:val="00A343AA"/>
    <w:rsid w:val="00A344A7"/>
    <w:rsid w:val="00A35379"/>
    <w:rsid w:val="00A35428"/>
    <w:rsid w:val="00A35A92"/>
    <w:rsid w:val="00A36251"/>
    <w:rsid w:val="00A36DF8"/>
    <w:rsid w:val="00A40066"/>
    <w:rsid w:val="00A40773"/>
    <w:rsid w:val="00A41164"/>
    <w:rsid w:val="00A4269C"/>
    <w:rsid w:val="00A42F6B"/>
    <w:rsid w:val="00A43CC8"/>
    <w:rsid w:val="00A4449F"/>
    <w:rsid w:val="00A46150"/>
    <w:rsid w:val="00A46CA1"/>
    <w:rsid w:val="00A471E6"/>
    <w:rsid w:val="00A47295"/>
    <w:rsid w:val="00A47FE3"/>
    <w:rsid w:val="00A50784"/>
    <w:rsid w:val="00A5166B"/>
    <w:rsid w:val="00A517F3"/>
    <w:rsid w:val="00A524DB"/>
    <w:rsid w:val="00A52639"/>
    <w:rsid w:val="00A53906"/>
    <w:rsid w:val="00A53E80"/>
    <w:rsid w:val="00A54FD2"/>
    <w:rsid w:val="00A5568C"/>
    <w:rsid w:val="00A56378"/>
    <w:rsid w:val="00A567D1"/>
    <w:rsid w:val="00A56881"/>
    <w:rsid w:val="00A56C2B"/>
    <w:rsid w:val="00A574AC"/>
    <w:rsid w:val="00A57D25"/>
    <w:rsid w:val="00A602CD"/>
    <w:rsid w:val="00A60B4C"/>
    <w:rsid w:val="00A62571"/>
    <w:rsid w:val="00A6301A"/>
    <w:rsid w:val="00A63997"/>
    <w:rsid w:val="00A64393"/>
    <w:rsid w:val="00A645A6"/>
    <w:rsid w:val="00A64AA8"/>
    <w:rsid w:val="00A64F7A"/>
    <w:rsid w:val="00A65AAF"/>
    <w:rsid w:val="00A65E9C"/>
    <w:rsid w:val="00A66528"/>
    <w:rsid w:val="00A669A8"/>
    <w:rsid w:val="00A66BEE"/>
    <w:rsid w:val="00A67C48"/>
    <w:rsid w:val="00A71357"/>
    <w:rsid w:val="00A72622"/>
    <w:rsid w:val="00A72639"/>
    <w:rsid w:val="00A726E4"/>
    <w:rsid w:val="00A72F23"/>
    <w:rsid w:val="00A73430"/>
    <w:rsid w:val="00A736CE"/>
    <w:rsid w:val="00A73924"/>
    <w:rsid w:val="00A73CB6"/>
    <w:rsid w:val="00A73DC7"/>
    <w:rsid w:val="00A749F6"/>
    <w:rsid w:val="00A74CC7"/>
    <w:rsid w:val="00A74E2D"/>
    <w:rsid w:val="00A75F25"/>
    <w:rsid w:val="00A7622E"/>
    <w:rsid w:val="00A76319"/>
    <w:rsid w:val="00A76941"/>
    <w:rsid w:val="00A770BB"/>
    <w:rsid w:val="00A77AE9"/>
    <w:rsid w:val="00A77EB2"/>
    <w:rsid w:val="00A80264"/>
    <w:rsid w:val="00A80610"/>
    <w:rsid w:val="00A80E80"/>
    <w:rsid w:val="00A80F02"/>
    <w:rsid w:val="00A811FE"/>
    <w:rsid w:val="00A81348"/>
    <w:rsid w:val="00A81555"/>
    <w:rsid w:val="00A815AD"/>
    <w:rsid w:val="00A81B17"/>
    <w:rsid w:val="00A8373B"/>
    <w:rsid w:val="00A84349"/>
    <w:rsid w:val="00A844A5"/>
    <w:rsid w:val="00A84817"/>
    <w:rsid w:val="00A85289"/>
    <w:rsid w:val="00A8734A"/>
    <w:rsid w:val="00A8764F"/>
    <w:rsid w:val="00A8788B"/>
    <w:rsid w:val="00A90AF5"/>
    <w:rsid w:val="00A90F59"/>
    <w:rsid w:val="00A9178D"/>
    <w:rsid w:val="00A91BAC"/>
    <w:rsid w:val="00A921E6"/>
    <w:rsid w:val="00A928E4"/>
    <w:rsid w:val="00A92CC4"/>
    <w:rsid w:val="00A92F6E"/>
    <w:rsid w:val="00A930AE"/>
    <w:rsid w:val="00A93679"/>
    <w:rsid w:val="00A953A5"/>
    <w:rsid w:val="00A95421"/>
    <w:rsid w:val="00A95502"/>
    <w:rsid w:val="00A96BF9"/>
    <w:rsid w:val="00A9760F"/>
    <w:rsid w:val="00A97652"/>
    <w:rsid w:val="00A97F31"/>
    <w:rsid w:val="00AA0D54"/>
    <w:rsid w:val="00AA1A28"/>
    <w:rsid w:val="00AA1BCE"/>
    <w:rsid w:val="00AA1F3F"/>
    <w:rsid w:val="00AA2049"/>
    <w:rsid w:val="00AA256B"/>
    <w:rsid w:val="00AA28ED"/>
    <w:rsid w:val="00AA2D61"/>
    <w:rsid w:val="00AA3527"/>
    <w:rsid w:val="00AA4423"/>
    <w:rsid w:val="00AA4B5C"/>
    <w:rsid w:val="00AA4EFC"/>
    <w:rsid w:val="00AA5C78"/>
    <w:rsid w:val="00AA6522"/>
    <w:rsid w:val="00AA684D"/>
    <w:rsid w:val="00AA6C9E"/>
    <w:rsid w:val="00AA7AE3"/>
    <w:rsid w:val="00AA7C74"/>
    <w:rsid w:val="00AB05B6"/>
    <w:rsid w:val="00AB1007"/>
    <w:rsid w:val="00AB230E"/>
    <w:rsid w:val="00AB245A"/>
    <w:rsid w:val="00AB2AD4"/>
    <w:rsid w:val="00AB2E17"/>
    <w:rsid w:val="00AB409D"/>
    <w:rsid w:val="00AB4486"/>
    <w:rsid w:val="00AB5AF8"/>
    <w:rsid w:val="00AB6312"/>
    <w:rsid w:val="00AB6D17"/>
    <w:rsid w:val="00AB700B"/>
    <w:rsid w:val="00AB7CCE"/>
    <w:rsid w:val="00AC2588"/>
    <w:rsid w:val="00AC2C8C"/>
    <w:rsid w:val="00AC336F"/>
    <w:rsid w:val="00AC339D"/>
    <w:rsid w:val="00AC39FC"/>
    <w:rsid w:val="00AC4692"/>
    <w:rsid w:val="00AC49F9"/>
    <w:rsid w:val="00AC4D7E"/>
    <w:rsid w:val="00AC552D"/>
    <w:rsid w:val="00AC5ACB"/>
    <w:rsid w:val="00AD00AB"/>
    <w:rsid w:val="00AD0B9F"/>
    <w:rsid w:val="00AD0D29"/>
    <w:rsid w:val="00AD12C9"/>
    <w:rsid w:val="00AD1329"/>
    <w:rsid w:val="00AD1FDD"/>
    <w:rsid w:val="00AD238E"/>
    <w:rsid w:val="00AD3848"/>
    <w:rsid w:val="00AD3EC6"/>
    <w:rsid w:val="00AD4DA5"/>
    <w:rsid w:val="00AD64E4"/>
    <w:rsid w:val="00AD6EFA"/>
    <w:rsid w:val="00AD7554"/>
    <w:rsid w:val="00AD78FF"/>
    <w:rsid w:val="00AE0335"/>
    <w:rsid w:val="00AE13D6"/>
    <w:rsid w:val="00AE1595"/>
    <w:rsid w:val="00AE20AD"/>
    <w:rsid w:val="00AE2341"/>
    <w:rsid w:val="00AE29BC"/>
    <w:rsid w:val="00AE2C18"/>
    <w:rsid w:val="00AE32B1"/>
    <w:rsid w:val="00AE488F"/>
    <w:rsid w:val="00AE5ACA"/>
    <w:rsid w:val="00AE66B9"/>
    <w:rsid w:val="00AE77F8"/>
    <w:rsid w:val="00AE78EA"/>
    <w:rsid w:val="00AE79B1"/>
    <w:rsid w:val="00AF1598"/>
    <w:rsid w:val="00AF29F5"/>
    <w:rsid w:val="00AF2F34"/>
    <w:rsid w:val="00AF2FB7"/>
    <w:rsid w:val="00AF332B"/>
    <w:rsid w:val="00AF3D2D"/>
    <w:rsid w:val="00AF3DFD"/>
    <w:rsid w:val="00AF5B23"/>
    <w:rsid w:val="00AF634F"/>
    <w:rsid w:val="00AF68AC"/>
    <w:rsid w:val="00B001AB"/>
    <w:rsid w:val="00B003BD"/>
    <w:rsid w:val="00B01190"/>
    <w:rsid w:val="00B01369"/>
    <w:rsid w:val="00B01589"/>
    <w:rsid w:val="00B0232D"/>
    <w:rsid w:val="00B0242F"/>
    <w:rsid w:val="00B02D5E"/>
    <w:rsid w:val="00B02EE2"/>
    <w:rsid w:val="00B03678"/>
    <w:rsid w:val="00B03A14"/>
    <w:rsid w:val="00B04622"/>
    <w:rsid w:val="00B04BEA"/>
    <w:rsid w:val="00B04C08"/>
    <w:rsid w:val="00B04FA9"/>
    <w:rsid w:val="00B05534"/>
    <w:rsid w:val="00B0590C"/>
    <w:rsid w:val="00B05DA4"/>
    <w:rsid w:val="00B061B3"/>
    <w:rsid w:val="00B06459"/>
    <w:rsid w:val="00B06EF2"/>
    <w:rsid w:val="00B070F2"/>
    <w:rsid w:val="00B07390"/>
    <w:rsid w:val="00B1027E"/>
    <w:rsid w:val="00B12FFA"/>
    <w:rsid w:val="00B1452B"/>
    <w:rsid w:val="00B14702"/>
    <w:rsid w:val="00B156C2"/>
    <w:rsid w:val="00B1662B"/>
    <w:rsid w:val="00B171C3"/>
    <w:rsid w:val="00B20339"/>
    <w:rsid w:val="00B2140E"/>
    <w:rsid w:val="00B21C48"/>
    <w:rsid w:val="00B21E9E"/>
    <w:rsid w:val="00B22500"/>
    <w:rsid w:val="00B2270D"/>
    <w:rsid w:val="00B22CEC"/>
    <w:rsid w:val="00B23065"/>
    <w:rsid w:val="00B2430B"/>
    <w:rsid w:val="00B24840"/>
    <w:rsid w:val="00B254A6"/>
    <w:rsid w:val="00B256FD"/>
    <w:rsid w:val="00B25893"/>
    <w:rsid w:val="00B25C35"/>
    <w:rsid w:val="00B26091"/>
    <w:rsid w:val="00B26179"/>
    <w:rsid w:val="00B2633F"/>
    <w:rsid w:val="00B269EB"/>
    <w:rsid w:val="00B275D3"/>
    <w:rsid w:val="00B2778E"/>
    <w:rsid w:val="00B278E8"/>
    <w:rsid w:val="00B279D6"/>
    <w:rsid w:val="00B27D1E"/>
    <w:rsid w:val="00B27F81"/>
    <w:rsid w:val="00B317A3"/>
    <w:rsid w:val="00B31898"/>
    <w:rsid w:val="00B322A9"/>
    <w:rsid w:val="00B328CA"/>
    <w:rsid w:val="00B32B29"/>
    <w:rsid w:val="00B33784"/>
    <w:rsid w:val="00B33802"/>
    <w:rsid w:val="00B342D4"/>
    <w:rsid w:val="00B34459"/>
    <w:rsid w:val="00B34463"/>
    <w:rsid w:val="00B35E5D"/>
    <w:rsid w:val="00B36873"/>
    <w:rsid w:val="00B37154"/>
    <w:rsid w:val="00B3725E"/>
    <w:rsid w:val="00B37B18"/>
    <w:rsid w:val="00B4046C"/>
    <w:rsid w:val="00B40629"/>
    <w:rsid w:val="00B432AE"/>
    <w:rsid w:val="00B438C1"/>
    <w:rsid w:val="00B444D8"/>
    <w:rsid w:val="00B446D9"/>
    <w:rsid w:val="00B45682"/>
    <w:rsid w:val="00B47189"/>
    <w:rsid w:val="00B5100F"/>
    <w:rsid w:val="00B52656"/>
    <w:rsid w:val="00B53FE8"/>
    <w:rsid w:val="00B54178"/>
    <w:rsid w:val="00B5417C"/>
    <w:rsid w:val="00B5430D"/>
    <w:rsid w:val="00B544D4"/>
    <w:rsid w:val="00B54737"/>
    <w:rsid w:val="00B549B1"/>
    <w:rsid w:val="00B54DFC"/>
    <w:rsid w:val="00B55663"/>
    <w:rsid w:val="00B568EA"/>
    <w:rsid w:val="00B57453"/>
    <w:rsid w:val="00B6006E"/>
    <w:rsid w:val="00B603FC"/>
    <w:rsid w:val="00B6114D"/>
    <w:rsid w:val="00B62904"/>
    <w:rsid w:val="00B62954"/>
    <w:rsid w:val="00B63352"/>
    <w:rsid w:val="00B63E50"/>
    <w:rsid w:val="00B6401C"/>
    <w:rsid w:val="00B641C9"/>
    <w:rsid w:val="00B65031"/>
    <w:rsid w:val="00B651A4"/>
    <w:rsid w:val="00B659F6"/>
    <w:rsid w:val="00B65DD3"/>
    <w:rsid w:val="00B66A6A"/>
    <w:rsid w:val="00B66C0F"/>
    <w:rsid w:val="00B710BF"/>
    <w:rsid w:val="00B7177B"/>
    <w:rsid w:val="00B7247F"/>
    <w:rsid w:val="00B734B5"/>
    <w:rsid w:val="00B747BE"/>
    <w:rsid w:val="00B7598A"/>
    <w:rsid w:val="00B77200"/>
    <w:rsid w:val="00B77678"/>
    <w:rsid w:val="00B77918"/>
    <w:rsid w:val="00B77CF4"/>
    <w:rsid w:val="00B77E36"/>
    <w:rsid w:val="00B809E4"/>
    <w:rsid w:val="00B80CF4"/>
    <w:rsid w:val="00B81089"/>
    <w:rsid w:val="00B816FE"/>
    <w:rsid w:val="00B81FA3"/>
    <w:rsid w:val="00B82480"/>
    <w:rsid w:val="00B834AA"/>
    <w:rsid w:val="00B836AB"/>
    <w:rsid w:val="00B838C9"/>
    <w:rsid w:val="00B83912"/>
    <w:rsid w:val="00B83DBB"/>
    <w:rsid w:val="00B841D1"/>
    <w:rsid w:val="00B84595"/>
    <w:rsid w:val="00B84665"/>
    <w:rsid w:val="00B84799"/>
    <w:rsid w:val="00B849C1"/>
    <w:rsid w:val="00B863DC"/>
    <w:rsid w:val="00B863DD"/>
    <w:rsid w:val="00B863EC"/>
    <w:rsid w:val="00B86EA3"/>
    <w:rsid w:val="00B8757F"/>
    <w:rsid w:val="00B8790B"/>
    <w:rsid w:val="00B87C63"/>
    <w:rsid w:val="00B90271"/>
    <w:rsid w:val="00B91E14"/>
    <w:rsid w:val="00B927C7"/>
    <w:rsid w:val="00B9284B"/>
    <w:rsid w:val="00B93C28"/>
    <w:rsid w:val="00B93C91"/>
    <w:rsid w:val="00B95AD3"/>
    <w:rsid w:val="00B96D60"/>
    <w:rsid w:val="00B97332"/>
    <w:rsid w:val="00B97525"/>
    <w:rsid w:val="00BA1801"/>
    <w:rsid w:val="00BA1A81"/>
    <w:rsid w:val="00BA1CCA"/>
    <w:rsid w:val="00BA20F1"/>
    <w:rsid w:val="00BA2265"/>
    <w:rsid w:val="00BA2571"/>
    <w:rsid w:val="00BA288F"/>
    <w:rsid w:val="00BA2FB5"/>
    <w:rsid w:val="00BA2FFB"/>
    <w:rsid w:val="00BA3DC0"/>
    <w:rsid w:val="00BA3E1F"/>
    <w:rsid w:val="00BA42CC"/>
    <w:rsid w:val="00BA42FC"/>
    <w:rsid w:val="00BA4873"/>
    <w:rsid w:val="00BA494F"/>
    <w:rsid w:val="00BA512F"/>
    <w:rsid w:val="00BA5A26"/>
    <w:rsid w:val="00BA5A91"/>
    <w:rsid w:val="00BA5B9D"/>
    <w:rsid w:val="00BA63D1"/>
    <w:rsid w:val="00BA6682"/>
    <w:rsid w:val="00BA6EEA"/>
    <w:rsid w:val="00BA7CA0"/>
    <w:rsid w:val="00BB0CF5"/>
    <w:rsid w:val="00BB11F2"/>
    <w:rsid w:val="00BB1751"/>
    <w:rsid w:val="00BB1EC5"/>
    <w:rsid w:val="00BB1FE6"/>
    <w:rsid w:val="00BB3253"/>
    <w:rsid w:val="00BB329B"/>
    <w:rsid w:val="00BB35AF"/>
    <w:rsid w:val="00BB401E"/>
    <w:rsid w:val="00BB5746"/>
    <w:rsid w:val="00BB5771"/>
    <w:rsid w:val="00BB57FA"/>
    <w:rsid w:val="00BB5FAD"/>
    <w:rsid w:val="00BB62D0"/>
    <w:rsid w:val="00BB6548"/>
    <w:rsid w:val="00BB6DAC"/>
    <w:rsid w:val="00BC03F4"/>
    <w:rsid w:val="00BC0A82"/>
    <w:rsid w:val="00BC2832"/>
    <w:rsid w:val="00BC355A"/>
    <w:rsid w:val="00BC35C7"/>
    <w:rsid w:val="00BC38BA"/>
    <w:rsid w:val="00BC398E"/>
    <w:rsid w:val="00BC3C99"/>
    <w:rsid w:val="00BC4AF4"/>
    <w:rsid w:val="00BC5891"/>
    <w:rsid w:val="00BC5AC8"/>
    <w:rsid w:val="00BC5E79"/>
    <w:rsid w:val="00BC5ED7"/>
    <w:rsid w:val="00BC61E2"/>
    <w:rsid w:val="00BC6E51"/>
    <w:rsid w:val="00BC7418"/>
    <w:rsid w:val="00BD1780"/>
    <w:rsid w:val="00BD2600"/>
    <w:rsid w:val="00BD42D4"/>
    <w:rsid w:val="00BD45CE"/>
    <w:rsid w:val="00BD48A1"/>
    <w:rsid w:val="00BD51E3"/>
    <w:rsid w:val="00BD6035"/>
    <w:rsid w:val="00BD61A1"/>
    <w:rsid w:val="00BD70C8"/>
    <w:rsid w:val="00BD740F"/>
    <w:rsid w:val="00BD7521"/>
    <w:rsid w:val="00BD7B05"/>
    <w:rsid w:val="00BE05E9"/>
    <w:rsid w:val="00BE09C5"/>
    <w:rsid w:val="00BE0AB8"/>
    <w:rsid w:val="00BE1047"/>
    <w:rsid w:val="00BE1070"/>
    <w:rsid w:val="00BE107D"/>
    <w:rsid w:val="00BE1194"/>
    <w:rsid w:val="00BE1666"/>
    <w:rsid w:val="00BE1A26"/>
    <w:rsid w:val="00BE1E05"/>
    <w:rsid w:val="00BE3632"/>
    <w:rsid w:val="00BE4404"/>
    <w:rsid w:val="00BE4487"/>
    <w:rsid w:val="00BE45AB"/>
    <w:rsid w:val="00BE5995"/>
    <w:rsid w:val="00BE5C6A"/>
    <w:rsid w:val="00BE6156"/>
    <w:rsid w:val="00BE6420"/>
    <w:rsid w:val="00BE6A1F"/>
    <w:rsid w:val="00BE768E"/>
    <w:rsid w:val="00BF04DE"/>
    <w:rsid w:val="00BF0890"/>
    <w:rsid w:val="00BF1E13"/>
    <w:rsid w:val="00BF2809"/>
    <w:rsid w:val="00BF32DF"/>
    <w:rsid w:val="00BF3FA8"/>
    <w:rsid w:val="00BF4217"/>
    <w:rsid w:val="00BF4A1D"/>
    <w:rsid w:val="00BF4C04"/>
    <w:rsid w:val="00BF566D"/>
    <w:rsid w:val="00BF62DB"/>
    <w:rsid w:val="00BF6328"/>
    <w:rsid w:val="00BF7C15"/>
    <w:rsid w:val="00C003D1"/>
    <w:rsid w:val="00C00818"/>
    <w:rsid w:val="00C00873"/>
    <w:rsid w:val="00C00F6F"/>
    <w:rsid w:val="00C01BFF"/>
    <w:rsid w:val="00C020F5"/>
    <w:rsid w:val="00C03453"/>
    <w:rsid w:val="00C039A2"/>
    <w:rsid w:val="00C0407D"/>
    <w:rsid w:val="00C042A0"/>
    <w:rsid w:val="00C04797"/>
    <w:rsid w:val="00C04F27"/>
    <w:rsid w:val="00C0506F"/>
    <w:rsid w:val="00C0621B"/>
    <w:rsid w:val="00C06D62"/>
    <w:rsid w:val="00C06DDB"/>
    <w:rsid w:val="00C07CA9"/>
    <w:rsid w:val="00C102BC"/>
    <w:rsid w:val="00C109B8"/>
    <w:rsid w:val="00C10AD7"/>
    <w:rsid w:val="00C10AE5"/>
    <w:rsid w:val="00C111BD"/>
    <w:rsid w:val="00C114DD"/>
    <w:rsid w:val="00C114EA"/>
    <w:rsid w:val="00C1231A"/>
    <w:rsid w:val="00C12718"/>
    <w:rsid w:val="00C127DE"/>
    <w:rsid w:val="00C12F8B"/>
    <w:rsid w:val="00C131E0"/>
    <w:rsid w:val="00C139B1"/>
    <w:rsid w:val="00C13A8D"/>
    <w:rsid w:val="00C13BEA"/>
    <w:rsid w:val="00C14666"/>
    <w:rsid w:val="00C15C27"/>
    <w:rsid w:val="00C1607B"/>
    <w:rsid w:val="00C17271"/>
    <w:rsid w:val="00C17317"/>
    <w:rsid w:val="00C1733A"/>
    <w:rsid w:val="00C17727"/>
    <w:rsid w:val="00C177A7"/>
    <w:rsid w:val="00C20043"/>
    <w:rsid w:val="00C20378"/>
    <w:rsid w:val="00C20475"/>
    <w:rsid w:val="00C20C2E"/>
    <w:rsid w:val="00C21726"/>
    <w:rsid w:val="00C22DE0"/>
    <w:rsid w:val="00C22F82"/>
    <w:rsid w:val="00C231AD"/>
    <w:rsid w:val="00C23C37"/>
    <w:rsid w:val="00C23F49"/>
    <w:rsid w:val="00C246B0"/>
    <w:rsid w:val="00C24742"/>
    <w:rsid w:val="00C24853"/>
    <w:rsid w:val="00C249BB"/>
    <w:rsid w:val="00C25633"/>
    <w:rsid w:val="00C2569E"/>
    <w:rsid w:val="00C2783B"/>
    <w:rsid w:val="00C27FB2"/>
    <w:rsid w:val="00C30F38"/>
    <w:rsid w:val="00C31F34"/>
    <w:rsid w:val="00C31FD6"/>
    <w:rsid w:val="00C3240E"/>
    <w:rsid w:val="00C32A90"/>
    <w:rsid w:val="00C32AD1"/>
    <w:rsid w:val="00C34BDE"/>
    <w:rsid w:val="00C3585C"/>
    <w:rsid w:val="00C35A92"/>
    <w:rsid w:val="00C35C33"/>
    <w:rsid w:val="00C36647"/>
    <w:rsid w:val="00C36E67"/>
    <w:rsid w:val="00C37150"/>
    <w:rsid w:val="00C37C0A"/>
    <w:rsid w:val="00C37D7B"/>
    <w:rsid w:val="00C37DF0"/>
    <w:rsid w:val="00C40612"/>
    <w:rsid w:val="00C40F2F"/>
    <w:rsid w:val="00C423DC"/>
    <w:rsid w:val="00C430CF"/>
    <w:rsid w:val="00C43587"/>
    <w:rsid w:val="00C43F7F"/>
    <w:rsid w:val="00C44570"/>
    <w:rsid w:val="00C4473C"/>
    <w:rsid w:val="00C44EEB"/>
    <w:rsid w:val="00C452B7"/>
    <w:rsid w:val="00C4618B"/>
    <w:rsid w:val="00C4635E"/>
    <w:rsid w:val="00C47529"/>
    <w:rsid w:val="00C50430"/>
    <w:rsid w:val="00C50CF7"/>
    <w:rsid w:val="00C50FEB"/>
    <w:rsid w:val="00C5135C"/>
    <w:rsid w:val="00C51386"/>
    <w:rsid w:val="00C51A76"/>
    <w:rsid w:val="00C5286E"/>
    <w:rsid w:val="00C54302"/>
    <w:rsid w:val="00C54403"/>
    <w:rsid w:val="00C54923"/>
    <w:rsid w:val="00C54969"/>
    <w:rsid w:val="00C551AF"/>
    <w:rsid w:val="00C55365"/>
    <w:rsid w:val="00C55981"/>
    <w:rsid w:val="00C55CE9"/>
    <w:rsid w:val="00C56FEC"/>
    <w:rsid w:val="00C57400"/>
    <w:rsid w:val="00C5759C"/>
    <w:rsid w:val="00C57721"/>
    <w:rsid w:val="00C5792C"/>
    <w:rsid w:val="00C608F9"/>
    <w:rsid w:val="00C60C1E"/>
    <w:rsid w:val="00C61602"/>
    <w:rsid w:val="00C61659"/>
    <w:rsid w:val="00C61BC5"/>
    <w:rsid w:val="00C61DA6"/>
    <w:rsid w:val="00C6214D"/>
    <w:rsid w:val="00C631E2"/>
    <w:rsid w:val="00C63ED1"/>
    <w:rsid w:val="00C65560"/>
    <w:rsid w:val="00C66408"/>
    <w:rsid w:val="00C67322"/>
    <w:rsid w:val="00C679BC"/>
    <w:rsid w:val="00C708AA"/>
    <w:rsid w:val="00C71B8A"/>
    <w:rsid w:val="00C71E9F"/>
    <w:rsid w:val="00C730B3"/>
    <w:rsid w:val="00C7318A"/>
    <w:rsid w:val="00C749CB"/>
    <w:rsid w:val="00C74B32"/>
    <w:rsid w:val="00C75162"/>
    <w:rsid w:val="00C758A0"/>
    <w:rsid w:val="00C7612E"/>
    <w:rsid w:val="00C762FA"/>
    <w:rsid w:val="00C76C0B"/>
    <w:rsid w:val="00C7724E"/>
    <w:rsid w:val="00C81447"/>
    <w:rsid w:val="00C8157C"/>
    <w:rsid w:val="00C81B28"/>
    <w:rsid w:val="00C82007"/>
    <w:rsid w:val="00C82871"/>
    <w:rsid w:val="00C82C64"/>
    <w:rsid w:val="00C82D95"/>
    <w:rsid w:val="00C82DA3"/>
    <w:rsid w:val="00C82E71"/>
    <w:rsid w:val="00C82EC4"/>
    <w:rsid w:val="00C849DD"/>
    <w:rsid w:val="00C85558"/>
    <w:rsid w:val="00C866DC"/>
    <w:rsid w:val="00C866F3"/>
    <w:rsid w:val="00C868E2"/>
    <w:rsid w:val="00C86D00"/>
    <w:rsid w:val="00C870A4"/>
    <w:rsid w:val="00C87567"/>
    <w:rsid w:val="00C87CB0"/>
    <w:rsid w:val="00C87D10"/>
    <w:rsid w:val="00C900D3"/>
    <w:rsid w:val="00C90B6F"/>
    <w:rsid w:val="00C91822"/>
    <w:rsid w:val="00C918C1"/>
    <w:rsid w:val="00C92CDE"/>
    <w:rsid w:val="00C93108"/>
    <w:rsid w:val="00C932CB"/>
    <w:rsid w:val="00C93321"/>
    <w:rsid w:val="00C93A3A"/>
    <w:rsid w:val="00C93C69"/>
    <w:rsid w:val="00C95ACA"/>
    <w:rsid w:val="00C962A8"/>
    <w:rsid w:val="00C9681C"/>
    <w:rsid w:val="00C96AE4"/>
    <w:rsid w:val="00C96ED6"/>
    <w:rsid w:val="00C96F26"/>
    <w:rsid w:val="00C977E0"/>
    <w:rsid w:val="00C97F5C"/>
    <w:rsid w:val="00CA08C9"/>
    <w:rsid w:val="00CA0FD2"/>
    <w:rsid w:val="00CA1030"/>
    <w:rsid w:val="00CA1096"/>
    <w:rsid w:val="00CA12E8"/>
    <w:rsid w:val="00CA1691"/>
    <w:rsid w:val="00CA16AF"/>
    <w:rsid w:val="00CA1C51"/>
    <w:rsid w:val="00CA2D07"/>
    <w:rsid w:val="00CA2F53"/>
    <w:rsid w:val="00CA3A1C"/>
    <w:rsid w:val="00CA3F04"/>
    <w:rsid w:val="00CA62B0"/>
    <w:rsid w:val="00CA6AE8"/>
    <w:rsid w:val="00CA6BAE"/>
    <w:rsid w:val="00CA7BCB"/>
    <w:rsid w:val="00CA7F52"/>
    <w:rsid w:val="00CB0182"/>
    <w:rsid w:val="00CB0774"/>
    <w:rsid w:val="00CB2066"/>
    <w:rsid w:val="00CB2DA5"/>
    <w:rsid w:val="00CB2F17"/>
    <w:rsid w:val="00CB38FB"/>
    <w:rsid w:val="00CB3D40"/>
    <w:rsid w:val="00CB452F"/>
    <w:rsid w:val="00CB45D4"/>
    <w:rsid w:val="00CB47FE"/>
    <w:rsid w:val="00CB4D35"/>
    <w:rsid w:val="00CB4D9B"/>
    <w:rsid w:val="00CB5859"/>
    <w:rsid w:val="00CB5AB2"/>
    <w:rsid w:val="00CB5B42"/>
    <w:rsid w:val="00CB60AB"/>
    <w:rsid w:val="00CB618B"/>
    <w:rsid w:val="00CB7464"/>
    <w:rsid w:val="00CB776C"/>
    <w:rsid w:val="00CB78EB"/>
    <w:rsid w:val="00CC1202"/>
    <w:rsid w:val="00CC1289"/>
    <w:rsid w:val="00CC1C43"/>
    <w:rsid w:val="00CC1CD5"/>
    <w:rsid w:val="00CC20B5"/>
    <w:rsid w:val="00CC3512"/>
    <w:rsid w:val="00CC3633"/>
    <w:rsid w:val="00CC44DC"/>
    <w:rsid w:val="00CC4689"/>
    <w:rsid w:val="00CC482A"/>
    <w:rsid w:val="00CC4853"/>
    <w:rsid w:val="00CC4856"/>
    <w:rsid w:val="00CD01D0"/>
    <w:rsid w:val="00CD069B"/>
    <w:rsid w:val="00CD0DAF"/>
    <w:rsid w:val="00CD1290"/>
    <w:rsid w:val="00CD13EF"/>
    <w:rsid w:val="00CD14E7"/>
    <w:rsid w:val="00CD2A81"/>
    <w:rsid w:val="00CD37E1"/>
    <w:rsid w:val="00CD4709"/>
    <w:rsid w:val="00CD4D1E"/>
    <w:rsid w:val="00CD545E"/>
    <w:rsid w:val="00CD56A3"/>
    <w:rsid w:val="00CD61E8"/>
    <w:rsid w:val="00CD68E9"/>
    <w:rsid w:val="00CD7BAB"/>
    <w:rsid w:val="00CE01A9"/>
    <w:rsid w:val="00CE0B59"/>
    <w:rsid w:val="00CE1E4F"/>
    <w:rsid w:val="00CE2E06"/>
    <w:rsid w:val="00CE351A"/>
    <w:rsid w:val="00CE389D"/>
    <w:rsid w:val="00CE3E6C"/>
    <w:rsid w:val="00CE47AF"/>
    <w:rsid w:val="00CE4E6F"/>
    <w:rsid w:val="00CE4E82"/>
    <w:rsid w:val="00CE56FE"/>
    <w:rsid w:val="00CE58AC"/>
    <w:rsid w:val="00CE5E38"/>
    <w:rsid w:val="00CE5F0C"/>
    <w:rsid w:val="00CE71F2"/>
    <w:rsid w:val="00CF1263"/>
    <w:rsid w:val="00CF190B"/>
    <w:rsid w:val="00CF1B18"/>
    <w:rsid w:val="00CF1E30"/>
    <w:rsid w:val="00CF25C0"/>
    <w:rsid w:val="00CF2A1B"/>
    <w:rsid w:val="00CF2C22"/>
    <w:rsid w:val="00CF2C2C"/>
    <w:rsid w:val="00CF3CEE"/>
    <w:rsid w:val="00CF3D26"/>
    <w:rsid w:val="00CF3DF3"/>
    <w:rsid w:val="00CF43D4"/>
    <w:rsid w:val="00CF4541"/>
    <w:rsid w:val="00CF4CAE"/>
    <w:rsid w:val="00CF7D95"/>
    <w:rsid w:val="00D00659"/>
    <w:rsid w:val="00D007F5"/>
    <w:rsid w:val="00D01440"/>
    <w:rsid w:val="00D02EBD"/>
    <w:rsid w:val="00D0372C"/>
    <w:rsid w:val="00D03795"/>
    <w:rsid w:val="00D039F2"/>
    <w:rsid w:val="00D040F9"/>
    <w:rsid w:val="00D0426D"/>
    <w:rsid w:val="00D0440E"/>
    <w:rsid w:val="00D04562"/>
    <w:rsid w:val="00D04AE6"/>
    <w:rsid w:val="00D070E5"/>
    <w:rsid w:val="00D07465"/>
    <w:rsid w:val="00D10BE8"/>
    <w:rsid w:val="00D12159"/>
    <w:rsid w:val="00D12406"/>
    <w:rsid w:val="00D12713"/>
    <w:rsid w:val="00D1301F"/>
    <w:rsid w:val="00D1343F"/>
    <w:rsid w:val="00D13A79"/>
    <w:rsid w:val="00D14F88"/>
    <w:rsid w:val="00D15216"/>
    <w:rsid w:val="00D15993"/>
    <w:rsid w:val="00D15BAA"/>
    <w:rsid w:val="00D17D66"/>
    <w:rsid w:val="00D20257"/>
    <w:rsid w:val="00D20412"/>
    <w:rsid w:val="00D205E3"/>
    <w:rsid w:val="00D20A16"/>
    <w:rsid w:val="00D238B3"/>
    <w:rsid w:val="00D257C7"/>
    <w:rsid w:val="00D25E43"/>
    <w:rsid w:val="00D26570"/>
    <w:rsid w:val="00D26D97"/>
    <w:rsid w:val="00D272C0"/>
    <w:rsid w:val="00D27D3E"/>
    <w:rsid w:val="00D302A8"/>
    <w:rsid w:val="00D311AE"/>
    <w:rsid w:val="00D319AF"/>
    <w:rsid w:val="00D31E2B"/>
    <w:rsid w:val="00D32625"/>
    <w:rsid w:val="00D32B59"/>
    <w:rsid w:val="00D35362"/>
    <w:rsid w:val="00D35AF2"/>
    <w:rsid w:val="00D35D22"/>
    <w:rsid w:val="00D36131"/>
    <w:rsid w:val="00D36490"/>
    <w:rsid w:val="00D371E2"/>
    <w:rsid w:val="00D40165"/>
    <w:rsid w:val="00D4053A"/>
    <w:rsid w:val="00D40A50"/>
    <w:rsid w:val="00D40B64"/>
    <w:rsid w:val="00D4139F"/>
    <w:rsid w:val="00D41897"/>
    <w:rsid w:val="00D41AC3"/>
    <w:rsid w:val="00D41C65"/>
    <w:rsid w:val="00D41E1D"/>
    <w:rsid w:val="00D420FC"/>
    <w:rsid w:val="00D42544"/>
    <w:rsid w:val="00D429C1"/>
    <w:rsid w:val="00D43C4C"/>
    <w:rsid w:val="00D4449E"/>
    <w:rsid w:val="00D445F8"/>
    <w:rsid w:val="00D45139"/>
    <w:rsid w:val="00D4547F"/>
    <w:rsid w:val="00D45BCF"/>
    <w:rsid w:val="00D45FB7"/>
    <w:rsid w:val="00D45FEA"/>
    <w:rsid w:val="00D46510"/>
    <w:rsid w:val="00D46784"/>
    <w:rsid w:val="00D471D3"/>
    <w:rsid w:val="00D47372"/>
    <w:rsid w:val="00D47A0F"/>
    <w:rsid w:val="00D47AB0"/>
    <w:rsid w:val="00D50185"/>
    <w:rsid w:val="00D502E9"/>
    <w:rsid w:val="00D50856"/>
    <w:rsid w:val="00D5179F"/>
    <w:rsid w:val="00D51DA5"/>
    <w:rsid w:val="00D51EC1"/>
    <w:rsid w:val="00D524B9"/>
    <w:rsid w:val="00D52586"/>
    <w:rsid w:val="00D52FFD"/>
    <w:rsid w:val="00D538A1"/>
    <w:rsid w:val="00D5408E"/>
    <w:rsid w:val="00D540E4"/>
    <w:rsid w:val="00D548B4"/>
    <w:rsid w:val="00D54FB2"/>
    <w:rsid w:val="00D558E9"/>
    <w:rsid w:val="00D574D0"/>
    <w:rsid w:val="00D57921"/>
    <w:rsid w:val="00D57BD1"/>
    <w:rsid w:val="00D57DEF"/>
    <w:rsid w:val="00D6021A"/>
    <w:rsid w:val="00D60DCD"/>
    <w:rsid w:val="00D62ACE"/>
    <w:rsid w:val="00D63691"/>
    <w:rsid w:val="00D64AAD"/>
    <w:rsid w:val="00D65768"/>
    <w:rsid w:val="00D65D70"/>
    <w:rsid w:val="00D65F68"/>
    <w:rsid w:val="00D6723B"/>
    <w:rsid w:val="00D67E02"/>
    <w:rsid w:val="00D703D5"/>
    <w:rsid w:val="00D70DDA"/>
    <w:rsid w:val="00D711F2"/>
    <w:rsid w:val="00D71461"/>
    <w:rsid w:val="00D723CD"/>
    <w:rsid w:val="00D731C8"/>
    <w:rsid w:val="00D73C55"/>
    <w:rsid w:val="00D73E28"/>
    <w:rsid w:val="00D74F0A"/>
    <w:rsid w:val="00D76A9E"/>
    <w:rsid w:val="00D77543"/>
    <w:rsid w:val="00D77BFB"/>
    <w:rsid w:val="00D80AB1"/>
    <w:rsid w:val="00D81BB6"/>
    <w:rsid w:val="00D82867"/>
    <w:rsid w:val="00D82CFD"/>
    <w:rsid w:val="00D82F9B"/>
    <w:rsid w:val="00D830B6"/>
    <w:rsid w:val="00D83E24"/>
    <w:rsid w:val="00D83F24"/>
    <w:rsid w:val="00D846AF"/>
    <w:rsid w:val="00D84B87"/>
    <w:rsid w:val="00D84EA9"/>
    <w:rsid w:val="00D85150"/>
    <w:rsid w:val="00D85BB9"/>
    <w:rsid w:val="00D85F4F"/>
    <w:rsid w:val="00D86112"/>
    <w:rsid w:val="00D8779C"/>
    <w:rsid w:val="00D87B03"/>
    <w:rsid w:val="00D87C83"/>
    <w:rsid w:val="00D905D5"/>
    <w:rsid w:val="00D91CE6"/>
    <w:rsid w:val="00D92456"/>
    <w:rsid w:val="00D92853"/>
    <w:rsid w:val="00D930D3"/>
    <w:rsid w:val="00D931E9"/>
    <w:rsid w:val="00D948A5"/>
    <w:rsid w:val="00D94A0F"/>
    <w:rsid w:val="00D94EB9"/>
    <w:rsid w:val="00D95652"/>
    <w:rsid w:val="00D95DB6"/>
    <w:rsid w:val="00D97421"/>
    <w:rsid w:val="00D9746E"/>
    <w:rsid w:val="00D97551"/>
    <w:rsid w:val="00D97B16"/>
    <w:rsid w:val="00DA126A"/>
    <w:rsid w:val="00DA3498"/>
    <w:rsid w:val="00DA3CE5"/>
    <w:rsid w:val="00DA433A"/>
    <w:rsid w:val="00DA4BDE"/>
    <w:rsid w:val="00DA5362"/>
    <w:rsid w:val="00DA5B07"/>
    <w:rsid w:val="00DA5DD2"/>
    <w:rsid w:val="00DA6130"/>
    <w:rsid w:val="00DA6370"/>
    <w:rsid w:val="00DA66B9"/>
    <w:rsid w:val="00DA69E4"/>
    <w:rsid w:val="00DA69FB"/>
    <w:rsid w:val="00DA6B87"/>
    <w:rsid w:val="00DA6F5C"/>
    <w:rsid w:val="00DA735E"/>
    <w:rsid w:val="00DA778B"/>
    <w:rsid w:val="00DB086F"/>
    <w:rsid w:val="00DB337C"/>
    <w:rsid w:val="00DB4A3F"/>
    <w:rsid w:val="00DB5276"/>
    <w:rsid w:val="00DB5357"/>
    <w:rsid w:val="00DB5BB1"/>
    <w:rsid w:val="00DB6434"/>
    <w:rsid w:val="00DC0A8E"/>
    <w:rsid w:val="00DC0F91"/>
    <w:rsid w:val="00DC0FCE"/>
    <w:rsid w:val="00DC135F"/>
    <w:rsid w:val="00DC146C"/>
    <w:rsid w:val="00DC22D7"/>
    <w:rsid w:val="00DC2A4B"/>
    <w:rsid w:val="00DC3569"/>
    <w:rsid w:val="00DC3A4D"/>
    <w:rsid w:val="00DC3D69"/>
    <w:rsid w:val="00DC4125"/>
    <w:rsid w:val="00DC4FF5"/>
    <w:rsid w:val="00DC602C"/>
    <w:rsid w:val="00DC6EB3"/>
    <w:rsid w:val="00DC7397"/>
    <w:rsid w:val="00DC7489"/>
    <w:rsid w:val="00DC7A08"/>
    <w:rsid w:val="00DC7FFB"/>
    <w:rsid w:val="00DD0384"/>
    <w:rsid w:val="00DD0BA0"/>
    <w:rsid w:val="00DD10B0"/>
    <w:rsid w:val="00DD38B2"/>
    <w:rsid w:val="00DD6955"/>
    <w:rsid w:val="00DD6CE6"/>
    <w:rsid w:val="00DD72A9"/>
    <w:rsid w:val="00DD7941"/>
    <w:rsid w:val="00DE134C"/>
    <w:rsid w:val="00DE1996"/>
    <w:rsid w:val="00DE2427"/>
    <w:rsid w:val="00DE39CF"/>
    <w:rsid w:val="00DE4BA6"/>
    <w:rsid w:val="00DE4D52"/>
    <w:rsid w:val="00DE517F"/>
    <w:rsid w:val="00DE57C5"/>
    <w:rsid w:val="00DE5A44"/>
    <w:rsid w:val="00DE61B7"/>
    <w:rsid w:val="00DE64F4"/>
    <w:rsid w:val="00DE651A"/>
    <w:rsid w:val="00DE688B"/>
    <w:rsid w:val="00DE7178"/>
    <w:rsid w:val="00DE7247"/>
    <w:rsid w:val="00DE7384"/>
    <w:rsid w:val="00DE7C06"/>
    <w:rsid w:val="00DF02B0"/>
    <w:rsid w:val="00DF06E8"/>
    <w:rsid w:val="00DF0F8D"/>
    <w:rsid w:val="00DF13DF"/>
    <w:rsid w:val="00DF15DB"/>
    <w:rsid w:val="00DF187F"/>
    <w:rsid w:val="00DF1BC7"/>
    <w:rsid w:val="00DF2063"/>
    <w:rsid w:val="00DF293C"/>
    <w:rsid w:val="00DF2B2F"/>
    <w:rsid w:val="00DF3254"/>
    <w:rsid w:val="00DF5239"/>
    <w:rsid w:val="00DF5F2D"/>
    <w:rsid w:val="00DF73AF"/>
    <w:rsid w:val="00DF7610"/>
    <w:rsid w:val="00DF7618"/>
    <w:rsid w:val="00DF7669"/>
    <w:rsid w:val="00DF7756"/>
    <w:rsid w:val="00E00098"/>
    <w:rsid w:val="00E009F5"/>
    <w:rsid w:val="00E00F64"/>
    <w:rsid w:val="00E0262F"/>
    <w:rsid w:val="00E02AE3"/>
    <w:rsid w:val="00E02F5E"/>
    <w:rsid w:val="00E042E0"/>
    <w:rsid w:val="00E04A75"/>
    <w:rsid w:val="00E04CCD"/>
    <w:rsid w:val="00E064E1"/>
    <w:rsid w:val="00E0721B"/>
    <w:rsid w:val="00E07540"/>
    <w:rsid w:val="00E075A3"/>
    <w:rsid w:val="00E07CF2"/>
    <w:rsid w:val="00E10F3C"/>
    <w:rsid w:val="00E11488"/>
    <w:rsid w:val="00E1282C"/>
    <w:rsid w:val="00E12EC5"/>
    <w:rsid w:val="00E14669"/>
    <w:rsid w:val="00E14E89"/>
    <w:rsid w:val="00E155A7"/>
    <w:rsid w:val="00E16600"/>
    <w:rsid w:val="00E16EF5"/>
    <w:rsid w:val="00E209AF"/>
    <w:rsid w:val="00E21853"/>
    <w:rsid w:val="00E219D8"/>
    <w:rsid w:val="00E22073"/>
    <w:rsid w:val="00E22518"/>
    <w:rsid w:val="00E22865"/>
    <w:rsid w:val="00E22999"/>
    <w:rsid w:val="00E23840"/>
    <w:rsid w:val="00E239AC"/>
    <w:rsid w:val="00E24134"/>
    <w:rsid w:val="00E2457A"/>
    <w:rsid w:val="00E256F7"/>
    <w:rsid w:val="00E25EC4"/>
    <w:rsid w:val="00E26C4E"/>
    <w:rsid w:val="00E30039"/>
    <w:rsid w:val="00E301A0"/>
    <w:rsid w:val="00E306FA"/>
    <w:rsid w:val="00E324BA"/>
    <w:rsid w:val="00E325C3"/>
    <w:rsid w:val="00E32723"/>
    <w:rsid w:val="00E32C8E"/>
    <w:rsid w:val="00E32CF1"/>
    <w:rsid w:val="00E32EBA"/>
    <w:rsid w:val="00E33234"/>
    <w:rsid w:val="00E335A9"/>
    <w:rsid w:val="00E341A7"/>
    <w:rsid w:val="00E34B2F"/>
    <w:rsid w:val="00E34F92"/>
    <w:rsid w:val="00E35C4B"/>
    <w:rsid w:val="00E36100"/>
    <w:rsid w:val="00E37171"/>
    <w:rsid w:val="00E37577"/>
    <w:rsid w:val="00E3787B"/>
    <w:rsid w:val="00E37D09"/>
    <w:rsid w:val="00E400DF"/>
    <w:rsid w:val="00E40AC6"/>
    <w:rsid w:val="00E40B1D"/>
    <w:rsid w:val="00E41330"/>
    <w:rsid w:val="00E42552"/>
    <w:rsid w:val="00E42ABA"/>
    <w:rsid w:val="00E42B53"/>
    <w:rsid w:val="00E42C9E"/>
    <w:rsid w:val="00E435EA"/>
    <w:rsid w:val="00E446C8"/>
    <w:rsid w:val="00E44B25"/>
    <w:rsid w:val="00E44CC7"/>
    <w:rsid w:val="00E453C9"/>
    <w:rsid w:val="00E471D6"/>
    <w:rsid w:val="00E47314"/>
    <w:rsid w:val="00E473EC"/>
    <w:rsid w:val="00E479BB"/>
    <w:rsid w:val="00E47A18"/>
    <w:rsid w:val="00E47D9F"/>
    <w:rsid w:val="00E503FA"/>
    <w:rsid w:val="00E505BB"/>
    <w:rsid w:val="00E50F35"/>
    <w:rsid w:val="00E510F7"/>
    <w:rsid w:val="00E5195B"/>
    <w:rsid w:val="00E535A7"/>
    <w:rsid w:val="00E53AED"/>
    <w:rsid w:val="00E5447B"/>
    <w:rsid w:val="00E5472C"/>
    <w:rsid w:val="00E54E58"/>
    <w:rsid w:val="00E556ED"/>
    <w:rsid w:val="00E55846"/>
    <w:rsid w:val="00E5587A"/>
    <w:rsid w:val="00E55AF1"/>
    <w:rsid w:val="00E55DC1"/>
    <w:rsid w:val="00E56239"/>
    <w:rsid w:val="00E56EBB"/>
    <w:rsid w:val="00E57FE9"/>
    <w:rsid w:val="00E6010E"/>
    <w:rsid w:val="00E60E4F"/>
    <w:rsid w:val="00E61895"/>
    <w:rsid w:val="00E6239C"/>
    <w:rsid w:val="00E6252D"/>
    <w:rsid w:val="00E62640"/>
    <w:rsid w:val="00E629C8"/>
    <w:rsid w:val="00E62C3E"/>
    <w:rsid w:val="00E63487"/>
    <w:rsid w:val="00E63914"/>
    <w:rsid w:val="00E648DC"/>
    <w:rsid w:val="00E64CCB"/>
    <w:rsid w:val="00E658A2"/>
    <w:rsid w:val="00E67634"/>
    <w:rsid w:val="00E678B5"/>
    <w:rsid w:val="00E70056"/>
    <w:rsid w:val="00E70238"/>
    <w:rsid w:val="00E704EE"/>
    <w:rsid w:val="00E70742"/>
    <w:rsid w:val="00E710CD"/>
    <w:rsid w:val="00E7128C"/>
    <w:rsid w:val="00E716BD"/>
    <w:rsid w:val="00E71775"/>
    <w:rsid w:val="00E71827"/>
    <w:rsid w:val="00E71CF6"/>
    <w:rsid w:val="00E71FA3"/>
    <w:rsid w:val="00E71FE1"/>
    <w:rsid w:val="00E721BC"/>
    <w:rsid w:val="00E72B34"/>
    <w:rsid w:val="00E72DCF"/>
    <w:rsid w:val="00E735CE"/>
    <w:rsid w:val="00E738F4"/>
    <w:rsid w:val="00E7468F"/>
    <w:rsid w:val="00E748E3"/>
    <w:rsid w:val="00E7570B"/>
    <w:rsid w:val="00E7587B"/>
    <w:rsid w:val="00E758F1"/>
    <w:rsid w:val="00E7597C"/>
    <w:rsid w:val="00E762CC"/>
    <w:rsid w:val="00E768EA"/>
    <w:rsid w:val="00E77467"/>
    <w:rsid w:val="00E77B06"/>
    <w:rsid w:val="00E8033E"/>
    <w:rsid w:val="00E81072"/>
    <w:rsid w:val="00E81786"/>
    <w:rsid w:val="00E81B07"/>
    <w:rsid w:val="00E82035"/>
    <w:rsid w:val="00E82572"/>
    <w:rsid w:val="00E83258"/>
    <w:rsid w:val="00E8333A"/>
    <w:rsid w:val="00E836B3"/>
    <w:rsid w:val="00E83A52"/>
    <w:rsid w:val="00E83E3E"/>
    <w:rsid w:val="00E845C1"/>
    <w:rsid w:val="00E84E4F"/>
    <w:rsid w:val="00E8500A"/>
    <w:rsid w:val="00E856F9"/>
    <w:rsid w:val="00E862BC"/>
    <w:rsid w:val="00E86670"/>
    <w:rsid w:val="00E86F03"/>
    <w:rsid w:val="00E900D7"/>
    <w:rsid w:val="00E91566"/>
    <w:rsid w:val="00E920EC"/>
    <w:rsid w:val="00E925EB"/>
    <w:rsid w:val="00E92678"/>
    <w:rsid w:val="00E92A61"/>
    <w:rsid w:val="00E93980"/>
    <w:rsid w:val="00E93CA6"/>
    <w:rsid w:val="00E93CEF"/>
    <w:rsid w:val="00E9440A"/>
    <w:rsid w:val="00E94412"/>
    <w:rsid w:val="00E9466A"/>
    <w:rsid w:val="00E94976"/>
    <w:rsid w:val="00E94F39"/>
    <w:rsid w:val="00E96837"/>
    <w:rsid w:val="00E96C4C"/>
    <w:rsid w:val="00E96E88"/>
    <w:rsid w:val="00E97381"/>
    <w:rsid w:val="00E97A8A"/>
    <w:rsid w:val="00E97B77"/>
    <w:rsid w:val="00E97EC6"/>
    <w:rsid w:val="00EA02CB"/>
    <w:rsid w:val="00EA1257"/>
    <w:rsid w:val="00EA23DA"/>
    <w:rsid w:val="00EA2B1E"/>
    <w:rsid w:val="00EA2B54"/>
    <w:rsid w:val="00EA3564"/>
    <w:rsid w:val="00EA492E"/>
    <w:rsid w:val="00EA553B"/>
    <w:rsid w:val="00EA5901"/>
    <w:rsid w:val="00EA5C1E"/>
    <w:rsid w:val="00EA5EFA"/>
    <w:rsid w:val="00EA7177"/>
    <w:rsid w:val="00EA768A"/>
    <w:rsid w:val="00EA7ADB"/>
    <w:rsid w:val="00EA7EF9"/>
    <w:rsid w:val="00EB00C5"/>
    <w:rsid w:val="00EB0639"/>
    <w:rsid w:val="00EB1869"/>
    <w:rsid w:val="00EB345E"/>
    <w:rsid w:val="00EB377C"/>
    <w:rsid w:val="00EB4B01"/>
    <w:rsid w:val="00EB4B37"/>
    <w:rsid w:val="00EB531E"/>
    <w:rsid w:val="00EB7DF6"/>
    <w:rsid w:val="00EB7ECB"/>
    <w:rsid w:val="00EC02E7"/>
    <w:rsid w:val="00EC0AFB"/>
    <w:rsid w:val="00EC1DB2"/>
    <w:rsid w:val="00EC1FFD"/>
    <w:rsid w:val="00EC234E"/>
    <w:rsid w:val="00EC307C"/>
    <w:rsid w:val="00EC441A"/>
    <w:rsid w:val="00EC44E0"/>
    <w:rsid w:val="00EC4EE0"/>
    <w:rsid w:val="00EC4EEC"/>
    <w:rsid w:val="00EC5454"/>
    <w:rsid w:val="00EC57E1"/>
    <w:rsid w:val="00EC5A12"/>
    <w:rsid w:val="00EC61EF"/>
    <w:rsid w:val="00EC6BB2"/>
    <w:rsid w:val="00EC75BA"/>
    <w:rsid w:val="00EC779F"/>
    <w:rsid w:val="00ED0B13"/>
    <w:rsid w:val="00ED1066"/>
    <w:rsid w:val="00ED10BF"/>
    <w:rsid w:val="00ED2790"/>
    <w:rsid w:val="00ED3318"/>
    <w:rsid w:val="00ED36CB"/>
    <w:rsid w:val="00ED4C92"/>
    <w:rsid w:val="00ED4E83"/>
    <w:rsid w:val="00ED56DB"/>
    <w:rsid w:val="00ED56F3"/>
    <w:rsid w:val="00ED5F76"/>
    <w:rsid w:val="00ED63F2"/>
    <w:rsid w:val="00ED785C"/>
    <w:rsid w:val="00ED789E"/>
    <w:rsid w:val="00ED7EBF"/>
    <w:rsid w:val="00ED7EFC"/>
    <w:rsid w:val="00EE02F7"/>
    <w:rsid w:val="00EE04AD"/>
    <w:rsid w:val="00EE0558"/>
    <w:rsid w:val="00EE1358"/>
    <w:rsid w:val="00EE146B"/>
    <w:rsid w:val="00EE179E"/>
    <w:rsid w:val="00EE1847"/>
    <w:rsid w:val="00EE20D8"/>
    <w:rsid w:val="00EE2187"/>
    <w:rsid w:val="00EE25F9"/>
    <w:rsid w:val="00EE2BB6"/>
    <w:rsid w:val="00EE30C8"/>
    <w:rsid w:val="00EE3AEC"/>
    <w:rsid w:val="00EE3C84"/>
    <w:rsid w:val="00EE42F6"/>
    <w:rsid w:val="00EE5A8B"/>
    <w:rsid w:val="00EE5ED5"/>
    <w:rsid w:val="00EE6217"/>
    <w:rsid w:val="00EE6870"/>
    <w:rsid w:val="00EE690E"/>
    <w:rsid w:val="00EE6CFD"/>
    <w:rsid w:val="00EE794F"/>
    <w:rsid w:val="00EF10AD"/>
    <w:rsid w:val="00EF1240"/>
    <w:rsid w:val="00EF182D"/>
    <w:rsid w:val="00EF2A60"/>
    <w:rsid w:val="00EF3066"/>
    <w:rsid w:val="00EF3188"/>
    <w:rsid w:val="00EF331F"/>
    <w:rsid w:val="00EF35E1"/>
    <w:rsid w:val="00EF3998"/>
    <w:rsid w:val="00EF3B5E"/>
    <w:rsid w:val="00EF48DD"/>
    <w:rsid w:val="00EF4CEB"/>
    <w:rsid w:val="00EF4EC1"/>
    <w:rsid w:val="00EF533B"/>
    <w:rsid w:val="00EF5769"/>
    <w:rsid w:val="00EF590E"/>
    <w:rsid w:val="00EF5E95"/>
    <w:rsid w:val="00EF68DA"/>
    <w:rsid w:val="00EF6ACA"/>
    <w:rsid w:val="00EF74F8"/>
    <w:rsid w:val="00EF7B00"/>
    <w:rsid w:val="00EF7DDB"/>
    <w:rsid w:val="00F01907"/>
    <w:rsid w:val="00F0203A"/>
    <w:rsid w:val="00F02C79"/>
    <w:rsid w:val="00F0383F"/>
    <w:rsid w:val="00F03887"/>
    <w:rsid w:val="00F038B6"/>
    <w:rsid w:val="00F04C32"/>
    <w:rsid w:val="00F06314"/>
    <w:rsid w:val="00F06B49"/>
    <w:rsid w:val="00F06EC3"/>
    <w:rsid w:val="00F074BC"/>
    <w:rsid w:val="00F07E98"/>
    <w:rsid w:val="00F07FF2"/>
    <w:rsid w:val="00F11E14"/>
    <w:rsid w:val="00F1332A"/>
    <w:rsid w:val="00F13CBD"/>
    <w:rsid w:val="00F13D4C"/>
    <w:rsid w:val="00F14C5C"/>
    <w:rsid w:val="00F15332"/>
    <w:rsid w:val="00F17363"/>
    <w:rsid w:val="00F17BD2"/>
    <w:rsid w:val="00F17C31"/>
    <w:rsid w:val="00F20649"/>
    <w:rsid w:val="00F20F75"/>
    <w:rsid w:val="00F20FEB"/>
    <w:rsid w:val="00F21FD9"/>
    <w:rsid w:val="00F2244A"/>
    <w:rsid w:val="00F22E4D"/>
    <w:rsid w:val="00F230DF"/>
    <w:rsid w:val="00F23233"/>
    <w:rsid w:val="00F2354C"/>
    <w:rsid w:val="00F23B6E"/>
    <w:rsid w:val="00F23EEA"/>
    <w:rsid w:val="00F243A4"/>
    <w:rsid w:val="00F24571"/>
    <w:rsid w:val="00F24733"/>
    <w:rsid w:val="00F24E34"/>
    <w:rsid w:val="00F269A5"/>
    <w:rsid w:val="00F26EC9"/>
    <w:rsid w:val="00F2728D"/>
    <w:rsid w:val="00F274B9"/>
    <w:rsid w:val="00F27A6C"/>
    <w:rsid w:val="00F27D7E"/>
    <w:rsid w:val="00F3018A"/>
    <w:rsid w:val="00F303A3"/>
    <w:rsid w:val="00F311A2"/>
    <w:rsid w:val="00F31F24"/>
    <w:rsid w:val="00F32259"/>
    <w:rsid w:val="00F33246"/>
    <w:rsid w:val="00F332C6"/>
    <w:rsid w:val="00F3512D"/>
    <w:rsid w:val="00F357C4"/>
    <w:rsid w:val="00F363CA"/>
    <w:rsid w:val="00F36416"/>
    <w:rsid w:val="00F3659B"/>
    <w:rsid w:val="00F36A26"/>
    <w:rsid w:val="00F36A88"/>
    <w:rsid w:val="00F36E25"/>
    <w:rsid w:val="00F37192"/>
    <w:rsid w:val="00F40773"/>
    <w:rsid w:val="00F408F3"/>
    <w:rsid w:val="00F42AEA"/>
    <w:rsid w:val="00F435CB"/>
    <w:rsid w:val="00F45736"/>
    <w:rsid w:val="00F45EF3"/>
    <w:rsid w:val="00F461BA"/>
    <w:rsid w:val="00F46B0B"/>
    <w:rsid w:val="00F46D55"/>
    <w:rsid w:val="00F46DE5"/>
    <w:rsid w:val="00F46E21"/>
    <w:rsid w:val="00F47524"/>
    <w:rsid w:val="00F51415"/>
    <w:rsid w:val="00F5177E"/>
    <w:rsid w:val="00F53B62"/>
    <w:rsid w:val="00F540C0"/>
    <w:rsid w:val="00F54FB4"/>
    <w:rsid w:val="00F56019"/>
    <w:rsid w:val="00F5632D"/>
    <w:rsid w:val="00F56D3C"/>
    <w:rsid w:val="00F57391"/>
    <w:rsid w:val="00F5783A"/>
    <w:rsid w:val="00F579E4"/>
    <w:rsid w:val="00F6021D"/>
    <w:rsid w:val="00F6057C"/>
    <w:rsid w:val="00F60BF6"/>
    <w:rsid w:val="00F6138E"/>
    <w:rsid w:val="00F61646"/>
    <w:rsid w:val="00F62096"/>
    <w:rsid w:val="00F63458"/>
    <w:rsid w:val="00F643F3"/>
    <w:rsid w:val="00F64970"/>
    <w:rsid w:val="00F655CA"/>
    <w:rsid w:val="00F65B5C"/>
    <w:rsid w:val="00F6628B"/>
    <w:rsid w:val="00F6635A"/>
    <w:rsid w:val="00F66DFA"/>
    <w:rsid w:val="00F67252"/>
    <w:rsid w:val="00F717DB"/>
    <w:rsid w:val="00F7182F"/>
    <w:rsid w:val="00F7195C"/>
    <w:rsid w:val="00F719B5"/>
    <w:rsid w:val="00F72CEF"/>
    <w:rsid w:val="00F73DCE"/>
    <w:rsid w:val="00F73E1E"/>
    <w:rsid w:val="00F748D3"/>
    <w:rsid w:val="00F76320"/>
    <w:rsid w:val="00F771C3"/>
    <w:rsid w:val="00F777F1"/>
    <w:rsid w:val="00F80369"/>
    <w:rsid w:val="00F80448"/>
    <w:rsid w:val="00F80648"/>
    <w:rsid w:val="00F80D16"/>
    <w:rsid w:val="00F81418"/>
    <w:rsid w:val="00F8172D"/>
    <w:rsid w:val="00F81ADD"/>
    <w:rsid w:val="00F822D3"/>
    <w:rsid w:val="00F82BFD"/>
    <w:rsid w:val="00F83FBD"/>
    <w:rsid w:val="00F87CFE"/>
    <w:rsid w:val="00F90061"/>
    <w:rsid w:val="00F90619"/>
    <w:rsid w:val="00F90A39"/>
    <w:rsid w:val="00F90A95"/>
    <w:rsid w:val="00F90D4B"/>
    <w:rsid w:val="00F91A8D"/>
    <w:rsid w:val="00F9281E"/>
    <w:rsid w:val="00F94059"/>
    <w:rsid w:val="00F945EC"/>
    <w:rsid w:val="00F94A55"/>
    <w:rsid w:val="00F95C10"/>
    <w:rsid w:val="00F95EAE"/>
    <w:rsid w:val="00F960FC"/>
    <w:rsid w:val="00F9700E"/>
    <w:rsid w:val="00F9709E"/>
    <w:rsid w:val="00F970B0"/>
    <w:rsid w:val="00F97536"/>
    <w:rsid w:val="00F97D2B"/>
    <w:rsid w:val="00FA046D"/>
    <w:rsid w:val="00FA143F"/>
    <w:rsid w:val="00FA1662"/>
    <w:rsid w:val="00FA1DCF"/>
    <w:rsid w:val="00FA2A12"/>
    <w:rsid w:val="00FA31C0"/>
    <w:rsid w:val="00FA34B2"/>
    <w:rsid w:val="00FA36CA"/>
    <w:rsid w:val="00FA3787"/>
    <w:rsid w:val="00FA3FE8"/>
    <w:rsid w:val="00FA46DB"/>
    <w:rsid w:val="00FA4BFF"/>
    <w:rsid w:val="00FA51EC"/>
    <w:rsid w:val="00FA6584"/>
    <w:rsid w:val="00FA769A"/>
    <w:rsid w:val="00FA7DF3"/>
    <w:rsid w:val="00FB0984"/>
    <w:rsid w:val="00FB2722"/>
    <w:rsid w:val="00FB2C20"/>
    <w:rsid w:val="00FB2F86"/>
    <w:rsid w:val="00FB34E3"/>
    <w:rsid w:val="00FB54B9"/>
    <w:rsid w:val="00FB5E10"/>
    <w:rsid w:val="00FB67CE"/>
    <w:rsid w:val="00FB6999"/>
    <w:rsid w:val="00FB6B07"/>
    <w:rsid w:val="00FB6D22"/>
    <w:rsid w:val="00FB75DF"/>
    <w:rsid w:val="00FB7FAA"/>
    <w:rsid w:val="00FC0D23"/>
    <w:rsid w:val="00FC22BC"/>
    <w:rsid w:val="00FC2D5B"/>
    <w:rsid w:val="00FC31FE"/>
    <w:rsid w:val="00FC34B6"/>
    <w:rsid w:val="00FC34E1"/>
    <w:rsid w:val="00FC38CC"/>
    <w:rsid w:val="00FC3AF1"/>
    <w:rsid w:val="00FC46FD"/>
    <w:rsid w:val="00FC572F"/>
    <w:rsid w:val="00FC5D58"/>
    <w:rsid w:val="00FC6237"/>
    <w:rsid w:val="00FC657C"/>
    <w:rsid w:val="00FC7134"/>
    <w:rsid w:val="00FD123B"/>
    <w:rsid w:val="00FD1314"/>
    <w:rsid w:val="00FD17B5"/>
    <w:rsid w:val="00FD1C3B"/>
    <w:rsid w:val="00FD22F7"/>
    <w:rsid w:val="00FD262C"/>
    <w:rsid w:val="00FD2835"/>
    <w:rsid w:val="00FD2CFF"/>
    <w:rsid w:val="00FD5525"/>
    <w:rsid w:val="00FD6194"/>
    <w:rsid w:val="00FD658F"/>
    <w:rsid w:val="00FD6A27"/>
    <w:rsid w:val="00FD7765"/>
    <w:rsid w:val="00FE0166"/>
    <w:rsid w:val="00FE018C"/>
    <w:rsid w:val="00FE04F3"/>
    <w:rsid w:val="00FE057D"/>
    <w:rsid w:val="00FE0854"/>
    <w:rsid w:val="00FE127A"/>
    <w:rsid w:val="00FE13B5"/>
    <w:rsid w:val="00FE1AC8"/>
    <w:rsid w:val="00FE2AE0"/>
    <w:rsid w:val="00FE31C2"/>
    <w:rsid w:val="00FE34FA"/>
    <w:rsid w:val="00FE381F"/>
    <w:rsid w:val="00FE3A22"/>
    <w:rsid w:val="00FE42BC"/>
    <w:rsid w:val="00FE457C"/>
    <w:rsid w:val="00FE4A64"/>
    <w:rsid w:val="00FE4F96"/>
    <w:rsid w:val="00FE58D9"/>
    <w:rsid w:val="00FE5A95"/>
    <w:rsid w:val="00FE603B"/>
    <w:rsid w:val="00FE6773"/>
    <w:rsid w:val="00FE79D8"/>
    <w:rsid w:val="00FE7A92"/>
    <w:rsid w:val="00FE7CE8"/>
    <w:rsid w:val="00FF1075"/>
    <w:rsid w:val="00FF121C"/>
    <w:rsid w:val="00FF23B4"/>
    <w:rsid w:val="00FF2423"/>
    <w:rsid w:val="00FF2FF5"/>
    <w:rsid w:val="00FF38E3"/>
    <w:rsid w:val="00FF3FD6"/>
    <w:rsid w:val="00FF4052"/>
    <w:rsid w:val="00FF49CA"/>
    <w:rsid w:val="00FF5848"/>
    <w:rsid w:val="00FF5995"/>
    <w:rsid w:val="00FF5A3C"/>
    <w:rsid w:val="00FF5ED0"/>
    <w:rsid w:val="00FF63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957448-4B94-40FE-9A51-87B6B0BC9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C43F7F"/>
    <w:pPr>
      <w:keepNext/>
      <w:spacing w:before="240" w:after="60"/>
      <w:outlineLvl w:val="1"/>
    </w:pPr>
    <w:rPr>
      <w:rFonts w:ascii="Cambria" w:hAnsi="Cambria"/>
      <w:b/>
      <w:bCs/>
      <w:i/>
      <w:iCs/>
      <w:sz w:val="28"/>
      <w:szCs w:val="28"/>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qFormat/>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Puesto">
    <w:name w:val="Title"/>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link w:val="SangradetextonormalCar"/>
    <w:rsid w:val="00C50CF7"/>
    <w:pPr>
      <w:overflowPunct/>
      <w:autoSpaceDE/>
      <w:autoSpaceDN/>
      <w:adjustRightInd/>
      <w:jc w:val="both"/>
      <w:textAlignment w:val="auto"/>
    </w:pPr>
    <w:rPr>
      <w:b/>
      <w:sz w:val="28"/>
      <w:lang w:val="es-CO"/>
    </w:rPr>
  </w:style>
  <w:style w:type="paragraph" w:styleId="Textoindependien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f Car"/>
    <w:link w:val="Textonotapi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locked/>
    <w:rsid w:val="000942B0"/>
    <w:rPr>
      <w:lang w:val="es-ES" w:eastAsia="es-ES" w:bidi="ar-SA"/>
    </w:rPr>
  </w:style>
  <w:style w:type="paragraph" w:styleId="Encabezado">
    <w:name w:val="header"/>
    <w:basedOn w:val="Normal"/>
    <w:rsid w:val="00961CBA"/>
    <w:pPr>
      <w:tabs>
        <w:tab w:val="center" w:pos="4252"/>
        <w:tab w:val="right" w:pos="8504"/>
      </w:tabs>
    </w:pPr>
  </w:style>
  <w:style w:type="paragraph" w:styleId="Textoindependiente2">
    <w:name w:val="Body Text 2"/>
    <w:basedOn w:val="Normal"/>
    <w:rsid w:val="00174740"/>
    <w:pPr>
      <w:spacing w:after="120" w:line="480" w:lineRule="auto"/>
    </w:pPr>
  </w:style>
  <w:style w:type="character" w:customStyle="1" w:styleId="textonavy">
    <w:name w:val="texto_navy"/>
    <w:basedOn w:val="Fuentedeprrafopredeter"/>
    <w:rsid w:val="00047644"/>
  </w:style>
  <w:style w:type="character" w:styleId="Textoennegrita">
    <w:name w:val="Strong"/>
    <w:uiPriority w:val="22"/>
    <w:qFormat/>
    <w:rsid w:val="007868A6"/>
    <w:rPr>
      <w:b/>
      <w:bCs/>
    </w:rPr>
  </w:style>
  <w:style w:type="paragraph" w:styleId="Saludo">
    <w:name w:val="Salutation"/>
    <w:basedOn w:val="Normal"/>
    <w:next w:val="Normal"/>
    <w:link w:val="SaludoCar"/>
    <w:rsid w:val="00BB57FA"/>
  </w:style>
  <w:style w:type="character" w:customStyle="1" w:styleId="SaludoCar">
    <w:name w:val="Saludo Car"/>
    <w:link w:val="Saludo"/>
    <w:rsid w:val="00BB57FA"/>
    <w:rPr>
      <w:lang w:val="es-ES_tradnl"/>
    </w:rPr>
  </w:style>
  <w:style w:type="paragraph" w:styleId="Cierre">
    <w:name w:val="Closing"/>
    <w:basedOn w:val="Normal"/>
    <w:link w:val="CierreCar"/>
    <w:rsid w:val="00BB57FA"/>
    <w:pPr>
      <w:ind w:left="4252"/>
    </w:pPr>
  </w:style>
  <w:style w:type="character" w:customStyle="1" w:styleId="CierreCar">
    <w:name w:val="Cierre Car"/>
    <w:link w:val="Cierre"/>
    <w:rsid w:val="00BB57FA"/>
    <w:rPr>
      <w:lang w:val="es-ES_tradnl"/>
    </w:rPr>
  </w:style>
  <w:style w:type="paragraph" w:styleId="Textoindependienteprimerasangra2">
    <w:name w:val="Body Text First Indent 2"/>
    <w:basedOn w:val="Sangradetextonormal"/>
    <w:link w:val="Textoindependienteprimerasangra2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SangradetextonormalCar">
    <w:name w:val="Sangría de texto normal Car"/>
    <w:link w:val="Sangradetextonormal"/>
    <w:rsid w:val="00BB57FA"/>
    <w:rPr>
      <w:b/>
      <w:sz w:val="28"/>
      <w:lang w:val="es-CO"/>
    </w:rPr>
  </w:style>
  <w:style w:type="character" w:customStyle="1" w:styleId="Textoindependienteprimerasangra2Car">
    <w:name w:val="Texto independiente primera sangría 2 Car"/>
    <w:link w:val="Textoindependienteprimerasangra2"/>
    <w:rsid w:val="00BB57FA"/>
    <w:rPr>
      <w:b w:val="0"/>
      <w:sz w:val="28"/>
      <w:lang w:val="es-ES_tradnl"/>
    </w:rPr>
  </w:style>
  <w:style w:type="character" w:customStyle="1" w:styleId="apple-converted-space">
    <w:name w:val="apple-converted-space"/>
    <w:rsid w:val="00FD1C3B"/>
  </w:style>
  <w:style w:type="character" w:customStyle="1" w:styleId="Ttulo2Car">
    <w:name w:val="Título 2 Car"/>
    <w:link w:val="Ttulo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Textoindependiente23">
    <w:name w:val="Texto independiente 23"/>
    <w:basedOn w:val="Normal"/>
    <w:rsid w:val="006F7F53"/>
    <w:pPr>
      <w:suppressAutoHyphens/>
      <w:jc w:val="both"/>
      <w:textAlignment w:val="auto"/>
    </w:pPr>
    <w:rPr>
      <w:rFonts w:ascii="Verdana" w:hAnsi="Verdana"/>
      <w:spacing w:val="2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3437">
      <w:bodyDiv w:val="1"/>
      <w:marLeft w:val="0"/>
      <w:marRight w:val="0"/>
      <w:marTop w:val="0"/>
      <w:marBottom w:val="0"/>
      <w:divBdr>
        <w:top w:val="none" w:sz="0" w:space="0" w:color="auto"/>
        <w:left w:val="none" w:sz="0" w:space="0" w:color="auto"/>
        <w:bottom w:val="none" w:sz="0" w:space="0" w:color="auto"/>
        <w:right w:val="none" w:sz="0" w:space="0" w:color="auto"/>
      </w:divBdr>
    </w:div>
    <w:div w:id="835419255">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97059763">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3425548">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27171637">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08642057">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4069293">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55199522">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796413677">
      <w:bodyDiv w:val="1"/>
      <w:marLeft w:val="0"/>
      <w:marRight w:val="0"/>
      <w:marTop w:val="0"/>
      <w:marBottom w:val="0"/>
      <w:divBdr>
        <w:top w:val="none" w:sz="0" w:space="0" w:color="auto"/>
        <w:left w:val="none" w:sz="0" w:space="0" w:color="auto"/>
        <w:bottom w:val="none" w:sz="0" w:space="0" w:color="auto"/>
        <w:right w:val="none" w:sz="0" w:space="0" w:color="auto"/>
      </w:divBdr>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3C35D-74DD-4CE5-A3D5-50AEAE8E8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1871</Words>
  <Characters>10292</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Henry Lora Rodriguez</cp:lastModifiedBy>
  <cp:revision>5</cp:revision>
  <cp:lastPrinted>2018-09-17T16:58:00Z</cp:lastPrinted>
  <dcterms:created xsi:type="dcterms:W3CDTF">2018-09-17T16:16:00Z</dcterms:created>
  <dcterms:modified xsi:type="dcterms:W3CDTF">2018-10-30T15:15:00Z</dcterms:modified>
</cp:coreProperties>
</file>