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4F9" w:rsidRPr="00400CCC" w:rsidRDefault="008C14F9" w:rsidP="008C14F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val="es-CO" w:eastAsia="fr-FR"/>
        </w:rPr>
      </w:pPr>
      <w:r w:rsidRPr="00400CCC">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ascii="Calibri" w:eastAsia="Calibri" w:hAnsi="Calibri" w:cs="Calibri"/>
          <w:color w:val="222222"/>
          <w:sz w:val="18"/>
          <w:szCs w:val="18"/>
          <w:lang w:val="es-CO" w:eastAsia="fr-FR"/>
        </w:rPr>
        <w:t> </w:t>
      </w:r>
    </w:p>
    <w:p w:rsidR="00181D67" w:rsidRPr="00402979" w:rsidRDefault="00181D67" w:rsidP="00181D67">
      <w:pPr>
        <w:spacing w:line="360" w:lineRule="auto"/>
        <w:jc w:val="both"/>
        <w:rPr>
          <w:rFonts w:ascii="Arial Narrow" w:hAnsi="Arial Narrow" w:cs="Arial"/>
          <w:b/>
          <w:bCs/>
          <w:i/>
          <w:iCs/>
          <w:sz w:val="36"/>
          <w:szCs w:val="36"/>
          <w:u w:val="single"/>
        </w:rPr>
      </w:pPr>
      <w:bookmarkStart w:id="0" w:name="_GoBack"/>
      <w:bookmarkEnd w:id="0"/>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AD7619">
        <w:rPr>
          <w:rFonts w:ascii="Arial Narrow" w:hAnsi="Arial Narrow" w:cs="Arial"/>
          <w:i/>
          <w:sz w:val="20"/>
        </w:rPr>
        <w:t>jueves</w:t>
      </w:r>
      <w:r w:rsidR="00241CF7">
        <w:rPr>
          <w:rFonts w:ascii="Arial Narrow" w:hAnsi="Arial Narrow" w:cs="Arial"/>
          <w:i/>
          <w:sz w:val="20"/>
        </w:rPr>
        <w:t xml:space="preserve"> </w:t>
      </w:r>
      <w:r w:rsidR="00DE389D">
        <w:rPr>
          <w:rFonts w:ascii="Arial Narrow" w:hAnsi="Arial Narrow" w:cs="Arial"/>
          <w:i/>
          <w:sz w:val="20"/>
        </w:rPr>
        <w:t>1</w:t>
      </w:r>
      <w:r w:rsidR="00306C5B">
        <w:rPr>
          <w:rFonts w:ascii="Arial Narrow" w:hAnsi="Arial Narrow" w:cs="Arial"/>
          <w:i/>
          <w:sz w:val="20"/>
        </w:rPr>
        <w:t>1</w:t>
      </w:r>
      <w:r w:rsidR="00FF75A4">
        <w:rPr>
          <w:rFonts w:ascii="Arial Narrow" w:hAnsi="Arial Narrow" w:cs="Arial"/>
          <w:i/>
          <w:sz w:val="20"/>
        </w:rPr>
        <w:t xml:space="preserve"> de </w:t>
      </w:r>
      <w:r w:rsidR="00306C5B">
        <w:rPr>
          <w:rFonts w:ascii="Arial Narrow" w:hAnsi="Arial Narrow" w:cs="Arial"/>
          <w:i/>
          <w:sz w:val="20"/>
        </w:rPr>
        <w:t>enero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306C5B">
        <w:rPr>
          <w:rFonts w:ascii="Arial Narrow" w:hAnsi="Arial Narrow" w:cs="Arial"/>
          <w:i/>
          <w:sz w:val="20"/>
        </w:rPr>
        <w:t>8</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4D60B5">
        <w:rPr>
          <w:rFonts w:ascii="Arial Narrow" w:hAnsi="Arial Narrow" w:cs="Arial"/>
          <w:bCs/>
          <w:i/>
          <w:sz w:val="20"/>
        </w:rPr>
        <w:t>4</w:t>
      </w:r>
      <w:r>
        <w:rPr>
          <w:rFonts w:ascii="Arial Narrow" w:hAnsi="Arial Narrow" w:cs="Arial"/>
          <w:bCs/>
          <w:i/>
          <w:sz w:val="20"/>
        </w:rPr>
        <w:t>-201</w:t>
      </w:r>
      <w:r w:rsidR="00DE389D">
        <w:rPr>
          <w:rFonts w:ascii="Arial Narrow" w:hAnsi="Arial Narrow" w:cs="Arial"/>
          <w:bCs/>
          <w:i/>
          <w:sz w:val="20"/>
        </w:rPr>
        <w:t>5</w:t>
      </w:r>
      <w:r>
        <w:rPr>
          <w:rFonts w:ascii="Arial Narrow" w:hAnsi="Arial Narrow" w:cs="Arial"/>
          <w:bCs/>
          <w:i/>
          <w:sz w:val="20"/>
        </w:rPr>
        <w:t>-00</w:t>
      </w:r>
      <w:r w:rsidR="00DE389D">
        <w:rPr>
          <w:rFonts w:ascii="Arial Narrow" w:hAnsi="Arial Narrow" w:cs="Arial"/>
          <w:bCs/>
          <w:i/>
          <w:sz w:val="20"/>
        </w:rPr>
        <w:t>0</w:t>
      </w:r>
      <w:r w:rsidR="004D60B5">
        <w:rPr>
          <w:rFonts w:ascii="Arial Narrow" w:hAnsi="Arial Narrow" w:cs="Arial"/>
          <w:bCs/>
          <w:i/>
          <w:sz w:val="20"/>
        </w:rPr>
        <w:t>397</w:t>
      </w:r>
      <w:r>
        <w:rPr>
          <w:rFonts w:ascii="Arial Narrow" w:hAnsi="Arial Narrow" w:cs="Arial"/>
          <w:bCs/>
          <w:i/>
          <w:sz w:val="20"/>
        </w:rPr>
        <w:t>-01</w:t>
      </w:r>
      <w:r w:rsidR="009C6364">
        <w:rPr>
          <w:rFonts w:ascii="Arial Narrow" w:hAnsi="Arial Narrow" w:cs="Arial"/>
          <w:bCs/>
          <w:i/>
          <w:sz w:val="20"/>
        </w:rPr>
        <w:t xml:space="preserve"> </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4D60B5">
        <w:rPr>
          <w:rFonts w:ascii="Arial Narrow" w:hAnsi="Arial Narrow" w:cs="Arial"/>
          <w:i/>
          <w:iCs/>
          <w:sz w:val="20"/>
        </w:rPr>
        <w:t>Martha Luz Ramírez Ospina</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proofErr w:type="spellStart"/>
      <w:r w:rsidR="004D60B5">
        <w:rPr>
          <w:rFonts w:ascii="Arial Narrow" w:hAnsi="Arial Narrow" w:cs="Arial"/>
          <w:bCs/>
          <w:i/>
          <w:sz w:val="20"/>
        </w:rPr>
        <w:t>Colpensiones</w:t>
      </w:r>
      <w:proofErr w:type="spellEnd"/>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4D60B5">
        <w:rPr>
          <w:rFonts w:ascii="Arial Narrow" w:hAnsi="Arial Narrow" w:cs="Arial"/>
          <w:i/>
          <w:sz w:val="20"/>
        </w:rPr>
        <w:t>Cuarto</w:t>
      </w:r>
      <w:r w:rsidR="009C6364">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57299F" w:rsidRPr="006904DE" w:rsidRDefault="00181D67" w:rsidP="00362F86">
      <w:pPr>
        <w:autoSpaceDE w:val="0"/>
        <w:autoSpaceDN w:val="0"/>
        <w:adjustRightInd w:val="0"/>
        <w:ind w:left="2127" w:hanging="2127"/>
        <w:jc w:val="both"/>
        <w:rPr>
          <w:rFonts w:ascii="Arial Narrow" w:hAnsi="Arial Narrow" w:cs="Tahoma"/>
          <w:i/>
          <w:sz w:val="36"/>
          <w:szCs w:val="29"/>
          <w:highlight w:val="yellow"/>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6904DE">
        <w:rPr>
          <w:rFonts w:ascii="Arial Narrow" w:hAnsi="Arial Narrow" w:cs="Tahoma"/>
          <w:b/>
          <w:bCs/>
          <w:i/>
          <w:sz w:val="20"/>
          <w:szCs w:val="18"/>
        </w:rPr>
        <w:t xml:space="preserve">Condición más beneficiosa. </w:t>
      </w:r>
      <w:r w:rsidR="006904DE" w:rsidRPr="006904DE">
        <w:rPr>
          <w:rFonts w:ascii="Arial Narrow" w:hAnsi="Arial Narrow" w:cs="Tahoma"/>
          <w:bCs/>
          <w:i/>
          <w:sz w:val="20"/>
          <w:szCs w:val="18"/>
        </w:rPr>
        <w:t>No obstante lo anterior, el asunto bien puede analizarse bajo la egida del principio de la condición más beneficiosa, en virtud del cual es posible que, si bajo una normatividad anterior, el afiliado logró cumplir las condiciones de cotización allí exigidas, es posible que su derecho se rija por esa norma anterior, así el riesgo se consolide en vigencia de otra norma posterior. Este principio constitucional, derivado del canon 53 superior, implica la ultra actividad de la norma, pues autoriza a que una norma derogada, regule un caso posterior a su vigencia.</w:t>
      </w:r>
      <w:r w:rsidR="006904DE">
        <w:rPr>
          <w:rFonts w:ascii="Arial Narrow" w:hAnsi="Arial Narrow" w:cs="Tahoma"/>
          <w:bCs/>
          <w:i/>
          <w:sz w:val="20"/>
          <w:szCs w:val="18"/>
        </w:rPr>
        <w:t xml:space="preserve"> </w:t>
      </w:r>
      <w:r w:rsidR="006904DE">
        <w:rPr>
          <w:rFonts w:ascii="Arial Narrow" w:hAnsi="Arial Narrow" w:cs="Tahoma"/>
          <w:b/>
          <w:bCs/>
          <w:i/>
          <w:sz w:val="20"/>
          <w:szCs w:val="18"/>
        </w:rPr>
        <w:t xml:space="preserve">Convivencia. Reconocimiento indemnización sustitutiva. </w:t>
      </w:r>
      <w:r w:rsidR="006904DE" w:rsidRPr="006904DE">
        <w:rPr>
          <w:rFonts w:ascii="Arial Narrow" w:hAnsi="Arial Narrow" w:cs="Tahoma"/>
          <w:bCs/>
          <w:i/>
          <w:sz w:val="20"/>
          <w:szCs w:val="18"/>
        </w:rPr>
        <w:t>No obstante lo anterior, ha de decirse que obra en el expediente copia de la Resolución No. 00269 de 2001 –</w:t>
      </w:r>
      <w:proofErr w:type="spellStart"/>
      <w:r w:rsidR="006904DE" w:rsidRPr="006904DE">
        <w:rPr>
          <w:rFonts w:ascii="Arial Narrow" w:hAnsi="Arial Narrow" w:cs="Tahoma"/>
          <w:bCs/>
          <w:i/>
          <w:sz w:val="20"/>
          <w:szCs w:val="18"/>
        </w:rPr>
        <w:t>fl</w:t>
      </w:r>
      <w:proofErr w:type="spellEnd"/>
      <w:r w:rsidR="006904DE" w:rsidRPr="006904DE">
        <w:rPr>
          <w:rFonts w:ascii="Arial Narrow" w:hAnsi="Arial Narrow" w:cs="Tahoma"/>
          <w:bCs/>
          <w:i/>
          <w:sz w:val="20"/>
          <w:szCs w:val="18"/>
        </w:rPr>
        <w:t xml:space="preserve">. 77- mediante la cual el </w:t>
      </w:r>
      <w:proofErr w:type="spellStart"/>
      <w:r w:rsidR="006904DE" w:rsidRPr="006904DE">
        <w:rPr>
          <w:rFonts w:ascii="Arial Narrow" w:hAnsi="Arial Narrow" w:cs="Tahoma"/>
          <w:bCs/>
          <w:i/>
          <w:sz w:val="20"/>
          <w:szCs w:val="18"/>
        </w:rPr>
        <w:t>ISS</w:t>
      </w:r>
      <w:proofErr w:type="spellEnd"/>
      <w:r w:rsidR="006904DE" w:rsidRPr="006904DE">
        <w:rPr>
          <w:rFonts w:ascii="Arial Narrow" w:hAnsi="Arial Narrow" w:cs="Tahoma"/>
          <w:bCs/>
          <w:i/>
          <w:sz w:val="20"/>
          <w:szCs w:val="18"/>
        </w:rPr>
        <w:t xml:space="preserve"> le reconoció a la demandante la indemnización sustitutiva, prestación que de conformidad con el canon 49 de la Ley 100 de 1993, solo se entrega a los “miembros del grupo familiar del afiliado que al momento de su muerte no hubiese reunido los requisitos exigidos para la pensión de sobrevivientes”, lo que permite inferir que el </w:t>
      </w:r>
      <w:proofErr w:type="spellStart"/>
      <w:r w:rsidR="006904DE" w:rsidRPr="006904DE">
        <w:rPr>
          <w:rFonts w:ascii="Arial Narrow" w:hAnsi="Arial Narrow" w:cs="Tahoma"/>
          <w:bCs/>
          <w:i/>
          <w:sz w:val="20"/>
          <w:szCs w:val="18"/>
        </w:rPr>
        <w:t>ISS</w:t>
      </w:r>
      <w:proofErr w:type="spellEnd"/>
      <w:r w:rsidR="006904DE" w:rsidRPr="006904DE">
        <w:rPr>
          <w:rFonts w:ascii="Arial Narrow" w:hAnsi="Arial Narrow" w:cs="Tahoma"/>
          <w:bCs/>
          <w:i/>
          <w:sz w:val="20"/>
          <w:szCs w:val="18"/>
        </w:rPr>
        <w:t xml:space="preserve"> valoró la condición de beneficiaria de la prestación de la demandante y la encontró acreditada, supliéndose de esta forma el deber probatorio que le asistía a la demandante</w:t>
      </w:r>
      <w:r w:rsidR="006904DE">
        <w:rPr>
          <w:rFonts w:ascii="Arial Narrow" w:hAnsi="Arial Narrow" w:cs="Tahoma"/>
          <w:bCs/>
          <w:i/>
          <w:sz w:val="20"/>
          <w:szCs w:val="18"/>
        </w:rPr>
        <w:t>.</w:t>
      </w: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A20DD9" w:rsidRDefault="00241CF7" w:rsidP="00F52C50">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w:t>
      </w:r>
      <w:r w:rsidR="00A20DD9">
        <w:rPr>
          <w:rFonts w:ascii="Arial Narrow" w:eastAsia="Calibri" w:hAnsi="Arial Narrow" w:cs="Arial"/>
          <w:sz w:val="28"/>
          <w:szCs w:val="28"/>
          <w:lang w:val="es-CO" w:eastAsia="en-US"/>
        </w:rPr>
        <w:t xml:space="preserve">hoy </w:t>
      </w:r>
      <w:r w:rsidR="00306C5B">
        <w:rPr>
          <w:rFonts w:ascii="Arial Narrow" w:eastAsia="Calibri" w:hAnsi="Arial Narrow" w:cs="Arial"/>
          <w:sz w:val="28"/>
          <w:szCs w:val="28"/>
          <w:lang w:val="es-CO" w:eastAsia="en-US"/>
        </w:rPr>
        <w:t>once</w:t>
      </w:r>
      <w:r w:rsidR="00F52C50">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61517B">
        <w:rPr>
          <w:rFonts w:ascii="Arial Narrow" w:eastAsia="Calibri" w:hAnsi="Arial Narrow" w:cs="Arial"/>
          <w:sz w:val="28"/>
          <w:szCs w:val="28"/>
          <w:lang w:val="es-CO" w:eastAsia="en-US"/>
        </w:rPr>
        <w:t>1</w:t>
      </w:r>
      <w:r w:rsidR="00306C5B">
        <w:rPr>
          <w:rFonts w:ascii="Arial Narrow" w:eastAsia="Calibri" w:hAnsi="Arial Narrow" w:cs="Arial"/>
          <w:sz w:val="28"/>
          <w:szCs w:val="28"/>
          <w:lang w:val="es-CO" w:eastAsia="en-US"/>
        </w:rPr>
        <w:t>1</w:t>
      </w:r>
      <w:r w:rsidR="00181D67" w:rsidRPr="00D30FA7">
        <w:rPr>
          <w:rFonts w:ascii="Arial Narrow" w:eastAsia="Calibri" w:hAnsi="Arial Narrow" w:cs="Arial"/>
          <w:sz w:val="28"/>
          <w:szCs w:val="28"/>
          <w:lang w:val="es-CO" w:eastAsia="en-US"/>
        </w:rPr>
        <w:t xml:space="preserve">) </w:t>
      </w:r>
      <w:r w:rsidR="00A20DD9">
        <w:rPr>
          <w:rFonts w:ascii="Arial Narrow" w:eastAsia="Calibri" w:hAnsi="Arial Narrow" w:cs="Arial"/>
          <w:sz w:val="28"/>
          <w:szCs w:val="28"/>
          <w:lang w:val="es-CO" w:eastAsia="en-US"/>
        </w:rPr>
        <w:t xml:space="preserve">de </w:t>
      </w:r>
      <w:r w:rsidR="00306C5B">
        <w:rPr>
          <w:rFonts w:ascii="Arial Narrow" w:eastAsia="Calibri" w:hAnsi="Arial Narrow" w:cs="Arial"/>
          <w:sz w:val="28"/>
          <w:szCs w:val="28"/>
          <w:lang w:val="es-CO" w:eastAsia="en-US"/>
        </w:rPr>
        <w:t>enero</w:t>
      </w:r>
      <w:r w:rsidR="00A20DD9">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 xml:space="preserve">de dos mil </w:t>
      </w:r>
      <w:r w:rsidR="009C6364">
        <w:rPr>
          <w:rFonts w:ascii="Arial Narrow" w:eastAsia="Calibri" w:hAnsi="Arial Narrow" w:cs="Arial"/>
          <w:sz w:val="28"/>
          <w:szCs w:val="28"/>
          <w:lang w:val="es-CO" w:eastAsia="en-US"/>
        </w:rPr>
        <w:t>dieci</w:t>
      </w:r>
      <w:r w:rsidR="00306C5B">
        <w:rPr>
          <w:rFonts w:ascii="Arial Narrow" w:eastAsia="Calibri" w:hAnsi="Arial Narrow" w:cs="Arial"/>
          <w:sz w:val="28"/>
          <w:szCs w:val="28"/>
          <w:lang w:val="es-CO" w:eastAsia="en-US"/>
        </w:rPr>
        <w:t>ocho</w:t>
      </w:r>
      <w:r w:rsidR="00181D67" w:rsidRPr="00D30FA7">
        <w:rPr>
          <w:rFonts w:ascii="Arial Narrow" w:eastAsia="Calibri" w:hAnsi="Arial Narrow" w:cs="Arial"/>
          <w:sz w:val="28"/>
          <w:szCs w:val="28"/>
          <w:lang w:val="es-CO" w:eastAsia="en-US"/>
        </w:rPr>
        <w:t xml:space="preserve"> (201</w:t>
      </w:r>
      <w:r w:rsidR="00306C5B">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4D60B5">
        <w:rPr>
          <w:rFonts w:ascii="Arial Narrow" w:eastAsia="Calibri" w:hAnsi="Arial Narrow" w:cs="Arial"/>
          <w:sz w:val="28"/>
          <w:szCs w:val="28"/>
          <w:lang w:val="es-CO" w:eastAsia="en-US"/>
        </w:rPr>
        <w:t>siete</w:t>
      </w:r>
      <w:r w:rsidR="00F52C50">
        <w:rPr>
          <w:rFonts w:ascii="Arial Narrow" w:eastAsia="Calibri" w:hAnsi="Arial Narrow" w:cs="Arial"/>
          <w:sz w:val="28"/>
          <w:szCs w:val="28"/>
          <w:lang w:val="es-CO" w:eastAsia="en-US"/>
        </w:rPr>
        <w:t xml:space="preserve"> y treinta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4D60B5">
        <w:rPr>
          <w:rFonts w:ascii="Arial Narrow" w:eastAsia="Calibri" w:hAnsi="Arial Narrow" w:cs="Arial"/>
          <w:sz w:val="28"/>
          <w:szCs w:val="28"/>
          <w:lang w:val="es-CO" w:eastAsia="en-US"/>
        </w:rPr>
        <w:t>07</w:t>
      </w:r>
      <w:r w:rsidR="00181D67" w:rsidRPr="00D30FA7">
        <w:rPr>
          <w:rFonts w:ascii="Arial Narrow" w:eastAsia="Calibri" w:hAnsi="Arial Narrow" w:cs="Arial"/>
          <w:sz w:val="28"/>
          <w:szCs w:val="28"/>
          <w:lang w:val="es-CO" w:eastAsia="en-US"/>
        </w:rPr>
        <w:t>:</w:t>
      </w:r>
      <w:r w:rsidR="00F52C50">
        <w:rPr>
          <w:rFonts w:ascii="Arial Narrow" w:eastAsia="Calibri" w:hAnsi="Arial Narrow" w:cs="Arial"/>
          <w:sz w:val="28"/>
          <w:szCs w:val="28"/>
          <w:lang w:val="es-CO" w:eastAsia="en-US"/>
        </w:rPr>
        <w:t>3</w:t>
      </w:r>
      <w:r w:rsidR="00A915C0">
        <w:rPr>
          <w:rFonts w:ascii="Arial Narrow" w:eastAsia="Calibri" w:hAnsi="Arial Narrow" w:cs="Arial"/>
          <w:sz w:val="28"/>
          <w:szCs w:val="28"/>
          <w:lang w:val="es-CO" w:eastAsia="en-US"/>
        </w:rPr>
        <w:t>0</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w:t>
      </w:r>
      <w:proofErr w:type="gramStart"/>
      <w:r w:rsidR="00181D67" w:rsidRPr="00D30FA7">
        <w:rPr>
          <w:rFonts w:ascii="Arial Narrow" w:hAnsi="Arial Narrow" w:cs="Tahoma"/>
          <w:bCs/>
          <w:color w:val="000000"/>
          <w:sz w:val="28"/>
          <w:szCs w:val="28"/>
          <w:lang w:eastAsia="es-CO"/>
        </w:rPr>
        <w:t>de</w:t>
      </w:r>
      <w:proofErr w:type="gramEnd"/>
      <w:r w:rsidR="00181D67" w:rsidRPr="00D30FA7">
        <w:rPr>
          <w:rFonts w:ascii="Arial Narrow" w:hAnsi="Arial Narrow" w:cs="Tahoma"/>
          <w:bCs/>
          <w:color w:val="000000"/>
          <w:sz w:val="28"/>
          <w:szCs w:val="28"/>
          <w:lang w:eastAsia="es-CO"/>
        </w:rPr>
        <w:t xml:space="preserve"> la Sala </w:t>
      </w:r>
      <w:r w:rsidR="006F3E23">
        <w:rPr>
          <w:rFonts w:ascii="Arial Narrow" w:hAnsi="Arial Narrow" w:cs="Tahoma"/>
          <w:bCs/>
          <w:color w:val="000000"/>
          <w:sz w:val="28"/>
          <w:szCs w:val="28"/>
          <w:lang w:eastAsia="es-CO"/>
        </w:rPr>
        <w:t xml:space="preserve">Tercera </w:t>
      </w:r>
      <w:r w:rsidR="0057299F">
        <w:rPr>
          <w:rFonts w:ascii="Arial Narrow" w:hAnsi="Arial Narrow" w:cs="Tahoma"/>
          <w:bCs/>
          <w:color w:val="000000"/>
          <w:sz w:val="28"/>
          <w:szCs w:val="28"/>
          <w:lang w:eastAsia="es-CO"/>
        </w:rPr>
        <w:t xml:space="preserve">de Decisión </w:t>
      </w:r>
      <w:r w:rsidR="0057299F" w:rsidRPr="0057299F">
        <w:rPr>
          <w:rFonts w:ascii="Arial Narrow" w:hAnsi="Arial Narrow" w:cs="Tahoma"/>
          <w:bCs/>
          <w:color w:val="000000"/>
          <w:sz w:val="28"/>
          <w:szCs w:val="28"/>
          <w:lang w:eastAsia="es-CO"/>
        </w:rPr>
        <w:t xml:space="preserve">Laboral </w:t>
      </w:r>
      <w:r w:rsidR="00181D67" w:rsidRPr="00D30FA7">
        <w:rPr>
          <w:rFonts w:ascii="Arial Narrow" w:hAnsi="Arial Narrow" w:cs="Tahoma"/>
          <w:bCs/>
          <w:color w:val="000000"/>
          <w:sz w:val="28"/>
          <w:szCs w:val="28"/>
          <w:lang w:eastAsia="es-CO"/>
        </w:rPr>
        <w:t xml:space="preserve">del Tribunal Superior de Pereira, el ponente declara abierto el acto, que tiene por objeto resolver </w:t>
      </w:r>
      <w:r w:rsidR="009C6364">
        <w:rPr>
          <w:rFonts w:ascii="Arial Narrow" w:hAnsi="Arial Narrow" w:cs="Tahoma"/>
          <w:bCs/>
          <w:color w:val="000000"/>
          <w:sz w:val="28"/>
          <w:szCs w:val="28"/>
          <w:lang w:eastAsia="es-CO"/>
        </w:rPr>
        <w:t xml:space="preserve">el </w:t>
      </w:r>
      <w:r w:rsidR="004D60B5">
        <w:rPr>
          <w:rFonts w:ascii="Arial Narrow" w:hAnsi="Arial Narrow" w:cs="Tahoma"/>
          <w:bCs/>
          <w:color w:val="000000"/>
          <w:sz w:val="28"/>
          <w:szCs w:val="28"/>
          <w:lang w:eastAsia="es-CO"/>
        </w:rPr>
        <w:t>grado jurisdiccional de consulta de</w:t>
      </w:r>
      <w:r w:rsidR="00DE389D">
        <w:rPr>
          <w:rFonts w:ascii="Arial Narrow" w:hAnsi="Arial Narrow" w:cs="Tahoma"/>
          <w:bCs/>
          <w:color w:val="000000"/>
          <w:sz w:val="28"/>
          <w:szCs w:val="28"/>
          <w:lang w:eastAsia="es-CO"/>
        </w:rPr>
        <w:t xml:space="preserve"> </w:t>
      </w:r>
      <w:r w:rsidR="009C6364">
        <w:rPr>
          <w:rFonts w:ascii="Arial Narrow" w:hAnsi="Arial Narrow" w:cs="Tahoma"/>
          <w:bCs/>
          <w:color w:val="000000"/>
          <w:sz w:val="28"/>
          <w:szCs w:val="28"/>
          <w:lang w:eastAsia="es-CO"/>
        </w:rPr>
        <w:t xml:space="preserve">la sentencia dictada el </w:t>
      </w:r>
      <w:r w:rsidR="004D60B5">
        <w:rPr>
          <w:rFonts w:ascii="Arial Narrow" w:hAnsi="Arial Narrow" w:cs="Tahoma"/>
          <w:bCs/>
          <w:color w:val="000000"/>
          <w:sz w:val="28"/>
          <w:szCs w:val="28"/>
          <w:lang w:eastAsia="es-CO"/>
        </w:rPr>
        <w:t>20</w:t>
      </w:r>
      <w:r w:rsidR="009C6364">
        <w:rPr>
          <w:rFonts w:ascii="Arial Narrow" w:hAnsi="Arial Narrow" w:cs="Tahoma"/>
          <w:bCs/>
          <w:color w:val="000000"/>
          <w:sz w:val="28"/>
          <w:szCs w:val="28"/>
          <w:lang w:eastAsia="es-CO"/>
        </w:rPr>
        <w:t xml:space="preserve"> de </w:t>
      </w:r>
      <w:r w:rsidR="004D60B5">
        <w:rPr>
          <w:rFonts w:ascii="Arial Narrow" w:hAnsi="Arial Narrow" w:cs="Tahoma"/>
          <w:bCs/>
          <w:color w:val="000000"/>
          <w:sz w:val="28"/>
          <w:szCs w:val="28"/>
          <w:lang w:eastAsia="es-CO"/>
        </w:rPr>
        <w:t>febrero</w:t>
      </w:r>
      <w:r w:rsidR="009C6364">
        <w:rPr>
          <w:rFonts w:ascii="Arial Narrow" w:hAnsi="Arial Narrow" w:cs="Tahoma"/>
          <w:bCs/>
          <w:color w:val="000000"/>
          <w:sz w:val="28"/>
          <w:szCs w:val="28"/>
          <w:lang w:eastAsia="es-CO"/>
        </w:rPr>
        <w:t xml:space="preserve"> de 201</w:t>
      </w:r>
      <w:r w:rsidR="004D60B5">
        <w:rPr>
          <w:rFonts w:ascii="Arial Narrow" w:hAnsi="Arial Narrow" w:cs="Tahoma"/>
          <w:bCs/>
          <w:color w:val="000000"/>
          <w:sz w:val="28"/>
          <w:szCs w:val="28"/>
          <w:lang w:eastAsia="es-CO"/>
        </w:rPr>
        <w:t>7</w:t>
      </w:r>
      <w:r w:rsidR="009C6364">
        <w:rPr>
          <w:rFonts w:ascii="Arial Narrow" w:hAnsi="Arial Narrow" w:cs="Tahoma"/>
          <w:bCs/>
          <w:color w:val="000000"/>
          <w:sz w:val="28"/>
          <w:szCs w:val="28"/>
          <w:lang w:eastAsia="es-CO"/>
        </w:rPr>
        <w:t xml:space="preserve"> por el Juzgado </w:t>
      </w:r>
      <w:r w:rsidR="004D60B5">
        <w:rPr>
          <w:rFonts w:ascii="Arial Narrow" w:hAnsi="Arial Narrow" w:cs="Tahoma"/>
          <w:bCs/>
          <w:color w:val="000000"/>
          <w:sz w:val="28"/>
          <w:szCs w:val="28"/>
          <w:lang w:eastAsia="es-CO"/>
        </w:rPr>
        <w:t>Cuarto</w:t>
      </w:r>
      <w:r w:rsidR="009C6364">
        <w:rPr>
          <w:rFonts w:ascii="Arial Narrow" w:hAnsi="Arial Narrow" w:cs="Tahoma"/>
          <w:bCs/>
          <w:color w:val="000000"/>
          <w:sz w:val="28"/>
          <w:szCs w:val="28"/>
          <w:lang w:eastAsia="es-CO"/>
        </w:rPr>
        <w:t xml:space="preserve"> Laboral del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r w:rsidR="00A20DD9">
        <w:rPr>
          <w:rFonts w:ascii="Arial Narrow" w:hAnsi="Arial Narrow" w:cs="Tahoma"/>
          <w:bCs/>
          <w:color w:val="000000"/>
          <w:sz w:val="28"/>
          <w:szCs w:val="28"/>
          <w:lang w:eastAsia="es-CO"/>
        </w:rPr>
        <w:t xml:space="preserve">promueve </w:t>
      </w:r>
      <w:r w:rsidR="004D60B5">
        <w:rPr>
          <w:rFonts w:ascii="Arial Narrow" w:hAnsi="Arial Narrow" w:cs="Tahoma"/>
          <w:b/>
          <w:bCs/>
          <w:i/>
          <w:color w:val="000000"/>
          <w:sz w:val="28"/>
          <w:szCs w:val="28"/>
          <w:lang w:eastAsia="es-CO"/>
        </w:rPr>
        <w:t>Martha Luz Ramírez Ospina</w:t>
      </w:r>
      <w:r w:rsidR="009C6364">
        <w:rPr>
          <w:rFonts w:ascii="Arial Narrow" w:hAnsi="Arial Narrow" w:cs="Tahoma"/>
          <w:b/>
          <w:bCs/>
          <w:i/>
          <w:color w:val="000000"/>
          <w:sz w:val="28"/>
          <w:szCs w:val="28"/>
          <w:lang w:eastAsia="es-CO"/>
        </w:rPr>
        <w:t xml:space="preserve"> </w:t>
      </w:r>
      <w:r w:rsidR="009C6364">
        <w:rPr>
          <w:rFonts w:ascii="Arial Narrow" w:hAnsi="Arial Narrow" w:cs="Tahoma"/>
          <w:bCs/>
          <w:color w:val="000000"/>
          <w:sz w:val="28"/>
          <w:szCs w:val="28"/>
          <w:lang w:eastAsia="es-CO"/>
        </w:rPr>
        <w:t xml:space="preserve">contra la </w:t>
      </w:r>
      <w:r w:rsidR="004D60B5">
        <w:rPr>
          <w:rFonts w:ascii="Arial Narrow" w:hAnsi="Arial Narrow" w:cs="Tahoma"/>
          <w:b/>
          <w:bCs/>
          <w:i/>
          <w:color w:val="000000"/>
          <w:sz w:val="28"/>
          <w:szCs w:val="28"/>
          <w:lang w:eastAsia="es-CO"/>
        </w:rPr>
        <w:t>Administradora Colombiana de Pensiones –</w:t>
      </w:r>
      <w:proofErr w:type="spellStart"/>
      <w:r w:rsidR="004D60B5">
        <w:rPr>
          <w:rFonts w:ascii="Arial Narrow" w:hAnsi="Arial Narrow" w:cs="Tahoma"/>
          <w:b/>
          <w:bCs/>
          <w:i/>
          <w:color w:val="000000"/>
          <w:sz w:val="28"/>
          <w:szCs w:val="28"/>
          <w:lang w:eastAsia="es-CO"/>
        </w:rPr>
        <w:t>Colpensiones</w:t>
      </w:r>
      <w:proofErr w:type="spellEnd"/>
      <w:r w:rsidR="004D60B5">
        <w:rPr>
          <w:rFonts w:ascii="Arial Narrow" w:hAnsi="Arial Narrow" w:cs="Tahoma"/>
          <w:b/>
          <w:bCs/>
          <w:i/>
          <w:color w:val="000000"/>
          <w:sz w:val="28"/>
          <w:szCs w:val="28"/>
          <w:lang w:eastAsia="es-CO"/>
        </w:rPr>
        <w:t>.</w:t>
      </w:r>
    </w:p>
    <w:p w:rsidR="00181D67" w:rsidRPr="00D30FA7" w:rsidRDefault="00A20DD9" w:rsidP="00181D67">
      <w:pPr>
        <w:spacing w:line="360" w:lineRule="auto"/>
        <w:ind w:firstLine="851"/>
        <w:jc w:val="both"/>
        <w:rPr>
          <w:rFonts w:ascii="Arial Narrow" w:hAnsi="Arial Narrow" w:cs="Arial"/>
          <w:bCs/>
          <w:iCs/>
          <w:sz w:val="28"/>
          <w:szCs w:val="28"/>
        </w:rPr>
      </w:pPr>
      <w:r w:rsidRPr="00D30FA7">
        <w:rPr>
          <w:rFonts w:ascii="Arial Narrow" w:hAnsi="Arial Narrow" w:cs="Arial"/>
          <w:bCs/>
          <w:iCs/>
          <w:sz w:val="28"/>
          <w:szCs w:val="28"/>
        </w:rPr>
        <w:t xml:space="preserve"> </w:t>
      </w: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C34BB9"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inespaciado"/>
      </w:pPr>
    </w:p>
    <w:p w:rsidR="004B4A5C"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w:t>
      </w:r>
      <w:r w:rsidR="00A20DD9">
        <w:rPr>
          <w:rFonts w:ascii="Arial Narrow" w:hAnsi="Arial Narrow" w:cs="Tahoma"/>
          <w:sz w:val="28"/>
          <w:szCs w:val="28"/>
        </w:rPr>
        <w:t xml:space="preserve"> persigue la demandante </w:t>
      </w:r>
      <w:r w:rsidR="00755D0D">
        <w:rPr>
          <w:rFonts w:ascii="Arial Narrow" w:hAnsi="Arial Narrow" w:cs="Tahoma"/>
          <w:sz w:val="28"/>
          <w:szCs w:val="28"/>
        </w:rPr>
        <w:t xml:space="preserve">que se declare </w:t>
      </w:r>
      <w:r w:rsidR="004D60B5">
        <w:rPr>
          <w:rFonts w:ascii="Arial Narrow" w:hAnsi="Arial Narrow" w:cs="Tahoma"/>
          <w:sz w:val="28"/>
          <w:szCs w:val="28"/>
        </w:rPr>
        <w:t xml:space="preserve">que tiene derecho al reconocimiento y pago de la pensión de sobrevivientes generada con el deceso de su cónyuge </w:t>
      </w:r>
      <w:proofErr w:type="spellStart"/>
      <w:r w:rsidR="004D60B5">
        <w:rPr>
          <w:rFonts w:ascii="Arial Narrow" w:hAnsi="Arial Narrow" w:cs="Tahoma"/>
          <w:sz w:val="28"/>
          <w:szCs w:val="28"/>
        </w:rPr>
        <w:t>Servulo</w:t>
      </w:r>
      <w:proofErr w:type="spellEnd"/>
      <w:r w:rsidR="004D60B5">
        <w:rPr>
          <w:rFonts w:ascii="Arial Narrow" w:hAnsi="Arial Narrow" w:cs="Tahoma"/>
          <w:sz w:val="28"/>
          <w:szCs w:val="28"/>
        </w:rPr>
        <w:t xml:space="preserve"> de Jesús </w:t>
      </w:r>
      <w:r w:rsidR="004D60B5">
        <w:rPr>
          <w:rFonts w:ascii="Arial Narrow" w:hAnsi="Arial Narrow" w:cs="Tahoma"/>
          <w:sz w:val="28"/>
          <w:szCs w:val="28"/>
        </w:rPr>
        <w:lastRenderedPageBreak/>
        <w:t>Loaiza</w:t>
      </w:r>
      <w:r w:rsidR="004B4A5C">
        <w:rPr>
          <w:rFonts w:ascii="Arial Narrow" w:hAnsi="Arial Narrow" w:cs="Tahoma"/>
          <w:sz w:val="28"/>
          <w:szCs w:val="28"/>
        </w:rPr>
        <w:t>, de conformidad con el Acuerdo 049 de 1990, a partir del 30 de enero de 2000 con los correspondientes intereses moratorios o, en subsidio, la indexación de las condenas y las costas procesales.</w:t>
      </w:r>
    </w:p>
    <w:p w:rsidR="004B4A5C" w:rsidRDefault="004B4A5C" w:rsidP="00181D67">
      <w:pPr>
        <w:shd w:val="clear" w:color="auto" w:fill="FFFFFF"/>
        <w:spacing w:line="360" w:lineRule="auto"/>
        <w:ind w:firstLine="851"/>
        <w:jc w:val="both"/>
        <w:rPr>
          <w:rFonts w:ascii="Arial Narrow" w:hAnsi="Arial Narrow" w:cs="Tahoma"/>
          <w:sz w:val="28"/>
          <w:szCs w:val="28"/>
        </w:rPr>
      </w:pPr>
    </w:p>
    <w:p w:rsidR="0048275A" w:rsidRDefault="0048275A"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Tales pedidos se sustentaron en que el 30 de enero de 2000 falleció el señor </w:t>
      </w:r>
      <w:proofErr w:type="spellStart"/>
      <w:r>
        <w:rPr>
          <w:rFonts w:ascii="Arial Narrow" w:hAnsi="Arial Narrow" w:cs="Tahoma"/>
          <w:sz w:val="28"/>
          <w:szCs w:val="28"/>
        </w:rPr>
        <w:t>Servulo</w:t>
      </w:r>
      <w:proofErr w:type="spellEnd"/>
      <w:r>
        <w:rPr>
          <w:rFonts w:ascii="Arial Narrow" w:hAnsi="Arial Narrow" w:cs="Tahoma"/>
          <w:sz w:val="28"/>
          <w:szCs w:val="28"/>
        </w:rPr>
        <w:t xml:space="preserve"> de Jesús Loaiza, que a su muerte sobrevivió la demandante y su, por esa época, hijo menor, Johan Andrés Loaiza Ramírez, que la actora convivió con el causante hasta el momento de su muerte, que el 06 de diciembre de 2000 solicitó al </w:t>
      </w:r>
      <w:proofErr w:type="spellStart"/>
      <w:r>
        <w:rPr>
          <w:rFonts w:ascii="Arial Narrow" w:hAnsi="Arial Narrow" w:cs="Tahoma"/>
          <w:sz w:val="28"/>
          <w:szCs w:val="28"/>
        </w:rPr>
        <w:t>ISS</w:t>
      </w:r>
      <w:proofErr w:type="spellEnd"/>
      <w:r>
        <w:rPr>
          <w:rFonts w:ascii="Arial Narrow" w:hAnsi="Arial Narrow" w:cs="Tahoma"/>
          <w:sz w:val="28"/>
          <w:szCs w:val="28"/>
        </w:rPr>
        <w:t xml:space="preserve">  el reconocimiento de la prestación, que el </w:t>
      </w:r>
      <w:proofErr w:type="spellStart"/>
      <w:r>
        <w:rPr>
          <w:rFonts w:ascii="Arial Narrow" w:hAnsi="Arial Narrow" w:cs="Tahoma"/>
          <w:sz w:val="28"/>
          <w:szCs w:val="28"/>
        </w:rPr>
        <w:t>ISS</w:t>
      </w:r>
      <w:proofErr w:type="spellEnd"/>
      <w:r>
        <w:rPr>
          <w:rFonts w:ascii="Arial Narrow" w:hAnsi="Arial Narrow" w:cs="Tahoma"/>
          <w:sz w:val="28"/>
          <w:szCs w:val="28"/>
        </w:rPr>
        <w:t xml:space="preserve"> negó la misma y les reconoció indemnización sustitutiva en calidad de cónyuge sobreviviente e hijo menor, que el 28 de octubre de 2013 nuevamente solicitó el reconocimiento de la prestación pensional, la cual fue negada por </w:t>
      </w:r>
      <w:proofErr w:type="spellStart"/>
      <w:r>
        <w:rPr>
          <w:rFonts w:ascii="Arial Narrow" w:hAnsi="Arial Narrow" w:cs="Tahoma"/>
          <w:sz w:val="28"/>
          <w:szCs w:val="28"/>
        </w:rPr>
        <w:t>Colpensiones</w:t>
      </w:r>
      <w:proofErr w:type="spellEnd"/>
      <w:r>
        <w:rPr>
          <w:rFonts w:ascii="Arial Narrow" w:hAnsi="Arial Narrow" w:cs="Tahoma"/>
          <w:sz w:val="28"/>
          <w:szCs w:val="28"/>
        </w:rPr>
        <w:t>, al encontrarse que el causante no cumplió con la densidad de cotizaciones exigida en la norma vigente al momento del deceso, que el señor Loaiza al momento de entrada en vigencia de la Ley 100 de 1993 contaba con más de 300 semanas.</w:t>
      </w:r>
    </w:p>
    <w:p w:rsidR="0048275A" w:rsidRDefault="0048275A" w:rsidP="00181D67">
      <w:pPr>
        <w:shd w:val="clear" w:color="auto" w:fill="FFFFFF"/>
        <w:spacing w:line="360" w:lineRule="auto"/>
        <w:ind w:firstLine="851"/>
        <w:jc w:val="both"/>
        <w:rPr>
          <w:rFonts w:ascii="Arial Narrow" w:hAnsi="Arial Narrow" w:cs="Tahoma"/>
          <w:sz w:val="28"/>
          <w:szCs w:val="28"/>
        </w:rPr>
      </w:pPr>
    </w:p>
    <w:p w:rsidR="008277D9" w:rsidRDefault="008277D9"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trabó la Litis con la entidad demandada, la cual allegó respuesta por medio de portavoz judicial, que se pronunció respecto a los hechos de la demanda, aceptando el deceso del señor Loaiza, la calidad de sobrevivientes de la demandante y su hijo, la convivencia de aquella con el afiliado fallecido, la negativa de la entidad demandada, el reconocimiento de la indemnización sustitutiva a la demandante y al hijo. Respecto a los restantes indica que no le constan. Se opone a las pretensiones de la demanda y excepciona de fondo “Inexistencia de la obligación”, “Improcedencia de los interese de mora” y “Prescripción”</w:t>
      </w:r>
      <w:r w:rsidR="001E4C2E">
        <w:rPr>
          <w:rFonts w:ascii="Arial Narrow" w:hAnsi="Arial Narrow" w:cs="Tahoma"/>
          <w:sz w:val="28"/>
          <w:szCs w:val="28"/>
        </w:rPr>
        <w:t>.</w:t>
      </w:r>
    </w:p>
    <w:p w:rsidR="00BC5283" w:rsidRDefault="00BC5283" w:rsidP="00181D67">
      <w:pPr>
        <w:shd w:val="clear" w:color="auto" w:fill="FFFFFF"/>
        <w:spacing w:line="360" w:lineRule="auto"/>
        <w:ind w:firstLine="851"/>
        <w:jc w:val="both"/>
        <w:rPr>
          <w:rFonts w:ascii="Arial Narrow" w:hAnsi="Arial Narrow" w:cs="Tahoma"/>
          <w:sz w:val="28"/>
          <w:szCs w:val="28"/>
        </w:rPr>
      </w:pPr>
    </w:p>
    <w:p w:rsidR="00FC7058" w:rsidRDefault="00FA4AD1"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 xml:space="preserve">SENTENCIA </w:t>
      </w:r>
    </w:p>
    <w:p w:rsidR="00FC7058" w:rsidRDefault="00FC7058" w:rsidP="00181D67">
      <w:pPr>
        <w:shd w:val="clear" w:color="auto" w:fill="FFFFFF"/>
        <w:spacing w:line="360" w:lineRule="auto"/>
        <w:ind w:firstLine="851"/>
        <w:jc w:val="both"/>
        <w:rPr>
          <w:rFonts w:ascii="Arial Narrow" w:hAnsi="Arial Narrow" w:cs="Tahoma"/>
          <w:b/>
          <w:i/>
          <w:sz w:val="28"/>
          <w:szCs w:val="28"/>
        </w:rPr>
      </w:pPr>
    </w:p>
    <w:p w:rsidR="008827DF" w:rsidRDefault="00FC7058" w:rsidP="0010743C">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Agotados los ritos procesales, la señora Jueza profirió sentencia en la </w:t>
      </w:r>
      <w:r w:rsidR="001E4C2E">
        <w:rPr>
          <w:rFonts w:ascii="Arial Narrow" w:hAnsi="Arial Narrow" w:cs="Tahoma"/>
          <w:sz w:val="28"/>
          <w:szCs w:val="28"/>
        </w:rPr>
        <w:t>que accedió a las pretensiones de la demanda, al encontrar que si bien el causante bajo la norma vigente al momento del deceso –Ley 100 de 1993 en su redacción original- no dejó causado el derecho pensional, sí lo hizo bajo la norma anterior –Acuerdo 049 de 1990-</w:t>
      </w:r>
      <w:r w:rsidR="00FC4FFA">
        <w:rPr>
          <w:rFonts w:ascii="Arial Narrow" w:hAnsi="Arial Narrow" w:cs="Tahoma"/>
          <w:sz w:val="28"/>
          <w:szCs w:val="28"/>
        </w:rPr>
        <w:t xml:space="preserve">, por lo que en aplicación del principio de la condición </w:t>
      </w:r>
      <w:r w:rsidR="002811AB">
        <w:rPr>
          <w:rFonts w:ascii="Arial Narrow" w:hAnsi="Arial Narrow" w:cs="Tahoma"/>
          <w:sz w:val="28"/>
          <w:szCs w:val="28"/>
        </w:rPr>
        <w:t>más</w:t>
      </w:r>
      <w:r w:rsidR="00FC4FFA">
        <w:rPr>
          <w:rFonts w:ascii="Arial Narrow" w:hAnsi="Arial Narrow" w:cs="Tahoma"/>
          <w:sz w:val="28"/>
          <w:szCs w:val="28"/>
        </w:rPr>
        <w:t xml:space="preserve"> beneficiosa</w:t>
      </w:r>
      <w:r w:rsidR="002811AB">
        <w:rPr>
          <w:rFonts w:ascii="Arial Narrow" w:hAnsi="Arial Narrow" w:cs="Tahoma"/>
          <w:sz w:val="28"/>
          <w:szCs w:val="28"/>
        </w:rPr>
        <w:t xml:space="preserve">, dejó </w:t>
      </w:r>
      <w:r w:rsidR="002811AB">
        <w:rPr>
          <w:rFonts w:ascii="Arial Narrow" w:hAnsi="Arial Narrow" w:cs="Tahoma"/>
          <w:sz w:val="28"/>
          <w:szCs w:val="28"/>
        </w:rPr>
        <w:lastRenderedPageBreak/>
        <w:t>causado el derecho pensional a favor de sus causahabientes. En cuanto a la calidad de la beneficiaria de la demandante, estima que la misma se desprende del reconocimiento de la indemnización sustitut</w:t>
      </w:r>
      <w:r w:rsidR="008827DF">
        <w:rPr>
          <w:rFonts w:ascii="Arial Narrow" w:hAnsi="Arial Narrow" w:cs="Tahoma"/>
          <w:sz w:val="28"/>
          <w:szCs w:val="28"/>
        </w:rPr>
        <w:t>iva, pues esta y la pensión de sobrevivientes exige igual acreditación.</w:t>
      </w:r>
    </w:p>
    <w:p w:rsidR="008827DF" w:rsidRDefault="008827DF" w:rsidP="0010743C">
      <w:pPr>
        <w:shd w:val="clear" w:color="auto" w:fill="FFFFFF"/>
        <w:spacing w:line="360" w:lineRule="auto"/>
        <w:ind w:firstLine="851"/>
        <w:jc w:val="both"/>
        <w:rPr>
          <w:rFonts w:ascii="Arial Narrow" w:hAnsi="Arial Narrow" w:cs="Tahoma"/>
          <w:sz w:val="28"/>
          <w:szCs w:val="28"/>
        </w:rPr>
      </w:pPr>
    </w:p>
    <w:p w:rsidR="00533A74" w:rsidRDefault="008827DF" w:rsidP="0010743C">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Procedió a analizar una posible cosa juzgada, por un proceso anterior que adelantó la actora, sin embargo estima que en este se presenta un hecho nuevo</w:t>
      </w:r>
      <w:r w:rsidR="00533A74">
        <w:rPr>
          <w:rFonts w:ascii="Arial Narrow" w:hAnsi="Arial Narrow" w:cs="Tahoma"/>
          <w:sz w:val="28"/>
          <w:szCs w:val="28"/>
        </w:rPr>
        <w:t>, consistente en una corrección en la historia laboral del causante, con el cual se supera ampliamente la exigencia de cotizaciones.</w:t>
      </w:r>
    </w:p>
    <w:p w:rsidR="00533A74" w:rsidRDefault="00533A74" w:rsidP="0010743C">
      <w:pPr>
        <w:shd w:val="clear" w:color="auto" w:fill="FFFFFF"/>
        <w:spacing w:line="360" w:lineRule="auto"/>
        <w:ind w:firstLine="851"/>
        <w:jc w:val="both"/>
        <w:rPr>
          <w:rFonts w:ascii="Arial Narrow" w:hAnsi="Arial Narrow" w:cs="Tahoma"/>
          <w:sz w:val="28"/>
          <w:szCs w:val="28"/>
        </w:rPr>
      </w:pPr>
    </w:p>
    <w:p w:rsidR="00CE0D58" w:rsidRDefault="00533A74" w:rsidP="0010743C">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Procedió a determinar la condena a imponer, señalando que la prestación debe ser igual al salario mínimo, por 14 mesadas pensionales al mes. En cuanto al retroactivo, </w:t>
      </w:r>
      <w:r w:rsidR="00E20CC8">
        <w:rPr>
          <w:rFonts w:ascii="Arial Narrow" w:hAnsi="Arial Narrow" w:cs="Tahoma"/>
          <w:sz w:val="28"/>
          <w:szCs w:val="28"/>
        </w:rPr>
        <w:t>encuentra</w:t>
      </w:r>
      <w:r>
        <w:rPr>
          <w:rFonts w:ascii="Arial Narrow" w:hAnsi="Arial Narrow" w:cs="Tahoma"/>
          <w:sz w:val="28"/>
          <w:szCs w:val="28"/>
        </w:rPr>
        <w:t xml:space="preserve"> prescritos los anteriores al mes de octubre de 2010, imponiendo condena por </w:t>
      </w:r>
      <w:r w:rsidR="00CE0D58">
        <w:rPr>
          <w:rFonts w:ascii="Arial Narrow" w:hAnsi="Arial Narrow" w:cs="Tahoma"/>
          <w:sz w:val="28"/>
          <w:szCs w:val="28"/>
        </w:rPr>
        <w:t>el retroactivo desde el 01 de noviembre de 2010 a la fecha de la sentencia. Se abstuvo de imponer intereses moratorios y autorizó a la entidad demandada a descontar lo pagado por concepto de la indemnización sustitutiva.</w:t>
      </w:r>
    </w:p>
    <w:p w:rsidR="00CE0D58" w:rsidRDefault="00CE0D58" w:rsidP="0010743C">
      <w:pPr>
        <w:shd w:val="clear" w:color="auto" w:fill="FFFFFF"/>
        <w:spacing w:line="360" w:lineRule="auto"/>
        <w:ind w:firstLine="851"/>
        <w:jc w:val="both"/>
        <w:rPr>
          <w:rFonts w:ascii="Arial Narrow" w:hAnsi="Arial Narrow" w:cs="Tahoma"/>
          <w:sz w:val="28"/>
          <w:szCs w:val="28"/>
        </w:rPr>
      </w:pPr>
    </w:p>
    <w:p w:rsidR="00CE0D58" w:rsidRDefault="00CE0D58" w:rsidP="0010743C">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La decisión no fue apelada, por lo que al ser adversa a los intereses de la demandada, en la que es garante el Estado, se dispuso el grado de consulta.</w:t>
      </w:r>
    </w:p>
    <w:p w:rsidR="009311B5" w:rsidRDefault="009311B5" w:rsidP="00181D67">
      <w:pPr>
        <w:shd w:val="clear" w:color="auto" w:fill="FFFFFF"/>
        <w:spacing w:line="360" w:lineRule="auto"/>
        <w:ind w:firstLine="851"/>
        <w:jc w:val="both"/>
        <w:rPr>
          <w:rFonts w:ascii="Arial Narrow" w:hAnsi="Arial Narrow" w:cs="Tahoma"/>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w:t>
      </w:r>
      <w:proofErr w:type="spellStart"/>
      <w:r w:rsidRPr="006B4716">
        <w:rPr>
          <w:rFonts w:ascii="Arial Narrow" w:hAnsi="Arial Narrow"/>
          <w:sz w:val="28"/>
          <w:szCs w:val="28"/>
        </w:rPr>
        <w:t>CPLSS</w:t>
      </w:r>
      <w:proofErr w:type="spellEnd"/>
      <w:r w:rsidRPr="006B4716">
        <w:rPr>
          <w:rFonts w:ascii="Arial Narrow" w:hAnsi="Arial Narrow"/>
          <w:sz w:val="28"/>
          <w:szCs w:val="28"/>
        </w:rPr>
        <w:t>.).</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lastRenderedPageBreak/>
        <w:t>Del problema jurídico.</w:t>
      </w:r>
    </w:p>
    <w:p w:rsidR="00503737" w:rsidRPr="006B4716" w:rsidRDefault="00503737" w:rsidP="00503737">
      <w:pPr>
        <w:pStyle w:val="Sinespaciado"/>
      </w:pPr>
    </w:p>
    <w:p w:rsidR="00CE0D58" w:rsidRDefault="00CE0D58"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Corresponde a la Sala analizar, en primer lugar, si el señor </w:t>
      </w:r>
      <w:proofErr w:type="spellStart"/>
      <w:r>
        <w:rPr>
          <w:rFonts w:ascii="Arial Narrow" w:hAnsi="Arial Narrow" w:cs="Tahoma"/>
          <w:color w:val="000000"/>
          <w:sz w:val="28"/>
          <w:szCs w:val="28"/>
          <w:lang w:eastAsia="es-CO"/>
        </w:rPr>
        <w:t>Servulo</w:t>
      </w:r>
      <w:proofErr w:type="spellEnd"/>
      <w:r>
        <w:rPr>
          <w:rFonts w:ascii="Arial Narrow" w:hAnsi="Arial Narrow" w:cs="Tahoma"/>
          <w:color w:val="000000"/>
          <w:sz w:val="28"/>
          <w:szCs w:val="28"/>
          <w:lang w:eastAsia="es-CO"/>
        </w:rPr>
        <w:t xml:space="preserve"> de Jesús Loaiza dejó causado el derecho pensional y, como segundo punto, si la demandante cumplió con las condiciones necesarias para ser tenida como beneficiaria de la prestación pensional.</w:t>
      </w:r>
    </w:p>
    <w:p w:rsidR="00CE0D58" w:rsidRDefault="00CE0D58"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834A07" w:rsidRDefault="00E402C5" w:rsidP="00E402C5">
      <w:pPr>
        <w:spacing w:line="360" w:lineRule="auto"/>
        <w:ind w:firstLine="708"/>
        <w:jc w:val="both"/>
        <w:rPr>
          <w:rFonts w:ascii="Arial Narrow" w:hAnsi="Arial Narrow" w:cs="Arial"/>
          <w:sz w:val="28"/>
          <w:szCs w:val="28"/>
        </w:rPr>
      </w:pPr>
      <w:r>
        <w:rPr>
          <w:rFonts w:ascii="Arial Narrow" w:hAnsi="Arial Narrow" w:cs="Arial"/>
          <w:sz w:val="28"/>
          <w:szCs w:val="28"/>
        </w:rPr>
        <w:t>Respecto al primero de los dislates planteados</w:t>
      </w:r>
      <w:r w:rsidR="00166C3D">
        <w:rPr>
          <w:rFonts w:ascii="Arial Narrow" w:hAnsi="Arial Narrow" w:cs="Arial"/>
          <w:sz w:val="28"/>
          <w:szCs w:val="28"/>
        </w:rPr>
        <w:t>, debe decirse que por regla general, la pensión de sobrevivientes</w:t>
      </w:r>
      <w:r w:rsidR="00760C07">
        <w:rPr>
          <w:rFonts w:ascii="Arial Narrow" w:hAnsi="Arial Narrow" w:cs="Arial"/>
          <w:sz w:val="28"/>
          <w:szCs w:val="28"/>
        </w:rPr>
        <w:t xml:space="preserve"> se rige por la legislación </w:t>
      </w:r>
      <w:r w:rsidR="006126AB">
        <w:rPr>
          <w:rFonts w:ascii="Arial Narrow" w:hAnsi="Arial Narrow" w:cs="Arial"/>
          <w:sz w:val="28"/>
          <w:szCs w:val="28"/>
        </w:rPr>
        <w:t>vigente al momento del causante. Por ello, en este caso, la prestación, en principio, debería regirse por la Ley 100 de 1993, en su versión original, que exigía, en caso del deceso de un afiliado, que si éste estaba como cotizante activo debía contar con 26 semanas en cualquier tiempo y, en caso de encontrarse inactivo, debía contar con 26 semanas cotizadas en el año inmediatamente anterior al deceso</w:t>
      </w:r>
      <w:r w:rsidR="00BE062D">
        <w:rPr>
          <w:rFonts w:ascii="Arial Narrow" w:hAnsi="Arial Narrow" w:cs="Arial"/>
          <w:sz w:val="28"/>
          <w:szCs w:val="28"/>
        </w:rPr>
        <w:t>, hipótesis que en el caso sub-judice no se cumple, amén que e</w:t>
      </w:r>
      <w:r w:rsidR="0090515D">
        <w:rPr>
          <w:rFonts w:ascii="Arial Narrow" w:hAnsi="Arial Narrow" w:cs="Arial"/>
          <w:sz w:val="28"/>
          <w:szCs w:val="28"/>
        </w:rPr>
        <w:t xml:space="preserve">l señor Loaiza cotizó hasta el año 1996 y su deceso se produjo en </w:t>
      </w:r>
      <w:r w:rsidR="00834A07">
        <w:rPr>
          <w:rFonts w:ascii="Arial Narrow" w:hAnsi="Arial Narrow" w:cs="Arial"/>
          <w:sz w:val="28"/>
          <w:szCs w:val="28"/>
        </w:rPr>
        <w:t>enero</w:t>
      </w:r>
      <w:r w:rsidR="0090515D">
        <w:rPr>
          <w:rFonts w:ascii="Arial Narrow" w:hAnsi="Arial Narrow" w:cs="Arial"/>
          <w:sz w:val="28"/>
          <w:szCs w:val="28"/>
        </w:rPr>
        <w:t xml:space="preserve"> del 2000</w:t>
      </w:r>
      <w:r w:rsidR="00834A07">
        <w:rPr>
          <w:rFonts w:ascii="Arial Narrow" w:hAnsi="Arial Narrow" w:cs="Arial"/>
          <w:sz w:val="28"/>
          <w:szCs w:val="28"/>
        </w:rPr>
        <w:t>, por lo que se encontraba como afiliado inactivo y en el año inmediatamente anterior a su deceso no contaba con cotizaciones.</w:t>
      </w:r>
    </w:p>
    <w:p w:rsidR="00834A07" w:rsidRDefault="00834A07" w:rsidP="00E402C5">
      <w:pPr>
        <w:spacing w:line="360" w:lineRule="auto"/>
        <w:ind w:firstLine="708"/>
        <w:jc w:val="both"/>
        <w:rPr>
          <w:rFonts w:ascii="Arial Narrow" w:hAnsi="Arial Narrow" w:cs="Arial"/>
          <w:sz w:val="28"/>
          <w:szCs w:val="28"/>
        </w:rPr>
      </w:pPr>
    </w:p>
    <w:p w:rsidR="00E402C5" w:rsidRDefault="00834A07" w:rsidP="00E402C5">
      <w:pPr>
        <w:spacing w:line="360" w:lineRule="auto"/>
        <w:ind w:firstLine="708"/>
        <w:jc w:val="both"/>
        <w:rPr>
          <w:rFonts w:ascii="Arial Narrow" w:hAnsi="Arial Narrow" w:cs="Arial"/>
          <w:sz w:val="28"/>
          <w:szCs w:val="28"/>
        </w:rPr>
      </w:pPr>
      <w:r>
        <w:rPr>
          <w:rFonts w:ascii="Arial Narrow" w:hAnsi="Arial Narrow" w:cs="Arial"/>
          <w:sz w:val="28"/>
          <w:szCs w:val="28"/>
        </w:rPr>
        <w:t>No obstante lo anterior, el asunto bien puede analizarse bajo la egida del principio de la condición más beneficiosa</w:t>
      </w:r>
      <w:r w:rsidR="004C1A92">
        <w:rPr>
          <w:rFonts w:ascii="Arial Narrow" w:hAnsi="Arial Narrow" w:cs="Arial"/>
          <w:sz w:val="28"/>
          <w:szCs w:val="28"/>
        </w:rPr>
        <w:t>, en virtud del cual es posible que, si bajo una normatividad anterior</w:t>
      </w:r>
      <w:r w:rsidR="000F7806">
        <w:rPr>
          <w:rFonts w:ascii="Arial Narrow" w:hAnsi="Arial Narrow" w:cs="Arial"/>
          <w:sz w:val="28"/>
          <w:szCs w:val="28"/>
        </w:rPr>
        <w:t>, el afiliado logró cumplir las condiciones de cotización allí exigidas</w:t>
      </w:r>
      <w:r w:rsidR="007F1B7E">
        <w:rPr>
          <w:rFonts w:ascii="Arial Narrow" w:hAnsi="Arial Narrow" w:cs="Arial"/>
          <w:sz w:val="28"/>
          <w:szCs w:val="28"/>
        </w:rPr>
        <w:t xml:space="preserve">, es posible que su derecho se rija por esa norma anterior, así el riesgo se consolide en vigencia de otra norma posterior. </w:t>
      </w:r>
      <w:r w:rsidR="00E402C5">
        <w:rPr>
          <w:rFonts w:ascii="Arial Narrow" w:hAnsi="Arial Narrow" w:cs="Arial"/>
          <w:sz w:val="28"/>
          <w:szCs w:val="28"/>
        </w:rPr>
        <w:t>Este principio constitucional, derivado del canon 53 superior, implica la ultra actividad de la norma, pues autoriza a que una norma derogada, regule un caso posterior a su vigencia.</w:t>
      </w:r>
    </w:p>
    <w:p w:rsidR="00E402C5" w:rsidRDefault="00E402C5" w:rsidP="00E402C5">
      <w:pPr>
        <w:spacing w:line="360" w:lineRule="auto"/>
        <w:ind w:firstLine="708"/>
        <w:jc w:val="both"/>
        <w:rPr>
          <w:rFonts w:ascii="Arial Narrow" w:hAnsi="Arial Narrow" w:cs="Arial"/>
          <w:sz w:val="28"/>
          <w:szCs w:val="28"/>
        </w:rPr>
      </w:pPr>
    </w:p>
    <w:p w:rsidR="00E402C5" w:rsidRDefault="007F1B7E" w:rsidP="00E402C5">
      <w:pPr>
        <w:spacing w:line="360" w:lineRule="auto"/>
        <w:ind w:firstLine="708"/>
        <w:jc w:val="both"/>
        <w:rPr>
          <w:rFonts w:ascii="Arial Narrow" w:hAnsi="Arial Narrow" w:cs="Arial"/>
          <w:sz w:val="28"/>
          <w:szCs w:val="28"/>
        </w:rPr>
      </w:pPr>
      <w:r>
        <w:rPr>
          <w:rFonts w:ascii="Arial Narrow" w:hAnsi="Arial Narrow" w:cs="Arial"/>
          <w:sz w:val="28"/>
          <w:szCs w:val="28"/>
        </w:rPr>
        <w:t xml:space="preserve">La aplicación de tal principio ha sido autorizado y decantado claramente por la jurisprudencia del órgano de cierre de la jurisdicción laboral </w:t>
      </w:r>
      <w:r w:rsidR="00E402C5">
        <w:rPr>
          <w:rFonts w:ascii="Arial Narrow" w:hAnsi="Arial Narrow" w:cs="Arial"/>
          <w:sz w:val="28"/>
          <w:szCs w:val="28"/>
        </w:rPr>
        <w:t xml:space="preserve">siendo pertinente citar una reciente decisión que, </w:t>
      </w:r>
      <w:r>
        <w:rPr>
          <w:rFonts w:ascii="Arial Narrow" w:hAnsi="Arial Narrow" w:cs="Arial"/>
          <w:sz w:val="28"/>
          <w:szCs w:val="28"/>
        </w:rPr>
        <w:t>si bien se refiere a un caso de pensión de invalidez, por la similitud de los presupuestos de cotización, es plenamente aplicable al caso de la prestación de sobrevivientes</w:t>
      </w:r>
      <w:r w:rsidR="009B36A6">
        <w:rPr>
          <w:rFonts w:ascii="Arial Narrow" w:hAnsi="Arial Narrow" w:cs="Arial"/>
          <w:sz w:val="28"/>
          <w:szCs w:val="28"/>
        </w:rPr>
        <w:t xml:space="preserve"> y </w:t>
      </w:r>
      <w:r w:rsidR="00E402C5">
        <w:rPr>
          <w:rFonts w:ascii="Arial Narrow" w:hAnsi="Arial Narrow" w:cs="Arial"/>
          <w:sz w:val="28"/>
          <w:szCs w:val="28"/>
        </w:rPr>
        <w:t xml:space="preserve">además explica diáfanamente cómo y cuándo deben verificarse las semanas exigidas en el Acuerdo 049 de 1990, con el fin de dar aplicación al </w:t>
      </w:r>
      <w:r w:rsidR="009B36A6">
        <w:rPr>
          <w:rFonts w:ascii="Arial Narrow" w:hAnsi="Arial Narrow" w:cs="Arial"/>
          <w:sz w:val="28"/>
          <w:szCs w:val="28"/>
        </w:rPr>
        <w:t>aludido mandato de optimización</w:t>
      </w:r>
      <w:r w:rsidR="00E402C5">
        <w:rPr>
          <w:rFonts w:ascii="Arial Narrow" w:hAnsi="Arial Narrow" w:cs="Arial"/>
          <w:sz w:val="28"/>
          <w:szCs w:val="28"/>
        </w:rPr>
        <w:t>:</w:t>
      </w:r>
    </w:p>
    <w:p w:rsidR="00E402C5" w:rsidRDefault="00E402C5" w:rsidP="00E402C5">
      <w:pPr>
        <w:spacing w:line="360" w:lineRule="auto"/>
        <w:ind w:firstLine="708"/>
        <w:jc w:val="both"/>
        <w:rPr>
          <w:rFonts w:ascii="Arial Narrow" w:hAnsi="Arial Narrow" w:cs="Arial"/>
          <w:sz w:val="28"/>
          <w:szCs w:val="28"/>
        </w:rPr>
      </w:pPr>
    </w:p>
    <w:p w:rsidR="00E402C5" w:rsidRPr="003552D2" w:rsidRDefault="00E402C5" w:rsidP="00E402C5">
      <w:pPr>
        <w:spacing w:line="360" w:lineRule="auto"/>
        <w:ind w:firstLine="708"/>
        <w:jc w:val="both"/>
        <w:rPr>
          <w:rFonts w:ascii="Arial Narrow" w:hAnsi="Arial Narrow" w:cs="Arial"/>
          <w:i/>
          <w:sz w:val="28"/>
          <w:szCs w:val="28"/>
        </w:rPr>
      </w:pPr>
      <w:r>
        <w:rPr>
          <w:rFonts w:ascii="Arial Narrow" w:hAnsi="Arial Narrow" w:cs="Arial"/>
          <w:i/>
          <w:sz w:val="28"/>
          <w:szCs w:val="28"/>
        </w:rPr>
        <w:t>“</w:t>
      </w:r>
      <w:r w:rsidRPr="003552D2">
        <w:rPr>
          <w:rFonts w:ascii="Arial Narrow" w:hAnsi="Arial Narrow" w:cs="Arial"/>
          <w:i/>
          <w:sz w:val="28"/>
          <w:szCs w:val="28"/>
        </w:rPr>
        <w:t>Pues bien, sobre la aplicación de la condición más beneficiosa, tratándose de pensiones de invalidez, cuando se estructura dicha invalidez en vigencia de la Ley 100 de 1993, esta Corporación ha sostenido desde la sentencia del 5 de julio de 2005, rad. 24280, que es inadmisible aceptar que el asegurado que sufragó un abundante número de semanas, quede privado de la prestación por no contar con las 26 semanas requeridas en el nuevo régimen, en la medida que dentro del antiguo tenga consolidado el amparo, lo cual no pude ser desconocido, pues resultaría el sistema ineficaz y sin sentido práctico o dinámico</w:t>
      </w:r>
      <w:r>
        <w:rPr>
          <w:rFonts w:ascii="Arial Narrow" w:hAnsi="Arial Narrow" w:cs="Arial"/>
          <w:i/>
          <w:sz w:val="28"/>
          <w:szCs w:val="28"/>
        </w:rPr>
        <w:t>…</w:t>
      </w:r>
      <w:r w:rsidRPr="003552D2">
        <w:rPr>
          <w:rFonts w:ascii="Arial Narrow" w:hAnsi="Arial Narrow" w:cs="Arial"/>
          <w:i/>
          <w:sz w:val="28"/>
          <w:szCs w:val="28"/>
        </w:rPr>
        <w:t>.</w:t>
      </w:r>
    </w:p>
    <w:p w:rsidR="00E402C5" w:rsidRPr="003552D2" w:rsidRDefault="00E402C5" w:rsidP="00E402C5">
      <w:pPr>
        <w:spacing w:line="360" w:lineRule="auto"/>
        <w:ind w:firstLine="708"/>
        <w:jc w:val="both"/>
        <w:rPr>
          <w:rFonts w:ascii="Arial Narrow" w:hAnsi="Arial Narrow" w:cs="Arial"/>
          <w:i/>
          <w:sz w:val="28"/>
          <w:szCs w:val="28"/>
        </w:rPr>
      </w:pPr>
    </w:p>
    <w:p w:rsidR="00E402C5" w:rsidRDefault="00E402C5" w:rsidP="00E402C5">
      <w:pPr>
        <w:spacing w:line="360" w:lineRule="auto"/>
        <w:ind w:firstLine="708"/>
        <w:jc w:val="both"/>
        <w:rPr>
          <w:rFonts w:ascii="Arial Narrow" w:hAnsi="Arial Narrow" w:cs="Arial"/>
          <w:i/>
          <w:sz w:val="28"/>
          <w:szCs w:val="28"/>
        </w:rPr>
      </w:pPr>
      <w:r w:rsidRPr="003552D2">
        <w:rPr>
          <w:rFonts w:ascii="Arial Narrow" w:hAnsi="Arial Narrow" w:cs="Arial"/>
          <w:i/>
          <w:sz w:val="28"/>
          <w:szCs w:val="28"/>
        </w:rPr>
        <w:tab/>
        <w:t xml:space="preserve">Igualmente de manera pacífica, la Corte viene reiterando, en lo concerniente a las </w:t>
      </w:r>
      <w:r w:rsidR="009B36A6">
        <w:rPr>
          <w:rFonts w:ascii="Arial Narrow" w:hAnsi="Arial Narrow" w:cs="Arial"/>
          <w:i/>
          <w:sz w:val="28"/>
          <w:szCs w:val="28"/>
        </w:rPr>
        <w:t>…</w:t>
      </w:r>
      <w:r w:rsidRPr="003552D2">
        <w:rPr>
          <w:rFonts w:ascii="Arial Narrow" w:hAnsi="Arial Narrow" w:cs="Arial"/>
          <w:i/>
          <w:sz w:val="28"/>
          <w:szCs w:val="28"/>
        </w:rPr>
        <w:t xml:space="preserve"> hipótesis sobre semanas cotizadas, que contiene la normatividad anterior a la nueva ley de seguridad social el Acuerdo 049 de 1990 art.6°, que: </w:t>
      </w:r>
      <w:r w:rsidR="009B36A6">
        <w:rPr>
          <w:rFonts w:ascii="Arial Narrow" w:hAnsi="Arial Narrow" w:cs="Arial"/>
          <w:i/>
          <w:sz w:val="28"/>
          <w:szCs w:val="28"/>
        </w:rPr>
        <w:t xml:space="preserve">… </w:t>
      </w:r>
      <w:r w:rsidRPr="003552D2">
        <w:rPr>
          <w:rFonts w:ascii="Arial Narrow" w:hAnsi="Arial Narrow" w:cs="Arial"/>
          <w:i/>
          <w:sz w:val="28"/>
          <w:szCs w:val="28"/>
        </w:rPr>
        <w:t xml:space="preserve"> la relativa a las 300 semanas cotizadas en cualquier época, deben estar satisfecha para el momento en que comenzó a regir la Ley 100 de 1993, o sea antes del 1° de abril de 1994</w:t>
      </w:r>
      <w:r w:rsidR="009B36A6">
        <w:rPr>
          <w:rFonts w:ascii="Arial Narrow" w:hAnsi="Arial Narrow" w:cs="Arial"/>
          <w:i/>
          <w:sz w:val="28"/>
          <w:szCs w:val="28"/>
        </w:rPr>
        <w:t>…</w:t>
      </w:r>
      <w:r>
        <w:rPr>
          <w:rFonts w:ascii="Arial Narrow" w:hAnsi="Arial Narrow" w:cs="Arial"/>
          <w:i/>
          <w:sz w:val="28"/>
          <w:szCs w:val="28"/>
        </w:rPr>
        <w:t xml:space="preserve">.” (Providencia </w:t>
      </w:r>
      <w:proofErr w:type="spellStart"/>
      <w:r>
        <w:rPr>
          <w:rFonts w:ascii="Arial Narrow" w:hAnsi="Arial Narrow" w:cs="Arial"/>
          <w:i/>
          <w:sz w:val="28"/>
          <w:szCs w:val="28"/>
        </w:rPr>
        <w:t>SL</w:t>
      </w:r>
      <w:proofErr w:type="spellEnd"/>
      <w:r>
        <w:rPr>
          <w:rFonts w:ascii="Arial Narrow" w:hAnsi="Arial Narrow" w:cs="Arial"/>
          <w:i/>
          <w:sz w:val="28"/>
          <w:szCs w:val="28"/>
        </w:rPr>
        <w:t xml:space="preserve"> 14091 del 07 de septiembre de 2016).</w:t>
      </w:r>
    </w:p>
    <w:p w:rsidR="00E402C5" w:rsidRDefault="00E402C5" w:rsidP="00E402C5">
      <w:pPr>
        <w:spacing w:line="360" w:lineRule="auto"/>
        <w:ind w:firstLine="708"/>
        <w:jc w:val="both"/>
        <w:rPr>
          <w:rFonts w:ascii="Arial Narrow" w:hAnsi="Arial Narrow" w:cs="Arial"/>
          <w:i/>
          <w:sz w:val="28"/>
          <w:szCs w:val="28"/>
        </w:rPr>
      </w:pPr>
    </w:p>
    <w:p w:rsidR="009B36A6" w:rsidRDefault="00E402C5" w:rsidP="00E402C5">
      <w:pPr>
        <w:spacing w:line="360" w:lineRule="auto"/>
        <w:ind w:firstLine="708"/>
        <w:jc w:val="both"/>
        <w:rPr>
          <w:rFonts w:ascii="Arial Narrow" w:hAnsi="Arial Narrow" w:cs="Arial"/>
          <w:sz w:val="28"/>
          <w:szCs w:val="28"/>
        </w:rPr>
      </w:pPr>
      <w:r>
        <w:rPr>
          <w:rFonts w:ascii="Arial Narrow" w:hAnsi="Arial Narrow" w:cs="Arial"/>
          <w:sz w:val="28"/>
          <w:szCs w:val="28"/>
        </w:rPr>
        <w:t>Se evidencia pues, que la transición normativa no puede ser la excusa para desconocer los derechos de una persona que ha efectuado cotizaciones por tan largo espacio –más de 300 semanas-, por lo que en aplicación del principio de la condición más beneficiosa, es posible</w:t>
      </w:r>
      <w:r w:rsidR="009B36A6">
        <w:rPr>
          <w:rFonts w:ascii="Arial Narrow" w:hAnsi="Arial Narrow" w:cs="Arial"/>
          <w:sz w:val="28"/>
          <w:szCs w:val="28"/>
        </w:rPr>
        <w:t>, se reitera,</w:t>
      </w:r>
      <w:r>
        <w:rPr>
          <w:rFonts w:ascii="Arial Narrow" w:hAnsi="Arial Narrow" w:cs="Arial"/>
          <w:sz w:val="28"/>
          <w:szCs w:val="28"/>
        </w:rPr>
        <w:t xml:space="preserve"> que se aplique a la pensión de </w:t>
      </w:r>
      <w:r w:rsidR="009B36A6">
        <w:rPr>
          <w:rFonts w:ascii="Arial Narrow" w:hAnsi="Arial Narrow" w:cs="Arial"/>
          <w:sz w:val="28"/>
          <w:szCs w:val="28"/>
        </w:rPr>
        <w:t xml:space="preserve">sobrevivientes pedida en este caso, </w:t>
      </w:r>
      <w:r>
        <w:rPr>
          <w:rFonts w:ascii="Arial Narrow" w:hAnsi="Arial Narrow" w:cs="Arial"/>
          <w:sz w:val="28"/>
          <w:szCs w:val="28"/>
        </w:rPr>
        <w:t>el Acuerdo 049 de 1990</w:t>
      </w:r>
      <w:r w:rsidR="009B36A6">
        <w:rPr>
          <w:rFonts w:ascii="Arial Narrow" w:hAnsi="Arial Narrow" w:cs="Arial"/>
          <w:sz w:val="28"/>
          <w:szCs w:val="28"/>
        </w:rPr>
        <w:t xml:space="preserve">. Y bajo tal normatividad (arts. 25 y 6), es claro que señor </w:t>
      </w:r>
      <w:proofErr w:type="spellStart"/>
      <w:r w:rsidR="009B36A6">
        <w:rPr>
          <w:rFonts w:ascii="Arial Narrow" w:hAnsi="Arial Narrow" w:cs="Arial"/>
          <w:sz w:val="28"/>
          <w:szCs w:val="28"/>
        </w:rPr>
        <w:t>Servulo</w:t>
      </w:r>
      <w:proofErr w:type="spellEnd"/>
      <w:r w:rsidR="009B36A6">
        <w:rPr>
          <w:rFonts w:ascii="Arial Narrow" w:hAnsi="Arial Narrow" w:cs="Arial"/>
          <w:sz w:val="28"/>
          <w:szCs w:val="28"/>
        </w:rPr>
        <w:t xml:space="preserve"> de Jesús Loaiza sí dejó causado el derecho pensional, pues contaba al 01 de abril de 1994 con 390,97 semanas cotizadas al sistema pensional, conforme se verifica en la historia laboral visible a folio 302. </w:t>
      </w:r>
    </w:p>
    <w:p w:rsidR="00E402C5" w:rsidRDefault="009B36A6" w:rsidP="00E402C5">
      <w:pPr>
        <w:spacing w:line="360" w:lineRule="auto"/>
        <w:ind w:firstLine="708"/>
        <w:jc w:val="both"/>
        <w:rPr>
          <w:rFonts w:ascii="Arial Narrow" w:hAnsi="Arial Narrow" w:cs="Arial"/>
          <w:sz w:val="28"/>
          <w:szCs w:val="28"/>
        </w:rPr>
      </w:pPr>
      <w:r>
        <w:rPr>
          <w:rFonts w:ascii="Arial Narrow" w:hAnsi="Arial Narrow" w:cs="Arial"/>
          <w:sz w:val="28"/>
          <w:szCs w:val="28"/>
        </w:rPr>
        <w:t xml:space="preserve"> </w:t>
      </w:r>
    </w:p>
    <w:p w:rsidR="007B2E5C" w:rsidRDefault="00E402C5" w:rsidP="00E402C5">
      <w:pPr>
        <w:spacing w:line="360" w:lineRule="auto"/>
        <w:ind w:firstLine="708"/>
        <w:jc w:val="both"/>
        <w:rPr>
          <w:rFonts w:ascii="Arial Narrow" w:hAnsi="Arial Narrow" w:cs="Arial"/>
          <w:sz w:val="28"/>
          <w:szCs w:val="28"/>
        </w:rPr>
      </w:pPr>
      <w:r>
        <w:rPr>
          <w:rFonts w:ascii="Arial Narrow" w:hAnsi="Arial Narrow" w:cs="Arial"/>
          <w:sz w:val="28"/>
          <w:szCs w:val="28"/>
        </w:rPr>
        <w:t xml:space="preserve">En cuanto a la posibilidad de reconocer el derecho pensional, una vez se ha pagado una indemnización sustitutiva, debe decirse que ante el carácter subsidiario que ostenta esta última, no puede convertirse en un obstáculo para el reconocimiento del derecho pensional. Así lo ha dejado claro la jurisprudencia de la Sala de Casación Laboral (por ejemplo en providencia </w:t>
      </w:r>
      <w:proofErr w:type="spellStart"/>
      <w:r>
        <w:rPr>
          <w:rFonts w:ascii="Arial Narrow" w:hAnsi="Arial Narrow" w:cs="Arial"/>
          <w:sz w:val="28"/>
          <w:szCs w:val="28"/>
        </w:rPr>
        <w:t>SL</w:t>
      </w:r>
      <w:proofErr w:type="spellEnd"/>
      <w:r>
        <w:rPr>
          <w:rFonts w:ascii="Arial Narrow" w:hAnsi="Arial Narrow" w:cs="Arial"/>
          <w:sz w:val="28"/>
          <w:szCs w:val="28"/>
        </w:rPr>
        <w:t xml:space="preserve"> 6080 de 2016), indicando que en esos casos lo procedente es la devolución del monto pagado por indemnización sustitutiva y el </w:t>
      </w:r>
      <w:r>
        <w:rPr>
          <w:rFonts w:ascii="Arial Narrow" w:hAnsi="Arial Narrow" w:cs="Arial"/>
          <w:sz w:val="28"/>
          <w:szCs w:val="28"/>
        </w:rPr>
        <w:lastRenderedPageBreak/>
        <w:t xml:space="preserve">reconocimiento del derecho pensional. Por tal razón, </w:t>
      </w:r>
      <w:r w:rsidR="009B36A6">
        <w:rPr>
          <w:rFonts w:ascii="Arial Narrow" w:hAnsi="Arial Narrow" w:cs="Arial"/>
          <w:sz w:val="28"/>
          <w:szCs w:val="28"/>
        </w:rPr>
        <w:t>el haberse reconocido a la actora tal indemnización, no es obstáculo para que</w:t>
      </w:r>
      <w:r>
        <w:rPr>
          <w:rFonts w:ascii="Arial Narrow" w:hAnsi="Arial Narrow" w:cs="Arial"/>
          <w:sz w:val="28"/>
          <w:szCs w:val="28"/>
        </w:rPr>
        <w:t xml:space="preserve"> en el caso puntual</w:t>
      </w:r>
      <w:r w:rsidR="007B2E5C">
        <w:rPr>
          <w:rFonts w:ascii="Arial Narrow" w:hAnsi="Arial Narrow" w:cs="Arial"/>
          <w:sz w:val="28"/>
          <w:szCs w:val="28"/>
        </w:rPr>
        <w:t xml:space="preserve"> se pueda predicar que el afiliado sí dejó causado el derecho pensional a favor de sus causahabientes.</w:t>
      </w:r>
    </w:p>
    <w:p w:rsidR="00E402C5" w:rsidRDefault="00E402C5" w:rsidP="00E402C5">
      <w:pPr>
        <w:spacing w:line="360" w:lineRule="auto"/>
        <w:ind w:firstLine="708"/>
        <w:jc w:val="both"/>
        <w:rPr>
          <w:rFonts w:ascii="Arial Narrow" w:hAnsi="Arial Narrow" w:cs="Arial"/>
          <w:sz w:val="28"/>
          <w:szCs w:val="28"/>
        </w:rPr>
      </w:pPr>
    </w:p>
    <w:p w:rsidR="00CE379C" w:rsidRDefault="007B2E5C" w:rsidP="00E402C5">
      <w:pPr>
        <w:spacing w:line="360" w:lineRule="auto"/>
        <w:ind w:firstLine="708"/>
        <w:jc w:val="both"/>
        <w:rPr>
          <w:rFonts w:ascii="Arial Narrow" w:hAnsi="Arial Narrow" w:cs="Arial"/>
          <w:sz w:val="28"/>
          <w:szCs w:val="28"/>
        </w:rPr>
      </w:pPr>
      <w:r>
        <w:rPr>
          <w:rFonts w:ascii="Arial Narrow" w:hAnsi="Arial Narrow" w:cs="Arial"/>
          <w:sz w:val="28"/>
          <w:szCs w:val="28"/>
        </w:rPr>
        <w:t>En cuanto a la calidad de beneficiaria, en calidad de cónyuge supérstite, que alega la demandante, debe decirse que obra a folio 182 del proceso que entre ella y el causante existió un vínculo matrimonial, celebrado el 24 de mayo de 1995, además a folios 183 y 184, copia de los registros civiles de nacimiento de dos hijos de la pareja, nacidos el 17 de septiembre de 1985 y el 13 de agosto de 1991. Ningún otro medio probatorio da cuenta de la convivencia sostenida por la demandante con el pensionado, su duración o rompimiento. No obstante lo anterior, ha de decirse que</w:t>
      </w:r>
      <w:r w:rsidR="00B358BC">
        <w:rPr>
          <w:rFonts w:ascii="Arial Narrow" w:hAnsi="Arial Narrow" w:cs="Arial"/>
          <w:sz w:val="28"/>
          <w:szCs w:val="28"/>
        </w:rPr>
        <w:t xml:space="preserve"> obra en el expediente copia de la Resoluci</w:t>
      </w:r>
      <w:r w:rsidR="00970478">
        <w:rPr>
          <w:rFonts w:ascii="Arial Narrow" w:hAnsi="Arial Narrow" w:cs="Arial"/>
          <w:sz w:val="28"/>
          <w:szCs w:val="28"/>
        </w:rPr>
        <w:t>ón No. 00269 de 2001 –</w:t>
      </w:r>
      <w:proofErr w:type="spellStart"/>
      <w:r w:rsidR="00970478">
        <w:rPr>
          <w:rFonts w:ascii="Arial Narrow" w:hAnsi="Arial Narrow" w:cs="Arial"/>
          <w:sz w:val="28"/>
          <w:szCs w:val="28"/>
        </w:rPr>
        <w:t>fl</w:t>
      </w:r>
      <w:proofErr w:type="spellEnd"/>
      <w:r w:rsidR="00970478">
        <w:rPr>
          <w:rFonts w:ascii="Arial Narrow" w:hAnsi="Arial Narrow" w:cs="Arial"/>
          <w:sz w:val="28"/>
          <w:szCs w:val="28"/>
        </w:rPr>
        <w:t xml:space="preserve">. 77- mediante la cual el </w:t>
      </w:r>
      <w:proofErr w:type="spellStart"/>
      <w:r w:rsidR="00970478">
        <w:rPr>
          <w:rFonts w:ascii="Arial Narrow" w:hAnsi="Arial Narrow" w:cs="Arial"/>
          <w:sz w:val="28"/>
          <w:szCs w:val="28"/>
        </w:rPr>
        <w:t>ISS</w:t>
      </w:r>
      <w:proofErr w:type="spellEnd"/>
      <w:r w:rsidR="00970478">
        <w:rPr>
          <w:rFonts w:ascii="Arial Narrow" w:hAnsi="Arial Narrow" w:cs="Arial"/>
          <w:sz w:val="28"/>
          <w:szCs w:val="28"/>
        </w:rPr>
        <w:t xml:space="preserve"> le reconoció a la demandante la indemnización sustitutiva, </w:t>
      </w:r>
      <w:r w:rsidR="000F4644">
        <w:rPr>
          <w:rFonts w:ascii="Arial Narrow" w:hAnsi="Arial Narrow" w:cs="Arial"/>
          <w:sz w:val="28"/>
          <w:szCs w:val="28"/>
        </w:rPr>
        <w:t>prestación</w:t>
      </w:r>
      <w:r w:rsidR="00970478">
        <w:rPr>
          <w:rFonts w:ascii="Arial Narrow" w:hAnsi="Arial Narrow" w:cs="Arial"/>
          <w:sz w:val="28"/>
          <w:szCs w:val="28"/>
        </w:rPr>
        <w:t xml:space="preserve"> que de conformidad con el canon </w:t>
      </w:r>
      <w:r w:rsidR="000F4644">
        <w:rPr>
          <w:rFonts w:ascii="Arial Narrow" w:hAnsi="Arial Narrow" w:cs="Arial"/>
          <w:sz w:val="28"/>
          <w:szCs w:val="28"/>
        </w:rPr>
        <w:t>49 de la Ley 100 de 1993, solo se entrega a los “</w:t>
      </w:r>
      <w:r w:rsidR="000F4644" w:rsidRPr="000F4644">
        <w:rPr>
          <w:rFonts w:ascii="Arial Narrow" w:hAnsi="Arial Narrow" w:cs="Arial"/>
          <w:sz w:val="28"/>
          <w:szCs w:val="28"/>
        </w:rPr>
        <w:t>miembros del grupo familiar del afiliado que al momento de su muerte no hubiese reunido los requisitos exigidos para la pensión de sobrevivientes</w:t>
      </w:r>
      <w:r w:rsidR="000F4644">
        <w:rPr>
          <w:rFonts w:ascii="Arial Narrow" w:hAnsi="Arial Narrow" w:cs="Arial"/>
          <w:sz w:val="28"/>
          <w:szCs w:val="28"/>
        </w:rPr>
        <w:t xml:space="preserve">”, lo que permite inferir que el </w:t>
      </w:r>
      <w:proofErr w:type="spellStart"/>
      <w:r w:rsidR="000F4644">
        <w:rPr>
          <w:rFonts w:ascii="Arial Narrow" w:hAnsi="Arial Narrow" w:cs="Arial"/>
          <w:sz w:val="28"/>
          <w:szCs w:val="28"/>
        </w:rPr>
        <w:t>ISS</w:t>
      </w:r>
      <w:proofErr w:type="spellEnd"/>
      <w:r w:rsidR="000F4644">
        <w:rPr>
          <w:rFonts w:ascii="Arial Narrow" w:hAnsi="Arial Narrow" w:cs="Arial"/>
          <w:sz w:val="28"/>
          <w:szCs w:val="28"/>
        </w:rPr>
        <w:t xml:space="preserve"> valoró la condición de beneficiaria de la prestación de la demandante y la encontró acreditada</w:t>
      </w:r>
      <w:r w:rsidR="00CE379C">
        <w:rPr>
          <w:rFonts w:ascii="Arial Narrow" w:hAnsi="Arial Narrow" w:cs="Arial"/>
          <w:sz w:val="28"/>
          <w:szCs w:val="28"/>
        </w:rPr>
        <w:t>, supliéndose de esta forma el deber probatorio que le asistía a la demandante. Sobre el tema, bien vale la pena traer a colación un pronunciamiento de la Sala Laboral de la Corte Suprema de Justicia al respecto:</w:t>
      </w:r>
    </w:p>
    <w:p w:rsidR="00CE379C" w:rsidRDefault="00CE379C" w:rsidP="00E402C5">
      <w:pPr>
        <w:spacing w:line="360" w:lineRule="auto"/>
        <w:ind w:firstLine="708"/>
        <w:jc w:val="both"/>
        <w:rPr>
          <w:rFonts w:ascii="Arial Narrow" w:hAnsi="Arial Narrow" w:cs="Arial"/>
          <w:sz w:val="28"/>
          <w:szCs w:val="28"/>
        </w:rPr>
      </w:pPr>
    </w:p>
    <w:p w:rsidR="00CE379C" w:rsidRDefault="00CE379C" w:rsidP="00E402C5">
      <w:pPr>
        <w:spacing w:line="360" w:lineRule="auto"/>
        <w:ind w:firstLine="708"/>
        <w:jc w:val="both"/>
        <w:rPr>
          <w:rFonts w:ascii="Arial Narrow" w:hAnsi="Arial Narrow" w:cs="Arial"/>
          <w:i/>
          <w:sz w:val="28"/>
          <w:szCs w:val="28"/>
        </w:rPr>
      </w:pPr>
      <w:r>
        <w:rPr>
          <w:rFonts w:ascii="Arial Narrow" w:hAnsi="Arial Narrow" w:cs="Arial"/>
          <w:i/>
          <w:sz w:val="28"/>
          <w:szCs w:val="28"/>
        </w:rPr>
        <w:t>“</w:t>
      </w:r>
      <w:r w:rsidRPr="00CE379C">
        <w:rPr>
          <w:rFonts w:ascii="Arial Narrow" w:hAnsi="Arial Narrow" w:cs="Arial"/>
          <w:i/>
          <w:sz w:val="28"/>
          <w:szCs w:val="28"/>
        </w:rPr>
        <w:t>Ha precisado la jurisprudencia de la Corte que el supuesto normativo referente a la convivencia del (de la) cónyuge o compañero (a) permanente debe darse por probado, cuando el hecho se acepta expresamente en la contestación de la demanda o en los actos administrativos que expida la entidad, o tácitamente cuando en una resolución el Instituto reconoce la condición de beneficiaria de una persona porque le otorga otra prestación derivada de la muerte, para la cual se exige tener esa calidad y los mismos requisitos que la pensión de sobrevivientes. Eso ocurre a manera de ejemplo, en los eventos en que se concede indemnización sustitutiva, pues el reconocimiento implícito de la condición de beneficiario, tiene un respaldo objetivo o expreso como lo es la concesión de la prestación por muerte</w:t>
      </w:r>
      <w:r>
        <w:rPr>
          <w:rFonts w:ascii="Arial Narrow" w:hAnsi="Arial Narrow" w:cs="Arial"/>
          <w:i/>
          <w:sz w:val="28"/>
          <w:szCs w:val="28"/>
        </w:rPr>
        <w:t>”</w:t>
      </w:r>
      <w:r w:rsidRPr="00CE379C">
        <w:rPr>
          <w:rFonts w:ascii="Arial Narrow" w:hAnsi="Arial Narrow" w:cs="Arial"/>
          <w:i/>
          <w:sz w:val="28"/>
          <w:szCs w:val="28"/>
        </w:rPr>
        <w:t>.</w:t>
      </w:r>
      <w:r>
        <w:rPr>
          <w:rFonts w:ascii="Arial Narrow" w:hAnsi="Arial Narrow" w:cs="Arial"/>
          <w:i/>
          <w:sz w:val="28"/>
          <w:szCs w:val="28"/>
        </w:rPr>
        <w:t xml:space="preserve"> (</w:t>
      </w:r>
      <w:proofErr w:type="spellStart"/>
      <w:r>
        <w:rPr>
          <w:rFonts w:ascii="Arial Narrow" w:hAnsi="Arial Narrow" w:cs="Arial"/>
          <w:i/>
          <w:sz w:val="28"/>
          <w:szCs w:val="28"/>
        </w:rPr>
        <w:t>SL</w:t>
      </w:r>
      <w:proofErr w:type="spellEnd"/>
      <w:r>
        <w:rPr>
          <w:rFonts w:ascii="Arial Narrow" w:hAnsi="Arial Narrow" w:cs="Arial"/>
          <w:i/>
          <w:sz w:val="28"/>
          <w:szCs w:val="28"/>
        </w:rPr>
        <w:t xml:space="preserve"> 831-2015).</w:t>
      </w:r>
    </w:p>
    <w:p w:rsidR="00CE379C" w:rsidRDefault="00CE379C" w:rsidP="00E402C5">
      <w:pPr>
        <w:spacing w:line="360" w:lineRule="auto"/>
        <w:ind w:firstLine="708"/>
        <w:jc w:val="both"/>
        <w:rPr>
          <w:rFonts w:ascii="Arial Narrow" w:hAnsi="Arial Narrow" w:cs="Arial"/>
          <w:i/>
          <w:sz w:val="28"/>
          <w:szCs w:val="28"/>
        </w:rPr>
      </w:pPr>
    </w:p>
    <w:p w:rsidR="00CE379C" w:rsidRDefault="00CE379C" w:rsidP="00E402C5">
      <w:pPr>
        <w:spacing w:line="360" w:lineRule="auto"/>
        <w:ind w:firstLine="708"/>
        <w:jc w:val="both"/>
        <w:rPr>
          <w:rFonts w:ascii="Arial Narrow" w:hAnsi="Arial Narrow" w:cs="Arial"/>
          <w:sz w:val="28"/>
          <w:szCs w:val="28"/>
        </w:rPr>
      </w:pPr>
      <w:r>
        <w:rPr>
          <w:rFonts w:ascii="Arial Narrow" w:hAnsi="Arial Narrow" w:cs="Arial"/>
          <w:sz w:val="28"/>
          <w:szCs w:val="28"/>
        </w:rPr>
        <w:lastRenderedPageBreak/>
        <w:t>Así las cosas, encuentra la Sala que están debidamente acreditados los supuestos para tener a la demandante como beneficiaria de la pensión de sobrevivientes.</w:t>
      </w:r>
    </w:p>
    <w:p w:rsidR="00CE379C" w:rsidRDefault="00CE379C" w:rsidP="00E402C5">
      <w:pPr>
        <w:spacing w:line="360" w:lineRule="auto"/>
        <w:ind w:firstLine="708"/>
        <w:jc w:val="both"/>
        <w:rPr>
          <w:rFonts w:ascii="Arial Narrow" w:hAnsi="Arial Narrow" w:cs="Arial"/>
          <w:sz w:val="28"/>
          <w:szCs w:val="28"/>
        </w:rPr>
      </w:pPr>
    </w:p>
    <w:p w:rsidR="0034123D" w:rsidRDefault="00CE379C" w:rsidP="0034123D">
      <w:pPr>
        <w:spacing w:line="360" w:lineRule="auto"/>
        <w:ind w:firstLine="708"/>
        <w:jc w:val="both"/>
        <w:rPr>
          <w:rFonts w:ascii="Arial Narrow" w:hAnsi="Arial Narrow" w:cs="Arial"/>
          <w:sz w:val="28"/>
          <w:szCs w:val="28"/>
        </w:rPr>
      </w:pPr>
      <w:r>
        <w:rPr>
          <w:rFonts w:ascii="Arial Narrow" w:hAnsi="Arial Narrow" w:cs="Arial"/>
          <w:sz w:val="28"/>
          <w:szCs w:val="28"/>
        </w:rPr>
        <w:t xml:space="preserve">Frente al tema de la excepción de cosa juzgada, analizada por la a-quo, se tiene que a folios 191 y ss. obran sendas copias de las providencias emitidas </w:t>
      </w:r>
      <w:r w:rsidR="002F5507">
        <w:rPr>
          <w:rFonts w:ascii="Arial Narrow" w:hAnsi="Arial Narrow" w:cs="Arial"/>
          <w:sz w:val="28"/>
          <w:szCs w:val="28"/>
        </w:rPr>
        <w:t>el 29 de septiembre de 2010 y confirmada por esta Judicatura el 19 de septiembre de 2011, en los que existe identidad de partes y de pretensiones, según se observa de las síntesis efectuadas por ambos fallos. No obstante, como bien lo dijo la a-quo, claramente existe en este nuevo proceso un hecho sobreviviente y absolutamente modificatorio del panorama procesal, como lo es la corrección de la historia laboral y la existencia de un mayor número de semanas a tener en cuenta que, como ya se analizó, supera las 300 antes del 01 de abril de 1994 y en el inicial proceso apenas contaba con 286,42 semanas antes de esa calenda. Así las cosas, claramente no ha operado la cosa juzgada, al no cumplirse a plenitud</w:t>
      </w:r>
      <w:r w:rsidR="0034123D">
        <w:rPr>
          <w:rFonts w:ascii="Arial Narrow" w:hAnsi="Arial Narrow" w:cs="Arial"/>
          <w:sz w:val="28"/>
          <w:szCs w:val="28"/>
        </w:rPr>
        <w:t xml:space="preserve"> las exigencias del canon 303 del </w:t>
      </w:r>
      <w:proofErr w:type="spellStart"/>
      <w:r w:rsidR="0034123D">
        <w:rPr>
          <w:rFonts w:ascii="Arial Narrow" w:hAnsi="Arial Narrow" w:cs="Arial"/>
          <w:sz w:val="28"/>
          <w:szCs w:val="28"/>
        </w:rPr>
        <w:t>CGP</w:t>
      </w:r>
      <w:proofErr w:type="spellEnd"/>
      <w:r w:rsidR="0034123D">
        <w:rPr>
          <w:rFonts w:ascii="Arial Narrow" w:hAnsi="Arial Narrow" w:cs="Arial"/>
          <w:sz w:val="28"/>
          <w:szCs w:val="28"/>
        </w:rPr>
        <w:t>.</w:t>
      </w:r>
    </w:p>
    <w:p w:rsidR="0034123D" w:rsidRDefault="0034123D" w:rsidP="0034123D">
      <w:pPr>
        <w:spacing w:line="360" w:lineRule="auto"/>
        <w:ind w:firstLine="708"/>
        <w:jc w:val="both"/>
        <w:rPr>
          <w:rFonts w:ascii="Arial Narrow" w:hAnsi="Arial Narrow" w:cs="Arial"/>
          <w:sz w:val="28"/>
          <w:szCs w:val="28"/>
        </w:rPr>
      </w:pPr>
    </w:p>
    <w:p w:rsidR="00E402C5" w:rsidRDefault="00E402C5" w:rsidP="00E402C5">
      <w:pPr>
        <w:pStyle w:val="Textoindependiente31"/>
        <w:ind w:firstLine="851"/>
        <w:rPr>
          <w:rFonts w:ascii="Arial Narrow" w:hAnsi="Arial Narrow" w:cs="Tahoma"/>
          <w:szCs w:val="28"/>
        </w:rPr>
      </w:pPr>
      <w:r>
        <w:rPr>
          <w:rFonts w:ascii="Arial Narrow" w:hAnsi="Arial Narrow" w:cs="Tahoma"/>
          <w:szCs w:val="28"/>
        </w:rPr>
        <w:t xml:space="preserve">El reconocimiento deberá hacerse desde el </w:t>
      </w:r>
      <w:r w:rsidR="0034123D">
        <w:rPr>
          <w:rFonts w:ascii="Arial Narrow" w:hAnsi="Arial Narrow" w:cs="Tahoma"/>
          <w:szCs w:val="28"/>
        </w:rPr>
        <w:t>31</w:t>
      </w:r>
      <w:r>
        <w:rPr>
          <w:rFonts w:ascii="Arial Narrow" w:hAnsi="Arial Narrow" w:cs="Tahoma"/>
          <w:szCs w:val="28"/>
        </w:rPr>
        <w:t xml:space="preserve"> de </w:t>
      </w:r>
      <w:r w:rsidR="0034123D">
        <w:rPr>
          <w:rFonts w:ascii="Arial Narrow" w:hAnsi="Arial Narrow" w:cs="Tahoma"/>
          <w:szCs w:val="28"/>
        </w:rPr>
        <w:t>enero</w:t>
      </w:r>
      <w:r>
        <w:rPr>
          <w:rFonts w:ascii="Arial Narrow" w:hAnsi="Arial Narrow" w:cs="Tahoma"/>
          <w:szCs w:val="28"/>
        </w:rPr>
        <w:t xml:space="preserve"> de </w:t>
      </w:r>
      <w:r w:rsidR="0034123D">
        <w:rPr>
          <w:rFonts w:ascii="Arial Narrow" w:hAnsi="Arial Narrow" w:cs="Tahoma"/>
          <w:szCs w:val="28"/>
        </w:rPr>
        <w:t>2000</w:t>
      </w:r>
      <w:r>
        <w:rPr>
          <w:rFonts w:ascii="Arial Narrow" w:hAnsi="Arial Narrow" w:cs="Tahoma"/>
          <w:szCs w:val="28"/>
        </w:rPr>
        <w:t xml:space="preserve">, de conformidad con lo ordenado en el canon </w:t>
      </w:r>
      <w:r w:rsidR="00775706">
        <w:rPr>
          <w:rFonts w:ascii="Arial Narrow" w:hAnsi="Arial Narrow" w:cs="Tahoma"/>
          <w:szCs w:val="28"/>
        </w:rPr>
        <w:t>26</w:t>
      </w:r>
      <w:r>
        <w:rPr>
          <w:rFonts w:ascii="Arial Narrow" w:hAnsi="Arial Narrow" w:cs="Tahoma"/>
          <w:szCs w:val="28"/>
        </w:rPr>
        <w:t xml:space="preserve"> del Acuerdo 049 de 1990. Y si bien en casos en los que se ha venido dando aplicación al principio de la condición más beneficiosa esta Sala ha indicado que el retroactivo no es imponible, por cuanto la negativa que dio la entidad, correspondía a una interpretación plausible de la norma. Más sin embargo, en este caso y para el momento en que se resolvió la solicitud pensional –</w:t>
      </w:r>
      <w:r w:rsidR="00775706">
        <w:rPr>
          <w:rFonts w:ascii="Arial Narrow" w:hAnsi="Arial Narrow" w:cs="Tahoma"/>
          <w:szCs w:val="28"/>
        </w:rPr>
        <w:t>mayo de 2014</w:t>
      </w:r>
      <w:r>
        <w:rPr>
          <w:rFonts w:ascii="Arial Narrow" w:hAnsi="Arial Narrow" w:cs="Tahoma"/>
          <w:szCs w:val="28"/>
        </w:rPr>
        <w:t>-, ya existía una circular de la entidad, en la que se aceptaba de manera expresa la aplicación del principio de la condición más beneficiosa en la transición normativa del Acuerdo 049 de 1990 a la Ley 100 de 1993 en su redacción original. Tal Circular es la No. 01 del 01 de octubre de 2012, indicándose en el punto 5.3 de la misma, lo siguiente:</w:t>
      </w:r>
    </w:p>
    <w:p w:rsidR="00E402C5" w:rsidRDefault="00E402C5" w:rsidP="00E402C5">
      <w:pPr>
        <w:pStyle w:val="Textoindependiente31"/>
        <w:ind w:firstLine="851"/>
        <w:rPr>
          <w:rFonts w:ascii="Arial Narrow" w:hAnsi="Arial Narrow" w:cs="Tahoma"/>
          <w:szCs w:val="28"/>
        </w:rPr>
      </w:pPr>
    </w:p>
    <w:p w:rsidR="00E402C5" w:rsidRPr="00F054B1" w:rsidRDefault="00E402C5" w:rsidP="00E402C5">
      <w:pPr>
        <w:pStyle w:val="Textoindependiente31"/>
        <w:ind w:firstLine="851"/>
        <w:rPr>
          <w:rFonts w:ascii="Arial Narrow" w:hAnsi="Arial Narrow" w:cs="Tahoma"/>
          <w:i/>
          <w:szCs w:val="28"/>
          <w:lang w:val="es-ES"/>
        </w:rPr>
      </w:pPr>
      <w:r w:rsidRPr="00F054B1">
        <w:rPr>
          <w:rFonts w:ascii="Arial Narrow" w:hAnsi="Arial Narrow" w:cs="Tahoma"/>
          <w:i/>
          <w:szCs w:val="28"/>
          <w:lang w:val="es-ES"/>
        </w:rPr>
        <w:t>5.3. APLICACIÓN DE LA CONDICIÓN MAS BENEFICIOSA.</w:t>
      </w:r>
    </w:p>
    <w:p w:rsidR="00E402C5" w:rsidRPr="00F054B1" w:rsidRDefault="00E402C5" w:rsidP="00E402C5">
      <w:pPr>
        <w:pStyle w:val="Textoindependiente31"/>
        <w:ind w:firstLine="851"/>
        <w:rPr>
          <w:rFonts w:ascii="Arial Narrow" w:hAnsi="Arial Narrow" w:cs="Tahoma"/>
          <w:i/>
          <w:szCs w:val="28"/>
          <w:lang w:val="es-ES"/>
        </w:rPr>
      </w:pPr>
    </w:p>
    <w:p w:rsidR="00E402C5" w:rsidRPr="00F054B1" w:rsidRDefault="00E402C5" w:rsidP="00E402C5">
      <w:pPr>
        <w:pStyle w:val="Textoindependiente31"/>
        <w:ind w:firstLine="851"/>
        <w:rPr>
          <w:rFonts w:ascii="Arial Narrow" w:hAnsi="Arial Narrow" w:cs="Tahoma"/>
          <w:i/>
          <w:szCs w:val="28"/>
          <w:lang w:val="es-ES"/>
        </w:rPr>
      </w:pPr>
      <w:r>
        <w:rPr>
          <w:rFonts w:ascii="Arial Narrow" w:hAnsi="Arial Narrow" w:cs="Tahoma"/>
          <w:i/>
          <w:szCs w:val="28"/>
          <w:lang w:val="es-ES"/>
        </w:rPr>
        <w:t>“</w:t>
      </w:r>
      <w:r w:rsidRPr="00F054B1">
        <w:rPr>
          <w:rFonts w:ascii="Arial Narrow" w:hAnsi="Arial Narrow" w:cs="Tahoma"/>
          <w:i/>
          <w:szCs w:val="28"/>
          <w:lang w:val="es-ES"/>
        </w:rPr>
        <w:t xml:space="preserve">Para efectos del estudio de pensiones de invalidez y sobrevivientes, se dará aplicación al principio de la condición más beneficiosa en aquellos casos en donde el </w:t>
      </w:r>
      <w:r w:rsidRPr="00F054B1">
        <w:rPr>
          <w:rFonts w:ascii="Arial Narrow" w:hAnsi="Arial Narrow" w:cs="Tahoma"/>
          <w:i/>
          <w:szCs w:val="28"/>
          <w:lang w:val="es-ES"/>
        </w:rPr>
        <w:lastRenderedPageBreak/>
        <w:t>hecho generador de la pensión se cause entre la entrada en vigencia de la Ley 100 de 1993 (01 de abril de 1994) y la fecha de entrada en vigencia de la Ley 797 de 2003(29 de enero de 2003), y que no reúnan el requisito de semanas requeridas señaladas en estos últimos, siendo entonces pertinente estudiar la prestación bajo los parámetros del Decreto 758 de 1990</w:t>
      </w:r>
      <w:r>
        <w:rPr>
          <w:rFonts w:ascii="Arial Narrow" w:hAnsi="Arial Narrow" w:cs="Tahoma"/>
          <w:i/>
          <w:szCs w:val="28"/>
          <w:lang w:val="es-ES"/>
        </w:rPr>
        <w:t>”</w:t>
      </w:r>
      <w:r w:rsidRPr="00F054B1">
        <w:rPr>
          <w:rFonts w:ascii="Arial Narrow" w:hAnsi="Arial Narrow" w:cs="Tahoma"/>
          <w:i/>
          <w:szCs w:val="28"/>
          <w:lang w:val="es-ES"/>
        </w:rPr>
        <w:t>.</w:t>
      </w:r>
    </w:p>
    <w:p w:rsidR="00E402C5" w:rsidRPr="00F054B1" w:rsidRDefault="00E402C5" w:rsidP="00E402C5">
      <w:pPr>
        <w:pStyle w:val="Textoindependiente31"/>
        <w:ind w:firstLine="851"/>
        <w:rPr>
          <w:rFonts w:ascii="Arial Narrow" w:hAnsi="Arial Narrow" w:cs="Tahoma"/>
          <w:i/>
          <w:szCs w:val="28"/>
          <w:lang w:val="es-ES"/>
        </w:rPr>
      </w:pPr>
    </w:p>
    <w:p w:rsidR="00775706" w:rsidRDefault="00E402C5" w:rsidP="00E402C5">
      <w:pPr>
        <w:pStyle w:val="Textoindependiente31"/>
        <w:ind w:firstLine="851"/>
        <w:rPr>
          <w:rFonts w:ascii="Arial Narrow" w:hAnsi="Arial Narrow" w:cs="Tahoma"/>
          <w:szCs w:val="28"/>
        </w:rPr>
      </w:pPr>
      <w:r>
        <w:rPr>
          <w:rFonts w:ascii="Arial Narrow" w:hAnsi="Arial Narrow" w:cs="Tahoma"/>
          <w:szCs w:val="28"/>
        </w:rPr>
        <w:t>Tal documento, que se dirigió a v</w:t>
      </w:r>
      <w:r w:rsidRPr="00F054B1">
        <w:rPr>
          <w:rFonts w:ascii="Arial Narrow" w:hAnsi="Arial Narrow" w:cs="Tahoma"/>
          <w:szCs w:val="28"/>
        </w:rPr>
        <w:t xml:space="preserve">icepresidentes, </w:t>
      </w:r>
      <w:r>
        <w:rPr>
          <w:rFonts w:ascii="Arial Narrow" w:hAnsi="Arial Narrow" w:cs="Tahoma"/>
          <w:szCs w:val="28"/>
        </w:rPr>
        <w:t>d</w:t>
      </w:r>
      <w:r w:rsidRPr="00F054B1">
        <w:rPr>
          <w:rFonts w:ascii="Arial Narrow" w:hAnsi="Arial Narrow" w:cs="Tahoma"/>
          <w:szCs w:val="28"/>
        </w:rPr>
        <w:t xml:space="preserve">irectores nacionales de oficina, </w:t>
      </w:r>
      <w:r>
        <w:rPr>
          <w:rFonts w:ascii="Arial Narrow" w:hAnsi="Arial Narrow" w:cs="Tahoma"/>
          <w:szCs w:val="28"/>
        </w:rPr>
        <w:t>g</w:t>
      </w:r>
      <w:r w:rsidRPr="00F054B1">
        <w:rPr>
          <w:rFonts w:ascii="Arial Narrow" w:hAnsi="Arial Narrow" w:cs="Tahoma"/>
          <w:szCs w:val="28"/>
        </w:rPr>
        <w:t>erentes nacionales de oficina</w:t>
      </w:r>
      <w:r>
        <w:rPr>
          <w:rFonts w:ascii="Arial Narrow" w:hAnsi="Arial Narrow" w:cs="Tahoma"/>
          <w:szCs w:val="28"/>
        </w:rPr>
        <w:t xml:space="preserve"> y</w:t>
      </w:r>
      <w:r w:rsidRPr="00F054B1">
        <w:rPr>
          <w:rFonts w:ascii="Arial Narrow" w:hAnsi="Arial Narrow" w:cs="Tahoma"/>
          <w:szCs w:val="28"/>
        </w:rPr>
        <w:t xml:space="preserve"> </w:t>
      </w:r>
      <w:r>
        <w:rPr>
          <w:rFonts w:ascii="Arial Narrow" w:hAnsi="Arial Narrow" w:cs="Tahoma"/>
          <w:szCs w:val="28"/>
        </w:rPr>
        <w:t>g</w:t>
      </w:r>
      <w:r w:rsidRPr="00F054B1">
        <w:rPr>
          <w:rFonts w:ascii="Arial Narrow" w:hAnsi="Arial Narrow" w:cs="Tahoma"/>
          <w:szCs w:val="28"/>
        </w:rPr>
        <w:t>erentes regionales</w:t>
      </w:r>
      <w:r>
        <w:rPr>
          <w:rFonts w:ascii="Arial Narrow" w:hAnsi="Arial Narrow" w:cs="Tahoma"/>
          <w:szCs w:val="28"/>
        </w:rPr>
        <w:t xml:space="preserve"> de la entidad, indicaba los criterios jurídicos que se debían seguir para el estudio de las prestaciones, razón por la cual la negativa que se dio al demandante con la Resolución No. GNR</w:t>
      </w:r>
      <w:r w:rsidR="00775706">
        <w:rPr>
          <w:rFonts w:ascii="Arial Narrow" w:hAnsi="Arial Narrow" w:cs="Tahoma"/>
          <w:szCs w:val="28"/>
        </w:rPr>
        <w:t>182160</w:t>
      </w:r>
      <w:r>
        <w:rPr>
          <w:rFonts w:ascii="Arial Narrow" w:hAnsi="Arial Narrow" w:cs="Tahoma"/>
          <w:szCs w:val="28"/>
        </w:rPr>
        <w:t xml:space="preserve"> del </w:t>
      </w:r>
      <w:r w:rsidR="00775706">
        <w:rPr>
          <w:rFonts w:ascii="Arial Narrow" w:hAnsi="Arial Narrow" w:cs="Tahoma"/>
          <w:szCs w:val="28"/>
        </w:rPr>
        <w:t>2</w:t>
      </w:r>
      <w:r>
        <w:rPr>
          <w:rFonts w:ascii="Arial Narrow" w:hAnsi="Arial Narrow" w:cs="Tahoma"/>
          <w:szCs w:val="28"/>
        </w:rPr>
        <w:t xml:space="preserve">1 de </w:t>
      </w:r>
      <w:r w:rsidR="00775706">
        <w:rPr>
          <w:rFonts w:ascii="Arial Narrow" w:hAnsi="Arial Narrow" w:cs="Tahoma"/>
          <w:szCs w:val="28"/>
        </w:rPr>
        <w:t>mayo</w:t>
      </w:r>
      <w:r>
        <w:rPr>
          <w:rFonts w:ascii="Arial Narrow" w:hAnsi="Arial Narrow" w:cs="Tahoma"/>
          <w:szCs w:val="28"/>
        </w:rPr>
        <w:t xml:space="preserve"> de 201</w:t>
      </w:r>
      <w:r w:rsidR="00775706">
        <w:rPr>
          <w:rFonts w:ascii="Arial Narrow" w:hAnsi="Arial Narrow" w:cs="Tahoma"/>
          <w:szCs w:val="28"/>
        </w:rPr>
        <w:t>4</w:t>
      </w:r>
      <w:r>
        <w:rPr>
          <w:rFonts w:ascii="Arial Narrow" w:hAnsi="Arial Narrow" w:cs="Tahoma"/>
          <w:szCs w:val="28"/>
        </w:rPr>
        <w:t xml:space="preserve"> –</w:t>
      </w:r>
      <w:proofErr w:type="spellStart"/>
      <w:r>
        <w:rPr>
          <w:rFonts w:ascii="Arial Narrow" w:hAnsi="Arial Narrow" w:cs="Tahoma"/>
          <w:szCs w:val="28"/>
        </w:rPr>
        <w:t>fls</w:t>
      </w:r>
      <w:proofErr w:type="spellEnd"/>
      <w:r>
        <w:rPr>
          <w:rFonts w:ascii="Arial Narrow" w:hAnsi="Arial Narrow" w:cs="Tahoma"/>
          <w:szCs w:val="28"/>
        </w:rPr>
        <w:t xml:space="preserve">. </w:t>
      </w:r>
      <w:r w:rsidR="00775706">
        <w:rPr>
          <w:rFonts w:ascii="Arial Narrow" w:hAnsi="Arial Narrow" w:cs="Tahoma"/>
          <w:szCs w:val="28"/>
        </w:rPr>
        <w:t>88</w:t>
      </w:r>
      <w:r>
        <w:rPr>
          <w:rFonts w:ascii="Arial Narrow" w:hAnsi="Arial Narrow" w:cs="Tahoma"/>
          <w:szCs w:val="28"/>
        </w:rPr>
        <w:t xml:space="preserve"> y </w:t>
      </w:r>
      <w:proofErr w:type="spellStart"/>
      <w:r>
        <w:rPr>
          <w:rFonts w:ascii="Arial Narrow" w:hAnsi="Arial Narrow" w:cs="Tahoma"/>
          <w:szCs w:val="28"/>
        </w:rPr>
        <w:t>ss</w:t>
      </w:r>
      <w:proofErr w:type="spellEnd"/>
      <w:r>
        <w:rPr>
          <w:rFonts w:ascii="Arial Narrow" w:hAnsi="Arial Narrow" w:cs="Tahoma"/>
          <w:szCs w:val="28"/>
        </w:rPr>
        <w:t xml:space="preserve">-, no es plausible y por tanto, la consecuencia de ello es que deba concederse el retroactivo causado, teniendo eso sí en cuenta la excepción de prescripción propuesta por la parte demandada al contestar la demanda. Teniendo en cuenta que </w:t>
      </w:r>
      <w:r w:rsidR="00775706">
        <w:rPr>
          <w:rFonts w:ascii="Arial Narrow" w:hAnsi="Arial Narrow" w:cs="Tahoma"/>
          <w:szCs w:val="28"/>
        </w:rPr>
        <w:t>la</w:t>
      </w:r>
      <w:r>
        <w:rPr>
          <w:rFonts w:ascii="Arial Narrow" w:hAnsi="Arial Narrow" w:cs="Tahoma"/>
          <w:szCs w:val="28"/>
        </w:rPr>
        <w:t xml:space="preserve"> </w:t>
      </w:r>
      <w:r w:rsidR="00775706">
        <w:rPr>
          <w:rFonts w:ascii="Arial Narrow" w:hAnsi="Arial Narrow" w:cs="Tahoma"/>
          <w:szCs w:val="28"/>
          <w:lang w:val="es-CO"/>
        </w:rPr>
        <w:t xml:space="preserve">demandante elevó reclamación pensional el 28 de octubre de 2013 y la demanda se inició </w:t>
      </w:r>
      <w:r>
        <w:rPr>
          <w:rFonts w:ascii="Arial Narrow" w:hAnsi="Arial Narrow" w:cs="Tahoma"/>
          <w:szCs w:val="28"/>
        </w:rPr>
        <w:t>el 2</w:t>
      </w:r>
      <w:r w:rsidR="00775706">
        <w:rPr>
          <w:rFonts w:ascii="Arial Narrow" w:hAnsi="Arial Narrow" w:cs="Tahoma"/>
          <w:szCs w:val="28"/>
        </w:rPr>
        <w:t>1</w:t>
      </w:r>
      <w:r>
        <w:rPr>
          <w:rFonts w:ascii="Arial Narrow" w:hAnsi="Arial Narrow" w:cs="Tahoma"/>
          <w:szCs w:val="28"/>
        </w:rPr>
        <w:t xml:space="preserve"> de </w:t>
      </w:r>
      <w:r w:rsidR="00775706">
        <w:rPr>
          <w:rFonts w:ascii="Arial Narrow" w:hAnsi="Arial Narrow" w:cs="Tahoma"/>
          <w:szCs w:val="28"/>
        </w:rPr>
        <w:t>julio</w:t>
      </w:r>
      <w:r>
        <w:rPr>
          <w:rFonts w:ascii="Arial Narrow" w:hAnsi="Arial Narrow" w:cs="Tahoma"/>
          <w:szCs w:val="28"/>
        </w:rPr>
        <w:t xml:space="preserve"> de 2015, pues habrá de decirse que la prescripción cobijó las mesadas causadas con antelación al 2</w:t>
      </w:r>
      <w:r w:rsidR="00775706">
        <w:rPr>
          <w:rFonts w:ascii="Arial Narrow" w:hAnsi="Arial Narrow" w:cs="Tahoma"/>
          <w:szCs w:val="28"/>
        </w:rPr>
        <w:t>8</w:t>
      </w:r>
      <w:r>
        <w:rPr>
          <w:rFonts w:ascii="Arial Narrow" w:hAnsi="Arial Narrow" w:cs="Tahoma"/>
          <w:szCs w:val="28"/>
        </w:rPr>
        <w:t xml:space="preserve"> de </w:t>
      </w:r>
      <w:r w:rsidR="00775706">
        <w:rPr>
          <w:rFonts w:ascii="Arial Narrow" w:hAnsi="Arial Narrow" w:cs="Tahoma"/>
          <w:szCs w:val="28"/>
        </w:rPr>
        <w:t>octubre</w:t>
      </w:r>
      <w:r>
        <w:rPr>
          <w:rFonts w:ascii="Arial Narrow" w:hAnsi="Arial Narrow" w:cs="Tahoma"/>
          <w:szCs w:val="28"/>
        </w:rPr>
        <w:t xml:space="preserve"> de 201</w:t>
      </w:r>
      <w:r w:rsidR="00775706">
        <w:rPr>
          <w:rFonts w:ascii="Arial Narrow" w:hAnsi="Arial Narrow" w:cs="Tahoma"/>
          <w:szCs w:val="28"/>
        </w:rPr>
        <w:t>0, debiéndose actualizar el valor del retroactivo a la fecha de esta providencia, así:</w:t>
      </w:r>
    </w:p>
    <w:p w:rsidR="00775706" w:rsidRDefault="00775706" w:rsidP="00E402C5">
      <w:pPr>
        <w:pStyle w:val="Textoindependiente31"/>
        <w:ind w:firstLine="851"/>
        <w:rPr>
          <w:rFonts w:ascii="Arial Narrow" w:hAnsi="Arial Narrow" w:cs="Tahoma"/>
          <w:szCs w:val="28"/>
        </w:rPr>
      </w:pPr>
    </w:p>
    <w:p w:rsidR="00775706" w:rsidRDefault="00775706" w:rsidP="00E402C5">
      <w:pPr>
        <w:pStyle w:val="Textoindependiente31"/>
        <w:ind w:firstLine="851"/>
        <w:rPr>
          <w:rFonts w:ascii="Arial Narrow" w:hAnsi="Arial Narrow" w:cs="Tahoma"/>
          <w:szCs w:val="28"/>
        </w:rPr>
      </w:pPr>
      <w:r w:rsidRPr="00775706">
        <w:rPr>
          <w:noProof/>
          <w:lang w:val="es-ES"/>
        </w:rPr>
        <w:drawing>
          <wp:inline distT="0" distB="0" distL="0" distR="0">
            <wp:extent cx="5200650" cy="22955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2295525"/>
                    </a:xfrm>
                    <a:prstGeom prst="rect">
                      <a:avLst/>
                    </a:prstGeom>
                    <a:noFill/>
                    <a:ln>
                      <a:noFill/>
                    </a:ln>
                  </pic:spPr>
                </pic:pic>
              </a:graphicData>
            </a:graphic>
          </wp:inline>
        </w:drawing>
      </w:r>
    </w:p>
    <w:p w:rsidR="00775706" w:rsidRDefault="00775706"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362F86" w:rsidRDefault="00775706" w:rsidP="00D309A3">
      <w:pPr>
        <w:spacing w:line="360" w:lineRule="auto"/>
        <w:ind w:firstLine="851"/>
        <w:jc w:val="both"/>
        <w:rPr>
          <w:rFonts w:ascii="Arial Narrow" w:hAnsi="Arial Narrow" w:cs="Arial"/>
          <w:sz w:val="28"/>
          <w:szCs w:val="28"/>
          <w:lang w:val="es-ES"/>
        </w:rPr>
      </w:pPr>
      <w:r>
        <w:rPr>
          <w:rFonts w:ascii="Arial Narrow" w:hAnsi="Arial Narrow" w:cs="Tahoma"/>
          <w:color w:val="000000"/>
          <w:sz w:val="28"/>
          <w:szCs w:val="28"/>
          <w:lang w:eastAsia="es-CO"/>
        </w:rPr>
        <w:t>Así las cosas, se confirmará la sentencia consultada, actualizando el valor del retroactivo a la fecha de esta providencia.</w:t>
      </w:r>
    </w:p>
    <w:p w:rsidR="00362F86" w:rsidRDefault="00362F86" w:rsidP="00D309A3">
      <w:pPr>
        <w:spacing w:line="360" w:lineRule="auto"/>
        <w:ind w:firstLine="851"/>
        <w:jc w:val="both"/>
        <w:rPr>
          <w:rFonts w:ascii="Arial Narrow" w:hAnsi="Arial Narrow" w:cs="Arial"/>
          <w:sz w:val="28"/>
          <w:szCs w:val="28"/>
          <w:lang w:val="es-ES"/>
        </w:rPr>
      </w:pPr>
    </w:p>
    <w:p w:rsidR="00362F86" w:rsidRDefault="006904DE" w:rsidP="00D309A3">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Sin costas por conocerse del asunto en grado jurisdiccional de consulta.</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lastRenderedPageBreak/>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517F92" w:rsidRDefault="008213FA" w:rsidP="00152252">
      <w:pPr>
        <w:pStyle w:val="Textoindependiente31"/>
        <w:ind w:firstLine="708"/>
        <w:rPr>
          <w:rFonts w:ascii="Arial Narrow" w:hAnsi="Arial Narrow" w:cs="Tahoma"/>
          <w:b/>
          <w:bCs/>
          <w:i/>
          <w:color w:val="000000"/>
          <w:szCs w:val="28"/>
          <w:lang w:eastAsia="es-CO"/>
        </w:rPr>
      </w:pPr>
      <w:r>
        <w:rPr>
          <w:rFonts w:ascii="Arial Narrow" w:hAnsi="Arial Narrow" w:cs="Arial"/>
          <w:b/>
          <w:i/>
          <w:spacing w:val="-2"/>
          <w:szCs w:val="28"/>
        </w:rPr>
        <w:t xml:space="preserve">1. </w:t>
      </w:r>
      <w:r w:rsidR="0039648B">
        <w:rPr>
          <w:rFonts w:ascii="Arial Narrow" w:hAnsi="Arial Narrow" w:cs="Arial"/>
          <w:b/>
          <w:i/>
          <w:spacing w:val="-2"/>
          <w:szCs w:val="28"/>
        </w:rPr>
        <w:t>Confirmar</w:t>
      </w:r>
      <w:r w:rsidR="000A13F4">
        <w:rPr>
          <w:rFonts w:ascii="Arial Narrow" w:hAnsi="Arial Narrow" w:cs="Arial"/>
          <w:b/>
          <w:i/>
          <w:spacing w:val="-2"/>
          <w:szCs w:val="28"/>
        </w:rPr>
        <w:t xml:space="preserve"> </w:t>
      </w:r>
      <w:r w:rsidR="007E480D" w:rsidRPr="00E80808">
        <w:rPr>
          <w:rFonts w:ascii="Arial Narrow" w:hAnsi="Arial Narrow" w:cs="Arial"/>
          <w:szCs w:val="28"/>
        </w:rPr>
        <w:t xml:space="preserve">la sentencia proferida el </w:t>
      </w:r>
      <w:r w:rsidR="006904DE">
        <w:rPr>
          <w:rFonts w:ascii="Arial Narrow" w:hAnsi="Arial Narrow" w:cs="Arial"/>
          <w:szCs w:val="28"/>
        </w:rPr>
        <w:t>2</w:t>
      </w:r>
      <w:r w:rsidR="00362F86">
        <w:rPr>
          <w:rFonts w:ascii="Arial Narrow" w:hAnsi="Arial Narrow" w:cs="Arial"/>
          <w:szCs w:val="28"/>
        </w:rPr>
        <w:t>0</w:t>
      </w:r>
      <w:r w:rsidR="007E480D" w:rsidRPr="00E80808">
        <w:rPr>
          <w:rFonts w:ascii="Arial Narrow" w:hAnsi="Arial Narrow" w:cs="Arial"/>
          <w:szCs w:val="28"/>
        </w:rPr>
        <w:t xml:space="preserve"> de </w:t>
      </w:r>
      <w:r w:rsidR="006904DE">
        <w:rPr>
          <w:rFonts w:ascii="Arial Narrow" w:hAnsi="Arial Narrow" w:cs="Arial"/>
          <w:szCs w:val="28"/>
        </w:rPr>
        <w:t>febrero</w:t>
      </w:r>
      <w:r w:rsidR="007E480D" w:rsidRPr="00E80808">
        <w:rPr>
          <w:rFonts w:ascii="Arial Narrow" w:hAnsi="Arial Narrow" w:cs="Arial"/>
          <w:szCs w:val="28"/>
        </w:rPr>
        <w:t xml:space="preserve"> de 201</w:t>
      </w:r>
      <w:r w:rsidR="006904DE">
        <w:rPr>
          <w:rFonts w:ascii="Arial Narrow" w:hAnsi="Arial Narrow" w:cs="Arial"/>
          <w:szCs w:val="28"/>
        </w:rPr>
        <w:t>7</w:t>
      </w:r>
      <w:r w:rsidR="007E480D" w:rsidRPr="00E80808">
        <w:rPr>
          <w:rFonts w:ascii="Arial Narrow" w:hAnsi="Arial Narrow" w:cs="Arial"/>
          <w:szCs w:val="28"/>
        </w:rPr>
        <w:t xml:space="preserve"> por el Juzgado </w:t>
      </w:r>
      <w:r w:rsidR="006904DE">
        <w:rPr>
          <w:rFonts w:ascii="Arial Narrow" w:hAnsi="Arial Narrow" w:cs="Arial"/>
          <w:szCs w:val="28"/>
        </w:rPr>
        <w:t>Cuarto</w:t>
      </w:r>
      <w:r w:rsidR="009A6DEB">
        <w:rPr>
          <w:rFonts w:ascii="Arial Narrow" w:hAnsi="Arial Narrow" w:cs="Arial"/>
          <w:szCs w:val="28"/>
        </w:rPr>
        <w:t xml:space="preserve"> </w:t>
      </w:r>
      <w:r w:rsidR="007E480D" w:rsidRPr="00E80808">
        <w:rPr>
          <w:rFonts w:ascii="Arial Narrow" w:hAnsi="Arial Narrow" w:cs="Arial"/>
          <w:szCs w:val="28"/>
        </w:rPr>
        <w:t>Laboral del Circuito de Pereira, dentro del proceso ordinario laboral de</w:t>
      </w:r>
      <w:r w:rsidR="0039648B">
        <w:rPr>
          <w:rFonts w:ascii="Arial Narrow" w:hAnsi="Arial Narrow" w:cs="Arial"/>
          <w:szCs w:val="28"/>
        </w:rPr>
        <w:t xml:space="preserve"> la referencia</w:t>
      </w:r>
      <w:r w:rsidR="006904DE">
        <w:rPr>
          <w:rFonts w:ascii="Arial Narrow" w:hAnsi="Arial Narrow" w:cs="Arial"/>
          <w:szCs w:val="28"/>
        </w:rPr>
        <w:t>, actualizando el valor del retroactivo causado hasta el 30 de noviembre de 2017, el cual alcanza la suma de $61.380.060</w:t>
      </w:r>
      <w:r w:rsidR="00BD5518">
        <w:rPr>
          <w:rFonts w:ascii="Arial Narrow" w:hAnsi="Arial Narrow" w:cs="Arial"/>
          <w:szCs w:val="28"/>
        </w:rPr>
        <w:t>.</w:t>
      </w:r>
    </w:p>
    <w:p w:rsidR="008213FA" w:rsidRDefault="0039648B" w:rsidP="007E480D">
      <w:pPr>
        <w:pStyle w:val="Textoindependiente31"/>
        <w:ind w:firstLine="708"/>
        <w:rPr>
          <w:rFonts w:ascii="Arial Narrow" w:hAnsi="Arial Narrow" w:cs="Arial"/>
          <w:bCs/>
          <w:szCs w:val="28"/>
        </w:rPr>
      </w:pPr>
      <w:r>
        <w:rPr>
          <w:rFonts w:ascii="Arial Narrow" w:hAnsi="Arial Narrow" w:cs="Arial"/>
          <w:bCs/>
          <w:szCs w:val="28"/>
        </w:rPr>
        <w:t xml:space="preserve"> </w:t>
      </w:r>
    </w:p>
    <w:p w:rsidR="006904DE" w:rsidRPr="006904DE" w:rsidRDefault="0039648B" w:rsidP="007E480D">
      <w:pPr>
        <w:pStyle w:val="Textoindependiente31"/>
        <w:ind w:firstLine="708"/>
        <w:rPr>
          <w:rFonts w:ascii="Arial Narrow" w:hAnsi="Arial Narrow" w:cs="Arial"/>
          <w:b/>
          <w:bCs/>
          <w:szCs w:val="28"/>
        </w:rPr>
      </w:pPr>
      <w:r>
        <w:rPr>
          <w:rFonts w:ascii="Arial Narrow" w:hAnsi="Arial Narrow" w:cs="Arial"/>
          <w:b/>
          <w:bCs/>
          <w:i/>
          <w:szCs w:val="28"/>
        </w:rPr>
        <w:t xml:space="preserve">2. </w:t>
      </w:r>
      <w:r w:rsidR="006904DE" w:rsidRPr="006904DE">
        <w:rPr>
          <w:rFonts w:ascii="Arial Narrow" w:hAnsi="Arial Narrow" w:cs="Arial"/>
          <w:b/>
          <w:bCs/>
          <w:szCs w:val="28"/>
        </w:rPr>
        <w:t xml:space="preserve">Sin costas </w:t>
      </w:r>
      <w:r w:rsidR="006904DE" w:rsidRPr="006904DE">
        <w:rPr>
          <w:rFonts w:ascii="Arial Narrow" w:hAnsi="Arial Narrow" w:cs="Arial"/>
          <w:bCs/>
          <w:szCs w:val="28"/>
        </w:rPr>
        <w:t>en esta instancia</w:t>
      </w:r>
      <w:r w:rsidR="006904DE" w:rsidRPr="006904DE">
        <w:rPr>
          <w:rFonts w:ascii="Arial Narrow" w:hAnsi="Arial Narrow" w:cs="Arial"/>
          <w:b/>
          <w:bCs/>
          <w:szCs w:val="28"/>
        </w:rPr>
        <w:t>.</w:t>
      </w:r>
    </w:p>
    <w:p w:rsidR="000A13F4" w:rsidRDefault="000A13F4" w:rsidP="007E480D">
      <w:pPr>
        <w:pStyle w:val="Textoindependiente31"/>
        <w:ind w:firstLine="708"/>
        <w:rPr>
          <w:rFonts w:ascii="Arial Narrow" w:hAnsi="Arial Narrow" w:cs="Arial"/>
          <w:bCs/>
          <w:i/>
          <w:szCs w:val="28"/>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7E480D" w:rsidRPr="00E80808" w:rsidRDefault="007E480D" w:rsidP="007170BC">
      <w:pPr>
        <w:pStyle w:val="Sinespaciado"/>
        <w:rPr>
          <w:lang w:val="es-ES"/>
        </w:rPr>
      </w:pPr>
    </w:p>
    <w:p w:rsidR="0039648B" w:rsidRDefault="0039648B" w:rsidP="007E480D">
      <w:pPr>
        <w:ind w:firstLine="900"/>
        <w:jc w:val="center"/>
        <w:rPr>
          <w:rFonts w:ascii="Arial Narrow" w:hAnsi="Arial Narrow" w:cs="Microsoft Sans Serif"/>
          <w:b/>
          <w:bCs/>
          <w:iCs/>
          <w:sz w:val="28"/>
          <w:szCs w:val="28"/>
          <w:lang w:val="es-ES"/>
        </w:rPr>
      </w:pPr>
    </w:p>
    <w:p w:rsidR="0039648B" w:rsidRDefault="0039648B"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39648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812E4D">
        <w:rPr>
          <w:rFonts w:ascii="Arial Narrow" w:hAnsi="Arial Narrow" w:cs="Microsoft Sans Serif"/>
          <w:b/>
          <w:bCs/>
          <w:iCs/>
          <w:sz w:val="28"/>
          <w:szCs w:val="28"/>
          <w:lang w:val="es-ES"/>
        </w:rPr>
        <w:t xml:space="preserve"> </w:t>
      </w:r>
      <w:r w:rsidR="00812E4D">
        <w:rPr>
          <w:rFonts w:ascii="Arial Narrow" w:hAnsi="Arial Narrow" w:cs="Microsoft Sans Serif"/>
          <w:b/>
          <w:bCs/>
          <w:iCs/>
          <w:sz w:val="28"/>
          <w:szCs w:val="28"/>
          <w:lang w:val="es-ES"/>
        </w:rPr>
        <w:tab/>
      </w:r>
      <w:r w:rsidR="00812E4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 xml:space="preserve">ANA LUCIA CAICEDO </w:t>
      </w:r>
      <w:proofErr w:type="spellStart"/>
      <w:r w:rsidR="00664F7B">
        <w:rPr>
          <w:rFonts w:ascii="Arial Narrow" w:hAnsi="Arial Narrow" w:cs="Microsoft Sans Serif"/>
          <w:b/>
          <w:bCs/>
          <w:iCs/>
          <w:sz w:val="28"/>
          <w:szCs w:val="28"/>
          <w:lang w:val="es-ES"/>
        </w:rPr>
        <w:t>CALDERON</w:t>
      </w:r>
      <w:proofErr w:type="spellEnd"/>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39648B">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812E4D">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p>
    <w:p w:rsidR="00897A5F" w:rsidRDefault="00897A5F" w:rsidP="007E480D">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897A5F" w:rsidRPr="00E80808" w:rsidRDefault="00897A5F" w:rsidP="00897A5F">
      <w:pPr>
        <w:pStyle w:val="Sinespaciado"/>
        <w:rPr>
          <w:lang w:val="es-ES"/>
        </w:rPr>
      </w:pPr>
    </w:p>
    <w:p w:rsidR="007E480D" w:rsidRDefault="007E480D" w:rsidP="00F46F6F">
      <w:pPr>
        <w:spacing w:line="360" w:lineRule="auto"/>
        <w:ind w:left="708" w:firstLine="708"/>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F46F6F" w:rsidRDefault="00F46F6F" w:rsidP="00F46F6F">
      <w:pPr>
        <w:pStyle w:val="Sinespaciado"/>
        <w:rPr>
          <w:lang w:val="es-ES"/>
        </w:rPr>
      </w:pPr>
    </w:p>
    <w:p w:rsidR="007E480D" w:rsidRPr="00E80808" w:rsidRDefault="0039648B" w:rsidP="007E480D">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7E480D" w:rsidRPr="00E80808">
        <w:rPr>
          <w:rFonts w:ascii="Arial Narrow" w:hAnsi="Arial Narrow" w:cs="Microsoft Sans Serif"/>
          <w:iCs/>
          <w:sz w:val="28"/>
          <w:szCs w:val="28"/>
          <w:lang w:val="es-ES"/>
        </w:rPr>
        <w:t>Secretari</w:t>
      </w:r>
      <w:r w:rsidR="00812E4D">
        <w:rPr>
          <w:rFonts w:ascii="Arial Narrow" w:hAnsi="Arial Narrow" w:cs="Microsoft Sans Serif"/>
          <w:iCs/>
          <w:sz w:val="28"/>
          <w:szCs w:val="28"/>
          <w:lang w:val="es-ES"/>
        </w:rPr>
        <w:t>o</w:t>
      </w:r>
    </w:p>
    <w:p w:rsidR="00517F92" w:rsidRDefault="00517F92" w:rsidP="00E80808">
      <w:pPr>
        <w:ind w:firstLine="900"/>
        <w:rPr>
          <w:rFonts w:ascii="Arial Narrow" w:hAnsi="Arial Narrow" w:cs="Microsoft Sans Serif"/>
          <w:iCs/>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sectPr w:rsidR="00517F92" w:rsidSect="00FB2365">
      <w:headerReference w:type="default" r:id="rId9"/>
      <w:footerReference w:type="even" r:id="rId10"/>
      <w:footerReference w:type="default" r:id="rId11"/>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6B6" w:rsidRDefault="001E76B6" w:rsidP="00181D67">
      <w:r>
        <w:separator/>
      </w:r>
    </w:p>
  </w:endnote>
  <w:endnote w:type="continuationSeparator" w:id="0">
    <w:p w:rsidR="001E76B6" w:rsidRDefault="001E76B6"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75A" w:rsidRDefault="0048275A"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8275A" w:rsidRDefault="0048275A"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75A" w:rsidRDefault="0048275A"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C14F9">
      <w:rPr>
        <w:rStyle w:val="Nmerodepgina"/>
        <w:noProof/>
      </w:rPr>
      <w:t>9</w:t>
    </w:r>
    <w:r>
      <w:rPr>
        <w:rStyle w:val="Nmerodepgina"/>
      </w:rPr>
      <w:fldChar w:fldCharType="end"/>
    </w:r>
  </w:p>
  <w:p w:rsidR="0048275A" w:rsidRDefault="0048275A"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6B6" w:rsidRDefault="001E76B6" w:rsidP="00181D67">
      <w:r>
        <w:separator/>
      </w:r>
    </w:p>
  </w:footnote>
  <w:footnote w:type="continuationSeparator" w:id="0">
    <w:p w:rsidR="001E76B6" w:rsidRDefault="001E76B6"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75A" w:rsidRDefault="0048275A"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 xml:space="preserve">004-2015-00397-01 </w:t>
    </w:r>
  </w:p>
  <w:p w:rsidR="0048275A" w:rsidRDefault="0048275A" w:rsidP="00FB2365">
    <w:pPr>
      <w:jc w:val="both"/>
      <w:rPr>
        <w:rFonts w:ascii="Arial" w:hAnsi="Arial" w:cs="Arial"/>
        <w:bCs/>
        <w:i/>
        <w:sz w:val="16"/>
        <w:szCs w:val="16"/>
      </w:rPr>
    </w:pPr>
    <w:r>
      <w:rPr>
        <w:rFonts w:ascii="Arial" w:hAnsi="Arial" w:cs="Arial"/>
        <w:bCs/>
        <w:i/>
        <w:sz w:val="16"/>
        <w:szCs w:val="16"/>
      </w:rPr>
      <w:t xml:space="preserve">Martha Luz Ramírez Ospina vs </w:t>
    </w:r>
    <w:proofErr w:type="spellStart"/>
    <w:r>
      <w:rPr>
        <w:rFonts w:ascii="Arial" w:hAnsi="Arial" w:cs="Arial"/>
        <w:bCs/>
        <w:i/>
        <w:sz w:val="16"/>
        <w:szCs w:val="16"/>
      </w:rPr>
      <w:t>Colpensiones</w:t>
    </w:r>
    <w:proofErr w:type="spellEnd"/>
    <w:r>
      <w:rPr>
        <w:rFonts w:ascii="Arial" w:hAnsi="Arial" w:cs="Arial"/>
        <w:bCs/>
        <w:i/>
        <w:sz w:val="16"/>
        <w:szCs w:val="16"/>
      </w:rPr>
      <w:t>.</w:t>
    </w:r>
  </w:p>
  <w:p w:rsidR="0048275A" w:rsidRDefault="004827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753B"/>
    <w:rsid w:val="00020E33"/>
    <w:rsid w:val="0002380F"/>
    <w:rsid w:val="0003620B"/>
    <w:rsid w:val="00036CF3"/>
    <w:rsid w:val="0004269F"/>
    <w:rsid w:val="00057514"/>
    <w:rsid w:val="0006495E"/>
    <w:rsid w:val="00064DF8"/>
    <w:rsid w:val="000667FF"/>
    <w:rsid w:val="000700E7"/>
    <w:rsid w:val="00071203"/>
    <w:rsid w:val="000745A2"/>
    <w:rsid w:val="00074981"/>
    <w:rsid w:val="0008294C"/>
    <w:rsid w:val="00082EF5"/>
    <w:rsid w:val="00083ED6"/>
    <w:rsid w:val="000A13F4"/>
    <w:rsid w:val="000A26AC"/>
    <w:rsid w:val="000B2E37"/>
    <w:rsid w:val="000B5AFB"/>
    <w:rsid w:val="000B6979"/>
    <w:rsid w:val="000C0A92"/>
    <w:rsid w:val="000C6187"/>
    <w:rsid w:val="000C63F3"/>
    <w:rsid w:val="000D6F62"/>
    <w:rsid w:val="000E1BFD"/>
    <w:rsid w:val="000E3687"/>
    <w:rsid w:val="000E6C80"/>
    <w:rsid w:val="000E7F42"/>
    <w:rsid w:val="000F3E39"/>
    <w:rsid w:val="000F4644"/>
    <w:rsid w:val="000F604F"/>
    <w:rsid w:val="000F7806"/>
    <w:rsid w:val="0010743C"/>
    <w:rsid w:val="00111B77"/>
    <w:rsid w:val="00113DFF"/>
    <w:rsid w:val="00114E6E"/>
    <w:rsid w:val="00122B74"/>
    <w:rsid w:val="0013363D"/>
    <w:rsid w:val="001342E2"/>
    <w:rsid w:val="00143700"/>
    <w:rsid w:val="001519C9"/>
    <w:rsid w:val="00151FAB"/>
    <w:rsid w:val="00152252"/>
    <w:rsid w:val="0015539E"/>
    <w:rsid w:val="0015632C"/>
    <w:rsid w:val="00156587"/>
    <w:rsid w:val="00160D05"/>
    <w:rsid w:val="0016407C"/>
    <w:rsid w:val="00166C3D"/>
    <w:rsid w:val="00170637"/>
    <w:rsid w:val="00172834"/>
    <w:rsid w:val="00180051"/>
    <w:rsid w:val="00180C77"/>
    <w:rsid w:val="001818C1"/>
    <w:rsid w:val="00181D67"/>
    <w:rsid w:val="00181DBB"/>
    <w:rsid w:val="00185F4E"/>
    <w:rsid w:val="00194459"/>
    <w:rsid w:val="00194763"/>
    <w:rsid w:val="00197A7F"/>
    <w:rsid w:val="001A1F95"/>
    <w:rsid w:val="001A41C0"/>
    <w:rsid w:val="001A6C06"/>
    <w:rsid w:val="001A714B"/>
    <w:rsid w:val="001B0456"/>
    <w:rsid w:val="001C1A3A"/>
    <w:rsid w:val="001C7D78"/>
    <w:rsid w:val="001D2ABA"/>
    <w:rsid w:val="001E4C2E"/>
    <w:rsid w:val="001E602F"/>
    <w:rsid w:val="001E76B6"/>
    <w:rsid w:val="001F70B4"/>
    <w:rsid w:val="0020066B"/>
    <w:rsid w:val="00200D02"/>
    <w:rsid w:val="0020183E"/>
    <w:rsid w:val="00204F66"/>
    <w:rsid w:val="00214F11"/>
    <w:rsid w:val="00217C8B"/>
    <w:rsid w:val="0023419A"/>
    <w:rsid w:val="00241CF7"/>
    <w:rsid w:val="00242152"/>
    <w:rsid w:val="00243D53"/>
    <w:rsid w:val="00245208"/>
    <w:rsid w:val="0025169D"/>
    <w:rsid w:val="0026437B"/>
    <w:rsid w:val="002666DD"/>
    <w:rsid w:val="00266B50"/>
    <w:rsid w:val="00270BAE"/>
    <w:rsid w:val="0027283A"/>
    <w:rsid w:val="002811AB"/>
    <w:rsid w:val="002817B2"/>
    <w:rsid w:val="00281AC7"/>
    <w:rsid w:val="00281AF3"/>
    <w:rsid w:val="00282824"/>
    <w:rsid w:val="0028369F"/>
    <w:rsid w:val="002851A2"/>
    <w:rsid w:val="00287849"/>
    <w:rsid w:val="002929F0"/>
    <w:rsid w:val="002971B9"/>
    <w:rsid w:val="002A1875"/>
    <w:rsid w:val="002B11F5"/>
    <w:rsid w:val="002B2F11"/>
    <w:rsid w:val="002B4B0A"/>
    <w:rsid w:val="002B5701"/>
    <w:rsid w:val="002B5A38"/>
    <w:rsid w:val="002C3B7B"/>
    <w:rsid w:val="002C62E6"/>
    <w:rsid w:val="002C70E2"/>
    <w:rsid w:val="002C76A9"/>
    <w:rsid w:val="002C7ACC"/>
    <w:rsid w:val="002D1602"/>
    <w:rsid w:val="002D633D"/>
    <w:rsid w:val="002E19D4"/>
    <w:rsid w:val="002E1ABE"/>
    <w:rsid w:val="002F21EF"/>
    <w:rsid w:val="002F5507"/>
    <w:rsid w:val="00306C5B"/>
    <w:rsid w:val="00310A39"/>
    <w:rsid w:val="0031390A"/>
    <w:rsid w:val="003152EE"/>
    <w:rsid w:val="00330E76"/>
    <w:rsid w:val="00331A84"/>
    <w:rsid w:val="00333762"/>
    <w:rsid w:val="00336F17"/>
    <w:rsid w:val="003400C8"/>
    <w:rsid w:val="0034123D"/>
    <w:rsid w:val="00342568"/>
    <w:rsid w:val="003448FE"/>
    <w:rsid w:val="00346FC0"/>
    <w:rsid w:val="00351220"/>
    <w:rsid w:val="00353032"/>
    <w:rsid w:val="00355D5D"/>
    <w:rsid w:val="00360979"/>
    <w:rsid w:val="00362F86"/>
    <w:rsid w:val="00365ECD"/>
    <w:rsid w:val="003660A2"/>
    <w:rsid w:val="00383E87"/>
    <w:rsid w:val="00384FB1"/>
    <w:rsid w:val="00392CBC"/>
    <w:rsid w:val="0039648B"/>
    <w:rsid w:val="003B30B8"/>
    <w:rsid w:val="003B35A1"/>
    <w:rsid w:val="003D2568"/>
    <w:rsid w:val="003D2F2C"/>
    <w:rsid w:val="003E228D"/>
    <w:rsid w:val="003F13E1"/>
    <w:rsid w:val="003F4D93"/>
    <w:rsid w:val="0040108B"/>
    <w:rsid w:val="004021D5"/>
    <w:rsid w:val="0040689D"/>
    <w:rsid w:val="00410250"/>
    <w:rsid w:val="00412E8C"/>
    <w:rsid w:val="00414CD0"/>
    <w:rsid w:val="0041771A"/>
    <w:rsid w:val="00421AF7"/>
    <w:rsid w:val="004450B1"/>
    <w:rsid w:val="00446A9B"/>
    <w:rsid w:val="004550E2"/>
    <w:rsid w:val="004636F5"/>
    <w:rsid w:val="00465CFD"/>
    <w:rsid w:val="004760B0"/>
    <w:rsid w:val="00476F91"/>
    <w:rsid w:val="0048275A"/>
    <w:rsid w:val="00483406"/>
    <w:rsid w:val="0049276B"/>
    <w:rsid w:val="004A18E6"/>
    <w:rsid w:val="004A359A"/>
    <w:rsid w:val="004A7539"/>
    <w:rsid w:val="004B3006"/>
    <w:rsid w:val="004B38EA"/>
    <w:rsid w:val="004B4A5C"/>
    <w:rsid w:val="004B6F6B"/>
    <w:rsid w:val="004B7AFD"/>
    <w:rsid w:val="004C1A92"/>
    <w:rsid w:val="004C37BF"/>
    <w:rsid w:val="004D01C5"/>
    <w:rsid w:val="004D1CFD"/>
    <w:rsid w:val="004D5EFB"/>
    <w:rsid w:val="004D60B5"/>
    <w:rsid w:val="004D7BE8"/>
    <w:rsid w:val="004E33E6"/>
    <w:rsid w:val="004E464D"/>
    <w:rsid w:val="004F3CC2"/>
    <w:rsid w:val="004F6356"/>
    <w:rsid w:val="005010B3"/>
    <w:rsid w:val="00502503"/>
    <w:rsid w:val="00503569"/>
    <w:rsid w:val="00503737"/>
    <w:rsid w:val="00504363"/>
    <w:rsid w:val="0050557A"/>
    <w:rsid w:val="00505F81"/>
    <w:rsid w:val="00506F32"/>
    <w:rsid w:val="00512EBD"/>
    <w:rsid w:val="00515BDC"/>
    <w:rsid w:val="005165E3"/>
    <w:rsid w:val="00517F92"/>
    <w:rsid w:val="00533A74"/>
    <w:rsid w:val="005417FF"/>
    <w:rsid w:val="005446D5"/>
    <w:rsid w:val="00550CEE"/>
    <w:rsid w:val="00560715"/>
    <w:rsid w:val="00561DB0"/>
    <w:rsid w:val="00563496"/>
    <w:rsid w:val="00565A96"/>
    <w:rsid w:val="00565DD2"/>
    <w:rsid w:val="0057078F"/>
    <w:rsid w:val="0057299F"/>
    <w:rsid w:val="005757BB"/>
    <w:rsid w:val="00576F82"/>
    <w:rsid w:val="00580741"/>
    <w:rsid w:val="00584AF2"/>
    <w:rsid w:val="00584B30"/>
    <w:rsid w:val="0059122D"/>
    <w:rsid w:val="00592739"/>
    <w:rsid w:val="00593841"/>
    <w:rsid w:val="00594E60"/>
    <w:rsid w:val="005A5A57"/>
    <w:rsid w:val="005A737E"/>
    <w:rsid w:val="005B1568"/>
    <w:rsid w:val="005B51C7"/>
    <w:rsid w:val="005F0E20"/>
    <w:rsid w:val="005F20DB"/>
    <w:rsid w:val="005F38F1"/>
    <w:rsid w:val="005F5E82"/>
    <w:rsid w:val="00600B88"/>
    <w:rsid w:val="006017DA"/>
    <w:rsid w:val="00604842"/>
    <w:rsid w:val="00604A9C"/>
    <w:rsid w:val="00605ED8"/>
    <w:rsid w:val="006126AB"/>
    <w:rsid w:val="006135E9"/>
    <w:rsid w:val="0061517B"/>
    <w:rsid w:val="006155EE"/>
    <w:rsid w:val="00615CCC"/>
    <w:rsid w:val="00616442"/>
    <w:rsid w:val="006338AC"/>
    <w:rsid w:val="0064464E"/>
    <w:rsid w:val="00646D84"/>
    <w:rsid w:val="006514AF"/>
    <w:rsid w:val="0065406E"/>
    <w:rsid w:val="00656EF4"/>
    <w:rsid w:val="0066072E"/>
    <w:rsid w:val="00664F7B"/>
    <w:rsid w:val="00666BED"/>
    <w:rsid w:val="006723A0"/>
    <w:rsid w:val="00683754"/>
    <w:rsid w:val="0068688B"/>
    <w:rsid w:val="00687346"/>
    <w:rsid w:val="006904DE"/>
    <w:rsid w:val="00691501"/>
    <w:rsid w:val="006948C3"/>
    <w:rsid w:val="006976E9"/>
    <w:rsid w:val="00697D7B"/>
    <w:rsid w:val="006A73C8"/>
    <w:rsid w:val="006B1E90"/>
    <w:rsid w:val="006B4716"/>
    <w:rsid w:val="006C408E"/>
    <w:rsid w:val="006D765D"/>
    <w:rsid w:val="006E1DE4"/>
    <w:rsid w:val="006E3C7C"/>
    <w:rsid w:val="006E55C7"/>
    <w:rsid w:val="006E56E0"/>
    <w:rsid w:val="006F2FF3"/>
    <w:rsid w:val="006F3382"/>
    <w:rsid w:val="006F3E23"/>
    <w:rsid w:val="006F3F16"/>
    <w:rsid w:val="0070151B"/>
    <w:rsid w:val="00712B22"/>
    <w:rsid w:val="007170BC"/>
    <w:rsid w:val="00726095"/>
    <w:rsid w:val="007264E4"/>
    <w:rsid w:val="00740103"/>
    <w:rsid w:val="00740681"/>
    <w:rsid w:val="0074280E"/>
    <w:rsid w:val="00745F82"/>
    <w:rsid w:val="007464A2"/>
    <w:rsid w:val="00753CCD"/>
    <w:rsid w:val="007549F2"/>
    <w:rsid w:val="00754F2C"/>
    <w:rsid w:val="00755D0D"/>
    <w:rsid w:val="00755E24"/>
    <w:rsid w:val="0075767F"/>
    <w:rsid w:val="00760C07"/>
    <w:rsid w:val="00760C60"/>
    <w:rsid w:val="0076225A"/>
    <w:rsid w:val="00764F77"/>
    <w:rsid w:val="0076566F"/>
    <w:rsid w:val="00766970"/>
    <w:rsid w:val="00767361"/>
    <w:rsid w:val="00770EAC"/>
    <w:rsid w:val="007710DB"/>
    <w:rsid w:val="007718F2"/>
    <w:rsid w:val="00775706"/>
    <w:rsid w:val="00776280"/>
    <w:rsid w:val="00777CEF"/>
    <w:rsid w:val="00777F6B"/>
    <w:rsid w:val="00786BDC"/>
    <w:rsid w:val="007907FA"/>
    <w:rsid w:val="00791B68"/>
    <w:rsid w:val="0079233D"/>
    <w:rsid w:val="00794E2B"/>
    <w:rsid w:val="0079779A"/>
    <w:rsid w:val="007A3A90"/>
    <w:rsid w:val="007A53D5"/>
    <w:rsid w:val="007A7725"/>
    <w:rsid w:val="007B247C"/>
    <w:rsid w:val="007B2E5C"/>
    <w:rsid w:val="007B5499"/>
    <w:rsid w:val="007B7A48"/>
    <w:rsid w:val="007C04E6"/>
    <w:rsid w:val="007C50CF"/>
    <w:rsid w:val="007D08BF"/>
    <w:rsid w:val="007D1B26"/>
    <w:rsid w:val="007D7D00"/>
    <w:rsid w:val="007E480D"/>
    <w:rsid w:val="007E50D8"/>
    <w:rsid w:val="007F1B7E"/>
    <w:rsid w:val="007F6D13"/>
    <w:rsid w:val="007F7E6B"/>
    <w:rsid w:val="008126CF"/>
    <w:rsid w:val="00812E4D"/>
    <w:rsid w:val="00817E5D"/>
    <w:rsid w:val="008213FA"/>
    <w:rsid w:val="00822FD6"/>
    <w:rsid w:val="008255FA"/>
    <w:rsid w:val="00825B27"/>
    <w:rsid w:val="008277D9"/>
    <w:rsid w:val="0083360F"/>
    <w:rsid w:val="00833890"/>
    <w:rsid w:val="00834A07"/>
    <w:rsid w:val="00834C2F"/>
    <w:rsid w:val="00845D8E"/>
    <w:rsid w:val="00846867"/>
    <w:rsid w:val="008477EC"/>
    <w:rsid w:val="008530AE"/>
    <w:rsid w:val="00854651"/>
    <w:rsid w:val="008571B9"/>
    <w:rsid w:val="008605F1"/>
    <w:rsid w:val="00862C38"/>
    <w:rsid w:val="00881C94"/>
    <w:rsid w:val="008827DF"/>
    <w:rsid w:val="00884093"/>
    <w:rsid w:val="008846C9"/>
    <w:rsid w:val="0088711A"/>
    <w:rsid w:val="008906B4"/>
    <w:rsid w:val="00893D25"/>
    <w:rsid w:val="00894F1F"/>
    <w:rsid w:val="00897A5F"/>
    <w:rsid w:val="008B3C7D"/>
    <w:rsid w:val="008B3F94"/>
    <w:rsid w:val="008B6210"/>
    <w:rsid w:val="008B77F8"/>
    <w:rsid w:val="008C14F9"/>
    <w:rsid w:val="008D0F22"/>
    <w:rsid w:val="008D69AF"/>
    <w:rsid w:val="008E2AA3"/>
    <w:rsid w:val="008E5817"/>
    <w:rsid w:val="008F003B"/>
    <w:rsid w:val="008F70A9"/>
    <w:rsid w:val="0090515D"/>
    <w:rsid w:val="00907A5F"/>
    <w:rsid w:val="00916703"/>
    <w:rsid w:val="00923D33"/>
    <w:rsid w:val="00925430"/>
    <w:rsid w:val="009311B5"/>
    <w:rsid w:val="0093458F"/>
    <w:rsid w:val="00941BBD"/>
    <w:rsid w:val="009424D7"/>
    <w:rsid w:val="00943F58"/>
    <w:rsid w:val="00946A91"/>
    <w:rsid w:val="00952E49"/>
    <w:rsid w:val="009610C4"/>
    <w:rsid w:val="00964EEC"/>
    <w:rsid w:val="00970478"/>
    <w:rsid w:val="0097769E"/>
    <w:rsid w:val="00980B0C"/>
    <w:rsid w:val="00982E09"/>
    <w:rsid w:val="00983B97"/>
    <w:rsid w:val="00985D6A"/>
    <w:rsid w:val="009873D3"/>
    <w:rsid w:val="009A2908"/>
    <w:rsid w:val="009A40BE"/>
    <w:rsid w:val="009A6DEB"/>
    <w:rsid w:val="009B25F5"/>
    <w:rsid w:val="009B36A6"/>
    <w:rsid w:val="009B38AE"/>
    <w:rsid w:val="009B52E7"/>
    <w:rsid w:val="009C06AF"/>
    <w:rsid w:val="009C4F42"/>
    <w:rsid w:val="009C6364"/>
    <w:rsid w:val="009D16AB"/>
    <w:rsid w:val="009E1591"/>
    <w:rsid w:val="009F29A4"/>
    <w:rsid w:val="009F2B8B"/>
    <w:rsid w:val="00A00606"/>
    <w:rsid w:val="00A20DD9"/>
    <w:rsid w:val="00A23CFA"/>
    <w:rsid w:val="00A31A93"/>
    <w:rsid w:val="00A32022"/>
    <w:rsid w:val="00A41CF2"/>
    <w:rsid w:val="00A45535"/>
    <w:rsid w:val="00A46AF9"/>
    <w:rsid w:val="00A5161A"/>
    <w:rsid w:val="00A53C0F"/>
    <w:rsid w:val="00A570D1"/>
    <w:rsid w:val="00A57C44"/>
    <w:rsid w:val="00A57F25"/>
    <w:rsid w:val="00A57FE3"/>
    <w:rsid w:val="00A6294A"/>
    <w:rsid w:val="00A649B9"/>
    <w:rsid w:val="00A65B0D"/>
    <w:rsid w:val="00A7415F"/>
    <w:rsid w:val="00A74F39"/>
    <w:rsid w:val="00A812A2"/>
    <w:rsid w:val="00A82EA8"/>
    <w:rsid w:val="00A841E7"/>
    <w:rsid w:val="00A84814"/>
    <w:rsid w:val="00A868E3"/>
    <w:rsid w:val="00A915C0"/>
    <w:rsid w:val="00A92C53"/>
    <w:rsid w:val="00A9346E"/>
    <w:rsid w:val="00A96B84"/>
    <w:rsid w:val="00AA2144"/>
    <w:rsid w:val="00AA3388"/>
    <w:rsid w:val="00AA51D6"/>
    <w:rsid w:val="00AB4D39"/>
    <w:rsid w:val="00AC0389"/>
    <w:rsid w:val="00AC1055"/>
    <w:rsid w:val="00AC55D8"/>
    <w:rsid w:val="00AC5B3F"/>
    <w:rsid w:val="00AC5DB9"/>
    <w:rsid w:val="00AC7AC9"/>
    <w:rsid w:val="00AC7EB6"/>
    <w:rsid w:val="00AD0587"/>
    <w:rsid w:val="00AD2DDE"/>
    <w:rsid w:val="00AD5314"/>
    <w:rsid w:val="00AD7619"/>
    <w:rsid w:val="00AF0D26"/>
    <w:rsid w:val="00AF1D5C"/>
    <w:rsid w:val="00B0615A"/>
    <w:rsid w:val="00B173CC"/>
    <w:rsid w:val="00B20A28"/>
    <w:rsid w:val="00B251A0"/>
    <w:rsid w:val="00B265E5"/>
    <w:rsid w:val="00B26FD9"/>
    <w:rsid w:val="00B34731"/>
    <w:rsid w:val="00B358BC"/>
    <w:rsid w:val="00B40085"/>
    <w:rsid w:val="00B41679"/>
    <w:rsid w:val="00B4285D"/>
    <w:rsid w:val="00B43C20"/>
    <w:rsid w:val="00B55476"/>
    <w:rsid w:val="00B55738"/>
    <w:rsid w:val="00B56E76"/>
    <w:rsid w:val="00B5766E"/>
    <w:rsid w:val="00B64EBA"/>
    <w:rsid w:val="00B664E4"/>
    <w:rsid w:val="00B674E4"/>
    <w:rsid w:val="00B675BD"/>
    <w:rsid w:val="00B76BAB"/>
    <w:rsid w:val="00B81692"/>
    <w:rsid w:val="00B87CC3"/>
    <w:rsid w:val="00B902C2"/>
    <w:rsid w:val="00BB1A7E"/>
    <w:rsid w:val="00BC5283"/>
    <w:rsid w:val="00BC6A9B"/>
    <w:rsid w:val="00BD418C"/>
    <w:rsid w:val="00BD5518"/>
    <w:rsid w:val="00BE062D"/>
    <w:rsid w:val="00BE0F84"/>
    <w:rsid w:val="00BE3E90"/>
    <w:rsid w:val="00BE7CCC"/>
    <w:rsid w:val="00BF7955"/>
    <w:rsid w:val="00C00BF3"/>
    <w:rsid w:val="00C01FFD"/>
    <w:rsid w:val="00C11813"/>
    <w:rsid w:val="00C12862"/>
    <w:rsid w:val="00C1629B"/>
    <w:rsid w:val="00C23D0F"/>
    <w:rsid w:val="00C305BF"/>
    <w:rsid w:val="00C34BB9"/>
    <w:rsid w:val="00C43685"/>
    <w:rsid w:val="00C43DA4"/>
    <w:rsid w:val="00C449F0"/>
    <w:rsid w:val="00C52F1F"/>
    <w:rsid w:val="00C560DC"/>
    <w:rsid w:val="00C623C0"/>
    <w:rsid w:val="00C635A1"/>
    <w:rsid w:val="00C659E7"/>
    <w:rsid w:val="00C7406F"/>
    <w:rsid w:val="00C741F1"/>
    <w:rsid w:val="00C802C2"/>
    <w:rsid w:val="00C87C62"/>
    <w:rsid w:val="00C9735B"/>
    <w:rsid w:val="00CA0C22"/>
    <w:rsid w:val="00CA31D9"/>
    <w:rsid w:val="00CA39C8"/>
    <w:rsid w:val="00CA4895"/>
    <w:rsid w:val="00CA7F07"/>
    <w:rsid w:val="00CB5453"/>
    <w:rsid w:val="00CC6443"/>
    <w:rsid w:val="00CC758D"/>
    <w:rsid w:val="00CD1313"/>
    <w:rsid w:val="00CE0D58"/>
    <w:rsid w:val="00CE1262"/>
    <w:rsid w:val="00CE24FA"/>
    <w:rsid w:val="00CE379C"/>
    <w:rsid w:val="00CE528D"/>
    <w:rsid w:val="00CF18F5"/>
    <w:rsid w:val="00CF24D4"/>
    <w:rsid w:val="00CF4513"/>
    <w:rsid w:val="00CF478D"/>
    <w:rsid w:val="00CF576A"/>
    <w:rsid w:val="00CF615B"/>
    <w:rsid w:val="00D03885"/>
    <w:rsid w:val="00D11394"/>
    <w:rsid w:val="00D11B62"/>
    <w:rsid w:val="00D13B6E"/>
    <w:rsid w:val="00D175D1"/>
    <w:rsid w:val="00D247B8"/>
    <w:rsid w:val="00D279D2"/>
    <w:rsid w:val="00D306E2"/>
    <w:rsid w:val="00D309A3"/>
    <w:rsid w:val="00D30FA7"/>
    <w:rsid w:val="00D314F4"/>
    <w:rsid w:val="00D340F4"/>
    <w:rsid w:val="00D370F0"/>
    <w:rsid w:val="00D51D08"/>
    <w:rsid w:val="00D534D9"/>
    <w:rsid w:val="00D55051"/>
    <w:rsid w:val="00D553F8"/>
    <w:rsid w:val="00D566B5"/>
    <w:rsid w:val="00D57FE6"/>
    <w:rsid w:val="00D60D54"/>
    <w:rsid w:val="00D62DDB"/>
    <w:rsid w:val="00D6414C"/>
    <w:rsid w:val="00D663AD"/>
    <w:rsid w:val="00D7125F"/>
    <w:rsid w:val="00D747A6"/>
    <w:rsid w:val="00D75C19"/>
    <w:rsid w:val="00D838E4"/>
    <w:rsid w:val="00D907A0"/>
    <w:rsid w:val="00D9182E"/>
    <w:rsid w:val="00D918F4"/>
    <w:rsid w:val="00D92924"/>
    <w:rsid w:val="00D95679"/>
    <w:rsid w:val="00DA0CBD"/>
    <w:rsid w:val="00DA1556"/>
    <w:rsid w:val="00DA5010"/>
    <w:rsid w:val="00DB0F6F"/>
    <w:rsid w:val="00DC19C5"/>
    <w:rsid w:val="00DC26F7"/>
    <w:rsid w:val="00DC30A2"/>
    <w:rsid w:val="00DC64EC"/>
    <w:rsid w:val="00DD3DB0"/>
    <w:rsid w:val="00DD4B02"/>
    <w:rsid w:val="00DE389D"/>
    <w:rsid w:val="00DE46FF"/>
    <w:rsid w:val="00DE5426"/>
    <w:rsid w:val="00DE76E9"/>
    <w:rsid w:val="00DE7DD0"/>
    <w:rsid w:val="00DF0DA6"/>
    <w:rsid w:val="00DF30A5"/>
    <w:rsid w:val="00DF4DE9"/>
    <w:rsid w:val="00DF7689"/>
    <w:rsid w:val="00E022B4"/>
    <w:rsid w:val="00E02E8B"/>
    <w:rsid w:val="00E12365"/>
    <w:rsid w:val="00E1246C"/>
    <w:rsid w:val="00E14AFD"/>
    <w:rsid w:val="00E20CC8"/>
    <w:rsid w:val="00E21619"/>
    <w:rsid w:val="00E27B52"/>
    <w:rsid w:val="00E3042E"/>
    <w:rsid w:val="00E33FE9"/>
    <w:rsid w:val="00E36436"/>
    <w:rsid w:val="00E402C5"/>
    <w:rsid w:val="00E41767"/>
    <w:rsid w:val="00E51AD2"/>
    <w:rsid w:val="00E533DE"/>
    <w:rsid w:val="00E54271"/>
    <w:rsid w:val="00E5576B"/>
    <w:rsid w:val="00E56F77"/>
    <w:rsid w:val="00E63FBF"/>
    <w:rsid w:val="00E65CC6"/>
    <w:rsid w:val="00E71FF3"/>
    <w:rsid w:val="00E72B17"/>
    <w:rsid w:val="00E73259"/>
    <w:rsid w:val="00E74AAB"/>
    <w:rsid w:val="00E77C77"/>
    <w:rsid w:val="00E80808"/>
    <w:rsid w:val="00E80C98"/>
    <w:rsid w:val="00E85A1D"/>
    <w:rsid w:val="00E90FC3"/>
    <w:rsid w:val="00EA18B9"/>
    <w:rsid w:val="00EA2380"/>
    <w:rsid w:val="00EA2C52"/>
    <w:rsid w:val="00EB7DB4"/>
    <w:rsid w:val="00EC3FD6"/>
    <w:rsid w:val="00EC6E17"/>
    <w:rsid w:val="00EE6ED3"/>
    <w:rsid w:val="00EF1CD4"/>
    <w:rsid w:val="00EF5B4C"/>
    <w:rsid w:val="00EF6970"/>
    <w:rsid w:val="00F01D45"/>
    <w:rsid w:val="00F154F1"/>
    <w:rsid w:val="00F2423F"/>
    <w:rsid w:val="00F32387"/>
    <w:rsid w:val="00F32A90"/>
    <w:rsid w:val="00F34085"/>
    <w:rsid w:val="00F35E28"/>
    <w:rsid w:val="00F3750E"/>
    <w:rsid w:val="00F37961"/>
    <w:rsid w:val="00F41C51"/>
    <w:rsid w:val="00F42835"/>
    <w:rsid w:val="00F438BF"/>
    <w:rsid w:val="00F449F7"/>
    <w:rsid w:val="00F44E84"/>
    <w:rsid w:val="00F455AE"/>
    <w:rsid w:val="00F46F6F"/>
    <w:rsid w:val="00F50D17"/>
    <w:rsid w:val="00F52C50"/>
    <w:rsid w:val="00F54648"/>
    <w:rsid w:val="00F54D0A"/>
    <w:rsid w:val="00F60732"/>
    <w:rsid w:val="00F63B6C"/>
    <w:rsid w:val="00F6451D"/>
    <w:rsid w:val="00F65645"/>
    <w:rsid w:val="00F662FC"/>
    <w:rsid w:val="00F66E8C"/>
    <w:rsid w:val="00F702BE"/>
    <w:rsid w:val="00F779A6"/>
    <w:rsid w:val="00F81430"/>
    <w:rsid w:val="00F838A0"/>
    <w:rsid w:val="00F84F53"/>
    <w:rsid w:val="00F856EC"/>
    <w:rsid w:val="00F91602"/>
    <w:rsid w:val="00F93BAD"/>
    <w:rsid w:val="00F941C5"/>
    <w:rsid w:val="00FA1DEE"/>
    <w:rsid w:val="00FA4AD1"/>
    <w:rsid w:val="00FA4DBF"/>
    <w:rsid w:val="00FA7D73"/>
    <w:rsid w:val="00FB2365"/>
    <w:rsid w:val="00FB30EE"/>
    <w:rsid w:val="00FB5F62"/>
    <w:rsid w:val="00FC47A5"/>
    <w:rsid w:val="00FC4FFA"/>
    <w:rsid w:val="00FC5530"/>
    <w:rsid w:val="00FC59F1"/>
    <w:rsid w:val="00FC7058"/>
    <w:rsid w:val="00FD0591"/>
    <w:rsid w:val="00FE3188"/>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D6293-16DF-4E52-8798-B0FC55AC1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9</Pages>
  <Words>2786</Words>
  <Characters>15325</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13</cp:revision>
  <cp:lastPrinted>2017-12-01T19:51:00Z</cp:lastPrinted>
  <dcterms:created xsi:type="dcterms:W3CDTF">2017-11-30T20:27:00Z</dcterms:created>
  <dcterms:modified xsi:type="dcterms:W3CDTF">2018-02-23T16:14:00Z</dcterms:modified>
</cp:coreProperties>
</file>