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83" w:rsidRPr="0072106C" w:rsidRDefault="00861583" w:rsidP="00861583">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861583" w:rsidRPr="00861583" w:rsidRDefault="00861583" w:rsidP="00861583">
      <w:pPr>
        <w:spacing w:line="276" w:lineRule="auto"/>
        <w:contextualSpacing/>
        <w:jc w:val="both"/>
        <w:rPr>
          <w:rFonts w:ascii="Arial" w:hAnsi="Arial" w:cs="Arial"/>
          <w:kern w:val="28"/>
          <w:sz w:val="18"/>
          <w:szCs w:val="18"/>
          <w:lang w:val="es-CO" w:eastAsia="fr-FR"/>
        </w:rPr>
      </w:pPr>
      <w:r w:rsidRPr="00861583">
        <w:rPr>
          <w:rFonts w:ascii="Arial" w:hAnsi="Arial" w:cs="Arial"/>
          <w:kern w:val="28"/>
          <w:sz w:val="18"/>
          <w:szCs w:val="18"/>
          <w:lang w:val="es-CO" w:eastAsia="fr-FR"/>
        </w:rPr>
        <w:t xml:space="preserve">Providencia: </w:t>
      </w:r>
      <w:r w:rsidRPr="00861583">
        <w:rPr>
          <w:rFonts w:ascii="Arial" w:hAnsi="Arial" w:cs="Arial"/>
          <w:kern w:val="28"/>
          <w:sz w:val="18"/>
          <w:szCs w:val="18"/>
          <w:lang w:val="es-CO" w:eastAsia="fr-FR"/>
        </w:rPr>
        <w:tab/>
      </w:r>
      <w:r w:rsidRPr="00861583">
        <w:rPr>
          <w:rFonts w:ascii="Arial" w:hAnsi="Arial" w:cs="Arial"/>
          <w:kern w:val="28"/>
          <w:sz w:val="18"/>
          <w:szCs w:val="18"/>
          <w:lang w:val="es-CO" w:eastAsia="fr-FR"/>
        </w:rPr>
        <w:tab/>
        <w:t>Sentencia de Segunda Instancia,  jueves 10 de mayo de 2018</w:t>
      </w:r>
    </w:p>
    <w:p w:rsidR="00861583" w:rsidRPr="00861583" w:rsidRDefault="00861583" w:rsidP="00861583">
      <w:pPr>
        <w:spacing w:line="276" w:lineRule="auto"/>
        <w:contextualSpacing/>
        <w:jc w:val="both"/>
        <w:rPr>
          <w:rFonts w:ascii="Arial" w:hAnsi="Arial" w:cs="Arial"/>
          <w:kern w:val="28"/>
          <w:sz w:val="18"/>
          <w:szCs w:val="18"/>
          <w:lang w:val="es-CO" w:eastAsia="fr-FR"/>
        </w:rPr>
      </w:pPr>
      <w:r w:rsidRPr="00861583">
        <w:rPr>
          <w:rFonts w:ascii="Arial" w:hAnsi="Arial" w:cs="Arial"/>
          <w:kern w:val="28"/>
          <w:sz w:val="18"/>
          <w:szCs w:val="18"/>
          <w:lang w:val="es-CO" w:eastAsia="fr-FR"/>
        </w:rPr>
        <w:t xml:space="preserve">Radicación No: </w:t>
      </w:r>
      <w:r w:rsidRPr="00861583">
        <w:rPr>
          <w:rFonts w:ascii="Arial" w:hAnsi="Arial" w:cs="Arial"/>
          <w:kern w:val="28"/>
          <w:sz w:val="18"/>
          <w:szCs w:val="18"/>
          <w:lang w:val="es-CO" w:eastAsia="fr-FR"/>
        </w:rPr>
        <w:tab/>
        <w:t xml:space="preserve">      </w:t>
      </w:r>
      <w:r w:rsidRPr="00861583">
        <w:rPr>
          <w:rFonts w:ascii="Arial" w:hAnsi="Arial" w:cs="Arial"/>
          <w:kern w:val="28"/>
          <w:sz w:val="18"/>
          <w:szCs w:val="18"/>
          <w:lang w:val="es-CO" w:eastAsia="fr-FR"/>
        </w:rPr>
        <w:tab/>
        <w:t>66001-31-05-002-2014-00392-01</w:t>
      </w:r>
    </w:p>
    <w:p w:rsidR="00861583" w:rsidRPr="00861583" w:rsidRDefault="00861583" w:rsidP="00861583">
      <w:pPr>
        <w:spacing w:line="276" w:lineRule="auto"/>
        <w:contextualSpacing/>
        <w:jc w:val="both"/>
        <w:rPr>
          <w:rFonts w:ascii="Arial" w:hAnsi="Arial" w:cs="Arial"/>
          <w:kern w:val="28"/>
          <w:sz w:val="18"/>
          <w:szCs w:val="18"/>
          <w:lang w:val="es-CO" w:eastAsia="fr-FR"/>
        </w:rPr>
      </w:pPr>
      <w:r w:rsidRPr="00861583">
        <w:rPr>
          <w:rFonts w:ascii="Arial" w:hAnsi="Arial" w:cs="Arial"/>
          <w:kern w:val="28"/>
          <w:sz w:val="18"/>
          <w:szCs w:val="18"/>
          <w:lang w:val="es-CO" w:eastAsia="fr-FR"/>
        </w:rPr>
        <w:t xml:space="preserve">Proceso: </w:t>
      </w:r>
      <w:r w:rsidRPr="00861583">
        <w:rPr>
          <w:rFonts w:ascii="Arial" w:hAnsi="Arial" w:cs="Arial"/>
          <w:kern w:val="28"/>
          <w:sz w:val="18"/>
          <w:szCs w:val="18"/>
          <w:lang w:val="es-CO" w:eastAsia="fr-FR"/>
        </w:rPr>
        <w:tab/>
      </w:r>
      <w:r w:rsidRPr="00861583">
        <w:rPr>
          <w:rFonts w:ascii="Arial" w:hAnsi="Arial" w:cs="Arial"/>
          <w:kern w:val="28"/>
          <w:sz w:val="18"/>
          <w:szCs w:val="18"/>
          <w:lang w:val="es-CO" w:eastAsia="fr-FR"/>
        </w:rPr>
        <w:tab/>
        <w:t>Ordinario Laboral</w:t>
      </w:r>
    </w:p>
    <w:p w:rsidR="00861583" w:rsidRPr="00861583" w:rsidRDefault="00861583" w:rsidP="00861583">
      <w:pPr>
        <w:spacing w:line="276" w:lineRule="auto"/>
        <w:contextualSpacing/>
        <w:jc w:val="both"/>
        <w:rPr>
          <w:rFonts w:ascii="Arial" w:hAnsi="Arial" w:cs="Arial"/>
          <w:kern w:val="28"/>
          <w:sz w:val="18"/>
          <w:szCs w:val="18"/>
          <w:lang w:val="es-CO" w:eastAsia="fr-FR"/>
        </w:rPr>
      </w:pPr>
      <w:r w:rsidRPr="00861583">
        <w:rPr>
          <w:rFonts w:ascii="Arial" w:hAnsi="Arial" w:cs="Arial"/>
          <w:kern w:val="28"/>
          <w:sz w:val="18"/>
          <w:szCs w:val="18"/>
          <w:lang w:val="es-CO" w:eastAsia="fr-FR"/>
        </w:rPr>
        <w:t xml:space="preserve">Demandante:     </w:t>
      </w:r>
      <w:r w:rsidRPr="00861583">
        <w:rPr>
          <w:rFonts w:ascii="Arial" w:hAnsi="Arial" w:cs="Arial"/>
          <w:kern w:val="28"/>
          <w:sz w:val="18"/>
          <w:szCs w:val="18"/>
          <w:lang w:val="es-CO" w:eastAsia="fr-FR"/>
        </w:rPr>
        <w:tab/>
      </w:r>
      <w:r w:rsidRPr="00861583">
        <w:rPr>
          <w:rFonts w:ascii="Arial" w:hAnsi="Arial" w:cs="Arial"/>
          <w:kern w:val="28"/>
          <w:sz w:val="18"/>
          <w:szCs w:val="18"/>
          <w:lang w:val="es-CO" w:eastAsia="fr-FR"/>
        </w:rPr>
        <w:tab/>
        <w:t>Arturo Antonio Ruiz González</w:t>
      </w:r>
    </w:p>
    <w:p w:rsidR="00861583" w:rsidRPr="00861583" w:rsidRDefault="00861583" w:rsidP="00861583">
      <w:pPr>
        <w:spacing w:line="276" w:lineRule="auto"/>
        <w:contextualSpacing/>
        <w:jc w:val="both"/>
        <w:rPr>
          <w:rFonts w:ascii="Arial" w:hAnsi="Arial" w:cs="Arial"/>
          <w:kern w:val="28"/>
          <w:sz w:val="18"/>
          <w:szCs w:val="18"/>
          <w:lang w:val="es-CO" w:eastAsia="fr-FR"/>
        </w:rPr>
      </w:pPr>
      <w:r w:rsidRPr="00861583">
        <w:rPr>
          <w:rFonts w:ascii="Arial" w:hAnsi="Arial" w:cs="Arial"/>
          <w:kern w:val="28"/>
          <w:sz w:val="18"/>
          <w:szCs w:val="18"/>
          <w:lang w:val="es-CO" w:eastAsia="fr-FR"/>
        </w:rPr>
        <w:t xml:space="preserve">Demandado:            </w:t>
      </w:r>
      <w:r w:rsidRPr="00861583">
        <w:rPr>
          <w:rFonts w:ascii="Arial" w:hAnsi="Arial" w:cs="Arial"/>
          <w:kern w:val="28"/>
          <w:sz w:val="18"/>
          <w:szCs w:val="18"/>
          <w:lang w:val="es-CO" w:eastAsia="fr-FR"/>
        </w:rPr>
        <w:tab/>
        <w:t xml:space="preserve">Brilladora Esmeralda </w:t>
      </w:r>
      <w:proofErr w:type="spellStart"/>
      <w:r w:rsidRPr="00861583">
        <w:rPr>
          <w:rFonts w:ascii="Arial" w:hAnsi="Arial" w:cs="Arial"/>
          <w:kern w:val="28"/>
          <w:sz w:val="18"/>
          <w:szCs w:val="18"/>
          <w:lang w:val="es-CO" w:eastAsia="fr-FR"/>
        </w:rPr>
        <w:t>Ltda</w:t>
      </w:r>
      <w:proofErr w:type="spellEnd"/>
      <w:r w:rsidRPr="00861583">
        <w:rPr>
          <w:rFonts w:ascii="Arial" w:hAnsi="Arial" w:cs="Arial"/>
          <w:kern w:val="28"/>
          <w:sz w:val="18"/>
          <w:szCs w:val="18"/>
          <w:lang w:val="es-CO" w:eastAsia="fr-FR"/>
        </w:rPr>
        <w:t xml:space="preserve"> en liquidación y Cine Colombia S.A.</w:t>
      </w:r>
    </w:p>
    <w:p w:rsidR="00861583" w:rsidRPr="00861583" w:rsidRDefault="00861583" w:rsidP="00861583">
      <w:pPr>
        <w:spacing w:line="276" w:lineRule="auto"/>
        <w:contextualSpacing/>
        <w:jc w:val="both"/>
        <w:rPr>
          <w:rFonts w:ascii="Arial" w:hAnsi="Arial" w:cs="Arial"/>
          <w:kern w:val="28"/>
          <w:sz w:val="18"/>
          <w:szCs w:val="18"/>
          <w:lang w:val="es-CO" w:eastAsia="fr-FR"/>
        </w:rPr>
      </w:pPr>
      <w:r w:rsidRPr="00861583">
        <w:rPr>
          <w:rFonts w:ascii="Arial" w:hAnsi="Arial" w:cs="Arial"/>
          <w:kern w:val="28"/>
          <w:sz w:val="18"/>
          <w:szCs w:val="18"/>
          <w:lang w:val="es-CO" w:eastAsia="fr-FR"/>
        </w:rPr>
        <w:t>Llamado en garantía:</w:t>
      </w:r>
      <w:r w:rsidRPr="00861583">
        <w:rPr>
          <w:rFonts w:ascii="Arial" w:hAnsi="Arial" w:cs="Arial"/>
          <w:kern w:val="28"/>
          <w:sz w:val="18"/>
          <w:szCs w:val="18"/>
          <w:lang w:val="es-CO" w:eastAsia="fr-FR"/>
        </w:rPr>
        <w:tab/>
        <w:t>Seguros del Estado</w:t>
      </w:r>
    </w:p>
    <w:p w:rsidR="00861583" w:rsidRPr="00861583" w:rsidRDefault="00861583" w:rsidP="00861583">
      <w:pPr>
        <w:spacing w:line="276" w:lineRule="auto"/>
        <w:contextualSpacing/>
        <w:jc w:val="both"/>
        <w:rPr>
          <w:rFonts w:ascii="Arial" w:hAnsi="Arial" w:cs="Arial"/>
          <w:kern w:val="28"/>
          <w:sz w:val="18"/>
          <w:szCs w:val="18"/>
          <w:lang w:val="es-CO" w:eastAsia="fr-FR"/>
        </w:rPr>
      </w:pPr>
      <w:r w:rsidRPr="00861583">
        <w:rPr>
          <w:rFonts w:ascii="Arial" w:hAnsi="Arial" w:cs="Arial"/>
          <w:kern w:val="28"/>
          <w:sz w:val="18"/>
          <w:szCs w:val="18"/>
          <w:lang w:val="es-CO" w:eastAsia="fr-FR"/>
        </w:rPr>
        <w:t xml:space="preserve">Juzgado de origen:     </w:t>
      </w:r>
      <w:r w:rsidRPr="00861583">
        <w:rPr>
          <w:rFonts w:ascii="Arial" w:hAnsi="Arial" w:cs="Arial"/>
          <w:kern w:val="28"/>
          <w:sz w:val="18"/>
          <w:szCs w:val="18"/>
          <w:lang w:val="es-CO" w:eastAsia="fr-FR"/>
        </w:rPr>
        <w:tab/>
        <w:t>Segundo Laboral del Circuito de Pereira.</w:t>
      </w:r>
    </w:p>
    <w:p w:rsidR="00861583" w:rsidRPr="0072106C" w:rsidRDefault="00861583" w:rsidP="00861583">
      <w:pPr>
        <w:spacing w:line="276" w:lineRule="auto"/>
        <w:contextualSpacing/>
        <w:jc w:val="both"/>
        <w:rPr>
          <w:rFonts w:ascii="Arial" w:hAnsi="Arial" w:cs="Arial"/>
          <w:kern w:val="28"/>
          <w:sz w:val="18"/>
          <w:szCs w:val="18"/>
          <w:lang w:val="es-CO" w:eastAsia="fr-FR"/>
        </w:rPr>
      </w:pPr>
      <w:r w:rsidRPr="00861583">
        <w:rPr>
          <w:rFonts w:ascii="Arial" w:hAnsi="Arial" w:cs="Arial"/>
          <w:kern w:val="28"/>
          <w:sz w:val="18"/>
          <w:szCs w:val="18"/>
          <w:lang w:val="es-CO" w:eastAsia="fr-FR"/>
        </w:rPr>
        <w:t xml:space="preserve">Magistrado Ponente:     </w:t>
      </w:r>
      <w:r w:rsidRPr="00861583">
        <w:rPr>
          <w:rFonts w:ascii="Arial" w:hAnsi="Arial" w:cs="Arial"/>
          <w:kern w:val="28"/>
          <w:sz w:val="18"/>
          <w:szCs w:val="18"/>
          <w:lang w:val="es-CO" w:eastAsia="fr-FR"/>
        </w:rPr>
        <w:tab/>
        <w:t>Francisco Javier Tamayo Tabares</w:t>
      </w:r>
      <w:r w:rsidRPr="0072106C">
        <w:rPr>
          <w:rFonts w:ascii="Arial" w:hAnsi="Arial" w:cs="Arial"/>
          <w:kern w:val="28"/>
          <w:sz w:val="18"/>
          <w:szCs w:val="18"/>
          <w:lang w:val="es-CO" w:eastAsia="fr-FR"/>
        </w:rPr>
        <w:t>.</w:t>
      </w:r>
    </w:p>
    <w:p w:rsidR="00861583" w:rsidRDefault="00861583" w:rsidP="00861583">
      <w:pPr>
        <w:spacing w:line="276" w:lineRule="auto"/>
        <w:contextualSpacing/>
        <w:jc w:val="both"/>
        <w:rPr>
          <w:rFonts w:ascii="Arial" w:hAnsi="Arial" w:cs="Arial"/>
          <w:b/>
          <w:bCs/>
          <w:sz w:val="18"/>
          <w:szCs w:val="18"/>
        </w:rPr>
      </w:pPr>
    </w:p>
    <w:p w:rsidR="00861583" w:rsidRPr="0072106C" w:rsidRDefault="00861583" w:rsidP="00861583">
      <w:pPr>
        <w:spacing w:line="276" w:lineRule="auto"/>
        <w:contextualSpacing/>
        <w:jc w:val="both"/>
        <w:rPr>
          <w:rFonts w:ascii="Arial" w:hAnsi="Arial" w:cs="Arial"/>
          <w:b/>
          <w:bCs/>
          <w:sz w:val="18"/>
          <w:szCs w:val="18"/>
        </w:rPr>
      </w:pPr>
    </w:p>
    <w:p w:rsidR="00861583" w:rsidRDefault="00861583" w:rsidP="00861583">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72106C">
        <w:rPr>
          <w:rFonts w:ascii="Arial" w:hAnsi="Arial" w:cs="Arial"/>
          <w:b/>
          <w:sz w:val="18"/>
          <w:szCs w:val="18"/>
          <w:lang w:val="es-CO" w:eastAsia="fr-FR"/>
        </w:rPr>
        <w:t xml:space="preserve">CONTRATO DE TRABAJO / </w:t>
      </w:r>
      <w:r>
        <w:rPr>
          <w:rFonts w:ascii="Arial" w:hAnsi="Arial" w:cs="Arial"/>
          <w:b/>
          <w:sz w:val="18"/>
          <w:szCs w:val="18"/>
          <w:lang w:val="es-CO" w:eastAsia="fr-FR"/>
        </w:rPr>
        <w:t>SOLIDARIDAD EN MATERIA LABORAL</w:t>
      </w:r>
      <w:r w:rsidRPr="0072106C">
        <w:rPr>
          <w:rFonts w:ascii="Arial" w:hAnsi="Arial" w:cs="Arial"/>
          <w:b/>
          <w:sz w:val="18"/>
          <w:szCs w:val="18"/>
          <w:lang w:val="es-CO" w:eastAsia="fr-FR"/>
        </w:rPr>
        <w:t xml:space="preserve"> /</w:t>
      </w:r>
      <w:r>
        <w:rPr>
          <w:rFonts w:ascii="Arial" w:hAnsi="Arial" w:cs="Arial"/>
          <w:b/>
          <w:sz w:val="18"/>
          <w:szCs w:val="18"/>
          <w:lang w:val="es-CO" w:eastAsia="fr-FR"/>
        </w:rPr>
        <w:t xml:space="preserve"> BENEFICIARIO DE LA OBRA / LABOR DESARROLLADA DEBE SER AFÍN Y PREPONDERANTE CON RESPECTO AL OBJETO SOCIAL DEL BENEFICIARIO / CONFIRMA / NIEGA /</w:t>
      </w:r>
      <w:r w:rsidRPr="0072106C">
        <w:rPr>
          <w:rFonts w:ascii="Arial" w:hAnsi="Arial" w:cs="Arial"/>
          <w:b/>
          <w:sz w:val="18"/>
          <w:szCs w:val="18"/>
          <w:lang w:val="es-CO" w:eastAsia="fr-FR"/>
        </w:rPr>
        <w:t xml:space="preserve">  </w:t>
      </w:r>
    </w:p>
    <w:p w:rsidR="00861583" w:rsidRDefault="00861583" w:rsidP="00861583">
      <w:pPr>
        <w:jc w:val="both"/>
        <w:rPr>
          <w:rFonts w:ascii="Arial" w:hAnsi="Arial" w:cs="Arial"/>
          <w:b/>
          <w:sz w:val="18"/>
          <w:szCs w:val="18"/>
          <w:lang w:val="es-CO" w:eastAsia="fr-FR"/>
        </w:rPr>
      </w:pPr>
    </w:p>
    <w:p w:rsidR="00861583" w:rsidRPr="00861583" w:rsidRDefault="00861583" w:rsidP="00861583">
      <w:pPr>
        <w:jc w:val="both"/>
        <w:rPr>
          <w:rFonts w:ascii="Arial" w:hAnsi="Arial" w:cs="Arial"/>
          <w:sz w:val="18"/>
          <w:szCs w:val="18"/>
          <w:lang w:val="es-CO" w:eastAsia="fr-FR"/>
        </w:rPr>
      </w:pPr>
      <w:r w:rsidRPr="00861583">
        <w:rPr>
          <w:rFonts w:ascii="Arial" w:hAnsi="Arial" w:cs="Arial"/>
          <w:sz w:val="18"/>
          <w:szCs w:val="18"/>
          <w:lang w:val="es-CO" w:eastAsia="fr-FR"/>
        </w:rPr>
        <w:t>Como garantía para el pago de los derechos salariales y prestacionales de los trabajadores, el legislador tuvo a bien establecer en los artículos 34 a 36 del CL varias figuras para que no solamente el empleador sea el responsable del pago de los mismos, sino que bajo las condiciones legales señaladas, terceros como el beneficiario o dueño de la obra, el intermediario o los socios, también entren a responder por ellos.</w:t>
      </w:r>
    </w:p>
    <w:p w:rsidR="00861583" w:rsidRPr="00861583" w:rsidRDefault="00861583" w:rsidP="00861583">
      <w:pPr>
        <w:jc w:val="both"/>
        <w:rPr>
          <w:rFonts w:ascii="Arial" w:hAnsi="Arial" w:cs="Arial"/>
          <w:sz w:val="18"/>
          <w:szCs w:val="18"/>
          <w:lang w:val="es-CO" w:eastAsia="fr-FR"/>
        </w:rPr>
      </w:pPr>
      <w:r>
        <w:rPr>
          <w:rFonts w:ascii="Arial" w:hAnsi="Arial" w:cs="Arial"/>
          <w:sz w:val="18"/>
          <w:szCs w:val="18"/>
          <w:lang w:val="es-CO" w:eastAsia="fr-FR"/>
        </w:rPr>
        <w:t>(…)</w:t>
      </w:r>
    </w:p>
    <w:p w:rsidR="00861583" w:rsidRDefault="00861583" w:rsidP="00861583">
      <w:pPr>
        <w:jc w:val="both"/>
        <w:rPr>
          <w:rFonts w:ascii="Arial" w:hAnsi="Arial" w:cs="Arial"/>
          <w:sz w:val="18"/>
          <w:szCs w:val="18"/>
          <w:lang w:val="es-CO" w:eastAsia="fr-FR"/>
        </w:rPr>
      </w:pPr>
      <w:r w:rsidRPr="00861583">
        <w:rPr>
          <w:rFonts w:ascii="Arial" w:hAnsi="Arial" w:cs="Arial"/>
          <w:sz w:val="18"/>
          <w:szCs w:val="18"/>
          <w:lang w:val="es-CO" w:eastAsia="fr-FR"/>
        </w:rPr>
        <w:t xml:space="preserve">Pues bien, atendiendo tanto los objetos sociales, como la labor desplegada por el trabajador, claramente se puede colegir que no existe la aludida afinidad y, por tanto, las labores desarrolladas por el demandante como trabajador de Brilladora Esmeralda Ltda. </w:t>
      </w:r>
      <w:proofErr w:type="gramStart"/>
      <w:r w:rsidRPr="00861583">
        <w:rPr>
          <w:rFonts w:ascii="Arial" w:hAnsi="Arial" w:cs="Arial"/>
          <w:sz w:val="18"/>
          <w:szCs w:val="18"/>
          <w:lang w:val="es-CO" w:eastAsia="fr-FR"/>
        </w:rPr>
        <w:t>en</w:t>
      </w:r>
      <w:proofErr w:type="gramEnd"/>
      <w:r w:rsidRPr="00861583">
        <w:rPr>
          <w:rFonts w:ascii="Arial" w:hAnsi="Arial" w:cs="Arial"/>
          <w:sz w:val="18"/>
          <w:szCs w:val="18"/>
          <w:lang w:val="es-CO" w:eastAsia="fr-FR"/>
        </w:rPr>
        <w:t xml:space="preserve"> liquidación son extrañas y ajenas a la labor de Cine Colombia, pues si bien las labores de aseo son necesarias para el adecuado servicio que presta ésta, no es un factor preponderante de la misma y, antes bien, resulta transversal a este y otros objetos sociales, sin que ello pueda generar la solidaridad alegada. Entenderlo de manera diferente, claramente implicaría que todas las actividades comerciales tengan relación y desvirtuarían la real finalidad del artículo 34 del CL, cual es como lo ha decantado la jurisprudencia </w:t>
      </w:r>
      <w:r w:rsidRPr="00861583">
        <w:rPr>
          <w:rFonts w:ascii="Arial" w:hAnsi="Arial" w:cs="Arial"/>
          <w:i/>
          <w:sz w:val="18"/>
          <w:szCs w:val="18"/>
          <w:lang w:val="es-CO" w:eastAsia="fr-FR"/>
        </w:rPr>
        <w:t>“proteger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r w:rsidRPr="00861583">
        <w:rPr>
          <w:rFonts w:ascii="Arial" w:hAnsi="Arial" w:cs="Arial"/>
          <w:sz w:val="18"/>
          <w:szCs w:val="18"/>
          <w:lang w:val="es-CO" w:eastAsia="fr-FR"/>
        </w:rPr>
        <w:t xml:space="preserve"> (Sentencia del 10 de octubre de 1997. Rad. 9881). Se insiste, pues, tal entendimiento implicaría que todas las actividades terminarían siendo “afines” y siempre el contratante terminaría respondiendo por las prestaciones de los empleados del contratista, interpretación que claramente rompería la estabilidad económica.</w:t>
      </w:r>
    </w:p>
    <w:p w:rsidR="00F15057" w:rsidRDefault="00F15057" w:rsidP="00861583">
      <w:pPr>
        <w:jc w:val="both"/>
        <w:rPr>
          <w:rFonts w:ascii="Arial" w:hAnsi="Arial" w:cs="Arial"/>
          <w:b/>
          <w:sz w:val="18"/>
          <w:szCs w:val="18"/>
          <w:lang w:val="es-CO" w:eastAsia="fr-FR"/>
        </w:rPr>
      </w:pPr>
      <w:r>
        <w:rPr>
          <w:rFonts w:ascii="Arial" w:hAnsi="Arial" w:cs="Arial"/>
          <w:b/>
          <w:sz w:val="18"/>
          <w:szCs w:val="18"/>
          <w:lang w:val="es-CO" w:eastAsia="fr-FR"/>
        </w:rPr>
        <w:t>CONDENA EN COSTAS / NO PROCEDE CONTRA DEMANDANTE CUANDO ACTÚA EN AMPARO DE POBREZA / REVOCA PROVIDENCIA EN ESTE ASPECTO /</w:t>
      </w:r>
    </w:p>
    <w:p w:rsidR="00F15057" w:rsidRDefault="00F15057" w:rsidP="00861583">
      <w:pPr>
        <w:jc w:val="both"/>
        <w:rPr>
          <w:rFonts w:ascii="Arial" w:hAnsi="Arial" w:cs="Arial"/>
          <w:sz w:val="18"/>
          <w:szCs w:val="18"/>
          <w:lang w:val="es-CO" w:eastAsia="fr-FR"/>
        </w:rPr>
      </w:pPr>
      <w:r w:rsidRPr="00F15057">
        <w:rPr>
          <w:rFonts w:ascii="Arial" w:hAnsi="Arial" w:cs="Arial"/>
          <w:sz w:val="18"/>
          <w:szCs w:val="18"/>
          <w:lang w:val="es-CO" w:eastAsia="fr-FR"/>
        </w:rPr>
        <w:t xml:space="preserve">Por regla general, se tiene que de conformidad con el canon 365 del </w:t>
      </w:r>
      <w:proofErr w:type="spellStart"/>
      <w:r w:rsidRPr="00F15057">
        <w:rPr>
          <w:rFonts w:ascii="Arial" w:hAnsi="Arial" w:cs="Arial"/>
          <w:sz w:val="18"/>
          <w:szCs w:val="18"/>
          <w:lang w:val="es-CO" w:eastAsia="fr-FR"/>
        </w:rPr>
        <w:t>CGP</w:t>
      </w:r>
      <w:proofErr w:type="spellEnd"/>
      <w:r w:rsidRPr="00F15057">
        <w:rPr>
          <w:rFonts w:ascii="Arial" w:hAnsi="Arial" w:cs="Arial"/>
          <w:sz w:val="18"/>
          <w:szCs w:val="18"/>
          <w:lang w:val="es-CO" w:eastAsia="fr-FR"/>
        </w:rPr>
        <w:t>, la parte vencida en un proceso debe pagar las costas procesales a favor de la vencedora. No obstante lo anterior, tal pretensión general tiene como excepción, entre otras, la improcedencia de condena en costas a quien este amparado por pobre, tal como lo indica el inciso primero del artículo 154 del mismo Código.</w:t>
      </w:r>
    </w:p>
    <w:p w:rsidR="00F15057" w:rsidRPr="00F15057" w:rsidRDefault="00F15057" w:rsidP="00861583">
      <w:pPr>
        <w:jc w:val="both"/>
        <w:rPr>
          <w:rFonts w:ascii="Arial" w:hAnsi="Arial" w:cs="Arial"/>
          <w:sz w:val="18"/>
          <w:szCs w:val="18"/>
          <w:lang w:val="es-CO" w:eastAsia="fr-FR"/>
        </w:rPr>
      </w:pPr>
      <w:r w:rsidRPr="00F15057">
        <w:rPr>
          <w:rFonts w:ascii="Arial" w:hAnsi="Arial" w:cs="Arial"/>
          <w:sz w:val="18"/>
          <w:szCs w:val="18"/>
          <w:lang w:val="es-CO" w:eastAsia="fr-FR"/>
        </w:rPr>
        <w:t xml:space="preserve">Pues bien, en el caso puntual, </w:t>
      </w:r>
      <w:proofErr w:type="gramStart"/>
      <w:r w:rsidRPr="00F15057">
        <w:rPr>
          <w:rFonts w:ascii="Arial" w:hAnsi="Arial" w:cs="Arial"/>
          <w:sz w:val="18"/>
          <w:szCs w:val="18"/>
          <w:lang w:val="es-CO" w:eastAsia="fr-FR"/>
        </w:rPr>
        <w:t>palmaria</w:t>
      </w:r>
      <w:proofErr w:type="gramEnd"/>
      <w:r w:rsidRPr="00F15057">
        <w:rPr>
          <w:rFonts w:ascii="Arial" w:hAnsi="Arial" w:cs="Arial"/>
          <w:sz w:val="18"/>
          <w:szCs w:val="18"/>
          <w:lang w:val="es-CO" w:eastAsia="fr-FR"/>
        </w:rPr>
        <w:t xml:space="preserve"> resulta la equivocación de la a-quo, en el sentido de condenar en costas al señor Ruiz González y a favor de Cine Colombia S.A. puesto que el actor se encuentra cobijado por amparo de pobreza, como se observa a folio 14, razón por la cual no le eran imponibles costas a su cargo</w:t>
      </w:r>
    </w:p>
    <w:p w:rsidR="00A868E3" w:rsidRDefault="00A868E3" w:rsidP="00A868E3">
      <w:pPr>
        <w:pStyle w:val="Sinespaciado"/>
      </w:pPr>
    </w:p>
    <w:p w:rsidR="00861583" w:rsidRDefault="00861583" w:rsidP="00A868E3">
      <w:pPr>
        <w:pStyle w:val="Sinespaciado"/>
      </w:pPr>
      <w:bookmarkStart w:id="0" w:name="_GoBack"/>
      <w:bookmarkEnd w:id="0"/>
    </w:p>
    <w:p w:rsidR="00861583" w:rsidRDefault="00861583" w:rsidP="00A868E3">
      <w:pPr>
        <w:pStyle w:val="Sinespaciado"/>
      </w:pPr>
    </w:p>
    <w:p w:rsidR="00861583" w:rsidRDefault="00861583" w:rsidP="00A868E3">
      <w:pPr>
        <w:pStyle w:val="Sinespaciado"/>
      </w:pPr>
    </w:p>
    <w:p w:rsidR="00861583" w:rsidRDefault="00861583" w:rsidP="00A868E3">
      <w:pPr>
        <w:pStyle w:val="Sinespaciado"/>
      </w:pPr>
    </w:p>
    <w:p w:rsidR="00181D67" w:rsidRPr="00BF5727" w:rsidRDefault="00181D67" w:rsidP="00C01FFD">
      <w:pPr>
        <w:pStyle w:val="Sinespaciado"/>
        <w:ind w:left="2127"/>
        <w:rPr>
          <w:lang w:val="es-CO"/>
        </w:rPr>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Default="00241CF7" w:rsidP="00181D67">
      <w:pPr>
        <w:spacing w:line="360" w:lineRule="auto"/>
        <w:ind w:firstLine="851"/>
        <w:jc w:val="both"/>
        <w:rPr>
          <w:rFonts w:ascii="Arial Narrow" w:hAnsi="Arial Narrow" w:cs="Arial"/>
          <w:sz w:val="28"/>
          <w:szCs w:val="28"/>
        </w:rPr>
      </w:pPr>
      <w:r>
        <w:rPr>
          <w:rFonts w:ascii="Arial Narrow" w:eastAsia="Calibri" w:hAnsi="Arial Narrow" w:cs="Arial"/>
          <w:sz w:val="28"/>
          <w:szCs w:val="28"/>
          <w:lang w:val="es-CO" w:eastAsia="en-US"/>
        </w:rPr>
        <w:t xml:space="preserve">En Pereira, a los </w:t>
      </w:r>
      <w:r w:rsidR="00B95879">
        <w:rPr>
          <w:rFonts w:ascii="Arial Narrow" w:eastAsia="Calibri" w:hAnsi="Arial Narrow" w:cs="Arial"/>
          <w:sz w:val="28"/>
          <w:szCs w:val="28"/>
          <w:lang w:val="es-CO" w:eastAsia="en-US"/>
        </w:rPr>
        <w:t>diez</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B95879">
        <w:rPr>
          <w:rFonts w:ascii="Arial Narrow" w:eastAsia="Calibri" w:hAnsi="Arial Narrow" w:cs="Arial"/>
          <w:sz w:val="28"/>
          <w:szCs w:val="28"/>
          <w:lang w:val="es-CO" w:eastAsia="en-US"/>
        </w:rPr>
        <w:t>10</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B95879">
        <w:rPr>
          <w:rFonts w:ascii="Arial Narrow" w:eastAsia="Calibri" w:hAnsi="Arial Narrow" w:cs="Arial"/>
          <w:sz w:val="28"/>
          <w:szCs w:val="28"/>
          <w:lang w:val="es-CO" w:eastAsia="en-US"/>
        </w:rPr>
        <w:t>mayo</w:t>
      </w:r>
      <w:r w:rsidR="00181D67" w:rsidRPr="00D30FA7">
        <w:rPr>
          <w:rFonts w:ascii="Arial Narrow" w:eastAsia="Calibri" w:hAnsi="Arial Narrow" w:cs="Arial"/>
          <w:sz w:val="28"/>
          <w:szCs w:val="28"/>
          <w:lang w:val="es-CO" w:eastAsia="en-US"/>
        </w:rPr>
        <w:t xml:space="preserve"> de dos mil </w:t>
      </w:r>
      <w:r w:rsidR="00CC427F">
        <w:rPr>
          <w:rFonts w:ascii="Arial Narrow" w:eastAsia="Calibri" w:hAnsi="Arial Narrow" w:cs="Arial"/>
          <w:sz w:val="28"/>
          <w:szCs w:val="28"/>
          <w:lang w:val="es-CO" w:eastAsia="en-US"/>
        </w:rPr>
        <w:t>dieci</w:t>
      </w:r>
      <w:r w:rsidR="00785535">
        <w:rPr>
          <w:rFonts w:ascii="Arial Narrow" w:eastAsia="Calibri" w:hAnsi="Arial Narrow" w:cs="Arial"/>
          <w:sz w:val="28"/>
          <w:szCs w:val="28"/>
          <w:lang w:val="es-CO" w:eastAsia="en-US"/>
        </w:rPr>
        <w:t>ocho</w:t>
      </w:r>
      <w:r w:rsidR="00CC427F">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(201</w:t>
      </w:r>
      <w:r w:rsidR="00785535">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3649E2">
        <w:rPr>
          <w:rFonts w:ascii="Arial Narrow" w:eastAsia="Calibri" w:hAnsi="Arial Narrow" w:cs="Arial"/>
          <w:sz w:val="28"/>
          <w:szCs w:val="28"/>
          <w:lang w:val="es-CO" w:eastAsia="en-US"/>
        </w:rPr>
        <w:t>ocho</w:t>
      </w:r>
      <w:r w:rsidR="005B27E7">
        <w:rPr>
          <w:rFonts w:ascii="Arial Narrow" w:eastAsia="Calibri" w:hAnsi="Arial Narrow" w:cs="Arial"/>
          <w:sz w:val="28"/>
          <w:szCs w:val="28"/>
          <w:lang w:val="es-CO" w:eastAsia="en-US"/>
        </w:rPr>
        <w:t xml:space="preserve"> y </w:t>
      </w:r>
      <w:r w:rsidR="003649E2">
        <w:rPr>
          <w:rFonts w:ascii="Arial Narrow" w:eastAsia="Calibri" w:hAnsi="Arial Narrow" w:cs="Arial"/>
          <w:sz w:val="28"/>
          <w:szCs w:val="28"/>
          <w:lang w:val="es-CO" w:eastAsia="en-US"/>
        </w:rPr>
        <w:t>quince</w:t>
      </w:r>
      <w:r w:rsidR="005B27E7">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1742B0">
        <w:rPr>
          <w:rFonts w:ascii="Arial Narrow" w:eastAsia="Calibri" w:hAnsi="Arial Narrow" w:cs="Arial"/>
          <w:sz w:val="28"/>
          <w:szCs w:val="28"/>
          <w:lang w:val="es-CO" w:eastAsia="en-US"/>
        </w:rPr>
        <w:t>0</w:t>
      </w:r>
      <w:r w:rsidR="003649E2">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w:t>
      </w:r>
      <w:r w:rsidR="003649E2">
        <w:rPr>
          <w:rFonts w:ascii="Arial Narrow" w:eastAsia="Calibri" w:hAnsi="Arial Narrow" w:cs="Arial"/>
          <w:sz w:val="28"/>
          <w:szCs w:val="28"/>
          <w:lang w:val="es-CO" w:eastAsia="en-US"/>
        </w:rPr>
        <w:t>1</w:t>
      </w:r>
      <w:r w:rsidR="001742B0">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w:t>
      </w:r>
      <w:r w:rsidR="003649E2">
        <w:rPr>
          <w:rFonts w:ascii="Arial Narrow" w:hAnsi="Arial Narrow" w:cs="Tahoma"/>
          <w:bCs/>
          <w:color w:val="000000"/>
          <w:sz w:val="28"/>
          <w:szCs w:val="28"/>
          <w:lang w:eastAsia="es-CO"/>
        </w:rPr>
        <w:t xml:space="preserve">el magistrado y las magistradas </w:t>
      </w:r>
      <w:r w:rsidR="00181D67" w:rsidRPr="00D30FA7">
        <w:rPr>
          <w:rFonts w:ascii="Arial Narrow" w:hAnsi="Arial Narrow" w:cs="Tahoma"/>
          <w:bCs/>
          <w:color w:val="000000"/>
          <w:sz w:val="28"/>
          <w:szCs w:val="28"/>
          <w:lang w:eastAsia="es-CO"/>
        </w:rPr>
        <w:t>de la Sala</w:t>
      </w:r>
      <w:r w:rsidR="005B27E7">
        <w:rPr>
          <w:rFonts w:ascii="Arial Narrow" w:hAnsi="Arial Narrow" w:cs="Tahoma"/>
          <w:bCs/>
          <w:color w:val="000000"/>
          <w:sz w:val="28"/>
          <w:szCs w:val="28"/>
          <w:lang w:eastAsia="es-CO"/>
        </w:rPr>
        <w:t xml:space="preserve"> </w:t>
      </w:r>
      <w:r w:rsidR="00B95879">
        <w:rPr>
          <w:rFonts w:ascii="Arial Narrow" w:hAnsi="Arial Narrow" w:cs="Tahoma"/>
          <w:bCs/>
          <w:color w:val="000000"/>
          <w:sz w:val="28"/>
          <w:szCs w:val="28"/>
          <w:lang w:eastAsia="es-CO"/>
        </w:rPr>
        <w:t xml:space="preserve">Cuarta </w:t>
      </w:r>
      <w:r w:rsidR="005B27E7">
        <w:rPr>
          <w:rFonts w:ascii="Arial Narrow" w:hAnsi="Arial Narrow" w:cs="Tahoma"/>
          <w:bCs/>
          <w:color w:val="000000"/>
          <w:sz w:val="28"/>
          <w:szCs w:val="28"/>
          <w:lang w:eastAsia="es-CO"/>
        </w:rPr>
        <w:t>de Decisión</w:t>
      </w:r>
      <w:r w:rsidR="00181D67" w:rsidRPr="00D30FA7">
        <w:rPr>
          <w:rFonts w:ascii="Arial Narrow" w:hAnsi="Arial Narrow" w:cs="Tahoma"/>
          <w:bCs/>
          <w:color w:val="000000"/>
          <w:sz w:val="28"/>
          <w:szCs w:val="28"/>
          <w:lang w:eastAsia="es-CO"/>
        </w:rPr>
        <w:t xml:space="preserve"> Laboral</w:t>
      </w:r>
      <w:r w:rsidR="005B27E7">
        <w:rPr>
          <w:rFonts w:ascii="Arial Narrow" w:hAnsi="Arial Narrow" w:cs="Tahoma"/>
          <w:bCs/>
          <w:color w:val="000000"/>
          <w:sz w:val="28"/>
          <w:szCs w:val="28"/>
          <w:lang w:eastAsia="es-CO"/>
        </w:rPr>
        <w:t xml:space="preserve">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B95879">
        <w:rPr>
          <w:rFonts w:ascii="Arial Narrow" w:hAnsi="Arial Narrow" w:cs="Tahoma"/>
          <w:bCs/>
          <w:color w:val="000000"/>
          <w:sz w:val="28"/>
          <w:szCs w:val="28"/>
          <w:lang w:eastAsia="es-CO"/>
        </w:rPr>
        <w:t>el</w:t>
      </w:r>
      <w:r w:rsidR="00181D67" w:rsidRPr="00D30FA7">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recurso de apelación propuesto por </w:t>
      </w:r>
      <w:r w:rsidR="00B95879">
        <w:rPr>
          <w:rFonts w:ascii="Arial Narrow" w:hAnsi="Arial Narrow" w:cs="Tahoma"/>
          <w:bCs/>
          <w:color w:val="000000"/>
          <w:sz w:val="28"/>
          <w:szCs w:val="28"/>
          <w:lang w:eastAsia="es-CO"/>
        </w:rPr>
        <w:t>la</w:t>
      </w:r>
      <w:r w:rsidR="00785535">
        <w:rPr>
          <w:rFonts w:ascii="Arial Narrow" w:hAnsi="Arial Narrow" w:cs="Tahoma"/>
          <w:bCs/>
          <w:color w:val="000000"/>
          <w:sz w:val="28"/>
          <w:szCs w:val="28"/>
          <w:lang w:eastAsia="es-CO"/>
        </w:rPr>
        <w:t xml:space="preserve"> portavo</w:t>
      </w:r>
      <w:r w:rsidR="00B95879">
        <w:rPr>
          <w:rFonts w:ascii="Arial Narrow" w:hAnsi="Arial Narrow" w:cs="Tahoma"/>
          <w:bCs/>
          <w:color w:val="000000"/>
          <w:sz w:val="28"/>
          <w:szCs w:val="28"/>
          <w:lang w:eastAsia="es-CO"/>
        </w:rPr>
        <w:t>z</w:t>
      </w:r>
      <w:r w:rsidR="00785535">
        <w:rPr>
          <w:rFonts w:ascii="Arial Narrow" w:hAnsi="Arial Narrow" w:cs="Tahoma"/>
          <w:bCs/>
          <w:color w:val="000000"/>
          <w:sz w:val="28"/>
          <w:szCs w:val="28"/>
          <w:lang w:eastAsia="es-CO"/>
        </w:rPr>
        <w:t xml:space="preserve"> judicial</w:t>
      </w:r>
      <w:r w:rsidR="00B95879">
        <w:rPr>
          <w:rFonts w:ascii="Arial Narrow" w:hAnsi="Arial Narrow" w:cs="Tahoma"/>
          <w:bCs/>
          <w:color w:val="000000"/>
          <w:sz w:val="28"/>
          <w:szCs w:val="28"/>
          <w:lang w:eastAsia="es-CO"/>
        </w:rPr>
        <w:t xml:space="preserve"> de la parte actora</w:t>
      </w:r>
      <w:r w:rsidR="00785535">
        <w:rPr>
          <w:rFonts w:ascii="Arial Narrow" w:hAnsi="Arial Narrow" w:cs="Tahoma"/>
          <w:bCs/>
          <w:color w:val="000000"/>
          <w:sz w:val="28"/>
          <w:szCs w:val="28"/>
          <w:lang w:eastAsia="es-CO"/>
        </w:rPr>
        <w:t xml:space="preserve"> </w:t>
      </w:r>
      <w:r w:rsidR="00F243CB">
        <w:rPr>
          <w:rFonts w:ascii="Arial Narrow" w:hAnsi="Arial Narrow" w:cs="Tahoma"/>
          <w:bCs/>
          <w:color w:val="000000"/>
          <w:sz w:val="28"/>
          <w:szCs w:val="28"/>
          <w:lang w:eastAsia="es-CO"/>
        </w:rPr>
        <w:t xml:space="preserve">contra </w:t>
      </w:r>
      <w:r w:rsidR="00AD7619">
        <w:rPr>
          <w:rFonts w:ascii="Arial Narrow" w:hAnsi="Arial Narrow" w:cs="Tahoma"/>
          <w:bCs/>
          <w:color w:val="000000"/>
          <w:sz w:val="28"/>
          <w:szCs w:val="28"/>
          <w:lang w:eastAsia="es-CO"/>
        </w:rPr>
        <w:t xml:space="preserve">la sentencia proferida el </w:t>
      </w:r>
      <w:r w:rsidR="00B95879">
        <w:rPr>
          <w:rFonts w:ascii="Arial Narrow" w:hAnsi="Arial Narrow" w:cs="Tahoma"/>
          <w:bCs/>
          <w:color w:val="000000"/>
          <w:sz w:val="28"/>
          <w:szCs w:val="28"/>
          <w:lang w:eastAsia="es-CO"/>
        </w:rPr>
        <w:t>17</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B95879">
        <w:rPr>
          <w:rFonts w:ascii="Arial Narrow" w:hAnsi="Arial Narrow" w:cs="Tahoma"/>
          <w:bCs/>
          <w:color w:val="000000"/>
          <w:sz w:val="28"/>
          <w:szCs w:val="28"/>
          <w:lang w:eastAsia="es-CO"/>
        </w:rPr>
        <w:t>mayo</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81D67" w:rsidRPr="00D30FA7">
        <w:rPr>
          <w:rFonts w:ascii="Arial Narrow" w:hAnsi="Arial Narrow" w:cs="Arial"/>
          <w:sz w:val="28"/>
          <w:szCs w:val="28"/>
        </w:rPr>
        <w:t>201</w:t>
      </w:r>
      <w:r w:rsidR="00785535">
        <w:rPr>
          <w:rFonts w:ascii="Arial Narrow" w:hAnsi="Arial Narrow" w:cs="Arial"/>
          <w:sz w:val="28"/>
          <w:szCs w:val="28"/>
        </w:rPr>
        <w:t>7</w:t>
      </w:r>
      <w:r w:rsidR="00181D67" w:rsidRPr="00D30FA7">
        <w:rPr>
          <w:rFonts w:ascii="Arial Narrow" w:hAnsi="Arial Narrow" w:cs="Arial"/>
          <w:sz w:val="28"/>
          <w:szCs w:val="28"/>
        </w:rPr>
        <w:t xml:space="preserve"> por el Juzgado </w:t>
      </w:r>
      <w:r w:rsidR="00B95879">
        <w:rPr>
          <w:rFonts w:ascii="Arial Narrow" w:hAnsi="Arial Narrow" w:cs="Arial"/>
          <w:sz w:val="28"/>
          <w:szCs w:val="28"/>
        </w:rPr>
        <w:t>Segundo</w:t>
      </w:r>
      <w:r w:rsidR="00482D15">
        <w:rPr>
          <w:rFonts w:ascii="Arial Narrow" w:hAnsi="Arial Narrow" w:cs="Arial"/>
          <w:sz w:val="28"/>
          <w:szCs w:val="28"/>
        </w:rPr>
        <w:t xml:space="preserve">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w:t>
      </w:r>
      <w:r w:rsidR="00B95879">
        <w:rPr>
          <w:rFonts w:ascii="Arial Narrow" w:hAnsi="Arial Narrow" w:cs="Arial"/>
          <w:b/>
          <w:i/>
          <w:sz w:val="28"/>
          <w:szCs w:val="28"/>
        </w:rPr>
        <w:t xml:space="preserve">Arturo Antonio Ruiz </w:t>
      </w:r>
      <w:r w:rsidR="00B95879">
        <w:rPr>
          <w:rFonts w:ascii="Arial Narrow" w:hAnsi="Arial Narrow" w:cs="Arial"/>
          <w:b/>
          <w:i/>
          <w:sz w:val="28"/>
          <w:szCs w:val="28"/>
        </w:rPr>
        <w:lastRenderedPageBreak/>
        <w:t>González</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B95879">
        <w:rPr>
          <w:rFonts w:ascii="Arial Narrow" w:hAnsi="Arial Narrow" w:cs="Arial"/>
          <w:b/>
          <w:sz w:val="28"/>
          <w:szCs w:val="28"/>
        </w:rPr>
        <w:t xml:space="preserve">Brilladora Esmeralda Ltda. </w:t>
      </w:r>
      <w:proofErr w:type="gramStart"/>
      <w:r w:rsidR="00B95879">
        <w:rPr>
          <w:rFonts w:ascii="Arial Narrow" w:hAnsi="Arial Narrow" w:cs="Arial"/>
          <w:b/>
          <w:sz w:val="28"/>
          <w:szCs w:val="28"/>
        </w:rPr>
        <w:t>en</w:t>
      </w:r>
      <w:proofErr w:type="gramEnd"/>
      <w:r w:rsidR="00B95879">
        <w:rPr>
          <w:rFonts w:ascii="Arial Narrow" w:hAnsi="Arial Narrow" w:cs="Arial"/>
          <w:b/>
          <w:sz w:val="28"/>
          <w:szCs w:val="28"/>
        </w:rPr>
        <w:t xml:space="preserve"> liquidación</w:t>
      </w:r>
      <w:r w:rsidR="00B95879">
        <w:rPr>
          <w:rFonts w:ascii="Arial Narrow" w:hAnsi="Arial Narrow" w:cs="Arial"/>
          <w:sz w:val="28"/>
          <w:szCs w:val="28"/>
        </w:rPr>
        <w:t xml:space="preserve"> </w:t>
      </w:r>
      <w:r w:rsidR="00B95879">
        <w:rPr>
          <w:rFonts w:ascii="Arial Narrow" w:hAnsi="Arial Narrow" w:cs="Arial"/>
          <w:b/>
          <w:sz w:val="28"/>
          <w:szCs w:val="28"/>
        </w:rPr>
        <w:t>y Cine Colombia S.A.</w:t>
      </w:r>
      <w:r w:rsidR="00785535">
        <w:rPr>
          <w:rFonts w:ascii="Arial Narrow" w:hAnsi="Arial Narrow" w:cs="Arial"/>
          <w:sz w:val="28"/>
          <w:szCs w:val="28"/>
        </w:rPr>
        <w:t xml:space="preserve">, al cual fue llamado en garantía </w:t>
      </w:r>
      <w:r w:rsidR="00B95879">
        <w:rPr>
          <w:rFonts w:ascii="Arial Narrow" w:hAnsi="Arial Narrow" w:cs="Arial"/>
          <w:b/>
          <w:sz w:val="28"/>
          <w:szCs w:val="28"/>
        </w:rPr>
        <w:t>Seguros del Estado S.A.</w:t>
      </w:r>
      <w:r w:rsidR="00785535">
        <w:rPr>
          <w:rFonts w:ascii="Arial Narrow" w:hAnsi="Arial Narrow" w:cs="Arial"/>
          <w:b/>
          <w:sz w:val="28"/>
          <w:szCs w:val="28"/>
        </w:rPr>
        <w:t xml:space="preserve"> </w:t>
      </w:r>
      <w:r w:rsidR="00785535">
        <w:rPr>
          <w:rFonts w:ascii="Arial Narrow" w:hAnsi="Arial Narrow" w:cs="Arial"/>
          <w:sz w:val="28"/>
          <w:szCs w:val="28"/>
        </w:rPr>
        <w:t xml:space="preserve"> </w:t>
      </w:r>
    </w:p>
    <w:p w:rsidR="00785535" w:rsidRPr="00D30FA7" w:rsidRDefault="00785535"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E050C2" w:rsidRDefault="0078553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Con la asistencia de apoderad</w:t>
      </w:r>
      <w:r w:rsidR="00B95879">
        <w:rPr>
          <w:rFonts w:ascii="Arial Narrow" w:hAnsi="Arial Narrow" w:cs="Tahoma"/>
          <w:sz w:val="28"/>
          <w:szCs w:val="28"/>
        </w:rPr>
        <w:t>a</w:t>
      </w:r>
      <w:r>
        <w:rPr>
          <w:rFonts w:ascii="Arial Narrow" w:hAnsi="Arial Narrow" w:cs="Tahoma"/>
          <w:sz w:val="28"/>
          <w:szCs w:val="28"/>
        </w:rPr>
        <w:t xml:space="preserve"> judicial</w:t>
      </w:r>
      <w:r w:rsidR="00B95879">
        <w:rPr>
          <w:rFonts w:ascii="Arial Narrow" w:hAnsi="Arial Narrow" w:cs="Tahoma"/>
          <w:sz w:val="28"/>
          <w:szCs w:val="28"/>
        </w:rPr>
        <w:t xml:space="preserve"> designada en amparo de pobreza, se pide que se declare la existencia de un contrato de trabajo entre el demandante y la sociedad Brilladora Esmeralda Ltda. </w:t>
      </w:r>
      <w:proofErr w:type="gramStart"/>
      <w:r w:rsidR="00B95879">
        <w:rPr>
          <w:rFonts w:ascii="Arial Narrow" w:hAnsi="Arial Narrow" w:cs="Tahoma"/>
          <w:sz w:val="28"/>
          <w:szCs w:val="28"/>
        </w:rPr>
        <w:t>en</w:t>
      </w:r>
      <w:proofErr w:type="gramEnd"/>
      <w:r w:rsidR="00B95879">
        <w:rPr>
          <w:rFonts w:ascii="Arial Narrow" w:hAnsi="Arial Narrow" w:cs="Tahoma"/>
          <w:sz w:val="28"/>
          <w:szCs w:val="28"/>
        </w:rPr>
        <w:t xml:space="preserve"> liquidación, el cual corrió entre el 01 de febrero de 2004 y el 31 de enero de 2014 y que se declare que Cine Colombia S.A. </w:t>
      </w:r>
      <w:r w:rsidR="00E050C2">
        <w:rPr>
          <w:rFonts w:ascii="Arial Narrow" w:hAnsi="Arial Narrow" w:cs="Tahoma"/>
          <w:sz w:val="28"/>
          <w:szCs w:val="28"/>
        </w:rPr>
        <w:t>es solidariamente responsable, en calidad de beneficiaria de la obra. En consecuencia pide que se condenen solidariamente a los demandados a reconocer y pagar al actor las cesantías del año 2013 y 2014, los intereses a las cesantías del año 2014, prima de servicios y vacaciones. Así mismo, pide que se imponga la sanción moratoria de que trata el canon 99 de la Ley 50 de 1990 por la no consignación de las cesantías, la indemnización por terminación unilateral del contrato de trabajo y la sanción moratoria de que trata el canon 65 del CL.</w:t>
      </w:r>
    </w:p>
    <w:p w:rsidR="0041599F" w:rsidRDefault="0041599F" w:rsidP="00181D67">
      <w:pPr>
        <w:shd w:val="clear" w:color="auto" w:fill="FFFFFF"/>
        <w:spacing w:line="360" w:lineRule="auto"/>
        <w:ind w:firstLine="851"/>
        <w:jc w:val="both"/>
        <w:rPr>
          <w:rFonts w:ascii="Arial Narrow" w:hAnsi="Arial Narrow" w:cs="Tahoma"/>
          <w:sz w:val="28"/>
          <w:szCs w:val="28"/>
        </w:rPr>
      </w:pPr>
    </w:p>
    <w:p w:rsidR="0088781B" w:rsidRDefault="003C722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w:t>
      </w:r>
      <w:r w:rsidR="00E050C2">
        <w:rPr>
          <w:rFonts w:ascii="Arial Narrow" w:hAnsi="Arial Narrow" w:cs="Tahoma"/>
          <w:sz w:val="28"/>
          <w:szCs w:val="28"/>
        </w:rPr>
        <w:t xml:space="preserve"> hechos jurídicamente relevantes, se relata que el demandante se vinculó a la sociedad brilladora Esmeralda Ltda., que la labor encomendada era la de prestar servicios de aseo, mantenimiento y cafetería, que la sociedad Brilladora Esmeralda suscribió contrato de prestación de servicios con Cine Colombia S.A., que el demandante cumplió sus servicios en las instalaciones de ésta, que el contrato </w:t>
      </w:r>
      <w:r w:rsidR="0088781B">
        <w:rPr>
          <w:rFonts w:ascii="Arial Narrow" w:hAnsi="Arial Narrow" w:cs="Tahoma"/>
          <w:sz w:val="28"/>
          <w:szCs w:val="28"/>
        </w:rPr>
        <w:t>con la empleadora inició el 01 de febrero de 2004, que la remuneración era la mínima vigente, que la relación entre las demandadas empezó a prestar el servicio a partir del 01 de junio de 2008, que el convenio terminó el 31 de enero de 2014, que la razón presentada fue la terminación del vínculo con Cine Colombia, que al momento de la terminación del contrato de trabajo no le han cancelado las prestaciones reclamadas.</w:t>
      </w:r>
    </w:p>
    <w:p w:rsidR="006B7BAC" w:rsidRDefault="006B7BAC" w:rsidP="00181D67">
      <w:pPr>
        <w:shd w:val="clear" w:color="auto" w:fill="FFFFFF"/>
        <w:spacing w:line="360" w:lineRule="auto"/>
        <w:ind w:firstLine="851"/>
        <w:jc w:val="both"/>
        <w:rPr>
          <w:rFonts w:ascii="Arial Narrow" w:hAnsi="Arial Narrow" w:cs="Tahoma"/>
          <w:sz w:val="28"/>
          <w:szCs w:val="28"/>
        </w:rPr>
      </w:pPr>
    </w:p>
    <w:p w:rsidR="007E1628" w:rsidRDefault="006B7BA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w:t>
      </w:r>
      <w:r w:rsidR="00D45C0B">
        <w:rPr>
          <w:rFonts w:ascii="Arial Narrow" w:hAnsi="Arial Narrow" w:cs="Tahoma"/>
          <w:sz w:val="28"/>
          <w:szCs w:val="28"/>
        </w:rPr>
        <w:t xml:space="preserve"> a los demandados. </w:t>
      </w:r>
      <w:r w:rsidR="002C4914">
        <w:rPr>
          <w:rFonts w:ascii="Arial Narrow" w:hAnsi="Arial Narrow" w:cs="Tahoma"/>
          <w:sz w:val="28"/>
          <w:szCs w:val="28"/>
        </w:rPr>
        <w:t xml:space="preserve">La sociedad </w:t>
      </w:r>
      <w:r w:rsidR="007E1628">
        <w:rPr>
          <w:rFonts w:ascii="Arial Narrow" w:hAnsi="Arial Narrow" w:cs="Tahoma"/>
          <w:sz w:val="28"/>
          <w:szCs w:val="28"/>
        </w:rPr>
        <w:t>C</w:t>
      </w:r>
      <w:r w:rsidR="002C4914">
        <w:rPr>
          <w:rFonts w:ascii="Arial Narrow" w:hAnsi="Arial Narrow" w:cs="Tahoma"/>
          <w:sz w:val="28"/>
          <w:szCs w:val="28"/>
        </w:rPr>
        <w:t>ine Colombia S.A.</w:t>
      </w:r>
      <w:r w:rsidR="007E1628">
        <w:rPr>
          <w:rFonts w:ascii="Arial Narrow" w:hAnsi="Arial Narrow" w:cs="Tahoma"/>
          <w:sz w:val="28"/>
          <w:szCs w:val="28"/>
        </w:rPr>
        <w:t xml:space="preserve"> descorrió el término de traslado pronunciándose por medio de apoderada judicial quien respondió los hechos de la demanda admitiendo la relación </w:t>
      </w:r>
      <w:r w:rsidR="007E1628">
        <w:rPr>
          <w:rFonts w:ascii="Arial Narrow" w:hAnsi="Arial Narrow" w:cs="Tahoma"/>
          <w:sz w:val="28"/>
          <w:szCs w:val="28"/>
        </w:rPr>
        <w:lastRenderedPageBreak/>
        <w:t xml:space="preserve">comercial que la ató con la codemandada y negando o indicando que el eran hechos ajenos los restantes. Se opone a los pedidos de la demanda y excepciona de fondo “Inexistencia de las obligaciones demandada y cobro de lo no debido”, “Falta de título y causa en el demandante”, “Pago”, “Compensación”, Buena fe” y “Prescripción”. Llamó en garantía a la compañía Seguros del Estado, atendiendo la póliza que sustentó la relación comercial con la codemandada, llamamiento que fue admitido y debidamente notificado a la aseguradora, quien se </w:t>
      </w:r>
      <w:r w:rsidR="00604884">
        <w:rPr>
          <w:rFonts w:ascii="Arial Narrow" w:hAnsi="Arial Narrow" w:cs="Tahoma"/>
          <w:sz w:val="28"/>
          <w:szCs w:val="28"/>
        </w:rPr>
        <w:t>pronunció</w:t>
      </w:r>
      <w:r w:rsidR="007E1628">
        <w:rPr>
          <w:rFonts w:ascii="Arial Narrow" w:hAnsi="Arial Narrow" w:cs="Tahoma"/>
          <w:sz w:val="28"/>
          <w:szCs w:val="28"/>
        </w:rPr>
        <w:t xml:space="preserve"> indicando que no le consta ninguno de los hechos de la demanda, se opone a los pedidos de la demanda </w:t>
      </w:r>
      <w:r w:rsidR="00A55533">
        <w:rPr>
          <w:rFonts w:ascii="Arial Narrow" w:hAnsi="Arial Narrow" w:cs="Tahoma"/>
          <w:sz w:val="28"/>
          <w:szCs w:val="28"/>
        </w:rPr>
        <w:t xml:space="preserve">y excepciona de fondo “Ausencia de responsabilidad de Seguros del Estado S.A. según el inicio del siniestro”, “Ausencia de cobertura de la póliza por cuanto no se encuentra probada la solidaridad entre el Tomador de la póliza Brilladora Esmeralda </w:t>
      </w:r>
      <w:r w:rsidR="00604884">
        <w:rPr>
          <w:rFonts w:ascii="Arial Narrow" w:hAnsi="Arial Narrow" w:cs="Tahoma"/>
          <w:sz w:val="28"/>
          <w:szCs w:val="28"/>
        </w:rPr>
        <w:t>Ltda.</w:t>
      </w:r>
      <w:r w:rsidR="00A55533">
        <w:rPr>
          <w:rFonts w:ascii="Arial Narrow" w:hAnsi="Arial Narrow" w:cs="Tahoma"/>
          <w:sz w:val="28"/>
          <w:szCs w:val="28"/>
        </w:rPr>
        <w:t xml:space="preserve"> y el Asegurado </w:t>
      </w:r>
      <w:proofErr w:type="spellStart"/>
      <w:r w:rsidR="00A55533">
        <w:rPr>
          <w:rFonts w:ascii="Arial Narrow" w:hAnsi="Arial Narrow" w:cs="Tahoma"/>
          <w:sz w:val="28"/>
          <w:szCs w:val="28"/>
        </w:rPr>
        <w:t>Cinecolombia</w:t>
      </w:r>
      <w:proofErr w:type="spellEnd"/>
      <w:r w:rsidR="00A55533">
        <w:rPr>
          <w:rFonts w:ascii="Arial Narrow" w:hAnsi="Arial Narrow" w:cs="Tahoma"/>
          <w:sz w:val="28"/>
          <w:szCs w:val="28"/>
        </w:rPr>
        <w:t xml:space="preserve"> S.A. en desarrollo del contrato celebrado con el señor Arturo Antonio Ruiz”, “Inexistencia de la obligación a cargo de Seguros del Estado S.A., si se declara relación laboral directa entre el demandante y el Asegurado </w:t>
      </w:r>
      <w:proofErr w:type="spellStart"/>
      <w:r w:rsidR="00A55533">
        <w:rPr>
          <w:rFonts w:ascii="Arial Narrow" w:hAnsi="Arial Narrow" w:cs="Tahoma"/>
          <w:sz w:val="28"/>
          <w:szCs w:val="28"/>
        </w:rPr>
        <w:t>Cinecolombia</w:t>
      </w:r>
      <w:proofErr w:type="spellEnd"/>
      <w:r w:rsidR="00A55533">
        <w:rPr>
          <w:rFonts w:ascii="Arial Narrow" w:hAnsi="Arial Narrow" w:cs="Tahoma"/>
          <w:sz w:val="28"/>
          <w:szCs w:val="28"/>
        </w:rPr>
        <w:t xml:space="preserve"> S.A.”, “Cobertura exclusiva de los riesgos pactados en la póliza de se</w:t>
      </w:r>
      <w:r w:rsidR="00770759">
        <w:rPr>
          <w:rFonts w:ascii="Arial Narrow" w:hAnsi="Arial Narrow" w:cs="Tahoma"/>
          <w:sz w:val="28"/>
          <w:szCs w:val="28"/>
        </w:rPr>
        <w:t>g</w:t>
      </w:r>
      <w:r w:rsidR="00A55533">
        <w:rPr>
          <w:rFonts w:ascii="Arial Narrow" w:hAnsi="Arial Narrow" w:cs="Tahoma"/>
          <w:sz w:val="28"/>
          <w:szCs w:val="28"/>
        </w:rPr>
        <w:t>u</w:t>
      </w:r>
      <w:r w:rsidR="00770759">
        <w:rPr>
          <w:rFonts w:ascii="Arial Narrow" w:hAnsi="Arial Narrow" w:cs="Tahoma"/>
          <w:sz w:val="28"/>
          <w:szCs w:val="28"/>
        </w:rPr>
        <w:t>r</w:t>
      </w:r>
      <w:r w:rsidR="00A55533">
        <w:rPr>
          <w:rFonts w:ascii="Arial Narrow" w:hAnsi="Arial Narrow" w:cs="Tahoma"/>
          <w:sz w:val="28"/>
          <w:szCs w:val="28"/>
        </w:rPr>
        <w:t>o de cumplimi</w:t>
      </w:r>
      <w:r w:rsidR="00770759">
        <w:rPr>
          <w:rFonts w:ascii="Arial Narrow" w:hAnsi="Arial Narrow" w:cs="Tahoma"/>
          <w:sz w:val="28"/>
          <w:szCs w:val="28"/>
        </w:rPr>
        <w:t>e</w:t>
      </w:r>
      <w:r w:rsidR="00A55533">
        <w:rPr>
          <w:rFonts w:ascii="Arial Narrow" w:hAnsi="Arial Narrow" w:cs="Tahoma"/>
          <w:sz w:val="28"/>
          <w:szCs w:val="28"/>
        </w:rPr>
        <w:t>nto particular”</w:t>
      </w:r>
      <w:r w:rsidR="00770759">
        <w:rPr>
          <w:rFonts w:ascii="Arial Narrow" w:hAnsi="Arial Narrow" w:cs="Tahoma"/>
          <w:sz w:val="28"/>
          <w:szCs w:val="28"/>
        </w:rPr>
        <w:t>, “Imposibilidad de condenar al empleador solidario al pago de las sanciones laborales”, “Imposibilidad de extender el carácter subjetivo de la mala fe como fundamento de las indemnizaciones laborales en los responsables solidarios”, “límite de responsabilidad” y “Cobro de lo no debido”.</w:t>
      </w:r>
    </w:p>
    <w:p w:rsidR="00770759" w:rsidRDefault="00770759" w:rsidP="00181D67">
      <w:pPr>
        <w:shd w:val="clear" w:color="auto" w:fill="FFFFFF"/>
        <w:spacing w:line="360" w:lineRule="auto"/>
        <w:ind w:firstLine="851"/>
        <w:jc w:val="both"/>
        <w:rPr>
          <w:rFonts w:ascii="Arial Narrow" w:hAnsi="Arial Narrow" w:cs="Tahoma"/>
          <w:sz w:val="28"/>
          <w:szCs w:val="28"/>
        </w:rPr>
      </w:pPr>
    </w:p>
    <w:p w:rsidR="00770759" w:rsidRDefault="00770759"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codemandada fue vinculada mediante curador ad-</w:t>
      </w:r>
      <w:proofErr w:type="spellStart"/>
      <w:r>
        <w:rPr>
          <w:rFonts w:ascii="Arial Narrow" w:hAnsi="Arial Narrow" w:cs="Tahoma"/>
          <w:sz w:val="28"/>
          <w:szCs w:val="28"/>
        </w:rPr>
        <w:t>litem</w:t>
      </w:r>
      <w:proofErr w:type="spellEnd"/>
      <w:r>
        <w:rPr>
          <w:rFonts w:ascii="Arial Narrow" w:hAnsi="Arial Narrow" w:cs="Tahoma"/>
          <w:sz w:val="28"/>
          <w:szCs w:val="28"/>
        </w:rPr>
        <w:t>, quien se pronunció respecto a los hechos de la demanda y las pretensiones de la demanda.</w:t>
      </w:r>
    </w:p>
    <w:p w:rsidR="00687346" w:rsidRPr="002C3B7B" w:rsidRDefault="00687346"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164362" w:rsidRDefault="00044723" w:rsidP="00181D67">
      <w:pPr>
        <w:spacing w:line="360" w:lineRule="auto"/>
        <w:ind w:firstLine="900"/>
        <w:jc w:val="both"/>
        <w:rPr>
          <w:rFonts w:ascii="Arial Narrow" w:hAnsi="Arial Narrow" w:cs="Tahoma"/>
          <w:sz w:val="28"/>
          <w:szCs w:val="28"/>
        </w:rPr>
      </w:pPr>
      <w:r>
        <w:rPr>
          <w:rFonts w:ascii="Arial Narrow" w:hAnsi="Arial Narrow" w:cs="Tahoma"/>
          <w:sz w:val="28"/>
          <w:szCs w:val="28"/>
        </w:rPr>
        <w:t>Agotadas las etapas propias del proceso</w:t>
      </w:r>
      <w:r w:rsidR="005042CE">
        <w:rPr>
          <w:rFonts w:ascii="Arial Narrow" w:hAnsi="Arial Narrow" w:cs="Tahoma"/>
          <w:sz w:val="28"/>
          <w:szCs w:val="28"/>
        </w:rPr>
        <w:t xml:space="preserve">, la a-quo declaró la existencia del contrato de trabajo entre el demandante y Brilladora Esmeralda Ltda. </w:t>
      </w:r>
      <w:proofErr w:type="gramStart"/>
      <w:r w:rsidR="005042CE">
        <w:rPr>
          <w:rFonts w:ascii="Arial Narrow" w:hAnsi="Arial Narrow" w:cs="Tahoma"/>
          <w:sz w:val="28"/>
          <w:szCs w:val="28"/>
        </w:rPr>
        <w:t>en</w:t>
      </w:r>
      <w:proofErr w:type="gramEnd"/>
      <w:r w:rsidR="005042CE">
        <w:rPr>
          <w:rFonts w:ascii="Arial Narrow" w:hAnsi="Arial Narrow" w:cs="Tahoma"/>
          <w:sz w:val="28"/>
          <w:szCs w:val="28"/>
        </w:rPr>
        <w:t xml:space="preserve"> liquidación, accediendo a la condena por concepto de prestaciones sociales y a la indemnización moratoria. Absolvió a Cine Colombia de las condenas, al encontrar que no era solidariamente responsable de las mismas e impuso a favor de esta y a cargo </w:t>
      </w:r>
      <w:proofErr w:type="gramStart"/>
      <w:r w:rsidR="005042CE">
        <w:rPr>
          <w:rFonts w:ascii="Arial Narrow" w:hAnsi="Arial Narrow" w:cs="Tahoma"/>
          <w:sz w:val="28"/>
          <w:szCs w:val="28"/>
        </w:rPr>
        <w:t>del</w:t>
      </w:r>
      <w:proofErr w:type="gramEnd"/>
      <w:r w:rsidR="005042CE">
        <w:rPr>
          <w:rFonts w:ascii="Arial Narrow" w:hAnsi="Arial Narrow" w:cs="Tahoma"/>
          <w:sz w:val="28"/>
          <w:szCs w:val="28"/>
        </w:rPr>
        <w:t xml:space="preserve"> demandante condena por concepto de costas procesales. Respecto a estos dos últimos puntos, argumentó que la solidaridad establecida en el artículo 34 del CL</w:t>
      </w:r>
      <w:r w:rsidR="00501F0D">
        <w:rPr>
          <w:rFonts w:ascii="Arial Narrow" w:hAnsi="Arial Narrow" w:cs="Tahoma"/>
          <w:sz w:val="28"/>
          <w:szCs w:val="28"/>
        </w:rPr>
        <w:t>, exige que la actividad contratada por el bene</w:t>
      </w:r>
      <w:r w:rsidR="002B7550">
        <w:rPr>
          <w:rFonts w:ascii="Arial Narrow" w:hAnsi="Arial Narrow" w:cs="Tahoma"/>
          <w:sz w:val="28"/>
          <w:szCs w:val="28"/>
        </w:rPr>
        <w:t xml:space="preserve">ficiario de la obra, sea análoga o de las propias que </w:t>
      </w:r>
      <w:r w:rsidR="002B7550">
        <w:rPr>
          <w:rFonts w:ascii="Arial Narrow" w:hAnsi="Arial Narrow" w:cs="Tahoma"/>
          <w:sz w:val="28"/>
          <w:szCs w:val="28"/>
        </w:rPr>
        <w:lastRenderedPageBreak/>
        <w:t xml:space="preserve">ejecuta normalmente el empresario, lo que no sucede en este caso, pues la sociedad Cine Colombia desarrolla como objeto social todo lo relacionado con la explotación económica </w:t>
      </w:r>
      <w:r w:rsidR="00164362">
        <w:rPr>
          <w:rFonts w:ascii="Arial Narrow" w:hAnsi="Arial Narrow" w:cs="Tahoma"/>
          <w:sz w:val="28"/>
          <w:szCs w:val="28"/>
        </w:rPr>
        <w:t>de películas y material relacionado, nada que ver con las funciones de la codemandada ni las ejecutadas por el actor.</w:t>
      </w:r>
    </w:p>
    <w:p w:rsidR="00164362" w:rsidRDefault="00164362" w:rsidP="00181D67">
      <w:pPr>
        <w:spacing w:line="360" w:lineRule="auto"/>
        <w:ind w:firstLine="900"/>
        <w:jc w:val="both"/>
        <w:rPr>
          <w:rFonts w:ascii="Arial Narrow" w:hAnsi="Arial Narrow" w:cs="Tahoma"/>
          <w:sz w:val="28"/>
          <w:szCs w:val="28"/>
        </w:rPr>
      </w:pPr>
    </w:p>
    <w:p w:rsidR="00164362" w:rsidRDefault="00164362"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cuanto a la condena en costas a cargo de la parte demandante, las impuso ante la </w:t>
      </w:r>
      <w:proofErr w:type="spellStart"/>
      <w:r>
        <w:rPr>
          <w:rFonts w:ascii="Arial Narrow" w:hAnsi="Arial Narrow" w:cs="Tahoma"/>
          <w:sz w:val="28"/>
          <w:szCs w:val="28"/>
        </w:rPr>
        <w:t>improsperidad</w:t>
      </w:r>
      <w:proofErr w:type="spellEnd"/>
      <w:r>
        <w:rPr>
          <w:rFonts w:ascii="Arial Narrow" w:hAnsi="Arial Narrow" w:cs="Tahoma"/>
          <w:sz w:val="28"/>
          <w:szCs w:val="28"/>
        </w:rPr>
        <w:t xml:space="preserve"> de las pretensiones frente a </w:t>
      </w:r>
      <w:proofErr w:type="spellStart"/>
      <w:r>
        <w:rPr>
          <w:rFonts w:ascii="Arial Narrow" w:hAnsi="Arial Narrow" w:cs="Tahoma"/>
          <w:sz w:val="28"/>
          <w:szCs w:val="28"/>
        </w:rPr>
        <w:t>Cinecolombia</w:t>
      </w:r>
      <w:proofErr w:type="spellEnd"/>
      <w:r>
        <w:rPr>
          <w:rFonts w:ascii="Arial Narrow" w:hAnsi="Arial Narrow" w:cs="Tahoma"/>
          <w:sz w:val="28"/>
          <w:szCs w:val="28"/>
        </w:rPr>
        <w:t>.</w:t>
      </w:r>
    </w:p>
    <w:p w:rsidR="00372506" w:rsidRDefault="00372506"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III. APELACI</w:t>
      </w:r>
      <w:r>
        <w:rPr>
          <w:rFonts w:ascii="Arial Narrow" w:hAnsi="Arial Narrow" w:cs="Tahoma"/>
          <w:b/>
          <w:i/>
          <w:sz w:val="28"/>
          <w:szCs w:val="28"/>
          <w:lang w:eastAsia="es-CO"/>
        </w:rPr>
        <w:t>Ó</w:t>
      </w:r>
      <w:r w:rsidRPr="0059122D">
        <w:rPr>
          <w:rFonts w:ascii="Arial Narrow" w:hAnsi="Arial Narrow" w:cs="Tahoma"/>
          <w:b/>
          <w:i/>
          <w:sz w:val="28"/>
          <w:szCs w:val="28"/>
          <w:lang w:eastAsia="es-CO"/>
        </w:rPr>
        <w:t>N</w:t>
      </w:r>
    </w:p>
    <w:p w:rsidR="0059122D" w:rsidRDefault="0059122D" w:rsidP="00181D67">
      <w:pPr>
        <w:pStyle w:val="Sinespaciado"/>
        <w:rPr>
          <w:lang w:eastAsia="es-CO"/>
        </w:rPr>
      </w:pPr>
    </w:p>
    <w:p w:rsidR="00164362" w:rsidRDefault="00164362" w:rsidP="0081426F">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La togada que representa al apoderado de la parte actora estuvo inconforme con la decisión, en lo tocante al tema de la solidaridad de la codemandada y las costas a cargo de su representado.</w:t>
      </w:r>
    </w:p>
    <w:p w:rsidR="00164362" w:rsidRDefault="00164362" w:rsidP="0081426F">
      <w:pPr>
        <w:shd w:val="clear" w:color="auto" w:fill="FFFFFF"/>
        <w:spacing w:line="360" w:lineRule="auto"/>
        <w:ind w:firstLine="851"/>
        <w:jc w:val="both"/>
        <w:rPr>
          <w:rFonts w:ascii="Arial Narrow" w:hAnsi="Arial Narrow" w:cs="Tahoma"/>
          <w:iCs/>
          <w:color w:val="000000"/>
          <w:sz w:val="28"/>
          <w:szCs w:val="28"/>
          <w:lang w:val="es-MX" w:eastAsia="es-CO"/>
        </w:rPr>
      </w:pPr>
    </w:p>
    <w:p w:rsidR="00164362" w:rsidRDefault="00164362" w:rsidP="0081426F">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Frente al primero de los temas, indica la portavoz judicial que la interpretación del artículo 34 del CL no puede limitarse únicamente a las labores propias de la entidad contratante o beneficiaria de la obra, sino a todas aquellas que ayudan al adecuado cumplimiento del mismo y, en el caso puntual, es evidente que para que Cine Colombia pudiera desarrollar adecuadamente su objeto social, era necesaria una adecuada limpieza de sus instalaciones.</w:t>
      </w:r>
    </w:p>
    <w:p w:rsidR="00164362" w:rsidRDefault="00164362" w:rsidP="0081426F">
      <w:pPr>
        <w:shd w:val="clear" w:color="auto" w:fill="FFFFFF"/>
        <w:spacing w:line="360" w:lineRule="auto"/>
        <w:ind w:firstLine="851"/>
        <w:jc w:val="both"/>
        <w:rPr>
          <w:rFonts w:ascii="Arial Narrow" w:hAnsi="Arial Narrow" w:cs="Tahoma"/>
          <w:iCs/>
          <w:color w:val="000000"/>
          <w:sz w:val="28"/>
          <w:szCs w:val="28"/>
          <w:lang w:val="es-MX" w:eastAsia="es-CO"/>
        </w:rPr>
      </w:pPr>
    </w:p>
    <w:p w:rsidR="008F16DD" w:rsidRDefault="00164362" w:rsidP="0081426F">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Frente al segundo de los puntos, el de las costas, encuentra que como </w:t>
      </w:r>
      <w:r w:rsidR="008F16DD">
        <w:rPr>
          <w:rFonts w:ascii="Arial Narrow" w:hAnsi="Arial Narrow" w:cs="Tahoma"/>
          <w:iCs/>
          <w:color w:val="000000"/>
          <w:sz w:val="28"/>
          <w:szCs w:val="28"/>
          <w:lang w:val="es-MX" w:eastAsia="es-CO"/>
        </w:rPr>
        <w:t xml:space="preserve">el actor está actuando como apoderado por pobre, no puede imponerse costas a su cargo. </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lastRenderedPageBreak/>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CF5EC2"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w:t>
      </w:r>
      <w:r w:rsidR="00651EDD">
        <w:rPr>
          <w:rFonts w:ascii="Arial Narrow" w:hAnsi="Arial Narrow" w:cs="Tahoma"/>
          <w:color w:val="000000"/>
          <w:sz w:val="28"/>
          <w:szCs w:val="28"/>
          <w:lang w:eastAsia="es-CO"/>
        </w:rPr>
        <w:t>el</w:t>
      </w:r>
      <w:r w:rsidR="00CF5EC2">
        <w:rPr>
          <w:rFonts w:ascii="Arial Narrow" w:hAnsi="Arial Narrow" w:cs="Tahoma"/>
          <w:color w:val="000000"/>
          <w:sz w:val="28"/>
          <w:szCs w:val="28"/>
          <w:lang w:eastAsia="es-CO"/>
        </w:rPr>
        <w:t xml:space="preserve"> recurso propuesto, la Sala deberá abordar, en el orden de enunciación, los siguientes problemas jurídicos:</w:t>
      </w:r>
    </w:p>
    <w:p w:rsidR="00CF5EC2" w:rsidRDefault="00CF5EC2"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E2464"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651EDD">
        <w:rPr>
          <w:rFonts w:ascii="Arial Narrow" w:hAnsi="Arial Narrow" w:cs="Tahoma"/>
          <w:i/>
          <w:color w:val="000000"/>
          <w:sz w:val="28"/>
          <w:szCs w:val="28"/>
          <w:lang w:eastAsia="es-CO"/>
        </w:rPr>
        <w:t>Fue Cine Colombia S.A. solidariamente responsable de las obligaciones laborales adeudadas por Brilladora Esmeralda Ltda. en liquidación, en atención a su calidad de beneficiario de la obra</w:t>
      </w:r>
      <w:r w:rsidR="009E2464">
        <w:rPr>
          <w:rFonts w:ascii="Arial Narrow" w:hAnsi="Arial Narrow" w:cs="Tahoma"/>
          <w:i/>
          <w:color w:val="000000"/>
          <w:sz w:val="28"/>
          <w:szCs w:val="28"/>
          <w:lang w:eastAsia="es-CO"/>
        </w:rPr>
        <w:t>?</w:t>
      </w:r>
    </w:p>
    <w:p w:rsidR="00CF5EC2" w:rsidRDefault="00CF5EC2"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51EDD" w:rsidRDefault="00CF5EC2"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En caso de darse una respuesta </w:t>
      </w:r>
      <w:r w:rsidR="00651EDD">
        <w:rPr>
          <w:rFonts w:ascii="Arial Narrow" w:hAnsi="Arial Narrow" w:cs="Tahoma"/>
          <w:i/>
          <w:color w:val="000000"/>
          <w:sz w:val="28"/>
          <w:szCs w:val="28"/>
          <w:lang w:eastAsia="es-CO"/>
        </w:rPr>
        <w:t>negativa</w:t>
      </w:r>
      <w:r>
        <w:rPr>
          <w:rFonts w:ascii="Arial Narrow" w:hAnsi="Arial Narrow" w:cs="Tahoma"/>
          <w:i/>
          <w:color w:val="000000"/>
          <w:sz w:val="28"/>
          <w:szCs w:val="28"/>
          <w:lang w:eastAsia="es-CO"/>
        </w:rPr>
        <w:t xml:space="preserve"> a este interrogante, se deberá solucionar </w:t>
      </w:r>
      <w:r w:rsidR="00651EDD">
        <w:rPr>
          <w:rFonts w:ascii="Arial Narrow" w:hAnsi="Arial Narrow" w:cs="Tahoma"/>
          <w:i/>
          <w:color w:val="000000"/>
          <w:sz w:val="28"/>
          <w:szCs w:val="28"/>
          <w:lang w:eastAsia="es-CO"/>
        </w:rPr>
        <w:t>el siguiente:</w:t>
      </w:r>
    </w:p>
    <w:p w:rsidR="00CF5EC2" w:rsidRDefault="00CF5EC2"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CF5EC2" w:rsidRDefault="00CF5EC2"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651EDD">
        <w:rPr>
          <w:rFonts w:ascii="Arial Narrow" w:hAnsi="Arial Narrow" w:cs="Tahoma"/>
          <w:i/>
          <w:color w:val="000000"/>
          <w:sz w:val="28"/>
          <w:szCs w:val="28"/>
          <w:lang w:eastAsia="es-CO"/>
        </w:rPr>
        <w:t>Debieron imponerse costas a cargo del demandante y a favor de la codemandada Cine Colombia</w:t>
      </w:r>
      <w:r>
        <w:rPr>
          <w:rFonts w:ascii="Arial Narrow" w:hAnsi="Arial Narrow" w:cs="Tahoma"/>
          <w:i/>
          <w:color w:val="000000"/>
          <w:sz w:val="28"/>
          <w:szCs w:val="28"/>
          <w:lang w:eastAsia="es-CO"/>
        </w:rPr>
        <w:t>?</w:t>
      </w:r>
    </w:p>
    <w:p w:rsidR="00CF5EC2" w:rsidRDefault="00CF5EC2"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877E3" w:rsidRDefault="003877E3" w:rsidP="00181D67">
      <w:pPr>
        <w:pStyle w:val="Sinespaciado"/>
        <w:spacing w:line="360" w:lineRule="auto"/>
        <w:ind w:firstLine="708"/>
        <w:jc w:val="both"/>
        <w:rPr>
          <w:rFonts w:ascii="Arial Narrow" w:hAnsi="Arial Narrow"/>
          <w:sz w:val="28"/>
          <w:szCs w:val="28"/>
          <w:lang w:eastAsia="en-US"/>
        </w:rPr>
      </w:pPr>
    </w:p>
    <w:p w:rsidR="00CF60F0" w:rsidRDefault="00CF60F0" w:rsidP="00181D67">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 xml:space="preserve">Solidaridad de </w:t>
      </w:r>
      <w:r w:rsidR="00651EDD">
        <w:rPr>
          <w:rFonts w:ascii="Arial Narrow" w:hAnsi="Arial Narrow"/>
          <w:b/>
          <w:sz w:val="28"/>
          <w:szCs w:val="28"/>
          <w:lang w:eastAsia="en-US"/>
        </w:rPr>
        <w:t>Cine Colombia S.A.</w:t>
      </w:r>
    </w:p>
    <w:p w:rsidR="00CF60F0" w:rsidRDefault="00CF60F0" w:rsidP="00181D67">
      <w:pPr>
        <w:pStyle w:val="Sinespaciado"/>
        <w:spacing w:line="360" w:lineRule="auto"/>
        <w:ind w:firstLine="708"/>
        <w:jc w:val="both"/>
        <w:rPr>
          <w:rFonts w:ascii="Arial Narrow" w:hAnsi="Arial Narrow"/>
          <w:b/>
          <w:sz w:val="28"/>
          <w:szCs w:val="28"/>
          <w:lang w:eastAsia="en-US"/>
        </w:rPr>
      </w:pPr>
    </w:p>
    <w:p w:rsidR="0010349A" w:rsidRDefault="00CF60F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Como garantía para el pago de los derechos salariales y prestacionales de los trabajadores, el legislador tuvo a bien establecer en los artículos 34 a 36 del CL </w:t>
      </w:r>
      <w:r w:rsidR="002A41EF">
        <w:rPr>
          <w:rFonts w:ascii="Arial Narrow" w:hAnsi="Arial Narrow"/>
          <w:sz w:val="28"/>
          <w:szCs w:val="28"/>
          <w:lang w:eastAsia="en-US"/>
        </w:rPr>
        <w:t>varias figuras para</w:t>
      </w:r>
      <w:r w:rsidR="0010349A">
        <w:rPr>
          <w:rFonts w:ascii="Arial Narrow" w:hAnsi="Arial Narrow"/>
          <w:sz w:val="28"/>
          <w:szCs w:val="28"/>
          <w:lang w:eastAsia="en-US"/>
        </w:rPr>
        <w:t xml:space="preserve"> que</w:t>
      </w:r>
      <w:r w:rsidR="002A41EF">
        <w:rPr>
          <w:rFonts w:ascii="Arial Narrow" w:hAnsi="Arial Narrow"/>
          <w:sz w:val="28"/>
          <w:szCs w:val="28"/>
          <w:lang w:eastAsia="en-US"/>
        </w:rPr>
        <w:t xml:space="preserve"> no solamente el empleador</w:t>
      </w:r>
      <w:r w:rsidR="0010349A">
        <w:rPr>
          <w:rFonts w:ascii="Arial Narrow" w:hAnsi="Arial Narrow"/>
          <w:sz w:val="28"/>
          <w:szCs w:val="28"/>
          <w:lang w:eastAsia="en-US"/>
        </w:rPr>
        <w:t xml:space="preserve"> </w:t>
      </w:r>
      <w:r w:rsidR="002A41EF">
        <w:rPr>
          <w:rFonts w:ascii="Arial Narrow" w:hAnsi="Arial Narrow"/>
          <w:sz w:val="28"/>
          <w:szCs w:val="28"/>
          <w:lang w:eastAsia="en-US"/>
        </w:rPr>
        <w:t>sea el respon</w:t>
      </w:r>
      <w:r w:rsidR="0010349A">
        <w:rPr>
          <w:rFonts w:ascii="Arial Narrow" w:hAnsi="Arial Narrow"/>
          <w:sz w:val="28"/>
          <w:szCs w:val="28"/>
          <w:lang w:eastAsia="en-US"/>
        </w:rPr>
        <w:t>sable del pago de los mismos, sino que bajo las condiciones legales señaladas, terceros como el beneficiario o dueño de la obra, el intermediario o los socios, también entren a responder por ellos.</w:t>
      </w:r>
    </w:p>
    <w:p w:rsidR="0010349A" w:rsidRDefault="0010349A" w:rsidP="00181D67">
      <w:pPr>
        <w:pStyle w:val="Sinespaciado"/>
        <w:spacing w:line="360" w:lineRule="auto"/>
        <w:ind w:firstLine="708"/>
        <w:jc w:val="both"/>
        <w:rPr>
          <w:rFonts w:ascii="Arial Narrow" w:hAnsi="Arial Narrow"/>
          <w:sz w:val="28"/>
          <w:szCs w:val="28"/>
          <w:lang w:eastAsia="en-US"/>
        </w:rPr>
      </w:pPr>
    </w:p>
    <w:p w:rsidR="00CF60F0" w:rsidRDefault="0010349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el caso que ocupa la atención de la Sala, se analizará puntualmente la hipótesis contenida en el canon 34 del CL</w:t>
      </w:r>
      <w:r w:rsidR="00BE2B15">
        <w:rPr>
          <w:rFonts w:ascii="Arial Narrow" w:hAnsi="Arial Narrow"/>
          <w:sz w:val="28"/>
          <w:szCs w:val="28"/>
          <w:lang w:eastAsia="en-US"/>
        </w:rPr>
        <w:t xml:space="preserve">. Esta norma establece que en aquellos </w:t>
      </w:r>
      <w:r w:rsidR="00BE2B15">
        <w:rPr>
          <w:rFonts w:ascii="Arial Narrow" w:hAnsi="Arial Narrow"/>
          <w:sz w:val="28"/>
          <w:szCs w:val="28"/>
          <w:lang w:eastAsia="en-US"/>
        </w:rPr>
        <w:lastRenderedPageBreak/>
        <w:t>eventos en que el beneficiario o dueño de la obra</w:t>
      </w:r>
      <w:r w:rsidR="008D386A">
        <w:rPr>
          <w:rFonts w:ascii="Arial Narrow" w:hAnsi="Arial Narrow"/>
          <w:sz w:val="28"/>
          <w:szCs w:val="28"/>
          <w:lang w:eastAsia="en-US"/>
        </w:rPr>
        <w:t xml:space="preserve"> contrate con un tercero la realización de labores que sean símiles</w:t>
      </w:r>
      <w:r w:rsidR="00352722">
        <w:rPr>
          <w:rFonts w:ascii="Arial Narrow" w:hAnsi="Arial Narrow"/>
          <w:sz w:val="28"/>
          <w:szCs w:val="28"/>
          <w:lang w:eastAsia="en-US"/>
        </w:rPr>
        <w:t xml:space="preserve"> o afines</w:t>
      </w:r>
      <w:r w:rsidR="008D386A">
        <w:rPr>
          <w:rFonts w:ascii="Arial Narrow" w:hAnsi="Arial Narrow"/>
          <w:sz w:val="28"/>
          <w:szCs w:val="28"/>
          <w:lang w:eastAsia="en-US"/>
        </w:rPr>
        <w:t xml:space="preserve"> a las que ordinariamente adelanta aquel, será solidario responsablemente de las obligaciones laborales insolutas al trabajador.  </w:t>
      </w:r>
      <w:r w:rsidR="00352722">
        <w:rPr>
          <w:rFonts w:ascii="Arial Narrow" w:hAnsi="Arial Narrow"/>
          <w:sz w:val="28"/>
          <w:szCs w:val="28"/>
          <w:lang w:eastAsia="en-US"/>
        </w:rPr>
        <w:t>El tema ha sido tratado ampliamente por la jurisprudencia del órgano de cierre de la especialidad laboral, estimándose pertinente citar un pronunciamiento reciente para mayor claridad:</w:t>
      </w:r>
      <w:r>
        <w:rPr>
          <w:rFonts w:ascii="Arial Narrow" w:hAnsi="Arial Narrow"/>
          <w:sz w:val="28"/>
          <w:szCs w:val="28"/>
          <w:lang w:eastAsia="en-US"/>
        </w:rPr>
        <w:t xml:space="preserve">  </w:t>
      </w:r>
      <w:r w:rsidR="002A41EF">
        <w:rPr>
          <w:rFonts w:ascii="Arial Narrow" w:hAnsi="Arial Narrow"/>
          <w:sz w:val="28"/>
          <w:szCs w:val="28"/>
          <w:lang w:eastAsia="en-US"/>
        </w:rPr>
        <w:t xml:space="preserve"> </w:t>
      </w:r>
    </w:p>
    <w:p w:rsidR="00352722" w:rsidRDefault="00352722" w:rsidP="00181D67">
      <w:pPr>
        <w:pStyle w:val="Sinespaciado"/>
        <w:spacing w:line="360" w:lineRule="auto"/>
        <w:ind w:firstLine="708"/>
        <w:jc w:val="both"/>
        <w:rPr>
          <w:rFonts w:ascii="Arial Narrow" w:hAnsi="Arial Narrow"/>
          <w:sz w:val="28"/>
          <w:szCs w:val="28"/>
          <w:lang w:eastAsia="en-US"/>
        </w:rPr>
      </w:pPr>
    </w:p>
    <w:p w:rsidR="00F55025" w:rsidRPr="00F55025" w:rsidRDefault="00F55025" w:rsidP="00F55025">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F55025">
        <w:rPr>
          <w:rFonts w:ascii="Arial Narrow" w:hAnsi="Arial Narrow"/>
          <w:i/>
          <w:sz w:val="28"/>
          <w:szCs w:val="28"/>
          <w:lang w:eastAsia="en-US"/>
        </w:rPr>
        <w:t xml:space="preserve">En asuntos de similares contornos, la Sala de Casación Laboral ha definido que la solidaridad de que trata el artículo 34, no surge del hecho de que las labores del contratista independiente sean idénticas a las del dueño o beneficiario de la obra, pero tampoco de cualquier labor ejecutada, pues dichas actividades deben ser </w:t>
      </w:r>
      <w:r w:rsidRPr="00651EDD">
        <w:rPr>
          <w:rFonts w:ascii="Arial Narrow" w:hAnsi="Arial Narrow"/>
          <w:b/>
          <w:i/>
          <w:sz w:val="28"/>
          <w:szCs w:val="28"/>
          <w:lang w:eastAsia="en-US"/>
        </w:rPr>
        <w:t>afines con el propósito que busca el contratante.</w:t>
      </w:r>
    </w:p>
    <w:p w:rsidR="00F55025" w:rsidRPr="00F55025" w:rsidRDefault="00F55025" w:rsidP="00F55025">
      <w:pPr>
        <w:pStyle w:val="Sinespaciado"/>
        <w:spacing w:line="360" w:lineRule="auto"/>
        <w:ind w:firstLine="708"/>
        <w:jc w:val="both"/>
        <w:rPr>
          <w:rFonts w:ascii="Arial Narrow" w:hAnsi="Arial Narrow"/>
          <w:i/>
          <w:sz w:val="28"/>
          <w:szCs w:val="28"/>
          <w:lang w:eastAsia="en-US"/>
        </w:rPr>
      </w:pPr>
    </w:p>
    <w:p w:rsidR="00F55025" w:rsidRPr="00F55025" w:rsidRDefault="00F55025" w:rsidP="00F55025">
      <w:pPr>
        <w:pStyle w:val="Sinespaciado"/>
        <w:spacing w:line="360" w:lineRule="auto"/>
        <w:ind w:firstLine="708"/>
        <w:jc w:val="both"/>
        <w:rPr>
          <w:rFonts w:ascii="Arial Narrow" w:hAnsi="Arial Narrow"/>
          <w:i/>
          <w:sz w:val="28"/>
          <w:szCs w:val="28"/>
          <w:lang w:eastAsia="en-US"/>
        </w:rPr>
      </w:pPr>
      <w:r w:rsidRPr="00F55025">
        <w:rPr>
          <w:rFonts w:ascii="Arial Narrow" w:hAnsi="Arial Narrow"/>
          <w:i/>
          <w:sz w:val="28"/>
          <w:szCs w:val="28"/>
          <w:lang w:eastAsia="en-US"/>
        </w:rPr>
        <w:t>Así lo sostuvo en sentencia SL7789-2016 cuando dijo:</w:t>
      </w:r>
    </w:p>
    <w:p w:rsidR="00F55025" w:rsidRPr="00F55025" w:rsidRDefault="00F55025" w:rsidP="00F55025">
      <w:pPr>
        <w:pStyle w:val="Sinespaciado"/>
        <w:spacing w:line="360" w:lineRule="auto"/>
        <w:ind w:firstLine="708"/>
        <w:jc w:val="both"/>
        <w:rPr>
          <w:rFonts w:ascii="Arial Narrow" w:hAnsi="Arial Narrow"/>
          <w:i/>
          <w:sz w:val="28"/>
          <w:szCs w:val="28"/>
          <w:lang w:eastAsia="en-US"/>
        </w:rPr>
      </w:pPr>
    </w:p>
    <w:p w:rsidR="00352722" w:rsidRDefault="00F55025" w:rsidP="00F55025">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F55025">
        <w:rPr>
          <w:rFonts w:ascii="Arial Narrow" w:hAnsi="Arial Narrow"/>
          <w:i/>
          <w:sz w:val="28"/>
          <w:szCs w:val="28"/>
          <w:lang w:eastAsia="en-US"/>
        </w:rPr>
        <w:t xml:space="preserve">No se trata en absoluto de que el verdadero empleador (contratista independiente) cumpla idénticas labores a las que desarrolla quien recibe el beneficio de la obra, </w:t>
      </w:r>
      <w:r w:rsidRPr="00651EDD">
        <w:rPr>
          <w:rFonts w:ascii="Arial Narrow" w:hAnsi="Arial Narrow"/>
          <w:b/>
          <w:i/>
          <w:sz w:val="28"/>
          <w:szCs w:val="28"/>
          <w:lang w:eastAsia="en-US"/>
        </w:rPr>
        <w:t>pero tampoco que cualquier labor desarrollada por éste pueda generar el pago solidario de las obligaciones laborales.</w:t>
      </w:r>
      <w:r w:rsidRPr="00F55025">
        <w:rPr>
          <w:rFonts w:ascii="Arial Narrow" w:hAnsi="Arial Narrow"/>
          <w:i/>
          <w:sz w:val="28"/>
          <w:szCs w:val="28"/>
          <w:lang w:eastAsia="en-US"/>
        </w:rPr>
        <w:t xml:space="preserve"> En los términos del artículo 34 del </w:t>
      </w:r>
      <w:proofErr w:type="spellStart"/>
      <w:r w:rsidRPr="00F55025">
        <w:rPr>
          <w:rFonts w:ascii="Arial Narrow" w:hAnsi="Arial Narrow"/>
          <w:i/>
          <w:sz w:val="28"/>
          <w:szCs w:val="28"/>
          <w:lang w:eastAsia="en-US"/>
        </w:rPr>
        <w:t>C.S.T</w:t>
      </w:r>
      <w:proofErr w:type="spellEnd"/>
      <w:r w:rsidRPr="00F55025">
        <w:rPr>
          <w:rFonts w:ascii="Arial Narrow" w:hAnsi="Arial Narrow"/>
          <w:i/>
          <w:sz w:val="28"/>
          <w:szCs w:val="28"/>
          <w:lang w:eastAsia="en-US"/>
        </w:rPr>
        <w:t xml:space="preserve">. es preciso que las tareas </w:t>
      </w:r>
      <w:r w:rsidRPr="00651EDD">
        <w:rPr>
          <w:rFonts w:ascii="Arial Narrow" w:hAnsi="Arial Narrow"/>
          <w:b/>
          <w:i/>
          <w:sz w:val="28"/>
          <w:szCs w:val="28"/>
          <w:lang w:eastAsia="en-US"/>
        </w:rPr>
        <w:t>coincidan en el fin o propósito que buscan empresario y contratista; en otras palabras, que sean afines</w:t>
      </w:r>
      <w:r>
        <w:rPr>
          <w:rFonts w:ascii="Arial Narrow" w:hAnsi="Arial Narrow"/>
          <w:i/>
          <w:sz w:val="28"/>
          <w:szCs w:val="28"/>
          <w:lang w:eastAsia="en-US"/>
        </w:rPr>
        <w:t xml:space="preserve">”” (Sentencia </w:t>
      </w:r>
      <w:r w:rsidRPr="00F55025">
        <w:rPr>
          <w:rFonts w:ascii="Arial Narrow" w:hAnsi="Arial Narrow"/>
          <w:i/>
          <w:sz w:val="28"/>
          <w:szCs w:val="28"/>
          <w:lang w:eastAsia="en-US"/>
        </w:rPr>
        <w:t>SL11172-2017</w:t>
      </w:r>
      <w:r>
        <w:rPr>
          <w:rFonts w:ascii="Arial Narrow" w:hAnsi="Arial Narrow"/>
          <w:i/>
          <w:sz w:val="28"/>
          <w:szCs w:val="28"/>
          <w:lang w:eastAsia="en-US"/>
        </w:rPr>
        <w:t xml:space="preserve"> del 26 de julio de 2017)</w:t>
      </w:r>
      <w:r w:rsidRPr="00F55025">
        <w:rPr>
          <w:rFonts w:ascii="Arial Narrow" w:hAnsi="Arial Narrow"/>
          <w:i/>
          <w:sz w:val="28"/>
          <w:szCs w:val="28"/>
          <w:lang w:eastAsia="en-US"/>
        </w:rPr>
        <w:t>.</w:t>
      </w:r>
      <w:r w:rsidR="00651EDD">
        <w:rPr>
          <w:rFonts w:ascii="Arial Narrow" w:hAnsi="Arial Narrow"/>
          <w:i/>
          <w:sz w:val="28"/>
          <w:szCs w:val="28"/>
          <w:lang w:eastAsia="en-US"/>
        </w:rPr>
        <w:t xml:space="preserve"> –negrillas de la Sala-</w:t>
      </w:r>
    </w:p>
    <w:p w:rsidR="00BF5727" w:rsidRPr="00F55025" w:rsidRDefault="00BF5727" w:rsidP="00F55025">
      <w:pPr>
        <w:pStyle w:val="Sinespaciado"/>
        <w:spacing w:line="360" w:lineRule="auto"/>
        <w:ind w:firstLine="708"/>
        <w:jc w:val="both"/>
        <w:rPr>
          <w:rFonts w:ascii="Arial Narrow" w:hAnsi="Arial Narrow"/>
          <w:i/>
          <w:sz w:val="28"/>
          <w:szCs w:val="28"/>
          <w:lang w:eastAsia="en-US"/>
        </w:rPr>
      </w:pPr>
    </w:p>
    <w:p w:rsidR="00352722" w:rsidRDefault="00F5502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las cosas, es indispensable verificar si entre la labor contratada al tercero y </w:t>
      </w:r>
      <w:r w:rsidR="00543E7B">
        <w:rPr>
          <w:rFonts w:ascii="Arial Narrow" w:hAnsi="Arial Narrow"/>
          <w:sz w:val="28"/>
          <w:szCs w:val="28"/>
          <w:lang w:eastAsia="en-US"/>
        </w:rPr>
        <w:t>las que ordinariamente ejecuta el contratante, como explotación o cumplimiento de su objeto o misión,</w:t>
      </w:r>
      <w:r w:rsidR="005D0592">
        <w:rPr>
          <w:rFonts w:ascii="Arial Narrow" w:hAnsi="Arial Narrow"/>
          <w:sz w:val="28"/>
          <w:szCs w:val="28"/>
          <w:lang w:eastAsia="en-US"/>
        </w:rPr>
        <w:t xml:space="preserve"> existe afinidad, similitud o igualdad y, en tal caso, imponer la solidaridad correspondiente.</w:t>
      </w:r>
      <w:r w:rsidR="00651EDD">
        <w:rPr>
          <w:rFonts w:ascii="Arial Narrow" w:hAnsi="Arial Narrow"/>
          <w:sz w:val="28"/>
          <w:szCs w:val="28"/>
          <w:lang w:eastAsia="en-US"/>
        </w:rPr>
        <w:t xml:space="preserve"> Ahora, es necesario precisar que el tema de la afinidad, necesariamente debe entenderse en el marco de las concausas o factores que realmente sean basales para el cumplimiento del objeto social</w:t>
      </w:r>
      <w:r w:rsidR="009317D7">
        <w:rPr>
          <w:rFonts w:ascii="Arial Narrow" w:hAnsi="Arial Narrow"/>
          <w:sz w:val="28"/>
          <w:szCs w:val="28"/>
          <w:lang w:eastAsia="en-US"/>
        </w:rPr>
        <w:t xml:space="preserve">, sin extenderse a aquellas actividades que siendo importantes no definen o efectivizan el cumplimiento del mismo o bien que son comunes a todos los objetos sociales. </w:t>
      </w:r>
    </w:p>
    <w:p w:rsidR="005D0592" w:rsidRDefault="005D0592" w:rsidP="00181D67">
      <w:pPr>
        <w:pStyle w:val="Sinespaciado"/>
        <w:spacing w:line="360" w:lineRule="auto"/>
        <w:ind w:firstLine="708"/>
        <w:jc w:val="both"/>
        <w:rPr>
          <w:rFonts w:ascii="Arial Narrow" w:hAnsi="Arial Narrow"/>
          <w:sz w:val="28"/>
          <w:szCs w:val="28"/>
          <w:lang w:eastAsia="en-US"/>
        </w:rPr>
      </w:pPr>
    </w:p>
    <w:p w:rsidR="00DA4347" w:rsidRDefault="005D0592" w:rsidP="00DB362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 xml:space="preserve">En el caso puntual, se tiene </w:t>
      </w:r>
      <w:r w:rsidR="00A12EDE">
        <w:rPr>
          <w:rFonts w:ascii="Arial Narrow" w:hAnsi="Arial Narrow"/>
          <w:sz w:val="28"/>
          <w:szCs w:val="28"/>
          <w:lang w:eastAsia="en-US"/>
        </w:rPr>
        <w:t>que de conformidad con el certificado de existencia y representaci</w:t>
      </w:r>
      <w:r w:rsidR="00DA4347">
        <w:rPr>
          <w:rFonts w:ascii="Arial Narrow" w:hAnsi="Arial Narrow"/>
          <w:sz w:val="28"/>
          <w:szCs w:val="28"/>
          <w:lang w:eastAsia="en-US"/>
        </w:rPr>
        <w:t>ó</w:t>
      </w:r>
      <w:r w:rsidR="00A12EDE">
        <w:rPr>
          <w:rFonts w:ascii="Arial Narrow" w:hAnsi="Arial Narrow"/>
          <w:sz w:val="28"/>
          <w:szCs w:val="28"/>
          <w:lang w:eastAsia="en-US"/>
        </w:rPr>
        <w:t>n</w:t>
      </w:r>
      <w:r w:rsidR="00DA4347">
        <w:rPr>
          <w:rFonts w:ascii="Arial Narrow" w:hAnsi="Arial Narrow"/>
          <w:sz w:val="28"/>
          <w:szCs w:val="28"/>
          <w:lang w:eastAsia="en-US"/>
        </w:rPr>
        <w:t xml:space="preserve"> legal </w:t>
      </w:r>
      <w:r w:rsidR="00A12EDE">
        <w:rPr>
          <w:rFonts w:ascii="Arial Narrow" w:hAnsi="Arial Narrow"/>
          <w:sz w:val="28"/>
          <w:szCs w:val="28"/>
          <w:lang w:eastAsia="en-US"/>
        </w:rPr>
        <w:t>de la sociedad C</w:t>
      </w:r>
      <w:r w:rsidR="00DA4347">
        <w:rPr>
          <w:rFonts w:ascii="Arial Narrow" w:hAnsi="Arial Narrow"/>
          <w:sz w:val="28"/>
          <w:szCs w:val="28"/>
          <w:lang w:eastAsia="en-US"/>
        </w:rPr>
        <w:t>i</w:t>
      </w:r>
      <w:r w:rsidR="00A12EDE">
        <w:rPr>
          <w:rFonts w:ascii="Arial Narrow" w:hAnsi="Arial Narrow"/>
          <w:sz w:val="28"/>
          <w:szCs w:val="28"/>
          <w:lang w:eastAsia="en-US"/>
        </w:rPr>
        <w:t>ne</w:t>
      </w:r>
      <w:r w:rsidR="00DA4347">
        <w:rPr>
          <w:rFonts w:ascii="Arial Narrow" w:hAnsi="Arial Narrow"/>
          <w:sz w:val="28"/>
          <w:szCs w:val="28"/>
          <w:lang w:eastAsia="en-US"/>
        </w:rPr>
        <w:t xml:space="preserve"> Colombia S.A., aportado con la demanda               –</w:t>
      </w:r>
      <w:proofErr w:type="spellStart"/>
      <w:r w:rsidR="00DA4347">
        <w:rPr>
          <w:rFonts w:ascii="Arial Narrow" w:hAnsi="Arial Narrow"/>
          <w:sz w:val="28"/>
          <w:szCs w:val="28"/>
          <w:lang w:eastAsia="en-US"/>
        </w:rPr>
        <w:t>fls</w:t>
      </w:r>
      <w:proofErr w:type="spellEnd"/>
      <w:r w:rsidR="00DA4347">
        <w:rPr>
          <w:rFonts w:ascii="Arial Narrow" w:hAnsi="Arial Narrow"/>
          <w:sz w:val="28"/>
          <w:szCs w:val="28"/>
          <w:lang w:eastAsia="en-US"/>
        </w:rPr>
        <w:t>. 39 y ss.- se observa que la misma se dedica especialmente a todo lo relacionado con la explotación económica de películas cinematográficas, tanto en su producción como en su exhibición y en todo lo relacionado con esto, por ejemplo, la construcción o adquisición de salas de cine, el expendio de alimentos en las mismas, entre otras, todas ellas, claramente destinadas al objeto social conocido.</w:t>
      </w:r>
    </w:p>
    <w:p w:rsidR="00DA4347" w:rsidRDefault="00DA4347" w:rsidP="00DB3625">
      <w:pPr>
        <w:pStyle w:val="Sinespaciado"/>
        <w:spacing w:line="360" w:lineRule="auto"/>
        <w:ind w:firstLine="708"/>
        <w:jc w:val="both"/>
        <w:rPr>
          <w:rFonts w:ascii="Arial Narrow" w:hAnsi="Arial Narrow"/>
          <w:sz w:val="28"/>
          <w:szCs w:val="28"/>
          <w:lang w:eastAsia="en-US"/>
        </w:rPr>
      </w:pPr>
    </w:p>
    <w:p w:rsidR="00DA4347" w:rsidRDefault="00DA4347" w:rsidP="00DB362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su parte, el objeto social de Brilladora Esmeralda </w:t>
      </w:r>
      <w:proofErr w:type="spellStart"/>
      <w:r>
        <w:rPr>
          <w:rFonts w:ascii="Arial Narrow" w:hAnsi="Arial Narrow"/>
          <w:sz w:val="28"/>
          <w:szCs w:val="28"/>
          <w:lang w:eastAsia="en-US"/>
        </w:rPr>
        <w:t>Ltda</w:t>
      </w:r>
      <w:proofErr w:type="spellEnd"/>
      <w:r>
        <w:rPr>
          <w:rFonts w:ascii="Arial Narrow" w:hAnsi="Arial Narrow"/>
          <w:sz w:val="28"/>
          <w:szCs w:val="28"/>
          <w:lang w:eastAsia="en-US"/>
        </w:rPr>
        <w:t xml:space="preserve"> en liquidación, tiene como objeto social –</w:t>
      </w:r>
      <w:proofErr w:type="spellStart"/>
      <w:r>
        <w:rPr>
          <w:rFonts w:ascii="Arial Narrow" w:hAnsi="Arial Narrow"/>
          <w:sz w:val="28"/>
          <w:szCs w:val="28"/>
          <w:lang w:eastAsia="en-US"/>
        </w:rPr>
        <w:t>fl</w:t>
      </w:r>
      <w:proofErr w:type="spellEnd"/>
      <w:r>
        <w:rPr>
          <w:rFonts w:ascii="Arial Narrow" w:hAnsi="Arial Narrow"/>
          <w:sz w:val="28"/>
          <w:szCs w:val="28"/>
          <w:lang w:eastAsia="en-US"/>
        </w:rPr>
        <w:t>. 43- la prestación de servicios de aseo, mantenimiento y cafetería a personas naturales y jurídicas. La labor ejecutada por el actor fue la de adelantar las labores de aseo en las instalaciones de Cine Colombia.</w:t>
      </w:r>
    </w:p>
    <w:p w:rsidR="00DA4347" w:rsidRDefault="00DA4347" w:rsidP="00DB3625">
      <w:pPr>
        <w:pStyle w:val="Sinespaciado"/>
        <w:spacing w:line="360" w:lineRule="auto"/>
        <w:ind w:firstLine="708"/>
        <w:jc w:val="both"/>
        <w:rPr>
          <w:rFonts w:ascii="Arial Narrow" w:hAnsi="Arial Narrow"/>
          <w:sz w:val="28"/>
          <w:szCs w:val="28"/>
          <w:lang w:eastAsia="en-US"/>
        </w:rPr>
      </w:pPr>
    </w:p>
    <w:p w:rsidR="00A2304C" w:rsidRDefault="00DA4347" w:rsidP="00DB362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atendiendo tanto los objetos sociales, como la labor desplegada por el trabajador, claramente se puede colegir que no existe la aludida afinidad y, por tanto, las labores desarrolladas por el demandante como trabajador de Brilladora Esmeralda Ltda. en liquidación son extrañas y ajenas a la labor de Cine Colombia, pues si bien las labores de aseo son necesarias para el adecuado servicio que presta ésta, no es un factor preponderante de la misma y, antes bien, resulta transversal a este y otros objetos sociales, sin que ello pueda generar la solidaridad alegada. Entenderlo de manera diferente</w:t>
      </w:r>
      <w:r w:rsidR="00A2304C">
        <w:rPr>
          <w:rFonts w:ascii="Arial Narrow" w:hAnsi="Arial Narrow"/>
          <w:sz w:val="28"/>
          <w:szCs w:val="28"/>
          <w:lang w:eastAsia="en-US"/>
        </w:rPr>
        <w:t xml:space="preserve">, claramente implicaría que todas las </w:t>
      </w:r>
      <w:r w:rsidR="00C666CF">
        <w:rPr>
          <w:rFonts w:ascii="Arial Narrow" w:hAnsi="Arial Narrow"/>
          <w:sz w:val="28"/>
          <w:szCs w:val="28"/>
          <w:lang w:eastAsia="en-US"/>
        </w:rPr>
        <w:t>actividades</w:t>
      </w:r>
      <w:r w:rsidR="00A2304C">
        <w:rPr>
          <w:rFonts w:ascii="Arial Narrow" w:hAnsi="Arial Narrow"/>
          <w:sz w:val="28"/>
          <w:szCs w:val="28"/>
          <w:lang w:eastAsia="en-US"/>
        </w:rPr>
        <w:t xml:space="preserve"> comerciales tengan relación y desvirtuarían la real finalidad del artículo 34 del CL</w:t>
      </w:r>
      <w:r w:rsidR="00C666CF">
        <w:rPr>
          <w:rFonts w:ascii="Arial Narrow" w:hAnsi="Arial Narrow"/>
          <w:sz w:val="28"/>
          <w:szCs w:val="28"/>
          <w:lang w:eastAsia="en-US"/>
        </w:rPr>
        <w:t xml:space="preserve">, cual es como lo ha decantado la jurisprudencia </w:t>
      </w:r>
      <w:r w:rsidR="00C666CF">
        <w:rPr>
          <w:rFonts w:ascii="Arial Narrow" w:hAnsi="Arial Narrow"/>
          <w:i/>
          <w:sz w:val="28"/>
          <w:szCs w:val="28"/>
          <w:lang w:eastAsia="en-US"/>
        </w:rPr>
        <w:t xml:space="preserve">“proteger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 (Sentencia del 10 de octubre de 1997. Rad. 9881). </w:t>
      </w:r>
      <w:r w:rsidR="00C666CF" w:rsidRPr="00C666CF">
        <w:rPr>
          <w:rFonts w:ascii="Arial Narrow" w:hAnsi="Arial Narrow"/>
          <w:sz w:val="28"/>
          <w:szCs w:val="28"/>
          <w:lang w:eastAsia="en-US"/>
        </w:rPr>
        <w:t>Se insist</w:t>
      </w:r>
      <w:r w:rsidR="00C666CF">
        <w:rPr>
          <w:rFonts w:ascii="Arial Narrow" w:hAnsi="Arial Narrow"/>
          <w:sz w:val="28"/>
          <w:szCs w:val="28"/>
          <w:lang w:eastAsia="en-US"/>
        </w:rPr>
        <w:t xml:space="preserve">e, </w:t>
      </w:r>
      <w:r w:rsidR="00A2304C">
        <w:rPr>
          <w:rFonts w:ascii="Arial Narrow" w:hAnsi="Arial Narrow"/>
          <w:sz w:val="28"/>
          <w:szCs w:val="28"/>
          <w:lang w:eastAsia="en-US"/>
        </w:rPr>
        <w:t>pues</w:t>
      </w:r>
      <w:r w:rsidR="00C666CF">
        <w:rPr>
          <w:rFonts w:ascii="Arial Narrow" w:hAnsi="Arial Narrow"/>
          <w:sz w:val="28"/>
          <w:szCs w:val="28"/>
          <w:lang w:eastAsia="en-US"/>
        </w:rPr>
        <w:t>, tal entendimiento implicaría que</w:t>
      </w:r>
      <w:r w:rsidR="00A2304C">
        <w:rPr>
          <w:rFonts w:ascii="Arial Narrow" w:hAnsi="Arial Narrow"/>
          <w:sz w:val="28"/>
          <w:szCs w:val="28"/>
          <w:lang w:eastAsia="en-US"/>
        </w:rPr>
        <w:t xml:space="preserve"> todas las actividades terminarían siendo “afines” y siempre el contratante terminaría respondiendo por las prestaciones de los empleados del contratista, interpretación que claramente rompería la estabilidad económica.</w:t>
      </w:r>
    </w:p>
    <w:p w:rsidR="00A2304C" w:rsidRDefault="00A2304C" w:rsidP="00DB3625">
      <w:pPr>
        <w:pStyle w:val="Sinespaciado"/>
        <w:spacing w:line="360" w:lineRule="auto"/>
        <w:ind w:firstLine="708"/>
        <w:jc w:val="both"/>
        <w:rPr>
          <w:rFonts w:ascii="Arial Narrow" w:hAnsi="Arial Narrow"/>
          <w:sz w:val="28"/>
          <w:szCs w:val="28"/>
          <w:lang w:eastAsia="en-US"/>
        </w:rPr>
      </w:pPr>
    </w:p>
    <w:p w:rsidR="00A2304C" w:rsidRDefault="00A2304C" w:rsidP="00DB362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Por lo tanto, razón le asiste a la a-quo en abstenerse de declarar la solidaridad deprecada.</w:t>
      </w:r>
    </w:p>
    <w:p w:rsidR="00A2304C" w:rsidRDefault="00A2304C" w:rsidP="00DB3625">
      <w:pPr>
        <w:pStyle w:val="Sinespaciado"/>
        <w:spacing w:line="360" w:lineRule="auto"/>
        <w:ind w:firstLine="708"/>
        <w:jc w:val="both"/>
        <w:rPr>
          <w:rFonts w:ascii="Arial Narrow" w:hAnsi="Arial Narrow"/>
          <w:sz w:val="28"/>
          <w:szCs w:val="28"/>
          <w:lang w:eastAsia="en-US"/>
        </w:rPr>
      </w:pPr>
    </w:p>
    <w:p w:rsidR="00A2304C" w:rsidRDefault="00A2304C" w:rsidP="00DB3625">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Costas procesales.</w:t>
      </w:r>
    </w:p>
    <w:p w:rsidR="00A2304C" w:rsidRDefault="00A2304C" w:rsidP="00DB3625">
      <w:pPr>
        <w:pStyle w:val="Sinespaciado"/>
        <w:spacing w:line="360" w:lineRule="auto"/>
        <w:ind w:firstLine="708"/>
        <w:jc w:val="both"/>
        <w:rPr>
          <w:rFonts w:ascii="Arial Narrow" w:hAnsi="Arial Narrow"/>
          <w:b/>
          <w:sz w:val="28"/>
          <w:szCs w:val="28"/>
          <w:lang w:eastAsia="en-US"/>
        </w:rPr>
      </w:pPr>
    </w:p>
    <w:p w:rsidR="00281DF0" w:rsidRDefault="00A2304C" w:rsidP="00DB362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regla general, se tiene que de conformidad con e</w:t>
      </w:r>
      <w:r w:rsidR="00281DF0">
        <w:rPr>
          <w:rFonts w:ascii="Arial Narrow" w:hAnsi="Arial Narrow"/>
          <w:sz w:val="28"/>
          <w:szCs w:val="28"/>
          <w:lang w:eastAsia="en-US"/>
        </w:rPr>
        <w:t xml:space="preserve">l canon 365 del </w:t>
      </w:r>
      <w:proofErr w:type="spellStart"/>
      <w:r w:rsidR="00281DF0">
        <w:rPr>
          <w:rFonts w:ascii="Arial Narrow" w:hAnsi="Arial Narrow"/>
          <w:sz w:val="28"/>
          <w:szCs w:val="28"/>
          <w:lang w:eastAsia="en-US"/>
        </w:rPr>
        <w:t>CGP</w:t>
      </w:r>
      <w:proofErr w:type="spellEnd"/>
      <w:r w:rsidR="00281DF0">
        <w:rPr>
          <w:rFonts w:ascii="Arial Narrow" w:hAnsi="Arial Narrow"/>
          <w:sz w:val="28"/>
          <w:szCs w:val="28"/>
          <w:lang w:eastAsia="en-US"/>
        </w:rPr>
        <w:t>, la parte vencida en un proceso debe pagar las costas procesales a favor de la vencedora. No obstante lo anterior, tal pretensión general tiene como excepción, entre otras, la improcedencia de condena en costas a quien este amparado por pobre, tal como lo indica el inciso primero del artículo 154 del mismo Código.</w:t>
      </w:r>
    </w:p>
    <w:p w:rsidR="00281DF0" w:rsidRDefault="00281DF0" w:rsidP="00DB3625">
      <w:pPr>
        <w:pStyle w:val="Sinespaciado"/>
        <w:spacing w:line="360" w:lineRule="auto"/>
        <w:ind w:firstLine="708"/>
        <w:jc w:val="both"/>
        <w:rPr>
          <w:rFonts w:ascii="Arial Narrow" w:hAnsi="Arial Narrow"/>
          <w:sz w:val="28"/>
          <w:szCs w:val="28"/>
          <w:lang w:eastAsia="en-US"/>
        </w:rPr>
      </w:pPr>
    </w:p>
    <w:p w:rsidR="00C6550F" w:rsidRDefault="00281DF0" w:rsidP="00DB362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en el caso puntual, palmaria resulta la equivocación de la a-quo, en el sentido de condenar en costas al señor Ruiz González</w:t>
      </w:r>
      <w:r w:rsidR="00604884">
        <w:rPr>
          <w:rFonts w:ascii="Arial Narrow" w:hAnsi="Arial Narrow"/>
          <w:sz w:val="28"/>
          <w:szCs w:val="28"/>
          <w:lang w:eastAsia="en-US"/>
        </w:rPr>
        <w:t xml:space="preserve"> y a favor de Cine Colombia S.A. puesto que el actor se encuentra cobijado por amparo de pobreza, como se observa a folio 14, razón por la cual no le eran imponibles costas a su cargo, debiéndose por tanto revocar parcialmente el ordinal sexto, en lo tocante a la condena en costas</w:t>
      </w:r>
      <w:r w:rsidR="00C6550F">
        <w:rPr>
          <w:rFonts w:ascii="Arial Narrow" w:hAnsi="Arial Narrow"/>
          <w:sz w:val="28"/>
          <w:szCs w:val="28"/>
          <w:lang w:eastAsia="en-US"/>
        </w:rPr>
        <w:t xml:space="preserve"> a cargo del demandante y a favor de Cine Colombia S.A., para en su lugar absolverlo de las mismas.</w:t>
      </w:r>
    </w:p>
    <w:p w:rsidR="00C6550F" w:rsidRDefault="00C6550F" w:rsidP="00DB3625">
      <w:pPr>
        <w:pStyle w:val="Sinespaciado"/>
        <w:spacing w:line="360" w:lineRule="auto"/>
        <w:ind w:firstLine="708"/>
        <w:jc w:val="both"/>
        <w:rPr>
          <w:rFonts w:ascii="Arial Narrow" w:hAnsi="Arial Narrow"/>
          <w:sz w:val="28"/>
          <w:szCs w:val="28"/>
          <w:lang w:eastAsia="en-US"/>
        </w:rPr>
      </w:pPr>
    </w:p>
    <w:p w:rsidR="00C6550F" w:rsidRDefault="00C6550F" w:rsidP="00DB3625">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Sin costas en esta instancia.</w:t>
      </w:r>
    </w:p>
    <w:p w:rsidR="00181D67" w:rsidRPr="006B4716" w:rsidRDefault="00181D67" w:rsidP="00F46F6F">
      <w:pPr>
        <w:pStyle w:val="Sinespaciado"/>
        <w:rPr>
          <w:lang w:val="es-ES"/>
        </w:rPr>
      </w:pPr>
    </w:p>
    <w:p w:rsidR="00181D67" w:rsidRPr="006B4716" w:rsidRDefault="00181D67" w:rsidP="0082697D">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C6550F" w:rsidRDefault="00393D6F" w:rsidP="00393D6F">
      <w:pPr>
        <w:pStyle w:val="Sinespaciado"/>
        <w:spacing w:line="360" w:lineRule="auto"/>
        <w:ind w:firstLine="708"/>
        <w:jc w:val="both"/>
        <w:rPr>
          <w:rFonts w:ascii="Arial Narrow" w:hAnsi="Arial Narrow" w:cs="Arial"/>
          <w:spacing w:val="-2"/>
          <w:sz w:val="28"/>
          <w:szCs w:val="28"/>
        </w:rPr>
      </w:pPr>
      <w:r>
        <w:rPr>
          <w:rFonts w:ascii="Arial Narrow" w:hAnsi="Arial Narrow" w:cs="Arial"/>
          <w:b/>
          <w:i/>
          <w:spacing w:val="-2"/>
          <w:sz w:val="28"/>
          <w:szCs w:val="28"/>
          <w:lang w:val="es-CO"/>
        </w:rPr>
        <w:t xml:space="preserve">1. </w:t>
      </w:r>
      <w:r w:rsidR="00C6550F">
        <w:rPr>
          <w:rFonts w:ascii="Arial Narrow" w:hAnsi="Arial Narrow" w:cs="Arial"/>
          <w:b/>
          <w:i/>
          <w:spacing w:val="-2"/>
          <w:sz w:val="28"/>
          <w:szCs w:val="28"/>
          <w:lang w:val="es-CO"/>
        </w:rPr>
        <w:t>Revocar parcialmente</w:t>
      </w:r>
      <w:r>
        <w:rPr>
          <w:rFonts w:ascii="Arial Narrow" w:hAnsi="Arial Narrow" w:cs="Arial"/>
          <w:b/>
          <w:i/>
          <w:spacing w:val="-2"/>
          <w:sz w:val="28"/>
          <w:szCs w:val="28"/>
          <w:lang w:val="es-CO"/>
        </w:rPr>
        <w:t xml:space="preserve"> el ordinal </w:t>
      </w:r>
      <w:r w:rsidR="00C6550F">
        <w:rPr>
          <w:rFonts w:ascii="Arial Narrow" w:hAnsi="Arial Narrow" w:cs="Arial"/>
          <w:b/>
          <w:i/>
          <w:spacing w:val="-2"/>
          <w:sz w:val="28"/>
          <w:szCs w:val="28"/>
          <w:lang w:val="es-CO"/>
        </w:rPr>
        <w:t>6</w:t>
      </w:r>
      <w:r>
        <w:rPr>
          <w:rFonts w:ascii="Arial Narrow" w:hAnsi="Arial Narrow" w:cs="Arial"/>
          <w:b/>
          <w:i/>
          <w:spacing w:val="-2"/>
          <w:sz w:val="28"/>
          <w:szCs w:val="28"/>
          <w:lang w:val="es-CO"/>
        </w:rPr>
        <w:t xml:space="preserve">º </w:t>
      </w:r>
      <w:r>
        <w:rPr>
          <w:rFonts w:ascii="Arial Narrow" w:hAnsi="Arial Narrow" w:cs="Arial"/>
          <w:spacing w:val="-2"/>
          <w:sz w:val="28"/>
          <w:szCs w:val="28"/>
          <w:lang w:val="es-CO"/>
        </w:rPr>
        <w:t>de</w:t>
      </w:r>
      <w:r w:rsidR="00C2345D" w:rsidRPr="00C2345D">
        <w:rPr>
          <w:rFonts w:ascii="Arial Narrow" w:hAnsi="Arial Narrow" w:cs="Arial"/>
          <w:b/>
          <w:i/>
          <w:spacing w:val="-2"/>
          <w:sz w:val="28"/>
          <w:szCs w:val="28"/>
          <w:lang w:val="es-CO"/>
        </w:rPr>
        <w:t xml:space="preserve"> </w:t>
      </w:r>
      <w:r w:rsidR="00B45F39" w:rsidRPr="00C2345D">
        <w:rPr>
          <w:rFonts w:ascii="Arial Narrow" w:hAnsi="Arial Narrow" w:cs="Arial"/>
          <w:spacing w:val="-2"/>
          <w:sz w:val="28"/>
          <w:szCs w:val="28"/>
        </w:rPr>
        <w:t xml:space="preserve">la </w:t>
      </w:r>
      <w:r w:rsidR="0082697D" w:rsidRPr="00C2345D">
        <w:rPr>
          <w:rFonts w:ascii="Arial Narrow" w:hAnsi="Arial Narrow" w:cs="Arial"/>
          <w:spacing w:val="-2"/>
          <w:sz w:val="28"/>
          <w:szCs w:val="28"/>
        </w:rPr>
        <w:t xml:space="preserve">sentencia </w:t>
      </w:r>
      <w:r w:rsidR="00C2345D" w:rsidRPr="00C2345D">
        <w:rPr>
          <w:rFonts w:ascii="Arial Narrow" w:hAnsi="Arial Narrow" w:cs="Arial"/>
          <w:spacing w:val="-2"/>
          <w:sz w:val="28"/>
          <w:szCs w:val="28"/>
        </w:rPr>
        <w:t xml:space="preserve">dictada por el Juzgado </w:t>
      </w:r>
      <w:r w:rsidR="00C6550F">
        <w:rPr>
          <w:rFonts w:ascii="Arial Narrow" w:hAnsi="Arial Narrow" w:cs="Arial"/>
          <w:spacing w:val="-2"/>
          <w:sz w:val="28"/>
          <w:szCs w:val="28"/>
        </w:rPr>
        <w:t>Segundo</w:t>
      </w:r>
      <w:r w:rsidR="00C2345D" w:rsidRPr="00C2345D">
        <w:rPr>
          <w:rFonts w:ascii="Arial Narrow" w:hAnsi="Arial Narrow" w:cs="Arial"/>
          <w:spacing w:val="-2"/>
          <w:sz w:val="28"/>
          <w:szCs w:val="28"/>
        </w:rPr>
        <w:t xml:space="preserve"> Laboral del Circuito de Pereira</w:t>
      </w:r>
      <w:r>
        <w:rPr>
          <w:rFonts w:ascii="Arial Narrow" w:hAnsi="Arial Narrow" w:cs="Arial"/>
          <w:spacing w:val="-2"/>
          <w:sz w:val="28"/>
          <w:szCs w:val="28"/>
        </w:rPr>
        <w:t xml:space="preserve"> el </w:t>
      </w:r>
      <w:r w:rsidR="00C6550F">
        <w:rPr>
          <w:rFonts w:ascii="Arial Narrow" w:hAnsi="Arial Narrow" w:cs="Arial"/>
          <w:spacing w:val="-2"/>
          <w:sz w:val="28"/>
          <w:szCs w:val="28"/>
        </w:rPr>
        <w:t>17</w:t>
      </w:r>
      <w:r>
        <w:rPr>
          <w:rFonts w:ascii="Arial Narrow" w:hAnsi="Arial Narrow" w:cs="Arial"/>
          <w:spacing w:val="-2"/>
          <w:sz w:val="28"/>
          <w:szCs w:val="28"/>
        </w:rPr>
        <w:t xml:space="preserve"> de </w:t>
      </w:r>
      <w:r w:rsidR="00C6550F">
        <w:rPr>
          <w:rFonts w:ascii="Arial Narrow" w:hAnsi="Arial Narrow" w:cs="Arial"/>
          <w:spacing w:val="-2"/>
          <w:sz w:val="28"/>
          <w:szCs w:val="28"/>
        </w:rPr>
        <w:t>mayo</w:t>
      </w:r>
      <w:r>
        <w:rPr>
          <w:rFonts w:ascii="Arial Narrow" w:hAnsi="Arial Narrow" w:cs="Arial"/>
          <w:spacing w:val="-2"/>
          <w:sz w:val="28"/>
          <w:szCs w:val="28"/>
        </w:rPr>
        <w:t xml:space="preserve"> de 2017</w:t>
      </w:r>
      <w:r w:rsidR="00C2345D" w:rsidRPr="00C2345D">
        <w:rPr>
          <w:rFonts w:ascii="Arial Narrow" w:hAnsi="Arial Narrow" w:cs="Arial"/>
          <w:spacing w:val="-2"/>
          <w:sz w:val="28"/>
          <w:szCs w:val="28"/>
        </w:rPr>
        <w:t>, dent</w:t>
      </w:r>
      <w:r>
        <w:rPr>
          <w:rFonts w:ascii="Arial Narrow" w:hAnsi="Arial Narrow" w:cs="Arial"/>
          <w:spacing w:val="-2"/>
          <w:sz w:val="28"/>
          <w:szCs w:val="28"/>
        </w:rPr>
        <w:t xml:space="preserve">ro del proceso de la referencia, </w:t>
      </w:r>
      <w:r w:rsidR="00C6550F">
        <w:rPr>
          <w:rFonts w:ascii="Arial Narrow" w:hAnsi="Arial Narrow" w:cs="Arial"/>
          <w:spacing w:val="-2"/>
          <w:sz w:val="28"/>
          <w:szCs w:val="28"/>
        </w:rPr>
        <w:t>y en su lugar absolver de las costas procesales a la parte actora.</w:t>
      </w:r>
    </w:p>
    <w:p w:rsidR="00393D6F" w:rsidRDefault="00393D6F" w:rsidP="00393D6F">
      <w:pPr>
        <w:pStyle w:val="Sinespaciado"/>
        <w:spacing w:line="360" w:lineRule="auto"/>
        <w:ind w:firstLine="708"/>
        <w:jc w:val="both"/>
        <w:rPr>
          <w:rFonts w:ascii="Arial Narrow" w:hAnsi="Arial Narrow"/>
          <w:sz w:val="28"/>
          <w:szCs w:val="28"/>
          <w:lang w:eastAsia="en-US"/>
        </w:rPr>
      </w:pPr>
    </w:p>
    <w:p w:rsidR="00393D6F" w:rsidRDefault="00393D6F" w:rsidP="00393D6F">
      <w:pPr>
        <w:pStyle w:val="Sinespaciado"/>
        <w:spacing w:line="360" w:lineRule="auto"/>
        <w:ind w:firstLine="708"/>
        <w:jc w:val="both"/>
        <w:rPr>
          <w:rFonts w:ascii="Arial Narrow" w:hAnsi="Arial Narrow"/>
          <w:sz w:val="28"/>
          <w:szCs w:val="28"/>
          <w:lang w:eastAsia="en-US"/>
        </w:rPr>
      </w:pPr>
      <w:r w:rsidRPr="00393D6F">
        <w:rPr>
          <w:rFonts w:ascii="Arial Narrow" w:hAnsi="Arial Narrow"/>
          <w:b/>
          <w:i/>
          <w:sz w:val="28"/>
          <w:szCs w:val="28"/>
          <w:lang w:eastAsia="en-US"/>
        </w:rPr>
        <w:t>2. Confirma</w:t>
      </w:r>
      <w:r>
        <w:rPr>
          <w:rFonts w:ascii="Arial Narrow" w:hAnsi="Arial Narrow"/>
          <w:b/>
          <w:i/>
          <w:sz w:val="28"/>
          <w:szCs w:val="28"/>
          <w:lang w:eastAsia="en-US"/>
        </w:rPr>
        <w:t xml:space="preserve"> </w:t>
      </w:r>
      <w:r>
        <w:rPr>
          <w:rFonts w:ascii="Arial Narrow" w:hAnsi="Arial Narrow"/>
          <w:sz w:val="28"/>
          <w:szCs w:val="28"/>
          <w:lang w:eastAsia="en-US"/>
        </w:rPr>
        <w:t>la sentencia en todo lo demás.</w:t>
      </w:r>
    </w:p>
    <w:p w:rsidR="00393D6F" w:rsidRDefault="00393D6F" w:rsidP="00393D6F">
      <w:pPr>
        <w:pStyle w:val="Sinespaciado"/>
        <w:spacing w:line="360" w:lineRule="auto"/>
        <w:ind w:firstLine="708"/>
        <w:jc w:val="both"/>
        <w:rPr>
          <w:rFonts w:ascii="Arial Narrow" w:hAnsi="Arial Narrow"/>
          <w:sz w:val="28"/>
          <w:szCs w:val="28"/>
          <w:lang w:eastAsia="en-US"/>
        </w:rPr>
      </w:pPr>
    </w:p>
    <w:p w:rsidR="00393D6F" w:rsidRPr="00C6550F" w:rsidRDefault="00393D6F" w:rsidP="00393D6F">
      <w:pPr>
        <w:pStyle w:val="Sinespaciado"/>
        <w:spacing w:line="360" w:lineRule="auto"/>
        <w:ind w:firstLine="708"/>
        <w:jc w:val="both"/>
        <w:rPr>
          <w:rFonts w:ascii="Arial Narrow" w:hAnsi="Arial Narrow"/>
          <w:i/>
          <w:sz w:val="28"/>
          <w:szCs w:val="28"/>
          <w:lang w:eastAsia="en-US"/>
        </w:rPr>
      </w:pPr>
      <w:r>
        <w:rPr>
          <w:rFonts w:ascii="Arial Narrow" w:hAnsi="Arial Narrow"/>
          <w:b/>
          <w:i/>
          <w:sz w:val="28"/>
          <w:szCs w:val="28"/>
          <w:lang w:eastAsia="en-US"/>
        </w:rPr>
        <w:lastRenderedPageBreak/>
        <w:t xml:space="preserve">3. </w:t>
      </w:r>
      <w:r w:rsidR="00C6550F">
        <w:rPr>
          <w:rFonts w:ascii="Arial Narrow" w:hAnsi="Arial Narrow"/>
          <w:b/>
          <w:i/>
          <w:sz w:val="28"/>
          <w:szCs w:val="28"/>
          <w:lang w:eastAsia="en-US"/>
        </w:rPr>
        <w:t xml:space="preserve">Sin costas </w:t>
      </w:r>
      <w:r w:rsidR="00C6550F">
        <w:rPr>
          <w:rFonts w:ascii="Arial Narrow" w:hAnsi="Arial Narrow"/>
          <w:i/>
          <w:sz w:val="28"/>
          <w:szCs w:val="28"/>
          <w:lang w:eastAsia="en-US"/>
        </w:rPr>
        <w:t>en esta instancia.</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B45F39"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w:t>
      </w:r>
      <w:proofErr w:type="spellStart"/>
      <w:r>
        <w:rPr>
          <w:rFonts w:ascii="Arial Narrow" w:hAnsi="Arial Narrow" w:cs="Microsoft Sans Serif"/>
          <w:b/>
          <w:bCs/>
          <w:iCs/>
          <w:sz w:val="28"/>
          <w:szCs w:val="28"/>
          <w:lang w:val="es-ES"/>
        </w:rPr>
        <w:t>SEPULVEDA</w:t>
      </w:r>
      <w:proofErr w:type="spellEnd"/>
      <w:r w:rsidR="0044176D">
        <w:rPr>
          <w:rFonts w:ascii="Arial Narrow" w:hAnsi="Arial Narrow" w:cs="Microsoft Sans Serif"/>
          <w:b/>
          <w:bCs/>
          <w:iCs/>
          <w:sz w:val="28"/>
          <w:szCs w:val="28"/>
          <w:lang w:val="es-ES"/>
        </w:rPr>
        <w:t xml:space="preserve"> </w:t>
      </w:r>
      <w:r w:rsidR="0044176D">
        <w:rPr>
          <w:rFonts w:ascii="Arial Narrow" w:hAnsi="Arial Narrow" w:cs="Microsoft Sans Serif"/>
          <w:b/>
          <w:bCs/>
          <w:iCs/>
          <w:sz w:val="28"/>
          <w:szCs w:val="28"/>
          <w:lang w:val="es-ES"/>
        </w:rPr>
        <w:tab/>
      </w:r>
      <w:r w:rsidR="0044176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B45F39">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44176D">
        <w:rPr>
          <w:rFonts w:ascii="Arial Narrow" w:hAnsi="Arial Narrow" w:cs="Microsoft Sans Serif"/>
          <w:bCs/>
          <w:iCs/>
          <w:sz w:val="28"/>
          <w:szCs w:val="28"/>
          <w:lang w:val="es-ES"/>
        </w:rPr>
        <w:t>a</w:t>
      </w:r>
      <w:proofErr w:type="spellEnd"/>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465CFD" w:rsidRDefault="00897A5F" w:rsidP="005C582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44176D" w:rsidRDefault="0044176D" w:rsidP="005C5824">
      <w:pPr>
        <w:jc w:val="both"/>
        <w:rPr>
          <w:rFonts w:ascii="Arial Narrow" w:hAnsi="Arial Narrow" w:cs="Microsoft Sans Serif"/>
          <w:bCs/>
          <w:iCs/>
          <w:sz w:val="28"/>
          <w:szCs w:val="28"/>
          <w:lang w:val="es-ES"/>
        </w:rPr>
      </w:pPr>
    </w:p>
    <w:p w:rsidR="0044176D" w:rsidRDefault="00B45F39" w:rsidP="0044176D">
      <w:pPr>
        <w:jc w:val="center"/>
        <w:rPr>
          <w:rFonts w:ascii="Arial Narrow" w:hAnsi="Arial Narrow" w:cs="Microsoft Sans Serif"/>
          <w:b/>
          <w:bCs/>
          <w:iCs/>
          <w:sz w:val="28"/>
          <w:szCs w:val="28"/>
          <w:lang w:val="es-ES"/>
        </w:rPr>
      </w:pPr>
      <w:proofErr w:type="spellStart"/>
      <w:r>
        <w:rPr>
          <w:rFonts w:ascii="Arial Narrow" w:hAnsi="Arial Narrow" w:cs="Microsoft Sans Serif"/>
          <w:b/>
          <w:bCs/>
          <w:iCs/>
          <w:sz w:val="28"/>
          <w:szCs w:val="28"/>
          <w:lang w:val="es-ES"/>
        </w:rPr>
        <w:t>ALOSNO</w:t>
      </w:r>
      <w:proofErr w:type="spellEnd"/>
      <w:r>
        <w:rPr>
          <w:rFonts w:ascii="Arial Narrow" w:hAnsi="Arial Narrow" w:cs="Microsoft Sans Serif"/>
          <w:b/>
          <w:bCs/>
          <w:iCs/>
          <w:sz w:val="28"/>
          <w:szCs w:val="28"/>
          <w:lang w:val="es-ES"/>
        </w:rPr>
        <w:t xml:space="preserve"> GAVIRIA OCAMPO</w:t>
      </w:r>
    </w:p>
    <w:p w:rsidR="0044176D" w:rsidRPr="0044176D" w:rsidRDefault="0044176D" w:rsidP="0044176D">
      <w:pPr>
        <w:jc w:val="center"/>
        <w:rPr>
          <w:rFonts w:ascii="Arial Narrow" w:hAnsi="Arial Narrow" w:cs="Microsoft Sans Serif"/>
          <w:iCs/>
          <w:sz w:val="28"/>
          <w:szCs w:val="28"/>
          <w:lang w:val="es-ES"/>
        </w:rPr>
      </w:pPr>
      <w:r>
        <w:rPr>
          <w:rFonts w:ascii="Arial Narrow" w:hAnsi="Arial Narrow" w:cs="Microsoft Sans Serif"/>
          <w:bCs/>
          <w:iCs/>
          <w:sz w:val="28"/>
          <w:szCs w:val="28"/>
          <w:lang w:val="es-ES"/>
        </w:rPr>
        <w:t xml:space="preserve">Secretario. </w:t>
      </w:r>
    </w:p>
    <w:sectPr w:rsidR="0044176D" w:rsidRPr="0044176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AA9" w:rsidRDefault="00AB2AA9" w:rsidP="00181D67">
      <w:r>
        <w:separator/>
      </w:r>
    </w:p>
  </w:endnote>
  <w:endnote w:type="continuationSeparator" w:id="0">
    <w:p w:rsidR="00AB2AA9" w:rsidRDefault="00AB2AA9"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94A" w:rsidRDefault="0093094A"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5057">
      <w:rPr>
        <w:rStyle w:val="Nmerodepgina"/>
        <w:noProof/>
      </w:rPr>
      <w:t>1</w:t>
    </w:r>
    <w:r>
      <w:rPr>
        <w:rStyle w:val="Nmerodepgina"/>
      </w:rPr>
      <w:fldChar w:fldCharType="end"/>
    </w:r>
  </w:p>
  <w:p w:rsidR="0093094A" w:rsidRDefault="0093094A"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AA9" w:rsidRDefault="00AB2AA9" w:rsidP="00181D67">
      <w:r>
        <w:separator/>
      </w:r>
    </w:p>
  </w:footnote>
  <w:footnote w:type="continuationSeparator" w:id="0">
    <w:p w:rsidR="00AB2AA9" w:rsidRDefault="00AB2AA9"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B95879">
      <w:rPr>
        <w:rFonts w:ascii="Arial" w:hAnsi="Arial" w:cs="Arial"/>
        <w:bCs/>
        <w:i/>
        <w:sz w:val="16"/>
        <w:szCs w:val="16"/>
      </w:rPr>
      <w:t>2</w:t>
    </w:r>
    <w:r>
      <w:rPr>
        <w:rFonts w:ascii="Arial" w:hAnsi="Arial" w:cs="Arial"/>
        <w:bCs/>
        <w:i/>
        <w:sz w:val="16"/>
        <w:szCs w:val="16"/>
      </w:rPr>
      <w:t>-201</w:t>
    </w:r>
    <w:r w:rsidR="00B95879">
      <w:rPr>
        <w:rFonts w:ascii="Arial" w:hAnsi="Arial" w:cs="Arial"/>
        <w:bCs/>
        <w:i/>
        <w:sz w:val="16"/>
        <w:szCs w:val="16"/>
      </w:rPr>
      <w:t>4</w:t>
    </w:r>
    <w:r>
      <w:rPr>
        <w:rFonts w:ascii="Arial" w:hAnsi="Arial" w:cs="Arial"/>
        <w:bCs/>
        <w:i/>
        <w:sz w:val="16"/>
        <w:szCs w:val="16"/>
      </w:rPr>
      <w:t>-00</w:t>
    </w:r>
    <w:r w:rsidR="00B95879">
      <w:rPr>
        <w:rFonts w:ascii="Arial" w:hAnsi="Arial" w:cs="Arial"/>
        <w:bCs/>
        <w:i/>
        <w:sz w:val="16"/>
        <w:szCs w:val="16"/>
      </w:rPr>
      <w:t>392</w:t>
    </w:r>
    <w:r>
      <w:rPr>
        <w:rFonts w:ascii="Arial" w:hAnsi="Arial" w:cs="Arial"/>
        <w:bCs/>
        <w:i/>
        <w:sz w:val="16"/>
        <w:szCs w:val="16"/>
      </w:rPr>
      <w:t>-01</w:t>
    </w:r>
  </w:p>
  <w:p w:rsidR="0093094A" w:rsidRPr="00BD0CC8" w:rsidRDefault="00B95879" w:rsidP="00FB2365">
    <w:pPr>
      <w:jc w:val="both"/>
      <w:rPr>
        <w:rFonts w:ascii="Arial" w:hAnsi="Arial" w:cs="Arial"/>
        <w:bCs/>
        <w:i/>
        <w:iCs/>
        <w:sz w:val="16"/>
        <w:szCs w:val="16"/>
      </w:rPr>
    </w:pPr>
    <w:r>
      <w:rPr>
        <w:rFonts w:ascii="Arial" w:hAnsi="Arial" w:cs="Arial"/>
        <w:bCs/>
        <w:i/>
        <w:sz w:val="16"/>
        <w:szCs w:val="16"/>
      </w:rPr>
      <w:t xml:space="preserve">Arturo Antonio Ruiz González </w:t>
    </w:r>
    <w:r w:rsidR="0093094A">
      <w:rPr>
        <w:rFonts w:ascii="Arial" w:hAnsi="Arial" w:cs="Arial"/>
        <w:bCs/>
        <w:i/>
        <w:sz w:val="16"/>
        <w:szCs w:val="16"/>
      </w:rPr>
      <w:t xml:space="preserve">vs </w:t>
    </w:r>
    <w:r>
      <w:rPr>
        <w:rFonts w:ascii="Arial" w:hAnsi="Arial" w:cs="Arial"/>
        <w:bCs/>
        <w:i/>
        <w:sz w:val="16"/>
        <w:szCs w:val="16"/>
      </w:rPr>
      <w:t>Brilladora Esmeralda Limitada en liquidación y otra.</w:t>
    </w:r>
  </w:p>
  <w:p w:rsidR="0093094A" w:rsidRDefault="009309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170"/>
    <w:multiLevelType w:val="hybridMultilevel"/>
    <w:tmpl w:val="A4ECA4C8"/>
    <w:lvl w:ilvl="0" w:tplc="30D27972">
      <w:start w:val="1"/>
      <w:numFmt w:val="decimal"/>
      <w:lvlText w:val="%1."/>
      <w:lvlJc w:val="left"/>
      <w:pPr>
        <w:ind w:left="1211" w:hanging="360"/>
      </w:pPr>
      <w:rPr>
        <w:rFonts w:hint="default"/>
        <w:b/>
        <w:i/>
        <w:sz w:val="24"/>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33ED"/>
    <w:rsid w:val="0001753B"/>
    <w:rsid w:val="000302AB"/>
    <w:rsid w:val="00034121"/>
    <w:rsid w:val="0003620B"/>
    <w:rsid w:val="00036CF3"/>
    <w:rsid w:val="00044723"/>
    <w:rsid w:val="000552FC"/>
    <w:rsid w:val="00057514"/>
    <w:rsid w:val="0006495E"/>
    <w:rsid w:val="000667FF"/>
    <w:rsid w:val="000700E7"/>
    <w:rsid w:val="00071203"/>
    <w:rsid w:val="00071A7B"/>
    <w:rsid w:val="000745A2"/>
    <w:rsid w:val="00080A62"/>
    <w:rsid w:val="00083ED6"/>
    <w:rsid w:val="0008718B"/>
    <w:rsid w:val="00094DD5"/>
    <w:rsid w:val="000A26AC"/>
    <w:rsid w:val="000A3124"/>
    <w:rsid w:val="000A78D4"/>
    <w:rsid w:val="000B0CF6"/>
    <w:rsid w:val="000B3068"/>
    <w:rsid w:val="000B5AFB"/>
    <w:rsid w:val="000B6AD0"/>
    <w:rsid w:val="000C0532"/>
    <w:rsid w:val="000C0A92"/>
    <w:rsid w:val="000C6307"/>
    <w:rsid w:val="000D09A7"/>
    <w:rsid w:val="000D5513"/>
    <w:rsid w:val="000D6F62"/>
    <w:rsid w:val="000E2EFB"/>
    <w:rsid w:val="000E3687"/>
    <w:rsid w:val="000E7F42"/>
    <w:rsid w:val="000F5249"/>
    <w:rsid w:val="000F604B"/>
    <w:rsid w:val="000F604F"/>
    <w:rsid w:val="00102012"/>
    <w:rsid w:val="0010349A"/>
    <w:rsid w:val="00104ED6"/>
    <w:rsid w:val="00105156"/>
    <w:rsid w:val="00113DFF"/>
    <w:rsid w:val="00114E6E"/>
    <w:rsid w:val="00121679"/>
    <w:rsid w:val="00122B74"/>
    <w:rsid w:val="00124333"/>
    <w:rsid w:val="001252DA"/>
    <w:rsid w:val="001342E2"/>
    <w:rsid w:val="00151FAB"/>
    <w:rsid w:val="0015632C"/>
    <w:rsid w:val="00156587"/>
    <w:rsid w:val="00160D05"/>
    <w:rsid w:val="0016407C"/>
    <w:rsid w:val="00164362"/>
    <w:rsid w:val="00172834"/>
    <w:rsid w:val="001742B0"/>
    <w:rsid w:val="00180C77"/>
    <w:rsid w:val="001818C1"/>
    <w:rsid w:val="00181D67"/>
    <w:rsid w:val="00181DBB"/>
    <w:rsid w:val="00183E14"/>
    <w:rsid w:val="00185F4E"/>
    <w:rsid w:val="00194459"/>
    <w:rsid w:val="00194763"/>
    <w:rsid w:val="001966FF"/>
    <w:rsid w:val="001971FD"/>
    <w:rsid w:val="00197A7F"/>
    <w:rsid w:val="001A1F95"/>
    <w:rsid w:val="001A28FC"/>
    <w:rsid w:val="001A41C0"/>
    <w:rsid w:val="001A6293"/>
    <w:rsid w:val="001B0456"/>
    <w:rsid w:val="001C1A3A"/>
    <w:rsid w:val="001F6D28"/>
    <w:rsid w:val="001F70B4"/>
    <w:rsid w:val="0020066B"/>
    <w:rsid w:val="00200D02"/>
    <w:rsid w:val="0020183E"/>
    <w:rsid w:val="00204F66"/>
    <w:rsid w:val="002054B4"/>
    <w:rsid w:val="00214F11"/>
    <w:rsid w:val="00217065"/>
    <w:rsid w:val="00217C8B"/>
    <w:rsid w:val="00220901"/>
    <w:rsid w:val="0023419A"/>
    <w:rsid w:val="00241CF7"/>
    <w:rsid w:val="00242152"/>
    <w:rsid w:val="00243FF7"/>
    <w:rsid w:val="00245208"/>
    <w:rsid w:val="002475D9"/>
    <w:rsid w:val="0025169D"/>
    <w:rsid w:val="002666DD"/>
    <w:rsid w:val="00271666"/>
    <w:rsid w:val="00271B8D"/>
    <w:rsid w:val="00281AF3"/>
    <w:rsid w:val="00281DF0"/>
    <w:rsid w:val="00282824"/>
    <w:rsid w:val="00282A0C"/>
    <w:rsid w:val="0028369F"/>
    <w:rsid w:val="00287849"/>
    <w:rsid w:val="00291715"/>
    <w:rsid w:val="002971B9"/>
    <w:rsid w:val="002A1875"/>
    <w:rsid w:val="002A41EF"/>
    <w:rsid w:val="002B11F5"/>
    <w:rsid w:val="002B2F11"/>
    <w:rsid w:val="002B4B0A"/>
    <w:rsid w:val="002B5701"/>
    <w:rsid w:val="002B5A38"/>
    <w:rsid w:val="002B7550"/>
    <w:rsid w:val="002C3B7B"/>
    <w:rsid w:val="002C4914"/>
    <w:rsid w:val="002C50FA"/>
    <w:rsid w:val="002C62E6"/>
    <w:rsid w:val="002C76A9"/>
    <w:rsid w:val="002C7ACC"/>
    <w:rsid w:val="002D2DB2"/>
    <w:rsid w:val="002D633D"/>
    <w:rsid w:val="002E1ABE"/>
    <w:rsid w:val="002F21EF"/>
    <w:rsid w:val="002F2382"/>
    <w:rsid w:val="002F2D76"/>
    <w:rsid w:val="0030335C"/>
    <w:rsid w:val="0031003B"/>
    <w:rsid w:val="00310A39"/>
    <w:rsid w:val="003152EE"/>
    <w:rsid w:val="00315749"/>
    <w:rsid w:val="00322915"/>
    <w:rsid w:val="00325C8C"/>
    <w:rsid w:val="003265D5"/>
    <w:rsid w:val="00330E76"/>
    <w:rsid w:val="00331A84"/>
    <w:rsid w:val="00336F17"/>
    <w:rsid w:val="003400C8"/>
    <w:rsid w:val="00350750"/>
    <w:rsid w:val="00351220"/>
    <w:rsid w:val="00352722"/>
    <w:rsid w:val="00353032"/>
    <w:rsid w:val="0035399E"/>
    <w:rsid w:val="003543C1"/>
    <w:rsid w:val="00355D5D"/>
    <w:rsid w:val="00360979"/>
    <w:rsid w:val="00362550"/>
    <w:rsid w:val="003649E2"/>
    <w:rsid w:val="00365ECD"/>
    <w:rsid w:val="00372506"/>
    <w:rsid w:val="00382637"/>
    <w:rsid w:val="00384FB1"/>
    <w:rsid w:val="003877E3"/>
    <w:rsid w:val="00393D6F"/>
    <w:rsid w:val="003A4937"/>
    <w:rsid w:val="003B30B8"/>
    <w:rsid w:val="003B35A1"/>
    <w:rsid w:val="003B7E72"/>
    <w:rsid w:val="003C7223"/>
    <w:rsid w:val="003D2568"/>
    <w:rsid w:val="003D2F2C"/>
    <w:rsid w:val="003D448D"/>
    <w:rsid w:val="003D5AF4"/>
    <w:rsid w:val="003E24A3"/>
    <w:rsid w:val="003F13E1"/>
    <w:rsid w:val="003F4D93"/>
    <w:rsid w:val="003F60C2"/>
    <w:rsid w:val="0040108B"/>
    <w:rsid w:val="004021D5"/>
    <w:rsid w:val="0040689D"/>
    <w:rsid w:val="00410250"/>
    <w:rsid w:val="00414CD0"/>
    <w:rsid w:val="0041599F"/>
    <w:rsid w:val="0041771A"/>
    <w:rsid w:val="0044176D"/>
    <w:rsid w:val="004450B1"/>
    <w:rsid w:val="004469B4"/>
    <w:rsid w:val="00446A9B"/>
    <w:rsid w:val="0045481C"/>
    <w:rsid w:val="00461AEE"/>
    <w:rsid w:val="00465CFD"/>
    <w:rsid w:val="00476F91"/>
    <w:rsid w:val="00481EE2"/>
    <w:rsid w:val="00482D15"/>
    <w:rsid w:val="00483406"/>
    <w:rsid w:val="0049276B"/>
    <w:rsid w:val="004A18E6"/>
    <w:rsid w:val="004A359A"/>
    <w:rsid w:val="004A7539"/>
    <w:rsid w:val="004B3006"/>
    <w:rsid w:val="004B38EA"/>
    <w:rsid w:val="004B6F6B"/>
    <w:rsid w:val="004C37BF"/>
    <w:rsid w:val="004D01C5"/>
    <w:rsid w:val="004D7BE8"/>
    <w:rsid w:val="004E33E6"/>
    <w:rsid w:val="004F3CC2"/>
    <w:rsid w:val="004F6356"/>
    <w:rsid w:val="004F7338"/>
    <w:rsid w:val="005010B3"/>
    <w:rsid w:val="00501F0D"/>
    <w:rsid w:val="00502503"/>
    <w:rsid w:val="00503569"/>
    <w:rsid w:val="00503737"/>
    <w:rsid w:val="005042CE"/>
    <w:rsid w:val="0050557A"/>
    <w:rsid w:val="00505F81"/>
    <w:rsid w:val="00512EBD"/>
    <w:rsid w:val="00515BDC"/>
    <w:rsid w:val="00537054"/>
    <w:rsid w:val="005376A7"/>
    <w:rsid w:val="00540A2B"/>
    <w:rsid w:val="005417FF"/>
    <w:rsid w:val="00543E7B"/>
    <w:rsid w:val="005446D5"/>
    <w:rsid w:val="00550CEE"/>
    <w:rsid w:val="00553F87"/>
    <w:rsid w:val="00560715"/>
    <w:rsid w:val="00561DB0"/>
    <w:rsid w:val="00563496"/>
    <w:rsid w:val="0057078F"/>
    <w:rsid w:val="00571B65"/>
    <w:rsid w:val="005757BB"/>
    <w:rsid w:val="00580741"/>
    <w:rsid w:val="00581E28"/>
    <w:rsid w:val="00583EA7"/>
    <w:rsid w:val="00584AF2"/>
    <w:rsid w:val="00584B30"/>
    <w:rsid w:val="0059060F"/>
    <w:rsid w:val="0059122D"/>
    <w:rsid w:val="00592739"/>
    <w:rsid w:val="00594E60"/>
    <w:rsid w:val="005A18D7"/>
    <w:rsid w:val="005A39C0"/>
    <w:rsid w:val="005A4EAC"/>
    <w:rsid w:val="005A70B7"/>
    <w:rsid w:val="005A737E"/>
    <w:rsid w:val="005B01EC"/>
    <w:rsid w:val="005B1568"/>
    <w:rsid w:val="005B27E7"/>
    <w:rsid w:val="005B51C7"/>
    <w:rsid w:val="005C108B"/>
    <w:rsid w:val="005C5229"/>
    <w:rsid w:val="005C5824"/>
    <w:rsid w:val="005D0592"/>
    <w:rsid w:val="005D60F3"/>
    <w:rsid w:val="005F20DB"/>
    <w:rsid w:val="005F5E82"/>
    <w:rsid w:val="00600B88"/>
    <w:rsid w:val="006017DA"/>
    <w:rsid w:val="00604842"/>
    <w:rsid w:val="00604884"/>
    <w:rsid w:val="00604A9C"/>
    <w:rsid w:val="00605ED8"/>
    <w:rsid w:val="006135E9"/>
    <w:rsid w:val="00615CCC"/>
    <w:rsid w:val="0064039F"/>
    <w:rsid w:val="00640513"/>
    <w:rsid w:val="00646D84"/>
    <w:rsid w:val="00651EDD"/>
    <w:rsid w:val="0065406E"/>
    <w:rsid w:val="00656EF4"/>
    <w:rsid w:val="00664F7B"/>
    <w:rsid w:val="00666BED"/>
    <w:rsid w:val="006723A0"/>
    <w:rsid w:val="00683754"/>
    <w:rsid w:val="0068421E"/>
    <w:rsid w:val="0068688B"/>
    <w:rsid w:val="00687346"/>
    <w:rsid w:val="006976E9"/>
    <w:rsid w:val="006A05D0"/>
    <w:rsid w:val="006A7F40"/>
    <w:rsid w:val="006B1E90"/>
    <w:rsid w:val="006B4716"/>
    <w:rsid w:val="006B7BAC"/>
    <w:rsid w:val="006C408E"/>
    <w:rsid w:val="006E1DE4"/>
    <w:rsid w:val="006E55C7"/>
    <w:rsid w:val="006E56E0"/>
    <w:rsid w:val="006F2FF3"/>
    <w:rsid w:val="006F3382"/>
    <w:rsid w:val="006F60D9"/>
    <w:rsid w:val="006F7AD2"/>
    <w:rsid w:val="007077AB"/>
    <w:rsid w:val="00712B22"/>
    <w:rsid w:val="007170BC"/>
    <w:rsid w:val="0072080B"/>
    <w:rsid w:val="007240C6"/>
    <w:rsid w:val="007264E4"/>
    <w:rsid w:val="00740103"/>
    <w:rsid w:val="00740681"/>
    <w:rsid w:val="007421CA"/>
    <w:rsid w:val="0074280E"/>
    <w:rsid w:val="00745F82"/>
    <w:rsid w:val="007464A2"/>
    <w:rsid w:val="00746C86"/>
    <w:rsid w:val="00752929"/>
    <w:rsid w:val="007549F2"/>
    <w:rsid w:val="007554B4"/>
    <w:rsid w:val="00755E24"/>
    <w:rsid w:val="00756D3D"/>
    <w:rsid w:val="0075767F"/>
    <w:rsid w:val="0076225A"/>
    <w:rsid w:val="00763ED2"/>
    <w:rsid w:val="0076566F"/>
    <w:rsid w:val="00766970"/>
    <w:rsid w:val="00767361"/>
    <w:rsid w:val="00770759"/>
    <w:rsid w:val="007718F2"/>
    <w:rsid w:val="00776280"/>
    <w:rsid w:val="00777CEF"/>
    <w:rsid w:val="00785535"/>
    <w:rsid w:val="0079233D"/>
    <w:rsid w:val="00794E2B"/>
    <w:rsid w:val="00795852"/>
    <w:rsid w:val="0079779A"/>
    <w:rsid w:val="007A02A4"/>
    <w:rsid w:val="007A17D4"/>
    <w:rsid w:val="007A3A90"/>
    <w:rsid w:val="007A7725"/>
    <w:rsid w:val="007B247C"/>
    <w:rsid w:val="007B2F27"/>
    <w:rsid w:val="007B5499"/>
    <w:rsid w:val="007C04E6"/>
    <w:rsid w:val="007C50CF"/>
    <w:rsid w:val="007E1628"/>
    <w:rsid w:val="007E480D"/>
    <w:rsid w:val="007F7E6B"/>
    <w:rsid w:val="0080019E"/>
    <w:rsid w:val="008126CF"/>
    <w:rsid w:val="0081426F"/>
    <w:rsid w:val="00817E5D"/>
    <w:rsid w:val="008213FA"/>
    <w:rsid w:val="00823F84"/>
    <w:rsid w:val="00825B27"/>
    <w:rsid w:val="0082697D"/>
    <w:rsid w:val="00827464"/>
    <w:rsid w:val="0083360F"/>
    <w:rsid w:val="00834C2F"/>
    <w:rsid w:val="00846867"/>
    <w:rsid w:val="00850450"/>
    <w:rsid w:val="00854651"/>
    <w:rsid w:val="00854E66"/>
    <w:rsid w:val="008605F1"/>
    <w:rsid w:val="00861583"/>
    <w:rsid w:val="008623CD"/>
    <w:rsid w:val="00862C38"/>
    <w:rsid w:val="0088333D"/>
    <w:rsid w:val="008846C9"/>
    <w:rsid w:val="008851A6"/>
    <w:rsid w:val="00885548"/>
    <w:rsid w:val="0088711A"/>
    <w:rsid w:val="0088781B"/>
    <w:rsid w:val="00893D25"/>
    <w:rsid w:val="00894F1F"/>
    <w:rsid w:val="00896ACF"/>
    <w:rsid w:val="00897A5F"/>
    <w:rsid w:val="008B3F94"/>
    <w:rsid w:val="008D0F22"/>
    <w:rsid w:val="008D386A"/>
    <w:rsid w:val="008D69AF"/>
    <w:rsid w:val="008E2AA3"/>
    <w:rsid w:val="008F003B"/>
    <w:rsid w:val="008F16DD"/>
    <w:rsid w:val="008F70A9"/>
    <w:rsid w:val="00907A5F"/>
    <w:rsid w:val="00917E63"/>
    <w:rsid w:val="00923D33"/>
    <w:rsid w:val="00925430"/>
    <w:rsid w:val="00925B2A"/>
    <w:rsid w:val="0093094A"/>
    <w:rsid w:val="009317D7"/>
    <w:rsid w:val="009424D7"/>
    <w:rsid w:val="00943F58"/>
    <w:rsid w:val="00945085"/>
    <w:rsid w:val="00946A91"/>
    <w:rsid w:val="00952E49"/>
    <w:rsid w:val="00980B0C"/>
    <w:rsid w:val="00982D16"/>
    <w:rsid w:val="00983B97"/>
    <w:rsid w:val="00985A27"/>
    <w:rsid w:val="00985D6A"/>
    <w:rsid w:val="009A2908"/>
    <w:rsid w:val="009A40BE"/>
    <w:rsid w:val="009A6DEB"/>
    <w:rsid w:val="009B061B"/>
    <w:rsid w:val="009B4758"/>
    <w:rsid w:val="009B52E7"/>
    <w:rsid w:val="009B6EDF"/>
    <w:rsid w:val="009C06AD"/>
    <w:rsid w:val="009C06AF"/>
    <w:rsid w:val="009D115A"/>
    <w:rsid w:val="009D16AB"/>
    <w:rsid w:val="009E2464"/>
    <w:rsid w:val="009E46E3"/>
    <w:rsid w:val="009F29A4"/>
    <w:rsid w:val="009F2B8B"/>
    <w:rsid w:val="009F6B78"/>
    <w:rsid w:val="00A00606"/>
    <w:rsid w:val="00A12EDE"/>
    <w:rsid w:val="00A2304C"/>
    <w:rsid w:val="00A23CFA"/>
    <w:rsid w:val="00A31A93"/>
    <w:rsid w:val="00A41CF2"/>
    <w:rsid w:val="00A45535"/>
    <w:rsid w:val="00A45C3B"/>
    <w:rsid w:val="00A46AF9"/>
    <w:rsid w:val="00A53C0F"/>
    <w:rsid w:val="00A55533"/>
    <w:rsid w:val="00A56D34"/>
    <w:rsid w:val="00A570D1"/>
    <w:rsid w:val="00A57C44"/>
    <w:rsid w:val="00A57F25"/>
    <w:rsid w:val="00A57FE3"/>
    <w:rsid w:val="00A612E8"/>
    <w:rsid w:val="00A6281E"/>
    <w:rsid w:val="00A649B9"/>
    <w:rsid w:val="00A65B0D"/>
    <w:rsid w:val="00A662AF"/>
    <w:rsid w:val="00A7415F"/>
    <w:rsid w:val="00A7763E"/>
    <w:rsid w:val="00A82EA8"/>
    <w:rsid w:val="00A841E7"/>
    <w:rsid w:val="00A84814"/>
    <w:rsid w:val="00A868E3"/>
    <w:rsid w:val="00A871AB"/>
    <w:rsid w:val="00A915C0"/>
    <w:rsid w:val="00A92C53"/>
    <w:rsid w:val="00A9346E"/>
    <w:rsid w:val="00AA05BE"/>
    <w:rsid w:val="00AA2144"/>
    <w:rsid w:val="00AA51D6"/>
    <w:rsid w:val="00AB2AA9"/>
    <w:rsid w:val="00AB32B0"/>
    <w:rsid w:val="00AB4D39"/>
    <w:rsid w:val="00AC0389"/>
    <w:rsid w:val="00AC1055"/>
    <w:rsid w:val="00AC55D8"/>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455B1"/>
    <w:rsid w:val="00B45F39"/>
    <w:rsid w:val="00B55738"/>
    <w:rsid w:val="00B56E76"/>
    <w:rsid w:val="00B5766E"/>
    <w:rsid w:val="00B664E4"/>
    <w:rsid w:val="00B674E4"/>
    <w:rsid w:val="00B675BD"/>
    <w:rsid w:val="00B81692"/>
    <w:rsid w:val="00B83F14"/>
    <w:rsid w:val="00B87CC3"/>
    <w:rsid w:val="00B902C2"/>
    <w:rsid w:val="00B93CA3"/>
    <w:rsid w:val="00B95879"/>
    <w:rsid w:val="00BA1E0A"/>
    <w:rsid w:val="00BB6586"/>
    <w:rsid w:val="00BD418C"/>
    <w:rsid w:val="00BE14E4"/>
    <w:rsid w:val="00BE2B15"/>
    <w:rsid w:val="00BE2FD0"/>
    <w:rsid w:val="00BE3E90"/>
    <w:rsid w:val="00BE7CCC"/>
    <w:rsid w:val="00BF5727"/>
    <w:rsid w:val="00BF7955"/>
    <w:rsid w:val="00BF7FA0"/>
    <w:rsid w:val="00C00BF3"/>
    <w:rsid w:val="00C01FFD"/>
    <w:rsid w:val="00C15A83"/>
    <w:rsid w:val="00C1629B"/>
    <w:rsid w:val="00C2345D"/>
    <w:rsid w:val="00C256F3"/>
    <w:rsid w:val="00C42C86"/>
    <w:rsid w:val="00C43685"/>
    <w:rsid w:val="00C43DA4"/>
    <w:rsid w:val="00C449F0"/>
    <w:rsid w:val="00C47FF0"/>
    <w:rsid w:val="00C623C0"/>
    <w:rsid w:val="00C6550F"/>
    <w:rsid w:val="00C659E7"/>
    <w:rsid w:val="00C666CF"/>
    <w:rsid w:val="00C7406F"/>
    <w:rsid w:val="00C802C2"/>
    <w:rsid w:val="00C87C62"/>
    <w:rsid w:val="00C914AF"/>
    <w:rsid w:val="00C95F52"/>
    <w:rsid w:val="00C96962"/>
    <w:rsid w:val="00C9735B"/>
    <w:rsid w:val="00CA1D2D"/>
    <w:rsid w:val="00CA39C8"/>
    <w:rsid w:val="00CA4895"/>
    <w:rsid w:val="00CA7F07"/>
    <w:rsid w:val="00CB5453"/>
    <w:rsid w:val="00CC427F"/>
    <w:rsid w:val="00CC6443"/>
    <w:rsid w:val="00CC758D"/>
    <w:rsid w:val="00CD1313"/>
    <w:rsid w:val="00CE1262"/>
    <w:rsid w:val="00CE24FA"/>
    <w:rsid w:val="00CE528D"/>
    <w:rsid w:val="00CF0318"/>
    <w:rsid w:val="00CF24D4"/>
    <w:rsid w:val="00CF478D"/>
    <w:rsid w:val="00CF576A"/>
    <w:rsid w:val="00CF5EC2"/>
    <w:rsid w:val="00CF60F0"/>
    <w:rsid w:val="00CF615B"/>
    <w:rsid w:val="00D03885"/>
    <w:rsid w:val="00D05B3F"/>
    <w:rsid w:val="00D11394"/>
    <w:rsid w:val="00D11B62"/>
    <w:rsid w:val="00D13B6E"/>
    <w:rsid w:val="00D175D1"/>
    <w:rsid w:val="00D22CBA"/>
    <w:rsid w:val="00D247B8"/>
    <w:rsid w:val="00D279D2"/>
    <w:rsid w:val="00D30FA7"/>
    <w:rsid w:val="00D314F4"/>
    <w:rsid w:val="00D340F4"/>
    <w:rsid w:val="00D34BEC"/>
    <w:rsid w:val="00D370F0"/>
    <w:rsid w:val="00D45C0B"/>
    <w:rsid w:val="00D47633"/>
    <w:rsid w:val="00D534D9"/>
    <w:rsid w:val="00D553F8"/>
    <w:rsid w:val="00D566B5"/>
    <w:rsid w:val="00D60D54"/>
    <w:rsid w:val="00D65CA9"/>
    <w:rsid w:val="00D65F30"/>
    <w:rsid w:val="00D663AD"/>
    <w:rsid w:val="00D7125F"/>
    <w:rsid w:val="00D75C19"/>
    <w:rsid w:val="00D907A0"/>
    <w:rsid w:val="00D918F4"/>
    <w:rsid w:val="00DA4347"/>
    <w:rsid w:val="00DA5010"/>
    <w:rsid w:val="00DA66B5"/>
    <w:rsid w:val="00DB0F6F"/>
    <w:rsid w:val="00DB3625"/>
    <w:rsid w:val="00DB7B98"/>
    <w:rsid w:val="00DC19C5"/>
    <w:rsid w:val="00DC64EC"/>
    <w:rsid w:val="00DD3DB0"/>
    <w:rsid w:val="00DD4B02"/>
    <w:rsid w:val="00DE46FF"/>
    <w:rsid w:val="00DE5426"/>
    <w:rsid w:val="00DE7DD0"/>
    <w:rsid w:val="00DF0DA6"/>
    <w:rsid w:val="00DF30A5"/>
    <w:rsid w:val="00DF4DE9"/>
    <w:rsid w:val="00DF5F5B"/>
    <w:rsid w:val="00DF7689"/>
    <w:rsid w:val="00E022B4"/>
    <w:rsid w:val="00E02E8B"/>
    <w:rsid w:val="00E04014"/>
    <w:rsid w:val="00E050C2"/>
    <w:rsid w:val="00E06970"/>
    <w:rsid w:val="00E12365"/>
    <w:rsid w:val="00E14AFD"/>
    <w:rsid w:val="00E21619"/>
    <w:rsid w:val="00E27B52"/>
    <w:rsid w:val="00E3042E"/>
    <w:rsid w:val="00E33FE9"/>
    <w:rsid w:val="00E36436"/>
    <w:rsid w:val="00E41767"/>
    <w:rsid w:val="00E45D05"/>
    <w:rsid w:val="00E51AD2"/>
    <w:rsid w:val="00E533DE"/>
    <w:rsid w:val="00E5576B"/>
    <w:rsid w:val="00E56F77"/>
    <w:rsid w:val="00E616FF"/>
    <w:rsid w:val="00E63FBF"/>
    <w:rsid w:val="00E65CC6"/>
    <w:rsid w:val="00E71FF3"/>
    <w:rsid w:val="00E72B17"/>
    <w:rsid w:val="00E73259"/>
    <w:rsid w:val="00E74AAB"/>
    <w:rsid w:val="00E77C77"/>
    <w:rsid w:val="00E80808"/>
    <w:rsid w:val="00E80C98"/>
    <w:rsid w:val="00E85A1D"/>
    <w:rsid w:val="00E90FC3"/>
    <w:rsid w:val="00E9190B"/>
    <w:rsid w:val="00EA18B9"/>
    <w:rsid w:val="00EA2380"/>
    <w:rsid w:val="00EA2C52"/>
    <w:rsid w:val="00EB0C72"/>
    <w:rsid w:val="00EB1CB7"/>
    <w:rsid w:val="00EB7DB4"/>
    <w:rsid w:val="00EC04E0"/>
    <w:rsid w:val="00EC3FD6"/>
    <w:rsid w:val="00EC4EF1"/>
    <w:rsid w:val="00EC6E17"/>
    <w:rsid w:val="00EE576F"/>
    <w:rsid w:val="00EE5E1E"/>
    <w:rsid w:val="00EE61C6"/>
    <w:rsid w:val="00EE6ED3"/>
    <w:rsid w:val="00EF1CD4"/>
    <w:rsid w:val="00EF5B4C"/>
    <w:rsid w:val="00F15057"/>
    <w:rsid w:val="00F243CB"/>
    <w:rsid w:val="00F257DC"/>
    <w:rsid w:val="00F261DA"/>
    <w:rsid w:val="00F32207"/>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55025"/>
    <w:rsid w:val="00F60732"/>
    <w:rsid w:val="00F63B6C"/>
    <w:rsid w:val="00F6451D"/>
    <w:rsid w:val="00F65645"/>
    <w:rsid w:val="00F662FC"/>
    <w:rsid w:val="00F66E8C"/>
    <w:rsid w:val="00F702BE"/>
    <w:rsid w:val="00F81430"/>
    <w:rsid w:val="00F84F53"/>
    <w:rsid w:val="00F856EC"/>
    <w:rsid w:val="00F91602"/>
    <w:rsid w:val="00F93BAD"/>
    <w:rsid w:val="00F941C5"/>
    <w:rsid w:val="00F96A66"/>
    <w:rsid w:val="00F96B8E"/>
    <w:rsid w:val="00FA1DEE"/>
    <w:rsid w:val="00FA7D73"/>
    <w:rsid w:val="00FB2365"/>
    <w:rsid w:val="00FC0E67"/>
    <w:rsid w:val="00FC27E3"/>
    <w:rsid w:val="00FC47A5"/>
    <w:rsid w:val="00FC5530"/>
    <w:rsid w:val="00FC59F1"/>
    <w:rsid w:val="00FD0591"/>
    <w:rsid w:val="00FE55C6"/>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1F05-620F-4841-A20F-CB1D8264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9</Pages>
  <Words>2804</Words>
  <Characters>15423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cp:revision>
  <cp:lastPrinted>2018-01-17T18:59:00Z</cp:lastPrinted>
  <dcterms:created xsi:type="dcterms:W3CDTF">2018-04-27T20:00:00Z</dcterms:created>
  <dcterms:modified xsi:type="dcterms:W3CDTF">2018-08-08T14:43:00Z</dcterms:modified>
</cp:coreProperties>
</file>