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50" w:rsidRPr="00874E0D" w:rsidRDefault="00352450" w:rsidP="0035245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bookmarkStart w:id="0" w:name="_GoBack"/>
      <w:r w:rsidRPr="00874E0D">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bookmarkEnd w:id="0"/>
    <w:p w:rsidR="00352450" w:rsidRPr="00874E0D" w:rsidRDefault="00352450" w:rsidP="00352450">
      <w:pPr>
        <w:shd w:val="clear" w:color="auto" w:fill="FFFFFF"/>
        <w:tabs>
          <w:tab w:val="left" w:pos="1418"/>
        </w:tabs>
        <w:jc w:val="both"/>
        <w:rPr>
          <w:rFonts w:ascii="Arial" w:hAnsi="Arial" w:cs="Arial"/>
          <w:sz w:val="18"/>
          <w:szCs w:val="18"/>
          <w:lang w:val="es-CO" w:eastAsia="fr-FR"/>
        </w:rPr>
      </w:pPr>
      <w:r w:rsidRPr="00874E0D">
        <w:rPr>
          <w:rFonts w:ascii="Arial" w:hAnsi="Arial" w:cs="Arial"/>
          <w:sz w:val="18"/>
          <w:szCs w:val="18"/>
          <w:lang w:val="es-CO" w:eastAsia="fr-FR"/>
        </w:rPr>
        <w:t>Providencia:</w:t>
      </w:r>
      <w:r w:rsidRPr="00874E0D">
        <w:rPr>
          <w:rFonts w:ascii="Arial" w:hAnsi="Arial" w:cs="Arial"/>
          <w:sz w:val="18"/>
          <w:szCs w:val="18"/>
          <w:lang w:val="es-CO" w:eastAsia="fr-FR"/>
        </w:rPr>
        <w:tab/>
      </w:r>
      <w:r w:rsidRPr="00874E0D">
        <w:rPr>
          <w:rFonts w:ascii="Arial" w:hAnsi="Arial" w:cs="Arial"/>
          <w:sz w:val="18"/>
          <w:szCs w:val="18"/>
          <w:lang w:val="es-CO" w:eastAsia="fr-FR"/>
        </w:rPr>
        <w:tab/>
        <w:t>Auto de segunda instancia, 14 de junio de 2018</w:t>
      </w:r>
    </w:p>
    <w:p w:rsidR="00352450" w:rsidRPr="00874E0D" w:rsidRDefault="00352450" w:rsidP="00352450">
      <w:pPr>
        <w:shd w:val="clear" w:color="auto" w:fill="FFFFFF"/>
        <w:tabs>
          <w:tab w:val="left" w:pos="1418"/>
        </w:tabs>
        <w:jc w:val="both"/>
        <w:rPr>
          <w:rFonts w:ascii="Arial" w:hAnsi="Arial" w:cs="Arial"/>
          <w:sz w:val="18"/>
          <w:szCs w:val="18"/>
          <w:lang w:val="es-CO" w:eastAsia="fr-FR"/>
        </w:rPr>
      </w:pPr>
      <w:r w:rsidRPr="00874E0D">
        <w:rPr>
          <w:rFonts w:ascii="Arial" w:hAnsi="Arial" w:cs="Arial"/>
          <w:sz w:val="18"/>
          <w:szCs w:val="18"/>
          <w:lang w:val="es-CO" w:eastAsia="fr-FR"/>
        </w:rPr>
        <w:t>Radicación No:</w:t>
      </w:r>
      <w:r w:rsidRPr="00874E0D">
        <w:rPr>
          <w:rFonts w:ascii="Arial" w:hAnsi="Arial" w:cs="Arial"/>
          <w:sz w:val="18"/>
          <w:szCs w:val="18"/>
          <w:lang w:val="es-CO" w:eastAsia="fr-FR"/>
        </w:rPr>
        <w:tab/>
      </w:r>
      <w:r w:rsidRPr="00874E0D">
        <w:rPr>
          <w:rFonts w:ascii="Arial" w:hAnsi="Arial" w:cs="Arial"/>
          <w:sz w:val="18"/>
          <w:szCs w:val="18"/>
          <w:lang w:val="es-CO" w:eastAsia="fr-FR"/>
        </w:rPr>
        <w:tab/>
        <w:t>66001-31-05-001-2016-00462-02</w:t>
      </w:r>
    </w:p>
    <w:p w:rsidR="00352450" w:rsidRPr="00874E0D" w:rsidRDefault="00352450" w:rsidP="00352450">
      <w:pPr>
        <w:shd w:val="clear" w:color="auto" w:fill="FFFFFF"/>
        <w:tabs>
          <w:tab w:val="left" w:pos="1418"/>
        </w:tabs>
        <w:jc w:val="both"/>
        <w:rPr>
          <w:rFonts w:ascii="Arial" w:hAnsi="Arial" w:cs="Arial"/>
          <w:sz w:val="18"/>
          <w:szCs w:val="18"/>
          <w:lang w:val="es-CO" w:eastAsia="fr-FR"/>
        </w:rPr>
      </w:pPr>
      <w:r w:rsidRPr="00874E0D">
        <w:rPr>
          <w:rFonts w:ascii="Arial" w:hAnsi="Arial" w:cs="Arial"/>
          <w:sz w:val="18"/>
          <w:szCs w:val="18"/>
          <w:lang w:val="es-CO" w:eastAsia="fr-FR"/>
        </w:rPr>
        <w:t>Proceso:</w:t>
      </w:r>
      <w:r w:rsidRPr="00874E0D">
        <w:rPr>
          <w:rFonts w:ascii="Arial" w:hAnsi="Arial" w:cs="Arial"/>
          <w:sz w:val="18"/>
          <w:szCs w:val="18"/>
          <w:lang w:val="es-CO" w:eastAsia="fr-FR"/>
        </w:rPr>
        <w:tab/>
      </w:r>
      <w:r w:rsidRPr="00874E0D">
        <w:rPr>
          <w:rFonts w:ascii="Arial" w:hAnsi="Arial" w:cs="Arial"/>
          <w:sz w:val="18"/>
          <w:szCs w:val="18"/>
          <w:lang w:val="es-CO" w:eastAsia="fr-FR"/>
        </w:rPr>
        <w:tab/>
        <w:t>Ejecutivo Laboral</w:t>
      </w:r>
    </w:p>
    <w:p w:rsidR="00352450" w:rsidRPr="00874E0D" w:rsidRDefault="00352450" w:rsidP="00352450">
      <w:pPr>
        <w:shd w:val="clear" w:color="auto" w:fill="FFFFFF"/>
        <w:tabs>
          <w:tab w:val="left" w:pos="1418"/>
        </w:tabs>
        <w:jc w:val="both"/>
        <w:rPr>
          <w:rFonts w:ascii="Arial" w:hAnsi="Arial" w:cs="Arial"/>
          <w:sz w:val="18"/>
          <w:szCs w:val="18"/>
          <w:lang w:val="es-CO" w:eastAsia="fr-FR"/>
        </w:rPr>
      </w:pPr>
      <w:r w:rsidRPr="00874E0D">
        <w:rPr>
          <w:rFonts w:ascii="Arial" w:hAnsi="Arial" w:cs="Arial"/>
          <w:sz w:val="18"/>
          <w:szCs w:val="18"/>
          <w:lang w:val="es-CO" w:eastAsia="fr-FR"/>
        </w:rPr>
        <w:t xml:space="preserve">Demandante: </w:t>
      </w:r>
      <w:r w:rsidRPr="00874E0D">
        <w:rPr>
          <w:rFonts w:ascii="Arial" w:hAnsi="Arial" w:cs="Arial"/>
          <w:sz w:val="18"/>
          <w:szCs w:val="18"/>
          <w:lang w:val="es-CO" w:eastAsia="fr-FR"/>
        </w:rPr>
        <w:tab/>
      </w:r>
      <w:r w:rsidRPr="00874E0D">
        <w:rPr>
          <w:rFonts w:ascii="Arial" w:hAnsi="Arial" w:cs="Arial"/>
          <w:sz w:val="18"/>
          <w:szCs w:val="18"/>
          <w:lang w:val="es-CO" w:eastAsia="fr-FR"/>
        </w:rPr>
        <w:tab/>
        <w:t xml:space="preserve">Oscar Tadeo Díaz Gutiérrez </w:t>
      </w:r>
    </w:p>
    <w:p w:rsidR="00352450" w:rsidRPr="00874E0D" w:rsidRDefault="00352450" w:rsidP="00352450">
      <w:pPr>
        <w:shd w:val="clear" w:color="auto" w:fill="FFFFFF"/>
        <w:tabs>
          <w:tab w:val="left" w:pos="1418"/>
        </w:tabs>
        <w:jc w:val="both"/>
        <w:rPr>
          <w:rFonts w:ascii="Arial" w:hAnsi="Arial" w:cs="Arial"/>
          <w:sz w:val="18"/>
          <w:szCs w:val="18"/>
          <w:lang w:val="es-CO" w:eastAsia="fr-FR"/>
        </w:rPr>
      </w:pPr>
      <w:r w:rsidRPr="00874E0D">
        <w:rPr>
          <w:rFonts w:ascii="Arial" w:hAnsi="Arial" w:cs="Arial"/>
          <w:sz w:val="18"/>
          <w:szCs w:val="18"/>
          <w:lang w:val="es-CO" w:eastAsia="fr-FR"/>
        </w:rPr>
        <w:t>Demandado:</w:t>
      </w:r>
      <w:r w:rsidRPr="00874E0D">
        <w:rPr>
          <w:rFonts w:ascii="Arial" w:hAnsi="Arial" w:cs="Arial"/>
          <w:sz w:val="18"/>
          <w:szCs w:val="18"/>
          <w:lang w:val="es-CO" w:eastAsia="fr-FR"/>
        </w:rPr>
        <w:tab/>
      </w:r>
      <w:r w:rsidRPr="00874E0D">
        <w:rPr>
          <w:rFonts w:ascii="Arial" w:hAnsi="Arial" w:cs="Arial"/>
          <w:sz w:val="18"/>
          <w:szCs w:val="18"/>
          <w:lang w:val="es-CO" w:eastAsia="fr-FR"/>
        </w:rPr>
        <w:tab/>
        <w:t>Prosegur de Colombia SA</w:t>
      </w:r>
    </w:p>
    <w:p w:rsidR="00352450" w:rsidRPr="00874E0D" w:rsidRDefault="00352450" w:rsidP="00352450">
      <w:pPr>
        <w:shd w:val="clear" w:color="auto" w:fill="FFFFFF"/>
        <w:tabs>
          <w:tab w:val="left" w:pos="1418"/>
        </w:tabs>
        <w:jc w:val="both"/>
        <w:rPr>
          <w:rFonts w:ascii="Arial" w:hAnsi="Arial" w:cs="Arial"/>
          <w:sz w:val="18"/>
          <w:szCs w:val="18"/>
          <w:lang w:val="es-CO" w:eastAsia="fr-FR"/>
        </w:rPr>
      </w:pPr>
      <w:r w:rsidRPr="00874E0D">
        <w:rPr>
          <w:rFonts w:ascii="Arial" w:hAnsi="Arial" w:cs="Arial"/>
          <w:sz w:val="18"/>
          <w:szCs w:val="18"/>
          <w:lang w:val="es-CO" w:eastAsia="fr-FR"/>
        </w:rPr>
        <w:t>Juzgado de origen:</w:t>
      </w:r>
      <w:r w:rsidRPr="00874E0D">
        <w:rPr>
          <w:rFonts w:ascii="Arial" w:hAnsi="Arial" w:cs="Arial"/>
          <w:sz w:val="18"/>
          <w:szCs w:val="18"/>
          <w:lang w:val="es-CO" w:eastAsia="fr-FR"/>
        </w:rPr>
        <w:tab/>
        <w:t xml:space="preserve">Primero Laboral del Circuito de Pereira </w:t>
      </w:r>
    </w:p>
    <w:p w:rsidR="00352450" w:rsidRPr="00874E0D" w:rsidRDefault="00352450" w:rsidP="00352450">
      <w:pPr>
        <w:shd w:val="clear" w:color="auto" w:fill="FFFFFF"/>
        <w:tabs>
          <w:tab w:val="left" w:pos="1418"/>
        </w:tabs>
        <w:jc w:val="both"/>
        <w:rPr>
          <w:rFonts w:ascii="Arial" w:hAnsi="Arial" w:cs="Arial"/>
          <w:bCs/>
          <w:iCs/>
          <w:sz w:val="18"/>
          <w:szCs w:val="18"/>
          <w:lang w:val="es-CO" w:eastAsia="fr-FR"/>
        </w:rPr>
      </w:pPr>
      <w:r w:rsidRPr="00874E0D">
        <w:rPr>
          <w:rFonts w:ascii="Arial" w:hAnsi="Arial" w:cs="Arial"/>
          <w:sz w:val="18"/>
          <w:szCs w:val="18"/>
          <w:lang w:val="es-CO" w:eastAsia="fr-FR"/>
        </w:rPr>
        <w:t>Magistrado Ponente:</w:t>
      </w:r>
      <w:r w:rsidRPr="00874E0D">
        <w:rPr>
          <w:rFonts w:ascii="Arial" w:hAnsi="Arial" w:cs="Arial"/>
          <w:sz w:val="18"/>
          <w:szCs w:val="18"/>
          <w:lang w:val="es-CO" w:eastAsia="fr-FR"/>
        </w:rPr>
        <w:tab/>
        <w:t>Francisco Javier Tamayo Tabares</w:t>
      </w:r>
    </w:p>
    <w:p w:rsidR="00352450" w:rsidRPr="00874E0D" w:rsidRDefault="00352450" w:rsidP="00352450">
      <w:pPr>
        <w:shd w:val="clear" w:color="auto" w:fill="FFFFFF"/>
        <w:tabs>
          <w:tab w:val="left" w:pos="1418"/>
        </w:tabs>
        <w:jc w:val="both"/>
        <w:rPr>
          <w:rFonts w:ascii="Arial" w:hAnsi="Arial" w:cs="Arial"/>
          <w:bCs/>
          <w:iCs/>
          <w:sz w:val="18"/>
          <w:szCs w:val="18"/>
          <w:lang w:val="es-CO" w:eastAsia="fr-FR"/>
        </w:rPr>
      </w:pPr>
    </w:p>
    <w:p w:rsidR="00352450" w:rsidRPr="00874E0D" w:rsidRDefault="00352450" w:rsidP="00352450">
      <w:pPr>
        <w:shd w:val="clear" w:color="auto" w:fill="FFFFFF"/>
        <w:tabs>
          <w:tab w:val="left" w:pos="1418"/>
        </w:tabs>
        <w:jc w:val="both"/>
        <w:rPr>
          <w:rFonts w:ascii="Arial" w:hAnsi="Arial" w:cs="Arial"/>
          <w:bCs/>
          <w:iCs/>
          <w:sz w:val="18"/>
          <w:szCs w:val="18"/>
          <w:lang w:val="es-CO" w:eastAsia="fr-FR"/>
        </w:rPr>
      </w:pPr>
    </w:p>
    <w:p w:rsidR="00352450" w:rsidRPr="00874E0D" w:rsidRDefault="00352450" w:rsidP="00352450">
      <w:pPr>
        <w:jc w:val="both"/>
        <w:rPr>
          <w:rFonts w:ascii="Arial" w:hAnsi="Arial" w:cs="Arial"/>
          <w:bCs/>
          <w:iCs/>
          <w:sz w:val="18"/>
          <w:szCs w:val="18"/>
          <w:lang w:val="es-CO" w:eastAsia="fr-FR"/>
        </w:rPr>
      </w:pPr>
      <w:r w:rsidRPr="00874E0D">
        <w:rPr>
          <w:rFonts w:ascii="Arial" w:hAnsi="Arial" w:cs="Arial"/>
          <w:b/>
          <w:bCs/>
          <w:iCs/>
          <w:sz w:val="18"/>
          <w:szCs w:val="18"/>
          <w:lang w:val="es-CO" w:eastAsia="fr-FR"/>
        </w:rPr>
        <w:t xml:space="preserve">TEMA: </w:t>
      </w:r>
      <w:r w:rsidRPr="00874E0D">
        <w:rPr>
          <w:rFonts w:ascii="Arial" w:hAnsi="Arial" w:cs="Arial"/>
          <w:b/>
          <w:bCs/>
          <w:iCs/>
          <w:sz w:val="18"/>
          <w:szCs w:val="18"/>
          <w:lang w:val="es-CO" w:eastAsia="fr-FR"/>
        </w:rPr>
        <w:tab/>
      </w:r>
      <w:r w:rsidRPr="00874E0D">
        <w:rPr>
          <w:rFonts w:ascii="Arial" w:hAnsi="Arial" w:cs="Arial"/>
          <w:b/>
          <w:bCs/>
          <w:iCs/>
          <w:sz w:val="18"/>
          <w:szCs w:val="18"/>
          <w:lang w:val="es-CO" w:eastAsia="fr-FR"/>
        </w:rPr>
        <w:tab/>
      </w:r>
      <w:r w:rsidRPr="00874E0D">
        <w:rPr>
          <w:rFonts w:ascii="Arial" w:hAnsi="Arial" w:cs="Arial"/>
          <w:b/>
          <w:bCs/>
          <w:iCs/>
          <w:sz w:val="18"/>
          <w:szCs w:val="18"/>
          <w:lang w:val="es-CO" w:eastAsia="fr-FR"/>
        </w:rPr>
        <w:tab/>
        <w:t>EJECUTIVO / EXCEPCIONES DE FONDO</w:t>
      </w:r>
      <w:r w:rsidR="007F7655" w:rsidRPr="00874E0D">
        <w:rPr>
          <w:rFonts w:ascii="Arial" w:hAnsi="Arial" w:cs="Arial"/>
          <w:b/>
          <w:bCs/>
          <w:iCs/>
          <w:sz w:val="18"/>
          <w:szCs w:val="18"/>
          <w:lang w:val="es-CO" w:eastAsia="fr-FR"/>
        </w:rPr>
        <w:t>- Pago Parcial</w:t>
      </w:r>
      <w:r w:rsidRPr="00874E0D">
        <w:rPr>
          <w:rFonts w:ascii="Arial" w:hAnsi="Arial" w:cs="Arial"/>
          <w:b/>
          <w:bCs/>
          <w:iCs/>
          <w:sz w:val="18"/>
          <w:szCs w:val="18"/>
          <w:lang w:val="es-CO" w:eastAsia="fr-FR"/>
        </w:rPr>
        <w:t xml:space="preserve"> / </w:t>
      </w:r>
      <w:r w:rsidR="007F7655" w:rsidRPr="00874E0D">
        <w:rPr>
          <w:rFonts w:ascii="Arial" w:hAnsi="Arial" w:cs="Arial"/>
          <w:b/>
          <w:bCs/>
          <w:iCs/>
          <w:sz w:val="18"/>
          <w:szCs w:val="18"/>
          <w:lang w:val="es-CO" w:eastAsia="fr-FR"/>
        </w:rPr>
        <w:t xml:space="preserve">CONSIGNACIÓN CESANTÍAS- Documento aportado por ejecutado no fue tachado de falso / DEBE ACEPTARSE / REINTEGRO DEL TRABAJADOR / SÓLO DEBEN RECONOCERSE LAS PRESTACIONES EFECTIVAMENTE CAUSADAS DURANTE EL PERIODO DE DESVINCULACIÓN / </w:t>
      </w:r>
      <w:r w:rsidRPr="00874E0D">
        <w:rPr>
          <w:rFonts w:ascii="Arial" w:hAnsi="Arial" w:cs="Arial"/>
          <w:bCs/>
          <w:iCs/>
          <w:sz w:val="18"/>
          <w:szCs w:val="18"/>
          <w:lang w:val="es-CO" w:eastAsia="fr-FR"/>
        </w:rPr>
        <w:t xml:space="preserve">Respecto al primer pago, la a-quo estimó que no podía ser tenido en cuenta, puesto que del documento que da cuenta de la transacción no se deriva a qué entidad administradora o fondo de cesantías se realizó la consignación, ni tampoco la persona en favor de quien se realizó el pago. </w:t>
      </w:r>
    </w:p>
    <w:p w:rsidR="00352450" w:rsidRPr="00874E0D" w:rsidRDefault="00352450" w:rsidP="00352450">
      <w:pPr>
        <w:jc w:val="both"/>
        <w:rPr>
          <w:rFonts w:ascii="Arial" w:hAnsi="Arial" w:cs="Arial"/>
          <w:bCs/>
          <w:iCs/>
          <w:sz w:val="18"/>
          <w:szCs w:val="18"/>
          <w:lang w:val="es-CO" w:eastAsia="fr-FR"/>
        </w:rPr>
      </w:pPr>
      <w:r w:rsidRPr="00874E0D">
        <w:rPr>
          <w:rFonts w:ascii="Arial" w:hAnsi="Arial" w:cs="Arial"/>
          <w:bCs/>
          <w:iCs/>
          <w:sz w:val="18"/>
          <w:szCs w:val="18"/>
          <w:lang w:val="es-CO" w:eastAsia="fr-FR"/>
        </w:rPr>
        <w:t>No obstante, la Sala observa que el documento en cuestión, aportado con el escrito a través del cual la entidad ejecutada propuso las excepciones de mérito, no fue tachado de falso dentro del término otorgado al ejecutante para descorrer el traslado, pues corrió en absoluto silencio. Luego entonces, al no haber sido objeto de pronunciamiento por la parte interesada en el trámite de la instancia y en la debida oportunidad procesal, no le era dable a la operadora judicial o a la contraparte hacer reparos u objeciones frente a dicho documento, de manera que, se tendrá como veraz lo consignado en tal instrumento</w:t>
      </w:r>
      <w:r w:rsidR="007F7655" w:rsidRPr="00874E0D">
        <w:rPr>
          <w:rFonts w:ascii="Arial" w:hAnsi="Arial" w:cs="Arial"/>
          <w:bCs/>
          <w:iCs/>
          <w:sz w:val="18"/>
          <w:szCs w:val="18"/>
          <w:lang w:val="es-CO" w:eastAsia="fr-FR"/>
        </w:rPr>
        <w:t>.</w:t>
      </w:r>
    </w:p>
    <w:p w:rsidR="007F7655" w:rsidRPr="00874E0D" w:rsidRDefault="007F7655" w:rsidP="00352450">
      <w:pPr>
        <w:jc w:val="both"/>
        <w:rPr>
          <w:rFonts w:ascii="Arial" w:eastAsia="Calibri" w:hAnsi="Arial" w:cs="Arial"/>
          <w:sz w:val="18"/>
          <w:szCs w:val="18"/>
        </w:rPr>
      </w:pPr>
      <w:r w:rsidRPr="00874E0D">
        <w:rPr>
          <w:rFonts w:ascii="Arial" w:eastAsia="Calibri" w:hAnsi="Arial" w:cs="Arial"/>
          <w:sz w:val="18"/>
          <w:szCs w:val="18"/>
        </w:rPr>
        <w:t>(…)</w:t>
      </w:r>
    </w:p>
    <w:p w:rsidR="007F7655" w:rsidRPr="00874E0D" w:rsidRDefault="007F7655" w:rsidP="00352450">
      <w:pPr>
        <w:jc w:val="both"/>
        <w:rPr>
          <w:rFonts w:ascii="Arial" w:eastAsia="Calibri" w:hAnsi="Arial" w:cs="Arial"/>
          <w:sz w:val="18"/>
          <w:szCs w:val="18"/>
        </w:rPr>
      </w:pPr>
      <w:r w:rsidRPr="00874E0D">
        <w:rPr>
          <w:rFonts w:ascii="Arial" w:eastAsia="Calibri" w:hAnsi="Arial" w:cs="Arial"/>
          <w:sz w:val="18"/>
          <w:szCs w:val="18"/>
        </w:rPr>
        <w:t>La orden de reintegro implica la ficción jurídica consistente en que el trabajador no estuvo desvinculado del servicio, y en consecuencia no hubo solución de continuidad, por tanto, si bien es cierto que procede la liquidación de los salarios y prestaciones derivadas de la declaración de la no solución de continuidad en la prestación del servicio entre el lapso en que el actor estuvo desvinculado y la fecha en que se produjo su reincorporación efectiva al servicio, también lo es que debe tenerse en cuenta el momento en que cada obligación se causa o se hace exigible.</w:t>
      </w:r>
    </w:p>
    <w:p w:rsidR="007F7655" w:rsidRPr="00874E0D" w:rsidRDefault="007F7655" w:rsidP="00352450">
      <w:pPr>
        <w:jc w:val="both"/>
        <w:rPr>
          <w:rFonts w:ascii="Arial" w:eastAsia="Calibri" w:hAnsi="Arial" w:cs="Arial"/>
          <w:sz w:val="18"/>
          <w:szCs w:val="18"/>
        </w:rPr>
      </w:pPr>
    </w:p>
    <w:p w:rsidR="00352450" w:rsidRPr="00874E0D" w:rsidRDefault="00352450" w:rsidP="00A64762">
      <w:pPr>
        <w:spacing w:line="276" w:lineRule="auto"/>
        <w:jc w:val="center"/>
        <w:rPr>
          <w:rFonts w:ascii="Arial Narrow" w:hAnsi="Arial Narrow" w:cs="Arial"/>
          <w:sz w:val="29"/>
          <w:szCs w:val="29"/>
        </w:rPr>
      </w:pPr>
    </w:p>
    <w:p w:rsidR="00352450" w:rsidRPr="00874E0D" w:rsidRDefault="00352450" w:rsidP="00A64762">
      <w:pPr>
        <w:spacing w:line="276" w:lineRule="auto"/>
        <w:jc w:val="center"/>
        <w:rPr>
          <w:rFonts w:ascii="Arial Narrow" w:hAnsi="Arial Narrow" w:cs="Arial"/>
          <w:b/>
          <w:sz w:val="29"/>
          <w:szCs w:val="29"/>
        </w:rPr>
      </w:pPr>
    </w:p>
    <w:p w:rsidR="00A64762" w:rsidRPr="00874E0D" w:rsidRDefault="00A64762" w:rsidP="00A64762">
      <w:pPr>
        <w:spacing w:line="276" w:lineRule="auto"/>
        <w:jc w:val="center"/>
        <w:rPr>
          <w:rFonts w:ascii="Arial Narrow" w:hAnsi="Arial Narrow" w:cs="Arial"/>
          <w:b/>
          <w:sz w:val="29"/>
          <w:szCs w:val="29"/>
        </w:rPr>
      </w:pPr>
      <w:r w:rsidRPr="00874E0D">
        <w:rPr>
          <w:rFonts w:ascii="Arial Narrow" w:hAnsi="Arial Narrow" w:cs="Arial"/>
          <w:b/>
          <w:sz w:val="29"/>
          <w:szCs w:val="29"/>
        </w:rPr>
        <w:t>REPÚBLICA DE COLOMBIA</w:t>
      </w:r>
    </w:p>
    <w:p w:rsidR="00A64762" w:rsidRPr="00874E0D" w:rsidRDefault="00A64762" w:rsidP="00A64762">
      <w:pPr>
        <w:tabs>
          <w:tab w:val="left" w:pos="3060"/>
        </w:tabs>
        <w:spacing w:line="276" w:lineRule="auto"/>
        <w:jc w:val="center"/>
        <w:rPr>
          <w:rFonts w:ascii="Arial Narrow" w:hAnsi="Arial Narrow" w:cs="Arial"/>
          <w:b/>
          <w:sz w:val="29"/>
          <w:szCs w:val="29"/>
        </w:rPr>
      </w:pPr>
      <w:r w:rsidRPr="00874E0D">
        <w:rPr>
          <w:rFonts w:ascii="Arial Narrow" w:hAnsi="Arial Narrow" w:cs="Arial"/>
          <w:b/>
          <w:noProof/>
          <w:sz w:val="29"/>
          <w:szCs w:val="29"/>
        </w:rPr>
        <w:drawing>
          <wp:inline distT="0" distB="0" distL="0" distR="0" wp14:anchorId="428A67E0" wp14:editId="52BFD2C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874E0D">
        <w:rPr>
          <w:rFonts w:ascii="Arial Narrow" w:hAnsi="Arial Narrow" w:cs="Arial"/>
          <w:b/>
          <w:sz w:val="29"/>
          <w:szCs w:val="29"/>
        </w:rPr>
        <w:br w:type="textWrapping" w:clear="all"/>
        <w:t>TRIBUNAL SUPERIOR DE DISTRITO JUDICIAL DE PEREIRA</w:t>
      </w:r>
    </w:p>
    <w:p w:rsidR="00A64762" w:rsidRPr="00874E0D" w:rsidRDefault="00A64762" w:rsidP="00A64762">
      <w:pPr>
        <w:keepNext/>
        <w:spacing w:line="276" w:lineRule="auto"/>
        <w:jc w:val="center"/>
        <w:outlineLvl w:val="0"/>
        <w:rPr>
          <w:rFonts w:ascii="Arial Narrow" w:hAnsi="Arial Narrow" w:cs="Arial"/>
          <w:b/>
          <w:bCs/>
          <w:kern w:val="32"/>
          <w:sz w:val="29"/>
          <w:szCs w:val="29"/>
        </w:rPr>
      </w:pPr>
      <w:r w:rsidRPr="00874E0D">
        <w:rPr>
          <w:rFonts w:ascii="Arial Narrow" w:hAnsi="Arial Narrow" w:cs="Arial"/>
          <w:b/>
          <w:bCs/>
          <w:kern w:val="32"/>
          <w:sz w:val="29"/>
          <w:szCs w:val="29"/>
        </w:rPr>
        <w:t>SALA DE DECISIÓN LABORAL</w:t>
      </w:r>
    </w:p>
    <w:p w:rsidR="00A64762" w:rsidRPr="00874E0D" w:rsidRDefault="00A64762" w:rsidP="00A64762">
      <w:pPr>
        <w:pStyle w:val="Sinespaciado"/>
      </w:pPr>
    </w:p>
    <w:p w:rsidR="00A64762" w:rsidRPr="00874E0D" w:rsidRDefault="00A64762" w:rsidP="00A64762">
      <w:pPr>
        <w:pStyle w:val="Sinespaciado"/>
      </w:pPr>
    </w:p>
    <w:p w:rsidR="00A64762" w:rsidRPr="00874E0D" w:rsidRDefault="00A64762" w:rsidP="00A64762">
      <w:pPr>
        <w:jc w:val="both"/>
        <w:rPr>
          <w:rFonts w:ascii="Arial Narrow" w:hAnsi="Arial Narrow" w:cs="Arial"/>
          <w:sz w:val="18"/>
          <w:szCs w:val="18"/>
        </w:rPr>
      </w:pPr>
      <w:bookmarkStart w:id="1" w:name="_Hlk520399286"/>
      <w:r w:rsidRPr="00874E0D">
        <w:rPr>
          <w:rFonts w:ascii="Arial Narrow" w:hAnsi="Arial Narrow" w:cs="Arial"/>
          <w:sz w:val="18"/>
          <w:szCs w:val="18"/>
        </w:rPr>
        <w:t xml:space="preserve">Providencia: </w:t>
      </w:r>
      <w:r w:rsidRPr="00874E0D">
        <w:rPr>
          <w:rFonts w:ascii="Arial Narrow" w:hAnsi="Arial Narrow" w:cs="Arial"/>
          <w:sz w:val="18"/>
          <w:szCs w:val="18"/>
        </w:rPr>
        <w:tab/>
      </w:r>
      <w:r w:rsidRPr="00874E0D">
        <w:rPr>
          <w:rFonts w:ascii="Arial Narrow" w:hAnsi="Arial Narrow" w:cs="Arial"/>
          <w:sz w:val="18"/>
          <w:szCs w:val="18"/>
        </w:rPr>
        <w:tab/>
        <w:t xml:space="preserve">             Auto de segunda instancia, 14 de junio de 2018</w:t>
      </w:r>
    </w:p>
    <w:p w:rsidR="00A64762" w:rsidRPr="00874E0D" w:rsidRDefault="00A64762" w:rsidP="00A64762">
      <w:pPr>
        <w:jc w:val="both"/>
        <w:rPr>
          <w:rFonts w:ascii="Arial Narrow" w:hAnsi="Arial Narrow" w:cs="Arial"/>
          <w:bCs/>
          <w:iCs/>
          <w:sz w:val="18"/>
          <w:szCs w:val="18"/>
        </w:rPr>
      </w:pPr>
      <w:r w:rsidRPr="00874E0D">
        <w:rPr>
          <w:rFonts w:ascii="Arial Narrow" w:hAnsi="Arial Narrow" w:cs="Arial"/>
          <w:bCs/>
          <w:sz w:val="18"/>
          <w:szCs w:val="18"/>
        </w:rPr>
        <w:t xml:space="preserve">Radicación No: </w:t>
      </w:r>
      <w:r w:rsidRPr="00874E0D">
        <w:rPr>
          <w:rFonts w:ascii="Arial Narrow" w:hAnsi="Arial Narrow" w:cs="Arial"/>
          <w:bCs/>
          <w:sz w:val="18"/>
          <w:szCs w:val="18"/>
        </w:rPr>
        <w:tab/>
        <w:t xml:space="preserve">                              66001-31-05-001-2016-00462-02</w:t>
      </w:r>
    </w:p>
    <w:p w:rsidR="00A64762" w:rsidRPr="00874E0D" w:rsidRDefault="00A64762" w:rsidP="00A64762">
      <w:pPr>
        <w:jc w:val="both"/>
        <w:rPr>
          <w:rFonts w:ascii="Arial Narrow" w:hAnsi="Arial Narrow" w:cs="Arial"/>
          <w:iCs/>
          <w:sz w:val="18"/>
          <w:szCs w:val="18"/>
        </w:rPr>
      </w:pPr>
      <w:r w:rsidRPr="00874E0D">
        <w:rPr>
          <w:rFonts w:ascii="Arial Narrow" w:hAnsi="Arial Narrow" w:cs="Arial"/>
          <w:bCs/>
          <w:iCs/>
          <w:sz w:val="18"/>
          <w:szCs w:val="18"/>
        </w:rPr>
        <w:t>Proceso:</w:t>
      </w:r>
      <w:r w:rsidRPr="00874E0D">
        <w:rPr>
          <w:rFonts w:ascii="Arial Narrow" w:hAnsi="Arial Narrow" w:cs="Arial"/>
          <w:iCs/>
          <w:sz w:val="18"/>
          <w:szCs w:val="18"/>
        </w:rPr>
        <w:t xml:space="preserve"> </w:t>
      </w:r>
      <w:r w:rsidRPr="00874E0D">
        <w:rPr>
          <w:rFonts w:ascii="Arial Narrow" w:hAnsi="Arial Narrow" w:cs="Arial"/>
          <w:iCs/>
          <w:sz w:val="18"/>
          <w:szCs w:val="18"/>
        </w:rPr>
        <w:tab/>
      </w:r>
      <w:r w:rsidRPr="00874E0D">
        <w:rPr>
          <w:rFonts w:ascii="Arial Narrow" w:hAnsi="Arial Narrow" w:cs="Arial"/>
          <w:iCs/>
          <w:sz w:val="18"/>
          <w:szCs w:val="18"/>
        </w:rPr>
        <w:tab/>
        <w:t xml:space="preserve">      </w:t>
      </w:r>
      <w:r w:rsidRPr="00874E0D">
        <w:rPr>
          <w:rFonts w:ascii="Arial Narrow" w:hAnsi="Arial Narrow" w:cs="Arial"/>
          <w:iCs/>
          <w:sz w:val="18"/>
          <w:szCs w:val="18"/>
        </w:rPr>
        <w:tab/>
        <w:t xml:space="preserve">             Ejecutivo Laboral</w:t>
      </w:r>
    </w:p>
    <w:p w:rsidR="00A64762" w:rsidRPr="00874E0D" w:rsidRDefault="00A64762" w:rsidP="00A64762">
      <w:pPr>
        <w:jc w:val="both"/>
        <w:rPr>
          <w:rFonts w:ascii="Arial Narrow" w:hAnsi="Arial Narrow" w:cs="Arial"/>
          <w:iCs/>
          <w:sz w:val="18"/>
          <w:szCs w:val="18"/>
        </w:rPr>
      </w:pPr>
      <w:r w:rsidRPr="00874E0D">
        <w:rPr>
          <w:rFonts w:ascii="Arial Narrow" w:hAnsi="Arial Narrow" w:cs="Arial"/>
          <w:iCs/>
          <w:sz w:val="18"/>
          <w:szCs w:val="18"/>
        </w:rPr>
        <w:t>Demandante:</w:t>
      </w:r>
      <w:r w:rsidRPr="00874E0D">
        <w:rPr>
          <w:rFonts w:ascii="Arial Narrow" w:hAnsi="Arial Narrow" w:cs="Arial"/>
          <w:iCs/>
          <w:sz w:val="18"/>
          <w:szCs w:val="18"/>
        </w:rPr>
        <w:tab/>
      </w:r>
      <w:r w:rsidRPr="00874E0D">
        <w:rPr>
          <w:rFonts w:ascii="Arial Narrow" w:hAnsi="Arial Narrow" w:cs="Arial"/>
          <w:iCs/>
          <w:sz w:val="18"/>
          <w:szCs w:val="18"/>
        </w:rPr>
        <w:tab/>
        <w:t xml:space="preserve">             Oscar Tadeo Díaz Gutiérrez </w:t>
      </w:r>
    </w:p>
    <w:p w:rsidR="00A64762" w:rsidRPr="00874E0D" w:rsidRDefault="00A64762" w:rsidP="00A64762">
      <w:pPr>
        <w:jc w:val="both"/>
        <w:rPr>
          <w:rFonts w:ascii="Arial Narrow" w:hAnsi="Arial Narrow" w:cs="Arial"/>
          <w:bCs/>
          <w:sz w:val="18"/>
          <w:szCs w:val="18"/>
        </w:rPr>
      </w:pPr>
      <w:r w:rsidRPr="00874E0D">
        <w:rPr>
          <w:rFonts w:ascii="Arial Narrow" w:hAnsi="Arial Narrow" w:cs="Arial"/>
          <w:bCs/>
          <w:sz w:val="18"/>
          <w:szCs w:val="18"/>
        </w:rPr>
        <w:t xml:space="preserve">Demandado:                                     </w:t>
      </w:r>
      <w:r w:rsidRPr="00874E0D">
        <w:rPr>
          <w:rFonts w:ascii="Arial Narrow" w:hAnsi="Arial Narrow" w:cs="Arial"/>
          <w:sz w:val="18"/>
          <w:szCs w:val="18"/>
        </w:rPr>
        <w:t xml:space="preserve">       </w:t>
      </w:r>
      <w:r w:rsidRPr="00874E0D">
        <w:rPr>
          <w:rFonts w:ascii="Arial Narrow" w:hAnsi="Arial Narrow" w:cs="Arial"/>
          <w:iCs/>
          <w:sz w:val="18"/>
          <w:szCs w:val="18"/>
        </w:rPr>
        <w:t>Prosegur de Colombia SA</w:t>
      </w:r>
    </w:p>
    <w:p w:rsidR="00A64762" w:rsidRPr="00874E0D" w:rsidRDefault="00A64762" w:rsidP="00A64762">
      <w:pPr>
        <w:ind w:left="2625" w:hanging="2625"/>
        <w:jc w:val="both"/>
        <w:rPr>
          <w:rFonts w:ascii="Arial Narrow" w:hAnsi="Arial Narrow" w:cs="Arial"/>
          <w:sz w:val="18"/>
          <w:szCs w:val="18"/>
        </w:rPr>
      </w:pPr>
      <w:r w:rsidRPr="00874E0D">
        <w:rPr>
          <w:rFonts w:ascii="Arial Narrow" w:hAnsi="Arial Narrow" w:cs="Arial"/>
          <w:sz w:val="18"/>
          <w:szCs w:val="18"/>
        </w:rPr>
        <w:t>Juzgado de origen:</w:t>
      </w:r>
      <w:r w:rsidRPr="00874E0D">
        <w:rPr>
          <w:rFonts w:ascii="Arial Narrow" w:hAnsi="Arial Narrow" w:cs="Arial"/>
          <w:sz w:val="18"/>
          <w:szCs w:val="18"/>
        </w:rPr>
        <w:tab/>
        <w:t xml:space="preserve">Primero Laboral del Circuito de Pereira </w:t>
      </w:r>
    </w:p>
    <w:p w:rsidR="00A64762" w:rsidRPr="00874E0D" w:rsidRDefault="00A64762" w:rsidP="00A64762">
      <w:pPr>
        <w:ind w:left="2418" w:hanging="2418"/>
        <w:rPr>
          <w:rFonts w:ascii="Arial Narrow" w:hAnsi="Arial Narrow" w:cs="Arial"/>
          <w:iCs/>
          <w:sz w:val="18"/>
          <w:szCs w:val="18"/>
        </w:rPr>
      </w:pPr>
      <w:r w:rsidRPr="00874E0D">
        <w:rPr>
          <w:rFonts w:ascii="Arial Narrow" w:hAnsi="Arial Narrow" w:cs="Arial"/>
          <w:iCs/>
          <w:sz w:val="18"/>
          <w:szCs w:val="18"/>
        </w:rPr>
        <w:t xml:space="preserve">Magistrado Ponente: </w:t>
      </w:r>
      <w:r w:rsidRPr="00874E0D">
        <w:rPr>
          <w:rFonts w:ascii="Arial Narrow" w:hAnsi="Arial Narrow" w:cs="Arial"/>
          <w:iCs/>
          <w:sz w:val="18"/>
          <w:szCs w:val="18"/>
        </w:rPr>
        <w:tab/>
        <w:t xml:space="preserve">     Francisco Javier Tamayo Tabares</w:t>
      </w:r>
      <w:bookmarkEnd w:id="1"/>
    </w:p>
    <w:p w:rsidR="00A64762" w:rsidRPr="00874E0D" w:rsidRDefault="00A64762" w:rsidP="00A64762">
      <w:pPr>
        <w:pStyle w:val="Sinespaciado"/>
        <w:spacing w:line="480" w:lineRule="auto"/>
        <w:rPr>
          <w:sz w:val="18"/>
          <w:szCs w:val="18"/>
        </w:rPr>
      </w:pPr>
    </w:p>
    <w:p w:rsidR="00A64762" w:rsidRPr="00874E0D" w:rsidRDefault="00A64762" w:rsidP="00B71E75">
      <w:pPr>
        <w:tabs>
          <w:tab w:val="left" w:pos="2880"/>
        </w:tabs>
        <w:spacing w:line="360" w:lineRule="auto"/>
        <w:ind w:left="851"/>
        <w:rPr>
          <w:rFonts w:ascii="Arial Narrow" w:hAnsi="Arial Narrow" w:cs="Arial"/>
          <w:sz w:val="28"/>
          <w:szCs w:val="28"/>
        </w:rPr>
      </w:pPr>
      <w:r w:rsidRPr="00874E0D">
        <w:rPr>
          <w:rFonts w:ascii="Arial Narrow" w:hAnsi="Arial Narrow" w:cs="Arial"/>
          <w:sz w:val="28"/>
          <w:szCs w:val="28"/>
          <w:u w:val="single"/>
        </w:rPr>
        <w:t>AUDIENCIA PÚBLICA</w:t>
      </w:r>
      <w:r w:rsidRPr="00874E0D">
        <w:rPr>
          <w:rFonts w:ascii="Arial Narrow" w:hAnsi="Arial Narrow" w:cs="Arial"/>
          <w:sz w:val="28"/>
          <w:szCs w:val="28"/>
        </w:rPr>
        <w:t>:</w:t>
      </w:r>
    </w:p>
    <w:p w:rsidR="00A64762" w:rsidRPr="00874E0D" w:rsidRDefault="00A64762" w:rsidP="00B71E75">
      <w:pPr>
        <w:pStyle w:val="Sinespaciado"/>
      </w:pPr>
    </w:p>
    <w:p w:rsidR="00A64762" w:rsidRPr="00874E0D" w:rsidRDefault="00A64762" w:rsidP="00A64762">
      <w:pPr>
        <w:spacing w:line="360" w:lineRule="auto"/>
        <w:ind w:firstLine="851"/>
        <w:jc w:val="both"/>
        <w:rPr>
          <w:rFonts w:ascii="Arial Narrow" w:hAnsi="Arial Narrow" w:cs="Arial"/>
          <w:i/>
          <w:sz w:val="28"/>
          <w:szCs w:val="28"/>
        </w:rPr>
      </w:pPr>
      <w:r w:rsidRPr="00874E0D">
        <w:rPr>
          <w:rFonts w:ascii="Arial Narrow" w:hAnsi="Arial Narrow" w:cs="Arial"/>
          <w:sz w:val="28"/>
          <w:szCs w:val="28"/>
        </w:rPr>
        <w:t xml:space="preserve">En Pereira, hoy catorce (14) de junio de dos mil dieciocho (2018), siendo las once y quince minutos de la mañana (11:15 a.m.) reunidos en la Sala de Audiencia </w:t>
      </w:r>
      <w:r w:rsidR="002B4688" w:rsidRPr="00874E0D">
        <w:rPr>
          <w:rFonts w:ascii="Arial Narrow" w:hAnsi="Arial Narrow" w:cs="Arial"/>
          <w:sz w:val="28"/>
          <w:szCs w:val="28"/>
        </w:rPr>
        <w:t>las magistradas y el suscrito magistrado de</w:t>
      </w:r>
      <w:r w:rsidRPr="00874E0D">
        <w:rPr>
          <w:rFonts w:ascii="Arial Narrow" w:hAnsi="Arial Narrow" w:cs="Arial"/>
          <w:sz w:val="28"/>
          <w:szCs w:val="28"/>
        </w:rPr>
        <w:t xml:space="preserve"> la Sala Laboral del Tribunal de Pereira, presidido por el ponente, declaran formalmente abierto el acto, para decidir el recurso</w:t>
      </w:r>
      <w:r w:rsidR="002B4688" w:rsidRPr="00874E0D">
        <w:rPr>
          <w:rFonts w:ascii="Arial Narrow" w:hAnsi="Arial Narrow" w:cs="Arial"/>
          <w:sz w:val="28"/>
          <w:szCs w:val="28"/>
        </w:rPr>
        <w:t xml:space="preserve"> </w:t>
      </w:r>
      <w:r w:rsidR="002B4688" w:rsidRPr="00874E0D">
        <w:rPr>
          <w:rFonts w:ascii="Arial Narrow" w:hAnsi="Arial Narrow" w:cs="Arial"/>
          <w:sz w:val="28"/>
          <w:szCs w:val="28"/>
        </w:rPr>
        <w:lastRenderedPageBreak/>
        <w:t>de apelación presentado por la parte ejecutada co</w:t>
      </w:r>
      <w:r w:rsidRPr="00874E0D">
        <w:rPr>
          <w:rFonts w:ascii="Arial Narrow" w:hAnsi="Arial Narrow" w:cs="Arial"/>
          <w:sz w:val="28"/>
          <w:szCs w:val="28"/>
        </w:rPr>
        <w:t>ntra el auto proferido el 30 de</w:t>
      </w:r>
      <w:r w:rsidR="002B4688" w:rsidRPr="00874E0D">
        <w:rPr>
          <w:rFonts w:ascii="Arial Narrow" w:hAnsi="Arial Narrow" w:cs="Arial"/>
          <w:sz w:val="28"/>
          <w:szCs w:val="28"/>
        </w:rPr>
        <w:t xml:space="preserve"> noviembre de 2017 por el Juzgado Primero Laboral del Circuito </w:t>
      </w:r>
      <w:r w:rsidRPr="00874E0D">
        <w:rPr>
          <w:rFonts w:ascii="Arial Narrow" w:hAnsi="Arial Narrow" w:cs="Arial"/>
          <w:sz w:val="28"/>
          <w:szCs w:val="28"/>
        </w:rPr>
        <w:t xml:space="preserve">de Pereira, a través del cual resolvió las excepciones </w:t>
      </w:r>
      <w:r w:rsidR="002B4688" w:rsidRPr="00874E0D">
        <w:rPr>
          <w:rFonts w:ascii="Arial Narrow" w:hAnsi="Arial Narrow" w:cs="Arial"/>
          <w:sz w:val="28"/>
          <w:szCs w:val="28"/>
        </w:rPr>
        <w:t xml:space="preserve">de fondo </w:t>
      </w:r>
      <w:r w:rsidRPr="00874E0D">
        <w:rPr>
          <w:rFonts w:ascii="Arial Narrow" w:hAnsi="Arial Narrow" w:cs="Arial"/>
          <w:sz w:val="28"/>
          <w:szCs w:val="28"/>
        </w:rPr>
        <w:t>propuestas</w:t>
      </w:r>
      <w:r w:rsidR="002B4688" w:rsidRPr="00874E0D">
        <w:rPr>
          <w:rFonts w:ascii="Arial Narrow" w:hAnsi="Arial Narrow" w:cs="Arial"/>
          <w:sz w:val="28"/>
          <w:szCs w:val="28"/>
        </w:rPr>
        <w:t xml:space="preserve"> por la recurrente </w:t>
      </w:r>
      <w:r w:rsidRPr="00874E0D">
        <w:rPr>
          <w:rFonts w:ascii="Arial Narrow" w:hAnsi="Arial Narrow" w:cs="Arial"/>
          <w:sz w:val="28"/>
          <w:szCs w:val="28"/>
        </w:rPr>
        <w:t>dentro del proceso ejec</w:t>
      </w:r>
      <w:r w:rsidR="002B4688" w:rsidRPr="00874E0D">
        <w:rPr>
          <w:rFonts w:ascii="Arial Narrow" w:hAnsi="Arial Narrow" w:cs="Arial"/>
          <w:sz w:val="28"/>
          <w:szCs w:val="28"/>
        </w:rPr>
        <w:t xml:space="preserve">utivo laboral que Oscar Tadeo Díaz Gutiérrez promueve contra la Sociedad Prosegur de Colombia S.A. </w:t>
      </w:r>
    </w:p>
    <w:p w:rsidR="00A64762" w:rsidRPr="00874E0D" w:rsidRDefault="00A64762" w:rsidP="00A64762">
      <w:pPr>
        <w:pStyle w:val="Sinespaciado"/>
      </w:pPr>
    </w:p>
    <w:p w:rsidR="00A64762" w:rsidRPr="00874E0D" w:rsidRDefault="00A64762" w:rsidP="00A64762">
      <w:pPr>
        <w:shd w:val="clear" w:color="auto" w:fill="FFFFFF"/>
        <w:spacing w:line="360" w:lineRule="atLeast"/>
        <w:ind w:firstLine="708"/>
        <w:jc w:val="both"/>
        <w:rPr>
          <w:rFonts w:ascii="Arial Narrow" w:hAnsi="Arial Narrow" w:cs="Tahoma"/>
          <w:bCs/>
          <w:sz w:val="28"/>
          <w:szCs w:val="28"/>
          <w:lang w:eastAsia="es-CO"/>
        </w:rPr>
      </w:pPr>
      <w:r w:rsidRPr="00874E0D">
        <w:rPr>
          <w:rFonts w:ascii="Arial Narrow" w:hAnsi="Arial Narrow" w:cs="Tahoma"/>
          <w:bCs/>
          <w:sz w:val="28"/>
          <w:szCs w:val="28"/>
          <w:lang w:eastAsia="es-CO"/>
        </w:rPr>
        <w:t>IDENTIFICACIÓN DE LOS PRESENTES:</w:t>
      </w:r>
    </w:p>
    <w:p w:rsidR="00B71E75" w:rsidRPr="00874E0D" w:rsidRDefault="00B71E75" w:rsidP="00B71E75">
      <w:pPr>
        <w:pStyle w:val="Sinespaciado"/>
        <w:spacing w:line="360" w:lineRule="auto"/>
      </w:pPr>
    </w:p>
    <w:p w:rsidR="00A64762" w:rsidRPr="00874E0D" w:rsidRDefault="00C73664" w:rsidP="00A64762">
      <w:pPr>
        <w:pStyle w:val="Prrafodelista"/>
        <w:numPr>
          <w:ilvl w:val="0"/>
          <w:numId w:val="1"/>
        </w:numPr>
        <w:spacing w:line="360" w:lineRule="auto"/>
        <w:ind w:left="1134" w:hanging="234"/>
        <w:jc w:val="both"/>
        <w:rPr>
          <w:rFonts w:ascii="Arial Narrow" w:hAnsi="Arial Narrow" w:cs="Arial"/>
          <w:i/>
          <w:sz w:val="28"/>
          <w:szCs w:val="28"/>
        </w:rPr>
      </w:pPr>
      <w:r w:rsidRPr="00874E0D">
        <w:rPr>
          <w:rFonts w:ascii="Arial Narrow" w:hAnsi="Arial Narrow" w:cs="Arial"/>
          <w:i/>
          <w:sz w:val="28"/>
          <w:szCs w:val="28"/>
          <w:u w:val="single"/>
        </w:rPr>
        <w:t>ACTUACIÓN PROCESAL:</w:t>
      </w:r>
    </w:p>
    <w:p w:rsidR="00A64762" w:rsidRPr="00874E0D" w:rsidRDefault="00A64762" w:rsidP="00A64762">
      <w:pPr>
        <w:pStyle w:val="Sinespaciado"/>
      </w:pPr>
    </w:p>
    <w:p w:rsidR="00B00D4D" w:rsidRPr="00874E0D" w:rsidRDefault="00B00D4D" w:rsidP="00A64762">
      <w:pPr>
        <w:spacing w:line="360" w:lineRule="auto"/>
        <w:ind w:firstLine="900"/>
        <w:jc w:val="both"/>
        <w:rPr>
          <w:rFonts w:ascii="Arial Narrow" w:hAnsi="Arial Narrow" w:cs="Arial"/>
          <w:sz w:val="28"/>
          <w:szCs w:val="28"/>
        </w:rPr>
      </w:pPr>
      <w:r w:rsidRPr="00874E0D">
        <w:rPr>
          <w:rFonts w:ascii="Arial Narrow" w:hAnsi="Arial Narrow" w:cs="Arial"/>
          <w:sz w:val="28"/>
          <w:szCs w:val="28"/>
        </w:rPr>
        <w:t>El señor Oscar Tadeo Díaz Gutiérrez inició acción ejecutiva laboral a continuación de</w:t>
      </w:r>
      <w:r w:rsidR="00605983" w:rsidRPr="00874E0D">
        <w:rPr>
          <w:rFonts w:ascii="Arial Narrow" w:hAnsi="Arial Narrow" w:cs="Arial"/>
          <w:sz w:val="28"/>
          <w:szCs w:val="28"/>
        </w:rPr>
        <w:t xml:space="preserve"> </w:t>
      </w:r>
      <w:r w:rsidRPr="00874E0D">
        <w:rPr>
          <w:rFonts w:ascii="Arial Narrow" w:hAnsi="Arial Narrow" w:cs="Arial"/>
          <w:sz w:val="28"/>
          <w:szCs w:val="28"/>
        </w:rPr>
        <w:t>ordinario contra la sociedad Prosegur de Colombia S.A. con el propósito de que</w:t>
      </w:r>
      <w:r w:rsidR="008462B9" w:rsidRPr="00874E0D">
        <w:rPr>
          <w:rFonts w:ascii="Arial Narrow" w:hAnsi="Arial Narrow" w:cs="Arial"/>
          <w:sz w:val="28"/>
          <w:szCs w:val="28"/>
        </w:rPr>
        <w:t xml:space="preserve"> libre orden de pago a</w:t>
      </w:r>
      <w:r w:rsidRPr="00874E0D">
        <w:rPr>
          <w:rFonts w:ascii="Arial Narrow" w:hAnsi="Arial Narrow" w:cs="Arial"/>
          <w:sz w:val="28"/>
          <w:szCs w:val="28"/>
        </w:rPr>
        <w:t xml:space="preserve"> su favor por las condenas </w:t>
      </w:r>
      <w:r w:rsidR="001C4569" w:rsidRPr="00874E0D">
        <w:rPr>
          <w:rFonts w:ascii="Arial Narrow" w:hAnsi="Arial Narrow" w:cs="Arial"/>
          <w:sz w:val="28"/>
          <w:szCs w:val="28"/>
        </w:rPr>
        <w:t xml:space="preserve">laborales </w:t>
      </w:r>
      <w:r w:rsidRPr="00874E0D">
        <w:rPr>
          <w:rFonts w:ascii="Arial Narrow" w:hAnsi="Arial Narrow" w:cs="Arial"/>
          <w:sz w:val="28"/>
          <w:szCs w:val="28"/>
        </w:rPr>
        <w:t>impuestas en sentencia judicial</w:t>
      </w:r>
      <w:r w:rsidR="001C4569" w:rsidRPr="00874E0D">
        <w:rPr>
          <w:rFonts w:ascii="Arial Narrow" w:hAnsi="Arial Narrow" w:cs="Arial"/>
          <w:sz w:val="28"/>
          <w:szCs w:val="28"/>
        </w:rPr>
        <w:t xml:space="preserve">, </w:t>
      </w:r>
      <w:r w:rsidR="00825E29" w:rsidRPr="00874E0D">
        <w:rPr>
          <w:rFonts w:ascii="Arial Narrow" w:hAnsi="Arial Narrow" w:cs="Arial"/>
          <w:sz w:val="28"/>
          <w:szCs w:val="28"/>
        </w:rPr>
        <w:t xml:space="preserve">junto con </w:t>
      </w:r>
      <w:r w:rsidR="001C4569" w:rsidRPr="00874E0D">
        <w:rPr>
          <w:rFonts w:ascii="Arial Narrow" w:hAnsi="Arial Narrow" w:cs="Arial"/>
          <w:sz w:val="28"/>
          <w:szCs w:val="28"/>
        </w:rPr>
        <w:t xml:space="preserve">las costas y gastos del proceso </w:t>
      </w:r>
      <w:r w:rsidR="00131B6D" w:rsidRPr="00874E0D">
        <w:rPr>
          <w:rFonts w:ascii="Arial Narrow" w:hAnsi="Arial Narrow" w:cs="Arial"/>
          <w:sz w:val="28"/>
          <w:szCs w:val="28"/>
        </w:rPr>
        <w:t>ejecutivo.</w:t>
      </w:r>
    </w:p>
    <w:p w:rsidR="001C4569" w:rsidRPr="00874E0D" w:rsidRDefault="001C4569" w:rsidP="001C4569">
      <w:pPr>
        <w:pStyle w:val="Sinespaciado"/>
      </w:pPr>
    </w:p>
    <w:p w:rsidR="00514AD2" w:rsidRPr="00874E0D" w:rsidRDefault="001C4569" w:rsidP="00A64762">
      <w:pPr>
        <w:spacing w:line="360" w:lineRule="auto"/>
        <w:ind w:firstLine="900"/>
        <w:jc w:val="both"/>
        <w:rPr>
          <w:rFonts w:ascii="Arial Narrow" w:hAnsi="Arial Narrow" w:cs="Arial"/>
          <w:sz w:val="28"/>
          <w:szCs w:val="28"/>
        </w:rPr>
      </w:pPr>
      <w:r w:rsidRPr="00874E0D">
        <w:rPr>
          <w:rFonts w:ascii="Arial Narrow" w:hAnsi="Arial Narrow" w:cs="Arial"/>
          <w:sz w:val="28"/>
          <w:szCs w:val="28"/>
        </w:rPr>
        <w:t xml:space="preserve">Mediante </w:t>
      </w:r>
      <w:r w:rsidR="008462B9" w:rsidRPr="00874E0D">
        <w:rPr>
          <w:rFonts w:ascii="Arial Narrow" w:hAnsi="Arial Narrow" w:cs="Arial"/>
          <w:sz w:val="28"/>
          <w:szCs w:val="28"/>
        </w:rPr>
        <w:t xml:space="preserve">providencia </w:t>
      </w:r>
      <w:r w:rsidRPr="00874E0D">
        <w:rPr>
          <w:rFonts w:ascii="Arial Narrow" w:hAnsi="Arial Narrow" w:cs="Arial"/>
          <w:sz w:val="28"/>
          <w:szCs w:val="28"/>
        </w:rPr>
        <w:t xml:space="preserve">del 21 de julio de 2017, </w:t>
      </w:r>
      <w:r w:rsidR="008462B9" w:rsidRPr="00874E0D">
        <w:rPr>
          <w:rFonts w:ascii="Arial Narrow" w:hAnsi="Arial Narrow" w:cs="Arial"/>
          <w:sz w:val="28"/>
          <w:szCs w:val="28"/>
        </w:rPr>
        <w:t xml:space="preserve">el Juzgado Primero Laboral del Circuito de esta ciudad </w:t>
      </w:r>
      <w:r w:rsidRPr="00874E0D">
        <w:rPr>
          <w:rFonts w:ascii="Arial Narrow" w:hAnsi="Arial Narrow" w:cs="Arial"/>
          <w:sz w:val="28"/>
          <w:szCs w:val="28"/>
        </w:rPr>
        <w:t>accedi</w:t>
      </w:r>
      <w:r w:rsidR="008462B9" w:rsidRPr="00874E0D">
        <w:rPr>
          <w:rFonts w:ascii="Arial Narrow" w:hAnsi="Arial Narrow" w:cs="Arial"/>
          <w:sz w:val="28"/>
          <w:szCs w:val="28"/>
        </w:rPr>
        <w:t xml:space="preserve">ó a lo pretendido y </w:t>
      </w:r>
      <w:r w:rsidRPr="00874E0D">
        <w:rPr>
          <w:rFonts w:ascii="Arial Narrow" w:hAnsi="Arial Narrow" w:cs="Arial"/>
          <w:sz w:val="28"/>
          <w:szCs w:val="28"/>
        </w:rPr>
        <w:t>libró mandamiento de pago por l</w:t>
      </w:r>
      <w:r w:rsidR="008462B9" w:rsidRPr="00874E0D">
        <w:rPr>
          <w:rFonts w:ascii="Arial Narrow" w:hAnsi="Arial Narrow" w:cs="Arial"/>
          <w:sz w:val="28"/>
          <w:szCs w:val="28"/>
        </w:rPr>
        <w:t>os siguientes conceptos</w:t>
      </w:r>
      <w:r w:rsidRPr="00874E0D">
        <w:rPr>
          <w:rFonts w:ascii="Arial Narrow" w:hAnsi="Arial Narrow" w:cs="Arial"/>
          <w:sz w:val="28"/>
          <w:szCs w:val="28"/>
        </w:rPr>
        <w:t>:</w:t>
      </w:r>
    </w:p>
    <w:p w:rsidR="00514AD2" w:rsidRPr="00874E0D" w:rsidRDefault="001C4569" w:rsidP="00514AD2">
      <w:pPr>
        <w:pStyle w:val="Prrafodelista"/>
        <w:numPr>
          <w:ilvl w:val="0"/>
          <w:numId w:val="3"/>
        </w:numPr>
        <w:spacing w:line="360" w:lineRule="auto"/>
        <w:ind w:left="142" w:firstLine="425"/>
        <w:jc w:val="both"/>
        <w:rPr>
          <w:rFonts w:ascii="Arial Narrow" w:hAnsi="Arial Narrow" w:cs="Arial"/>
          <w:sz w:val="28"/>
          <w:szCs w:val="28"/>
        </w:rPr>
      </w:pPr>
      <w:r w:rsidRPr="00874E0D">
        <w:rPr>
          <w:rFonts w:ascii="Arial Narrow" w:hAnsi="Arial Narrow" w:cs="Arial"/>
          <w:sz w:val="28"/>
          <w:szCs w:val="28"/>
        </w:rPr>
        <w:t>por la obligación de hacer consistente en reintegrar al trabajador de manera material y efectiva al cargo que venía ocupando, concretamente, al de conductor escolta, o a uno igual o de mejor jerarquía</w:t>
      </w:r>
      <w:r w:rsidR="00825E29" w:rsidRPr="00874E0D">
        <w:rPr>
          <w:rFonts w:ascii="Arial Narrow" w:hAnsi="Arial Narrow" w:cs="Arial"/>
          <w:sz w:val="28"/>
          <w:szCs w:val="28"/>
        </w:rPr>
        <w:t xml:space="preserve">, dentro del término de cinco días siguientes contados a partir de la notificación del proveído; </w:t>
      </w:r>
    </w:p>
    <w:p w:rsidR="00514AD2" w:rsidRPr="00874E0D" w:rsidRDefault="00514AD2" w:rsidP="00514AD2">
      <w:pPr>
        <w:pStyle w:val="Sinespaciado"/>
      </w:pPr>
    </w:p>
    <w:p w:rsidR="00514AD2" w:rsidRPr="00874E0D" w:rsidRDefault="00825E29" w:rsidP="00514AD2">
      <w:pPr>
        <w:pStyle w:val="Prrafodelista"/>
        <w:numPr>
          <w:ilvl w:val="0"/>
          <w:numId w:val="3"/>
        </w:numPr>
        <w:spacing w:line="360" w:lineRule="auto"/>
        <w:ind w:left="142" w:firstLine="425"/>
        <w:jc w:val="both"/>
        <w:rPr>
          <w:rFonts w:ascii="Arial Narrow" w:hAnsi="Arial Narrow" w:cs="Arial"/>
          <w:sz w:val="28"/>
          <w:szCs w:val="28"/>
        </w:rPr>
      </w:pPr>
      <w:r w:rsidRPr="00874E0D">
        <w:rPr>
          <w:rFonts w:ascii="Arial Narrow" w:hAnsi="Arial Narrow" w:cs="Arial"/>
          <w:sz w:val="28"/>
          <w:szCs w:val="28"/>
        </w:rPr>
        <w:t xml:space="preserve">por los salarios dejados de percibir entre el 5 de septiembre de 2016 –fecha en que fue despedido-, y el 15 de junio de 2017 – fecha en que se presentó la acción ejecutiva-; </w:t>
      </w:r>
    </w:p>
    <w:p w:rsidR="00514AD2" w:rsidRPr="00874E0D" w:rsidRDefault="00514AD2" w:rsidP="00514AD2">
      <w:pPr>
        <w:pStyle w:val="Sinespaciado"/>
      </w:pPr>
    </w:p>
    <w:p w:rsidR="00514AD2" w:rsidRPr="00874E0D" w:rsidRDefault="00514AD2" w:rsidP="00514AD2">
      <w:pPr>
        <w:pStyle w:val="Prrafodelista"/>
        <w:numPr>
          <w:ilvl w:val="0"/>
          <w:numId w:val="3"/>
        </w:numPr>
        <w:spacing w:line="360" w:lineRule="auto"/>
        <w:ind w:left="142" w:firstLine="425"/>
        <w:jc w:val="both"/>
        <w:rPr>
          <w:rFonts w:ascii="Arial Narrow" w:hAnsi="Arial Narrow" w:cs="Arial"/>
          <w:sz w:val="28"/>
          <w:szCs w:val="28"/>
        </w:rPr>
      </w:pPr>
      <w:r w:rsidRPr="00874E0D">
        <w:rPr>
          <w:rFonts w:ascii="Arial Narrow" w:hAnsi="Arial Narrow" w:cs="Arial"/>
          <w:sz w:val="28"/>
          <w:szCs w:val="28"/>
        </w:rPr>
        <w:t>por</w:t>
      </w:r>
      <w:r w:rsidR="00825E29" w:rsidRPr="00874E0D">
        <w:rPr>
          <w:rFonts w:ascii="Arial Narrow" w:hAnsi="Arial Narrow" w:cs="Arial"/>
          <w:sz w:val="28"/>
          <w:szCs w:val="28"/>
        </w:rPr>
        <w:t xml:space="preserve"> las prestaciones extralegales consagradas en el artículo 26 de la Convención Colectiva de Trabajo con vigencia 2008-2009, causadas </w:t>
      </w:r>
      <w:r w:rsidR="00EF0A12" w:rsidRPr="00874E0D">
        <w:rPr>
          <w:rFonts w:ascii="Arial Narrow" w:hAnsi="Arial Narrow" w:cs="Arial"/>
          <w:sz w:val="28"/>
          <w:szCs w:val="28"/>
        </w:rPr>
        <w:t>durante</w:t>
      </w:r>
      <w:r w:rsidR="00825E29" w:rsidRPr="00874E0D">
        <w:rPr>
          <w:rFonts w:ascii="Arial Narrow" w:hAnsi="Arial Narrow" w:cs="Arial"/>
          <w:sz w:val="28"/>
          <w:szCs w:val="28"/>
        </w:rPr>
        <w:t xml:space="preserve"> el despido, así: a) prima extralegal de diciembre de 2016 </w:t>
      </w:r>
      <w:r w:rsidR="00EF0A12" w:rsidRPr="00874E0D">
        <w:rPr>
          <w:rFonts w:ascii="Arial Narrow" w:hAnsi="Arial Narrow" w:cs="Arial"/>
          <w:sz w:val="28"/>
          <w:szCs w:val="28"/>
        </w:rPr>
        <w:t xml:space="preserve">y junio de 2017 </w:t>
      </w:r>
      <w:r w:rsidR="00825E29" w:rsidRPr="00874E0D">
        <w:rPr>
          <w:rFonts w:ascii="Arial Narrow" w:hAnsi="Arial Narrow" w:cs="Arial"/>
          <w:sz w:val="28"/>
          <w:szCs w:val="28"/>
        </w:rPr>
        <w:t>$925.000</w:t>
      </w:r>
      <w:r w:rsidR="00EF0A12" w:rsidRPr="00874E0D">
        <w:rPr>
          <w:rFonts w:ascii="Arial Narrow" w:hAnsi="Arial Narrow" w:cs="Arial"/>
          <w:sz w:val="28"/>
          <w:szCs w:val="28"/>
        </w:rPr>
        <w:t xml:space="preserve"> y $906.500, en su orden: b) auxilio de cesantías $926.245; c) Intereses a las cesantías $111.149 y, d) prima de servicios $926.245; </w:t>
      </w:r>
    </w:p>
    <w:p w:rsidR="00514AD2" w:rsidRPr="00874E0D" w:rsidRDefault="00514AD2" w:rsidP="00514AD2">
      <w:pPr>
        <w:pStyle w:val="Sinespaciado"/>
      </w:pPr>
    </w:p>
    <w:p w:rsidR="00514AD2" w:rsidRPr="00874E0D" w:rsidRDefault="00EF0A12" w:rsidP="00514AD2">
      <w:pPr>
        <w:pStyle w:val="Prrafodelista"/>
        <w:numPr>
          <w:ilvl w:val="0"/>
          <w:numId w:val="3"/>
        </w:numPr>
        <w:spacing w:line="360" w:lineRule="auto"/>
        <w:ind w:left="142" w:firstLine="425"/>
        <w:jc w:val="both"/>
        <w:rPr>
          <w:rFonts w:ascii="Arial Narrow" w:hAnsi="Arial Narrow" w:cs="Arial"/>
          <w:sz w:val="28"/>
          <w:szCs w:val="28"/>
        </w:rPr>
      </w:pPr>
      <w:r w:rsidRPr="00874E0D">
        <w:rPr>
          <w:rFonts w:ascii="Arial Narrow" w:hAnsi="Arial Narrow" w:cs="Arial"/>
          <w:sz w:val="28"/>
          <w:szCs w:val="28"/>
        </w:rPr>
        <w:t xml:space="preserve">por las agencias en derecho fijadas en primera instancia $3`688.585 y, </w:t>
      </w:r>
    </w:p>
    <w:p w:rsidR="00514AD2" w:rsidRPr="00874E0D" w:rsidRDefault="00514AD2" w:rsidP="00514AD2">
      <w:pPr>
        <w:pStyle w:val="Sinespaciado"/>
      </w:pPr>
    </w:p>
    <w:p w:rsidR="00EF0A12" w:rsidRPr="00874E0D" w:rsidRDefault="00EF0A12" w:rsidP="00514AD2">
      <w:pPr>
        <w:pStyle w:val="Prrafodelista"/>
        <w:numPr>
          <w:ilvl w:val="0"/>
          <w:numId w:val="3"/>
        </w:numPr>
        <w:spacing w:line="360" w:lineRule="auto"/>
        <w:ind w:left="142" w:firstLine="425"/>
        <w:jc w:val="both"/>
        <w:rPr>
          <w:rFonts w:ascii="Arial Narrow" w:hAnsi="Arial Narrow" w:cs="Arial"/>
          <w:sz w:val="28"/>
          <w:szCs w:val="28"/>
        </w:rPr>
      </w:pPr>
      <w:r w:rsidRPr="00874E0D">
        <w:rPr>
          <w:rFonts w:ascii="Arial Narrow" w:hAnsi="Arial Narrow" w:cs="Arial"/>
          <w:sz w:val="28"/>
          <w:szCs w:val="28"/>
        </w:rPr>
        <w:t xml:space="preserve">por las costas de la ejecución. </w:t>
      </w:r>
    </w:p>
    <w:p w:rsidR="00EF0A12" w:rsidRPr="00874E0D" w:rsidRDefault="00EF0A12" w:rsidP="00895A67">
      <w:pPr>
        <w:pStyle w:val="Sinespaciado"/>
      </w:pPr>
    </w:p>
    <w:p w:rsidR="001C4569" w:rsidRPr="00874E0D" w:rsidRDefault="00EF0A12" w:rsidP="00A64762">
      <w:pPr>
        <w:spacing w:line="360" w:lineRule="auto"/>
        <w:ind w:firstLine="900"/>
        <w:jc w:val="both"/>
        <w:rPr>
          <w:rFonts w:ascii="Arial Narrow" w:hAnsi="Arial Narrow" w:cs="Arial"/>
          <w:sz w:val="28"/>
          <w:szCs w:val="28"/>
        </w:rPr>
      </w:pPr>
      <w:r w:rsidRPr="00874E0D">
        <w:rPr>
          <w:rFonts w:ascii="Arial Narrow" w:hAnsi="Arial Narrow" w:cs="Arial"/>
          <w:sz w:val="28"/>
          <w:szCs w:val="28"/>
        </w:rPr>
        <w:t>Decretó como medida previa</w:t>
      </w:r>
      <w:r w:rsidR="00895A67" w:rsidRPr="00874E0D">
        <w:rPr>
          <w:rFonts w:ascii="Arial Narrow" w:hAnsi="Arial Narrow" w:cs="Arial"/>
          <w:sz w:val="28"/>
          <w:szCs w:val="28"/>
        </w:rPr>
        <w:t>,</w:t>
      </w:r>
      <w:r w:rsidRPr="00874E0D">
        <w:rPr>
          <w:rFonts w:ascii="Arial Narrow" w:hAnsi="Arial Narrow" w:cs="Arial"/>
          <w:sz w:val="28"/>
          <w:szCs w:val="28"/>
        </w:rPr>
        <w:t xml:space="preserve"> el embargo de los dineros que la ejecutada</w:t>
      </w:r>
      <w:r w:rsidR="00895A67" w:rsidRPr="00874E0D">
        <w:rPr>
          <w:rFonts w:ascii="Arial Narrow" w:hAnsi="Arial Narrow" w:cs="Arial"/>
          <w:sz w:val="28"/>
          <w:szCs w:val="28"/>
        </w:rPr>
        <w:t xml:space="preserve"> </w:t>
      </w:r>
      <w:r w:rsidRPr="00874E0D">
        <w:rPr>
          <w:rFonts w:ascii="Arial Narrow" w:hAnsi="Arial Narrow" w:cs="Arial"/>
          <w:sz w:val="28"/>
          <w:szCs w:val="28"/>
        </w:rPr>
        <w:t xml:space="preserve">posea en </w:t>
      </w:r>
      <w:r w:rsidR="0055766F" w:rsidRPr="00874E0D">
        <w:rPr>
          <w:rFonts w:ascii="Arial Narrow" w:hAnsi="Arial Narrow" w:cs="Arial"/>
          <w:sz w:val="28"/>
          <w:szCs w:val="28"/>
        </w:rPr>
        <w:t xml:space="preserve">las cuentas corrientes o de ahorros de </w:t>
      </w:r>
      <w:r w:rsidR="00895A67" w:rsidRPr="00874E0D">
        <w:rPr>
          <w:rFonts w:ascii="Arial Narrow" w:hAnsi="Arial Narrow" w:cs="Arial"/>
          <w:sz w:val="28"/>
          <w:szCs w:val="28"/>
        </w:rPr>
        <w:t>Bancolombia, en un tope de $27</w:t>
      </w:r>
      <w:r w:rsidR="0055766F" w:rsidRPr="00874E0D">
        <w:rPr>
          <w:rFonts w:ascii="Arial Narrow" w:hAnsi="Arial Narrow" w:cs="Arial"/>
          <w:sz w:val="28"/>
          <w:szCs w:val="28"/>
        </w:rPr>
        <w:t>`897.912, que corresponde al valor adeudado proyectado a la fecha del crédito, más un 50%, al tenor de los preceptuado en el Núm.10 del artículo 593 del C.G.P.</w:t>
      </w:r>
    </w:p>
    <w:p w:rsidR="00A64762" w:rsidRPr="00874E0D" w:rsidRDefault="00A64762" w:rsidP="00514AD2">
      <w:pPr>
        <w:pStyle w:val="Sinespaciado"/>
        <w:spacing w:line="276" w:lineRule="auto"/>
      </w:pPr>
    </w:p>
    <w:p w:rsidR="00A64762" w:rsidRPr="00874E0D" w:rsidRDefault="00A64762" w:rsidP="00A64762">
      <w:pPr>
        <w:spacing w:line="360" w:lineRule="auto"/>
        <w:ind w:right="51" w:firstLine="708"/>
        <w:jc w:val="both"/>
        <w:rPr>
          <w:rFonts w:ascii="Arial Narrow" w:hAnsi="Arial Narrow" w:cs="Arial"/>
          <w:sz w:val="28"/>
          <w:szCs w:val="28"/>
        </w:rPr>
      </w:pPr>
      <w:r w:rsidRPr="00874E0D">
        <w:rPr>
          <w:rFonts w:ascii="Arial Narrow" w:hAnsi="Arial Narrow" w:cs="Arial"/>
          <w:sz w:val="28"/>
          <w:szCs w:val="28"/>
        </w:rPr>
        <w:t xml:space="preserve">La anterior determinación fue notificada </w:t>
      </w:r>
      <w:r w:rsidR="0055766F" w:rsidRPr="00874E0D">
        <w:rPr>
          <w:rFonts w:ascii="Arial Narrow" w:hAnsi="Arial Narrow" w:cs="Arial"/>
          <w:sz w:val="28"/>
          <w:szCs w:val="28"/>
        </w:rPr>
        <w:t xml:space="preserve">por estados </w:t>
      </w:r>
      <w:r w:rsidRPr="00874E0D">
        <w:rPr>
          <w:rFonts w:ascii="Arial Narrow" w:hAnsi="Arial Narrow" w:cs="Arial"/>
          <w:sz w:val="28"/>
          <w:szCs w:val="28"/>
        </w:rPr>
        <w:t xml:space="preserve">a la entidad ejecutada el </w:t>
      </w:r>
      <w:r w:rsidR="0055766F" w:rsidRPr="00874E0D">
        <w:rPr>
          <w:rFonts w:ascii="Arial Narrow" w:hAnsi="Arial Narrow" w:cs="Arial"/>
          <w:sz w:val="28"/>
          <w:szCs w:val="28"/>
        </w:rPr>
        <w:t>24 de julio de 2017 –fl.454</w:t>
      </w:r>
      <w:r w:rsidRPr="00874E0D">
        <w:rPr>
          <w:rFonts w:ascii="Arial Narrow" w:hAnsi="Arial Narrow" w:cs="Arial"/>
          <w:sz w:val="28"/>
          <w:szCs w:val="28"/>
        </w:rPr>
        <w:t>, quien dentro del término otorgado para el efecto formuló las excepciones de: “P</w:t>
      </w:r>
      <w:r w:rsidR="0055766F" w:rsidRPr="00874E0D">
        <w:rPr>
          <w:rFonts w:ascii="Arial Narrow" w:hAnsi="Arial Narrow" w:cs="Arial"/>
          <w:sz w:val="28"/>
          <w:szCs w:val="28"/>
        </w:rPr>
        <w:t xml:space="preserve">ago” y “Cumplimiento de la obligación del reintegro”. </w:t>
      </w:r>
    </w:p>
    <w:p w:rsidR="00A64762" w:rsidRPr="00874E0D" w:rsidRDefault="00A64762" w:rsidP="00514AD2">
      <w:pPr>
        <w:pStyle w:val="Sinespaciado"/>
        <w:spacing w:line="276" w:lineRule="auto"/>
      </w:pPr>
    </w:p>
    <w:p w:rsidR="00EB0C93" w:rsidRPr="00874E0D" w:rsidRDefault="00021EAC" w:rsidP="002C63E6">
      <w:pPr>
        <w:spacing w:line="360" w:lineRule="auto"/>
        <w:ind w:firstLine="708"/>
        <w:jc w:val="both"/>
        <w:rPr>
          <w:rFonts w:ascii="Arial Narrow" w:hAnsi="Arial Narrow" w:cs="Arial"/>
          <w:sz w:val="28"/>
          <w:szCs w:val="28"/>
        </w:rPr>
      </w:pPr>
      <w:r w:rsidRPr="00874E0D">
        <w:rPr>
          <w:rFonts w:ascii="Arial Narrow" w:hAnsi="Arial Narrow" w:cs="Arial"/>
          <w:bCs/>
          <w:sz w:val="28"/>
          <w:szCs w:val="28"/>
        </w:rPr>
        <w:t>Agotado el t</w:t>
      </w:r>
      <w:r w:rsidR="00C73664" w:rsidRPr="00874E0D">
        <w:rPr>
          <w:rFonts w:ascii="Arial Narrow" w:hAnsi="Arial Narrow" w:cs="Arial"/>
          <w:bCs/>
          <w:sz w:val="28"/>
          <w:szCs w:val="28"/>
        </w:rPr>
        <w:t xml:space="preserve">raslado de las excepciones al </w:t>
      </w:r>
      <w:r w:rsidRPr="00874E0D">
        <w:rPr>
          <w:rFonts w:ascii="Arial Narrow" w:hAnsi="Arial Narrow" w:cs="Arial"/>
          <w:bCs/>
          <w:sz w:val="28"/>
          <w:szCs w:val="28"/>
        </w:rPr>
        <w:t>ejecutante</w:t>
      </w:r>
      <w:r w:rsidRPr="00874E0D">
        <w:rPr>
          <w:rFonts w:ascii="Arial Narrow" w:hAnsi="Arial Narrow" w:cs="Arial"/>
          <w:sz w:val="28"/>
          <w:szCs w:val="28"/>
        </w:rPr>
        <w:t xml:space="preserve">, la Jueza del conocimiento en </w:t>
      </w:r>
      <w:r w:rsidR="00A64762" w:rsidRPr="00874E0D">
        <w:rPr>
          <w:rFonts w:ascii="Arial Narrow" w:hAnsi="Arial Narrow" w:cs="Arial"/>
          <w:sz w:val="28"/>
          <w:szCs w:val="28"/>
        </w:rPr>
        <w:t>audiencia</w:t>
      </w:r>
      <w:r w:rsidR="00E97CA9" w:rsidRPr="00874E0D">
        <w:rPr>
          <w:rFonts w:ascii="Arial Narrow" w:hAnsi="Arial Narrow" w:cs="Arial"/>
          <w:sz w:val="28"/>
          <w:szCs w:val="28"/>
        </w:rPr>
        <w:t xml:space="preserve"> pública celebrada el 30 de noviembre 2017, resolvió </w:t>
      </w:r>
      <w:r w:rsidR="00203EAD" w:rsidRPr="00874E0D">
        <w:rPr>
          <w:rFonts w:ascii="Arial Narrow" w:hAnsi="Arial Narrow" w:cs="Arial"/>
          <w:sz w:val="28"/>
          <w:szCs w:val="28"/>
        </w:rPr>
        <w:t>declarar no probadas las excepciones de mérito propuestas</w:t>
      </w:r>
      <w:r w:rsidR="00E97CA9" w:rsidRPr="00874E0D">
        <w:rPr>
          <w:rFonts w:ascii="Arial Narrow" w:hAnsi="Arial Narrow" w:cs="Arial"/>
          <w:sz w:val="28"/>
          <w:szCs w:val="28"/>
        </w:rPr>
        <w:t xml:space="preserve">, </w:t>
      </w:r>
      <w:r w:rsidR="00203EAD" w:rsidRPr="00874E0D">
        <w:rPr>
          <w:rFonts w:ascii="Arial Narrow" w:hAnsi="Arial Narrow" w:cs="Arial"/>
          <w:sz w:val="28"/>
          <w:szCs w:val="28"/>
        </w:rPr>
        <w:t xml:space="preserve">al considerar que </w:t>
      </w:r>
      <w:r w:rsidR="002C63E6" w:rsidRPr="00874E0D">
        <w:rPr>
          <w:rFonts w:ascii="Arial Narrow" w:hAnsi="Arial Narrow" w:cs="Arial"/>
          <w:sz w:val="28"/>
          <w:szCs w:val="28"/>
        </w:rPr>
        <w:t>los hechos en que se fundamentan s</w:t>
      </w:r>
      <w:r w:rsidR="00624E95" w:rsidRPr="00874E0D">
        <w:rPr>
          <w:rFonts w:ascii="Arial Narrow" w:hAnsi="Arial Narrow" w:cs="Arial"/>
          <w:sz w:val="28"/>
          <w:szCs w:val="28"/>
        </w:rPr>
        <w:t xml:space="preserve">on posteriores </w:t>
      </w:r>
      <w:r w:rsidR="002C63E6" w:rsidRPr="00874E0D">
        <w:rPr>
          <w:rFonts w:ascii="Arial Narrow" w:hAnsi="Arial Narrow" w:cs="Arial"/>
          <w:sz w:val="28"/>
          <w:szCs w:val="28"/>
        </w:rPr>
        <w:t xml:space="preserve">al </w:t>
      </w:r>
      <w:r w:rsidR="00624E95" w:rsidRPr="00874E0D">
        <w:rPr>
          <w:rFonts w:ascii="Arial Narrow" w:hAnsi="Arial Narrow" w:cs="Arial"/>
          <w:sz w:val="28"/>
          <w:szCs w:val="28"/>
        </w:rPr>
        <w:t xml:space="preserve">auto que dispuso librar </w:t>
      </w:r>
      <w:r w:rsidR="002C63E6" w:rsidRPr="00874E0D">
        <w:rPr>
          <w:rFonts w:ascii="Arial Narrow" w:hAnsi="Arial Narrow" w:cs="Arial"/>
          <w:sz w:val="28"/>
          <w:szCs w:val="28"/>
        </w:rPr>
        <w:t>orden de pago</w:t>
      </w:r>
      <w:r w:rsidR="00203EAD" w:rsidRPr="00874E0D">
        <w:rPr>
          <w:rFonts w:ascii="Arial Narrow" w:hAnsi="Arial Narrow" w:cs="Arial"/>
          <w:sz w:val="28"/>
          <w:szCs w:val="28"/>
        </w:rPr>
        <w:t>. No obstante</w:t>
      </w:r>
      <w:r w:rsidR="00126314" w:rsidRPr="00874E0D">
        <w:rPr>
          <w:rFonts w:ascii="Arial Narrow" w:hAnsi="Arial Narrow" w:cs="Arial"/>
          <w:sz w:val="28"/>
          <w:szCs w:val="28"/>
        </w:rPr>
        <w:t>, declaró cumplida la obligación de reintegro</w:t>
      </w:r>
      <w:r w:rsidR="00EB0C93" w:rsidRPr="00874E0D">
        <w:rPr>
          <w:rFonts w:ascii="Arial Narrow" w:hAnsi="Arial Narrow" w:cs="Arial"/>
          <w:sz w:val="28"/>
          <w:szCs w:val="28"/>
        </w:rPr>
        <w:t xml:space="preserve"> material y efectivo del trabajador, por lo que </w:t>
      </w:r>
      <w:r w:rsidR="00624E95" w:rsidRPr="00874E0D">
        <w:rPr>
          <w:rFonts w:ascii="Arial Narrow" w:hAnsi="Arial Narrow" w:cs="Arial"/>
          <w:sz w:val="28"/>
          <w:szCs w:val="28"/>
        </w:rPr>
        <w:t xml:space="preserve">declaró </w:t>
      </w:r>
      <w:r w:rsidR="00EB0C93" w:rsidRPr="00874E0D">
        <w:rPr>
          <w:rFonts w:ascii="Arial Narrow" w:hAnsi="Arial Narrow" w:cs="Arial"/>
          <w:sz w:val="28"/>
          <w:szCs w:val="28"/>
        </w:rPr>
        <w:t xml:space="preserve">la </w:t>
      </w:r>
      <w:r w:rsidR="00C0557E" w:rsidRPr="00874E0D">
        <w:rPr>
          <w:rFonts w:ascii="Arial Narrow" w:hAnsi="Arial Narrow" w:cs="Arial"/>
          <w:sz w:val="28"/>
          <w:szCs w:val="28"/>
        </w:rPr>
        <w:t>terminación</w:t>
      </w:r>
      <w:r w:rsidR="00EB0C93" w:rsidRPr="00874E0D">
        <w:rPr>
          <w:rFonts w:ascii="Arial Narrow" w:hAnsi="Arial Narrow" w:cs="Arial"/>
          <w:sz w:val="28"/>
          <w:szCs w:val="28"/>
        </w:rPr>
        <w:t xml:space="preserve"> de la ejecución respecto a este concepto.</w:t>
      </w:r>
    </w:p>
    <w:p w:rsidR="00E97CA9" w:rsidRPr="00874E0D" w:rsidRDefault="00EB0C93" w:rsidP="00AD5677">
      <w:pPr>
        <w:spacing w:line="360" w:lineRule="auto"/>
        <w:ind w:firstLine="708"/>
        <w:jc w:val="both"/>
        <w:rPr>
          <w:rFonts w:ascii="Arial Narrow" w:hAnsi="Arial Narrow" w:cs="Arial"/>
          <w:sz w:val="28"/>
          <w:szCs w:val="28"/>
        </w:rPr>
      </w:pPr>
      <w:r w:rsidRPr="00874E0D">
        <w:rPr>
          <w:rFonts w:ascii="Arial Narrow" w:hAnsi="Arial Narrow" w:cs="Arial"/>
          <w:sz w:val="28"/>
          <w:szCs w:val="28"/>
        </w:rPr>
        <w:t xml:space="preserve">En cuanto a los pagos que la entidad ejecutada </w:t>
      </w:r>
      <w:r w:rsidR="00C0557E" w:rsidRPr="00874E0D">
        <w:rPr>
          <w:rFonts w:ascii="Arial Narrow" w:hAnsi="Arial Narrow" w:cs="Arial"/>
          <w:sz w:val="28"/>
          <w:szCs w:val="28"/>
        </w:rPr>
        <w:t xml:space="preserve">adujo </w:t>
      </w:r>
      <w:r w:rsidRPr="00874E0D">
        <w:rPr>
          <w:rFonts w:ascii="Arial Narrow" w:hAnsi="Arial Narrow" w:cs="Arial"/>
          <w:sz w:val="28"/>
          <w:szCs w:val="28"/>
        </w:rPr>
        <w:t>haber realizado</w:t>
      </w:r>
      <w:r w:rsidR="00C0557E" w:rsidRPr="00874E0D">
        <w:rPr>
          <w:rFonts w:ascii="Arial Narrow" w:hAnsi="Arial Narrow" w:cs="Arial"/>
          <w:sz w:val="28"/>
          <w:szCs w:val="28"/>
        </w:rPr>
        <w:t xml:space="preserve"> en favor del trabajador, </w:t>
      </w:r>
      <w:r w:rsidR="00624E95" w:rsidRPr="00874E0D">
        <w:rPr>
          <w:rFonts w:ascii="Arial Narrow" w:hAnsi="Arial Narrow" w:cs="Arial"/>
          <w:sz w:val="28"/>
          <w:szCs w:val="28"/>
        </w:rPr>
        <w:t xml:space="preserve">consideró que únicamente </w:t>
      </w:r>
      <w:r w:rsidR="00AD5677" w:rsidRPr="00874E0D">
        <w:rPr>
          <w:rFonts w:ascii="Arial Narrow" w:hAnsi="Arial Narrow" w:cs="Arial"/>
          <w:sz w:val="28"/>
          <w:szCs w:val="28"/>
        </w:rPr>
        <w:t xml:space="preserve">era procedente imputar </w:t>
      </w:r>
      <w:r w:rsidR="00C16EA2" w:rsidRPr="00874E0D">
        <w:rPr>
          <w:rFonts w:ascii="Arial Narrow" w:hAnsi="Arial Narrow" w:cs="Arial"/>
          <w:sz w:val="28"/>
          <w:szCs w:val="28"/>
        </w:rPr>
        <w:t xml:space="preserve">a lo adeudado, </w:t>
      </w:r>
      <w:r w:rsidR="00624E95" w:rsidRPr="00874E0D">
        <w:rPr>
          <w:rFonts w:ascii="Arial Narrow" w:hAnsi="Arial Narrow" w:cs="Arial"/>
          <w:sz w:val="28"/>
          <w:szCs w:val="28"/>
        </w:rPr>
        <w:t xml:space="preserve">el pago </w:t>
      </w:r>
      <w:r w:rsidR="00AD5677" w:rsidRPr="00874E0D">
        <w:rPr>
          <w:rFonts w:ascii="Arial Narrow" w:hAnsi="Arial Narrow" w:cs="Arial"/>
          <w:sz w:val="28"/>
          <w:szCs w:val="28"/>
        </w:rPr>
        <w:t xml:space="preserve">realizado </w:t>
      </w:r>
      <w:r w:rsidR="003A0120" w:rsidRPr="00874E0D">
        <w:rPr>
          <w:rFonts w:ascii="Arial Narrow" w:hAnsi="Arial Narrow" w:cs="Arial"/>
          <w:sz w:val="28"/>
          <w:szCs w:val="28"/>
        </w:rPr>
        <w:t xml:space="preserve">por </w:t>
      </w:r>
      <w:r w:rsidR="00AD5677" w:rsidRPr="00874E0D">
        <w:rPr>
          <w:rFonts w:ascii="Arial Narrow" w:hAnsi="Arial Narrow" w:cs="Arial"/>
          <w:sz w:val="28"/>
          <w:szCs w:val="28"/>
        </w:rPr>
        <w:t xml:space="preserve">transferencia electrónica </w:t>
      </w:r>
      <w:r w:rsidR="00C16EA2" w:rsidRPr="00874E0D">
        <w:rPr>
          <w:rFonts w:ascii="Arial Narrow" w:hAnsi="Arial Narrow" w:cs="Arial"/>
          <w:sz w:val="28"/>
          <w:szCs w:val="28"/>
        </w:rPr>
        <w:t xml:space="preserve">por </w:t>
      </w:r>
      <w:r w:rsidR="00624E95" w:rsidRPr="00874E0D">
        <w:rPr>
          <w:rFonts w:ascii="Arial Narrow" w:hAnsi="Arial Narrow" w:cs="Arial"/>
          <w:sz w:val="28"/>
          <w:szCs w:val="28"/>
        </w:rPr>
        <w:t xml:space="preserve">valor de </w:t>
      </w:r>
      <w:r w:rsidR="00D15E8B" w:rsidRPr="00874E0D">
        <w:rPr>
          <w:rFonts w:ascii="Arial Narrow" w:hAnsi="Arial Narrow" w:cs="Arial"/>
          <w:sz w:val="28"/>
          <w:szCs w:val="28"/>
        </w:rPr>
        <w:t xml:space="preserve">$13`909.063, </w:t>
      </w:r>
      <w:r w:rsidR="006A042E" w:rsidRPr="00874E0D">
        <w:rPr>
          <w:rFonts w:ascii="Arial Narrow" w:hAnsi="Arial Narrow" w:cs="Arial"/>
          <w:sz w:val="28"/>
          <w:szCs w:val="28"/>
        </w:rPr>
        <w:t xml:space="preserve">pues </w:t>
      </w:r>
      <w:r w:rsidR="00C16EA2" w:rsidRPr="00874E0D">
        <w:rPr>
          <w:rFonts w:ascii="Arial Narrow" w:hAnsi="Arial Narrow" w:cs="Arial"/>
          <w:sz w:val="28"/>
          <w:szCs w:val="28"/>
        </w:rPr>
        <w:t xml:space="preserve">el </w:t>
      </w:r>
      <w:r w:rsidR="006A042E" w:rsidRPr="00874E0D">
        <w:rPr>
          <w:rFonts w:ascii="Arial Narrow" w:hAnsi="Arial Narrow" w:cs="Arial"/>
          <w:sz w:val="28"/>
          <w:szCs w:val="28"/>
        </w:rPr>
        <w:t xml:space="preserve">otro, </w:t>
      </w:r>
      <w:r w:rsidR="00AD5677" w:rsidRPr="00874E0D">
        <w:rPr>
          <w:rFonts w:ascii="Arial Narrow" w:hAnsi="Arial Narrow" w:cs="Arial"/>
          <w:sz w:val="28"/>
          <w:szCs w:val="28"/>
        </w:rPr>
        <w:t xml:space="preserve">realizado a título de cesantías por valor </w:t>
      </w:r>
      <w:r w:rsidR="0063746A" w:rsidRPr="00874E0D">
        <w:rPr>
          <w:rFonts w:ascii="Arial Narrow" w:hAnsi="Arial Narrow" w:cs="Arial"/>
          <w:sz w:val="28"/>
          <w:szCs w:val="28"/>
        </w:rPr>
        <w:t>$</w:t>
      </w:r>
      <w:r w:rsidR="0063746A" w:rsidRPr="00874E0D">
        <w:rPr>
          <w:rFonts w:ascii="Arial Narrow" w:hAnsi="Arial Narrow"/>
          <w:sz w:val="28"/>
          <w:szCs w:val="28"/>
          <w:lang w:val="es-CO"/>
        </w:rPr>
        <w:t>354.</w:t>
      </w:r>
      <w:r w:rsidR="006A042E" w:rsidRPr="00874E0D">
        <w:rPr>
          <w:rFonts w:ascii="Arial Narrow" w:hAnsi="Arial Narrow"/>
          <w:sz w:val="28"/>
          <w:szCs w:val="28"/>
          <w:lang w:val="es-CO"/>
        </w:rPr>
        <w:t xml:space="preserve">583, </w:t>
      </w:r>
      <w:r w:rsidR="00AD5677" w:rsidRPr="00874E0D">
        <w:rPr>
          <w:rFonts w:ascii="Arial Narrow" w:hAnsi="Arial Narrow"/>
          <w:sz w:val="28"/>
          <w:szCs w:val="28"/>
          <w:lang w:val="es-CO"/>
        </w:rPr>
        <w:t xml:space="preserve">no ofrecía certeza respecto al fondo al cual se consignó, ni tampoco en favor de quién. Por ende, ordenó continuar la ejecución por la suma de </w:t>
      </w:r>
      <w:r w:rsidR="00126314" w:rsidRPr="00874E0D">
        <w:rPr>
          <w:rFonts w:ascii="Arial Narrow" w:hAnsi="Arial Narrow" w:cs="Arial"/>
          <w:sz w:val="28"/>
          <w:szCs w:val="28"/>
        </w:rPr>
        <w:t>$6`842.220, a título de prima extralegal de julio 2017</w:t>
      </w:r>
      <w:r w:rsidR="002C63E6" w:rsidRPr="00874E0D">
        <w:rPr>
          <w:rFonts w:ascii="Arial Narrow" w:hAnsi="Arial Narrow" w:cs="Arial"/>
          <w:sz w:val="28"/>
          <w:szCs w:val="28"/>
        </w:rPr>
        <w:t>, cesantías e intereses a las mismas, prima d</w:t>
      </w:r>
      <w:r w:rsidR="00AD5677" w:rsidRPr="00874E0D">
        <w:rPr>
          <w:rFonts w:ascii="Arial Narrow" w:hAnsi="Arial Narrow" w:cs="Arial"/>
          <w:sz w:val="28"/>
          <w:szCs w:val="28"/>
        </w:rPr>
        <w:t>e servicios y costas procesales.</w:t>
      </w:r>
    </w:p>
    <w:p w:rsidR="00A64762" w:rsidRPr="00874E0D" w:rsidRDefault="00A64762" w:rsidP="00EA72F4">
      <w:pPr>
        <w:pStyle w:val="Sinespaciado"/>
      </w:pPr>
    </w:p>
    <w:p w:rsidR="00514AD2" w:rsidRPr="00874E0D" w:rsidRDefault="00A64762" w:rsidP="00A64762">
      <w:pPr>
        <w:spacing w:line="360" w:lineRule="auto"/>
        <w:ind w:firstLine="708"/>
        <w:jc w:val="both"/>
        <w:rPr>
          <w:rFonts w:ascii="Arial Narrow" w:hAnsi="Arial Narrow" w:cs="Arial"/>
          <w:sz w:val="28"/>
          <w:szCs w:val="28"/>
        </w:rPr>
      </w:pPr>
      <w:r w:rsidRPr="00874E0D">
        <w:rPr>
          <w:rFonts w:ascii="Arial Narrow" w:hAnsi="Arial Narrow" w:cs="Arial"/>
          <w:sz w:val="28"/>
          <w:szCs w:val="28"/>
        </w:rPr>
        <w:t xml:space="preserve">Contra </w:t>
      </w:r>
      <w:r w:rsidR="00514AD2" w:rsidRPr="00874E0D">
        <w:rPr>
          <w:rFonts w:ascii="Arial Narrow" w:hAnsi="Arial Narrow" w:cs="Arial"/>
          <w:sz w:val="28"/>
          <w:szCs w:val="28"/>
        </w:rPr>
        <w:t xml:space="preserve">esa </w:t>
      </w:r>
      <w:r w:rsidRPr="00874E0D">
        <w:rPr>
          <w:rFonts w:ascii="Arial Narrow" w:hAnsi="Arial Narrow" w:cs="Arial"/>
          <w:sz w:val="28"/>
          <w:szCs w:val="28"/>
        </w:rPr>
        <w:t>decisión se alz</w:t>
      </w:r>
      <w:r w:rsidR="00514AD2" w:rsidRPr="00874E0D">
        <w:rPr>
          <w:rFonts w:ascii="Arial Narrow" w:hAnsi="Arial Narrow" w:cs="Arial"/>
          <w:sz w:val="28"/>
          <w:szCs w:val="28"/>
        </w:rPr>
        <w:t xml:space="preserve">ó el vocero judicial de la entidad ejecutada, </w:t>
      </w:r>
      <w:r w:rsidR="00EA72F4" w:rsidRPr="00874E0D">
        <w:rPr>
          <w:rFonts w:ascii="Arial Narrow" w:hAnsi="Arial Narrow" w:cs="Arial"/>
          <w:sz w:val="28"/>
          <w:szCs w:val="28"/>
        </w:rPr>
        <w:t xml:space="preserve">en orden a que se revise la liquidación de los conceptos que fueron proferidos en el mandamiento de pago, </w:t>
      </w:r>
      <w:r w:rsidR="005C11CD" w:rsidRPr="00874E0D">
        <w:rPr>
          <w:rFonts w:ascii="Arial Narrow" w:hAnsi="Arial Narrow" w:cs="Arial"/>
          <w:sz w:val="28"/>
          <w:szCs w:val="28"/>
        </w:rPr>
        <w:t>pues considera que las diferencias que plantea la a-quo por concepto de prima de servicios extralegal de julio de 2017 y, las cesantías no están acordes, pues la cifra es menor. De otra parte, solicita que se tenga en cuenta el pago realizado por valor de $354.583, pues el documento que acredita su pago no fue tachado de falso, y se tenga en cuenta el documento calendado el 2 de agosto de 2017, donde el trabajador declara a paz y salvo a la compañía por el cumplimiento cabal del fallo.</w:t>
      </w:r>
    </w:p>
    <w:p w:rsidR="00A64762" w:rsidRPr="00874E0D" w:rsidRDefault="00A64762" w:rsidP="00065DE7">
      <w:pPr>
        <w:pStyle w:val="Sinespaciado"/>
      </w:pPr>
    </w:p>
    <w:p w:rsidR="00A64762" w:rsidRPr="00874E0D" w:rsidRDefault="00A64762" w:rsidP="00A64762">
      <w:pPr>
        <w:autoSpaceDE w:val="0"/>
        <w:autoSpaceDN w:val="0"/>
        <w:adjustRightInd w:val="0"/>
        <w:spacing w:line="360" w:lineRule="auto"/>
        <w:ind w:firstLine="708"/>
        <w:jc w:val="both"/>
        <w:rPr>
          <w:rFonts w:ascii="Arial Narrow" w:hAnsi="Arial Narrow" w:cs="Comic Sans MS"/>
          <w:sz w:val="28"/>
          <w:szCs w:val="28"/>
        </w:rPr>
      </w:pPr>
      <w:r w:rsidRPr="00874E0D">
        <w:rPr>
          <w:rFonts w:ascii="Arial Narrow" w:hAnsi="Arial Narrow" w:cs="Comic Sans MS"/>
          <w:sz w:val="28"/>
          <w:szCs w:val="28"/>
        </w:rPr>
        <w:t>Son estas las razones por las cuales las diligencias se encuentran en esta Sala, por lo que procede a desatarse la apelación, previo el planteamiento de los siguientes problemas jurídicos:</w:t>
      </w:r>
    </w:p>
    <w:p w:rsidR="00A64762" w:rsidRPr="00874E0D" w:rsidRDefault="00A64762" w:rsidP="00A64762">
      <w:pPr>
        <w:pStyle w:val="Sinespaciado"/>
      </w:pPr>
    </w:p>
    <w:p w:rsidR="00A64762" w:rsidRPr="00874E0D" w:rsidRDefault="00A64762" w:rsidP="00A64762">
      <w:pPr>
        <w:ind w:firstLine="708"/>
        <w:jc w:val="both"/>
        <w:rPr>
          <w:rFonts w:ascii="Arial Narrow" w:hAnsi="Arial Narrow" w:cs="Arial"/>
          <w:sz w:val="28"/>
          <w:szCs w:val="28"/>
        </w:rPr>
      </w:pPr>
      <w:r w:rsidRPr="00874E0D">
        <w:rPr>
          <w:rFonts w:ascii="Arial Narrow" w:hAnsi="Arial Narrow" w:cs="Arial"/>
          <w:sz w:val="28"/>
          <w:szCs w:val="28"/>
        </w:rPr>
        <w:t>¿</w:t>
      </w:r>
      <w:r w:rsidR="00FD6129" w:rsidRPr="00874E0D">
        <w:rPr>
          <w:rFonts w:ascii="Arial Narrow" w:hAnsi="Arial Narrow" w:cs="Arial"/>
          <w:sz w:val="28"/>
          <w:szCs w:val="28"/>
        </w:rPr>
        <w:t xml:space="preserve">Procede la imputación del pago en la obligación por valor de $354.583, realizado </w:t>
      </w:r>
      <w:r w:rsidR="00E606D4" w:rsidRPr="00874E0D">
        <w:rPr>
          <w:rFonts w:ascii="Arial Narrow" w:hAnsi="Arial Narrow" w:cs="Arial"/>
          <w:sz w:val="28"/>
          <w:szCs w:val="28"/>
        </w:rPr>
        <w:t xml:space="preserve">por la entidad ejecutada </w:t>
      </w:r>
      <w:r w:rsidR="00FD6129" w:rsidRPr="00874E0D">
        <w:rPr>
          <w:rFonts w:ascii="Arial Narrow" w:hAnsi="Arial Narrow" w:cs="Arial"/>
          <w:sz w:val="28"/>
          <w:szCs w:val="28"/>
        </w:rPr>
        <w:t xml:space="preserve">a título de auxilio de cesantías? </w:t>
      </w:r>
    </w:p>
    <w:p w:rsidR="00FE5A5F" w:rsidRPr="00874E0D" w:rsidRDefault="00FE5A5F" w:rsidP="00FE5A5F">
      <w:pPr>
        <w:pStyle w:val="Sinespaciado"/>
        <w:spacing w:line="276" w:lineRule="auto"/>
      </w:pPr>
    </w:p>
    <w:p w:rsidR="00FE5A5F" w:rsidRPr="00874E0D" w:rsidRDefault="00FE5A5F" w:rsidP="00FE5A5F">
      <w:pPr>
        <w:ind w:firstLine="708"/>
        <w:jc w:val="both"/>
        <w:rPr>
          <w:rFonts w:ascii="Arial Narrow" w:hAnsi="Arial Narrow" w:cs="Arial"/>
          <w:sz w:val="28"/>
          <w:szCs w:val="28"/>
        </w:rPr>
      </w:pPr>
      <w:r w:rsidRPr="00874E0D">
        <w:rPr>
          <w:rFonts w:ascii="Arial Narrow" w:hAnsi="Arial Narrow" w:cs="Arial"/>
          <w:sz w:val="28"/>
          <w:szCs w:val="28"/>
        </w:rPr>
        <w:t xml:space="preserve">¿A cuánto asciende el valor de la condena a ejecutar por concepto de cesantías y prima extralegal de junio de 2017? </w:t>
      </w:r>
    </w:p>
    <w:p w:rsidR="00FE5A5F" w:rsidRPr="00874E0D" w:rsidRDefault="00FE5A5F" w:rsidP="00A64762">
      <w:pPr>
        <w:ind w:firstLine="708"/>
        <w:jc w:val="both"/>
        <w:rPr>
          <w:rFonts w:ascii="Arial Narrow" w:hAnsi="Arial Narrow" w:cs="Arial"/>
          <w:sz w:val="28"/>
          <w:szCs w:val="28"/>
        </w:rPr>
      </w:pPr>
    </w:p>
    <w:p w:rsidR="00A64762" w:rsidRPr="00874E0D" w:rsidRDefault="00A64762" w:rsidP="00065DE7">
      <w:pPr>
        <w:ind w:firstLine="708"/>
        <w:jc w:val="both"/>
      </w:pPr>
      <w:r w:rsidRPr="00874E0D">
        <w:rPr>
          <w:rFonts w:ascii="Arial Narrow" w:hAnsi="Arial Narrow" w:cs="Arial"/>
          <w:sz w:val="28"/>
          <w:szCs w:val="28"/>
        </w:rPr>
        <w:t>¿Deb</w:t>
      </w:r>
      <w:r w:rsidR="00065DE7" w:rsidRPr="00874E0D">
        <w:rPr>
          <w:rFonts w:ascii="Arial Narrow" w:hAnsi="Arial Narrow" w:cs="Arial"/>
          <w:sz w:val="28"/>
          <w:szCs w:val="28"/>
        </w:rPr>
        <w:t xml:space="preserve">e tenerse en cuenta el documento que declara a paz y salvo a la entidad por cualquier concepto derivado del fallo judicial? </w:t>
      </w:r>
    </w:p>
    <w:p w:rsidR="00A64762" w:rsidRPr="00874E0D" w:rsidRDefault="00A64762" w:rsidP="00065DE7">
      <w:pPr>
        <w:pStyle w:val="Sinespaciado"/>
        <w:spacing w:line="360" w:lineRule="auto"/>
        <w:rPr>
          <w:sz w:val="28"/>
          <w:szCs w:val="28"/>
        </w:rPr>
      </w:pPr>
    </w:p>
    <w:p w:rsidR="00A64762" w:rsidRPr="00874E0D" w:rsidRDefault="00A64762" w:rsidP="00A64762">
      <w:pPr>
        <w:tabs>
          <w:tab w:val="left" w:pos="0"/>
          <w:tab w:val="left" w:pos="8647"/>
        </w:tabs>
        <w:suppressAutoHyphens/>
        <w:spacing w:line="360" w:lineRule="auto"/>
        <w:ind w:firstLine="900"/>
        <w:jc w:val="both"/>
        <w:rPr>
          <w:rFonts w:ascii="Arial Narrow" w:hAnsi="Arial Narrow" w:cs="Tahoma"/>
          <w:sz w:val="28"/>
          <w:szCs w:val="28"/>
          <w:u w:val="single"/>
        </w:rPr>
      </w:pPr>
      <w:r w:rsidRPr="00874E0D">
        <w:rPr>
          <w:rFonts w:ascii="Arial Narrow" w:hAnsi="Arial Narrow" w:cs="Tahoma"/>
          <w:i/>
          <w:sz w:val="28"/>
          <w:szCs w:val="28"/>
          <w:u w:val="single"/>
        </w:rPr>
        <w:t>Alegatos en esta instancia</w:t>
      </w:r>
      <w:r w:rsidRPr="00874E0D">
        <w:rPr>
          <w:rFonts w:ascii="Arial Narrow" w:hAnsi="Arial Narrow" w:cs="Tahoma"/>
          <w:sz w:val="28"/>
          <w:szCs w:val="28"/>
          <w:u w:val="single"/>
        </w:rPr>
        <w:t>:</w:t>
      </w:r>
    </w:p>
    <w:p w:rsidR="00A64762" w:rsidRPr="00874E0D" w:rsidRDefault="00A64762" w:rsidP="00A64762">
      <w:pPr>
        <w:pStyle w:val="Sinespaciado"/>
      </w:pPr>
    </w:p>
    <w:p w:rsidR="00065DE7" w:rsidRPr="00874E0D" w:rsidRDefault="00A64762" w:rsidP="00A64762">
      <w:pPr>
        <w:spacing w:line="360" w:lineRule="auto"/>
        <w:ind w:firstLine="851"/>
        <w:jc w:val="both"/>
        <w:rPr>
          <w:rFonts w:ascii="Arial Narrow" w:hAnsi="Arial Narrow" w:cs="Tahoma"/>
          <w:sz w:val="28"/>
          <w:szCs w:val="28"/>
        </w:rPr>
      </w:pPr>
      <w:r w:rsidRPr="00874E0D">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ejecutante. </w:t>
      </w:r>
    </w:p>
    <w:p w:rsidR="00A64762" w:rsidRPr="00874E0D" w:rsidRDefault="00A64762" w:rsidP="00A64762">
      <w:pPr>
        <w:spacing w:line="360" w:lineRule="auto"/>
        <w:ind w:firstLine="851"/>
        <w:jc w:val="both"/>
        <w:rPr>
          <w:rFonts w:ascii="Arial Narrow" w:hAnsi="Arial Narrow" w:cs="Tahoma"/>
          <w:sz w:val="28"/>
          <w:szCs w:val="28"/>
        </w:rPr>
      </w:pPr>
      <w:r w:rsidRPr="00874E0D">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A64762" w:rsidRPr="00874E0D" w:rsidRDefault="00A64762" w:rsidP="00A64762">
      <w:pPr>
        <w:pStyle w:val="Sinespaciado"/>
      </w:pPr>
    </w:p>
    <w:p w:rsidR="00A64762" w:rsidRPr="00874E0D" w:rsidRDefault="00A64762" w:rsidP="00A64762">
      <w:pPr>
        <w:pStyle w:val="Sinespaciado"/>
        <w:ind w:firstLine="708"/>
        <w:rPr>
          <w:rFonts w:ascii="Arial Narrow" w:hAnsi="Arial Narrow"/>
          <w:i/>
          <w:sz w:val="28"/>
          <w:szCs w:val="28"/>
          <w:u w:val="single"/>
        </w:rPr>
      </w:pPr>
      <w:r w:rsidRPr="00874E0D">
        <w:rPr>
          <w:rFonts w:ascii="Arial Narrow" w:hAnsi="Arial Narrow"/>
          <w:i/>
          <w:sz w:val="28"/>
          <w:szCs w:val="28"/>
          <w:u w:val="single"/>
        </w:rPr>
        <w:t>II. CONSIDERACIONES</w:t>
      </w:r>
    </w:p>
    <w:p w:rsidR="00A64762" w:rsidRPr="00874E0D" w:rsidRDefault="00A64762" w:rsidP="00A64762">
      <w:pPr>
        <w:pStyle w:val="Sinespaciado"/>
        <w:rPr>
          <w:rFonts w:ascii="Arial Narrow" w:hAnsi="Arial Narrow"/>
          <w:i/>
          <w:sz w:val="28"/>
          <w:szCs w:val="28"/>
          <w:u w:val="single"/>
        </w:rPr>
      </w:pPr>
    </w:p>
    <w:p w:rsidR="00A64762" w:rsidRPr="00874E0D" w:rsidRDefault="00A64762" w:rsidP="00A64762">
      <w:pPr>
        <w:spacing w:line="360" w:lineRule="auto"/>
        <w:ind w:firstLine="708"/>
        <w:jc w:val="both"/>
        <w:rPr>
          <w:rFonts w:ascii="Arial Narrow" w:hAnsi="Arial Narrow" w:cs="Arial"/>
          <w:i/>
          <w:sz w:val="28"/>
          <w:szCs w:val="28"/>
          <w:u w:val="single"/>
          <w:lang w:val="es-ES_tradnl"/>
        </w:rPr>
      </w:pPr>
      <w:r w:rsidRPr="00874E0D">
        <w:rPr>
          <w:rFonts w:ascii="Arial Narrow" w:hAnsi="Arial Narrow" w:cs="Arial"/>
          <w:i/>
          <w:sz w:val="28"/>
          <w:szCs w:val="28"/>
          <w:u w:val="single"/>
          <w:lang w:val="es-ES_tradnl"/>
        </w:rPr>
        <w:t>2.1 Desenvolvimiento de la problemática planteada.</w:t>
      </w:r>
    </w:p>
    <w:p w:rsidR="00A64762" w:rsidRPr="00874E0D" w:rsidRDefault="00A64762" w:rsidP="00A64762">
      <w:pPr>
        <w:pStyle w:val="Sinespaciado"/>
        <w:rPr>
          <w:sz w:val="28"/>
          <w:szCs w:val="28"/>
          <w:lang w:val="es-ES_tradnl"/>
        </w:rPr>
      </w:pPr>
    </w:p>
    <w:p w:rsidR="00783287" w:rsidRPr="00874E0D" w:rsidRDefault="00A2093F"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L</w:t>
      </w:r>
      <w:r w:rsidR="00783287" w:rsidRPr="00874E0D">
        <w:rPr>
          <w:rFonts w:ascii="Arial Narrow" w:hAnsi="Arial Narrow" w:cs="Arial"/>
          <w:sz w:val="28"/>
          <w:szCs w:val="28"/>
          <w:lang w:val="es-ES_tradnl"/>
        </w:rPr>
        <w:t>a sentencia judicial</w:t>
      </w:r>
      <w:r w:rsidR="00C87C2E" w:rsidRPr="00874E0D">
        <w:rPr>
          <w:rFonts w:ascii="Arial Narrow" w:hAnsi="Arial Narrow" w:cs="Arial"/>
          <w:sz w:val="28"/>
          <w:szCs w:val="28"/>
          <w:lang w:val="es-ES_tradnl"/>
        </w:rPr>
        <w:t xml:space="preserve"> condenatoria </w:t>
      </w:r>
      <w:r w:rsidR="00566303" w:rsidRPr="00874E0D">
        <w:rPr>
          <w:rFonts w:ascii="Arial Narrow" w:hAnsi="Arial Narrow" w:cs="Arial"/>
          <w:sz w:val="28"/>
          <w:szCs w:val="28"/>
          <w:lang w:val="es-ES_tradnl"/>
        </w:rPr>
        <w:t xml:space="preserve">que </w:t>
      </w:r>
      <w:r w:rsidR="00783287" w:rsidRPr="00874E0D">
        <w:rPr>
          <w:rFonts w:ascii="Arial Narrow" w:hAnsi="Arial Narrow" w:cs="Arial"/>
          <w:sz w:val="28"/>
          <w:szCs w:val="28"/>
          <w:lang w:val="es-ES_tradnl"/>
        </w:rPr>
        <w:t xml:space="preserve">sirvió como </w:t>
      </w:r>
      <w:r w:rsidR="00566303" w:rsidRPr="00874E0D">
        <w:rPr>
          <w:rFonts w:ascii="Arial Narrow" w:hAnsi="Arial Narrow" w:cs="Arial"/>
          <w:sz w:val="28"/>
          <w:szCs w:val="28"/>
          <w:lang w:val="es-ES_tradnl"/>
        </w:rPr>
        <w:t xml:space="preserve">título ejecutivo base del recaudo, </w:t>
      </w:r>
      <w:r w:rsidR="00556F21" w:rsidRPr="00874E0D">
        <w:rPr>
          <w:rFonts w:ascii="Arial Narrow" w:hAnsi="Arial Narrow" w:cs="Arial"/>
          <w:sz w:val="28"/>
          <w:szCs w:val="28"/>
          <w:lang w:val="es-ES_tradnl"/>
        </w:rPr>
        <w:t xml:space="preserve">ordenó </w:t>
      </w:r>
      <w:r w:rsidR="001A404E" w:rsidRPr="00874E0D">
        <w:rPr>
          <w:rFonts w:ascii="Arial Narrow" w:hAnsi="Arial Narrow" w:cs="Arial"/>
          <w:sz w:val="28"/>
          <w:szCs w:val="28"/>
          <w:lang w:val="es-ES_tradnl"/>
        </w:rPr>
        <w:t xml:space="preserve">el reintegro del trabajador </w:t>
      </w:r>
      <w:r w:rsidRPr="00874E0D">
        <w:rPr>
          <w:rFonts w:ascii="Arial Narrow" w:hAnsi="Arial Narrow" w:cs="Arial"/>
          <w:sz w:val="28"/>
          <w:szCs w:val="28"/>
          <w:lang w:val="es-ES_tradnl"/>
        </w:rPr>
        <w:t xml:space="preserve">Oscar Tadeo Díaz Gutiérrez </w:t>
      </w:r>
      <w:r w:rsidR="005910DE" w:rsidRPr="00874E0D">
        <w:rPr>
          <w:rFonts w:ascii="Arial Narrow" w:hAnsi="Arial Narrow" w:cs="Arial"/>
          <w:sz w:val="28"/>
          <w:szCs w:val="28"/>
          <w:lang w:val="es-ES_tradnl"/>
        </w:rPr>
        <w:t>al cargo de conductor escolta que venía ocupando, o a otro de mejor jerarquía dentro de la planta de personal</w:t>
      </w:r>
      <w:r w:rsidRPr="00874E0D">
        <w:rPr>
          <w:rFonts w:ascii="Arial Narrow" w:hAnsi="Arial Narrow" w:cs="Arial"/>
          <w:sz w:val="28"/>
          <w:szCs w:val="28"/>
          <w:lang w:val="es-ES_tradnl"/>
        </w:rPr>
        <w:t xml:space="preserve"> de la empresa</w:t>
      </w:r>
      <w:r w:rsidR="00556F21" w:rsidRPr="00874E0D">
        <w:rPr>
          <w:rFonts w:ascii="Arial Narrow" w:hAnsi="Arial Narrow" w:cs="Arial"/>
          <w:sz w:val="28"/>
          <w:szCs w:val="28"/>
          <w:lang w:val="es-ES_tradnl"/>
        </w:rPr>
        <w:t xml:space="preserve"> y, </w:t>
      </w:r>
      <w:r w:rsidR="008D0344" w:rsidRPr="00874E0D">
        <w:rPr>
          <w:rFonts w:ascii="Arial Narrow" w:hAnsi="Arial Narrow" w:cs="Arial"/>
          <w:sz w:val="28"/>
          <w:szCs w:val="28"/>
          <w:lang w:val="es-ES_tradnl"/>
        </w:rPr>
        <w:t xml:space="preserve">el </w:t>
      </w:r>
      <w:r w:rsidR="00556F21" w:rsidRPr="00874E0D">
        <w:rPr>
          <w:rFonts w:ascii="Arial Narrow" w:hAnsi="Arial Narrow" w:cs="Arial"/>
          <w:sz w:val="28"/>
          <w:szCs w:val="28"/>
          <w:lang w:val="es-ES_tradnl"/>
        </w:rPr>
        <w:t xml:space="preserve">consecuente </w:t>
      </w:r>
      <w:r w:rsidRPr="00874E0D">
        <w:rPr>
          <w:rFonts w:ascii="Arial Narrow" w:hAnsi="Arial Narrow" w:cs="Arial"/>
          <w:sz w:val="28"/>
          <w:szCs w:val="28"/>
          <w:lang w:val="es-ES_tradnl"/>
        </w:rPr>
        <w:t xml:space="preserve">pago de </w:t>
      </w:r>
      <w:r w:rsidR="005910DE" w:rsidRPr="00874E0D">
        <w:rPr>
          <w:rFonts w:ascii="Arial Narrow" w:hAnsi="Arial Narrow" w:cs="Arial"/>
          <w:sz w:val="28"/>
          <w:szCs w:val="28"/>
          <w:lang w:val="es-ES_tradnl"/>
        </w:rPr>
        <w:t xml:space="preserve">salarios y prestaciones legales y convencionales </w:t>
      </w:r>
      <w:r w:rsidR="00A73BBA" w:rsidRPr="00874E0D">
        <w:rPr>
          <w:rFonts w:ascii="Arial Narrow" w:hAnsi="Arial Narrow" w:cs="Arial"/>
          <w:sz w:val="28"/>
          <w:szCs w:val="28"/>
          <w:lang w:val="es-ES_tradnl"/>
        </w:rPr>
        <w:t xml:space="preserve">dejadas de recibir </w:t>
      </w:r>
      <w:r w:rsidR="00556F21" w:rsidRPr="00874E0D">
        <w:rPr>
          <w:rFonts w:ascii="Arial Narrow" w:hAnsi="Arial Narrow" w:cs="Arial"/>
          <w:sz w:val="28"/>
          <w:szCs w:val="28"/>
          <w:lang w:val="es-ES_tradnl"/>
        </w:rPr>
        <w:t xml:space="preserve">a causa del despido, </w:t>
      </w:r>
      <w:r w:rsidR="00A73BBA" w:rsidRPr="00874E0D">
        <w:rPr>
          <w:rFonts w:ascii="Arial Narrow" w:hAnsi="Arial Narrow" w:cs="Arial"/>
          <w:sz w:val="28"/>
          <w:szCs w:val="28"/>
          <w:lang w:val="es-ES_tradnl"/>
        </w:rPr>
        <w:t xml:space="preserve">hasta </w:t>
      </w:r>
      <w:r w:rsidRPr="00874E0D">
        <w:rPr>
          <w:rFonts w:ascii="Arial Narrow" w:hAnsi="Arial Narrow" w:cs="Arial"/>
          <w:sz w:val="28"/>
          <w:szCs w:val="28"/>
          <w:lang w:val="es-ES_tradnl"/>
        </w:rPr>
        <w:t>que se h</w:t>
      </w:r>
      <w:r w:rsidR="00CA60E3" w:rsidRPr="00874E0D">
        <w:rPr>
          <w:rFonts w:ascii="Arial Narrow" w:hAnsi="Arial Narrow" w:cs="Arial"/>
          <w:sz w:val="28"/>
          <w:szCs w:val="28"/>
          <w:lang w:val="es-ES_tradnl"/>
        </w:rPr>
        <w:t xml:space="preserve">aga </w:t>
      </w:r>
      <w:r w:rsidR="00A73BBA" w:rsidRPr="00874E0D">
        <w:rPr>
          <w:rFonts w:ascii="Arial Narrow" w:hAnsi="Arial Narrow" w:cs="Arial"/>
          <w:sz w:val="28"/>
          <w:szCs w:val="28"/>
          <w:lang w:val="es-ES_tradnl"/>
        </w:rPr>
        <w:t>efectivo el reintegro</w:t>
      </w:r>
      <w:r w:rsidR="00EA2376" w:rsidRPr="00874E0D">
        <w:rPr>
          <w:rFonts w:ascii="Arial Narrow" w:hAnsi="Arial Narrow" w:cs="Arial"/>
          <w:sz w:val="28"/>
          <w:szCs w:val="28"/>
          <w:lang w:val="es-ES_tradnl"/>
        </w:rPr>
        <w:t>, debiendo</w:t>
      </w:r>
      <w:r w:rsidR="00A73BBA" w:rsidRPr="00874E0D">
        <w:rPr>
          <w:rFonts w:ascii="Arial Narrow" w:hAnsi="Arial Narrow" w:cs="Arial"/>
          <w:sz w:val="28"/>
          <w:szCs w:val="28"/>
          <w:lang w:val="es-ES_tradnl"/>
        </w:rPr>
        <w:t xml:space="preserve"> tener</w:t>
      </w:r>
      <w:r w:rsidR="00EA2376" w:rsidRPr="00874E0D">
        <w:rPr>
          <w:rFonts w:ascii="Arial Narrow" w:hAnsi="Arial Narrow" w:cs="Arial"/>
          <w:sz w:val="28"/>
          <w:szCs w:val="28"/>
          <w:lang w:val="es-ES_tradnl"/>
        </w:rPr>
        <w:t>se</w:t>
      </w:r>
      <w:r w:rsidR="00A73BBA" w:rsidRPr="00874E0D">
        <w:rPr>
          <w:rFonts w:ascii="Arial Narrow" w:hAnsi="Arial Narrow" w:cs="Arial"/>
          <w:sz w:val="28"/>
          <w:szCs w:val="28"/>
          <w:lang w:val="es-ES_tradnl"/>
        </w:rPr>
        <w:t xml:space="preserve"> en cuenta </w:t>
      </w:r>
      <w:r w:rsidR="00556F21" w:rsidRPr="00874E0D">
        <w:rPr>
          <w:rFonts w:ascii="Arial Narrow" w:hAnsi="Arial Narrow" w:cs="Arial"/>
          <w:sz w:val="28"/>
          <w:szCs w:val="28"/>
          <w:lang w:val="es-ES_tradnl"/>
        </w:rPr>
        <w:t xml:space="preserve">para ello </w:t>
      </w:r>
      <w:r w:rsidR="00CA60E3" w:rsidRPr="00874E0D">
        <w:rPr>
          <w:rFonts w:ascii="Arial Narrow" w:hAnsi="Arial Narrow" w:cs="Arial"/>
          <w:sz w:val="28"/>
          <w:szCs w:val="28"/>
          <w:lang w:val="es-ES_tradnl"/>
        </w:rPr>
        <w:t xml:space="preserve">una remuneración </w:t>
      </w:r>
      <w:r w:rsidR="00A73BBA" w:rsidRPr="00874E0D">
        <w:rPr>
          <w:rFonts w:ascii="Arial Narrow" w:hAnsi="Arial Narrow" w:cs="Arial"/>
          <w:sz w:val="28"/>
          <w:szCs w:val="28"/>
          <w:lang w:val="es-ES_tradnl"/>
        </w:rPr>
        <w:t xml:space="preserve">básica de $1`110.000 más auxilio de transporte. </w:t>
      </w:r>
    </w:p>
    <w:p w:rsidR="00783287" w:rsidRPr="00874E0D" w:rsidRDefault="00783287" w:rsidP="003E2463">
      <w:pPr>
        <w:pStyle w:val="Sinespaciado"/>
        <w:rPr>
          <w:lang w:val="es-ES_tradnl"/>
        </w:rPr>
      </w:pPr>
    </w:p>
    <w:p w:rsidR="00783287" w:rsidRPr="00874E0D" w:rsidRDefault="003E2463"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En cumplimiento de dicho mandato,</w:t>
      </w:r>
      <w:r w:rsidR="00904A43" w:rsidRPr="00874E0D">
        <w:rPr>
          <w:rFonts w:ascii="Arial Narrow" w:hAnsi="Arial Narrow" w:cs="Arial"/>
          <w:sz w:val="28"/>
          <w:szCs w:val="28"/>
          <w:lang w:val="es-ES_tradnl"/>
        </w:rPr>
        <w:t xml:space="preserve"> la entidad ejecutada </w:t>
      </w:r>
      <w:r w:rsidR="00C87C2E" w:rsidRPr="00874E0D">
        <w:rPr>
          <w:rFonts w:ascii="Arial Narrow" w:hAnsi="Arial Narrow" w:cs="Arial"/>
          <w:sz w:val="28"/>
          <w:szCs w:val="28"/>
          <w:lang w:val="es-ES_tradnl"/>
        </w:rPr>
        <w:t>cumplió la obligación de hacer</w:t>
      </w:r>
      <w:r w:rsidR="00EA2376" w:rsidRPr="00874E0D">
        <w:rPr>
          <w:rFonts w:ascii="Arial Narrow" w:hAnsi="Arial Narrow" w:cs="Arial"/>
          <w:sz w:val="28"/>
          <w:szCs w:val="28"/>
          <w:lang w:val="es-ES_tradnl"/>
        </w:rPr>
        <w:t xml:space="preserve"> contenida en la sentencia</w:t>
      </w:r>
      <w:r w:rsidR="002E2D5B" w:rsidRPr="00874E0D">
        <w:rPr>
          <w:rFonts w:ascii="Arial Narrow" w:hAnsi="Arial Narrow" w:cs="Arial"/>
          <w:sz w:val="28"/>
          <w:szCs w:val="28"/>
          <w:lang w:val="es-ES_tradnl"/>
        </w:rPr>
        <w:t xml:space="preserve"> judicial ejecutoriada</w:t>
      </w:r>
      <w:r w:rsidR="00C87C2E" w:rsidRPr="00874E0D">
        <w:rPr>
          <w:rFonts w:ascii="Arial Narrow" w:hAnsi="Arial Narrow" w:cs="Arial"/>
          <w:sz w:val="28"/>
          <w:szCs w:val="28"/>
          <w:lang w:val="es-ES_tradnl"/>
        </w:rPr>
        <w:t xml:space="preserve">, </w:t>
      </w:r>
      <w:r w:rsidR="00EA2376" w:rsidRPr="00874E0D">
        <w:rPr>
          <w:rFonts w:ascii="Arial Narrow" w:hAnsi="Arial Narrow" w:cs="Arial"/>
          <w:sz w:val="28"/>
          <w:szCs w:val="28"/>
          <w:lang w:val="es-ES_tradnl"/>
        </w:rPr>
        <w:t>pues</w:t>
      </w:r>
      <w:r w:rsidR="00032350" w:rsidRPr="00874E0D">
        <w:rPr>
          <w:rFonts w:ascii="Arial Narrow" w:hAnsi="Arial Narrow" w:cs="Arial"/>
          <w:sz w:val="28"/>
          <w:szCs w:val="28"/>
          <w:lang w:val="es-ES_tradnl"/>
        </w:rPr>
        <w:t xml:space="preserve">to que </w:t>
      </w:r>
      <w:r w:rsidR="003E7C99" w:rsidRPr="00874E0D">
        <w:rPr>
          <w:rFonts w:ascii="Arial Narrow" w:hAnsi="Arial Narrow" w:cs="Arial"/>
          <w:sz w:val="28"/>
          <w:szCs w:val="28"/>
          <w:lang w:val="es-ES_tradnl"/>
        </w:rPr>
        <w:t xml:space="preserve">el 2 de agosto </w:t>
      </w:r>
      <w:r w:rsidR="003E7C99" w:rsidRPr="00874E0D">
        <w:rPr>
          <w:rFonts w:ascii="Arial Narrow" w:hAnsi="Arial Narrow" w:cs="Arial"/>
          <w:sz w:val="28"/>
          <w:szCs w:val="28"/>
          <w:lang w:val="es-ES_tradnl"/>
        </w:rPr>
        <w:lastRenderedPageBreak/>
        <w:t xml:space="preserve">de 2017 </w:t>
      </w:r>
      <w:r w:rsidR="00973FE7" w:rsidRPr="00874E0D">
        <w:rPr>
          <w:rFonts w:ascii="Arial Narrow" w:hAnsi="Arial Narrow" w:cs="Arial"/>
          <w:sz w:val="28"/>
          <w:szCs w:val="28"/>
          <w:lang w:val="es-ES_tradnl"/>
        </w:rPr>
        <w:t xml:space="preserve">reintegró </w:t>
      </w:r>
      <w:r w:rsidR="00BF28E2" w:rsidRPr="00874E0D">
        <w:rPr>
          <w:rFonts w:ascii="Arial Narrow" w:hAnsi="Arial Narrow" w:cs="Arial"/>
          <w:sz w:val="28"/>
          <w:szCs w:val="28"/>
          <w:lang w:val="es-ES_tradnl"/>
        </w:rPr>
        <w:t>a</w:t>
      </w:r>
      <w:r w:rsidR="008D0344" w:rsidRPr="00874E0D">
        <w:rPr>
          <w:rFonts w:ascii="Arial Narrow" w:hAnsi="Arial Narrow" w:cs="Arial"/>
          <w:sz w:val="28"/>
          <w:szCs w:val="28"/>
          <w:lang w:val="es-ES_tradnl"/>
        </w:rPr>
        <w:t xml:space="preserve">l </w:t>
      </w:r>
      <w:r w:rsidR="00973FE7" w:rsidRPr="00874E0D">
        <w:rPr>
          <w:rFonts w:ascii="Arial Narrow" w:hAnsi="Arial Narrow" w:cs="Arial"/>
          <w:sz w:val="28"/>
          <w:szCs w:val="28"/>
          <w:lang w:val="es-ES_tradnl"/>
        </w:rPr>
        <w:t>trabajador</w:t>
      </w:r>
      <w:r w:rsidR="00C87C2E" w:rsidRPr="00874E0D">
        <w:rPr>
          <w:rFonts w:ascii="Arial Narrow" w:hAnsi="Arial Narrow" w:cs="Arial"/>
          <w:sz w:val="28"/>
          <w:szCs w:val="28"/>
          <w:lang w:val="es-ES_tradnl"/>
        </w:rPr>
        <w:t xml:space="preserve">, tomando en consideración </w:t>
      </w:r>
      <w:r w:rsidR="00973FE7" w:rsidRPr="00874E0D">
        <w:rPr>
          <w:rFonts w:ascii="Arial Narrow" w:hAnsi="Arial Narrow" w:cs="Arial"/>
          <w:sz w:val="28"/>
          <w:szCs w:val="28"/>
          <w:lang w:val="es-ES_tradnl"/>
        </w:rPr>
        <w:t>los criterios de equivalencia con el cargo que venía desempeñando antes del despido.</w:t>
      </w:r>
      <w:r w:rsidR="001A404E" w:rsidRPr="00874E0D">
        <w:rPr>
          <w:rFonts w:ascii="Arial Narrow" w:hAnsi="Arial Narrow" w:cs="Arial"/>
          <w:sz w:val="28"/>
          <w:szCs w:val="28"/>
          <w:lang w:val="es-ES_tradnl"/>
        </w:rPr>
        <w:t xml:space="preserve"> </w:t>
      </w:r>
      <w:r w:rsidR="00EA2376" w:rsidRPr="00874E0D">
        <w:rPr>
          <w:rFonts w:ascii="Arial Narrow" w:hAnsi="Arial Narrow" w:cs="Arial"/>
          <w:sz w:val="28"/>
          <w:szCs w:val="28"/>
          <w:lang w:val="es-ES_tradnl"/>
        </w:rPr>
        <w:t xml:space="preserve">Además, lo afilió </w:t>
      </w:r>
      <w:r w:rsidR="000F473F" w:rsidRPr="00874E0D">
        <w:rPr>
          <w:rFonts w:ascii="Arial Narrow" w:hAnsi="Arial Narrow" w:cs="Arial"/>
          <w:sz w:val="28"/>
          <w:szCs w:val="28"/>
          <w:lang w:val="es-ES_tradnl"/>
        </w:rPr>
        <w:t>a las diferentes entidades</w:t>
      </w:r>
      <w:r w:rsidR="00032350" w:rsidRPr="00874E0D">
        <w:rPr>
          <w:rFonts w:ascii="Arial Narrow" w:hAnsi="Arial Narrow" w:cs="Arial"/>
          <w:sz w:val="28"/>
          <w:szCs w:val="28"/>
          <w:lang w:val="es-ES_tradnl"/>
        </w:rPr>
        <w:t xml:space="preserve"> que conforman </w:t>
      </w:r>
      <w:r w:rsidR="000F473F" w:rsidRPr="00874E0D">
        <w:rPr>
          <w:rFonts w:ascii="Arial Narrow" w:hAnsi="Arial Narrow" w:cs="Arial"/>
          <w:sz w:val="28"/>
          <w:szCs w:val="28"/>
          <w:lang w:val="es-ES_tradnl"/>
        </w:rPr>
        <w:t xml:space="preserve">el Sistema de Seguridad Social Integral, tal como consta en la certificación visible a folio 463. </w:t>
      </w:r>
      <w:r w:rsidR="00EA2376" w:rsidRPr="00874E0D">
        <w:rPr>
          <w:rFonts w:ascii="Arial Narrow" w:hAnsi="Arial Narrow" w:cs="Arial"/>
          <w:sz w:val="28"/>
          <w:szCs w:val="28"/>
          <w:lang w:val="es-ES_tradnl"/>
        </w:rPr>
        <w:t xml:space="preserve"> </w:t>
      </w:r>
    </w:p>
    <w:p w:rsidR="00B60F50" w:rsidRPr="00874E0D" w:rsidRDefault="00B60F50" w:rsidP="00EA2376">
      <w:pPr>
        <w:pStyle w:val="Sinespaciado"/>
        <w:rPr>
          <w:lang w:val="es-ES_tradnl"/>
        </w:rPr>
      </w:pPr>
    </w:p>
    <w:p w:rsidR="00B60F50" w:rsidRPr="00874E0D" w:rsidRDefault="00B60F50"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De otra parte, conforme a las </w:t>
      </w:r>
      <w:r w:rsidR="00EA2376" w:rsidRPr="00874E0D">
        <w:rPr>
          <w:rFonts w:ascii="Arial Narrow" w:hAnsi="Arial Narrow" w:cs="Arial"/>
          <w:sz w:val="28"/>
          <w:szCs w:val="28"/>
          <w:lang w:val="es-ES_tradnl"/>
        </w:rPr>
        <w:t>pruebas</w:t>
      </w:r>
      <w:r w:rsidRPr="00874E0D">
        <w:rPr>
          <w:rFonts w:ascii="Arial Narrow" w:hAnsi="Arial Narrow" w:cs="Arial"/>
          <w:sz w:val="28"/>
          <w:szCs w:val="28"/>
          <w:lang w:val="es-ES_tradnl"/>
        </w:rPr>
        <w:t xml:space="preserve"> documentales </w:t>
      </w:r>
      <w:r w:rsidR="00EA2376" w:rsidRPr="00874E0D">
        <w:rPr>
          <w:rFonts w:ascii="Arial Narrow" w:hAnsi="Arial Narrow" w:cs="Arial"/>
          <w:sz w:val="28"/>
          <w:szCs w:val="28"/>
          <w:lang w:val="es-ES_tradnl"/>
        </w:rPr>
        <w:t>obrantes</w:t>
      </w:r>
      <w:r w:rsidR="003A0120" w:rsidRPr="00874E0D">
        <w:rPr>
          <w:rFonts w:ascii="Arial Narrow" w:hAnsi="Arial Narrow" w:cs="Arial"/>
          <w:sz w:val="28"/>
          <w:szCs w:val="28"/>
          <w:lang w:val="es-ES_tradnl"/>
        </w:rPr>
        <w:t xml:space="preserve"> en el plenario, </w:t>
      </w:r>
      <w:r w:rsidR="00032350" w:rsidRPr="00874E0D">
        <w:rPr>
          <w:rFonts w:ascii="Arial Narrow" w:hAnsi="Arial Narrow" w:cs="Arial"/>
          <w:sz w:val="28"/>
          <w:szCs w:val="28"/>
          <w:lang w:val="es-ES_tradnl"/>
        </w:rPr>
        <w:t xml:space="preserve">se tiene que </w:t>
      </w:r>
      <w:r w:rsidR="003A0120" w:rsidRPr="00874E0D">
        <w:rPr>
          <w:rFonts w:ascii="Arial Narrow" w:hAnsi="Arial Narrow" w:cs="Arial"/>
          <w:sz w:val="28"/>
          <w:szCs w:val="28"/>
          <w:lang w:val="es-ES_tradnl"/>
        </w:rPr>
        <w:t xml:space="preserve">la </w:t>
      </w:r>
      <w:r w:rsidR="000F473F" w:rsidRPr="00874E0D">
        <w:rPr>
          <w:rFonts w:ascii="Arial Narrow" w:hAnsi="Arial Narrow" w:cs="Arial"/>
          <w:sz w:val="28"/>
          <w:szCs w:val="28"/>
          <w:lang w:val="es-ES_tradnl"/>
        </w:rPr>
        <w:t xml:space="preserve">entidad ejecutada </w:t>
      </w:r>
      <w:r w:rsidR="00BF28E2" w:rsidRPr="00874E0D">
        <w:rPr>
          <w:rFonts w:ascii="Arial Narrow" w:hAnsi="Arial Narrow" w:cs="Arial"/>
          <w:sz w:val="28"/>
          <w:szCs w:val="28"/>
          <w:lang w:val="es-ES_tradnl"/>
        </w:rPr>
        <w:t xml:space="preserve">realizó dos </w:t>
      </w:r>
      <w:r w:rsidR="003A0120" w:rsidRPr="00874E0D">
        <w:rPr>
          <w:rFonts w:ascii="Arial Narrow" w:hAnsi="Arial Narrow" w:cs="Arial"/>
          <w:sz w:val="28"/>
          <w:szCs w:val="28"/>
          <w:lang w:val="es-ES_tradnl"/>
        </w:rPr>
        <w:t>transferencia</w:t>
      </w:r>
      <w:r w:rsidR="003B0F8A" w:rsidRPr="00874E0D">
        <w:rPr>
          <w:rFonts w:ascii="Arial Narrow" w:hAnsi="Arial Narrow" w:cs="Arial"/>
          <w:sz w:val="28"/>
          <w:szCs w:val="28"/>
          <w:lang w:val="es-ES_tradnl"/>
        </w:rPr>
        <w:t>s</w:t>
      </w:r>
      <w:r w:rsidR="003A0120" w:rsidRPr="00874E0D">
        <w:rPr>
          <w:rFonts w:ascii="Arial Narrow" w:hAnsi="Arial Narrow" w:cs="Arial"/>
          <w:sz w:val="28"/>
          <w:szCs w:val="28"/>
          <w:lang w:val="es-ES_tradnl"/>
        </w:rPr>
        <w:t xml:space="preserve"> </w:t>
      </w:r>
      <w:r w:rsidR="00BF28E2" w:rsidRPr="00874E0D">
        <w:rPr>
          <w:rFonts w:ascii="Arial Narrow" w:hAnsi="Arial Narrow" w:cs="Arial"/>
          <w:sz w:val="28"/>
          <w:szCs w:val="28"/>
          <w:lang w:val="es-ES_tradnl"/>
        </w:rPr>
        <w:t>electrónicas</w:t>
      </w:r>
      <w:r w:rsidR="00556F21" w:rsidRPr="00874E0D">
        <w:rPr>
          <w:rFonts w:ascii="Arial Narrow" w:hAnsi="Arial Narrow" w:cs="Arial"/>
          <w:sz w:val="28"/>
          <w:szCs w:val="28"/>
          <w:lang w:val="es-ES_tradnl"/>
        </w:rPr>
        <w:t xml:space="preserve"> con el ánimo de acreditar </w:t>
      </w:r>
      <w:r w:rsidR="00032350" w:rsidRPr="00874E0D">
        <w:rPr>
          <w:rFonts w:ascii="Arial Narrow" w:hAnsi="Arial Narrow" w:cs="Arial"/>
          <w:sz w:val="28"/>
          <w:szCs w:val="28"/>
          <w:lang w:val="es-ES_tradnl"/>
        </w:rPr>
        <w:t>la satisfacción de las acreencias laborales causadas desde la fecha del despido y hasta el reintegro</w:t>
      </w:r>
      <w:r w:rsidR="00F04468" w:rsidRPr="00874E0D">
        <w:rPr>
          <w:rFonts w:ascii="Arial Narrow" w:hAnsi="Arial Narrow" w:cs="Arial"/>
          <w:sz w:val="28"/>
          <w:szCs w:val="28"/>
          <w:lang w:val="es-ES_tradnl"/>
        </w:rPr>
        <w:t xml:space="preserve"> efectivo del trabajador</w:t>
      </w:r>
      <w:r w:rsidR="00D07E4A" w:rsidRPr="00874E0D">
        <w:rPr>
          <w:rFonts w:ascii="Arial Narrow" w:hAnsi="Arial Narrow" w:cs="Arial"/>
          <w:sz w:val="28"/>
          <w:szCs w:val="28"/>
          <w:lang w:val="es-ES_tradnl"/>
        </w:rPr>
        <w:t>. La primera</w:t>
      </w:r>
      <w:r w:rsidR="003A0120" w:rsidRPr="00874E0D">
        <w:rPr>
          <w:rFonts w:ascii="Arial Narrow" w:hAnsi="Arial Narrow" w:cs="Arial"/>
          <w:sz w:val="28"/>
          <w:szCs w:val="28"/>
          <w:lang w:val="es-ES_tradnl"/>
        </w:rPr>
        <w:t xml:space="preserve">, por valor de $354.583 –fl.465-, </w:t>
      </w:r>
      <w:r w:rsidR="00D07E4A" w:rsidRPr="00874E0D">
        <w:rPr>
          <w:rFonts w:ascii="Arial Narrow" w:hAnsi="Arial Narrow" w:cs="Arial"/>
          <w:sz w:val="28"/>
          <w:szCs w:val="28"/>
          <w:lang w:val="es-ES_tradnl"/>
        </w:rPr>
        <w:t xml:space="preserve">para acreditar el pago de </w:t>
      </w:r>
      <w:r w:rsidR="005003A0" w:rsidRPr="00874E0D">
        <w:rPr>
          <w:rFonts w:ascii="Arial Narrow" w:hAnsi="Arial Narrow" w:cs="Arial"/>
          <w:sz w:val="28"/>
          <w:szCs w:val="28"/>
          <w:lang w:val="es-ES_tradnl"/>
        </w:rPr>
        <w:t>cesantías</w:t>
      </w:r>
      <w:r w:rsidR="00D07E4A" w:rsidRPr="00874E0D">
        <w:rPr>
          <w:rFonts w:ascii="Arial Narrow" w:hAnsi="Arial Narrow" w:cs="Arial"/>
          <w:sz w:val="28"/>
          <w:szCs w:val="28"/>
          <w:lang w:val="es-ES_tradnl"/>
        </w:rPr>
        <w:t>, y la segunda</w:t>
      </w:r>
      <w:r w:rsidR="005003A0" w:rsidRPr="00874E0D">
        <w:rPr>
          <w:rFonts w:ascii="Arial Narrow" w:hAnsi="Arial Narrow" w:cs="Arial"/>
          <w:sz w:val="28"/>
          <w:szCs w:val="28"/>
          <w:lang w:val="es-ES_tradnl"/>
        </w:rPr>
        <w:t xml:space="preserve">, por $13`909.063 a título de sueldos, subsidio de transporte, intereses a las cesantías, prima </w:t>
      </w:r>
      <w:r w:rsidR="00016541" w:rsidRPr="00874E0D">
        <w:rPr>
          <w:rFonts w:ascii="Arial Narrow" w:hAnsi="Arial Narrow" w:cs="Arial"/>
          <w:sz w:val="28"/>
          <w:szCs w:val="28"/>
          <w:lang w:val="es-ES_tradnl"/>
        </w:rPr>
        <w:t xml:space="preserve">de servicios y prima extralegal. </w:t>
      </w:r>
    </w:p>
    <w:p w:rsidR="00032350" w:rsidRPr="00874E0D" w:rsidRDefault="00032350" w:rsidP="00032350">
      <w:pPr>
        <w:pStyle w:val="Sinespaciado"/>
        <w:rPr>
          <w:lang w:val="es-ES_tradnl"/>
        </w:rPr>
      </w:pPr>
    </w:p>
    <w:p w:rsidR="00F04468" w:rsidRPr="00874E0D" w:rsidRDefault="00A672AA" w:rsidP="00A64762">
      <w:pPr>
        <w:spacing w:line="360" w:lineRule="auto"/>
        <w:ind w:firstLine="708"/>
        <w:jc w:val="both"/>
        <w:rPr>
          <w:rFonts w:ascii="Arial Narrow" w:hAnsi="Arial Narrow" w:cs="Arial"/>
          <w:sz w:val="28"/>
          <w:szCs w:val="28"/>
          <w:lang w:val="es-ES_tradnl"/>
        </w:rPr>
      </w:pPr>
      <w:bookmarkStart w:id="2" w:name="_Hlk520399841"/>
      <w:r w:rsidRPr="00874E0D">
        <w:rPr>
          <w:rFonts w:ascii="Arial Narrow" w:hAnsi="Arial Narrow" w:cs="Arial"/>
          <w:sz w:val="28"/>
          <w:szCs w:val="28"/>
          <w:lang w:val="es-ES_tradnl"/>
        </w:rPr>
        <w:t xml:space="preserve">Respecto </w:t>
      </w:r>
      <w:r w:rsidR="00E34E13" w:rsidRPr="00874E0D">
        <w:rPr>
          <w:rFonts w:ascii="Arial Narrow" w:hAnsi="Arial Narrow" w:cs="Arial"/>
          <w:sz w:val="28"/>
          <w:szCs w:val="28"/>
          <w:lang w:val="es-ES_tradnl"/>
        </w:rPr>
        <w:t xml:space="preserve">al </w:t>
      </w:r>
      <w:r w:rsidRPr="00874E0D">
        <w:rPr>
          <w:rFonts w:ascii="Arial Narrow" w:hAnsi="Arial Narrow" w:cs="Arial"/>
          <w:sz w:val="28"/>
          <w:szCs w:val="28"/>
          <w:lang w:val="es-ES_tradnl"/>
        </w:rPr>
        <w:t>primer pago</w:t>
      </w:r>
      <w:r w:rsidR="00FE5A5F" w:rsidRPr="00874E0D">
        <w:rPr>
          <w:rFonts w:ascii="Arial Narrow" w:hAnsi="Arial Narrow" w:cs="Arial"/>
          <w:sz w:val="28"/>
          <w:szCs w:val="28"/>
          <w:lang w:val="es-ES_tradnl"/>
        </w:rPr>
        <w:t xml:space="preserve">, </w:t>
      </w:r>
      <w:r w:rsidR="00F04468" w:rsidRPr="00874E0D">
        <w:rPr>
          <w:rFonts w:ascii="Arial Narrow" w:hAnsi="Arial Narrow" w:cs="Arial"/>
          <w:sz w:val="28"/>
          <w:szCs w:val="28"/>
          <w:lang w:val="es-ES_tradnl"/>
        </w:rPr>
        <w:t xml:space="preserve">la </w:t>
      </w:r>
      <w:r w:rsidR="00826380" w:rsidRPr="00874E0D">
        <w:rPr>
          <w:rFonts w:ascii="Arial Narrow" w:hAnsi="Arial Narrow" w:cs="Arial"/>
          <w:sz w:val="28"/>
          <w:szCs w:val="28"/>
          <w:lang w:val="es-ES_tradnl"/>
        </w:rPr>
        <w:t xml:space="preserve">a-quo </w:t>
      </w:r>
      <w:r w:rsidR="00F04468" w:rsidRPr="00874E0D">
        <w:rPr>
          <w:rFonts w:ascii="Arial Narrow" w:hAnsi="Arial Narrow" w:cs="Arial"/>
          <w:sz w:val="28"/>
          <w:szCs w:val="28"/>
          <w:lang w:val="es-ES_tradnl"/>
        </w:rPr>
        <w:t xml:space="preserve">estimó que no podía ser tenido en cuenta, puesto que </w:t>
      </w:r>
      <w:r w:rsidR="00B45B2E" w:rsidRPr="00874E0D">
        <w:rPr>
          <w:rFonts w:ascii="Arial Narrow" w:hAnsi="Arial Narrow" w:cs="Arial"/>
          <w:sz w:val="28"/>
          <w:szCs w:val="28"/>
          <w:lang w:val="es-ES_tradnl"/>
        </w:rPr>
        <w:t>d</w:t>
      </w:r>
      <w:r w:rsidR="006C7DE4" w:rsidRPr="00874E0D">
        <w:rPr>
          <w:rFonts w:ascii="Arial Narrow" w:hAnsi="Arial Narrow" w:cs="Arial"/>
          <w:sz w:val="28"/>
          <w:szCs w:val="28"/>
          <w:lang w:val="es-ES_tradnl"/>
        </w:rPr>
        <w:t xml:space="preserve">el documento que da cuenta de la transacción </w:t>
      </w:r>
      <w:r w:rsidR="00B45B2E" w:rsidRPr="00874E0D">
        <w:rPr>
          <w:rFonts w:ascii="Arial Narrow" w:hAnsi="Arial Narrow" w:cs="Arial"/>
          <w:sz w:val="28"/>
          <w:szCs w:val="28"/>
          <w:lang w:val="es-ES_tradnl"/>
        </w:rPr>
        <w:t xml:space="preserve">no </w:t>
      </w:r>
      <w:r w:rsidR="00F04468" w:rsidRPr="00874E0D">
        <w:rPr>
          <w:rFonts w:ascii="Arial Narrow" w:hAnsi="Arial Narrow" w:cs="Arial"/>
          <w:sz w:val="28"/>
          <w:szCs w:val="28"/>
          <w:lang w:val="es-ES_tradnl"/>
        </w:rPr>
        <w:t xml:space="preserve">se deriva </w:t>
      </w:r>
      <w:r w:rsidR="00826380" w:rsidRPr="00874E0D">
        <w:rPr>
          <w:rFonts w:ascii="Arial Narrow" w:hAnsi="Arial Narrow" w:cs="Arial"/>
          <w:sz w:val="28"/>
          <w:szCs w:val="28"/>
          <w:lang w:val="es-ES_tradnl"/>
        </w:rPr>
        <w:t xml:space="preserve">a qué </w:t>
      </w:r>
      <w:r w:rsidR="00F04468" w:rsidRPr="00874E0D">
        <w:rPr>
          <w:rFonts w:ascii="Arial Narrow" w:hAnsi="Arial Narrow" w:cs="Arial"/>
          <w:sz w:val="28"/>
          <w:szCs w:val="28"/>
          <w:lang w:val="es-ES_tradnl"/>
        </w:rPr>
        <w:t>entidad administradora o fondo de cesantías se realizó la consignación</w:t>
      </w:r>
      <w:r w:rsidR="00B45B2E" w:rsidRPr="00874E0D">
        <w:rPr>
          <w:rFonts w:ascii="Arial Narrow" w:hAnsi="Arial Narrow" w:cs="Arial"/>
          <w:sz w:val="28"/>
          <w:szCs w:val="28"/>
          <w:lang w:val="es-ES_tradnl"/>
        </w:rPr>
        <w:t xml:space="preserve">, </w:t>
      </w:r>
      <w:r w:rsidR="005B78A7" w:rsidRPr="00874E0D">
        <w:rPr>
          <w:rFonts w:ascii="Arial Narrow" w:hAnsi="Arial Narrow" w:cs="Arial"/>
          <w:sz w:val="28"/>
          <w:szCs w:val="28"/>
          <w:lang w:val="es-ES_tradnl"/>
        </w:rPr>
        <w:t>ni tampoco</w:t>
      </w:r>
      <w:r w:rsidR="00B45B2E" w:rsidRPr="00874E0D">
        <w:rPr>
          <w:rFonts w:ascii="Arial Narrow" w:hAnsi="Arial Narrow" w:cs="Arial"/>
          <w:sz w:val="28"/>
          <w:szCs w:val="28"/>
          <w:lang w:val="es-ES_tradnl"/>
        </w:rPr>
        <w:t xml:space="preserve"> la persona en favor de quien se realizó </w:t>
      </w:r>
      <w:r w:rsidR="00826380" w:rsidRPr="00874E0D">
        <w:rPr>
          <w:rFonts w:ascii="Arial Narrow" w:hAnsi="Arial Narrow" w:cs="Arial"/>
          <w:sz w:val="28"/>
          <w:szCs w:val="28"/>
          <w:lang w:val="es-ES_tradnl"/>
        </w:rPr>
        <w:t>el pago</w:t>
      </w:r>
      <w:r w:rsidR="00FE5A5F" w:rsidRPr="00874E0D">
        <w:rPr>
          <w:rFonts w:ascii="Arial Narrow" w:hAnsi="Arial Narrow" w:cs="Arial"/>
          <w:sz w:val="28"/>
          <w:szCs w:val="28"/>
          <w:lang w:val="es-ES_tradnl"/>
        </w:rPr>
        <w:t xml:space="preserve">. </w:t>
      </w:r>
    </w:p>
    <w:p w:rsidR="008820A9" w:rsidRPr="00874E0D" w:rsidRDefault="00826380"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No obstante, la Sala </w:t>
      </w:r>
      <w:r w:rsidR="00273E64" w:rsidRPr="00874E0D">
        <w:rPr>
          <w:rFonts w:ascii="Arial Narrow" w:hAnsi="Arial Narrow" w:cs="Arial"/>
          <w:sz w:val="28"/>
          <w:szCs w:val="28"/>
          <w:lang w:val="es-ES_tradnl"/>
        </w:rPr>
        <w:t xml:space="preserve">observa que el documento en cuestión, </w:t>
      </w:r>
      <w:r w:rsidR="000E0CFD" w:rsidRPr="00874E0D">
        <w:rPr>
          <w:rFonts w:ascii="Arial Narrow" w:hAnsi="Arial Narrow" w:cs="Arial"/>
          <w:sz w:val="28"/>
          <w:szCs w:val="28"/>
          <w:lang w:val="es-ES_tradnl"/>
        </w:rPr>
        <w:t>aportado c</w:t>
      </w:r>
      <w:r w:rsidRPr="00874E0D">
        <w:rPr>
          <w:rFonts w:ascii="Arial Narrow" w:hAnsi="Arial Narrow" w:cs="Arial"/>
          <w:sz w:val="28"/>
          <w:szCs w:val="28"/>
          <w:lang w:val="es-ES_tradnl"/>
        </w:rPr>
        <w:t xml:space="preserve">on el escrito </w:t>
      </w:r>
      <w:r w:rsidR="006E502A" w:rsidRPr="00874E0D">
        <w:rPr>
          <w:rFonts w:ascii="Arial Narrow" w:hAnsi="Arial Narrow" w:cs="Arial"/>
          <w:sz w:val="28"/>
          <w:szCs w:val="28"/>
          <w:lang w:val="es-ES_tradnl"/>
        </w:rPr>
        <w:t xml:space="preserve">a través del cual </w:t>
      </w:r>
      <w:r w:rsidR="0096594A" w:rsidRPr="00874E0D">
        <w:rPr>
          <w:rFonts w:ascii="Arial Narrow" w:hAnsi="Arial Narrow" w:cs="Arial"/>
          <w:sz w:val="28"/>
          <w:szCs w:val="28"/>
          <w:lang w:val="es-ES_tradnl"/>
        </w:rPr>
        <w:t xml:space="preserve">la entidad ejecutada </w:t>
      </w:r>
      <w:r w:rsidR="006E502A" w:rsidRPr="00874E0D">
        <w:rPr>
          <w:rFonts w:ascii="Arial Narrow" w:hAnsi="Arial Narrow" w:cs="Arial"/>
          <w:sz w:val="28"/>
          <w:szCs w:val="28"/>
          <w:lang w:val="es-ES_tradnl"/>
        </w:rPr>
        <w:t xml:space="preserve">propuso las </w:t>
      </w:r>
      <w:r w:rsidR="000E0CFD" w:rsidRPr="00874E0D">
        <w:rPr>
          <w:rFonts w:ascii="Arial Narrow" w:hAnsi="Arial Narrow" w:cs="Arial"/>
          <w:sz w:val="28"/>
          <w:szCs w:val="28"/>
          <w:lang w:val="es-ES_tradnl"/>
        </w:rPr>
        <w:t>excepciones de mérito</w:t>
      </w:r>
      <w:r w:rsidR="00273E64" w:rsidRPr="00874E0D">
        <w:rPr>
          <w:rFonts w:ascii="Arial Narrow" w:hAnsi="Arial Narrow" w:cs="Arial"/>
          <w:sz w:val="28"/>
          <w:szCs w:val="28"/>
          <w:lang w:val="es-ES_tradnl"/>
        </w:rPr>
        <w:t xml:space="preserve">, no fue tachado de falso dentro del término otorgado </w:t>
      </w:r>
      <w:r w:rsidR="00385B76" w:rsidRPr="00874E0D">
        <w:rPr>
          <w:rFonts w:ascii="Arial Narrow" w:hAnsi="Arial Narrow" w:cs="Arial"/>
          <w:sz w:val="28"/>
          <w:szCs w:val="28"/>
          <w:lang w:val="es-ES_tradnl"/>
        </w:rPr>
        <w:t xml:space="preserve">al ejecutante </w:t>
      </w:r>
      <w:r w:rsidR="00273E64" w:rsidRPr="00874E0D">
        <w:rPr>
          <w:rFonts w:ascii="Arial Narrow" w:hAnsi="Arial Narrow" w:cs="Arial"/>
          <w:sz w:val="28"/>
          <w:szCs w:val="28"/>
          <w:lang w:val="es-ES_tradnl"/>
        </w:rPr>
        <w:t>para descorrer el traslado</w:t>
      </w:r>
      <w:r w:rsidR="000E0CFD" w:rsidRPr="00874E0D">
        <w:rPr>
          <w:rFonts w:ascii="Arial Narrow" w:hAnsi="Arial Narrow" w:cs="Arial"/>
          <w:sz w:val="28"/>
          <w:szCs w:val="28"/>
          <w:lang w:val="es-ES_tradnl"/>
        </w:rPr>
        <w:t xml:space="preserve">, </w:t>
      </w:r>
      <w:r w:rsidR="001962AB" w:rsidRPr="00874E0D">
        <w:rPr>
          <w:rFonts w:ascii="Arial Narrow" w:hAnsi="Arial Narrow" w:cs="Arial"/>
          <w:sz w:val="28"/>
          <w:szCs w:val="28"/>
          <w:lang w:val="es-ES_tradnl"/>
        </w:rPr>
        <w:t xml:space="preserve">pues </w:t>
      </w:r>
      <w:r w:rsidR="00385B76" w:rsidRPr="00874E0D">
        <w:rPr>
          <w:rFonts w:ascii="Arial Narrow" w:hAnsi="Arial Narrow" w:cs="Arial"/>
          <w:sz w:val="28"/>
          <w:szCs w:val="28"/>
          <w:lang w:val="es-ES_tradnl"/>
        </w:rPr>
        <w:t xml:space="preserve">corrió en </w:t>
      </w:r>
      <w:r w:rsidR="001962AB" w:rsidRPr="00874E0D">
        <w:rPr>
          <w:rFonts w:ascii="Arial Narrow" w:hAnsi="Arial Narrow" w:cs="Arial"/>
          <w:sz w:val="28"/>
          <w:szCs w:val="28"/>
          <w:lang w:val="es-ES_tradnl"/>
        </w:rPr>
        <w:t xml:space="preserve">absoluto silencio. </w:t>
      </w:r>
      <w:r w:rsidR="004E5F09" w:rsidRPr="00874E0D">
        <w:rPr>
          <w:rFonts w:ascii="Arial Narrow" w:hAnsi="Arial Narrow" w:cs="Arial"/>
          <w:sz w:val="28"/>
          <w:szCs w:val="28"/>
          <w:lang w:val="es-ES_tradnl"/>
        </w:rPr>
        <w:t>Luego entonces</w:t>
      </w:r>
      <w:r w:rsidR="001962AB" w:rsidRPr="00874E0D">
        <w:rPr>
          <w:rFonts w:ascii="Arial Narrow" w:hAnsi="Arial Narrow" w:cs="Arial"/>
          <w:sz w:val="28"/>
          <w:szCs w:val="28"/>
          <w:lang w:val="es-ES_tradnl"/>
        </w:rPr>
        <w:t xml:space="preserve">, </w:t>
      </w:r>
      <w:r w:rsidR="00385B76" w:rsidRPr="00874E0D">
        <w:rPr>
          <w:rFonts w:ascii="Arial Narrow" w:hAnsi="Arial Narrow" w:cs="Arial"/>
          <w:sz w:val="28"/>
          <w:szCs w:val="28"/>
          <w:lang w:val="es-ES_tradnl"/>
        </w:rPr>
        <w:t xml:space="preserve">al no haber sido </w:t>
      </w:r>
      <w:r w:rsidR="00C665DF" w:rsidRPr="00874E0D">
        <w:rPr>
          <w:rFonts w:ascii="Arial Narrow" w:hAnsi="Arial Narrow" w:cs="Arial"/>
          <w:sz w:val="28"/>
          <w:szCs w:val="28"/>
          <w:lang w:val="es-ES_tradnl"/>
        </w:rPr>
        <w:t>objeto de pronunciamiento por la parte interesada en el trámite de la instancia y en la debida oportunidad procesal</w:t>
      </w:r>
      <w:r w:rsidR="00385B76" w:rsidRPr="00874E0D">
        <w:rPr>
          <w:rFonts w:ascii="Arial Narrow" w:hAnsi="Arial Narrow" w:cs="Arial"/>
          <w:sz w:val="28"/>
          <w:szCs w:val="28"/>
          <w:lang w:val="es-ES_tradnl"/>
        </w:rPr>
        <w:t xml:space="preserve">, no le era dable a la operadora judicial o a la contraparte hacer reparos u objeciones frente a dicho documento, </w:t>
      </w:r>
      <w:r w:rsidR="0096594A" w:rsidRPr="00874E0D">
        <w:rPr>
          <w:rFonts w:ascii="Arial Narrow" w:hAnsi="Arial Narrow" w:cs="Arial"/>
          <w:sz w:val="28"/>
          <w:szCs w:val="28"/>
          <w:lang w:val="es-ES_tradnl"/>
        </w:rPr>
        <w:t xml:space="preserve">de </w:t>
      </w:r>
      <w:r w:rsidR="00A749A9" w:rsidRPr="00874E0D">
        <w:rPr>
          <w:rFonts w:ascii="Arial Narrow" w:hAnsi="Arial Narrow" w:cs="Arial"/>
          <w:sz w:val="28"/>
          <w:szCs w:val="28"/>
          <w:lang w:val="es-ES_tradnl"/>
        </w:rPr>
        <w:t>manera que</w:t>
      </w:r>
      <w:r w:rsidR="00385B76" w:rsidRPr="00874E0D">
        <w:rPr>
          <w:rFonts w:ascii="Arial Narrow" w:hAnsi="Arial Narrow" w:cs="Arial"/>
          <w:sz w:val="28"/>
          <w:szCs w:val="28"/>
          <w:lang w:val="es-ES_tradnl"/>
        </w:rPr>
        <w:t xml:space="preserve">, </w:t>
      </w:r>
      <w:r w:rsidR="004E5F09" w:rsidRPr="00874E0D">
        <w:rPr>
          <w:rFonts w:ascii="Arial Narrow" w:hAnsi="Arial Narrow" w:cs="Arial"/>
          <w:sz w:val="28"/>
          <w:szCs w:val="28"/>
          <w:lang w:val="es-ES_tradnl"/>
        </w:rPr>
        <w:t xml:space="preserve">se tendrá como veraz </w:t>
      </w:r>
      <w:r w:rsidR="00385B76" w:rsidRPr="00874E0D">
        <w:rPr>
          <w:rFonts w:ascii="Arial Narrow" w:hAnsi="Arial Narrow" w:cs="Arial"/>
          <w:sz w:val="28"/>
          <w:szCs w:val="28"/>
          <w:lang w:val="es-ES_tradnl"/>
        </w:rPr>
        <w:t xml:space="preserve">lo consignado en tal </w:t>
      </w:r>
      <w:r w:rsidR="004E5F09" w:rsidRPr="00874E0D">
        <w:rPr>
          <w:rFonts w:ascii="Arial Narrow" w:hAnsi="Arial Narrow" w:cs="Arial"/>
          <w:sz w:val="28"/>
          <w:szCs w:val="28"/>
          <w:lang w:val="es-ES_tradnl"/>
        </w:rPr>
        <w:t>instrumento</w:t>
      </w:r>
      <w:r w:rsidR="00385B76" w:rsidRPr="00874E0D">
        <w:rPr>
          <w:rFonts w:ascii="Arial Narrow" w:hAnsi="Arial Narrow" w:cs="Arial"/>
          <w:sz w:val="28"/>
          <w:szCs w:val="28"/>
          <w:lang w:val="es-ES_tradnl"/>
        </w:rPr>
        <w:t xml:space="preserve">. </w:t>
      </w:r>
      <w:bookmarkEnd w:id="2"/>
    </w:p>
    <w:p w:rsidR="008820A9" w:rsidRPr="00874E0D" w:rsidRDefault="008820A9" w:rsidP="008820A9">
      <w:pPr>
        <w:pStyle w:val="Sinespaciado"/>
        <w:rPr>
          <w:lang w:val="es-ES_tradnl"/>
        </w:rPr>
      </w:pPr>
    </w:p>
    <w:p w:rsidR="00032350" w:rsidRPr="00874E0D" w:rsidRDefault="001C6545" w:rsidP="0096594A">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En esas circunstancias, razón le asiste al recurrente, </w:t>
      </w:r>
      <w:r w:rsidR="002A48A7" w:rsidRPr="00874E0D">
        <w:rPr>
          <w:rFonts w:ascii="Arial Narrow" w:hAnsi="Arial Narrow" w:cs="Arial"/>
          <w:sz w:val="28"/>
          <w:szCs w:val="28"/>
          <w:lang w:val="es-ES_tradnl"/>
        </w:rPr>
        <w:t xml:space="preserve">pues en puridad de derecho la transacción que refleja </w:t>
      </w:r>
      <w:r w:rsidR="00B966D7" w:rsidRPr="00874E0D">
        <w:rPr>
          <w:rFonts w:ascii="Arial Narrow" w:hAnsi="Arial Narrow" w:cs="Arial"/>
          <w:sz w:val="28"/>
          <w:szCs w:val="28"/>
          <w:lang w:val="es-ES_tradnl"/>
        </w:rPr>
        <w:t xml:space="preserve">el pago de la liquidación </w:t>
      </w:r>
      <w:r w:rsidR="002A48A7" w:rsidRPr="00874E0D">
        <w:rPr>
          <w:rFonts w:ascii="Arial Narrow" w:hAnsi="Arial Narrow" w:cs="Arial"/>
          <w:sz w:val="28"/>
          <w:szCs w:val="28"/>
          <w:lang w:val="es-ES_tradnl"/>
        </w:rPr>
        <w:t>de cesantías</w:t>
      </w:r>
      <w:r w:rsidR="0096594A" w:rsidRPr="00874E0D">
        <w:rPr>
          <w:rFonts w:ascii="Arial Narrow" w:hAnsi="Arial Narrow" w:cs="Arial"/>
          <w:sz w:val="28"/>
          <w:szCs w:val="28"/>
          <w:lang w:val="es-ES_tradnl"/>
        </w:rPr>
        <w:t xml:space="preserve">, </w:t>
      </w:r>
      <w:r w:rsidR="002A48A7" w:rsidRPr="00874E0D">
        <w:rPr>
          <w:rFonts w:ascii="Arial Narrow" w:hAnsi="Arial Narrow" w:cs="Arial"/>
          <w:sz w:val="28"/>
          <w:szCs w:val="28"/>
          <w:lang w:val="es-ES_tradnl"/>
        </w:rPr>
        <w:t>no fue tachad</w:t>
      </w:r>
      <w:r w:rsidR="00760BDE" w:rsidRPr="00874E0D">
        <w:rPr>
          <w:rFonts w:ascii="Arial Narrow" w:hAnsi="Arial Narrow" w:cs="Arial"/>
          <w:sz w:val="28"/>
          <w:szCs w:val="28"/>
          <w:lang w:val="es-ES_tradnl"/>
        </w:rPr>
        <w:t>a</w:t>
      </w:r>
      <w:r w:rsidR="002A48A7" w:rsidRPr="00874E0D">
        <w:rPr>
          <w:rFonts w:ascii="Arial Narrow" w:hAnsi="Arial Narrow" w:cs="Arial"/>
          <w:sz w:val="28"/>
          <w:szCs w:val="28"/>
          <w:lang w:val="es-ES_tradnl"/>
        </w:rPr>
        <w:t xml:space="preserve"> de fals</w:t>
      </w:r>
      <w:r w:rsidRPr="00874E0D">
        <w:rPr>
          <w:rFonts w:ascii="Arial Narrow" w:hAnsi="Arial Narrow" w:cs="Arial"/>
          <w:sz w:val="28"/>
          <w:szCs w:val="28"/>
          <w:lang w:val="es-ES_tradnl"/>
        </w:rPr>
        <w:t>o</w:t>
      </w:r>
      <w:r w:rsidR="002A48A7" w:rsidRPr="00874E0D">
        <w:rPr>
          <w:rFonts w:ascii="Arial Narrow" w:hAnsi="Arial Narrow" w:cs="Arial"/>
          <w:sz w:val="28"/>
          <w:szCs w:val="28"/>
          <w:lang w:val="es-ES_tradnl"/>
        </w:rPr>
        <w:t>.</w:t>
      </w:r>
    </w:p>
    <w:p w:rsidR="00032350" w:rsidRPr="00874E0D" w:rsidRDefault="00032350" w:rsidP="0096594A">
      <w:pPr>
        <w:pStyle w:val="Sinespaciado"/>
        <w:rPr>
          <w:lang w:val="es-ES_tradnl"/>
        </w:rPr>
      </w:pPr>
    </w:p>
    <w:p w:rsidR="001C6545" w:rsidRPr="00874E0D" w:rsidRDefault="00B45B2E"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En cuanto a </w:t>
      </w:r>
      <w:r w:rsidR="00765AA1" w:rsidRPr="00874E0D">
        <w:rPr>
          <w:rFonts w:ascii="Arial Narrow" w:hAnsi="Arial Narrow" w:cs="Arial"/>
          <w:sz w:val="28"/>
          <w:szCs w:val="28"/>
          <w:lang w:val="es-ES_tradnl"/>
        </w:rPr>
        <w:t xml:space="preserve">la inconformidad </w:t>
      </w:r>
      <w:r w:rsidR="00EF7236" w:rsidRPr="00874E0D">
        <w:rPr>
          <w:rFonts w:ascii="Arial Narrow" w:hAnsi="Arial Narrow" w:cs="Arial"/>
          <w:sz w:val="28"/>
          <w:szCs w:val="28"/>
          <w:lang w:val="es-ES_tradnl"/>
        </w:rPr>
        <w:t xml:space="preserve">frente </w:t>
      </w:r>
      <w:r w:rsidR="00765AA1" w:rsidRPr="00874E0D">
        <w:rPr>
          <w:rFonts w:ascii="Arial Narrow" w:hAnsi="Arial Narrow" w:cs="Arial"/>
          <w:sz w:val="28"/>
          <w:szCs w:val="28"/>
          <w:lang w:val="es-ES_tradnl"/>
        </w:rPr>
        <w:t xml:space="preserve">a la liquidación </w:t>
      </w:r>
      <w:r w:rsidR="00B04835" w:rsidRPr="00874E0D">
        <w:rPr>
          <w:rFonts w:ascii="Arial Narrow" w:hAnsi="Arial Narrow" w:cs="Arial"/>
          <w:sz w:val="28"/>
          <w:szCs w:val="28"/>
          <w:lang w:val="es-ES_tradnl"/>
        </w:rPr>
        <w:t>que realizó la a-quo de las acreencias laborales</w:t>
      </w:r>
      <w:r w:rsidR="001C6545" w:rsidRPr="00874E0D">
        <w:rPr>
          <w:rFonts w:ascii="Arial Narrow" w:hAnsi="Arial Narrow" w:cs="Arial"/>
          <w:sz w:val="28"/>
          <w:szCs w:val="28"/>
          <w:lang w:val="es-ES_tradnl"/>
        </w:rPr>
        <w:t xml:space="preserve">, es menester hacer las siguientes precisiones: </w:t>
      </w:r>
    </w:p>
    <w:p w:rsidR="001C6545" w:rsidRPr="00874E0D" w:rsidRDefault="001C6545" w:rsidP="001C553B">
      <w:pPr>
        <w:pStyle w:val="Sinespaciado"/>
        <w:rPr>
          <w:lang w:val="es-ES_tradnl"/>
        </w:rPr>
      </w:pPr>
    </w:p>
    <w:p w:rsidR="002E6F73" w:rsidRPr="00874E0D" w:rsidRDefault="001C6545" w:rsidP="00EF7236">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lastRenderedPageBreak/>
        <w:t xml:space="preserve">La orden de reintegro </w:t>
      </w:r>
      <w:r w:rsidR="001C553B" w:rsidRPr="00874E0D">
        <w:rPr>
          <w:rFonts w:ascii="Arial Narrow" w:hAnsi="Arial Narrow" w:cs="Arial"/>
          <w:sz w:val="28"/>
          <w:szCs w:val="28"/>
          <w:lang w:val="es-ES_tradnl"/>
        </w:rPr>
        <w:t xml:space="preserve">implica la ficción jurídica </w:t>
      </w:r>
      <w:r w:rsidR="00873ED8" w:rsidRPr="00874E0D">
        <w:rPr>
          <w:rFonts w:ascii="Arial Narrow" w:hAnsi="Arial Narrow" w:cs="Arial"/>
          <w:sz w:val="28"/>
          <w:szCs w:val="28"/>
          <w:lang w:val="es-ES_tradnl"/>
        </w:rPr>
        <w:t>consistente en</w:t>
      </w:r>
      <w:r w:rsidR="001C553B" w:rsidRPr="00874E0D">
        <w:rPr>
          <w:rFonts w:ascii="Arial Narrow" w:hAnsi="Arial Narrow" w:cs="Arial"/>
          <w:sz w:val="28"/>
          <w:szCs w:val="28"/>
          <w:lang w:val="es-ES_tradnl"/>
        </w:rPr>
        <w:t xml:space="preserve"> que el trabajador no estuvo desvinculado del servicio, y en consecuencia no hubo solución de continuidad</w:t>
      </w:r>
      <w:r w:rsidR="00085D89" w:rsidRPr="00874E0D">
        <w:rPr>
          <w:rFonts w:ascii="Arial Narrow" w:hAnsi="Arial Narrow" w:cs="Arial"/>
          <w:sz w:val="28"/>
          <w:szCs w:val="28"/>
          <w:lang w:val="es-ES_tradnl"/>
        </w:rPr>
        <w:t>,</w:t>
      </w:r>
      <w:r w:rsidR="001C553B" w:rsidRPr="00874E0D">
        <w:rPr>
          <w:rFonts w:ascii="Arial Narrow" w:hAnsi="Arial Narrow" w:cs="Arial"/>
          <w:sz w:val="28"/>
          <w:szCs w:val="28"/>
          <w:lang w:val="es-ES_tradnl"/>
        </w:rPr>
        <w:t xml:space="preserve"> </w:t>
      </w:r>
      <w:r w:rsidR="00085D89" w:rsidRPr="00874E0D">
        <w:rPr>
          <w:rFonts w:ascii="Arial Narrow" w:hAnsi="Arial Narrow" w:cs="Arial"/>
          <w:sz w:val="28"/>
          <w:szCs w:val="28"/>
          <w:lang w:val="es-ES_tradnl"/>
        </w:rPr>
        <w:t>p</w:t>
      </w:r>
      <w:r w:rsidR="001C553B" w:rsidRPr="00874E0D">
        <w:rPr>
          <w:rFonts w:ascii="Arial Narrow" w:hAnsi="Arial Narrow" w:cs="Arial"/>
          <w:sz w:val="28"/>
          <w:szCs w:val="28"/>
          <w:lang w:val="es-ES_tradnl"/>
        </w:rPr>
        <w:t xml:space="preserve">or tanto, </w:t>
      </w:r>
      <w:r w:rsidR="00B04835" w:rsidRPr="00874E0D">
        <w:rPr>
          <w:rFonts w:ascii="Arial Narrow" w:hAnsi="Arial Narrow" w:cs="Arial"/>
          <w:sz w:val="28"/>
          <w:szCs w:val="28"/>
          <w:lang w:val="es-ES_tradnl"/>
        </w:rPr>
        <w:t xml:space="preserve">si bien </w:t>
      </w:r>
      <w:r w:rsidR="00746932" w:rsidRPr="00874E0D">
        <w:rPr>
          <w:rFonts w:ascii="Arial Narrow" w:hAnsi="Arial Narrow" w:cs="Arial"/>
          <w:sz w:val="28"/>
          <w:szCs w:val="28"/>
          <w:lang w:val="es-ES_tradnl"/>
        </w:rPr>
        <w:t>es cierto</w:t>
      </w:r>
      <w:r w:rsidR="00085D89" w:rsidRPr="00874E0D">
        <w:rPr>
          <w:rFonts w:ascii="Arial Narrow" w:hAnsi="Arial Narrow" w:cs="Arial"/>
          <w:sz w:val="28"/>
          <w:szCs w:val="28"/>
          <w:lang w:val="es-ES_tradnl"/>
        </w:rPr>
        <w:t xml:space="preserve"> que</w:t>
      </w:r>
      <w:r w:rsidR="00746932" w:rsidRPr="00874E0D">
        <w:rPr>
          <w:rFonts w:ascii="Arial Narrow" w:hAnsi="Arial Narrow" w:cs="Arial"/>
          <w:sz w:val="28"/>
          <w:szCs w:val="28"/>
          <w:lang w:val="es-ES_tradnl"/>
        </w:rPr>
        <w:t xml:space="preserve"> </w:t>
      </w:r>
      <w:r w:rsidR="00B04835" w:rsidRPr="00874E0D">
        <w:rPr>
          <w:rFonts w:ascii="Arial Narrow" w:hAnsi="Arial Narrow" w:cs="Arial"/>
          <w:sz w:val="28"/>
          <w:szCs w:val="28"/>
          <w:lang w:val="es-ES_tradnl"/>
        </w:rPr>
        <w:t xml:space="preserve">procede la </w:t>
      </w:r>
      <w:r w:rsidR="001C553B" w:rsidRPr="00874E0D">
        <w:rPr>
          <w:rFonts w:ascii="Arial Narrow" w:hAnsi="Arial Narrow" w:cs="Arial"/>
          <w:sz w:val="28"/>
          <w:szCs w:val="28"/>
          <w:lang w:val="es-ES_tradnl"/>
        </w:rPr>
        <w:t>liquidación</w:t>
      </w:r>
      <w:r w:rsidR="00B04835" w:rsidRPr="00874E0D">
        <w:rPr>
          <w:rFonts w:ascii="Arial Narrow" w:hAnsi="Arial Narrow" w:cs="Arial"/>
          <w:sz w:val="28"/>
          <w:szCs w:val="28"/>
          <w:lang w:val="es-ES_tradnl"/>
        </w:rPr>
        <w:t xml:space="preserve"> de los s</w:t>
      </w:r>
      <w:r w:rsidR="001C553B" w:rsidRPr="00874E0D">
        <w:rPr>
          <w:rFonts w:ascii="Arial Narrow" w:hAnsi="Arial Narrow" w:cs="Arial"/>
          <w:sz w:val="28"/>
          <w:szCs w:val="28"/>
          <w:lang w:val="es-ES_tradnl"/>
        </w:rPr>
        <w:t xml:space="preserve">alarios y prestaciones derivadas de la declaración de </w:t>
      </w:r>
      <w:r w:rsidR="00085D89" w:rsidRPr="00874E0D">
        <w:rPr>
          <w:rFonts w:ascii="Arial Narrow" w:hAnsi="Arial Narrow" w:cs="Arial"/>
          <w:sz w:val="28"/>
          <w:szCs w:val="28"/>
          <w:lang w:val="es-ES_tradnl"/>
        </w:rPr>
        <w:t xml:space="preserve">la </w:t>
      </w:r>
      <w:r w:rsidR="001C553B" w:rsidRPr="00874E0D">
        <w:rPr>
          <w:rFonts w:ascii="Arial Narrow" w:hAnsi="Arial Narrow" w:cs="Arial"/>
          <w:sz w:val="28"/>
          <w:szCs w:val="28"/>
          <w:lang w:val="es-ES_tradnl"/>
        </w:rPr>
        <w:t xml:space="preserve">no </w:t>
      </w:r>
      <w:r w:rsidR="00B04835" w:rsidRPr="00874E0D">
        <w:rPr>
          <w:rFonts w:ascii="Arial Narrow" w:hAnsi="Arial Narrow" w:cs="Arial"/>
          <w:sz w:val="28"/>
          <w:szCs w:val="28"/>
          <w:lang w:val="es-ES_tradnl"/>
        </w:rPr>
        <w:t xml:space="preserve">solución de continuidad en la prestación del servicio </w:t>
      </w:r>
      <w:r w:rsidR="00746932" w:rsidRPr="00874E0D">
        <w:rPr>
          <w:rFonts w:ascii="Arial Narrow" w:hAnsi="Arial Narrow" w:cs="Arial"/>
          <w:sz w:val="28"/>
          <w:szCs w:val="28"/>
          <w:lang w:val="es-ES_tradnl"/>
        </w:rPr>
        <w:t xml:space="preserve">entre </w:t>
      </w:r>
      <w:r w:rsidR="00B04835" w:rsidRPr="00874E0D">
        <w:rPr>
          <w:rFonts w:ascii="Arial Narrow" w:hAnsi="Arial Narrow" w:cs="Arial"/>
          <w:sz w:val="28"/>
          <w:szCs w:val="28"/>
          <w:lang w:val="es-ES_tradnl"/>
        </w:rPr>
        <w:t xml:space="preserve">el lapso en que el actor estuvo desvinculado y la fecha en que se produjo su reincorporación efectiva al servicio, </w:t>
      </w:r>
      <w:r w:rsidR="00746932" w:rsidRPr="00874E0D">
        <w:rPr>
          <w:rFonts w:ascii="Arial Narrow" w:hAnsi="Arial Narrow" w:cs="Arial"/>
          <w:sz w:val="28"/>
          <w:szCs w:val="28"/>
          <w:lang w:val="es-ES_tradnl"/>
        </w:rPr>
        <w:t>también lo es q</w:t>
      </w:r>
      <w:r w:rsidR="00B04835" w:rsidRPr="00874E0D">
        <w:rPr>
          <w:rFonts w:ascii="Arial Narrow" w:hAnsi="Arial Narrow" w:cs="Arial"/>
          <w:sz w:val="28"/>
          <w:szCs w:val="28"/>
          <w:lang w:val="es-ES_tradnl"/>
        </w:rPr>
        <w:t>ue debe tenerse</w:t>
      </w:r>
      <w:r w:rsidR="002E6F73" w:rsidRPr="00874E0D">
        <w:rPr>
          <w:rFonts w:ascii="Arial Narrow" w:hAnsi="Arial Narrow" w:cs="Arial"/>
          <w:sz w:val="28"/>
          <w:szCs w:val="28"/>
          <w:lang w:val="es-ES_tradnl"/>
        </w:rPr>
        <w:t xml:space="preserve"> en cuenta</w:t>
      </w:r>
      <w:r w:rsidR="00B04835" w:rsidRPr="00874E0D">
        <w:rPr>
          <w:rFonts w:ascii="Arial Narrow" w:hAnsi="Arial Narrow" w:cs="Arial"/>
          <w:sz w:val="28"/>
          <w:szCs w:val="28"/>
          <w:lang w:val="es-ES_tradnl"/>
        </w:rPr>
        <w:t xml:space="preserve"> e</w:t>
      </w:r>
      <w:r w:rsidR="00746932" w:rsidRPr="00874E0D">
        <w:rPr>
          <w:rFonts w:ascii="Arial Narrow" w:hAnsi="Arial Narrow" w:cs="Arial"/>
          <w:sz w:val="28"/>
          <w:szCs w:val="28"/>
          <w:lang w:val="es-ES_tradnl"/>
        </w:rPr>
        <w:t xml:space="preserve">l momento </w:t>
      </w:r>
      <w:r w:rsidR="001322B7" w:rsidRPr="00874E0D">
        <w:rPr>
          <w:rFonts w:ascii="Arial Narrow" w:hAnsi="Arial Narrow" w:cs="Arial"/>
          <w:sz w:val="28"/>
          <w:szCs w:val="28"/>
          <w:lang w:val="es-ES_tradnl"/>
        </w:rPr>
        <w:t>en que</w:t>
      </w:r>
      <w:r w:rsidR="00D3063E" w:rsidRPr="00874E0D">
        <w:rPr>
          <w:rFonts w:ascii="Arial Narrow" w:hAnsi="Arial Narrow" w:cs="Arial"/>
          <w:sz w:val="28"/>
          <w:szCs w:val="28"/>
          <w:lang w:val="es-ES_tradnl"/>
        </w:rPr>
        <w:t xml:space="preserve"> cada </w:t>
      </w:r>
      <w:r w:rsidR="002E6F73" w:rsidRPr="00874E0D">
        <w:rPr>
          <w:rFonts w:ascii="Arial Narrow" w:hAnsi="Arial Narrow" w:cs="Arial"/>
          <w:sz w:val="28"/>
          <w:szCs w:val="28"/>
          <w:lang w:val="es-ES_tradnl"/>
        </w:rPr>
        <w:t xml:space="preserve">obligación se </w:t>
      </w:r>
      <w:r w:rsidR="00D3063E" w:rsidRPr="00874E0D">
        <w:rPr>
          <w:rFonts w:ascii="Arial Narrow" w:hAnsi="Arial Narrow" w:cs="Arial"/>
          <w:sz w:val="28"/>
          <w:szCs w:val="28"/>
          <w:lang w:val="es-ES_tradnl"/>
        </w:rPr>
        <w:t xml:space="preserve">causa o se </w:t>
      </w:r>
      <w:r w:rsidR="002E6F73" w:rsidRPr="00874E0D">
        <w:rPr>
          <w:rFonts w:ascii="Arial Narrow" w:hAnsi="Arial Narrow" w:cs="Arial"/>
          <w:sz w:val="28"/>
          <w:szCs w:val="28"/>
          <w:lang w:val="es-ES_tradnl"/>
        </w:rPr>
        <w:t>hace exigible</w:t>
      </w:r>
      <w:r w:rsidR="008B784F" w:rsidRPr="00874E0D">
        <w:rPr>
          <w:rFonts w:ascii="Arial Narrow" w:hAnsi="Arial Narrow" w:cs="Arial"/>
          <w:sz w:val="28"/>
          <w:szCs w:val="28"/>
          <w:lang w:val="es-ES_tradnl"/>
        </w:rPr>
        <w:t xml:space="preserve">. Por ende, </w:t>
      </w:r>
      <w:r w:rsidR="002E6F73" w:rsidRPr="00874E0D">
        <w:rPr>
          <w:rFonts w:ascii="Arial Narrow" w:hAnsi="Arial Narrow" w:cs="Arial"/>
          <w:sz w:val="28"/>
          <w:szCs w:val="28"/>
          <w:lang w:val="es-ES_tradnl"/>
        </w:rPr>
        <w:t xml:space="preserve">era menester que la </w:t>
      </w:r>
      <w:r w:rsidR="00A04BD8" w:rsidRPr="00874E0D">
        <w:rPr>
          <w:rFonts w:ascii="Arial Narrow" w:hAnsi="Arial Narrow" w:cs="Arial"/>
          <w:sz w:val="28"/>
          <w:szCs w:val="28"/>
          <w:lang w:val="es-ES_tradnl"/>
        </w:rPr>
        <w:t>jueza verificara</w:t>
      </w:r>
      <w:r w:rsidR="002E6F73" w:rsidRPr="00874E0D">
        <w:rPr>
          <w:rFonts w:ascii="Arial Narrow" w:hAnsi="Arial Narrow" w:cs="Arial"/>
          <w:sz w:val="28"/>
          <w:szCs w:val="28"/>
          <w:lang w:val="es-ES_tradnl"/>
        </w:rPr>
        <w:t xml:space="preserve"> si </w:t>
      </w:r>
      <w:r w:rsidR="00D3063E" w:rsidRPr="00874E0D">
        <w:rPr>
          <w:rFonts w:ascii="Arial Narrow" w:hAnsi="Arial Narrow" w:cs="Arial"/>
          <w:sz w:val="28"/>
          <w:szCs w:val="28"/>
          <w:lang w:val="es-ES_tradnl"/>
        </w:rPr>
        <w:t>al momento de librar la orden de pago, la</w:t>
      </w:r>
      <w:r w:rsidR="00EF7236" w:rsidRPr="00874E0D">
        <w:rPr>
          <w:rFonts w:ascii="Arial Narrow" w:hAnsi="Arial Narrow" w:cs="Arial"/>
          <w:sz w:val="28"/>
          <w:szCs w:val="28"/>
          <w:lang w:val="es-ES_tradnl"/>
        </w:rPr>
        <w:t>s</w:t>
      </w:r>
      <w:r w:rsidR="00D3063E" w:rsidRPr="00874E0D">
        <w:rPr>
          <w:rFonts w:ascii="Arial Narrow" w:hAnsi="Arial Narrow" w:cs="Arial"/>
          <w:sz w:val="28"/>
          <w:szCs w:val="28"/>
          <w:lang w:val="es-ES_tradnl"/>
        </w:rPr>
        <w:t xml:space="preserve"> prestaci</w:t>
      </w:r>
      <w:r w:rsidR="00EF7236" w:rsidRPr="00874E0D">
        <w:rPr>
          <w:rFonts w:ascii="Arial Narrow" w:hAnsi="Arial Narrow" w:cs="Arial"/>
          <w:sz w:val="28"/>
          <w:szCs w:val="28"/>
          <w:lang w:val="es-ES_tradnl"/>
        </w:rPr>
        <w:t xml:space="preserve">ones en favor del trabajador ya eran o no </w:t>
      </w:r>
      <w:r w:rsidR="00A04BD8" w:rsidRPr="00874E0D">
        <w:rPr>
          <w:rFonts w:ascii="Arial Narrow" w:hAnsi="Arial Narrow" w:cs="Arial"/>
          <w:sz w:val="28"/>
          <w:szCs w:val="28"/>
          <w:lang w:val="es-ES_tradnl"/>
        </w:rPr>
        <w:t>exigible</w:t>
      </w:r>
      <w:r w:rsidR="00EF7236" w:rsidRPr="00874E0D">
        <w:rPr>
          <w:rFonts w:ascii="Arial Narrow" w:hAnsi="Arial Narrow" w:cs="Arial"/>
          <w:sz w:val="28"/>
          <w:szCs w:val="28"/>
          <w:lang w:val="es-ES_tradnl"/>
        </w:rPr>
        <w:t>s</w:t>
      </w:r>
      <w:r w:rsidR="00D3063E" w:rsidRPr="00874E0D">
        <w:rPr>
          <w:rFonts w:ascii="Arial Narrow" w:hAnsi="Arial Narrow" w:cs="Arial"/>
          <w:sz w:val="28"/>
          <w:szCs w:val="28"/>
          <w:lang w:val="es-ES_tradnl"/>
        </w:rPr>
        <w:t>.</w:t>
      </w:r>
    </w:p>
    <w:p w:rsidR="00A04BD8" w:rsidRPr="00874E0D" w:rsidRDefault="00A04BD8" w:rsidP="00A04BD8">
      <w:pPr>
        <w:pStyle w:val="Sinespaciado"/>
        <w:rPr>
          <w:lang w:val="es-ES_tradnl"/>
        </w:rPr>
      </w:pPr>
    </w:p>
    <w:p w:rsidR="001C6545" w:rsidRPr="00874E0D" w:rsidRDefault="00285899"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Para ilustrar mejor la situación, tenemos </w:t>
      </w:r>
      <w:r w:rsidR="001322B7" w:rsidRPr="00874E0D">
        <w:rPr>
          <w:rFonts w:ascii="Arial Narrow" w:hAnsi="Arial Narrow" w:cs="Arial"/>
          <w:sz w:val="28"/>
          <w:szCs w:val="28"/>
          <w:lang w:val="es-ES_tradnl"/>
        </w:rPr>
        <w:t>por ejemplo</w:t>
      </w:r>
      <w:r w:rsidR="00746932" w:rsidRPr="00874E0D">
        <w:rPr>
          <w:rFonts w:ascii="Arial Narrow" w:hAnsi="Arial Narrow" w:cs="Arial"/>
          <w:sz w:val="28"/>
          <w:szCs w:val="28"/>
          <w:lang w:val="es-ES_tradnl"/>
        </w:rPr>
        <w:t xml:space="preserve">, </w:t>
      </w:r>
      <w:r w:rsidRPr="00874E0D">
        <w:rPr>
          <w:rFonts w:ascii="Arial Narrow" w:hAnsi="Arial Narrow" w:cs="Arial"/>
          <w:sz w:val="28"/>
          <w:szCs w:val="28"/>
          <w:lang w:val="es-ES_tradnl"/>
        </w:rPr>
        <w:t xml:space="preserve">que </w:t>
      </w:r>
      <w:r w:rsidR="00746932" w:rsidRPr="00874E0D">
        <w:rPr>
          <w:rFonts w:ascii="Arial Narrow" w:hAnsi="Arial Narrow" w:cs="Arial"/>
          <w:sz w:val="28"/>
          <w:szCs w:val="28"/>
          <w:lang w:val="es-ES_tradnl"/>
        </w:rPr>
        <w:t>el auxilio de cesant</w:t>
      </w:r>
      <w:r w:rsidR="00A249CD" w:rsidRPr="00874E0D">
        <w:rPr>
          <w:rFonts w:ascii="Arial Narrow" w:hAnsi="Arial Narrow" w:cs="Arial"/>
          <w:sz w:val="28"/>
          <w:szCs w:val="28"/>
          <w:lang w:val="es-ES_tradnl"/>
        </w:rPr>
        <w:t xml:space="preserve">ía </w:t>
      </w:r>
      <w:r w:rsidR="00746932" w:rsidRPr="00874E0D">
        <w:rPr>
          <w:rFonts w:ascii="Arial Narrow" w:hAnsi="Arial Narrow" w:cs="Arial"/>
          <w:sz w:val="28"/>
          <w:szCs w:val="28"/>
          <w:lang w:val="es-ES_tradnl"/>
        </w:rPr>
        <w:t xml:space="preserve">por el periodo </w:t>
      </w:r>
      <w:r w:rsidR="001322B7" w:rsidRPr="00874E0D">
        <w:rPr>
          <w:rFonts w:ascii="Arial Narrow" w:hAnsi="Arial Narrow" w:cs="Arial"/>
          <w:sz w:val="28"/>
          <w:szCs w:val="28"/>
          <w:lang w:val="es-ES_tradnl"/>
        </w:rPr>
        <w:t xml:space="preserve">comprendido entre </w:t>
      </w:r>
      <w:r w:rsidR="00746932" w:rsidRPr="00874E0D">
        <w:rPr>
          <w:rFonts w:ascii="Arial Narrow" w:hAnsi="Arial Narrow" w:cs="Arial"/>
          <w:sz w:val="28"/>
          <w:szCs w:val="28"/>
          <w:lang w:val="es-ES_tradnl"/>
        </w:rPr>
        <w:t xml:space="preserve">el 6 de septiembre </w:t>
      </w:r>
      <w:r w:rsidR="001322B7" w:rsidRPr="00874E0D">
        <w:rPr>
          <w:rFonts w:ascii="Arial Narrow" w:hAnsi="Arial Narrow" w:cs="Arial"/>
          <w:sz w:val="28"/>
          <w:szCs w:val="28"/>
          <w:lang w:val="es-ES_tradnl"/>
        </w:rPr>
        <w:t xml:space="preserve">y el </w:t>
      </w:r>
      <w:r w:rsidR="00746932" w:rsidRPr="00874E0D">
        <w:rPr>
          <w:rFonts w:ascii="Arial Narrow" w:hAnsi="Arial Narrow" w:cs="Arial"/>
          <w:sz w:val="28"/>
          <w:szCs w:val="28"/>
          <w:lang w:val="es-ES_tradnl"/>
        </w:rPr>
        <w:t xml:space="preserve">31 de diciembre de </w:t>
      </w:r>
      <w:r w:rsidR="001322B7" w:rsidRPr="00874E0D">
        <w:rPr>
          <w:rFonts w:ascii="Arial Narrow" w:hAnsi="Arial Narrow" w:cs="Arial"/>
          <w:sz w:val="28"/>
          <w:szCs w:val="28"/>
          <w:lang w:val="es-ES_tradnl"/>
        </w:rPr>
        <w:t>2016</w:t>
      </w:r>
      <w:r w:rsidR="00746932" w:rsidRPr="00874E0D">
        <w:rPr>
          <w:rFonts w:ascii="Arial Narrow" w:hAnsi="Arial Narrow" w:cs="Arial"/>
          <w:sz w:val="28"/>
          <w:szCs w:val="28"/>
          <w:lang w:val="es-ES_tradnl"/>
        </w:rPr>
        <w:t xml:space="preserve">, </w:t>
      </w:r>
      <w:r w:rsidR="001322B7" w:rsidRPr="00874E0D">
        <w:rPr>
          <w:rFonts w:ascii="Arial Narrow" w:hAnsi="Arial Narrow" w:cs="Arial"/>
          <w:sz w:val="28"/>
          <w:szCs w:val="28"/>
          <w:lang w:val="es-ES_tradnl"/>
        </w:rPr>
        <w:t xml:space="preserve">debía </w:t>
      </w:r>
      <w:r w:rsidRPr="00874E0D">
        <w:rPr>
          <w:rFonts w:ascii="Arial Narrow" w:hAnsi="Arial Narrow" w:cs="Arial"/>
          <w:sz w:val="28"/>
          <w:szCs w:val="28"/>
          <w:lang w:val="es-ES_tradnl"/>
        </w:rPr>
        <w:t>ser liquidado</w:t>
      </w:r>
      <w:r w:rsidR="001322B7" w:rsidRPr="00874E0D">
        <w:rPr>
          <w:rFonts w:ascii="Arial Narrow" w:hAnsi="Arial Narrow" w:cs="Arial"/>
          <w:sz w:val="28"/>
          <w:szCs w:val="28"/>
          <w:lang w:val="es-ES_tradnl"/>
        </w:rPr>
        <w:t xml:space="preserve"> a la finalización </w:t>
      </w:r>
      <w:r w:rsidRPr="00874E0D">
        <w:rPr>
          <w:rFonts w:ascii="Arial Narrow" w:hAnsi="Arial Narrow" w:cs="Arial"/>
          <w:sz w:val="28"/>
          <w:szCs w:val="28"/>
          <w:lang w:val="es-ES_tradnl"/>
        </w:rPr>
        <w:t>de ese año y consignado su valor e</w:t>
      </w:r>
      <w:r w:rsidR="001322B7" w:rsidRPr="00874E0D">
        <w:rPr>
          <w:rFonts w:ascii="Arial Narrow" w:hAnsi="Arial Narrow" w:cs="Arial"/>
          <w:sz w:val="28"/>
          <w:szCs w:val="28"/>
          <w:lang w:val="es-ES_tradnl"/>
        </w:rPr>
        <w:t xml:space="preserve">n un fondo a más tardar el 14 de febrero de </w:t>
      </w:r>
      <w:r w:rsidR="00085D89" w:rsidRPr="00874E0D">
        <w:rPr>
          <w:rFonts w:ascii="Arial Narrow" w:hAnsi="Arial Narrow" w:cs="Arial"/>
          <w:sz w:val="28"/>
          <w:szCs w:val="28"/>
          <w:lang w:val="es-ES_tradnl"/>
        </w:rPr>
        <w:t>2017,</w:t>
      </w:r>
      <w:r w:rsidR="00A04BD8" w:rsidRPr="00874E0D">
        <w:rPr>
          <w:rFonts w:ascii="Arial Narrow" w:hAnsi="Arial Narrow" w:cs="Arial"/>
          <w:sz w:val="28"/>
          <w:szCs w:val="28"/>
          <w:lang w:val="es-ES_tradnl"/>
        </w:rPr>
        <w:t xml:space="preserve"> </w:t>
      </w:r>
      <w:r w:rsidR="00085D89" w:rsidRPr="00874E0D">
        <w:rPr>
          <w:rFonts w:ascii="Arial Narrow" w:hAnsi="Arial Narrow" w:cs="Arial"/>
          <w:sz w:val="28"/>
          <w:szCs w:val="28"/>
          <w:lang w:val="es-ES_tradnl"/>
        </w:rPr>
        <w:t>n</w:t>
      </w:r>
      <w:r w:rsidR="00A04BD8" w:rsidRPr="00874E0D">
        <w:rPr>
          <w:rFonts w:ascii="Arial Narrow" w:hAnsi="Arial Narrow" w:cs="Arial"/>
          <w:sz w:val="28"/>
          <w:szCs w:val="28"/>
          <w:lang w:val="es-ES_tradnl"/>
        </w:rPr>
        <w:t xml:space="preserve">o </w:t>
      </w:r>
      <w:r w:rsidR="00D3063E" w:rsidRPr="00874E0D">
        <w:rPr>
          <w:rFonts w:ascii="Arial Narrow" w:hAnsi="Arial Narrow" w:cs="Arial"/>
          <w:sz w:val="28"/>
          <w:szCs w:val="28"/>
          <w:lang w:val="es-ES_tradnl"/>
        </w:rPr>
        <w:t xml:space="preserve">obstante, las </w:t>
      </w:r>
      <w:r w:rsidR="00A04BD8" w:rsidRPr="00874E0D">
        <w:rPr>
          <w:rFonts w:ascii="Arial Narrow" w:hAnsi="Arial Narrow" w:cs="Arial"/>
          <w:sz w:val="28"/>
          <w:szCs w:val="28"/>
          <w:lang w:val="es-ES_tradnl"/>
        </w:rPr>
        <w:t xml:space="preserve">generadas </w:t>
      </w:r>
      <w:r w:rsidR="00D3063E" w:rsidRPr="00874E0D">
        <w:rPr>
          <w:rFonts w:ascii="Arial Narrow" w:hAnsi="Arial Narrow" w:cs="Arial"/>
          <w:sz w:val="28"/>
          <w:szCs w:val="28"/>
          <w:lang w:val="es-ES_tradnl"/>
        </w:rPr>
        <w:t xml:space="preserve">entre </w:t>
      </w:r>
      <w:r w:rsidR="00A04BD8" w:rsidRPr="00874E0D">
        <w:rPr>
          <w:rFonts w:ascii="Arial Narrow" w:hAnsi="Arial Narrow" w:cs="Arial"/>
          <w:sz w:val="28"/>
          <w:szCs w:val="28"/>
          <w:lang w:val="es-ES_tradnl"/>
        </w:rPr>
        <w:t xml:space="preserve">el 1 de enero </w:t>
      </w:r>
      <w:r w:rsidR="00D3063E" w:rsidRPr="00874E0D">
        <w:rPr>
          <w:rFonts w:ascii="Arial Narrow" w:hAnsi="Arial Narrow" w:cs="Arial"/>
          <w:sz w:val="28"/>
          <w:szCs w:val="28"/>
          <w:lang w:val="es-ES_tradnl"/>
        </w:rPr>
        <w:t xml:space="preserve">y el </w:t>
      </w:r>
      <w:r w:rsidR="00A04BD8" w:rsidRPr="00874E0D">
        <w:rPr>
          <w:rFonts w:ascii="Arial Narrow" w:hAnsi="Arial Narrow" w:cs="Arial"/>
          <w:sz w:val="28"/>
          <w:szCs w:val="28"/>
          <w:lang w:val="es-ES_tradnl"/>
        </w:rPr>
        <w:t xml:space="preserve">31 de julio </w:t>
      </w:r>
      <w:r w:rsidR="00D3063E" w:rsidRPr="00874E0D">
        <w:rPr>
          <w:rFonts w:ascii="Arial Narrow" w:hAnsi="Arial Narrow" w:cs="Arial"/>
          <w:sz w:val="28"/>
          <w:szCs w:val="28"/>
          <w:lang w:val="es-ES_tradnl"/>
        </w:rPr>
        <w:t xml:space="preserve">de 2017, </w:t>
      </w:r>
      <w:r w:rsidR="00085D89" w:rsidRPr="00874E0D">
        <w:rPr>
          <w:rFonts w:ascii="Arial Narrow" w:hAnsi="Arial Narrow" w:cs="Arial"/>
          <w:sz w:val="28"/>
          <w:szCs w:val="28"/>
          <w:lang w:val="es-ES_tradnl"/>
        </w:rPr>
        <w:t>esto es</w:t>
      </w:r>
      <w:r w:rsidR="00EF7236" w:rsidRPr="00874E0D">
        <w:rPr>
          <w:rFonts w:ascii="Arial Narrow" w:hAnsi="Arial Narrow" w:cs="Arial"/>
          <w:sz w:val="28"/>
          <w:szCs w:val="28"/>
          <w:lang w:val="es-ES_tradnl"/>
        </w:rPr>
        <w:t xml:space="preserve">, </w:t>
      </w:r>
      <w:r w:rsidR="00085D89" w:rsidRPr="00874E0D">
        <w:rPr>
          <w:rFonts w:ascii="Arial Narrow" w:hAnsi="Arial Narrow" w:cs="Arial"/>
          <w:sz w:val="28"/>
          <w:szCs w:val="28"/>
          <w:lang w:val="es-ES_tradnl"/>
        </w:rPr>
        <w:t>las que venían causándose antes de</w:t>
      </w:r>
      <w:r w:rsidR="00A249CD" w:rsidRPr="00874E0D">
        <w:rPr>
          <w:rFonts w:ascii="Arial Narrow" w:hAnsi="Arial Narrow" w:cs="Arial"/>
          <w:sz w:val="28"/>
          <w:szCs w:val="28"/>
          <w:lang w:val="es-ES_tradnl"/>
        </w:rPr>
        <w:t xml:space="preserve"> surtirse el</w:t>
      </w:r>
      <w:r w:rsidR="00EF7236" w:rsidRPr="00874E0D">
        <w:rPr>
          <w:rFonts w:ascii="Arial Narrow" w:hAnsi="Arial Narrow" w:cs="Arial"/>
          <w:sz w:val="28"/>
          <w:szCs w:val="28"/>
          <w:lang w:val="es-ES_tradnl"/>
        </w:rPr>
        <w:t xml:space="preserve"> reintegro</w:t>
      </w:r>
      <w:r w:rsidR="00D3063E" w:rsidRPr="00874E0D">
        <w:rPr>
          <w:rFonts w:ascii="Arial Narrow" w:hAnsi="Arial Narrow" w:cs="Arial"/>
          <w:sz w:val="28"/>
          <w:szCs w:val="28"/>
          <w:lang w:val="es-ES_tradnl"/>
        </w:rPr>
        <w:t xml:space="preserve">, </w:t>
      </w:r>
      <w:r w:rsidR="00A249CD" w:rsidRPr="00874E0D">
        <w:rPr>
          <w:rFonts w:ascii="Arial Narrow" w:hAnsi="Arial Narrow" w:cs="Arial"/>
          <w:sz w:val="28"/>
          <w:szCs w:val="28"/>
          <w:lang w:val="es-ES_tradnl"/>
        </w:rPr>
        <w:t xml:space="preserve">únicamente </w:t>
      </w:r>
      <w:r w:rsidR="00EF7236" w:rsidRPr="00874E0D">
        <w:rPr>
          <w:rFonts w:ascii="Arial Narrow" w:hAnsi="Arial Narrow" w:cs="Arial"/>
          <w:sz w:val="28"/>
          <w:szCs w:val="28"/>
          <w:lang w:val="es-ES_tradnl"/>
        </w:rPr>
        <w:t>se hacen exigibles:</w:t>
      </w:r>
      <w:r w:rsidR="00F1784A" w:rsidRPr="00874E0D">
        <w:rPr>
          <w:rFonts w:ascii="Arial Narrow" w:hAnsi="Arial Narrow" w:cs="Arial"/>
          <w:sz w:val="28"/>
          <w:szCs w:val="28"/>
          <w:lang w:val="es-ES_tradnl"/>
        </w:rPr>
        <w:t xml:space="preserve"> (i) </w:t>
      </w:r>
      <w:r w:rsidR="00EF7236" w:rsidRPr="00874E0D">
        <w:rPr>
          <w:rFonts w:ascii="Arial Narrow" w:hAnsi="Arial Narrow" w:cs="Arial"/>
          <w:sz w:val="28"/>
          <w:szCs w:val="28"/>
          <w:lang w:val="es-ES_tradnl"/>
        </w:rPr>
        <w:t xml:space="preserve">a la terminación del contrato de trabajo </w:t>
      </w:r>
      <w:r w:rsidR="00F1784A" w:rsidRPr="00874E0D">
        <w:rPr>
          <w:rFonts w:ascii="Arial Narrow" w:hAnsi="Arial Narrow" w:cs="Arial"/>
          <w:sz w:val="28"/>
          <w:szCs w:val="28"/>
          <w:lang w:val="es-ES_tradnl"/>
        </w:rPr>
        <w:t>en caso de que</w:t>
      </w:r>
      <w:r w:rsidR="00A249CD" w:rsidRPr="00874E0D">
        <w:rPr>
          <w:rFonts w:ascii="Arial Narrow" w:hAnsi="Arial Narrow" w:cs="Arial"/>
          <w:sz w:val="28"/>
          <w:szCs w:val="28"/>
          <w:lang w:val="es-ES_tradnl"/>
        </w:rPr>
        <w:t xml:space="preserve"> este</w:t>
      </w:r>
      <w:r w:rsidR="00F1784A" w:rsidRPr="00874E0D">
        <w:rPr>
          <w:rFonts w:ascii="Arial Narrow" w:hAnsi="Arial Narrow" w:cs="Arial"/>
          <w:sz w:val="28"/>
          <w:szCs w:val="28"/>
          <w:lang w:val="es-ES_tradnl"/>
        </w:rPr>
        <w:t xml:space="preserve"> ocurra </w:t>
      </w:r>
      <w:r w:rsidR="00EF7236" w:rsidRPr="00874E0D">
        <w:rPr>
          <w:rFonts w:ascii="Arial Narrow" w:hAnsi="Arial Narrow" w:cs="Arial"/>
          <w:sz w:val="28"/>
          <w:szCs w:val="28"/>
          <w:lang w:val="es-ES_tradnl"/>
        </w:rPr>
        <w:t xml:space="preserve">antes del 31 de diciembre </w:t>
      </w:r>
      <w:r w:rsidR="00085D89" w:rsidRPr="00874E0D">
        <w:rPr>
          <w:rFonts w:ascii="Arial Narrow" w:hAnsi="Arial Narrow" w:cs="Arial"/>
          <w:sz w:val="28"/>
          <w:szCs w:val="28"/>
          <w:lang w:val="es-ES_tradnl"/>
        </w:rPr>
        <w:t>o</w:t>
      </w:r>
      <w:r w:rsidR="00F1784A" w:rsidRPr="00874E0D">
        <w:rPr>
          <w:rFonts w:ascii="Arial Narrow" w:hAnsi="Arial Narrow" w:cs="Arial"/>
          <w:sz w:val="28"/>
          <w:szCs w:val="28"/>
          <w:lang w:val="es-ES_tradnl"/>
        </w:rPr>
        <w:t xml:space="preserve"> (ii) </w:t>
      </w:r>
      <w:r w:rsidR="00364648" w:rsidRPr="00874E0D">
        <w:rPr>
          <w:rFonts w:ascii="Arial Narrow" w:hAnsi="Arial Narrow" w:cs="Arial"/>
          <w:sz w:val="28"/>
          <w:szCs w:val="28"/>
          <w:lang w:val="es-ES_tradnl"/>
        </w:rPr>
        <w:t>el 14 de febrero del año siguiente.</w:t>
      </w:r>
    </w:p>
    <w:p w:rsidR="001322B7" w:rsidRPr="00874E0D" w:rsidRDefault="002E1261"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En consecuencia</w:t>
      </w:r>
      <w:r w:rsidR="00F1784A" w:rsidRPr="00874E0D">
        <w:rPr>
          <w:rFonts w:ascii="Arial Narrow" w:hAnsi="Arial Narrow" w:cs="Arial"/>
          <w:sz w:val="28"/>
          <w:szCs w:val="28"/>
          <w:lang w:val="es-ES_tradnl"/>
        </w:rPr>
        <w:t xml:space="preserve">, </w:t>
      </w:r>
      <w:r w:rsidR="00A249CD" w:rsidRPr="00874E0D">
        <w:rPr>
          <w:rFonts w:ascii="Arial Narrow" w:hAnsi="Arial Narrow" w:cs="Arial"/>
          <w:sz w:val="28"/>
          <w:szCs w:val="28"/>
          <w:lang w:val="es-ES_tradnl"/>
        </w:rPr>
        <w:t>no era dable librar orden de pago por las cesantías</w:t>
      </w:r>
      <w:r w:rsidRPr="00874E0D">
        <w:rPr>
          <w:rFonts w:ascii="Arial Narrow" w:hAnsi="Arial Narrow" w:cs="Arial"/>
          <w:sz w:val="28"/>
          <w:szCs w:val="28"/>
          <w:lang w:val="es-ES_tradnl"/>
        </w:rPr>
        <w:t xml:space="preserve"> que apenas venían causándose</w:t>
      </w:r>
      <w:r w:rsidR="00A249CD" w:rsidRPr="00874E0D">
        <w:rPr>
          <w:rFonts w:ascii="Arial Narrow" w:hAnsi="Arial Narrow" w:cs="Arial"/>
          <w:sz w:val="28"/>
          <w:szCs w:val="28"/>
          <w:lang w:val="es-ES_tradnl"/>
        </w:rPr>
        <w:t xml:space="preserve"> en este último periodo, pues como quedó visto, esa prestación social </w:t>
      </w:r>
      <w:r w:rsidR="00873ED8" w:rsidRPr="00874E0D">
        <w:rPr>
          <w:rFonts w:ascii="Arial Narrow" w:hAnsi="Arial Narrow" w:cs="Arial"/>
          <w:sz w:val="28"/>
          <w:szCs w:val="28"/>
          <w:lang w:val="es-ES_tradnl"/>
        </w:rPr>
        <w:t>aún</w:t>
      </w:r>
      <w:r w:rsidR="00A249CD" w:rsidRPr="00874E0D">
        <w:rPr>
          <w:rFonts w:ascii="Arial Narrow" w:hAnsi="Arial Narrow" w:cs="Arial"/>
          <w:sz w:val="28"/>
          <w:szCs w:val="28"/>
          <w:lang w:val="es-ES_tradnl"/>
        </w:rPr>
        <w:t xml:space="preserve"> no se ha</w:t>
      </w:r>
      <w:r w:rsidR="002C5CF8" w:rsidRPr="00874E0D">
        <w:rPr>
          <w:rFonts w:ascii="Arial Narrow" w:hAnsi="Arial Narrow" w:cs="Arial"/>
          <w:sz w:val="28"/>
          <w:szCs w:val="28"/>
          <w:lang w:val="es-ES_tradnl"/>
        </w:rPr>
        <w:t xml:space="preserve">bía </w:t>
      </w:r>
      <w:r w:rsidR="00A249CD" w:rsidRPr="00874E0D">
        <w:rPr>
          <w:rFonts w:ascii="Arial Narrow" w:hAnsi="Arial Narrow" w:cs="Arial"/>
          <w:sz w:val="28"/>
          <w:szCs w:val="28"/>
          <w:lang w:val="es-ES_tradnl"/>
        </w:rPr>
        <w:t>hecho exigible</w:t>
      </w:r>
      <w:r w:rsidR="00AA21FE" w:rsidRPr="00874E0D">
        <w:rPr>
          <w:rFonts w:ascii="Arial Narrow" w:hAnsi="Arial Narrow" w:cs="Arial"/>
          <w:sz w:val="28"/>
          <w:szCs w:val="28"/>
          <w:lang w:val="es-ES_tradnl"/>
        </w:rPr>
        <w:t>.</w:t>
      </w:r>
    </w:p>
    <w:p w:rsidR="00F84DED" w:rsidRPr="00874E0D" w:rsidRDefault="00F84DED" w:rsidP="00E52BA7">
      <w:pPr>
        <w:pStyle w:val="Sinespaciado"/>
      </w:pPr>
    </w:p>
    <w:p w:rsidR="00873ED8" w:rsidRPr="00874E0D" w:rsidRDefault="00FF4454" w:rsidP="00F62DD4">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Bajo ese entendimiento</w:t>
      </w:r>
      <w:r w:rsidR="00951453" w:rsidRPr="00874E0D">
        <w:rPr>
          <w:rFonts w:ascii="Arial Narrow" w:hAnsi="Arial Narrow" w:cs="Arial"/>
          <w:sz w:val="28"/>
          <w:szCs w:val="28"/>
          <w:lang w:val="es-ES_tradnl"/>
        </w:rPr>
        <w:t xml:space="preserve">, </w:t>
      </w:r>
      <w:r w:rsidRPr="00874E0D">
        <w:rPr>
          <w:rFonts w:ascii="Arial Narrow" w:hAnsi="Arial Narrow" w:cs="Arial"/>
          <w:sz w:val="28"/>
          <w:szCs w:val="28"/>
          <w:lang w:val="es-ES_tradnl"/>
        </w:rPr>
        <w:t xml:space="preserve">se </w:t>
      </w:r>
      <w:r w:rsidR="00951453" w:rsidRPr="00874E0D">
        <w:rPr>
          <w:rFonts w:ascii="Arial Narrow" w:hAnsi="Arial Narrow" w:cs="Arial"/>
          <w:sz w:val="28"/>
          <w:szCs w:val="28"/>
          <w:lang w:val="es-ES_tradnl"/>
        </w:rPr>
        <w:t xml:space="preserve">procederá a </w:t>
      </w:r>
      <w:r w:rsidRPr="00874E0D">
        <w:rPr>
          <w:rFonts w:ascii="Arial Narrow" w:hAnsi="Arial Narrow" w:cs="Arial"/>
          <w:sz w:val="28"/>
          <w:szCs w:val="28"/>
          <w:lang w:val="es-ES_tradnl"/>
        </w:rPr>
        <w:t>la liquidación de</w:t>
      </w:r>
      <w:r w:rsidR="00951453" w:rsidRPr="00874E0D">
        <w:rPr>
          <w:rFonts w:ascii="Arial Narrow" w:hAnsi="Arial Narrow" w:cs="Arial"/>
          <w:sz w:val="28"/>
          <w:szCs w:val="28"/>
          <w:lang w:val="es-ES_tradnl"/>
        </w:rPr>
        <w:t xml:space="preserve"> los salarios y </w:t>
      </w:r>
      <w:r w:rsidRPr="00874E0D">
        <w:rPr>
          <w:rFonts w:ascii="Arial Narrow" w:hAnsi="Arial Narrow" w:cs="Arial"/>
          <w:sz w:val="28"/>
          <w:szCs w:val="28"/>
          <w:lang w:val="es-ES_tradnl"/>
        </w:rPr>
        <w:t xml:space="preserve">prestaciones legales y convencionales </w:t>
      </w:r>
      <w:r w:rsidR="00A37469" w:rsidRPr="00874E0D">
        <w:rPr>
          <w:rFonts w:ascii="Arial Narrow" w:hAnsi="Arial Narrow" w:cs="Arial"/>
          <w:sz w:val="28"/>
          <w:szCs w:val="28"/>
          <w:lang w:val="es-ES_tradnl"/>
        </w:rPr>
        <w:t>a los</w:t>
      </w:r>
      <w:r w:rsidRPr="00874E0D">
        <w:rPr>
          <w:rFonts w:ascii="Arial Narrow" w:hAnsi="Arial Narrow" w:cs="Arial"/>
          <w:sz w:val="28"/>
          <w:szCs w:val="28"/>
          <w:lang w:val="es-ES_tradnl"/>
        </w:rPr>
        <w:t xml:space="preserve"> cuales accedió </w:t>
      </w:r>
      <w:r w:rsidR="00951453" w:rsidRPr="00874E0D">
        <w:rPr>
          <w:rFonts w:ascii="Arial Narrow" w:hAnsi="Arial Narrow" w:cs="Arial"/>
          <w:sz w:val="28"/>
          <w:szCs w:val="28"/>
          <w:lang w:val="es-ES_tradnl"/>
        </w:rPr>
        <w:t>la a-quo, tomando en consideración su fecha de causaci</w:t>
      </w:r>
      <w:r w:rsidR="00A37469" w:rsidRPr="00874E0D">
        <w:rPr>
          <w:rFonts w:ascii="Arial Narrow" w:hAnsi="Arial Narrow" w:cs="Arial"/>
          <w:sz w:val="28"/>
          <w:szCs w:val="28"/>
          <w:lang w:val="es-ES_tradnl"/>
        </w:rPr>
        <w:t>ón</w:t>
      </w:r>
      <w:r w:rsidR="00D50D30" w:rsidRPr="00874E0D">
        <w:rPr>
          <w:rFonts w:ascii="Arial Narrow" w:hAnsi="Arial Narrow" w:cs="Arial"/>
          <w:sz w:val="28"/>
          <w:szCs w:val="28"/>
          <w:lang w:val="es-ES_tradnl"/>
        </w:rPr>
        <w:t xml:space="preserve"> o exigibilidad</w:t>
      </w:r>
      <w:r w:rsidR="00A37469" w:rsidRPr="00874E0D">
        <w:rPr>
          <w:rFonts w:ascii="Arial Narrow" w:hAnsi="Arial Narrow" w:cs="Arial"/>
          <w:sz w:val="28"/>
          <w:szCs w:val="28"/>
          <w:lang w:val="es-ES_tradnl"/>
        </w:rPr>
        <w:t>,</w:t>
      </w:r>
      <w:r w:rsidR="00E16435" w:rsidRPr="00874E0D">
        <w:rPr>
          <w:rFonts w:ascii="Arial Narrow" w:hAnsi="Arial Narrow" w:cs="Arial"/>
          <w:sz w:val="28"/>
          <w:szCs w:val="28"/>
          <w:lang w:val="es-ES_tradnl"/>
        </w:rPr>
        <w:t xml:space="preserve"> conforme al cuadro que se pone de presente a los asistentes y que hará parte integrante del acta que se suscriba con ocasión de esta diligencia, así: </w:t>
      </w:r>
      <w:r w:rsidR="00A37469" w:rsidRPr="00874E0D">
        <w:rPr>
          <w:rFonts w:ascii="Arial Narrow" w:hAnsi="Arial Narrow" w:cs="Arial"/>
          <w:sz w:val="28"/>
          <w:szCs w:val="28"/>
          <w:lang w:val="es-ES_tradnl"/>
        </w:rPr>
        <w:t xml:space="preserve"> </w:t>
      </w:r>
    </w:p>
    <w:p w:rsidR="00A37469" w:rsidRPr="00874E0D" w:rsidRDefault="00A37469" w:rsidP="00E52BA7">
      <w:pPr>
        <w:pStyle w:val="Sinespaciado"/>
        <w:spacing w:line="276" w:lineRule="auto"/>
        <w:rPr>
          <w:lang w:val="es-ES_tradnl"/>
        </w:rPr>
      </w:pPr>
    </w:p>
    <w:p w:rsidR="009151DF" w:rsidRPr="00874E0D" w:rsidRDefault="00E16435" w:rsidP="00E16435">
      <w:pPr>
        <w:pStyle w:val="Prrafodelista"/>
        <w:numPr>
          <w:ilvl w:val="0"/>
          <w:numId w:val="4"/>
        </w:numPr>
        <w:spacing w:line="360" w:lineRule="auto"/>
        <w:ind w:left="0" w:firstLine="709"/>
        <w:jc w:val="both"/>
        <w:rPr>
          <w:rFonts w:ascii="Arial Narrow" w:hAnsi="Arial Narrow" w:cs="Arial"/>
          <w:sz w:val="28"/>
          <w:szCs w:val="28"/>
          <w:lang w:val="es-ES_tradnl"/>
        </w:rPr>
      </w:pPr>
      <w:r w:rsidRPr="00874E0D">
        <w:rPr>
          <w:rFonts w:ascii="Arial Narrow" w:hAnsi="Arial Narrow" w:cs="Arial"/>
          <w:sz w:val="28"/>
          <w:szCs w:val="28"/>
          <w:lang w:val="es-ES_tradnl"/>
        </w:rPr>
        <w:t>A</w:t>
      </w:r>
      <w:r w:rsidR="004879A2" w:rsidRPr="00874E0D">
        <w:rPr>
          <w:rFonts w:ascii="Arial Narrow" w:hAnsi="Arial Narrow" w:cs="Arial"/>
          <w:sz w:val="28"/>
          <w:szCs w:val="28"/>
          <w:lang w:val="es-ES_tradnl"/>
        </w:rPr>
        <w:t xml:space="preserve"> título de salarios y auxilio de transporte</w:t>
      </w:r>
      <w:r w:rsidR="009151DF" w:rsidRPr="00874E0D">
        <w:rPr>
          <w:rFonts w:ascii="Arial Narrow" w:hAnsi="Arial Narrow" w:cs="Arial"/>
          <w:sz w:val="28"/>
          <w:szCs w:val="28"/>
          <w:lang w:val="es-ES_tradnl"/>
        </w:rPr>
        <w:t xml:space="preserve"> causados desde el 6 de septiembre de 2016 al 31 de julio de 2017, pues a partir del mes de agosto el trabajador fue incluido en nómina, se adeuda la suma de $12`904.830. </w:t>
      </w:r>
    </w:p>
    <w:p w:rsidR="009151DF" w:rsidRPr="00874E0D" w:rsidRDefault="009151DF" w:rsidP="00A910BE">
      <w:pPr>
        <w:pStyle w:val="Sinespaciado"/>
      </w:pPr>
    </w:p>
    <w:p w:rsidR="00CD09B6" w:rsidRPr="00874E0D" w:rsidRDefault="009151DF" w:rsidP="00E16435">
      <w:pPr>
        <w:pStyle w:val="Prrafodelista"/>
        <w:numPr>
          <w:ilvl w:val="0"/>
          <w:numId w:val="4"/>
        </w:numPr>
        <w:spacing w:line="360" w:lineRule="auto"/>
        <w:ind w:left="0" w:firstLine="709"/>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Por cesantías </w:t>
      </w:r>
      <w:r w:rsidR="00CD09B6" w:rsidRPr="00874E0D">
        <w:rPr>
          <w:rFonts w:ascii="Arial Narrow" w:hAnsi="Arial Narrow" w:cs="Arial"/>
          <w:sz w:val="28"/>
          <w:szCs w:val="28"/>
          <w:lang w:val="es-ES_tradnl"/>
        </w:rPr>
        <w:t xml:space="preserve">e intereses a las mismas del </w:t>
      </w:r>
      <w:r w:rsidRPr="00874E0D">
        <w:rPr>
          <w:rFonts w:ascii="Arial Narrow" w:hAnsi="Arial Narrow" w:cs="Arial"/>
          <w:sz w:val="28"/>
          <w:szCs w:val="28"/>
          <w:lang w:val="es-ES_tradnl"/>
        </w:rPr>
        <w:t>6 de septiembre al 31 de diciembre de 2016</w:t>
      </w:r>
      <w:r w:rsidR="00CD09B6" w:rsidRPr="00874E0D">
        <w:rPr>
          <w:rFonts w:ascii="Arial Narrow" w:hAnsi="Arial Narrow" w:cs="Arial"/>
          <w:sz w:val="28"/>
          <w:szCs w:val="28"/>
          <w:lang w:val="es-ES_tradnl"/>
        </w:rPr>
        <w:t xml:space="preserve">, </w:t>
      </w:r>
      <w:r w:rsidRPr="00874E0D">
        <w:rPr>
          <w:rFonts w:ascii="Arial Narrow" w:hAnsi="Arial Narrow" w:cs="Arial"/>
          <w:sz w:val="28"/>
          <w:szCs w:val="28"/>
          <w:lang w:val="es-ES_tradnl"/>
        </w:rPr>
        <w:t>$</w:t>
      </w:r>
      <w:r w:rsidR="00CD09B6" w:rsidRPr="00874E0D">
        <w:rPr>
          <w:rFonts w:ascii="Arial Narrow" w:hAnsi="Arial Narrow" w:cs="Arial"/>
          <w:sz w:val="28"/>
          <w:szCs w:val="28"/>
          <w:lang w:val="es-ES_tradnl"/>
        </w:rPr>
        <w:t xml:space="preserve">379.404 y $14.544, respectivamente. </w:t>
      </w:r>
    </w:p>
    <w:p w:rsidR="00CD09B6" w:rsidRPr="00874E0D" w:rsidRDefault="00CD09B6" w:rsidP="00A910BE">
      <w:pPr>
        <w:pStyle w:val="Sinespaciado"/>
      </w:pPr>
    </w:p>
    <w:p w:rsidR="00CD09B6" w:rsidRPr="00874E0D" w:rsidRDefault="00CD09B6" w:rsidP="00E16435">
      <w:pPr>
        <w:pStyle w:val="Prrafodelista"/>
        <w:numPr>
          <w:ilvl w:val="0"/>
          <w:numId w:val="4"/>
        </w:numPr>
        <w:spacing w:line="360" w:lineRule="auto"/>
        <w:ind w:left="0" w:firstLine="709"/>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Por prima de servicios </w:t>
      </w:r>
      <w:r w:rsidR="00343D07" w:rsidRPr="00874E0D">
        <w:rPr>
          <w:rFonts w:ascii="Arial Narrow" w:hAnsi="Arial Narrow" w:cs="Arial"/>
          <w:sz w:val="28"/>
          <w:szCs w:val="28"/>
          <w:lang w:val="es-ES_tradnl"/>
        </w:rPr>
        <w:t xml:space="preserve">durante </w:t>
      </w:r>
      <w:r w:rsidRPr="00874E0D">
        <w:rPr>
          <w:rFonts w:ascii="Arial Narrow" w:hAnsi="Arial Narrow" w:cs="Arial"/>
          <w:sz w:val="28"/>
          <w:szCs w:val="28"/>
          <w:lang w:val="es-ES_tradnl"/>
        </w:rPr>
        <w:t xml:space="preserve">la fracción </w:t>
      </w:r>
      <w:r w:rsidR="00343D07" w:rsidRPr="00874E0D">
        <w:rPr>
          <w:rFonts w:ascii="Arial Narrow" w:hAnsi="Arial Narrow" w:cs="Arial"/>
          <w:sz w:val="28"/>
          <w:szCs w:val="28"/>
          <w:lang w:val="es-ES_tradnl"/>
        </w:rPr>
        <w:t xml:space="preserve">de tiempo </w:t>
      </w:r>
      <w:r w:rsidRPr="00874E0D">
        <w:rPr>
          <w:rFonts w:ascii="Arial Narrow" w:hAnsi="Arial Narrow" w:cs="Arial"/>
          <w:sz w:val="28"/>
          <w:szCs w:val="28"/>
          <w:lang w:val="es-ES_tradnl"/>
        </w:rPr>
        <w:t>del 2016 y</w:t>
      </w:r>
      <w:r w:rsidR="00343D07" w:rsidRPr="00874E0D">
        <w:rPr>
          <w:rFonts w:ascii="Arial Narrow" w:hAnsi="Arial Narrow" w:cs="Arial"/>
          <w:sz w:val="28"/>
          <w:szCs w:val="28"/>
          <w:lang w:val="es-ES_tradnl"/>
        </w:rPr>
        <w:t xml:space="preserve"> completa la</w:t>
      </w:r>
      <w:r w:rsidRPr="00874E0D">
        <w:rPr>
          <w:rFonts w:ascii="Arial Narrow" w:hAnsi="Arial Narrow" w:cs="Arial"/>
          <w:sz w:val="28"/>
          <w:szCs w:val="28"/>
          <w:lang w:val="es-ES_tradnl"/>
        </w:rPr>
        <w:t xml:space="preserve"> de </w:t>
      </w:r>
      <w:r w:rsidR="00343D07" w:rsidRPr="00874E0D">
        <w:rPr>
          <w:rFonts w:ascii="Arial Narrow" w:hAnsi="Arial Narrow" w:cs="Arial"/>
          <w:sz w:val="28"/>
          <w:szCs w:val="28"/>
          <w:lang w:val="es-ES_tradnl"/>
        </w:rPr>
        <w:t xml:space="preserve">junio de 2017, las sumas de </w:t>
      </w:r>
      <w:r w:rsidRPr="00874E0D">
        <w:rPr>
          <w:rFonts w:ascii="Arial Narrow" w:hAnsi="Arial Narrow" w:cs="Arial"/>
          <w:sz w:val="28"/>
          <w:szCs w:val="28"/>
          <w:lang w:val="es-ES_tradnl"/>
        </w:rPr>
        <w:t xml:space="preserve">$379.404 y $596.570, respectivamente. </w:t>
      </w:r>
    </w:p>
    <w:p w:rsidR="00A37469" w:rsidRPr="00874E0D" w:rsidRDefault="00A37469" w:rsidP="00A910BE">
      <w:pPr>
        <w:pStyle w:val="Sinespaciado"/>
        <w:rPr>
          <w:lang w:val="es-ES_tradnl"/>
        </w:rPr>
      </w:pPr>
    </w:p>
    <w:p w:rsidR="00AF2742" w:rsidRPr="00874E0D" w:rsidRDefault="00CD09B6" w:rsidP="00E16435">
      <w:pPr>
        <w:pStyle w:val="Prrafodelista"/>
        <w:numPr>
          <w:ilvl w:val="0"/>
          <w:numId w:val="4"/>
        </w:numPr>
        <w:spacing w:line="360" w:lineRule="auto"/>
        <w:ind w:left="0" w:firstLine="709"/>
        <w:jc w:val="both"/>
        <w:rPr>
          <w:rFonts w:ascii="Arial Narrow" w:hAnsi="Arial Narrow" w:cs="Arial"/>
          <w:sz w:val="28"/>
          <w:szCs w:val="28"/>
          <w:lang w:val="es-ES_tradnl"/>
        </w:rPr>
      </w:pPr>
      <w:r w:rsidRPr="00874E0D">
        <w:rPr>
          <w:rFonts w:ascii="Arial Narrow" w:hAnsi="Arial Narrow" w:cs="Arial"/>
          <w:sz w:val="28"/>
          <w:szCs w:val="28"/>
          <w:lang w:val="es-ES_tradnl"/>
        </w:rPr>
        <w:t>Por la prima extralegal de diciembre de 2016 y</w:t>
      </w:r>
      <w:r w:rsidR="00AF2742" w:rsidRPr="00874E0D">
        <w:rPr>
          <w:rFonts w:ascii="Arial Narrow" w:hAnsi="Arial Narrow" w:cs="Arial"/>
          <w:sz w:val="28"/>
          <w:szCs w:val="28"/>
          <w:lang w:val="es-ES_tradnl"/>
        </w:rPr>
        <w:t xml:space="preserve"> la </w:t>
      </w:r>
      <w:r w:rsidRPr="00874E0D">
        <w:rPr>
          <w:rFonts w:ascii="Arial Narrow" w:hAnsi="Arial Narrow" w:cs="Arial"/>
          <w:sz w:val="28"/>
          <w:szCs w:val="28"/>
          <w:lang w:val="es-ES_tradnl"/>
        </w:rPr>
        <w:t>junio de 2017,</w:t>
      </w:r>
      <w:r w:rsidR="00A910BE" w:rsidRPr="00874E0D">
        <w:rPr>
          <w:rFonts w:ascii="Arial Narrow" w:hAnsi="Arial Narrow" w:cs="Arial"/>
          <w:sz w:val="28"/>
          <w:szCs w:val="28"/>
          <w:lang w:val="es-ES_tradnl"/>
        </w:rPr>
        <w:t xml:space="preserve"> se obtiene la suma de </w:t>
      </w:r>
      <w:r w:rsidR="00AF2742" w:rsidRPr="00874E0D">
        <w:rPr>
          <w:rFonts w:ascii="Arial Narrow" w:hAnsi="Arial Narrow" w:cs="Arial"/>
          <w:sz w:val="28"/>
          <w:szCs w:val="28"/>
          <w:lang w:val="es-ES_tradnl"/>
        </w:rPr>
        <w:t xml:space="preserve">$1`850.000 y $1`813.000, que corresponde a 50 y 49 días de salario respectivamente, de conformidad con el artículo 26 de la Convención de Trabajo 2008-2009, </w:t>
      </w:r>
      <w:r w:rsidR="00A910BE" w:rsidRPr="00874E0D">
        <w:rPr>
          <w:rFonts w:ascii="Arial Narrow" w:hAnsi="Arial Narrow" w:cs="Arial"/>
          <w:sz w:val="28"/>
          <w:szCs w:val="28"/>
          <w:lang w:val="es-ES_tradnl"/>
        </w:rPr>
        <w:t>tomada en cuenta por la a-quo</w:t>
      </w:r>
      <w:r w:rsidR="00AF2742" w:rsidRPr="00874E0D">
        <w:rPr>
          <w:rFonts w:ascii="Arial Narrow" w:hAnsi="Arial Narrow" w:cs="Arial"/>
          <w:sz w:val="28"/>
          <w:szCs w:val="28"/>
          <w:lang w:val="es-ES_tradnl"/>
        </w:rPr>
        <w:t>. No obstante, teniendo en cuenta que</w:t>
      </w:r>
      <w:r w:rsidR="00A910BE" w:rsidRPr="00874E0D">
        <w:rPr>
          <w:rFonts w:ascii="Arial Narrow" w:hAnsi="Arial Narrow" w:cs="Arial"/>
          <w:sz w:val="28"/>
          <w:szCs w:val="28"/>
          <w:lang w:val="es-ES_tradnl"/>
        </w:rPr>
        <w:t xml:space="preserve"> esos valores resultan ser superiores a los calculados por la </w:t>
      </w:r>
      <w:r w:rsidR="00AF2742" w:rsidRPr="00874E0D">
        <w:rPr>
          <w:rFonts w:ascii="Arial Narrow" w:hAnsi="Arial Narrow" w:cs="Arial"/>
          <w:sz w:val="28"/>
          <w:szCs w:val="28"/>
          <w:lang w:val="es-ES_tradnl"/>
        </w:rPr>
        <w:t xml:space="preserve">jueza en cuantía de $925.000 y </w:t>
      </w:r>
      <w:r w:rsidR="0007740D" w:rsidRPr="00874E0D">
        <w:rPr>
          <w:rFonts w:ascii="Arial Narrow" w:hAnsi="Arial Narrow" w:cs="Arial"/>
          <w:sz w:val="28"/>
          <w:szCs w:val="28"/>
          <w:lang w:val="es-ES_tradnl"/>
        </w:rPr>
        <w:t>$</w:t>
      </w:r>
      <w:r w:rsidR="00AF2742" w:rsidRPr="00874E0D">
        <w:rPr>
          <w:rFonts w:ascii="Arial Narrow" w:hAnsi="Arial Narrow" w:cs="Arial"/>
          <w:sz w:val="28"/>
          <w:szCs w:val="28"/>
          <w:lang w:val="es-ES_tradnl"/>
        </w:rPr>
        <w:t xml:space="preserve">906.500, </w:t>
      </w:r>
      <w:r w:rsidR="00A910BE" w:rsidRPr="00874E0D">
        <w:rPr>
          <w:rFonts w:ascii="Arial Narrow" w:hAnsi="Arial Narrow" w:cs="Arial"/>
          <w:sz w:val="28"/>
          <w:szCs w:val="28"/>
          <w:lang w:val="es-ES_tradnl"/>
        </w:rPr>
        <w:t xml:space="preserve">y que </w:t>
      </w:r>
      <w:r w:rsidR="00AF2742" w:rsidRPr="00874E0D">
        <w:rPr>
          <w:rFonts w:ascii="Arial Narrow" w:hAnsi="Arial Narrow" w:cs="Arial"/>
          <w:sz w:val="28"/>
          <w:szCs w:val="28"/>
          <w:lang w:val="es-ES_tradnl"/>
        </w:rPr>
        <w:t>dich</w:t>
      </w:r>
      <w:r w:rsidR="00A910BE" w:rsidRPr="00874E0D">
        <w:rPr>
          <w:rFonts w:ascii="Arial Narrow" w:hAnsi="Arial Narrow" w:cs="Arial"/>
          <w:sz w:val="28"/>
          <w:szCs w:val="28"/>
          <w:lang w:val="es-ES_tradnl"/>
        </w:rPr>
        <w:t xml:space="preserve">os rubros no fueron materia de inconformidad </w:t>
      </w:r>
      <w:r w:rsidR="00AF2742" w:rsidRPr="00874E0D">
        <w:rPr>
          <w:rFonts w:ascii="Arial Narrow" w:hAnsi="Arial Narrow" w:cs="Arial"/>
          <w:sz w:val="28"/>
          <w:szCs w:val="28"/>
          <w:lang w:val="es-ES_tradnl"/>
        </w:rPr>
        <w:t xml:space="preserve">por la parte ejecutante, no le es dable a esta Sala agravar la situación en perjuicio del apelante único. Por lo tanto, se mantendrá el </w:t>
      </w:r>
      <w:r w:rsidR="0007740D" w:rsidRPr="00874E0D">
        <w:rPr>
          <w:rFonts w:ascii="Arial Narrow" w:hAnsi="Arial Narrow" w:cs="Arial"/>
          <w:sz w:val="28"/>
          <w:szCs w:val="28"/>
          <w:lang w:val="es-ES_tradnl"/>
        </w:rPr>
        <w:t>cálculo</w:t>
      </w:r>
      <w:r w:rsidR="00AF2742" w:rsidRPr="00874E0D">
        <w:rPr>
          <w:rFonts w:ascii="Arial Narrow" w:hAnsi="Arial Narrow" w:cs="Arial"/>
          <w:sz w:val="28"/>
          <w:szCs w:val="28"/>
          <w:lang w:val="es-ES_tradnl"/>
        </w:rPr>
        <w:t xml:space="preserve"> efectuado en la primera instancia. </w:t>
      </w:r>
    </w:p>
    <w:p w:rsidR="009239E2" w:rsidRPr="00874E0D" w:rsidRDefault="009239E2" w:rsidP="00E16435">
      <w:pPr>
        <w:pStyle w:val="Sinespaciado"/>
        <w:rPr>
          <w:lang w:val="es-ES_tradnl"/>
        </w:rPr>
      </w:pPr>
    </w:p>
    <w:p w:rsidR="00E52BA7" w:rsidRPr="00874E0D" w:rsidRDefault="009239E2"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En ese orden, el valor total de </w:t>
      </w:r>
      <w:r w:rsidR="00E16435" w:rsidRPr="00874E0D">
        <w:rPr>
          <w:rFonts w:ascii="Arial Narrow" w:hAnsi="Arial Narrow" w:cs="Arial"/>
          <w:sz w:val="28"/>
          <w:szCs w:val="28"/>
          <w:lang w:val="es-ES_tradnl"/>
        </w:rPr>
        <w:t>las obligaciones laborales en favor del trabajador</w:t>
      </w:r>
      <w:r w:rsidRPr="00874E0D">
        <w:rPr>
          <w:rFonts w:ascii="Arial Narrow" w:hAnsi="Arial Narrow" w:cs="Arial"/>
          <w:sz w:val="28"/>
          <w:szCs w:val="28"/>
          <w:lang w:val="es-ES_tradnl"/>
        </w:rPr>
        <w:t>, asciende</w:t>
      </w:r>
      <w:r w:rsidR="00E16435" w:rsidRPr="00874E0D">
        <w:rPr>
          <w:rFonts w:ascii="Arial Narrow" w:hAnsi="Arial Narrow" w:cs="Arial"/>
          <w:sz w:val="28"/>
          <w:szCs w:val="28"/>
          <w:lang w:val="es-ES_tradnl"/>
        </w:rPr>
        <w:t>n</w:t>
      </w:r>
      <w:r w:rsidRPr="00874E0D">
        <w:rPr>
          <w:rFonts w:ascii="Arial Narrow" w:hAnsi="Arial Narrow" w:cs="Arial"/>
          <w:sz w:val="28"/>
          <w:szCs w:val="28"/>
          <w:lang w:val="es-ES_tradnl"/>
        </w:rPr>
        <w:t xml:space="preserve"> a $ </w:t>
      </w:r>
      <w:r w:rsidR="00343D07" w:rsidRPr="00874E0D">
        <w:rPr>
          <w:rFonts w:ascii="Arial Narrow" w:hAnsi="Arial Narrow" w:cs="Arial"/>
          <w:sz w:val="28"/>
          <w:szCs w:val="28"/>
          <w:lang w:val="es-ES_tradnl"/>
        </w:rPr>
        <w:t>16</w:t>
      </w:r>
      <w:r w:rsidR="00CC4238" w:rsidRPr="00874E0D">
        <w:rPr>
          <w:rFonts w:ascii="Arial Narrow" w:hAnsi="Arial Narrow" w:cs="Arial"/>
          <w:sz w:val="28"/>
          <w:szCs w:val="28"/>
          <w:lang w:val="es-ES_tradnl"/>
        </w:rPr>
        <w:t xml:space="preserve">`106.252, </w:t>
      </w:r>
      <w:r w:rsidR="004A7238" w:rsidRPr="00874E0D">
        <w:rPr>
          <w:rFonts w:ascii="Arial Narrow" w:hAnsi="Arial Narrow" w:cs="Arial"/>
          <w:sz w:val="28"/>
          <w:szCs w:val="28"/>
          <w:lang w:val="es-ES_tradnl"/>
        </w:rPr>
        <w:t xml:space="preserve">suma </w:t>
      </w:r>
      <w:r w:rsidR="00CC4238" w:rsidRPr="00874E0D">
        <w:rPr>
          <w:rFonts w:ascii="Arial Narrow" w:hAnsi="Arial Narrow" w:cs="Arial"/>
          <w:sz w:val="28"/>
          <w:szCs w:val="28"/>
          <w:lang w:val="es-ES_tradnl"/>
        </w:rPr>
        <w:t>que al imputarle los pagos efectuados por la</w:t>
      </w:r>
      <w:r w:rsidR="00874DD9" w:rsidRPr="00874E0D">
        <w:rPr>
          <w:rFonts w:ascii="Arial Narrow" w:hAnsi="Arial Narrow" w:cs="Arial"/>
          <w:sz w:val="28"/>
          <w:szCs w:val="28"/>
          <w:lang w:val="es-ES_tradnl"/>
        </w:rPr>
        <w:t xml:space="preserve"> entidad </w:t>
      </w:r>
      <w:r w:rsidR="00CC4238" w:rsidRPr="00874E0D">
        <w:rPr>
          <w:rFonts w:ascii="Arial Narrow" w:hAnsi="Arial Narrow" w:cs="Arial"/>
          <w:sz w:val="28"/>
          <w:szCs w:val="28"/>
          <w:lang w:val="es-ES_tradnl"/>
        </w:rPr>
        <w:t xml:space="preserve">ejecutada </w:t>
      </w:r>
      <w:r w:rsidR="006248AD" w:rsidRPr="00874E0D">
        <w:rPr>
          <w:rFonts w:ascii="Arial Narrow" w:hAnsi="Arial Narrow" w:cs="Arial"/>
          <w:sz w:val="28"/>
          <w:szCs w:val="28"/>
          <w:lang w:val="es-ES_tradnl"/>
        </w:rPr>
        <w:t xml:space="preserve">de </w:t>
      </w:r>
      <w:r w:rsidR="00CC4238" w:rsidRPr="00874E0D">
        <w:rPr>
          <w:rFonts w:ascii="Arial Narrow" w:hAnsi="Arial Narrow" w:cs="Arial"/>
          <w:sz w:val="28"/>
          <w:szCs w:val="28"/>
          <w:lang w:val="es-ES_tradnl"/>
        </w:rPr>
        <w:t xml:space="preserve">$354.583 y $13`909.063, </w:t>
      </w:r>
      <w:r w:rsidR="004A7238" w:rsidRPr="00874E0D">
        <w:rPr>
          <w:rFonts w:ascii="Arial Narrow" w:hAnsi="Arial Narrow" w:cs="Arial"/>
          <w:sz w:val="28"/>
          <w:szCs w:val="28"/>
          <w:lang w:val="es-ES_tradnl"/>
        </w:rPr>
        <w:t xml:space="preserve">arroja </w:t>
      </w:r>
      <w:r w:rsidR="000B33F8" w:rsidRPr="00874E0D">
        <w:rPr>
          <w:rFonts w:ascii="Arial Narrow" w:hAnsi="Arial Narrow" w:cs="Arial"/>
          <w:sz w:val="28"/>
          <w:szCs w:val="28"/>
          <w:lang w:val="es-ES_tradnl"/>
        </w:rPr>
        <w:t xml:space="preserve">un saldo insoluto de </w:t>
      </w:r>
      <w:r w:rsidR="00CC4238" w:rsidRPr="00874E0D">
        <w:rPr>
          <w:rFonts w:ascii="Arial Narrow" w:hAnsi="Arial Narrow" w:cs="Arial"/>
          <w:sz w:val="28"/>
          <w:szCs w:val="28"/>
          <w:lang w:val="es-ES_tradnl"/>
        </w:rPr>
        <w:t>$1`842.606.</w:t>
      </w:r>
    </w:p>
    <w:p w:rsidR="00AF2742" w:rsidRPr="00874E0D" w:rsidRDefault="00AF2742" w:rsidP="006248AD">
      <w:pPr>
        <w:pStyle w:val="Sinespaciado"/>
        <w:rPr>
          <w:lang w:val="es-ES_tradnl"/>
        </w:rPr>
      </w:pPr>
    </w:p>
    <w:p w:rsidR="004A7238" w:rsidRPr="00874E0D" w:rsidRDefault="006248AD"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Así las cosas,</w:t>
      </w:r>
      <w:r w:rsidR="000B33F8" w:rsidRPr="00874E0D">
        <w:rPr>
          <w:rFonts w:ascii="Arial Narrow" w:hAnsi="Arial Narrow" w:cs="Arial"/>
          <w:sz w:val="28"/>
          <w:szCs w:val="28"/>
          <w:lang w:val="es-ES_tradnl"/>
        </w:rPr>
        <w:t xml:space="preserve"> se ordenará conti</w:t>
      </w:r>
      <w:r w:rsidR="00874DD9" w:rsidRPr="00874E0D">
        <w:rPr>
          <w:rFonts w:ascii="Arial Narrow" w:hAnsi="Arial Narrow" w:cs="Arial"/>
          <w:sz w:val="28"/>
          <w:szCs w:val="28"/>
          <w:lang w:val="es-ES_tradnl"/>
        </w:rPr>
        <w:t xml:space="preserve">nuar la ejecución por la suma de $ 5`531.191, </w:t>
      </w:r>
      <w:r w:rsidR="001C0570" w:rsidRPr="00874E0D">
        <w:rPr>
          <w:rFonts w:ascii="Arial Narrow" w:hAnsi="Arial Narrow" w:cs="Arial"/>
          <w:sz w:val="28"/>
          <w:szCs w:val="28"/>
          <w:lang w:val="es-ES_tradnl"/>
        </w:rPr>
        <w:t xml:space="preserve">monto </w:t>
      </w:r>
      <w:r w:rsidR="00874DD9" w:rsidRPr="00874E0D">
        <w:rPr>
          <w:rFonts w:ascii="Arial Narrow" w:hAnsi="Arial Narrow" w:cs="Arial"/>
          <w:sz w:val="28"/>
          <w:szCs w:val="28"/>
          <w:lang w:val="es-ES_tradnl"/>
        </w:rPr>
        <w:t>que incluye las acreencias laborales insolutas y las costas del proceso ordinario laboral</w:t>
      </w:r>
      <w:r w:rsidR="004A7238" w:rsidRPr="00874E0D">
        <w:rPr>
          <w:rFonts w:ascii="Arial Narrow" w:hAnsi="Arial Narrow" w:cs="Arial"/>
          <w:sz w:val="28"/>
          <w:szCs w:val="28"/>
          <w:lang w:val="es-ES_tradnl"/>
        </w:rPr>
        <w:t>.</w:t>
      </w:r>
    </w:p>
    <w:p w:rsidR="006248AD" w:rsidRPr="00874E0D" w:rsidRDefault="006248AD" w:rsidP="009153FC">
      <w:pPr>
        <w:pStyle w:val="Sinespaciado"/>
      </w:pPr>
    </w:p>
    <w:p w:rsidR="006248AD" w:rsidRPr="00874E0D" w:rsidRDefault="00874DD9"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 xml:space="preserve">Por ende, se </w:t>
      </w:r>
      <w:r w:rsidR="00BA060E" w:rsidRPr="00874E0D">
        <w:rPr>
          <w:rFonts w:ascii="Arial Narrow" w:hAnsi="Arial Narrow" w:cs="Arial"/>
          <w:sz w:val="28"/>
          <w:szCs w:val="28"/>
          <w:lang w:val="es-ES_tradnl"/>
        </w:rPr>
        <w:t xml:space="preserve">adicionará el ordinal </w:t>
      </w:r>
      <w:r w:rsidRPr="00874E0D">
        <w:rPr>
          <w:rFonts w:ascii="Arial Narrow" w:hAnsi="Arial Narrow" w:cs="Arial"/>
          <w:sz w:val="28"/>
          <w:szCs w:val="28"/>
          <w:lang w:val="es-ES_tradnl"/>
        </w:rPr>
        <w:t xml:space="preserve">3º y </w:t>
      </w:r>
      <w:r w:rsidR="00BA060E" w:rsidRPr="00874E0D">
        <w:rPr>
          <w:rFonts w:ascii="Arial Narrow" w:hAnsi="Arial Narrow" w:cs="Arial"/>
          <w:sz w:val="28"/>
          <w:szCs w:val="28"/>
          <w:lang w:val="es-ES_tradnl"/>
        </w:rPr>
        <w:t xml:space="preserve">se modificará el </w:t>
      </w:r>
      <w:r w:rsidRPr="00874E0D">
        <w:rPr>
          <w:rFonts w:ascii="Arial Narrow" w:hAnsi="Arial Narrow" w:cs="Arial"/>
          <w:sz w:val="28"/>
          <w:szCs w:val="28"/>
          <w:lang w:val="es-ES_tradnl"/>
        </w:rPr>
        <w:t xml:space="preserve">4º de la providencia. </w:t>
      </w:r>
    </w:p>
    <w:p w:rsidR="00874DD9" w:rsidRPr="00874E0D" w:rsidRDefault="00874DD9" w:rsidP="00874DD9">
      <w:pPr>
        <w:pStyle w:val="Sinespaciado"/>
        <w:rPr>
          <w:lang w:val="es-ES_tradnl"/>
        </w:rPr>
      </w:pPr>
    </w:p>
    <w:p w:rsidR="00874DD9" w:rsidRPr="00874E0D" w:rsidRDefault="00874DD9" w:rsidP="00A64762">
      <w:pPr>
        <w:spacing w:line="360" w:lineRule="auto"/>
        <w:ind w:firstLine="708"/>
        <w:jc w:val="both"/>
        <w:rPr>
          <w:rFonts w:ascii="Arial Narrow" w:hAnsi="Arial Narrow" w:cs="Arial"/>
          <w:sz w:val="28"/>
          <w:szCs w:val="28"/>
          <w:lang w:val="es-ES_tradnl"/>
        </w:rPr>
      </w:pPr>
      <w:r w:rsidRPr="00874E0D">
        <w:rPr>
          <w:rFonts w:ascii="Arial Narrow" w:hAnsi="Arial Narrow" w:cs="Arial"/>
          <w:sz w:val="28"/>
          <w:szCs w:val="28"/>
          <w:lang w:val="es-ES_tradnl"/>
        </w:rPr>
        <w:t>Sin costas en esta instancia, dada la prosperidad parcial del recurso.</w:t>
      </w:r>
    </w:p>
    <w:p w:rsidR="00A64762" w:rsidRPr="00874E0D" w:rsidRDefault="00A64762" w:rsidP="00A64762">
      <w:pPr>
        <w:pStyle w:val="Sinespaciado"/>
      </w:pPr>
    </w:p>
    <w:p w:rsidR="00A64762" w:rsidRPr="00874E0D" w:rsidRDefault="00A64762" w:rsidP="00A64762">
      <w:pPr>
        <w:spacing w:line="360" w:lineRule="auto"/>
        <w:ind w:firstLine="708"/>
        <w:jc w:val="both"/>
      </w:pPr>
      <w:r w:rsidRPr="00874E0D">
        <w:rPr>
          <w:rFonts w:ascii="Arial Narrow" w:hAnsi="Arial Narrow" w:cs="Tahoma"/>
          <w:sz w:val="28"/>
          <w:szCs w:val="28"/>
        </w:rPr>
        <w:t xml:space="preserve">En mérito de lo expuesto, la Sala Laboral del Tribunal Superior de Distrito Judicial de Pereira - Risaralda, </w:t>
      </w:r>
    </w:p>
    <w:p w:rsidR="00A64762" w:rsidRPr="00874E0D" w:rsidRDefault="00A64762" w:rsidP="00A64762">
      <w:pPr>
        <w:spacing w:line="360" w:lineRule="auto"/>
        <w:jc w:val="center"/>
        <w:rPr>
          <w:rFonts w:ascii="Arial Narrow" w:hAnsi="Arial Narrow" w:cs="Arial"/>
          <w:sz w:val="28"/>
          <w:szCs w:val="28"/>
        </w:rPr>
      </w:pPr>
      <w:r w:rsidRPr="00874E0D">
        <w:rPr>
          <w:rFonts w:ascii="Arial Narrow" w:hAnsi="Arial Narrow" w:cs="Arial"/>
          <w:sz w:val="28"/>
          <w:szCs w:val="28"/>
        </w:rPr>
        <w:t>RESUELVE:</w:t>
      </w:r>
    </w:p>
    <w:p w:rsidR="00A64762" w:rsidRPr="00874E0D" w:rsidRDefault="00A64762" w:rsidP="00A64762">
      <w:pPr>
        <w:pStyle w:val="Sinespaciado"/>
      </w:pPr>
    </w:p>
    <w:p w:rsidR="00A64762" w:rsidRPr="00874E0D" w:rsidRDefault="00BA060E" w:rsidP="002F45FD">
      <w:pPr>
        <w:pStyle w:val="Prrafodelista"/>
        <w:numPr>
          <w:ilvl w:val="0"/>
          <w:numId w:val="2"/>
        </w:numPr>
        <w:tabs>
          <w:tab w:val="left" w:pos="993"/>
        </w:tabs>
        <w:spacing w:line="360" w:lineRule="auto"/>
        <w:ind w:left="0" w:firstLine="567"/>
        <w:jc w:val="both"/>
      </w:pPr>
      <w:r w:rsidRPr="00874E0D">
        <w:rPr>
          <w:rFonts w:ascii="Arial Narrow" w:hAnsi="Arial Narrow" w:cs="Arial"/>
          <w:sz w:val="28"/>
          <w:szCs w:val="28"/>
        </w:rPr>
        <w:t xml:space="preserve">Adicionar </w:t>
      </w:r>
      <w:r w:rsidR="00A64762" w:rsidRPr="00874E0D">
        <w:rPr>
          <w:rFonts w:ascii="Arial Narrow" w:hAnsi="Arial Narrow" w:cs="Arial"/>
          <w:sz w:val="28"/>
          <w:szCs w:val="28"/>
        </w:rPr>
        <w:t xml:space="preserve">el ordinal 3º de la providencia </w:t>
      </w:r>
      <w:r w:rsidRPr="00874E0D">
        <w:rPr>
          <w:rFonts w:ascii="Arial Narrow" w:hAnsi="Arial Narrow" w:cs="Arial"/>
          <w:sz w:val="28"/>
          <w:szCs w:val="28"/>
        </w:rPr>
        <w:t>dictada e</w:t>
      </w:r>
      <w:r w:rsidR="00A64762" w:rsidRPr="00874E0D">
        <w:rPr>
          <w:rFonts w:ascii="Arial Narrow" w:hAnsi="Arial Narrow" w:cs="Arial"/>
          <w:sz w:val="28"/>
          <w:szCs w:val="28"/>
        </w:rPr>
        <w:t xml:space="preserve">l </w:t>
      </w:r>
      <w:r w:rsidRPr="00874E0D">
        <w:rPr>
          <w:rFonts w:ascii="Arial Narrow" w:hAnsi="Arial Narrow" w:cs="Arial"/>
          <w:sz w:val="28"/>
          <w:szCs w:val="28"/>
        </w:rPr>
        <w:t>20 de noviembre de 2017</w:t>
      </w:r>
      <w:r w:rsidR="00A64762" w:rsidRPr="00874E0D">
        <w:rPr>
          <w:rFonts w:ascii="Arial Narrow" w:hAnsi="Arial Narrow" w:cs="Arial"/>
          <w:sz w:val="28"/>
          <w:szCs w:val="28"/>
        </w:rPr>
        <w:t xml:space="preserve">, </w:t>
      </w:r>
      <w:r w:rsidRPr="00874E0D">
        <w:rPr>
          <w:rFonts w:ascii="Arial Narrow" w:hAnsi="Arial Narrow" w:cs="Arial"/>
          <w:sz w:val="28"/>
          <w:szCs w:val="28"/>
        </w:rPr>
        <w:t>en el sentido de declarar además como pago parcial a favor del trabajador la suma de $</w:t>
      </w:r>
      <w:r w:rsidRPr="00874E0D">
        <w:rPr>
          <w:rFonts w:ascii="Arial Narrow" w:hAnsi="Arial Narrow" w:cs="Arial"/>
          <w:sz w:val="28"/>
          <w:szCs w:val="28"/>
          <w:lang w:val="es-ES_tradnl"/>
        </w:rPr>
        <w:t xml:space="preserve">354.583. </w:t>
      </w:r>
    </w:p>
    <w:p w:rsidR="00BA060E" w:rsidRPr="00874E0D" w:rsidRDefault="00BA060E" w:rsidP="001C0570">
      <w:pPr>
        <w:pStyle w:val="Sinespaciado"/>
      </w:pPr>
    </w:p>
    <w:p w:rsidR="001C0570" w:rsidRPr="00874E0D" w:rsidRDefault="00A64762" w:rsidP="001C0570">
      <w:pPr>
        <w:pStyle w:val="Prrafodelista"/>
        <w:numPr>
          <w:ilvl w:val="0"/>
          <w:numId w:val="2"/>
        </w:numPr>
        <w:tabs>
          <w:tab w:val="left" w:pos="993"/>
        </w:tabs>
        <w:spacing w:line="360" w:lineRule="auto"/>
        <w:ind w:left="0" w:firstLine="567"/>
        <w:jc w:val="both"/>
        <w:rPr>
          <w:rFonts w:ascii="Arial Narrow" w:hAnsi="Arial Narrow" w:cs="Arial"/>
          <w:sz w:val="28"/>
          <w:szCs w:val="28"/>
          <w:lang w:val="es-ES_tradnl"/>
        </w:rPr>
      </w:pPr>
      <w:r w:rsidRPr="00874E0D">
        <w:rPr>
          <w:rFonts w:ascii="Arial Narrow" w:hAnsi="Arial Narrow" w:cs="Arial"/>
          <w:sz w:val="28"/>
          <w:szCs w:val="28"/>
          <w:lang w:val="es-ES_tradnl"/>
        </w:rPr>
        <w:lastRenderedPageBreak/>
        <w:t xml:space="preserve">Modifica el ordinal 4º de la providencia, y en su lugar, Continuar con la ejecución </w:t>
      </w:r>
      <w:r w:rsidR="00BA060E" w:rsidRPr="00874E0D">
        <w:rPr>
          <w:rFonts w:ascii="Arial Narrow" w:hAnsi="Arial Narrow" w:cs="Arial"/>
          <w:sz w:val="28"/>
          <w:szCs w:val="28"/>
          <w:lang w:val="es-ES_tradnl"/>
        </w:rPr>
        <w:t xml:space="preserve">por $ 5`531.191, monto que comprende las acreencias laborales insolutas en favor del </w:t>
      </w:r>
      <w:r w:rsidR="001C0570" w:rsidRPr="00874E0D">
        <w:rPr>
          <w:rFonts w:ascii="Arial Narrow" w:hAnsi="Arial Narrow" w:cs="Arial"/>
          <w:sz w:val="28"/>
          <w:szCs w:val="28"/>
          <w:lang w:val="es-ES_tradnl"/>
        </w:rPr>
        <w:t xml:space="preserve">trabajador y, </w:t>
      </w:r>
      <w:r w:rsidR="00BA060E" w:rsidRPr="00874E0D">
        <w:rPr>
          <w:rFonts w:ascii="Arial Narrow" w:hAnsi="Arial Narrow" w:cs="Arial"/>
          <w:sz w:val="28"/>
          <w:szCs w:val="28"/>
          <w:lang w:val="es-ES_tradnl"/>
        </w:rPr>
        <w:t xml:space="preserve">las costas del proceso ordinario, por valor de </w:t>
      </w:r>
      <w:r w:rsidR="001C0570" w:rsidRPr="00874E0D">
        <w:rPr>
          <w:rFonts w:ascii="Arial Narrow" w:hAnsi="Arial Narrow" w:cs="Arial"/>
          <w:sz w:val="28"/>
          <w:szCs w:val="28"/>
          <w:lang w:val="es-ES_tradnl"/>
        </w:rPr>
        <w:t>$1`842.606 y $3`688.585, en su orden.</w:t>
      </w:r>
    </w:p>
    <w:p w:rsidR="00A64762" w:rsidRPr="00874E0D" w:rsidRDefault="00A64762" w:rsidP="001C0570">
      <w:pPr>
        <w:pStyle w:val="Sinespaciado"/>
        <w:rPr>
          <w:lang w:val="es-ES_tradnl"/>
        </w:rPr>
      </w:pPr>
    </w:p>
    <w:p w:rsidR="00A64762" w:rsidRPr="00874E0D" w:rsidRDefault="00A64762" w:rsidP="00E80753">
      <w:pPr>
        <w:pStyle w:val="Prrafodelista"/>
        <w:numPr>
          <w:ilvl w:val="0"/>
          <w:numId w:val="2"/>
        </w:numPr>
        <w:tabs>
          <w:tab w:val="left" w:pos="851"/>
        </w:tabs>
        <w:spacing w:line="360" w:lineRule="auto"/>
        <w:ind w:left="0" w:firstLine="567"/>
        <w:jc w:val="both"/>
      </w:pPr>
      <w:r w:rsidRPr="00874E0D">
        <w:rPr>
          <w:rFonts w:ascii="Arial Narrow" w:hAnsi="Arial Narrow" w:cs="Arial"/>
          <w:i/>
          <w:sz w:val="28"/>
          <w:szCs w:val="28"/>
          <w:lang w:val="es-ES_tradnl"/>
        </w:rPr>
        <w:t xml:space="preserve">Remitir </w:t>
      </w:r>
      <w:r w:rsidRPr="00874E0D">
        <w:rPr>
          <w:rFonts w:ascii="Arial Narrow" w:hAnsi="Arial Narrow" w:cs="Arial"/>
          <w:sz w:val="28"/>
          <w:szCs w:val="28"/>
          <w:lang w:val="es-ES_tradnl"/>
        </w:rPr>
        <w:t>el e</w:t>
      </w:r>
      <w:r w:rsidR="001C0570" w:rsidRPr="00874E0D">
        <w:rPr>
          <w:rFonts w:ascii="Arial Narrow" w:hAnsi="Arial Narrow" w:cs="Arial"/>
          <w:sz w:val="28"/>
          <w:szCs w:val="28"/>
          <w:lang w:val="es-ES_tradnl"/>
        </w:rPr>
        <w:t xml:space="preserve">xpediente al juzgado de origen. </w:t>
      </w:r>
    </w:p>
    <w:p w:rsidR="001C0570" w:rsidRPr="00874E0D" w:rsidRDefault="001C0570" w:rsidP="001C0570">
      <w:pPr>
        <w:pStyle w:val="Sinespaciado"/>
      </w:pPr>
    </w:p>
    <w:p w:rsidR="00A64762" w:rsidRPr="00874E0D" w:rsidRDefault="00A64762" w:rsidP="001C0570">
      <w:pPr>
        <w:pStyle w:val="Prrafodelista"/>
        <w:numPr>
          <w:ilvl w:val="0"/>
          <w:numId w:val="2"/>
        </w:numPr>
        <w:spacing w:line="360" w:lineRule="auto"/>
        <w:ind w:hanging="501"/>
        <w:jc w:val="both"/>
        <w:rPr>
          <w:rFonts w:ascii="Arial Narrow" w:hAnsi="Arial Narrow" w:cs="Arial"/>
          <w:sz w:val="28"/>
          <w:szCs w:val="28"/>
          <w:lang w:val="es-ES_tradnl"/>
        </w:rPr>
      </w:pPr>
      <w:r w:rsidRPr="00874E0D">
        <w:rPr>
          <w:rFonts w:ascii="Arial Narrow" w:hAnsi="Arial Narrow" w:cs="Arial"/>
          <w:sz w:val="28"/>
          <w:szCs w:val="28"/>
        </w:rPr>
        <w:t>Sin costas en esta instancia.</w:t>
      </w:r>
    </w:p>
    <w:p w:rsidR="00A64762" w:rsidRPr="00874E0D" w:rsidRDefault="00A64762" w:rsidP="00A64762">
      <w:pPr>
        <w:pStyle w:val="Prrafodelista"/>
        <w:rPr>
          <w:rFonts w:ascii="Arial Narrow" w:hAnsi="Arial Narrow" w:cs="Arial"/>
          <w:sz w:val="28"/>
          <w:szCs w:val="28"/>
          <w:lang w:val="es-ES_tradnl"/>
        </w:rPr>
      </w:pPr>
    </w:p>
    <w:p w:rsidR="00A64762" w:rsidRPr="00874E0D" w:rsidRDefault="00A64762" w:rsidP="00A64762">
      <w:pPr>
        <w:pStyle w:val="Prrafodelista1"/>
        <w:spacing w:after="0" w:line="360" w:lineRule="auto"/>
        <w:ind w:left="0" w:firstLine="900"/>
        <w:jc w:val="both"/>
        <w:rPr>
          <w:rFonts w:ascii="Arial Narrow" w:hAnsi="Arial Narrow"/>
          <w:sz w:val="28"/>
          <w:szCs w:val="28"/>
        </w:rPr>
      </w:pPr>
      <w:r w:rsidRPr="00874E0D">
        <w:rPr>
          <w:rFonts w:ascii="Arial Narrow" w:hAnsi="Arial Narrow"/>
          <w:sz w:val="28"/>
          <w:szCs w:val="28"/>
        </w:rPr>
        <w:t>NOTIFICACIÓN SURTIDA EN ESTRADOS.</w:t>
      </w:r>
    </w:p>
    <w:p w:rsidR="00A64762" w:rsidRPr="00874E0D" w:rsidRDefault="00A64762" w:rsidP="001C0570">
      <w:pPr>
        <w:pStyle w:val="Sinespaciado"/>
      </w:pPr>
      <w:r w:rsidRPr="00874E0D">
        <w:tab/>
      </w:r>
      <w:r w:rsidRPr="00874E0D">
        <w:tab/>
      </w:r>
    </w:p>
    <w:p w:rsidR="00A64762" w:rsidRPr="00874E0D" w:rsidRDefault="00A64762" w:rsidP="001C0570">
      <w:pPr>
        <w:pStyle w:val="Sinespaciado"/>
      </w:pPr>
    </w:p>
    <w:p w:rsidR="00A64762" w:rsidRPr="00874E0D" w:rsidRDefault="00A64762" w:rsidP="00A64762">
      <w:pPr>
        <w:jc w:val="center"/>
        <w:rPr>
          <w:rFonts w:ascii="Arial Narrow" w:hAnsi="Arial Narrow" w:cs="Arial"/>
          <w:bCs/>
          <w:iCs/>
          <w:sz w:val="28"/>
          <w:szCs w:val="28"/>
        </w:rPr>
      </w:pPr>
    </w:p>
    <w:p w:rsidR="00A64762" w:rsidRPr="00874E0D" w:rsidRDefault="00A64762" w:rsidP="00A64762">
      <w:pPr>
        <w:jc w:val="center"/>
        <w:rPr>
          <w:rFonts w:ascii="Arial Narrow" w:hAnsi="Arial Narrow" w:cs="Arial"/>
          <w:bCs/>
          <w:iCs/>
          <w:sz w:val="28"/>
          <w:szCs w:val="28"/>
        </w:rPr>
      </w:pPr>
      <w:r w:rsidRPr="00874E0D">
        <w:rPr>
          <w:rFonts w:ascii="Arial Narrow" w:hAnsi="Arial Narrow" w:cs="Arial"/>
          <w:bCs/>
          <w:iCs/>
          <w:sz w:val="28"/>
          <w:szCs w:val="28"/>
        </w:rPr>
        <w:t>FRANCISCO JAVIER TAMAYO TABARES</w:t>
      </w:r>
    </w:p>
    <w:p w:rsidR="00A64762" w:rsidRPr="00874E0D" w:rsidRDefault="00A64762" w:rsidP="00A64762">
      <w:pPr>
        <w:jc w:val="center"/>
        <w:rPr>
          <w:rFonts w:ascii="Arial Narrow" w:hAnsi="Arial Narrow" w:cs="Arial"/>
          <w:sz w:val="28"/>
          <w:szCs w:val="28"/>
        </w:rPr>
      </w:pPr>
      <w:r w:rsidRPr="00874E0D">
        <w:rPr>
          <w:rFonts w:ascii="Arial Narrow" w:hAnsi="Arial Narrow" w:cs="Arial"/>
          <w:sz w:val="28"/>
          <w:szCs w:val="28"/>
        </w:rPr>
        <w:t>Magistrado ponente</w:t>
      </w:r>
    </w:p>
    <w:p w:rsidR="00A64762" w:rsidRPr="00874E0D" w:rsidRDefault="00A64762" w:rsidP="00A64762">
      <w:pPr>
        <w:jc w:val="both"/>
        <w:rPr>
          <w:rFonts w:ascii="Arial Narrow" w:hAnsi="Arial Narrow" w:cs="Arial"/>
          <w:sz w:val="28"/>
          <w:szCs w:val="28"/>
        </w:rPr>
      </w:pPr>
    </w:p>
    <w:p w:rsidR="00A64762" w:rsidRPr="00874E0D" w:rsidRDefault="00A64762" w:rsidP="001C0570">
      <w:pPr>
        <w:pStyle w:val="Sinespaciado"/>
      </w:pPr>
    </w:p>
    <w:p w:rsidR="00A64762" w:rsidRPr="00874E0D" w:rsidRDefault="00A64762" w:rsidP="001C0570">
      <w:pPr>
        <w:pStyle w:val="Sinespaciado"/>
      </w:pPr>
    </w:p>
    <w:p w:rsidR="00A64762" w:rsidRPr="00874E0D" w:rsidRDefault="00A64762" w:rsidP="00A64762">
      <w:pPr>
        <w:tabs>
          <w:tab w:val="left" w:pos="8647"/>
        </w:tabs>
        <w:jc w:val="both"/>
        <w:rPr>
          <w:rFonts w:ascii="Arial Narrow" w:hAnsi="Arial Narrow" w:cs="Arial"/>
          <w:sz w:val="28"/>
          <w:szCs w:val="28"/>
        </w:rPr>
      </w:pPr>
      <w:r w:rsidRPr="00874E0D">
        <w:rPr>
          <w:rFonts w:ascii="Arial Narrow" w:hAnsi="Arial Narrow" w:cs="Arial"/>
          <w:bCs/>
          <w:iCs/>
          <w:sz w:val="28"/>
          <w:szCs w:val="28"/>
        </w:rPr>
        <w:t xml:space="preserve">ANA LUCÍA CAICEDO CALDERÓN                  OLGA LUCÍA HOYOS SEPÚLVEDA </w:t>
      </w:r>
      <w:r w:rsidRPr="00874E0D">
        <w:rPr>
          <w:rFonts w:ascii="Arial Narrow" w:hAnsi="Arial Narrow" w:cs="Arial"/>
          <w:sz w:val="28"/>
          <w:szCs w:val="28"/>
        </w:rPr>
        <w:t xml:space="preserve">                          </w:t>
      </w:r>
    </w:p>
    <w:p w:rsidR="00A64762" w:rsidRPr="00874E0D" w:rsidRDefault="00A64762" w:rsidP="00A64762">
      <w:pPr>
        <w:tabs>
          <w:tab w:val="left" w:pos="8647"/>
        </w:tabs>
        <w:jc w:val="both"/>
        <w:rPr>
          <w:rFonts w:ascii="Arial Narrow" w:hAnsi="Arial Narrow" w:cs="Arial"/>
          <w:bCs/>
          <w:iCs/>
          <w:sz w:val="28"/>
          <w:szCs w:val="28"/>
        </w:rPr>
      </w:pPr>
      <w:r w:rsidRPr="00874E0D">
        <w:rPr>
          <w:rFonts w:ascii="Arial Narrow" w:hAnsi="Arial Narrow" w:cs="Arial"/>
          <w:sz w:val="28"/>
          <w:szCs w:val="28"/>
        </w:rPr>
        <w:t xml:space="preserve">                    Magistrada                                                          </w:t>
      </w:r>
      <w:proofErr w:type="spellStart"/>
      <w:r w:rsidRPr="00874E0D">
        <w:rPr>
          <w:rFonts w:ascii="Arial Narrow" w:hAnsi="Arial Narrow" w:cs="Arial"/>
          <w:sz w:val="28"/>
          <w:szCs w:val="28"/>
        </w:rPr>
        <w:t>Magistrada</w:t>
      </w:r>
      <w:proofErr w:type="spellEnd"/>
    </w:p>
    <w:p w:rsidR="001C0570" w:rsidRPr="00874E0D" w:rsidRDefault="001C0570" w:rsidP="00A64762">
      <w:pPr>
        <w:jc w:val="center"/>
        <w:rPr>
          <w:rFonts w:ascii="Arial Narrow" w:hAnsi="Arial Narrow" w:cs="Arial"/>
          <w:bCs/>
          <w:iCs/>
          <w:sz w:val="28"/>
          <w:szCs w:val="28"/>
        </w:rPr>
      </w:pPr>
    </w:p>
    <w:p w:rsidR="001C0570" w:rsidRPr="00874E0D" w:rsidRDefault="001C0570" w:rsidP="001C0570">
      <w:pPr>
        <w:pStyle w:val="Sinespaciado"/>
        <w:spacing w:line="360" w:lineRule="auto"/>
      </w:pPr>
    </w:p>
    <w:p w:rsidR="00A64762" w:rsidRPr="00874E0D" w:rsidRDefault="00A64762" w:rsidP="00A64762">
      <w:pPr>
        <w:jc w:val="center"/>
        <w:rPr>
          <w:rFonts w:ascii="Arial Narrow" w:hAnsi="Arial Narrow" w:cs="Arial"/>
          <w:bCs/>
          <w:iCs/>
          <w:sz w:val="28"/>
          <w:szCs w:val="28"/>
        </w:rPr>
      </w:pPr>
      <w:r w:rsidRPr="00874E0D">
        <w:rPr>
          <w:rFonts w:ascii="Arial Narrow" w:hAnsi="Arial Narrow" w:cs="Arial"/>
          <w:bCs/>
          <w:iCs/>
          <w:sz w:val="28"/>
          <w:szCs w:val="28"/>
        </w:rPr>
        <w:t xml:space="preserve">Alonso Gaviria Ocampo                                                      </w:t>
      </w:r>
    </w:p>
    <w:p w:rsidR="00C35CA1" w:rsidRPr="00874E0D" w:rsidRDefault="00A64762" w:rsidP="001C0570">
      <w:pPr>
        <w:jc w:val="center"/>
      </w:pPr>
      <w:r w:rsidRPr="00874E0D">
        <w:rPr>
          <w:rFonts w:ascii="Arial Narrow" w:hAnsi="Arial Narrow" w:cs="Arial"/>
          <w:iCs/>
          <w:sz w:val="28"/>
          <w:szCs w:val="28"/>
        </w:rPr>
        <w:t>Secretario</w:t>
      </w:r>
    </w:p>
    <w:sectPr w:rsidR="00C35CA1" w:rsidRPr="00874E0D" w:rsidSect="00E77AE8">
      <w:headerReference w:type="default" r:id="rId8"/>
      <w:footerReference w:type="even" r:id="rId9"/>
      <w:footerReference w:type="default" r:id="rId10"/>
      <w:pgSz w:w="12242" w:h="18722" w:code="119"/>
      <w:pgMar w:top="1134" w:right="1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5C" w:rsidRDefault="00A2305C" w:rsidP="00A64762">
      <w:r>
        <w:separator/>
      </w:r>
    </w:p>
  </w:endnote>
  <w:endnote w:type="continuationSeparator" w:id="0">
    <w:p w:rsidR="00A2305C" w:rsidRDefault="00A2305C" w:rsidP="00A6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31" w:rsidRDefault="007406D6"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A2305C" w:rsidP="00013E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31" w:rsidRDefault="007406D6"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0570">
      <w:rPr>
        <w:rStyle w:val="Nmerodepgina"/>
        <w:noProof/>
      </w:rPr>
      <w:t>6</w:t>
    </w:r>
    <w:r>
      <w:rPr>
        <w:rStyle w:val="Nmerodepgina"/>
      </w:rPr>
      <w:fldChar w:fldCharType="end"/>
    </w:r>
  </w:p>
  <w:p w:rsidR="00013E31" w:rsidRDefault="00A2305C" w:rsidP="00013E3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5C" w:rsidRDefault="00A2305C" w:rsidP="00A64762">
      <w:r>
        <w:separator/>
      </w:r>
    </w:p>
  </w:footnote>
  <w:footnote w:type="continuationSeparator" w:id="0">
    <w:p w:rsidR="00A2305C" w:rsidRDefault="00A2305C" w:rsidP="00A6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31" w:rsidRPr="00992C3A" w:rsidRDefault="007406D6" w:rsidP="00013E31">
    <w:pPr>
      <w:jc w:val="both"/>
      <w:rPr>
        <w:rFonts w:ascii="Arial Narrow" w:hAnsi="Arial Narrow" w:cs="Arial"/>
        <w:bCs/>
        <w:sz w:val="18"/>
        <w:szCs w:val="18"/>
      </w:rPr>
    </w:pPr>
    <w:r w:rsidRPr="00992C3A">
      <w:rPr>
        <w:rFonts w:ascii="Arial Narrow" w:hAnsi="Arial Narrow" w:cs="Arial"/>
        <w:bCs/>
        <w:sz w:val="18"/>
        <w:szCs w:val="18"/>
      </w:rPr>
      <w:t>Radicación No: 66001-31-05-00</w:t>
    </w:r>
    <w:r w:rsidR="00A64762">
      <w:rPr>
        <w:rFonts w:ascii="Arial Narrow" w:hAnsi="Arial Narrow" w:cs="Arial"/>
        <w:bCs/>
        <w:sz w:val="18"/>
        <w:szCs w:val="18"/>
      </w:rPr>
      <w:t>1-2016-00462-02</w:t>
    </w:r>
  </w:p>
  <w:p w:rsidR="00013E31" w:rsidRPr="00992C3A" w:rsidRDefault="00A64762" w:rsidP="00013E31">
    <w:pPr>
      <w:jc w:val="both"/>
      <w:rPr>
        <w:rFonts w:ascii="Arial Narrow" w:hAnsi="Arial Narrow" w:cs="Arial"/>
        <w:bCs/>
        <w:sz w:val="18"/>
        <w:szCs w:val="18"/>
      </w:rPr>
    </w:pPr>
    <w:r>
      <w:rPr>
        <w:rFonts w:ascii="Arial Narrow" w:hAnsi="Arial Narrow" w:cs="Arial"/>
        <w:bCs/>
        <w:sz w:val="18"/>
        <w:szCs w:val="18"/>
      </w:rPr>
      <w:t xml:space="preserve">Oscar Tadeo Díaz </w:t>
    </w:r>
    <w:r w:rsidR="000B33F8">
      <w:rPr>
        <w:rFonts w:ascii="Arial Narrow" w:hAnsi="Arial Narrow" w:cs="Arial"/>
        <w:bCs/>
        <w:sz w:val="18"/>
        <w:szCs w:val="18"/>
      </w:rPr>
      <w:t>Gutiérrez</w:t>
    </w:r>
    <w:r>
      <w:rPr>
        <w:rFonts w:ascii="Arial Narrow" w:hAnsi="Arial Narrow" w:cs="Arial"/>
        <w:bCs/>
        <w:sz w:val="18"/>
        <w:szCs w:val="18"/>
      </w:rPr>
      <w:t xml:space="preserve"> </w:t>
    </w:r>
    <w:r w:rsidR="007406D6" w:rsidRPr="00992C3A">
      <w:rPr>
        <w:rFonts w:ascii="Arial Narrow" w:hAnsi="Arial Narrow" w:cs="Arial"/>
        <w:bCs/>
        <w:sz w:val="18"/>
        <w:szCs w:val="18"/>
      </w:rPr>
      <w:t xml:space="preserve">vs </w:t>
    </w:r>
    <w:r>
      <w:rPr>
        <w:rFonts w:ascii="Arial Narrow" w:hAnsi="Arial Narrow" w:cs="Arial"/>
        <w:bCs/>
        <w:sz w:val="18"/>
        <w:szCs w:val="18"/>
      </w:rPr>
      <w:t>Prosegur de Colombia SA</w:t>
    </w:r>
    <w:r w:rsidR="007406D6" w:rsidRPr="00992C3A">
      <w:rPr>
        <w:rFonts w:ascii="Arial Narrow" w:hAnsi="Arial Narrow" w:cs="Arial"/>
        <w:bCs/>
        <w:sz w:val="18"/>
        <w:szCs w:val="18"/>
      </w:rPr>
      <w:t>.</w:t>
    </w:r>
  </w:p>
  <w:p w:rsidR="00013E31" w:rsidRPr="008618B2" w:rsidRDefault="00A2305C" w:rsidP="00013E31">
    <w:pPr>
      <w:spacing w:line="360" w:lineRule="auto"/>
      <w:jc w:val="both"/>
      <w:rPr>
        <w:rFonts w:ascii="Arial" w:hAnsi="Arial" w:cs="Arial"/>
        <w:bCs/>
        <w:i/>
        <w:iCs/>
        <w:sz w:val="18"/>
        <w:szCs w:val="18"/>
      </w:rPr>
    </w:pPr>
  </w:p>
  <w:p w:rsidR="00013E31" w:rsidRDefault="00A230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1E8453C3"/>
    <w:multiLevelType w:val="hybridMultilevel"/>
    <w:tmpl w:val="830A966C"/>
    <w:lvl w:ilvl="0" w:tplc="BB22C1C6">
      <w:start w:val="1"/>
      <w:numFmt w:val="lowerRoman"/>
      <w:lvlText w:val="(%1)"/>
      <w:lvlJc w:val="left"/>
      <w:pPr>
        <w:ind w:left="1680" w:hanging="72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2" w15:restartNumberingAfterBreak="0">
    <w:nsid w:val="1F5368A5"/>
    <w:multiLevelType w:val="hybridMultilevel"/>
    <w:tmpl w:val="CB98434C"/>
    <w:lvl w:ilvl="0" w:tplc="81DC3FE0">
      <w:start w:val="2"/>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AFF066A"/>
    <w:multiLevelType w:val="hybridMultilevel"/>
    <w:tmpl w:val="5B508808"/>
    <w:lvl w:ilvl="0" w:tplc="3196A31E">
      <w:start w:val="1"/>
      <w:numFmt w:val="decimal"/>
      <w:lvlText w:val="%1."/>
      <w:lvlJc w:val="left"/>
      <w:pPr>
        <w:ind w:left="1068" w:hanging="360"/>
      </w:pPr>
      <w:rPr>
        <w:rFonts w:ascii="Arial Narrow" w:hAnsi="Arial Narrow" w:hint="default"/>
        <w:b w:val="0"/>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62"/>
    <w:rsid w:val="00016541"/>
    <w:rsid w:val="00021EAC"/>
    <w:rsid w:val="00030E9A"/>
    <w:rsid w:val="00032350"/>
    <w:rsid w:val="00065DE7"/>
    <w:rsid w:val="0007740D"/>
    <w:rsid w:val="00085D89"/>
    <w:rsid w:val="000B33F8"/>
    <w:rsid w:val="000E0CFD"/>
    <w:rsid w:val="000E56DE"/>
    <w:rsid w:val="000F473F"/>
    <w:rsid w:val="000F74A7"/>
    <w:rsid w:val="00126314"/>
    <w:rsid w:val="00131B6D"/>
    <w:rsid w:val="001322B7"/>
    <w:rsid w:val="001417FE"/>
    <w:rsid w:val="001962AB"/>
    <w:rsid w:val="001A0852"/>
    <w:rsid w:val="001A404E"/>
    <w:rsid w:val="001C0570"/>
    <w:rsid w:val="001C4569"/>
    <w:rsid w:val="001C553B"/>
    <w:rsid w:val="001C6545"/>
    <w:rsid w:val="00200AF9"/>
    <w:rsid w:val="00203EAD"/>
    <w:rsid w:val="0021220B"/>
    <w:rsid w:val="00273E64"/>
    <w:rsid w:val="00285899"/>
    <w:rsid w:val="002A48A7"/>
    <w:rsid w:val="002B4688"/>
    <w:rsid w:val="002C5CF8"/>
    <w:rsid w:val="002C63E6"/>
    <w:rsid w:val="002E1261"/>
    <w:rsid w:val="002E2D5B"/>
    <w:rsid w:val="002E6F73"/>
    <w:rsid w:val="00343D07"/>
    <w:rsid w:val="00352450"/>
    <w:rsid w:val="00364648"/>
    <w:rsid w:val="003670F9"/>
    <w:rsid w:val="00385B76"/>
    <w:rsid w:val="00387CBF"/>
    <w:rsid w:val="003A0120"/>
    <w:rsid w:val="003B0F8A"/>
    <w:rsid w:val="003D121E"/>
    <w:rsid w:val="003E2463"/>
    <w:rsid w:val="003E7C99"/>
    <w:rsid w:val="0040043B"/>
    <w:rsid w:val="00481AE1"/>
    <w:rsid w:val="004879A2"/>
    <w:rsid w:val="004A7238"/>
    <w:rsid w:val="004E5F09"/>
    <w:rsid w:val="005003A0"/>
    <w:rsid w:val="00514AD2"/>
    <w:rsid w:val="0054249B"/>
    <w:rsid w:val="00556F21"/>
    <w:rsid w:val="0055766F"/>
    <w:rsid w:val="00566303"/>
    <w:rsid w:val="00577CCB"/>
    <w:rsid w:val="005910DE"/>
    <w:rsid w:val="005B78A7"/>
    <w:rsid w:val="005C11CD"/>
    <w:rsid w:val="005F538F"/>
    <w:rsid w:val="00605983"/>
    <w:rsid w:val="006248AD"/>
    <w:rsid w:val="00624E95"/>
    <w:rsid w:val="0063746A"/>
    <w:rsid w:val="00660101"/>
    <w:rsid w:val="006A042E"/>
    <w:rsid w:val="006C7DE4"/>
    <w:rsid w:val="006E502A"/>
    <w:rsid w:val="007406D6"/>
    <w:rsid w:val="00746932"/>
    <w:rsid w:val="00760BDE"/>
    <w:rsid w:val="00765AA1"/>
    <w:rsid w:val="00783287"/>
    <w:rsid w:val="007F145E"/>
    <w:rsid w:val="007F55C3"/>
    <w:rsid w:val="007F7655"/>
    <w:rsid w:val="00825E29"/>
    <w:rsid w:val="00826380"/>
    <w:rsid w:val="00834062"/>
    <w:rsid w:val="008462B9"/>
    <w:rsid w:val="008600D6"/>
    <w:rsid w:val="00873ED8"/>
    <w:rsid w:val="00874DD9"/>
    <w:rsid w:val="00874E0D"/>
    <w:rsid w:val="008820A9"/>
    <w:rsid w:val="00895A67"/>
    <w:rsid w:val="008B784F"/>
    <w:rsid w:val="008D0344"/>
    <w:rsid w:val="00904A43"/>
    <w:rsid w:val="00907319"/>
    <w:rsid w:val="009151DF"/>
    <w:rsid w:val="009153FC"/>
    <w:rsid w:val="009239E2"/>
    <w:rsid w:val="00951453"/>
    <w:rsid w:val="009575EA"/>
    <w:rsid w:val="0096594A"/>
    <w:rsid w:val="00973FE7"/>
    <w:rsid w:val="00A04BD8"/>
    <w:rsid w:val="00A15B8E"/>
    <w:rsid w:val="00A2093F"/>
    <w:rsid w:val="00A2305C"/>
    <w:rsid w:val="00A249CD"/>
    <w:rsid w:val="00A37469"/>
    <w:rsid w:val="00A51307"/>
    <w:rsid w:val="00A56A39"/>
    <w:rsid w:val="00A64762"/>
    <w:rsid w:val="00A672AA"/>
    <w:rsid w:val="00A7018F"/>
    <w:rsid w:val="00A7043D"/>
    <w:rsid w:val="00A73BBA"/>
    <w:rsid w:val="00A749A9"/>
    <w:rsid w:val="00A910BE"/>
    <w:rsid w:val="00AA21FE"/>
    <w:rsid w:val="00AA361F"/>
    <w:rsid w:val="00AB5AF2"/>
    <w:rsid w:val="00AD07D0"/>
    <w:rsid w:val="00AD5677"/>
    <w:rsid w:val="00AF2742"/>
    <w:rsid w:val="00B00D4D"/>
    <w:rsid w:val="00B04835"/>
    <w:rsid w:val="00B320E6"/>
    <w:rsid w:val="00B45B2E"/>
    <w:rsid w:val="00B60F50"/>
    <w:rsid w:val="00B64C4D"/>
    <w:rsid w:val="00B71E75"/>
    <w:rsid w:val="00B966D7"/>
    <w:rsid w:val="00BA060E"/>
    <w:rsid w:val="00BE7032"/>
    <w:rsid w:val="00BF28E2"/>
    <w:rsid w:val="00C0557E"/>
    <w:rsid w:val="00C16EA2"/>
    <w:rsid w:val="00C35CA1"/>
    <w:rsid w:val="00C4116B"/>
    <w:rsid w:val="00C665DF"/>
    <w:rsid w:val="00C73664"/>
    <w:rsid w:val="00C87C2E"/>
    <w:rsid w:val="00CA21EE"/>
    <w:rsid w:val="00CA60E3"/>
    <w:rsid w:val="00CC4238"/>
    <w:rsid w:val="00CD09B6"/>
    <w:rsid w:val="00D05A56"/>
    <w:rsid w:val="00D07E4A"/>
    <w:rsid w:val="00D15E8B"/>
    <w:rsid w:val="00D220A5"/>
    <w:rsid w:val="00D3063E"/>
    <w:rsid w:val="00D350DE"/>
    <w:rsid w:val="00D50D30"/>
    <w:rsid w:val="00DC0479"/>
    <w:rsid w:val="00E16435"/>
    <w:rsid w:val="00E24524"/>
    <w:rsid w:val="00E34E13"/>
    <w:rsid w:val="00E52BA7"/>
    <w:rsid w:val="00E606D4"/>
    <w:rsid w:val="00E97CA9"/>
    <w:rsid w:val="00EA2376"/>
    <w:rsid w:val="00EA4678"/>
    <w:rsid w:val="00EA72F4"/>
    <w:rsid w:val="00EB0C93"/>
    <w:rsid w:val="00EE300E"/>
    <w:rsid w:val="00EF0A12"/>
    <w:rsid w:val="00EF7236"/>
    <w:rsid w:val="00F013EC"/>
    <w:rsid w:val="00F04468"/>
    <w:rsid w:val="00F1784A"/>
    <w:rsid w:val="00F2664E"/>
    <w:rsid w:val="00F62DD4"/>
    <w:rsid w:val="00F6390C"/>
    <w:rsid w:val="00F74F57"/>
    <w:rsid w:val="00F84DED"/>
    <w:rsid w:val="00FD6129"/>
    <w:rsid w:val="00FE5A5F"/>
    <w:rsid w:val="00FF4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BCCB-6EC7-4E43-8A1A-67FC0BAE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7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4762"/>
    <w:pPr>
      <w:tabs>
        <w:tab w:val="center" w:pos="4252"/>
        <w:tab w:val="right" w:pos="8504"/>
      </w:tabs>
    </w:pPr>
  </w:style>
  <w:style w:type="character" w:customStyle="1" w:styleId="EncabezadoCar">
    <w:name w:val="Encabezado Car"/>
    <w:basedOn w:val="Fuentedeprrafopredeter"/>
    <w:link w:val="Encabezado"/>
    <w:rsid w:val="00A64762"/>
    <w:rPr>
      <w:rFonts w:ascii="Times New Roman" w:eastAsia="Times New Roman" w:hAnsi="Times New Roman" w:cs="Times New Roman"/>
      <w:sz w:val="24"/>
      <w:szCs w:val="24"/>
      <w:lang w:eastAsia="es-ES"/>
    </w:rPr>
  </w:style>
  <w:style w:type="paragraph" w:styleId="Piedepgina">
    <w:name w:val="footer"/>
    <w:basedOn w:val="Normal"/>
    <w:link w:val="PiedepginaCar"/>
    <w:rsid w:val="00A64762"/>
    <w:pPr>
      <w:tabs>
        <w:tab w:val="center" w:pos="4252"/>
        <w:tab w:val="right" w:pos="8504"/>
      </w:tabs>
    </w:pPr>
  </w:style>
  <w:style w:type="character" w:customStyle="1" w:styleId="PiedepginaCar">
    <w:name w:val="Pie de página Car"/>
    <w:basedOn w:val="Fuentedeprrafopredeter"/>
    <w:link w:val="Piedepgina"/>
    <w:rsid w:val="00A64762"/>
    <w:rPr>
      <w:rFonts w:ascii="Times New Roman" w:eastAsia="Times New Roman" w:hAnsi="Times New Roman" w:cs="Times New Roman"/>
      <w:sz w:val="24"/>
      <w:szCs w:val="24"/>
      <w:lang w:eastAsia="es-ES"/>
    </w:rPr>
  </w:style>
  <w:style w:type="character" w:styleId="Nmerodepgina">
    <w:name w:val="page number"/>
    <w:basedOn w:val="Fuentedeprrafopredeter"/>
    <w:rsid w:val="00A64762"/>
  </w:style>
  <w:style w:type="paragraph" w:customStyle="1" w:styleId="Prrafodelista1">
    <w:name w:val="Párrafo de lista1"/>
    <w:basedOn w:val="Normal"/>
    <w:rsid w:val="00A6476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64762"/>
    <w:pPr>
      <w:ind w:left="708"/>
    </w:pPr>
  </w:style>
  <w:style w:type="paragraph" w:styleId="Sinespaciado">
    <w:name w:val="No Spacing"/>
    <w:uiPriority w:val="1"/>
    <w:qFormat/>
    <w:rsid w:val="00A64762"/>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73664"/>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C7366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A46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82">
      <w:bodyDiv w:val="1"/>
      <w:marLeft w:val="0"/>
      <w:marRight w:val="0"/>
      <w:marTop w:val="0"/>
      <w:marBottom w:val="0"/>
      <w:divBdr>
        <w:top w:val="none" w:sz="0" w:space="0" w:color="auto"/>
        <w:left w:val="none" w:sz="0" w:space="0" w:color="auto"/>
        <w:bottom w:val="none" w:sz="0" w:space="0" w:color="auto"/>
        <w:right w:val="none" w:sz="0" w:space="0" w:color="auto"/>
      </w:divBdr>
    </w:div>
    <w:div w:id="329984576">
      <w:bodyDiv w:val="1"/>
      <w:marLeft w:val="0"/>
      <w:marRight w:val="0"/>
      <w:marTop w:val="0"/>
      <w:marBottom w:val="0"/>
      <w:divBdr>
        <w:top w:val="none" w:sz="0" w:space="0" w:color="auto"/>
        <w:left w:val="none" w:sz="0" w:space="0" w:color="auto"/>
        <w:bottom w:val="none" w:sz="0" w:space="0" w:color="auto"/>
        <w:right w:val="none" w:sz="0" w:space="0" w:color="auto"/>
      </w:divBdr>
    </w:div>
    <w:div w:id="407313640">
      <w:bodyDiv w:val="1"/>
      <w:marLeft w:val="0"/>
      <w:marRight w:val="0"/>
      <w:marTop w:val="0"/>
      <w:marBottom w:val="0"/>
      <w:divBdr>
        <w:top w:val="none" w:sz="0" w:space="0" w:color="auto"/>
        <w:left w:val="none" w:sz="0" w:space="0" w:color="auto"/>
        <w:bottom w:val="none" w:sz="0" w:space="0" w:color="auto"/>
        <w:right w:val="none" w:sz="0" w:space="0" w:color="auto"/>
      </w:divBdr>
    </w:div>
    <w:div w:id="410349820">
      <w:bodyDiv w:val="1"/>
      <w:marLeft w:val="0"/>
      <w:marRight w:val="0"/>
      <w:marTop w:val="0"/>
      <w:marBottom w:val="0"/>
      <w:divBdr>
        <w:top w:val="none" w:sz="0" w:space="0" w:color="auto"/>
        <w:left w:val="none" w:sz="0" w:space="0" w:color="auto"/>
        <w:bottom w:val="none" w:sz="0" w:space="0" w:color="auto"/>
        <w:right w:val="none" w:sz="0" w:space="0" w:color="auto"/>
      </w:divBdr>
    </w:div>
    <w:div w:id="1242105068">
      <w:bodyDiv w:val="1"/>
      <w:marLeft w:val="0"/>
      <w:marRight w:val="0"/>
      <w:marTop w:val="0"/>
      <w:marBottom w:val="0"/>
      <w:divBdr>
        <w:top w:val="none" w:sz="0" w:space="0" w:color="auto"/>
        <w:left w:val="none" w:sz="0" w:space="0" w:color="auto"/>
        <w:bottom w:val="none" w:sz="0" w:space="0" w:color="auto"/>
        <w:right w:val="none" w:sz="0" w:space="0" w:color="auto"/>
      </w:divBdr>
    </w:div>
    <w:div w:id="1308700470">
      <w:bodyDiv w:val="1"/>
      <w:marLeft w:val="0"/>
      <w:marRight w:val="0"/>
      <w:marTop w:val="0"/>
      <w:marBottom w:val="0"/>
      <w:divBdr>
        <w:top w:val="none" w:sz="0" w:space="0" w:color="auto"/>
        <w:left w:val="none" w:sz="0" w:space="0" w:color="auto"/>
        <w:bottom w:val="none" w:sz="0" w:space="0" w:color="auto"/>
        <w:right w:val="none" w:sz="0" w:space="0" w:color="auto"/>
      </w:divBdr>
    </w:div>
    <w:div w:id="1492063782">
      <w:bodyDiv w:val="1"/>
      <w:marLeft w:val="0"/>
      <w:marRight w:val="0"/>
      <w:marTop w:val="0"/>
      <w:marBottom w:val="0"/>
      <w:divBdr>
        <w:top w:val="none" w:sz="0" w:space="0" w:color="auto"/>
        <w:left w:val="none" w:sz="0" w:space="0" w:color="auto"/>
        <w:bottom w:val="none" w:sz="0" w:space="0" w:color="auto"/>
        <w:right w:val="none" w:sz="0" w:space="0" w:color="auto"/>
      </w:divBdr>
    </w:div>
    <w:div w:id="1566840027">
      <w:bodyDiv w:val="1"/>
      <w:marLeft w:val="0"/>
      <w:marRight w:val="0"/>
      <w:marTop w:val="0"/>
      <w:marBottom w:val="0"/>
      <w:divBdr>
        <w:top w:val="none" w:sz="0" w:space="0" w:color="auto"/>
        <w:left w:val="none" w:sz="0" w:space="0" w:color="auto"/>
        <w:bottom w:val="none" w:sz="0" w:space="0" w:color="auto"/>
        <w:right w:val="none" w:sz="0" w:space="0" w:color="auto"/>
      </w:divBdr>
    </w:div>
    <w:div w:id="18896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8</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WALTER MAURICIO ZULUAGA MEJIA</cp:lastModifiedBy>
  <cp:revision>89</cp:revision>
  <dcterms:created xsi:type="dcterms:W3CDTF">2018-06-01T16:47:00Z</dcterms:created>
  <dcterms:modified xsi:type="dcterms:W3CDTF">2018-07-27T01:30:00Z</dcterms:modified>
</cp:coreProperties>
</file>