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43" w:rsidRPr="00275CBC" w:rsidRDefault="00312643" w:rsidP="0031264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lang w:eastAsia="fr-FR"/>
        </w:rPr>
      </w:pPr>
      <w:r w:rsidRPr="00275CB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275CBC">
        <w:rPr>
          <w:rFonts w:ascii="Arial" w:eastAsia="Calibri" w:hAnsi="Arial" w:cs="Arial"/>
          <w:color w:val="FF0000"/>
          <w:kern w:val="28"/>
          <w:sz w:val="20"/>
          <w:szCs w:val="18"/>
          <w:lang w:eastAsia="fr-FR"/>
        </w:rPr>
        <w:t> </w:t>
      </w:r>
    </w:p>
    <w:p w:rsidR="00312643" w:rsidRPr="00FB0DF6" w:rsidRDefault="00312643" w:rsidP="00312643">
      <w:pPr>
        <w:tabs>
          <w:tab w:val="left" w:pos="2268"/>
        </w:tabs>
        <w:jc w:val="both"/>
        <w:rPr>
          <w:rFonts w:ascii="Arial Narrow" w:hAnsi="Arial Narrow" w:cs="Arial"/>
          <w:sz w:val="18"/>
          <w:szCs w:val="18"/>
        </w:rPr>
      </w:pPr>
      <w:r w:rsidRPr="00FB0DF6">
        <w:rPr>
          <w:rFonts w:ascii="Arial Narrow" w:hAnsi="Arial Narrow" w:cs="Arial"/>
          <w:b/>
          <w:sz w:val="18"/>
          <w:szCs w:val="18"/>
        </w:rPr>
        <w:t>Providencia</w:t>
      </w:r>
      <w:r w:rsidRPr="00FB0DF6">
        <w:rPr>
          <w:rFonts w:ascii="Arial Narrow" w:hAnsi="Arial Narrow" w:cs="Arial"/>
          <w:sz w:val="18"/>
          <w:szCs w:val="18"/>
        </w:rPr>
        <w:t>:</w:t>
      </w:r>
      <w:r w:rsidRPr="00FB0DF6">
        <w:rPr>
          <w:rFonts w:ascii="Arial Narrow" w:hAnsi="Arial Narrow" w:cs="Arial"/>
          <w:b/>
          <w:sz w:val="18"/>
          <w:szCs w:val="18"/>
        </w:rPr>
        <w:t xml:space="preserve"> </w:t>
      </w:r>
      <w:r w:rsidRPr="00FB0DF6">
        <w:rPr>
          <w:rFonts w:ascii="Arial Narrow" w:hAnsi="Arial Narrow" w:cs="Arial"/>
          <w:sz w:val="18"/>
          <w:szCs w:val="18"/>
        </w:rPr>
        <w:tab/>
        <w:t>Auto resuelve corrección de sentencia</w:t>
      </w:r>
      <w:r w:rsidR="00BD0632">
        <w:rPr>
          <w:rFonts w:ascii="Arial Narrow" w:hAnsi="Arial Narrow" w:cs="Arial"/>
          <w:sz w:val="18"/>
          <w:szCs w:val="18"/>
        </w:rPr>
        <w:t xml:space="preserve"> 2ª</w:t>
      </w:r>
      <w:r w:rsidR="004060C8">
        <w:rPr>
          <w:rFonts w:ascii="Arial Narrow" w:hAnsi="Arial Narrow" w:cs="Arial"/>
          <w:sz w:val="18"/>
          <w:szCs w:val="18"/>
        </w:rPr>
        <w:t xml:space="preserve"> instancia-</w:t>
      </w:r>
      <w:bookmarkStart w:id="0" w:name="_GoBack"/>
      <w:bookmarkEnd w:id="0"/>
      <w:r w:rsidR="00BD0632">
        <w:rPr>
          <w:rFonts w:ascii="Arial Narrow" w:hAnsi="Arial Narrow" w:cs="Arial"/>
          <w:sz w:val="18"/>
          <w:szCs w:val="18"/>
        </w:rPr>
        <w:t xml:space="preserve"> 21 de agosto de 2018</w:t>
      </w:r>
    </w:p>
    <w:p w:rsidR="00312643" w:rsidRPr="00FB0DF6" w:rsidRDefault="00312643" w:rsidP="00312643">
      <w:pPr>
        <w:tabs>
          <w:tab w:val="left" w:pos="2268"/>
        </w:tabs>
        <w:jc w:val="both"/>
        <w:rPr>
          <w:rFonts w:ascii="Arial Narrow" w:hAnsi="Arial Narrow" w:cs="Arial"/>
          <w:bCs/>
          <w:iCs/>
          <w:sz w:val="18"/>
          <w:szCs w:val="18"/>
        </w:rPr>
      </w:pPr>
      <w:r w:rsidRPr="00FB0DF6">
        <w:rPr>
          <w:rFonts w:ascii="Arial Narrow" w:hAnsi="Arial Narrow" w:cs="Arial"/>
          <w:b/>
          <w:bCs/>
          <w:sz w:val="18"/>
          <w:szCs w:val="18"/>
        </w:rPr>
        <w:t>Radicación No</w:t>
      </w:r>
      <w:r w:rsidRPr="00FB0DF6">
        <w:rPr>
          <w:rFonts w:ascii="Arial Narrow" w:hAnsi="Arial Narrow" w:cs="Arial"/>
          <w:bCs/>
          <w:sz w:val="18"/>
          <w:szCs w:val="18"/>
        </w:rPr>
        <w:t>:</w:t>
      </w:r>
      <w:r w:rsidRPr="00FB0DF6">
        <w:rPr>
          <w:rFonts w:ascii="Arial Narrow" w:hAnsi="Arial Narrow" w:cs="Arial"/>
          <w:b/>
          <w:bCs/>
          <w:sz w:val="18"/>
          <w:szCs w:val="18"/>
        </w:rPr>
        <w:t xml:space="preserve"> </w:t>
      </w:r>
      <w:r w:rsidRPr="00FB0DF6">
        <w:rPr>
          <w:rFonts w:ascii="Arial Narrow" w:hAnsi="Arial Narrow" w:cs="Arial"/>
          <w:b/>
          <w:bCs/>
          <w:sz w:val="18"/>
          <w:szCs w:val="18"/>
        </w:rPr>
        <w:tab/>
      </w:r>
      <w:r w:rsidRPr="00FB0DF6">
        <w:rPr>
          <w:rFonts w:ascii="Arial Narrow" w:hAnsi="Arial Narrow" w:cs="Arial"/>
          <w:bCs/>
          <w:sz w:val="18"/>
          <w:szCs w:val="18"/>
        </w:rPr>
        <w:t>66001-31-05-001-2014-00250-01</w:t>
      </w:r>
    </w:p>
    <w:p w:rsidR="00312643" w:rsidRPr="00FB0DF6" w:rsidRDefault="00312643" w:rsidP="00312643">
      <w:pPr>
        <w:tabs>
          <w:tab w:val="left" w:pos="2268"/>
        </w:tabs>
        <w:jc w:val="both"/>
        <w:rPr>
          <w:rFonts w:ascii="Arial Narrow" w:hAnsi="Arial Narrow" w:cs="Arial"/>
          <w:iCs/>
          <w:sz w:val="18"/>
          <w:szCs w:val="18"/>
        </w:rPr>
      </w:pPr>
      <w:r w:rsidRPr="00FB0DF6">
        <w:rPr>
          <w:rFonts w:ascii="Arial Narrow" w:hAnsi="Arial Narrow" w:cs="Arial"/>
          <w:b/>
          <w:bCs/>
          <w:iCs/>
          <w:sz w:val="18"/>
          <w:szCs w:val="18"/>
        </w:rPr>
        <w:t>Proceso</w:t>
      </w:r>
      <w:r w:rsidRPr="00FB0DF6">
        <w:rPr>
          <w:rFonts w:ascii="Arial Narrow" w:hAnsi="Arial Narrow" w:cs="Arial"/>
          <w:bCs/>
          <w:iCs/>
          <w:sz w:val="18"/>
          <w:szCs w:val="18"/>
        </w:rPr>
        <w:t>:</w:t>
      </w:r>
      <w:r w:rsidRPr="00FB0DF6">
        <w:rPr>
          <w:rFonts w:ascii="Arial Narrow" w:hAnsi="Arial Narrow" w:cs="Arial"/>
          <w:iCs/>
          <w:sz w:val="18"/>
          <w:szCs w:val="18"/>
        </w:rPr>
        <w:t xml:space="preserve"> </w:t>
      </w:r>
      <w:r w:rsidRPr="00FB0DF6">
        <w:rPr>
          <w:rFonts w:ascii="Arial Narrow" w:hAnsi="Arial Narrow" w:cs="Arial"/>
          <w:b/>
          <w:iCs/>
          <w:sz w:val="18"/>
          <w:szCs w:val="18"/>
        </w:rPr>
        <w:tab/>
      </w:r>
      <w:r w:rsidRPr="00FB0DF6">
        <w:rPr>
          <w:rFonts w:ascii="Arial Narrow" w:hAnsi="Arial Narrow" w:cs="Arial"/>
          <w:iCs/>
          <w:sz w:val="18"/>
          <w:szCs w:val="18"/>
        </w:rPr>
        <w:t>Ordinario Laboral</w:t>
      </w:r>
    </w:p>
    <w:p w:rsidR="00312643" w:rsidRPr="00FB0DF6" w:rsidRDefault="00312643" w:rsidP="00312643">
      <w:pPr>
        <w:tabs>
          <w:tab w:val="left" w:pos="2268"/>
        </w:tabs>
        <w:jc w:val="both"/>
        <w:rPr>
          <w:rFonts w:ascii="Arial Narrow" w:hAnsi="Arial Narrow" w:cs="Arial"/>
          <w:bCs/>
          <w:sz w:val="18"/>
          <w:szCs w:val="18"/>
        </w:rPr>
      </w:pPr>
      <w:r w:rsidRPr="00FB0DF6">
        <w:rPr>
          <w:rFonts w:ascii="Arial Narrow" w:hAnsi="Arial Narrow" w:cs="Arial"/>
          <w:b/>
          <w:iCs/>
          <w:sz w:val="18"/>
          <w:szCs w:val="18"/>
        </w:rPr>
        <w:t>Demandante</w:t>
      </w:r>
      <w:r w:rsidRPr="00FB0DF6">
        <w:rPr>
          <w:rFonts w:ascii="Arial Narrow" w:hAnsi="Arial Narrow" w:cs="Arial"/>
          <w:iCs/>
          <w:sz w:val="18"/>
          <w:szCs w:val="18"/>
        </w:rPr>
        <w:t>:</w:t>
      </w:r>
      <w:r w:rsidRPr="00FB0DF6">
        <w:rPr>
          <w:rFonts w:ascii="Arial Narrow" w:hAnsi="Arial Narrow" w:cs="Arial"/>
          <w:iCs/>
          <w:sz w:val="18"/>
          <w:szCs w:val="18"/>
        </w:rPr>
        <w:tab/>
        <w:t xml:space="preserve">Gloria Inés Manrique Echeverri </w:t>
      </w:r>
      <w:r w:rsidRPr="00FB0DF6">
        <w:rPr>
          <w:rFonts w:ascii="Arial Narrow" w:hAnsi="Arial Narrow" w:cs="Arial"/>
          <w:bCs/>
          <w:sz w:val="18"/>
          <w:szCs w:val="18"/>
        </w:rPr>
        <w:t xml:space="preserve"> </w:t>
      </w:r>
    </w:p>
    <w:p w:rsidR="00312643" w:rsidRPr="00FB0DF6" w:rsidRDefault="00312643" w:rsidP="00312643">
      <w:pPr>
        <w:tabs>
          <w:tab w:val="left" w:pos="2268"/>
        </w:tabs>
        <w:jc w:val="both"/>
        <w:rPr>
          <w:rFonts w:ascii="Arial Narrow" w:hAnsi="Arial Narrow" w:cs="Arial"/>
          <w:b/>
          <w:sz w:val="18"/>
          <w:szCs w:val="18"/>
        </w:rPr>
      </w:pPr>
      <w:r w:rsidRPr="00FB0DF6">
        <w:rPr>
          <w:rFonts w:ascii="Arial Narrow" w:hAnsi="Arial Narrow" w:cs="Arial"/>
          <w:b/>
          <w:bCs/>
          <w:sz w:val="18"/>
          <w:szCs w:val="18"/>
        </w:rPr>
        <w:t>Demandado:</w:t>
      </w:r>
      <w:r w:rsidRPr="00FB0DF6">
        <w:rPr>
          <w:rFonts w:ascii="Arial Narrow" w:hAnsi="Arial Narrow" w:cs="Arial"/>
          <w:bCs/>
          <w:sz w:val="18"/>
          <w:szCs w:val="18"/>
        </w:rPr>
        <w:tab/>
        <w:t xml:space="preserve">Colpensiones </w:t>
      </w:r>
    </w:p>
    <w:p w:rsidR="00312643" w:rsidRPr="00FB0DF6" w:rsidRDefault="00312643" w:rsidP="00312643">
      <w:pPr>
        <w:tabs>
          <w:tab w:val="left" w:pos="2268"/>
        </w:tabs>
        <w:jc w:val="both"/>
        <w:rPr>
          <w:rFonts w:ascii="Arial Narrow" w:hAnsi="Arial Narrow" w:cs="Arial"/>
          <w:sz w:val="18"/>
          <w:szCs w:val="18"/>
        </w:rPr>
      </w:pPr>
      <w:r w:rsidRPr="00FB0DF6">
        <w:rPr>
          <w:rFonts w:ascii="Arial Narrow" w:hAnsi="Arial Narrow" w:cs="Arial"/>
          <w:b/>
          <w:sz w:val="18"/>
          <w:szCs w:val="18"/>
        </w:rPr>
        <w:t>Juzgado de origen</w:t>
      </w:r>
      <w:r w:rsidRPr="00FB0DF6">
        <w:rPr>
          <w:rFonts w:ascii="Arial Narrow" w:hAnsi="Arial Narrow" w:cs="Arial"/>
          <w:sz w:val="18"/>
          <w:szCs w:val="18"/>
        </w:rPr>
        <w:t>:</w:t>
      </w:r>
      <w:r w:rsidRPr="00FB0DF6">
        <w:rPr>
          <w:rFonts w:ascii="Arial Narrow" w:hAnsi="Arial Narrow" w:cs="Arial"/>
          <w:sz w:val="18"/>
          <w:szCs w:val="18"/>
        </w:rPr>
        <w:tab/>
        <w:t xml:space="preserve">Primero Laboral del Circuito de Pereira </w:t>
      </w:r>
    </w:p>
    <w:p w:rsidR="00312643" w:rsidRPr="00FB0DF6" w:rsidRDefault="00312643" w:rsidP="00312643">
      <w:pPr>
        <w:tabs>
          <w:tab w:val="left" w:pos="2268"/>
        </w:tabs>
        <w:jc w:val="both"/>
        <w:rPr>
          <w:rFonts w:ascii="Arial Narrow" w:hAnsi="Arial Narrow" w:cs="Arial"/>
          <w:sz w:val="18"/>
          <w:szCs w:val="18"/>
        </w:rPr>
      </w:pPr>
      <w:r w:rsidRPr="00FB0DF6">
        <w:rPr>
          <w:rFonts w:ascii="Arial Narrow" w:hAnsi="Arial Narrow" w:cs="Arial"/>
          <w:b/>
          <w:sz w:val="18"/>
          <w:szCs w:val="18"/>
        </w:rPr>
        <w:t>Magistrado Ponente</w:t>
      </w:r>
      <w:r w:rsidRPr="00FB0DF6">
        <w:rPr>
          <w:rFonts w:ascii="Arial Narrow" w:hAnsi="Arial Narrow" w:cs="Arial"/>
          <w:sz w:val="18"/>
          <w:szCs w:val="18"/>
        </w:rPr>
        <w:t>:</w:t>
      </w:r>
      <w:r w:rsidRPr="00FB0DF6">
        <w:rPr>
          <w:rFonts w:ascii="Arial Narrow" w:hAnsi="Arial Narrow" w:cs="Arial"/>
          <w:sz w:val="18"/>
          <w:szCs w:val="18"/>
        </w:rPr>
        <w:tab/>
        <w:t>Francisco Javier Tamayo Tabares</w:t>
      </w:r>
    </w:p>
    <w:p w:rsidR="00312643" w:rsidRDefault="00312643" w:rsidP="00312643">
      <w:pPr>
        <w:tabs>
          <w:tab w:val="left" w:pos="2268"/>
        </w:tabs>
        <w:ind w:left="2262" w:hanging="2262"/>
        <w:jc w:val="both"/>
        <w:rPr>
          <w:rFonts w:ascii="Arial Narrow" w:hAnsi="Arial Narrow" w:cs="Arial"/>
          <w:b/>
          <w:sz w:val="18"/>
          <w:szCs w:val="18"/>
        </w:rPr>
      </w:pPr>
    </w:p>
    <w:p w:rsidR="00312643" w:rsidRDefault="00312643" w:rsidP="00312643">
      <w:pPr>
        <w:tabs>
          <w:tab w:val="left" w:pos="2268"/>
        </w:tabs>
        <w:ind w:left="2262" w:hanging="2262"/>
        <w:jc w:val="both"/>
        <w:rPr>
          <w:rFonts w:ascii="Arial Narrow" w:hAnsi="Arial Narrow" w:cs="Arial"/>
          <w:b/>
          <w:sz w:val="18"/>
          <w:szCs w:val="18"/>
        </w:rPr>
      </w:pPr>
    </w:p>
    <w:p w:rsidR="00312643" w:rsidRDefault="00312643" w:rsidP="00312643">
      <w:pPr>
        <w:tabs>
          <w:tab w:val="left" w:pos="2268"/>
        </w:tabs>
        <w:ind w:left="2262" w:hanging="2262"/>
        <w:jc w:val="both"/>
        <w:rPr>
          <w:rFonts w:ascii="Arial Narrow" w:hAnsi="Arial Narrow" w:cs="Arial"/>
          <w:b/>
          <w:sz w:val="18"/>
          <w:szCs w:val="18"/>
        </w:rPr>
      </w:pPr>
    </w:p>
    <w:p w:rsidR="000B268A" w:rsidRPr="000B268A" w:rsidRDefault="00312643" w:rsidP="000B268A">
      <w:pPr>
        <w:pStyle w:val="Sinespaciado"/>
        <w:rPr>
          <w:rFonts w:ascii="Arial" w:hAnsi="Arial" w:cs="Arial"/>
          <w:b/>
          <w:sz w:val="22"/>
          <w:szCs w:val="22"/>
        </w:rPr>
      </w:pPr>
      <w:r w:rsidRPr="000B268A">
        <w:rPr>
          <w:rFonts w:ascii="Arial" w:hAnsi="Arial" w:cs="Arial"/>
          <w:b/>
          <w:sz w:val="22"/>
          <w:szCs w:val="22"/>
        </w:rPr>
        <w:t>Temas:</w:t>
      </w:r>
      <w:r w:rsidRPr="000B268A">
        <w:rPr>
          <w:rFonts w:ascii="Arial" w:hAnsi="Arial" w:cs="Arial"/>
          <w:sz w:val="22"/>
          <w:szCs w:val="22"/>
        </w:rPr>
        <w:t xml:space="preserve">  </w:t>
      </w:r>
      <w:r w:rsidRPr="000B268A">
        <w:rPr>
          <w:rFonts w:ascii="Arial" w:hAnsi="Arial" w:cs="Arial"/>
          <w:sz w:val="22"/>
          <w:szCs w:val="22"/>
        </w:rPr>
        <w:tab/>
      </w:r>
      <w:r w:rsidR="000B268A" w:rsidRPr="000B268A">
        <w:rPr>
          <w:rFonts w:ascii="Arial" w:hAnsi="Arial" w:cs="Arial"/>
          <w:b/>
          <w:bCs/>
          <w:sz w:val="22"/>
          <w:szCs w:val="22"/>
        </w:rPr>
        <w:t xml:space="preserve">CORRECCIÓN DE PROVIDENCIAS/ </w:t>
      </w:r>
      <w:r w:rsidR="000B268A">
        <w:rPr>
          <w:rFonts w:ascii="Arial" w:hAnsi="Arial" w:cs="Arial"/>
          <w:b/>
          <w:bCs/>
          <w:sz w:val="22"/>
          <w:szCs w:val="22"/>
        </w:rPr>
        <w:t xml:space="preserve"> </w:t>
      </w:r>
      <w:r w:rsidR="000B268A" w:rsidRPr="000B268A">
        <w:rPr>
          <w:rFonts w:ascii="Arial" w:hAnsi="Arial" w:cs="Arial"/>
          <w:b/>
          <w:sz w:val="22"/>
          <w:szCs w:val="22"/>
        </w:rPr>
        <w:t xml:space="preserve"> ERROR ARITMÉTICO EN LA CONDENA POR CONCEPTO DE RETROACTIVO PENSIONAL/ </w:t>
      </w:r>
      <w:r w:rsidR="000B268A">
        <w:rPr>
          <w:rFonts w:ascii="Arial" w:hAnsi="Arial" w:cs="Arial"/>
          <w:b/>
          <w:sz w:val="22"/>
          <w:szCs w:val="22"/>
        </w:rPr>
        <w:t>CONCEDE.</w:t>
      </w:r>
    </w:p>
    <w:p w:rsidR="000B268A" w:rsidRPr="000B268A" w:rsidRDefault="000B268A" w:rsidP="000B268A">
      <w:pPr>
        <w:pStyle w:val="Sinespaciado"/>
        <w:rPr>
          <w:rFonts w:ascii="Arial" w:hAnsi="Arial" w:cs="Arial"/>
          <w:sz w:val="22"/>
          <w:szCs w:val="22"/>
        </w:rPr>
      </w:pPr>
    </w:p>
    <w:p w:rsidR="00312643" w:rsidRPr="00FB0DF6" w:rsidRDefault="00312643" w:rsidP="00312643">
      <w:pPr>
        <w:tabs>
          <w:tab w:val="left" w:pos="2268"/>
        </w:tabs>
        <w:ind w:left="2262" w:hanging="2262"/>
        <w:jc w:val="both"/>
        <w:rPr>
          <w:rFonts w:ascii="Arial Narrow" w:hAnsi="Arial Narrow" w:cs="Arial"/>
          <w:b/>
          <w:sz w:val="18"/>
          <w:szCs w:val="18"/>
        </w:rPr>
      </w:pPr>
    </w:p>
    <w:p w:rsidR="000B268A" w:rsidRPr="000B268A" w:rsidRDefault="000B268A" w:rsidP="000B268A">
      <w:pPr>
        <w:spacing w:line="360" w:lineRule="auto"/>
        <w:jc w:val="both"/>
        <w:rPr>
          <w:rFonts w:ascii="Arial" w:hAnsi="Arial" w:cs="Arial"/>
          <w:sz w:val="22"/>
          <w:szCs w:val="22"/>
          <w:lang w:val="es-ES"/>
        </w:rPr>
      </w:pPr>
      <w:r w:rsidRPr="000B268A">
        <w:rPr>
          <w:rFonts w:ascii="Arial" w:hAnsi="Arial" w:cs="Arial"/>
          <w:sz w:val="22"/>
          <w:szCs w:val="22"/>
          <w:lang w:val="es-ES"/>
        </w:rPr>
        <w:t xml:space="preserve">En el caso puntual, revisada la liquidación que efectuó la Sala del valor de las mesadas causadas entre el 25 de octubre de 2010 y el 30 de junio de 2015-, se advierte que en efecto se incurrió en un error aritmético, en la sumatoria anual de las mismas, pues el valor real del retroactivo asciende a $38`467.650 y no $33`977.160 como se indicó en la </w:t>
      </w:r>
      <w:proofErr w:type="gramStart"/>
      <w:r w:rsidRPr="000B268A">
        <w:rPr>
          <w:rFonts w:ascii="Arial" w:hAnsi="Arial" w:cs="Arial"/>
          <w:sz w:val="22"/>
          <w:szCs w:val="22"/>
          <w:lang w:val="es-ES"/>
        </w:rPr>
        <w:t>providencia</w:t>
      </w:r>
      <w:proofErr w:type="gramEnd"/>
      <w:r w:rsidRPr="000B268A">
        <w:rPr>
          <w:rFonts w:ascii="Arial" w:hAnsi="Arial" w:cs="Arial"/>
          <w:sz w:val="22"/>
          <w:szCs w:val="22"/>
          <w:lang w:val="es-ES"/>
        </w:rPr>
        <w:t>.</w:t>
      </w:r>
    </w:p>
    <w:p w:rsidR="000B268A" w:rsidRPr="000B268A" w:rsidRDefault="000B268A" w:rsidP="000B268A">
      <w:pPr>
        <w:pStyle w:val="Sinespaciado"/>
        <w:spacing w:line="360" w:lineRule="auto"/>
        <w:rPr>
          <w:rFonts w:ascii="Arial" w:hAnsi="Arial" w:cs="Arial"/>
          <w:sz w:val="22"/>
          <w:szCs w:val="22"/>
          <w:lang w:val="es-ES"/>
        </w:rPr>
      </w:pPr>
    </w:p>
    <w:p w:rsidR="000B268A" w:rsidRPr="000B268A" w:rsidRDefault="000B268A" w:rsidP="000B268A">
      <w:pPr>
        <w:spacing w:line="360" w:lineRule="auto"/>
        <w:jc w:val="both"/>
        <w:rPr>
          <w:rFonts w:ascii="Arial" w:hAnsi="Arial" w:cs="Arial"/>
          <w:spacing w:val="-3"/>
          <w:sz w:val="22"/>
          <w:szCs w:val="22"/>
        </w:rPr>
      </w:pPr>
      <w:r w:rsidRPr="000B268A">
        <w:rPr>
          <w:rFonts w:ascii="Arial" w:hAnsi="Arial" w:cs="Arial"/>
          <w:spacing w:val="-3"/>
          <w:sz w:val="22"/>
          <w:szCs w:val="22"/>
        </w:rPr>
        <w:t>Dado lo anterior, en los términos de la norma recién citada</w:t>
      </w:r>
      <w:r w:rsidRPr="000B268A">
        <w:rPr>
          <w:rFonts w:ascii="Arial" w:hAnsi="Arial" w:cs="Arial"/>
          <w:sz w:val="22"/>
          <w:szCs w:val="22"/>
        </w:rPr>
        <w:t xml:space="preserve">, </w:t>
      </w:r>
      <w:r w:rsidRPr="000B268A">
        <w:rPr>
          <w:rFonts w:ascii="Arial" w:hAnsi="Arial" w:cs="Arial"/>
          <w:spacing w:val="-3"/>
          <w:sz w:val="22"/>
          <w:szCs w:val="22"/>
        </w:rPr>
        <w:t xml:space="preserve">procede esta Corporación a corregir la sentencia de segunda instancia en el sentido de indicar que el valor del retroactivo pensional a que tiene derecho la actora, correspondiente a las mesadas causadas entre el </w:t>
      </w:r>
      <w:r w:rsidRPr="000B268A">
        <w:rPr>
          <w:rFonts w:ascii="Arial" w:hAnsi="Arial" w:cs="Arial"/>
          <w:sz w:val="22"/>
          <w:szCs w:val="22"/>
          <w:lang w:val="es-ES"/>
        </w:rPr>
        <w:t>25 de octubre de 2010 y el 30 de junio de 2015</w:t>
      </w:r>
      <w:r w:rsidRPr="000B268A">
        <w:rPr>
          <w:rFonts w:ascii="Arial" w:hAnsi="Arial" w:cs="Arial"/>
          <w:spacing w:val="-3"/>
          <w:sz w:val="22"/>
          <w:szCs w:val="22"/>
        </w:rPr>
        <w:t>, conforme al siguiente cuadro, asciende a $</w:t>
      </w:r>
      <w:r w:rsidRPr="000B268A">
        <w:rPr>
          <w:rFonts w:ascii="Arial" w:hAnsi="Arial" w:cs="Arial"/>
          <w:sz w:val="22"/>
          <w:szCs w:val="22"/>
          <w:lang w:val="es-ES"/>
        </w:rPr>
        <w:t>38`467.650</w:t>
      </w:r>
      <w:r w:rsidRPr="000B268A">
        <w:rPr>
          <w:rFonts w:ascii="Arial" w:hAnsi="Arial" w:cs="Arial"/>
          <w:spacing w:val="-3"/>
          <w:sz w:val="22"/>
          <w:szCs w:val="22"/>
        </w:rPr>
        <w:t>:</w:t>
      </w: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312643" w:rsidRDefault="00312643" w:rsidP="008E1F31">
      <w:pPr>
        <w:spacing w:line="360" w:lineRule="auto"/>
        <w:jc w:val="center"/>
        <w:rPr>
          <w:rFonts w:ascii="Arial Narrow" w:hAnsi="Arial Narrow" w:cs="Arial"/>
          <w:b/>
          <w:sz w:val="28"/>
          <w:szCs w:val="28"/>
        </w:rPr>
      </w:pPr>
    </w:p>
    <w:p w:rsidR="008E1F31" w:rsidRPr="003865F9" w:rsidRDefault="008E1F31" w:rsidP="008E1F31">
      <w:pPr>
        <w:spacing w:line="360" w:lineRule="auto"/>
        <w:jc w:val="center"/>
        <w:rPr>
          <w:rFonts w:ascii="Arial Narrow" w:hAnsi="Arial Narrow" w:cs="Arial"/>
          <w:b/>
          <w:sz w:val="28"/>
          <w:szCs w:val="28"/>
        </w:rPr>
      </w:pPr>
      <w:r w:rsidRPr="003865F9">
        <w:rPr>
          <w:rFonts w:ascii="Arial Narrow" w:hAnsi="Arial Narrow" w:cs="Arial"/>
          <w:b/>
          <w:sz w:val="28"/>
          <w:szCs w:val="28"/>
        </w:rPr>
        <w:t>REPÚBLICA DE COLOMBIA</w:t>
      </w:r>
    </w:p>
    <w:p w:rsidR="008E1F31" w:rsidRPr="003865F9" w:rsidRDefault="008E1F31" w:rsidP="008E1F31">
      <w:pPr>
        <w:tabs>
          <w:tab w:val="left" w:pos="3060"/>
        </w:tabs>
        <w:spacing w:line="360" w:lineRule="auto"/>
        <w:jc w:val="center"/>
        <w:rPr>
          <w:rFonts w:ascii="Arial Narrow" w:hAnsi="Arial Narrow" w:cs="Arial"/>
          <w:b/>
          <w:sz w:val="28"/>
          <w:szCs w:val="28"/>
        </w:rPr>
      </w:pPr>
      <w:r w:rsidRPr="003865F9">
        <w:rPr>
          <w:rFonts w:ascii="Arial Narrow" w:hAnsi="Arial Narrow" w:cs="Arial"/>
          <w:b/>
          <w:noProof/>
          <w:sz w:val="28"/>
          <w:szCs w:val="28"/>
          <w:lang w:val="es-ES"/>
        </w:rPr>
        <w:drawing>
          <wp:inline distT="0" distB="0" distL="0" distR="0" wp14:anchorId="1FF5541B" wp14:editId="21A85618">
            <wp:extent cx="869315" cy="8794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315" cy="879475"/>
                    </a:xfrm>
                    <a:prstGeom prst="rect">
                      <a:avLst/>
                    </a:prstGeom>
                    <a:noFill/>
                    <a:ln>
                      <a:noFill/>
                    </a:ln>
                  </pic:spPr>
                </pic:pic>
              </a:graphicData>
            </a:graphic>
          </wp:inline>
        </w:drawing>
      </w:r>
      <w:r w:rsidRPr="003865F9">
        <w:rPr>
          <w:rFonts w:ascii="Arial Narrow" w:hAnsi="Arial Narrow" w:cs="Arial"/>
          <w:b/>
          <w:color w:val="000000"/>
          <w:sz w:val="28"/>
          <w:szCs w:val="28"/>
        </w:rPr>
        <w:br w:type="textWrapping" w:clear="all"/>
      </w:r>
      <w:r w:rsidRPr="003865F9">
        <w:rPr>
          <w:rFonts w:ascii="Arial Narrow" w:hAnsi="Arial Narrow" w:cs="Arial"/>
          <w:b/>
          <w:sz w:val="28"/>
          <w:szCs w:val="28"/>
        </w:rPr>
        <w:t>TRIBUNAL SUPERIOR DE DISTRITO JUDICIAL DE PEREIRA</w:t>
      </w:r>
    </w:p>
    <w:p w:rsidR="008E1F31" w:rsidRDefault="008E1F31" w:rsidP="008E1F31">
      <w:pPr>
        <w:keepNext/>
        <w:spacing w:line="360" w:lineRule="auto"/>
        <w:jc w:val="center"/>
        <w:outlineLvl w:val="0"/>
        <w:rPr>
          <w:rFonts w:ascii="Arial Narrow" w:hAnsi="Arial Narrow" w:cs="Arial"/>
          <w:b/>
          <w:bCs/>
          <w:kern w:val="32"/>
          <w:sz w:val="28"/>
          <w:szCs w:val="28"/>
        </w:rPr>
      </w:pPr>
      <w:r w:rsidRPr="003865F9">
        <w:rPr>
          <w:rFonts w:ascii="Arial Narrow" w:hAnsi="Arial Narrow" w:cs="Arial"/>
          <w:b/>
          <w:bCs/>
          <w:kern w:val="32"/>
          <w:sz w:val="28"/>
          <w:szCs w:val="28"/>
        </w:rPr>
        <w:lastRenderedPageBreak/>
        <w:t>SALA DE DECISIÓN LABORAL</w:t>
      </w:r>
    </w:p>
    <w:p w:rsidR="00FB0DF6" w:rsidRPr="002451E8" w:rsidRDefault="00FB0DF6" w:rsidP="002451E8">
      <w:pPr>
        <w:pStyle w:val="Sinespaciado"/>
      </w:pPr>
    </w:p>
    <w:p w:rsidR="008E1F31" w:rsidRPr="003865F9" w:rsidRDefault="008E1F31" w:rsidP="008E1F31">
      <w:pPr>
        <w:spacing w:line="360" w:lineRule="auto"/>
        <w:ind w:left="1440"/>
        <w:rPr>
          <w:rFonts w:ascii="Arial Narrow" w:hAnsi="Arial Narrow" w:cs="Arial"/>
          <w:bCs/>
          <w:iCs/>
          <w:sz w:val="28"/>
          <w:szCs w:val="28"/>
        </w:rPr>
      </w:pPr>
      <w:r w:rsidRPr="003865F9">
        <w:rPr>
          <w:rFonts w:ascii="Arial Narrow" w:hAnsi="Arial Narrow" w:cs="Arial"/>
          <w:bCs/>
          <w:iCs/>
          <w:sz w:val="28"/>
          <w:szCs w:val="28"/>
        </w:rPr>
        <w:t xml:space="preserve">Pereira, </w:t>
      </w:r>
      <w:r w:rsidR="00FB0DF6">
        <w:rPr>
          <w:rFonts w:ascii="Arial Narrow" w:hAnsi="Arial Narrow" w:cs="Arial"/>
          <w:bCs/>
          <w:iCs/>
          <w:sz w:val="28"/>
          <w:szCs w:val="28"/>
        </w:rPr>
        <w:t xml:space="preserve">agosto veintiuno </w:t>
      </w:r>
      <w:r w:rsidRPr="003865F9">
        <w:rPr>
          <w:rFonts w:ascii="Arial Narrow" w:hAnsi="Arial Narrow" w:cs="Arial"/>
          <w:bCs/>
          <w:iCs/>
          <w:sz w:val="28"/>
          <w:szCs w:val="28"/>
        </w:rPr>
        <w:t>(</w:t>
      </w:r>
      <w:r w:rsidR="00FB0DF6">
        <w:rPr>
          <w:rFonts w:ascii="Arial Narrow" w:hAnsi="Arial Narrow" w:cs="Arial"/>
          <w:bCs/>
          <w:iCs/>
          <w:sz w:val="28"/>
          <w:szCs w:val="28"/>
        </w:rPr>
        <w:t>21</w:t>
      </w:r>
      <w:r w:rsidRPr="003865F9">
        <w:rPr>
          <w:rFonts w:ascii="Arial Narrow" w:hAnsi="Arial Narrow" w:cs="Arial"/>
          <w:bCs/>
          <w:iCs/>
          <w:sz w:val="28"/>
          <w:szCs w:val="28"/>
        </w:rPr>
        <w:t xml:space="preserve">) de dos mil </w:t>
      </w:r>
      <w:r>
        <w:rPr>
          <w:rFonts w:ascii="Arial Narrow" w:hAnsi="Arial Narrow" w:cs="Arial"/>
          <w:bCs/>
          <w:iCs/>
          <w:sz w:val="28"/>
          <w:szCs w:val="28"/>
        </w:rPr>
        <w:t>dieciocho (2018</w:t>
      </w:r>
      <w:r w:rsidRPr="003865F9">
        <w:rPr>
          <w:rFonts w:ascii="Arial Narrow" w:hAnsi="Arial Narrow" w:cs="Arial"/>
          <w:bCs/>
          <w:iCs/>
          <w:sz w:val="28"/>
          <w:szCs w:val="28"/>
        </w:rPr>
        <w:t>)</w:t>
      </w:r>
    </w:p>
    <w:p w:rsidR="008E1F31" w:rsidRDefault="008E1F31" w:rsidP="002451E8">
      <w:pPr>
        <w:pStyle w:val="Sinespaciado"/>
      </w:pPr>
    </w:p>
    <w:p w:rsidR="008E1F31" w:rsidRPr="00FB0DF6" w:rsidRDefault="008E1F31" w:rsidP="008E1F31">
      <w:pPr>
        <w:tabs>
          <w:tab w:val="left" w:pos="2268"/>
        </w:tabs>
        <w:jc w:val="both"/>
        <w:rPr>
          <w:rFonts w:ascii="Arial Narrow" w:hAnsi="Arial Narrow" w:cs="Arial"/>
          <w:sz w:val="18"/>
          <w:szCs w:val="18"/>
        </w:rPr>
      </w:pPr>
      <w:r w:rsidRPr="00FB0DF6">
        <w:rPr>
          <w:rFonts w:ascii="Arial Narrow" w:hAnsi="Arial Narrow" w:cs="Arial"/>
          <w:b/>
          <w:sz w:val="18"/>
          <w:szCs w:val="18"/>
        </w:rPr>
        <w:t>Providencia</w:t>
      </w:r>
      <w:r w:rsidRPr="00FB0DF6">
        <w:rPr>
          <w:rFonts w:ascii="Arial Narrow" w:hAnsi="Arial Narrow" w:cs="Arial"/>
          <w:sz w:val="18"/>
          <w:szCs w:val="18"/>
        </w:rPr>
        <w:t>:</w:t>
      </w:r>
      <w:r w:rsidRPr="00FB0DF6">
        <w:rPr>
          <w:rFonts w:ascii="Arial Narrow" w:hAnsi="Arial Narrow" w:cs="Arial"/>
          <w:b/>
          <w:sz w:val="18"/>
          <w:szCs w:val="18"/>
        </w:rPr>
        <w:t xml:space="preserve"> </w:t>
      </w:r>
      <w:r w:rsidRPr="00FB0DF6">
        <w:rPr>
          <w:rFonts w:ascii="Arial Narrow" w:hAnsi="Arial Narrow" w:cs="Arial"/>
          <w:sz w:val="18"/>
          <w:szCs w:val="18"/>
        </w:rPr>
        <w:tab/>
        <w:t>Auto resuelve corrección de sentencia</w:t>
      </w:r>
    </w:p>
    <w:p w:rsidR="008E1F31" w:rsidRPr="00FB0DF6" w:rsidRDefault="008E1F31" w:rsidP="008E1F31">
      <w:pPr>
        <w:tabs>
          <w:tab w:val="left" w:pos="2268"/>
        </w:tabs>
        <w:jc w:val="both"/>
        <w:rPr>
          <w:rFonts w:ascii="Arial Narrow" w:hAnsi="Arial Narrow" w:cs="Arial"/>
          <w:bCs/>
          <w:iCs/>
          <w:sz w:val="18"/>
          <w:szCs w:val="18"/>
        </w:rPr>
      </w:pPr>
      <w:r w:rsidRPr="00FB0DF6">
        <w:rPr>
          <w:rFonts w:ascii="Arial Narrow" w:hAnsi="Arial Narrow" w:cs="Arial"/>
          <w:b/>
          <w:bCs/>
          <w:sz w:val="18"/>
          <w:szCs w:val="18"/>
        </w:rPr>
        <w:t>Radicación No</w:t>
      </w:r>
      <w:r w:rsidRPr="00FB0DF6">
        <w:rPr>
          <w:rFonts w:ascii="Arial Narrow" w:hAnsi="Arial Narrow" w:cs="Arial"/>
          <w:bCs/>
          <w:sz w:val="18"/>
          <w:szCs w:val="18"/>
        </w:rPr>
        <w:t>:</w:t>
      </w:r>
      <w:r w:rsidRPr="00FB0DF6">
        <w:rPr>
          <w:rFonts w:ascii="Arial Narrow" w:hAnsi="Arial Narrow" w:cs="Arial"/>
          <w:b/>
          <w:bCs/>
          <w:sz w:val="18"/>
          <w:szCs w:val="18"/>
        </w:rPr>
        <w:t xml:space="preserve"> </w:t>
      </w:r>
      <w:r w:rsidRPr="00FB0DF6">
        <w:rPr>
          <w:rFonts w:ascii="Arial Narrow" w:hAnsi="Arial Narrow" w:cs="Arial"/>
          <w:b/>
          <w:bCs/>
          <w:sz w:val="18"/>
          <w:szCs w:val="18"/>
        </w:rPr>
        <w:tab/>
      </w:r>
      <w:r w:rsidRPr="00FB0DF6">
        <w:rPr>
          <w:rFonts w:ascii="Arial Narrow" w:hAnsi="Arial Narrow" w:cs="Arial"/>
          <w:bCs/>
          <w:sz w:val="18"/>
          <w:szCs w:val="18"/>
        </w:rPr>
        <w:t>66001-31-05-001-2014-00250-01</w:t>
      </w:r>
    </w:p>
    <w:p w:rsidR="008E1F31" w:rsidRPr="00FB0DF6" w:rsidRDefault="008E1F31" w:rsidP="008E1F31">
      <w:pPr>
        <w:tabs>
          <w:tab w:val="left" w:pos="2268"/>
        </w:tabs>
        <w:jc w:val="both"/>
        <w:rPr>
          <w:rFonts w:ascii="Arial Narrow" w:hAnsi="Arial Narrow" w:cs="Arial"/>
          <w:iCs/>
          <w:sz w:val="18"/>
          <w:szCs w:val="18"/>
        </w:rPr>
      </w:pPr>
      <w:r w:rsidRPr="00FB0DF6">
        <w:rPr>
          <w:rFonts w:ascii="Arial Narrow" w:hAnsi="Arial Narrow" w:cs="Arial"/>
          <w:b/>
          <w:bCs/>
          <w:iCs/>
          <w:sz w:val="18"/>
          <w:szCs w:val="18"/>
        </w:rPr>
        <w:t>Proceso</w:t>
      </w:r>
      <w:r w:rsidRPr="00FB0DF6">
        <w:rPr>
          <w:rFonts w:ascii="Arial Narrow" w:hAnsi="Arial Narrow" w:cs="Arial"/>
          <w:bCs/>
          <w:iCs/>
          <w:sz w:val="18"/>
          <w:szCs w:val="18"/>
        </w:rPr>
        <w:t>:</w:t>
      </w:r>
      <w:r w:rsidRPr="00FB0DF6">
        <w:rPr>
          <w:rFonts w:ascii="Arial Narrow" w:hAnsi="Arial Narrow" w:cs="Arial"/>
          <w:iCs/>
          <w:sz w:val="18"/>
          <w:szCs w:val="18"/>
        </w:rPr>
        <w:t xml:space="preserve"> </w:t>
      </w:r>
      <w:r w:rsidRPr="00FB0DF6">
        <w:rPr>
          <w:rFonts w:ascii="Arial Narrow" w:hAnsi="Arial Narrow" w:cs="Arial"/>
          <w:b/>
          <w:iCs/>
          <w:sz w:val="18"/>
          <w:szCs w:val="18"/>
        </w:rPr>
        <w:tab/>
      </w:r>
      <w:r w:rsidRPr="00FB0DF6">
        <w:rPr>
          <w:rFonts w:ascii="Arial Narrow" w:hAnsi="Arial Narrow" w:cs="Arial"/>
          <w:iCs/>
          <w:sz w:val="18"/>
          <w:szCs w:val="18"/>
        </w:rPr>
        <w:t>Ordinario Laboral</w:t>
      </w:r>
    </w:p>
    <w:p w:rsidR="008E1F31" w:rsidRPr="00FB0DF6" w:rsidRDefault="008E1F31" w:rsidP="008E1F31">
      <w:pPr>
        <w:tabs>
          <w:tab w:val="left" w:pos="2268"/>
        </w:tabs>
        <w:jc w:val="both"/>
        <w:rPr>
          <w:rFonts w:ascii="Arial Narrow" w:hAnsi="Arial Narrow" w:cs="Arial"/>
          <w:bCs/>
          <w:sz w:val="18"/>
          <w:szCs w:val="18"/>
        </w:rPr>
      </w:pPr>
      <w:r w:rsidRPr="00FB0DF6">
        <w:rPr>
          <w:rFonts w:ascii="Arial Narrow" w:hAnsi="Arial Narrow" w:cs="Arial"/>
          <w:b/>
          <w:iCs/>
          <w:sz w:val="18"/>
          <w:szCs w:val="18"/>
        </w:rPr>
        <w:t>Demandante</w:t>
      </w:r>
      <w:r w:rsidRPr="00FB0DF6">
        <w:rPr>
          <w:rFonts w:ascii="Arial Narrow" w:hAnsi="Arial Narrow" w:cs="Arial"/>
          <w:iCs/>
          <w:sz w:val="18"/>
          <w:szCs w:val="18"/>
        </w:rPr>
        <w:t>:</w:t>
      </w:r>
      <w:r w:rsidRPr="00FB0DF6">
        <w:rPr>
          <w:rFonts w:ascii="Arial Narrow" w:hAnsi="Arial Narrow" w:cs="Arial"/>
          <w:iCs/>
          <w:sz w:val="18"/>
          <w:szCs w:val="18"/>
        </w:rPr>
        <w:tab/>
        <w:t xml:space="preserve">Gloria Inés Manrique Echeverri </w:t>
      </w:r>
      <w:r w:rsidRPr="00FB0DF6">
        <w:rPr>
          <w:rFonts w:ascii="Arial Narrow" w:hAnsi="Arial Narrow" w:cs="Arial"/>
          <w:bCs/>
          <w:sz w:val="18"/>
          <w:szCs w:val="18"/>
        </w:rPr>
        <w:t xml:space="preserve"> </w:t>
      </w:r>
    </w:p>
    <w:p w:rsidR="008E1F31" w:rsidRPr="00FB0DF6" w:rsidRDefault="008E1F31" w:rsidP="008E1F31">
      <w:pPr>
        <w:tabs>
          <w:tab w:val="left" w:pos="2268"/>
        </w:tabs>
        <w:jc w:val="both"/>
        <w:rPr>
          <w:rFonts w:ascii="Arial Narrow" w:hAnsi="Arial Narrow" w:cs="Arial"/>
          <w:b/>
          <w:sz w:val="18"/>
          <w:szCs w:val="18"/>
        </w:rPr>
      </w:pPr>
      <w:r w:rsidRPr="00FB0DF6">
        <w:rPr>
          <w:rFonts w:ascii="Arial Narrow" w:hAnsi="Arial Narrow" w:cs="Arial"/>
          <w:b/>
          <w:bCs/>
          <w:sz w:val="18"/>
          <w:szCs w:val="18"/>
        </w:rPr>
        <w:t>Demandado:</w:t>
      </w:r>
      <w:r w:rsidRPr="00FB0DF6">
        <w:rPr>
          <w:rFonts w:ascii="Arial Narrow" w:hAnsi="Arial Narrow" w:cs="Arial"/>
          <w:bCs/>
          <w:sz w:val="18"/>
          <w:szCs w:val="18"/>
        </w:rPr>
        <w:tab/>
        <w:t xml:space="preserve">Colpensiones </w:t>
      </w:r>
    </w:p>
    <w:p w:rsidR="008E1F31" w:rsidRPr="00FB0DF6" w:rsidRDefault="008E1F31" w:rsidP="008E1F31">
      <w:pPr>
        <w:tabs>
          <w:tab w:val="left" w:pos="2268"/>
        </w:tabs>
        <w:jc w:val="both"/>
        <w:rPr>
          <w:rFonts w:ascii="Arial Narrow" w:hAnsi="Arial Narrow" w:cs="Arial"/>
          <w:sz w:val="18"/>
          <w:szCs w:val="18"/>
        </w:rPr>
      </w:pPr>
      <w:r w:rsidRPr="00FB0DF6">
        <w:rPr>
          <w:rFonts w:ascii="Arial Narrow" w:hAnsi="Arial Narrow" w:cs="Arial"/>
          <w:b/>
          <w:sz w:val="18"/>
          <w:szCs w:val="18"/>
        </w:rPr>
        <w:t>Juzgado de origen</w:t>
      </w:r>
      <w:r w:rsidRPr="00FB0DF6">
        <w:rPr>
          <w:rFonts w:ascii="Arial Narrow" w:hAnsi="Arial Narrow" w:cs="Arial"/>
          <w:sz w:val="18"/>
          <w:szCs w:val="18"/>
        </w:rPr>
        <w:t>:</w:t>
      </w:r>
      <w:r w:rsidRPr="00FB0DF6">
        <w:rPr>
          <w:rFonts w:ascii="Arial Narrow" w:hAnsi="Arial Narrow" w:cs="Arial"/>
          <w:sz w:val="18"/>
          <w:szCs w:val="18"/>
        </w:rPr>
        <w:tab/>
        <w:t xml:space="preserve">Primero Laboral del Circuito de Pereira </w:t>
      </w:r>
    </w:p>
    <w:p w:rsidR="008E1F31" w:rsidRPr="00FB0DF6" w:rsidRDefault="008E1F31" w:rsidP="008E1F31">
      <w:pPr>
        <w:tabs>
          <w:tab w:val="left" w:pos="2268"/>
        </w:tabs>
        <w:jc w:val="both"/>
        <w:rPr>
          <w:rFonts w:ascii="Arial Narrow" w:hAnsi="Arial Narrow" w:cs="Arial"/>
          <w:sz w:val="18"/>
          <w:szCs w:val="18"/>
        </w:rPr>
      </w:pPr>
      <w:r w:rsidRPr="00FB0DF6">
        <w:rPr>
          <w:rFonts w:ascii="Arial Narrow" w:hAnsi="Arial Narrow" w:cs="Arial"/>
          <w:b/>
          <w:sz w:val="18"/>
          <w:szCs w:val="18"/>
        </w:rPr>
        <w:t>Magistrado Ponente</w:t>
      </w:r>
      <w:r w:rsidRPr="00FB0DF6">
        <w:rPr>
          <w:rFonts w:ascii="Arial Narrow" w:hAnsi="Arial Narrow" w:cs="Arial"/>
          <w:sz w:val="18"/>
          <w:szCs w:val="18"/>
        </w:rPr>
        <w:t>:</w:t>
      </w:r>
      <w:r w:rsidRPr="00FB0DF6">
        <w:rPr>
          <w:rFonts w:ascii="Arial Narrow" w:hAnsi="Arial Narrow" w:cs="Arial"/>
          <w:sz w:val="18"/>
          <w:szCs w:val="18"/>
        </w:rPr>
        <w:tab/>
        <w:t>Francisco Javier Tamayo Tabares</w:t>
      </w:r>
    </w:p>
    <w:p w:rsidR="008E1F31" w:rsidRPr="00FB0DF6" w:rsidRDefault="008E1F31" w:rsidP="008E1F31">
      <w:pPr>
        <w:tabs>
          <w:tab w:val="left" w:pos="2268"/>
        </w:tabs>
        <w:ind w:left="2262" w:hanging="2262"/>
        <w:jc w:val="both"/>
        <w:rPr>
          <w:rFonts w:ascii="Arial Narrow" w:hAnsi="Arial Narrow" w:cs="Arial"/>
          <w:b/>
          <w:sz w:val="18"/>
          <w:szCs w:val="18"/>
        </w:rPr>
      </w:pPr>
      <w:r w:rsidRPr="00FB0DF6">
        <w:rPr>
          <w:rFonts w:ascii="Arial Narrow" w:hAnsi="Arial Narrow" w:cs="Arial"/>
          <w:b/>
          <w:sz w:val="18"/>
          <w:szCs w:val="18"/>
        </w:rPr>
        <w:t>Tema a Tratar:</w:t>
      </w:r>
      <w:r w:rsidRPr="00FB0DF6">
        <w:rPr>
          <w:rFonts w:ascii="Arial Narrow" w:hAnsi="Arial Narrow" w:cs="Arial"/>
          <w:sz w:val="18"/>
          <w:szCs w:val="18"/>
        </w:rPr>
        <w:t xml:space="preserve">  </w:t>
      </w:r>
      <w:r w:rsidRPr="00FB0DF6">
        <w:rPr>
          <w:rFonts w:ascii="Arial Narrow" w:hAnsi="Arial Narrow" w:cs="Arial"/>
          <w:sz w:val="18"/>
          <w:szCs w:val="18"/>
        </w:rPr>
        <w:tab/>
      </w:r>
      <w:r w:rsidRPr="00FB0DF6">
        <w:rPr>
          <w:rFonts w:ascii="Arial Narrow" w:hAnsi="Arial Narrow" w:cs="Arial"/>
          <w:b/>
          <w:bCs/>
          <w:sz w:val="18"/>
          <w:szCs w:val="18"/>
        </w:rPr>
        <w:t xml:space="preserve">Corrección de providencias: </w:t>
      </w:r>
      <w:r w:rsidRPr="00FB0DF6">
        <w:rPr>
          <w:rFonts w:ascii="Arial Narrow" w:hAnsi="Arial Narrow" w:cs="Arial"/>
          <w:bCs/>
          <w:sz w:val="18"/>
          <w:szCs w:val="18"/>
        </w:rPr>
        <w:t>A</w:t>
      </w:r>
      <w:r w:rsidRPr="00FB0DF6">
        <w:rPr>
          <w:rFonts w:ascii="Arial Narrow" w:hAnsi="Arial Narrow" w:cs="Arial"/>
          <w:spacing w:val="-3"/>
          <w:sz w:val="18"/>
          <w:szCs w:val="18"/>
        </w:rPr>
        <w:t xml:space="preserve">l </w:t>
      </w:r>
      <w:r w:rsidRPr="00FB0DF6">
        <w:rPr>
          <w:rFonts w:ascii="Arial Narrow" w:hAnsi="Arial Narrow" w:cs="Arial"/>
          <w:sz w:val="18"/>
          <w:szCs w:val="18"/>
        </w:rPr>
        <w:t xml:space="preserve">tenor de lo dispuesto por el artículo </w:t>
      </w:r>
      <w:r w:rsidR="00FB0DF6">
        <w:rPr>
          <w:rFonts w:ascii="Arial Narrow" w:hAnsi="Arial Narrow" w:cs="Arial"/>
          <w:sz w:val="18"/>
          <w:szCs w:val="18"/>
        </w:rPr>
        <w:t xml:space="preserve">286 </w:t>
      </w:r>
      <w:proofErr w:type="spellStart"/>
      <w:r w:rsidR="00FB0DF6">
        <w:rPr>
          <w:rFonts w:ascii="Arial Narrow" w:hAnsi="Arial Narrow" w:cs="Arial"/>
          <w:sz w:val="18"/>
          <w:szCs w:val="18"/>
        </w:rPr>
        <w:t>CGP</w:t>
      </w:r>
      <w:proofErr w:type="spellEnd"/>
      <w:r w:rsidRPr="00FB0DF6">
        <w:rPr>
          <w:rFonts w:ascii="Arial Narrow" w:hAnsi="Arial Narrow" w:cs="Arial"/>
          <w:sz w:val="18"/>
          <w:szCs w:val="18"/>
        </w:rPr>
        <w:t>, toda providencia en que se haya incurrido en error puramente aritmético, es corregible por el Juez que la dictó, en cualquier tiempo, de oficio o a solicitud de parte, mediante auto susceptible de los mismos recursos que procedían contra ella, s</w:t>
      </w:r>
      <w:r w:rsidR="00FB0DF6">
        <w:rPr>
          <w:rFonts w:ascii="Arial Narrow" w:hAnsi="Arial Narrow" w:cs="Arial"/>
          <w:sz w:val="18"/>
          <w:szCs w:val="18"/>
        </w:rPr>
        <w:t>alvo los de casación y revisión.</w:t>
      </w:r>
      <w:r w:rsidRPr="00FB0DF6">
        <w:rPr>
          <w:rFonts w:ascii="Arial Narrow" w:hAnsi="Arial Narrow" w:cs="Arial"/>
          <w:sz w:val="18"/>
          <w:szCs w:val="18"/>
        </w:rPr>
        <w:t xml:space="preserve"> Lo dispuesto en los incisos anteriores se aplica a los casos de error por omisión o cambio de palabras o alteración de éstas, siempre y cuando estén contenidas en la parte resolutiva o influyan en ella.</w:t>
      </w:r>
    </w:p>
    <w:p w:rsidR="008E1F31" w:rsidRPr="00181E4B" w:rsidRDefault="008E1F31" w:rsidP="008E1F31">
      <w:pPr>
        <w:spacing w:line="360" w:lineRule="auto"/>
        <w:ind w:left="708"/>
        <w:rPr>
          <w:rFonts w:ascii="Arial Narrow" w:hAnsi="Arial Narrow" w:cs="Arial"/>
          <w:i/>
          <w:iCs/>
        </w:rPr>
      </w:pPr>
    </w:p>
    <w:p w:rsidR="008E1F31" w:rsidRPr="003865F9" w:rsidRDefault="008E1F31" w:rsidP="008E1F31">
      <w:pPr>
        <w:spacing w:line="360" w:lineRule="auto"/>
        <w:ind w:left="708"/>
        <w:rPr>
          <w:rFonts w:ascii="Arial Narrow" w:hAnsi="Arial Narrow" w:cs="Arial"/>
          <w:i/>
          <w:iCs/>
          <w:sz w:val="28"/>
          <w:szCs w:val="28"/>
        </w:rPr>
      </w:pPr>
      <w:r w:rsidRPr="003865F9">
        <w:rPr>
          <w:rFonts w:ascii="Arial Narrow" w:hAnsi="Arial Narrow" w:cs="Arial"/>
          <w:i/>
          <w:iCs/>
          <w:sz w:val="28"/>
          <w:szCs w:val="28"/>
        </w:rPr>
        <w:t xml:space="preserve">Magistrado Ponente: </w:t>
      </w:r>
      <w:r w:rsidRPr="003865F9">
        <w:rPr>
          <w:rFonts w:ascii="Arial Narrow" w:hAnsi="Arial Narrow" w:cs="Arial"/>
          <w:b/>
          <w:bCs/>
          <w:i/>
          <w:iCs/>
          <w:sz w:val="28"/>
          <w:szCs w:val="28"/>
        </w:rPr>
        <w:t>FRANCISCO JAVIER TAMAYO TABARES</w:t>
      </w:r>
    </w:p>
    <w:p w:rsidR="008E1F31" w:rsidRPr="003865F9" w:rsidRDefault="008E1F31" w:rsidP="008E1F31">
      <w:pPr>
        <w:pStyle w:val="Sinespaciado"/>
      </w:pPr>
    </w:p>
    <w:p w:rsidR="008E1F31" w:rsidRPr="003865F9" w:rsidRDefault="008E1F31" w:rsidP="008E1F31">
      <w:pPr>
        <w:spacing w:line="360" w:lineRule="auto"/>
        <w:ind w:left="2265" w:hanging="1556"/>
        <w:jc w:val="both"/>
        <w:rPr>
          <w:rFonts w:ascii="Arial Narrow" w:hAnsi="Arial Narrow" w:cs="Arial"/>
          <w:b/>
          <w:bCs/>
          <w:i/>
          <w:sz w:val="28"/>
          <w:szCs w:val="28"/>
        </w:rPr>
      </w:pPr>
      <w:r w:rsidRPr="003865F9">
        <w:rPr>
          <w:rFonts w:ascii="Arial Narrow" w:hAnsi="Arial Narrow" w:cs="Arial"/>
          <w:bCs/>
          <w:sz w:val="28"/>
          <w:szCs w:val="28"/>
        </w:rPr>
        <w:t>I.</w:t>
      </w:r>
      <w:r w:rsidRPr="003865F9">
        <w:rPr>
          <w:rFonts w:ascii="Arial Narrow" w:hAnsi="Arial Narrow" w:cs="Arial"/>
          <w:b/>
          <w:bCs/>
          <w:i/>
          <w:sz w:val="28"/>
          <w:szCs w:val="28"/>
        </w:rPr>
        <w:t xml:space="preserve"> OBJETO DE DECISIÓN:</w:t>
      </w:r>
    </w:p>
    <w:p w:rsidR="008E1F31" w:rsidRPr="003865F9" w:rsidRDefault="008E1F31" w:rsidP="008E1F31">
      <w:pPr>
        <w:pStyle w:val="Sinespaciado"/>
      </w:pPr>
    </w:p>
    <w:p w:rsidR="008E1F31" w:rsidRPr="00F2604C" w:rsidRDefault="008E1F31" w:rsidP="008E1F31">
      <w:pPr>
        <w:spacing w:line="360" w:lineRule="auto"/>
        <w:ind w:firstLine="709"/>
        <w:jc w:val="both"/>
        <w:rPr>
          <w:rFonts w:ascii="Arial Narrow" w:hAnsi="Arial Narrow" w:cs="Arial"/>
          <w:sz w:val="28"/>
          <w:szCs w:val="28"/>
        </w:rPr>
      </w:pPr>
      <w:r w:rsidRPr="00F2604C">
        <w:rPr>
          <w:rFonts w:ascii="Arial Narrow" w:hAnsi="Arial Narrow" w:cs="Arial"/>
          <w:sz w:val="28"/>
          <w:szCs w:val="28"/>
        </w:rPr>
        <w:t xml:space="preserve">Procede la Corporación a resolver la solicitud de corrección matemática de la sentencia proferida por esta Sala el 9 de junio de 2016, dentro del proceso de ordinario laboral iniciado por </w:t>
      </w:r>
      <w:r w:rsidRPr="00F2604C">
        <w:rPr>
          <w:rFonts w:ascii="Arial Narrow" w:hAnsi="Arial Narrow" w:cs="Arial"/>
          <w:b/>
          <w:i/>
          <w:sz w:val="28"/>
          <w:szCs w:val="28"/>
        </w:rPr>
        <w:t xml:space="preserve">Gloria </w:t>
      </w:r>
      <w:r w:rsidR="00143A8B" w:rsidRPr="00F2604C">
        <w:rPr>
          <w:rFonts w:ascii="Arial Narrow" w:hAnsi="Arial Narrow" w:cs="Arial"/>
          <w:b/>
          <w:i/>
          <w:sz w:val="28"/>
          <w:szCs w:val="28"/>
        </w:rPr>
        <w:t>Inés</w:t>
      </w:r>
      <w:r w:rsidRPr="00F2604C">
        <w:rPr>
          <w:rFonts w:ascii="Arial Narrow" w:hAnsi="Arial Narrow" w:cs="Arial"/>
          <w:b/>
          <w:i/>
          <w:sz w:val="28"/>
          <w:szCs w:val="28"/>
        </w:rPr>
        <w:t xml:space="preserve"> Manrique Echeverri </w:t>
      </w:r>
      <w:r w:rsidRPr="00F2604C">
        <w:rPr>
          <w:rFonts w:ascii="Arial Narrow" w:hAnsi="Arial Narrow" w:cs="Arial"/>
          <w:sz w:val="28"/>
          <w:szCs w:val="28"/>
        </w:rPr>
        <w:t xml:space="preserve">contra la </w:t>
      </w:r>
      <w:r w:rsidRPr="00F2604C">
        <w:rPr>
          <w:rFonts w:ascii="Arial Narrow" w:hAnsi="Arial Narrow" w:cs="Arial"/>
          <w:b/>
          <w:i/>
          <w:sz w:val="28"/>
          <w:szCs w:val="28"/>
        </w:rPr>
        <w:t>Administradora Colombiana de Pensiones Colpensiones</w:t>
      </w:r>
      <w:r w:rsidRPr="00F2604C">
        <w:rPr>
          <w:rFonts w:ascii="Arial Narrow" w:hAnsi="Arial Narrow" w:cs="Arial"/>
          <w:sz w:val="28"/>
          <w:szCs w:val="28"/>
        </w:rPr>
        <w:t>.</w:t>
      </w:r>
    </w:p>
    <w:p w:rsidR="008E1F31" w:rsidRPr="00F2604C" w:rsidRDefault="008E1F31" w:rsidP="00FB0DF6">
      <w:pPr>
        <w:spacing w:line="360" w:lineRule="auto"/>
        <w:ind w:left="2265" w:hanging="825"/>
        <w:jc w:val="both"/>
        <w:rPr>
          <w:rFonts w:ascii="Arial Narrow" w:hAnsi="Arial Narrow" w:cs="Arial"/>
          <w:b/>
          <w:bCs/>
          <w:i/>
          <w:sz w:val="28"/>
          <w:szCs w:val="28"/>
          <w:u w:val="single"/>
        </w:rPr>
      </w:pPr>
    </w:p>
    <w:p w:rsidR="008E1F31" w:rsidRPr="00F2604C" w:rsidRDefault="008E1F31" w:rsidP="008E1F31">
      <w:pPr>
        <w:spacing w:line="360" w:lineRule="auto"/>
        <w:ind w:left="2265" w:hanging="1556"/>
        <w:jc w:val="both"/>
        <w:rPr>
          <w:rFonts w:ascii="Arial Narrow" w:hAnsi="Arial Narrow" w:cs="Arial"/>
          <w:b/>
          <w:i/>
          <w:sz w:val="28"/>
          <w:szCs w:val="28"/>
        </w:rPr>
      </w:pPr>
      <w:r w:rsidRPr="00F2604C">
        <w:rPr>
          <w:rFonts w:ascii="Arial Narrow" w:hAnsi="Arial Narrow" w:cs="Arial"/>
          <w:bCs/>
          <w:sz w:val="28"/>
          <w:szCs w:val="28"/>
        </w:rPr>
        <w:t>II.</w:t>
      </w:r>
      <w:r w:rsidRPr="00F2604C">
        <w:rPr>
          <w:rFonts w:ascii="Arial Narrow" w:hAnsi="Arial Narrow" w:cs="Arial"/>
          <w:b/>
          <w:bCs/>
          <w:i/>
          <w:sz w:val="28"/>
          <w:szCs w:val="28"/>
        </w:rPr>
        <w:t xml:space="preserve"> ANTECEDENTES:</w:t>
      </w:r>
    </w:p>
    <w:p w:rsidR="008E1F31" w:rsidRPr="00F2604C" w:rsidRDefault="008E1F31" w:rsidP="008E1F31">
      <w:pPr>
        <w:ind w:firstLine="1440"/>
        <w:jc w:val="both"/>
        <w:rPr>
          <w:rFonts w:ascii="Arial Narrow" w:hAnsi="Arial Narrow" w:cs="Arial"/>
          <w:sz w:val="28"/>
          <w:szCs w:val="28"/>
        </w:rPr>
      </w:pPr>
    </w:p>
    <w:p w:rsidR="008E1F31" w:rsidRPr="00F2604C" w:rsidRDefault="008E1F31" w:rsidP="008E1F31">
      <w:pPr>
        <w:spacing w:line="360" w:lineRule="auto"/>
        <w:ind w:firstLine="709"/>
        <w:jc w:val="both"/>
        <w:rPr>
          <w:rFonts w:ascii="Arial Narrow" w:hAnsi="Arial Narrow" w:cs="Arial"/>
          <w:sz w:val="28"/>
          <w:szCs w:val="28"/>
        </w:rPr>
      </w:pPr>
      <w:r w:rsidRPr="00F2604C">
        <w:rPr>
          <w:rFonts w:ascii="Arial Narrow" w:hAnsi="Arial Narrow" w:cs="Arial"/>
          <w:sz w:val="28"/>
          <w:szCs w:val="28"/>
        </w:rPr>
        <w:t>Por intermedio de apoderado judicial, la demandante promovió proceso ordinario laboral en contra de Colpensiones, a efectos de que una vez se declarara la nulidad de</w:t>
      </w:r>
      <w:r w:rsidR="007F54E3">
        <w:rPr>
          <w:rFonts w:ascii="Arial Narrow" w:hAnsi="Arial Narrow" w:cs="Arial"/>
          <w:sz w:val="28"/>
          <w:szCs w:val="28"/>
        </w:rPr>
        <w:t xml:space="preserve"> </w:t>
      </w:r>
      <w:r w:rsidRPr="00F2604C">
        <w:rPr>
          <w:rFonts w:ascii="Arial Narrow" w:hAnsi="Arial Narrow" w:cs="Arial"/>
          <w:sz w:val="28"/>
          <w:szCs w:val="28"/>
        </w:rPr>
        <w:t>su afiliación al régimen de ahor</w:t>
      </w:r>
      <w:r w:rsidR="002E1AD0">
        <w:rPr>
          <w:rFonts w:ascii="Arial Narrow" w:hAnsi="Arial Narrow" w:cs="Arial"/>
          <w:sz w:val="28"/>
          <w:szCs w:val="28"/>
        </w:rPr>
        <w:t xml:space="preserve">ro individual con solidaridad, y en consecuencia, </w:t>
      </w:r>
      <w:r w:rsidR="007F54E3">
        <w:rPr>
          <w:rFonts w:ascii="Arial Narrow" w:hAnsi="Arial Narrow" w:cs="Arial"/>
          <w:sz w:val="28"/>
          <w:szCs w:val="28"/>
        </w:rPr>
        <w:t xml:space="preserve">la </w:t>
      </w:r>
      <w:r w:rsidR="002E1AD0">
        <w:rPr>
          <w:rFonts w:ascii="Arial Narrow" w:hAnsi="Arial Narrow" w:cs="Arial"/>
          <w:sz w:val="28"/>
          <w:szCs w:val="28"/>
        </w:rPr>
        <w:t xml:space="preserve">permanencia en el </w:t>
      </w:r>
      <w:r w:rsidRPr="00F2604C">
        <w:rPr>
          <w:rFonts w:ascii="Arial Narrow" w:hAnsi="Arial Narrow" w:cs="Arial"/>
          <w:sz w:val="28"/>
          <w:szCs w:val="28"/>
        </w:rPr>
        <w:t xml:space="preserve">régimen de prima media con prestación definida, </w:t>
      </w:r>
      <w:r w:rsidR="007F54E3">
        <w:rPr>
          <w:rFonts w:ascii="Arial Narrow" w:hAnsi="Arial Narrow" w:cs="Arial"/>
          <w:sz w:val="28"/>
          <w:szCs w:val="28"/>
        </w:rPr>
        <w:t xml:space="preserve">se ordenara a </w:t>
      </w:r>
      <w:r w:rsidRPr="00F2604C">
        <w:rPr>
          <w:rFonts w:ascii="Arial Narrow" w:hAnsi="Arial Narrow" w:cs="Arial"/>
          <w:sz w:val="28"/>
          <w:szCs w:val="28"/>
        </w:rPr>
        <w:t>Colpensione</w:t>
      </w:r>
      <w:r w:rsidR="002E1AD0">
        <w:rPr>
          <w:rFonts w:ascii="Arial Narrow" w:hAnsi="Arial Narrow" w:cs="Arial"/>
          <w:sz w:val="28"/>
          <w:szCs w:val="28"/>
        </w:rPr>
        <w:t xml:space="preserve">s, </w:t>
      </w:r>
      <w:r w:rsidR="002E1AD0" w:rsidRPr="00F2604C">
        <w:rPr>
          <w:rFonts w:ascii="Arial Narrow" w:hAnsi="Arial Narrow" w:cs="Arial"/>
          <w:sz w:val="28"/>
          <w:szCs w:val="28"/>
        </w:rPr>
        <w:t>previa declaración de ser beneficiaria del régimen de transición</w:t>
      </w:r>
      <w:r w:rsidR="002E1AD0">
        <w:rPr>
          <w:rFonts w:ascii="Arial Narrow" w:hAnsi="Arial Narrow" w:cs="Arial"/>
          <w:sz w:val="28"/>
          <w:szCs w:val="28"/>
        </w:rPr>
        <w:t>, a re</w:t>
      </w:r>
      <w:r w:rsidR="007F54E3">
        <w:rPr>
          <w:rFonts w:ascii="Arial Narrow" w:hAnsi="Arial Narrow" w:cs="Arial"/>
          <w:sz w:val="28"/>
          <w:szCs w:val="28"/>
        </w:rPr>
        <w:t xml:space="preserve">conocerle y pagarle </w:t>
      </w:r>
      <w:r w:rsidRPr="00F2604C">
        <w:rPr>
          <w:rFonts w:ascii="Arial Narrow" w:hAnsi="Arial Narrow" w:cs="Arial"/>
          <w:sz w:val="28"/>
          <w:szCs w:val="28"/>
        </w:rPr>
        <w:t>la pensión de vejez a que decía tenía derecho a partir del 24 de octubre de 2010</w:t>
      </w:r>
      <w:r w:rsidR="007F54E3">
        <w:rPr>
          <w:rFonts w:ascii="Arial Narrow" w:hAnsi="Arial Narrow" w:cs="Arial"/>
          <w:sz w:val="28"/>
          <w:szCs w:val="28"/>
        </w:rPr>
        <w:t xml:space="preserve">. </w:t>
      </w:r>
    </w:p>
    <w:p w:rsidR="003B4465" w:rsidRPr="00F2604C" w:rsidRDefault="008E1F31" w:rsidP="002451E8">
      <w:pPr>
        <w:spacing w:line="360" w:lineRule="auto"/>
        <w:ind w:firstLine="709"/>
        <w:jc w:val="both"/>
        <w:rPr>
          <w:rFonts w:ascii="Arial Narrow" w:hAnsi="Arial Narrow" w:cs="Arial"/>
          <w:sz w:val="28"/>
          <w:szCs w:val="28"/>
        </w:rPr>
      </w:pPr>
      <w:r w:rsidRPr="00F2604C">
        <w:rPr>
          <w:rFonts w:ascii="Arial Narrow" w:hAnsi="Arial Narrow" w:cs="Arial"/>
          <w:sz w:val="28"/>
          <w:szCs w:val="28"/>
        </w:rPr>
        <w:t xml:space="preserve">Mediante sentencia del 18 de marzo de 2015 el Juzgado Primero Laboral del Circuito de esta ciudad, declaró probadas las excepciones de fondo propuestas por Colpensiones, absolviéndola de todas las pretensiones incoadas en su contra. </w:t>
      </w:r>
      <w:r w:rsidR="002E0665" w:rsidRPr="00F2604C">
        <w:rPr>
          <w:rFonts w:ascii="Arial Narrow" w:hAnsi="Arial Narrow" w:cs="Arial"/>
          <w:sz w:val="28"/>
          <w:szCs w:val="28"/>
        </w:rPr>
        <w:t xml:space="preserve">Remitido el proceso </w:t>
      </w:r>
      <w:r w:rsidR="00532063" w:rsidRPr="00F2604C">
        <w:rPr>
          <w:rFonts w:ascii="Arial Narrow" w:hAnsi="Arial Narrow" w:cs="Arial"/>
          <w:sz w:val="28"/>
          <w:szCs w:val="28"/>
        </w:rPr>
        <w:t xml:space="preserve">a </w:t>
      </w:r>
      <w:r w:rsidR="002E0665" w:rsidRPr="00F2604C">
        <w:rPr>
          <w:rFonts w:ascii="Arial Narrow" w:hAnsi="Arial Narrow" w:cs="Arial"/>
          <w:sz w:val="28"/>
          <w:szCs w:val="28"/>
        </w:rPr>
        <w:t xml:space="preserve">esta segunda instancia </w:t>
      </w:r>
      <w:r w:rsidR="00143A8B">
        <w:rPr>
          <w:rFonts w:ascii="Arial Narrow" w:hAnsi="Arial Narrow" w:cs="Arial"/>
          <w:sz w:val="28"/>
          <w:szCs w:val="28"/>
        </w:rPr>
        <w:t xml:space="preserve">para lo de su cargo, </w:t>
      </w:r>
      <w:r w:rsidR="002E0665" w:rsidRPr="00F2604C">
        <w:rPr>
          <w:rFonts w:ascii="Arial Narrow" w:hAnsi="Arial Narrow" w:cs="Arial"/>
          <w:sz w:val="28"/>
          <w:szCs w:val="28"/>
        </w:rPr>
        <w:t>el 9 de junio de 2016</w:t>
      </w:r>
      <w:r w:rsidR="00532063" w:rsidRPr="00F2604C">
        <w:rPr>
          <w:rFonts w:ascii="Arial Narrow" w:hAnsi="Arial Narrow" w:cs="Arial"/>
          <w:sz w:val="28"/>
          <w:szCs w:val="28"/>
        </w:rPr>
        <w:t xml:space="preserve"> se profirió fallo</w:t>
      </w:r>
      <w:r w:rsidR="006475A7">
        <w:rPr>
          <w:rFonts w:ascii="Arial Narrow" w:hAnsi="Arial Narrow" w:cs="Arial"/>
          <w:sz w:val="28"/>
          <w:szCs w:val="28"/>
        </w:rPr>
        <w:t xml:space="preserve"> que se </w:t>
      </w:r>
      <w:r w:rsidR="00532063" w:rsidRPr="00F2604C">
        <w:rPr>
          <w:rFonts w:ascii="Arial Narrow" w:hAnsi="Arial Narrow" w:cs="Arial"/>
          <w:sz w:val="28"/>
          <w:szCs w:val="28"/>
        </w:rPr>
        <w:t xml:space="preserve">revocó </w:t>
      </w:r>
      <w:r w:rsidR="002E0665" w:rsidRPr="00F2604C">
        <w:rPr>
          <w:rFonts w:ascii="Arial Narrow" w:hAnsi="Arial Narrow" w:cs="Arial"/>
          <w:sz w:val="28"/>
          <w:szCs w:val="28"/>
        </w:rPr>
        <w:t xml:space="preserve">la decisión </w:t>
      </w:r>
      <w:r w:rsidR="006475A7">
        <w:rPr>
          <w:rFonts w:ascii="Arial Narrow" w:hAnsi="Arial Narrow" w:cs="Arial"/>
          <w:sz w:val="28"/>
          <w:szCs w:val="28"/>
        </w:rPr>
        <w:t xml:space="preserve">de primer grado </w:t>
      </w:r>
      <w:r w:rsidR="00532063" w:rsidRPr="00F2604C">
        <w:rPr>
          <w:rFonts w:ascii="Arial Narrow" w:hAnsi="Arial Narrow" w:cs="Arial"/>
          <w:sz w:val="28"/>
          <w:szCs w:val="28"/>
        </w:rPr>
        <w:t xml:space="preserve">y ordenó a </w:t>
      </w:r>
      <w:r w:rsidR="00532063" w:rsidRPr="00F2604C">
        <w:rPr>
          <w:rFonts w:ascii="Arial Narrow" w:hAnsi="Arial Narrow" w:cs="Arial"/>
          <w:sz w:val="28"/>
          <w:szCs w:val="28"/>
        </w:rPr>
        <w:lastRenderedPageBreak/>
        <w:t xml:space="preserve">Colpensiones reconocer y pagar </w:t>
      </w:r>
      <w:r w:rsidR="002E0665" w:rsidRPr="00F2604C">
        <w:rPr>
          <w:rFonts w:ascii="Arial Narrow" w:hAnsi="Arial Narrow" w:cs="Arial"/>
          <w:sz w:val="28"/>
          <w:szCs w:val="28"/>
        </w:rPr>
        <w:t xml:space="preserve">la pensión de vejez en favor de la </w:t>
      </w:r>
      <w:r w:rsidR="00143A8B">
        <w:rPr>
          <w:rFonts w:ascii="Arial Narrow" w:hAnsi="Arial Narrow" w:cs="Arial"/>
          <w:sz w:val="28"/>
          <w:szCs w:val="28"/>
        </w:rPr>
        <w:t>actora</w:t>
      </w:r>
      <w:r w:rsidR="003B4465" w:rsidRPr="00F2604C">
        <w:rPr>
          <w:rFonts w:ascii="Arial Narrow" w:hAnsi="Arial Narrow" w:cs="Arial"/>
          <w:sz w:val="28"/>
          <w:szCs w:val="28"/>
        </w:rPr>
        <w:t xml:space="preserve">, </w:t>
      </w:r>
      <w:r w:rsidR="00FA15FA" w:rsidRPr="00F2604C">
        <w:rPr>
          <w:rFonts w:ascii="Arial Narrow" w:hAnsi="Arial Narrow" w:cs="Arial"/>
          <w:sz w:val="28"/>
          <w:szCs w:val="28"/>
        </w:rPr>
        <w:t xml:space="preserve">desde </w:t>
      </w:r>
      <w:r w:rsidR="00C40031">
        <w:rPr>
          <w:rFonts w:ascii="Arial Narrow" w:hAnsi="Arial Narrow" w:cs="Arial"/>
          <w:sz w:val="28"/>
          <w:szCs w:val="28"/>
        </w:rPr>
        <w:t>el 25 de octubre de 2010</w:t>
      </w:r>
      <w:r w:rsidR="002E0665" w:rsidRPr="00F2604C">
        <w:rPr>
          <w:rFonts w:ascii="Arial Narrow" w:hAnsi="Arial Narrow" w:cs="Arial"/>
          <w:sz w:val="28"/>
          <w:szCs w:val="28"/>
        </w:rPr>
        <w:t xml:space="preserve"> y hasta </w:t>
      </w:r>
      <w:r w:rsidR="00FA15FA" w:rsidRPr="00F2604C">
        <w:rPr>
          <w:rFonts w:ascii="Arial Narrow" w:hAnsi="Arial Narrow" w:cs="Arial"/>
          <w:sz w:val="28"/>
          <w:szCs w:val="28"/>
        </w:rPr>
        <w:t xml:space="preserve">el 30 de junio de 2015, pues a partir del mes siguiente </w:t>
      </w:r>
      <w:r w:rsidR="00143A8B">
        <w:rPr>
          <w:rFonts w:ascii="Arial Narrow" w:hAnsi="Arial Narrow" w:cs="Arial"/>
          <w:sz w:val="28"/>
          <w:szCs w:val="28"/>
        </w:rPr>
        <w:t>la entidad</w:t>
      </w:r>
      <w:r w:rsidR="006475A7">
        <w:rPr>
          <w:rFonts w:ascii="Arial Narrow" w:hAnsi="Arial Narrow" w:cs="Arial"/>
          <w:sz w:val="28"/>
          <w:szCs w:val="28"/>
        </w:rPr>
        <w:t xml:space="preserve"> le </w:t>
      </w:r>
      <w:r w:rsidR="00877B0A">
        <w:rPr>
          <w:rFonts w:ascii="Arial Narrow" w:hAnsi="Arial Narrow" w:cs="Arial"/>
          <w:sz w:val="28"/>
          <w:szCs w:val="28"/>
        </w:rPr>
        <w:t xml:space="preserve">fue reconocida la </w:t>
      </w:r>
      <w:r w:rsidR="00131E09">
        <w:rPr>
          <w:rFonts w:ascii="Arial Narrow" w:hAnsi="Arial Narrow" w:cs="Arial"/>
          <w:sz w:val="28"/>
          <w:szCs w:val="28"/>
        </w:rPr>
        <w:t xml:space="preserve">prestación. </w:t>
      </w:r>
    </w:p>
    <w:p w:rsidR="00532063" w:rsidRPr="00F2604C" w:rsidRDefault="00532063" w:rsidP="002E1AD0">
      <w:pPr>
        <w:pStyle w:val="Sinespaciado"/>
      </w:pPr>
    </w:p>
    <w:p w:rsidR="008E1F31" w:rsidRPr="00F2604C" w:rsidRDefault="00FA15FA" w:rsidP="003B4465">
      <w:pPr>
        <w:spacing w:line="360" w:lineRule="auto"/>
        <w:ind w:firstLine="708"/>
        <w:jc w:val="both"/>
        <w:rPr>
          <w:rFonts w:ascii="Arial Narrow" w:hAnsi="Arial Narrow" w:cs="Arial"/>
          <w:sz w:val="28"/>
          <w:szCs w:val="28"/>
        </w:rPr>
      </w:pPr>
      <w:r w:rsidRPr="00F2604C">
        <w:rPr>
          <w:rFonts w:ascii="Arial Narrow" w:hAnsi="Arial Narrow" w:cs="Arial"/>
          <w:sz w:val="28"/>
          <w:szCs w:val="28"/>
        </w:rPr>
        <w:t xml:space="preserve">De la liquidación </w:t>
      </w:r>
      <w:r w:rsidR="00F76848" w:rsidRPr="00F2604C">
        <w:rPr>
          <w:rFonts w:ascii="Arial Narrow" w:hAnsi="Arial Narrow" w:cs="Arial"/>
          <w:sz w:val="28"/>
          <w:szCs w:val="28"/>
        </w:rPr>
        <w:t xml:space="preserve">de ese </w:t>
      </w:r>
      <w:r w:rsidRPr="00F2604C">
        <w:rPr>
          <w:rFonts w:ascii="Arial Narrow" w:hAnsi="Arial Narrow" w:cs="Arial"/>
          <w:sz w:val="28"/>
          <w:szCs w:val="28"/>
        </w:rPr>
        <w:t>retroactivo se obtuvo la suma de $</w:t>
      </w:r>
      <w:r w:rsidR="003B4465" w:rsidRPr="00F2604C">
        <w:rPr>
          <w:rFonts w:ascii="Arial Narrow" w:hAnsi="Arial Narrow" w:cs="Arial"/>
          <w:sz w:val="28"/>
          <w:szCs w:val="28"/>
        </w:rPr>
        <w:t xml:space="preserve">33`977.160, </w:t>
      </w:r>
      <w:r w:rsidR="008E1F31" w:rsidRPr="00F2604C">
        <w:rPr>
          <w:rFonts w:ascii="Arial Narrow" w:hAnsi="Arial Narrow" w:cs="Arial"/>
          <w:sz w:val="28"/>
          <w:szCs w:val="28"/>
        </w:rPr>
        <w:t>suma</w:t>
      </w:r>
      <w:r w:rsidR="003B4465" w:rsidRPr="00F2604C">
        <w:rPr>
          <w:rFonts w:ascii="Arial Narrow" w:hAnsi="Arial Narrow" w:cs="Arial"/>
          <w:sz w:val="28"/>
          <w:szCs w:val="28"/>
        </w:rPr>
        <w:t xml:space="preserve"> sobre la cual </w:t>
      </w:r>
      <w:r w:rsidR="008E1F31" w:rsidRPr="00F2604C">
        <w:rPr>
          <w:rFonts w:ascii="Arial Narrow" w:hAnsi="Arial Narrow" w:cs="Arial"/>
          <w:sz w:val="28"/>
          <w:szCs w:val="28"/>
        </w:rPr>
        <w:t xml:space="preserve">se autorizó </w:t>
      </w:r>
      <w:r w:rsidR="003B4465" w:rsidRPr="00F2604C">
        <w:rPr>
          <w:rFonts w:ascii="Arial Narrow" w:hAnsi="Arial Narrow" w:cs="Arial"/>
          <w:sz w:val="28"/>
          <w:szCs w:val="28"/>
        </w:rPr>
        <w:t xml:space="preserve">a Colpensiones descontar lo </w:t>
      </w:r>
      <w:r w:rsidR="008E1F31" w:rsidRPr="00F2604C">
        <w:rPr>
          <w:rFonts w:ascii="Arial Narrow" w:hAnsi="Arial Narrow" w:cs="Arial"/>
          <w:sz w:val="28"/>
          <w:szCs w:val="28"/>
        </w:rPr>
        <w:t xml:space="preserve">correspondiente a </w:t>
      </w:r>
      <w:r w:rsidR="00F76848" w:rsidRPr="00F2604C">
        <w:rPr>
          <w:rFonts w:ascii="Arial Narrow" w:hAnsi="Arial Narrow" w:cs="Arial"/>
          <w:sz w:val="28"/>
          <w:szCs w:val="28"/>
        </w:rPr>
        <w:t xml:space="preserve">los </w:t>
      </w:r>
      <w:r w:rsidR="003B4465" w:rsidRPr="00F2604C">
        <w:rPr>
          <w:rFonts w:ascii="Arial Narrow" w:hAnsi="Arial Narrow" w:cs="Arial"/>
          <w:sz w:val="28"/>
          <w:szCs w:val="28"/>
        </w:rPr>
        <w:t xml:space="preserve">aportes en </w:t>
      </w:r>
      <w:r w:rsidR="008E1F31" w:rsidRPr="00F2604C">
        <w:rPr>
          <w:rFonts w:ascii="Arial Narrow" w:hAnsi="Arial Narrow" w:cs="Arial"/>
          <w:sz w:val="28"/>
          <w:szCs w:val="28"/>
        </w:rPr>
        <w:t>salud, aludiendo que la liquidación efectuada podía ser verificada en el cuadro anexo, visible a folio</w:t>
      </w:r>
      <w:r w:rsidR="003B4465" w:rsidRPr="00F2604C">
        <w:rPr>
          <w:rFonts w:ascii="Arial Narrow" w:hAnsi="Arial Narrow" w:cs="Arial"/>
          <w:sz w:val="28"/>
          <w:szCs w:val="28"/>
        </w:rPr>
        <w:t xml:space="preserve"> 2</w:t>
      </w:r>
      <w:r w:rsidR="008E1F31" w:rsidRPr="00F2604C">
        <w:rPr>
          <w:rFonts w:ascii="Arial Narrow" w:hAnsi="Arial Narrow" w:cs="Arial"/>
          <w:sz w:val="28"/>
          <w:szCs w:val="28"/>
        </w:rPr>
        <w:t xml:space="preserve"> 28.</w:t>
      </w:r>
    </w:p>
    <w:p w:rsidR="008E1F31" w:rsidRPr="002451E8" w:rsidRDefault="008E1F31" w:rsidP="002451E8">
      <w:pPr>
        <w:pStyle w:val="Sinespaciado"/>
      </w:pPr>
    </w:p>
    <w:p w:rsidR="008E1F31" w:rsidRPr="00F2604C" w:rsidRDefault="00131E09" w:rsidP="00F76848">
      <w:pPr>
        <w:spacing w:line="360" w:lineRule="auto"/>
        <w:ind w:firstLine="709"/>
        <w:jc w:val="both"/>
        <w:rPr>
          <w:rFonts w:ascii="Arial Narrow" w:hAnsi="Arial Narrow" w:cs="Arial"/>
          <w:sz w:val="28"/>
          <w:szCs w:val="28"/>
        </w:rPr>
      </w:pPr>
      <w:r>
        <w:rPr>
          <w:rFonts w:ascii="Arial Narrow" w:hAnsi="Arial Narrow" w:cs="Arial"/>
          <w:sz w:val="28"/>
          <w:szCs w:val="28"/>
        </w:rPr>
        <w:t xml:space="preserve">Posteriormente, la apoderada judicial de la parte actora allegó a la secretaria de esta Corporación, memorial solicitando </w:t>
      </w:r>
      <w:r w:rsidR="00F76848" w:rsidRPr="00F2604C">
        <w:rPr>
          <w:rFonts w:ascii="Arial Narrow" w:hAnsi="Arial Narrow" w:cs="Arial"/>
          <w:sz w:val="28"/>
          <w:szCs w:val="28"/>
        </w:rPr>
        <w:t xml:space="preserve">la corrección aritmética de la sentencia </w:t>
      </w:r>
      <w:r>
        <w:rPr>
          <w:rFonts w:ascii="Arial Narrow" w:hAnsi="Arial Narrow" w:cs="Arial"/>
          <w:sz w:val="28"/>
          <w:szCs w:val="28"/>
        </w:rPr>
        <w:t>emitida por la Sala</w:t>
      </w:r>
      <w:r w:rsidR="00F76848" w:rsidRPr="00F2604C">
        <w:rPr>
          <w:rFonts w:ascii="Arial Narrow" w:hAnsi="Arial Narrow" w:cs="Arial"/>
          <w:sz w:val="28"/>
          <w:szCs w:val="28"/>
        </w:rPr>
        <w:t xml:space="preserve">, en cuanto al valor del retroactivo pensional </w:t>
      </w:r>
      <w:r>
        <w:rPr>
          <w:rFonts w:ascii="Arial Narrow" w:hAnsi="Arial Narrow" w:cs="Arial"/>
          <w:sz w:val="28"/>
          <w:szCs w:val="28"/>
        </w:rPr>
        <w:t>reconocido</w:t>
      </w:r>
      <w:r w:rsidR="00F76848" w:rsidRPr="00F2604C">
        <w:rPr>
          <w:rFonts w:ascii="Arial Narrow" w:hAnsi="Arial Narrow" w:cs="Arial"/>
          <w:sz w:val="28"/>
          <w:szCs w:val="28"/>
        </w:rPr>
        <w:t xml:space="preserve">, </w:t>
      </w:r>
      <w:r>
        <w:rPr>
          <w:rFonts w:ascii="Arial Narrow" w:hAnsi="Arial Narrow" w:cs="Arial"/>
          <w:sz w:val="28"/>
          <w:szCs w:val="28"/>
        </w:rPr>
        <w:t xml:space="preserve">argumentando que </w:t>
      </w:r>
      <w:r w:rsidR="00F76848" w:rsidRPr="00F2604C">
        <w:rPr>
          <w:rFonts w:ascii="Arial Narrow" w:hAnsi="Arial Narrow" w:cs="Arial"/>
          <w:sz w:val="28"/>
          <w:szCs w:val="28"/>
        </w:rPr>
        <w:t>el valor de las mesadas causadas en el lapso antes referido arroja $38`483.100 y no $33`977.</w:t>
      </w:r>
      <w:r w:rsidR="006351FF">
        <w:rPr>
          <w:rFonts w:ascii="Arial Narrow" w:hAnsi="Arial Narrow" w:cs="Arial"/>
          <w:sz w:val="28"/>
          <w:szCs w:val="28"/>
        </w:rPr>
        <w:t>160 como se indicó</w:t>
      </w:r>
      <w:r w:rsidR="00F76848" w:rsidRPr="00F2604C">
        <w:rPr>
          <w:rFonts w:ascii="Arial Narrow" w:hAnsi="Arial Narrow" w:cs="Arial"/>
          <w:sz w:val="28"/>
          <w:szCs w:val="28"/>
        </w:rPr>
        <w:t xml:space="preserve">. </w:t>
      </w:r>
      <w:r w:rsidR="008E1F31" w:rsidRPr="00F2604C">
        <w:rPr>
          <w:rFonts w:ascii="Arial Narrow" w:hAnsi="Arial Narrow" w:cs="Arial"/>
          <w:sz w:val="28"/>
          <w:szCs w:val="28"/>
        </w:rPr>
        <w:t xml:space="preserve"> </w:t>
      </w:r>
    </w:p>
    <w:p w:rsidR="00F76848" w:rsidRPr="00F2604C" w:rsidRDefault="00F76848" w:rsidP="00131E09">
      <w:pPr>
        <w:pStyle w:val="Sinespaciado"/>
      </w:pPr>
    </w:p>
    <w:p w:rsidR="008E1F31" w:rsidRPr="00F2604C" w:rsidRDefault="008E1F31" w:rsidP="008E1F31">
      <w:pPr>
        <w:spacing w:line="360" w:lineRule="auto"/>
        <w:ind w:firstLine="709"/>
        <w:jc w:val="both"/>
        <w:rPr>
          <w:rFonts w:ascii="Arial Narrow" w:hAnsi="Arial Narrow" w:cs="Arial"/>
          <w:sz w:val="28"/>
          <w:szCs w:val="28"/>
        </w:rPr>
      </w:pPr>
      <w:r w:rsidRPr="00F2604C">
        <w:rPr>
          <w:rFonts w:ascii="Arial Narrow" w:hAnsi="Arial Narrow" w:cs="Arial"/>
          <w:sz w:val="28"/>
          <w:szCs w:val="28"/>
        </w:rPr>
        <w:t xml:space="preserve">Conforme lo anterior procede la Sala a resolver, previas las siguientes </w:t>
      </w:r>
    </w:p>
    <w:p w:rsidR="00F76848" w:rsidRPr="00ED3B74" w:rsidRDefault="00F76848" w:rsidP="00ED3B74">
      <w:pPr>
        <w:pStyle w:val="Sinespaciado"/>
        <w:spacing w:line="360" w:lineRule="auto"/>
      </w:pPr>
    </w:p>
    <w:p w:rsidR="008E1F31" w:rsidRPr="00F2604C" w:rsidRDefault="008E1F31" w:rsidP="008E1F31">
      <w:pPr>
        <w:spacing w:line="360" w:lineRule="auto"/>
        <w:ind w:left="2265" w:hanging="1556"/>
        <w:jc w:val="both"/>
        <w:rPr>
          <w:rFonts w:ascii="Arial Narrow" w:hAnsi="Arial Narrow" w:cs="Arial"/>
          <w:b/>
          <w:bCs/>
          <w:i/>
          <w:sz w:val="28"/>
          <w:szCs w:val="28"/>
        </w:rPr>
      </w:pPr>
      <w:r w:rsidRPr="00F2604C">
        <w:rPr>
          <w:rFonts w:ascii="Arial Narrow" w:hAnsi="Arial Narrow" w:cs="Arial"/>
          <w:bCs/>
          <w:sz w:val="28"/>
          <w:szCs w:val="28"/>
        </w:rPr>
        <w:t>III.</w:t>
      </w:r>
      <w:r w:rsidRPr="00F2604C">
        <w:rPr>
          <w:rFonts w:ascii="Arial Narrow" w:hAnsi="Arial Narrow" w:cs="Arial"/>
          <w:b/>
          <w:bCs/>
          <w:i/>
          <w:sz w:val="28"/>
          <w:szCs w:val="28"/>
        </w:rPr>
        <w:t xml:space="preserve"> CONSIDERACIONES:</w:t>
      </w:r>
    </w:p>
    <w:p w:rsidR="008E1F31" w:rsidRPr="002451E8" w:rsidRDefault="008E1F31" w:rsidP="002451E8">
      <w:pPr>
        <w:pStyle w:val="Sinespaciado"/>
      </w:pPr>
    </w:p>
    <w:p w:rsidR="008E1F31" w:rsidRPr="00F2604C" w:rsidRDefault="008E1F31" w:rsidP="008E1F31">
      <w:pPr>
        <w:spacing w:line="360" w:lineRule="auto"/>
        <w:ind w:left="1701" w:hanging="992"/>
        <w:jc w:val="both"/>
        <w:rPr>
          <w:rFonts w:ascii="Arial Narrow" w:hAnsi="Arial Narrow" w:cs="Arial"/>
          <w:b/>
          <w:bCs/>
          <w:i/>
          <w:sz w:val="28"/>
          <w:szCs w:val="28"/>
        </w:rPr>
      </w:pPr>
      <w:r w:rsidRPr="00F2604C">
        <w:rPr>
          <w:rFonts w:ascii="Arial Narrow" w:hAnsi="Arial Narrow" w:cs="Arial"/>
          <w:b/>
          <w:i/>
          <w:sz w:val="28"/>
          <w:szCs w:val="28"/>
        </w:rPr>
        <w:t>1. Problema Jurídico.</w:t>
      </w:r>
    </w:p>
    <w:p w:rsidR="008E1F31" w:rsidRPr="00ED3B74" w:rsidRDefault="008E1F31" w:rsidP="00ED3B74">
      <w:pPr>
        <w:pStyle w:val="Sinespaciado"/>
      </w:pPr>
    </w:p>
    <w:p w:rsidR="008E1F31" w:rsidRPr="00ED3B74" w:rsidRDefault="008E1F31" w:rsidP="00ED3B74">
      <w:pPr>
        <w:spacing w:line="276" w:lineRule="auto"/>
        <w:jc w:val="both"/>
        <w:rPr>
          <w:rFonts w:ascii="Arial Narrow" w:hAnsi="Arial Narrow" w:cs="Arial"/>
          <w:i/>
          <w:sz w:val="28"/>
          <w:szCs w:val="28"/>
        </w:rPr>
      </w:pPr>
      <w:r w:rsidRPr="00ED3B74">
        <w:rPr>
          <w:rFonts w:ascii="Arial Narrow" w:hAnsi="Arial Narrow" w:cs="Arial"/>
          <w:i/>
          <w:sz w:val="28"/>
          <w:szCs w:val="28"/>
        </w:rPr>
        <w:tab/>
        <w:t>¿Existe error aritmético en la condena impuesta a Colpensiones por concepto de retroactivo pensional en pro de la demandante?</w:t>
      </w:r>
    </w:p>
    <w:p w:rsidR="008E1F31" w:rsidRPr="00ED3B74" w:rsidRDefault="008E1F31" w:rsidP="00ED3B74">
      <w:pPr>
        <w:pStyle w:val="Sinespaciado"/>
      </w:pPr>
    </w:p>
    <w:p w:rsidR="00ED3B74" w:rsidRDefault="00ED3B74" w:rsidP="00ED3B74">
      <w:pPr>
        <w:pStyle w:val="Sinespaciado"/>
      </w:pPr>
    </w:p>
    <w:p w:rsidR="008E1F31" w:rsidRPr="00F14BFD" w:rsidRDefault="008E1F31" w:rsidP="008E1F31">
      <w:pPr>
        <w:spacing w:line="360" w:lineRule="auto"/>
        <w:jc w:val="both"/>
        <w:rPr>
          <w:rFonts w:ascii="Arial Narrow" w:hAnsi="Arial Narrow" w:cs="Arial"/>
          <w:i/>
          <w:sz w:val="26"/>
          <w:szCs w:val="26"/>
        </w:rPr>
      </w:pPr>
      <w:r>
        <w:rPr>
          <w:rFonts w:ascii="Arial Narrow" w:hAnsi="Arial Narrow" w:cs="Arial"/>
          <w:i/>
          <w:sz w:val="26"/>
          <w:szCs w:val="26"/>
        </w:rPr>
        <w:tab/>
      </w:r>
      <w:r w:rsidRPr="00F14BFD">
        <w:rPr>
          <w:rFonts w:ascii="Arial Narrow" w:hAnsi="Arial Narrow" w:cs="Arial"/>
          <w:b/>
          <w:i/>
          <w:sz w:val="26"/>
          <w:szCs w:val="26"/>
        </w:rPr>
        <w:t>2.</w:t>
      </w:r>
      <w:r>
        <w:rPr>
          <w:rFonts w:ascii="Arial Narrow" w:hAnsi="Arial Narrow" w:cs="Arial"/>
          <w:i/>
          <w:sz w:val="26"/>
          <w:szCs w:val="26"/>
        </w:rPr>
        <w:t xml:space="preserve"> </w:t>
      </w:r>
      <w:r w:rsidRPr="003865F9">
        <w:rPr>
          <w:rFonts w:ascii="Arial Narrow" w:hAnsi="Arial Narrow" w:cs="Arial"/>
          <w:b/>
          <w:bCs/>
          <w:i/>
          <w:sz w:val="28"/>
          <w:szCs w:val="28"/>
        </w:rPr>
        <w:t>Desarrollo del dilema planteado.</w:t>
      </w:r>
    </w:p>
    <w:p w:rsidR="008E1F31" w:rsidRPr="002451E8" w:rsidRDefault="008E1F31" w:rsidP="002451E8">
      <w:pPr>
        <w:pStyle w:val="Sinespaciado"/>
      </w:pPr>
    </w:p>
    <w:p w:rsidR="0085038D" w:rsidRDefault="008E1F31" w:rsidP="00F2604C">
      <w:pPr>
        <w:spacing w:line="360" w:lineRule="auto"/>
        <w:jc w:val="both"/>
        <w:rPr>
          <w:rFonts w:ascii="Arial Narrow" w:hAnsi="Arial Narrow" w:cs="Arial"/>
          <w:sz w:val="28"/>
          <w:szCs w:val="28"/>
          <w:lang w:val="es-ES"/>
        </w:rPr>
      </w:pPr>
      <w:r w:rsidRPr="00F2604C">
        <w:rPr>
          <w:rFonts w:ascii="Arial Narrow" w:hAnsi="Arial Narrow" w:cs="Arial"/>
          <w:sz w:val="28"/>
          <w:szCs w:val="28"/>
        </w:rPr>
        <w:tab/>
      </w:r>
      <w:r w:rsidR="00F2604C" w:rsidRPr="00F2604C">
        <w:rPr>
          <w:rFonts w:ascii="Arial Narrow" w:hAnsi="Arial Narrow" w:cs="Arial"/>
          <w:sz w:val="28"/>
          <w:szCs w:val="28"/>
        </w:rPr>
        <w:t xml:space="preserve">Al tenor de lo preceptuado en el artículo 286 del </w:t>
      </w:r>
      <w:proofErr w:type="spellStart"/>
      <w:r w:rsidR="00F2604C" w:rsidRPr="00F2604C">
        <w:rPr>
          <w:rFonts w:ascii="Arial Narrow" w:hAnsi="Arial Narrow" w:cs="Arial"/>
          <w:sz w:val="28"/>
          <w:szCs w:val="28"/>
        </w:rPr>
        <w:t>C.G.P</w:t>
      </w:r>
      <w:proofErr w:type="spellEnd"/>
      <w:r w:rsidR="00F2604C" w:rsidRPr="00F2604C">
        <w:rPr>
          <w:rFonts w:ascii="Arial Narrow" w:hAnsi="Arial Narrow" w:cs="Arial"/>
          <w:sz w:val="28"/>
          <w:szCs w:val="28"/>
        </w:rPr>
        <w:t xml:space="preserve">., aplicable por integración normativa autorizada en el artículo 145 de la obra homóloga laboral, la corrección de error aritmético como su mismo nombre lo indica, </w:t>
      </w:r>
      <w:r w:rsidR="0085038D" w:rsidRPr="00F2604C">
        <w:rPr>
          <w:rFonts w:ascii="Arial Narrow" w:hAnsi="Arial Narrow" w:cs="Arial"/>
          <w:sz w:val="28"/>
          <w:szCs w:val="28"/>
          <w:lang w:val="es-ES"/>
        </w:rPr>
        <w:t xml:space="preserve">es procedente cuando el operador jurídico incurre en un error puramente </w:t>
      </w:r>
      <w:r w:rsidR="00F2604C">
        <w:rPr>
          <w:rFonts w:ascii="Arial Narrow" w:hAnsi="Arial Narrow" w:cs="Arial"/>
          <w:sz w:val="28"/>
          <w:szCs w:val="28"/>
          <w:lang w:val="es-ES"/>
        </w:rPr>
        <w:t>aritmético</w:t>
      </w:r>
      <w:r w:rsidR="0085038D" w:rsidRPr="00F2604C">
        <w:rPr>
          <w:rFonts w:ascii="Arial Narrow" w:hAnsi="Arial Narrow" w:cs="Arial"/>
          <w:sz w:val="28"/>
          <w:szCs w:val="28"/>
          <w:lang w:val="es-ES"/>
        </w:rPr>
        <w:t xml:space="preserve">, debiéndose entender éste, como la equivocada ejecución de una operación </w:t>
      </w:r>
      <w:r w:rsidR="00F2604C">
        <w:rPr>
          <w:rFonts w:ascii="Arial Narrow" w:hAnsi="Arial Narrow" w:cs="Arial"/>
          <w:sz w:val="28"/>
          <w:szCs w:val="28"/>
          <w:lang w:val="es-ES"/>
        </w:rPr>
        <w:t>matemática</w:t>
      </w:r>
      <w:r w:rsidR="0085038D" w:rsidRPr="00F2604C">
        <w:rPr>
          <w:rFonts w:ascii="Arial Narrow" w:hAnsi="Arial Narrow" w:cs="Arial"/>
          <w:sz w:val="28"/>
          <w:szCs w:val="28"/>
          <w:lang w:val="es-ES"/>
        </w:rPr>
        <w:t>, aunque también es extensible esta forma de corrección de los yerros, cuando omiten o cambien palabras que tengan influencia en la parte resolutiva.</w:t>
      </w:r>
    </w:p>
    <w:p w:rsidR="00F2604C" w:rsidRPr="002451E8" w:rsidRDefault="00F2604C" w:rsidP="00ED3B74">
      <w:pPr>
        <w:pStyle w:val="Sinespaciado"/>
        <w:spacing w:line="276" w:lineRule="auto"/>
      </w:pPr>
    </w:p>
    <w:p w:rsidR="00F2604C" w:rsidRPr="00F2604C" w:rsidRDefault="00F2604C" w:rsidP="00C4003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 xml:space="preserve">En el caso puntual, revisada la liquidación </w:t>
      </w:r>
      <w:r w:rsidR="00C40031">
        <w:rPr>
          <w:rFonts w:ascii="Arial Narrow" w:hAnsi="Arial Narrow" w:cs="Arial"/>
          <w:sz w:val="28"/>
          <w:szCs w:val="28"/>
          <w:lang w:val="es-ES"/>
        </w:rPr>
        <w:t xml:space="preserve">que efectuó la Sala </w:t>
      </w:r>
      <w:r w:rsidR="006351FF">
        <w:rPr>
          <w:rFonts w:ascii="Arial Narrow" w:hAnsi="Arial Narrow" w:cs="Arial"/>
          <w:sz w:val="28"/>
          <w:szCs w:val="28"/>
          <w:lang w:val="es-ES"/>
        </w:rPr>
        <w:t xml:space="preserve">del valor de las mesadas causadas entre el </w:t>
      </w:r>
      <w:r>
        <w:rPr>
          <w:rFonts w:ascii="Arial Narrow" w:hAnsi="Arial Narrow" w:cs="Arial"/>
          <w:sz w:val="28"/>
          <w:szCs w:val="28"/>
          <w:lang w:val="es-ES"/>
        </w:rPr>
        <w:t>2</w:t>
      </w:r>
      <w:r w:rsidR="00C40031">
        <w:rPr>
          <w:rFonts w:ascii="Arial Narrow" w:hAnsi="Arial Narrow" w:cs="Arial"/>
          <w:sz w:val="28"/>
          <w:szCs w:val="28"/>
          <w:lang w:val="es-ES"/>
        </w:rPr>
        <w:t>5</w:t>
      </w:r>
      <w:r>
        <w:rPr>
          <w:rFonts w:ascii="Arial Narrow" w:hAnsi="Arial Narrow" w:cs="Arial"/>
          <w:sz w:val="28"/>
          <w:szCs w:val="28"/>
          <w:lang w:val="es-ES"/>
        </w:rPr>
        <w:t xml:space="preserve"> de octubre de 2010</w:t>
      </w:r>
      <w:r w:rsidR="006351FF">
        <w:rPr>
          <w:rFonts w:ascii="Arial Narrow" w:hAnsi="Arial Narrow" w:cs="Arial"/>
          <w:sz w:val="28"/>
          <w:szCs w:val="28"/>
          <w:lang w:val="es-ES"/>
        </w:rPr>
        <w:t xml:space="preserve"> y el </w:t>
      </w:r>
      <w:r>
        <w:rPr>
          <w:rFonts w:ascii="Arial Narrow" w:hAnsi="Arial Narrow" w:cs="Arial"/>
          <w:sz w:val="28"/>
          <w:szCs w:val="28"/>
          <w:lang w:val="es-ES"/>
        </w:rPr>
        <w:t>30 de junio de 2015-</w:t>
      </w:r>
      <w:r w:rsidR="006351FF">
        <w:rPr>
          <w:rFonts w:ascii="Arial Narrow" w:hAnsi="Arial Narrow" w:cs="Arial"/>
          <w:sz w:val="28"/>
          <w:szCs w:val="28"/>
          <w:lang w:val="es-ES"/>
        </w:rPr>
        <w:t xml:space="preserve">, se advierte que en efecto se incurrió en un error </w:t>
      </w:r>
      <w:r>
        <w:rPr>
          <w:rFonts w:ascii="Arial Narrow" w:hAnsi="Arial Narrow" w:cs="Arial"/>
          <w:sz w:val="28"/>
          <w:szCs w:val="28"/>
          <w:lang w:val="es-ES"/>
        </w:rPr>
        <w:t xml:space="preserve">aritmético, </w:t>
      </w:r>
      <w:r w:rsidR="00CF66B2">
        <w:rPr>
          <w:rFonts w:ascii="Arial Narrow" w:hAnsi="Arial Narrow" w:cs="Arial"/>
          <w:sz w:val="28"/>
          <w:szCs w:val="28"/>
          <w:lang w:val="es-ES"/>
        </w:rPr>
        <w:t xml:space="preserve">en la sumatoria anual de las mismas, </w:t>
      </w:r>
      <w:r>
        <w:rPr>
          <w:rFonts w:ascii="Arial Narrow" w:hAnsi="Arial Narrow" w:cs="Arial"/>
          <w:sz w:val="28"/>
          <w:szCs w:val="28"/>
          <w:lang w:val="es-ES"/>
        </w:rPr>
        <w:t xml:space="preserve">pues </w:t>
      </w:r>
      <w:r w:rsidR="00C40031">
        <w:rPr>
          <w:rFonts w:ascii="Arial Narrow" w:hAnsi="Arial Narrow" w:cs="Arial"/>
          <w:sz w:val="28"/>
          <w:szCs w:val="28"/>
          <w:lang w:val="es-ES"/>
        </w:rPr>
        <w:t xml:space="preserve">el valor real del </w:t>
      </w:r>
      <w:r w:rsidR="006351FF">
        <w:rPr>
          <w:rFonts w:ascii="Arial Narrow" w:hAnsi="Arial Narrow" w:cs="Arial"/>
          <w:sz w:val="28"/>
          <w:szCs w:val="28"/>
          <w:lang w:val="es-ES"/>
        </w:rPr>
        <w:t xml:space="preserve">retroactivo </w:t>
      </w:r>
      <w:r w:rsidR="00C40031">
        <w:rPr>
          <w:rFonts w:ascii="Arial Narrow" w:hAnsi="Arial Narrow" w:cs="Arial"/>
          <w:sz w:val="28"/>
          <w:szCs w:val="28"/>
          <w:lang w:val="es-ES"/>
        </w:rPr>
        <w:t>ascie</w:t>
      </w:r>
      <w:r w:rsidR="00131E09">
        <w:rPr>
          <w:rFonts w:ascii="Arial Narrow" w:hAnsi="Arial Narrow" w:cs="Arial"/>
          <w:sz w:val="28"/>
          <w:szCs w:val="28"/>
          <w:lang w:val="es-ES"/>
        </w:rPr>
        <w:t>nde a $38`467.650 y no $33</w:t>
      </w:r>
      <w:r w:rsidR="004153DB">
        <w:rPr>
          <w:rFonts w:ascii="Arial Narrow" w:hAnsi="Arial Narrow" w:cs="Arial"/>
          <w:sz w:val="28"/>
          <w:szCs w:val="28"/>
          <w:lang w:val="es-ES"/>
        </w:rPr>
        <w:t xml:space="preserve">`977.160 como se </w:t>
      </w:r>
      <w:r w:rsidR="002451E8">
        <w:rPr>
          <w:rFonts w:ascii="Arial Narrow" w:hAnsi="Arial Narrow" w:cs="Arial"/>
          <w:sz w:val="28"/>
          <w:szCs w:val="28"/>
          <w:lang w:val="es-ES"/>
        </w:rPr>
        <w:t xml:space="preserve">indicó </w:t>
      </w:r>
      <w:r w:rsidR="004153DB">
        <w:rPr>
          <w:rFonts w:ascii="Arial Narrow" w:hAnsi="Arial Narrow" w:cs="Arial"/>
          <w:sz w:val="28"/>
          <w:szCs w:val="28"/>
          <w:lang w:val="es-ES"/>
        </w:rPr>
        <w:t>en la providencia.</w:t>
      </w:r>
    </w:p>
    <w:p w:rsidR="008E1F31" w:rsidRPr="00CF66B2" w:rsidRDefault="008E1F31" w:rsidP="00ED3B74">
      <w:pPr>
        <w:pStyle w:val="Sinespaciado"/>
        <w:spacing w:line="360" w:lineRule="auto"/>
        <w:rPr>
          <w:lang w:val="es-ES"/>
        </w:rPr>
      </w:pPr>
    </w:p>
    <w:p w:rsidR="008E1F31" w:rsidRDefault="008E1F31" w:rsidP="008E1F31">
      <w:pPr>
        <w:spacing w:line="360" w:lineRule="auto"/>
        <w:jc w:val="both"/>
        <w:rPr>
          <w:rFonts w:ascii="Arial Narrow" w:hAnsi="Arial Narrow" w:cs="Arial"/>
          <w:spacing w:val="-3"/>
          <w:sz w:val="28"/>
          <w:szCs w:val="28"/>
        </w:rPr>
      </w:pPr>
      <w:r>
        <w:rPr>
          <w:rFonts w:ascii="Arial Narrow" w:hAnsi="Arial Narrow" w:cs="Arial"/>
          <w:spacing w:val="-3"/>
          <w:sz w:val="28"/>
          <w:szCs w:val="28"/>
        </w:rPr>
        <w:tab/>
      </w:r>
      <w:r w:rsidR="006351FF">
        <w:rPr>
          <w:rFonts w:ascii="Arial Narrow" w:hAnsi="Arial Narrow" w:cs="Arial"/>
          <w:spacing w:val="-3"/>
          <w:sz w:val="28"/>
          <w:szCs w:val="28"/>
        </w:rPr>
        <w:t>Dado lo anterior, en los términos de la norma recién citada</w:t>
      </w:r>
      <w:r>
        <w:rPr>
          <w:rFonts w:ascii="Arial Narrow" w:hAnsi="Arial Narrow" w:cs="Arial"/>
          <w:sz w:val="28"/>
          <w:szCs w:val="28"/>
        </w:rPr>
        <w:t xml:space="preserve">, </w:t>
      </w:r>
      <w:r>
        <w:rPr>
          <w:rFonts w:ascii="Arial Narrow" w:hAnsi="Arial Narrow" w:cs="Arial"/>
          <w:spacing w:val="-3"/>
          <w:sz w:val="28"/>
          <w:szCs w:val="28"/>
        </w:rPr>
        <w:t xml:space="preserve">procede esta Corporación a </w:t>
      </w:r>
      <w:r w:rsidR="006351FF">
        <w:rPr>
          <w:rFonts w:ascii="Arial Narrow" w:hAnsi="Arial Narrow" w:cs="Arial"/>
          <w:spacing w:val="-3"/>
          <w:sz w:val="28"/>
          <w:szCs w:val="28"/>
        </w:rPr>
        <w:t xml:space="preserve">corregir </w:t>
      </w:r>
      <w:r>
        <w:rPr>
          <w:rFonts w:ascii="Arial Narrow" w:hAnsi="Arial Narrow" w:cs="Arial"/>
          <w:spacing w:val="-3"/>
          <w:sz w:val="28"/>
          <w:szCs w:val="28"/>
        </w:rPr>
        <w:t>la sentencia de segunda instancia en</w:t>
      </w:r>
      <w:r w:rsidR="006351FF">
        <w:rPr>
          <w:rFonts w:ascii="Arial Narrow" w:hAnsi="Arial Narrow" w:cs="Arial"/>
          <w:spacing w:val="-3"/>
          <w:sz w:val="28"/>
          <w:szCs w:val="28"/>
        </w:rPr>
        <w:t xml:space="preserve"> el sentido de indicar que el valor del retroactivo pensional a que tiene derecho la actora, </w:t>
      </w:r>
      <w:r w:rsidR="002451E8">
        <w:rPr>
          <w:rFonts w:ascii="Arial Narrow" w:hAnsi="Arial Narrow" w:cs="Arial"/>
          <w:spacing w:val="-3"/>
          <w:sz w:val="28"/>
          <w:szCs w:val="28"/>
        </w:rPr>
        <w:t>correspondiente</w:t>
      </w:r>
      <w:r w:rsidR="006351FF">
        <w:rPr>
          <w:rFonts w:ascii="Arial Narrow" w:hAnsi="Arial Narrow" w:cs="Arial"/>
          <w:spacing w:val="-3"/>
          <w:sz w:val="28"/>
          <w:szCs w:val="28"/>
        </w:rPr>
        <w:t xml:space="preserve"> a las mesadas causadas entre el </w:t>
      </w:r>
      <w:r w:rsidR="006351FF">
        <w:rPr>
          <w:rFonts w:ascii="Arial Narrow" w:hAnsi="Arial Narrow" w:cs="Arial"/>
          <w:sz w:val="28"/>
          <w:szCs w:val="28"/>
          <w:lang w:val="es-ES"/>
        </w:rPr>
        <w:t>25 de octubre de 2010 y el 30 de junio de 2015</w:t>
      </w:r>
      <w:r>
        <w:rPr>
          <w:rFonts w:ascii="Arial Narrow" w:hAnsi="Arial Narrow" w:cs="Arial"/>
          <w:spacing w:val="-3"/>
          <w:sz w:val="28"/>
          <w:szCs w:val="28"/>
        </w:rPr>
        <w:t xml:space="preserve">, conforme al </w:t>
      </w:r>
      <w:r w:rsidRPr="001B4BD4">
        <w:rPr>
          <w:rFonts w:ascii="Arial Narrow" w:hAnsi="Arial Narrow" w:cs="Arial"/>
          <w:spacing w:val="-3"/>
          <w:sz w:val="28"/>
          <w:szCs w:val="28"/>
        </w:rPr>
        <w:t>siguiente cuadro,</w:t>
      </w:r>
      <w:r>
        <w:rPr>
          <w:rFonts w:ascii="Arial Narrow" w:hAnsi="Arial Narrow" w:cs="Arial"/>
          <w:spacing w:val="-3"/>
          <w:sz w:val="28"/>
          <w:szCs w:val="28"/>
        </w:rPr>
        <w:t xml:space="preserve"> </w:t>
      </w:r>
      <w:r w:rsidR="006351FF">
        <w:rPr>
          <w:rFonts w:ascii="Arial Narrow" w:hAnsi="Arial Narrow" w:cs="Arial"/>
          <w:spacing w:val="-3"/>
          <w:sz w:val="28"/>
          <w:szCs w:val="28"/>
        </w:rPr>
        <w:t xml:space="preserve">asciende a </w:t>
      </w:r>
      <w:r>
        <w:rPr>
          <w:rFonts w:ascii="Arial Narrow" w:hAnsi="Arial Narrow" w:cs="Arial"/>
          <w:spacing w:val="-3"/>
          <w:sz w:val="28"/>
          <w:szCs w:val="28"/>
        </w:rPr>
        <w:t>$</w:t>
      </w:r>
      <w:r w:rsidR="006351FF">
        <w:rPr>
          <w:rFonts w:ascii="Arial Narrow" w:hAnsi="Arial Narrow" w:cs="Arial"/>
          <w:sz w:val="28"/>
          <w:szCs w:val="28"/>
          <w:lang w:val="es-ES"/>
        </w:rPr>
        <w:t>38`467.650</w:t>
      </w:r>
      <w:r w:rsidR="00AA5016">
        <w:rPr>
          <w:rFonts w:ascii="Arial Narrow" w:hAnsi="Arial Narrow" w:cs="Arial"/>
          <w:spacing w:val="-3"/>
          <w:sz w:val="28"/>
          <w:szCs w:val="28"/>
        </w:rPr>
        <w:t>:</w:t>
      </w:r>
    </w:p>
    <w:p w:rsidR="008E1F31" w:rsidRDefault="008E1F31" w:rsidP="002451E8">
      <w:pPr>
        <w:pStyle w:val="Sinespaciado"/>
      </w:pPr>
    </w:p>
    <w:p w:rsidR="002451E8" w:rsidRDefault="002451E8" w:rsidP="00ED3B74">
      <w:pPr>
        <w:pStyle w:val="Sinespaciado"/>
      </w:pPr>
    </w:p>
    <w:tbl>
      <w:tblPr>
        <w:tblW w:w="5120" w:type="dxa"/>
        <w:tblInd w:w="1568" w:type="dxa"/>
        <w:tblCellMar>
          <w:left w:w="70" w:type="dxa"/>
          <w:right w:w="70" w:type="dxa"/>
        </w:tblCellMar>
        <w:tblLook w:val="04A0" w:firstRow="1" w:lastRow="0" w:firstColumn="1" w:lastColumn="0" w:noHBand="0" w:noVBand="1"/>
      </w:tblPr>
      <w:tblGrid>
        <w:gridCol w:w="1200"/>
        <w:gridCol w:w="1220"/>
        <w:gridCol w:w="1200"/>
        <w:gridCol w:w="1500"/>
      </w:tblGrid>
      <w:tr w:rsidR="00AA5016" w:rsidRPr="00AA5016" w:rsidTr="00AA501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b/>
                <w:bCs/>
                <w:color w:val="000000"/>
                <w:sz w:val="22"/>
                <w:szCs w:val="22"/>
                <w:lang w:val="es-ES"/>
              </w:rPr>
            </w:pPr>
            <w:r w:rsidRPr="00AA5016">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b/>
                <w:bCs/>
                <w:color w:val="000000"/>
                <w:sz w:val="22"/>
                <w:szCs w:val="22"/>
                <w:lang w:val="es-ES"/>
              </w:rPr>
            </w:pPr>
            <w:r w:rsidRPr="00AA5016">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b/>
                <w:bCs/>
                <w:color w:val="000000"/>
                <w:sz w:val="22"/>
                <w:szCs w:val="22"/>
                <w:lang w:val="es-ES"/>
              </w:rPr>
            </w:pPr>
            <w:r w:rsidRPr="00AA5016">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b/>
                <w:bCs/>
                <w:color w:val="000000"/>
                <w:sz w:val="22"/>
                <w:szCs w:val="22"/>
                <w:lang w:val="es-ES"/>
              </w:rPr>
            </w:pPr>
            <w:r w:rsidRPr="00AA5016">
              <w:rPr>
                <w:rFonts w:ascii="Arial Narrow" w:hAnsi="Arial Narrow"/>
                <w:b/>
                <w:bCs/>
                <w:color w:val="000000"/>
                <w:sz w:val="22"/>
                <w:szCs w:val="22"/>
                <w:lang w:val="es-ES"/>
              </w:rPr>
              <w:t xml:space="preserve">TOTAL </w:t>
            </w:r>
          </w:p>
        </w:tc>
      </w:tr>
      <w:tr w:rsidR="00AA5016" w:rsidRPr="00AA5016" w:rsidTr="00AA501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$515.000</w:t>
            </w:r>
          </w:p>
        </w:tc>
        <w:tc>
          <w:tcPr>
            <w:tcW w:w="12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3,2</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$1.648.000</w:t>
            </w:r>
          </w:p>
        </w:tc>
      </w:tr>
      <w:tr w:rsidR="00AA5016" w:rsidRPr="00AA5016" w:rsidTr="00AA501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$7.498.400</w:t>
            </w:r>
          </w:p>
        </w:tc>
      </w:tr>
      <w:tr w:rsidR="00AA5016" w:rsidRPr="00AA5016" w:rsidTr="00AA501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$7.933.800</w:t>
            </w:r>
          </w:p>
        </w:tc>
      </w:tr>
      <w:tr w:rsidR="00AA5016" w:rsidRPr="00AA5016" w:rsidTr="00AA501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$8.253.000</w:t>
            </w:r>
          </w:p>
        </w:tc>
      </w:tr>
      <w:tr w:rsidR="00AA5016" w:rsidRPr="00AA5016" w:rsidTr="00AA501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$8.624.000</w:t>
            </w:r>
          </w:p>
        </w:tc>
      </w:tr>
      <w:tr w:rsidR="00AA5016" w:rsidRPr="00AA5016" w:rsidTr="00AA501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7</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color w:val="000000"/>
                <w:sz w:val="22"/>
                <w:szCs w:val="22"/>
                <w:lang w:val="es-ES"/>
              </w:rPr>
            </w:pPr>
            <w:r w:rsidRPr="00AA5016">
              <w:rPr>
                <w:rFonts w:ascii="Arial Narrow" w:hAnsi="Arial Narrow"/>
                <w:color w:val="000000"/>
                <w:sz w:val="22"/>
                <w:szCs w:val="22"/>
                <w:lang w:val="es-ES"/>
              </w:rPr>
              <w:t>$4.510.450</w:t>
            </w:r>
          </w:p>
        </w:tc>
      </w:tr>
      <w:tr w:rsidR="00AA5016" w:rsidRPr="00AA5016" w:rsidTr="00AA5016">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A5016" w:rsidRPr="00AA5016" w:rsidRDefault="00AA5016" w:rsidP="00AA5016">
            <w:pPr>
              <w:jc w:val="center"/>
              <w:rPr>
                <w:rFonts w:ascii="Arial Narrow" w:hAnsi="Arial Narrow"/>
                <w:b/>
                <w:bCs/>
                <w:color w:val="000000"/>
                <w:sz w:val="22"/>
                <w:szCs w:val="22"/>
                <w:lang w:val="es-ES"/>
              </w:rPr>
            </w:pPr>
            <w:r w:rsidRPr="00AA5016">
              <w:rPr>
                <w:rFonts w:ascii="Arial Narrow" w:hAnsi="Arial Narrow"/>
                <w:b/>
                <w:bCs/>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AA5016" w:rsidRPr="00AA5016" w:rsidRDefault="00AA5016" w:rsidP="00AA5016">
            <w:pPr>
              <w:jc w:val="center"/>
              <w:rPr>
                <w:rFonts w:ascii="Arial Narrow" w:hAnsi="Arial Narrow"/>
                <w:b/>
                <w:bCs/>
                <w:color w:val="000000"/>
                <w:sz w:val="22"/>
                <w:szCs w:val="22"/>
                <w:lang w:val="es-ES"/>
              </w:rPr>
            </w:pPr>
            <w:r w:rsidRPr="00AA5016">
              <w:rPr>
                <w:rFonts w:ascii="Arial Narrow" w:hAnsi="Arial Narrow"/>
                <w:b/>
                <w:bCs/>
                <w:color w:val="000000"/>
                <w:sz w:val="22"/>
                <w:szCs w:val="22"/>
                <w:lang w:val="es-ES"/>
              </w:rPr>
              <w:t>$38.467.650</w:t>
            </w:r>
          </w:p>
        </w:tc>
      </w:tr>
    </w:tbl>
    <w:p w:rsidR="008E1F31" w:rsidRDefault="008E1F31" w:rsidP="00ED3B74">
      <w:pPr>
        <w:pStyle w:val="Sinespaciado"/>
        <w:spacing w:line="480" w:lineRule="auto"/>
      </w:pPr>
    </w:p>
    <w:p w:rsidR="008E1F31" w:rsidRPr="00755C69" w:rsidRDefault="008E1F31" w:rsidP="008E1F31">
      <w:pPr>
        <w:spacing w:line="360" w:lineRule="auto"/>
        <w:ind w:firstLine="426"/>
        <w:jc w:val="both"/>
        <w:rPr>
          <w:rFonts w:ascii="Arial Narrow" w:hAnsi="Arial Narrow" w:cs="Arial"/>
          <w:b/>
          <w:sz w:val="28"/>
          <w:szCs w:val="28"/>
        </w:rPr>
      </w:pPr>
      <w:r>
        <w:rPr>
          <w:rFonts w:ascii="Arial Narrow" w:hAnsi="Arial Narrow" w:cs="Arial"/>
          <w:sz w:val="28"/>
          <w:szCs w:val="28"/>
        </w:rPr>
        <w:tab/>
      </w:r>
      <w:r w:rsidRPr="00755C69">
        <w:rPr>
          <w:rFonts w:ascii="Arial Narrow" w:hAnsi="Arial Narrow" w:cs="Arial"/>
          <w:sz w:val="28"/>
          <w:szCs w:val="28"/>
        </w:rPr>
        <w:t>En mérito de lo expuesto, la</w:t>
      </w:r>
      <w:r w:rsidRPr="000B2B2E">
        <w:rPr>
          <w:rFonts w:ascii="Arial Narrow" w:hAnsi="Arial Narrow" w:cs="Arial"/>
          <w:b/>
          <w:sz w:val="28"/>
          <w:szCs w:val="28"/>
        </w:rPr>
        <w:t xml:space="preserve"> </w:t>
      </w:r>
      <w:r w:rsidRPr="000B2B2E">
        <w:rPr>
          <w:rFonts w:ascii="Arial Narrow" w:hAnsi="Arial Narrow" w:cs="Arial"/>
          <w:b/>
          <w:bCs/>
          <w:i/>
          <w:sz w:val="28"/>
          <w:szCs w:val="28"/>
        </w:rPr>
        <w:t xml:space="preserve">Sala </w:t>
      </w:r>
      <w:r w:rsidR="00ED3B74">
        <w:rPr>
          <w:rFonts w:ascii="Arial Narrow" w:hAnsi="Arial Narrow" w:cs="Arial"/>
          <w:b/>
          <w:bCs/>
          <w:i/>
          <w:sz w:val="28"/>
          <w:szCs w:val="28"/>
        </w:rPr>
        <w:t xml:space="preserve">Cuarta de Decisión </w:t>
      </w:r>
      <w:r w:rsidRPr="000B2B2E">
        <w:rPr>
          <w:rFonts w:ascii="Arial Narrow" w:hAnsi="Arial Narrow" w:cs="Arial"/>
          <w:b/>
          <w:bCs/>
          <w:i/>
          <w:sz w:val="28"/>
          <w:szCs w:val="28"/>
        </w:rPr>
        <w:t>Laboral del Tribunal Superior del Distrito Judicial de Pereira</w:t>
      </w:r>
      <w:r w:rsidRPr="000B2B2E">
        <w:rPr>
          <w:rFonts w:ascii="Arial Narrow" w:hAnsi="Arial Narrow" w:cs="Arial"/>
          <w:b/>
          <w:i/>
          <w:sz w:val="28"/>
          <w:szCs w:val="28"/>
        </w:rPr>
        <w:t>,</w:t>
      </w:r>
      <w:r w:rsidRPr="00755C69">
        <w:rPr>
          <w:rFonts w:ascii="Arial Narrow" w:hAnsi="Arial Narrow" w:cs="Arial"/>
          <w:sz w:val="28"/>
          <w:szCs w:val="28"/>
        </w:rPr>
        <w:t xml:space="preserve"> </w:t>
      </w:r>
    </w:p>
    <w:p w:rsidR="002451E8" w:rsidRDefault="002451E8" w:rsidP="008E1F31">
      <w:pPr>
        <w:widowControl w:val="0"/>
        <w:autoSpaceDE w:val="0"/>
        <w:autoSpaceDN w:val="0"/>
        <w:adjustRightInd w:val="0"/>
        <w:spacing w:line="360" w:lineRule="auto"/>
        <w:jc w:val="center"/>
        <w:rPr>
          <w:rFonts w:ascii="Arial Narrow" w:hAnsi="Arial Narrow" w:cs="Arial"/>
          <w:b/>
          <w:i/>
          <w:sz w:val="28"/>
          <w:szCs w:val="28"/>
        </w:rPr>
      </w:pPr>
    </w:p>
    <w:p w:rsidR="008E1F31" w:rsidRPr="000B2B2E" w:rsidRDefault="008E1F31" w:rsidP="008E1F31">
      <w:pPr>
        <w:widowControl w:val="0"/>
        <w:autoSpaceDE w:val="0"/>
        <w:autoSpaceDN w:val="0"/>
        <w:adjustRightInd w:val="0"/>
        <w:spacing w:line="360" w:lineRule="auto"/>
        <w:jc w:val="center"/>
        <w:rPr>
          <w:rFonts w:ascii="Arial Narrow" w:hAnsi="Arial Narrow" w:cs="Arial"/>
          <w:b/>
          <w:i/>
          <w:sz w:val="28"/>
          <w:szCs w:val="28"/>
        </w:rPr>
      </w:pPr>
      <w:r w:rsidRPr="000B2B2E">
        <w:rPr>
          <w:rFonts w:ascii="Arial Narrow" w:hAnsi="Arial Narrow" w:cs="Arial"/>
          <w:b/>
          <w:i/>
          <w:sz w:val="28"/>
          <w:szCs w:val="28"/>
        </w:rPr>
        <w:t>R E S U E L V E:</w:t>
      </w:r>
    </w:p>
    <w:p w:rsidR="008E1F31" w:rsidRPr="00755C69" w:rsidRDefault="008E1F31" w:rsidP="008E1F31">
      <w:pPr>
        <w:widowControl w:val="0"/>
        <w:autoSpaceDE w:val="0"/>
        <w:autoSpaceDN w:val="0"/>
        <w:adjustRightInd w:val="0"/>
        <w:jc w:val="center"/>
        <w:rPr>
          <w:rFonts w:ascii="Arial Narrow" w:hAnsi="Arial Narrow" w:cs="Arial"/>
          <w:b/>
          <w:sz w:val="28"/>
          <w:szCs w:val="28"/>
        </w:rPr>
      </w:pPr>
    </w:p>
    <w:p w:rsidR="008E1F31" w:rsidRDefault="008E1F31" w:rsidP="008E1F31">
      <w:pPr>
        <w:spacing w:line="360" w:lineRule="auto"/>
        <w:jc w:val="both"/>
        <w:rPr>
          <w:rFonts w:ascii="Arial Narrow" w:hAnsi="Arial Narrow" w:cs="Arial"/>
          <w:spacing w:val="-2"/>
          <w:sz w:val="28"/>
          <w:szCs w:val="28"/>
        </w:rPr>
      </w:pPr>
      <w:r>
        <w:rPr>
          <w:rFonts w:ascii="Arial Narrow" w:hAnsi="Arial Narrow" w:cs="Arial"/>
          <w:b/>
          <w:spacing w:val="-2"/>
          <w:sz w:val="28"/>
          <w:szCs w:val="28"/>
        </w:rPr>
        <w:tab/>
      </w:r>
      <w:r w:rsidRPr="000B2B2E">
        <w:rPr>
          <w:rFonts w:ascii="Arial Narrow" w:hAnsi="Arial Narrow" w:cs="Arial"/>
          <w:b/>
          <w:i/>
          <w:spacing w:val="-2"/>
          <w:sz w:val="28"/>
          <w:szCs w:val="28"/>
        </w:rPr>
        <w:t>Primero:</w:t>
      </w:r>
      <w:r>
        <w:rPr>
          <w:rFonts w:ascii="Arial Narrow" w:hAnsi="Arial Narrow" w:cs="Arial"/>
          <w:b/>
          <w:i/>
          <w:spacing w:val="-2"/>
          <w:sz w:val="28"/>
          <w:szCs w:val="28"/>
        </w:rPr>
        <w:t xml:space="preserve"> Corrige </w:t>
      </w:r>
      <w:r w:rsidRPr="00755C69">
        <w:rPr>
          <w:rFonts w:ascii="Arial Narrow" w:hAnsi="Arial Narrow" w:cs="Arial"/>
          <w:spacing w:val="-2"/>
          <w:sz w:val="28"/>
          <w:szCs w:val="28"/>
        </w:rPr>
        <w:t xml:space="preserve">la sentencia dictada </w:t>
      </w:r>
      <w:r>
        <w:rPr>
          <w:rFonts w:ascii="Arial Narrow" w:hAnsi="Arial Narrow" w:cs="Arial"/>
          <w:spacing w:val="-2"/>
          <w:sz w:val="28"/>
          <w:szCs w:val="28"/>
        </w:rPr>
        <w:t>por esta Sala de Decisión,</w:t>
      </w:r>
      <w:r w:rsidRPr="00755C69">
        <w:rPr>
          <w:rFonts w:ascii="Arial Narrow" w:hAnsi="Arial Narrow" w:cs="Arial"/>
          <w:spacing w:val="-2"/>
          <w:sz w:val="28"/>
          <w:szCs w:val="28"/>
        </w:rPr>
        <w:t xml:space="preserve"> el</w:t>
      </w:r>
      <w:r>
        <w:rPr>
          <w:rFonts w:ascii="Arial Narrow" w:hAnsi="Arial Narrow" w:cs="Arial"/>
          <w:spacing w:val="-2"/>
          <w:sz w:val="28"/>
          <w:szCs w:val="28"/>
        </w:rPr>
        <w:t xml:space="preserve"> </w:t>
      </w:r>
      <w:r w:rsidR="00AA5016">
        <w:rPr>
          <w:rFonts w:ascii="Arial Narrow" w:hAnsi="Arial Narrow" w:cs="Arial"/>
          <w:spacing w:val="-2"/>
          <w:sz w:val="28"/>
          <w:szCs w:val="28"/>
        </w:rPr>
        <w:t xml:space="preserve">9 de junio de 2016, </w:t>
      </w:r>
      <w:r>
        <w:rPr>
          <w:rFonts w:ascii="Arial Narrow" w:hAnsi="Arial Narrow" w:cs="Arial"/>
          <w:spacing w:val="-2"/>
          <w:sz w:val="28"/>
          <w:szCs w:val="28"/>
        </w:rPr>
        <w:t xml:space="preserve">en cuanto a que el valor de las mesadas causadas entre el </w:t>
      </w:r>
      <w:r w:rsidR="00AA5016">
        <w:rPr>
          <w:rFonts w:ascii="Arial Narrow" w:hAnsi="Arial Narrow" w:cs="Arial"/>
          <w:spacing w:val="-2"/>
          <w:sz w:val="28"/>
          <w:szCs w:val="28"/>
        </w:rPr>
        <w:t>25 de octubre de 2010 y el 30 de junio de 2015</w:t>
      </w:r>
      <w:r>
        <w:rPr>
          <w:rFonts w:ascii="Arial Narrow" w:hAnsi="Arial Narrow" w:cs="Arial"/>
          <w:spacing w:val="-2"/>
          <w:sz w:val="28"/>
          <w:szCs w:val="28"/>
        </w:rPr>
        <w:t>, asciende a $</w:t>
      </w:r>
      <w:r w:rsidR="008F2554">
        <w:rPr>
          <w:rFonts w:ascii="Arial Narrow" w:hAnsi="Arial Narrow" w:cs="Arial"/>
          <w:sz w:val="28"/>
          <w:szCs w:val="28"/>
          <w:lang w:val="es-ES"/>
        </w:rPr>
        <w:t>38`467.650</w:t>
      </w:r>
      <w:r>
        <w:rPr>
          <w:rFonts w:ascii="Arial Narrow" w:hAnsi="Arial Narrow" w:cs="Arial"/>
          <w:spacing w:val="-2"/>
          <w:sz w:val="28"/>
          <w:szCs w:val="28"/>
        </w:rPr>
        <w:t>.</w:t>
      </w:r>
    </w:p>
    <w:p w:rsidR="008E1F31" w:rsidRDefault="008E1F31" w:rsidP="008E1F31">
      <w:pPr>
        <w:jc w:val="both"/>
        <w:rPr>
          <w:rFonts w:ascii="Arial Narrow" w:hAnsi="Arial Narrow" w:cs="Arial"/>
          <w:spacing w:val="-2"/>
          <w:sz w:val="28"/>
          <w:szCs w:val="28"/>
        </w:rPr>
      </w:pPr>
    </w:p>
    <w:p w:rsidR="008E1F31" w:rsidRPr="00024ADA" w:rsidRDefault="008E1F31" w:rsidP="008E1F31">
      <w:pPr>
        <w:spacing w:line="360" w:lineRule="auto"/>
        <w:jc w:val="both"/>
        <w:rPr>
          <w:rFonts w:ascii="Arial Narrow" w:hAnsi="Arial Narrow" w:cs="Arial"/>
          <w:b/>
          <w:i/>
          <w:sz w:val="28"/>
          <w:szCs w:val="28"/>
        </w:rPr>
      </w:pPr>
      <w:r>
        <w:rPr>
          <w:rFonts w:ascii="Arial Narrow" w:hAnsi="Arial Narrow" w:cs="Arial"/>
          <w:b/>
          <w:i/>
          <w:spacing w:val="-2"/>
          <w:sz w:val="28"/>
          <w:szCs w:val="28"/>
        </w:rPr>
        <w:tab/>
      </w:r>
      <w:r w:rsidRPr="00024ADA">
        <w:rPr>
          <w:rFonts w:ascii="Arial Narrow" w:hAnsi="Arial Narrow" w:cs="Arial"/>
          <w:b/>
          <w:i/>
          <w:sz w:val="28"/>
          <w:szCs w:val="28"/>
        </w:rPr>
        <w:t>Notifíquese,</w:t>
      </w:r>
    </w:p>
    <w:p w:rsidR="008E1F31" w:rsidRDefault="008E1F31" w:rsidP="008E1F31">
      <w:pPr>
        <w:ind w:firstLine="900"/>
        <w:jc w:val="both"/>
        <w:rPr>
          <w:rFonts w:ascii="Arial Narrow" w:hAnsi="Arial Narrow" w:cs="Arial"/>
          <w:bCs/>
          <w:iCs/>
          <w:sz w:val="26"/>
          <w:szCs w:val="26"/>
          <w:lang w:val="es-ES"/>
        </w:rPr>
      </w:pPr>
    </w:p>
    <w:p w:rsidR="008E1F31" w:rsidRDefault="008E1F31" w:rsidP="008E1F31">
      <w:pPr>
        <w:ind w:firstLine="900"/>
        <w:jc w:val="both"/>
        <w:rPr>
          <w:rFonts w:ascii="Arial Narrow" w:hAnsi="Arial Narrow" w:cs="Arial"/>
          <w:bCs/>
          <w:iCs/>
          <w:sz w:val="26"/>
          <w:szCs w:val="26"/>
          <w:lang w:val="es-ES"/>
        </w:rPr>
      </w:pPr>
    </w:p>
    <w:p w:rsidR="008E1F31" w:rsidRPr="002451E8" w:rsidRDefault="008E1F31" w:rsidP="008E1F31">
      <w:pPr>
        <w:ind w:firstLine="900"/>
        <w:jc w:val="both"/>
        <w:rPr>
          <w:rFonts w:ascii="Arial Narrow" w:hAnsi="Arial Narrow" w:cs="Arial"/>
          <w:bCs/>
          <w:iCs/>
          <w:sz w:val="28"/>
          <w:szCs w:val="28"/>
          <w:lang w:val="es-ES"/>
        </w:rPr>
      </w:pPr>
    </w:p>
    <w:p w:rsidR="008E1F31" w:rsidRPr="002451E8" w:rsidRDefault="008E1F31" w:rsidP="008E1F31">
      <w:pPr>
        <w:ind w:firstLine="900"/>
        <w:jc w:val="center"/>
        <w:rPr>
          <w:rFonts w:ascii="Arial Narrow" w:hAnsi="Arial Narrow" w:cs="Arial"/>
          <w:b/>
          <w:bCs/>
          <w:iCs/>
          <w:sz w:val="28"/>
          <w:szCs w:val="28"/>
          <w:lang w:val="es-ES"/>
        </w:rPr>
      </w:pPr>
      <w:r w:rsidRPr="002451E8">
        <w:rPr>
          <w:rFonts w:ascii="Arial Narrow" w:hAnsi="Arial Narrow" w:cs="Arial"/>
          <w:b/>
          <w:bCs/>
          <w:iCs/>
          <w:sz w:val="28"/>
          <w:szCs w:val="28"/>
          <w:lang w:val="es-ES"/>
        </w:rPr>
        <w:t>FRANCISCO JAVIER TAMAYO TABARES</w:t>
      </w:r>
    </w:p>
    <w:p w:rsidR="008E1F31" w:rsidRPr="002451E8" w:rsidRDefault="008E1F31" w:rsidP="008E1F31">
      <w:pPr>
        <w:ind w:firstLine="900"/>
        <w:jc w:val="center"/>
        <w:rPr>
          <w:rFonts w:ascii="Arial Narrow" w:hAnsi="Arial Narrow" w:cs="Arial"/>
          <w:bCs/>
          <w:iCs/>
          <w:sz w:val="28"/>
          <w:szCs w:val="28"/>
          <w:lang w:val="es-ES"/>
        </w:rPr>
      </w:pPr>
      <w:r w:rsidRPr="002451E8">
        <w:rPr>
          <w:rFonts w:ascii="Arial Narrow" w:hAnsi="Arial Narrow" w:cs="Arial"/>
          <w:bCs/>
          <w:iCs/>
          <w:sz w:val="28"/>
          <w:szCs w:val="28"/>
          <w:lang w:val="es-ES"/>
        </w:rPr>
        <w:t xml:space="preserve">Magistrado </w:t>
      </w:r>
    </w:p>
    <w:p w:rsidR="008E1F31" w:rsidRPr="002451E8" w:rsidRDefault="008E1F31" w:rsidP="008E1F31">
      <w:pPr>
        <w:ind w:firstLine="900"/>
        <w:jc w:val="both"/>
        <w:rPr>
          <w:rFonts w:ascii="Arial Narrow" w:hAnsi="Arial Narrow" w:cs="Arial"/>
          <w:sz w:val="28"/>
          <w:szCs w:val="28"/>
          <w:lang w:val="es-ES"/>
        </w:rPr>
      </w:pPr>
    </w:p>
    <w:p w:rsidR="008E1F31" w:rsidRPr="002451E8" w:rsidRDefault="008E1F31" w:rsidP="008E1F31">
      <w:pPr>
        <w:ind w:firstLine="900"/>
        <w:jc w:val="both"/>
        <w:rPr>
          <w:rFonts w:ascii="Arial Narrow" w:hAnsi="Arial Narrow" w:cs="Arial"/>
          <w:b/>
          <w:sz w:val="28"/>
          <w:szCs w:val="28"/>
          <w:lang w:val="es-ES"/>
        </w:rPr>
      </w:pPr>
    </w:p>
    <w:p w:rsidR="008E1F31" w:rsidRPr="002451E8" w:rsidRDefault="008E1F31" w:rsidP="008E1F31">
      <w:pPr>
        <w:ind w:firstLine="900"/>
        <w:jc w:val="both"/>
        <w:rPr>
          <w:rFonts w:ascii="Arial Narrow" w:hAnsi="Arial Narrow" w:cs="Arial"/>
          <w:b/>
          <w:sz w:val="28"/>
          <w:szCs w:val="28"/>
          <w:lang w:val="es-ES"/>
        </w:rPr>
      </w:pPr>
    </w:p>
    <w:p w:rsidR="008E1F31" w:rsidRPr="002451E8" w:rsidRDefault="008E1F31" w:rsidP="008E1F31">
      <w:pPr>
        <w:ind w:firstLine="900"/>
        <w:jc w:val="both"/>
        <w:rPr>
          <w:rFonts w:ascii="Arial Narrow" w:hAnsi="Arial Narrow" w:cs="Arial"/>
          <w:b/>
          <w:sz w:val="28"/>
          <w:szCs w:val="28"/>
          <w:lang w:val="es-ES"/>
        </w:rPr>
      </w:pPr>
    </w:p>
    <w:p w:rsidR="008E1F31" w:rsidRPr="002451E8" w:rsidRDefault="008E1F31" w:rsidP="008E1F31">
      <w:pPr>
        <w:ind w:firstLine="900"/>
        <w:jc w:val="both"/>
        <w:rPr>
          <w:rFonts w:ascii="Arial Narrow" w:hAnsi="Arial Narrow" w:cs="Arial"/>
          <w:b/>
          <w:sz w:val="28"/>
          <w:szCs w:val="28"/>
          <w:lang w:val="es-ES"/>
        </w:rPr>
      </w:pPr>
    </w:p>
    <w:p w:rsidR="008E1F31" w:rsidRPr="002451E8" w:rsidRDefault="008E1F31" w:rsidP="008E1F31">
      <w:pPr>
        <w:ind w:firstLine="900"/>
        <w:jc w:val="both"/>
        <w:rPr>
          <w:rFonts w:ascii="Arial Narrow" w:hAnsi="Arial Narrow" w:cs="Arial"/>
          <w:b/>
          <w:sz w:val="28"/>
          <w:szCs w:val="28"/>
          <w:lang w:val="es-ES"/>
        </w:rPr>
      </w:pPr>
    </w:p>
    <w:p w:rsidR="008E1F31" w:rsidRPr="002451E8" w:rsidRDefault="008E1F31" w:rsidP="008E1F31">
      <w:pPr>
        <w:jc w:val="both"/>
        <w:rPr>
          <w:rFonts w:ascii="Arial Narrow" w:hAnsi="Arial Narrow" w:cs="Arial"/>
          <w:sz w:val="28"/>
          <w:szCs w:val="28"/>
          <w:lang w:val="es-ES"/>
        </w:rPr>
      </w:pPr>
      <w:r w:rsidRPr="002451E8">
        <w:rPr>
          <w:rFonts w:ascii="Arial Narrow" w:hAnsi="Arial Narrow" w:cs="Arial"/>
          <w:b/>
          <w:bCs/>
          <w:iCs/>
          <w:sz w:val="28"/>
          <w:szCs w:val="28"/>
          <w:lang w:val="es-ES"/>
        </w:rPr>
        <w:t xml:space="preserve">ANA LUCÍA CAICEDO CALDERÓN                  </w:t>
      </w:r>
      <w:r w:rsidR="002451E8" w:rsidRPr="002451E8">
        <w:rPr>
          <w:rFonts w:ascii="Arial Narrow" w:hAnsi="Arial Narrow" w:cs="Arial"/>
          <w:b/>
          <w:bCs/>
          <w:iCs/>
          <w:sz w:val="28"/>
          <w:szCs w:val="28"/>
          <w:lang w:val="es-ES"/>
        </w:rPr>
        <w:t xml:space="preserve">OLGA LUCÍA CAICEDO CALDERÓN </w:t>
      </w:r>
    </w:p>
    <w:p w:rsidR="008E1F31" w:rsidRPr="002451E8" w:rsidRDefault="008E1F31" w:rsidP="008E1F31">
      <w:pPr>
        <w:jc w:val="both"/>
        <w:rPr>
          <w:rFonts w:ascii="Arial Narrow" w:hAnsi="Arial Narrow" w:cs="Arial"/>
          <w:bCs/>
          <w:iCs/>
          <w:sz w:val="28"/>
          <w:szCs w:val="28"/>
          <w:lang w:val="es-ES"/>
        </w:rPr>
      </w:pPr>
      <w:r w:rsidRPr="002451E8">
        <w:rPr>
          <w:rFonts w:ascii="Arial Narrow" w:hAnsi="Arial Narrow" w:cs="Arial"/>
          <w:b/>
          <w:bCs/>
          <w:iCs/>
          <w:sz w:val="28"/>
          <w:szCs w:val="28"/>
          <w:lang w:val="es-ES"/>
        </w:rPr>
        <w:tab/>
      </w:r>
      <w:r w:rsidRPr="002451E8">
        <w:rPr>
          <w:rFonts w:ascii="Arial Narrow" w:hAnsi="Arial Narrow" w:cs="Arial"/>
          <w:bCs/>
          <w:iCs/>
          <w:sz w:val="28"/>
          <w:szCs w:val="28"/>
          <w:lang w:val="es-ES"/>
        </w:rPr>
        <w:t xml:space="preserve">       Magistrada</w:t>
      </w:r>
      <w:r w:rsidRPr="002451E8">
        <w:rPr>
          <w:rFonts w:ascii="Arial Narrow" w:hAnsi="Arial Narrow" w:cs="Arial"/>
          <w:bCs/>
          <w:iCs/>
          <w:sz w:val="28"/>
          <w:szCs w:val="28"/>
          <w:lang w:val="es-ES"/>
        </w:rPr>
        <w:tab/>
        <w:t xml:space="preserve">                        </w:t>
      </w:r>
      <w:r w:rsidRPr="002451E8">
        <w:rPr>
          <w:rFonts w:ascii="Arial Narrow" w:hAnsi="Arial Narrow" w:cs="Arial"/>
          <w:bCs/>
          <w:iCs/>
          <w:sz w:val="28"/>
          <w:szCs w:val="28"/>
          <w:lang w:val="es-ES"/>
        </w:rPr>
        <w:tab/>
      </w:r>
      <w:r w:rsidRPr="002451E8">
        <w:rPr>
          <w:rFonts w:ascii="Arial Narrow" w:hAnsi="Arial Narrow" w:cs="Arial"/>
          <w:bCs/>
          <w:iCs/>
          <w:sz w:val="28"/>
          <w:szCs w:val="28"/>
          <w:lang w:val="es-ES"/>
        </w:rPr>
        <w:tab/>
      </w:r>
      <w:r w:rsidRPr="002451E8">
        <w:rPr>
          <w:rFonts w:ascii="Arial Narrow" w:hAnsi="Arial Narrow" w:cs="Arial"/>
          <w:bCs/>
          <w:iCs/>
          <w:sz w:val="28"/>
          <w:szCs w:val="28"/>
          <w:lang w:val="es-ES"/>
        </w:rPr>
        <w:tab/>
        <w:t xml:space="preserve"> </w:t>
      </w:r>
      <w:proofErr w:type="spellStart"/>
      <w:r w:rsidRPr="002451E8">
        <w:rPr>
          <w:rFonts w:ascii="Arial Narrow" w:hAnsi="Arial Narrow" w:cs="Arial"/>
          <w:bCs/>
          <w:iCs/>
          <w:sz w:val="28"/>
          <w:szCs w:val="28"/>
          <w:lang w:val="es-ES"/>
        </w:rPr>
        <w:t>Magistrad</w:t>
      </w:r>
      <w:r w:rsidR="002451E8" w:rsidRPr="002451E8">
        <w:rPr>
          <w:rFonts w:ascii="Arial Narrow" w:hAnsi="Arial Narrow" w:cs="Arial"/>
          <w:bCs/>
          <w:iCs/>
          <w:sz w:val="28"/>
          <w:szCs w:val="28"/>
          <w:lang w:val="es-ES"/>
        </w:rPr>
        <w:t>a</w:t>
      </w:r>
      <w:proofErr w:type="spellEnd"/>
    </w:p>
    <w:p w:rsidR="008E1F31" w:rsidRPr="002451E8" w:rsidRDefault="008E1F31" w:rsidP="008E1F31">
      <w:pPr>
        <w:ind w:firstLine="900"/>
        <w:jc w:val="both"/>
        <w:rPr>
          <w:rFonts w:ascii="Arial Narrow" w:hAnsi="Arial Narrow" w:cs="Arial"/>
          <w:bCs/>
          <w:iCs/>
          <w:sz w:val="28"/>
          <w:szCs w:val="28"/>
          <w:lang w:val="es-ES"/>
        </w:rPr>
      </w:pPr>
    </w:p>
    <w:p w:rsidR="008E1F31" w:rsidRPr="002451E8" w:rsidRDefault="008E1F31" w:rsidP="008E1F31">
      <w:pPr>
        <w:ind w:firstLine="900"/>
        <w:jc w:val="both"/>
        <w:rPr>
          <w:rFonts w:ascii="Arial Narrow" w:hAnsi="Arial Narrow" w:cs="Arial"/>
          <w:bCs/>
          <w:iCs/>
          <w:sz w:val="28"/>
          <w:szCs w:val="28"/>
          <w:lang w:val="es-ES"/>
        </w:rPr>
      </w:pPr>
    </w:p>
    <w:p w:rsidR="008E1F31" w:rsidRPr="002451E8" w:rsidRDefault="008E1F31" w:rsidP="008E1F31">
      <w:pPr>
        <w:ind w:firstLine="900"/>
        <w:jc w:val="both"/>
        <w:rPr>
          <w:rFonts w:ascii="Arial Narrow" w:hAnsi="Arial Narrow" w:cs="Arial"/>
          <w:bCs/>
          <w:iCs/>
          <w:sz w:val="28"/>
          <w:szCs w:val="28"/>
          <w:lang w:val="es-ES"/>
        </w:rPr>
      </w:pPr>
    </w:p>
    <w:p w:rsidR="008E1F31" w:rsidRPr="002451E8" w:rsidRDefault="008E1F31" w:rsidP="008E1F31">
      <w:pPr>
        <w:ind w:firstLine="900"/>
        <w:jc w:val="both"/>
        <w:rPr>
          <w:rFonts w:ascii="Arial Narrow" w:hAnsi="Arial Narrow" w:cs="Arial"/>
          <w:bCs/>
          <w:iCs/>
          <w:sz w:val="28"/>
          <w:szCs w:val="28"/>
          <w:lang w:val="es-ES"/>
        </w:rPr>
      </w:pPr>
    </w:p>
    <w:p w:rsidR="008E1F31" w:rsidRPr="002451E8" w:rsidRDefault="008E1F31" w:rsidP="008E1F31">
      <w:pPr>
        <w:ind w:firstLine="900"/>
        <w:jc w:val="both"/>
        <w:rPr>
          <w:rFonts w:ascii="Arial Narrow" w:hAnsi="Arial Narrow" w:cs="Arial"/>
          <w:bCs/>
          <w:iCs/>
          <w:sz w:val="28"/>
          <w:szCs w:val="28"/>
          <w:lang w:val="es-ES"/>
        </w:rPr>
      </w:pPr>
    </w:p>
    <w:p w:rsidR="008E1F31" w:rsidRPr="002451E8" w:rsidRDefault="002451E8" w:rsidP="008E1F31">
      <w:pPr>
        <w:ind w:firstLine="900"/>
        <w:jc w:val="center"/>
        <w:rPr>
          <w:rFonts w:ascii="Arial Narrow" w:hAnsi="Arial Narrow" w:cs="Arial"/>
          <w:b/>
          <w:bCs/>
          <w:iCs/>
          <w:sz w:val="28"/>
          <w:szCs w:val="28"/>
          <w:lang w:val="es-ES"/>
        </w:rPr>
      </w:pPr>
      <w:r w:rsidRPr="002451E8">
        <w:rPr>
          <w:rFonts w:ascii="Arial Narrow" w:hAnsi="Arial Narrow" w:cs="Arial"/>
          <w:b/>
          <w:bCs/>
          <w:iCs/>
          <w:sz w:val="28"/>
          <w:szCs w:val="28"/>
          <w:lang w:val="es-ES"/>
        </w:rPr>
        <w:t>ALONSO GAVIRIA OCAMPO</w:t>
      </w:r>
    </w:p>
    <w:p w:rsidR="008E1F31" w:rsidRPr="002451E8" w:rsidRDefault="002451E8" w:rsidP="008E1F31">
      <w:pPr>
        <w:ind w:firstLine="900"/>
        <w:jc w:val="center"/>
        <w:rPr>
          <w:rFonts w:ascii="Arial Narrow" w:hAnsi="Arial Narrow" w:cs="Arial"/>
          <w:iCs/>
          <w:sz w:val="28"/>
          <w:szCs w:val="28"/>
          <w:lang w:val="es-ES"/>
        </w:rPr>
      </w:pPr>
      <w:r w:rsidRPr="002451E8">
        <w:rPr>
          <w:rFonts w:ascii="Arial Narrow" w:hAnsi="Arial Narrow" w:cs="Arial"/>
          <w:iCs/>
          <w:sz w:val="28"/>
          <w:szCs w:val="28"/>
          <w:lang w:val="es-ES"/>
        </w:rPr>
        <w:t>Secretario</w:t>
      </w:r>
    </w:p>
    <w:p w:rsidR="008E1F31" w:rsidRPr="002451E8" w:rsidRDefault="008E1F31" w:rsidP="008E1F31">
      <w:pPr>
        <w:rPr>
          <w:sz w:val="28"/>
          <w:szCs w:val="28"/>
        </w:rPr>
      </w:pPr>
    </w:p>
    <w:p w:rsidR="008E1F31" w:rsidRDefault="008E1F31" w:rsidP="008E1F31"/>
    <w:p w:rsidR="008E1F31" w:rsidRDefault="008E1F31" w:rsidP="008E1F31"/>
    <w:p w:rsidR="00336379" w:rsidRDefault="00336379"/>
    <w:sectPr w:rsidR="00336379" w:rsidSect="003258FD">
      <w:headerReference w:type="default" r:id="rId7"/>
      <w:footerReference w:type="even" r:id="rId8"/>
      <w:footerReference w:type="default" r:id="rId9"/>
      <w:pgSz w:w="12242" w:h="18722" w:code="121"/>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AA" w:rsidRDefault="000470AA" w:rsidP="008E1F31">
      <w:r>
        <w:separator/>
      </w:r>
    </w:p>
  </w:endnote>
  <w:endnote w:type="continuationSeparator" w:id="0">
    <w:p w:rsidR="000470AA" w:rsidRDefault="000470AA" w:rsidP="008E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547C16"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C71" w:rsidRDefault="000470A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547C16"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60C8">
      <w:rPr>
        <w:rStyle w:val="Nmerodepgina"/>
        <w:noProof/>
      </w:rPr>
      <w:t>5</w:t>
    </w:r>
    <w:r>
      <w:rPr>
        <w:rStyle w:val="Nmerodepgina"/>
      </w:rPr>
      <w:fldChar w:fldCharType="end"/>
    </w:r>
  </w:p>
  <w:p w:rsidR="00460C71" w:rsidRDefault="000470A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AA" w:rsidRDefault="000470AA" w:rsidP="008E1F31">
      <w:r>
        <w:separator/>
      </w:r>
    </w:p>
  </w:footnote>
  <w:footnote w:type="continuationSeparator" w:id="0">
    <w:p w:rsidR="000470AA" w:rsidRDefault="000470AA" w:rsidP="008E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Pr="00094A95" w:rsidRDefault="00547C16" w:rsidP="00A15607">
    <w:pPr>
      <w:jc w:val="both"/>
      <w:rPr>
        <w:rFonts w:ascii="Arial Narrow" w:hAnsi="Arial Narrow" w:cs="Arial"/>
        <w:bCs/>
        <w:sz w:val="16"/>
        <w:szCs w:val="16"/>
      </w:rPr>
    </w:pPr>
    <w:r w:rsidRPr="00094A95">
      <w:rPr>
        <w:rFonts w:ascii="Arial Narrow" w:hAnsi="Arial Narrow" w:cs="Arial"/>
        <w:bCs/>
        <w:sz w:val="16"/>
        <w:szCs w:val="16"/>
      </w:rPr>
      <w:t>Radicación No: 66001-31-05-00</w:t>
    </w:r>
    <w:r w:rsidR="008E1F31">
      <w:rPr>
        <w:rFonts w:ascii="Arial Narrow" w:hAnsi="Arial Narrow" w:cs="Arial"/>
        <w:bCs/>
        <w:sz w:val="16"/>
        <w:szCs w:val="16"/>
      </w:rPr>
      <w:t>1-2014-00250-01</w:t>
    </w:r>
  </w:p>
  <w:p w:rsidR="00460C71" w:rsidRDefault="008E1F31" w:rsidP="00094A95">
    <w:pPr>
      <w:jc w:val="both"/>
    </w:pPr>
    <w:r>
      <w:rPr>
        <w:rFonts w:ascii="Arial Narrow" w:hAnsi="Arial Narrow" w:cs="Arial"/>
        <w:bCs/>
        <w:sz w:val="16"/>
        <w:szCs w:val="16"/>
      </w:rPr>
      <w:t xml:space="preserve">Gloria Inés Manrique Echeverri </w:t>
    </w:r>
    <w:r w:rsidR="00547C16" w:rsidRPr="00094A95">
      <w:rPr>
        <w:rFonts w:ascii="Arial Narrow" w:hAnsi="Arial Narrow" w:cs="Arial"/>
        <w:bCs/>
        <w:sz w:val="16"/>
        <w:szCs w:val="16"/>
      </w:rPr>
      <w:t>vs</w:t>
    </w:r>
    <w:r w:rsidR="00547C16">
      <w:rPr>
        <w:rFonts w:ascii="Arial Narrow" w:hAnsi="Arial Narrow" w:cs="Arial"/>
        <w:bCs/>
        <w:sz w:val="16"/>
        <w:szCs w:val="16"/>
      </w:rPr>
      <w:t xml:space="preserve">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31"/>
    <w:rsid w:val="000470AA"/>
    <w:rsid w:val="000B268A"/>
    <w:rsid w:val="00131E09"/>
    <w:rsid w:val="00143A8B"/>
    <w:rsid w:val="002451E8"/>
    <w:rsid w:val="002E0665"/>
    <w:rsid w:val="002E1AD0"/>
    <w:rsid w:val="00312643"/>
    <w:rsid w:val="00336379"/>
    <w:rsid w:val="003B4465"/>
    <w:rsid w:val="004060C8"/>
    <w:rsid w:val="004153DB"/>
    <w:rsid w:val="00532063"/>
    <w:rsid w:val="00547C16"/>
    <w:rsid w:val="006351FF"/>
    <w:rsid w:val="006475A7"/>
    <w:rsid w:val="007273B8"/>
    <w:rsid w:val="007F54E3"/>
    <w:rsid w:val="0085038D"/>
    <w:rsid w:val="00877B0A"/>
    <w:rsid w:val="008E1F31"/>
    <w:rsid w:val="008F2554"/>
    <w:rsid w:val="00AA5016"/>
    <w:rsid w:val="00BD0632"/>
    <w:rsid w:val="00C40031"/>
    <w:rsid w:val="00CD67F7"/>
    <w:rsid w:val="00CF66B2"/>
    <w:rsid w:val="00D550CD"/>
    <w:rsid w:val="00EA6543"/>
    <w:rsid w:val="00ED3B74"/>
    <w:rsid w:val="00F2604C"/>
    <w:rsid w:val="00F76848"/>
    <w:rsid w:val="00FA15FA"/>
    <w:rsid w:val="00FB0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54A2-932F-49D4-80CD-2B1C5F66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3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E1F31"/>
    <w:pPr>
      <w:tabs>
        <w:tab w:val="center" w:pos="4252"/>
        <w:tab w:val="right" w:pos="8504"/>
      </w:tabs>
    </w:pPr>
  </w:style>
  <w:style w:type="character" w:customStyle="1" w:styleId="PiedepginaCar">
    <w:name w:val="Pie de página Car"/>
    <w:basedOn w:val="Fuentedeprrafopredeter"/>
    <w:link w:val="Piedepgina"/>
    <w:rsid w:val="008E1F3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E1F31"/>
  </w:style>
  <w:style w:type="paragraph" w:styleId="Prrafodelista">
    <w:name w:val="List Paragraph"/>
    <w:basedOn w:val="Normal"/>
    <w:uiPriority w:val="34"/>
    <w:qFormat/>
    <w:rsid w:val="008E1F31"/>
    <w:pPr>
      <w:ind w:left="708"/>
    </w:pPr>
  </w:style>
  <w:style w:type="paragraph" w:styleId="Encabezado">
    <w:name w:val="header"/>
    <w:basedOn w:val="Normal"/>
    <w:link w:val="EncabezadoCar"/>
    <w:uiPriority w:val="99"/>
    <w:unhideWhenUsed/>
    <w:rsid w:val="008E1F31"/>
    <w:pPr>
      <w:tabs>
        <w:tab w:val="center" w:pos="4252"/>
        <w:tab w:val="right" w:pos="8504"/>
      </w:tabs>
    </w:pPr>
  </w:style>
  <w:style w:type="character" w:customStyle="1" w:styleId="EncabezadoCar">
    <w:name w:val="Encabezado Car"/>
    <w:basedOn w:val="Fuentedeprrafopredeter"/>
    <w:link w:val="Encabezado"/>
    <w:uiPriority w:val="99"/>
    <w:rsid w:val="008E1F31"/>
    <w:rPr>
      <w:rFonts w:ascii="Times New Roman" w:eastAsia="Times New Roman" w:hAnsi="Times New Roman" w:cs="Times New Roman"/>
      <w:sz w:val="24"/>
      <w:szCs w:val="20"/>
      <w:lang w:val="es-ES_tradnl" w:eastAsia="es-ES"/>
    </w:rPr>
  </w:style>
  <w:style w:type="paragraph" w:styleId="Sinespaciado">
    <w:name w:val="No Spacing"/>
    <w:uiPriority w:val="1"/>
    <w:qFormat/>
    <w:rsid w:val="008E1F31"/>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19</cp:revision>
  <dcterms:created xsi:type="dcterms:W3CDTF">2018-08-17T16:00:00Z</dcterms:created>
  <dcterms:modified xsi:type="dcterms:W3CDTF">2018-09-28T16:16:00Z</dcterms:modified>
</cp:coreProperties>
</file>