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36" w:rsidRPr="00275CBC" w:rsidRDefault="000E2736" w:rsidP="000E2736">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both"/>
        <w:rPr>
          <w:rFonts w:ascii="Arial" w:eastAsia="Calibri" w:hAnsi="Arial" w:cs="Arial"/>
          <w:color w:val="FF0000"/>
          <w:kern w:val="28"/>
          <w:sz w:val="28"/>
          <w:lang w:val="es-CO" w:eastAsia="fr-FR"/>
        </w:rPr>
      </w:pPr>
      <w:r w:rsidRPr="00275CB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275CBC">
        <w:rPr>
          <w:rFonts w:ascii="Arial" w:eastAsia="Calibri" w:hAnsi="Arial" w:cs="Arial"/>
          <w:color w:val="FF0000"/>
          <w:kern w:val="28"/>
          <w:szCs w:val="18"/>
          <w:lang w:val="es-CO" w:eastAsia="fr-FR"/>
        </w:rPr>
        <w:t> </w:t>
      </w:r>
    </w:p>
    <w:p w:rsidR="000E2736" w:rsidRDefault="000E2736" w:rsidP="00BF45BC">
      <w:pPr>
        <w:spacing w:line="360" w:lineRule="auto"/>
        <w:jc w:val="center"/>
        <w:rPr>
          <w:rFonts w:ascii="Arial Narrow" w:hAnsi="Arial Narrow" w:cs="Arial"/>
          <w:b/>
          <w:sz w:val="30"/>
          <w:szCs w:val="30"/>
        </w:rPr>
      </w:pPr>
    </w:p>
    <w:p w:rsidR="000E2736" w:rsidRPr="00722518" w:rsidRDefault="000E2736" w:rsidP="00722518">
      <w:pPr>
        <w:autoSpaceDE w:val="0"/>
        <w:autoSpaceDN w:val="0"/>
        <w:adjustRightInd w:val="0"/>
        <w:jc w:val="both"/>
        <w:rPr>
          <w:rFonts w:ascii="Arial" w:hAnsi="Arial" w:cs="Arial"/>
          <w:sz w:val="22"/>
          <w:szCs w:val="22"/>
        </w:rPr>
      </w:pPr>
      <w:r w:rsidRPr="00722518">
        <w:rPr>
          <w:rFonts w:ascii="Arial" w:hAnsi="Arial" w:cs="Arial"/>
          <w:sz w:val="22"/>
          <w:szCs w:val="22"/>
        </w:rPr>
        <w:t xml:space="preserve">Providencia: </w:t>
      </w:r>
      <w:r w:rsidRPr="00722518">
        <w:rPr>
          <w:rFonts w:ascii="Arial" w:hAnsi="Arial" w:cs="Arial"/>
          <w:sz w:val="22"/>
          <w:szCs w:val="22"/>
        </w:rPr>
        <w:tab/>
        <w:t xml:space="preserve">                       Auto 2ª</w:t>
      </w:r>
      <w:r w:rsidR="00722E18">
        <w:rPr>
          <w:rFonts w:ascii="Arial" w:hAnsi="Arial" w:cs="Arial"/>
          <w:sz w:val="22"/>
          <w:szCs w:val="22"/>
        </w:rPr>
        <w:t xml:space="preserve"> instancia</w:t>
      </w:r>
      <w:bookmarkStart w:id="0" w:name="_GoBack"/>
      <w:bookmarkEnd w:id="0"/>
      <w:r w:rsidRPr="00722518">
        <w:rPr>
          <w:rFonts w:ascii="Arial" w:hAnsi="Arial" w:cs="Arial"/>
          <w:sz w:val="22"/>
          <w:szCs w:val="22"/>
        </w:rPr>
        <w:t xml:space="preserve">. – 24 de agosto de 2018 </w:t>
      </w:r>
    </w:p>
    <w:p w:rsidR="000E2736" w:rsidRPr="00722518" w:rsidRDefault="000E2736" w:rsidP="00722518">
      <w:pPr>
        <w:autoSpaceDE w:val="0"/>
        <w:autoSpaceDN w:val="0"/>
        <w:adjustRightInd w:val="0"/>
        <w:jc w:val="both"/>
        <w:rPr>
          <w:rFonts w:ascii="Arial" w:hAnsi="Arial" w:cs="Arial"/>
          <w:sz w:val="22"/>
          <w:szCs w:val="22"/>
        </w:rPr>
      </w:pPr>
      <w:r w:rsidRPr="00722518">
        <w:rPr>
          <w:rFonts w:ascii="Arial" w:hAnsi="Arial" w:cs="Arial"/>
          <w:sz w:val="22"/>
          <w:szCs w:val="22"/>
        </w:rPr>
        <w:t>Radicación Nro.:</w:t>
      </w:r>
      <w:r w:rsidRPr="00722518">
        <w:rPr>
          <w:rFonts w:ascii="Arial" w:hAnsi="Arial" w:cs="Arial"/>
          <w:sz w:val="22"/>
          <w:szCs w:val="22"/>
        </w:rPr>
        <w:tab/>
      </w:r>
      <w:r w:rsidRPr="00722518">
        <w:rPr>
          <w:rFonts w:ascii="Arial" w:hAnsi="Arial" w:cs="Arial"/>
          <w:sz w:val="22"/>
          <w:szCs w:val="22"/>
        </w:rPr>
        <w:tab/>
        <w:t>66001-31-05-001-2018-000326-01</w:t>
      </w:r>
    </w:p>
    <w:p w:rsidR="000E2736" w:rsidRPr="00722518" w:rsidRDefault="000E2736" w:rsidP="00722518">
      <w:pPr>
        <w:autoSpaceDE w:val="0"/>
        <w:autoSpaceDN w:val="0"/>
        <w:adjustRightInd w:val="0"/>
        <w:jc w:val="both"/>
        <w:rPr>
          <w:rFonts w:ascii="Arial" w:hAnsi="Arial" w:cs="Arial"/>
          <w:iCs/>
          <w:sz w:val="22"/>
          <w:szCs w:val="22"/>
        </w:rPr>
      </w:pPr>
      <w:r w:rsidRPr="00722518">
        <w:rPr>
          <w:rFonts w:ascii="Arial" w:hAnsi="Arial" w:cs="Arial"/>
          <w:bCs/>
          <w:iCs/>
          <w:sz w:val="22"/>
          <w:szCs w:val="22"/>
        </w:rPr>
        <w:t>Referencia:</w:t>
      </w:r>
      <w:r w:rsidRPr="00722518">
        <w:rPr>
          <w:rFonts w:ascii="Arial" w:hAnsi="Arial" w:cs="Arial"/>
          <w:iCs/>
          <w:sz w:val="22"/>
          <w:szCs w:val="22"/>
        </w:rPr>
        <w:t xml:space="preserve"> </w:t>
      </w:r>
      <w:r w:rsidRPr="00722518">
        <w:rPr>
          <w:rFonts w:ascii="Arial" w:hAnsi="Arial" w:cs="Arial"/>
          <w:iCs/>
          <w:sz w:val="22"/>
          <w:szCs w:val="22"/>
        </w:rPr>
        <w:tab/>
        <w:t xml:space="preserve">                       Acción de Tutela </w:t>
      </w:r>
    </w:p>
    <w:p w:rsidR="000E2736" w:rsidRPr="00722518" w:rsidRDefault="000E2736" w:rsidP="00722518">
      <w:pPr>
        <w:autoSpaceDE w:val="0"/>
        <w:autoSpaceDN w:val="0"/>
        <w:adjustRightInd w:val="0"/>
        <w:jc w:val="both"/>
        <w:rPr>
          <w:rFonts w:ascii="Arial" w:hAnsi="Arial" w:cs="Arial"/>
          <w:sz w:val="22"/>
          <w:szCs w:val="22"/>
        </w:rPr>
      </w:pPr>
      <w:r w:rsidRPr="00722518">
        <w:rPr>
          <w:rFonts w:ascii="Arial" w:hAnsi="Arial" w:cs="Arial"/>
          <w:iCs/>
          <w:sz w:val="22"/>
          <w:szCs w:val="22"/>
        </w:rPr>
        <w:t>Accionante:</w:t>
      </w:r>
      <w:r w:rsidRPr="00722518">
        <w:rPr>
          <w:rFonts w:ascii="Arial" w:hAnsi="Arial" w:cs="Arial"/>
          <w:iCs/>
          <w:sz w:val="22"/>
          <w:szCs w:val="22"/>
        </w:rPr>
        <w:tab/>
      </w:r>
      <w:r w:rsidRPr="00722518">
        <w:rPr>
          <w:rFonts w:ascii="Arial" w:hAnsi="Arial" w:cs="Arial"/>
          <w:iCs/>
          <w:sz w:val="22"/>
          <w:szCs w:val="22"/>
        </w:rPr>
        <w:tab/>
      </w:r>
      <w:r w:rsidRPr="00722518">
        <w:rPr>
          <w:rFonts w:ascii="Arial" w:hAnsi="Arial" w:cs="Arial"/>
          <w:iCs/>
          <w:sz w:val="22"/>
          <w:szCs w:val="22"/>
        </w:rPr>
        <w:tab/>
        <w:t>Jhon Fabio García Galvis</w:t>
      </w:r>
    </w:p>
    <w:p w:rsidR="000E2736" w:rsidRPr="00722518" w:rsidRDefault="000E2736" w:rsidP="00722518">
      <w:pPr>
        <w:autoSpaceDE w:val="0"/>
        <w:autoSpaceDN w:val="0"/>
        <w:adjustRightInd w:val="0"/>
        <w:ind w:left="2835" w:hanging="2835"/>
        <w:jc w:val="both"/>
        <w:rPr>
          <w:rFonts w:ascii="Arial" w:hAnsi="Arial" w:cs="Arial"/>
          <w:sz w:val="22"/>
          <w:szCs w:val="22"/>
        </w:rPr>
      </w:pPr>
      <w:r w:rsidRPr="00722518">
        <w:rPr>
          <w:rFonts w:ascii="Arial" w:hAnsi="Arial" w:cs="Arial"/>
          <w:sz w:val="22"/>
          <w:szCs w:val="22"/>
        </w:rPr>
        <w:t>Juzgado de Origen:</w:t>
      </w:r>
      <w:r w:rsidRPr="00722518">
        <w:rPr>
          <w:rFonts w:ascii="Arial" w:hAnsi="Arial" w:cs="Arial"/>
          <w:sz w:val="22"/>
          <w:szCs w:val="22"/>
        </w:rPr>
        <w:tab/>
        <w:t xml:space="preserve">Juzgado Cuarto Laboral del Circuito Pereira </w:t>
      </w:r>
      <w:r w:rsidR="00722518">
        <w:rPr>
          <w:rFonts w:ascii="Arial" w:hAnsi="Arial" w:cs="Arial"/>
          <w:sz w:val="22"/>
          <w:szCs w:val="22"/>
        </w:rPr>
        <w:t xml:space="preserve">   </w:t>
      </w:r>
      <w:r w:rsidRPr="00722518">
        <w:rPr>
          <w:rFonts w:ascii="Arial" w:hAnsi="Arial" w:cs="Arial"/>
          <w:sz w:val="22"/>
          <w:szCs w:val="22"/>
        </w:rPr>
        <w:t xml:space="preserve">Risaralda </w:t>
      </w:r>
    </w:p>
    <w:p w:rsidR="000E2736" w:rsidRPr="00722518" w:rsidRDefault="000E2736" w:rsidP="00722518">
      <w:pPr>
        <w:spacing w:before="20" w:after="20"/>
        <w:ind w:left="2805" w:hanging="2805"/>
        <w:jc w:val="both"/>
        <w:rPr>
          <w:rFonts w:ascii="Arial" w:hAnsi="Arial" w:cs="Arial"/>
          <w:sz w:val="22"/>
          <w:szCs w:val="22"/>
        </w:rPr>
      </w:pPr>
      <w:r w:rsidRPr="00722518">
        <w:rPr>
          <w:rFonts w:ascii="Arial" w:hAnsi="Arial" w:cs="Arial"/>
          <w:sz w:val="22"/>
          <w:szCs w:val="22"/>
        </w:rPr>
        <w:t>Magistrado Ponente:</w:t>
      </w:r>
      <w:r w:rsidRPr="00722518">
        <w:rPr>
          <w:rFonts w:ascii="Arial" w:hAnsi="Arial" w:cs="Arial"/>
          <w:sz w:val="22"/>
          <w:szCs w:val="22"/>
        </w:rPr>
        <w:tab/>
      </w:r>
      <w:r w:rsidR="00722518">
        <w:rPr>
          <w:rFonts w:ascii="Arial" w:hAnsi="Arial" w:cs="Arial"/>
          <w:sz w:val="22"/>
          <w:szCs w:val="22"/>
        </w:rPr>
        <w:t xml:space="preserve"> </w:t>
      </w:r>
      <w:r w:rsidRPr="00722518">
        <w:rPr>
          <w:rFonts w:ascii="Arial" w:hAnsi="Arial" w:cs="Arial"/>
          <w:sz w:val="22"/>
          <w:szCs w:val="22"/>
        </w:rPr>
        <w:t xml:space="preserve">Francisco Javier Tamayo Tabares           </w:t>
      </w:r>
    </w:p>
    <w:p w:rsidR="000E2736" w:rsidRDefault="000E2736" w:rsidP="000E2736">
      <w:pPr>
        <w:spacing w:before="20" w:after="20"/>
        <w:ind w:left="2805" w:hanging="2805"/>
        <w:jc w:val="both"/>
        <w:rPr>
          <w:rFonts w:ascii="Arial Narrow" w:hAnsi="Arial Narrow" w:cs="Tahoma"/>
          <w:b/>
          <w:i/>
          <w:sz w:val="18"/>
          <w:szCs w:val="18"/>
          <w:u w:val="single"/>
        </w:rPr>
      </w:pPr>
    </w:p>
    <w:p w:rsidR="000E2736" w:rsidRDefault="000E2736" w:rsidP="000E2736">
      <w:pPr>
        <w:spacing w:before="20" w:after="20"/>
        <w:ind w:left="2805" w:hanging="2805"/>
        <w:jc w:val="both"/>
        <w:rPr>
          <w:rFonts w:ascii="Arial Narrow" w:hAnsi="Arial Narrow" w:cs="Tahoma"/>
          <w:b/>
          <w:i/>
          <w:sz w:val="18"/>
          <w:szCs w:val="18"/>
          <w:u w:val="single"/>
        </w:rPr>
      </w:pPr>
    </w:p>
    <w:p w:rsidR="000E2736" w:rsidRDefault="000E2736" w:rsidP="000E2736">
      <w:pPr>
        <w:spacing w:before="20" w:after="20"/>
        <w:jc w:val="both"/>
        <w:rPr>
          <w:rFonts w:ascii="Arial Narrow" w:hAnsi="Arial Narrow" w:cs="Arial"/>
          <w:b/>
          <w:sz w:val="30"/>
          <w:szCs w:val="30"/>
        </w:rPr>
      </w:pPr>
      <w:r w:rsidRPr="000E2736">
        <w:rPr>
          <w:rFonts w:ascii="Arial" w:hAnsi="Arial" w:cs="Arial"/>
          <w:b/>
          <w:sz w:val="22"/>
          <w:szCs w:val="22"/>
          <w:u w:val="single"/>
        </w:rPr>
        <w:t>Temas</w:t>
      </w:r>
      <w:r w:rsidRPr="000E2736">
        <w:rPr>
          <w:rFonts w:ascii="Arial" w:hAnsi="Arial" w:cs="Arial"/>
          <w:sz w:val="22"/>
          <w:szCs w:val="22"/>
        </w:rPr>
        <w:t>:</w:t>
      </w:r>
      <w:r w:rsidRPr="000E2736">
        <w:rPr>
          <w:rFonts w:ascii="Arial" w:hAnsi="Arial" w:cs="Arial"/>
          <w:sz w:val="22"/>
          <w:szCs w:val="22"/>
        </w:rPr>
        <w:tab/>
      </w:r>
      <w:r w:rsidR="00722518">
        <w:rPr>
          <w:rFonts w:ascii="Arial" w:hAnsi="Arial" w:cs="Arial"/>
          <w:sz w:val="22"/>
          <w:szCs w:val="22"/>
        </w:rPr>
        <w:tab/>
      </w:r>
      <w:r w:rsidRPr="000E2736">
        <w:rPr>
          <w:rFonts w:ascii="Arial" w:hAnsi="Arial" w:cs="Arial"/>
          <w:b/>
          <w:sz w:val="22"/>
          <w:szCs w:val="22"/>
          <w:lang w:val="es-CO"/>
        </w:rPr>
        <w:t xml:space="preserve">NULIDAD EN LA ACCIÓN DE TUTELA </w:t>
      </w:r>
      <w:r w:rsidR="00722518">
        <w:rPr>
          <w:rFonts w:ascii="Arial" w:hAnsi="Arial" w:cs="Arial"/>
          <w:b/>
          <w:sz w:val="22"/>
          <w:szCs w:val="22"/>
          <w:lang w:val="es-CO"/>
        </w:rPr>
        <w:t>-</w:t>
      </w:r>
      <w:r w:rsidRPr="000E2736">
        <w:rPr>
          <w:rFonts w:ascii="Arial" w:hAnsi="Arial" w:cs="Arial"/>
          <w:b/>
          <w:bCs/>
          <w:sz w:val="22"/>
          <w:szCs w:val="22"/>
          <w:lang w:val="es-CO"/>
        </w:rPr>
        <w:t>FALTA DE INTEGRACIÓN DEL LITIS CONSORCIO</w:t>
      </w:r>
      <w:r w:rsidR="00722518">
        <w:rPr>
          <w:rFonts w:ascii="Arial" w:hAnsi="Arial" w:cs="Arial"/>
          <w:b/>
          <w:bCs/>
          <w:sz w:val="22"/>
          <w:szCs w:val="22"/>
          <w:lang w:val="es-CO"/>
        </w:rPr>
        <w:t>-</w:t>
      </w:r>
      <w:r>
        <w:rPr>
          <w:rFonts w:ascii="Arial" w:hAnsi="Arial" w:cs="Arial"/>
          <w:b/>
          <w:bCs/>
          <w:sz w:val="22"/>
          <w:szCs w:val="22"/>
          <w:lang w:val="es-CO"/>
        </w:rPr>
        <w:t>/ DECLARA NULIDAD.</w:t>
      </w:r>
    </w:p>
    <w:p w:rsidR="000E2736" w:rsidRDefault="000E2736" w:rsidP="00BF45BC">
      <w:pPr>
        <w:spacing w:line="360" w:lineRule="auto"/>
        <w:jc w:val="center"/>
        <w:rPr>
          <w:rFonts w:ascii="Arial Narrow" w:hAnsi="Arial Narrow" w:cs="Arial"/>
          <w:b/>
          <w:sz w:val="30"/>
          <w:szCs w:val="30"/>
        </w:rPr>
      </w:pPr>
    </w:p>
    <w:p w:rsidR="000E2736" w:rsidRPr="000E2736" w:rsidRDefault="000E2736" w:rsidP="000E2736">
      <w:pPr>
        <w:jc w:val="both"/>
        <w:rPr>
          <w:rFonts w:ascii="Arial" w:hAnsi="Arial" w:cs="Arial"/>
          <w:color w:val="000000"/>
          <w:spacing w:val="-2"/>
          <w:sz w:val="22"/>
          <w:szCs w:val="22"/>
        </w:rPr>
      </w:pPr>
      <w:r w:rsidRPr="000E2736">
        <w:rPr>
          <w:rFonts w:ascii="Arial" w:hAnsi="Arial" w:cs="Arial"/>
          <w:color w:val="000000"/>
          <w:spacing w:val="-2"/>
          <w:sz w:val="22"/>
          <w:szCs w:val="22"/>
        </w:rPr>
        <w:t xml:space="preserve">Se observa que Jhon Fabio García Galvis, en su libelo manifestó que, se encuentra incapacitado desde el 31 de octubre de 2016 e impetró el  03 de julio de 2018, acción de tutela contra Colpensiones, fecha para la cual ya contaba con 579 días de incapacidad, por lo que se hace necesario en observancia del artículo 67 de la Ley 1753 de 2015, integrar a la E.P.S. Salud Total S.A, entidad donde se encuentra afiliado el accionante al sistema de seguridad social en salud. </w:t>
      </w:r>
    </w:p>
    <w:p w:rsidR="000E2736" w:rsidRPr="000E2736" w:rsidRDefault="000E2736" w:rsidP="000E2736">
      <w:pPr>
        <w:pStyle w:val="Sinespaciado"/>
        <w:rPr>
          <w:rFonts w:ascii="Arial" w:hAnsi="Arial" w:cs="Arial"/>
          <w:sz w:val="22"/>
          <w:szCs w:val="22"/>
        </w:rPr>
      </w:pPr>
    </w:p>
    <w:p w:rsidR="000E2736" w:rsidRPr="000E2736" w:rsidRDefault="000E2736" w:rsidP="000E2736">
      <w:pPr>
        <w:jc w:val="both"/>
        <w:rPr>
          <w:rFonts w:ascii="Arial" w:hAnsi="Arial" w:cs="Arial"/>
          <w:color w:val="000000"/>
          <w:spacing w:val="-2"/>
          <w:sz w:val="22"/>
          <w:szCs w:val="22"/>
        </w:rPr>
      </w:pPr>
      <w:r w:rsidRPr="000E2736">
        <w:rPr>
          <w:rFonts w:ascii="Arial" w:hAnsi="Arial" w:cs="Arial"/>
          <w:color w:val="000000"/>
          <w:spacing w:val="-2"/>
          <w:sz w:val="22"/>
          <w:szCs w:val="22"/>
        </w:rPr>
        <w:t xml:space="preserve">De ahí que, resulte palmaria la necesidad de vincular a dicha entidad en aras de que ejerza en debida forma su derecho de contradicción y defensa, pues le asiste interés legítimo en las resultas de la presente acción constitucional, en la medida en la que podría resultar afectado ante una eventual decisión favorable a los intereses del aquí accionante. </w:t>
      </w:r>
    </w:p>
    <w:p w:rsidR="000E2736" w:rsidRPr="000E2736" w:rsidRDefault="000E2736" w:rsidP="000E2736">
      <w:pPr>
        <w:pStyle w:val="Sinespaciado"/>
        <w:rPr>
          <w:rFonts w:ascii="Arial" w:hAnsi="Arial" w:cs="Arial"/>
          <w:sz w:val="22"/>
          <w:szCs w:val="22"/>
        </w:rPr>
      </w:pPr>
    </w:p>
    <w:p w:rsidR="000E2736" w:rsidRPr="000E2736" w:rsidRDefault="000E2736" w:rsidP="000E2736">
      <w:pPr>
        <w:jc w:val="both"/>
        <w:rPr>
          <w:rFonts w:ascii="Arial" w:hAnsi="Arial" w:cs="Arial"/>
          <w:color w:val="000000"/>
          <w:spacing w:val="-2"/>
          <w:sz w:val="22"/>
          <w:szCs w:val="22"/>
        </w:rPr>
      </w:pPr>
      <w:r w:rsidRPr="000E2736">
        <w:rPr>
          <w:rFonts w:ascii="Arial" w:hAnsi="Arial" w:cs="Arial"/>
          <w:sz w:val="22"/>
          <w:szCs w:val="22"/>
          <w:lang w:val="es-ES_tradnl"/>
        </w:rPr>
        <w:t xml:space="preserve">Por todo lo expuesto se declarará la nulidad </w:t>
      </w:r>
      <w:r w:rsidRPr="000E2736">
        <w:rPr>
          <w:rFonts w:ascii="Arial" w:hAnsi="Arial" w:cs="Arial"/>
          <w:iCs/>
          <w:sz w:val="22"/>
          <w:szCs w:val="22"/>
          <w:bdr w:val="none" w:sz="0" w:space="0" w:color="auto" w:frame="1"/>
          <w:lang w:val="es-CO"/>
        </w:rPr>
        <w:t>del trámite tutelar a partir de la sentencia del 7 de febrero del año en curso, inclusive, en los términos del artículo 133 del C.G.P. por haberse dejado de integrar en debida forma el contradictorio a SALUD TOTAL EPS</w:t>
      </w:r>
      <w:r w:rsidRPr="000E2736">
        <w:rPr>
          <w:rFonts w:ascii="Arial" w:hAnsi="Arial" w:cs="Arial"/>
          <w:color w:val="000000"/>
          <w:spacing w:val="-2"/>
          <w:sz w:val="22"/>
          <w:szCs w:val="22"/>
        </w:rPr>
        <w:t xml:space="preserve">, </w:t>
      </w:r>
      <w:r w:rsidRPr="000E2736">
        <w:rPr>
          <w:rFonts w:ascii="Arial" w:hAnsi="Arial" w:cs="Arial"/>
          <w:iCs/>
          <w:sz w:val="22"/>
          <w:szCs w:val="22"/>
          <w:bdr w:val="none" w:sz="0" w:space="0" w:color="auto" w:frame="1"/>
          <w:lang w:val="es-CO"/>
        </w:rPr>
        <w:t xml:space="preserve">a esta acción constitucional.  </w:t>
      </w:r>
    </w:p>
    <w:p w:rsidR="000E2736" w:rsidRPr="000E2736" w:rsidRDefault="000E2736" w:rsidP="000E2736">
      <w:pPr>
        <w:pStyle w:val="Sinespaciado"/>
        <w:rPr>
          <w:rFonts w:ascii="Arial" w:hAnsi="Arial" w:cs="Arial"/>
          <w:sz w:val="22"/>
          <w:szCs w:val="22"/>
        </w:rPr>
      </w:pPr>
    </w:p>
    <w:p w:rsidR="000E2736" w:rsidRDefault="000E2736" w:rsidP="00BF45BC">
      <w:pPr>
        <w:spacing w:line="360" w:lineRule="auto"/>
        <w:jc w:val="center"/>
        <w:rPr>
          <w:rFonts w:ascii="Arial Narrow" w:hAnsi="Arial Narrow" w:cs="Arial"/>
          <w:b/>
          <w:sz w:val="30"/>
          <w:szCs w:val="30"/>
        </w:rPr>
      </w:pPr>
    </w:p>
    <w:p w:rsidR="000E2736" w:rsidRDefault="000E2736" w:rsidP="00BF45BC">
      <w:pPr>
        <w:spacing w:line="360" w:lineRule="auto"/>
        <w:jc w:val="center"/>
        <w:rPr>
          <w:rFonts w:ascii="Arial Narrow" w:hAnsi="Arial Narrow" w:cs="Arial"/>
          <w:b/>
          <w:sz w:val="30"/>
          <w:szCs w:val="30"/>
        </w:rPr>
      </w:pPr>
    </w:p>
    <w:p w:rsidR="000E2736" w:rsidRDefault="000E2736" w:rsidP="00BF45BC">
      <w:pPr>
        <w:spacing w:line="360" w:lineRule="auto"/>
        <w:jc w:val="center"/>
        <w:rPr>
          <w:rFonts w:ascii="Arial Narrow" w:hAnsi="Arial Narrow" w:cs="Arial"/>
          <w:b/>
          <w:sz w:val="30"/>
          <w:szCs w:val="30"/>
        </w:rPr>
      </w:pPr>
    </w:p>
    <w:p w:rsidR="000E2736" w:rsidRDefault="000E2736" w:rsidP="00BF45BC">
      <w:pPr>
        <w:spacing w:line="360" w:lineRule="auto"/>
        <w:jc w:val="center"/>
        <w:rPr>
          <w:rFonts w:ascii="Arial Narrow" w:hAnsi="Arial Narrow" w:cs="Arial"/>
          <w:b/>
          <w:sz w:val="30"/>
          <w:szCs w:val="30"/>
        </w:rPr>
      </w:pPr>
    </w:p>
    <w:p w:rsidR="00BF45BC" w:rsidRPr="00404AD6" w:rsidRDefault="00BF45BC" w:rsidP="000E2736">
      <w:pPr>
        <w:spacing w:line="360" w:lineRule="auto"/>
        <w:ind w:left="708" w:firstLine="708"/>
        <w:rPr>
          <w:rFonts w:ascii="Arial Narrow" w:hAnsi="Arial Narrow" w:cs="Arial"/>
          <w:b/>
          <w:sz w:val="30"/>
          <w:szCs w:val="30"/>
        </w:rPr>
      </w:pPr>
      <w:r w:rsidRPr="00404AD6">
        <w:rPr>
          <w:rFonts w:ascii="Arial Narrow" w:hAnsi="Arial Narrow" w:cs="Arial"/>
          <w:b/>
          <w:sz w:val="30"/>
          <w:szCs w:val="30"/>
        </w:rPr>
        <w:t>REPÚBLICA DE COLOMBIA</w:t>
      </w:r>
    </w:p>
    <w:p w:rsidR="00BF45BC" w:rsidRPr="00404AD6" w:rsidRDefault="000E2736" w:rsidP="006B6516">
      <w:pPr>
        <w:tabs>
          <w:tab w:val="left" w:pos="3060"/>
        </w:tabs>
        <w:spacing w:line="360" w:lineRule="auto"/>
        <w:rPr>
          <w:rFonts w:ascii="Arial Narrow" w:hAnsi="Arial Narrow" w:cs="Arial"/>
          <w:b/>
          <w:sz w:val="30"/>
          <w:szCs w:val="30"/>
        </w:rPr>
      </w:pPr>
      <w:r w:rsidRPr="00404AD6">
        <w:rPr>
          <w:rFonts w:ascii="Arial Narrow" w:hAnsi="Arial Narrow" w:cs="Arial"/>
          <w:b/>
          <w:noProof/>
          <w:sz w:val="30"/>
          <w:szCs w:val="30"/>
        </w:rPr>
        <w:drawing>
          <wp:anchor distT="0" distB="0" distL="114300" distR="114300" simplePos="0" relativeHeight="251658240" behindDoc="0" locked="0" layoutInCell="1" allowOverlap="1" wp14:anchorId="283C7BFF" wp14:editId="336DA09B">
            <wp:simplePos x="0" y="0"/>
            <wp:positionH relativeFrom="column">
              <wp:posOffset>1659255</wp:posOffset>
            </wp:positionH>
            <wp:positionV relativeFrom="paragraph">
              <wp:posOffset>0</wp:posOffset>
            </wp:positionV>
            <wp:extent cx="866775" cy="8858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anchor>
        </w:drawing>
      </w:r>
      <w:r w:rsidR="006B6516">
        <w:rPr>
          <w:rFonts w:ascii="Arial Narrow" w:hAnsi="Arial Narrow" w:cs="Arial"/>
          <w:b/>
          <w:color w:val="000000"/>
          <w:sz w:val="30"/>
          <w:szCs w:val="30"/>
        </w:rPr>
        <w:br w:type="textWrapping" w:clear="all"/>
      </w:r>
      <w:r w:rsidR="00BF45BC" w:rsidRPr="00404AD6">
        <w:rPr>
          <w:rFonts w:ascii="Arial Narrow" w:hAnsi="Arial Narrow" w:cs="Arial"/>
          <w:b/>
          <w:color w:val="000000"/>
          <w:sz w:val="30"/>
          <w:szCs w:val="30"/>
        </w:rPr>
        <w:br w:type="textWrapping" w:clear="all"/>
      </w:r>
      <w:r w:rsidR="00BF45BC" w:rsidRPr="00404AD6">
        <w:rPr>
          <w:rFonts w:ascii="Arial Narrow" w:hAnsi="Arial Narrow" w:cs="Arial"/>
          <w:b/>
          <w:sz w:val="30"/>
          <w:szCs w:val="30"/>
        </w:rPr>
        <w:t>TRIBUNAL SUPERIOR DE DISTRITO JUDICIAL DE PEREIRA</w:t>
      </w:r>
    </w:p>
    <w:p w:rsidR="00BF45BC" w:rsidRPr="00404AD6" w:rsidRDefault="00BF45BC" w:rsidP="00BF45BC">
      <w:pPr>
        <w:keepNext/>
        <w:spacing w:line="360" w:lineRule="auto"/>
        <w:jc w:val="center"/>
        <w:outlineLvl w:val="0"/>
        <w:rPr>
          <w:rFonts w:ascii="Arial Narrow" w:hAnsi="Arial Narrow" w:cs="Arial"/>
          <w:b/>
          <w:bCs/>
          <w:kern w:val="32"/>
          <w:sz w:val="30"/>
          <w:szCs w:val="30"/>
        </w:rPr>
      </w:pPr>
      <w:r w:rsidRPr="00404AD6">
        <w:rPr>
          <w:rFonts w:ascii="Arial Narrow" w:hAnsi="Arial Narrow" w:cs="Arial"/>
          <w:b/>
          <w:bCs/>
          <w:kern w:val="32"/>
          <w:sz w:val="30"/>
          <w:szCs w:val="30"/>
        </w:rPr>
        <w:t>SALA DE DECISIÓN LABORAL</w:t>
      </w:r>
    </w:p>
    <w:p w:rsidR="00BF45BC" w:rsidRPr="00084F35" w:rsidRDefault="00BF45BC" w:rsidP="00BF45BC">
      <w:pPr>
        <w:pStyle w:val="Sinespaciado"/>
      </w:pPr>
    </w:p>
    <w:p w:rsidR="00BF45BC" w:rsidRPr="006429EC" w:rsidRDefault="00BF45BC" w:rsidP="00BF45BC">
      <w:pPr>
        <w:pStyle w:val="Encabezado"/>
        <w:ind w:right="-7"/>
        <w:rPr>
          <w:rFonts w:ascii="Arial Narrow" w:hAnsi="Arial Narrow" w:cs="Tahoma"/>
          <w:sz w:val="18"/>
          <w:szCs w:val="18"/>
        </w:rPr>
      </w:pPr>
    </w:p>
    <w:p w:rsidR="00BF45BC" w:rsidRPr="00421F65" w:rsidRDefault="00BF45BC" w:rsidP="00BF45BC">
      <w:pPr>
        <w:spacing w:before="20" w:after="20" w:line="360" w:lineRule="auto"/>
        <w:ind w:left="2805" w:hanging="105"/>
        <w:jc w:val="both"/>
        <w:rPr>
          <w:rFonts w:ascii="Arial Narrow" w:hAnsi="Arial Narrow" w:cs="Tahoma"/>
          <w:i/>
          <w:sz w:val="18"/>
          <w:szCs w:val="18"/>
        </w:rPr>
      </w:pPr>
      <w:r w:rsidRPr="00421F65">
        <w:rPr>
          <w:rFonts w:ascii="Arial Narrow" w:hAnsi="Arial Narrow" w:cs="Tahoma"/>
          <w:b/>
          <w:bCs/>
          <w:i/>
          <w:sz w:val="18"/>
          <w:szCs w:val="18"/>
          <w:highlight w:val="cyan"/>
          <w:lang w:val="es-CO"/>
        </w:rPr>
        <w:lastRenderedPageBreak/>
        <w:t xml:space="preserve">  </w:t>
      </w:r>
      <w:r w:rsidRPr="00421F65">
        <w:rPr>
          <w:rFonts w:ascii="Arial Narrow" w:hAnsi="Arial Narrow" w:cs="Tahoma"/>
          <w:i/>
          <w:sz w:val="18"/>
          <w:szCs w:val="18"/>
        </w:rPr>
        <w:t xml:space="preserve">   </w:t>
      </w:r>
    </w:p>
    <w:p w:rsidR="00BF45BC" w:rsidRPr="00220770" w:rsidRDefault="00BF45BC" w:rsidP="00BF45BC">
      <w:pPr>
        <w:autoSpaceDE w:val="0"/>
        <w:autoSpaceDN w:val="0"/>
        <w:adjustRightInd w:val="0"/>
        <w:spacing w:line="360" w:lineRule="auto"/>
        <w:ind w:left="2805" w:hanging="2805"/>
        <w:jc w:val="both"/>
        <w:rPr>
          <w:rFonts w:ascii="Arial Narrow" w:hAnsi="Arial Narrow" w:cs="Tahoma"/>
          <w:bCs/>
          <w:sz w:val="30"/>
          <w:szCs w:val="30"/>
        </w:rPr>
      </w:pPr>
      <w:r w:rsidRPr="00220770">
        <w:rPr>
          <w:rFonts w:ascii="Arial Narrow" w:hAnsi="Arial Narrow" w:cs="Tahoma"/>
          <w:b/>
          <w:i/>
          <w:sz w:val="30"/>
          <w:szCs w:val="30"/>
          <w:u w:val="single"/>
        </w:rPr>
        <w:t>MAGISTRADO PONENTE</w:t>
      </w:r>
      <w:r>
        <w:rPr>
          <w:rFonts w:ascii="Arial Narrow" w:hAnsi="Arial Narrow" w:cs="Tahoma"/>
          <w:i/>
          <w:sz w:val="30"/>
          <w:szCs w:val="30"/>
        </w:rPr>
        <w:t>: FRANCISCO JAVIER TAMAYO TABARES</w:t>
      </w:r>
      <w:r w:rsidRPr="00220770">
        <w:rPr>
          <w:rFonts w:ascii="Arial Narrow" w:hAnsi="Arial Narrow" w:cs="Tahoma"/>
          <w:i/>
          <w:sz w:val="30"/>
          <w:szCs w:val="30"/>
        </w:rPr>
        <w:t xml:space="preserve">           </w:t>
      </w:r>
    </w:p>
    <w:p w:rsidR="00BF45BC" w:rsidRPr="004D3C7D" w:rsidRDefault="00BF45BC" w:rsidP="004D3C7D">
      <w:pPr>
        <w:pStyle w:val="Sinespaciado"/>
      </w:pPr>
    </w:p>
    <w:p w:rsidR="00BF45BC" w:rsidRPr="00557247" w:rsidRDefault="00BF45BC" w:rsidP="00BF45BC">
      <w:pPr>
        <w:spacing w:line="360" w:lineRule="auto"/>
        <w:jc w:val="center"/>
        <w:rPr>
          <w:rFonts w:ascii="Arial Narrow" w:hAnsi="Arial Narrow" w:cs="Arial"/>
          <w:sz w:val="28"/>
          <w:szCs w:val="28"/>
          <w:lang w:val="es-CO"/>
        </w:rPr>
      </w:pPr>
      <w:r w:rsidRPr="00557247">
        <w:rPr>
          <w:rFonts w:ascii="Arial Narrow" w:hAnsi="Arial Narrow" w:cs="Arial"/>
          <w:sz w:val="28"/>
          <w:szCs w:val="28"/>
          <w:lang w:val="es-CO"/>
        </w:rPr>
        <w:t>Pereira,</w:t>
      </w:r>
      <w:r>
        <w:rPr>
          <w:rFonts w:ascii="Arial Narrow" w:hAnsi="Arial Narrow" w:cs="Arial"/>
          <w:sz w:val="28"/>
          <w:szCs w:val="28"/>
          <w:lang w:val="es-CO"/>
        </w:rPr>
        <w:t xml:space="preserve"> </w:t>
      </w:r>
      <w:r w:rsidR="006B6516">
        <w:rPr>
          <w:rFonts w:ascii="Arial Narrow" w:hAnsi="Arial Narrow" w:cs="Arial"/>
          <w:sz w:val="28"/>
          <w:szCs w:val="28"/>
          <w:lang w:val="es-CO"/>
        </w:rPr>
        <w:t>veinticuatro (24</w:t>
      </w:r>
      <w:r>
        <w:rPr>
          <w:rFonts w:ascii="Arial Narrow" w:hAnsi="Arial Narrow" w:cs="Arial"/>
          <w:sz w:val="28"/>
          <w:szCs w:val="28"/>
          <w:lang w:val="es-CO"/>
        </w:rPr>
        <w:t xml:space="preserve">) de </w:t>
      </w:r>
      <w:r w:rsidR="006B6516">
        <w:rPr>
          <w:rFonts w:ascii="Arial Narrow" w:hAnsi="Arial Narrow" w:cs="Arial"/>
          <w:sz w:val="28"/>
          <w:szCs w:val="28"/>
          <w:lang w:val="es-CO"/>
        </w:rPr>
        <w:t>agosto</w:t>
      </w:r>
      <w:r>
        <w:rPr>
          <w:rFonts w:ascii="Arial Narrow" w:hAnsi="Arial Narrow" w:cs="Arial"/>
          <w:sz w:val="28"/>
          <w:szCs w:val="28"/>
          <w:lang w:val="es-CO"/>
        </w:rPr>
        <w:t xml:space="preserve"> de dos mil dieciocho (2018)</w:t>
      </w:r>
      <w:r w:rsidRPr="00557247">
        <w:rPr>
          <w:rFonts w:ascii="Arial Narrow" w:hAnsi="Arial Narrow" w:cs="Arial"/>
          <w:sz w:val="28"/>
          <w:szCs w:val="28"/>
          <w:lang w:val="es-CO"/>
        </w:rPr>
        <w:t>.</w:t>
      </w:r>
    </w:p>
    <w:p w:rsidR="00BF45BC" w:rsidRDefault="00BF45BC" w:rsidP="00BF45BC">
      <w:pPr>
        <w:pStyle w:val="Sinespaciado"/>
      </w:pPr>
    </w:p>
    <w:p w:rsidR="00BF45BC" w:rsidRPr="001C4BEA" w:rsidRDefault="00BF45BC" w:rsidP="00BF45BC">
      <w:pPr>
        <w:pStyle w:val="Prrafodelista"/>
        <w:keepNext/>
        <w:numPr>
          <w:ilvl w:val="0"/>
          <w:numId w:val="1"/>
        </w:numPr>
        <w:spacing w:line="360" w:lineRule="auto"/>
        <w:outlineLvl w:val="2"/>
        <w:rPr>
          <w:rFonts w:ascii="Arial Narrow" w:hAnsi="Arial Narrow" w:cs="Arial"/>
          <w:b/>
          <w:sz w:val="28"/>
          <w:szCs w:val="28"/>
        </w:rPr>
      </w:pPr>
      <w:r w:rsidRPr="001C4BEA">
        <w:rPr>
          <w:rFonts w:ascii="Arial Narrow" w:hAnsi="Arial Narrow" w:cs="Arial"/>
          <w:b/>
          <w:sz w:val="28"/>
          <w:szCs w:val="28"/>
        </w:rPr>
        <w:t xml:space="preserve">AUTO </w:t>
      </w:r>
    </w:p>
    <w:p w:rsidR="00BF45BC" w:rsidRPr="00BF45BC" w:rsidRDefault="00BF45BC" w:rsidP="00BF45BC">
      <w:pPr>
        <w:pStyle w:val="Sinespaciado"/>
      </w:pPr>
    </w:p>
    <w:p w:rsidR="00BF45BC" w:rsidRDefault="00BF45BC" w:rsidP="00BF45BC">
      <w:pPr>
        <w:spacing w:line="360" w:lineRule="auto"/>
        <w:ind w:firstLine="708"/>
        <w:jc w:val="both"/>
        <w:rPr>
          <w:rFonts w:ascii="Arial" w:eastAsia="MS Mincho" w:hAnsi="Arial" w:cs="Arial"/>
          <w:bCs/>
          <w:sz w:val="24"/>
        </w:rPr>
      </w:pPr>
      <w:r w:rsidRPr="00557247">
        <w:rPr>
          <w:rFonts w:ascii="Arial Narrow" w:hAnsi="Arial Narrow" w:cs="Arial"/>
          <w:sz w:val="28"/>
          <w:szCs w:val="28"/>
          <w:lang w:val="es-ES_tradnl"/>
        </w:rPr>
        <w:t>Sería del caso entrar a resolver la segunda instancia en esta acción de tutela</w:t>
      </w:r>
      <w:r>
        <w:rPr>
          <w:rFonts w:ascii="Arial Narrow" w:hAnsi="Arial Narrow" w:cs="Tahoma"/>
          <w:sz w:val="28"/>
          <w:szCs w:val="28"/>
        </w:rPr>
        <w:t xml:space="preserve"> </w:t>
      </w:r>
      <w:r w:rsidRPr="00557247">
        <w:rPr>
          <w:rFonts w:ascii="Arial Narrow" w:hAnsi="Arial Narrow" w:cs="Tahoma"/>
          <w:sz w:val="28"/>
          <w:szCs w:val="28"/>
        </w:rPr>
        <w:t xml:space="preserve">promovida por </w:t>
      </w:r>
      <w:r w:rsidR="004823F8" w:rsidRPr="00EB2F02">
        <w:rPr>
          <w:rFonts w:ascii="Arial Narrow" w:hAnsi="Arial Narrow" w:cs="Tahoma"/>
          <w:sz w:val="28"/>
          <w:szCs w:val="28"/>
        </w:rPr>
        <w:t>promovida</w:t>
      </w:r>
      <w:r w:rsidR="006B6516" w:rsidRPr="006B6516">
        <w:rPr>
          <w:rFonts w:ascii="Arial Narrow" w:hAnsi="Arial Narrow" w:cs="Tahoma"/>
          <w:b/>
          <w:i/>
          <w:sz w:val="28"/>
          <w:szCs w:val="28"/>
        </w:rPr>
        <w:t xml:space="preserve"> </w:t>
      </w:r>
      <w:r w:rsidR="006B6516">
        <w:rPr>
          <w:rFonts w:ascii="Arial Narrow" w:hAnsi="Arial Narrow" w:cs="Tahoma"/>
          <w:b/>
          <w:i/>
          <w:sz w:val="28"/>
          <w:szCs w:val="28"/>
        </w:rPr>
        <w:t xml:space="preserve">Jhon Fabio García Galvis </w:t>
      </w:r>
      <w:r w:rsidR="006B6516" w:rsidRPr="004C7DB7">
        <w:rPr>
          <w:rFonts w:ascii="Arial Narrow" w:hAnsi="Arial Narrow" w:cs="Tahoma"/>
          <w:sz w:val="28"/>
          <w:szCs w:val="28"/>
        </w:rPr>
        <w:t>en contra de</w:t>
      </w:r>
      <w:r w:rsidR="006B6516">
        <w:rPr>
          <w:rFonts w:ascii="Arial Narrow" w:hAnsi="Arial Narrow" w:cs="Tahoma"/>
          <w:sz w:val="28"/>
          <w:szCs w:val="28"/>
        </w:rPr>
        <w:t xml:space="preserve"> la </w:t>
      </w:r>
      <w:r w:rsidR="006B6516">
        <w:rPr>
          <w:rFonts w:ascii="Arial Narrow" w:hAnsi="Arial Narrow" w:cs="Tahoma"/>
          <w:b/>
          <w:i/>
          <w:sz w:val="28"/>
          <w:szCs w:val="28"/>
        </w:rPr>
        <w:t>Administradora Colombiana de Pensiones – Colpensiones,</w:t>
      </w:r>
      <w:r w:rsidR="006B6516" w:rsidRPr="004C7DB7">
        <w:rPr>
          <w:rFonts w:ascii="Arial Narrow" w:hAnsi="Arial Narrow" w:cs="Tahoma"/>
          <w:sz w:val="28"/>
          <w:szCs w:val="28"/>
        </w:rPr>
        <w:t xml:space="preserve"> por la violación de su</w:t>
      </w:r>
      <w:r w:rsidR="006B6516">
        <w:rPr>
          <w:rFonts w:ascii="Arial Narrow" w:hAnsi="Arial Narrow" w:cs="Tahoma"/>
          <w:sz w:val="28"/>
          <w:szCs w:val="28"/>
        </w:rPr>
        <w:t>s</w:t>
      </w:r>
      <w:r w:rsidR="006B6516" w:rsidRPr="004C7DB7">
        <w:rPr>
          <w:rFonts w:ascii="Arial Narrow" w:hAnsi="Arial Narrow" w:cs="Tahoma"/>
          <w:sz w:val="28"/>
          <w:szCs w:val="28"/>
        </w:rPr>
        <w:t xml:space="preserve"> derecho</w:t>
      </w:r>
      <w:r w:rsidR="006B6516">
        <w:rPr>
          <w:rFonts w:ascii="Arial Narrow" w:hAnsi="Arial Narrow" w:cs="Tahoma"/>
          <w:sz w:val="28"/>
          <w:szCs w:val="28"/>
        </w:rPr>
        <w:t>s</w:t>
      </w:r>
      <w:r w:rsidR="006B6516" w:rsidRPr="004C7DB7">
        <w:rPr>
          <w:rFonts w:ascii="Arial Narrow" w:hAnsi="Arial Narrow" w:cs="Tahoma"/>
          <w:sz w:val="28"/>
          <w:szCs w:val="28"/>
        </w:rPr>
        <w:t xml:space="preserve"> constitucional</w:t>
      </w:r>
      <w:r w:rsidR="006B6516">
        <w:rPr>
          <w:rFonts w:ascii="Arial Narrow" w:hAnsi="Arial Narrow" w:cs="Tahoma"/>
          <w:sz w:val="28"/>
          <w:szCs w:val="28"/>
        </w:rPr>
        <w:t>es al mínimo vital, vida digna y a la salud</w:t>
      </w:r>
      <w:r w:rsidR="004823F8">
        <w:rPr>
          <w:rFonts w:ascii="Arial Narrow" w:hAnsi="Arial Narrow" w:cs="Tahoma"/>
          <w:sz w:val="28"/>
          <w:szCs w:val="28"/>
        </w:rPr>
        <w:t xml:space="preserve">, </w:t>
      </w:r>
      <w:r>
        <w:rPr>
          <w:rFonts w:ascii="Arial Narrow" w:hAnsi="Arial Narrow" w:cs="Tahoma"/>
          <w:sz w:val="28"/>
          <w:szCs w:val="28"/>
        </w:rPr>
        <w:t xml:space="preserve"> sino fuera porque la Sala advierte una causal de nulidad que debe declararse de oficio, </w:t>
      </w:r>
      <w:r w:rsidR="004823F8">
        <w:rPr>
          <w:rFonts w:ascii="Arial Narrow" w:hAnsi="Arial Narrow" w:cs="Tahoma"/>
          <w:sz w:val="28"/>
          <w:szCs w:val="28"/>
        </w:rPr>
        <w:t>ante la falta</w:t>
      </w:r>
      <w:r w:rsidR="005C6C25">
        <w:rPr>
          <w:rFonts w:ascii="Arial Narrow" w:hAnsi="Arial Narrow" w:cs="Tahoma"/>
          <w:sz w:val="28"/>
          <w:szCs w:val="28"/>
        </w:rPr>
        <w:t xml:space="preserve"> de vinculación de la E.P.S. Salud Total S.A.</w:t>
      </w:r>
    </w:p>
    <w:p w:rsidR="00BF45BC" w:rsidRPr="004D3C7D" w:rsidRDefault="00BF45BC" w:rsidP="004D3C7D">
      <w:pPr>
        <w:pStyle w:val="Sinespaciado"/>
      </w:pPr>
    </w:p>
    <w:p w:rsidR="00BF45BC" w:rsidRPr="001C4BEA" w:rsidRDefault="00BF45BC" w:rsidP="00BF45BC">
      <w:pPr>
        <w:pStyle w:val="Encabezado"/>
        <w:tabs>
          <w:tab w:val="clear" w:pos="4252"/>
        </w:tabs>
        <w:spacing w:line="360" w:lineRule="auto"/>
        <w:ind w:firstLine="709"/>
        <w:jc w:val="both"/>
        <w:rPr>
          <w:rFonts w:ascii="Arial Narrow" w:hAnsi="Arial Narrow" w:cs="Arial"/>
          <w:sz w:val="28"/>
          <w:szCs w:val="28"/>
          <w:lang w:val="es-ES_tradnl"/>
        </w:rPr>
      </w:pPr>
      <w:r>
        <w:rPr>
          <w:rFonts w:ascii="Arial Narrow" w:hAnsi="Arial Narrow" w:cs="Arial"/>
          <w:sz w:val="28"/>
          <w:szCs w:val="28"/>
          <w:lang w:val="es-ES_tradnl"/>
        </w:rPr>
        <w:tab/>
      </w:r>
      <w:r w:rsidRPr="001C4BEA">
        <w:rPr>
          <w:rFonts w:ascii="Arial Narrow" w:hAnsi="Arial Narrow" w:cs="Arial"/>
          <w:sz w:val="28"/>
          <w:szCs w:val="28"/>
          <w:lang w:val="es-ES_tradnl"/>
        </w:rPr>
        <w:t xml:space="preserve">La Corte Constitucional ha hecho énfasis en que los jueces constitucionales se encuentran revestidos de amplias facultades oficiosas para llamar al proceso a quien considere es el responsable de la vulneración constitucional o puede llegarse a ver afectado con la sentencia de tutela, y de esta manera generar una solución adecuada, pues de no hacerlo se vulneraría </w:t>
      </w:r>
      <w:r w:rsidRPr="001C4BEA">
        <w:rPr>
          <w:rStyle w:val="Ttulo1Car"/>
          <w:rFonts w:ascii="Arial Narrow" w:hAnsi="Arial Narrow"/>
          <w:color w:val="auto"/>
          <w:sz w:val="28"/>
          <w:szCs w:val="28"/>
        </w:rPr>
        <w:t>el derecho fundamental al debido proceso de quienes no fueron llamados al proceso y</w:t>
      </w:r>
      <w:r w:rsidRPr="001C4BEA">
        <w:rPr>
          <w:rFonts w:ascii="Arial Narrow" w:hAnsi="Arial Narrow" w:cs="Arial"/>
          <w:sz w:val="28"/>
          <w:szCs w:val="28"/>
          <w:lang w:val="es-ES_tradnl"/>
        </w:rPr>
        <w:t xml:space="preserve"> cuentan con un interés legítimo. </w:t>
      </w:r>
    </w:p>
    <w:p w:rsidR="00BF45BC" w:rsidRDefault="00BF45BC" w:rsidP="00BF45BC">
      <w:pPr>
        <w:pStyle w:val="Sinespaciado"/>
        <w:spacing w:line="360" w:lineRule="auto"/>
        <w:rPr>
          <w:lang w:val="es-ES_tradnl"/>
        </w:rPr>
      </w:pPr>
    </w:p>
    <w:p w:rsidR="00BF45BC" w:rsidRPr="000A66BC" w:rsidRDefault="00BF45BC" w:rsidP="00BF45BC">
      <w:pPr>
        <w:shd w:val="clear" w:color="auto" w:fill="FFFFFF"/>
        <w:spacing w:line="293" w:lineRule="atLeast"/>
        <w:jc w:val="both"/>
        <w:textAlignment w:val="baseline"/>
        <w:rPr>
          <w:rFonts w:ascii="Arial Narrow" w:hAnsi="Arial Narrow"/>
          <w:sz w:val="28"/>
          <w:szCs w:val="28"/>
          <w:lang w:val="es-CO" w:eastAsia="es-CO"/>
        </w:rPr>
      </w:pPr>
      <w:r w:rsidRPr="007126A3">
        <w:rPr>
          <w:sz w:val="28"/>
          <w:szCs w:val="28"/>
          <w:lang w:val="es-CO" w:eastAsia="es-CO"/>
        </w:rPr>
        <w:t> </w:t>
      </w:r>
      <w:r w:rsidRPr="000A66BC">
        <w:rPr>
          <w:rFonts w:ascii="Arial Narrow" w:hAnsi="Arial Narrow"/>
          <w:sz w:val="28"/>
          <w:szCs w:val="28"/>
          <w:lang w:val="es-CO" w:eastAsia="es-CO"/>
        </w:rPr>
        <w:t xml:space="preserve">Al respecto, ha señalado esa alta Corporación: </w:t>
      </w:r>
    </w:p>
    <w:p w:rsidR="00BF45BC" w:rsidRPr="007126A3" w:rsidRDefault="00BF45BC" w:rsidP="00BF45BC">
      <w:pPr>
        <w:shd w:val="clear" w:color="auto" w:fill="FFFFFF"/>
        <w:spacing w:line="293" w:lineRule="atLeast"/>
        <w:jc w:val="both"/>
        <w:textAlignment w:val="baseline"/>
        <w:rPr>
          <w:rFonts w:ascii="Arial Narrow" w:hAnsi="Arial Narrow"/>
          <w:sz w:val="28"/>
          <w:szCs w:val="28"/>
          <w:lang w:val="es-CO" w:eastAsia="es-CO"/>
        </w:rPr>
      </w:pPr>
    </w:p>
    <w:p w:rsidR="00BF45BC" w:rsidRDefault="00BF45BC" w:rsidP="00BF45BC">
      <w:pPr>
        <w:shd w:val="clear" w:color="auto" w:fill="FFFFFF"/>
        <w:spacing w:line="293" w:lineRule="atLeast"/>
        <w:ind w:left="567" w:right="567"/>
        <w:jc w:val="both"/>
        <w:textAlignment w:val="baseline"/>
        <w:rPr>
          <w:rFonts w:ascii="Arial Narrow" w:hAnsi="Arial Narrow" w:cs="Arial"/>
          <w:sz w:val="28"/>
          <w:szCs w:val="28"/>
          <w:lang w:val="es-ES_tradnl"/>
        </w:rPr>
      </w:pPr>
      <w:r w:rsidRPr="007126A3">
        <w:rPr>
          <w:rFonts w:ascii="Arial Narrow" w:hAnsi="Arial Narrow"/>
          <w:i/>
          <w:iCs/>
          <w:sz w:val="28"/>
          <w:szCs w:val="28"/>
          <w:bdr w:val="none" w:sz="0" w:space="0" w:color="auto" w:frame="1"/>
          <w:lang w:val="es-CO" w:eastAsia="es-CO"/>
        </w:rPr>
        <w:t>“De ahí que el juez constitucional, como director del proceso, esté obligado a -entre otras cargas- integrar debidamente el contradictorio, vinculando al trámite a aquellas personas naturales o jurídicas que puedan estar comprometidas en la presunta afectación iusfundamental, en el cumplimiento de una eventual orden de amparo y/o resulten afectadas con la decisión, para que en ejercicio de la garantía consagrada en el artículo 29 superior, puedan intervenir en el trámite, pronunciarse sobre las pretensiones de la demanda, aportar y solicitar las pruebas que consideren pertinentes, y en fin, hacer uso de los recursos defensivos que ofrece el ordenamiento jurídico”</w:t>
      </w:r>
      <w:bookmarkStart w:id="1" w:name="_ftnref1"/>
      <w:r>
        <w:rPr>
          <w:rStyle w:val="Refdenotaalpie"/>
          <w:rFonts w:ascii="Arial Narrow" w:eastAsiaTheme="majorEastAsia" w:hAnsi="Arial Narrow"/>
          <w:i/>
          <w:iCs/>
          <w:sz w:val="28"/>
          <w:szCs w:val="28"/>
          <w:bdr w:val="none" w:sz="0" w:space="0" w:color="auto" w:frame="1"/>
          <w:lang w:val="es-CO" w:eastAsia="es-CO"/>
        </w:rPr>
        <w:footnoteReference w:id="1"/>
      </w:r>
      <w:bookmarkEnd w:id="1"/>
    </w:p>
    <w:p w:rsidR="00BF45BC" w:rsidRDefault="00BF45BC" w:rsidP="00BF45BC">
      <w:pPr>
        <w:pStyle w:val="Sinespaciado"/>
        <w:spacing w:line="360" w:lineRule="auto"/>
        <w:rPr>
          <w:lang w:val="es-ES_tradnl"/>
        </w:rPr>
      </w:pPr>
    </w:p>
    <w:p w:rsidR="00763B04" w:rsidRPr="000F3F3B" w:rsidRDefault="00BF45BC" w:rsidP="004823F8">
      <w:pPr>
        <w:spacing w:line="360" w:lineRule="auto"/>
        <w:ind w:firstLine="708"/>
        <w:jc w:val="both"/>
        <w:rPr>
          <w:rFonts w:ascii="Arial Narrow" w:hAnsi="Arial Narrow" w:cs="Arial"/>
          <w:color w:val="000000"/>
          <w:spacing w:val="-2"/>
          <w:sz w:val="28"/>
          <w:szCs w:val="28"/>
        </w:rPr>
      </w:pPr>
      <w:r w:rsidRPr="000F3F3B">
        <w:rPr>
          <w:rFonts w:ascii="Arial Narrow" w:hAnsi="Arial Narrow" w:cs="Arial"/>
          <w:sz w:val="28"/>
          <w:szCs w:val="28"/>
          <w:lang w:val="es-ES_tradnl"/>
        </w:rPr>
        <w:t xml:space="preserve">En el caso puntual, </w:t>
      </w:r>
      <w:r w:rsidR="004823F8" w:rsidRPr="000F3F3B">
        <w:rPr>
          <w:rFonts w:ascii="Arial Narrow" w:hAnsi="Arial Narrow" w:cs="Arial"/>
          <w:sz w:val="28"/>
          <w:szCs w:val="28"/>
          <w:lang w:val="es-ES_tradnl"/>
        </w:rPr>
        <w:t xml:space="preserve">se solicita </w:t>
      </w:r>
      <w:r w:rsidRPr="000F3F3B">
        <w:rPr>
          <w:rFonts w:ascii="Arial Narrow" w:hAnsi="Arial Narrow" w:cs="Arial"/>
          <w:sz w:val="28"/>
          <w:szCs w:val="28"/>
          <w:lang w:val="es-ES_tradnl"/>
        </w:rPr>
        <w:t xml:space="preserve">a través de esta acción constitucional </w:t>
      </w:r>
      <w:r w:rsidR="004823F8" w:rsidRPr="000F3F3B">
        <w:rPr>
          <w:rFonts w:ascii="Arial Narrow" w:hAnsi="Arial Narrow" w:cs="Arial"/>
          <w:sz w:val="28"/>
          <w:szCs w:val="28"/>
          <w:lang w:val="es-ES_tradnl"/>
        </w:rPr>
        <w:t>q</w:t>
      </w:r>
      <w:r w:rsidR="005B68BF">
        <w:rPr>
          <w:rFonts w:ascii="Arial Narrow" w:hAnsi="Arial Narrow" w:cs="Arial"/>
          <w:sz w:val="28"/>
          <w:szCs w:val="28"/>
          <w:lang w:val="es-ES_tradnl"/>
        </w:rPr>
        <w:t>u</w:t>
      </w:r>
      <w:r w:rsidRPr="000F3F3B">
        <w:rPr>
          <w:rFonts w:ascii="Arial Narrow" w:hAnsi="Arial Narrow" w:cs="Arial"/>
          <w:sz w:val="28"/>
          <w:szCs w:val="28"/>
          <w:lang w:val="es-ES_tradnl"/>
        </w:rPr>
        <w:t xml:space="preserve">e tutele </w:t>
      </w:r>
      <w:r w:rsidR="004823F8" w:rsidRPr="000F3F3B">
        <w:rPr>
          <w:rFonts w:ascii="Arial Narrow" w:hAnsi="Arial Narrow" w:cs="Arial"/>
          <w:sz w:val="28"/>
          <w:szCs w:val="28"/>
          <w:lang w:val="es-ES_tradnl"/>
        </w:rPr>
        <w:t xml:space="preserve">el </w:t>
      </w:r>
      <w:r w:rsidRPr="000F3F3B">
        <w:rPr>
          <w:rFonts w:ascii="Arial Narrow" w:hAnsi="Arial Narrow" w:cs="Arial"/>
          <w:sz w:val="28"/>
          <w:szCs w:val="28"/>
          <w:lang w:val="es-ES_tradnl"/>
        </w:rPr>
        <w:t xml:space="preserve">derecho fundamental </w:t>
      </w:r>
      <w:r w:rsidR="005B68BF">
        <w:rPr>
          <w:rFonts w:ascii="Arial Narrow" w:hAnsi="Arial Narrow" w:cs="Arial"/>
          <w:sz w:val="28"/>
          <w:szCs w:val="28"/>
          <w:lang w:val="es-ES_tradnl"/>
        </w:rPr>
        <w:t>al mínimo vital, vida digna y a la salud</w:t>
      </w:r>
      <w:r w:rsidRPr="000F3F3B">
        <w:rPr>
          <w:rFonts w:ascii="Arial Narrow" w:hAnsi="Arial Narrow" w:cs="Arial"/>
          <w:sz w:val="28"/>
          <w:szCs w:val="28"/>
          <w:lang w:val="es-ES_tradnl"/>
        </w:rPr>
        <w:t xml:space="preserve">, el cual </w:t>
      </w:r>
      <w:r w:rsidR="004823F8" w:rsidRPr="000F3F3B">
        <w:rPr>
          <w:rFonts w:ascii="Arial Narrow" w:hAnsi="Arial Narrow" w:cs="Arial"/>
          <w:sz w:val="28"/>
          <w:szCs w:val="28"/>
          <w:lang w:val="es-ES_tradnl"/>
        </w:rPr>
        <w:t>s</w:t>
      </w:r>
      <w:r w:rsidR="00E62893">
        <w:rPr>
          <w:rFonts w:ascii="Arial Narrow" w:hAnsi="Arial Narrow" w:cs="Arial"/>
          <w:sz w:val="28"/>
          <w:szCs w:val="28"/>
          <w:lang w:val="es-ES_tradnl"/>
        </w:rPr>
        <w:t xml:space="preserve">e </w:t>
      </w:r>
      <w:r w:rsidR="00E62893">
        <w:rPr>
          <w:rFonts w:ascii="Arial Narrow" w:hAnsi="Arial Narrow" w:cs="Arial"/>
          <w:sz w:val="28"/>
          <w:szCs w:val="28"/>
          <w:lang w:val="es-ES_tradnl"/>
        </w:rPr>
        <w:lastRenderedPageBreak/>
        <w:t>considera vulnerado en razón</w:t>
      </w:r>
      <w:r w:rsidR="004823F8" w:rsidRPr="000F3F3B">
        <w:rPr>
          <w:rFonts w:ascii="Arial Narrow" w:hAnsi="Arial Narrow" w:cs="Arial"/>
          <w:sz w:val="28"/>
          <w:szCs w:val="28"/>
          <w:lang w:val="es-ES_tradnl"/>
        </w:rPr>
        <w:t xml:space="preserve"> que</w:t>
      </w:r>
      <w:r w:rsidR="00E62893">
        <w:rPr>
          <w:rFonts w:ascii="Arial Narrow" w:hAnsi="Arial Narrow" w:cs="Arial"/>
          <w:sz w:val="28"/>
          <w:szCs w:val="28"/>
          <w:lang w:val="es-ES_tradnl"/>
        </w:rPr>
        <w:t xml:space="preserve"> </w:t>
      </w:r>
      <w:r w:rsidR="005B68BF">
        <w:rPr>
          <w:rFonts w:ascii="Arial Narrow" w:hAnsi="Arial Narrow" w:cs="Arial"/>
          <w:sz w:val="28"/>
          <w:szCs w:val="28"/>
          <w:lang w:val="es-ES_tradnl"/>
        </w:rPr>
        <w:t xml:space="preserve">desde el día 07 de febrero de 2018, Colpensiones no ha </w:t>
      </w:r>
      <w:r w:rsidR="00E62893">
        <w:rPr>
          <w:rFonts w:ascii="Arial Narrow" w:hAnsi="Arial Narrow" w:cs="Arial"/>
          <w:sz w:val="28"/>
          <w:szCs w:val="28"/>
          <w:lang w:val="es-ES_tradnl"/>
        </w:rPr>
        <w:t>reconocido y cancelado</w:t>
      </w:r>
      <w:r w:rsidR="005B68BF">
        <w:rPr>
          <w:rFonts w:ascii="Arial Narrow" w:hAnsi="Arial Narrow" w:cs="Arial"/>
          <w:sz w:val="28"/>
          <w:szCs w:val="28"/>
          <w:lang w:val="es-ES_tradnl"/>
        </w:rPr>
        <w:t xml:space="preserve"> el subsidio de incapacidad debido a su actual patología de Mieloma múltiple</w:t>
      </w:r>
      <w:r w:rsidR="00763B04" w:rsidRPr="000F3F3B">
        <w:rPr>
          <w:rFonts w:ascii="Arial Narrow" w:hAnsi="Arial Narrow" w:cs="Arial"/>
          <w:color w:val="000000"/>
          <w:spacing w:val="-2"/>
          <w:sz w:val="28"/>
          <w:szCs w:val="28"/>
        </w:rPr>
        <w:t xml:space="preserve">. </w:t>
      </w:r>
    </w:p>
    <w:p w:rsidR="00763B04" w:rsidRPr="00B3550F" w:rsidRDefault="00763B04" w:rsidP="00B3550F">
      <w:pPr>
        <w:pStyle w:val="Sinespaciado"/>
      </w:pPr>
    </w:p>
    <w:p w:rsidR="00B63072" w:rsidRPr="004D3C7D" w:rsidRDefault="006F741A" w:rsidP="00B63072">
      <w:pPr>
        <w:spacing w:line="360" w:lineRule="auto"/>
        <w:ind w:firstLine="708"/>
        <w:jc w:val="both"/>
        <w:rPr>
          <w:rFonts w:ascii="Arial Narrow" w:hAnsi="Arial Narrow" w:cs="Arial"/>
          <w:color w:val="000000"/>
          <w:spacing w:val="-2"/>
          <w:sz w:val="28"/>
          <w:szCs w:val="28"/>
        </w:rPr>
      </w:pPr>
      <w:r>
        <w:rPr>
          <w:rFonts w:ascii="Arial Narrow" w:hAnsi="Arial Narrow" w:cs="Arial"/>
          <w:color w:val="000000"/>
          <w:spacing w:val="-2"/>
          <w:sz w:val="28"/>
          <w:szCs w:val="28"/>
        </w:rPr>
        <w:t>Se observa que Jhon Fabio García Galvis,</w:t>
      </w:r>
      <w:r w:rsidR="00E62893">
        <w:rPr>
          <w:rFonts w:ascii="Arial Narrow" w:hAnsi="Arial Narrow" w:cs="Arial"/>
          <w:color w:val="000000"/>
          <w:spacing w:val="-2"/>
          <w:sz w:val="28"/>
          <w:szCs w:val="28"/>
        </w:rPr>
        <w:t xml:space="preserve"> en su libelo manifestó que</w:t>
      </w:r>
      <w:r w:rsidR="00E057B4">
        <w:rPr>
          <w:rFonts w:ascii="Arial Narrow" w:hAnsi="Arial Narrow" w:cs="Arial"/>
          <w:color w:val="000000"/>
          <w:spacing w:val="-2"/>
          <w:sz w:val="28"/>
          <w:szCs w:val="28"/>
        </w:rPr>
        <w:t>,</w:t>
      </w:r>
      <w:r w:rsidR="00E62893">
        <w:rPr>
          <w:rFonts w:ascii="Arial Narrow" w:hAnsi="Arial Narrow" w:cs="Arial"/>
          <w:color w:val="000000"/>
          <w:spacing w:val="-2"/>
          <w:sz w:val="28"/>
          <w:szCs w:val="28"/>
        </w:rPr>
        <w:t xml:space="preserve"> se encuentra incapacitado desde el </w:t>
      </w:r>
      <w:r w:rsidR="002A4BFE">
        <w:rPr>
          <w:rFonts w:ascii="Arial Narrow" w:hAnsi="Arial Narrow" w:cs="Arial"/>
          <w:color w:val="000000"/>
          <w:spacing w:val="-2"/>
          <w:sz w:val="28"/>
          <w:szCs w:val="28"/>
        </w:rPr>
        <w:t>31 de octubre de 2016 e impetró el  03 de julio de 2018, acción</w:t>
      </w:r>
      <w:r w:rsidR="00E62893">
        <w:rPr>
          <w:rFonts w:ascii="Arial Narrow" w:hAnsi="Arial Narrow" w:cs="Arial"/>
          <w:color w:val="000000"/>
          <w:spacing w:val="-2"/>
          <w:sz w:val="28"/>
          <w:szCs w:val="28"/>
        </w:rPr>
        <w:t xml:space="preserve"> de tutela contra </w:t>
      </w:r>
      <w:r w:rsidR="002A4BFE">
        <w:rPr>
          <w:rFonts w:ascii="Arial Narrow" w:hAnsi="Arial Narrow" w:cs="Arial"/>
          <w:color w:val="000000"/>
          <w:spacing w:val="-2"/>
          <w:sz w:val="28"/>
          <w:szCs w:val="28"/>
        </w:rPr>
        <w:t>Colpensiones</w:t>
      </w:r>
      <w:r w:rsidR="00B63072" w:rsidRPr="004D3C7D">
        <w:rPr>
          <w:rFonts w:ascii="Arial Narrow" w:hAnsi="Arial Narrow" w:cs="Arial"/>
          <w:color w:val="000000"/>
          <w:spacing w:val="-2"/>
          <w:sz w:val="28"/>
          <w:szCs w:val="28"/>
        </w:rPr>
        <w:t xml:space="preserve">, </w:t>
      </w:r>
      <w:r w:rsidR="00E62893">
        <w:rPr>
          <w:rFonts w:ascii="Arial Narrow" w:hAnsi="Arial Narrow" w:cs="Arial"/>
          <w:color w:val="000000"/>
          <w:spacing w:val="-2"/>
          <w:sz w:val="28"/>
          <w:szCs w:val="28"/>
        </w:rPr>
        <w:t xml:space="preserve">fecha para la cual </w:t>
      </w:r>
      <w:r w:rsidR="002A4BFE">
        <w:rPr>
          <w:rFonts w:ascii="Arial Narrow" w:hAnsi="Arial Narrow" w:cs="Arial"/>
          <w:color w:val="000000"/>
          <w:spacing w:val="-2"/>
          <w:sz w:val="28"/>
          <w:szCs w:val="28"/>
        </w:rPr>
        <w:t>ya contaba con 579 días de incapacidad, por lo que se</w:t>
      </w:r>
      <w:r w:rsidR="00E057B4">
        <w:rPr>
          <w:rFonts w:ascii="Arial Narrow" w:hAnsi="Arial Narrow" w:cs="Arial"/>
          <w:color w:val="000000"/>
          <w:spacing w:val="-2"/>
          <w:sz w:val="28"/>
          <w:szCs w:val="28"/>
        </w:rPr>
        <w:t xml:space="preserve"> hace necesario en </w:t>
      </w:r>
      <w:r w:rsidR="002A4BFE">
        <w:rPr>
          <w:rFonts w:ascii="Arial Narrow" w:hAnsi="Arial Narrow" w:cs="Arial"/>
          <w:color w:val="000000"/>
          <w:spacing w:val="-2"/>
          <w:sz w:val="28"/>
          <w:szCs w:val="28"/>
        </w:rPr>
        <w:t xml:space="preserve">observancia </w:t>
      </w:r>
      <w:r w:rsidR="00E057B4">
        <w:rPr>
          <w:rFonts w:ascii="Arial Narrow" w:hAnsi="Arial Narrow" w:cs="Arial"/>
          <w:color w:val="000000"/>
          <w:spacing w:val="-2"/>
          <w:sz w:val="28"/>
          <w:szCs w:val="28"/>
        </w:rPr>
        <w:t>del</w:t>
      </w:r>
      <w:r w:rsidR="002A4BFE">
        <w:rPr>
          <w:rFonts w:ascii="Arial Narrow" w:hAnsi="Arial Narrow" w:cs="Arial"/>
          <w:color w:val="000000"/>
          <w:spacing w:val="-2"/>
          <w:sz w:val="28"/>
          <w:szCs w:val="28"/>
        </w:rPr>
        <w:t xml:space="preserve"> artículo </w:t>
      </w:r>
      <w:r w:rsidR="00E057B4">
        <w:rPr>
          <w:rFonts w:ascii="Arial Narrow" w:hAnsi="Arial Narrow" w:cs="Arial"/>
          <w:color w:val="000000"/>
          <w:spacing w:val="-2"/>
          <w:sz w:val="28"/>
          <w:szCs w:val="28"/>
        </w:rPr>
        <w:t xml:space="preserve">67 de la Ley 1753 de 2015, </w:t>
      </w:r>
      <w:r w:rsidR="00A30614">
        <w:rPr>
          <w:rFonts w:ascii="Arial Narrow" w:hAnsi="Arial Narrow" w:cs="Arial"/>
          <w:color w:val="000000"/>
          <w:spacing w:val="-2"/>
          <w:sz w:val="28"/>
          <w:szCs w:val="28"/>
        </w:rPr>
        <w:t>integrar</w:t>
      </w:r>
      <w:r w:rsidR="00E057B4">
        <w:rPr>
          <w:rFonts w:ascii="Arial Narrow" w:hAnsi="Arial Narrow" w:cs="Arial"/>
          <w:color w:val="000000"/>
          <w:spacing w:val="-2"/>
          <w:sz w:val="28"/>
          <w:szCs w:val="28"/>
        </w:rPr>
        <w:t xml:space="preserve"> a la E.P.S. Salud Total</w:t>
      </w:r>
      <w:r>
        <w:rPr>
          <w:rFonts w:ascii="Arial Narrow" w:hAnsi="Arial Narrow" w:cs="Arial"/>
          <w:color w:val="000000"/>
          <w:spacing w:val="-2"/>
          <w:sz w:val="28"/>
          <w:szCs w:val="28"/>
        </w:rPr>
        <w:t xml:space="preserve"> S.A, entidad do</w:t>
      </w:r>
      <w:r w:rsidR="00A30614">
        <w:rPr>
          <w:rFonts w:ascii="Arial Narrow" w:hAnsi="Arial Narrow" w:cs="Arial"/>
          <w:color w:val="000000"/>
          <w:spacing w:val="-2"/>
          <w:sz w:val="28"/>
          <w:szCs w:val="28"/>
        </w:rPr>
        <w:t xml:space="preserve">nde se encuentra afiliado </w:t>
      </w:r>
      <w:r>
        <w:rPr>
          <w:rFonts w:ascii="Arial Narrow" w:hAnsi="Arial Narrow" w:cs="Arial"/>
          <w:color w:val="000000"/>
          <w:spacing w:val="-2"/>
          <w:sz w:val="28"/>
          <w:szCs w:val="28"/>
        </w:rPr>
        <w:t>el accionante al sistema de seguridad social en salud</w:t>
      </w:r>
      <w:r w:rsidR="00E057B4">
        <w:rPr>
          <w:rFonts w:ascii="Arial Narrow" w:hAnsi="Arial Narrow" w:cs="Arial"/>
          <w:color w:val="000000"/>
          <w:spacing w:val="-2"/>
          <w:sz w:val="28"/>
          <w:szCs w:val="28"/>
        </w:rPr>
        <w:t>.</w:t>
      </w:r>
      <w:r w:rsidR="00B63072" w:rsidRPr="004D3C7D">
        <w:rPr>
          <w:rFonts w:ascii="Arial Narrow" w:hAnsi="Arial Narrow" w:cs="Arial"/>
          <w:color w:val="000000"/>
          <w:spacing w:val="-2"/>
          <w:sz w:val="28"/>
          <w:szCs w:val="28"/>
        </w:rPr>
        <w:t xml:space="preserve"> </w:t>
      </w:r>
    </w:p>
    <w:p w:rsidR="000F3F3B" w:rsidRPr="004D3C7D" w:rsidRDefault="000F3F3B" w:rsidP="000F3F3B">
      <w:pPr>
        <w:pStyle w:val="Sinespaciado"/>
        <w:rPr>
          <w:sz w:val="28"/>
          <w:szCs w:val="28"/>
        </w:rPr>
      </w:pPr>
    </w:p>
    <w:p w:rsidR="000F3F3B" w:rsidRPr="004D3C7D" w:rsidRDefault="000F3F3B" w:rsidP="00B63072">
      <w:pPr>
        <w:spacing w:line="360" w:lineRule="auto"/>
        <w:ind w:firstLine="708"/>
        <w:jc w:val="both"/>
        <w:rPr>
          <w:rFonts w:ascii="Arial Narrow" w:hAnsi="Arial Narrow" w:cs="Arial"/>
          <w:color w:val="000000"/>
          <w:spacing w:val="-2"/>
          <w:sz w:val="28"/>
          <w:szCs w:val="28"/>
        </w:rPr>
      </w:pPr>
      <w:r w:rsidRPr="004D3C7D">
        <w:rPr>
          <w:rFonts w:ascii="Arial Narrow" w:hAnsi="Arial Narrow" w:cs="Arial"/>
          <w:color w:val="000000"/>
          <w:spacing w:val="-2"/>
          <w:sz w:val="28"/>
          <w:szCs w:val="28"/>
        </w:rPr>
        <w:t xml:space="preserve">De ahí que, resulte </w:t>
      </w:r>
      <w:r w:rsidR="00D37B84">
        <w:rPr>
          <w:rFonts w:ascii="Arial Narrow" w:hAnsi="Arial Narrow" w:cs="Arial"/>
          <w:color w:val="000000"/>
          <w:spacing w:val="-2"/>
          <w:sz w:val="28"/>
          <w:szCs w:val="28"/>
        </w:rPr>
        <w:t>pal</w:t>
      </w:r>
      <w:r w:rsidR="00B3550F" w:rsidRPr="004D3C7D">
        <w:rPr>
          <w:rFonts w:ascii="Arial Narrow" w:hAnsi="Arial Narrow" w:cs="Arial"/>
          <w:color w:val="000000"/>
          <w:spacing w:val="-2"/>
          <w:sz w:val="28"/>
          <w:szCs w:val="28"/>
        </w:rPr>
        <w:t xml:space="preserve">maria la necesidad de vincular a </w:t>
      </w:r>
      <w:r w:rsidR="00E057B4">
        <w:rPr>
          <w:rFonts w:ascii="Arial Narrow" w:hAnsi="Arial Narrow" w:cs="Arial"/>
          <w:color w:val="000000"/>
          <w:spacing w:val="-2"/>
          <w:sz w:val="28"/>
          <w:szCs w:val="28"/>
        </w:rPr>
        <w:t xml:space="preserve">dicha entidad </w:t>
      </w:r>
      <w:r w:rsidRPr="004D3C7D">
        <w:rPr>
          <w:rFonts w:ascii="Arial Narrow" w:hAnsi="Arial Narrow" w:cs="Arial"/>
          <w:color w:val="000000"/>
          <w:spacing w:val="-2"/>
          <w:sz w:val="28"/>
          <w:szCs w:val="28"/>
        </w:rPr>
        <w:t xml:space="preserve">en aras de que ejerza en debida forma su derecho de contradicción y defensa, pues </w:t>
      </w:r>
      <w:r w:rsidR="00B3550F" w:rsidRPr="004D3C7D">
        <w:rPr>
          <w:rFonts w:ascii="Arial Narrow" w:hAnsi="Arial Narrow" w:cs="Arial"/>
          <w:color w:val="000000"/>
          <w:spacing w:val="-2"/>
          <w:sz w:val="28"/>
          <w:szCs w:val="28"/>
        </w:rPr>
        <w:t xml:space="preserve">le asiste interés legítimo en las resultas de la presente acción constitucional, en la medida </w:t>
      </w:r>
      <w:r w:rsidR="00D37B84">
        <w:rPr>
          <w:rFonts w:ascii="Arial Narrow" w:hAnsi="Arial Narrow" w:cs="Arial"/>
          <w:color w:val="000000"/>
          <w:spacing w:val="-2"/>
          <w:sz w:val="28"/>
          <w:szCs w:val="28"/>
        </w:rPr>
        <w:t xml:space="preserve">en la que </w:t>
      </w:r>
      <w:r w:rsidR="004D3C7D" w:rsidRPr="004D3C7D">
        <w:rPr>
          <w:rFonts w:ascii="Arial Narrow" w:hAnsi="Arial Narrow" w:cs="Arial"/>
          <w:color w:val="000000"/>
          <w:spacing w:val="-2"/>
          <w:sz w:val="28"/>
          <w:szCs w:val="28"/>
        </w:rPr>
        <w:t xml:space="preserve">podría resultar afectado ante </w:t>
      </w:r>
      <w:r w:rsidRPr="004D3C7D">
        <w:rPr>
          <w:rFonts w:ascii="Arial Narrow" w:hAnsi="Arial Narrow" w:cs="Arial"/>
          <w:color w:val="000000"/>
          <w:spacing w:val="-2"/>
          <w:sz w:val="28"/>
          <w:szCs w:val="28"/>
        </w:rPr>
        <w:t xml:space="preserve">una eventual </w:t>
      </w:r>
      <w:r w:rsidR="00B3550F" w:rsidRPr="004D3C7D">
        <w:rPr>
          <w:rFonts w:ascii="Arial Narrow" w:hAnsi="Arial Narrow" w:cs="Arial"/>
          <w:color w:val="000000"/>
          <w:spacing w:val="-2"/>
          <w:sz w:val="28"/>
          <w:szCs w:val="28"/>
        </w:rPr>
        <w:t>decisión</w:t>
      </w:r>
      <w:r w:rsidRPr="004D3C7D">
        <w:rPr>
          <w:rFonts w:ascii="Arial Narrow" w:hAnsi="Arial Narrow" w:cs="Arial"/>
          <w:color w:val="000000"/>
          <w:spacing w:val="-2"/>
          <w:sz w:val="28"/>
          <w:szCs w:val="28"/>
        </w:rPr>
        <w:t xml:space="preserve"> favorable a los intereses del </w:t>
      </w:r>
      <w:r w:rsidR="00B3550F" w:rsidRPr="004D3C7D">
        <w:rPr>
          <w:rFonts w:ascii="Arial Narrow" w:hAnsi="Arial Narrow" w:cs="Arial"/>
          <w:color w:val="000000"/>
          <w:spacing w:val="-2"/>
          <w:sz w:val="28"/>
          <w:szCs w:val="28"/>
        </w:rPr>
        <w:t xml:space="preserve">aquí </w:t>
      </w:r>
      <w:r w:rsidR="004D3C7D" w:rsidRPr="004D3C7D">
        <w:rPr>
          <w:rFonts w:ascii="Arial Narrow" w:hAnsi="Arial Narrow" w:cs="Arial"/>
          <w:color w:val="000000"/>
          <w:spacing w:val="-2"/>
          <w:sz w:val="28"/>
          <w:szCs w:val="28"/>
        </w:rPr>
        <w:t xml:space="preserve">accionante. </w:t>
      </w:r>
    </w:p>
    <w:p w:rsidR="00BF45BC" w:rsidRPr="004D3C7D" w:rsidRDefault="00BF45BC" w:rsidP="004D3C7D">
      <w:pPr>
        <w:pStyle w:val="Sinespaciado"/>
      </w:pPr>
    </w:p>
    <w:p w:rsidR="00BF45BC" w:rsidRPr="004D3C7D" w:rsidRDefault="00BF45BC" w:rsidP="004D3C7D">
      <w:pPr>
        <w:spacing w:line="360" w:lineRule="auto"/>
        <w:ind w:firstLine="708"/>
        <w:jc w:val="both"/>
        <w:rPr>
          <w:rFonts w:ascii="Arial Narrow" w:hAnsi="Arial Narrow" w:cs="Arial"/>
          <w:color w:val="000000"/>
          <w:spacing w:val="-2"/>
          <w:sz w:val="28"/>
          <w:szCs w:val="28"/>
        </w:rPr>
      </w:pPr>
      <w:r w:rsidRPr="004D3C7D">
        <w:rPr>
          <w:rFonts w:ascii="Arial Narrow" w:hAnsi="Arial Narrow" w:cs="Arial"/>
          <w:sz w:val="28"/>
          <w:szCs w:val="28"/>
          <w:lang w:val="es-ES_tradnl"/>
        </w:rPr>
        <w:t xml:space="preserve">Por todo lo expuesto se declarará la nulidad </w:t>
      </w:r>
      <w:r w:rsidRPr="004D3C7D">
        <w:rPr>
          <w:rFonts w:ascii="Arial Narrow" w:hAnsi="Arial Narrow"/>
          <w:iCs/>
          <w:sz w:val="28"/>
          <w:szCs w:val="28"/>
          <w:bdr w:val="none" w:sz="0" w:space="0" w:color="auto" w:frame="1"/>
          <w:lang w:val="es-CO"/>
        </w:rPr>
        <w:t xml:space="preserve">del trámite tutelar a partir de la sentencia del </w:t>
      </w:r>
      <w:r w:rsidR="004D3C7D" w:rsidRPr="004D3C7D">
        <w:rPr>
          <w:rFonts w:ascii="Arial Narrow" w:hAnsi="Arial Narrow"/>
          <w:iCs/>
          <w:sz w:val="28"/>
          <w:szCs w:val="28"/>
          <w:bdr w:val="none" w:sz="0" w:space="0" w:color="auto" w:frame="1"/>
          <w:lang w:val="es-CO"/>
        </w:rPr>
        <w:t xml:space="preserve">7 de febrero </w:t>
      </w:r>
      <w:r w:rsidRPr="004D3C7D">
        <w:rPr>
          <w:rFonts w:ascii="Arial Narrow" w:hAnsi="Arial Narrow"/>
          <w:iCs/>
          <w:sz w:val="28"/>
          <w:szCs w:val="28"/>
          <w:bdr w:val="none" w:sz="0" w:space="0" w:color="auto" w:frame="1"/>
          <w:lang w:val="es-CO"/>
        </w:rPr>
        <w:t xml:space="preserve">del año en curso, inclusive, en los términos del artículo 133 del C.G.P. por haberse dejado de integrar en </w:t>
      </w:r>
      <w:r w:rsidR="00D37B84">
        <w:rPr>
          <w:rFonts w:ascii="Arial Narrow" w:hAnsi="Arial Narrow"/>
          <w:iCs/>
          <w:sz w:val="28"/>
          <w:szCs w:val="28"/>
          <w:bdr w:val="none" w:sz="0" w:space="0" w:color="auto" w:frame="1"/>
          <w:lang w:val="es-CO"/>
        </w:rPr>
        <w:t xml:space="preserve">debida forma el contradictorio </w:t>
      </w:r>
      <w:r w:rsidR="006F741A">
        <w:rPr>
          <w:rFonts w:ascii="Arial Narrow" w:hAnsi="Arial Narrow"/>
          <w:iCs/>
          <w:sz w:val="28"/>
          <w:szCs w:val="28"/>
          <w:bdr w:val="none" w:sz="0" w:space="0" w:color="auto" w:frame="1"/>
          <w:lang w:val="es-CO"/>
        </w:rPr>
        <w:t>a SALUD TOTAL EPS</w:t>
      </w:r>
      <w:r w:rsidR="004D3C7D" w:rsidRPr="004D3C7D">
        <w:rPr>
          <w:rFonts w:ascii="Arial Narrow" w:hAnsi="Arial Narrow" w:cs="Arial"/>
          <w:color w:val="000000"/>
          <w:spacing w:val="-2"/>
          <w:sz w:val="28"/>
          <w:szCs w:val="28"/>
        </w:rPr>
        <w:t xml:space="preserve">, </w:t>
      </w:r>
      <w:r w:rsidRPr="004D3C7D">
        <w:rPr>
          <w:rFonts w:ascii="Arial Narrow" w:hAnsi="Arial Narrow"/>
          <w:iCs/>
          <w:sz w:val="28"/>
          <w:szCs w:val="28"/>
          <w:bdr w:val="none" w:sz="0" w:space="0" w:color="auto" w:frame="1"/>
          <w:lang w:val="es-CO"/>
        </w:rPr>
        <w:t xml:space="preserve">a esta acción constitucional.  </w:t>
      </w:r>
    </w:p>
    <w:p w:rsidR="00BF45BC" w:rsidRPr="000F0110" w:rsidRDefault="00BF45BC" w:rsidP="00BF45BC">
      <w:pPr>
        <w:pStyle w:val="Sinespaciado"/>
      </w:pPr>
    </w:p>
    <w:p w:rsidR="00BF45BC" w:rsidRDefault="00BF45BC" w:rsidP="00BF45BC">
      <w:pPr>
        <w:pStyle w:val="Prrafodelista1"/>
        <w:spacing w:line="360" w:lineRule="auto"/>
        <w:ind w:left="0" w:firstLine="900"/>
        <w:jc w:val="both"/>
        <w:rPr>
          <w:rFonts w:ascii="Arial Narrow" w:hAnsi="Arial Narrow"/>
          <w:sz w:val="28"/>
          <w:szCs w:val="28"/>
        </w:rPr>
      </w:pPr>
      <w:r w:rsidRPr="00084F35">
        <w:rPr>
          <w:rFonts w:ascii="Arial Narrow" w:hAnsi="Arial Narrow"/>
          <w:sz w:val="28"/>
          <w:szCs w:val="28"/>
        </w:rPr>
        <w:t>En mérito de lo expuesto, el H.</w:t>
      </w:r>
      <w:r w:rsidRPr="00602922">
        <w:rPr>
          <w:rFonts w:ascii="Arial Narrow" w:hAnsi="Arial Narrow"/>
          <w:sz w:val="28"/>
          <w:szCs w:val="28"/>
        </w:rPr>
        <w:t xml:space="preserve"> Tribunal Superior del Distrito Judicial de Pereira - Risaralda, Sala Laboral, </w:t>
      </w:r>
    </w:p>
    <w:p w:rsidR="00BF45BC" w:rsidRPr="00C9560F" w:rsidRDefault="00BF45BC" w:rsidP="004D3C7D">
      <w:pPr>
        <w:pStyle w:val="Sinespaciado"/>
        <w:spacing w:line="276" w:lineRule="auto"/>
      </w:pPr>
    </w:p>
    <w:p w:rsidR="00BF45BC" w:rsidRDefault="00BF45BC" w:rsidP="00BF45BC">
      <w:pPr>
        <w:spacing w:line="360" w:lineRule="auto"/>
        <w:jc w:val="center"/>
        <w:rPr>
          <w:rFonts w:ascii="Arial Narrow" w:hAnsi="Arial Narrow" w:cs="Arial"/>
          <w:b/>
          <w:i/>
          <w:sz w:val="30"/>
          <w:szCs w:val="30"/>
        </w:rPr>
      </w:pPr>
      <w:r w:rsidRPr="00C9560F">
        <w:rPr>
          <w:rFonts w:ascii="Arial Narrow" w:hAnsi="Arial Narrow" w:cs="Arial"/>
          <w:b/>
          <w:i/>
          <w:sz w:val="30"/>
          <w:szCs w:val="30"/>
        </w:rPr>
        <w:t>RESUELVE</w:t>
      </w:r>
    </w:p>
    <w:p w:rsidR="00BF45BC" w:rsidRDefault="00BF45BC" w:rsidP="00BF45BC">
      <w:pPr>
        <w:pStyle w:val="Sinespaciado"/>
      </w:pPr>
    </w:p>
    <w:p w:rsidR="00BF45BC" w:rsidRDefault="00BF45BC" w:rsidP="00BF45BC">
      <w:pPr>
        <w:tabs>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autoSpaceDE w:val="0"/>
        <w:spacing w:line="360" w:lineRule="auto"/>
        <w:ind w:right="51"/>
        <w:jc w:val="both"/>
        <w:rPr>
          <w:rFonts w:ascii="Arial Narrow" w:hAnsi="Arial Narrow"/>
          <w:sz w:val="28"/>
          <w:szCs w:val="28"/>
        </w:rPr>
      </w:pPr>
      <w:r>
        <w:tab/>
      </w:r>
      <w:r>
        <w:tab/>
      </w:r>
      <w:r w:rsidRPr="00602922">
        <w:rPr>
          <w:rFonts w:ascii="Arial Narrow" w:hAnsi="Arial Narrow"/>
          <w:b/>
          <w:i/>
          <w:sz w:val="28"/>
          <w:szCs w:val="28"/>
        </w:rPr>
        <w:t>1º. Declarar</w:t>
      </w:r>
      <w:r w:rsidRPr="00602922">
        <w:rPr>
          <w:rFonts w:ascii="Arial Narrow" w:hAnsi="Arial Narrow"/>
          <w:sz w:val="28"/>
          <w:szCs w:val="28"/>
        </w:rPr>
        <w:t xml:space="preserve"> la nulidad de todo lo actuado, a partir del fallo dictado el </w:t>
      </w:r>
      <w:r w:rsidR="00A30614">
        <w:rPr>
          <w:rFonts w:ascii="Arial Narrow" w:hAnsi="Arial Narrow"/>
          <w:sz w:val="28"/>
          <w:szCs w:val="28"/>
        </w:rPr>
        <w:t>17</w:t>
      </w:r>
      <w:r w:rsidR="004D3C7D">
        <w:rPr>
          <w:rFonts w:ascii="Arial Narrow" w:hAnsi="Arial Narrow"/>
          <w:sz w:val="28"/>
          <w:szCs w:val="28"/>
        </w:rPr>
        <w:t xml:space="preserve"> de </w:t>
      </w:r>
      <w:r w:rsidR="00A30614">
        <w:rPr>
          <w:rFonts w:ascii="Arial Narrow" w:hAnsi="Arial Narrow"/>
          <w:sz w:val="28"/>
          <w:szCs w:val="28"/>
        </w:rPr>
        <w:t>julio</w:t>
      </w:r>
      <w:r w:rsidR="004D3C7D">
        <w:rPr>
          <w:rFonts w:ascii="Arial Narrow" w:hAnsi="Arial Narrow"/>
          <w:sz w:val="28"/>
          <w:szCs w:val="28"/>
        </w:rPr>
        <w:t xml:space="preserve"> de 2018 dictado por el Juzgado</w:t>
      </w:r>
      <w:r w:rsidR="006F741A">
        <w:rPr>
          <w:rFonts w:ascii="Arial Narrow" w:hAnsi="Arial Narrow"/>
          <w:sz w:val="28"/>
          <w:szCs w:val="28"/>
        </w:rPr>
        <w:t xml:space="preserve"> Cuarto</w:t>
      </w:r>
      <w:r w:rsidR="004D3C7D">
        <w:rPr>
          <w:rFonts w:ascii="Arial Narrow" w:hAnsi="Arial Narrow"/>
          <w:sz w:val="28"/>
          <w:szCs w:val="28"/>
        </w:rPr>
        <w:t xml:space="preserve"> </w:t>
      </w:r>
      <w:r>
        <w:rPr>
          <w:rFonts w:ascii="Arial Narrow" w:hAnsi="Arial Narrow"/>
          <w:sz w:val="28"/>
          <w:szCs w:val="28"/>
        </w:rPr>
        <w:t xml:space="preserve">Laboral del Circuito de </w:t>
      </w:r>
      <w:r w:rsidR="00A30614">
        <w:rPr>
          <w:rFonts w:ascii="Arial Narrow" w:hAnsi="Arial Narrow"/>
          <w:sz w:val="28"/>
          <w:szCs w:val="28"/>
        </w:rPr>
        <w:t>Pereira,</w:t>
      </w:r>
      <w:r w:rsidR="004D3C7D">
        <w:rPr>
          <w:rFonts w:ascii="Arial Narrow" w:hAnsi="Arial Narrow"/>
          <w:sz w:val="28"/>
          <w:szCs w:val="28"/>
        </w:rPr>
        <w:t xml:space="preserve"> Resalada, </w:t>
      </w:r>
      <w:r>
        <w:rPr>
          <w:rFonts w:ascii="Arial Narrow" w:hAnsi="Arial Narrow"/>
          <w:sz w:val="28"/>
          <w:szCs w:val="28"/>
        </w:rPr>
        <w:t xml:space="preserve">dentro de la acción de tutela de la referencia. </w:t>
      </w:r>
    </w:p>
    <w:p w:rsidR="00BF45BC" w:rsidRPr="000F0110" w:rsidRDefault="00BF45BC" w:rsidP="00BF45BC">
      <w:pPr>
        <w:pStyle w:val="Sinespaciado"/>
        <w:tabs>
          <w:tab w:val="left" w:pos="6514"/>
        </w:tabs>
        <w:jc w:val="both"/>
      </w:pPr>
      <w:r>
        <w:tab/>
      </w:r>
    </w:p>
    <w:p w:rsidR="004D3C7D" w:rsidRPr="004D3C7D" w:rsidRDefault="00BF45BC" w:rsidP="004D3C7D">
      <w:pPr>
        <w:spacing w:line="360" w:lineRule="auto"/>
        <w:ind w:firstLine="708"/>
        <w:jc w:val="both"/>
        <w:rPr>
          <w:rFonts w:ascii="Arial Narrow" w:hAnsi="Arial Narrow" w:cs="Arial"/>
          <w:color w:val="000000"/>
          <w:spacing w:val="-2"/>
          <w:sz w:val="28"/>
          <w:szCs w:val="28"/>
        </w:rPr>
      </w:pPr>
      <w:r w:rsidRPr="00B250B6">
        <w:rPr>
          <w:rFonts w:ascii="Arial Narrow" w:hAnsi="Arial Narrow"/>
          <w:b/>
          <w:i/>
          <w:sz w:val="28"/>
          <w:szCs w:val="28"/>
        </w:rPr>
        <w:t>2º. Ordenar</w:t>
      </w:r>
      <w:r w:rsidR="004D3C7D">
        <w:rPr>
          <w:rFonts w:ascii="Arial Narrow" w:hAnsi="Arial Narrow"/>
          <w:sz w:val="28"/>
          <w:szCs w:val="28"/>
        </w:rPr>
        <w:t xml:space="preserve"> al juez </w:t>
      </w:r>
      <w:r>
        <w:rPr>
          <w:rFonts w:ascii="Arial Narrow" w:hAnsi="Arial Narrow"/>
          <w:sz w:val="28"/>
          <w:szCs w:val="28"/>
        </w:rPr>
        <w:t>del conocimiento</w:t>
      </w:r>
      <w:r w:rsidRPr="00B250B6">
        <w:rPr>
          <w:rFonts w:ascii="Arial Narrow" w:hAnsi="Arial Narrow" w:cs="Arial"/>
          <w:sz w:val="28"/>
          <w:szCs w:val="28"/>
        </w:rPr>
        <w:t xml:space="preserve">, </w:t>
      </w:r>
      <w:r>
        <w:rPr>
          <w:rFonts w:ascii="Arial Narrow" w:hAnsi="Arial Narrow" w:cs="Arial"/>
          <w:sz w:val="28"/>
          <w:szCs w:val="28"/>
        </w:rPr>
        <w:t xml:space="preserve">disponer lo pertinente, en aras </w:t>
      </w:r>
      <w:r w:rsidR="004D3C7D">
        <w:rPr>
          <w:rFonts w:ascii="Arial Narrow" w:hAnsi="Arial Narrow" w:cs="Arial"/>
          <w:sz w:val="28"/>
          <w:szCs w:val="28"/>
        </w:rPr>
        <w:t xml:space="preserve">de </w:t>
      </w:r>
      <w:r w:rsidR="004D3C7D">
        <w:rPr>
          <w:rFonts w:ascii="Arial Narrow" w:hAnsi="Arial Narrow"/>
          <w:iCs/>
          <w:sz w:val="28"/>
          <w:szCs w:val="28"/>
          <w:bdr w:val="none" w:sz="0" w:space="0" w:color="auto" w:frame="1"/>
          <w:lang w:val="es-CO"/>
        </w:rPr>
        <w:t xml:space="preserve">de integrar </w:t>
      </w:r>
      <w:r w:rsidR="00A30614">
        <w:rPr>
          <w:rFonts w:ascii="Arial Narrow" w:hAnsi="Arial Narrow"/>
          <w:iCs/>
          <w:sz w:val="28"/>
          <w:szCs w:val="28"/>
          <w:bdr w:val="none" w:sz="0" w:space="0" w:color="auto" w:frame="1"/>
          <w:lang w:val="es-CO"/>
        </w:rPr>
        <w:t xml:space="preserve">a Salud Total EPS, entidad donde se encuentra afiliado </w:t>
      </w:r>
      <w:r w:rsidR="006F741A">
        <w:rPr>
          <w:rFonts w:ascii="Arial Narrow" w:hAnsi="Arial Narrow"/>
          <w:iCs/>
          <w:sz w:val="28"/>
          <w:szCs w:val="28"/>
          <w:bdr w:val="none" w:sz="0" w:space="0" w:color="auto" w:frame="1"/>
          <w:lang w:val="es-CO"/>
        </w:rPr>
        <w:t xml:space="preserve">el </w:t>
      </w:r>
      <w:r w:rsidR="006F741A">
        <w:rPr>
          <w:rFonts w:ascii="Arial Narrow" w:hAnsi="Arial Narrow"/>
          <w:iCs/>
          <w:sz w:val="28"/>
          <w:szCs w:val="28"/>
          <w:bdr w:val="none" w:sz="0" w:space="0" w:color="auto" w:frame="1"/>
          <w:lang w:val="es-CO"/>
        </w:rPr>
        <w:lastRenderedPageBreak/>
        <w:t>accionante al sistema general de seguridad social en salud</w:t>
      </w:r>
      <w:r w:rsidR="004D3C7D">
        <w:rPr>
          <w:rFonts w:ascii="Arial Narrow" w:hAnsi="Arial Narrow" w:cs="Arial"/>
          <w:color w:val="000000"/>
          <w:spacing w:val="-2"/>
          <w:sz w:val="28"/>
          <w:szCs w:val="28"/>
        </w:rPr>
        <w:t xml:space="preserve">, </w:t>
      </w:r>
      <w:r w:rsidR="004D3C7D">
        <w:rPr>
          <w:rFonts w:ascii="Arial Narrow" w:hAnsi="Arial Narrow"/>
          <w:iCs/>
          <w:sz w:val="28"/>
          <w:szCs w:val="28"/>
          <w:bdr w:val="none" w:sz="0" w:space="0" w:color="auto" w:frame="1"/>
          <w:lang w:val="es-CO"/>
        </w:rPr>
        <w:t xml:space="preserve">a esta acción constitucional. </w:t>
      </w:r>
      <w:r w:rsidR="004D3C7D" w:rsidRPr="00084F35">
        <w:rPr>
          <w:rFonts w:ascii="Arial Narrow" w:hAnsi="Arial Narrow"/>
          <w:iCs/>
          <w:sz w:val="28"/>
          <w:szCs w:val="28"/>
          <w:bdr w:val="none" w:sz="0" w:space="0" w:color="auto" w:frame="1"/>
          <w:lang w:val="es-CO"/>
        </w:rPr>
        <w:t xml:space="preserve"> </w:t>
      </w:r>
    </w:p>
    <w:p w:rsidR="00BF45BC" w:rsidRPr="000F0110" w:rsidRDefault="00BF45BC" w:rsidP="00BF45BC">
      <w:pPr>
        <w:pStyle w:val="Sinespaciado"/>
        <w:jc w:val="both"/>
        <w:rPr>
          <w:rFonts w:eastAsia="MS Mincho"/>
        </w:rPr>
      </w:pPr>
    </w:p>
    <w:p w:rsidR="00BF45BC" w:rsidRPr="00B250B6" w:rsidRDefault="00BF45BC" w:rsidP="00BF45BC">
      <w:pPr>
        <w:widowControl w:val="0"/>
        <w:spacing w:line="360" w:lineRule="auto"/>
        <w:ind w:firstLine="708"/>
        <w:jc w:val="both"/>
        <w:rPr>
          <w:rFonts w:ascii="Arial Narrow" w:eastAsia="MS Mincho" w:hAnsi="Arial Narrow" w:cs="Arial"/>
          <w:bCs/>
          <w:sz w:val="28"/>
          <w:szCs w:val="28"/>
        </w:rPr>
      </w:pPr>
      <w:r w:rsidRPr="00B250B6">
        <w:rPr>
          <w:rFonts w:ascii="Arial Narrow" w:eastAsia="MS Mincho" w:hAnsi="Arial Narrow" w:cs="Arial"/>
          <w:b/>
          <w:bCs/>
          <w:sz w:val="28"/>
          <w:szCs w:val="28"/>
        </w:rPr>
        <w:t>3º.</w:t>
      </w:r>
      <w:r w:rsidRPr="00B250B6">
        <w:rPr>
          <w:rFonts w:ascii="Arial Narrow" w:eastAsia="MS Mincho" w:hAnsi="Arial Narrow" w:cs="Arial"/>
          <w:bCs/>
          <w:sz w:val="28"/>
          <w:szCs w:val="28"/>
        </w:rPr>
        <w:t xml:space="preserve"> </w:t>
      </w:r>
      <w:r w:rsidRPr="00B250B6">
        <w:rPr>
          <w:rFonts w:ascii="Arial Narrow" w:eastAsia="MS Mincho" w:hAnsi="Arial Narrow" w:cs="Arial"/>
          <w:b/>
          <w:bCs/>
          <w:sz w:val="28"/>
          <w:szCs w:val="28"/>
        </w:rPr>
        <w:t xml:space="preserve">Notificar </w:t>
      </w:r>
      <w:r w:rsidRPr="00B250B6">
        <w:rPr>
          <w:rFonts w:ascii="Arial Narrow" w:eastAsia="MS Mincho" w:hAnsi="Arial Narrow" w:cs="Arial"/>
          <w:bCs/>
          <w:sz w:val="28"/>
          <w:szCs w:val="28"/>
        </w:rPr>
        <w:t>la presente decisión a las partes.</w:t>
      </w:r>
    </w:p>
    <w:p w:rsidR="00BF45BC" w:rsidRPr="000F0110" w:rsidRDefault="00BF45BC" w:rsidP="00BF45BC">
      <w:pPr>
        <w:pStyle w:val="Sinespaciado"/>
        <w:jc w:val="both"/>
        <w:rPr>
          <w:rFonts w:eastAsia="MS Mincho"/>
        </w:rPr>
      </w:pPr>
    </w:p>
    <w:p w:rsidR="00BF45BC" w:rsidRPr="00B250B6" w:rsidRDefault="00BF45BC" w:rsidP="00BF45BC">
      <w:pPr>
        <w:widowControl w:val="0"/>
        <w:spacing w:line="360" w:lineRule="auto"/>
        <w:ind w:firstLine="708"/>
        <w:jc w:val="both"/>
        <w:rPr>
          <w:rFonts w:ascii="Arial Narrow" w:eastAsia="MS Mincho" w:hAnsi="Arial Narrow" w:cs="Arial"/>
          <w:bCs/>
          <w:sz w:val="28"/>
          <w:szCs w:val="28"/>
        </w:rPr>
      </w:pPr>
      <w:r w:rsidRPr="00B250B6">
        <w:rPr>
          <w:rFonts w:ascii="Arial Narrow" w:eastAsia="MS Mincho" w:hAnsi="Arial Narrow" w:cs="Arial"/>
          <w:b/>
          <w:bCs/>
          <w:sz w:val="28"/>
          <w:szCs w:val="28"/>
        </w:rPr>
        <w:t xml:space="preserve">4º Devolver </w:t>
      </w:r>
      <w:r w:rsidRPr="00B250B6">
        <w:rPr>
          <w:rFonts w:ascii="Arial Narrow" w:eastAsia="MS Mincho" w:hAnsi="Arial Narrow" w:cs="Arial"/>
          <w:bCs/>
          <w:sz w:val="28"/>
          <w:szCs w:val="28"/>
        </w:rPr>
        <w:t>por secretaría, el expediente al Despacho de origen, para que rehaga en debida forma la actuación.</w:t>
      </w:r>
    </w:p>
    <w:p w:rsidR="00BF45BC" w:rsidRDefault="00BF45BC" w:rsidP="00BF45BC">
      <w:pPr>
        <w:spacing w:line="276" w:lineRule="auto"/>
        <w:jc w:val="center"/>
        <w:rPr>
          <w:rFonts w:ascii="Arial" w:hAnsi="Arial" w:cs="Arial"/>
          <w:spacing w:val="-3"/>
          <w:sz w:val="24"/>
        </w:rPr>
      </w:pPr>
    </w:p>
    <w:p w:rsidR="00BF45BC" w:rsidRPr="00602922" w:rsidRDefault="00BF45BC" w:rsidP="00BF45BC">
      <w:pPr>
        <w:pStyle w:val="Prrafodelista1"/>
        <w:spacing w:line="360" w:lineRule="auto"/>
        <w:ind w:left="0"/>
        <w:jc w:val="both"/>
        <w:rPr>
          <w:rFonts w:ascii="Arial Narrow" w:hAnsi="Arial Narrow"/>
          <w:b/>
          <w:sz w:val="28"/>
          <w:szCs w:val="28"/>
        </w:rPr>
      </w:pPr>
      <w:r w:rsidRPr="00602922">
        <w:rPr>
          <w:rFonts w:ascii="Arial Narrow" w:hAnsi="Arial Narrow"/>
          <w:b/>
          <w:sz w:val="28"/>
          <w:szCs w:val="28"/>
        </w:rPr>
        <w:t>CÓPIESE, NOTIFÍQUESE Y CÚMPLASE.</w:t>
      </w:r>
    </w:p>
    <w:p w:rsidR="00BF45BC" w:rsidRDefault="00BF45BC" w:rsidP="00BF45BC">
      <w:pPr>
        <w:pStyle w:val="Sinespaciado"/>
      </w:pPr>
      <w:r w:rsidRPr="00602922">
        <w:tab/>
      </w:r>
      <w:r w:rsidRPr="00602922">
        <w:tab/>
      </w:r>
    </w:p>
    <w:p w:rsidR="00BF45BC" w:rsidRDefault="00BF45BC" w:rsidP="00BF45BC">
      <w:pPr>
        <w:pStyle w:val="Sinespaciado"/>
        <w:spacing w:line="360" w:lineRule="auto"/>
      </w:pPr>
    </w:p>
    <w:p w:rsidR="004D3C7D" w:rsidRDefault="004D3C7D" w:rsidP="00BF45BC">
      <w:pPr>
        <w:pStyle w:val="Sinespaciado"/>
        <w:spacing w:line="360" w:lineRule="auto"/>
      </w:pPr>
    </w:p>
    <w:p w:rsidR="004D3C7D" w:rsidRDefault="004D3C7D" w:rsidP="00BF45BC">
      <w:pPr>
        <w:pStyle w:val="Sinespaciado"/>
        <w:spacing w:line="360" w:lineRule="auto"/>
      </w:pPr>
    </w:p>
    <w:p w:rsidR="00BF45BC" w:rsidRPr="00602922" w:rsidRDefault="00BF45BC" w:rsidP="00BF45BC">
      <w:pPr>
        <w:jc w:val="center"/>
        <w:rPr>
          <w:rFonts w:ascii="Arial Narrow" w:hAnsi="Arial Narrow" w:cs="Arial"/>
          <w:b/>
          <w:bCs/>
          <w:iCs/>
          <w:sz w:val="28"/>
          <w:szCs w:val="28"/>
        </w:rPr>
      </w:pPr>
      <w:r w:rsidRPr="00602922">
        <w:rPr>
          <w:rFonts w:ascii="Arial Narrow" w:hAnsi="Arial Narrow" w:cs="Arial"/>
          <w:b/>
          <w:bCs/>
          <w:iCs/>
          <w:sz w:val="28"/>
          <w:szCs w:val="28"/>
        </w:rPr>
        <w:t>FRANCISCO JAVIER TAMAYO TABARES</w:t>
      </w:r>
    </w:p>
    <w:p w:rsidR="00BF45BC" w:rsidRDefault="00BF45BC" w:rsidP="00BF45BC">
      <w:pPr>
        <w:jc w:val="center"/>
      </w:pPr>
      <w:r w:rsidRPr="00602922">
        <w:rPr>
          <w:rFonts w:ascii="Arial Narrow" w:hAnsi="Arial Narrow" w:cs="Arial"/>
          <w:sz w:val="28"/>
          <w:szCs w:val="28"/>
        </w:rPr>
        <w:t>Magistrado</w:t>
      </w:r>
      <w:r>
        <w:rPr>
          <w:rFonts w:ascii="Arial Narrow" w:hAnsi="Arial Narrow" w:cs="Arial"/>
          <w:sz w:val="28"/>
          <w:szCs w:val="28"/>
        </w:rPr>
        <w:t xml:space="preserve"> Ponente </w:t>
      </w:r>
    </w:p>
    <w:p w:rsidR="00C35CA1" w:rsidRDefault="00C35CA1"/>
    <w:sectPr w:rsidR="00C35CA1" w:rsidSect="004D3C7D">
      <w:headerReference w:type="default" r:id="rId9"/>
      <w:footerReference w:type="even" r:id="rId10"/>
      <w:footerReference w:type="default" r:id="rId11"/>
      <w:pgSz w:w="12242" w:h="18722" w:code="14"/>
      <w:pgMar w:top="1701" w:right="1985"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13A" w:rsidRDefault="0086113A" w:rsidP="00BF45BC">
      <w:r>
        <w:separator/>
      </w:r>
    </w:p>
  </w:endnote>
  <w:endnote w:type="continuationSeparator" w:id="0">
    <w:p w:rsidR="0086113A" w:rsidRDefault="0086113A" w:rsidP="00BF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A0" w:rsidRDefault="00147F7E" w:rsidP="007845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45A0" w:rsidRDefault="0086113A" w:rsidP="007845A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A0" w:rsidRDefault="00147F7E" w:rsidP="007845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22E18">
      <w:rPr>
        <w:rStyle w:val="Nmerodepgina"/>
        <w:noProof/>
      </w:rPr>
      <w:t>4</w:t>
    </w:r>
    <w:r>
      <w:rPr>
        <w:rStyle w:val="Nmerodepgina"/>
      </w:rPr>
      <w:fldChar w:fldCharType="end"/>
    </w:r>
  </w:p>
  <w:p w:rsidR="007845A0" w:rsidRDefault="0086113A" w:rsidP="007845A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13A" w:rsidRDefault="0086113A" w:rsidP="00BF45BC">
      <w:r>
        <w:separator/>
      </w:r>
    </w:p>
  </w:footnote>
  <w:footnote w:type="continuationSeparator" w:id="0">
    <w:p w:rsidR="0086113A" w:rsidRDefault="0086113A" w:rsidP="00BF45BC">
      <w:r>
        <w:continuationSeparator/>
      </w:r>
    </w:p>
  </w:footnote>
  <w:footnote w:id="1">
    <w:p w:rsidR="00BF45BC" w:rsidRPr="000A66BC" w:rsidRDefault="00BF45BC" w:rsidP="00BF45BC">
      <w:pPr>
        <w:pStyle w:val="Textonotapie"/>
        <w:rPr>
          <w:lang w:val="es-CO"/>
        </w:rPr>
      </w:pPr>
      <w:r>
        <w:rPr>
          <w:rStyle w:val="Refdenotaalpie"/>
          <w:rFonts w:eastAsiaTheme="majorEastAsia"/>
        </w:rPr>
        <w:footnoteRef/>
      </w:r>
      <w:r>
        <w:t xml:space="preserve"> Corte Constitucional A- 024/12.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A0" w:rsidRPr="00421F65" w:rsidRDefault="00147F7E">
    <w:pPr>
      <w:pStyle w:val="Encabezado"/>
      <w:rPr>
        <w:rFonts w:ascii="Arial Narrow" w:hAnsi="Arial Narrow" w:cs="Arial"/>
        <w:i/>
      </w:rPr>
    </w:pPr>
    <w:r w:rsidRPr="00421F65">
      <w:rPr>
        <w:rFonts w:ascii="Arial Narrow" w:hAnsi="Arial Narrow" w:cs="Arial"/>
        <w:i/>
      </w:rPr>
      <w:t xml:space="preserve">Radicación No. </w:t>
    </w:r>
    <w:r w:rsidRPr="00421F65">
      <w:rPr>
        <w:rFonts w:ascii="Arial Narrow" w:hAnsi="Arial Narrow" w:cs="Arial"/>
        <w:i/>
        <w:sz w:val="18"/>
        <w:szCs w:val="18"/>
      </w:rPr>
      <w:t>66</w:t>
    </w:r>
    <w:r w:rsidR="006B6516">
      <w:rPr>
        <w:rFonts w:ascii="Arial Narrow" w:hAnsi="Arial Narrow" w:cs="Arial"/>
        <w:i/>
        <w:sz w:val="18"/>
        <w:szCs w:val="18"/>
      </w:rPr>
      <w:t>170-31-05-004-2018-00326</w:t>
    </w:r>
    <w:r w:rsidR="00BF45BC">
      <w:rPr>
        <w:rFonts w:ascii="Arial Narrow" w:hAnsi="Arial Narrow" w:cs="Arial"/>
        <w:i/>
        <w:sz w:val="18"/>
        <w:szCs w:val="18"/>
      </w:rPr>
      <w:t>-01</w:t>
    </w:r>
  </w:p>
  <w:p w:rsidR="007845A0" w:rsidRPr="00421F65" w:rsidRDefault="006B6516">
    <w:pPr>
      <w:pStyle w:val="Encabezado"/>
      <w:rPr>
        <w:rFonts w:ascii="Arial Narrow" w:hAnsi="Arial Narrow" w:cs="Arial"/>
        <w:i/>
      </w:rPr>
    </w:pPr>
    <w:r>
      <w:rPr>
        <w:rFonts w:ascii="Arial Narrow" w:hAnsi="Arial Narrow" w:cs="Arial"/>
        <w:i/>
      </w:rPr>
      <w:t>Jhon Fabio García Galvis</w:t>
    </w:r>
    <w:r w:rsidR="00BF45BC">
      <w:rPr>
        <w:rFonts w:ascii="Arial Narrow" w:hAnsi="Arial Narrow" w:cs="Arial"/>
        <w:i/>
      </w:rPr>
      <w:t xml:space="preserve"> </w:t>
    </w:r>
    <w:r w:rsidR="00147F7E" w:rsidRPr="00421F65">
      <w:rPr>
        <w:rFonts w:ascii="Arial Narrow" w:hAnsi="Arial Narrow" w:cs="Arial"/>
        <w:i/>
      </w:rPr>
      <w:t xml:space="preserve">vs </w:t>
    </w:r>
    <w:r>
      <w:rPr>
        <w:rFonts w:ascii="Arial Narrow" w:hAnsi="Arial Narrow" w:cs="Arial"/>
        <w:i/>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6CDB"/>
    <w:multiLevelType w:val="hybridMultilevel"/>
    <w:tmpl w:val="B3E6F438"/>
    <w:lvl w:ilvl="0" w:tplc="8B2E09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BC"/>
    <w:rsid w:val="000D50ED"/>
    <w:rsid w:val="000E2736"/>
    <w:rsid w:val="000F3F3B"/>
    <w:rsid w:val="001417FE"/>
    <w:rsid w:val="00147F7E"/>
    <w:rsid w:val="002A4BFE"/>
    <w:rsid w:val="003920FD"/>
    <w:rsid w:val="003A77BD"/>
    <w:rsid w:val="004823F8"/>
    <w:rsid w:val="004D3C7D"/>
    <w:rsid w:val="005B68BF"/>
    <w:rsid w:val="005C6C25"/>
    <w:rsid w:val="006B6516"/>
    <w:rsid w:val="006F741A"/>
    <w:rsid w:val="00722518"/>
    <w:rsid w:val="00722E18"/>
    <w:rsid w:val="00763B04"/>
    <w:rsid w:val="0086113A"/>
    <w:rsid w:val="00A30614"/>
    <w:rsid w:val="00B3550F"/>
    <w:rsid w:val="00B63072"/>
    <w:rsid w:val="00BE7032"/>
    <w:rsid w:val="00BF45BC"/>
    <w:rsid w:val="00C04B69"/>
    <w:rsid w:val="00C35CA1"/>
    <w:rsid w:val="00D37B84"/>
    <w:rsid w:val="00E057B4"/>
    <w:rsid w:val="00E628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56EBA-E203-476C-A020-76DABE69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5BC"/>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BF45B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45BC"/>
    <w:rPr>
      <w:rFonts w:asciiTheme="majorHAnsi" w:eastAsiaTheme="majorEastAsia" w:hAnsiTheme="majorHAnsi" w:cstheme="majorBidi"/>
      <w:color w:val="2E74B5" w:themeColor="accent1" w:themeShade="BF"/>
      <w:sz w:val="32"/>
      <w:szCs w:val="32"/>
      <w:lang w:eastAsia="es-ES"/>
    </w:rPr>
  </w:style>
  <w:style w:type="character" w:styleId="Refdenotaalpie">
    <w:name w:val="footnote reference"/>
    <w:aliases w:val="Texto de nota al pie,referencia nota al pie"/>
    <w:uiPriority w:val="99"/>
    <w:semiHidden/>
    <w:rsid w:val="00BF45BC"/>
    <w:rPr>
      <w:vertAlign w:val="superscript"/>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e,FA Fu,Footnote Te"/>
    <w:basedOn w:val="Normal"/>
    <w:link w:val="TextonotapieCar1"/>
    <w:uiPriority w:val="99"/>
    <w:semiHidden/>
    <w:rsid w:val="00BF45BC"/>
  </w:style>
  <w:style w:type="character" w:customStyle="1" w:styleId="TextonotapieCar">
    <w:name w:val="Texto nota pie Car"/>
    <w:basedOn w:val="Fuentedeprrafopredeter"/>
    <w:uiPriority w:val="99"/>
    <w:semiHidden/>
    <w:rsid w:val="00BF45BC"/>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A Fu Car"/>
    <w:link w:val="Textonotapie"/>
    <w:uiPriority w:val="99"/>
    <w:semiHidden/>
    <w:locked/>
    <w:rsid w:val="00BF45BC"/>
    <w:rPr>
      <w:rFonts w:ascii="Times New Roman" w:eastAsia="Times New Roman" w:hAnsi="Times New Roman" w:cs="Times New Roman"/>
      <w:sz w:val="20"/>
      <w:szCs w:val="20"/>
      <w:lang w:eastAsia="es-ES"/>
    </w:rPr>
  </w:style>
  <w:style w:type="paragraph" w:styleId="Encabezado">
    <w:name w:val="header"/>
    <w:basedOn w:val="Normal"/>
    <w:link w:val="EncabezadoCar"/>
    <w:unhideWhenUsed/>
    <w:rsid w:val="00BF45BC"/>
    <w:pPr>
      <w:tabs>
        <w:tab w:val="center" w:pos="4252"/>
        <w:tab w:val="right" w:pos="8504"/>
      </w:tabs>
    </w:pPr>
  </w:style>
  <w:style w:type="character" w:customStyle="1" w:styleId="EncabezadoCar">
    <w:name w:val="Encabezado Car"/>
    <w:basedOn w:val="Fuentedeprrafopredeter"/>
    <w:link w:val="Encabezado"/>
    <w:rsid w:val="00BF45BC"/>
    <w:rPr>
      <w:rFonts w:ascii="Times New Roman" w:eastAsia="Times New Roman" w:hAnsi="Times New Roman" w:cs="Times New Roman"/>
      <w:sz w:val="20"/>
      <w:szCs w:val="20"/>
      <w:lang w:eastAsia="es-ES"/>
    </w:rPr>
  </w:style>
  <w:style w:type="paragraph" w:styleId="Puesto">
    <w:name w:val="Title"/>
    <w:basedOn w:val="Normal"/>
    <w:link w:val="PuestoCar"/>
    <w:qFormat/>
    <w:rsid w:val="00BF45BC"/>
    <w:pPr>
      <w:spacing w:line="360" w:lineRule="auto"/>
      <w:jc w:val="center"/>
    </w:pPr>
    <w:rPr>
      <w:rFonts w:ascii="Comic Sans MS" w:hAnsi="Comic Sans MS"/>
      <w:b/>
      <w:i/>
      <w:sz w:val="24"/>
      <w:lang w:val="es-CO"/>
    </w:rPr>
  </w:style>
  <w:style w:type="character" w:customStyle="1" w:styleId="PuestoCar">
    <w:name w:val="Puesto Car"/>
    <w:basedOn w:val="Fuentedeprrafopredeter"/>
    <w:link w:val="Puesto"/>
    <w:rsid w:val="00BF45BC"/>
    <w:rPr>
      <w:rFonts w:ascii="Comic Sans MS" w:eastAsia="Times New Roman" w:hAnsi="Comic Sans MS" w:cs="Times New Roman"/>
      <w:b/>
      <w:i/>
      <w:sz w:val="24"/>
      <w:szCs w:val="20"/>
      <w:lang w:val="es-CO" w:eastAsia="es-ES"/>
    </w:rPr>
  </w:style>
  <w:style w:type="paragraph" w:styleId="Piedepgina">
    <w:name w:val="footer"/>
    <w:basedOn w:val="Normal"/>
    <w:link w:val="PiedepginaCar"/>
    <w:rsid w:val="00BF45BC"/>
    <w:pPr>
      <w:tabs>
        <w:tab w:val="center" w:pos="4252"/>
        <w:tab w:val="right" w:pos="8504"/>
      </w:tabs>
    </w:pPr>
  </w:style>
  <w:style w:type="character" w:customStyle="1" w:styleId="PiedepginaCar">
    <w:name w:val="Pie de página Car"/>
    <w:basedOn w:val="Fuentedeprrafopredeter"/>
    <w:link w:val="Piedepgina"/>
    <w:rsid w:val="00BF45BC"/>
    <w:rPr>
      <w:rFonts w:ascii="Times New Roman" w:eastAsia="Times New Roman" w:hAnsi="Times New Roman" w:cs="Times New Roman"/>
      <w:sz w:val="20"/>
      <w:szCs w:val="20"/>
      <w:lang w:eastAsia="es-ES"/>
    </w:rPr>
  </w:style>
  <w:style w:type="character" w:styleId="Nmerodepgina">
    <w:name w:val="page number"/>
    <w:basedOn w:val="Fuentedeprrafopredeter"/>
    <w:rsid w:val="00BF45BC"/>
  </w:style>
  <w:style w:type="paragraph" w:customStyle="1" w:styleId="Prrafodelista1">
    <w:name w:val="Párrafo de lista1"/>
    <w:basedOn w:val="Normal"/>
    <w:rsid w:val="00BF45BC"/>
    <w:pPr>
      <w:ind w:left="720"/>
      <w:contextualSpacing/>
    </w:pPr>
  </w:style>
  <w:style w:type="paragraph" w:styleId="Prrafodelista">
    <w:name w:val="List Paragraph"/>
    <w:basedOn w:val="Normal"/>
    <w:uiPriority w:val="34"/>
    <w:qFormat/>
    <w:rsid w:val="00BF45BC"/>
    <w:pPr>
      <w:ind w:left="720"/>
      <w:contextualSpacing/>
    </w:pPr>
  </w:style>
  <w:style w:type="paragraph" w:styleId="Sinespaciado">
    <w:name w:val="No Spacing"/>
    <w:uiPriority w:val="1"/>
    <w:qFormat/>
    <w:rsid w:val="00BF45BC"/>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42421-509D-4729-BEA7-1956984C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928</Words>
  <Characters>5109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10</cp:revision>
  <dcterms:created xsi:type="dcterms:W3CDTF">2018-08-24T13:59:00Z</dcterms:created>
  <dcterms:modified xsi:type="dcterms:W3CDTF">2018-09-28T16:33:00Z</dcterms:modified>
</cp:coreProperties>
</file>