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BD" w:rsidRDefault="00E407BD" w:rsidP="00721A89">
      <w:pPr>
        <w:jc w:val="center"/>
        <w:rPr>
          <w:rFonts w:ascii="Arial Narrow" w:hAnsi="Arial Narrow" w:cs="Arial"/>
          <w:b/>
          <w:sz w:val="28"/>
          <w:szCs w:val="28"/>
        </w:rPr>
      </w:pPr>
    </w:p>
    <w:p w:rsidR="000C4852" w:rsidRPr="0072106C" w:rsidRDefault="000C4852" w:rsidP="000C485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Cs w:val="18"/>
          <w:lang w:val="es-CO" w:eastAsia="fr-FR"/>
        </w:rPr>
        <w:t> </w:t>
      </w:r>
    </w:p>
    <w:p w:rsidR="00E407BD" w:rsidRDefault="00E407BD" w:rsidP="00721A89">
      <w:pPr>
        <w:jc w:val="center"/>
        <w:rPr>
          <w:rFonts w:ascii="Arial Narrow" w:hAnsi="Arial Narrow" w:cs="Arial"/>
          <w:b/>
          <w:sz w:val="28"/>
          <w:szCs w:val="28"/>
        </w:rPr>
      </w:pPr>
    </w:p>
    <w:p w:rsidR="000C4852" w:rsidRPr="000C4852" w:rsidRDefault="000C4852" w:rsidP="000C4852">
      <w:pPr>
        <w:autoSpaceDE w:val="0"/>
        <w:autoSpaceDN w:val="0"/>
        <w:adjustRightInd w:val="0"/>
        <w:jc w:val="both"/>
        <w:rPr>
          <w:rFonts w:ascii="Arial" w:hAnsi="Arial" w:cs="Arial"/>
          <w:sz w:val="22"/>
          <w:szCs w:val="22"/>
        </w:rPr>
      </w:pPr>
      <w:r w:rsidRPr="000C4852">
        <w:rPr>
          <w:rFonts w:ascii="Arial" w:hAnsi="Arial" w:cs="Arial"/>
          <w:sz w:val="22"/>
          <w:szCs w:val="22"/>
        </w:rPr>
        <w:t>Radicación Nro. :</w:t>
      </w:r>
      <w:r w:rsidRPr="000C4852">
        <w:rPr>
          <w:rFonts w:ascii="Arial" w:hAnsi="Arial" w:cs="Arial"/>
          <w:sz w:val="22"/>
          <w:szCs w:val="22"/>
        </w:rPr>
        <w:tab/>
      </w:r>
      <w:r w:rsidRPr="000C4852">
        <w:rPr>
          <w:rFonts w:ascii="Arial" w:hAnsi="Arial" w:cs="Arial"/>
          <w:sz w:val="22"/>
          <w:szCs w:val="22"/>
        </w:rPr>
        <w:tab/>
        <w:t>66001-31-05-004-2018-00280-01</w:t>
      </w:r>
    </w:p>
    <w:p w:rsidR="000C4852" w:rsidRPr="000C4852" w:rsidRDefault="000C4852" w:rsidP="000C4852">
      <w:pPr>
        <w:ind w:left="2832" w:hanging="2832"/>
        <w:jc w:val="both"/>
        <w:rPr>
          <w:rFonts w:ascii="Arial" w:hAnsi="Arial" w:cs="Arial"/>
          <w:iCs/>
          <w:sz w:val="22"/>
          <w:szCs w:val="22"/>
        </w:rPr>
      </w:pPr>
      <w:r w:rsidRPr="000C4852">
        <w:rPr>
          <w:rFonts w:ascii="Arial" w:hAnsi="Arial" w:cs="Arial"/>
          <w:bCs/>
          <w:iCs/>
          <w:sz w:val="22"/>
          <w:szCs w:val="22"/>
        </w:rPr>
        <w:t>Referencia:</w:t>
      </w:r>
      <w:r w:rsidRPr="000C4852">
        <w:rPr>
          <w:rFonts w:ascii="Arial" w:hAnsi="Arial" w:cs="Arial"/>
          <w:iCs/>
          <w:sz w:val="22"/>
          <w:szCs w:val="22"/>
        </w:rPr>
        <w:t xml:space="preserve"> </w:t>
      </w:r>
      <w:r w:rsidRPr="000C4852">
        <w:rPr>
          <w:rFonts w:ascii="Arial" w:hAnsi="Arial" w:cs="Arial"/>
          <w:iCs/>
          <w:sz w:val="22"/>
          <w:szCs w:val="22"/>
        </w:rPr>
        <w:tab/>
        <w:t xml:space="preserve">Acción de Tutela </w:t>
      </w:r>
    </w:p>
    <w:p w:rsidR="000C4852" w:rsidRPr="000C4852" w:rsidRDefault="000C4852" w:rsidP="000C4852">
      <w:pPr>
        <w:ind w:left="2832" w:hanging="2832"/>
        <w:jc w:val="both"/>
        <w:rPr>
          <w:rFonts w:ascii="Arial" w:hAnsi="Arial" w:cs="Arial"/>
          <w:iCs/>
          <w:sz w:val="22"/>
          <w:szCs w:val="22"/>
        </w:rPr>
      </w:pPr>
      <w:r w:rsidRPr="000C4852">
        <w:rPr>
          <w:rFonts w:ascii="Arial" w:hAnsi="Arial" w:cs="Arial"/>
          <w:bCs/>
          <w:iCs/>
          <w:sz w:val="22"/>
          <w:szCs w:val="22"/>
        </w:rPr>
        <w:t>Accionante:</w:t>
      </w:r>
      <w:r w:rsidRPr="000C4852">
        <w:rPr>
          <w:rFonts w:ascii="Arial" w:hAnsi="Arial" w:cs="Arial"/>
          <w:bCs/>
          <w:iCs/>
          <w:sz w:val="22"/>
          <w:szCs w:val="22"/>
        </w:rPr>
        <w:tab/>
        <w:t xml:space="preserve">Paula Andrea Tobón Cardozo  </w:t>
      </w:r>
    </w:p>
    <w:p w:rsidR="000C4852" w:rsidRPr="000C4852" w:rsidRDefault="000C4852" w:rsidP="000C4852">
      <w:pPr>
        <w:ind w:left="2832" w:hanging="2832"/>
        <w:jc w:val="both"/>
        <w:rPr>
          <w:rFonts w:ascii="Arial" w:hAnsi="Arial" w:cs="Arial"/>
          <w:bCs/>
          <w:iCs/>
          <w:sz w:val="22"/>
          <w:szCs w:val="22"/>
        </w:rPr>
      </w:pPr>
      <w:r w:rsidRPr="000C4852">
        <w:rPr>
          <w:rFonts w:ascii="Arial" w:hAnsi="Arial" w:cs="Arial"/>
          <w:bCs/>
          <w:iCs/>
          <w:sz w:val="22"/>
          <w:szCs w:val="22"/>
        </w:rPr>
        <w:t>Accionado:</w:t>
      </w:r>
      <w:r w:rsidRPr="000C4852">
        <w:rPr>
          <w:rFonts w:ascii="Arial" w:hAnsi="Arial" w:cs="Arial"/>
          <w:bCs/>
          <w:iCs/>
          <w:sz w:val="22"/>
          <w:szCs w:val="22"/>
        </w:rPr>
        <w:tab/>
        <w:t xml:space="preserve">Juzgado Primero Municipal de Pequeñas Causas Laborales </w:t>
      </w:r>
    </w:p>
    <w:p w:rsidR="000C4852" w:rsidRPr="000C4852" w:rsidRDefault="000C4852" w:rsidP="000C4852">
      <w:pPr>
        <w:ind w:left="2832" w:hanging="2832"/>
        <w:jc w:val="both"/>
        <w:rPr>
          <w:rFonts w:ascii="Arial" w:hAnsi="Arial" w:cs="Arial"/>
          <w:sz w:val="22"/>
          <w:szCs w:val="22"/>
        </w:rPr>
      </w:pPr>
      <w:r w:rsidRPr="000C4852">
        <w:rPr>
          <w:rFonts w:ascii="Arial" w:hAnsi="Arial" w:cs="Arial"/>
          <w:bCs/>
          <w:iCs/>
          <w:sz w:val="22"/>
          <w:szCs w:val="22"/>
        </w:rPr>
        <w:t>Vinculados:</w:t>
      </w:r>
      <w:r w:rsidRPr="000C4852">
        <w:rPr>
          <w:rFonts w:ascii="Arial" w:hAnsi="Arial" w:cs="Arial"/>
          <w:sz w:val="22"/>
          <w:szCs w:val="22"/>
        </w:rPr>
        <w:tab/>
        <w:t>Carlos Gerardo Hernández Osorio</w:t>
      </w:r>
    </w:p>
    <w:p w:rsidR="000C4852" w:rsidRPr="000C4852" w:rsidRDefault="000C4852" w:rsidP="000C4852">
      <w:pPr>
        <w:autoSpaceDE w:val="0"/>
        <w:autoSpaceDN w:val="0"/>
        <w:adjustRightInd w:val="0"/>
        <w:jc w:val="both"/>
        <w:rPr>
          <w:rFonts w:ascii="Arial" w:hAnsi="Arial" w:cs="Arial"/>
          <w:sz w:val="22"/>
          <w:szCs w:val="22"/>
        </w:rPr>
      </w:pPr>
      <w:r w:rsidRPr="000C4852">
        <w:rPr>
          <w:rFonts w:ascii="Arial" w:hAnsi="Arial" w:cs="Arial"/>
          <w:sz w:val="22"/>
          <w:szCs w:val="22"/>
        </w:rPr>
        <w:t xml:space="preserve">Providencia: </w:t>
      </w:r>
      <w:r w:rsidRPr="000C4852">
        <w:rPr>
          <w:rFonts w:ascii="Arial" w:hAnsi="Arial" w:cs="Arial"/>
          <w:sz w:val="22"/>
          <w:szCs w:val="22"/>
        </w:rPr>
        <w:tab/>
        <w:t xml:space="preserve">             </w:t>
      </w:r>
      <w:r w:rsidRPr="000C4852">
        <w:rPr>
          <w:rFonts w:ascii="Arial" w:hAnsi="Arial" w:cs="Arial"/>
          <w:sz w:val="22"/>
          <w:szCs w:val="22"/>
        </w:rPr>
        <w:tab/>
        <w:t>Sentencia de primera instancia</w:t>
      </w:r>
    </w:p>
    <w:p w:rsidR="000C4852" w:rsidRPr="000C4852" w:rsidRDefault="000C4852" w:rsidP="000C4852">
      <w:pPr>
        <w:spacing w:before="20" w:after="20"/>
        <w:ind w:left="2805" w:hanging="2805"/>
        <w:jc w:val="both"/>
        <w:rPr>
          <w:rFonts w:ascii="Arial" w:hAnsi="Arial" w:cs="Arial"/>
          <w:bCs/>
          <w:sz w:val="22"/>
          <w:szCs w:val="22"/>
        </w:rPr>
      </w:pPr>
      <w:r w:rsidRPr="000C4852">
        <w:rPr>
          <w:rFonts w:ascii="Arial" w:hAnsi="Arial" w:cs="Arial"/>
          <w:sz w:val="22"/>
          <w:szCs w:val="22"/>
        </w:rPr>
        <w:t xml:space="preserve">Magistrado Ponente:           </w:t>
      </w:r>
      <w:r>
        <w:rPr>
          <w:rFonts w:ascii="Arial" w:hAnsi="Arial" w:cs="Arial"/>
          <w:sz w:val="22"/>
          <w:szCs w:val="22"/>
        </w:rPr>
        <w:t xml:space="preserve">   </w:t>
      </w:r>
      <w:r w:rsidRPr="000C4852">
        <w:rPr>
          <w:rFonts w:ascii="Arial" w:hAnsi="Arial" w:cs="Arial"/>
          <w:sz w:val="22"/>
          <w:szCs w:val="22"/>
        </w:rPr>
        <w:t xml:space="preserve">Francisco Javier Tamayo Tabares          </w:t>
      </w:r>
    </w:p>
    <w:p w:rsidR="000C4852" w:rsidRPr="000C4852" w:rsidRDefault="000C4852" w:rsidP="000C4852">
      <w:pPr>
        <w:spacing w:before="20" w:after="20"/>
        <w:ind w:left="2805" w:hanging="2805"/>
        <w:jc w:val="both"/>
        <w:rPr>
          <w:rFonts w:ascii="Arial Narrow" w:hAnsi="Arial Narrow" w:cs="Tahoma"/>
          <w:sz w:val="16"/>
          <w:szCs w:val="16"/>
        </w:rPr>
      </w:pPr>
    </w:p>
    <w:p w:rsidR="000C4852" w:rsidRDefault="000C4852" w:rsidP="000C4852">
      <w:pPr>
        <w:spacing w:before="20" w:after="20"/>
        <w:ind w:left="2805" w:hanging="2805"/>
        <w:jc w:val="both"/>
        <w:rPr>
          <w:rFonts w:ascii="Arial Narrow" w:hAnsi="Arial Narrow" w:cs="Tahoma"/>
          <w:b/>
          <w:i/>
          <w:sz w:val="16"/>
          <w:szCs w:val="16"/>
        </w:rPr>
      </w:pPr>
    </w:p>
    <w:p w:rsidR="000C4852" w:rsidRPr="000C4852" w:rsidRDefault="000C4852" w:rsidP="000C4852">
      <w:pPr>
        <w:spacing w:before="20" w:after="20"/>
        <w:jc w:val="both"/>
        <w:rPr>
          <w:rFonts w:ascii="Arial" w:hAnsi="Arial" w:cs="Arial"/>
          <w:b/>
          <w:sz w:val="22"/>
          <w:szCs w:val="22"/>
        </w:rPr>
      </w:pPr>
      <w:r w:rsidRPr="000C4852">
        <w:rPr>
          <w:rFonts w:ascii="Arial" w:hAnsi="Arial" w:cs="Arial"/>
          <w:b/>
          <w:sz w:val="22"/>
          <w:szCs w:val="22"/>
        </w:rPr>
        <w:t>Temas</w:t>
      </w:r>
      <w:r w:rsidRPr="000C4852">
        <w:rPr>
          <w:rFonts w:ascii="Arial" w:hAnsi="Arial" w:cs="Arial"/>
          <w:sz w:val="22"/>
          <w:szCs w:val="22"/>
        </w:rPr>
        <w:t>:</w:t>
      </w:r>
      <w:r w:rsidRPr="000C4852">
        <w:rPr>
          <w:rFonts w:ascii="Arial" w:hAnsi="Arial" w:cs="Arial"/>
          <w:sz w:val="22"/>
          <w:szCs w:val="22"/>
        </w:rPr>
        <w:tab/>
      </w:r>
      <w:r>
        <w:rPr>
          <w:rFonts w:ascii="Arial Narrow" w:hAnsi="Arial Narrow" w:cs="Tahoma"/>
          <w:i/>
          <w:sz w:val="16"/>
          <w:szCs w:val="16"/>
        </w:rPr>
        <w:t xml:space="preserve">        </w:t>
      </w:r>
      <w:r w:rsidR="007C52C3">
        <w:rPr>
          <w:rFonts w:ascii="Arial" w:hAnsi="Arial" w:cs="Arial"/>
          <w:b/>
          <w:bCs/>
          <w:iCs/>
          <w:sz w:val="22"/>
          <w:szCs w:val="22"/>
        </w:rPr>
        <w:t xml:space="preserve">DEBIDO PROCESO/ REQUISITOS GENERALES Y CAUSALES ESPECÍFICAS </w:t>
      </w:r>
      <w:bookmarkStart w:id="0" w:name="_GoBack"/>
      <w:bookmarkEnd w:id="0"/>
      <w:r w:rsidR="007C52C3">
        <w:rPr>
          <w:rFonts w:ascii="Arial" w:hAnsi="Arial" w:cs="Arial"/>
          <w:b/>
          <w:bCs/>
          <w:iCs/>
          <w:sz w:val="22"/>
          <w:szCs w:val="22"/>
        </w:rPr>
        <w:t xml:space="preserve">PARA LA PROCEDENCIA </w:t>
      </w:r>
      <w:r w:rsidRPr="000C4852">
        <w:rPr>
          <w:rFonts w:ascii="Arial" w:hAnsi="Arial" w:cs="Arial"/>
          <w:b/>
          <w:bCs/>
          <w:iCs/>
          <w:sz w:val="22"/>
          <w:szCs w:val="22"/>
        </w:rPr>
        <w:t xml:space="preserve">DE LA ACCIÓN DE TUTELA CONTRA </w:t>
      </w:r>
      <w:r w:rsidR="007C52C3">
        <w:rPr>
          <w:rFonts w:ascii="Arial" w:hAnsi="Arial" w:cs="Arial"/>
          <w:b/>
          <w:bCs/>
          <w:iCs/>
          <w:sz w:val="22"/>
          <w:szCs w:val="22"/>
        </w:rPr>
        <w:t xml:space="preserve">PROVIDENCIAS </w:t>
      </w:r>
      <w:r w:rsidRPr="000C4852">
        <w:rPr>
          <w:rFonts w:ascii="Arial" w:hAnsi="Arial" w:cs="Arial"/>
          <w:b/>
          <w:bCs/>
          <w:iCs/>
          <w:sz w:val="22"/>
          <w:szCs w:val="22"/>
        </w:rPr>
        <w:t>JUDICIALES</w:t>
      </w:r>
      <w:r w:rsidR="000E43B2">
        <w:rPr>
          <w:rFonts w:ascii="Arial" w:hAnsi="Arial" w:cs="Arial"/>
          <w:b/>
          <w:bCs/>
          <w:iCs/>
          <w:sz w:val="22"/>
          <w:szCs w:val="22"/>
        </w:rPr>
        <w:t>/</w:t>
      </w:r>
      <w:r w:rsidRPr="000C4852">
        <w:rPr>
          <w:rFonts w:ascii="Arial" w:hAnsi="Arial" w:cs="Arial"/>
          <w:b/>
          <w:bCs/>
          <w:iCs/>
          <w:sz w:val="22"/>
          <w:szCs w:val="22"/>
        </w:rPr>
        <w:t xml:space="preserve"> </w:t>
      </w:r>
      <w:r w:rsidR="000E43B2">
        <w:rPr>
          <w:rFonts w:ascii="Arial" w:hAnsi="Arial" w:cs="Arial"/>
          <w:b/>
          <w:bCs/>
          <w:iCs/>
          <w:sz w:val="22"/>
          <w:szCs w:val="22"/>
        </w:rPr>
        <w:t xml:space="preserve"> DEFECTOS SUSTANTIVO Y FÁCTICO</w:t>
      </w:r>
      <w:r w:rsidR="00981EC7">
        <w:rPr>
          <w:rFonts w:ascii="Arial" w:hAnsi="Arial" w:cs="Arial"/>
          <w:b/>
          <w:bCs/>
          <w:iCs/>
          <w:sz w:val="22"/>
          <w:szCs w:val="22"/>
        </w:rPr>
        <w:t>/</w:t>
      </w:r>
      <w:r w:rsidR="00890E8B">
        <w:rPr>
          <w:rFonts w:ascii="Arial" w:hAnsi="Arial" w:cs="Arial"/>
          <w:b/>
          <w:bCs/>
          <w:iCs/>
          <w:sz w:val="22"/>
          <w:szCs w:val="22"/>
        </w:rPr>
        <w:t xml:space="preserve"> LA FUNCIONARIA JUDICIAL VALORÓ </w:t>
      </w:r>
      <w:r w:rsidR="00981EC7">
        <w:rPr>
          <w:rFonts w:ascii="Arial" w:hAnsi="Arial" w:cs="Arial"/>
          <w:b/>
          <w:bCs/>
          <w:iCs/>
          <w:sz w:val="22"/>
          <w:szCs w:val="22"/>
        </w:rPr>
        <w:t>LOS MEDIOS PROBATORIOS CONFORME A LAS REGLAS DE LA SANA CRÍTICA</w:t>
      </w:r>
      <w:r w:rsidR="00192A44">
        <w:rPr>
          <w:rFonts w:ascii="Arial" w:hAnsi="Arial" w:cs="Arial"/>
          <w:b/>
          <w:bCs/>
          <w:iCs/>
          <w:sz w:val="22"/>
          <w:szCs w:val="22"/>
        </w:rPr>
        <w:t xml:space="preserve"> Y</w:t>
      </w:r>
      <w:r w:rsidR="00890E8B">
        <w:rPr>
          <w:rFonts w:ascii="Arial" w:hAnsi="Arial" w:cs="Arial"/>
          <w:b/>
          <w:bCs/>
          <w:iCs/>
          <w:sz w:val="22"/>
          <w:szCs w:val="22"/>
        </w:rPr>
        <w:t xml:space="preserve"> </w:t>
      </w:r>
      <w:r w:rsidR="00192A44">
        <w:rPr>
          <w:rFonts w:ascii="Arial" w:hAnsi="Arial" w:cs="Arial"/>
          <w:b/>
          <w:bCs/>
          <w:iCs/>
          <w:sz w:val="22"/>
          <w:szCs w:val="22"/>
        </w:rPr>
        <w:t>APLICÓ</w:t>
      </w:r>
      <w:r w:rsidR="00890E8B">
        <w:rPr>
          <w:rFonts w:ascii="Arial" w:hAnsi="Arial" w:cs="Arial"/>
          <w:b/>
          <w:bCs/>
          <w:iCs/>
          <w:sz w:val="22"/>
          <w:szCs w:val="22"/>
        </w:rPr>
        <w:t xml:space="preserve"> LA NORMATIVA AL</w:t>
      </w:r>
      <w:r w:rsidR="00192A44">
        <w:rPr>
          <w:rFonts w:ascii="Arial" w:hAnsi="Arial" w:cs="Arial"/>
          <w:b/>
          <w:bCs/>
          <w:iCs/>
          <w:sz w:val="22"/>
          <w:szCs w:val="22"/>
        </w:rPr>
        <w:t xml:space="preserve"> CASO EN CONCRETO</w:t>
      </w:r>
      <w:r w:rsidR="00890E8B">
        <w:rPr>
          <w:rFonts w:ascii="Arial" w:hAnsi="Arial" w:cs="Arial"/>
          <w:b/>
          <w:bCs/>
          <w:iCs/>
          <w:sz w:val="22"/>
          <w:szCs w:val="22"/>
        </w:rPr>
        <w:t xml:space="preserve"> –SUBORDINACIÓN-</w:t>
      </w:r>
      <w:r w:rsidR="00192A44">
        <w:rPr>
          <w:rFonts w:ascii="Arial" w:hAnsi="Arial" w:cs="Arial"/>
          <w:b/>
          <w:bCs/>
          <w:iCs/>
          <w:sz w:val="22"/>
          <w:szCs w:val="22"/>
        </w:rPr>
        <w:t>/  CONFIRMA –NIEGA.</w:t>
      </w:r>
    </w:p>
    <w:p w:rsidR="000C4852" w:rsidRDefault="000C4852" w:rsidP="00721A89">
      <w:pPr>
        <w:jc w:val="center"/>
        <w:rPr>
          <w:rFonts w:ascii="Arial Narrow" w:hAnsi="Arial Narrow" w:cs="Arial"/>
          <w:b/>
          <w:sz w:val="28"/>
          <w:szCs w:val="28"/>
        </w:rPr>
      </w:pPr>
    </w:p>
    <w:p w:rsidR="000E43B2" w:rsidRPr="00435D2C" w:rsidRDefault="000E43B2" w:rsidP="000E43B2">
      <w:pPr>
        <w:pStyle w:val="Sinespaciado"/>
        <w:rPr>
          <w:rFonts w:cs="Segoe UI"/>
        </w:rPr>
      </w:pPr>
      <w:r w:rsidRPr="00435D2C">
        <w:rPr>
          <w:rStyle w:val="eop"/>
          <w:rFonts w:ascii="Arial Narrow" w:hAnsi="Arial Narrow" w:cs="Arial"/>
          <w:sz w:val="28"/>
          <w:szCs w:val="28"/>
        </w:rPr>
        <w:t> </w:t>
      </w:r>
    </w:p>
    <w:p w:rsidR="000E43B2" w:rsidRPr="00981EC7" w:rsidRDefault="000E43B2" w:rsidP="00981EC7">
      <w:pPr>
        <w:pStyle w:val="paragraph"/>
        <w:spacing w:before="0" w:beforeAutospacing="0" w:after="0" w:afterAutospacing="0"/>
        <w:jc w:val="both"/>
        <w:textAlignment w:val="baseline"/>
        <w:rPr>
          <w:rFonts w:ascii="Arial" w:hAnsi="Arial" w:cs="Arial"/>
          <w:sz w:val="22"/>
          <w:szCs w:val="22"/>
        </w:rPr>
      </w:pPr>
      <w:r w:rsidRPr="00981EC7">
        <w:rPr>
          <w:rStyle w:val="normaltextrun"/>
          <w:rFonts w:ascii="Arial" w:hAnsi="Arial" w:cs="Arial"/>
          <w:sz w:val="22"/>
          <w:szCs w:val="22"/>
        </w:rPr>
        <w:t>Al revisar el fallo objeto de reproche, la Sala advierte que la protección de amparo constitucional no está llamada a prosperar, en la medida en que no se observa que la autoridad judicial haya actuado en forma negligente ni que su decisión haya desconocido la norma aplicable al caso, o incumplido el deber de valorar los medios de prueba recopilados dentro de la actuación dentro del marco de la autonomía y competencia que le otorga la Constitución y la Ley, conforme a las reglas de la sana crítica, pues en su ejercicio de interpretación jurisdiccional y aplicación del derecho, adoptó su decisión tras un proceso de valoración de los elementos de convicción arrimados al expediente.</w:t>
      </w:r>
      <w:r w:rsidRPr="00981EC7">
        <w:rPr>
          <w:rStyle w:val="eop"/>
          <w:rFonts w:ascii="Arial" w:hAnsi="Arial" w:cs="Arial"/>
          <w:sz w:val="22"/>
          <w:szCs w:val="22"/>
        </w:rPr>
        <w:t> </w:t>
      </w:r>
    </w:p>
    <w:p w:rsidR="000E43B2" w:rsidRPr="00981EC7" w:rsidRDefault="00981EC7" w:rsidP="00981EC7">
      <w:pPr>
        <w:pStyle w:val="Sinespaciado"/>
        <w:jc w:val="both"/>
        <w:rPr>
          <w:rFonts w:ascii="Arial" w:hAnsi="Arial" w:cs="Arial"/>
          <w:sz w:val="22"/>
          <w:szCs w:val="22"/>
        </w:rPr>
      </w:pPr>
      <w:r w:rsidRPr="00981EC7">
        <w:rPr>
          <w:rStyle w:val="eop"/>
          <w:rFonts w:ascii="Arial" w:hAnsi="Arial" w:cs="Arial"/>
          <w:sz w:val="22"/>
          <w:szCs w:val="22"/>
        </w:rPr>
        <w:t>(…)</w:t>
      </w:r>
      <w:r w:rsidR="000E43B2" w:rsidRPr="00981EC7">
        <w:rPr>
          <w:rStyle w:val="eop"/>
          <w:rFonts w:ascii="Arial" w:hAnsi="Arial" w:cs="Arial"/>
          <w:sz w:val="22"/>
          <w:szCs w:val="22"/>
        </w:rPr>
        <w:t> </w:t>
      </w:r>
    </w:p>
    <w:p w:rsidR="000E43B2" w:rsidRPr="00981EC7" w:rsidRDefault="000E43B2" w:rsidP="00981EC7">
      <w:pPr>
        <w:pStyle w:val="Sinespaciado"/>
        <w:jc w:val="both"/>
        <w:rPr>
          <w:rStyle w:val="normaltextrun"/>
          <w:rFonts w:ascii="Arial" w:hAnsi="Arial" w:cs="Arial"/>
          <w:sz w:val="22"/>
          <w:szCs w:val="22"/>
        </w:rPr>
      </w:pPr>
      <w:r w:rsidRPr="00981EC7">
        <w:rPr>
          <w:rStyle w:val="eop"/>
          <w:rFonts w:ascii="Arial" w:hAnsi="Arial" w:cs="Arial"/>
          <w:sz w:val="22"/>
          <w:szCs w:val="22"/>
        </w:rPr>
        <w:t> </w:t>
      </w:r>
      <w:r w:rsidRPr="00981EC7">
        <w:rPr>
          <w:rStyle w:val="normaltextrun"/>
          <w:rFonts w:ascii="Arial" w:hAnsi="Arial" w:cs="Arial"/>
          <w:sz w:val="22"/>
          <w:szCs w:val="22"/>
        </w:rPr>
        <w:t>Con base en lo anterior, concluyó que no se logró desvirtuar el elemento de subordinación, pues existían evidencias suficientes que acreditaban la facultad que tuvo la demandada a través de sus representantes o administradores para disponer de la capacidad y fuerza de trabajo del actor, amén de que existieron llamados de atención por tareas incumplidas o por hacer uso de redes sociales, instrucciones o pedidos de labores adicionales a las de diseño, además de que debía acomodarse a las instrucciones y directrices de la forma en que debía hacer los diseños, sin que ello generara aumentos en la contraprestación recibida, pues tuvo una remuneración fija mensual, indistintamente del número de diseños que ejecutara en el mes, considerando que el hecho de que el actor tuviese la posibilidad de realizar algunas tareas desde su casa, no lo conviertan en autónomo e independiente, puesto que los cambios sociales han motivado el cambio de la legislación laboral permitiendo dicha modalidad a distancia, la cual se encuentra regulada a través de la Ley 1221 de 2008. </w:t>
      </w:r>
    </w:p>
    <w:p w:rsidR="000E43B2" w:rsidRPr="00981EC7" w:rsidRDefault="00981EC7" w:rsidP="00981EC7">
      <w:pPr>
        <w:pStyle w:val="Sinespaciado"/>
        <w:jc w:val="both"/>
        <w:rPr>
          <w:rStyle w:val="normaltextrun"/>
          <w:rFonts w:ascii="Arial" w:hAnsi="Arial"/>
          <w:sz w:val="22"/>
          <w:szCs w:val="22"/>
        </w:rPr>
      </w:pPr>
      <w:r>
        <w:rPr>
          <w:rStyle w:val="normaltextrun"/>
          <w:rFonts w:ascii="Arial" w:hAnsi="Arial" w:cs="Arial"/>
          <w:sz w:val="22"/>
          <w:szCs w:val="22"/>
        </w:rPr>
        <w:t>(…)</w:t>
      </w:r>
    </w:p>
    <w:p w:rsidR="000E43B2" w:rsidRPr="00981EC7" w:rsidRDefault="000E43B2" w:rsidP="00981EC7">
      <w:pPr>
        <w:pStyle w:val="Sinespaciado"/>
        <w:jc w:val="both"/>
        <w:rPr>
          <w:rStyle w:val="normaltextrun"/>
          <w:rFonts w:ascii="Arial" w:hAnsi="Arial" w:cs="Arial"/>
          <w:sz w:val="22"/>
          <w:szCs w:val="22"/>
        </w:rPr>
      </w:pPr>
      <w:r w:rsidRPr="00981EC7">
        <w:rPr>
          <w:rStyle w:val="normaltextrun"/>
          <w:rFonts w:ascii="Arial" w:hAnsi="Arial"/>
          <w:sz w:val="22"/>
          <w:szCs w:val="22"/>
        </w:rPr>
        <w:t> </w:t>
      </w:r>
      <w:r w:rsidRPr="00981EC7">
        <w:rPr>
          <w:rStyle w:val="normaltextrun"/>
          <w:rFonts w:ascii="Arial" w:hAnsi="Arial" w:cs="Arial"/>
          <w:sz w:val="22"/>
          <w:szCs w:val="22"/>
        </w:rPr>
        <w:t>Analizadas las anteriores consideraciones, estima esta Sala, que la sentencia que se ataca estuvo fundada en argumentos que consultaron las reglas mínimas de razonabilidad jurídica y que, sin lugar a dudas, obedecieron a la labor hermenéutica propia del juez, sin que sea dable entonces a la parte accionante recurrir al uso de este mecanismo preferente y sumario, como si se tratase de una instancia adicional a la cual pueden acudir los administrados a efectos de debatir de nuevo sus tesis jurídicas y probatorias sobre un determinado asunto, que en su momento fue sometido a las etapas propias de una actuación judicial, con el único fin de conseguir el resultado procesal que le fue desfavorable en su oportunidad legal.</w:t>
      </w:r>
      <w:r w:rsidRPr="00981EC7">
        <w:rPr>
          <w:rStyle w:val="normaltextrun"/>
          <w:rFonts w:ascii="Arial" w:hAnsi="Arial"/>
          <w:sz w:val="22"/>
          <w:szCs w:val="22"/>
        </w:rPr>
        <w:t> </w:t>
      </w:r>
      <w:r w:rsidRPr="00981EC7">
        <w:rPr>
          <w:rStyle w:val="normaltextrun"/>
          <w:rFonts w:ascii="Arial" w:hAnsi="Arial"/>
          <w:sz w:val="22"/>
          <w:szCs w:val="22"/>
        </w:rPr>
        <w:br/>
      </w:r>
      <w:r w:rsidR="00981EC7">
        <w:rPr>
          <w:rStyle w:val="normaltextrun"/>
          <w:rFonts w:ascii="Arial" w:hAnsi="Arial" w:cs="Arial"/>
          <w:sz w:val="22"/>
          <w:szCs w:val="22"/>
        </w:rPr>
        <w:t>(…)</w:t>
      </w:r>
    </w:p>
    <w:p w:rsidR="000E43B2" w:rsidRPr="00981EC7" w:rsidRDefault="000E43B2" w:rsidP="00981EC7">
      <w:pPr>
        <w:pStyle w:val="paragraph"/>
        <w:spacing w:before="0" w:beforeAutospacing="0" w:after="0" w:afterAutospacing="0"/>
        <w:jc w:val="both"/>
        <w:textAlignment w:val="baseline"/>
        <w:rPr>
          <w:rStyle w:val="normaltextrun"/>
          <w:rFonts w:ascii="Arial" w:hAnsi="Arial" w:cs="Arial"/>
          <w:sz w:val="22"/>
          <w:szCs w:val="22"/>
        </w:rPr>
      </w:pPr>
      <w:r w:rsidRPr="00981EC7">
        <w:rPr>
          <w:rStyle w:val="normaltextrun"/>
          <w:rFonts w:ascii="Arial" w:hAnsi="Arial" w:cs="Arial"/>
          <w:sz w:val="22"/>
          <w:szCs w:val="22"/>
        </w:rPr>
        <w:t>En consecuencia, la circunstancia de que la accionante, no coincida con el criterio de la autoridad judicial a quien la ley le asignó competencia para fallar el caso concreto, o no la comparta, en ningún caso invalida su actuación y mucho menos la hace susceptible de ser modificada por vía de tutela.</w:t>
      </w:r>
      <w:r w:rsidRPr="00981EC7">
        <w:rPr>
          <w:rStyle w:val="normaltextrun"/>
          <w:rFonts w:ascii="Arial" w:hAnsi="Arial"/>
          <w:sz w:val="22"/>
          <w:szCs w:val="22"/>
        </w:rPr>
        <w:t> </w:t>
      </w:r>
    </w:p>
    <w:p w:rsidR="000E43B2" w:rsidRPr="00981EC7" w:rsidRDefault="000E43B2" w:rsidP="00981EC7">
      <w:pPr>
        <w:pStyle w:val="Sinespaciado"/>
        <w:jc w:val="both"/>
        <w:rPr>
          <w:rStyle w:val="normaltextrun"/>
          <w:rFonts w:ascii="Arial" w:hAnsi="Arial" w:cs="Arial"/>
          <w:sz w:val="22"/>
          <w:szCs w:val="22"/>
        </w:rPr>
      </w:pPr>
      <w:r w:rsidRPr="00981EC7">
        <w:rPr>
          <w:rStyle w:val="normaltextrun"/>
          <w:rFonts w:ascii="Arial" w:hAnsi="Arial"/>
          <w:sz w:val="22"/>
          <w:szCs w:val="22"/>
        </w:rPr>
        <w:t> </w:t>
      </w:r>
    </w:p>
    <w:p w:rsidR="00981EC7" w:rsidRPr="00981EC7" w:rsidRDefault="00981EC7" w:rsidP="00981EC7">
      <w:pPr>
        <w:pStyle w:val="Sinespaciado"/>
        <w:spacing w:line="276" w:lineRule="auto"/>
        <w:jc w:val="both"/>
        <w:rPr>
          <w:rStyle w:val="normaltextrun"/>
          <w:rFonts w:ascii="Arial" w:hAnsi="Arial" w:cs="Arial"/>
          <w:sz w:val="22"/>
          <w:szCs w:val="22"/>
        </w:rPr>
      </w:pPr>
    </w:p>
    <w:p w:rsidR="00981EC7" w:rsidRPr="00981EC7" w:rsidRDefault="00981EC7" w:rsidP="00981EC7">
      <w:pPr>
        <w:pStyle w:val="Sinespaciado"/>
        <w:spacing w:line="276" w:lineRule="auto"/>
        <w:jc w:val="both"/>
        <w:rPr>
          <w:rStyle w:val="normaltextrun"/>
          <w:rFonts w:ascii="Arial" w:hAnsi="Arial" w:cs="Arial"/>
          <w:sz w:val="22"/>
          <w:szCs w:val="22"/>
        </w:rPr>
      </w:pPr>
    </w:p>
    <w:p w:rsidR="00E407BD" w:rsidRDefault="00E407BD" w:rsidP="00721A89">
      <w:pPr>
        <w:jc w:val="center"/>
        <w:rPr>
          <w:rFonts w:ascii="Arial Narrow" w:hAnsi="Arial Narrow" w:cs="Arial"/>
          <w:b/>
          <w:sz w:val="28"/>
          <w:szCs w:val="28"/>
        </w:rPr>
      </w:pPr>
    </w:p>
    <w:p w:rsidR="00721A89" w:rsidRPr="00E8772F" w:rsidRDefault="00721A89" w:rsidP="00721A89">
      <w:pPr>
        <w:jc w:val="center"/>
        <w:rPr>
          <w:rFonts w:ascii="Arial Narrow" w:hAnsi="Arial Narrow" w:cs="Arial"/>
          <w:b/>
          <w:sz w:val="28"/>
          <w:szCs w:val="28"/>
        </w:rPr>
      </w:pPr>
      <w:r w:rsidRPr="00E8772F">
        <w:rPr>
          <w:rFonts w:ascii="Arial Narrow" w:hAnsi="Arial Narrow" w:cs="Arial"/>
          <w:b/>
          <w:sz w:val="28"/>
          <w:szCs w:val="28"/>
        </w:rPr>
        <w:t>REPÚBLICA DE COLOMBIA</w:t>
      </w:r>
    </w:p>
    <w:p w:rsidR="00721A89" w:rsidRPr="00E8772F" w:rsidRDefault="00721A89" w:rsidP="00721A89">
      <w:pPr>
        <w:tabs>
          <w:tab w:val="left" w:pos="3060"/>
        </w:tabs>
        <w:jc w:val="center"/>
        <w:rPr>
          <w:rFonts w:ascii="Arial Narrow" w:hAnsi="Arial Narrow" w:cs="Arial"/>
          <w:b/>
          <w:sz w:val="28"/>
          <w:szCs w:val="28"/>
        </w:rPr>
      </w:pPr>
      <w:r w:rsidRPr="00E8772F">
        <w:rPr>
          <w:rFonts w:ascii="Arial Narrow" w:hAnsi="Arial Narrow" w:cs="Arial"/>
          <w:b/>
          <w:noProof/>
          <w:sz w:val="28"/>
          <w:szCs w:val="28"/>
        </w:rPr>
        <w:lastRenderedPageBreak/>
        <w:drawing>
          <wp:inline distT="0" distB="0" distL="0" distR="0" wp14:anchorId="11A06441" wp14:editId="5132C085">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721A89" w:rsidRPr="00E8772F" w:rsidRDefault="00721A89" w:rsidP="00721A89">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721A89" w:rsidRPr="000D174E" w:rsidRDefault="00721A89" w:rsidP="00721A89">
      <w:pPr>
        <w:spacing w:before="20" w:after="20"/>
        <w:ind w:left="2805" w:hanging="2805"/>
        <w:jc w:val="both"/>
        <w:rPr>
          <w:rFonts w:ascii="Arial Narrow" w:hAnsi="Arial Narrow" w:cs="Tahoma"/>
          <w:sz w:val="16"/>
          <w:szCs w:val="16"/>
        </w:rPr>
      </w:pPr>
    </w:p>
    <w:p w:rsidR="00721A89" w:rsidRPr="005904B0" w:rsidRDefault="00721A89" w:rsidP="00721A89">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BD5A01">
        <w:rPr>
          <w:rFonts w:ascii="Arial Narrow" w:hAnsi="Arial Narrow" w:cs="Arial"/>
          <w:sz w:val="28"/>
          <w:szCs w:val="28"/>
          <w:lang w:val="es-CO"/>
        </w:rPr>
        <w:t>seis</w:t>
      </w:r>
      <w:r w:rsidR="004E4910">
        <w:rPr>
          <w:rFonts w:ascii="Arial Narrow" w:hAnsi="Arial Narrow" w:cs="Arial"/>
          <w:sz w:val="28"/>
          <w:szCs w:val="28"/>
          <w:lang w:val="es-CO"/>
        </w:rPr>
        <w:t xml:space="preserve"> </w:t>
      </w:r>
      <w:r w:rsidR="00C81502">
        <w:rPr>
          <w:rFonts w:ascii="Arial Narrow" w:hAnsi="Arial Narrow" w:cs="Arial"/>
          <w:sz w:val="28"/>
          <w:szCs w:val="28"/>
          <w:lang w:val="es-CO"/>
        </w:rPr>
        <w:t xml:space="preserve">de agosto de dos mil dieciocho </w:t>
      </w:r>
    </w:p>
    <w:p w:rsidR="00F61673" w:rsidRDefault="00721A89" w:rsidP="00F61673">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BD5A01">
        <w:rPr>
          <w:rFonts w:ascii="Arial Narrow" w:hAnsi="Arial Narrow" w:cs="Arial"/>
          <w:sz w:val="28"/>
          <w:szCs w:val="28"/>
        </w:rPr>
        <w:t>6</w:t>
      </w:r>
      <w:r w:rsidR="004E4910">
        <w:rPr>
          <w:rFonts w:ascii="Arial Narrow" w:hAnsi="Arial Narrow" w:cs="Arial"/>
          <w:sz w:val="28"/>
          <w:szCs w:val="28"/>
        </w:rPr>
        <w:t xml:space="preserve"> d</w:t>
      </w:r>
      <w:r w:rsidR="00C81502">
        <w:rPr>
          <w:rFonts w:ascii="Arial Narrow" w:hAnsi="Arial Narrow" w:cs="Arial"/>
          <w:sz w:val="28"/>
          <w:szCs w:val="28"/>
        </w:rPr>
        <w:t>e</w:t>
      </w:r>
      <w:r w:rsidR="00F61673">
        <w:rPr>
          <w:rFonts w:ascii="Arial Narrow" w:hAnsi="Arial Narrow" w:cs="Arial"/>
          <w:sz w:val="28"/>
          <w:szCs w:val="28"/>
        </w:rPr>
        <w:t xml:space="preserve"> agosto de 2018.</w:t>
      </w:r>
    </w:p>
    <w:p w:rsidR="00F61673" w:rsidRPr="000D174E" w:rsidRDefault="00F61673" w:rsidP="000D174E">
      <w:pPr>
        <w:pStyle w:val="Sinespaciado"/>
      </w:pPr>
    </w:p>
    <w:p w:rsidR="00721A89" w:rsidRPr="005904B0" w:rsidRDefault="00721A89" w:rsidP="00F61673">
      <w:pPr>
        <w:keepNext/>
        <w:spacing w:line="360" w:lineRule="auto"/>
        <w:jc w:val="center"/>
        <w:outlineLvl w:val="2"/>
        <w:rPr>
          <w:rFonts w:ascii="Arial Narrow" w:hAnsi="Arial Narrow" w:cs="Arial"/>
          <w:b/>
          <w:bCs/>
          <w:i/>
          <w:iCs/>
          <w:sz w:val="28"/>
          <w:szCs w:val="28"/>
        </w:rPr>
      </w:pPr>
      <w:r w:rsidRPr="005904B0">
        <w:rPr>
          <w:rFonts w:ascii="Arial Narrow" w:hAnsi="Arial Narrow" w:cs="Arial"/>
          <w:b/>
          <w:bCs/>
          <w:i/>
          <w:iCs/>
          <w:sz w:val="28"/>
          <w:szCs w:val="28"/>
        </w:rPr>
        <w:t>ASUNTO</w:t>
      </w:r>
    </w:p>
    <w:p w:rsidR="00721A89" w:rsidRPr="005904B0" w:rsidRDefault="00721A89" w:rsidP="00F61673">
      <w:pPr>
        <w:pStyle w:val="Sinespaciado"/>
      </w:pPr>
      <w:r w:rsidRPr="005904B0">
        <w:tab/>
      </w:r>
      <w:r w:rsidRPr="005904B0">
        <w:tab/>
      </w:r>
    </w:p>
    <w:p w:rsidR="00020CCA" w:rsidRPr="00F70174" w:rsidRDefault="00020CCA" w:rsidP="00020CCA">
      <w:pPr>
        <w:spacing w:line="360" w:lineRule="auto"/>
        <w:ind w:firstLine="851"/>
        <w:jc w:val="both"/>
        <w:rPr>
          <w:rFonts w:ascii="Arial Narrow" w:hAnsi="Arial Narrow" w:cs="Tahoma"/>
          <w:b/>
          <w:i/>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Cuarto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22 de junio de 2018</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b/>
          <w:i/>
          <w:sz w:val="28"/>
          <w:szCs w:val="28"/>
        </w:rPr>
        <w:t xml:space="preserve">Paula Andrea Tobón Cardozo </w:t>
      </w:r>
      <w:r w:rsidRPr="004C7DB7">
        <w:rPr>
          <w:rFonts w:ascii="Arial Narrow" w:hAnsi="Arial Narrow" w:cs="Tahoma"/>
          <w:sz w:val="28"/>
          <w:szCs w:val="28"/>
        </w:rPr>
        <w:t xml:space="preserve">contra </w:t>
      </w:r>
      <w:r>
        <w:rPr>
          <w:rFonts w:ascii="Arial Narrow" w:hAnsi="Arial Narrow" w:cs="Tahoma"/>
          <w:sz w:val="28"/>
          <w:szCs w:val="28"/>
        </w:rPr>
        <w:t>el</w:t>
      </w:r>
      <w:r>
        <w:rPr>
          <w:rFonts w:ascii="Arial Narrow" w:hAnsi="Arial Narrow" w:cs="Tahoma"/>
          <w:b/>
          <w:i/>
          <w:sz w:val="28"/>
          <w:szCs w:val="28"/>
        </w:rPr>
        <w:t xml:space="preserve"> Juzgado Primero de Pequeñas Causas Laborales de Pereira, </w:t>
      </w:r>
      <w:r w:rsidRPr="004C7DB7">
        <w:rPr>
          <w:rFonts w:ascii="Arial Narrow" w:hAnsi="Arial Narrow" w:cs="Tahoma"/>
          <w:sz w:val="28"/>
          <w:szCs w:val="28"/>
        </w:rPr>
        <w:t xml:space="preserve">por la presunta violación de su derecho </w:t>
      </w:r>
      <w:r>
        <w:rPr>
          <w:rFonts w:ascii="Arial Narrow" w:hAnsi="Arial Narrow" w:cs="Tahoma"/>
          <w:sz w:val="28"/>
          <w:szCs w:val="28"/>
        </w:rPr>
        <w:t>fundamental al debido proceso</w:t>
      </w:r>
      <w:r w:rsidR="00F70174">
        <w:rPr>
          <w:rFonts w:ascii="Arial Narrow" w:hAnsi="Arial Narrow" w:cs="Tahoma"/>
          <w:sz w:val="28"/>
          <w:szCs w:val="28"/>
        </w:rPr>
        <w:t xml:space="preserve">, trámite al cual se vinculó al señor </w:t>
      </w:r>
      <w:r w:rsidR="00F70174" w:rsidRPr="00F70174">
        <w:rPr>
          <w:rFonts w:ascii="Arial Narrow" w:hAnsi="Arial Narrow" w:cs="Tahoma"/>
          <w:b/>
          <w:i/>
          <w:sz w:val="28"/>
          <w:szCs w:val="28"/>
        </w:rPr>
        <w:t xml:space="preserve">Carlos Gerardo Hernández. </w:t>
      </w:r>
    </w:p>
    <w:p w:rsidR="00020CCA" w:rsidRPr="000D174E" w:rsidRDefault="00020CCA" w:rsidP="000D174E">
      <w:pPr>
        <w:pStyle w:val="Sinespaciado"/>
      </w:pPr>
    </w:p>
    <w:p w:rsidR="00020CCA" w:rsidRDefault="00020CCA" w:rsidP="00020CCA">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020CCA" w:rsidRPr="000D174E" w:rsidRDefault="00020CCA" w:rsidP="000D174E">
      <w:pPr>
        <w:pStyle w:val="Sinespaciado"/>
      </w:pPr>
    </w:p>
    <w:p w:rsidR="00020CCA" w:rsidRPr="00AF7EA4" w:rsidRDefault="00FB691D" w:rsidP="00FB691D">
      <w:pPr>
        <w:tabs>
          <w:tab w:val="left" w:pos="993"/>
        </w:tabs>
        <w:spacing w:line="360" w:lineRule="auto"/>
        <w:rPr>
          <w:rFonts w:ascii="Arial Narrow" w:hAnsi="Arial Narrow" w:cs="Tahoma"/>
          <w:b/>
          <w:i/>
          <w:sz w:val="28"/>
          <w:szCs w:val="28"/>
        </w:rPr>
      </w:pPr>
      <w:r>
        <w:rPr>
          <w:rFonts w:ascii="Arial Narrow" w:hAnsi="Arial Narrow" w:cs="Tahoma"/>
          <w:sz w:val="28"/>
          <w:szCs w:val="28"/>
        </w:rPr>
        <w:tab/>
      </w:r>
      <w:r w:rsidR="00020CCA" w:rsidRPr="00AF7EA4">
        <w:rPr>
          <w:rFonts w:ascii="Arial Narrow" w:hAnsi="Arial Narrow" w:cs="Tahoma"/>
          <w:sz w:val="28"/>
          <w:szCs w:val="28"/>
        </w:rPr>
        <w:t>I.</w:t>
      </w:r>
      <w:r w:rsidR="00020CCA" w:rsidRPr="00AF7EA4">
        <w:rPr>
          <w:rFonts w:ascii="Arial Narrow" w:hAnsi="Arial Narrow" w:cs="Tahoma"/>
          <w:b/>
          <w:i/>
          <w:sz w:val="28"/>
          <w:szCs w:val="28"/>
        </w:rPr>
        <w:t xml:space="preserve"> HECHOS JURIDICAMENTE RELEVANTES</w:t>
      </w:r>
    </w:p>
    <w:p w:rsidR="00020CCA" w:rsidRPr="000D174E" w:rsidRDefault="00020CCA" w:rsidP="000D174E">
      <w:pPr>
        <w:pStyle w:val="Sinespaciado"/>
      </w:pPr>
    </w:p>
    <w:p w:rsidR="00020CCA" w:rsidRDefault="00020CCA" w:rsidP="00020CCA">
      <w:pPr>
        <w:pStyle w:val="Textoindependiente21"/>
        <w:ind w:firstLine="900"/>
        <w:rPr>
          <w:rFonts w:ascii="Arial Narrow" w:hAnsi="Arial Narrow" w:cs="Arial"/>
          <w:b w:val="0"/>
          <w:szCs w:val="28"/>
        </w:rPr>
      </w:pPr>
      <w:r>
        <w:rPr>
          <w:rFonts w:ascii="Arial Narrow" w:hAnsi="Arial Narrow" w:cs="Tahoma"/>
          <w:b w:val="0"/>
          <w:szCs w:val="28"/>
          <w:lang w:val="es-ES"/>
        </w:rPr>
        <w:t xml:space="preserve">Para lo que interesa a asta instancia, relata </w:t>
      </w:r>
      <w:r>
        <w:rPr>
          <w:rFonts w:ascii="Arial Narrow" w:hAnsi="Arial Narrow" w:cs="Tahoma"/>
          <w:b w:val="0"/>
          <w:szCs w:val="28"/>
        </w:rPr>
        <w:t xml:space="preserve">la accionante que </w:t>
      </w:r>
      <w:r>
        <w:rPr>
          <w:rFonts w:ascii="Arial Narrow" w:hAnsi="Arial Narrow" w:cs="Arial"/>
          <w:b w:val="0"/>
          <w:szCs w:val="28"/>
        </w:rPr>
        <w:t xml:space="preserve">el Juzgado Primero de Pequeñas Causas Laborales de esta ciudad, dictó fallo dentro del proceso ordinario laboral de única instancia que promovió el señor Carlos Gerardo Hernández Osorio, providencia que contravino el debido proceso, amén que </w:t>
      </w:r>
      <w:r w:rsidR="009E6E6D">
        <w:rPr>
          <w:rFonts w:ascii="Arial Narrow" w:hAnsi="Arial Narrow" w:cs="Arial"/>
          <w:b w:val="0"/>
          <w:szCs w:val="28"/>
        </w:rPr>
        <w:t xml:space="preserve">emitió condena en su contra sin siquiera haberse demostrado conforme a los medios de prueba arrimados a la actuación, la existencia de un contrato laboral regido por </w:t>
      </w:r>
      <w:r w:rsidR="00985D24">
        <w:rPr>
          <w:rFonts w:ascii="Arial Narrow" w:hAnsi="Arial Narrow" w:cs="Arial"/>
          <w:b w:val="0"/>
          <w:szCs w:val="28"/>
        </w:rPr>
        <w:t xml:space="preserve">poder de </w:t>
      </w:r>
      <w:r w:rsidR="009E6E6D">
        <w:rPr>
          <w:rFonts w:ascii="Arial Narrow" w:hAnsi="Arial Narrow" w:cs="Arial"/>
          <w:b w:val="0"/>
          <w:szCs w:val="28"/>
        </w:rPr>
        <w:t>subordinación y dep</w:t>
      </w:r>
      <w:r w:rsidR="00985D24">
        <w:rPr>
          <w:rFonts w:ascii="Arial Narrow" w:hAnsi="Arial Narrow" w:cs="Arial"/>
          <w:b w:val="0"/>
          <w:szCs w:val="28"/>
        </w:rPr>
        <w:t xml:space="preserve">endencia, por lo que se incurre en una vía de hecho ante la incorrecta e incompleta valoración probatoria.  </w:t>
      </w:r>
    </w:p>
    <w:p w:rsidR="00985D24" w:rsidRDefault="00985D24" w:rsidP="00985D24">
      <w:pPr>
        <w:pStyle w:val="Sinespaciado"/>
      </w:pPr>
    </w:p>
    <w:p w:rsidR="00985D24" w:rsidRDefault="00985D24" w:rsidP="00020CCA">
      <w:pPr>
        <w:pStyle w:val="Textoindependiente21"/>
        <w:ind w:firstLine="900"/>
        <w:rPr>
          <w:rFonts w:ascii="Arial Narrow" w:hAnsi="Arial Narrow" w:cs="Arial"/>
          <w:b w:val="0"/>
          <w:szCs w:val="28"/>
        </w:rPr>
      </w:pPr>
      <w:r>
        <w:rPr>
          <w:rFonts w:ascii="Arial Narrow" w:hAnsi="Arial Narrow" w:cs="Arial"/>
          <w:b w:val="0"/>
          <w:szCs w:val="28"/>
        </w:rPr>
        <w:t>Por consiguiente, solicita se proteja su derecho fundamental al debido proceso, y en consecuencia, se ordene al juzgado accionado dejar sin efectos la sentencia condenatoria en mención, y se dicte una nueva que se ajuste a los parámetros legales, jurisprudenciales y constitucionales que desestimen las pretensiones del gestor del proceso ordinario.</w:t>
      </w:r>
      <w:r w:rsidR="00FB691D">
        <w:rPr>
          <w:rFonts w:ascii="Arial Narrow" w:hAnsi="Arial Narrow" w:cs="Arial"/>
          <w:b w:val="0"/>
          <w:szCs w:val="28"/>
        </w:rPr>
        <w:t xml:space="preserve"> Pidió además como medida provisional la suspensión de cualquier acto de ejecución derivado de la mentada sentencia judicial.</w:t>
      </w:r>
    </w:p>
    <w:p w:rsidR="00985D24" w:rsidRPr="00F9667B" w:rsidRDefault="00985D24" w:rsidP="00F9667B">
      <w:pPr>
        <w:pStyle w:val="Sinespaciado"/>
      </w:pPr>
    </w:p>
    <w:p w:rsidR="00020CCA" w:rsidRDefault="00020CCA" w:rsidP="00020CCA">
      <w:pPr>
        <w:pStyle w:val="Textoindependiente21"/>
        <w:ind w:firstLine="851"/>
        <w:rPr>
          <w:rFonts w:ascii="Arial Narrow" w:hAnsi="Arial Narrow" w:cs="Tahoma"/>
          <w:b w:val="0"/>
          <w:szCs w:val="28"/>
        </w:rPr>
      </w:pPr>
      <w:r>
        <w:rPr>
          <w:rFonts w:ascii="Arial Narrow" w:hAnsi="Arial Narrow" w:cs="Tahoma"/>
          <w:b w:val="0"/>
          <w:szCs w:val="28"/>
        </w:rPr>
        <w:t>Admitida la acción se surtió traslado a</w:t>
      </w:r>
      <w:r w:rsidR="00985D24">
        <w:rPr>
          <w:rFonts w:ascii="Arial Narrow" w:hAnsi="Arial Narrow" w:cs="Tahoma"/>
          <w:b w:val="0"/>
          <w:szCs w:val="28"/>
        </w:rPr>
        <w:t xml:space="preserve"> la titular del despacho accionado, quien </w:t>
      </w:r>
      <w:r w:rsidR="00AC0152">
        <w:rPr>
          <w:rFonts w:ascii="Arial Narrow" w:hAnsi="Arial Narrow" w:cs="Tahoma"/>
          <w:b w:val="0"/>
          <w:szCs w:val="28"/>
        </w:rPr>
        <w:t xml:space="preserve">se pronunció en forma oportuna, indicando que observó íntegramente el procedimiento aplicable al </w:t>
      </w:r>
      <w:r w:rsidR="00AC0152">
        <w:rPr>
          <w:rFonts w:ascii="Arial Narrow" w:hAnsi="Arial Narrow" w:cs="Tahoma"/>
          <w:b w:val="0"/>
          <w:szCs w:val="28"/>
        </w:rPr>
        <w:lastRenderedPageBreak/>
        <w:t xml:space="preserve">asunto en cuestión, puesto que permitió el derecho de defensa de la parte demandada, dando el valor probatorio a cada una de las pruebas que fueron decretadas y practicadas. </w:t>
      </w:r>
    </w:p>
    <w:p w:rsidR="00F70174" w:rsidRDefault="00F70174" w:rsidP="00F9667B">
      <w:pPr>
        <w:pStyle w:val="Sinespaciado"/>
        <w:spacing w:line="276" w:lineRule="auto"/>
      </w:pPr>
    </w:p>
    <w:p w:rsidR="00020CCA" w:rsidRPr="004E4910" w:rsidRDefault="004E4910" w:rsidP="00020CCA">
      <w:pPr>
        <w:pStyle w:val="Textoindependiente21"/>
        <w:ind w:firstLine="851"/>
        <w:rPr>
          <w:rStyle w:val="eop"/>
          <w:rFonts w:ascii="Arial Narrow" w:hAnsi="Arial Narrow" w:cs="Arial"/>
          <w:b w:val="0"/>
          <w:color w:val="000000"/>
          <w:szCs w:val="28"/>
          <w:shd w:val="clear" w:color="auto" w:fill="FFFFFF"/>
        </w:rPr>
      </w:pPr>
      <w:r w:rsidRPr="004E4910">
        <w:rPr>
          <w:rStyle w:val="normaltextrun"/>
          <w:rFonts w:ascii="Arial Narrow" w:hAnsi="Arial Narrow" w:cs="Arial"/>
          <w:b w:val="0"/>
          <w:szCs w:val="28"/>
          <w:shd w:val="clear" w:color="auto" w:fill="FFFFFF"/>
        </w:rPr>
        <w:t>El vinculado indicó que el proceso judicial agotó en debida forma todas las etapas del mismo, puesto que se permitió a las partes igualdad en oportunidades para presentar pruebas y controvertirlas, además ordenó la práctica oficiosa de pruebas.</w:t>
      </w:r>
      <w:r w:rsidRPr="004E4910">
        <w:rPr>
          <w:rStyle w:val="eop"/>
          <w:rFonts w:ascii="Arial Narrow" w:hAnsi="Arial Narrow" w:cs="Arial"/>
          <w:b w:val="0"/>
          <w:color w:val="000000"/>
          <w:szCs w:val="28"/>
          <w:shd w:val="clear" w:color="auto" w:fill="FFFFFF"/>
        </w:rPr>
        <w:t> </w:t>
      </w:r>
    </w:p>
    <w:p w:rsidR="004E4910" w:rsidRDefault="004E4910" w:rsidP="00020CCA">
      <w:pPr>
        <w:pStyle w:val="Textoindependiente21"/>
        <w:ind w:firstLine="851"/>
        <w:rPr>
          <w:rFonts w:ascii="Arial Narrow" w:hAnsi="Arial Narrow" w:cs="Tahoma"/>
          <w:b w:val="0"/>
          <w:szCs w:val="28"/>
        </w:rPr>
      </w:pPr>
    </w:p>
    <w:p w:rsidR="00020CCA" w:rsidRDefault="00020CCA" w:rsidP="00020CCA">
      <w:pPr>
        <w:pStyle w:val="Textoindependiente21"/>
        <w:ind w:firstLine="851"/>
        <w:rPr>
          <w:rFonts w:ascii="Arial Narrow" w:hAnsi="Arial Narrow" w:cs="Tahoma"/>
          <w:szCs w:val="28"/>
        </w:rPr>
      </w:pPr>
      <w:r>
        <w:rPr>
          <w:rFonts w:ascii="Arial Narrow" w:hAnsi="Arial Narrow" w:cs="Tahoma"/>
          <w:szCs w:val="28"/>
        </w:rPr>
        <w:t>II. SENTENCIA DE PRIMERA INSTANCIA.</w:t>
      </w:r>
    </w:p>
    <w:p w:rsidR="00020CCA" w:rsidRPr="000D174E" w:rsidRDefault="00020CCA" w:rsidP="000D174E">
      <w:pPr>
        <w:pStyle w:val="Sinespaciado"/>
      </w:pPr>
    </w:p>
    <w:p w:rsidR="00B33453" w:rsidRDefault="00020CCA" w:rsidP="00020CCA">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 xml:space="preserve">del conocimiento </w:t>
      </w:r>
      <w:r w:rsidR="00A34C0A">
        <w:rPr>
          <w:rFonts w:ascii="Arial Narrow" w:hAnsi="Arial Narrow" w:cs="Tahoma"/>
          <w:b w:val="0"/>
          <w:szCs w:val="28"/>
        </w:rPr>
        <w:t xml:space="preserve">negó </w:t>
      </w:r>
      <w:r w:rsidR="0062491D">
        <w:rPr>
          <w:rFonts w:ascii="Arial Narrow" w:hAnsi="Arial Narrow" w:cs="Tahoma"/>
          <w:b w:val="0"/>
          <w:szCs w:val="28"/>
        </w:rPr>
        <w:t>la medida por no encontrar demostrados los presupuestos del artículo 7º del Decreto 2591 de 1991. D</w:t>
      </w:r>
      <w:r>
        <w:rPr>
          <w:rFonts w:ascii="Arial Narrow" w:hAnsi="Arial Narrow" w:cs="Tahoma"/>
          <w:b w:val="0"/>
          <w:szCs w:val="28"/>
        </w:rPr>
        <w:t xml:space="preserve">ictó sentencia </w:t>
      </w:r>
      <w:r w:rsidR="00A34C0A">
        <w:rPr>
          <w:rFonts w:ascii="Arial Narrow" w:hAnsi="Arial Narrow" w:cs="Tahoma"/>
          <w:b w:val="0"/>
          <w:szCs w:val="28"/>
        </w:rPr>
        <w:t xml:space="preserve">negando igualmente </w:t>
      </w:r>
      <w:r w:rsidR="0062491D">
        <w:rPr>
          <w:rFonts w:ascii="Arial Narrow" w:hAnsi="Arial Narrow" w:cs="Tahoma"/>
          <w:b w:val="0"/>
          <w:szCs w:val="28"/>
        </w:rPr>
        <w:t>el amparo</w:t>
      </w:r>
      <w:r w:rsidR="00592D89">
        <w:rPr>
          <w:rFonts w:ascii="Arial Narrow" w:hAnsi="Arial Narrow" w:cs="Tahoma"/>
          <w:b w:val="0"/>
          <w:szCs w:val="28"/>
        </w:rPr>
        <w:t xml:space="preserve"> </w:t>
      </w:r>
      <w:r w:rsidR="00A34C0A">
        <w:rPr>
          <w:rFonts w:ascii="Arial Narrow" w:hAnsi="Arial Narrow" w:cs="Tahoma"/>
          <w:b w:val="0"/>
          <w:szCs w:val="28"/>
        </w:rPr>
        <w:t>pedido</w:t>
      </w:r>
      <w:r w:rsidR="00D9176C">
        <w:rPr>
          <w:rFonts w:ascii="Arial Narrow" w:hAnsi="Arial Narrow" w:cs="Tahoma"/>
          <w:b w:val="0"/>
          <w:szCs w:val="28"/>
        </w:rPr>
        <w:t xml:space="preserve">, </w:t>
      </w:r>
      <w:r w:rsidR="00B33453">
        <w:rPr>
          <w:rFonts w:ascii="Arial Narrow" w:hAnsi="Arial Narrow" w:cs="Tahoma"/>
          <w:b w:val="0"/>
          <w:szCs w:val="28"/>
        </w:rPr>
        <w:t xml:space="preserve">al estimar que en las etapas procesales de rigor fueron ordenadas y practicadas las pruebas solicitadas por las partes, así como las de oficio, y valoradas en virtud del principio de la sana crítica, y cuyo valor otorgado generó la decisión que se acusa. Adujo que aunque se incurrió en un error puramente aritmético en la sentencia, el mismo puede ser corregido </w:t>
      </w:r>
      <w:r w:rsidR="00D93FE1">
        <w:rPr>
          <w:rFonts w:ascii="Arial Narrow" w:hAnsi="Arial Narrow" w:cs="Tahoma"/>
          <w:b w:val="0"/>
          <w:szCs w:val="28"/>
        </w:rPr>
        <w:t>ante el juzgado</w:t>
      </w:r>
      <w:r w:rsidR="00B33453">
        <w:rPr>
          <w:rFonts w:ascii="Arial Narrow" w:hAnsi="Arial Narrow" w:cs="Tahoma"/>
          <w:b w:val="0"/>
          <w:szCs w:val="28"/>
        </w:rPr>
        <w:t xml:space="preserve"> accionado, sin necesidad de acudirse a esta acción constitucional.</w:t>
      </w:r>
    </w:p>
    <w:p w:rsidR="00020CCA" w:rsidRDefault="00020CCA" w:rsidP="00020CCA">
      <w:pPr>
        <w:pStyle w:val="Sinespaciado"/>
        <w:spacing w:line="360" w:lineRule="auto"/>
      </w:pPr>
    </w:p>
    <w:p w:rsidR="00020CCA" w:rsidRDefault="00020CCA" w:rsidP="00020CCA">
      <w:pPr>
        <w:pStyle w:val="Textoindependiente21"/>
        <w:ind w:firstLine="851"/>
        <w:rPr>
          <w:rFonts w:ascii="Arial Narrow" w:hAnsi="Arial Narrow" w:cs="Tahoma"/>
          <w:szCs w:val="28"/>
        </w:rPr>
      </w:pPr>
      <w:r>
        <w:rPr>
          <w:rFonts w:ascii="Arial Narrow" w:hAnsi="Arial Narrow" w:cs="Tahoma"/>
          <w:szCs w:val="28"/>
        </w:rPr>
        <w:t>III. IMPUGNACIÓN.</w:t>
      </w:r>
    </w:p>
    <w:p w:rsidR="00020CCA" w:rsidRPr="00592D89" w:rsidRDefault="00020CCA" w:rsidP="00592D89">
      <w:pPr>
        <w:pStyle w:val="Sinespaciado"/>
      </w:pPr>
    </w:p>
    <w:p w:rsidR="00020CCA" w:rsidRDefault="00FB691D" w:rsidP="00020CCA">
      <w:pPr>
        <w:pStyle w:val="Textoindependiente21"/>
        <w:ind w:firstLine="851"/>
        <w:rPr>
          <w:rFonts w:ascii="Arial Narrow" w:hAnsi="Arial Narrow" w:cs="Tahoma"/>
          <w:b w:val="0"/>
          <w:szCs w:val="28"/>
        </w:rPr>
      </w:pPr>
      <w:r>
        <w:rPr>
          <w:rFonts w:ascii="Arial Narrow" w:hAnsi="Arial Narrow" w:cs="Tahoma"/>
          <w:b w:val="0"/>
          <w:szCs w:val="28"/>
        </w:rPr>
        <w:t xml:space="preserve">La accionante </w:t>
      </w:r>
      <w:r w:rsidR="00020CCA">
        <w:rPr>
          <w:rFonts w:ascii="Arial Narrow" w:hAnsi="Arial Narrow" w:cs="Tahoma"/>
          <w:b w:val="0"/>
          <w:szCs w:val="28"/>
        </w:rPr>
        <w:t xml:space="preserve">impugnó la decisión, </w:t>
      </w:r>
      <w:r w:rsidR="00C3734D">
        <w:rPr>
          <w:rFonts w:ascii="Arial Narrow" w:hAnsi="Arial Narrow" w:cs="Tahoma"/>
          <w:b w:val="0"/>
          <w:szCs w:val="28"/>
        </w:rPr>
        <w:t>insistiendo en la medida provisional</w:t>
      </w:r>
      <w:r w:rsidR="00592D89">
        <w:rPr>
          <w:rFonts w:ascii="Arial Narrow" w:hAnsi="Arial Narrow" w:cs="Tahoma"/>
          <w:b w:val="0"/>
          <w:szCs w:val="28"/>
        </w:rPr>
        <w:t xml:space="preserve"> y arguyendo que la providencia que se refuta carece de motivación</w:t>
      </w:r>
      <w:r w:rsidR="000D174E">
        <w:rPr>
          <w:rFonts w:ascii="Arial Narrow" w:hAnsi="Arial Narrow" w:cs="Tahoma"/>
          <w:b w:val="0"/>
          <w:szCs w:val="28"/>
        </w:rPr>
        <w:t xml:space="preserve">; </w:t>
      </w:r>
      <w:r w:rsidR="00BD3761">
        <w:rPr>
          <w:rFonts w:ascii="Arial Narrow" w:hAnsi="Arial Narrow" w:cs="Tahoma"/>
          <w:b w:val="0"/>
          <w:szCs w:val="28"/>
        </w:rPr>
        <w:t xml:space="preserve">que el despacho </w:t>
      </w:r>
      <w:r w:rsidR="000D174E">
        <w:rPr>
          <w:rFonts w:ascii="Arial Narrow" w:hAnsi="Arial Narrow" w:cs="Tahoma"/>
          <w:b w:val="0"/>
          <w:szCs w:val="28"/>
        </w:rPr>
        <w:t xml:space="preserve">judicial </w:t>
      </w:r>
      <w:r w:rsidR="00BD3761">
        <w:rPr>
          <w:rFonts w:ascii="Arial Narrow" w:hAnsi="Arial Narrow" w:cs="Tahoma"/>
          <w:b w:val="0"/>
          <w:szCs w:val="28"/>
        </w:rPr>
        <w:t xml:space="preserve">accionado incurrió en los defectos </w:t>
      </w:r>
      <w:r w:rsidR="0024531E">
        <w:rPr>
          <w:rFonts w:ascii="Arial Narrow" w:hAnsi="Arial Narrow" w:cs="Tahoma"/>
          <w:b w:val="0"/>
          <w:szCs w:val="28"/>
        </w:rPr>
        <w:t>fáctico y sustantivo</w:t>
      </w:r>
      <w:r w:rsidR="00BD3761">
        <w:rPr>
          <w:rFonts w:ascii="Arial Narrow" w:hAnsi="Arial Narrow" w:cs="Tahoma"/>
          <w:b w:val="0"/>
          <w:szCs w:val="28"/>
        </w:rPr>
        <w:t xml:space="preserve"> en el fallo, pues reconoció una relación laboral </w:t>
      </w:r>
      <w:r w:rsidR="000D174E">
        <w:rPr>
          <w:rFonts w:ascii="Arial Narrow" w:hAnsi="Arial Narrow" w:cs="Tahoma"/>
          <w:b w:val="0"/>
          <w:szCs w:val="28"/>
        </w:rPr>
        <w:t xml:space="preserve">sin que existiera evidencia de ella en el proceso, replicando los </w:t>
      </w:r>
      <w:r w:rsidR="00BD3761">
        <w:rPr>
          <w:rFonts w:ascii="Arial Narrow" w:hAnsi="Arial Narrow" w:cs="Tahoma"/>
          <w:b w:val="0"/>
          <w:szCs w:val="28"/>
        </w:rPr>
        <w:t xml:space="preserve">argumentos expuestos en el escrito de tutela. </w:t>
      </w:r>
    </w:p>
    <w:p w:rsidR="00721A89" w:rsidRPr="000D174E" w:rsidRDefault="00721A89" w:rsidP="000D174E">
      <w:pPr>
        <w:pStyle w:val="Sinespaciado"/>
      </w:pPr>
    </w:p>
    <w:p w:rsidR="00721A89" w:rsidRDefault="00721A89" w:rsidP="000D174E">
      <w:pPr>
        <w:pStyle w:val="Sinespaciado"/>
      </w:pPr>
    </w:p>
    <w:p w:rsidR="00721A89" w:rsidRPr="000D114F" w:rsidRDefault="00721A89" w:rsidP="00721A89">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721A89" w:rsidRPr="000D174E" w:rsidRDefault="00721A89" w:rsidP="000D174E">
      <w:pPr>
        <w:pStyle w:val="Sinespaciado"/>
      </w:pPr>
    </w:p>
    <w:p w:rsidR="00721A89" w:rsidRDefault="00721A89" w:rsidP="000D174E">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0D174E" w:rsidRPr="000D174E" w:rsidRDefault="000D174E" w:rsidP="000D174E">
      <w:pPr>
        <w:pStyle w:val="Sinespaciado"/>
      </w:pPr>
    </w:p>
    <w:p w:rsidR="00721A89" w:rsidRDefault="00721A89" w:rsidP="000D174E">
      <w:pPr>
        <w:ind w:right="-187" w:firstLine="900"/>
        <w:jc w:val="both"/>
        <w:rPr>
          <w:rFonts w:ascii="Arial Narrow" w:hAnsi="Arial Narrow" w:cs="Arial"/>
          <w:i/>
          <w:iCs/>
          <w:sz w:val="28"/>
          <w:szCs w:val="28"/>
        </w:rPr>
      </w:pPr>
      <w:r>
        <w:rPr>
          <w:rFonts w:ascii="Arial Narrow" w:hAnsi="Arial Narrow" w:cs="Arial"/>
          <w:i/>
          <w:iCs/>
          <w:sz w:val="28"/>
          <w:szCs w:val="28"/>
        </w:rPr>
        <w:t>¿Se configuró alguna de las causales de procedencia de la acción de tutela contra decisiones judiciales en el presente asunto?</w:t>
      </w:r>
    </w:p>
    <w:p w:rsidR="000D174E" w:rsidRDefault="000D174E" w:rsidP="000D174E">
      <w:pPr>
        <w:ind w:right="-187" w:firstLine="900"/>
        <w:jc w:val="both"/>
        <w:rPr>
          <w:rFonts w:ascii="Arial Narrow" w:hAnsi="Arial Narrow" w:cs="Arial"/>
          <w:i/>
          <w:iCs/>
          <w:sz w:val="28"/>
          <w:szCs w:val="28"/>
        </w:rPr>
      </w:pPr>
    </w:p>
    <w:p w:rsidR="00721A89" w:rsidRDefault="00721A89" w:rsidP="00B1339D">
      <w:pPr>
        <w:pStyle w:val="Sinespaciado"/>
      </w:pPr>
    </w:p>
    <w:p w:rsidR="00721A89" w:rsidRPr="00633A46" w:rsidRDefault="00721A89" w:rsidP="00721A89">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721A89" w:rsidRPr="00253E60" w:rsidRDefault="00721A89" w:rsidP="00253E60">
      <w:pPr>
        <w:pStyle w:val="Sinespaciado"/>
      </w:pPr>
    </w:p>
    <w:p w:rsidR="00721A89" w:rsidRDefault="00721A89" w:rsidP="00721A89">
      <w:pPr>
        <w:spacing w:line="360" w:lineRule="auto"/>
        <w:ind w:firstLine="900"/>
        <w:jc w:val="both"/>
        <w:rPr>
          <w:rFonts w:ascii="Arial Narrow" w:hAnsi="Arial Narrow" w:cs="Arial"/>
          <w:sz w:val="28"/>
          <w:szCs w:val="28"/>
        </w:rPr>
      </w:pPr>
      <w:r>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F62F8D" w:rsidRPr="00B1339D" w:rsidRDefault="00F62F8D" w:rsidP="00B1339D">
      <w:pPr>
        <w:pStyle w:val="Sinespaciado"/>
        <w:rPr>
          <w:rFonts w:eastAsia="SimSun"/>
        </w:rPr>
      </w:pPr>
    </w:p>
    <w:p w:rsidR="00721A89" w:rsidRPr="00EC48F3" w:rsidRDefault="00721A89" w:rsidP="00721A89">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1"/>
      </w:r>
      <w:r>
        <w:rPr>
          <w:rFonts w:ascii="Arial Narrow" w:eastAsia="SimSun" w:hAnsi="Arial Narrow" w:cs="Arial"/>
          <w:sz w:val="28"/>
          <w:szCs w:val="28"/>
          <w:lang w:val="es-ES_tradnl"/>
        </w:rPr>
        <w:t xml:space="preserve">. Los primeros son: </w:t>
      </w:r>
      <w:r w:rsidRPr="00EC48F3">
        <w:rPr>
          <w:rFonts w:ascii="Arial Narrow" w:eastAsia="SimSun" w:hAnsi="Arial Narrow" w:cs="Arial"/>
          <w:b/>
          <w:sz w:val="28"/>
          <w:szCs w:val="28"/>
          <w:lang w:val="es-ES_tradnl"/>
        </w:rPr>
        <w:t>a.</w:t>
      </w:r>
      <w:r w:rsidRPr="00170B86">
        <w:rPr>
          <w:rFonts w:ascii="Arial Narrow" w:eastAsia="SimSun" w:hAnsi="Arial Narrow" w:cs="Arial"/>
          <w:sz w:val="28"/>
          <w:szCs w:val="28"/>
          <w:lang w:val="es-ES_tradnl"/>
        </w:rPr>
        <w:t xml:space="preserve"> Que la cuestión que se discuta resulte de evidente relevancia constitucional. </w:t>
      </w:r>
      <w:r w:rsidRPr="00EC48F3">
        <w:rPr>
          <w:rFonts w:ascii="Arial Narrow" w:eastAsia="SimSun" w:hAnsi="Arial Narrow" w:cs="Arial"/>
          <w:b/>
          <w:sz w:val="28"/>
          <w:szCs w:val="28"/>
          <w:lang w:val="es-ES_tradnl"/>
        </w:rPr>
        <w:t>b.</w:t>
      </w:r>
      <w:r w:rsidRPr="00170B86">
        <w:rPr>
          <w:rFonts w:ascii="Arial Narrow" w:eastAsia="SimSun" w:hAnsi="Arial Narrow" w:cs="Arial"/>
          <w:sz w:val="28"/>
          <w:szCs w:val="28"/>
          <w:lang w:val="es-ES_tradnl"/>
        </w:rPr>
        <w:t xml:space="preserve"> Que se hayan agotado todos los medios -ordinarios y extraordinarios- de defensa judicial al alcance de la persona afectada, salvo que se trate de evitar la consumación de un perjuicio iusfundamental irremediable.</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c.</w:t>
      </w:r>
      <w:r w:rsidRPr="00170B86">
        <w:rPr>
          <w:rFonts w:ascii="Arial Narrow" w:eastAsia="SimSun" w:hAnsi="Arial Narrow" w:cs="Arial"/>
          <w:sz w:val="28"/>
          <w:szCs w:val="28"/>
          <w:lang w:val="es-ES_tradnl"/>
        </w:rPr>
        <w:t xml:space="preserve"> Que se cumpla el requisito de la inmediatez, es decir, que la tutela se hubiere interpuesto en un término razonable y proporcionado a partir del hecho que originó la vulneración.</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d.</w:t>
      </w:r>
      <w:r w:rsidRPr="00170B86">
        <w:rPr>
          <w:rFonts w:ascii="Arial Narrow" w:eastAsia="SimSun" w:hAnsi="Arial Narrow" w:cs="Arial"/>
          <w:sz w:val="28"/>
          <w:szCs w:val="28"/>
          <w:lang w:val="es-ES_tradnl"/>
        </w:rPr>
        <w:t xml:space="preserve"> Cuando se trate de una irregularidad procesal, debe quedar claro que la misma tiene un efecto decisivo o determinante en la sentencia que se impugna y que afecta los derechos fundamentales de la parte actora.</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e.</w:t>
      </w:r>
      <w:r w:rsidRPr="00170B86">
        <w:rPr>
          <w:rFonts w:ascii="Arial Narrow" w:eastAsia="SimSun" w:hAnsi="Arial Narrow" w:cs="Arial"/>
          <w:sz w:val="28"/>
          <w:szCs w:val="28"/>
          <w:lang w:val="es-ES_tradnl"/>
        </w:rPr>
        <w:t xml:space="preserve"> Que la parte actora identifique de manera razonable tanto los hechos que generaron la vulneración como los derechos vulnerados y que hubiere alegado tal vulneración en el proceso judicial siempre que esto hubiere sido posible</w:t>
      </w:r>
      <w:r>
        <w:rPr>
          <w:rFonts w:ascii="Arial Narrow" w:eastAsia="SimSun" w:hAnsi="Arial Narrow" w:cs="Arial"/>
          <w:sz w:val="28"/>
          <w:szCs w:val="28"/>
          <w:lang w:val="es-ES_tradnl"/>
        </w:rPr>
        <w:t xml:space="preserve"> y </w:t>
      </w:r>
      <w:r w:rsidRPr="00EC48F3">
        <w:rPr>
          <w:rFonts w:ascii="Arial Narrow" w:eastAsia="SimSun" w:hAnsi="Arial Narrow" w:cs="Arial"/>
          <w:b/>
          <w:sz w:val="28"/>
          <w:szCs w:val="28"/>
          <w:lang w:val="es-ES_tradnl"/>
        </w:rPr>
        <w:t>f.</w:t>
      </w:r>
      <w:r w:rsidRPr="00170B86">
        <w:rPr>
          <w:rFonts w:ascii="Arial Narrow" w:eastAsia="SimSun" w:hAnsi="Arial Narrow" w:cs="Arial"/>
          <w:sz w:val="28"/>
          <w:szCs w:val="28"/>
          <w:lang w:val="es-ES_tradnl"/>
        </w:rPr>
        <w:t xml:space="preserve"> Que no se trate de sentencias de tutela.</w:t>
      </w:r>
      <w:r>
        <w:rPr>
          <w:rFonts w:ascii="Arial Narrow" w:eastAsia="SimSun" w:hAnsi="Arial Narrow" w:cs="Arial"/>
          <w:sz w:val="28"/>
          <w:szCs w:val="28"/>
          <w:lang w:val="es-ES_tradnl"/>
        </w:rPr>
        <w:t xml:space="preserve"> Por su parte, los presupuestos especiales o materiales son las causales que hacen que entre a operar el Juez de tutela, al avistarse la violación de una garantía fundamental, tales causales son: </w:t>
      </w:r>
      <w:r w:rsidRPr="00EC48F3">
        <w:rPr>
          <w:rFonts w:ascii="Arial Narrow" w:eastAsia="SimSun" w:hAnsi="Arial Narrow" w:cs="Arial"/>
          <w:b/>
          <w:sz w:val="28"/>
          <w:szCs w:val="28"/>
          <w:lang w:val="es-ES_tradnl"/>
        </w:rPr>
        <w:t>a.</w:t>
      </w:r>
      <w:r w:rsidRPr="00EC48F3">
        <w:rPr>
          <w:rFonts w:ascii="Arial Narrow" w:eastAsia="SimSun" w:hAnsi="Arial Narrow" w:cs="Arial"/>
          <w:sz w:val="28"/>
          <w:szCs w:val="28"/>
          <w:lang w:val="es-ES_tradnl"/>
        </w:rPr>
        <w:t xml:space="preserve"> Defecto orgánico</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b.</w:t>
      </w:r>
      <w:r w:rsidRPr="00EC48F3">
        <w:rPr>
          <w:rFonts w:ascii="Arial Narrow" w:eastAsia="SimSun" w:hAnsi="Arial Narrow" w:cs="Arial"/>
          <w:sz w:val="28"/>
          <w:szCs w:val="28"/>
          <w:lang w:val="es-ES_tradnl"/>
        </w:rPr>
        <w:t xml:space="preserve"> Defecto procedimental absoluto</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c.</w:t>
      </w:r>
      <w:r w:rsidR="00253E60">
        <w:rPr>
          <w:rFonts w:ascii="Arial Narrow" w:eastAsia="SimSun" w:hAnsi="Arial Narrow" w:cs="Arial"/>
          <w:sz w:val="28"/>
          <w:szCs w:val="28"/>
          <w:lang w:val="es-ES_tradnl"/>
        </w:rPr>
        <w:t xml:space="preserve"> </w:t>
      </w:r>
      <w:r w:rsidRPr="00EC48F3">
        <w:rPr>
          <w:rFonts w:ascii="Arial Narrow" w:eastAsia="SimSun" w:hAnsi="Arial Narrow" w:cs="Arial"/>
          <w:sz w:val="28"/>
          <w:szCs w:val="28"/>
          <w:lang w:val="es-ES_tradnl"/>
        </w:rPr>
        <w:t>Defecto fáctico</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d.</w:t>
      </w:r>
      <w:r w:rsidRPr="00EC48F3">
        <w:rPr>
          <w:rFonts w:ascii="Arial Narrow" w:eastAsia="SimSun" w:hAnsi="Arial Narrow" w:cs="Arial"/>
          <w:sz w:val="28"/>
          <w:szCs w:val="28"/>
          <w:lang w:val="es-ES_tradnl"/>
        </w:rPr>
        <w:t xml:space="preserve"> Defecto material o sustantivo</w:t>
      </w:r>
      <w:r>
        <w:rPr>
          <w:rFonts w:ascii="Arial Narrow" w:eastAsia="SimSun" w:hAnsi="Arial Narrow" w:cs="Arial"/>
          <w:sz w:val="28"/>
          <w:szCs w:val="28"/>
          <w:lang w:val="es-ES_tradnl"/>
        </w:rPr>
        <w:t xml:space="preserve">, </w:t>
      </w:r>
      <w:r>
        <w:rPr>
          <w:rFonts w:ascii="Arial Narrow" w:eastAsia="SimSun" w:hAnsi="Arial Narrow" w:cs="Arial"/>
          <w:b/>
          <w:sz w:val="28"/>
          <w:szCs w:val="28"/>
          <w:lang w:val="es-ES_tradnl"/>
        </w:rPr>
        <w:t>e.</w:t>
      </w:r>
      <w:r w:rsidRPr="00EC48F3">
        <w:rPr>
          <w:rFonts w:ascii="Arial Narrow" w:eastAsia="SimSun" w:hAnsi="Arial Narrow" w:cs="Arial"/>
          <w:sz w:val="28"/>
          <w:szCs w:val="28"/>
          <w:lang w:val="es-ES_tradnl"/>
        </w:rPr>
        <w:t xml:space="preserve"> Error inducido, </w:t>
      </w:r>
      <w:r>
        <w:rPr>
          <w:rFonts w:ascii="Arial Narrow" w:eastAsia="SimSun" w:hAnsi="Arial Narrow" w:cs="Arial"/>
          <w:b/>
          <w:sz w:val="28"/>
          <w:szCs w:val="28"/>
          <w:lang w:val="es-ES_tradnl"/>
        </w:rPr>
        <w:t>f.</w:t>
      </w:r>
      <w:r w:rsidRPr="00EC48F3">
        <w:rPr>
          <w:rFonts w:ascii="Arial Narrow" w:eastAsia="SimSun" w:hAnsi="Arial Narrow" w:cs="Arial"/>
          <w:sz w:val="28"/>
          <w:szCs w:val="28"/>
          <w:lang w:val="es-ES_tradnl"/>
        </w:rPr>
        <w:t xml:space="preserve"> Decisión sin motivación, </w:t>
      </w:r>
      <w:r>
        <w:rPr>
          <w:rFonts w:ascii="Arial Narrow" w:eastAsia="SimSun" w:hAnsi="Arial Narrow" w:cs="Arial"/>
          <w:b/>
          <w:sz w:val="28"/>
          <w:szCs w:val="28"/>
          <w:lang w:val="es-ES_tradnl"/>
        </w:rPr>
        <w:t>g</w:t>
      </w:r>
      <w:r w:rsidRPr="00EC48F3">
        <w:rPr>
          <w:rFonts w:ascii="Arial Narrow" w:eastAsia="SimSun" w:hAnsi="Arial Narrow" w:cs="Arial"/>
          <w:b/>
          <w:sz w:val="28"/>
          <w:szCs w:val="28"/>
          <w:lang w:val="es-ES_tradnl"/>
        </w:rPr>
        <w:t>.</w:t>
      </w:r>
      <w:r w:rsidR="00F02656">
        <w:rPr>
          <w:rFonts w:ascii="Arial Narrow" w:eastAsia="SimSun" w:hAnsi="Arial Narrow" w:cs="Arial"/>
          <w:sz w:val="28"/>
          <w:szCs w:val="28"/>
          <w:lang w:val="es-ES_tradnl"/>
        </w:rPr>
        <w:t xml:space="preserve"> </w:t>
      </w:r>
      <w:r w:rsidRPr="00EC48F3">
        <w:rPr>
          <w:rFonts w:ascii="Arial Narrow" w:eastAsia="SimSun" w:hAnsi="Arial Narrow" w:cs="Arial"/>
          <w:sz w:val="28"/>
          <w:szCs w:val="28"/>
          <w:lang w:val="es-ES_tradnl"/>
        </w:rPr>
        <w:t>Desconocimiento del precedente</w:t>
      </w:r>
      <w:r>
        <w:rPr>
          <w:rFonts w:ascii="Arial Narrow" w:eastAsia="SimSun" w:hAnsi="Arial Narrow" w:cs="Arial"/>
          <w:sz w:val="28"/>
          <w:szCs w:val="28"/>
          <w:lang w:val="es-ES_tradnl"/>
        </w:rPr>
        <w:t xml:space="preserve"> y </w:t>
      </w:r>
      <w:r>
        <w:rPr>
          <w:rFonts w:ascii="Arial Narrow" w:eastAsia="SimSun" w:hAnsi="Arial Narrow" w:cs="Arial"/>
          <w:b/>
          <w:sz w:val="28"/>
          <w:szCs w:val="28"/>
          <w:lang w:val="es-ES_tradnl"/>
        </w:rPr>
        <w:t>h.</w:t>
      </w:r>
      <w:r w:rsidRPr="00EC48F3">
        <w:rPr>
          <w:rFonts w:ascii="Arial Narrow" w:eastAsia="SimSun" w:hAnsi="Arial Narrow" w:cs="Arial"/>
          <w:sz w:val="28"/>
          <w:szCs w:val="28"/>
          <w:lang w:val="es-ES_tradnl"/>
        </w:rPr>
        <w:t xml:space="preserve"> Violación directa de la Constitución.</w:t>
      </w:r>
    </w:p>
    <w:p w:rsidR="00721A89" w:rsidRPr="008F0058" w:rsidRDefault="00721A89" w:rsidP="008F0058">
      <w:pPr>
        <w:pStyle w:val="Sinespaciado"/>
        <w:rPr>
          <w:rFonts w:eastAsia="SimSun"/>
        </w:rPr>
      </w:pPr>
      <w:r w:rsidRPr="00EC48F3">
        <w:rPr>
          <w:rFonts w:eastAsia="SimSun"/>
          <w:lang w:val="es-ES_tradnl"/>
        </w:rPr>
        <w:t xml:space="preserve"> </w:t>
      </w:r>
    </w:p>
    <w:p w:rsidR="008F0058" w:rsidRDefault="008F0058" w:rsidP="00253E60">
      <w:pPr>
        <w:pStyle w:val="Sinespaciado"/>
        <w:spacing w:line="360" w:lineRule="auto"/>
        <w:ind w:firstLine="708"/>
        <w:jc w:val="both"/>
        <w:rPr>
          <w:rFonts w:ascii="Arial Narrow" w:eastAsia="SimSun" w:hAnsi="Arial Narrow" w:cs="Arial"/>
          <w:color w:val="000000" w:themeColor="text1"/>
          <w:sz w:val="28"/>
          <w:szCs w:val="28"/>
          <w:lang w:val="es-ES_tradnl"/>
        </w:rPr>
      </w:pPr>
    </w:p>
    <w:p w:rsidR="008F0058" w:rsidRDefault="008F0058" w:rsidP="008F0058">
      <w:pPr>
        <w:pStyle w:val="Sinespaciado"/>
        <w:spacing w:line="360" w:lineRule="auto"/>
        <w:ind w:firstLine="708"/>
        <w:jc w:val="both"/>
        <w:rPr>
          <w:rFonts w:ascii="Arial Narrow" w:eastAsia="SimSun" w:hAnsi="Arial Narrow" w:cs="Arial"/>
          <w:color w:val="000000" w:themeColor="text1"/>
          <w:sz w:val="28"/>
          <w:szCs w:val="28"/>
          <w:lang w:val="es-ES_tradnl"/>
        </w:rPr>
      </w:pPr>
    </w:p>
    <w:p w:rsidR="00253E60" w:rsidRDefault="00253E60" w:rsidP="00253E60">
      <w:pPr>
        <w:pStyle w:val="Sinespaciado"/>
        <w:spacing w:line="360" w:lineRule="auto"/>
        <w:ind w:firstLine="708"/>
        <w:jc w:val="both"/>
        <w:rPr>
          <w:rFonts w:ascii="Arial Narrow" w:hAnsi="Arial Narrow" w:cs="Arial"/>
          <w:color w:val="000000" w:themeColor="text1"/>
          <w:spacing w:val="-2"/>
          <w:sz w:val="28"/>
          <w:szCs w:val="28"/>
        </w:rPr>
      </w:pPr>
      <w:r w:rsidRPr="006C34E5">
        <w:rPr>
          <w:rFonts w:ascii="Arial Narrow" w:eastAsia="SimSun" w:hAnsi="Arial Narrow" w:cs="Arial"/>
          <w:color w:val="000000" w:themeColor="text1"/>
          <w:sz w:val="28"/>
          <w:szCs w:val="28"/>
          <w:lang w:val="es-ES_tradnl"/>
        </w:rPr>
        <w:t>De otra parte, l</w:t>
      </w:r>
      <w:r w:rsidRPr="006C34E5">
        <w:rPr>
          <w:rFonts w:ascii="Arial Narrow" w:hAnsi="Arial Narrow" w:cs="Arial"/>
          <w:color w:val="000000" w:themeColor="text1"/>
          <w:spacing w:val="-2"/>
          <w:sz w:val="28"/>
          <w:szCs w:val="28"/>
        </w:rPr>
        <w:t>a misma jurisprudencia constitucional ha señalado las causales específicas o materiales que hacen procedente la tutela contra una decisión judicial. Dichos eventos son:“</w:t>
      </w:r>
      <w:r w:rsidRPr="006C34E5">
        <w:rPr>
          <w:rFonts w:ascii="Arial Narrow" w:hAnsi="Arial Narrow" w:cs="Arial"/>
          <w:i/>
          <w:color w:val="000000" w:themeColor="text1"/>
          <w:spacing w:val="-2"/>
          <w:sz w:val="28"/>
          <w:szCs w:val="28"/>
        </w:rPr>
        <w:t>(i)</w:t>
      </w:r>
      <w:r w:rsidRPr="006C34E5">
        <w:rPr>
          <w:rFonts w:ascii="Arial Narrow" w:hAnsi="Arial Narrow" w:cs="Arial"/>
          <w:color w:val="000000" w:themeColor="text1"/>
          <w:spacing w:val="-2"/>
          <w:sz w:val="28"/>
          <w:szCs w:val="28"/>
        </w:rPr>
        <w:t xml:space="preserve"> defecto sustantivo, orgánico o procedimental; </w:t>
      </w:r>
      <w:r w:rsidRPr="006C34E5">
        <w:rPr>
          <w:rFonts w:ascii="Arial Narrow" w:hAnsi="Arial Narrow" w:cs="Arial"/>
          <w:i/>
          <w:color w:val="000000" w:themeColor="text1"/>
          <w:spacing w:val="-2"/>
          <w:sz w:val="28"/>
          <w:szCs w:val="28"/>
        </w:rPr>
        <w:t>(ii)</w:t>
      </w:r>
      <w:r w:rsidRPr="006C34E5">
        <w:rPr>
          <w:rFonts w:ascii="Arial Narrow" w:hAnsi="Arial Narrow" w:cs="Arial"/>
          <w:color w:val="000000" w:themeColor="text1"/>
          <w:spacing w:val="-2"/>
          <w:sz w:val="28"/>
          <w:szCs w:val="28"/>
        </w:rPr>
        <w:t xml:space="preserve"> defecto fáctico; </w:t>
      </w:r>
      <w:r w:rsidRPr="006C34E5">
        <w:rPr>
          <w:rFonts w:ascii="Arial Narrow" w:hAnsi="Arial Narrow" w:cs="Arial"/>
          <w:i/>
          <w:color w:val="000000" w:themeColor="text1"/>
          <w:spacing w:val="-2"/>
          <w:sz w:val="28"/>
          <w:szCs w:val="28"/>
        </w:rPr>
        <w:t>(iii)</w:t>
      </w:r>
      <w:r w:rsidRPr="006C34E5">
        <w:rPr>
          <w:rFonts w:ascii="Arial Narrow" w:hAnsi="Arial Narrow" w:cs="Arial"/>
          <w:color w:val="000000" w:themeColor="text1"/>
          <w:spacing w:val="-2"/>
          <w:sz w:val="28"/>
          <w:szCs w:val="28"/>
        </w:rPr>
        <w:t xml:space="preserve"> error inducido; </w:t>
      </w:r>
      <w:r w:rsidRPr="006C34E5">
        <w:rPr>
          <w:rFonts w:ascii="Arial Narrow" w:hAnsi="Arial Narrow" w:cs="Arial"/>
          <w:i/>
          <w:color w:val="000000" w:themeColor="text1"/>
          <w:spacing w:val="-2"/>
          <w:sz w:val="28"/>
          <w:szCs w:val="28"/>
        </w:rPr>
        <w:t xml:space="preserve">(iv) </w:t>
      </w:r>
      <w:r w:rsidRPr="006C34E5">
        <w:rPr>
          <w:rFonts w:ascii="Arial Narrow" w:hAnsi="Arial Narrow" w:cs="Arial"/>
          <w:color w:val="000000" w:themeColor="text1"/>
          <w:spacing w:val="-2"/>
          <w:sz w:val="28"/>
          <w:szCs w:val="28"/>
        </w:rPr>
        <w:t xml:space="preserve">decisión sin motivación, </w:t>
      </w:r>
      <w:r w:rsidRPr="006C34E5">
        <w:rPr>
          <w:rFonts w:ascii="Arial Narrow" w:hAnsi="Arial Narrow" w:cs="Arial"/>
          <w:i/>
          <w:color w:val="000000" w:themeColor="text1"/>
          <w:spacing w:val="-2"/>
          <w:sz w:val="28"/>
          <w:szCs w:val="28"/>
        </w:rPr>
        <w:t>(v)</w:t>
      </w:r>
      <w:r w:rsidRPr="006C34E5">
        <w:rPr>
          <w:rFonts w:ascii="Arial Narrow" w:hAnsi="Arial Narrow" w:cs="Arial"/>
          <w:color w:val="000000" w:themeColor="text1"/>
          <w:spacing w:val="-2"/>
          <w:sz w:val="28"/>
          <w:szCs w:val="28"/>
        </w:rPr>
        <w:t xml:space="preserve"> desconocimiento del precedente y </w:t>
      </w:r>
      <w:r w:rsidRPr="006C34E5">
        <w:rPr>
          <w:rFonts w:ascii="Arial Narrow" w:hAnsi="Arial Narrow" w:cs="Arial"/>
          <w:i/>
          <w:color w:val="000000" w:themeColor="text1"/>
          <w:spacing w:val="-2"/>
          <w:sz w:val="28"/>
          <w:szCs w:val="28"/>
        </w:rPr>
        <w:t>(vi)</w:t>
      </w:r>
      <w:r w:rsidRPr="006C34E5">
        <w:rPr>
          <w:rFonts w:ascii="Arial Narrow" w:hAnsi="Arial Narrow" w:cs="Arial"/>
          <w:color w:val="000000" w:themeColor="text1"/>
          <w:spacing w:val="-2"/>
          <w:sz w:val="28"/>
          <w:szCs w:val="28"/>
        </w:rPr>
        <w:t xml:space="preserve"> violación directa de la Constitución”. </w:t>
      </w:r>
    </w:p>
    <w:p w:rsidR="008F0058" w:rsidRDefault="008F0058" w:rsidP="008F0058">
      <w:pPr>
        <w:tabs>
          <w:tab w:val="left" w:pos="-720"/>
        </w:tabs>
        <w:suppressAutoHyphens/>
        <w:spacing w:line="360" w:lineRule="auto"/>
        <w:ind w:right="-7"/>
        <w:jc w:val="both"/>
      </w:pPr>
    </w:p>
    <w:p w:rsidR="002C64F9" w:rsidRDefault="008F0058" w:rsidP="008F0058">
      <w:pPr>
        <w:tabs>
          <w:tab w:val="left" w:pos="-720"/>
        </w:tabs>
        <w:suppressAutoHyphens/>
        <w:spacing w:line="360" w:lineRule="auto"/>
        <w:ind w:right="-7"/>
        <w:jc w:val="both"/>
        <w:rPr>
          <w:rFonts w:ascii="Arial Narrow" w:hAnsi="Arial Narrow" w:cs="Arial"/>
          <w:color w:val="000000"/>
          <w:spacing w:val="-2"/>
          <w:sz w:val="28"/>
          <w:szCs w:val="28"/>
          <w:lang w:val="es-ES_tradnl"/>
        </w:rPr>
      </w:pPr>
      <w:r>
        <w:tab/>
      </w:r>
      <w:r w:rsidR="002C64F9" w:rsidRPr="00630D19">
        <w:rPr>
          <w:rFonts w:ascii="Arial Narrow" w:hAnsi="Arial Narrow" w:cs="Arial"/>
          <w:color w:val="000000"/>
          <w:spacing w:val="-2"/>
          <w:sz w:val="28"/>
          <w:szCs w:val="28"/>
          <w:lang w:val="es-ES_tradnl"/>
        </w:rPr>
        <w:t xml:space="preserve">Obsérvese </w:t>
      </w:r>
      <w:r w:rsidR="002C64F9">
        <w:rPr>
          <w:rFonts w:ascii="Arial Narrow" w:hAnsi="Arial Narrow" w:cs="Arial"/>
          <w:color w:val="000000"/>
          <w:spacing w:val="-2"/>
          <w:sz w:val="28"/>
          <w:szCs w:val="28"/>
          <w:lang w:val="es-ES_tradnl"/>
        </w:rPr>
        <w:t xml:space="preserve">entonces </w:t>
      </w:r>
      <w:r w:rsidR="002C64F9" w:rsidRPr="00630D19">
        <w:rPr>
          <w:rFonts w:ascii="Arial Narrow" w:hAnsi="Arial Narrow" w:cs="Arial"/>
          <w:color w:val="000000"/>
          <w:spacing w:val="-2"/>
          <w:sz w:val="28"/>
          <w:szCs w:val="28"/>
          <w:lang w:val="es-ES_tradnl"/>
        </w:rPr>
        <w:t>que no sólo deberá el operador jurídico en sede de tutela, entrar a verificar la ocurrencia de alguno de los defectos ya citados, sino una serie de presupuestos que, en forma previa, determinan la viabilidad de la de</w:t>
      </w:r>
      <w:r w:rsidR="002C64F9" w:rsidRPr="000915CA">
        <w:rPr>
          <w:rFonts w:ascii="Arial Narrow" w:hAnsi="Arial Narrow" w:cs="Arial"/>
          <w:color w:val="000000"/>
          <w:spacing w:val="-2"/>
          <w:sz w:val="28"/>
          <w:szCs w:val="28"/>
          <w:lang w:val="es-ES_tradnl"/>
        </w:rPr>
        <w:t xml:space="preserve"> acción de tutela.</w:t>
      </w:r>
    </w:p>
    <w:p w:rsidR="00253E60" w:rsidRPr="002C64F9" w:rsidRDefault="00253E60" w:rsidP="002C64F9">
      <w:pPr>
        <w:pStyle w:val="Sinespaciado"/>
        <w:rPr>
          <w:rFonts w:eastAsia="SimSun"/>
        </w:rPr>
      </w:pPr>
    </w:p>
    <w:p w:rsidR="00253E60" w:rsidRPr="00435D2C" w:rsidRDefault="00253E60" w:rsidP="008F0058">
      <w:pPr>
        <w:spacing w:line="360" w:lineRule="auto"/>
        <w:ind w:firstLine="708"/>
        <w:jc w:val="both"/>
        <w:rPr>
          <w:rFonts w:ascii="Arial Narrow" w:eastAsia="SimSun" w:hAnsi="Arial Narrow" w:cs="Arial"/>
          <w:sz w:val="28"/>
          <w:szCs w:val="28"/>
          <w:lang w:val="es-ES_tradnl"/>
        </w:rPr>
      </w:pPr>
      <w:r w:rsidRPr="00435D2C">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435D2C" w:rsidRDefault="00435D2C" w:rsidP="00435D2C">
      <w:pPr>
        <w:pStyle w:val="Sinespaciado"/>
        <w:rPr>
          <w:rFonts w:eastAsia="SimSun"/>
          <w:lang w:val="es-ES_tradnl"/>
        </w:rPr>
      </w:pP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lastRenderedPageBreak/>
        <w:t>Relevancia constitucional</w:t>
      </w:r>
      <w:r w:rsidRPr="00435D2C">
        <w:rPr>
          <w:rStyle w:val="normaltextrun"/>
          <w:rFonts w:ascii="Arial Narrow" w:hAnsi="Arial Narrow" w:cs="Arial"/>
          <w:sz w:val="28"/>
          <w:szCs w:val="28"/>
        </w:rPr>
        <w:t>. Se considera que el conflicto presentado tiene relevancia constitucional, en la medida en que involucra la presunta vulneración del derecho constitucional al debido proceso, contenido en el artículo 29 Carta Política.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t>Identificación de los hechos que generan la vulneración y los derechos vulnerados.</w:t>
      </w:r>
      <w:r w:rsidRPr="00435D2C">
        <w:rPr>
          <w:rStyle w:val="normaltextrun"/>
          <w:rFonts w:ascii="Arial Narrow" w:hAnsi="Arial Narrow" w:cs="Arial"/>
          <w:sz w:val="28"/>
          <w:szCs w:val="28"/>
        </w:rPr>
        <w:t> En el escrito de tutela se procuró identificar las falencias en que supuestamente incurrió el despacho accionado al momento de proferir el fallo condenatorio, pues se aduce básicamente que se incurrió en una indebida valoración probatoria.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t>Que no se trate de una tutela:</w:t>
      </w:r>
      <w:r w:rsidRPr="00435D2C">
        <w:rPr>
          <w:rStyle w:val="normaltextrun"/>
          <w:rFonts w:ascii="Arial Narrow" w:hAnsi="Arial Narrow" w:cs="Arial"/>
          <w:sz w:val="28"/>
          <w:szCs w:val="28"/>
        </w:rPr>
        <w:t> la decisión cuestionada fue proferida dentro de un proceso ordinario laboral de única instancia.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normaltextrun"/>
          <w:rFonts w:ascii="Arial Narrow" w:hAnsi="Arial Narrow" w:cs="Arial"/>
          <w:sz w:val="28"/>
          <w:szCs w:val="28"/>
        </w:rPr>
        <w:t> </w:t>
      </w: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t>Inmediatez</w:t>
      </w:r>
      <w:r w:rsidRPr="00435D2C">
        <w:rPr>
          <w:rStyle w:val="normaltextrun"/>
          <w:rFonts w:ascii="Arial Narrow" w:hAnsi="Arial Narrow" w:cs="Arial"/>
          <w:sz w:val="28"/>
          <w:szCs w:val="28"/>
        </w:rPr>
        <w:t>: la providencia atacada fue proferida el 15 de mayo de 2018, por manera que, la presunta vulneración del derecho fundamental se puso en conocimiento del juez constitucional en un término prudencial.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t>Subsidiariedad</w:t>
      </w:r>
      <w:r w:rsidRPr="00435D2C">
        <w:rPr>
          <w:rStyle w:val="normaltextrun"/>
          <w:rFonts w:ascii="Arial Narrow" w:hAnsi="Arial Narrow" w:cs="Arial"/>
          <w:sz w:val="28"/>
          <w:szCs w:val="28"/>
        </w:rPr>
        <w:t>: la decisión que se ataca es la sentencia dictada en un proceso de única instancia, de modo que, no existe otro mecanismo de defensa judicial distinto al amparo constitucional, pues contra la decisión en mención no procede recurso alguno. </w:t>
      </w:r>
      <w:r w:rsidRPr="00435D2C">
        <w:rPr>
          <w:rStyle w:val="eop"/>
          <w:rFonts w:ascii="Arial Narrow" w:hAnsi="Arial Narrow" w:cs="Arial"/>
          <w:sz w:val="28"/>
          <w:szCs w:val="28"/>
        </w:rPr>
        <w:t> </w:t>
      </w:r>
    </w:p>
    <w:p w:rsidR="00435D2C" w:rsidRPr="008F0058" w:rsidRDefault="00435D2C" w:rsidP="008F0058">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u w:val="single"/>
        </w:rPr>
        <w:t>Irregularidad procesa</w:t>
      </w:r>
      <w:r w:rsidRPr="00435D2C">
        <w:rPr>
          <w:rStyle w:val="normaltextrun"/>
          <w:rFonts w:ascii="Arial Narrow" w:hAnsi="Arial Narrow" w:cs="Arial"/>
          <w:sz w:val="28"/>
          <w:szCs w:val="28"/>
        </w:rPr>
        <w:t>l: en el presente asunto no se alegan irregularidades procesales sino sustanciales. </w:t>
      </w:r>
      <w:r w:rsidRPr="00435D2C">
        <w:rPr>
          <w:rStyle w:val="eop"/>
          <w:rFonts w:ascii="Arial Narrow" w:hAnsi="Arial Narrow" w:cs="Arial"/>
          <w:sz w:val="28"/>
          <w:szCs w:val="28"/>
        </w:rPr>
        <w:t> </w:t>
      </w:r>
    </w:p>
    <w:p w:rsidR="00435D2C" w:rsidRPr="00435D2C" w:rsidRDefault="00435D2C" w:rsidP="00435D2C">
      <w:pPr>
        <w:pStyle w:val="Sinespaciado"/>
        <w:rPr>
          <w:rFonts w:cs="Segoe UI"/>
        </w:rPr>
      </w:pPr>
      <w:r w:rsidRPr="00435D2C">
        <w:rPr>
          <w:rStyle w:val="eop"/>
          <w:rFonts w:ascii="Arial Narrow" w:hAnsi="Arial Narrow" w:cs="Arial"/>
          <w:sz w:val="28"/>
          <w:szCs w:val="28"/>
        </w:rPr>
        <w:t> </w:t>
      </w:r>
    </w:p>
    <w:p w:rsidR="008F0058" w:rsidRDefault="008F0058" w:rsidP="00435D2C">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p>
    <w:p w:rsidR="008F0058" w:rsidRDefault="008F0058" w:rsidP="008F0058">
      <w:pPr>
        <w:pStyle w:val="Sinespaciado"/>
        <w:rPr>
          <w:rStyle w:val="normaltextrun"/>
          <w:rFonts w:ascii="Arial Narrow" w:hAnsi="Arial Narrow" w:cs="Arial"/>
          <w:sz w:val="28"/>
          <w:szCs w:val="28"/>
        </w:rPr>
      </w:pP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En cuanto a la verificación de las causales especificas o materiales invocadas por la parte actora, como medio para que la acción de tutela prospere contra la providencia judicial acusada, se tiene lo siguiente: </w:t>
      </w:r>
      <w:r w:rsidRPr="00435D2C">
        <w:rPr>
          <w:rStyle w:val="eop"/>
          <w:rFonts w:ascii="Arial Narrow" w:hAnsi="Arial Narrow" w:cs="Arial"/>
          <w:sz w:val="28"/>
          <w:szCs w:val="28"/>
        </w:rPr>
        <w:t> </w:t>
      </w:r>
    </w:p>
    <w:p w:rsidR="00B1339D" w:rsidRPr="008F0058" w:rsidRDefault="00435D2C" w:rsidP="008F0058">
      <w:pPr>
        <w:pStyle w:val="Sinespaciado"/>
        <w:rPr>
          <w:rStyle w:val="normaltextrun"/>
        </w:rPr>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La accionante considera que el juzgado accionado incurrió en los defectos sustantivo y fáctico. El primero, conforme se ha desarrollado ampliamente por la jurisprudencia del órgano de cierre constitucional, es el que se origina cuando la decisión se fundamenta en normas inexistentes o inconstitucionales o en fallos que presentan una evidente y grosera contradicción entre los fundamentos y la decisión. </w:t>
      </w:r>
      <w:r w:rsidRPr="00435D2C">
        <w:rPr>
          <w:rStyle w:val="eop"/>
          <w:rFonts w:ascii="Arial Narrow" w:hAnsi="Arial Narrow" w:cs="Arial"/>
          <w:sz w:val="28"/>
          <w:szCs w:val="28"/>
        </w:rPr>
        <w:t> </w:t>
      </w:r>
    </w:p>
    <w:p w:rsidR="00435D2C" w:rsidRPr="008F0058" w:rsidRDefault="00435D2C" w:rsidP="008F0058">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 xml:space="preserve">Por su parte, el defecto fáctico debe entenderse como aquel que se refiere a la producción, validez o apreciación del material probatorio. En razón de los principios de </w:t>
      </w:r>
      <w:r w:rsidRPr="00435D2C">
        <w:rPr>
          <w:rStyle w:val="normaltextrun"/>
          <w:rFonts w:ascii="Arial Narrow" w:hAnsi="Arial Narrow" w:cs="Arial"/>
          <w:sz w:val="28"/>
          <w:szCs w:val="28"/>
        </w:rPr>
        <w:lastRenderedPageBreak/>
        <w:t>autonomía e independencia judicial, el campo de intervención del juez de tutela por defecto fáctico es bastante restringido, pues conforme lo tiene adoctrinado la jurisprudencia de la Corte Constitucional, la facultad discrecional de la que están dotados los jueces naturales, les permite apreciar libremente el material probatorio y formarse su propio convencimiento, con arreglo a lo dispuesto en el artículo 61 del C.P.T y de la S.S.  </w:t>
      </w:r>
      <w:r w:rsidRPr="00435D2C">
        <w:rPr>
          <w:rStyle w:val="eop"/>
          <w:rFonts w:ascii="Arial Narrow" w:hAnsi="Arial Narrow" w:cs="Arial"/>
          <w:sz w:val="28"/>
          <w:szCs w:val="28"/>
        </w:rPr>
        <w:t> </w:t>
      </w:r>
    </w:p>
    <w:p w:rsidR="00435D2C" w:rsidRPr="00435D2C" w:rsidRDefault="00435D2C" w:rsidP="00B1339D">
      <w:pPr>
        <w:pStyle w:val="Sinespaciado"/>
        <w:rPr>
          <w:rFonts w:cs="Segoe UI"/>
        </w:rPr>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De suerte que, sólo le es permitido al juez constitucional intervenir en forma excepcional cuando advierte en forma evidente e incuestionable que la valoración probatoria realizada por el operador judicial es antojadizo y arbitrario, de modo que compromete de forma ostensible las garantías constitucionales de las partes.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Al revisar el fallo objeto de reproche, la Sala advierte que la protección de amparo constitucional no está llamada a prosperar, en la medida en que no se observa que la autoridad judicial haya actuado en forma negligente ni que su decisión haya desconocido la norma aplicable al caso, o incumplido el deber de valorar los medios de prueba recopilados dentro de la actuación dentro del marco de la autonomía y competencia que le otorga la Constitución y la Ley, conforme a las reglas de la sana crítica, pues en su ejercicio de interpretación jurisdiccional y aplicación del derecho, adoptó su decisión tras un proceso de valoración de los elementos de convicción arrimados al expediente.</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En efecto, la jueza al dirimir el conflicto puesto a su consideración, luego de hacer un recuento de los hechos y pretensiones referidos en el libelo introductor del proceso, así como de la contestación a la demanda, precisó que se encontraba fuera de toda discusión, tal cual lo aceptaron los contendientes en la etapa de fijación del litigio, la prestación personal del señor Carlos Gerardo Hernández en el establecimiento de comercio “Impacto Luminoso” de propiedad de la demandada, para desarrollar actividades de diseñador gráfico, así como los extremos temporales de la relación contractual y la contraprestación recibida. </w:t>
      </w:r>
      <w:r w:rsidRPr="00435D2C">
        <w:rPr>
          <w:rStyle w:val="eop"/>
          <w:rFonts w:ascii="Arial Narrow" w:hAnsi="Arial Narrow" w:cs="Arial"/>
          <w:sz w:val="28"/>
          <w:szCs w:val="28"/>
        </w:rPr>
        <w:t> </w:t>
      </w:r>
    </w:p>
    <w:p w:rsidR="00435D2C" w:rsidRPr="00435D2C" w:rsidRDefault="00435D2C" w:rsidP="00435D2C">
      <w:pPr>
        <w:pStyle w:val="Sinespaciado"/>
      </w:pPr>
      <w:r w:rsidRPr="00435D2C">
        <w:rPr>
          <w:rStyle w:val="eop"/>
          <w:rFonts w:ascii="Arial Narrow" w:hAnsi="Arial Narrow" w:cs="Arial"/>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Posteriormente, indicó que, habiéndose demostrado la prestación personal del servicio, le correspondía entonces a la demandada desvirtuar la presencia del elemento de subordinación que rige los contratos de trabajo. Previo al análisis de los medios de prueba, resolvió la tacha propuesta en contra de los declarantes citados a instancias de la demandada, indicando que, pese a que poseen vínculos de parentesco con aquella, lo cierto es son testigos directos conocedores de los hechos y pormenores que rodearon la prestación del servicio, por lo que declaró impróspera la tacha.</w:t>
      </w:r>
      <w:r w:rsidRPr="00435D2C">
        <w:rPr>
          <w:rStyle w:val="eop"/>
          <w:rFonts w:ascii="Arial Narrow" w:hAnsi="Arial Narrow" w:cs="Arial"/>
          <w:sz w:val="28"/>
          <w:szCs w:val="28"/>
        </w:rPr>
        <w:t> </w:t>
      </w:r>
    </w:p>
    <w:p w:rsidR="00435D2C" w:rsidRPr="00435D2C" w:rsidRDefault="00435D2C" w:rsidP="00435D2C">
      <w:pPr>
        <w:pStyle w:val="Sinespaciado"/>
        <w:rPr>
          <w:rFonts w:cs="Segoe UI"/>
        </w:rPr>
      </w:pPr>
      <w:r w:rsidRPr="00435D2C">
        <w:rPr>
          <w:rStyle w:val="eop"/>
          <w:rFonts w:ascii="Arial Narrow" w:hAnsi="Arial Narrow" w:cs="Arial"/>
          <w:sz w:val="28"/>
          <w:szCs w:val="28"/>
        </w:rPr>
        <w:lastRenderedPageBreak/>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Acto seguido, relacionó los medios de prueba documental allegados al plenario, relacionando los de prestación de servicios sin especificación, de contrato de obra terminado, de asesoramiento de publicidad, de realización de video render para tv, las hojas de papel</w:t>
      </w:r>
      <w:r w:rsidR="008F0058">
        <w:rPr>
          <w:rStyle w:val="normaltextrun"/>
          <w:rFonts w:ascii="Arial Narrow" w:hAnsi="Arial Narrow" w:cs="Arial"/>
          <w:sz w:val="28"/>
          <w:szCs w:val="28"/>
        </w:rPr>
        <w:t xml:space="preserve"> (sic) </w:t>
      </w:r>
      <w:r w:rsidRPr="00435D2C">
        <w:rPr>
          <w:rStyle w:val="normaltextrun"/>
          <w:rFonts w:ascii="Arial Narrow" w:hAnsi="Arial Narrow" w:cs="Arial"/>
          <w:sz w:val="28"/>
          <w:szCs w:val="28"/>
        </w:rPr>
        <w:t xml:space="preserve"> por servicios de programación de pasa mensajes, entre otros, de los cuales concluyó que la demandada disponía de la capacidad y fuerza de trabajo del demandante, pues indistintamente de la cantidad de diseños o actividades que aquel realizaba, se le </w:t>
      </w:r>
      <w:r w:rsidR="008F0058">
        <w:rPr>
          <w:rStyle w:val="normaltextrun"/>
          <w:rFonts w:ascii="Arial Narrow" w:hAnsi="Arial Narrow" w:cs="Arial"/>
          <w:sz w:val="28"/>
          <w:szCs w:val="28"/>
        </w:rPr>
        <w:t xml:space="preserve">hacían </w:t>
      </w:r>
      <w:r w:rsidRPr="00435D2C">
        <w:rPr>
          <w:rStyle w:val="normaltextrun"/>
          <w:rFonts w:ascii="Arial Narrow" w:hAnsi="Arial Narrow" w:cs="Arial"/>
          <w:sz w:val="28"/>
          <w:szCs w:val="28"/>
        </w:rPr>
        <w:t>pagos continuos, cuyo origen era el contrato laboral vigente por más de dos años. </w:t>
      </w:r>
      <w:r w:rsidRPr="00435D2C">
        <w:rPr>
          <w:rStyle w:val="eop"/>
          <w:rFonts w:ascii="Arial Narrow" w:hAnsi="Arial Narrow" w:cs="Arial"/>
          <w:sz w:val="28"/>
          <w:szCs w:val="28"/>
        </w:rPr>
        <w:t> </w:t>
      </w:r>
    </w:p>
    <w:p w:rsidR="00435D2C" w:rsidRPr="00435D2C" w:rsidRDefault="00435D2C" w:rsidP="00435D2C">
      <w:pPr>
        <w:pStyle w:val="Sinespaciado"/>
      </w:pPr>
      <w:r w:rsidRPr="00435D2C">
        <w:rPr>
          <w:rStyle w:val="eop"/>
          <w:rFonts w:ascii="Arial Narrow" w:hAnsi="Arial Narrow" w:cs="Segoe UI"/>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Hizo mención a los pantallazos de  </w:t>
      </w:r>
      <w:r w:rsidRPr="00435D2C">
        <w:rPr>
          <w:rStyle w:val="spellingerror"/>
          <w:rFonts w:ascii="Arial Narrow" w:hAnsi="Arial Narrow" w:cs="Arial"/>
          <w:sz w:val="28"/>
          <w:szCs w:val="28"/>
        </w:rPr>
        <w:t>Excel</w:t>
      </w:r>
      <w:r w:rsidRPr="00435D2C">
        <w:rPr>
          <w:rStyle w:val="normaltextrun"/>
          <w:rFonts w:ascii="Arial Narrow" w:hAnsi="Arial Narrow" w:cs="Arial"/>
          <w:sz w:val="28"/>
          <w:szCs w:val="28"/>
        </w:rPr>
        <w:t> que permiten vislumbra</w:t>
      </w:r>
      <w:r w:rsidR="008F0058">
        <w:rPr>
          <w:rStyle w:val="normaltextrun"/>
          <w:rFonts w:ascii="Arial Narrow" w:hAnsi="Arial Narrow" w:cs="Arial"/>
          <w:sz w:val="28"/>
          <w:szCs w:val="28"/>
        </w:rPr>
        <w:t>r</w:t>
      </w:r>
      <w:r w:rsidRPr="00435D2C">
        <w:rPr>
          <w:rStyle w:val="normaltextrun"/>
          <w:rFonts w:ascii="Arial Narrow" w:hAnsi="Arial Narrow" w:cs="Arial"/>
          <w:sz w:val="28"/>
          <w:szCs w:val="28"/>
        </w:rPr>
        <w:t xml:space="preserve"> cada uno de los pagos realizados  al actor por los servicios prestados, así como de los correos que le enviaba la señora Cielo Cardozo, madre de la demandada durante los años 2013, 2014 y 2015, de donde se evidenciaban envíos de solicitudes con especificaciones para realizar diseños, en horas de la mañana, tarde e incluso en días no laborales, circunstancia que le permitió concluir que el demandante estaba sujeto a las instrucciones y ordenes, de acuerdo a las necesidades del negocio.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Segoe UI"/>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Aunado a ello, sostuvo que el demandante tenía acceso a espacios físicos y virtuales propios de la demandada, en tanto que, se le permitía ingresar al correo interno de la empresa y, además, hacia presencia en las instalaciones de esta, según versión entregada por el declarante Octavio Andrés Giraldo</w:t>
      </w:r>
      <w:r w:rsidR="008F0058" w:rsidRPr="00435D2C">
        <w:rPr>
          <w:rStyle w:val="normaltextrun"/>
          <w:rFonts w:ascii="Arial Narrow" w:hAnsi="Arial Narrow" w:cs="Arial"/>
          <w:sz w:val="28"/>
          <w:szCs w:val="28"/>
        </w:rPr>
        <w:t xml:space="preserve"> </w:t>
      </w:r>
      <w:r w:rsidRPr="00435D2C">
        <w:rPr>
          <w:rStyle w:val="normaltextrun"/>
          <w:rFonts w:ascii="Arial Narrow" w:hAnsi="Arial Narrow" w:cs="Arial"/>
          <w:sz w:val="28"/>
          <w:szCs w:val="28"/>
        </w:rPr>
        <w:t>y de </w:t>
      </w:r>
      <w:r w:rsidR="008F0058" w:rsidRPr="00435D2C">
        <w:rPr>
          <w:rStyle w:val="spellingerror"/>
          <w:rFonts w:ascii="Arial Narrow" w:hAnsi="Arial Narrow" w:cs="Arial"/>
          <w:sz w:val="28"/>
          <w:szCs w:val="28"/>
        </w:rPr>
        <w:t>Alejandra</w:t>
      </w:r>
      <w:r w:rsidRPr="00435D2C">
        <w:rPr>
          <w:rStyle w:val="normaltextrun"/>
          <w:rFonts w:ascii="Arial Narrow" w:hAnsi="Arial Narrow" w:cs="Arial"/>
          <w:sz w:val="28"/>
          <w:szCs w:val="28"/>
        </w:rPr>
        <w:t> Moreno Cardozo</w:t>
      </w:r>
      <w:r w:rsidR="008F0058">
        <w:rPr>
          <w:rStyle w:val="normaltextrun"/>
          <w:rFonts w:ascii="Arial Narrow" w:hAnsi="Arial Narrow" w:cs="Arial"/>
          <w:sz w:val="28"/>
          <w:szCs w:val="28"/>
        </w:rPr>
        <w:t xml:space="preserve">, </w:t>
      </w:r>
      <w:r w:rsidR="008F0058" w:rsidRPr="00435D2C">
        <w:rPr>
          <w:rStyle w:val="normaltextrun"/>
          <w:rFonts w:ascii="Arial Narrow" w:hAnsi="Arial Narrow" w:cs="Arial"/>
          <w:sz w:val="28"/>
          <w:szCs w:val="28"/>
        </w:rPr>
        <w:t>citado</w:t>
      </w:r>
      <w:r w:rsidR="008F0058">
        <w:rPr>
          <w:rStyle w:val="normaltextrun"/>
          <w:rFonts w:ascii="Arial Narrow" w:hAnsi="Arial Narrow" w:cs="Arial"/>
          <w:sz w:val="28"/>
          <w:szCs w:val="28"/>
        </w:rPr>
        <w:t>s</w:t>
      </w:r>
      <w:r w:rsidR="008F0058" w:rsidRPr="00435D2C">
        <w:rPr>
          <w:rStyle w:val="normaltextrun"/>
          <w:rFonts w:ascii="Arial Narrow" w:hAnsi="Arial Narrow" w:cs="Arial"/>
          <w:sz w:val="28"/>
          <w:szCs w:val="28"/>
        </w:rPr>
        <w:t xml:space="preserve"> </w:t>
      </w:r>
      <w:r w:rsidR="008F0058">
        <w:rPr>
          <w:rStyle w:val="normaltextrun"/>
          <w:rFonts w:ascii="Arial Narrow" w:hAnsi="Arial Narrow" w:cs="Arial"/>
          <w:sz w:val="28"/>
          <w:szCs w:val="28"/>
        </w:rPr>
        <w:t>a instancias de la parte pasiva</w:t>
      </w:r>
      <w:r w:rsidRPr="00435D2C">
        <w:rPr>
          <w:rStyle w:val="normaltextrun"/>
          <w:rFonts w:ascii="Arial Narrow" w:hAnsi="Arial Narrow" w:cs="Arial"/>
          <w:sz w:val="28"/>
          <w:szCs w:val="28"/>
        </w:rPr>
        <w:t xml:space="preserve">.  Se apoyó </w:t>
      </w:r>
      <w:r w:rsidR="008F0058">
        <w:rPr>
          <w:rStyle w:val="normaltextrun"/>
          <w:rFonts w:ascii="Arial Narrow" w:hAnsi="Arial Narrow" w:cs="Arial"/>
          <w:sz w:val="28"/>
          <w:szCs w:val="28"/>
        </w:rPr>
        <w:t xml:space="preserve">además, </w:t>
      </w:r>
      <w:r w:rsidRPr="00435D2C">
        <w:rPr>
          <w:rStyle w:val="normaltextrun"/>
          <w:rFonts w:ascii="Arial Narrow" w:hAnsi="Arial Narrow" w:cs="Arial"/>
          <w:sz w:val="28"/>
          <w:szCs w:val="28"/>
        </w:rPr>
        <w:t xml:space="preserve">en la comunicación allegada por la sociedad Zona G, para desmeritar que el actor sostuvo una labor paralela con </w:t>
      </w:r>
      <w:r w:rsidR="008F0058">
        <w:rPr>
          <w:rStyle w:val="normaltextrun"/>
          <w:rFonts w:ascii="Arial Narrow" w:hAnsi="Arial Narrow" w:cs="Arial"/>
          <w:sz w:val="28"/>
          <w:szCs w:val="28"/>
        </w:rPr>
        <w:t xml:space="preserve">otra </w:t>
      </w:r>
      <w:r w:rsidRPr="00435D2C">
        <w:rPr>
          <w:rStyle w:val="normaltextrun"/>
          <w:rFonts w:ascii="Arial Narrow" w:hAnsi="Arial Narrow" w:cs="Arial"/>
          <w:sz w:val="28"/>
          <w:szCs w:val="28"/>
        </w:rPr>
        <w:t>empresa.</w:t>
      </w:r>
      <w:r w:rsidRPr="00435D2C">
        <w:rPr>
          <w:rStyle w:val="eop"/>
          <w:rFonts w:ascii="Arial Narrow" w:hAnsi="Arial Narrow" w:cs="Arial"/>
          <w:sz w:val="28"/>
          <w:szCs w:val="28"/>
        </w:rPr>
        <w:t> </w:t>
      </w:r>
    </w:p>
    <w:p w:rsidR="00435D2C" w:rsidRPr="00435D2C" w:rsidRDefault="00435D2C" w:rsidP="00435D2C">
      <w:pPr>
        <w:pStyle w:val="Sinespaciado"/>
      </w:pPr>
      <w:r w:rsidRPr="00435D2C">
        <w:rPr>
          <w:rStyle w:val="eop"/>
          <w:rFonts w:ascii="Arial Narrow" w:hAnsi="Arial Narrow" w:cs="Segoe UI"/>
          <w:sz w:val="28"/>
          <w:szCs w:val="28"/>
        </w:rPr>
        <w:t> </w:t>
      </w: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 xml:space="preserve">De otra parte, trajo a colación las declaraciones de los hermanos de la demandada, para </w:t>
      </w:r>
      <w:r w:rsidR="008F0058">
        <w:rPr>
          <w:rStyle w:val="normaltextrun"/>
          <w:rFonts w:ascii="Arial Narrow" w:hAnsi="Arial Narrow" w:cs="Arial"/>
          <w:sz w:val="28"/>
          <w:szCs w:val="28"/>
        </w:rPr>
        <w:t xml:space="preserve">hacer </w:t>
      </w:r>
      <w:r w:rsidRPr="00435D2C">
        <w:rPr>
          <w:rStyle w:val="normaltextrun"/>
          <w:rFonts w:ascii="Arial Narrow" w:hAnsi="Arial Narrow" w:cs="Arial"/>
          <w:sz w:val="28"/>
          <w:szCs w:val="28"/>
        </w:rPr>
        <w:t xml:space="preserve">notar la forma como se exigió la prestación del servicio, los llamados de atención a los que estuvo sujeto el actor y, la forma como se dio por terminada la relación, esto es, por el </w:t>
      </w:r>
      <w:r w:rsidR="008F0058">
        <w:rPr>
          <w:rStyle w:val="normaltextrun"/>
          <w:rFonts w:ascii="Arial Narrow" w:hAnsi="Arial Narrow" w:cs="Arial"/>
          <w:sz w:val="28"/>
          <w:szCs w:val="28"/>
        </w:rPr>
        <w:t xml:space="preserve">incumplimiento a una orden dada, y la posterior </w:t>
      </w:r>
      <w:r w:rsidRPr="00435D2C">
        <w:rPr>
          <w:rStyle w:val="normaltextrun"/>
          <w:rFonts w:ascii="Arial Narrow" w:hAnsi="Arial Narrow" w:cs="Arial"/>
          <w:sz w:val="28"/>
          <w:szCs w:val="28"/>
        </w:rPr>
        <w:t>agresión </w:t>
      </w:r>
      <w:r w:rsidR="008F0058">
        <w:rPr>
          <w:rStyle w:val="normaltextrun"/>
          <w:rFonts w:ascii="Arial Narrow" w:hAnsi="Arial Narrow" w:cs="Arial"/>
          <w:sz w:val="28"/>
          <w:szCs w:val="28"/>
        </w:rPr>
        <w:t xml:space="preserve">del señor </w:t>
      </w:r>
      <w:r w:rsidRPr="00435D2C">
        <w:rPr>
          <w:rStyle w:val="normaltextrun"/>
          <w:rFonts w:ascii="Arial Narrow" w:hAnsi="Arial Narrow" w:cs="Arial"/>
          <w:sz w:val="28"/>
          <w:szCs w:val="28"/>
        </w:rPr>
        <w:t xml:space="preserve">Giovani Moreno Cardozo </w:t>
      </w:r>
      <w:r w:rsidR="008F0058">
        <w:rPr>
          <w:rStyle w:val="normaltextrun"/>
          <w:rFonts w:ascii="Arial Narrow" w:hAnsi="Arial Narrow" w:cs="Arial"/>
          <w:sz w:val="28"/>
          <w:szCs w:val="28"/>
        </w:rPr>
        <w:t>al señor Carlos Gerardo Hernández</w:t>
      </w:r>
      <w:r w:rsidRPr="00435D2C">
        <w:rPr>
          <w:rStyle w:val="normaltextrun"/>
          <w:rFonts w:ascii="Arial Narrow" w:hAnsi="Arial Narrow" w:cs="Arial"/>
          <w:sz w:val="28"/>
          <w:szCs w:val="28"/>
        </w:rPr>
        <w:t xml:space="preserve">, tal cual lo aceptó </w:t>
      </w:r>
      <w:r w:rsidR="008F0058">
        <w:rPr>
          <w:rStyle w:val="normaltextrun"/>
          <w:rFonts w:ascii="Arial Narrow" w:hAnsi="Arial Narrow" w:cs="Arial"/>
          <w:sz w:val="28"/>
          <w:szCs w:val="28"/>
        </w:rPr>
        <w:t xml:space="preserve">aquel </w:t>
      </w:r>
      <w:r w:rsidRPr="00435D2C">
        <w:rPr>
          <w:rStyle w:val="normaltextrun"/>
          <w:rFonts w:ascii="Arial Narrow" w:hAnsi="Arial Narrow" w:cs="Arial"/>
          <w:sz w:val="28"/>
          <w:szCs w:val="28"/>
        </w:rPr>
        <w:t>en su relato,</w:t>
      </w:r>
      <w:r w:rsidR="008F0058">
        <w:rPr>
          <w:rStyle w:val="normaltextrun"/>
          <w:rFonts w:ascii="Arial Narrow" w:hAnsi="Arial Narrow" w:cs="Arial"/>
          <w:sz w:val="28"/>
          <w:szCs w:val="28"/>
        </w:rPr>
        <w:t xml:space="preserve"> aclarando que tal reacción se dio en respuesta a la ataque verbal que el trabador perpetro contra su señora madre. </w:t>
      </w:r>
      <w:r w:rsidRPr="00435D2C">
        <w:rPr>
          <w:rStyle w:val="normaltextrun"/>
          <w:rFonts w:ascii="Arial Narrow" w:hAnsi="Arial Narrow" w:cs="Arial"/>
          <w:sz w:val="28"/>
          <w:szCs w:val="28"/>
        </w:rPr>
        <w:t>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8F0058" w:rsidRDefault="00435D2C" w:rsidP="00435D2C">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435D2C">
        <w:rPr>
          <w:rStyle w:val="normaltextrun"/>
          <w:rFonts w:ascii="Arial Narrow" w:hAnsi="Arial Narrow" w:cs="Arial"/>
          <w:sz w:val="28"/>
          <w:szCs w:val="28"/>
        </w:rPr>
        <w:t xml:space="preserve">Con base en lo anterior, concluyó que no se logró desvirtuar el elemento de subordinación, pues existían evidencias suficientes que acreditaban la facultad que tuvo la demandada a través de sus representantes o administradores para disponer de la capacidad y </w:t>
      </w:r>
      <w:r w:rsidRPr="00435D2C">
        <w:rPr>
          <w:rStyle w:val="normaltextrun"/>
          <w:rFonts w:ascii="Arial Narrow" w:hAnsi="Arial Narrow" w:cs="Arial"/>
          <w:sz w:val="28"/>
          <w:szCs w:val="28"/>
        </w:rPr>
        <w:lastRenderedPageBreak/>
        <w:t>fuerza de trabajo del actor, amén de que existieron llamados de atención por tareas incumplidas o por hacer uso de redes sociales, instrucciones o pedidos de labores adicionales a las de diseño, además de que debía acomodarse a las instrucciones y directrices de la forma en que debía hacer los diseños, sin que ello generara aumentos en la</w:t>
      </w:r>
      <w:r>
        <w:rPr>
          <w:rStyle w:val="normaltextrun"/>
          <w:rFonts w:ascii="Arial Narrow" w:hAnsi="Arial Narrow" w:cs="Arial"/>
          <w:sz w:val="28"/>
          <w:szCs w:val="28"/>
        </w:rPr>
        <w:t xml:space="preserve"> contraprestación recibida, pues </w:t>
      </w:r>
      <w:r w:rsidRPr="00435D2C">
        <w:rPr>
          <w:rStyle w:val="normaltextrun"/>
          <w:rFonts w:ascii="Arial Narrow" w:hAnsi="Arial Narrow" w:cs="Arial"/>
          <w:sz w:val="28"/>
          <w:szCs w:val="28"/>
        </w:rPr>
        <w:t>tuvo una remuneración fija mensual, indistintamente del número de diseños que ejecutara en el mes, considerando que el hecho de que el actor tuviese la posibilidad de realizar algunas tareas desde su casa, no lo conviertan en autónomo e independiente, puesto que los cambios sociales han motivado el cambio de la legislación laboral permitiendo dicha modalidad a distancia, la cual se encuentra regulada a través de la Ley 1221 de 2008. </w:t>
      </w:r>
    </w:p>
    <w:p w:rsidR="008F0058" w:rsidRDefault="008F0058" w:rsidP="008F0058">
      <w:pPr>
        <w:pStyle w:val="Sinespaciado"/>
        <w:rPr>
          <w:rStyle w:val="normaltextrun"/>
          <w:rFonts w:ascii="Arial Narrow" w:hAnsi="Arial Narrow" w:cs="Arial"/>
          <w:sz w:val="28"/>
          <w:szCs w:val="28"/>
        </w:rPr>
      </w:pP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Arial"/>
          <w:sz w:val="28"/>
          <w:szCs w:val="28"/>
        </w:rPr>
      </w:pPr>
      <w:r w:rsidRPr="00435D2C">
        <w:rPr>
          <w:rStyle w:val="normaltextrun"/>
          <w:rFonts w:ascii="Arial Narrow" w:hAnsi="Arial Narrow" w:cs="Arial"/>
          <w:sz w:val="28"/>
          <w:szCs w:val="28"/>
        </w:rPr>
        <w:t>Por ende, impartió condena por el pago de prestaciones sociales adeudadas, y la indemnización por despido injusto. </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Default="00435D2C" w:rsidP="00435D2C">
      <w:pPr>
        <w:pStyle w:val="paragraph"/>
        <w:spacing w:before="0" w:beforeAutospacing="0" w:after="0" w:afterAutospacing="0" w:line="360" w:lineRule="auto"/>
        <w:ind w:firstLine="708"/>
        <w:jc w:val="both"/>
        <w:textAlignment w:val="baseline"/>
        <w:rPr>
          <w:rStyle w:val="scxw123415232"/>
          <w:rFonts w:ascii="Arial Narrow" w:hAnsi="Arial Narrow" w:cs="Segoe UI"/>
          <w:sz w:val="28"/>
          <w:szCs w:val="28"/>
        </w:rPr>
      </w:pPr>
      <w:r w:rsidRPr="00435D2C">
        <w:rPr>
          <w:rStyle w:val="normaltextrun"/>
          <w:rFonts w:ascii="Arial Narrow" w:hAnsi="Arial Narrow" w:cs="Arial"/>
          <w:sz w:val="28"/>
          <w:szCs w:val="28"/>
        </w:rPr>
        <w:t>Analizadas las anteriores consideraciones, estima esta Sala, que la sentencia que se ataca estuvo fundada en argumentos que consultaron las reglas mínimas de razonabilidad jurídica y que, sin lugar a dudas, obedecieron a la labor hermenéutica propia del juez, sin que sea dable entonces a la parte accionante recurrir al uso de este mecanismo preferente y sumario, como si se tratase de una instancia adicional a la cual pueden acudir los administrados a efectos de debatir de nuevo sus tesis jurídicas y probatorias sobre un determinado asunto, que en su momento fue sometido a las etapas propias de una actuación judicial, con el único fin de conseguir el resultado procesal que le fue desfavorable en su oportunidad legal.</w:t>
      </w:r>
      <w:r w:rsidRPr="00435D2C">
        <w:rPr>
          <w:rStyle w:val="scxw123415232"/>
          <w:rFonts w:ascii="Arial Narrow" w:hAnsi="Arial Narrow" w:cs="Arial"/>
          <w:sz w:val="28"/>
          <w:szCs w:val="28"/>
        </w:rPr>
        <w:t> </w:t>
      </w:r>
      <w:r w:rsidRPr="00435D2C">
        <w:rPr>
          <w:rFonts w:ascii="Arial Narrow" w:hAnsi="Arial Narrow" w:cs="Arial"/>
          <w:sz w:val="28"/>
          <w:szCs w:val="28"/>
        </w:rPr>
        <w:br/>
      </w:r>
    </w:p>
    <w:p w:rsidR="00B1339D" w:rsidRDefault="00B1339D" w:rsidP="00435D2C">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p>
    <w:p w:rsidR="008F0058" w:rsidRDefault="008F0058" w:rsidP="008F0058">
      <w:pPr>
        <w:pStyle w:val="Sinespaciado"/>
        <w:rPr>
          <w:rStyle w:val="normaltextrun"/>
          <w:rFonts w:ascii="Arial Narrow" w:hAnsi="Arial Narrow" w:cs="Arial"/>
          <w:sz w:val="28"/>
          <w:szCs w:val="28"/>
        </w:rPr>
      </w:pPr>
    </w:p>
    <w:p w:rsidR="00435D2C" w:rsidRPr="00435D2C" w:rsidRDefault="00435D2C"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435D2C">
        <w:rPr>
          <w:rStyle w:val="normaltextrun"/>
          <w:rFonts w:ascii="Arial Narrow" w:hAnsi="Arial Narrow" w:cs="Arial"/>
          <w:sz w:val="28"/>
          <w:szCs w:val="28"/>
        </w:rPr>
        <w:t>En consecuencia, la circunstancia de que la accionante, no coincida con el criterio de la autoridad judicial a quien la ley le asignó competencia para fallar el caso concreto, o no la comparta, en ningún caso invalida su actuación y mucho menos la hace susceptible de ser modificada por vía de tutela.</w:t>
      </w:r>
      <w:r w:rsidRPr="00435D2C">
        <w:rPr>
          <w:rStyle w:val="eop"/>
          <w:rFonts w:ascii="Arial Narrow" w:hAnsi="Arial Narrow" w:cs="Arial"/>
          <w:sz w:val="28"/>
          <w:szCs w:val="28"/>
        </w:rPr>
        <w:t> </w:t>
      </w:r>
    </w:p>
    <w:p w:rsidR="00435D2C" w:rsidRPr="00B1339D" w:rsidRDefault="00435D2C" w:rsidP="00B1339D">
      <w:pPr>
        <w:pStyle w:val="Sinespaciado"/>
      </w:pPr>
      <w:r w:rsidRPr="00435D2C">
        <w:rPr>
          <w:rStyle w:val="eop"/>
          <w:rFonts w:ascii="Arial Narrow" w:hAnsi="Arial Narrow" w:cs="Arial"/>
          <w:sz w:val="28"/>
          <w:szCs w:val="28"/>
        </w:rPr>
        <w:t> </w:t>
      </w:r>
    </w:p>
    <w:p w:rsidR="00435D2C" w:rsidRPr="00435D2C" w:rsidRDefault="00B1339D" w:rsidP="00435D2C">
      <w:pPr>
        <w:pStyle w:val="paragraph"/>
        <w:spacing w:before="0" w:beforeAutospacing="0" w:after="0" w:afterAutospacing="0" w:line="360" w:lineRule="auto"/>
        <w:ind w:firstLine="708"/>
        <w:jc w:val="both"/>
        <w:textAlignment w:val="baseline"/>
        <w:rPr>
          <w:rFonts w:ascii="Arial Narrow" w:hAnsi="Arial Narrow" w:cs="Segoe UI"/>
          <w:sz w:val="28"/>
          <w:szCs w:val="28"/>
        </w:rPr>
      </w:pPr>
      <w:r>
        <w:rPr>
          <w:rStyle w:val="normaltextrun"/>
          <w:rFonts w:ascii="Arial Narrow" w:hAnsi="Arial Narrow" w:cs="Arial"/>
          <w:sz w:val="28"/>
          <w:szCs w:val="28"/>
        </w:rPr>
        <w:t xml:space="preserve">Se </w:t>
      </w:r>
      <w:r w:rsidR="00435D2C" w:rsidRPr="00435D2C">
        <w:rPr>
          <w:rStyle w:val="normaltextrun"/>
          <w:rFonts w:ascii="Arial Narrow" w:hAnsi="Arial Narrow" w:cs="Arial"/>
          <w:sz w:val="28"/>
          <w:szCs w:val="28"/>
        </w:rPr>
        <w:t>confirmará</w:t>
      </w:r>
      <w:r>
        <w:rPr>
          <w:rStyle w:val="normaltextrun"/>
          <w:rFonts w:ascii="Arial Narrow" w:hAnsi="Arial Narrow" w:cs="Arial"/>
          <w:sz w:val="28"/>
          <w:szCs w:val="28"/>
        </w:rPr>
        <w:t xml:space="preserve">, por ende, </w:t>
      </w:r>
      <w:r w:rsidR="00435D2C" w:rsidRPr="00435D2C">
        <w:rPr>
          <w:rStyle w:val="normaltextrun"/>
          <w:rFonts w:ascii="Arial Narrow" w:hAnsi="Arial Narrow" w:cs="Arial"/>
          <w:sz w:val="28"/>
          <w:szCs w:val="28"/>
        </w:rPr>
        <w:t xml:space="preserve">la </w:t>
      </w:r>
      <w:r w:rsidR="004569B1">
        <w:rPr>
          <w:rStyle w:val="normaltextrun"/>
          <w:rFonts w:ascii="Arial Narrow" w:hAnsi="Arial Narrow" w:cs="Arial"/>
          <w:sz w:val="28"/>
          <w:szCs w:val="28"/>
        </w:rPr>
        <w:t>negativa del amparo constitucional solicitado</w:t>
      </w:r>
      <w:r w:rsidR="00435D2C" w:rsidRPr="00435D2C">
        <w:rPr>
          <w:rStyle w:val="normaltextrun"/>
          <w:rFonts w:ascii="Arial Narrow" w:hAnsi="Arial Narrow" w:cs="Arial"/>
          <w:sz w:val="28"/>
          <w:szCs w:val="28"/>
        </w:rPr>
        <w:t>. </w:t>
      </w:r>
      <w:r w:rsidR="00435D2C" w:rsidRPr="00435D2C">
        <w:rPr>
          <w:rStyle w:val="eop"/>
          <w:rFonts w:ascii="Arial Narrow" w:hAnsi="Arial Narrow" w:cs="Arial"/>
          <w:sz w:val="28"/>
          <w:szCs w:val="28"/>
        </w:rPr>
        <w:t> </w:t>
      </w:r>
    </w:p>
    <w:p w:rsidR="00721A89" w:rsidRPr="00435D2C" w:rsidRDefault="00721A89" w:rsidP="008F0058">
      <w:pPr>
        <w:pStyle w:val="Sinespaciado"/>
        <w:spacing w:line="276" w:lineRule="auto"/>
        <w:rPr>
          <w:rFonts w:eastAsia="SimSun"/>
          <w:lang w:val="es-ES_tradnl"/>
        </w:rPr>
      </w:pPr>
    </w:p>
    <w:p w:rsidR="00721A89" w:rsidRPr="00612E8F" w:rsidRDefault="00721A89" w:rsidP="004569B1">
      <w:pPr>
        <w:spacing w:line="360" w:lineRule="auto"/>
        <w:ind w:firstLine="708"/>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721A89" w:rsidRDefault="00721A89" w:rsidP="00B1339D">
      <w:pPr>
        <w:pStyle w:val="Sinespaciado"/>
        <w:spacing w:line="276" w:lineRule="auto"/>
        <w:rPr>
          <w:rFonts w:eastAsia="SimSun"/>
          <w:lang w:val="es-ES_tradnl"/>
        </w:rPr>
      </w:pPr>
    </w:p>
    <w:p w:rsidR="00721A89" w:rsidRPr="00612E8F" w:rsidRDefault="00721A89" w:rsidP="00721A89">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721A89" w:rsidRPr="00612E8F" w:rsidRDefault="00721A89" w:rsidP="00721A89">
      <w:pPr>
        <w:jc w:val="both"/>
        <w:rPr>
          <w:rFonts w:ascii="Arial Narrow" w:eastAsia="SimSun" w:hAnsi="Arial Narrow" w:cs="Arial"/>
          <w:i/>
          <w:sz w:val="28"/>
          <w:szCs w:val="28"/>
          <w:lang w:val="es-ES_tradnl"/>
        </w:rPr>
      </w:pPr>
    </w:p>
    <w:p w:rsidR="004569B1" w:rsidRDefault="00721A89" w:rsidP="000B69FD">
      <w:pPr>
        <w:spacing w:line="360" w:lineRule="auto"/>
        <w:ind w:firstLine="567"/>
        <w:jc w:val="both"/>
        <w:rPr>
          <w:rFonts w:ascii="Arial Narrow" w:hAnsi="Arial Narrow" w:cs="Tahoma"/>
          <w:color w:val="000000"/>
          <w:spacing w:val="-2"/>
          <w:sz w:val="28"/>
          <w:szCs w:val="28"/>
        </w:rPr>
      </w:pPr>
      <w:r>
        <w:rPr>
          <w:rFonts w:ascii="Arial Narrow" w:eastAsia="SimSun" w:hAnsi="Arial Narrow" w:cs="Arial"/>
          <w:b/>
          <w:i/>
          <w:sz w:val="28"/>
          <w:szCs w:val="28"/>
          <w:lang w:val="es-ES_tradnl"/>
        </w:rPr>
        <w:lastRenderedPageBreak/>
        <w:tab/>
      </w:r>
      <w:r w:rsidRPr="00612E8F">
        <w:rPr>
          <w:rFonts w:ascii="Arial Narrow" w:eastAsia="SimSun" w:hAnsi="Arial Narrow" w:cs="Arial"/>
          <w:b/>
          <w:i/>
          <w:sz w:val="28"/>
          <w:szCs w:val="28"/>
          <w:lang w:val="es-ES_tradnl"/>
        </w:rPr>
        <w:t>1.</w:t>
      </w:r>
      <w:r w:rsidR="004569B1" w:rsidRPr="007E4298">
        <w:rPr>
          <w:rFonts w:ascii="Arial Narrow" w:hAnsi="Arial Narrow" w:cs="Arial"/>
          <w:b/>
          <w:i/>
          <w:sz w:val="28"/>
          <w:szCs w:val="28"/>
        </w:rPr>
        <w:t xml:space="preserve"> </w:t>
      </w:r>
      <w:r w:rsidR="004569B1">
        <w:rPr>
          <w:rFonts w:ascii="Arial Narrow" w:hAnsi="Arial Narrow" w:cs="Arial"/>
          <w:b/>
          <w:i/>
          <w:color w:val="000000"/>
          <w:spacing w:val="-2"/>
          <w:sz w:val="28"/>
          <w:szCs w:val="28"/>
        </w:rPr>
        <w:t xml:space="preserve">Confirmar </w:t>
      </w:r>
      <w:r w:rsidR="004569B1" w:rsidRPr="00461ED3">
        <w:rPr>
          <w:rFonts w:ascii="Arial Narrow" w:hAnsi="Arial Narrow" w:cs="Arial"/>
          <w:color w:val="000000"/>
          <w:spacing w:val="-2"/>
          <w:sz w:val="28"/>
          <w:szCs w:val="28"/>
        </w:rPr>
        <w:t>el</w:t>
      </w:r>
      <w:r w:rsidR="000B69FD">
        <w:rPr>
          <w:rFonts w:ascii="Arial Narrow" w:hAnsi="Arial Narrow" w:cs="Arial"/>
          <w:color w:val="000000"/>
          <w:spacing w:val="-2"/>
          <w:sz w:val="28"/>
          <w:szCs w:val="28"/>
        </w:rPr>
        <w:t xml:space="preserve"> fallo impugnado </w:t>
      </w:r>
      <w:r w:rsidR="004569B1">
        <w:rPr>
          <w:rFonts w:ascii="Arial Narrow" w:hAnsi="Arial Narrow" w:cs="Arial"/>
          <w:color w:val="000000"/>
          <w:spacing w:val="-2"/>
          <w:sz w:val="28"/>
          <w:szCs w:val="28"/>
        </w:rPr>
        <w:t>proferido el 2</w:t>
      </w:r>
      <w:r w:rsidR="000B69FD">
        <w:rPr>
          <w:rFonts w:ascii="Arial Narrow" w:hAnsi="Arial Narrow" w:cs="Arial"/>
          <w:color w:val="000000"/>
          <w:spacing w:val="-2"/>
          <w:sz w:val="28"/>
          <w:szCs w:val="28"/>
        </w:rPr>
        <w:t>2 de junio de 2018</w:t>
      </w:r>
      <w:r w:rsidR="004569B1">
        <w:rPr>
          <w:rFonts w:ascii="Arial Narrow" w:hAnsi="Arial Narrow" w:cs="Arial"/>
          <w:color w:val="000000"/>
          <w:spacing w:val="-2"/>
          <w:sz w:val="28"/>
          <w:szCs w:val="28"/>
        </w:rPr>
        <w:t xml:space="preserve"> </w:t>
      </w:r>
      <w:r w:rsidR="004569B1" w:rsidRPr="00461ED3">
        <w:rPr>
          <w:rFonts w:ascii="Arial Narrow" w:hAnsi="Arial Narrow" w:cs="Arial"/>
          <w:color w:val="000000"/>
          <w:spacing w:val="-2"/>
          <w:sz w:val="28"/>
          <w:szCs w:val="28"/>
        </w:rPr>
        <w:t xml:space="preserve">por el Juzgado </w:t>
      </w:r>
      <w:r w:rsidR="004569B1">
        <w:rPr>
          <w:rFonts w:ascii="Arial Narrow" w:hAnsi="Arial Narrow" w:cs="Arial"/>
          <w:color w:val="000000"/>
          <w:spacing w:val="-2"/>
          <w:sz w:val="28"/>
          <w:szCs w:val="28"/>
        </w:rPr>
        <w:t xml:space="preserve">Cuarto </w:t>
      </w:r>
      <w:r w:rsidR="004569B1" w:rsidRPr="00461ED3">
        <w:rPr>
          <w:rFonts w:ascii="Arial Narrow" w:hAnsi="Arial Narrow" w:cs="Arial"/>
          <w:color w:val="000000"/>
          <w:spacing w:val="-2"/>
          <w:sz w:val="28"/>
          <w:szCs w:val="28"/>
        </w:rPr>
        <w:t xml:space="preserve">Laboral del Circuito de Pereira, </w:t>
      </w:r>
      <w:r w:rsidR="004569B1" w:rsidRPr="00461ED3">
        <w:rPr>
          <w:rFonts w:ascii="Arial Narrow" w:hAnsi="Arial Narrow" w:cs="Tahoma"/>
          <w:sz w:val="28"/>
          <w:szCs w:val="28"/>
        </w:rPr>
        <w:t>dentro de la ac</w:t>
      </w:r>
      <w:r w:rsidR="004569B1">
        <w:rPr>
          <w:rFonts w:ascii="Arial Narrow" w:hAnsi="Arial Narrow" w:cs="Tahoma"/>
          <w:sz w:val="28"/>
          <w:szCs w:val="28"/>
        </w:rPr>
        <w:t xml:space="preserve">ción de tutela de la referencia. </w:t>
      </w:r>
    </w:p>
    <w:p w:rsidR="00721A89" w:rsidRPr="00612E8F" w:rsidRDefault="00721A89" w:rsidP="000B69FD">
      <w:pPr>
        <w:shd w:val="clear" w:color="auto" w:fill="FFFFFF"/>
        <w:ind w:firstLine="567"/>
        <w:jc w:val="center"/>
        <w:rPr>
          <w:rFonts w:ascii="Arial Narrow" w:hAnsi="Arial Narrow"/>
          <w:color w:val="000000"/>
          <w:sz w:val="28"/>
          <w:szCs w:val="28"/>
        </w:rPr>
      </w:pPr>
    </w:p>
    <w:p w:rsidR="000B69FD" w:rsidRPr="007E4298" w:rsidRDefault="00721A89" w:rsidP="000B69FD">
      <w:pPr>
        <w:spacing w:line="360" w:lineRule="auto"/>
        <w:ind w:firstLine="567"/>
        <w:jc w:val="both"/>
        <w:rPr>
          <w:rFonts w:ascii="Arial Narrow" w:hAnsi="Arial Narrow" w:cs="Arial"/>
          <w:sz w:val="28"/>
          <w:szCs w:val="28"/>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000B69FD" w:rsidRPr="007E4298">
        <w:rPr>
          <w:rFonts w:ascii="Arial Narrow" w:hAnsi="Arial Narrow" w:cs="Arial"/>
          <w:b/>
          <w:i/>
          <w:color w:val="000000"/>
          <w:spacing w:val="-2"/>
          <w:sz w:val="28"/>
          <w:szCs w:val="28"/>
        </w:rPr>
        <w:t>2.</w:t>
      </w:r>
      <w:r w:rsidR="000B69FD" w:rsidRPr="007E4298">
        <w:rPr>
          <w:rFonts w:ascii="Arial Narrow" w:hAnsi="Arial Narrow" w:cs="Arial"/>
          <w:b/>
          <w:i/>
          <w:sz w:val="28"/>
          <w:szCs w:val="28"/>
        </w:rPr>
        <w:t xml:space="preserve"> Notificar</w:t>
      </w:r>
      <w:r w:rsidR="000B69FD" w:rsidRPr="007E4298">
        <w:rPr>
          <w:rFonts w:ascii="Arial Narrow" w:hAnsi="Arial Narrow" w:cs="Arial"/>
          <w:sz w:val="28"/>
          <w:szCs w:val="28"/>
        </w:rPr>
        <w:t xml:space="preserve"> la decisión por el medio más eficaz.</w:t>
      </w:r>
    </w:p>
    <w:p w:rsidR="000B69FD" w:rsidRPr="007E4298" w:rsidRDefault="000B69FD" w:rsidP="000B69FD">
      <w:pPr>
        <w:pStyle w:val="Sinespaciado"/>
        <w:spacing w:line="360" w:lineRule="auto"/>
      </w:pPr>
    </w:p>
    <w:p w:rsidR="000B69FD" w:rsidRPr="007E4298" w:rsidRDefault="000B69FD" w:rsidP="000B69FD">
      <w:pPr>
        <w:suppressAutoHyphens/>
        <w:spacing w:line="360" w:lineRule="auto"/>
        <w:ind w:firstLine="709"/>
        <w:jc w:val="both"/>
        <w:rPr>
          <w:rFonts w:ascii="Arial Narrow" w:hAnsi="Arial Narrow" w:cs="Arial"/>
          <w:spacing w:val="-2"/>
          <w:sz w:val="28"/>
          <w:szCs w:val="28"/>
        </w:rPr>
      </w:pPr>
      <w:r w:rsidRPr="007E4298">
        <w:rPr>
          <w:rFonts w:ascii="Arial Narrow" w:hAnsi="Arial Narrow" w:cs="Arial"/>
          <w:b/>
          <w:i/>
          <w:spacing w:val="-2"/>
          <w:sz w:val="28"/>
          <w:szCs w:val="28"/>
        </w:rPr>
        <w:t>3. Remitir</w:t>
      </w:r>
      <w:r w:rsidRPr="007E4298">
        <w:rPr>
          <w:rFonts w:ascii="Arial Narrow" w:hAnsi="Arial Narrow" w:cs="Arial"/>
          <w:spacing w:val="-2"/>
          <w:sz w:val="28"/>
          <w:szCs w:val="28"/>
        </w:rPr>
        <w:t xml:space="preserve"> el expediente a la Corte Constitucional para su eventual revisión, conforme al artículo 31 del Decreto 2591 de 1991.</w:t>
      </w:r>
    </w:p>
    <w:p w:rsidR="00721A89" w:rsidRDefault="00721A89" w:rsidP="000B69FD">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721A89" w:rsidRPr="00612E8F" w:rsidRDefault="00721A89" w:rsidP="00721A89">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721A89" w:rsidRPr="005904B0" w:rsidRDefault="00721A89" w:rsidP="00721A89">
      <w:pPr>
        <w:pStyle w:val="Prrafodelista1"/>
        <w:spacing w:line="360" w:lineRule="auto"/>
        <w:ind w:left="0" w:firstLine="851"/>
        <w:jc w:val="both"/>
        <w:rPr>
          <w:rFonts w:ascii="Arial Narrow" w:hAnsi="Arial Narrow"/>
          <w:b/>
          <w:sz w:val="28"/>
          <w:szCs w:val="28"/>
        </w:rPr>
      </w:pPr>
    </w:p>
    <w:p w:rsidR="00721A89" w:rsidRDefault="00721A89" w:rsidP="00721A89">
      <w:pPr>
        <w:pStyle w:val="Prrafodelista1"/>
        <w:ind w:left="0" w:firstLine="851"/>
        <w:jc w:val="both"/>
        <w:rPr>
          <w:rFonts w:ascii="Arial Narrow" w:hAnsi="Arial Narrow"/>
          <w:b/>
          <w:sz w:val="28"/>
          <w:szCs w:val="28"/>
        </w:rPr>
      </w:pPr>
    </w:p>
    <w:p w:rsidR="00721A89" w:rsidRPr="005904B0" w:rsidRDefault="00721A89" w:rsidP="00721A89">
      <w:pPr>
        <w:pStyle w:val="Prrafodelista1"/>
        <w:ind w:left="0" w:firstLine="851"/>
        <w:jc w:val="both"/>
        <w:rPr>
          <w:rFonts w:ascii="Arial Narrow" w:hAnsi="Arial Narrow"/>
          <w:b/>
          <w:sz w:val="28"/>
          <w:szCs w:val="28"/>
        </w:rPr>
      </w:pPr>
    </w:p>
    <w:p w:rsidR="00721A89" w:rsidRPr="005904B0" w:rsidRDefault="00721A89" w:rsidP="00721A89">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721A89" w:rsidRPr="00612E8F" w:rsidRDefault="00721A89" w:rsidP="00721A89">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721A89" w:rsidRDefault="00721A89" w:rsidP="00721A89">
      <w:pPr>
        <w:tabs>
          <w:tab w:val="left" w:pos="4047"/>
        </w:tabs>
        <w:spacing w:line="360" w:lineRule="auto"/>
        <w:jc w:val="center"/>
        <w:rPr>
          <w:rFonts w:ascii="Arial Narrow" w:hAnsi="Arial Narrow" w:cs="Arial"/>
          <w:b/>
          <w:sz w:val="28"/>
          <w:szCs w:val="28"/>
        </w:rPr>
      </w:pPr>
    </w:p>
    <w:p w:rsidR="00721A89" w:rsidRDefault="00721A89" w:rsidP="00721A89">
      <w:pPr>
        <w:tabs>
          <w:tab w:val="left" w:pos="4047"/>
        </w:tabs>
        <w:spacing w:line="360" w:lineRule="auto"/>
        <w:jc w:val="center"/>
        <w:rPr>
          <w:rFonts w:ascii="Arial Narrow" w:hAnsi="Arial Narrow" w:cs="Arial"/>
          <w:b/>
          <w:sz w:val="28"/>
          <w:szCs w:val="28"/>
        </w:rPr>
      </w:pPr>
    </w:p>
    <w:p w:rsidR="00B1339D" w:rsidRDefault="00B1339D" w:rsidP="00721A89">
      <w:pPr>
        <w:tabs>
          <w:tab w:val="left" w:pos="4047"/>
        </w:tabs>
        <w:spacing w:line="360" w:lineRule="auto"/>
        <w:jc w:val="center"/>
        <w:rPr>
          <w:rFonts w:ascii="Arial Narrow" w:hAnsi="Arial Narrow" w:cs="Arial"/>
          <w:b/>
          <w:sz w:val="28"/>
          <w:szCs w:val="28"/>
        </w:rPr>
      </w:pPr>
    </w:p>
    <w:p w:rsidR="00721A89" w:rsidRPr="005904B0" w:rsidRDefault="00B1339D" w:rsidP="00721A89">
      <w:pPr>
        <w:tabs>
          <w:tab w:val="left" w:pos="4047"/>
        </w:tabs>
        <w:jc w:val="center"/>
        <w:rPr>
          <w:rFonts w:ascii="Arial Narrow" w:hAnsi="Arial Narrow" w:cs="Arial"/>
          <w:sz w:val="28"/>
          <w:szCs w:val="28"/>
        </w:rPr>
      </w:pPr>
      <w:r>
        <w:rPr>
          <w:rFonts w:ascii="Arial Narrow" w:hAnsi="Arial Narrow" w:cs="Arial"/>
          <w:b/>
          <w:sz w:val="28"/>
          <w:szCs w:val="28"/>
        </w:rPr>
        <w:t xml:space="preserve">OLGA LUCÍA HOYOS SEPÚLVEDA              ANA LUCÍA CAICEDO CALDERÓN </w:t>
      </w:r>
      <w:r w:rsidR="00721A89">
        <w:rPr>
          <w:rFonts w:ascii="Arial Narrow" w:hAnsi="Arial Narrow" w:cs="Arial"/>
          <w:b/>
          <w:sz w:val="28"/>
          <w:szCs w:val="28"/>
        </w:rPr>
        <w:t xml:space="preserve"> </w:t>
      </w:r>
      <w:r w:rsidR="00721A89">
        <w:rPr>
          <w:rFonts w:ascii="Arial Narrow" w:hAnsi="Arial Narrow" w:cs="Arial"/>
          <w:b/>
          <w:sz w:val="28"/>
          <w:szCs w:val="28"/>
        </w:rPr>
        <w:tab/>
      </w:r>
    </w:p>
    <w:p w:rsidR="00721A89" w:rsidRDefault="00721A89" w:rsidP="00721A89">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w:t>
      </w:r>
      <w:r w:rsidR="00B1339D">
        <w:rPr>
          <w:rFonts w:ascii="Arial Narrow" w:hAnsi="Arial Narrow" w:cs="Arial"/>
          <w:sz w:val="28"/>
          <w:szCs w:val="28"/>
        </w:rPr>
        <w:t xml:space="preserve">    </w:t>
      </w:r>
      <w:r>
        <w:rPr>
          <w:rFonts w:ascii="Arial Narrow" w:hAnsi="Arial Narrow" w:cs="Arial"/>
          <w:sz w:val="28"/>
          <w:szCs w:val="28"/>
        </w:rPr>
        <w:t>Magistrada</w:t>
      </w:r>
      <w:r w:rsidRPr="004721A0">
        <w:rPr>
          <w:rFonts w:ascii="Arial Narrow" w:hAnsi="Arial Narrow" w:cs="Arial"/>
          <w:sz w:val="28"/>
          <w:szCs w:val="28"/>
        </w:rPr>
        <w:t xml:space="preserve"> </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Magistrado</w:t>
      </w:r>
    </w:p>
    <w:p w:rsidR="00721A89" w:rsidRPr="005904B0" w:rsidRDefault="00721A89" w:rsidP="00B1339D">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Pr>
          <w:rFonts w:ascii="Arial Narrow" w:hAnsi="Arial Narrow" w:cs="Arial"/>
          <w:sz w:val="28"/>
          <w:szCs w:val="28"/>
        </w:rPr>
        <w:tab/>
      </w:r>
    </w:p>
    <w:p w:rsidR="00721A89" w:rsidRDefault="00721A89" w:rsidP="00721A89">
      <w:pPr>
        <w:tabs>
          <w:tab w:val="left" w:pos="4047"/>
        </w:tabs>
        <w:jc w:val="center"/>
        <w:rPr>
          <w:rFonts w:ascii="Arial Narrow" w:hAnsi="Arial Narrow" w:cs="Arial"/>
          <w:b/>
          <w:sz w:val="28"/>
          <w:szCs w:val="28"/>
        </w:rPr>
      </w:pPr>
    </w:p>
    <w:p w:rsidR="00B1339D" w:rsidRDefault="00B1339D" w:rsidP="00721A89">
      <w:pPr>
        <w:tabs>
          <w:tab w:val="left" w:pos="4047"/>
        </w:tabs>
        <w:jc w:val="center"/>
        <w:rPr>
          <w:rFonts w:ascii="Arial Narrow" w:hAnsi="Arial Narrow" w:cs="Arial"/>
          <w:b/>
          <w:sz w:val="28"/>
          <w:szCs w:val="28"/>
        </w:rPr>
      </w:pPr>
    </w:p>
    <w:p w:rsidR="00721A89" w:rsidRPr="005904B0" w:rsidRDefault="00721A89" w:rsidP="00721A89">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721A89" w:rsidRDefault="00721A89" w:rsidP="00721A89">
      <w:pPr>
        <w:tabs>
          <w:tab w:val="left" w:pos="4047"/>
        </w:tabs>
        <w:spacing w:line="360" w:lineRule="auto"/>
        <w:jc w:val="center"/>
      </w:pPr>
      <w:r w:rsidRPr="005904B0">
        <w:rPr>
          <w:rFonts w:ascii="Arial Narrow" w:hAnsi="Arial Narrow" w:cs="Arial"/>
          <w:sz w:val="28"/>
          <w:szCs w:val="28"/>
        </w:rPr>
        <w:t>Secretari</w:t>
      </w:r>
      <w:r>
        <w:rPr>
          <w:rFonts w:ascii="Arial Narrow" w:hAnsi="Arial Narrow" w:cs="Arial"/>
          <w:sz w:val="28"/>
          <w:szCs w:val="28"/>
        </w:rPr>
        <w:t>o</w:t>
      </w:r>
    </w:p>
    <w:p w:rsidR="00336379" w:rsidRDefault="00336379"/>
    <w:sectPr w:rsidR="00336379" w:rsidSect="00B1339D">
      <w:headerReference w:type="even" r:id="rId8"/>
      <w:headerReference w:type="default" r:id="rId9"/>
      <w:pgSz w:w="12242" w:h="18722" w:code="14"/>
      <w:pgMar w:top="1134"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BA" w:rsidRDefault="00646ABA" w:rsidP="00721A89">
      <w:r>
        <w:separator/>
      </w:r>
    </w:p>
  </w:endnote>
  <w:endnote w:type="continuationSeparator" w:id="0">
    <w:p w:rsidR="00646ABA" w:rsidRDefault="00646ABA" w:rsidP="0072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BA" w:rsidRDefault="00646ABA" w:rsidP="00721A89">
      <w:r>
        <w:separator/>
      </w:r>
    </w:p>
  </w:footnote>
  <w:footnote w:type="continuationSeparator" w:id="0">
    <w:p w:rsidR="00646ABA" w:rsidRDefault="00646ABA" w:rsidP="00721A89">
      <w:r>
        <w:continuationSeparator/>
      </w:r>
    </w:p>
  </w:footnote>
  <w:footnote w:id="1">
    <w:p w:rsidR="00721A89" w:rsidRDefault="00721A89" w:rsidP="00721A89">
      <w:pPr>
        <w:pStyle w:val="Textonotapie"/>
      </w:pPr>
      <w:r>
        <w:rPr>
          <w:rStyle w:val="Refdenotaalpie"/>
        </w:rPr>
        <w:footnoteRef/>
      </w:r>
      <w:r>
        <w:t xml:space="preserve"> Al respecto se puede ver entre otras, la sentencia T- 384-14.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3B5124"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646ABA"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3B5124"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7C52C3">
      <w:rPr>
        <w:rStyle w:val="Nmerodepgina"/>
        <w:noProof/>
      </w:rPr>
      <w:t>2</w:t>
    </w:r>
    <w:r>
      <w:rPr>
        <w:rStyle w:val="Nmerodepgina"/>
      </w:rPr>
      <w:fldChar w:fldCharType="end"/>
    </w:r>
  </w:p>
  <w:p w:rsidR="001B58B9" w:rsidRPr="005F3331" w:rsidRDefault="003B5124"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w:t>
    </w:r>
    <w:r w:rsidR="00721A89">
      <w:rPr>
        <w:rFonts w:ascii="Arial Narrow" w:hAnsi="Arial Narrow" w:cs="Arial"/>
        <w:bCs/>
        <w:iCs/>
        <w:sz w:val="16"/>
        <w:szCs w:val="16"/>
        <w:lang w:eastAsia="es-MX"/>
      </w:rPr>
      <w:t>31-05-004-2018-00280-01</w:t>
    </w:r>
  </w:p>
  <w:p w:rsidR="001B58B9" w:rsidRPr="005F3331" w:rsidRDefault="00593C6F" w:rsidP="001B58B9">
    <w:pPr>
      <w:pStyle w:val="Encabezado"/>
      <w:ind w:right="360"/>
      <w:jc w:val="both"/>
      <w:rPr>
        <w:rFonts w:ascii="Arial Narrow" w:hAnsi="Arial Narrow" w:cs="Arial"/>
        <w:sz w:val="16"/>
        <w:szCs w:val="16"/>
      </w:rPr>
    </w:pPr>
    <w:r>
      <w:rPr>
        <w:rFonts w:ascii="Arial Narrow" w:hAnsi="Arial Narrow" w:cs="Arial"/>
        <w:sz w:val="16"/>
        <w:szCs w:val="16"/>
      </w:rPr>
      <w:t xml:space="preserve">Paula Andrea Tobón Cardozo </w:t>
    </w:r>
    <w:r w:rsidR="003B5124" w:rsidRPr="005F3331">
      <w:rPr>
        <w:rFonts w:ascii="Arial Narrow" w:hAnsi="Arial Narrow" w:cs="Arial"/>
        <w:sz w:val="16"/>
        <w:szCs w:val="16"/>
      </w:rPr>
      <w:t xml:space="preserve">vs </w:t>
    </w:r>
    <w:r>
      <w:rPr>
        <w:rFonts w:ascii="Arial Narrow" w:hAnsi="Arial Narrow" w:cs="Arial"/>
        <w:sz w:val="16"/>
        <w:szCs w:val="16"/>
      </w:rPr>
      <w:t xml:space="preserve">Juzgado Primero Municipal de Pequeñas Causas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9"/>
    <w:rsid w:val="00001B9C"/>
    <w:rsid w:val="00020CCA"/>
    <w:rsid w:val="000B69FD"/>
    <w:rsid w:val="000C4852"/>
    <w:rsid w:val="000D174E"/>
    <w:rsid w:val="000E43B2"/>
    <w:rsid w:val="00192A44"/>
    <w:rsid w:val="0024531E"/>
    <w:rsid w:val="00253E60"/>
    <w:rsid w:val="002C64F9"/>
    <w:rsid w:val="002C65F0"/>
    <w:rsid w:val="00336379"/>
    <w:rsid w:val="003A30B7"/>
    <w:rsid w:val="003B5124"/>
    <w:rsid w:val="003F3397"/>
    <w:rsid w:val="00435D2C"/>
    <w:rsid w:val="00442968"/>
    <w:rsid w:val="004569B1"/>
    <w:rsid w:val="004E4910"/>
    <w:rsid w:val="00537AA8"/>
    <w:rsid w:val="00592D89"/>
    <w:rsid w:val="00593C6F"/>
    <w:rsid w:val="0062491D"/>
    <w:rsid w:val="00646ABA"/>
    <w:rsid w:val="00721A89"/>
    <w:rsid w:val="00736B6B"/>
    <w:rsid w:val="007C52C3"/>
    <w:rsid w:val="0084377B"/>
    <w:rsid w:val="00890E8B"/>
    <w:rsid w:val="008F0058"/>
    <w:rsid w:val="00981EC7"/>
    <w:rsid w:val="00985D24"/>
    <w:rsid w:val="009E6E6D"/>
    <w:rsid w:val="00A34C0A"/>
    <w:rsid w:val="00AC0152"/>
    <w:rsid w:val="00B1339D"/>
    <w:rsid w:val="00B33453"/>
    <w:rsid w:val="00B71971"/>
    <w:rsid w:val="00BD3761"/>
    <w:rsid w:val="00BD5A01"/>
    <w:rsid w:val="00C00B69"/>
    <w:rsid w:val="00C3734D"/>
    <w:rsid w:val="00C743B9"/>
    <w:rsid w:val="00C81502"/>
    <w:rsid w:val="00D108CB"/>
    <w:rsid w:val="00D9176C"/>
    <w:rsid w:val="00D93FE1"/>
    <w:rsid w:val="00E212D9"/>
    <w:rsid w:val="00E22F17"/>
    <w:rsid w:val="00E407BD"/>
    <w:rsid w:val="00EA1364"/>
    <w:rsid w:val="00F02656"/>
    <w:rsid w:val="00F61673"/>
    <w:rsid w:val="00F61F32"/>
    <w:rsid w:val="00F62F8D"/>
    <w:rsid w:val="00F70174"/>
    <w:rsid w:val="00F9667B"/>
    <w:rsid w:val="00FB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1821-AD94-4FBC-B47A-A305068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9"/>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721A89"/>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21A89"/>
    <w:rPr>
      <w:rFonts w:ascii="Verdana" w:eastAsia="Times New Roman" w:hAnsi="Verdana" w:cs="Times New Roman"/>
      <w:b/>
      <w:bCs/>
      <w:sz w:val="20"/>
      <w:szCs w:val="20"/>
      <w:lang w:eastAsia="es-ES"/>
    </w:rPr>
  </w:style>
  <w:style w:type="paragraph" w:customStyle="1" w:styleId="Prrafodelista1">
    <w:name w:val="Párrafo de lista1"/>
    <w:basedOn w:val="Normal"/>
    <w:rsid w:val="00721A89"/>
    <w:pPr>
      <w:ind w:left="720"/>
      <w:contextualSpacing/>
    </w:pPr>
  </w:style>
  <w:style w:type="paragraph" w:styleId="Encabezado">
    <w:name w:val="header"/>
    <w:basedOn w:val="Normal"/>
    <w:link w:val="EncabezadoCar"/>
    <w:rsid w:val="00721A89"/>
    <w:pPr>
      <w:tabs>
        <w:tab w:val="center" w:pos="4252"/>
        <w:tab w:val="right" w:pos="8504"/>
      </w:tabs>
    </w:pPr>
  </w:style>
  <w:style w:type="character" w:customStyle="1" w:styleId="EncabezadoCar">
    <w:name w:val="Encabezado Car"/>
    <w:basedOn w:val="Fuentedeprrafopredeter"/>
    <w:link w:val="Encabezado"/>
    <w:rsid w:val="00721A89"/>
    <w:rPr>
      <w:rFonts w:ascii="Times New Roman" w:eastAsia="Times New Roman" w:hAnsi="Times New Roman" w:cs="Times New Roman"/>
      <w:sz w:val="20"/>
      <w:szCs w:val="20"/>
      <w:lang w:eastAsia="es-ES"/>
    </w:rPr>
  </w:style>
  <w:style w:type="character" w:styleId="Nmerodepgina">
    <w:name w:val="page number"/>
    <w:rsid w:val="00721A89"/>
    <w:rPr>
      <w:rFonts w:cs="Times New Roman"/>
    </w:rPr>
  </w:style>
  <w:style w:type="paragraph" w:customStyle="1" w:styleId="Textoindependiente21">
    <w:name w:val="Texto independiente 21"/>
    <w:basedOn w:val="Normal"/>
    <w:rsid w:val="00721A89"/>
    <w:pPr>
      <w:spacing w:line="360" w:lineRule="auto"/>
      <w:jc w:val="both"/>
    </w:pPr>
    <w:rPr>
      <w:rFonts w:ascii="Arial" w:hAnsi="Arial"/>
      <w:b/>
      <w:sz w:val="28"/>
      <w:lang w:val="es-ES_tradnl"/>
    </w:rPr>
  </w:style>
  <w:style w:type="character" w:styleId="Refdenotaalpie">
    <w:name w:val="footnote reference"/>
    <w:aliases w:val="Texto de nota al pie,referencia nota al pie"/>
    <w:uiPriority w:val="99"/>
    <w:rsid w:val="00721A89"/>
    <w:rPr>
      <w:rFonts w:cs="Times New Roman"/>
      <w:vertAlign w:val="superscript"/>
    </w:rPr>
  </w:style>
  <w:style w:type="paragraph" w:styleId="Sinespaciado">
    <w:name w:val="No Spacing"/>
    <w:link w:val="SinespaciadoCar"/>
    <w:uiPriority w:val="1"/>
    <w:qFormat/>
    <w:rsid w:val="00721A89"/>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721A89"/>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721A89"/>
  </w:style>
  <w:style w:type="character" w:customStyle="1" w:styleId="TextonotapieCar">
    <w:name w:val="Texto nota pie Car"/>
    <w:aliases w:val="Footnote Text Char Char Char Char Char Char Char Char Car"/>
    <w:basedOn w:val="Fuentedeprrafopredeter"/>
    <w:uiPriority w:val="99"/>
    <w:rsid w:val="00721A89"/>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721A8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21A89"/>
    <w:pPr>
      <w:tabs>
        <w:tab w:val="center" w:pos="4252"/>
        <w:tab w:val="right" w:pos="8504"/>
      </w:tabs>
    </w:pPr>
  </w:style>
  <w:style w:type="character" w:customStyle="1" w:styleId="PiedepginaCar">
    <w:name w:val="Pie de página Car"/>
    <w:basedOn w:val="Fuentedeprrafopredeter"/>
    <w:link w:val="Piedepgina"/>
    <w:uiPriority w:val="99"/>
    <w:rsid w:val="00721A89"/>
    <w:rPr>
      <w:rFonts w:ascii="Times New Roman" w:eastAsia="Times New Roman" w:hAnsi="Times New Roman" w:cs="Times New Roman"/>
      <w:sz w:val="20"/>
      <w:szCs w:val="20"/>
      <w:lang w:eastAsia="es-ES"/>
    </w:rPr>
  </w:style>
  <w:style w:type="character" w:customStyle="1" w:styleId="normaltextrun">
    <w:name w:val="normaltextrun"/>
    <w:basedOn w:val="Fuentedeprrafopredeter"/>
    <w:rsid w:val="004E4910"/>
  </w:style>
  <w:style w:type="character" w:customStyle="1" w:styleId="eop">
    <w:name w:val="eop"/>
    <w:basedOn w:val="Fuentedeprrafopredeter"/>
    <w:rsid w:val="004E4910"/>
  </w:style>
  <w:style w:type="paragraph" w:customStyle="1" w:styleId="paragraph">
    <w:name w:val="paragraph"/>
    <w:basedOn w:val="Normal"/>
    <w:rsid w:val="00435D2C"/>
    <w:pPr>
      <w:spacing w:before="100" w:beforeAutospacing="1" w:after="100" w:afterAutospacing="1"/>
    </w:pPr>
    <w:rPr>
      <w:sz w:val="24"/>
      <w:szCs w:val="24"/>
    </w:rPr>
  </w:style>
  <w:style w:type="character" w:customStyle="1" w:styleId="spellingerror">
    <w:name w:val="spellingerror"/>
    <w:basedOn w:val="Fuentedeprrafopredeter"/>
    <w:rsid w:val="00435D2C"/>
  </w:style>
  <w:style w:type="character" w:customStyle="1" w:styleId="scxw123415232">
    <w:name w:val="scxw123415232"/>
    <w:basedOn w:val="Fuentedeprrafopredeter"/>
    <w:rsid w:val="00435D2C"/>
  </w:style>
  <w:style w:type="character" w:customStyle="1" w:styleId="SinespaciadoCar">
    <w:name w:val="Sin espaciado Car"/>
    <w:link w:val="Sinespaciado"/>
    <w:uiPriority w:val="1"/>
    <w:locked/>
    <w:rsid w:val="000E43B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55388">
      <w:bodyDiv w:val="1"/>
      <w:marLeft w:val="0"/>
      <w:marRight w:val="0"/>
      <w:marTop w:val="0"/>
      <w:marBottom w:val="0"/>
      <w:divBdr>
        <w:top w:val="none" w:sz="0" w:space="0" w:color="auto"/>
        <w:left w:val="none" w:sz="0" w:space="0" w:color="auto"/>
        <w:bottom w:val="none" w:sz="0" w:space="0" w:color="auto"/>
        <w:right w:val="none" w:sz="0" w:space="0" w:color="auto"/>
      </w:divBdr>
      <w:divsChild>
        <w:div w:id="335227229">
          <w:marLeft w:val="0"/>
          <w:marRight w:val="0"/>
          <w:marTop w:val="0"/>
          <w:marBottom w:val="0"/>
          <w:divBdr>
            <w:top w:val="none" w:sz="0" w:space="0" w:color="auto"/>
            <w:left w:val="none" w:sz="0" w:space="0" w:color="auto"/>
            <w:bottom w:val="none" w:sz="0" w:space="0" w:color="auto"/>
            <w:right w:val="none" w:sz="0" w:space="0" w:color="auto"/>
          </w:divBdr>
        </w:div>
        <w:div w:id="1929920179">
          <w:marLeft w:val="0"/>
          <w:marRight w:val="0"/>
          <w:marTop w:val="0"/>
          <w:marBottom w:val="0"/>
          <w:divBdr>
            <w:top w:val="none" w:sz="0" w:space="0" w:color="auto"/>
            <w:left w:val="none" w:sz="0" w:space="0" w:color="auto"/>
            <w:bottom w:val="none" w:sz="0" w:space="0" w:color="auto"/>
            <w:right w:val="none" w:sz="0" w:space="0" w:color="auto"/>
          </w:divBdr>
        </w:div>
        <w:div w:id="2025086482">
          <w:marLeft w:val="0"/>
          <w:marRight w:val="0"/>
          <w:marTop w:val="0"/>
          <w:marBottom w:val="0"/>
          <w:divBdr>
            <w:top w:val="none" w:sz="0" w:space="0" w:color="auto"/>
            <w:left w:val="none" w:sz="0" w:space="0" w:color="auto"/>
            <w:bottom w:val="none" w:sz="0" w:space="0" w:color="auto"/>
            <w:right w:val="none" w:sz="0" w:space="0" w:color="auto"/>
          </w:divBdr>
        </w:div>
        <w:div w:id="1811484662">
          <w:marLeft w:val="0"/>
          <w:marRight w:val="0"/>
          <w:marTop w:val="0"/>
          <w:marBottom w:val="0"/>
          <w:divBdr>
            <w:top w:val="none" w:sz="0" w:space="0" w:color="auto"/>
            <w:left w:val="none" w:sz="0" w:space="0" w:color="auto"/>
            <w:bottom w:val="none" w:sz="0" w:space="0" w:color="auto"/>
            <w:right w:val="none" w:sz="0" w:space="0" w:color="auto"/>
          </w:divBdr>
        </w:div>
        <w:div w:id="1595551112">
          <w:marLeft w:val="0"/>
          <w:marRight w:val="0"/>
          <w:marTop w:val="0"/>
          <w:marBottom w:val="0"/>
          <w:divBdr>
            <w:top w:val="none" w:sz="0" w:space="0" w:color="auto"/>
            <w:left w:val="none" w:sz="0" w:space="0" w:color="auto"/>
            <w:bottom w:val="none" w:sz="0" w:space="0" w:color="auto"/>
            <w:right w:val="none" w:sz="0" w:space="0" w:color="auto"/>
          </w:divBdr>
        </w:div>
        <w:div w:id="1295256566">
          <w:marLeft w:val="0"/>
          <w:marRight w:val="0"/>
          <w:marTop w:val="0"/>
          <w:marBottom w:val="0"/>
          <w:divBdr>
            <w:top w:val="none" w:sz="0" w:space="0" w:color="auto"/>
            <w:left w:val="none" w:sz="0" w:space="0" w:color="auto"/>
            <w:bottom w:val="none" w:sz="0" w:space="0" w:color="auto"/>
            <w:right w:val="none" w:sz="0" w:space="0" w:color="auto"/>
          </w:divBdr>
        </w:div>
        <w:div w:id="1595163436">
          <w:marLeft w:val="0"/>
          <w:marRight w:val="0"/>
          <w:marTop w:val="0"/>
          <w:marBottom w:val="0"/>
          <w:divBdr>
            <w:top w:val="none" w:sz="0" w:space="0" w:color="auto"/>
            <w:left w:val="none" w:sz="0" w:space="0" w:color="auto"/>
            <w:bottom w:val="none" w:sz="0" w:space="0" w:color="auto"/>
            <w:right w:val="none" w:sz="0" w:space="0" w:color="auto"/>
          </w:divBdr>
        </w:div>
        <w:div w:id="224032224">
          <w:marLeft w:val="0"/>
          <w:marRight w:val="0"/>
          <w:marTop w:val="0"/>
          <w:marBottom w:val="0"/>
          <w:divBdr>
            <w:top w:val="none" w:sz="0" w:space="0" w:color="auto"/>
            <w:left w:val="none" w:sz="0" w:space="0" w:color="auto"/>
            <w:bottom w:val="none" w:sz="0" w:space="0" w:color="auto"/>
            <w:right w:val="none" w:sz="0" w:space="0" w:color="auto"/>
          </w:divBdr>
        </w:div>
        <w:div w:id="1291285422">
          <w:marLeft w:val="0"/>
          <w:marRight w:val="0"/>
          <w:marTop w:val="0"/>
          <w:marBottom w:val="0"/>
          <w:divBdr>
            <w:top w:val="none" w:sz="0" w:space="0" w:color="auto"/>
            <w:left w:val="none" w:sz="0" w:space="0" w:color="auto"/>
            <w:bottom w:val="none" w:sz="0" w:space="0" w:color="auto"/>
            <w:right w:val="none" w:sz="0" w:space="0" w:color="auto"/>
          </w:divBdr>
        </w:div>
        <w:div w:id="56054755">
          <w:marLeft w:val="0"/>
          <w:marRight w:val="0"/>
          <w:marTop w:val="0"/>
          <w:marBottom w:val="0"/>
          <w:divBdr>
            <w:top w:val="none" w:sz="0" w:space="0" w:color="auto"/>
            <w:left w:val="none" w:sz="0" w:space="0" w:color="auto"/>
            <w:bottom w:val="none" w:sz="0" w:space="0" w:color="auto"/>
            <w:right w:val="none" w:sz="0" w:space="0" w:color="auto"/>
          </w:divBdr>
        </w:div>
        <w:div w:id="1286736264">
          <w:marLeft w:val="0"/>
          <w:marRight w:val="0"/>
          <w:marTop w:val="0"/>
          <w:marBottom w:val="0"/>
          <w:divBdr>
            <w:top w:val="none" w:sz="0" w:space="0" w:color="auto"/>
            <w:left w:val="none" w:sz="0" w:space="0" w:color="auto"/>
            <w:bottom w:val="none" w:sz="0" w:space="0" w:color="auto"/>
            <w:right w:val="none" w:sz="0" w:space="0" w:color="auto"/>
          </w:divBdr>
        </w:div>
        <w:div w:id="1105807451">
          <w:marLeft w:val="0"/>
          <w:marRight w:val="0"/>
          <w:marTop w:val="0"/>
          <w:marBottom w:val="0"/>
          <w:divBdr>
            <w:top w:val="none" w:sz="0" w:space="0" w:color="auto"/>
            <w:left w:val="none" w:sz="0" w:space="0" w:color="auto"/>
            <w:bottom w:val="none" w:sz="0" w:space="0" w:color="auto"/>
            <w:right w:val="none" w:sz="0" w:space="0" w:color="auto"/>
          </w:divBdr>
        </w:div>
        <w:div w:id="1763262135">
          <w:marLeft w:val="0"/>
          <w:marRight w:val="0"/>
          <w:marTop w:val="0"/>
          <w:marBottom w:val="0"/>
          <w:divBdr>
            <w:top w:val="none" w:sz="0" w:space="0" w:color="auto"/>
            <w:left w:val="none" w:sz="0" w:space="0" w:color="auto"/>
            <w:bottom w:val="none" w:sz="0" w:space="0" w:color="auto"/>
            <w:right w:val="none" w:sz="0" w:space="0" w:color="auto"/>
          </w:divBdr>
        </w:div>
        <w:div w:id="2046756995">
          <w:marLeft w:val="0"/>
          <w:marRight w:val="0"/>
          <w:marTop w:val="0"/>
          <w:marBottom w:val="0"/>
          <w:divBdr>
            <w:top w:val="none" w:sz="0" w:space="0" w:color="auto"/>
            <w:left w:val="none" w:sz="0" w:space="0" w:color="auto"/>
            <w:bottom w:val="none" w:sz="0" w:space="0" w:color="auto"/>
            <w:right w:val="none" w:sz="0" w:space="0" w:color="auto"/>
          </w:divBdr>
        </w:div>
        <w:div w:id="118569413">
          <w:marLeft w:val="0"/>
          <w:marRight w:val="0"/>
          <w:marTop w:val="0"/>
          <w:marBottom w:val="0"/>
          <w:divBdr>
            <w:top w:val="none" w:sz="0" w:space="0" w:color="auto"/>
            <w:left w:val="none" w:sz="0" w:space="0" w:color="auto"/>
            <w:bottom w:val="none" w:sz="0" w:space="0" w:color="auto"/>
            <w:right w:val="none" w:sz="0" w:space="0" w:color="auto"/>
          </w:divBdr>
        </w:div>
        <w:div w:id="1619143193">
          <w:marLeft w:val="0"/>
          <w:marRight w:val="0"/>
          <w:marTop w:val="0"/>
          <w:marBottom w:val="0"/>
          <w:divBdr>
            <w:top w:val="none" w:sz="0" w:space="0" w:color="auto"/>
            <w:left w:val="none" w:sz="0" w:space="0" w:color="auto"/>
            <w:bottom w:val="none" w:sz="0" w:space="0" w:color="auto"/>
            <w:right w:val="none" w:sz="0" w:space="0" w:color="auto"/>
          </w:divBdr>
        </w:div>
        <w:div w:id="122234071">
          <w:marLeft w:val="0"/>
          <w:marRight w:val="0"/>
          <w:marTop w:val="0"/>
          <w:marBottom w:val="0"/>
          <w:divBdr>
            <w:top w:val="none" w:sz="0" w:space="0" w:color="auto"/>
            <w:left w:val="none" w:sz="0" w:space="0" w:color="auto"/>
            <w:bottom w:val="none" w:sz="0" w:space="0" w:color="auto"/>
            <w:right w:val="none" w:sz="0" w:space="0" w:color="auto"/>
          </w:divBdr>
        </w:div>
        <w:div w:id="1478298710">
          <w:marLeft w:val="0"/>
          <w:marRight w:val="0"/>
          <w:marTop w:val="0"/>
          <w:marBottom w:val="0"/>
          <w:divBdr>
            <w:top w:val="none" w:sz="0" w:space="0" w:color="auto"/>
            <w:left w:val="none" w:sz="0" w:space="0" w:color="auto"/>
            <w:bottom w:val="none" w:sz="0" w:space="0" w:color="auto"/>
            <w:right w:val="none" w:sz="0" w:space="0" w:color="auto"/>
          </w:divBdr>
        </w:div>
        <w:div w:id="1320110076">
          <w:marLeft w:val="0"/>
          <w:marRight w:val="0"/>
          <w:marTop w:val="0"/>
          <w:marBottom w:val="0"/>
          <w:divBdr>
            <w:top w:val="none" w:sz="0" w:space="0" w:color="auto"/>
            <w:left w:val="none" w:sz="0" w:space="0" w:color="auto"/>
            <w:bottom w:val="none" w:sz="0" w:space="0" w:color="auto"/>
            <w:right w:val="none" w:sz="0" w:space="0" w:color="auto"/>
          </w:divBdr>
        </w:div>
        <w:div w:id="987444113">
          <w:marLeft w:val="0"/>
          <w:marRight w:val="0"/>
          <w:marTop w:val="0"/>
          <w:marBottom w:val="0"/>
          <w:divBdr>
            <w:top w:val="none" w:sz="0" w:space="0" w:color="auto"/>
            <w:left w:val="none" w:sz="0" w:space="0" w:color="auto"/>
            <w:bottom w:val="none" w:sz="0" w:space="0" w:color="auto"/>
            <w:right w:val="none" w:sz="0" w:space="0" w:color="auto"/>
          </w:divBdr>
        </w:div>
        <w:div w:id="1576892579">
          <w:marLeft w:val="0"/>
          <w:marRight w:val="0"/>
          <w:marTop w:val="0"/>
          <w:marBottom w:val="0"/>
          <w:divBdr>
            <w:top w:val="none" w:sz="0" w:space="0" w:color="auto"/>
            <w:left w:val="none" w:sz="0" w:space="0" w:color="auto"/>
            <w:bottom w:val="none" w:sz="0" w:space="0" w:color="auto"/>
            <w:right w:val="none" w:sz="0" w:space="0" w:color="auto"/>
          </w:divBdr>
        </w:div>
        <w:div w:id="667707267">
          <w:marLeft w:val="0"/>
          <w:marRight w:val="0"/>
          <w:marTop w:val="0"/>
          <w:marBottom w:val="0"/>
          <w:divBdr>
            <w:top w:val="none" w:sz="0" w:space="0" w:color="auto"/>
            <w:left w:val="none" w:sz="0" w:space="0" w:color="auto"/>
            <w:bottom w:val="none" w:sz="0" w:space="0" w:color="auto"/>
            <w:right w:val="none" w:sz="0" w:space="0" w:color="auto"/>
          </w:divBdr>
        </w:div>
        <w:div w:id="635141014">
          <w:marLeft w:val="0"/>
          <w:marRight w:val="0"/>
          <w:marTop w:val="0"/>
          <w:marBottom w:val="0"/>
          <w:divBdr>
            <w:top w:val="none" w:sz="0" w:space="0" w:color="auto"/>
            <w:left w:val="none" w:sz="0" w:space="0" w:color="auto"/>
            <w:bottom w:val="none" w:sz="0" w:space="0" w:color="auto"/>
            <w:right w:val="none" w:sz="0" w:space="0" w:color="auto"/>
          </w:divBdr>
        </w:div>
        <w:div w:id="1741295140">
          <w:marLeft w:val="0"/>
          <w:marRight w:val="0"/>
          <w:marTop w:val="0"/>
          <w:marBottom w:val="0"/>
          <w:divBdr>
            <w:top w:val="none" w:sz="0" w:space="0" w:color="auto"/>
            <w:left w:val="none" w:sz="0" w:space="0" w:color="auto"/>
            <w:bottom w:val="none" w:sz="0" w:space="0" w:color="auto"/>
            <w:right w:val="none" w:sz="0" w:space="0" w:color="auto"/>
          </w:divBdr>
        </w:div>
        <w:div w:id="101927121">
          <w:marLeft w:val="0"/>
          <w:marRight w:val="0"/>
          <w:marTop w:val="0"/>
          <w:marBottom w:val="0"/>
          <w:divBdr>
            <w:top w:val="none" w:sz="0" w:space="0" w:color="auto"/>
            <w:left w:val="none" w:sz="0" w:space="0" w:color="auto"/>
            <w:bottom w:val="none" w:sz="0" w:space="0" w:color="auto"/>
            <w:right w:val="none" w:sz="0" w:space="0" w:color="auto"/>
          </w:divBdr>
        </w:div>
        <w:div w:id="242641072">
          <w:marLeft w:val="0"/>
          <w:marRight w:val="0"/>
          <w:marTop w:val="0"/>
          <w:marBottom w:val="0"/>
          <w:divBdr>
            <w:top w:val="none" w:sz="0" w:space="0" w:color="auto"/>
            <w:left w:val="none" w:sz="0" w:space="0" w:color="auto"/>
            <w:bottom w:val="none" w:sz="0" w:space="0" w:color="auto"/>
            <w:right w:val="none" w:sz="0" w:space="0" w:color="auto"/>
          </w:divBdr>
        </w:div>
        <w:div w:id="1158300939">
          <w:marLeft w:val="0"/>
          <w:marRight w:val="0"/>
          <w:marTop w:val="0"/>
          <w:marBottom w:val="0"/>
          <w:divBdr>
            <w:top w:val="none" w:sz="0" w:space="0" w:color="auto"/>
            <w:left w:val="none" w:sz="0" w:space="0" w:color="auto"/>
            <w:bottom w:val="none" w:sz="0" w:space="0" w:color="auto"/>
            <w:right w:val="none" w:sz="0" w:space="0" w:color="auto"/>
          </w:divBdr>
        </w:div>
        <w:div w:id="1343898094">
          <w:marLeft w:val="0"/>
          <w:marRight w:val="0"/>
          <w:marTop w:val="0"/>
          <w:marBottom w:val="0"/>
          <w:divBdr>
            <w:top w:val="none" w:sz="0" w:space="0" w:color="auto"/>
            <w:left w:val="none" w:sz="0" w:space="0" w:color="auto"/>
            <w:bottom w:val="none" w:sz="0" w:space="0" w:color="auto"/>
            <w:right w:val="none" w:sz="0" w:space="0" w:color="auto"/>
          </w:divBdr>
        </w:div>
        <w:div w:id="1851868364">
          <w:marLeft w:val="0"/>
          <w:marRight w:val="0"/>
          <w:marTop w:val="0"/>
          <w:marBottom w:val="0"/>
          <w:divBdr>
            <w:top w:val="none" w:sz="0" w:space="0" w:color="auto"/>
            <w:left w:val="none" w:sz="0" w:space="0" w:color="auto"/>
            <w:bottom w:val="none" w:sz="0" w:space="0" w:color="auto"/>
            <w:right w:val="none" w:sz="0" w:space="0" w:color="auto"/>
          </w:divBdr>
        </w:div>
        <w:div w:id="1791970889">
          <w:marLeft w:val="0"/>
          <w:marRight w:val="0"/>
          <w:marTop w:val="0"/>
          <w:marBottom w:val="0"/>
          <w:divBdr>
            <w:top w:val="none" w:sz="0" w:space="0" w:color="auto"/>
            <w:left w:val="none" w:sz="0" w:space="0" w:color="auto"/>
            <w:bottom w:val="none" w:sz="0" w:space="0" w:color="auto"/>
            <w:right w:val="none" w:sz="0" w:space="0" w:color="auto"/>
          </w:divBdr>
        </w:div>
        <w:div w:id="1748383203">
          <w:marLeft w:val="0"/>
          <w:marRight w:val="0"/>
          <w:marTop w:val="0"/>
          <w:marBottom w:val="0"/>
          <w:divBdr>
            <w:top w:val="none" w:sz="0" w:space="0" w:color="auto"/>
            <w:left w:val="none" w:sz="0" w:space="0" w:color="auto"/>
            <w:bottom w:val="none" w:sz="0" w:space="0" w:color="auto"/>
            <w:right w:val="none" w:sz="0" w:space="0" w:color="auto"/>
          </w:divBdr>
        </w:div>
        <w:div w:id="1784301573">
          <w:marLeft w:val="0"/>
          <w:marRight w:val="0"/>
          <w:marTop w:val="0"/>
          <w:marBottom w:val="0"/>
          <w:divBdr>
            <w:top w:val="none" w:sz="0" w:space="0" w:color="auto"/>
            <w:left w:val="none" w:sz="0" w:space="0" w:color="auto"/>
            <w:bottom w:val="none" w:sz="0" w:space="0" w:color="auto"/>
            <w:right w:val="none" w:sz="0" w:space="0" w:color="auto"/>
          </w:divBdr>
        </w:div>
        <w:div w:id="2018388300">
          <w:marLeft w:val="0"/>
          <w:marRight w:val="0"/>
          <w:marTop w:val="0"/>
          <w:marBottom w:val="0"/>
          <w:divBdr>
            <w:top w:val="none" w:sz="0" w:space="0" w:color="auto"/>
            <w:left w:val="none" w:sz="0" w:space="0" w:color="auto"/>
            <w:bottom w:val="none" w:sz="0" w:space="0" w:color="auto"/>
            <w:right w:val="none" w:sz="0" w:space="0" w:color="auto"/>
          </w:divBdr>
        </w:div>
        <w:div w:id="1388140738">
          <w:marLeft w:val="0"/>
          <w:marRight w:val="0"/>
          <w:marTop w:val="0"/>
          <w:marBottom w:val="0"/>
          <w:divBdr>
            <w:top w:val="none" w:sz="0" w:space="0" w:color="auto"/>
            <w:left w:val="none" w:sz="0" w:space="0" w:color="auto"/>
            <w:bottom w:val="none" w:sz="0" w:space="0" w:color="auto"/>
            <w:right w:val="none" w:sz="0" w:space="0" w:color="auto"/>
          </w:divBdr>
        </w:div>
        <w:div w:id="1040009590">
          <w:marLeft w:val="0"/>
          <w:marRight w:val="0"/>
          <w:marTop w:val="0"/>
          <w:marBottom w:val="0"/>
          <w:divBdr>
            <w:top w:val="none" w:sz="0" w:space="0" w:color="auto"/>
            <w:left w:val="none" w:sz="0" w:space="0" w:color="auto"/>
            <w:bottom w:val="none" w:sz="0" w:space="0" w:color="auto"/>
            <w:right w:val="none" w:sz="0" w:space="0" w:color="auto"/>
          </w:divBdr>
        </w:div>
        <w:div w:id="1609006545">
          <w:marLeft w:val="0"/>
          <w:marRight w:val="0"/>
          <w:marTop w:val="0"/>
          <w:marBottom w:val="0"/>
          <w:divBdr>
            <w:top w:val="none" w:sz="0" w:space="0" w:color="auto"/>
            <w:left w:val="none" w:sz="0" w:space="0" w:color="auto"/>
            <w:bottom w:val="none" w:sz="0" w:space="0" w:color="auto"/>
            <w:right w:val="none" w:sz="0" w:space="0" w:color="auto"/>
          </w:divBdr>
        </w:div>
        <w:div w:id="1457021325">
          <w:marLeft w:val="0"/>
          <w:marRight w:val="0"/>
          <w:marTop w:val="0"/>
          <w:marBottom w:val="0"/>
          <w:divBdr>
            <w:top w:val="none" w:sz="0" w:space="0" w:color="auto"/>
            <w:left w:val="none" w:sz="0" w:space="0" w:color="auto"/>
            <w:bottom w:val="none" w:sz="0" w:space="0" w:color="auto"/>
            <w:right w:val="none" w:sz="0" w:space="0" w:color="auto"/>
          </w:divBdr>
        </w:div>
        <w:div w:id="80954882">
          <w:marLeft w:val="0"/>
          <w:marRight w:val="0"/>
          <w:marTop w:val="0"/>
          <w:marBottom w:val="0"/>
          <w:divBdr>
            <w:top w:val="none" w:sz="0" w:space="0" w:color="auto"/>
            <w:left w:val="none" w:sz="0" w:space="0" w:color="auto"/>
            <w:bottom w:val="none" w:sz="0" w:space="0" w:color="auto"/>
            <w:right w:val="none" w:sz="0" w:space="0" w:color="auto"/>
          </w:divBdr>
        </w:div>
        <w:div w:id="1198545283">
          <w:marLeft w:val="0"/>
          <w:marRight w:val="0"/>
          <w:marTop w:val="0"/>
          <w:marBottom w:val="0"/>
          <w:divBdr>
            <w:top w:val="none" w:sz="0" w:space="0" w:color="auto"/>
            <w:left w:val="none" w:sz="0" w:space="0" w:color="auto"/>
            <w:bottom w:val="none" w:sz="0" w:space="0" w:color="auto"/>
            <w:right w:val="none" w:sz="0" w:space="0" w:color="auto"/>
          </w:divBdr>
        </w:div>
        <w:div w:id="58052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9</Pages>
  <Words>3159</Words>
  <Characters>17379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31</cp:revision>
  <dcterms:created xsi:type="dcterms:W3CDTF">2018-08-03T14:49:00Z</dcterms:created>
  <dcterms:modified xsi:type="dcterms:W3CDTF">2018-10-05T15:03:00Z</dcterms:modified>
</cp:coreProperties>
</file>