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61" w:rsidRPr="0072106C" w:rsidRDefault="00FA3C61" w:rsidP="00FA3C6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Cs w:val="18"/>
          <w:lang w:val="es-CO" w:eastAsia="fr-FR"/>
        </w:rPr>
        <w:t> </w:t>
      </w:r>
    </w:p>
    <w:p w:rsidR="00FA3C61" w:rsidRDefault="00FA3C61" w:rsidP="00FA3C61">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Sentencia – 2ª instancia – 06 de agosto de 2018 </w:t>
      </w:r>
    </w:p>
    <w:p w:rsidR="00FA3C61" w:rsidRPr="00AF7EA4" w:rsidRDefault="00FA3C61" w:rsidP="00FA3C61">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w:t>
      </w:r>
      <w:r w:rsidRPr="00AF7EA4">
        <w:rPr>
          <w:rFonts w:ascii="Arial Narrow" w:hAnsi="Arial Narrow" w:cs="Tahoma"/>
          <w:sz w:val="18"/>
          <w:szCs w:val="18"/>
        </w:rPr>
        <w:t xml:space="preserve"> </w:t>
      </w:r>
      <w:r>
        <w:rPr>
          <w:rFonts w:ascii="Arial Narrow" w:hAnsi="Arial Narrow" w:cs="Tahoma"/>
          <w:sz w:val="18"/>
          <w:szCs w:val="18"/>
        </w:rPr>
        <w:t>– Revoca el amparo concedido y declara hecho superado</w:t>
      </w:r>
    </w:p>
    <w:p w:rsidR="00FA3C61" w:rsidRPr="002F2145" w:rsidRDefault="00FA3C61" w:rsidP="00FA3C61">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5-2018-00272-01</w:t>
      </w:r>
    </w:p>
    <w:p w:rsidR="00FA3C61" w:rsidRPr="00602C4E" w:rsidRDefault="00FA3C61" w:rsidP="00FA3C61">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José Jesús Montoya Quiceno </w:t>
      </w:r>
    </w:p>
    <w:p w:rsidR="00FA3C61" w:rsidRPr="00AF7EA4" w:rsidRDefault="00FA3C61" w:rsidP="00FA3C61">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Administradora Colombiana de Pensiones -Colpensiones</w:t>
      </w:r>
    </w:p>
    <w:p w:rsidR="00FA3C61" w:rsidRDefault="00FA3C61" w:rsidP="002F2145">
      <w:pPr>
        <w:pStyle w:val="Encabezado"/>
        <w:spacing w:line="360" w:lineRule="auto"/>
        <w:ind w:right="-7"/>
        <w:jc w:val="center"/>
        <w:rPr>
          <w:rFonts w:ascii="Arial Narrow" w:hAnsi="Arial Narrow"/>
          <w:b/>
          <w:sz w:val="28"/>
          <w:szCs w:val="28"/>
        </w:rPr>
      </w:pPr>
    </w:p>
    <w:p w:rsidR="006E5E0F" w:rsidRDefault="00FA3C61" w:rsidP="00FA3C61">
      <w:pPr>
        <w:pStyle w:val="Textoindependiente21"/>
        <w:spacing w:line="240" w:lineRule="auto"/>
        <w:rPr>
          <w:rFonts w:cs="Arial"/>
          <w:sz w:val="22"/>
          <w:szCs w:val="22"/>
        </w:rPr>
      </w:pPr>
      <w:r w:rsidRPr="00FA3C61">
        <w:rPr>
          <w:rFonts w:cs="Arial"/>
          <w:sz w:val="22"/>
          <w:szCs w:val="22"/>
        </w:rPr>
        <w:t>Temas:            DEBIDO PROCESO/ CANCELACIÓN HONORARIOS JUNTA REGIONAL DE CALIFICACIÓN DE INVALIDEZ DE RISARALDA</w:t>
      </w:r>
      <w:r w:rsidR="00E613D2">
        <w:rPr>
          <w:rFonts w:cs="Arial"/>
          <w:sz w:val="22"/>
          <w:szCs w:val="22"/>
        </w:rPr>
        <w:t>/</w:t>
      </w:r>
      <w:r w:rsidR="006E5E0F">
        <w:rPr>
          <w:rFonts w:cs="Arial"/>
          <w:sz w:val="22"/>
          <w:szCs w:val="22"/>
        </w:rPr>
        <w:t xml:space="preserve"> HECHO SUPERADO/</w:t>
      </w:r>
      <w:r w:rsidR="008B45A5">
        <w:rPr>
          <w:rFonts w:cs="Arial"/>
          <w:sz w:val="22"/>
          <w:szCs w:val="22"/>
        </w:rPr>
        <w:t xml:space="preserve"> REVOCA</w:t>
      </w:r>
      <w:r w:rsidR="006E5E0F">
        <w:rPr>
          <w:rFonts w:cs="Arial"/>
          <w:sz w:val="22"/>
          <w:szCs w:val="22"/>
        </w:rPr>
        <w:t>.</w:t>
      </w:r>
    </w:p>
    <w:p w:rsidR="00FA3C61" w:rsidRPr="00FA3C61" w:rsidRDefault="008B45A5" w:rsidP="00FA3C61">
      <w:pPr>
        <w:pStyle w:val="Textoindependiente21"/>
        <w:spacing w:line="240" w:lineRule="auto"/>
        <w:rPr>
          <w:rFonts w:cs="Arial"/>
          <w:sz w:val="22"/>
          <w:szCs w:val="22"/>
        </w:rPr>
      </w:pPr>
      <w:bookmarkStart w:id="0" w:name="_GoBack"/>
      <w:bookmarkEnd w:id="0"/>
      <w:r>
        <w:rPr>
          <w:rFonts w:cs="Arial"/>
          <w:sz w:val="22"/>
          <w:szCs w:val="22"/>
        </w:rPr>
        <w:t xml:space="preserve"> </w:t>
      </w:r>
    </w:p>
    <w:p w:rsidR="00FA3C61" w:rsidRPr="00FA3C61" w:rsidRDefault="00FA3C61" w:rsidP="00FA3C61">
      <w:pPr>
        <w:pStyle w:val="Encabezado"/>
        <w:ind w:right="-7"/>
        <w:rPr>
          <w:rFonts w:ascii="Arial" w:hAnsi="Arial" w:cs="Arial"/>
          <w:b/>
          <w:sz w:val="22"/>
          <w:szCs w:val="22"/>
        </w:rPr>
      </w:pPr>
    </w:p>
    <w:p w:rsidR="00FA3C61" w:rsidRPr="00FA3C61" w:rsidRDefault="00FA3C61" w:rsidP="00FA3C61">
      <w:pPr>
        <w:jc w:val="both"/>
        <w:rPr>
          <w:rFonts w:ascii="Arial" w:hAnsi="Arial" w:cs="Arial"/>
          <w:iCs/>
          <w:sz w:val="22"/>
          <w:szCs w:val="22"/>
        </w:rPr>
      </w:pPr>
      <w:r w:rsidRPr="00FA3C61">
        <w:rPr>
          <w:rFonts w:ascii="Arial" w:hAnsi="Arial" w:cs="Arial"/>
          <w:iCs/>
          <w:sz w:val="22"/>
          <w:szCs w:val="22"/>
        </w:rPr>
        <w:t xml:space="preserve">Pues bien, en el caso puntual se tiene que Colpensiones allegó un memorial posterior con fecha de recibido del 16 de julio del presente año, en donde informa que, mediante Resolución 00630 del 19 de junio de 2018, reconoció y ordenó pagar a la Junta Regional de Calificación de Invalidez de Risaralda, por valor de Seis Millones Doscientos Cuarenta y Nueve Mil Novecientos Treinta y Seis Pesos m/c ($6.249.936.oo), en donde se encuentran incluidos los gastos del señor José Jesús Montoya Quiceno; así mismo, el acto administrativo cuenta con su respectiva certificado de disponibilidad presupuestal No. 1000004133 del 02 de enero de 2018, documento </w:t>
      </w:r>
      <w:r w:rsidRPr="00FA3C61">
        <w:rPr>
          <w:rFonts w:ascii="Arial" w:hAnsi="Arial" w:cs="Arial"/>
          <w:bCs/>
          <w:iCs/>
          <w:sz w:val="22"/>
          <w:szCs w:val="22"/>
        </w:rPr>
        <w:t>con el cual se garantiza la existencia de apropiación presupuestal disponible y libre de afectación para la asunción del compromiso, cumpliendo así con la orden impartida por el a-quo.</w:t>
      </w:r>
    </w:p>
    <w:p w:rsidR="00FA3C61" w:rsidRPr="00FA3C61" w:rsidRDefault="00FA3C61" w:rsidP="00FA3C61">
      <w:pPr>
        <w:ind w:firstLine="708"/>
        <w:jc w:val="both"/>
        <w:rPr>
          <w:rFonts w:ascii="Arial" w:hAnsi="Arial" w:cs="Arial"/>
          <w:sz w:val="22"/>
          <w:szCs w:val="22"/>
        </w:rPr>
      </w:pPr>
    </w:p>
    <w:p w:rsidR="00FA3C61" w:rsidRPr="00FA3C61" w:rsidRDefault="00FA3C61" w:rsidP="00FA3C61">
      <w:pPr>
        <w:jc w:val="both"/>
        <w:rPr>
          <w:rFonts w:ascii="Arial" w:hAnsi="Arial" w:cs="Arial"/>
          <w:sz w:val="22"/>
          <w:szCs w:val="22"/>
        </w:rPr>
      </w:pPr>
      <w:r w:rsidRPr="00FA3C61">
        <w:rPr>
          <w:rFonts w:ascii="Arial" w:hAnsi="Arial" w:cs="Arial"/>
          <w:iCs/>
          <w:sz w:val="22"/>
          <w:szCs w:val="22"/>
        </w:rPr>
        <w:t>Por manera que, con esta actuación se supera cualquier afectación del derecho al debido proceso y la seguridad social del accionante, en consecuencia, habrá que revocarse la decisión de primer grado por cuanto se está ante una carencia actual de objeto por hecho superado.</w:t>
      </w:r>
    </w:p>
    <w:p w:rsidR="00FA3C61" w:rsidRPr="00FA3C61" w:rsidRDefault="00FA3C61" w:rsidP="00FA3C61">
      <w:pPr>
        <w:pStyle w:val="Sinespaciado"/>
        <w:rPr>
          <w:rFonts w:ascii="Arial" w:hAnsi="Arial" w:cs="Arial"/>
          <w:sz w:val="22"/>
          <w:szCs w:val="22"/>
        </w:rPr>
      </w:pPr>
    </w:p>
    <w:p w:rsidR="00FA3C61" w:rsidRDefault="00FA3C61" w:rsidP="002F2145">
      <w:pPr>
        <w:pStyle w:val="Encabezado"/>
        <w:spacing w:line="360" w:lineRule="auto"/>
        <w:ind w:right="-7"/>
        <w:jc w:val="center"/>
        <w:rPr>
          <w:rFonts w:ascii="Arial Narrow" w:hAnsi="Arial Narrow"/>
          <w:b/>
          <w:sz w:val="28"/>
          <w:szCs w:val="28"/>
        </w:rPr>
      </w:pPr>
    </w:p>
    <w:p w:rsidR="00FA3C61" w:rsidRDefault="00FA3C61" w:rsidP="002F2145">
      <w:pPr>
        <w:pStyle w:val="Encabezado"/>
        <w:spacing w:line="360" w:lineRule="auto"/>
        <w:ind w:right="-7"/>
        <w:jc w:val="center"/>
        <w:rPr>
          <w:rFonts w:ascii="Arial Narrow" w:hAnsi="Arial Narrow"/>
          <w:b/>
          <w:sz w:val="28"/>
          <w:szCs w:val="28"/>
        </w:rPr>
      </w:pPr>
    </w:p>
    <w:p w:rsidR="00FA3C61" w:rsidRDefault="00FA3C61" w:rsidP="002F2145">
      <w:pPr>
        <w:pStyle w:val="Encabezado"/>
        <w:spacing w:line="360" w:lineRule="auto"/>
        <w:ind w:right="-7"/>
        <w:jc w:val="center"/>
        <w:rPr>
          <w:rFonts w:ascii="Arial Narrow" w:hAnsi="Arial Narrow"/>
          <w:b/>
          <w:sz w:val="28"/>
          <w:szCs w:val="28"/>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60024008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Default="002F2145" w:rsidP="002F2145">
      <w:pPr>
        <w:pStyle w:val="Encabezado"/>
        <w:ind w:right="-7"/>
        <w:rPr>
          <w:rFonts w:ascii="Tahoma" w:hAnsi="Tahoma" w:cs="Tahoma"/>
          <w:b/>
          <w:i/>
          <w:sz w:val="29"/>
          <w:szCs w:val="29"/>
          <w:highlight w:val="cyan"/>
        </w:rPr>
      </w:pPr>
    </w:p>
    <w:p w:rsidR="001B365E" w:rsidRPr="001F590D" w:rsidRDefault="001B365E" w:rsidP="00840190">
      <w:pPr>
        <w:pStyle w:val="Sinespaciado"/>
        <w:rPr>
          <w:highlight w:val="cyan"/>
        </w:rPr>
      </w:pPr>
    </w:p>
    <w:p w:rsidR="002F2145" w:rsidRDefault="002F2145" w:rsidP="002F2145">
      <w:pPr>
        <w:spacing w:line="360" w:lineRule="auto"/>
        <w:rPr>
          <w:rFonts w:ascii="Arial Narrow" w:hAnsi="Arial Narrow" w:cs="Tahoma"/>
          <w:sz w:val="28"/>
          <w:szCs w:val="28"/>
        </w:rPr>
      </w:pPr>
      <w:r w:rsidRPr="00840190">
        <w:rPr>
          <w:rFonts w:ascii="Arial Narrow" w:hAnsi="Arial Narrow" w:cs="Tahoma"/>
          <w:sz w:val="28"/>
          <w:szCs w:val="28"/>
        </w:rPr>
        <w:t xml:space="preserve">Pereira, </w:t>
      </w:r>
      <w:r w:rsidR="006076DB">
        <w:rPr>
          <w:rFonts w:ascii="Arial Narrow" w:hAnsi="Arial Narrow" w:cs="Tahoma"/>
          <w:sz w:val="28"/>
          <w:szCs w:val="28"/>
        </w:rPr>
        <w:t>seis (06</w:t>
      </w:r>
      <w:r w:rsidR="00C237BE">
        <w:rPr>
          <w:rFonts w:ascii="Arial Narrow" w:hAnsi="Arial Narrow" w:cs="Tahoma"/>
          <w:sz w:val="28"/>
          <w:szCs w:val="28"/>
        </w:rPr>
        <w:t xml:space="preserve">) de agosto de dos </w:t>
      </w:r>
      <w:r w:rsidRPr="00840190">
        <w:rPr>
          <w:rFonts w:ascii="Arial Narrow" w:hAnsi="Arial Narrow" w:cs="Tahoma"/>
          <w:sz w:val="28"/>
          <w:szCs w:val="28"/>
        </w:rPr>
        <w:t xml:space="preserve">mil </w:t>
      </w:r>
      <w:r w:rsidR="00793EEE">
        <w:rPr>
          <w:rFonts w:ascii="Arial Narrow" w:hAnsi="Arial Narrow" w:cs="Tahoma"/>
          <w:sz w:val="28"/>
          <w:szCs w:val="28"/>
        </w:rPr>
        <w:t>dieciocho</w:t>
      </w:r>
      <w:r w:rsidRPr="00840190">
        <w:rPr>
          <w:rFonts w:ascii="Arial Narrow" w:hAnsi="Arial Narrow" w:cs="Tahoma"/>
          <w:sz w:val="28"/>
          <w:szCs w:val="28"/>
        </w:rPr>
        <w:t xml:space="preserve"> (201</w:t>
      </w:r>
      <w:r w:rsidR="00C237BE">
        <w:rPr>
          <w:rFonts w:ascii="Arial Narrow" w:hAnsi="Arial Narrow" w:cs="Tahoma"/>
          <w:sz w:val="28"/>
          <w:szCs w:val="28"/>
        </w:rPr>
        <w:t>8</w:t>
      </w:r>
      <w:r w:rsidRPr="00840190">
        <w:rPr>
          <w:rFonts w:ascii="Arial Narrow" w:hAnsi="Arial Narrow" w:cs="Tahoma"/>
          <w:sz w:val="28"/>
          <w:szCs w:val="28"/>
        </w:rPr>
        <w:t>).</w:t>
      </w:r>
    </w:p>
    <w:p w:rsidR="00C237BE" w:rsidRPr="00840190" w:rsidRDefault="00C237BE" w:rsidP="002F2145">
      <w:pPr>
        <w:spacing w:line="360" w:lineRule="auto"/>
        <w:rPr>
          <w:rFonts w:ascii="Arial Narrow" w:hAnsi="Arial Narrow" w:cs="Tahoma"/>
          <w:sz w:val="28"/>
          <w:szCs w:val="28"/>
        </w:rPr>
      </w:pPr>
    </w:p>
    <w:p w:rsidR="002F2145" w:rsidRPr="00840190" w:rsidRDefault="002F2145" w:rsidP="002F2145">
      <w:pPr>
        <w:pStyle w:val="Ttulo3"/>
        <w:jc w:val="left"/>
        <w:rPr>
          <w:rFonts w:ascii="Arial Narrow" w:hAnsi="Arial Narrow" w:cs="Tahoma"/>
          <w:sz w:val="28"/>
          <w:szCs w:val="28"/>
        </w:rPr>
      </w:pPr>
      <w:r w:rsidRPr="00840190">
        <w:rPr>
          <w:rFonts w:ascii="Arial Narrow" w:hAnsi="Arial Narrow" w:cs="Tahoma"/>
          <w:sz w:val="28"/>
          <w:szCs w:val="28"/>
        </w:rPr>
        <w:t xml:space="preserve">Acta número ___ del </w:t>
      </w:r>
      <w:r w:rsidR="00840190" w:rsidRPr="00840190">
        <w:rPr>
          <w:rFonts w:ascii="Arial Narrow" w:hAnsi="Arial Narrow" w:cs="Tahoma"/>
          <w:sz w:val="28"/>
          <w:szCs w:val="28"/>
        </w:rPr>
        <w:t xml:space="preserve"> </w:t>
      </w:r>
      <w:r w:rsidR="00E51445">
        <w:rPr>
          <w:rFonts w:ascii="Arial Narrow" w:hAnsi="Arial Narrow" w:cs="Tahoma"/>
          <w:sz w:val="28"/>
          <w:szCs w:val="28"/>
        </w:rPr>
        <w:t>(      )</w:t>
      </w:r>
      <w:r w:rsidR="00793EEE">
        <w:rPr>
          <w:rFonts w:ascii="Arial Narrow" w:hAnsi="Arial Narrow" w:cs="Tahoma"/>
          <w:sz w:val="28"/>
          <w:szCs w:val="28"/>
        </w:rPr>
        <w:t xml:space="preserve"> </w:t>
      </w:r>
      <w:r w:rsidR="00840190" w:rsidRPr="00840190">
        <w:rPr>
          <w:rFonts w:ascii="Arial Narrow" w:hAnsi="Arial Narrow" w:cs="Tahoma"/>
          <w:sz w:val="28"/>
          <w:szCs w:val="28"/>
        </w:rPr>
        <w:t xml:space="preserve">de </w:t>
      </w:r>
      <w:r w:rsidR="00E51445">
        <w:rPr>
          <w:rFonts w:ascii="Arial Narrow" w:hAnsi="Arial Narrow" w:cs="Tahoma"/>
          <w:sz w:val="28"/>
          <w:szCs w:val="28"/>
        </w:rPr>
        <w:t>(                   )</w:t>
      </w:r>
      <w:r w:rsidR="00840190" w:rsidRPr="00840190">
        <w:rPr>
          <w:rFonts w:ascii="Arial Narrow" w:hAnsi="Arial Narrow" w:cs="Tahoma"/>
          <w:sz w:val="28"/>
          <w:szCs w:val="28"/>
        </w:rPr>
        <w:t xml:space="preserve"> </w:t>
      </w:r>
      <w:r w:rsidR="00263ED1" w:rsidRPr="00840190">
        <w:rPr>
          <w:rFonts w:ascii="Arial Narrow" w:hAnsi="Arial Narrow" w:cs="Tahoma"/>
          <w:sz w:val="28"/>
          <w:szCs w:val="28"/>
        </w:rPr>
        <w:t>de 2</w:t>
      </w:r>
      <w:r w:rsidRPr="00840190">
        <w:rPr>
          <w:rFonts w:ascii="Arial Narrow" w:hAnsi="Arial Narrow" w:cs="Tahoma"/>
          <w:sz w:val="28"/>
          <w:szCs w:val="28"/>
        </w:rPr>
        <w:t>01</w:t>
      </w:r>
      <w:r w:rsidR="00793EEE">
        <w:rPr>
          <w:rFonts w:ascii="Arial Narrow" w:hAnsi="Arial Narrow" w:cs="Tahoma"/>
          <w:sz w:val="28"/>
          <w:szCs w:val="28"/>
        </w:rPr>
        <w:t>8</w:t>
      </w:r>
      <w:r w:rsidRPr="00840190">
        <w:rPr>
          <w:rFonts w:ascii="Arial Narrow" w:hAnsi="Arial Narrow" w:cs="Tahoma"/>
          <w:sz w:val="28"/>
          <w:szCs w:val="28"/>
        </w:rPr>
        <w:t>.</w:t>
      </w:r>
    </w:p>
    <w:p w:rsidR="002F2145" w:rsidRPr="00AF7EA4" w:rsidRDefault="002F2145" w:rsidP="00D41030">
      <w:pPr>
        <w:pStyle w:val="Sinespaciado"/>
      </w:pPr>
    </w:p>
    <w:p w:rsidR="0059653E" w:rsidRPr="004C7DB7"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sidR="00840190">
        <w:rPr>
          <w:rFonts w:ascii="Arial Narrow" w:hAnsi="Arial Narrow" w:cs="Tahoma"/>
          <w:sz w:val="28"/>
          <w:szCs w:val="28"/>
        </w:rPr>
        <w:t xml:space="preserve"> </w:t>
      </w:r>
      <w:r w:rsidR="000E6881">
        <w:rPr>
          <w:rFonts w:ascii="Arial Narrow" w:hAnsi="Arial Narrow" w:cs="Tahoma"/>
          <w:sz w:val="28"/>
          <w:szCs w:val="28"/>
        </w:rPr>
        <w:t>Quinto</w:t>
      </w:r>
      <w:r w:rsidR="00263ED1">
        <w:rPr>
          <w:rFonts w:ascii="Arial Narrow" w:hAnsi="Arial Narrow" w:cs="Tahoma"/>
          <w:sz w:val="28"/>
          <w:szCs w:val="28"/>
        </w:rPr>
        <w:t xml:space="preserve"> </w:t>
      </w:r>
      <w:r>
        <w:rPr>
          <w:rFonts w:ascii="Arial Narrow" w:hAnsi="Arial Narrow" w:cs="Tahoma"/>
          <w:sz w:val="28"/>
          <w:szCs w:val="28"/>
        </w:rPr>
        <w:t>Laboral del Circuito de Pereira (</w:t>
      </w:r>
      <w:r w:rsidRPr="000E6881">
        <w:rPr>
          <w:rFonts w:ascii="Arial Narrow" w:hAnsi="Arial Narrow" w:cs="Tahoma"/>
          <w:sz w:val="28"/>
          <w:szCs w:val="28"/>
        </w:rPr>
        <w:t xml:space="preserve">Risaralda), el </w:t>
      </w:r>
      <w:r w:rsidR="002C0016">
        <w:rPr>
          <w:rFonts w:ascii="Arial Narrow" w:hAnsi="Arial Narrow" w:cs="Tahoma"/>
          <w:sz w:val="28"/>
          <w:szCs w:val="28"/>
        </w:rPr>
        <w:t>13 de junio de 2018</w:t>
      </w:r>
      <w:r w:rsidRPr="000E6881">
        <w:rPr>
          <w:rFonts w:ascii="Arial Narrow" w:hAnsi="Arial Narrow" w:cs="Tahoma"/>
          <w:sz w:val="28"/>
          <w:szCs w:val="28"/>
        </w:rPr>
        <w:t xml:space="preserve">, dentro </w:t>
      </w:r>
      <w:r w:rsidRPr="004C7DB7">
        <w:rPr>
          <w:rFonts w:ascii="Arial Narrow" w:hAnsi="Arial Narrow" w:cs="Tahoma"/>
          <w:sz w:val="28"/>
          <w:szCs w:val="28"/>
        </w:rPr>
        <w:t xml:space="preserve">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2C0016">
        <w:rPr>
          <w:rFonts w:ascii="Arial Narrow" w:hAnsi="Arial Narrow" w:cs="Tahoma"/>
          <w:sz w:val="28"/>
          <w:szCs w:val="28"/>
        </w:rPr>
        <w:t xml:space="preserve">el señor </w:t>
      </w:r>
      <w:r w:rsidR="00C237BE">
        <w:rPr>
          <w:rFonts w:ascii="Arial Narrow" w:hAnsi="Arial Narrow" w:cs="Tahoma"/>
          <w:i/>
          <w:sz w:val="28"/>
          <w:szCs w:val="28"/>
        </w:rPr>
        <w:lastRenderedPageBreak/>
        <w:t xml:space="preserve">José </w:t>
      </w:r>
      <w:r w:rsidR="00793EEE">
        <w:rPr>
          <w:rFonts w:ascii="Arial Narrow" w:hAnsi="Arial Narrow" w:cs="Tahoma"/>
          <w:i/>
          <w:sz w:val="28"/>
          <w:szCs w:val="28"/>
        </w:rPr>
        <w:t>Jesús</w:t>
      </w:r>
      <w:r w:rsidR="00C237BE">
        <w:rPr>
          <w:rFonts w:ascii="Arial Narrow" w:hAnsi="Arial Narrow" w:cs="Tahoma"/>
          <w:i/>
          <w:sz w:val="28"/>
          <w:szCs w:val="28"/>
        </w:rPr>
        <w:t xml:space="preserve"> Montoya Quiceno</w:t>
      </w:r>
      <w:r w:rsidR="00263ED1" w:rsidRPr="000F0AE1">
        <w:rPr>
          <w:rFonts w:ascii="Arial Narrow" w:hAnsi="Arial Narrow" w:cs="Tahoma"/>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 xml:space="preserve">Administradora Colombiana de Pensiones </w:t>
      </w:r>
      <w:r w:rsidR="00120B10">
        <w:rPr>
          <w:rFonts w:ascii="Arial Narrow" w:hAnsi="Arial Narrow" w:cs="Tahoma"/>
          <w:i/>
          <w:sz w:val="28"/>
          <w:szCs w:val="28"/>
        </w:rPr>
        <w:t>–</w:t>
      </w:r>
      <w:r w:rsidRPr="000F0AE1">
        <w:rPr>
          <w:rFonts w:ascii="Arial Narrow" w:hAnsi="Arial Narrow" w:cs="Tahoma"/>
          <w:i/>
          <w:sz w:val="28"/>
          <w:szCs w:val="28"/>
        </w:rPr>
        <w:t xml:space="preserve"> Colpensiones</w:t>
      </w:r>
      <w:r w:rsidR="00120B10">
        <w:rPr>
          <w:rFonts w:ascii="Arial Narrow" w:hAnsi="Arial Narrow" w:cs="Tahoma"/>
          <w:i/>
          <w:sz w:val="28"/>
          <w:szCs w:val="28"/>
        </w:rPr>
        <w:t xml:space="preserve"> y Asalud Ltda.</w:t>
      </w:r>
      <w:r w:rsidRPr="000F0AE1">
        <w:rPr>
          <w:rFonts w:ascii="Arial Narrow" w:hAnsi="Arial Narrow" w:cs="Tahoma"/>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w:t>
      </w:r>
      <w:r w:rsidR="0037391E">
        <w:rPr>
          <w:rFonts w:ascii="Arial Narrow" w:hAnsi="Arial Narrow" w:cs="Tahoma"/>
          <w:sz w:val="28"/>
          <w:szCs w:val="28"/>
        </w:rPr>
        <w:t>al</w:t>
      </w:r>
      <w:r w:rsidR="002C0016">
        <w:rPr>
          <w:rFonts w:ascii="Arial Narrow" w:hAnsi="Arial Narrow" w:cs="Tahoma"/>
          <w:sz w:val="28"/>
          <w:szCs w:val="28"/>
        </w:rPr>
        <w:t xml:space="preserve"> debido proceso y seguridad social</w:t>
      </w:r>
      <w:r>
        <w:rPr>
          <w:rFonts w:ascii="Arial Narrow" w:hAnsi="Arial Narrow" w:cs="Tahoma"/>
          <w:sz w:val="28"/>
          <w:szCs w:val="28"/>
        </w:rPr>
        <w:t>.</w:t>
      </w:r>
    </w:p>
    <w:p w:rsidR="0059653E" w:rsidRPr="004C7DB7" w:rsidRDefault="0059653E" w:rsidP="00056FB1">
      <w:pPr>
        <w:pStyle w:val="Sinespaciado"/>
      </w:pPr>
    </w:p>
    <w:p w:rsidR="0059653E" w:rsidRDefault="0059653E" w:rsidP="00263ED1">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2F2145" w:rsidRPr="000F0AE1" w:rsidRDefault="002F2145" w:rsidP="00056FB1">
      <w:pPr>
        <w:spacing w:line="276" w:lineRule="auto"/>
        <w:jc w:val="both"/>
        <w:rPr>
          <w:rFonts w:ascii="Arial Narrow" w:hAnsi="Arial Narrow" w:cs="Tahoma"/>
          <w:i/>
          <w:sz w:val="28"/>
          <w:szCs w:val="28"/>
        </w:rPr>
      </w:pPr>
    </w:p>
    <w:p w:rsidR="002F2145" w:rsidRPr="0052740F" w:rsidRDefault="002F2145" w:rsidP="00263ED1">
      <w:pPr>
        <w:spacing w:line="360" w:lineRule="auto"/>
        <w:ind w:firstLine="708"/>
        <w:rPr>
          <w:rFonts w:ascii="Arial Narrow" w:hAnsi="Arial Narrow" w:cs="Tahoma"/>
          <w:b/>
          <w:i/>
          <w:sz w:val="28"/>
          <w:szCs w:val="28"/>
        </w:rPr>
      </w:pPr>
      <w:r w:rsidRPr="0052740F">
        <w:rPr>
          <w:rFonts w:ascii="Arial Narrow" w:hAnsi="Arial Narrow" w:cs="Tahoma"/>
          <w:b/>
          <w:sz w:val="28"/>
          <w:szCs w:val="28"/>
        </w:rPr>
        <w:t>I.</w:t>
      </w:r>
      <w:r w:rsidRPr="0052740F">
        <w:rPr>
          <w:rFonts w:ascii="Arial Narrow" w:hAnsi="Arial Narrow" w:cs="Tahoma"/>
          <w:b/>
          <w:i/>
          <w:sz w:val="28"/>
          <w:szCs w:val="28"/>
        </w:rPr>
        <w:t xml:space="preserve"> HECHOS </w:t>
      </w:r>
      <w:r w:rsidR="002C0016" w:rsidRPr="0052740F">
        <w:rPr>
          <w:rFonts w:ascii="Arial Narrow" w:hAnsi="Arial Narrow" w:cs="Tahoma"/>
          <w:b/>
          <w:i/>
          <w:sz w:val="28"/>
          <w:szCs w:val="28"/>
        </w:rPr>
        <w:t>JURÍDICAMENTE</w:t>
      </w:r>
      <w:r w:rsidRPr="0052740F">
        <w:rPr>
          <w:rFonts w:ascii="Arial Narrow" w:hAnsi="Arial Narrow" w:cs="Tahoma"/>
          <w:b/>
          <w:i/>
          <w:sz w:val="28"/>
          <w:szCs w:val="28"/>
        </w:rPr>
        <w:t xml:space="preserve"> RELEVANTES</w:t>
      </w:r>
    </w:p>
    <w:p w:rsidR="002F2145" w:rsidRPr="00AF7EA4" w:rsidRDefault="002F2145" w:rsidP="00056FB1">
      <w:pPr>
        <w:pStyle w:val="Sinespaciado"/>
        <w:spacing w:line="276" w:lineRule="auto"/>
      </w:pPr>
    </w:p>
    <w:p w:rsidR="00B00DAA" w:rsidRDefault="0059653E" w:rsidP="00422263">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396CC3">
        <w:rPr>
          <w:rFonts w:ascii="Arial Narrow" w:hAnsi="Arial Narrow" w:cs="Tahoma"/>
          <w:b w:val="0"/>
          <w:szCs w:val="28"/>
        </w:rPr>
        <w:t>el apoderado d</w:t>
      </w:r>
      <w:r w:rsidR="00840190">
        <w:rPr>
          <w:rFonts w:ascii="Arial Narrow" w:hAnsi="Arial Narrow" w:cs="Tahoma"/>
          <w:b w:val="0"/>
          <w:szCs w:val="28"/>
        </w:rPr>
        <w:t xml:space="preserve">el </w:t>
      </w:r>
      <w:r w:rsidR="00396CC3">
        <w:rPr>
          <w:rFonts w:ascii="Arial Narrow" w:hAnsi="Arial Narrow" w:cs="Tahoma"/>
          <w:b w:val="0"/>
          <w:szCs w:val="28"/>
        </w:rPr>
        <w:t xml:space="preserve">actor </w:t>
      </w:r>
      <w:r w:rsidR="00263ED1">
        <w:rPr>
          <w:rFonts w:ascii="Arial Narrow" w:hAnsi="Arial Narrow" w:cs="Tahoma"/>
          <w:b w:val="0"/>
          <w:szCs w:val="28"/>
        </w:rPr>
        <w:t>que</w:t>
      </w:r>
      <w:r w:rsidR="009D7809">
        <w:rPr>
          <w:rFonts w:ascii="Arial Narrow" w:hAnsi="Arial Narrow" w:cs="Tahoma"/>
          <w:b w:val="0"/>
          <w:szCs w:val="28"/>
        </w:rPr>
        <w:t>,</w:t>
      </w:r>
      <w:r w:rsidR="00263ED1">
        <w:rPr>
          <w:rFonts w:ascii="Arial Narrow" w:hAnsi="Arial Narrow" w:cs="Tahoma"/>
          <w:b w:val="0"/>
          <w:szCs w:val="28"/>
        </w:rPr>
        <w:t xml:space="preserve"> </w:t>
      </w:r>
      <w:r w:rsidR="00B00DAA">
        <w:rPr>
          <w:rFonts w:ascii="Arial Narrow" w:hAnsi="Arial Narrow" w:cs="Tahoma"/>
          <w:b w:val="0"/>
          <w:szCs w:val="28"/>
        </w:rPr>
        <w:t xml:space="preserve">el día 5 de junio del presente año, el señor José Jesús Montoya, fue calificado por Asalud Ltda., mediante dictamen No. 513 de 2018, en donde se le calificó una perdida de capacidad laboral del 32.14%, por lo que el día </w:t>
      </w:r>
      <w:r w:rsidR="00614F1B">
        <w:rPr>
          <w:rFonts w:ascii="Arial Narrow" w:hAnsi="Arial Narrow" w:cs="Tahoma"/>
          <w:b w:val="0"/>
          <w:szCs w:val="28"/>
        </w:rPr>
        <w:t>04 de abril, procedió a interponer el recurso de apelación ante la Junta Directiva de Calificación de Invalidez de Risaralda, solicitando se le modificara la fecha de estructuración y modificación del porcentaje de calificación de la pérdida de capacidad laboral, transcurriendo según el apoderado el termino legal para que Asalud y Colpensiones</w:t>
      </w:r>
      <w:r w:rsidR="009D7809">
        <w:rPr>
          <w:rFonts w:ascii="Arial Narrow" w:hAnsi="Arial Narrow" w:cs="Tahoma"/>
          <w:b w:val="0"/>
          <w:szCs w:val="28"/>
        </w:rPr>
        <w:t xml:space="preserve"> </w:t>
      </w:r>
      <w:r w:rsidR="004D77A1">
        <w:rPr>
          <w:rFonts w:ascii="Arial Narrow" w:hAnsi="Arial Narrow" w:cs="Tahoma"/>
          <w:b w:val="0"/>
          <w:szCs w:val="28"/>
        </w:rPr>
        <w:t>no han remitido el recurso de alzada debido a que el Fondo de Pensiones no ha realizado el pago de honorarios a la Junta Regional.</w:t>
      </w:r>
    </w:p>
    <w:p w:rsidR="00B00DAA" w:rsidRDefault="00B00DAA" w:rsidP="00422263">
      <w:pPr>
        <w:pStyle w:val="Textoindependiente21"/>
        <w:ind w:firstLine="851"/>
        <w:rPr>
          <w:rFonts w:ascii="Arial Narrow" w:hAnsi="Arial Narrow" w:cs="Tahoma"/>
          <w:b w:val="0"/>
          <w:szCs w:val="28"/>
        </w:rPr>
      </w:pPr>
    </w:p>
    <w:p w:rsidR="00E3645F" w:rsidRDefault="001865AE" w:rsidP="00E3645F">
      <w:pPr>
        <w:pStyle w:val="Textoindependiente21"/>
        <w:ind w:firstLine="851"/>
        <w:rPr>
          <w:rFonts w:ascii="Arial Narrow" w:hAnsi="Arial Narrow" w:cs="Tahoma"/>
          <w:b w:val="0"/>
          <w:szCs w:val="28"/>
        </w:rPr>
      </w:pPr>
      <w:r>
        <w:rPr>
          <w:rFonts w:ascii="Arial Narrow" w:hAnsi="Arial Narrow" w:cs="Tahoma"/>
          <w:b w:val="0"/>
          <w:szCs w:val="28"/>
        </w:rPr>
        <w:t xml:space="preserve">Por lo anterior solicita que </w:t>
      </w:r>
      <w:r w:rsidR="00EE0F48">
        <w:rPr>
          <w:rFonts w:ascii="Arial Narrow" w:hAnsi="Arial Narrow" w:cs="Tahoma"/>
          <w:b w:val="0"/>
          <w:szCs w:val="28"/>
        </w:rPr>
        <w:t xml:space="preserve">se ordene a Colpensiones </w:t>
      </w:r>
      <w:r w:rsidR="004D77A1">
        <w:rPr>
          <w:rFonts w:ascii="Arial Narrow" w:hAnsi="Arial Narrow" w:cs="Tahoma"/>
          <w:b w:val="0"/>
          <w:szCs w:val="28"/>
        </w:rPr>
        <w:t>que dentro de las 48 horas siguientes a la notificación del fallo de tutela cancele los honorarios correspondientes a la Junta Regional de Calificación de Invalidez de Risaralda</w:t>
      </w:r>
      <w:r w:rsidR="00422263">
        <w:rPr>
          <w:rFonts w:ascii="Arial Narrow" w:hAnsi="Arial Narrow" w:cs="Tahoma"/>
          <w:b w:val="0"/>
          <w:szCs w:val="28"/>
        </w:rPr>
        <w:t>.</w:t>
      </w:r>
    </w:p>
    <w:p w:rsidR="007B7ACA" w:rsidRDefault="007B7ACA" w:rsidP="007B7ACA">
      <w:pPr>
        <w:pStyle w:val="Textoindependiente21"/>
        <w:spacing w:line="240" w:lineRule="auto"/>
        <w:ind w:firstLine="851"/>
        <w:rPr>
          <w:rFonts w:ascii="Arial Narrow" w:hAnsi="Arial Narrow" w:cs="Tahoma"/>
          <w:b w:val="0"/>
          <w:szCs w:val="28"/>
        </w:rPr>
      </w:pPr>
    </w:p>
    <w:p w:rsidR="00E3645F" w:rsidRDefault="00E3645F" w:rsidP="00563418">
      <w:pPr>
        <w:pStyle w:val="Sinespaciado"/>
        <w:spacing w:line="276" w:lineRule="auto"/>
      </w:pPr>
    </w:p>
    <w:p w:rsidR="0059653E" w:rsidRDefault="004252FA" w:rsidP="004252FA">
      <w:pPr>
        <w:pStyle w:val="Textoindependiente21"/>
        <w:ind w:firstLine="708"/>
        <w:rPr>
          <w:rFonts w:ascii="Arial Narrow" w:hAnsi="Arial Narrow" w:cs="Tahoma"/>
          <w:b w:val="0"/>
          <w:szCs w:val="28"/>
        </w:rPr>
      </w:pPr>
      <w:r>
        <w:rPr>
          <w:rFonts w:ascii="Arial Narrow" w:hAnsi="Arial Narrow" w:cs="Tahoma"/>
          <w:b w:val="0"/>
          <w:szCs w:val="28"/>
        </w:rPr>
        <w:t>L</w:t>
      </w:r>
      <w:r w:rsidR="00563418">
        <w:rPr>
          <w:rFonts w:ascii="Arial Narrow" w:hAnsi="Arial Narrow" w:cs="Tahoma"/>
          <w:b w:val="0"/>
          <w:szCs w:val="28"/>
        </w:rPr>
        <w:t>a entidad accionada guard</w:t>
      </w:r>
      <w:r>
        <w:rPr>
          <w:rFonts w:ascii="Arial Narrow" w:hAnsi="Arial Narrow" w:cs="Tahoma"/>
          <w:b w:val="0"/>
          <w:szCs w:val="28"/>
        </w:rPr>
        <w:t>ó silencio dentro del término otorgado para descorrer el traslado.</w:t>
      </w:r>
    </w:p>
    <w:p w:rsidR="00757C5C" w:rsidRDefault="00757C5C" w:rsidP="004252FA">
      <w:pPr>
        <w:pStyle w:val="Textoindependiente21"/>
        <w:spacing w:line="240" w:lineRule="auto"/>
        <w:ind w:firstLine="708"/>
        <w:rPr>
          <w:rFonts w:ascii="Arial Narrow" w:hAnsi="Arial Narrow" w:cs="Tahoma"/>
          <w:b w:val="0"/>
          <w:szCs w:val="28"/>
        </w:rPr>
      </w:pPr>
    </w:p>
    <w:p w:rsidR="00B44FFB" w:rsidRPr="0052740F" w:rsidRDefault="00B44FFB" w:rsidP="00C771A1">
      <w:pPr>
        <w:pStyle w:val="Textoindependiente21"/>
        <w:ind w:firstLine="851"/>
        <w:rPr>
          <w:rFonts w:ascii="Arial Narrow" w:hAnsi="Arial Narrow" w:cs="Tahoma"/>
          <w:szCs w:val="28"/>
        </w:rPr>
      </w:pPr>
      <w:r w:rsidRPr="0052740F">
        <w:rPr>
          <w:rFonts w:ascii="Arial Narrow" w:hAnsi="Arial Narrow" w:cs="Tahoma"/>
          <w:szCs w:val="28"/>
        </w:rPr>
        <w:t>II. SENTENCIA DE PRIMERA INSTANCIA.</w:t>
      </w:r>
    </w:p>
    <w:p w:rsidR="00B44FFB" w:rsidRDefault="00B44FFB" w:rsidP="002F3550">
      <w:pPr>
        <w:pStyle w:val="Sinespaciado"/>
      </w:pPr>
    </w:p>
    <w:p w:rsidR="007F7E55"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a-quo </w:t>
      </w:r>
      <w:r w:rsidR="004252FA">
        <w:rPr>
          <w:rFonts w:ascii="Arial Narrow" w:hAnsi="Arial Narrow" w:cs="Tahoma"/>
          <w:b w:val="0"/>
          <w:szCs w:val="28"/>
        </w:rPr>
        <w:t xml:space="preserve">mediante fallo del </w:t>
      </w:r>
      <w:r w:rsidR="00237E83">
        <w:rPr>
          <w:rFonts w:ascii="Arial Narrow" w:hAnsi="Arial Narrow" w:cs="Tahoma"/>
          <w:b w:val="0"/>
          <w:szCs w:val="28"/>
        </w:rPr>
        <w:t>13</w:t>
      </w:r>
      <w:r w:rsidR="004252FA">
        <w:rPr>
          <w:rFonts w:ascii="Arial Narrow" w:hAnsi="Arial Narrow" w:cs="Tahoma"/>
          <w:b w:val="0"/>
          <w:szCs w:val="28"/>
        </w:rPr>
        <w:t xml:space="preserve"> de </w:t>
      </w:r>
      <w:r w:rsidR="00237E83">
        <w:rPr>
          <w:rFonts w:ascii="Arial Narrow" w:hAnsi="Arial Narrow" w:cs="Tahoma"/>
          <w:b w:val="0"/>
          <w:szCs w:val="28"/>
        </w:rPr>
        <w:t>junio</w:t>
      </w:r>
      <w:r w:rsidR="004252FA">
        <w:rPr>
          <w:rFonts w:ascii="Arial Narrow" w:hAnsi="Arial Narrow" w:cs="Tahoma"/>
          <w:b w:val="0"/>
          <w:szCs w:val="28"/>
        </w:rPr>
        <w:t xml:space="preserve"> </w:t>
      </w:r>
      <w:r w:rsidR="004D77A1">
        <w:rPr>
          <w:rFonts w:ascii="Arial Narrow" w:hAnsi="Arial Narrow" w:cs="Tahoma"/>
          <w:b w:val="0"/>
          <w:szCs w:val="28"/>
        </w:rPr>
        <w:t>del presente año</w:t>
      </w:r>
      <w:r w:rsidR="004252FA">
        <w:rPr>
          <w:rFonts w:ascii="Arial Narrow" w:hAnsi="Arial Narrow" w:cs="Tahoma"/>
          <w:b w:val="0"/>
          <w:szCs w:val="28"/>
        </w:rPr>
        <w:t xml:space="preserve">, tuteló </w:t>
      </w:r>
      <w:r w:rsidRPr="00B44FFB">
        <w:rPr>
          <w:rFonts w:ascii="Arial Narrow" w:hAnsi="Arial Narrow" w:cs="Tahoma"/>
          <w:b w:val="0"/>
          <w:szCs w:val="28"/>
        </w:rPr>
        <w:t xml:space="preserve">el derecho </w:t>
      </w:r>
      <w:r w:rsidR="00237E83">
        <w:rPr>
          <w:rFonts w:ascii="Arial Narrow" w:hAnsi="Arial Narrow" w:cs="Tahoma"/>
          <w:b w:val="0"/>
          <w:szCs w:val="28"/>
        </w:rPr>
        <w:t>al debido proceso y seguridad social</w:t>
      </w:r>
      <w:r>
        <w:rPr>
          <w:rFonts w:ascii="Arial Narrow" w:hAnsi="Arial Narrow" w:cs="Tahoma"/>
          <w:b w:val="0"/>
          <w:szCs w:val="28"/>
        </w:rPr>
        <w:t xml:space="preserve">, al </w:t>
      </w:r>
      <w:r w:rsidR="00EB608D">
        <w:rPr>
          <w:rFonts w:ascii="Arial Narrow" w:hAnsi="Arial Narrow" w:cs="Tahoma"/>
          <w:b w:val="0"/>
          <w:szCs w:val="28"/>
        </w:rPr>
        <w:t xml:space="preserve">encontrar que </w:t>
      </w:r>
      <w:r w:rsidR="00237E83">
        <w:rPr>
          <w:rFonts w:ascii="Arial Narrow" w:hAnsi="Arial Narrow" w:cs="Tahoma"/>
          <w:b w:val="0"/>
          <w:szCs w:val="28"/>
        </w:rPr>
        <w:t>la entidad accionada omitió cancelar los honorarios ante la Junta Regional de Calificación de Invalidez de Risaralda</w:t>
      </w:r>
      <w:r w:rsidR="004E64B1">
        <w:rPr>
          <w:rFonts w:ascii="Arial Narrow" w:hAnsi="Arial Narrow" w:cs="Tahoma"/>
          <w:b w:val="0"/>
          <w:szCs w:val="28"/>
        </w:rPr>
        <w:t>. Por tal razón</w:t>
      </w:r>
      <w:r w:rsidR="004252FA">
        <w:rPr>
          <w:rFonts w:ascii="Arial Narrow" w:hAnsi="Arial Narrow" w:cs="Tahoma"/>
          <w:b w:val="0"/>
          <w:szCs w:val="28"/>
        </w:rPr>
        <w:t>, orden</w:t>
      </w:r>
      <w:r w:rsidR="0035381D">
        <w:rPr>
          <w:rFonts w:ascii="Arial Narrow" w:hAnsi="Arial Narrow" w:cs="Tahoma"/>
          <w:b w:val="0"/>
          <w:szCs w:val="28"/>
        </w:rPr>
        <w:t xml:space="preserve">ó a la </w:t>
      </w:r>
      <w:r w:rsidR="004252FA">
        <w:rPr>
          <w:rFonts w:ascii="Arial Narrow" w:hAnsi="Arial Narrow" w:cs="Tahoma"/>
          <w:b w:val="0"/>
          <w:szCs w:val="28"/>
        </w:rPr>
        <w:t xml:space="preserve">accionada a </w:t>
      </w:r>
      <w:r w:rsidR="00237E83">
        <w:rPr>
          <w:rFonts w:ascii="Arial Narrow" w:hAnsi="Arial Narrow" w:cs="Tahoma"/>
          <w:b w:val="0"/>
          <w:szCs w:val="28"/>
        </w:rPr>
        <w:t xml:space="preserve">la Administradora Colombiana de Pensiones – Colpensiones a </w:t>
      </w:r>
      <w:r w:rsidR="004252FA">
        <w:rPr>
          <w:rFonts w:ascii="Arial Narrow" w:hAnsi="Arial Narrow" w:cs="Tahoma"/>
          <w:b w:val="0"/>
          <w:szCs w:val="28"/>
        </w:rPr>
        <w:t xml:space="preserve">través </w:t>
      </w:r>
      <w:r w:rsidR="0035381D">
        <w:rPr>
          <w:rFonts w:ascii="Arial Narrow" w:hAnsi="Arial Narrow" w:cs="Tahoma"/>
          <w:b w:val="0"/>
          <w:szCs w:val="28"/>
        </w:rPr>
        <w:t xml:space="preserve">del </w:t>
      </w:r>
      <w:r w:rsidR="00237E83">
        <w:rPr>
          <w:rFonts w:ascii="Arial Narrow" w:hAnsi="Arial Narrow" w:cs="Tahoma"/>
          <w:b w:val="0"/>
          <w:szCs w:val="28"/>
        </w:rPr>
        <w:t xml:space="preserve">Vicepresidente de Operaciones del Régimen de Prima </w:t>
      </w:r>
      <w:r w:rsidR="007B7ACA">
        <w:rPr>
          <w:rFonts w:ascii="Arial Narrow" w:hAnsi="Arial Narrow" w:cs="Tahoma"/>
          <w:b w:val="0"/>
          <w:szCs w:val="28"/>
        </w:rPr>
        <w:t xml:space="preserve">Media </w:t>
      </w:r>
      <w:r w:rsidR="007B7ACA">
        <w:rPr>
          <w:rFonts w:ascii="Arial Narrow" w:hAnsi="Arial Narrow" w:cs="Tahoma"/>
          <w:b w:val="0"/>
          <w:szCs w:val="28"/>
        </w:rPr>
        <w:lastRenderedPageBreak/>
        <w:t>que</w:t>
      </w:r>
      <w:r w:rsidR="004252FA">
        <w:rPr>
          <w:rFonts w:ascii="Arial Narrow" w:hAnsi="Arial Narrow" w:cs="Tahoma"/>
          <w:b w:val="0"/>
          <w:szCs w:val="28"/>
        </w:rPr>
        <w:t xml:space="preserve"> en e</w:t>
      </w:r>
      <w:r w:rsidR="004E64B1">
        <w:rPr>
          <w:rFonts w:ascii="Arial Narrow" w:hAnsi="Arial Narrow" w:cs="Tahoma"/>
          <w:b w:val="0"/>
          <w:szCs w:val="28"/>
        </w:rPr>
        <w:t xml:space="preserve">l término de </w:t>
      </w:r>
      <w:r w:rsidR="00726B38">
        <w:rPr>
          <w:rFonts w:ascii="Arial Narrow" w:hAnsi="Arial Narrow" w:cs="Tahoma"/>
          <w:b w:val="0"/>
          <w:szCs w:val="28"/>
        </w:rPr>
        <w:t>tres días</w:t>
      </w:r>
      <w:r w:rsidR="004E64B1">
        <w:rPr>
          <w:rFonts w:ascii="Arial Narrow" w:hAnsi="Arial Narrow" w:cs="Tahoma"/>
          <w:b w:val="0"/>
          <w:szCs w:val="28"/>
        </w:rPr>
        <w:t xml:space="preserve"> </w:t>
      </w:r>
      <w:r w:rsidR="00726B38">
        <w:rPr>
          <w:rFonts w:ascii="Arial Narrow" w:hAnsi="Arial Narrow" w:cs="Tahoma"/>
          <w:b w:val="0"/>
          <w:szCs w:val="28"/>
        </w:rPr>
        <w:t>(3</w:t>
      </w:r>
      <w:r w:rsidR="004E64B1">
        <w:rPr>
          <w:rFonts w:ascii="Arial Narrow" w:hAnsi="Arial Narrow" w:cs="Tahoma"/>
          <w:b w:val="0"/>
          <w:szCs w:val="28"/>
        </w:rPr>
        <w:t>)</w:t>
      </w:r>
      <w:r w:rsidR="00726B38">
        <w:rPr>
          <w:rFonts w:ascii="Arial Narrow" w:hAnsi="Arial Narrow" w:cs="Tahoma"/>
          <w:b w:val="0"/>
          <w:szCs w:val="28"/>
        </w:rPr>
        <w:t xml:space="preserve"> siguientes a la notificación</w:t>
      </w:r>
      <w:r w:rsidR="00DB32B9">
        <w:rPr>
          <w:rFonts w:ascii="Arial Narrow" w:hAnsi="Arial Narrow" w:cs="Tahoma"/>
          <w:b w:val="0"/>
          <w:szCs w:val="28"/>
        </w:rPr>
        <w:t xml:space="preserve"> </w:t>
      </w:r>
      <w:r w:rsidR="004252FA">
        <w:rPr>
          <w:rFonts w:ascii="Arial Narrow" w:hAnsi="Arial Narrow" w:cs="Tahoma"/>
          <w:b w:val="0"/>
          <w:szCs w:val="28"/>
        </w:rPr>
        <w:t xml:space="preserve">de la decisión, </w:t>
      </w:r>
      <w:r w:rsidR="00726B38">
        <w:rPr>
          <w:rFonts w:ascii="Arial Narrow" w:hAnsi="Arial Narrow" w:cs="Tahoma"/>
          <w:b w:val="0"/>
          <w:szCs w:val="28"/>
        </w:rPr>
        <w:t>proced</w:t>
      </w:r>
      <w:r w:rsidR="00222A36">
        <w:rPr>
          <w:rFonts w:ascii="Arial Narrow" w:hAnsi="Arial Narrow" w:cs="Tahoma"/>
          <w:b w:val="0"/>
          <w:szCs w:val="28"/>
        </w:rPr>
        <w:t xml:space="preserve">iera </w:t>
      </w:r>
      <w:r w:rsidR="00726B38">
        <w:rPr>
          <w:rFonts w:ascii="Arial Narrow" w:hAnsi="Arial Narrow" w:cs="Tahoma"/>
          <w:b w:val="0"/>
          <w:szCs w:val="28"/>
        </w:rPr>
        <w:t xml:space="preserve">a </w:t>
      </w:r>
      <w:r w:rsidR="00237E83">
        <w:rPr>
          <w:rFonts w:ascii="Arial Narrow" w:hAnsi="Arial Narrow" w:cs="Tahoma"/>
          <w:b w:val="0"/>
          <w:szCs w:val="28"/>
        </w:rPr>
        <w:t>realizar el pago de los correspondientes honorarios ante la Junta Regional de Calificación de Invalidez respecto del recurso de apelación presentado por el accionante</w:t>
      </w:r>
      <w:r w:rsidR="004C6D4C">
        <w:rPr>
          <w:rFonts w:ascii="Arial Narrow" w:hAnsi="Arial Narrow" w:cs="Tahoma"/>
          <w:b w:val="0"/>
          <w:szCs w:val="28"/>
        </w:rPr>
        <w:t>.</w:t>
      </w:r>
    </w:p>
    <w:p w:rsidR="00DB32B9" w:rsidRDefault="00DB32B9" w:rsidP="00093A4D">
      <w:pPr>
        <w:pStyle w:val="Sinespaciado"/>
        <w:spacing w:line="360" w:lineRule="auto"/>
      </w:pPr>
    </w:p>
    <w:p w:rsidR="007F7E55" w:rsidRPr="0052740F" w:rsidRDefault="007F7E55" w:rsidP="00C771A1">
      <w:pPr>
        <w:pStyle w:val="Textoindependiente21"/>
        <w:ind w:firstLine="851"/>
        <w:rPr>
          <w:rFonts w:ascii="Arial Narrow" w:hAnsi="Arial Narrow" w:cs="Tahoma"/>
          <w:color w:val="FF0000"/>
          <w:szCs w:val="28"/>
        </w:rPr>
      </w:pPr>
      <w:r w:rsidRPr="0052740F">
        <w:rPr>
          <w:rFonts w:ascii="Arial Narrow" w:hAnsi="Arial Narrow" w:cs="Tahoma"/>
          <w:szCs w:val="28"/>
        </w:rPr>
        <w:t>III. IMPUGNACIÓN.</w:t>
      </w:r>
    </w:p>
    <w:p w:rsidR="007F7E55" w:rsidRPr="004C6D4C" w:rsidRDefault="007F7E55" w:rsidP="001B365E">
      <w:pPr>
        <w:pStyle w:val="Sinespaciado"/>
        <w:rPr>
          <w:color w:val="FF0000"/>
        </w:rPr>
      </w:pPr>
    </w:p>
    <w:p w:rsidR="00A41662" w:rsidRPr="00FD2CB1" w:rsidRDefault="007F7E55" w:rsidP="00C771A1">
      <w:pPr>
        <w:pStyle w:val="Textoindependiente21"/>
        <w:ind w:firstLine="851"/>
        <w:rPr>
          <w:rFonts w:ascii="Arial Narrow" w:hAnsi="Arial Narrow" w:cs="Tahoma"/>
          <w:b w:val="0"/>
          <w:szCs w:val="28"/>
        </w:rPr>
      </w:pPr>
      <w:r w:rsidRPr="00FD2CB1">
        <w:rPr>
          <w:rFonts w:ascii="Arial Narrow" w:hAnsi="Arial Narrow" w:cs="Tahoma"/>
          <w:b w:val="0"/>
          <w:szCs w:val="28"/>
        </w:rPr>
        <w:t xml:space="preserve">La </w:t>
      </w:r>
      <w:r w:rsidR="00DF764E">
        <w:rPr>
          <w:rFonts w:ascii="Arial Narrow" w:hAnsi="Arial Narrow" w:cs="Tahoma"/>
          <w:b w:val="0"/>
          <w:szCs w:val="28"/>
        </w:rPr>
        <w:t xml:space="preserve">Administradora </w:t>
      </w:r>
      <w:r w:rsidR="001873E5">
        <w:rPr>
          <w:rFonts w:ascii="Arial Narrow" w:hAnsi="Arial Narrow" w:cs="Tahoma"/>
          <w:b w:val="0"/>
          <w:szCs w:val="28"/>
        </w:rPr>
        <w:t xml:space="preserve">Colombiana de Pensiones – Colpensiones </w:t>
      </w:r>
      <w:r w:rsidR="00065CE8">
        <w:rPr>
          <w:rFonts w:ascii="Arial Narrow" w:hAnsi="Arial Narrow" w:cs="Tahoma"/>
          <w:b w:val="0"/>
          <w:szCs w:val="28"/>
        </w:rPr>
        <w:t>impugnó la decisión</w:t>
      </w:r>
      <w:r w:rsidR="00602C4E" w:rsidRPr="00FD2CB1">
        <w:rPr>
          <w:rFonts w:ascii="Arial Narrow" w:hAnsi="Arial Narrow" w:cs="Tahoma"/>
          <w:b w:val="0"/>
          <w:szCs w:val="28"/>
        </w:rPr>
        <w:t>, indicando que</w:t>
      </w:r>
      <w:r w:rsidR="001873E5">
        <w:rPr>
          <w:rFonts w:ascii="Arial Narrow" w:hAnsi="Arial Narrow" w:cs="Tahoma"/>
          <w:b w:val="0"/>
          <w:szCs w:val="28"/>
        </w:rPr>
        <w:t>,</w:t>
      </w:r>
      <w:r w:rsidR="00602C4E" w:rsidRPr="00FD2CB1">
        <w:rPr>
          <w:rFonts w:ascii="Arial Narrow" w:hAnsi="Arial Narrow" w:cs="Tahoma"/>
          <w:b w:val="0"/>
          <w:szCs w:val="28"/>
        </w:rPr>
        <w:t xml:space="preserve"> </w:t>
      </w:r>
      <w:r w:rsidR="001873E5">
        <w:rPr>
          <w:rFonts w:ascii="Arial Narrow" w:hAnsi="Arial Narrow" w:cs="Tahoma"/>
          <w:b w:val="0"/>
          <w:szCs w:val="28"/>
        </w:rPr>
        <w:t>procederá al pago de los honorarios a finales del mes de junio a la Junta Regional de Calificación de Invalidez de Risaralda, por lo que solicita se declare la carencia actual de objeto por hecho superado.</w:t>
      </w:r>
      <w:r w:rsidR="00AF192B" w:rsidRPr="00FD2CB1">
        <w:rPr>
          <w:rFonts w:ascii="Arial Narrow" w:hAnsi="Arial Narrow" w:cs="Tahoma"/>
          <w:b w:val="0"/>
          <w:szCs w:val="28"/>
        </w:rPr>
        <w:t xml:space="preserve"> </w:t>
      </w:r>
    </w:p>
    <w:p w:rsidR="00A41662" w:rsidRDefault="00A41662" w:rsidP="001B365E">
      <w:pPr>
        <w:pStyle w:val="Textoindependiente21"/>
        <w:spacing w:line="276" w:lineRule="auto"/>
        <w:ind w:firstLine="851"/>
        <w:rPr>
          <w:rFonts w:ascii="Arial Narrow" w:hAnsi="Arial Narrow" w:cs="Tahoma"/>
          <w:b w:val="0"/>
          <w:szCs w:val="28"/>
        </w:rPr>
      </w:pPr>
    </w:p>
    <w:p w:rsidR="002F2145" w:rsidRPr="00A2430A" w:rsidRDefault="002F2145" w:rsidP="00F32B04">
      <w:pPr>
        <w:pStyle w:val="Textoindependiente21"/>
        <w:ind w:firstLine="851"/>
        <w:rPr>
          <w:rFonts w:ascii="Arial Narrow" w:hAnsi="Arial Narrow" w:cs="Tahoma"/>
          <w:szCs w:val="28"/>
        </w:rPr>
      </w:pPr>
      <w:r w:rsidRPr="00A2430A">
        <w:rPr>
          <w:rFonts w:ascii="Arial Narrow" w:hAnsi="Arial Narrow" w:cs="Tahoma"/>
          <w:szCs w:val="28"/>
        </w:rPr>
        <w:t>I</w:t>
      </w:r>
      <w:r w:rsidR="00A2430A" w:rsidRPr="00A2430A">
        <w:rPr>
          <w:rFonts w:ascii="Arial Narrow" w:hAnsi="Arial Narrow" w:cs="Tahoma"/>
          <w:szCs w:val="28"/>
        </w:rPr>
        <w:t>V</w:t>
      </w:r>
      <w:r w:rsidRPr="00A2430A">
        <w:rPr>
          <w:rFonts w:ascii="Arial Narrow" w:hAnsi="Arial Narrow" w:cs="Tahoma"/>
          <w:szCs w:val="28"/>
        </w:rPr>
        <w:t>.</w:t>
      </w:r>
      <w:r w:rsidRPr="00A2430A">
        <w:rPr>
          <w:rFonts w:ascii="Arial Narrow" w:hAnsi="Arial Narrow" w:cs="Tahoma"/>
          <w:i/>
          <w:szCs w:val="28"/>
        </w:rPr>
        <w:t xml:space="preserve"> CONSIDERACIONES.</w:t>
      </w:r>
    </w:p>
    <w:p w:rsidR="002F2145" w:rsidRPr="001B365E" w:rsidRDefault="002F2145" w:rsidP="001B365E">
      <w:pPr>
        <w:pStyle w:val="Sinespaciado"/>
      </w:pPr>
    </w:p>
    <w:p w:rsidR="002F2145" w:rsidRPr="000F0AE1" w:rsidRDefault="002F2145" w:rsidP="00104370">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2F2145" w:rsidRPr="001B365E" w:rsidRDefault="002F2145" w:rsidP="001B365E">
      <w:pPr>
        <w:pStyle w:val="Sinespaciado"/>
      </w:pPr>
    </w:p>
    <w:p w:rsidR="00D41030" w:rsidRPr="00D41030" w:rsidRDefault="00434228" w:rsidP="00D41030">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tab/>
      </w:r>
      <w:r w:rsidR="00D41030" w:rsidRPr="00D41030">
        <w:rPr>
          <w:rFonts w:ascii="Arial Narrow" w:hAnsi="Arial Narrow" w:cs="Arial"/>
          <w:i/>
          <w:color w:val="000000"/>
          <w:spacing w:val="-2"/>
          <w:sz w:val="28"/>
          <w:szCs w:val="28"/>
        </w:rPr>
        <w:t xml:space="preserve">¿Cumplió la entidad </w:t>
      </w:r>
      <w:r w:rsidR="003F7C29">
        <w:rPr>
          <w:rFonts w:ascii="Arial Narrow" w:hAnsi="Arial Narrow" w:cs="Arial"/>
          <w:i/>
          <w:color w:val="000000"/>
          <w:spacing w:val="-2"/>
          <w:sz w:val="28"/>
          <w:szCs w:val="28"/>
        </w:rPr>
        <w:t xml:space="preserve">accionada </w:t>
      </w:r>
      <w:r w:rsidR="0064457F">
        <w:rPr>
          <w:rFonts w:ascii="Arial Narrow" w:hAnsi="Arial Narrow" w:cs="Arial"/>
          <w:i/>
          <w:color w:val="000000"/>
          <w:spacing w:val="-2"/>
          <w:sz w:val="28"/>
          <w:szCs w:val="28"/>
        </w:rPr>
        <w:t>la orden impartida por el a-quo de realizar el pago de correspondientes honorarios ante la Junta Regional de Calificación de Invalidez de Risaralda</w:t>
      </w:r>
      <w:r w:rsidR="00D41030" w:rsidRPr="00D41030">
        <w:rPr>
          <w:rFonts w:ascii="Arial Narrow" w:hAnsi="Arial Narrow" w:cs="Arial"/>
          <w:i/>
          <w:color w:val="000000"/>
          <w:spacing w:val="-2"/>
          <w:sz w:val="28"/>
          <w:szCs w:val="28"/>
        </w:rPr>
        <w:t>?</w:t>
      </w:r>
    </w:p>
    <w:p w:rsidR="002F2145" w:rsidRPr="00D41030" w:rsidRDefault="002F2145" w:rsidP="001B365E">
      <w:pPr>
        <w:tabs>
          <w:tab w:val="left" w:pos="-720"/>
        </w:tabs>
        <w:suppressAutoHyphens/>
        <w:spacing w:line="276" w:lineRule="auto"/>
        <w:ind w:right="-7"/>
        <w:jc w:val="both"/>
        <w:rPr>
          <w:rFonts w:ascii="Arial Narrow" w:hAnsi="Arial Narrow" w:cs="Tahoma"/>
          <w:bCs/>
          <w:i/>
          <w:color w:val="000000"/>
          <w:spacing w:val="-2"/>
          <w:sz w:val="28"/>
          <w:szCs w:val="28"/>
        </w:rPr>
      </w:pPr>
    </w:p>
    <w:p w:rsidR="002F2145" w:rsidRPr="00D41030" w:rsidRDefault="002F2145" w:rsidP="002F2145">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2F2145" w:rsidRPr="001B365E" w:rsidRDefault="002F2145" w:rsidP="00B413E6">
      <w:pPr>
        <w:pStyle w:val="Sinespaciado"/>
        <w:spacing w:line="360" w:lineRule="auto"/>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Default="00184C13" w:rsidP="00B413E6">
      <w:pPr>
        <w:pStyle w:val="Sinespaciado"/>
        <w:spacing w:line="276" w:lineRule="auto"/>
      </w:pPr>
    </w:p>
    <w:p w:rsidR="00A75339" w:rsidRDefault="00E95260" w:rsidP="006938B8">
      <w:pPr>
        <w:spacing w:line="360" w:lineRule="auto"/>
        <w:ind w:firstLine="993"/>
        <w:jc w:val="both"/>
        <w:rPr>
          <w:rFonts w:ascii="Arial Narrow" w:hAnsi="Arial Narrow" w:cs="Arial"/>
          <w:iCs/>
          <w:sz w:val="28"/>
          <w:szCs w:val="28"/>
        </w:rPr>
      </w:pPr>
      <w:r w:rsidRPr="00E95260">
        <w:rPr>
          <w:rFonts w:ascii="Arial Narrow" w:hAnsi="Arial Narrow" w:cs="Arial"/>
          <w:iCs/>
          <w:sz w:val="28"/>
          <w:szCs w:val="28"/>
        </w:rPr>
        <w:t>Para resolver la solicitud realizada por Colpensiones de declarar la carencia actual de objeto por hecho superado</w:t>
      </w:r>
      <w:r w:rsidR="001607AB">
        <w:rPr>
          <w:rFonts w:ascii="Arial Narrow" w:hAnsi="Arial Narrow" w:cs="Arial"/>
          <w:iCs/>
          <w:sz w:val="28"/>
          <w:szCs w:val="28"/>
        </w:rPr>
        <w:t>,</w:t>
      </w:r>
      <w:r w:rsidRPr="00E95260">
        <w:rPr>
          <w:rFonts w:ascii="Arial Narrow" w:hAnsi="Arial Narrow" w:cs="Arial"/>
          <w:iCs/>
          <w:sz w:val="28"/>
          <w:szCs w:val="28"/>
        </w:rPr>
        <w:t xml:space="preserve"> </w:t>
      </w:r>
      <w:r w:rsidR="006938B8">
        <w:rPr>
          <w:rFonts w:ascii="Arial Narrow" w:hAnsi="Arial Narrow" w:cs="Arial"/>
          <w:iCs/>
          <w:sz w:val="28"/>
          <w:szCs w:val="28"/>
        </w:rPr>
        <w:t xml:space="preserve">es necesario exponer </w:t>
      </w:r>
      <w:r w:rsidR="00766093">
        <w:rPr>
          <w:rFonts w:ascii="Arial Narrow" w:hAnsi="Arial Narrow" w:cs="Arial"/>
          <w:iCs/>
          <w:sz w:val="28"/>
          <w:szCs w:val="28"/>
        </w:rPr>
        <w:t>la reiterada jurisprudencia</w:t>
      </w:r>
      <w:r w:rsidR="001607AB">
        <w:rPr>
          <w:rFonts w:ascii="Arial Narrow" w:hAnsi="Arial Narrow" w:cs="Arial"/>
          <w:iCs/>
          <w:sz w:val="28"/>
          <w:szCs w:val="28"/>
        </w:rPr>
        <w:t xml:space="preserve"> de la Honorable Corte Constitucional </w:t>
      </w:r>
      <w:r w:rsidR="00B25188">
        <w:rPr>
          <w:rFonts w:ascii="Arial Narrow" w:hAnsi="Arial Narrow" w:cs="Arial"/>
          <w:iCs/>
          <w:sz w:val="28"/>
          <w:szCs w:val="28"/>
        </w:rPr>
        <w:t>en el sentido</w:t>
      </w:r>
      <w:r w:rsidR="006938B8" w:rsidRPr="006938B8">
        <w:rPr>
          <w:rFonts w:ascii="Arial Narrow" w:hAnsi="Arial Narrow" w:cs="Arial"/>
          <w:iCs/>
          <w:sz w:val="28"/>
          <w:szCs w:val="28"/>
        </w:rPr>
        <w:t xml:space="preserve"> que</w:t>
      </w:r>
      <w:r w:rsidR="00B25188">
        <w:rPr>
          <w:rFonts w:ascii="Arial Narrow" w:hAnsi="Arial Narrow" w:cs="Arial"/>
          <w:iCs/>
          <w:sz w:val="28"/>
          <w:szCs w:val="28"/>
        </w:rPr>
        <w:t>,</w:t>
      </w:r>
      <w:r w:rsidR="006938B8" w:rsidRPr="006938B8">
        <w:rPr>
          <w:rFonts w:ascii="Arial Narrow" w:hAnsi="Arial Narrow" w:cs="Arial"/>
          <w:iCs/>
          <w:sz w:val="28"/>
          <w:szCs w:val="28"/>
        </w:rPr>
        <w:t xml:space="preserve"> el objeto de la acción de tutela consiste en garantizar la protección de los derechos fundamentales. </w:t>
      </w:r>
    </w:p>
    <w:p w:rsidR="00A75339" w:rsidRDefault="00A75339" w:rsidP="006938B8">
      <w:pPr>
        <w:spacing w:line="360" w:lineRule="auto"/>
        <w:ind w:firstLine="993"/>
        <w:jc w:val="both"/>
        <w:rPr>
          <w:rFonts w:ascii="Arial Narrow" w:hAnsi="Arial Narrow" w:cs="Arial"/>
          <w:iCs/>
          <w:sz w:val="28"/>
          <w:szCs w:val="28"/>
        </w:rPr>
      </w:pPr>
    </w:p>
    <w:p w:rsidR="006938B8" w:rsidRPr="006938B8" w:rsidRDefault="006938B8" w:rsidP="006938B8">
      <w:pPr>
        <w:spacing w:line="360" w:lineRule="auto"/>
        <w:ind w:firstLine="993"/>
        <w:jc w:val="both"/>
        <w:rPr>
          <w:rFonts w:ascii="Arial Narrow" w:hAnsi="Arial Narrow" w:cs="Arial"/>
          <w:iCs/>
          <w:sz w:val="28"/>
          <w:szCs w:val="28"/>
        </w:rPr>
      </w:pPr>
      <w:r w:rsidRPr="006938B8">
        <w:rPr>
          <w:rFonts w:ascii="Arial Narrow" w:hAnsi="Arial Narrow" w:cs="Arial"/>
          <w:iCs/>
          <w:sz w:val="28"/>
          <w:szCs w:val="28"/>
        </w:rPr>
        <w:t xml:space="preserve">Sin embargo, ha reconocido también </w:t>
      </w:r>
      <w:r w:rsidR="00A75339" w:rsidRPr="006938B8">
        <w:rPr>
          <w:rFonts w:ascii="Arial Narrow" w:hAnsi="Arial Narrow" w:cs="Arial"/>
          <w:iCs/>
          <w:sz w:val="28"/>
          <w:szCs w:val="28"/>
        </w:rPr>
        <w:t>que,</w:t>
      </w:r>
      <w:r w:rsidRPr="006938B8">
        <w:rPr>
          <w:rFonts w:ascii="Arial Narrow" w:hAnsi="Arial Narrow" w:cs="Arial"/>
          <w:iCs/>
          <w:sz w:val="28"/>
          <w:szCs w:val="28"/>
        </w:rPr>
        <w:t xml:space="preserve"> en el transcurso del trámite de tutela, se pueden generar circunstancias que permitan inferir que la vulneración o amenaza alegada, ha cesado. Lo anterior implica que se extinga el objeto jurídico sobre </w:t>
      </w:r>
      <w:r w:rsidRPr="006938B8">
        <w:rPr>
          <w:rFonts w:ascii="Arial Narrow" w:hAnsi="Arial Narrow" w:cs="Arial"/>
          <w:iCs/>
          <w:sz w:val="28"/>
          <w:szCs w:val="28"/>
        </w:rPr>
        <w:lastRenderedPageBreak/>
        <w:t>el cual giraba la acción de tutela y del mismo modo que cualquier decisión que se pueda dar al respecto resulte inocua. Este fenómeno ha sido catalogado como carencia actual de objeto y, por lo general, se puede presentar como hecho superado, o daño consumado.</w:t>
      </w:r>
    </w:p>
    <w:p w:rsidR="006938B8" w:rsidRPr="006938B8" w:rsidRDefault="006938B8" w:rsidP="006938B8">
      <w:pPr>
        <w:spacing w:line="360" w:lineRule="auto"/>
        <w:ind w:firstLine="993"/>
        <w:jc w:val="both"/>
        <w:rPr>
          <w:rFonts w:ascii="Arial Narrow" w:hAnsi="Arial Narrow" w:cs="Arial"/>
          <w:iCs/>
          <w:sz w:val="28"/>
          <w:szCs w:val="28"/>
        </w:rPr>
      </w:pPr>
    </w:p>
    <w:p w:rsidR="006938B8" w:rsidRPr="006938B8" w:rsidRDefault="006938B8" w:rsidP="00B25188">
      <w:pPr>
        <w:spacing w:line="360" w:lineRule="auto"/>
        <w:ind w:firstLine="708"/>
        <w:jc w:val="both"/>
        <w:rPr>
          <w:rFonts w:ascii="Arial Narrow" w:hAnsi="Arial Narrow" w:cs="Arial"/>
          <w:iCs/>
          <w:sz w:val="28"/>
          <w:szCs w:val="28"/>
        </w:rPr>
      </w:pPr>
      <w:r w:rsidRPr="006938B8">
        <w:rPr>
          <w:rFonts w:ascii="Arial Narrow" w:hAnsi="Arial Narrow" w:cs="Arial"/>
          <w:iCs/>
          <w:sz w:val="28"/>
          <w:szCs w:val="28"/>
        </w:rPr>
        <w:t>Con relación a la categoría de carencia actual de objeto por hecho superado, el artículo 26 del Decreto 2591 de 1991</w:t>
      </w:r>
      <w:r w:rsidR="00A75339">
        <w:rPr>
          <w:rFonts w:ascii="Arial Narrow" w:hAnsi="Arial Narrow" w:cs="Arial"/>
          <w:iCs/>
          <w:sz w:val="28"/>
          <w:szCs w:val="28"/>
        </w:rPr>
        <w:t>, prevé que:</w:t>
      </w:r>
    </w:p>
    <w:p w:rsidR="006938B8" w:rsidRPr="006938B8" w:rsidRDefault="006938B8" w:rsidP="006938B8">
      <w:pPr>
        <w:spacing w:line="360" w:lineRule="auto"/>
        <w:ind w:firstLine="993"/>
        <w:jc w:val="both"/>
        <w:rPr>
          <w:rFonts w:ascii="Arial Narrow" w:hAnsi="Arial Narrow" w:cs="Arial"/>
          <w:iCs/>
          <w:sz w:val="28"/>
          <w:szCs w:val="28"/>
        </w:rPr>
      </w:pPr>
    </w:p>
    <w:p w:rsidR="006938B8" w:rsidRPr="00B25188" w:rsidRDefault="006938B8" w:rsidP="00B25188">
      <w:pPr>
        <w:spacing w:line="360" w:lineRule="auto"/>
        <w:ind w:left="708"/>
        <w:jc w:val="both"/>
        <w:rPr>
          <w:rFonts w:ascii="Arial Narrow" w:hAnsi="Arial Narrow" w:cs="Arial"/>
          <w:iCs/>
          <w:sz w:val="28"/>
          <w:szCs w:val="28"/>
        </w:rPr>
      </w:pPr>
      <w:r w:rsidRPr="00B25188">
        <w:rPr>
          <w:rFonts w:ascii="Arial Narrow" w:hAnsi="Arial Narrow" w:cs="Arial"/>
          <w:iCs/>
          <w:sz w:val="28"/>
          <w:szCs w:val="28"/>
        </w:rPr>
        <w:t>“</w:t>
      </w:r>
      <w:r w:rsidR="00B60274" w:rsidRPr="00B60274">
        <w:rPr>
          <w:rFonts w:ascii="Arial Narrow" w:hAnsi="Arial Narrow" w:cs="Arial"/>
          <w:iCs/>
          <w:sz w:val="28"/>
          <w:szCs w:val="28"/>
        </w:rPr>
        <w:t>Artículo 26. Cesación de la actuación impugnada. Si estando en curso la tutela, se dictare resolución, administrativa o judicial, que revoque, detenga o suspenda la actuación impugnada, se declarará fundada la solicitud únicamente para efectos de indemnización y de costas, si fueren procedentes.</w:t>
      </w:r>
      <w:r w:rsidR="00B60274">
        <w:rPr>
          <w:rFonts w:ascii="Arial Narrow" w:hAnsi="Arial Narrow" w:cs="Arial"/>
          <w:iCs/>
          <w:sz w:val="28"/>
          <w:szCs w:val="28"/>
        </w:rPr>
        <w:t>”</w:t>
      </w:r>
    </w:p>
    <w:p w:rsidR="006938B8" w:rsidRPr="006938B8" w:rsidRDefault="006938B8" w:rsidP="006938B8">
      <w:pPr>
        <w:spacing w:line="360" w:lineRule="auto"/>
        <w:ind w:firstLine="993"/>
        <w:jc w:val="both"/>
        <w:rPr>
          <w:rFonts w:ascii="Arial Narrow" w:hAnsi="Arial Narrow" w:cs="Arial"/>
          <w:iCs/>
          <w:sz w:val="28"/>
          <w:szCs w:val="28"/>
        </w:rPr>
      </w:pPr>
      <w:r w:rsidRPr="006938B8">
        <w:rPr>
          <w:rFonts w:ascii="Arial Narrow" w:hAnsi="Arial Narrow" w:cs="Arial"/>
          <w:iCs/>
          <w:sz w:val="28"/>
          <w:szCs w:val="28"/>
        </w:rPr>
        <w:t xml:space="preserve"> </w:t>
      </w:r>
    </w:p>
    <w:p w:rsidR="006938B8" w:rsidRPr="006938B8" w:rsidRDefault="006938B8" w:rsidP="009704BA">
      <w:pPr>
        <w:spacing w:line="360" w:lineRule="auto"/>
        <w:ind w:firstLine="708"/>
        <w:jc w:val="both"/>
        <w:rPr>
          <w:rFonts w:ascii="Arial Narrow" w:hAnsi="Arial Narrow" w:cs="Arial"/>
          <w:iCs/>
          <w:sz w:val="28"/>
          <w:szCs w:val="28"/>
        </w:rPr>
      </w:pPr>
      <w:r w:rsidRPr="006938B8">
        <w:rPr>
          <w:rFonts w:ascii="Arial Narrow" w:hAnsi="Arial Narrow" w:cs="Arial"/>
          <w:iCs/>
          <w:sz w:val="28"/>
          <w:szCs w:val="28"/>
        </w:rPr>
        <w:t>La Corte Constitucional, en numerosas providencias, ha interpretado la disposición precitada en el sentido de que la carencia actual de objeto por hecho superado, tiene lugar cuando desaparece la afectación al derecho fundamental invocado. En tal sentido, manifestó la Corte en la sentencia T-570 de 1992 que:</w:t>
      </w:r>
    </w:p>
    <w:p w:rsidR="006938B8" w:rsidRPr="006938B8" w:rsidRDefault="006938B8" w:rsidP="006938B8">
      <w:pPr>
        <w:spacing w:line="360" w:lineRule="auto"/>
        <w:ind w:firstLine="993"/>
        <w:jc w:val="both"/>
        <w:rPr>
          <w:rFonts w:ascii="Arial Narrow" w:hAnsi="Arial Narrow" w:cs="Arial"/>
          <w:iCs/>
          <w:sz w:val="28"/>
          <w:szCs w:val="28"/>
        </w:rPr>
      </w:pPr>
      <w:r w:rsidRPr="006938B8">
        <w:rPr>
          <w:rFonts w:ascii="Arial Narrow" w:hAnsi="Arial Narrow" w:cs="Arial"/>
          <w:iCs/>
          <w:sz w:val="28"/>
          <w:szCs w:val="28"/>
        </w:rPr>
        <w:t xml:space="preserve"> </w:t>
      </w:r>
    </w:p>
    <w:p w:rsidR="00E95260" w:rsidRPr="009704BA" w:rsidRDefault="006938B8" w:rsidP="009704BA">
      <w:pPr>
        <w:spacing w:line="360" w:lineRule="auto"/>
        <w:ind w:left="708"/>
        <w:jc w:val="both"/>
        <w:rPr>
          <w:rFonts w:ascii="Arial Narrow" w:hAnsi="Arial Narrow" w:cs="Arial"/>
          <w:i/>
          <w:iCs/>
          <w:sz w:val="28"/>
          <w:szCs w:val="28"/>
        </w:rPr>
      </w:pPr>
      <w:r w:rsidRPr="009704BA">
        <w:rPr>
          <w:rFonts w:ascii="Arial Narrow" w:hAnsi="Arial Narrow" w:cs="Arial"/>
          <w:i/>
          <w:iCs/>
          <w:sz w:val="28"/>
          <w:szCs w:val="28"/>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w:t>
      </w:r>
      <w:r w:rsidR="009704BA" w:rsidRPr="009704BA">
        <w:rPr>
          <w:rFonts w:ascii="Arial Narrow" w:hAnsi="Arial Narrow" w:cs="Arial"/>
          <w:i/>
          <w:iCs/>
          <w:sz w:val="28"/>
          <w:szCs w:val="28"/>
        </w:rPr>
        <w:t xml:space="preserve"> </w:t>
      </w:r>
      <w:r w:rsidRPr="009704BA">
        <w:rPr>
          <w:rFonts w:ascii="Arial Narrow" w:hAnsi="Arial Narrow" w:cs="Arial"/>
          <w:i/>
          <w:iCs/>
          <w:sz w:val="28"/>
          <w:szCs w:val="28"/>
        </w:rPr>
        <w:t>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 .</w:t>
      </w:r>
    </w:p>
    <w:p w:rsidR="006B16F4" w:rsidRPr="009704BA" w:rsidRDefault="006B16F4" w:rsidP="005F04C3">
      <w:pPr>
        <w:pStyle w:val="Sinespaciado"/>
        <w:spacing w:line="480" w:lineRule="auto"/>
        <w:rPr>
          <w:i/>
        </w:rPr>
      </w:pPr>
    </w:p>
    <w:p w:rsidR="00E51461" w:rsidRDefault="005F04C3" w:rsidP="005F04C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en el caso puntual se tiene que Colpensiones </w:t>
      </w:r>
      <w:r w:rsidR="001873E5">
        <w:rPr>
          <w:rFonts w:ascii="Arial Narrow" w:hAnsi="Arial Narrow" w:cs="Arial"/>
          <w:iCs/>
          <w:sz w:val="28"/>
          <w:szCs w:val="28"/>
        </w:rPr>
        <w:t xml:space="preserve">allegó un memorial posterior con fecha de recibido del 16 de julio del presente año, en donde informa que, mediante Resolución 00630 del 19 de junio de 2018, reconoció y ordenó pagar a la Junta Regional de Calificación de Invalidez de Risaralda, </w:t>
      </w:r>
      <w:r w:rsidR="00E51461">
        <w:rPr>
          <w:rFonts w:ascii="Arial Narrow" w:hAnsi="Arial Narrow" w:cs="Arial"/>
          <w:iCs/>
          <w:sz w:val="28"/>
          <w:szCs w:val="28"/>
        </w:rPr>
        <w:t xml:space="preserve">por valor de Seis Millones </w:t>
      </w:r>
      <w:r w:rsidR="00E51461">
        <w:rPr>
          <w:rFonts w:ascii="Arial Narrow" w:hAnsi="Arial Narrow" w:cs="Arial"/>
          <w:iCs/>
          <w:sz w:val="28"/>
          <w:szCs w:val="28"/>
        </w:rPr>
        <w:lastRenderedPageBreak/>
        <w:t>Doscientos Cuarenta y Nueve Mil Novecientos Treinta y Seis Pesos m/c ($6.249.936.oo), en donde se encuentran incluidos los gastos del señor José Jesús Montoya Quiceno;</w:t>
      </w:r>
      <w:r>
        <w:rPr>
          <w:rFonts w:ascii="Arial Narrow" w:hAnsi="Arial Narrow" w:cs="Arial"/>
          <w:iCs/>
          <w:sz w:val="28"/>
          <w:szCs w:val="28"/>
        </w:rPr>
        <w:t xml:space="preserve"> </w:t>
      </w:r>
      <w:r w:rsidR="00E51461">
        <w:rPr>
          <w:rFonts w:ascii="Arial Narrow" w:hAnsi="Arial Narrow" w:cs="Arial"/>
          <w:iCs/>
          <w:sz w:val="28"/>
          <w:szCs w:val="28"/>
        </w:rPr>
        <w:t xml:space="preserve">así mismo, el acto administrativo cuenta con su respectiva certificado de disponibilidad presupuestal No. 1000004133 del 02 de enero de 2018, documento </w:t>
      </w:r>
      <w:r w:rsidR="00E51461" w:rsidRPr="00E51461">
        <w:rPr>
          <w:rFonts w:ascii="Arial Narrow" w:hAnsi="Arial Narrow" w:cs="Arial"/>
          <w:bCs/>
          <w:iCs/>
          <w:sz w:val="28"/>
          <w:szCs w:val="28"/>
        </w:rPr>
        <w:t>con el cual se garantiza la existencia de apropiación presupuestal disponible y libre de afectación para la asunción de</w:t>
      </w:r>
      <w:r w:rsidR="00E51461">
        <w:rPr>
          <w:rFonts w:ascii="Arial Narrow" w:hAnsi="Arial Narrow" w:cs="Arial"/>
          <w:bCs/>
          <w:iCs/>
          <w:sz w:val="28"/>
          <w:szCs w:val="28"/>
        </w:rPr>
        <w:t>l</w:t>
      </w:r>
      <w:r w:rsidR="00E51461" w:rsidRPr="00E51461">
        <w:rPr>
          <w:rFonts w:ascii="Arial Narrow" w:hAnsi="Arial Narrow" w:cs="Arial"/>
          <w:bCs/>
          <w:iCs/>
          <w:sz w:val="28"/>
          <w:szCs w:val="28"/>
        </w:rPr>
        <w:t xml:space="preserve"> compromiso</w:t>
      </w:r>
      <w:r w:rsidR="004A37EC">
        <w:rPr>
          <w:rFonts w:ascii="Arial Narrow" w:hAnsi="Arial Narrow" w:cs="Arial"/>
          <w:bCs/>
          <w:iCs/>
          <w:sz w:val="28"/>
          <w:szCs w:val="28"/>
        </w:rPr>
        <w:t>, cumpliendo así con la orden impartida por el a-quo</w:t>
      </w:r>
      <w:r w:rsidR="00E51461">
        <w:rPr>
          <w:rFonts w:ascii="Arial Narrow" w:hAnsi="Arial Narrow" w:cs="Arial"/>
          <w:bCs/>
          <w:iCs/>
          <w:sz w:val="28"/>
          <w:szCs w:val="28"/>
        </w:rPr>
        <w:t>.</w:t>
      </w:r>
    </w:p>
    <w:p w:rsidR="00384FEE" w:rsidRDefault="00384FEE" w:rsidP="00E51461">
      <w:pPr>
        <w:spacing w:line="360" w:lineRule="auto"/>
        <w:ind w:firstLine="708"/>
        <w:jc w:val="both"/>
      </w:pPr>
    </w:p>
    <w:p w:rsidR="00321FAD" w:rsidRDefault="0029534B" w:rsidP="0029534B">
      <w:pPr>
        <w:spacing w:line="360" w:lineRule="auto"/>
        <w:ind w:firstLine="708"/>
        <w:jc w:val="both"/>
      </w:pPr>
      <w:r>
        <w:rPr>
          <w:rFonts w:ascii="Arial Narrow" w:hAnsi="Arial Narrow" w:cs="Arial"/>
          <w:iCs/>
          <w:sz w:val="28"/>
          <w:szCs w:val="28"/>
        </w:rPr>
        <w:t xml:space="preserve">Por manera que, con esta actuación se supera cualquier afectación </w:t>
      </w:r>
      <w:r w:rsidR="00E51461">
        <w:rPr>
          <w:rFonts w:ascii="Arial Narrow" w:hAnsi="Arial Narrow" w:cs="Arial"/>
          <w:iCs/>
          <w:sz w:val="28"/>
          <w:szCs w:val="28"/>
        </w:rPr>
        <w:t>del</w:t>
      </w:r>
      <w:r>
        <w:rPr>
          <w:rFonts w:ascii="Arial Narrow" w:hAnsi="Arial Narrow" w:cs="Arial"/>
          <w:iCs/>
          <w:sz w:val="28"/>
          <w:szCs w:val="28"/>
        </w:rPr>
        <w:t xml:space="preserve"> derecho</w:t>
      </w:r>
      <w:r w:rsidR="00E51461">
        <w:rPr>
          <w:rFonts w:ascii="Arial Narrow" w:hAnsi="Arial Narrow" w:cs="Arial"/>
          <w:iCs/>
          <w:sz w:val="28"/>
          <w:szCs w:val="28"/>
        </w:rPr>
        <w:t xml:space="preserve"> al debido proceso y la seguridad social del accionante</w:t>
      </w:r>
      <w:r>
        <w:rPr>
          <w:rFonts w:ascii="Arial Narrow" w:hAnsi="Arial Narrow" w:cs="Arial"/>
          <w:iCs/>
          <w:sz w:val="28"/>
          <w:szCs w:val="28"/>
        </w:rPr>
        <w:t xml:space="preserve">, en consecuencia, habrá que revocarse la decisión de primer grado </w:t>
      </w:r>
      <w:r w:rsidR="009F27B1">
        <w:rPr>
          <w:rFonts w:ascii="Arial Narrow" w:hAnsi="Arial Narrow" w:cs="Arial"/>
          <w:iCs/>
          <w:sz w:val="28"/>
          <w:szCs w:val="28"/>
        </w:rPr>
        <w:t>por cuanto se está ante una carencia actual de objeto por hecho superado.</w:t>
      </w:r>
    </w:p>
    <w:p w:rsidR="009F27B1" w:rsidRDefault="009F27B1" w:rsidP="00093A4D">
      <w:pPr>
        <w:pStyle w:val="Sinespaciado"/>
      </w:pPr>
    </w:p>
    <w:p w:rsidR="002F2145" w:rsidRPr="00CA0771"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9F27B1" w:rsidRDefault="009F27B1" w:rsidP="009F27B1">
      <w:pPr>
        <w:pStyle w:val="Sinespaciado"/>
      </w:pPr>
    </w:p>
    <w:p w:rsidR="002F2145" w:rsidRPr="001319F2" w:rsidRDefault="002F2145" w:rsidP="002F2145">
      <w:pPr>
        <w:spacing w:line="360" w:lineRule="auto"/>
        <w:jc w:val="center"/>
        <w:rPr>
          <w:rFonts w:ascii="Arial Narrow" w:hAnsi="Arial Narrow" w:cs="Arial"/>
          <w:b/>
          <w:i/>
          <w:sz w:val="28"/>
          <w:szCs w:val="28"/>
        </w:rPr>
      </w:pPr>
      <w:r w:rsidRPr="001319F2">
        <w:rPr>
          <w:rFonts w:ascii="Arial Narrow" w:hAnsi="Arial Narrow" w:cs="Arial"/>
          <w:b/>
          <w:i/>
          <w:sz w:val="28"/>
          <w:szCs w:val="28"/>
        </w:rPr>
        <w:t>RESUELVE</w:t>
      </w:r>
    </w:p>
    <w:p w:rsidR="002F2145" w:rsidRPr="00CA0771" w:rsidRDefault="002F2145" w:rsidP="00CA0771">
      <w:pPr>
        <w:pStyle w:val="Sinespaciado"/>
      </w:pPr>
    </w:p>
    <w:p w:rsidR="009F27B1" w:rsidRDefault="00C41372" w:rsidP="009F27B1">
      <w:pPr>
        <w:spacing w:line="360" w:lineRule="auto"/>
        <w:ind w:firstLine="900"/>
        <w:jc w:val="both"/>
        <w:rPr>
          <w:rFonts w:ascii="Arial Narrow" w:hAnsi="Arial Narrow" w:cs="Tahoma"/>
          <w:color w:val="000000"/>
          <w:spacing w:val="-2"/>
          <w:sz w:val="28"/>
          <w:szCs w:val="28"/>
        </w:rPr>
      </w:pPr>
      <w:r>
        <w:rPr>
          <w:rFonts w:ascii="Arial Narrow" w:hAnsi="Arial Narrow" w:cs="Arial"/>
          <w:i/>
          <w:sz w:val="28"/>
          <w:szCs w:val="28"/>
        </w:rPr>
        <w:t>1º.</w:t>
      </w:r>
      <w:r w:rsidR="009F27B1" w:rsidRPr="00461ED3">
        <w:rPr>
          <w:rFonts w:ascii="Arial Narrow" w:hAnsi="Arial Narrow" w:cs="Arial"/>
          <w:i/>
          <w:sz w:val="28"/>
          <w:szCs w:val="28"/>
        </w:rPr>
        <w:t xml:space="preserve"> </w:t>
      </w:r>
      <w:r w:rsidR="009F27B1" w:rsidRPr="00461ED3">
        <w:rPr>
          <w:rFonts w:ascii="Arial Narrow" w:hAnsi="Arial Narrow" w:cs="Arial"/>
          <w:i/>
          <w:color w:val="000000"/>
          <w:spacing w:val="-2"/>
          <w:sz w:val="28"/>
          <w:szCs w:val="28"/>
        </w:rPr>
        <w:t xml:space="preserve">Revocar </w:t>
      </w:r>
      <w:r w:rsidR="009F27B1" w:rsidRPr="00461ED3">
        <w:rPr>
          <w:rFonts w:ascii="Arial Narrow" w:hAnsi="Arial Narrow" w:cs="Arial"/>
          <w:color w:val="000000"/>
          <w:spacing w:val="-2"/>
          <w:sz w:val="28"/>
          <w:szCs w:val="28"/>
        </w:rPr>
        <w:t>el</w:t>
      </w:r>
      <w:r w:rsidR="009F27B1">
        <w:rPr>
          <w:rFonts w:ascii="Arial Narrow" w:hAnsi="Arial Narrow" w:cs="Arial"/>
          <w:color w:val="000000"/>
          <w:spacing w:val="-2"/>
          <w:sz w:val="28"/>
          <w:szCs w:val="28"/>
        </w:rPr>
        <w:t xml:space="preserve"> </w:t>
      </w:r>
      <w:r w:rsidR="00C00FC6">
        <w:rPr>
          <w:rFonts w:ascii="Arial Narrow" w:hAnsi="Arial Narrow" w:cs="Arial"/>
          <w:color w:val="000000"/>
          <w:spacing w:val="-2"/>
          <w:sz w:val="28"/>
          <w:szCs w:val="28"/>
        </w:rPr>
        <w:t>fallo impugnado, proferido el 13 de junio de 2018</w:t>
      </w:r>
      <w:r w:rsidR="001319F2">
        <w:rPr>
          <w:rFonts w:ascii="Arial Narrow" w:hAnsi="Arial Narrow" w:cs="Arial"/>
          <w:color w:val="000000"/>
          <w:spacing w:val="-2"/>
          <w:sz w:val="28"/>
          <w:szCs w:val="28"/>
        </w:rPr>
        <w:t xml:space="preserve">, </w:t>
      </w:r>
      <w:r w:rsidR="009F27B1" w:rsidRPr="00461ED3">
        <w:rPr>
          <w:rFonts w:ascii="Arial Narrow" w:hAnsi="Arial Narrow" w:cs="Arial"/>
          <w:color w:val="000000"/>
          <w:spacing w:val="-2"/>
          <w:sz w:val="28"/>
          <w:szCs w:val="28"/>
        </w:rPr>
        <w:t xml:space="preserve">por el Juzgado </w:t>
      </w:r>
      <w:r w:rsidR="009F27B1">
        <w:rPr>
          <w:rFonts w:ascii="Arial Narrow" w:hAnsi="Arial Narrow" w:cs="Arial"/>
          <w:color w:val="000000"/>
          <w:spacing w:val="-2"/>
          <w:sz w:val="28"/>
          <w:szCs w:val="28"/>
        </w:rPr>
        <w:t xml:space="preserve">Quinto </w:t>
      </w:r>
      <w:r w:rsidR="009F27B1" w:rsidRPr="00461ED3">
        <w:rPr>
          <w:rFonts w:ascii="Arial Narrow" w:hAnsi="Arial Narrow" w:cs="Arial"/>
          <w:color w:val="000000"/>
          <w:spacing w:val="-2"/>
          <w:sz w:val="28"/>
          <w:szCs w:val="28"/>
        </w:rPr>
        <w:t xml:space="preserve">Laboral del Circuito de Pereira, </w:t>
      </w:r>
      <w:r w:rsidR="009F27B1" w:rsidRPr="00461ED3">
        <w:rPr>
          <w:rFonts w:ascii="Arial Narrow" w:hAnsi="Arial Narrow" w:cs="Tahoma"/>
          <w:sz w:val="28"/>
          <w:szCs w:val="28"/>
        </w:rPr>
        <w:t>dentro de la acción de tutela de la referencia y en su lugar declarar</w:t>
      </w:r>
      <w:r w:rsidR="009F27B1" w:rsidRPr="00461ED3">
        <w:rPr>
          <w:rFonts w:ascii="Arial Narrow" w:hAnsi="Arial Narrow" w:cs="Tahoma"/>
          <w:color w:val="000000"/>
          <w:spacing w:val="-2"/>
          <w:sz w:val="28"/>
          <w:szCs w:val="28"/>
        </w:rPr>
        <w:t xml:space="preserve"> que se superó </w:t>
      </w:r>
      <w:r w:rsidR="008A55F2">
        <w:rPr>
          <w:rFonts w:ascii="Arial Narrow" w:hAnsi="Arial Narrow" w:cs="Tahoma"/>
          <w:color w:val="000000"/>
          <w:spacing w:val="-2"/>
          <w:sz w:val="28"/>
          <w:szCs w:val="28"/>
        </w:rPr>
        <w:t>de la</w:t>
      </w:r>
      <w:r w:rsidR="009F27B1" w:rsidRPr="00461ED3">
        <w:rPr>
          <w:rFonts w:ascii="Arial Narrow" w:hAnsi="Arial Narrow" w:cs="Tahoma"/>
          <w:color w:val="000000"/>
          <w:spacing w:val="-2"/>
          <w:sz w:val="28"/>
          <w:szCs w:val="28"/>
        </w:rPr>
        <w:t xml:space="preserve"> afectac</w:t>
      </w:r>
      <w:r w:rsidR="009F27B1">
        <w:rPr>
          <w:rFonts w:ascii="Arial Narrow" w:hAnsi="Arial Narrow" w:cs="Tahoma"/>
          <w:color w:val="000000"/>
          <w:spacing w:val="-2"/>
          <w:sz w:val="28"/>
          <w:szCs w:val="28"/>
        </w:rPr>
        <w:t xml:space="preserve">ión </w:t>
      </w:r>
      <w:r w:rsidR="008A55F2">
        <w:rPr>
          <w:rFonts w:ascii="Arial Narrow" w:hAnsi="Arial Narrow" w:cs="Tahoma"/>
          <w:color w:val="000000"/>
          <w:spacing w:val="-2"/>
          <w:sz w:val="28"/>
          <w:szCs w:val="28"/>
        </w:rPr>
        <w:t>del derecho fundamental al debido proceso y seguridad social</w:t>
      </w:r>
      <w:r w:rsidR="00093A4D">
        <w:rPr>
          <w:rFonts w:ascii="Arial Narrow" w:hAnsi="Arial Narrow" w:cs="Tahoma"/>
          <w:color w:val="000000"/>
          <w:spacing w:val="-2"/>
          <w:sz w:val="28"/>
          <w:szCs w:val="28"/>
        </w:rPr>
        <w:t>.</w:t>
      </w:r>
    </w:p>
    <w:p w:rsidR="007C7E5D" w:rsidRPr="00CA0771" w:rsidRDefault="007C7E5D" w:rsidP="00093A4D">
      <w:pPr>
        <w:pStyle w:val="Sinespaciado"/>
      </w:pPr>
    </w:p>
    <w:p w:rsidR="007C7E5D" w:rsidRDefault="007C7E5D" w:rsidP="007C7E5D">
      <w:pPr>
        <w:spacing w:line="360" w:lineRule="auto"/>
        <w:ind w:firstLine="851"/>
        <w:jc w:val="both"/>
        <w:rPr>
          <w:rFonts w:ascii="Arial Narrow" w:hAnsi="Arial Narrow" w:cs="Arial"/>
          <w:sz w:val="28"/>
          <w:szCs w:val="28"/>
        </w:rPr>
      </w:pPr>
      <w:r w:rsidRPr="00CA0771">
        <w:rPr>
          <w:rFonts w:ascii="Arial Narrow" w:hAnsi="Arial Narrow" w:cs="Arial"/>
          <w:i/>
          <w:color w:val="000000"/>
          <w:spacing w:val="-2"/>
          <w:sz w:val="28"/>
          <w:szCs w:val="28"/>
        </w:rPr>
        <w:t>2.</w:t>
      </w:r>
      <w:r w:rsidRPr="00CA0771">
        <w:rPr>
          <w:rFonts w:ascii="Arial Narrow" w:hAnsi="Arial Narrow" w:cs="Arial"/>
          <w:i/>
          <w:sz w:val="28"/>
          <w:szCs w:val="28"/>
        </w:rPr>
        <w:t xml:space="preserve"> Notificar </w:t>
      </w:r>
      <w:r w:rsidRPr="00B13CFA">
        <w:rPr>
          <w:rFonts w:ascii="Arial Narrow" w:hAnsi="Arial Narrow" w:cs="Arial"/>
          <w:sz w:val="28"/>
          <w:szCs w:val="28"/>
        </w:rPr>
        <w:t>la decisión por el medio más eficaz.</w:t>
      </w:r>
    </w:p>
    <w:p w:rsidR="0052740F" w:rsidRPr="00CA0771" w:rsidRDefault="0052740F" w:rsidP="007C7E5D">
      <w:pPr>
        <w:spacing w:line="360" w:lineRule="auto"/>
        <w:ind w:firstLine="851"/>
        <w:jc w:val="both"/>
        <w:rPr>
          <w:rFonts w:ascii="Arial Narrow" w:hAnsi="Arial Narrow" w:cs="Arial"/>
          <w:i/>
          <w:sz w:val="28"/>
          <w:szCs w:val="28"/>
        </w:rPr>
      </w:pPr>
    </w:p>
    <w:p w:rsidR="007C7E5D" w:rsidRPr="00B13CFA" w:rsidRDefault="007C7E5D" w:rsidP="007C7E5D">
      <w:pPr>
        <w:suppressAutoHyphens/>
        <w:spacing w:line="360" w:lineRule="auto"/>
        <w:ind w:firstLine="851"/>
        <w:jc w:val="both"/>
        <w:rPr>
          <w:rFonts w:ascii="Arial Narrow" w:hAnsi="Arial Narrow" w:cs="Arial"/>
          <w:spacing w:val="-2"/>
          <w:sz w:val="28"/>
          <w:szCs w:val="28"/>
        </w:rPr>
      </w:pPr>
      <w:r w:rsidRPr="00CA0771">
        <w:rPr>
          <w:rFonts w:ascii="Arial Narrow" w:hAnsi="Arial Narrow" w:cs="Arial"/>
          <w:i/>
          <w:spacing w:val="-2"/>
          <w:sz w:val="28"/>
          <w:szCs w:val="28"/>
        </w:rPr>
        <w:t xml:space="preserve">3. Remitir </w:t>
      </w:r>
      <w:r w:rsidRPr="00B13CFA">
        <w:rPr>
          <w:rFonts w:ascii="Arial Narrow" w:hAnsi="Arial Narrow" w:cs="Arial"/>
          <w:spacing w:val="-2"/>
          <w:sz w:val="28"/>
          <w:szCs w:val="28"/>
        </w:rPr>
        <w:t>el expediente a la Corte Constitucional para su eventual revisión, conforme al artículo 31 del Decreto 2591 de 1991.</w:t>
      </w:r>
    </w:p>
    <w:p w:rsidR="002F2145" w:rsidRPr="00CA0771"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2430A" w:rsidRDefault="002F2145" w:rsidP="002F2145">
      <w:pPr>
        <w:pStyle w:val="Prrafodelista1"/>
        <w:spacing w:line="360" w:lineRule="auto"/>
        <w:ind w:left="0" w:firstLine="851"/>
        <w:jc w:val="both"/>
        <w:rPr>
          <w:rFonts w:ascii="Arial Narrow" w:hAnsi="Arial Narrow" w:cs="Tahoma"/>
          <w:b/>
          <w:sz w:val="28"/>
          <w:szCs w:val="28"/>
        </w:rPr>
      </w:pPr>
      <w:r w:rsidRPr="00A2430A">
        <w:rPr>
          <w:rFonts w:ascii="Arial Narrow" w:hAnsi="Arial Narrow" w:cs="Tahoma"/>
          <w:b/>
          <w:sz w:val="28"/>
          <w:szCs w:val="28"/>
        </w:rPr>
        <w:t>CÓPIESE, NOTIFÍQUESE Y CÚMPLASE.</w:t>
      </w:r>
    </w:p>
    <w:p w:rsidR="00485183" w:rsidRPr="00CA0771" w:rsidRDefault="002F2145" w:rsidP="008F479A">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485183" w:rsidRPr="008A55F2" w:rsidRDefault="00485183" w:rsidP="002F2145">
      <w:pPr>
        <w:jc w:val="center"/>
        <w:rPr>
          <w:rFonts w:ascii="Arial Narrow" w:hAnsi="Arial Narrow" w:cs="Tahoma"/>
          <w:b/>
          <w:bCs/>
          <w:iCs/>
          <w:sz w:val="28"/>
          <w:szCs w:val="28"/>
        </w:rPr>
      </w:pPr>
    </w:p>
    <w:p w:rsidR="00485183" w:rsidRPr="008A55F2" w:rsidRDefault="00485183" w:rsidP="002F2145">
      <w:pPr>
        <w:jc w:val="center"/>
        <w:rPr>
          <w:rFonts w:ascii="Arial Narrow" w:hAnsi="Arial Narrow" w:cs="Tahoma"/>
          <w:b/>
          <w:bCs/>
          <w:iCs/>
          <w:sz w:val="28"/>
          <w:szCs w:val="28"/>
        </w:rPr>
      </w:pPr>
    </w:p>
    <w:p w:rsidR="002F2145" w:rsidRPr="008A55F2" w:rsidRDefault="002F2145" w:rsidP="002F2145">
      <w:pPr>
        <w:jc w:val="center"/>
        <w:rPr>
          <w:rFonts w:ascii="Arial Narrow" w:hAnsi="Arial Narrow" w:cs="Tahoma"/>
          <w:b/>
          <w:bCs/>
          <w:iCs/>
          <w:sz w:val="28"/>
          <w:szCs w:val="28"/>
        </w:rPr>
      </w:pPr>
      <w:r w:rsidRPr="008A55F2">
        <w:rPr>
          <w:rFonts w:ascii="Arial Narrow" w:hAnsi="Arial Narrow" w:cs="Tahoma"/>
          <w:b/>
          <w:bCs/>
          <w:iCs/>
          <w:sz w:val="28"/>
          <w:szCs w:val="28"/>
        </w:rPr>
        <w:t>FRANCISCO JAVIER TAMAYO TABARES</w:t>
      </w:r>
    </w:p>
    <w:p w:rsidR="002F2145" w:rsidRPr="008A55F2" w:rsidRDefault="002F2145" w:rsidP="002F2145">
      <w:pPr>
        <w:jc w:val="center"/>
        <w:rPr>
          <w:rFonts w:ascii="Arial Narrow" w:hAnsi="Arial Narrow" w:cs="Tahoma"/>
          <w:b/>
          <w:sz w:val="28"/>
          <w:szCs w:val="28"/>
        </w:rPr>
      </w:pPr>
      <w:r w:rsidRPr="008A55F2">
        <w:rPr>
          <w:rFonts w:ascii="Arial Narrow" w:hAnsi="Arial Narrow" w:cs="Tahoma"/>
          <w:b/>
          <w:sz w:val="28"/>
          <w:szCs w:val="28"/>
        </w:rPr>
        <w:t>Magistrado Ponente</w:t>
      </w:r>
    </w:p>
    <w:p w:rsidR="002F2145" w:rsidRPr="008A55F2" w:rsidRDefault="002F2145" w:rsidP="002F2145">
      <w:pPr>
        <w:jc w:val="both"/>
        <w:rPr>
          <w:rFonts w:ascii="Arial Narrow" w:hAnsi="Arial Narrow" w:cs="Tahoma"/>
          <w:b/>
          <w:sz w:val="28"/>
          <w:szCs w:val="28"/>
        </w:rPr>
      </w:pPr>
    </w:p>
    <w:p w:rsidR="002F2145" w:rsidRPr="008A55F2" w:rsidRDefault="002F2145" w:rsidP="002F2145">
      <w:pPr>
        <w:jc w:val="both"/>
        <w:rPr>
          <w:rFonts w:ascii="Arial Narrow" w:hAnsi="Arial Narrow" w:cs="Tahoma"/>
          <w:b/>
          <w:sz w:val="28"/>
          <w:szCs w:val="28"/>
        </w:rPr>
      </w:pPr>
    </w:p>
    <w:p w:rsidR="002F2145" w:rsidRPr="008A55F2" w:rsidRDefault="002F2145" w:rsidP="002F2145">
      <w:pPr>
        <w:jc w:val="both"/>
        <w:rPr>
          <w:rFonts w:ascii="Arial Narrow" w:hAnsi="Arial Narrow" w:cs="Tahoma"/>
          <w:b/>
          <w:sz w:val="28"/>
          <w:szCs w:val="28"/>
        </w:rPr>
      </w:pPr>
    </w:p>
    <w:p w:rsidR="002F2145" w:rsidRPr="008A55F2" w:rsidRDefault="002F2145" w:rsidP="002F2145">
      <w:pPr>
        <w:jc w:val="both"/>
        <w:rPr>
          <w:rFonts w:ascii="Arial Narrow" w:hAnsi="Arial Narrow" w:cs="Tahoma"/>
          <w:b/>
          <w:sz w:val="28"/>
          <w:szCs w:val="28"/>
        </w:rPr>
      </w:pPr>
    </w:p>
    <w:p w:rsidR="002F2145" w:rsidRPr="008A55F2" w:rsidRDefault="007C7E5D" w:rsidP="002F2145">
      <w:pPr>
        <w:tabs>
          <w:tab w:val="left" w:pos="8647"/>
        </w:tabs>
        <w:jc w:val="both"/>
        <w:rPr>
          <w:rFonts w:ascii="Arial Narrow" w:hAnsi="Arial Narrow" w:cs="Tahoma"/>
          <w:b/>
          <w:bCs/>
          <w:iCs/>
          <w:sz w:val="28"/>
          <w:szCs w:val="28"/>
        </w:rPr>
      </w:pPr>
      <w:r w:rsidRPr="008A55F2">
        <w:rPr>
          <w:rFonts w:ascii="Arial Narrow" w:hAnsi="Arial Narrow" w:cs="Tahoma"/>
          <w:b/>
          <w:bCs/>
          <w:iCs/>
          <w:sz w:val="28"/>
          <w:szCs w:val="28"/>
        </w:rPr>
        <w:t>OLGA LUCIA HOYOS SEPÚLVEDA</w:t>
      </w:r>
      <w:r w:rsidR="002F2145" w:rsidRPr="008A55F2">
        <w:rPr>
          <w:rFonts w:ascii="Arial Narrow" w:hAnsi="Arial Narrow" w:cs="Tahoma"/>
          <w:b/>
          <w:bCs/>
          <w:iCs/>
          <w:sz w:val="28"/>
          <w:szCs w:val="28"/>
        </w:rPr>
        <w:t xml:space="preserve">                       </w:t>
      </w:r>
      <w:r w:rsidRPr="008A55F2">
        <w:rPr>
          <w:rFonts w:ascii="Arial Narrow" w:hAnsi="Arial Narrow" w:cs="Tahoma"/>
          <w:b/>
          <w:bCs/>
          <w:iCs/>
          <w:sz w:val="28"/>
          <w:szCs w:val="28"/>
        </w:rPr>
        <w:t xml:space="preserve">ANA LUCIA CAICEDO </w:t>
      </w:r>
      <w:r w:rsidR="00C27D7C" w:rsidRPr="008A55F2">
        <w:rPr>
          <w:rFonts w:ascii="Arial Narrow" w:hAnsi="Arial Narrow" w:cs="Tahoma"/>
          <w:b/>
          <w:bCs/>
          <w:iCs/>
          <w:sz w:val="28"/>
          <w:szCs w:val="28"/>
        </w:rPr>
        <w:t>CALDERÓN</w:t>
      </w:r>
    </w:p>
    <w:p w:rsidR="002F2145" w:rsidRPr="008A55F2" w:rsidRDefault="002F2145" w:rsidP="002F2145">
      <w:pPr>
        <w:jc w:val="both"/>
        <w:rPr>
          <w:rFonts w:ascii="Arial Narrow" w:hAnsi="Arial Narrow" w:cs="Tahoma"/>
          <w:b/>
          <w:sz w:val="28"/>
          <w:szCs w:val="28"/>
        </w:rPr>
      </w:pPr>
      <w:r w:rsidRPr="008A55F2">
        <w:rPr>
          <w:rFonts w:ascii="Arial Narrow" w:hAnsi="Arial Narrow" w:cs="Tahoma"/>
          <w:b/>
          <w:sz w:val="28"/>
          <w:szCs w:val="28"/>
        </w:rPr>
        <w:t xml:space="preserve">                   Magistrada                                                         </w:t>
      </w:r>
      <w:r w:rsidR="00C27D7C">
        <w:rPr>
          <w:rFonts w:ascii="Arial Narrow" w:hAnsi="Arial Narrow" w:cs="Tahoma"/>
          <w:b/>
          <w:sz w:val="28"/>
          <w:szCs w:val="28"/>
        </w:rPr>
        <w:t xml:space="preserve">    </w:t>
      </w:r>
      <w:r w:rsidRPr="008A55F2">
        <w:rPr>
          <w:rFonts w:ascii="Arial Narrow" w:hAnsi="Arial Narrow" w:cs="Tahoma"/>
          <w:b/>
          <w:sz w:val="28"/>
          <w:szCs w:val="28"/>
        </w:rPr>
        <w:t xml:space="preserve"> Magistrad</w:t>
      </w:r>
      <w:r w:rsidR="007C7E5D" w:rsidRPr="008A55F2">
        <w:rPr>
          <w:rFonts w:ascii="Arial Narrow" w:hAnsi="Arial Narrow" w:cs="Tahoma"/>
          <w:b/>
          <w:sz w:val="28"/>
          <w:szCs w:val="28"/>
        </w:rPr>
        <w:t>a</w:t>
      </w:r>
    </w:p>
    <w:p w:rsidR="002F2145" w:rsidRDefault="002F2145" w:rsidP="002F2145">
      <w:pPr>
        <w:jc w:val="center"/>
        <w:rPr>
          <w:rFonts w:ascii="Arial Narrow" w:hAnsi="Arial Narrow" w:cs="Tahoma"/>
          <w:bCs/>
          <w:iCs/>
          <w:sz w:val="28"/>
          <w:szCs w:val="28"/>
        </w:rPr>
      </w:pPr>
    </w:p>
    <w:p w:rsidR="00A2430A" w:rsidRPr="00CA0771" w:rsidRDefault="00A2430A"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p>
    <w:p w:rsidR="002F2145" w:rsidRPr="00CA0771" w:rsidRDefault="002F2145" w:rsidP="002F2145">
      <w:pPr>
        <w:jc w:val="center"/>
        <w:rPr>
          <w:rFonts w:ascii="Arial Narrow" w:hAnsi="Arial Narrow" w:cs="Tahoma"/>
          <w:bCs/>
          <w:iCs/>
          <w:sz w:val="28"/>
          <w:szCs w:val="28"/>
        </w:rPr>
      </w:pPr>
    </w:p>
    <w:p w:rsidR="002F2145" w:rsidRPr="00CA0771" w:rsidRDefault="00CA0771" w:rsidP="00CA0771">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0024370A" w:rsidRPr="00CA0771">
        <w:rPr>
          <w:rFonts w:ascii="Arial Narrow" w:hAnsi="Arial Narrow" w:cs="Tahoma"/>
          <w:bCs/>
          <w:iCs/>
          <w:sz w:val="28"/>
          <w:szCs w:val="28"/>
        </w:rPr>
        <w:t>Alonso Gaviria Ocampo</w:t>
      </w:r>
      <w:r>
        <w:rPr>
          <w:rFonts w:ascii="Arial Narrow" w:hAnsi="Arial Narrow" w:cs="Tahoma"/>
          <w:bCs/>
          <w:iCs/>
          <w:sz w:val="28"/>
          <w:szCs w:val="28"/>
        </w:rPr>
        <w:tab/>
      </w:r>
    </w:p>
    <w:p w:rsidR="00CF5E21" w:rsidRPr="00CA0771" w:rsidRDefault="002F2145" w:rsidP="00242C4F">
      <w:pPr>
        <w:jc w:val="center"/>
      </w:pPr>
      <w:r w:rsidRPr="00CA0771">
        <w:rPr>
          <w:rFonts w:ascii="Arial Narrow" w:hAnsi="Arial Narrow" w:cs="Tahoma"/>
          <w:iCs/>
          <w:sz w:val="28"/>
          <w:szCs w:val="28"/>
        </w:rPr>
        <w:t>Secretaria</w:t>
      </w:r>
    </w:p>
    <w:sectPr w:rsidR="00CF5E21" w:rsidRPr="00CA0771" w:rsidSect="00263ED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03" w:rsidRDefault="007F3203" w:rsidP="002F2145">
      <w:r>
        <w:separator/>
      </w:r>
    </w:p>
  </w:endnote>
  <w:endnote w:type="continuationSeparator" w:id="0">
    <w:p w:rsidR="007F3203" w:rsidRDefault="007F3203"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F727AC" w:rsidP="00A23D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7AC" w:rsidRDefault="00F727AC" w:rsidP="00A23D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F727AC" w:rsidRDefault="00F727AC">
        <w:pPr>
          <w:pStyle w:val="Piedepgina"/>
          <w:jc w:val="right"/>
        </w:pPr>
        <w:r>
          <w:fldChar w:fldCharType="begin"/>
        </w:r>
        <w:r>
          <w:instrText>PAGE   \* MERGEFORMAT</w:instrText>
        </w:r>
        <w:r>
          <w:fldChar w:fldCharType="separate"/>
        </w:r>
        <w:r w:rsidR="006E5E0F">
          <w:rPr>
            <w:noProof/>
          </w:rPr>
          <w:t>6</w:t>
        </w:r>
        <w:r>
          <w:fldChar w:fldCharType="end"/>
        </w:r>
      </w:p>
    </w:sdtContent>
  </w:sdt>
  <w:p w:rsidR="00F727AC" w:rsidRDefault="00F727AC" w:rsidP="00A23D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F727AC">
    <w:pPr>
      <w:pStyle w:val="Piedepgina"/>
      <w:jc w:val="right"/>
    </w:pPr>
    <w:r>
      <w:fldChar w:fldCharType="begin"/>
    </w:r>
    <w:r>
      <w:instrText>PAGE   \* MERGEFORMAT</w:instrText>
    </w:r>
    <w:r>
      <w:fldChar w:fldCharType="separate"/>
    </w:r>
    <w:r>
      <w:rPr>
        <w:noProof/>
      </w:rPr>
      <w:t>1</w:t>
    </w:r>
    <w:r>
      <w:fldChar w:fldCharType="end"/>
    </w:r>
  </w:p>
  <w:p w:rsidR="00F727AC" w:rsidRDefault="00F727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03" w:rsidRDefault="007F3203" w:rsidP="002F2145">
      <w:r>
        <w:separator/>
      </w:r>
    </w:p>
  </w:footnote>
  <w:footnote w:type="continuationSeparator" w:id="0">
    <w:p w:rsidR="007F3203" w:rsidRDefault="007F3203"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Default="00F727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27AC" w:rsidRDefault="00F727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F727AC"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C00FC6">
      <w:rPr>
        <w:rFonts w:ascii="Arial Narrow" w:hAnsi="Arial Narrow" w:cs="Arial"/>
        <w:bCs/>
        <w:iCs/>
        <w:lang w:eastAsia="es-MX"/>
      </w:rPr>
      <w:t>3-2018-00272</w:t>
    </w:r>
    <w:r>
      <w:rPr>
        <w:rFonts w:ascii="Arial Narrow" w:hAnsi="Arial Narrow" w:cs="Arial"/>
        <w:bCs/>
        <w:iCs/>
        <w:lang w:eastAsia="es-MX"/>
      </w:rPr>
      <w:t>-01</w:t>
    </w:r>
  </w:p>
  <w:p w:rsidR="00F727AC" w:rsidRPr="002F2145" w:rsidRDefault="00C00FC6" w:rsidP="00A147B1">
    <w:pPr>
      <w:rPr>
        <w:rFonts w:ascii="Arial Narrow" w:hAnsi="Arial Narrow"/>
      </w:rPr>
    </w:pPr>
    <w:r>
      <w:rPr>
        <w:rFonts w:ascii="Arial Narrow" w:hAnsi="Arial Narrow"/>
      </w:rPr>
      <w:t>José Jesús Montoya Quiceno</w:t>
    </w:r>
    <w:r w:rsidR="0087431F">
      <w:rPr>
        <w:rFonts w:ascii="Arial Narrow" w:hAnsi="Arial Narrow"/>
      </w:rPr>
      <w:t xml:space="preserve"> </w:t>
    </w:r>
    <w:r w:rsidR="00F727AC">
      <w:rPr>
        <w:rFonts w:ascii="Arial Narrow" w:hAnsi="Arial Narrow"/>
      </w:rPr>
      <w:t>vs Colpensiones.</w:t>
    </w:r>
  </w:p>
  <w:p w:rsidR="00F727AC" w:rsidRPr="002F2145" w:rsidRDefault="00F727AC" w:rsidP="003A4EC4">
    <w:pPr>
      <w:rPr>
        <w:rFonts w:ascii="Arial Narrow" w:hAnsi="Arial Narrow"/>
      </w:rPr>
    </w:pPr>
  </w:p>
  <w:p w:rsidR="00F727AC" w:rsidRPr="003A4EC4" w:rsidRDefault="00F727AC" w:rsidP="003A4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AC" w:rsidRPr="002F2145" w:rsidRDefault="00F727AC"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F727AC" w:rsidP="00A23DF6">
    <w:pPr>
      <w:rPr>
        <w:rFonts w:ascii="Arial Narrow" w:hAnsi="Arial Narrow"/>
      </w:rPr>
    </w:pPr>
    <w:r>
      <w:rPr>
        <w:rFonts w:ascii="Arial Narrow" w:hAnsi="Arial Narrow"/>
      </w:rPr>
      <w:t>María Fenney Giraldo MontoyMaría Amparo Betancur Franco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566E0"/>
    <w:rsid w:val="00056FB1"/>
    <w:rsid w:val="00065CE8"/>
    <w:rsid w:val="000713A8"/>
    <w:rsid w:val="000854A9"/>
    <w:rsid w:val="00093A4D"/>
    <w:rsid w:val="000B038F"/>
    <w:rsid w:val="000D7E0E"/>
    <w:rsid w:val="000E0D6C"/>
    <w:rsid w:val="000E1951"/>
    <w:rsid w:val="000E5245"/>
    <w:rsid w:val="000E6881"/>
    <w:rsid w:val="000F0AE1"/>
    <w:rsid w:val="00104370"/>
    <w:rsid w:val="00120B10"/>
    <w:rsid w:val="00123F6A"/>
    <w:rsid w:val="00125594"/>
    <w:rsid w:val="00130032"/>
    <w:rsid w:val="001319F2"/>
    <w:rsid w:val="00140F9F"/>
    <w:rsid w:val="001549EF"/>
    <w:rsid w:val="0015689A"/>
    <w:rsid w:val="001607AB"/>
    <w:rsid w:val="00160A4A"/>
    <w:rsid w:val="00184C13"/>
    <w:rsid w:val="001856ED"/>
    <w:rsid w:val="001865AE"/>
    <w:rsid w:val="001873E5"/>
    <w:rsid w:val="00194932"/>
    <w:rsid w:val="0019719D"/>
    <w:rsid w:val="00197403"/>
    <w:rsid w:val="001A6DF5"/>
    <w:rsid w:val="001B0A06"/>
    <w:rsid w:val="001B365E"/>
    <w:rsid w:val="001E6603"/>
    <w:rsid w:val="001F150D"/>
    <w:rsid w:val="001F6FDB"/>
    <w:rsid w:val="00203DE9"/>
    <w:rsid w:val="00211855"/>
    <w:rsid w:val="00215F40"/>
    <w:rsid w:val="00222A36"/>
    <w:rsid w:val="00237E83"/>
    <w:rsid w:val="00242C4F"/>
    <w:rsid w:val="0024370A"/>
    <w:rsid w:val="002478A7"/>
    <w:rsid w:val="00263ED1"/>
    <w:rsid w:val="00287A37"/>
    <w:rsid w:val="00294CBB"/>
    <w:rsid w:val="0029534B"/>
    <w:rsid w:val="002A14C6"/>
    <w:rsid w:val="002B034B"/>
    <w:rsid w:val="002C0016"/>
    <w:rsid w:val="002C21E8"/>
    <w:rsid w:val="002E4A3A"/>
    <w:rsid w:val="002F2145"/>
    <w:rsid w:val="002F3550"/>
    <w:rsid w:val="003130B3"/>
    <w:rsid w:val="00321FAD"/>
    <w:rsid w:val="0032204C"/>
    <w:rsid w:val="00327B2F"/>
    <w:rsid w:val="003305F0"/>
    <w:rsid w:val="00337B9F"/>
    <w:rsid w:val="0035381D"/>
    <w:rsid w:val="00357A51"/>
    <w:rsid w:val="00365E3B"/>
    <w:rsid w:val="00367810"/>
    <w:rsid w:val="0037391E"/>
    <w:rsid w:val="00384FEE"/>
    <w:rsid w:val="00396CC3"/>
    <w:rsid w:val="003A4EC4"/>
    <w:rsid w:val="003A6DF0"/>
    <w:rsid w:val="003C20DC"/>
    <w:rsid w:val="003C6100"/>
    <w:rsid w:val="003D5439"/>
    <w:rsid w:val="003E450B"/>
    <w:rsid w:val="003F7C29"/>
    <w:rsid w:val="0041051B"/>
    <w:rsid w:val="004162C8"/>
    <w:rsid w:val="00422263"/>
    <w:rsid w:val="004252FA"/>
    <w:rsid w:val="00434228"/>
    <w:rsid w:val="004509FE"/>
    <w:rsid w:val="004754E6"/>
    <w:rsid w:val="00477072"/>
    <w:rsid w:val="00485183"/>
    <w:rsid w:val="004A37EC"/>
    <w:rsid w:val="004A428A"/>
    <w:rsid w:val="004C6D4C"/>
    <w:rsid w:val="004D77A1"/>
    <w:rsid w:val="004E64B1"/>
    <w:rsid w:val="00523C5E"/>
    <w:rsid w:val="0052740F"/>
    <w:rsid w:val="005412FC"/>
    <w:rsid w:val="00546F20"/>
    <w:rsid w:val="005524CA"/>
    <w:rsid w:val="00563418"/>
    <w:rsid w:val="00564F7B"/>
    <w:rsid w:val="005711E3"/>
    <w:rsid w:val="0058216C"/>
    <w:rsid w:val="00586EAC"/>
    <w:rsid w:val="0059653E"/>
    <w:rsid w:val="005A1814"/>
    <w:rsid w:val="005A5BAD"/>
    <w:rsid w:val="005C7E20"/>
    <w:rsid w:val="005F04C3"/>
    <w:rsid w:val="005F077C"/>
    <w:rsid w:val="00602C4E"/>
    <w:rsid w:val="006076DB"/>
    <w:rsid w:val="00614F1B"/>
    <w:rsid w:val="00614F84"/>
    <w:rsid w:val="00624956"/>
    <w:rsid w:val="00631643"/>
    <w:rsid w:val="0064457F"/>
    <w:rsid w:val="00645D26"/>
    <w:rsid w:val="006629AF"/>
    <w:rsid w:val="006916DF"/>
    <w:rsid w:val="006938B8"/>
    <w:rsid w:val="006B16F4"/>
    <w:rsid w:val="006B302F"/>
    <w:rsid w:val="006D2569"/>
    <w:rsid w:val="006E5E0F"/>
    <w:rsid w:val="006F16BD"/>
    <w:rsid w:val="00723A29"/>
    <w:rsid w:val="00726B38"/>
    <w:rsid w:val="00730394"/>
    <w:rsid w:val="00731F82"/>
    <w:rsid w:val="00751DFE"/>
    <w:rsid w:val="00757C5C"/>
    <w:rsid w:val="00764677"/>
    <w:rsid w:val="00765758"/>
    <w:rsid w:val="00766093"/>
    <w:rsid w:val="00793EEE"/>
    <w:rsid w:val="007A3C4F"/>
    <w:rsid w:val="007B78A9"/>
    <w:rsid w:val="007B7ACA"/>
    <w:rsid w:val="007C2050"/>
    <w:rsid w:val="007C2EC0"/>
    <w:rsid w:val="007C2F72"/>
    <w:rsid w:val="007C7E5D"/>
    <w:rsid w:val="007D7959"/>
    <w:rsid w:val="007F3203"/>
    <w:rsid w:val="007F7E55"/>
    <w:rsid w:val="00840190"/>
    <w:rsid w:val="00844A00"/>
    <w:rsid w:val="00873073"/>
    <w:rsid w:val="0087431F"/>
    <w:rsid w:val="0087704A"/>
    <w:rsid w:val="008A221B"/>
    <w:rsid w:val="008A55F2"/>
    <w:rsid w:val="008B45A5"/>
    <w:rsid w:val="008B4BDB"/>
    <w:rsid w:val="008C054C"/>
    <w:rsid w:val="008D0272"/>
    <w:rsid w:val="008D57EB"/>
    <w:rsid w:val="008E2EC3"/>
    <w:rsid w:val="008E4327"/>
    <w:rsid w:val="008E676D"/>
    <w:rsid w:val="008F36E7"/>
    <w:rsid w:val="008F479A"/>
    <w:rsid w:val="0091348A"/>
    <w:rsid w:val="0094465A"/>
    <w:rsid w:val="009550FE"/>
    <w:rsid w:val="0095662B"/>
    <w:rsid w:val="009704BA"/>
    <w:rsid w:val="00974EF6"/>
    <w:rsid w:val="009971EE"/>
    <w:rsid w:val="009B1ADC"/>
    <w:rsid w:val="009B35F9"/>
    <w:rsid w:val="009B3FE8"/>
    <w:rsid w:val="009D01E0"/>
    <w:rsid w:val="009D7809"/>
    <w:rsid w:val="009F27B1"/>
    <w:rsid w:val="00A147B1"/>
    <w:rsid w:val="00A23DF6"/>
    <w:rsid w:val="00A2430A"/>
    <w:rsid w:val="00A25DA1"/>
    <w:rsid w:val="00A41662"/>
    <w:rsid w:val="00A442C7"/>
    <w:rsid w:val="00A51446"/>
    <w:rsid w:val="00A62431"/>
    <w:rsid w:val="00A75339"/>
    <w:rsid w:val="00A769E3"/>
    <w:rsid w:val="00A925FB"/>
    <w:rsid w:val="00AA796E"/>
    <w:rsid w:val="00AA7B37"/>
    <w:rsid w:val="00AE68BA"/>
    <w:rsid w:val="00AF0395"/>
    <w:rsid w:val="00AF1622"/>
    <w:rsid w:val="00AF192B"/>
    <w:rsid w:val="00AF1CE4"/>
    <w:rsid w:val="00AF3F2F"/>
    <w:rsid w:val="00B00DAA"/>
    <w:rsid w:val="00B13CFA"/>
    <w:rsid w:val="00B20D61"/>
    <w:rsid w:val="00B20EDD"/>
    <w:rsid w:val="00B21B71"/>
    <w:rsid w:val="00B22D93"/>
    <w:rsid w:val="00B25188"/>
    <w:rsid w:val="00B366BD"/>
    <w:rsid w:val="00B37F90"/>
    <w:rsid w:val="00B413E6"/>
    <w:rsid w:val="00B44FFB"/>
    <w:rsid w:val="00B5097C"/>
    <w:rsid w:val="00B524D2"/>
    <w:rsid w:val="00B60274"/>
    <w:rsid w:val="00B6307A"/>
    <w:rsid w:val="00B70C27"/>
    <w:rsid w:val="00B713DF"/>
    <w:rsid w:val="00B81A1A"/>
    <w:rsid w:val="00BA3F3D"/>
    <w:rsid w:val="00BB3F13"/>
    <w:rsid w:val="00BC3BAA"/>
    <w:rsid w:val="00BF3710"/>
    <w:rsid w:val="00C00FC6"/>
    <w:rsid w:val="00C02492"/>
    <w:rsid w:val="00C169BE"/>
    <w:rsid w:val="00C237BE"/>
    <w:rsid w:val="00C27958"/>
    <w:rsid w:val="00C27D7C"/>
    <w:rsid w:val="00C41372"/>
    <w:rsid w:val="00C43F2C"/>
    <w:rsid w:val="00C5039D"/>
    <w:rsid w:val="00C6413F"/>
    <w:rsid w:val="00C65529"/>
    <w:rsid w:val="00C74F6D"/>
    <w:rsid w:val="00C771A1"/>
    <w:rsid w:val="00CA0771"/>
    <w:rsid w:val="00CA1285"/>
    <w:rsid w:val="00CA6BDD"/>
    <w:rsid w:val="00CC4164"/>
    <w:rsid w:val="00CD4302"/>
    <w:rsid w:val="00CD4A03"/>
    <w:rsid w:val="00CE5EF1"/>
    <w:rsid w:val="00CF5E21"/>
    <w:rsid w:val="00D02C07"/>
    <w:rsid w:val="00D06FCC"/>
    <w:rsid w:val="00D366B3"/>
    <w:rsid w:val="00D41030"/>
    <w:rsid w:val="00D47E9F"/>
    <w:rsid w:val="00D551DC"/>
    <w:rsid w:val="00D557E5"/>
    <w:rsid w:val="00D62FB2"/>
    <w:rsid w:val="00DA4534"/>
    <w:rsid w:val="00DB32B9"/>
    <w:rsid w:val="00DB4B53"/>
    <w:rsid w:val="00DB6078"/>
    <w:rsid w:val="00DD0196"/>
    <w:rsid w:val="00DD1A8D"/>
    <w:rsid w:val="00DE20B5"/>
    <w:rsid w:val="00DF764E"/>
    <w:rsid w:val="00E04692"/>
    <w:rsid w:val="00E11605"/>
    <w:rsid w:val="00E13BD9"/>
    <w:rsid w:val="00E20C51"/>
    <w:rsid w:val="00E3054B"/>
    <w:rsid w:val="00E3645F"/>
    <w:rsid w:val="00E51445"/>
    <w:rsid w:val="00E51461"/>
    <w:rsid w:val="00E613D2"/>
    <w:rsid w:val="00E753AC"/>
    <w:rsid w:val="00E84590"/>
    <w:rsid w:val="00E8646B"/>
    <w:rsid w:val="00E948DF"/>
    <w:rsid w:val="00E95260"/>
    <w:rsid w:val="00EA7DF3"/>
    <w:rsid w:val="00EB4CF3"/>
    <w:rsid w:val="00EB608D"/>
    <w:rsid w:val="00EC30C8"/>
    <w:rsid w:val="00EC44E8"/>
    <w:rsid w:val="00EC46C1"/>
    <w:rsid w:val="00EE0F48"/>
    <w:rsid w:val="00EF00DC"/>
    <w:rsid w:val="00F00CD0"/>
    <w:rsid w:val="00F1543E"/>
    <w:rsid w:val="00F24EDF"/>
    <w:rsid w:val="00F30CB2"/>
    <w:rsid w:val="00F32B04"/>
    <w:rsid w:val="00F41C64"/>
    <w:rsid w:val="00F54646"/>
    <w:rsid w:val="00F57658"/>
    <w:rsid w:val="00F643E8"/>
    <w:rsid w:val="00F649C2"/>
    <w:rsid w:val="00F727AC"/>
    <w:rsid w:val="00FA3C61"/>
    <w:rsid w:val="00FB44CC"/>
    <w:rsid w:val="00FC6ECC"/>
    <w:rsid w:val="00FD291B"/>
    <w:rsid w:val="00FD2CB1"/>
    <w:rsid w:val="00FD7FDE"/>
    <w:rsid w:val="00FE6857"/>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34156-D761-428C-B960-D82AE923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874">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750009727">
      <w:bodyDiv w:val="1"/>
      <w:marLeft w:val="0"/>
      <w:marRight w:val="0"/>
      <w:marTop w:val="0"/>
      <w:marBottom w:val="0"/>
      <w:divBdr>
        <w:top w:val="none" w:sz="0" w:space="0" w:color="auto"/>
        <w:left w:val="none" w:sz="0" w:space="0" w:color="auto"/>
        <w:bottom w:val="none" w:sz="0" w:space="0" w:color="auto"/>
        <w:right w:val="none" w:sz="0" w:space="0" w:color="auto"/>
      </w:divBdr>
    </w:div>
    <w:div w:id="765080987">
      <w:bodyDiv w:val="1"/>
      <w:marLeft w:val="0"/>
      <w:marRight w:val="0"/>
      <w:marTop w:val="0"/>
      <w:marBottom w:val="0"/>
      <w:divBdr>
        <w:top w:val="none" w:sz="0" w:space="0" w:color="auto"/>
        <w:left w:val="none" w:sz="0" w:space="0" w:color="auto"/>
        <w:bottom w:val="none" w:sz="0" w:space="0" w:color="auto"/>
        <w:right w:val="none" w:sz="0" w:space="0" w:color="auto"/>
      </w:divBdr>
    </w:div>
    <w:div w:id="1099763683">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1B25-6853-451A-AAB9-F62870A3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10</cp:revision>
  <cp:lastPrinted>2016-09-07T16:44:00Z</cp:lastPrinted>
  <dcterms:created xsi:type="dcterms:W3CDTF">2018-08-06T04:11:00Z</dcterms:created>
  <dcterms:modified xsi:type="dcterms:W3CDTF">2018-10-05T15:20:00Z</dcterms:modified>
</cp:coreProperties>
</file>