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D1" w:rsidRPr="00147033" w:rsidRDefault="00252ED1" w:rsidP="00147033">
      <w:pPr>
        <w:ind w:right="-7"/>
        <w:rPr>
          <w:rFonts w:ascii="Arial" w:hAnsi="Arial" w:cs="Arial"/>
          <w:bCs/>
          <w:lang w:val="x-none" w:eastAsia="x-none"/>
        </w:rPr>
      </w:pPr>
      <w:r w:rsidRPr="00147033">
        <w:rPr>
          <w:rFonts w:ascii="Arial" w:hAnsi="Arial" w:cs="Arial"/>
          <w:lang w:val="x-none" w:eastAsia="x-none"/>
        </w:rPr>
        <w:t>Radicación Nro</w:t>
      </w:r>
      <w:r w:rsidRPr="00147033">
        <w:rPr>
          <w:rFonts w:ascii="Arial" w:hAnsi="Arial" w:cs="Arial"/>
          <w:lang w:eastAsia="x-none"/>
        </w:rPr>
        <w:t>.:</w:t>
      </w:r>
      <w:r w:rsidRPr="00147033">
        <w:rPr>
          <w:rFonts w:ascii="Arial" w:hAnsi="Arial" w:cs="Arial"/>
          <w:lang w:eastAsia="x-none"/>
        </w:rPr>
        <w:tab/>
      </w:r>
      <w:r w:rsidRPr="00147033">
        <w:rPr>
          <w:rFonts w:ascii="Arial" w:hAnsi="Arial" w:cs="Arial"/>
          <w:bCs/>
          <w:lang w:eastAsia="x-none"/>
        </w:rPr>
        <w:t>66001-31-05-005-2018-00367-01</w:t>
      </w:r>
    </w:p>
    <w:p w:rsidR="00252ED1" w:rsidRPr="00147033" w:rsidRDefault="00252ED1" w:rsidP="00252ED1">
      <w:pPr>
        <w:jc w:val="both"/>
        <w:rPr>
          <w:rFonts w:ascii="Arial" w:hAnsi="Arial" w:cs="Arial"/>
          <w:lang w:val="es-CO"/>
        </w:rPr>
      </w:pPr>
      <w:r w:rsidRPr="00147033">
        <w:rPr>
          <w:rFonts w:ascii="Arial" w:hAnsi="Arial" w:cs="Arial"/>
          <w:lang w:val="es-CO"/>
        </w:rPr>
        <w:t>Proceso:</w:t>
      </w:r>
      <w:r w:rsidRPr="00147033">
        <w:rPr>
          <w:rFonts w:ascii="Arial" w:hAnsi="Arial" w:cs="Arial"/>
          <w:lang w:val="es-CO"/>
        </w:rPr>
        <w:tab/>
      </w:r>
      <w:r w:rsidRPr="00147033">
        <w:rPr>
          <w:rFonts w:ascii="Arial" w:hAnsi="Arial" w:cs="Arial"/>
          <w:lang w:val="es-CO"/>
        </w:rPr>
        <w:tab/>
        <w:t xml:space="preserve">Acción de Tutela </w:t>
      </w:r>
    </w:p>
    <w:p w:rsidR="00252ED1" w:rsidRPr="00147033" w:rsidRDefault="00252ED1" w:rsidP="00252ED1">
      <w:pPr>
        <w:jc w:val="both"/>
        <w:rPr>
          <w:rFonts w:ascii="Arial" w:hAnsi="Arial" w:cs="Arial"/>
          <w:lang w:val="es-CO"/>
        </w:rPr>
      </w:pPr>
      <w:r w:rsidRPr="00147033">
        <w:rPr>
          <w:rFonts w:ascii="Arial" w:hAnsi="Arial" w:cs="Arial"/>
          <w:lang w:val="es-CO"/>
        </w:rPr>
        <w:t>Accionante:</w:t>
      </w:r>
      <w:r w:rsidR="00147033">
        <w:rPr>
          <w:rFonts w:ascii="Arial" w:hAnsi="Arial" w:cs="Arial"/>
          <w:lang w:val="es-CO"/>
        </w:rPr>
        <w:tab/>
      </w:r>
      <w:r w:rsidRPr="00147033">
        <w:rPr>
          <w:rFonts w:ascii="Arial" w:hAnsi="Arial" w:cs="Arial"/>
          <w:lang w:val="es-CO"/>
        </w:rPr>
        <w:tab/>
      </w:r>
      <w:r w:rsidRPr="00147033">
        <w:rPr>
          <w:rFonts w:ascii="Arial" w:hAnsi="Arial" w:cs="Arial"/>
          <w:lang w:val="es-CO"/>
        </w:rPr>
        <w:t xml:space="preserve">Luis Hernán Tobón Vélez  </w:t>
      </w:r>
      <w:bookmarkStart w:id="0" w:name="_GoBack"/>
      <w:bookmarkEnd w:id="0"/>
    </w:p>
    <w:p w:rsidR="00252ED1" w:rsidRPr="00147033" w:rsidRDefault="00252ED1" w:rsidP="00252ED1">
      <w:pPr>
        <w:jc w:val="both"/>
        <w:rPr>
          <w:rFonts w:ascii="Arial" w:hAnsi="Arial" w:cs="Arial"/>
        </w:rPr>
      </w:pPr>
      <w:r w:rsidRPr="00147033">
        <w:rPr>
          <w:rFonts w:ascii="Arial" w:hAnsi="Arial" w:cs="Arial"/>
          <w:lang w:val="es-CO"/>
        </w:rPr>
        <w:t>Accionado</w:t>
      </w:r>
      <w:r w:rsidRPr="00147033">
        <w:rPr>
          <w:rFonts w:ascii="Arial" w:hAnsi="Arial" w:cs="Arial"/>
          <w:lang w:val="es-CO"/>
        </w:rPr>
        <w:tab/>
      </w:r>
      <w:r w:rsidRPr="00147033">
        <w:rPr>
          <w:rFonts w:ascii="Arial" w:hAnsi="Arial" w:cs="Arial"/>
          <w:lang w:val="es-CO"/>
        </w:rPr>
        <w:tab/>
      </w:r>
      <w:r w:rsidRPr="00147033">
        <w:rPr>
          <w:rFonts w:ascii="Arial" w:hAnsi="Arial" w:cs="Arial"/>
          <w:lang w:val="es-CO"/>
        </w:rPr>
        <w:t xml:space="preserve">Colpensiones </w:t>
      </w:r>
    </w:p>
    <w:p w:rsidR="00252ED1" w:rsidRPr="00147033" w:rsidRDefault="00252ED1" w:rsidP="00252ED1">
      <w:pPr>
        <w:jc w:val="both"/>
        <w:rPr>
          <w:rFonts w:ascii="Arial" w:hAnsi="Arial" w:cs="Arial"/>
          <w:lang w:val="es-CO"/>
        </w:rPr>
      </w:pPr>
      <w:r w:rsidRPr="00147033">
        <w:rPr>
          <w:rFonts w:ascii="Arial" w:hAnsi="Arial" w:cs="Arial"/>
          <w:lang w:val="es-CO"/>
        </w:rPr>
        <w:t>Juzgado de Origen:</w:t>
      </w:r>
      <w:r w:rsidRPr="00147033">
        <w:rPr>
          <w:rFonts w:ascii="Arial" w:hAnsi="Arial" w:cs="Arial"/>
          <w:lang w:val="es-CO"/>
        </w:rPr>
        <w:tab/>
        <w:t xml:space="preserve">Juzgado Quinto Laboral del Circuito de Pereira </w:t>
      </w:r>
    </w:p>
    <w:p w:rsidR="00252ED1" w:rsidRPr="00147033" w:rsidRDefault="00252ED1" w:rsidP="00252ED1">
      <w:pPr>
        <w:jc w:val="both"/>
        <w:rPr>
          <w:rFonts w:ascii="Arial" w:hAnsi="Arial" w:cs="Arial"/>
          <w:bCs/>
          <w:lang w:val="es-CO"/>
        </w:rPr>
      </w:pPr>
      <w:r w:rsidRPr="00147033">
        <w:rPr>
          <w:rFonts w:ascii="Arial" w:hAnsi="Arial" w:cs="Arial"/>
          <w:lang w:val="es-CO"/>
        </w:rPr>
        <w:t>Providencia:</w:t>
      </w:r>
      <w:r w:rsidR="00147033">
        <w:rPr>
          <w:rFonts w:ascii="Arial" w:hAnsi="Arial" w:cs="Arial"/>
          <w:lang w:val="es-CO"/>
        </w:rPr>
        <w:tab/>
      </w:r>
      <w:r w:rsidRPr="00147033">
        <w:rPr>
          <w:rFonts w:ascii="Arial" w:hAnsi="Arial" w:cs="Arial"/>
          <w:lang w:val="es-CO"/>
        </w:rPr>
        <w:tab/>
      </w:r>
      <w:r w:rsidRPr="00147033">
        <w:rPr>
          <w:rFonts w:ascii="Arial" w:hAnsi="Arial" w:cs="Arial"/>
          <w:bCs/>
          <w:lang w:val="es-CO"/>
        </w:rPr>
        <w:t>Segunda Instancia</w:t>
      </w:r>
    </w:p>
    <w:p w:rsidR="00252ED1" w:rsidRPr="00147033" w:rsidRDefault="00252ED1" w:rsidP="00252ED1">
      <w:pPr>
        <w:jc w:val="both"/>
        <w:rPr>
          <w:rFonts w:ascii="Arial" w:hAnsi="Arial" w:cs="Arial"/>
          <w:spacing w:val="2"/>
          <w:lang w:val="es-ES_tradnl"/>
        </w:rPr>
      </w:pPr>
    </w:p>
    <w:p w:rsidR="00252ED1" w:rsidRPr="00147033" w:rsidRDefault="00252ED1" w:rsidP="00252ED1">
      <w:pPr>
        <w:jc w:val="both"/>
        <w:rPr>
          <w:rFonts w:ascii="Arial" w:hAnsi="Arial" w:cs="Arial"/>
          <w:b/>
          <w:spacing w:val="2"/>
          <w:lang w:val="es-ES_tradnl"/>
        </w:rPr>
      </w:pPr>
      <w:r w:rsidRPr="00147033">
        <w:rPr>
          <w:rFonts w:ascii="Arial" w:hAnsi="Arial" w:cs="Arial"/>
          <w:b/>
          <w:spacing w:val="2"/>
          <w:u w:val="single"/>
          <w:lang w:val="es-ES_tradnl"/>
        </w:rPr>
        <w:t>Tema</w:t>
      </w:r>
      <w:r w:rsidRPr="00147033">
        <w:rPr>
          <w:rFonts w:ascii="Arial" w:hAnsi="Arial" w:cs="Arial"/>
          <w:b/>
          <w:spacing w:val="2"/>
          <w:u w:val="single"/>
          <w:lang w:val="es-ES_tradnl"/>
        </w:rPr>
        <w:t>s:</w:t>
      </w:r>
      <w:r w:rsidRPr="00147033">
        <w:rPr>
          <w:rFonts w:ascii="Arial" w:hAnsi="Arial" w:cs="Arial"/>
          <w:b/>
          <w:spacing w:val="2"/>
          <w:lang w:val="es-ES_tradnl"/>
        </w:rPr>
        <w:tab/>
      </w:r>
      <w:r w:rsidR="00D509A5">
        <w:rPr>
          <w:rFonts w:ascii="Arial" w:hAnsi="Arial" w:cs="Arial"/>
          <w:b/>
          <w:spacing w:val="2"/>
          <w:lang w:val="es-ES_tradnl"/>
        </w:rPr>
        <w:t xml:space="preserve">DERECHO A LA SALUD / CALIFICACIÓN PÉRDIDA CAPACIDAD LABORAL / VIÁTICOS PARA ACOMPAÑANTE / REQUISITOS </w:t>
      </w:r>
      <w:r w:rsidR="00A87B4B">
        <w:rPr>
          <w:rFonts w:ascii="Arial" w:hAnsi="Arial" w:cs="Arial"/>
          <w:b/>
          <w:spacing w:val="2"/>
          <w:lang w:val="es-ES_tradnl"/>
        </w:rPr>
        <w:t>/ HECHO SUPERADO POR DAÑO CONSUMADO.</w:t>
      </w:r>
    </w:p>
    <w:p w:rsidR="00252ED1" w:rsidRPr="00147033" w:rsidRDefault="00252ED1" w:rsidP="00252ED1">
      <w:pPr>
        <w:jc w:val="both"/>
        <w:rPr>
          <w:rFonts w:ascii="Arial" w:hAnsi="Arial" w:cs="Arial"/>
          <w:spacing w:val="2"/>
          <w:lang w:val="es-ES_tradnl"/>
        </w:rPr>
      </w:pPr>
    </w:p>
    <w:p w:rsidR="00252ED1" w:rsidRPr="00147033" w:rsidRDefault="00252ED1" w:rsidP="00252ED1">
      <w:pPr>
        <w:jc w:val="both"/>
        <w:rPr>
          <w:rFonts w:ascii="Arial" w:hAnsi="Arial" w:cs="Arial"/>
          <w:spacing w:val="2"/>
          <w:lang w:val="es-ES_tradnl"/>
        </w:rPr>
      </w:pPr>
      <w:r w:rsidRPr="00147033">
        <w:rPr>
          <w:rFonts w:ascii="Arial" w:hAnsi="Arial" w:cs="Arial"/>
          <w:spacing w:val="2"/>
          <w:lang w:val="es-ES_tradnl"/>
        </w:rPr>
        <w:t>A</w:t>
      </w:r>
      <w:r w:rsidRPr="00147033">
        <w:rPr>
          <w:rFonts w:ascii="Arial" w:hAnsi="Arial" w:cs="Arial"/>
          <w:spacing w:val="2"/>
          <w:lang w:val="es-ES_tradnl"/>
        </w:rPr>
        <w:t>l tenor de lo dispuesto en el artículo 34 del Decreto 1352 de 2013, “Todos los gastos que se requieran para el traslado de los integrantes de la junta de conformidad con el presente decreto, del afiliado, pensionado por invalidez o beneficiario objeto de dictamen, así como de su acompañante, dentro o fuera de la ciudad de conformidad con el concepto médico, estarán a cargo de la Entidad Administradora de Riesgos Laborales, Administradora del Sistema General de Pensiones, el empleador correspondiente. Daño consumado: este se presenta cuando la vulneración o amenaza del derecho fundamental ha producido el perjuicio que se pretendía evitar con la acción de tutela, de modo tal que ya no es posible hacer cesar la violación o impedir que se concrete el peligro y lo único que procede es el resarcimiento del daño originado en la vulneración del derecho fundamental. En este orden de ideas, ante la presencia de un daño consumado, cualquier orden judicial resultaría inocua, pues no se puede impedir que se presente la violación o que acaezca la amenaza, porque precisamente la misma ya ha ocurrido.</w:t>
      </w:r>
    </w:p>
    <w:p w:rsidR="00252ED1" w:rsidRPr="00147033" w:rsidRDefault="00252ED1" w:rsidP="00147033">
      <w:pPr>
        <w:tabs>
          <w:tab w:val="left" w:pos="3060"/>
        </w:tabs>
        <w:spacing w:line="312" w:lineRule="auto"/>
        <w:jc w:val="both"/>
        <w:rPr>
          <w:rFonts w:ascii="Arial Narrow" w:hAnsi="Arial Narrow" w:cs="Arial"/>
          <w:spacing w:val="2"/>
          <w:sz w:val="26"/>
          <w:szCs w:val="26"/>
          <w:lang w:val="es-ES_tradnl"/>
        </w:rPr>
      </w:pPr>
    </w:p>
    <w:p w:rsidR="00252ED1" w:rsidRPr="00147033" w:rsidRDefault="00252ED1" w:rsidP="00147033">
      <w:pPr>
        <w:shd w:val="clear" w:color="auto" w:fill="FFFFFF"/>
        <w:spacing w:line="312" w:lineRule="auto"/>
        <w:jc w:val="both"/>
        <w:textAlignment w:val="baseline"/>
        <w:rPr>
          <w:rFonts w:ascii="Arial Narrow" w:hAnsi="Arial Narrow"/>
          <w:sz w:val="26"/>
          <w:szCs w:val="26"/>
          <w:bdr w:val="none" w:sz="0" w:space="0" w:color="auto" w:frame="1"/>
        </w:rPr>
      </w:pPr>
    </w:p>
    <w:p w:rsidR="00814CA6" w:rsidRPr="00147033" w:rsidRDefault="00814CA6" w:rsidP="00147033">
      <w:pPr>
        <w:tabs>
          <w:tab w:val="center" w:pos="4419"/>
          <w:tab w:val="right" w:pos="8838"/>
        </w:tabs>
        <w:spacing w:line="312" w:lineRule="auto"/>
        <w:ind w:right="-7"/>
        <w:jc w:val="center"/>
        <w:rPr>
          <w:rFonts w:ascii="Arial Narrow" w:hAnsi="Arial Narrow"/>
          <w:b/>
          <w:i/>
          <w:sz w:val="26"/>
          <w:szCs w:val="26"/>
          <w:lang w:val="x-none" w:eastAsia="x-none"/>
        </w:rPr>
      </w:pPr>
      <w:r w:rsidRPr="00147033">
        <w:rPr>
          <w:rFonts w:ascii="Arial Narrow" w:hAnsi="Arial Narrow"/>
          <w:b/>
          <w:i/>
          <w:sz w:val="26"/>
          <w:szCs w:val="26"/>
          <w:lang w:val="x-none" w:eastAsia="x-none"/>
        </w:rPr>
        <w:t>TRIBUNAL SUPERIOR DEL DISTRITO</w:t>
      </w:r>
    </w:p>
    <w:p w:rsidR="00814CA6" w:rsidRPr="00147033" w:rsidRDefault="00814CA6" w:rsidP="00147033">
      <w:pPr>
        <w:tabs>
          <w:tab w:val="center" w:pos="4419"/>
          <w:tab w:val="right" w:pos="8838"/>
        </w:tabs>
        <w:spacing w:line="312" w:lineRule="auto"/>
        <w:ind w:right="-7"/>
        <w:jc w:val="center"/>
        <w:rPr>
          <w:rFonts w:ascii="Arial Narrow" w:hAnsi="Arial Narrow"/>
          <w:b/>
          <w:i/>
          <w:sz w:val="26"/>
          <w:szCs w:val="26"/>
          <w:lang w:val="x-none" w:eastAsia="x-none"/>
        </w:rPr>
      </w:pPr>
      <w:r w:rsidRPr="00147033">
        <w:rPr>
          <w:rFonts w:ascii="Arial Narrow" w:hAnsi="Arial Narrow"/>
          <w:b/>
          <w:i/>
          <w:noProof/>
          <w:spacing w:val="-3"/>
          <w:sz w:val="26"/>
          <w:szCs w:val="26"/>
        </w:rPr>
        <w:drawing>
          <wp:inline distT="0" distB="0" distL="0" distR="0" wp14:anchorId="2317B710" wp14:editId="5FD69A6E">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814CA6" w:rsidRPr="00147033" w:rsidRDefault="00814CA6" w:rsidP="00147033">
      <w:pPr>
        <w:tabs>
          <w:tab w:val="center" w:pos="4419"/>
          <w:tab w:val="right" w:pos="8838"/>
        </w:tabs>
        <w:spacing w:line="312" w:lineRule="auto"/>
        <w:ind w:right="-7"/>
        <w:jc w:val="center"/>
        <w:rPr>
          <w:rFonts w:ascii="Arial Narrow" w:hAnsi="Arial Narrow"/>
          <w:b/>
          <w:i/>
          <w:sz w:val="26"/>
          <w:szCs w:val="26"/>
          <w:lang w:eastAsia="x-none"/>
        </w:rPr>
      </w:pPr>
      <w:r w:rsidRPr="00147033">
        <w:rPr>
          <w:rFonts w:ascii="Arial Narrow" w:hAnsi="Arial Narrow"/>
          <w:b/>
          <w:i/>
          <w:sz w:val="26"/>
          <w:szCs w:val="26"/>
          <w:lang w:val="x-none" w:eastAsia="x-none"/>
        </w:rPr>
        <w:t>PEREIRA RISARALDA</w:t>
      </w:r>
    </w:p>
    <w:p w:rsidR="00814CA6" w:rsidRPr="00147033" w:rsidRDefault="00814CA6" w:rsidP="00147033">
      <w:pPr>
        <w:tabs>
          <w:tab w:val="center" w:pos="4419"/>
          <w:tab w:val="right" w:pos="8838"/>
        </w:tabs>
        <w:spacing w:line="312" w:lineRule="auto"/>
        <w:ind w:right="-7"/>
        <w:jc w:val="center"/>
        <w:rPr>
          <w:rFonts w:ascii="Arial Narrow" w:hAnsi="Arial Narrow"/>
          <w:b/>
          <w:i/>
          <w:sz w:val="26"/>
          <w:szCs w:val="26"/>
          <w:lang w:eastAsia="x-none"/>
        </w:rPr>
      </w:pPr>
      <w:r w:rsidRPr="00147033">
        <w:rPr>
          <w:rFonts w:ascii="Arial Narrow" w:hAnsi="Arial Narrow" w:cs="Tahoma"/>
          <w:b/>
          <w:i/>
          <w:sz w:val="26"/>
          <w:szCs w:val="26"/>
          <w:lang w:val="es-CO"/>
        </w:rPr>
        <w:t>MAGISTRADO PONENTE: FRANCISCO JAVIER TAMAYO TABARES</w:t>
      </w:r>
    </w:p>
    <w:p w:rsidR="00814CA6" w:rsidRPr="00147033" w:rsidRDefault="00814CA6" w:rsidP="00147033">
      <w:pPr>
        <w:tabs>
          <w:tab w:val="center" w:pos="4419"/>
          <w:tab w:val="right" w:pos="8838"/>
        </w:tabs>
        <w:spacing w:line="312" w:lineRule="auto"/>
        <w:ind w:right="-7"/>
        <w:rPr>
          <w:rFonts w:ascii="Arial Narrow" w:hAnsi="Arial Narrow" w:cs="Tahoma"/>
          <w:i/>
          <w:sz w:val="26"/>
          <w:szCs w:val="26"/>
          <w:lang w:val="x-none" w:eastAsia="x-none"/>
        </w:rPr>
      </w:pPr>
    </w:p>
    <w:p w:rsidR="00814CA6" w:rsidRPr="00147033" w:rsidRDefault="00814CA6" w:rsidP="00147033">
      <w:pPr>
        <w:spacing w:line="312" w:lineRule="auto"/>
        <w:jc w:val="both"/>
        <w:rPr>
          <w:rFonts w:ascii="Arial Narrow" w:hAnsi="Arial Narrow" w:cs="Tahoma"/>
          <w:sz w:val="26"/>
          <w:szCs w:val="26"/>
          <w:lang w:val="es-CO"/>
        </w:rPr>
      </w:pPr>
      <w:r w:rsidRPr="00147033">
        <w:rPr>
          <w:rFonts w:ascii="Arial Narrow" w:hAnsi="Arial Narrow" w:cs="Tahoma"/>
          <w:sz w:val="26"/>
          <w:szCs w:val="26"/>
          <w:lang w:val="es-CO"/>
        </w:rPr>
        <w:t>Pereira, diez de septiembre de dos mil dieciocho.</w:t>
      </w:r>
    </w:p>
    <w:p w:rsidR="00814CA6" w:rsidRPr="00147033" w:rsidRDefault="00814CA6" w:rsidP="00147033">
      <w:pPr>
        <w:spacing w:line="312" w:lineRule="auto"/>
        <w:rPr>
          <w:rFonts w:ascii="Arial Narrow" w:hAnsi="Arial Narrow" w:cs="Tahoma"/>
          <w:sz w:val="26"/>
          <w:szCs w:val="26"/>
          <w:lang w:val="es-CO"/>
        </w:rPr>
      </w:pPr>
      <w:r w:rsidRPr="00147033">
        <w:rPr>
          <w:rFonts w:ascii="Arial Narrow" w:hAnsi="Arial Narrow" w:cs="Tahoma"/>
          <w:sz w:val="26"/>
          <w:szCs w:val="26"/>
          <w:lang w:val="es-CO"/>
        </w:rPr>
        <w:t xml:space="preserve">Acta número ____ 10 de septiembre de 2018. </w:t>
      </w:r>
    </w:p>
    <w:p w:rsidR="00814CA6" w:rsidRPr="00147033" w:rsidRDefault="00814CA6" w:rsidP="00147033">
      <w:pPr>
        <w:spacing w:line="312" w:lineRule="auto"/>
        <w:jc w:val="center"/>
        <w:rPr>
          <w:rFonts w:ascii="Arial Narrow" w:hAnsi="Arial Narrow" w:cs="Tahoma"/>
          <w:sz w:val="26"/>
          <w:szCs w:val="26"/>
          <w:lang w:val="es-CO"/>
        </w:rPr>
      </w:pPr>
    </w:p>
    <w:p w:rsidR="00814CA6" w:rsidRDefault="00814CA6" w:rsidP="00147033">
      <w:pPr>
        <w:spacing w:line="312" w:lineRule="auto"/>
        <w:jc w:val="both"/>
        <w:rPr>
          <w:rFonts w:ascii="Arial Narrow" w:hAnsi="Arial Narrow" w:cs="Tahoma"/>
          <w:sz w:val="26"/>
          <w:szCs w:val="26"/>
        </w:rPr>
      </w:pPr>
      <w:r w:rsidRPr="00147033">
        <w:rPr>
          <w:rFonts w:ascii="Arial Narrow" w:hAnsi="Arial Narrow" w:cs="Tahoma"/>
          <w:sz w:val="26"/>
          <w:szCs w:val="26"/>
        </w:rPr>
        <w:t xml:space="preserve"> </w:t>
      </w:r>
      <w:r w:rsidRPr="00147033">
        <w:rPr>
          <w:rFonts w:ascii="Arial Narrow" w:hAnsi="Arial Narrow" w:cs="Tahoma"/>
          <w:sz w:val="26"/>
          <w:szCs w:val="26"/>
        </w:rPr>
        <w:tab/>
        <w:t xml:space="preserve">Procede la Sala de Decisión Laboral de este Tribunal a resolver la impugnación del fallo contra la sentencia dictada por el Juzgado Quinto Laboral del Circuito de Pereira el 31 de julio de 2018 dentro de la acción de tutela promovida por </w:t>
      </w:r>
      <w:r w:rsidRPr="00147033">
        <w:rPr>
          <w:rFonts w:ascii="Arial Narrow" w:hAnsi="Arial Narrow" w:cs="Tahoma"/>
          <w:b/>
          <w:sz w:val="26"/>
          <w:szCs w:val="26"/>
        </w:rPr>
        <w:t>Luis Hernán Tobón Vélez</w:t>
      </w:r>
      <w:r w:rsidRPr="00147033">
        <w:rPr>
          <w:rFonts w:ascii="Arial Narrow" w:hAnsi="Arial Narrow" w:cs="Tahoma"/>
          <w:b/>
          <w:i/>
          <w:sz w:val="26"/>
          <w:szCs w:val="26"/>
        </w:rPr>
        <w:t xml:space="preserve"> </w:t>
      </w:r>
      <w:r w:rsidRPr="00147033">
        <w:rPr>
          <w:rFonts w:ascii="Arial Narrow" w:hAnsi="Arial Narrow" w:cs="Tahoma"/>
          <w:sz w:val="26"/>
          <w:szCs w:val="26"/>
        </w:rPr>
        <w:t xml:space="preserve">contra la </w:t>
      </w:r>
      <w:r w:rsidRPr="00147033">
        <w:rPr>
          <w:rFonts w:ascii="Arial Narrow" w:hAnsi="Arial Narrow" w:cs="Tahoma"/>
          <w:b/>
          <w:sz w:val="26"/>
          <w:szCs w:val="26"/>
        </w:rPr>
        <w:t>Administradora Colombiana de Pensiones Colpensiones</w:t>
      </w:r>
      <w:r w:rsidRPr="00147033">
        <w:rPr>
          <w:rFonts w:ascii="Arial Narrow" w:hAnsi="Arial Narrow" w:cs="Tahoma"/>
          <w:sz w:val="26"/>
          <w:szCs w:val="26"/>
        </w:rPr>
        <w:t xml:space="preserve">, por la violación de sus derechos fundamentales a la seguridad social, salud, vida y mínimo vital. </w:t>
      </w:r>
    </w:p>
    <w:p w:rsidR="00147033" w:rsidRPr="00147033" w:rsidRDefault="00147033" w:rsidP="00147033">
      <w:pPr>
        <w:spacing w:line="312" w:lineRule="auto"/>
        <w:jc w:val="both"/>
        <w:rPr>
          <w:rFonts w:ascii="Arial Narrow" w:hAnsi="Arial Narrow"/>
          <w:sz w:val="26"/>
          <w:szCs w:val="26"/>
        </w:rPr>
      </w:pPr>
    </w:p>
    <w:p w:rsidR="00814CA6" w:rsidRDefault="00814CA6" w:rsidP="00147033">
      <w:pPr>
        <w:spacing w:line="312" w:lineRule="auto"/>
        <w:jc w:val="both"/>
        <w:rPr>
          <w:rFonts w:ascii="Arial Narrow" w:hAnsi="Arial Narrow" w:cs="Tahoma"/>
          <w:sz w:val="26"/>
          <w:szCs w:val="26"/>
        </w:rPr>
      </w:pPr>
      <w:r w:rsidRPr="00147033">
        <w:rPr>
          <w:rFonts w:ascii="Arial Narrow" w:hAnsi="Arial Narrow" w:cs="Tahoma"/>
          <w:sz w:val="26"/>
          <w:szCs w:val="26"/>
        </w:rPr>
        <w:t xml:space="preserve"> </w:t>
      </w:r>
      <w:r w:rsidRPr="00147033">
        <w:rPr>
          <w:rFonts w:ascii="Arial Narrow" w:hAnsi="Arial Narrow" w:cs="Tahoma"/>
          <w:sz w:val="26"/>
          <w:szCs w:val="26"/>
        </w:rPr>
        <w:tab/>
        <w:t>El proyecto presentado por el ponente, fue aproba</w:t>
      </w:r>
      <w:r w:rsidR="00147033">
        <w:rPr>
          <w:rFonts w:ascii="Arial Narrow" w:hAnsi="Arial Narrow" w:cs="Tahoma"/>
          <w:sz w:val="26"/>
          <w:szCs w:val="26"/>
        </w:rPr>
        <w:t>do y corresponde a la siguiente</w:t>
      </w:r>
    </w:p>
    <w:p w:rsidR="00147033" w:rsidRPr="00147033" w:rsidRDefault="00147033" w:rsidP="00147033">
      <w:pPr>
        <w:spacing w:line="312" w:lineRule="auto"/>
        <w:jc w:val="both"/>
        <w:rPr>
          <w:rFonts w:ascii="Arial Narrow" w:hAnsi="Arial Narrow" w:cs="Tahoma"/>
          <w:sz w:val="26"/>
          <w:szCs w:val="26"/>
        </w:rPr>
      </w:pPr>
    </w:p>
    <w:p w:rsidR="00814CA6" w:rsidRPr="00147033" w:rsidRDefault="00814CA6" w:rsidP="00147033">
      <w:pPr>
        <w:spacing w:line="312" w:lineRule="auto"/>
        <w:jc w:val="center"/>
        <w:rPr>
          <w:rFonts w:ascii="Arial Narrow" w:hAnsi="Arial Narrow" w:cs="Tahoma"/>
          <w:b/>
          <w:bCs/>
          <w:i/>
          <w:sz w:val="26"/>
          <w:szCs w:val="26"/>
          <w:lang w:val="es-CO"/>
        </w:rPr>
      </w:pPr>
      <w:r w:rsidRPr="00147033">
        <w:rPr>
          <w:rFonts w:ascii="Arial Narrow" w:hAnsi="Arial Narrow" w:cs="Tahoma"/>
          <w:bCs/>
          <w:i/>
          <w:sz w:val="26"/>
          <w:szCs w:val="26"/>
          <w:lang w:val="es-CO"/>
        </w:rPr>
        <w:t>I-</w:t>
      </w:r>
      <w:r w:rsidRPr="00147033">
        <w:rPr>
          <w:rFonts w:ascii="Arial Narrow" w:hAnsi="Arial Narrow" w:cs="Tahoma"/>
          <w:b/>
          <w:bCs/>
          <w:i/>
          <w:sz w:val="26"/>
          <w:szCs w:val="26"/>
          <w:lang w:val="es-CO"/>
        </w:rPr>
        <w:t xml:space="preserve"> SENTENCIA.</w:t>
      </w:r>
    </w:p>
    <w:p w:rsidR="00814CA6" w:rsidRPr="00147033" w:rsidRDefault="00814CA6" w:rsidP="00147033">
      <w:pPr>
        <w:pStyle w:val="Sinespaciado"/>
        <w:spacing w:line="312" w:lineRule="auto"/>
        <w:rPr>
          <w:rFonts w:ascii="Arial Narrow" w:hAnsi="Arial Narrow"/>
          <w:sz w:val="26"/>
          <w:szCs w:val="26"/>
          <w:lang w:val="es-CO"/>
        </w:rPr>
      </w:pPr>
    </w:p>
    <w:p w:rsidR="00814CA6" w:rsidRPr="00147033" w:rsidRDefault="00814CA6" w:rsidP="00147033">
      <w:pPr>
        <w:spacing w:line="312" w:lineRule="auto"/>
        <w:ind w:firstLine="851"/>
        <w:jc w:val="both"/>
        <w:rPr>
          <w:rFonts w:ascii="Arial Narrow" w:hAnsi="Arial Narrow" w:cs="Tahoma"/>
          <w:b/>
          <w:bCs/>
          <w:i/>
          <w:iCs/>
          <w:sz w:val="26"/>
          <w:szCs w:val="26"/>
        </w:rPr>
      </w:pPr>
      <w:r w:rsidRPr="00147033">
        <w:rPr>
          <w:rFonts w:ascii="Arial Narrow" w:hAnsi="Arial Narrow" w:cs="Tahoma"/>
          <w:b/>
          <w:bCs/>
          <w:i/>
          <w:iCs/>
          <w:sz w:val="26"/>
          <w:szCs w:val="26"/>
        </w:rPr>
        <w:t>1. Hechos jurídicamente relevantes.</w:t>
      </w:r>
    </w:p>
    <w:p w:rsidR="00814CA6" w:rsidRPr="00147033" w:rsidRDefault="00814CA6" w:rsidP="00147033">
      <w:pPr>
        <w:pStyle w:val="Sinespaciado"/>
        <w:spacing w:line="312" w:lineRule="auto"/>
        <w:rPr>
          <w:rFonts w:ascii="Arial Narrow" w:hAnsi="Arial Narrow"/>
          <w:sz w:val="26"/>
          <w:szCs w:val="26"/>
        </w:rPr>
      </w:pPr>
    </w:p>
    <w:p w:rsidR="00814CA6" w:rsidRDefault="00814CA6" w:rsidP="00147033">
      <w:pPr>
        <w:spacing w:line="312" w:lineRule="auto"/>
        <w:ind w:firstLine="851"/>
        <w:jc w:val="both"/>
        <w:rPr>
          <w:rFonts w:ascii="Arial Narrow" w:hAnsi="Arial Narrow" w:cs="Tahoma"/>
          <w:spacing w:val="-3"/>
          <w:sz w:val="26"/>
          <w:szCs w:val="26"/>
        </w:rPr>
      </w:pPr>
      <w:r w:rsidRPr="00147033">
        <w:rPr>
          <w:rFonts w:ascii="Arial Narrow" w:hAnsi="Arial Narrow" w:cs="Tahoma"/>
          <w:spacing w:val="-3"/>
          <w:sz w:val="26"/>
          <w:szCs w:val="26"/>
        </w:rPr>
        <w:lastRenderedPageBreak/>
        <w:t xml:space="preserve">Se relata en el escrito de tutela que el accionante fue citado por la Junta Nacional de Calificación de Invalidez para valoración médica el día 2 de agosto de 2018 a las 10:00 a.m., en aras de resolver el recurso de apelación interpuesto. </w:t>
      </w:r>
    </w:p>
    <w:p w:rsidR="00147033" w:rsidRPr="00147033" w:rsidRDefault="00147033" w:rsidP="00147033">
      <w:pPr>
        <w:spacing w:line="312" w:lineRule="auto"/>
        <w:ind w:firstLine="851"/>
        <w:jc w:val="both"/>
        <w:rPr>
          <w:rFonts w:ascii="Arial Narrow" w:hAnsi="Arial Narrow" w:cs="Tahoma"/>
          <w:spacing w:val="-3"/>
          <w:sz w:val="26"/>
          <w:szCs w:val="26"/>
        </w:rPr>
      </w:pPr>
    </w:p>
    <w:p w:rsidR="00814CA6" w:rsidRPr="00147033" w:rsidRDefault="00814CA6" w:rsidP="00147033">
      <w:pPr>
        <w:spacing w:line="312" w:lineRule="auto"/>
        <w:ind w:firstLine="851"/>
        <w:jc w:val="both"/>
        <w:rPr>
          <w:rFonts w:ascii="Arial Narrow" w:hAnsi="Arial Narrow" w:cs="Tahoma"/>
          <w:spacing w:val="-3"/>
          <w:sz w:val="26"/>
          <w:szCs w:val="26"/>
        </w:rPr>
      </w:pPr>
      <w:r w:rsidRPr="00147033">
        <w:rPr>
          <w:rFonts w:ascii="Arial Narrow" w:hAnsi="Arial Narrow" w:cs="Tahoma"/>
          <w:spacing w:val="-3"/>
          <w:sz w:val="26"/>
          <w:szCs w:val="26"/>
        </w:rPr>
        <w:t>Indica que mediante oficio del 3 de julio del año en curso, radic</w:t>
      </w:r>
      <w:r w:rsidR="00E64E90" w:rsidRPr="00147033">
        <w:rPr>
          <w:rFonts w:ascii="Arial Narrow" w:hAnsi="Arial Narrow" w:cs="Tahoma"/>
          <w:spacing w:val="-3"/>
          <w:sz w:val="26"/>
          <w:szCs w:val="26"/>
        </w:rPr>
        <w:t xml:space="preserve">ó ante Colpensiones solicitud en aras de obtener autorización para el reconocimiento y/ rembolso de los gastos de traslado para el desplazamiento, manutención y alojamiento en la ciudad de Bogotá </w:t>
      </w:r>
      <w:proofErr w:type="spellStart"/>
      <w:r w:rsidR="00E64E90" w:rsidRPr="00147033">
        <w:rPr>
          <w:rFonts w:ascii="Arial Narrow" w:hAnsi="Arial Narrow" w:cs="Tahoma"/>
          <w:spacing w:val="-3"/>
          <w:sz w:val="26"/>
          <w:szCs w:val="26"/>
        </w:rPr>
        <w:t>D.C</w:t>
      </w:r>
      <w:proofErr w:type="spellEnd"/>
      <w:r w:rsidR="00E64E90" w:rsidRPr="00147033">
        <w:rPr>
          <w:rFonts w:ascii="Arial Narrow" w:hAnsi="Arial Narrow" w:cs="Tahoma"/>
          <w:spacing w:val="-3"/>
          <w:sz w:val="26"/>
          <w:szCs w:val="26"/>
        </w:rPr>
        <w:t xml:space="preserve">, para él y un acompañante, a fin de asistir a la cita médica en mención; que el 18 de julio último, se le informó vía telefónica que su tiquete aéreo para el 02 de agosto estaba autorizado, ida y regreso, sin embargo, no le fue reconocido el de su acompañante. Aduce que en la actualidad tiene 67 años y padece enfermedad pulmonar crónica, por lo que en cualquier momento puede presentar un cuadro de </w:t>
      </w:r>
      <w:proofErr w:type="spellStart"/>
      <w:r w:rsidR="00E64E90" w:rsidRPr="00147033">
        <w:rPr>
          <w:rFonts w:ascii="Arial Narrow" w:hAnsi="Arial Narrow" w:cs="Tahoma"/>
          <w:spacing w:val="-3"/>
          <w:sz w:val="26"/>
          <w:szCs w:val="26"/>
        </w:rPr>
        <w:t>Epoc</w:t>
      </w:r>
      <w:proofErr w:type="spellEnd"/>
      <w:r w:rsidR="00E64E90" w:rsidRPr="00147033">
        <w:rPr>
          <w:rFonts w:ascii="Arial Narrow" w:hAnsi="Arial Narrow" w:cs="Tahoma"/>
          <w:spacing w:val="-3"/>
          <w:sz w:val="26"/>
          <w:szCs w:val="26"/>
        </w:rPr>
        <w:t xml:space="preserve">, por lo que no se encuentra en condiciones </w:t>
      </w:r>
      <w:r w:rsidR="00BA30A2" w:rsidRPr="00147033">
        <w:rPr>
          <w:rFonts w:ascii="Arial Narrow" w:hAnsi="Arial Narrow" w:cs="Tahoma"/>
          <w:spacing w:val="-3"/>
          <w:sz w:val="26"/>
          <w:szCs w:val="26"/>
        </w:rPr>
        <w:t>de viajar solo; que ni él ni su grupo familiar cuenta con recursos económicos suficientes para asumir los gastos del traslado del acompañante</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147033">
      <w:pPr>
        <w:spacing w:line="312" w:lineRule="auto"/>
        <w:ind w:firstLine="708"/>
        <w:jc w:val="both"/>
        <w:rPr>
          <w:rFonts w:ascii="Arial Narrow" w:hAnsi="Arial Narrow" w:cs="Tahoma"/>
          <w:spacing w:val="-3"/>
          <w:sz w:val="26"/>
          <w:szCs w:val="26"/>
        </w:rPr>
      </w:pPr>
      <w:r w:rsidRPr="00147033">
        <w:rPr>
          <w:rFonts w:ascii="Arial Narrow" w:hAnsi="Arial Narrow" w:cs="Tahoma"/>
          <w:spacing w:val="-3"/>
          <w:sz w:val="26"/>
          <w:szCs w:val="26"/>
        </w:rPr>
        <w:t xml:space="preserve">Por lo expuesto, pide </w:t>
      </w:r>
      <w:r w:rsidR="00BA30A2" w:rsidRPr="00147033">
        <w:rPr>
          <w:rFonts w:ascii="Arial Narrow" w:hAnsi="Arial Narrow" w:cs="Tahoma"/>
          <w:spacing w:val="-3"/>
          <w:sz w:val="26"/>
          <w:szCs w:val="26"/>
        </w:rPr>
        <w:t xml:space="preserve">que se tutelen los </w:t>
      </w:r>
      <w:r w:rsidRPr="00147033">
        <w:rPr>
          <w:rFonts w:ascii="Arial Narrow" w:hAnsi="Arial Narrow" w:cs="Tahoma"/>
          <w:spacing w:val="-3"/>
          <w:sz w:val="26"/>
          <w:szCs w:val="26"/>
        </w:rPr>
        <w:t>derechos fundamentales invocados y se ordene a</w:t>
      </w:r>
      <w:r w:rsidR="00BA30A2" w:rsidRPr="00147033">
        <w:rPr>
          <w:rFonts w:ascii="Arial Narrow" w:hAnsi="Arial Narrow" w:cs="Tahoma"/>
          <w:spacing w:val="-3"/>
          <w:sz w:val="26"/>
          <w:szCs w:val="26"/>
        </w:rPr>
        <w:t xml:space="preserve"> Colpensiones autorizar y pagar los viáticos y tiquetes aéreos del acompañante</w:t>
      </w:r>
      <w:r w:rsidR="0003445D" w:rsidRPr="00147033">
        <w:rPr>
          <w:rFonts w:ascii="Arial Narrow" w:hAnsi="Arial Narrow" w:cs="Tahoma"/>
          <w:spacing w:val="-3"/>
          <w:sz w:val="26"/>
          <w:szCs w:val="26"/>
        </w:rPr>
        <w:t xml:space="preserve"> para asistir a la valoración médica en mención.</w:t>
      </w:r>
      <w:r w:rsidR="00BA30A2" w:rsidRPr="00147033">
        <w:rPr>
          <w:rFonts w:ascii="Arial Narrow" w:hAnsi="Arial Narrow" w:cs="Tahoma"/>
          <w:spacing w:val="-3"/>
          <w:sz w:val="26"/>
          <w:szCs w:val="26"/>
        </w:rPr>
        <w:t xml:space="preserve"> </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147033">
      <w:pPr>
        <w:spacing w:line="312" w:lineRule="auto"/>
        <w:ind w:firstLine="851"/>
        <w:jc w:val="both"/>
        <w:rPr>
          <w:rFonts w:ascii="Arial Narrow" w:hAnsi="Arial Narrow" w:cs="Tahoma"/>
          <w:b/>
          <w:i/>
          <w:sz w:val="26"/>
          <w:szCs w:val="26"/>
        </w:rPr>
      </w:pPr>
      <w:r w:rsidRPr="00147033">
        <w:rPr>
          <w:rFonts w:ascii="Arial Narrow" w:hAnsi="Arial Narrow" w:cs="Tahoma"/>
          <w:b/>
          <w:i/>
          <w:sz w:val="26"/>
          <w:szCs w:val="26"/>
        </w:rPr>
        <w:t>2. Actuación procesal.</w:t>
      </w:r>
    </w:p>
    <w:p w:rsidR="00814CA6" w:rsidRPr="00147033" w:rsidRDefault="00814CA6" w:rsidP="00147033">
      <w:pPr>
        <w:pStyle w:val="Sinespaciado"/>
        <w:spacing w:line="312" w:lineRule="auto"/>
        <w:rPr>
          <w:rFonts w:ascii="Arial Narrow" w:hAnsi="Arial Narrow"/>
          <w:sz w:val="26"/>
          <w:szCs w:val="26"/>
        </w:rPr>
      </w:pPr>
    </w:p>
    <w:p w:rsidR="00BA30A2" w:rsidRPr="00147033" w:rsidRDefault="00814CA6" w:rsidP="00147033">
      <w:pPr>
        <w:spacing w:line="312" w:lineRule="auto"/>
        <w:ind w:firstLine="851"/>
        <w:jc w:val="both"/>
        <w:rPr>
          <w:rFonts w:ascii="Arial Narrow" w:hAnsi="Arial Narrow" w:cs="Tahoma"/>
          <w:sz w:val="26"/>
          <w:szCs w:val="26"/>
          <w:lang w:val="es-ES_tradnl"/>
        </w:rPr>
      </w:pPr>
      <w:r w:rsidRPr="00147033">
        <w:rPr>
          <w:rFonts w:ascii="Arial Narrow" w:hAnsi="Arial Narrow" w:cs="Tahoma"/>
          <w:sz w:val="26"/>
          <w:szCs w:val="26"/>
          <w:lang w:val="es-ES_tradnl"/>
        </w:rPr>
        <w:t>Admiti</w:t>
      </w:r>
      <w:r w:rsidR="00BA30A2" w:rsidRPr="00147033">
        <w:rPr>
          <w:rFonts w:ascii="Arial Narrow" w:hAnsi="Arial Narrow" w:cs="Tahoma"/>
          <w:sz w:val="26"/>
          <w:szCs w:val="26"/>
          <w:lang w:val="es-ES_tradnl"/>
        </w:rPr>
        <w:t xml:space="preserve">da la tutela, se dio traslado a la entidad accionada, quien a través del Director de Acciones Constitucionales de la Gerencia de Defensa Jurídica, indicó que no ha vulnerado derecho fundamental alguno, pues mediante oficio del 26 de julio de los corrientes, le informó al </w:t>
      </w:r>
      <w:proofErr w:type="spellStart"/>
      <w:r w:rsidR="00BA30A2" w:rsidRPr="00147033">
        <w:rPr>
          <w:rFonts w:ascii="Arial Narrow" w:hAnsi="Arial Narrow" w:cs="Tahoma"/>
          <w:sz w:val="26"/>
          <w:szCs w:val="26"/>
          <w:lang w:val="es-ES_tradnl"/>
        </w:rPr>
        <w:t>petente</w:t>
      </w:r>
      <w:proofErr w:type="spellEnd"/>
      <w:r w:rsidR="00BA30A2" w:rsidRPr="00147033">
        <w:rPr>
          <w:rFonts w:ascii="Arial Narrow" w:hAnsi="Arial Narrow" w:cs="Tahoma"/>
          <w:sz w:val="26"/>
          <w:szCs w:val="26"/>
          <w:lang w:val="es-ES_tradnl"/>
        </w:rPr>
        <w:t xml:space="preserve"> acerca de la solicitud de cubrimiento de los gastos de su acompañante para la asistencia a la cita médica de la Junta Calificadora. Por ende, solicita </w:t>
      </w:r>
      <w:r w:rsidR="00055EDE" w:rsidRPr="00147033">
        <w:rPr>
          <w:rFonts w:ascii="Arial Narrow" w:hAnsi="Arial Narrow" w:cs="Tahoma"/>
          <w:sz w:val="26"/>
          <w:szCs w:val="26"/>
          <w:lang w:val="es-ES_tradnl"/>
        </w:rPr>
        <w:t>se declare improcedente el amparo constitucional.</w:t>
      </w:r>
    </w:p>
    <w:p w:rsidR="00BA30A2" w:rsidRPr="00147033" w:rsidRDefault="00BA30A2" w:rsidP="00147033">
      <w:pPr>
        <w:pStyle w:val="Sinespaciado"/>
        <w:spacing w:line="312" w:lineRule="auto"/>
        <w:rPr>
          <w:rFonts w:ascii="Arial Narrow" w:hAnsi="Arial Narrow"/>
          <w:sz w:val="26"/>
          <w:szCs w:val="26"/>
        </w:rPr>
      </w:pPr>
    </w:p>
    <w:p w:rsidR="00814CA6" w:rsidRPr="00147033" w:rsidRDefault="00814CA6" w:rsidP="00147033">
      <w:pPr>
        <w:spacing w:line="312" w:lineRule="auto"/>
        <w:ind w:firstLine="708"/>
        <w:jc w:val="both"/>
        <w:rPr>
          <w:rFonts w:ascii="Arial Narrow" w:hAnsi="Arial Narrow" w:cs="Tahoma"/>
          <w:b/>
          <w:i/>
          <w:sz w:val="26"/>
          <w:szCs w:val="26"/>
        </w:rPr>
      </w:pPr>
      <w:r w:rsidRPr="00147033">
        <w:rPr>
          <w:rFonts w:ascii="Arial Narrow" w:hAnsi="Arial Narrow" w:cs="Tahoma"/>
          <w:b/>
          <w:i/>
          <w:sz w:val="26"/>
          <w:szCs w:val="26"/>
        </w:rPr>
        <w:t>3. Sentencia de primera instancia.</w:t>
      </w:r>
    </w:p>
    <w:p w:rsidR="00814CA6" w:rsidRPr="00147033" w:rsidRDefault="00814CA6" w:rsidP="00147033">
      <w:pPr>
        <w:pStyle w:val="Sinespaciado"/>
        <w:spacing w:line="312" w:lineRule="auto"/>
        <w:rPr>
          <w:rFonts w:ascii="Arial Narrow" w:hAnsi="Arial Narrow"/>
          <w:sz w:val="26"/>
          <w:szCs w:val="26"/>
        </w:rPr>
      </w:pPr>
    </w:p>
    <w:p w:rsidR="000812AC" w:rsidRDefault="00814CA6" w:rsidP="00147033">
      <w:pPr>
        <w:spacing w:line="312" w:lineRule="auto"/>
        <w:ind w:firstLine="851"/>
        <w:jc w:val="both"/>
        <w:rPr>
          <w:rFonts w:ascii="Arial Narrow" w:hAnsi="Arial Narrow" w:cs="Tahoma"/>
          <w:sz w:val="26"/>
          <w:szCs w:val="26"/>
        </w:rPr>
      </w:pPr>
      <w:r w:rsidRPr="00147033">
        <w:rPr>
          <w:rFonts w:ascii="Arial Narrow" w:hAnsi="Arial Narrow" w:cs="Tahoma"/>
          <w:sz w:val="26"/>
          <w:szCs w:val="26"/>
        </w:rPr>
        <w:t xml:space="preserve">La sentenciadora de primer grado mediante fallo del </w:t>
      </w:r>
      <w:r w:rsidR="000812AC" w:rsidRPr="00147033">
        <w:rPr>
          <w:rFonts w:ascii="Arial Narrow" w:hAnsi="Arial Narrow" w:cs="Tahoma"/>
          <w:sz w:val="26"/>
          <w:szCs w:val="26"/>
        </w:rPr>
        <w:t xml:space="preserve">30 de julio último, tuteló el derecho fundamental a la salud y el debido proceso del accionante, y en consecuencia, ordenó a Colpensiones que en el término de cuatro (4) horas siguientes a la notificación de la decisión, proceda si aún no lo ha hecho, </w:t>
      </w:r>
      <w:r w:rsidR="0003445D" w:rsidRPr="00147033">
        <w:rPr>
          <w:rFonts w:ascii="Arial Narrow" w:hAnsi="Arial Narrow" w:cs="Tahoma"/>
          <w:sz w:val="26"/>
          <w:szCs w:val="26"/>
        </w:rPr>
        <w:t xml:space="preserve">a expedir, ordenar y entregar los </w:t>
      </w:r>
      <w:r w:rsidR="000812AC" w:rsidRPr="00147033">
        <w:rPr>
          <w:rFonts w:ascii="Arial Narrow" w:hAnsi="Arial Narrow" w:cs="Tahoma"/>
          <w:sz w:val="26"/>
          <w:szCs w:val="26"/>
        </w:rPr>
        <w:t xml:space="preserve">viáticos aéreos (ida y regreso) </w:t>
      </w:r>
      <w:r w:rsidR="0003445D" w:rsidRPr="00147033">
        <w:rPr>
          <w:rFonts w:ascii="Arial Narrow" w:hAnsi="Arial Narrow" w:cs="Tahoma"/>
          <w:sz w:val="26"/>
          <w:szCs w:val="26"/>
        </w:rPr>
        <w:t xml:space="preserve">con destino a la ciudad de Bogotá D.C., </w:t>
      </w:r>
      <w:r w:rsidR="000812AC" w:rsidRPr="00147033">
        <w:rPr>
          <w:rFonts w:ascii="Arial Narrow" w:hAnsi="Arial Narrow" w:cs="Tahoma"/>
          <w:sz w:val="26"/>
          <w:szCs w:val="26"/>
        </w:rPr>
        <w:t xml:space="preserve">al acompañante del accionante, </w:t>
      </w:r>
      <w:r w:rsidR="0003445D" w:rsidRPr="00147033">
        <w:rPr>
          <w:rFonts w:ascii="Arial Narrow" w:hAnsi="Arial Narrow" w:cs="Tahoma"/>
          <w:sz w:val="26"/>
          <w:szCs w:val="26"/>
        </w:rPr>
        <w:t xml:space="preserve">a fin de que asista a la </w:t>
      </w:r>
      <w:r w:rsidR="000812AC" w:rsidRPr="00147033">
        <w:rPr>
          <w:rFonts w:ascii="Arial Narrow" w:hAnsi="Arial Narrow" w:cs="Tahoma"/>
          <w:sz w:val="26"/>
          <w:szCs w:val="26"/>
        </w:rPr>
        <w:t xml:space="preserve">valoración </w:t>
      </w:r>
      <w:r w:rsidR="0003445D" w:rsidRPr="00147033">
        <w:rPr>
          <w:rFonts w:ascii="Arial Narrow" w:hAnsi="Arial Narrow" w:cs="Tahoma"/>
          <w:sz w:val="26"/>
          <w:szCs w:val="26"/>
        </w:rPr>
        <w:t xml:space="preserve">médica </w:t>
      </w:r>
      <w:r w:rsidR="000812AC" w:rsidRPr="00147033">
        <w:rPr>
          <w:rFonts w:ascii="Arial Narrow" w:hAnsi="Arial Narrow" w:cs="Tahoma"/>
          <w:sz w:val="26"/>
          <w:szCs w:val="26"/>
        </w:rPr>
        <w:t>ante la Junta Nacional de Calificaci</w:t>
      </w:r>
      <w:r w:rsidR="0003445D" w:rsidRPr="00147033">
        <w:rPr>
          <w:rFonts w:ascii="Arial Narrow" w:hAnsi="Arial Narrow" w:cs="Tahoma"/>
          <w:sz w:val="26"/>
          <w:szCs w:val="26"/>
        </w:rPr>
        <w:t>ón de Invalidez programada para el día 2 d</w:t>
      </w:r>
      <w:r w:rsidR="00147033">
        <w:rPr>
          <w:rFonts w:ascii="Arial Narrow" w:hAnsi="Arial Narrow" w:cs="Tahoma"/>
          <w:sz w:val="26"/>
          <w:szCs w:val="26"/>
        </w:rPr>
        <w:t xml:space="preserve">e agosto de 2018 a las 10 a.m. </w:t>
      </w:r>
    </w:p>
    <w:p w:rsidR="00147033" w:rsidRPr="00147033" w:rsidRDefault="00147033" w:rsidP="00147033">
      <w:pPr>
        <w:spacing w:line="312" w:lineRule="auto"/>
        <w:ind w:firstLine="851"/>
        <w:jc w:val="both"/>
        <w:rPr>
          <w:rFonts w:ascii="Arial Narrow" w:hAnsi="Arial Narrow" w:cs="Tahoma"/>
          <w:sz w:val="26"/>
          <w:szCs w:val="26"/>
        </w:rPr>
      </w:pPr>
    </w:p>
    <w:p w:rsidR="0003445D" w:rsidRPr="00147033" w:rsidRDefault="0003445D" w:rsidP="00147033">
      <w:pPr>
        <w:spacing w:line="312" w:lineRule="auto"/>
        <w:ind w:firstLine="851"/>
        <w:jc w:val="both"/>
        <w:rPr>
          <w:rFonts w:ascii="Arial Narrow" w:hAnsi="Arial Narrow" w:cs="Tahoma"/>
          <w:sz w:val="26"/>
          <w:szCs w:val="26"/>
        </w:rPr>
      </w:pPr>
      <w:r w:rsidRPr="00147033">
        <w:rPr>
          <w:rFonts w:ascii="Arial Narrow" w:hAnsi="Arial Narrow" w:cs="Tahoma"/>
          <w:sz w:val="26"/>
          <w:szCs w:val="26"/>
        </w:rPr>
        <w:lastRenderedPageBreak/>
        <w:t>Para arribar a tal determinación, la a-quo</w:t>
      </w:r>
      <w:r w:rsidR="00FF2FC6" w:rsidRPr="00147033">
        <w:rPr>
          <w:rFonts w:ascii="Arial Narrow" w:hAnsi="Arial Narrow" w:cs="Tahoma"/>
          <w:sz w:val="26"/>
          <w:szCs w:val="26"/>
        </w:rPr>
        <w:t xml:space="preserve"> luego de valorar las pruebas documentales que reposan en la actuación, estimó que están dados los presupuestos para ordenarle a la entidad accionada la financiación de un acompañante al paciente, puesto que posee discapacidad temporal y según su historia clínica requiere la presencia de asistencia para su desplazamiento. </w:t>
      </w:r>
    </w:p>
    <w:p w:rsidR="0003445D" w:rsidRPr="00147033" w:rsidRDefault="0003445D" w:rsidP="00147033">
      <w:pPr>
        <w:pStyle w:val="Sinespaciado"/>
        <w:spacing w:line="312" w:lineRule="auto"/>
        <w:rPr>
          <w:rFonts w:ascii="Arial Narrow" w:hAnsi="Arial Narrow"/>
          <w:sz w:val="26"/>
          <w:szCs w:val="26"/>
        </w:rPr>
      </w:pPr>
    </w:p>
    <w:p w:rsidR="00814CA6" w:rsidRPr="00147033" w:rsidRDefault="00814CA6" w:rsidP="00147033">
      <w:pPr>
        <w:spacing w:line="312" w:lineRule="auto"/>
        <w:ind w:firstLine="851"/>
        <w:jc w:val="both"/>
        <w:rPr>
          <w:rFonts w:ascii="Arial Narrow" w:hAnsi="Arial Narrow" w:cs="Tahoma"/>
          <w:b/>
          <w:i/>
          <w:sz w:val="26"/>
          <w:szCs w:val="26"/>
        </w:rPr>
      </w:pPr>
      <w:r w:rsidRPr="00147033">
        <w:rPr>
          <w:rFonts w:ascii="Arial Narrow" w:hAnsi="Arial Narrow" w:cs="Tahoma"/>
          <w:b/>
          <w:i/>
          <w:sz w:val="26"/>
          <w:szCs w:val="26"/>
        </w:rPr>
        <w:t xml:space="preserve">4. Impugnación. </w:t>
      </w:r>
    </w:p>
    <w:p w:rsidR="00814CA6" w:rsidRPr="00147033" w:rsidRDefault="00814CA6" w:rsidP="00147033">
      <w:pPr>
        <w:pStyle w:val="Sinespaciado"/>
        <w:spacing w:line="312" w:lineRule="auto"/>
        <w:rPr>
          <w:rFonts w:ascii="Arial Narrow" w:hAnsi="Arial Narrow"/>
          <w:sz w:val="26"/>
          <w:szCs w:val="26"/>
        </w:rPr>
      </w:pPr>
    </w:p>
    <w:p w:rsidR="003D2A09" w:rsidRPr="00147033" w:rsidRDefault="003D2A09" w:rsidP="00147033">
      <w:pPr>
        <w:spacing w:line="312" w:lineRule="auto"/>
        <w:ind w:firstLine="851"/>
        <w:jc w:val="both"/>
        <w:rPr>
          <w:rFonts w:ascii="Arial Narrow" w:hAnsi="Arial Narrow" w:cs="Tahoma"/>
          <w:sz w:val="26"/>
          <w:szCs w:val="26"/>
        </w:rPr>
      </w:pPr>
      <w:r w:rsidRPr="00147033">
        <w:rPr>
          <w:rFonts w:ascii="Arial Narrow" w:hAnsi="Arial Narrow" w:cs="Tahoma"/>
          <w:sz w:val="26"/>
          <w:szCs w:val="26"/>
        </w:rPr>
        <w:t xml:space="preserve">Colpensiones </w:t>
      </w:r>
      <w:r w:rsidR="00814CA6" w:rsidRPr="00147033">
        <w:rPr>
          <w:rFonts w:ascii="Arial Narrow" w:hAnsi="Arial Narrow" w:cs="Tahoma"/>
          <w:sz w:val="26"/>
          <w:szCs w:val="26"/>
        </w:rPr>
        <w:t xml:space="preserve">impugnó la decisión, </w:t>
      </w:r>
      <w:r w:rsidR="00591BF5" w:rsidRPr="00147033">
        <w:rPr>
          <w:rFonts w:ascii="Arial Narrow" w:hAnsi="Arial Narrow" w:cs="Tahoma"/>
          <w:sz w:val="26"/>
          <w:szCs w:val="26"/>
        </w:rPr>
        <w:t>arguyendo básicamente que no existe concepto médico que indique que el accionante requiere de un acompañante para el traslado a las juntas de calificación, por ende no es viable reconocer el pago de obligaciones que no son exigibles para el actor.</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147033">
      <w:pPr>
        <w:spacing w:line="312" w:lineRule="auto"/>
        <w:ind w:firstLine="851"/>
        <w:jc w:val="center"/>
        <w:rPr>
          <w:rFonts w:ascii="Arial Narrow" w:hAnsi="Arial Narrow" w:cs="Tahoma"/>
          <w:b/>
          <w:bCs/>
          <w:i/>
          <w:sz w:val="26"/>
          <w:szCs w:val="26"/>
        </w:rPr>
      </w:pPr>
      <w:r w:rsidRPr="00147033">
        <w:rPr>
          <w:rFonts w:ascii="Arial Narrow" w:hAnsi="Arial Narrow" w:cs="Tahoma"/>
          <w:bCs/>
          <w:i/>
          <w:sz w:val="26"/>
          <w:szCs w:val="26"/>
        </w:rPr>
        <w:t>II-</w:t>
      </w:r>
      <w:r w:rsidRPr="00147033">
        <w:rPr>
          <w:rFonts w:ascii="Arial Narrow" w:hAnsi="Arial Narrow" w:cs="Tahoma"/>
          <w:b/>
          <w:bCs/>
          <w:i/>
          <w:sz w:val="26"/>
          <w:szCs w:val="26"/>
        </w:rPr>
        <w:t xml:space="preserve"> CONSIDERACIONES.</w:t>
      </w:r>
    </w:p>
    <w:p w:rsidR="00814CA6" w:rsidRPr="00147033" w:rsidRDefault="00814CA6" w:rsidP="00147033">
      <w:pPr>
        <w:spacing w:line="312" w:lineRule="auto"/>
        <w:ind w:firstLine="851"/>
        <w:jc w:val="both"/>
        <w:rPr>
          <w:rFonts w:ascii="Arial Narrow" w:hAnsi="Arial Narrow" w:cs="Tahoma"/>
          <w:b/>
          <w:bCs/>
          <w:i/>
          <w:sz w:val="26"/>
          <w:szCs w:val="26"/>
        </w:rPr>
      </w:pPr>
      <w:r w:rsidRPr="00147033">
        <w:rPr>
          <w:rFonts w:ascii="Arial Narrow" w:hAnsi="Arial Narrow" w:cs="Tahoma"/>
          <w:b/>
          <w:bCs/>
          <w:i/>
          <w:sz w:val="26"/>
          <w:szCs w:val="26"/>
        </w:rPr>
        <w:t>1. Competencia.</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147033">
      <w:pPr>
        <w:spacing w:line="312" w:lineRule="auto"/>
        <w:ind w:firstLine="851"/>
        <w:jc w:val="both"/>
        <w:rPr>
          <w:rFonts w:ascii="Arial Narrow" w:hAnsi="Arial Narrow" w:cs="Tahoma"/>
          <w:sz w:val="26"/>
          <w:szCs w:val="26"/>
        </w:rPr>
      </w:pPr>
      <w:r w:rsidRPr="00147033">
        <w:rPr>
          <w:rFonts w:ascii="Arial Narrow" w:hAnsi="Arial Narrow" w:cs="Tahoma"/>
          <w:sz w:val="26"/>
          <w:szCs w:val="26"/>
        </w:rPr>
        <w:t>Esta Colegiatura es competente para resolver la impugnación presentada por la parte accionada, en virtud de los factores funcional y territorial.</w:t>
      </w:r>
    </w:p>
    <w:p w:rsidR="00814CA6" w:rsidRPr="00147033" w:rsidRDefault="00814CA6" w:rsidP="00147033">
      <w:pPr>
        <w:spacing w:line="312" w:lineRule="auto"/>
        <w:ind w:firstLine="851"/>
        <w:jc w:val="both"/>
        <w:rPr>
          <w:rFonts w:ascii="Arial Narrow" w:hAnsi="Arial Narrow" w:cs="Tahoma"/>
          <w:sz w:val="26"/>
          <w:szCs w:val="26"/>
        </w:rPr>
      </w:pPr>
    </w:p>
    <w:p w:rsidR="00814CA6" w:rsidRPr="00147033" w:rsidRDefault="00814CA6" w:rsidP="00147033">
      <w:pPr>
        <w:spacing w:line="312" w:lineRule="auto"/>
        <w:ind w:firstLine="851"/>
        <w:jc w:val="both"/>
        <w:rPr>
          <w:rFonts w:ascii="Arial Narrow" w:hAnsi="Arial Narrow" w:cs="Tahoma"/>
          <w:sz w:val="26"/>
          <w:szCs w:val="26"/>
        </w:rPr>
      </w:pPr>
      <w:r w:rsidRPr="00147033">
        <w:rPr>
          <w:rFonts w:ascii="Arial Narrow" w:hAnsi="Arial Narrow" w:cs="Arial"/>
          <w:b/>
          <w:i/>
          <w:spacing w:val="-2"/>
          <w:sz w:val="26"/>
          <w:szCs w:val="26"/>
        </w:rPr>
        <w:t>2. Problema Jurídico</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147033">
      <w:pPr>
        <w:spacing w:line="312" w:lineRule="auto"/>
        <w:ind w:firstLine="851"/>
        <w:jc w:val="both"/>
        <w:rPr>
          <w:rFonts w:ascii="Arial Narrow" w:hAnsi="Arial Narrow" w:cs="Arial"/>
          <w:i/>
          <w:spacing w:val="-2"/>
          <w:sz w:val="26"/>
          <w:szCs w:val="26"/>
        </w:rPr>
      </w:pPr>
      <w:r w:rsidRPr="00147033">
        <w:rPr>
          <w:rFonts w:ascii="Arial Narrow" w:hAnsi="Arial Narrow" w:cs="Arial"/>
          <w:i/>
          <w:spacing w:val="-2"/>
          <w:sz w:val="26"/>
          <w:szCs w:val="26"/>
        </w:rPr>
        <w:t>¿</w:t>
      </w:r>
      <w:r w:rsidR="00C27889" w:rsidRPr="00147033">
        <w:rPr>
          <w:rFonts w:ascii="Arial Narrow" w:hAnsi="Arial Narrow" w:cs="Arial"/>
          <w:i/>
          <w:spacing w:val="-2"/>
          <w:sz w:val="26"/>
          <w:szCs w:val="26"/>
        </w:rPr>
        <w:t xml:space="preserve">Estaba la entidad accionada obligada a sufragar los gastos de transporte del acompañante del accionante con destino a la ciudad de Bogotá, a fin de cumplir la cita de valoración médica ante la </w:t>
      </w:r>
      <w:r w:rsidRPr="00147033">
        <w:rPr>
          <w:rFonts w:ascii="Arial Narrow" w:hAnsi="Arial Narrow" w:cs="Arial"/>
          <w:i/>
          <w:spacing w:val="-2"/>
          <w:sz w:val="26"/>
          <w:szCs w:val="26"/>
        </w:rPr>
        <w:t>Junta Nacional de Calificación de Invalidez?</w:t>
      </w:r>
    </w:p>
    <w:p w:rsidR="008F4A84" w:rsidRPr="00147033" w:rsidRDefault="008F4A84" w:rsidP="00147033">
      <w:pPr>
        <w:pStyle w:val="Sinespaciado"/>
        <w:spacing w:line="312" w:lineRule="auto"/>
        <w:rPr>
          <w:rFonts w:ascii="Arial Narrow" w:hAnsi="Arial Narrow"/>
          <w:sz w:val="26"/>
          <w:szCs w:val="26"/>
        </w:rPr>
      </w:pPr>
    </w:p>
    <w:p w:rsidR="008F4A84" w:rsidRPr="00147033" w:rsidRDefault="008F4A84" w:rsidP="00147033">
      <w:pPr>
        <w:spacing w:line="312" w:lineRule="auto"/>
        <w:ind w:firstLine="851"/>
        <w:jc w:val="both"/>
        <w:rPr>
          <w:rFonts w:ascii="Arial Narrow" w:hAnsi="Arial Narrow" w:cs="Arial"/>
          <w:i/>
          <w:spacing w:val="-2"/>
          <w:sz w:val="26"/>
          <w:szCs w:val="26"/>
        </w:rPr>
      </w:pPr>
      <w:r w:rsidRPr="00147033">
        <w:rPr>
          <w:rFonts w:ascii="Arial Narrow" w:hAnsi="Arial Narrow" w:cs="Arial"/>
          <w:i/>
          <w:spacing w:val="-2"/>
          <w:sz w:val="26"/>
          <w:szCs w:val="26"/>
        </w:rPr>
        <w:t>¿Hay lugar a proteger el derecho fundamental a la seguridad social invocado por el accionante?</w:t>
      </w:r>
    </w:p>
    <w:p w:rsidR="00814CA6" w:rsidRPr="00147033" w:rsidRDefault="00814CA6" w:rsidP="00147033">
      <w:pPr>
        <w:spacing w:line="312" w:lineRule="auto"/>
        <w:jc w:val="both"/>
        <w:rPr>
          <w:rFonts w:ascii="Arial Narrow" w:hAnsi="Arial Narrow" w:cs="Arial"/>
          <w:i/>
          <w:spacing w:val="-2"/>
          <w:sz w:val="26"/>
          <w:szCs w:val="26"/>
        </w:rPr>
      </w:pPr>
    </w:p>
    <w:p w:rsidR="00814CA6" w:rsidRPr="00147033" w:rsidRDefault="00814CA6" w:rsidP="00147033">
      <w:pPr>
        <w:spacing w:line="312" w:lineRule="auto"/>
        <w:ind w:firstLine="851"/>
        <w:jc w:val="both"/>
        <w:rPr>
          <w:rFonts w:ascii="Arial Narrow" w:hAnsi="Arial Narrow" w:cs="Arial"/>
          <w:b/>
          <w:i/>
          <w:sz w:val="26"/>
          <w:szCs w:val="26"/>
        </w:rPr>
      </w:pPr>
      <w:r w:rsidRPr="00147033">
        <w:rPr>
          <w:rFonts w:ascii="Arial Narrow" w:hAnsi="Arial Narrow" w:cs="Arial"/>
          <w:b/>
          <w:i/>
          <w:sz w:val="26"/>
          <w:szCs w:val="26"/>
        </w:rPr>
        <w:t>3. Desarrollo de la problemática planteada</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147033">
      <w:pPr>
        <w:spacing w:line="312" w:lineRule="auto"/>
        <w:ind w:firstLine="851"/>
        <w:jc w:val="both"/>
        <w:rPr>
          <w:rFonts w:ascii="Arial Narrow" w:hAnsi="Arial Narrow" w:cs="Arial"/>
          <w:i/>
          <w:spacing w:val="-2"/>
          <w:sz w:val="26"/>
          <w:szCs w:val="26"/>
        </w:rPr>
      </w:pPr>
      <w:r w:rsidRPr="00147033">
        <w:rPr>
          <w:rFonts w:ascii="Arial Narrow" w:hAnsi="Arial Narrow" w:cs="Arial"/>
          <w:b/>
          <w:i/>
          <w:sz w:val="26"/>
          <w:szCs w:val="26"/>
        </w:rPr>
        <w:t>3.1 Del derecho a la salud</w:t>
      </w:r>
    </w:p>
    <w:p w:rsidR="00814CA6" w:rsidRPr="00147033" w:rsidRDefault="00814CA6" w:rsidP="00147033">
      <w:pPr>
        <w:pStyle w:val="Sinespaciado"/>
        <w:spacing w:line="312" w:lineRule="auto"/>
        <w:rPr>
          <w:rFonts w:ascii="Arial Narrow" w:hAnsi="Arial Narrow"/>
          <w:sz w:val="26"/>
          <w:szCs w:val="26"/>
        </w:rPr>
      </w:pPr>
    </w:p>
    <w:p w:rsidR="00814CA6" w:rsidRDefault="00814CA6" w:rsidP="00147033">
      <w:pPr>
        <w:tabs>
          <w:tab w:val="left" w:pos="-720"/>
        </w:tabs>
        <w:suppressAutoHyphens/>
        <w:spacing w:line="312" w:lineRule="auto"/>
        <w:ind w:right="-7"/>
        <w:jc w:val="both"/>
        <w:rPr>
          <w:rFonts w:ascii="Arial Narrow" w:hAnsi="Arial Narrow" w:cs="Tahoma"/>
          <w:spacing w:val="-2"/>
          <w:sz w:val="26"/>
          <w:szCs w:val="26"/>
        </w:rPr>
      </w:pPr>
      <w:r w:rsidRPr="00147033">
        <w:rPr>
          <w:rFonts w:ascii="Arial Narrow" w:hAnsi="Arial Narrow" w:cs="Tahoma"/>
          <w:b/>
          <w:i/>
          <w:spacing w:val="-2"/>
          <w:sz w:val="26"/>
          <w:szCs w:val="26"/>
        </w:rPr>
        <w:tab/>
      </w:r>
      <w:r w:rsidRPr="00147033">
        <w:rPr>
          <w:rFonts w:ascii="Arial Narrow" w:hAnsi="Arial Narrow" w:cs="Tahoma"/>
          <w:spacing w:val="-2"/>
          <w:sz w:val="26"/>
          <w:szCs w:val="26"/>
        </w:rPr>
        <w:t xml:space="preserve">El derecho a la salud ha sido elevado a rango de fundamental, no solo en virtud de la Ley 1751 de 2015, sino de incontables pronunciamientos de la Corte Constitucional, siendo el más relevante el contenido en la sentencia T-760 de 2008, que decantó de manera clara su </w:t>
      </w:r>
      <w:proofErr w:type="spellStart"/>
      <w:r w:rsidRPr="00147033">
        <w:rPr>
          <w:rFonts w:ascii="Arial Narrow" w:hAnsi="Arial Narrow" w:cs="Tahoma"/>
          <w:spacing w:val="-2"/>
          <w:sz w:val="26"/>
          <w:szCs w:val="26"/>
        </w:rPr>
        <w:t>fundamentalidad</w:t>
      </w:r>
      <w:proofErr w:type="spellEnd"/>
      <w:r w:rsidRPr="00147033">
        <w:rPr>
          <w:rFonts w:ascii="Arial Narrow" w:hAnsi="Arial Narrow" w:cs="Tahoma"/>
          <w:spacing w:val="-2"/>
          <w:sz w:val="26"/>
          <w:szCs w:val="26"/>
        </w:rPr>
        <w:t xml:space="preserve">, partiendo de que el mismo protege múltiples ámbitos en la vida del ser humano y que es un presupuesto esencial </w:t>
      </w:r>
      <w:proofErr w:type="spellStart"/>
      <w:r w:rsidRPr="00147033">
        <w:rPr>
          <w:rFonts w:ascii="Arial Narrow" w:hAnsi="Arial Narrow" w:cs="Tahoma"/>
          <w:spacing w:val="-2"/>
          <w:sz w:val="26"/>
          <w:szCs w:val="26"/>
        </w:rPr>
        <w:t>e</w:t>
      </w:r>
      <w:proofErr w:type="spellEnd"/>
      <w:r w:rsidRPr="00147033">
        <w:rPr>
          <w:rFonts w:ascii="Arial Narrow" w:hAnsi="Arial Narrow" w:cs="Tahoma"/>
          <w:spacing w:val="-2"/>
          <w:sz w:val="26"/>
          <w:szCs w:val="26"/>
        </w:rPr>
        <w:t xml:space="preserve"> inherente para que materializar el principio de dignidad humana que sustenta la Constitución de 1991.</w:t>
      </w:r>
    </w:p>
    <w:p w:rsidR="002F67BF" w:rsidRPr="00147033" w:rsidRDefault="002F67BF" w:rsidP="00147033">
      <w:pPr>
        <w:tabs>
          <w:tab w:val="left" w:pos="-720"/>
        </w:tabs>
        <w:suppressAutoHyphens/>
        <w:spacing w:line="312" w:lineRule="auto"/>
        <w:ind w:right="-7"/>
        <w:jc w:val="both"/>
        <w:rPr>
          <w:rFonts w:ascii="Arial Narrow" w:hAnsi="Arial Narrow" w:cs="Tahoma"/>
          <w:spacing w:val="-2"/>
          <w:sz w:val="26"/>
          <w:szCs w:val="26"/>
        </w:rPr>
      </w:pPr>
    </w:p>
    <w:p w:rsidR="00814CA6" w:rsidRPr="00147033" w:rsidRDefault="00814CA6" w:rsidP="00147033">
      <w:pPr>
        <w:tabs>
          <w:tab w:val="left" w:pos="-720"/>
        </w:tabs>
        <w:suppressAutoHyphens/>
        <w:spacing w:line="312" w:lineRule="auto"/>
        <w:ind w:right="-7" w:firstLine="709"/>
        <w:jc w:val="both"/>
        <w:rPr>
          <w:rFonts w:ascii="Arial Narrow" w:hAnsi="Arial Narrow" w:cs="Tahoma"/>
          <w:spacing w:val="-2"/>
          <w:sz w:val="26"/>
          <w:szCs w:val="26"/>
        </w:rPr>
      </w:pPr>
      <w:r w:rsidRPr="00147033">
        <w:rPr>
          <w:rFonts w:ascii="Arial Narrow" w:hAnsi="Arial Narrow" w:cs="Tahoma"/>
          <w:spacing w:val="-2"/>
          <w:sz w:val="26"/>
          <w:szCs w:val="26"/>
        </w:rPr>
        <w:t xml:space="preserve">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 </w:t>
      </w:r>
    </w:p>
    <w:p w:rsidR="00814CA6" w:rsidRPr="00147033" w:rsidRDefault="00814CA6" w:rsidP="00147033">
      <w:pPr>
        <w:pStyle w:val="Sinespaciado"/>
        <w:spacing w:line="312" w:lineRule="auto"/>
        <w:rPr>
          <w:rFonts w:ascii="Arial Narrow" w:hAnsi="Arial Narrow"/>
          <w:sz w:val="26"/>
          <w:szCs w:val="26"/>
        </w:rPr>
      </w:pPr>
    </w:p>
    <w:p w:rsidR="008C679D" w:rsidRPr="00147033" w:rsidRDefault="008C679D" w:rsidP="00147033">
      <w:pPr>
        <w:pStyle w:val="Sinespaciado"/>
        <w:spacing w:line="312" w:lineRule="auto"/>
        <w:rPr>
          <w:rFonts w:ascii="Arial Narrow" w:hAnsi="Arial Narrow"/>
          <w:sz w:val="26"/>
          <w:szCs w:val="26"/>
        </w:rPr>
      </w:pPr>
    </w:p>
    <w:p w:rsidR="00814CA6" w:rsidRPr="00147033" w:rsidRDefault="00814CA6" w:rsidP="00147033">
      <w:pPr>
        <w:pStyle w:val="Sinespaciado"/>
        <w:spacing w:line="312" w:lineRule="auto"/>
        <w:ind w:firstLine="708"/>
        <w:rPr>
          <w:rFonts w:ascii="Arial Narrow" w:hAnsi="Arial Narrow"/>
          <w:b/>
          <w:sz w:val="26"/>
          <w:szCs w:val="26"/>
        </w:rPr>
      </w:pPr>
      <w:r w:rsidRPr="00147033">
        <w:rPr>
          <w:rFonts w:ascii="Arial Narrow" w:hAnsi="Arial Narrow"/>
          <w:b/>
          <w:sz w:val="26"/>
          <w:szCs w:val="26"/>
        </w:rPr>
        <w:t xml:space="preserve">3.2 De la calificación de pérdida de capacidad laboral </w:t>
      </w:r>
    </w:p>
    <w:p w:rsidR="00EC02C8" w:rsidRPr="00147033" w:rsidRDefault="00EC02C8" w:rsidP="00147033">
      <w:pPr>
        <w:pStyle w:val="Sinespaciado"/>
        <w:spacing w:line="312" w:lineRule="auto"/>
        <w:rPr>
          <w:rFonts w:ascii="Arial Narrow" w:hAnsi="Arial Narrow"/>
          <w:sz w:val="26"/>
          <w:szCs w:val="26"/>
        </w:rPr>
      </w:pPr>
    </w:p>
    <w:p w:rsidR="00EC02C8" w:rsidRPr="00147033" w:rsidRDefault="00EC02C8" w:rsidP="00147033">
      <w:pPr>
        <w:pStyle w:val="Sinespaciado"/>
        <w:spacing w:line="312" w:lineRule="auto"/>
        <w:ind w:firstLine="708"/>
        <w:jc w:val="both"/>
        <w:rPr>
          <w:rFonts w:ascii="Arial Narrow" w:hAnsi="Arial Narrow" w:cs="Arial"/>
          <w:sz w:val="26"/>
          <w:szCs w:val="26"/>
        </w:rPr>
      </w:pPr>
      <w:r w:rsidRPr="00147033">
        <w:rPr>
          <w:rFonts w:ascii="Arial Narrow" w:hAnsi="Arial Narrow"/>
          <w:sz w:val="26"/>
          <w:szCs w:val="26"/>
          <w:lang w:val="es-CO"/>
        </w:rPr>
        <w:t xml:space="preserve">Los </w:t>
      </w:r>
      <w:r w:rsidRPr="00147033">
        <w:rPr>
          <w:rFonts w:ascii="Arial Narrow" w:hAnsi="Arial Narrow" w:cs="Arial"/>
          <w:sz w:val="26"/>
          <w:szCs w:val="26"/>
        </w:rPr>
        <w:t xml:space="preserve">dictámenes de pérdida de capacidad laboral que emiten las entidades calificadoras, tienen relevancia en el acceso  garantía efectiva del derecho a la seguridad social, pues dependiendo el grado de pérdida de capacidad laboral, el origen y la fecha de estructuración que dictaminen, los afiliados tienen la posibilidad de acceder a un determinado grupo de prestaciones asistenciales o económicas, que según el tipo de evento o situación, están a cargo de las entidades que componen el sistema general de seguridad social. </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A264F7" w:rsidP="00147033">
      <w:pPr>
        <w:pStyle w:val="Sinespaciado"/>
        <w:spacing w:line="312" w:lineRule="auto"/>
        <w:ind w:firstLine="708"/>
        <w:jc w:val="both"/>
        <w:rPr>
          <w:rFonts w:ascii="Arial Narrow" w:hAnsi="Arial Narrow"/>
          <w:sz w:val="26"/>
          <w:szCs w:val="26"/>
        </w:rPr>
      </w:pPr>
      <w:r w:rsidRPr="00147033">
        <w:rPr>
          <w:rFonts w:ascii="Arial Narrow" w:hAnsi="Arial Narrow"/>
          <w:sz w:val="26"/>
          <w:szCs w:val="26"/>
          <w:lang w:val="es-CO"/>
        </w:rPr>
        <w:t xml:space="preserve"> En</w:t>
      </w:r>
      <w:r w:rsidR="00814CA6" w:rsidRPr="00147033">
        <w:rPr>
          <w:rFonts w:ascii="Arial Narrow" w:hAnsi="Arial Narrow"/>
          <w:sz w:val="26"/>
          <w:szCs w:val="26"/>
        </w:rPr>
        <w:t>tratándose del pago de gastos de traslado, valoraciones por especialistas y exámenes complementarios</w:t>
      </w:r>
      <w:r w:rsidR="00591BF5" w:rsidRPr="00147033">
        <w:rPr>
          <w:rFonts w:ascii="Arial Narrow" w:hAnsi="Arial Narrow"/>
          <w:sz w:val="26"/>
          <w:szCs w:val="26"/>
        </w:rPr>
        <w:t xml:space="preserve"> para el traslado </w:t>
      </w:r>
      <w:r w:rsidRPr="00147033">
        <w:rPr>
          <w:rFonts w:ascii="Arial Narrow" w:hAnsi="Arial Narrow"/>
          <w:sz w:val="26"/>
          <w:szCs w:val="26"/>
        </w:rPr>
        <w:t xml:space="preserve">de un paciente </w:t>
      </w:r>
      <w:r w:rsidR="00591BF5" w:rsidRPr="00147033">
        <w:rPr>
          <w:rFonts w:ascii="Arial Narrow" w:hAnsi="Arial Narrow"/>
          <w:sz w:val="26"/>
          <w:szCs w:val="26"/>
        </w:rPr>
        <w:t xml:space="preserve">ante las juntas de </w:t>
      </w:r>
      <w:r w:rsidRPr="00147033">
        <w:rPr>
          <w:rFonts w:ascii="Arial Narrow" w:hAnsi="Arial Narrow"/>
          <w:sz w:val="26"/>
          <w:szCs w:val="26"/>
        </w:rPr>
        <w:t>calificación</w:t>
      </w:r>
      <w:r w:rsidR="00591BF5" w:rsidRPr="00147033">
        <w:rPr>
          <w:rFonts w:ascii="Arial Narrow" w:hAnsi="Arial Narrow"/>
          <w:sz w:val="26"/>
          <w:szCs w:val="26"/>
        </w:rPr>
        <w:t xml:space="preserve"> de invalidez</w:t>
      </w:r>
      <w:r w:rsidR="00814CA6" w:rsidRPr="00147033">
        <w:rPr>
          <w:rFonts w:ascii="Arial Narrow" w:hAnsi="Arial Narrow"/>
          <w:sz w:val="26"/>
          <w:szCs w:val="26"/>
        </w:rPr>
        <w:t>, el artículo 34 del Decreto 1352 de 2013, dispone</w:t>
      </w:r>
      <w:r w:rsidR="00EC02C8" w:rsidRPr="00147033">
        <w:rPr>
          <w:rFonts w:ascii="Arial Narrow" w:hAnsi="Arial Narrow"/>
          <w:sz w:val="26"/>
          <w:szCs w:val="26"/>
        </w:rPr>
        <w:t xml:space="preserve"> lo siguiente</w:t>
      </w:r>
      <w:r w:rsidR="00814CA6" w:rsidRPr="00147033">
        <w:rPr>
          <w:rFonts w:ascii="Arial Narrow" w:hAnsi="Arial Narrow"/>
          <w:sz w:val="26"/>
          <w:szCs w:val="26"/>
        </w:rPr>
        <w:t>:</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2F67BF">
      <w:pPr>
        <w:pStyle w:val="Sinespaciado"/>
        <w:ind w:firstLine="708"/>
        <w:jc w:val="both"/>
        <w:rPr>
          <w:rFonts w:ascii="Arial Narrow" w:hAnsi="Arial Narrow"/>
          <w:i/>
          <w:sz w:val="26"/>
          <w:szCs w:val="26"/>
        </w:rPr>
      </w:pPr>
      <w:r w:rsidRPr="00147033">
        <w:rPr>
          <w:rFonts w:ascii="Arial Narrow" w:hAnsi="Arial Narrow"/>
          <w:i/>
          <w:sz w:val="26"/>
          <w:szCs w:val="26"/>
        </w:rPr>
        <w:t xml:space="preserve">“Todos los gastos que se requieran para el traslado de los integrantes de la junta de conformidad con el presente decreto, del afiliado, pensionado por invalidez o beneficiario objeto de dictamen, así como de su acompañante, dentro o fuera de la ciudad de conformidad con el concepto médico, estarán a cargo de la Entidad Administradora de Riesgos Laborales, Administradora del Sistema General de Pensiones, el empleador correspondiente, de esta manera: </w:t>
      </w:r>
    </w:p>
    <w:p w:rsidR="00814CA6" w:rsidRPr="00147033" w:rsidRDefault="00814CA6" w:rsidP="002F67BF">
      <w:pPr>
        <w:pStyle w:val="Sinespaciado"/>
        <w:rPr>
          <w:rFonts w:ascii="Arial Narrow" w:hAnsi="Arial Narrow"/>
          <w:sz w:val="26"/>
          <w:szCs w:val="26"/>
        </w:rPr>
      </w:pPr>
    </w:p>
    <w:p w:rsidR="00814CA6" w:rsidRPr="00147033" w:rsidRDefault="00814CA6" w:rsidP="002F67BF">
      <w:pPr>
        <w:tabs>
          <w:tab w:val="left" w:pos="-720"/>
        </w:tabs>
        <w:suppressAutoHyphens/>
        <w:ind w:right="-7" w:firstLine="709"/>
        <w:jc w:val="both"/>
        <w:rPr>
          <w:rFonts w:ascii="Arial Narrow" w:hAnsi="Arial Narrow"/>
          <w:i/>
          <w:sz w:val="26"/>
          <w:szCs w:val="26"/>
        </w:rPr>
      </w:pPr>
      <w:r w:rsidRPr="00147033">
        <w:rPr>
          <w:rFonts w:ascii="Arial Narrow" w:hAnsi="Arial Narrow"/>
          <w:i/>
          <w:sz w:val="26"/>
          <w:szCs w:val="26"/>
        </w:rPr>
        <w:t xml:space="preserve">a. Por la Administradora de Riesgos Laborales, la Administradora del Sistema General de Pensiones, de acuerdo si la calificación en primera oportunidad fue de origen común o laboral. </w:t>
      </w:r>
    </w:p>
    <w:p w:rsidR="00814CA6" w:rsidRPr="00147033" w:rsidRDefault="00814CA6" w:rsidP="002F67BF">
      <w:pPr>
        <w:tabs>
          <w:tab w:val="left" w:pos="-720"/>
        </w:tabs>
        <w:suppressAutoHyphens/>
        <w:ind w:right="-7" w:firstLine="709"/>
        <w:jc w:val="both"/>
        <w:rPr>
          <w:rFonts w:ascii="Arial Narrow" w:hAnsi="Arial Narrow"/>
          <w:i/>
          <w:sz w:val="26"/>
          <w:szCs w:val="26"/>
        </w:rPr>
      </w:pPr>
    </w:p>
    <w:p w:rsidR="00814CA6" w:rsidRPr="00147033" w:rsidRDefault="00814CA6" w:rsidP="002F67BF">
      <w:pPr>
        <w:tabs>
          <w:tab w:val="left" w:pos="-720"/>
        </w:tabs>
        <w:suppressAutoHyphens/>
        <w:ind w:right="-7" w:firstLine="709"/>
        <w:jc w:val="both"/>
        <w:rPr>
          <w:rFonts w:ascii="Arial Narrow" w:hAnsi="Arial Narrow"/>
          <w:i/>
          <w:sz w:val="26"/>
          <w:szCs w:val="26"/>
        </w:rPr>
      </w:pPr>
      <w:r w:rsidRPr="00147033">
        <w:rPr>
          <w:rFonts w:ascii="Arial Narrow" w:hAnsi="Arial Narrow"/>
          <w:i/>
          <w:sz w:val="26"/>
          <w:szCs w:val="26"/>
        </w:rPr>
        <w:t xml:space="preserve">b. Por el paciente, en el evento que solicite la revisión de la pensión de invalidez cuando ésta haya sido suspendida según lo previsto en el artículo 44 de la Ley 100 de 1993 o las normas que las modifique, adicionen o sustituyan. </w:t>
      </w:r>
    </w:p>
    <w:p w:rsidR="00A264F7" w:rsidRPr="00147033" w:rsidRDefault="00A264F7" w:rsidP="002F67BF">
      <w:pPr>
        <w:tabs>
          <w:tab w:val="left" w:pos="-720"/>
        </w:tabs>
        <w:suppressAutoHyphens/>
        <w:ind w:right="-7" w:firstLine="709"/>
        <w:jc w:val="both"/>
        <w:rPr>
          <w:rFonts w:ascii="Arial Narrow" w:hAnsi="Arial Narrow"/>
          <w:i/>
          <w:sz w:val="26"/>
          <w:szCs w:val="26"/>
        </w:rPr>
      </w:pPr>
    </w:p>
    <w:p w:rsidR="00814CA6" w:rsidRPr="00147033" w:rsidRDefault="00814CA6" w:rsidP="002F67BF">
      <w:pPr>
        <w:tabs>
          <w:tab w:val="left" w:pos="-720"/>
        </w:tabs>
        <w:suppressAutoHyphens/>
        <w:ind w:right="-7" w:firstLine="709"/>
        <w:jc w:val="both"/>
        <w:rPr>
          <w:rFonts w:ascii="Arial Narrow" w:hAnsi="Arial Narrow"/>
          <w:i/>
          <w:sz w:val="26"/>
          <w:szCs w:val="26"/>
        </w:rPr>
      </w:pPr>
      <w:r w:rsidRPr="00147033">
        <w:rPr>
          <w:rFonts w:ascii="Arial Narrow" w:hAnsi="Arial Narrow"/>
          <w:i/>
          <w:sz w:val="26"/>
          <w:szCs w:val="26"/>
        </w:rPr>
        <w:t xml:space="preserve">c. El empleador cuando llegue a las Juntas de Calificación de Invalidez a través del inspector de trabajo. </w:t>
      </w:r>
    </w:p>
    <w:p w:rsidR="00814CA6" w:rsidRPr="00147033" w:rsidRDefault="00814CA6" w:rsidP="002F67BF">
      <w:pPr>
        <w:tabs>
          <w:tab w:val="left" w:pos="-720"/>
        </w:tabs>
        <w:suppressAutoHyphens/>
        <w:ind w:right="-7" w:firstLine="709"/>
        <w:jc w:val="both"/>
        <w:rPr>
          <w:rFonts w:ascii="Arial Narrow" w:hAnsi="Arial Narrow"/>
          <w:i/>
          <w:sz w:val="26"/>
          <w:szCs w:val="26"/>
        </w:rPr>
      </w:pPr>
    </w:p>
    <w:p w:rsidR="00814CA6" w:rsidRPr="00147033" w:rsidRDefault="00814CA6" w:rsidP="002F67BF">
      <w:pPr>
        <w:tabs>
          <w:tab w:val="left" w:pos="-720"/>
        </w:tabs>
        <w:suppressAutoHyphens/>
        <w:ind w:right="-7" w:firstLine="709"/>
        <w:jc w:val="both"/>
        <w:rPr>
          <w:rFonts w:ascii="Arial Narrow" w:hAnsi="Arial Narrow"/>
          <w:i/>
          <w:sz w:val="26"/>
          <w:szCs w:val="26"/>
        </w:rPr>
      </w:pPr>
      <w:r w:rsidRPr="00147033">
        <w:rPr>
          <w:rFonts w:ascii="Arial Narrow" w:hAnsi="Arial Narrow"/>
          <w:i/>
          <w:sz w:val="26"/>
          <w:szCs w:val="26"/>
        </w:rPr>
        <w:t>PARÁGRAFO 1. Los medios de transporte seleccionados para el traslado deberán ser los adecuados al estado de salud de la persona a calificar y no podrán afectar la dignidad humana.”</w:t>
      </w:r>
    </w:p>
    <w:p w:rsidR="00814CA6" w:rsidRPr="00147033" w:rsidRDefault="00814CA6" w:rsidP="00147033">
      <w:pPr>
        <w:pStyle w:val="Sinespaciado"/>
        <w:spacing w:line="312" w:lineRule="auto"/>
        <w:rPr>
          <w:rFonts w:ascii="Arial Narrow" w:hAnsi="Arial Narrow"/>
          <w:sz w:val="26"/>
          <w:szCs w:val="26"/>
        </w:rPr>
      </w:pPr>
    </w:p>
    <w:p w:rsidR="00CE4C23" w:rsidRPr="00147033" w:rsidRDefault="001C3C71" w:rsidP="00147033">
      <w:pPr>
        <w:pStyle w:val="Sinespaciado"/>
        <w:spacing w:line="312" w:lineRule="auto"/>
        <w:ind w:firstLine="708"/>
        <w:jc w:val="both"/>
        <w:rPr>
          <w:rFonts w:ascii="Arial Narrow" w:hAnsi="Arial Narrow"/>
          <w:sz w:val="26"/>
          <w:szCs w:val="26"/>
          <w:bdr w:val="none" w:sz="0" w:space="0" w:color="auto" w:frame="1"/>
        </w:rPr>
      </w:pPr>
      <w:r w:rsidRPr="00147033">
        <w:rPr>
          <w:rFonts w:ascii="Arial Narrow" w:hAnsi="Arial Narrow"/>
          <w:sz w:val="26"/>
          <w:szCs w:val="26"/>
          <w:bdr w:val="none" w:sz="0" w:space="0" w:color="auto" w:frame="1"/>
        </w:rPr>
        <w:lastRenderedPageBreak/>
        <w:t xml:space="preserve">A la luz de la jurisprudencia constitucional, el suministro del servicio de traslado de pacientes tiene la finalidad de asegurar a través de un esfuerzo prestacional, el acceso efectivo al derecho fundamental a la salud de las personas que requieren una valoración médica para determinar su pérdida de capacidad laboral. </w:t>
      </w:r>
      <w:r w:rsidRPr="00147033">
        <w:rPr>
          <w:rFonts w:ascii="Arial Narrow" w:hAnsi="Arial Narrow"/>
          <w:sz w:val="26"/>
          <w:szCs w:val="26"/>
          <w:shd w:val="clear" w:color="auto" w:fill="FFFFFF"/>
        </w:rPr>
        <w:t>La Corte Constitucional ha señalado algunas reglas jurisprudenciales aplicables para la asunción de los costos del transporte de pacientes, criterios que comparten la misma justificación de los utilizados para la inaplicación de las disposiciones del Plan Obligatorio de Salud</w:t>
      </w:r>
      <w:bookmarkStart w:id="1" w:name="_ftnref1"/>
      <w:r w:rsidR="00F319F9" w:rsidRPr="00147033">
        <w:rPr>
          <w:rFonts w:ascii="Arial Narrow" w:hAnsi="Arial Narrow"/>
          <w:sz w:val="26"/>
          <w:szCs w:val="26"/>
          <w:bdr w:val="none" w:sz="0" w:space="0" w:color="auto" w:frame="1"/>
        </w:rPr>
        <w:t xml:space="preserve">. </w:t>
      </w:r>
      <w:bookmarkEnd w:id="1"/>
    </w:p>
    <w:p w:rsidR="009E33B4" w:rsidRPr="00147033" w:rsidRDefault="009E33B4" w:rsidP="00147033">
      <w:pPr>
        <w:pStyle w:val="Sinespaciado"/>
        <w:spacing w:line="312" w:lineRule="auto"/>
        <w:rPr>
          <w:rFonts w:ascii="Arial Narrow" w:hAnsi="Arial Narrow"/>
          <w:sz w:val="26"/>
          <w:szCs w:val="26"/>
        </w:rPr>
      </w:pPr>
    </w:p>
    <w:p w:rsidR="009E33B4" w:rsidRPr="00147033" w:rsidRDefault="009E33B4" w:rsidP="00147033">
      <w:pPr>
        <w:pStyle w:val="Sinespaciado"/>
        <w:spacing w:line="312" w:lineRule="auto"/>
        <w:ind w:firstLine="708"/>
        <w:jc w:val="both"/>
        <w:rPr>
          <w:rFonts w:ascii="Arial Narrow" w:hAnsi="Arial Narrow"/>
          <w:sz w:val="26"/>
          <w:szCs w:val="26"/>
          <w:bdr w:val="none" w:sz="0" w:space="0" w:color="auto" w:frame="1"/>
        </w:rPr>
      </w:pPr>
      <w:r w:rsidRPr="00147033">
        <w:rPr>
          <w:rFonts w:ascii="Arial Narrow" w:hAnsi="Arial Narrow"/>
          <w:sz w:val="26"/>
          <w:szCs w:val="26"/>
          <w:bdr w:val="none" w:sz="0" w:space="0" w:color="auto" w:frame="1"/>
        </w:rPr>
        <w:t xml:space="preserve">Acorde con lo expuesto, se tiene que existe disposición normativa que obliga a las entidades administradoras que integran el Sistema General de Seguridad Social a asumir los gastos de traslado de un paciente a fin de que se practique la valoración médica para que sea calificado ante las Juntas de Calificación de Invalidez, y de un acompañante para dicha valoración, </w:t>
      </w:r>
      <w:r w:rsidR="007B2B56" w:rsidRPr="00147033">
        <w:rPr>
          <w:rFonts w:ascii="Arial Narrow" w:hAnsi="Arial Narrow"/>
          <w:sz w:val="26"/>
          <w:szCs w:val="26"/>
          <w:bdr w:val="none" w:sz="0" w:space="0" w:color="auto" w:frame="1"/>
        </w:rPr>
        <w:t>atendiendo e</w:t>
      </w:r>
      <w:r w:rsidRPr="00147033">
        <w:rPr>
          <w:rFonts w:ascii="Arial Narrow" w:hAnsi="Arial Narrow"/>
          <w:sz w:val="26"/>
          <w:szCs w:val="26"/>
          <w:bdr w:val="none" w:sz="0" w:space="0" w:color="auto" w:frame="1"/>
        </w:rPr>
        <w:t xml:space="preserve">l </w:t>
      </w:r>
      <w:r w:rsidR="00E96844" w:rsidRPr="00147033">
        <w:rPr>
          <w:rFonts w:ascii="Arial Narrow" w:hAnsi="Arial Narrow"/>
          <w:sz w:val="26"/>
          <w:szCs w:val="26"/>
          <w:bdr w:val="none" w:sz="0" w:space="0" w:color="auto" w:frame="1"/>
        </w:rPr>
        <w:t>concepto</w:t>
      </w:r>
      <w:r w:rsidRPr="00147033">
        <w:rPr>
          <w:rFonts w:ascii="Arial Narrow" w:hAnsi="Arial Narrow"/>
          <w:sz w:val="26"/>
          <w:szCs w:val="26"/>
          <w:bdr w:val="none" w:sz="0" w:space="0" w:color="auto" w:frame="1"/>
        </w:rPr>
        <w:t xml:space="preserve"> médico.</w:t>
      </w:r>
    </w:p>
    <w:p w:rsidR="00E96844" w:rsidRPr="00147033" w:rsidRDefault="00E96844" w:rsidP="00147033">
      <w:pPr>
        <w:pStyle w:val="Sinespaciado"/>
        <w:spacing w:line="312" w:lineRule="auto"/>
        <w:ind w:firstLine="708"/>
        <w:jc w:val="both"/>
        <w:rPr>
          <w:rFonts w:ascii="Arial Narrow" w:hAnsi="Arial Narrow"/>
          <w:sz w:val="26"/>
          <w:szCs w:val="26"/>
          <w:bdr w:val="none" w:sz="0" w:space="0" w:color="auto" w:frame="1"/>
        </w:rPr>
      </w:pPr>
    </w:p>
    <w:p w:rsidR="00E96844" w:rsidRPr="00147033" w:rsidRDefault="00E96844" w:rsidP="00147033">
      <w:pPr>
        <w:pStyle w:val="Sinespaciado"/>
        <w:spacing w:line="312" w:lineRule="auto"/>
        <w:ind w:firstLine="708"/>
        <w:jc w:val="both"/>
        <w:rPr>
          <w:rFonts w:ascii="Arial Narrow" w:hAnsi="Arial Narrow"/>
          <w:b/>
          <w:sz w:val="26"/>
          <w:szCs w:val="26"/>
          <w:bdr w:val="none" w:sz="0" w:space="0" w:color="auto" w:frame="1"/>
        </w:rPr>
      </w:pPr>
      <w:r w:rsidRPr="00147033">
        <w:rPr>
          <w:rFonts w:ascii="Arial Narrow" w:hAnsi="Arial Narrow"/>
          <w:b/>
          <w:sz w:val="26"/>
          <w:szCs w:val="26"/>
          <w:bdr w:val="none" w:sz="0" w:space="0" w:color="auto" w:frame="1"/>
        </w:rPr>
        <w:t xml:space="preserve">3.3 </w:t>
      </w:r>
      <w:r w:rsidR="007C484D" w:rsidRPr="00147033">
        <w:rPr>
          <w:rFonts w:ascii="Arial Narrow" w:hAnsi="Arial Narrow"/>
          <w:b/>
          <w:sz w:val="26"/>
          <w:szCs w:val="26"/>
          <w:bdr w:val="none" w:sz="0" w:space="0" w:color="auto" w:frame="1"/>
        </w:rPr>
        <w:t>Carencia actual de objeto por d</w:t>
      </w:r>
      <w:r w:rsidRPr="00147033">
        <w:rPr>
          <w:rFonts w:ascii="Arial Narrow" w:hAnsi="Arial Narrow"/>
          <w:b/>
          <w:sz w:val="26"/>
          <w:szCs w:val="26"/>
          <w:bdr w:val="none" w:sz="0" w:space="0" w:color="auto" w:frame="1"/>
        </w:rPr>
        <w:t>año consumado</w:t>
      </w:r>
      <w:r w:rsidR="007C484D" w:rsidRPr="00147033">
        <w:rPr>
          <w:rFonts w:ascii="Arial Narrow" w:hAnsi="Arial Narrow"/>
          <w:b/>
          <w:sz w:val="26"/>
          <w:szCs w:val="26"/>
          <w:bdr w:val="none" w:sz="0" w:space="0" w:color="auto" w:frame="1"/>
        </w:rPr>
        <w:t>.</w:t>
      </w:r>
    </w:p>
    <w:p w:rsidR="007C484D" w:rsidRPr="00147033" w:rsidRDefault="007C484D" w:rsidP="00147033">
      <w:pPr>
        <w:pStyle w:val="Sinespaciado"/>
        <w:spacing w:line="312" w:lineRule="auto"/>
        <w:rPr>
          <w:rFonts w:ascii="Arial Narrow" w:hAnsi="Arial Narrow"/>
          <w:sz w:val="26"/>
          <w:szCs w:val="26"/>
        </w:rPr>
      </w:pPr>
    </w:p>
    <w:p w:rsidR="007C484D" w:rsidRPr="00147033" w:rsidRDefault="00CD7923" w:rsidP="00147033">
      <w:pPr>
        <w:shd w:val="clear" w:color="auto" w:fill="FFFFFF"/>
        <w:spacing w:line="312" w:lineRule="auto"/>
        <w:ind w:firstLine="708"/>
        <w:jc w:val="both"/>
        <w:textAlignment w:val="baseline"/>
        <w:rPr>
          <w:rFonts w:ascii="Arial Narrow" w:hAnsi="Arial Narrow"/>
          <w:sz w:val="26"/>
          <w:szCs w:val="26"/>
          <w:bdr w:val="none" w:sz="0" w:space="0" w:color="auto" w:frame="1"/>
        </w:rPr>
      </w:pPr>
      <w:r w:rsidRPr="00147033">
        <w:rPr>
          <w:rFonts w:ascii="Arial Narrow" w:hAnsi="Arial Narrow"/>
          <w:sz w:val="26"/>
          <w:szCs w:val="26"/>
          <w:bdr w:val="none" w:sz="0" w:space="0" w:color="auto" w:frame="1"/>
        </w:rPr>
        <w:t>El fenómeno de la carencia actual de objeto tiene como característica esencial que la orden del juez de tutela relativa a lo solicitado en la demanda de amparo no tiene efectos, esto es, cae en el vacío. Lo anterior se presenta, </w:t>
      </w:r>
      <w:r w:rsidRPr="00147033">
        <w:rPr>
          <w:rFonts w:ascii="Arial Narrow" w:hAnsi="Arial Narrow"/>
          <w:iCs/>
          <w:sz w:val="26"/>
          <w:szCs w:val="26"/>
          <w:bdr w:val="none" w:sz="0" w:space="0" w:color="auto" w:frame="1"/>
        </w:rPr>
        <w:t>generalmente</w:t>
      </w:r>
      <w:r w:rsidRPr="00147033">
        <w:rPr>
          <w:rFonts w:ascii="Arial Narrow" w:hAnsi="Arial Narrow"/>
          <w:sz w:val="26"/>
          <w:szCs w:val="26"/>
          <w:bdr w:val="none" w:sz="0" w:space="0" w:color="auto" w:frame="1"/>
        </w:rPr>
        <w:t>, a partir de dos eventos: el hecho superado o el daño consumado.</w:t>
      </w:r>
      <w:r w:rsidR="007C484D" w:rsidRPr="00147033">
        <w:rPr>
          <w:rFonts w:ascii="Arial Narrow" w:hAnsi="Arial Narrow"/>
          <w:sz w:val="26"/>
          <w:szCs w:val="26"/>
          <w:bdr w:val="none" w:sz="0" w:space="0" w:color="auto" w:frame="1"/>
        </w:rPr>
        <w:t xml:space="preserve"> </w:t>
      </w:r>
    </w:p>
    <w:p w:rsidR="007C484D" w:rsidRPr="00147033" w:rsidRDefault="007C484D" w:rsidP="00147033">
      <w:pPr>
        <w:pStyle w:val="Sinespaciado"/>
        <w:spacing w:line="312" w:lineRule="auto"/>
        <w:rPr>
          <w:rFonts w:ascii="Arial Narrow" w:hAnsi="Arial Narrow"/>
          <w:sz w:val="26"/>
          <w:szCs w:val="26"/>
          <w:bdr w:val="none" w:sz="0" w:space="0" w:color="auto" w:frame="1"/>
        </w:rPr>
      </w:pPr>
    </w:p>
    <w:p w:rsidR="00CD7923" w:rsidRPr="00147033" w:rsidRDefault="007C484D" w:rsidP="00147033">
      <w:pPr>
        <w:shd w:val="clear" w:color="auto" w:fill="FFFFFF"/>
        <w:spacing w:line="312" w:lineRule="auto"/>
        <w:ind w:firstLine="708"/>
        <w:jc w:val="both"/>
        <w:textAlignment w:val="baseline"/>
        <w:rPr>
          <w:rFonts w:ascii="Arial Narrow" w:hAnsi="Arial Narrow"/>
          <w:sz w:val="26"/>
          <w:szCs w:val="26"/>
          <w:shd w:val="clear" w:color="auto" w:fill="FFFFFF"/>
        </w:rPr>
      </w:pPr>
      <w:r w:rsidRPr="00147033">
        <w:rPr>
          <w:rFonts w:ascii="Arial Narrow" w:hAnsi="Arial Narrow"/>
          <w:sz w:val="26"/>
          <w:szCs w:val="26"/>
          <w:shd w:val="clear" w:color="auto" w:fill="FFFFFF"/>
        </w:rPr>
        <w:t xml:space="preserve">En relación con el daño </w:t>
      </w:r>
      <w:r w:rsidR="00CD7923" w:rsidRPr="00147033">
        <w:rPr>
          <w:rFonts w:ascii="Arial Narrow" w:hAnsi="Arial Narrow"/>
          <w:iCs/>
          <w:sz w:val="26"/>
          <w:szCs w:val="26"/>
          <w:bdr w:val="none" w:sz="0" w:space="0" w:color="auto" w:frame="1"/>
          <w:shd w:val="clear" w:color="auto" w:fill="FFFFFF"/>
        </w:rPr>
        <w:t>consumado</w:t>
      </w:r>
      <w:r w:rsidRPr="00147033">
        <w:rPr>
          <w:rFonts w:ascii="Arial Narrow" w:hAnsi="Arial Narrow"/>
          <w:sz w:val="26"/>
          <w:szCs w:val="26"/>
          <w:shd w:val="clear" w:color="auto" w:fill="FFFFFF"/>
        </w:rPr>
        <w:t xml:space="preserve">, este </w:t>
      </w:r>
      <w:r w:rsidR="00CD7923" w:rsidRPr="00147033">
        <w:rPr>
          <w:rFonts w:ascii="Arial Narrow" w:hAnsi="Arial Narrow"/>
          <w:sz w:val="26"/>
          <w:szCs w:val="26"/>
          <w:shd w:val="clear" w:color="auto" w:fill="FFFFFF"/>
        </w:rPr>
        <w:t>se presenta cuando la vulneración o amenaza del derecho fundamental ha producido el perjuicio que se pretendía evitar con la acción de tutela, de modo tal que ya no es posible hacer cesar la violación o impedir que se concrete el peligro y lo único que procede es el resarcimiento del daño originado en la vulneración del derecho fundamental</w:t>
      </w:r>
      <w:r w:rsidR="00477A0B" w:rsidRPr="00147033">
        <w:rPr>
          <w:rFonts w:ascii="Arial Narrow" w:hAnsi="Arial Narrow"/>
          <w:sz w:val="26"/>
          <w:szCs w:val="26"/>
          <w:shd w:val="clear" w:color="auto" w:fill="FFFFFF"/>
        </w:rPr>
        <w:t xml:space="preserve">. </w:t>
      </w:r>
      <w:r w:rsidR="00CD7923" w:rsidRPr="00147033">
        <w:rPr>
          <w:rFonts w:ascii="Arial Narrow" w:hAnsi="Arial Narrow"/>
          <w:sz w:val="26"/>
          <w:szCs w:val="26"/>
          <w:shd w:val="clear" w:color="auto" w:fill="FFFFFF"/>
        </w:rPr>
        <w:t xml:space="preserve">En este orden de ideas, </w:t>
      </w:r>
      <w:r w:rsidR="00DF098E" w:rsidRPr="00147033">
        <w:rPr>
          <w:rFonts w:ascii="Arial Narrow" w:hAnsi="Arial Narrow"/>
          <w:sz w:val="26"/>
          <w:szCs w:val="26"/>
          <w:shd w:val="clear" w:color="auto" w:fill="FFFFFF"/>
        </w:rPr>
        <w:t xml:space="preserve">ante la presencia de </w:t>
      </w:r>
      <w:r w:rsidR="00CD7923" w:rsidRPr="00147033">
        <w:rPr>
          <w:rFonts w:ascii="Arial Narrow" w:hAnsi="Arial Narrow"/>
          <w:sz w:val="26"/>
          <w:szCs w:val="26"/>
          <w:shd w:val="clear" w:color="auto" w:fill="FFFFFF"/>
        </w:rPr>
        <w:t>un daño consumado, cualquier or</w:t>
      </w:r>
      <w:r w:rsidR="00DF098E" w:rsidRPr="00147033">
        <w:rPr>
          <w:rFonts w:ascii="Arial Narrow" w:hAnsi="Arial Narrow"/>
          <w:sz w:val="26"/>
          <w:szCs w:val="26"/>
          <w:shd w:val="clear" w:color="auto" w:fill="FFFFFF"/>
        </w:rPr>
        <w:t xml:space="preserve">den judicial resultaría inocua, </w:t>
      </w:r>
      <w:r w:rsidR="00CD7923" w:rsidRPr="00147033">
        <w:rPr>
          <w:rFonts w:ascii="Arial Narrow" w:hAnsi="Arial Narrow"/>
          <w:sz w:val="26"/>
          <w:szCs w:val="26"/>
          <w:shd w:val="clear" w:color="auto" w:fill="FFFFFF"/>
        </w:rPr>
        <w:t xml:space="preserve">pues no se puede impedir que se </w:t>
      </w:r>
      <w:r w:rsidR="00DF098E" w:rsidRPr="00147033">
        <w:rPr>
          <w:rFonts w:ascii="Arial Narrow" w:hAnsi="Arial Narrow"/>
          <w:sz w:val="26"/>
          <w:szCs w:val="26"/>
          <w:shd w:val="clear" w:color="auto" w:fill="FFFFFF"/>
        </w:rPr>
        <w:t xml:space="preserve">presente </w:t>
      </w:r>
      <w:r w:rsidR="00CD7923" w:rsidRPr="00147033">
        <w:rPr>
          <w:rFonts w:ascii="Arial Narrow" w:hAnsi="Arial Narrow"/>
          <w:sz w:val="26"/>
          <w:szCs w:val="26"/>
          <w:shd w:val="clear" w:color="auto" w:fill="FFFFFF"/>
        </w:rPr>
        <w:t>la viol</w:t>
      </w:r>
      <w:r w:rsidR="00DF098E" w:rsidRPr="00147033">
        <w:rPr>
          <w:rFonts w:ascii="Arial Narrow" w:hAnsi="Arial Narrow"/>
          <w:sz w:val="26"/>
          <w:szCs w:val="26"/>
          <w:shd w:val="clear" w:color="auto" w:fill="FFFFFF"/>
        </w:rPr>
        <w:t>ación o que acaezca la amenaza, porque precisamente la misma ya ha ocurrido.</w:t>
      </w:r>
    </w:p>
    <w:p w:rsidR="008C679D" w:rsidRPr="00147033" w:rsidRDefault="008C679D" w:rsidP="00147033">
      <w:pPr>
        <w:pStyle w:val="Sinespaciado"/>
        <w:spacing w:line="312" w:lineRule="auto"/>
        <w:rPr>
          <w:rFonts w:ascii="Arial Narrow" w:hAnsi="Arial Narrow"/>
          <w:sz w:val="26"/>
          <w:szCs w:val="26"/>
          <w:bdr w:val="none" w:sz="0" w:space="0" w:color="auto" w:frame="1"/>
        </w:rPr>
      </w:pPr>
    </w:p>
    <w:p w:rsidR="0072284F" w:rsidRPr="00147033" w:rsidRDefault="0072284F" w:rsidP="00147033">
      <w:pPr>
        <w:tabs>
          <w:tab w:val="left" w:pos="-720"/>
        </w:tabs>
        <w:suppressAutoHyphens/>
        <w:spacing w:line="312" w:lineRule="auto"/>
        <w:ind w:right="-7" w:firstLine="709"/>
        <w:jc w:val="both"/>
        <w:rPr>
          <w:rFonts w:ascii="Arial Narrow" w:hAnsi="Arial Narrow" w:cs="Tahoma"/>
          <w:b/>
          <w:spacing w:val="-2"/>
          <w:sz w:val="26"/>
          <w:szCs w:val="26"/>
        </w:rPr>
      </w:pPr>
      <w:r w:rsidRPr="00147033">
        <w:rPr>
          <w:rFonts w:ascii="Arial Narrow" w:hAnsi="Arial Narrow" w:cs="Tahoma"/>
          <w:b/>
          <w:spacing w:val="-2"/>
          <w:sz w:val="26"/>
          <w:szCs w:val="26"/>
        </w:rPr>
        <w:t xml:space="preserve">3.4 Caso concreto </w:t>
      </w:r>
    </w:p>
    <w:p w:rsidR="008F4A84" w:rsidRPr="00147033" w:rsidRDefault="008F4A84" w:rsidP="00147033">
      <w:pPr>
        <w:pStyle w:val="Sinespaciado"/>
        <w:spacing w:line="312" w:lineRule="auto"/>
        <w:rPr>
          <w:rFonts w:ascii="Arial Narrow" w:hAnsi="Arial Narrow"/>
          <w:sz w:val="26"/>
          <w:szCs w:val="26"/>
        </w:rPr>
      </w:pPr>
    </w:p>
    <w:p w:rsidR="00CE4C23" w:rsidRPr="00147033" w:rsidRDefault="00814CA6" w:rsidP="00147033">
      <w:pPr>
        <w:tabs>
          <w:tab w:val="left" w:pos="-720"/>
        </w:tabs>
        <w:suppressAutoHyphens/>
        <w:spacing w:line="312" w:lineRule="auto"/>
        <w:ind w:right="-7" w:firstLine="709"/>
        <w:jc w:val="both"/>
        <w:rPr>
          <w:rFonts w:ascii="Arial Narrow" w:hAnsi="Arial Narrow" w:cs="Tahoma"/>
          <w:spacing w:val="-2"/>
          <w:sz w:val="26"/>
          <w:szCs w:val="26"/>
        </w:rPr>
      </w:pPr>
      <w:r w:rsidRPr="00147033">
        <w:rPr>
          <w:rFonts w:ascii="Arial Narrow" w:hAnsi="Arial Narrow" w:cs="Tahoma"/>
          <w:spacing w:val="-2"/>
          <w:sz w:val="26"/>
          <w:szCs w:val="26"/>
        </w:rPr>
        <w:t xml:space="preserve">Pues bien, en el caso puntual, no se discute que el accionante fue citado por la Junta Nacional de Calificación de Invalidez, para el día </w:t>
      </w:r>
      <w:r w:rsidR="00E20DC7" w:rsidRPr="00147033">
        <w:rPr>
          <w:rFonts w:ascii="Arial Narrow" w:hAnsi="Arial Narrow" w:cs="Tahoma"/>
          <w:spacing w:val="-2"/>
          <w:sz w:val="26"/>
          <w:szCs w:val="26"/>
        </w:rPr>
        <w:t>02 de agosto del año en curso a las 10:00 a.m.</w:t>
      </w:r>
      <w:r w:rsidR="00286068" w:rsidRPr="00147033">
        <w:rPr>
          <w:rFonts w:ascii="Arial Narrow" w:hAnsi="Arial Narrow" w:cs="Tahoma"/>
          <w:spacing w:val="-2"/>
          <w:sz w:val="26"/>
          <w:szCs w:val="26"/>
        </w:rPr>
        <w:t xml:space="preserve"> en la Diagonal 36 BIS No. 20-74 Esquina, Avenida </w:t>
      </w:r>
      <w:proofErr w:type="spellStart"/>
      <w:r w:rsidR="00286068" w:rsidRPr="00147033">
        <w:rPr>
          <w:rFonts w:ascii="Arial Narrow" w:hAnsi="Arial Narrow" w:cs="Tahoma"/>
          <w:spacing w:val="-2"/>
          <w:sz w:val="26"/>
          <w:szCs w:val="26"/>
        </w:rPr>
        <w:t>Parkway</w:t>
      </w:r>
      <w:proofErr w:type="spellEnd"/>
      <w:r w:rsidRPr="00147033">
        <w:rPr>
          <w:rFonts w:ascii="Arial Narrow" w:hAnsi="Arial Narrow" w:cs="Tahoma"/>
          <w:spacing w:val="-2"/>
          <w:sz w:val="26"/>
          <w:szCs w:val="26"/>
        </w:rPr>
        <w:t xml:space="preserve"> </w:t>
      </w:r>
      <w:r w:rsidR="00286068" w:rsidRPr="00147033">
        <w:rPr>
          <w:rFonts w:ascii="Arial Narrow" w:hAnsi="Arial Narrow" w:cs="Tahoma"/>
          <w:spacing w:val="-2"/>
          <w:sz w:val="26"/>
          <w:szCs w:val="26"/>
        </w:rPr>
        <w:t xml:space="preserve">en la ciudad de Bogotá, </w:t>
      </w:r>
      <w:r w:rsidRPr="00147033">
        <w:rPr>
          <w:rFonts w:ascii="Arial Narrow" w:hAnsi="Arial Narrow" w:cs="Tahoma"/>
          <w:spacing w:val="-2"/>
          <w:sz w:val="26"/>
          <w:szCs w:val="26"/>
        </w:rPr>
        <w:t>a fin de practicarle la valoración médica correspondiente</w:t>
      </w:r>
      <w:r w:rsidR="005459EA" w:rsidRPr="00147033">
        <w:rPr>
          <w:rFonts w:ascii="Arial Narrow" w:hAnsi="Arial Narrow" w:cs="Tahoma"/>
          <w:spacing w:val="-2"/>
          <w:sz w:val="26"/>
          <w:szCs w:val="26"/>
        </w:rPr>
        <w:t xml:space="preserve"> para </w:t>
      </w:r>
      <w:r w:rsidR="00CE4C23" w:rsidRPr="00147033">
        <w:rPr>
          <w:rFonts w:ascii="Arial Narrow" w:hAnsi="Arial Narrow" w:cs="Tahoma"/>
          <w:spacing w:val="-2"/>
          <w:sz w:val="26"/>
          <w:szCs w:val="26"/>
        </w:rPr>
        <w:t xml:space="preserve">completar un diagnóstico definitivo en orden a garantizar su derecho a la calificación de pérdida de capacidad laboral. </w:t>
      </w:r>
    </w:p>
    <w:p w:rsidR="00D5455E" w:rsidRPr="00147033" w:rsidRDefault="00D5455E" w:rsidP="00147033">
      <w:pPr>
        <w:pStyle w:val="Sinespaciado"/>
        <w:spacing w:line="312" w:lineRule="auto"/>
        <w:rPr>
          <w:rFonts w:ascii="Arial Narrow" w:hAnsi="Arial Narrow"/>
          <w:sz w:val="26"/>
          <w:szCs w:val="26"/>
        </w:rPr>
      </w:pPr>
    </w:p>
    <w:p w:rsidR="00D5455E" w:rsidRPr="00147033" w:rsidRDefault="00D5455E" w:rsidP="00147033">
      <w:pPr>
        <w:pStyle w:val="Sinespaciado"/>
        <w:spacing w:line="312" w:lineRule="auto"/>
        <w:ind w:firstLine="708"/>
        <w:jc w:val="both"/>
        <w:rPr>
          <w:rFonts w:ascii="Arial Narrow" w:hAnsi="Arial Narrow"/>
          <w:sz w:val="26"/>
          <w:szCs w:val="26"/>
          <w:shd w:val="clear" w:color="auto" w:fill="FFFFFF"/>
        </w:rPr>
      </w:pPr>
      <w:r w:rsidRPr="00147033">
        <w:rPr>
          <w:rFonts w:ascii="Arial Narrow" w:hAnsi="Arial Narrow" w:cs="Tahoma"/>
          <w:spacing w:val="-2"/>
          <w:sz w:val="26"/>
          <w:szCs w:val="26"/>
        </w:rPr>
        <w:lastRenderedPageBreak/>
        <w:t xml:space="preserve">Así mismo, </w:t>
      </w:r>
      <w:r w:rsidR="00CE4C23" w:rsidRPr="00147033">
        <w:rPr>
          <w:rFonts w:ascii="Arial Narrow" w:hAnsi="Arial Narrow"/>
          <w:sz w:val="26"/>
          <w:szCs w:val="26"/>
          <w:shd w:val="clear" w:color="auto" w:fill="FFFFFF"/>
        </w:rPr>
        <w:t>que en la historia clínica del paciente se dejó expresamente consignado que este requiere de un acompañante para su desplazamiento</w:t>
      </w:r>
      <w:r w:rsidR="00B22D84" w:rsidRPr="00147033">
        <w:rPr>
          <w:rFonts w:ascii="Arial Narrow" w:hAnsi="Arial Narrow"/>
          <w:sz w:val="26"/>
          <w:szCs w:val="26"/>
          <w:shd w:val="clear" w:color="auto" w:fill="FFFFFF"/>
        </w:rPr>
        <w:t xml:space="preserve"> en forma permanente, ver folio 13 vto.</w:t>
      </w:r>
      <w:r w:rsidR="005459EA" w:rsidRPr="00147033">
        <w:rPr>
          <w:rFonts w:ascii="Arial Narrow" w:hAnsi="Arial Narrow"/>
          <w:sz w:val="26"/>
          <w:szCs w:val="26"/>
          <w:shd w:val="clear" w:color="auto" w:fill="FFFFFF"/>
        </w:rPr>
        <w:t xml:space="preserve"> Así se colige igualmente de la certificación médica expedida por el Doctor Luis Humberto Santoyo, en la que hace constar que dada la discapacidad que presenta el accionante no sólo en razón de la edad sino también derivada de un cuadro clínico de </w:t>
      </w:r>
      <w:proofErr w:type="spellStart"/>
      <w:r w:rsidR="005459EA" w:rsidRPr="00147033">
        <w:rPr>
          <w:rFonts w:ascii="Arial Narrow" w:hAnsi="Arial Narrow"/>
          <w:sz w:val="26"/>
          <w:szCs w:val="26"/>
          <w:shd w:val="clear" w:color="auto" w:fill="FFFFFF"/>
        </w:rPr>
        <w:t>Epoc</w:t>
      </w:r>
      <w:proofErr w:type="spellEnd"/>
      <w:r w:rsidR="005459EA" w:rsidRPr="00147033">
        <w:rPr>
          <w:rFonts w:ascii="Arial Narrow" w:hAnsi="Arial Narrow"/>
          <w:sz w:val="26"/>
          <w:szCs w:val="26"/>
          <w:shd w:val="clear" w:color="auto" w:fill="FFFFFF"/>
        </w:rPr>
        <w:t xml:space="preserve"> Descompensado</w:t>
      </w:r>
      <w:r w:rsidR="002D52A0" w:rsidRPr="00147033">
        <w:rPr>
          <w:rFonts w:ascii="Arial Narrow" w:hAnsi="Arial Narrow"/>
          <w:sz w:val="26"/>
          <w:szCs w:val="26"/>
          <w:shd w:val="clear" w:color="auto" w:fill="FFFFFF"/>
        </w:rPr>
        <w:t xml:space="preserve">- Exacerbada </w:t>
      </w:r>
      <w:r w:rsidR="005459EA" w:rsidRPr="00147033">
        <w:rPr>
          <w:rFonts w:ascii="Arial Narrow" w:hAnsi="Arial Narrow"/>
          <w:sz w:val="26"/>
          <w:szCs w:val="26"/>
          <w:shd w:val="clear" w:color="auto" w:fill="FFFFFF"/>
        </w:rPr>
        <w:t>en el mes de junio del año en curso, requiere de un acompañante</w:t>
      </w:r>
      <w:r w:rsidR="00CE4C23" w:rsidRPr="00147033">
        <w:rPr>
          <w:rFonts w:ascii="Arial Narrow" w:hAnsi="Arial Narrow"/>
          <w:sz w:val="26"/>
          <w:szCs w:val="26"/>
          <w:shd w:val="clear" w:color="auto" w:fill="FFFFFF"/>
        </w:rPr>
        <w:t xml:space="preserve"> </w:t>
      </w:r>
      <w:r w:rsidR="005459EA" w:rsidRPr="00147033">
        <w:rPr>
          <w:rFonts w:ascii="Arial Narrow" w:hAnsi="Arial Narrow"/>
          <w:sz w:val="26"/>
          <w:szCs w:val="26"/>
          <w:shd w:val="clear" w:color="auto" w:fill="FFFFFF"/>
        </w:rPr>
        <w:t>para su desplazamiento ida y regreso para asistir a la cita ante la Junta Nacional de Calificación de Invalidez.</w:t>
      </w:r>
    </w:p>
    <w:p w:rsidR="00D5455E" w:rsidRPr="00147033" w:rsidRDefault="00D5455E" w:rsidP="00147033">
      <w:pPr>
        <w:pStyle w:val="Sinespaciado"/>
        <w:spacing w:line="312" w:lineRule="auto"/>
        <w:rPr>
          <w:rFonts w:ascii="Arial Narrow" w:hAnsi="Arial Narrow"/>
          <w:sz w:val="26"/>
          <w:szCs w:val="26"/>
        </w:rPr>
      </w:pPr>
    </w:p>
    <w:p w:rsidR="00027916" w:rsidRPr="00147033" w:rsidRDefault="005459EA" w:rsidP="00147033">
      <w:pPr>
        <w:pStyle w:val="Sinespaciado"/>
        <w:spacing w:line="312" w:lineRule="auto"/>
        <w:ind w:firstLine="708"/>
        <w:jc w:val="both"/>
        <w:rPr>
          <w:rFonts w:ascii="Arial Narrow" w:hAnsi="Arial Narrow"/>
          <w:sz w:val="26"/>
          <w:szCs w:val="26"/>
          <w:shd w:val="clear" w:color="auto" w:fill="FFFFFF"/>
        </w:rPr>
      </w:pPr>
      <w:r w:rsidRPr="00147033">
        <w:rPr>
          <w:rFonts w:ascii="Arial Narrow" w:hAnsi="Arial Narrow"/>
          <w:sz w:val="26"/>
          <w:szCs w:val="26"/>
          <w:shd w:val="clear" w:color="auto" w:fill="FFFFFF"/>
        </w:rPr>
        <w:t xml:space="preserve"> </w:t>
      </w:r>
      <w:r w:rsidR="00CE4C23" w:rsidRPr="00147033">
        <w:rPr>
          <w:rFonts w:ascii="Arial Narrow" w:hAnsi="Arial Narrow"/>
          <w:sz w:val="26"/>
          <w:szCs w:val="26"/>
          <w:shd w:val="clear" w:color="auto" w:fill="FFFFFF"/>
        </w:rPr>
        <w:t xml:space="preserve">Luego entonces, </w:t>
      </w:r>
      <w:r w:rsidR="00CB759A" w:rsidRPr="00147033">
        <w:rPr>
          <w:rFonts w:ascii="Arial Narrow" w:hAnsi="Arial Narrow"/>
          <w:sz w:val="26"/>
          <w:szCs w:val="26"/>
          <w:shd w:val="clear" w:color="auto" w:fill="FFFFFF"/>
        </w:rPr>
        <w:t>no milita duda en torno a que razón tuvo la a-quo al ordenarle a la entidad accionada el cubrimiento de los gastos de traslado para el acompañante, pues claramente conforme a los conceptos médicos el accionante requiere de un tercero para hacer posible su desplazamiento y garantizar su integridad física</w:t>
      </w:r>
      <w:r w:rsidR="00A064C1" w:rsidRPr="00147033">
        <w:rPr>
          <w:rFonts w:ascii="Arial Narrow" w:hAnsi="Arial Narrow"/>
          <w:sz w:val="26"/>
          <w:szCs w:val="26"/>
          <w:shd w:val="clear" w:color="auto" w:fill="FFFFFF"/>
        </w:rPr>
        <w:t xml:space="preserve">, amén de </w:t>
      </w:r>
      <w:r w:rsidR="00027916" w:rsidRPr="00147033">
        <w:rPr>
          <w:rFonts w:ascii="Arial Narrow" w:hAnsi="Arial Narrow"/>
          <w:sz w:val="26"/>
          <w:szCs w:val="26"/>
          <w:shd w:val="clear" w:color="auto" w:fill="FFFFFF"/>
        </w:rPr>
        <w:t>que demostró carecer de l</w:t>
      </w:r>
      <w:r w:rsidR="00A064C1" w:rsidRPr="00147033">
        <w:rPr>
          <w:rFonts w:ascii="Arial Narrow" w:hAnsi="Arial Narrow"/>
          <w:sz w:val="26"/>
          <w:szCs w:val="26"/>
          <w:shd w:val="clear" w:color="auto" w:fill="FFFFFF"/>
        </w:rPr>
        <w:t>os recursos económicos suficientes</w:t>
      </w:r>
      <w:r w:rsidR="00027916" w:rsidRPr="00147033">
        <w:rPr>
          <w:rFonts w:ascii="Arial Narrow" w:hAnsi="Arial Narrow"/>
          <w:sz w:val="26"/>
          <w:szCs w:val="26"/>
          <w:shd w:val="clear" w:color="auto" w:fill="FFFFFF"/>
        </w:rPr>
        <w:t xml:space="preserve"> para cancelar este tipo de servicios, siendo esa la razón por la que la accionada le otorgó tal beneficio</w:t>
      </w:r>
      <w:r w:rsidR="00A064C1" w:rsidRPr="00147033">
        <w:rPr>
          <w:rFonts w:ascii="Arial Narrow" w:hAnsi="Arial Narrow"/>
          <w:sz w:val="26"/>
          <w:szCs w:val="26"/>
          <w:shd w:val="clear" w:color="auto" w:fill="FFFFFF"/>
        </w:rPr>
        <w:t xml:space="preserve"> </w:t>
      </w:r>
      <w:r w:rsidR="00AB45A9" w:rsidRPr="00147033">
        <w:rPr>
          <w:rFonts w:ascii="Arial Narrow" w:hAnsi="Arial Narrow"/>
          <w:sz w:val="26"/>
          <w:szCs w:val="26"/>
          <w:shd w:val="clear" w:color="auto" w:fill="FFFFFF"/>
        </w:rPr>
        <w:t>para sí, negando el del acompañante, hecho que por demás no fue desvirtuado en el curso de esta acción.</w:t>
      </w:r>
    </w:p>
    <w:p w:rsidR="00AB45A9" w:rsidRPr="00147033" w:rsidRDefault="00AB45A9" w:rsidP="00147033">
      <w:pPr>
        <w:pStyle w:val="Sinespaciado"/>
        <w:spacing w:line="312" w:lineRule="auto"/>
        <w:ind w:firstLine="708"/>
        <w:jc w:val="both"/>
        <w:rPr>
          <w:rFonts w:ascii="Arial Narrow" w:hAnsi="Arial Narrow"/>
          <w:sz w:val="26"/>
          <w:szCs w:val="26"/>
        </w:rPr>
      </w:pPr>
    </w:p>
    <w:p w:rsidR="00C27889" w:rsidRPr="00147033" w:rsidRDefault="00CB759A" w:rsidP="00147033">
      <w:pPr>
        <w:pStyle w:val="Sinespaciado"/>
        <w:spacing w:line="312" w:lineRule="auto"/>
        <w:ind w:firstLine="708"/>
        <w:jc w:val="both"/>
        <w:rPr>
          <w:rFonts w:ascii="Arial Narrow" w:hAnsi="Arial Narrow" w:cs="Tahoma"/>
          <w:spacing w:val="-2"/>
          <w:sz w:val="26"/>
          <w:szCs w:val="26"/>
        </w:rPr>
      </w:pPr>
      <w:r w:rsidRPr="00147033">
        <w:rPr>
          <w:rFonts w:ascii="Arial Narrow" w:hAnsi="Arial Narrow"/>
          <w:sz w:val="26"/>
          <w:szCs w:val="26"/>
          <w:shd w:val="clear" w:color="auto" w:fill="FFFFFF"/>
        </w:rPr>
        <w:t>No obstante</w:t>
      </w:r>
      <w:r w:rsidR="00AB45A9" w:rsidRPr="00147033">
        <w:rPr>
          <w:rFonts w:ascii="Arial Narrow" w:hAnsi="Arial Narrow"/>
          <w:sz w:val="26"/>
          <w:szCs w:val="26"/>
          <w:shd w:val="clear" w:color="auto" w:fill="FFFFFF"/>
        </w:rPr>
        <w:t xml:space="preserve"> lo anterior</w:t>
      </w:r>
      <w:r w:rsidRPr="00147033">
        <w:rPr>
          <w:rFonts w:ascii="Arial Narrow" w:hAnsi="Arial Narrow"/>
          <w:sz w:val="26"/>
          <w:szCs w:val="26"/>
          <w:shd w:val="clear" w:color="auto" w:fill="FFFFFF"/>
        </w:rPr>
        <w:t xml:space="preserve">, dado que el accionante </w:t>
      </w:r>
      <w:r w:rsidR="00A064C1" w:rsidRPr="00147033">
        <w:rPr>
          <w:rFonts w:ascii="Arial Narrow" w:hAnsi="Arial Narrow"/>
          <w:sz w:val="26"/>
          <w:szCs w:val="26"/>
          <w:shd w:val="clear" w:color="auto" w:fill="FFFFFF"/>
        </w:rPr>
        <w:t xml:space="preserve">debió viajar sólo con el fin de asistir </w:t>
      </w:r>
      <w:r w:rsidRPr="00147033">
        <w:rPr>
          <w:rFonts w:ascii="Arial Narrow" w:hAnsi="Arial Narrow" w:cs="Tahoma"/>
          <w:spacing w:val="-2"/>
          <w:sz w:val="26"/>
          <w:szCs w:val="26"/>
        </w:rPr>
        <w:t xml:space="preserve">a la cita médica </w:t>
      </w:r>
      <w:r w:rsidR="00A064C1" w:rsidRPr="00147033">
        <w:rPr>
          <w:rFonts w:ascii="Arial Narrow" w:hAnsi="Arial Narrow" w:cs="Tahoma"/>
          <w:spacing w:val="-2"/>
          <w:sz w:val="26"/>
          <w:szCs w:val="26"/>
        </w:rPr>
        <w:t xml:space="preserve">ante la Junta Nacional de Calificación de Invalidez </w:t>
      </w:r>
      <w:r w:rsidRPr="00147033">
        <w:rPr>
          <w:rFonts w:ascii="Arial Narrow" w:hAnsi="Arial Narrow" w:cs="Tahoma"/>
          <w:spacing w:val="-2"/>
          <w:sz w:val="26"/>
          <w:szCs w:val="26"/>
        </w:rPr>
        <w:t xml:space="preserve">programada para el pasado 02 de agosto último, </w:t>
      </w:r>
      <w:r w:rsidR="00AB45A9" w:rsidRPr="00147033">
        <w:rPr>
          <w:rFonts w:ascii="Arial Narrow" w:hAnsi="Arial Narrow" w:cs="Tahoma"/>
          <w:spacing w:val="-2"/>
          <w:sz w:val="26"/>
          <w:szCs w:val="26"/>
        </w:rPr>
        <w:t xml:space="preserve">tal cual lo informó vía </w:t>
      </w:r>
      <w:r w:rsidRPr="00147033">
        <w:rPr>
          <w:rFonts w:ascii="Arial Narrow" w:hAnsi="Arial Narrow" w:cs="Tahoma"/>
          <w:spacing w:val="-2"/>
          <w:sz w:val="26"/>
          <w:szCs w:val="26"/>
        </w:rPr>
        <w:t>telefónica al despacho del Magistrado Sustanciador la S</w:t>
      </w:r>
      <w:r w:rsidR="0061736A" w:rsidRPr="00147033">
        <w:rPr>
          <w:rFonts w:ascii="Arial Narrow" w:hAnsi="Arial Narrow" w:cs="Tahoma"/>
          <w:spacing w:val="-2"/>
          <w:sz w:val="26"/>
          <w:szCs w:val="26"/>
        </w:rPr>
        <w:t>ecretaria de</w:t>
      </w:r>
      <w:r w:rsidR="00C27889" w:rsidRPr="00147033">
        <w:rPr>
          <w:rFonts w:ascii="Arial Narrow" w:hAnsi="Arial Narrow" w:cs="Tahoma"/>
          <w:spacing w:val="-2"/>
          <w:sz w:val="26"/>
          <w:szCs w:val="26"/>
        </w:rPr>
        <w:t xml:space="preserve">l </w:t>
      </w:r>
      <w:r w:rsidR="00CE4C23" w:rsidRPr="00147033">
        <w:rPr>
          <w:rFonts w:ascii="Arial Narrow" w:hAnsi="Arial Narrow" w:cs="Tahoma"/>
          <w:spacing w:val="-2"/>
          <w:sz w:val="26"/>
          <w:szCs w:val="26"/>
        </w:rPr>
        <w:t xml:space="preserve">vocero judicial del accionante, </w:t>
      </w:r>
      <w:r w:rsidR="00AB45A9" w:rsidRPr="00147033">
        <w:rPr>
          <w:rFonts w:ascii="Arial Narrow" w:hAnsi="Arial Narrow" w:cs="Tahoma"/>
          <w:spacing w:val="-2"/>
          <w:sz w:val="26"/>
          <w:szCs w:val="26"/>
        </w:rPr>
        <w:t xml:space="preserve">y se </w:t>
      </w:r>
      <w:r w:rsidR="00CE4C23" w:rsidRPr="00147033">
        <w:rPr>
          <w:rFonts w:ascii="Arial Narrow" w:hAnsi="Arial Narrow" w:cs="Tahoma"/>
          <w:spacing w:val="-2"/>
          <w:sz w:val="26"/>
          <w:szCs w:val="26"/>
        </w:rPr>
        <w:t>deja constancia dentro del expedie</w:t>
      </w:r>
      <w:r w:rsidRPr="00147033">
        <w:rPr>
          <w:rFonts w:ascii="Arial Narrow" w:hAnsi="Arial Narrow" w:cs="Tahoma"/>
          <w:spacing w:val="-2"/>
          <w:sz w:val="26"/>
          <w:szCs w:val="26"/>
        </w:rPr>
        <w:t xml:space="preserve">nte, </w:t>
      </w:r>
      <w:r w:rsidR="00AB45A9" w:rsidRPr="00147033">
        <w:rPr>
          <w:rFonts w:ascii="Arial Narrow" w:hAnsi="Arial Narrow" w:cs="Tahoma"/>
          <w:spacing w:val="-2"/>
          <w:sz w:val="26"/>
          <w:szCs w:val="26"/>
        </w:rPr>
        <w:t xml:space="preserve">se advierte la configuración de </w:t>
      </w:r>
      <w:r w:rsidR="005F2A15" w:rsidRPr="00147033">
        <w:rPr>
          <w:rFonts w:ascii="Arial Narrow" w:hAnsi="Arial Narrow" w:cs="Tahoma"/>
          <w:spacing w:val="-2"/>
          <w:sz w:val="26"/>
          <w:szCs w:val="26"/>
        </w:rPr>
        <w:t>una c</w:t>
      </w:r>
      <w:r w:rsidR="00AB45A9" w:rsidRPr="00147033">
        <w:rPr>
          <w:rFonts w:ascii="Arial Narrow" w:hAnsi="Arial Narrow" w:cs="Tahoma"/>
          <w:spacing w:val="-2"/>
          <w:sz w:val="26"/>
          <w:szCs w:val="26"/>
        </w:rPr>
        <w:t xml:space="preserve">arencia actual de objeto por daño consumado, </w:t>
      </w:r>
      <w:r w:rsidR="005F2A15" w:rsidRPr="00147033">
        <w:rPr>
          <w:rFonts w:ascii="Arial Narrow" w:hAnsi="Arial Narrow" w:cs="Tahoma"/>
          <w:spacing w:val="-2"/>
          <w:sz w:val="26"/>
          <w:szCs w:val="26"/>
        </w:rPr>
        <w:t>situación que consecuencialmente, hace que la orden de tutela relativa a lo solicitado en esta acción</w:t>
      </w:r>
      <w:r w:rsidR="0044404B" w:rsidRPr="00147033">
        <w:rPr>
          <w:rFonts w:ascii="Arial Narrow" w:hAnsi="Arial Narrow" w:cs="Tahoma"/>
          <w:spacing w:val="-2"/>
          <w:sz w:val="26"/>
          <w:szCs w:val="26"/>
        </w:rPr>
        <w:t xml:space="preserve"> </w:t>
      </w:r>
      <w:r w:rsidR="005F2A15" w:rsidRPr="00147033">
        <w:rPr>
          <w:rFonts w:ascii="Arial Narrow" w:hAnsi="Arial Narrow" w:cs="Tahoma"/>
          <w:spacing w:val="-2"/>
          <w:sz w:val="26"/>
          <w:szCs w:val="26"/>
        </w:rPr>
        <w:t>–</w:t>
      </w:r>
      <w:r w:rsidR="005F2A15" w:rsidRPr="00147033">
        <w:rPr>
          <w:rFonts w:ascii="Arial Narrow" w:hAnsi="Arial Narrow" w:cs="Tahoma"/>
          <w:i/>
          <w:spacing w:val="-2"/>
          <w:sz w:val="26"/>
          <w:szCs w:val="26"/>
        </w:rPr>
        <w:t>cubrimiento de los gastos de traslado del acompañante</w:t>
      </w:r>
      <w:r w:rsidR="005F2A15" w:rsidRPr="00147033">
        <w:rPr>
          <w:rFonts w:ascii="Arial Narrow" w:hAnsi="Arial Narrow" w:cs="Tahoma"/>
          <w:spacing w:val="-2"/>
          <w:sz w:val="26"/>
          <w:szCs w:val="26"/>
        </w:rPr>
        <w:t>- no surta ningún efecto, y por ende,</w:t>
      </w:r>
      <w:r w:rsidR="00A17980" w:rsidRPr="00147033">
        <w:rPr>
          <w:rFonts w:ascii="Arial Narrow" w:hAnsi="Arial Narrow" w:cs="Tahoma"/>
          <w:spacing w:val="-2"/>
          <w:sz w:val="26"/>
          <w:szCs w:val="26"/>
        </w:rPr>
        <w:t xml:space="preserve"> resulte inocua, en tanto que, el perjuicio que se pretendía evitar con la acción de tutela, se consumó, de modo tal que ya no es posible hacer cesar la violación o impedir que se concrete el peligro.</w:t>
      </w:r>
    </w:p>
    <w:p w:rsidR="000150E0" w:rsidRPr="00147033" w:rsidRDefault="000150E0" w:rsidP="00147033">
      <w:pPr>
        <w:pStyle w:val="Sinespaciado"/>
        <w:spacing w:line="312" w:lineRule="auto"/>
        <w:rPr>
          <w:rFonts w:ascii="Arial Narrow" w:hAnsi="Arial Narrow"/>
          <w:sz w:val="26"/>
          <w:szCs w:val="26"/>
        </w:rPr>
      </w:pPr>
    </w:p>
    <w:p w:rsidR="00CE4C23" w:rsidRPr="00147033" w:rsidRDefault="000150E0" w:rsidP="00147033">
      <w:pPr>
        <w:pStyle w:val="Sinespaciado"/>
        <w:spacing w:line="312" w:lineRule="auto"/>
        <w:ind w:firstLine="708"/>
        <w:jc w:val="both"/>
        <w:rPr>
          <w:rFonts w:ascii="Arial Narrow" w:hAnsi="Arial Narrow"/>
          <w:sz w:val="26"/>
          <w:szCs w:val="26"/>
          <w:shd w:val="clear" w:color="auto" w:fill="FFFFFF"/>
        </w:rPr>
      </w:pPr>
      <w:r w:rsidRPr="00147033">
        <w:rPr>
          <w:rFonts w:ascii="Arial Narrow" w:hAnsi="Arial Narrow" w:cs="Tahoma"/>
          <w:spacing w:val="-2"/>
          <w:sz w:val="26"/>
          <w:szCs w:val="26"/>
        </w:rPr>
        <w:t xml:space="preserve">Por tal motivo, se revocará la decisión para en su lugar declarar la configuración de carencia actual de objeto por daño consumado. </w:t>
      </w:r>
    </w:p>
    <w:p w:rsidR="00814CA6" w:rsidRPr="00147033" w:rsidRDefault="00814CA6" w:rsidP="00147033">
      <w:pPr>
        <w:pStyle w:val="Sinespaciado"/>
        <w:spacing w:line="312" w:lineRule="auto"/>
        <w:rPr>
          <w:rFonts w:ascii="Arial Narrow" w:hAnsi="Arial Narrow"/>
          <w:sz w:val="26"/>
          <w:szCs w:val="26"/>
        </w:rPr>
      </w:pPr>
      <w:r w:rsidRPr="00147033">
        <w:rPr>
          <w:rFonts w:ascii="Arial Narrow" w:hAnsi="Arial Narrow"/>
          <w:sz w:val="26"/>
          <w:szCs w:val="26"/>
        </w:rPr>
        <w:t xml:space="preserve">  </w:t>
      </w:r>
    </w:p>
    <w:p w:rsidR="00814CA6" w:rsidRPr="00147033" w:rsidRDefault="00814CA6" w:rsidP="00147033">
      <w:pPr>
        <w:pStyle w:val="Prrafodelista1"/>
        <w:spacing w:line="312" w:lineRule="auto"/>
        <w:ind w:left="0" w:firstLine="851"/>
        <w:jc w:val="both"/>
        <w:rPr>
          <w:rFonts w:ascii="Arial Narrow" w:hAnsi="Arial Narrow"/>
          <w:sz w:val="26"/>
          <w:szCs w:val="26"/>
        </w:rPr>
      </w:pPr>
      <w:r w:rsidRPr="00147033">
        <w:rPr>
          <w:rFonts w:ascii="Arial Narrow" w:hAnsi="Arial Narrow"/>
          <w:sz w:val="26"/>
          <w:szCs w:val="26"/>
        </w:rPr>
        <w:t>En mérito de lo expuesto,</w:t>
      </w:r>
      <w:r w:rsidRPr="00147033">
        <w:rPr>
          <w:rFonts w:ascii="Arial Narrow" w:hAnsi="Arial Narrow"/>
          <w:b/>
          <w:sz w:val="26"/>
          <w:szCs w:val="26"/>
        </w:rPr>
        <w:t xml:space="preserve"> </w:t>
      </w:r>
      <w:r w:rsidRPr="00147033">
        <w:rPr>
          <w:rFonts w:ascii="Arial Narrow" w:hAnsi="Arial Narrow"/>
          <w:b/>
          <w:i/>
          <w:sz w:val="26"/>
          <w:szCs w:val="26"/>
        </w:rPr>
        <w:t>el Tribunal Superior del Distrito Judicial de Pereira - Risaralda, Sala Laboral,</w:t>
      </w:r>
      <w:r w:rsidRPr="00147033">
        <w:rPr>
          <w:rFonts w:ascii="Arial Narrow" w:hAnsi="Arial Narrow"/>
          <w:b/>
          <w:sz w:val="26"/>
          <w:szCs w:val="26"/>
        </w:rPr>
        <w:t xml:space="preserve"> </w:t>
      </w:r>
      <w:r w:rsidRPr="00147033">
        <w:rPr>
          <w:rFonts w:ascii="Arial Narrow" w:hAnsi="Arial Narrow"/>
          <w:sz w:val="26"/>
          <w:szCs w:val="26"/>
        </w:rPr>
        <w:t>administrando justicia en nombre del pueblo y por mandato de la Constitución,</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147033">
      <w:pPr>
        <w:spacing w:line="312" w:lineRule="auto"/>
        <w:jc w:val="center"/>
        <w:rPr>
          <w:rFonts w:ascii="Arial Narrow" w:hAnsi="Arial Narrow" w:cs="Arial"/>
          <w:b/>
          <w:i/>
          <w:sz w:val="26"/>
          <w:szCs w:val="26"/>
        </w:rPr>
      </w:pPr>
      <w:r w:rsidRPr="00147033">
        <w:rPr>
          <w:rFonts w:ascii="Arial Narrow" w:hAnsi="Arial Narrow" w:cs="Arial"/>
          <w:b/>
          <w:i/>
          <w:sz w:val="26"/>
          <w:szCs w:val="26"/>
        </w:rPr>
        <w:t>FALLA</w:t>
      </w:r>
    </w:p>
    <w:p w:rsidR="00814CA6" w:rsidRPr="00147033" w:rsidRDefault="00814CA6" w:rsidP="00147033">
      <w:pPr>
        <w:spacing w:line="312" w:lineRule="auto"/>
        <w:jc w:val="center"/>
        <w:rPr>
          <w:rFonts w:ascii="Arial Narrow" w:hAnsi="Arial Narrow" w:cs="Arial"/>
          <w:b/>
          <w:i/>
          <w:sz w:val="26"/>
          <w:szCs w:val="26"/>
        </w:rPr>
      </w:pPr>
    </w:p>
    <w:p w:rsidR="00814CA6" w:rsidRPr="00147033" w:rsidRDefault="00814CA6" w:rsidP="00147033">
      <w:pPr>
        <w:spacing w:line="312" w:lineRule="auto"/>
        <w:ind w:firstLine="708"/>
        <w:jc w:val="both"/>
        <w:rPr>
          <w:rFonts w:ascii="Arial Narrow" w:hAnsi="Arial Narrow" w:cs="Arial"/>
          <w:spacing w:val="-2"/>
          <w:sz w:val="26"/>
          <w:szCs w:val="26"/>
        </w:rPr>
      </w:pPr>
      <w:r w:rsidRPr="00147033">
        <w:rPr>
          <w:rFonts w:ascii="Arial Narrow" w:hAnsi="Arial Narrow" w:cs="Arial"/>
          <w:b/>
          <w:sz w:val="26"/>
          <w:szCs w:val="26"/>
        </w:rPr>
        <w:lastRenderedPageBreak/>
        <w:t>Revocar</w:t>
      </w:r>
      <w:r w:rsidR="008F4A84" w:rsidRPr="00147033">
        <w:rPr>
          <w:rFonts w:ascii="Arial Narrow" w:hAnsi="Arial Narrow" w:cs="Arial"/>
          <w:b/>
          <w:sz w:val="26"/>
          <w:szCs w:val="26"/>
        </w:rPr>
        <w:t xml:space="preserve"> </w:t>
      </w:r>
      <w:r w:rsidR="008F4A84" w:rsidRPr="00147033">
        <w:rPr>
          <w:rFonts w:ascii="Arial Narrow" w:hAnsi="Arial Narrow" w:cs="Arial"/>
          <w:spacing w:val="-2"/>
          <w:sz w:val="26"/>
          <w:szCs w:val="26"/>
        </w:rPr>
        <w:t xml:space="preserve">el fallo impugnado </w:t>
      </w:r>
      <w:r w:rsidRPr="00147033">
        <w:rPr>
          <w:rFonts w:ascii="Arial Narrow" w:hAnsi="Arial Narrow" w:cs="Arial"/>
          <w:spacing w:val="-2"/>
          <w:sz w:val="26"/>
          <w:szCs w:val="26"/>
        </w:rPr>
        <w:t xml:space="preserve">proferido el </w:t>
      </w:r>
      <w:r w:rsidR="008F4A84" w:rsidRPr="00147033">
        <w:rPr>
          <w:rFonts w:ascii="Arial Narrow" w:hAnsi="Arial Narrow" w:cs="Arial"/>
          <w:spacing w:val="-2"/>
          <w:sz w:val="26"/>
          <w:szCs w:val="26"/>
        </w:rPr>
        <w:t>30 de julio de 2018 por</w:t>
      </w:r>
      <w:r w:rsidRPr="00147033">
        <w:rPr>
          <w:rFonts w:ascii="Arial Narrow" w:hAnsi="Arial Narrow" w:cs="Arial"/>
          <w:spacing w:val="-2"/>
          <w:sz w:val="26"/>
          <w:szCs w:val="26"/>
        </w:rPr>
        <w:t xml:space="preserve"> el Juzgado </w:t>
      </w:r>
      <w:r w:rsidR="008F4A84" w:rsidRPr="00147033">
        <w:rPr>
          <w:rFonts w:ascii="Arial Narrow" w:hAnsi="Arial Narrow" w:cs="Arial"/>
          <w:spacing w:val="-2"/>
          <w:sz w:val="26"/>
          <w:szCs w:val="26"/>
        </w:rPr>
        <w:t>Quinto</w:t>
      </w:r>
      <w:r w:rsidRPr="00147033">
        <w:rPr>
          <w:rFonts w:ascii="Arial Narrow" w:hAnsi="Arial Narrow" w:cs="Arial"/>
          <w:spacing w:val="-2"/>
          <w:sz w:val="26"/>
          <w:szCs w:val="26"/>
        </w:rPr>
        <w:t xml:space="preserve"> Laboral del Circuito de Pereira, y en su lugar:</w:t>
      </w:r>
    </w:p>
    <w:p w:rsidR="00814CA6" w:rsidRPr="00147033" w:rsidRDefault="00814CA6" w:rsidP="00147033">
      <w:pPr>
        <w:pStyle w:val="Sinespaciado"/>
        <w:spacing w:line="312" w:lineRule="auto"/>
        <w:rPr>
          <w:rFonts w:ascii="Arial Narrow" w:hAnsi="Arial Narrow"/>
          <w:sz w:val="26"/>
          <w:szCs w:val="26"/>
        </w:rPr>
      </w:pPr>
    </w:p>
    <w:p w:rsidR="00814CA6" w:rsidRPr="00147033" w:rsidRDefault="008F4A84" w:rsidP="00147033">
      <w:pPr>
        <w:tabs>
          <w:tab w:val="left" w:pos="-720"/>
        </w:tabs>
        <w:suppressAutoHyphens/>
        <w:spacing w:line="312" w:lineRule="auto"/>
        <w:ind w:right="-7" w:firstLine="709"/>
        <w:jc w:val="both"/>
        <w:rPr>
          <w:rFonts w:ascii="Arial Narrow" w:hAnsi="Arial Narrow" w:cs="Tahoma"/>
          <w:spacing w:val="-2"/>
          <w:sz w:val="26"/>
          <w:szCs w:val="26"/>
        </w:rPr>
      </w:pPr>
      <w:r w:rsidRPr="00147033">
        <w:rPr>
          <w:rFonts w:ascii="Arial Narrow" w:hAnsi="Arial Narrow" w:cs="Tahoma"/>
          <w:b/>
          <w:sz w:val="26"/>
          <w:szCs w:val="26"/>
        </w:rPr>
        <w:t xml:space="preserve">1. Declara </w:t>
      </w:r>
      <w:r w:rsidRPr="00147033">
        <w:rPr>
          <w:rFonts w:ascii="Arial Narrow" w:hAnsi="Arial Narrow" w:cs="Tahoma"/>
          <w:sz w:val="26"/>
          <w:szCs w:val="26"/>
        </w:rPr>
        <w:t xml:space="preserve">la carencia actual de objeto por daño consumado, conforme a lo expuesto en la parte motiva de este proveído. </w:t>
      </w:r>
      <w:r w:rsidR="00814CA6" w:rsidRPr="00147033">
        <w:rPr>
          <w:rFonts w:ascii="Arial Narrow" w:hAnsi="Arial Narrow" w:cs="Tahoma"/>
          <w:sz w:val="26"/>
          <w:szCs w:val="26"/>
        </w:rPr>
        <w:t xml:space="preserve"> </w:t>
      </w:r>
    </w:p>
    <w:p w:rsidR="00814CA6" w:rsidRPr="00147033" w:rsidRDefault="00814CA6" w:rsidP="00147033">
      <w:pPr>
        <w:spacing w:line="312" w:lineRule="auto"/>
        <w:ind w:firstLine="900"/>
        <w:jc w:val="both"/>
        <w:rPr>
          <w:rFonts w:ascii="Arial Narrow" w:hAnsi="Arial Narrow" w:cs="Tahoma"/>
          <w:b/>
          <w:i/>
          <w:sz w:val="26"/>
          <w:szCs w:val="26"/>
        </w:rPr>
      </w:pPr>
    </w:p>
    <w:p w:rsidR="00814CA6" w:rsidRPr="00147033" w:rsidRDefault="00814CA6" w:rsidP="00147033">
      <w:pPr>
        <w:spacing w:line="312" w:lineRule="auto"/>
        <w:ind w:firstLine="709"/>
        <w:jc w:val="both"/>
        <w:rPr>
          <w:rFonts w:ascii="Arial Narrow" w:hAnsi="Arial Narrow" w:cs="Arial"/>
          <w:sz w:val="26"/>
          <w:szCs w:val="26"/>
        </w:rPr>
      </w:pPr>
      <w:r w:rsidRPr="00147033">
        <w:rPr>
          <w:rFonts w:ascii="Arial Narrow" w:hAnsi="Arial Narrow" w:cs="Arial"/>
          <w:b/>
          <w:spacing w:val="-2"/>
          <w:sz w:val="26"/>
          <w:szCs w:val="26"/>
        </w:rPr>
        <w:t>2.</w:t>
      </w:r>
      <w:r w:rsidRPr="00147033">
        <w:rPr>
          <w:rFonts w:ascii="Arial Narrow" w:hAnsi="Arial Narrow" w:cs="Arial"/>
          <w:b/>
          <w:sz w:val="26"/>
          <w:szCs w:val="26"/>
        </w:rPr>
        <w:t xml:space="preserve"> Notificar</w:t>
      </w:r>
      <w:r w:rsidRPr="00147033">
        <w:rPr>
          <w:rFonts w:ascii="Arial Narrow" w:hAnsi="Arial Narrow" w:cs="Arial"/>
          <w:sz w:val="26"/>
          <w:szCs w:val="26"/>
        </w:rPr>
        <w:t xml:space="preserve"> la decisión por el medio más eficaz.</w:t>
      </w:r>
    </w:p>
    <w:p w:rsidR="00814CA6" w:rsidRPr="00147033" w:rsidRDefault="00814CA6" w:rsidP="00147033">
      <w:pPr>
        <w:spacing w:line="312" w:lineRule="auto"/>
        <w:ind w:firstLine="900"/>
        <w:jc w:val="both"/>
        <w:rPr>
          <w:rFonts w:ascii="Arial Narrow" w:hAnsi="Arial Narrow" w:cs="Arial"/>
          <w:sz w:val="26"/>
          <w:szCs w:val="26"/>
        </w:rPr>
      </w:pPr>
    </w:p>
    <w:p w:rsidR="00814CA6" w:rsidRPr="00147033" w:rsidRDefault="00814CA6" w:rsidP="00147033">
      <w:pPr>
        <w:suppressAutoHyphens/>
        <w:spacing w:line="312" w:lineRule="auto"/>
        <w:ind w:firstLine="709"/>
        <w:jc w:val="both"/>
        <w:rPr>
          <w:rFonts w:ascii="Arial Narrow" w:hAnsi="Arial Narrow" w:cs="Arial"/>
          <w:spacing w:val="-2"/>
          <w:sz w:val="26"/>
          <w:szCs w:val="26"/>
        </w:rPr>
      </w:pPr>
      <w:r w:rsidRPr="00147033">
        <w:rPr>
          <w:rFonts w:ascii="Arial Narrow" w:hAnsi="Arial Narrow" w:cs="Arial"/>
          <w:b/>
          <w:spacing w:val="-2"/>
          <w:sz w:val="26"/>
          <w:szCs w:val="26"/>
        </w:rPr>
        <w:t>3. Remitir</w:t>
      </w:r>
      <w:r w:rsidRPr="00147033">
        <w:rPr>
          <w:rFonts w:ascii="Arial Narrow" w:hAnsi="Arial Narrow" w:cs="Arial"/>
          <w:spacing w:val="-2"/>
          <w:sz w:val="26"/>
          <w:szCs w:val="26"/>
        </w:rPr>
        <w:t xml:space="preserve"> el expediente a la Corte Constitucional para su eventual revisión, conforme al artículo 31 del Decreto 2591 de 1991.</w:t>
      </w:r>
    </w:p>
    <w:p w:rsidR="00814CA6" w:rsidRPr="00147033" w:rsidRDefault="00814CA6" w:rsidP="00147033">
      <w:pPr>
        <w:pStyle w:val="Prrafodelista1"/>
        <w:spacing w:line="312" w:lineRule="auto"/>
        <w:ind w:left="0" w:firstLine="851"/>
        <w:jc w:val="both"/>
        <w:rPr>
          <w:rFonts w:ascii="Arial Narrow" w:hAnsi="Arial Narrow"/>
          <w:b/>
          <w:i/>
          <w:sz w:val="26"/>
          <w:szCs w:val="26"/>
        </w:rPr>
      </w:pPr>
    </w:p>
    <w:p w:rsidR="00814CA6" w:rsidRPr="00147033" w:rsidRDefault="00814CA6" w:rsidP="00147033">
      <w:pPr>
        <w:pStyle w:val="Prrafodelista1"/>
        <w:spacing w:line="312" w:lineRule="auto"/>
        <w:ind w:left="0" w:firstLine="851"/>
        <w:jc w:val="both"/>
        <w:rPr>
          <w:rFonts w:ascii="Arial Narrow" w:hAnsi="Arial Narrow"/>
          <w:b/>
          <w:i/>
          <w:sz w:val="26"/>
          <w:szCs w:val="26"/>
        </w:rPr>
      </w:pPr>
      <w:r w:rsidRPr="00147033">
        <w:rPr>
          <w:rFonts w:ascii="Arial Narrow" w:hAnsi="Arial Narrow"/>
          <w:b/>
          <w:i/>
          <w:sz w:val="26"/>
          <w:szCs w:val="26"/>
        </w:rPr>
        <w:t>CÓPIESE, NOTIFÍQUESE Y CÚMPLASE.</w:t>
      </w:r>
    </w:p>
    <w:p w:rsidR="00814CA6" w:rsidRPr="00147033" w:rsidRDefault="00814CA6" w:rsidP="00147033">
      <w:pPr>
        <w:spacing w:line="312" w:lineRule="auto"/>
        <w:ind w:firstLine="900"/>
        <w:jc w:val="both"/>
        <w:rPr>
          <w:rFonts w:ascii="Arial Narrow" w:hAnsi="Arial Narrow" w:cs="Arial"/>
          <w:sz w:val="26"/>
          <w:szCs w:val="26"/>
        </w:rPr>
      </w:pPr>
    </w:p>
    <w:p w:rsidR="008C679D" w:rsidRPr="00147033" w:rsidRDefault="008C679D" w:rsidP="00147033">
      <w:pPr>
        <w:spacing w:line="312" w:lineRule="auto"/>
        <w:ind w:firstLine="900"/>
        <w:jc w:val="both"/>
        <w:rPr>
          <w:rFonts w:ascii="Arial Narrow" w:hAnsi="Arial Narrow" w:cs="Arial"/>
          <w:sz w:val="26"/>
          <w:szCs w:val="26"/>
        </w:rPr>
      </w:pPr>
    </w:p>
    <w:p w:rsidR="00814CA6" w:rsidRPr="00147033" w:rsidRDefault="00814CA6" w:rsidP="00147033">
      <w:pPr>
        <w:spacing w:line="312" w:lineRule="auto"/>
        <w:ind w:firstLine="900"/>
        <w:jc w:val="both"/>
        <w:rPr>
          <w:rFonts w:ascii="Arial Narrow" w:hAnsi="Arial Narrow" w:cs="Arial"/>
          <w:sz w:val="26"/>
          <w:szCs w:val="26"/>
        </w:rPr>
      </w:pPr>
    </w:p>
    <w:p w:rsidR="00814CA6" w:rsidRPr="00147033" w:rsidRDefault="00814CA6" w:rsidP="00147033">
      <w:pPr>
        <w:spacing w:line="312" w:lineRule="auto"/>
        <w:ind w:firstLine="900"/>
        <w:jc w:val="both"/>
        <w:rPr>
          <w:rFonts w:ascii="Arial Narrow" w:hAnsi="Arial Narrow" w:cs="Arial"/>
          <w:b/>
          <w:bCs/>
          <w:iCs/>
          <w:sz w:val="26"/>
          <w:szCs w:val="26"/>
        </w:rPr>
      </w:pPr>
      <w:r w:rsidRPr="00147033">
        <w:rPr>
          <w:rFonts w:ascii="Arial Narrow" w:hAnsi="Arial Narrow" w:cs="Arial"/>
          <w:sz w:val="26"/>
          <w:szCs w:val="26"/>
        </w:rPr>
        <w:tab/>
      </w:r>
      <w:r w:rsidRPr="00147033">
        <w:rPr>
          <w:rFonts w:ascii="Arial Narrow" w:hAnsi="Arial Narrow" w:cs="Arial"/>
          <w:sz w:val="26"/>
          <w:szCs w:val="26"/>
        </w:rPr>
        <w:tab/>
      </w:r>
      <w:r w:rsidRPr="00147033">
        <w:rPr>
          <w:rFonts w:ascii="Arial Narrow" w:hAnsi="Arial Narrow" w:cs="Arial"/>
          <w:b/>
          <w:bCs/>
          <w:iCs/>
          <w:sz w:val="26"/>
          <w:szCs w:val="26"/>
        </w:rPr>
        <w:t>FRANCISCO JAVIER TAMAYO TABARES</w:t>
      </w:r>
    </w:p>
    <w:p w:rsidR="00814CA6" w:rsidRPr="00147033" w:rsidRDefault="00814CA6" w:rsidP="00147033">
      <w:pPr>
        <w:spacing w:line="312" w:lineRule="auto"/>
        <w:jc w:val="center"/>
        <w:rPr>
          <w:rFonts w:ascii="Arial Narrow" w:hAnsi="Arial Narrow" w:cs="Arial"/>
          <w:bCs/>
          <w:iCs/>
          <w:sz w:val="26"/>
          <w:szCs w:val="26"/>
        </w:rPr>
      </w:pPr>
      <w:r w:rsidRPr="00147033">
        <w:rPr>
          <w:rFonts w:ascii="Arial Narrow" w:hAnsi="Arial Narrow" w:cs="Arial"/>
          <w:bCs/>
          <w:iCs/>
          <w:sz w:val="26"/>
          <w:szCs w:val="26"/>
        </w:rPr>
        <w:t>Magistrado Ponente</w:t>
      </w:r>
    </w:p>
    <w:p w:rsidR="00814CA6" w:rsidRPr="00147033" w:rsidRDefault="00814CA6" w:rsidP="00147033">
      <w:pPr>
        <w:spacing w:line="312" w:lineRule="auto"/>
        <w:jc w:val="both"/>
        <w:rPr>
          <w:rFonts w:ascii="Arial Narrow" w:hAnsi="Arial Narrow" w:cs="Arial"/>
          <w:b/>
          <w:i/>
          <w:sz w:val="26"/>
          <w:szCs w:val="26"/>
        </w:rPr>
      </w:pPr>
    </w:p>
    <w:p w:rsidR="00814CA6" w:rsidRPr="00147033" w:rsidRDefault="00814CA6" w:rsidP="00147033">
      <w:pPr>
        <w:spacing w:line="312" w:lineRule="auto"/>
        <w:jc w:val="both"/>
        <w:rPr>
          <w:rFonts w:ascii="Arial Narrow" w:hAnsi="Arial Narrow" w:cs="Arial"/>
          <w:b/>
          <w:i/>
          <w:sz w:val="26"/>
          <w:szCs w:val="26"/>
        </w:rPr>
      </w:pPr>
    </w:p>
    <w:p w:rsidR="008C679D" w:rsidRPr="00147033" w:rsidRDefault="00814CA6" w:rsidP="00147033">
      <w:pPr>
        <w:tabs>
          <w:tab w:val="left" w:pos="6225"/>
          <w:tab w:val="left" w:pos="6750"/>
        </w:tabs>
        <w:spacing w:line="312" w:lineRule="auto"/>
        <w:jc w:val="both"/>
        <w:rPr>
          <w:rFonts w:ascii="Arial Narrow" w:hAnsi="Arial Narrow" w:cs="Arial"/>
          <w:b/>
          <w:i/>
          <w:sz w:val="26"/>
          <w:szCs w:val="26"/>
        </w:rPr>
      </w:pPr>
      <w:r w:rsidRPr="00147033">
        <w:rPr>
          <w:rFonts w:ascii="Arial Narrow" w:hAnsi="Arial Narrow" w:cs="Arial"/>
          <w:b/>
          <w:i/>
          <w:sz w:val="26"/>
          <w:szCs w:val="26"/>
        </w:rPr>
        <w:tab/>
      </w:r>
    </w:p>
    <w:p w:rsidR="00814CA6" w:rsidRPr="00147033" w:rsidRDefault="00814CA6" w:rsidP="00147033">
      <w:pPr>
        <w:tabs>
          <w:tab w:val="left" w:pos="6225"/>
          <w:tab w:val="left" w:pos="6750"/>
        </w:tabs>
        <w:spacing w:line="312" w:lineRule="auto"/>
        <w:jc w:val="both"/>
        <w:rPr>
          <w:rFonts w:ascii="Arial Narrow" w:hAnsi="Arial Narrow" w:cs="Arial"/>
          <w:b/>
          <w:i/>
          <w:sz w:val="26"/>
          <w:szCs w:val="26"/>
        </w:rPr>
      </w:pPr>
      <w:r w:rsidRPr="00147033">
        <w:rPr>
          <w:rFonts w:ascii="Arial Narrow" w:hAnsi="Arial Narrow" w:cs="Arial"/>
          <w:b/>
          <w:i/>
          <w:sz w:val="26"/>
          <w:szCs w:val="26"/>
        </w:rPr>
        <w:tab/>
      </w:r>
    </w:p>
    <w:p w:rsidR="00814CA6" w:rsidRPr="00147033" w:rsidRDefault="00555950" w:rsidP="00147033">
      <w:pPr>
        <w:tabs>
          <w:tab w:val="left" w:pos="8647"/>
        </w:tabs>
        <w:spacing w:line="312" w:lineRule="auto"/>
        <w:jc w:val="both"/>
        <w:rPr>
          <w:rFonts w:ascii="Arial Narrow" w:hAnsi="Arial Narrow" w:cs="Arial"/>
          <w:b/>
          <w:bCs/>
          <w:iCs/>
          <w:sz w:val="26"/>
          <w:szCs w:val="26"/>
        </w:rPr>
      </w:pPr>
      <w:r w:rsidRPr="00147033">
        <w:rPr>
          <w:rFonts w:ascii="Arial Narrow" w:hAnsi="Arial Narrow" w:cs="Arial"/>
          <w:b/>
          <w:bCs/>
          <w:iCs/>
          <w:sz w:val="26"/>
          <w:szCs w:val="26"/>
        </w:rPr>
        <w:t xml:space="preserve">ANA LUCÍA CAICEDO CALDERÓN                       </w:t>
      </w:r>
      <w:r w:rsidR="00814CA6" w:rsidRPr="00147033">
        <w:rPr>
          <w:rFonts w:ascii="Arial Narrow" w:hAnsi="Arial Narrow" w:cs="Arial"/>
          <w:b/>
          <w:bCs/>
          <w:iCs/>
          <w:sz w:val="26"/>
          <w:szCs w:val="26"/>
        </w:rPr>
        <w:t xml:space="preserve">OLGA LUCIA HOYOS </w:t>
      </w:r>
      <w:proofErr w:type="spellStart"/>
      <w:r w:rsidR="00814CA6" w:rsidRPr="00147033">
        <w:rPr>
          <w:rFonts w:ascii="Arial Narrow" w:hAnsi="Arial Narrow" w:cs="Arial"/>
          <w:b/>
          <w:bCs/>
          <w:iCs/>
          <w:sz w:val="26"/>
          <w:szCs w:val="26"/>
        </w:rPr>
        <w:t>SEPÙLVEDA</w:t>
      </w:r>
      <w:proofErr w:type="spellEnd"/>
      <w:r w:rsidR="00814CA6" w:rsidRPr="00147033">
        <w:rPr>
          <w:rFonts w:ascii="Arial Narrow" w:hAnsi="Arial Narrow" w:cs="Arial"/>
          <w:b/>
          <w:bCs/>
          <w:iCs/>
          <w:sz w:val="26"/>
          <w:szCs w:val="26"/>
        </w:rPr>
        <w:t xml:space="preserve">            </w:t>
      </w:r>
      <w:r w:rsidRPr="00147033">
        <w:rPr>
          <w:rFonts w:ascii="Arial Narrow" w:hAnsi="Arial Narrow" w:cs="Arial"/>
          <w:b/>
          <w:bCs/>
          <w:iCs/>
          <w:sz w:val="26"/>
          <w:szCs w:val="26"/>
        </w:rPr>
        <w:t xml:space="preserve">   </w:t>
      </w:r>
    </w:p>
    <w:p w:rsidR="00814CA6" w:rsidRPr="00147033" w:rsidRDefault="00814CA6" w:rsidP="00147033">
      <w:pPr>
        <w:spacing w:line="312" w:lineRule="auto"/>
        <w:jc w:val="both"/>
        <w:rPr>
          <w:rFonts w:ascii="Arial Narrow" w:hAnsi="Arial Narrow" w:cs="Arial"/>
          <w:bCs/>
          <w:iCs/>
          <w:sz w:val="26"/>
          <w:szCs w:val="26"/>
        </w:rPr>
      </w:pPr>
      <w:r w:rsidRPr="00147033">
        <w:rPr>
          <w:rFonts w:ascii="Arial Narrow" w:hAnsi="Arial Narrow" w:cs="Arial"/>
          <w:bCs/>
          <w:iCs/>
          <w:sz w:val="26"/>
          <w:szCs w:val="26"/>
        </w:rPr>
        <w:tab/>
        <w:t xml:space="preserve">       Magistrada </w:t>
      </w:r>
      <w:r w:rsidRPr="00147033">
        <w:rPr>
          <w:rFonts w:ascii="Arial Narrow" w:hAnsi="Arial Narrow" w:cs="Arial"/>
          <w:bCs/>
          <w:iCs/>
          <w:sz w:val="26"/>
          <w:szCs w:val="26"/>
        </w:rPr>
        <w:tab/>
      </w:r>
      <w:r w:rsidRPr="00147033">
        <w:rPr>
          <w:rFonts w:ascii="Arial Narrow" w:hAnsi="Arial Narrow" w:cs="Arial"/>
          <w:bCs/>
          <w:iCs/>
          <w:sz w:val="26"/>
          <w:szCs w:val="26"/>
        </w:rPr>
        <w:tab/>
      </w:r>
      <w:r w:rsidRPr="00147033">
        <w:rPr>
          <w:rFonts w:ascii="Arial Narrow" w:hAnsi="Arial Narrow" w:cs="Arial"/>
          <w:bCs/>
          <w:iCs/>
          <w:sz w:val="26"/>
          <w:szCs w:val="26"/>
        </w:rPr>
        <w:tab/>
        <w:t xml:space="preserve">               </w:t>
      </w:r>
      <w:r w:rsidRPr="00147033">
        <w:rPr>
          <w:rFonts w:ascii="Arial Narrow" w:hAnsi="Arial Narrow" w:cs="Arial"/>
          <w:bCs/>
          <w:iCs/>
          <w:sz w:val="26"/>
          <w:szCs w:val="26"/>
        </w:rPr>
        <w:tab/>
        <w:t xml:space="preserve">    </w:t>
      </w:r>
      <w:r w:rsidR="00555950" w:rsidRPr="00147033">
        <w:rPr>
          <w:rFonts w:ascii="Arial Narrow" w:hAnsi="Arial Narrow" w:cs="Arial"/>
          <w:bCs/>
          <w:iCs/>
          <w:sz w:val="26"/>
          <w:szCs w:val="26"/>
        </w:rPr>
        <w:t xml:space="preserve"> </w:t>
      </w:r>
      <w:r w:rsidRPr="00147033">
        <w:rPr>
          <w:rFonts w:ascii="Arial Narrow" w:hAnsi="Arial Narrow" w:cs="Arial"/>
          <w:bCs/>
          <w:iCs/>
          <w:sz w:val="26"/>
          <w:szCs w:val="26"/>
        </w:rPr>
        <w:t xml:space="preserve"> </w:t>
      </w:r>
      <w:proofErr w:type="spellStart"/>
      <w:r w:rsidRPr="00147033">
        <w:rPr>
          <w:rFonts w:ascii="Arial Narrow" w:hAnsi="Arial Narrow" w:cs="Arial"/>
          <w:bCs/>
          <w:iCs/>
          <w:sz w:val="26"/>
          <w:szCs w:val="26"/>
        </w:rPr>
        <w:t>Magistrada</w:t>
      </w:r>
      <w:proofErr w:type="spellEnd"/>
    </w:p>
    <w:p w:rsidR="00814CA6" w:rsidRPr="00147033" w:rsidRDefault="00814CA6" w:rsidP="00147033">
      <w:pPr>
        <w:pStyle w:val="Prrafodelista"/>
        <w:spacing w:line="312" w:lineRule="auto"/>
        <w:ind w:left="709"/>
        <w:rPr>
          <w:rFonts w:ascii="Arial Narrow" w:hAnsi="Arial Narrow" w:cs="Arial"/>
          <w:bCs/>
          <w:iCs/>
          <w:sz w:val="26"/>
          <w:szCs w:val="26"/>
        </w:rPr>
      </w:pPr>
      <w:r w:rsidRPr="00147033">
        <w:rPr>
          <w:rFonts w:ascii="Arial Narrow" w:hAnsi="Arial Narrow" w:cs="Arial"/>
          <w:bCs/>
          <w:iCs/>
          <w:sz w:val="26"/>
          <w:szCs w:val="26"/>
        </w:rPr>
        <w:t xml:space="preserve"> </w:t>
      </w:r>
    </w:p>
    <w:p w:rsidR="00814CA6" w:rsidRPr="00147033" w:rsidRDefault="00814CA6" w:rsidP="00147033">
      <w:pPr>
        <w:spacing w:line="312" w:lineRule="auto"/>
        <w:jc w:val="center"/>
        <w:rPr>
          <w:rFonts w:ascii="Arial Narrow" w:hAnsi="Arial Narrow" w:cs="Arial"/>
          <w:bCs/>
          <w:iCs/>
          <w:sz w:val="26"/>
          <w:szCs w:val="26"/>
        </w:rPr>
      </w:pPr>
    </w:p>
    <w:p w:rsidR="00814CA6" w:rsidRPr="00147033" w:rsidRDefault="00814CA6" w:rsidP="00147033">
      <w:pPr>
        <w:pStyle w:val="Sinespaciado"/>
        <w:spacing w:line="312" w:lineRule="auto"/>
        <w:rPr>
          <w:rFonts w:ascii="Arial Narrow" w:hAnsi="Arial Narrow"/>
          <w:sz w:val="26"/>
          <w:szCs w:val="26"/>
        </w:rPr>
      </w:pPr>
    </w:p>
    <w:p w:rsidR="00814CA6" w:rsidRPr="00147033" w:rsidRDefault="00814CA6" w:rsidP="00147033">
      <w:pPr>
        <w:spacing w:line="312" w:lineRule="auto"/>
        <w:jc w:val="center"/>
        <w:rPr>
          <w:rFonts w:ascii="Arial Narrow" w:hAnsi="Arial Narrow" w:cs="Arial"/>
          <w:b/>
          <w:bCs/>
          <w:iCs/>
          <w:sz w:val="26"/>
          <w:szCs w:val="26"/>
        </w:rPr>
      </w:pPr>
      <w:r w:rsidRPr="00147033">
        <w:rPr>
          <w:rFonts w:ascii="Arial Narrow" w:hAnsi="Arial Narrow" w:cs="Arial"/>
          <w:b/>
          <w:bCs/>
          <w:iCs/>
          <w:sz w:val="26"/>
          <w:szCs w:val="26"/>
        </w:rPr>
        <w:t>Alonso Gaviria Ocampo</w:t>
      </w:r>
    </w:p>
    <w:p w:rsidR="00336379" w:rsidRPr="00147033" w:rsidRDefault="00814CA6" w:rsidP="00147033">
      <w:pPr>
        <w:spacing w:line="312" w:lineRule="auto"/>
        <w:jc w:val="center"/>
        <w:rPr>
          <w:rFonts w:ascii="Arial Narrow" w:hAnsi="Arial Narrow"/>
          <w:sz w:val="26"/>
          <w:szCs w:val="26"/>
        </w:rPr>
      </w:pPr>
      <w:r w:rsidRPr="00147033">
        <w:rPr>
          <w:rFonts w:ascii="Arial Narrow" w:hAnsi="Arial Narrow" w:cs="Arial"/>
          <w:iCs/>
          <w:sz w:val="26"/>
          <w:szCs w:val="26"/>
        </w:rPr>
        <w:t>Secretario</w:t>
      </w:r>
    </w:p>
    <w:sectPr w:rsidR="00336379" w:rsidRPr="00147033" w:rsidSect="00AA6545">
      <w:headerReference w:type="even" r:id="rId7"/>
      <w:headerReference w:type="default" r:id="rId8"/>
      <w:footerReference w:type="even" r:id="rId9"/>
      <w:footerReference w:type="default" r:id="rId10"/>
      <w:headerReference w:type="first" r:id="rId11"/>
      <w:footerReference w:type="first" r:id="rId12"/>
      <w:pgSz w:w="12242" w:h="18722" w:code="14"/>
      <w:pgMar w:top="1985" w:right="1418" w:bottom="1418" w:left="1985" w:header="51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82" w:rsidRDefault="00290082">
      <w:r>
        <w:separator/>
      </w:r>
    </w:p>
  </w:endnote>
  <w:endnote w:type="continuationSeparator" w:id="0">
    <w:p w:rsidR="00290082" w:rsidRDefault="0029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37" w:rsidRDefault="00CD7923" w:rsidP="00D855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4037" w:rsidRDefault="00290082" w:rsidP="00D855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9A4037" w:rsidRDefault="00CD7923">
        <w:pPr>
          <w:pStyle w:val="Piedepgina"/>
          <w:jc w:val="center"/>
        </w:pPr>
        <w:r>
          <w:fldChar w:fldCharType="begin"/>
        </w:r>
        <w:r>
          <w:instrText>PAGE   \* MERGEFORMAT</w:instrText>
        </w:r>
        <w:r>
          <w:fldChar w:fldCharType="separate"/>
        </w:r>
        <w:r w:rsidR="00AA6545">
          <w:rPr>
            <w:noProof/>
          </w:rPr>
          <w:t>2</w:t>
        </w:r>
        <w:r>
          <w:fldChar w:fldCharType="end"/>
        </w:r>
      </w:p>
    </w:sdtContent>
  </w:sdt>
  <w:p w:rsidR="009A4037" w:rsidRDefault="00290082" w:rsidP="00D855A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9A4037" w:rsidRDefault="00CD7923">
        <w:pPr>
          <w:pStyle w:val="Piedepgina"/>
          <w:jc w:val="center"/>
        </w:pPr>
        <w:r>
          <w:fldChar w:fldCharType="begin"/>
        </w:r>
        <w:r>
          <w:instrText>PAGE   \* MERGEFORMAT</w:instrText>
        </w:r>
        <w:r>
          <w:fldChar w:fldCharType="separate"/>
        </w:r>
        <w:r>
          <w:rPr>
            <w:noProof/>
          </w:rPr>
          <w:t>1</w:t>
        </w:r>
        <w:r>
          <w:fldChar w:fldCharType="end"/>
        </w:r>
      </w:p>
    </w:sdtContent>
  </w:sdt>
  <w:p w:rsidR="009A4037" w:rsidRDefault="002900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82" w:rsidRDefault="00290082">
      <w:r>
        <w:separator/>
      </w:r>
    </w:p>
  </w:footnote>
  <w:footnote w:type="continuationSeparator" w:id="0">
    <w:p w:rsidR="00290082" w:rsidRDefault="0029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37" w:rsidRDefault="00CD79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A4037" w:rsidRDefault="0029008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45" w:rsidRDefault="00AA6545" w:rsidP="00AA6545">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AA6545" w:rsidRPr="00AA6545" w:rsidRDefault="00AA6545" w:rsidP="00D855AA">
    <w:pPr>
      <w:widowControl w:val="0"/>
      <w:tabs>
        <w:tab w:val="center" w:pos="4419"/>
      </w:tabs>
      <w:autoSpaceDE w:val="0"/>
      <w:autoSpaceDN w:val="0"/>
      <w:adjustRightInd w:val="0"/>
      <w:rPr>
        <w:rFonts w:ascii="Arial Narrow" w:hAnsi="Arial Narrow" w:cs="Arial"/>
        <w:sz w:val="18"/>
        <w:lang w:val="es-MX" w:eastAsia="es-MX"/>
      </w:rPr>
    </w:pPr>
  </w:p>
  <w:p w:rsidR="00AA6545" w:rsidRPr="00AA6545" w:rsidRDefault="00AA6545" w:rsidP="00D855AA">
    <w:pPr>
      <w:widowControl w:val="0"/>
      <w:tabs>
        <w:tab w:val="center" w:pos="4419"/>
      </w:tabs>
      <w:autoSpaceDE w:val="0"/>
      <w:autoSpaceDN w:val="0"/>
      <w:adjustRightInd w:val="0"/>
      <w:rPr>
        <w:rFonts w:ascii="Arial Narrow" w:hAnsi="Arial Narrow" w:cs="Arial"/>
        <w:sz w:val="18"/>
        <w:lang w:val="es-MX" w:eastAsia="es-MX"/>
      </w:rPr>
    </w:pPr>
  </w:p>
  <w:p w:rsidR="009A4037" w:rsidRPr="0010570B" w:rsidRDefault="00CD7923" w:rsidP="00D855AA">
    <w:pPr>
      <w:widowControl w:val="0"/>
      <w:tabs>
        <w:tab w:val="center" w:pos="4419"/>
      </w:tabs>
      <w:autoSpaceDE w:val="0"/>
      <w:autoSpaceDN w:val="0"/>
      <w:adjustRightInd w:val="0"/>
      <w:rPr>
        <w:rFonts w:ascii="Arial Narrow" w:hAnsi="Arial Narrow" w:cs="Arial"/>
        <w:bCs/>
        <w:iCs/>
        <w:lang w:eastAsia="es-MX"/>
      </w:rPr>
    </w:pPr>
    <w:r w:rsidRPr="0010570B">
      <w:rPr>
        <w:rFonts w:ascii="Arial Narrow" w:hAnsi="Arial Narrow" w:cs="Arial"/>
        <w:lang w:val="es-MX" w:eastAsia="es-MX"/>
      </w:rPr>
      <w:t xml:space="preserve">Radicación No. </w:t>
    </w:r>
    <w:r w:rsidRPr="0010570B">
      <w:rPr>
        <w:rFonts w:ascii="Arial Narrow" w:hAnsi="Arial Narrow" w:cs="Arial"/>
        <w:bCs/>
        <w:iCs/>
        <w:lang w:eastAsia="es-MX"/>
      </w:rPr>
      <w:t>66</w:t>
    </w:r>
    <w:r>
      <w:rPr>
        <w:rFonts w:ascii="Arial Narrow" w:hAnsi="Arial Narrow" w:cs="Arial"/>
        <w:bCs/>
        <w:iCs/>
        <w:lang w:eastAsia="es-MX"/>
      </w:rPr>
      <w:t>001-31-05-005-2018-00367-01</w:t>
    </w:r>
    <w:r w:rsidRPr="0010570B">
      <w:rPr>
        <w:rFonts w:ascii="Arial Narrow" w:hAnsi="Arial Narrow" w:cs="Arial"/>
        <w:bCs/>
        <w:iCs/>
        <w:lang w:eastAsia="es-MX"/>
      </w:rPr>
      <w:tab/>
    </w:r>
  </w:p>
  <w:p w:rsidR="009A4037" w:rsidRDefault="00CD7923" w:rsidP="00D855AA">
    <w:pPr>
      <w:widowControl w:val="0"/>
      <w:tabs>
        <w:tab w:val="center" w:pos="4419"/>
      </w:tabs>
      <w:autoSpaceDE w:val="0"/>
      <w:autoSpaceDN w:val="0"/>
      <w:adjustRightInd w:val="0"/>
      <w:rPr>
        <w:rFonts w:ascii="Arial Narrow" w:hAnsi="Arial Narrow"/>
      </w:rPr>
    </w:pPr>
    <w:r>
      <w:rPr>
        <w:rFonts w:ascii="Arial Narrow" w:hAnsi="Arial Narrow" w:cs="Arial"/>
        <w:bCs/>
        <w:iCs/>
        <w:lang w:eastAsia="es-MX"/>
      </w:rPr>
      <w:t xml:space="preserve">Luis Hernán Tobón Vélez </w:t>
    </w:r>
    <w:r w:rsidRPr="0010570B">
      <w:rPr>
        <w:rFonts w:ascii="Arial Narrow" w:hAnsi="Arial Narrow"/>
      </w:rPr>
      <w:t xml:space="preserve">vs </w:t>
    </w:r>
    <w:r>
      <w:rPr>
        <w:rFonts w:ascii="Arial Narrow" w:hAnsi="Arial Narrow"/>
      </w:rPr>
      <w:t xml:space="preserve">Colpensiones </w:t>
    </w:r>
  </w:p>
  <w:p w:rsidR="00AA6545" w:rsidRPr="00AA6545" w:rsidRDefault="00AA6545" w:rsidP="00D855AA">
    <w:pPr>
      <w:widowControl w:val="0"/>
      <w:tabs>
        <w:tab w:val="center" w:pos="4419"/>
      </w:tabs>
      <w:autoSpaceDE w:val="0"/>
      <w:autoSpaceDN w:val="0"/>
      <w:adjustRightInd w:val="0"/>
      <w:rPr>
        <w:rFonts w:ascii="Arial Narrow" w:hAnsi="Arial Narrow"/>
        <w:sz w:val="18"/>
      </w:rPr>
    </w:pPr>
  </w:p>
  <w:p w:rsidR="00AA6545" w:rsidRPr="00AA6545" w:rsidRDefault="00AA6545" w:rsidP="00D855AA">
    <w:pPr>
      <w:widowControl w:val="0"/>
      <w:tabs>
        <w:tab w:val="center" w:pos="4419"/>
      </w:tabs>
      <w:autoSpaceDE w:val="0"/>
      <w:autoSpaceDN w:val="0"/>
      <w:adjustRightInd w:val="0"/>
      <w:rPr>
        <w:rFonts w:ascii="Arial Narrow" w:hAnsi="Arial Narrow" w:cs="Arial"/>
        <w:bCs/>
        <w:iCs/>
        <w:sz w:val="18"/>
        <w:lang w:eastAsia="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37" w:rsidRPr="006D4AA7" w:rsidRDefault="00CD7923" w:rsidP="00D855AA">
    <w:pPr>
      <w:widowControl w:val="0"/>
      <w:tabs>
        <w:tab w:val="center" w:pos="4419"/>
      </w:tabs>
      <w:autoSpaceDE w:val="0"/>
      <w:autoSpaceDN w:val="0"/>
      <w:adjustRightInd w:val="0"/>
      <w:rPr>
        <w:rFonts w:ascii="Arial Narrow" w:hAnsi="Arial Narrow" w:cs="Arial"/>
        <w:bCs/>
        <w:iCs/>
        <w:lang w:eastAsia="es-MX"/>
      </w:rPr>
    </w:pPr>
    <w:r w:rsidRPr="006D4AA7">
      <w:rPr>
        <w:rFonts w:ascii="Arial Narrow" w:hAnsi="Arial Narrow" w:cs="Arial"/>
        <w:lang w:val="es-MX" w:eastAsia="es-MX"/>
      </w:rPr>
      <w:t xml:space="preserve">Radicación No. </w:t>
    </w:r>
    <w:r w:rsidRPr="006D4AA7">
      <w:rPr>
        <w:rFonts w:ascii="Arial Narrow" w:hAnsi="Arial Narrow" w:cs="Arial"/>
        <w:bCs/>
        <w:iCs/>
        <w:lang w:eastAsia="es-MX"/>
      </w:rPr>
      <w:t>66</w:t>
    </w:r>
    <w:r>
      <w:rPr>
        <w:rFonts w:ascii="Arial Narrow" w:hAnsi="Arial Narrow" w:cs="Arial"/>
        <w:bCs/>
        <w:iCs/>
        <w:lang w:eastAsia="es-MX"/>
      </w:rPr>
      <w:t>001-31-05-005-2017-00203-01</w:t>
    </w:r>
    <w:r w:rsidRPr="006D4AA7">
      <w:rPr>
        <w:rFonts w:ascii="Arial Narrow" w:hAnsi="Arial Narrow" w:cs="Arial"/>
        <w:bCs/>
        <w:iCs/>
        <w:lang w:eastAsia="es-MX"/>
      </w:rPr>
      <w:tab/>
    </w:r>
  </w:p>
  <w:p w:rsidR="009A4037" w:rsidRPr="006D4AA7" w:rsidRDefault="00CD7923" w:rsidP="00D855AA">
    <w:pPr>
      <w:widowControl w:val="0"/>
      <w:tabs>
        <w:tab w:val="center" w:pos="4419"/>
      </w:tabs>
      <w:autoSpaceDE w:val="0"/>
      <w:autoSpaceDN w:val="0"/>
      <w:adjustRightInd w:val="0"/>
      <w:rPr>
        <w:rFonts w:ascii="Arial Narrow" w:hAnsi="Arial Narrow" w:cs="Arial"/>
        <w:bCs/>
        <w:iCs/>
        <w:lang w:eastAsia="es-MX"/>
      </w:rPr>
    </w:pPr>
    <w:proofErr w:type="spellStart"/>
    <w:r>
      <w:rPr>
        <w:rFonts w:ascii="Arial Narrow" w:hAnsi="Arial Narrow" w:cs="Arial"/>
        <w:bCs/>
        <w:iCs/>
        <w:lang w:eastAsia="es-MX"/>
      </w:rPr>
      <w:t>Jhon</w:t>
    </w:r>
    <w:proofErr w:type="spellEnd"/>
    <w:r>
      <w:rPr>
        <w:rFonts w:ascii="Arial Narrow" w:hAnsi="Arial Narrow" w:cs="Arial"/>
        <w:bCs/>
        <w:iCs/>
        <w:lang w:eastAsia="es-MX"/>
      </w:rPr>
      <w:t xml:space="preserve"> Jairo Asprilla Mosquera vs. </w:t>
    </w:r>
    <w:proofErr w:type="spellStart"/>
    <w:r>
      <w:rPr>
        <w:rFonts w:ascii="Arial Narrow" w:hAnsi="Arial Narrow" w:cs="Arial"/>
        <w:bCs/>
        <w:iCs/>
        <w:lang w:eastAsia="es-MX"/>
      </w:rPr>
      <w:t>ARL</w:t>
    </w:r>
    <w:proofErr w:type="spellEnd"/>
    <w:r>
      <w:rPr>
        <w:rFonts w:ascii="Arial Narrow" w:hAnsi="Arial Narrow" w:cs="Arial"/>
        <w:bCs/>
        <w:iCs/>
        <w:lang w:eastAsia="es-MX"/>
      </w:rPr>
      <w:t xml:space="preserve"> Positiva y otra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A6"/>
    <w:rsid w:val="000150E0"/>
    <w:rsid w:val="00027916"/>
    <w:rsid w:val="0003445D"/>
    <w:rsid w:val="00055EDE"/>
    <w:rsid w:val="000812AC"/>
    <w:rsid w:val="00147033"/>
    <w:rsid w:val="001C3C71"/>
    <w:rsid w:val="002130C3"/>
    <w:rsid w:val="00252ED1"/>
    <w:rsid w:val="00286068"/>
    <w:rsid w:val="00290082"/>
    <w:rsid w:val="002B7DCC"/>
    <w:rsid w:val="002D52A0"/>
    <w:rsid w:val="002F67BF"/>
    <w:rsid w:val="00336379"/>
    <w:rsid w:val="003A307E"/>
    <w:rsid w:val="003D2A09"/>
    <w:rsid w:val="0044404B"/>
    <w:rsid w:val="00477A0B"/>
    <w:rsid w:val="004A047D"/>
    <w:rsid w:val="0051129A"/>
    <w:rsid w:val="005459EA"/>
    <w:rsid w:val="00555950"/>
    <w:rsid w:val="00591BF5"/>
    <w:rsid w:val="005F2A15"/>
    <w:rsid w:val="0061736A"/>
    <w:rsid w:val="0072284F"/>
    <w:rsid w:val="007B2B56"/>
    <w:rsid w:val="007C484D"/>
    <w:rsid w:val="00814CA6"/>
    <w:rsid w:val="008C679D"/>
    <w:rsid w:val="008D42E0"/>
    <w:rsid w:val="008F4A84"/>
    <w:rsid w:val="009E33B4"/>
    <w:rsid w:val="00A064C1"/>
    <w:rsid w:val="00A17980"/>
    <w:rsid w:val="00A264F7"/>
    <w:rsid w:val="00A87B4B"/>
    <w:rsid w:val="00AA6545"/>
    <w:rsid w:val="00AB45A9"/>
    <w:rsid w:val="00B22D84"/>
    <w:rsid w:val="00BA30A2"/>
    <w:rsid w:val="00C27889"/>
    <w:rsid w:val="00C75407"/>
    <w:rsid w:val="00CB759A"/>
    <w:rsid w:val="00CD7923"/>
    <w:rsid w:val="00CE4C23"/>
    <w:rsid w:val="00D509A5"/>
    <w:rsid w:val="00D5455E"/>
    <w:rsid w:val="00DF098E"/>
    <w:rsid w:val="00E20DC7"/>
    <w:rsid w:val="00E64E90"/>
    <w:rsid w:val="00E96844"/>
    <w:rsid w:val="00EC02C8"/>
    <w:rsid w:val="00F319F9"/>
    <w:rsid w:val="00FF2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A7A8F-D0B8-4C1D-B6EF-904DD2DD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A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14CA6"/>
    <w:pPr>
      <w:tabs>
        <w:tab w:val="center" w:pos="4252"/>
        <w:tab w:val="right" w:pos="8504"/>
      </w:tabs>
    </w:pPr>
  </w:style>
  <w:style w:type="character" w:customStyle="1" w:styleId="EncabezadoCar">
    <w:name w:val="Encabezado Car"/>
    <w:basedOn w:val="Fuentedeprrafopredeter"/>
    <w:link w:val="Encabezado"/>
    <w:uiPriority w:val="99"/>
    <w:rsid w:val="00814CA6"/>
    <w:rPr>
      <w:rFonts w:ascii="Times New Roman" w:eastAsia="Times New Roman" w:hAnsi="Times New Roman" w:cs="Times New Roman"/>
      <w:sz w:val="20"/>
      <w:szCs w:val="20"/>
      <w:lang w:eastAsia="es-ES"/>
    </w:rPr>
  </w:style>
  <w:style w:type="character" w:styleId="Nmerodepgina">
    <w:name w:val="page number"/>
    <w:basedOn w:val="Fuentedeprrafopredeter"/>
    <w:rsid w:val="00814CA6"/>
  </w:style>
  <w:style w:type="paragraph" w:styleId="Piedepgina">
    <w:name w:val="footer"/>
    <w:basedOn w:val="Normal"/>
    <w:link w:val="PiedepginaCar"/>
    <w:uiPriority w:val="99"/>
    <w:rsid w:val="00814CA6"/>
    <w:pPr>
      <w:tabs>
        <w:tab w:val="center" w:pos="4252"/>
        <w:tab w:val="right" w:pos="8504"/>
      </w:tabs>
    </w:pPr>
  </w:style>
  <w:style w:type="character" w:customStyle="1" w:styleId="PiedepginaCar">
    <w:name w:val="Pie de página Car"/>
    <w:basedOn w:val="Fuentedeprrafopredeter"/>
    <w:link w:val="Piedepgina"/>
    <w:uiPriority w:val="99"/>
    <w:rsid w:val="00814CA6"/>
    <w:rPr>
      <w:rFonts w:ascii="Times New Roman" w:eastAsia="Times New Roman" w:hAnsi="Times New Roman" w:cs="Times New Roman"/>
      <w:sz w:val="20"/>
      <w:szCs w:val="20"/>
      <w:lang w:eastAsia="es-ES"/>
    </w:rPr>
  </w:style>
  <w:style w:type="paragraph" w:customStyle="1" w:styleId="Prrafodelista1">
    <w:name w:val="Párrafo de lista1"/>
    <w:basedOn w:val="Normal"/>
    <w:rsid w:val="00814CA6"/>
    <w:pPr>
      <w:ind w:left="720"/>
      <w:contextualSpacing/>
    </w:pPr>
  </w:style>
  <w:style w:type="paragraph" w:styleId="Sinespaciado">
    <w:name w:val="No Spacing"/>
    <w:uiPriority w:val="1"/>
    <w:qFormat/>
    <w:rsid w:val="00814CA6"/>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14CA6"/>
    <w:pPr>
      <w:ind w:left="720"/>
      <w:contextualSpacing/>
    </w:pPr>
  </w:style>
  <w:style w:type="character" w:customStyle="1" w:styleId="apple-converted-space">
    <w:name w:val="apple-converted-space"/>
    <w:basedOn w:val="Fuentedeprrafopredeter"/>
    <w:rsid w:val="00CD7923"/>
  </w:style>
  <w:style w:type="character" w:styleId="Hipervnculo">
    <w:name w:val="Hyperlink"/>
    <w:basedOn w:val="Fuentedeprrafopredeter"/>
    <w:uiPriority w:val="99"/>
    <w:unhideWhenUsed/>
    <w:rsid w:val="00CD7923"/>
    <w:rPr>
      <w:color w:val="0000FF"/>
      <w:u w:val="single"/>
    </w:rPr>
  </w:style>
  <w:style w:type="character" w:styleId="Refdenotaalpie">
    <w:name w:val="footnote reference"/>
    <w:basedOn w:val="Fuentedeprrafopredeter"/>
    <w:uiPriority w:val="99"/>
    <w:semiHidden/>
    <w:unhideWhenUsed/>
    <w:rsid w:val="00CD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7</Pages>
  <Words>2210</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30</cp:revision>
  <dcterms:created xsi:type="dcterms:W3CDTF">2018-09-07T16:52:00Z</dcterms:created>
  <dcterms:modified xsi:type="dcterms:W3CDTF">2018-11-08T14:43:00Z</dcterms:modified>
</cp:coreProperties>
</file>