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8C" w:rsidRPr="005D1F8C" w:rsidRDefault="005D1F8C" w:rsidP="005D1F8C">
      <w:pPr>
        <w:jc w:val="both"/>
        <w:rPr>
          <w:rFonts w:ascii="Arial" w:hAnsi="Arial" w:cs="Arial"/>
          <w:sz w:val="20"/>
        </w:rPr>
      </w:pPr>
      <w:r w:rsidRPr="005D1F8C">
        <w:rPr>
          <w:rFonts w:ascii="Arial" w:hAnsi="Arial" w:cs="Arial"/>
          <w:b/>
          <w:sz w:val="20"/>
        </w:rPr>
        <w:t>Providencia</w:t>
      </w:r>
      <w:r w:rsidRPr="005D1F8C">
        <w:rPr>
          <w:rFonts w:ascii="Arial" w:hAnsi="Arial" w:cs="Arial"/>
          <w:sz w:val="20"/>
        </w:rPr>
        <w:t>:</w:t>
      </w:r>
      <w:r w:rsidRPr="005D1F8C">
        <w:rPr>
          <w:rFonts w:ascii="Arial" w:hAnsi="Arial" w:cs="Arial"/>
          <w:b/>
          <w:sz w:val="20"/>
        </w:rPr>
        <w:t xml:space="preserve"> </w:t>
      </w:r>
      <w:r w:rsidRPr="005D1F8C">
        <w:rPr>
          <w:rFonts w:ascii="Arial" w:hAnsi="Arial" w:cs="Arial"/>
          <w:sz w:val="20"/>
        </w:rPr>
        <w:tab/>
      </w:r>
      <w:r w:rsidRPr="005D1F8C">
        <w:rPr>
          <w:rFonts w:ascii="Arial" w:hAnsi="Arial" w:cs="Arial"/>
          <w:sz w:val="20"/>
        </w:rPr>
        <w:tab/>
        <w:t xml:space="preserve"> </w:t>
      </w:r>
      <w:r w:rsidRPr="005D1F8C">
        <w:rPr>
          <w:rFonts w:ascii="Arial" w:hAnsi="Arial" w:cs="Arial"/>
          <w:sz w:val="20"/>
        </w:rPr>
        <w:tab/>
      </w:r>
      <w:r w:rsidRPr="00F666FD">
        <w:rPr>
          <w:rFonts w:ascii="Arial" w:hAnsi="Arial" w:cs="Arial"/>
          <w:b/>
          <w:sz w:val="20"/>
        </w:rPr>
        <w:t>Auto del 5 de septiembre de 2018</w:t>
      </w:r>
    </w:p>
    <w:p w:rsidR="005D1F8C" w:rsidRPr="005D1F8C" w:rsidRDefault="005D1F8C" w:rsidP="005D1F8C">
      <w:pPr>
        <w:jc w:val="both"/>
        <w:rPr>
          <w:rFonts w:ascii="Arial" w:hAnsi="Arial" w:cs="Arial"/>
          <w:bCs/>
          <w:sz w:val="20"/>
        </w:rPr>
      </w:pPr>
      <w:r w:rsidRPr="005D1F8C">
        <w:rPr>
          <w:rFonts w:ascii="Arial" w:hAnsi="Arial" w:cs="Arial"/>
          <w:b/>
          <w:bCs/>
          <w:sz w:val="20"/>
        </w:rPr>
        <w:t>Radicación No</w:t>
      </w:r>
      <w:r w:rsidRPr="005D1F8C">
        <w:rPr>
          <w:rFonts w:ascii="Arial" w:hAnsi="Arial" w:cs="Arial"/>
          <w:bCs/>
          <w:sz w:val="20"/>
        </w:rPr>
        <w:t>:</w:t>
      </w:r>
      <w:r w:rsidRPr="005D1F8C">
        <w:rPr>
          <w:rFonts w:ascii="Arial" w:hAnsi="Arial" w:cs="Arial"/>
          <w:b/>
          <w:bCs/>
          <w:sz w:val="20"/>
        </w:rPr>
        <w:t xml:space="preserve"> </w:t>
      </w:r>
      <w:r w:rsidRPr="005D1F8C">
        <w:rPr>
          <w:rFonts w:ascii="Arial" w:hAnsi="Arial" w:cs="Arial"/>
          <w:b/>
          <w:bCs/>
          <w:sz w:val="20"/>
        </w:rPr>
        <w:tab/>
      </w:r>
      <w:r w:rsidRPr="005D1F8C">
        <w:rPr>
          <w:rFonts w:ascii="Arial" w:hAnsi="Arial" w:cs="Arial"/>
          <w:b/>
          <w:bCs/>
          <w:sz w:val="20"/>
        </w:rPr>
        <w:tab/>
      </w:r>
      <w:r w:rsidRPr="005D1F8C">
        <w:rPr>
          <w:rFonts w:ascii="Arial" w:hAnsi="Arial" w:cs="Arial"/>
          <w:bCs/>
          <w:sz w:val="20"/>
        </w:rPr>
        <w:t>66001-31-05-001-2015-00649-01</w:t>
      </w:r>
    </w:p>
    <w:p w:rsidR="005D1F8C" w:rsidRPr="005D1F8C" w:rsidRDefault="005D1F8C" w:rsidP="005D1F8C">
      <w:pPr>
        <w:jc w:val="both"/>
        <w:rPr>
          <w:rFonts w:ascii="Arial" w:hAnsi="Arial" w:cs="Arial"/>
          <w:iCs/>
          <w:sz w:val="20"/>
        </w:rPr>
      </w:pPr>
      <w:r w:rsidRPr="005D1F8C">
        <w:rPr>
          <w:rFonts w:ascii="Arial" w:hAnsi="Arial" w:cs="Arial"/>
          <w:b/>
          <w:bCs/>
          <w:iCs/>
          <w:sz w:val="20"/>
        </w:rPr>
        <w:t>Proceso</w:t>
      </w:r>
      <w:r w:rsidRPr="005D1F8C">
        <w:rPr>
          <w:rFonts w:ascii="Arial" w:hAnsi="Arial" w:cs="Arial"/>
          <w:bCs/>
          <w:iCs/>
          <w:sz w:val="20"/>
        </w:rPr>
        <w:t>:</w:t>
      </w:r>
      <w:r w:rsidRPr="005D1F8C">
        <w:rPr>
          <w:rFonts w:ascii="Arial" w:hAnsi="Arial" w:cs="Arial"/>
          <w:iCs/>
          <w:sz w:val="20"/>
        </w:rPr>
        <w:t xml:space="preserve"> </w:t>
      </w:r>
      <w:r w:rsidRPr="005D1F8C">
        <w:rPr>
          <w:rFonts w:ascii="Arial" w:hAnsi="Arial" w:cs="Arial"/>
          <w:b/>
          <w:iCs/>
          <w:sz w:val="20"/>
        </w:rPr>
        <w:tab/>
      </w:r>
      <w:r w:rsidRPr="005D1F8C">
        <w:rPr>
          <w:rFonts w:ascii="Arial" w:hAnsi="Arial" w:cs="Arial"/>
          <w:iCs/>
          <w:sz w:val="20"/>
        </w:rPr>
        <w:tab/>
        <w:t xml:space="preserve"> </w:t>
      </w:r>
      <w:r w:rsidRPr="005D1F8C">
        <w:rPr>
          <w:rFonts w:ascii="Arial" w:hAnsi="Arial" w:cs="Arial"/>
          <w:iCs/>
          <w:sz w:val="20"/>
        </w:rPr>
        <w:tab/>
        <w:t>Ordinario Laboral.</w:t>
      </w:r>
    </w:p>
    <w:p w:rsidR="005D1F8C" w:rsidRPr="005D1F8C" w:rsidRDefault="005D1F8C" w:rsidP="005D1F8C">
      <w:pPr>
        <w:ind w:left="2832" w:hanging="2832"/>
        <w:jc w:val="both"/>
        <w:rPr>
          <w:rFonts w:ascii="Arial" w:hAnsi="Arial" w:cs="Arial"/>
          <w:bCs/>
          <w:sz w:val="20"/>
        </w:rPr>
      </w:pPr>
      <w:r w:rsidRPr="005D1F8C">
        <w:rPr>
          <w:rFonts w:ascii="Arial" w:hAnsi="Arial" w:cs="Arial"/>
          <w:b/>
          <w:iCs/>
          <w:sz w:val="20"/>
        </w:rPr>
        <w:t>Despachos en conflicto</w:t>
      </w:r>
      <w:r w:rsidRPr="005D1F8C">
        <w:rPr>
          <w:rFonts w:ascii="Arial" w:hAnsi="Arial" w:cs="Arial"/>
          <w:iCs/>
          <w:sz w:val="20"/>
        </w:rPr>
        <w:t xml:space="preserve">: </w:t>
      </w:r>
      <w:r w:rsidRPr="005D1F8C">
        <w:rPr>
          <w:rFonts w:ascii="Arial" w:hAnsi="Arial" w:cs="Arial"/>
          <w:iCs/>
          <w:sz w:val="20"/>
        </w:rPr>
        <w:tab/>
        <w:t xml:space="preserve">Juzgado Primero Laboral del Circuito de Pereira y Juzgado Quinto Laboral del Circuito de Pereira </w:t>
      </w:r>
    </w:p>
    <w:p w:rsidR="005D1F8C" w:rsidRPr="005D1F8C" w:rsidRDefault="005D1F8C" w:rsidP="005D1F8C">
      <w:pPr>
        <w:jc w:val="both"/>
        <w:rPr>
          <w:rFonts w:ascii="Arial" w:hAnsi="Arial" w:cs="Arial"/>
          <w:b/>
          <w:iCs/>
          <w:sz w:val="20"/>
        </w:rPr>
      </w:pPr>
      <w:r w:rsidRPr="005D1F8C">
        <w:rPr>
          <w:rFonts w:ascii="Arial" w:hAnsi="Arial" w:cs="Arial"/>
          <w:b/>
          <w:iCs/>
          <w:sz w:val="20"/>
        </w:rPr>
        <w:t>Magistrado Ponente:</w:t>
      </w:r>
      <w:r>
        <w:rPr>
          <w:rFonts w:ascii="Arial" w:hAnsi="Arial" w:cs="Arial"/>
          <w:b/>
          <w:iCs/>
          <w:sz w:val="20"/>
        </w:rPr>
        <w:tab/>
      </w:r>
      <w:r>
        <w:rPr>
          <w:rFonts w:ascii="Arial" w:hAnsi="Arial" w:cs="Arial"/>
          <w:b/>
          <w:iCs/>
          <w:sz w:val="20"/>
        </w:rPr>
        <w:tab/>
      </w:r>
      <w:r w:rsidRPr="005D1F8C">
        <w:rPr>
          <w:rFonts w:ascii="Arial" w:hAnsi="Arial" w:cs="Arial"/>
          <w:iCs/>
          <w:sz w:val="20"/>
        </w:rPr>
        <w:t>Francisco Javier Tamayo Tabares.</w:t>
      </w:r>
    </w:p>
    <w:p w:rsidR="005D1F8C" w:rsidRPr="00F666FD" w:rsidRDefault="005D1F8C" w:rsidP="00F666FD">
      <w:pPr>
        <w:tabs>
          <w:tab w:val="center" w:pos="4419"/>
          <w:tab w:val="right" w:pos="8838"/>
        </w:tabs>
        <w:ind w:right="-7"/>
        <w:rPr>
          <w:rFonts w:ascii="Arial Narrow" w:hAnsi="Arial Narrow"/>
          <w:b/>
          <w:sz w:val="26"/>
          <w:szCs w:val="26"/>
          <w:lang w:val="x-none" w:eastAsia="x-none"/>
        </w:rPr>
      </w:pPr>
      <w:bookmarkStart w:id="0" w:name="_GoBack"/>
      <w:bookmarkEnd w:id="0"/>
    </w:p>
    <w:p w:rsidR="005D1F8C" w:rsidRPr="005D1F8C" w:rsidRDefault="005D1F8C" w:rsidP="005D1F8C">
      <w:pPr>
        <w:widowControl w:val="0"/>
        <w:autoSpaceDE w:val="0"/>
        <w:autoSpaceDN w:val="0"/>
        <w:adjustRightInd w:val="0"/>
        <w:jc w:val="both"/>
        <w:rPr>
          <w:rFonts w:ascii="Arial" w:hAnsi="Arial" w:cs="Arial"/>
          <w:b/>
          <w:spacing w:val="2"/>
          <w:sz w:val="20"/>
        </w:rPr>
      </w:pPr>
      <w:r w:rsidRPr="005D1F8C">
        <w:rPr>
          <w:rFonts w:ascii="Arial" w:hAnsi="Arial" w:cs="Arial"/>
          <w:b/>
          <w:spacing w:val="2"/>
          <w:sz w:val="20"/>
          <w:u w:val="single"/>
        </w:rPr>
        <w:t>Temas:</w:t>
      </w:r>
      <w:r w:rsidRPr="005D1F8C">
        <w:rPr>
          <w:rFonts w:ascii="Arial" w:hAnsi="Arial" w:cs="Arial"/>
          <w:b/>
          <w:spacing w:val="2"/>
          <w:sz w:val="20"/>
        </w:rPr>
        <w:tab/>
        <w:t xml:space="preserve">CONFLICTO DE COMPETENCIA / </w:t>
      </w:r>
      <w:r w:rsidR="007C07D5">
        <w:rPr>
          <w:rFonts w:ascii="Arial" w:hAnsi="Arial" w:cs="Arial"/>
          <w:b/>
          <w:spacing w:val="2"/>
          <w:sz w:val="20"/>
        </w:rPr>
        <w:t>DECLARACIÓN DE IMPEDIMENTO / DEBER DE SUSTENTARLO</w:t>
      </w:r>
      <w:r w:rsidR="00067A85">
        <w:rPr>
          <w:rFonts w:ascii="Arial" w:hAnsi="Arial" w:cs="Arial"/>
          <w:b/>
          <w:spacing w:val="2"/>
          <w:sz w:val="20"/>
        </w:rPr>
        <w:t>.</w:t>
      </w:r>
    </w:p>
    <w:p w:rsidR="005D1F8C" w:rsidRPr="005D1F8C" w:rsidRDefault="005D1F8C" w:rsidP="005D1F8C">
      <w:pPr>
        <w:widowControl w:val="0"/>
        <w:autoSpaceDE w:val="0"/>
        <w:autoSpaceDN w:val="0"/>
        <w:adjustRightInd w:val="0"/>
        <w:jc w:val="both"/>
        <w:rPr>
          <w:rFonts w:ascii="Arial" w:hAnsi="Arial" w:cs="Arial"/>
          <w:spacing w:val="2"/>
          <w:sz w:val="20"/>
        </w:rPr>
      </w:pPr>
    </w:p>
    <w:p w:rsidR="00067A85" w:rsidRPr="00067A85" w:rsidRDefault="00067A85" w:rsidP="00067A85">
      <w:pPr>
        <w:tabs>
          <w:tab w:val="left" w:pos="3060"/>
        </w:tabs>
        <w:jc w:val="both"/>
        <w:rPr>
          <w:rFonts w:ascii="Arial" w:hAnsi="Arial" w:cs="Arial"/>
          <w:spacing w:val="2"/>
          <w:sz w:val="20"/>
        </w:rPr>
      </w:pPr>
      <w:r w:rsidRPr="00067A85">
        <w:rPr>
          <w:rFonts w:ascii="Arial" w:hAnsi="Arial" w:cs="Arial"/>
          <w:spacing w:val="2"/>
          <w:sz w:val="20"/>
        </w:rPr>
        <w:t>Es por ello, que su manifestación</w:t>
      </w:r>
      <w:r>
        <w:rPr>
          <w:rFonts w:ascii="Arial" w:hAnsi="Arial" w:cs="Arial"/>
          <w:spacing w:val="2"/>
          <w:sz w:val="20"/>
        </w:rPr>
        <w:t xml:space="preserve"> –la del impedimento–</w:t>
      </w:r>
      <w:r w:rsidRPr="00067A85">
        <w:rPr>
          <w:rFonts w:ascii="Arial" w:hAnsi="Arial" w:cs="Arial"/>
          <w:spacing w:val="2"/>
          <w:sz w:val="20"/>
        </w:rPr>
        <w:t>debe estar acompañada con una debida sustentación, debiendo expresar de manera específica y concreta las razones por las cuales considera que su situación se encuentra en el marco de la causal invocada, “con indicación de su alcance y contenido, capaz de alterar su capacidad objetiva y subjetiva para decidir, pues por tratarse de un estado interno de ánimo que otro funcionario habrá de valorar, sólo puede ser conocido a través de lo expresado por el sujeto que lo vivencia; sin esto, o con un enunciado genérico o abstracto, se presenta una motivación insuficiente, que puede llevar al rechazo de la declaración de impedimento”</w:t>
      </w:r>
    </w:p>
    <w:p w:rsidR="00067A85" w:rsidRPr="00067A85" w:rsidRDefault="00067A85" w:rsidP="00067A85">
      <w:pPr>
        <w:tabs>
          <w:tab w:val="left" w:pos="3060"/>
        </w:tabs>
        <w:jc w:val="both"/>
        <w:rPr>
          <w:rFonts w:ascii="Arial" w:hAnsi="Arial" w:cs="Arial"/>
          <w:spacing w:val="2"/>
          <w:sz w:val="20"/>
        </w:rPr>
      </w:pPr>
    </w:p>
    <w:p w:rsidR="00067A85" w:rsidRDefault="00067A85" w:rsidP="00067A85">
      <w:pPr>
        <w:tabs>
          <w:tab w:val="left" w:pos="3060"/>
        </w:tabs>
        <w:jc w:val="both"/>
        <w:rPr>
          <w:rFonts w:ascii="Arial" w:hAnsi="Arial" w:cs="Arial"/>
          <w:spacing w:val="2"/>
          <w:sz w:val="20"/>
        </w:rPr>
      </w:pPr>
      <w:r w:rsidRPr="00067A85">
        <w:rPr>
          <w:rFonts w:ascii="Arial" w:hAnsi="Arial" w:cs="Arial"/>
          <w:spacing w:val="2"/>
          <w:sz w:val="20"/>
        </w:rPr>
        <w:t>Lo anterior, en aras de verificar que la causal de impedimento es real y existe verdaderamente, siendo por tanto insuficiente la sola afirmación del funcionario judicial que se declara impedido para apartarse del conocimiento de un asunto puesto a su consideración</w:t>
      </w:r>
    </w:p>
    <w:p w:rsidR="005D1F8C" w:rsidRPr="00F666FD" w:rsidRDefault="005D1F8C" w:rsidP="000E7E3A">
      <w:pPr>
        <w:tabs>
          <w:tab w:val="center" w:pos="4419"/>
          <w:tab w:val="right" w:pos="8838"/>
        </w:tabs>
        <w:spacing w:line="312" w:lineRule="auto"/>
        <w:ind w:right="-7"/>
        <w:rPr>
          <w:rFonts w:ascii="Arial Narrow" w:hAnsi="Arial Narrow"/>
          <w:b/>
          <w:sz w:val="26"/>
          <w:szCs w:val="26"/>
          <w:lang w:val="x-none" w:eastAsia="x-none"/>
        </w:rPr>
      </w:pPr>
    </w:p>
    <w:p w:rsidR="005D1F8C" w:rsidRPr="00F666FD" w:rsidRDefault="005D1F8C" w:rsidP="000E7E3A">
      <w:pPr>
        <w:tabs>
          <w:tab w:val="center" w:pos="4419"/>
          <w:tab w:val="right" w:pos="8838"/>
        </w:tabs>
        <w:spacing w:line="312" w:lineRule="auto"/>
        <w:ind w:right="-7"/>
        <w:rPr>
          <w:rFonts w:ascii="Arial Narrow" w:hAnsi="Arial Narrow"/>
          <w:b/>
          <w:sz w:val="26"/>
          <w:szCs w:val="26"/>
          <w:lang w:val="x-none" w:eastAsia="x-none"/>
        </w:rPr>
      </w:pPr>
    </w:p>
    <w:p w:rsidR="00F0321B" w:rsidRPr="00F666FD" w:rsidRDefault="00F0321B" w:rsidP="000E7E3A">
      <w:pPr>
        <w:tabs>
          <w:tab w:val="center" w:pos="4419"/>
          <w:tab w:val="right" w:pos="8838"/>
        </w:tabs>
        <w:spacing w:line="312" w:lineRule="auto"/>
        <w:ind w:right="-7"/>
        <w:jc w:val="center"/>
        <w:rPr>
          <w:rFonts w:ascii="Arial Narrow" w:hAnsi="Arial Narrow"/>
          <w:b/>
          <w:sz w:val="26"/>
          <w:szCs w:val="26"/>
          <w:lang w:val="es-CO" w:eastAsia="x-none"/>
        </w:rPr>
      </w:pPr>
      <w:r w:rsidRPr="00F666FD">
        <w:rPr>
          <w:rFonts w:ascii="Arial Narrow" w:hAnsi="Arial Narrow"/>
          <w:b/>
          <w:sz w:val="26"/>
          <w:szCs w:val="26"/>
          <w:lang w:val="x-none" w:eastAsia="x-none"/>
        </w:rPr>
        <w:t>TRIBUNAL SUPERIOR DEL DISTRITO</w:t>
      </w:r>
      <w:r w:rsidRPr="00F666FD">
        <w:rPr>
          <w:rFonts w:ascii="Arial Narrow" w:hAnsi="Arial Narrow"/>
          <w:b/>
          <w:sz w:val="26"/>
          <w:szCs w:val="26"/>
          <w:lang w:val="es-CO" w:eastAsia="x-none"/>
        </w:rPr>
        <w:t xml:space="preserve"> JUDICIAL </w:t>
      </w:r>
    </w:p>
    <w:p w:rsidR="00F0321B" w:rsidRPr="00F666FD" w:rsidRDefault="00F0321B" w:rsidP="000E7E3A">
      <w:pPr>
        <w:tabs>
          <w:tab w:val="center" w:pos="4419"/>
          <w:tab w:val="right" w:pos="8838"/>
        </w:tabs>
        <w:spacing w:line="312" w:lineRule="auto"/>
        <w:ind w:right="-7"/>
        <w:jc w:val="center"/>
        <w:rPr>
          <w:rFonts w:ascii="Arial Narrow" w:hAnsi="Arial Narrow"/>
          <w:b/>
          <w:sz w:val="26"/>
          <w:szCs w:val="26"/>
          <w:lang w:val="x-none" w:eastAsia="x-none"/>
        </w:rPr>
      </w:pPr>
      <w:r w:rsidRPr="00F666FD">
        <w:rPr>
          <w:rFonts w:ascii="Arial Narrow" w:hAnsi="Arial Narrow"/>
          <w:b/>
          <w:noProof/>
          <w:spacing w:val="-3"/>
          <w:sz w:val="26"/>
          <w:szCs w:val="26"/>
          <w:lang w:val="es-ES"/>
        </w:rPr>
        <w:drawing>
          <wp:inline distT="0" distB="0" distL="0" distR="0" wp14:anchorId="7A6BF4A0" wp14:editId="1A94A479">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F0321B" w:rsidRPr="00F666FD" w:rsidRDefault="00F0321B" w:rsidP="000E7E3A">
      <w:pPr>
        <w:tabs>
          <w:tab w:val="center" w:pos="4419"/>
          <w:tab w:val="right" w:pos="8838"/>
        </w:tabs>
        <w:spacing w:line="312" w:lineRule="auto"/>
        <w:ind w:right="-7"/>
        <w:jc w:val="center"/>
        <w:rPr>
          <w:rFonts w:ascii="Arial Narrow" w:hAnsi="Arial Narrow"/>
          <w:b/>
          <w:sz w:val="26"/>
          <w:szCs w:val="26"/>
          <w:lang w:eastAsia="x-none"/>
        </w:rPr>
      </w:pPr>
      <w:r w:rsidRPr="00F666FD">
        <w:rPr>
          <w:rFonts w:ascii="Arial Narrow" w:hAnsi="Arial Narrow"/>
          <w:b/>
          <w:sz w:val="26"/>
          <w:szCs w:val="26"/>
          <w:lang w:val="x-none" w:eastAsia="x-none"/>
        </w:rPr>
        <w:t>PEREIRA RISARALDA</w:t>
      </w:r>
    </w:p>
    <w:p w:rsidR="00F0321B" w:rsidRPr="00F666FD" w:rsidRDefault="00F0321B" w:rsidP="000E7E3A">
      <w:pPr>
        <w:spacing w:line="312" w:lineRule="auto"/>
        <w:jc w:val="center"/>
        <w:rPr>
          <w:rFonts w:ascii="Arial Narrow" w:hAnsi="Arial Narrow" w:cs="Tahoma"/>
          <w:b/>
          <w:sz w:val="26"/>
          <w:szCs w:val="26"/>
          <w:lang w:val="es-CO"/>
        </w:rPr>
      </w:pPr>
      <w:r w:rsidRPr="00F666FD">
        <w:rPr>
          <w:rFonts w:ascii="Arial Narrow" w:hAnsi="Arial Narrow" w:cs="Tahoma"/>
          <w:b/>
          <w:sz w:val="26"/>
          <w:szCs w:val="26"/>
          <w:lang w:val="es-CO"/>
        </w:rPr>
        <w:t xml:space="preserve">SALA CUARTA DE DECISIÓN LABORAL </w:t>
      </w:r>
    </w:p>
    <w:p w:rsidR="00F0321B" w:rsidRPr="00F666FD" w:rsidRDefault="00F0321B" w:rsidP="000E7E3A">
      <w:pPr>
        <w:pStyle w:val="Sinespaciado"/>
        <w:spacing w:line="312" w:lineRule="auto"/>
        <w:rPr>
          <w:rFonts w:ascii="Arial Narrow" w:hAnsi="Arial Narrow"/>
          <w:sz w:val="26"/>
          <w:szCs w:val="26"/>
        </w:rPr>
      </w:pPr>
    </w:p>
    <w:p w:rsidR="00F0321B" w:rsidRPr="00F666FD" w:rsidRDefault="00F0321B" w:rsidP="000E7E3A">
      <w:pPr>
        <w:pStyle w:val="Prrafodelista"/>
        <w:numPr>
          <w:ilvl w:val="0"/>
          <w:numId w:val="1"/>
        </w:numPr>
        <w:spacing w:line="312" w:lineRule="auto"/>
        <w:jc w:val="both"/>
        <w:rPr>
          <w:rFonts w:ascii="Arial Narrow" w:hAnsi="Arial Narrow" w:cs="Tahoma"/>
          <w:b/>
          <w:sz w:val="26"/>
          <w:szCs w:val="26"/>
        </w:rPr>
      </w:pPr>
      <w:r w:rsidRPr="00F666FD">
        <w:rPr>
          <w:rFonts w:ascii="Arial Narrow" w:hAnsi="Arial Narrow" w:cs="Tahoma"/>
          <w:b/>
          <w:sz w:val="26"/>
          <w:szCs w:val="26"/>
        </w:rPr>
        <w:t>OBJETO</w:t>
      </w:r>
    </w:p>
    <w:p w:rsidR="00F0321B" w:rsidRPr="00F666FD" w:rsidRDefault="00F0321B" w:rsidP="000E7E3A">
      <w:pPr>
        <w:pStyle w:val="Sinespaciado"/>
        <w:spacing w:line="312" w:lineRule="auto"/>
        <w:rPr>
          <w:rFonts w:ascii="Arial Narrow" w:hAnsi="Arial Narrow"/>
          <w:sz w:val="26"/>
          <w:szCs w:val="26"/>
        </w:rPr>
      </w:pPr>
      <w:r w:rsidRPr="00F666FD">
        <w:rPr>
          <w:rFonts w:ascii="Arial Narrow" w:hAnsi="Arial Narrow"/>
          <w:sz w:val="26"/>
          <w:szCs w:val="26"/>
        </w:rPr>
        <w:tab/>
      </w:r>
    </w:p>
    <w:p w:rsidR="00F0321B" w:rsidRPr="00F666FD" w:rsidRDefault="00F0321B" w:rsidP="000E7E3A">
      <w:pPr>
        <w:spacing w:line="312" w:lineRule="auto"/>
        <w:ind w:firstLine="851"/>
        <w:jc w:val="both"/>
        <w:rPr>
          <w:rFonts w:ascii="Arial Narrow" w:eastAsia="Calibri" w:hAnsi="Arial Narrow" w:cs="Arial"/>
          <w:sz w:val="26"/>
          <w:szCs w:val="26"/>
          <w:lang w:val="es-CO" w:eastAsia="en-US"/>
        </w:rPr>
      </w:pPr>
      <w:r w:rsidRPr="00F666FD">
        <w:rPr>
          <w:rFonts w:ascii="Arial Narrow" w:eastAsia="Calibri" w:hAnsi="Arial Narrow" w:cs="Arial"/>
          <w:sz w:val="26"/>
          <w:szCs w:val="26"/>
          <w:lang w:val="es-CO" w:eastAsia="en-US"/>
        </w:rPr>
        <w:t>Se dispone la Sala Cuarta de Decisión Laboral a decidir el conflicto negativo de competencia planteado entre el Juzgado Primero Laboral del Circuito de Pereira y el Juzgado Quinto Laboral del Circuito de Pereira, para conocer del proceso ordina</w:t>
      </w:r>
      <w:r w:rsidR="008743E5" w:rsidRPr="00F666FD">
        <w:rPr>
          <w:rFonts w:ascii="Arial Narrow" w:eastAsia="Calibri" w:hAnsi="Arial Narrow" w:cs="Arial"/>
          <w:sz w:val="26"/>
          <w:szCs w:val="26"/>
          <w:lang w:val="es-CO" w:eastAsia="en-US"/>
        </w:rPr>
        <w:t xml:space="preserve">rio laboral que promovió </w:t>
      </w:r>
      <w:r w:rsidRPr="00F666FD">
        <w:rPr>
          <w:rFonts w:ascii="Arial Narrow" w:eastAsia="Calibri" w:hAnsi="Arial Narrow" w:cs="Arial"/>
          <w:sz w:val="26"/>
          <w:szCs w:val="26"/>
          <w:lang w:val="es-CO" w:eastAsia="en-US"/>
        </w:rPr>
        <w:t xml:space="preserve">Angie </w:t>
      </w:r>
      <w:r w:rsidR="008743E5" w:rsidRPr="00F666FD">
        <w:rPr>
          <w:rFonts w:ascii="Arial Narrow" w:eastAsia="Calibri" w:hAnsi="Arial Narrow" w:cs="Arial"/>
          <w:sz w:val="26"/>
          <w:szCs w:val="26"/>
          <w:lang w:val="es-CO" w:eastAsia="en-US"/>
        </w:rPr>
        <w:t>Katherine</w:t>
      </w:r>
      <w:r w:rsidRPr="00F666FD">
        <w:rPr>
          <w:rFonts w:ascii="Arial Narrow" w:eastAsia="Calibri" w:hAnsi="Arial Narrow" w:cs="Arial"/>
          <w:sz w:val="26"/>
          <w:szCs w:val="26"/>
          <w:lang w:val="es-CO" w:eastAsia="en-US"/>
        </w:rPr>
        <w:t xml:space="preserve"> Castrillón López contra la sociedad Global </w:t>
      </w:r>
      <w:proofErr w:type="spellStart"/>
      <w:r w:rsidRPr="00F666FD">
        <w:rPr>
          <w:rFonts w:ascii="Arial Narrow" w:eastAsia="Calibri" w:hAnsi="Arial Narrow" w:cs="Arial"/>
          <w:sz w:val="26"/>
          <w:szCs w:val="26"/>
          <w:lang w:val="es-CO" w:eastAsia="en-US"/>
        </w:rPr>
        <w:t>Solutions</w:t>
      </w:r>
      <w:proofErr w:type="spellEnd"/>
      <w:r w:rsidRPr="00F666FD">
        <w:rPr>
          <w:rFonts w:ascii="Arial Narrow" w:eastAsia="Calibri" w:hAnsi="Arial Narrow" w:cs="Arial"/>
          <w:sz w:val="26"/>
          <w:szCs w:val="26"/>
          <w:lang w:val="es-CO" w:eastAsia="en-US"/>
        </w:rPr>
        <w:t xml:space="preserve"> Center S.A.S.  </w:t>
      </w:r>
    </w:p>
    <w:p w:rsidR="00F0321B" w:rsidRPr="00F666FD" w:rsidRDefault="00F0321B" w:rsidP="000E7E3A">
      <w:pPr>
        <w:pStyle w:val="Sinespaciado"/>
        <w:spacing w:line="312" w:lineRule="auto"/>
        <w:rPr>
          <w:rFonts w:ascii="Arial Narrow" w:hAnsi="Arial Narrow"/>
          <w:sz w:val="26"/>
          <w:szCs w:val="26"/>
          <w:lang w:val="es-ES"/>
        </w:rPr>
      </w:pPr>
      <w:r w:rsidRPr="00F666FD">
        <w:rPr>
          <w:rFonts w:ascii="Arial Narrow" w:hAnsi="Arial Narrow"/>
          <w:sz w:val="26"/>
          <w:szCs w:val="26"/>
          <w:lang w:val="es-ES"/>
        </w:rPr>
        <w:t> </w:t>
      </w:r>
    </w:p>
    <w:p w:rsidR="00F0321B" w:rsidRPr="00F666FD" w:rsidRDefault="00F0321B" w:rsidP="000E7E3A">
      <w:pPr>
        <w:pStyle w:val="Prrafodelista"/>
        <w:numPr>
          <w:ilvl w:val="0"/>
          <w:numId w:val="1"/>
        </w:numPr>
        <w:shd w:val="clear" w:color="auto" w:fill="FFFFFF"/>
        <w:spacing w:line="312" w:lineRule="auto"/>
        <w:jc w:val="both"/>
        <w:rPr>
          <w:rFonts w:ascii="Arial Narrow" w:hAnsi="Arial Narrow" w:cs="Tahoma"/>
          <w:b/>
          <w:bCs/>
          <w:color w:val="000000"/>
          <w:sz w:val="26"/>
          <w:szCs w:val="26"/>
          <w:lang w:val="es-ES"/>
        </w:rPr>
      </w:pPr>
      <w:r w:rsidRPr="00F666FD">
        <w:rPr>
          <w:rFonts w:ascii="Arial Narrow" w:hAnsi="Arial Narrow" w:cs="Tahoma"/>
          <w:b/>
          <w:bCs/>
          <w:color w:val="000000"/>
          <w:sz w:val="26"/>
          <w:szCs w:val="26"/>
          <w:lang w:val="es-ES"/>
        </w:rPr>
        <w:t>ANTECEDENTES</w:t>
      </w:r>
    </w:p>
    <w:p w:rsidR="00F0321B" w:rsidRPr="00F666FD" w:rsidRDefault="00F0321B" w:rsidP="000E7E3A">
      <w:pPr>
        <w:pStyle w:val="Sinespaciado"/>
        <w:spacing w:line="312" w:lineRule="auto"/>
        <w:rPr>
          <w:rFonts w:ascii="Arial Narrow" w:hAnsi="Arial Narrow"/>
          <w:sz w:val="26"/>
          <w:szCs w:val="26"/>
        </w:rPr>
      </w:pPr>
    </w:p>
    <w:p w:rsidR="00F0321B" w:rsidRPr="00F666FD" w:rsidRDefault="00F0321B" w:rsidP="000E7E3A">
      <w:pPr>
        <w:spacing w:line="312" w:lineRule="auto"/>
        <w:ind w:right="-91" w:firstLine="851"/>
        <w:jc w:val="both"/>
        <w:rPr>
          <w:rFonts w:ascii="Arial Narrow" w:hAnsi="Arial Narrow" w:cs="Tahoma"/>
          <w:bCs/>
          <w:color w:val="000000"/>
          <w:sz w:val="26"/>
          <w:szCs w:val="26"/>
          <w:lang w:val="es-ES"/>
        </w:rPr>
      </w:pPr>
      <w:r w:rsidRPr="00F666FD">
        <w:rPr>
          <w:rFonts w:ascii="Arial Narrow" w:hAnsi="Arial Narrow" w:cs="Tahoma"/>
          <w:bCs/>
          <w:color w:val="000000"/>
          <w:sz w:val="26"/>
          <w:szCs w:val="26"/>
          <w:lang w:val="es-ES"/>
        </w:rPr>
        <w:t>Valiéndose de</w:t>
      </w:r>
      <w:r w:rsidRPr="00F666FD">
        <w:rPr>
          <w:rFonts w:ascii="Arial Narrow" w:hAnsi="Arial Narrow" w:cs="Tahoma"/>
          <w:b/>
          <w:bCs/>
          <w:color w:val="000000"/>
          <w:sz w:val="26"/>
          <w:szCs w:val="26"/>
          <w:lang w:val="es-ES"/>
        </w:rPr>
        <w:t xml:space="preserve"> </w:t>
      </w:r>
      <w:r w:rsidRPr="00F666FD">
        <w:rPr>
          <w:rFonts w:ascii="Arial Narrow" w:hAnsi="Arial Narrow" w:cs="Tahoma"/>
          <w:bCs/>
          <w:color w:val="000000"/>
          <w:sz w:val="26"/>
          <w:szCs w:val="26"/>
          <w:lang w:val="es-ES"/>
        </w:rPr>
        <w:t xml:space="preserve">apoderada judicial, la demandante presentó acción judicial contra la sociedad Global </w:t>
      </w:r>
      <w:proofErr w:type="spellStart"/>
      <w:r w:rsidRPr="00F666FD">
        <w:rPr>
          <w:rFonts w:ascii="Arial Narrow" w:hAnsi="Arial Narrow" w:cs="Tahoma"/>
          <w:bCs/>
          <w:color w:val="000000"/>
          <w:sz w:val="26"/>
          <w:szCs w:val="26"/>
          <w:lang w:val="es-ES"/>
        </w:rPr>
        <w:t>Solutions</w:t>
      </w:r>
      <w:proofErr w:type="spellEnd"/>
      <w:r w:rsidRPr="00F666FD">
        <w:rPr>
          <w:rFonts w:ascii="Arial Narrow" w:hAnsi="Arial Narrow" w:cs="Tahoma"/>
          <w:bCs/>
          <w:color w:val="000000"/>
          <w:sz w:val="26"/>
          <w:szCs w:val="26"/>
          <w:lang w:val="es-ES"/>
        </w:rPr>
        <w:t xml:space="preserve"> Center </w:t>
      </w:r>
      <w:proofErr w:type="spellStart"/>
      <w:r w:rsidRPr="00F666FD">
        <w:rPr>
          <w:rFonts w:ascii="Arial Narrow" w:hAnsi="Arial Narrow" w:cs="Tahoma"/>
          <w:bCs/>
          <w:color w:val="000000"/>
          <w:sz w:val="26"/>
          <w:szCs w:val="26"/>
          <w:lang w:val="es-ES"/>
        </w:rPr>
        <w:t>SAS</w:t>
      </w:r>
      <w:proofErr w:type="spellEnd"/>
      <w:r w:rsidR="00B0798E" w:rsidRPr="00F666FD">
        <w:rPr>
          <w:rFonts w:ascii="Arial Narrow" w:hAnsi="Arial Narrow" w:cs="Tahoma"/>
          <w:bCs/>
          <w:color w:val="000000"/>
          <w:sz w:val="26"/>
          <w:szCs w:val="26"/>
          <w:lang w:val="es-ES"/>
        </w:rPr>
        <w:t xml:space="preserve">, con el fin que se declare </w:t>
      </w:r>
      <w:r w:rsidR="00175B1D" w:rsidRPr="00F666FD">
        <w:rPr>
          <w:rFonts w:ascii="Arial Narrow" w:hAnsi="Arial Narrow" w:cs="Tahoma"/>
          <w:bCs/>
          <w:color w:val="000000"/>
          <w:sz w:val="26"/>
          <w:szCs w:val="26"/>
          <w:lang w:val="es-ES"/>
        </w:rPr>
        <w:t xml:space="preserve">(i) la </w:t>
      </w:r>
      <w:r w:rsidR="00B16BA9" w:rsidRPr="00F666FD">
        <w:rPr>
          <w:rFonts w:ascii="Arial Narrow" w:hAnsi="Arial Narrow" w:cs="Tahoma"/>
          <w:bCs/>
          <w:color w:val="000000"/>
          <w:sz w:val="26"/>
          <w:szCs w:val="26"/>
          <w:lang w:val="es-ES"/>
        </w:rPr>
        <w:t xml:space="preserve">existencia del contrato de trabajo celebrado entre ellos, </w:t>
      </w:r>
      <w:r w:rsidR="00175B1D" w:rsidRPr="00F666FD">
        <w:rPr>
          <w:rFonts w:ascii="Arial Narrow" w:hAnsi="Arial Narrow" w:cs="Tahoma"/>
          <w:bCs/>
          <w:color w:val="000000"/>
          <w:sz w:val="26"/>
          <w:szCs w:val="26"/>
          <w:lang w:val="es-ES"/>
        </w:rPr>
        <w:t xml:space="preserve">(ii) </w:t>
      </w:r>
      <w:r w:rsidR="00B16BA9" w:rsidRPr="00F666FD">
        <w:rPr>
          <w:rFonts w:ascii="Arial Narrow" w:hAnsi="Arial Narrow" w:cs="Tahoma"/>
          <w:bCs/>
          <w:color w:val="000000"/>
          <w:sz w:val="26"/>
          <w:szCs w:val="26"/>
          <w:lang w:val="es-ES"/>
        </w:rPr>
        <w:t xml:space="preserve">la intermediación legal de la Empresa de </w:t>
      </w:r>
      <w:r w:rsidR="00175B1D" w:rsidRPr="00F666FD">
        <w:rPr>
          <w:rFonts w:ascii="Arial Narrow" w:hAnsi="Arial Narrow" w:cs="Tahoma"/>
          <w:bCs/>
          <w:color w:val="000000"/>
          <w:sz w:val="26"/>
          <w:szCs w:val="26"/>
          <w:lang w:val="es-ES"/>
        </w:rPr>
        <w:t>Servicios Temporales Acción S.A. (iii) que gozaba de estabilidad laboral reforzada al momento del despido,</w:t>
      </w:r>
      <w:r w:rsidR="00B0798E" w:rsidRPr="00F666FD">
        <w:rPr>
          <w:rFonts w:ascii="Arial Narrow" w:hAnsi="Arial Narrow" w:cs="Tahoma"/>
          <w:bCs/>
          <w:color w:val="000000"/>
          <w:sz w:val="26"/>
          <w:szCs w:val="26"/>
          <w:lang w:val="es-ES"/>
        </w:rPr>
        <w:t xml:space="preserve"> y que por tanto este </w:t>
      </w:r>
      <w:r w:rsidR="00175B1D" w:rsidRPr="00F666FD">
        <w:rPr>
          <w:rFonts w:ascii="Arial Narrow" w:hAnsi="Arial Narrow" w:cs="Tahoma"/>
          <w:bCs/>
          <w:color w:val="000000"/>
          <w:sz w:val="26"/>
          <w:szCs w:val="26"/>
          <w:lang w:val="es-ES"/>
        </w:rPr>
        <w:t xml:space="preserve">es ineficaz; en </w:t>
      </w:r>
      <w:r w:rsidR="00B16BA9" w:rsidRPr="00F666FD">
        <w:rPr>
          <w:rFonts w:ascii="Arial Narrow" w:hAnsi="Arial Narrow" w:cs="Tahoma"/>
          <w:bCs/>
          <w:color w:val="000000"/>
          <w:sz w:val="26"/>
          <w:szCs w:val="26"/>
          <w:lang w:val="es-ES"/>
        </w:rPr>
        <w:t xml:space="preserve">consecuencia, </w:t>
      </w:r>
      <w:r w:rsidR="00175B1D" w:rsidRPr="00F666FD">
        <w:rPr>
          <w:rFonts w:ascii="Arial Narrow" w:hAnsi="Arial Narrow" w:cs="Tahoma"/>
          <w:bCs/>
          <w:color w:val="000000"/>
          <w:sz w:val="26"/>
          <w:szCs w:val="26"/>
          <w:lang w:val="es-ES"/>
        </w:rPr>
        <w:t xml:space="preserve">pide </w:t>
      </w:r>
      <w:r w:rsidR="00B16BA9" w:rsidRPr="00F666FD">
        <w:rPr>
          <w:rFonts w:ascii="Arial Narrow" w:hAnsi="Arial Narrow" w:cs="Tahoma"/>
          <w:bCs/>
          <w:color w:val="000000"/>
          <w:sz w:val="26"/>
          <w:szCs w:val="26"/>
          <w:lang w:val="es-ES"/>
        </w:rPr>
        <w:t xml:space="preserve">se condene a ambas </w:t>
      </w:r>
      <w:r w:rsidR="00175B1D" w:rsidRPr="00F666FD">
        <w:rPr>
          <w:rFonts w:ascii="Arial Narrow" w:hAnsi="Arial Narrow" w:cs="Tahoma"/>
          <w:bCs/>
          <w:color w:val="000000"/>
          <w:sz w:val="26"/>
          <w:szCs w:val="26"/>
          <w:lang w:val="es-ES"/>
        </w:rPr>
        <w:t xml:space="preserve">entidades </w:t>
      </w:r>
      <w:r w:rsidR="00B16BA9" w:rsidRPr="00F666FD">
        <w:rPr>
          <w:rFonts w:ascii="Arial Narrow" w:hAnsi="Arial Narrow" w:cs="Tahoma"/>
          <w:bCs/>
          <w:color w:val="000000"/>
          <w:sz w:val="26"/>
          <w:szCs w:val="26"/>
          <w:lang w:val="es-ES"/>
        </w:rPr>
        <w:t>al pago de las acreencias laborales en forma</w:t>
      </w:r>
      <w:r w:rsidR="00175B1D" w:rsidRPr="00F666FD">
        <w:rPr>
          <w:rFonts w:ascii="Arial Narrow" w:hAnsi="Arial Narrow" w:cs="Tahoma"/>
          <w:bCs/>
          <w:color w:val="000000"/>
          <w:sz w:val="26"/>
          <w:szCs w:val="26"/>
          <w:lang w:val="es-ES"/>
        </w:rPr>
        <w:t xml:space="preserve"> solidaria, </w:t>
      </w:r>
      <w:r w:rsidR="00B16BA9" w:rsidRPr="00F666FD">
        <w:rPr>
          <w:rFonts w:ascii="Arial Narrow" w:hAnsi="Arial Narrow" w:cs="Tahoma"/>
          <w:bCs/>
          <w:color w:val="000000"/>
          <w:sz w:val="26"/>
          <w:szCs w:val="26"/>
          <w:lang w:val="es-ES"/>
        </w:rPr>
        <w:t xml:space="preserve"> </w:t>
      </w:r>
      <w:r w:rsidR="00175B1D" w:rsidRPr="00F666FD">
        <w:rPr>
          <w:rFonts w:ascii="Arial Narrow" w:hAnsi="Arial Narrow" w:cs="Tahoma"/>
          <w:bCs/>
          <w:color w:val="000000"/>
          <w:sz w:val="26"/>
          <w:szCs w:val="26"/>
          <w:lang w:val="es-ES"/>
        </w:rPr>
        <w:t xml:space="preserve">al reintegro, el pago de los salarios y prestaciones </w:t>
      </w:r>
      <w:r w:rsidR="00175B1D" w:rsidRPr="00F666FD">
        <w:rPr>
          <w:rFonts w:ascii="Arial Narrow" w:hAnsi="Arial Narrow" w:cs="Tahoma"/>
          <w:bCs/>
          <w:color w:val="000000"/>
          <w:sz w:val="26"/>
          <w:szCs w:val="26"/>
          <w:lang w:val="es-ES"/>
        </w:rPr>
        <w:lastRenderedPageBreak/>
        <w:t>dejados de percibir, la indemnización de 180 días de salario conforme a lo establecido en el artículo 26 de la Ley 361 de 1997, más las costas del proceso a su favor.</w:t>
      </w:r>
    </w:p>
    <w:p w:rsidR="00F0321B" w:rsidRPr="00F666FD" w:rsidRDefault="00F0321B" w:rsidP="000E7E3A">
      <w:pPr>
        <w:pStyle w:val="Sinespaciado"/>
        <w:spacing w:line="312" w:lineRule="auto"/>
        <w:rPr>
          <w:rFonts w:ascii="Arial Narrow" w:hAnsi="Arial Narrow"/>
          <w:sz w:val="26"/>
          <w:szCs w:val="26"/>
          <w:lang w:val="es-ES"/>
        </w:rPr>
      </w:pPr>
    </w:p>
    <w:p w:rsidR="00AB25D3" w:rsidRPr="00F666FD" w:rsidRDefault="00F0321B" w:rsidP="000E7E3A">
      <w:pPr>
        <w:spacing w:line="312" w:lineRule="auto"/>
        <w:ind w:right="-91" w:firstLine="851"/>
        <w:jc w:val="both"/>
        <w:rPr>
          <w:rFonts w:ascii="Arial Narrow" w:hAnsi="Arial Narrow" w:cs="Tahoma"/>
          <w:bCs/>
          <w:color w:val="000000"/>
          <w:sz w:val="26"/>
          <w:szCs w:val="26"/>
          <w:lang w:val="es-ES"/>
        </w:rPr>
      </w:pPr>
      <w:r w:rsidRPr="00F666FD">
        <w:rPr>
          <w:rFonts w:ascii="Arial Narrow" w:hAnsi="Arial Narrow" w:cs="Tahoma"/>
          <w:bCs/>
          <w:color w:val="000000"/>
          <w:sz w:val="26"/>
          <w:szCs w:val="26"/>
          <w:lang w:val="es-ES"/>
        </w:rPr>
        <w:t xml:space="preserve">Por reparto, el proceso le correspondió al Juzgado </w:t>
      </w:r>
      <w:r w:rsidR="00B0798E" w:rsidRPr="00F666FD">
        <w:rPr>
          <w:rFonts w:ascii="Arial Narrow" w:hAnsi="Arial Narrow" w:cs="Tahoma"/>
          <w:bCs/>
          <w:color w:val="000000"/>
          <w:sz w:val="26"/>
          <w:szCs w:val="26"/>
          <w:lang w:val="es-ES"/>
        </w:rPr>
        <w:t>Quinto Laboral del Circuito, quien a través de</w:t>
      </w:r>
      <w:r w:rsidR="00202611" w:rsidRPr="00F666FD">
        <w:rPr>
          <w:rFonts w:ascii="Arial Narrow" w:hAnsi="Arial Narrow" w:cs="Tahoma"/>
          <w:bCs/>
          <w:color w:val="000000"/>
          <w:sz w:val="26"/>
          <w:szCs w:val="26"/>
          <w:lang w:val="es-ES"/>
        </w:rPr>
        <w:t xml:space="preserve"> la</w:t>
      </w:r>
      <w:r w:rsidR="00B0798E" w:rsidRPr="00F666FD">
        <w:rPr>
          <w:rFonts w:ascii="Arial Narrow" w:hAnsi="Arial Narrow" w:cs="Tahoma"/>
          <w:bCs/>
          <w:color w:val="000000"/>
          <w:sz w:val="26"/>
          <w:szCs w:val="26"/>
          <w:lang w:val="es-ES"/>
        </w:rPr>
        <w:t xml:space="preserve"> Dra. Claudia Cecilia Cadavid </w:t>
      </w:r>
      <w:proofErr w:type="spellStart"/>
      <w:r w:rsidR="00B0798E" w:rsidRPr="00F666FD">
        <w:rPr>
          <w:rFonts w:ascii="Arial Narrow" w:hAnsi="Arial Narrow" w:cs="Tahoma"/>
          <w:bCs/>
          <w:color w:val="000000"/>
          <w:sz w:val="26"/>
          <w:szCs w:val="26"/>
          <w:lang w:val="es-ES"/>
        </w:rPr>
        <w:t>Alzate</w:t>
      </w:r>
      <w:proofErr w:type="spellEnd"/>
      <w:r w:rsidR="00B0798E" w:rsidRPr="00F666FD">
        <w:rPr>
          <w:rFonts w:ascii="Arial Narrow" w:hAnsi="Arial Narrow" w:cs="Tahoma"/>
          <w:bCs/>
          <w:color w:val="000000"/>
          <w:sz w:val="26"/>
          <w:szCs w:val="26"/>
          <w:lang w:val="es-ES"/>
        </w:rPr>
        <w:t xml:space="preserve">, </w:t>
      </w:r>
      <w:r w:rsidR="00202611" w:rsidRPr="00F666FD">
        <w:rPr>
          <w:rFonts w:ascii="Arial Narrow" w:hAnsi="Arial Narrow" w:cs="Tahoma"/>
          <w:bCs/>
          <w:color w:val="000000"/>
          <w:sz w:val="26"/>
          <w:szCs w:val="26"/>
          <w:lang w:val="es-ES"/>
        </w:rPr>
        <w:t xml:space="preserve">titular de aquel entonces, </w:t>
      </w:r>
      <w:r w:rsidR="00B0798E" w:rsidRPr="00F666FD">
        <w:rPr>
          <w:rFonts w:ascii="Arial Narrow" w:hAnsi="Arial Narrow" w:cs="Tahoma"/>
          <w:bCs/>
          <w:color w:val="000000"/>
          <w:sz w:val="26"/>
          <w:szCs w:val="26"/>
          <w:lang w:val="es-ES"/>
        </w:rPr>
        <w:t>adelantó e</w:t>
      </w:r>
      <w:r w:rsidR="00202611" w:rsidRPr="00F666FD">
        <w:rPr>
          <w:rFonts w:ascii="Arial Narrow" w:hAnsi="Arial Narrow" w:cs="Tahoma"/>
          <w:bCs/>
          <w:color w:val="000000"/>
          <w:sz w:val="26"/>
          <w:szCs w:val="26"/>
          <w:lang w:val="es-ES"/>
        </w:rPr>
        <w:t>l trámite correspondiente, a tal pun</w:t>
      </w:r>
      <w:r w:rsidR="00AB25D3" w:rsidRPr="00F666FD">
        <w:rPr>
          <w:rFonts w:ascii="Arial Narrow" w:hAnsi="Arial Narrow" w:cs="Tahoma"/>
          <w:bCs/>
          <w:color w:val="000000"/>
          <w:sz w:val="26"/>
          <w:szCs w:val="26"/>
          <w:lang w:val="es-ES"/>
        </w:rPr>
        <w:t xml:space="preserve">to que el 7 de junio de 2018 </w:t>
      </w:r>
      <w:r w:rsidR="00202611" w:rsidRPr="00F666FD">
        <w:rPr>
          <w:rFonts w:ascii="Arial Narrow" w:hAnsi="Arial Narrow" w:cs="Tahoma"/>
          <w:bCs/>
          <w:color w:val="000000"/>
          <w:sz w:val="26"/>
          <w:szCs w:val="26"/>
          <w:lang w:val="es-ES"/>
        </w:rPr>
        <w:t xml:space="preserve">declaró clausurado el debate probatorio y se dictó sentencia en la </w:t>
      </w:r>
      <w:r w:rsidR="00AB25D3" w:rsidRPr="00F666FD">
        <w:rPr>
          <w:rFonts w:ascii="Arial Narrow" w:hAnsi="Arial Narrow" w:cs="Tahoma"/>
          <w:bCs/>
          <w:color w:val="000000"/>
          <w:sz w:val="26"/>
          <w:szCs w:val="26"/>
          <w:lang w:val="es-ES"/>
        </w:rPr>
        <w:t xml:space="preserve">que </w:t>
      </w:r>
      <w:r w:rsidR="00202611" w:rsidRPr="00F666FD">
        <w:rPr>
          <w:rFonts w:ascii="Arial Narrow" w:hAnsi="Arial Narrow" w:cs="Tahoma"/>
          <w:bCs/>
          <w:color w:val="000000"/>
          <w:sz w:val="26"/>
          <w:szCs w:val="26"/>
          <w:lang w:val="es-ES"/>
        </w:rPr>
        <w:t>declaró la existencia del contrato de trabajo entre la demandante y Acción S.A.,</w:t>
      </w:r>
      <w:r w:rsidR="00AB25D3" w:rsidRPr="00F666FD">
        <w:rPr>
          <w:rFonts w:ascii="Arial Narrow" w:hAnsi="Arial Narrow" w:cs="Tahoma"/>
          <w:bCs/>
          <w:color w:val="000000"/>
          <w:sz w:val="26"/>
          <w:szCs w:val="26"/>
          <w:lang w:val="es-ES"/>
        </w:rPr>
        <w:t xml:space="preserve"> </w:t>
      </w:r>
      <w:r w:rsidR="00202611" w:rsidRPr="00F666FD">
        <w:rPr>
          <w:rFonts w:ascii="Arial Narrow" w:hAnsi="Arial Narrow" w:cs="Tahoma"/>
          <w:bCs/>
          <w:color w:val="000000"/>
          <w:sz w:val="26"/>
          <w:szCs w:val="26"/>
          <w:lang w:val="es-ES"/>
        </w:rPr>
        <w:t>condenando a esta última al pago de $616.000 a título de indemnización por despido injus</w:t>
      </w:r>
      <w:r w:rsidR="00AB25D3" w:rsidRPr="00F666FD">
        <w:rPr>
          <w:rFonts w:ascii="Arial Narrow" w:hAnsi="Arial Narrow" w:cs="Tahoma"/>
          <w:bCs/>
          <w:color w:val="000000"/>
          <w:sz w:val="26"/>
          <w:szCs w:val="26"/>
          <w:lang w:val="es-ES"/>
        </w:rPr>
        <w:t xml:space="preserve">to. De otra parte, absolvió a la codemandada Global </w:t>
      </w:r>
      <w:proofErr w:type="spellStart"/>
      <w:r w:rsidR="00AB25D3" w:rsidRPr="00F666FD">
        <w:rPr>
          <w:rFonts w:ascii="Arial Narrow" w:hAnsi="Arial Narrow" w:cs="Tahoma"/>
          <w:bCs/>
          <w:color w:val="000000"/>
          <w:sz w:val="26"/>
          <w:szCs w:val="26"/>
          <w:lang w:val="es-ES"/>
        </w:rPr>
        <w:t>Solutions</w:t>
      </w:r>
      <w:proofErr w:type="spellEnd"/>
      <w:r w:rsidR="00AB25D3" w:rsidRPr="00F666FD">
        <w:rPr>
          <w:rFonts w:ascii="Arial Narrow" w:hAnsi="Arial Narrow" w:cs="Tahoma"/>
          <w:bCs/>
          <w:color w:val="000000"/>
          <w:sz w:val="26"/>
          <w:szCs w:val="26"/>
          <w:lang w:val="es-ES"/>
        </w:rPr>
        <w:t xml:space="preserve"> Center S.A.S. de la totalidad de las pretensiones y declaró probada la excepción de inexistencia de contrato propuesta por esta, fl.181 y ss. </w:t>
      </w:r>
    </w:p>
    <w:p w:rsidR="00AB25D3" w:rsidRPr="00F666FD" w:rsidRDefault="00AB25D3" w:rsidP="000E7E3A">
      <w:pPr>
        <w:pStyle w:val="Sinespaciado"/>
        <w:spacing w:line="312" w:lineRule="auto"/>
        <w:rPr>
          <w:rFonts w:ascii="Arial Narrow" w:hAnsi="Arial Narrow"/>
          <w:sz w:val="26"/>
          <w:szCs w:val="26"/>
          <w:lang w:val="es-ES"/>
        </w:rPr>
      </w:pPr>
    </w:p>
    <w:p w:rsidR="00C778BC" w:rsidRPr="00F666FD" w:rsidRDefault="00AB25D3" w:rsidP="000E7E3A">
      <w:pPr>
        <w:spacing w:line="312" w:lineRule="auto"/>
        <w:ind w:right="-91" w:firstLine="851"/>
        <w:jc w:val="both"/>
        <w:rPr>
          <w:rFonts w:ascii="Arial Narrow" w:hAnsi="Arial Narrow" w:cs="Tahoma"/>
          <w:bCs/>
          <w:color w:val="000000"/>
          <w:sz w:val="26"/>
          <w:szCs w:val="26"/>
          <w:lang w:val="es-ES"/>
        </w:rPr>
      </w:pPr>
      <w:r w:rsidRPr="00F666FD">
        <w:rPr>
          <w:rFonts w:ascii="Arial Narrow" w:hAnsi="Arial Narrow" w:cs="Tahoma"/>
          <w:bCs/>
          <w:color w:val="000000"/>
          <w:sz w:val="26"/>
          <w:szCs w:val="26"/>
          <w:lang w:val="es-ES"/>
        </w:rPr>
        <w:t xml:space="preserve">La </w:t>
      </w:r>
      <w:r w:rsidR="001A2EAF" w:rsidRPr="00F666FD">
        <w:rPr>
          <w:rFonts w:ascii="Arial Narrow" w:hAnsi="Arial Narrow" w:cs="Tahoma"/>
          <w:bCs/>
          <w:color w:val="000000"/>
          <w:sz w:val="26"/>
          <w:szCs w:val="26"/>
          <w:lang w:val="es-ES"/>
        </w:rPr>
        <w:t xml:space="preserve">apoderada </w:t>
      </w:r>
      <w:r w:rsidRPr="00F666FD">
        <w:rPr>
          <w:rFonts w:ascii="Arial Narrow" w:hAnsi="Arial Narrow" w:cs="Tahoma"/>
          <w:bCs/>
          <w:color w:val="000000"/>
          <w:sz w:val="26"/>
          <w:szCs w:val="26"/>
          <w:lang w:val="es-ES"/>
        </w:rPr>
        <w:t xml:space="preserve">judicial de la parte actora, Dra. Gloria Lucia Díaz Sánchez el 12 de junio de los corrientes, presentó solicitud de nulidad de la audiencia anterior, aduciendo las causales contenidas en </w:t>
      </w:r>
      <w:r w:rsidR="00262EC8" w:rsidRPr="00F666FD">
        <w:rPr>
          <w:rFonts w:ascii="Arial Narrow" w:hAnsi="Arial Narrow" w:cs="Tahoma"/>
          <w:bCs/>
          <w:color w:val="000000"/>
          <w:sz w:val="26"/>
          <w:szCs w:val="26"/>
          <w:lang w:val="es-ES"/>
        </w:rPr>
        <w:t>el</w:t>
      </w:r>
      <w:r w:rsidRPr="00F666FD">
        <w:rPr>
          <w:rFonts w:ascii="Arial Narrow" w:hAnsi="Arial Narrow" w:cs="Tahoma"/>
          <w:bCs/>
          <w:color w:val="000000"/>
          <w:sz w:val="26"/>
          <w:szCs w:val="26"/>
          <w:lang w:val="es-ES"/>
        </w:rPr>
        <w:t xml:space="preserve"> núm. 1º y 2º del artículo 159 del </w:t>
      </w:r>
      <w:proofErr w:type="spellStart"/>
      <w:r w:rsidRPr="00F666FD">
        <w:rPr>
          <w:rFonts w:ascii="Arial Narrow" w:hAnsi="Arial Narrow" w:cs="Tahoma"/>
          <w:bCs/>
          <w:color w:val="000000"/>
          <w:sz w:val="26"/>
          <w:szCs w:val="26"/>
          <w:lang w:val="es-ES"/>
        </w:rPr>
        <w:t>C.G.P</w:t>
      </w:r>
      <w:proofErr w:type="spellEnd"/>
      <w:r w:rsidRPr="00F666FD">
        <w:rPr>
          <w:rFonts w:ascii="Arial Narrow" w:hAnsi="Arial Narrow" w:cs="Tahoma"/>
          <w:bCs/>
          <w:color w:val="000000"/>
          <w:sz w:val="26"/>
          <w:szCs w:val="26"/>
          <w:lang w:val="es-ES"/>
        </w:rPr>
        <w:t>.</w:t>
      </w:r>
      <w:r w:rsidR="001A2EAF" w:rsidRPr="00F666FD">
        <w:rPr>
          <w:rFonts w:ascii="Arial Narrow" w:hAnsi="Arial Narrow" w:cs="Tahoma"/>
          <w:bCs/>
          <w:color w:val="000000"/>
          <w:sz w:val="26"/>
          <w:szCs w:val="26"/>
          <w:lang w:val="es-ES"/>
        </w:rPr>
        <w:t xml:space="preserve">, razón por la que el juzgado ordenó correr traslado a las partes. </w:t>
      </w:r>
    </w:p>
    <w:p w:rsidR="00C778BC" w:rsidRPr="00F666FD" w:rsidRDefault="00C778BC" w:rsidP="000E7E3A">
      <w:pPr>
        <w:pStyle w:val="Sinespaciado"/>
        <w:spacing w:line="312" w:lineRule="auto"/>
        <w:rPr>
          <w:rFonts w:ascii="Arial Narrow" w:hAnsi="Arial Narrow"/>
          <w:sz w:val="26"/>
          <w:szCs w:val="26"/>
          <w:lang w:val="es-ES"/>
        </w:rPr>
      </w:pPr>
    </w:p>
    <w:p w:rsidR="00A07892" w:rsidRPr="00F666FD" w:rsidRDefault="001A2EAF" w:rsidP="000E7E3A">
      <w:pPr>
        <w:spacing w:line="312" w:lineRule="auto"/>
        <w:ind w:right="-91" w:firstLine="851"/>
        <w:jc w:val="both"/>
        <w:rPr>
          <w:rFonts w:ascii="Arial Narrow" w:hAnsi="Arial Narrow" w:cs="Tahoma"/>
          <w:bCs/>
          <w:color w:val="000000"/>
          <w:sz w:val="26"/>
          <w:szCs w:val="26"/>
          <w:lang w:val="es-ES"/>
        </w:rPr>
      </w:pPr>
      <w:r w:rsidRPr="00F666FD">
        <w:rPr>
          <w:rFonts w:ascii="Arial Narrow" w:hAnsi="Arial Narrow" w:cs="Tahoma"/>
          <w:bCs/>
          <w:color w:val="000000"/>
          <w:sz w:val="26"/>
          <w:szCs w:val="26"/>
          <w:lang w:val="es-ES"/>
        </w:rPr>
        <w:t xml:space="preserve">Vencido </w:t>
      </w:r>
      <w:r w:rsidR="008743E5" w:rsidRPr="00F666FD">
        <w:rPr>
          <w:rFonts w:ascii="Arial Narrow" w:hAnsi="Arial Narrow" w:cs="Tahoma"/>
          <w:bCs/>
          <w:color w:val="000000"/>
          <w:sz w:val="26"/>
          <w:szCs w:val="26"/>
          <w:lang w:val="es-ES"/>
        </w:rPr>
        <w:t xml:space="preserve">el </w:t>
      </w:r>
      <w:r w:rsidRPr="00F666FD">
        <w:rPr>
          <w:rFonts w:ascii="Arial Narrow" w:hAnsi="Arial Narrow" w:cs="Tahoma"/>
          <w:bCs/>
          <w:color w:val="000000"/>
          <w:sz w:val="26"/>
          <w:szCs w:val="26"/>
          <w:lang w:val="es-ES"/>
        </w:rPr>
        <w:t>término, la Dra. Liliana Patricia Echeverri Granada, quien fue designada en provisionalidad y hasta por el término de la licencia oto</w:t>
      </w:r>
      <w:r w:rsidR="008743E5" w:rsidRPr="00F666FD">
        <w:rPr>
          <w:rFonts w:ascii="Arial Narrow" w:hAnsi="Arial Narrow" w:cs="Tahoma"/>
          <w:bCs/>
          <w:color w:val="000000"/>
          <w:sz w:val="26"/>
          <w:szCs w:val="26"/>
          <w:lang w:val="es-ES"/>
        </w:rPr>
        <w:t xml:space="preserve">rgada a la titular del Despacho Judicial, </w:t>
      </w:r>
      <w:r w:rsidRPr="00F666FD">
        <w:rPr>
          <w:rFonts w:ascii="Arial Narrow" w:hAnsi="Arial Narrow" w:cs="Tahoma"/>
          <w:bCs/>
          <w:color w:val="000000"/>
          <w:sz w:val="26"/>
          <w:szCs w:val="26"/>
          <w:lang w:val="es-ES"/>
        </w:rPr>
        <w:t>manifestó su impedimento para conocer del asunto, aduciendo</w:t>
      </w:r>
      <w:r w:rsidR="00C778BC" w:rsidRPr="00F666FD">
        <w:rPr>
          <w:rFonts w:ascii="Arial Narrow" w:hAnsi="Arial Narrow" w:cs="Tahoma"/>
          <w:bCs/>
          <w:color w:val="000000"/>
          <w:sz w:val="26"/>
          <w:szCs w:val="26"/>
          <w:lang w:val="es-ES"/>
        </w:rPr>
        <w:t xml:space="preserve"> estar incursa en la </w:t>
      </w:r>
      <w:r w:rsidRPr="00F666FD">
        <w:rPr>
          <w:rFonts w:ascii="Arial Narrow" w:hAnsi="Arial Narrow" w:cs="Tahoma"/>
          <w:bCs/>
          <w:color w:val="000000"/>
          <w:sz w:val="26"/>
          <w:szCs w:val="26"/>
          <w:lang w:val="es-ES"/>
        </w:rPr>
        <w:t xml:space="preserve">causal contenida en el núm. 9º del artículo 141 del </w:t>
      </w:r>
      <w:proofErr w:type="spellStart"/>
      <w:r w:rsidRPr="00F666FD">
        <w:rPr>
          <w:rFonts w:ascii="Arial Narrow" w:hAnsi="Arial Narrow" w:cs="Tahoma"/>
          <w:bCs/>
          <w:color w:val="000000"/>
          <w:sz w:val="26"/>
          <w:szCs w:val="26"/>
          <w:lang w:val="es-ES"/>
        </w:rPr>
        <w:t>C.G.P</w:t>
      </w:r>
      <w:proofErr w:type="spellEnd"/>
      <w:r w:rsidRPr="00F666FD">
        <w:rPr>
          <w:rFonts w:ascii="Arial Narrow" w:hAnsi="Arial Narrow" w:cs="Tahoma"/>
          <w:bCs/>
          <w:color w:val="000000"/>
          <w:sz w:val="26"/>
          <w:szCs w:val="26"/>
          <w:lang w:val="es-ES"/>
        </w:rPr>
        <w:t>.</w:t>
      </w:r>
      <w:r w:rsidR="00C778BC" w:rsidRPr="00F666FD">
        <w:rPr>
          <w:rFonts w:ascii="Arial Narrow" w:hAnsi="Arial Narrow" w:cs="Tahoma"/>
          <w:bCs/>
          <w:color w:val="000000"/>
          <w:sz w:val="26"/>
          <w:szCs w:val="26"/>
          <w:lang w:val="es-ES"/>
        </w:rPr>
        <w:t>, en r</w:t>
      </w:r>
      <w:r w:rsidR="004218F7" w:rsidRPr="00F666FD">
        <w:rPr>
          <w:rFonts w:ascii="Arial Narrow" w:hAnsi="Arial Narrow" w:cs="Tahoma"/>
          <w:bCs/>
          <w:color w:val="000000"/>
          <w:sz w:val="26"/>
          <w:szCs w:val="26"/>
          <w:lang w:val="es-ES"/>
        </w:rPr>
        <w:t xml:space="preserve">azón a que </w:t>
      </w:r>
      <w:r w:rsidR="00A07892" w:rsidRPr="00F666FD">
        <w:rPr>
          <w:rFonts w:ascii="Arial Narrow" w:hAnsi="Arial Narrow" w:cs="Tahoma"/>
          <w:bCs/>
          <w:color w:val="000000"/>
          <w:sz w:val="26"/>
          <w:szCs w:val="26"/>
          <w:lang w:val="es-ES"/>
        </w:rPr>
        <w:t>existe enemistad manifiesta con la</w:t>
      </w:r>
      <w:r w:rsidR="004218F7" w:rsidRPr="00F666FD">
        <w:rPr>
          <w:rFonts w:ascii="Arial Narrow" w:hAnsi="Arial Narrow" w:cs="Tahoma"/>
          <w:bCs/>
          <w:color w:val="000000"/>
          <w:sz w:val="26"/>
          <w:szCs w:val="26"/>
          <w:lang w:val="es-ES"/>
        </w:rPr>
        <w:t xml:space="preserve"> vocera judicial de la parte</w:t>
      </w:r>
      <w:r w:rsidR="00A07892" w:rsidRPr="00F666FD">
        <w:rPr>
          <w:rFonts w:ascii="Arial Narrow" w:hAnsi="Arial Narrow" w:cs="Tahoma"/>
          <w:bCs/>
          <w:color w:val="000000"/>
          <w:sz w:val="26"/>
          <w:szCs w:val="26"/>
          <w:lang w:val="es-ES"/>
        </w:rPr>
        <w:t xml:space="preserve"> actora</w:t>
      </w:r>
      <w:r w:rsidR="002A3598" w:rsidRPr="00F666FD">
        <w:rPr>
          <w:rFonts w:ascii="Arial Narrow" w:hAnsi="Arial Narrow" w:cs="Tahoma"/>
          <w:bCs/>
          <w:color w:val="000000"/>
          <w:sz w:val="26"/>
          <w:szCs w:val="26"/>
          <w:lang w:val="es-ES"/>
        </w:rPr>
        <w:t>.</w:t>
      </w:r>
    </w:p>
    <w:p w:rsidR="00A07892" w:rsidRPr="00F666FD" w:rsidRDefault="00A07892" w:rsidP="000E7E3A">
      <w:pPr>
        <w:pStyle w:val="Sinespaciado"/>
        <w:spacing w:line="312" w:lineRule="auto"/>
        <w:rPr>
          <w:rFonts w:ascii="Arial Narrow" w:hAnsi="Arial Narrow"/>
          <w:sz w:val="26"/>
          <w:szCs w:val="26"/>
          <w:lang w:val="es-ES"/>
        </w:rPr>
      </w:pPr>
    </w:p>
    <w:p w:rsidR="001A2EAF" w:rsidRPr="00F666FD" w:rsidRDefault="005D56AF" w:rsidP="000E7E3A">
      <w:pPr>
        <w:spacing w:line="312" w:lineRule="auto"/>
        <w:ind w:right="-91" w:firstLine="851"/>
        <w:jc w:val="both"/>
        <w:rPr>
          <w:rFonts w:ascii="Arial Narrow" w:hAnsi="Arial Narrow" w:cs="Tahoma"/>
          <w:bCs/>
          <w:color w:val="000000"/>
          <w:sz w:val="26"/>
          <w:szCs w:val="26"/>
          <w:lang w:val="es-ES"/>
        </w:rPr>
      </w:pPr>
      <w:r w:rsidRPr="00F666FD">
        <w:rPr>
          <w:rFonts w:ascii="Arial Narrow" w:hAnsi="Arial Narrow" w:cs="Tahoma"/>
          <w:bCs/>
          <w:color w:val="000000"/>
          <w:sz w:val="26"/>
          <w:szCs w:val="26"/>
          <w:lang w:val="es-ES"/>
        </w:rPr>
        <w:t xml:space="preserve"> En consecuencia, </w:t>
      </w:r>
      <w:r w:rsidR="00A07892" w:rsidRPr="00F666FD">
        <w:rPr>
          <w:rFonts w:ascii="Arial Narrow" w:hAnsi="Arial Narrow" w:cs="Tahoma"/>
          <w:bCs/>
          <w:color w:val="000000"/>
          <w:sz w:val="26"/>
          <w:szCs w:val="26"/>
          <w:lang w:val="es-ES"/>
        </w:rPr>
        <w:t>ordenó</w:t>
      </w:r>
      <w:r w:rsidRPr="00F666FD">
        <w:rPr>
          <w:rFonts w:ascii="Arial Narrow" w:hAnsi="Arial Narrow" w:cs="Tahoma"/>
          <w:bCs/>
          <w:color w:val="000000"/>
          <w:sz w:val="26"/>
          <w:szCs w:val="26"/>
          <w:lang w:val="es-ES"/>
        </w:rPr>
        <w:t xml:space="preserve"> remitir las diligencias al Juzgado Primero Laboral del Circuito de esta ciudad, </w:t>
      </w:r>
      <w:r w:rsidR="00A07892" w:rsidRPr="00F666FD">
        <w:rPr>
          <w:rFonts w:ascii="Arial Narrow" w:hAnsi="Arial Narrow" w:cs="Tahoma"/>
          <w:bCs/>
          <w:color w:val="000000"/>
          <w:sz w:val="26"/>
          <w:szCs w:val="26"/>
          <w:lang w:val="es-ES"/>
        </w:rPr>
        <w:t xml:space="preserve">quien una vez recibió el proceso declaró infundada la causal de impedimento, al estimar que su homóloga omitió hacer pronunciamiento expreso de los hechos en que sustenta la misma, ver fl.258. </w:t>
      </w:r>
    </w:p>
    <w:p w:rsidR="00A07892" w:rsidRPr="00F666FD" w:rsidRDefault="00A07892" w:rsidP="000E7E3A">
      <w:pPr>
        <w:pStyle w:val="Sinespaciado"/>
        <w:spacing w:line="312" w:lineRule="auto"/>
        <w:rPr>
          <w:rFonts w:ascii="Arial Narrow" w:hAnsi="Arial Narrow"/>
          <w:sz w:val="26"/>
          <w:szCs w:val="26"/>
          <w:lang w:val="es-ES"/>
        </w:rPr>
      </w:pPr>
    </w:p>
    <w:p w:rsidR="00A07892" w:rsidRPr="00F666FD" w:rsidRDefault="00A07892" w:rsidP="000E7E3A">
      <w:pPr>
        <w:spacing w:line="312" w:lineRule="auto"/>
        <w:ind w:firstLine="708"/>
        <w:jc w:val="both"/>
        <w:rPr>
          <w:rFonts w:ascii="Arial Narrow" w:hAnsi="Arial Narrow" w:cs="Tahoma"/>
          <w:sz w:val="26"/>
          <w:szCs w:val="26"/>
        </w:rPr>
      </w:pPr>
      <w:r w:rsidRPr="00F666FD">
        <w:rPr>
          <w:rFonts w:ascii="Arial Narrow" w:hAnsi="Arial Narrow"/>
          <w:sz w:val="26"/>
          <w:szCs w:val="26"/>
          <w:shd w:val="clear" w:color="auto" w:fill="FFFFFF"/>
        </w:rPr>
        <w:t>Son estas las razones por las cuales las actuaciones se encuentran en esta Sede y respecto del cual atañe emitir la decisión que en derecho corresponda.</w:t>
      </w:r>
    </w:p>
    <w:p w:rsidR="00A07892" w:rsidRPr="00F666FD" w:rsidRDefault="00A07892" w:rsidP="000E7E3A">
      <w:pPr>
        <w:spacing w:line="312" w:lineRule="auto"/>
        <w:ind w:firstLine="851"/>
        <w:rPr>
          <w:rFonts w:ascii="Arial Narrow" w:hAnsi="Arial Narrow" w:cs="Tahoma"/>
          <w:b/>
          <w:i/>
          <w:sz w:val="26"/>
          <w:szCs w:val="26"/>
        </w:rPr>
      </w:pPr>
    </w:p>
    <w:p w:rsidR="00F0321B" w:rsidRPr="00F666FD" w:rsidRDefault="00A07892" w:rsidP="000E7E3A">
      <w:pPr>
        <w:spacing w:line="312" w:lineRule="auto"/>
        <w:ind w:firstLine="851"/>
        <w:rPr>
          <w:rFonts w:ascii="Arial Narrow" w:hAnsi="Arial Narrow" w:cs="Tahoma"/>
          <w:b/>
          <w:i/>
          <w:sz w:val="26"/>
          <w:szCs w:val="26"/>
        </w:rPr>
      </w:pPr>
      <w:r w:rsidRPr="00F666FD">
        <w:rPr>
          <w:rFonts w:ascii="Arial Narrow" w:hAnsi="Arial Narrow" w:cs="Tahoma"/>
          <w:b/>
          <w:i/>
          <w:sz w:val="26"/>
          <w:szCs w:val="26"/>
        </w:rPr>
        <w:t xml:space="preserve">III. </w:t>
      </w:r>
      <w:r w:rsidR="00F0321B" w:rsidRPr="00F666FD">
        <w:rPr>
          <w:rFonts w:ascii="Arial Narrow" w:hAnsi="Arial Narrow" w:cs="Tahoma"/>
          <w:b/>
          <w:i/>
          <w:sz w:val="26"/>
          <w:szCs w:val="26"/>
        </w:rPr>
        <w:t>CONSIDERACIONES</w:t>
      </w:r>
    </w:p>
    <w:p w:rsidR="00F0321B" w:rsidRPr="00F666FD" w:rsidRDefault="00F0321B" w:rsidP="000E7E3A">
      <w:pPr>
        <w:pStyle w:val="Sinespaciado"/>
        <w:spacing w:line="312" w:lineRule="auto"/>
        <w:rPr>
          <w:rFonts w:ascii="Arial Narrow" w:hAnsi="Arial Narrow"/>
          <w:sz w:val="26"/>
          <w:szCs w:val="26"/>
        </w:rPr>
      </w:pPr>
    </w:p>
    <w:p w:rsidR="00F0321B" w:rsidRPr="00F666FD" w:rsidRDefault="00F0321B" w:rsidP="000E7E3A">
      <w:pPr>
        <w:pStyle w:val="Textoindependiente"/>
        <w:spacing w:line="312" w:lineRule="auto"/>
        <w:ind w:firstLine="900"/>
        <w:rPr>
          <w:rFonts w:ascii="Arial Narrow" w:hAnsi="Arial Narrow" w:cs="Tahoma"/>
          <w:i/>
          <w:sz w:val="26"/>
          <w:szCs w:val="26"/>
        </w:rPr>
      </w:pPr>
      <w:r w:rsidRPr="00F666FD">
        <w:rPr>
          <w:rFonts w:ascii="Arial Narrow" w:hAnsi="Arial Narrow" w:cs="Tahoma"/>
          <w:b/>
          <w:bCs/>
          <w:i/>
          <w:sz w:val="26"/>
          <w:szCs w:val="26"/>
        </w:rPr>
        <w:t>1. Del problema jurídico:</w:t>
      </w:r>
    </w:p>
    <w:p w:rsidR="00F0321B" w:rsidRPr="00F666FD" w:rsidRDefault="00F0321B" w:rsidP="000E7E3A">
      <w:pPr>
        <w:pStyle w:val="Sinespaciado"/>
        <w:spacing w:line="312" w:lineRule="auto"/>
        <w:rPr>
          <w:rFonts w:ascii="Arial Narrow" w:hAnsi="Arial Narrow"/>
          <w:sz w:val="26"/>
          <w:szCs w:val="26"/>
        </w:rPr>
      </w:pPr>
    </w:p>
    <w:p w:rsidR="00F0321B" w:rsidRPr="00F666FD" w:rsidRDefault="00F0321B" w:rsidP="000E7E3A">
      <w:pPr>
        <w:spacing w:line="312" w:lineRule="auto"/>
        <w:ind w:firstLine="900"/>
        <w:jc w:val="both"/>
        <w:rPr>
          <w:rFonts w:ascii="Arial Narrow" w:hAnsi="Arial Narrow" w:cs="Tahoma"/>
          <w:i/>
          <w:sz w:val="26"/>
          <w:szCs w:val="26"/>
          <w:lang w:val="es-MX"/>
        </w:rPr>
      </w:pPr>
      <w:r w:rsidRPr="00F666FD">
        <w:rPr>
          <w:rFonts w:ascii="Arial Narrow" w:hAnsi="Arial Narrow" w:cs="Tahoma"/>
          <w:i/>
          <w:sz w:val="26"/>
          <w:szCs w:val="26"/>
        </w:rPr>
        <w:t>¿</w:t>
      </w:r>
      <w:r w:rsidR="00A07892" w:rsidRPr="00F666FD">
        <w:rPr>
          <w:rFonts w:ascii="Arial Narrow" w:hAnsi="Arial Narrow" w:cs="Tahoma"/>
          <w:i/>
          <w:sz w:val="26"/>
          <w:szCs w:val="26"/>
        </w:rPr>
        <w:t xml:space="preserve">Se cumplen los presupuestos para declarar fundada la causal de impedimento esbozada por la Juez Quinta Laboral del Circuito de esta ciudad para conocer del presente proceso? </w:t>
      </w:r>
    </w:p>
    <w:p w:rsidR="00A07892" w:rsidRPr="00F666FD" w:rsidRDefault="00A07892" w:rsidP="000E7E3A">
      <w:pPr>
        <w:pStyle w:val="Sinespaciado"/>
        <w:spacing w:line="312" w:lineRule="auto"/>
        <w:rPr>
          <w:rFonts w:ascii="Arial Narrow" w:hAnsi="Arial Narrow"/>
          <w:sz w:val="26"/>
          <w:szCs w:val="26"/>
        </w:rPr>
      </w:pPr>
    </w:p>
    <w:p w:rsidR="00F0321B" w:rsidRPr="00F666FD" w:rsidRDefault="00F0321B" w:rsidP="000E7E3A">
      <w:pPr>
        <w:spacing w:line="312" w:lineRule="auto"/>
        <w:ind w:firstLine="851"/>
        <w:jc w:val="both"/>
        <w:rPr>
          <w:rFonts w:ascii="Arial Narrow" w:hAnsi="Arial Narrow" w:cs="Tahoma"/>
          <w:b/>
          <w:i/>
          <w:sz w:val="26"/>
          <w:szCs w:val="26"/>
        </w:rPr>
      </w:pPr>
      <w:r w:rsidRPr="00F666FD">
        <w:rPr>
          <w:rFonts w:ascii="Arial Narrow" w:hAnsi="Arial Narrow" w:cs="Tahoma"/>
          <w:b/>
          <w:i/>
          <w:sz w:val="26"/>
          <w:szCs w:val="26"/>
        </w:rPr>
        <w:t>2. Desenvolvimiento de la problemática planteada.</w:t>
      </w:r>
    </w:p>
    <w:p w:rsidR="008743E5" w:rsidRPr="00F666FD" w:rsidRDefault="008743E5" w:rsidP="000E7E3A">
      <w:pPr>
        <w:pStyle w:val="Sinespaciado"/>
        <w:spacing w:line="312" w:lineRule="auto"/>
        <w:rPr>
          <w:rFonts w:ascii="Arial Narrow" w:hAnsi="Arial Narrow"/>
          <w:sz w:val="26"/>
          <w:szCs w:val="26"/>
        </w:rPr>
      </w:pPr>
    </w:p>
    <w:p w:rsidR="00F0321B" w:rsidRDefault="00F0321B" w:rsidP="000E7E3A">
      <w:pPr>
        <w:spacing w:line="312" w:lineRule="auto"/>
        <w:ind w:firstLine="851"/>
        <w:jc w:val="both"/>
        <w:rPr>
          <w:rFonts w:ascii="Arial Narrow" w:hAnsi="Arial Narrow" w:cs="Tahoma"/>
          <w:sz w:val="26"/>
          <w:szCs w:val="26"/>
        </w:rPr>
      </w:pPr>
      <w:r w:rsidRPr="00F666FD">
        <w:rPr>
          <w:rFonts w:ascii="Arial Narrow" w:hAnsi="Arial Narrow" w:cs="Tahoma"/>
          <w:sz w:val="26"/>
          <w:szCs w:val="26"/>
        </w:rPr>
        <w:t xml:space="preserve">Lo primero que debe decirse, es que al tenor del canon 139 del Estatuto General del Proceso, esta Sala entra a resolver de plano el presente conflicto, por ser competente para conocer del mismo, en los términos del canon ordinal 5º del literal b del artículo 15 del </w:t>
      </w:r>
      <w:proofErr w:type="spellStart"/>
      <w:r w:rsidRPr="00F666FD">
        <w:rPr>
          <w:rFonts w:ascii="Arial Narrow" w:hAnsi="Arial Narrow" w:cs="Tahoma"/>
          <w:sz w:val="26"/>
          <w:szCs w:val="26"/>
        </w:rPr>
        <w:t>CPTSS</w:t>
      </w:r>
      <w:proofErr w:type="spellEnd"/>
      <w:r w:rsidRPr="00F666FD">
        <w:rPr>
          <w:rFonts w:ascii="Arial Narrow" w:hAnsi="Arial Narrow" w:cs="Tahoma"/>
          <w:sz w:val="26"/>
          <w:szCs w:val="26"/>
        </w:rPr>
        <w:t>.</w:t>
      </w:r>
    </w:p>
    <w:p w:rsidR="007C07D5" w:rsidRPr="00F666FD" w:rsidRDefault="007C07D5" w:rsidP="000E7E3A">
      <w:pPr>
        <w:spacing w:line="312" w:lineRule="auto"/>
        <w:ind w:firstLine="851"/>
        <w:jc w:val="both"/>
        <w:rPr>
          <w:rFonts w:ascii="Arial Narrow" w:hAnsi="Arial Narrow" w:cs="Tahoma"/>
          <w:sz w:val="26"/>
          <w:szCs w:val="26"/>
        </w:rPr>
      </w:pPr>
    </w:p>
    <w:p w:rsidR="00A07892" w:rsidRPr="00F666FD" w:rsidRDefault="00F0321B" w:rsidP="000E7E3A">
      <w:pPr>
        <w:spacing w:line="312" w:lineRule="auto"/>
        <w:ind w:firstLine="851"/>
        <w:jc w:val="both"/>
        <w:rPr>
          <w:rFonts w:ascii="Arial Narrow" w:hAnsi="Arial Narrow" w:cs="Verdana"/>
          <w:spacing w:val="-3"/>
          <w:sz w:val="26"/>
          <w:szCs w:val="26"/>
        </w:rPr>
      </w:pPr>
      <w:r w:rsidRPr="00F666FD">
        <w:rPr>
          <w:rFonts w:ascii="Arial Narrow" w:hAnsi="Arial Narrow" w:cs="Tahoma"/>
          <w:sz w:val="26"/>
          <w:szCs w:val="26"/>
        </w:rPr>
        <w:t xml:space="preserve">En cuanto al fondo del asunto, </w:t>
      </w:r>
      <w:r w:rsidR="00A07892" w:rsidRPr="00F666FD">
        <w:rPr>
          <w:rFonts w:ascii="Arial Narrow" w:hAnsi="Arial Narrow" w:cs="Verdana"/>
          <w:spacing w:val="-3"/>
          <w:sz w:val="26"/>
          <w:szCs w:val="26"/>
        </w:rPr>
        <w:t xml:space="preserve">es preciso indicar que las causales de impedimento y recusación  fueron establecidas por el legislador </w:t>
      </w:r>
      <w:r w:rsidR="00482A5C" w:rsidRPr="00F666FD">
        <w:rPr>
          <w:rFonts w:ascii="Arial Narrow" w:hAnsi="Arial Narrow" w:cs="Verdana"/>
          <w:spacing w:val="-3"/>
          <w:sz w:val="26"/>
          <w:szCs w:val="26"/>
        </w:rPr>
        <w:t xml:space="preserve">–artículo 140 del </w:t>
      </w:r>
      <w:proofErr w:type="spellStart"/>
      <w:r w:rsidR="00482A5C" w:rsidRPr="00F666FD">
        <w:rPr>
          <w:rFonts w:ascii="Arial Narrow" w:hAnsi="Arial Narrow" w:cs="Verdana"/>
          <w:spacing w:val="-3"/>
          <w:sz w:val="26"/>
          <w:szCs w:val="26"/>
        </w:rPr>
        <w:t>C.G.P</w:t>
      </w:r>
      <w:proofErr w:type="spellEnd"/>
      <w:r w:rsidR="00482A5C" w:rsidRPr="00F666FD">
        <w:rPr>
          <w:rFonts w:ascii="Arial Narrow" w:hAnsi="Arial Narrow" w:cs="Verdana"/>
          <w:spacing w:val="-3"/>
          <w:sz w:val="26"/>
          <w:szCs w:val="26"/>
        </w:rPr>
        <w:t xml:space="preserve">.- </w:t>
      </w:r>
      <w:r w:rsidR="00A07892" w:rsidRPr="00F666FD">
        <w:rPr>
          <w:rFonts w:ascii="Arial Narrow" w:hAnsi="Arial Narrow" w:cs="Verdana"/>
          <w:spacing w:val="-3"/>
          <w:sz w:val="26"/>
          <w:szCs w:val="26"/>
        </w:rPr>
        <w:t>para garantizar la imparcialidad del Juez al administrar justicia, y la finalidad es que, cuando se configure objetivamente una causal taxativamente señalada en la ley (cuestiones de enemistad, amistad, vínculos familiares, entre otros), debe marginarse del proceso del cual viene conociendo, pues no le es permitido separarse caprichosamente de las funciones que le han sido asignadas, y a las partes, no les es dable escoger a su arbitrio la persona del juzgador.</w:t>
      </w:r>
    </w:p>
    <w:p w:rsidR="001B4AE3" w:rsidRPr="00F666FD" w:rsidRDefault="001B4AE3" w:rsidP="000E7E3A">
      <w:pPr>
        <w:pStyle w:val="Sinespaciado"/>
        <w:spacing w:line="312" w:lineRule="auto"/>
        <w:rPr>
          <w:rFonts w:ascii="Arial Narrow" w:hAnsi="Arial Narrow"/>
          <w:sz w:val="26"/>
          <w:szCs w:val="26"/>
        </w:rPr>
      </w:pPr>
    </w:p>
    <w:p w:rsidR="00725C6C" w:rsidRPr="00F666FD" w:rsidRDefault="001B4AE3" w:rsidP="000E7E3A">
      <w:pPr>
        <w:pStyle w:val="Sangradetextonormal"/>
        <w:spacing w:line="312" w:lineRule="auto"/>
        <w:ind w:left="0" w:firstLine="567"/>
        <w:jc w:val="both"/>
        <w:rPr>
          <w:rFonts w:ascii="Arial Narrow" w:hAnsi="Arial Narrow" w:cs="Arial"/>
          <w:sz w:val="26"/>
          <w:szCs w:val="26"/>
        </w:rPr>
      </w:pPr>
      <w:r w:rsidRPr="00F666FD">
        <w:rPr>
          <w:rFonts w:ascii="Arial Narrow" w:hAnsi="Arial Narrow" w:cs="Verdana"/>
          <w:spacing w:val="-3"/>
          <w:sz w:val="26"/>
          <w:szCs w:val="26"/>
        </w:rPr>
        <w:t xml:space="preserve">Es así que la declaración de impedimento de un funcionario judicial </w:t>
      </w:r>
      <w:r w:rsidR="00725C6C" w:rsidRPr="00F666FD">
        <w:rPr>
          <w:rFonts w:ascii="Arial Narrow" w:hAnsi="Arial Narrow" w:cs="Verdana"/>
          <w:spacing w:val="-3"/>
          <w:sz w:val="26"/>
          <w:szCs w:val="26"/>
        </w:rPr>
        <w:t xml:space="preserve">ante </w:t>
      </w:r>
      <w:r w:rsidRPr="00F666FD">
        <w:rPr>
          <w:rFonts w:ascii="Arial Narrow" w:hAnsi="Arial Narrow" w:cs="Verdana"/>
          <w:spacing w:val="-3"/>
          <w:sz w:val="26"/>
          <w:szCs w:val="26"/>
        </w:rPr>
        <w:t xml:space="preserve">cualquiera de las causales de impedimento taxativamente contempladas en la ley, </w:t>
      </w:r>
      <w:r w:rsidR="00725C6C" w:rsidRPr="00F666FD">
        <w:rPr>
          <w:rFonts w:ascii="Arial Narrow" w:hAnsi="Arial Narrow" w:cs="Arial"/>
          <w:sz w:val="26"/>
          <w:szCs w:val="26"/>
        </w:rPr>
        <w:t>no pueden deducirse por similitud ni ser objeto de interpretaciones subjetivas, en tanto se trata de garantizar la independencia de la administración de justicia y el derecho fundamental de los asociados a obtener un fallo proferido por un juez imparcial.</w:t>
      </w:r>
    </w:p>
    <w:p w:rsidR="00725C6C" w:rsidRPr="00F666FD" w:rsidRDefault="00725C6C" w:rsidP="000E7E3A">
      <w:pPr>
        <w:pStyle w:val="Sinespaciado"/>
        <w:spacing w:line="312" w:lineRule="auto"/>
        <w:rPr>
          <w:rFonts w:ascii="Arial Narrow" w:hAnsi="Arial Narrow"/>
          <w:sz w:val="26"/>
          <w:szCs w:val="26"/>
        </w:rPr>
      </w:pPr>
    </w:p>
    <w:p w:rsidR="001B4AE3" w:rsidRPr="00F666FD" w:rsidRDefault="00725C6C" w:rsidP="000E7E3A">
      <w:pPr>
        <w:spacing w:line="312" w:lineRule="auto"/>
        <w:ind w:firstLine="851"/>
        <w:jc w:val="both"/>
        <w:rPr>
          <w:rFonts w:ascii="Arial Narrow" w:hAnsi="Arial Narrow" w:cs="Arial"/>
          <w:i/>
          <w:sz w:val="26"/>
          <w:szCs w:val="26"/>
          <w:lang w:val="es-CO" w:eastAsia="es-CO"/>
        </w:rPr>
      </w:pPr>
      <w:r w:rsidRPr="00F666FD">
        <w:rPr>
          <w:rFonts w:ascii="Arial Narrow" w:hAnsi="Arial Narrow" w:cs="Verdana"/>
          <w:spacing w:val="-3"/>
          <w:sz w:val="26"/>
          <w:szCs w:val="26"/>
        </w:rPr>
        <w:t xml:space="preserve">Es por ello, que su manifestación debe estar acompañada con una debida sustentación, debiendo expresar </w:t>
      </w:r>
      <w:r w:rsidR="008743E5" w:rsidRPr="00F666FD">
        <w:rPr>
          <w:rFonts w:ascii="Arial Narrow" w:hAnsi="Arial Narrow" w:cs="Verdana"/>
          <w:spacing w:val="-3"/>
          <w:sz w:val="26"/>
          <w:szCs w:val="26"/>
        </w:rPr>
        <w:t xml:space="preserve">de manera específica y concreta </w:t>
      </w:r>
      <w:r w:rsidRPr="00F666FD">
        <w:rPr>
          <w:rFonts w:ascii="Arial Narrow" w:hAnsi="Arial Narrow" w:cs="Verdana"/>
          <w:spacing w:val="-3"/>
          <w:sz w:val="26"/>
          <w:szCs w:val="26"/>
        </w:rPr>
        <w:t xml:space="preserve">las razones por las cuales considera que su situación se encuentra en el marco de la causal invocada, </w:t>
      </w:r>
      <w:r w:rsidR="001B4AE3" w:rsidRPr="00F666FD">
        <w:rPr>
          <w:rFonts w:ascii="Arial Narrow" w:hAnsi="Arial Narrow" w:cs="Arial"/>
          <w:sz w:val="26"/>
          <w:szCs w:val="26"/>
          <w:lang w:val="es-CO" w:eastAsia="es-CO"/>
        </w:rPr>
        <w:t>“</w:t>
      </w:r>
      <w:r w:rsidR="001B4AE3" w:rsidRPr="00F666FD">
        <w:rPr>
          <w:rFonts w:ascii="Arial Narrow" w:hAnsi="Arial Narrow" w:cs="Arial"/>
          <w:i/>
          <w:sz w:val="26"/>
          <w:szCs w:val="26"/>
          <w:lang w:val="es-CO" w:eastAsia="es-CO"/>
        </w:rPr>
        <w:t>con indicación de su alcance y contenido, capaz de alterar su capacidad objetiva y subjetiva para decidir, pues por tratarse de un estado interno de ánimo que otro funcionario habrá de valorar, sólo puede ser conocido a través de lo expresado por el sujeto que lo vivencia</w:t>
      </w:r>
      <w:r w:rsidR="001B4AE3" w:rsidRPr="00F666FD">
        <w:rPr>
          <w:rFonts w:ascii="Arial Narrow" w:hAnsi="Arial Narrow" w:cs="Arial"/>
          <w:i/>
          <w:sz w:val="26"/>
          <w:szCs w:val="26"/>
          <w:vertAlign w:val="superscript"/>
          <w:lang w:val="es-CO" w:eastAsia="es-CO"/>
        </w:rPr>
        <w:footnoteReference w:id="1"/>
      </w:r>
      <w:r w:rsidR="001B4AE3" w:rsidRPr="00F666FD">
        <w:rPr>
          <w:rFonts w:ascii="Arial Narrow" w:hAnsi="Arial Narrow" w:cs="Arial"/>
          <w:i/>
          <w:sz w:val="26"/>
          <w:szCs w:val="26"/>
          <w:lang w:val="es-CO" w:eastAsia="es-CO"/>
        </w:rPr>
        <w:t>; sin esto, o con un enunciado genérico o abstracto, se presenta una motivación insuficiente, que puede llevar al rechazo de la declaración de impedimento”</w:t>
      </w:r>
      <w:r w:rsidR="001B4AE3" w:rsidRPr="00F666FD">
        <w:rPr>
          <w:rFonts w:ascii="Arial Narrow" w:hAnsi="Arial Narrow" w:cs="Arial"/>
          <w:i/>
          <w:sz w:val="26"/>
          <w:szCs w:val="26"/>
          <w:vertAlign w:val="superscript"/>
          <w:lang w:val="es-CO" w:eastAsia="es-CO"/>
        </w:rPr>
        <w:footnoteReference w:id="2"/>
      </w:r>
    </w:p>
    <w:p w:rsidR="008743E5" w:rsidRPr="00F666FD" w:rsidRDefault="008743E5" w:rsidP="000E7E3A">
      <w:pPr>
        <w:pStyle w:val="Sinespaciado"/>
        <w:spacing w:line="312" w:lineRule="auto"/>
        <w:rPr>
          <w:rFonts w:ascii="Arial Narrow" w:hAnsi="Arial Narrow"/>
          <w:sz w:val="26"/>
          <w:szCs w:val="26"/>
          <w:lang w:val="es-CO" w:eastAsia="es-CO"/>
        </w:rPr>
      </w:pPr>
    </w:p>
    <w:p w:rsidR="00A07892" w:rsidRPr="00F666FD" w:rsidRDefault="0050448E" w:rsidP="000E7E3A">
      <w:pPr>
        <w:spacing w:line="312" w:lineRule="auto"/>
        <w:ind w:firstLine="851"/>
        <w:jc w:val="both"/>
        <w:rPr>
          <w:rFonts w:ascii="Arial Narrow" w:hAnsi="Arial Narrow" w:cs="Arial"/>
          <w:sz w:val="26"/>
          <w:szCs w:val="26"/>
          <w:lang w:val="es-CO" w:eastAsia="es-CO"/>
        </w:rPr>
      </w:pPr>
      <w:r w:rsidRPr="00F666FD">
        <w:rPr>
          <w:rFonts w:ascii="Arial Narrow" w:hAnsi="Arial Narrow" w:cs="Arial"/>
          <w:sz w:val="26"/>
          <w:szCs w:val="26"/>
          <w:lang w:val="es-CO" w:eastAsia="es-CO"/>
        </w:rPr>
        <w:t>Lo anterior, en aras de verificar que la causal de impedimento es real y existe</w:t>
      </w:r>
      <w:r w:rsidR="008743E5" w:rsidRPr="00F666FD">
        <w:rPr>
          <w:rFonts w:ascii="Arial Narrow" w:hAnsi="Arial Narrow" w:cs="Arial"/>
          <w:sz w:val="26"/>
          <w:szCs w:val="26"/>
          <w:lang w:val="es-CO" w:eastAsia="es-CO"/>
        </w:rPr>
        <w:t xml:space="preserve"> verdaderamente</w:t>
      </w:r>
      <w:r w:rsidRPr="00F666FD">
        <w:rPr>
          <w:rFonts w:ascii="Arial Narrow" w:hAnsi="Arial Narrow" w:cs="Arial"/>
          <w:sz w:val="26"/>
          <w:szCs w:val="26"/>
          <w:lang w:val="es-CO" w:eastAsia="es-CO"/>
        </w:rPr>
        <w:t>, siendo por tanto insuficiente la sola afirmación del funcionario</w:t>
      </w:r>
      <w:r w:rsidR="008743E5" w:rsidRPr="00F666FD">
        <w:rPr>
          <w:rFonts w:ascii="Arial Narrow" w:hAnsi="Arial Narrow" w:cs="Arial"/>
          <w:sz w:val="26"/>
          <w:szCs w:val="26"/>
          <w:lang w:val="es-CO" w:eastAsia="es-CO"/>
        </w:rPr>
        <w:t xml:space="preserve"> judicial </w:t>
      </w:r>
      <w:r w:rsidRPr="00F666FD">
        <w:rPr>
          <w:rFonts w:ascii="Arial Narrow" w:hAnsi="Arial Narrow" w:cs="Arial"/>
          <w:sz w:val="26"/>
          <w:szCs w:val="26"/>
          <w:lang w:val="es-CO" w:eastAsia="es-CO"/>
        </w:rPr>
        <w:t xml:space="preserve">que se declara impedido para apartarse del conocimiento de un asunto puesto a su consideración. </w:t>
      </w:r>
    </w:p>
    <w:p w:rsidR="008743E5" w:rsidRPr="00F666FD" w:rsidRDefault="008743E5" w:rsidP="000E7E3A">
      <w:pPr>
        <w:pStyle w:val="Sinespaciado"/>
        <w:spacing w:line="312" w:lineRule="auto"/>
        <w:rPr>
          <w:rFonts w:ascii="Arial Narrow" w:hAnsi="Arial Narrow"/>
          <w:sz w:val="26"/>
          <w:szCs w:val="26"/>
          <w:lang w:val="es-CO" w:eastAsia="es-CO"/>
        </w:rPr>
      </w:pPr>
    </w:p>
    <w:p w:rsidR="007D7660" w:rsidRDefault="007D7660" w:rsidP="000E7E3A">
      <w:pPr>
        <w:spacing w:line="312" w:lineRule="auto"/>
        <w:ind w:firstLine="851"/>
        <w:jc w:val="both"/>
        <w:rPr>
          <w:rFonts w:ascii="Arial Narrow" w:hAnsi="Arial Narrow" w:cs="Arial"/>
          <w:sz w:val="26"/>
          <w:szCs w:val="26"/>
          <w:lang w:val="es-CO" w:eastAsia="es-CO"/>
        </w:rPr>
      </w:pPr>
      <w:r w:rsidRPr="00F666FD">
        <w:rPr>
          <w:rFonts w:ascii="Arial Narrow" w:hAnsi="Arial Narrow" w:cs="Arial"/>
          <w:sz w:val="26"/>
          <w:szCs w:val="26"/>
          <w:lang w:val="es-CO" w:eastAsia="es-CO"/>
        </w:rPr>
        <w:lastRenderedPageBreak/>
        <w:t>Acorde con lo expuesto, se considera que la causal de impedimento invocada por la Juez Quinta Laboral del Circuito de esta ciudad para separarse del conocimiento del presente proceso es infundada, pues no expresó con claridad los hechos y razones en que fundamenta su manifestación</w:t>
      </w:r>
      <w:r w:rsidR="00CB53EF" w:rsidRPr="00F666FD">
        <w:rPr>
          <w:rFonts w:ascii="Arial Narrow" w:hAnsi="Arial Narrow" w:cs="Arial"/>
          <w:sz w:val="26"/>
          <w:szCs w:val="26"/>
          <w:lang w:val="es-CO" w:eastAsia="es-CO"/>
        </w:rPr>
        <w:t>, en aras de estu</w:t>
      </w:r>
      <w:r w:rsidR="007C07D5">
        <w:rPr>
          <w:rFonts w:ascii="Arial Narrow" w:hAnsi="Arial Narrow" w:cs="Arial"/>
          <w:sz w:val="26"/>
          <w:szCs w:val="26"/>
          <w:lang w:val="es-CO" w:eastAsia="es-CO"/>
        </w:rPr>
        <w:t>diar la viabilidad de la misma.</w:t>
      </w:r>
    </w:p>
    <w:p w:rsidR="007C07D5" w:rsidRPr="00F666FD" w:rsidRDefault="007C07D5" w:rsidP="000E7E3A">
      <w:pPr>
        <w:spacing w:line="312" w:lineRule="auto"/>
        <w:ind w:firstLine="851"/>
        <w:jc w:val="both"/>
        <w:rPr>
          <w:rFonts w:ascii="Arial Narrow" w:hAnsi="Arial Narrow" w:cs="Arial"/>
          <w:sz w:val="26"/>
          <w:szCs w:val="26"/>
          <w:lang w:val="es-CO" w:eastAsia="es-CO"/>
        </w:rPr>
      </w:pPr>
    </w:p>
    <w:p w:rsidR="008743E5" w:rsidRPr="00F666FD" w:rsidRDefault="00CB53EF" w:rsidP="000E7E3A">
      <w:pPr>
        <w:spacing w:line="312" w:lineRule="auto"/>
        <w:ind w:firstLine="851"/>
        <w:jc w:val="both"/>
        <w:rPr>
          <w:rFonts w:ascii="Arial Narrow" w:hAnsi="Arial Narrow" w:cs="Arial"/>
          <w:sz w:val="26"/>
          <w:szCs w:val="26"/>
          <w:lang w:val="es-CO" w:eastAsia="es-CO"/>
        </w:rPr>
      </w:pPr>
      <w:r w:rsidRPr="00F666FD">
        <w:rPr>
          <w:rFonts w:ascii="Arial Narrow" w:hAnsi="Arial Narrow" w:cs="Arial"/>
          <w:sz w:val="26"/>
          <w:szCs w:val="26"/>
          <w:lang w:val="es-CO" w:eastAsia="es-CO"/>
        </w:rPr>
        <w:t xml:space="preserve">De </w:t>
      </w:r>
      <w:r w:rsidR="00D74523" w:rsidRPr="00F666FD">
        <w:rPr>
          <w:rFonts w:ascii="Arial Narrow" w:hAnsi="Arial Narrow" w:cs="Arial"/>
          <w:sz w:val="26"/>
          <w:szCs w:val="26"/>
          <w:lang w:val="es-CO" w:eastAsia="es-CO"/>
        </w:rPr>
        <w:t>suerte</w:t>
      </w:r>
      <w:r w:rsidRPr="00F666FD">
        <w:rPr>
          <w:rFonts w:ascii="Arial Narrow" w:hAnsi="Arial Narrow" w:cs="Arial"/>
          <w:sz w:val="26"/>
          <w:szCs w:val="26"/>
          <w:lang w:val="es-CO" w:eastAsia="es-CO"/>
        </w:rPr>
        <w:t xml:space="preserve"> que, razón le asiste a la Juez Primera</w:t>
      </w:r>
      <w:r w:rsidR="00D74523" w:rsidRPr="00F666FD">
        <w:rPr>
          <w:rFonts w:ascii="Arial Narrow" w:hAnsi="Arial Narrow" w:cs="Arial"/>
          <w:sz w:val="26"/>
          <w:szCs w:val="26"/>
          <w:lang w:val="es-CO" w:eastAsia="es-CO"/>
        </w:rPr>
        <w:t xml:space="preserve"> Laboral</w:t>
      </w:r>
      <w:r w:rsidRPr="00F666FD">
        <w:rPr>
          <w:rFonts w:ascii="Arial Narrow" w:hAnsi="Arial Narrow" w:cs="Arial"/>
          <w:sz w:val="26"/>
          <w:szCs w:val="26"/>
          <w:lang w:val="es-CO" w:eastAsia="es-CO"/>
        </w:rPr>
        <w:t xml:space="preserve"> del Circuito de esta ciudad </w:t>
      </w:r>
      <w:r w:rsidR="00D74523" w:rsidRPr="00F666FD">
        <w:rPr>
          <w:rFonts w:ascii="Arial Narrow" w:hAnsi="Arial Narrow" w:cs="Arial"/>
          <w:sz w:val="26"/>
          <w:szCs w:val="26"/>
          <w:lang w:val="es-CO" w:eastAsia="es-CO"/>
        </w:rPr>
        <w:t xml:space="preserve">al rechazar la declaratoria de impedimento, ante la insuficiencia de la sola afirmación de la operadora judicial. </w:t>
      </w:r>
    </w:p>
    <w:p w:rsidR="00D74523" w:rsidRPr="00F666FD" w:rsidRDefault="00D74523" w:rsidP="000E7E3A">
      <w:pPr>
        <w:pStyle w:val="Sinespaciado"/>
        <w:spacing w:line="312" w:lineRule="auto"/>
        <w:rPr>
          <w:rFonts w:ascii="Arial Narrow" w:hAnsi="Arial Narrow"/>
          <w:sz w:val="26"/>
          <w:szCs w:val="26"/>
          <w:lang w:val="es-CO" w:eastAsia="es-CO"/>
        </w:rPr>
      </w:pPr>
    </w:p>
    <w:p w:rsidR="00D74523" w:rsidRPr="00F666FD" w:rsidRDefault="00D74523" w:rsidP="000E7E3A">
      <w:pPr>
        <w:spacing w:line="312" w:lineRule="auto"/>
        <w:ind w:firstLine="851"/>
        <w:jc w:val="both"/>
        <w:rPr>
          <w:rFonts w:ascii="Arial Narrow" w:hAnsi="Arial Narrow" w:cs="Arial"/>
          <w:sz w:val="26"/>
          <w:szCs w:val="26"/>
          <w:lang w:val="es-CO" w:eastAsia="es-CO"/>
        </w:rPr>
      </w:pPr>
      <w:r w:rsidRPr="00F666FD">
        <w:rPr>
          <w:rFonts w:ascii="Arial Narrow" w:hAnsi="Arial Narrow" w:cs="Arial"/>
          <w:sz w:val="26"/>
          <w:szCs w:val="26"/>
          <w:lang w:val="es-CO" w:eastAsia="es-CO"/>
        </w:rPr>
        <w:t xml:space="preserve">Por consiguiente, se declarará infundado el impedimento y se dispondrá la remisión del asunto al Juzgado Quinto Laboral del Circuito de esta ciudad para que continúe su trámite. </w:t>
      </w:r>
    </w:p>
    <w:p w:rsidR="00A07892" w:rsidRPr="00F666FD" w:rsidRDefault="00A07892" w:rsidP="000E7E3A">
      <w:pPr>
        <w:pStyle w:val="Sinespaciado"/>
        <w:spacing w:line="312" w:lineRule="auto"/>
        <w:rPr>
          <w:rFonts w:ascii="Arial Narrow" w:hAnsi="Arial Narrow"/>
          <w:sz w:val="26"/>
          <w:szCs w:val="26"/>
        </w:rPr>
      </w:pPr>
    </w:p>
    <w:p w:rsidR="00F0321B" w:rsidRPr="00F666FD" w:rsidRDefault="00F0321B" w:rsidP="000E7E3A">
      <w:pPr>
        <w:pStyle w:val="Prrafodelista1"/>
        <w:spacing w:after="0" w:line="312" w:lineRule="auto"/>
        <w:ind w:left="0" w:firstLine="900"/>
        <w:jc w:val="both"/>
        <w:rPr>
          <w:rFonts w:ascii="Arial Narrow" w:hAnsi="Arial Narrow" w:cs="Tahoma"/>
          <w:sz w:val="26"/>
          <w:szCs w:val="26"/>
        </w:rPr>
      </w:pPr>
      <w:r w:rsidRPr="00F666FD">
        <w:rPr>
          <w:rFonts w:ascii="Arial Narrow" w:hAnsi="Arial Narrow" w:cs="Tahoma"/>
          <w:sz w:val="26"/>
          <w:szCs w:val="26"/>
        </w:rPr>
        <w:t>En mérito de lo expuesto,</w:t>
      </w:r>
      <w:r w:rsidRPr="00F666FD">
        <w:rPr>
          <w:rFonts w:ascii="Arial Narrow" w:hAnsi="Arial Narrow" w:cs="Tahoma"/>
          <w:b/>
          <w:sz w:val="26"/>
          <w:szCs w:val="26"/>
        </w:rPr>
        <w:t xml:space="preserve"> </w:t>
      </w:r>
      <w:r w:rsidRPr="00F666FD">
        <w:rPr>
          <w:rFonts w:ascii="Arial Narrow" w:hAnsi="Arial Narrow" w:cs="Tahoma"/>
          <w:sz w:val="26"/>
          <w:szCs w:val="26"/>
        </w:rPr>
        <w:t>el</w:t>
      </w:r>
      <w:r w:rsidRPr="00F666FD">
        <w:rPr>
          <w:rFonts w:ascii="Arial Narrow" w:hAnsi="Arial Narrow" w:cs="Tahoma"/>
          <w:b/>
          <w:sz w:val="26"/>
          <w:szCs w:val="26"/>
        </w:rPr>
        <w:t xml:space="preserve"> Tribunal Superior del Distrito Judicial de Pereira, Sala Laboral,</w:t>
      </w:r>
      <w:r w:rsidRPr="00F666FD">
        <w:rPr>
          <w:rFonts w:ascii="Arial Narrow" w:hAnsi="Arial Narrow" w:cs="Tahoma"/>
          <w:sz w:val="26"/>
          <w:szCs w:val="26"/>
        </w:rPr>
        <w:t xml:space="preserve"> </w:t>
      </w:r>
    </w:p>
    <w:p w:rsidR="00F0321B" w:rsidRPr="00F666FD" w:rsidRDefault="00F0321B" w:rsidP="000E7E3A">
      <w:pPr>
        <w:pStyle w:val="Sinespaciado"/>
        <w:spacing w:line="312" w:lineRule="auto"/>
        <w:rPr>
          <w:rFonts w:ascii="Arial Narrow" w:hAnsi="Arial Narrow"/>
          <w:sz w:val="26"/>
          <w:szCs w:val="26"/>
          <w:lang w:val="es-CO"/>
        </w:rPr>
      </w:pPr>
    </w:p>
    <w:p w:rsidR="00F0321B" w:rsidRPr="00F666FD" w:rsidRDefault="00F0321B" w:rsidP="000E7E3A">
      <w:pPr>
        <w:spacing w:line="312" w:lineRule="auto"/>
        <w:ind w:firstLine="1404"/>
        <w:jc w:val="both"/>
        <w:rPr>
          <w:rFonts w:ascii="Arial Narrow" w:hAnsi="Arial Narrow" w:cs="Tahoma"/>
          <w:b/>
          <w:sz w:val="26"/>
          <w:szCs w:val="26"/>
        </w:rPr>
      </w:pPr>
      <w:r w:rsidRPr="00F666FD">
        <w:rPr>
          <w:rFonts w:ascii="Arial Narrow" w:hAnsi="Arial Narrow" w:cs="Tahoma"/>
          <w:b/>
          <w:sz w:val="26"/>
          <w:szCs w:val="26"/>
        </w:rPr>
        <w:t>RESUELVE</w:t>
      </w:r>
    </w:p>
    <w:p w:rsidR="00F0321B" w:rsidRPr="00F666FD" w:rsidRDefault="00F0321B" w:rsidP="000E7E3A">
      <w:pPr>
        <w:pStyle w:val="Sinespaciado"/>
        <w:spacing w:line="312" w:lineRule="auto"/>
        <w:rPr>
          <w:rFonts w:ascii="Arial Narrow" w:hAnsi="Arial Narrow"/>
          <w:sz w:val="26"/>
          <w:szCs w:val="26"/>
        </w:rPr>
      </w:pPr>
    </w:p>
    <w:p w:rsidR="00F0321B" w:rsidRPr="00F666FD" w:rsidRDefault="00F0321B" w:rsidP="000E7E3A">
      <w:pPr>
        <w:spacing w:line="312" w:lineRule="auto"/>
        <w:ind w:firstLine="851"/>
        <w:jc w:val="both"/>
        <w:rPr>
          <w:rFonts w:ascii="Arial Narrow" w:hAnsi="Arial Narrow" w:cs="Tahoma"/>
          <w:spacing w:val="-2"/>
          <w:sz w:val="26"/>
          <w:szCs w:val="26"/>
          <w:lang w:val="es-CO"/>
        </w:rPr>
      </w:pPr>
      <w:r w:rsidRPr="00F666FD">
        <w:rPr>
          <w:rFonts w:ascii="Arial Narrow" w:hAnsi="Arial Narrow" w:cs="Tahoma"/>
          <w:b/>
          <w:spacing w:val="-2"/>
          <w:sz w:val="26"/>
          <w:szCs w:val="26"/>
          <w:lang w:val="es-CO"/>
        </w:rPr>
        <w:t xml:space="preserve">1. </w:t>
      </w:r>
      <w:r w:rsidR="00D74523" w:rsidRPr="00F666FD">
        <w:rPr>
          <w:rFonts w:ascii="Arial Narrow" w:hAnsi="Arial Narrow" w:cs="Tahoma"/>
          <w:b/>
          <w:spacing w:val="-2"/>
          <w:sz w:val="26"/>
          <w:szCs w:val="26"/>
          <w:lang w:val="es-CO"/>
        </w:rPr>
        <w:t xml:space="preserve">Declarar infundado </w:t>
      </w:r>
      <w:r w:rsidR="00D74523" w:rsidRPr="00F666FD">
        <w:rPr>
          <w:rFonts w:ascii="Arial Narrow" w:hAnsi="Arial Narrow" w:cs="Tahoma"/>
          <w:spacing w:val="-2"/>
          <w:sz w:val="26"/>
          <w:szCs w:val="26"/>
          <w:lang w:val="es-CO"/>
        </w:rPr>
        <w:t xml:space="preserve">el impedimento formulado por la Juez Quinta Laboral del Circuito de esta ciudad, Doctora Liliana Patricia Echeverri Granada, para conocer del trámite del presente proceso. </w:t>
      </w:r>
    </w:p>
    <w:p w:rsidR="00D74523" w:rsidRPr="00F666FD" w:rsidRDefault="00D74523" w:rsidP="000E7E3A">
      <w:pPr>
        <w:pStyle w:val="Sinespaciado"/>
        <w:spacing w:line="312" w:lineRule="auto"/>
        <w:rPr>
          <w:rFonts w:ascii="Arial Narrow" w:hAnsi="Arial Narrow"/>
          <w:sz w:val="26"/>
          <w:szCs w:val="26"/>
          <w:lang w:val="es-CO"/>
        </w:rPr>
      </w:pPr>
    </w:p>
    <w:p w:rsidR="00D74523" w:rsidRPr="00F666FD" w:rsidRDefault="00D74523" w:rsidP="000E7E3A">
      <w:pPr>
        <w:spacing w:line="312" w:lineRule="auto"/>
        <w:ind w:firstLine="851"/>
        <w:jc w:val="both"/>
        <w:rPr>
          <w:rFonts w:ascii="Arial Narrow" w:hAnsi="Arial Narrow" w:cs="Tahoma"/>
          <w:spacing w:val="-2"/>
          <w:sz w:val="26"/>
          <w:szCs w:val="26"/>
          <w:lang w:val="es-CO"/>
        </w:rPr>
      </w:pPr>
      <w:r w:rsidRPr="00F666FD">
        <w:rPr>
          <w:rFonts w:ascii="Arial Narrow" w:hAnsi="Arial Narrow" w:cs="Tahoma"/>
          <w:b/>
          <w:spacing w:val="-2"/>
          <w:sz w:val="26"/>
          <w:szCs w:val="26"/>
          <w:lang w:val="es-CO"/>
        </w:rPr>
        <w:t>2</w:t>
      </w:r>
      <w:r w:rsidRPr="00F666FD">
        <w:rPr>
          <w:rFonts w:ascii="Arial Narrow" w:hAnsi="Arial Narrow" w:cs="Tahoma"/>
          <w:spacing w:val="-2"/>
          <w:sz w:val="26"/>
          <w:szCs w:val="26"/>
          <w:lang w:val="es-CO"/>
        </w:rPr>
        <w:t xml:space="preserve">. </w:t>
      </w:r>
      <w:r w:rsidRPr="00F666FD">
        <w:rPr>
          <w:rFonts w:ascii="Arial Narrow" w:hAnsi="Arial Narrow" w:cs="Tahoma"/>
          <w:b/>
          <w:spacing w:val="-2"/>
          <w:sz w:val="26"/>
          <w:szCs w:val="26"/>
          <w:lang w:val="es-CO"/>
        </w:rPr>
        <w:t>Devolver</w:t>
      </w:r>
      <w:r w:rsidRPr="00F666FD">
        <w:rPr>
          <w:rFonts w:ascii="Arial Narrow" w:hAnsi="Arial Narrow" w:cs="Tahoma"/>
          <w:spacing w:val="-2"/>
          <w:sz w:val="26"/>
          <w:szCs w:val="26"/>
          <w:lang w:val="es-CO"/>
        </w:rPr>
        <w:t xml:space="preserve"> el proceso al Juzgado en mención.  </w:t>
      </w:r>
    </w:p>
    <w:p w:rsidR="00F0321B" w:rsidRPr="00F666FD" w:rsidRDefault="00F0321B" w:rsidP="000E7E3A">
      <w:pPr>
        <w:pStyle w:val="Sinespaciado"/>
        <w:spacing w:line="312" w:lineRule="auto"/>
        <w:rPr>
          <w:rFonts w:ascii="Arial Narrow" w:hAnsi="Arial Narrow"/>
          <w:sz w:val="26"/>
          <w:szCs w:val="26"/>
          <w:lang w:val="es-CO"/>
        </w:rPr>
      </w:pPr>
    </w:p>
    <w:p w:rsidR="00F0321B" w:rsidRPr="00F666FD" w:rsidRDefault="00F0321B" w:rsidP="000E7E3A">
      <w:pPr>
        <w:tabs>
          <w:tab w:val="left" w:pos="-720"/>
        </w:tabs>
        <w:suppressAutoHyphens/>
        <w:spacing w:line="312" w:lineRule="auto"/>
        <w:ind w:right="28"/>
        <w:jc w:val="both"/>
        <w:rPr>
          <w:rFonts w:ascii="Arial Narrow" w:hAnsi="Arial Narrow" w:cs="Tahoma"/>
          <w:spacing w:val="-2"/>
          <w:sz w:val="26"/>
          <w:szCs w:val="26"/>
        </w:rPr>
      </w:pPr>
      <w:r w:rsidRPr="00F666FD">
        <w:rPr>
          <w:rFonts w:ascii="Arial Narrow" w:hAnsi="Arial Narrow" w:cs="Tahoma"/>
          <w:b/>
          <w:spacing w:val="-2"/>
          <w:sz w:val="26"/>
          <w:szCs w:val="26"/>
          <w:lang w:val="es-CO"/>
        </w:rPr>
        <w:tab/>
      </w:r>
      <w:r w:rsidR="00D74523" w:rsidRPr="00F666FD">
        <w:rPr>
          <w:rFonts w:ascii="Arial Narrow" w:hAnsi="Arial Narrow" w:cs="Tahoma"/>
          <w:b/>
          <w:spacing w:val="-2"/>
          <w:sz w:val="26"/>
          <w:szCs w:val="26"/>
          <w:lang w:val="es-CO"/>
        </w:rPr>
        <w:t xml:space="preserve">   3</w:t>
      </w:r>
      <w:r w:rsidRPr="00F666FD">
        <w:rPr>
          <w:rFonts w:ascii="Arial Narrow" w:hAnsi="Arial Narrow" w:cs="Tahoma"/>
          <w:b/>
          <w:spacing w:val="-2"/>
          <w:sz w:val="26"/>
          <w:szCs w:val="26"/>
          <w:lang w:val="es-CO"/>
        </w:rPr>
        <w:t>.</w:t>
      </w:r>
      <w:r w:rsidRPr="00F666FD">
        <w:rPr>
          <w:rFonts w:ascii="Arial Narrow" w:hAnsi="Arial Narrow" w:cs="Tahoma"/>
          <w:spacing w:val="-2"/>
          <w:sz w:val="26"/>
          <w:szCs w:val="26"/>
          <w:lang w:val="es-CO"/>
        </w:rPr>
        <w:t xml:space="preserve"> </w:t>
      </w:r>
      <w:r w:rsidRPr="00F666FD">
        <w:rPr>
          <w:rFonts w:ascii="Arial Narrow" w:hAnsi="Arial Narrow" w:cs="Tahoma"/>
          <w:b/>
          <w:spacing w:val="-2"/>
          <w:sz w:val="26"/>
          <w:szCs w:val="26"/>
          <w:lang w:val="es-CO"/>
        </w:rPr>
        <w:t>Comunicar</w:t>
      </w:r>
      <w:r w:rsidRPr="00F666FD">
        <w:rPr>
          <w:rFonts w:ascii="Arial Narrow" w:hAnsi="Arial Narrow" w:cs="Tahoma"/>
          <w:spacing w:val="-2"/>
          <w:sz w:val="26"/>
          <w:szCs w:val="26"/>
          <w:lang w:val="es-CO"/>
        </w:rPr>
        <w:t xml:space="preserve"> la presente decisión al Juzgado Primero Laboral del Circuito de Pereira. </w:t>
      </w:r>
    </w:p>
    <w:p w:rsidR="00F0321B" w:rsidRPr="00F666FD" w:rsidRDefault="00F0321B" w:rsidP="000E7E3A">
      <w:pPr>
        <w:pStyle w:val="Sinespaciado"/>
        <w:spacing w:line="312" w:lineRule="auto"/>
        <w:rPr>
          <w:rFonts w:ascii="Arial Narrow" w:hAnsi="Arial Narrow"/>
          <w:sz w:val="26"/>
          <w:szCs w:val="26"/>
        </w:rPr>
      </w:pPr>
    </w:p>
    <w:p w:rsidR="00F0321B" w:rsidRPr="00F666FD" w:rsidRDefault="00F0321B" w:rsidP="000E7E3A">
      <w:pPr>
        <w:spacing w:line="312" w:lineRule="auto"/>
        <w:ind w:firstLine="900"/>
        <w:jc w:val="both"/>
        <w:rPr>
          <w:rFonts w:ascii="Arial Narrow" w:hAnsi="Arial Narrow" w:cs="Tahoma"/>
          <w:b/>
          <w:bCs/>
          <w:iCs/>
          <w:sz w:val="26"/>
          <w:szCs w:val="26"/>
          <w:lang w:val="es-ES"/>
        </w:rPr>
      </w:pPr>
      <w:r w:rsidRPr="00F666FD">
        <w:rPr>
          <w:rFonts w:ascii="Arial Narrow" w:hAnsi="Arial Narrow" w:cs="Tahoma"/>
          <w:b/>
          <w:bCs/>
          <w:iCs/>
          <w:sz w:val="26"/>
          <w:szCs w:val="26"/>
          <w:lang w:val="es-ES"/>
        </w:rPr>
        <w:t>NOTIFÍQUESE, CÚMPLASE Y DEVUÉLVASE.</w:t>
      </w:r>
    </w:p>
    <w:p w:rsidR="00F0321B" w:rsidRPr="00F666FD" w:rsidRDefault="00F0321B" w:rsidP="000E7E3A">
      <w:pPr>
        <w:pStyle w:val="Sinespaciado"/>
        <w:spacing w:line="312" w:lineRule="auto"/>
        <w:rPr>
          <w:rFonts w:ascii="Arial Narrow" w:hAnsi="Arial Narrow"/>
          <w:sz w:val="26"/>
          <w:szCs w:val="26"/>
          <w:lang w:val="es-ES"/>
        </w:rPr>
      </w:pPr>
    </w:p>
    <w:p w:rsidR="00F0321B" w:rsidRPr="00F666FD" w:rsidRDefault="00F0321B" w:rsidP="000E7E3A">
      <w:pPr>
        <w:spacing w:line="312" w:lineRule="auto"/>
        <w:ind w:firstLine="900"/>
        <w:jc w:val="both"/>
        <w:rPr>
          <w:rFonts w:ascii="Arial Narrow" w:hAnsi="Arial Narrow" w:cs="Tahoma"/>
          <w:bCs/>
          <w:iCs/>
          <w:sz w:val="26"/>
          <w:szCs w:val="26"/>
          <w:lang w:val="es-ES"/>
        </w:rPr>
      </w:pPr>
      <w:r w:rsidRPr="00F666FD">
        <w:rPr>
          <w:rFonts w:ascii="Arial Narrow" w:hAnsi="Arial Narrow" w:cs="Tahoma"/>
          <w:bCs/>
          <w:iCs/>
          <w:sz w:val="26"/>
          <w:szCs w:val="26"/>
          <w:lang w:val="es-ES"/>
        </w:rPr>
        <w:t>Los Magistrados,</w:t>
      </w:r>
    </w:p>
    <w:p w:rsidR="00F0321B" w:rsidRPr="00F666FD" w:rsidRDefault="00F0321B" w:rsidP="000E7E3A">
      <w:pPr>
        <w:tabs>
          <w:tab w:val="center" w:pos="4420"/>
          <w:tab w:val="left" w:pos="7815"/>
        </w:tabs>
        <w:spacing w:line="312" w:lineRule="auto"/>
        <w:rPr>
          <w:rFonts w:ascii="Arial Narrow" w:hAnsi="Arial Narrow" w:cs="Tahoma"/>
          <w:b/>
          <w:bCs/>
          <w:iCs/>
          <w:sz w:val="26"/>
          <w:szCs w:val="26"/>
          <w:lang w:val="es-ES"/>
        </w:rPr>
      </w:pPr>
    </w:p>
    <w:p w:rsidR="00F0321B" w:rsidRPr="00F666FD" w:rsidRDefault="00F0321B" w:rsidP="000E7E3A">
      <w:pPr>
        <w:tabs>
          <w:tab w:val="center" w:pos="4420"/>
          <w:tab w:val="left" w:pos="7815"/>
        </w:tabs>
        <w:spacing w:line="312" w:lineRule="auto"/>
        <w:jc w:val="center"/>
        <w:rPr>
          <w:rFonts w:ascii="Arial Narrow" w:hAnsi="Arial Narrow" w:cs="Tahoma"/>
          <w:b/>
          <w:bCs/>
          <w:iCs/>
          <w:sz w:val="26"/>
          <w:szCs w:val="26"/>
          <w:lang w:val="es-ES"/>
        </w:rPr>
      </w:pPr>
      <w:r w:rsidRPr="00F666FD">
        <w:rPr>
          <w:rFonts w:ascii="Arial Narrow" w:hAnsi="Arial Narrow" w:cs="Tahoma"/>
          <w:b/>
          <w:bCs/>
          <w:iCs/>
          <w:sz w:val="26"/>
          <w:szCs w:val="26"/>
          <w:lang w:val="es-ES"/>
        </w:rPr>
        <w:t>FRANCISCO JAVIER TAMAYO TABARES</w:t>
      </w:r>
    </w:p>
    <w:p w:rsidR="00F0321B" w:rsidRPr="00F666FD" w:rsidRDefault="00F0321B" w:rsidP="000E7E3A">
      <w:pPr>
        <w:pStyle w:val="Sinespaciado"/>
        <w:spacing w:line="312" w:lineRule="auto"/>
        <w:rPr>
          <w:rFonts w:ascii="Arial Narrow" w:hAnsi="Arial Narrow"/>
          <w:sz w:val="26"/>
          <w:szCs w:val="26"/>
          <w:lang w:val="es-ES"/>
        </w:rPr>
      </w:pPr>
    </w:p>
    <w:p w:rsidR="00F0321B" w:rsidRPr="00F666FD" w:rsidRDefault="00F0321B" w:rsidP="000E7E3A">
      <w:pPr>
        <w:spacing w:line="312" w:lineRule="auto"/>
        <w:jc w:val="both"/>
        <w:rPr>
          <w:rFonts w:ascii="Arial Narrow" w:hAnsi="Arial Narrow" w:cs="Tahoma"/>
          <w:b/>
          <w:sz w:val="26"/>
          <w:szCs w:val="26"/>
          <w:lang w:val="es-ES"/>
        </w:rPr>
      </w:pPr>
    </w:p>
    <w:p w:rsidR="00F0321B" w:rsidRPr="00F666FD" w:rsidRDefault="00F0321B" w:rsidP="000E7E3A">
      <w:pPr>
        <w:spacing w:line="312" w:lineRule="auto"/>
        <w:jc w:val="both"/>
        <w:rPr>
          <w:rFonts w:ascii="Arial Narrow" w:hAnsi="Arial Narrow" w:cs="Tahoma"/>
          <w:sz w:val="26"/>
          <w:szCs w:val="26"/>
          <w:lang w:val="es-ES"/>
        </w:rPr>
      </w:pPr>
      <w:r w:rsidRPr="00F666FD">
        <w:rPr>
          <w:rFonts w:ascii="Arial Narrow" w:hAnsi="Arial Narrow" w:cs="Tahoma"/>
          <w:b/>
          <w:bCs/>
          <w:iCs/>
          <w:sz w:val="26"/>
          <w:szCs w:val="26"/>
          <w:lang w:val="es-ES"/>
        </w:rPr>
        <w:t xml:space="preserve">OLGA LUCIA HOYOS </w:t>
      </w:r>
      <w:r w:rsidR="00F666FD" w:rsidRPr="00F666FD">
        <w:rPr>
          <w:rFonts w:ascii="Arial Narrow" w:hAnsi="Arial Narrow" w:cs="Tahoma"/>
          <w:b/>
          <w:bCs/>
          <w:iCs/>
          <w:sz w:val="26"/>
          <w:szCs w:val="26"/>
          <w:lang w:val="es-ES"/>
        </w:rPr>
        <w:t>SEPÚLVEDA</w:t>
      </w:r>
      <w:r w:rsidRPr="00F666FD">
        <w:rPr>
          <w:rFonts w:ascii="Arial Narrow" w:hAnsi="Arial Narrow" w:cs="Tahoma"/>
          <w:b/>
          <w:bCs/>
          <w:iCs/>
          <w:sz w:val="26"/>
          <w:szCs w:val="26"/>
          <w:lang w:val="es-ES"/>
        </w:rPr>
        <w:t xml:space="preserve"> </w:t>
      </w:r>
      <w:r w:rsidRPr="00F666FD">
        <w:rPr>
          <w:rFonts w:ascii="Arial Narrow" w:hAnsi="Arial Narrow" w:cs="Tahoma"/>
          <w:b/>
          <w:bCs/>
          <w:iCs/>
          <w:sz w:val="26"/>
          <w:szCs w:val="26"/>
          <w:lang w:val="es-ES"/>
        </w:rPr>
        <w:tab/>
      </w:r>
      <w:r w:rsidRPr="00F666FD">
        <w:rPr>
          <w:rFonts w:ascii="Arial Narrow" w:hAnsi="Arial Narrow" w:cs="Tahoma"/>
          <w:b/>
          <w:bCs/>
          <w:iCs/>
          <w:sz w:val="26"/>
          <w:szCs w:val="26"/>
          <w:lang w:val="es-ES"/>
        </w:rPr>
        <w:tab/>
      </w:r>
      <w:r w:rsidRPr="00F666FD">
        <w:rPr>
          <w:rFonts w:ascii="Arial Narrow" w:hAnsi="Arial Narrow" w:cs="Tahoma"/>
          <w:sz w:val="26"/>
          <w:szCs w:val="26"/>
          <w:lang w:val="es-ES"/>
        </w:rPr>
        <w:t xml:space="preserve"> </w:t>
      </w:r>
      <w:r w:rsidRPr="00F666FD">
        <w:rPr>
          <w:rFonts w:ascii="Arial Narrow" w:hAnsi="Arial Narrow" w:cs="Tahoma"/>
          <w:b/>
          <w:bCs/>
          <w:iCs/>
          <w:sz w:val="26"/>
          <w:szCs w:val="26"/>
          <w:lang w:val="es-ES"/>
        </w:rPr>
        <w:t>ANA LUCÍA CAICEDO CALDERÓN</w:t>
      </w:r>
    </w:p>
    <w:p w:rsidR="00F0321B" w:rsidRPr="00F666FD" w:rsidRDefault="00F0321B" w:rsidP="000E7E3A">
      <w:pPr>
        <w:pStyle w:val="Sinespaciado"/>
        <w:spacing w:line="312" w:lineRule="auto"/>
        <w:rPr>
          <w:rFonts w:ascii="Arial Narrow" w:hAnsi="Arial Narrow" w:cs="Tahoma"/>
          <w:bCs/>
          <w:iCs/>
          <w:sz w:val="26"/>
          <w:szCs w:val="26"/>
          <w:lang w:val="es-ES"/>
        </w:rPr>
      </w:pPr>
      <w:r w:rsidRPr="00F666FD">
        <w:rPr>
          <w:rFonts w:ascii="Arial Narrow" w:hAnsi="Arial Narrow"/>
          <w:sz w:val="26"/>
          <w:szCs w:val="26"/>
          <w:lang w:val="es-ES"/>
        </w:rPr>
        <w:tab/>
      </w:r>
      <w:r w:rsidRPr="00F666FD">
        <w:rPr>
          <w:rFonts w:ascii="Arial Narrow" w:hAnsi="Arial Narrow" w:cs="Tahoma"/>
          <w:bCs/>
          <w:iCs/>
          <w:sz w:val="26"/>
          <w:szCs w:val="26"/>
          <w:lang w:val="es-ES"/>
        </w:rPr>
        <w:t xml:space="preserve">    </w:t>
      </w:r>
    </w:p>
    <w:p w:rsidR="00F0321B" w:rsidRPr="00F666FD" w:rsidRDefault="00F0321B" w:rsidP="000E7E3A">
      <w:pPr>
        <w:pStyle w:val="Sinespaciado"/>
        <w:spacing w:line="312" w:lineRule="auto"/>
        <w:rPr>
          <w:rFonts w:ascii="Arial Narrow" w:hAnsi="Arial Narrow"/>
          <w:sz w:val="26"/>
          <w:szCs w:val="26"/>
        </w:rPr>
      </w:pPr>
    </w:p>
    <w:p w:rsidR="00F0321B" w:rsidRPr="00F666FD" w:rsidRDefault="00F0321B" w:rsidP="000E7E3A">
      <w:pPr>
        <w:spacing w:line="312" w:lineRule="auto"/>
        <w:jc w:val="center"/>
        <w:rPr>
          <w:rFonts w:ascii="Arial Narrow" w:hAnsi="Arial Narrow" w:cs="Tahoma"/>
          <w:b/>
          <w:bCs/>
          <w:iCs/>
          <w:sz w:val="26"/>
          <w:szCs w:val="26"/>
          <w:lang w:val="es-ES"/>
        </w:rPr>
      </w:pPr>
      <w:r w:rsidRPr="00F666FD">
        <w:rPr>
          <w:rFonts w:ascii="Arial Narrow" w:hAnsi="Arial Narrow" w:cs="Tahoma"/>
          <w:b/>
          <w:bCs/>
          <w:iCs/>
          <w:sz w:val="26"/>
          <w:szCs w:val="26"/>
          <w:lang w:val="es-ES"/>
        </w:rPr>
        <w:t>Alonso Gaviria Ocampo</w:t>
      </w:r>
    </w:p>
    <w:p w:rsidR="00336379" w:rsidRPr="00F666FD" w:rsidRDefault="00F0321B" w:rsidP="000E7E3A">
      <w:pPr>
        <w:spacing w:line="312" w:lineRule="auto"/>
        <w:jc w:val="center"/>
        <w:rPr>
          <w:rFonts w:ascii="Arial Narrow" w:hAnsi="Arial Narrow"/>
          <w:sz w:val="26"/>
          <w:szCs w:val="26"/>
        </w:rPr>
      </w:pPr>
      <w:r w:rsidRPr="00F666FD">
        <w:rPr>
          <w:rFonts w:ascii="Arial Narrow" w:hAnsi="Arial Narrow" w:cs="Tahoma"/>
          <w:bCs/>
          <w:iCs/>
          <w:sz w:val="26"/>
          <w:szCs w:val="26"/>
          <w:lang w:val="es-ES"/>
        </w:rPr>
        <w:t>Secretario</w:t>
      </w:r>
      <w:r w:rsidR="00F666FD">
        <w:rPr>
          <w:rFonts w:ascii="Arial Narrow" w:hAnsi="Arial Narrow" w:cs="Tahoma"/>
          <w:bCs/>
          <w:iCs/>
          <w:sz w:val="26"/>
          <w:szCs w:val="26"/>
          <w:lang w:val="es-ES"/>
        </w:rPr>
        <w:t xml:space="preserve"> </w:t>
      </w:r>
    </w:p>
    <w:sectPr w:rsidR="00336379" w:rsidRPr="00F666FD" w:rsidSect="005D1F8C">
      <w:headerReference w:type="default" r:id="rId8"/>
      <w:footerReference w:type="even" r:id="rId9"/>
      <w:footerReference w:type="default" r:id="rId10"/>
      <w:pgSz w:w="12242" w:h="18722" w:code="14"/>
      <w:pgMar w:top="1985" w:right="1418" w:bottom="1418" w:left="1985"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8D" w:rsidRDefault="00744C8D" w:rsidP="00F0321B">
      <w:r>
        <w:separator/>
      </w:r>
    </w:p>
  </w:endnote>
  <w:endnote w:type="continuationSeparator" w:id="0">
    <w:p w:rsidR="00744C8D" w:rsidRDefault="00744C8D" w:rsidP="00F0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08" w:rsidRDefault="00703008" w:rsidP="00B16B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3008" w:rsidRDefault="00703008" w:rsidP="00B16BA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08" w:rsidRDefault="00703008" w:rsidP="00B16B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309D">
      <w:rPr>
        <w:rStyle w:val="Nmerodepgina"/>
        <w:noProof/>
      </w:rPr>
      <w:t>4</w:t>
    </w:r>
    <w:r>
      <w:rPr>
        <w:rStyle w:val="Nmerodepgina"/>
      </w:rPr>
      <w:fldChar w:fldCharType="end"/>
    </w:r>
  </w:p>
  <w:p w:rsidR="00703008" w:rsidRDefault="00703008" w:rsidP="00B16BA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8D" w:rsidRDefault="00744C8D" w:rsidP="00F0321B">
      <w:r>
        <w:separator/>
      </w:r>
    </w:p>
  </w:footnote>
  <w:footnote w:type="continuationSeparator" w:id="0">
    <w:p w:rsidR="00744C8D" w:rsidRDefault="00744C8D" w:rsidP="00F0321B">
      <w:r>
        <w:continuationSeparator/>
      </w:r>
    </w:p>
  </w:footnote>
  <w:footnote w:id="1">
    <w:p w:rsidR="001B4AE3" w:rsidRPr="008743E5" w:rsidRDefault="001B4AE3" w:rsidP="001B4AE3">
      <w:pPr>
        <w:jc w:val="both"/>
        <w:rPr>
          <w:rFonts w:ascii="Arial Narrow" w:hAnsi="Arial Narrow" w:cs="Arial"/>
          <w:i/>
          <w:sz w:val="18"/>
          <w:szCs w:val="18"/>
        </w:rPr>
      </w:pPr>
      <w:r w:rsidRPr="00725C6C">
        <w:rPr>
          <w:rStyle w:val="Refdenotaalpie"/>
          <w:rFonts w:ascii="Arial" w:hAnsi="Arial" w:cs="Arial"/>
          <w:color w:val="FF0000"/>
          <w:sz w:val="18"/>
          <w:szCs w:val="18"/>
        </w:rPr>
        <w:footnoteRef/>
      </w:r>
      <w:r w:rsidRPr="00725C6C">
        <w:rPr>
          <w:rFonts w:ascii="Arial" w:hAnsi="Arial" w:cs="Arial"/>
          <w:color w:val="FF0000"/>
          <w:sz w:val="18"/>
          <w:szCs w:val="18"/>
        </w:rPr>
        <w:t xml:space="preserve"> </w:t>
      </w:r>
      <w:r w:rsidRPr="008743E5">
        <w:rPr>
          <w:rFonts w:ascii="Arial Narrow" w:hAnsi="Arial Narrow" w:cs="Arial"/>
          <w:sz w:val="18"/>
          <w:szCs w:val="18"/>
        </w:rPr>
        <w:t xml:space="preserve">Auto de mayo 17 de 1999. </w:t>
      </w:r>
      <w:r w:rsidR="008743E5" w:rsidRPr="008743E5">
        <w:rPr>
          <w:rFonts w:ascii="Arial Narrow" w:hAnsi="Arial Narrow" w:cs="Arial"/>
          <w:sz w:val="18"/>
          <w:szCs w:val="18"/>
        </w:rPr>
        <w:t xml:space="preserve">Sala de Casación Penal. Magistrado ponente, Doctor Dídimo Páez </w:t>
      </w:r>
      <w:proofErr w:type="spellStart"/>
      <w:r w:rsidR="008743E5" w:rsidRPr="008743E5">
        <w:rPr>
          <w:rFonts w:ascii="Arial Narrow" w:hAnsi="Arial Narrow" w:cs="Arial"/>
          <w:sz w:val="18"/>
          <w:szCs w:val="18"/>
        </w:rPr>
        <w:t>Velandia</w:t>
      </w:r>
      <w:proofErr w:type="spellEnd"/>
      <w:r w:rsidRPr="008743E5">
        <w:rPr>
          <w:rFonts w:ascii="Arial Narrow" w:hAnsi="Arial Narrow" w:cs="Arial"/>
          <w:i/>
          <w:sz w:val="18"/>
          <w:szCs w:val="18"/>
        </w:rPr>
        <w:t>.</w:t>
      </w:r>
    </w:p>
  </w:footnote>
  <w:footnote w:id="2">
    <w:p w:rsidR="001B4AE3" w:rsidRPr="003A6155" w:rsidRDefault="001B4AE3" w:rsidP="001B4AE3">
      <w:pPr>
        <w:jc w:val="both"/>
        <w:rPr>
          <w:rFonts w:ascii="Arial" w:hAnsi="Arial" w:cs="Arial"/>
          <w:sz w:val="18"/>
          <w:szCs w:val="18"/>
        </w:rPr>
      </w:pPr>
      <w:r w:rsidRPr="008743E5">
        <w:rPr>
          <w:rStyle w:val="Refdenotaalpie"/>
          <w:rFonts w:ascii="Arial Narrow" w:hAnsi="Arial Narrow" w:cs="Arial"/>
          <w:sz w:val="18"/>
          <w:szCs w:val="18"/>
        </w:rPr>
        <w:footnoteRef/>
      </w:r>
      <w:r w:rsidRPr="008743E5">
        <w:rPr>
          <w:rFonts w:ascii="Arial Narrow" w:hAnsi="Arial Narrow" w:cs="Arial"/>
          <w:sz w:val="18"/>
          <w:szCs w:val="18"/>
        </w:rPr>
        <w:t xml:space="preserve"> Auto de mayo 20 de 1997. Magistrado ponente, doctor Carlos Augusto Gálvez </w:t>
      </w:r>
      <w:proofErr w:type="spellStart"/>
      <w:r w:rsidRPr="008743E5">
        <w:rPr>
          <w:rFonts w:ascii="Arial Narrow" w:hAnsi="Arial Narrow" w:cs="Arial"/>
          <w:sz w:val="18"/>
          <w:szCs w:val="18"/>
        </w:rPr>
        <w:t>Argote</w:t>
      </w:r>
      <w:proofErr w:type="spellEnd"/>
      <w:r w:rsidRPr="008743E5">
        <w:rPr>
          <w:rFonts w:ascii="Arial Narrow" w:hAnsi="Arial Narrow" w:cs="Arial"/>
          <w:sz w:val="18"/>
          <w:szCs w:val="18"/>
        </w:rPr>
        <w:t xml:space="preserve">; en sentido similar auto de febrero 22 de 1996. Magistrado ponente, doctor Nilson Pinilla </w:t>
      </w:r>
      <w:proofErr w:type="spellStart"/>
      <w:r w:rsidRPr="008743E5">
        <w:rPr>
          <w:rFonts w:ascii="Arial Narrow" w:hAnsi="Arial Narrow" w:cs="Arial"/>
          <w:sz w:val="18"/>
          <w:szCs w:val="18"/>
        </w:rPr>
        <w:t>Pinilla</w:t>
      </w:r>
      <w:proofErr w:type="spellEnd"/>
      <w:r w:rsidRPr="008743E5">
        <w:rPr>
          <w:rFonts w:ascii="Arial Narrow" w:hAnsi="Arial Narrow"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8C" w:rsidRDefault="005D1F8C" w:rsidP="005D1F8C">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5D1F8C" w:rsidRDefault="005D1F8C" w:rsidP="00B16BA9">
    <w:pPr>
      <w:jc w:val="both"/>
      <w:rPr>
        <w:rFonts w:ascii="Arial Narrow" w:hAnsi="Arial Narrow" w:cs="Arial"/>
        <w:bCs/>
        <w:sz w:val="18"/>
        <w:szCs w:val="18"/>
      </w:rPr>
    </w:pPr>
  </w:p>
  <w:p w:rsidR="005D1F8C" w:rsidRDefault="005D1F8C" w:rsidP="00B16BA9">
    <w:pPr>
      <w:jc w:val="both"/>
      <w:rPr>
        <w:rFonts w:ascii="Arial Narrow" w:hAnsi="Arial Narrow" w:cs="Arial"/>
        <w:bCs/>
        <w:sz w:val="18"/>
        <w:szCs w:val="18"/>
      </w:rPr>
    </w:pPr>
  </w:p>
  <w:p w:rsidR="00703008" w:rsidRPr="00F0321B" w:rsidRDefault="00703008" w:rsidP="00B16BA9">
    <w:pPr>
      <w:jc w:val="both"/>
      <w:rPr>
        <w:rFonts w:ascii="Arial Narrow" w:hAnsi="Arial Narrow" w:cs="Arial"/>
        <w:bCs/>
        <w:sz w:val="18"/>
        <w:szCs w:val="18"/>
      </w:rPr>
    </w:pPr>
    <w:r w:rsidRPr="00F0321B">
      <w:rPr>
        <w:rFonts w:ascii="Arial Narrow" w:hAnsi="Arial Narrow" w:cs="Arial"/>
        <w:bCs/>
        <w:sz w:val="18"/>
        <w:szCs w:val="18"/>
      </w:rPr>
      <w:t>Radicación No: 66001-31-05-001-201</w:t>
    </w:r>
    <w:r>
      <w:rPr>
        <w:rFonts w:ascii="Arial Narrow" w:hAnsi="Arial Narrow" w:cs="Arial"/>
        <w:bCs/>
        <w:sz w:val="18"/>
        <w:szCs w:val="18"/>
      </w:rPr>
      <w:t>5-00649-01</w:t>
    </w:r>
  </w:p>
  <w:p w:rsidR="00703008" w:rsidRDefault="00703008" w:rsidP="005D1F8C">
    <w:pPr>
      <w:jc w:val="both"/>
      <w:rPr>
        <w:rFonts w:ascii="Arial Narrow" w:hAnsi="Arial Narrow" w:cs="Arial"/>
        <w:bCs/>
        <w:sz w:val="18"/>
        <w:szCs w:val="18"/>
      </w:rPr>
    </w:pPr>
    <w:r w:rsidRPr="00F0321B">
      <w:rPr>
        <w:rFonts w:ascii="Arial Narrow" w:hAnsi="Arial Narrow" w:cs="Arial"/>
        <w:bCs/>
        <w:sz w:val="18"/>
        <w:szCs w:val="18"/>
      </w:rPr>
      <w:t xml:space="preserve">Conflicto </w:t>
    </w:r>
    <w:r>
      <w:rPr>
        <w:rFonts w:ascii="Arial Narrow" w:hAnsi="Arial Narrow" w:cs="Arial"/>
        <w:bCs/>
        <w:sz w:val="18"/>
        <w:szCs w:val="18"/>
      </w:rPr>
      <w:t>d</w:t>
    </w:r>
    <w:r w:rsidRPr="00F0321B">
      <w:rPr>
        <w:rFonts w:ascii="Arial Narrow" w:hAnsi="Arial Narrow" w:cs="Arial"/>
        <w:bCs/>
        <w:sz w:val="18"/>
        <w:szCs w:val="18"/>
      </w:rPr>
      <w:t>e competencia. Juzgado</w:t>
    </w:r>
    <w:r w:rsidR="008743E5">
      <w:rPr>
        <w:rFonts w:ascii="Arial Narrow" w:hAnsi="Arial Narrow" w:cs="Arial"/>
        <w:bCs/>
        <w:sz w:val="18"/>
        <w:szCs w:val="18"/>
      </w:rPr>
      <w:t xml:space="preserve"> Primero Laboral del Circuito </w:t>
    </w:r>
    <w:r>
      <w:rPr>
        <w:rFonts w:ascii="Arial Narrow" w:hAnsi="Arial Narrow" w:cs="Arial"/>
        <w:bCs/>
        <w:sz w:val="18"/>
        <w:szCs w:val="18"/>
      </w:rPr>
      <w:t>y Juzgado Quinto Laboral del Circuito de Pereira</w:t>
    </w:r>
  </w:p>
  <w:p w:rsidR="005D1F8C" w:rsidRDefault="005D1F8C" w:rsidP="005D1F8C">
    <w:pPr>
      <w:jc w:val="both"/>
      <w:rPr>
        <w:rFonts w:ascii="Arial Narrow" w:hAnsi="Arial Narrow" w:cs="Arial"/>
        <w:bCs/>
        <w:sz w:val="18"/>
        <w:szCs w:val="18"/>
      </w:rPr>
    </w:pPr>
  </w:p>
  <w:p w:rsidR="005D1F8C" w:rsidRPr="005D1F8C" w:rsidRDefault="005D1F8C" w:rsidP="005D1F8C">
    <w:pPr>
      <w:jc w:val="both"/>
      <w:rPr>
        <w:rFonts w:ascii="Arial Narrow" w:hAnsi="Arial Narrow" w:cs="Arial"/>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FA2"/>
    <w:multiLevelType w:val="hybridMultilevel"/>
    <w:tmpl w:val="4BE2837E"/>
    <w:lvl w:ilvl="0" w:tplc="78F007C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1B"/>
    <w:rsid w:val="00067A85"/>
    <w:rsid w:val="000E7E3A"/>
    <w:rsid w:val="00175B1D"/>
    <w:rsid w:val="001A2EAF"/>
    <w:rsid w:val="001B4AE3"/>
    <w:rsid w:val="00202611"/>
    <w:rsid w:val="00261604"/>
    <w:rsid w:val="00262EC8"/>
    <w:rsid w:val="002A3598"/>
    <w:rsid w:val="002E2CA2"/>
    <w:rsid w:val="00336379"/>
    <w:rsid w:val="004218F7"/>
    <w:rsid w:val="00482A5C"/>
    <w:rsid w:val="004A6138"/>
    <w:rsid w:val="0050448E"/>
    <w:rsid w:val="0056309D"/>
    <w:rsid w:val="005D1F8C"/>
    <w:rsid w:val="005D56AF"/>
    <w:rsid w:val="005E4B4A"/>
    <w:rsid w:val="00607CD9"/>
    <w:rsid w:val="00703008"/>
    <w:rsid w:val="00725C6C"/>
    <w:rsid w:val="00744C8D"/>
    <w:rsid w:val="007B0A20"/>
    <w:rsid w:val="007C07D5"/>
    <w:rsid w:val="007D7660"/>
    <w:rsid w:val="008743E5"/>
    <w:rsid w:val="009C6198"/>
    <w:rsid w:val="00A07892"/>
    <w:rsid w:val="00AB25D3"/>
    <w:rsid w:val="00B0798E"/>
    <w:rsid w:val="00B16BA9"/>
    <w:rsid w:val="00C778BC"/>
    <w:rsid w:val="00CB53EF"/>
    <w:rsid w:val="00D74523"/>
    <w:rsid w:val="00DC53E5"/>
    <w:rsid w:val="00E863C7"/>
    <w:rsid w:val="00EE1AA8"/>
    <w:rsid w:val="00F0321B"/>
    <w:rsid w:val="00F606DA"/>
    <w:rsid w:val="00F666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513E4-FDD0-4B99-B84F-51D8381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21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0321B"/>
    <w:rPr>
      <w:rFonts w:ascii="Arial" w:hAnsi="Arial" w:cs="Arial"/>
      <w:sz w:val="24"/>
      <w:lang w:val="es-ES_tradnl" w:eastAsia="es-ES"/>
    </w:rPr>
  </w:style>
  <w:style w:type="paragraph" w:styleId="Textoindependiente">
    <w:name w:val="Body Text"/>
    <w:basedOn w:val="Normal"/>
    <w:link w:val="TextoindependienteCar"/>
    <w:rsid w:val="00F0321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0321B"/>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F0321B"/>
    <w:pPr>
      <w:tabs>
        <w:tab w:val="center" w:pos="4252"/>
        <w:tab w:val="right" w:pos="8504"/>
      </w:tabs>
    </w:pPr>
  </w:style>
  <w:style w:type="character" w:customStyle="1" w:styleId="PiedepginaCar">
    <w:name w:val="Pie de página Car"/>
    <w:basedOn w:val="Fuentedeprrafopredeter"/>
    <w:link w:val="Piedepgina"/>
    <w:rsid w:val="00F0321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0321B"/>
  </w:style>
  <w:style w:type="paragraph" w:styleId="Encabezado">
    <w:name w:val="header"/>
    <w:basedOn w:val="Normal"/>
    <w:link w:val="EncabezadoCar"/>
    <w:uiPriority w:val="99"/>
    <w:rsid w:val="00F0321B"/>
    <w:pPr>
      <w:tabs>
        <w:tab w:val="center" w:pos="4252"/>
        <w:tab w:val="right" w:pos="8504"/>
      </w:tabs>
    </w:pPr>
  </w:style>
  <w:style w:type="character" w:customStyle="1" w:styleId="EncabezadoCar">
    <w:name w:val="Encabezado Car"/>
    <w:basedOn w:val="Fuentedeprrafopredeter"/>
    <w:link w:val="Encabezado"/>
    <w:uiPriority w:val="99"/>
    <w:rsid w:val="00F0321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0321B"/>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F0321B"/>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F0321B"/>
    <w:pPr>
      <w:ind w:left="720"/>
      <w:contextualSpacing/>
    </w:pPr>
  </w:style>
  <w:style w:type="paragraph" w:styleId="Sangradetextonormal">
    <w:name w:val="Body Text Indent"/>
    <w:basedOn w:val="Normal"/>
    <w:link w:val="SangradetextonormalCar"/>
    <w:uiPriority w:val="99"/>
    <w:semiHidden/>
    <w:unhideWhenUsed/>
    <w:rsid w:val="00607CD9"/>
    <w:pPr>
      <w:spacing w:after="120"/>
      <w:ind w:left="283"/>
    </w:pPr>
    <w:rPr>
      <w:szCs w:val="24"/>
      <w:lang w:val="es-ES"/>
    </w:rPr>
  </w:style>
  <w:style w:type="character" w:customStyle="1" w:styleId="SangradetextonormalCar">
    <w:name w:val="Sangría de texto normal Car"/>
    <w:basedOn w:val="Fuentedeprrafopredeter"/>
    <w:link w:val="Sangradetextonormal"/>
    <w:uiPriority w:val="99"/>
    <w:semiHidden/>
    <w:rsid w:val="00607CD9"/>
    <w:rPr>
      <w:rFonts w:ascii="Times New Roman" w:eastAsia="Times New Roman" w:hAnsi="Times New Roman" w:cs="Times New Roman"/>
      <w:sz w:val="24"/>
      <w:szCs w:val="24"/>
      <w:lang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Footnote Text Cha"/>
    <w:basedOn w:val="Normal"/>
    <w:link w:val="TextonotapieCar"/>
    <w:uiPriority w:val="99"/>
    <w:unhideWhenUsed/>
    <w:qFormat/>
    <w:rsid w:val="001B4AE3"/>
    <w:rPr>
      <w:rFonts w:ascii="Calibri" w:hAnsi="Calibri"/>
      <w:sz w:val="20"/>
      <w:lang w:val="es-CO" w:eastAsia="es-CO"/>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uiPriority w:val="99"/>
    <w:rsid w:val="001B4AE3"/>
    <w:rPr>
      <w:rFonts w:ascii="Calibri" w:eastAsia="Times New Roman" w:hAnsi="Calibri" w:cs="Times New Roman"/>
      <w:sz w:val="20"/>
      <w:szCs w:val="20"/>
      <w:lang w:val="es-CO" w:eastAsia="es-CO"/>
    </w:rPr>
  </w:style>
  <w:style w:type="character" w:styleId="Refdenotaalpie">
    <w:name w:val="footnote reference"/>
    <w:aliases w:val="Ref. de nota al pie 2,Texto de nota al pie,referencia nota al pie,Footnotes refss,Appel note de bas de page,Footnote number,BVI fnr,f,Texto nota pie Car1 Car,Texto nota pie Car2 Car Car,Texto nota pie Car1 Car Car Car,Pie de Página"/>
    <w:unhideWhenUsed/>
    <w:rsid w:val="001B4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1274</Words>
  <Characters>7008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22</cp:revision>
  <dcterms:created xsi:type="dcterms:W3CDTF">2018-09-03T13:58:00Z</dcterms:created>
  <dcterms:modified xsi:type="dcterms:W3CDTF">2018-11-08T15:07:00Z</dcterms:modified>
</cp:coreProperties>
</file>