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67" w:rsidRPr="005F3CDA" w:rsidRDefault="00181D67" w:rsidP="00181D67">
      <w:pPr>
        <w:jc w:val="both"/>
        <w:rPr>
          <w:rFonts w:ascii="Arial" w:hAnsi="Arial" w:cs="Arial"/>
          <w:sz w:val="20"/>
        </w:rPr>
      </w:pPr>
      <w:r w:rsidRPr="005F3CDA">
        <w:rPr>
          <w:rFonts w:ascii="Arial" w:hAnsi="Arial" w:cs="Arial"/>
          <w:sz w:val="20"/>
        </w:rPr>
        <w:t>Providencia:</w:t>
      </w:r>
      <w:r w:rsidRPr="005F3CDA">
        <w:rPr>
          <w:rFonts w:ascii="Arial" w:hAnsi="Arial" w:cs="Arial"/>
          <w:sz w:val="20"/>
        </w:rPr>
        <w:tab/>
      </w:r>
      <w:r w:rsidRPr="005F3CDA">
        <w:rPr>
          <w:rFonts w:ascii="Arial" w:hAnsi="Arial" w:cs="Arial"/>
          <w:sz w:val="20"/>
        </w:rPr>
        <w:tab/>
      </w:r>
      <w:r w:rsidRPr="005F3CDA">
        <w:rPr>
          <w:rFonts w:ascii="Arial" w:hAnsi="Arial" w:cs="Arial"/>
          <w:b/>
          <w:sz w:val="20"/>
        </w:rPr>
        <w:t xml:space="preserve">Sentencia de Segunda Instancia, </w:t>
      </w:r>
      <w:r w:rsidR="0046645E" w:rsidRPr="005F3CDA">
        <w:rPr>
          <w:rFonts w:ascii="Arial" w:hAnsi="Arial" w:cs="Arial"/>
          <w:b/>
          <w:sz w:val="20"/>
        </w:rPr>
        <w:t>20</w:t>
      </w:r>
      <w:r w:rsidR="00FF75A4" w:rsidRPr="005F3CDA">
        <w:rPr>
          <w:rFonts w:ascii="Arial" w:hAnsi="Arial" w:cs="Arial"/>
          <w:b/>
          <w:sz w:val="20"/>
        </w:rPr>
        <w:t xml:space="preserve"> de </w:t>
      </w:r>
      <w:r w:rsidR="002004E3" w:rsidRPr="005F3CDA">
        <w:rPr>
          <w:rFonts w:ascii="Arial" w:hAnsi="Arial" w:cs="Arial"/>
          <w:b/>
          <w:sz w:val="20"/>
        </w:rPr>
        <w:t>septiembre</w:t>
      </w:r>
      <w:r w:rsidR="00FF75A4" w:rsidRPr="005F3CDA">
        <w:rPr>
          <w:rFonts w:ascii="Arial" w:hAnsi="Arial" w:cs="Arial"/>
          <w:b/>
          <w:sz w:val="20"/>
        </w:rPr>
        <w:t xml:space="preserve"> </w:t>
      </w:r>
      <w:r w:rsidRPr="005F3CDA">
        <w:rPr>
          <w:rFonts w:ascii="Arial" w:hAnsi="Arial" w:cs="Arial"/>
          <w:b/>
          <w:sz w:val="20"/>
        </w:rPr>
        <w:t>de 201</w:t>
      </w:r>
      <w:r w:rsidR="009847D2" w:rsidRPr="005F3CDA">
        <w:rPr>
          <w:rFonts w:ascii="Arial" w:hAnsi="Arial" w:cs="Arial"/>
          <w:b/>
          <w:sz w:val="20"/>
        </w:rPr>
        <w:t>8</w:t>
      </w:r>
    </w:p>
    <w:p w:rsidR="00181D67" w:rsidRPr="005F3CDA" w:rsidRDefault="00181D67" w:rsidP="00181D67">
      <w:pPr>
        <w:jc w:val="both"/>
        <w:rPr>
          <w:rFonts w:ascii="Arial" w:hAnsi="Arial" w:cs="Arial"/>
          <w:bCs/>
          <w:sz w:val="20"/>
        </w:rPr>
      </w:pPr>
      <w:r w:rsidRPr="005F3CDA">
        <w:rPr>
          <w:rFonts w:ascii="Arial" w:hAnsi="Arial" w:cs="Arial"/>
          <w:bCs/>
          <w:sz w:val="20"/>
        </w:rPr>
        <w:t>Radicación No:</w:t>
      </w:r>
      <w:r w:rsidRPr="005F3CDA">
        <w:rPr>
          <w:rFonts w:ascii="Arial" w:hAnsi="Arial" w:cs="Arial"/>
          <w:bCs/>
          <w:sz w:val="20"/>
        </w:rPr>
        <w:tab/>
      </w:r>
      <w:r w:rsidRPr="005F3CDA">
        <w:rPr>
          <w:rFonts w:ascii="Arial" w:hAnsi="Arial" w:cs="Arial"/>
          <w:bCs/>
          <w:sz w:val="20"/>
        </w:rPr>
        <w:tab/>
        <w:t>66001-31-05-00</w:t>
      </w:r>
      <w:r w:rsidR="002004E3" w:rsidRPr="005F3CDA">
        <w:rPr>
          <w:rFonts w:ascii="Arial" w:hAnsi="Arial" w:cs="Arial"/>
          <w:bCs/>
          <w:sz w:val="20"/>
        </w:rPr>
        <w:t>2</w:t>
      </w:r>
      <w:r w:rsidR="00940776" w:rsidRPr="005F3CDA">
        <w:rPr>
          <w:rFonts w:ascii="Arial" w:hAnsi="Arial" w:cs="Arial"/>
          <w:bCs/>
          <w:sz w:val="20"/>
        </w:rPr>
        <w:t>-</w:t>
      </w:r>
      <w:r w:rsidRPr="005F3CDA">
        <w:rPr>
          <w:rFonts w:ascii="Arial" w:hAnsi="Arial" w:cs="Arial"/>
          <w:bCs/>
          <w:sz w:val="20"/>
        </w:rPr>
        <w:t>201</w:t>
      </w:r>
      <w:r w:rsidR="002A0242" w:rsidRPr="005F3CDA">
        <w:rPr>
          <w:rFonts w:ascii="Arial" w:hAnsi="Arial" w:cs="Arial"/>
          <w:bCs/>
          <w:sz w:val="20"/>
        </w:rPr>
        <w:t>6</w:t>
      </w:r>
      <w:r w:rsidRPr="005F3CDA">
        <w:rPr>
          <w:rFonts w:ascii="Arial" w:hAnsi="Arial" w:cs="Arial"/>
          <w:bCs/>
          <w:sz w:val="20"/>
        </w:rPr>
        <w:t>-00</w:t>
      </w:r>
      <w:r w:rsidR="002004E3" w:rsidRPr="005F3CDA">
        <w:rPr>
          <w:rFonts w:ascii="Arial" w:hAnsi="Arial" w:cs="Arial"/>
          <w:bCs/>
          <w:sz w:val="20"/>
        </w:rPr>
        <w:t>2</w:t>
      </w:r>
      <w:r w:rsidR="002A0242" w:rsidRPr="005F3CDA">
        <w:rPr>
          <w:rFonts w:ascii="Arial" w:hAnsi="Arial" w:cs="Arial"/>
          <w:bCs/>
          <w:sz w:val="20"/>
        </w:rPr>
        <w:t>13</w:t>
      </w:r>
      <w:r w:rsidRPr="005F3CDA">
        <w:rPr>
          <w:rFonts w:ascii="Arial" w:hAnsi="Arial" w:cs="Arial"/>
          <w:bCs/>
          <w:sz w:val="20"/>
        </w:rPr>
        <w:t>-01</w:t>
      </w:r>
      <w:r w:rsidR="009C6364" w:rsidRPr="005F3CDA">
        <w:rPr>
          <w:rFonts w:ascii="Arial" w:hAnsi="Arial" w:cs="Arial"/>
          <w:bCs/>
          <w:sz w:val="20"/>
        </w:rPr>
        <w:t xml:space="preserve"> </w:t>
      </w:r>
    </w:p>
    <w:p w:rsidR="00181D67" w:rsidRPr="005F3CDA" w:rsidRDefault="00181D67" w:rsidP="00181D67">
      <w:pPr>
        <w:jc w:val="both"/>
        <w:rPr>
          <w:rFonts w:ascii="Arial" w:hAnsi="Arial" w:cs="Arial"/>
          <w:iCs/>
          <w:sz w:val="20"/>
        </w:rPr>
      </w:pPr>
      <w:r w:rsidRPr="005F3CDA">
        <w:rPr>
          <w:rFonts w:ascii="Arial" w:hAnsi="Arial" w:cs="Arial"/>
          <w:bCs/>
          <w:iCs/>
          <w:sz w:val="20"/>
        </w:rPr>
        <w:t>Proceso:</w:t>
      </w:r>
      <w:r w:rsidRPr="005F3CDA">
        <w:rPr>
          <w:rFonts w:ascii="Arial" w:hAnsi="Arial" w:cs="Arial"/>
          <w:iCs/>
          <w:sz w:val="20"/>
        </w:rPr>
        <w:t xml:space="preserve"> </w:t>
      </w:r>
      <w:r w:rsidRPr="005F3CDA">
        <w:rPr>
          <w:rFonts w:ascii="Arial" w:hAnsi="Arial" w:cs="Arial"/>
          <w:iCs/>
          <w:sz w:val="20"/>
        </w:rPr>
        <w:tab/>
      </w:r>
      <w:r w:rsidRPr="005F3CDA">
        <w:rPr>
          <w:rFonts w:ascii="Arial" w:hAnsi="Arial" w:cs="Arial"/>
          <w:iCs/>
          <w:sz w:val="20"/>
        </w:rPr>
        <w:tab/>
        <w:t>Ordinario Laboral</w:t>
      </w:r>
    </w:p>
    <w:p w:rsidR="00181D67" w:rsidRPr="005F3CDA" w:rsidRDefault="00181D67" w:rsidP="00181D67">
      <w:pPr>
        <w:ind w:firstLine="6"/>
        <w:jc w:val="both"/>
        <w:rPr>
          <w:rFonts w:ascii="Arial" w:hAnsi="Arial" w:cs="Arial"/>
          <w:iCs/>
          <w:sz w:val="20"/>
        </w:rPr>
      </w:pPr>
      <w:r w:rsidRPr="005F3CDA">
        <w:rPr>
          <w:rFonts w:ascii="Arial" w:hAnsi="Arial" w:cs="Arial"/>
          <w:iCs/>
          <w:sz w:val="20"/>
        </w:rPr>
        <w:t>Demandante:</w:t>
      </w:r>
      <w:r w:rsidRPr="005F3CDA">
        <w:rPr>
          <w:rFonts w:ascii="Arial" w:hAnsi="Arial" w:cs="Arial"/>
          <w:iCs/>
          <w:sz w:val="20"/>
        </w:rPr>
        <w:tab/>
      </w:r>
      <w:r w:rsidRPr="005F3CDA">
        <w:rPr>
          <w:rFonts w:ascii="Arial" w:hAnsi="Arial" w:cs="Arial"/>
          <w:iCs/>
          <w:sz w:val="20"/>
        </w:rPr>
        <w:tab/>
      </w:r>
      <w:r w:rsidR="002A0242" w:rsidRPr="005F3CDA">
        <w:rPr>
          <w:rFonts w:ascii="Arial" w:hAnsi="Arial" w:cs="Arial"/>
          <w:iCs/>
          <w:sz w:val="20"/>
        </w:rPr>
        <w:t xml:space="preserve">Liliana Patricia </w:t>
      </w:r>
      <w:r w:rsidR="002C72BA" w:rsidRPr="005F3CDA">
        <w:rPr>
          <w:rFonts w:ascii="Arial" w:hAnsi="Arial" w:cs="Arial"/>
          <w:iCs/>
          <w:sz w:val="20"/>
        </w:rPr>
        <w:t>Gutiérrez</w:t>
      </w:r>
      <w:r w:rsidR="002A0242" w:rsidRPr="005F3CDA">
        <w:rPr>
          <w:rFonts w:ascii="Arial" w:hAnsi="Arial" w:cs="Arial"/>
          <w:iCs/>
          <w:sz w:val="20"/>
        </w:rPr>
        <w:t xml:space="preserve"> Vasco</w:t>
      </w:r>
    </w:p>
    <w:p w:rsidR="00181D67" w:rsidRPr="005F3CDA" w:rsidRDefault="00181D67" w:rsidP="00181D67">
      <w:pPr>
        <w:ind w:firstLine="6"/>
        <w:jc w:val="both"/>
        <w:rPr>
          <w:rFonts w:ascii="Arial" w:hAnsi="Arial" w:cs="Arial"/>
          <w:bCs/>
          <w:sz w:val="20"/>
        </w:rPr>
      </w:pPr>
      <w:r w:rsidRPr="005F3CDA">
        <w:rPr>
          <w:rFonts w:ascii="Arial" w:hAnsi="Arial" w:cs="Arial"/>
          <w:bCs/>
          <w:sz w:val="20"/>
        </w:rPr>
        <w:t>Demandado:</w:t>
      </w:r>
      <w:r w:rsidR="00534CA4" w:rsidRPr="005F3CDA">
        <w:rPr>
          <w:rFonts w:ascii="Arial" w:hAnsi="Arial" w:cs="Arial"/>
          <w:bCs/>
          <w:sz w:val="20"/>
        </w:rPr>
        <w:tab/>
      </w:r>
      <w:r w:rsidR="00534CA4" w:rsidRPr="005F3CDA">
        <w:rPr>
          <w:rFonts w:ascii="Arial" w:hAnsi="Arial" w:cs="Arial"/>
          <w:bCs/>
          <w:sz w:val="20"/>
        </w:rPr>
        <w:tab/>
      </w:r>
      <w:r w:rsidR="00AD7619" w:rsidRPr="005F3CDA">
        <w:rPr>
          <w:rFonts w:ascii="Arial" w:hAnsi="Arial" w:cs="Arial"/>
          <w:bCs/>
          <w:sz w:val="20"/>
        </w:rPr>
        <w:t>Colpensiones</w:t>
      </w:r>
      <w:r w:rsidR="00A20DD9" w:rsidRPr="005F3CDA">
        <w:rPr>
          <w:rFonts w:ascii="Arial" w:hAnsi="Arial" w:cs="Arial"/>
          <w:bCs/>
          <w:sz w:val="20"/>
        </w:rPr>
        <w:t xml:space="preserve"> </w:t>
      </w:r>
      <w:r w:rsidR="002A0242" w:rsidRPr="005F3CDA">
        <w:rPr>
          <w:rFonts w:ascii="Arial" w:hAnsi="Arial" w:cs="Arial"/>
          <w:bCs/>
          <w:sz w:val="20"/>
        </w:rPr>
        <w:t>y otros</w:t>
      </w:r>
    </w:p>
    <w:p w:rsidR="00181D67" w:rsidRPr="005F3CDA" w:rsidRDefault="00181D67" w:rsidP="00181D67">
      <w:pPr>
        <w:jc w:val="both"/>
        <w:rPr>
          <w:rFonts w:ascii="Arial" w:hAnsi="Arial" w:cs="Arial"/>
          <w:sz w:val="20"/>
        </w:rPr>
      </w:pPr>
      <w:r w:rsidRPr="005F3CDA">
        <w:rPr>
          <w:rFonts w:ascii="Arial" w:hAnsi="Arial" w:cs="Arial"/>
          <w:sz w:val="20"/>
        </w:rPr>
        <w:t>Juzgado de origen:</w:t>
      </w:r>
      <w:r w:rsidR="00883B62" w:rsidRPr="005F3CDA">
        <w:rPr>
          <w:rFonts w:ascii="Arial" w:hAnsi="Arial" w:cs="Arial"/>
          <w:sz w:val="20"/>
        </w:rPr>
        <w:tab/>
        <w:t>Segundo</w:t>
      </w:r>
      <w:r w:rsidR="009C6364" w:rsidRPr="005F3CDA">
        <w:rPr>
          <w:rFonts w:ascii="Arial" w:hAnsi="Arial" w:cs="Arial"/>
          <w:sz w:val="20"/>
        </w:rPr>
        <w:t xml:space="preserve"> </w:t>
      </w:r>
      <w:r w:rsidR="00883B62" w:rsidRPr="005F3CDA">
        <w:rPr>
          <w:rFonts w:ascii="Arial" w:hAnsi="Arial" w:cs="Arial"/>
          <w:sz w:val="20"/>
        </w:rPr>
        <w:t>Laboral del Circuito de Pereira</w:t>
      </w:r>
    </w:p>
    <w:p w:rsidR="00181D67" w:rsidRPr="005F3CDA" w:rsidRDefault="00181D67" w:rsidP="00181D67">
      <w:pPr>
        <w:jc w:val="both"/>
        <w:rPr>
          <w:rFonts w:ascii="Arial" w:hAnsi="Arial" w:cs="Arial"/>
          <w:iCs/>
          <w:sz w:val="20"/>
        </w:rPr>
      </w:pPr>
      <w:r w:rsidRPr="005F3CDA">
        <w:rPr>
          <w:rFonts w:ascii="Arial" w:hAnsi="Arial" w:cs="Arial"/>
          <w:iCs/>
          <w:sz w:val="20"/>
        </w:rPr>
        <w:t>Magistrado Ponente:</w:t>
      </w:r>
      <w:r w:rsidR="00534CA4" w:rsidRPr="005F3CDA">
        <w:rPr>
          <w:rFonts w:ascii="Arial" w:hAnsi="Arial" w:cs="Arial"/>
          <w:iCs/>
          <w:sz w:val="20"/>
        </w:rPr>
        <w:tab/>
      </w:r>
      <w:r w:rsidR="00534CA4" w:rsidRPr="005F3CDA">
        <w:rPr>
          <w:rFonts w:ascii="Arial" w:hAnsi="Arial" w:cs="Arial"/>
          <w:b/>
          <w:iCs/>
          <w:sz w:val="20"/>
        </w:rPr>
        <w:t>Francisco Javier Tamayo Tabares</w:t>
      </w:r>
    </w:p>
    <w:p w:rsidR="00534CA4" w:rsidRPr="005F3CDA" w:rsidRDefault="00534CA4" w:rsidP="00D51D08">
      <w:pPr>
        <w:autoSpaceDE w:val="0"/>
        <w:autoSpaceDN w:val="0"/>
        <w:adjustRightInd w:val="0"/>
        <w:ind w:left="2127" w:hanging="2127"/>
        <w:jc w:val="both"/>
        <w:rPr>
          <w:rFonts w:ascii="Arial" w:hAnsi="Arial" w:cs="Arial"/>
          <w:bCs/>
          <w:sz w:val="20"/>
        </w:rPr>
      </w:pPr>
    </w:p>
    <w:p w:rsidR="005F3CDA" w:rsidRPr="005F3CDA" w:rsidRDefault="00181D67" w:rsidP="00534CA4">
      <w:pPr>
        <w:autoSpaceDE w:val="0"/>
        <w:autoSpaceDN w:val="0"/>
        <w:adjustRightInd w:val="0"/>
        <w:jc w:val="both"/>
        <w:rPr>
          <w:rFonts w:ascii="Arial" w:hAnsi="Arial" w:cs="Arial"/>
          <w:b/>
          <w:bCs/>
          <w:sz w:val="20"/>
          <w:szCs w:val="18"/>
        </w:rPr>
      </w:pPr>
      <w:r w:rsidRPr="005F3CDA">
        <w:rPr>
          <w:rFonts w:ascii="Arial" w:hAnsi="Arial" w:cs="Arial"/>
          <w:b/>
          <w:bCs/>
          <w:sz w:val="20"/>
        </w:rPr>
        <w:t>Tema</w:t>
      </w:r>
      <w:r w:rsidR="005F3CDA" w:rsidRPr="005F3CDA">
        <w:rPr>
          <w:rFonts w:ascii="Arial" w:hAnsi="Arial" w:cs="Arial"/>
          <w:b/>
          <w:bCs/>
          <w:sz w:val="20"/>
        </w:rPr>
        <w:t>s</w:t>
      </w:r>
      <w:r w:rsidRPr="005F3CDA">
        <w:rPr>
          <w:rFonts w:ascii="Arial" w:hAnsi="Arial" w:cs="Arial"/>
          <w:b/>
          <w:bCs/>
          <w:sz w:val="20"/>
        </w:rPr>
        <w:t xml:space="preserve">: </w:t>
      </w:r>
      <w:r w:rsidRPr="005F3CDA">
        <w:rPr>
          <w:rFonts w:ascii="Arial" w:hAnsi="Arial" w:cs="Arial"/>
          <w:b/>
          <w:bCs/>
          <w:sz w:val="20"/>
        </w:rPr>
        <w:tab/>
      </w:r>
      <w:r w:rsidR="005F3CDA" w:rsidRPr="005F3CDA">
        <w:rPr>
          <w:rFonts w:ascii="Arial" w:hAnsi="Arial" w:cs="Arial"/>
          <w:b/>
          <w:bCs/>
          <w:sz w:val="20"/>
          <w:szCs w:val="18"/>
        </w:rPr>
        <w:t xml:space="preserve">PENSIÓN DE SOBREVIVIENTES </w:t>
      </w:r>
      <w:r w:rsidR="005F3CDA">
        <w:rPr>
          <w:rFonts w:ascii="Arial" w:hAnsi="Arial" w:cs="Arial"/>
          <w:b/>
          <w:bCs/>
          <w:sz w:val="20"/>
          <w:szCs w:val="18"/>
        </w:rPr>
        <w:t>/ CONDICIÓN MÁS BENEFICIOSA /</w:t>
      </w:r>
      <w:r w:rsidR="00603229">
        <w:rPr>
          <w:rFonts w:ascii="Arial" w:hAnsi="Arial" w:cs="Arial"/>
          <w:b/>
          <w:bCs/>
          <w:sz w:val="20"/>
          <w:szCs w:val="18"/>
        </w:rPr>
        <w:t xml:space="preserve"> APLICA ACUERDO 049 DE 1990 / PRINCIPIO DE EXPECTATIVA LEGÍTIMA / INTERESES DE MORA DESDE EJECUTORIA </w:t>
      </w:r>
      <w:r w:rsidR="003F657A">
        <w:rPr>
          <w:rFonts w:ascii="Arial" w:hAnsi="Arial" w:cs="Arial"/>
          <w:b/>
          <w:bCs/>
          <w:sz w:val="20"/>
          <w:szCs w:val="18"/>
        </w:rPr>
        <w:t>DE LA SENTENCIA / SIN COSTAS</w:t>
      </w:r>
    </w:p>
    <w:p w:rsidR="005F3CDA" w:rsidRDefault="005F3CDA" w:rsidP="00534CA4">
      <w:pPr>
        <w:autoSpaceDE w:val="0"/>
        <w:autoSpaceDN w:val="0"/>
        <w:adjustRightInd w:val="0"/>
        <w:jc w:val="both"/>
        <w:rPr>
          <w:rFonts w:ascii="Arial" w:hAnsi="Arial" w:cs="Arial"/>
          <w:bCs/>
          <w:sz w:val="20"/>
          <w:szCs w:val="18"/>
        </w:rPr>
      </w:pPr>
    </w:p>
    <w:p w:rsidR="00500EA9" w:rsidRPr="00500EA9" w:rsidRDefault="00500EA9" w:rsidP="00500EA9">
      <w:pPr>
        <w:autoSpaceDE w:val="0"/>
        <w:autoSpaceDN w:val="0"/>
        <w:adjustRightInd w:val="0"/>
        <w:jc w:val="both"/>
        <w:rPr>
          <w:rFonts w:ascii="Arial" w:hAnsi="Arial" w:cs="Arial"/>
          <w:bCs/>
          <w:sz w:val="20"/>
          <w:szCs w:val="18"/>
        </w:rPr>
      </w:pPr>
      <w:r>
        <w:rPr>
          <w:rFonts w:ascii="Arial" w:hAnsi="Arial" w:cs="Arial"/>
          <w:bCs/>
          <w:sz w:val="20"/>
          <w:szCs w:val="18"/>
        </w:rPr>
        <w:t xml:space="preserve">… </w:t>
      </w:r>
      <w:r w:rsidRPr="00500EA9">
        <w:rPr>
          <w:rFonts w:ascii="Arial" w:hAnsi="Arial" w:cs="Arial"/>
          <w:bCs/>
          <w:sz w:val="20"/>
          <w:szCs w:val="18"/>
        </w:rPr>
        <w:t>la normativa aplicable, por regla general, a la pensión de sobrevivientes, es la vigente al momento del fallecimiento del afiliado o pensionado, que para este caso era el artículo 46 de la Ley 100 de 1993 en su versión original, el cual exige una densidad mínima de 26 semanas en cualquier tiempo</w:t>
      </w:r>
      <w:r>
        <w:rPr>
          <w:rFonts w:ascii="Arial" w:hAnsi="Arial" w:cs="Arial"/>
          <w:bCs/>
          <w:sz w:val="20"/>
          <w:szCs w:val="18"/>
        </w:rPr>
        <w:t>…</w:t>
      </w:r>
      <w:r w:rsidRPr="00500EA9">
        <w:rPr>
          <w:rFonts w:ascii="Arial" w:hAnsi="Arial" w:cs="Arial"/>
          <w:bCs/>
          <w:sz w:val="20"/>
          <w:szCs w:val="18"/>
        </w:rPr>
        <w:t xml:space="preserve"> </w:t>
      </w:r>
    </w:p>
    <w:p w:rsidR="00500EA9" w:rsidRPr="00500EA9" w:rsidRDefault="00500EA9" w:rsidP="00500EA9">
      <w:pPr>
        <w:autoSpaceDE w:val="0"/>
        <w:autoSpaceDN w:val="0"/>
        <w:adjustRightInd w:val="0"/>
        <w:jc w:val="both"/>
        <w:rPr>
          <w:rFonts w:ascii="Arial" w:hAnsi="Arial" w:cs="Arial"/>
          <w:bCs/>
          <w:sz w:val="20"/>
          <w:szCs w:val="18"/>
        </w:rPr>
      </w:pPr>
    </w:p>
    <w:p w:rsidR="00500EA9" w:rsidRPr="00500EA9" w:rsidRDefault="00500EA9" w:rsidP="00500EA9">
      <w:pPr>
        <w:autoSpaceDE w:val="0"/>
        <w:autoSpaceDN w:val="0"/>
        <w:adjustRightInd w:val="0"/>
        <w:jc w:val="both"/>
        <w:rPr>
          <w:rFonts w:ascii="Arial" w:hAnsi="Arial" w:cs="Arial"/>
          <w:bCs/>
          <w:sz w:val="20"/>
          <w:szCs w:val="18"/>
        </w:rPr>
      </w:pPr>
      <w:r w:rsidRPr="00500EA9">
        <w:rPr>
          <w:rFonts w:ascii="Arial" w:hAnsi="Arial" w:cs="Arial"/>
          <w:bCs/>
          <w:sz w:val="20"/>
          <w:szCs w:val="18"/>
        </w:rPr>
        <w:t xml:space="preserve">Siendo ello así, el afiliado Carlos Alberto Quiroga no dejó causado el derecho a la pensión de sobrevivientes con fundamento en dicha disposición normativa, como quiera que para el día de su óbito no cumplió con las 26 semanas cotizadas exigidas por </w:t>
      </w:r>
      <w:r>
        <w:rPr>
          <w:rFonts w:ascii="Arial" w:hAnsi="Arial" w:cs="Arial"/>
          <w:bCs/>
          <w:sz w:val="20"/>
          <w:szCs w:val="18"/>
        </w:rPr>
        <w:t>la ley…</w:t>
      </w:r>
      <w:r w:rsidRPr="00500EA9">
        <w:rPr>
          <w:rFonts w:ascii="Arial" w:hAnsi="Arial" w:cs="Arial"/>
          <w:bCs/>
          <w:sz w:val="20"/>
          <w:szCs w:val="18"/>
        </w:rPr>
        <w:t xml:space="preserve"> </w:t>
      </w:r>
    </w:p>
    <w:p w:rsidR="00500EA9" w:rsidRPr="00500EA9" w:rsidRDefault="00500EA9" w:rsidP="00500EA9">
      <w:pPr>
        <w:autoSpaceDE w:val="0"/>
        <w:autoSpaceDN w:val="0"/>
        <w:adjustRightInd w:val="0"/>
        <w:jc w:val="both"/>
        <w:rPr>
          <w:rFonts w:ascii="Arial" w:hAnsi="Arial" w:cs="Arial"/>
          <w:bCs/>
          <w:sz w:val="20"/>
          <w:szCs w:val="18"/>
        </w:rPr>
      </w:pPr>
    </w:p>
    <w:p w:rsidR="00500EA9" w:rsidRPr="00500EA9" w:rsidRDefault="00500EA9" w:rsidP="00500EA9">
      <w:pPr>
        <w:autoSpaceDE w:val="0"/>
        <w:autoSpaceDN w:val="0"/>
        <w:adjustRightInd w:val="0"/>
        <w:jc w:val="both"/>
        <w:rPr>
          <w:rFonts w:ascii="Arial" w:hAnsi="Arial" w:cs="Arial"/>
          <w:bCs/>
          <w:sz w:val="20"/>
          <w:szCs w:val="18"/>
        </w:rPr>
      </w:pPr>
      <w:r w:rsidRPr="00500EA9">
        <w:rPr>
          <w:rFonts w:ascii="Arial" w:hAnsi="Arial" w:cs="Arial"/>
          <w:bCs/>
          <w:sz w:val="20"/>
          <w:szCs w:val="18"/>
        </w:rPr>
        <w:t>No obstante lo anterior, como quiera que el asegurado fallecido había cotizado más de 300 semanas de aportes al 1º de abril de 1994, es preciso el análisis en torno a si en favor de las pretensiones de la demandante juega el principio de la condición más beneficiosa</w:t>
      </w:r>
      <w:r>
        <w:rPr>
          <w:rFonts w:ascii="Arial" w:hAnsi="Arial" w:cs="Arial"/>
          <w:bCs/>
          <w:sz w:val="20"/>
          <w:szCs w:val="18"/>
        </w:rPr>
        <w:t>…</w:t>
      </w:r>
      <w:r w:rsidRPr="00500EA9">
        <w:rPr>
          <w:rFonts w:ascii="Arial" w:hAnsi="Arial" w:cs="Arial"/>
          <w:bCs/>
          <w:sz w:val="20"/>
          <w:szCs w:val="18"/>
        </w:rPr>
        <w:t xml:space="preserve"> </w:t>
      </w:r>
    </w:p>
    <w:p w:rsidR="00500EA9" w:rsidRPr="00500EA9" w:rsidRDefault="00500EA9" w:rsidP="00500EA9">
      <w:pPr>
        <w:autoSpaceDE w:val="0"/>
        <w:autoSpaceDN w:val="0"/>
        <w:adjustRightInd w:val="0"/>
        <w:jc w:val="both"/>
        <w:rPr>
          <w:rFonts w:ascii="Arial" w:hAnsi="Arial" w:cs="Arial"/>
          <w:bCs/>
          <w:sz w:val="20"/>
          <w:szCs w:val="18"/>
        </w:rPr>
      </w:pPr>
    </w:p>
    <w:p w:rsidR="00500EA9" w:rsidRDefault="00500EA9" w:rsidP="00500EA9">
      <w:pPr>
        <w:autoSpaceDE w:val="0"/>
        <w:autoSpaceDN w:val="0"/>
        <w:adjustRightInd w:val="0"/>
        <w:jc w:val="both"/>
        <w:rPr>
          <w:rFonts w:ascii="Arial" w:hAnsi="Arial" w:cs="Arial"/>
          <w:bCs/>
          <w:sz w:val="20"/>
          <w:szCs w:val="18"/>
        </w:rPr>
      </w:pPr>
      <w:r w:rsidRPr="00500EA9">
        <w:rPr>
          <w:rFonts w:ascii="Arial" w:hAnsi="Arial" w:cs="Arial"/>
          <w:bCs/>
          <w:sz w:val="20"/>
          <w:szCs w:val="18"/>
        </w:rPr>
        <w:t xml:space="preserve">En lo que respecta a la aplicación del principio de la condición más beneficiosa, como fundamento de los pedimentos </w:t>
      </w:r>
      <w:r>
        <w:rPr>
          <w:rFonts w:ascii="Arial" w:hAnsi="Arial" w:cs="Arial"/>
          <w:bCs/>
          <w:sz w:val="20"/>
          <w:szCs w:val="18"/>
        </w:rPr>
        <w:t xml:space="preserve">de </w:t>
      </w:r>
      <w:r w:rsidRPr="00500EA9">
        <w:rPr>
          <w:rFonts w:ascii="Arial" w:hAnsi="Arial" w:cs="Arial"/>
          <w:bCs/>
          <w:sz w:val="20"/>
          <w:szCs w:val="18"/>
        </w:rPr>
        <w:t>esta acción, las altas Cortes han dimensionado la densidad de aportes exigidas en rigor de una norma anterior al del suceso de la muerte, en aras de atender el referido principio, fundadas justamente en la expectativa legítima que la situación le envuelve a su titular</w:t>
      </w:r>
      <w:r w:rsidR="00773E25">
        <w:rPr>
          <w:rFonts w:ascii="Arial" w:hAnsi="Arial" w:cs="Arial"/>
          <w:bCs/>
          <w:sz w:val="20"/>
          <w:szCs w:val="18"/>
        </w:rPr>
        <w:t>…</w:t>
      </w:r>
    </w:p>
    <w:p w:rsidR="00773E25" w:rsidRDefault="00773E25" w:rsidP="00500EA9">
      <w:pPr>
        <w:autoSpaceDE w:val="0"/>
        <w:autoSpaceDN w:val="0"/>
        <w:adjustRightInd w:val="0"/>
        <w:jc w:val="both"/>
        <w:rPr>
          <w:rFonts w:ascii="Arial" w:hAnsi="Arial" w:cs="Arial"/>
          <w:bCs/>
          <w:sz w:val="20"/>
          <w:szCs w:val="18"/>
        </w:rPr>
      </w:pPr>
    </w:p>
    <w:p w:rsidR="00773E25" w:rsidRDefault="00773E25" w:rsidP="00773E25">
      <w:pPr>
        <w:autoSpaceDE w:val="0"/>
        <w:autoSpaceDN w:val="0"/>
        <w:adjustRightInd w:val="0"/>
        <w:jc w:val="both"/>
        <w:rPr>
          <w:rFonts w:ascii="Arial" w:hAnsi="Arial" w:cs="Arial"/>
          <w:bCs/>
          <w:sz w:val="20"/>
          <w:szCs w:val="18"/>
        </w:rPr>
      </w:pPr>
      <w:r w:rsidRPr="00773E25">
        <w:rPr>
          <w:rFonts w:ascii="Arial" w:hAnsi="Arial" w:cs="Arial"/>
          <w:bCs/>
          <w:sz w:val="20"/>
          <w:szCs w:val="18"/>
        </w:rPr>
        <w:t>Es así como, según reiterada jurisprudencia de la Sala de Casación Laboral de la Corte Suprema de Justicia, la aplicación del principio de la condición más beneficiosa es perfectamente admisible para aquellos eventos en que el deceso del afiliado ocurre en vigencia de la Ley 100/93 original, permitiendo dar aplicación a lo dispuesto en el Ado. 049/90 aprobado por el Dto. 758 del mismo año</w:t>
      </w:r>
      <w:r>
        <w:rPr>
          <w:rFonts w:ascii="Arial" w:hAnsi="Arial" w:cs="Arial"/>
          <w:bCs/>
          <w:sz w:val="20"/>
          <w:szCs w:val="18"/>
        </w:rPr>
        <w:t>…</w:t>
      </w:r>
    </w:p>
    <w:p w:rsidR="00603229" w:rsidRDefault="00603229" w:rsidP="00773E25">
      <w:pPr>
        <w:autoSpaceDE w:val="0"/>
        <w:autoSpaceDN w:val="0"/>
        <w:adjustRightInd w:val="0"/>
        <w:jc w:val="both"/>
        <w:rPr>
          <w:rFonts w:ascii="Arial" w:hAnsi="Arial" w:cs="Arial"/>
          <w:bCs/>
          <w:sz w:val="20"/>
          <w:szCs w:val="18"/>
        </w:rPr>
      </w:pPr>
    </w:p>
    <w:p w:rsidR="00603229" w:rsidRPr="00603229" w:rsidRDefault="00603229" w:rsidP="00603229">
      <w:pPr>
        <w:autoSpaceDE w:val="0"/>
        <w:autoSpaceDN w:val="0"/>
        <w:adjustRightInd w:val="0"/>
        <w:jc w:val="both"/>
        <w:rPr>
          <w:rFonts w:ascii="Arial" w:hAnsi="Arial" w:cs="Arial"/>
          <w:bCs/>
          <w:sz w:val="20"/>
          <w:szCs w:val="18"/>
        </w:rPr>
      </w:pPr>
      <w:r w:rsidRPr="00603229">
        <w:rPr>
          <w:rFonts w:ascii="Arial" w:hAnsi="Arial" w:cs="Arial"/>
          <w:bCs/>
          <w:sz w:val="20"/>
          <w:szCs w:val="18"/>
        </w:rPr>
        <w:t>Respecto a la fecha a partir de la cual se impondrán los intereses moratorios de que trata el artículo 141 de la Ley 100/93, la Sala concluye que los mismos son procedentes a partir de la ejecutoria de la sentencia, en consideración a que la prevalencia del derecho acá declarado, surge por una interpret</w:t>
      </w:r>
      <w:r>
        <w:rPr>
          <w:rFonts w:ascii="Arial" w:hAnsi="Arial" w:cs="Arial"/>
          <w:bCs/>
          <w:sz w:val="20"/>
          <w:szCs w:val="18"/>
        </w:rPr>
        <w:t>ación constitucional favorable.</w:t>
      </w:r>
      <w:bookmarkStart w:id="0" w:name="_GoBack"/>
      <w:bookmarkEnd w:id="0"/>
    </w:p>
    <w:p w:rsidR="005F3CDA" w:rsidRPr="00821B55" w:rsidRDefault="005F3CDA" w:rsidP="005F3CDA">
      <w:pPr>
        <w:spacing w:line="312" w:lineRule="auto"/>
        <w:ind w:left="1985" w:hanging="1985"/>
        <w:jc w:val="both"/>
        <w:rPr>
          <w:rFonts w:ascii="Arial Narrow" w:hAnsi="Arial Narrow" w:cs="Arial"/>
          <w:bCs/>
          <w:iCs/>
          <w:sz w:val="26"/>
          <w:szCs w:val="26"/>
        </w:rPr>
      </w:pPr>
    </w:p>
    <w:p w:rsidR="005F3CDA" w:rsidRPr="00821B55" w:rsidRDefault="005F3CDA" w:rsidP="005F3CDA">
      <w:pPr>
        <w:spacing w:line="312" w:lineRule="auto"/>
        <w:ind w:left="1985" w:hanging="1985"/>
        <w:jc w:val="both"/>
        <w:rPr>
          <w:rFonts w:ascii="Arial Narrow" w:hAnsi="Arial Narrow" w:cs="Arial"/>
          <w:bCs/>
          <w:iCs/>
          <w:sz w:val="26"/>
          <w:szCs w:val="26"/>
        </w:rPr>
      </w:pPr>
    </w:p>
    <w:p w:rsidR="005F3CDA" w:rsidRPr="00821B55" w:rsidRDefault="005F3CDA" w:rsidP="005F3CDA">
      <w:pPr>
        <w:tabs>
          <w:tab w:val="left" w:pos="3060"/>
        </w:tabs>
        <w:spacing w:line="312" w:lineRule="auto"/>
        <w:jc w:val="center"/>
        <w:rPr>
          <w:rFonts w:ascii="Arial Narrow" w:hAnsi="Arial Narrow" w:cs="Arial"/>
          <w:b/>
          <w:sz w:val="26"/>
          <w:szCs w:val="26"/>
        </w:rPr>
      </w:pPr>
      <w:r w:rsidRPr="00821B55">
        <w:rPr>
          <w:rFonts w:ascii="Arial Narrow" w:hAnsi="Arial Narrow" w:cs="Arial"/>
          <w:b/>
          <w:sz w:val="26"/>
          <w:szCs w:val="26"/>
        </w:rPr>
        <w:t>TRIBUNAL SUPERIOR DE DISTRITO JUDICIAL DE PEREIRA</w:t>
      </w:r>
    </w:p>
    <w:p w:rsidR="005F3CDA" w:rsidRPr="00821B55" w:rsidRDefault="005F3CDA" w:rsidP="005F3CDA">
      <w:pPr>
        <w:keepNext/>
        <w:spacing w:line="312" w:lineRule="auto"/>
        <w:jc w:val="center"/>
        <w:outlineLvl w:val="0"/>
        <w:rPr>
          <w:rFonts w:ascii="Arial Narrow" w:hAnsi="Arial Narrow" w:cs="Arial"/>
          <w:b/>
          <w:bCs/>
          <w:kern w:val="32"/>
          <w:sz w:val="26"/>
          <w:szCs w:val="26"/>
        </w:rPr>
      </w:pPr>
      <w:r w:rsidRPr="00821B55">
        <w:rPr>
          <w:rFonts w:ascii="Arial Narrow" w:hAnsi="Arial Narrow" w:cs="Arial"/>
          <w:b/>
          <w:bCs/>
          <w:kern w:val="32"/>
          <w:sz w:val="26"/>
          <w:szCs w:val="26"/>
        </w:rPr>
        <w:t>SALA CUARTA DE DECISIÓN LABORAL</w:t>
      </w:r>
    </w:p>
    <w:p w:rsidR="00181D67" w:rsidRPr="00E248B7" w:rsidRDefault="00181D67" w:rsidP="00E248B7">
      <w:pPr>
        <w:pStyle w:val="Sinespaciado"/>
        <w:spacing w:line="312" w:lineRule="auto"/>
        <w:rPr>
          <w:rFonts w:ascii="Arial Narrow" w:hAnsi="Arial Narrow"/>
          <w:sz w:val="26"/>
          <w:szCs w:val="26"/>
        </w:rPr>
      </w:pPr>
    </w:p>
    <w:p w:rsidR="00A20DD9" w:rsidRPr="00E248B7" w:rsidRDefault="00241CF7" w:rsidP="00E248B7">
      <w:pPr>
        <w:spacing w:line="312" w:lineRule="auto"/>
        <w:ind w:firstLine="851"/>
        <w:jc w:val="both"/>
        <w:rPr>
          <w:rFonts w:ascii="Arial Narrow" w:hAnsi="Arial Narrow" w:cs="Tahoma"/>
          <w:b/>
          <w:bCs/>
          <w:color w:val="000000"/>
          <w:sz w:val="26"/>
          <w:szCs w:val="26"/>
          <w:lang w:eastAsia="es-CO"/>
        </w:rPr>
      </w:pPr>
      <w:r w:rsidRPr="00E248B7">
        <w:rPr>
          <w:rFonts w:ascii="Arial Narrow" w:eastAsia="Calibri" w:hAnsi="Arial Narrow" w:cs="Arial"/>
          <w:sz w:val="26"/>
          <w:szCs w:val="26"/>
          <w:lang w:val="es-CO" w:eastAsia="en-US"/>
        </w:rPr>
        <w:t xml:space="preserve">En Pereira, </w:t>
      </w:r>
      <w:r w:rsidR="00A20DD9" w:rsidRPr="00E248B7">
        <w:rPr>
          <w:rFonts w:ascii="Arial Narrow" w:eastAsia="Calibri" w:hAnsi="Arial Narrow" w:cs="Arial"/>
          <w:sz w:val="26"/>
          <w:szCs w:val="26"/>
          <w:lang w:val="es-CO" w:eastAsia="en-US"/>
        </w:rPr>
        <w:t xml:space="preserve">hoy </w:t>
      </w:r>
      <w:r w:rsidR="002A0242" w:rsidRPr="00E248B7">
        <w:rPr>
          <w:rFonts w:ascii="Arial Narrow" w:eastAsia="Calibri" w:hAnsi="Arial Narrow" w:cs="Arial"/>
          <w:sz w:val="26"/>
          <w:szCs w:val="26"/>
          <w:lang w:val="es-CO" w:eastAsia="en-US"/>
        </w:rPr>
        <w:t>veinte</w:t>
      </w:r>
      <w:r w:rsidR="00A66B34" w:rsidRPr="00E248B7">
        <w:rPr>
          <w:rFonts w:ascii="Arial Narrow" w:eastAsia="Calibri" w:hAnsi="Arial Narrow" w:cs="Arial"/>
          <w:sz w:val="26"/>
          <w:szCs w:val="26"/>
          <w:lang w:val="es-CO" w:eastAsia="en-US"/>
        </w:rPr>
        <w:t xml:space="preserve"> </w:t>
      </w:r>
      <w:r w:rsidR="00181D67" w:rsidRPr="00E248B7">
        <w:rPr>
          <w:rFonts w:ascii="Arial Narrow" w:eastAsia="Calibri" w:hAnsi="Arial Narrow" w:cs="Arial"/>
          <w:sz w:val="26"/>
          <w:szCs w:val="26"/>
          <w:lang w:val="es-CO" w:eastAsia="en-US"/>
        </w:rPr>
        <w:t>(</w:t>
      </w:r>
      <w:r w:rsidR="002A0242" w:rsidRPr="00E248B7">
        <w:rPr>
          <w:rFonts w:ascii="Arial Narrow" w:eastAsia="Calibri" w:hAnsi="Arial Narrow" w:cs="Arial"/>
          <w:sz w:val="26"/>
          <w:szCs w:val="26"/>
          <w:lang w:val="es-CO" w:eastAsia="en-US"/>
        </w:rPr>
        <w:t>20</w:t>
      </w:r>
      <w:r w:rsidR="00181D67" w:rsidRPr="00E248B7">
        <w:rPr>
          <w:rFonts w:ascii="Arial Narrow" w:eastAsia="Calibri" w:hAnsi="Arial Narrow" w:cs="Arial"/>
          <w:sz w:val="26"/>
          <w:szCs w:val="26"/>
          <w:lang w:val="es-CO" w:eastAsia="en-US"/>
        </w:rPr>
        <w:t xml:space="preserve">) </w:t>
      </w:r>
      <w:r w:rsidR="00A20DD9" w:rsidRPr="00E248B7">
        <w:rPr>
          <w:rFonts w:ascii="Arial Narrow" w:eastAsia="Calibri" w:hAnsi="Arial Narrow" w:cs="Arial"/>
          <w:sz w:val="26"/>
          <w:szCs w:val="26"/>
          <w:lang w:val="es-CO" w:eastAsia="en-US"/>
        </w:rPr>
        <w:t xml:space="preserve">de </w:t>
      </w:r>
      <w:r w:rsidR="00883B62" w:rsidRPr="00E248B7">
        <w:rPr>
          <w:rFonts w:ascii="Arial Narrow" w:eastAsia="Calibri" w:hAnsi="Arial Narrow" w:cs="Arial"/>
          <w:sz w:val="26"/>
          <w:szCs w:val="26"/>
          <w:lang w:val="es-CO" w:eastAsia="en-US"/>
        </w:rPr>
        <w:t>septiembre</w:t>
      </w:r>
      <w:r w:rsidR="00A20DD9" w:rsidRPr="00E248B7">
        <w:rPr>
          <w:rFonts w:ascii="Arial Narrow" w:eastAsia="Calibri" w:hAnsi="Arial Narrow" w:cs="Arial"/>
          <w:sz w:val="26"/>
          <w:szCs w:val="26"/>
          <w:lang w:val="es-CO" w:eastAsia="en-US"/>
        </w:rPr>
        <w:t xml:space="preserve"> </w:t>
      </w:r>
      <w:r w:rsidR="00181D67" w:rsidRPr="00E248B7">
        <w:rPr>
          <w:rFonts w:ascii="Arial Narrow" w:eastAsia="Calibri" w:hAnsi="Arial Narrow" w:cs="Arial"/>
          <w:sz w:val="26"/>
          <w:szCs w:val="26"/>
          <w:lang w:val="es-CO" w:eastAsia="en-US"/>
        </w:rPr>
        <w:t xml:space="preserve">de dos mil </w:t>
      </w:r>
      <w:r w:rsidR="00A66B34" w:rsidRPr="00E248B7">
        <w:rPr>
          <w:rFonts w:ascii="Arial Narrow" w:eastAsia="Calibri" w:hAnsi="Arial Narrow" w:cs="Arial"/>
          <w:sz w:val="26"/>
          <w:szCs w:val="26"/>
          <w:lang w:val="es-CO" w:eastAsia="en-US"/>
        </w:rPr>
        <w:t>dieciocho</w:t>
      </w:r>
      <w:r w:rsidR="00181D67" w:rsidRPr="00E248B7">
        <w:rPr>
          <w:rFonts w:ascii="Arial Narrow" w:eastAsia="Calibri" w:hAnsi="Arial Narrow" w:cs="Arial"/>
          <w:sz w:val="26"/>
          <w:szCs w:val="26"/>
          <w:lang w:val="es-CO" w:eastAsia="en-US"/>
        </w:rPr>
        <w:t xml:space="preserve"> (201</w:t>
      </w:r>
      <w:r w:rsidR="00A66B34" w:rsidRPr="00E248B7">
        <w:rPr>
          <w:rFonts w:ascii="Arial Narrow" w:eastAsia="Calibri" w:hAnsi="Arial Narrow" w:cs="Arial"/>
          <w:sz w:val="26"/>
          <w:szCs w:val="26"/>
          <w:lang w:val="es-CO" w:eastAsia="en-US"/>
        </w:rPr>
        <w:t>8</w:t>
      </w:r>
      <w:r w:rsidR="00181D67" w:rsidRPr="00E248B7">
        <w:rPr>
          <w:rFonts w:ascii="Arial Narrow" w:eastAsia="Calibri" w:hAnsi="Arial Narrow" w:cs="Arial"/>
          <w:sz w:val="26"/>
          <w:szCs w:val="26"/>
          <w:lang w:val="es-CO" w:eastAsia="en-US"/>
        </w:rPr>
        <w:t>), siendo las</w:t>
      </w:r>
      <w:r w:rsidRPr="00E248B7">
        <w:rPr>
          <w:rFonts w:ascii="Arial Narrow" w:eastAsia="Calibri" w:hAnsi="Arial Narrow" w:cs="Arial"/>
          <w:sz w:val="26"/>
          <w:szCs w:val="26"/>
          <w:lang w:val="es-CO" w:eastAsia="en-US"/>
        </w:rPr>
        <w:t xml:space="preserve"> </w:t>
      </w:r>
      <w:r w:rsidR="00A66B34" w:rsidRPr="00E248B7">
        <w:rPr>
          <w:rFonts w:ascii="Arial Narrow" w:eastAsia="Calibri" w:hAnsi="Arial Narrow" w:cs="Arial"/>
          <w:sz w:val="26"/>
          <w:szCs w:val="26"/>
          <w:lang w:val="es-CO" w:eastAsia="en-US"/>
        </w:rPr>
        <w:t>nueve</w:t>
      </w:r>
      <w:r w:rsidR="00F52C50" w:rsidRPr="00E248B7">
        <w:rPr>
          <w:rFonts w:ascii="Arial Narrow" w:eastAsia="Calibri" w:hAnsi="Arial Narrow" w:cs="Arial"/>
          <w:sz w:val="26"/>
          <w:szCs w:val="26"/>
          <w:lang w:val="es-CO" w:eastAsia="en-US"/>
        </w:rPr>
        <w:t xml:space="preserve"> </w:t>
      </w:r>
      <w:r w:rsidR="002A0242" w:rsidRPr="00E248B7">
        <w:rPr>
          <w:rFonts w:ascii="Arial Narrow" w:eastAsia="Calibri" w:hAnsi="Arial Narrow" w:cs="Arial"/>
          <w:sz w:val="26"/>
          <w:szCs w:val="26"/>
          <w:lang w:val="es-CO" w:eastAsia="en-US"/>
        </w:rPr>
        <w:t xml:space="preserve">y cuarenta y cinco </w:t>
      </w:r>
      <w:r w:rsidRPr="00E248B7">
        <w:rPr>
          <w:rFonts w:ascii="Arial Narrow" w:eastAsia="Calibri" w:hAnsi="Arial Narrow" w:cs="Arial"/>
          <w:sz w:val="26"/>
          <w:szCs w:val="26"/>
          <w:lang w:val="es-CO" w:eastAsia="en-US"/>
        </w:rPr>
        <w:t xml:space="preserve">de la mañana </w:t>
      </w:r>
      <w:r w:rsidR="00181D67" w:rsidRPr="00E248B7">
        <w:rPr>
          <w:rFonts w:ascii="Arial Narrow" w:eastAsia="Calibri" w:hAnsi="Arial Narrow" w:cs="Arial"/>
          <w:sz w:val="26"/>
          <w:szCs w:val="26"/>
          <w:lang w:val="es-CO" w:eastAsia="en-US"/>
        </w:rPr>
        <w:t>(</w:t>
      </w:r>
      <w:r w:rsidR="00A66B34" w:rsidRPr="00E248B7">
        <w:rPr>
          <w:rFonts w:ascii="Arial Narrow" w:eastAsia="Calibri" w:hAnsi="Arial Narrow" w:cs="Arial"/>
          <w:sz w:val="26"/>
          <w:szCs w:val="26"/>
          <w:lang w:val="es-CO" w:eastAsia="en-US"/>
        </w:rPr>
        <w:t>09</w:t>
      </w:r>
      <w:r w:rsidR="00181D67" w:rsidRPr="00E248B7">
        <w:rPr>
          <w:rFonts w:ascii="Arial Narrow" w:eastAsia="Calibri" w:hAnsi="Arial Narrow" w:cs="Arial"/>
          <w:sz w:val="26"/>
          <w:szCs w:val="26"/>
          <w:lang w:val="es-CO" w:eastAsia="en-US"/>
        </w:rPr>
        <w:t>:</w:t>
      </w:r>
      <w:r w:rsidR="002A0242" w:rsidRPr="00E248B7">
        <w:rPr>
          <w:rFonts w:ascii="Arial Narrow" w:eastAsia="Calibri" w:hAnsi="Arial Narrow" w:cs="Arial"/>
          <w:sz w:val="26"/>
          <w:szCs w:val="26"/>
          <w:lang w:val="es-CO" w:eastAsia="en-US"/>
        </w:rPr>
        <w:t>45</w:t>
      </w:r>
      <w:r w:rsidR="00FF75A4" w:rsidRPr="00E248B7">
        <w:rPr>
          <w:rFonts w:ascii="Arial Narrow" w:eastAsia="Calibri" w:hAnsi="Arial Narrow" w:cs="Arial"/>
          <w:sz w:val="26"/>
          <w:szCs w:val="26"/>
          <w:lang w:val="es-CO" w:eastAsia="en-US"/>
        </w:rPr>
        <w:t xml:space="preserve"> </w:t>
      </w:r>
      <w:r w:rsidRPr="00E248B7">
        <w:rPr>
          <w:rFonts w:ascii="Arial Narrow" w:eastAsia="Calibri" w:hAnsi="Arial Narrow" w:cs="Arial"/>
          <w:sz w:val="26"/>
          <w:szCs w:val="26"/>
          <w:lang w:val="es-CO" w:eastAsia="en-US"/>
        </w:rPr>
        <w:t>a</w:t>
      </w:r>
      <w:r w:rsidR="00181D67" w:rsidRPr="00E248B7">
        <w:rPr>
          <w:rFonts w:ascii="Arial Narrow" w:eastAsia="Calibri" w:hAnsi="Arial Narrow" w:cs="Arial"/>
          <w:sz w:val="26"/>
          <w:szCs w:val="26"/>
          <w:lang w:val="es-CO" w:eastAsia="en-US"/>
        </w:rPr>
        <w:t xml:space="preserve">.m.), </w:t>
      </w:r>
      <w:r w:rsidR="00181D67" w:rsidRPr="00E248B7">
        <w:rPr>
          <w:rFonts w:ascii="Arial Narrow" w:hAnsi="Arial Narrow" w:cs="Tahoma"/>
          <w:bCs/>
          <w:color w:val="000000"/>
          <w:sz w:val="26"/>
          <w:szCs w:val="26"/>
          <w:lang w:eastAsia="es-CO"/>
        </w:rPr>
        <w:t xml:space="preserve">reunidos en la Sala de Audiencia los magistrados de la Sala </w:t>
      </w:r>
      <w:r w:rsidR="00A66B34" w:rsidRPr="00E248B7">
        <w:rPr>
          <w:rFonts w:ascii="Arial Narrow" w:hAnsi="Arial Narrow" w:cs="Tahoma"/>
          <w:bCs/>
          <w:color w:val="000000"/>
          <w:sz w:val="26"/>
          <w:szCs w:val="26"/>
          <w:lang w:eastAsia="es-CO"/>
        </w:rPr>
        <w:t>Cuarta</w:t>
      </w:r>
      <w:r w:rsidR="006F3E23" w:rsidRPr="00E248B7">
        <w:rPr>
          <w:rFonts w:ascii="Arial Narrow" w:hAnsi="Arial Narrow" w:cs="Tahoma"/>
          <w:bCs/>
          <w:color w:val="000000"/>
          <w:sz w:val="26"/>
          <w:szCs w:val="26"/>
          <w:lang w:eastAsia="es-CO"/>
        </w:rPr>
        <w:t xml:space="preserve"> </w:t>
      </w:r>
      <w:r w:rsidR="0057299F" w:rsidRPr="00E248B7">
        <w:rPr>
          <w:rFonts w:ascii="Arial Narrow" w:hAnsi="Arial Narrow" w:cs="Tahoma"/>
          <w:bCs/>
          <w:color w:val="000000"/>
          <w:sz w:val="26"/>
          <w:szCs w:val="26"/>
          <w:lang w:eastAsia="es-CO"/>
        </w:rPr>
        <w:t xml:space="preserve">de Decisión Laboral </w:t>
      </w:r>
      <w:r w:rsidR="00181D67" w:rsidRPr="00E248B7">
        <w:rPr>
          <w:rFonts w:ascii="Arial Narrow" w:hAnsi="Arial Narrow" w:cs="Tahoma"/>
          <w:bCs/>
          <w:color w:val="000000"/>
          <w:sz w:val="26"/>
          <w:szCs w:val="26"/>
          <w:lang w:eastAsia="es-CO"/>
        </w:rPr>
        <w:t xml:space="preserve">del Tribunal Superior de Pereira, el ponente declara abierto el acto, que tiene por objeto resolver </w:t>
      </w:r>
      <w:r w:rsidR="00FC3A37" w:rsidRPr="00E248B7">
        <w:rPr>
          <w:rFonts w:ascii="Arial Narrow" w:hAnsi="Arial Narrow" w:cs="Tahoma"/>
          <w:bCs/>
          <w:color w:val="000000"/>
          <w:sz w:val="26"/>
          <w:szCs w:val="26"/>
          <w:lang w:eastAsia="es-CO"/>
        </w:rPr>
        <w:t>el recurso de apelación interpuesto por la parte demandante en contra</w:t>
      </w:r>
      <w:r w:rsidR="009C6364" w:rsidRPr="00E248B7">
        <w:rPr>
          <w:rFonts w:ascii="Arial Narrow" w:hAnsi="Arial Narrow" w:cs="Tahoma"/>
          <w:bCs/>
          <w:color w:val="000000"/>
          <w:sz w:val="26"/>
          <w:szCs w:val="26"/>
          <w:lang w:eastAsia="es-CO"/>
        </w:rPr>
        <w:t xml:space="preserve"> </w:t>
      </w:r>
      <w:r w:rsidR="006F3E23" w:rsidRPr="00E248B7">
        <w:rPr>
          <w:rFonts w:ascii="Arial Narrow" w:hAnsi="Arial Narrow" w:cs="Tahoma"/>
          <w:bCs/>
          <w:color w:val="000000"/>
          <w:sz w:val="26"/>
          <w:szCs w:val="26"/>
          <w:lang w:eastAsia="es-CO"/>
        </w:rPr>
        <w:t>de</w:t>
      </w:r>
      <w:r w:rsidR="00A20DD9" w:rsidRPr="00E248B7">
        <w:rPr>
          <w:rFonts w:ascii="Arial Narrow" w:hAnsi="Arial Narrow" w:cs="Tahoma"/>
          <w:bCs/>
          <w:color w:val="000000"/>
          <w:sz w:val="26"/>
          <w:szCs w:val="26"/>
          <w:lang w:eastAsia="es-CO"/>
        </w:rPr>
        <w:t xml:space="preserve"> </w:t>
      </w:r>
      <w:r w:rsidR="009C6364" w:rsidRPr="00E248B7">
        <w:rPr>
          <w:rFonts w:ascii="Arial Narrow" w:hAnsi="Arial Narrow" w:cs="Tahoma"/>
          <w:bCs/>
          <w:color w:val="000000"/>
          <w:sz w:val="26"/>
          <w:szCs w:val="26"/>
          <w:lang w:eastAsia="es-CO"/>
        </w:rPr>
        <w:t xml:space="preserve">la sentencia dictada el </w:t>
      </w:r>
      <w:r w:rsidR="002A0242" w:rsidRPr="00E248B7">
        <w:rPr>
          <w:rFonts w:ascii="Arial Narrow" w:hAnsi="Arial Narrow" w:cs="Tahoma"/>
          <w:bCs/>
          <w:color w:val="000000"/>
          <w:sz w:val="26"/>
          <w:szCs w:val="26"/>
          <w:lang w:eastAsia="es-CO"/>
        </w:rPr>
        <w:t>27</w:t>
      </w:r>
      <w:r w:rsidR="009C6364" w:rsidRPr="00E248B7">
        <w:rPr>
          <w:rFonts w:ascii="Arial Narrow" w:hAnsi="Arial Narrow" w:cs="Tahoma"/>
          <w:bCs/>
          <w:color w:val="000000"/>
          <w:sz w:val="26"/>
          <w:szCs w:val="26"/>
          <w:lang w:eastAsia="es-CO"/>
        </w:rPr>
        <w:t xml:space="preserve"> de </w:t>
      </w:r>
      <w:r w:rsidR="001D79FB" w:rsidRPr="00E248B7">
        <w:rPr>
          <w:rFonts w:ascii="Arial Narrow" w:hAnsi="Arial Narrow" w:cs="Tahoma"/>
          <w:bCs/>
          <w:color w:val="000000"/>
          <w:sz w:val="26"/>
          <w:szCs w:val="26"/>
          <w:lang w:eastAsia="es-CO"/>
        </w:rPr>
        <w:t>noviembre</w:t>
      </w:r>
      <w:r w:rsidR="009C6364" w:rsidRPr="00E248B7">
        <w:rPr>
          <w:rFonts w:ascii="Arial Narrow" w:hAnsi="Arial Narrow" w:cs="Tahoma"/>
          <w:bCs/>
          <w:color w:val="000000"/>
          <w:sz w:val="26"/>
          <w:szCs w:val="26"/>
          <w:lang w:eastAsia="es-CO"/>
        </w:rPr>
        <w:t xml:space="preserve"> de 201</w:t>
      </w:r>
      <w:r w:rsidR="001D79FB" w:rsidRPr="00E248B7">
        <w:rPr>
          <w:rFonts w:ascii="Arial Narrow" w:hAnsi="Arial Narrow" w:cs="Tahoma"/>
          <w:bCs/>
          <w:color w:val="000000"/>
          <w:sz w:val="26"/>
          <w:szCs w:val="26"/>
          <w:lang w:eastAsia="es-CO"/>
        </w:rPr>
        <w:t>7</w:t>
      </w:r>
      <w:r w:rsidR="009C6364" w:rsidRPr="00E248B7">
        <w:rPr>
          <w:rFonts w:ascii="Arial Narrow" w:hAnsi="Arial Narrow" w:cs="Tahoma"/>
          <w:bCs/>
          <w:color w:val="000000"/>
          <w:sz w:val="26"/>
          <w:szCs w:val="26"/>
          <w:lang w:eastAsia="es-CO"/>
        </w:rPr>
        <w:t xml:space="preserve"> por el Juzgado </w:t>
      </w:r>
      <w:r w:rsidR="00FC3A37" w:rsidRPr="00E248B7">
        <w:rPr>
          <w:rFonts w:ascii="Arial Narrow" w:hAnsi="Arial Narrow" w:cs="Tahoma"/>
          <w:bCs/>
          <w:color w:val="000000"/>
          <w:sz w:val="26"/>
          <w:szCs w:val="26"/>
          <w:lang w:eastAsia="es-CO"/>
        </w:rPr>
        <w:t>Segundo</w:t>
      </w:r>
      <w:r w:rsidR="009C6364" w:rsidRPr="00E248B7">
        <w:rPr>
          <w:rFonts w:ascii="Arial Narrow" w:hAnsi="Arial Narrow" w:cs="Tahoma"/>
          <w:bCs/>
          <w:color w:val="000000"/>
          <w:sz w:val="26"/>
          <w:szCs w:val="26"/>
          <w:lang w:eastAsia="es-CO"/>
        </w:rPr>
        <w:t xml:space="preserve"> Laboral del Circuito de esta ciudad, dentro del proceso Ordinario Laboral </w:t>
      </w:r>
      <w:r w:rsidR="000A13F4" w:rsidRPr="00E248B7">
        <w:rPr>
          <w:rFonts w:ascii="Arial Narrow" w:hAnsi="Arial Narrow" w:cs="Tahoma"/>
          <w:bCs/>
          <w:color w:val="000000"/>
          <w:sz w:val="26"/>
          <w:szCs w:val="26"/>
          <w:lang w:eastAsia="es-CO"/>
        </w:rPr>
        <w:t>q</w:t>
      </w:r>
      <w:r w:rsidR="009C6364" w:rsidRPr="00E248B7">
        <w:rPr>
          <w:rFonts w:ascii="Arial Narrow" w:hAnsi="Arial Narrow" w:cs="Tahoma"/>
          <w:bCs/>
          <w:color w:val="000000"/>
          <w:sz w:val="26"/>
          <w:szCs w:val="26"/>
          <w:lang w:eastAsia="es-CO"/>
        </w:rPr>
        <w:t xml:space="preserve">ue </w:t>
      </w:r>
      <w:r w:rsidR="00A20DD9" w:rsidRPr="00E248B7">
        <w:rPr>
          <w:rFonts w:ascii="Arial Narrow" w:hAnsi="Arial Narrow" w:cs="Tahoma"/>
          <w:bCs/>
          <w:color w:val="000000"/>
          <w:sz w:val="26"/>
          <w:szCs w:val="26"/>
          <w:lang w:eastAsia="es-CO"/>
        </w:rPr>
        <w:t xml:space="preserve">promueve </w:t>
      </w:r>
      <w:r w:rsidR="002A0242" w:rsidRPr="00E248B7">
        <w:rPr>
          <w:rFonts w:ascii="Arial Narrow" w:hAnsi="Arial Narrow" w:cs="Tahoma"/>
          <w:b/>
          <w:bCs/>
          <w:i/>
          <w:color w:val="000000"/>
          <w:sz w:val="26"/>
          <w:szCs w:val="26"/>
          <w:lang w:eastAsia="es-CO"/>
        </w:rPr>
        <w:t xml:space="preserve">Liliana Patricia </w:t>
      </w:r>
      <w:r w:rsidR="006072E1" w:rsidRPr="00E248B7">
        <w:rPr>
          <w:rFonts w:ascii="Arial Narrow" w:hAnsi="Arial Narrow" w:cs="Tahoma"/>
          <w:b/>
          <w:bCs/>
          <w:i/>
          <w:color w:val="000000"/>
          <w:sz w:val="26"/>
          <w:szCs w:val="26"/>
          <w:lang w:eastAsia="es-CO"/>
        </w:rPr>
        <w:t>Gutiérrez</w:t>
      </w:r>
      <w:r w:rsidR="002A0242" w:rsidRPr="00E248B7">
        <w:rPr>
          <w:rFonts w:ascii="Arial Narrow" w:hAnsi="Arial Narrow" w:cs="Tahoma"/>
          <w:b/>
          <w:bCs/>
          <w:i/>
          <w:color w:val="000000"/>
          <w:sz w:val="26"/>
          <w:szCs w:val="26"/>
          <w:lang w:eastAsia="es-CO"/>
        </w:rPr>
        <w:t xml:space="preserve"> Vasco</w:t>
      </w:r>
      <w:r w:rsidR="009C6364" w:rsidRPr="00E248B7">
        <w:rPr>
          <w:rFonts w:ascii="Arial Narrow" w:hAnsi="Arial Narrow" w:cs="Tahoma"/>
          <w:b/>
          <w:bCs/>
          <w:i/>
          <w:color w:val="000000"/>
          <w:sz w:val="26"/>
          <w:szCs w:val="26"/>
          <w:lang w:eastAsia="es-CO"/>
        </w:rPr>
        <w:t xml:space="preserve"> </w:t>
      </w:r>
      <w:r w:rsidR="009C6364" w:rsidRPr="00E248B7">
        <w:rPr>
          <w:rFonts w:ascii="Arial Narrow" w:hAnsi="Arial Narrow" w:cs="Tahoma"/>
          <w:bCs/>
          <w:color w:val="000000"/>
          <w:sz w:val="26"/>
          <w:szCs w:val="26"/>
          <w:lang w:eastAsia="es-CO"/>
        </w:rPr>
        <w:t xml:space="preserve">contra la </w:t>
      </w:r>
      <w:r w:rsidR="009C6364" w:rsidRPr="00E248B7">
        <w:rPr>
          <w:rFonts w:ascii="Arial Narrow" w:hAnsi="Arial Narrow" w:cs="Tahoma"/>
          <w:b/>
          <w:bCs/>
          <w:i/>
          <w:color w:val="000000"/>
          <w:sz w:val="26"/>
          <w:szCs w:val="26"/>
          <w:lang w:eastAsia="es-CO"/>
        </w:rPr>
        <w:t>Administradora Colom</w:t>
      </w:r>
      <w:r w:rsidR="00BD2C86" w:rsidRPr="00E248B7">
        <w:rPr>
          <w:rFonts w:ascii="Arial Narrow" w:hAnsi="Arial Narrow" w:cs="Tahoma"/>
          <w:b/>
          <w:bCs/>
          <w:i/>
          <w:color w:val="000000"/>
          <w:sz w:val="26"/>
          <w:szCs w:val="26"/>
          <w:lang w:eastAsia="es-CO"/>
        </w:rPr>
        <w:t>biana de Pensiones –Colpensiones</w:t>
      </w:r>
      <w:r w:rsidR="002A0242" w:rsidRPr="00E248B7">
        <w:rPr>
          <w:rFonts w:ascii="Arial Narrow" w:hAnsi="Arial Narrow" w:cs="Tahoma"/>
          <w:b/>
          <w:bCs/>
          <w:i/>
          <w:color w:val="000000"/>
          <w:sz w:val="26"/>
          <w:szCs w:val="26"/>
          <w:lang w:eastAsia="es-CO"/>
        </w:rPr>
        <w:t xml:space="preserve"> </w:t>
      </w:r>
      <w:r w:rsidR="002A0242" w:rsidRPr="00E248B7">
        <w:rPr>
          <w:rFonts w:ascii="Arial Narrow" w:hAnsi="Arial Narrow" w:cs="Tahoma"/>
          <w:bCs/>
          <w:i/>
          <w:color w:val="000000"/>
          <w:sz w:val="26"/>
          <w:szCs w:val="26"/>
          <w:lang w:eastAsia="es-CO"/>
        </w:rPr>
        <w:t xml:space="preserve"> y </w:t>
      </w:r>
      <w:r w:rsidR="002A0242" w:rsidRPr="00E248B7">
        <w:rPr>
          <w:rFonts w:ascii="Arial Narrow" w:hAnsi="Arial Narrow" w:cs="Tahoma"/>
          <w:b/>
          <w:bCs/>
          <w:i/>
          <w:color w:val="000000"/>
          <w:sz w:val="26"/>
          <w:szCs w:val="26"/>
          <w:lang w:eastAsia="es-CO"/>
        </w:rPr>
        <w:t>Colfondos S.A. Pensiones y Cesantías,</w:t>
      </w:r>
      <w:r w:rsidR="00BD2C86" w:rsidRPr="00E248B7">
        <w:rPr>
          <w:rFonts w:ascii="Arial Narrow" w:hAnsi="Arial Narrow" w:cs="Tahoma"/>
          <w:b/>
          <w:bCs/>
          <w:i/>
          <w:color w:val="000000"/>
          <w:sz w:val="26"/>
          <w:szCs w:val="26"/>
          <w:lang w:eastAsia="es-CO"/>
        </w:rPr>
        <w:t xml:space="preserve"> </w:t>
      </w:r>
      <w:r w:rsidR="00BD2C86" w:rsidRPr="00E248B7">
        <w:rPr>
          <w:rFonts w:ascii="Arial Narrow" w:hAnsi="Arial Narrow" w:cs="Tahoma"/>
          <w:bCs/>
          <w:i/>
          <w:color w:val="000000"/>
          <w:sz w:val="26"/>
          <w:szCs w:val="26"/>
          <w:lang w:eastAsia="es-CO"/>
        </w:rPr>
        <w:t xml:space="preserve">trámite al cual se vinculó a </w:t>
      </w:r>
      <w:r w:rsidR="00BD2C86" w:rsidRPr="00E248B7">
        <w:rPr>
          <w:rFonts w:ascii="Arial Narrow" w:hAnsi="Arial Narrow" w:cs="Tahoma"/>
          <w:b/>
          <w:bCs/>
          <w:i/>
          <w:color w:val="000000"/>
          <w:sz w:val="26"/>
          <w:szCs w:val="26"/>
          <w:lang w:eastAsia="es-CO"/>
        </w:rPr>
        <w:t>María Yolanda Salgado Oviedo</w:t>
      </w:r>
      <w:r w:rsidR="0058507C" w:rsidRPr="00E248B7">
        <w:rPr>
          <w:rFonts w:ascii="Arial Narrow" w:hAnsi="Arial Narrow" w:cs="Tahoma"/>
          <w:bCs/>
          <w:color w:val="000000"/>
          <w:sz w:val="26"/>
          <w:szCs w:val="26"/>
          <w:lang w:eastAsia="es-CO"/>
        </w:rPr>
        <w:t xml:space="preserve"> y </w:t>
      </w:r>
      <w:r w:rsidR="002A0242" w:rsidRPr="00E248B7">
        <w:rPr>
          <w:rFonts w:ascii="Arial Narrow" w:hAnsi="Arial Narrow" w:cs="Tahoma"/>
          <w:bCs/>
          <w:color w:val="000000"/>
          <w:sz w:val="26"/>
          <w:szCs w:val="26"/>
          <w:lang w:eastAsia="es-CO"/>
        </w:rPr>
        <w:t xml:space="preserve">se llamó en garantía a </w:t>
      </w:r>
      <w:r w:rsidR="002A0242" w:rsidRPr="00E248B7">
        <w:rPr>
          <w:rFonts w:ascii="Arial Narrow" w:hAnsi="Arial Narrow" w:cs="Tahoma"/>
          <w:b/>
          <w:bCs/>
          <w:color w:val="000000"/>
          <w:sz w:val="26"/>
          <w:szCs w:val="26"/>
          <w:lang w:eastAsia="es-CO"/>
        </w:rPr>
        <w:t>Allianz Seguros de Vida S.A</w:t>
      </w:r>
      <w:r w:rsidR="00737F92" w:rsidRPr="00E248B7">
        <w:rPr>
          <w:rFonts w:ascii="Arial Narrow" w:hAnsi="Arial Narrow" w:cs="Tahoma"/>
          <w:b/>
          <w:bCs/>
          <w:color w:val="000000"/>
          <w:sz w:val="26"/>
          <w:szCs w:val="26"/>
          <w:lang w:eastAsia="es-CO"/>
        </w:rPr>
        <w:t>.</w:t>
      </w:r>
    </w:p>
    <w:p w:rsidR="0051378C" w:rsidRPr="00E248B7" w:rsidRDefault="0051378C" w:rsidP="00E248B7">
      <w:pPr>
        <w:spacing w:line="312" w:lineRule="auto"/>
        <w:ind w:firstLine="851"/>
        <w:jc w:val="both"/>
        <w:rPr>
          <w:rFonts w:ascii="Arial Narrow" w:hAnsi="Arial Narrow" w:cs="Tahoma"/>
          <w:b/>
          <w:bCs/>
          <w:color w:val="000000"/>
          <w:sz w:val="26"/>
          <w:szCs w:val="26"/>
          <w:lang w:eastAsia="es-CO"/>
        </w:rPr>
      </w:pPr>
    </w:p>
    <w:p w:rsidR="0051378C" w:rsidRPr="00E248B7" w:rsidRDefault="0051378C" w:rsidP="00E248B7">
      <w:pPr>
        <w:shd w:val="clear" w:color="auto" w:fill="FFFFFF"/>
        <w:spacing w:line="312" w:lineRule="auto"/>
        <w:ind w:firstLine="708"/>
        <w:jc w:val="both"/>
        <w:rPr>
          <w:rFonts w:ascii="Arial Narrow" w:hAnsi="Arial Narrow" w:cs="Tahoma"/>
          <w:b/>
          <w:bCs/>
          <w:color w:val="000000"/>
          <w:sz w:val="26"/>
          <w:szCs w:val="26"/>
          <w:lang w:eastAsia="es-CO"/>
        </w:rPr>
      </w:pPr>
      <w:r w:rsidRPr="00E248B7">
        <w:rPr>
          <w:rFonts w:ascii="Arial Narrow" w:hAnsi="Arial Narrow" w:cs="Tahoma"/>
          <w:b/>
          <w:bCs/>
          <w:color w:val="000000"/>
          <w:sz w:val="26"/>
          <w:szCs w:val="26"/>
          <w:lang w:eastAsia="es-CO"/>
        </w:rPr>
        <w:t>IDENTIFICACIÓN DE LOS PRESENTES:</w:t>
      </w:r>
    </w:p>
    <w:p w:rsidR="00181D67" w:rsidRPr="00E248B7" w:rsidRDefault="00A20DD9" w:rsidP="00E248B7">
      <w:pPr>
        <w:spacing w:line="312" w:lineRule="auto"/>
        <w:ind w:firstLine="851"/>
        <w:jc w:val="both"/>
        <w:rPr>
          <w:rFonts w:ascii="Arial Narrow" w:hAnsi="Arial Narrow" w:cs="Arial"/>
          <w:bCs/>
          <w:iCs/>
          <w:sz w:val="26"/>
          <w:szCs w:val="26"/>
        </w:rPr>
      </w:pPr>
      <w:r w:rsidRPr="00E248B7">
        <w:rPr>
          <w:rFonts w:ascii="Arial Narrow" w:hAnsi="Arial Narrow" w:cs="Arial"/>
          <w:bCs/>
          <w:iCs/>
          <w:sz w:val="26"/>
          <w:szCs w:val="26"/>
        </w:rPr>
        <w:t xml:space="preserve"> </w:t>
      </w:r>
    </w:p>
    <w:p w:rsidR="00181D67" w:rsidRPr="00E248B7" w:rsidRDefault="00C34BB9" w:rsidP="00E248B7">
      <w:pPr>
        <w:pStyle w:val="Prrafodelista"/>
        <w:numPr>
          <w:ilvl w:val="0"/>
          <w:numId w:val="7"/>
        </w:numPr>
        <w:spacing w:line="312" w:lineRule="auto"/>
        <w:rPr>
          <w:rFonts w:ascii="Arial Narrow" w:hAnsi="Arial Narrow" w:cs="Tahoma"/>
          <w:b/>
          <w:i/>
          <w:sz w:val="26"/>
          <w:szCs w:val="26"/>
        </w:rPr>
      </w:pPr>
      <w:r w:rsidRPr="00E248B7">
        <w:rPr>
          <w:rFonts w:ascii="Arial Narrow" w:hAnsi="Arial Narrow" w:cs="Tahoma"/>
          <w:b/>
          <w:i/>
          <w:sz w:val="26"/>
          <w:szCs w:val="26"/>
        </w:rPr>
        <w:t>ANTECEDENTES</w:t>
      </w:r>
    </w:p>
    <w:p w:rsidR="00181D67" w:rsidRPr="00E248B7" w:rsidRDefault="00181D67" w:rsidP="00E248B7">
      <w:pPr>
        <w:pStyle w:val="Sinespaciado"/>
        <w:spacing w:line="312" w:lineRule="auto"/>
        <w:rPr>
          <w:rFonts w:ascii="Arial Narrow" w:hAnsi="Arial Narrow"/>
          <w:sz w:val="26"/>
          <w:szCs w:val="26"/>
        </w:rPr>
      </w:pPr>
    </w:p>
    <w:p w:rsidR="00D95679" w:rsidRPr="00E248B7" w:rsidRDefault="00C1051A" w:rsidP="00E248B7">
      <w:pPr>
        <w:shd w:val="clear" w:color="auto" w:fill="FFFFFF"/>
        <w:spacing w:line="312" w:lineRule="auto"/>
        <w:ind w:firstLine="851"/>
        <w:jc w:val="both"/>
        <w:rPr>
          <w:rFonts w:ascii="Arial Narrow" w:hAnsi="Arial Narrow" w:cs="Tahoma"/>
          <w:sz w:val="26"/>
          <w:szCs w:val="26"/>
        </w:rPr>
      </w:pPr>
      <w:r w:rsidRPr="00E248B7">
        <w:rPr>
          <w:rFonts w:ascii="Arial Narrow" w:hAnsi="Arial Narrow" w:cs="Tahoma"/>
          <w:sz w:val="26"/>
          <w:szCs w:val="26"/>
        </w:rPr>
        <w:t xml:space="preserve">Persigue la demandante </w:t>
      </w:r>
      <w:r w:rsidR="00A20DD9" w:rsidRPr="00E248B7">
        <w:rPr>
          <w:rFonts w:ascii="Arial Narrow" w:hAnsi="Arial Narrow" w:cs="Tahoma"/>
          <w:sz w:val="26"/>
          <w:szCs w:val="26"/>
        </w:rPr>
        <w:t>que se</w:t>
      </w:r>
      <w:r w:rsidR="00D95679" w:rsidRPr="00E248B7">
        <w:rPr>
          <w:rFonts w:ascii="Arial Narrow" w:hAnsi="Arial Narrow" w:cs="Tahoma"/>
          <w:sz w:val="26"/>
          <w:szCs w:val="26"/>
        </w:rPr>
        <w:t xml:space="preserve"> le declare como beneficiaria de la</w:t>
      </w:r>
      <w:r w:rsidR="000E6C80" w:rsidRPr="00E248B7">
        <w:rPr>
          <w:rFonts w:ascii="Arial Narrow" w:hAnsi="Arial Narrow" w:cs="Tahoma"/>
          <w:sz w:val="26"/>
          <w:szCs w:val="26"/>
        </w:rPr>
        <w:t xml:space="preserve"> </w:t>
      </w:r>
      <w:r w:rsidR="00D95679" w:rsidRPr="00E248B7">
        <w:rPr>
          <w:rFonts w:ascii="Arial Narrow" w:hAnsi="Arial Narrow" w:cs="Tahoma"/>
          <w:sz w:val="26"/>
          <w:szCs w:val="26"/>
        </w:rPr>
        <w:t>pensión de sobrevivientes g</w:t>
      </w:r>
      <w:r w:rsidR="00723B3A" w:rsidRPr="00E248B7">
        <w:rPr>
          <w:rFonts w:ascii="Arial Narrow" w:hAnsi="Arial Narrow" w:cs="Tahoma"/>
          <w:sz w:val="26"/>
          <w:szCs w:val="26"/>
        </w:rPr>
        <w:t xml:space="preserve">enerada por la </w:t>
      </w:r>
      <w:r w:rsidR="009550DD" w:rsidRPr="00E248B7">
        <w:rPr>
          <w:rFonts w:ascii="Arial Narrow" w:hAnsi="Arial Narrow" w:cs="Tahoma"/>
          <w:sz w:val="26"/>
          <w:szCs w:val="26"/>
        </w:rPr>
        <w:t>deceso</w:t>
      </w:r>
      <w:r w:rsidR="00723B3A" w:rsidRPr="00E248B7">
        <w:rPr>
          <w:rFonts w:ascii="Arial Narrow" w:hAnsi="Arial Narrow" w:cs="Tahoma"/>
          <w:sz w:val="26"/>
          <w:szCs w:val="26"/>
        </w:rPr>
        <w:t xml:space="preserve"> de </w:t>
      </w:r>
      <w:r w:rsidR="007C529A" w:rsidRPr="00E248B7">
        <w:rPr>
          <w:rFonts w:ascii="Arial Narrow" w:hAnsi="Arial Narrow" w:cs="Tahoma"/>
          <w:sz w:val="26"/>
          <w:szCs w:val="26"/>
        </w:rPr>
        <w:t xml:space="preserve">Carlos Alberto Quiroga </w:t>
      </w:r>
      <w:r w:rsidR="00D95679" w:rsidRPr="00E248B7">
        <w:rPr>
          <w:rFonts w:ascii="Arial Narrow" w:hAnsi="Arial Narrow" w:cs="Tahoma"/>
          <w:sz w:val="26"/>
          <w:szCs w:val="26"/>
        </w:rPr>
        <w:t>y</w:t>
      </w:r>
      <w:r w:rsidR="006072E1" w:rsidRPr="00E248B7">
        <w:rPr>
          <w:rFonts w:ascii="Arial Narrow" w:hAnsi="Arial Narrow" w:cs="Tahoma"/>
          <w:sz w:val="26"/>
          <w:szCs w:val="26"/>
        </w:rPr>
        <w:t>,</w:t>
      </w:r>
      <w:r w:rsidR="00D95679" w:rsidRPr="00E248B7">
        <w:rPr>
          <w:rFonts w:ascii="Arial Narrow" w:hAnsi="Arial Narrow" w:cs="Tahoma"/>
          <w:sz w:val="26"/>
          <w:szCs w:val="26"/>
        </w:rPr>
        <w:t xml:space="preserve"> en consecuencia, pide </w:t>
      </w:r>
      <w:r w:rsidR="007C529A" w:rsidRPr="00E248B7">
        <w:rPr>
          <w:rFonts w:ascii="Arial Narrow" w:hAnsi="Arial Narrow" w:cs="Tahoma"/>
          <w:sz w:val="26"/>
          <w:szCs w:val="26"/>
        </w:rPr>
        <w:t xml:space="preserve">como pretensión principal </w:t>
      </w:r>
      <w:r w:rsidR="00D95679" w:rsidRPr="00E248B7">
        <w:rPr>
          <w:rFonts w:ascii="Arial Narrow" w:hAnsi="Arial Narrow" w:cs="Tahoma"/>
          <w:sz w:val="26"/>
          <w:szCs w:val="26"/>
        </w:rPr>
        <w:t xml:space="preserve">que se condene a la </w:t>
      </w:r>
      <w:r w:rsidR="007C529A" w:rsidRPr="00E248B7">
        <w:rPr>
          <w:rFonts w:ascii="Arial Narrow" w:hAnsi="Arial Narrow" w:cs="Tahoma"/>
          <w:sz w:val="26"/>
          <w:szCs w:val="26"/>
        </w:rPr>
        <w:t>Administradora Colombiana de Pensiones - Colpensiones</w:t>
      </w:r>
      <w:r w:rsidR="00D95679" w:rsidRPr="00E248B7">
        <w:rPr>
          <w:rFonts w:ascii="Arial Narrow" w:hAnsi="Arial Narrow" w:cs="Tahoma"/>
          <w:sz w:val="26"/>
          <w:szCs w:val="26"/>
        </w:rPr>
        <w:t xml:space="preserve"> a reconocer y pagar la misma, desde el </w:t>
      </w:r>
      <w:r w:rsidR="007C529A" w:rsidRPr="00E248B7">
        <w:rPr>
          <w:rFonts w:ascii="Arial Narrow" w:hAnsi="Arial Narrow" w:cs="Tahoma"/>
          <w:sz w:val="26"/>
          <w:szCs w:val="26"/>
        </w:rPr>
        <w:t>28</w:t>
      </w:r>
      <w:r w:rsidR="00840287" w:rsidRPr="00E248B7">
        <w:rPr>
          <w:rFonts w:ascii="Arial Narrow" w:hAnsi="Arial Narrow" w:cs="Tahoma"/>
          <w:sz w:val="26"/>
          <w:szCs w:val="26"/>
        </w:rPr>
        <w:t xml:space="preserve"> de </w:t>
      </w:r>
      <w:r w:rsidR="007C529A" w:rsidRPr="00E248B7">
        <w:rPr>
          <w:rFonts w:ascii="Arial Narrow" w:hAnsi="Arial Narrow" w:cs="Tahoma"/>
          <w:sz w:val="26"/>
          <w:szCs w:val="26"/>
        </w:rPr>
        <w:t>enero</w:t>
      </w:r>
      <w:r w:rsidR="00840287" w:rsidRPr="00E248B7">
        <w:rPr>
          <w:rFonts w:ascii="Arial Narrow" w:hAnsi="Arial Narrow" w:cs="Tahoma"/>
          <w:sz w:val="26"/>
          <w:szCs w:val="26"/>
        </w:rPr>
        <w:t xml:space="preserve"> de 20</w:t>
      </w:r>
      <w:r w:rsidR="007C529A" w:rsidRPr="00E248B7">
        <w:rPr>
          <w:rFonts w:ascii="Arial Narrow" w:hAnsi="Arial Narrow" w:cs="Tahoma"/>
          <w:sz w:val="26"/>
          <w:szCs w:val="26"/>
        </w:rPr>
        <w:t>00</w:t>
      </w:r>
      <w:r w:rsidR="0037066E" w:rsidRPr="00E248B7">
        <w:rPr>
          <w:rFonts w:ascii="Arial Narrow" w:hAnsi="Arial Narrow" w:cs="Tahoma"/>
          <w:sz w:val="26"/>
          <w:szCs w:val="26"/>
        </w:rPr>
        <w:t>,</w:t>
      </w:r>
      <w:r w:rsidR="00D95679" w:rsidRPr="00E248B7">
        <w:rPr>
          <w:rFonts w:ascii="Arial Narrow" w:hAnsi="Arial Narrow" w:cs="Tahoma"/>
          <w:sz w:val="26"/>
          <w:szCs w:val="26"/>
        </w:rPr>
        <w:t xml:space="preserve"> </w:t>
      </w:r>
      <w:r w:rsidR="004B7AFD" w:rsidRPr="00E248B7">
        <w:rPr>
          <w:rFonts w:ascii="Arial Narrow" w:hAnsi="Arial Narrow" w:cs="Tahoma"/>
          <w:sz w:val="26"/>
          <w:szCs w:val="26"/>
        </w:rPr>
        <w:t>con el correspondiente retroactivo pensional, incluyendo las mesadas adicionales</w:t>
      </w:r>
      <w:r w:rsidR="0037066E" w:rsidRPr="00E248B7">
        <w:rPr>
          <w:rFonts w:ascii="Arial Narrow" w:hAnsi="Arial Narrow" w:cs="Tahoma"/>
          <w:sz w:val="26"/>
          <w:szCs w:val="26"/>
        </w:rPr>
        <w:t xml:space="preserve">, los intereses </w:t>
      </w:r>
      <w:r w:rsidR="00D95679" w:rsidRPr="00E248B7">
        <w:rPr>
          <w:rFonts w:ascii="Arial Narrow" w:hAnsi="Arial Narrow" w:cs="Tahoma"/>
          <w:sz w:val="26"/>
          <w:szCs w:val="26"/>
        </w:rPr>
        <w:t xml:space="preserve"> moratorios</w:t>
      </w:r>
      <w:r w:rsidR="007A0965" w:rsidRPr="00E248B7">
        <w:rPr>
          <w:rFonts w:ascii="Arial Narrow" w:hAnsi="Arial Narrow" w:cs="Tahoma"/>
          <w:sz w:val="26"/>
          <w:szCs w:val="26"/>
        </w:rPr>
        <w:t>,</w:t>
      </w:r>
      <w:r w:rsidR="00D95679" w:rsidRPr="00E248B7">
        <w:rPr>
          <w:rFonts w:ascii="Arial Narrow" w:hAnsi="Arial Narrow" w:cs="Tahoma"/>
          <w:sz w:val="26"/>
          <w:szCs w:val="26"/>
        </w:rPr>
        <w:t xml:space="preserve"> las costas del proceso</w:t>
      </w:r>
      <w:r w:rsidR="007A0965" w:rsidRPr="00E248B7">
        <w:rPr>
          <w:rFonts w:ascii="Arial Narrow" w:hAnsi="Arial Narrow" w:cs="Tahoma"/>
          <w:sz w:val="26"/>
          <w:szCs w:val="26"/>
        </w:rPr>
        <w:t>, o en pretensión subsidiaria que</w:t>
      </w:r>
      <w:r w:rsidR="00B22DC8" w:rsidRPr="00E248B7">
        <w:rPr>
          <w:rFonts w:ascii="Arial Narrow" w:hAnsi="Arial Narrow" w:cs="Tahoma"/>
          <w:sz w:val="26"/>
          <w:szCs w:val="26"/>
        </w:rPr>
        <w:t>,</w:t>
      </w:r>
      <w:r w:rsidR="007A0965" w:rsidRPr="00E248B7">
        <w:rPr>
          <w:rFonts w:ascii="Arial Narrow" w:hAnsi="Arial Narrow" w:cs="Tahoma"/>
          <w:sz w:val="26"/>
          <w:szCs w:val="26"/>
        </w:rPr>
        <w:t xml:space="preserve"> el Fondo de Pensiones y Cesantías - Colfondos reconozca la pensión</w:t>
      </w:r>
      <w:r w:rsidR="00D95679" w:rsidRPr="00E248B7">
        <w:rPr>
          <w:rFonts w:ascii="Arial Narrow" w:hAnsi="Arial Narrow" w:cs="Tahoma"/>
          <w:sz w:val="26"/>
          <w:szCs w:val="26"/>
        </w:rPr>
        <w:t>.</w:t>
      </w:r>
    </w:p>
    <w:p w:rsidR="00D95679" w:rsidRPr="00E248B7" w:rsidRDefault="00D95679" w:rsidP="00E248B7">
      <w:pPr>
        <w:shd w:val="clear" w:color="auto" w:fill="FFFFFF"/>
        <w:spacing w:line="312" w:lineRule="auto"/>
        <w:ind w:firstLine="851"/>
        <w:jc w:val="both"/>
        <w:rPr>
          <w:rFonts w:ascii="Arial Narrow" w:hAnsi="Arial Narrow" w:cs="Tahoma"/>
          <w:sz w:val="26"/>
          <w:szCs w:val="26"/>
        </w:rPr>
      </w:pPr>
    </w:p>
    <w:p w:rsidR="00746783" w:rsidRPr="00E248B7" w:rsidRDefault="00D95679" w:rsidP="00E248B7">
      <w:pPr>
        <w:shd w:val="clear" w:color="auto" w:fill="FFFFFF"/>
        <w:spacing w:line="312" w:lineRule="auto"/>
        <w:ind w:firstLine="851"/>
        <w:jc w:val="both"/>
        <w:rPr>
          <w:rFonts w:ascii="Arial Narrow" w:hAnsi="Arial Narrow" w:cs="Tahoma"/>
          <w:sz w:val="26"/>
          <w:szCs w:val="26"/>
        </w:rPr>
      </w:pPr>
      <w:r w:rsidRPr="00E248B7">
        <w:rPr>
          <w:rFonts w:ascii="Arial Narrow" w:hAnsi="Arial Narrow" w:cs="Tahoma"/>
          <w:sz w:val="26"/>
          <w:szCs w:val="26"/>
        </w:rPr>
        <w:t>Para así pedir, relata que</w:t>
      </w:r>
      <w:r w:rsidR="00746783" w:rsidRPr="00E248B7">
        <w:rPr>
          <w:rFonts w:ascii="Arial Narrow" w:hAnsi="Arial Narrow" w:cs="Tahoma"/>
          <w:sz w:val="26"/>
          <w:szCs w:val="26"/>
        </w:rPr>
        <w:t xml:space="preserve"> el señor Carlos Alber</w:t>
      </w:r>
      <w:r w:rsidR="00FE2673" w:rsidRPr="00E248B7">
        <w:rPr>
          <w:rFonts w:ascii="Arial Narrow" w:hAnsi="Arial Narrow" w:cs="Tahoma"/>
          <w:sz w:val="26"/>
          <w:szCs w:val="26"/>
        </w:rPr>
        <w:t>t</w:t>
      </w:r>
      <w:r w:rsidR="00746783" w:rsidRPr="00E248B7">
        <w:rPr>
          <w:rFonts w:ascii="Arial Narrow" w:hAnsi="Arial Narrow" w:cs="Tahoma"/>
          <w:sz w:val="26"/>
          <w:szCs w:val="26"/>
        </w:rPr>
        <w:t xml:space="preserve">o Quiroga se afilió desde el 20 de marzo de 1985 al Instituto de Seguros Sociales </w:t>
      </w:r>
      <w:r w:rsidR="006514AB" w:rsidRPr="00E248B7">
        <w:rPr>
          <w:rFonts w:ascii="Arial Narrow" w:hAnsi="Arial Narrow" w:cs="Tahoma"/>
          <w:sz w:val="26"/>
          <w:szCs w:val="26"/>
        </w:rPr>
        <w:t xml:space="preserve">en pensiones; </w:t>
      </w:r>
      <w:r w:rsidR="002F6FAF" w:rsidRPr="00E248B7">
        <w:rPr>
          <w:rFonts w:ascii="Arial Narrow" w:hAnsi="Arial Narrow" w:cs="Tahoma"/>
          <w:sz w:val="26"/>
          <w:szCs w:val="26"/>
        </w:rPr>
        <w:t>que</w:t>
      </w:r>
      <w:r w:rsidR="006514AB" w:rsidRPr="00E248B7">
        <w:rPr>
          <w:rFonts w:ascii="Arial Narrow" w:hAnsi="Arial Narrow" w:cs="Tahoma"/>
          <w:sz w:val="26"/>
          <w:szCs w:val="26"/>
        </w:rPr>
        <w:t xml:space="preserve"> contrajo</w:t>
      </w:r>
      <w:r w:rsidR="00746783" w:rsidRPr="00E248B7">
        <w:rPr>
          <w:rFonts w:ascii="Arial Narrow" w:hAnsi="Arial Narrow" w:cs="Tahoma"/>
          <w:sz w:val="26"/>
          <w:szCs w:val="26"/>
        </w:rPr>
        <w:t xml:space="preserve"> matrimonio </w:t>
      </w:r>
      <w:r w:rsidR="007B01E1" w:rsidRPr="00E248B7">
        <w:rPr>
          <w:rFonts w:ascii="Arial Narrow" w:hAnsi="Arial Narrow" w:cs="Tahoma"/>
          <w:sz w:val="26"/>
          <w:szCs w:val="26"/>
        </w:rPr>
        <w:t xml:space="preserve">con el afiliado </w:t>
      </w:r>
      <w:r w:rsidR="006514AB" w:rsidRPr="00E248B7">
        <w:rPr>
          <w:rFonts w:ascii="Arial Narrow" w:hAnsi="Arial Narrow" w:cs="Tahoma"/>
          <w:sz w:val="26"/>
          <w:szCs w:val="26"/>
        </w:rPr>
        <w:t xml:space="preserve">el </w:t>
      </w:r>
      <w:r w:rsidR="00746783" w:rsidRPr="00E248B7">
        <w:rPr>
          <w:rFonts w:ascii="Arial Narrow" w:hAnsi="Arial Narrow" w:cs="Tahoma"/>
          <w:sz w:val="26"/>
          <w:szCs w:val="26"/>
        </w:rPr>
        <w:t>20 de agosto de 1990</w:t>
      </w:r>
      <w:r w:rsidR="006514AB" w:rsidRPr="00E248B7">
        <w:rPr>
          <w:rFonts w:ascii="Arial Narrow" w:hAnsi="Arial Narrow" w:cs="Tahoma"/>
          <w:sz w:val="26"/>
          <w:szCs w:val="26"/>
        </w:rPr>
        <w:t xml:space="preserve">, </w:t>
      </w:r>
      <w:r w:rsidR="00746783" w:rsidRPr="00E248B7">
        <w:rPr>
          <w:rFonts w:ascii="Arial Narrow" w:hAnsi="Arial Narrow" w:cs="Tahoma"/>
          <w:sz w:val="26"/>
          <w:szCs w:val="26"/>
        </w:rPr>
        <w:t xml:space="preserve">unión </w:t>
      </w:r>
      <w:r w:rsidR="006514AB" w:rsidRPr="00E248B7">
        <w:rPr>
          <w:rFonts w:ascii="Arial Narrow" w:hAnsi="Arial Narrow" w:cs="Tahoma"/>
          <w:sz w:val="26"/>
          <w:szCs w:val="26"/>
        </w:rPr>
        <w:t>en donde se procreó</w:t>
      </w:r>
      <w:r w:rsidR="00746783" w:rsidRPr="00E248B7">
        <w:rPr>
          <w:rFonts w:ascii="Arial Narrow" w:hAnsi="Arial Narrow" w:cs="Tahoma"/>
          <w:sz w:val="26"/>
          <w:szCs w:val="26"/>
        </w:rPr>
        <w:t xml:space="preserve"> el 12 de marzo de 1991 a Natalia Quiroga Gutiérrez; que desde que contrajeron nupcias hasta el 28 de enero de 2000, fec</w:t>
      </w:r>
      <w:r w:rsidR="00FE2673" w:rsidRPr="00E248B7">
        <w:rPr>
          <w:rFonts w:ascii="Arial Narrow" w:hAnsi="Arial Narrow" w:cs="Tahoma"/>
          <w:sz w:val="26"/>
          <w:szCs w:val="26"/>
        </w:rPr>
        <w:t>ha de fallecimiento del asegurado</w:t>
      </w:r>
      <w:r w:rsidR="00746783" w:rsidRPr="00E248B7">
        <w:rPr>
          <w:rFonts w:ascii="Arial Narrow" w:hAnsi="Arial Narrow" w:cs="Tahoma"/>
          <w:sz w:val="26"/>
          <w:szCs w:val="26"/>
        </w:rPr>
        <w:t xml:space="preserve">, </w:t>
      </w:r>
      <w:r w:rsidR="007B01E1" w:rsidRPr="00E248B7">
        <w:rPr>
          <w:rFonts w:ascii="Arial Narrow" w:hAnsi="Arial Narrow" w:cs="Tahoma"/>
          <w:sz w:val="26"/>
          <w:szCs w:val="26"/>
        </w:rPr>
        <w:t>compartieron</w:t>
      </w:r>
      <w:r w:rsidR="00746783" w:rsidRPr="00E248B7">
        <w:rPr>
          <w:rFonts w:ascii="Arial Narrow" w:hAnsi="Arial Narrow" w:cs="Tahoma"/>
          <w:sz w:val="26"/>
          <w:szCs w:val="26"/>
        </w:rPr>
        <w:t xml:space="preserve"> mesa, techo y lecho de manera ininterrumpida</w:t>
      </w:r>
      <w:r w:rsidR="006514AB" w:rsidRPr="00E248B7">
        <w:rPr>
          <w:rFonts w:ascii="Arial Narrow" w:hAnsi="Arial Narrow" w:cs="Tahoma"/>
          <w:sz w:val="26"/>
          <w:szCs w:val="26"/>
        </w:rPr>
        <w:t xml:space="preserve">; que antes del 1 de abril de 1994, en vigencia del Acuerdo 049 e 1990, el de cujus acreditó más de 300 semanas cotizadas </w:t>
      </w:r>
      <w:r w:rsidR="00C214E7" w:rsidRPr="00E248B7">
        <w:rPr>
          <w:rFonts w:ascii="Arial Narrow" w:hAnsi="Arial Narrow" w:cs="Tahoma"/>
          <w:sz w:val="26"/>
          <w:szCs w:val="26"/>
        </w:rPr>
        <w:t>a ISS;</w:t>
      </w:r>
      <w:r w:rsidR="006514AB" w:rsidRPr="00E248B7">
        <w:rPr>
          <w:rFonts w:ascii="Arial Narrow" w:hAnsi="Arial Narrow" w:cs="Tahoma"/>
          <w:sz w:val="26"/>
          <w:szCs w:val="26"/>
        </w:rPr>
        <w:t xml:space="preserve"> que el 07 mayo de 1998,</w:t>
      </w:r>
      <w:r w:rsidR="00C214E7" w:rsidRPr="00E248B7">
        <w:rPr>
          <w:rFonts w:ascii="Arial Narrow" w:hAnsi="Arial Narrow" w:cs="Tahoma"/>
          <w:sz w:val="26"/>
          <w:szCs w:val="26"/>
        </w:rPr>
        <w:t xml:space="preserve"> el causante diligenció</w:t>
      </w:r>
      <w:r w:rsidR="006514AB" w:rsidRPr="00E248B7">
        <w:rPr>
          <w:rFonts w:ascii="Arial Narrow" w:hAnsi="Arial Narrow" w:cs="Tahoma"/>
          <w:sz w:val="26"/>
          <w:szCs w:val="26"/>
        </w:rPr>
        <w:t xml:space="preserve"> formulario de afiliación </w:t>
      </w:r>
      <w:r w:rsidR="00C214E7" w:rsidRPr="00E248B7">
        <w:rPr>
          <w:rFonts w:ascii="Arial Narrow" w:hAnsi="Arial Narrow" w:cs="Tahoma"/>
          <w:sz w:val="26"/>
          <w:szCs w:val="26"/>
        </w:rPr>
        <w:t xml:space="preserve">y traslado </w:t>
      </w:r>
      <w:r w:rsidR="006514AB" w:rsidRPr="00E248B7">
        <w:rPr>
          <w:rFonts w:ascii="Arial Narrow" w:hAnsi="Arial Narrow" w:cs="Tahoma"/>
          <w:sz w:val="26"/>
          <w:szCs w:val="26"/>
        </w:rPr>
        <w:t>a COL</w:t>
      </w:r>
      <w:r w:rsidR="00C214E7" w:rsidRPr="00E248B7">
        <w:rPr>
          <w:rFonts w:ascii="Arial Narrow" w:hAnsi="Arial Narrow" w:cs="Tahoma"/>
          <w:sz w:val="26"/>
          <w:szCs w:val="26"/>
        </w:rPr>
        <w:t>FONDOS, el cual se hizo efectivo</w:t>
      </w:r>
      <w:r w:rsidR="006514AB" w:rsidRPr="00E248B7">
        <w:rPr>
          <w:rFonts w:ascii="Arial Narrow" w:hAnsi="Arial Narrow" w:cs="Tahoma"/>
          <w:sz w:val="26"/>
          <w:szCs w:val="26"/>
        </w:rPr>
        <w:t xml:space="preserve"> desde el 01 de julio de 1998; que en fecha no determinada, la demandante reclamó pensión de sobreviviente a COLFONDOS, el cual fue negada mediante oficio BP-R-I-L-4552-04-12, </w:t>
      </w:r>
      <w:r w:rsidR="00C214E7" w:rsidRPr="00E248B7">
        <w:rPr>
          <w:rFonts w:ascii="Arial Narrow" w:hAnsi="Arial Narrow" w:cs="Tahoma"/>
          <w:sz w:val="26"/>
          <w:szCs w:val="26"/>
        </w:rPr>
        <w:t>pero procedió a reconocerle</w:t>
      </w:r>
      <w:r w:rsidR="007C529A" w:rsidRPr="00E248B7">
        <w:rPr>
          <w:rFonts w:ascii="Arial Narrow" w:hAnsi="Arial Narrow" w:cs="Tahoma"/>
          <w:sz w:val="26"/>
          <w:szCs w:val="26"/>
        </w:rPr>
        <w:t xml:space="preserve"> la devolución de saldos; que el 26 de junio de 2015, realizó solicitud a Colpensiones, </w:t>
      </w:r>
      <w:r w:rsidR="00C214E7" w:rsidRPr="00E248B7">
        <w:rPr>
          <w:rFonts w:ascii="Arial Narrow" w:hAnsi="Arial Narrow" w:cs="Tahoma"/>
          <w:sz w:val="26"/>
          <w:szCs w:val="26"/>
        </w:rPr>
        <w:t xml:space="preserve">para reclamar </w:t>
      </w:r>
      <w:r w:rsidR="007C529A" w:rsidRPr="00E248B7">
        <w:rPr>
          <w:rFonts w:ascii="Arial Narrow" w:hAnsi="Arial Narrow" w:cs="Tahoma"/>
          <w:sz w:val="26"/>
          <w:szCs w:val="26"/>
        </w:rPr>
        <w:t>pensión de sobreviviente</w:t>
      </w:r>
      <w:r w:rsidR="00C214E7" w:rsidRPr="00E248B7">
        <w:rPr>
          <w:rFonts w:ascii="Arial Narrow" w:hAnsi="Arial Narrow" w:cs="Tahoma"/>
          <w:sz w:val="26"/>
          <w:szCs w:val="26"/>
        </w:rPr>
        <w:t>s</w:t>
      </w:r>
      <w:r w:rsidR="007C529A" w:rsidRPr="00E248B7">
        <w:rPr>
          <w:rFonts w:ascii="Arial Narrow" w:hAnsi="Arial Narrow" w:cs="Tahoma"/>
          <w:sz w:val="26"/>
          <w:szCs w:val="26"/>
        </w:rPr>
        <w:t>, el cual mediante oficio BZ2015-5718407-1699422 del 26 de junio de 2015, rechazó la petición</w:t>
      </w:r>
      <w:r w:rsidR="00C214E7" w:rsidRPr="00E248B7">
        <w:rPr>
          <w:rFonts w:ascii="Arial Narrow" w:hAnsi="Arial Narrow" w:cs="Tahoma"/>
          <w:sz w:val="26"/>
          <w:szCs w:val="26"/>
        </w:rPr>
        <w:t>,</w:t>
      </w:r>
      <w:r w:rsidR="007C529A" w:rsidRPr="00E248B7">
        <w:rPr>
          <w:rFonts w:ascii="Arial Narrow" w:hAnsi="Arial Narrow" w:cs="Tahoma"/>
          <w:sz w:val="26"/>
          <w:szCs w:val="26"/>
        </w:rPr>
        <w:t xml:space="preserve"> arguyendo que el “trámite no es viable, no pasó validaciones SABBASS y ASOFONDOS” y en que “no es procedente dar trámite a su solicitud por cuanto la información consultada indica que no se encuentra afiliación a Colpensiones, y no es procedente estudiar el reconocimiento de la prestación solicita”.</w:t>
      </w:r>
    </w:p>
    <w:p w:rsidR="00746783" w:rsidRPr="00E248B7" w:rsidRDefault="00746783" w:rsidP="00E248B7">
      <w:pPr>
        <w:shd w:val="clear" w:color="auto" w:fill="FFFFFF"/>
        <w:spacing w:line="312" w:lineRule="auto"/>
        <w:ind w:firstLine="851"/>
        <w:jc w:val="both"/>
        <w:rPr>
          <w:rFonts w:ascii="Arial Narrow" w:hAnsi="Arial Narrow" w:cs="Tahoma"/>
          <w:sz w:val="26"/>
          <w:szCs w:val="26"/>
        </w:rPr>
      </w:pPr>
    </w:p>
    <w:p w:rsidR="008F475E" w:rsidRPr="00E248B7" w:rsidRDefault="00B26648" w:rsidP="00E248B7">
      <w:pPr>
        <w:shd w:val="clear" w:color="auto" w:fill="FFFFFF"/>
        <w:spacing w:line="312" w:lineRule="auto"/>
        <w:ind w:firstLine="851"/>
        <w:jc w:val="both"/>
        <w:rPr>
          <w:rFonts w:ascii="Arial Narrow" w:hAnsi="Arial Narrow" w:cs="Tahoma"/>
          <w:sz w:val="26"/>
          <w:szCs w:val="26"/>
        </w:rPr>
      </w:pPr>
      <w:r w:rsidRPr="00E248B7">
        <w:rPr>
          <w:rFonts w:ascii="Arial Narrow" w:hAnsi="Arial Narrow" w:cs="Tahoma"/>
          <w:sz w:val="26"/>
          <w:szCs w:val="26"/>
        </w:rPr>
        <w:t>Admitida la demanda, se dio traslado de la misma a l</w:t>
      </w:r>
      <w:r w:rsidR="00F764B8" w:rsidRPr="00E248B7">
        <w:rPr>
          <w:rFonts w:ascii="Arial Narrow" w:hAnsi="Arial Narrow" w:cs="Tahoma"/>
          <w:sz w:val="26"/>
          <w:szCs w:val="26"/>
        </w:rPr>
        <w:t xml:space="preserve">a </w:t>
      </w:r>
      <w:r w:rsidR="00A37687" w:rsidRPr="00E248B7">
        <w:rPr>
          <w:rFonts w:ascii="Arial Narrow" w:hAnsi="Arial Narrow" w:cs="Tahoma"/>
          <w:sz w:val="26"/>
          <w:szCs w:val="26"/>
        </w:rPr>
        <w:t>Administradora</w:t>
      </w:r>
      <w:r w:rsidR="00F764B8" w:rsidRPr="00E248B7">
        <w:rPr>
          <w:rFonts w:ascii="Arial Narrow" w:hAnsi="Arial Narrow" w:cs="Tahoma"/>
          <w:sz w:val="26"/>
          <w:szCs w:val="26"/>
        </w:rPr>
        <w:t xml:space="preserve"> Colombiana de Pensiones – Colpensiones, </w:t>
      </w:r>
      <w:r w:rsidRPr="00E248B7">
        <w:rPr>
          <w:rFonts w:ascii="Arial Narrow" w:hAnsi="Arial Narrow" w:cs="Tahoma"/>
          <w:sz w:val="26"/>
          <w:szCs w:val="26"/>
        </w:rPr>
        <w:t xml:space="preserve">quien </w:t>
      </w:r>
      <w:r w:rsidR="00872CC1" w:rsidRPr="00E248B7">
        <w:rPr>
          <w:rFonts w:ascii="Arial Narrow" w:hAnsi="Arial Narrow" w:cs="Tahoma"/>
          <w:sz w:val="26"/>
          <w:szCs w:val="26"/>
        </w:rPr>
        <w:t xml:space="preserve">al dar respuesta a la demanda, </w:t>
      </w:r>
      <w:r w:rsidR="00F764B8" w:rsidRPr="00E248B7">
        <w:rPr>
          <w:rFonts w:ascii="Arial Narrow" w:hAnsi="Arial Narrow" w:cs="Tahoma"/>
          <w:sz w:val="26"/>
          <w:szCs w:val="26"/>
        </w:rPr>
        <w:t xml:space="preserve">se opuso a las </w:t>
      </w:r>
      <w:r w:rsidR="00A37687" w:rsidRPr="00E248B7">
        <w:rPr>
          <w:rFonts w:ascii="Arial Narrow" w:hAnsi="Arial Narrow" w:cs="Tahoma"/>
          <w:sz w:val="26"/>
          <w:szCs w:val="26"/>
        </w:rPr>
        <w:t>pretensiones</w:t>
      </w:r>
      <w:r w:rsidR="00F764B8" w:rsidRPr="00E248B7">
        <w:rPr>
          <w:rFonts w:ascii="Arial Narrow" w:hAnsi="Arial Narrow" w:cs="Tahoma"/>
          <w:sz w:val="26"/>
          <w:szCs w:val="26"/>
        </w:rPr>
        <w:t xml:space="preserve">, al manifestar que, para el 28 de enero de 2000, fecha de la muerte de Carlos Alberto Quiroga, </w:t>
      </w:r>
      <w:r w:rsidR="00872CC1" w:rsidRPr="00E248B7">
        <w:rPr>
          <w:rFonts w:ascii="Arial Narrow" w:hAnsi="Arial Narrow" w:cs="Tahoma"/>
          <w:sz w:val="26"/>
          <w:szCs w:val="26"/>
        </w:rPr>
        <w:t xml:space="preserve">el causante se encontraba afiliado a Colfondos, siendo este </w:t>
      </w:r>
      <w:r w:rsidR="00A37687" w:rsidRPr="00E248B7">
        <w:rPr>
          <w:rFonts w:ascii="Arial Narrow" w:hAnsi="Arial Narrow" w:cs="Tahoma"/>
          <w:sz w:val="26"/>
          <w:szCs w:val="26"/>
        </w:rPr>
        <w:t>fondo el</w:t>
      </w:r>
      <w:r w:rsidR="00872CC1" w:rsidRPr="00E248B7">
        <w:rPr>
          <w:rFonts w:ascii="Arial Narrow" w:hAnsi="Arial Narrow" w:cs="Tahoma"/>
          <w:sz w:val="26"/>
          <w:szCs w:val="26"/>
        </w:rPr>
        <w:t xml:space="preserve"> encargado de reconocer y pagar la </w:t>
      </w:r>
      <w:r w:rsidR="00A37687" w:rsidRPr="00E248B7">
        <w:rPr>
          <w:rFonts w:ascii="Arial Narrow" w:hAnsi="Arial Narrow" w:cs="Tahoma"/>
          <w:sz w:val="26"/>
          <w:szCs w:val="26"/>
        </w:rPr>
        <w:t>pensión</w:t>
      </w:r>
      <w:r w:rsidR="00872CC1" w:rsidRPr="00E248B7">
        <w:rPr>
          <w:rFonts w:ascii="Arial Narrow" w:hAnsi="Arial Narrow" w:cs="Tahoma"/>
          <w:sz w:val="26"/>
          <w:szCs w:val="26"/>
        </w:rPr>
        <w:t xml:space="preserve"> de sobreviviente a la persona que acredite la condición de beneficiario.</w:t>
      </w:r>
      <w:r w:rsidR="008F475E" w:rsidRPr="00E248B7">
        <w:rPr>
          <w:rFonts w:ascii="Arial Narrow" w:hAnsi="Arial Narrow" w:cs="Tahoma"/>
          <w:sz w:val="26"/>
          <w:szCs w:val="26"/>
        </w:rPr>
        <w:t xml:space="preserve"> </w:t>
      </w:r>
      <w:r w:rsidR="00A37687" w:rsidRPr="00E248B7">
        <w:rPr>
          <w:rFonts w:ascii="Arial Narrow" w:hAnsi="Arial Narrow" w:cs="Tahoma"/>
          <w:sz w:val="26"/>
          <w:szCs w:val="26"/>
        </w:rPr>
        <w:t xml:space="preserve">En su defensa propuso como excepciones de fondo de </w:t>
      </w:r>
      <w:r w:rsidR="008F475E" w:rsidRPr="00E248B7">
        <w:rPr>
          <w:rFonts w:ascii="Arial Narrow" w:hAnsi="Arial Narrow" w:cs="Tahoma"/>
          <w:sz w:val="26"/>
          <w:szCs w:val="26"/>
        </w:rPr>
        <w:t>“Inexistencia de</w:t>
      </w:r>
      <w:r w:rsidR="00A37687" w:rsidRPr="00E248B7">
        <w:rPr>
          <w:rFonts w:ascii="Arial Narrow" w:hAnsi="Arial Narrow" w:cs="Tahoma"/>
          <w:sz w:val="26"/>
          <w:szCs w:val="26"/>
        </w:rPr>
        <w:t>l derecho</w:t>
      </w:r>
      <w:r w:rsidR="008F475E" w:rsidRPr="00E248B7">
        <w:rPr>
          <w:rFonts w:ascii="Arial Narrow" w:hAnsi="Arial Narrow" w:cs="Tahoma"/>
          <w:sz w:val="26"/>
          <w:szCs w:val="26"/>
        </w:rPr>
        <w:t>”,</w:t>
      </w:r>
      <w:r w:rsidR="00A37687" w:rsidRPr="00E248B7">
        <w:rPr>
          <w:rFonts w:ascii="Arial Narrow" w:hAnsi="Arial Narrow" w:cs="Tahoma"/>
          <w:sz w:val="26"/>
          <w:szCs w:val="26"/>
        </w:rPr>
        <w:t xml:space="preserve"> “cobro de lo no debido”, “improcedencia del reconocimiento de intereses moratorios e indexación”, “buena fe”</w:t>
      </w:r>
      <w:r w:rsidR="008F475E" w:rsidRPr="00E248B7">
        <w:rPr>
          <w:rFonts w:ascii="Arial Narrow" w:hAnsi="Arial Narrow" w:cs="Tahoma"/>
          <w:sz w:val="26"/>
          <w:szCs w:val="26"/>
        </w:rPr>
        <w:t xml:space="preserve"> y “Prescripción”. </w:t>
      </w:r>
    </w:p>
    <w:p w:rsidR="008F475E" w:rsidRPr="00E248B7" w:rsidRDefault="008F475E" w:rsidP="00E248B7">
      <w:pPr>
        <w:shd w:val="clear" w:color="auto" w:fill="FFFFFF"/>
        <w:spacing w:line="312" w:lineRule="auto"/>
        <w:jc w:val="both"/>
        <w:rPr>
          <w:rFonts w:ascii="Arial Narrow" w:hAnsi="Arial Narrow" w:cs="Tahoma"/>
          <w:sz w:val="26"/>
          <w:szCs w:val="26"/>
        </w:rPr>
      </w:pPr>
    </w:p>
    <w:p w:rsidR="00F2423F" w:rsidRPr="00E248B7" w:rsidRDefault="00AB56E3" w:rsidP="00E248B7">
      <w:pPr>
        <w:shd w:val="clear" w:color="auto" w:fill="FFFFFF"/>
        <w:spacing w:line="312" w:lineRule="auto"/>
        <w:ind w:firstLine="851"/>
        <w:jc w:val="both"/>
        <w:rPr>
          <w:rFonts w:ascii="Arial Narrow" w:hAnsi="Arial Narrow" w:cs="Tahoma"/>
          <w:sz w:val="26"/>
          <w:szCs w:val="26"/>
        </w:rPr>
      </w:pPr>
      <w:r w:rsidRPr="00E248B7">
        <w:rPr>
          <w:rFonts w:ascii="Arial Narrow" w:hAnsi="Arial Narrow" w:cs="Tahoma"/>
          <w:sz w:val="26"/>
          <w:szCs w:val="26"/>
        </w:rPr>
        <w:lastRenderedPageBreak/>
        <w:t xml:space="preserve">Por su parte, </w:t>
      </w:r>
      <w:r w:rsidR="00B26648" w:rsidRPr="00E248B7">
        <w:rPr>
          <w:rFonts w:ascii="Arial Narrow" w:hAnsi="Arial Narrow" w:cs="Tahoma"/>
          <w:sz w:val="26"/>
          <w:szCs w:val="26"/>
        </w:rPr>
        <w:t>Colfondos S.A. Pensiones y Cesantías</w:t>
      </w:r>
      <w:r w:rsidR="006210AC" w:rsidRPr="00E248B7">
        <w:rPr>
          <w:rFonts w:ascii="Arial Narrow" w:hAnsi="Arial Narrow" w:cs="Tahoma"/>
          <w:sz w:val="26"/>
          <w:szCs w:val="26"/>
        </w:rPr>
        <w:t>, manifestó que</w:t>
      </w:r>
      <w:r w:rsidR="006354E8" w:rsidRPr="00E248B7">
        <w:rPr>
          <w:rFonts w:ascii="Arial Narrow" w:hAnsi="Arial Narrow" w:cs="Tahoma"/>
          <w:sz w:val="26"/>
          <w:szCs w:val="26"/>
        </w:rPr>
        <w:t>,</w:t>
      </w:r>
      <w:r w:rsidR="006210AC" w:rsidRPr="00E248B7">
        <w:rPr>
          <w:rFonts w:ascii="Arial Narrow" w:hAnsi="Arial Narrow" w:cs="Tahoma"/>
          <w:sz w:val="26"/>
          <w:szCs w:val="26"/>
        </w:rPr>
        <w:t xml:space="preserve"> </w:t>
      </w:r>
      <w:r w:rsidR="00FE2673" w:rsidRPr="00E248B7">
        <w:rPr>
          <w:rFonts w:ascii="Arial Narrow" w:hAnsi="Arial Narrow" w:cs="Tahoma"/>
          <w:sz w:val="26"/>
          <w:szCs w:val="26"/>
        </w:rPr>
        <w:t>Carlos Alberto Quiroga</w:t>
      </w:r>
      <w:r w:rsidR="00B26648" w:rsidRPr="00E248B7">
        <w:rPr>
          <w:rFonts w:ascii="Arial Narrow" w:hAnsi="Arial Narrow" w:cs="Tahoma"/>
          <w:sz w:val="26"/>
          <w:szCs w:val="26"/>
        </w:rPr>
        <w:t xml:space="preserve"> para la fecha del deceso, se encontraba afiliado a ese fondo, por lo tanto, las beneficiarias </w:t>
      </w:r>
      <w:r w:rsidR="00720FFA" w:rsidRPr="00E248B7">
        <w:rPr>
          <w:rFonts w:ascii="Arial Narrow" w:hAnsi="Arial Narrow" w:cs="Tahoma"/>
          <w:sz w:val="26"/>
          <w:szCs w:val="26"/>
        </w:rPr>
        <w:t>Liliana Patricia Gutiérrez Vasco en calidad de cónyuge</w:t>
      </w:r>
      <w:r w:rsidR="00B26648" w:rsidRPr="00E248B7">
        <w:rPr>
          <w:rFonts w:ascii="Arial Narrow" w:hAnsi="Arial Narrow" w:cs="Tahoma"/>
          <w:sz w:val="26"/>
          <w:szCs w:val="26"/>
        </w:rPr>
        <w:t xml:space="preserve"> </w:t>
      </w:r>
      <w:r w:rsidR="00720FFA" w:rsidRPr="00E248B7">
        <w:rPr>
          <w:rFonts w:ascii="Arial Narrow" w:hAnsi="Arial Narrow" w:cs="Tahoma"/>
          <w:sz w:val="26"/>
          <w:szCs w:val="26"/>
        </w:rPr>
        <w:t>y Natalia Quiroga Gutiérrez en calidad de hija, impetraron solicitud de reconocimiento de pensión de sobreviviente</w:t>
      </w:r>
      <w:r w:rsidR="002E2E90" w:rsidRPr="00E248B7">
        <w:rPr>
          <w:rFonts w:ascii="Arial Narrow" w:hAnsi="Arial Narrow" w:cs="Tahoma"/>
          <w:sz w:val="26"/>
          <w:szCs w:val="26"/>
        </w:rPr>
        <w:t>s</w:t>
      </w:r>
      <w:r w:rsidR="00720FFA" w:rsidRPr="00E248B7">
        <w:rPr>
          <w:rFonts w:ascii="Arial Narrow" w:hAnsi="Arial Narrow" w:cs="Tahoma"/>
          <w:sz w:val="26"/>
          <w:szCs w:val="26"/>
        </w:rPr>
        <w:t>, el cual se negó, puesto que</w:t>
      </w:r>
      <w:r w:rsidR="002E2E90" w:rsidRPr="00E248B7">
        <w:rPr>
          <w:rFonts w:ascii="Arial Narrow" w:hAnsi="Arial Narrow" w:cs="Tahoma"/>
          <w:sz w:val="26"/>
          <w:szCs w:val="26"/>
        </w:rPr>
        <w:t>,</w:t>
      </w:r>
      <w:r w:rsidR="00720FFA" w:rsidRPr="00E248B7">
        <w:rPr>
          <w:rFonts w:ascii="Arial Narrow" w:hAnsi="Arial Narrow" w:cs="Tahoma"/>
          <w:sz w:val="26"/>
          <w:szCs w:val="26"/>
        </w:rPr>
        <w:t xml:space="preserve"> el afiliado no cumplió con las 26 semanas del año inmediatamente anterior al momento en se produjo la muerte, por lo que, se procedió a la devolución de los saldos depositados en la cuenta de ahorro individual del afiliado. La entidad propuso las excepciones de fondo de “Inexistencia de la Obligación”, “Buena fe” y “Prescripción”</w:t>
      </w:r>
      <w:r w:rsidR="009F7B3B" w:rsidRPr="00E248B7">
        <w:rPr>
          <w:rFonts w:ascii="Arial Narrow" w:hAnsi="Arial Narrow" w:cs="Tahoma"/>
          <w:sz w:val="26"/>
          <w:szCs w:val="26"/>
        </w:rPr>
        <w:t>.</w:t>
      </w:r>
    </w:p>
    <w:p w:rsidR="00442DD1" w:rsidRPr="00E248B7" w:rsidRDefault="00442DD1" w:rsidP="00E248B7">
      <w:pPr>
        <w:shd w:val="clear" w:color="auto" w:fill="FFFFFF"/>
        <w:spacing w:line="312" w:lineRule="auto"/>
        <w:ind w:firstLine="851"/>
        <w:jc w:val="both"/>
        <w:rPr>
          <w:rFonts w:ascii="Arial Narrow" w:hAnsi="Arial Narrow" w:cs="Tahoma"/>
          <w:sz w:val="26"/>
          <w:szCs w:val="26"/>
        </w:rPr>
      </w:pPr>
    </w:p>
    <w:p w:rsidR="00442DD1" w:rsidRPr="00E248B7" w:rsidRDefault="0091107E" w:rsidP="00E248B7">
      <w:pPr>
        <w:shd w:val="clear" w:color="auto" w:fill="FFFFFF"/>
        <w:spacing w:line="312" w:lineRule="auto"/>
        <w:ind w:firstLine="851"/>
        <w:jc w:val="both"/>
        <w:rPr>
          <w:rFonts w:ascii="Arial Narrow" w:hAnsi="Arial Narrow" w:cs="Tahoma"/>
          <w:sz w:val="26"/>
          <w:szCs w:val="26"/>
        </w:rPr>
      </w:pPr>
      <w:r w:rsidRPr="00E248B7">
        <w:rPr>
          <w:rFonts w:ascii="Arial Narrow" w:hAnsi="Arial Narrow" w:cs="Tahoma"/>
          <w:sz w:val="26"/>
          <w:szCs w:val="26"/>
        </w:rPr>
        <w:t xml:space="preserve">Natalia Quiroga Gutiérrez, vinculada al </w:t>
      </w:r>
      <w:r w:rsidR="00EF6D4A" w:rsidRPr="00E248B7">
        <w:rPr>
          <w:rFonts w:ascii="Arial Narrow" w:hAnsi="Arial Narrow" w:cs="Tahoma"/>
          <w:sz w:val="26"/>
          <w:szCs w:val="26"/>
        </w:rPr>
        <w:t xml:space="preserve">proceso, </w:t>
      </w:r>
      <w:r w:rsidR="006B22B5" w:rsidRPr="00E248B7">
        <w:rPr>
          <w:rFonts w:ascii="Arial Narrow" w:hAnsi="Arial Narrow" w:cs="Tahoma"/>
          <w:sz w:val="26"/>
          <w:szCs w:val="26"/>
        </w:rPr>
        <w:t>como</w:t>
      </w:r>
      <w:r w:rsidR="00442DD1" w:rsidRPr="00E248B7">
        <w:rPr>
          <w:rFonts w:ascii="Arial Narrow" w:hAnsi="Arial Narrow" w:cs="Tahoma"/>
          <w:sz w:val="26"/>
          <w:szCs w:val="26"/>
        </w:rPr>
        <w:t xml:space="preserve"> hija del causante, </w:t>
      </w:r>
      <w:r w:rsidRPr="00E248B7">
        <w:rPr>
          <w:rFonts w:ascii="Arial Narrow" w:hAnsi="Arial Narrow" w:cs="Tahoma"/>
          <w:sz w:val="26"/>
          <w:szCs w:val="26"/>
        </w:rPr>
        <w:t>se abstuvo de</w:t>
      </w:r>
      <w:r w:rsidR="00FE2673" w:rsidRPr="00E248B7">
        <w:rPr>
          <w:rFonts w:ascii="Arial Narrow" w:hAnsi="Arial Narrow" w:cs="Tahoma"/>
          <w:sz w:val="26"/>
          <w:szCs w:val="26"/>
        </w:rPr>
        <w:t xml:space="preserve"> formular pretensiones</w:t>
      </w:r>
      <w:r w:rsidRPr="00E248B7">
        <w:rPr>
          <w:rFonts w:ascii="Arial Narrow" w:hAnsi="Arial Narrow" w:cs="Tahoma"/>
          <w:sz w:val="26"/>
          <w:szCs w:val="26"/>
        </w:rPr>
        <w:t xml:space="preserve">, dado que, para el 12 de marzo de 2016, contaba con </w:t>
      </w:r>
      <w:r w:rsidR="006B22B5" w:rsidRPr="00E248B7">
        <w:rPr>
          <w:rFonts w:ascii="Arial Narrow" w:hAnsi="Arial Narrow" w:cs="Tahoma"/>
          <w:sz w:val="26"/>
          <w:szCs w:val="26"/>
        </w:rPr>
        <w:t>25 años de edad, pero coadyuvó</w:t>
      </w:r>
      <w:r w:rsidRPr="00E248B7">
        <w:rPr>
          <w:rFonts w:ascii="Arial Narrow" w:hAnsi="Arial Narrow" w:cs="Tahoma"/>
          <w:sz w:val="26"/>
          <w:szCs w:val="26"/>
        </w:rPr>
        <w:t xml:space="preserve"> a las pretensiones presentada por la</w:t>
      </w:r>
      <w:r w:rsidR="006B22B5" w:rsidRPr="00E248B7">
        <w:rPr>
          <w:rFonts w:ascii="Arial Narrow" w:hAnsi="Arial Narrow" w:cs="Tahoma"/>
          <w:sz w:val="26"/>
          <w:szCs w:val="26"/>
        </w:rPr>
        <w:t xml:space="preserve"> parte</w:t>
      </w:r>
      <w:r w:rsidRPr="00E248B7">
        <w:rPr>
          <w:rFonts w:ascii="Arial Narrow" w:hAnsi="Arial Narrow" w:cs="Tahoma"/>
          <w:sz w:val="26"/>
          <w:szCs w:val="26"/>
        </w:rPr>
        <w:t xml:space="preserve"> actora</w:t>
      </w:r>
      <w:r w:rsidR="00C42D84" w:rsidRPr="00E248B7">
        <w:rPr>
          <w:rFonts w:ascii="Arial Narrow" w:hAnsi="Arial Narrow" w:cs="Tahoma"/>
          <w:sz w:val="26"/>
          <w:szCs w:val="26"/>
        </w:rPr>
        <w:t>.</w:t>
      </w:r>
    </w:p>
    <w:p w:rsidR="002A0242" w:rsidRPr="00E248B7" w:rsidRDefault="002A0242" w:rsidP="00E248B7">
      <w:pPr>
        <w:shd w:val="clear" w:color="auto" w:fill="FFFFFF"/>
        <w:spacing w:line="312" w:lineRule="auto"/>
        <w:ind w:firstLine="851"/>
        <w:jc w:val="both"/>
        <w:rPr>
          <w:rFonts w:ascii="Arial Narrow" w:hAnsi="Arial Narrow" w:cs="Tahoma"/>
          <w:sz w:val="26"/>
          <w:szCs w:val="26"/>
        </w:rPr>
      </w:pPr>
    </w:p>
    <w:p w:rsidR="00B75F46" w:rsidRPr="00E248B7" w:rsidRDefault="002A0242" w:rsidP="00E248B7">
      <w:pPr>
        <w:shd w:val="clear" w:color="auto" w:fill="FFFFFF"/>
        <w:spacing w:line="312" w:lineRule="auto"/>
        <w:ind w:firstLine="851"/>
        <w:jc w:val="both"/>
        <w:rPr>
          <w:rFonts w:ascii="Arial Narrow" w:hAnsi="Arial Narrow" w:cs="Tahoma"/>
          <w:sz w:val="26"/>
          <w:szCs w:val="26"/>
        </w:rPr>
      </w:pPr>
      <w:r w:rsidRPr="00E248B7">
        <w:rPr>
          <w:rFonts w:ascii="Arial Narrow" w:hAnsi="Arial Narrow" w:cs="Tahoma"/>
          <w:sz w:val="26"/>
          <w:szCs w:val="26"/>
        </w:rPr>
        <w:t xml:space="preserve">Así mismo, Allianz Seguros de Vida S.A., </w:t>
      </w:r>
      <w:r w:rsidR="00CF556C" w:rsidRPr="00E248B7">
        <w:rPr>
          <w:rFonts w:ascii="Arial Narrow" w:hAnsi="Arial Narrow" w:cs="Tahoma"/>
          <w:sz w:val="26"/>
          <w:szCs w:val="26"/>
        </w:rPr>
        <w:t xml:space="preserve">llamada en garantía </w:t>
      </w:r>
      <w:r w:rsidR="00B75F46" w:rsidRPr="00E248B7">
        <w:rPr>
          <w:rFonts w:ascii="Arial Narrow" w:hAnsi="Arial Narrow" w:cs="Tahoma"/>
          <w:sz w:val="26"/>
          <w:szCs w:val="26"/>
        </w:rPr>
        <w:t>por Colfondos S.A., se opuso al llamado realizado, debido a que por parte de la administradora de pensiones no se cumplió con las condiciones de la póliza en cuanto al aviso oportuno del seguro y las condiciones del contrato de seguro y, que no está dentro de sus facultades a la sociedad Allianz reconocer pensiones emanadas del contrato. Planteó las excepciones de “inexistencia de la demanda”, “Prescripción”, “carencia del derecho”, “cobro de lo no debido”, “pago”, “compensación”, “compensación” y “genérica”.</w:t>
      </w:r>
    </w:p>
    <w:p w:rsidR="008D5D0A" w:rsidRPr="00E248B7" w:rsidRDefault="008D5D0A" w:rsidP="00E248B7">
      <w:pPr>
        <w:shd w:val="clear" w:color="auto" w:fill="FFFFFF"/>
        <w:spacing w:line="312" w:lineRule="auto"/>
        <w:ind w:firstLine="851"/>
        <w:jc w:val="both"/>
        <w:rPr>
          <w:rFonts w:ascii="Arial Narrow" w:hAnsi="Arial Narrow" w:cs="Tahoma"/>
          <w:sz w:val="26"/>
          <w:szCs w:val="26"/>
        </w:rPr>
      </w:pPr>
    </w:p>
    <w:p w:rsidR="008D5D0A" w:rsidRPr="00E248B7" w:rsidRDefault="0051378C" w:rsidP="00E248B7">
      <w:pPr>
        <w:tabs>
          <w:tab w:val="left" w:pos="0"/>
          <w:tab w:val="left" w:pos="8647"/>
        </w:tabs>
        <w:suppressAutoHyphens/>
        <w:spacing w:line="312" w:lineRule="auto"/>
        <w:ind w:firstLine="900"/>
        <w:jc w:val="both"/>
        <w:rPr>
          <w:rFonts w:ascii="Arial Narrow" w:hAnsi="Arial Narrow" w:cs="Tahoma"/>
          <w:sz w:val="26"/>
          <w:szCs w:val="26"/>
        </w:rPr>
      </w:pPr>
      <w:r w:rsidRPr="00E248B7">
        <w:rPr>
          <w:rFonts w:ascii="Arial Narrow" w:hAnsi="Arial Narrow" w:cs="Tahoma"/>
          <w:b/>
          <w:i/>
          <w:sz w:val="26"/>
          <w:szCs w:val="26"/>
        </w:rPr>
        <w:t>II</w:t>
      </w:r>
      <w:r w:rsidR="008D5D0A" w:rsidRPr="00E248B7">
        <w:rPr>
          <w:rFonts w:ascii="Arial Narrow" w:hAnsi="Arial Narrow" w:cs="Tahoma"/>
          <w:b/>
          <w:i/>
          <w:sz w:val="26"/>
          <w:szCs w:val="26"/>
        </w:rPr>
        <w:t xml:space="preserve">. </w:t>
      </w:r>
      <w:r w:rsidRPr="00E248B7">
        <w:rPr>
          <w:rFonts w:ascii="Arial Narrow" w:hAnsi="Arial Narrow" w:cs="Tahoma"/>
          <w:b/>
          <w:i/>
          <w:sz w:val="26"/>
          <w:szCs w:val="26"/>
        </w:rPr>
        <w:t xml:space="preserve">        </w:t>
      </w:r>
      <w:r w:rsidR="008D5D0A" w:rsidRPr="00E248B7">
        <w:rPr>
          <w:rFonts w:ascii="Arial Narrow" w:hAnsi="Arial Narrow" w:cs="Tahoma"/>
          <w:b/>
          <w:i/>
          <w:sz w:val="26"/>
          <w:szCs w:val="26"/>
        </w:rPr>
        <w:t>ALEGATOS EN ESTA INSTANCIA</w:t>
      </w:r>
      <w:r w:rsidR="008D5D0A" w:rsidRPr="00E248B7">
        <w:rPr>
          <w:rFonts w:ascii="Arial Narrow" w:hAnsi="Arial Narrow" w:cs="Tahoma"/>
          <w:sz w:val="26"/>
          <w:szCs w:val="26"/>
        </w:rPr>
        <w:t>:</w:t>
      </w:r>
    </w:p>
    <w:p w:rsidR="008D5D0A" w:rsidRPr="00E248B7" w:rsidRDefault="008D5D0A" w:rsidP="00E248B7">
      <w:pPr>
        <w:pStyle w:val="Sinespaciado"/>
        <w:spacing w:line="312" w:lineRule="auto"/>
        <w:rPr>
          <w:rFonts w:ascii="Arial Narrow" w:hAnsi="Arial Narrow"/>
          <w:sz w:val="26"/>
          <w:szCs w:val="26"/>
        </w:rPr>
      </w:pPr>
    </w:p>
    <w:p w:rsidR="008D5D0A" w:rsidRPr="00E248B7" w:rsidRDefault="008D5D0A" w:rsidP="00E248B7">
      <w:pPr>
        <w:shd w:val="clear" w:color="auto" w:fill="FFFFFF"/>
        <w:spacing w:line="312" w:lineRule="auto"/>
        <w:ind w:firstLine="851"/>
        <w:jc w:val="both"/>
        <w:rPr>
          <w:rFonts w:ascii="Arial Narrow" w:hAnsi="Arial Narrow"/>
          <w:sz w:val="26"/>
          <w:szCs w:val="26"/>
        </w:rPr>
      </w:pPr>
      <w:r w:rsidRPr="00E248B7">
        <w:rPr>
          <w:rFonts w:ascii="Arial Narrow" w:hAnsi="Arial Narrow"/>
          <w:sz w:val="26"/>
          <w:szCs w:val="26"/>
        </w:rPr>
        <w:t>En este estado de la diligencia, se corre traslado por el término de 8 minutos, a cada uno de los voceros judiciales de las partes asistentes a la audiencia, para alegar.</w:t>
      </w:r>
    </w:p>
    <w:p w:rsidR="000C51D4" w:rsidRPr="00E248B7" w:rsidRDefault="00442DD1" w:rsidP="00E248B7">
      <w:pPr>
        <w:shd w:val="clear" w:color="auto" w:fill="FFFFFF"/>
        <w:tabs>
          <w:tab w:val="left" w:pos="7740"/>
        </w:tabs>
        <w:spacing w:line="312" w:lineRule="auto"/>
        <w:ind w:firstLine="851"/>
        <w:jc w:val="both"/>
        <w:rPr>
          <w:rFonts w:ascii="Arial Narrow" w:hAnsi="Arial Narrow" w:cs="Tahoma"/>
          <w:sz w:val="26"/>
          <w:szCs w:val="26"/>
        </w:rPr>
      </w:pPr>
      <w:r w:rsidRPr="00E248B7">
        <w:rPr>
          <w:rFonts w:ascii="Arial Narrow" w:hAnsi="Arial Narrow" w:cs="Tahoma"/>
          <w:sz w:val="26"/>
          <w:szCs w:val="26"/>
        </w:rPr>
        <w:tab/>
      </w:r>
    </w:p>
    <w:p w:rsidR="00FC7058" w:rsidRPr="00E248B7" w:rsidRDefault="00FA4AD1" w:rsidP="00E248B7">
      <w:pPr>
        <w:pStyle w:val="Prrafodelista"/>
        <w:numPr>
          <w:ilvl w:val="0"/>
          <w:numId w:val="8"/>
        </w:numPr>
        <w:shd w:val="clear" w:color="auto" w:fill="FFFFFF"/>
        <w:spacing w:line="312" w:lineRule="auto"/>
        <w:jc w:val="both"/>
        <w:rPr>
          <w:rFonts w:ascii="Arial Narrow" w:hAnsi="Arial Narrow" w:cs="Tahoma"/>
          <w:b/>
          <w:i/>
          <w:sz w:val="26"/>
          <w:szCs w:val="26"/>
        </w:rPr>
      </w:pPr>
      <w:r w:rsidRPr="00E248B7">
        <w:rPr>
          <w:rFonts w:ascii="Arial Narrow" w:hAnsi="Arial Narrow" w:cs="Tahoma"/>
          <w:b/>
          <w:i/>
          <w:sz w:val="26"/>
          <w:szCs w:val="26"/>
        </w:rPr>
        <w:t xml:space="preserve">SENTENCIA </w:t>
      </w:r>
    </w:p>
    <w:p w:rsidR="00FC7058" w:rsidRPr="00E248B7" w:rsidRDefault="00FC7058" w:rsidP="00E248B7">
      <w:pPr>
        <w:shd w:val="clear" w:color="auto" w:fill="FFFFFF"/>
        <w:spacing w:line="312" w:lineRule="auto"/>
        <w:ind w:firstLine="851"/>
        <w:jc w:val="both"/>
        <w:rPr>
          <w:rFonts w:ascii="Arial Narrow" w:hAnsi="Arial Narrow" w:cs="Tahoma"/>
          <w:b/>
          <w:i/>
          <w:sz w:val="26"/>
          <w:szCs w:val="26"/>
        </w:rPr>
      </w:pPr>
    </w:p>
    <w:p w:rsidR="007710DB" w:rsidRPr="00E248B7" w:rsidRDefault="00FC6B87" w:rsidP="00E248B7">
      <w:pPr>
        <w:shd w:val="clear" w:color="auto" w:fill="FFFFFF"/>
        <w:spacing w:line="312" w:lineRule="auto"/>
        <w:ind w:firstLine="851"/>
        <w:jc w:val="both"/>
        <w:rPr>
          <w:rFonts w:ascii="Arial Narrow" w:hAnsi="Arial Narrow" w:cs="Tahoma"/>
          <w:sz w:val="26"/>
          <w:szCs w:val="26"/>
        </w:rPr>
      </w:pPr>
      <w:r w:rsidRPr="00E248B7">
        <w:rPr>
          <w:rFonts w:ascii="Arial Narrow" w:hAnsi="Arial Narrow" w:cs="Tahoma"/>
          <w:sz w:val="26"/>
          <w:szCs w:val="26"/>
        </w:rPr>
        <w:t xml:space="preserve">Agotados los ritos procesales, la Jueza profirió sentencia en la que negó las pretensiones de la demanda, y condenó en costas a la parte vencida en juicio. Para arribar a tal determinación, </w:t>
      </w:r>
      <w:r w:rsidR="003856A5" w:rsidRPr="00E248B7">
        <w:rPr>
          <w:rFonts w:ascii="Arial Narrow" w:hAnsi="Arial Narrow" w:cs="Tahoma"/>
          <w:sz w:val="26"/>
          <w:szCs w:val="26"/>
        </w:rPr>
        <w:t>estableció</w:t>
      </w:r>
      <w:r w:rsidR="003B4EB7" w:rsidRPr="00E248B7">
        <w:rPr>
          <w:rFonts w:ascii="Arial Narrow" w:hAnsi="Arial Narrow" w:cs="Tahoma"/>
          <w:sz w:val="26"/>
          <w:szCs w:val="26"/>
        </w:rPr>
        <w:t xml:space="preserve"> que </w:t>
      </w:r>
      <w:r w:rsidR="00AD30DC" w:rsidRPr="00E248B7">
        <w:rPr>
          <w:rFonts w:ascii="Arial Narrow" w:hAnsi="Arial Narrow" w:cs="Tahoma"/>
          <w:sz w:val="26"/>
          <w:szCs w:val="26"/>
        </w:rPr>
        <w:t xml:space="preserve">el </w:t>
      </w:r>
      <w:r w:rsidR="003B4EB7" w:rsidRPr="00E248B7">
        <w:rPr>
          <w:rFonts w:ascii="Arial Narrow" w:hAnsi="Arial Narrow" w:cs="Tahoma"/>
          <w:sz w:val="26"/>
          <w:szCs w:val="26"/>
        </w:rPr>
        <w:t>Carlos Alberto Quiroga,</w:t>
      </w:r>
      <w:r w:rsidR="00AD30DC" w:rsidRPr="00E248B7">
        <w:rPr>
          <w:rFonts w:ascii="Arial Narrow" w:hAnsi="Arial Narrow" w:cs="Tahoma"/>
          <w:sz w:val="26"/>
          <w:szCs w:val="26"/>
        </w:rPr>
        <w:t xml:space="preserve"> </w:t>
      </w:r>
      <w:r w:rsidR="003B4EB7" w:rsidRPr="00E248B7">
        <w:rPr>
          <w:rFonts w:ascii="Arial Narrow" w:hAnsi="Arial Narrow" w:cs="Tahoma"/>
          <w:sz w:val="26"/>
          <w:szCs w:val="26"/>
        </w:rPr>
        <w:t xml:space="preserve">no dejó </w:t>
      </w:r>
      <w:r w:rsidR="00AD30DC" w:rsidRPr="00E248B7">
        <w:rPr>
          <w:rFonts w:ascii="Arial Narrow" w:hAnsi="Arial Narrow" w:cs="Tahoma"/>
          <w:sz w:val="26"/>
          <w:szCs w:val="26"/>
        </w:rPr>
        <w:t>causada la pensión de sobreviviente</w:t>
      </w:r>
      <w:r w:rsidR="003B4EB7" w:rsidRPr="00E248B7">
        <w:rPr>
          <w:rFonts w:ascii="Arial Narrow" w:hAnsi="Arial Narrow" w:cs="Tahoma"/>
          <w:sz w:val="26"/>
          <w:szCs w:val="26"/>
        </w:rPr>
        <w:t xml:space="preserve"> según los requisitos exigidos por el artículo 46 de la ley 100 de 1993, </w:t>
      </w:r>
      <w:r w:rsidR="003856A5" w:rsidRPr="00E248B7">
        <w:rPr>
          <w:rFonts w:ascii="Arial Narrow" w:hAnsi="Arial Narrow" w:cs="Tahoma"/>
          <w:sz w:val="26"/>
          <w:szCs w:val="26"/>
        </w:rPr>
        <w:t>por lo que, analizó el principio de la condición más beneficiosa, esto es</w:t>
      </w:r>
      <w:r w:rsidR="00AD5577" w:rsidRPr="00E248B7">
        <w:rPr>
          <w:rFonts w:ascii="Arial Narrow" w:hAnsi="Arial Narrow" w:cs="Tahoma"/>
          <w:sz w:val="26"/>
          <w:szCs w:val="26"/>
        </w:rPr>
        <w:t>,</w:t>
      </w:r>
      <w:r w:rsidR="003856A5" w:rsidRPr="00E248B7">
        <w:rPr>
          <w:rFonts w:ascii="Arial Narrow" w:hAnsi="Arial Narrow" w:cs="Tahoma"/>
          <w:sz w:val="26"/>
          <w:szCs w:val="26"/>
        </w:rPr>
        <w:t xml:space="preserve"> el Acuerdo 049 de 1990, ya que el causante aportó más de 300 semanas al 1 de abril de 1994, </w:t>
      </w:r>
      <w:r w:rsidR="00AD5577" w:rsidRPr="00E248B7">
        <w:rPr>
          <w:rFonts w:ascii="Arial Narrow" w:hAnsi="Arial Narrow" w:cs="Tahoma"/>
          <w:sz w:val="26"/>
          <w:szCs w:val="26"/>
        </w:rPr>
        <w:t>condición que tampoco se le logró aplicar, dado que,</w:t>
      </w:r>
      <w:r w:rsidR="000C4719" w:rsidRPr="00E248B7">
        <w:rPr>
          <w:rFonts w:ascii="Arial Narrow" w:hAnsi="Arial Narrow" w:cs="Tahoma"/>
          <w:sz w:val="26"/>
          <w:szCs w:val="26"/>
        </w:rPr>
        <w:t xml:space="preserve"> este pr</w:t>
      </w:r>
      <w:r w:rsidR="00D27279" w:rsidRPr="00E248B7">
        <w:rPr>
          <w:rFonts w:ascii="Arial Narrow" w:hAnsi="Arial Narrow" w:cs="Tahoma"/>
          <w:sz w:val="26"/>
          <w:szCs w:val="26"/>
        </w:rPr>
        <w:t>incipio se encuentra restringido</w:t>
      </w:r>
      <w:r w:rsidR="000C4719" w:rsidRPr="00E248B7">
        <w:rPr>
          <w:rFonts w:ascii="Arial Narrow" w:hAnsi="Arial Narrow" w:cs="Tahoma"/>
          <w:sz w:val="26"/>
          <w:szCs w:val="26"/>
        </w:rPr>
        <w:t xml:space="preserve"> en el tiempo por el cambio legislativo.</w:t>
      </w:r>
      <w:r w:rsidR="00AD5577" w:rsidRPr="00E248B7">
        <w:rPr>
          <w:rFonts w:ascii="Arial Narrow" w:hAnsi="Arial Narrow" w:cs="Tahoma"/>
          <w:sz w:val="26"/>
          <w:szCs w:val="26"/>
        </w:rPr>
        <w:t xml:space="preserve"> </w:t>
      </w:r>
    </w:p>
    <w:p w:rsidR="00FC6B87" w:rsidRPr="00E248B7" w:rsidRDefault="00FC6B87" w:rsidP="00E248B7">
      <w:pPr>
        <w:shd w:val="clear" w:color="auto" w:fill="FFFFFF"/>
        <w:spacing w:line="312" w:lineRule="auto"/>
        <w:ind w:firstLine="851"/>
        <w:jc w:val="both"/>
        <w:rPr>
          <w:rFonts w:ascii="Arial Narrow" w:hAnsi="Arial Narrow" w:cs="Tahoma"/>
          <w:sz w:val="26"/>
          <w:szCs w:val="26"/>
        </w:rPr>
      </w:pPr>
    </w:p>
    <w:p w:rsidR="00FC3A37" w:rsidRPr="00E248B7" w:rsidRDefault="00FC3A37" w:rsidP="00E248B7">
      <w:pPr>
        <w:tabs>
          <w:tab w:val="left" w:pos="0"/>
          <w:tab w:val="left" w:pos="8647"/>
        </w:tabs>
        <w:suppressAutoHyphens/>
        <w:spacing w:line="312" w:lineRule="auto"/>
        <w:ind w:firstLine="851"/>
        <w:jc w:val="both"/>
        <w:rPr>
          <w:rFonts w:ascii="Arial Narrow" w:hAnsi="Arial Narrow" w:cs="Tahoma"/>
          <w:b/>
          <w:i/>
          <w:spacing w:val="-3"/>
          <w:sz w:val="26"/>
          <w:szCs w:val="26"/>
        </w:rPr>
      </w:pPr>
      <w:r w:rsidRPr="00E248B7">
        <w:rPr>
          <w:rFonts w:ascii="Arial Narrow" w:hAnsi="Arial Narrow" w:cs="Tahoma"/>
          <w:b/>
          <w:i/>
          <w:spacing w:val="-3"/>
          <w:sz w:val="26"/>
          <w:szCs w:val="26"/>
        </w:rPr>
        <w:t xml:space="preserve">III. </w:t>
      </w:r>
      <w:r w:rsidR="003E2D88" w:rsidRPr="00E248B7">
        <w:rPr>
          <w:rFonts w:ascii="Arial Narrow" w:hAnsi="Arial Narrow" w:cs="Tahoma"/>
          <w:b/>
          <w:i/>
          <w:spacing w:val="-3"/>
          <w:sz w:val="26"/>
          <w:szCs w:val="26"/>
        </w:rPr>
        <w:t xml:space="preserve">          </w:t>
      </w:r>
      <w:r w:rsidRPr="00E248B7">
        <w:rPr>
          <w:rFonts w:ascii="Arial Narrow" w:hAnsi="Arial Narrow" w:cs="Tahoma"/>
          <w:b/>
          <w:i/>
          <w:spacing w:val="-3"/>
          <w:sz w:val="26"/>
          <w:szCs w:val="26"/>
        </w:rPr>
        <w:t>APELACIÓN</w:t>
      </w:r>
    </w:p>
    <w:p w:rsidR="00FC3A37" w:rsidRPr="00E248B7" w:rsidRDefault="00FC3A37" w:rsidP="00E248B7">
      <w:pPr>
        <w:tabs>
          <w:tab w:val="left" w:pos="0"/>
          <w:tab w:val="left" w:pos="8647"/>
        </w:tabs>
        <w:suppressAutoHyphens/>
        <w:spacing w:line="312" w:lineRule="auto"/>
        <w:ind w:firstLine="851"/>
        <w:jc w:val="both"/>
        <w:rPr>
          <w:rFonts w:ascii="Arial Narrow" w:hAnsi="Arial Narrow" w:cs="Tahoma"/>
          <w:spacing w:val="-3"/>
          <w:sz w:val="26"/>
          <w:szCs w:val="26"/>
        </w:rPr>
      </w:pPr>
    </w:p>
    <w:p w:rsidR="00FC3A37" w:rsidRPr="00E248B7" w:rsidRDefault="00FC3A37" w:rsidP="00E248B7">
      <w:pPr>
        <w:tabs>
          <w:tab w:val="left" w:pos="0"/>
          <w:tab w:val="left" w:pos="8647"/>
        </w:tabs>
        <w:suppressAutoHyphens/>
        <w:spacing w:line="312" w:lineRule="auto"/>
        <w:ind w:firstLine="900"/>
        <w:jc w:val="both"/>
        <w:rPr>
          <w:rFonts w:ascii="Arial Narrow" w:hAnsi="Arial Narrow" w:cs="Tahoma"/>
          <w:sz w:val="26"/>
          <w:szCs w:val="26"/>
        </w:rPr>
      </w:pPr>
      <w:r w:rsidRPr="00E248B7">
        <w:rPr>
          <w:rFonts w:ascii="Arial Narrow" w:hAnsi="Arial Narrow" w:cs="Tahoma"/>
          <w:sz w:val="26"/>
          <w:szCs w:val="26"/>
        </w:rPr>
        <w:t xml:space="preserve">Contra el citado fallo, </w:t>
      </w:r>
      <w:r w:rsidR="007064F1" w:rsidRPr="00E248B7">
        <w:rPr>
          <w:rFonts w:ascii="Arial Narrow" w:hAnsi="Arial Narrow" w:cs="Tahoma"/>
          <w:sz w:val="26"/>
          <w:szCs w:val="26"/>
        </w:rPr>
        <w:t xml:space="preserve">la parte actora se </w:t>
      </w:r>
      <w:r w:rsidR="001F389A" w:rsidRPr="00E248B7">
        <w:rPr>
          <w:rFonts w:ascii="Arial Narrow" w:hAnsi="Arial Narrow" w:cs="Tahoma"/>
          <w:sz w:val="26"/>
          <w:szCs w:val="26"/>
        </w:rPr>
        <w:t>alzó</w:t>
      </w:r>
      <w:r w:rsidR="007064F1" w:rsidRPr="00E248B7">
        <w:rPr>
          <w:rFonts w:ascii="Arial Narrow" w:hAnsi="Arial Narrow" w:cs="Tahoma"/>
          <w:sz w:val="26"/>
          <w:szCs w:val="26"/>
        </w:rPr>
        <w:t xml:space="preserve"> contra la decisión</w:t>
      </w:r>
      <w:r w:rsidR="005805B1" w:rsidRPr="00E248B7">
        <w:rPr>
          <w:rFonts w:ascii="Arial Narrow" w:hAnsi="Arial Narrow" w:cs="Tahoma"/>
          <w:sz w:val="26"/>
          <w:szCs w:val="26"/>
        </w:rPr>
        <w:t>,</w:t>
      </w:r>
      <w:r w:rsidR="007064F1" w:rsidRPr="00E248B7">
        <w:rPr>
          <w:rFonts w:ascii="Arial Narrow" w:hAnsi="Arial Narrow" w:cs="Tahoma"/>
          <w:sz w:val="26"/>
          <w:szCs w:val="26"/>
        </w:rPr>
        <w:t xml:space="preserve"> en </w:t>
      </w:r>
      <w:r w:rsidR="001F389A" w:rsidRPr="00E248B7">
        <w:rPr>
          <w:rFonts w:ascii="Arial Narrow" w:hAnsi="Arial Narrow" w:cs="Tahoma"/>
          <w:sz w:val="26"/>
          <w:szCs w:val="26"/>
        </w:rPr>
        <w:t>orden a que se revoque la misma</w:t>
      </w:r>
      <w:r w:rsidR="007064F1" w:rsidRPr="00E248B7">
        <w:rPr>
          <w:rFonts w:ascii="Arial Narrow" w:hAnsi="Arial Narrow" w:cs="Tahoma"/>
          <w:sz w:val="26"/>
          <w:szCs w:val="26"/>
        </w:rPr>
        <w:t xml:space="preserve"> y se acceda a las </w:t>
      </w:r>
      <w:r w:rsidR="001F389A" w:rsidRPr="00E248B7">
        <w:rPr>
          <w:rFonts w:ascii="Arial Narrow" w:hAnsi="Arial Narrow" w:cs="Tahoma"/>
          <w:sz w:val="26"/>
          <w:szCs w:val="26"/>
        </w:rPr>
        <w:t>pretensiones</w:t>
      </w:r>
      <w:r w:rsidR="007064F1" w:rsidRPr="00E248B7">
        <w:rPr>
          <w:rFonts w:ascii="Arial Narrow" w:hAnsi="Arial Narrow" w:cs="Tahoma"/>
          <w:sz w:val="26"/>
          <w:szCs w:val="26"/>
        </w:rPr>
        <w:t xml:space="preserve"> de la demanda. En la susten</w:t>
      </w:r>
      <w:r w:rsidR="001F389A" w:rsidRPr="00E248B7">
        <w:rPr>
          <w:rFonts w:ascii="Arial Narrow" w:hAnsi="Arial Narrow" w:cs="Tahoma"/>
          <w:sz w:val="26"/>
          <w:szCs w:val="26"/>
        </w:rPr>
        <w:t>ta</w:t>
      </w:r>
      <w:r w:rsidR="004100BE" w:rsidRPr="00E248B7">
        <w:rPr>
          <w:rFonts w:ascii="Arial Narrow" w:hAnsi="Arial Narrow" w:cs="Tahoma"/>
          <w:sz w:val="26"/>
          <w:szCs w:val="26"/>
        </w:rPr>
        <w:t>ción, solicitó</w:t>
      </w:r>
      <w:r w:rsidR="007064F1" w:rsidRPr="00E248B7">
        <w:rPr>
          <w:rFonts w:ascii="Arial Narrow" w:hAnsi="Arial Narrow" w:cs="Tahoma"/>
          <w:sz w:val="26"/>
          <w:szCs w:val="26"/>
        </w:rPr>
        <w:t xml:space="preserve"> </w:t>
      </w:r>
      <w:r w:rsidR="00DC2BAF" w:rsidRPr="00E248B7">
        <w:rPr>
          <w:rFonts w:ascii="Arial Narrow" w:hAnsi="Arial Narrow" w:cs="Tahoma"/>
          <w:sz w:val="26"/>
          <w:szCs w:val="26"/>
        </w:rPr>
        <w:t xml:space="preserve">que para el presente caso, se aplique la condición más beneficiosa, dado que, el causante </w:t>
      </w:r>
      <w:r w:rsidR="008A40C0" w:rsidRPr="00E248B7">
        <w:rPr>
          <w:rFonts w:ascii="Arial Narrow" w:hAnsi="Arial Narrow" w:cs="Tahoma"/>
          <w:sz w:val="26"/>
          <w:szCs w:val="26"/>
        </w:rPr>
        <w:t>para el 31 de marzo de 1994 cotizó más de 300 semanas, por lo que se debe aplicar el acuerdo 049 de 1990</w:t>
      </w:r>
      <w:r w:rsidR="004100BE" w:rsidRPr="00E248B7">
        <w:rPr>
          <w:rFonts w:ascii="Arial Narrow" w:hAnsi="Arial Narrow" w:cs="Tahoma"/>
          <w:sz w:val="26"/>
          <w:szCs w:val="26"/>
        </w:rPr>
        <w:t>; de igual forma arguyó</w:t>
      </w:r>
      <w:r w:rsidR="00ED3945" w:rsidRPr="00E248B7">
        <w:rPr>
          <w:rFonts w:ascii="Arial Narrow" w:hAnsi="Arial Narrow" w:cs="Tahoma"/>
          <w:sz w:val="26"/>
          <w:szCs w:val="26"/>
        </w:rPr>
        <w:t xml:space="preserve"> que el mencionado principio no tiene restricción en el tiempo y con la decisi</w:t>
      </w:r>
      <w:r w:rsidR="004100BE" w:rsidRPr="00E248B7">
        <w:rPr>
          <w:rFonts w:ascii="Arial Narrow" w:hAnsi="Arial Narrow" w:cs="Tahoma"/>
          <w:sz w:val="26"/>
          <w:szCs w:val="26"/>
        </w:rPr>
        <w:t>ón tomada por la</w:t>
      </w:r>
      <w:r w:rsidR="00ED3945" w:rsidRPr="00E248B7">
        <w:rPr>
          <w:rFonts w:ascii="Arial Narrow" w:hAnsi="Arial Narrow" w:cs="Tahoma"/>
          <w:sz w:val="26"/>
          <w:szCs w:val="26"/>
        </w:rPr>
        <w:t xml:space="preserve"> a-quo se le está menoscabando los derechos </w:t>
      </w:r>
      <w:r w:rsidR="004100BE" w:rsidRPr="00E248B7">
        <w:rPr>
          <w:rFonts w:ascii="Arial Narrow" w:hAnsi="Arial Narrow" w:cs="Tahoma"/>
          <w:sz w:val="26"/>
          <w:szCs w:val="26"/>
        </w:rPr>
        <w:t xml:space="preserve">fundamentales </w:t>
      </w:r>
      <w:r w:rsidR="00ED3945" w:rsidRPr="00E248B7">
        <w:rPr>
          <w:rFonts w:ascii="Arial Narrow" w:hAnsi="Arial Narrow" w:cs="Tahoma"/>
          <w:sz w:val="26"/>
          <w:szCs w:val="26"/>
        </w:rPr>
        <w:t>de la actora, toda vez que</w:t>
      </w:r>
      <w:r w:rsidR="004100BE" w:rsidRPr="00E248B7">
        <w:rPr>
          <w:rFonts w:ascii="Arial Narrow" w:hAnsi="Arial Narrow" w:cs="Tahoma"/>
          <w:sz w:val="26"/>
          <w:szCs w:val="26"/>
        </w:rPr>
        <w:t>,</w:t>
      </w:r>
      <w:r w:rsidR="00ED3945" w:rsidRPr="00E248B7">
        <w:rPr>
          <w:rFonts w:ascii="Arial Narrow" w:hAnsi="Arial Narrow" w:cs="Tahoma"/>
          <w:sz w:val="26"/>
          <w:szCs w:val="26"/>
        </w:rPr>
        <w:t xml:space="preserve"> le está impidiendo acceder a una prestación de carácter social de carácter imprescriptible e irrenunciable.</w:t>
      </w:r>
    </w:p>
    <w:p w:rsidR="009311B5" w:rsidRPr="00E248B7" w:rsidRDefault="009311B5" w:rsidP="00E248B7">
      <w:pPr>
        <w:shd w:val="clear" w:color="auto" w:fill="FFFFFF"/>
        <w:spacing w:line="312" w:lineRule="auto"/>
        <w:ind w:firstLine="851"/>
        <w:jc w:val="both"/>
        <w:rPr>
          <w:rFonts w:ascii="Arial Narrow" w:hAnsi="Arial Narrow" w:cs="Tahoma"/>
          <w:sz w:val="26"/>
          <w:szCs w:val="26"/>
        </w:rPr>
      </w:pPr>
    </w:p>
    <w:p w:rsidR="00FC6946" w:rsidRPr="00E248B7" w:rsidRDefault="00FC6946" w:rsidP="00E248B7">
      <w:pPr>
        <w:pStyle w:val="Prrafodelista"/>
        <w:numPr>
          <w:ilvl w:val="0"/>
          <w:numId w:val="8"/>
        </w:numPr>
        <w:shd w:val="clear" w:color="auto" w:fill="FFFFFF"/>
        <w:spacing w:line="312" w:lineRule="auto"/>
        <w:jc w:val="both"/>
        <w:rPr>
          <w:rFonts w:ascii="Arial Narrow" w:hAnsi="Arial Narrow" w:cs="Tahoma"/>
          <w:b/>
          <w:i/>
          <w:iCs/>
          <w:color w:val="000000"/>
          <w:sz w:val="26"/>
          <w:szCs w:val="26"/>
          <w:lang w:val="es-MX" w:eastAsia="es-CO"/>
        </w:rPr>
      </w:pPr>
      <w:r w:rsidRPr="00E248B7">
        <w:rPr>
          <w:rFonts w:ascii="Arial Narrow" w:hAnsi="Arial Narrow" w:cs="Tahoma"/>
          <w:b/>
          <w:i/>
          <w:iCs/>
          <w:color w:val="000000"/>
          <w:sz w:val="26"/>
          <w:szCs w:val="26"/>
          <w:lang w:val="es-MX" w:eastAsia="es-CO"/>
        </w:rPr>
        <w:t>CONSIDERACIONES</w:t>
      </w:r>
    </w:p>
    <w:p w:rsidR="00FC6946" w:rsidRPr="00E248B7" w:rsidRDefault="00FC6946" w:rsidP="00E248B7">
      <w:pPr>
        <w:pStyle w:val="Sinespaciado"/>
        <w:spacing w:line="312" w:lineRule="auto"/>
        <w:rPr>
          <w:rFonts w:ascii="Arial Narrow" w:hAnsi="Arial Narrow"/>
          <w:sz w:val="26"/>
          <w:szCs w:val="26"/>
        </w:rPr>
      </w:pPr>
    </w:p>
    <w:p w:rsidR="00FC6946" w:rsidRPr="00E248B7" w:rsidRDefault="00FC6946" w:rsidP="00E248B7">
      <w:pPr>
        <w:shd w:val="clear" w:color="auto" w:fill="FFFFFF"/>
        <w:tabs>
          <w:tab w:val="left" w:pos="5197"/>
        </w:tabs>
        <w:spacing w:line="312" w:lineRule="auto"/>
        <w:ind w:firstLine="851"/>
        <w:jc w:val="both"/>
        <w:rPr>
          <w:rFonts w:ascii="Arial Narrow" w:hAnsi="Arial Narrow" w:cs="Tahoma"/>
          <w:color w:val="000000"/>
          <w:sz w:val="26"/>
          <w:szCs w:val="26"/>
          <w:lang w:eastAsia="es-CO"/>
        </w:rPr>
      </w:pPr>
      <w:r w:rsidRPr="00E248B7">
        <w:rPr>
          <w:rFonts w:ascii="Arial Narrow" w:hAnsi="Arial Narrow" w:cs="Tahoma"/>
          <w:color w:val="000000"/>
          <w:sz w:val="26"/>
          <w:szCs w:val="26"/>
          <w:lang w:eastAsia="es-CO"/>
        </w:rPr>
        <w:t xml:space="preserve">En orden a resolver el grado jurisdiccional de consulta, la Sala deberá abordar los siguientes problemas jurídicos: </w:t>
      </w:r>
    </w:p>
    <w:p w:rsidR="00FC6946" w:rsidRPr="00E248B7" w:rsidRDefault="00FC6946" w:rsidP="00E248B7">
      <w:pPr>
        <w:pStyle w:val="Sinespaciado"/>
        <w:spacing w:line="312" w:lineRule="auto"/>
        <w:rPr>
          <w:rFonts w:ascii="Arial Narrow" w:hAnsi="Arial Narrow"/>
          <w:sz w:val="26"/>
          <w:szCs w:val="26"/>
        </w:rPr>
      </w:pPr>
    </w:p>
    <w:p w:rsidR="00FC6946" w:rsidRPr="00E248B7" w:rsidRDefault="00FC6946" w:rsidP="00E248B7">
      <w:pPr>
        <w:shd w:val="clear" w:color="auto" w:fill="FFFFFF"/>
        <w:tabs>
          <w:tab w:val="left" w:pos="5197"/>
        </w:tabs>
        <w:spacing w:line="312" w:lineRule="auto"/>
        <w:ind w:firstLine="851"/>
        <w:jc w:val="both"/>
        <w:rPr>
          <w:rFonts w:ascii="Arial Narrow" w:hAnsi="Arial Narrow" w:cs="Tahoma"/>
          <w:i/>
          <w:color w:val="000000"/>
          <w:sz w:val="26"/>
          <w:szCs w:val="26"/>
          <w:lang w:eastAsia="es-CO"/>
        </w:rPr>
      </w:pPr>
      <w:r w:rsidRPr="00E248B7">
        <w:rPr>
          <w:rFonts w:ascii="Arial Narrow" w:hAnsi="Arial Narrow" w:cs="Tahoma"/>
          <w:i/>
          <w:color w:val="000000"/>
          <w:sz w:val="26"/>
          <w:szCs w:val="26"/>
          <w:lang w:eastAsia="es-CO"/>
        </w:rPr>
        <w:t xml:space="preserve">¿Dejó causado el señor Jesús Alberto </w:t>
      </w:r>
      <w:r w:rsidR="00D84CD6" w:rsidRPr="00E248B7">
        <w:rPr>
          <w:rFonts w:ascii="Arial Narrow" w:hAnsi="Arial Narrow" w:cs="Tahoma"/>
          <w:i/>
          <w:color w:val="000000"/>
          <w:sz w:val="26"/>
          <w:szCs w:val="26"/>
          <w:lang w:eastAsia="es-CO"/>
        </w:rPr>
        <w:t>Quiroga</w:t>
      </w:r>
      <w:r w:rsidRPr="00E248B7">
        <w:rPr>
          <w:rFonts w:ascii="Arial Narrow" w:hAnsi="Arial Narrow" w:cs="Tahoma"/>
          <w:i/>
          <w:color w:val="000000"/>
          <w:sz w:val="26"/>
          <w:szCs w:val="26"/>
          <w:lang w:eastAsia="es-CO"/>
        </w:rPr>
        <w:t xml:space="preserve"> el derecho a la pensión de sobrevivientes, en aplicación del principio de la condición más beneficiosa? En caso positivo, </w:t>
      </w:r>
    </w:p>
    <w:p w:rsidR="00FC6946" w:rsidRPr="00E248B7" w:rsidRDefault="00FC6946" w:rsidP="00E248B7">
      <w:pPr>
        <w:pStyle w:val="Sinespaciado"/>
        <w:spacing w:line="312" w:lineRule="auto"/>
        <w:rPr>
          <w:rFonts w:ascii="Arial Narrow" w:hAnsi="Arial Narrow"/>
          <w:sz w:val="26"/>
          <w:szCs w:val="26"/>
        </w:rPr>
      </w:pPr>
    </w:p>
    <w:p w:rsidR="00FC6946" w:rsidRPr="00E248B7" w:rsidRDefault="00FC6946" w:rsidP="00E248B7">
      <w:pPr>
        <w:shd w:val="clear" w:color="auto" w:fill="FFFFFF"/>
        <w:tabs>
          <w:tab w:val="left" w:pos="5197"/>
        </w:tabs>
        <w:spacing w:line="312" w:lineRule="auto"/>
        <w:ind w:firstLine="851"/>
        <w:jc w:val="both"/>
        <w:rPr>
          <w:rFonts w:ascii="Arial Narrow" w:hAnsi="Arial Narrow" w:cs="Tahoma"/>
          <w:i/>
          <w:color w:val="000000"/>
          <w:sz w:val="26"/>
          <w:szCs w:val="26"/>
          <w:lang w:eastAsia="es-CO"/>
        </w:rPr>
      </w:pPr>
      <w:r w:rsidRPr="00E248B7">
        <w:rPr>
          <w:rFonts w:ascii="Arial Narrow" w:hAnsi="Arial Narrow" w:cs="Tahoma"/>
          <w:i/>
          <w:color w:val="000000"/>
          <w:sz w:val="26"/>
          <w:szCs w:val="26"/>
          <w:lang w:eastAsia="es-CO"/>
        </w:rPr>
        <w:t xml:space="preserve">¿Acreditó la señora </w:t>
      </w:r>
      <w:r w:rsidR="00D84CD6" w:rsidRPr="00E248B7">
        <w:rPr>
          <w:rFonts w:ascii="Arial Narrow" w:hAnsi="Arial Narrow" w:cs="Tahoma"/>
          <w:i/>
          <w:color w:val="000000"/>
          <w:sz w:val="26"/>
          <w:szCs w:val="26"/>
          <w:lang w:eastAsia="es-CO"/>
        </w:rPr>
        <w:t>Liliana Patricia Gutiérrez Vasco</w:t>
      </w:r>
      <w:r w:rsidRPr="00E248B7">
        <w:rPr>
          <w:rFonts w:ascii="Arial Narrow" w:hAnsi="Arial Narrow" w:cs="Tahoma"/>
          <w:i/>
          <w:color w:val="000000"/>
          <w:sz w:val="26"/>
          <w:szCs w:val="26"/>
          <w:lang w:eastAsia="es-CO"/>
        </w:rPr>
        <w:t xml:space="preserve"> las condiciones necesarias para ser beneficiaria de la pensión de sobrevivientes reclamada?</w:t>
      </w:r>
    </w:p>
    <w:p w:rsidR="00FC6946" w:rsidRPr="00E248B7" w:rsidRDefault="00FC6946" w:rsidP="00E248B7">
      <w:pPr>
        <w:pStyle w:val="Sinespaciado"/>
        <w:spacing w:line="312" w:lineRule="auto"/>
        <w:rPr>
          <w:rFonts w:ascii="Arial Narrow" w:hAnsi="Arial Narrow"/>
          <w:sz w:val="26"/>
          <w:szCs w:val="26"/>
          <w:lang w:eastAsia="es-CO"/>
        </w:rPr>
      </w:pPr>
    </w:p>
    <w:p w:rsidR="00FC6946" w:rsidRPr="00E248B7" w:rsidRDefault="00FC6946" w:rsidP="00E248B7">
      <w:pPr>
        <w:shd w:val="clear" w:color="auto" w:fill="FFFFFF"/>
        <w:tabs>
          <w:tab w:val="left" w:pos="5197"/>
        </w:tabs>
        <w:spacing w:line="312" w:lineRule="auto"/>
        <w:ind w:firstLine="851"/>
        <w:jc w:val="both"/>
        <w:rPr>
          <w:rFonts w:ascii="Arial Narrow" w:hAnsi="Arial Narrow" w:cs="Tahoma"/>
          <w:i/>
          <w:color w:val="000000"/>
          <w:sz w:val="26"/>
          <w:szCs w:val="26"/>
          <w:lang w:eastAsia="es-CO"/>
        </w:rPr>
      </w:pPr>
      <w:r w:rsidRPr="00E248B7">
        <w:rPr>
          <w:rFonts w:ascii="Arial Narrow" w:hAnsi="Arial Narrow" w:cs="Tahoma"/>
          <w:i/>
          <w:color w:val="000000"/>
          <w:sz w:val="26"/>
          <w:szCs w:val="26"/>
          <w:lang w:eastAsia="es-CO"/>
        </w:rPr>
        <w:t>¿Hay lugar a imponer condena por conc</w:t>
      </w:r>
      <w:r w:rsidR="00761263" w:rsidRPr="00E248B7">
        <w:rPr>
          <w:rFonts w:ascii="Arial Narrow" w:hAnsi="Arial Narrow" w:cs="Tahoma"/>
          <w:i/>
          <w:color w:val="000000"/>
          <w:sz w:val="26"/>
          <w:szCs w:val="26"/>
          <w:lang w:eastAsia="es-CO"/>
        </w:rPr>
        <w:t xml:space="preserve">epto de retroactivo pensional, </w:t>
      </w:r>
      <w:r w:rsidRPr="00E248B7">
        <w:rPr>
          <w:rFonts w:ascii="Arial Narrow" w:hAnsi="Arial Narrow" w:cs="Tahoma"/>
          <w:i/>
          <w:color w:val="000000"/>
          <w:sz w:val="26"/>
          <w:szCs w:val="26"/>
          <w:lang w:eastAsia="es-CO"/>
        </w:rPr>
        <w:t>intereses moratorios</w:t>
      </w:r>
      <w:r w:rsidR="00761263" w:rsidRPr="00E248B7">
        <w:rPr>
          <w:rFonts w:ascii="Arial Narrow" w:hAnsi="Arial Narrow" w:cs="Tahoma"/>
          <w:i/>
          <w:color w:val="000000"/>
          <w:sz w:val="26"/>
          <w:szCs w:val="26"/>
          <w:lang w:eastAsia="es-CO"/>
        </w:rPr>
        <w:t xml:space="preserve"> y costas</w:t>
      </w:r>
      <w:r w:rsidRPr="00E248B7">
        <w:rPr>
          <w:rFonts w:ascii="Arial Narrow" w:hAnsi="Arial Narrow" w:cs="Tahoma"/>
          <w:i/>
          <w:color w:val="000000"/>
          <w:sz w:val="26"/>
          <w:szCs w:val="26"/>
          <w:lang w:eastAsia="es-CO"/>
        </w:rPr>
        <w:t>?</w:t>
      </w:r>
    </w:p>
    <w:p w:rsidR="00FC6946" w:rsidRPr="00E248B7" w:rsidRDefault="00FC6946" w:rsidP="00E248B7">
      <w:pPr>
        <w:shd w:val="clear" w:color="auto" w:fill="FFFFFF"/>
        <w:tabs>
          <w:tab w:val="left" w:pos="5197"/>
        </w:tabs>
        <w:spacing w:line="312" w:lineRule="auto"/>
        <w:ind w:firstLine="851"/>
        <w:jc w:val="both"/>
        <w:rPr>
          <w:rFonts w:ascii="Arial Narrow" w:hAnsi="Arial Narrow" w:cs="Tahoma"/>
          <w:i/>
          <w:color w:val="000000"/>
          <w:sz w:val="26"/>
          <w:szCs w:val="26"/>
          <w:lang w:eastAsia="es-CO"/>
        </w:rPr>
      </w:pPr>
    </w:p>
    <w:p w:rsidR="00FC6946" w:rsidRPr="00E248B7" w:rsidRDefault="00FC6946" w:rsidP="00E248B7">
      <w:pPr>
        <w:pStyle w:val="Sinespaciado"/>
        <w:spacing w:line="312" w:lineRule="auto"/>
        <w:ind w:firstLine="708"/>
        <w:jc w:val="both"/>
        <w:rPr>
          <w:rFonts w:ascii="Arial Narrow" w:hAnsi="Arial Narrow"/>
          <w:b/>
          <w:i/>
          <w:sz w:val="26"/>
          <w:szCs w:val="26"/>
          <w:lang w:eastAsia="en-US"/>
        </w:rPr>
      </w:pPr>
      <w:r w:rsidRPr="00E248B7">
        <w:rPr>
          <w:rFonts w:ascii="Arial Narrow" w:hAnsi="Arial Narrow"/>
          <w:b/>
          <w:i/>
          <w:sz w:val="26"/>
          <w:szCs w:val="26"/>
          <w:lang w:eastAsia="en-US"/>
        </w:rPr>
        <w:t>Desenvolvimiento de la problemática planteada</w:t>
      </w:r>
    </w:p>
    <w:p w:rsidR="00FC6946" w:rsidRPr="00E248B7" w:rsidRDefault="00FC6946" w:rsidP="00E248B7">
      <w:pPr>
        <w:pStyle w:val="Sinespaciado"/>
        <w:spacing w:line="312" w:lineRule="auto"/>
        <w:rPr>
          <w:rFonts w:ascii="Arial Narrow" w:hAnsi="Arial Narrow"/>
          <w:sz w:val="26"/>
          <w:szCs w:val="26"/>
        </w:rPr>
      </w:pPr>
    </w:p>
    <w:p w:rsidR="00FC6946" w:rsidRPr="00E248B7" w:rsidRDefault="00FC6946" w:rsidP="00E248B7">
      <w:pPr>
        <w:spacing w:line="312" w:lineRule="auto"/>
        <w:ind w:firstLine="708"/>
        <w:jc w:val="both"/>
        <w:rPr>
          <w:rFonts w:ascii="Arial Narrow" w:hAnsi="Arial Narrow"/>
          <w:sz w:val="26"/>
          <w:szCs w:val="26"/>
          <w:lang w:eastAsia="en-US"/>
        </w:rPr>
      </w:pPr>
      <w:r w:rsidRPr="00E248B7">
        <w:rPr>
          <w:rFonts w:ascii="Arial Narrow" w:hAnsi="Arial Narrow"/>
          <w:sz w:val="26"/>
          <w:szCs w:val="26"/>
          <w:lang w:eastAsia="en-US"/>
        </w:rPr>
        <w:t xml:space="preserve">Son supuestos fácticos no controvertidos en esta actuación: (i) que el señor </w:t>
      </w:r>
      <w:r w:rsidR="00F845C8" w:rsidRPr="00E248B7">
        <w:rPr>
          <w:rFonts w:ascii="Arial Narrow" w:hAnsi="Arial Narrow"/>
          <w:sz w:val="26"/>
          <w:szCs w:val="26"/>
          <w:lang w:eastAsia="en-US"/>
        </w:rPr>
        <w:t>Carlos Alberto Quiroga falleció el 28</w:t>
      </w:r>
      <w:r w:rsidRPr="00E248B7">
        <w:rPr>
          <w:rFonts w:ascii="Arial Narrow" w:hAnsi="Arial Narrow"/>
          <w:sz w:val="26"/>
          <w:szCs w:val="26"/>
          <w:lang w:eastAsia="en-US"/>
        </w:rPr>
        <w:t xml:space="preserve"> de enero de </w:t>
      </w:r>
      <w:r w:rsidR="00F845C8" w:rsidRPr="00E248B7">
        <w:rPr>
          <w:rFonts w:ascii="Arial Narrow" w:hAnsi="Arial Narrow"/>
          <w:sz w:val="26"/>
          <w:szCs w:val="26"/>
          <w:lang w:eastAsia="en-US"/>
        </w:rPr>
        <w:t>2000</w:t>
      </w:r>
      <w:r w:rsidRPr="00E248B7">
        <w:rPr>
          <w:rFonts w:ascii="Arial Narrow" w:hAnsi="Arial Narrow"/>
          <w:sz w:val="26"/>
          <w:szCs w:val="26"/>
          <w:lang w:eastAsia="en-US"/>
        </w:rPr>
        <w:t>, pues así se colige del registro civil</w:t>
      </w:r>
      <w:r w:rsidR="00F845C8" w:rsidRPr="00E248B7">
        <w:rPr>
          <w:rFonts w:ascii="Arial Narrow" w:hAnsi="Arial Narrow"/>
          <w:sz w:val="26"/>
          <w:szCs w:val="26"/>
          <w:lang w:eastAsia="en-US"/>
        </w:rPr>
        <w:t xml:space="preserve"> de defunción obrante a folio 40</w:t>
      </w:r>
      <w:r w:rsidRPr="00E248B7">
        <w:rPr>
          <w:rFonts w:ascii="Arial Narrow" w:hAnsi="Arial Narrow"/>
          <w:sz w:val="26"/>
          <w:szCs w:val="26"/>
          <w:lang w:eastAsia="en-US"/>
        </w:rPr>
        <w:t>; (ii) que aquel contrajo matrimonio cató</w:t>
      </w:r>
      <w:r w:rsidR="00F845C8" w:rsidRPr="00E248B7">
        <w:rPr>
          <w:rFonts w:ascii="Arial Narrow" w:hAnsi="Arial Narrow"/>
          <w:sz w:val="26"/>
          <w:szCs w:val="26"/>
          <w:lang w:eastAsia="en-US"/>
        </w:rPr>
        <w:t xml:space="preserve">lico con la demandante el día </w:t>
      </w:r>
      <w:r w:rsidR="00E33E32" w:rsidRPr="00E248B7">
        <w:rPr>
          <w:rFonts w:ascii="Arial Narrow" w:hAnsi="Arial Narrow"/>
          <w:sz w:val="26"/>
          <w:szCs w:val="26"/>
          <w:lang w:eastAsia="en-US"/>
        </w:rPr>
        <w:t>20</w:t>
      </w:r>
      <w:r w:rsidRPr="00E248B7">
        <w:rPr>
          <w:rFonts w:ascii="Arial Narrow" w:hAnsi="Arial Narrow"/>
          <w:sz w:val="26"/>
          <w:szCs w:val="26"/>
          <w:lang w:eastAsia="en-US"/>
        </w:rPr>
        <w:t xml:space="preserve"> de </w:t>
      </w:r>
      <w:r w:rsidR="00E33E32" w:rsidRPr="00E248B7">
        <w:rPr>
          <w:rFonts w:ascii="Arial Narrow" w:hAnsi="Arial Narrow"/>
          <w:sz w:val="26"/>
          <w:szCs w:val="26"/>
          <w:lang w:eastAsia="en-US"/>
        </w:rPr>
        <w:t>agosto de 1990</w:t>
      </w:r>
      <w:r w:rsidRPr="00E248B7">
        <w:rPr>
          <w:rFonts w:ascii="Arial Narrow" w:hAnsi="Arial Narrow"/>
          <w:sz w:val="26"/>
          <w:szCs w:val="26"/>
          <w:lang w:eastAsia="en-US"/>
        </w:rPr>
        <w:t xml:space="preserve">, según </w:t>
      </w:r>
      <w:r w:rsidR="00E33E32" w:rsidRPr="00E248B7">
        <w:rPr>
          <w:rFonts w:ascii="Arial Narrow" w:hAnsi="Arial Narrow"/>
          <w:sz w:val="26"/>
          <w:szCs w:val="26"/>
          <w:lang w:eastAsia="en-US"/>
        </w:rPr>
        <w:t>registro civil de matrimonio visible a folio 37</w:t>
      </w:r>
      <w:r w:rsidRPr="00E248B7">
        <w:rPr>
          <w:rFonts w:ascii="Arial Narrow" w:hAnsi="Arial Narrow"/>
          <w:sz w:val="26"/>
          <w:szCs w:val="26"/>
          <w:lang w:eastAsia="en-US"/>
        </w:rPr>
        <w:t>, y (iii) que</w:t>
      </w:r>
      <w:r w:rsidR="00A65B30" w:rsidRPr="00E248B7">
        <w:rPr>
          <w:rFonts w:ascii="Arial Narrow" w:hAnsi="Arial Narrow"/>
          <w:sz w:val="26"/>
          <w:szCs w:val="26"/>
          <w:lang w:eastAsia="en-US"/>
        </w:rPr>
        <w:t xml:space="preserve"> el </w:t>
      </w:r>
      <w:r w:rsidR="00D27279" w:rsidRPr="00E248B7">
        <w:rPr>
          <w:rFonts w:ascii="Arial Narrow" w:hAnsi="Arial Narrow"/>
          <w:sz w:val="26"/>
          <w:szCs w:val="26"/>
          <w:lang w:eastAsia="en-US"/>
        </w:rPr>
        <w:t>asegurado</w:t>
      </w:r>
      <w:r w:rsidR="00A65B30" w:rsidRPr="00E248B7">
        <w:rPr>
          <w:rFonts w:ascii="Arial Narrow" w:hAnsi="Arial Narrow"/>
          <w:sz w:val="26"/>
          <w:szCs w:val="26"/>
          <w:lang w:eastAsia="en-US"/>
        </w:rPr>
        <w:t xml:space="preserve">, </w:t>
      </w:r>
      <w:r w:rsidR="002116D6" w:rsidRPr="00E248B7">
        <w:rPr>
          <w:rFonts w:ascii="Arial Narrow" w:hAnsi="Arial Narrow"/>
          <w:sz w:val="26"/>
          <w:szCs w:val="26"/>
          <w:lang w:eastAsia="en-US"/>
        </w:rPr>
        <w:t>a la fecha de su deceso</w:t>
      </w:r>
      <w:r w:rsidR="00A65B30" w:rsidRPr="00E248B7">
        <w:rPr>
          <w:rFonts w:ascii="Arial Narrow" w:hAnsi="Arial Narrow"/>
          <w:sz w:val="26"/>
          <w:szCs w:val="26"/>
          <w:lang w:eastAsia="en-US"/>
        </w:rPr>
        <w:t>,</w:t>
      </w:r>
      <w:r w:rsidR="002116D6" w:rsidRPr="00E248B7">
        <w:rPr>
          <w:rFonts w:ascii="Arial Narrow" w:hAnsi="Arial Narrow"/>
          <w:sz w:val="26"/>
          <w:szCs w:val="26"/>
          <w:lang w:eastAsia="en-US"/>
        </w:rPr>
        <w:t xml:space="preserve"> se encontraba afiliado</w:t>
      </w:r>
      <w:r w:rsidRPr="00E248B7">
        <w:rPr>
          <w:rFonts w:ascii="Arial Narrow" w:hAnsi="Arial Narrow"/>
          <w:sz w:val="26"/>
          <w:szCs w:val="26"/>
          <w:lang w:eastAsia="en-US"/>
        </w:rPr>
        <w:t xml:space="preserve"> </w:t>
      </w:r>
      <w:r w:rsidR="00472A36" w:rsidRPr="00E248B7">
        <w:rPr>
          <w:rFonts w:ascii="Arial Narrow" w:hAnsi="Arial Narrow"/>
          <w:sz w:val="26"/>
          <w:szCs w:val="26"/>
          <w:lang w:eastAsia="en-US"/>
        </w:rPr>
        <w:t>C</w:t>
      </w:r>
      <w:r w:rsidR="00DC63B7" w:rsidRPr="00E248B7">
        <w:rPr>
          <w:rFonts w:ascii="Arial Narrow" w:hAnsi="Arial Narrow"/>
          <w:sz w:val="26"/>
          <w:szCs w:val="26"/>
          <w:lang w:eastAsia="en-US"/>
        </w:rPr>
        <w:t>OLFONDOS</w:t>
      </w:r>
      <w:r w:rsidR="00472A36" w:rsidRPr="00E248B7">
        <w:rPr>
          <w:rFonts w:ascii="Arial Narrow" w:hAnsi="Arial Narrow"/>
          <w:sz w:val="26"/>
          <w:szCs w:val="26"/>
          <w:lang w:eastAsia="en-US"/>
        </w:rPr>
        <w:t xml:space="preserve"> S.A. Pensiones y Cesantías</w:t>
      </w:r>
      <w:r w:rsidR="002116D6" w:rsidRPr="00E248B7">
        <w:rPr>
          <w:rFonts w:ascii="Arial Narrow" w:hAnsi="Arial Narrow"/>
          <w:sz w:val="26"/>
          <w:szCs w:val="26"/>
          <w:lang w:eastAsia="en-US"/>
        </w:rPr>
        <w:t xml:space="preserve">, aseguradora que </w:t>
      </w:r>
      <w:r w:rsidR="00472A36" w:rsidRPr="00E248B7">
        <w:rPr>
          <w:rFonts w:ascii="Arial Narrow" w:hAnsi="Arial Narrow"/>
          <w:sz w:val="26"/>
          <w:szCs w:val="26"/>
          <w:lang w:eastAsia="en-US"/>
        </w:rPr>
        <w:t>realizó la devolución de aportes</w:t>
      </w:r>
      <w:r w:rsidRPr="00E248B7">
        <w:rPr>
          <w:rFonts w:ascii="Arial Narrow" w:hAnsi="Arial Narrow"/>
          <w:sz w:val="26"/>
          <w:szCs w:val="26"/>
          <w:lang w:eastAsia="en-US"/>
        </w:rPr>
        <w:t xml:space="preserve"> a la demandante</w:t>
      </w:r>
      <w:r w:rsidR="00472A36" w:rsidRPr="00E248B7">
        <w:rPr>
          <w:rFonts w:ascii="Arial Narrow" w:hAnsi="Arial Narrow"/>
          <w:sz w:val="26"/>
          <w:szCs w:val="26"/>
          <w:lang w:eastAsia="en-US"/>
        </w:rPr>
        <w:t xml:space="preserve"> y su hija por valor de $</w:t>
      </w:r>
      <w:r w:rsidR="00A40E00" w:rsidRPr="00E248B7">
        <w:rPr>
          <w:rFonts w:ascii="Arial Narrow" w:hAnsi="Arial Narrow"/>
          <w:sz w:val="26"/>
          <w:szCs w:val="26"/>
          <w:lang w:eastAsia="en-US"/>
        </w:rPr>
        <w:t xml:space="preserve">21.492.758.oo, </w:t>
      </w:r>
      <w:r w:rsidR="00EB35A9" w:rsidRPr="00E248B7">
        <w:rPr>
          <w:rFonts w:ascii="Arial Narrow" w:hAnsi="Arial Narrow"/>
          <w:sz w:val="26"/>
          <w:szCs w:val="26"/>
          <w:lang w:eastAsia="en-US"/>
        </w:rPr>
        <w:t xml:space="preserve">- </w:t>
      </w:r>
      <w:r w:rsidR="00A40E00" w:rsidRPr="00E248B7">
        <w:rPr>
          <w:rFonts w:ascii="Arial Narrow" w:hAnsi="Arial Narrow"/>
          <w:sz w:val="26"/>
          <w:szCs w:val="26"/>
          <w:lang w:eastAsia="en-US"/>
        </w:rPr>
        <w:t>ver folio 329 a 331</w:t>
      </w:r>
      <w:r w:rsidRPr="00E248B7">
        <w:rPr>
          <w:rFonts w:ascii="Arial Narrow" w:hAnsi="Arial Narrow"/>
          <w:sz w:val="26"/>
          <w:szCs w:val="26"/>
          <w:lang w:eastAsia="en-US"/>
        </w:rPr>
        <w:t xml:space="preserve">. </w:t>
      </w:r>
    </w:p>
    <w:p w:rsidR="00FC6946" w:rsidRPr="00E248B7" w:rsidRDefault="00FC6946" w:rsidP="00E248B7">
      <w:pPr>
        <w:pStyle w:val="Sinespaciado"/>
        <w:spacing w:line="312" w:lineRule="auto"/>
        <w:rPr>
          <w:rFonts w:ascii="Arial Narrow" w:hAnsi="Arial Narrow"/>
          <w:sz w:val="26"/>
          <w:szCs w:val="26"/>
        </w:rPr>
      </w:pPr>
    </w:p>
    <w:p w:rsidR="00FC6946" w:rsidRPr="00E248B7" w:rsidRDefault="00FC6946" w:rsidP="00E248B7">
      <w:pPr>
        <w:spacing w:line="312" w:lineRule="auto"/>
        <w:ind w:firstLine="708"/>
        <w:jc w:val="both"/>
        <w:rPr>
          <w:rFonts w:ascii="Arial Narrow" w:hAnsi="Arial Narrow"/>
          <w:sz w:val="26"/>
          <w:szCs w:val="26"/>
          <w:lang w:eastAsia="en-US"/>
        </w:rPr>
      </w:pPr>
      <w:r w:rsidRPr="00E248B7">
        <w:rPr>
          <w:rFonts w:ascii="Arial Narrow" w:hAnsi="Arial Narrow"/>
          <w:sz w:val="26"/>
          <w:szCs w:val="26"/>
          <w:lang w:eastAsia="en-US"/>
        </w:rPr>
        <w:t>Partiendo de esas bases, se adentrará la Colegiatura a resolver el primero de los dilemas jurídicos planteados, consistente en determinar si el asegurado fallecido dejó causado el derecho a la pensión de sobrevivientes en favor de sus beneficiarios.</w:t>
      </w:r>
    </w:p>
    <w:p w:rsidR="00FC6946" w:rsidRPr="00E248B7" w:rsidRDefault="00FC6946" w:rsidP="00E248B7">
      <w:pPr>
        <w:pStyle w:val="Sinespaciado"/>
        <w:spacing w:line="312" w:lineRule="auto"/>
        <w:rPr>
          <w:rFonts w:ascii="Arial Narrow" w:hAnsi="Arial Narrow"/>
          <w:sz w:val="26"/>
          <w:szCs w:val="26"/>
        </w:rPr>
      </w:pPr>
      <w:r w:rsidRPr="00E248B7">
        <w:rPr>
          <w:rFonts w:ascii="Arial Narrow" w:hAnsi="Arial Narrow"/>
          <w:sz w:val="26"/>
          <w:szCs w:val="26"/>
        </w:rPr>
        <w:t xml:space="preserve"> </w:t>
      </w:r>
    </w:p>
    <w:p w:rsidR="00FC6946" w:rsidRPr="00E248B7" w:rsidRDefault="00FC6946" w:rsidP="00E248B7">
      <w:pPr>
        <w:spacing w:line="312" w:lineRule="auto"/>
        <w:ind w:firstLine="708"/>
        <w:jc w:val="both"/>
        <w:rPr>
          <w:rFonts w:ascii="Arial Narrow" w:hAnsi="Arial Narrow" w:cs="Arial"/>
          <w:sz w:val="26"/>
          <w:szCs w:val="26"/>
        </w:rPr>
      </w:pPr>
      <w:r w:rsidRPr="00E248B7">
        <w:rPr>
          <w:rFonts w:ascii="Arial Narrow" w:hAnsi="Arial Narrow" w:cs="Arial"/>
          <w:sz w:val="26"/>
          <w:szCs w:val="26"/>
        </w:rPr>
        <w:lastRenderedPageBreak/>
        <w:t>Para ello, es menes</w:t>
      </w:r>
      <w:r w:rsidR="000D03B2" w:rsidRPr="00E248B7">
        <w:rPr>
          <w:rFonts w:ascii="Arial Narrow" w:hAnsi="Arial Narrow" w:cs="Arial"/>
          <w:sz w:val="26"/>
          <w:szCs w:val="26"/>
        </w:rPr>
        <w:t>ter precisar que la normativa</w:t>
      </w:r>
      <w:r w:rsidRPr="00E248B7">
        <w:rPr>
          <w:rFonts w:ascii="Arial Narrow" w:hAnsi="Arial Narrow" w:cs="Arial"/>
          <w:sz w:val="26"/>
          <w:szCs w:val="26"/>
        </w:rPr>
        <w:t xml:space="preserve"> aplicable, por regla general, a la pensión de sobrevivientes, es la vigente al momento del fallecimiento del afiliado o pensionado, que para este caso era el artículo 46 de la Ley 100 de 1993 en su versión original, el cual exige una densidad mínima de 26 semanas en cualquier tiempo, siempre que el asegurado al momento del deceso hubiere estado efectuando cotizaciones al régimen, o  que habiendo dejado de cotizar al sistema hubiere cotizado por lo menos 26 semanas en el año inmediatamente anterior a la fecha en que se produjo su deceso. </w:t>
      </w:r>
    </w:p>
    <w:p w:rsidR="00FC6946" w:rsidRPr="00E248B7" w:rsidRDefault="00FC6946" w:rsidP="00E248B7">
      <w:pPr>
        <w:pStyle w:val="Sinespaciado"/>
        <w:spacing w:line="312" w:lineRule="auto"/>
        <w:rPr>
          <w:rFonts w:ascii="Arial Narrow" w:hAnsi="Arial Narrow"/>
          <w:sz w:val="26"/>
          <w:szCs w:val="26"/>
        </w:rPr>
      </w:pPr>
    </w:p>
    <w:p w:rsidR="00FC6946" w:rsidRPr="00E248B7" w:rsidRDefault="00FC6946" w:rsidP="00E248B7">
      <w:pPr>
        <w:autoSpaceDE w:val="0"/>
        <w:autoSpaceDN w:val="0"/>
        <w:adjustRightInd w:val="0"/>
        <w:spacing w:line="312" w:lineRule="auto"/>
        <w:ind w:firstLine="858"/>
        <w:jc w:val="both"/>
        <w:rPr>
          <w:rFonts w:ascii="Arial Narrow" w:hAnsi="Arial Narrow" w:cs="Arial"/>
          <w:sz w:val="26"/>
          <w:szCs w:val="26"/>
        </w:rPr>
      </w:pPr>
      <w:r w:rsidRPr="00E248B7">
        <w:rPr>
          <w:rFonts w:ascii="Arial Narrow" w:hAnsi="Arial Narrow" w:cs="Arial"/>
          <w:sz w:val="26"/>
          <w:szCs w:val="26"/>
        </w:rPr>
        <w:t>Sie</w:t>
      </w:r>
      <w:r w:rsidR="007F3CBF" w:rsidRPr="00E248B7">
        <w:rPr>
          <w:rFonts w:ascii="Arial Narrow" w:hAnsi="Arial Narrow" w:cs="Arial"/>
          <w:sz w:val="26"/>
          <w:szCs w:val="26"/>
        </w:rPr>
        <w:t xml:space="preserve">ndo ello así, el afiliado Carlos Alberto Quiroga </w:t>
      </w:r>
      <w:r w:rsidRPr="00E248B7">
        <w:rPr>
          <w:rFonts w:ascii="Arial Narrow" w:hAnsi="Arial Narrow" w:cs="Arial"/>
          <w:sz w:val="26"/>
          <w:szCs w:val="26"/>
        </w:rPr>
        <w:t xml:space="preserve">no dejó causado el derecho a la pensión de sobrevivientes con fundamento en dicha disposición normativa, como quiera que para el día de su óbito no </w:t>
      </w:r>
      <w:r w:rsidR="007F3CBF" w:rsidRPr="00E248B7">
        <w:rPr>
          <w:rFonts w:ascii="Arial Narrow" w:hAnsi="Arial Narrow" w:cs="Arial"/>
          <w:sz w:val="26"/>
          <w:szCs w:val="26"/>
        </w:rPr>
        <w:t xml:space="preserve">cumplió con las 26 semanas cotizadas exigidas por </w:t>
      </w:r>
      <w:r w:rsidR="00500EA9">
        <w:rPr>
          <w:rFonts w:ascii="Arial Narrow" w:hAnsi="Arial Narrow" w:cs="Arial"/>
          <w:sz w:val="26"/>
          <w:szCs w:val="26"/>
        </w:rPr>
        <w:t>la ley</w:t>
      </w:r>
      <w:r w:rsidR="007F3CBF" w:rsidRPr="00E248B7">
        <w:rPr>
          <w:rFonts w:ascii="Arial Narrow" w:hAnsi="Arial Narrow" w:cs="Arial"/>
          <w:sz w:val="26"/>
          <w:szCs w:val="26"/>
        </w:rPr>
        <w:t xml:space="preserve">, toda vez que, para ese periodo reportó 47 días de cotización, es decir 6,71 semanas cotizadas </w:t>
      </w:r>
      <w:r w:rsidR="00D84CD6" w:rsidRPr="00E248B7">
        <w:rPr>
          <w:rFonts w:ascii="Arial Narrow" w:hAnsi="Arial Narrow" w:cs="Arial"/>
          <w:sz w:val="26"/>
          <w:szCs w:val="26"/>
        </w:rPr>
        <w:t xml:space="preserve"> -</w:t>
      </w:r>
      <w:r w:rsidR="007F3CBF" w:rsidRPr="00E248B7">
        <w:rPr>
          <w:rFonts w:ascii="Arial Narrow" w:hAnsi="Arial Narrow" w:cs="Arial"/>
          <w:sz w:val="26"/>
          <w:szCs w:val="26"/>
        </w:rPr>
        <w:t>fl.56</w:t>
      </w:r>
      <w:r w:rsidR="00D84CD6" w:rsidRPr="00E248B7">
        <w:rPr>
          <w:rFonts w:ascii="Arial Narrow" w:hAnsi="Arial Narrow" w:cs="Arial"/>
          <w:sz w:val="26"/>
          <w:szCs w:val="26"/>
        </w:rPr>
        <w:t>-</w:t>
      </w:r>
      <w:r w:rsidRPr="00E248B7">
        <w:rPr>
          <w:rFonts w:ascii="Arial Narrow" w:hAnsi="Arial Narrow" w:cs="Arial"/>
          <w:sz w:val="26"/>
          <w:szCs w:val="26"/>
        </w:rPr>
        <w:t xml:space="preserve">. </w:t>
      </w:r>
    </w:p>
    <w:p w:rsidR="00FC6946" w:rsidRPr="00E248B7" w:rsidRDefault="00FC6946" w:rsidP="00E248B7">
      <w:pPr>
        <w:pStyle w:val="Sinespaciado"/>
        <w:spacing w:line="312" w:lineRule="auto"/>
        <w:rPr>
          <w:rFonts w:ascii="Arial Narrow" w:hAnsi="Arial Narrow"/>
          <w:sz w:val="26"/>
          <w:szCs w:val="26"/>
        </w:rPr>
      </w:pPr>
    </w:p>
    <w:p w:rsidR="00FC6946" w:rsidRPr="00E248B7" w:rsidRDefault="00FC6946" w:rsidP="00E248B7">
      <w:pPr>
        <w:spacing w:line="312" w:lineRule="auto"/>
        <w:ind w:firstLine="708"/>
        <w:jc w:val="both"/>
        <w:rPr>
          <w:rFonts w:ascii="Arial Narrow" w:hAnsi="Arial Narrow"/>
          <w:color w:val="FF0000"/>
          <w:sz w:val="26"/>
          <w:szCs w:val="26"/>
        </w:rPr>
      </w:pPr>
      <w:r w:rsidRPr="00E248B7">
        <w:rPr>
          <w:rFonts w:ascii="Arial Narrow" w:hAnsi="Arial Narrow" w:cs="Arial"/>
          <w:sz w:val="26"/>
          <w:szCs w:val="26"/>
        </w:rPr>
        <w:t xml:space="preserve">No obstante lo anterior, como quiera que el asegurado fallecido había cotizado </w:t>
      </w:r>
      <w:r w:rsidR="000C5EDB" w:rsidRPr="00E248B7">
        <w:rPr>
          <w:rFonts w:ascii="Arial Narrow" w:hAnsi="Arial Narrow" w:cs="Arial"/>
          <w:sz w:val="26"/>
          <w:szCs w:val="26"/>
        </w:rPr>
        <w:t>más de 300</w:t>
      </w:r>
      <w:r w:rsidRPr="00E248B7">
        <w:rPr>
          <w:rFonts w:ascii="Arial Narrow" w:hAnsi="Arial Narrow" w:cs="Arial"/>
          <w:sz w:val="26"/>
          <w:szCs w:val="26"/>
        </w:rPr>
        <w:t xml:space="preserve"> semanas de aportes al 1º de abril de 1994, </w:t>
      </w:r>
      <w:r w:rsidRPr="00E248B7">
        <w:rPr>
          <w:rFonts w:ascii="Arial Narrow" w:hAnsi="Arial Narrow"/>
          <w:sz w:val="26"/>
          <w:szCs w:val="26"/>
        </w:rPr>
        <w:t>es preciso el análisis en torno a si en favor de las pretensiones de la demandante juega el principio de la condición más beneficiosa. Conviene enfatizar que dicha densidad de cotizacione</w:t>
      </w:r>
      <w:r w:rsidR="006247F8" w:rsidRPr="00E248B7">
        <w:rPr>
          <w:rFonts w:ascii="Arial Narrow" w:hAnsi="Arial Narrow"/>
          <w:sz w:val="26"/>
          <w:szCs w:val="26"/>
        </w:rPr>
        <w:t xml:space="preserve">s se extrae del </w:t>
      </w:r>
      <w:r w:rsidR="004100E5" w:rsidRPr="00E248B7">
        <w:rPr>
          <w:rFonts w:ascii="Arial Narrow" w:hAnsi="Arial Narrow"/>
          <w:sz w:val="26"/>
          <w:szCs w:val="26"/>
        </w:rPr>
        <w:t>resumen de semana</w:t>
      </w:r>
      <w:r w:rsidR="00E57EBF" w:rsidRPr="00E248B7">
        <w:rPr>
          <w:rFonts w:ascii="Arial Narrow" w:hAnsi="Arial Narrow"/>
          <w:sz w:val="26"/>
          <w:szCs w:val="26"/>
        </w:rPr>
        <w:t>s cotizadas por empleador –</w:t>
      </w:r>
      <w:proofErr w:type="spellStart"/>
      <w:r w:rsidR="00E57EBF" w:rsidRPr="00E248B7">
        <w:rPr>
          <w:rFonts w:ascii="Arial Narrow" w:hAnsi="Arial Narrow"/>
          <w:sz w:val="26"/>
          <w:szCs w:val="26"/>
        </w:rPr>
        <w:t>fl</w:t>
      </w:r>
      <w:proofErr w:type="spellEnd"/>
      <w:r w:rsidR="00E57EBF" w:rsidRPr="00E248B7">
        <w:rPr>
          <w:rFonts w:ascii="Arial Narrow" w:hAnsi="Arial Narrow"/>
          <w:sz w:val="26"/>
          <w:szCs w:val="26"/>
        </w:rPr>
        <w:t xml:space="preserve"> 325</w:t>
      </w:r>
      <w:r w:rsidR="004100E5" w:rsidRPr="00E248B7">
        <w:rPr>
          <w:rFonts w:ascii="Arial Narrow" w:hAnsi="Arial Narrow"/>
          <w:sz w:val="26"/>
          <w:szCs w:val="26"/>
        </w:rPr>
        <w:t>-,</w:t>
      </w:r>
      <w:r w:rsidRPr="00E248B7">
        <w:rPr>
          <w:rFonts w:ascii="Arial Narrow" w:hAnsi="Arial Narrow"/>
          <w:sz w:val="26"/>
          <w:szCs w:val="26"/>
        </w:rPr>
        <w:t xml:space="preserve"> en donde se </w:t>
      </w:r>
      <w:r w:rsidR="004100E5" w:rsidRPr="00E248B7">
        <w:rPr>
          <w:rFonts w:ascii="Arial Narrow" w:hAnsi="Arial Narrow"/>
          <w:sz w:val="26"/>
          <w:szCs w:val="26"/>
        </w:rPr>
        <w:t>documenta</w:t>
      </w:r>
      <w:r w:rsidRPr="00E248B7">
        <w:rPr>
          <w:rFonts w:ascii="Arial Narrow" w:hAnsi="Arial Narrow"/>
          <w:sz w:val="26"/>
          <w:szCs w:val="26"/>
        </w:rPr>
        <w:t xml:space="preserve"> que el asegurado a la fecha de su deceso</w:t>
      </w:r>
      <w:r w:rsidR="00E57EBF" w:rsidRPr="00E248B7">
        <w:rPr>
          <w:rFonts w:ascii="Arial Narrow" w:hAnsi="Arial Narrow"/>
          <w:sz w:val="26"/>
          <w:szCs w:val="26"/>
        </w:rPr>
        <w:t xml:space="preserve"> había sufragado un total de</w:t>
      </w:r>
      <w:r w:rsidR="00500EA9">
        <w:rPr>
          <w:rFonts w:ascii="Arial Narrow" w:hAnsi="Arial Narrow"/>
          <w:sz w:val="26"/>
          <w:szCs w:val="26"/>
        </w:rPr>
        <w:t xml:space="preserve"> </w:t>
      </w:r>
      <w:r w:rsidR="00E57EBF" w:rsidRPr="00E248B7">
        <w:rPr>
          <w:rFonts w:ascii="Arial Narrow" w:hAnsi="Arial Narrow"/>
          <w:sz w:val="26"/>
          <w:szCs w:val="26"/>
        </w:rPr>
        <w:t>702</w:t>
      </w:r>
      <w:r w:rsidR="00A70930" w:rsidRPr="00E248B7">
        <w:rPr>
          <w:rFonts w:ascii="Arial Narrow" w:hAnsi="Arial Narrow"/>
          <w:sz w:val="26"/>
          <w:szCs w:val="26"/>
        </w:rPr>
        <w:t>,43</w:t>
      </w:r>
      <w:r w:rsidRPr="00E248B7">
        <w:rPr>
          <w:rFonts w:ascii="Arial Narrow" w:hAnsi="Arial Narrow"/>
          <w:sz w:val="26"/>
          <w:szCs w:val="26"/>
        </w:rPr>
        <w:t xml:space="preserve"> semanas al sistema en toda su vida laboral, siendo su último aporte el </w:t>
      </w:r>
      <w:r w:rsidR="00304C44" w:rsidRPr="00E248B7">
        <w:rPr>
          <w:rFonts w:ascii="Arial Narrow" w:hAnsi="Arial Narrow"/>
          <w:sz w:val="26"/>
          <w:szCs w:val="26"/>
        </w:rPr>
        <w:t>31 de mayo de 1999</w:t>
      </w:r>
      <w:r w:rsidR="004100E5" w:rsidRPr="00E248B7">
        <w:rPr>
          <w:rFonts w:ascii="Arial Narrow" w:hAnsi="Arial Narrow"/>
          <w:sz w:val="26"/>
          <w:szCs w:val="26"/>
        </w:rPr>
        <w:t>.</w:t>
      </w:r>
      <w:r w:rsidRPr="00E248B7">
        <w:rPr>
          <w:rFonts w:ascii="Arial Narrow" w:hAnsi="Arial Narrow"/>
          <w:sz w:val="26"/>
          <w:szCs w:val="26"/>
        </w:rPr>
        <w:t xml:space="preserve"> </w:t>
      </w:r>
    </w:p>
    <w:p w:rsidR="00FC6946" w:rsidRPr="00E248B7" w:rsidRDefault="00FC6946" w:rsidP="00E248B7">
      <w:pPr>
        <w:pStyle w:val="Sinespaciado"/>
        <w:spacing w:line="312" w:lineRule="auto"/>
        <w:rPr>
          <w:rFonts w:ascii="Arial Narrow" w:hAnsi="Arial Narrow"/>
          <w:sz w:val="26"/>
          <w:szCs w:val="26"/>
        </w:rPr>
      </w:pPr>
    </w:p>
    <w:p w:rsidR="00FC6946" w:rsidRPr="00E248B7" w:rsidRDefault="00FC6946" w:rsidP="00E248B7">
      <w:pPr>
        <w:spacing w:line="312" w:lineRule="auto"/>
        <w:ind w:firstLine="708"/>
        <w:jc w:val="both"/>
        <w:rPr>
          <w:rFonts w:ascii="Arial Narrow" w:hAnsi="Arial Narrow" w:cs="Arial"/>
          <w:sz w:val="26"/>
          <w:szCs w:val="26"/>
        </w:rPr>
      </w:pPr>
      <w:r w:rsidRPr="00E248B7">
        <w:rPr>
          <w:rFonts w:ascii="Arial Narrow" w:hAnsi="Arial Narrow"/>
          <w:sz w:val="26"/>
          <w:szCs w:val="26"/>
        </w:rPr>
        <w:t xml:space="preserve">En lo que respecta a la </w:t>
      </w:r>
      <w:r w:rsidRPr="00E248B7">
        <w:rPr>
          <w:rFonts w:ascii="Arial Narrow" w:hAnsi="Arial Narrow" w:cs="Arial"/>
          <w:sz w:val="26"/>
          <w:szCs w:val="26"/>
        </w:rPr>
        <w:t xml:space="preserve">aplicación del principio de la condición más beneficiosa, como fundamento de los pedimentos </w:t>
      </w:r>
      <w:r w:rsidR="00773E25">
        <w:rPr>
          <w:rFonts w:ascii="Arial Narrow" w:hAnsi="Arial Narrow" w:cs="Arial"/>
          <w:sz w:val="26"/>
          <w:szCs w:val="26"/>
        </w:rPr>
        <w:t xml:space="preserve">de </w:t>
      </w:r>
      <w:r w:rsidRPr="00E248B7">
        <w:rPr>
          <w:rFonts w:ascii="Arial Narrow" w:hAnsi="Arial Narrow" w:cs="Arial"/>
          <w:sz w:val="26"/>
          <w:szCs w:val="26"/>
        </w:rPr>
        <w:t>esta acción, las altas Cortes han</w:t>
      </w:r>
      <w:r w:rsidRPr="00E248B7">
        <w:rPr>
          <w:rFonts w:ascii="Arial Narrow" w:hAnsi="Arial Narrow"/>
          <w:sz w:val="26"/>
          <w:szCs w:val="26"/>
        </w:rPr>
        <w:t xml:space="preserve"> dimensionado la densidad de aportes exigidas en rigor de una norma anterior al del suceso de la muerte, en aras de atender el referido principio, fundadas justamente en la expectativa legítima que la situación le envuelve a su titular, en instantes en que en palabras del órgano de cierre de la especialidad laboral, en  sentencias: 22 de octubre de 2013, 8 de mayo y 25 de julio de 2012, radicaciones: 39229, 35319 y 38674, entre otras, sostuvo:  </w:t>
      </w:r>
    </w:p>
    <w:p w:rsidR="00FC6946" w:rsidRPr="00E248B7" w:rsidRDefault="00FC6946" w:rsidP="00E248B7">
      <w:pPr>
        <w:pStyle w:val="Sinespaciado"/>
        <w:spacing w:line="312" w:lineRule="auto"/>
        <w:rPr>
          <w:rFonts w:ascii="Arial Narrow" w:hAnsi="Arial Narrow"/>
          <w:sz w:val="26"/>
          <w:szCs w:val="26"/>
        </w:rPr>
      </w:pPr>
    </w:p>
    <w:p w:rsidR="00FC6946" w:rsidRPr="00E248B7" w:rsidRDefault="00FC6946" w:rsidP="00E248B7">
      <w:pPr>
        <w:pStyle w:val="Textoindependiente32"/>
        <w:spacing w:line="240" w:lineRule="auto"/>
        <w:ind w:left="708" w:firstLine="709"/>
        <w:rPr>
          <w:rFonts w:ascii="Arial Narrow" w:hAnsi="Arial Narrow"/>
          <w:sz w:val="26"/>
          <w:szCs w:val="26"/>
        </w:rPr>
      </w:pPr>
      <w:r w:rsidRPr="00E248B7">
        <w:rPr>
          <w:rFonts w:ascii="Arial Narrow" w:hAnsi="Arial Narrow"/>
          <w:sz w:val="26"/>
          <w:szCs w:val="26"/>
        </w:rPr>
        <w:t>“</w:t>
      </w:r>
      <w:r w:rsidRPr="00E248B7">
        <w:rPr>
          <w:rFonts w:ascii="Arial Narrow" w:hAnsi="Arial Narrow"/>
          <w:i/>
          <w:sz w:val="26"/>
          <w:szCs w:val="26"/>
        </w:rPr>
        <w:t xml:space="preserve">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w:t>
      </w:r>
      <w:r w:rsidRPr="00E248B7">
        <w:rPr>
          <w:rFonts w:ascii="Arial Narrow" w:hAnsi="Arial Narrow"/>
          <w:i/>
          <w:sz w:val="26"/>
          <w:szCs w:val="26"/>
        </w:rPr>
        <w:lastRenderedPageBreak/>
        <w:t>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E248B7">
        <w:rPr>
          <w:rFonts w:ascii="Arial Narrow" w:hAnsi="Arial Narrow"/>
          <w:sz w:val="26"/>
          <w:szCs w:val="26"/>
        </w:rPr>
        <w:t>”</w:t>
      </w:r>
    </w:p>
    <w:p w:rsidR="00FC6946" w:rsidRPr="00E248B7" w:rsidRDefault="00FC6946" w:rsidP="00E248B7">
      <w:pPr>
        <w:pStyle w:val="Sinespaciado"/>
        <w:spacing w:line="312" w:lineRule="auto"/>
        <w:rPr>
          <w:rFonts w:ascii="Arial Narrow" w:hAnsi="Arial Narrow"/>
          <w:sz w:val="26"/>
          <w:szCs w:val="26"/>
        </w:rPr>
      </w:pPr>
    </w:p>
    <w:p w:rsidR="00FC6946" w:rsidRPr="00E248B7" w:rsidRDefault="00FC6946" w:rsidP="00E248B7">
      <w:pPr>
        <w:spacing w:line="312" w:lineRule="auto"/>
        <w:ind w:firstLine="708"/>
        <w:jc w:val="both"/>
        <w:rPr>
          <w:rFonts w:ascii="Arial Narrow" w:hAnsi="Arial Narrow" w:cs="Arial"/>
          <w:sz w:val="26"/>
          <w:szCs w:val="26"/>
        </w:rPr>
      </w:pPr>
      <w:r w:rsidRPr="00E248B7">
        <w:rPr>
          <w:rFonts w:ascii="Arial Narrow" w:hAnsi="Arial Narrow" w:cs="Arial"/>
          <w:sz w:val="26"/>
          <w:szCs w:val="26"/>
        </w:rPr>
        <w:t>Es así como</w:t>
      </w:r>
      <w:r w:rsidR="00E51DD4" w:rsidRPr="00E248B7">
        <w:rPr>
          <w:rFonts w:ascii="Arial Narrow" w:hAnsi="Arial Narrow" w:cs="Arial"/>
          <w:sz w:val="26"/>
          <w:szCs w:val="26"/>
        </w:rPr>
        <w:t>,</w:t>
      </w:r>
      <w:r w:rsidRPr="00E248B7">
        <w:rPr>
          <w:rFonts w:ascii="Arial Narrow" w:hAnsi="Arial Narrow" w:cs="Arial"/>
          <w:sz w:val="26"/>
          <w:szCs w:val="26"/>
        </w:rPr>
        <w:t xml:space="preserve"> según reiterada jurisprudencia de la Sala de Casación Laboral de la Corte Suprema de Justicia, la aplicación del principio de la condición más beneficiosa es perfectamente admisible para aquellos eventos en que el deceso del afiliado ocurre en vigencia de la Ley 100/93 original, permitiendo dar aplicación a lo dispuesto en el Ado. 049/90 aprobado por el Dto. 758 del mismo año. En sentencia del 6 de febrero de 2013, radicado 41877 el máximo órgano de cierre de esta especialidad laboral asentó:</w:t>
      </w:r>
    </w:p>
    <w:p w:rsidR="00FC6946" w:rsidRPr="00E248B7" w:rsidRDefault="00FC6946" w:rsidP="00E248B7">
      <w:pPr>
        <w:pStyle w:val="Sinespaciado"/>
        <w:spacing w:line="312" w:lineRule="auto"/>
        <w:rPr>
          <w:rFonts w:ascii="Arial Narrow" w:hAnsi="Arial Narrow"/>
          <w:sz w:val="26"/>
          <w:szCs w:val="26"/>
        </w:rPr>
      </w:pPr>
    </w:p>
    <w:p w:rsidR="00FC6946" w:rsidRPr="00E248B7" w:rsidRDefault="00FC6946" w:rsidP="00E248B7">
      <w:pPr>
        <w:ind w:left="708" w:firstLine="708"/>
        <w:jc w:val="both"/>
        <w:rPr>
          <w:rFonts w:ascii="Arial Narrow" w:hAnsi="Arial Narrow"/>
          <w:i/>
          <w:sz w:val="26"/>
          <w:szCs w:val="26"/>
        </w:rPr>
      </w:pPr>
      <w:r w:rsidRPr="00E248B7">
        <w:rPr>
          <w:rFonts w:ascii="Arial Narrow" w:hAnsi="Arial Narrow"/>
          <w:i/>
          <w:sz w:val="26"/>
          <w:szCs w:val="26"/>
        </w:rPr>
        <w:t>“</w:t>
      </w:r>
      <w:r w:rsidRPr="00E248B7">
        <w:rPr>
          <w:rFonts w:ascii="Arial Narrow" w:hAnsi="Arial Narrow" w:cs="Arial"/>
          <w:i/>
          <w:sz w:val="26"/>
          <w:szCs w:val="26"/>
          <w:lang w:val="es-ES"/>
        </w:rPr>
        <w:t>Sobre el tema objeto de debate esta Sala ha reiterado</w:t>
      </w:r>
      <w:r w:rsidRPr="00E248B7">
        <w:rPr>
          <w:rFonts w:ascii="Arial Narrow" w:hAnsi="Arial Narrow"/>
          <w:i/>
          <w:sz w:val="26"/>
          <w:szCs w:val="26"/>
        </w:rPr>
        <w:t xml:space="preserve"> que un afiliado al Seguro Social que ha cotizado las semanas exigidas por los artículos 6, 25 y 27 del Acuerdo 049 de 1990, aprobado por el Decreto 758 del mismo año, es decir, 150 semanas dentro de los 6 años anteriores a la fecha del deceso o 300 en cualquier época, aunque fallezca en vigencia de la Ley 100 de 1993 y no reúna los requisitos exigidos en su artículo 46, esto es, 26 semanas de cotización según la citada normativa, sus beneficiarios tienen derecho a que se les aplique el principio de la condición más beneficiosa del artículo 53 de la Constitución </w:t>
      </w:r>
      <w:r w:rsidRPr="00E248B7">
        <w:rPr>
          <w:rFonts w:ascii="Arial Narrow" w:hAnsi="Arial Narrow" w:cs="Arial"/>
          <w:i/>
          <w:sz w:val="26"/>
          <w:szCs w:val="26"/>
          <w:lang w:val="es-ES"/>
        </w:rPr>
        <w:t>Política</w:t>
      </w:r>
      <w:r w:rsidRPr="00E248B7">
        <w:rPr>
          <w:rFonts w:ascii="Arial Narrow" w:hAnsi="Arial Narrow"/>
          <w:i/>
          <w:sz w:val="26"/>
          <w:szCs w:val="26"/>
        </w:rPr>
        <w:t>”.</w:t>
      </w:r>
    </w:p>
    <w:p w:rsidR="00214A4A" w:rsidRPr="00E248B7" w:rsidRDefault="00214A4A" w:rsidP="00E248B7">
      <w:pPr>
        <w:spacing w:line="312" w:lineRule="auto"/>
        <w:ind w:left="708" w:firstLine="708"/>
        <w:jc w:val="both"/>
        <w:rPr>
          <w:rFonts w:ascii="Arial Narrow" w:hAnsi="Arial Narrow"/>
          <w:i/>
          <w:sz w:val="26"/>
          <w:szCs w:val="26"/>
        </w:rPr>
      </w:pPr>
    </w:p>
    <w:p w:rsidR="00214A4A" w:rsidRPr="00E248B7" w:rsidRDefault="00214A4A" w:rsidP="00E248B7">
      <w:pPr>
        <w:spacing w:line="312" w:lineRule="auto"/>
        <w:ind w:firstLine="708"/>
        <w:jc w:val="both"/>
        <w:rPr>
          <w:rFonts w:ascii="Arial Narrow" w:hAnsi="Arial Narrow"/>
          <w:sz w:val="26"/>
          <w:szCs w:val="26"/>
        </w:rPr>
      </w:pPr>
      <w:r w:rsidRPr="00E248B7">
        <w:rPr>
          <w:rFonts w:ascii="Arial Narrow" w:hAnsi="Arial Narrow"/>
          <w:sz w:val="26"/>
          <w:szCs w:val="26"/>
        </w:rPr>
        <w:t xml:space="preserve">Así mismo, la jurisprudencia  </w:t>
      </w:r>
      <w:r w:rsidR="00BB20BE" w:rsidRPr="00E248B7">
        <w:rPr>
          <w:rFonts w:ascii="Arial Narrow" w:hAnsi="Arial Narrow"/>
          <w:sz w:val="26"/>
          <w:szCs w:val="26"/>
        </w:rPr>
        <w:t>h</w:t>
      </w:r>
      <w:r w:rsidRPr="00E248B7">
        <w:rPr>
          <w:rFonts w:ascii="Arial Narrow" w:hAnsi="Arial Narrow"/>
          <w:sz w:val="26"/>
          <w:szCs w:val="26"/>
        </w:rPr>
        <w:t>a señalado</w:t>
      </w:r>
      <w:r w:rsidR="00BB20BE" w:rsidRPr="00E248B7">
        <w:rPr>
          <w:rFonts w:ascii="Arial Narrow" w:hAnsi="Arial Narrow"/>
          <w:sz w:val="26"/>
          <w:szCs w:val="26"/>
        </w:rPr>
        <w:t xml:space="preserve"> que las Aseguradoras de Fondo de Pensiones de régimen privado, </w:t>
      </w:r>
      <w:r w:rsidR="00E848D5" w:rsidRPr="00E248B7">
        <w:rPr>
          <w:rFonts w:ascii="Arial Narrow" w:hAnsi="Arial Narrow"/>
          <w:sz w:val="26"/>
          <w:szCs w:val="26"/>
        </w:rPr>
        <w:t>son responsable</w:t>
      </w:r>
      <w:r w:rsidR="007814B0" w:rsidRPr="00E248B7">
        <w:rPr>
          <w:rFonts w:ascii="Arial Narrow" w:hAnsi="Arial Narrow"/>
          <w:sz w:val="26"/>
          <w:szCs w:val="26"/>
        </w:rPr>
        <w:t>s</w:t>
      </w:r>
      <w:r w:rsidR="00E848D5" w:rsidRPr="00E248B7">
        <w:rPr>
          <w:rFonts w:ascii="Arial Narrow" w:hAnsi="Arial Narrow"/>
          <w:sz w:val="26"/>
          <w:szCs w:val="26"/>
        </w:rPr>
        <w:t xml:space="preserve"> del </w:t>
      </w:r>
      <w:r w:rsidR="004050CE" w:rsidRPr="00E248B7">
        <w:rPr>
          <w:rFonts w:ascii="Arial Narrow" w:hAnsi="Arial Narrow"/>
          <w:sz w:val="26"/>
          <w:szCs w:val="26"/>
        </w:rPr>
        <w:t>pago</w:t>
      </w:r>
      <w:r w:rsidR="00E848D5" w:rsidRPr="00E248B7">
        <w:rPr>
          <w:rFonts w:ascii="Arial Narrow" w:hAnsi="Arial Narrow"/>
          <w:sz w:val="26"/>
          <w:szCs w:val="26"/>
        </w:rPr>
        <w:t xml:space="preserve"> </w:t>
      </w:r>
      <w:r w:rsidR="007814B0" w:rsidRPr="00E248B7">
        <w:rPr>
          <w:rFonts w:ascii="Arial Narrow" w:hAnsi="Arial Narrow"/>
          <w:sz w:val="26"/>
          <w:szCs w:val="26"/>
        </w:rPr>
        <w:t>a los beneficiarios de un afiliado que cause</w:t>
      </w:r>
      <w:r w:rsidR="00E848D5" w:rsidRPr="00E248B7">
        <w:rPr>
          <w:rFonts w:ascii="Arial Narrow" w:hAnsi="Arial Narrow"/>
          <w:sz w:val="26"/>
          <w:szCs w:val="26"/>
        </w:rPr>
        <w:t xml:space="preserve"> </w:t>
      </w:r>
      <w:r w:rsidR="007814B0" w:rsidRPr="00E248B7">
        <w:rPr>
          <w:rFonts w:ascii="Arial Narrow" w:hAnsi="Arial Narrow"/>
          <w:sz w:val="26"/>
          <w:szCs w:val="26"/>
        </w:rPr>
        <w:t xml:space="preserve">su </w:t>
      </w:r>
      <w:r w:rsidR="00E848D5" w:rsidRPr="00E248B7">
        <w:rPr>
          <w:rFonts w:ascii="Arial Narrow" w:hAnsi="Arial Narrow"/>
          <w:sz w:val="26"/>
          <w:szCs w:val="26"/>
        </w:rPr>
        <w:t xml:space="preserve">pensión de sobrevivientes </w:t>
      </w:r>
      <w:r w:rsidR="004050CE" w:rsidRPr="00E248B7">
        <w:rPr>
          <w:rFonts w:ascii="Arial Narrow" w:hAnsi="Arial Narrow"/>
          <w:sz w:val="26"/>
          <w:szCs w:val="26"/>
        </w:rPr>
        <w:t xml:space="preserve">con fundamento en el Acuerdo 049 de 1990, </w:t>
      </w:r>
      <w:r w:rsidR="007814B0" w:rsidRPr="00E248B7">
        <w:rPr>
          <w:rFonts w:ascii="Arial Narrow" w:hAnsi="Arial Narrow"/>
          <w:sz w:val="26"/>
          <w:szCs w:val="26"/>
        </w:rPr>
        <w:t xml:space="preserve">tal como lo ha señalado la jurisprudencia de la </w:t>
      </w:r>
      <w:r w:rsidR="00E848D5" w:rsidRPr="00E248B7">
        <w:rPr>
          <w:rFonts w:ascii="Arial Narrow" w:hAnsi="Arial Narrow"/>
          <w:sz w:val="26"/>
          <w:szCs w:val="26"/>
        </w:rPr>
        <w:t xml:space="preserve"> Corte Suprema de Justicia – Sala Laboral</w:t>
      </w:r>
      <w:r w:rsidR="007814B0" w:rsidRPr="00E248B7">
        <w:rPr>
          <w:rFonts w:ascii="Arial Narrow" w:hAnsi="Arial Narrow"/>
          <w:sz w:val="26"/>
          <w:szCs w:val="26"/>
        </w:rPr>
        <w:t>,  entre otras</w:t>
      </w:r>
      <w:r w:rsidR="00E848D5" w:rsidRPr="00E248B7">
        <w:rPr>
          <w:rFonts w:ascii="Arial Narrow" w:hAnsi="Arial Narrow"/>
          <w:sz w:val="26"/>
          <w:szCs w:val="26"/>
        </w:rPr>
        <w:t xml:space="preserve"> en sentencia del 14 de julio de 2009, radicado 36.433, magistrado ponente Isaura Vargas Díaz, en los siguientes términos:</w:t>
      </w:r>
    </w:p>
    <w:p w:rsidR="00214A4A" w:rsidRPr="00E248B7" w:rsidRDefault="00214A4A" w:rsidP="00E248B7">
      <w:pPr>
        <w:spacing w:line="312" w:lineRule="auto"/>
        <w:ind w:firstLine="708"/>
        <w:jc w:val="both"/>
        <w:rPr>
          <w:rFonts w:ascii="Arial Narrow" w:hAnsi="Arial Narrow"/>
          <w:sz w:val="26"/>
          <w:szCs w:val="26"/>
        </w:rPr>
      </w:pPr>
    </w:p>
    <w:p w:rsidR="00214A4A" w:rsidRPr="00E248B7" w:rsidRDefault="00214A4A" w:rsidP="00E248B7">
      <w:pPr>
        <w:ind w:left="708" w:firstLine="708"/>
        <w:jc w:val="both"/>
        <w:rPr>
          <w:rFonts w:ascii="Arial Narrow" w:hAnsi="Arial Narrow"/>
          <w:i/>
          <w:sz w:val="26"/>
          <w:szCs w:val="26"/>
        </w:rPr>
      </w:pPr>
      <w:r w:rsidRPr="00E248B7">
        <w:rPr>
          <w:rFonts w:ascii="Arial Narrow" w:hAnsi="Arial Narrow"/>
          <w:i/>
          <w:sz w:val="26"/>
          <w:szCs w:val="26"/>
        </w:rPr>
        <w:t>“Así las cosas, es innegable que las reflexiones mayoritarias de esta Sala de la Corte para aplicar el principio de la condición más beneficiosa, en los eventos en que la persona ha cumplido la densidad de cotizaciones necesarias para acceder a los riesgos de invalidez y muerte, con fundamento en el Acuerdo 049 de 1990, aprobado por el Decreto 758 del mismo año, son válidas y extensivas para reconocer similar derecho a los beneficiarios de un afiliado al RAIS, a la pensión de sobrevivientes, que al igual que la prestación de vejez,  ampara y protege de sus necesidades al pensionado, al afiliado y a sus beneficiarios al fallecimiento de aquellos.”</w:t>
      </w:r>
    </w:p>
    <w:p w:rsidR="00FC6946" w:rsidRPr="00E248B7" w:rsidRDefault="00FC6946" w:rsidP="00E248B7">
      <w:pPr>
        <w:pStyle w:val="Sinespaciado"/>
        <w:spacing w:line="312" w:lineRule="auto"/>
        <w:rPr>
          <w:rFonts w:ascii="Arial Narrow" w:hAnsi="Arial Narrow"/>
          <w:sz w:val="26"/>
          <w:szCs w:val="26"/>
        </w:rPr>
      </w:pPr>
    </w:p>
    <w:p w:rsidR="00FC6946" w:rsidRPr="00E248B7" w:rsidRDefault="00FC6946" w:rsidP="00E248B7">
      <w:pPr>
        <w:spacing w:line="312" w:lineRule="auto"/>
        <w:ind w:firstLine="708"/>
        <w:jc w:val="both"/>
        <w:rPr>
          <w:rFonts w:ascii="Arial Narrow" w:hAnsi="Arial Narrow" w:cs="Arial"/>
          <w:spacing w:val="-2"/>
          <w:sz w:val="26"/>
          <w:szCs w:val="26"/>
        </w:rPr>
      </w:pPr>
      <w:r w:rsidRPr="00E248B7">
        <w:rPr>
          <w:rFonts w:ascii="Arial Narrow" w:eastAsia="MS Mincho" w:hAnsi="Arial Narrow"/>
          <w:sz w:val="26"/>
          <w:szCs w:val="26"/>
        </w:rPr>
        <w:t xml:space="preserve">Puestas así las cosas, resta añadir que, más que darle prosperidad a la pretensión de la parte actora con apoyo en el principio de la condición más beneficiosa, a lo que se acude realmente es a los más altos principios de proporcionalidad, </w:t>
      </w:r>
      <w:r w:rsidRPr="00E248B7">
        <w:rPr>
          <w:rFonts w:ascii="Arial Narrow" w:hAnsi="Arial Narrow" w:cs="Tahoma"/>
          <w:sz w:val="26"/>
          <w:szCs w:val="26"/>
        </w:rPr>
        <w:t>equidad, igualdad, buena fe, confianza legítima</w:t>
      </w:r>
      <w:r w:rsidRPr="00E248B7">
        <w:rPr>
          <w:rFonts w:ascii="Arial Narrow" w:eastAsia="MS Mincho" w:hAnsi="Arial Narrow"/>
          <w:sz w:val="26"/>
          <w:szCs w:val="26"/>
        </w:rPr>
        <w:t xml:space="preserve"> y justicia, pues lo que se busca es evitar que los cambios legislativos transformen de manera arbitraria las expectativas legitimas que tienen los afiliados respecto </w:t>
      </w:r>
      <w:r w:rsidRPr="00E248B7">
        <w:rPr>
          <w:rFonts w:ascii="Arial Narrow" w:eastAsia="MS Mincho" w:hAnsi="Arial Narrow"/>
          <w:sz w:val="26"/>
          <w:szCs w:val="26"/>
        </w:rPr>
        <w:lastRenderedPageBreak/>
        <w:t xml:space="preserve">de las condiciones en las cuales aspiran a recibir su pensión, haciendo un reconocimiento al esfuerzo de quienes han cotizado </w:t>
      </w:r>
      <w:r w:rsidRPr="00E248B7">
        <w:rPr>
          <w:rFonts w:ascii="Arial Narrow" w:hAnsi="Arial Narrow" w:cs="Arial"/>
          <w:spacing w:val="-2"/>
          <w:sz w:val="26"/>
          <w:szCs w:val="26"/>
        </w:rPr>
        <w:t>300 o 150 semanas o más en tiempo anterior al tránsito legislativo, cuando operado éste tan sólo exigía 26 semanas al momento de la muerte en cualquier tiempo, si se encontrare cotizando, o 26 semanas en el último año, si hubiere dejado de cotizar, requisitos que si bien eran más benignos no los reunía.</w:t>
      </w:r>
    </w:p>
    <w:p w:rsidR="00FC6946" w:rsidRPr="00E248B7" w:rsidRDefault="00FC6946" w:rsidP="00E248B7">
      <w:pPr>
        <w:pStyle w:val="Sinespaciado"/>
        <w:spacing w:line="312" w:lineRule="auto"/>
        <w:rPr>
          <w:rFonts w:ascii="Arial Narrow" w:hAnsi="Arial Narrow"/>
          <w:sz w:val="26"/>
          <w:szCs w:val="26"/>
        </w:rPr>
      </w:pPr>
    </w:p>
    <w:p w:rsidR="00FC6946" w:rsidRPr="00E248B7" w:rsidRDefault="00FC6946" w:rsidP="00E248B7">
      <w:pPr>
        <w:spacing w:line="312" w:lineRule="auto"/>
        <w:ind w:firstLine="426"/>
        <w:jc w:val="both"/>
        <w:rPr>
          <w:rFonts w:ascii="Arial Narrow" w:hAnsi="Arial Narrow" w:cs="Arial"/>
          <w:spacing w:val="-2"/>
          <w:sz w:val="26"/>
          <w:szCs w:val="26"/>
        </w:rPr>
      </w:pPr>
      <w:r w:rsidRPr="00E248B7">
        <w:rPr>
          <w:rFonts w:ascii="Arial Narrow" w:hAnsi="Arial Narrow" w:cs="Arial"/>
          <w:spacing w:val="-2"/>
          <w:sz w:val="26"/>
          <w:szCs w:val="26"/>
        </w:rPr>
        <w:t xml:space="preserve">De cara a lo anterior, con apoyo en la jurisprudencia citada, es del caso afirmar que  el asegurado fallecido </w:t>
      </w:r>
      <w:r w:rsidRPr="00E248B7">
        <w:rPr>
          <w:rFonts w:ascii="Arial Narrow" w:hAnsi="Arial Narrow" w:cs="Arial"/>
          <w:sz w:val="26"/>
          <w:szCs w:val="26"/>
        </w:rPr>
        <w:t xml:space="preserve">dejó causado el derecho a la pensión de sobrevivientes a sus causahabientes, en los términos </w:t>
      </w:r>
      <w:r w:rsidRPr="00E248B7">
        <w:rPr>
          <w:rFonts w:ascii="Arial Narrow" w:hAnsi="Arial Narrow" w:cs="Tahoma"/>
          <w:sz w:val="26"/>
          <w:szCs w:val="26"/>
        </w:rPr>
        <w:t>del Acuerdo 049 de 1990, que en su canon 6º, en concordancia con el 25, por haber cotizado 300 semanas en cualquier tiempo.</w:t>
      </w:r>
    </w:p>
    <w:p w:rsidR="00FC6946" w:rsidRPr="00E248B7" w:rsidRDefault="00FC6946" w:rsidP="00E248B7">
      <w:pPr>
        <w:pStyle w:val="Sinespaciado"/>
        <w:spacing w:line="312" w:lineRule="auto"/>
        <w:rPr>
          <w:rFonts w:ascii="Arial Narrow" w:hAnsi="Arial Narrow"/>
          <w:sz w:val="26"/>
          <w:szCs w:val="26"/>
        </w:rPr>
      </w:pPr>
    </w:p>
    <w:p w:rsidR="00FC6946" w:rsidRPr="00E248B7" w:rsidRDefault="00FC6946" w:rsidP="00E248B7">
      <w:pPr>
        <w:pStyle w:val="Textoindependiente31"/>
        <w:spacing w:line="312" w:lineRule="auto"/>
        <w:ind w:firstLine="709"/>
        <w:rPr>
          <w:rFonts w:ascii="Arial Narrow" w:hAnsi="Arial Narrow" w:cs="Tahoma"/>
          <w:sz w:val="26"/>
          <w:szCs w:val="26"/>
        </w:rPr>
      </w:pPr>
      <w:r w:rsidRPr="00E248B7">
        <w:rPr>
          <w:rFonts w:ascii="Arial Narrow" w:hAnsi="Arial Narrow" w:cs="Tahoma"/>
          <w:sz w:val="26"/>
          <w:szCs w:val="26"/>
        </w:rPr>
        <w:t xml:space="preserve">Hay que añadir, por último, que la Sala de Casación Laboral de la Corte Suprema de Justicia en sentencia del 4 de diciembre de 2006, radicación 28893, no le puso límite temporal a la pensión de sobrevivientes causada con 300 semanas anteriores a la entrada en vigencia de la Ley 100/93, como sí lo hizo en relación con la causada con 150 semanas dentro de los 6 años anteriores al fallecimiento, y más recientemente, en sentencia SL 2358 de 2017, en relación con la aplicación de la condición más beneficiosa en la órbita de la Ley 797 de 2003. </w:t>
      </w:r>
    </w:p>
    <w:p w:rsidR="00FC6946" w:rsidRPr="00E248B7" w:rsidRDefault="00FC6946" w:rsidP="00E248B7">
      <w:pPr>
        <w:pStyle w:val="Sinespaciado"/>
        <w:spacing w:line="312" w:lineRule="auto"/>
        <w:rPr>
          <w:rFonts w:ascii="Arial Narrow" w:hAnsi="Arial Narrow"/>
          <w:sz w:val="26"/>
          <w:szCs w:val="26"/>
        </w:rPr>
      </w:pPr>
    </w:p>
    <w:p w:rsidR="00FC6946" w:rsidRPr="00E248B7" w:rsidRDefault="00FC6946" w:rsidP="00E248B7">
      <w:pPr>
        <w:pStyle w:val="Textoindependiente31"/>
        <w:spacing w:line="312" w:lineRule="auto"/>
        <w:ind w:firstLine="851"/>
        <w:rPr>
          <w:rFonts w:ascii="Arial Narrow" w:hAnsi="Arial Narrow" w:cs="Arial"/>
          <w:sz w:val="26"/>
          <w:szCs w:val="26"/>
          <w:lang w:val="es-ES"/>
        </w:rPr>
      </w:pPr>
      <w:r w:rsidRPr="00E248B7">
        <w:rPr>
          <w:rFonts w:ascii="Arial Narrow" w:hAnsi="Arial Narrow" w:cs="Tahoma"/>
          <w:sz w:val="26"/>
          <w:szCs w:val="26"/>
        </w:rPr>
        <w:t xml:space="preserve">De otra parte, en cuanto a la calidad de beneficiaria </w:t>
      </w:r>
      <w:r w:rsidRPr="00E248B7">
        <w:rPr>
          <w:rFonts w:ascii="Arial Narrow" w:hAnsi="Arial Narrow" w:cs="Arial"/>
          <w:sz w:val="26"/>
          <w:szCs w:val="26"/>
        </w:rPr>
        <w:t xml:space="preserve">de la pensión de sobrevivientes que ostenta la demandante, </w:t>
      </w:r>
      <w:r w:rsidRPr="00E248B7">
        <w:rPr>
          <w:rFonts w:ascii="Arial Narrow" w:hAnsi="Arial Narrow" w:cs="Arial"/>
          <w:sz w:val="26"/>
          <w:szCs w:val="26"/>
          <w:lang w:val="es-ES"/>
        </w:rPr>
        <w:t xml:space="preserve">cabe resaltar que ésta fue aceptada por </w:t>
      </w:r>
      <w:r w:rsidR="000E12C9" w:rsidRPr="00E248B7">
        <w:rPr>
          <w:rFonts w:ascii="Arial Narrow" w:hAnsi="Arial Narrow" w:cs="Arial"/>
          <w:sz w:val="26"/>
          <w:szCs w:val="26"/>
          <w:lang w:val="es-ES"/>
        </w:rPr>
        <w:t>Colfondos S.A.,</w:t>
      </w:r>
      <w:r w:rsidR="00280FA5" w:rsidRPr="00E248B7">
        <w:rPr>
          <w:rFonts w:ascii="Arial Narrow" w:hAnsi="Arial Narrow" w:cs="Arial"/>
          <w:sz w:val="26"/>
          <w:szCs w:val="26"/>
          <w:lang w:val="es-ES"/>
        </w:rPr>
        <w:t xml:space="preserve"> cuando le reconoció y le canceló</w:t>
      </w:r>
      <w:r w:rsidR="000E12C9" w:rsidRPr="00E248B7">
        <w:rPr>
          <w:rFonts w:ascii="Arial Narrow" w:hAnsi="Arial Narrow" w:cs="Arial"/>
          <w:sz w:val="26"/>
          <w:szCs w:val="26"/>
          <w:lang w:val="es-ES"/>
        </w:rPr>
        <w:t xml:space="preserve"> </w:t>
      </w:r>
      <w:r w:rsidR="006C717F" w:rsidRPr="00E248B7">
        <w:rPr>
          <w:rFonts w:ascii="Arial Narrow" w:hAnsi="Arial Narrow" w:cs="Arial"/>
          <w:sz w:val="26"/>
          <w:szCs w:val="26"/>
          <w:lang w:val="es-ES"/>
        </w:rPr>
        <w:t>la devolución de saldos correspondiente al dinero acreditado en la cuenta de ahorro individual más rendimientos del causante</w:t>
      </w:r>
      <w:r w:rsidRPr="00E248B7">
        <w:rPr>
          <w:rFonts w:ascii="Arial Narrow" w:hAnsi="Arial Narrow" w:cs="Arial"/>
          <w:sz w:val="26"/>
          <w:szCs w:val="26"/>
          <w:lang w:val="es-ES"/>
        </w:rPr>
        <w:t xml:space="preserve">. </w:t>
      </w:r>
    </w:p>
    <w:p w:rsidR="00F17B27" w:rsidRPr="00E248B7" w:rsidRDefault="00F17B27" w:rsidP="00E248B7">
      <w:pPr>
        <w:pStyle w:val="Textoindependiente31"/>
        <w:spacing w:line="312" w:lineRule="auto"/>
        <w:ind w:firstLine="851"/>
        <w:rPr>
          <w:rFonts w:ascii="Arial Narrow" w:hAnsi="Arial Narrow" w:cs="Arial"/>
          <w:color w:val="FF0000"/>
          <w:sz w:val="26"/>
          <w:szCs w:val="26"/>
          <w:lang w:val="es-ES"/>
        </w:rPr>
      </w:pPr>
    </w:p>
    <w:p w:rsidR="00F17B27" w:rsidRPr="00E248B7" w:rsidRDefault="00F17B27" w:rsidP="00E248B7">
      <w:pPr>
        <w:spacing w:line="312" w:lineRule="auto"/>
        <w:ind w:firstLine="851"/>
        <w:jc w:val="both"/>
        <w:rPr>
          <w:rFonts w:ascii="Arial Narrow" w:hAnsi="Arial Narrow" w:cs="Arial"/>
          <w:sz w:val="26"/>
          <w:szCs w:val="26"/>
          <w:lang w:val="es-ES"/>
        </w:rPr>
      </w:pPr>
      <w:r w:rsidRPr="00E248B7">
        <w:rPr>
          <w:rFonts w:ascii="Arial Narrow" w:hAnsi="Arial Narrow" w:cs="Arial"/>
          <w:sz w:val="26"/>
          <w:szCs w:val="26"/>
          <w:lang w:val="es-ES"/>
        </w:rPr>
        <w:t xml:space="preserve">Aunado a lo anterior, se tiene que </w:t>
      </w:r>
      <w:r w:rsidR="00280FA5" w:rsidRPr="00E248B7">
        <w:rPr>
          <w:rFonts w:ascii="Arial Narrow" w:hAnsi="Arial Narrow" w:cs="Arial"/>
          <w:sz w:val="26"/>
          <w:szCs w:val="26"/>
          <w:lang w:val="es-ES"/>
        </w:rPr>
        <w:t>Liliana Patricia Gutiérrez Vasco</w:t>
      </w:r>
      <w:r w:rsidRPr="00E248B7">
        <w:rPr>
          <w:rFonts w:ascii="Arial Narrow" w:hAnsi="Arial Narrow" w:cs="Arial"/>
          <w:sz w:val="26"/>
          <w:szCs w:val="26"/>
          <w:lang w:val="es-ES"/>
        </w:rPr>
        <w:t>, comprobó la convivencia con el de cujus,</w:t>
      </w:r>
      <w:r w:rsidR="00723FD4" w:rsidRPr="00E248B7">
        <w:rPr>
          <w:rFonts w:ascii="Arial Narrow" w:hAnsi="Arial Narrow" w:cs="Arial"/>
          <w:sz w:val="26"/>
          <w:szCs w:val="26"/>
          <w:lang w:val="es-ES"/>
        </w:rPr>
        <w:t xml:space="preserve"> desde la fecha de las nupcias </w:t>
      </w:r>
      <w:r w:rsidRPr="00E248B7">
        <w:rPr>
          <w:rFonts w:ascii="Arial Narrow" w:hAnsi="Arial Narrow" w:cs="Arial"/>
          <w:sz w:val="26"/>
          <w:szCs w:val="26"/>
          <w:lang w:val="es-ES"/>
        </w:rPr>
        <w:t>hasta su fallecimiento, por el término</w:t>
      </w:r>
      <w:r w:rsidR="00046330" w:rsidRPr="00E248B7">
        <w:rPr>
          <w:rFonts w:ascii="Arial Narrow" w:hAnsi="Arial Narrow" w:cs="Arial"/>
          <w:sz w:val="26"/>
          <w:szCs w:val="26"/>
          <w:lang w:val="es-ES"/>
        </w:rPr>
        <w:t xml:space="preserve"> de 9</w:t>
      </w:r>
      <w:r w:rsidRPr="00E248B7">
        <w:rPr>
          <w:rFonts w:ascii="Arial Narrow" w:hAnsi="Arial Narrow" w:cs="Arial"/>
          <w:sz w:val="26"/>
          <w:szCs w:val="26"/>
          <w:lang w:val="es-ES"/>
        </w:rPr>
        <w:t xml:space="preserve"> años, como lo confirman las declaraciones de </w:t>
      </w:r>
      <w:r w:rsidR="00723FD4" w:rsidRPr="00E248B7">
        <w:rPr>
          <w:rFonts w:ascii="Arial Narrow" w:hAnsi="Arial Narrow" w:cs="Arial"/>
          <w:sz w:val="26"/>
          <w:szCs w:val="26"/>
          <w:lang w:val="es-ES"/>
        </w:rPr>
        <w:t>Doris Vasco de Gutiérrez  y Diego Gutiérrez Vasco</w:t>
      </w:r>
      <w:r w:rsidRPr="00E248B7">
        <w:rPr>
          <w:rFonts w:ascii="Arial Narrow" w:hAnsi="Arial Narrow" w:cs="Arial"/>
          <w:sz w:val="26"/>
          <w:szCs w:val="26"/>
          <w:lang w:val="es-ES"/>
        </w:rPr>
        <w:t xml:space="preserve">, </w:t>
      </w:r>
      <w:r w:rsidR="005E0022" w:rsidRPr="00E248B7">
        <w:rPr>
          <w:rFonts w:ascii="Arial Narrow" w:hAnsi="Arial Narrow" w:cs="Arial"/>
          <w:sz w:val="26"/>
          <w:szCs w:val="26"/>
          <w:lang w:val="es-ES"/>
        </w:rPr>
        <w:t xml:space="preserve">madre y hermano de la actora respectivamente, quienes </w:t>
      </w:r>
      <w:r w:rsidR="00E51DD4" w:rsidRPr="00E248B7">
        <w:rPr>
          <w:rFonts w:ascii="Arial Narrow" w:hAnsi="Arial Narrow" w:cs="Arial"/>
          <w:sz w:val="26"/>
          <w:szCs w:val="26"/>
          <w:lang w:val="es-ES"/>
        </w:rPr>
        <w:t xml:space="preserve">para </w:t>
      </w:r>
      <w:r w:rsidR="005E0022" w:rsidRPr="00E248B7">
        <w:rPr>
          <w:rFonts w:ascii="Arial Narrow" w:hAnsi="Arial Narrow" w:cs="Arial"/>
          <w:sz w:val="26"/>
          <w:szCs w:val="26"/>
          <w:lang w:val="es-ES"/>
        </w:rPr>
        <w:t xml:space="preserve"> la fecha de los hechos, esto es, desde 1990, eran vecino </w:t>
      </w:r>
      <w:r w:rsidR="00E51DD4" w:rsidRPr="00E248B7">
        <w:rPr>
          <w:rFonts w:ascii="Arial Narrow" w:hAnsi="Arial Narrow" w:cs="Arial"/>
          <w:sz w:val="26"/>
          <w:szCs w:val="26"/>
          <w:lang w:val="es-ES"/>
        </w:rPr>
        <w:t>en el</w:t>
      </w:r>
      <w:r w:rsidR="00A52D67" w:rsidRPr="00E248B7">
        <w:rPr>
          <w:rFonts w:ascii="Arial Narrow" w:hAnsi="Arial Narrow" w:cs="Arial"/>
          <w:sz w:val="26"/>
          <w:szCs w:val="26"/>
          <w:lang w:val="es-ES"/>
        </w:rPr>
        <w:t xml:space="preserve"> barrio el Jazmín </w:t>
      </w:r>
      <w:r w:rsidR="005E0022" w:rsidRPr="00E248B7">
        <w:rPr>
          <w:rFonts w:ascii="Arial Narrow" w:hAnsi="Arial Narrow" w:cs="Arial"/>
          <w:sz w:val="26"/>
          <w:szCs w:val="26"/>
          <w:lang w:val="es-ES"/>
        </w:rPr>
        <w:t>en la ciudad de Bogotá D.C.</w:t>
      </w:r>
      <w:r w:rsidRPr="00E248B7">
        <w:rPr>
          <w:rFonts w:ascii="Arial Narrow" w:hAnsi="Arial Narrow" w:cs="Arial"/>
          <w:sz w:val="26"/>
          <w:szCs w:val="26"/>
          <w:lang w:val="es-ES"/>
        </w:rPr>
        <w:t xml:space="preserve">, quienes concordaron en </w:t>
      </w:r>
      <w:r w:rsidR="000B3C71" w:rsidRPr="00E248B7">
        <w:rPr>
          <w:rFonts w:ascii="Arial Narrow" w:hAnsi="Arial Narrow" w:cs="Arial"/>
          <w:sz w:val="26"/>
          <w:szCs w:val="26"/>
          <w:lang w:val="es-ES"/>
        </w:rPr>
        <w:t>que</w:t>
      </w:r>
      <w:r w:rsidRPr="00E248B7">
        <w:rPr>
          <w:rFonts w:ascii="Arial Narrow" w:hAnsi="Arial Narrow" w:cs="Arial"/>
          <w:sz w:val="26"/>
          <w:szCs w:val="26"/>
          <w:lang w:val="es-ES"/>
        </w:rPr>
        <w:t xml:space="preserve"> </w:t>
      </w:r>
      <w:r w:rsidR="005E0022" w:rsidRPr="00E248B7">
        <w:rPr>
          <w:rFonts w:ascii="Arial Narrow" w:hAnsi="Arial Narrow" w:cs="Arial"/>
          <w:sz w:val="26"/>
          <w:szCs w:val="26"/>
          <w:lang w:val="es-ES"/>
        </w:rPr>
        <w:t xml:space="preserve">Liliana </w:t>
      </w:r>
      <w:r w:rsidR="009E656E" w:rsidRPr="00E248B7">
        <w:rPr>
          <w:rFonts w:ascii="Arial Narrow" w:hAnsi="Arial Narrow" w:cs="Arial"/>
          <w:sz w:val="26"/>
          <w:szCs w:val="26"/>
          <w:lang w:val="es-ES"/>
        </w:rPr>
        <w:t xml:space="preserve">y </w:t>
      </w:r>
      <w:r w:rsidR="005E0022" w:rsidRPr="00E248B7">
        <w:rPr>
          <w:rFonts w:ascii="Arial Narrow" w:hAnsi="Arial Narrow" w:cs="Arial"/>
          <w:sz w:val="26"/>
          <w:szCs w:val="26"/>
          <w:lang w:val="es-ES"/>
        </w:rPr>
        <w:t>Carlos Alberto</w:t>
      </w:r>
      <w:r w:rsidRPr="00E248B7">
        <w:rPr>
          <w:rFonts w:ascii="Arial Narrow" w:hAnsi="Arial Narrow" w:cs="Arial"/>
          <w:sz w:val="26"/>
          <w:szCs w:val="26"/>
          <w:lang w:val="es-ES"/>
        </w:rPr>
        <w:t>, como c</w:t>
      </w:r>
      <w:r w:rsidR="005E0022" w:rsidRPr="00E248B7">
        <w:rPr>
          <w:rFonts w:ascii="Arial Narrow" w:hAnsi="Arial Narrow" w:cs="Arial"/>
          <w:sz w:val="26"/>
          <w:szCs w:val="26"/>
          <w:lang w:val="es-ES"/>
        </w:rPr>
        <w:t>ónyuges desde esa calenda</w:t>
      </w:r>
      <w:r w:rsidRPr="00E248B7">
        <w:rPr>
          <w:rFonts w:ascii="Arial Narrow" w:hAnsi="Arial Narrow" w:cs="Arial"/>
          <w:sz w:val="26"/>
          <w:szCs w:val="26"/>
          <w:lang w:val="es-ES"/>
        </w:rPr>
        <w:t xml:space="preserve">, </w:t>
      </w:r>
      <w:r w:rsidR="00152364" w:rsidRPr="00E248B7">
        <w:rPr>
          <w:rFonts w:ascii="Arial Narrow" w:hAnsi="Arial Narrow" w:cs="Arial"/>
          <w:sz w:val="26"/>
          <w:szCs w:val="26"/>
          <w:lang w:val="es-ES"/>
        </w:rPr>
        <w:t>convivieron juntos</w:t>
      </w:r>
      <w:r w:rsidR="00E70C81" w:rsidRPr="00E248B7">
        <w:rPr>
          <w:rFonts w:ascii="Arial Narrow" w:hAnsi="Arial Narrow" w:cs="Arial"/>
          <w:sz w:val="26"/>
          <w:szCs w:val="26"/>
          <w:lang w:val="es-ES"/>
        </w:rPr>
        <w:t xml:space="preserve"> en una casa arrendada</w:t>
      </w:r>
      <w:r w:rsidR="00152364" w:rsidRPr="00E248B7">
        <w:rPr>
          <w:rFonts w:ascii="Arial Narrow" w:hAnsi="Arial Narrow" w:cs="Arial"/>
          <w:sz w:val="26"/>
          <w:szCs w:val="26"/>
          <w:lang w:val="es-ES"/>
        </w:rPr>
        <w:t xml:space="preserve">, existiendo </w:t>
      </w:r>
      <w:r w:rsidR="000B3C71" w:rsidRPr="00E248B7">
        <w:rPr>
          <w:rFonts w:ascii="Arial Narrow" w:hAnsi="Arial Narrow" w:cs="Arial"/>
          <w:sz w:val="26"/>
          <w:szCs w:val="26"/>
          <w:lang w:val="es-ES"/>
        </w:rPr>
        <w:t>lazos de</w:t>
      </w:r>
      <w:r w:rsidR="002C38D0" w:rsidRPr="00E248B7">
        <w:rPr>
          <w:rFonts w:ascii="Arial Narrow" w:hAnsi="Arial Narrow" w:cs="Arial"/>
          <w:sz w:val="26"/>
          <w:szCs w:val="26"/>
          <w:lang w:val="es-ES"/>
        </w:rPr>
        <w:t xml:space="preserve"> amor y solidaridad como pareja;</w:t>
      </w:r>
      <w:r w:rsidR="000B3C71" w:rsidRPr="00E248B7">
        <w:rPr>
          <w:rFonts w:ascii="Arial Narrow" w:hAnsi="Arial Narrow" w:cs="Arial"/>
          <w:sz w:val="26"/>
          <w:szCs w:val="26"/>
          <w:lang w:val="es-ES"/>
        </w:rPr>
        <w:t xml:space="preserve"> mientras él se dedicaba a vender textiles, ella era la ama de casa</w:t>
      </w:r>
      <w:r w:rsidRPr="00E248B7">
        <w:rPr>
          <w:rFonts w:ascii="Arial Narrow" w:hAnsi="Arial Narrow" w:cs="Arial"/>
          <w:sz w:val="26"/>
          <w:szCs w:val="26"/>
          <w:lang w:val="es-ES"/>
        </w:rPr>
        <w:t xml:space="preserve">; de esa unión se procreó a </w:t>
      </w:r>
      <w:r w:rsidR="00A52D67" w:rsidRPr="00E248B7">
        <w:rPr>
          <w:rFonts w:ascii="Arial Narrow" w:hAnsi="Arial Narrow" w:cs="Arial"/>
          <w:sz w:val="26"/>
          <w:szCs w:val="26"/>
          <w:lang w:val="es-ES"/>
        </w:rPr>
        <w:t>Natalia Quiroga Gutiérrez</w:t>
      </w:r>
      <w:r w:rsidRPr="00E248B7">
        <w:rPr>
          <w:rFonts w:ascii="Arial Narrow" w:hAnsi="Arial Narrow" w:cs="Arial"/>
          <w:sz w:val="26"/>
          <w:szCs w:val="26"/>
          <w:lang w:val="es-ES"/>
        </w:rPr>
        <w:t xml:space="preserve">, actualmente mayor de edad, residente </w:t>
      </w:r>
      <w:r w:rsidR="00A52D67" w:rsidRPr="00E248B7">
        <w:rPr>
          <w:rFonts w:ascii="Arial Narrow" w:hAnsi="Arial Narrow" w:cs="Arial"/>
          <w:sz w:val="26"/>
          <w:szCs w:val="26"/>
          <w:lang w:val="es-ES"/>
        </w:rPr>
        <w:t xml:space="preserve">en Manizales y estudiante de </w:t>
      </w:r>
      <w:r w:rsidR="00152364" w:rsidRPr="00E248B7">
        <w:rPr>
          <w:rFonts w:ascii="Arial Narrow" w:hAnsi="Arial Narrow" w:cs="Arial"/>
          <w:sz w:val="26"/>
          <w:szCs w:val="26"/>
          <w:lang w:val="es-ES"/>
        </w:rPr>
        <w:t>medicina</w:t>
      </w:r>
      <w:r w:rsidRPr="00E248B7">
        <w:rPr>
          <w:rFonts w:ascii="Arial Narrow" w:hAnsi="Arial Narrow" w:cs="Arial"/>
          <w:sz w:val="26"/>
          <w:szCs w:val="26"/>
          <w:lang w:val="es-ES"/>
        </w:rPr>
        <w:t xml:space="preserve">, quien también en su </w:t>
      </w:r>
      <w:r w:rsidR="000B3C71" w:rsidRPr="00E248B7">
        <w:rPr>
          <w:rFonts w:ascii="Arial Narrow" w:hAnsi="Arial Narrow" w:cs="Arial"/>
          <w:sz w:val="26"/>
          <w:szCs w:val="26"/>
          <w:lang w:val="es-ES"/>
        </w:rPr>
        <w:t>interrogatorio</w:t>
      </w:r>
      <w:r w:rsidRPr="00E248B7">
        <w:rPr>
          <w:rFonts w:ascii="Arial Narrow" w:hAnsi="Arial Narrow" w:cs="Arial"/>
          <w:sz w:val="26"/>
          <w:szCs w:val="26"/>
          <w:lang w:val="es-ES"/>
        </w:rPr>
        <w:t xml:space="preserve"> afirmó que, creció en un hogar amoroso, que sus padres nunca se separaron,</w:t>
      </w:r>
      <w:r w:rsidR="009E656E" w:rsidRPr="00E248B7">
        <w:rPr>
          <w:rFonts w:ascii="Arial Narrow" w:hAnsi="Arial Narrow" w:cs="Arial"/>
          <w:sz w:val="26"/>
          <w:szCs w:val="26"/>
          <w:lang w:val="es-ES"/>
        </w:rPr>
        <w:t xml:space="preserve"> que su padre era el encargado del sostenimiento de la familia hasta el momento de su</w:t>
      </w:r>
      <w:r w:rsidRPr="00E248B7">
        <w:rPr>
          <w:rFonts w:ascii="Arial Narrow" w:hAnsi="Arial Narrow" w:cs="Arial"/>
          <w:sz w:val="26"/>
          <w:szCs w:val="26"/>
          <w:lang w:val="es-ES"/>
        </w:rPr>
        <w:t xml:space="preserve"> muerte </w:t>
      </w:r>
      <w:r w:rsidR="00A52D67" w:rsidRPr="00E248B7">
        <w:rPr>
          <w:rFonts w:ascii="Arial Narrow" w:hAnsi="Arial Narrow" w:cs="Arial"/>
          <w:sz w:val="26"/>
          <w:szCs w:val="26"/>
          <w:lang w:val="es-ES"/>
        </w:rPr>
        <w:t>en el distrito capital</w:t>
      </w:r>
      <w:r w:rsidR="009E656E" w:rsidRPr="00E248B7">
        <w:rPr>
          <w:rFonts w:ascii="Arial Narrow" w:hAnsi="Arial Narrow" w:cs="Arial"/>
          <w:sz w:val="26"/>
          <w:szCs w:val="26"/>
          <w:lang w:val="es-ES"/>
        </w:rPr>
        <w:t>.</w:t>
      </w:r>
    </w:p>
    <w:p w:rsidR="00F17B27" w:rsidRPr="00E248B7" w:rsidRDefault="00F17B27" w:rsidP="00E248B7">
      <w:pPr>
        <w:pStyle w:val="Textoindependiente31"/>
        <w:spacing w:line="312" w:lineRule="auto"/>
        <w:ind w:firstLine="851"/>
        <w:rPr>
          <w:rFonts w:ascii="Arial Narrow" w:hAnsi="Arial Narrow" w:cs="Arial"/>
          <w:color w:val="FF0000"/>
          <w:sz w:val="26"/>
          <w:szCs w:val="26"/>
          <w:lang w:val="es-ES"/>
        </w:rPr>
      </w:pPr>
    </w:p>
    <w:p w:rsidR="00FC6946" w:rsidRPr="00E248B7" w:rsidRDefault="00FC6946" w:rsidP="00E248B7">
      <w:pPr>
        <w:spacing w:line="312" w:lineRule="auto"/>
        <w:ind w:firstLine="851"/>
        <w:jc w:val="both"/>
        <w:rPr>
          <w:rFonts w:ascii="Arial Narrow" w:hAnsi="Arial Narrow"/>
          <w:sz w:val="26"/>
          <w:szCs w:val="26"/>
          <w:lang w:val="es-ES"/>
        </w:rPr>
      </w:pPr>
      <w:r w:rsidRPr="00E248B7">
        <w:rPr>
          <w:rFonts w:ascii="Arial Narrow" w:hAnsi="Arial Narrow"/>
          <w:sz w:val="26"/>
          <w:szCs w:val="26"/>
        </w:rPr>
        <w:t>En cuanto al monto de la prestación pensional, esta será equivalente a un salario mínimo legal mensual vigente, tal como se peticionó</w:t>
      </w:r>
      <w:r w:rsidR="00F17B27" w:rsidRPr="00E248B7">
        <w:rPr>
          <w:rFonts w:ascii="Arial Narrow" w:hAnsi="Arial Narrow"/>
          <w:sz w:val="26"/>
          <w:szCs w:val="26"/>
        </w:rPr>
        <w:t xml:space="preserve"> en la dem</w:t>
      </w:r>
      <w:r w:rsidR="008F6BA3" w:rsidRPr="00E248B7">
        <w:rPr>
          <w:rFonts w:ascii="Arial Narrow" w:hAnsi="Arial Narrow"/>
          <w:sz w:val="26"/>
          <w:szCs w:val="26"/>
        </w:rPr>
        <w:t>anda inicial, y por 14</w:t>
      </w:r>
      <w:r w:rsidRPr="00E248B7">
        <w:rPr>
          <w:rFonts w:ascii="Arial Narrow" w:hAnsi="Arial Narrow"/>
          <w:sz w:val="26"/>
          <w:szCs w:val="26"/>
        </w:rPr>
        <w:t xml:space="preserve"> mesadas </w:t>
      </w:r>
      <w:r w:rsidRPr="00E248B7">
        <w:rPr>
          <w:rFonts w:ascii="Arial Narrow" w:hAnsi="Arial Narrow"/>
          <w:sz w:val="26"/>
          <w:szCs w:val="26"/>
        </w:rPr>
        <w:lastRenderedPageBreak/>
        <w:t xml:space="preserve">anuales, dado que la </w:t>
      </w:r>
      <w:proofErr w:type="spellStart"/>
      <w:r w:rsidRPr="00E248B7">
        <w:rPr>
          <w:rFonts w:ascii="Arial Narrow" w:hAnsi="Arial Narrow"/>
          <w:sz w:val="26"/>
          <w:szCs w:val="26"/>
        </w:rPr>
        <w:t>causación</w:t>
      </w:r>
      <w:proofErr w:type="spellEnd"/>
      <w:r w:rsidRPr="00E248B7">
        <w:rPr>
          <w:rFonts w:ascii="Arial Narrow" w:hAnsi="Arial Narrow"/>
          <w:sz w:val="26"/>
          <w:szCs w:val="26"/>
        </w:rPr>
        <w:t xml:space="preserve"> del derecho se dio con</w:t>
      </w:r>
      <w:r w:rsidR="008F6BA3" w:rsidRPr="00E248B7">
        <w:rPr>
          <w:rFonts w:ascii="Arial Narrow" w:hAnsi="Arial Narrow"/>
          <w:sz w:val="26"/>
          <w:szCs w:val="26"/>
        </w:rPr>
        <w:t xml:space="preserve"> antelación</w:t>
      </w:r>
      <w:r w:rsidRPr="00E248B7">
        <w:rPr>
          <w:rFonts w:ascii="Arial Narrow" w:hAnsi="Arial Narrow"/>
          <w:sz w:val="26"/>
          <w:szCs w:val="26"/>
        </w:rPr>
        <w:t xml:space="preserve"> al 31 de julio de 20</w:t>
      </w:r>
      <w:r w:rsidR="00EC7060" w:rsidRPr="00E248B7">
        <w:rPr>
          <w:rFonts w:ascii="Arial Narrow" w:hAnsi="Arial Narrow"/>
          <w:sz w:val="26"/>
          <w:szCs w:val="26"/>
        </w:rPr>
        <w:t>11</w:t>
      </w:r>
      <w:r w:rsidR="00163BA2" w:rsidRPr="00E248B7">
        <w:rPr>
          <w:rFonts w:ascii="Arial Narrow" w:hAnsi="Arial Narrow"/>
          <w:sz w:val="26"/>
          <w:szCs w:val="26"/>
        </w:rPr>
        <w:t xml:space="preserve">, </w:t>
      </w:r>
      <w:r w:rsidR="005762F8" w:rsidRPr="00E248B7">
        <w:rPr>
          <w:rFonts w:ascii="Arial Narrow" w:hAnsi="Arial Narrow"/>
          <w:sz w:val="26"/>
          <w:szCs w:val="26"/>
        </w:rPr>
        <w:t>como se estableció</w:t>
      </w:r>
      <w:r w:rsidR="00997A64" w:rsidRPr="00E248B7">
        <w:rPr>
          <w:rFonts w:ascii="Arial Narrow" w:hAnsi="Arial Narrow"/>
          <w:sz w:val="26"/>
          <w:szCs w:val="26"/>
        </w:rPr>
        <w:t xml:space="preserve"> en Acto legislativo 01 de 2005</w:t>
      </w:r>
      <w:r w:rsidRPr="00E248B7">
        <w:rPr>
          <w:rFonts w:ascii="Arial Narrow" w:hAnsi="Arial Narrow"/>
          <w:sz w:val="26"/>
          <w:szCs w:val="26"/>
          <w:lang w:val="es-ES"/>
        </w:rPr>
        <w:t>.</w:t>
      </w:r>
    </w:p>
    <w:p w:rsidR="00FC6946" w:rsidRPr="00E248B7" w:rsidRDefault="00FC6946" w:rsidP="00E248B7">
      <w:pPr>
        <w:pStyle w:val="Sinespaciado"/>
        <w:spacing w:line="312" w:lineRule="auto"/>
        <w:rPr>
          <w:rFonts w:ascii="Arial Narrow" w:hAnsi="Arial Narrow"/>
          <w:sz w:val="26"/>
          <w:szCs w:val="26"/>
          <w:lang w:val="es-ES"/>
        </w:rPr>
      </w:pPr>
    </w:p>
    <w:p w:rsidR="00FC6946" w:rsidRPr="00E248B7" w:rsidRDefault="00B94634" w:rsidP="00E248B7">
      <w:pPr>
        <w:autoSpaceDE w:val="0"/>
        <w:autoSpaceDN w:val="0"/>
        <w:adjustRightInd w:val="0"/>
        <w:spacing w:line="312" w:lineRule="auto"/>
        <w:ind w:firstLine="851"/>
        <w:jc w:val="both"/>
        <w:rPr>
          <w:rFonts w:ascii="Arial Narrow" w:hAnsi="Arial Narrow" w:cs="Arial"/>
          <w:sz w:val="26"/>
          <w:szCs w:val="26"/>
          <w:lang w:val="es-ES"/>
        </w:rPr>
      </w:pPr>
      <w:r w:rsidRPr="00E248B7">
        <w:rPr>
          <w:rFonts w:ascii="Arial Narrow" w:hAnsi="Arial Narrow" w:cs="Arial"/>
          <w:sz w:val="26"/>
          <w:szCs w:val="26"/>
          <w:lang w:val="es-ES"/>
        </w:rPr>
        <w:t>En cuanto a la excepción de prescripción promovida por Colpensiones</w:t>
      </w:r>
      <w:r w:rsidR="00C96CA1" w:rsidRPr="00E248B7">
        <w:rPr>
          <w:rFonts w:ascii="Arial Narrow" w:hAnsi="Arial Narrow" w:cs="Arial"/>
          <w:sz w:val="26"/>
          <w:szCs w:val="26"/>
          <w:lang w:val="es-ES"/>
        </w:rPr>
        <w:t xml:space="preserve">, </w:t>
      </w:r>
      <w:r w:rsidR="0010686A" w:rsidRPr="00E248B7">
        <w:rPr>
          <w:rFonts w:ascii="Arial Narrow" w:hAnsi="Arial Narrow" w:cs="Arial"/>
          <w:sz w:val="26"/>
          <w:szCs w:val="26"/>
          <w:lang w:val="es-ES"/>
        </w:rPr>
        <w:t xml:space="preserve">y </w:t>
      </w:r>
      <w:r w:rsidRPr="00E248B7">
        <w:rPr>
          <w:rFonts w:ascii="Arial Narrow" w:hAnsi="Arial Narrow" w:cs="Arial"/>
          <w:sz w:val="26"/>
          <w:szCs w:val="26"/>
          <w:lang w:val="es-ES"/>
        </w:rPr>
        <w:t xml:space="preserve"> Colfondos S.A., </w:t>
      </w:r>
      <w:r w:rsidR="00C96CA1" w:rsidRPr="00E248B7">
        <w:rPr>
          <w:rFonts w:ascii="Arial Narrow" w:hAnsi="Arial Narrow" w:cs="Arial"/>
          <w:sz w:val="26"/>
          <w:szCs w:val="26"/>
          <w:lang w:val="es-ES"/>
        </w:rPr>
        <w:t xml:space="preserve">y Allianz S.A. </w:t>
      </w:r>
      <w:r w:rsidRPr="00E248B7">
        <w:rPr>
          <w:rFonts w:ascii="Arial Narrow" w:hAnsi="Arial Narrow" w:cs="Arial"/>
          <w:sz w:val="26"/>
          <w:szCs w:val="26"/>
          <w:lang w:val="es-ES"/>
        </w:rPr>
        <w:t>se observa que la prestación se causó el 28 de enero de 2000, al paso que la demanda se incoó por la actora el 24 de mayo</w:t>
      </w:r>
      <w:r w:rsidR="002264AD" w:rsidRPr="00E248B7">
        <w:rPr>
          <w:rFonts w:ascii="Arial Narrow" w:hAnsi="Arial Narrow" w:cs="Arial"/>
          <w:sz w:val="26"/>
          <w:szCs w:val="26"/>
          <w:lang w:val="es-ES"/>
        </w:rPr>
        <w:t xml:space="preserve"> de 2016, por ende,</w:t>
      </w:r>
      <w:r w:rsidRPr="00E248B7">
        <w:rPr>
          <w:rFonts w:ascii="Arial Narrow" w:hAnsi="Arial Narrow" w:cs="Arial"/>
          <w:sz w:val="26"/>
          <w:szCs w:val="26"/>
          <w:lang w:val="es-ES"/>
        </w:rPr>
        <w:t xml:space="preserve"> transcurrió el trienio previsto en el artículo 151 del C.P.L.S.S., en orden a que </w:t>
      </w:r>
      <w:r w:rsidR="00C97C25" w:rsidRPr="00E248B7">
        <w:rPr>
          <w:rFonts w:ascii="Arial Narrow" w:hAnsi="Arial Narrow" w:cs="Arial"/>
          <w:sz w:val="26"/>
          <w:szCs w:val="26"/>
          <w:lang w:val="es-ES"/>
        </w:rPr>
        <w:t>prescribieron mesadas</w:t>
      </w:r>
      <w:r w:rsidRPr="00E248B7">
        <w:rPr>
          <w:rFonts w:ascii="Arial Narrow" w:hAnsi="Arial Narrow" w:cs="Arial"/>
          <w:sz w:val="26"/>
          <w:szCs w:val="26"/>
          <w:lang w:val="es-ES"/>
        </w:rPr>
        <w:t xml:space="preserve">. </w:t>
      </w:r>
    </w:p>
    <w:p w:rsidR="00997A64" w:rsidRPr="00E248B7" w:rsidRDefault="00997A64" w:rsidP="00E248B7">
      <w:pPr>
        <w:spacing w:line="312" w:lineRule="auto"/>
        <w:ind w:firstLine="851"/>
        <w:jc w:val="both"/>
        <w:rPr>
          <w:rFonts w:ascii="Arial Narrow" w:hAnsi="Arial Narrow"/>
          <w:sz w:val="26"/>
          <w:szCs w:val="26"/>
          <w:lang w:val="es-ES"/>
        </w:rPr>
      </w:pPr>
    </w:p>
    <w:p w:rsidR="00FC6946" w:rsidRPr="00E248B7" w:rsidRDefault="00C97C25" w:rsidP="00E248B7">
      <w:pPr>
        <w:autoSpaceDE w:val="0"/>
        <w:autoSpaceDN w:val="0"/>
        <w:adjustRightInd w:val="0"/>
        <w:spacing w:line="312" w:lineRule="auto"/>
        <w:ind w:firstLine="851"/>
        <w:jc w:val="both"/>
        <w:rPr>
          <w:rFonts w:ascii="Arial Narrow" w:hAnsi="Arial Narrow" w:cs="Arial"/>
          <w:sz w:val="26"/>
          <w:szCs w:val="26"/>
          <w:lang w:val="es-ES"/>
        </w:rPr>
      </w:pPr>
      <w:r w:rsidRPr="00E248B7">
        <w:rPr>
          <w:rFonts w:ascii="Arial Narrow" w:hAnsi="Arial Narrow" w:cs="Arial"/>
          <w:sz w:val="26"/>
          <w:szCs w:val="26"/>
          <w:lang w:val="es-ES"/>
        </w:rPr>
        <w:t>En consecuencia,</w:t>
      </w:r>
      <w:r w:rsidR="00FC6946" w:rsidRPr="00E248B7">
        <w:rPr>
          <w:rFonts w:ascii="Arial Narrow" w:hAnsi="Arial Narrow" w:cs="Arial"/>
          <w:sz w:val="26"/>
          <w:szCs w:val="26"/>
          <w:lang w:val="es-ES"/>
        </w:rPr>
        <w:t xml:space="preserve"> </w:t>
      </w:r>
      <w:r w:rsidR="00997A64" w:rsidRPr="00E248B7">
        <w:rPr>
          <w:rFonts w:ascii="Arial Narrow" w:hAnsi="Arial Narrow" w:cs="Arial"/>
          <w:sz w:val="26"/>
          <w:szCs w:val="26"/>
          <w:lang w:val="es-ES"/>
        </w:rPr>
        <w:t>este medio exc</w:t>
      </w:r>
      <w:r w:rsidR="00BF10D5" w:rsidRPr="00E248B7">
        <w:rPr>
          <w:rFonts w:ascii="Arial Narrow" w:hAnsi="Arial Narrow" w:cs="Arial"/>
          <w:sz w:val="26"/>
          <w:szCs w:val="26"/>
          <w:lang w:val="es-ES"/>
        </w:rPr>
        <w:t>eptivo está llamado a prosperar</w:t>
      </w:r>
      <w:r w:rsidR="00997A64" w:rsidRPr="00E248B7">
        <w:rPr>
          <w:rFonts w:ascii="Arial Narrow" w:hAnsi="Arial Narrow" w:cs="Arial"/>
          <w:sz w:val="26"/>
          <w:szCs w:val="26"/>
          <w:lang w:val="es-ES"/>
        </w:rPr>
        <w:t xml:space="preserve"> </w:t>
      </w:r>
      <w:r w:rsidR="00BF62A0" w:rsidRPr="00E248B7">
        <w:rPr>
          <w:rFonts w:ascii="Arial Narrow" w:hAnsi="Arial Narrow" w:cs="Arial"/>
          <w:sz w:val="26"/>
          <w:szCs w:val="26"/>
          <w:lang w:val="es-ES"/>
        </w:rPr>
        <w:t>y</w:t>
      </w:r>
      <w:r w:rsidR="00BF10D5" w:rsidRPr="00E248B7">
        <w:rPr>
          <w:rFonts w:ascii="Arial Narrow" w:hAnsi="Arial Narrow" w:cs="Arial"/>
          <w:sz w:val="26"/>
          <w:szCs w:val="26"/>
          <w:lang w:val="es-ES"/>
        </w:rPr>
        <w:t>,</w:t>
      </w:r>
      <w:r w:rsidR="00BF62A0" w:rsidRPr="00E248B7">
        <w:rPr>
          <w:rFonts w:ascii="Arial Narrow" w:hAnsi="Arial Narrow" w:cs="Arial"/>
          <w:sz w:val="26"/>
          <w:szCs w:val="26"/>
          <w:lang w:val="es-ES"/>
        </w:rPr>
        <w:t xml:space="preserve"> </w:t>
      </w:r>
      <w:r w:rsidR="001C585F" w:rsidRPr="00E248B7">
        <w:rPr>
          <w:rFonts w:ascii="Arial Narrow" w:hAnsi="Arial Narrow" w:cs="Arial"/>
          <w:sz w:val="26"/>
          <w:szCs w:val="26"/>
          <w:lang w:val="es-ES"/>
        </w:rPr>
        <w:t xml:space="preserve">por lo tanto, </w:t>
      </w:r>
      <w:r w:rsidR="00FC6946" w:rsidRPr="00E248B7">
        <w:rPr>
          <w:rFonts w:ascii="Arial Narrow" w:hAnsi="Arial Narrow" w:cs="Arial"/>
          <w:sz w:val="26"/>
          <w:szCs w:val="26"/>
          <w:lang w:val="es-ES"/>
        </w:rPr>
        <w:t xml:space="preserve">la fecha a partir de la cual se declara el derecho al retroactivo pensional y el respectivo </w:t>
      </w:r>
      <w:r w:rsidR="00BF62A0" w:rsidRPr="00E248B7">
        <w:rPr>
          <w:rFonts w:ascii="Arial Narrow" w:hAnsi="Arial Narrow" w:cs="Arial"/>
          <w:sz w:val="26"/>
          <w:szCs w:val="26"/>
          <w:lang w:val="es-ES"/>
        </w:rPr>
        <w:t xml:space="preserve">del </w:t>
      </w:r>
      <w:r w:rsidR="00FC6946" w:rsidRPr="00E248B7">
        <w:rPr>
          <w:rFonts w:ascii="Arial Narrow" w:hAnsi="Arial Narrow" w:cs="Arial"/>
          <w:sz w:val="26"/>
          <w:szCs w:val="26"/>
          <w:lang w:val="es-ES"/>
        </w:rPr>
        <w:t xml:space="preserve">valor de la condena a cargo de </w:t>
      </w:r>
      <w:r w:rsidR="002264AD" w:rsidRPr="00E248B7">
        <w:rPr>
          <w:rFonts w:ascii="Arial Narrow" w:hAnsi="Arial Narrow" w:cs="Arial"/>
          <w:sz w:val="26"/>
          <w:szCs w:val="26"/>
          <w:lang w:val="es-ES"/>
        </w:rPr>
        <w:t>Colfondos</w:t>
      </w:r>
      <w:r w:rsidR="00FC6946" w:rsidRPr="00E248B7">
        <w:rPr>
          <w:rFonts w:ascii="Arial Narrow" w:hAnsi="Arial Narrow" w:cs="Arial"/>
          <w:sz w:val="26"/>
          <w:szCs w:val="26"/>
          <w:lang w:val="es-ES"/>
        </w:rPr>
        <w:t xml:space="preserve"> </w:t>
      </w:r>
      <w:r w:rsidR="00BF10D5" w:rsidRPr="00E248B7">
        <w:rPr>
          <w:rFonts w:ascii="Arial Narrow" w:hAnsi="Arial Narrow" w:cs="Arial"/>
          <w:sz w:val="26"/>
          <w:szCs w:val="26"/>
          <w:lang w:val="es-ES"/>
        </w:rPr>
        <w:t>S.A.</w:t>
      </w:r>
      <w:r w:rsidR="006E78D7" w:rsidRPr="00E248B7">
        <w:rPr>
          <w:rFonts w:ascii="Arial Narrow" w:hAnsi="Arial Narrow" w:cs="Arial"/>
          <w:sz w:val="26"/>
          <w:szCs w:val="26"/>
          <w:lang w:val="es-ES"/>
        </w:rPr>
        <w:t xml:space="preserve"> toda vez </w:t>
      </w:r>
      <w:r w:rsidR="00941F48" w:rsidRPr="00E248B7">
        <w:rPr>
          <w:rFonts w:ascii="Arial Narrow" w:hAnsi="Arial Narrow" w:cs="Arial"/>
          <w:sz w:val="26"/>
          <w:szCs w:val="26"/>
          <w:lang w:val="es-ES"/>
        </w:rPr>
        <w:t>que la aseguradora es válida y extensiva</w:t>
      </w:r>
      <w:r w:rsidR="006E78D7" w:rsidRPr="00E248B7">
        <w:rPr>
          <w:rFonts w:ascii="Arial Narrow" w:hAnsi="Arial Narrow" w:cs="Arial"/>
          <w:sz w:val="26"/>
          <w:szCs w:val="26"/>
          <w:lang w:val="es-ES"/>
        </w:rPr>
        <w:t xml:space="preserve"> para reconocer similar derecho a los beneficiarios de un afiliado al RAIS</w:t>
      </w:r>
      <w:r w:rsidR="00941F48" w:rsidRPr="00E248B7">
        <w:rPr>
          <w:rFonts w:ascii="Arial Narrow" w:hAnsi="Arial Narrow" w:cs="Arial"/>
          <w:sz w:val="26"/>
          <w:szCs w:val="26"/>
          <w:lang w:val="es-ES"/>
        </w:rPr>
        <w:t>,</w:t>
      </w:r>
      <w:r w:rsidR="006E78D7" w:rsidRPr="00E248B7">
        <w:rPr>
          <w:rFonts w:ascii="Arial Narrow" w:hAnsi="Arial Narrow" w:cs="Arial"/>
          <w:sz w:val="26"/>
          <w:szCs w:val="26"/>
          <w:lang w:val="es-ES"/>
        </w:rPr>
        <w:t xml:space="preserve"> </w:t>
      </w:r>
      <w:r w:rsidR="00FC6946" w:rsidRPr="00E248B7">
        <w:rPr>
          <w:rFonts w:ascii="Arial Narrow" w:hAnsi="Arial Narrow" w:cs="Arial"/>
          <w:sz w:val="26"/>
          <w:szCs w:val="26"/>
          <w:lang w:val="es-ES"/>
        </w:rPr>
        <w:t xml:space="preserve">por tal concepto, </w:t>
      </w:r>
      <w:r w:rsidR="002264AD" w:rsidRPr="00E248B7">
        <w:rPr>
          <w:rFonts w:ascii="Arial Narrow" w:hAnsi="Arial Narrow" w:cs="Arial"/>
          <w:sz w:val="26"/>
          <w:szCs w:val="26"/>
          <w:lang w:val="es-ES"/>
        </w:rPr>
        <w:t>será desde el 24 de mayo de 2013</w:t>
      </w:r>
      <w:r w:rsidR="00FC6946" w:rsidRPr="00E248B7">
        <w:rPr>
          <w:rFonts w:ascii="Arial Narrow" w:hAnsi="Arial Narrow" w:cs="Arial"/>
          <w:sz w:val="26"/>
          <w:szCs w:val="26"/>
          <w:lang w:val="es-ES"/>
        </w:rPr>
        <w:t xml:space="preserve"> y hasta el </w:t>
      </w:r>
      <w:r w:rsidR="005D0D17" w:rsidRPr="00E248B7">
        <w:rPr>
          <w:rFonts w:ascii="Arial Narrow" w:hAnsi="Arial Narrow" w:cs="Arial"/>
          <w:sz w:val="26"/>
          <w:szCs w:val="26"/>
          <w:lang w:val="es-ES"/>
        </w:rPr>
        <w:t>31 de agosto de 2018</w:t>
      </w:r>
      <w:r w:rsidR="00FC6946" w:rsidRPr="00E248B7">
        <w:rPr>
          <w:rFonts w:ascii="Arial Narrow" w:hAnsi="Arial Narrow" w:cs="Arial"/>
          <w:sz w:val="26"/>
          <w:szCs w:val="26"/>
          <w:lang w:val="es-ES"/>
        </w:rPr>
        <w:t xml:space="preserve">, </w:t>
      </w:r>
      <w:r w:rsidR="001C585F" w:rsidRPr="00E248B7">
        <w:rPr>
          <w:rFonts w:ascii="Arial Narrow" w:hAnsi="Arial Narrow" w:cs="Arial"/>
          <w:sz w:val="26"/>
          <w:szCs w:val="26"/>
          <w:lang w:val="es-ES"/>
        </w:rPr>
        <w:t xml:space="preserve"> por valor de $49.180.744.oo, </w:t>
      </w:r>
      <w:r w:rsidR="00316165" w:rsidRPr="00E248B7">
        <w:rPr>
          <w:rFonts w:ascii="Arial Narrow" w:hAnsi="Arial Narrow" w:cs="Arial"/>
          <w:sz w:val="26"/>
          <w:szCs w:val="26"/>
          <w:lang w:val="es-ES"/>
        </w:rPr>
        <w:t>tal como se ilustra en el cuadro que se pone de presente a los asistentes y hará parte integrante del acta que se suscriba con ocasión de esta diligencia:</w:t>
      </w:r>
    </w:p>
    <w:p w:rsidR="00DB6EBF" w:rsidRPr="00E248B7" w:rsidRDefault="00DB6EBF" w:rsidP="00E248B7">
      <w:pPr>
        <w:autoSpaceDE w:val="0"/>
        <w:autoSpaceDN w:val="0"/>
        <w:adjustRightInd w:val="0"/>
        <w:spacing w:line="312" w:lineRule="auto"/>
        <w:ind w:firstLine="851"/>
        <w:jc w:val="both"/>
        <w:rPr>
          <w:rFonts w:ascii="Arial Narrow" w:hAnsi="Arial Narrow" w:cs="Arial"/>
          <w:sz w:val="26"/>
          <w:szCs w:val="26"/>
          <w:lang w:val="es-ES"/>
        </w:rPr>
      </w:pPr>
    </w:p>
    <w:tbl>
      <w:tblPr>
        <w:tblW w:w="4900" w:type="dxa"/>
        <w:jc w:val="center"/>
        <w:tblCellMar>
          <w:left w:w="70" w:type="dxa"/>
          <w:right w:w="70" w:type="dxa"/>
        </w:tblCellMar>
        <w:tblLook w:val="04A0" w:firstRow="1" w:lastRow="0" w:firstColumn="1" w:lastColumn="0" w:noHBand="0" w:noVBand="1"/>
      </w:tblPr>
      <w:tblGrid>
        <w:gridCol w:w="1200"/>
        <w:gridCol w:w="1200"/>
        <w:gridCol w:w="1300"/>
        <w:gridCol w:w="1200"/>
      </w:tblGrid>
      <w:tr w:rsidR="00C97C25" w:rsidRPr="00E248B7" w:rsidTr="00C97C2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C25" w:rsidRPr="00E248B7" w:rsidRDefault="00C97C25" w:rsidP="00E248B7">
            <w:pPr>
              <w:jc w:val="center"/>
              <w:rPr>
                <w:rFonts w:ascii="Arial Narrow" w:hAnsi="Arial Narrow"/>
                <w:b/>
                <w:bCs/>
                <w:color w:val="000000"/>
                <w:sz w:val="22"/>
                <w:szCs w:val="26"/>
                <w:lang w:val="es-ES"/>
              </w:rPr>
            </w:pPr>
            <w:r w:rsidRPr="00E248B7">
              <w:rPr>
                <w:rFonts w:ascii="Arial Narrow" w:hAnsi="Arial Narrow"/>
                <w:b/>
                <w:bCs/>
                <w:color w:val="000000"/>
                <w:sz w:val="22"/>
                <w:szCs w:val="26"/>
                <w:lang w:val="es-ES"/>
              </w:rPr>
              <w:t>Año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97C25" w:rsidRPr="00E248B7" w:rsidRDefault="00C97C25" w:rsidP="00E248B7">
            <w:pPr>
              <w:jc w:val="center"/>
              <w:rPr>
                <w:rFonts w:ascii="Arial Narrow" w:hAnsi="Arial Narrow"/>
                <w:b/>
                <w:bCs/>
                <w:color w:val="000000"/>
                <w:sz w:val="22"/>
                <w:szCs w:val="26"/>
                <w:lang w:val="es-ES"/>
              </w:rPr>
            </w:pPr>
            <w:r w:rsidRPr="00E248B7">
              <w:rPr>
                <w:rFonts w:ascii="Arial Narrow" w:hAnsi="Arial Narrow"/>
                <w:b/>
                <w:bCs/>
                <w:color w:val="000000"/>
                <w:sz w:val="22"/>
                <w:szCs w:val="26"/>
                <w:lang w:val="es-ES"/>
              </w:rPr>
              <w:t>Valor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97C25" w:rsidRPr="00E248B7" w:rsidRDefault="00C97C25" w:rsidP="00E248B7">
            <w:pPr>
              <w:jc w:val="center"/>
              <w:rPr>
                <w:rFonts w:ascii="Arial Narrow" w:hAnsi="Arial Narrow"/>
                <w:b/>
                <w:bCs/>
                <w:color w:val="000000"/>
                <w:sz w:val="22"/>
                <w:szCs w:val="26"/>
                <w:lang w:val="es-ES"/>
              </w:rPr>
            </w:pPr>
            <w:r w:rsidRPr="00E248B7">
              <w:rPr>
                <w:rFonts w:ascii="Arial Narrow" w:hAnsi="Arial Narrow"/>
                <w:b/>
                <w:bCs/>
                <w:color w:val="000000"/>
                <w:sz w:val="22"/>
                <w:szCs w:val="26"/>
                <w:lang w:val="es-ES"/>
              </w:rPr>
              <w:t>No. Mesadas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97C25" w:rsidRPr="00E248B7" w:rsidRDefault="00C97C25" w:rsidP="00E248B7">
            <w:pPr>
              <w:jc w:val="center"/>
              <w:rPr>
                <w:rFonts w:ascii="Arial Narrow" w:hAnsi="Arial Narrow"/>
                <w:b/>
                <w:bCs/>
                <w:color w:val="000000"/>
                <w:sz w:val="22"/>
                <w:szCs w:val="26"/>
                <w:lang w:val="es-ES"/>
              </w:rPr>
            </w:pPr>
            <w:r w:rsidRPr="00E248B7">
              <w:rPr>
                <w:rFonts w:ascii="Arial Narrow" w:hAnsi="Arial Narrow"/>
                <w:b/>
                <w:bCs/>
                <w:color w:val="000000"/>
                <w:sz w:val="22"/>
                <w:szCs w:val="26"/>
                <w:lang w:val="es-ES"/>
              </w:rPr>
              <w:t>Total</w:t>
            </w:r>
          </w:p>
        </w:tc>
      </w:tr>
      <w:tr w:rsidR="00C97C25" w:rsidRPr="00E248B7" w:rsidTr="00C97C2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$589.500</w:t>
            </w:r>
          </w:p>
        </w:tc>
        <w:tc>
          <w:tcPr>
            <w:tcW w:w="1300" w:type="dxa"/>
            <w:tcBorders>
              <w:top w:val="nil"/>
              <w:left w:val="nil"/>
              <w:bottom w:val="single" w:sz="4" w:space="0" w:color="auto"/>
              <w:right w:val="single" w:sz="4" w:space="0" w:color="auto"/>
            </w:tcBorders>
            <w:shd w:val="clear" w:color="auto" w:fill="auto"/>
            <w:noWrap/>
            <w:vAlign w:val="bottom"/>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9</w:t>
            </w:r>
          </w:p>
        </w:tc>
        <w:tc>
          <w:tcPr>
            <w:tcW w:w="1200" w:type="dxa"/>
            <w:tcBorders>
              <w:top w:val="nil"/>
              <w:left w:val="nil"/>
              <w:bottom w:val="single" w:sz="4" w:space="0" w:color="auto"/>
              <w:right w:val="single" w:sz="4" w:space="0" w:color="auto"/>
            </w:tcBorders>
            <w:shd w:val="clear" w:color="auto" w:fill="auto"/>
            <w:noWrap/>
            <w:vAlign w:val="bottom"/>
            <w:hideMark/>
          </w:tcPr>
          <w:p w:rsidR="00C97C25" w:rsidRPr="00E248B7" w:rsidRDefault="00C97C25" w:rsidP="00E248B7">
            <w:pPr>
              <w:jc w:val="right"/>
              <w:rPr>
                <w:rFonts w:ascii="Arial Narrow" w:hAnsi="Arial Narrow"/>
                <w:color w:val="000000"/>
                <w:sz w:val="22"/>
                <w:szCs w:val="26"/>
                <w:lang w:val="es-ES"/>
              </w:rPr>
            </w:pPr>
            <w:r w:rsidRPr="00E248B7">
              <w:rPr>
                <w:rFonts w:ascii="Arial Narrow" w:hAnsi="Arial Narrow"/>
                <w:color w:val="000000"/>
                <w:sz w:val="22"/>
                <w:szCs w:val="26"/>
                <w:lang w:val="es-ES"/>
              </w:rPr>
              <w:t>$5.305.500</w:t>
            </w:r>
          </w:p>
        </w:tc>
      </w:tr>
      <w:tr w:rsidR="00C97C25" w:rsidRPr="00E248B7" w:rsidTr="00C97C2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$616.000</w:t>
            </w:r>
          </w:p>
        </w:tc>
        <w:tc>
          <w:tcPr>
            <w:tcW w:w="1300" w:type="dxa"/>
            <w:tcBorders>
              <w:top w:val="nil"/>
              <w:left w:val="nil"/>
              <w:bottom w:val="single" w:sz="4" w:space="0" w:color="auto"/>
              <w:right w:val="single" w:sz="4" w:space="0" w:color="auto"/>
            </w:tcBorders>
            <w:shd w:val="clear" w:color="auto" w:fill="auto"/>
            <w:noWrap/>
            <w:vAlign w:val="bottom"/>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14</w:t>
            </w:r>
          </w:p>
        </w:tc>
        <w:tc>
          <w:tcPr>
            <w:tcW w:w="1200" w:type="dxa"/>
            <w:tcBorders>
              <w:top w:val="nil"/>
              <w:left w:val="nil"/>
              <w:bottom w:val="single" w:sz="4" w:space="0" w:color="auto"/>
              <w:right w:val="single" w:sz="4" w:space="0" w:color="auto"/>
            </w:tcBorders>
            <w:shd w:val="clear" w:color="auto" w:fill="auto"/>
            <w:noWrap/>
            <w:vAlign w:val="bottom"/>
            <w:hideMark/>
          </w:tcPr>
          <w:p w:rsidR="00C97C25" w:rsidRPr="00E248B7" w:rsidRDefault="00C97C25" w:rsidP="00E248B7">
            <w:pPr>
              <w:jc w:val="right"/>
              <w:rPr>
                <w:rFonts w:ascii="Arial Narrow" w:hAnsi="Arial Narrow"/>
                <w:color w:val="000000"/>
                <w:sz w:val="22"/>
                <w:szCs w:val="26"/>
                <w:lang w:val="es-ES"/>
              </w:rPr>
            </w:pPr>
            <w:r w:rsidRPr="00E248B7">
              <w:rPr>
                <w:rFonts w:ascii="Arial Narrow" w:hAnsi="Arial Narrow"/>
                <w:color w:val="000000"/>
                <w:sz w:val="22"/>
                <w:szCs w:val="26"/>
                <w:lang w:val="es-ES"/>
              </w:rPr>
              <w:t>$8.624.000</w:t>
            </w:r>
          </w:p>
        </w:tc>
      </w:tr>
      <w:tr w:rsidR="00C97C25" w:rsidRPr="00E248B7" w:rsidTr="00C97C2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$644.350</w:t>
            </w:r>
          </w:p>
        </w:tc>
        <w:tc>
          <w:tcPr>
            <w:tcW w:w="1300" w:type="dxa"/>
            <w:tcBorders>
              <w:top w:val="nil"/>
              <w:left w:val="nil"/>
              <w:bottom w:val="single" w:sz="4" w:space="0" w:color="auto"/>
              <w:right w:val="single" w:sz="4" w:space="0" w:color="auto"/>
            </w:tcBorders>
            <w:shd w:val="clear" w:color="auto" w:fill="auto"/>
            <w:noWrap/>
            <w:vAlign w:val="bottom"/>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14</w:t>
            </w:r>
          </w:p>
        </w:tc>
        <w:tc>
          <w:tcPr>
            <w:tcW w:w="1200" w:type="dxa"/>
            <w:tcBorders>
              <w:top w:val="nil"/>
              <w:left w:val="nil"/>
              <w:bottom w:val="single" w:sz="4" w:space="0" w:color="auto"/>
              <w:right w:val="single" w:sz="4" w:space="0" w:color="auto"/>
            </w:tcBorders>
            <w:shd w:val="clear" w:color="auto" w:fill="auto"/>
            <w:noWrap/>
            <w:vAlign w:val="bottom"/>
            <w:hideMark/>
          </w:tcPr>
          <w:p w:rsidR="00C97C25" w:rsidRPr="00E248B7" w:rsidRDefault="00C97C25" w:rsidP="00E248B7">
            <w:pPr>
              <w:jc w:val="right"/>
              <w:rPr>
                <w:rFonts w:ascii="Arial Narrow" w:hAnsi="Arial Narrow"/>
                <w:color w:val="000000"/>
                <w:sz w:val="22"/>
                <w:szCs w:val="26"/>
                <w:lang w:val="es-ES"/>
              </w:rPr>
            </w:pPr>
            <w:r w:rsidRPr="00E248B7">
              <w:rPr>
                <w:rFonts w:ascii="Arial Narrow" w:hAnsi="Arial Narrow"/>
                <w:color w:val="000000"/>
                <w:sz w:val="22"/>
                <w:szCs w:val="26"/>
                <w:lang w:val="es-ES"/>
              </w:rPr>
              <w:t>$9.020.900</w:t>
            </w:r>
          </w:p>
        </w:tc>
      </w:tr>
      <w:tr w:rsidR="00C97C25" w:rsidRPr="00E248B7" w:rsidTr="00C97C2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$689.455</w:t>
            </w:r>
          </w:p>
        </w:tc>
        <w:tc>
          <w:tcPr>
            <w:tcW w:w="1300" w:type="dxa"/>
            <w:tcBorders>
              <w:top w:val="nil"/>
              <w:left w:val="nil"/>
              <w:bottom w:val="single" w:sz="4" w:space="0" w:color="auto"/>
              <w:right w:val="single" w:sz="4" w:space="0" w:color="auto"/>
            </w:tcBorders>
            <w:shd w:val="clear" w:color="auto" w:fill="auto"/>
            <w:noWrap/>
            <w:vAlign w:val="bottom"/>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14</w:t>
            </w:r>
          </w:p>
        </w:tc>
        <w:tc>
          <w:tcPr>
            <w:tcW w:w="1200" w:type="dxa"/>
            <w:tcBorders>
              <w:top w:val="nil"/>
              <w:left w:val="nil"/>
              <w:bottom w:val="single" w:sz="4" w:space="0" w:color="auto"/>
              <w:right w:val="single" w:sz="4" w:space="0" w:color="auto"/>
            </w:tcBorders>
            <w:shd w:val="clear" w:color="auto" w:fill="auto"/>
            <w:noWrap/>
            <w:vAlign w:val="bottom"/>
            <w:hideMark/>
          </w:tcPr>
          <w:p w:rsidR="00C97C25" w:rsidRPr="00E248B7" w:rsidRDefault="00C97C25" w:rsidP="00E248B7">
            <w:pPr>
              <w:jc w:val="right"/>
              <w:rPr>
                <w:rFonts w:ascii="Arial Narrow" w:hAnsi="Arial Narrow"/>
                <w:color w:val="000000"/>
                <w:sz w:val="22"/>
                <w:szCs w:val="26"/>
                <w:lang w:val="es-ES"/>
              </w:rPr>
            </w:pPr>
            <w:r w:rsidRPr="00E248B7">
              <w:rPr>
                <w:rFonts w:ascii="Arial Narrow" w:hAnsi="Arial Narrow"/>
                <w:color w:val="000000"/>
                <w:sz w:val="22"/>
                <w:szCs w:val="26"/>
                <w:lang w:val="es-ES"/>
              </w:rPr>
              <w:t>$9.652.370</w:t>
            </w:r>
          </w:p>
        </w:tc>
      </w:tr>
      <w:tr w:rsidR="00C97C25" w:rsidRPr="00E248B7" w:rsidTr="00C97C2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$737.717</w:t>
            </w:r>
          </w:p>
        </w:tc>
        <w:tc>
          <w:tcPr>
            <w:tcW w:w="1300" w:type="dxa"/>
            <w:tcBorders>
              <w:top w:val="nil"/>
              <w:left w:val="nil"/>
              <w:bottom w:val="single" w:sz="4" w:space="0" w:color="auto"/>
              <w:right w:val="single" w:sz="4" w:space="0" w:color="auto"/>
            </w:tcBorders>
            <w:shd w:val="clear" w:color="auto" w:fill="auto"/>
            <w:noWrap/>
            <w:vAlign w:val="bottom"/>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14</w:t>
            </w:r>
          </w:p>
        </w:tc>
        <w:tc>
          <w:tcPr>
            <w:tcW w:w="1200" w:type="dxa"/>
            <w:tcBorders>
              <w:top w:val="nil"/>
              <w:left w:val="nil"/>
              <w:bottom w:val="single" w:sz="4" w:space="0" w:color="auto"/>
              <w:right w:val="single" w:sz="4" w:space="0" w:color="auto"/>
            </w:tcBorders>
            <w:shd w:val="clear" w:color="auto" w:fill="auto"/>
            <w:noWrap/>
            <w:vAlign w:val="bottom"/>
            <w:hideMark/>
          </w:tcPr>
          <w:p w:rsidR="00C97C25" w:rsidRPr="00E248B7" w:rsidRDefault="00C97C25" w:rsidP="00E248B7">
            <w:pPr>
              <w:jc w:val="right"/>
              <w:rPr>
                <w:rFonts w:ascii="Arial Narrow" w:hAnsi="Arial Narrow"/>
                <w:color w:val="000000"/>
                <w:sz w:val="22"/>
                <w:szCs w:val="26"/>
                <w:lang w:val="es-ES"/>
              </w:rPr>
            </w:pPr>
            <w:r w:rsidRPr="00E248B7">
              <w:rPr>
                <w:rFonts w:ascii="Arial Narrow" w:hAnsi="Arial Narrow"/>
                <w:color w:val="000000"/>
                <w:sz w:val="22"/>
                <w:szCs w:val="26"/>
                <w:lang w:val="es-ES"/>
              </w:rPr>
              <w:t>$10.328.038</w:t>
            </w:r>
          </w:p>
        </w:tc>
      </w:tr>
      <w:tr w:rsidR="00C97C25" w:rsidRPr="00E248B7" w:rsidTr="00C97C2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2018</w:t>
            </w:r>
          </w:p>
        </w:tc>
        <w:tc>
          <w:tcPr>
            <w:tcW w:w="1200" w:type="dxa"/>
            <w:tcBorders>
              <w:top w:val="nil"/>
              <w:left w:val="nil"/>
              <w:bottom w:val="single" w:sz="4" w:space="0" w:color="auto"/>
              <w:right w:val="single" w:sz="4" w:space="0" w:color="auto"/>
            </w:tcBorders>
            <w:shd w:val="clear" w:color="auto" w:fill="auto"/>
            <w:noWrap/>
            <w:vAlign w:val="center"/>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$781.242</w:t>
            </w:r>
          </w:p>
        </w:tc>
        <w:tc>
          <w:tcPr>
            <w:tcW w:w="1300" w:type="dxa"/>
            <w:tcBorders>
              <w:top w:val="nil"/>
              <w:left w:val="nil"/>
              <w:bottom w:val="single" w:sz="4" w:space="0" w:color="auto"/>
              <w:right w:val="single" w:sz="4" w:space="0" w:color="auto"/>
            </w:tcBorders>
            <w:shd w:val="clear" w:color="auto" w:fill="auto"/>
            <w:noWrap/>
            <w:vAlign w:val="bottom"/>
            <w:hideMark/>
          </w:tcPr>
          <w:p w:rsidR="00C97C25" w:rsidRPr="00E248B7" w:rsidRDefault="00C97C25" w:rsidP="00E248B7">
            <w:pPr>
              <w:jc w:val="center"/>
              <w:rPr>
                <w:rFonts w:ascii="Arial Narrow" w:hAnsi="Arial Narrow"/>
                <w:color w:val="000000"/>
                <w:sz w:val="22"/>
                <w:szCs w:val="26"/>
                <w:lang w:val="es-ES"/>
              </w:rPr>
            </w:pPr>
            <w:r w:rsidRPr="00E248B7">
              <w:rPr>
                <w:rFonts w:ascii="Arial Narrow" w:hAnsi="Arial Narrow"/>
                <w:color w:val="000000"/>
                <w:sz w:val="22"/>
                <w:szCs w:val="26"/>
                <w:lang w:val="es-ES"/>
              </w:rPr>
              <w:t>8</w:t>
            </w:r>
          </w:p>
        </w:tc>
        <w:tc>
          <w:tcPr>
            <w:tcW w:w="1200" w:type="dxa"/>
            <w:tcBorders>
              <w:top w:val="nil"/>
              <w:left w:val="nil"/>
              <w:bottom w:val="single" w:sz="4" w:space="0" w:color="auto"/>
              <w:right w:val="single" w:sz="4" w:space="0" w:color="auto"/>
            </w:tcBorders>
            <w:shd w:val="clear" w:color="auto" w:fill="auto"/>
            <w:noWrap/>
            <w:vAlign w:val="bottom"/>
            <w:hideMark/>
          </w:tcPr>
          <w:p w:rsidR="00C97C25" w:rsidRPr="00E248B7" w:rsidRDefault="00C97C25" w:rsidP="00E248B7">
            <w:pPr>
              <w:jc w:val="right"/>
              <w:rPr>
                <w:rFonts w:ascii="Arial Narrow" w:hAnsi="Arial Narrow"/>
                <w:color w:val="000000"/>
                <w:sz w:val="22"/>
                <w:szCs w:val="26"/>
                <w:lang w:val="es-ES"/>
              </w:rPr>
            </w:pPr>
            <w:r w:rsidRPr="00E248B7">
              <w:rPr>
                <w:rFonts w:ascii="Arial Narrow" w:hAnsi="Arial Narrow"/>
                <w:color w:val="000000"/>
                <w:sz w:val="22"/>
                <w:szCs w:val="26"/>
                <w:lang w:val="es-ES"/>
              </w:rPr>
              <w:t>$6.249.936</w:t>
            </w:r>
          </w:p>
        </w:tc>
      </w:tr>
      <w:tr w:rsidR="00C97C25" w:rsidRPr="00E248B7" w:rsidTr="00C97C25">
        <w:trPr>
          <w:trHeight w:val="300"/>
          <w:jc w:val="center"/>
        </w:trPr>
        <w:tc>
          <w:tcPr>
            <w:tcW w:w="37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C25" w:rsidRPr="00E248B7" w:rsidRDefault="00C97C25" w:rsidP="00E248B7">
            <w:pPr>
              <w:jc w:val="center"/>
              <w:rPr>
                <w:rFonts w:ascii="Arial Narrow" w:hAnsi="Arial Narrow"/>
                <w:b/>
                <w:bCs/>
                <w:color w:val="000000"/>
                <w:sz w:val="22"/>
                <w:szCs w:val="26"/>
                <w:lang w:val="es-ES"/>
              </w:rPr>
            </w:pPr>
            <w:r w:rsidRPr="00E248B7">
              <w:rPr>
                <w:rFonts w:ascii="Arial Narrow" w:hAnsi="Arial Narrow"/>
                <w:b/>
                <w:bCs/>
                <w:color w:val="000000"/>
                <w:sz w:val="22"/>
                <w:szCs w:val="26"/>
                <w:lang w:val="es-ES"/>
              </w:rPr>
              <w:t xml:space="preserve">Total </w:t>
            </w:r>
          </w:p>
        </w:tc>
        <w:tc>
          <w:tcPr>
            <w:tcW w:w="1200" w:type="dxa"/>
            <w:tcBorders>
              <w:top w:val="nil"/>
              <w:left w:val="nil"/>
              <w:bottom w:val="single" w:sz="4" w:space="0" w:color="auto"/>
              <w:right w:val="single" w:sz="4" w:space="0" w:color="auto"/>
            </w:tcBorders>
            <w:shd w:val="clear" w:color="auto" w:fill="auto"/>
            <w:noWrap/>
            <w:vAlign w:val="bottom"/>
            <w:hideMark/>
          </w:tcPr>
          <w:p w:rsidR="00C97C25" w:rsidRPr="00E248B7" w:rsidRDefault="00C97C25" w:rsidP="00E248B7">
            <w:pPr>
              <w:jc w:val="right"/>
              <w:rPr>
                <w:rFonts w:ascii="Arial Narrow" w:hAnsi="Arial Narrow"/>
                <w:b/>
                <w:bCs/>
                <w:color w:val="000000"/>
                <w:sz w:val="22"/>
                <w:szCs w:val="26"/>
                <w:lang w:val="es-ES"/>
              </w:rPr>
            </w:pPr>
            <w:r w:rsidRPr="00E248B7">
              <w:rPr>
                <w:rFonts w:ascii="Arial Narrow" w:hAnsi="Arial Narrow"/>
                <w:b/>
                <w:bCs/>
                <w:color w:val="000000"/>
                <w:sz w:val="22"/>
                <w:szCs w:val="26"/>
                <w:lang w:val="es-ES"/>
              </w:rPr>
              <w:t>$49.180.744</w:t>
            </w:r>
          </w:p>
        </w:tc>
      </w:tr>
    </w:tbl>
    <w:p w:rsidR="00FC6946" w:rsidRPr="00E248B7" w:rsidRDefault="00FC6946" w:rsidP="00E248B7">
      <w:pPr>
        <w:autoSpaceDE w:val="0"/>
        <w:autoSpaceDN w:val="0"/>
        <w:adjustRightInd w:val="0"/>
        <w:spacing w:line="312" w:lineRule="auto"/>
        <w:ind w:firstLine="851"/>
        <w:rPr>
          <w:rFonts w:ascii="Arial Narrow" w:hAnsi="Arial Narrow" w:cs="Arial"/>
          <w:sz w:val="26"/>
          <w:szCs w:val="26"/>
          <w:lang w:val="es-ES"/>
        </w:rPr>
      </w:pPr>
    </w:p>
    <w:p w:rsidR="001C585F" w:rsidRPr="00E248B7" w:rsidRDefault="00F61805" w:rsidP="00E248B7">
      <w:pPr>
        <w:pStyle w:val="Sinespaciado"/>
        <w:spacing w:line="312" w:lineRule="auto"/>
        <w:ind w:firstLine="708"/>
        <w:jc w:val="both"/>
        <w:rPr>
          <w:rFonts w:ascii="Arial Narrow" w:hAnsi="Arial Narrow" w:cs="Arial"/>
          <w:sz w:val="26"/>
          <w:szCs w:val="26"/>
          <w:lang w:val="es-ES"/>
        </w:rPr>
      </w:pPr>
      <w:r w:rsidRPr="00E248B7">
        <w:rPr>
          <w:rFonts w:ascii="Arial Narrow" w:hAnsi="Arial Narrow" w:cs="Arial"/>
          <w:sz w:val="26"/>
          <w:szCs w:val="26"/>
          <w:lang w:val="es-ES"/>
        </w:rPr>
        <w:t>R</w:t>
      </w:r>
      <w:r w:rsidR="001C585F" w:rsidRPr="00E248B7">
        <w:rPr>
          <w:rFonts w:ascii="Arial Narrow" w:hAnsi="Arial Narrow" w:cs="Arial"/>
          <w:sz w:val="26"/>
          <w:szCs w:val="26"/>
          <w:lang w:val="es-ES"/>
        </w:rPr>
        <w:t xml:space="preserve">especto </w:t>
      </w:r>
      <w:r w:rsidR="00FA21F7" w:rsidRPr="00E248B7">
        <w:rPr>
          <w:rFonts w:ascii="Arial Narrow" w:hAnsi="Arial Narrow" w:cs="Arial"/>
          <w:sz w:val="26"/>
          <w:szCs w:val="26"/>
          <w:lang w:val="es-ES"/>
        </w:rPr>
        <w:t xml:space="preserve">a </w:t>
      </w:r>
      <w:r w:rsidR="001C585F" w:rsidRPr="00E248B7">
        <w:rPr>
          <w:rFonts w:ascii="Arial Narrow" w:hAnsi="Arial Narrow" w:cs="Arial"/>
          <w:sz w:val="26"/>
          <w:szCs w:val="26"/>
          <w:lang w:val="es-ES"/>
        </w:rPr>
        <w:t xml:space="preserve">la fecha a partir de la cual </w:t>
      </w:r>
      <w:r w:rsidR="00FA21F7" w:rsidRPr="00E248B7">
        <w:rPr>
          <w:rFonts w:ascii="Arial Narrow" w:hAnsi="Arial Narrow" w:cs="Arial"/>
          <w:sz w:val="26"/>
          <w:szCs w:val="26"/>
          <w:lang w:val="es-ES"/>
        </w:rPr>
        <w:t>se impondrán</w:t>
      </w:r>
      <w:r w:rsidR="001C585F" w:rsidRPr="00E248B7">
        <w:rPr>
          <w:rFonts w:ascii="Arial Narrow" w:hAnsi="Arial Narrow" w:cs="Arial"/>
          <w:sz w:val="26"/>
          <w:szCs w:val="26"/>
          <w:lang w:val="es-ES"/>
        </w:rPr>
        <w:t xml:space="preserve"> los intereses moratorios de que trata el artículo 141 de la Ley 100/93, la Sala concluye que los mismos son procedentes a partir de la ejecutoria de la sentencia, en consideración a que la prevalencia del derecho acá declarado, surge por una interpretación constitucional favorable. </w:t>
      </w:r>
    </w:p>
    <w:p w:rsidR="001C585F" w:rsidRPr="00E248B7" w:rsidRDefault="001C585F" w:rsidP="00E248B7">
      <w:pPr>
        <w:pStyle w:val="Sinespaciado"/>
        <w:spacing w:line="312" w:lineRule="auto"/>
        <w:ind w:firstLine="708"/>
        <w:jc w:val="both"/>
        <w:rPr>
          <w:rFonts w:ascii="Arial Narrow" w:hAnsi="Arial Narrow" w:cs="Arial"/>
          <w:sz w:val="26"/>
          <w:szCs w:val="26"/>
          <w:lang w:val="es-ES"/>
        </w:rPr>
      </w:pPr>
    </w:p>
    <w:p w:rsidR="001C585F" w:rsidRPr="00E248B7" w:rsidRDefault="001C585F" w:rsidP="00E248B7">
      <w:pPr>
        <w:pStyle w:val="Sinespaciado"/>
        <w:spacing w:line="312" w:lineRule="auto"/>
        <w:ind w:firstLine="708"/>
        <w:jc w:val="both"/>
        <w:rPr>
          <w:rFonts w:ascii="Arial Narrow" w:hAnsi="Arial Narrow" w:cs="Arial"/>
          <w:sz w:val="26"/>
          <w:szCs w:val="26"/>
          <w:lang w:val="es-ES"/>
        </w:rPr>
      </w:pPr>
      <w:r w:rsidRPr="00E248B7">
        <w:rPr>
          <w:rFonts w:ascii="Arial Narrow" w:hAnsi="Arial Narrow" w:cs="Arial"/>
          <w:sz w:val="26"/>
          <w:szCs w:val="26"/>
          <w:lang w:val="es-ES"/>
        </w:rPr>
        <w:t xml:space="preserve">Es ese el marco frente al cual el órgano de cierre de la especialidad laboral, en un caso análogo de interpretación constitucional favorable, indicó que se está en frente de un evento en que las actuaciones de las administradoras de pensiones, al no reconocer o pagar las prestaciones periódicas a su cargo, </w:t>
      </w:r>
      <w:r w:rsidRPr="00E248B7">
        <w:rPr>
          <w:rFonts w:ascii="Arial Narrow" w:hAnsi="Arial Narrow" w:cs="Arial"/>
          <w:i/>
          <w:sz w:val="26"/>
          <w:szCs w:val="26"/>
          <w:lang w:val="es-ES"/>
        </w:rPr>
        <w:t>“encuentran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sidRPr="00E248B7">
        <w:rPr>
          <w:rFonts w:ascii="Arial Narrow" w:hAnsi="Arial Narrow" w:cs="Arial"/>
          <w:sz w:val="26"/>
          <w:szCs w:val="26"/>
          <w:lang w:val="es-ES"/>
        </w:rPr>
        <w:t xml:space="preserve"> (Sent.02 de octubre de 2013. Rad. 44.454 Cas. Laboral). </w:t>
      </w:r>
    </w:p>
    <w:p w:rsidR="00F61805" w:rsidRPr="00E248B7" w:rsidRDefault="00F61805" w:rsidP="00E248B7">
      <w:pPr>
        <w:pStyle w:val="Sinespaciado"/>
        <w:spacing w:line="312" w:lineRule="auto"/>
        <w:ind w:firstLine="708"/>
        <w:jc w:val="both"/>
        <w:rPr>
          <w:rFonts w:ascii="Arial Narrow" w:hAnsi="Arial Narrow" w:cs="Arial"/>
          <w:sz w:val="26"/>
          <w:szCs w:val="26"/>
          <w:lang w:val="es-ES"/>
        </w:rPr>
      </w:pPr>
    </w:p>
    <w:p w:rsidR="00F61805" w:rsidRPr="00E248B7" w:rsidRDefault="00F61805" w:rsidP="00E248B7">
      <w:pPr>
        <w:shd w:val="clear" w:color="auto" w:fill="FFFFFF"/>
        <w:spacing w:line="312" w:lineRule="auto"/>
        <w:ind w:firstLine="708"/>
        <w:jc w:val="both"/>
        <w:rPr>
          <w:rFonts w:ascii="Arial Narrow" w:hAnsi="Arial Narrow"/>
          <w:sz w:val="26"/>
          <w:szCs w:val="26"/>
          <w:lang w:val="es-CO" w:eastAsia="es-CO"/>
        </w:rPr>
      </w:pPr>
      <w:r w:rsidRPr="00E248B7">
        <w:rPr>
          <w:rFonts w:ascii="Arial Narrow" w:hAnsi="Arial Narrow"/>
          <w:sz w:val="26"/>
          <w:szCs w:val="26"/>
          <w:lang w:val="es-CO" w:eastAsia="es-CO"/>
        </w:rPr>
        <w:lastRenderedPageBreak/>
        <w:t xml:space="preserve">Finalmente, en cuanto </w:t>
      </w:r>
      <w:r w:rsidR="00CA09D7" w:rsidRPr="00E248B7">
        <w:rPr>
          <w:rFonts w:ascii="Arial Narrow" w:hAnsi="Arial Narrow"/>
          <w:sz w:val="26"/>
          <w:szCs w:val="26"/>
          <w:lang w:val="es-CO" w:eastAsia="es-CO"/>
        </w:rPr>
        <w:t>al llamamiento en garantía realizado por Colfondos S.A. a la Aseguradora de Vida Colseguros S.A.,</w:t>
      </w:r>
      <w:r w:rsidR="006F77D3" w:rsidRPr="00E248B7">
        <w:rPr>
          <w:rFonts w:ascii="Arial Narrow" w:hAnsi="Arial Narrow"/>
          <w:sz w:val="26"/>
          <w:szCs w:val="26"/>
          <w:lang w:val="es-CO" w:eastAsia="es-CO"/>
        </w:rPr>
        <w:t xml:space="preserve"> </w:t>
      </w:r>
      <w:r w:rsidR="002F0B67" w:rsidRPr="00E248B7">
        <w:rPr>
          <w:rFonts w:ascii="Arial Narrow" w:hAnsi="Arial Narrow"/>
          <w:sz w:val="26"/>
          <w:szCs w:val="26"/>
          <w:lang w:val="es-CO" w:eastAsia="es-CO"/>
        </w:rPr>
        <w:t>se dirá que,</w:t>
      </w:r>
      <w:r w:rsidRPr="00E248B7">
        <w:rPr>
          <w:rFonts w:ascii="Arial Narrow" w:hAnsi="Arial Narrow"/>
          <w:sz w:val="26"/>
          <w:szCs w:val="26"/>
          <w:lang w:val="es-CO" w:eastAsia="es-CO"/>
        </w:rPr>
        <w:t xml:space="preserve"> le asiste razón</w:t>
      </w:r>
      <w:r w:rsidR="006F77D3" w:rsidRPr="00E248B7">
        <w:rPr>
          <w:rFonts w:ascii="Arial Narrow" w:hAnsi="Arial Narrow"/>
          <w:sz w:val="26"/>
          <w:szCs w:val="26"/>
          <w:lang w:val="es-CO" w:eastAsia="es-CO"/>
        </w:rPr>
        <w:t>,</w:t>
      </w:r>
      <w:r w:rsidRPr="00E248B7">
        <w:rPr>
          <w:rFonts w:ascii="Arial Narrow" w:hAnsi="Arial Narrow"/>
          <w:sz w:val="26"/>
          <w:szCs w:val="26"/>
          <w:lang w:val="es-CO" w:eastAsia="es-CO"/>
        </w:rPr>
        <w:t xml:space="preserve"> e</w:t>
      </w:r>
      <w:r w:rsidR="00E432FC" w:rsidRPr="00E248B7">
        <w:rPr>
          <w:rFonts w:ascii="Arial Narrow" w:hAnsi="Arial Narrow"/>
          <w:sz w:val="26"/>
          <w:szCs w:val="26"/>
          <w:lang w:val="es-CO" w:eastAsia="es-CO"/>
        </w:rPr>
        <w:t>n punto a que</w:t>
      </w:r>
      <w:r w:rsidR="002F0B67" w:rsidRPr="00E248B7">
        <w:rPr>
          <w:rFonts w:ascii="Arial Narrow" w:hAnsi="Arial Narrow"/>
          <w:sz w:val="26"/>
          <w:szCs w:val="26"/>
          <w:lang w:val="es-CO" w:eastAsia="es-CO"/>
        </w:rPr>
        <w:t xml:space="preserve"> de</w:t>
      </w:r>
      <w:r w:rsidR="007818C4" w:rsidRPr="00E248B7">
        <w:rPr>
          <w:rFonts w:ascii="Arial Narrow" w:hAnsi="Arial Narrow"/>
          <w:sz w:val="26"/>
          <w:szCs w:val="26"/>
          <w:lang w:val="es-CO" w:eastAsia="es-CO"/>
        </w:rPr>
        <w:t xml:space="preserve"> la interpretación de </w:t>
      </w:r>
      <w:r w:rsidR="00E432FC" w:rsidRPr="00E248B7">
        <w:rPr>
          <w:rFonts w:ascii="Arial Narrow" w:hAnsi="Arial Narrow"/>
          <w:sz w:val="26"/>
          <w:szCs w:val="26"/>
          <w:lang w:val="es-CO" w:eastAsia="es-CO"/>
        </w:rPr>
        <w:t>la póliza</w:t>
      </w:r>
      <w:r w:rsidR="00371D8D" w:rsidRPr="00E248B7">
        <w:rPr>
          <w:rFonts w:ascii="Arial Narrow" w:hAnsi="Arial Narrow"/>
          <w:sz w:val="26"/>
          <w:szCs w:val="26"/>
          <w:lang w:val="es-CO" w:eastAsia="es-CO"/>
        </w:rPr>
        <w:t xml:space="preserve"> –</w:t>
      </w:r>
      <w:proofErr w:type="spellStart"/>
      <w:r w:rsidR="00371D8D" w:rsidRPr="00E248B7">
        <w:rPr>
          <w:rFonts w:ascii="Arial Narrow" w:hAnsi="Arial Narrow"/>
          <w:sz w:val="26"/>
          <w:szCs w:val="26"/>
          <w:lang w:val="es-CO" w:eastAsia="es-CO"/>
        </w:rPr>
        <w:t>fls</w:t>
      </w:r>
      <w:proofErr w:type="spellEnd"/>
      <w:r w:rsidR="00371D8D" w:rsidRPr="00E248B7">
        <w:rPr>
          <w:rFonts w:ascii="Arial Narrow" w:hAnsi="Arial Narrow"/>
          <w:sz w:val="26"/>
          <w:szCs w:val="26"/>
          <w:lang w:val="es-CO" w:eastAsia="es-CO"/>
        </w:rPr>
        <w:t xml:space="preserve"> 214 a 227-</w:t>
      </w:r>
      <w:r w:rsidR="007818C4" w:rsidRPr="00E248B7">
        <w:rPr>
          <w:rFonts w:ascii="Arial Narrow" w:hAnsi="Arial Narrow"/>
          <w:sz w:val="26"/>
          <w:szCs w:val="26"/>
          <w:lang w:val="es-CO" w:eastAsia="es-CO"/>
        </w:rPr>
        <w:t xml:space="preserve">, ésta </w:t>
      </w:r>
      <w:r w:rsidR="00E432FC" w:rsidRPr="00E248B7">
        <w:rPr>
          <w:rFonts w:ascii="Arial Narrow" w:hAnsi="Arial Narrow"/>
          <w:sz w:val="26"/>
          <w:szCs w:val="26"/>
          <w:lang w:val="es-CO" w:eastAsia="es-CO"/>
        </w:rPr>
        <w:t xml:space="preserve">cubre </w:t>
      </w:r>
      <w:r w:rsidR="00371D8D" w:rsidRPr="00E248B7">
        <w:rPr>
          <w:rFonts w:ascii="Arial Narrow" w:hAnsi="Arial Narrow"/>
          <w:sz w:val="26"/>
          <w:szCs w:val="26"/>
          <w:lang w:val="es-CO" w:eastAsia="es-CO"/>
        </w:rPr>
        <w:t>la suma adicional que se requiera para completar el capital necesario correspondiente al afiliado que fallezca y genere pensión de sobreviviente siempre que lo eventos sean consecuencia de riesgo común</w:t>
      </w:r>
      <w:r w:rsidR="002F0B67" w:rsidRPr="00E248B7">
        <w:rPr>
          <w:rFonts w:ascii="Arial Narrow" w:hAnsi="Arial Narrow"/>
          <w:sz w:val="26"/>
          <w:szCs w:val="26"/>
          <w:lang w:val="es-CO" w:eastAsia="es-CO"/>
        </w:rPr>
        <w:t>,</w:t>
      </w:r>
      <w:r w:rsidR="00371D8D" w:rsidRPr="00E248B7">
        <w:rPr>
          <w:rFonts w:ascii="Arial Narrow" w:hAnsi="Arial Narrow"/>
          <w:sz w:val="26"/>
          <w:szCs w:val="26"/>
          <w:lang w:val="es-CO" w:eastAsia="es-CO"/>
        </w:rPr>
        <w:t xml:space="preserve"> </w:t>
      </w:r>
      <w:r w:rsidR="00B475DE" w:rsidRPr="00E248B7">
        <w:rPr>
          <w:rFonts w:ascii="Arial Narrow" w:hAnsi="Arial Narrow"/>
          <w:sz w:val="26"/>
          <w:szCs w:val="26"/>
          <w:lang w:val="es-CO" w:eastAsia="es-CO"/>
        </w:rPr>
        <w:t>en concordancia con lo establecido en la norma</w:t>
      </w:r>
      <w:r w:rsidR="002F0B67" w:rsidRPr="00E248B7">
        <w:rPr>
          <w:rFonts w:ascii="Arial Narrow" w:hAnsi="Arial Narrow"/>
          <w:sz w:val="26"/>
          <w:szCs w:val="26"/>
          <w:lang w:val="es-CO" w:eastAsia="es-CO"/>
        </w:rPr>
        <w:t>,</w:t>
      </w:r>
      <w:r w:rsidR="00B475DE" w:rsidRPr="00E248B7">
        <w:rPr>
          <w:rFonts w:ascii="Arial Narrow" w:hAnsi="Arial Narrow"/>
          <w:sz w:val="26"/>
          <w:szCs w:val="26"/>
          <w:lang w:val="es-CO" w:eastAsia="es-CO"/>
        </w:rPr>
        <w:t xml:space="preserve"> </w:t>
      </w:r>
      <w:r w:rsidR="007818C4" w:rsidRPr="00E248B7">
        <w:rPr>
          <w:rFonts w:ascii="Arial Narrow" w:hAnsi="Arial Narrow"/>
          <w:sz w:val="26"/>
          <w:szCs w:val="26"/>
          <w:lang w:val="es-CO" w:eastAsia="es-CO"/>
        </w:rPr>
        <w:t>con el fin de que los sobrevivientes del causante se hagan acreedores de la respectiva</w:t>
      </w:r>
      <w:r w:rsidR="002F0B67" w:rsidRPr="00E248B7">
        <w:rPr>
          <w:rFonts w:ascii="Arial Narrow" w:hAnsi="Arial Narrow"/>
          <w:sz w:val="26"/>
          <w:szCs w:val="26"/>
          <w:lang w:val="es-CO" w:eastAsia="es-CO"/>
        </w:rPr>
        <w:t xml:space="preserve"> pensión</w:t>
      </w:r>
      <w:r w:rsidRPr="00E248B7">
        <w:rPr>
          <w:rFonts w:ascii="Arial Narrow" w:hAnsi="Arial Narrow"/>
          <w:sz w:val="26"/>
          <w:szCs w:val="26"/>
          <w:lang w:val="es-CO" w:eastAsia="es-CO"/>
        </w:rPr>
        <w:t>.</w:t>
      </w:r>
    </w:p>
    <w:p w:rsidR="00C96CA1" w:rsidRPr="00E248B7" w:rsidRDefault="00C96CA1" w:rsidP="00E248B7">
      <w:pPr>
        <w:shd w:val="clear" w:color="auto" w:fill="FFFFFF"/>
        <w:spacing w:line="312" w:lineRule="auto"/>
        <w:ind w:firstLine="708"/>
        <w:jc w:val="both"/>
        <w:rPr>
          <w:rFonts w:ascii="Arial Narrow" w:hAnsi="Arial Narrow"/>
          <w:color w:val="FF0000"/>
          <w:sz w:val="26"/>
          <w:szCs w:val="26"/>
          <w:lang w:val="es-CO" w:eastAsia="es-CO"/>
        </w:rPr>
      </w:pPr>
    </w:p>
    <w:p w:rsidR="00C96CA1" w:rsidRPr="00E248B7" w:rsidRDefault="00C96CA1" w:rsidP="00E248B7">
      <w:pPr>
        <w:shd w:val="clear" w:color="auto" w:fill="FFFFFF"/>
        <w:spacing w:line="312" w:lineRule="auto"/>
        <w:ind w:firstLine="708"/>
        <w:jc w:val="both"/>
        <w:rPr>
          <w:rFonts w:ascii="Arial Narrow" w:hAnsi="Arial Narrow"/>
          <w:sz w:val="26"/>
          <w:szCs w:val="26"/>
          <w:lang w:val="es-CO" w:eastAsia="es-CO"/>
        </w:rPr>
      </w:pPr>
      <w:r w:rsidRPr="00E248B7">
        <w:rPr>
          <w:rFonts w:ascii="Arial Narrow" w:hAnsi="Arial Narrow"/>
          <w:sz w:val="26"/>
          <w:szCs w:val="26"/>
          <w:lang w:val="es-CO" w:eastAsia="es-CO"/>
        </w:rPr>
        <w:t xml:space="preserve">En consecuencia, se ordenará a la Aseguradora </w:t>
      </w:r>
      <w:r w:rsidR="00B475DE" w:rsidRPr="00E248B7">
        <w:rPr>
          <w:rFonts w:ascii="Arial Narrow" w:hAnsi="Arial Narrow"/>
          <w:sz w:val="26"/>
          <w:szCs w:val="26"/>
          <w:lang w:val="es-CO" w:eastAsia="es-CO"/>
        </w:rPr>
        <w:t xml:space="preserve">Allianz Seguros de Vida S.A. </w:t>
      </w:r>
      <w:r w:rsidR="00E2000B" w:rsidRPr="00E248B7">
        <w:rPr>
          <w:rFonts w:ascii="Arial Narrow" w:hAnsi="Arial Narrow"/>
          <w:sz w:val="26"/>
          <w:szCs w:val="26"/>
          <w:lang w:val="es-CO" w:eastAsia="es-CO"/>
        </w:rPr>
        <w:t>cubrir el valor de la suma adicional para completar el capital que financie el monto de la pensi</w:t>
      </w:r>
      <w:r w:rsidR="002F0B67" w:rsidRPr="00E248B7">
        <w:rPr>
          <w:rFonts w:ascii="Arial Narrow" w:hAnsi="Arial Narrow"/>
          <w:sz w:val="26"/>
          <w:szCs w:val="26"/>
          <w:lang w:val="es-CO" w:eastAsia="es-CO"/>
        </w:rPr>
        <w:t>ón de sobrevivientes en favor de Liliana Patricia Gutiérrez Vasco.</w:t>
      </w:r>
      <w:r w:rsidR="00E2000B" w:rsidRPr="00E248B7">
        <w:rPr>
          <w:rFonts w:ascii="Arial Narrow" w:hAnsi="Arial Narrow"/>
          <w:sz w:val="26"/>
          <w:szCs w:val="26"/>
          <w:lang w:val="es-CO" w:eastAsia="es-CO"/>
        </w:rPr>
        <w:t xml:space="preserve"> </w:t>
      </w:r>
    </w:p>
    <w:p w:rsidR="001E0B55" w:rsidRPr="00E248B7" w:rsidRDefault="001E0B55" w:rsidP="00E248B7">
      <w:pPr>
        <w:shd w:val="clear" w:color="auto" w:fill="FFFFFF"/>
        <w:spacing w:line="312" w:lineRule="auto"/>
        <w:ind w:firstLine="708"/>
        <w:jc w:val="both"/>
        <w:rPr>
          <w:rFonts w:ascii="Arial Narrow" w:hAnsi="Arial Narrow"/>
          <w:sz w:val="26"/>
          <w:szCs w:val="26"/>
          <w:lang w:val="es-CO" w:eastAsia="es-CO"/>
        </w:rPr>
      </w:pPr>
    </w:p>
    <w:p w:rsidR="001E0B55" w:rsidRPr="00E248B7" w:rsidRDefault="001E0B55" w:rsidP="00E248B7">
      <w:pPr>
        <w:shd w:val="clear" w:color="auto" w:fill="FFFFFF"/>
        <w:spacing w:line="312" w:lineRule="auto"/>
        <w:ind w:firstLine="708"/>
        <w:jc w:val="both"/>
        <w:rPr>
          <w:rFonts w:ascii="Arial Narrow" w:hAnsi="Arial Narrow"/>
          <w:sz w:val="26"/>
          <w:szCs w:val="26"/>
          <w:lang w:val="es-CO" w:eastAsia="es-CO"/>
        </w:rPr>
      </w:pPr>
      <w:r w:rsidRPr="00E248B7">
        <w:rPr>
          <w:rFonts w:ascii="Arial Narrow" w:hAnsi="Arial Narrow"/>
          <w:sz w:val="26"/>
          <w:szCs w:val="26"/>
          <w:lang w:val="es-CO" w:eastAsia="es-CO"/>
        </w:rPr>
        <w:t xml:space="preserve">Por lo anterior expuesto, se absolverá a la Administradora Colombiana de Pensiones – Colpensiones de la totalidad de las pretensiones de la demanda. </w:t>
      </w:r>
    </w:p>
    <w:p w:rsidR="00F61805" w:rsidRPr="00E248B7" w:rsidRDefault="00F61805" w:rsidP="00E248B7">
      <w:pPr>
        <w:pStyle w:val="Sinespaciado"/>
        <w:spacing w:line="312" w:lineRule="auto"/>
        <w:rPr>
          <w:rFonts w:ascii="Arial Narrow" w:hAnsi="Arial Narrow"/>
          <w:color w:val="FF0000"/>
          <w:sz w:val="26"/>
          <w:szCs w:val="26"/>
          <w:lang w:val="es-CO" w:eastAsia="es-CO"/>
        </w:rPr>
      </w:pPr>
    </w:p>
    <w:p w:rsidR="00774749" w:rsidRPr="00E248B7" w:rsidRDefault="00654E17" w:rsidP="00E248B7">
      <w:pPr>
        <w:pStyle w:val="Sinespaciado"/>
        <w:spacing w:line="312" w:lineRule="auto"/>
        <w:ind w:firstLine="708"/>
        <w:jc w:val="both"/>
        <w:rPr>
          <w:rFonts w:ascii="Arial Narrow" w:hAnsi="Arial Narrow" w:cs="Arial"/>
          <w:sz w:val="26"/>
          <w:szCs w:val="26"/>
          <w:lang w:val="es-ES"/>
        </w:rPr>
      </w:pPr>
      <w:r w:rsidRPr="00E248B7">
        <w:rPr>
          <w:rFonts w:ascii="Arial Narrow" w:hAnsi="Arial Narrow" w:cs="Arial"/>
          <w:sz w:val="26"/>
          <w:szCs w:val="26"/>
          <w:lang w:val="es-ES"/>
        </w:rPr>
        <w:t>Por ende, en</w:t>
      </w:r>
      <w:r w:rsidR="001C585F" w:rsidRPr="00E248B7">
        <w:rPr>
          <w:rFonts w:ascii="Arial Narrow" w:hAnsi="Arial Narrow" w:cs="Arial"/>
          <w:sz w:val="26"/>
          <w:szCs w:val="26"/>
          <w:lang w:val="es-ES"/>
        </w:rPr>
        <w:t xml:space="preserve"> cuanto a la condena en costas que son de rigor para quien resulte vencido en juicio, la Sala absolverá a la</w:t>
      </w:r>
      <w:r w:rsidRPr="00E248B7">
        <w:rPr>
          <w:rFonts w:ascii="Arial Narrow" w:hAnsi="Arial Narrow" w:cs="Arial"/>
          <w:sz w:val="26"/>
          <w:szCs w:val="26"/>
          <w:lang w:val="es-ES"/>
        </w:rPr>
        <w:t>s</w:t>
      </w:r>
      <w:r w:rsidR="001C585F" w:rsidRPr="00E248B7">
        <w:rPr>
          <w:rFonts w:ascii="Arial Narrow" w:hAnsi="Arial Narrow" w:cs="Arial"/>
          <w:sz w:val="26"/>
          <w:szCs w:val="26"/>
          <w:lang w:val="es-ES"/>
        </w:rPr>
        <w:t xml:space="preserve"> demandada</w:t>
      </w:r>
      <w:r w:rsidRPr="00E248B7">
        <w:rPr>
          <w:rFonts w:ascii="Arial Narrow" w:hAnsi="Arial Narrow" w:cs="Arial"/>
          <w:sz w:val="26"/>
          <w:szCs w:val="26"/>
          <w:lang w:val="es-ES"/>
        </w:rPr>
        <w:t>s</w:t>
      </w:r>
      <w:r w:rsidR="001C585F" w:rsidRPr="00E248B7">
        <w:rPr>
          <w:rFonts w:ascii="Arial Narrow" w:hAnsi="Arial Narrow" w:cs="Arial"/>
          <w:sz w:val="26"/>
          <w:szCs w:val="26"/>
          <w:lang w:val="es-ES"/>
        </w:rPr>
        <w:t xml:space="preserve"> de su pago, en ambas instancias, por las razones antes expuestas.</w:t>
      </w:r>
    </w:p>
    <w:p w:rsidR="00662C6A" w:rsidRPr="00E248B7" w:rsidRDefault="00662C6A" w:rsidP="00E248B7">
      <w:pPr>
        <w:pStyle w:val="Sinespaciado"/>
        <w:spacing w:line="312" w:lineRule="auto"/>
        <w:ind w:firstLine="708"/>
        <w:jc w:val="both"/>
        <w:rPr>
          <w:rFonts w:ascii="Arial Narrow" w:hAnsi="Arial Narrow" w:cs="Arial"/>
          <w:sz w:val="26"/>
          <w:szCs w:val="26"/>
          <w:lang w:val="es-ES"/>
        </w:rPr>
      </w:pPr>
    </w:p>
    <w:p w:rsidR="00662C6A" w:rsidRPr="00E248B7" w:rsidRDefault="00662C6A" w:rsidP="00E248B7">
      <w:pPr>
        <w:spacing w:line="312" w:lineRule="auto"/>
        <w:ind w:firstLine="851"/>
        <w:jc w:val="both"/>
        <w:rPr>
          <w:rFonts w:ascii="Arial Narrow" w:hAnsi="Arial Narrow" w:cs="Arial"/>
          <w:sz w:val="26"/>
          <w:szCs w:val="26"/>
          <w:lang w:val="es-ES"/>
        </w:rPr>
      </w:pPr>
      <w:r w:rsidRPr="00E248B7">
        <w:rPr>
          <w:rFonts w:ascii="Arial Narrow" w:hAnsi="Arial Narrow" w:cs="Arial"/>
          <w:sz w:val="26"/>
          <w:szCs w:val="26"/>
          <w:lang w:val="es-ES"/>
        </w:rPr>
        <w:t>Con todo, se revocará la sentencia, impugnada, a fin de conceder la gracia pensional a la demandante, a partir del 24 de mayo de 2013, en una cuantía para dicha calenda de: $589.500 y para 2018 de: $781.242, con un retroactivo pensional por la suma de $49.180.744.oo, causado entre el 24 de mayo de 2013 y el 31 de agosto de 2018</w:t>
      </w:r>
      <w:r w:rsidR="00D27279" w:rsidRPr="00E248B7">
        <w:rPr>
          <w:rFonts w:ascii="Arial Narrow" w:hAnsi="Arial Narrow" w:cs="Arial"/>
          <w:sz w:val="26"/>
          <w:szCs w:val="26"/>
          <w:lang w:val="es-ES"/>
        </w:rPr>
        <w:t xml:space="preserve">, del cual se descontará la suma reconocida por devolución de </w:t>
      </w:r>
      <w:r w:rsidR="0010686A" w:rsidRPr="00E248B7">
        <w:rPr>
          <w:rFonts w:ascii="Arial Narrow" w:hAnsi="Arial Narrow" w:cs="Arial"/>
          <w:sz w:val="26"/>
          <w:szCs w:val="26"/>
          <w:lang w:val="es-ES"/>
        </w:rPr>
        <w:t>saldos</w:t>
      </w:r>
      <w:r w:rsidRPr="00E248B7">
        <w:rPr>
          <w:rFonts w:ascii="Arial Narrow" w:hAnsi="Arial Narrow" w:cs="Arial"/>
          <w:sz w:val="26"/>
          <w:szCs w:val="26"/>
          <w:lang w:val="es-ES"/>
        </w:rPr>
        <w:t>.</w:t>
      </w:r>
    </w:p>
    <w:p w:rsidR="00662C6A" w:rsidRPr="00E248B7" w:rsidRDefault="00662C6A" w:rsidP="00E248B7">
      <w:pPr>
        <w:pStyle w:val="Sinespaciado"/>
        <w:spacing w:line="312" w:lineRule="auto"/>
        <w:ind w:firstLine="708"/>
        <w:jc w:val="both"/>
        <w:rPr>
          <w:rFonts w:ascii="Arial Narrow" w:hAnsi="Arial Narrow" w:cs="Tahoma"/>
          <w:sz w:val="26"/>
          <w:szCs w:val="26"/>
        </w:rPr>
      </w:pPr>
    </w:p>
    <w:p w:rsidR="00FC6946" w:rsidRPr="00E248B7" w:rsidRDefault="00FC6946" w:rsidP="00E248B7">
      <w:pPr>
        <w:pStyle w:val="Prrafodelista1"/>
        <w:spacing w:after="0" w:line="312" w:lineRule="auto"/>
        <w:ind w:left="0" w:firstLine="900"/>
        <w:jc w:val="both"/>
        <w:rPr>
          <w:rFonts w:ascii="Arial Narrow" w:hAnsi="Arial Narrow"/>
          <w:sz w:val="26"/>
          <w:szCs w:val="26"/>
        </w:rPr>
      </w:pPr>
      <w:r w:rsidRPr="00E248B7">
        <w:rPr>
          <w:rFonts w:ascii="Arial Narrow" w:hAnsi="Arial Narrow"/>
          <w:sz w:val="26"/>
          <w:szCs w:val="26"/>
        </w:rPr>
        <w:t xml:space="preserve">En mérito de lo expuesto, el </w:t>
      </w:r>
      <w:r w:rsidRPr="00E248B7">
        <w:rPr>
          <w:rFonts w:ascii="Arial Narrow" w:hAnsi="Arial Narrow"/>
          <w:b/>
          <w:i/>
          <w:sz w:val="26"/>
          <w:szCs w:val="26"/>
        </w:rPr>
        <w:t>H. Tribunal Superior del Distrito Judicial de Pereira - Risaralda, Sala Laboral,</w:t>
      </w:r>
      <w:r w:rsidRPr="00E248B7">
        <w:rPr>
          <w:rFonts w:ascii="Arial Narrow" w:hAnsi="Arial Narrow"/>
          <w:sz w:val="26"/>
          <w:szCs w:val="26"/>
        </w:rPr>
        <w:t xml:space="preserve"> administrando justicia en nombre de la República y por autoridad de la ley,</w:t>
      </w:r>
    </w:p>
    <w:p w:rsidR="00FC6946" w:rsidRPr="00E248B7" w:rsidRDefault="00FC6946" w:rsidP="00E248B7">
      <w:pPr>
        <w:pStyle w:val="Sinespaciado"/>
        <w:spacing w:line="312" w:lineRule="auto"/>
        <w:rPr>
          <w:rFonts w:ascii="Arial Narrow" w:hAnsi="Arial Narrow"/>
          <w:sz w:val="26"/>
          <w:szCs w:val="26"/>
        </w:rPr>
      </w:pPr>
    </w:p>
    <w:p w:rsidR="00FC6946" w:rsidRPr="00E248B7" w:rsidRDefault="00FC6946" w:rsidP="00E248B7">
      <w:pPr>
        <w:spacing w:line="312" w:lineRule="auto"/>
        <w:jc w:val="center"/>
        <w:rPr>
          <w:rFonts w:ascii="Arial Narrow" w:hAnsi="Arial Narrow" w:cs="Arial"/>
          <w:b/>
          <w:i/>
          <w:sz w:val="26"/>
          <w:szCs w:val="26"/>
        </w:rPr>
      </w:pPr>
      <w:r w:rsidRPr="00E248B7">
        <w:rPr>
          <w:rFonts w:ascii="Arial Narrow" w:hAnsi="Arial Narrow" w:cs="Arial"/>
          <w:b/>
          <w:i/>
          <w:sz w:val="26"/>
          <w:szCs w:val="26"/>
        </w:rPr>
        <w:t>FALLA</w:t>
      </w:r>
    </w:p>
    <w:p w:rsidR="00FC6946" w:rsidRPr="00E248B7" w:rsidRDefault="00FC6946" w:rsidP="00E248B7">
      <w:pPr>
        <w:pStyle w:val="Sinespaciado"/>
        <w:spacing w:line="312" w:lineRule="auto"/>
        <w:rPr>
          <w:rFonts w:ascii="Arial Narrow" w:hAnsi="Arial Narrow"/>
          <w:sz w:val="26"/>
          <w:szCs w:val="26"/>
        </w:rPr>
      </w:pPr>
    </w:p>
    <w:p w:rsidR="00A13B57" w:rsidRPr="00E248B7" w:rsidRDefault="00E248B7" w:rsidP="00E248B7">
      <w:pPr>
        <w:spacing w:line="312" w:lineRule="auto"/>
        <w:jc w:val="both"/>
        <w:rPr>
          <w:rFonts w:ascii="Arial Narrow" w:hAnsi="Arial Narrow"/>
          <w:sz w:val="26"/>
          <w:szCs w:val="26"/>
        </w:rPr>
      </w:pPr>
      <w:r>
        <w:rPr>
          <w:rFonts w:ascii="Arial Narrow" w:hAnsi="Arial Narrow" w:cs="Arial"/>
          <w:b/>
          <w:spacing w:val="-2"/>
          <w:sz w:val="26"/>
          <w:szCs w:val="26"/>
        </w:rPr>
        <w:tab/>
      </w:r>
      <w:r w:rsidR="00FC6946" w:rsidRPr="00E248B7">
        <w:rPr>
          <w:rFonts w:ascii="Arial Narrow" w:hAnsi="Arial Narrow" w:cs="Arial"/>
          <w:b/>
          <w:spacing w:val="-2"/>
          <w:sz w:val="26"/>
          <w:szCs w:val="26"/>
        </w:rPr>
        <w:t>Revocar</w:t>
      </w:r>
      <w:r w:rsidR="00FC6946" w:rsidRPr="00E248B7">
        <w:rPr>
          <w:rFonts w:ascii="Arial Narrow" w:hAnsi="Arial Narrow" w:cs="Arial"/>
          <w:i/>
          <w:spacing w:val="-2"/>
          <w:sz w:val="26"/>
          <w:szCs w:val="26"/>
        </w:rPr>
        <w:t xml:space="preserve"> </w:t>
      </w:r>
      <w:r w:rsidR="00FC6946" w:rsidRPr="00E248B7">
        <w:rPr>
          <w:rFonts w:ascii="Arial Narrow" w:hAnsi="Arial Narrow" w:cs="Arial"/>
          <w:spacing w:val="-2"/>
          <w:sz w:val="26"/>
          <w:szCs w:val="26"/>
        </w:rPr>
        <w:t xml:space="preserve">la sentencia </w:t>
      </w:r>
      <w:r w:rsidR="00DC3730" w:rsidRPr="00E248B7">
        <w:rPr>
          <w:rFonts w:ascii="Arial Narrow" w:hAnsi="Arial Narrow"/>
          <w:sz w:val="26"/>
          <w:szCs w:val="26"/>
        </w:rPr>
        <w:t>proferida el 27</w:t>
      </w:r>
      <w:r w:rsidR="00FC6946" w:rsidRPr="00E248B7">
        <w:rPr>
          <w:rFonts w:ascii="Arial Narrow" w:hAnsi="Arial Narrow"/>
          <w:sz w:val="26"/>
          <w:szCs w:val="26"/>
        </w:rPr>
        <w:t xml:space="preserve"> de </w:t>
      </w:r>
      <w:r w:rsidR="00DC3730" w:rsidRPr="00E248B7">
        <w:rPr>
          <w:rFonts w:ascii="Arial Narrow" w:hAnsi="Arial Narrow"/>
          <w:sz w:val="26"/>
          <w:szCs w:val="26"/>
        </w:rPr>
        <w:t>noviembre de 2018</w:t>
      </w:r>
      <w:r w:rsidR="00FC6946" w:rsidRPr="00E248B7">
        <w:rPr>
          <w:rFonts w:ascii="Arial Narrow" w:hAnsi="Arial Narrow"/>
          <w:sz w:val="26"/>
          <w:szCs w:val="26"/>
        </w:rPr>
        <w:t xml:space="preserve"> por el Juzgado Segundo Laboral del Circuito de Pereira, dent</w:t>
      </w:r>
      <w:r w:rsidR="00DC3730" w:rsidRPr="00E248B7">
        <w:rPr>
          <w:rFonts w:ascii="Arial Narrow" w:hAnsi="Arial Narrow"/>
          <w:sz w:val="26"/>
          <w:szCs w:val="26"/>
        </w:rPr>
        <w:t>ro del proceso de la referencia</w:t>
      </w:r>
      <w:r w:rsidR="00FC6946" w:rsidRPr="00E248B7">
        <w:rPr>
          <w:rFonts w:ascii="Arial Narrow" w:hAnsi="Arial Narrow"/>
          <w:sz w:val="26"/>
          <w:szCs w:val="26"/>
        </w:rPr>
        <w:t xml:space="preserve"> </w:t>
      </w:r>
      <w:r w:rsidR="00DC3730" w:rsidRPr="00E248B7">
        <w:rPr>
          <w:rFonts w:ascii="Arial Narrow" w:hAnsi="Arial Narrow"/>
          <w:sz w:val="26"/>
          <w:szCs w:val="26"/>
        </w:rPr>
        <w:t>y, en su</w:t>
      </w:r>
      <w:r w:rsidR="00FC6946" w:rsidRPr="00E248B7">
        <w:rPr>
          <w:rFonts w:ascii="Arial Narrow" w:hAnsi="Arial Narrow"/>
          <w:sz w:val="26"/>
          <w:szCs w:val="26"/>
        </w:rPr>
        <w:t xml:space="preserve"> lugar:</w:t>
      </w:r>
    </w:p>
    <w:p w:rsidR="00352AC0" w:rsidRPr="00E248B7" w:rsidRDefault="00352AC0" w:rsidP="00E248B7">
      <w:pPr>
        <w:pStyle w:val="Textoindependiente31"/>
        <w:spacing w:line="312" w:lineRule="auto"/>
        <w:ind w:firstLine="708"/>
        <w:rPr>
          <w:rFonts w:ascii="Arial Narrow" w:hAnsi="Arial Narrow" w:cs="Arial"/>
          <w:bCs/>
          <w:sz w:val="26"/>
          <w:szCs w:val="26"/>
        </w:rPr>
      </w:pPr>
    </w:p>
    <w:p w:rsidR="00352AC0" w:rsidRPr="00E248B7" w:rsidRDefault="00352AC0" w:rsidP="00E248B7">
      <w:pPr>
        <w:pStyle w:val="Textoindependiente31"/>
        <w:numPr>
          <w:ilvl w:val="0"/>
          <w:numId w:val="4"/>
        </w:numPr>
        <w:spacing w:line="312" w:lineRule="auto"/>
        <w:ind w:left="426"/>
        <w:rPr>
          <w:rFonts w:ascii="Arial Narrow" w:hAnsi="Arial Narrow" w:cs="Arial"/>
          <w:bCs/>
          <w:sz w:val="26"/>
          <w:szCs w:val="26"/>
        </w:rPr>
      </w:pPr>
      <w:r w:rsidRPr="00E248B7">
        <w:rPr>
          <w:rFonts w:ascii="Arial Narrow" w:hAnsi="Arial Narrow" w:cs="Arial"/>
          <w:b/>
          <w:bCs/>
          <w:i/>
          <w:sz w:val="26"/>
          <w:szCs w:val="26"/>
        </w:rPr>
        <w:t xml:space="preserve">Declarar </w:t>
      </w:r>
      <w:r w:rsidRPr="00E248B7">
        <w:rPr>
          <w:rFonts w:ascii="Arial Narrow" w:hAnsi="Arial Narrow" w:cs="Arial"/>
          <w:bCs/>
          <w:sz w:val="26"/>
          <w:szCs w:val="26"/>
        </w:rPr>
        <w:t xml:space="preserve">que Liliana Patricia Gutiérrez Vasco le asiste el derecho a que se le reconozca la pensión de sobrevivientes generada con ocasión al deceso de Carlos Alberto Quiroga, a partir del </w:t>
      </w:r>
      <w:r w:rsidR="00D8608F" w:rsidRPr="00E248B7">
        <w:rPr>
          <w:rFonts w:ascii="Arial Narrow" w:hAnsi="Arial Narrow" w:cs="Arial"/>
          <w:bCs/>
          <w:sz w:val="26"/>
          <w:szCs w:val="26"/>
        </w:rPr>
        <w:t>24 de mayo de 2013</w:t>
      </w:r>
      <w:r w:rsidRPr="00E248B7">
        <w:rPr>
          <w:rFonts w:ascii="Arial Narrow" w:hAnsi="Arial Narrow" w:cs="Arial"/>
          <w:bCs/>
          <w:sz w:val="26"/>
          <w:szCs w:val="26"/>
        </w:rPr>
        <w:t>, en una cuantía para dicha calenda de</w:t>
      </w:r>
      <w:r w:rsidR="008D6C5D" w:rsidRPr="00E248B7">
        <w:rPr>
          <w:rFonts w:ascii="Arial Narrow" w:hAnsi="Arial Narrow" w:cs="Arial"/>
          <w:bCs/>
          <w:sz w:val="26"/>
          <w:szCs w:val="26"/>
        </w:rPr>
        <w:t>:</w:t>
      </w:r>
      <w:r w:rsidRPr="00E248B7">
        <w:rPr>
          <w:rFonts w:ascii="Arial Narrow" w:hAnsi="Arial Narrow" w:cs="Arial"/>
          <w:bCs/>
          <w:sz w:val="26"/>
          <w:szCs w:val="26"/>
        </w:rPr>
        <w:t xml:space="preserve"> $</w:t>
      </w:r>
      <w:r w:rsidR="00D8608F" w:rsidRPr="00E248B7">
        <w:rPr>
          <w:rFonts w:ascii="Arial Narrow" w:hAnsi="Arial Narrow" w:cs="Arial"/>
          <w:bCs/>
          <w:sz w:val="26"/>
          <w:szCs w:val="26"/>
        </w:rPr>
        <w:t>589.500</w:t>
      </w:r>
      <w:r w:rsidRPr="00E248B7">
        <w:rPr>
          <w:rFonts w:ascii="Arial Narrow" w:hAnsi="Arial Narrow" w:cs="Arial"/>
          <w:bCs/>
          <w:sz w:val="26"/>
          <w:szCs w:val="26"/>
        </w:rPr>
        <w:t xml:space="preserve"> y para 2018 de: $781.242.</w:t>
      </w:r>
    </w:p>
    <w:p w:rsidR="00352AC0" w:rsidRPr="00E248B7" w:rsidRDefault="00352AC0" w:rsidP="00E248B7">
      <w:pPr>
        <w:pStyle w:val="Textoindependiente31"/>
        <w:spacing w:line="312" w:lineRule="auto"/>
        <w:ind w:left="426"/>
        <w:rPr>
          <w:rFonts w:ascii="Arial Narrow" w:hAnsi="Arial Narrow" w:cs="Arial"/>
          <w:bCs/>
          <w:sz w:val="26"/>
          <w:szCs w:val="26"/>
        </w:rPr>
      </w:pPr>
    </w:p>
    <w:p w:rsidR="00352AC0" w:rsidRPr="00E248B7" w:rsidRDefault="00352AC0" w:rsidP="00E248B7">
      <w:pPr>
        <w:pStyle w:val="Textoindependiente31"/>
        <w:numPr>
          <w:ilvl w:val="0"/>
          <w:numId w:val="4"/>
        </w:numPr>
        <w:spacing w:line="312" w:lineRule="auto"/>
        <w:ind w:left="426"/>
        <w:rPr>
          <w:rFonts w:ascii="Arial Narrow" w:hAnsi="Arial Narrow" w:cs="Arial"/>
          <w:bCs/>
          <w:sz w:val="26"/>
          <w:szCs w:val="26"/>
        </w:rPr>
      </w:pPr>
      <w:r w:rsidRPr="00E248B7">
        <w:rPr>
          <w:rFonts w:ascii="Arial Narrow" w:hAnsi="Arial Narrow" w:cs="Arial"/>
          <w:b/>
          <w:bCs/>
          <w:i/>
          <w:sz w:val="26"/>
          <w:szCs w:val="26"/>
        </w:rPr>
        <w:lastRenderedPageBreak/>
        <w:t xml:space="preserve">Condenar </w:t>
      </w:r>
      <w:r w:rsidR="00E03750" w:rsidRPr="00E248B7">
        <w:rPr>
          <w:rFonts w:ascii="Arial Narrow" w:hAnsi="Arial Narrow" w:cs="Arial"/>
          <w:bCs/>
          <w:sz w:val="26"/>
          <w:szCs w:val="26"/>
        </w:rPr>
        <w:t>a</w:t>
      </w:r>
      <w:r w:rsidRPr="00E248B7">
        <w:rPr>
          <w:rFonts w:ascii="Arial Narrow" w:hAnsi="Arial Narrow" w:cs="Arial"/>
          <w:bCs/>
          <w:sz w:val="26"/>
          <w:szCs w:val="26"/>
        </w:rPr>
        <w:t xml:space="preserve"> </w:t>
      </w:r>
      <w:r w:rsidR="00D8608F" w:rsidRPr="00E248B7">
        <w:rPr>
          <w:rFonts w:ascii="Arial Narrow" w:hAnsi="Arial Narrow" w:cs="Arial"/>
          <w:bCs/>
          <w:sz w:val="26"/>
          <w:szCs w:val="26"/>
        </w:rPr>
        <w:t xml:space="preserve">Colfondos S.A. Pensiones y Cesantías </w:t>
      </w:r>
      <w:r w:rsidRPr="00E248B7">
        <w:rPr>
          <w:rFonts w:ascii="Arial Narrow" w:hAnsi="Arial Narrow" w:cs="Arial"/>
          <w:bCs/>
          <w:sz w:val="26"/>
          <w:szCs w:val="26"/>
        </w:rPr>
        <w:t xml:space="preserve">a reconocer y pagar la pensión de sobreviviente en favor de </w:t>
      </w:r>
      <w:r w:rsidR="00D8608F" w:rsidRPr="00E248B7">
        <w:rPr>
          <w:rFonts w:ascii="Arial Narrow" w:hAnsi="Arial Narrow" w:cs="Arial"/>
          <w:bCs/>
          <w:sz w:val="26"/>
          <w:szCs w:val="26"/>
        </w:rPr>
        <w:t>Liliana Patricia Gutiérrez Vasco</w:t>
      </w:r>
      <w:r w:rsidRPr="00E248B7">
        <w:rPr>
          <w:rFonts w:ascii="Arial Narrow" w:hAnsi="Arial Narrow" w:cs="Arial"/>
          <w:bCs/>
          <w:sz w:val="26"/>
          <w:szCs w:val="26"/>
        </w:rPr>
        <w:t>, en cuantía igual a un salario m</w:t>
      </w:r>
      <w:r w:rsidR="00D8608F" w:rsidRPr="00E248B7">
        <w:rPr>
          <w:rFonts w:ascii="Arial Narrow" w:hAnsi="Arial Narrow" w:cs="Arial"/>
          <w:bCs/>
          <w:sz w:val="26"/>
          <w:szCs w:val="26"/>
        </w:rPr>
        <w:t>ínimo y por 14</w:t>
      </w:r>
      <w:r w:rsidRPr="00E248B7">
        <w:rPr>
          <w:rFonts w:ascii="Arial Narrow" w:hAnsi="Arial Narrow" w:cs="Arial"/>
          <w:bCs/>
          <w:sz w:val="26"/>
          <w:szCs w:val="26"/>
        </w:rPr>
        <w:t xml:space="preserve"> mesadas anuales.</w:t>
      </w:r>
    </w:p>
    <w:p w:rsidR="00352AC0" w:rsidRPr="00E248B7" w:rsidRDefault="00352AC0" w:rsidP="00E248B7">
      <w:pPr>
        <w:pStyle w:val="Textoindependiente31"/>
        <w:spacing w:line="312" w:lineRule="auto"/>
        <w:ind w:left="426"/>
        <w:rPr>
          <w:rFonts w:ascii="Arial Narrow" w:hAnsi="Arial Narrow" w:cs="Arial"/>
          <w:bCs/>
          <w:sz w:val="26"/>
          <w:szCs w:val="26"/>
        </w:rPr>
      </w:pPr>
    </w:p>
    <w:p w:rsidR="00352AC0" w:rsidRPr="00E248B7" w:rsidRDefault="00352AC0" w:rsidP="00E248B7">
      <w:pPr>
        <w:pStyle w:val="Textoindependiente31"/>
        <w:numPr>
          <w:ilvl w:val="0"/>
          <w:numId w:val="4"/>
        </w:numPr>
        <w:spacing w:line="312" w:lineRule="auto"/>
        <w:ind w:left="426"/>
        <w:rPr>
          <w:rFonts w:ascii="Arial Narrow" w:hAnsi="Arial Narrow" w:cs="Arial"/>
          <w:bCs/>
          <w:sz w:val="26"/>
          <w:szCs w:val="26"/>
        </w:rPr>
      </w:pPr>
      <w:r w:rsidRPr="00E248B7">
        <w:rPr>
          <w:rFonts w:ascii="Arial Narrow" w:hAnsi="Arial Narrow" w:cs="Arial"/>
          <w:b/>
          <w:bCs/>
          <w:i/>
          <w:sz w:val="26"/>
          <w:szCs w:val="26"/>
        </w:rPr>
        <w:t>Condenar</w:t>
      </w:r>
      <w:r w:rsidR="00E03750" w:rsidRPr="00E248B7">
        <w:rPr>
          <w:rFonts w:ascii="Arial Narrow" w:hAnsi="Arial Narrow" w:cs="Arial"/>
          <w:bCs/>
          <w:sz w:val="26"/>
          <w:szCs w:val="26"/>
        </w:rPr>
        <w:t xml:space="preserve"> a</w:t>
      </w:r>
      <w:r w:rsidRPr="00E248B7">
        <w:rPr>
          <w:rFonts w:ascii="Arial Narrow" w:hAnsi="Arial Narrow" w:cs="Arial"/>
          <w:bCs/>
          <w:sz w:val="26"/>
          <w:szCs w:val="26"/>
        </w:rPr>
        <w:t xml:space="preserve"> </w:t>
      </w:r>
      <w:r w:rsidR="00E03750" w:rsidRPr="00E248B7">
        <w:rPr>
          <w:rFonts w:ascii="Arial Narrow" w:hAnsi="Arial Narrow" w:cs="Arial"/>
          <w:bCs/>
          <w:sz w:val="26"/>
          <w:szCs w:val="26"/>
        </w:rPr>
        <w:t>Colfondos S.A.</w:t>
      </w:r>
      <w:r w:rsidRPr="00E248B7">
        <w:rPr>
          <w:rFonts w:ascii="Arial Narrow" w:hAnsi="Arial Narrow" w:cs="Arial"/>
          <w:bCs/>
          <w:sz w:val="26"/>
          <w:szCs w:val="26"/>
        </w:rPr>
        <w:t xml:space="preserve"> a reconocer y pagar en favor de </w:t>
      </w:r>
      <w:r w:rsidR="00E03750" w:rsidRPr="00E248B7">
        <w:rPr>
          <w:rFonts w:ascii="Arial Narrow" w:hAnsi="Arial Narrow" w:cs="Arial"/>
          <w:bCs/>
          <w:sz w:val="26"/>
          <w:szCs w:val="26"/>
        </w:rPr>
        <w:t>Liliana Patricia Gutiérrez Vasco</w:t>
      </w:r>
      <w:r w:rsidRPr="00E248B7">
        <w:rPr>
          <w:rFonts w:ascii="Arial Narrow" w:hAnsi="Arial Narrow" w:cs="Arial"/>
          <w:bCs/>
          <w:sz w:val="26"/>
          <w:szCs w:val="26"/>
        </w:rPr>
        <w:t xml:space="preserve">, la suma de </w:t>
      </w:r>
      <w:r w:rsidR="00C93A38" w:rsidRPr="00E248B7">
        <w:rPr>
          <w:rFonts w:ascii="Arial Narrow" w:hAnsi="Arial Narrow" w:cs="Arial"/>
          <w:bCs/>
          <w:sz w:val="26"/>
          <w:szCs w:val="26"/>
        </w:rPr>
        <w:t>$49.180.744.oo</w:t>
      </w:r>
      <w:r w:rsidRPr="00E248B7">
        <w:rPr>
          <w:rFonts w:ascii="Arial Narrow" w:hAnsi="Arial Narrow" w:cs="Arial"/>
          <w:bCs/>
          <w:sz w:val="26"/>
          <w:szCs w:val="26"/>
        </w:rPr>
        <w:t xml:space="preserve">, por concepto de retroactivo pensional causado entre el </w:t>
      </w:r>
      <w:r w:rsidR="00E03750" w:rsidRPr="00E248B7">
        <w:rPr>
          <w:rFonts w:ascii="Arial Narrow" w:hAnsi="Arial Narrow" w:cs="Arial"/>
          <w:bCs/>
          <w:sz w:val="26"/>
          <w:szCs w:val="26"/>
        </w:rPr>
        <w:t>24 de mayo de 2013</w:t>
      </w:r>
      <w:r w:rsidRPr="00E248B7">
        <w:rPr>
          <w:rFonts w:ascii="Arial Narrow" w:hAnsi="Arial Narrow" w:cs="Arial"/>
          <w:bCs/>
          <w:sz w:val="26"/>
          <w:szCs w:val="26"/>
        </w:rPr>
        <w:t xml:space="preserve"> y el 31 de agosto de 2018</w:t>
      </w:r>
      <w:r w:rsidR="0010686A" w:rsidRPr="00E248B7">
        <w:rPr>
          <w:rFonts w:ascii="Arial Narrow" w:hAnsi="Arial Narrow" w:cs="Arial"/>
          <w:bCs/>
          <w:sz w:val="26"/>
          <w:szCs w:val="26"/>
        </w:rPr>
        <w:t xml:space="preserve">, </w:t>
      </w:r>
      <w:r w:rsidR="0010686A" w:rsidRPr="00E248B7">
        <w:rPr>
          <w:rFonts w:ascii="Arial Narrow" w:hAnsi="Arial Narrow" w:cs="Arial"/>
          <w:sz w:val="26"/>
          <w:szCs w:val="26"/>
          <w:lang w:val="es-ES"/>
        </w:rPr>
        <w:t>del cual se descontará la suma reconocida por devolución de saldos</w:t>
      </w:r>
      <w:r w:rsidRPr="00E248B7">
        <w:rPr>
          <w:rFonts w:ascii="Arial Narrow" w:hAnsi="Arial Narrow" w:cs="Arial"/>
          <w:bCs/>
          <w:sz w:val="26"/>
          <w:szCs w:val="26"/>
        </w:rPr>
        <w:t>.</w:t>
      </w:r>
    </w:p>
    <w:p w:rsidR="0038159A" w:rsidRPr="00E248B7" w:rsidRDefault="0038159A" w:rsidP="00E248B7">
      <w:pPr>
        <w:pStyle w:val="Prrafodelista"/>
        <w:spacing w:line="312" w:lineRule="auto"/>
        <w:ind w:left="426"/>
        <w:rPr>
          <w:rFonts w:ascii="Arial Narrow" w:hAnsi="Arial Narrow" w:cs="Arial"/>
          <w:bCs/>
          <w:sz w:val="26"/>
          <w:szCs w:val="26"/>
        </w:rPr>
      </w:pPr>
    </w:p>
    <w:p w:rsidR="0038159A" w:rsidRPr="00E248B7" w:rsidRDefault="0038159A" w:rsidP="00E248B7">
      <w:pPr>
        <w:pStyle w:val="Textoindependiente31"/>
        <w:numPr>
          <w:ilvl w:val="0"/>
          <w:numId w:val="4"/>
        </w:numPr>
        <w:spacing w:line="312" w:lineRule="auto"/>
        <w:ind w:left="426"/>
        <w:rPr>
          <w:rFonts w:ascii="Arial Narrow" w:hAnsi="Arial Narrow" w:cs="Arial"/>
          <w:bCs/>
          <w:sz w:val="26"/>
          <w:szCs w:val="26"/>
        </w:rPr>
      </w:pPr>
      <w:r w:rsidRPr="00E248B7">
        <w:rPr>
          <w:rFonts w:ascii="Arial Narrow" w:hAnsi="Arial Narrow" w:cs="Arial"/>
          <w:b/>
          <w:bCs/>
          <w:i/>
          <w:sz w:val="26"/>
          <w:szCs w:val="26"/>
        </w:rPr>
        <w:t>Condenar</w:t>
      </w:r>
      <w:r w:rsidRPr="00E248B7">
        <w:rPr>
          <w:rFonts w:ascii="Arial Narrow" w:hAnsi="Arial Narrow" w:cs="Arial"/>
          <w:bCs/>
          <w:sz w:val="26"/>
          <w:szCs w:val="26"/>
        </w:rPr>
        <w:t xml:space="preserve"> a Colfondos S.A. al pago de </w:t>
      </w:r>
      <w:r w:rsidRPr="00E248B7">
        <w:rPr>
          <w:rFonts w:ascii="Arial Narrow" w:hAnsi="Arial Narrow" w:cs="Arial"/>
          <w:sz w:val="26"/>
          <w:szCs w:val="26"/>
          <w:lang w:val="es-ES"/>
        </w:rPr>
        <w:t>intereses moratorios de que trata el artículo 141 de la Ley 100/93, a partir de la ejecutoria de la sentencia</w:t>
      </w:r>
      <w:r w:rsidR="00D75023" w:rsidRPr="00E248B7">
        <w:rPr>
          <w:rFonts w:ascii="Arial Narrow" w:hAnsi="Arial Narrow" w:cs="Arial"/>
          <w:sz w:val="26"/>
          <w:szCs w:val="26"/>
          <w:lang w:val="es-ES"/>
        </w:rPr>
        <w:t>.</w:t>
      </w:r>
    </w:p>
    <w:p w:rsidR="002F0B67" w:rsidRPr="00E248B7" w:rsidRDefault="002F0B67" w:rsidP="00E248B7">
      <w:pPr>
        <w:pStyle w:val="Prrafodelista"/>
        <w:spacing w:line="312" w:lineRule="auto"/>
        <w:ind w:left="426"/>
        <w:rPr>
          <w:rFonts w:ascii="Arial Narrow" w:hAnsi="Arial Narrow" w:cs="Arial"/>
          <w:bCs/>
          <w:sz w:val="26"/>
          <w:szCs w:val="26"/>
        </w:rPr>
      </w:pPr>
    </w:p>
    <w:p w:rsidR="002F0B67" w:rsidRPr="00E248B7" w:rsidRDefault="002F0B67" w:rsidP="00E248B7">
      <w:pPr>
        <w:pStyle w:val="Textoindependiente31"/>
        <w:numPr>
          <w:ilvl w:val="0"/>
          <w:numId w:val="4"/>
        </w:numPr>
        <w:spacing w:line="312" w:lineRule="auto"/>
        <w:ind w:left="426"/>
        <w:rPr>
          <w:rFonts w:ascii="Arial Narrow" w:hAnsi="Arial Narrow" w:cs="Arial"/>
          <w:bCs/>
          <w:sz w:val="26"/>
          <w:szCs w:val="26"/>
        </w:rPr>
      </w:pPr>
      <w:r w:rsidRPr="00E248B7">
        <w:rPr>
          <w:rFonts w:ascii="Arial Narrow" w:hAnsi="Arial Narrow"/>
          <w:b/>
          <w:sz w:val="26"/>
          <w:szCs w:val="26"/>
          <w:lang w:val="es-CO" w:eastAsia="es-CO"/>
        </w:rPr>
        <w:t>Ordenar</w:t>
      </w:r>
      <w:r w:rsidRPr="00E248B7">
        <w:rPr>
          <w:rFonts w:ascii="Arial Narrow" w:hAnsi="Arial Narrow"/>
          <w:sz w:val="26"/>
          <w:szCs w:val="26"/>
          <w:lang w:val="es-CO" w:eastAsia="es-CO"/>
        </w:rPr>
        <w:t xml:space="preserve"> a la Aseguradora Allianz Seguros de Vida S.A. cubrir el valor de la suma adicional para completar el capital que financie el monto de la pensión de sobrevivientes en favor de Liliana Patricia Gutiérrez Vasco.</w:t>
      </w:r>
    </w:p>
    <w:p w:rsidR="001E0B55" w:rsidRPr="00E248B7" w:rsidRDefault="001E0B55" w:rsidP="00E248B7">
      <w:pPr>
        <w:pStyle w:val="Prrafodelista"/>
        <w:spacing w:line="312" w:lineRule="auto"/>
        <w:ind w:left="426"/>
        <w:rPr>
          <w:rFonts w:ascii="Arial Narrow" w:hAnsi="Arial Narrow" w:cs="Arial"/>
          <w:bCs/>
          <w:sz w:val="26"/>
          <w:szCs w:val="26"/>
        </w:rPr>
      </w:pPr>
    </w:p>
    <w:p w:rsidR="001E0B55" w:rsidRPr="00E248B7" w:rsidRDefault="001E0B55" w:rsidP="00E248B7">
      <w:pPr>
        <w:pStyle w:val="Textoindependiente31"/>
        <w:numPr>
          <w:ilvl w:val="0"/>
          <w:numId w:val="4"/>
        </w:numPr>
        <w:spacing w:line="312" w:lineRule="auto"/>
        <w:ind w:left="426"/>
        <w:rPr>
          <w:rFonts w:ascii="Arial Narrow" w:hAnsi="Arial Narrow" w:cs="Arial"/>
          <w:bCs/>
          <w:sz w:val="26"/>
          <w:szCs w:val="26"/>
        </w:rPr>
      </w:pPr>
      <w:r w:rsidRPr="00E248B7">
        <w:rPr>
          <w:rFonts w:ascii="Arial Narrow" w:hAnsi="Arial Narrow" w:cs="Arial"/>
          <w:b/>
          <w:bCs/>
          <w:sz w:val="26"/>
          <w:szCs w:val="26"/>
        </w:rPr>
        <w:t xml:space="preserve">Absolver </w:t>
      </w:r>
      <w:r w:rsidRPr="00E248B7">
        <w:rPr>
          <w:rFonts w:ascii="Arial Narrow" w:hAnsi="Arial Narrow" w:cs="Arial"/>
          <w:bCs/>
          <w:sz w:val="26"/>
          <w:szCs w:val="26"/>
        </w:rPr>
        <w:t>a la Administradora Colombiana de Pensiones – Colpensiones de la totalidad de las pretensiones de la presente demanda.</w:t>
      </w:r>
    </w:p>
    <w:p w:rsidR="00352AC0" w:rsidRPr="00E248B7" w:rsidRDefault="00352AC0" w:rsidP="00E248B7">
      <w:pPr>
        <w:pStyle w:val="Prrafodelista"/>
        <w:spacing w:line="312" w:lineRule="auto"/>
        <w:ind w:left="426"/>
        <w:rPr>
          <w:rFonts w:ascii="Arial Narrow" w:hAnsi="Arial Narrow" w:cs="Arial"/>
          <w:bCs/>
          <w:sz w:val="26"/>
          <w:szCs w:val="26"/>
        </w:rPr>
      </w:pPr>
    </w:p>
    <w:p w:rsidR="00FC6946" w:rsidRPr="00E248B7" w:rsidRDefault="00352AC0" w:rsidP="00E248B7">
      <w:pPr>
        <w:pStyle w:val="Textoindependiente31"/>
        <w:numPr>
          <w:ilvl w:val="0"/>
          <w:numId w:val="4"/>
        </w:numPr>
        <w:spacing w:line="312" w:lineRule="auto"/>
        <w:ind w:left="426"/>
        <w:rPr>
          <w:rFonts w:ascii="Arial Narrow" w:hAnsi="Arial Narrow" w:cs="Arial"/>
          <w:sz w:val="26"/>
          <w:szCs w:val="26"/>
        </w:rPr>
      </w:pPr>
      <w:r w:rsidRPr="00E248B7">
        <w:rPr>
          <w:rFonts w:ascii="Arial Narrow" w:hAnsi="Arial Narrow" w:cs="Arial"/>
          <w:b/>
          <w:bCs/>
          <w:i/>
          <w:sz w:val="26"/>
          <w:szCs w:val="26"/>
        </w:rPr>
        <w:t xml:space="preserve">Sin costas </w:t>
      </w:r>
      <w:r w:rsidRPr="00E248B7">
        <w:rPr>
          <w:rFonts w:ascii="Arial Narrow" w:hAnsi="Arial Narrow" w:cs="Arial"/>
          <w:bCs/>
          <w:i/>
          <w:sz w:val="26"/>
          <w:szCs w:val="26"/>
        </w:rPr>
        <w:t>en ambas instancias</w:t>
      </w:r>
      <w:r w:rsidRPr="00E248B7">
        <w:rPr>
          <w:rFonts w:ascii="Arial Narrow" w:hAnsi="Arial Narrow" w:cs="Arial"/>
          <w:bCs/>
          <w:sz w:val="26"/>
          <w:szCs w:val="26"/>
        </w:rPr>
        <w:t>.</w:t>
      </w:r>
    </w:p>
    <w:p w:rsidR="00351FC5" w:rsidRPr="00E248B7" w:rsidRDefault="00351FC5" w:rsidP="00E248B7">
      <w:pPr>
        <w:pStyle w:val="Prrafodelista"/>
        <w:spacing w:line="312" w:lineRule="auto"/>
        <w:rPr>
          <w:rFonts w:ascii="Arial Narrow" w:hAnsi="Arial Narrow" w:cs="Arial"/>
          <w:sz w:val="26"/>
          <w:szCs w:val="26"/>
        </w:rPr>
      </w:pPr>
    </w:p>
    <w:p w:rsidR="00FC6946" w:rsidRPr="00E248B7" w:rsidRDefault="00FC6946" w:rsidP="00E248B7">
      <w:pPr>
        <w:pStyle w:val="Sinespaciado"/>
        <w:spacing w:line="312" w:lineRule="auto"/>
        <w:rPr>
          <w:rFonts w:ascii="Arial Narrow" w:hAnsi="Arial Narrow"/>
          <w:sz w:val="26"/>
          <w:szCs w:val="26"/>
        </w:rPr>
      </w:pPr>
    </w:p>
    <w:p w:rsidR="00FC6946" w:rsidRPr="00E248B7" w:rsidRDefault="00FC6946" w:rsidP="00E248B7">
      <w:pPr>
        <w:spacing w:line="312" w:lineRule="auto"/>
        <w:jc w:val="center"/>
        <w:rPr>
          <w:rFonts w:ascii="Arial Narrow" w:hAnsi="Arial Narrow" w:cs="Microsoft Sans Serif"/>
          <w:b/>
          <w:bCs/>
          <w:i/>
          <w:iCs/>
          <w:sz w:val="26"/>
          <w:szCs w:val="26"/>
          <w:lang w:val="es-ES"/>
        </w:rPr>
      </w:pPr>
      <w:r w:rsidRPr="00E248B7">
        <w:rPr>
          <w:rFonts w:ascii="Arial Narrow" w:hAnsi="Arial Narrow" w:cs="Microsoft Sans Serif"/>
          <w:b/>
          <w:bCs/>
          <w:i/>
          <w:iCs/>
          <w:sz w:val="26"/>
          <w:szCs w:val="26"/>
          <w:lang w:val="es-ES"/>
        </w:rPr>
        <w:t>NOTIFÍQUESE, CÚMPLASE Y DEVUÉLVASE.</w:t>
      </w:r>
    </w:p>
    <w:p w:rsidR="00FC6946" w:rsidRPr="00E248B7" w:rsidRDefault="00FC6946" w:rsidP="00E248B7">
      <w:pPr>
        <w:pStyle w:val="Sinespaciado"/>
        <w:spacing w:line="312" w:lineRule="auto"/>
        <w:rPr>
          <w:rFonts w:ascii="Arial Narrow" w:hAnsi="Arial Narrow"/>
          <w:sz w:val="26"/>
          <w:szCs w:val="26"/>
          <w:lang w:val="es-ES"/>
        </w:rPr>
      </w:pPr>
    </w:p>
    <w:p w:rsidR="00670B54" w:rsidRPr="00E248B7" w:rsidRDefault="00670B54" w:rsidP="00E248B7">
      <w:pPr>
        <w:spacing w:line="312" w:lineRule="auto"/>
        <w:ind w:firstLine="708"/>
        <w:rPr>
          <w:rFonts w:ascii="Arial Narrow" w:hAnsi="Arial Narrow" w:cs="Microsoft Sans Serif"/>
          <w:bCs/>
          <w:iCs/>
          <w:sz w:val="26"/>
          <w:szCs w:val="26"/>
          <w:lang w:val="es-ES"/>
        </w:rPr>
      </w:pPr>
    </w:p>
    <w:p w:rsidR="00FC6946" w:rsidRPr="00E248B7" w:rsidRDefault="00FC6946" w:rsidP="00E248B7">
      <w:pPr>
        <w:spacing w:line="312" w:lineRule="auto"/>
        <w:ind w:firstLine="708"/>
        <w:rPr>
          <w:rFonts w:ascii="Arial Narrow" w:hAnsi="Arial Narrow" w:cs="Microsoft Sans Serif"/>
          <w:bCs/>
          <w:iCs/>
          <w:sz w:val="26"/>
          <w:szCs w:val="26"/>
          <w:lang w:val="es-ES"/>
        </w:rPr>
      </w:pPr>
      <w:r w:rsidRPr="00E248B7">
        <w:rPr>
          <w:rFonts w:ascii="Arial Narrow" w:hAnsi="Arial Narrow" w:cs="Microsoft Sans Serif"/>
          <w:bCs/>
          <w:iCs/>
          <w:sz w:val="26"/>
          <w:szCs w:val="26"/>
          <w:lang w:val="es-ES"/>
        </w:rPr>
        <w:t>La anterior decisión queda notificada en estrados.</w:t>
      </w:r>
    </w:p>
    <w:p w:rsidR="00351FC5" w:rsidRPr="00E248B7" w:rsidRDefault="00351FC5" w:rsidP="00E248B7">
      <w:pPr>
        <w:spacing w:line="312" w:lineRule="auto"/>
        <w:ind w:firstLine="708"/>
        <w:rPr>
          <w:rFonts w:ascii="Arial Narrow" w:hAnsi="Arial Narrow" w:cs="Microsoft Sans Serif"/>
          <w:bCs/>
          <w:iCs/>
          <w:sz w:val="26"/>
          <w:szCs w:val="26"/>
          <w:lang w:val="es-ES"/>
        </w:rPr>
      </w:pPr>
    </w:p>
    <w:p w:rsidR="00536B4F" w:rsidRPr="00E248B7" w:rsidRDefault="00536B4F" w:rsidP="00E248B7">
      <w:pPr>
        <w:pStyle w:val="Sinespaciado"/>
        <w:spacing w:line="312" w:lineRule="auto"/>
        <w:rPr>
          <w:rFonts w:ascii="Arial Narrow" w:hAnsi="Arial Narrow"/>
          <w:sz w:val="26"/>
          <w:szCs w:val="26"/>
          <w:lang w:val="es-ES"/>
        </w:rPr>
      </w:pPr>
    </w:p>
    <w:p w:rsidR="00FC6946" w:rsidRPr="00E248B7" w:rsidRDefault="00FC6946" w:rsidP="00E248B7">
      <w:pPr>
        <w:spacing w:line="312" w:lineRule="auto"/>
        <w:ind w:firstLine="900"/>
        <w:jc w:val="center"/>
        <w:rPr>
          <w:rFonts w:ascii="Arial Narrow" w:hAnsi="Arial Narrow" w:cs="Microsoft Sans Serif"/>
          <w:b/>
          <w:bCs/>
          <w:iCs/>
          <w:sz w:val="26"/>
          <w:szCs w:val="26"/>
          <w:lang w:val="es-ES"/>
        </w:rPr>
      </w:pPr>
    </w:p>
    <w:p w:rsidR="00FC6946" w:rsidRPr="00E248B7" w:rsidRDefault="00FC6946" w:rsidP="00E248B7">
      <w:pPr>
        <w:spacing w:line="312" w:lineRule="auto"/>
        <w:jc w:val="center"/>
        <w:rPr>
          <w:rFonts w:ascii="Arial Narrow" w:hAnsi="Arial Narrow" w:cs="Microsoft Sans Serif"/>
          <w:b/>
          <w:bCs/>
          <w:iCs/>
          <w:sz w:val="26"/>
          <w:szCs w:val="26"/>
          <w:lang w:val="es-ES"/>
        </w:rPr>
      </w:pPr>
      <w:r w:rsidRPr="00E248B7">
        <w:rPr>
          <w:rFonts w:ascii="Arial Narrow" w:hAnsi="Arial Narrow" w:cs="Microsoft Sans Serif"/>
          <w:b/>
          <w:bCs/>
          <w:iCs/>
          <w:sz w:val="26"/>
          <w:szCs w:val="26"/>
          <w:lang w:val="es-ES"/>
        </w:rPr>
        <w:t>FRANCISCO JAVIER TAMAYO TABARES</w:t>
      </w:r>
    </w:p>
    <w:p w:rsidR="00FC6946" w:rsidRPr="00E248B7" w:rsidRDefault="00FC6946" w:rsidP="00E248B7">
      <w:pPr>
        <w:spacing w:line="312" w:lineRule="auto"/>
        <w:jc w:val="center"/>
        <w:rPr>
          <w:rFonts w:ascii="Arial Narrow" w:hAnsi="Arial Narrow" w:cs="Microsoft Sans Serif"/>
          <w:bCs/>
          <w:iCs/>
          <w:sz w:val="26"/>
          <w:szCs w:val="26"/>
          <w:lang w:val="es-ES"/>
        </w:rPr>
      </w:pPr>
      <w:r w:rsidRPr="00E248B7">
        <w:rPr>
          <w:rFonts w:ascii="Arial Narrow" w:hAnsi="Arial Narrow" w:cs="Microsoft Sans Serif"/>
          <w:bCs/>
          <w:iCs/>
          <w:sz w:val="26"/>
          <w:szCs w:val="26"/>
          <w:lang w:val="es-ES"/>
        </w:rPr>
        <w:t>Magistrado Ponente</w:t>
      </w:r>
    </w:p>
    <w:p w:rsidR="00FC6946" w:rsidRPr="00E248B7" w:rsidRDefault="00FC6946" w:rsidP="00E248B7">
      <w:pPr>
        <w:spacing w:line="312" w:lineRule="auto"/>
        <w:ind w:firstLine="900"/>
        <w:jc w:val="both"/>
        <w:rPr>
          <w:rFonts w:ascii="Arial Narrow" w:hAnsi="Arial Narrow" w:cs="Microsoft Sans Serif"/>
          <w:b/>
          <w:sz w:val="26"/>
          <w:szCs w:val="26"/>
          <w:lang w:val="es-ES"/>
        </w:rPr>
      </w:pPr>
    </w:p>
    <w:p w:rsidR="00FC6946" w:rsidRPr="00E248B7" w:rsidRDefault="00FC6946" w:rsidP="00E248B7">
      <w:pPr>
        <w:pStyle w:val="Sinespaciado"/>
        <w:spacing w:line="312" w:lineRule="auto"/>
        <w:rPr>
          <w:rFonts w:ascii="Arial Narrow" w:hAnsi="Arial Narrow"/>
          <w:sz w:val="26"/>
          <w:szCs w:val="26"/>
          <w:lang w:val="es-ES"/>
        </w:rPr>
      </w:pPr>
    </w:p>
    <w:p w:rsidR="00D52B02" w:rsidRPr="00E248B7" w:rsidRDefault="00D52B02" w:rsidP="00E248B7">
      <w:pPr>
        <w:pStyle w:val="Sinespaciado"/>
        <w:spacing w:line="312" w:lineRule="auto"/>
        <w:rPr>
          <w:rFonts w:ascii="Arial Narrow" w:hAnsi="Arial Narrow"/>
          <w:sz w:val="26"/>
          <w:szCs w:val="26"/>
          <w:lang w:val="es-ES"/>
        </w:rPr>
      </w:pPr>
    </w:p>
    <w:p w:rsidR="00FC6946" w:rsidRPr="00E248B7" w:rsidRDefault="00FC6946" w:rsidP="00E248B7">
      <w:pPr>
        <w:spacing w:line="312" w:lineRule="auto"/>
        <w:jc w:val="both"/>
        <w:rPr>
          <w:rFonts w:ascii="Arial Narrow" w:hAnsi="Arial Narrow" w:cs="Microsoft Sans Serif"/>
          <w:b/>
          <w:bCs/>
          <w:iCs/>
          <w:sz w:val="26"/>
          <w:szCs w:val="26"/>
          <w:lang w:val="es-ES"/>
        </w:rPr>
      </w:pPr>
    </w:p>
    <w:p w:rsidR="00536B4F" w:rsidRPr="00E248B7" w:rsidRDefault="00D52B02" w:rsidP="00E248B7">
      <w:pPr>
        <w:spacing w:line="312" w:lineRule="auto"/>
        <w:jc w:val="both"/>
        <w:rPr>
          <w:rFonts w:ascii="Arial Narrow" w:hAnsi="Arial Narrow" w:cs="Arial"/>
          <w:b/>
          <w:bCs/>
          <w:i/>
          <w:iCs/>
          <w:sz w:val="26"/>
          <w:szCs w:val="26"/>
        </w:rPr>
      </w:pPr>
      <w:r w:rsidRPr="00E248B7">
        <w:rPr>
          <w:rFonts w:ascii="Arial Narrow" w:hAnsi="Arial Narrow" w:cs="Arial"/>
          <w:b/>
          <w:bCs/>
          <w:i/>
          <w:iCs/>
          <w:sz w:val="26"/>
          <w:szCs w:val="26"/>
        </w:rPr>
        <w:t xml:space="preserve">OLGA LUCIA HOYOS SEPULVEDA                </w:t>
      </w:r>
      <w:r w:rsidR="00536B4F" w:rsidRPr="00E248B7">
        <w:rPr>
          <w:rFonts w:ascii="Arial Narrow" w:hAnsi="Arial Narrow" w:cs="Arial"/>
          <w:b/>
          <w:bCs/>
          <w:i/>
          <w:iCs/>
          <w:sz w:val="26"/>
          <w:szCs w:val="26"/>
        </w:rPr>
        <w:t xml:space="preserve">ANA LUCIA CAICEDO CALDERON               </w:t>
      </w:r>
    </w:p>
    <w:p w:rsidR="00BD5D48" w:rsidRPr="00E248B7" w:rsidRDefault="00536B4F" w:rsidP="00E248B7">
      <w:pPr>
        <w:spacing w:line="312" w:lineRule="auto"/>
        <w:jc w:val="both"/>
        <w:rPr>
          <w:rFonts w:ascii="Arial Narrow" w:hAnsi="Arial Narrow" w:cs="Microsoft Sans Serif"/>
          <w:bCs/>
          <w:iCs/>
          <w:sz w:val="26"/>
          <w:szCs w:val="26"/>
          <w:lang w:val="es-ES"/>
        </w:rPr>
      </w:pPr>
      <w:r w:rsidRPr="00E248B7">
        <w:rPr>
          <w:rFonts w:ascii="Arial Narrow" w:hAnsi="Arial Narrow" w:cs="Microsoft Sans Serif"/>
          <w:b/>
          <w:bCs/>
          <w:iCs/>
          <w:sz w:val="26"/>
          <w:szCs w:val="26"/>
          <w:lang w:val="es-ES"/>
        </w:rPr>
        <w:t xml:space="preserve"> </w:t>
      </w:r>
      <w:r w:rsidR="00FC6946" w:rsidRPr="00E248B7">
        <w:rPr>
          <w:rFonts w:ascii="Arial Narrow" w:hAnsi="Arial Narrow" w:cs="Microsoft Sans Serif"/>
          <w:b/>
          <w:bCs/>
          <w:iCs/>
          <w:sz w:val="26"/>
          <w:szCs w:val="26"/>
          <w:lang w:val="es-ES"/>
        </w:rPr>
        <w:t xml:space="preserve">   </w:t>
      </w:r>
      <w:r w:rsidR="00FC6946" w:rsidRPr="00E248B7">
        <w:rPr>
          <w:rFonts w:ascii="Arial Narrow" w:hAnsi="Arial Narrow" w:cs="Microsoft Sans Serif"/>
          <w:bCs/>
          <w:iCs/>
          <w:sz w:val="26"/>
          <w:szCs w:val="26"/>
          <w:lang w:val="es-ES"/>
        </w:rPr>
        <w:t xml:space="preserve">             </w:t>
      </w:r>
      <w:r w:rsidR="00D52B02" w:rsidRPr="00E248B7">
        <w:rPr>
          <w:rFonts w:ascii="Arial Narrow" w:hAnsi="Arial Narrow" w:cs="Microsoft Sans Serif"/>
          <w:bCs/>
          <w:iCs/>
          <w:sz w:val="26"/>
          <w:szCs w:val="26"/>
          <w:lang w:val="es-ES"/>
        </w:rPr>
        <w:t xml:space="preserve">  </w:t>
      </w:r>
      <w:r w:rsidR="00FC6946" w:rsidRPr="00E248B7">
        <w:rPr>
          <w:rFonts w:ascii="Arial Narrow" w:hAnsi="Arial Narrow" w:cs="Microsoft Sans Serif"/>
          <w:bCs/>
          <w:iCs/>
          <w:sz w:val="26"/>
          <w:szCs w:val="26"/>
          <w:lang w:val="es-ES"/>
        </w:rPr>
        <w:t xml:space="preserve"> Magistrada                                          </w:t>
      </w:r>
      <w:r w:rsidRPr="00E248B7">
        <w:rPr>
          <w:rFonts w:ascii="Arial Narrow" w:hAnsi="Arial Narrow" w:cs="Microsoft Sans Serif"/>
          <w:bCs/>
          <w:iCs/>
          <w:sz w:val="26"/>
          <w:szCs w:val="26"/>
          <w:lang w:val="es-ES"/>
        </w:rPr>
        <w:t xml:space="preserve">                   </w:t>
      </w:r>
      <w:proofErr w:type="spellStart"/>
      <w:r w:rsidRPr="00E248B7">
        <w:rPr>
          <w:rFonts w:ascii="Arial Narrow" w:hAnsi="Arial Narrow" w:cs="Microsoft Sans Serif"/>
          <w:bCs/>
          <w:iCs/>
          <w:sz w:val="26"/>
          <w:szCs w:val="26"/>
          <w:lang w:val="es-ES"/>
        </w:rPr>
        <w:t>Magistrada</w:t>
      </w:r>
      <w:proofErr w:type="spellEnd"/>
    </w:p>
    <w:sectPr w:rsidR="00BD5D48" w:rsidRPr="00E248B7" w:rsidSect="00534CA4">
      <w:headerReference w:type="default" r:id="rId8"/>
      <w:footerReference w:type="even" r:id="rId9"/>
      <w:footerReference w:type="default" r:id="rId10"/>
      <w:pgSz w:w="12242" w:h="18722" w:code="14"/>
      <w:pgMar w:top="1985" w:right="1418" w:bottom="1418" w:left="1985"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432" w:rsidRDefault="00C46432" w:rsidP="00181D67">
      <w:r>
        <w:separator/>
      </w:r>
    </w:p>
  </w:endnote>
  <w:endnote w:type="continuationSeparator" w:id="0">
    <w:p w:rsidR="00C46432" w:rsidRDefault="00C46432"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DC" w:rsidRDefault="00AD30DC"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30DC" w:rsidRDefault="00AD30DC"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DC" w:rsidRDefault="00AD30DC"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657A">
      <w:rPr>
        <w:rStyle w:val="Nmerodepgina"/>
        <w:noProof/>
      </w:rPr>
      <w:t>2</w:t>
    </w:r>
    <w:r>
      <w:rPr>
        <w:rStyle w:val="Nmerodepgina"/>
      </w:rPr>
      <w:fldChar w:fldCharType="end"/>
    </w:r>
  </w:p>
  <w:p w:rsidR="00AD30DC" w:rsidRDefault="00AD30DC"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432" w:rsidRDefault="00C46432" w:rsidP="00181D67">
      <w:r>
        <w:separator/>
      </w:r>
    </w:p>
  </w:footnote>
  <w:footnote w:type="continuationSeparator" w:id="0">
    <w:p w:rsidR="00C46432" w:rsidRDefault="00C46432"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A4" w:rsidRDefault="00534CA4" w:rsidP="00534CA4">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534CA4" w:rsidRDefault="00534CA4" w:rsidP="00FB2365">
    <w:pPr>
      <w:jc w:val="both"/>
      <w:rPr>
        <w:rFonts w:ascii="Arial" w:hAnsi="Arial" w:cs="Arial"/>
        <w:bCs/>
        <w:i/>
        <w:sz w:val="16"/>
        <w:szCs w:val="16"/>
      </w:rPr>
    </w:pPr>
  </w:p>
  <w:p w:rsidR="00534CA4" w:rsidRDefault="00534CA4" w:rsidP="00FB2365">
    <w:pPr>
      <w:jc w:val="both"/>
      <w:rPr>
        <w:rFonts w:ascii="Arial" w:hAnsi="Arial" w:cs="Arial"/>
        <w:bCs/>
        <w:i/>
        <w:sz w:val="16"/>
        <w:szCs w:val="16"/>
      </w:rPr>
    </w:pPr>
  </w:p>
  <w:p w:rsidR="00AD30DC" w:rsidRDefault="00AD30DC" w:rsidP="00FB2365">
    <w:pPr>
      <w:jc w:val="both"/>
      <w:rPr>
        <w:rFonts w:ascii="Arial" w:hAnsi="Arial" w:cs="Arial"/>
        <w:bCs/>
        <w:i/>
        <w:sz w:val="16"/>
        <w:szCs w:val="16"/>
      </w:rPr>
    </w:pPr>
    <w:r w:rsidRPr="00BD0CC8">
      <w:rPr>
        <w:rFonts w:ascii="Arial" w:hAnsi="Arial" w:cs="Arial"/>
        <w:bCs/>
        <w:i/>
        <w:sz w:val="16"/>
        <w:szCs w:val="16"/>
      </w:rPr>
      <w:t>Radicación No: 66001-31-05-</w:t>
    </w:r>
    <w:r w:rsidR="009F1551">
      <w:rPr>
        <w:rFonts w:ascii="Arial" w:hAnsi="Arial" w:cs="Arial"/>
        <w:bCs/>
        <w:i/>
        <w:sz w:val="16"/>
        <w:szCs w:val="16"/>
      </w:rPr>
      <w:t>002-2016-00213</w:t>
    </w:r>
    <w:r>
      <w:rPr>
        <w:rFonts w:ascii="Arial" w:hAnsi="Arial" w:cs="Arial"/>
        <w:bCs/>
        <w:i/>
        <w:sz w:val="16"/>
        <w:szCs w:val="16"/>
      </w:rPr>
      <w:t xml:space="preserve">-01 </w:t>
    </w:r>
  </w:p>
  <w:p w:rsidR="00AD30DC" w:rsidRDefault="009F1551" w:rsidP="00534CA4">
    <w:pPr>
      <w:jc w:val="both"/>
      <w:rPr>
        <w:rFonts w:ascii="Arial" w:hAnsi="Arial" w:cs="Arial"/>
        <w:bCs/>
        <w:i/>
        <w:sz w:val="16"/>
        <w:szCs w:val="16"/>
      </w:rPr>
    </w:pPr>
    <w:r>
      <w:rPr>
        <w:rFonts w:ascii="Arial" w:hAnsi="Arial" w:cs="Arial"/>
        <w:bCs/>
        <w:i/>
        <w:sz w:val="16"/>
        <w:szCs w:val="16"/>
      </w:rPr>
      <w:t>Liliana Patricia Gutiérrez</w:t>
    </w:r>
    <w:r w:rsidR="00534CA4">
      <w:rPr>
        <w:rFonts w:ascii="Arial" w:hAnsi="Arial" w:cs="Arial"/>
        <w:bCs/>
        <w:i/>
        <w:sz w:val="16"/>
        <w:szCs w:val="16"/>
      </w:rPr>
      <w:t xml:space="preserve"> vs Colpensiones</w:t>
    </w:r>
  </w:p>
  <w:p w:rsidR="00534CA4" w:rsidRDefault="00534CA4" w:rsidP="00534CA4">
    <w:pPr>
      <w:jc w:val="both"/>
      <w:rPr>
        <w:rFonts w:ascii="Arial" w:hAnsi="Arial" w:cs="Arial"/>
        <w:bCs/>
        <w:i/>
        <w:sz w:val="16"/>
        <w:szCs w:val="16"/>
      </w:rPr>
    </w:pPr>
  </w:p>
  <w:p w:rsidR="00534CA4" w:rsidRPr="00534CA4" w:rsidRDefault="00534CA4" w:rsidP="00534CA4">
    <w:pPr>
      <w:jc w:val="both"/>
      <w:rPr>
        <w:rFonts w:ascii="Arial" w:hAnsi="Arial" w:cs="Arial"/>
        <w:bC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BE9"/>
    <w:multiLevelType w:val="hybridMultilevel"/>
    <w:tmpl w:val="FDC2B4FC"/>
    <w:lvl w:ilvl="0" w:tplc="C0F0615C">
      <w:start w:val="1"/>
      <w:numFmt w:val="decimal"/>
      <w:lvlText w:val="%1."/>
      <w:lvlJc w:val="left"/>
      <w:pPr>
        <w:ind w:left="1068" w:hanging="360"/>
      </w:pPr>
      <w:rPr>
        <w:b/>
        <w:i w:val="0"/>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B0F3845"/>
    <w:multiLevelType w:val="hybridMultilevel"/>
    <w:tmpl w:val="C05E7FD6"/>
    <w:lvl w:ilvl="0" w:tplc="5030C84A">
      <w:start w:val="3"/>
      <w:numFmt w:val="upperRoman"/>
      <w:lvlText w:val="%1."/>
      <w:lvlJc w:val="left"/>
      <w:pPr>
        <w:ind w:left="1571"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EC4B28"/>
    <w:multiLevelType w:val="hybridMultilevel"/>
    <w:tmpl w:val="D360C876"/>
    <w:lvl w:ilvl="0" w:tplc="8DD22F02">
      <w:start w:val="2"/>
      <w:numFmt w:val="bullet"/>
      <w:lvlText w:val="-"/>
      <w:lvlJc w:val="left"/>
      <w:pPr>
        <w:ind w:left="1320" w:hanging="360"/>
      </w:pPr>
      <w:rPr>
        <w:rFonts w:ascii="Arial Narrow" w:eastAsia="Times New Roman" w:hAnsi="Arial Narrow" w:cs="Microsoft Sans Serif" w:hint="default"/>
      </w:rPr>
    </w:lvl>
    <w:lvl w:ilvl="1" w:tplc="0C0A0003">
      <w:start w:val="1"/>
      <w:numFmt w:val="bullet"/>
      <w:lvlText w:val="o"/>
      <w:lvlJc w:val="left"/>
      <w:pPr>
        <w:ind w:left="2040" w:hanging="360"/>
      </w:pPr>
      <w:rPr>
        <w:rFonts w:ascii="Courier New" w:hAnsi="Courier New" w:cs="Courier New" w:hint="default"/>
      </w:rPr>
    </w:lvl>
    <w:lvl w:ilvl="2" w:tplc="0C0A0005">
      <w:start w:val="1"/>
      <w:numFmt w:val="bullet"/>
      <w:lvlText w:val=""/>
      <w:lvlJc w:val="left"/>
      <w:pPr>
        <w:ind w:left="2760" w:hanging="360"/>
      </w:pPr>
      <w:rPr>
        <w:rFonts w:ascii="Wingdings" w:hAnsi="Wingdings" w:hint="default"/>
      </w:rPr>
    </w:lvl>
    <w:lvl w:ilvl="3" w:tplc="0C0A0001">
      <w:start w:val="1"/>
      <w:numFmt w:val="bullet"/>
      <w:lvlText w:val=""/>
      <w:lvlJc w:val="left"/>
      <w:pPr>
        <w:ind w:left="3480" w:hanging="360"/>
      </w:pPr>
      <w:rPr>
        <w:rFonts w:ascii="Symbol" w:hAnsi="Symbol" w:hint="default"/>
      </w:rPr>
    </w:lvl>
    <w:lvl w:ilvl="4" w:tplc="0C0A0003">
      <w:start w:val="1"/>
      <w:numFmt w:val="bullet"/>
      <w:lvlText w:val="o"/>
      <w:lvlJc w:val="left"/>
      <w:pPr>
        <w:ind w:left="4200" w:hanging="360"/>
      </w:pPr>
      <w:rPr>
        <w:rFonts w:ascii="Courier New" w:hAnsi="Courier New" w:cs="Courier New" w:hint="default"/>
      </w:rPr>
    </w:lvl>
    <w:lvl w:ilvl="5" w:tplc="0C0A0005">
      <w:start w:val="1"/>
      <w:numFmt w:val="bullet"/>
      <w:lvlText w:val=""/>
      <w:lvlJc w:val="left"/>
      <w:pPr>
        <w:ind w:left="4920" w:hanging="360"/>
      </w:pPr>
      <w:rPr>
        <w:rFonts w:ascii="Wingdings" w:hAnsi="Wingdings" w:hint="default"/>
      </w:rPr>
    </w:lvl>
    <w:lvl w:ilvl="6" w:tplc="0C0A0001">
      <w:start w:val="1"/>
      <w:numFmt w:val="bullet"/>
      <w:lvlText w:val=""/>
      <w:lvlJc w:val="left"/>
      <w:pPr>
        <w:ind w:left="5640" w:hanging="360"/>
      </w:pPr>
      <w:rPr>
        <w:rFonts w:ascii="Symbol" w:hAnsi="Symbol" w:hint="default"/>
      </w:rPr>
    </w:lvl>
    <w:lvl w:ilvl="7" w:tplc="0C0A0003">
      <w:start w:val="1"/>
      <w:numFmt w:val="bullet"/>
      <w:lvlText w:val="o"/>
      <w:lvlJc w:val="left"/>
      <w:pPr>
        <w:ind w:left="6360" w:hanging="360"/>
      </w:pPr>
      <w:rPr>
        <w:rFonts w:ascii="Courier New" w:hAnsi="Courier New" w:cs="Courier New" w:hint="default"/>
      </w:rPr>
    </w:lvl>
    <w:lvl w:ilvl="8" w:tplc="0C0A0005">
      <w:start w:val="1"/>
      <w:numFmt w:val="bullet"/>
      <w:lvlText w:val=""/>
      <w:lvlJc w:val="left"/>
      <w:pPr>
        <w:ind w:left="7080" w:hanging="360"/>
      </w:pPr>
      <w:rPr>
        <w:rFonts w:ascii="Wingdings" w:hAnsi="Wingdings" w:hint="default"/>
      </w:rPr>
    </w:lvl>
  </w:abstractNum>
  <w:abstractNum w:abstractNumId="4">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7464DD"/>
    <w:multiLevelType w:val="hybridMultilevel"/>
    <w:tmpl w:val="F770196E"/>
    <w:lvl w:ilvl="0" w:tplc="B8DC3EF2">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nsid w:val="36E51F65"/>
    <w:multiLevelType w:val="hybridMultilevel"/>
    <w:tmpl w:val="B908F3A4"/>
    <w:lvl w:ilvl="0" w:tplc="C148977A">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617"/>
    <w:rsid w:val="00002DFE"/>
    <w:rsid w:val="0001753B"/>
    <w:rsid w:val="00020B61"/>
    <w:rsid w:val="00020E33"/>
    <w:rsid w:val="000222AE"/>
    <w:rsid w:val="0002380F"/>
    <w:rsid w:val="0003620B"/>
    <w:rsid w:val="00036CF3"/>
    <w:rsid w:val="0004269F"/>
    <w:rsid w:val="00046330"/>
    <w:rsid w:val="00053714"/>
    <w:rsid w:val="00057514"/>
    <w:rsid w:val="00062892"/>
    <w:rsid w:val="0006495E"/>
    <w:rsid w:val="00064DF8"/>
    <w:rsid w:val="000667FF"/>
    <w:rsid w:val="000700E7"/>
    <w:rsid w:val="00071203"/>
    <w:rsid w:val="000745A2"/>
    <w:rsid w:val="00074981"/>
    <w:rsid w:val="00075907"/>
    <w:rsid w:val="00080B51"/>
    <w:rsid w:val="0008294C"/>
    <w:rsid w:val="00083ED6"/>
    <w:rsid w:val="00097BE5"/>
    <w:rsid w:val="000A13F4"/>
    <w:rsid w:val="000A26AC"/>
    <w:rsid w:val="000A6689"/>
    <w:rsid w:val="000B2E37"/>
    <w:rsid w:val="000B3C71"/>
    <w:rsid w:val="000B5AFB"/>
    <w:rsid w:val="000B6979"/>
    <w:rsid w:val="000C0A92"/>
    <w:rsid w:val="000C4719"/>
    <w:rsid w:val="000C51D4"/>
    <w:rsid w:val="000C5EDB"/>
    <w:rsid w:val="000C6187"/>
    <w:rsid w:val="000C7745"/>
    <w:rsid w:val="000D03B2"/>
    <w:rsid w:val="000D4897"/>
    <w:rsid w:val="000D6F62"/>
    <w:rsid w:val="000E12C9"/>
    <w:rsid w:val="000E1B42"/>
    <w:rsid w:val="000E1BFD"/>
    <w:rsid w:val="000E3687"/>
    <w:rsid w:val="000E6C80"/>
    <w:rsid w:val="000E7F42"/>
    <w:rsid w:val="000F3E39"/>
    <w:rsid w:val="000F604F"/>
    <w:rsid w:val="0010686A"/>
    <w:rsid w:val="0010743C"/>
    <w:rsid w:val="00111B77"/>
    <w:rsid w:val="00113DFF"/>
    <w:rsid w:val="001145C2"/>
    <w:rsid w:val="00114E6E"/>
    <w:rsid w:val="001213CE"/>
    <w:rsid w:val="00122912"/>
    <w:rsid w:val="00122B74"/>
    <w:rsid w:val="0013363D"/>
    <w:rsid w:val="001342E2"/>
    <w:rsid w:val="00142DD0"/>
    <w:rsid w:val="00142FCB"/>
    <w:rsid w:val="00143700"/>
    <w:rsid w:val="0014619E"/>
    <w:rsid w:val="00146BF6"/>
    <w:rsid w:val="00151FAB"/>
    <w:rsid w:val="00152252"/>
    <w:rsid w:val="00152364"/>
    <w:rsid w:val="00152FE2"/>
    <w:rsid w:val="00153185"/>
    <w:rsid w:val="001533B9"/>
    <w:rsid w:val="0015539E"/>
    <w:rsid w:val="0015632C"/>
    <w:rsid w:val="00156587"/>
    <w:rsid w:val="001609FA"/>
    <w:rsid w:val="00160D05"/>
    <w:rsid w:val="00161657"/>
    <w:rsid w:val="00163BA2"/>
    <w:rsid w:val="0016407C"/>
    <w:rsid w:val="00164D3A"/>
    <w:rsid w:val="00170637"/>
    <w:rsid w:val="00172834"/>
    <w:rsid w:val="00180051"/>
    <w:rsid w:val="00180C77"/>
    <w:rsid w:val="001818C1"/>
    <w:rsid w:val="00181D67"/>
    <w:rsid w:val="00181DBB"/>
    <w:rsid w:val="00185F4E"/>
    <w:rsid w:val="001879F7"/>
    <w:rsid w:val="00194459"/>
    <w:rsid w:val="00194763"/>
    <w:rsid w:val="00197A7F"/>
    <w:rsid w:val="001A1F95"/>
    <w:rsid w:val="001A41C0"/>
    <w:rsid w:val="001A6C06"/>
    <w:rsid w:val="001B0456"/>
    <w:rsid w:val="001B4434"/>
    <w:rsid w:val="001B4688"/>
    <w:rsid w:val="001B6AB2"/>
    <w:rsid w:val="001C041D"/>
    <w:rsid w:val="001C1A3A"/>
    <w:rsid w:val="001C585F"/>
    <w:rsid w:val="001C7722"/>
    <w:rsid w:val="001C7D78"/>
    <w:rsid w:val="001D2ABA"/>
    <w:rsid w:val="001D79FB"/>
    <w:rsid w:val="001D7FB5"/>
    <w:rsid w:val="001E0B55"/>
    <w:rsid w:val="001E602F"/>
    <w:rsid w:val="001E7B97"/>
    <w:rsid w:val="001F389A"/>
    <w:rsid w:val="001F70B4"/>
    <w:rsid w:val="002004E3"/>
    <w:rsid w:val="0020066B"/>
    <w:rsid w:val="00200D02"/>
    <w:rsid w:val="0020183E"/>
    <w:rsid w:val="00204F66"/>
    <w:rsid w:val="00207514"/>
    <w:rsid w:val="0021077D"/>
    <w:rsid w:val="002116D6"/>
    <w:rsid w:val="002133C8"/>
    <w:rsid w:val="00213A8C"/>
    <w:rsid w:val="00214A4A"/>
    <w:rsid w:val="00214F11"/>
    <w:rsid w:val="00217C8B"/>
    <w:rsid w:val="00220238"/>
    <w:rsid w:val="00222C32"/>
    <w:rsid w:val="00225475"/>
    <w:rsid w:val="002264AD"/>
    <w:rsid w:val="0023419A"/>
    <w:rsid w:val="00234A2D"/>
    <w:rsid w:val="00237657"/>
    <w:rsid w:val="00241CF7"/>
    <w:rsid w:val="00242152"/>
    <w:rsid w:val="00243D53"/>
    <w:rsid w:val="00245208"/>
    <w:rsid w:val="0025169D"/>
    <w:rsid w:val="00251FE0"/>
    <w:rsid w:val="002573FB"/>
    <w:rsid w:val="00260CB1"/>
    <w:rsid w:val="002666DD"/>
    <w:rsid w:val="00266B50"/>
    <w:rsid w:val="00270BAE"/>
    <w:rsid w:val="00280FA5"/>
    <w:rsid w:val="002817B2"/>
    <w:rsid w:val="00281AC7"/>
    <w:rsid w:val="00281AF3"/>
    <w:rsid w:val="00282824"/>
    <w:rsid w:val="0028369F"/>
    <w:rsid w:val="00283D02"/>
    <w:rsid w:val="002851A2"/>
    <w:rsid w:val="00287849"/>
    <w:rsid w:val="002929F0"/>
    <w:rsid w:val="00292CF4"/>
    <w:rsid w:val="002971B9"/>
    <w:rsid w:val="002A0242"/>
    <w:rsid w:val="002A1875"/>
    <w:rsid w:val="002A5B94"/>
    <w:rsid w:val="002B0CFD"/>
    <w:rsid w:val="002B0DEB"/>
    <w:rsid w:val="002B11F5"/>
    <w:rsid w:val="002B2F11"/>
    <w:rsid w:val="002B4B0A"/>
    <w:rsid w:val="002B5701"/>
    <w:rsid w:val="002B5A38"/>
    <w:rsid w:val="002C38D0"/>
    <w:rsid w:val="002C3B7B"/>
    <w:rsid w:val="002C62E6"/>
    <w:rsid w:val="002C70E2"/>
    <w:rsid w:val="002C72BA"/>
    <w:rsid w:val="002C76A9"/>
    <w:rsid w:val="002C7ACC"/>
    <w:rsid w:val="002D1602"/>
    <w:rsid w:val="002D21A4"/>
    <w:rsid w:val="002D633D"/>
    <w:rsid w:val="002E19D4"/>
    <w:rsid w:val="002E1ABE"/>
    <w:rsid w:val="002E2E90"/>
    <w:rsid w:val="002F0B67"/>
    <w:rsid w:val="002F21EF"/>
    <w:rsid w:val="002F2BB8"/>
    <w:rsid w:val="002F30F1"/>
    <w:rsid w:val="002F5B98"/>
    <w:rsid w:val="002F6FAF"/>
    <w:rsid w:val="00304C44"/>
    <w:rsid w:val="00306FA1"/>
    <w:rsid w:val="00310A39"/>
    <w:rsid w:val="0031390A"/>
    <w:rsid w:val="00313D5A"/>
    <w:rsid w:val="003152EE"/>
    <w:rsid w:val="0031615E"/>
    <w:rsid w:val="00316165"/>
    <w:rsid w:val="0031685D"/>
    <w:rsid w:val="003270A0"/>
    <w:rsid w:val="003309B0"/>
    <w:rsid w:val="00330E76"/>
    <w:rsid w:val="00331A84"/>
    <w:rsid w:val="00333762"/>
    <w:rsid w:val="00336F17"/>
    <w:rsid w:val="003400C8"/>
    <w:rsid w:val="00342568"/>
    <w:rsid w:val="003448FE"/>
    <w:rsid w:val="00346FC0"/>
    <w:rsid w:val="00350A2B"/>
    <w:rsid w:val="00351220"/>
    <w:rsid w:val="00351FC5"/>
    <w:rsid w:val="00352AC0"/>
    <w:rsid w:val="00353032"/>
    <w:rsid w:val="00355D5D"/>
    <w:rsid w:val="00360979"/>
    <w:rsid w:val="00365ECD"/>
    <w:rsid w:val="003660A2"/>
    <w:rsid w:val="0037066E"/>
    <w:rsid w:val="00371D8D"/>
    <w:rsid w:val="00373157"/>
    <w:rsid w:val="00375102"/>
    <w:rsid w:val="0038159A"/>
    <w:rsid w:val="00384FB1"/>
    <w:rsid w:val="003856A5"/>
    <w:rsid w:val="00390523"/>
    <w:rsid w:val="00392CBC"/>
    <w:rsid w:val="00392CC3"/>
    <w:rsid w:val="0039648B"/>
    <w:rsid w:val="003A0BCF"/>
    <w:rsid w:val="003A0C38"/>
    <w:rsid w:val="003A3D82"/>
    <w:rsid w:val="003B30B8"/>
    <w:rsid w:val="003B35A1"/>
    <w:rsid w:val="003B4DAB"/>
    <w:rsid w:val="003B4EB7"/>
    <w:rsid w:val="003B6F50"/>
    <w:rsid w:val="003C7B08"/>
    <w:rsid w:val="003D138B"/>
    <w:rsid w:val="003D211A"/>
    <w:rsid w:val="003D2568"/>
    <w:rsid w:val="003D2F2C"/>
    <w:rsid w:val="003E228D"/>
    <w:rsid w:val="003E2D88"/>
    <w:rsid w:val="003E7CFE"/>
    <w:rsid w:val="003F13E1"/>
    <w:rsid w:val="003F4D93"/>
    <w:rsid w:val="003F57F5"/>
    <w:rsid w:val="003F657A"/>
    <w:rsid w:val="0040108B"/>
    <w:rsid w:val="004021D5"/>
    <w:rsid w:val="004050CE"/>
    <w:rsid w:val="0040689D"/>
    <w:rsid w:val="004100BE"/>
    <w:rsid w:val="004100E5"/>
    <w:rsid w:val="00410250"/>
    <w:rsid w:val="00412E8C"/>
    <w:rsid w:val="00414CD0"/>
    <w:rsid w:val="00415F3C"/>
    <w:rsid w:val="0041771A"/>
    <w:rsid w:val="00421AF7"/>
    <w:rsid w:val="0042214F"/>
    <w:rsid w:val="004222C7"/>
    <w:rsid w:val="004270CC"/>
    <w:rsid w:val="0043349E"/>
    <w:rsid w:val="00442DD1"/>
    <w:rsid w:val="00444F8B"/>
    <w:rsid w:val="004450B1"/>
    <w:rsid w:val="00446A9B"/>
    <w:rsid w:val="004473E4"/>
    <w:rsid w:val="00447A1E"/>
    <w:rsid w:val="004550E2"/>
    <w:rsid w:val="00457EA3"/>
    <w:rsid w:val="004636F5"/>
    <w:rsid w:val="00465CFD"/>
    <w:rsid w:val="0046645E"/>
    <w:rsid w:val="00472A36"/>
    <w:rsid w:val="004760B0"/>
    <w:rsid w:val="00476F91"/>
    <w:rsid w:val="00483406"/>
    <w:rsid w:val="00483D0C"/>
    <w:rsid w:val="0049276B"/>
    <w:rsid w:val="004A18E6"/>
    <w:rsid w:val="004A2AE2"/>
    <w:rsid w:val="004A359A"/>
    <w:rsid w:val="004A7539"/>
    <w:rsid w:val="004B3006"/>
    <w:rsid w:val="004B38EA"/>
    <w:rsid w:val="004B6F6B"/>
    <w:rsid w:val="004B7AFD"/>
    <w:rsid w:val="004C37BF"/>
    <w:rsid w:val="004D01C5"/>
    <w:rsid w:val="004D1CFD"/>
    <w:rsid w:val="004D35B4"/>
    <w:rsid w:val="004D5EFB"/>
    <w:rsid w:val="004D6EE7"/>
    <w:rsid w:val="004D7BE8"/>
    <w:rsid w:val="004E33E6"/>
    <w:rsid w:val="004E464D"/>
    <w:rsid w:val="004F3CC2"/>
    <w:rsid w:val="004F4148"/>
    <w:rsid w:val="004F6356"/>
    <w:rsid w:val="00500EA9"/>
    <w:rsid w:val="005010B3"/>
    <w:rsid w:val="00502503"/>
    <w:rsid w:val="00503569"/>
    <w:rsid w:val="00503737"/>
    <w:rsid w:val="00504363"/>
    <w:rsid w:val="0050557A"/>
    <w:rsid w:val="00505F81"/>
    <w:rsid w:val="005069EC"/>
    <w:rsid w:val="00506F32"/>
    <w:rsid w:val="00507481"/>
    <w:rsid w:val="00511DA3"/>
    <w:rsid w:val="00512EBD"/>
    <w:rsid w:val="0051378C"/>
    <w:rsid w:val="00515BDC"/>
    <w:rsid w:val="005165E3"/>
    <w:rsid w:val="00517F92"/>
    <w:rsid w:val="00534CA4"/>
    <w:rsid w:val="00536B4F"/>
    <w:rsid w:val="005417FF"/>
    <w:rsid w:val="00542034"/>
    <w:rsid w:val="005446D5"/>
    <w:rsid w:val="00550CEE"/>
    <w:rsid w:val="00557937"/>
    <w:rsid w:val="00557C8E"/>
    <w:rsid w:val="00560715"/>
    <w:rsid w:val="00561DB0"/>
    <w:rsid w:val="00563496"/>
    <w:rsid w:val="00565DD2"/>
    <w:rsid w:val="00570218"/>
    <w:rsid w:val="0057078F"/>
    <w:rsid w:val="00571D29"/>
    <w:rsid w:val="0057299F"/>
    <w:rsid w:val="00573F02"/>
    <w:rsid w:val="005757BB"/>
    <w:rsid w:val="005762F8"/>
    <w:rsid w:val="00576F82"/>
    <w:rsid w:val="005805B1"/>
    <w:rsid w:val="00580741"/>
    <w:rsid w:val="00584AF2"/>
    <w:rsid w:val="00584B30"/>
    <w:rsid w:val="0058507C"/>
    <w:rsid w:val="0059122D"/>
    <w:rsid w:val="00592739"/>
    <w:rsid w:val="00593841"/>
    <w:rsid w:val="00594E60"/>
    <w:rsid w:val="005A5A57"/>
    <w:rsid w:val="005A737E"/>
    <w:rsid w:val="005B1568"/>
    <w:rsid w:val="005B51C7"/>
    <w:rsid w:val="005C3DB2"/>
    <w:rsid w:val="005D0D17"/>
    <w:rsid w:val="005E0022"/>
    <w:rsid w:val="005E235E"/>
    <w:rsid w:val="005F0E20"/>
    <w:rsid w:val="005F20DB"/>
    <w:rsid w:val="005F38F1"/>
    <w:rsid w:val="005F3CDA"/>
    <w:rsid w:val="005F5E82"/>
    <w:rsid w:val="005F77D5"/>
    <w:rsid w:val="00600B88"/>
    <w:rsid w:val="006017DA"/>
    <w:rsid w:val="00603229"/>
    <w:rsid w:val="00604842"/>
    <w:rsid w:val="00604A9C"/>
    <w:rsid w:val="00605ED8"/>
    <w:rsid w:val="006072E1"/>
    <w:rsid w:val="006135E9"/>
    <w:rsid w:val="0061517B"/>
    <w:rsid w:val="006155EE"/>
    <w:rsid w:val="00615CCC"/>
    <w:rsid w:val="00616442"/>
    <w:rsid w:val="006210AC"/>
    <w:rsid w:val="00621798"/>
    <w:rsid w:val="006247F8"/>
    <w:rsid w:val="006338AC"/>
    <w:rsid w:val="006354E8"/>
    <w:rsid w:val="006441DD"/>
    <w:rsid w:val="0064464E"/>
    <w:rsid w:val="00646D84"/>
    <w:rsid w:val="006514AB"/>
    <w:rsid w:val="006514AF"/>
    <w:rsid w:val="006525CE"/>
    <w:rsid w:val="0065406E"/>
    <w:rsid w:val="00654E17"/>
    <w:rsid w:val="00656EF4"/>
    <w:rsid w:val="0065752A"/>
    <w:rsid w:val="0066072E"/>
    <w:rsid w:val="00662C6A"/>
    <w:rsid w:val="00664F7B"/>
    <w:rsid w:val="00665F52"/>
    <w:rsid w:val="00666BED"/>
    <w:rsid w:val="00670B54"/>
    <w:rsid w:val="00671659"/>
    <w:rsid w:val="006723A0"/>
    <w:rsid w:val="00680D7B"/>
    <w:rsid w:val="00683754"/>
    <w:rsid w:val="0068688B"/>
    <w:rsid w:val="00687346"/>
    <w:rsid w:val="00691501"/>
    <w:rsid w:val="0069405C"/>
    <w:rsid w:val="006948C3"/>
    <w:rsid w:val="00695037"/>
    <w:rsid w:val="006976E9"/>
    <w:rsid w:val="00697C13"/>
    <w:rsid w:val="006A0A22"/>
    <w:rsid w:val="006A0AEE"/>
    <w:rsid w:val="006A4908"/>
    <w:rsid w:val="006A73C8"/>
    <w:rsid w:val="006B1E90"/>
    <w:rsid w:val="006B22B5"/>
    <w:rsid w:val="006B4716"/>
    <w:rsid w:val="006C0CA9"/>
    <w:rsid w:val="006C408E"/>
    <w:rsid w:val="006C717F"/>
    <w:rsid w:val="006D765D"/>
    <w:rsid w:val="006E0108"/>
    <w:rsid w:val="006E1DE4"/>
    <w:rsid w:val="006E3C7C"/>
    <w:rsid w:val="006E55C7"/>
    <w:rsid w:val="006E56E0"/>
    <w:rsid w:val="006E6D50"/>
    <w:rsid w:val="006E78D7"/>
    <w:rsid w:val="006F2FF3"/>
    <w:rsid w:val="006F3382"/>
    <w:rsid w:val="006F38E5"/>
    <w:rsid w:val="006F3E23"/>
    <w:rsid w:val="006F6F50"/>
    <w:rsid w:val="006F715F"/>
    <w:rsid w:val="006F77D3"/>
    <w:rsid w:val="00700FC3"/>
    <w:rsid w:val="0070151B"/>
    <w:rsid w:val="007064F1"/>
    <w:rsid w:val="00712B22"/>
    <w:rsid w:val="007170BC"/>
    <w:rsid w:val="00720FFA"/>
    <w:rsid w:val="00721C73"/>
    <w:rsid w:val="00723B3A"/>
    <w:rsid w:val="00723FD4"/>
    <w:rsid w:val="00724D94"/>
    <w:rsid w:val="00726095"/>
    <w:rsid w:val="007264E4"/>
    <w:rsid w:val="007318F5"/>
    <w:rsid w:val="00732840"/>
    <w:rsid w:val="00733A9F"/>
    <w:rsid w:val="00735C85"/>
    <w:rsid w:val="00737F92"/>
    <w:rsid w:val="00740103"/>
    <w:rsid w:val="00740681"/>
    <w:rsid w:val="0074280E"/>
    <w:rsid w:val="00745F82"/>
    <w:rsid w:val="0074630A"/>
    <w:rsid w:val="007464A2"/>
    <w:rsid w:val="00746783"/>
    <w:rsid w:val="007523FA"/>
    <w:rsid w:val="007549F2"/>
    <w:rsid w:val="00754F2C"/>
    <w:rsid w:val="00755900"/>
    <w:rsid w:val="00755E24"/>
    <w:rsid w:val="0075767F"/>
    <w:rsid w:val="00760BF1"/>
    <w:rsid w:val="00760C60"/>
    <w:rsid w:val="00761263"/>
    <w:rsid w:val="0076225A"/>
    <w:rsid w:val="00764F77"/>
    <w:rsid w:val="00765012"/>
    <w:rsid w:val="0076566F"/>
    <w:rsid w:val="00766970"/>
    <w:rsid w:val="00767361"/>
    <w:rsid w:val="007708A4"/>
    <w:rsid w:val="007710DB"/>
    <w:rsid w:val="007718F2"/>
    <w:rsid w:val="00773E25"/>
    <w:rsid w:val="00774749"/>
    <w:rsid w:val="00776280"/>
    <w:rsid w:val="00777CEF"/>
    <w:rsid w:val="00777F6B"/>
    <w:rsid w:val="007814B0"/>
    <w:rsid w:val="007818C4"/>
    <w:rsid w:val="00782ADA"/>
    <w:rsid w:val="00786BDC"/>
    <w:rsid w:val="007907FA"/>
    <w:rsid w:val="0079233D"/>
    <w:rsid w:val="00794E2B"/>
    <w:rsid w:val="00795A54"/>
    <w:rsid w:val="0079779A"/>
    <w:rsid w:val="007A0965"/>
    <w:rsid w:val="007A3A90"/>
    <w:rsid w:val="007A53D5"/>
    <w:rsid w:val="007A675D"/>
    <w:rsid w:val="007A7725"/>
    <w:rsid w:val="007B01E1"/>
    <w:rsid w:val="007B247C"/>
    <w:rsid w:val="007B3C2B"/>
    <w:rsid w:val="007B5499"/>
    <w:rsid w:val="007B7A48"/>
    <w:rsid w:val="007C04E6"/>
    <w:rsid w:val="007C50CF"/>
    <w:rsid w:val="007C529A"/>
    <w:rsid w:val="007D08BF"/>
    <w:rsid w:val="007D1B26"/>
    <w:rsid w:val="007D54D5"/>
    <w:rsid w:val="007D7D00"/>
    <w:rsid w:val="007E4488"/>
    <w:rsid w:val="007E480D"/>
    <w:rsid w:val="007E50D8"/>
    <w:rsid w:val="007F3CBF"/>
    <w:rsid w:val="007F6D13"/>
    <w:rsid w:val="007F7E6B"/>
    <w:rsid w:val="0080464A"/>
    <w:rsid w:val="008126CF"/>
    <w:rsid w:val="00812E4D"/>
    <w:rsid w:val="00817E5D"/>
    <w:rsid w:val="008213FA"/>
    <w:rsid w:val="00822FD6"/>
    <w:rsid w:val="008255FA"/>
    <w:rsid w:val="00825B27"/>
    <w:rsid w:val="00827ED7"/>
    <w:rsid w:val="0083360F"/>
    <w:rsid w:val="00833890"/>
    <w:rsid w:val="008346BF"/>
    <w:rsid w:val="00834C2F"/>
    <w:rsid w:val="00840287"/>
    <w:rsid w:val="00845D8E"/>
    <w:rsid w:val="00846867"/>
    <w:rsid w:val="008477EC"/>
    <w:rsid w:val="008530AE"/>
    <w:rsid w:val="00854651"/>
    <w:rsid w:val="008571B9"/>
    <w:rsid w:val="008605F1"/>
    <w:rsid w:val="008628A9"/>
    <w:rsid w:val="00862C38"/>
    <w:rsid w:val="00867209"/>
    <w:rsid w:val="00872CC1"/>
    <w:rsid w:val="00883B62"/>
    <w:rsid w:val="00884093"/>
    <w:rsid w:val="008846C9"/>
    <w:rsid w:val="0088711A"/>
    <w:rsid w:val="008906B4"/>
    <w:rsid w:val="00893D25"/>
    <w:rsid w:val="00894F1F"/>
    <w:rsid w:val="00896935"/>
    <w:rsid w:val="00897A5F"/>
    <w:rsid w:val="008A40C0"/>
    <w:rsid w:val="008B3C7D"/>
    <w:rsid w:val="008B3F94"/>
    <w:rsid w:val="008B6210"/>
    <w:rsid w:val="008D0F22"/>
    <w:rsid w:val="008D5D0A"/>
    <w:rsid w:val="008D69AF"/>
    <w:rsid w:val="008D6C5D"/>
    <w:rsid w:val="008E2AA3"/>
    <w:rsid w:val="008E5817"/>
    <w:rsid w:val="008F003B"/>
    <w:rsid w:val="008F475E"/>
    <w:rsid w:val="008F6BA3"/>
    <w:rsid w:val="008F70A9"/>
    <w:rsid w:val="009024AD"/>
    <w:rsid w:val="00907A5F"/>
    <w:rsid w:val="0091107E"/>
    <w:rsid w:val="0091326F"/>
    <w:rsid w:val="00916703"/>
    <w:rsid w:val="00921A4E"/>
    <w:rsid w:val="00921B1A"/>
    <w:rsid w:val="0092246B"/>
    <w:rsid w:val="00923D33"/>
    <w:rsid w:val="00925430"/>
    <w:rsid w:val="00926D69"/>
    <w:rsid w:val="009311B5"/>
    <w:rsid w:val="00931D27"/>
    <w:rsid w:val="00932735"/>
    <w:rsid w:val="00933054"/>
    <w:rsid w:val="009337A4"/>
    <w:rsid w:val="0093458F"/>
    <w:rsid w:val="00940776"/>
    <w:rsid w:val="00941BBD"/>
    <w:rsid w:val="00941F48"/>
    <w:rsid w:val="009424D7"/>
    <w:rsid w:val="00943F58"/>
    <w:rsid w:val="00946A91"/>
    <w:rsid w:val="00952E49"/>
    <w:rsid w:val="009550DD"/>
    <w:rsid w:val="00962CF3"/>
    <w:rsid w:val="00964EEC"/>
    <w:rsid w:val="00964F04"/>
    <w:rsid w:val="00972820"/>
    <w:rsid w:val="0097288E"/>
    <w:rsid w:val="009736B4"/>
    <w:rsid w:val="0097769E"/>
    <w:rsid w:val="00977898"/>
    <w:rsid w:val="00980B0C"/>
    <w:rsid w:val="00982E09"/>
    <w:rsid w:val="00983B97"/>
    <w:rsid w:val="009847D2"/>
    <w:rsid w:val="00985D6A"/>
    <w:rsid w:val="009873D3"/>
    <w:rsid w:val="00992271"/>
    <w:rsid w:val="00997A64"/>
    <w:rsid w:val="009A2908"/>
    <w:rsid w:val="009A40BE"/>
    <w:rsid w:val="009A6DEB"/>
    <w:rsid w:val="009B25F5"/>
    <w:rsid w:val="009B52E7"/>
    <w:rsid w:val="009C06AF"/>
    <w:rsid w:val="009C0C6F"/>
    <w:rsid w:val="009C4F42"/>
    <w:rsid w:val="009C6364"/>
    <w:rsid w:val="009D16AB"/>
    <w:rsid w:val="009D1A15"/>
    <w:rsid w:val="009D7346"/>
    <w:rsid w:val="009E1591"/>
    <w:rsid w:val="009E61E0"/>
    <w:rsid w:val="009E656E"/>
    <w:rsid w:val="009F1551"/>
    <w:rsid w:val="009F2973"/>
    <w:rsid w:val="009F29A4"/>
    <w:rsid w:val="009F2B8B"/>
    <w:rsid w:val="009F738E"/>
    <w:rsid w:val="009F7583"/>
    <w:rsid w:val="009F7B3B"/>
    <w:rsid w:val="00A00606"/>
    <w:rsid w:val="00A01D87"/>
    <w:rsid w:val="00A1363D"/>
    <w:rsid w:val="00A13A6F"/>
    <w:rsid w:val="00A13B57"/>
    <w:rsid w:val="00A13CD5"/>
    <w:rsid w:val="00A14060"/>
    <w:rsid w:val="00A20DD9"/>
    <w:rsid w:val="00A23CFA"/>
    <w:rsid w:val="00A31A93"/>
    <w:rsid w:val="00A32022"/>
    <w:rsid w:val="00A324A2"/>
    <w:rsid w:val="00A37687"/>
    <w:rsid w:val="00A40E00"/>
    <w:rsid w:val="00A41CF2"/>
    <w:rsid w:val="00A45535"/>
    <w:rsid w:val="00A46AF9"/>
    <w:rsid w:val="00A503B9"/>
    <w:rsid w:val="00A5161A"/>
    <w:rsid w:val="00A52D67"/>
    <w:rsid w:val="00A53C0F"/>
    <w:rsid w:val="00A570D1"/>
    <w:rsid w:val="00A57C44"/>
    <w:rsid w:val="00A57F25"/>
    <w:rsid w:val="00A57FE3"/>
    <w:rsid w:val="00A6294A"/>
    <w:rsid w:val="00A649B9"/>
    <w:rsid w:val="00A65A18"/>
    <w:rsid w:val="00A65B0D"/>
    <w:rsid w:val="00A65B30"/>
    <w:rsid w:val="00A65C65"/>
    <w:rsid w:val="00A66B34"/>
    <w:rsid w:val="00A70930"/>
    <w:rsid w:val="00A7415F"/>
    <w:rsid w:val="00A812A2"/>
    <w:rsid w:val="00A82EA8"/>
    <w:rsid w:val="00A841E7"/>
    <w:rsid w:val="00A84814"/>
    <w:rsid w:val="00A863F3"/>
    <w:rsid w:val="00A8680B"/>
    <w:rsid w:val="00A868E3"/>
    <w:rsid w:val="00A90AE4"/>
    <w:rsid w:val="00A913B8"/>
    <w:rsid w:val="00A915C0"/>
    <w:rsid w:val="00A91851"/>
    <w:rsid w:val="00A92C53"/>
    <w:rsid w:val="00A9346E"/>
    <w:rsid w:val="00A96B84"/>
    <w:rsid w:val="00AA0F0A"/>
    <w:rsid w:val="00AA2144"/>
    <w:rsid w:val="00AA296B"/>
    <w:rsid w:val="00AA3388"/>
    <w:rsid w:val="00AA51D6"/>
    <w:rsid w:val="00AA671A"/>
    <w:rsid w:val="00AB4D39"/>
    <w:rsid w:val="00AB56E3"/>
    <w:rsid w:val="00AC0389"/>
    <w:rsid w:val="00AC1055"/>
    <w:rsid w:val="00AC55D8"/>
    <w:rsid w:val="00AC5B3F"/>
    <w:rsid w:val="00AC5DB9"/>
    <w:rsid w:val="00AC7343"/>
    <w:rsid w:val="00AC7AC9"/>
    <w:rsid w:val="00AC7EB6"/>
    <w:rsid w:val="00AD0587"/>
    <w:rsid w:val="00AD2DDE"/>
    <w:rsid w:val="00AD30DC"/>
    <w:rsid w:val="00AD475E"/>
    <w:rsid w:val="00AD5314"/>
    <w:rsid w:val="00AD5577"/>
    <w:rsid w:val="00AD7479"/>
    <w:rsid w:val="00AD7619"/>
    <w:rsid w:val="00AD78FC"/>
    <w:rsid w:val="00AE01D1"/>
    <w:rsid w:val="00AF0D26"/>
    <w:rsid w:val="00AF1D5C"/>
    <w:rsid w:val="00AF1F58"/>
    <w:rsid w:val="00AF7D43"/>
    <w:rsid w:val="00B03386"/>
    <w:rsid w:val="00B0615A"/>
    <w:rsid w:val="00B070C3"/>
    <w:rsid w:val="00B15A00"/>
    <w:rsid w:val="00B173CC"/>
    <w:rsid w:val="00B17DFB"/>
    <w:rsid w:val="00B17F7E"/>
    <w:rsid w:val="00B20A28"/>
    <w:rsid w:val="00B2150E"/>
    <w:rsid w:val="00B22DC8"/>
    <w:rsid w:val="00B250A4"/>
    <w:rsid w:val="00B251A0"/>
    <w:rsid w:val="00B265E5"/>
    <w:rsid w:val="00B26648"/>
    <w:rsid w:val="00B26FD9"/>
    <w:rsid w:val="00B309C8"/>
    <w:rsid w:val="00B34731"/>
    <w:rsid w:val="00B40085"/>
    <w:rsid w:val="00B41679"/>
    <w:rsid w:val="00B42648"/>
    <w:rsid w:val="00B4285D"/>
    <w:rsid w:val="00B43C20"/>
    <w:rsid w:val="00B45EE3"/>
    <w:rsid w:val="00B46C65"/>
    <w:rsid w:val="00B475DE"/>
    <w:rsid w:val="00B55476"/>
    <w:rsid w:val="00B55738"/>
    <w:rsid w:val="00B56E76"/>
    <w:rsid w:val="00B5766E"/>
    <w:rsid w:val="00B642C8"/>
    <w:rsid w:val="00B64EBA"/>
    <w:rsid w:val="00B65907"/>
    <w:rsid w:val="00B664E4"/>
    <w:rsid w:val="00B674E4"/>
    <w:rsid w:val="00B675BD"/>
    <w:rsid w:val="00B71267"/>
    <w:rsid w:val="00B73D28"/>
    <w:rsid w:val="00B75F46"/>
    <w:rsid w:val="00B76BAB"/>
    <w:rsid w:val="00B81692"/>
    <w:rsid w:val="00B87CC3"/>
    <w:rsid w:val="00B902C2"/>
    <w:rsid w:val="00B94634"/>
    <w:rsid w:val="00BB20BE"/>
    <w:rsid w:val="00BB22F3"/>
    <w:rsid w:val="00BC6A9B"/>
    <w:rsid w:val="00BC78DF"/>
    <w:rsid w:val="00BD2C86"/>
    <w:rsid w:val="00BD418C"/>
    <w:rsid w:val="00BD47FE"/>
    <w:rsid w:val="00BD5518"/>
    <w:rsid w:val="00BD5D48"/>
    <w:rsid w:val="00BE3E90"/>
    <w:rsid w:val="00BE693C"/>
    <w:rsid w:val="00BE7CCC"/>
    <w:rsid w:val="00BF10D5"/>
    <w:rsid w:val="00BF1330"/>
    <w:rsid w:val="00BF62A0"/>
    <w:rsid w:val="00BF7955"/>
    <w:rsid w:val="00C00BF3"/>
    <w:rsid w:val="00C01FFD"/>
    <w:rsid w:val="00C02387"/>
    <w:rsid w:val="00C10431"/>
    <w:rsid w:val="00C1051A"/>
    <w:rsid w:val="00C11813"/>
    <w:rsid w:val="00C12862"/>
    <w:rsid w:val="00C1629B"/>
    <w:rsid w:val="00C214E7"/>
    <w:rsid w:val="00C23D0F"/>
    <w:rsid w:val="00C275B1"/>
    <w:rsid w:val="00C305BF"/>
    <w:rsid w:val="00C34BB9"/>
    <w:rsid w:val="00C376AE"/>
    <w:rsid w:val="00C42D84"/>
    <w:rsid w:val="00C43685"/>
    <w:rsid w:val="00C43DA4"/>
    <w:rsid w:val="00C449F0"/>
    <w:rsid w:val="00C46432"/>
    <w:rsid w:val="00C52F1F"/>
    <w:rsid w:val="00C560DC"/>
    <w:rsid w:val="00C623C0"/>
    <w:rsid w:val="00C635A1"/>
    <w:rsid w:val="00C659E7"/>
    <w:rsid w:val="00C71009"/>
    <w:rsid w:val="00C7406F"/>
    <w:rsid w:val="00C741F1"/>
    <w:rsid w:val="00C761BC"/>
    <w:rsid w:val="00C802C2"/>
    <w:rsid w:val="00C82737"/>
    <w:rsid w:val="00C83E34"/>
    <w:rsid w:val="00C87C62"/>
    <w:rsid w:val="00C920EB"/>
    <w:rsid w:val="00C93A38"/>
    <w:rsid w:val="00C96CA1"/>
    <w:rsid w:val="00C9735B"/>
    <w:rsid w:val="00C976C7"/>
    <w:rsid w:val="00C97C25"/>
    <w:rsid w:val="00CA09D7"/>
    <w:rsid w:val="00CA0A45"/>
    <w:rsid w:val="00CA0C22"/>
    <w:rsid w:val="00CA14E4"/>
    <w:rsid w:val="00CA2634"/>
    <w:rsid w:val="00CA39C8"/>
    <w:rsid w:val="00CA4895"/>
    <w:rsid w:val="00CA7F07"/>
    <w:rsid w:val="00CB5453"/>
    <w:rsid w:val="00CC07C5"/>
    <w:rsid w:val="00CC6443"/>
    <w:rsid w:val="00CC758D"/>
    <w:rsid w:val="00CD1255"/>
    <w:rsid w:val="00CD1313"/>
    <w:rsid w:val="00CE1262"/>
    <w:rsid w:val="00CE24FA"/>
    <w:rsid w:val="00CE498D"/>
    <w:rsid w:val="00CE528D"/>
    <w:rsid w:val="00CE6AA7"/>
    <w:rsid w:val="00CF18F5"/>
    <w:rsid w:val="00CF24D4"/>
    <w:rsid w:val="00CF2DF4"/>
    <w:rsid w:val="00CF4513"/>
    <w:rsid w:val="00CF478D"/>
    <w:rsid w:val="00CF47D2"/>
    <w:rsid w:val="00CF556C"/>
    <w:rsid w:val="00CF576A"/>
    <w:rsid w:val="00CF615B"/>
    <w:rsid w:val="00CF6244"/>
    <w:rsid w:val="00D03885"/>
    <w:rsid w:val="00D07721"/>
    <w:rsid w:val="00D11394"/>
    <w:rsid w:val="00D11B62"/>
    <w:rsid w:val="00D13B6E"/>
    <w:rsid w:val="00D175D1"/>
    <w:rsid w:val="00D22075"/>
    <w:rsid w:val="00D247B8"/>
    <w:rsid w:val="00D25EF1"/>
    <w:rsid w:val="00D27279"/>
    <w:rsid w:val="00D279D2"/>
    <w:rsid w:val="00D306E2"/>
    <w:rsid w:val="00D309A3"/>
    <w:rsid w:val="00D30FA7"/>
    <w:rsid w:val="00D314F4"/>
    <w:rsid w:val="00D340F4"/>
    <w:rsid w:val="00D370F0"/>
    <w:rsid w:val="00D463F1"/>
    <w:rsid w:val="00D51D08"/>
    <w:rsid w:val="00D52B02"/>
    <w:rsid w:val="00D534D9"/>
    <w:rsid w:val="00D55051"/>
    <w:rsid w:val="00D553F8"/>
    <w:rsid w:val="00D566B5"/>
    <w:rsid w:val="00D57FE6"/>
    <w:rsid w:val="00D60D54"/>
    <w:rsid w:val="00D62DDB"/>
    <w:rsid w:val="00D6414C"/>
    <w:rsid w:val="00D663AD"/>
    <w:rsid w:val="00D666E9"/>
    <w:rsid w:val="00D7125F"/>
    <w:rsid w:val="00D72195"/>
    <w:rsid w:val="00D747A6"/>
    <w:rsid w:val="00D75023"/>
    <w:rsid w:val="00D75C19"/>
    <w:rsid w:val="00D81921"/>
    <w:rsid w:val="00D838E4"/>
    <w:rsid w:val="00D84157"/>
    <w:rsid w:val="00D84CD6"/>
    <w:rsid w:val="00D85E65"/>
    <w:rsid w:val="00D8608F"/>
    <w:rsid w:val="00D863AD"/>
    <w:rsid w:val="00D871D1"/>
    <w:rsid w:val="00D907A0"/>
    <w:rsid w:val="00D9182E"/>
    <w:rsid w:val="00D918F4"/>
    <w:rsid w:val="00D95679"/>
    <w:rsid w:val="00DA0CBD"/>
    <w:rsid w:val="00DA1556"/>
    <w:rsid w:val="00DA21F8"/>
    <w:rsid w:val="00DA47D2"/>
    <w:rsid w:val="00DA5010"/>
    <w:rsid w:val="00DB0F6F"/>
    <w:rsid w:val="00DB2F83"/>
    <w:rsid w:val="00DB6EBF"/>
    <w:rsid w:val="00DC19C5"/>
    <w:rsid w:val="00DC26F7"/>
    <w:rsid w:val="00DC2BAF"/>
    <w:rsid w:val="00DC30A2"/>
    <w:rsid w:val="00DC3730"/>
    <w:rsid w:val="00DC63B7"/>
    <w:rsid w:val="00DC64EC"/>
    <w:rsid w:val="00DD3DB0"/>
    <w:rsid w:val="00DD4B02"/>
    <w:rsid w:val="00DD6AA2"/>
    <w:rsid w:val="00DE3857"/>
    <w:rsid w:val="00DE46FF"/>
    <w:rsid w:val="00DE5426"/>
    <w:rsid w:val="00DE76E9"/>
    <w:rsid w:val="00DE7DD0"/>
    <w:rsid w:val="00DF0DA6"/>
    <w:rsid w:val="00DF30A5"/>
    <w:rsid w:val="00DF4DE9"/>
    <w:rsid w:val="00DF7689"/>
    <w:rsid w:val="00DF768E"/>
    <w:rsid w:val="00E022B4"/>
    <w:rsid w:val="00E02E8B"/>
    <w:rsid w:val="00E03750"/>
    <w:rsid w:val="00E12365"/>
    <w:rsid w:val="00E1246C"/>
    <w:rsid w:val="00E14AFD"/>
    <w:rsid w:val="00E15F6E"/>
    <w:rsid w:val="00E2000B"/>
    <w:rsid w:val="00E21619"/>
    <w:rsid w:val="00E248B7"/>
    <w:rsid w:val="00E27B52"/>
    <w:rsid w:val="00E3042E"/>
    <w:rsid w:val="00E30B23"/>
    <w:rsid w:val="00E33E32"/>
    <w:rsid w:val="00E33FE9"/>
    <w:rsid w:val="00E3446F"/>
    <w:rsid w:val="00E36436"/>
    <w:rsid w:val="00E41767"/>
    <w:rsid w:val="00E432FC"/>
    <w:rsid w:val="00E51AD2"/>
    <w:rsid w:val="00E51DD4"/>
    <w:rsid w:val="00E533DE"/>
    <w:rsid w:val="00E54182"/>
    <w:rsid w:val="00E54C13"/>
    <w:rsid w:val="00E5576B"/>
    <w:rsid w:val="00E56F77"/>
    <w:rsid w:val="00E57175"/>
    <w:rsid w:val="00E57EBF"/>
    <w:rsid w:val="00E63FBF"/>
    <w:rsid w:val="00E65CC6"/>
    <w:rsid w:val="00E70C81"/>
    <w:rsid w:val="00E7112B"/>
    <w:rsid w:val="00E71449"/>
    <w:rsid w:val="00E71FF3"/>
    <w:rsid w:val="00E72B17"/>
    <w:rsid w:val="00E73259"/>
    <w:rsid w:val="00E74AAB"/>
    <w:rsid w:val="00E75C8E"/>
    <w:rsid w:val="00E77C77"/>
    <w:rsid w:val="00E80808"/>
    <w:rsid w:val="00E80C98"/>
    <w:rsid w:val="00E822A0"/>
    <w:rsid w:val="00E848D5"/>
    <w:rsid w:val="00E85A1D"/>
    <w:rsid w:val="00E90FC3"/>
    <w:rsid w:val="00EA1740"/>
    <w:rsid w:val="00EA18B9"/>
    <w:rsid w:val="00EA2380"/>
    <w:rsid w:val="00EA2C52"/>
    <w:rsid w:val="00EA3A85"/>
    <w:rsid w:val="00EB35A9"/>
    <w:rsid w:val="00EB7DB4"/>
    <w:rsid w:val="00EC3FD6"/>
    <w:rsid w:val="00EC44D5"/>
    <w:rsid w:val="00EC6E17"/>
    <w:rsid w:val="00EC7060"/>
    <w:rsid w:val="00ED364B"/>
    <w:rsid w:val="00ED3945"/>
    <w:rsid w:val="00EE20C4"/>
    <w:rsid w:val="00EE4889"/>
    <w:rsid w:val="00EE6ED3"/>
    <w:rsid w:val="00EF1CD4"/>
    <w:rsid w:val="00EF5B4C"/>
    <w:rsid w:val="00EF6970"/>
    <w:rsid w:val="00EF6D4A"/>
    <w:rsid w:val="00EF798D"/>
    <w:rsid w:val="00F01D45"/>
    <w:rsid w:val="00F154F1"/>
    <w:rsid w:val="00F175F7"/>
    <w:rsid w:val="00F17B27"/>
    <w:rsid w:val="00F2423F"/>
    <w:rsid w:val="00F32387"/>
    <w:rsid w:val="00F32A90"/>
    <w:rsid w:val="00F34085"/>
    <w:rsid w:val="00F35E28"/>
    <w:rsid w:val="00F3750E"/>
    <w:rsid w:val="00F37961"/>
    <w:rsid w:val="00F41C51"/>
    <w:rsid w:val="00F433E0"/>
    <w:rsid w:val="00F438BF"/>
    <w:rsid w:val="00F449F7"/>
    <w:rsid w:val="00F44E84"/>
    <w:rsid w:val="00F44F6C"/>
    <w:rsid w:val="00F455AE"/>
    <w:rsid w:val="00F46F6F"/>
    <w:rsid w:val="00F50D17"/>
    <w:rsid w:val="00F52C50"/>
    <w:rsid w:val="00F54648"/>
    <w:rsid w:val="00F54D0A"/>
    <w:rsid w:val="00F5698B"/>
    <w:rsid w:val="00F5723B"/>
    <w:rsid w:val="00F60732"/>
    <w:rsid w:val="00F61805"/>
    <w:rsid w:val="00F63B6C"/>
    <w:rsid w:val="00F6451D"/>
    <w:rsid w:val="00F65645"/>
    <w:rsid w:val="00F662FC"/>
    <w:rsid w:val="00F66E8C"/>
    <w:rsid w:val="00F702BE"/>
    <w:rsid w:val="00F74D79"/>
    <w:rsid w:val="00F764B8"/>
    <w:rsid w:val="00F77083"/>
    <w:rsid w:val="00F779A6"/>
    <w:rsid w:val="00F81430"/>
    <w:rsid w:val="00F82CE5"/>
    <w:rsid w:val="00F838A0"/>
    <w:rsid w:val="00F84298"/>
    <w:rsid w:val="00F845C8"/>
    <w:rsid w:val="00F84F53"/>
    <w:rsid w:val="00F8528E"/>
    <w:rsid w:val="00F856EC"/>
    <w:rsid w:val="00F91602"/>
    <w:rsid w:val="00F91BA5"/>
    <w:rsid w:val="00F93BAD"/>
    <w:rsid w:val="00F941C5"/>
    <w:rsid w:val="00FA1DEE"/>
    <w:rsid w:val="00FA21F7"/>
    <w:rsid w:val="00FA38D4"/>
    <w:rsid w:val="00FA4AD1"/>
    <w:rsid w:val="00FA4DBF"/>
    <w:rsid w:val="00FA7D73"/>
    <w:rsid w:val="00FB2365"/>
    <w:rsid w:val="00FB30EE"/>
    <w:rsid w:val="00FB5F62"/>
    <w:rsid w:val="00FB7498"/>
    <w:rsid w:val="00FC219E"/>
    <w:rsid w:val="00FC3A37"/>
    <w:rsid w:val="00FC3E43"/>
    <w:rsid w:val="00FC47A5"/>
    <w:rsid w:val="00FC5530"/>
    <w:rsid w:val="00FC59F1"/>
    <w:rsid w:val="00FC6946"/>
    <w:rsid w:val="00FC6B87"/>
    <w:rsid w:val="00FC7058"/>
    <w:rsid w:val="00FD01A6"/>
    <w:rsid w:val="00FD0591"/>
    <w:rsid w:val="00FD6531"/>
    <w:rsid w:val="00FE2673"/>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customStyle="1" w:styleId="SinespaciadoCar">
    <w:name w:val="Sin espaciado Car"/>
    <w:link w:val="Sinespaciado"/>
    <w:uiPriority w:val="1"/>
    <w:locked/>
    <w:rsid w:val="006C0CA9"/>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FC6946"/>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50643">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1837782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100100645">
      <w:bodyDiv w:val="1"/>
      <w:marLeft w:val="0"/>
      <w:marRight w:val="0"/>
      <w:marTop w:val="0"/>
      <w:marBottom w:val="0"/>
      <w:divBdr>
        <w:top w:val="none" w:sz="0" w:space="0" w:color="auto"/>
        <w:left w:val="none" w:sz="0" w:space="0" w:color="auto"/>
        <w:bottom w:val="none" w:sz="0" w:space="0" w:color="auto"/>
        <w:right w:val="none" w:sz="0" w:space="0" w:color="auto"/>
      </w:divBdr>
    </w:div>
    <w:div w:id="1172452473">
      <w:bodyDiv w:val="1"/>
      <w:marLeft w:val="0"/>
      <w:marRight w:val="0"/>
      <w:marTop w:val="0"/>
      <w:marBottom w:val="0"/>
      <w:divBdr>
        <w:top w:val="none" w:sz="0" w:space="0" w:color="auto"/>
        <w:left w:val="none" w:sz="0" w:space="0" w:color="auto"/>
        <w:bottom w:val="none" w:sz="0" w:space="0" w:color="auto"/>
        <w:right w:val="none" w:sz="0" w:space="0" w:color="auto"/>
      </w:divBdr>
    </w:div>
    <w:div w:id="1190071780">
      <w:bodyDiv w:val="1"/>
      <w:marLeft w:val="0"/>
      <w:marRight w:val="0"/>
      <w:marTop w:val="0"/>
      <w:marBottom w:val="0"/>
      <w:divBdr>
        <w:top w:val="none" w:sz="0" w:space="0" w:color="auto"/>
        <w:left w:val="none" w:sz="0" w:space="0" w:color="auto"/>
        <w:bottom w:val="none" w:sz="0" w:space="0" w:color="auto"/>
        <w:right w:val="none" w:sz="0" w:space="0" w:color="auto"/>
      </w:divBdr>
    </w:div>
    <w:div w:id="1503470331">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83499-F1E5-4E7C-B714-BBFE560B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3966</Words>
  <Characters>21815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cp:revision>
  <cp:lastPrinted>2018-09-13T15:54:00Z</cp:lastPrinted>
  <dcterms:created xsi:type="dcterms:W3CDTF">2018-09-13T21:21:00Z</dcterms:created>
  <dcterms:modified xsi:type="dcterms:W3CDTF">2018-11-09T16:52:00Z</dcterms:modified>
</cp:coreProperties>
</file>