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03" w:rsidRPr="00BC6711" w:rsidRDefault="00A47303" w:rsidP="00A4730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A47303" w:rsidRPr="00A47303" w:rsidRDefault="00A47303" w:rsidP="00A47303">
      <w:pPr>
        <w:jc w:val="both"/>
        <w:rPr>
          <w:rFonts w:ascii="Arial" w:hAnsi="Arial" w:cs="Arial"/>
          <w:b/>
          <w:sz w:val="20"/>
        </w:rPr>
      </w:pPr>
    </w:p>
    <w:p w:rsidR="00A47303" w:rsidRPr="00A47303" w:rsidRDefault="00A47303" w:rsidP="00A47303">
      <w:pPr>
        <w:jc w:val="both"/>
        <w:rPr>
          <w:rFonts w:ascii="Arial" w:hAnsi="Arial" w:cs="Arial"/>
          <w:sz w:val="20"/>
        </w:rPr>
      </w:pPr>
      <w:r w:rsidRPr="00A47303">
        <w:rPr>
          <w:rFonts w:ascii="Arial" w:hAnsi="Arial" w:cs="Arial"/>
          <w:sz w:val="20"/>
        </w:rPr>
        <w:t>Providencia:</w:t>
      </w:r>
      <w:r w:rsidRPr="00A47303">
        <w:rPr>
          <w:rFonts w:ascii="Arial" w:hAnsi="Arial" w:cs="Arial"/>
          <w:sz w:val="20"/>
        </w:rPr>
        <w:tab/>
      </w:r>
      <w:r w:rsidRPr="00A47303">
        <w:rPr>
          <w:rFonts w:ascii="Arial" w:hAnsi="Arial" w:cs="Arial"/>
          <w:sz w:val="20"/>
        </w:rPr>
        <w:tab/>
      </w:r>
      <w:r w:rsidRPr="00A47303">
        <w:rPr>
          <w:rFonts w:ascii="Arial" w:hAnsi="Arial" w:cs="Arial"/>
          <w:b/>
          <w:sz w:val="20"/>
        </w:rPr>
        <w:t>Auto de Segunda Instancia, jueves 25 de octubre de 2018</w:t>
      </w:r>
      <w:r w:rsidRPr="00A47303">
        <w:rPr>
          <w:rFonts w:ascii="Arial" w:hAnsi="Arial" w:cs="Arial"/>
          <w:sz w:val="20"/>
        </w:rPr>
        <w:t>.</w:t>
      </w:r>
    </w:p>
    <w:p w:rsidR="00A47303" w:rsidRPr="00A47303" w:rsidRDefault="00A47303" w:rsidP="00A47303">
      <w:pPr>
        <w:jc w:val="both"/>
        <w:rPr>
          <w:rFonts w:ascii="Arial" w:hAnsi="Arial" w:cs="Arial"/>
          <w:sz w:val="20"/>
        </w:rPr>
      </w:pPr>
      <w:r w:rsidRPr="00A47303">
        <w:rPr>
          <w:rFonts w:ascii="Arial" w:hAnsi="Arial" w:cs="Arial"/>
          <w:sz w:val="20"/>
        </w:rPr>
        <w:t>Radicación No:</w:t>
      </w:r>
      <w:r w:rsidRPr="00A47303">
        <w:rPr>
          <w:rFonts w:ascii="Arial" w:hAnsi="Arial" w:cs="Arial"/>
          <w:sz w:val="20"/>
        </w:rPr>
        <w:tab/>
      </w:r>
      <w:r w:rsidRPr="00A47303">
        <w:rPr>
          <w:rFonts w:ascii="Arial" w:hAnsi="Arial" w:cs="Arial"/>
          <w:sz w:val="20"/>
        </w:rPr>
        <w:tab/>
        <w:t>66001-31-05-00</w:t>
      </w:r>
      <w:r w:rsidR="00F17110">
        <w:rPr>
          <w:rFonts w:ascii="Arial" w:hAnsi="Arial" w:cs="Arial"/>
          <w:sz w:val="20"/>
        </w:rPr>
        <w:t>3</w:t>
      </w:r>
      <w:r w:rsidRPr="00A47303">
        <w:rPr>
          <w:rFonts w:ascii="Arial" w:hAnsi="Arial" w:cs="Arial"/>
          <w:sz w:val="20"/>
        </w:rPr>
        <w:t>-2017-00379-01</w:t>
      </w:r>
    </w:p>
    <w:p w:rsidR="00A47303" w:rsidRPr="00A47303" w:rsidRDefault="00A47303" w:rsidP="00A47303">
      <w:pPr>
        <w:jc w:val="both"/>
        <w:rPr>
          <w:rFonts w:ascii="Arial" w:hAnsi="Arial" w:cs="Arial"/>
          <w:sz w:val="20"/>
        </w:rPr>
      </w:pPr>
      <w:r w:rsidRPr="00A47303">
        <w:rPr>
          <w:rFonts w:ascii="Arial" w:hAnsi="Arial" w:cs="Arial"/>
          <w:sz w:val="20"/>
        </w:rPr>
        <w:t>Proceso:</w:t>
      </w:r>
      <w:r w:rsidRPr="00A47303">
        <w:rPr>
          <w:rFonts w:ascii="Arial" w:hAnsi="Arial" w:cs="Arial"/>
          <w:sz w:val="20"/>
        </w:rPr>
        <w:tab/>
      </w:r>
      <w:r w:rsidRPr="00A47303">
        <w:rPr>
          <w:rFonts w:ascii="Arial" w:hAnsi="Arial" w:cs="Arial"/>
          <w:sz w:val="20"/>
        </w:rPr>
        <w:tab/>
        <w:t>Ordinario Laboral.</w:t>
      </w:r>
    </w:p>
    <w:p w:rsidR="00A47303" w:rsidRPr="00A47303" w:rsidRDefault="00A47303" w:rsidP="00A47303">
      <w:pPr>
        <w:jc w:val="both"/>
        <w:rPr>
          <w:rFonts w:ascii="Arial" w:hAnsi="Arial" w:cs="Arial"/>
          <w:sz w:val="20"/>
        </w:rPr>
      </w:pPr>
      <w:r w:rsidRPr="00A47303">
        <w:rPr>
          <w:rFonts w:ascii="Arial" w:hAnsi="Arial" w:cs="Arial"/>
          <w:sz w:val="20"/>
        </w:rPr>
        <w:t>Demandante:</w:t>
      </w:r>
      <w:r w:rsidRPr="00A47303">
        <w:rPr>
          <w:rFonts w:ascii="Arial" w:hAnsi="Arial" w:cs="Arial"/>
          <w:sz w:val="20"/>
        </w:rPr>
        <w:tab/>
      </w:r>
      <w:r w:rsidRPr="00A47303">
        <w:rPr>
          <w:rFonts w:ascii="Arial" w:hAnsi="Arial" w:cs="Arial"/>
          <w:sz w:val="20"/>
        </w:rPr>
        <w:tab/>
        <w:t xml:space="preserve">Abelardo García Morales </w:t>
      </w:r>
    </w:p>
    <w:p w:rsidR="00A47303" w:rsidRPr="00A47303" w:rsidRDefault="00A47303" w:rsidP="00A47303">
      <w:pPr>
        <w:jc w:val="both"/>
        <w:rPr>
          <w:rFonts w:ascii="Arial" w:hAnsi="Arial" w:cs="Arial"/>
          <w:sz w:val="20"/>
        </w:rPr>
      </w:pPr>
      <w:r w:rsidRPr="00A47303">
        <w:rPr>
          <w:rFonts w:ascii="Arial" w:hAnsi="Arial" w:cs="Arial"/>
          <w:sz w:val="20"/>
        </w:rPr>
        <w:t>Demandado:</w:t>
      </w:r>
      <w:r w:rsidRPr="00A47303">
        <w:rPr>
          <w:rFonts w:ascii="Arial" w:hAnsi="Arial" w:cs="Arial"/>
          <w:sz w:val="20"/>
        </w:rPr>
        <w:tab/>
      </w:r>
      <w:r w:rsidRPr="00A47303">
        <w:rPr>
          <w:rFonts w:ascii="Arial" w:hAnsi="Arial" w:cs="Arial"/>
          <w:sz w:val="20"/>
        </w:rPr>
        <w:tab/>
        <w:t xml:space="preserve">Mónica </w:t>
      </w:r>
      <w:proofErr w:type="spellStart"/>
      <w:r w:rsidRPr="00A47303">
        <w:rPr>
          <w:rFonts w:ascii="Arial" w:hAnsi="Arial" w:cs="Arial"/>
          <w:sz w:val="20"/>
        </w:rPr>
        <w:t>Aristiz</w:t>
      </w:r>
      <w:r w:rsidR="00F17110">
        <w:rPr>
          <w:rFonts w:ascii="Arial" w:hAnsi="Arial" w:cs="Arial"/>
          <w:sz w:val="20"/>
        </w:rPr>
        <w:t>á</w:t>
      </w:r>
      <w:r w:rsidRPr="00A47303">
        <w:rPr>
          <w:rFonts w:ascii="Arial" w:hAnsi="Arial" w:cs="Arial"/>
          <w:sz w:val="20"/>
        </w:rPr>
        <w:t>bal</w:t>
      </w:r>
      <w:proofErr w:type="spellEnd"/>
      <w:r w:rsidRPr="00A47303">
        <w:rPr>
          <w:rFonts w:ascii="Arial" w:hAnsi="Arial" w:cs="Arial"/>
          <w:sz w:val="20"/>
        </w:rPr>
        <w:t xml:space="preserve"> Arango y otro  </w:t>
      </w:r>
    </w:p>
    <w:p w:rsidR="00A47303" w:rsidRPr="00A47303" w:rsidRDefault="00A47303" w:rsidP="00A47303">
      <w:pPr>
        <w:jc w:val="both"/>
        <w:rPr>
          <w:rFonts w:ascii="Arial" w:hAnsi="Arial" w:cs="Arial"/>
          <w:sz w:val="20"/>
        </w:rPr>
      </w:pPr>
      <w:r w:rsidRPr="00A47303">
        <w:rPr>
          <w:rFonts w:ascii="Arial" w:hAnsi="Arial" w:cs="Arial"/>
          <w:sz w:val="20"/>
        </w:rPr>
        <w:t>Juzgado de Origen:</w:t>
      </w:r>
      <w:r w:rsidRPr="00A47303">
        <w:rPr>
          <w:rFonts w:ascii="Arial" w:hAnsi="Arial" w:cs="Arial"/>
          <w:sz w:val="20"/>
        </w:rPr>
        <w:tab/>
        <w:t xml:space="preserve">Tercero Laboral del Circuito de Pereira </w:t>
      </w:r>
    </w:p>
    <w:p w:rsidR="00A47303" w:rsidRPr="00A47303" w:rsidRDefault="00A47303" w:rsidP="00A47303">
      <w:pPr>
        <w:jc w:val="both"/>
        <w:rPr>
          <w:rFonts w:ascii="Arial" w:hAnsi="Arial" w:cs="Arial"/>
          <w:sz w:val="20"/>
        </w:rPr>
      </w:pPr>
      <w:r w:rsidRPr="00A47303">
        <w:rPr>
          <w:rFonts w:ascii="Arial" w:hAnsi="Arial" w:cs="Arial"/>
          <w:sz w:val="20"/>
        </w:rPr>
        <w:t>Magistrado Ponente:</w:t>
      </w:r>
      <w:r w:rsidRPr="00A47303">
        <w:rPr>
          <w:rFonts w:ascii="Arial" w:hAnsi="Arial" w:cs="Arial"/>
          <w:sz w:val="20"/>
        </w:rPr>
        <w:tab/>
        <w:t>Francisco Javier Tamayo Tabares.</w:t>
      </w:r>
    </w:p>
    <w:p w:rsidR="00A47303" w:rsidRPr="00A47303" w:rsidRDefault="00A47303" w:rsidP="00A47303">
      <w:pPr>
        <w:jc w:val="both"/>
        <w:rPr>
          <w:rFonts w:ascii="Arial" w:hAnsi="Arial" w:cs="Arial"/>
          <w:b/>
          <w:sz w:val="20"/>
        </w:rPr>
      </w:pPr>
    </w:p>
    <w:p w:rsidR="00A47303" w:rsidRPr="00A47303" w:rsidRDefault="00A47303" w:rsidP="00A47303">
      <w:pPr>
        <w:pStyle w:val="Sinespaciado"/>
        <w:jc w:val="both"/>
        <w:rPr>
          <w:rFonts w:ascii="Arial" w:hAnsi="Arial" w:cs="Arial"/>
          <w:b/>
          <w:sz w:val="20"/>
        </w:rPr>
      </w:pPr>
      <w:r w:rsidRPr="00A47303">
        <w:rPr>
          <w:rFonts w:ascii="Arial" w:hAnsi="Arial" w:cs="Arial"/>
          <w:b/>
          <w:bCs/>
          <w:iCs/>
          <w:sz w:val="20"/>
          <w:lang w:eastAsia="fr-FR"/>
        </w:rPr>
        <w:t>TEMAS:</w:t>
      </w:r>
      <w:r w:rsidRPr="00A47303">
        <w:rPr>
          <w:rFonts w:ascii="Arial" w:hAnsi="Arial" w:cs="Arial"/>
          <w:b/>
          <w:bCs/>
          <w:iCs/>
          <w:sz w:val="20"/>
          <w:lang w:eastAsia="fr-FR"/>
        </w:rPr>
        <w:tab/>
        <w:t>EXCEPCI</w:t>
      </w:r>
      <w:r w:rsidR="00047BF2">
        <w:rPr>
          <w:rFonts w:ascii="Arial" w:hAnsi="Arial" w:cs="Arial"/>
          <w:b/>
          <w:bCs/>
          <w:iCs/>
          <w:sz w:val="20"/>
          <w:lang w:eastAsia="fr-FR"/>
        </w:rPr>
        <w:t xml:space="preserve">ONES PREVIAS </w:t>
      </w:r>
      <w:r w:rsidRPr="00A47303">
        <w:rPr>
          <w:rFonts w:ascii="Arial" w:hAnsi="Arial" w:cs="Arial"/>
          <w:b/>
          <w:bCs/>
          <w:iCs/>
          <w:sz w:val="20"/>
          <w:lang w:eastAsia="fr-FR"/>
        </w:rPr>
        <w:t xml:space="preserve">/ </w:t>
      </w:r>
      <w:r w:rsidR="0099754F">
        <w:rPr>
          <w:rFonts w:ascii="Arial" w:hAnsi="Arial" w:cs="Arial"/>
          <w:b/>
          <w:bCs/>
          <w:iCs/>
          <w:sz w:val="20"/>
          <w:lang w:eastAsia="fr-FR"/>
        </w:rPr>
        <w:t xml:space="preserve">COSA JUZGADA / </w:t>
      </w:r>
      <w:r w:rsidR="00047BF2">
        <w:rPr>
          <w:rFonts w:ascii="Arial" w:hAnsi="Arial" w:cs="Arial"/>
          <w:b/>
          <w:bCs/>
          <w:iCs/>
          <w:sz w:val="20"/>
          <w:lang w:eastAsia="fr-FR"/>
        </w:rPr>
        <w:t>ELEMENTOS QUE INTEGRAN LA FIGURA / PRESCRIPCIÓN / REQUIERE CERTEZA SOBRE FECHA DE EXIGIBILIDAD DE LA PRETENSIÓN.</w:t>
      </w:r>
      <w:bookmarkStart w:id="0" w:name="_GoBack"/>
      <w:bookmarkEnd w:id="0"/>
    </w:p>
    <w:p w:rsidR="00A47303" w:rsidRDefault="00A47303" w:rsidP="00A47303">
      <w:pPr>
        <w:jc w:val="both"/>
        <w:rPr>
          <w:rFonts w:ascii="Arial" w:hAnsi="Arial" w:cs="Arial"/>
          <w:b/>
          <w:sz w:val="20"/>
        </w:rPr>
      </w:pPr>
    </w:p>
    <w:p w:rsidR="00047BF2" w:rsidRDefault="0099754F" w:rsidP="00A47303">
      <w:pPr>
        <w:jc w:val="both"/>
        <w:rPr>
          <w:rFonts w:ascii="Arial" w:hAnsi="Arial" w:cs="Arial"/>
          <w:sz w:val="20"/>
        </w:rPr>
      </w:pPr>
      <w:r w:rsidRPr="0099754F">
        <w:rPr>
          <w:rFonts w:ascii="Arial" w:hAnsi="Arial" w:cs="Arial"/>
          <w:sz w:val="20"/>
        </w:rPr>
        <w:t xml:space="preserve">Dispone el artículo 303 del C.G.P. aplicable por remisión analógica del artículo 145 de la obra homóloga laboral, que para que se predique la existencia de la institución jurídico-procesal de la cosa juzgada, debe coincidir la identidad de tres elementos a saber: de sujetos procesales o contendientes, de objeto o cosa pedida, esto es, que el </w:t>
      </w:r>
      <w:proofErr w:type="spellStart"/>
      <w:r w:rsidRPr="0099754F">
        <w:rPr>
          <w:rFonts w:ascii="Arial" w:hAnsi="Arial" w:cs="Arial"/>
          <w:sz w:val="20"/>
        </w:rPr>
        <w:t>petitum</w:t>
      </w:r>
      <w:proofErr w:type="spellEnd"/>
      <w:r w:rsidRPr="0099754F">
        <w:rPr>
          <w:rFonts w:ascii="Arial" w:hAnsi="Arial" w:cs="Arial"/>
          <w:sz w:val="20"/>
        </w:rPr>
        <w:t xml:space="preserve"> jurídico reclamado sea el mismo y, de causa, es decir, identidad de los hechos jurídicos que sirve de fundamento al derecho reclamado.</w:t>
      </w:r>
    </w:p>
    <w:p w:rsidR="00047BF2" w:rsidRDefault="00047BF2" w:rsidP="00A47303">
      <w:pPr>
        <w:jc w:val="both"/>
        <w:rPr>
          <w:rFonts w:ascii="Arial" w:hAnsi="Arial" w:cs="Arial"/>
          <w:sz w:val="20"/>
        </w:rPr>
      </w:pPr>
    </w:p>
    <w:p w:rsidR="0099754F" w:rsidRDefault="0099754F" w:rsidP="00A47303">
      <w:pPr>
        <w:jc w:val="both"/>
        <w:rPr>
          <w:rFonts w:ascii="Arial" w:hAnsi="Arial" w:cs="Arial"/>
          <w:sz w:val="20"/>
        </w:rPr>
      </w:pPr>
      <w:r w:rsidRPr="0099754F">
        <w:rPr>
          <w:rFonts w:ascii="Arial" w:hAnsi="Arial" w:cs="Arial"/>
          <w:sz w:val="20"/>
        </w:rPr>
        <w:t>En otras palabras, para su declaratoria se exige que el segundo trámite litigioso verse sobre el mismo objeto, que se funde en la misma causa que el proceso primigenio, y que entre ambos exista identidad jurídica de partes, pues de lo que se trata es de otorgar el carácter definitivo e inmutable a las decisiones judiciales, con fuerza vinculante, en aras de evitar cualquier otra controversia que se pretenda reabrir en los mismos términos</w:t>
      </w:r>
      <w:r w:rsidR="00047BF2">
        <w:rPr>
          <w:rFonts w:ascii="Arial" w:hAnsi="Arial" w:cs="Arial"/>
          <w:sz w:val="20"/>
        </w:rPr>
        <w:t>. (…)</w:t>
      </w:r>
    </w:p>
    <w:p w:rsidR="00047BF2" w:rsidRDefault="00047BF2" w:rsidP="00A47303">
      <w:pPr>
        <w:jc w:val="both"/>
        <w:rPr>
          <w:rFonts w:ascii="Arial" w:hAnsi="Arial" w:cs="Arial"/>
          <w:sz w:val="20"/>
        </w:rPr>
      </w:pPr>
    </w:p>
    <w:p w:rsidR="00047BF2" w:rsidRPr="00047BF2" w:rsidRDefault="00047BF2" w:rsidP="00047BF2">
      <w:pPr>
        <w:jc w:val="both"/>
        <w:rPr>
          <w:rFonts w:ascii="Arial" w:hAnsi="Arial" w:cs="Arial"/>
          <w:sz w:val="20"/>
        </w:rPr>
      </w:pPr>
      <w:r w:rsidRPr="00047BF2">
        <w:rPr>
          <w:rFonts w:ascii="Arial" w:hAnsi="Arial" w:cs="Arial"/>
          <w:sz w:val="20"/>
        </w:rPr>
        <w:t xml:space="preserve">En cuanto a la excepción de prescripción, sabido es que acorde con la modificación introducida por la Ley 712 de 2001, dicho medio exceptivo como el de cosa juzgada, puede aducirse tanto de fondo como previa, esto es, tiene un carácter mixto, empero, su procedencia de marera anticipada, requiere, en primer término, que no haya discusión sobre la fecha de la exigibilidad de la pretensión o de su interrupción o suspensión (artículo 32 del </w:t>
      </w:r>
      <w:proofErr w:type="spellStart"/>
      <w:r w:rsidRPr="00047BF2">
        <w:rPr>
          <w:rFonts w:ascii="Arial" w:hAnsi="Arial" w:cs="Arial"/>
          <w:sz w:val="20"/>
        </w:rPr>
        <w:t>CPTSS</w:t>
      </w:r>
      <w:proofErr w:type="spellEnd"/>
      <w:r w:rsidRPr="00047BF2">
        <w:rPr>
          <w:rFonts w:ascii="Arial" w:hAnsi="Arial" w:cs="Arial"/>
          <w:sz w:val="20"/>
        </w:rPr>
        <w:t>).</w:t>
      </w:r>
    </w:p>
    <w:p w:rsidR="00047BF2" w:rsidRPr="00047BF2" w:rsidRDefault="00047BF2" w:rsidP="00047BF2">
      <w:pPr>
        <w:jc w:val="both"/>
        <w:rPr>
          <w:rFonts w:ascii="Arial" w:hAnsi="Arial" w:cs="Arial"/>
          <w:sz w:val="20"/>
        </w:rPr>
      </w:pPr>
    </w:p>
    <w:p w:rsidR="00047BF2" w:rsidRDefault="00047BF2" w:rsidP="00047BF2">
      <w:pPr>
        <w:jc w:val="both"/>
        <w:rPr>
          <w:rFonts w:ascii="Arial" w:hAnsi="Arial" w:cs="Arial"/>
          <w:sz w:val="20"/>
        </w:rPr>
      </w:pPr>
      <w:r w:rsidRPr="00047BF2">
        <w:rPr>
          <w:rFonts w:ascii="Arial" w:hAnsi="Arial" w:cs="Arial"/>
          <w:sz w:val="20"/>
        </w:rPr>
        <w:t>Lo dicho, impone que previo a empezar a contar el término prescriptivo, debe tenerse certeza en cuanto a la exigibilidad del derecho, que en el sub-lite, es menester que se defina de fondo, si al demandante le asiste el derecho, al reclamo de la nulidad del acto conciliatorio, por objeto ilícito, estudio que apenas se acometerá en la sentencia, oportunidad en que se examinarán igualmente los medios exceptivos de fondo propuestos por la demandada.</w:t>
      </w:r>
    </w:p>
    <w:p w:rsidR="0099754F" w:rsidRDefault="0099754F" w:rsidP="00A47303">
      <w:pPr>
        <w:jc w:val="both"/>
        <w:rPr>
          <w:rFonts w:ascii="Arial" w:hAnsi="Arial" w:cs="Arial"/>
          <w:sz w:val="20"/>
        </w:rPr>
      </w:pPr>
    </w:p>
    <w:p w:rsidR="0099754F" w:rsidRPr="0099754F" w:rsidRDefault="0099754F" w:rsidP="00A47303">
      <w:pPr>
        <w:jc w:val="both"/>
        <w:rPr>
          <w:rFonts w:ascii="Arial" w:hAnsi="Arial" w:cs="Arial"/>
          <w:sz w:val="20"/>
        </w:rPr>
      </w:pPr>
    </w:p>
    <w:p w:rsidR="00A47303" w:rsidRPr="00A47303" w:rsidRDefault="00A47303" w:rsidP="00A47303">
      <w:pPr>
        <w:jc w:val="both"/>
        <w:rPr>
          <w:rFonts w:ascii="Arial" w:hAnsi="Arial" w:cs="Arial"/>
          <w:b/>
          <w:sz w:val="20"/>
        </w:rPr>
      </w:pPr>
    </w:p>
    <w:p w:rsidR="0099754F" w:rsidRPr="0099754F" w:rsidRDefault="0099754F" w:rsidP="00F17110">
      <w:pPr>
        <w:tabs>
          <w:tab w:val="left" w:pos="3060"/>
        </w:tabs>
        <w:spacing w:line="288" w:lineRule="auto"/>
        <w:ind w:left="-142"/>
        <w:jc w:val="center"/>
        <w:rPr>
          <w:rFonts w:ascii="Arial Narrow" w:eastAsia="Arial Narrow" w:hAnsi="Arial Narrow" w:cs="Arial Narrow"/>
          <w:b/>
          <w:sz w:val="26"/>
          <w:szCs w:val="26"/>
        </w:rPr>
      </w:pPr>
      <w:r w:rsidRPr="0099754F">
        <w:rPr>
          <w:rFonts w:ascii="Arial Narrow" w:eastAsia="Arial Narrow" w:hAnsi="Arial Narrow" w:cs="Arial Narrow"/>
          <w:b/>
          <w:sz w:val="26"/>
          <w:szCs w:val="26"/>
        </w:rPr>
        <w:t>TRIBUNAL SUPERIOR DE DISTRITO JUDICIAL DE PEREIRA</w:t>
      </w:r>
    </w:p>
    <w:p w:rsidR="0099754F" w:rsidRPr="0099754F" w:rsidRDefault="0099754F" w:rsidP="00F17110">
      <w:pPr>
        <w:keepNext/>
        <w:spacing w:line="288" w:lineRule="auto"/>
        <w:ind w:left="-142"/>
        <w:jc w:val="center"/>
        <w:rPr>
          <w:rFonts w:ascii="Arial Narrow" w:eastAsia="Arial Narrow" w:hAnsi="Arial Narrow" w:cs="Arial Narrow"/>
          <w:b/>
          <w:sz w:val="26"/>
          <w:szCs w:val="26"/>
        </w:rPr>
      </w:pPr>
      <w:r w:rsidRPr="0099754F">
        <w:rPr>
          <w:rFonts w:ascii="Arial Narrow" w:eastAsia="Arial Narrow" w:hAnsi="Arial Narrow" w:cs="Arial Narrow"/>
          <w:b/>
          <w:sz w:val="26"/>
          <w:szCs w:val="26"/>
        </w:rPr>
        <w:t>SALA CUARTA DE DECISIÓN LABORAL</w:t>
      </w:r>
    </w:p>
    <w:p w:rsidR="0099754F" w:rsidRPr="0099754F" w:rsidRDefault="0099754F" w:rsidP="00F17110">
      <w:pPr>
        <w:spacing w:line="288" w:lineRule="auto"/>
        <w:rPr>
          <w:rFonts w:ascii="Arial Narrow" w:hAnsi="Arial Narrow"/>
          <w:sz w:val="26"/>
          <w:szCs w:val="26"/>
        </w:rPr>
      </w:pPr>
    </w:p>
    <w:p w:rsidR="0099754F" w:rsidRPr="0099754F" w:rsidRDefault="0099754F" w:rsidP="00F17110">
      <w:pPr>
        <w:spacing w:line="288" w:lineRule="auto"/>
        <w:ind w:left="-142" w:hanging="589"/>
        <w:jc w:val="center"/>
        <w:rPr>
          <w:rFonts w:ascii="Arial Narrow" w:eastAsia="Arial Narrow" w:hAnsi="Arial Narrow" w:cs="Arial Narrow"/>
          <w:b/>
          <w:i/>
          <w:sz w:val="26"/>
          <w:szCs w:val="26"/>
          <w:u w:val="single"/>
        </w:rPr>
      </w:pPr>
      <w:r w:rsidRPr="0099754F">
        <w:rPr>
          <w:rFonts w:ascii="Arial Narrow" w:eastAsia="Arial Narrow" w:hAnsi="Arial Narrow" w:cs="Arial Narrow"/>
          <w:sz w:val="26"/>
          <w:szCs w:val="26"/>
        </w:rPr>
        <w:t>Magistrado Ponente:</w:t>
      </w:r>
      <w:r w:rsidRPr="0099754F">
        <w:rPr>
          <w:rFonts w:ascii="Arial Narrow" w:eastAsia="Arial Narrow" w:hAnsi="Arial Narrow" w:cs="Arial Narrow"/>
          <w:b/>
          <w:sz w:val="26"/>
          <w:szCs w:val="26"/>
        </w:rPr>
        <w:t xml:space="preserve"> FRANCISCO JAVIER TAMAYO TABARES</w:t>
      </w:r>
    </w:p>
    <w:p w:rsidR="0099754F" w:rsidRPr="0099754F" w:rsidRDefault="0099754F" w:rsidP="00F17110">
      <w:pPr>
        <w:pStyle w:val="Sinespaciado"/>
        <w:spacing w:line="288" w:lineRule="auto"/>
        <w:rPr>
          <w:rFonts w:ascii="Arial Narrow" w:eastAsia="Arial Narrow" w:hAnsi="Arial Narrow"/>
          <w:sz w:val="26"/>
          <w:szCs w:val="26"/>
        </w:rPr>
      </w:pPr>
    </w:p>
    <w:p w:rsidR="0099754F" w:rsidRPr="0099754F" w:rsidRDefault="0099754F" w:rsidP="00F17110">
      <w:pPr>
        <w:spacing w:line="288" w:lineRule="auto"/>
        <w:ind w:firstLine="708"/>
        <w:jc w:val="both"/>
        <w:rPr>
          <w:rFonts w:ascii="Arial Narrow" w:eastAsia="Arial Narrow" w:hAnsi="Arial Narrow" w:cs="Arial Narrow"/>
          <w:b/>
          <w:i/>
          <w:sz w:val="26"/>
          <w:szCs w:val="26"/>
        </w:rPr>
      </w:pPr>
      <w:r w:rsidRPr="0099754F">
        <w:rPr>
          <w:rFonts w:ascii="Arial Narrow" w:eastAsia="Arial Narrow" w:hAnsi="Arial Narrow" w:cs="Arial Narrow"/>
          <w:b/>
          <w:i/>
          <w:sz w:val="26"/>
          <w:szCs w:val="26"/>
        </w:rPr>
        <w:t>OBJETO.</w:t>
      </w:r>
    </w:p>
    <w:p w:rsidR="0099754F" w:rsidRPr="0099754F" w:rsidRDefault="0099754F" w:rsidP="00F17110">
      <w:pPr>
        <w:spacing w:line="288" w:lineRule="auto"/>
        <w:rPr>
          <w:rFonts w:ascii="Arial Narrow" w:hAnsi="Arial Narrow"/>
          <w:sz w:val="26"/>
          <w:szCs w:val="26"/>
        </w:rPr>
      </w:pPr>
    </w:p>
    <w:p w:rsidR="00BC4E1A" w:rsidRPr="0099754F" w:rsidRDefault="00BC4E1A" w:rsidP="00F17110">
      <w:pPr>
        <w:pStyle w:val="Sinespaciado"/>
        <w:spacing w:line="288" w:lineRule="auto"/>
        <w:rPr>
          <w:rFonts w:ascii="Arial Narrow" w:hAnsi="Arial Narrow"/>
          <w:sz w:val="26"/>
          <w:szCs w:val="26"/>
        </w:rPr>
      </w:pPr>
    </w:p>
    <w:p w:rsidR="00BC4E1A" w:rsidRPr="0099754F" w:rsidRDefault="00BC4E1A" w:rsidP="00F17110">
      <w:pPr>
        <w:spacing w:line="288" w:lineRule="auto"/>
        <w:ind w:firstLine="851"/>
        <w:jc w:val="both"/>
        <w:rPr>
          <w:rFonts w:ascii="Arial Narrow" w:eastAsia="Calibri" w:hAnsi="Arial Narrow" w:cs="Arial"/>
          <w:sz w:val="26"/>
          <w:szCs w:val="26"/>
          <w:lang w:val="es-CO" w:eastAsia="en-US"/>
        </w:rPr>
      </w:pPr>
      <w:r w:rsidRPr="0099754F">
        <w:rPr>
          <w:rFonts w:ascii="Arial Narrow" w:eastAsia="Calibri" w:hAnsi="Arial Narrow" w:cs="Arial"/>
          <w:sz w:val="26"/>
          <w:szCs w:val="26"/>
          <w:lang w:val="es-CO" w:eastAsia="en-US"/>
        </w:rPr>
        <w:t xml:space="preserve">En Pereira, a los veinticinco (25) días del mes de octubre de dos mil dieciocho  (2018), siendo las once y quince minutos de la mañana (11:15 a.m.), </w:t>
      </w:r>
      <w:r w:rsidRPr="0099754F">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recurso de apelación propuesto contra el auto </w:t>
      </w:r>
      <w:r w:rsidRPr="0099754F">
        <w:rPr>
          <w:rFonts w:ascii="Arial Narrow" w:hAnsi="Arial Narrow" w:cs="Arial"/>
          <w:sz w:val="26"/>
          <w:szCs w:val="26"/>
        </w:rPr>
        <w:t xml:space="preserve"> dictado por el Juzgado Tercero Laboral del Circuito de Pereira en la audiencia celebrada el 9 de julio de 2018, dentro del proceso ordinario laboral promovido por </w:t>
      </w:r>
      <w:r w:rsidRPr="0099754F">
        <w:rPr>
          <w:rFonts w:ascii="Arial Narrow" w:hAnsi="Arial Narrow" w:cs="Arial"/>
          <w:b/>
          <w:sz w:val="26"/>
          <w:szCs w:val="26"/>
        </w:rPr>
        <w:t>Abelardo García Morales</w:t>
      </w:r>
      <w:r w:rsidRPr="0099754F">
        <w:rPr>
          <w:rFonts w:ascii="Arial Narrow" w:hAnsi="Arial Narrow" w:cs="Arial"/>
          <w:sz w:val="26"/>
          <w:szCs w:val="26"/>
        </w:rPr>
        <w:t xml:space="preserve"> </w:t>
      </w:r>
      <w:r w:rsidRPr="0099754F">
        <w:rPr>
          <w:rFonts w:ascii="Arial Narrow" w:hAnsi="Arial Narrow" w:cs="Arial"/>
          <w:iCs/>
          <w:sz w:val="26"/>
          <w:szCs w:val="26"/>
        </w:rPr>
        <w:t>contra</w:t>
      </w:r>
      <w:r w:rsidRPr="0099754F">
        <w:rPr>
          <w:rFonts w:ascii="Arial Narrow" w:hAnsi="Arial Narrow" w:cs="Arial"/>
          <w:b/>
          <w:i/>
          <w:iCs/>
          <w:sz w:val="26"/>
          <w:szCs w:val="26"/>
        </w:rPr>
        <w:t xml:space="preserve"> </w:t>
      </w:r>
      <w:r w:rsidRPr="0099754F">
        <w:rPr>
          <w:rFonts w:ascii="Arial Narrow" w:hAnsi="Arial Narrow" w:cs="Arial"/>
          <w:b/>
          <w:iCs/>
          <w:sz w:val="26"/>
          <w:szCs w:val="26"/>
        </w:rPr>
        <w:t xml:space="preserve">Mónica </w:t>
      </w:r>
      <w:proofErr w:type="spellStart"/>
      <w:r w:rsidRPr="0099754F">
        <w:rPr>
          <w:rFonts w:ascii="Arial Narrow" w:hAnsi="Arial Narrow" w:cs="Arial"/>
          <w:b/>
          <w:iCs/>
          <w:sz w:val="26"/>
          <w:szCs w:val="26"/>
        </w:rPr>
        <w:t>Aristizabal</w:t>
      </w:r>
      <w:proofErr w:type="spellEnd"/>
      <w:r w:rsidRPr="0099754F">
        <w:rPr>
          <w:rFonts w:ascii="Arial Narrow" w:hAnsi="Arial Narrow" w:cs="Arial"/>
          <w:b/>
          <w:iCs/>
          <w:sz w:val="26"/>
          <w:szCs w:val="26"/>
        </w:rPr>
        <w:t xml:space="preserve"> Arango y Jaime </w:t>
      </w:r>
      <w:proofErr w:type="spellStart"/>
      <w:r w:rsidRPr="0099754F">
        <w:rPr>
          <w:rFonts w:ascii="Arial Narrow" w:hAnsi="Arial Narrow" w:cs="Arial"/>
          <w:b/>
          <w:iCs/>
          <w:sz w:val="26"/>
          <w:szCs w:val="26"/>
        </w:rPr>
        <w:t>Aristizabal</w:t>
      </w:r>
      <w:proofErr w:type="spellEnd"/>
      <w:r w:rsidRPr="0099754F">
        <w:rPr>
          <w:rFonts w:ascii="Arial Narrow" w:hAnsi="Arial Narrow" w:cs="Arial"/>
          <w:b/>
          <w:iCs/>
          <w:sz w:val="26"/>
          <w:szCs w:val="26"/>
        </w:rPr>
        <w:t xml:space="preserve"> Arango. </w:t>
      </w:r>
      <w:r w:rsidRPr="0099754F">
        <w:rPr>
          <w:rFonts w:ascii="Arial Narrow" w:hAnsi="Arial Narrow" w:cs="Arial"/>
          <w:b/>
          <w:sz w:val="26"/>
          <w:szCs w:val="26"/>
        </w:rPr>
        <w:t xml:space="preserve"> </w:t>
      </w:r>
    </w:p>
    <w:p w:rsidR="00BC4E1A" w:rsidRPr="0099754F" w:rsidRDefault="00BC4E1A" w:rsidP="00F17110">
      <w:pPr>
        <w:pStyle w:val="Sinespaciado"/>
        <w:spacing w:line="288" w:lineRule="auto"/>
        <w:rPr>
          <w:rFonts w:ascii="Arial Narrow" w:hAnsi="Arial Narrow"/>
          <w:sz w:val="26"/>
          <w:szCs w:val="26"/>
        </w:rPr>
      </w:pPr>
    </w:p>
    <w:p w:rsidR="00BC4E1A" w:rsidRPr="0099754F" w:rsidRDefault="00BC4E1A" w:rsidP="00F17110">
      <w:pPr>
        <w:shd w:val="clear" w:color="auto" w:fill="FFFFFF"/>
        <w:spacing w:line="288" w:lineRule="auto"/>
        <w:ind w:firstLine="708"/>
        <w:jc w:val="both"/>
        <w:rPr>
          <w:rFonts w:ascii="Arial Narrow" w:hAnsi="Arial Narrow" w:cs="Tahoma"/>
          <w:b/>
          <w:bCs/>
          <w:color w:val="000000"/>
          <w:sz w:val="26"/>
          <w:szCs w:val="26"/>
          <w:lang w:eastAsia="es-CO"/>
        </w:rPr>
      </w:pPr>
      <w:r w:rsidRPr="0099754F">
        <w:rPr>
          <w:rFonts w:ascii="Arial Narrow" w:hAnsi="Arial Narrow" w:cs="Tahoma"/>
          <w:b/>
          <w:bCs/>
          <w:color w:val="000000"/>
          <w:sz w:val="26"/>
          <w:szCs w:val="26"/>
          <w:lang w:eastAsia="es-CO"/>
        </w:rPr>
        <w:lastRenderedPageBreak/>
        <w:t>IDENTIFICACIÓN DE LOS PRESENTES:</w:t>
      </w:r>
    </w:p>
    <w:p w:rsidR="00BC4E1A" w:rsidRPr="0099754F" w:rsidRDefault="00BC4E1A" w:rsidP="00F17110">
      <w:pPr>
        <w:pStyle w:val="Sinespaciado"/>
        <w:spacing w:line="288" w:lineRule="auto"/>
        <w:rPr>
          <w:rFonts w:ascii="Arial Narrow" w:hAnsi="Arial Narrow"/>
          <w:sz w:val="26"/>
          <w:szCs w:val="26"/>
          <w:lang w:eastAsia="es-CO"/>
        </w:rPr>
      </w:pPr>
    </w:p>
    <w:p w:rsidR="00BC4E1A" w:rsidRPr="0099754F" w:rsidRDefault="00BC4E1A" w:rsidP="00F17110">
      <w:pPr>
        <w:pStyle w:val="Prrafodelista"/>
        <w:numPr>
          <w:ilvl w:val="0"/>
          <w:numId w:val="1"/>
        </w:numPr>
        <w:spacing w:line="288" w:lineRule="auto"/>
        <w:rPr>
          <w:rFonts w:ascii="Arial Narrow" w:hAnsi="Arial Narrow" w:cs="Tahoma"/>
          <w:b/>
          <w:sz w:val="26"/>
          <w:szCs w:val="26"/>
        </w:rPr>
      </w:pPr>
      <w:r w:rsidRPr="0099754F">
        <w:rPr>
          <w:rFonts w:ascii="Arial Narrow" w:hAnsi="Arial Narrow" w:cs="Tahoma"/>
          <w:b/>
          <w:i/>
          <w:sz w:val="26"/>
          <w:szCs w:val="26"/>
        </w:rPr>
        <w:t>INTRODUCCIÓN</w:t>
      </w:r>
    </w:p>
    <w:p w:rsidR="00BC4E1A" w:rsidRPr="0099754F" w:rsidRDefault="00BC4E1A" w:rsidP="00F17110">
      <w:pPr>
        <w:pStyle w:val="Sinespaciado"/>
        <w:spacing w:line="288" w:lineRule="auto"/>
        <w:rPr>
          <w:rFonts w:ascii="Arial Narrow" w:hAnsi="Arial Narrow"/>
          <w:sz w:val="26"/>
          <w:szCs w:val="26"/>
        </w:rPr>
      </w:pPr>
    </w:p>
    <w:p w:rsidR="00A104CB" w:rsidRPr="0099754F" w:rsidRDefault="00BC4E1A" w:rsidP="00F17110">
      <w:pPr>
        <w:spacing w:line="288" w:lineRule="auto"/>
        <w:ind w:firstLine="900"/>
        <w:jc w:val="both"/>
        <w:rPr>
          <w:rFonts w:ascii="Arial Narrow" w:hAnsi="Arial Narrow" w:cs="Tahoma"/>
          <w:sz w:val="26"/>
          <w:szCs w:val="26"/>
        </w:rPr>
      </w:pPr>
      <w:r w:rsidRPr="0099754F">
        <w:rPr>
          <w:rFonts w:ascii="Arial Narrow" w:hAnsi="Arial Narrow" w:cs="Tahoma"/>
          <w:sz w:val="26"/>
          <w:szCs w:val="26"/>
        </w:rPr>
        <w:t xml:space="preserve">Pretende el demandante </w:t>
      </w:r>
      <w:r w:rsidR="00A104CB" w:rsidRPr="0099754F">
        <w:rPr>
          <w:rFonts w:ascii="Arial Narrow" w:hAnsi="Arial Narrow" w:cs="Tahoma"/>
          <w:sz w:val="26"/>
          <w:szCs w:val="26"/>
        </w:rPr>
        <w:t xml:space="preserve">se declare la nulidad la decisión de la Jueza Segunda Adjunta al Tercero Laboral del Circuito de esta ciudad, preferida el 9 de julio de 2012 mediante la cual aprobó la conciliación en el proceso ordinario que había promovido anteriormente contra los aquí demandados, y como consecuencia de ello, se les condene al pago de la pensión de invalidez desde la estructuración de su invalidez, en cuantía de un salario mínimo, junto con el retroactivo y las costas del proceso. </w:t>
      </w:r>
    </w:p>
    <w:p w:rsidR="006B4293" w:rsidRPr="0099754F" w:rsidRDefault="006B4293" w:rsidP="00F17110">
      <w:pPr>
        <w:pStyle w:val="Sinespaciado"/>
        <w:spacing w:line="288" w:lineRule="auto"/>
        <w:rPr>
          <w:rFonts w:ascii="Arial Narrow" w:hAnsi="Arial Narrow"/>
          <w:sz w:val="26"/>
          <w:szCs w:val="26"/>
        </w:rPr>
      </w:pPr>
    </w:p>
    <w:p w:rsidR="00A104CB" w:rsidRPr="0099754F" w:rsidRDefault="00A104CB" w:rsidP="00F17110">
      <w:pPr>
        <w:spacing w:line="288" w:lineRule="auto"/>
        <w:ind w:firstLine="900"/>
        <w:jc w:val="both"/>
        <w:rPr>
          <w:rFonts w:ascii="Arial Narrow" w:hAnsi="Arial Narrow" w:cs="Arial"/>
          <w:sz w:val="26"/>
          <w:szCs w:val="26"/>
        </w:rPr>
      </w:pPr>
      <w:r w:rsidRPr="0099754F">
        <w:rPr>
          <w:rFonts w:ascii="Arial Narrow" w:hAnsi="Arial Narrow" w:cs="Arial"/>
          <w:sz w:val="26"/>
          <w:szCs w:val="26"/>
        </w:rPr>
        <w:t xml:space="preserve">En la oportunidad debida, los demandantes formularon las excepciones previas de cosa juzgada y prescripción, </w:t>
      </w:r>
      <w:r w:rsidR="00CA5081" w:rsidRPr="0099754F">
        <w:rPr>
          <w:rFonts w:ascii="Arial Narrow" w:hAnsi="Arial Narrow" w:cs="Arial"/>
          <w:sz w:val="26"/>
          <w:szCs w:val="26"/>
        </w:rPr>
        <w:t xml:space="preserve">entre otras, </w:t>
      </w:r>
      <w:r w:rsidRPr="0099754F">
        <w:rPr>
          <w:rFonts w:ascii="Arial Narrow" w:hAnsi="Arial Narrow" w:cs="Arial"/>
          <w:sz w:val="26"/>
          <w:szCs w:val="26"/>
        </w:rPr>
        <w:t xml:space="preserve">aduciendo </w:t>
      </w:r>
      <w:r w:rsidR="00CA5081" w:rsidRPr="0099754F">
        <w:rPr>
          <w:rFonts w:ascii="Arial Narrow" w:hAnsi="Arial Narrow" w:cs="Arial"/>
          <w:sz w:val="26"/>
          <w:szCs w:val="26"/>
        </w:rPr>
        <w:t xml:space="preserve">básicamente respecto a la primera, que el asunto que se pretende debatir en el presente proceso ya hizo tránsito a cosa juzgada, de acuerdo a lo advertido en el acta de conciliación judicial celebrada en un proceso primigenio el 9 de julio de 2012. Respecto a la segunda, se alude a que </w:t>
      </w:r>
      <w:r w:rsidRPr="0099754F">
        <w:rPr>
          <w:rFonts w:ascii="Arial Narrow" w:hAnsi="Arial Narrow" w:cs="Arial"/>
          <w:sz w:val="26"/>
          <w:szCs w:val="26"/>
        </w:rPr>
        <w:t xml:space="preserve">el actor presentó en forma </w:t>
      </w:r>
      <w:r w:rsidR="00CA5081" w:rsidRPr="0099754F">
        <w:rPr>
          <w:rFonts w:ascii="Arial Narrow" w:hAnsi="Arial Narrow" w:cs="Arial"/>
          <w:sz w:val="26"/>
          <w:szCs w:val="26"/>
        </w:rPr>
        <w:t>extemporánea</w:t>
      </w:r>
      <w:r w:rsidRPr="0099754F">
        <w:rPr>
          <w:rFonts w:ascii="Arial Narrow" w:hAnsi="Arial Narrow" w:cs="Arial"/>
          <w:sz w:val="26"/>
          <w:szCs w:val="26"/>
        </w:rPr>
        <w:t xml:space="preserve"> la</w:t>
      </w:r>
      <w:r w:rsidR="00CA5081" w:rsidRPr="0099754F">
        <w:rPr>
          <w:rFonts w:ascii="Arial Narrow" w:hAnsi="Arial Narrow" w:cs="Arial"/>
          <w:sz w:val="26"/>
          <w:szCs w:val="26"/>
        </w:rPr>
        <w:t xml:space="preserve"> solicitud </w:t>
      </w:r>
      <w:r w:rsidRPr="0099754F">
        <w:rPr>
          <w:rFonts w:ascii="Arial Narrow" w:hAnsi="Arial Narrow" w:cs="Arial"/>
          <w:sz w:val="26"/>
          <w:szCs w:val="26"/>
        </w:rPr>
        <w:t xml:space="preserve"> </w:t>
      </w:r>
      <w:r w:rsidR="00CA5081" w:rsidRPr="0099754F">
        <w:rPr>
          <w:rFonts w:ascii="Arial Narrow" w:hAnsi="Arial Narrow" w:cs="Arial"/>
          <w:sz w:val="26"/>
          <w:szCs w:val="26"/>
        </w:rPr>
        <w:t xml:space="preserve">de </w:t>
      </w:r>
      <w:r w:rsidRPr="0099754F">
        <w:rPr>
          <w:rFonts w:ascii="Arial Narrow" w:hAnsi="Arial Narrow" w:cs="Arial"/>
          <w:sz w:val="26"/>
          <w:szCs w:val="26"/>
        </w:rPr>
        <w:t>nulidad del acuerdo conciliatorio</w:t>
      </w:r>
      <w:r w:rsidR="00CA5081" w:rsidRPr="0099754F">
        <w:rPr>
          <w:rFonts w:ascii="Arial Narrow" w:hAnsi="Arial Narrow" w:cs="Arial"/>
          <w:sz w:val="26"/>
          <w:szCs w:val="26"/>
        </w:rPr>
        <w:t xml:space="preserve"> en mención, </w:t>
      </w:r>
      <w:r w:rsidRPr="0099754F">
        <w:rPr>
          <w:rFonts w:ascii="Arial Narrow" w:hAnsi="Arial Narrow" w:cs="Arial"/>
          <w:sz w:val="26"/>
          <w:szCs w:val="26"/>
        </w:rPr>
        <w:t xml:space="preserve">por cuanto dicho </w:t>
      </w:r>
      <w:r w:rsidR="00CA5081" w:rsidRPr="0099754F">
        <w:rPr>
          <w:rFonts w:ascii="Arial Narrow" w:hAnsi="Arial Narrow" w:cs="Arial"/>
          <w:sz w:val="26"/>
          <w:szCs w:val="26"/>
        </w:rPr>
        <w:t>término</w:t>
      </w:r>
      <w:r w:rsidRPr="0099754F">
        <w:rPr>
          <w:rFonts w:ascii="Arial Narrow" w:hAnsi="Arial Narrow" w:cs="Arial"/>
          <w:sz w:val="26"/>
          <w:szCs w:val="26"/>
        </w:rPr>
        <w:t xml:space="preserve"> fenec</w:t>
      </w:r>
      <w:r w:rsidR="00CA5081" w:rsidRPr="0099754F">
        <w:rPr>
          <w:rFonts w:ascii="Arial Narrow" w:hAnsi="Arial Narrow" w:cs="Arial"/>
          <w:sz w:val="26"/>
          <w:szCs w:val="26"/>
        </w:rPr>
        <w:t>ía el 9 d</w:t>
      </w:r>
      <w:r w:rsidRPr="0099754F">
        <w:rPr>
          <w:rFonts w:ascii="Arial Narrow" w:hAnsi="Arial Narrow" w:cs="Arial"/>
          <w:sz w:val="26"/>
          <w:szCs w:val="26"/>
        </w:rPr>
        <w:t>e</w:t>
      </w:r>
      <w:r w:rsidR="00CA5081" w:rsidRPr="0099754F">
        <w:rPr>
          <w:rFonts w:ascii="Arial Narrow" w:hAnsi="Arial Narrow" w:cs="Arial"/>
          <w:sz w:val="26"/>
          <w:szCs w:val="26"/>
        </w:rPr>
        <w:t xml:space="preserve"> julio de 2015, conforme a lo establecido en los artículos 488 </w:t>
      </w:r>
      <w:proofErr w:type="spellStart"/>
      <w:r w:rsidR="00CA5081" w:rsidRPr="0099754F">
        <w:rPr>
          <w:rFonts w:ascii="Arial Narrow" w:hAnsi="Arial Narrow" w:cs="Arial"/>
          <w:sz w:val="26"/>
          <w:szCs w:val="26"/>
        </w:rPr>
        <w:t>CST</w:t>
      </w:r>
      <w:proofErr w:type="spellEnd"/>
      <w:r w:rsidR="00CA5081" w:rsidRPr="0099754F">
        <w:rPr>
          <w:rFonts w:ascii="Arial Narrow" w:hAnsi="Arial Narrow" w:cs="Arial"/>
          <w:sz w:val="26"/>
          <w:szCs w:val="26"/>
        </w:rPr>
        <w:t xml:space="preserve"> y 151 </w:t>
      </w:r>
      <w:proofErr w:type="spellStart"/>
      <w:r w:rsidR="00CA5081" w:rsidRPr="0099754F">
        <w:rPr>
          <w:rFonts w:ascii="Arial Narrow" w:hAnsi="Arial Narrow" w:cs="Arial"/>
          <w:sz w:val="26"/>
          <w:szCs w:val="26"/>
        </w:rPr>
        <w:t>CPL</w:t>
      </w:r>
      <w:proofErr w:type="spellEnd"/>
      <w:r w:rsidR="00CA5081" w:rsidRPr="0099754F">
        <w:rPr>
          <w:rFonts w:ascii="Arial Narrow" w:hAnsi="Arial Narrow" w:cs="Arial"/>
          <w:sz w:val="26"/>
          <w:szCs w:val="26"/>
        </w:rPr>
        <w:t xml:space="preserve">. </w:t>
      </w:r>
      <w:r w:rsidRPr="0099754F">
        <w:rPr>
          <w:rFonts w:ascii="Arial Narrow" w:hAnsi="Arial Narrow" w:cs="Arial"/>
          <w:sz w:val="26"/>
          <w:szCs w:val="26"/>
        </w:rPr>
        <w:t xml:space="preserve"> </w:t>
      </w:r>
    </w:p>
    <w:p w:rsidR="00CA5081" w:rsidRPr="0099754F" w:rsidRDefault="00CA5081" w:rsidP="00F17110">
      <w:pPr>
        <w:pStyle w:val="Sinespaciado"/>
        <w:spacing w:line="288" w:lineRule="auto"/>
        <w:rPr>
          <w:rFonts w:ascii="Arial Narrow" w:hAnsi="Arial Narrow"/>
          <w:sz w:val="26"/>
          <w:szCs w:val="26"/>
        </w:rPr>
      </w:pPr>
    </w:p>
    <w:p w:rsidR="005D0832" w:rsidRPr="0099754F" w:rsidRDefault="005D0832" w:rsidP="00F17110">
      <w:pPr>
        <w:spacing w:line="288" w:lineRule="auto"/>
        <w:ind w:firstLine="900"/>
        <w:jc w:val="both"/>
        <w:rPr>
          <w:rFonts w:ascii="Arial Narrow" w:hAnsi="Arial Narrow" w:cs="Arial"/>
          <w:sz w:val="26"/>
          <w:szCs w:val="26"/>
        </w:rPr>
      </w:pPr>
      <w:r w:rsidRPr="0099754F">
        <w:rPr>
          <w:rFonts w:ascii="Arial Narrow" w:hAnsi="Arial Narrow" w:cs="Arial"/>
          <w:sz w:val="26"/>
          <w:szCs w:val="26"/>
        </w:rPr>
        <w:t xml:space="preserve">Para lo que interesa al asunto, la a-quo declaró probada la excepción previa de “cosa juzgada”, respecto del demandado Jaime </w:t>
      </w:r>
      <w:proofErr w:type="spellStart"/>
      <w:r w:rsidRPr="0099754F">
        <w:rPr>
          <w:rFonts w:ascii="Arial Narrow" w:hAnsi="Arial Narrow" w:cs="Arial"/>
          <w:sz w:val="26"/>
          <w:szCs w:val="26"/>
        </w:rPr>
        <w:t>Aristizabal</w:t>
      </w:r>
      <w:proofErr w:type="spellEnd"/>
      <w:r w:rsidRPr="0099754F">
        <w:rPr>
          <w:rFonts w:ascii="Arial Narrow" w:hAnsi="Arial Narrow" w:cs="Arial"/>
          <w:sz w:val="26"/>
          <w:szCs w:val="26"/>
        </w:rPr>
        <w:t xml:space="preserve"> Arango, al estimar que pese a que el acuerdo conciliatorio </w:t>
      </w:r>
      <w:r w:rsidR="00035CB2" w:rsidRPr="0099754F">
        <w:rPr>
          <w:rFonts w:ascii="Arial Narrow" w:hAnsi="Arial Narrow" w:cs="Arial"/>
          <w:sz w:val="26"/>
          <w:szCs w:val="26"/>
        </w:rPr>
        <w:t xml:space="preserve">judicial se celebró entre el demandante y su par procesal, </w:t>
      </w:r>
      <w:r w:rsidRPr="0099754F">
        <w:rPr>
          <w:rFonts w:ascii="Arial Narrow" w:hAnsi="Arial Narrow" w:cs="Arial"/>
          <w:sz w:val="26"/>
          <w:szCs w:val="26"/>
        </w:rPr>
        <w:t xml:space="preserve">Mónica </w:t>
      </w:r>
      <w:proofErr w:type="spellStart"/>
      <w:r w:rsidRPr="0099754F">
        <w:rPr>
          <w:rFonts w:ascii="Arial Narrow" w:hAnsi="Arial Narrow" w:cs="Arial"/>
          <w:sz w:val="26"/>
          <w:szCs w:val="26"/>
        </w:rPr>
        <w:t>Aristizabal</w:t>
      </w:r>
      <w:proofErr w:type="spellEnd"/>
      <w:r w:rsidRPr="0099754F">
        <w:rPr>
          <w:rFonts w:ascii="Arial Narrow" w:hAnsi="Arial Narrow" w:cs="Arial"/>
          <w:sz w:val="26"/>
          <w:szCs w:val="26"/>
        </w:rPr>
        <w:t xml:space="preserve"> Arango, lo cierto es que</w:t>
      </w:r>
      <w:r w:rsidR="00035CB2" w:rsidRPr="0099754F">
        <w:rPr>
          <w:rFonts w:ascii="Arial Narrow" w:hAnsi="Arial Narrow" w:cs="Arial"/>
          <w:sz w:val="26"/>
          <w:szCs w:val="26"/>
        </w:rPr>
        <w:t xml:space="preserve"> </w:t>
      </w:r>
      <w:r w:rsidRPr="0099754F">
        <w:rPr>
          <w:rFonts w:ascii="Arial Narrow" w:hAnsi="Arial Narrow" w:cs="Arial"/>
          <w:sz w:val="26"/>
          <w:szCs w:val="26"/>
        </w:rPr>
        <w:t xml:space="preserve">la terminación </w:t>
      </w:r>
      <w:r w:rsidR="00035CB2" w:rsidRPr="0099754F">
        <w:rPr>
          <w:rFonts w:ascii="Arial Narrow" w:hAnsi="Arial Narrow" w:cs="Arial"/>
          <w:sz w:val="26"/>
          <w:szCs w:val="26"/>
        </w:rPr>
        <w:t xml:space="preserve">del proceso y el desistimiento de todas las pretensiones de la demanda se extendió también al señor Jaime, </w:t>
      </w:r>
      <w:r w:rsidR="00297DD2" w:rsidRPr="0099754F">
        <w:rPr>
          <w:rFonts w:ascii="Arial Narrow" w:hAnsi="Arial Narrow" w:cs="Arial"/>
          <w:sz w:val="26"/>
          <w:szCs w:val="26"/>
        </w:rPr>
        <w:t xml:space="preserve">produciendo efectos </w:t>
      </w:r>
      <w:r w:rsidR="00035CB2" w:rsidRPr="0099754F">
        <w:rPr>
          <w:rFonts w:ascii="Arial Narrow" w:hAnsi="Arial Narrow" w:cs="Arial"/>
          <w:sz w:val="26"/>
          <w:szCs w:val="26"/>
        </w:rPr>
        <w:t>de sentencia absolutoria</w:t>
      </w:r>
      <w:r w:rsidR="00297DD2" w:rsidRPr="0099754F">
        <w:rPr>
          <w:rFonts w:ascii="Arial Narrow" w:hAnsi="Arial Narrow" w:cs="Arial"/>
          <w:sz w:val="26"/>
          <w:szCs w:val="26"/>
        </w:rPr>
        <w:t xml:space="preserve">, </w:t>
      </w:r>
      <w:r w:rsidR="00035CB2" w:rsidRPr="0099754F">
        <w:rPr>
          <w:rFonts w:ascii="Arial Narrow" w:hAnsi="Arial Narrow" w:cs="Arial"/>
          <w:sz w:val="26"/>
          <w:szCs w:val="26"/>
        </w:rPr>
        <w:t xml:space="preserve">que hace tránsito a cosa juzgada. </w:t>
      </w:r>
    </w:p>
    <w:p w:rsidR="00035CB2" w:rsidRPr="0099754F" w:rsidRDefault="00035CB2" w:rsidP="00F17110">
      <w:pPr>
        <w:pStyle w:val="Sinespaciado"/>
        <w:spacing w:line="288" w:lineRule="auto"/>
        <w:rPr>
          <w:rFonts w:ascii="Arial Narrow" w:hAnsi="Arial Narrow"/>
          <w:sz w:val="26"/>
          <w:szCs w:val="26"/>
        </w:rPr>
      </w:pPr>
    </w:p>
    <w:p w:rsidR="00C27E1A" w:rsidRPr="0099754F" w:rsidRDefault="00035CB2" w:rsidP="00F17110">
      <w:pPr>
        <w:spacing w:line="288" w:lineRule="auto"/>
        <w:ind w:firstLine="900"/>
        <w:jc w:val="both"/>
        <w:rPr>
          <w:rFonts w:ascii="Arial Narrow" w:hAnsi="Arial Narrow" w:cs="Arial"/>
          <w:sz w:val="26"/>
          <w:szCs w:val="26"/>
        </w:rPr>
      </w:pPr>
      <w:r w:rsidRPr="0099754F">
        <w:rPr>
          <w:rFonts w:ascii="Arial Narrow" w:hAnsi="Arial Narrow" w:cs="Arial"/>
          <w:sz w:val="26"/>
          <w:szCs w:val="26"/>
        </w:rPr>
        <w:t xml:space="preserve">Negó dicha excepción respecto de la señora Mónica </w:t>
      </w:r>
      <w:proofErr w:type="spellStart"/>
      <w:r w:rsidRPr="0099754F">
        <w:rPr>
          <w:rFonts w:ascii="Arial Narrow" w:hAnsi="Arial Narrow" w:cs="Arial"/>
          <w:sz w:val="26"/>
          <w:szCs w:val="26"/>
        </w:rPr>
        <w:t>Aristizabal</w:t>
      </w:r>
      <w:proofErr w:type="spellEnd"/>
      <w:r w:rsidRPr="0099754F">
        <w:rPr>
          <w:rFonts w:ascii="Arial Narrow" w:hAnsi="Arial Narrow" w:cs="Arial"/>
          <w:sz w:val="26"/>
          <w:szCs w:val="26"/>
        </w:rPr>
        <w:t xml:space="preserve"> Arango, </w:t>
      </w:r>
      <w:r w:rsidR="00297DD2" w:rsidRPr="0099754F">
        <w:rPr>
          <w:rFonts w:ascii="Arial Narrow" w:hAnsi="Arial Narrow" w:cs="Arial"/>
          <w:sz w:val="26"/>
          <w:szCs w:val="26"/>
        </w:rPr>
        <w:t xml:space="preserve">al </w:t>
      </w:r>
      <w:r w:rsidRPr="0099754F">
        <w:rPr>
          <w:rFonts w:ascii="Arial Narrow" w:hAnsi="Arial Narrow" w:cs="Arial"/>
          <w:sz w:val="26"/>
          <w:szCs w:val="26"/>
        </w:rPr>
        <w:t xml:space="preserve"> considerar que en el presente proceso existe una pretensión </w:t>
      </w:r>
      <w:r w:rsidR="00297DD2" w:rsidRPr="0099754F">
        <w:rPr>
          <w:rFonts w:ascii="Arial Narrow" w:hAnsi="Arial Narrow" w:cs="Arial"/>
          <w:sz w:val="26"/>
          <w:szCs w:val="26"/>
        </w:rPr>
        <w:t xml:space="preserve">novedosa, </w:t>
      </w:r>
      <w:r w:rsidRPr="0099754F">
        <w:rPr>
          <w:rFonts w:ascii="Arial Narrow" w:hAnsi="Arial Narrow" w:cs="Arial"/>
          <w:sz w:val="26"/>
          <w:szCs w:val="26"/>
        </w:rPr>
        <w:t>cual es la nulidad de</w:t>
      </w:r>
      <w:r w:rsidR="00966C25" w:rsidRPr="0099754F">
        <w:rPr>
          <w:rFonts w:ascii="Arial Narrow" w:hAnsi="Arial Narrow" w:cs="Arial"/>
          <w:sz w:val="26"/>
          <w:szCs w:val="26"/>
        </w:rPr>
        <w:t xml:space="preserve">l </w:t>
      </w:r>
      <w:r w:rsidRPr="0099754F">
        <w:rPr>
          <w:rFonts w:ascii="Arial Narrow" w:hAnsi="Arial Narrow" w:cs="Arial"/>
          <w:sz w:val="26"/>
          <w:szCs w:val="26"/>
        </w:rPr>
        <w:t>acuerdo conciliatorio</w:t>
      </w:r>
      <w:r w:rsidR="00297DD2" w:rsidRPr="0099754F">
        <w:rPr>
          <w:rFonts w:ascii="Arial Narrow" w:hAnsi="Arial Narrow" w:cs="Arial"/>
          <w:sz w:val="26"/>
          <w:szCs w:val="26"/>
        </w:rPr>
        <w:t xml:space="preserve"> judicial </w:t>
      </w:r>
      <w:r w:rsidRPr="0099754F">
        <w:rPr>
          <w:rFonts w:ascii="Arial Narrow" w:hAnsi="Arial Narrow" w:cs="Arial"/>
          <w:sz w:val="26"/>
          <w:szCs w:val="26"/>
        </w:rPr>
        <w:t>por objeto il</w:t>
      </w:r>
      <w:r w:rsidR="00966C25" w:rsidRPr="0099754F">
        <w:rPr>
          <w:rFonts w:ascii="Arial Narrow" w:hAnsi="Arial Narrow" w:cs="Arial"/>
          <w:sz w:val="26"/>
          <w:szCs w:val="26"/>
        </w:rPr>
        <w:t>ícito,</w:t>
      </w:r>
      <w:r w:rsidR="00B02976" w:rsidRPr="0099754F">
        <w:rPr>
          <w:rFonts w:ascii="Arial Narrow" w:hAnsi="Arial Narrow" w:cs="Arial"/>
          <w:sz w:val="26"/>
          <w:szCs w:val="26"/>
        </w:rPr>
        <w:t xml:space="preserve"> </w:t>
      </w:r>
      <w:r w:rsidR="00297DD2" w:rsidRPr="0099754F">
        <w:rPr>
          <w:rFonts w:ascii="Arial Narrow" w:hAnsi="Arial Narrow" w:cs="Arial"/>
          <w:sz w:val="26"/>
          <w:szCs w:val="26"/>
        </w:rPr>
        <w:t xml:space="preserve">por ende, no </w:t>
      </w:r>
      <w:r w:rsidR="00966C25" w:rsidRPr="0099754F">
        <w:rPr>
          <w:rFonts w:ascii="Arial Narrow" w:hAnsi="Arial Narrow" w:cs="Arial"/>
          <w:sz w:val="26"/>
          <w:szCs w:val="26"/>
        </w:rPr>
        <w:t xml:space="preserve">puede hablarse que </w:t>
      </w:r>
      <w:r w:rsidR="00B02976" w:rsidRPr="0099754F">
        <w:rPr>
          <w:rFonts w:ascii="Arial Narrow" w:hAnsi="Arial Narrow" w:cs="Arial"/>
          <w:sz w:val="26"/>
          <w:szCs w:val="26"/>
        </w:rPr>
        <w:t>el trámite de este juicio e</w:t>
      </w:r>
      <w:r w:rsidR="00297DD2" w:rsidRPr="0099754F">
        <w:rPr>
          <w:rFonts w:ascii="Arial Narrow" w:hAnsi="Arial Narrow" w:cs="Arial"/>
          <w:sz w:val="26"/>
          <w:szCs w:val="26"/>
        </w:rPr>
        <w:t>stá</w:t>
      </w:r>
      <w:r w:rsidR="00966C25" w:rsidRPr="0099754F">
        <w:rPr>
          <w:rFonts w:ascii="Arial Narrow" w:hAnsi="Arial Narrow" w:cs="Arial"/>
          <w:sz w:val="26"/>
          <w:szCs w:val="26"/>
        </w:rPr>
        <w:t xml:space="preserve"> fundado en </w:t>
      </w:r>
      <w:r w:rsidR="00297DD2" w:rsidRPr="0099754F">
        <w:rPr>
          <w:rFonts w:ascii="Arial Narrow" w:hAnsi="Arial Narrow" w:cs="Arial"/>
          <w:sz w:val="26"/>
          <w:szCs w:val="26"/>
        </w:rPr>
        <w:t xml:space="preserve">el mismo objeto </w:t>
      </w:r>
      <w:r w:rsidR="003A0651" w:rsidRPr="0099754F">
        <w:rPr>
          <w:rFonts w:ascii="Arial Narrow" w:hAnsi="Arial Narrow" w:cs="Arial"/>
          <w:sz w:val="26"/>
          <w:szCs w:val="26"/>
        </w:rPr>
        <w:t xml:space="preserve">del asunto anterior, que culminó con el acuerdo conciliatorio. </w:t>
      </w:r>
    </w:p>
    <w:p w:rsidR="00C27E1A" w:rsidRPr="0099754F" w:rsidRDefault="00C27E1A" w:rsidP="00F17110">
      <w:pPr>
        <w:pStyle w:val="Sinespaciado"/>
        <w:spacing w:line="288" w:lineRule="auto"/>
        <w:rPr>
          <w:rFonts w:ascii="Arial Narrow" w:hAnsi="Arial Narrow"/>
          <w:sz w:val="26"/>
          <w:szCs w:val="26"/>
        </w:rPr>
      </w:pPr>
    </w:p>
    <w:p w:rsidR="00035CB2" w:rsidRPr="0099754F" w:rsidRDefault="003A0651" w:rsidP="00F17110">
      <w:pPr>
        <w:spacing w:line="288" w:lineRule="auto"/>
        <w:ind w:firstLine="900"/>
        <w:jc w:val="both"/>
        <w:rPr>
          <w:rFonts w:ascii="Arial Narrow" w:hAnsi="Arial Narrow" w:cs="Arial"/>
          <w:sz w:val="26"/>
          <w:szCs w:val="26"/>
        </w:rPr>
      </w:pPr>
      <w:r w:rsidRPr="0099754F">
        <w:rPr>
          <w:rFonts w:ascii="Arial Narrow" w:hAnsi="Arial Narrow" w:cs="Arial"/>
          <w:sz w:val="26"/>
          <w:szCs w:val="26"/>
        </w:rPr>
        <w:t xml:space="preserve">En cuanto a la de prescripción, </w:t>
      </w:r>
      <w:r w:rsidR="00926004" w:rsidRPr="0099754F">
        <w:rPr>
          <w:rFonts w:ascii="Arial Narrow" w:hAnsi="Arial Narrow" w:cs="Arial"/>
          <w:sz w:val="26"/>
          <w:szCs w:val="26"/>
        </w:rPr>
        <w:t xml:space="preserve">la negó al considerar que no es posible hacer el conteo del término trienal establecido en las normas laborales, habida cuenta que no se conoce la fecha de exigibilidad de la prestación pensional, por tratarse de un derecho incierto y discutible, en tanto que, la señora Mónica </w:t>
      </w:r>
      <w:proofErr w:type="spellStart"/>
      <w:r w:rsidR="00926004" w:rsidRPr="0099754F">
        <w:rPr>
          <w:rFonts w:ascii="Arial Narrow" w:hAnsi="Arial Narrow" w:cs="Arial"/>
          <w:sz w:val="26"/>
          <w:szCs w:val="26"/>
        </w:rPr>
        <w:t>Aristizabal</w:t>
      </w:r>
      <w:proofErr w:type="spellEnd"/>
      <w:r w:rsidR="00926004" w:rsidRPr="0099754F">
        <w:rPr>
          <w:rFonts w:ascii="Arial Narrow" w:hAnsi="Arial Narrow" w:cs="Arial"/>
          <w:sz w:val="26"/>
          <w:szCs w:val="26"/>
        </w:rPr>
        <w:t xml:space="preserve"> Arango se opuso a la totalidad de las pretensiones de la demanda. </w:t>
      </w:r>
    </w:p>
    <w:p w:rsidR="00BC4E1A" w:rsidRPr="0099754F" w:rsidRDefault="00BC4E1A" w:rsidP="00F17110">
      <w:pPr>
        <w:pStyle w:val="Sinespaciado"/>
        <w:spacing w:line="288" w:lineRule="auto"/>
        <w:rPr>
          <w:rFonts w:ascii="Arial Narrow" w:hAnsi="Arial Narrow"/>
          <w:sz w:val="26"/>
          <w:szCs w:val="26"/>
        </w:rPr>
      </w:pPr>
    </w:p>
    <w:p w:rsidR="00C2607B" w:rsidRPr="0099754F" w:rsidRDefault="00BC4E1A" w:rsidP="00F17110">
      <w:pPr>
        <w:tabs>
          <w:tab w:val="left" w:pos="0"/>
          <w:tab w:val="left" w:pos="8647"/>
        </w:tabs>
        <w:suppressAutoHyphens/>
        <w:spacing w:line="288" w:lineRule="auto"/>
        <w:ind w:firstLine="900"/>
        <w:jc w:val="both"/>
        <w:rPr>
          <w:rFonts w:ascii="Arial Narrow" w:hAnsi="Arial Narrow" w:cs="Tahoma"/>
          <w:sz w:val="26"/>
          <w:szCs w:val="26"/>
        </w:rPr>
      </w:pPr>
      <w:r w:rsidRPr="0099754F">
        <w:rPr>
          <w:rFonts w:ascii="Arial Narrow" w:hAnsi="Arial Narrow" w:cs="Tahoma"/>
          <w:sz w:val="26"/>
          <w:szCs w:val="26"/>
        </w:rPr>
        <w:t xml:space="preserve">Inconforme con la decisión, el </w:t>
      </w:r>
      <w:r w:rsidR="00972F10" w:rsidRPr="0099754F">
        <w:rPr>
          <w:rFonts w:ascii="Arial Narrow" w:hAnsi="Arial Narrow" w:cs="Tahoma"/>
          <w:sz w:val="26"/>
          <w:szCs w:val="26"/>
        </w:rPr>
        <w:t xml:space="preserve">vocero judicial de la demandada interpuso recurso de apelación en orden a que se revoque y se declaren probadas las excepciones previas de cosa juzgada y prescripción. En la sustentación, </w:t>
      </w:r>
      <w:r w:rsidR="001600AC" w:rsidRPr="0099754F">
        <w:rPr>
          <w:rFonts w:ascii="Arial Narrow" w:hAnsi="Arial Narrow" w:cs="Tahoma"/>
          <w:sz w:val="26"/>
          <w:szCs w:val="26"/>
        </w:rPr>
        <w:t xml:space="preserve">sostuvo respecto de la primera, que lo que debe observar la judicatura en este tipo de asuntos es la consecuencia que se produce en el evento de prosperar la nulidad pedida frente </w:t>
      </w:r>
      <w:r w:rsidR="00921BDD" w:rsidRPr="0099754F">
        <w:rPr>
          <w:rFonts w:ascii="Arial Narrow" w:hAnsi="Arial Narrow" w:cs="Tahoma"/>
          <w:sz w:val="26"/>
          <w:szCs w:val="26"/>
        </w:rPr>
        <w:t xml:space="preserve">al </w:t>
      </w:r>
      <w:r w:rsidR="001600AC" w:rsidRPr="0099754F">
        <w:rPr>
          <w:rFonts w:ascii="Arial Narrow" w:hAnsi="Arial Narrow" w:cs="Tahoma"/>
          <w:sz w:val="26"/>
          <w:szCs w:val="26"/>
        </w:rPr>
        <w:t xml:space="preserve">acuerdo conciliatorio, </w:t>
      </w:r>
      <w:r w:rsidR="00921BDD" w:rsidRPr="0099754F">
        <w:rPr>
          <w:rFonts w:ascii="Arial Narrow" w:hAnsi="Arial Narrow" w:cs="Tahoma"/>
          <w:sz w:val="26"/>
          <w:szCs w:val="26"/>
        </w:rPr>
        <w:t xml:space="preserve">pues de lo contrario no sería posible alegar nunca la excepción de cosa juzgada frente a una conciliación. Por ende, considera que sí </w:t>
      </w:r>
      <w:r w:rsidR="00921BDD" w:rsidRPr="0099754F">
        <w:rPr>
          <w:rFonts w:ascii="Arial Narrow" w:hAnsi="Arial Narrow" w:cs="Tahoma"/>
          <w:sz w:val="26"/>
          <w:szCs w:val="26"/>
        </w:rPr>
        <w:lastRenderedPageBreak/>
        <w:t>se dan las tres identidades que configuran esa figura procesal. En torno a la excepción de prescripción, aludi</w:t>
      </w:r>
      <w:r w:rsidR="00C2607B" w:rsidRPr="0099754F">
        <w:rPr>
          <w:rFonts w:ascii="Arial Narrow" w:hAnsi="Arial Narrow" w:cs="Tahoma"/>
          <w:sz w:val="26"/>
          <w:szCs w:val="26"/>
        </w:rPr>
        <w:t xml:space="preserve">ó que el término legal aplica para cualquier acción de tipo laboral, de modo que el demandante tenía hasta el 9 de julio de 2015 para intentar la nulidad del acta de conciliación judicial aprobada en providencia del 9 de julio de 2012, puesto que de lo contrario quedaría abierta la posibilidad de impetrar la acción en cualquier momento. </w:t>
      </w:r>
    </w:p>
    <w:p w:rsidR="00921BDD" w:rsidRPr="0099754F" w:rsidRDefault="00921BDD" w:rsidP="00F17110">
      <w:pPr>
        <w:pStyle w:val="Sinespaciado"/>
        <w:spacing w:line="288" w:lineRule="auto"/>
        <w:rPr>
          <w:rFonts w:ascii="Arial Narrow" w:hAnsi="Arial Narrow"/>
          <w:sz w:val="26"/>
          <w:szCs w:val="26"/>
        </w:rPr>
      </w:pPr>
    </w:p>
    <w:p w:rsidR="00BC4E1A" w:rsidRPr="0099754F" w:rsidRDefault="00BC4E1A" w:rsidP="00F17110">
      <w:pPr>
        <w:pStyle w:val="Sangradetextonormal"/>
        <w:spacing w:line="288" w:lineRule="auto"/>
        <w:ind w:firstLine="425"/>
        <w:rPr>
          <w:rFonts w:ascii="Arial Narrow" w:hAnsi="Arial Narrow" w:cs="Tahoma"/>
          <w:b/>
          <w:i/>
          <w:sz w:val="26"/>
          <w:szCs w:val="26"/>
        </w:rPr>
      </w:pPr>
      <w:r w:rsidRPr="0099754F">
        <w:rPr>
          <w:rFonts w:ascii="Arial Narrow" w:hAnsi="Arial Narrow" w:cs="Tahoma"/>
          <w:b/>
          <w:i/>
          <w:sz w:val="26"/>
          <w:szCs w:val="26"/>
        </w:rPr>
        <w:t>Del Problema jurídico.</w:t>
      </w:r>
    </w:p>
    <w:p w:rsidR="00BC4E1A" w:rsidRPr="0099754F" w:rsidRDefault="00BC4E1A" w:rsidP="00F17110">
      <w:pPr>
        <w:pStyle w:val="Sinespaciado"/>
        <w:spacing w:line="288" w:lineRule="auto"/>
        <w:rPr>
          <w:rFonts w:ascii="Arial Narrow" w:hAnsi="Arial Narrow"/>
          <w:sz w:val="26"/>
          <w:szCs w:val="26"/>
        </w:rPr>
      </w:pPr>
    </w:p>
    <w:p w:rsidR="00BC4E1A" w:rsidRPr="0099754F" w:rsidRDefault="00BC4E1A" w:rsidP="00F17110">
      <w:pPr>
        <w:pStyle w:val="Textoindependiente33"/>
        <w:spacing w:line="288" w:lineRule="auto"/>
        <w:ind w:firstLine="851"/>
        <w:rPr>
          <w:rFonts w:ascii="Arial Narrow" w:hAnsi="Arial Narrow" w:cs="Tahoma"/>
          <w:bCs/>
          <w:i/>
          <w:iCs/>
          <w:sz w:val="26"/>
          <w:szCs w:val="26"/>
        </w:rPr>
      </w:pPr>
      <w:r w:rsidRPr="0099754F">
        <w:rPr>
          <w:rFonts w:ascii="Arial Narrow" w:hAnsi="Arial Narrow" w:cs="Tahoma"/>
          <w:bCs/>
          <w:i/>
          <w:iCs/>
          <w:sz w:val="26"/>
          <w:szCs w:val="26"/>
        </w:rPr>
        <w:t>¿Se encuentran satisfechos los presupuestos para declarar probada la excepción previa de cosa juzgada</w:t>
      </w:r>
      <w:r w:rsidR="002003F9" w:rsidRPr="0099754F">
        <w:rPr>
          <w:rFonts w:ascii="Arial Narrow" w:hAnsi="Arial Narrow" w:cs="Tahoma"/>
          <w:bCs/>
          <w:i/>
          <w:iCs/>
          <w:sz w:val="26"/>
          <w:szCs w:val="26"/>
        </w:rPr>
        <w:t xml:space="preserve"> respecto a la señora Mónica </w:t>
      </w:r>
      <w:proofErr w:type="spellStart"/>
      <w:r w:rsidR="002003F9" w:rsidRPr="0099754F">
        <w:rPr>
          <w:rFonts w:ascii="Arial Narrow" w:hAnsi="Arial Narrow" w:cs="Tahoma"/>
          <w:bCs/>
          <w:i/>
          <w:iCs/>
          <w:sz w:val="26"/>
          <w:szCs w:val="26"/>
        </w:rPr>
        <w:t>Aristizabal</w:t>
      </w:r>
      <w:proofErr w:type="spellEnd"/>
      <w:r w:rsidR="002003F9" w:rsidRPr="0099754F">
        <w:rPr>
          <w:rFonts w:ascii="Arial Narrow" w:hAnsi="Arial Narrow" w:cs="Tahoma"/>
          <w:bCs/>
          <w:i/>
          <w:iCs/>
          <w:sz w:val="26"/>
          <w:szCs w:val="26"/>
        </w:rPr>
        <w:t xml:space="preserve"> Arango</w:t>
      </w:r>
      <w:r w:rsidRPr="0099754F">
        <w:rPr>
          <w:rFonts w:ascii="Arial Narrow" w:hAnsi="Arial Narrow" w:cs="Tahoma"/>
          <w:bCs/>
          <w:i/>
          <w:iCs/>
          <w:sz w:val="26"/>
          <w:szCs w:val="26"/>
        </w:rPr>
        <w:t>?</w:t>
      </w:r>
    </w:p>
    <w:p w:rsidR="002003F9" w:rsidRPr="0099754F" w:rsidRDefault="002003F9" w:rsidP="00F17110">
      <w:pPr>
        <w:pStyle w:val="Sinespaciado"/>
        <w:spacing w:line="288" w:lineRule="auto"/>
        <w:rPr>
          <w:rFonts w:ascii="Arial Narrow" w:hAnsi="Arial Narrow"/>
          <w:sz w:val="26"/>
          <w:szCs w:val="26"/>
        </w:rPr>
      </w:pPr>
    </w:p>
    <w:p w:rsidR="002003F9" w:rsidRPr="0099754F" w:rsidRDefault="002003F9" w:rsidP="00F17110">
      <w:pPr>
        <w:pStyle w:val="Sangradetextonormal"/>
        <w:spacing w:line="288" w:lineRule="auto"/>
        <w:ind w:right="-91" w:firstLine="425"/>
        <w:jc w:val="both"/>
        <w:rPr>
          <w:rFonts w:ascii="Arial Narrow" w:hAnsi="Arial Narrow" w:cs="Tahoma"/>
          <w:bCs/>
          <w:i/>
          <w:iCs/>
          <w:sz w:val="26"/>
          <w:szCs w:val="26"/>
        </w:rPr>
      </w:pPr>
      <w:r w:rsidRPr="0099754F">
        <w:rPr>
          <w:rFonts w:ascii="Arial Narrow" w:hAnsi="Arial Narrow" w:cs="Tahoma"/>
          <w:i/>
          <w:sz w:val="26"/>
          <w:szCs w:val="26"/>
        </w:rPr>
        <w:t>¿</w:t>
      </w:r>
      <w:r w:rsidR="00D74638" w:rsidRPr="0099754F">
        <w:rPr>
          <w:rFonts w:ascii="Arial Narrow" w:hAnsi="Arial Narrow" w:cs="Tahoma"/>
          <w:i/>
          <w:sz w:val="26"/>
          <w:szCs w:val="26"/>
        </w:rPr>
        <w:t xml:space="preserve">Hay lugar a declarar probada la excepción previa de prescripción del derecho a la nulidad del acuerdo conciliatorio celebrado entre las partes el día 9 de julio de 2012, aprobado por vía judicial? </w:t>
      </w:r>
    </w:p>
    <w:p w:rsidR="00BC4E1A" w:rsidRPr="0099754F" w:rsidRDefault="00BC4E1A" w:rsidP="00F17110">
      <w:pPr>
        <w:pStyle w:val="Sinespaciado"/>
        <w:spacing w:line="288" w:lineRule="auto"/>
        <w:rPr>
          <w:rFonts w:ascii="Arial Narrow" w:hAnsi="Arial Narrow"/>
          <w:sz w:val="26"/>
          <w:szCs w:val="26"/>
        </w:rPr>
      </w:pPr>
    </w:p>
    <w:p w:rsidR="00BC4E1A" w:rsidRPr="0099754F" w:rsidRDefault="00BC4E1A" w:rsidP="00F17110">
      <w:pPr>
        <w:tabs>
          <w:tab w:val="left" w:pos="0"/>
          <w:tab w:val="left" w:pos="8647"/>
        </w:tabs>
        <w:suppressAutoHyphens/>
        <w:spacing w:line="288" w:lineRule="auto"/>
        <w:ind w:firstLine="900"/>
        <w:jc w:val="both"/>
        <w:rPr>
          <w:rFonts w:ascii="Arial Narrow" w:hAnsi="Arial Narrow" w:cs="Tahoma"/>
          <w:sz w:val="26"/>
          <w:szCs w:val="26"/>
        </w:rPr>
      </w:pPr>
      <w:r w:rsidRPr="0099754F">
        <w:rPr>
          <w:rFonts w:ascii="Arial Narrow" w:hAnsi="Arial Narrow" w:cs="Tahoma"/>
          <w:b/>
          <w:i/>
          <w:sz w:val="26"/>
          <w:szCs w:val="26"/>
        </w:rPr>
        <w:t>Alegatos en esta instancia</w:t>
      </w:r>
      <w:r w:rsidRPr="0099754F">
        <w:rPr>
          <w:rFonts w:ascii="Arial Narrow" w:hAnsi="Arial Narrow" w:cs="Tahoma"/>
          <w:sz w:val="26"/>
          <w:szCs w:val="26"/>
        </w:rPr>
        <w:t>:</w:t>
      </w:r>
    </w:p>
    <w:p w:rsidR="00BC4E1A" w:rsidRPr="0099754F" w:rsidRDefault="00BC4E1A" w:rsidP="00F17110">
      <w:pPr>
        <w:pStyle w:val="Sinespaciado"/>
        <w:spacing w:line="288" w:lineRule="auto"/>
        <w:rPr>
          <w:rFonts w:ascii="Arial Narrow" w:hAnsi="Arial Narrow"/>
          <w:sz w:val="26"/>
          <w:szCs w:val="26"/>
        </w:rPr>
      </w:pPr>
    </w:p>
    <w:p w:rsidR="00BC4E1A" w:rsidRPr="0099754F" w:rsidRDefault="00BC4E1A" w:rsidP="00F17110">
      <w:pPr>
        <w:spacing w:line="288" w:lineRule="auto"/>
        <w:ind w:firstLine="851"/>
        <w:jc w:val="both"/>
        <w:rPr>
          <w:rFonts w:ascii="Arial Narrow" w:hAnsi="Arial Narrow" w:cs="Tahoma"/>
          <w:sz w:val="26"/>
          <w:szCs w:val="26"/>
        </w:rPr>
      </w:pPr>
      <w:r w:rsidRPr="0099754F">
        <w:rPr>
          <w:rFonts w:ascii="Arial Narrow" w:hAnsi="Arial Narrow" w:cs="Tahoma"/>
          <w:sz w:val="26"/>
          <w:szCs w:val="26"/>
        </w:rPr>
        <w:t>En este estado de la diligencia y antes de que la Colegiatura, de respuesta al problema jurídico planteado, con el propósito de desatar el recurso, se corre traslado por el término de 8 minutos para alegar, a cada uno de los voceros judiciales de las partes asistentes a la audiencia, empezando por la recurrente, con la advertencia de que sus exposiciones versarán en torno a lo que fue motivo de apelación.</w:t>
      </w:r>
      <w:r w:rsidR="00D74638" w:rsidRPr="0099754F">
        <w:rPr>
          <w:rFonts w:ascii="Arial Narrow" w:hAnsi="Arial Narrow" w:cs="Tahoma"/>
          <w:sz w:val="26"/>
          <w:szCs w:val="26"/>
        </w:rPr>
        <w:t xml:space="preserve"> </w:t>
      </w:r>
      <w:r w:rsidRPr="0099754F">
        <w:rPr>
          <w:rFonts w:ascii="Arial Narrow" w:hAnsi="Arial Narrow" w:cs="Tahoma"/>
          <w:sz w:val="26"/>
          <w:szCs w:val="26"/>
        </w:rPr>
        <w:t xml:space="preserve">Escuchadas las anteriores intervenciones que en síntesis reflejan los mismos puntos debatidos por los integrantes de la Sala, se procede a decidir de fondo, previa las siguientes: </w:t>
      </w:r>
    </w:p>
    <w:p w:rsidR="00BC4E1A" w:rsidRPr="0099754F" w:rsidRDefault="00BC4E1A" w:rsidP="00F17110">
      <w:pPr>
        <w:pStyle w:val="Textoindependiente33"/>
        <w:spacing w:line="288" w:lineRule="auto"/>
        <w:ind w:firstLine="851"/>
        <w:rPr>
          <w:rFonts w:ascii="Arial Narrow" w:hAnsi="Arial Narrow" w:cs="Tahoma"/>
          <w:bCs/>
          <w:i/>
          <w:iCs/>
          <w:sz w:val="26"/>
          <w:szCs w:val="26"/>
        </w:rPr>
      </w:pPr>
    </w:p>
    <w:p w:rsidR="00BC4E1A" w:rsidRPr="0099754F" w:rsidRDefault="00BC4E1A" w:rsidP="00F17110">
      <w:pPr>
        <w:pStyle w:val="Textoindependiente33"/>
        <w:numPr>
          <w:ilvl w:val="0"/>
          <w:numId w:val="1"/>
        </w:numPr>
        <w:spacing w:line="288" w:lineRule="auto"/>
        <w:rPr>
          <w:rFonts w:ascii="Arial Narrow" w:hAnsi="Arial Narrow" w:cs="Tahoma"/>
          <w:b/>
          <w:bCs/>
          <w:i/>
          <w:iCs/>
          <w:sz w:val="26"/>
          <w:szCs w:val="26"/>
        </w:rPr>
      </w:pPr>
      <w:r w:rsidRPr="0099754F">
        <w:rPr>
          <w:rFonts w:ascii="Arial Narrow" w:hAnsi="Arial Narrow" w:cs="Tahoma"/>
          <w:b/>
          <w:bCs/>
          <w:i/>
          <w:iCs/>
          <w:sz w:val="26"/>
          <w:szCs w:val="26"/>
        </w:rPr>
        <w:t>CONSIDERACIONES</w:t>
      </w:r>
    </w:p>
    <w:p w:rsidR="00C27E1A" w:rsidRPr="0099754F" w:rsidRDefault="00C27E1A" w:rsidP="00F17110">
      <w:pPr>
        <w:pStyle w:val="Sinespaciado"/>
        <w:spacing w:line="288" w:lineRule="auto"/>
        <w:rPr>
          <w:rFonts w:ascii="Arial Narrow" w:hAnsi="Arial Narrow"/>
          <w:sz w:val="26"/>
          <w:szCs w:val="26"/>
        </w:rPr>
      </w:pPr>
    </w:p>
    <w:p w:rsidR="00C27E1A" w:rsidRPr="0099754F" w:rsidRDefault="00C27E1A" w:rsidP="00F17110">
      <w:pPr>
        <w:pStyle w:val="Textoindependiente33"/>
        <w:spacing w:line="288" w:lineRule="auto"/>
        <w:ind w:firstLine="708"/>
        <w:rPr>
          <w:rFonts w:ascii="Arial Narrow" w:hAnsi="Arial Narrow" w:cs="Tahoma"/>
          <w:b/>
          <w:bCs/>
          <w:i/>
          <w:iCs/>
          <w:sz w:val="26"/>
          <w:szCs w:val="26"/>
        </w:rPr>
      </w:pPr>
      <w:r w:rsidRPr="0099754F">
        <w:rPr>
          <w:rFonts w:ascii="Arial Narrow" w:hAnsi="Arial Narrow" w:cs="Tahoma"/>
          <w:b/>
          <w:bCs/>
          <w:i/>
          <w:iCs/>
          <w:sz w:val="26"/>
          <w:szCs w:val="26"/>
        </w:rPr>
        <w:t>2.1 Cosa Juzgada</w:t>
      </w:r>
    </w:p>
    <w:p w:rsidR="00BC4E1A" w:rsidRPr="0099754F" w:rsidRDefault="00BC4E1A" w:rsidP="00F17110">
      <w:pPr>
        <w:pStyle w:val="Sinespaciado"/>
        <w:spacing w:line="288" w:lineRule="auto"/>
        <w:rPr>
          <w:rFonts w:ascii="Arial Narrow" w:hAnsi="Arial Narrow"/>
          <w:sz w:val="26"/>
          <w:szCs w:val="26"/>
        </w:rPr>
      </w:pPr>
    </w:p>
    <w:p w:rsidR="00F90512" w:rsidRPr="0099754F" w:rsidRDefault="00902029" w:rsidP="00F17110">
      <w:pPr>
        <w:autoSpaceDE w:val="0"/>
        <w:autoSpaceDN w:val="0"/>
        <w:adjustRightInd w:val="0"/>
        <w:spacing w:line="288" w:lineRule="auto"/>
        <w:ind w:firstLine="858"/>
        <w:jc w:val="both"/>
        <w:rPr>
          <w:rFonts w:ascii="Arial Narrow" w:hAnsi="Arial Narrow" w:cs="Arial"/>
          <w:sz w:val="26"/>
          <w:szCs w:val="26"/>
        </w:rPr>
      </w:pPr>
      <w:r w:rsidRPr="0099754F">
        <w:rPr>
          <w:rFonts w:ascii="Arial Narrow" w:hAnsi="Arial Narrow" w:cs="Arial"/>
          <w:sz w:val="26"/>
          <w:szCs w:val="26"/>
        </w:rPr>
        <w:t xml:space="preserve">Dispone el artículo 303 del C.G.P. aplicable por remisión analógica del artículo 145 de la obra homóloga laboral, que para que se predique la existencia de la institución jurídico-procesal de la cosa juzgada, debe coincidir la identidad de tres elementos a saber: de sujetos </w:t>
      </w:r>
      <w:r w:rsidR="00F90512" w:rsidRPr="0099754F">
        <w:rPr>
          <w:rFonts w:ascii="Arial Narrow" w:hAnsi="Arial Narrow" w:cs="Arial"/>
          <w:sz w:val="26"/>
          <w:szCs w:val="26"/>
        </w:rPr>
        <w:t>procesales o contendientes</w:t>
      </w:r>
      <w:r w:rsidRPr="0099754F">
        <w:rPr>
          <w:rFonts w:ascii="Arial Narrow" w:hAnsi="Arial Narrow" w:cs="Arial"/>
          <w:sz w:val="26"/>
          <w:szCs w:val="26"/>
        </w:rPr>
        <w:t xml:space="preserve">, de objeto o cosa pedida, esto es, </w:t>
      </w:r>
      <w:r w:rsidR="000E46EA" w:rsidRPr="0099754F">
        <w:rPr>
          <w:rFonts w:ascii="Arial Narrow" w:hAnsi="Arial Narrow" w:cs="Arial"/>
          <w:sz w:val="26"/>
          <w:szCs w:val="26"/>
        </w:rPr>
        <w:t xml:space="preserve">que </w:t>
      </w:r>
      <w:r w:rsidRPr="0099754F">
        <w:rPr>
          <w:rFonts w:ascii="Arial Narrow" w:hAnsi="Arial Narrow" w:cs="Arial"/>
          <w:sz w:val="26"/>
          <w:szCs w:val="26"/>
        </w:rPr>
        <w:t xml:space="preserve">el </w:t>
      </w:r>
      <w:proofErr w:type="spellStart"/>
      <w:r w:rsidRPr="0099754F">
        <w:rPr>
          <w:rFonts w:ascii="Arial Narrow" w:hAnsi="Arial Narrow" w:cs="Arial"/>
          <w:sz w:val="26"/>
          <w:szCs w:val="26"/>
        </w:rPr>
        <w:t>petitum</w:t>
      </w:r>
      <w:proofErr w:type="spellEnd"/>
      <w:r w:rsidRPr="0099754F">
        <w:rPr>
          <w:rFonts w:ascii="Arial Narrow" w:hAnsi="Arial Narrow" w:cs="Arial"/>
          <w:sz w:val="26"/>
          <w:szCs w:val="26"/>
        </w:rPr>
        <w:t xml:space="preserve"> jurídico reclamado </w:t>
      </w:r>
      <w:r w:rsidR="000E46EA" w:rsidRPr="0099754F">
        <w:rPr>
          <w:rFonts w:ascii="Arial Narrow" w:hAnsi="Arial Narrow" w:cs="Arial"/>
          <w:sz w:val="26"/>
          <w:szCs w:val="26"/>
        </w:rPr>
        <w:t xml:space="preserve">sea el mismo </w:t>
      </w:r>
      <w:r w:rsidRPr="0099754F">
        <w:rPr>
          <w:rFonts w:ascii="Arial Narrow" w:hAnsi="Arial Narrow" w:cs="Arial"/>
          <w:sz w:val="26"/>
          <w:szCs w:val="26"/>
        </w:rPr>
        <w:t xml:space="preserve">y, de causa, es decir, </w:t>
      </w:r>
      <w:r w:rsidR="000E46EA" w:rsidRPr="0099754F">
        <w:rPr>
          <w:rFonts w:ascii="Arial Narrow" w:hAnsi="Arial Narrow" w:cs="Arial"/>
          <w:sz w:val="26"/>
          <w:szCs w:val="26"/>
        </w:rPr>
        <w:t xml:space="preserve">identidad de los </w:t>
      </w:r>
      <w:r w:rsidRPr="0099754F">
        <w:rPr>
          <w:rFonts w:ascii="Arial Narrow" w:hAnsi="Arial Narrow" w:cs="Arial"/>
          <w:sz w:val="26"/>
          <w:szCs w:val="26"/>
        </w:rPr>
        <w:t>hecho</w:t>
      </w:r>
      <w:r w:rsidR="000E46EA" w:rsidRPr="0099754F">
        <w:rPr>
          <w:rFonts w:ascii="Arial Narrow" w:hAnsi="Arial Narrow" w:cs="Arial"/>
          <w:sz w:val="26"/>
          <w:szCs w:val="26"/>
        </w:rPr>
        <w:t>s</w:t>
      </w:r>
      <w:r w:rsidRPr="0099754F">
        <w:rPr>
          <w:rFonts w:ascii="Arial Narrow" w:hAnsi="Arial Narrow" w:cs="Arial"/>
          <w:sz w:val="26"/>
          <w:szCs w:val="26"/>
        </w:rPr>
        <w:t xml:space="preserve"> jurídico</w:t>
      </w:r>
      <w:r w:rsidR="000E46EA" w:rsidRPr="0099754F">
        <w:rPr>
          <w:rFonts w:ascii="Arial Narrow" w:hAnsi="Arial Narrow" w:cs="Arial"/>
          <w:sz w:val="26"/>
          <w:szCs w:val="26"/>
        </w:rPr>
        <w:t>s</w:t>
      </w:r>
      <w:r w:rsidRPr="0099754F">
        <w:rPr>
          <w:rFonts w:ascii="Arial Narrow" w:hAnsi="Arial Narrow" w:cs="Arial"/>
          <w:sz w:val="26"/>
          <w:szCs w:val="26"/>
        </w:rPr>
        <w:t xml:space="preserve"> que sirve de fundamento al derecho reclamado. </w:t>
      </w:r>
    </w:p>
    <w:p w:rsidR="006B4293" w:rsidRPr="0099754F" w:rsidRDefault="006B4293" w:rsidP="00F17110">
      <w:pPr>
        <w:pStyle w:val="Sinespaciado"/>
        <w:spacing w:line="288" w:lineRule="auto"/>
        <w:rPr>
          <w:rFonts w:ascii="Arial Narrow" w:hAnsi="Arial Narrow"/>
          <w:sz w:val="26"/>
          <w:szCs w:val="26"/>
        </w:rPr>
      </w:pPr>
    </w:p>
    <w:p w:rsidR="00F90512" w:rsidRPr="0099754F" w:rsidRDefault="00902029" w:rsidP="00F17110">
      <w:pPr>
        <w:autoSpaceDE w:val="0"/>
        <w:autoSpaceDN w:val="0"/>
        <w:adjustRightInd w:val="0"/>
        <w:spacing w:line="288" w:lineRule="auto"/>
        <w:ind w:firstLine="858"/>
        <w:jc w:val="both"/>
        <w:rPr>
          <w:rFonts w:ascii="Arial Narrow" w:hAnsi="Arial Narrow" w:cs="Arial"/>
          <w:sz w:val="26"/>
          <w:szCs w:val="26"/>
        </w:rPr>
      </w:pPr>
      <w:r w:rsidRPr="0099754F">
        <w:rPr>
          <w:rFonts w:ascii="Arial Narrow" w:hAnsi="Arial Narrow" w:cs="Arial"/>
          <w:sz w:val="26"/>
          <w:szCs w:val="26"/>
        </w:rPr>
        <w:t>En otras palabras,</w:t>
      </w:r>
      <w:r w:rsidR="00F90512" w:rsidRPr="0099754F">
        <w:rPr>
          <w:rFonts w:ascii="Arial Narrow" w:hAnsi="Arial Narrow" w:cs="Arial"/>
          <w:sz w:val="26"/>
          <w:szCs w:val="26"/>
        </w:rPr>
        <w:t xml:space="preserve"> para su declaratoria se exige que el segundo trámite litigioso verse sobre el mismo objeto, que se funde en la misma causa que el </w:t>
      </w:r>
      <w:r w:rsidR="00872AD0" w:rsidRPr="0099754F">
        <w:rPr>
          <w:rFonts w:ascii="Arial Narrow" w:hAnsi="Arial Narrow" w:cs="Arial"/>
          <w:sz w:val="26"/>
          <w:szCs w:val="26"/>
        </w:rPr>
        <w:t xml:space="preserve">proceso </w:t>
      </w:r>
      <w:r w:rsidR="00F90512" w:rsidRPr="0099754F">
        <w:rPr>
          <w:rFonts w:ascii="Arial Narrow" w:hAnsi="Arial Narrow" w:cs="Arial"/>
          <w:sz w:val="26"/>
          <w:szCs w:val="26"/>
        </w:rPr>
        <w:t>primigenio, y que entre ambos exista identidad jur</w:t>
      </w:r>
      <w:r w:rsidR="00872AD0" w:rsidRPr="0099754F">
        <w:rPr>
          <w:rFonts w:ascii="Arial Narrow" w:hAnsi="Arial Narrow" w:cs="Arial"/>
          <w:sz w:val="26"/>
          <w:szCs w:val="26"/>
        </w:rPr>
        <w:t>ídica de partes, pues de lo que se trata es de otorgar el carácter definitivo e inmutable a las decisiones judiciales</w:t>
      </w:r>
      <w:r w:rsidR="00482C60" w:rsidRPr="0099754F">
        <w:rPr>
          <w:rFonts w:ascii="Arial Narrow" w:hAnsi="Arial Narrow" w:cs="Arial"/>
          <w:sz w:val="26"/>
          <w:szCs w:val="26"/>
        </w:rPr>
        <w:t xml:space="preserve">, con fuerza vinculante, en aras de evitar cualquier </w:t>
      </w:r>
      <w:r w:rsidR="00872AD0" w:rsidRPr="0099754F">
        <w:rPr>
          <w:rFonts w:ascii="Arial Narrow" w:hAnsi="Arial Narrow" w:cs="Arial"/>
          <w:sz w:val="26"/>
          <w:szCs w:val="26"/>
        </w:rPr>
        <w:t xml:space="preserve">otra controversia que se pretenda reabrir en los mismos términos. </w:t>
      </w:r>
    </w:p>
    <w:p w:rsidR="00482C60" w:rsidRPr="0099754F" w:rsidRDefault="00482C60" w:rsidP="00F17110">
      <w:pPr>
        <w:pStyle w:val="Sinespaciado"/>
        <w:spacing w:line="288" w:lineRule="auto"/>
        <w:rPr>
          <w:rFonts w:ascii="Arial Narrow" w:hAnsi="Arial Narrow"/>
          <w:sz w:val="26"/>
          <w:szCs w:val="26"/>
        </w:rPr>
      </w:pPr>
    </w:p>
    <w:p w:rsidR="00482C60" w:rsidRPr="0099754F" w:rsidRDefault="00482C60" w:rsidP="00F17110">
      <w:pPr>
        <w:spacing w:line="288" w:lineRule="auto"/>
        <w:ind w:firstLine="851"/>
        <w:jc w:val="both"/>
        <w:rPr>
          <w:rFonts w:ascii="Arial Narrow" w:hAnsi="Arial Narrow" w:cs="Arial"/>
          <w:sz w:val="26"/>
          <w:szCs w:val="26"/>
        </w:rPr>
      </w:pPr>
      <w:r w:rsidRPr="0099754F">
        <w:rPr>
          <w:rFonts w:ascii="Arial Narrow" w:hAnsi="Arial Narrow" w:cs="Arial"/>
          <w:sz w:val="26"/>
          <w:szCs w:val="26"/>
        </w:rPr>
        <w:lastRenderedPageBreak/>
        <w:t>Por su parte, el artículo 32 del Estatuto Procesal del Trabajo, autoriza a que se analice la cosa juzgada dentro del proceso laboral ordinario como una excepción previa.</w:t>
      </w:r>
    </w:p>
    <w:p w:rsidR="00BC4E1A" w:rsidRPr="0099754F" w:rsidRDefault="00BC4E1A" w:rsidP="00F17110">
      <w:pPr>
        <w:pStyle w:val="Sinespaciado"/>
        <w:spacing w:line="288" w:lineRule="auto"/>
        <w:rPr>
          <w:rFonts w:ascii="Arial Narrow" w:hAnsi="Arial Narrow"/>
          <w:sz w:val="26"/>
          <w:szCs w:val="26"/>
        </w:rPr>
      </w:pPr>
    </w:p>
    <w:p w:rsidR="00BC4E1A" w:rsidRPr="0099754F" w:rsidRDefault="00BC4E1A" w:rsidP="00F17110">
      <w:pPr>
        <w:pStyle w:val="Textoindependiente33"/>
        <w:spacing w:line="288" w:lineRule="auto"/>
        <w:ind w:firstLine="851"/>
        <w:rPr>
          <w:rFonts w:ascii="Arial Narrow" w:hAnsi="Arial Narrow" w:cs="Tahoma"/>
          <w:b/>
          <w:bCs/>
          <w:i/>
          <w:iCs/>
          <w:sz w:val="26"/>
          <w:szCs w:val="26"/>
        </w:rPr>
      </w:pPr>
      <w:r w:rsidRPr="0099754F">
        <w:rPr>
          <w:rFonts w:ascii="Arial Narrow" w:hAnsi="Arial Narrow" w:cs="Tahoma"/>
          <w:b/>
          <w:bCs/>
          <w:i/>
          <w:iCs/>
          <w:sz w:val="26"/>
          <w:szCs w:val="26"/>
        </w:rPr>
        <w:t xml:space="preserve">2.2 De la conciliación en materia laboral </w:t>
      </w:r>
    </w:p>
    <w:p w:rsidR="00BC4E1A" w:rsidRPr="0099754F" w:rsidRDefault="00BC4E1A" w:rsidP="00F17110">
      <w:pPr>
        <w:pStyle w:val="Sinespaciado"/>
        <w:spacing w:line="288" w:lineRule="auto"/>
        <w:rPr>
          <w:rFonts w:ascii="Arial Narrow" w:hAnsi="Arial Narrow"/>
          <w:sz w:val="26"/>
          <w:szCs w:val="26"/>
        </w:rPr>
      </w:pPr>
    </w:p>
    <w:p w:rsidR="00BC4E1A" w:rsidRPr="0099754F" w:rsidRDefault="008D5F24" w:rsidP="00F17110">
      <w:pPr>
        <w:autoSpaceDE w:val="0"/>
        <w:autoSpaceDN w:val="0"/>
        <w:adjustRightInd w:val="0"/>
        <w:spacing w:line="288" w:lineRule="auto"/>
        <w:ind w:firstLine="858"/>
        <w:jc w:val="both"/>
        <w:rPr>
          <w:rFonts w:ascii="Arial Narrow" w:hAnsi="Arial Narrow" w:cs="Arial"/>
          <w:color w:val="000000"/>
          <w:sz w:val="26"/>
          <w:szCs w:val="26"/>
          <w:shd w:val="clear" w:color="auto" w:fill="FFFFFF"/>
        </w:rPr>
      </w:pPr>
      <w:r w:rsidRPr="0099754F">
        <w:rPr>
          <w:rFonts w:ascii="Arial Narrow" w:hAnsi="Arial Narrow" w:cs="Tahoma"/>
          <w:bCs/>
          <w:iCs/>
          <w:sz w:val="26"/>
          <w:szCs w:val="26"/>
        </w:rPr>
        <w:t xml:space="preserve">La </w:t>
      </w:r>
      <w:r w:rsidR="00BC4E1A" w:rsidRPr="0099754F">
        <w:rPr>
          <w:rFonts w:ascii="Arial Narrow" w:hAnsi="Arial Narrow" w:cs="Tahoma"/>
          <w:bCs/>
          <w:iCs/>
          <w:sz w:val="26"/>
          <w:szCs w:val="26"/>
        </w:rPr>
        <w:t xml:space="preserve">conciliación es </w:t>
      </w:r>
      <w:r w:rsidR="00DC40E9" w:rsidRPr="0099754F">
        <w:rPr>
          <w:rFonts w:ascii="Arial Narrow" w:hAnsi="Arial Narrow" w:cs="Tahoma"/>
          <w:bCs/>
          <w:iCs/>
          <w:sz w:val="26"/>
          <w:szCs w:val="26"/>
        </w:rPr>
        <w:t xml:space="preserve">un acto jurídico concebido como </w:t>
      </w:r>
      <w:r w:rsidR="00BC4E1A" w:rsidRPr="0099754F">
        <w:rPr>
          <w:rFonts w:ascii="Arial Narrow" w:hAnsi="Arial Narrow" w:cs="Tahoma"/>
          <w:bCs/>
          <w:iCs/>
          <w:sz w:val="26"/>
          <w:szCs w:val="26"/>
        </w:rPr>
        <w:t>serio y responsable de quienes lo celebran y como fuente de paz y seguridad jurídica</w:t>
      </w:r>
      <w:r w:rsidR="00BC4E1A" w:rsidRPr="0099754F">
        <w:rPr>
          <w:rStyle w:val="Refdenotaalpie"/>
          <w:rFonts w:ascii="Arial Narrow" w:hAnsi="Arial Narrow" w:cs="Tahoma"/>
          <w:bCs/>
          <w:iCs/>
          <w:sz w:val="26"/>
          <w:szCs w:val="26"/>
        </w:rPr>
        <w:footnoteReference w:id="1"/>
      </w:r>
      <w:r w:rsidR="00BC4E1A" w:rsidRPr="0099754F">
        <w:rPr>
          <w:rFonts w:ascii="Arial Narrow" w:hAnsi="Arial Narrow" w:cs="Tahoma"/>
          <w:bCs/>
          <w:iCs/>
          <w:sz w:val="26"/>
          <w:szCs w:val="26"/>
        </w:rPr>
        <w:t xml:space="preserve">, </w:t>
      </w:r>
      <w:r w:rsidRPr="0099754F">
        <w:rPr>
          <w:rFonts w:ascii="Arial Narrow" w:hAnsi="Arial Narrow" w:cs="Tahoma"/>
          <w:bCs/>
          <w:iCs/>
          <w:sz w:val="26"/>
          <w:szCs w:val="26"/>
        </w:rPr>
        <w:t xml:space="preserve">cuyo </w:t>
      </w:r>
      <w:r w:rsidR="00BC4E1A" w:rsidRPr="0099754F">
        <w:rPr>
          <w:rFonts w:ascii="Arial Narrow" w:hAnsi="Arial Narrow" w:cs="Tahoma"/>
          <w:bCs/>
          <w:iCs/>
          <w:sz w:val="26"/>
          <w:szCs w:val="26"/>
        </w:rPr>
        <w:t>objeto</w:t>
      </w:r>
      <w:r w:rsidRPr="0099754F">
        <w:rPr>
          <w:rFonts w:ascii="Arial Narrow" w:hAnsi="Arial Narrow" w:cs="Tahoma"/>
          <w:bCs/>
          <w:iCs/>
          <w:sz w:val="26"/>
          <w:szCs w:val="26"/>
        </w:rPr>
        <w:t xml:space="preserve"> es </w:t>
      </w:r>
      <w:r w:rsidR="00BC4E1A" w:rsidRPr="0099754F">
        <w:rPr>
          <w:rFonts w:ascii="Arial Narrow" w:hAnsi="Arial Narrow" w:cs="Tahoma"/>
          <w:bCs/>
          <w:iCs/>
          <w:sz w:val="26"/>
          <w:szCs w:val="26"/>
        </w:rPr>
        <w:t xml:space="preserve">que las partes, </w:t>
      </w:r>
      <w:r w:rsidR="00BC4E1A" w:rsidRPr="0099754F">
        <w:rPr>
          <w:rFonts w:ascii="Arial Narrow" w:hAnsi="Arial Narrow" w:cs="Arial"/>
          <w:sz w:val="26"/>
          <w:szCs w:val="26"/>
        </w:rPr>
        <w:t xml:space="preserve">mediante la declaración de voluntad hecha ante un tercero neutral calificado, </w:t>
      </w:r>
      <w:r w:rsidR="003E117B" w:rsidRPr="0099754F">
        <w:rPr>
          <w:rFonts w:ascii="Arial Narrow" w:hAnsi="Arial Narrow" w:cs="Arial"/>
          <w:sz w:val="26"/>
          <w:szCs w:val="26"/>
        </w:rPr>
        <w:t xml:space="preserve">terminen en forma anormal un proceso judicial o eviten futuros pleitos, llegando a un </w:t>
      </w:r>
      <w:r w:rsidR="00BC4E1A" w:rsidRPr="0099754F">
        <w:rPr>
          <w:rFonts w:ascii="Arial Narrow" w:hAnsi="Arial Narrow" w:cs="Arial"/>
          <w:sz w:val="26"/>
          <w:szCs w:val="26"/>
        </w:rPr>
        <w:t xml:space="preserve">acuerdo </w:t>
      </w:r>
      <w:r w:rsidR="00BC4E1A" w:rsidRPr="0099754F">
        <w:rPr>
          <w:rFonts w:ascii="Arial Narrow" w:hAnsi="Arial Narrow" w:cs="Arial"/>
          <w:color w:val="000000"/>
          <w:sz w:val="26"/>
          <w:szCs w:val="26"/>
          <w:shd w:val="clear" w:color="auto" w:fill="FFFFFF"/>
        </w:rPr>
        <w:t>para crear, modificar, transformar o extinguir situaciones jurídicas.</w:t>
      </w:r>
    </w:p>
    <w:p w:rsidR="00BC4E1A" w:rsidRPr="0099754F" w:rsidRDefault="00BC4E1A" w:rsidP="00F17110">
      <w:pPr>
        <w:pStyle w:val="Sinespaciado"/>
        <w:spacing w:line="288" w:lineRule="auto"/>
        <w:rPr>
          <w:rFonts w:ascii="Arial Narrow" w:hAnsi="Arial Narrow"/>
          <w:sz w:val="26"/>
          <w:szCs w:val="26"/>
          <w:shd w:val="clear" w:color="auto" w:fill="FFFFFF"/>
        </w:rPr>
      </w:pPr>
    </w:p>
    <w:p w:rsidR="008D5F24" w:rsidRPr="0099754F" w:rsidRDefault="00BC4E1A" w:rsidP="00F17110">
      <w:pPr>
        <w:tabs>
          <w:tab w:val="left" w:pos="0"/>
          <w:tab w:val="left" w:pos="8647"/>
        </w:tabs>
        <w:suppressAutoHyphens/>
        <w:spacing w:line="288" w:lineRule="auto"/>
        <w:ind w:firstLine="900"/>
        <w:jc w:val="both"/>
        <w:rPr>
          <w:rFonts w:ascii="Arial Narrow" w:hAnsi="Arial Narrow" w:cs="Arial"/>
          <w:sz w:val="26"/>
          <w:szCs w:val="26"/>
        </w:rPr>
      </w:pPr>
      <w:r w:rsidRPr="0099754F">
        <w:rPr>
          <w:rFonts w:ascii="Arial Narrow" w:hAnsi="Arial Narrow" w:cs="Arial"/>
          <w:color w:val="000000"/>
          <w:sz w:val="26"/>
          <w:szCs w:val="26"/>
          <w:shd w:val="clear" w:color="auto" w:fill="FFFFFF"/>
        </w:rPr>
        <w:t xml:space="preserve">En </w:t>
      </w:r>
      <w:r w:rsidR="00B551F3" w:rsidRPr="0099754F">
        <w:rPr>
          <w:rFonts w:ascii="Arial Narrow" w:hAnsi="Arial Narrow" w:cs="Arial"/>
          <w:color w:val="000000"/>
          <w:sz w:val="26"/>
          <w:szCs w:val="26"/>
          <w:shd w:val="clear" w:color="auto" w:fill="FFFFFF"/>
        </w:rPr>
        <w:t xml:space="preserve">ese orden, en virtud </w:t>
      </w:r>
      <w:r w:rsidRPr="0099754F">
        <w:rPr>
          <w:rFonts w:ascii="Arial Narrow" w:hAnsi="Arial Narrow" w:cs="Arial"/>
          <w:color w:val="000000"/>
          <w:sz w:val="26"/>
          <w:szCs w:val="26"/>
          <w:shd w:val="clear" w:color="auto" w:fill="FFFFFF"/>
        </w:rPr>
        <w:t xml:space="preserve">del principio de la seguridad jurídica que se pregona, todo asunto objeto de conciliación </w:t>
      </w:r>
      <w:r w:rsidR="00B551F3" w:rsidRPr="0099754F">
        <w:rPr>
          <w:rFonts w:ascii="Arial Narrow" w:hAnsi="Arial Narrow" w:cs="Arial"/>
          <w:color w:val="000000"/>
          <w:sz w:val="26"/>
          <w:szCs w:val="26"/>
          <w:shd w:val="clear" w:color="auto" w:fill="FFFFFF"/>
        </w:rPr>
        <w:t xml:space="preserve">que ha culminado con un acuerdo llevado a cabo ante un funcionario judicial o autoridad competente, </w:t>
      </w:r>
      <w:r w:rsidRPr="0099754F">
        <w:rPr>
          <w:rFonts w:ascii="Arial Narrow" w:hAnsi="Arial Narrow" w:cs="Arial"/>
          <w:color w:val="000000"/>
          <w:sz w:val="26"/>
          <w:szCs w:val="26"/>
          <w:shd w:val="clear" w:color="auto" w:fill="FFFFFF"/>
        </w:rPr>
        <w:t xml:space="preserve">hace </w:t>
      </w:r>
      <w:r w:rsidRPr="0099754F">
        <w:rPr>
          <w:rFonts w:ascii="Arial Narrow" w:hAnsi="Arial Narrow" w:cs="Arial"/>
          <w:sz w:val="26"/>
          <w:szCs w:val="26"/>
        </w:rPr>
        <w:t>tránsito a cosa juzgada y el acta que se levante con ocasión del mismo, presta mérito ejecutivo, conforme las voces del artículo 66 de la Ley 446 de 1998.</w:t>
      </w:r>
      <w:r w:rsidR="00B551F3" w:rsidRPr="0099754F">
        <w:rPr>
          <w:rFonts w:ascii="Arial Narrow" w:hAnsi="Arial Narrow" w:cs="Arial"/>
          <w:sz w:val="26"/>
          <w:szCs w:val="26"/>
        </w:rPr>
        <w:t xml:space="preserve"> </w:t>
      </w:r>
      <w:r w:rsidR="00E077FD" w:rsidRPr="0099754F">
        <w:rPr>
          <w:rFonts w:ascii="Arial Narrow" w:hAnsi="Arial Narrow" w:cs="Arial"/>
          <w:sz w:val="26"/>
          <w:szCs w:val="26"/>
        </w:rPr>
        <w:t>Sin embargo, tales efectos únicamente se producen cuando el acuerdo de voluntades no está afectado por un vicio del consentimiento</w:t>
      </w:r>
      <w:r w:rsidR="00E33F23" w:rsidRPr="0099754F">
        <w:rPr>
          <w:rFonts w:ascii="Arial Narrow" w:hAnsi="Arial Narrow" w:cs="Arial"/>
          <w:sz w:val="26"/>
          <w:szCs w:val="26"/>
        </w:rPr>
        <w:t xml:space="preserve">, objeto o causa ilícita </w:t>
      </w:r>
      <w:r w:rsidR="00E077FD" w:rsidRPr="0099754F">
        <w:rPr>
          <w:rFonts w:ascii="Arial Narrow" w:hAnsi="Arial Narrow" w:cs="Arial"/>
          <w:sz w:val="26"/>
          <w:szCs w:val="26"/>
        </w:rPr>
        <w:t>que lo invalide</w:t>
      </w:r>
      <w:r w:rsidR="00E33F23" w:rsidRPr="0099754F">
        <w:rPr>
          <w:rFonts w:ascii="Arial Narrow" w:hAnsi="Arial Narrow" w:cs="Arial"/>
          <w:sz w:val="26"/>
          <w:szCs w:val="26"/>
        </w:rPr>
        <w:t>.</w:t>
      </w:r>
    </w:p>
    <w:p w:rsidR="00E33F23" w:rsidRPr="0099754F" w:rsidRDefault="00E33F23" w:rsidP="00F17110">
      <w:pPr>
        <w:pStyle w:val="Sinespaciado"/>
        <w:spacing w:line="288" w:lineRule="auto"/>
        <w:rPr>
          <w:rFonts w:ascii="Arial Narrow" w:hAnsi="Arial Narrow"/>
          <w:sz w:val="26"/>
          <w:szCs w:val="26"/>
        </w:rPr>
      </w:pPr>
    </w:p>
    <w:p w:rsidR="00BC4E1A" w:rsidRPr="0099754F" w:rsidRDefault="008D5F24" w:rsidP="00F17110">
      <w:pPr>
        <w:tabs>
          <w:tab w:val="left" w:pos="0"/>
          <w:tab w:val="left" w:pos="8647"/>
        </w:tabs>
        <w:suppressAutoHyphens/>
        <w:spacing w:line="288" w:lineRule="auto"/>
        <w:ind w:firstLine="900"/>
        <w:jc w:val="both"/>
        <w:rPr>
          <w:rFonts w:ascii="Arial Narrow" w:hAnsi="Arial Narrow" w:cs="Estrangelo Edessa"/>
          <w:sz w:val="26"/>
          <w:szCs w:val="26"/>
        </w:rPr>
      </w:pPr>
      <w:r w:rsidRPr="0099754F">
        <w:rPr>
          <w:rFonts w:ascii="Arial Narrow" w:hAnsi="Arial Narrow" w:cs="Arial"/>
          <w:sz w:val="26"/>
          <w:szCs w:val="26"/>
        </w:rPr>
        <w:t>Por tal razón, la jurisprudencia</w:t>
      </w:r>
      <w:r w:rsidR="00B551F3" w:rsidRPr="0099754F">
        <w:rPr>
          <w:rFonts w:ascii="Arial Narrow" w:hAnsi="Arial Narrow" w:cs="Arial"/>
          <w:sz w:val="26"/>
          <w:szCs w:val="26"/>
        </w:rPr>
        <w:t xml:space="preserve"> </w:t>
      </w:r>
      <w:r w:rsidRPr="0099754F">
        <w:rPr>
          <w:rFonts w:ascii="Arial Narrow" w:hAnsi="Arial Narrow" w:cs="Arial"/>
          <w:sz w:val="26"/>
          <w:szCs w:val="26"/>
        </w:rPr>
        <w:t>ha aceptado la posibilidad excepcional de revisar en juicio las conciliaciones laborales cuando quiera que se alegue que son</w:t>
      </w:r>
      <w:r w:rsidR="001936BB" w:rsidRPr="0099754F">
        <w:rPr>
          <w:rFonts w:ascii="Arial Narrow" w:hAnsi="Arial Narrow" w:cs="Arial"/>
          <w:sz w:val="26"/>
          <w:szCs w:val="26"/>
        </w:rPr>
        <w:t xml:space="preserve"> contrarias </w:t>
      </w:r>
      <w:r w:rsidRPr="0099754F">
        <w:rPr>
          <w:rFonts w:ascii="Arial Narrow" w:hAnsi="Arial Narrow" w:cs="Arial"/>
          <w:sz w:val="26"/>
          <w:szCs w:val="26"/>
        </w:rPr>
        <w:t>al ordenamiento jurídico. Ello, en d</w:t>
      </w:r>
      <w:r w:rsidR="00BC4E1A" w:rsidRPr="0099754F">
        <w:rPr>
          <w:rFonts w:ascii="Arial Narrow" w:hAnsi="Arial Narrow" w:cs="Arial"/>
          <w:sz w:val="26"/>
          <w:szCs w:val="26"/>
        </w:rPr>
        <w:t xml:space="preserve">esarrollo de los principios mínimos fundamentales consagrados en el artículo 53 de la Carta Política, de </w:t>
      </w:r>
      <w:proofErr w:type="spellStart"/>
      <w:r w:rsidR="00BC4E1A" w:rsidRPr="0099754F">
        <w:rPr>
          <w:rFonts w:ascii="Arial Narrow" w:hAnsi="Arial Narrow" w:cs="Arial"/>
          <w:sz w:val="26"/>
          <w:szCs w:val="26"/>
        </w:rPr>
        <w:t>irrenunciabilidad</w:t>
      </w:r>
      <w:proofErr w:type="spellEnd"/>
      <w:r w:rsidR="00BC4E1A" w:rsidRPr="0099754F">
        <w:rPr>
          <w:rFonts w:ascii="Arial Narrow" w:hAnsi="Arial Narrow" w:cs="Arial"/>
          <w:sz w:val="26"/>
          <w:szCs w:val="26"/>
        </w:rPr>
        <w:t xml:space="preserve"> a los beneficios mínimos establecidos en las normas laborales y de las facultades para conciliar y transigir derechos inciertos y discutibles, </w:t>
      </w:r>
      <w:r w:rsidR="00BC4E1A" w:rsidRPr="0099754F">
        <w:rPr>
          <w:rFonts w:ascii="Arial Narrow" w:hAnsi="Arial Narrow" w:cs="Estrangelo Edessa"/>
          <w:sz w:val="26"/>
          <w:szCs w:val="26"/>
        </w:rPr>
        <w:t>en los términos de los artículos 13, 14, 15 y 340 del Código Sustantivo del Trabajo.</w:t>
      </w:r>
    </w:p>
    <w:p w:rsidR="006B4293" w:rsidRPr="0099754F" w:rsidRDefault="006B4293" w:rsidP="00F17110">
      <w:pPr>
        <w:tabs>
          <w:tab w:val="left" w:pos="0"/>
          <w:tab w:val="left" w:pos="8647"/>
        </w:tabs>
        <w:suppressAutoHyphens/>
        <w:spacing w:line="288" w:lineRule="auto"/>
        <w:ind w:firstLine="709"/>
        <w:jc w:val="both"/>
        <w:rPr>
          <w:rFonts w:ascii="Arial Narrow" w:hAnsi="Arial Narrow" w:cs="Arial"/>
          <w:b/>
          <w:i/>
          <w:sz w:val="26"/>
          <w:szCs w:val="26"/>
        </w:rPr>
      </w:pPr>
    </w:p>
    <w:p w:rsidR="00BC4E1A" w:rsidRPr="0099754F" w:rsidRDefault="00BC4E1A" w:rsidP="00F17110">
      <w:pPr>
        <w:tabs>
          <w:tab w:val="left" w:pos="0"/>
          <w:tab w:val="left" w:pos="8647"/>
        </w:tabs>
        <w:suppressAutoHyphens/>
        <w:spacing w:line="288" w:lineRule="auto"/>
        <w:ind w:firstLine="709"/>
        <w:jc w:val="both"/>
        <w:rPr>
          <w:rFonts w:ascii="Arial Narrow" w:hAnsi="Arial Narrow" w:cs="Arial"/>
          <w:b/>
          <w:i/>
          <w:sz w:val="26"/>
          <w:szCs w:val="26"/>
        </w:rPr>
      </w:pPr>
      <w:r w:rsidRPr="0099754F">
        <w:rPr>
          <w:rFonts w:ascii="Arial Narrow" w:hAnsi="Arial Narrow" w:cs="Arial"/>
          <w:b/>
          <w:i/>
          <w:sz w:val="26"/>
          <w:szCs w:val="26"/>
        </w:rPr>
        <w:t>2.3       Caso Concreto</w:t>
      </w:r>
    </w:p>
    <w:p w:rsidR="00792E53" w:rsidRPr="0099754F" w:rsidRDefault="00792E53" w:rsidP="00F17110">
      <w:pPr>
        <w:pStyle w:val="Sinespaciado"/>
        <w:spacing w:line="288" w:lineRule="auto"/>
        <w:rPr>
          <w:rFonts w:ascii="Arial Narrow" w:hAnsi="Arial Narrow"/>
          <w:sz w:val="26"/>
          <w:szCs w:val="26"/>
        </w:rPr>
      </w:pPr>
    </w:p>
    <w:p w:rsidR="00D409D7" w:rsidRPr="0099754F" w:rsidRDefault="00792E53"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 xml:space="preserve">Descendiendo al caso concreto, se tiene que la parte recurrente fundamenta la excepción previa de cosa juzgada, </w:t>
      </w:r>
      <w:r w:rsidR="00F748E3" w:rsidRPr="0099754F">
        <w:rPr>
          <w:rFonts w:ascii="Arial Narrow" w:hAnsi="Arial Narrow" w:cs="Arial"/>
          <w:sz w:val="26"/>
          <w:szCs w:val="26"/>
        </w:rPr>
        <w:t>no en la confrontación de dos demandas</w:t>
      </w:r>
      <w:r w:rsidR="00DC07FA" w:rsidRPr="0099754F">
        <w:rPr>
          <w:rFonts w:ascii="Arial Narrow" w:hAnsi="Arial Narrow" w:cs="Arial"/>
          <w:sz w:val="26"/>
          <w:szCs w:val="26"/>
        </w:rPr>
        <w:t xml:space="preserve"> como tal</w:t>
      </w:r>
      <w:r w:rsidR="008327A5" w:rsidRPr="0099754F">
        <w:rPr>
          <w:rFonts w:ascii="Arial Narrow" w:hAnsi="Arial Narrow" w:cs="Arial"/>
          <w:sz w:val="26"/>
          <w:szCs w:val="26"/>
        </w:rPr>
        <w:t xml:space="preserve">, </w:t>
      </w:r>
      <w:r w:rsidR="00D23474" w:rsidRPr="0099754F">
        <w:rPr>
          <w:rFonts w:ascii="Arial Narrow" w:hAnsi="Arial Narrow" w:cs="Arial"/>
          <w:sz w:val="26"/>
          <w:szCs w:val="26"/>
        </w:rPr>
        <w:t xml:space="preserve">sino </w:t>
      </w:r>
      <w:r w:rsidR="009829F4" w:rsidRPr="0099754F">
        <w:rPr>
          <w:rFonts w:ascii="Arial Narrow" w:hAnsi="Arial Narrow" w:cs="Arial"/>
          <w:sz w:val="26"/>
          <w:szCs w:val="26"/>
        </w:rPr>
        <w:t>en el</w:t>
      </w:r>
      <w:r w:rsidR="00D23474" w:rsidRPr="0099754F">
        <w:rPr>
          <w:rFonts w:ascii="Arial Narrow" w:hAnsi="Arial Narrow" w:cs="Arial"/>
          <w:sz w:val="26"/>
          <w:szCs w:val="26"/>
        </w:rPr>
        <w:t xml:space="preserve"> cotejo de </w:t>
      </w:r>
      <w:r w:rsidR="008327A5" w:rsidRPr="0099754F">
        <w:rPr>
          <w:rFonts w:ascii="Arial Narrow" w:hAnsi="Arial Narrow" w:cs="Arial"/>
          <w:sz w:val="26"/>
          <w:szCs w:val="26"/>
        </w:rPr>
        <w:t xml:space="preserve">esta acción judicial con </w:t>
      </w:r>
      <w:r w:rsidRPr="0099754F">
        <w:rPr>
          <w:rFonts w:ascii="Arial Narrow" w:hAnsi="Arial Narrow" w:cs="Arial"/>
          <w:sz w:val="26"/>
          <w:szCs w:val="26"/>
        </w:rPr>
        <w:t xml:space="preserve">la conciliación </w:t>
      </w:r>
      <w:r w:rsidR="008327A5" w:rsidRPr="0099754F">
        <w:rPr>
          <w:rFonts w:ascii="Arial Narrow" w:hAnsi="Arial Narrow" w:cs="Arial"/>
          <w:sz w:val="26"/>
          <w:szCs w:val="26"/>
        </w:rPr>
        <w:t xml:space="preserve">que fue </w:t>
      </w:r>
      <w:r w:rsidRPr="0099754F">
        <w:rPr>
          <w:rFonts w:ascii="Arial Narrow" w:hAnsi="Arial Narrow" w:cs="Arial"/>
          <w:sz w:val="26"/>
          <w:szCs w:val="26"/>
        </w:rPr>
        <w:t>aprobada el 9 de julio de 2012 por el Juzgado Segundo Adjunto al Tercero labor</w:t>
      </w:r>
      <w:r w:rsidR="00CE60D8" w:rsidRPr="0099754F">
        <w:rPr>
          <w:rFonts w:ascii="Arial Narrow" w:hAnsi="Arial Narrow" w:cs="Arial"/>
          <w:sz w:val="26"/>
          <w:szCs w:val="26"/>
        </w:rPr>
        <w:t xml:space="preserve">al del Circuito de esta ciudad </w:t>
      </w:r>
      <w:r w:rsidR="008327A5" w:rsidRPr="0099754F">
        <w:rPr>
          <w:rFonts w:ascii="Arial Narrow" w:hAnsi="Arial Narrow" w:cs="Arial"/>
          <w:sz w:val="26"/>
          <w:szCs w:val="26"/>
        </w:rPr>
        <w:t>dentro de la</w:t>
      </w:r>
      <w:r w:rsidR="00CE60D8" w:rsidRPr="0099754F">
        <w:rPr>
          <w:rFonts w:ascii="Arial Narrow" w:hAnsi="Arial Narrow" w:cs="Arial"/>
          <w:sz w:val="26"/>
          <w:szCs w:val="26"/>
        </w:rPr>
        <w:t xml:space="preserve"> audiencia </w:t>
      </w:r>
      <w:r w:rsidRPr="0099754F">
        <w:rPr>
          <w:rFonts w:ascii="Arial Narrow" w:hAnsi="Arial Narrow" w:cs="Arial"/>
          <w:sz w:val="26"/>
          <w:szCs w:val="26"/>
        </w:rPr>
        <w:t>de conciliación</w:t>
      </w:r>
      <w:r w:rsidR="008327A5" w:rsidRPr="0099754F">
        <w:rPr>
          <w:rFonts w:ascii="Arial Narrow" w:hAnsi="Arial Narrow" w:cs="Arial"/>
          <w:sz w:val="26"/>
          <w:szCs w:val="26"/>
        </w:rPr>
        <w:t xml:space="preserve">, </w:t>
      </w:r>
      <w:r w:rsidR="0065601B" w:rsidRPr="0099754F">
        <w:rPr>
          <w:rFonts w:ascii="Arial Narrow" w:hAnsi="Arial Narrow" w:cs="Arial"/>
          <w:sz w:val="26"/>
          <w:szCs w:val="26"/>
        </w:rPr>
        <w:t xml:space="preserve">donde las partes acordaron </w:t>
      </w:r>
      <w:r w:rsidR="00D409D7" w:rsidRPr="0099754F">
        <w:rPr>
          <w:rFonts w:ascii="Arial Narrow" w:hAnsi="Arial Narrow" w:cs="Arial"/>
          <w:sz w:val="26"/>
          <w:szCs w:val="26"/>
        </w:rPr>
        <w:t xml:space="preserve">básicamente </w:t>
      </w:r>
      <w:r w:rsidR="0065601B" w:rsidRPr="0099754F">
        <w:rPr>
          <w:rFonts w:ascii="Arial Narrow" w:hAnsi="Arial Narrow" w:cs="Arial"/>
          <w:sz w:val="26"/>
          <w:szCs w:val="26"/>
        </w:rPr>
        <w:t>el pago de una suma mensual de $285.000</w:t>
      </w:r>
      <w:r w:rsidR="00D409D7" w:rsidRPr="0099754F">
        <w:rPr>
          <w:rFonts w:ascii="Arial Narrow" w:hAnsi="Arial Narrow" w:cs="Arial"/>
          <w:sz w:val="26"/>
          <w:szCs w:val="26"/>
        </w:rPr>
        <w:t xml:space="preserve"> durante el término de diez años, indexada anualmente en porcentaje constante del 1.5%, </w:t>
      </w:r>
      <w:r w:rsidR="00D852CF" w:rsidRPr="0099754F">
        <w:rPr>
          <w:rFonts w:ascii="Arial Narrow" w:hAnsi="Arial Narrow" w:cs="Arial"/>
          <w:sz w:val="26"/>
          <w:szCs w:val="26"/>
        </w:rPr>
        <w:t xml:space="preserve">pagadera </w:t>
      </w:r>
      <w:r w:rsidR="00D409D7" w:rsidRPr="0099754F">
        <w:rPr>
          <w:rFonts w:ascii="Arial Narrow" w:hAnsi="Arial Narrow" w:cs="Arial"/>
          <w:sz w:val="26"/>
          <w:szCs w:val="26"/>
        </w:rPr>
        <w:t>la primera cuota el 15 de julio de 2012, y sucesivamente el día 15 de cada mes, hasta completar 120 pago</w:t>
      </w:r>
      <w:r w:rsidR="00D852CF" w:rsidRPr="0099754F">
        <w:rPr>
          <w:rFonts w:ascii="Arial Narrow" w:hAnsi="Arial Narrow" w:cs="Arial"/>
          <w:sz w:val="26"/>
          <w:szCs w:val="26"/>
        </w:rPr>
        <w:t>s</w:t>
      </w:r>
      <w:r w:rsidR="00D409D7" w:rsidRPr="0099754F">
        <w:rPr>
          <w:rFonts w:ascii="Arial Narrow" w:hAnsi="Arial Narrow" w:cs="Arial"/>
          <w:sz w:val="26"/>
          <w:szCs w:val="26"/>
        </w:rPr>
        <w:t xml:space="preserve">, más la suma de $191.000 consignados en un título judicial y, $2`000.000 para cubrir los honorarios judiciales. </w:t>
      </w:r>
    </w:p>
    <w:p w:rsidR="00D409D7" w:rsidRPr="0099754F" w:rsidRDefault="00D409D7" w:rsidP="00F17110">
      <w:pPr>
        <w:pStyle w:val="Sinespaciado"/>
        <w:spacing w:line="288" w:lineRule="auto"/>
        <w:rPr>
          <w:rFonts w:ascii="Arial Narrow" w:hAnsi="Arial Narrow"/>
          <w:sz w:val="26"/>
          <w:szCs w:val="26"/>
        </w:rPr>
      </w:pPr>
    </w:p>
    <w:p w:rsidR="008327A5" w:rsidRPr="0099754F" w:rsidRDefault="00C35333"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 xml:space="preserve">Tal </w:t>
      </w:r>
      <w:r w:rsidR="00DB79C3" w:rsidRPr="0099754F">
        <w:rPr>
          <w:rFonts w:ascii="Arial Narrow" w:hAnsi="Arial Narrow" w:cs="Arial"/>
          <w:sz w:val="26"/>
          <w:szCs w:val="26"/>
        </w:rPr>
        <w:t xml:space="preserve">acuerdo de voluntades debidamente aprobado por la juez, se hizo </w:t>
      </w:r>
      <w:r w:rsidR="00D852CF" w:rsidRPr="0099754F">
        <w:rPr>
          <w:rFonts w:ascii="Arial Narrow" w:hAnsi="Arial Narrow" w:cs="Arial"/>
          <w:sz w:val="26"/>
          <w:szCs w:val="26"/>
        </w:rPr>
        <w:t xml:space="preserve">con el ánimo de </w:t>
      </w:r>
      <w:r w:rsidR="00D409D7" w:rsidRPr="0099754F">
        <w:rPr>
          <w:rFonts w:ascii="Arial Narrow" w:hAnsi="Arial Narrow" w:cs="Arial"/>
          <w:sz w:val="26"/>
          <w:szCs w:val="26"/>
        </w:rPr>
        <w:t xml:space="preserve">cubrir todas y cada una de las pretensiones solicitadas en </w:t>
      </w:r>
      <w:r w:rsidR="00FE0E44" w:rsidRPr="0099754F">
        <w:rPr>
          <w:rFonts w:ascii="Arial Narrow" w:hAnsi="Arial Narrow" w:cs="Arial"/>
          <w:sz w:val="26"/>
          <w:szCs w:val="26"/>
        </w:rPr>
        <w:t xml:space="preserve">el </w:t>
      </w:r>
      <w:r w:rsidR="00DB79C3" w:rsidRPr="0099754F">
        <w:rPr>
          <w:rFonts w:ascii="Arial Narrow" w:hAnsi="Arial Narrow" w:cs="Arial"/>
          <w:sz w:val="26"/>
          <w:szCs w:val="26"/>
        </w:rPr>
        <w:t xml:space="preserve">proceso judicial primigenio, </w:t>
      </w:r>
      <w:r w:rsidR="00D409D7" w:rsidRPr="0099754F">
        <w:rPr>
          <w:rFonts w:ascii="Arial Narrow" w:hAnsi="Arial Narrow" w:cs="Arial"/>
          <w:sz w:val="26"/>
          <w:szCs w:val="26"/>
        </w:rPr>
        <w:t>encaminadas</w:t>
      </w:r>
      <w:r w:rsidR="00EF7F97" w:rsidRPr="0099754F">
        <w:rPr>
          <w:rFonts w:ascii="Arial Narrow" w:hAnsi="Arial Narrow" w:cs="Arial"/>
          <w:sz w:val="26"/>
          <w:szCs w:val="26"/>
        </w:rPr>
        <w:t xml:space="preserve"> a obtener la declaratoria de existencia de contrato de</w:t>
      </w:r>
      <w:r w:rsidRPr="0099754F">
        <w:rPr>
          <w:rFonts w:ascii="Arial Narrow" w:hAnsi="Arial Narrow" w:cs="Arial"/>
          <w:sz w:val="26"/>
          <w:szCs w:val="26"/>
        </w:rPr>
        <w:t>l</w:t>
      </w:r>
      <w:r w:rsidR="00EF7F97" w:rsidRPr="0099754F">
        <w:rPr>
          <w:rFonts w:ascii="Arial Narrow" w:hAnsi="Arial Narrow" w:cs="Arial"/>
          <w:sz w:val="26"/>
          <w:szCs w:val="26"/>
        </w:rPr>
        <w:t xml:space="preserve"> trabajo con la </w:t>
      </w:r>
      <w:r w:rsidR="000E46EA" w:rsidRPr="0099754F">
        <w:rPr>
          <w:rFonts w:ascii="Arial Narrow" w:hAnsi="Arial Narrow" w:cs="Arial"/>
          <w:sz w:val="26"/>
          <w:szCs w:val="26"/>
        </w:rPr>
        <w:t xml:space="preserve">acá </w:t>
      </w:r>
      <w:r w:rsidR="00EF7F97" w:rsidRPr="0099754F">
        <w:rPr>
          <w:rFonts w:ascii="Arial Narrow" w:hAnsi="Arial Narrow" w:cs="Arial"/>
          <w:sz w:val="26"/>
          <w:szCs w:val="26"/>
        </w:rPr>
        <w:t xml:space="preserve">demandada, y el consecuente pago de acreencias laborales y de la pensión de invalidez </w:t>
      </w:r>
      <w:r w:rsidR="009829F4" w:rsidRPr="0099754F">
        <w:rPr>
          <w:rFonts w:ascii="Arial Narrow" w:hAnsi="Arial Narrow" w:cs="Arial"/>
          <w:sz w:val="26"/>
          <w:szCs w:val="26"/>
        </w:rPr>
        <w:t>por omisión en la</w:t>
      </w:r>
      <w:r w:rsidR="00EF7F97" w:rsidRPr="0099754F">
        <w:rPr>
          <w:rFonts w:ascii="Arial Narrow" w:hAnsi="Arial Narrow" w:cs="Arial"/>
          <w:sz w:val="26"/>
          <w:szCs w:val="26"/>
        </w:rPr>
        <w:t xml:space="preserve"> afiliación al sistema de seguridad social integral. </w:t>
      </w:r>
    </w:p>
    <w:p w:rsidR="003273CE" w:rsidRPr="0099754F" w:rsidRDefault="003273CE" w:rsidP="00F17110">
      <w:pPr>
        <w:pStyle w:val="Sinespaciado"/>
        <w:spacing w:line="288" w:lineRule="auto"/>
        <w:rPr>
          <w:rFonts w:ascii="Arial Narrow" w:hAnsi="Arial Narrow"/>
          <w:sz w:val="26"/>
          <w:szCs w:val="26"/>
        </w:rPr>
      </w:pPr>
    </w:p>
    <w:p w:rsidR="003273CE" w:rsidRPr="0099754F" w:rsidRDefault="00A32373"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E</w:t>
      </w:r>
      <w:r w:rsidR="003273CE" w:rsidRPr="0099754F">
        <w:rPr>
          <w:rFonts w:ascii="Arial Narrow" w:hAnsi="Arial Narrow" w:cs="Arial"/>
          <w:sz w:val="26"/>
          <w:szCs w:val="26"/>
        </w:rPr>
        <w:t xml:space="preserve">n el actual proceso se pretende que previa la declaratoria de nulidad del mentado acuerdo conciliatorio, por </w:t>
      </w:r>
      <w:r w:rsidR="00B01E49" w:rsidRPr="0099754F">
        <w:rPr>
          <w:rFonts w:ascii="Arial Narrow" w:hAnsi="Arial Narrow" w:cs="Arial"/>
          <w:sz w:val="26"/>
          <w:szCs w:val="26"/>
        </w:rPr>
        <w:t>existir objeto o causa ilícita</w:t>
      </w:r>
      <w:r w:rsidR="003273CE" w:rsidRPr="0099754F">
        <w:rPr>
          <w:rFonts w:ascii="Arial Narrow" w:hAnsi="Arial Narrow" w:cs="Arial"/>
          <w:sz w:val="26"/>
          <w:szCs w:val="26"/>
        </w:rPr>
        <w:t>, la jurisdicción ordinaria laboral condene a la demandada al pago de la pensión de invalidez en favor del actor, a partir del momento de estructu</w:t>
      </w:r>
      <w:r w:rsidR="00C27783" w:rsidRPr="0099754F">
        <w:rPr>
          <w:rFonts w:ascii="Arial Narrow" w:hAnsi="Arial Narrow" w:cs="Arial"/>
          <w:sz w:val="26"/>
          <w:szCs w:val="26"/>
        </w:rPr>
        <w:t xml:space="preserve">ración de </w:t>
      </w:r>
      <w:r w:rsidR="00B01E49" w:rsidRPr="0099754F">
        <w:rPr>
          <w:rFonts w:ascii="Arial Narrow" w:hAnsi="Arial Narrow" w:cs="Arial"/>
          <w:sz w:val="26"/>
          <w:szCs w:val="26"/>
        </w:rPr>
        <w:t xml:space="preserve">su </w:t>
      </w:r>
      <w:r w:rsidR="003273CE" w:rsidRPr="0099754F">
        <w:rPr>
          <w:rFonts w:ascii="Arial Narrow" w:hAnsi="Arial Narrow" w:cs="Arial"/>
          <w:sz w:val="26"/>
          <w:szCs w:val="26"/>
        </w:rPr>
        <w:t>estado invalidante.</w:t>
      </w:r>
    </w:p>
    <w:p w:rsidR="00C35333" w:rsidRPr="0099754F" w:rsidRDefault="00C35333" w:rsidP="00F17110">
      <w:pPr>
        <w:pStyle w:val="Sinespaciado"/>
        <w:spacing w:line="288" w:lineRule="auto"/>
        <w:rPr>
          <w:rFonts w:ascii="Arial Narrow" w:hAnsi="Arial Narrow"/>
          <w:sz w:val="26"/>
          <w:szCs w:val="26"/>
        </w:rPr>
      </w:pPr>
    </w:p>
    <w:p w:rsidR="000E46EA" w:rsidRPr="0099754F" w:rsidRDefault="00C35333"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De</w:t>
      </w:r>
      <w:r w:rsidR="00DB2CEB" w:rsidRPr="0099754F">
        <w:rPr>
          <w:rFonts w:ascii="Arial Narrow" w:hAnsi="Arial Narrow" w:cs="Arial"/>
          <w:sz w:val="26"/>
          <w:szCs w:val="26"/>
        </w:rPr>
        <w:t xml:space="preserve"> suerte </w:t>
      </w:r>
      <w:r w:rsidRPr="0099754F">
        <w:rPr>
          <w:rFonts w:ascii="Arial Narrow" w:hAnsi="Arial Narrow" w:cs="Arial"/>
          <w:sz w:val="26"/>
          <w:szCs w:val="26"/>
        </w:rPr>
        <w:t>que, de entrada la Sala concluy</w:t>
      </w:r>
      <w:r w:rsidR="00DB2CEB" w:rsidRPr="0099754F">
        <w:rPr>
          <w:rFonts w:ascii="Arial Narrow" w:hAnsi="Arial Narrow" w:cs="Arial"/>
          <w:sz w:val="26"/>
          <w:szCs w:val="26"/>
        </w:rPr>
        <w:t>e</w:t>
      </w:r>
      <w:r w:rsidRPr="0099754F">
        <w:rPr>
          <w:rFonts w:ascii="Arial Narrow" w:hAnsi="Arial Narrow" w:cs="Arial"/>
          <w:sz w:val="26"/>
          <w:szCs w:val="26"/>
        </w:rPr>
        <w:t xml:space="preserve"> que no existe identidad jurídica de objeto entre aquel proceso</w:t>
      </w:r>
      <w:r w:rsidR="000E46EA" w:rsidRPr="0099754F">
        <w:rPr>
          <w:rFonts w:ascii="Arial Narrow" w:hAnsi="Arial Narrow" w:cs="Arial"/>
          <w:sz w:val="26"/>
          <w:szCs w:val="26"/>
        </w:rPr>
        <w:t xml:space="preserve"> primigenio </w:t>
      </w:r>
      <w:r w:rsidR="00FE0E44" w:rsidRPr="0099754F">
        <w:rPr>
          <w:rFonts w:ascii="Arial Narrow" w:hAnsi="Arial Narrow" w:cs="Arial"/>
          <w:sz w:val="26"/>
          <w:szCs w:val="26"/>
        </w:rPr>
        <w:t xml:space="preserve">que culminó con el acuerdo conciliatorio entre las partes, y el actual litigio, </w:t>
      </w:r>
      <w:r w:rsidR="00C27783" w:rsidRPr="0099754F">
        <w:rPr>
          <w:rFonts w:ascii="Arial Narrow" w:hAnsi="Arial Narrow" w:cs="Arial"/>
          <w:sz w:val="26"/>
          <w:szCs w:val="26"/>
        </w:rPr>
        <w:t>donde se itera, el actor acude ante la jurisdicción mediante un proceso ordinario de competencia del Juez Laboral, en procura de la nulidad de esa conciliación por considerar que en su contenido existe un objeto ilícito o una violación de derechos ciertos e indiscutibles del trabajador.</w:t>
      </w:r>
    </w:p>
    <w:p w:rsidR="00E33F23" w:rsidRPr="0099754F" w:rsidRDefault="00E33F23" w:rsidP="00F17110">
      <w:pPr>
        <w:pStyle w:val="Sinespaciado"/>
        <w:spacing w:line="288" w:lineRule="auto"/>
        <w:rPr>
          <w:rFonts w:ascii="Arial Narrow" w:hAnsi="Arial Narrow"/>
          <w:sz w:val="26"/>
          <w:szCs w:val="26"/>
        </w:rPr>
      </w:pPr>
    </w:p>
    <w:p w:rsidR="00E33F23" w:rsidRDefault="00E33F23"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 xml:space="preserve">Significa lo anterior, que como el asunto bajo escrutinio procura la nulidad del acuerdo conciliatorio, no se equivocó </w:t>
      </w:r>
      <w:r w:rsidR="009264D6" w:rsidRPr="0099754F">
        <w:rPr>
          <w:rFonts w:ascii="Arial Narrow" w:hAnsi="Arial Narrow" w:cs="Arial"/>
          <w:sz w:val="26"/>
          <w:szCs w:val="26"/>
        </w:rPr>
        <w:t xml:space="preserve">–entonces- </w:t>
      </w:r>
      <w:r w:rsidRPr="0099754F">
        <w:rPr>
          <w:rFonts w:ascii="Arial Narrow" w:hAnsi="Arial Narrow" w:cs="Arial"/>
          <w:sz w:val="26"/>
          <w:szCs w:val="26"/>
        </w:rPr>
        <w:t>la a-quo al declarar no probada la excepción previa de cosa juz</w:t>
      </w:r>
      <w:r w:rsidR="009264D6" w:rsidRPr="0099754F">
        <w:rPr>
          <w:rFonts w:ascii="Arial Narrow" w:hAnsi="Arial Narrow" w:cs="Arial"/>
          <w:sz w:val="26"/>
          <w:szCs w:val="26"/>
        </w:rPr>
        <w:t>gada propuesta por la demandada.</w:t>
      </w:r>
    </w:p>
    <w:p w:rsidR="00852C82" w:rsidRPr="0099754F" w:rsidRDefault="00852C82" w:rsidP="00F17110">
      <w:pPr>
        <w:tabs>
          <w:tab w:val="left" w:pos="0"/>
          <w:tab w:val="left" w:pos="8647"/>
        </w:tabs>
        <w:suppressAutoHyphens/>
        <w:spacing w:line="288" w:lineRule="auto"/>
        <w:ind w:firstLine="709"/>
        <w:jc w:val="both"/>
        <w:rPr>
          <w:rFonts w:ascii="Arial Narrow" w:hAnsi="Arial Narrow" w:cs="Arial"/>
          <w:sz w:val="26"/>
          <w:szCs w:val="26"/>
        </w:rPr>
      </w:pPr>
    </w:p>
    <w:p w:rsidR="00A67674" w:rsidRPr="0099754F" w:rsidRDefault="00A67674"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 xml:space="preserve">En cuanto a la excepción de prescripción, sabido es que acorde con la modificación introducida por la Ley 712 de 2001, dicho medio exceptivo como el de cosa juzgada, puede aducirse tanto de fondo como previa, esto es, tiene un carácter mixto, empero, su procedencia de marera anticipada, requiere, en primer término, que no haya discusión sobre la fecha de la exigibilidad de la pretensión o de su interrupción o suspensión (artículo 32 del </w:t>
      </w:r>
      <w:proofErr w:type="spellStart"/>
      <w:r w:rsidRPr="0099754F">
        <w:rPr>
          <w:rFonts w:ascii="Arial Narrow" w:hAnsi="Arial Narrow" w:cs="Arial"/>
          <w:sz w:val="26"/>
          <w:szCs w:val="26"/>
        </w:rPr>
        <w:t>CPTSS</w:t>
      </w:r>
      <w:proofErr w:type="spellEnd"/>
      <w:r w:rsidRPr="0099754F">
        <w:rPr>
          <w:rFonts w:ascii="Arial Narrow" w:hAnsi="Arial Narrow" w:cs="Arial"/>
          <w:sz w:val="26"/>
          <w:szCs w:val="26"/>
        </w:rPr>
        <w:t>).</w:t>
      </w:r>
    </w:p>
    <w:p w:rsidR="00A67674" w:rsidRPr="0099754F" w:rsidRDefault="00A67674" w:rsidP="00F17110">
      <w:pPr>
        <w:pStyle w:val="Sinespaciado"/>
        <w:spacing w:line="288" w:lineRule="auto"/>
        <w:rPr>
          <w:rFonts w:ascii="Arial Narrow" w:hAnsi="Arial Narrow"/>
          <w:sz w:val="26"/>
          <w:szCs w:val="26"/>
        </w:rPr>
      </w:pPr>
    </w:p>
    <w:p w:rsidR="00A67674" w:rsidRPr="0099754F" w:rsidRDefault="00A67674"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Lo dicho, impone que previo a empezar a contar el término prescriptivo, debe tenerse certeza en cuanto a la exigibilidad del derecho, que en el sub-lite, es menester que se defina de fondo, si al demandante le asiste el derecho, al reclamo de</w:t>
      </w:r>
      <w:r w:rsidR="00CA0590" w:rsidRPr="0099754F">
        <w:rPr>
          <w:rFonts w:ascii="Arial Narrow" w:hAnsi="Arial Narrow" w:cs="Arial"/>
          <w:sz w:val="26"/>
          <w:szCs w:val="26"/>
        </w:rPr>
        <w:t xml:space="preserve"> la </w:t>
      </w:r>
      <w:r w:rsidRPr="0099754F">
        <w:rPr>
          <w:rFonts w:ascii="Arial Narrow" w:hAnsi="Arial Narrow" w:cs="Arial"/>
          <w:sz w:val="26"/>
          <w:szCs w:val="26"/>
        </w:rPr>
        <w:t>nulidad del acto conciliatorio, por objeto ilícito, estudio que apenas se acometerá en la sentencia, oportunidad en que se examinarán igualmente los medios exceptivos de fondo propuestos por la demandada.</w:t>
      </w:r>
    </w:p>
    <w:p w:rsidR="00CA0590" w:rsidRPr="0099754F" w:rsidRDefault="00CA0590" w:rsidP="00F17110">
      <w:pPr>
        <w:pStyle w:val="Sinespaciado"/>
        <w:spacing w:line="288" w:lineRule="auto"/>
        <w:rPr>
          <w:rFonts w:ascii="Arial Narrow" w:hAnsi="Arial Narrow"/>
          <w:sz w:val="26"/>
          <w:szCs w:val="26"/>
        </w:rPr>
      </w:pPr>
    </w:p>
    <w:p w:rsidR="00A67674" w:rsidRPr="0099754F" w:rsidRDefault="00CA0590"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 xml:space="preserve">En </w:t>
      </w:r>
      <w:r w:rsidR="00A952CB" w:rsidRPr="0099754F">
        <w:rPr>
          <w:rFonts w:ascii="Arial Narrow" w:hAnsi="Arial Narrow" w:cs="Arial"/>
          <w:sz w:val="26"/>
          <w:szCs w:val="26"/>
        </w:rPr>
        <w:t xml:space="preserve">tal virtud, se itera, que al no existir en este </w:t>
      </w:r>
      <w:r w:rsidR="0089780C" w:rsidRPr="0099754F">
        <w:rPr>
          <w:rFonts w:ascii="Arial Narrow" w:hAnsi="Arial Narrow" w:cs="Arial"/>
          <w:sz w:val="26"/>
          <w:szCs w:val="26"/>
        </w:rPr>
        <w:t>momento</w:t>
      </w:r>
      <w:r w:rsidRPr="0099754F">
        <w:rPr>
          <w:rFonts w:ascii="Arial Narrow" w:hAnsi="Arial Narrow" w:cs="Arial"/>
          <w:sz w:val="26"/>
          <w:szCs w:val="26"/>
        </w:rPr>
        <w:t xml:space="preserve"> certeza de la existencia del derecho a pedir la nulidad del acuerdo conciliatorio por incurrir en objeto ilícito, no es posible hablar de exigibilidad</w:t>
      </w:r>
      <w:r w:rsidR="00A952CB" w:rsidRPr="0099754F">
        <w:rPr>
          <w:rFonts w:ascii="Arial Narrow" w:hAnsi="Arial Narrow" w:cs="Arial"/>
          <w:sz w:val="26"/>
          <w:szCs w:val="26"/>
        </w:rPr>
        <w:t xml:space="preserve"> </w:t>
      </w:r>
      <w:r w:rsidRPr="0099754F">
        <w:rPr>
          <w:rFonts w:ascii="Arial Narrow" w:hAnsi="Arial Narrow" w:cs="Arial"/>
          <w:sz w:val="26"/>
          <w:szCs w:val="26"/>
        </w:rPr>
        <w:t xml:space="preserve">como báculo para iniciar el cómputo del término prescriptivo estatuido en los artículos 151 488 del </w:t>
      </w:r>
      <w:proofErr w:type="spellStart"/>
      <w:r w:rsidRPr="0099754F">
        <w:rPr>
          <w:rFonts w:ascii="Arial Narrow" w:hAnsi="Arial Narrow" w:cs="Arial"/>
          <w:sz w:val="26"/>
          <w:szCs w:val="26"/>
        </w:rPr>
        <w:t>CST</w:t>
      </w:r>
      <w:proofErr w:type="spellEnd"/>
      <w:r w:rsidRPr="0099754F">
        <w:rPr>
          <w:rFonts w:ascii="Arial Narrow" w:hAnsi="Arial Narrow" w:cs="Arial"/>
          <w:sz w:val="26"/>
          <w:szCs w:val="26"/>
        </w:rPr>
        <w:t xml:space="preserve"> y 151 del </w:t>
      </w:r>
      <w:proofErr w:type="spellStart"/>
      <w:r w:rsidRPr="0099754F">
        <w:rPr>
          <w:rFonts w:ascii="Arial Narrow" w:hAnsi="Arial Narrow" w:cs="Arial"/>
          <w:sz w:val="26"/>
          <w:szCs w:val="26"/>
        </w:rPr>
        <w:t>CPTSS</w:t>
      </w:r>
      <w:proofErr w:type="spellEnd"/>
      <w:r w:rsidRPr="0099754F">
        <w:rPr>
          <w:rFonts w:ascii="Arial Narrow" w:hAnsi="Arial Narrow" w:cs="Arial"/>
          <w:sz w:val="26"/>
          <w:szCs w:val="26"/>
        </w:rPr>
        <w:t xml:space="preserve">, por lo que su definición se hará necesariamente en la sentencia. </w:t>
      </w:r>
    </w:p>
    <w:p w:rsidR="00B0157C" w:rsidRPr="0099754F" w:rsidRDefault="00B0157C" w:rsidP="00F17110">
      <w:pPr>
        <w:pStyle w:val="Sinespaciado"/>
        <w:spacing w:line="288" w:lineRule="auto"/>
        <w:rPr>
          <w:rFonts w:ascii="Arial Narrow" w:hAnsi="Arial Narrow"/>
          <w:sz w:val="26"/>
          <w:szCs w:val="26"/>
        </w:rPr>
      </w:pPr>
    </w:p>
    <w:p w:rsidR="00B0157C" w:rsidRPr="0099754F" w:rsidRDefault="00B0157C"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 xml:space="preserve">Se confirmará, por ende, íntegramente la providencia apelada. </w:t>
      </w:r>
    </w:p>
    <w:p w:rsidR="00B0157C" w:rsidRPr="0099754F" w:rsidRDefault="00B0157C" w:rsidP="00F17110">
      <w:pPr>
        <w:pStyle w:val="Sinespaciado"/>
        <w:spacing w:line="288" w:lineRule="auto"/>
        <w:rPr>
          <w:rFonts w:ascii="Arial Narrow" w:hAnsi="Arial Narrow"/>
          <w:sz w:val="26"/>
          <w:szCs w:val="26"/>
        </w:rPr>
      </w:pPr>
    </w:p>
    <w:p w:rsidR="00B0157C" w:rsidRPr="0099754F" w:rsidRDefault="00B0157C" w:rsidP="00F17110">
      <w:pPr>
        <w:tabs>
          <w:tab w:val="left" w:pos="0"/>
          <w:tab w:val="left" w:pos="8647"/>
        </w:tabs>
        <w:suppressAutoHyphens/>
        <w:spacing w:line="288" w:lineRule="auto"/>
        <w:ind w:firstLine="709"/>
        <w:jc w:val="both"/>
        <w:rPr>
          <w:rFonts w:ascii="Arial Narrow" w:hAnsi="Arial Narrow" w:cs="Arial"/>
          <w:sz w:val="26"/>
          <w:szCs w:val="26"/>
        </w:rPr>
      </w:pPr>
      <w:r w:rsidRPr="0099754F">
        <w:rPr>
          <w:rFonts w:ascii="Arial Narrow" w:hAnsi="Arial Narrow" w:cs="Arial"/>
          <w:sz w:val="26"/>
          <w:szCs w:val="26"/>
        </w:rPr>
        <w:t>Costas en esta instancia</w:t>
      </w:r>
      <w:r w:rsidR="00224D6B" w:rsidRPr="0099754F">
        <w:rPr>
          <w:rFonts w:ascii="Arial Narrow" w:hAnsi="Arial Narrow" w:cs="Arial"/>
          <w:sz w:val="26"/>
          <w:szCs w:val="26"/>
        </w:rPr>
        <w:t xml:space="preserve"> a cargo del recurrente, </w:t>
      </w:r>
      <w:r w:rsidRPr="0099754F">
        <w:rPr>
          <w:rFonts w:ascii="Arial Narrow" w:hAnsi="Arial Narrow" w:cs="Arial"/>
          <w:sz w:val="26"/>
          <w:szCs w:val="26"/>
        </w:rPr>
        <w:t xml:space="preserve">dada la </w:t>
      </w:r>
      <w:proofErr w:type="spellStart"/>
      <w:r w:rsidRPr="0099754F">
        <w:rPr>
          <w:rFonts w:ascii="Arial Narrow" w:hAnsi="Arial Narrow" w:cs="Arial"/>
          <w:sz w:val="26"/>
          <w:szCs w:val="26"/>
        </w:rPr>
        <w:t>improsperidad</w:t>
      </w:r>
      <w:proofErr w:type="spellEnd"/>
      <w:r w:rsidRPr="0099754F">
        <w:rPr>
          <w:rFonts w:ascii="Arial Narrow" w:hAnsi="Arial Narrow" w:cs="Arial"/>
          <w:sz w:val="26"/>
          <w:szCs w:val="26"/>
        </w:rPr>
        <w:t xml:space="preserve"> del recurso de alzada. </w:t>
      </w:r>
    </w:p>
    <w:p w:rsidR="0071351D" w:rsidRPr="0099754F" w:rsidRDefault="0071351D" w:rsidP="00F17110">
      <w:pPr>
        <w:pStyle w:val="Sinespaciado"/>
        <w:spacing w:line="288" w:lineRule="auto"/>
        <w:rPr>
          <w:rFonts w:ascii="Arial Narrow" w:hAnsi="Arial Narrow"/>
          <w:sz w:val="26"/>
          <w:szCs w:val="26"/>
        </w:rPr>
      </w:pPr>
    </w:p>
    <w:p w:rsidR="00BC4E1A" w:rsidRPr="0099754F" w:rsidRDefault="00BC4E1A" w:rsidP="00F17110">
      <w:pPr>
        <w:pStyle w:val="Prrafodelista1"/>
        <w:spacing w:after="0" w:line="288" w:lineRule="auto"/>
        <w:ind w:left="0" w:firstLine="900"/>
        <w:jc w:val="both"/>
        <w:rPr>
          <w:rFonts w:ascii="Arial Narrow" w:hAnsi="Arial Narrow"/>
          <w:sz w:val="26"/>
          <w:szCs w:val="26"/>
        </w:rPr>
      </w:pPr>
      <w:r w:rsidRPr="0099754F">
        <w:rPr>
          <w:rFonts w:ascii="Arial Narrow" w:hAnsi="Arial Narrow"/>
          <w:sz w:val="26"/>
          <w:szCs w:val="26"/>
        </w:rPr>
        <w:t xml:space="preserve">En mérito de lo expuesto, el </w:t>
      </w:r>
      <w:r w:rsidRPr="0099754F">
        <w:rPr>
          <w:rFonts w:ascii="Arial Narrow" w:hAnsi="Arial Narrow"/>
          <w:b/>
          <w:i/>
          <w:sz w:val="26"/>
          <w:szCs w:val="26"/>
        </w:rPr>
        <w:t xml:space="preserve">H. Tribunal Superior del Distrito Judicial de Pereira - Risaralda, Sala </w:t>
      </w:r>
      <w:r w:rsidR="0071351D" w:rsidRPr="0099754F">
        <w:rPr>
          <w:rFonts w:ascii="Arial Narrow" w:hAnsi="Arial Narrow"/>
          <w:b/>
          <w:i/>
          <w:sz w:val="26"/>
          <w:szCs w:val="26"/>
        </w:rPr>
        <w:t xml:space="preserve">Cuarta de Decisión </w:t>
      </w:r>
      <w:r w:rsidRPr="0099754F">
        <w:rPr>
          <w:rFonts w:ascii="Arial Narrow" w:hAnsi="Arial Narrow"/>
          <w:b/>
          <w:i/>
          <w:sz w:val="26"/>
          <w:szCs w:val="26"/>
        </w:rPr>
        <w:t>Laboral</w:t>
      </w:r>
      <w:r w:rsidRPr="0099754F">
        <w:rPr>
          <w:rFonts w:ascii="Arial Narrow" w:hAnsi="Arial Narrow"/>
          <w:sz w:val="26"/>
          <w:szCs w:val="26"/>
        </w:rPr>
        <w:t xml:space="preserve">, </w:t>
      </w:r>
    </w:p>
    <w:p w:rsidR="0031400E" w:rsidRPr="0099754F" w:rsidRDefault="0031400E" w:rsidP="00F17110">
      <w:pPr>
        <w:pStyle w:val="Sinespaciado"/>
        <w:spacing w:line="288" w:lineRule="auto"/>
        <w:rPr>
          <w:rFonts w:ascii="Arial Narrow" w:hAnsi="Arial Narrow"/>
          <w:sz w:val="26"/>
          <w:szCs w:val="26"/>
        </w:rPr>
      </w:pPr>
    </w:p>
    <w:p w:rsidR="00BC4E1A" w:rsidRPr="0099754F" w:rsidRDefault="00BC4E1A" w:rsidP="00F17110">
      <w:pPr>
        <w:spacing w:line="288" w:lineRule="auto"/>
        <w:jc w:val="center"/>
        <w:rPr>
          <w:rFonts w:ascii="Arial Narrow" w:hAnsi="Arial Narrow" w:cs="Arial"/>
          <w:b/>
          <w:i/>
          <w:sz w:val="26"/>
          <w:szCs w:val="26"/>
        </w:rPr>
      </w:pPr>
      <w:r w:rsidRPr="0099754F">
        <w:rPr>
          <w:rFonts w:ascii="Arial Narrow" w:hAnsi="Arial Narrow" w:cs="Arial"/>
          <w:b/>
          <w:i/>
          <w:sz w:val="26"/>
          <w:szCs w:val="26"/>
        </w:rPr>
        <w:lastRenderedPageBreak/>
        <w:t>RESUELVE</w:t>
      </w:r>
    </w:p>
    <w:p w:rsidR="00BC4E1A" w:rsidRPr="0099754F" w:rsidRDefault="00BC4E1A" w:rsidP="00F17110">
      <w:pPr>
        <w:pStyle w:val="Sinespaciado"/>
        <w:spacing w:line="288" w:lineRule="auto"/>
        <w:rPr>
          <w:rFonts w:ascii="Arial Narrow" w:hAnsi="Arial Narrow"/>
          <w:sz w:val="26"/>
          <w:szCs w:val="26"/>
        </w:rPr>
      </w:pPr>
    </w:p>
    <w:p w:rsidR="0031400E" w:rsidRPr="0099754F" w:rsidRDefault="0031400E" w:rsidP="00F17110">
      <w:pPr>
        <w:pStyle w:val="Textoindependiente31"/>
        <w:spacing w:line="288" w:lineRule="auto"/>
        <w:ind w:firstLine="900"/>
        <w:rPr>
          <w:rFonts w:ascii="Arial Narrow" w:hAnsi="Arial Narrow" w:cs="Arial"/>
          <w:spacing w:val="-2"/>
          <w:sz w:val="26"/>
          <w:szCs w:val="26"/>
        </w:rPr>
      </w:pPr>
      <w:r w:rsidRPr="0099754F">
        <w:rPr>
          <w:rFonts w:ascii="Arial Narrow" w:hAnsi="Arial Narrow" w:cs="Arial"/>
          <w:b/>
          <w:spacing w:val="-2"/>
          <w:sz w:val="26"/>
          <w:szCs w:val="26"/>
        </w:rPr>
        <w:t xml:space="preserve">1. Confirmar </w:t>
      </w:r>
      <w:r w:rsidR="0071351D" w:rsidRPr="0099754F">
        <w:rPr>
          <w:rFonts w:ascii="Arial Narrow" w:hAnsi="Arial Narrow" w:cs="Arial"/>
          <w:spacing w:val="-2"/>
          <w:sz w:val="26"/>
          <w:szCs w:val="26"/>
        </w:rPr>
        <w:t>la providencia dictada el 9 de julio de 2018 por el Juzgado Tercero Laboral del Circuito de Pereira, dentro del proceso ord</w:t>
      </w:r>
      <w:r w:rsidRPr="0099754F">
        <w:rPr>
          <w:rFonts w:ascii="Arial Narrow" w:hAnsi="Arial Narrow" w:cs="Arial"/>
          <w:spacing w:val="-2"/>
          <w:sz w:val="26"/>
          <w:szCs w:val="26"/>
        </w:rPr>
        <w:t xml:space="preserve">inario laboral de la referencia. </w:t>
      </w:r>
    </w:p>
    <w:p w:rsidR="0031400E" w:rsidRPr="0099754F" w:rsidRDefault="0031400E" w:rsidP="00F17110">
      <w:pPr>
        <w:pStyle w:val="Sinespaciado"/>
        <w:spacing w:line="288" w:lineRule="auto"/>
        <w:rPr>
          <w:rFonts w:ascii="Arial Narrow" w:hAnsi="Arial Narrow"/>
          <w:sz w:val="26"/>
          <w:szCs w:val="26"/>
        </w:rPr>
      </w:pPr>
    </w:p>
    <w:p w:rsidR="00BC4E1A" w:rsidRPr="0099754F" w:rsidRDefault="0031400E" w:rsidP="00F17110">
      <w:pPr>
        <w:pStyle w:val="Textoindependiente31"/>
        <w:spacing w:line="288" w:lineRule="auto"/>
        <w:ind w:firstLine="900"/>
        <w:rPr>
          <w:rFonts w:ascii="Arial Narrow" w:hAnsi="Arial Narrow" w:cs="Arial"/>
          <w:b/>
          <w:i/>
          <w:sz w:val="26"/>
          <w:szCs w:val="26"/>
        </w:rPr>
      </w:pPr>
      <w:r w:rsidRPr="0099754F">
        <w:rPr>
          <w:rFonts w:ascii="Arial Narrow" w:hAnsi="Arial Narrow" w:cs="Arial"/>
          <w:b/>
          <w:spacing w:val="-2"/>
          <w:sz w:val="26"/>
          <w:szCs w:val="26"/>
        </w:rPr>
        <w:t>2</w:t>
      </w:r>
      <w:r w:rsidRPr="0099754F">
        <w:rPr>
          <w:rFonts w:ascii="Arial Narrow" w:hAnsi="Arial Narrow" w:cs="Arial"/>
          <w:spacing w:val="-2"/>
          <w:sz w:val="26"/>
          <w:szCs w:val="26"/>
        </w:rPr>
        <w:t xml:space="preserve">. Costas en </w:t>
      </w:r>
      <w:r w:rsidR="0071351D" w:rsidRPr="0099754F">
        <w:rPr>
          <w:rFonts w:ascii="Arial Narrow" w:hAnsi="Arial Narrow" w:cs="Arial"/>
          <w:sz w:val="26"/>
          <w:szCs w:val="26"/>
        </w:rPr>
        <w:t>esta instanci</w:t>
      </w:r>
      <w:r w:rsidR="00224D6B" w:rsidRPr="0099754F">
        <w:rPr>
          <w:rFonts w:ascii="Arial Narrow" w:hAnsi="Arial Narrow" w:cs="Arial"/>
          <w:sz w:val="26"/>
          <w:szCs w:val="26"/>
        </w:rPr>
        <w:t xml:space="preserve">a a cargo de la recurrente, dada la </w:t>
      </w:r>
      <w:proofErr w:type="spellStart"/>
      <w:r w:rsidR="00224D6B" w:rsidRPr="0099754F">
        <w:rPr>
          <w:rFonts w:ascii="Arial Narrow" w:hAnsi="Arial Narrow" w:cs="Arial"/>
          <w:sz w:val="26"/>
          <w:szCs w:val="26"/>
        </w:rPr>
        <w:t>improsperidad</w:t>
      </w:r>
      <w:proofErr w:type="spellEnd"/>
      <w:r w:rsidR="00224D6B" w:rsidRPr="0099754F">
        <w:rPr>
          <w:rFonts w:ascii="Arial Narrow" w:hAnsi="Arial Narrow" w:cs="Arial"/>
          <w:sz w:val="26"/>
          <w:szCs w:val="26"/>
        </w:rPr>
        <w:t xml:space="preserve"> de</w:t>
      </w:r>
      <w:r w:rsidR="0071351D" w:rsidRPr="0099754F">
        <w:rPr>
          <w:rFonts w:ascii="Arial Narrow" w:hAnsi="Arial Narrow" w:cs="Arial"/>
          <w:sz w:val="26"/>
          <w:szCs w:val="26"/>
        </w:rPr>
        <w:t xml:space="preserve">l recurso </w:t>
      </w:r>
      <w:r w:rsidR="00224D6B" w:rsidRPr="0099754F">
        <w:rPr>
          <w:rFonts w:ascii="Arial Narrow" w:hAnsi="Arial Narrow" w:cs="Arial"/>
          <w:sz w:val="26"/>
          <w:szCs w:val="26"/>
        </w:rPr>
        <w:t xml:space="preserve">de alzada. </w:t>
      </w:r>
    </w:p>
    <w:p w:rsidR="00BC4E1A" w:rsidRPr="0099754F" w:rsidRDefault="00BC4E1A" w:rsidP="00F17110">
      <w:pPr>
        <w:pStyle w:val="Sinespaciado"/>
        <w:spacing w:line="288" w:lineRule="auto"/>
        <w:rPr>
          <w:rFonts w:ascii="Arial Narrow" w:hAnsi="Arial Narrow"/>
          <w:sz w:val="26"/>
          <w:szCs w:val="26"/>
        </w:rPr>
      </w:pPr>
    </w:p>
    <w:p w:rsidR="00BC4E1A" w:rsidRPr="0099754F" w:rsidRDefault="00BC4E1A" w:rsidP="00F17110">
      <w:pPr>
        <w:spacing w:line="288" w:lineRule="auto"/>
        <w:ind w:firstLine="900"/>
        <w:jc w:val="both"/>
        <w:rPr>
          <w:rFonts w:ascii="Arial Narrow" w:hAnsi="Arial Narrow" w:cs="Microsoft Sans Serif"/>
          <w:b/>
          <w:bCs/>
          <w:i/>
          <w:iCs/>
          <w:sz w:val="26"/>
          <w:szCs w:val="26"/>
          <w:lang w:val="es-ES"/>
        </w:rPr>
      </w:pPr>
      <w:r w:rsidRPr="0099754F">
        <w:rPr>
          <w:rFonts w:ascii="Arial Narrow" w:hAnsi="Arial Narrow" w:cs="Microsoft Sans Serif"/>
          <w:b/>
          <w:bCs/>
          <w:i/>
          <w:iCs/>
          <w:sz w:val="26"/>
          <w:szCs w:val="26"/>
          <w:lang w:val="es-ES"/>
        </w:rPr>
        <w:t>NOTIFÍQUESE, CÚMPLASE Y DEVUÉLVASE.</w:t>
      </w:r>
    </w:p>
    <w:p w:rsidR="00224D6B" w:rsidRPr="0099754F" w:rsidRDefault="00224D6B" w:rsidP="00F17110">
      <w:pPr>
        <w:spacing w:line="288" w:lineRule="auto"/>
        <w:ind w:firstLine="900"/>
        <w:jc w:val="both"/>
        <w:rPr>
          <w:rFonts w:ascii="Arial Narrow" w:hAnsi="Arial Narrow" w:cs="Microsoft Sans Serif"/>
          <w:bCs/>
          <w:iCs/>
          <w:sz w:val="26"/>
          <w:szCs w:val="26"/>
          <w:lang w:val="es-ES"/>
        </w:rPr>
      </w:pPr>
    </w:p>
    <w:p w:rsidR="00BC4E1A" w:rsidRPr="0099754F" w:rsidRDefault="00BC4E1A" w:rsidP="00F17110">
      <w:pPr>
        <w:spacing w:line="288" w:lineRule="auto"/>
        <w:ind w:firstLine="900"/>
        <w:jc w:val="both"/>
        <w:rPr>
          <w:rFonts w:ascii="Arial Narrow" w:hAnsi="Arial Narrow" w:cs="Microsoft Sans Serif"/>
          <w:bCs/>
          <w:iCs/>
          <w:sz w:val="26"/>
          <w:szCs w:val="26"/>
          <w:lang w:val="es-ES"/>
        </w:rPr>
      </w:pPr>
      <w:r w:rsidRPr="0099754F">
        <w:rPr>
          <w:rFonts w:ascii="Arial Narrow" w:hAnsi="Arial Narrow" w:cs="Microsoft Sans Serif"/>
          <w:bCs/>
          <w:iCs/>
          <w:sz w:val="26"/>
          <w:szCs w:val="26"/>
          <w:lang w:val="es-ES"/>
        </w:rPr>
        <w:t>La anterior decisión queda notificada en estrados.</w:t>
      </w:r>
    </w:p>
    <w:p w:rsidR="00BC4E1A" w:rsidRPr="0099754F" w:rsidRDefault="00BC4E1A" w:rsidP="00F17110">
      <w:pPr>
        <w:spacing w:line="288" w:lineRule="auto"/>
        <w:ind w:firstLine="900"/>
        <w:jc w:val="both"/>
        <w:rPr>
          <w:rFonts w:ascii="Arial Narrow" w:hAnsi="Arial Narrow" w:cs="Microsoft Sans Serif"/>
          <w:bCs/>
          <w:iCs/>
          <w:sz w:val="26"/>
          <w:szCs w:val="26"/>
          <w:lang w:val="es-ES"/>
        </w:rPr>
      </w:pPr>
    </w:p>
    <w:p w:rsidR="00BC4E1A" w:rsidRPr="0099754F" w:rsidRDefault="00BC4E1A" w:rsidP="00F17110">
      <w:pPr>
        <w:spacing w:line="288" w:lineRule="auto"/>
        <w:ind w:firstLine="900"/>
        <w:jc w:val="center"/>
        <w:rPr>
          <w:rFonts w:ascii="Arial Narrow" w:hAnsi="Arial Narrow" w:cs="Microsoft Sans Serif"/>
          <w:b/>
          <w:bCs/>
          <w:iCs/>
          <w:sz w:val="26"/>
          <w:szCs w:val="26"/>
          <w:lang w:val="es-ES"/>
        </w:rPr>
      </w:pPr>
    </w:p>
    <w:p w:rsidR="00BC4E1A" w:rsidRPr="0099754F" w:rsidRDefault="00BC4E1A" w:rsidP="00F17110">
      <w:pPr>
        <w:spacing w:line="288" w:lineRule="auto"/>
        <w:ind w:firstLine="900"/>
        <w:jc w:val="center"/>
        <w:rPr>
          <w:rFonts w:ascii="Arial Narrow" w:hAnsi="Arial Narrow" w:cs="Microsoft Sans Serif"/>
          <w:b/>
          <w:bCs/>
          <w:iCs/>
          <w:sz w:val="26"/>
          <w:szCs w:val="26"/>
          <w:lang w:val="es-ES"/>
        </w:rPr>
      </w:pPr>
    </w:p>
    <w:p w:rsidR="00F17110" w:rsidRPr="00485871" w:rsidRDefault="00F17110" w:rsidP="00F17110">
      <w:pPr>
        <w:spacing w:line="288" w:lineRule="auto"/>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FRANCISCO JAVIER TAMAYO TABARES</w:t>
      </w:r>
    </w:p>
    <w:p w:rsidR="00F17110" w:rsidRDefault="00F17110" w:rsidP="00F17110">
      <w:pPr>
        <w:spacing w:line="288" w:lineRule="auto"/>
        <w:jc w:val="center"/>
        <w:rPr>
          <w:rFonts w:ascii="Arial Narrow" w:eastAsia="Arial Narrow" w:hAnsi="Arial Narrow" w:cs="Arial Narrow"/>
          <w:sz w:val="26"/>
          <w:szCs w:val="26"/>
        </w:rPr>
      </w:pPr>
      <w:r w:rsidRPr="00485871">
        <w:rPr>
          <w:rFonts w:ascii="Arial Narrow" w:eastAsia="Arial Narrow" w:hAnsi="Arial Narrow" w:cs="Arial Narrow"/>
          <w:sz w:val="26"/>
          <w:szCs w:val="26"/>
        </w:rPr>
        <w:t>Magistrado</w:t>
      </w:r>
    </w:p>
    <w:p w:rsidR="00F17110" w:rsidRDefault="00F17110" w:rsidP="00F17110">
      <w:pPr>
        <w:spacing w:line="288" w:lineRule="auto"/>
        <w:rPr>
          <w:rFonts w:ascii="Arial Narrow" w:eastAsia="Arial Narrow" w:hAnsi="Arial Narrow" w:cs="Arial Narrow"/>
          <w:sz w:val="26"/>
          <w:szCs w:val="26"/>
        </w:rPr>
      </w:pPr>
    </w:p>
    <w:p w:rsidR="00F17110" w:rsidRDefault="00F17110" w:rsidP="00F17110">
      <w:pPr>
        <w:spacing w:line="288" w:lineRule="auto"/>
        <w:rPr>
          <w:rFonts w:ascii="Arial Narrow" w:eastAsia="Arial Narrow" w:hAnsi="Arial Narrow" w:cs="Arial Narrow"/>
          <w:sz w:val="26"/>
          <w:szCs w:val="26"/>
        </w:rPr>
      </w:pPr>
    </w:p>
    <w:p w:rsidR="00F17110" w:rsidRDefault="00F17110" w:rsidP="00F17110">
      <w:pPr>
        <w:spacing w:line="288" w:lineRule="auto"/>
        <w:rPr>
          <w:rFonts w:ascii="Arial Narrow" w:eastAsia="Arial Narrow" w:hAnsi="Arial Narrow" w:cs="Arial Narrow"/>
          <w:sz w:val="26"/>
          <w:szCs w:val="26"/>
        </w:rPr>
      </w:pPr>
    </w:p>
    <w:p w:rsidR="00F17110" w:rsidRPr="00485871" w:rsidRDefault="00F17110" w:rsidP="00F17110">
      <w:pPr>
        <w:spacing w:line="288" w:lineRule="auto"/>
        <w:rPr>
          <w:rFonts w:ascii="Arial Narrow" w:eastAsia="Arial Narrow" w:hAnsi="Arial Narrow" w:cs="Arial Narrow"/>
          <w:sz w:val="26"/>
          <w:szCs w:val="26"/>
        </w:rPr>
      </w:pPr>
    </w:p>
    <w:p w:rsidR="00F17110" w:rsidRPr="00485871" w:rsidRDefault="00F17110" w:rsidP="00F17110">
      <w:pPr>
        <w:spacing w:line="288" w:lineRule="auto"/>
        <w:rPr>
          <w:rFonts w:ascii="Arial Narrow" w:eastAsia="Arial Narrow" w:hAnsi="Arial Narrow" w:cs="Arial Narrow"/>
          <w:b/>
          <w:sz w:val="26"/>
          <w:szCs w:val="26"/>
        </w:rPr>
      </w:pPr>
      <w:r w:rsidRPr="00485871">
        <w:rPr>
          <w:rFonts w:ascii="Arial Narrow" w:eastAsia="Arial Narrow" w:hAnsi="Arial Narrow" w:cs="Arial Narrow"/>
          <w:b/>
          <w:sz w:val="26"/>
          <w:szCs w:val="26"/>
        </w:rPr>
        <w:t>ANA LUCIA CAICEDO CALDERÓN</w:t>
      </w:r>
      <w:r>
        <w:rPr>
          <w:rFonts w:ascii="Arial Narrow" w:eastAsia="Arial Narrow" w:hAnsi="Arial Narrow" w:cs="Arial Narrow"/>
          <w:b/>
          <w:sz w:val="26"/>
          <w:szCs w:val="26"/>
        </w:rPr>
        <w:tab/>
      </w:r>
      <w:r>
        <w:rPr>
          <w:rFonts w:ascii="Arial Narrow" w:eastAsia="Arial Narrow" w:hAnsi="Arial Narrow" w:cs="Arial Narrow"/>
          <w:b/>
          <w:sz w:val="26"/>
          <w:szCs w:val="26"/>
        </w:rPr>
        <w:tab/>
      </w:r>
      <w:r>
        <w:rPr>
          <w:rFonts w:ascii="Arial Narrow" w:eastAsia="Arial Narrow" w:hAnsi="Arial Narrow" w:cs="Arial Narrow"/>
          <w:b/>
          <w:sz w:val="26"/>
          <w:szCs w:val="26"/>
        </w:rPr>
        <w:tab/>
        <w:t xml:space="preserve">        </w:t>
      </w:r>
      <w:r w:rsidRPr="00485871">
        <w:rPr>
          <w:rFonts w:ascii="Arial Narrow" w:eastAsia="Arial Narrow" w:hAnsi="Arial Narrow" w:cs="Arial Narrow"/>
          <w:b/>
          <w:sz w:val="26"/>
          <w:szCs w:val="26"/>
        </w:rPr>
        <w:t>OLGA LUCIA HOYOS SEPÚLVEDA</w:t>
      </w:r>
    </w:p>
    <w:p w:rsidR="00F17110" w:rsidRPr="00485871" w:rsidRDefault="00F17110" w:rsidP="00F17110">
      <w:pPr>
        <w:spacing w:line="288" w:lineRule="auto"/>
        <w:ind w:left="708" w:firstLine="708"/>
        <w:rPr>
          <w:rFonts w:ascii="Arial Narrow" w:eastAsia="Arial Narrow" w:hAnsi="Arial Narrow" w:cs="Arial Narrow"/>
          <w:b/>
          <w:sz w:val="26"/>
          <w:szCs w:val="26"/>
        </w:rPr>
      </w:pPr>
      <w:r w:rsidRPr="00485871">
        <w:rPr>
          <w:rFonts w:ascii="Arial Narrow" w:eastAsia="Arial Narrow" w:hAnsi="Arial Narrow" w:cs="Arial Narrow"/>
          <w:sz w:val="26"/>
          <w:szCs w:val="26"/>
        </w:rPr>
        <w:t>Magistrada</w:t>
      </w:r>
      <w:r w:rsidRPr="00485871">
        <w:rPr>
          <w:rFonts w:ascii="Arial Narrow" w:eastAsia="Arial Narrow" w:hAnsi="Arial Narrow" w:cs="Arial Narrow"/>
          <w:sz w:val="26"/>
          <w:szCs w:val="26"/>
        </w:rPr>
        <w:tab/>
      </w:r>
      <w:r w:rsidRPr="00485871">
        <w:rPr>
          <w:rFonts w:ascii="Arial Narrow" w:eastAsia="Arial Narrow" w:hAnsi="Arial Narrow" w:cs="Arial Narrow"/>
          <w:sz w:val="26"/>
          <w:szCs w:val="26"/>
        </w:rPr>
        <w:tab/>
      </w:r>
      <w:r w:rsidRPr="00485871">
        <w:rPr>
          <w:rFonts w:ascii="Arial Narrow" w:eastAsia="Arial Narrow" w:hAnsi="Arial Narrow" w:cs="Arial Narrow"/>
          <w:sz w:val="26"/>
          <w:szCs w:val="26"/>
        </w:rPr>
        <w:tab/>
      </w:r>
      <w:r w:rsidRPr="00485871">
        <w:rPr>
          <w:rFonts w:ascii="Arial Narrow" w:eastAsia="Arial Narrow" w:hAnsi="Arial Narrow" w:cs="Arial Narrow"/>
          <w:sz w:val="26"/>
          <w:szCs w:val="26"/>
        </w:rPr>
        <w:tab/>
      </w:r>
      <w:r w:rsidRPr="00485871">
        <w:rPr>
          <w:rFonts w:ascii="Arial Narrow" w:eastAsia="Arial Narrow" w:hAnsi="Arial Narrow" w:cs="Arial Narrow"/>
          <w:sz w:val="26"/>
          <w:szCs w:val="26"/>
        </w:rPr>
        <w:tab/>
      </w:r>
      <w:r>
        <w:rPr>
          <w:rFonts w:ascii="Arial Narrow" w:eastAsia="Arial Narrow" w:hAnsi="Arial Narrow" w:cs="Arial Narrow"/>
          <w:sz w:val="26"/>
          <w:szCs w:val="26"/>
        </w:rPr>
        <w:tab/>
      </w:r>
      <w:r w:rsidRPr="00485871">
        <w:rPr>
          <w:rFonts w:ascii="Arial Narrow" w:eastAsia="Arial Narrow" w:hAnsi="Arial Narrow" w:cs="Arial Narrow"/>
          <w:sz w:val="26"/>
          <w:szCs w:val="26"/>
        </w:rPr>
        <w:t xml:space="preserve">     </w:t>
      </w:r>
      <w:proofErr w:type="spellStart"/>
      <w:r w:rsidRPr="00485871">
        <w:rPr>
          <w:rFonts w:ascii="Arial Narrow" w:eastAsia="Arial Narrow" w:hAnsi="Arial Narrow" w:cs="Arial Narrow"/>
          <w:sz w:val="26"/>
          <w:szCs w:val="26"/>
        </w:rPr>
        <w:t>Magistrada</w:t>
      </w:r>
      <w:proofErr w:type="spellEnd"/>
    </w:p>
    <w:p w:rsidR="00F17110" w:rsidRPr="00485871" w:rsidRDefault="00F17110" w:rsidP="00F17110">
      <w:pPr>
        <w:spacing w:line="288" w:lineRule="auto"/>
        <w:jc w:val="both"/>
        <w:rPr>
          <w:rFonts w:ascii="Arial Narrow" w:eastAsia="Arial Narrow" w:hAnsi="Arial Narrow" w:cs="Arial Narrow"/>
          <w:sz w:val="26"/>
          <w:szCs w:val="26"/>
        </w:rPr>
      </w:pPr>
    </w:p>
    <w:p w:rsidR="00F17110" w:rsidRPr="00485871" w:rsidRDefault="00F17110" w:rsidP="00F17110">
      <w:pPr>
        <w:spacing w:line="288" w:lineRule="auto"/>
        <w:jc w:val="both"/>
        <w:rPr>
          <w:rFonts w:ascii="Arial Narrow" w:eastAsia="Arial Narrow" w:hAnsi="Arial Narrow" w:cs="Arial Narrow"/>
          <w:b/>
          <w:sz w:val="26"/>
          <w:szCs w:val="26"/>
        </w:rPr>
      </w:pPr>
    </w:p>
    <w:p w:rsidR="00F17110" w:rsidRPr="00485871" w:rsidRDefault="00F17110" w:rsidP="00F17110">
      <w:pPr>
        <w:spacing w:line="288" w:lineRule="auto"/>
        <w:jc w:val="both"/>
        <w:rPr>
          <w:rFonts w:ascii="Arial Narrow" w:eastAsia="Arial Narrow" w:hAnsi="Arial Narrow" w:cs="Arial Narrow"/>
          <w:b/>
          <w:sz w:val="26"/>
          <w:szCs w:val="26"/>
        </w:rPr>
      </w:pPr>
    </w:p>
    <w:p w:rsidR="00F17110" w:rsidRPr="00485871" w:rsidRDefault="00F17110" w:rsidP="00F17110">
      <w:pPr>
        <w:spacing w:line="288" w:lineRule="auto"/>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Alonso Gaviria Ocampo</w:t>
      </w:r>
    </w:p>
    <w:p w:rsidR="00BC4E1A" w:rsidRPr="00F17110" w:rsidRDefault="00F17110" w:rsidP="00F17110">
      <w:pPr>
        <w:spacing w:line="288" w:lineRule="auto"/>
        <w:jc w:val="center"/>
        <w:rPr>
          <w:rFonts w:ascii="Arial Narrow" w:eastAsia="Arial Narrow" w:hAnsi="Arial Narrow" w:cs="Arial Narrow"/>
          <w:sz w:val="26"/>
          <w:szCs w:val="26"/>
        </w:rPr>
      </w:pPr>
      <w:r w:rsidRPr="00485871">
        <w:rPr>
          <w:rFonts w:ascii="Arial Narrow" w:eastAsia="Arial Narrow" w:hAnsi="Arial Narrow" w:cs="Arial Narrow"/>
          <w:sz w:val="26"/>
          <w:szCs w:val="26"/>
        </w:rPr>
        <w:t>Secretario</w:t>
      </w:r>
    </w:p>
    <w:sectPr w:rsidR="00BC4E1A" w:rsidRPr="00F17110" w:rsidSect="00334346">
      <w:headerReference w:type="default" r:id="rId7"/>
      <w:footerReference w:type="even"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C0" w:rsidRDefault="00CC04C0" w:rsidP="00BC4E1A">
      <w:r>
        <w:separator/>
      </w:r>
    </w:p>
  </w:endnote>
  <w:endnote w:type="continuationSeparator" w:id="0">
    <w:p w:rsidR="00CC04C0" w:rsidRDefault="00CC04C0" w:rsidP="00B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D7" w:rsidRDefault="00D87BBA" w:rsidP="004D27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05D7" w:rsidRDefault="00CC04C0" w:rsidP="004D27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D7" w:rsidRPr="00334346" w:rsidRDefault="00D87BBA" w:rsidP="004D2701">
    <w:pPr>
      <w:pStyle w:val="Piedepgina"/>
      <w:framePr w:wrap="around" w:vAnchor="text" w:hAnchor="margin" w:xAlign="right" w:y="1"/>
      <w:rPr>
        <w:rStyle w:val="Nmerodepgina"/>
        <w:rFonts w:ascii="Arial Narrow" w:hAnsi="Arial Narrow"/>
        <w:sz w:val="20"/>
      </w:rPr>
    </w:pPr>
    <w:r w:rsidRPr="00334346">
      <w:rPr>
        <w:rStyle w:val="Nmerodepgina"/>
        <w:rFonts w:ascii="Arial Narrow" w:hAnsi="Arial Narrow"/>
        <w:sz w:val="22"/>
      </w:rPr>
      <w:fldChar w:fldCharType="begin"/>
    </w:r>
    <w:r w:rsidRPr="00334346">
      <w:rPr>
        <w:rStyle w:val="Nmerodepgina"/>
        <w:rFonts w:ascii="Arial Narrow" w:hAnsi="Arial Narrow"/>
        <w:sz w:val="22"/>
      </w:rPr>
      <w:instrText xml:space="preserve">PAGE  </w:instrText>
    </w:r>
    <w:r w:rsidRPr="00334346">
      <w:rPr>
        <w:rStyle w:val="Nmerodepgina"/>
        <w:rFonts w:ascii="Arial Narrow" w:hAnsi="Arial Narrow"/>
        <w:sz w:val="22"/>
      </w:rPr>
      <w:fldChar w:fldCharType="separate"/>
    </w:r>
    <w:r w:rsidR="009C4428">
      <w:rPr>
        <w:rStyle w:val="Nmerodepgina"/>
        <w:rFonts w:ascii="Arial Narrow" w:hAnsi="Arial Narrow"/>
        <w:noProof/>
        <w:sz w:val="22"/>
      </w:rPr>
      <w:t>2</w:t>
    </w:r>
    <w:r w:rsidRPr="00334346">
      <w:rPr>
        <w:rStyle w:val="Nmerodepgina"/>
        <w:rFonts w:ascii="Arial Narrow" w:hAnsi="Arial Narrow"/>
        <w:sz w:val="22"/>
      </w:rPr>
      <w:fldChar w:fldCharType="end"/>
    </w:r>
  </w:p>
  <w:p w:rsidR="007A05D7" w:rsidRPr="00334346" w:rsidRDefault="00CC04C0" w:rsidP="00334346">
    <w:pPr>
      <w:pStyle w:val="Piedepgina"/>
      <w:ind w:right="360"/>
      <w:rPr>
        <w:rFonts w:ascii="Arial Narrow" w:hAnsi="Arial Narrow"/>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C0" w:rsidRDefault="00CC04C0" w:rsidP="00BC4E1A">
      <w:r>
        <w:separator/>
      </w:r>
    </w:p>
  </w:footnote>
  <w:footnote w:type="continuationSeparator" w:id="0">
    <w:p w:rsidR="00CC04C0" w:rsidRDefault="00CC04C0" w:rsidP="00BC4E1A">
      <w:r>
        <w:continuationSeparator/>
      </w:r>
    </w:p>
  </w:footnote>
  <w:footnote w:id="1">
    <w:p w:rsidR="00BC4E1A" w:rsidRPr="00334346" w:rsidRDefault="00BC4E1A" w:rsidP="00BC4E1A">
      <w:pPr>
        <w:pStyle w:val="Textonotapie"/>
        <w:rPr>
          <w:rFonts w:ascii="Arial Narrow" w:hAnsi="Arial Narrow"/>
          <w:lang w:val="es-CO"/>
        </w:rPr>
      </w:pPr>
      <w:r w:rsidRPr="00334346">
        <w:rPr>
          <w:rStyle w:val="Refdenotaalpie"/>
          <w:rFonts w:ascii="Arial Narrow" w:hAnsi="Arial Narrow"/>
        </w:rPr>
        <w:footnoteRef/>
      </w:r>
      <w:r w:rsidR="00334346" w:rsidRPr="00334346">
        <w:rPr>
          <w:rFonts w:ascii="Arial Narrow" w:hAnsi="Arial Narrow"/>
          <w:lang w:val="es-CO"/>
        </w:rPr>
        <w:t xml:space="preserve"> </w:t>
      </w:r>
      <w:r w:rsidRPr="00334346">
        <w:rPr>
          <w:rFonts w:ascii="Arial Narrow" w:hAnsi="Arial Narrow"/>
          <w:lang w:val="es-CO"/>
        </w:rPr>
        <w:t>Sentencia del 11 de marzo de 1999, radicación 11.540.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46" w:rsidRPr="00BC4E1A" w:rsidRDefault="00334346" w:rsidP="00334346">
    <w:pPr>
      <w:jc w:val="both"/>
      <w:rPr>
        <w:rFonts w:ascii="Arial Narrow" w:hAnsi="Arial Narrow" w:cs="Arial"/>
        <w:bCs/>
        <w:sz w:val="16"/>
        <w:szCs w:val="16"/>
      </w:rPr>
    </w:pPr>
    <w:r w:rsidRPr="00BC4E1A">
      <w:rPr>
        <w:rFonts w:ascii="Arial Narrow" w:hAnsi="Arial Narrow" w:cs="Arial"/>
        <w:bCs/>
        <w:sz w:val="16"/>
        <w:szCs w:val="16"/>
      </w:rPr>
      <w:t>Radicación No: 66001-31-05-003-2017-00379-01</w:t>
    </w:r>
  </w:p>
  <w:p w:rsidR="007A05D7" w:rsidRPr="00334346" w:rsidRDefault="00334346" w:rsidP="00334346">
    <w:pPr>
      <w:jc w:val="both"/>
      <w:rPr>
        <w:rFonts w:ascii="Arial Narrow" w:hAnsi="Arial Narrow"/>
        <w:lang w:val="es-ES"/>
      </w:rPr>
    </w:pPr>
    <w:r w:rsidRPr="00BC4E1A">
      <w:rPr>
        <w:rFonts w:ascii="Arial Narrow" w:hAnsi="Arial Narrow" w:cs="Arial"/>
        <w:bCs/>
        <w:sz w:val="16"/>
        <w:szCs w:val="16"/>
      </w:rPr>
      <w:t xml:space="preserve">Abelardo García Morales vs. Mónica </w:t>
    </w:r>
    <w:proofErr w:type="spellStart"/>
    <w:r w:rsidRPr="00BC4E1A">
      <w:rPr>
        <w:rFonts w:ascii="Arial Narrow" w:hAnsi="Arial Narrow" w:cs="Arial"/>
        <w:bCs/>
        <w:sz w:val="16"/>
        <w:szCs w:val="16"/>
      </w:rPr>
      <w:t>Aristizabal</w:t>
    </w:r>
    <w:proofErr w:type="spellEnd"/>
    <w:r w:rsidRPr="00BC4E1A">
      <w:rPr>
        <w:rFonts w:ascii="Arial Narrow" w:hAnsi="Arial Narrow" w:cs="Arial"/>
        <w:bCs/>
        <w:sz w:val="16"/>
        <w:szCs w:val="16"/>
      </w:rPr>
      <w:t xml:space="preserve"> Arango y otro</w:t>
    </w:r>
    <w:r w:rsidRPr="00BC4E1A">
      <w:rPr>
        <w:rFonts w:ascii="Arial Narrow" w:hAnsi="Arial Narrow" w:cs="Arial"/>
        <w:bCs/>
        <w:sz w:val="16"/>
        <w:szCs w:val="16"/>
        <w:lang w:val="es-ES"/>
      </w:rPr>
      <w:t xml:space="preserve">. </w:t>
    </w:r>
    <w:r w:rsidR="00D87BBA" w:rsidRPr="0033434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77055"/>
    <w:multiLevelType w:val="hybridMultilevel"/>
    <w:tmpl w:val="BB8A0F14"/>
    <w:lvl w:ilvl="0" w:tplc="9F807D42">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311E00F5"/>
    <w:multiLevelType w:val="hybridMultilevel"/>
    <w:tmpl w:val="8788F716"/>
    <w:lvl w:ilvl="0" w:tplc="F0406386">
      <w:start w:val="1"/>
      <w:numFmt w:val="lowerRoman"/>
      <w:lvlText w:val="%1)"/>
      <w:lvlJc w:val="left"/>
      <w:pPr>
        <w:ind w:left="1680" w:hanging="72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1A"/>
    <w:rsid w:val="00035CB2"/>
    <w:rsid w:val="00046A6B"/>
    <w:rsid w:val="00047BF2"/>
    <w:rsid w:val="000E46EA"/>
    <w:rsid w:val="001600AC"/>
    <w:rsid w:val="00167B74"/>
    <w:rsid w:val="001936BB"/>
    <w:rsid w:val="001A58FE"/>
    <w:rsid w:val="001B5897"/>
    <w:rsid w:val="002003F9"/>
    <w:rsid w:val="00224D6B"/>
    <w:rsid w:val="0025310A"/>
    <w:rsid w:val="00274C25"/>
    <w:rsid w:val="00276226"/>
    <w:rsid w:val="00297DD2"/>
    <w:rsid w:val="002C0735"/>
    <w:rsid w:val="0031400E"/>
    <w:rsid w:val="003273CE"/>
    <w:rsid w:val="00334346"/>
    <w:rsid w:val="00336379"/>
    <w:rsid w:val="00370EF8"/>
    <w:rsid w:val="003A0651"/>
    <w:rsid w:val="003E117B"/>
    <w:rsid w:val="0045070B"/>
    <w:rsid w:val="00481AC2"/>
    <w:rsid w:val="00482C60"/>
    <w:rsid w:val="005324CE"/>
    <w:rsid w:val="005D0832"/>
    <w:rsid w:val="00650709"/>
    <w:rsid w:val="0065601B"/>
    <w:rsid w:val="00693169"/>
    <w:rsid w:val="006B4293"/>
    <w:rsid w:val="00704FA6"/>
    <w:rsid w:val="0071351D"/>
    <w:rsid w:val="00731141"/>
    <w:rsid w:val="007807BD"/>
    <w:rsid w:val="00792E53"/>
    <w:rsid w:val="007E3BD3"/>
    <w:rsid w:val="00815F65"/>
    <w:rsid w:val="008327A5"/>
    <w:rsid w:val="00852C82"/>
    <w:rsid w:val="00872AD0"/>
    <w:rsid w:val="0089780C"/>
    <w:rsid w:val="008D5F24"/>
    <w:rsid w:val="00902029"/>
    <w:rsid w:val="00921BDD"/>
    <w:rsid w:val="00926004"/>
    <w:rsid w:val="009264D6"/>
    <w:rsid w:val="00966C25"/>
    <w:rsid w:val="00972F10"/>
    <w:rsid w:val="009829F4"/>
    <w:rsid w:val="0099754F"/>
    <w:rsid w:val="009B1CEF"/>
    <w:rsid w:val="009C4428"/>
    <w:rsid w:val="00A104CB"/>
    <w:rsid w:val="00A32373"/>
    <w:rsid w:val="00A47303"/>
    <w:rsid w:val="00A600BE"/>
    <w:rsid w:val="00A67674"/>
    <w:rsid w:val="00A952CB"/>
    <w:rsid w:val="00B0157C"/>
    <w:rsid w:val="00B01E49"/>
    <w:rsid w:val="00B02976"/>
    <w:rsid w:val="00B551F3"/>
    <w:rsid w:val="00B670FC"/>
    <w:rsid w:val="00B710E4"/>
    <w:rsid w:val="00B97331"/>
    <w:rsid w:val="00BC4E1A"/>
    <w:rsid w:val="00BF7377"/>
    <w:rsid w:val="00C2607B"/>
    <w:rsid w:val="00C27783"/>
    <w:rsid w:val="00C27E1A"/>
    <w:rsid w:val="00C35333"/>
    <w:rsid w:val="00CA0590"/>
    <w:rsid w:val="00CA5081"/>
    <w:rsid w:val="00CA7E67"/>
    <w:rsid w:val="00CB776F"/>
    <w:rsid w:val="00CC04C0"/>
    <w:rsid w:val="00CE60D8"/>
    <w:rsid w:val="00D23474"/>
    <w:rsid w:val="00D33BD1"/>
    <w:rsid w:val="00D409D7"/>
    <w:rsid w:val="00D74638"/>
    <w:rsid w:val="00D80728"/>
    <w:rsid w:val="00D852CF"/>
    <w:rsid w:val="00D87BBA"/>
    <w:rsid w:val="00DB2CEB"/>
    <w:rsid w:val="00DB79C3"/>
    <w:rsid w:val="00DC07FA"/>
    <w:rsid w:val="00DC40E9"/>
    <w:rsid w:val="00DD4F7D"/>
    <w:rsid w:val="00DF7D4A"/>
    <w:rsid w:val="00E01EA3"/>
    <w:rsid w:val="00E077FD"/>
    <w:rsid w:val="00E33F23"/>
    <w:rsid w:val="00E74D31"/>
    <w:rsid w:val="00EF7F97"/>
    <w:rsid w:val="00F113AE"/>
    <w:rsid w:val="00F17110"/>
    <w:rsid w:val="00F748E3"/>
    <w:rsid w:val="00F90512"/>
    <w:rsid w:val="00FE0E44"/>
    <w:rsid w:val="00FE566C"/>
    <w:rsid w:val="00FF3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CA167-B864-46E1-90CE-1A6B0629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1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C4E1A"/>
    <w:pPr>
      <w:tabs>
        <w:tab w:val="center" w:pos="4252"/>
        <w:tab w:val="right" w:pos="8504"/>
      </w:tabs>
    </w:pPr>
  </w:style>
  <w:style w:type="character" w:customStyle="1" w:styleId="PiedepginaCar">
    <w:name w:val="Pie de página Car"/>
    <w:basedOn w:val="Fuentedeprrafopredeter"/>
    <w:link w:val="Piedepgina"/>
    <w:rsid w:val="00BC4E1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C4E1A"/>
  </w:style>
  <w:style w:type="paragraph" w:customStyle="1" w:styleId="Textoindependiente31">
    <w:name w:val="Texto independiente 31"/>
    <w:basedOn w:val="Normal"/>
    <w:rsid w:val="00BC4E1A"/>
    <w:pPr>
      <w:spacing w:line="360" w:lineRule="auto"/>
      <w:jc w:val="both"/>
    </w:pPr>
    <w:rPr>
      <w:rFonts w:ascii="Arial" w:hAnsi="Arial"/>
      <w:sz w:val="28"/>
    </w:rPr>
  </w:style>
  <w:style w:type="paragraph" w:customStyle="1" w:styleId="Prrafodelista1">
    <w:name w:val="Párrafo de lista1"/>
    <w:basedOn w:val="Normal"/>
    <w:rsid w:val="00BC4E1A"/>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BC4E1A"/>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BC4E1A"/>
    <w:pPr>
      <w:spacing w:after="120"/>
      <w:ind w:left="283"/>
    </w:pPr>
  </w:style>
  <w:style w:type="character" w:customStyle="1" w:styleId="SangradetextonormalCar">
    <w:name w:val="Sangría de texto normal Car"/>
    <w:basedOn w:val="Fuentedeprrafopredeter"/>
    <w:link w:val="Sangradetextonormal"/>
    <w:uiPriority w:val="99"/>
    <w:rsid w:val="00BC4E1A"/>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BC4E1A"/>
    <w:pPr>
      <w:spacing w:line="360" w:lineRule="auto"/>
      <w:jc w:val="both"/>
    </w:pPr>
    <w:rPr>
      <w:rFonts w:ascii="Arial" w:hAnsi="Arial"/>
    </w:rPr>
  </w:style>
  <w:style w:type="paragraph" w:styleId="Sinespaciado">
    <w:name w:val="No Spacing"/>
    <w:link w:val="SinespaciadoCar"/>
    <w:uiPriority w:val="1"/>
    <w:qFormat/>
    <w:rsid w:val="00BC4E1A"/>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nhideWhenUsed/>
    <w:rsid w:val="00BC4E1A"/>
    <w:rPr>
      <w:sz w:val="20"/>
    </w:rPr>
  </w:style>
  <w:style w:type="character" w:customStyle="1" w:styleId="TextonotapieCar">
    <w:name w:val="Texto nota pie Car"/>
    <w:basedOn w:val="Fuentedeprrafopredeter"/>
    <w:link w:val="Textonotapie"/>
    <w:rsid w:val="00BC4E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nhideWhenUsed/>
    <w:rsid w:val="00BC4E1A"/>
    <w:rPr>
      <w:vertAlign w:val="superscript"/>
    </w:rPr>
  </w:style>
  <w:style w:type="paragraph" w:styleId="Prrafodelista">
    <w:name w:val="List Paragraph"/>
    <w:basedOn w:val="Normal"/>
    <w:uiPriority w:val="34"/>
    <w:qFormat/>
    <w:rsid w:val="00BC4E1A"/>
    <w:pPr>
      <w:ind w:left="720"/>
      <w:contextualSpacing/>
    </w:pPr>
  </w:style>
  <w:style w:type="paragraph" w:styleId="Encabezado">
    <w:name w:val="header"/>
    <w:basedOn w:val="Normal"/>
    <w:link w:val="EncabezadoCar"/>
    <w:uiPriority w:val="99"/>
    <w:unhideWhenUsed/>
    <w:rsid w:val="00BC4E1A"/>
    <w:pPr>
      <w:tabs>
        <w:tab w:val="center" w:pos="4252"/>
        <w:tab w:val="right" w:pos="8504"/>
      </w:tabs>
    </w:pPr>
  </w:style>
  <w:style w:type="character" w:customStyle="1" w:styleId="EncabezadoCar">
    <w:name w:val="Encabezado Car"/>
    <w:basedOn w:val="Fuentedeprrafopredeter"/>
    <w:link w:val="Encabezado"/>
    <w:uiPriority w:val="99"/>
    <w:rsid w:val="00BC4E1A"/>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E74D31"/>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a">
    <w:basedOn w:val="Normal"/>
    <w:next w:val="Puesto"/>
    <w:qFormat/>
    <w:rsid w:val="00334346"/>
    <w:pPr>
      <w:widowControl w:val="0"/>
      <w:autoSpaceDE w:val="0"/>
      <w:autoSpaceDN w:val="0"/>
      <w:adjustRightInd w:val="0"/>
      <w:jc w:val="center"/>
    </w:pPr>
    <w:rPr>
      <w:rFonts w:ascii="Roman 12cpi" w:hAnsi="Roman 12cpi"/>
      <w:b/>
      <w:bCs/>
      <w:sz w:val="20"/>
      <w:lang w:val="es-ES"/>
    </w:rPr>
  </w:style>
  <w:style w:type="character" w:customStyle="1" w:styleId="SinespaciadoCar">
    <w:name w:val="Sin espaciado Car"/>
    <w:link w:val="Sinespaciado"/>
    <w:uiPriority w:val="1"/>
    <w:locked/>
    <w:rsid w:val="00334346"/>
    <w:rPr>
      <w:rFonts w:ascii="Times New Roman" w:eastAsia="Times New Roman" w:hAnsi="Times New Roman" w:cs="Times New Roman"/>
      <w:sz w:val="24"/>
      <w:szCs w:val="20"/>
      <w:lang w:val="es-ES_tradnl" w:eastAsia="es-ES"/>
    </w:rPr>
  </w:style>
  <w:style w:type="paragraph" w:styleId="Puesto">
    <w:name w:val="Title"/>
    <w:basedOn w:val="Normal"/>
    <w:next w:val="Normal"/>
    <w:link w:val="PuestoCar"/>
    <w:uiPriority w:val="10"/>
    <w:qFormat/>
    <w:rsid w:val="0033434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34346"/>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2298</Words>
  <Characters>12643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9</cp:revision>
  <cp:lastPrinted>2018-10-17T19:57:00Z</cp:lastPrinted>
  <dcterms:created xsi:type="dcterms:W3CDTF">2018-10-17T19:46:00Z</dcterms:created>
  <dcterms:modified xsi:type="dcterms:W3CDTF">2018-12-06T14:16:00Z</dcterms:modified>
</cp:coreProperties>
</file>