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370" w:rsidRPr="00D40EE1" w:rsidRDefault="00313932" w:rsidP="00D40EE1">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8"/>
          <w:sz w:val="18"/>
          <w:szCs w:val="18"/>
          <w:lang w:val="es-ES_tradnl" w:eastAsia="fr-FR"/>
        </w:rPr>
      </w:pPr>
      <w:r>
        <w:rPr>
          <w:rFonts w:ascii="Arial" w:eastAsia="Times New Roman" w:hAnsi="Arial" w:cs="Arial"/>
          <w:color w:val="FF0000"/>
          <w:spacing w:val="-8"/>
          <w:sz w:val="18"/>
          <w:szCs w:val="18"/>
          <w:lang w:val="es-ES_tradnl" w:eastAsia="fr-FR"/>
        </w:rPr>
        <w:t xml:space="preserve">El </w:t>
      </w:r>
      <w:r w:rsidR="00F55370" w:rsidRPr="00D40EE1">
        <w:rPr>
          <w:rFonts w:ascii="Arial" w:eastAsia="Times New Roman" w:hAnsi="Arial" w:cs="Arial"/>
          <w:color w:val="FF0000"/>
          <w:spacing w:val="-8"/>
          <w:sz w:val="18"/>
          <w:szCs w:val="18"/>
          <w:lang w:val="es-ES_tradnl" w:eastAsia="fr-FR"/>
        </w:rPr>
        <w:t>siguiente es el documento presentado por el Magistrado Ponente que sirvió de base para proferir la providencia dentro del presente proceso.  El contenido total y fiel de la decisión debe ser verificado en la respectiva Secretaría.</w:t>
      </w:r>
    </w:p>
    <w:p w:rsidR="00D40EE1" w:rsidRDefault="00D40EE1" w:rsidP="00D40EE1">
      <w:pPr>
        <w:spacing w:after="0" w:line="240" w:lineRule="auto"/>
        <w:jc w:val="both"/>
        <w:rPr>
          <w:rFonts w:ascii="Arial" w:eastAsia="Times New Roman" w:hAnsi="Arial" w:cs="Arial"/>
          <w:sz w:val="20"/>
          <w:szCs w:val="20"/>
          <w:lang w:val="es-ES_tradnl" w:eastAsia="es-ES"/>
        </w:rPr>
      </w:pPr>
    </w:p>
    <w:p w:rsidR="00F55370" w:rsidRPr="00D40EE1" w:rsidRDefault="00F55370" w:rsidP="00D40EE1">
      <w:pPr>
        <w:spacing w:after="0" w:line="240" w:lineRule="auto"/>
        <w:jc w:val="both"/>
        <w:rPr>
          <w:rFonts w:ascii="Arial" w:eastAsia="Times New Roman" w:hAnsi="Arial" w:cs="Arial"/>
          <w:sz w:val="20"/>
          <w:szCs w:val="20"/>
          <w:lang w:val="es-ES_tradnl" w:eastAsia="es-ES"/>
        </w:rPr>
      </w:pPr>
      <w:r w:rsidRPr="00D40EE1">
        <w:rPr>
          <w:rFonts w:ascii="Arial" w:eastAsia="Times New Roman" w:hAnsi="Arial" w:cs="Arial"/>
          <w:sz w:val="20"/>
          <w:szCs w:val="20"/>
          <w:lang w:val="es-ES_tradnl" w:eastAsia="es-ES"/>
        </w:rPr>
        <w:t>Providencia:</w:t>
      </w:r>
      <w:r w:rsidRPr="00D40EE1">
        <w:rPr>
          <w:rFonts w:ascii="Arial" w:eastAsia="Times New Roman" w:hAnsi="Arial" w:cs="Arial"/>
          <w:sz w:val="20"/>
          <w:szCs w:val="20"/>
          <w:lang w:val="es-ES_tradnl" w:eastAsia="es-ES"/>
        </w:rPr>
        <w:tab/>
      </w:r>
      <w:r w:rsidRPr="00D40EE1">
        <w:rPr>
          <w:rFonts w:ascii="Arial" w:eastAsia="Times New Roman" w:hAnsi="Arial" w:cs="Arial"/>
          <w:sz w:val="20"/>
          <w:szCs w:val="20"/>
          <w:lang w:val="es-ES_tradnl" w:eastAsia="es-ES"/>
        </w:rPr>
        <w:tab/>
        <w:t>Sentencia de Segunda Instancia, jueves 4 de octubre de 2018.</w:t>
      </w:r>
    </w:p>
    <w:p w:rsidR="00F55370" w:rsidRPr="00D40EE1" w:rsidRDefault="00F55370" w:rsidP="00D40EE1">
      <w:pPr>
        <w:spacing w:after="0" w:line="240" w:lineRule="auto"/>
        <w:jc w:val="both"/>
        <w:rPr>
          <w:rFonts w:ascii="Arial" w:eastAsia="Times New Roman" w:hAnsi="Arial" w:cs="Arial"/>
          <w:sz w:val="20"/>
          <w:szCs w:val="20"/>
          <w:lang w:val="es-ES_tradnl" w:eastAsia="es-ES"/>
        </w:rPr>
      </w:pPr>
      <w:r w:rsidRPr="00D40EE1">
        <w:rPr>
          <w:rFonts w:ascii="Arial" w:eastAsia="Times New Roman" w:hAnsi="Arial" w:cs="Arial"/>
          <w:sz w:val="20"/>
          <w:szCs w:val="20"/>
          <w:lang w:val="es-ES_tradnl" w:eastAsia="es-ES"/>
        </w:rPr>
        <w:t xml:space="preserve">Radicación No: </w:t>
      </w:r>
      <w:r w:rsidRPr="00D40EE1">
        <w:rPr>
          <w:rFonts w:ascii="Arial" w:eastAsia="Times New Roman" w:hAnsi="Arial" w:cs="Arial"/>
          <w:sz w:val="20"/>
          <w:szCs w:val="20"/>
          <w:lang w:val="es-ES_tradnl" w:eastAsia="es-ES"/>
        </w:rPr>
        <w:tab/>
      </w:r>
      <w:r w:rsidRPr="00D40EE1">
        <w:rPr>
          <w:rFonts w:ascii="Arial" w:eastAsia="Times New Roman" w:hAnsi="Arial" w:cs="Arial"/>
          <w:sz w:val="20"/>
          <w:szCs w:val="20"/>
          <w:lang w:val="es-ES_tradnl" w:eastAsia="es-ES"/>
        </w:rPr>
        <w:tab/>
        <w:t>66001-31-05-002-2017-00190-01</w:t>
      </w:r>
    </w:p>
    <w:p w:rsidR="00F55370" w:rsidRPr="00D40EE1" w:rsidRDefault="00F55370" w:rsidP="00D40EE1">
      <w:pPr>
        <w:spacing w:after="0" w:line="240" w:lineRule="auto"/>
        <w:jc w:val="both"/>
        <w:rPr>
          <w:rFonts w:ascii="Arial" w:eastAsia="Times New Roman" w:hAnsi="Arial" w:cs="Arial"/>
          <w:sz w:val="20"/>
          <w:szCs w:val="20"/>
          <w:lang w:val="es-ES_tradnl" w:eastAsia="es-ES"/>
        </w:rPr>
      </w:pPr>
      <w:r w:rsidRPr="00D40EE1">
        <w:rPr>
          <w:rFonts w:ascii="Arial" w:eastAsia="Times New Roman" w:hAnsi="Arial" w:cs="Arial"/>
          <w:sz w:val="20"/>
          <w:szCs w:val="20"/>
          <w:lang w:val="es-ES_tradnl" w:eastAsia="es-ES"/>
        </w:rPr>
        <w:t xml:space="preserve">Proceso: </w:t>
      </w:r>
      <w:r w:rsidRPr="00D40EE1">
        <w:rPr>
          <w:rFonts w:ascii="Arial" w:eastAsia="Times New Roman" w:hAnsi="Arial" w:cs="Arial"/>
          <w:sz w:val="20"/>
          <w:szCs w:val="20"/>
          <w:lang w:val="es-ES_tradnl" w:eastAsia="es-ES"/>
        </w:rPr>
        <w:tab/>
      </w:r>
      <w:r w:rsidRPr="00D40EE1">
        <w:rPr>
          <w:rFonts w:ascii="Arial" w:eastAsia="Times New Roman" w:hAnsi="Arial" w:cs="Arial"/>
          <w:sz w:val="20"/>
          <w:szCs w:val="20"/>
          <w:lang w:val="es-ES_tradnl" w:eastAsia="es-ES"/>
        </w:rPr>
        <w:tab/>
        <w:t>Ordinario Laboral.</w:t>
      </w:r>
    </w:p>
    <w:p w:rsidR="00F55370" w:rsidRPr="00D40EE1" w:rsidRDefault="00F55370" w:rsidP="00D40EE1">
      <w:pPr>
        <w:spacing w:after="0" w:line="240" w:lineRule="auto"/>
        <w:jc w:val="both"/>
        <w:rPr>
          <w:rFonts w:ascii="Arial" w:eastAsia="Times New Roman" w:hAnsi="Arial" w:cs="Arial"/>
          <w:sz w:val="20"/>
          <w:szCs w:val="20"/>
          <w:lang w:val="es-ES_tradnl" w:eastAsia="es-ES"/>
        </w:rPr>
      </w:pPr>
      <w:r w:rsidRPr="00D40EE1">
        <w:rPr>
          <w:rFonts w:ascii="Arial" w:eastAsia="Times New Roman" w:hAnsi="Arial" w:cs="Arial"/>
          <w:sz w:val="20"/>
          <w:szCs w:val="20"/>
          <w:lang w:val="es-ES_tradnl" w:eastAsia="es-ES"/>
        </w:rPr>
        <w:t>Demandante:</w:t>
      </w:r>
      <w:r w:rsidRPr="00D40EE1">
        <w:rPr>
          <w:rFonts w:ascii="Arial" w:eastAsia="Times New Roman" w:hAnsi="Arial" w:cs="Arial"/>
          <w:sz w:val="20"/>
          <w:szCs w:val="20"/>
          <w:lang w:val="es-ES_tradnl" w:eastAsia="es-ES"/>
        </w:rPr>
        <w:tab/>
      </w:r>
      <w:r w:rsidRPr="00D40EE1">
        <w:rPr>
          <w:rFonts w:ascii="Arial" w:eastAsia="Times New Roman" w:hAnsi="Arial" w:cs="Arial"/>
          <w:sz w:val="20"/>
          <w:szCs w:val="20"/>
          <w:lang w:val="es-ES_tradnl" w:eastAsia="es-ES"/>
        </w:rPr>
        <w:tab/>
      </w:r>
      <w:proofErr w:type="spellStart"/>
      <w:r w:rsidR="00D40EE1">
        <w:rPr>
          <w:rFonts w:ascii="Arial" w:eastAsia="Times New Roman" w:hAnsi="Arial" w:cs="Arial"/>
          <w:sz w:val="20"/>
          <w:szCs w:val="20"/>
          <w:lang w:val="es-ES_tradnl" w:eastAsia="es-ES"/>
        </w:rPr>
        <w:t>Jady</w:t>
      </w:r>
      <w:proofErr w:type="spellEnd"/>
      <w:r w:rsidR="00D40EE1">
        <w:rPr>
          <w:rFonts w:ascii="Arial" w:eastAsia="Times New Roman" w:hAnsi="Arial" w:cs="Arial"/>
          <w:sz w:val="20"/>
          <w:szCs w:val="20"/>
          <w:lang w:val="es-ES_tradnl" w:eastAsia="es-ES"/>
        </w:rPr>
        <w:t xml:space="preserve"> Lorena </w:t>
      </w:r>
      <w:proofErr w:type="spellStart"/>
      <w:r w:rsidR="00D40EE1">
        <w:rPr>
          <w:rFonts w:ascii="Arial" w:eastAsia="Times New Roman" w:hAnsi="Arial" w:cs="Arial"/>
          <w:sz w:val="20"/>
          <w:szCs w:val="20"/>
          <w:lang w:val="es-ES_tradnl" w:eastAsia="es-ES"/>
        </w:rPr>
        <w:t>Arrubla</w:t>
      </w:r>
      <w:proofErr w:type="spellEnd"/>
      <w:r w:rsidR="00D40EE1">
        <w:rPr>
          <w:rFonts w:ascii="Arial" w:eastAsia="Times New Roman" w:hAnsi="Arial" w:cs="Arial"/>
          <w:sz w:val="20"/>
          <w:szCs w:val="20"/>
          <w:lang w:val="es-ES_tradnl" w:eastAsia="es-ES"/>
        </w:rPr>
        <w:t xml:space="preserve"> Giraldo</w:t>
      </w:r>
    </w:p>
    <w:p w:rsidR="00F55370" w:rsidRPr="00D40EE1" w:rsidRDefault="00F55370" w:rsidP="00D40EE1">
      <w:pPr>
        <w:spacing w:after="0" w:line="240" w:lineRule="auto"/>
        <w:jc w:val="both"/>
        <w:rPr>
          <w:rFonts w:ascii="Arial" w:eastAsia="Times New Roman" w:hAnsi="Arial" w:cs="Arial"/>
          <w:sz w:val="20"/>
          <w:szCs w:val="20"/>
          <w:lang w:val="es-ES_tradnl" w:eastAsia="es-ES"/>
        </w:rPr>
      </w:pPr>
      <w:r w:rsidRPr="00D40EE1">
        <w:rPr>
          <w:rFonts w:ascii="Arial" w:eastAsia="Times New Roman" w:hAnsi="Arial" w:cs="Arial"/>
          <w:sz w:val="20"/>
          <w:szCs w:val="20"/>
          <w:lang w:val="es-ES_tradnl" w:eastAsia="es-ES"/>
        </w:rPr>
        <w:t>Demandado:</w:t>
      </w:r>
      <w:r w:rsidRPr="00D40EE1">
        <w:rPr>
          <w:rFonts w:ascii="Arial" w:eastAsia="Times New Roman" w:hAnsi="Arial" w:cs="Arial"/>
          <w:sz w:val="20"/>
          <w:szCs w:val="20"/>
          <w:lang w:val="es-ES_tradnl" w:eastAsia="es-ES"/>
        </w:rPr>
        <w:tab/>
      </w:r>
      <w:r w:rsidRPr="00D40EE1">
        <w:rPr>
          <w:rFonts w:ascii="Arial" w:eastAsia="Times New Roman" w:hAnsi="Arial" w:cs="Arial"/>
          <w:sz w:val="20"/>
          <w:szCs w:val="20"/>
          <w:lang w:val="es-ES_tradnl" w:eastAsia="es-ES"/>
        </w:rPr>
        <w:tab/>
        <w:t xml:space="preserve">Academia de Automovilismo Ltda. </w:t>
      </w:r>
    </w:p>
    <w:p w:rsidR="00F55370" w:rsidRPr="00D40EE1" w:rsidRDefault="00F55370" w:rsidP="00D40EE1">
      <w:pPr>
        <w:spacing w:after="0" w:line="240" w:lineRule="auto"/>
        <w:jc w:val="both"/>
        <w:rPr>
          <w:rFonts w:ascii="Arial" w:eastAsia="Times New Roman" w:hAnsi="Arial" w:cs="Arial"/>
          <w:sz w:val="20"/>
          <w:szCs w:val="20"/>
          <w:lang w:val="es-ES_tradnl" w:eastAsia="es-ES"/>
        </w:rPr>
      </w:pPr>
      <w:r w:rsidRPr="00D40EE1">
        <w:rPr>
          <w:rFonts w:ascii="Arial" w:eastAsia="Times New Roman" w:hAnsi="Arial" w:cs="Arial"/>
          <w:sz w:val="20"/>
          <w:szCs w:val="20"/>
          <w:lang w:val="es-ES_tradnl" w:eastAsia="es-ES"/>
        </w:rPr>
        <w:t>Juzgado de origen:</w:t>
      </w:r>
      <w:r w:rsidRPr="00D40EE1">
        <w:rPr>
          <w:rFonts w:ascii="Arial" w:eastAsia="Times New Roman" w:hAnsi="Arial" w:cs="Arial"/>
          <w:sz w:val="20"/>
          <w:szCs w:val="20"/>
          <w:lang w:val="es-ES_tradnl" w:eastAsia="es-ES"/>
        </w:rPr>
        <w:tab/>
        <w:t>Segundo Laboral del Circuito de Pereira.</w:t>
      </w:r>
    </w:p>
    <w:p w:rsidR="00F55370" w:rsidRPr="00D40EE1" w:rsidRDefault="00F55370" w:rsidP="00D40EE1">
      <w:pPr>
        <w:spacing w:after="0" w:line="240" w:lineRule="auto"/>
        <w:jc w:val="both"/>
        <w:rPr>
          <w:rFonts w:ascii="Arial" w:eastAsia="Times New Roman" w:hAnsi="Arial" w:cs="Arial"/>
          <w:sz w:val="20"/>
          <w:szCs w:val="20"/>
          <w:lang w:val="es-ES_tradnl" w:eastAsia="es-ES"/>
        </w:rPr>
      </w:pPr>
      <w:r w:rsidRPr="00D40EE1">
        <w:rPr>
          <w:rFonts w:ascii="Arial" w:eastAsia="Times New Roman" w:hAnsi="Arial" w:cs="Arial"/>
          <w:sz w:val="20"/>
          <w:szCs w:val="20"/>
          <w:lang w:val="es-ES_tradnl" w:eastAsia="es-ES"/>
        </w:rPr>
        <w:t>Magistrado Ponente:</w:t>
      </w:r>
      <w:r w:rsidRPr="00D40EE1">
        <w:rPr>
          <w:rFonts w:ascii="Arial" w:eastAsia="Times New Roman" w:hAnsi="Arial" w:cs="Arial"/>
          <w:sz w:val="20"/>
          <w:szCs w:val="20"/>
          <w:lang w:val="es-ES_tradnl" w:eastAsia="es-ES"/>
        </w:rPr>
        <w:tab/>
        <w:t>Francisco Javier Tamayo Tabares.</w:t>
      </w:r>
    </w:p>
    <w:p w:rsidR="00F55370" w:rsidRPr="00D40EE1" w:rsidRDefault="00F55370" w:rsidP="00D40EE1">
      <w:pPr>
        <w:spacing w:after="0" w:line="240" w:lineRule="auto"/>
        <w:jc w:val="both"/>
        <w:rPr>
          <w:rFonts w:ascii="Arial" w:eastAsia="Times New Roman" w:hAnsi="Arial" w:cs="Arial"/>
          <w:sz w:val="20"/>
          <w:szCs w:val="20"/>
          <w:lang w:val="es-ES_tradnl" w:eastAsia="es-ES"/>
        </w:rPr>
      </w:pPr>
    </w:p>
    <w:p w:rsidR="00F55370" w:rsidRPr="001C63DB" w:rsidRDefault="00F55370" w:rsidP="00F55370">
      <w:pPr>
        <w:pStyle w:val="Sinespaciado"/>
        <w:jc w:val="both"/>
        <w:rPr>
          <w:rFonts w:ascii="Arial" w:hAnsi="Arial" w:cs="Arial"/>
          <w:b/>
          <w:sz w:val="20"/>
        </w:rPr>
      </w:pPr>
      <w:r w:rsidRPr="001C63DB">
        <w:rPr>
          <w:rFonts w:ascii="Arial" w:hAnsi="Arial" w:cs="Arial"/>
          <w:b/>
          <w:bCs/>
          <w:iCs/>
          <w:sz w:val="20"/>
          <w:lang w:eastAsia="fr-FR"/>
        </w:rPr>
        <w:t>TEMAS:</w:t>
      </w:r>
      <w:r w:rsidRPr="001C63DB">
        <w:rPr>
          <w:rFonts w:ascii="Arial" w:hAnsi="Arial" w:cs="Arial"/>
          <w:b/>
          <w:bCs/>
          <w:iCs/>
          <w:sz w:val="20"/>
          <w:lang w:eastAsia="fr-FR"/>
        </w:rPr>
        <w:tab/>
      </w:r>
      <w:r w:rsidR="00D40EE1" w:rsidRPr="00D40EE1">
        <w:rPr>
          <w:rFonts w:ascii="Arial" w:hAnsi="Arial" w:cs="Arial"/>
          <w:b/>
          <w:bCs/>
          <w:iCs/>
          <w:sz w:val="20"/>
          <w:lang w:eastAsia="fr-FR"/>
        </w:rPr>
        <w:t>COMISIONES POR VENTA</w:t>
      </w:r>
      <w:r w:rsidR="00D40EE1">
        <w:rPr>
          <w:rFonts w:ascii="Arial" w:hAnsi="Arial" w:cs="Arial"/>
          <w:b/>
          <w:bCs/>
          <w:iCs/>
          <w:sz w:val="20"/>
          <w:lang w:eastAsia="fr-FR"/>
        </w:rPr>
        <w:t xml:space="preserve"> / </w:t>
      </w:r>
      <w:r w:rsidR="00D40EE1" w:rsidRPr="00D40EE1">
        <w:rPr>
          <w:rFonts w:ascii="Arial" w:hAnsi="Arial" w:cs="Arial"/>
          <w:b/>
          <w:bCs/>
          <w:iCs/>
          <w:sz w:val="20"/>
          <w:lang w:eastAsia="fr-FR"/>
        </w:rPr>
        <w:t>NATURALEZA SALARIAL</w:t>
      </w:r>
      <w:r w:rsidR="00D40EE1">
        <w:rPr>
          <w:rFonts w:ascii="Arial" w:hAnsi="Arial" w:cs="Arial"/>
          <w:b/>
          <w:bCs/>
          <w:iCs/>
          <w:sz w:val="20"/>
          <w:lang w:eastAsia="fr-FR"/>
        </w:rPr>
        <w:t xml:space="preserve"> /</w:t>
      </w:r>
      <w:r w:rsidR="00111DAD">
        <w:rPr>
          <w:rFonts w:ascii="Arial" w:hAnsi="Arial" w:cs="Arial"/>
          <w:b/>
          <w:bCs/>
          <w:iCs/>
          <w:sz w:val="20"/>
          <w:lang w:eastAsia="fr-FR"/>
        </w:rPr>
        <w:t xml:space="preserve"> INDEMNIZACIÓN MORATORIA / BUENA FE / SANCIÓN POR NO PAGO DE INTERESES SOBRE LAS CESANTÍAS</w:t>
      </w:r>
      <w:r w:rsidR="00D40EE1">
        <w:rPr>
          <w:rFonts w:ascii="Arial" w:hAnsi="Arial" w:cs="Arial"/>
          <w:b/>
          <w:bCs/>
          <w:iCs/>
          <w:sz w:val="20"/>
          <w:lang w:eastAsia="fr-FR"/>
        </w:rPr>
        <w:t>.</w:t>
      </w:r>
    </w:p>
    <w:p w:rsidR="00F55370" w:rsidRDefault="00F55370" w:rsidP="00D40EE1">
      <w:pPr>
        <w:spacing w:after="0" w:line="240" w:lineRule="auto"/>
        <w:jc w:val="both"/>
        <w:rPr>
          <w:rFonts w:ascii="Arial" w:eastAsia="Times New Roman" w:hAnsi="Arial" w:cs="Arial"/>
          <w:sz w:val="20"/>
          <w:szCs w:val="20"/>
          <w:lang w:val="es-ES_tradnl" w:eastAsia="es-ES"/>
        </w:rPr>
      </w:pPr>
    </w:p>
    <w:p w:rsidR="001D2C77" w:rsidRPr="00D40EE1" w:rsidRDefault="001D2C77" w:rsidP="00D40EE1">
      <w:pPr>
        <w:spacing w:after="0" w:line="240" w:lineRule="auto"/>
        <w:jc w:val="both"/>
        <w:rPr>
          <w:rFonts w:ascii="Arial" w:eastAsia="Times New Roman" w:hAnsi="Arial" w:cs="Arial"/>
          <w:sz w:val="20"/>
          <w:szCs w:val="20"/>
          <w:lang w:val="es-ES_tradnl" w:eastAsia="es-ES"/>
        </w:rPr>
      </w:pPr>
      <w:r w:rsidRPr="00111DAD">
        <w:rPr>
          <w:rFonts w:ascii="Arial" w:eastAsia="Times New Roman" w:hAnsi="Arial" w:cs="Arial"/>
          <w:sz w:val="20"/>
          <w:szCs w:val="20"/>
          <w:lang w:val="es-ES_tradnl" w:eastAsia="es-ES"/>
        </w:rPr>
        <w:t>… el empleador que no paga oportunamente a su trabajador los </w:t>
      </w:r>
      <w:hyperlink r:id="rId7" w:history="1">
        <w:r w:rsidRPr="00111DAD">
          <w:rPr>
            <w:rFonts w:ascii="Arial" w:eastAsia="Times New Roman" w:hAnsi="Arial"/>
            <w:sz w:val="20"/>
            <w:szCs w:val="20"/>
            <w:lang w:val="es-ES_tradnl" w:eastAsia="es-ES"/>
          </w:rPr>
          <w:t>intereses sobre el auxilio de cesantías</w:t>
        </w:r>
      </w:hyperlink>
      <w:r w:rsidRPr="00111DAD">
        <w:rPr>
          <w:rFonts w:ascii="Arial" w:eastAsia="Times New Roman" w:hAnsi="Arial" w:cs="Arial"/>
          <w:sz w:val="20"/>
          <w:szCs w:val="20"/>
          <w:lang w:val="es-ES_tradnl" w:eastAsia="es-ES"/>
        </w:rPr>
        <w:t>, debe pagar una sanción equivalente al 100 % de los intereses liquidados. En ese orden, dado que relación laboral entre los aquí contendientes se dio por finalizada el 30 de diciembre de 2016, sin que en el proceso se hubiese acreditado el pago de los intereses a las cesantías para esa calenda, hay lugar –entonces– a imponer dicha sanción que equivale a una suma igual de la prestación, la cual conforme a la liquidación final del contrato visible a folio 38, asciende a $99.204. (…)</w:t>
      </w:r>
    </w:p>
    <w:p w:rsidR="001D2C77" w:rsidRDefault="001D2C77" w:rsidP="00D40EE1">
      <w:pPr>
        <w:spacing w:after="0" w:line="240" w:lineRule="auto"/>
        <w:jc w:val="both"/>
        <w:rPr>
          <w:rFonts w:ascii="Arial" w:eastAsia="Times New Roman" w:hAnsi="Arial" w:cs="Arial"/>
          <w:sz w:val="20"/>
          <w:szCs w:val="20"/>
          <w:lang w:val="es-ES_tradnl" w:eastAsia="es-ES"/>
        </w:rPr>
      </w:pPr>
    </w:p>
    <w:p w:rsidR="00111DAD" w:rsidRPr="00111DAD" w:rsidRDefault="00111DAD" w:rsidP="00111DAD">
      <w:pPr>
        <w:spacing w:after="0" w:line="240" w:lineRule="auto"/>
        <w:jc w:val="both"/>
        <w:rPr>
          <w:rFonts w:ascii="Arial" w:eastAsia="Times New Roman" w:hAnsi="Arial" w:cs="Arial"/>
          <w:sz w:val="20"/>
          <w:szCs w:val="20"/>
          <w:lang w:val="es-ES_tradnl" w:eastAsia="es-ES"/>
        </w:rPr>
      </w:pPr>
      <w:r w:rsidRPr="00111DAD">
        <w:rPr>
          <w:rFonts w:ascii="Arial" w:eastAsia="Times New Roman" w:hAnsi="Arial" w:cs="Arial"/>
          <w:sz w:val="20"/>
          <w:szCs w:val="20"/>
          <w:lang w:val="es-ES_tradnl" w:eastAsia="es-ES"/>
        </w:rPr>
        <w:t>… las indemnizaciones moratorias no proceden de forma automática ni inexorable, pues no es suficiente que el empleador adeude objetivamente salarios y/o prestaciones sociales a la finalización del vínculo laboral, sino que es menester auscultar en el comportamiento subjetivo del obligado y las razones que lo impulsaron a no cancelar los haberes laborales al momento de la conclusión del nexo contractual, puesto que si las mismas son atendibles y justificables por estar revestidas de buena fe, procedería a su exoneración, de lo contrario, se fulminaría condena en su contra.</w:t>
      </w:r>
    </w:p>
    <w:p w:rsidR="00111DAD" w:rsidRPr="00111DAD" w:rsidRDefault="00111DAD" w:rsidP="00111DAD">
      <w:pPr>
        <w:spacing w:after="0" w:line="240" w:lineRule="auto"/>
        <w:jc w:val="both"/>
        <w:rPr>
          <w:rFonts w:ascii="Arial" w:eastAsia="Times New Roman" w:hAnsi="Arial" w:cs="Arial"/>
          <w:sz w:val="20"/>
          <w:szCs w:val="20"/>
          <w:lang w:val="es-ES_tradnl" w:eastAsia="es-ES"/>
        </w:rPr>
      </w:pPr>
    </w:p>
    <w:p w:rsidR="00111DAD" w:rsidRPr="00111DAD" w:rsidRDefault="00111DAD" w:rsidP="00111DAD">
      <w:pPr>
        <w:spacing w:after="0" w:line="240" w:lineRule="auto"/>
        <w:jc w:val="both"/>
        <w:rPr>
          <w:rFonts w:ascii="Arial" w:eastAsia="Times New Roman" w:hAnsi="Arial" w:cs="Arial"/>
          <w:sz w:val="20"/>
          <w:szCs w:val="20"/>
          <w:lang w:val="es-ES_tradnl" w:eastAsia="es-ES"/>
        </w:rPr>
      </w:pPr>
      <w:r w:rsidRPr="00111DAD">
        <w:rPr>
          <w:rFonts w:ascii="Arial" w:eastAsia="Times New Roman" w:hAnsi="Arial" w:cs="Arial"/>
          <w:sz w:val="20"/>
          <w:szCs w:val="20"/>
          <w:lang w:val="es-ES_tradnl" w:eastAsia="es-ES"/>
        </w:rPr>
        <w:t xml:space="preserve">En el sub-lite, quedó suficientemente acreditado que las denominadas bonificaciones que recibía la demandante, eran en realidad comisiones otorgadas por el cumplimiento de las metas de venta que le eran impuestas por la gerente de la entidad, por lo que claramente, en los términos del artículo 127 del </w:t>
      </w:r>
      <w:proofErr w:type="spellStart"/>
      <w:r w:rsidRPr="00111DAD">
        <w:rPr>
          <w:rFonts w:ascii="Arial" w:eastAsia="Times New Roman" w:hAnsi="Arial" w:cs="Arial"/>
          <w:sz w:val="20"/>
          <w:szCs w:val="20"/>
          <w:lang w:val="es-ES_tradnl" w:eastAsia="es-ES"/>
        </w:rPr>
        <w:t>CST</w:t>
      </w:r>
      <w:proofErr w:type="spellEnd"/>
      <w:r w:rsidRPr="00111DAD">
        <w:rPr>
          <w:rFonts w:ascii="Arial" w:eastAsia="Times New Roman" w:hAnsi="Arial" w:cs="Arial"/>
          <w:sz w:val="20"/>
          <w:szCs w:val="20"/>
          <w:lang w:val="es-ES_tradnl" w:eastAsia="es-ES"/>
        </w:rPr>
        <w:t>, tales pagos adicionales eran retributivos de la actividad directa del servicio prestado por aquella, por lo que indudablemente eran constitutivos del salario, tal como lo concluyó la a-quo, sin que las partes presentaran inconformidad alguna frente a esa determinación.</w:t>
      </w:r>
    </w:p>
    <w:p w:rsidR="00111DAD" w:rsidRPr="00111DAD" w:rsidRDefault="00111DAD" w:rsidP="00111DAD">
      <w:pPr>
        <w:spacing w:after="0" w:line="240" w:lineRule="auto"/>
        <w:jc w:val="both"/>
        <w:rPr>
          <w:rFonts w:ascii="Arial" w:eastAsia="Times New Roman" w:hAnsi="Arial" w:cs="Arial"/>
          <w:sz w:val="20"/>
          <w:szCs w:val="20"/>
          <w:lang w:val="es-ES_tradnl" w:eastAsia="es-ES"/>
        </w:rPr>
      </w:pPr>
    </w:p>
    <w:p w:rsidR="001D2C77" w:rsidRDefault="00111DAD" w:rsidP="00111DAD">
      <w:pPr>
        <w:spacing w:after="0" w:line="240" w:lineRule="auto"/>
        <w:jc w:val="both"/>
        <w:rPr>
          <w:rFonts w:ascii="Arial" w:eastAsia="Times New Roman" w:hAnsi="Arial" w:cs="Arial"/>
          <w:sz w:val="20"/>
          <w:szCs w:val="20"/>
          <w:lang w:val="es-ES_tradnl" w:eastAsia="es-ES"/>
        </w:rPr>
      </w:pPr>
      <w:r w:rsidRPr="00111DAD">
        <w:rPr>
          <w:rFonts w:ascii="Arial" w:eastAsia="Times New Roman" w:hAnsi="Arial" w:cs="Arial"/>
          <w:sz w:val="20"/>
          <w:szCs w:val="20"/>
          <w:lang w:val="es-ES_tradnl" w:eastAsia="es-ES"/>
        </w:rPr>
        <w:t>En ese orden, habiéndose demostrado que tales pagos por comisión, dada su naturaleza y previsión legal, tienen siempre una connotación salarial, no podía el empleador desconocer ese carácter y contrariar las estipulaciones legales, con la excusa de que existía un acuerdo entre las partes.</w:t>
      </w:r>
    </w:p>
    <w:p w:rsidR="00F55370" w:rsidRPr="00D40EE1" w:rsidRDefault="00F55370" w:rsidP="00D40EE1">
      <w:pPr>
        <w:spacing w:after="0" w:line="240" w:lineRule="auto"/>
        <w:jc w:val="both"/>
        <w:rPr>
          <w:rFonts w:ascii="Arial" w:eastAsia="Times New Roman" w:hAnsi="Arial" w:cs="Arial"/>
          <w:sz w:val="20"/>
          <w:szCs w:val="20"/>
          <w:lang w:val="es-ES_tradnl" w:eastAsia="es-ES"/>
        </w:rPr>
      </w:pPr>
    </w:p>
    <w:p w:rsidR="00D40EE1" w:rsidRDefault="00D40EE1" w:rsidP="00D40EE1">
      <w:pPr>
        <w:spacing w:after="0" w:line="240" w:lineRule="auto"/>
        <w:jc w:val="both"/>
        <w:rPr>
          <w:rFonts w:ascii="Arial" w:eastAsia="Times New Roman" w:hAnsi="Arial" w:cs="Arial"/>
          <w:sz w:val="20"/>
          <w:szCs w:val="20"/>
          <w:lang w:val="es-ES_tradnl" w:eastAsia="es-ES"/>
        </w:rPr>
      </w:pPr>
    </w:p>
    <w:p w:rsidR="00D40EE1" w:rsidRPr="00D40EE1" w:rsidRDefault="00D40EE1" w:rsidP="00D40EE1">
      <w:pPr>
        <w:spacing w:after="0" w:line="240" w:lineRule="auto"/>
        <w:jc w:val="both"/>
        <w:rPr>
          <w:rFonts w:ascii="Arial" w:eastAsia="Times New Roman" w:hAnsi="Arial" w:cs="Arial"/>
          <w:sz w:val="20"/>
          <w:szCs w:val="20"/>
          <w:lang w:val="es-ES_tradnl" w:eastAsia="es-ES"/>
        </w:rPr>
      </w:pPr>
    </w:p>
    <w:p w:rsidR="00D40EE1" w:rsidRPr="00485871" w:rsidRDefault="00D40EE1" w:rsidP="00B02D6D">
      <w:pPr>
        <w:tabs>
          <w:tab w:val="left" w:pos="3060"/>
        </w:tabs>
        <w:spacing w:line="288" w:lineRule="auto"/>
        <w:jc w:val="center"/>
        <w:rPr>
          <w:rFonts w:ascii="Arial Narrow" w:eastAsia="Arial Narrow" w:hAnsi="Arial Narrow" w:cs="Arial Narrow"/>
          <w:b/>
          <w:sz w:val="26"/>
          <w:szCs w:val="26"/>
        </w:rPr>
      </w:pPr>
      <w:r w:rsidRPr="00485871">
        <w:rPr>
          <w:rFonts w:ascii="Arial Narrow" w:eastAsia="Arial Narrow" w:hAnsi="Arial Narrow" w:cs="Arial Narrow"/>
          <w:b/>
          <w:sz w:val="26"/>
          <w:szCs w:val="26"/>
        </w:rPr>
        <w:t>TRIBUNAL SUPERIOR DE DISTRITO JUDICIAL DE PEREIRA</w:t>
      </w:r>
    </w:p>
    <w:p w:rsidR="00D40EE1" w:rsidRPr="00B02D6D" w:rsidRDefault="00D40EE1" w:rsidP="00B02D6D">
      <w:pPr>
        <w:tabs>
          <w:tab w:val="left" w:pos="3060"/>
        </w:tabs>
        <w:spacing w:line="288" w:lineRule="auto"/>
        <w:jc w:val="center"/>
        <w:rPr>
          <w:rFonts w:ascii="Arial Narrow" w:eastAsia="Arial Narrow" w:hAnsi="Arial Narrow" w:cs="Arial Narrow"/>
          <w:b/>
          <w:sz w:val="26"/>
          <w:szCs w:val="26"/>
        </w:rPr>
      </w:pPr>
      <w:r w:rsidRPr="00B02D6D">
        <w:rPr>
          <w:rFonts w:ascii="Arial Narrow" w:eastAsia="Arial Narrow" w:hAnsi="Arial Narrow" w:cs="Arial Narrow"/>
          <w:b/>
          <w:sz w:val="26"/>
          <w:szCs w:val="26"/>
        </w:rPr>
        <w:t>SALA CUARTA DE DECISIÓN LABORAL</w:t>
      </w:r>
    </w:p>
    <w:p w:rsidR="00D40EE1" w:rsidRPr="00485871" w:rsidRDefault="00D40EE1" w:rsidP="00B02D6D">
      <w:pPr>
        <w:pStyle w:val="Sinespaciado"/>
        <w:spacing w:line="288" w:lineRule="auto"/>
        <w:rPr>
          <w:rFonts w:ascii="Arial Narrow" w:hAnsi="Arial Narrow"/>
          <w:sz w:val="26"/>
          <w:szCs w:val="26"/>
        </w:rPr>
      </w:pPr>
    </w:p>
    <w:p w:rsidR="00D40EE1" w:rsidRPr="00485871" w:rsidRDefault="00D40EE1" w:rsidP="00D40EE1">
      <w:pPr>
        <w:spacing w:line="288" w:lineRule="auto"/>
        <w:ind w:left="-142" w:hanging="589"/>
        <w:jc w:val="center"/>
        <w:rPr>
          <w:rFonts w:ascii="Arial Narrow" w:eastAsia="Arial Narrow" w:hAnsi="Arial Narrow" w:cs="Arial Narrow"/>
          <w:b/>
          <w:i/>
          <w:sz w:val="26"/>
          <w:szCs w:val="26"/>
          <w:u w:val="single"/>
        </w:rPr>
      </w:pPr>
      <w:r w:rsidRPr="00485871">
        <w:rPr>
          <w:rFonts w:ascii="Arial Narrow" w:eastAsia="Arial Narrow" w:hAnsi="Arial Narrow" w:cs="Arial Narrow"/>
          <w:sz w:val="26"/>
          <w:szCs w:val="26"/>
        </w:rPr>
        <w:t>Magistrado Ponente:</w:t>
      </w:r>
      <w:r w:rsidRPr="00485871">
        <w:rPr>
          <w:rFonts w:ascii="Arial Narrow" w:eastAsia="Arial Narrow" w:hAnsi="Arial Narrow" w:cs="Arial Narrow"/>
          <w:b/>
          <w:sz w:val="26"/>
          <w:szCs w:val="26"/>
        </w:rPr>
        <w:t xml:space="preserve"> FRANCISCO JAVIER TAMAYO TABARES</w:t>
      </w:r>
    </w:p>
    <w:p w:rsidR="00D40EE1" w:rsidRPr="00B02D6D" w:rsidRDefault="00D40EE1" w:rsidP="00D40EE1">
      <w:pPr>
        <w:pStyle w:val="Sinespaciado"/>
        <w:spacing w:line="288" w:lineRule="auto"/>
        <w:rPr>
          <w:rFonts w:ascii="Arial Narrow" w:hAnsi="Arial Narrow"/>
          <w:sz w:val="26"/>
          <w:szCs w:val="26"/>
        </w:rPr>
      </w:pPr>
    </w:p>
    <w:p w:rsidR="00D40EE1" w:rsidRPr="00485871" w:rsidRDefault="00D40EE1" w:rsidP="00D40EE1">
      <w:pPr>
        <w:spacing w:line="288" w:lineRule="auto"/>
        <w:ind w:firstLine="708"/>
        <w:jc w:val="both"/>
        <w:rPr>
          <w:rFonts w:ascii="Arial Narrow" w:eastAsia="Arial Narrow" w:hAnsi="Arial Narrow" w:cs="Arial Narrow"/>
          <w:b/>
          <w:i/>
          <w:sz w:val="26"/>
          <w:szCs w:val="26"/>
        </w:rPr>
      </w:pPr>
      <w:r w:rsidRPr="00485871">
        <w:rPr>
          <w:rFonts w:ascii="Arial Narrow" w:eastAsia="Arial Narrow" w:hAnsi="Arial Narrow" w:cs="Arial Narrow"/>
          <w:b/>
          <w:i/>
          <w:sz w:val="26"/>
          <w:szCs w:val="26"/>
        </w:rPr>
        <w:t>OBJETO.</w:t>
      </w:r>
    </w:p>
    <w:p w:rsidR="00D40EE1" w:rsidRPr="00B02D6D" w:rsidRDefault="00D40EE1" w:rsidP="00B02D6D">
      <w:pPr>
        <w:pStyle w:val="Sinespaciado"/>
        <w:spacing w:line="288" w:lineRule="auto"/>
        <w:rPr>
          <w:rFonts w:ascii="Arial Narrow" w:hAnsi="Arial Narrow"/>
          <w:sz w:val="26"/>
          <w:szCs w:val="26"/>
        </w:rPr>
      </w:pPr>
    </w:p>
    <w:p w:rsidR="00EA384C" w:rsidRPr="0078314A" w:rsidRDefault="00EA384C" w:rsidP="0078314A">
      <w:pPr>
        <w:spacing w:line="288" w:lineRule="auto"/>
        <w:ind w:firstLine="851"/>
        <w:jc w:val="both"/>
        <w:rPr>
          <w:rFonts w:ascii="Arial Narrow" w:hAnsi="Arial Narrow" w:cs="Tahoma"/>
          <w:b/>
          <w:sz w:val="26"/>
          <w:szCs w:val="26"/>
        </w:rPr>
      </w:pPr>
      <w:r w:rsidRPr="0078314A">
        <w:rPr>
          <w:rFonts w:ascii="Arial Narrow" w:eastAsia="Calibri" w:hAnsi="Arial Narrow" w:cs="Arial"/>
          <w:sz w:val="26"/>
          <w:szCs w:val="26"/>
          <w:lang w:val="es-CO"/>
        </w:rPr>
        <w:t xml:space="preserve">En Pereira, hoy cuatro (04) de octubre de dos mil dieciocho (2018), siendo las ocho y quince de la mañana (8:15 a.m.) </w:t>
      </w:r>
      <w:r w:rsidRPr="0078314A">
        <w:rPr>
          <w:rFonts w:ascii="Arial Narrow" w:hAnsi="Arial Narrow" w:cs="Tahoma"/>
          <w:bCs/>
          <w:color w:val="000000"/>
          <w:sz w:val="26"/>
          <w:szCs w:val="26"/>
        </w:rPr>
        <w:t>las magistradas y el magistrado Ponente de la Sala Cuarta de Decisión Laboral del Tribunal de Pereira, declaran formalmente abierto el acto</w:t>
      </w:r>
      <w:r w:rsidRPr="0078314A">
        <w:rPr>
          <w:rFonts w:ascii="Arial Narrow" w:eastAsia="Calibri" w:hAnsi="Arial Narrow" w:cs="Arial"/>
          <w:sz w:val="26"/>
          <w:szCs w:val="26"/>
          <w:lang w:val="es-CO"/>
        </w:rPr>
        <w:t xml:space="preserve">, para </w:t>
      </w:r>
      <w:r w:rsidRPr="0078314A">
        <w:rPr>
          <w:rFonts w:ascii="Arial Narrow" w:hAnsi="Arial Narrow" w:cs="Arial"/>
          <w:iCs/>
          <w:sz w:val="26"/>
          <w:szCs w:val="26"/>
        </w:rPr>
        <w:t xml:space="preserve">desatar los recursos de apelación interpuestos por ambas partes contra la sentencia </w:t>
      </w:r>
      <w:r w:rsidRPr="0078314A">
        <w:rPr>
          <w:rFonts w:ascii="Arial Narrow" w:hAnsi="Arial Narrow" w:cs="Arial"/>
          <w:sz w:val="26"/>
          <w:szCs w:val="26"/>
        </w:rPr>
        <w:t xml:space="preserve">proferida el 24 de enero de 2018 </w:t>
      </w:r>
      <w:r w:rsidRPr="0078314A">
        <w:rPr>
          <w:rFonts w:ascii="Arial Narrow" w:hAnsi="Arial Narrow" w:cs="Tahoma"/>
          <w:sz w:val="26"/>
          <w:szCs w:val="26"/>
        </w:rPr>
        <w:t>por el Juzgado Segundo Laboral del Circuito de Pereira</w:t>
      </w:r>
      <w:r w:rsidRPr="0078314A">
        <w:rPr>
          <w:rFonts w:ascii="Arial Narrow" w:hAnsi="Arial Narrow" w:cs="Arial"/>
          <w:sz w:val="26"/>
          <w:szCs w:val="26"/>
        </w:rPr>
        <w:t xml:space="preserve">, Risaralda dentro del proceso ordinario promovido por </w:t>
      </w:r>
      <w:proofErr w:type="spellStart"/>
      <w:r w:rsidRPr="0078314A">
        <w:rPr>
          <w:rFonts w:ascii="Arial Narrow" w:hAnsi="Arial Narrow" w:cs="Tahoma"/>
          <w:b/>
          <w:iCs/>
          <w:sz w:val="26"/>
          <w:szCs w:val="26"/>
        </w:rPr>
        <w:t>Jady</w:t>
      </w:r>
      <w:proofErr w:type="spellEnd"/>
      <w:r w:rsidRPr="0078314A">
        <w:rPr>
          <w:rFonts w:ascii="Arial Narrow" w:hAnsi="Arial Narrow" w:cs="Tahoma"/>
          <w:b/>
          <w:iCs/>
          <w:sz w:val="26"/>
          <w:szCs w:val="26"/>
        </w:rPr>
        <w:t xml:space="preserve"> Lorena </w:t>
      </w:r>
      <w:proofErr w:type="spellStart"/>
      <w:r w:rsidRPr="0078314A">
        <w:rPr>
          <w:rFonts w:ascii="Arial Narrow" w:hAnsi="Arial Narrow" w:cs="Tahoma"/>
          <w:b/>
          <w:iCs/>
          <w:sz w:val="26"/>
          <w:szCs w:val="26"/>
        </w:rPr>
        <w:t>Arrubla</w:t>
      </w:r>
      <w:proofErr w:type="spellEnd"/>
      <w:r w:rsidRPr="0078314A">
        <w:rPr>
          <w:rFonts w:ascii="Arial Narrow" w:hAnsi="Arial Narrow" w:cs="Tahoma"/>
          <w:b/>
          <w:iCs/>
          <w:sz w:val="26"/>
          <w:szCs w:val="26"/>
        </w:rPr>
        <w:t xml:space="preserve"> Giraldo</w:t>
      </w:r>
      <w:r w:rsidRPr="0078314A">
        <w:rPr>
          <w:rFonts w:ascii="Arial Narrow" w:hAnsi="Arial Narrow" w:cs="Tahoma"/>
          <w:iCs/>
          <w:sz w:val="26"/>
          <w:szCs w:val="26"/>
        </w:rPr>
        <w:t xml:space="preserve"> </w:t>
      </w:r>
      <w:r w:rsidRPr="0078314A">
        <w:rPr>
          <w:rFonts w:ascii="Arial Narrow" w:hAnsi="Arial Narrow" w:cs="Tahoma"/>
          <w:sz w:val="26"/>
          <w:szCs w:val="26"/>
        </w:rPr>
        <w:t xml:space="preserve">contra la </w:t>
      </w:r>
      <w:r w:rsidRPr="0078314A">
        <w:rPr>
          <w:rFonts w:ascii="Arial Narrow" w:hAnsi="Arial Narrow" w:cs="Tahoma"/>
          <w:b/>
          <w:sz w:val="26"/>
          <w:szCs w:val="26"/>
        </w:rPr>
        <w:t xml:space="preserve">Academia Metropolitana de Automovilismo Ltda. </w:t>
      </w:r>
    </w:p>
    <w:p w:rsidR="00EA384C" w:rsidRPr="0078314A" w:rsidRDefault="00EA384C" w:rsidP="0078314A">
      <w:pPr>
        <w:pStyle w:val="Sinespaciado"/>
        <w:spacing w:line="288" w:lineRule="auto"/>
        <w:rPr>
          <w:rFonts w:ascii="Arial Narrow" w:hAnsi="Arial Narrow"/>
          <w:sz w:val="26"/>
          <w:szCs w:val="26"/>
        </w:rPr>
      </w:pPr>
    </w:p>
    <w:p w:rsidR="00EA384C" w:rsidRDefault="00EA384C" w:rsidP="0078314A">
      <w:pPr>
        <w:shd w:val="clear" w:color="auto" w:fill="FFFFFF"/>
        <w:spacing w:line="288" w:lineRule="auto"/>
        <w:ind w:firstLine="851"/>
        <w:jc w:val="both"/>
        <w:rPr>
          <w:rFonts w:ascii="Arial Narrow" w:hAnsi="Arial Narrow" w:cs="Tahoma"/>
          <w:b/>
          <w:bCs/>
          <w:color w:val="000000"/>
          <w:sz w:val="26"/>
          <w:szCs w:val="26"/>
        </w:rPr>
      </w:pPr>
      <w:bookmarkStart w:id="0" w:name="_GoBack"/>
      <w:bookmarkEnd w:id="0"/>
      <w:r w:rsidRPr="0078314A">
        <w:rPr>
          <w:rFonts w:ascii="Arial Narrow" w:hAnsi="Arial Narrow" w:cs="Tahoma"/>
          <w:b/>
          <w:bCs/>
          <w:color w:val="000000"/>
          <w:sz w:val="26"/>
          <w:szCs w:val="26"/>
        </w:rPr>
        <w:lastRenderedPageBreak/>
        <w:t>IDENTIFICACIÓN DE LOS PRESENTES:</w:t>
      </w:r>
    </w:p>
    <w:p w:rsidR="0078314A" w:rsidRPr="0078314A" w:rsidRDefault="0078314A" w:rsidP="0078314A">
      <w:pPr>
        <w:shd w:val="clear" w:color="auto" w:fill="FFFFFF"/>
        <w:spacing w:line="288" w:lineRule="auto"/>
        <w:ind w:firstLine="851"/>
        <w:jc w:val="both"/>
        <w:rPr>
          <w:rFonts w:ascii="Arial Narrow" w:hAnsi="Arial Narrow" w:cs="Tahoma"/>
          <w:b/>
          <w:bCs/>
          <w:color w:val="000000"/>
          <w:sz w:val="26"/>
          <w:szCs w:val="26"/>
        </w:rPr>
      </w:pPr>
    </w:p>
    <w:p w:rsidR="00EA384C" w:rsidRPr="0078314A" w:rsidRDefault="00EA384C" w:rsidP="0078314A">
      <w:pPr>
        <w:pStyle w:val="Prrafodelista"/>
        <w:numPr>
          <w:ilvl w:val="0"/>
          <w:numId w:val="1"/>
        </w:numPr>
        <w:spacing w:line="288" w:lineRule="auto"/>
        <w:rPr>
          <w:rFonts w:ascii="Arial Narrow" w:hAnsi="Arial Narrow" w:cs="Tahoma"/>
          <w:b/>
          <w:i/>
          <w:sz w:val="26"/>
          <w:szCs w:val="26"/>
        </w:rPr>
      </w:pPr>
      <w:r w:rsidRPr="0078314A">
        <w:rPr>
          <w:rFonts w:ascii="Arial Narrow" w:hAnsi="Arial Narrow" w:cs="Tahoma"/>
          <w:b/>
          <w:i/>
          <w:sz w:val="26"/>
          <w:szCs w:val="26"/>
        </w:rPr>
        <w:t>INTRODUCCIÓN</w:t>
      </w:r>
    </w:p>
    <w:p w:rsidR="003D1F99" w:rsidRDefault="003D1F99" w:rsidP="0078314A">
      <w:pPr>
        <w:spacing w:line="288" w:lineRule="auto"/>
        <w:ind w:firstLine="708"/>
        <w:jc w:val="both"/>
        <w:rPr>
          <w:rFonts w:ascii="Arial Narrow" w:hAnsi="Arial Narrow" w:cs="Tahoma"/>
          <w:sz w:val="26"/>
          <w:szCs w:val="26"/>
        </w:rPr>
      </w:pPr>
    </w:p>
    <w:p w:rsidR="00EA384C" w:rsidRPr="0078314A" w:rsidRDefault="00EA384C" w:rsidP="0078314A">
      <w:pPr>
        <w:spacing w:line="288" w:lineRule="auto"/>
        <w:ind w:firstLine="708"/>
        <w:jc w:val="both"/>
        <w:rPr>
          <w:rFonts w:ascii="Arial Narrow" w:hAnsi="Arial Narrow" w:cs="Tahoma"/>
          <w:sz w:val="26"/>
          <w:szCs w:val="26"/>
        </w:rPr>
      </w:pPr>
      <w:r w:rsidRPr="0078314A">
        <w:rPr>
          <w:rFonts w:ascii="Arial Narrow" w:hAnsi="Arial Narrow" w:cs="Tahoma"/>
          <w:sz w:val="26"/>
          <w:szCs w:val="26"/>
        </w:rPr>
        <w:t xml:space="preserve">Pretende la parte actora, que se declare: (i) que entre ella y la sociedad demandada existió un contrato de trabajo entre el 11 de noviembre de 2014 y el 30 de diciembre de 2016; (ii) que </w:t>
      </w:r>
      <w:r w:rsidR="004B78A1" w:rsidRPr="0078314A">
        <w:rPr>
          <w:rFonts w:ascii="Arial Narrow" w:hAnsi="Arial Narrow" w:cs="Tahoma"/>
          <w:sz w:val="26"/>
          <w:szCs w:val="26"/>
        </w:rPr>
        <w:t>su ex empleadora</w:t>
      </w:r>
      <w:r w:rsidRPr="0078314A">
        <w:rPr>
          <w:rFonts w:ascii="Arial Narrow" w:hAnsi="Arial Narrow" w:cs="Tahoma"/>
          <w:sz w:val="26"/>
          <w:szCs w:val="26"/>
        </w:rPr>
        <w:t xml:space="preserve"> consignó </w:t>
      </w:r>
      <w:r w:rsidR="004B78A1" w:rsidRPr="0078314A">
        <w:rPr>
          <w:rFonts w:ascii="Arial Narrow" w:hAnsi="Arial Narrow" w:cs="Tahoma"/>
          <w:sz w:val="26"/>
          <w:szCs w:val="26"/>
        </w:rPr>
        <w:t xml:space="preserve">en forma extemporánea </w:t>
      </w:r>
      <w:r w:rsidRPr="0078314A">
        <w:rPr>
          <w:rFonts w:ascii="Arial Narrow" w:hAnsi="Arial Narrow" w:cs="Tahoma"/>
          <w:sz w:val="26"/>
          <w:szCs w:val="26"/>
        </w:rPr>
        <w:t>el auxilio de cesantías del año 2015; (iii) que las comisiones que recibía eran constituidas de salario</w:t>
      </w:r>
      <w:r w:rsidR="004B78A1" w:rsidRPr="0078314A">
        <w:rPr>
          <w:rFonts w:ascii="Arial Narrow" w:hAnsi="Arial Narrow" w:cs="Tahoma"/>
          <w:sz w:val="26"/>
          <w:szCs w:val="26"/>
        </w:rPr>
        <w:t xml:space="preserve"> y que no fueron tenidas en cuenta para la liquidación de prestaciones sociales, vacaciones y aportes al sistema de seguridad social; (iv) que no se le suministró la dotación de calzado y vestido de labor conforme lo establece la ley; (v) que la empresa tardó más de dos meses, sin justificación, en realizar el pago de la liquidación final del contrato de trabajo, y (vi) que retuvo indebidamente de su liquidación final una suma que no fue autorizada. </w:t>
      </w:r>
    </w:p>
    <w:p w:rsidR="00EA384C" w:rsidRPr="0078314A" w:rsidRDefault="004B78A1" w:rsidP="0078314A">
      <w:pPr>
        <w:pStyle w:val="Sinespaciado"/>
        <w:spacing w:line="288" w:lineRule="auto"/>
        <w:ind w:firstLine="708"/>
        <w:jc w:val="both"/>
        <w:rPr>
          <w:rFonts w:ascii="Arial Narrow" w:hAnsi="Arial Narrow"/>
          <w:sz w:val="26"/>
          <w:szCs w:val="26"/>
        </w:rPr>
      </w:pPr>
      <w:r w:rsidRPr="0078314A">
        <w:rPr>
          <w:rFonts w:ascii="Arial Narrow" w:hAnsi="Arial Narrow"/>
          <w:sz w:val="26"/>
          <w:szCs w:val="26"/>
        </w:rPr>
        <w:t xml:space="preserve">En consecuencia, pide que se condene a la sociedad demandada a cancelar el valor de las prestaciones sociales y aportes a seguridad social sobre las comisiones, la dotación de calzado y vestido de labor, la indemnización por no consignación de cesantías </w:t>
      </w:r>
      <w:r w:rsidR="0037241C" w:rsidRPr="0078314A">
        <w:rPr>
          <w:rFonts w:ascii="Arial Narrow" w:hAnsi="Arial Narrow"/>
          <w:sz w:val="26"/>
          <w:szCs w:val="26"/>
        </w:rPr>
        <w:t xml:space="preserve">estipulada en el artículo 99 de la Ley 100/93, calculada hasta la terminación de la relación laboral y, la sanción moratoria de que trata </w:t>
      </w:r>
      <w:r w:rsidRPr="0078314A">
        <w:rPr>
          <w:rFonts w:ascii="Arial Narrow" w:hAnsi="Arial Narrow"/>
          <w:sz w:val="26"/>
          <w:szCs w:val="26"/>
        </w:rPr>
        <w:t xml:space="preserve">artículo 65 del CST, liquidadas hasta el pago </w:t>
      </w:r>
      <w:r w:rsidR="0037241C" w:rsidRPr="0078314A">
        <w:rPr>
          <w:rFonts w:ascii="Arial Narrow" w:hAnsi="Arial Narrow"/>
          <w:sz w:val="26"/>
          <w:szCs w:val="26"/>
        </w:rPr>
        <w:t xml:space="preserve">efectivo de la deuda. Pide igualmente se condene a pagar </w:t>
      </w:r>
      <w:r w:rsidRPr="0078314A">
        <w:rPr>
          <w:rFonts w:ascii="Arial Narrow" w:hAnsi="Arial Narrow"/>
          <w:sz w:val="26"/>
          <w:szCs w:val="26"/>
        </w:rPr>
        <w:t xml:space="preserve">la suma retenida ilegalmente, la indemnización por pago incompleto de intereses a las cesantías, la indexación </w:t>
      </w:r>
      <w:r w:rsidR="0037241C" w:rsidRPr="0078314A">
        <w:rPr>
          <w:rFonts w:ascii="Arial Narrow" w:hAnsi="Arial Narrow"/>
          <w:sz w:val="26"/>
          <w:szCs w:val="26"/>
        </w:rPr>
        <w:t xml:space="preserve">de las condenas, y </w:t>
      </w:r>
      <w:r w:rsidRPr="0078314A">
        <w:rPr>
          <w:rFonts w:ascii="Arial Narrow" w:hAnsi="Arial Narrow"/>
          <w:sz w:val="26"/>
          <w:szCs w:val="26"/>
        </w:rPr>
        <w:t xml:space="preserve">las costas procesales a su favor. </w:t>
      </w:r>
    </w:p>
    <w:p w:rsidR="004E23F9" w:rsidRPr="0078314A" w:rsidRDefault="004E23F9" w:rsidP="0078314A">
      <w:pPr>
        <w:pStyle w:val="Sinespaciado"/>
        <w:spacing w:line="288" w:lineRule="auto"/>
        <w:rPr>
          <w:rFonts w:ascii="Arial Narrow" w:hAnsi="Arial Narrow"/>
          <w:sz w:val="26"/>
          <w:szCs w:val="26"/>
        </w:rPr>
      </w:pPr>
    </w:p>
    <w:p w:rsidR="004E23F9" w:rsidRPr="0078314A" w:rsidRDefault="004B78A1" w:rsidP="0078314A">
      <w:pPr>
        <w:pStyle w:val="Sinespaciado"/>
        <w:spacing w:line="288" w:lineRule="auto"/>
        <w:ind w:firstLine="708"/>
        <w:jc w:val="both"/>
        <w:rPr>
          <w:rFonts w:ascii="Arial Narrow" w:hAnsi="Arial Narrow"/>
          <w:sz w:val="26"/>
          <w:szCs w:val="26"/>
        </w:rPr>
      </w:pPr>
      <w:r w:rsidRPr="0078314A">
        <w:rPr>
          <w:rFonts w:ascii="Arial Narrow" w:hAnsi="Arial Narrow"/>
          <w:sz w:val="26"/>
          <w:szCs w:val="26"/>
        </w:rPr>
        <w:t>En subsidio, pide la liquidación de la</w:t>
      </w:r>
      <w:r w:rsidR="004A3708" w:rsidRPr="0078314A">
        <w:rPr>
          <w:rFonts w:ascii="Arial Narrow" w:hAnsi="Arial Narrow"/>
          <w:sz w:val="26"/>
          <w:szCs w:val="26"/>
        </w:rPr>
        <w:t xml:space="preserve"> primera sanción moratoria</w:t>
      </w:r>
      <w:r w:rsidRPr="0078314A">
        <w:rPr>
          <w:rFonts w:ascii="Arial Narrow" w:hAnsi="Arial Narrow"/>
          <w:sz w:val="26"/>
          <w:szCs w:val="26"/>
        </w:rPr>
        <w:t xml:space="preserve"> hasta el </w:t>
      </w:r>
      <w:r w:rsidR="004A3708" w:rsidRPr="0078314A">
        <w:rPr>
          <w:rFonts w:ascii="Arial Narrow" w:hAnsi="Arial Narrow"/>
          <w:sz w:val="26"/>
          <w:szCs w:val="26"/>
        </w:rPr>
        <w:t xml:space="preserve">5 de diciembre de 2016, y la segunda, hasta el 14 de marzo de 2017, fecha en la cual pudo disponer de la liquidación </w:t>
      </w:r>
      <w:r w:rsidR="004E23F9" w:rsidRPr="0078314A">
        <w:rPr>
          <w:rFonts w:ascii="Arial Narrow" w:hAnsi="Arial Narrow"/>
          <w:sz w:val="26"/>
          <w:szCs w:val="26"/>
        </w:rPr>
        <w:t xml:space="preserve">final del contrato. </w:t>
      </w:r>
    </w:p>
    <w:p w:rsidR="004E23F9" w:rsidRPr="0078314A" w:rsidRDefault="004E23F9" w:rsidP="0078314A">
      <w:pPr>
        <w:pStyle w:val="Sinespaciado"/>
        <w:spacing w:line="288" w:lineRule="auto"/>
        <w:rPr>
          <w:rFonts w:ascii="Arial Narrow" w:hAnsi="Arial Narrow"/>
          <w:sz w:val="26"/>
          <w:szCs w:val="26"/>
        </w:rPr>
      </w:pPr>
    </w:p>
    <w:p w:rsidR="008B6B02" w:rsidRPr="0078314A" w:rsidRDefault="00A32BF6" w:rsidP="0078314A">
      <w:pPr>
        <w:pStyle w:val="Sinespaciado"/>
        <w:spacing w:line="288" w:lineRule="auto"/>
        <w:ind w:firstLine="708"/>
        <w:jc w:val="both"/>
        <w:rPr>
          <w:rFonts w:ascii="Arial Narrow" w:hAnsi="Arial Narrow"/>
          <w:sz w:val="26"/>
          <w:szCs w:val="26"/>
        </w:rPr>
      </w:pPr>
      <w:r w:rsidRPr="0078314A">
        <w:rPr>
          <w:rFonts w:ascii="Arial Narrow" w:hAnsi="Arial Narrow"/>
          <w:sz w:val="26"/>
          <w:szCs w:val="26"/>
        </w:rPr>
        <w:t xml:space="preserve">Fundamentó sus peticiones, básicamente en que </w:t>
      </w:r>
      <w:r w:rsidR="008B6B02" w:rsidRPr="0078314A">
        <w:rPr>
          <w:rFonts w:ascii="Arial Narrow" w:hAnsi="Arial Narrow"/>
          <w:sz w:val="26"/>
          <w:szCs w:val="26"/>
        </w:rPr>
        <w:t>fue contratada</w:t>
      </w:r>
      <w:r w:rsidRPr="0078314A">
        <w:rPr>
          <w:rFonts w:ascii="Arial Narrow" w:hAnsi="Arial Narrow"/>
          <w:sz w:val="26"/>
          <w:szCs w:val="26"/>
        </w:rPr>
        <w:t xml:space="preserve"> por la demandada </w:t>
      </w:r>
      <w:r w:rsidR="008B6B02" w:rsidRPr="0078314A">
        <w:rPr>
          <w:rFonts w:ascii="Arial Narrow" w:hAnsi="Arial Narrow"/>
          <w:sz w:val="26"/>
          <w:szCs w:val="26"/>
        </w:rPr>
        <w:t>a través de un contrato de trabajo a término fijo inferior a un año, por tres meses, para desempeñarse inic</w:t>
      </w:r>
      <w:r w:rsidRPr="0078314A">
        <w:rPr>
          <w:rFonts w:ascii="Arial Narrow" w:hAnsi="Arial Narrow"/>
          <w:sz w:val="26"/>
          <w:szCs w:val="26"/>
        </w:rPr>
        <w:t xml:space="preserve">ialmente como asesora comercial, devengando </w:t>
      </w:r>
      <w:r w:rsidR="008B6B02" w:rsidRPr="0078314A">
        <w:rPr>
          <w:rFonts w:ascii="Arial Narrow" w:hAnsi="Arial Narrow"/>
          <w:sz w:val="26"/>
          <w:szCs w:val="26"/>
        </w:rPr>
        <w:t>la suma de $650.000 mensuales</w:t>
      </w:r>
      <w:r w:rsidRPr="0078314A">
        <w:rPr>
          <w:rFonts w:ascii="Arial Narrow" w:hAnsi="Arial Narrow"/>
          <w:sz w:val="26"/>
          <w:szCs w:val="26"/>
        </w:rPr>
        <w:t xml:space="preserve"> para el año 2014</w:t>
      </w:r>
      <w:r w:rsidR="008B6B02" w:rsidRPr="0078314A">
        <w:rPr>
          <w:rFonts w:ascii="Arial Narrow" w:hAnsi="Arial Narrow"/>
          <w:sz w:val="26"/>
          <w:szCs w:val="26"/>
        </w:rPr>
        <w:t>; que en el mes de enero de 2015 fue nombrada administradora del punto de venta del barrio Cuba, en Pereira, por lo que recibía comisiones por ventas de  manera habitual y como contraprestación directa del servicio, las cuales nunca fueron tenidas en cuenta como factor prestacional; que la dotación de calzado y vestido de labor le fue suministrada en forma incompleta; que nunca le concedieron vacaciones; que las cesantías del año 2015 sólo le fueron consignadas en dic</w:t>
      </w:r>
      <w:r w:rsidR="0075789A" w:rsidRPr="0078314A">
        <w:rPr>
          <w:rFonts w:ascii="Arial Narrow" w:hAnsi="Arial Narrow"/>
          <w:sz w:val="26"/>
          <w:szCs w:val="26"/>
        </w:rPr>
        <w:t>iembre de 2016; que el contrato de trabajo fue terminado en forma unilateral por su empleador</w:t>
      </w:r>
      <w:r w:rsidR="00132FCD" w:rsidRPr="0078314A">
        <w:rPr>
          <w:rFonts w:ascii="Arial Narrow" w:hAnsi="Arial Narrow"/>
          <w:sz w:val="26"/>
          <w:szCs w:val="26"/>
        </w:rPr>
        <w:t>, que</w:t>
      </w:r>
      <w:r w:rsidR="0075789A" w:rsidRPr="0078314A">
        <w:rPr>
          <w:rFonts w:ascii="Arial Narrow" w:hAnsi="Arial Narrow"/>
          <w:sz w:val="26"/>
          <w:szCs w:val="26"/>
        </w:rPr>
        <w:t xml:space="preserve"> la</w:t>
      </w:r>
      <w:r w:rsidR="00132FCD" w:rsidRPr="0078314A">
        <w:rPr>
          <w:rFonts w:ascii="Arial Narrow" w:hAnsi="Arial Narrow"/>
          <w:sz w:val="26"/>
          <w:szCs w:val="26"/>
        </w:rPr>
        <w:t xml:space="preserve"> liquidación </w:t>
      </w:r>
      <w:r w:rsidR="0075789A" w:rsidRPr="0078314A">
        <w:rPr>
          <w:rFonts w:ascii="Arial Narrow" w:hAnsi="Arial Narrow"/>
          <w:sz w:val="26"/>
          <w:szCs w:val="26"/>
        </w:rPr>
        <w:t xml:space="preserve">final le </w:t>
      </w:r>
      <w:r w:rsidR="00132FCD" w:rsidRPr="0078314A">
        <w:rPr>
          <w:rFonts w:ascii="Arial Narrow" w:hAnsi="Arial Narrow"/>
          <w:sz w:val="26"/>
          <w:szCs w:val="26"/>
        </w:rPr>
        <w:t xml:space="preserve">fue pagada el 14 de marzo de 2017, a través </w:t>
      </w:r>
      <w:r w:rsidR="00C05D31" w:rsidRPr="0078314A">
        <w:rPr>
          <w:rFonts w:ascii="Arial Narrow" w:hAnsi="Arial Narrow"/>
          <w:sz w:val="26"/>
          <w:szCs w:val="26"/>
        </w:rPr>
        <w:t>de un depósito judicial, y que se le retuvo la suma de $128.523.</w:t>
      </w:r>
    </w:p>
    <w:p w:rsidR="00EA384C" w:rsidRPr="0078314A" w:rsidRDefault="00EA384C" w:rsidP="0078314A">
      <w:pPr>
        <w:pStyle w:val="Sinespaciado"/>
        <w:spacing w:line="288" w:lineRule="auto"/>
        <w:rPr>
          <w:rFonts w:ascii="Arial Narrow" w:hAnsi="Arial Narrow"/>
          <w:sz w:val="26"/>
          <w:szCs w:val="26"/>
        </w:rPr>
      </w:pPr>
    </w:p>
    <w:p w:rsidR="00EA384C" w:rsidRPr="0078314A" w:rsidRDefault="00327AA8" w:rsidP="0078314A">
      <w:pPr>
        <w:spacing w:line="288" w:lineRule="auto"/>
        <w:ind w:firstLine="900"/>
        <w:jc w:val="both"/>
        <w:rPr>
          <w:rFonts w:ascii="Arial Narrow" w:hAnsi="Arial Narrow" w:cs="Tahoma"/>
          <w:sz w:val="26"/>
          <w:szCs w:val="26"/>
        </w:rPr>
      </w:pPr>
      <w:r w:rsidRPr="0078314A">
        <w:rPr>
          <w:rFonts w:ascii="Arial Narrow" w:hAnsi="Arial Narrow" w:cs="Tahoma"/>
          <w:sz w:val="26"/>
          <w:szCs w:val="26"/>
        </w:rPr>
        <w:t>A</w:t>
      </w:r>
      <w:r w:rsidR="00A32BF6" w:rsidRPr="0078314A">
        <w:rPr>
          <w:rFonts w:ascii="Arial Narrow" w:hAnsi="Arial Narrow" w:cs="Tahoma"/>
          <w:sz w:val="26"/>
          <w:szCs w:val="26"/>
        </w:rPr>
        <w:t xml:space="preserve">l dar respuesta a la demanda, </w:t>
      </w:r>
      <w:r w:rsidR="00EA384C" w:rsidRPr="0078314A">
        <w:rPr>
          <w:rFonts w:ascii="Arial Narrow" w:hAnsi="Arial Narrow" w:cs="Tahoma"/>
          <w:sz w:val="26"/>
          <w:szCs w:val="26"/>
        </w:rPr>
        <w:t xml:space="preserve">la </w:t>
      </w:r>
      <w:r w:rsidR="004F7E64" w:rsidRPr="0078314A">
        <w:rPr>
          <w:rFonts w:ascii="Arial Narrow" w:hAnsi="Arial Narrow" w:cs="Tahoma"/>
          <w:sz w:val="26"/>
          <w:szCs w:val="26"/>
        </w:rPr>
        <w:t xml:space="preserve">Academia Metropolitana de Automovilismo Ltda., </w:t>
      </w:r>
      <w:r w:rsidR="00A32BF6" w:rsidRPr="0078314A">
        <w:rPr>
          <w:rFonts w:ascii="Arial Narrow" w:hAnsi="Arial Narrow" w:cs="Tahoma"/>
          <w:sz w:val="26"/>
          <w:szCs w:val="26"/>
        </w:rPr>
        <w:t xml:space="preserve">a través de apoderado judicial </w:t>
      </w:r>
      <w:r w:rsidR="004F7E64" w:rsidRPr="0078314A">
        <w:rPr>
          <w:rFonts w:ascii="Arial Narrow" w:hAnsi="Arial Narrow" w:cs="Tahoma"/>
          <w:sz w:val="26"/>
          <w:szCs w:val="26"/>
        </w:rPr>
        <w:t>aceptó la existencia del contrato de trabajo</w:t>
      </w:r>
      <w:r w:rsidR="00A32BF6" w:rsidRPr="0078314A">
        <w:rPr>
          <w:rFonts w:ascii="Arial Narrow" w:hAnsi="Arial Narrow" w:cs="Tahoma"/>
          <w:sz w:val="26"/>
          <w:szCs w:val="26"/>
        </w:rPr>
        <w:t xml:space="preserve"> con la actora, los </w:t>
      </w:r>
      <w:r w:rsidR="004F7E64" w:rsidRPr="0078314A">
        <w:rPr>
          <w:rFonts w:ascii="Arial Narrow" w:hAnsi="Arial Narrow" w:cs="Tahoma"/>
          <w:sz w:val="26"/>
          <w:szCs w:val="26"/>
        </w:rPr>
        <w:t xml:space="preserve">extremos, el salario, el valor de la liquidación final y la retención que efectuó </w:t>
      </w:r>
      <w:r w:rsidR="00A32BF6" w:rsidRPr="0078314A">
        <w:rPr>
          <w:rFonts w:ascii="Arial Narrow" w:hAnsi="Arial Narrow" w:cs="Tahoma"/>
          <w:sz w:val="26"/>
          <w:szCs w:val="26"/>
        </w:rPr>
        <w:t xml:space="preserve">sobre la misma, </w:t>
      </w:r>
      <w:r w:rsidR="00A32BF6" w:rsidRPr="0078314A">
        <w:rPr>
          <w:rFonts w:ascii="Arial Narrow" w:hAnsi="Arial Narrow" w:cs="Tahoma"/>
          <w:sz w:val="26"/>
          <w:szCs w:val="26"/>
        </w:rPr>
        <w:lastRenderedPageBreak/>
        <w:t xml:space="preserve">aduciendo que la trabajadora lo autorizó verbalmente. Se opuso a la prosperidad de las pretensiones de la demanda, salvo a la declaratoria de existencia del contrato de trabajo. En su defensa, propuso </w:t>
      </w:r>
      <w:r w:rsidR="00BE5F29" w:rsidRPr="0078314A">
        <w:rPr>
          <w:rFonts w:ascii="Arial Narrow" w:hAnsi="Arial Narrow" w:cs="Tahoma"/>
          <w:sz w:val="26"/>
          <w:szCs w:val="26"/>
        </w:rPr>
        <w:t xml:space="preserve">las </w:t>
      </w:r>
      <w:r w:rsidR="00A32BF6" w:rsidRPr="0078314A">
        <w:rPr>
          <w:rFonts w:ascii="Arial Narrow" w:hAnsi="Arial Narrow" w:cs="Tahoma"/>
          <w:sz w:val="26"/>
          <w:szCs w:val="26"/>
        </w:rPr>
        <w:t>excepciones de m</w:t>
      </w:r>
      <w:r w:rsidR="00BE5F29" w:rsidRPr="0078314A">
        <w:rPr>
          <w:rFonts w:ascii="Arial Narrow" w:hAnsi="Arial Narrow" w:cs="Tahoma"/>
          <w:sz w:val="26"/>
          <w:szCs w:val="26"/>
        </w:rPr>
        <w:t xml:space="preserve">érito </w:t>
      </w:r>
      <w:r w:rsidR="00A32BF6" w:rsidRPr="0078314A">
        <w:rPr>
          <w:rFonts w:ascii="Arial Narrow" w:hAnsi="Arial Narrow" w:cs="Tahoma"/>
          <w:sz w:val="26"/>
          <w:szCs w:val="26"/>
        </w:rPr>
        <w:t xml:space="preserve">que denominó: “Cobro de lo no debido”, “Inexistencia de la obligación”, “Mala fe y temeridad” y “Prescripción”  </w:t>
      </w:r>
    </w:p>
    <w:p w:rsidR="00F64753" w:rsidRDefault="00F64753" w:rsidP="0078314A">
      <w:pPr>
        <w:pStyle w:val="Sinespaciado"/>
        <w:spacing w:line="288" w:lineRule="auto"/>
        <w:rPr>
          <w:rFonts w:ascii="Arial Narrow" w:hAnsi="Arial Narrow"/>
          <w:sz w:val="26"/>
          <w:szCs w:val="26"/>
        </w:rPr>
      </w:pPr>
    </w:p>
    <w:p w:rsidR="00111DAD" w:rsidRPr="0078314A" w:rsidRDefault="00111DAD" w:rsidP="0078314A">
      <w:pPr>
        <w:pStyle w:val="Sinespaciado"/>
        <w:spacing w:line="288" w:lineRule="auto"/>
        <w:rPr>
          <w:rFonts w:ascii="Arial Narrow" w:hAnsi="Arial Narrow"/>
          <w:sz w:val="26"/>
          <w:szCs w:val="26"/>
        </w:rPr>
      </w:pPr>
    </w:p>
    <w:p w:rsidR="00EA384C" w:rsidRPr="0078314A" w:rsidRDefault="00ED7BBD" w:rsidP="0078314A">
      <w:pPr>
        <w:pStyle w:val="Sinespaciado"/>
        <w:spacing w:line="288" w:lineRule="auto"/>
        <w:rPr>
          <w:rFonts w:ascii="Arial Narrow" w:hAnsi="Arial Narrow"/>
          <w:b/>
          <w:i/>
          <w:sz w:val="26"/>
          <w:szCs w:val="26"/>
        </w:rPr>
      </w:pPr>
      <w:r w:rsidRPr="0078314A">
        <w:rPr>
          <w:rFonts w:ascii="Arial Narrow" w:hAnsi="Arial Narrow"/>
          <w:sz w:val="26"/>
          <w:szCs w:val="26"/>
        </w:rPr>
        <w:tab/>
      </w:r>
      <w:r w:rsidRPr="0078314A">
        <w:rPr>
          <w:rFonts w:ascii="Arial Narrow" w:hAnsi="Arial Narrow"/>
          <w:b/>
          <w:i/>
          <w:sz w:val="26"/>
          <w:szCs w:val="26"/>
        </w:rPr>
        <w:t>II. SENTENCIA DEL JUZGADO</w:t>
      </w:r>
    </w:p>
    <w:p w:rsidR="00ED7BBD" w:rsidRDefault="00ED7BBD" w:rsidP="0078314A">
      <w:pPr>
        <w:pStyle w:val="Sinespaciado"/>
        <w:spacing w:line="288" w:lineRule="auto"/>
        <w:rPr>
          <w:rFonts w:ascii="Arial Narrow" w:hAnsi="Arial Narrow"/>
          <w:sz w:val="26"/>
          <w:szCs w:val="26"/>
        </w:rPr>
      </w:pPr>
    </w:p>
    <w:p w:rsidR="00111DAD" w:rsidRPr="0078314A" w:rsidRDefault="00111DAD" w:rsidP="0078314A">
      <w:pPr>
        <w:pStyle w:val="Sinespaciado"/>
        <w:spacing w:line="288" w:lineRule="auto"/>
        <w:rPr>
          <w:rFonts w:ascii="Arial Narrow" w:hAnsi="Arial Narrow"/>
          <w:sz w:val="26"/>
          <w:szCs w:val="26"/>
        </w:rPr>
      </w:pPr>
    </w:p>
    <w:p w:rsidR="00ED7BBD" w:rsidRPr="0078314A" w:rsidRDefault="00BE5F29" w:rsidP="0078314A">
      <w:pPr>
        <w:pStyle w:val="Sinespaciado"/>
        <w:spacing w:line="288" w:lineRule="auto"/>
        <w:ind w:firstLine="708"/>
        <w:jc w:val="both"/>
        <w:rPr>
          <w:rFonts w:ascii="Arial Narrow" w:hAnsi="Arial Narrow"/>
          <w:sz w:val="26"/>
          <w:szCs w:val="26"/>
        </w:rPr>
      </w:pPr>
      <w:r w:rsidRPr="0078314A">
        <w:rPr>
          <w:rFonts w:ascii="Arial Narrow" w:hAnsi="Arial Narrow"/>
          <w:sz w:val="26"/>
          <w:szCs w:val="26"/>
        </w:rPr>
        <w:t>El juzgado Primero Laboral del Circuito de Pereira, al que correspondió el trámite de la primera instancia, mediante f</w:t>
      </w:r>
      <w:r w:rsidR="00A32BF6" w:rsidRPr="0078314A">
        <w:rPr>
          <w:rFonts w:ascii="Arial Narrow" w:hAnsi="Arial Narrow"/>
          <w:sz w:val="26"/>
          <w:szCs w:val="26"/>
        </w:rPr>
        <w:t xml:space="preserve">allo dictado el </w:t>
      </w:r>
      <w:r w:rsidR="00A22F0B" w:rsidRPr="0078314A">
        <w:rPr>
          <w:rFonts w:ascii="Arial Narrow" w:hAnsi="Arial Narrow"/>
          <w:sz w:val="26"/>
          <w:szCs w:val="26"/>
        </w:rPr>
        <w:t>24 de enero de 2018</w:t>
      </w:r>
      <w:r w:rsidR="00A32BF6" w:rsidRPr="0078314A">
        <w:rPr>
          <w:rFonts w:ascii="Arial Narrow" w:hAnsi="Arial Narrow"/>
          <w:sz w:val="26"/>
          <w:szCs w:val="26"/>
        </w:rPr>
        <w:t xml:space="preserve"> </w:t>
      </w:r>
      <w:r w:rsidRPr="0078314A">
        <w:rPr>
          <w:rFonts w:ascii="Arial Narrow" w:hAnsi="Arial Narrow"/>
          <w:sz w:val="26"/>
          <w:szCs w:val="26"/>
        </w:rPr>
        <w:t xml:space="preserve">declaró </w:t>
      </w:r>
      <w:r w:rsidR="00F80D10" w:rsidRPr="0078314A">
        <w:rPr>
          <w:rFonts w:ascii="Arial Narrow" w:hAnsi="Arial Narrow"/>
          <w:sz w:val="26"/>
          <w:szCs w:val="26"/>
        </w:rPr>
        <w:t>que los valores correspondientes a las comisiones pagadas a la actora</w:t>
      </w:r>
      <w:r w:rsidR="00396EA3" w:rsidRPr="0078314A">
        <w:rPr>
          <w:rFonts w:ascii="Arial Narrow" w:hAnsi="Arial Narrow"/>
          <w:sz w:val="26"/>
          <w:szCs w:val="26"/>
        </w:rPr>
        <w:t xml:space="preserve"> </w:t>
      </w:r>
      <w:r w:rsidR="00F80D10" w:rsidRPr="0078314A">
        <w:rPr>
          <w:rFonts w:ascii="Arial Narrow" w:hAnsi="Arial Narrow"/>
          <w:sz w:val="26"/>
          <w:szCs w:val="26"/>
        </w:rPr>
        <w:t xml:space="preserve">que quedaron </w:t>
      </w:r>
      <w:r w:rsidR="00396EA3" w:rsidRPr="0078314A">
        <w:rPr>
          <w:rFonts w:ascii="Arial Narrow" w:hAnsi="Arial Narrow"/>
          <w:sz w:val="26"/>
          <w:szCs w:val="26"/>
        </w:rPr>
        <w:t xml:space="preserve">acreditadas </w:t>
      </w:r>
      <w:r w:rsidR="00F80D10" w:rsidRPr="0078314A">
        <w:rPr>
          <w:rFonts w:ascii="Arial Narrow" w:hAnsi="Arial Narrow"/>
          <w:sz w:val="26"/>
          <w:szCs w:val="26"/>
        </w:rPr>
        <w:t>dentro de</w:t>
      </w:r>
      <w:r w:rsidR="00396EA3" w:rsidRPr="0078314A">
        <w:rPr>
          <w:rFonts w:ascii="Arial Narrow" w:hAnsi="Arial Narrow"/>
          <w:sz w:val="26"/>
          <w:szCs w:val="26"/>
        </w:rPr>
        <w:t>l expediente con prueba documental</w:t>
      </w:r>
      <w:r w:rsidR="00F80D10" w:rsidRPr="0078314A">
        <w:rPr>
          <w:rFonts w:ascii="Arial Narrow" w:hAnsi="Arial Narrow"/>
          <w:sz w:val="26"/>
          <w:szCs w:val="26"/>
        </w:rPr>
        <w:t xml:space="preserve">, constituyen factor salarial, </w:t>
      </w:r>
      <w:r w:rsidR="00396EA3" w:rsidRPr="0078314A">
        <w:rPr>
          <w:rFonts w:ascii="Arial Narrow" w:hAnsi="Arial Narrow"/>
          <w:sz w:val="26"/>
          <w:szCs w:val="26"/>
        </w:rPr>
        <w:t xml:space="preserve">por disposición del artículo 127 del CST, por lo que condenó </w:t>
      </w:r>
      <w:r w:rsidR="00F80D10" w:rsidRPr="0078314A">
        <w:rPr>
          <w:rFonts w:ascii="Arial Narrow" w:hAnsi="Arial Narrow"/>
          <w:sz w:val="26"/>
          <w:szCs w:val="26"/>
        </w:rPr>
        <w:t xml:space="preserve">a la sociedad demandada a pagar la reliquidación de las prestaciones sociales y vacaciones, </w:t>
      </w:r>
      <w:r w:rsidR="00396EA3" w:rsidRPr="0078314A">
        <w:rPr>
          <w:rFonts w:ascii="Arial Narrow" w:hAnsi="Arial Narrow"/>
          <w:sz w:val="26"/>
          <w:szCs w:val="26"/>
        </w:rPr>
        <w:t xml:space="preserve">en </w:t>
      </w:r>
      <w:r w:rsidR="00F80D10" w:rsidRPr="0078314A">
        <w:rPr>
          <w:rFonts w:ascii="Arial Narrow" w:hAnsi="Arial Narrow"/>
          <w:sz w:val="26"/>
          <w:szCs w:val="26"/>
        </w:rPr>
        <w:t>$3`069.520,</w:t>
      </w:r>
      <w:r w:rsidR="00ED7BBD" w:rsidRPr="0078314A">
        <w:rPr>
          <w:rFonts w:ascii="Arial Narrow" w:hAnsi="Arial Narrow"/>
          <w:sz w:val="26"/>
          <w:szCs w:val="26"/>
        </w:rPr>
        <w:t xml:space="preserve">67. </w:t>
      </w:r>
    </w:p>
    <w:p w:rsidR="00ED7BBD" w:rsidRPr="0078314A" w:rsidRDefault="00ED7BBD" w:rsidP="0078314A">
      <w:pPr>
        <w:pStyle w:val="Sinespaciado"/>
        <w:spacing w:line="288" w:lineRule="auto"/>
        <w:rPr>
          <w:rFonts w:ascii="Arial Narrow" w:hAnsi="Arial Narrow"/>
          <w:sz w:val="26"/>
          <w:szCs w:val="26"/>
        </w:rPr>
      </w:pPr>
    </w:p>
    <w:p w:rsidR="00A22F0B" w:rsidRPr="0078314A" w:rsidRDefault="00F80D10" w:rsidP="0078314A">
      <w:pPr>
        <w:pStyle w:val="Sinespaciado"/>
        <w:spacing w:line="288" w:lineRule="auto"/>
        <w:ind w:firstLine="708"/>
        <w:jc w:val="both"/>
        <w:rPr>
          <w:rFonts w:ascii="Arial Narrow" w:hAnsi="Arial Narrow"/>
          <w:sz w:val="26"/>
          <w:szCs w:val="26"/>
        </w:rPr>
      </w:pPr>
      <w:r w:rsidRPr="0078314A">
        <w:rPr>
          <w:rFonts w:ascii="Arial Narrow" w:hAnsi="Arial Narrow"/>
          <w:sz w:val="26"/>
          <w:szCs w:val="26"/>
        </w:rPr>
        <w:t>Condenó al pago de</w:t>
      </w:r>
      <w:r w:rsidR="00396EA3" w:rsidRPr="0078314A">
        <w:rPr>
          <w:rFonts w:ascii="Arial Narrow" w:hAnsi="Arial Narrow"/>
          <w:sz w:val="26"/>
          <w:szCs w:val="26"/>
        </w:rPr>
        <w:t xml:space="preserve"> las sanciones moratorias contenidas en el artículo 99 de la Ley 50/90</w:t>
      </w:r>
      <w:r w:rsidRPr="0078314A">
        <w:rPr>
          <w:rFonts w:ascii="Arial Narrow" w:hAnsi="Arial Narrow"/>
          <w:sz w:val="26"/>
          <w:szCs w:val="26"/>
        </w:rPr>
        <w:t xml:space="preserve"> </w:t>
      </w:r>
      <w:r w:rsidR="00396EA3" w:rsidRPr="0078314A">
        <w:rPr>
          <w:rFonts w:ascii="Arial Narrow" w:hAnsi="Arial Narrow"/>
          <w:sz w:val="26"/>
          <w:szCs w:val="26"/>
        </w:rPr>
        <w:t xml:space="preserve">y 65 CST, </w:t>
      </w:r>
      <w:r w:rsidR="00A47F73" w:rsidRPr="0078314A">
        <w:rPr>
          <w:rFonts w:ascii="Arial Narrow" w:hAnsi="Arial Narrow"/>
          <w:sz w:val="26"/>
          <w:szCs w:val="26"/>
        </w:rPr>
        <w:t xml:space="preserve">para lo cual estimó </w:t>
      </w:r>
      <w:r w:rsidR="00F46873" w:rsidRPr="0078314A">
        <w:rPr>
          <w:rFonts w:ascii="Arial Narrow" w:hAnsi="Arial Narrow"/>
          <w:sz w:val="26"/>
          <w:szCs w:val="26"/>
        </w:rPr>
        <w:t>que la entidad demandada no demostró buena fe</w:t>
      </w:r>
      <w:r w:rsidR="00227B50" w:rsidRPr="0078314A">
        <w:rPr>
          <w:rFonts w:ascii="Arial Narrow" w:hAnsi="Arial Narrow"/>
          <w:sz w:val="26"/>
          <w:szCs w:val="26"/>
        </w:rPr>
        <w:t xml:space="preserve"> en su obrar, pues al excluir de la base salarial para </w:t>
      </w:r>
      <w:r w:rsidR="00F9550F" w:rsidRPr="0078314A">
        <w:rPr>
          <w:rFonts w:ascii="Arial Narrow" w:hAnsi="Arial Narrow"/>
          <w:sz w:val="26"/>
          <w:szCs w:val="26"/>
        </w:rPr>
        <w:t>el cálculo d</w:t>
      </w:r>
      <w:r w:rsidR="00227B50" w:rsidRPr="0078314A">
        <w:rPr>
          <w:rFonts w:ascii="Arial Narrow" w:hAnsi="Arial Narrow"/>
          <w:sz w:val="26"/>
          <w:szCs w:val="26"/>
        </w:rPr>
        <w:t>e las prestaciones sociales</w:t>
      </w:r>
      <w:r w:rsidR="00F9550F" w:rsidRPr="0078314A">
        <w:rPr>
          <w:rFonts w:ascii="Arial Narrow" w:hAnsi="Arial Narrow"/>
          <w:sz w:val="26"/>
          <w:szCs w:val="26"/>
        </w:rPr>
        <w:t xml:space="preserve">, </w:t>
      </w:r>
      <w:r w:rsidR="00227B50" w:rsidRPr="0078314A">
        <w:rPr>
          <w:rFonts w:ascii="Arial Narrow" w:hAnsi="Arial Narrow"/>
          <w:sz w:val="26"/>
          <w:szCs w:val="26"/>
        </w:rPr>
        <w:t>el valor las comisiones recibidas por la trabajadora, actuó en forma arbitraria y contrariando la legislación laboral. Por ende, impuso a título de sanción por no consignación de cesantías $8`225.954 y, de sanción por no pago de prestaciones sociales, un día de salario</w:t>
      </w:r>
      <w:r w:rsidR="00F9550F" w:rsidRPr="0078314A">
        <w:rPr>
          <w:rFonts w:ascii="Arial Narrow" w:hAnsi="Arial Narrow"/>
          <w:sz w:val="26"/>
          <w:szCs w:val="26"/>
        </w:rPr>
        <w:t xml:space="preserve"> </w:t>
      </w:r>
      <w:r w:rsidR="00227B50" w:rsidRPr="0078314A">
        <w:rPr>
          <w:rFonts w:ascii="Arial Narrow" w:hAnsi="Arial Narrow"/>
          <w:sz w:val="26"/>
          <w:szCs w:val="26"/>
        </w:rPr>
        <w:t xml:space="preserve">contado desde el 1 de enero de 2017 y hasta por </w:t>
      </w:r>
      <w:r w:rsidR="00864B0C" w:rsidRPr="0078314A">
        <w:rPr>
          <w:rFonts w:ascii="Arial Narrow" w:hAnsi="Arial Narrow"/>
          <w:sz w:val="26"/>
          <w:szCs w:val="26"/>
        </w:rPr>
        <w:t xml:space="preserve">los </w:t>
      </w:r>
      <w:r w:rsidR="00227B50" w:rsidRPr="0078314A">
        <w:rPr>
          <w:rFonts w:ascii="Arial Narrow" w:hAnsi="Arial Narrow"/>
          <w:sz w:val="26"/>
          <w:szCs w:val="26"/>
        </w:rPr>
        <w:t xml:space="preserve">24 meses siguientes, </w:t>
      </w:r>
      <w:r w:rsidR="00864B0C" w:rsidRPr="0078314A">
        <w:rPr>
          <w:rFonts w:ascii="Arial Narrow" w:hAnsi="Arial Narrow"/>
          <w:sz w:val="26"/>
          <w:szCs w:val="26"/>
        </w:rPr>
        <w:t xml:space="preserve">corriendo </w:t>
      </w:r>
      <w:r w:rsidR="00227B50" w:rsidRPr="0078314A">
        <w:rPr>
          <w:rFonts w:ascii="Arial Narrow" w:hAnsi="Arial Narrow"/>
          <w:sz w:val="26"/>
          <w:szCs w:val="26"/>
        </w:rPr>
        <w:t xml:space="preserve">a partir del mes 25 </w:t>
      </w:r>
      <w:r w:rsidR="00864B0C" w:rsidRPr="0078314A">
        <w:rPr>
          <w:rFonts w:ascii="Arial Narrow" w:hAnsi="Arial Narrow"/>
          <w:sz w:val="26"/>
          <w:szCs w:val="26"/>
        </w:rPr>
        <w:t xml:space="preserve">los </w:t>
      </w:r>
      <w:r w:rsidR="00227B50" w:rsidRPr="0078314A">
        <w:rPr>
          <w:rFonts w:ascii="Arial Narrow" w:hAnsi="Arial Narrow"/>
          <w:sz w:val="26"/>
          <w:szCs w:val="26"/>
        </w:rPr>
        <w:t>intereses moratorios a la t</w:t>
      </w:r>
      <w:r w:rsidR="00864B0C" w:rsidRPr="0078314A">
        <w:rPr>
          <w:rFonts w:ascii="Arial Narrow" w:hAnsi="Arial Narrow"/>
          <w:sz w:val="26"/>
          <w:szCs w:val="26"/>
        </w:rPr>
        <w:t>asa máxima de créditos de libre asignación certificados por la Superintendencia Financi</w:t>
      </w:r>
      <w:r w:rsidR="00A22F0B" w:rsidRPr="0078314A">
        <w:rPr>
          <w:rFonts w:ascii="Arial Narrow" w:hAnsi="Arial Narrow"/>
          <w:sz w:val="26"/>
          <w:szCs w:val="26"/>
        </w:rPr>
        <w:t xml:space="preserve">era. </w:t>
      </w:r>
    </w:p>
    <w:p w:rsidR="00A22F0B" w:rsidRPr="0078314A" w:rsidRDefault="00A22F0B" w:rsidP="0078314A">
      <w:pPr>
        <w:pStyle w:val="Sinespaciado"/>
        <w:spacing w:line="288" w:lineRule="auto"/>
        <w:rPr>
          <w:rFonts w:ascii="Arial Narrow" w:hAnsi="Arial Narrow"/>
          <w:sz w:val="26"/>
          <w:szCs w:val="26"/>
        </w:rPr>
      </w:pPr>
    </w:p>
    <w:p w:rsidR="00A57FA6" w:rsidRPr="0078314A" w:rsidRDefault="00A22F0B" w:rsidP="0078314A">
      <w:pPr>
        <w:pStyle w:val="Sinespaciado"/>
        <w:spacing w:line="288" w:lineRule="auto"/>
        <w:ind w:firstLine="708"/>
        <w:jc w:val="both"/>
        <w:rPr>
          <w:rFonts w:ascii="Arial Narrow" w:hAnsi="Arial Narrow"/>
          <w:sz w:val="26"/>
          <w:szCs w:val="26"/>
        </w:rPr>
      </w:pPr>
      <w:r w:rsidRPr="0078314A">
        <w:rPr>
          <w:rFonts w:ascii="Arial Narrow" w:hAnsi="Arial Narrow"/>
          <w:sz w:val="26"/>
          <w:szCs w:val="26"/>
        </w:rPr>
        <w:t xml:space="preserve">Ordenó </w:t>
      </w:r>
      <w:r w:rsidR="00ED7BBD" w:rsidRPr="0078314A">
        <w:rPr>
          <w:rFonts w:ascii="Arial Narrow" w:hAnsi="Arial Narrow"/>
          <w:sz w:val="26"/>
          <w:szCs w:val="26"/>
        </w:rPr>
        <w:t xml:space="preserve">pagar </w:t>
      </w:r>
      <w:r w:rsidR="00F9550F" w:rsidRPr="0078314A">
        <w:rPr>
          <w:rFonts w:ascii="Arial Narrow" w:hAnsi="Arial Narrow"/>
          <w:sz w:val="26"/>
          <w:szCs w:val="26"/>
        </w:rPr>
        <w:t>$</w:t>
      </w:r>
      <w:r w:rsidRPr="0078314A">
        <w:rPr>
          <w:rFonts w:ascii="Arial Narrow" w:hAnsi="Arial Narrow"/>
          <w:sz w:val="26"/>
          <w:szCs w:val="26"/>
        </w:rPr>
        <w:t xml:space="preserve">128.523 correspondiente al valor descontado de la liquidación final, al considerar que no se acreditó dentro de la actuación que la trabajadora hubiese consentido tal retención. Condenó </w:t>
      </w:r>
      <w:r w:rsidR="00ED7BBD" w:rsidRPr="0078314A">
        <w:rPr>
          <w:rFonts w:ascii="Arial Narrow" w:hAnsi="Arial Narrow"/>
          <w:sz w:val="26"/>
          <w:szCs w:val="26"/>
        </w:rPr>
        <w:t xml:space="preserve">además </w:t>
      </w:r>
      <w:r w:rsidRPr="0078314A">
        <w:rPr>
          <w:rFonts w:ascii="Arial Narrow" w:hAnsi="Arial Narrow"/>
          <w:sz w:val="26"/>
          <w:szCs w:val="26"/>
        </w:rPr>
        <w:t xml:space="preserve">al reajuste de los aportes a pensión sobre las diferencias laborales reconocidas </w:t>
      </w:r>
      <w:r w:rsidR="00ED7BBD" w:rsidRPr="0078314A">
        <w:rPr>
          <w:rFonts w:ascii="Arial Narrow" w:hAnsi="Arial Narrow"/>
          <w:sz w:val="26"/>
          <w:szCs w:val="26"/>
        </w:rPr>
        <w:t xml:space="preserve">y absolvió a la demandada del pago de la sanción por no pago de intereses a las cesantías. Por último, condenó en costas a la parte vencida en juicio en un 80%. </w:t>
      </w:r>
    </w:p>
    <w:p w:rsidR="00517B2B" w:rsidRPr="0078314A" w:rsidRDefault="00517B2B" w:rsidP="0078314A">
      <w:pPr>
        <w:pStyle w:val="Sinespaciado"/>
        <w:spacing w:line="288" w:lineRule="auto"/>
        <w:rPr>
          <w:rFonts w:ascii="Arial Narrow" w:hAnsi="Arial Narrow"/>
          <w:sz w:val="26"/>
          <w:szCs w:val="26"/>
        </w:rPr>
      </w:pPr>
    </w:p>
    <w:p w:rsidR="00517B2B" w:rsidRPr="0078314A" w:rsidRDefault="00517B2B" w:rsidP="0078314A">
      <w:pPr>
        <w:pStyle w:val="Sinespaciado"/>
        <w:spacing w:line="288" w:lineRule="auto"/>
        <w:ind w:firstLine="708"/>
        <w:jc w:val="both"/>
        <w:rPr>
          <w:rFonts w:ascii="Arial Narrow" w:hAnsi="Arial Narrow"/>
          <w:b/>
          <w:i/>
          <w:sz w:val="26"/>
          <w:szCs w:val="26"/>
        </w:rPr>
      </w:pPr>
      <w:r w:rsidRPr="0078314A">
        <w:rPr>
          <w:rFonts w:ascii="Arial Narrow" w:hAnsi="Arial Narrow"/>
          <w:b/>
          <w:i/>
          <w:sz w:val="26"/>
          <w:szCs w:val="26"/>
        </w:rPr>
        <w:t xml:space="preserve">III. APELACIÓN </w:t>
      </w:r>
    </w:p>
    <w:p w:rsidR="00517B2B" w:rsidRPr="0078314A" w:rsidRDefault="00517B2B" w:rsidP="0078314A">
      <w:pPr>
        <w:pStyle w:val="Sinespaciado"/>
        <w:spacing w:line="288" w:lineRule="auto"/>
        <w:rPr>
          <w:rFonts w:ascii="Arial Narrow" w:hAnsi="Arial Narrow"/>
          <w:sz w:val="26"/>
          <w:szCs w:val="26"/>
        </w:rPr>
      </w:pPr>
    </w:p>
    <w:p w:rsidR="00517B2B" w:rsidRPr="0078314A" w:rsidRDefault="00517B2B" w:rsidP="0078314A">
      <w:pPr>
        <w:pStyle w:val="Sinespaciado"/>
        <w:spacing w:line="288" w:lineRule="auto"/>
        <w:ind w:firstLine="708"/>
        <w:jc w:val="both"/>
        <w:rPr>
          <w:rFonts w:ascii="Arial Narrow" w:hAnsi="Arial Narrow"/>
          <w:b/>
          <w:i/>
          <w:sz w:val="26"/>
          <w:szCs w:val="26"/>
          <w:lang w:val="es-CO"/>
        </w:rPr>
      </w:pPr>
      <w:r w:rsidRPr="0078314A">
        <w:rPr>
          <w:rFonts w:ascii="Arial Narrow" w:hAnsi="Arial Narrow"/>
          <w:sz w:val="26"/>
          <w:szCs w:val="26"/>
        </w:rPr>
        <w:t xml:space="preserve">El vocero judicial de la parte actora se alzó contra la decisión, </w:t>
      </w:r>
      <w:r w:rsidR="00F9550F" w:rsidRPr="0078314A">
        <w:rPr>
          <w:rFonts w:ascii="Arial Narrow" w:hAnsi="Arial Narrow"/>
          <w:sz w:val="26"/>
          <w:szCs w:val="26"/>
        </w:rPr>
        <w:t>arguyendo básicamente</w:t>
      </w:r>
      <w:r w:rsidRPr="0078314A">
        <w:rPr>
          <w:rFonts w:ascii="Arial Narrow" w:hAnsi="Arial Narrow"/>
          <w:sz w:val="26"/>
          <w:szCs w:val="26"/>
        </w:rPr>
        <w:t xml:space="preserve">: (i) </w:t>
      </w:r>
      <w:r w:rsidR="00F9550F" w:rsidRPr="0078314A">
        <w:rPr>
          <w:rFonts w:ascii="Arial Narrow" w:hAnsi="Arial Narrow"/>
          <w:sz w:val="26"/>
          <w:szCs w:val="26"/>
        </w:rPr>
        <w:t xml:space="preserve">que en la base salarial para </w:t>
      </w:r>
      <w:r w:rsidRPr="0078314A">
        <w:rPr>
          <w:rFonts w:ascii="Arial Narrow" w:hAnsi="Arial Narrow"/>
          <w:sz w:val="26"/>
          <w:szCs w:val="26"/>
        </w:rPr>
        <w:t>la reliquidación de prestaciones sociales,</w:t>
      </w:r>
      <w:r w:rsidR="00F9550F" w:rsidRPr="0078314A">
        <w:rPr>
          <w:rFonts w:ascii="Arial Narrow" w:hAnsi="Arial Narrow"/>
          <w:sz w:val="26"/>
          <w:szCs w:val="26"/>
        </w:rPr>
        <w:t xml:space="preserve"> </w:t>
      </w:r>
      <w:r w:rsidR="00183EB1" w:rsidRPr="0078314A">
        <w:rPr>
          <w:rFonts w:ascii="Arial Narrow" w:hAnsi="Arial Narrow"/>
          <w:sz w:val="26"/>
          <w:szCs w:val="26"/>
        </w:rPr>
        <w:t xml:space="preserve">no se incluyó </w:t>
      </w:r>
      <w:r w:rsidR="00F9550F" w:rsidRPr="0078314A">
        <w:rPr>
          <w:rFonts w:ascii="Arial Narrow" w:hAnsi="Arial Narrow"/>
          <w:sz w:val="26"/>
          <w:szCs w:val="26"/>
        </w:rPr>
        <w:t xml:space="preserve">el valor de </w:t>
      </w:r>
      <w:r w:rsidRPr="0078314A">
        <w:rPr>
          <w:rFonts w:ascii="Arial Narrow" w:hAnsi="Arial Narrow"/>
          <w:sz w:val="26"/>
          <w:szCs w:val="26"/>
        </w:rPr>
        <w:t xml:space="preserve">las comisiones pagadas a la trabajadora en los meses de octubre, noviembre y diciembre de 2016, pese a que </w:t>
      </w:r>
      <w:r w:rsidR="00F9550F" w:rsidRPr="0078314A">
        <w:rPr>
          <w:rFonts w:ascii="Arial Narrow" w:hAnsi="Arial Narrow"/>
          <w:sz w:val="26"/>
          <w:szCs w:val="26"/>
        </w:rPr>
        <w:t xml:space="preserve">se allegó documento legible </w:t>
      </w:r>
      <w:r w:rsidR="00183EB1" w:rsidRPr="0078314A">
        <w:rPr>
          <w:rFonts w:ascii="Arial Narrow" w:hAnsi="Arial Narrow"/>
          <w:sz w:val="26"/>
          <w:szCs w:val="26"/>
        </w:rPr>
        <w:t xml:space="preserve">que da fe </w:t>
      </w:r>
      <w:r w:rsidR="00F9550F" w:rsidRPr="0078314A">
        <w:rPr>
          <w:rFonts w:ascii="Arial Narrow" w:hAnsi="Arial Narrow"/>
          <w:sz w:val="26"/>
          <w:szCs w:val="26"/>
        </w:rPr>
        <w:t xml:space="preserve">de su pago, y (ii) la negativa de la sanción por no pago de intereses a las cesantías, consistente en pagar </w:t>
      </w:r>
      <w:r w:rsidR="00183EB1" w:rsidRPr="0078314A">
        <w:rPr>
          <w:rFonts w:ascii="Arial Narrow" w:hAnsi="Arial Narrow"/>
          <w:sz w:val="26"/>
          <w:szCs w:val="26"/>
        </w:rPr>
        <w:t xml:space="preserve">el doble de la suma adeudada por este concepto. </w:t>
      </w:r>
    </w:p>
    <w:p w:rsidR="00A22F0B" w:rsidRPr="0078314A" w:rsidRDefault="00A22F0B" w:rsidP="0078314A">
      <w:pPr>
        <w:pStyle w:val="Sinespaciado"/>
        <w:spacing w:line="288" w:lineRule="auto"/>
        <w:rPr>
          <w:rFonts w:ascii="Arial Narrow" w:hAnsi="Arial Narrow"/>
          <w:sz w:val="26"/>
          <w:szCs w:val="26"/>
        </w:rPr>
      </w:pPr>
    </w:p>
    <w:p w:rsidR="00777757" w:rsidRPr="0078314A" w:rsidRDefault="00777757" w:rsidP="0078314A">
      <w:pPr>
        <w:pStyle w:val="Sinespaciado"/>
        <w:spacing w:line="288" w:lineRule="auto"/>
        <w:jc w:val="both"/>
        <w:rPr>
          <w:rFonts w:ascii="Arial Narrow" w:hAnsi="Arial Narrow"/>
          <w:sz w:val="26"/>
          <w:szCs w:val="26"/>
        </w:rPr>
      </w:pPr>
      <w:r w:rsidRPr="0078314A">
        <w:rPr>
          <w:rFonts w:ascii="Arial Narrow" w:hAnsi="Arial Narrow"/>
          <w:sz w:val="26"/>
          <w:szCs w:val="26"/>
        </w:rPr>
        <w:tab/>
        <w:t xml:space="preserve">Por su parte, el vocero judicial de la sociedad demandada discrepó del fundamento tenido en cuenta por la a-quo para imponer el pago de las sanciones moratorias, </w:t>
      </w:r>
      <w:r w:rsidR="00783883" w:rsidRPr="0078314A">
        <w:rPr>
          <w:rFonts w:ascii="Arial Narrow" w:hAnsi="Arial Narrow"/>
          <w:sz w:val="26"/>
          <w:szCs w:val="26"/>
        </w:rPr>
        <w:t xml:space="preserve">pues </w:t>
      </w:r>
      <w:r w:rsidR="004A07F7" w:rsidRPr="0078314A">
        <w:rPr>
          <w:rFonts w:ascii="Arial Narrow" w:hAnsi="Arial Narrow"/>
          <w:sz w:val="26"/>
          <w:szCs w:val="26"/>
        </w:rPr>
        <w:t xml:space="preserve">a su juicio la entidad empleadora </w:t>
      </w:r>
      <w:r w:rsidR="00E448F4" w:rsidRPr="0078314A">
        <w:rPr>
          <w:rFonts w:ascii="Arial Narrow" w:hAnsi="Arial Narrow"/>
          <w:sz w:val="26"/>
          <w:szCs w:val="26"/>
        </w:rPr>
        <w:t xml:space="preserve">no actuó de mala fe </w:t>
      </w:r>
      <w:r w:rsidR="00844AC0" w:rsidRPr="0078314A">
        <w:rPr>
          <w:rFonts w:ascii="Arial Narrow" w:hAnsi="Arial Narrow"/>
          <w:sz w:val="26"/>
          <w:szCs w:val="26"/>
        </w:rPr>
        <w:t>y</w:t>
      </w:r>
      <w:r w:rsidR="00E448F4" w:rsidRPr="0078314A">
        <w:rPr>
          <w:rFonts w:ascii="Arial Narrow" w:hAnsi="Arial Narrow"/>
          <w:sz w:val="26"/>
          <w:szCs w:val="26"/>
        </w:rPr>
        <w:t xml:space="preserve"> obró con la convicción de que las sumas adicionales </w:t>
      </w:r>
      <w:r w:rsidR="00E448F4" w:rsidRPr="0078314A">
        <w:rPr>
          <w:rFonts w:ascii="Arial Narrow" w:hAnsi="Arial Narrow"/>
          <w:sz w:val="26"/>
          <w:szCs w:val="26"/>
        </w:rPr>
        <w:lastRenderedPageBreak/>
        <w:t>canceladas a la trabajadora n</w:t>
      </w:r>
      <w:r w:rsidR="004A07F7" w:rsidRPr="0078314A">
        <w:rPr>
          <w:rFonts w:ascii="Arial Narrow" w:hAnsi="Arial Narrow"/>
          <w:sz w:val="26"/>
          <w:szCs w:val="26"/>
        </w:rPr>
        <w:t>o eran constitu</w:t>
      </w:r>
      <w:r w:rsidR="00844AC0" w:rsidRPr="0078314A">
        <w:rPr>
          <w:rFonts w:ascii="Arial Narrow" w:hAnsi="Arial Narrow"/>
          <w:sz w:val="26"/>
          <w:szCs w:val="26"/>
        </w:rPr>
        <w:t>tiva</w:t>
      </w:r>
      <w:r w:rsidR="004A07F7" w:rsidRPr="0078314A">
        <w:rPr>
          <w:rFonts w:ascii="Arial Narrow" w:hAnsi="Arial Narrow"/>
          <w:sz w:val="26"/>
          <w:szCs w:val="26"/>
        </w:rPr>
        <w:t xml:space="preserve">s de salario, </w:t>
      </w:r>
      <w:r w:rsidR="00E448F4" w:rsidRPr="0078314A">
        <w:rPr>
          <w:rFonts w:ascii="Arial Narrow" w:hAnsi="Arial Narrow"/>
          <w:sz w:val="26"/>
          <w:szCs w:val="26"/>
        </w:rPr>
        <w:t xml:space="preserve">máxime </w:t>
      </w:r>
      <w:r w:rsidR="004A07F7" w:rsidRPr="0078314A">
        <w:rPr>
          <w:rFonts w:ascii="Arial Narrow" w:hAnsi="Arial Narrow"/>
          <w:sz w:val="26"/>
          <w:szCs w:val="26"/>
        </w:rPr>
        <w:t xml:space="preserve">cuando </w:t>
      </w:r>
      <w:r w:rsidR="00844AC0" w:rsidRPr="0078314A">
        <w:rPr>
          <w:rFonts w:ascii="Arial Narrow" w:hAnsi="Arial Narrow"/>
          <w:sz w:val="26"/>
          <w:szCs w:val="26"/>
        </w:rPr>
        <w:t xml:space="preserve">atravesada una </w:t>
      </w:r>
      <w:r w:rsidR="00E448F4" w:rsidRPr="0078314A">
        <w:rPr>
          <w:rFonts w:ascii="Arial Narrow" w:hAnsi="Arial Narrow"/>
          <w:sz w:val="26"/>
          <w:szCs w:val="26"/>
        </w:rPr>
        <w:t xml:space="preserve">grave situación económica </w:t>
      </w:r>
      <w:r w:rsidR="00844AC0" w:rsidRPr="0078314A">
        <w:rPr>
          <w:rFonts w:ascii="Arial Narrow" w:hAnsi="Arial Narrow"/>
          <w:sz w:val="26"/>
          <w:szCs w:val="26"/>
        </w:rPr>
        <w:t xml:space="preserve">que era </w:t>
      </w:r>
      <w:r w:rsidR="00E448F4" w:rsidRPr="0078314A">
        <w:rPr>
          <w:rFonts w:ascii="Arial Narrow" w:hAnsi="Arial Narrow"/>
          <w:sz w:val="26"/>
          <w:szCs w:val="26"/>
        </w:rPr>
        <w:t xml:space="preserve">conocida por la actora, circunstancia que </w:t>
      </w:r>
      <w:r w:rsidR="004A07F7" w:rsidRPr="0078314A">
        <w:rPr>
          <w:rFonts w:ascii="Arial Narrow" w:hAnsi="Arial Narrow"/>
          <w:sz w:val="26"/>
          <w:szCs w:val="26"/>
        </w:rPr>
        <w:t xml:space="preserve">si bien </w:t>
      </w:r>
      <w:r w:rsidR="00E448F4" w:rsidRPr="0078314A">
        <w:rPr>
          <w:rFonts w:ascii="Arial Narrow" w:hAnsi="Arial Narrow"/>
          <w:sz w:val="26"/>
          <w:szCs w:val="26"/>
        </w:rPr>
        <w:t>no</w:t>
      </w:r>
      <w:r w:rsidR="00844AC0" w:rsidRPr="0078314A">
        <w:rPr>
          <w:rFonts w:ascii="Arial Narrow" w:hAnsi="Arial Narrow"/>
          <w:sz w:val="26"/>
          <w:szCs w:val="26"/>
        </w:rPr>
        <w:t xml:space="preserve"> la eximía</w:t>
      </w:r>
      <w:r w:rsidR="00E448F4" w:rsidRPr="0078314A">
        <w:rPr>
          <w:rFonts w:ascii="Arial Narrow" w:hAnsi="Arial Narrow"/>
          <w:sz w:val="26"/>
          <w:szCs w:val="26"/>
        </w:rPr>
        <w:t xml:space="preserve"> de responsabilidad</w:t>
      </w:r>
      <w:r w:rsidR="004A07F7" w:rsidRPr="0078314A">
        <w:rPr>
          <w:rFonts w:ascii="Arial Narrow" w:hAnsi="Arial Narrow"/>
          <w:sz w:val="26"/>
          <w:szCs w:val="26"/>
        </w:rPr>
        <w:t xml:space="preserve"> </w:t>
      </w:r>
      <w:r w:rsidR="00E448F4" w:rsidRPr="0078314A">
        <w:rPr>
          <w:rFonts w:ascii="Arial Narrow" w:hAnsi="Arial Narrow"/>
          <w:sz w:val="26"/>
          <w:szCs w:val="26"/>
        </w:rPr>
        <w:t>en el pago de l</w:t>
      </w:r>
      <w:r w:rsidR="004A07F7" w:rsidRPr="0078314A">
        <w:rPr>
          <w:rFonts w:ascii="Arial Narrow" w:hAnsi="Arial Narrow"/>
          <w:sz w:val="26"/>
          <w:szCs w:val="26"/>
        </w:rPr>
        <w:t xml:space="preserve">as obligaciones laborales, si </w:t>
      </w:r>
      <w:r w:rsidR="00E448F4" w:rsidRPr="0078314A">
        <w:rPr>
          <w:rFonts w:ascii="Arial Narrow" w:hAnsi="Arial Narrow"/>
          <w:sz w:val="26"/>
          <w:szCs w:val="26"/>
        </w:rPr>
        <w:t>sirve como argumento para la exoneración de las s</w:t>
      </w:r>
      <w:r w:rsidR="004A07F7" w:rsidRPr="0078314A">
        <w:rPr>
          <w:rFonts w:ascii="Arial Narrow" w:hAnsi="Arial Narrow"/>
          <w:sz w:val="26"/>
          <w:szCs w:val="26"/>
        </w:rPr>
        <w:t xml:space="preserve">anciones moratorias. </w:t>
      </w:r>
    </w:p>
    <w:p w:rsidR="00EA384C" w:rsidRPr="0078314A" w:rsidRDefault="00EA384C" w:rsidP="0078314A">
      <w:pPr>
        <w:pStyle w:val="Sinespaciado"/>
        <w:spacing w:line="288" w:lineRule="auto"/>
        <w:rPr>
          <w:rFonts w:ascii="Arial Narrow" w:hAnsi="Arial Narrow"/>
          <w:sz w:val="26"/>
          <w:szCs w:val="26"/>
        </w:rPr>
      </w:pPr>
    </w:p>
    <w:p w:rsidR="00EA384C" w:rsidRPr="0078314A" w:rsidRDefault="00EA384C" w:rsidP="0078314A">
      <w:pPr>
        <w:pStyle w:val="Sinespaciado"/>
        <w:spacing w:line="288" w:lineRule="auto"/>
        <w:ind w:firstLine="708"/>
        <w:rPr>
          <w:rFonts w:ascii="Arial Narrow" w:hAnsi="Arial Narrow" w:cs="Tahoma"/>
          <w:b/>
          <w:sz w:val="26"/>
          <w:szCs w:val="26"/>
        </w:rPr>
      </w:pPr>
      <w:r w:rsidRPr="0078314A">
        <w:rPr>
          <w:rFonts w:ascii="Arial Narrow" w:hAnsi="Arial Narrow"/>
          <w:b/>
          <w:sz w:val="26"/>
          <w:szCs w:val="26"/>
        </w:rPr>
        <w:t xml:space="preserve"> </w:t>
      </w:r>
      <w:r w:rsidRPr="0078314A">
        <w:rPr>
          <w:rFonts w:ascii="Arial Narrow" w:hAnsi="Arial Narrow" w:cs="Tahoma"/>
          <w:b/>
          <w:i/>
          <w:sz w:val="26"/>
          <w:szCs w:val="26"/>
        </w:rPr>
        <w:t>Alegatos en esta instancia</w:t>
      </w:r>
      <w:r w:rsidRPr="0078314A">
        <w:rPr>
          <w:rFonts w:ascii="Arial Narrow" w:hAnsi="Arial Narrow" w:cs="Tahoma"/>
          <w:b/>
          <w:sz w:val="26"/>
          <w:szCs w:val="26"/>
        </w:rPr>
        <w:t>:</w:t>
      </w:r>
    </w:p>
    <w:p w:rsidR="00EA384C" w:rsidRPr="0078314A" w:rsidRDefault="00EA384C" w:rsidP="0078314A">
      <w:pPr>
        <w:pStyle w:val="Sinespaciado"/>
        <w:spacing w:line="288" w:lineRule="auto"/>
        <w:rPr>
          <w:rFonts w:ascii="Arial Narrow" w:hAnsi="Arial Narrow"/>
          <w:sz w:val="26"/>
          <w:szCs w:val="26"/>
        </w:rPr>
      </w:pPr>
    </w:p>
    <w:p w:rsidR="00844AC0" w:rsidRPr="0078314A" w:rsidRDefault="00EA384C" w:rsidP="0078314A">
      <w:pPr>
        <w:pStyle w:val="Sinespaciado"/>
        <w:spacing w:line="288" w:lineRule="auto"/>
        <w:ind w:firstLine="708"/>
        <w:jc w:val="both"/>
        <w:rPr>
          <w:rFonts w:ascii="Arial Narrow" w:hAnsi="Arial Narrow"/>
          <w:sz w:val="26"/>
          <w:szCs w:val="26"/>
        </w:rPr>
      </w:pPr>
      <w:r w:rsidRPr="0078314A">
        <w:rPr>
          <w:rFonts w:ascii="Arial Narrow" w:hAnsi="Arial Narrow" w:cs="Tahoma"/>
          <w:sz w:val="26"/>
          <w:szCs w:val="26"/>
        </w:rPr>
        <w:t>En este estado de la diligencia</w:t>
      </w:r>
      <w:r w:rsidR="00F64753" w:rsidRPr="0078314A">
        <w:rPr>
          <w:rFonts w:ascii="Arial Narrow" w:hAnsi="Arial Narrow" w:cs="Tahoma"/>
          <w:sz w:val="26"/>
          <w:szCs w:val="26"/>
        </w:rPr>
        <w:t xml:space="preserve">, alegan los voceros si asisten. </w:t>
      </w:r>
      <w:r w:rsidRPr="0078314A">
        <w:rPr>
          <w:rFonts w:ascii="Arial Narrow" w:hAnsi="Arial Narrow" w:cs="Tahoma"/>
          <w:sz w:val="26"/>
          <w:szCs w:val="26"/>
        </w:rPr>
        <w:t xml:space="preserve">Escuchadas las anteriores intervenciones que en síntesis se refirieron a los puntos debatidos por los integrantes de la Sala, se procede a decidir de fondo, previa las siguientes: </w:t>
      </w:r>
    </w:p>
    <w:p w:rsidR="00844AC0" w:rsidRPr="0078314A" w:rsidRDefault="00844AC0" w:rsidP="0078314A">
      <w:pPr>
        <w:pStyle w:val="Sinespaciado"/>
        <w:spacing w:line="288" w:lineRule="auto"/>
        <w:rPr>
          <w:rFonts w:ascii="Arial Narrow" w:hAnsi="Arial Narrow"/>
          <w:sz w:val="26"/>
          <w:szCs w:val="26"/>
        </w:rPr>
      </w:pPr>
    </w:p>
    <w:p w:rsidR="00EA384C" w:rsidRPr="0078314A" w:rsidRDefault="00EA384C" w:rsidP="0078314A">
      <w:pPr>
        <w:spacing w:line="288" w:lineRule="auto"/>
        <w:ind w:firstLine="851"/>
        <w:jc w:val="both"/>
        <w:rPr>
          <w:rFonts w:ascii="Arial Narrow" w:hAnsi="Arial Narrow" w:cs="Tahoma"/>
          <w:b/>
          <w:sz w:val="26"/>
          <w:szCs w:val="26"/>
        </w:rPr>
      </w:pPr>
      <w:r w:rsidRPr="0078314A">
        <w:rPr>
          <w:rFonts w:ascii="Arial Narrow" w:hAnsi="Arial Narrow" w:cs="Tahoma"/>
          <w:b/>
          <w:sz w:val="26"/>
          <w:szCs w:val="26"/>
        </w:rPr>
        <w:t xml:space="preserve">Problemas Jurídicos: </w:t>
      </w:r>
    </w:p>
    <w:p w:rsidR="0014141A" w:rsidRPr="0078314A" w:rsidRDefault="00EA384C" w:rsidP="0078314A">
      <w:pPr>
        <w:spacing w:line="288" w:lineRule="auto"/>
        <w:ind w:firstLine="851"/>
        <w:jc w:val="both"/>
        <w:rPr>
          <w:rFonts w:ascii="Arial Narrow" w:hAnsi="Arial Narrow" w:cs="Tahoma"/>
          <w:i/>
          <w:sz w:val="26"/>
          <w:szCs w:val="26"/>
        </w:rPr>
      </w:pPr>
      <w:r w:rsidRPr="0078314A">
        <w:rPr>
          <w:rFonts w:ascii="Arial Narrow" w:hAnsi="Arial Narrow" w:cs="Tahoma"/>
          <w:i/>
          <w:sz w:val="26"/>
          <w:szCs w:val="26"/>
        </w:rPr>
        <w:t>¿</w:t>
      </w:r>
      <w:r w:rsidR="00844AC0" w:rsidRPr="0078314A">
        <w:rPr>
          <w:rFonts w:ascii="Arial Narrow" w:hAnsi="Arial Narrow" w:cs="Tahoma"/>
          <w:i/>
          <w:sz w:val="26"/>
          <w:szCs w:val="26"/>
        </w:rPr>
        <w:t xml:space="preserve">Omitió la jueza incluir los pagos de las comisiones </w:t>
      </w:r>
      <w:r w:rsidR="0014141A" w:rsidRPr="0078314A">
        <w:rPr>
          <w:rFonts w:ascii="Arial Narrow" w:hAnsi="Arial Narrow" w:cs="Tahoma"/>
          <w:i/>
          <w:sz w:val="26"/>
          <w:szCs w:val="26"/>
        </w:rPr>
        <w:t xml:space="preserve">canceladas a la actora </w:t>
      </w:r>
      <w:r w:rsidR="00844AC0" w:rsidRPr="0078314A">
        <w:rPr>
          <w:rFonts w:ascii="Arial Narrow" w:hAnsi="Arial Narrow" w:cs="Tahoma"/>
          <w:i/>
          <w:sz w:val="26"/>
          <w:szCs w:val="26"/>
        </w:rPr>
        <w:t>durante los meses de octubre, noviembre y diciembre de 2016, para efectos de calcular la base salarial para la liquidación</w:t>
      </w:r>
      <w:r w:rsidR="0014141A" w:rsidRPr="0078314A">
        <w:rPr>
          <w:rFonts w:ascii="Arial Narrow" w:hAnsi="Arial Narrow" w:cs="Tahoma"/>
          <w:i/>
          <w:sz w:val="26"/>
          <w:szCs w:val="26"/>
        </w:rPr>
        <w:t xml:space="preserve"> de l</w:t>
      </w:r>
      <w:r w:rsidR="00844AC0" w:rsidRPr="0078314A">
        <w:rPr>
          <w:rFonts w:ascii="Arial Narrow" w:hAnsi="Arial Narrow" w:cs="Tahoma"/>
          <w:i/>
          <w:sz w:val="26"/>
          <w:szCs w:val="26"/>
        </w:rPr>
        <w:t>as prestaciones sociales re</w:t>
      </w:r>
      <w:r w:rsidR="0014141A" w:rsidRPr="0078314A">
        <w:rPr>
          <w:rFonts w:ascii="Arial Narrow" w:hAnsi="Arial Narrow" w:cs="Tahoma"/>
          <w:i/>
          <w:sz w:val="26"/>
          <w:szCs w:val="26"/>
        </w:rPr>
        <w:t>conocidas?</w:t>
      </w:r>
    </w:p>
    <w:p w:rsidR="0014141A" w:rsidRPr="0078314A" w:rsidRDefault="0014141A" w:rsidP="0078314A">
      <w:pPr>
        <w:pStyle w:val="Sinespaciado"/>
        <w:spacing w:line="288" w:lineRule="auto"/>
        <w:rPr>
          <w:rFonts w:ascii="Arial Narrow" w:hAnsi="Arial Narrow"/>
          <w:i/>
          <w:sz w:val="26"/>
          <w:szCs w:val="26"/>
        </w:rPr>
      </w:pPr>
    </w:p>
    <w:p w:rsidR="0014141A" w:rsidRPr="0078314A" w:rsidRDefault="00844AC0" w:rsidP="0078314A">
      <w:pPr>
        <w:spacing w:line="288" w:lineRule="auto"/>
        <w:ind w:firstLine="851"/>
        <w:jc w:val="both"/>
        <w:rPr>
          <w:rFonts w:ascii="Arial Narrow" w:hAnsi="Arial Narrow" w:cs="Tahoma"/>
          <w:i/>
          <w:sz w:val="26"/>
          <w:szCs w:val="26"/>
        </w:rPr>
      </w:pPr>
      <w:r w:rsidRPr="0078314A">
        <w:rPr>
          <w:rFonts w:ascii="Arial Narrow" w:hAnsi="Arial Narrow" w:cs="Tahoma"/>
          <w:i/>
          <w:sz w:val="26"/>
          <w:szCs w:val="26"/>
        </w:rPr>
        <w:t xml:space="preserve">¿Hay lugar a </w:t>
      </w:r>
      <w:r w:rsidR="0014141A" w:rsidRPr="0078314A">
        <w:rPr>
          <w:rFonts w:ascii="Arial Narrow" w:hAnsi="Arial Narrow" w:cs="Tahoma"/>
          <w:i/>
          <w:sz w:val="26"/>
          <w:szCs w:val="26"/>
        </w:rPr>
        <w:t>imponer sanción por el no pago de los intereses a las cesantías?</w:t>
      </w:r>
    </w:p>
    <w:p w:rsidR="00485239" w:rsidRPr="0078314A" w:rsidRDefault="00485239" w:rsidP="0078314A">
      <w:pPr>
        <w:spacing w:line="288" w:lineRule="auto"/>
        <w:ind w:right="-93" w:firstLine="708"/>
        <w:jc w:val="both"/>
        <w:rPr>
          <w:rFonts w:ascii="Arial Narrow" w:hAnsi="Arial Narrow" w:cs="Arial"/>
          <w:i/>
          <w:iCs/>
          <w:sz w:val="26"/>
          <w:szCs w:val="26"/>
        </w:rPr>
      </w:pPr>
      <w:r w:rsidRPr="0078314A">
        <w:rPr>
          <w:rFonts w:ascii="Arial Narrow" w:hAnsi="Arial Narrow" w:cs="Arial"/>
          <w:i/>
          <w:iCs/>
          <w:sz w:val="26"/>
          <w:szCs w:val="26"/>
        </w:rPr>
        <w:t xml:space="preserve">¿Hay lugar a imponer el pago de las sanciones moratorias previstas en los artículos 65 del C.S.T y 99 de la Ley 50/90? </w:t>
      </w:r>
    </w:p>
    <w:p w:rsidR="00111DAD" w:rsidRDefault="00111DAD" w:rsidP="0078314A">
      <w:pPr>
        <w:pStyle w:val="Sinespaciado"/>
        <w:spacing w:line="288" w:lineRule="auto"/>
        <w:rPr>
          <w:rFonts w:ascii="Arial Narrow" w:hAnsi="Arial Narrow"/>
          <w:sz w:val="26"/>
          <w:szCs w:val="26"/>
        </w:rPr>
      </w:pPr>
    </w:p>
    <w:p w:rsidR="00EA384C" w:rsidRPr="0078314A" w:rsidRDefault="00EA384C" w:rsidP="0078314A">
      <w:pPr>
        <w:pStyle w:val="Sinespaciado"/>
        <w:spacing w:line="288" w:lineRule="auto"/>
        <w:rPr>
          <w:rFonts w:ascii="Arial Narrow" w:hAnsi="Arial Narrow"/>
          <w:sz w:val="26"/>
          <w:szCs w:val="26"/>
        </w:rPr>
      </w:pPr>
      <w:r w:rsidRPr="0078314A">
        <w:rPr>
          <w:rFonts w:ascii="Arial Narrow" w:hAnsi="Arial Narrow"/>
          <w:sz w:val="26"/>
          <w:szCs w:val="26"/>
        </w:rPr>
        <w:tab/>
      </w:r>
    </w:p>
    <w:p w:rsidR="00EA384C" w:rsidRPr="0078314A" w:rsidRDefault="005D1A52" w:rsidP="0078314A">
      <w:pPr>
        <w:pStyle w:val="Sinespaciado"/>
        <w:spacing w:line="288" w:lineRule="auto"/>
        <w:ind w:firstLine="708"/>
        <w:jc w:val="both"/>
        <w:rPr>
          <w:rFonts w:ascii="Arial Narrow" w:hAnsi="Arial Narrow"/>
          <w:b/>
          <w:sz w:val="26"/>
          <w:szCs w:val="26"/>
        </w:rPr>
      </w:pPr>
      <w:r w:rsidRPr="0078314A">
        <w:rPr>
          <w:rFonts w:ascii="Arial Narrow" w:hAnsi="Arial Narrow"/>
          <w:b/>
          <w:sz w:val="26"/>
          <w:szCs w:val="26"/>
        </w:rPr>
        <w:t>CONSIDERACIONES</w:t>
      </w:r>
    </w:p>
    <w:p w:rsidR="00B90E01" w:rsidRDefault="00B90E01" w:rsidP="0078314A">
      <w:pPr>
        <w:pStyle w:val="Sinespaciado"/>
        <w:spacing w:line="288" w:lineRule="auto"/>
        <w:rPr>
          <w:rFonts w:ascii="Arial Narrow" w:hAnsi="Arial Narrow"/>
          <w:sz w:val="26"/>
          <w:szCs w:val="26"/>
        </w:rPr>
      </w:pPr>
    </w:p>
    <w:p w:rsidR="00111DAD" w:rsidRPr="0078314A" w:rsidRDefault="00111DAD" w:rsidP="0078314A">
      <w:pPr>
        <w:pStyle w:val="Sinespaciado"/>
        <w:spacing w:line="288" w:lineRule="auto"/>
        <w:rPr>
          <w:rFonts w:ascii="Arial Narrow" w:hAnsi="Arial Narrow"/>
          <w:sz w:val="26"/>
          <w:szCs w:val="26"/>
        </w:rPr>
      </w:pPr>
    </w:p>
    <w:p w:rsidR="00485239" w:rsidRPr="0078314A" w:rsidRDefault="00EA384C" w:rsidP="0078314A">
      <w:pPr>
        <w:pStyle w:val="Sinespaciado"/>
        <w:spacing w:line="288" w:lineRule="auto"/>
        <w:ind w:firstLine="708"/>
        <w:jc w:val="both"/>
        <w:rPr>
          <w:rFonts w:ascii="Arial Narrow" w:hAnsi="Arial Narrow"/>
          <w:sz w:val="26"/>
          <w:szCs w:val="26"/>
        </w:rPr>
      </w:pPr>
      <w:r w:rsidRPr="0078314A">
        <w:rPr>
          <w:rFonts w:ascii="Arial Narrow" w:hAnsi="Arial Narrow"/>
          <w:sz w:val="26"/>
          <w:szCs w:val="26"/>
        </w:rPr>
        <w:t xml:space="preserve">Visto el recorrido precedente acometerá, la Sala, el examen de los dos </w:t>
      </w:r>
      <w:r w:rsidR="00F83C78" w:rsidRPr="0078314A">
        <w:rPr>
          <w:rFonts w:ascii="Arial Narrow" w:hAnsi="Arial Narrow"/>
          <w:sz w:val="26"/>
          <w:szCs w:val="26"/>
        </w:rPr>
        <w:t>puntos de inconformidad propuestos por el vocero judicial de la parte actora c</w:t>
      </w:r>
      <w:r w:rsidR="00485239" w:rsidRPr="0078314A">
        <w:rPr>
          <w:rFonts w:ascii="Arial Narrow" w:hAnsi="Arial Narrow"/>
          <w:sz w:val="26"/>
          <w:szCs w:val="26"/>
        </w:rPr>
        <w:t xml:space="preserve">ontra la sentencia, puesto que la parte accionada no cuestionó lo ateniente a que los pagos adicionales recibidos por la trabajadora a título de comisión sobre el cumplimiento de ventas, </w:t>
      </w:r>
      <w:r w:rsidR="00F83C78" w:rsidRPr="0078314A">
        <w:rPr>
          <w:rFonts w:ascii="Arial Narrow" w:hAnsi="Arial Narrow"/>
          <w:sz w:val="26"/>
          <w:szCs w:val="26"/>
        </w:rPr>
        <w:t>eran constitutivos de salario</w:t>
      </w:r>
      <w:r w:rsidR="00485239" w:rsidRPr="0078314A">
        <w:rPr>
          <w:rFonts w:ascii="Arial Narrow" w:hAnsi="Arial Narrow"/>
          <w:sz w:val="26"/>
          <w:szCs w:val="26"/>
        </w:rPr>
        <w:t xml:space="preserve">, y </w:t>
      </w:r>
      <w:r w:rsidR="00F83C78" w:rsidRPr="0078314A">
        <w:rPr>
          <w:rFonts w:ascii="Arial Narrow" w:hAnsi="Arial Narrow"/>
          <w:sz w:val="26"/>
          <w:szCs w:val="26"/>
        </w:rPr>
        <w:t>por ende</w:t>
      </w:r>
      <w:r w:rsidR="00485239" w:rsidRPr="0078314A">
        <w:rPr>
          <w:rFonts w:ascii="Arial Narrow" w:hAnsi="Arial Narrow"/>
          <w:sz w:val="26"/>
          <w:szCs w:val="26"/>
        </w:rPr>
        <w:t xml:space="preserve"> debían ser incluidos en la base salarial para la liquidación de l</w:t>
      </w:r>
      <w:r w:rsidR="00F83C78" w:rsidRPr="0078314A">
        <w:rPr>
          <w:rFonts w:ascii="Arial Narrow" w:hAnsi="Arial Narrow"/>
          <w:sz w:val="26"/>
          <w:szCs w:val="26"/>
        </w:rPr>
        <w:t>as prestaciones sociales y acreencias laborales.</w:t>
      </w:r>
    </w:p>
    <w:p w:rsidR="008C457A" w:rsidRPr="0078314A" w:rsidRDefault="008C457A" w:rsidP="0078314A">
      <w:pPr>
        <w:pStyle w:val="Sinespaciado"/>
        <w:spacing w:line="288" w:lineRule="auto"/>
        <w:rPr>
          <w:rFonts w:ascii="Arial Narrow" w:hAnsi="Arial Narrow"/>
          <w:sz w:val="26"/>
          <w:szCs w:val="26"/>
        </w:rPr>
      </w:pPr>
    </w:p>
    <w:p w:rsidR="008C457A" w:rsidRPr="0078314A" w:rsidRDefault="008C457A" w:rsidP="0078314A">
      <w:pPr>
        <w:pStyle w:val="Sinespaciado"/>
        <w:spacing w:line="288" w:lineRule="auto"/>
        <w:ind w:firstLine="708"/>
        <w:jc w:val="both"/>
        <w:rPr>
          <w:rFonts w:ascii="Arial Narrow" w:hAnsi="Arial Narrow"/>
          <w:sz w:val="26"/>
          <w:szCs w:val="26"/>
        </w:rPr>
      </w:pPr>
      <w:r w:rsidRPr="0078314A">
        <w:rPr>
          <w:rFonts w:ascii="Arial Narrow" w:hAnsi="Arial Narrow"/>
          <w:sz w:val="26"/>
          <w:szCs w:val="26"/>
        </w:rPr>
        <w:t xml:space="preserve">En primer lugar, se </w:t>
      </w:r>
      <w:r w:rsidR="00E67189" w:rsidRPr="0078314A">
        <w:rPr>
          <w:rFonts w:ascii="Arial Narrow" w:hAnsi="Arial Narrow"/>
          <w:sz w:val="26"/>
          <w:szCs w:val="26"/>
        </w:rPr>
        <w:t xml:space="preserve">interpela </w:t>
      </w:r>
      <w:r w:rsidRPr="0078314A">
        <w:rPr>
          <w:rFonts w:ascii="Arial Narrow" w:hAnsi="Arial Narrow"/>
          <w:sz w:val="26"/>
          <w:szCs w:val="26"/>
        </w:rPr>
        <w:t xml:space="preserve">que la jueza dejó de incluir el pago de las comisiones pagadas a la actora durante los meses de octubre, noviembre y diciembre </w:t>
      </w:r>
      <w:r w:rsidR="00A30A88" w:rsidRPr="0078314A">
        <w:rPr>
          <w:rFonts w:ascii="Arial Narrow" w:hAnsi="Arial Narrow"/>
          <w:sz w:val="26"/>
          <w:szCs w:val="26"/>
        </w:rPr>
        <w:t>de 2016</w:t>
      </w:r>
      <w:r w:rsidRPr="0078314A">
        <w:rPr>
          <w:rFonts w:ascii="Arial Narrow" w:hAnsi="Arial Narrow"/>
          <w:sz w:val="26"/>
          <w:szCs w:val="26"/>
        </w:rPr>
        <w:t xml:space="preserve">, </w:t>
      </w:r>
      <w:r w:rsidR="00E67189" w:rsidRPr="0078314A">
        <w:rPr>
          <w:rFonts w:ascii="Arial Narrow" w:hAnsi="Arial Narrow"/>
          <w:sz w:val="26"/>
          <w:szCs w:val="26"/>
        </w:rPr>
        <w:t xml:space="preserve">pese a que existe en el expediente prueba documental que acredita el pago y el monto respectivo.  </w:t>
      </w:r>
    </w:p>
    <w:p w:rsidR="00AB1510" w:rsidRPr="0078314A" w:rsidRDefault="00AB1510" w:rsidP="0078314A">
      <w:pPr>
        <w:pStyle w:val="Sinespaciado"/>
        <w:spacing w:line="288" w:lineRule="auto"/>
        <w:rPr>
          <w:rFonts w:ascii="Arial Narrow" w:hAnsi="Arial Narrow"/>
          <w:sz w:val="26"/>
          <w:szCs w:val="26"/>
        </w:rPr>
      </w:pPr>
    </w:p>
    <w:p w:rsidR="00BA425D" w:rsidRPr="0078314A" w:rsidRDefault="00AA2881" w:rsidP="0078314A">
      <w:pPr>
        <w:pStyle w:val="Sinespaciado"/>
        <w:spacing w:line="288" w:lineRule="auto"/>
        <w:ind w:firstLine="708"/>
        <w:jc w:val="both"/>
        <w:rPr>
          <w:rFonts w:ascii="Arial Narrow" w:hAnsi="Arial Narrow"/>
          <w:sz w:val="26"/>
          <w:szCs w:val="26"/>
        </w:rPr>
      </w:pPr>
      <w:r w:rsidRPr="0078314A">
        <w:rPr>
          <w:rFonts w:ascii="Arial Narrow" w:hAnsi="Arial Narrow"/>
          <w:sz w:val="26"/>
          <w:szCs w:val="26"/>
        </w:rPr>
        <w:t>Revisad</w:t>
      </w:r>
      <w:r w:rsidR="00032B80" w:rsidRPr="0078314A">
        <w:rPr>
          <w:rFonts w:ascii="Arial Narrow" w:hAnsi="Arial Narrow"/>
          <w:sz w:val="26"/>
          <w:szCs w:val="26"/>
        </w:rPr>
        <w:t xml:space="preserve">as las planillas de “cuadre de caja” </w:t>
      </w:r>
      <w:r w:rsidR="00BA425D" w:rsidRPr="0078314A">
        <w:rPr>
          <w:rFonts w:ascii="Arial Narrow" w:hAnsi="Arial Narrow"/>
          <w:sz w:val="26"/>
          <w:szCs w:val="26"/>
        </w:rPr>
        <w:t>aportad</w:t>
      </w:r>
      <w:r w:rsidR="00032B80" w:rsidRPr="0078314A">
        <w:rPr>
          <w:rFonts w:ascii="Arial Narrow" w:hAnsi="Arial Narrow"/>
          <w:sz w:val="26"/>
          <w:szCs w:val="26"/>
        </w:rPr>
        <w:t>a</w:t>
      </w:r>
      <w:r w:rsidR="00BA425D" w:rsidRPr="0078314A">
        <w:rPr>
          <w:rFonts w:ascii="Arial Narrow" w:hAnsi="Arial Narrow"/>
          <w:sz w:val="26"/>
          <w:szCs w:val="26"/>
        </w:rPr>
        <w:t xml:space="preserve">s </w:t>
      </w:r>
      <w:r w:rsidRPr="0078314A">
        <w:rPr>
          <w:rFonts w:ascii="Arial Narrow" w:hAnsi="Arial Narrow"/>
          <w:sz w:val="26"/>
          <w:szCs w:val="26"/>
        </w:rPr>
        <w:t>por la parte actora</w:t>
      </w:r>
      <w:r w:rsidR="00032B80" w:rsidRPr="0078314A">
        <w:rPr>
          <w:rFonts w:ascii="Arial Narrow" w:hAnsi="Arial Narrow"/>
          <w:sz w:val="26"/>
          <w:szCs w:val="26"/>
        </w:rPr>
        <w:t xml:space="preserve">, visibles a folios </w:t>
      </w:r>
      <w:r w:rsidRPr="0078314A">
        <w:rPr>
          <w:rFonts w:ascii="Arial Narrow" w:hAnsi="Arial Narrow"/>
          <w:sz w:val="26"/>
          <w:szCs w:val="26"/>
        </w:rPr>
        <w:t xml:space="preserve">21 a 32, </w:t>
      </w:r>
      <w:r w:rsidR="00032B80" w:rsidRPr="0078314A">
        <w:rPr>
          <w:rFonts w:ascii="Arial Narrow" w:hAnsi="Arial Narrow"/>
          <w:sz w:val="26"/>
          <w:szCs w:val="26"/>
        </w:rPr>
        <w:t>que fueron suscritas</w:t>
      </w:r>
      <w:r w:rsidR="00BA425D" w:rsidRPr="0078314A">
        <w:rPr>
          <w:rFonts w:ascii="Arial Narrow" w:hAnsi="Arial Narrow"/>
          <w:sz w:val="26"/>
          <w:szCs w:val="26"/>
        </w:rPr>
        <w:t xml:space="preserve"> por la demandante </w:t>
      </w:r>
      <w:r w:rsidR="00032B80" w:rsidRPr="0078314A">
        <w:rPr>
          <w:rFonts w:ascii="Arial Narrow" w:hAnsi="Arial Narrow"/>
          <w:sz w:val="26"/>
          <w:szCs w:val="26"/>
        </w:rPr>
        <w:t xml:space="preserve">en calidad de </w:t>
      </w:r>
      <w:r w:rsidR="00BA425D" w:rsidRPr="0078314A">
        <w:rPr>
          <w:rFonts w:ascii="Arial Narrow" w:hAnsi="Arial Narrow"/>
          <w:sz w:val="26"/>
          <w:szCs w:val="26"/>
        </w:rPr>
        <w:t xml:space="preserve">directora </w:t>
      </w:r>
      <w:r w:rsidR="00032B80" w:rsidRPr="0078314A">
        <w:rPr>
          <w:rFonts w:ascii="Arial Narrow" w:hAnsi="Arial Narrow"/>
          <w:sz w:val="26"/>
          <w:szCs w:val="26"/>
        </w:rPr>
        <w:t xml:space="preserve">del punto de venta y atención al cliente de la Sede Metropolitana de Cuba de la sociedad demandada, se observa que algunas de ellas son completamente ilegibles, en tanto que, es difícil determinar la fecha de elaboración, el valor de las comisiones y el nombre de las personas que allí se relacionan. Tal situación, impiden al juzgador examinar su contenido, y por ende, darles valor probatorio. </w:t>
      </w:r>
    </w:p>
    <w:p w:rsidR="00032B80" w:rsidRPr="0078314A" w:rsidRDefault="00032B80" w:rsidP="0078314A">
      <w:pPr>
        <w:pStyle w:val="Sinespaciado"/>
        <w:spacing w:line="288" w:lineRule="auto"/>
        <w:rPr>
          <w:rFonts w:ascii="Arial Narrow" w:hAnsi="Arial Narrow"/>
          <w:sz w:val="26"/>
          <w:szCs w:val="26"/>
        </w:rPr>
      </w:pPr>
    </w:p>
    <w:p w:rsidR="00032B80" w:rsidRPr="0078314A" w:rsidRDefault="00032B80" w:rsidP="0078314A">
      <w:pPr>
        <w:pStyle w:val="Sinespaciado"/>
        <w:spacing w:line="288" w:lineRule="auto"/>
        <w:ind w:firstLine="708"/>
        <w:jc w:val="both"/>
        <w:rPr>
          <w:rFonts w:ascii="Arial Narrow" w:hAnsi="Arial Narrow"/>
          <w:sz w:val="26"/>
          <w:szCs w:val="26"/>
        </w:rPr>
      </w:pPr>
      <w:r w:rsidRPr="0078314A">
        <w:rPr>
          <w:rFonts w:ascii="Arial Narrow" w:hAnsi="Arial Narrow"/>
          <w:sz w:val="26"/>
          <w:szCs w:val="26"/>
        </w:rPr>
        <w:t xml:space="preserve">De las planillas que permanecen legibles y </w:t>
      </w:r>
      <w:r w:rsidR="00CA3A68" w:rsidRPr="0078314A">
        <w:rPr>
          <w:rFonts w:ascii="Arial Narrow" w:hAnsi="Arial Narrow"/>
          <w:sz w:val="26"/>
          <w:szCs w:val="26"/>
        </w:rPr>
        <w:t xml:space="preserve">de </w:t>
      </w:r>
      <w:r w:rsidRPr="0078314A">
        <w:rPr>
          <w:rFonts w:ascii="Arial Narrow" w:hAnsi="Arial Narrow"/>
          <w:sz w:val="26"/>
          <w:szCs w:val="26"/>
        </w:rPr>
        <w:t xml:space="preserve">las cuales es fácil dar lectura, </w:t>
      </w:r>
      <w:r w:rsidR="00AB1510" w:rsidRPr="0078314A">
        <w:rPr>
          <w:rFonts w:ascii="Arial Narrow" w:hAnsi="Arial Narrow"/>
          <w:sz w:val="26"/>
          <w:szCs w:val="26"/>
        </w:rPr>
        <w:t xml:space="preserve">se observa que ninguna de ellas </w:t>
      </w:r>
      <w:r w:rsidR="00CA3A68" w:rsidRPr="0078314A">
        <w:rPr>
          <w:rFonts w:ascii="Arial Narrow" w:hAnsi="Arial Narrow"/>
          <w:sz w:val="26"/>
          <w:szCs w:val="26"/>
        </w:rPr>
        <w:t xml:space="preserve">corresponde </w:t>
      </w:r>
      <w:r w:rsidR="001B126C" w:rsidRPr="0078314A">
        <w:rPr>
          <w:rFonts w:ascii="Arial Narrow" w:hAnsi="Arial Narrow"/>
          <w:sz w:val="26"/>
          <w:szCs w:val="26"/>
        </w:rPr>
        <w:t xml:space="preserve">a los meses de octubre y noviembre de 2016, </w:t>
      </w:r>
      <w:r w:rsidR="00CA3A68" w:rsidRPr="0078314A">
        <w:rPr>
          <w:rFonts w:ascii="Arial Narrow" w:hAnsi="Arial Narrow"/>
          <w:sz w:val="26"/>
          <w:szCs w:val="26"/>
        </w:rPr>
        <w:t>y si bien a folio 30 existe una fechada el 5 de diciembre de 2016, en la que se relaciona</w:t>
      </w:r>
      <w:r w:rsidR="00AB1510" w:rsidRPr="0078314A">
        <w:rPr>
          <w:rFonts w:ascii="Arial Narrow" w:hAnsi="Arial Narrow"/>
          <w:sz w:val="26"/>
          <w:szCs w:val="26"/>
        </w:rPr>
        <w:t xml:space="preserve">n </w:t>
      </w:r>
      <w:r w:rsidR="00CA3A68" w:rsidRPr="0078314A">
        <w:rPr>
          <w:rFonts w:ascii="Arial Narrow" w:hAnsi="Arial Narrow"/>
          <w:sz w:val="26"/>
          <w:szCs w:val="26"/>
        </w:rPr>
        <w:t xml:space="preserve">comisiones </w:t>
      </w:r>
      <w:r w:rsidR="00AB1510" w:rsidRPr="0078314A">
        <w:rPr>
          <w:rFonts w:ascii="Arial Narrow" w:hAnsi="Arial Narrow"/>
          <w:sz w:val="26"/>
          <w:szCs w:val="26"/>
        </w:rPr>
        <w:t xml:space="preserve">pagadas </w:t>
      </w:r>
      <w:r w:rsidR="00CA3A68" w:rsidRPr="0078314A">
        <w:rPr>
          <w:rFonts w:ascii="Arial Narrow" w:hAnsi="Arial Narrow"/>
          <w:sz w:val="26"/>
          <w:szCs w:val="26"/>
        </w:rPr>
        <w:t xml:space="preserve">en favor de la actora por valor de $241.650, lo cierto es que </w:t>
      </w:r>
      <w:r w:rsidR="00AB1510" w:rsidRPr="0078314A">
        <w:rPr>
          <w:rFonts w:ascii="Arial Narrow" w:hAnsi="Arial Narrow"/>
          <w:sz w:val="26"/>
          <w:szCs w:val="26"/>
        </w:rPr>
        <w:t xml:space="preserve">ese  rubro corresponde a las comisiones del mes de septiembre y no de diciembre de 2016, tal </w:t>
      </w:r>
      <w:r w:rsidR="00CA3A68" w:rsidRPr="0078314A">
        <w:rPr>
          <w:rFonts w:ascii="Arial Narrow" w:hAnsi="Arial Narrow"/>
          <w:sz w:val="26"/>
          <w:szCs w:val="26"/>
        </w:rPr>
        <w:t>com</w:t>
      </w:r>
      <w:r w:rsidR="00AB1510" w:rsidRPr="0078314A">
        <w:rPr>
          <w:rFonts w:ascii="Arial Narrow" w:hAnsi="Arial Narrow"/>
          <w:sz w:val="26"/>
          <w:szCs w:val="26"/>
        </w:rPr>
        <w:t>o consta a folio siguiente, donde se digitaliza la información en un cuadro de Excel</w:t>
      </w:r>
      <w:r w:rsidR="00CA3A68" w:rsidRPr="0078314A">
        <w:rPr>
          <w:rFonts w:ascii="Arial Narrow" w:hAnsi="Arial Narrow"/>
          <w:sz w:val="26"/>
          <w:szCs w:val="26"/>
        </w:rPr>
        <w:t xml:space="preserve">, </w:t>
      </w:r>
      <w:r w:rsidR="00AB1510" w:rsidRPr="0078314A">
        <w:rPr>
          <w:rFonts w:ascii="Arial Narrow" w:hAnsi="Arial Narrow"/>
          <w:sz w:val="26"/>
          <w:szCs w:val="26"/>
        </w:rPr>
        <w:t xml:space="preserve">corroborado además, con la relación de pagos que allegó la entidad demandada, </w:t>
      </w:r>
      <w:r w:rsidR="00C348E6" w:rsidRPr="0078314A">
        <w:rPr>
          <w:rFonts w:ascii="Arial Narrow" w:hAnsi="Arial Narrow"/>
          <w:sz w:val="26"/>
          <w:szCs w:val="26"/>
        </w:rPr>
        <w:t xml:space="preserve">por este concepto, </w:t>
      </w:r>
      <w:r w:rsidR="00AB1510" w:rsidRPr="0078314A">
        <w:rPr>
          <w:rFonts w:ascii="Arial Narrow" w:hAnsi="Arial Narrow"/>
          <w:sz w:val="26"/>
          <w:szCs w:val="26"/>
        </w:rPr>
        <w:t xml:space="preserve">visible a folio 77. </w:t>
      </w:r>
    </w:p>
    <w:p w:rsidR="00AB1510" w:rsidRPr="0078314A" w:rsidRDefault="00AB1510" w:rsidP="0078314A">
      <w:pPr>
        <w:pStyle w:val="Sinespaciado"/>
        <w:spacing w:line="288" w:lineRule="auto"/>
        <w:rPr>
          <w:rFonts w:ascii="Arial Narrow" w:hAnsi="Arial Narrow"/>
          <w:sz w:val="26"/>
          <w:szCs w:val="26"/>
        </w:rPr>
      </w:pPr>
    </w:p>
    <w:p w:rsidR="00956F55" w:rsidRPr="0078314A" w:rsidRDefault="00802A5B" w:rsidP="0078314A">
      <w:pPr>
        <w:pStyle w:val="Sinespaciado"/>
        <w:spacing w:line="288" w:lineRule="auto"/>
        <w:ind w:firstLine="708"/>
        <w:jc w:val="both"/>
        <w:rPr>
          <w:rFonts w:ascii="Arial Narrow" w:hAnsi="Arial Narrow"/>
          <w:sz w:val="26"/>
          <w:szCs w:val="26"/>
        </w:rPr>
      </w:pPr>
      <w:r w:rsidRPr="0078314A">
        <w:rPr>
          <w:rFonts w:ascii="Arial Narrow" w:hAnsi="Arial Narrow"/>
          <w:sz w:val="26"/>
          <w:szCs w:val="26"/>
        </w:rPr>
        <w:t xml:space="preserve">En consecuencia, </w:t>
      </w:r>
      <w:r w:rsidR="00956F55" w:rsidRPr="0078314A">
        <w:rPr>
          <w:rFonts w:ascii="Arial Narrow" w:hAnsi="Arial Narrow"/>
          <w:sz w:val="26"/>
          <w:szCs w:val="26"/>
        </w:rPr>
        <w:t xml:space="preserve">no hay lugar a variar el salario promedio mensual reconocido por la a-quo para el año 2016, por </w:t>
      </w:r>
      <w:r w:rsidR="00030C7E" w:rsidRPr="0078314A">
        <w:rPr>
          <w:rFonts w:ascii="Arial Narrow" w:hAnsi="Arial Narrow"/>
          <w:sz w:val="26"/>
          <w:szCs w:val="26"/>
        </w:rPr>
        <w:t xml:space="preserve">ende, </w:t>
      </w:r>
      <w:r w:rsidRPr="0078314A">
        <w:rPr>
          <w:rFonts w:ascii="Arial Narrow" w:hAnsi="Arial Narrow"/>
          <w:sz w:val="26"/>
          <w:szCs w:val="26"/>
        </w:rPr>
        <w:t xml:space="preserve">no </w:t>
      </w:r>
      <w:r w:rsidR="006E2C74" w:rsidRPr="0078314A">
        <w:rPr>
          <w:rFonts w:ascii="Arial Narrow" w:hAnsi="Arial Narrow"/>
          <w:sz w:val="26"/>
          <w:szCs w:val="26"/>
        </w:rPr>
        <w:t xml:space="preserve">sale avante este segmento de la apelación encaminada </w:t>
      </w:r>
      <w:r w:rsidR="00683544" w:rsidRPr="0078314A">
        <w:rPr>
          <w:rFonts w:ascii="Arial Narrow" w:hAnsi="Arial Narrow"/>
          <w:sz w:val="26"/>
          <w:szCs w:val="26"/>
        </w:rPr>
        <w:t>a</w:t>
      </w:r>
      <w:r w:rsidR="006E2C74" w:rsidRPr="0078314A">
        <w:rPr>
          <w:rFonts w:ascii="Arial Narrow" w:hAnsi="Arial Narrow"/>
          <w:sz w:val="26"/>
          <w:szCs w:val="26"/>
        </w:rPr>
        <w:t xml:space="preserve"> obtener </w:t>
      </w:r>
      <w:r w:rsidR="00683544" w:rsidRPr="0078314A">
        <w:rPr>
          <w:rFonts w:ascii="Arial Narrow" w:hAnsi="Arial Narrow"/>
          <w:sz w:val="26"/>
          <w:szCs w:val="26"/>
        </w:rPr>
        <w:t>la reliquidación de las prestaciones sociales reconocidas en primera instancia</w:t>
      </w:r>
      <w:r w:rsidR="00956F55" w:rsidRPr="0078314A">
        <w:rPr>
          <w:rFonts w:ascii="Arial Narrow" w:hAnsi="Arial Narrow"/>
          <w:sz w:val="26"/>
          <w:szCs w:val="26"/>
        </w:rPr>
        <w:t xml:space="preserve">. </w:t>
      </w:r>
    </w:p>
    <w:p w:rsidR="00956F55" w:rsidRPr="0078314A" w:rsidRDefault="00956F55" w:rsidP="0078314A">
      <w:pPr>
        <w:pStyle w:val="Sinespaciado"/>
        <w:spacing w:line="288" w:lineRule="auto"/>
        <w:rPr>
          <w:rFonts w:ascii="Arial Narrow" w:hAnsi="Arial Narrow"/>
          <w:sz w:val="26"/>
          <w:szCs w:val="26"/>
        </w:rPr>
      </w:pPr>
    </w:p>
    <w:p w:rsidR="00C41F19" w:rsidRPr="0078314A" w:rsidRDefault="00956F55" w:rsidP="0078314A">
      <w:pPr>
        <w:pStyle w:val="Sinespaciado"/>
        <w:spacing w:line="288" w:lineRule="auto"/>
        <w:ind w:firstLine="708"/>
        <w:jc w:val="both"/>
        <w:rPr>
          <w:rFonts w:ascii="Arial Narrow" w:hAnsi="Arial Narrow" w:cs="Arial"/>
          <w:sz w:val="26"/>
          <w:szCs w:val="26"/>
        </w:rPr>
      </w:pPr>
      <w:r w:rsidRPr="0078314A">
        <w:rPr>
          <w:rFonts w:ascii="Arial Narrow" w:hAnsi="Arial Narrow"/>
          <w:sz w:val="26"/>
          <w:szCs w:val="26"/>
        </w:rPr>
        <w:t xml:space="preserve">En torno al segundo ataque, </w:t>
      </w:r>
      <w:r w:rsidR="00030C7E" w:rsidRPr="0078314A">
        <w:rPr>
          <w:rFonts w:ascii="Arial Narrow" w:hAnsi="Arial Narrow"/>
          <w:sz w:val="26"/>
          <w:szCs w:val="26"/>
        </w:rPr>
        <w:t xml:space="preserve">basta precisar </w:t>
      </w:r>
      <w:r w:rsidR="003437A4" w:rsidRPr="0078314A">
        <w:rPr>
          <w:rFonts w:ascii="Arial Narrow" w:hAnsi="Arial Narrow"/>
          <w:sz w:val="26"/>
          <w:szCs w:val="26"/>
        </w:rPr>
        <w:t>que e</w:t>
      </w:r>
      <w:r w:rsidR="003437A4" w:rsidRPr="0078314A">
        <w:rPr>
          <w:rFonts w:ascii="Arial Narrow" w:hAnsi="Arial Narrow" w:cs="Arial"/>
          <w:color w:val="000000"/>
          <w:sz w:val="26"/>
          <w:szCs w:val="26"/>
        </w:rPr>
        <w:t xml:space="preserve">l </w:t>
      </w:r>
      <w:r w:rsidR="00251622" w:rsidRPr="0078314A">
        <w:rPr>
          <w:rFonts w:ascii="Arial Narrow" w:hAnsi="Arial Narrow" w:cs="Arial"/>
          <w:sz w:val="26"/>
          <w:szCs w:val="26"/>
        </w:rPr>
        <w:t>empleador que no paga</w:t>
      </w:r>
      <w:r w:rsidR="003437A4" w:rsidRPr="0078314A">
        <w:rPr>
          <w:rFonts w:ascii="Arial Narrow" w:hAnsi="Arial Narrow" w:cs="Arial"/>
          <w:sz w:val="26"/>
          <w:szCs w:val="26"/>
        </w:rPr>
        <w:t xml:space="preserve"> oportunamente </w:t>
      </w:r>
      <w:r w:rsidR="00030C7E" w:rsidRPr="0078314A">
        <w:rPr>
          <w:rFonts w:ascii="Arial Narrow" w:hAnsi="Arial Narrow" w:cs="Arial"/>
          <w:sz w:val="26"/>
          <w:szCs w:val="26"/>
        </w:rPr>
        <w:t xml:space="preserve">a su trabajador </w:t>
      </w:r>
      <w:r w:rsidR="003437A4" w:rsidRPr="0078314A">
        <w:rPr>
          <w:rFonts w:ascii="Arial Narrow" w:hAnsi="Arial Narrow" w:cs="Arial"/>
          <w:sz w:val="26"/>
          <w:szCs w:val="26"/>
        </w:rPr>
        <w:t>los </w:t>
      </w:r>
      <w:hyperlink r:id="rId8" w:history="1">
        <w:r w:rsidR="003437A4" w:rsidRPr="0078314A">
          <w:rPr>
            <w:rStyle w:val="Hipervnculo"/>
            <w:rFonts w:ascii="Arial Narrow" w:hAnsi="Arial Narrow" w:cs="Arial"/>
            <w:color w:val="auto"/>
            <w:sz w:val="26"/>
            <w:szCs w:val="26"/>
            <w:u w:val="none"/>
          </w:rPr>
          <w:t>intereses sobre</w:t>
        </w:r>
        <w:r w:rsidR="00030C7E" w:rsidRPr="0078314A">
          <w:rPr>
            <w:rStyle w:val="Hipervnculo"/>
            <w:rFonts w:ascii="Arial Narrow" w:hAnsi="Arial Narrow" w:cs="Arial"/>
            <w:color w:val="auto"/>
            <w:sz w:val="26"/>
            <w:szCs w:val="26"/>
            <w:u w:val="none"/>
          </w:rPr>
          <w:t xml:space="preserve"> el auxilio de </w:t>
        </w:r>
        <w:r w:rsidR="003437A4" w:rsidRPr="0078314A">
          <w:rPr>
            <w:rStyle w:val="Hipervnculo"/>
            <w:rFonts w:ascii="Arial Narrow" w:hAnsi="Arial Narrow" w:cs="Arial"/>
            <w:color w:val="auto"/>
            <w:sz w:val="26"/>
            <w:szCs w:val="26"/>
            <w:u w:val="none"/>
          </w:rPr>
          <w:t>cesantías</w:t>
        </w:r>
      </w:hyperlink>
      <w:r w:rsidR="003437A4" w:rsidRPr="0078314A">
        <w:rPr>
          <w:rFonts w:ascii="Arial Narrow" w:hAnsi="Arial Narrow" w:cs="Arial"/>
          <w:sz w:val="26"/>
          <w:szCs w:val="26"/>
        </w:rPr>
        <w:t>, debe pagar una sanción equivalente al 100</w:t>
      </w:r>
      <w:r w:rsidR="00030C7E" w:rsidRPr="0078314A">
        <w:rPr>
          <w:rFonts w:ascii="Arial Narrow" w:hAnsi="Arial Narrow" w:cs="Arial"/>
          <w:sz w:val="26"/>
          <w:szCs w:val="26"/>
        </w:rPr>
        <w:t xml:space="preserve"> </w:t>
      </w:r>
      <w:r w:rsidR="003437A4" w:rsidRPr="0078314A">
        <w:rPr>
          <w:rFonts w:ascii="Arial Narrow" w:hAnsi="Arial Narrow" w:cs="Arial"/>
          <w:sz w:val="26"/>
          <w:szCs w:val="26"/>
        </w:rPr>
        <w:t>% de los intereses liquidados</w:t>
      </w:r>
      <w:r w:rsidR="00251622" w:rsidRPr="0078314A">
        <w:rPr>
          <w:rFonts w:ascii="Arial Narrow" w:hAnsi="Arial Narrow" w:cs="Arial"/>
          <w:sz w:val="26"/>
          <w:szCs w:val="26"/>
        </w:rPr>
        <w:t>.</w:t>
      </w:r>
      <w:r w:rsidR="00030C7E" w:rsidRPr="0078314A">
        <w:rPr>
          <w:rFonts w:ascii="Arial Narrow" w:hAnsi="Arial Narrow" w:cs="Arial"/>
          <w:sz w:val="26"/>
          <w:szCs w:val="26"/>
        </w:rPr>
        <w:t xml:space="preserve"> </w:t>
      </w:r>
      <w:r w:rsidR="00251622" w:rsidRPr="0078314A">
        <w:rPr>
          <w:rFonts w:ascii="Arial Narrow" w:hAnsi="Arial Narrow" w:cs="Arial"/>
          <w:sz w:val="26"/>
          <w:szCs w:val="26"/>
        </w:rPr>
        <w:t xml:space="preserve">En ese orden, dado que </w:t>
      </w:r>
      <w:r w:rsidR="00ED1759" w:rsidRPr="0078314A">
        <w:rPr>
          <w:rFonts w:ascii="Arial Narrow" w:hAnsi="Arial Narrow" w:cs="Arial"/>
          <w:sz w:val="26"/>
          <w:szCs w:val="26"/>
        </w:rPr>
        <w:t xml:space="preserve">relación laboral </w:t>
      </w:r>
      <w:r w:rsidR="00030C7E" w:rsidRPr="0078314A">
        <w:rPr>
          <w:rFonts w:ascii="Arial Narrow" w:hAnsi="Arial Narrow" w:cs="Arial"/>
          <w:sz w:val="26"/>
          <w:szCs w:val="26"/>
        </w:rPr>
        <w:t xml:space="preserve">entre los aquí contendientes se dio por finalizada </w:t>
      </w:r>
      <w:r w:rsidR="00251622" w:rsidRPr="0078314A">
        <w:rPr>
          <w:rFonts w:ascii="Arial Narrow" w:hAnsi="Arial Narrow" w:cs="Arial"/>
          <w:sz w:val="26"/>
          <w:szCs w:val="26"/>
        </w:rPr>
        <w:t>el 30 de diciembre de 2016,</w:t>
      </w:r>
      <w:r w:rsidR="00ED1759" w:rsidRPr="0078314A">
        <w:rPr>
          <w:rFonts w:ascii="Arial Narrow" w:hAnsi="Arial Narrow" w:cs="Arial"/>
          <w:sz w:val="26"/>
          <w:szCs w:val="26"/>
        </w:rPr>
        <w:t xml:space="preserve"> sin que</w:t>
      </w:r>
      <w:r w:rsidR="00030C7E" w:rsidRPr="0078314A">
        <w:rPr>
          <w:rFonts w:ascii="Arial Narrow" w:hAnsi="Arial Narrow" w:cs="Arial"/>
          <w:sz w:val="26"/>
          <w:szCs w:val="26"/>
        </w:rPr>
        <w:t xml:space="preserve"> en el proceso </w:t>
      </w:r>
      <w:r w:rsidR="00ED1759" w:rsidRPr="0078314A">
        <w:rPr>
          <w:rFonts w:ascii="Arial Narrow" w:hAnsi="Arial Narrow" w:cs="Arial"/>
          <w:sz w:val="26"/>
          <w:szCs w:val="26"/>
        </w:rPr>
        <w:t>se hubiese acreditado el pago de</w:t>
      </w:r>
      <w:r w:rsidR="00030C7E" w:rsidRPr="0078314A">
        <w:rPr>
          <w:rFonts w:ascii="Arial Narrow" w:hAnsi="Arial Narrow" w:cs="Arial"/>
          <w:sz w:val="26"/>
          <w:szCs w:val="26"/>
        </w:rPr>
        <w:t xml:space="preserve"> los </w:t>
      </w:r>
      <w:r w:rsidR="00ED1759" w:rsidRPr="0078314A">
        <w:rPr>
          <w:rFonts w:ascii="Arial Narrow" w:hAnsi="Arial Narrow" w:cs="Arial"/>
          <w:sz w:val="26"/>
          <w:szCs w:val="26"/>
        </w:rPr>
        <w:t xml:space="preserve">intereses a las cesantías </w:t>
      </w:r>
      <w:r w:rsidR="00030C7E" w:rsidRPr="0078314A">
        <w:rPr>
          <w:rFonts w:ascii="Arial Narrow" w:hAnsi="Arial Narrow" w:cs="Arial"/>
          <w:sz w:val="26"/>
          <w:szCs w:val="26"/>
        </w:rPr>
        <w:t xml:space="preserve">para </w:t>
      </w:r>
      <w:r w:rsidR="00ED1759" w:rsidRPr="0078314A">
        <w:rPr>
          <w:rFonts w:ascii="Arial Narrow" w:hAnsi="Arial Narrow" w:cs="Arial"/>
          <w:sz w:val="26"/>
          <w:szCs w:val="26"/>
        </w:rPr>
        <w:t xml:space="preserve">esa calenda, hay lugar </w:t>
      </w:r>
      <w:r w:rsidR="00030C7E" w:rsidRPr="0078314A">
        <w:rPr>
          <w:rFonts w:ascii="Arial Narrow" w:hAnsi="Arial Narrow" w:cs="Arial"/>
          <w:sz w:val="26"/>
          <w:szCs w:val="26"/>
        </w:rPr>
        <w:t>–entonces</w:t>
      </w:r>
      <w:r w:rsidR="00EC1ABF">
        <w:rPr>
          <w:rFonts w:ascii="Arial Narrow" w:hAnsi="Arial Narrow" w:cs="Arial"/>
          <w:sz w:val="26"/>
          <w:szCs w:val="26"/>
        </w:rPr>
        <w:t>–</w:t>
      </w:r>
      <w:r w:rsidR="00030C7E" w:rsidRPr="0078314A">
        <w:rPr>
          <w:rFonts w:ascii="Arial Narrow" w:hAnsi="Arial Narrow" w:cs="Arial"/>
          <w:sz w:val="26"/>
          <w:szCs w:val="26"/>
        </w:rPr>
        <w:t xml:space="preserve"> a imponer d</w:t>
      </w:r>
      <w:r w:rsidR="00ED1759" w:rsidRPr="0078314A">
        <w:rPr>
          <w:rFonts w:ascii="Arial Narrow" w:hAnsi="Arial Narrow" w:cs="Arial"/>
          <w:sz w:val="26"/>
          <w:szCs w:val="26"/>
        </w:rPr>
        <w:t xml:space="preserve">icha sanción </w:t>
      </w:r>
      <w:r w:rsidR="00030C7E" w:rsidRPr="0078314A">
        <w:rPr>
          <w:rFonts w:ascii="Arial Narrow" w:hAnsi="Arial Narrow" w:cs="Arial"/>
          <w:sz w:val="26"/>
          <w:szCs w:val="26"/>
        </w:rPr>
        <w:t xml:space="preserve">que equivale a una suma igual de la prestación, la cual conforme a </w:t>
      </w:r>
      <w:r w:rsidR="00ED1759" w:rsidRPr="0078314A">
        <w:rPr>
          <w:rFonts w:ascii="Arial Narrow" w:hAnsi="Arial Narrow" w:cs="Arial"/>
          <w:sz w:val="26"/>
          <w:szCs w:val="26"/>
        </w:rPr>
        <w:t xml:space="preserve">la </w:t>
      </w:r>
      <w:r w:rsidR="00030C7E" w:rsidRPr="0078314A">
        <w:rPr>
          <w:rFonts w:ascii="Arial Narrow" w:hAnsi="Arial Narrow" w:cs="Arial"/>
          <w:sz w:val="26"/>
          <w:szCs w:val="26"/>
        </w:rPr>
        <w:t>liquidación final</w:t>
      </w:r>
      <w:r w:rsidR="00ED1759" w:rsidRPr="0078314A">
        <w:rPr>
          <w:rFonts w:ascii="Arial Narrow" w:hAnsi="Arial Narrow" w:cs="Arial"/>
          <w:sz w:val="26"/>
          <w:szCs w:val="26"/>
        </w:rPr>
        <w:t xml:space="preserve"> </w:t>
      </w:r>
      <w:r w:rsidR="00030C7E" w:rsidRPr="0078314A">
        <w:rPr>
          <w:rFonts w:ascii="Arial Narrow" w:hAnsi="Arial Narrow" w:cs="Arial"/>
          <w:sz w:val="26"/>
          <w:szCs w:val="26"/>
        </w:rPr>
        <w:t xml:space="preserve">del contrato visible a folio 38, asciende a $99.204. </w:t>
      </w:r>
    </w:p>
    <w:p w:rsidR="00C41F19" w:rsidRPr="0078314A" w:rsidRDefault="00C41F19" w:rsidP="0078314A">
      <w:pPr>
        <w:pStyle w:val="Sinespaciado"/>
        <w:spacing w:line="288" w:lineRule="auto"/>
        <w:rPr>
          <w:rFonts w:ascii="Arial Narrow" w:hAnsi="Arial Narrow"/>
          <w:sz w:val="26"/>
          <w:szCs w:val="26"/>
        </w:rPr>
      </w:pPr>
    </w:p>
    <w:p w:rsidR="00030C7E" w:rsidRPr="0078314A" w:rsidRDefault="00030C7E" w:rsidP="0078314A">
      <w:pPr>
        <w:pStyle w:val="Sinespaciado"/>
        <w:spacing w:line="288" w:lineRule="auto"/>
        <w:ind w:firstLine="708"/>
        <w:jc w:val="both"/>
        <w:rPr>
          <w:rFonts w:ascii="Arial Narrow" w:hAnsi="Arial Narrow" w:cs="Arial"/>
          <w:sz w:val="26"/>
          <w:szCs w:val="26"/>
        </w:rPr>
      </w:pPr>
      <w:r w:rsidRPr="0078314A">
        <w:rPr>
          <w:rFonts w:ascii="Arial Narrow" w:hAnsi="Arial Narrow" w:cs="Arial"/>
          <w:sz w:val="26"/>
          <w:szCs w:val="26"/>
        </w:rPr>
        <w:t>Se</w:t>
      </w:r>
      <w:r w:rsidR="006E2C74" w:rsidRPr="0078314A">
        <w:rPr>
          <w:rFonts w:ascii="Arial Narrow" w:hAnsi="Arial Narrow" w:cs="Arial"/>
          <w:sz w:val="26"/>
          <w:szCs w:val="26"/>
        </w:rPr>
        <w:t xml:space="preserve"> revocará, por ende, </w:t>
      </w:r>
      <w:r w:rsidRPr="0078314A">
        <w:rPr>
          <w:rFonts w:ascii="Arial Narrow" w:hAnsi="Arial Narrow" w:cs="Arial"/>
          <w:sz w:val="26"/>
          <w:szCs w:val="26"/>
        </w:rPr>
        <w:t xml:space="preserve">parcialmente la </w:t>
      </w:r>
      <w:r w:rsidR="006E2C74" w:rsidRPr="0078314A">
        <w:rPr>
          <w:rFonts w:ascii="Arial Narrow" w:hAnsi="Arial Narrow" w:cs="Arial"/>
          <w:sz w:val="26"/>
          <w:szCs w:val="26"/>
        </w:rPr>
        <w:t xml:space="preserve">decisión de primera instancia sobre este puntual aspecto. </w:t>
      </w:r>
    </w:p>
    <w:p w:rsidR="006E2C74" w:rsidRPr="0078314A" w:rsidRDefault="006E2C74" w:rsidP="0078314A">
      <w:pPr>
        <w:pStyle w:val="Sinespaciado"/>
        <w:spacing w:line="288" w:lineRule="auto"/>
        <w:rPr>
          <w:rFonts w:ascii="Arial Narrow" w:hAnsi="Arial Narrow"/>
          <w:sz w:val="26"/>
          <w:szCs w:val="26"/>
        </w:rPr>
      </w:pPr>
    </w:p>
    <w:p w:rsidR="006E2C74" w:rsidRDefault="006E2C74" w:rsidP="0078314A">
      <w:pPr>
        <w:pStyle w:val="Sinespaciado"/>
        <w:spacing w:line="288" w:lineRule="auto"/>
        <w:ind w:firstLine="708"/>
        <w:jc w:val="both"/>
        <w:rPr>
          <w:rFonts w:ascii="Arial Narrow" w:hAnsi="Arial Narrow" w:cs="Arial"/>
          <w:sz w:val="26"/>
          <w:szCs w:val="26"/>
        </w:rPr>
      </w:pPr>
      <w:r w:rsidRPr="0078314A">
        <w:rPr>
          <w:rFonts w:ascii="Arial Narrow" w:hAnsi="Arial Narrow" w:cs="Arial"/>
          <w:sz w:val="26"/>
          <w:szCs w:val="26"/>
        </w:rPr>
        <w:t xml:space="preserve">En </w:t>
      </w:r>
      <w:r w:rsidR="002E3060" w:rsidRPr="0078314A">
        <w:rPr>
          <w:rFonts w:ascii="Arial Narrow" w:hAnsi="Arial Narrow" w:cs="Arial"/>
          <w:sz w:val="26"/>
          <w:szCs w:val="26"/>
        </w:rPr>
        <w:t xml:space="preserve">cuanto al descontento </w:t>
      </w:r>
      <w:r w:rsidR="00394389" w:rsidRPr="0078314A">
        <w:rPr>
          <w:rFonts w:ascii="Arial Narrow" w:hAnsi="Arial Narrow" w:cs="Arial"/>
          <w:sz w:val="26"/>
          <w:szCs w:val="26"/>
        </w:rPr>
        <w:t xml:space="preserve">del </w:t>
      </w:r>
      <w:r w:rsidRPr="0078314A">
        <w:rPr>
          <w:rFonts w:ascii="Arial Narrow" w:hAnsi="Arial Narrow" w:cs="Arial"/>
          <w:sz w:val="26"/>
          <w:szCs w:val="26"/>
        </w:rPr>
        <w:t xml:space="preserve">vocero judicial de </w:t>
      </w:r>
      <w:r w:rsidR="002E3060" w:rsidRPr="0078314A">
        <w:rPr>
          <w:rFonts w:ascii="Arial Narrow" w:hAnsi="Arial Narrow" w:cs="Arial"/>
          <w:sz w:val="26"/>
          <w:szCs w:val="26"/>
        </w:rPr>
        <w:t>la</w:t>
      </w:r>
      <w:r w:rsidR="00394389" w:rsidRPr="0078314A">
        <w:rPr>
          <w:rFonts w:ascii="Arial Narrow" w:hAnsi="Arial Narrow" w:cs="Arial"/>
          <w:sz w:val="26"/>
          <w:szCs w:val="26"/>
        </w:rPr>
        <w:t xml:space="preserve"> sociedad </w:t>
      </w:r>
      <w:r w:rsidR="002E3060" w:rsidRPr="0078314A">
        <w:rPr>
          <w:rFonts w:ascii="Arial Narrow" w:hAnsi="Arial Narrow" w:cs="Arial"/>
          <w:sz w:val="26"/>
          <w:szCs w:val="26"/>
        </w:rPr>
        <w:t>demandada</w:t>
      </w:r>
      <w:r w:rsidR="00394389" w:rsidRPr="0078314A">
        <w:rPr>
          <w:rFonts w:ascii="Arial Narrow" w:hAnsi="Arial Narrow" w:cs="Arial"/>
          <w:sz w:val="26"/>
          <w:szCs w:val="26"/>
        </w:rPr>
        <w:t xml:space="preserve"> frente </w:t>
      </w:r>
      <w:r w:rsidRPr="0078314A">
        <w:rPr>
          <w:rFonts w:ascii="Arial Narrow" w:hAnsi="Arial Narrow" w:cs="Arial"/>
          <w:sz w:val="26"/>
          <w:szCs w:val="26"/>
        </w:rPr>
        <w:t xml:space="preserve">a la sentencia de primer grado, consistente en que no </w:t>
      </w:r>
      <w:r w:rsidR="00D20EEB" w:rsidRPr="0078314A">
        <w:rPr>
          <w:rFonts w:ascii="Arial Narrow" w:hAnsi="Arial Narrow" w:cs="Arial"/>
          <w:sz w:val="26"/>
          <w:szCs w:val="26"/>
        </w:rPr>
        <w:t>había</w:t>
      </w:r>
      <w:r w:rsidRPr="0078314A">
        <w:rPr>
          <w:rFonts w:ascii="Arial Narrow" w:hAnsi="Arial Narrow" w:cs="Arial"/>
          <w:sz w:val="26"/>
          <w:szCs w:val="26"/>
        </w:rPr>
        <w:t xml:space="preserve"> lugar a la imposición de las sanciones</w:t>
      </w:r>
      <w:r w:rsidR="00D20EEB" w:rsidRPr="0078314A">
        <w:rPr>
          <w:rFonts w:ascii="Arial Narrow" w:hAnsi="Arial Narrow" w:cs="Arial"/>
          <w:sz w:val="26"/>
          <w:szCs w:val="26"/>
        </w:rPr>
        <w:t xml:space="preserve"> moratorias </w:t>
      </w:r>
      <w:r w:rsidR="00394389" w:rsidRPr="0078314A">
        <w:rPr>
          <w:rFonts w:ascii="Arial Narrow" w:hAnsi="Arial Narrow" w:cs="Arial"/>
          <w:sz w:val="26"/>
          <w:szCs w:val="26"/>
        </w:rPr>
        <w:t>a las que accedió la a-quo</w:t>
      </w:r>
      <w:r w:rsidR="002E3060" w:rsidRPr="0078314A">
        <w:rPr>
          <w:rFonts w:ascii="Arial Narrow" w:hAnsi="Arial Narrow" w:cs="Arial"/>
          <w:sz w:val="26"/>
          <w:szCs w:val="26"/>
        </w:rPr>
        <w:t xml:space="preserve">, puesto que no </w:t>
      </w:r>
      <w:r w:rsidR="00394389" w:rsidRPr="0078314A">
        <w:rPr>
          <w:rFonts w:ascii="Arial Narrow" w:hAnsi="Arial Narrow" w:cs="Arial"/>
          <w:sz w:val="26"/>
          <w:szCs w:val="26"/>
        </w:rPr>
        <w:t>quedó acreditada l</w:t>
      </w:r>
      <w:r w:rsidR="002E3060" w:rsidRPr="0078314A">
        <w:rPr>
          <w:rFonts w:ascii="Arial Narrow" w:hAnsi="Arial Narrow" w:cs="Arial"/>
          <w:sz w:val="26"/>
          <w:szCs w:val="26"/>
        </w:rPr>
        <w:t xml:space="preserve">a mala fe del empleador en el pago de las obligaciones laborales, es preciso hacer las siguientes acotaciones: </w:t>
      </w:r>
    </w:p>
    <w:p w:rsidR="0078314A" w:rsidRPr="0078314A" w:rsidRDefault="0078314A" w:rsidP="0078314A">
      <w:pPr>
        <w:pStyle w:val="Sinespaciado"/>
        <w:spacing w:line="288" w:lineRule="auto"/>
        <w:ind w:firstLine="708"/>
        <w:jc w:val="both"/>
        <w:rPr>
          <w:rFonts w:ascii="Arial Narrow" w:hAnsi="Arial Narrow" w:cs="Arial"/>
          <w:sz w:val="26"/>
          <w:szCs w:val="26"/>
        </w:rPr>
      </w:pPr>
    </w:p>
    <w:p w:rsidR="00394389" w:rsidRPr="0078314A" w:rsidRDefault="00394389" w:rsidP="0078314A">
      <w:pPr>
        <w:pStyle w:val="Textoindependiente31"/>
        <w:spacing w:line="288" w:lineRule="auto"/>
        <w:ind w:firstLine="851"/>
        <w:rPr>
          <w:rFonts w:ascii="Arial Narrow" w:hAnsi="Arial Narrow" w:cs="Tahoma"/>
          <w:sz w:val="26"/>
          <w:szCs w:val="26"/>
        </w:rPr>
      </w:pPr>
      <w:r w:rsidRPr="0078314A">
        <w:rPr>
          <w:rFonts w:ascii="Arial Narrow" w:hAnsi="Arial Narrow" w:cs="Tahoma"/>
          <w:sz w:val="26"/>
          <w:szCs w:val="26"/>
        </w:rPr>
        <w:t>Tal como lo tiene decantado la jurisprudencia del órgano de cierre de esta especialidad laboral, las indemnizaciones moratorias no proceden de forma automática ni inexorable, pues no es suficiente que el empleador adeude objetivamente salarios y/o prestaciones sociales a la finalización del vínculo laboral, sino que es menester auscultar en el comportamiento subjetivo del obligado y las razones que lo impulsaron a no cancelar los haberes laborales al momento de la conclusión del nexo contractual, puesto que si las mismas son atendibles y justificables por estar revestidas de buena fe, procedería a su exoneración, de lo contrario, se fulminaría condena en su contra.</w:t>
      </w:r>
    </w:p>
    <w:p w:rsidR="00394389" w:rsidRPr="0078314A" w:rsidRDefault="00394389" w:rsidP="0078314A">
      <w:pPr>
        <w:pStyle w:val="Sinespaciado"/>
        <w:spacing w:line="288" w:lineRule="auto"/>
        <w:rPr>
          <w:rFonts w:ascii="Arial Narrow" w:hAnsi="Arial Narrow"/>
          <w:sz w:val="26"/>
          <w:szCs w:val="26"/>
        </w:rPr>
      </w:pPr>
    </w:p>
    <w:p w:rsidR="002C57B5" w:rsidRPr="0078314A" w:rsidRDefault="007023F6" w:rsidP="0078314A">
      <w:pPr>
        <w:pStyle w:val="Textoindependiente31"/>
        <w:spacing w:line="288" w:lineRule="auto"/>
        <w:ind w:firstLine="851"/>
        <w:rPr>
          <w:rFonts w:ascii="Arial Narrow" w:hAnsi="Arial Narrow" w:cs="Tahoma"/>
          <w:sz w:val="26"/>
          <w:szCs w:val="26"/>
        </w:rPr>
      </w:pPr>
      <w:r w:rsidRPr="0078314A">
        <w:rPr>
          <w:rFonts w:ascii="Arial Narrow" w:hAnsi="Arial Narrow" w:cs="Tahoma"/>
          <w:sz w:val="26"/>
          <w:szCs w:val="26"/>
        </w:rPr>
        <w:t>En el sub-lite, quedó suficientemente acreditado que las denominadas bonificaciones que recibía la demandante, e</w:t>
      </w:r>
      <w:r w:rsidR="00B95946" w:rsidRPr="0078314A">
        <w:rPr>
          <w:rFonts w:ascii="Arial Narrow" w:hAnsi="Arial Narrow" w:cs="Tahoma"/>
          <w:sz w:val="26"/>
          <w:szCs w:val="26"/>
        </w:rPr>
        <w:t>ran en</w:t>
      </w:r>
      <w:r w:rsidRPr="0078314A">
        <w:rPr>
          <w:rFonts w:ascii="Arial Narrow" w:hAnsi="Arial Narrow" w:cs="Tahoma"/>
          <w:sz w:val="26"/>
          <w:szCs w:val="26"/>
        </w:rPr>
        <w:t xml:space="preserve"> realidad comisiones otorga</w:t>
      </w:r>
      <w:r w:rsidR="00132415" w:rsidRPr="0078314A">
        <w:rPr>
          <w:rFonts w:ascii="Arial Narrow" w:hAnsi="Arial Narrow" w:cs="Tahoma"/>
          <w:sz w:val="26"/>
          <w:szCs w:val="26"/>
        </w:rPr>
        <w:t xml:space="preserve">das </w:t>
      </w:r>
      <w:r w:rsidRPr="0078314A">
        <w:rPr>
          <w:rFonts w:ascii="Arial Narrow" w:hAnsi="Arial Narrow" w:cs="Tahoma"/>
          <w:sz w:val="26"/>
          <w:szCs w:val="26"/>
        </w:rPr>
        <w:t xml:space="preserve">por el cumplimiento </w:t>
      </w:r>
      <w:r w:rsidR="00B95946" w:rsidRPr="0078314A">
        <w:rPr>
          <w:rFonts w:ascii="Arial Narrow" w:hAnsi="Arial Narrow" w:cs="Tahoma"/>
          <w:sz w:val="26"/>
          <w:szCs w:val="26"/>
        </w:rPr>
        <w:t>de las metas de venta que le eran impuestas</w:t>
      </w:r>
      <w:r w:rsidR="00132415" w:rsidRPr="0078314A">
        <w:rPr>
          <w:rFonts w:ascii="Arial Narrow" w:hAnsi="Arial Narrow" w:cs="Tahoma"/>
          <w:sz w:val="26"/>
          <w:szCs w:val="26"/>
        </w:rPr>
        <w:t xml:space="preserve"> por la gerente de la entidad</w:t>
      </w:r>
      <w:r w:rsidRPr="0078314A">
        <w:rPr>
          <w:rFonts w:ascii="Arial Narrow" w:hAnsi="Arial Narrow" w:cs="Tahoma"/>
          <w:sz w:val="26"/>
          <w:szCs w:val="26"/>
        </w:rPr>
        <w:t xml:space="preserve">, por lo que claramente, en los términos </w:t>
      </w:r>
      <w:r w:rsidR="00132415" w:rsidRPr="0078314A">
        <w:rPr>
          <w:rFonts w:ascii="Arial Narrow" w:hAnsi="Arial Narrow" w:cs="Tahoma"/>
          <w:sz w:val="26"/>
          <w:szCs w:val="26"/>
        </w:rPr>
        <w:t>d</w:t>
      </w:r>
      <w:r w:rsidRPr="0078314A">
        <w:rPr>
          <w:rFonts w:ascii="Arial Narrow" w:hAnsi="Arial Narrow" w:cs="Tahoma"/>
          <w:sz w:val="26"/>
          <w:szCs w:val="26"/>
        </w:rPr>
        <w:t>el artículo 127 del CST,</w:t>
      </w:r>
      <w:r w:rsidR="00B95946" w:rsidRPr="0078314A">
        <w:rPr>
          <w:rFonts w:ascii="Arial Narrow" w:hAnsi="Arial Narrow" w:cs="Tahoma"/>
          <w:sz w:val="26"/>
          <w:szCs w:val="26"/>
        </w:rPr>
        <w:t xml:space="preserve"> tales pagos adicionales </w:t>
      </w:r>
      <w:r w:rsidR="007E5F96" w:rsidRPr="0078314A">
        <w:rPr>
          <w:rFonts w:ascii="Arial Narrow" w:hAnsi="Arial Narrow" w:cs="Tahoma"/>
          <w:sz w:val="26"/>
          <w:szCs w:val="26"/>
        </w:rPr>
        <w:t xml:space="preserve">eran </w:t>
      </w:r>
      <w:r w:rsidR="00B95946" w:rsidRPr="0078314A">
        <w:rPr>
          <w:rFonts w:ascii="Arial Narrow" w:hAnsi="Arial Narrow" w:cs="Tahoma"/>
          <w:sz w:val="26"/>
          <w:szCs w:val="26"/>
        </w:rPr>
        <w:t xml:space="preserve">retributivos de la actividad </w:t>
      </w:r>
      <w:r w:rsidR="00132415" w:rsidRPr="0078314A">
        <w:rPr>
          <w:rFonts w:ascii="Arial Narrow" w:hAnsi="Arial Narrow" w:cs="Tahoma"/>
          <w:sz w:val="26"/>
          <w:szCs w:val="26"/>
        </w:rPr>
        <w:t xml:space="preserve">directa del servicio </w:t>
      </w:r>
      <w:r w:rsidR="007E5F96" w:rsidRPr="0078314A">
        <w:rPr>
          <w:rFonts w:ascii="Arial Narrow" w:hAnsi="Arial Narrow" w:cs="Tahoma"/>
          <w:sz w:val="26"/>
          <w:szCs w:val="26"/>
        </w:rPr>
        <w:t>prestado por aquella</w:t>
      </w:r>
      <w:r w:rsidR="00B95946" w:rsidRPr="0078314A">
        <w:rPr>
          <w:rFonts w:ascii="Arial Narrow" w:hAnsi="Arial Narrow" w:cs="Tahoma"/>
          <w:sz w:val="26"/>
          <w:szCs w:val="26"/>
        </w:rPr>
        <w:t xml:space="preserve">, </w:t>
      </w:r>
      <w:r w:rsidR="007E5F96" w:rsidRPr="0078314A">
        <w:rPr>
          <w:rFonts w:ascii="Arial Narrow" w:hAnsi="Arial Narrow" w:cs="Tahoma"/>
          <w:sz w:val="26"/>
          <w:szCs w:val="26"/>
        </w:rPr>
        <w:t xml:space="preserve">por lo que indudablemente </w:t>
      </w:r>
      <w:r w:rsidR="00B95946" w:rsidRPr="0078314A">
        <w:rPr>
          <w:rFonts w:ascii="Arial Narrow" w:hAnsi="Arial Narrow" w:cs="Tahoma"/>
          <w:sz w:val="26"/>
          <w:szCs w:val="26"/>
        </w:rPr>
        <w:t>eran constitutivos de</w:t>
      </w:r>
      <w:r w:rsidR="007E5F96" w:rsidRPr="0078314A">
        <w:rPr>
          <w:rFonts w:ascii="Arial Narrow" w:hAnsi="Arial Narrow" w:cs="Tahoma"/>
          <w:sz w:val="26"/>
          <w:szCs w:val="26"/>
        </w:rPr>
        <w:t xml:space="preserve">l </w:t>
      </w:r>
      <w:r w:rsidR="00B95946" w:rsidRPr="0078314A">
        <w:rPr>
          <w:rFonts w:ascii="Arial Narrow" w:hAnsi="Arial Narrow" w:cs="Tahoma"/>
          <w:sz w:val="26"/>
          <w:szCs w:val="26"/>
        </w:rPr>
        <w:t xml:space="preserve">salario, tal </w:t>
      </w:r>
      <w:r w:rsidR="004B5624" w:rsidRPr="0078314A">
        <w:rPr>
          <w:rFonts w:ascii="Arial Narrow" w:hAnsi="Arial Narrow" w:cs="Tahoma"/>
          <w:sz w:val="26"/>
          <w:szCs w:val="26"/>
        </w:rPr>
        <w:lastRenderedPageBreak/>
        <w:t>como</w:t>
      </w:r>
      <w:r w:rsidR="00132415" w:rsidRPr="0078314A">
        <w:rPr>
          <w:rFonts w:ascii="Arial Narrow" w:hAnsi="Arial Narrow" w:cs="Tahoma"/>
          <w:sz w:val="26"/>
          <w:szCs w:val="26"/>
        </w:rPr>
        <w:t xml:space="preserve"> </w:t>
      </w:r>
      <w:r w:rsidR="00B95946" w:rsidRPr="0078314A">
        <w:rPr>
          <w:rFonts w:ascii="Arial Narrow" w:hAnsi="Arial Narrow" w:cs="Tahoma"/>
          <w:sz w:val="26"/>
          <w:szCs w:val="26"/>
        </w:rPr>
        <w:t>lo concluyó la</w:t>
      </w:r>
      <w:r w:rsidR="002C57B5" w:rsidRPr="0078314A">
        <w:rPr>
          <w:rFonts w:ascii="Arial Narrow" w:hAnsi="Arial Narrow" w:cs="Tahoma"/>
          <w:sz w:val="26"/>
          <w:szCs w:val="26"/>
        </w:rPr>
        <w:t xml:space="preserve"> </w:t>
      </w:r>
      <w:r w:rsidR="00132415" w:rsidRPr="0078314A">
        <w:rPr>
          <w:rFonts w:ascii="Arial Narrow" w:hAnsi="Arial Narrow" w:cs="Tahoma"/>
          <w:sz w:val="26"/>
          <w:szCs w:val="26"/>
        </w:rPr>
        <w:t>a-quo</w:t>
      </w:r>
      <w:r w:rsidR="002C57B5" w:rsidRPr="0078314A">
        <w:rPr>
          <w:rFonts w:ascii="Arial Narrow" w:hAnsi="Arial Narrow" w:cs="Tahoma"/>
          <w:sz w:val="26"/>
          <w:szCs w:val="26"/>
        </w:rPr>
        <w:t>, sin que las partes presentaran inconformidad</w:t>
      </w:r>
      <w:r w:rsidR="00132415" w:rsidRPr="0078314A">
        <w:rPr>
          <w:rFonts w:ascii="Arial Narrow" w:hAnsi="Arial Narrow" w:cs="Tahoma"/>
          <w:sz w:val="26"/>
          <w:szCs w:val="26"/>
        </w:rPr>
        <w:t xml:space="preserve"> alguna </w:t>
      </w:r>
      <w:r w:rsidR="002C57B5" w:rsidRPr="0078314A">
        <w:rPr>
          <w:rFonts w:ascii="Arial Narrow" w:hAnsi="Arial Narrow" w:cs="Tahoma"/>
          <w:sz w:val="26"/>
          <w:szCs w:val="26"/>
        </w:rPr>
        <w:t>frente a esa determinación.</w:t>
      </w:r>
    </w:p>
    <w:p w:rsidR="007E5F96" w:rsidRPr="0078314A" w:rsidRDefault="007E5F96" w:rsidP="0078314A">
      <w:pPr>
        <w:pStyle w:val="Sinespaciado"/>
        <w:spacing w:line="288" w:lineRule="auto"/>
        <w:rPr>
          <w:rFonts w:ascii="Arial Narrow" w:hAnsi="Arial Narrow"/>
          <w:sz w:val="26"/>
          <w:szCs w:val="26"/>
        </w:rPr>
      </w:pPr>
    </w:p>
    <w:p w:rsidR="00A919A2" w:rsidRPr="0078314A" w:rsidRDefault="007E5F96" w:rsidP="0078314A">
      <w:pPr>
        <w:pStyle w:val="Textoindependiente31"/>
        <w:spacing w:line="288" w:lineRule="auto"/>
        <w:ind w:firstLine="851"/>
        <w:rPr>
          <w:rFonts w:ascii="Arial Narrow" w:hAnsi="Arial Narrow" w:cs="Tahoma"/>
          <w:sz w:val="26"/>
          <w:szCs w:val="26"/>
        </w:rPr>
      </w:pPr>
      <w:r w:rsidRPr="0078314A">
        <w:rPr>
          <w:rFonts w:ascii="Arial Narrow" w:hAnsi="Arial Narrow" w:cs="Tahoma"/>
          <w:sz w:val="26"/>
          <w:szCs w:val="26"/>
        </w:rPr>
        <w:t xml:space="preserve">En ese orden, </w:t>
      </w:r>
      <w:r w:rsidR="004B5624" w:rsidRPr="0078314A">
        <w:rPr>
          <w:rFonts w:ascii="Arial Narrow" w:hAnsi="Arial Narrow" w:cs="Tahoma"/>
          <w:sz w:val="26"/>
          <w:szCs w:val="26"/>
        </w:rPr>
        <w:t>habiéndose demostrado que tales pagos por comisión, dada su naturaleza y previsión legal, tienen siempre una connotación salarial, no podía</w:t>
      </w:r>
      <w:r w:rsidR="00D07966" w:rsidRPr="0078314A">
        <w:rPr>
          <w:rFonts w:ascii="Arial Narrow" w:hAnsi="Arial Narrow" w:cs="Tahoma"/>
          <w:sz w:val="26"/>
          <w:szCs w:val="26"/>
        </w:rPr>
        <w:t xml:space="preserve"> el empleador </w:t>
      </w:r>
      <w:r w:rsidR="004B5624" w:rsidRPr="0078314A">
        <w:rPr>
          <w:rFonts w:ascii="Arial Narrow" w:hAnsi="Arial Narrow" w:cs="Tahoma"/>
          <w:sz w:val="26"/>
          <w:szCs w:val="26"/>
        </w:rPr>
        <w:t>desconocer ese carácter y contrariar las estipulaciones legales</w:t>
      </w:r>
      <w:r w:rsidR="004E0479" w:rsidRPr="0078314A">
        <w:rPr>
          <w:rFonts w:ascii="Arial Narrow" w:hAnsi="Arial Narrow" w:cs="Tahoma"/>
          <w:sz w:val="26"/>
          <w:szCs w:val="26"/>
        </w:rPr>
        <w:t xml:space="preserve">, </w:t>
      </w:r>
      <w:r w:rsidR="006B4EE2" w:rsidRPr="0078314A">
        <w:rPr>
          <w:rFonts w:ascii="Arial Narrow" w:hAnsi="Arial Narrow" w:cs="Tahoma"/>
          <w:sz w:val="26"/>
          <w:szCs w:val="26"/>
        </w:rPr>
        <w:t xml:space="preserve">con la excusa de que </w:t>
      </w:r>
      <w:r w:rsidR="00A919A2" w:rsidRPr="0078314A">
        <w:rPr>
          <w:rFonts w:ascii="Arial Narrow" w:hAnsi="Arial Narrow" w:cs="Tahoma"/>
          <w:sz w:val="26"/>
          <w:szCs w:val="26"/>
        </w:rPr>
        <w:t xml:space="preserve">existía </w:t>
      </w:r>
      <w:r w:rsidR="006B4EE2" w:rsidRPr="0078314A">
        <w:rPr>
          <w:rFonts w:ascii="Arial Narrow" w:hAnsi="Arial Narrow" w:cs="Tahoma"/>
          <w:sz w:val="26"/>
          <w:szCs w:val="26"/>
        </w:rPr>
        <w:t xml:space="preserve">un acuerdo entre las partes. </w:t>
      </w:r>
    </w:p>
    <w:p w:rsidR="00A919A2" w:rsidRPr="0078314A" w:rsidRDefault="00A919A2" w:rsidP="0078314A">
      <w:pPr>
        <w:pStyle w:val="Sinespaciado"/>
        <w:spacing w:line="288" w:lineRule="auto"/>
        <w:rPr>
          <w:rFonts w:ascii="Arial Narrow" w:hAnsi="Arial Narrow"/>
          <w:sz w:val="26"/>
          <w:szCs w:val="26"/>
        </w:rPr>
      </w:pPr>
    </w:p>
    <w:p w:rsidR="006C5005" w:rsidRPr="0078314A" w:rsidRDefault="006C5005" w:rsidP="0078314A">
      <w:pPr>
        <w:pStyle w:val="Textoindependiente31"/>
        <w:spacing w:line="288" w:lineRule="auto"/>
        <w:ind w:firstLine="851"/>
        <w:rPr>
          <w:rFonts w:ascii="Arial Narrow" w:hAnsi="Arial Narrow" w:cs="Tahoma"/>
          <w:sz w:val="26"/>
          <w:szCs w:val="26"/>
        </w:rPr>
      </w:pPr>
      <w:r w:rsidRPr="0078314A">
        <w:rPr>
          <w:rFonts w:ascii="Arial Narrow" w:hAnsi="Arial Narrow" w:cs="Tahoma"/>
          <w:sz w:val="26"/>
          <w:szCs w:val="26"/>
        </w:rPr>
        <w:t xml:space="preserve">De suerte que, </w:t>
      </w:r>
      <w:r w:rsidR="00A919A2" w:rsidRPr="0078314A">
        <w:rPr>
          <w:rFonts w:ascii="Arial Narrow" w:hAnsi="Arial Narrow" w:cs="Tahoma"/>
          <w:sz w:val="26"/>
          <w:szCs w:val="26"/>
        </w:rPr>
        <w:t>se</w:t>
      </w:r>
      <w:r w:rsidRPr="0078314A">
        <w:rPr>
          <w:rFonts w:ascii="Arial Narrow" w:hAnsi="Arial Narrow" w:cs="Tahoma"/>
          <w:sz w:val="26"/>
          <w:szCs w:val="26"/>
        </w:rPr>
        <w:t xml:space="preserve"> considera que contrario a lo afirmado por el recurrente, el simple hecho de que la entidad haya tratado de disfrazar el carácter retributivo de las comisiones por ventas que devengó la trabajadora, etiquetándolas o denominándolas con el nombre de </w:t>
      </w:r>
      <w:r w:rsidR="004E0479" w:rsidRPr="0078314A">
        <w:rPr>
          <w:rFonts w:ascii="Arial Narrow" w:hAnsi="Arial Narrow" w:cs="Tahoma"/>
          <w:sz w:val="26"/>
          <w:szCs w:val="26"/>
        </w:rPr>
        <w:t xml:space="preserve">“bonificaciones” no constitutivas de salario, </w:t>
      </w:r>
      <w:r w:rsidRPr="0078314A">
        <w:rPr>
          <w:rFonts w:ascii="Arial Narrow" w:hAnsi="Arial Narrow" w:cs="Tahoma"/>
          <w:sz w:val="26"/>
          <w:szCs w:val="26"/>
        </w:rPr>
        <w:t xml:space="preserve">cuando </w:t>
      </w:r>
      <w:r w:rsidR="00A919A2" w:rsidRPr="0078314A">
        <w:rPr>
          <w:rFonts w:ascii="Arial Narrow" w:hAnsi="Arial Narrow" w:cs="Tahoma"/>
          <w:sz w:val="26"/>
          <w:szCs w:val="26"/>
        </w:rPr>
        <w:t xml:space="preserve">lo cierto es que claramente reflejaban </w:t>
      </w:r>
      <w:r w:rsidRPr="0078314A">
        <w:rPr>
          <w:rFonts w:ascii="Arial Narrow" w:hAnsi="Arial Narrow" w:cs="Tahoma"/>
          <w:sz w:val="26"/>
          <w:szCs w:val="26"/>
        </w:rPr>
        <w:t xml:space="preserve">una compensación </w:t>
      </w:r>
      <w:r w:rsidR="00A919A2" w:rsidRPr="0078314A">
        <w:rPr>
          <w:rFonts w:ascii="Arial Narrow" w:hAnsi="Arial Narrow" w:cs="Tahoma"/>
          <w:sz w:val="26"/>
          <w:szCs w:val="26"/>
        </w:rPr>
        <w:t xml:space="preserve">directa de sus </w:t>
      </w:r>
      <w:r w:rsidRPr="0078314A">
        <w:rPr>
          <w:rFonts w:ascii="Arial Narrow" w:hAnsi="Arial Narrow" w:cs="Tahoma"/>
          <w:sz w:val="26"/>
          <w:szCs w:val="26"/>
        </w:rPr>
        <w:t xml:space="preserve">actividades, entregadas en proporción a su trabajo, </w:t>
      </w:r>
      <w:r w:rsidR="00A919A2" w:rsidRPr="0078314A">
        <w:rPr>
          <w:rFonts w:ascii="Arial Narrow" w:hAnsi="Arial Narrow" w:cs="Tahoma"/>
          <w:sz w:val="26"/>
          <w:szCs w:val="26"/>
        </w:rPr>
        <w:t xml:space="preserve">demuestran que la intención de ocultar la verdad de las cosas, y el ánimo de defraudar los intereses de su trabajadora, lo cual a todas luces resulta inadmisible y no puede ser considerado como una conducta de buena fe. </w:t>
      </w:r>
    </w:p>
    <w:p w:rsidR="00FC3EF5" w:rsidRPr="0078314A" w:rsidRDefault="00FC3EF5" w:rsidP="0078314A">
      <w:pPr>
        <w:pStyle w:val="Sinespaciado"/>
        <w:spacing w:line="288" w:lineRule="auto"/>
        <w:rPr>
          <w:rFonts w:ascii="Arial Narrow" w:hAnsi="Arial Narrow"/>
          <w:sz w:val="26"/>
          <w:szCs w:val="26"/>
        </w:rPr>
      </w:pPr>
    </w:p>
    <w:p w:rsidR="00A919A2" w:rsidRPr="0078314A" w:rsidRDefault="00FC3EF5" w:rsidP="0078314A">
      <w:pPr>
        <w:pStyle w:val="Textoindependiente31"/>
        <w:spacing w:line="288" w:lineRule="auto"/>
        <w:ind w:firstLine="851"/>
        <w:rPr>
          <w:rFonts w:ascii="Arial Narrow" w:hAnsi="Arial Narrow" w:cs="Tahoma"/>
          <w:sz w:val="26"/>
          <w:szCs w:val="26"/>
        </w:rPr>
      </w:pPr>
      <w:r w:rsidRPr="0078314A">
        <w:rPr>
          <w:rFonts w:ascii="Arial Narrow" w:hAnsi="Arial Narrow" w:cs="Tahoma"/>
          <w:sz w:val="26"/>
          <w:szCs w:val="26"/>
        </w:rPr>
        <w:t xml:space="preserve">Por último, aunque en el recurso se habla de una presunta crisis económica que impidió a la sociedad empleadora el pago de las obligaciones laborales surgidas en favor de su trabajadora, basta señalar que ninguna probanza milita en el expediente, que acredite esa situación, máxime cuando </w:t>
      </w:r>
      <w:r w:rsidR="0015099B" w:rsidRPr="0078314A">
        <w:rPr>
          <w:rFonts w:ascii="Arial Narrow" w:hAnsi="Arial Narrow" w:cs="Tahoma"/>
          <w:sz w:val="26"/>
          <w:szCs w:val="26"/>
        </w:rPr>
        <w:t>el punto álgido de la controversia consistió en determinar si los pagos adicionales que recibió la trabajadora eran o no factor salarial, y por ende, en caso positivo, existían a su favor valores por el reajuste de las prestaciones sociales.</w:t>
      </w:r>
    </w:p>
    <w:p w:rsidR="00FC3EF5" w:rsidRPr="0078314A" w:rsidRDefault="00FC3EF5" w:rsidP="0078314A">
      <w:pPr>
        <w:pStyle w:val="Sinespaciado"/>
        <w:spacing w:line="288" w:lineRule="auto"/>
        <w:rPr>
          <w:rFonts w:ascii="Arial Narrow" w:hAnsi="Arial Narrow"/>
          <w:sz w:val="26"/>
          <w:szCs w:val="26"/>
        </w:rPr>
      </w:pPr>
    </w:p>
    <w:p w:rsidR="006C5005" w:rsidRPr="0078314A" w:rsidRDefault="00A919A2" w:rsidP="0078314A">
      <w:pPr>
        <w:pStyle w:val="Textoindependiente31"/>
        <w:spacing w:line="288" w:lineRule="auto"/>
        <w:ind w:firstLine="851"/>
        <w:rPr>
          <w:rFonts w:ascii="Arial Narrow" w:hAnsi="Arial Narrow" w:cs="Tahoma"/>
          <w:sz w:val="26"/>
          <w:szCs w:val="26"/>
        </w:rPr>
      </w:pPr>
      <w:r w:rsidRPr="0078314A">
        <w:rPr>
          <w:rFonts w:ascii="Arial Narrow" w:hAnsi="Arial Narrow" w:cs="Tahoma"/>
          <w:sz w:val="26"/>
          <w:szCs w:val="26"/>
        </w:rPr>
        <w:t>Es por ello, que se considera que acertó la sentenciadora de primer grado al im</w:t>
      </w:r>
      <w:r w:rsidR="00FC3EF5" w:rsidRPr="0078314A">
        <w:rPr>
          <w:rFonts w:ascii="Arial Narrow" w:hAnsi="Arial Narrow" w:cs="Tahoma"/>
          <w:sz w:val="26"/>
          <w:szCs w:val="26"/>
        </w:rPr>
        <w:t>poner las sanciones moratorias d</w:t>
      </w:r>
      <w:r w:rsidR="00FC3EF5" w:rsidRPr="0078314A">
        <w:rPr>
          <w:rFonts w:ascii="Arial Narrow" w:hAnsi="Arial Narrow"/>
          <w:sz w:val="26"/>
          <w:szCs w:val="26"/>
        </w:rPr>
        <w:t>el artículo 65 del Código Sustantivo del Trabajo y 99 de la Ley 50 de 1990. No sale avante por ende el recurso interpuesto por la demandada.</w:t>
      </w:r>
    </w:p>
    <w:p w:rsidR="00EA384C" w:rsidRPr="0078314A" w:rsidRDefault="00EA384C" w:rsidP="0078314A">
      <w:pPr>
        <w:pStyle w:val="Sinespaciado"/>
        <w:spacing w:line="288" w:lineRule="auto"/>
        <w:rPr>
          <w:rFonts w:ascii="Arial Narrow" w:hAnsi="Arial Narrow"/>
          <w:sz w:val="26"/>
          <w:szCs w:val="26"/>
        </w:rPr>
      </w:pPr>
    </w:p>
    <w:p w:rsidR="00EA384C" w:rsidRDefault="00FC3EF5" w:rsidP="0078314A">
      <w:pPr>
        <w:pStyle w:val="Textoindependiente31"/>
        <w:spacing w:line="288" w:lineRule="auto"/>
        <w:ind w:firstLine="851"/>
        <w:rPr>
          <w:rFonts w:ascii="Arial Narrow" w:hAnsi="Arial Narrow" w:cs="Tahoma"/>
          <w:sz w:val="26"/>
          <w:szCs w:val="26"/>
        </w:rPr>
      </w:pPr>
      <w:r w:rsidRPr="0078314A">
        <w:rPr>
          <w:rFonts w:ascii="Arial Narrow" w:hAnsi="Arial Narrow" w:cs="Tahoma"/>
          <w:sz w:val="26"/>
          <w:szCs w:val="26"/>
        </w:rPr>
        <w:t xml:space="preserve">Las costas en esta instancia estarán a cargo de la entidad demandada y en favor del actor. </w:t>
      </w:r>
    </w:p>
    <w:p w:rsidR="0078314A" w:rsidRPr="0078314A" w:rsidRDefault="0078314A" w:rsidP="0078314A">
      <w:pPr>
        <w:pStyle w:val="Textoindependiente31"/>
        <w:spacing w:line="288" w:lineRule="auto"/>
        <w:ind w:firstLine="851"/>
        <w:rPr>
          <w:rFonts w:ascii="Arial Narrow" w:hAnsi="Arial Narrow" w:cs="Tahoma"/>
          <w:sz w:val="26"/>
          <w:szCs w:val="26"/>
        </w:rPr>
      </w:pPr>
    </w:p>
    <w:p w:rsidR="00921536" w:rsidRPr="0078314A" w:rsidRDefault="00EA384C" w:rsidP="0078314A">
      <w:pPr>
        <w:pStyle w:val="Textoindependiente31"/>
        <w:spacing w:line="288" w:lineRule="auto"/>
        <w:ind w:firstLine="851"/>
        <w:rPr>
          <w:rFonts w:ascii="Arial Narrow" w:hAnsi="Arial Narrow" w:cs="Tahoma"/>
          <w:sz w:val="26"/>
          <w:szCs w:val="26"/>
        </w:rPr>
      </w:pPr>
      <w:r w:rsidRPr="0078314A">
        <w:rPr>
          <w:rFonts w:ascii="Arial Narrow" w:hAnsi="Arial Narrow" w:cs="Tahoma"/>
          <w:sz w:val="26"/>
          <w:szCs w:val="26"/>
        </w:rPr>
        <w:t xml:space="preserve">Como corolario de lo expuesto, la Sala </w:t>
      </w:r>
      <w:r w:rsidR="00FC3EF5" w:rsidRPr="0078314A">
        <w:rPr>
          <w:rFonts w:ascii="Arial Narrow" w:hAnsi="Arial Narrow" w:cs="Tahoma"/>
          <w:sz w:val="26"/>
          <w:szCs w:val="26"/>
        </w:rPr>
        <w:t xml:space="preserve">Cuarta de Decisión </w:t>
      </w:r>
      <w:r w:rsidRPr="0078314A">
        <w:rPr>
          <w:rFonts w:ascii="Arial Narrow" w:hAnsi="Arial Narrow" w:cs="Tahoma"/>
          <w:sz w:val="26"/>
          <w:szCs w:val="26"/>
        </w:rPr>
        <w:t xml:space="preserve">Laboral </w:t>
      </w:r>
      <w:r w:rsidR="00FC3EF5" w:rsidRPr="0078314A">
        <w:rPr>
          <w:rFonts w:ascii="Arial Narrow" w:hAnsi="Arial Narrow" w:cs="Tahoma"/>
          <w:sz w:val="26"/>
          <w:szCs w:val="26"/>
        </w:rPr>
        <w:t xml:space="preserve">del </w:t>
      </w:r>
      <w:r w:rsidRPr="0078314A">
        <w:rPr>
          <w:rFonts w:ascii="Arial Narrow" w:hAnsi="Arial Narrow" w:cs="Tahoma"/>
          <w:sz w:val="26"/>
          <w:szCs w:val="26"/>
        </w:rPr>
        <w:t>Tribunal Superior de Pereira, Risaralda, administrando justicia en nombre de la República y en nombre de la Ley,</w:t>
      </w:r>
    </w:p>
    <w:p w:rsidR="00921536" w:rsidRDefault="00921536" w:rsidP="0078314A">
      <w:pPr>
        <w:pStyle w:val="Sinespaciado"/>
        <w:spacing w:line="288" w:lineRule="auto"/>
        <w:rPr>
          <w:rFonts w:ascii="Arial Narrow" w:hAnsi="Arial Narrow"/>
          <w:sz w:val="26"/>
          <w:szCs w:val="26"/>
        </w:rPr>
      </w:pPr>
    </w:p>
    <w:p w:rsidR="00111DAD" w:rsidRPr="0078314A" w:rsidRDefault="00111DAD" w:rsidP="0078314A">
      <w:pPr>
        <w:pStyle w:val="Sinespaciado"/>
        <w:spacing w:line="288" w:lineRule="auto"/>
        <w:rPr>
          <w:rFonts w:ascii="Arial Narrow" w:hAnsi="Arial Narrow"/>
          <w:sz w:val="26"/>
          <w:szCs w:val="26"/>
        </w:rPr>
      </w:pPr>
    </w:p>
    <w:p w:rsidR="00EA384C" w:rsidRPr="0078314A" w:rsidRDefault="00EA384C" w:rsidP="0078314A">
      <w:pPr>
        <w:pStyle w:val="Sinespaciado"/>
        <w:spacing w:line="288" w:lineRule="auto"/>
        <w:jc w:val="center"/>
        <w:rPr>
          <w:rFonts w:ascii="Arial Narrow" w:hAnsi="Arial Narrow"/>
          <w:b/>
          <w:sz w:val="26"/>
          <w:szCs w:val="26"/>
        </w:rPr>
      </w:pPr>
      <w:r w:rsidRPr="0078314A">
        <w:rPr>
          <w:rFonts w:ascii="Arial Narrow" w:hAnsi="Arial Narrow"/>
          <w:b/>
          <w:sz w:val="26"/>
          <w:szCs w:val="26"/>
        </w:rPr>
        <w:t>FALLA</w:t>
      </w:r>
    </w:p>
    <w:p w:rsidR="00921536" w:rsidRDefault="00921536" w:rsidP="0078314A">
      <w:pPr>
        <w:pStyle w:val="Sinespaciado"/>
        <w:spacing w:line="288" w:lineRule="auto"/>
        <w:rPr>
          <w:rFonts w:ascii="Arial Narrow" w:hAnsi="Arial Narrow"/>
          <w:sz w:val="26"/>
          <w:szCs w:val="26"/>
        </w:rPr>
      </w:pPr>
    </w:p>
    <w:p w:rsidR="00111DAD" w:rsidRPr="0078314A" w:rsidRDefault="00111DAD" w:rsidP="0078314A">
      <w:pPr>
        <w:pStyle w:val="Sinespaciado"/>
        <w:spacing w:line="288" w:lineRule="auto"/>
        <w:rPr>
          <w:rFonts w:ascii="Arial Narrow" w:hAnsi="Arial Narrow"/>
          <w:sz w:val="26"/>
          <w:szCs w:val="26"/>
        </w:rPr>
      </w:pPr>
    </w:p>
    <w:p w:rsidR="00EA384C" w:rsidRPr="0078314A" w:rsidRDefault="00921536" w:rsidP="0078314A">
      <w:pPr>
        <w:pStyle w:val="Sinespaciado"/>
        <w:spacing w:line="288" w:lineRule="auto"/>
        <w:ind w:firstLine="708"/>
        <w:jc w:val="both"/>
        <w:rPr>
          <w:rFonts w:ascii="Arial Narrow" w:hAnsi="Arial Narrow"/>
          <w:sz w:val="26"/>
          <w:szCs w:val="26"/>
        </w:rPr>
      </w:pPr>
      <w:r w:rsidRPr="0078314A">
        <w:rPr>
          <w:rFonts w:ascii="Arial Narrow" w:eastAsia="MS Gothic" w:hAnsi="Arial Narrow" w:cs="MS Gothic"/>
          <w:b/>
          <w:sz w:val="26"/>
          <w:szCs w:val="26"/>
        </w:rPr>
        <w:t xml:space="preserve">1. </w:t>
      </w:r>
      <w:r w:rsidR="00EA384C" w:rsidRPr="0078314A">
        <w:rPr>
          <w:rFonts w:ascii="Arial Narrow" w:eastAsia="MS Gothic" w:hAnsi="Arial Narrow" w:cs="MS Gothic"/>
          <w:b/>
          <w:sz w:val="26"/>
          <w:szCs w:val="26"/>
        </w:rPr>
        <w:t>Revoca</w:t>
      </w:r>
      <w:r w:rsidR="00EA384C" w:rsidRPr="0078314A">
        <w:rPr>
          <w:rFonts w:ascii="Arial Narrow" w:eastAsia="MS Gothic" w:hAnsi="Arial Narrow" w:cs="MS Gothic"/>
          <w:sz w:val="26"/>
          <w:szCs w:val="26"/>
        </w:rPr>
        <w:t xml:space="preserve"> parcialmente </w:t>
      </w:r>
      <w:r w:rsidR="00FC3EF5" w:rsidRPr="0078314A">
        <w:rPr>
          <w:rFonts w:ascii="Arial Narrow" w:eastAsia="MS Gothic" w:hAnsi="Arial Narrow" w:cs="MS Gothic"/>
          <w:sz w:val="26"/>
          <w:szCs w:val="26"/>
        </w:rPr>
        <w:t>el numeral 8º de la sentencia proferida por el Juzgado Segundo Laboral del Circuito de Pereira, para en su lugar: Condenar a la Academia Metropolitana</w:t>
      </w:r>
      <w:r w:rsidRPr="0078314A">
        <w:rPr>
          <w:rFonts w:ascii="Arial Narrow" w:eastAsia="MS Gothic" w:hAnsi="Arial Narrow" w:cs="MS Gothic"/>
          <w:sz w:val="26"/>
          <w:szCs w:val="26"/>
        </w:rPr>
        <w:t xml:space="preserve"> de Automovilismo Ltda., a pagar la suma de $</w:t>
      </w:r>
      <w:r w:rsidRPr="0078314A">
        <w:rPr>
          <w:rFonts w:ascii="Arial Narrow" w:hAnsi="Arial Narrow"/>
          <w:sz w:val="26"/>
          <w:szCs w:val="26"/>
        </w:rPr>
        <w:t xml:space="preserve">99.204 a título de sanción por no pago de los intereses a las cesantías. </w:t>
      </w:r>
    </w:p>
    <w:p w:rsidR="00921536" w:rsidRPr="0078314A" w:rsidRDefault="00921536" w:rsidP="0078314A">
      <w:pPr>
        <w:pStyle w:val="Sinespaciado"/>
        <w:spacing w:line="288" w:lineRule="auto"/>
        <w:rPr>
          <w:rFonts w:ascii="Arial Narrow" w:hAnsi="Arial Narrow"/>
          <w:sz w:val="26"/>
          <w:szCs w:val="26"/>
        </w:rPr>
      </w:pPr>
    </w:p>
    <w:p w:rsidR="00921536" w:rsidRPr="0078314A" w:rsidRDefault="00921536" w:rsidP="0078314A">
      <w:pPr>
        <w:pStyle w:val="Sinespaciado"/>
        <w:spacing w:line="288" w:lineRule="auto"/>
        <w:ind w:firstLine="708"/>
        <w:rPr>
          <w:rFonts w:ascii="Arial Narrow" w:eastAsia="MS Gothic" w:hAnsi="Arial Narrow" w:cs="MS Gothic"/>
          <w:sz w:val="26"/>
          <w:szCs w:val="26"/>
        </w:rPr>
      </w:pPr>
      <w:r w:rsidRPr="0078314A">
        <w:rPr>
          <w:rFonts w:ascii="Arial Narrow" w:eastAsia="MS Gothic" w:hAnsi="Arial Narrow" w:cs="MS Gothic"/>
          <w:b/>
          <w:sz w:val="26"/>
          <w:szCs w:val="26"/>
        </w:rPr>
        <w:lastRenderedPageBreak/>
        <w:t>2. Confirma</w:t>
      </w:r>
      <w:r w:rsidRPr="0078314A">
        <w:rPr>
          <w:rFonts w:ascii="Arial Narrow" w:eastAsia="MS Gothic" w:hAnsi="Arial Narrow" w:cs="MS Gothic"/>
          <w:sz w:val="26"/>
          <w:szCs w:val="26"/>
        </w:rPr>
        <w:t xml:space="preserve"> todo lo demás. </w:t>
      </w:r>
    </w:p>
    <w:p w:rsidR="00921536" w:rsidRPr="0078314A" w:rsidRDefault="00921536" w:rsidP="0078314A">
      <w:pPr>
        <w:pStyle w:val="Sinespaciado"/>
        <w:spacing w:line="288" w:lineRule="auto"/>
        <w:rPr>
          <w:rFonts w:ascii="Arial Narrow" w:hAnsi="Arial Narrow"/>
          <w:sz w:val="26"/>
          <w:szCs w:val="26"/>
        </w:rPr>
      </w:pPr>
    </w:p>
    <w:p w:rsidR="00921536" w:rsidRPr="0078314A" w:rsidRDefault="00921536" w:rsidP="0078314A">
      <w:pPr>
        <w:pStyle w:val="Sinespaciado"/>
        <w:spacing w:line="288" w:lineRule="auto"/>
        <w:ind w:firstLine="708"/>
        <w:rPr>
          <w:rFonts w:ascii="Arial Narrow" w:eastAsia="MS Gothic" w:hAnsi="Arial Narrow" w:cs="MS Gothic"/>
          <w:sz w:val="26"/>
          <w:szCs w:val="26"/>
        </w:rPr>
      </w:pPr>
      <w:r w:rsidRPr="0078314A">
        <w:rPr>
          <w:rFonts w:ascii="Arial Narrow" w:eastAsia="MS Gothic" w:hAnsi="Arial Narrow" w:cs="MS Gothic"/>
          <w:b/>
          <w:sz w:val="26"/>
          <w:szCs w:val="26"/>
        </w:rPr>
        <w:t>3</w:t>
      </w:r>
      <w:r w:rsidRPr="0078314A">
        <w:rPr>
          <w:rFonts w:ascii="Arial Narrow" w:eastAsia="MS Gothic" w:hAnsi="Arial Narrow" w:cs="MS Gothic"/>
          <w:sz w:val="26"/>
          <w:szCs w:val="26"/>
        </w:rPr>
        <w:t xml:space="preserve">. Costas en esta instancia estarán a cargo de la entidad demandada y en favor del actor. </w:t>
      </w:r>
    </w:p>
    <w:p w:rsidR="00921536" w:rsidRPr="0078314A" w:rsidRDefault="00921536" w:rsidP="0078314A">
      <w:pPr>
        <w:spacing w:line="288" w:lineRule="auto"/>
        <w:ind w:firstLine="851"/>
        <w:jc w:val="both"/>
        <w:rPr>
          <w:rFonts w:ascii="Arial Narrow" w:eastAsia="MS Gothic" w:hAnsi="Arial Narrow" w:cs="MS Gothic"/>
          <w:sz w:val="26"/>
          <w:szCs w:val="26"/>
        </w:rPr>
      </w:pPr>
    </w:p>
    <w:p w:rsidR="00EA384C" w:rsidRPr="0078314A" w:rsidRDefault="00EA384C" w:rsidP="0078314A">
      <w:pPr>
        <w:tabs>
          <w:tab w:val="left" w:pos="-720"/>
        </w:tabs>
        <w:suppressAutoHyphens/>
        <w:spacing w:line="288" w:lineRule="auto"/>
        <w:ind w:right="28"/>
        <w:jc w:val="both"/>
        <w:rPr>
          <w:rFonts w:ascii="Arial Narrow" w:hAnsi="Arial Narrow" w:cs="Tahoma"/>
          <w:sz w:val="26"/>
          <w:szCs w:val="26"/>
        </w:rPr>
      </w:pPr>
      <w:r w:rsidRPr="0078314A">
        <w:rPr>
          <w:rFonts w:ascii="Arial Narrow" w:hAnsi="Arial Narrow" w:cs="Tahoma"/>
          <w:sz w:val="26"/>
          <w:szCs w:val="26"/>
        </w:rPr>
        <w:t>Notificación surtida EN ESTRADOS.</w:t>
      </w:r>
    </w:p>
    <w:p w:rsidR="00EA384C" w:rsidRPr="0078314A" w:rsidRDefault="00EA384C" w:rsidP="0078314A">
      <w:pPr>
        <w:pStyle w:val="Sinespaciado"/>
        <w:spacing w:line="288" w:lineRule="auto"/>
        <w:rPr>
          <w:rFonts w:ascii="Arial Narrow" w:hAnsi="Arial Narrow"/>
          <w:sz w:val="26"/>
          <w:szCs w:val="26"/>
        </w:rPr>
      </w:pPr>
    </w:p>
    <w:p w:rsidR="00EA384C" w:rsidRPr="0078314A" w:rsidRDefault="00EA384C" w:rsidP="0078314A">
      <w:pPr>
        <w:spacing w:line="288" w:lineRule="auto"/>
        <w:jc w:val="both"/>
        <w:rPr>
          <w:rFonts w:ascii="Arial Narrow" w:hAnsi="Arial Narrow"/>
          <w:sz w:val="26"/>
          <w:szCs w:val="26"/>
        </w:rPr>
      </w:pPr>
      <w:r w:rsidRPr="0078314A">
        <w:rPr>
          <w:rFonts w:ascii="Arial Narrow" w:hAnsi="Arial Narrow" w:cs="Arial"/>
          <w:bCs/>
          <w:iCs/>
          <w:sz w:val="26"/>
          <w:szCs w:val="26"/>
        </w:rPr>
        <w:tab/>
        <w:t xml:space="preserve"> </w:t>
      </w:r>
    </w:p>
    <w:p w:rsidR="00F55370" w:rsidRPr="00F55370" w:rsidRDefault="00F55370" w:rsidP="00F55370">
      <w:pPr>
        <w:pStyle w:val="Sinespaciado"/>
        <w:spacing w:line="288" w:lineRule="auto"/>
        <w:jc w:val="center"/>
        <w:rPr>
          <w:rFonts w:ascii="Arial Narrow" w:hAnsi="Arial Narrow"/>
          <w:b/>
          <w:sz w:val="26"/>
          <w:szCs w:val="26"/>
        </w:rPr>
      </w:pPr>
      <w:r w:rsidRPr="00F55370">
        <w:rPr>
          <w:rFonts w:ascii="Arial Narrow" w:hAnsi="Arial Narrow"/>
          <w:b/>
          <w:sz w:val="26"/>
          <w:szCs w:val="26"/>
        </w:rPr>
        <w:t>FRANCISCO JAVIER TAMAYO TABARES</w:t>
      </w:r>
    </w:p>
    <w:p w:rsidR="00F55370" w:rsidRPr="00F55370" w:rsidRDefault="00F55370" w:rsidP="00F55370">
      <w:pPr>
        <w:pStyle w:val="Sinespaciado"/>
        <w:spacing w:line="288" w:lineRule="auto"/>
        <w:jc w:val="center"/>
        <w:rPr>
          <w:rFonts w:ascii="Arial Narrow" w:hAnsi="Arial Narrow"/>
          <w:sz w:val="26"/>
          <w:szCs w:val="26"/>
        </w:rPr>
      </w:pPr>
      <w:r w:rsidRPr="00F55370">
        <w:rPr>
          <w:rFonts w:ascii="Arial Narrow" w:hAnsi="Arial Narrow"/>
          <w:sz w:val="26"/>
          <w:szCs w:val="26"/>
        </w:rPr>
        <w:t>Magistrado Ponente</w:t>
      </w:r>
    </w:p>
    <w:p w:rsidR="00F55370" w:rsidRPr="00421B2E" w:rsidRDefault="00F55370" w:rsidP="00F55370">
      <w:pPr>
        <w:spacing w:line="288" w:lineRule="auto"/>
        <w:ind w:firstLine="900"/>
        <w:jc w:val="both"/>
        <w:rPr>
          <w:rFonts w:ascii="Arial Narrow" w:hAnsi="Arial Narrow" w:cs="Microsoft Sans Serif"/>
          <w:b/>
          <w:sz w:val="26"/>
          <w:szCs w:val="26"/>
        </w:rPr>
      </w:pPr>
    </w:p>
    <w:p w:rsidR="00F55370" w:rsidRPr="00421B2E" w:rsidRDefault="00F55370" w:rsidP="00F55370">
      <w:pPr>
        <w:spacing w:line="288" w:lineRule="auto"/>
        <w:ind w:firstLine="900"/>
        <w:jc w:val="both"/>
        <w:rPr>
          <w:rFonts w:ascii="Arial Narrow" w:hAnsi="Arial Narrow" w:cs="Microsoft Sans Serif"/>
          <w:b/>
          <w:sz w:val="26"/>
          <w:szCs w:val="26"/>
        </w:rPr>
      </w:pPr>
    </w:p>
    <w:p w:rsidR="00F55370" w:rsidRPr="00421B2E" w:rsidRDefault="00F55370" w:rsidP="00F55370">
      <w:pPr>
        <w:spacing w:line="288" w:lineRule="auto"/>
        <w:ind w:firstLine="900"/>
        <w:jc w:val="both"/>
        <w:rPr>
          <w:rFonts w:ascii="Arial Narrow" w:hAnsi="Arial Narrow" w:cs="Microsoft Sans Serif"/>
          <w:b/>
          <w:sz w:val="26"/>
          <w:szCs w:val="26"/>
        </w:rPr>
      </w:pPr>
    </w:p>
    <w:p w:rsidR="00F55370" w:rsidRPr="00421B2E" w:rsidRDefault="00F55370" w:rsidP="00F55370">
      <w:pPr>
        <w:spacing w:line="288" w:lineRule="auto"/>
        <w:jc w:val="both"/>
        <w:rPr>
          <w:rFonts w:ascii="Arial Narrow" w:hAnsi="Arial Narrow" w:cs="Microsoft Sans Serif"/>
          <w:b/>
          <w:bCs/>
          <w:iCs/>
          <w:sz w:val="26"/>
          <w:szCs w:val="26"/>
        </w:rPr>
      </w:pPr>
    </w:p>
    <w:p w:rsidR="00F55370" w:rsidRPr="00F55370" w:rsidRDefault="00F55370" w:rsidP="00F55370">
      <w:pPr>
        <w:pStyle w:val="Sinespaciado"/>
        <w:spacing w:line="288" w:lineRule="auto"/>
        <w:jc w:val="center"/>
        <w:rPr>
          <w:rFonts w:ascii="Arial Narrow" w:hAnsi="Arial Narrow"/>
          <w:b/>
          <w:sz w:val="26"/>
          <w:szCs w:val="26"/>
        </w:rPr>
      </w:pPr>
      <w:r w:rsidRPr="00F55370">
        <w:rPr>
          <w:rFonts w:ascii="Arial Narrow" w:hAnsi="Arial Narrow"/>
          <w:b/>
          <w:sz w:val="26"/>
          <w:szCs w:val="26"/>
        </w:rPr>
        <w:t xml:space="preserve">ANA LUCIA CAICEDO CALDERÓN                  </w:t>
      </w:r>
      <w:r w:rsidRPr="00F55370">
        <w:rPr>
          <w:rFonts w:ascii="Arial Narrow" w:hAnsi="Arial Narrow"/>
          <w:b/>
          <w:sz w:val="26"/>
          <w:szCs w:val="26"/>
        </w:rPr>
        <w:tab/>
        <w:t xml:space="preserve">         OLGA LUCIA HOYOS SEPÚLVEDA</w:t>
      </w:r>
    </w:p>
    <w:p w:rsidR="00F55370" w:rsidRPr="00F55370" w:rsidRDefault="00F55370" w:rsidP="00F55370">
      <w:pPr>
        <w:pStyle w:val="Sinespaciado"/>
        <w:spacing w:line="288" w:lineRule="auto"/>
        <w:jc w:val="center"/>
        <w:rPr>
          <w:rFonts w:ascii="Arial Narrow" w:hAnsi="Arial Narrow"/>
          <w:sz w:val="26"/>
          <w:szCs w:val="26"/>
        </w:rPr>
      </w:pPr>
      <w:r w:rsidRPr="00F55370">
        <w:rPr>
          <w:rFonts w:ascii="Arial Narrow" w:hAnsi="Arial Narrow"/>
          <w:sz w:val="26"/>
          <w:szCs w:val="26"/>
        </w:rPr>
        <w:t xml:space="preserve">Magistrada                                                                             </w:t>
      </w:r>
      <w:proofErr w:type="spellStart"/>
      <w:r w:rsidRPr="00F55370">
        <w:rPr>
          <w:rFonts w:ascii="Arial Narrow" w:hAnsi="Arial Narrow"/>
          <w:sz w:val="26"/>
          <w:szCs w:val="26"/>
        </w:rPr>
        <w:t>Magistrada</w:t>
      </w:r>
      <w:proofErr w:type="spellEnd"/>
    </w:p>
    <w:p w:rsidR="00EA384C" w:rsidRPr="0078314A" w:rsidRDefault="00EA384C" w:rsidP="0078314A">
      <w:pPr>
        <w:pStyle w:val="Sinespaciado"/>
        <w:spacing w:line="288" w:lineRule="auto"/>
        <w:jc w:val="center"/>
        <w:rPr>
          <w:rFonts w:ascii="Arial Narrow" w:hAnsi="Arial Narrow"/>
          <w:sz w:val="26"/>
          <w:szCs w:val="26"/>
        </w:rPr>
      </w:pPr>
    </w:p>
    <w:sectPr w:rsidR="00EA384C" w:rsidRPr="0078314A" w:rsidSect="0078314A">
      <w:headerReference w:type="default" r:id="rId9"/>
      <w:pgSz w:w="12242" w:h="18722" w:code="14"/>
      <w:pgMar w:top="1814" w:right="1361" w:bottom="1361" w:left="181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1B12" w:rsidRDefault="007E1B12" w:rsidP="00EA384C">
      <w:pPr>
        <w:spacing w:after="0" w:line="240" w:lineRule="auto"/>
      </w:pPr>
      <w:r>
        <w:separator/>
      </w:r>
    </w:p>
  </w:endnote>
  <w:endnote w:type="continuationSeparator" w:id="0">
    <w:p w:rsidR="007E1B12" w:rsidRDefault="007E1B12" w:rsidP="00EA3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1B12" w:rsidRDefault="007E1B12" w:rsidP="00EA384C">
      <w:pPr>
        <w:spacing w:after="0" w:line="240" w:lineRule="auto"/>
      </w:pPr>
      <w:r>
        <w:separator/>
      </w:r>
    </w:p>
  </w:footnote>
  <w:footnote w:type="continuationSeparator" w:id="0">
    <w:p w:rsidR="007E1B12" w:rsidRDefault="007E1B12" w:rsidP="00EA38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84C" w:rsidRPr="0078314A" w:rsidRDefault="00EA384C" w:rsidP="00EA384C">
    <w:pPr>
      <w:pStyle w:val="Encabezado"/>
      <w:rPr>
        <w:rFonts w:ascii="Arial Narrow" w:hAnsi="Arial Narrow"/>
        <w:sz w:val="18"/>
        <w:szCs w:val="16"/>
      </w:rPr>
    </w:pPr>
    <w:r w:rsidRPr="0078314A">
      <w:rPr>
        <w:rFonts w:ascii="Arial Narrow" w:hAnsi="Arial Narrow"/>
        <w:sz w:val="18"/>
        <w:szCs w:val="16"/>
      </w:rPr>
      <w:t>Radicación 66001-31-05-002-2017-00190-01</w:t>
    </w:r>
  </w:p>
  <w:p w:rsidR="001F5F12" w:rsidRPr="0078314A" w:rsidRDefault="00EA384C">
    <w:pPr>
      <w:pStyle w:val="Encabezado"/>
      <w:rPr>
        <w:rFonts w:ascii="Arial Narrow" w:hAnsi="Arial Narrow"/>
        <w:sz w:val="18"/>
        <w:szCs w:val="16"/>
      </w:rPr>
    </w:pPr>
    <w:proofErr w:type="spellStart"/>
    <w:r w:rsidRPr="0078314A">
      <w:rPr>
        <w:rFonts w:ascii="Arial Narrow" w:hAnsi="Arial Narrow"/>
        <w:sz w:val="18"/>
        <w:szCs w:val="16"/>
      </w:rPr>
      <w:t>Jady</w:t>
    </w:r>
    <w:proofErr w:type="spellEnd"/>
    <w:r w:rsidRPr="0078314A">
      <w:rPr>
        <w:rFonts w:ascii="Arial Narrow" w:hAnsi="Arial Narrow"/>
        <w:sz w:val="18"/>
        <w:szCs w:val="16"/>
      </w:rPr>
      <w:t xml:space="preserve"> Lorena </w:t>
    </w:r>
    <w:proofErr w:type="spellStart"/>
    <w:r w:rsidRPr="0078314A">
      <w:rPr>
        <w:rFonts w:ascii="Arial Narrow" w:hAnsi="Arial Narrow"/>
        <w:sz w:val="18"/>
        <w:szCs w:val="16"/>
      </w:rPr>
      <w:t>Arrubla</w:t>
    </w:r>
    <w:proofErr w:type="spellEnd"/>
    <w:r w:rsidRPr="0078314A">
      <w:rPr>
        <w:rFonts w:ascii="Arial Narrow" w:hAnsi="Arial Narrow"/>
        <w:sz w:val="18"/>
        <w:szCs w:val="16"/>
      </w:rPr>
      <w:t xml:space="preserve"> Giraldo</w:t>
    </w:r>
    <w:r w:rsidR="00C97381" w:rsidRPr="0078314A">
      <w:rPr>
        <w:rFonts w:ascii="Arial Narrow" w:hAnsi="Arial Narrow"/>
        <w:sz w:val="18"/>
        <w:szCs w:val="16"/>
      </w:rPr>
      <w:t xml:space="preserve"> vs. </w:t>
    </w:r>
    <w:r w:rsidRPr="0078314A">
      <w:rPr>
        <w:rFonts w:ascii="Arial Narrow" w:hAnsi="Arial Narrow"/>
        <w:sz w:val="18"/>
        <w:szCs w:val="16"/>
      </w:rPr>
      <w:t xml:space="preserve">Academia Metropolitana de Automovilismo Ltda.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F01D0F"/>
    <w:multiLevelType w:val="hybridMultilevel"/>
    <w:tmpl w:val="994685E8"/>
    <w:lvl w:ilvl="0" w:tplc="2F5E9430">
      <w:start w:val="1"/>
      <w:numFmt w:val="upperRoman"/>
      <w:lvlText w:val="%1-"/>
      <w:lvlJc w:val="left"/>
      <w:pPr>
        <w:ind w:left="1571" w:hanging="720"/>
      </w:pPr>
      <w:rPr>
        <w:rFonts w:hint="default"/>
        <w:i w:val="0"/>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1">
    <w:nsid w:val="2362231A"/>
    <w:multiLevelType w:val="hybridMultilevel"/>
    <w:tmpl w:val="56C43488"/>
    <w:lvl w:ilvl="0" w:tplc="5CA2464C">
      <w:start w:val="1"/>
      <w:numFmt w:val="decimal"/>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84C"/>
    <w:rsid w:val="00017D77"/>
    <w:rsid w:val="00030C7E"/>
    <w:rsid w:val="00032B80"/>
    <w:rsid w:val="000D61D8"/>
    <w:rsid w:val="000D66CC"/>
    <w:rsid w:val="00111DAD"/>
    <w:rsid w:val="00132415"/>
    <w:rsid w:val="00132FCD"/>
    <w:rsid w:val="0014141A"/>
    <w:rsid w:val="0015099B"/>
    <w:rsid w:val="00183EB1"/>
    <w:rsid w:val="001B126C"/>
    <w:rsid w:val="001D2C77"/>
    <w:rsid w:val="00227B50"/>
    <w:rsid w:val="00251622"/>
    <w:rsid w:val="00287605"/>
    <w:rsid w:val="002C10AC"/>
    <w:rsid w:val="002C57B5"/>
    <w:rsid w:val="002E3060"/>
    <w:rsid w:val="00313932"/>
    <w:rsid w:val="00327AA8"/>
    <w:rsid w:val="00336379"/>
    <w:rsid w:val="003437A4"/>
    <w:rsid w:val="0037241C"/>
    <w:rsid w:val="00394389"/>
    <w:rsid w:val="00396EA3"/>
    <w:rsid w:val="003D1F99"/>
    <w:rsid w:val="0046510A"/>
    <w:rsid w:val="00485239"/>
    <w:rsid w:val="004A07F7"/>
    <w:rsid w:val="004A3708"/>
    <w:rsid w:val="004B5624"/>
    <w:rsid w:val="004B78A1"/>
    <w:rsid w:val="004E0479"/>
    <w:rsid w:val="004E23F9"/>
    <w:rsid w:val="004F4639"/>
    <w:rsid w:val="004F7E64"/>
    <w:rsid w:val="00517B2B"/>
    <w:rsid w:val="005720AB"/>
    <w:rsid w:val="005856FC"/>
    <w:rsid w:val="005B128C"/>
    <w:rsid w:val="005D1A52"/>
    <w:rsid w:val="00637A02"/>
    <w:rsid w:val="00683544"/>
    <w:rsid w:val="0068648F"/>
    <w:rsid w:val="006B4EE2"/>
    <w:rsid w:val="006C21DA"/>
    <w:rsid w:val="006C5005"/>
    <w:rsid w:val="006E2C74"/>
    <w:rsid w:val="007023F6"/>
    <w:rsid w:val="00714DB5"/>
    <w:rsid w:val="0075789A"/>
    <w:rsid w:val="00777757"/>
    <w:rsid w:val="0078314A"/>
    <w:rsid w:val="00783883"/>
    <w:rsid w:val="007E1B12"/>
    <w:rsid w:val="007E5F96"/>
    <w:rsid w:val="00802A5B"/>
    <w:rsid w:val="00844AC0"/>
    <w:rsid w:val="00864B0C"/>
    <w:rsid w:val="008B6B02"/>
    <w:rsid w:val="008C457A"/>
    <w:rsid w:val="008E2639"/>
    <w:rsid w:val="00921536"/>
    <w:rsid w:val="00956F55"/>
    <w:rsid w:val="009A1380"/>
    <w:rsid w:val="00A22F0B"/>
    <w:rsid w:val="00A30A88"/>
    <w:rsid w:val="00A32BF6"/>
    <w:rsid w:val="00A47F73"/>
    <w:rsid w:val="00A57FA6"/>
    <w:rsid w:val="00A72735"/>
    <w:rsid w:val="00A919A2"/>
    <w:rsid w:val="00AA2881"/>
    <w:rsid w:val="00AB1510"/>
    <w:rsid w:val="00B02D6D"/>
    <w:rsid w:val="00B66332"/>
    <w:rsid w:val="00B90E01"/>
    <w:rsid w:val="00B95946"/>
    <w:rsid w:val="00BA425D"/>
    <w:rsid w:val="00BE5F29"/>
    <w:rsid w:val="00C05D31"/>
    <w:rsid w:val="00C348E6"/>
    <w:rsid w:val="00C41F19"/>
    <w:rsid w:val="00C90962"/>
    <w:rsid w:val="00C97381"/>
    <w:rsid w:val="00CA3A68"/>
    <w:rsid w:val="00D07966"/>
    <w:rsid w:val="00D20EEB"/>
    <w:rsid w:val="00D40EE1"/>
    <w:rsid w:val="00D47DD9"/>
    <w:rsid w:val="00E448F4"/>
    <w:rsid w:val="00E67189"/>
    <w:rsid w:val="00E7232D"/>
    <w:rsid w:val="00E752F2"/>
    <w:rsid w:val="00EA384C"/>
    <w:rsid w:val="00EB4730"/>
    <w:rsid w:val="00EC1ABF"/>
    <w:rsid w:val="00ED1759"/>
    <w:rsid w:val="00ED7BBD"/>
    <w:rsid w:val="00F46873"/>
    <w:rsid w:val="00F55370"/>
    <w:rsid w:val="00F64753"/>
    <w:rsid w:val="00F80D10"/>
    <w:rsid w:val="00F83C78"/>
    <w:rsid w:val="00F9550F"/>
    <w:rsid w:val="00FA1F92"/>
    <w:rsid w:val="00FC3EF5"/>
    <w:rsid w:val="00FF3D56"/>
    <w:rsid w:val="00FF66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07BBD2-EE3B-4D26-AA14-072E58500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84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EA384C"/>
    <w:pPr>
      <w:spacing w:after="0" w:line="240" w:lineRule="auto"/>
    </w:pPr>
  </w:style>
  <w:style w:type="paragraph" w:styleId="Encabezado">
    <w:name w:val="header"/>
    <w:basedOn w:val="Normal"/>
    <w:link w:val="EncabezadoCar"/>
    <w:uiPriority w:val="99"/>
    <w:unhideWhenUsed/>
    <w:rsid w:val="00EA384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A384C"/>
  </w:style>
  <w:style w:type="paragraph" w:styleId="Prrafodelista">
    <w:name w:val="List Paragraph"/>
    <w:basedOn w:val="Normal"/>
    <w:uiPriority w:val="34"/>
    <w:qFormat/>
    <w:rsid w:val="00EA384C"/>
    <w:pPr>
      <w:ind w:left="720"/>
      <w:contextualSpacing/>
    </w:pPr>
  </w:style>
  <w:style w:type="paragraph" w:customStyle="1" w:styleId="Textoindependiente31">
    <w:name w:val="Texto independiente 31"/>
    <w:basedOn w:val="Normal"/>
    <w:rsid w:val="00EA384C"/>
    <w:pPr>
      <w:spacing w:after="0" w:line="360" w:lineRule="auto"/>
      <w:jc w:val="both"/>
    </w:pPr>
    <w:rPr>
      <w:rFonts w:ascii="Arial" w:eastAsia="Times New Roman" w:hAnsi="Arial" w:cs="Times New Roman"/>
      <w:sz w:val="24"/>
      <w:szCs w:val="20"/>
      <w:lang w:val="es-ES_tradnl" w:eastAsia="es-ES"/>
    </w:rPr>
  </w:style>
  <w:style w:type="paragraph" w:styleId="Piedepgina">
    <w:name w:val="footer"/>
    <w:basedOn w:val="Normal"/>
    <w:link w:val="PiedepginaCar"/>
    <w:uiPriority w:val="99"/>
    <w:unhideWhenUsed/>
    <w:rsid w:val="00EA384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A384C"/>
  </w:style>
  <w:style w:type="paragraph" w:styleId="NormalWeb">
    <w:name w:val="Normal (Web)"/>
    <w:basedOn w:val="Normal"/>
    <w:uiPriority w:val="99"/>
    <w:semiHidden/>
    <w:unhideWhenUsed/>
    <w:rsid w:val="003437A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3437A4"/>
    <w:rPr>
      <w:color w:val="0000FF"/>
      <w:u w:val="single"/>
    </w:rPr>
  </w:style>
  <w:style w:type="character" w:customStyle="1" w:styleId="SinespaciadoCar">
    <w:name w:val="Sin espaciado Car"/>
    <w:link w:val="Sinespaciado"/>
    <w:uiPriority w:val="1"/>
    <w:locked/>
    <w:rsid w:val="00F553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34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rencie.com/intereses-sobre-cesantias.html" TargetMode="External"/><Relationship Id="rId3" Type="http://schemas.openxmlformats.org/officeDocument/2006/relationships/settings" Target="settings.xml"/><Relationship Id="rId7" Type="http://schemas.openxmlformats.org/officeDocument/2006/relationships/hyperlink" Target="https://www.gerencie.com/intereses-sobre-cesantia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588</TotalTime>
  <Pages>7</Pages>
  <Words>2745</Words>
  <Characters>15100</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Piedrahita</dc:creator>
  <cp:keywords/>
  <dc:description/>
  <cp:lastModifiedBy>Henry Lora Rodriguez</cp:lastModifiedBy>
  <cp:revision>67</cp:revision>
  <dcterms:created xsi:type="dcterms:W3CDTF">2018-09-26T15:06:00Z</dcterms:created>
  <dcterms:modified xsi:type="dcterms:W3CDTF">2018-12-06T17:25:00Z</dcterms:modified>
</cp:coreProperties>
</file>