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A3" w:rsidRPr="005249FE" w:rsidRDefault="00E048A3" w:rsidP="00E048A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5249FE">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E048A3" w:rsidRPr="004D7EEB" w:rsidRDefault="00E048A3" w:rsidP="00E048A3">
      <w:pPr>
        <w:jc w:val="both"/>
        <w:rPr>
          <w:rFonts w:ascii="Arial" w:hAnsi="Arial" w:cs="Arial"/>
          <w:sz w:val="20"/>
        </w:rPr>
      </w:pPr>
    </w:p>
    <w:p w:rsidR="00E048A3" w:rsidRPr="00E048A3" w:rsidRDefault="00E048A3" w:rsidP="00E048A3">
      <w:pPr>
        <w:jc w:val="both"/>
        <w:rPr>
          <w:rFonts w:ascii="Arial" w:hAnsi="Arial" w:cs="Arial"/>
          <w:sz w:val="20"/>
        </w:rPr>
      </w:pPr>
      <w:r w:rsidRPr="00E048A3">
        <w:rPr>
          <w:rFonts w:ascii="Arial" w:hAnsi="Arial" w:cs="Arial"/>
          <w:sz w:val="20"/>
        </w:rPr>
        <w:t xml:space="preserve">Providencia: </w:t>
      </w:r>
      <w:r w:rsidRPr="00E048A3">
        <w:rPr>
          <w:rFonts w:ascii="Arial" w:hAnsi="Arial" w:cs="Arial"/>
          <w:sz w:val="20"/>
        </w:rPr>
        <w:tab/>
      </w:r>
      <w:r w:rsidRPr="00E048A3">
        <w:rPr>
          <w:rFonts w:ascii="Arial" w:hAnsi="Arial" w:cs="Arial"/>
          <w:sz w:val="20"/>
        </w:rPr>
        <w:tab/>
        <w:t>Sentencia de Segunda Instancia, jueves 4 de octubre de 2018</w:t>
      </w:r>
    </w:p>
    <w:p w:rsidR="00E048A3" w:rsidRPr="00E048A3" w:rsidRDefault="00E048A3" w:rsidP="00E048A3">
      <w:pPr>
        <w:jc w:val="both"/>
        <w:rPr>
          <w:rFonts w:ascii="Arial" w:hAnsi="Arial" w:cs="Arial"/>
          <w:sz w:val="20"/>
        </w:rPr>
      </w:pPr>
      <w:r w:rsidRPr="00E048A3">
        <w:rPr>
          <w:rFonts w:ascii="Arial" w:hAnsi="Arial" w:cs="Arial"/>
          <w:sz w:val="20"/>
        </w:rPr>
        <w:t>Radicación No:</w:t>
      </w:r>
      <w:r>
        <w:rPr>
          <w:rFonts w:ascii="Arial" w:hAnsi="Arial" w:cs="Arial"/>
          <w:sz w:val="20"/>
        </w:rPr>
        <w:t xml:space="preserve"> </w:t>
      </w:r>
      <w:r>
        <w:rPr>
          <w:rFonts w:ascii="Arial" w:hAnsi="Arial" w:cs="Arial"/>
          <w:sz w:val="20"/>
        </w:rPr>
        <w:tab/>
      </w:r>
      <w:r w:rsidRPr="00E048A3">
        <w:rPr>
          <w:rFonts w:ascii="Arial" w:hAnsi="Arial" w:cs="Arial"/>
          <w:sz w:val="20"/>
        </w:rPr>
        <w:tab/>
        <w:t xml:space="preserve">66001-31-05-003-2017-00018-01 </w:t>
      </w:r>
    </w:p>
    <w:p w:rsidR="00E048A3" w:rsidRPr="00E048A3" w:rsidRDefault="00E048A3" w:rsidP="00E048A3">
      <w:pPr>
        <w:jc w:val="both"/>
        <w:rPr>
          <w:rFonts w:ascii="Arial" w:hAnsi="Arial" w:cs="Arial"/>
          <w:sz w:val="20"/>
        </w:rPr>
      </w:pPr>
      <w:r w:rsidRPr="00E048A3">
        <w:rPr>
          <w:rFonts w:ascii="Arial" w:hAnsi="Arial" w:cs="Arial"/>
          <w:sz w:val="20"/>
        </w:rPr>
        <w:t xml:space="preserve">Proceso: </w:t>
      </w:r>
      <w:r w:rsidRPr="00E048A3">
        <w:rPr>
          <w:rFonts w:ascii="Arial" w:hAnsi="Arial" w:cs="Arial"/>
          <w:sz w:val="20"/>
        </w:rPr>
        <w:tab/>
      </w:r>
      <w:r w:rsidRPr="00E048A3">
        <w:rPr>
          <w:rFonts w:ascii="Arial" w:hAnsi="Arial" w:cs="Arial"/>
          <w:sz w:val="20"/>
        </w:rPr>
        <w:tab/>
        <w:t>Ordinario Laboral</w:t>
      </w:r>
    </w:p>
    <w:p w:rsidR="00E048A3" w:rsidRPr="00E048A3" w:rsidRDefault="00E048A3" w:rsidP="00E048A3">
      <w:pPr>
        <w:jc w:val="both"/>
        <w:rPr>
          <w:rFonts w:ascii="Arial" w:hAnsi="Arial" w:cs="Arial"/>
          <w:sz w:val="20"/>
        </w:rPr>
      </w:pPr>
      <w:r w:rsidRPr="00E048A3">
        <w:rPr>
          <w:rFonts w:ascii="Arial" w:hAnsi="Arial" w:cs="Arial"/>
          <w:sz w:val="20"/>
        </w:rPr>
        <w:t>Demandante:</w:t>
      </w:r>
      <w:r w:rsidRPr="00E048A3">
        <w:rPr>
          <w:rFonts w:ascii="Arial" w:hAnsi="Arial" w:cs="Arial"/>
          <w:sz w:val="20"/>
        </w:rPr>
        <w:tab/>
      </w:r>
      <w:r w:rsidRPr="00E048A3">
        <w:rPr>
          <w:rFonts w:ascii="Arial" w:hAnsi="Arial" w:cs="Arial"/>
          <w:sz w:val="20"/>
        </w:rPr>
        <w:tab/>
        <w:t>María del Carmen Brito</w:t>
      </w:r>
    </w:p>
    <w:p w:rsidR="00E048A3" w:rsidRPr="00E048A3" w:rsidRDefault="00E048A3" w:rsidP="00E048A3">
      <w:pPr>
        <w:jc w:val="both"/>
        <w:rPr>
          <w:rFonts w:ascii="Arial" w:hAnsi="Arial" w:cs="Arial"/>
          <w:sz w:val="20"/>
        </w:rPr>
      </w:pPr>
      <w:r w:rsidRPr="00E048A3">
        <w:rPr>
          <w:rFonts w:ascii="Arial" w:hAnsi="Arial" w:cs="Arial"/>
          <w:sz w:val="20"/>
        </w:rPr>
        <w:t>Demandado:</w:t>
      </w:r>
      <w:r>
        <w:rPr>
          <w:rFonts w:ascii="Arial" w:hAnsi="Arial" w:cs="Arial"/>
          <w:sz w:val="20"/>
        </w:rPr>
        <w:tab/>
      </w:r>
      <w:r w:rsidRPr="00E048A3">
        <w:rPr>
          <w:rFonts w:ascii="Arial" w:hAnsi="Arial" w:cs="Arial"/>
          <w:sz w:val="20"/>
        </w:rPr>
        <w:tab/>
        <w:t>Colpensiones y otro</w:t>
      </w:r>
    </w:p>
    <w:p w:rsidR="00E048A3" w:rsidRPr="00E048A3" w:rsidRDefault="00E048A3" w:rsidP="00E048A3">
      <w:pPr>
        <w:jc w:val="both"/>
        <w:rPr>
          <w:rFonts w:ascii="Arial" w:hAnsi="Arial" w:cs="Arial"/>
          <w:sz w:val="20"/>
        </w:rPr>
      </w:pPr>
      <w:r w:rsidRPr="00E048A3">
        <w:rPr>
          <w:rFonts w:ascii="Arial" w:hAnsi="Arial" w:cs="Arial"/>
          <w:sz w:val="20"/>
        </w:rPr>
        <w:t>Juzgado de origen:</w:t>
      </w:r>
      <w:r w:rsidRPr="00E048A3">
        <w:rPr>
          <w:rFonts w:ascii="Arial" w:hAnsi="Arial" w:cs="Arial"/>
          <w:sz w:val="20"/>
        </w:rPr>
        <w:tab/>
        <w:t>Tercero Laboral del Circuito de Pereira</w:t>
      </w:r>
    </w:p>
    <w:p w:rsidR="00E048A3" w:rsidRPr="00E048A3" w:rsidRDefault="00E048A3" w:rsidP="00E048A3">
      <w:pPr>
        <w:jc w:val="both"/>
        <w:rPr>
          <w:rFonts w:ascii="Arial" w:hAnsi="Arial" w:cs="Arial"/>
          <w:sz w:val="20"/>
        </w:rPr>
      </w:pPr>
      <w:r w:rsidRPr="00E048A3">
        <w:rPr>
          <w:rFonts w:ascii="Arial" w:hAnsi="Arial" w:cs="Arial"/>
          <w:sz w:val="20"/>
        </w:rPr>
        <w:t>Magistrado Ponente:</w:t>
      </w:r>
      <w:r w:rsidRPr="00E048A3">
        <w:rPr>
          <w:rFonts w:ascii="Arial" w:hAnsi="Arial" w:cs="Arial"/>
          <w:sz w:val="20"/>
        </w:rPr>
        <w:tab/>
        <w:t>Francisco Javier Tamayo Tabares.</w:t>
      </w:r>
    </w:p>
    <w:p w:rsidR="00E048A3" w:rsidRPr="004D7EEB" w:rsidRDefault="00E048A3" w:rsidP="00E048A3">
      <w:pPr>
        <w:jc w:val="both"/>
        <w:rPr>
          <w:rFonts w:ascii="Arial" w:hAnsi="Arial" w:cs="Arial"/>
          <w:sz w:val="20"/>
        </w:rPr>
      </w:pPr>
    </w:p>
    <w:p w:rsidR="00E048A3" w:rsidRPr="000E65F2" w:rsidRDefault="00E048A3" w:rsidP="00E048A3">
      <w:pPr>
        <w:jc w:val="both"/>
        <w:rPr>
          <w:rFonts w:ascii="Arial" w:hAnsi="Arial" w:cs="Arial"/>
          <w:b/>
          <w:sz w:val="20"/>
        </w:rPr>
      </w:pPr>
      <w:r w:rsidRPr="000E65F2">
        <w:rPr>
          <w:rFonts w:ascii="Arial" w:hAnsi="Arial" w:cs="Arial"/>
          <w:b/>
          <w:sz w:val="20"/>
        </w:rPr>
        <w:t>Temas:</w:t>
      </w:r>
      <w:r w:rsidRPr="000E65F2">
        <w:rPr>
          <w:rFonts w:ascii="Arial" w:hAnsi="Arial" w:cs="Arial"/>
          <w:b/>
          <w:sz w:val="20"/>
        </w:rPr>
        <w:tab/>
      </w:r>
      <w:r w:rsidRPr="000E65F2">
        <w:rPr>
          <w:rFonts w:ascii="Arial" w:hAnsi="Arial" w:cs="Arial"/>
          <w:b/>
          <w:sz w:val="20"/>
        </w:rPr>
        <w:tab/>
      </w:r>
      <w:r w:rsidR="00C17D49">
        <w:rPr>
          <w:rFonts w:ascii="Arial" w:hAnsi="Arial" w:cs="Arial"/>
          <w:b/>
          <w:sz w:val="20"/>
        </w:rPr>
        <w:t>PENSIÓN DE INVALIDEZ /</w:t>
      </w:r>
      <w:r w:rsidR="00C17D49" w:rsidRPr="00C17D49">
        <w:rPr>
          <w:rFonts w:ascii="Arial" w:hAnsi="Arial" w:cs="Arial"/>
          <w:b/>
          <w:sz w:val="20"/>
        </w:rPr>
        <w:t xml:space="preserve"> </w:t>
      </w:r>
      <w:r w:rsidR="00193B79">
        <w:rPr>
          <w:rFonts w:ascii="Arial" w:hAnsi="Arial" w:cs="Arial"/>
          <w:b/>
          <w:sz w:val="20"/>
        </w:rPr>
        <w:t xml:space="preserve">FALTA DE AFILIACIÓN AL SISTEMA / </w:t>
      </w:r>
      <w:r w:rsidR="00C17D49" w:rsidRPr="00C17D49">
        <w:rPr>
          <w:rFonts w:ascii="Arial" w:hAnsi="Arial" w:cs="Arial"/>
          <w:b/>
          <w:sz w:val="20"/>
        </w:rPr>
        <w:t xml:space="preserve">TITULO PENSIONAL </w:t>
      </w:r>
      <w:r w:rsidR="00193B79">
        <w:rPr>
          <w:rFonts w:ascii="Arial" w:hAnsi="Arial" w:cs="Arial"/>
          <w:b/>
          <w:sz w:val="20"/>
        </w:rPr>
        <w:t>TRASLADA OBLIGACIÓN AL FONDO DE PENSIONES SI SE PAGA ANTES DE OCURRIR EL RIESGO</w:t>
      </w:r>
      <w:bookmarkStart w:id="0" w:name="_GoBack"/>
      <w:bookmarkEnd w:id="0"/>
      <w:r w:rsidRPr="000E65F2">
        <w:rPr>
          <w:rFonts w:ascii="Arial" w:hAnsi="Arial" w:cs="Arial"/>
          <w:b/>
          <w:sz w:val="20"/>
        </w:rPr>
        <w:t>.</w:t>
      </w:r>
    </w:p>
    <w:p w:rsidR="00E048A3" w:rsidRDefault="00E048A3" w:rsidP="00E048A3">
      <w:pPr>
        <w:jc w:val="both"/>
        <w:rPr>
          <w:rFonts w:ascii="Arial" w:hAnsi="Arial" w:cs="Arial"/>
          <w:b/>
          <w:sz w:val="20"/>
        </w:rPr>
      </w:pPr>
    </w:p>
    <w:p w:rsidR="00B111B4" w:rsidRPr="00193B79" w:rsidRDefault="00B111B4" w:rsidP="00E048A3">
      <w:pPr>
        <w:jc w:val="both"/>
        <w:rPr>
          <w:rFonts w:ascii="Arial" w:hAnsi="Arial" w:cs="Arial"/>
          <w:sz w:val="20"/>
        </w:rPr>
      </w:pPr>
      <w:r w:rsidRPr="00193B79">
        <w:rPr>
          <w:rFonts w:ascii="Arial" w:hAnsi="Arial" w:cs="Arial"/>
          <w:sz w:val="20"/>
        </w:rPr>
        <w:t xml:space="preserve">… </w:t>
      </w:r>
      <w:r w:rsidRPr="00193B79">
        <w:rPr>
          <w:rFonts w:ascii="Arial" w:hAnsi="Arial" w:cs="Arial"/>
          <w:sz w:val="20"/>
        </w:rPr>
        <w:t>de entrada, es menester precisar que la pensión de sobrevivientes que se reclama no está a cargo del Sistema General de Seguridad Social en Pensiones, puesto que la falta de afiliación del trabajador fallecido al régimen de prima media, y la falta de convalidación por parte del presunto empleador de los tiempos laborados con antelación a la fecha del deceso, a través del cálculo actuarial, exonera al sistema de seguridad social de asumir la contingencia</w:t>
      </w:r>
      <w:r w:rsidRPr="00193B79">
        <w:rPr>
          <w:rFonts w:ascii="Arial" w:hAnsi="Arial" w:cs="Arial"/>
          <w:sz w:val="20"/>
        </w:rPr>
        <w:t xml:space="preserve"> (…)</w:t>
      </w:r>
    </w:p>
    <w:p w:rsidR="00B111B4" w:rsidRPr="00193B79" w:rsidRDefault="00B111B4" w:rsidP="00E048A3">
      <w:pPr>
        <w:jc w:val="both"/>
        <w:rPr>
          <w:rFonts w:ascii="Arial" w:hAnsi="Arial" w:cs="Arial"/>
          <w:sz w:val="20"/>
        </w:rPr>
      </w:pPr>
    </w:p>
    <w:p w:rsidR="00E048A3" w:rsidRDefault="00193B79" w:rsidP="00E048A3">
      <w:pPr>
        <w:jc w:val="both"/>
        <w:rPr>
          <w:rFonts w:ascii="Arial" w:hAnsi="Arial" w:cs="Arial"/>
          <w:sz w:val="20"/>
        </w:rPr>
      </w:pPr>
      <w:r w:rsidRPr="00193B79">
        <w:rPr>
          <w:rFonts w:ascii="Arial" w:hAnsi="Arial" w:cs="Arial"/>
          <w:sz w:val="20"/>
        </w:rPr>
        <w:t xml:space="preserve">“… </w:t>
      </w:r>
      <w:r w:rsidRPr="00193B79">
        <w:rPr>
          <w:rFonts w:ascii="Arial" w:hAnsi="Arial" w:cs="Arial"/>
          <w:sz w:val="20"/>
        </w:rPr>
        <w:t>para la Corte, en el caso específico de las pensiones de sobrevivientes, la subrogación del riesgo pensional en el Instituto de Seguros Sociales, por la vía de la convalidación de tiempos servidos y no cotizados, a través de cálculo actuarial, solo resulta admisible si dicho procedimiento es realizado en su integridad, antes de que se produzca el riesgo que da origen a la prestación, vale decir, la muerte. Si ello es así, la entidad de seguridad social puede asumir y gestionar válidamente el riesgo, a través de los mecanismos y recursos establecidos legalmente para ello, mientras que, si se admitiera esa posibilidad una vez causado el riesgo, se podría dar lugar a que la entidad tenga que financiar una pensión completa, tras el pago de escasos recursos por tiempos indeterminados de servicios”</w:t>
      </w:r>
    </w:p>
    <w:p w:rsidR="00C17D49" w:rsidRDefault="00C17D49" w:rsidP="00E048A3">
      <w:pPr>
        <w:jc w:val="both"/>
        <w:rPr>
          <w:rFonts w:ascii="Arial" w:hAnsi="Arial" w:cs="Arial"/>
          <w:sz w:val="20"/>
        </w:rPr>
      </w:pPr>
    </w:p>
    <w:p w:rsidR="00193B79" w:rsidRDefault="00193B79" w:rsidP="00E048A3">
      <w:pPr>
        <w:jc w:val="both"/>
        <w:rPr>
          <w:rFonts w:ascii="Arial" w:hAnsi="Arial" w:cs="Arial"/>
          <w:sz w:val="20"/>
        </w:rPr>
      </w:pPr>
    </w:p>
    <w:p w:rsidR="00C17D49" w:rsidRDefault="00C17D49" w:rsidP="00E048A3">
      <w:pPr>
        <w:jc w:val="both"/>
        <w:rPr>
          <w:rFonts w:ascii="Arial" w:hAnsi="Arial" w:cs="Arial"/>
          <w:sz w:val="20"/>
        </w:rPr>
      </w:pPr>
    </w:p>
    <w:p w:rsidR="00E048A3" w:rsidRPr="00C17D49" w:rsidRDefault="00E048A3" w:rsidP="00C17D49">
      <w:pPr>
        <w:spacing w:after="160" w:line="288" w:lineRule="auto"/>
        <w:jc w:val="center"/>
        <w:rPr>
          <w:rFonts w:ascii="Arial Narrow" w:eastAsia="Arial Narrow" w:hAnsi="Arial Narrow" w:cs="Arial Narrow"/>
          <w:b/>
          <w:sz w:val="26"/>
          <w:szCs w:val="26"/>
          <w:lang w:val="es-ES" w:eastAsia="en-US"/>
        </w:rPr>
      </w:pPr>
      <w:r w:rsidRPr="00C17D49">
        <w:rPr>
          <w:rFonts w:ascii="Arial Narrow" w:eastAsia="Arial Narrow" w:hAnsi="Arial Narrow" w:cs="Arial Narrow"/>
          <w:b/>
          <w:sz w:val="26"/>
          <w:szCs w:val="26"/>
          <w:lang w:val="es-ES" w:eastAsia="en-US"/>
        </w:rPr>
        <w:t>TRIBUNAL SUPERIOR DE DISTRITO JUDICIAL DE PEREIRA</w:t>
      </w:r>
    </w:p>
    <w:p w:rsidR="00E048A3" w:rsidRPr="00C17D49" w:rsidRDefault="00E048A3" w:rsidP="00C17D49">
      <w:pPr>
        <w:spacing w:after="160" w:line="288" w:lineRule="auto"/>
        <w:jc w:val="center"/>
        <w:rPr>
          <w:rFonts w:ascii="Arial Narrow" w:eastAsia="Arial Narrow" w:hAnsi="Arial Narrow" w:cs="Arial Narrow"/>
          <w:b/>
          <w:sz w:val="26"/>
          <w:szCs w:val="26"/>
          <w:lang w:val="es-ES" w:eastAsia="en-US"/>
        </w:rPr>
      </w:pPr>
      <w:r w:rsidRPr="00C17D49">
        <w:rPr>
          <w:rFonts w:ascii="Arial Narrow" w:eastAsia="Arial Narrow" w:hAnsi="Arial Narrow" w:cs="Arial Narrow"/>
          <w:b/>
          <w:sz w:val="26"/>
          <w:szCs w:val="26"/>
          <w:lang w:val="es-ES" w:eastAsia="en-US"/>
        </w:rPr>
        <w:t>SALA CUARTA DE DECISIÓN LABORAL</w:t>
      </w:r>
    </w:p>
    <w:p w:rsidR="00E048A3" w:rsidRPr="00C17D49" w:rsidRDefault="00E048A3" w:rsidP="00C17D49">
      <w:pPr>
        <w:spacing w:after="160" w:line="288" w:lineRule="auto"/>
        <w:jc w:val="center"/>
        <w:rPr>
          <w:rFonts w:ascii="Arial Narrow" w:eastAsia="Arial Narrow" w:hAnsi="Arial Narrow" w:cs="Arial Narrow"/>
          <w:b/>
          <w:sz w:val="26"/>
          <w:szCs w:val="26"/>
          <w:lang w:val="es-ES" w:eastAsia="en-US"/>
        </w:rPr>
      </w:pPr>
      <w:r w:rsidRPr="00C17D49">
        <w:rPr>
          <w:rFonts w:ascii="Arial Narrow" w:eastAsia="Arial Narrow" w:hAnsi="Arial Narrow" w:cs="Arial Narrow"/>
          <w:sz w:val="26"/>
          <w:szCs w:val="26"/>
          <w:lang w:val="es-ES" w:eastAsia="en-US"/>
        </w:rPr>
        <w:t>Magistrado Ponente:</w:t>
      </w:r>
      <w:r w:rsidRPr="00C17D49">
        <w:rPr>
          <w:rFonts w:ascii="Arial Narrow" w:eastAsia="Arial Narrow" w:hAnsi="Arial Narrow" w:cs="Arial Narrow"/>
          <w:b/>
          <w:sz w:val="26"/>
          <w:szCs w:val="26"/>
          <w:lang w:val="es-ES" w:eastAsia="en-US"/>
        </w:rPr>
        <w:t xml:space="preserve"> FRANCISCO JAVIER TAMAYO TABARES</w:t>
      </w:r>
    </w:p>
    <w:p w:rsidR="00E048A3" w:rsidRPr="00C17D49" w:rsidRDefault="00E048A3" w:rsidP="00C17D49">
      <w:pPr>
        <w:pStyle w:val="Sinespaciado"/>
        <w:spacing w:line="288" w:lineRule="auto"/>
        <w:rPr>
          <w:rFonts w:ascii="Arial Narrow" w:eastAsia="Arial Narrow" w:hAnsi="Arial Narrow"/>
          <w:sz w:val="26"/>
          <w:szCs w:val="26"/>
        </w:rPr>
      </w:pPr>
    </w:p>
    <w:p w:rsidR="00E048A3" w:rsidRPr="00C17D49" w:rsidRDefault="00E048A3" w:rsidP="00C17D49">
      <w:pPr>
        <w:spacing w:line="288" w:lineRule="auto"/>
        <w:ind w:firstLine="708"/>
        <w:jc w:val="both"/>
        <w:rPr>
          <w:rFonts w:ascii="Arial Narrow" w:eastAsia="Arial Narrow" w:hAnsi="Arial Narrow" w:cs="Arial Narrow"/>
          <w:b/>
          <w:i/>
          <w:sz w:val="26"/>
          <w:szCs w:val="26"/>
        </w:rPr>
      </w:pPr>
      <w:r w:rsidRPr="00C17D49">
        <w:rPr>
          <w:rFonts w:ascii="Arial Narrow" w:eastAsia="Arial Narrow" w:hAnsi="Arial Narrow" w:cs="Arial Narrow"/>
          <w:b/>
          <w:i/>
          <w:sz w:val="26"/>
          <w:szCs w:val="26"/>
        </w:rPr>
        <w:t>OBJETO.</w:t>
      </w:r>
    </w:p>
    <w:p w:rsidR="00E048A3" w:rsidRPr="00C17D49" w:rsidRDefault="00E048A3" w:rsidP="00C17D49">
      <w:pPr>
        <w:spacing w:line="288" w:lineRule="auto"/>
        <w:textAlignment w:val="baseline"/>
        <w:rPr>
          <w:rFonts w:ascii="Arial Narrow" w:hAnsi="Arial Narrow" w:cs="Segoe UI"/>
          <w:sz w:val="26"/>
          <w:szCs w:val="26"/>
        </w:rPr>
      </w:pPr>
    </w:p>
    <w:p w:rsidR="00A20DD9" w:rsidRPr="00C17D49" w:rsidRDefault="00241CF7" w:rsidP="00C17D49">
      <w:pPr>
        <w:spacing w:line="288" w:lineRule="auto"/>
        <w:ind w:firstLine="851"/>
        <w:jc w:val="both"/>
        <w:rPr>
          <w:rFonts w:ascii="Arial Narrow" w:hAnsi="Arial Narrow" w:cs="Tahoma"/>
          <w:b/>
          <w:bCs/>
          <w:color w:val="000000"/>
          <w:sz w:val="26"/>
          <w:szCs w:val="26"/>
          <w:lang w:eastAsia="es-CO"/>
        </w:rPr>
      </w:pPr>
      <w:r w:rsidRPr="00C17D49">
        <w:rPr>
          <w:rFonts w:ascii="Arial Narrow" w:eastAsia="Calibri" w:hAnsi="Arial Narrow" w:cs="Arial"/>
          <w:sz w:val="26"/>
          <w:szCs w:val="26"/>
          <w:lang w:val="es-CO" w:eastAsia="en-US"/>
        </w:rPr>
        <w:t xml:space="preserve">En Pereira, </w:t>
      </w:r>
      <w:r w:rsidR="00A20DD9" w:rsidRPr="00C17D49">
        <w:rPr>
          <w:rFonts w:ascii="Arial Narrow" w:eastAsia="Calibri" w:hAnsi="Arial Narrow" w:cs="Arial"/>
          <w:sz w:val="26"/>
          <w:szCs w:val="26"/>
          <w:lang w:val="es-CO" w:eastAsia="en-US"/>
        </w:rPr>
        <w:t xml:space="preserve">hoy </w:t>
      </w:r>
      <w:r w:rsidR="00DF2C16" w:rsidRPr="00C17D49">
        <w:rPr>
          <w:rFonts w:ascii="Arial Narrow" w:eastAsia="Calibri" w:hAnsi="Arial Narrow" w:cs="Arial"/>
          <w:sz w:val="26"/>
          <w:szCs w:val="26"/>
          <w:lang w:val="es-CO" w:eastAsia="en-US"/>
        </w:rPr>
        <w:t>cuatro</w:t>
      </w:r>
      <w:r w:rsidR="00A66B34" w:rsidRPr="00C17D49">
        <w:rPr>
          <w:rFonts w:ascii="Arial Narrow" w:eastAsia="Calibri" w:hAnsi="Arial Narrow" w:cs="Arial"/>
          <w:sz w:val="26"/>
          <w:szCs w:val="26"/>
          <w:lang w:val="es-CO" w:eastAsia="en-US"/>
        </w:rPr>
        <w:t xml:space="preserve"> </w:t>
      </w:r>
      <w:r w:rsidR="00181D67" w:rsidRPr="00C17D49">
        <w:rPr>
          <w:rFonts w:ascii="Arial Narrow" w:eastAsia="Calibri" w:hAnsi="Arial Narrow" w:cs="Arial"/>
          <w:sz w:val="26"/>
          <w:szCs w:val="26"/>
          <w:lang w:val="es-CO" w:eastAsia="en-US"/>
        </w:rPr>
        <w:t>(</w:t>
      </w:r>
      <w:r w:rsidR="00DF2C16" w:rsidRPr="00C17D49">
        <w:rPr>
          <w:rFonts w:ascii="Arial Narrow" w:eastAsia="Calibri" w:hAnsi="Arial Narrow" w:cs="Arial"/>
          <w:sz w:val="26"/>
          <w:szCs w:val="26"/>
          <w:lang w:val="es-CO" w:eastAsia="en-US"/>
        </w:rPr>
        <w:t>04</w:t>
      </w:r>
      <w:r w:rsidR="00181D67" w:rsidRPr="00C17D49">
        <w:rPr>
          <w:rFonts w:ascii="Arial Narrow" w:eastAsia="Calibri" w:hAnsi="Arial Narrow" w:cs="Arial"/>
          <w:sz w:val="26"/>
          <w:szCs w:val="26"/>
          <w:lang w:val="es-CO" w:eastAsia="en-US"/>
        </w:rPr>
        <w:t xml:space="preserve">) </w:t>
      </w:r>
      <w:r w:rsidR="00A20DD9" w:rsidRPr="00C17D49">
        <w:rPr>
          <w:rFonts w:ascii="Arial Narrow" w:eastAsia="Calibri" w:hAnsi="Arial Narrow" w:cs="Arial"/>
          <w:sz w:val="26"/>
          <w:szCs w:val="26"/>
          <w:lang w:val="es-CO" w:eastAsia="en-US"/>
        </w:rPr>
        <w:t xml:space="preserve">de </w:t>
      </w:r>
      <w:r w:rsidR="00DF2C16" w:rsidRPr="00C17D49">
        <w:rPr>
          <w:rFonts w:ascii="Arial Narrow" w:eastAsia="Calibri" w:hAnsi="Arial Narrow" w:cs="Arial"/>
          <w:sz w:val="26"/>
          <w:szCs w:val="26"/>
          <w:lang w:val="es-CO" w:eastAsia="en-US"/>
        </w:rPr>
        <w:t>octubre</w:t>
      </w:r>
      <w:r w:rsidR="00A20DD9" w:rsidRPr="00C17D49">
        <w:rPr>
          <w:rFonts w:ascii="Arial Narrow" w:eastAsia="Calibri" w:hAnsi="Arial Narrow" w:cs="Arial"/>
          <w:sz w:val="26"/>
          <w:szCs w:val="26"/>
          <w:lang w:val="es-CO" w:eastAsia="en-US"/>
        </w:rPr>
        <w:t xml:space="preserve"> </w:t>
      </w:r>
      <w:r w:rsidR="00181D67" w:rsidRPr="00C17D49">
        <w:rPr>
          <w:rFonts w:ascii="Arial Narrow" w:eastAsia="Calibri" w:hAnsi="Arial Narrow" w:cs="Arial"/>
          <w:sz w:val="26"/>
          <w:szCs w:val="26"/>
          <w:lang w:val="es-CO" w:eastAsia="en-US"/>
        </w:rPr>
        <w:t xml:space="preserve">de dos mil </w:t>
      </w:r>
      <w:r w:rsidR="00A66B34" w:rsidRPr="00C17D49">
        <w:rPr>
          <w:rFonts w:ascii="Arial Narrow" w:eastAsia="Calibri" w:hAnsi="Arial Narrow" w:cs="Arial"/>
          <w:sz w:val="26"/>
          <w:szCs w:val="26"/>
          <w:lang w:val="es-CO" w:eastAsia="en-US"/>
        </w:rPr>
        <w:t>dieciocho</w:t>
      </w:r>
      <w:r w:rsidR="00181D67" w:rsidRPr="00C17D49">
        <w:rPr>
          <w:rFonts w:ascii="Arial Narrow" w:eastAsia="Calibri" w:hAnsi="Arial Narrow" w:cs="Arial"/>
          <w:sz w:val="26"/>
          <w:szCs w:val="26"/>
          <w:lang w:val="es-CO" w:eastAsia="en-US"/>
        </w:rPr>
        <w:t xml:space="preserve"> (201</w:t>
      </w:r>
      <w:r w:rsidR="00A66B34" w:rsidRPr="00C17D49">
        <w:rPr>
          <w:rFonts w:ascii="Arial Narrow" w:eastAsia="Calibri" w:hAnsi="Arial Narrow" w:cs="Arial"/>
          <w:sz w:val="26"/>
          <w:szCs w:val="26"/>
          <w:lang w:val="es-CO" w:eastAsia="en-US"/>
        </w:rPr>
        <w:t>8</w:t>
      </w:r>
      <w:r w:rsidR="00181D67" w:rsidRPr="00C17D49">
        <w:rPr>
          <w:rFonts w:ascii="Arial Narrow" w:eastAsia="Calibri" w:hAnsi="Arial Narrow" w:cs="Arial"/>
          <w:sz w:val="26"/>
          <w:szCs w:val="26"/>
          <w:lang w:val="es-CO" w:eastAsia="en-US"/>
        </w:rPr>
        <w:t>), siendo las</w:t>
      </w:r>
      <w:r w:rsidRPr="00C17D49">
        <w:rPr>
          <w:rFonts w:ascii="Arial Narrow" w:eastAsia="Calibri" w:hAnsi="Arial Narrow" w:cs="Arial"/>
          <w:sz w:val="26"/>
          <w:szCs w:val="26"/>
          <w:lang w:val="es-CO" w:eastAsia="en-US"/>
        </w:rPr>
        <w:t xml:space="preserve"> </w:t>
      </w:r>
      <w:r w:rsidR="00DF2C16" w:rsidRPr="00C17D49">
        <w:rPr>
          <w:rFonts w:ascii="Arial Narrow" w:eastAsia="Calibri" w:hAnsi="Arial Narrow" w:cs="Arial"/>
          <w:sz w:val="26"/>
          <w:szCs w:val="26"/>
          <w:lang w:val="es-CO" w:eastAsia="en-US"/>
        </w:rPr>
        <w:t xml:space="preserve">dos de la tarde </w:t>
      </w:r>
      <w:r w:rsidR="00181D67" w:rsidRPr="00C17D49">
        <w:rPr>
          <w:rFonts w:ascii="Arial Narrow" w:eastAsia="Calibri" w:hAnsi="Arial Narrow" w:cs="Arial"/>
          <w:sz w:val="26"/>
          <w:szCs w:val="26"/>
          <w:lang w:val="es-CO" w:eastAsia="en-US"/>
        </w:rPr>
        <w:t>(</w:t>
      </w:r>
      <w:r w:rsidR="00A66B34" w:rsidRPr="00C17D49">
        <w:rPr>
          <w:rFonts w:ascii="Arial Narrow" w:eastAsia="Calibri" w:hAnsi="Arial Narrow" w:cs="Arial"/>
          <w:sz w:val="26"/>
          <w:szCs w:val="26"/>
          <w:lang w:val="es-CO" w:eastAsia="en-US"/>
        </w:rPr>
        <w:t>0</w:t>
      </w:r>
      <w:r w:rsidR="00DF2C16" w:rsidRPr="00C17D49">
        <w:rPr>
          <w:rFonts w:ascii="Arial Narrow" w:eastAsia="Calibri" w:hAnsi="Arial Narrow" w:cs="Arial"/>
          <w:sz w:val="26"/>
          <w:szCs w:val="26"/>
          <w:lang w:val="es-CO" w:eastAsia="en-US"/>
        </w:rPr>
        <w:t>2</w:t>
      </w:r>
      <w:r w:rsidR="00181D67" w:rsidRPr="00C17D49">
        <w:rPr>
          <w:rFonts w:ascii="Arial Narrow" w:eastAsia="Calibri" w:hAnsi="Arial Narrow" w:cs="Arial"/>
          <w:sz w:val="26"/>
          <w:szCs w:val="26"/>
          <w:lang w:val="es-CO" w:eastAsia="en-US"/>
        </w:rPr>
        <w:t>:</w:t>
      </w:r>
      <w:r w:rsidR="00DF2C16" w:rsidRPr="00C17D49">
        <w:rPr>
          <w:rFonts w:ascii="Arial Narrow" w:eastAsia="Calibri" w:hAnsi="Arial Narrow" w:cs="Arial"/>
          <w:sz w:val="26"/>
          <w:szCs w:val="26"/>
          <w:lang w:val="es-CO" w:eastAsia="en-US"/>
        </w:rPr>
        <w:t>00</w:t>
      </w:r>
      <w:r w:rsidR="00FF75A4" w:rsidRPr="00C17D49">
        <w:rPr>
          <w:rFonts w:ascii="Arial Narrow" w:eastAsia="Calibri" w:hAnsi="Arial Narrow" w:cs="Arial"/>
          <w:sz w:val="26"/>
          <w:szCs w:val="26"/>
          <w:lang w:val="es-CO" w:eastAsia="en-US"/>
        </w:rPr>
        <w:t xml:space="preserve"> </w:t>
      </w:r>
      <w:r w:rsidR="00DF2C16" w:rsidRPr="00C17D49">
        <w:rPr>
          <w:rFonts w:ascii="Arial Narrow" w:eastAsia="Calibri" w:hAnsi="Arial Narrow" w:cs="Arial"/>
          <w:sz w:val="26"/>
          <w:szCs w:val="26"/>
          <w:lang w:val="es-CO" w:eastAsia="en-US"/>
        </w:rPr>
        <w:t>p</w:t>
      </w:r>
      <w:r w:rsidR="00181D67" w:rsidRPr="00C17D49">
        <w:rPr>
          <w:rFonts w:ascii="Arial Narrow" w:eastAsia="Calibri" w:hAnsi="Arial Narrow" w:cs="Arial"/>
          <w:sz w:val="26"/>
          <w:szCs w:val="26"/>
          <w:lang w:val="es-CO" w:eastAsia="en-US"/>
        </w:rPr>
        <w:t xml:space="preserve">.m.), </w:t>
      </w:r>
      <w:r w:rsidR="00181D67" w:rsidRPr="00C17D49">
        <w:rPr>
          <w:rFonts w:ascii="Arial Narrow" w:hAnsi="Arial Narrow" w:cs="Tahoma"/>
          <w:bCs/>
          <w:color w:val="000000"/>
          <w:sz w:val="26"/>
          <w:szCs w:val="26"/>
          <w:lang w:eastAsia="es-CO"/>
        </w:rPr>
        <w:t xml:space="preserve">reunidos en la Sala de Audiencia los magistrados de la Sala </w:t>
      </w:r>
      <w:r w:rsidR="00A66B34" w:rsidRPr="00C17D49">
        <w:rPr>
          <w:rFonts w:ascii="Arial Narrow" w:hAnsi="Arial Narrow" w:cs="Tahoma"/>
          <w:bCs/>
          <w:color w:val="000000"/>
          <w:sz w:val="26"/>
          <w:szCs w:val="26"/>
          <w:lang w:eastAsia="es-CO"/>
        </w:rPr>
        <w:t>Cuarta</w:t>
      </w:r>
      <w:r w:rsidR="006F3E23" w:rsidRPr="00C17D49">
        <w:rPr>
          <w:rFonts w:ascii="Arial Narrow" w:hAnsi="Arial Narrow" w:cs="Tahoma"/>
          <w:bCs/>
          <w:color w:val="000000"/>
          <w:sz w:val="26"/>
          <w:szCs w:val="26"/>
          <w:lang w:eastAsia="es-CO"/>
        </w:rPr>
        <w:t xml:space="preserve"> </w:t>
      </w:r>
      <w:r w:rsidR="0057299F" w:rsidRPr="00C17D49">
        <w:rPr>
          <w:rFonts w:ascii="Arial Narrow" w:hAnsi="Arial Narrow" w:cs="Tahoma"/>
          <w:bCs/>
          <w:color w:val="000000"/>
          <w:sz w:val="26"/>
          <w:szCs w:val="26"/>
          <w:lang w:eastAsia="es-CO"/>
        </w:rPr>
        <w:t xml:space="preserve">de Decisión Laboral </w:t>
      </w:r>
      <w:r w:rsidR="00181D67" w:rsidRPr="00C17D49">
        <w:rPr>
          <w:rFonts w:ascii="Arial Narrow" w:hAnsi="Arial Narrow" w:cs="Tahoma"/>
          <w:bCs/>
          <w:color w:val="000000"/>
          <w:sz w:val="26"/>
          <w:szCs w:val="26"/>
          <w:lang w:eastAsia="es-CO"/>
        </w:rPr>
        <w:t xml:space="preserve">del Tribunal Superior de Pereira, declara abierto el acto, que tiene por objeto resolver </w:t>
      </w:r>
      <w:r w:rsidR="00FF7114" w:rsidRPr="00C17D49">
        <w:rPr>
          <w:rFonts w:ascii="Arial Narrow" w:hAnsi="Arial Narrow" w:cs="Tahoma"/>
          <w:bCs/>
          <w:color w:val="000000"/>
          <w:sz w:val="26"/>
          <w:szCs w:val="26"/>
          <w:lang w:eastAsia="es-CO"/>
        </w:rPr>
        <w:t xml:space="preserve">el grado jurisdiccional de consulta de la </w:t>
      </w:r>
      <w:r w:rsidR="009C6364" w:rsidRPr="00C17D49">
        <w:rPr>
          <w:rFonts w:ascii="Arial Narrow" w:hAnsi="Arial Narrow" w:cs="Tahoma"/>
          <w:bCs/>
          <w:color w:val="000000"/>
          <w:sz w:val="26"/>
          <w:szCs w:val="26"/>
          <w:lang w:eastAsia="es-CO"/>
        </w:rPr>
        <w:t xml:space="preserve">sentencia dictada el </w:t>
      </w:r>
      <w:r w:rsidR="00FF7114" w:rsidRPr="00C17D49">
        <w:rPr>
          <w:rFonts w:ascii="Arial Narrow" w:hAnsi="Arial Narrow" w:cs="Tahoma"/>
          <w:bCs/>
          <w:color w:val="000000"/>
          <w:sz w:val="26"/>
          <w:szCs w:val="26"/>
          <w:lang w:eastAsia="es-CO"/>
        </w:rPr>
        <w:t>5</w:t>
      </w:r>
      <w:r w:rsidR="009C6364" w:rsidRPr="00C17D49">
        <w:rPr>
          <w:rFonts w:ascii="Arial Narrow" w:hAnsi="Arial Narrow" w:cs="Tahoma"/>
          <w:bCs/>
          <w:color w:val="000000"/>
          <w:sz w:val="26"/>
          <w:szCs w:val="26"/>
          <w:lang w:eastAsia="es-CO"/>
        </w:rPr>
        <w:t xml:space="preserve"> de </w:t>
      </w:r>
      <w:r w:rsidR="00FF7114" w:rsidRPr="00C17D49">
        <w:rPr>
          <w:rFonts w:ascii="Arial Narrow" w:hAnsi="Arial Narrow" w:cs="Tahoma"/>
          <w:bCs/>
          <w:color w:val="000000"/>
          <w:sz w:val="26"/>
          <w:szCs w:val="26"/>
          <w:lang w:eastAsia="es-CO"/>
        </w:rPr>
        <w:t>diciembre</w:t>
      </w:r>
      <w:r w:rsidR="009C6364" w:rsidRPr="00C17D49">
        <w:rPr>
          <w:rFonts w:ascii="Arial Narrow" w:hAnsi="Arial Narrow" w:cs="Tahoma"/>
          <w:bCs/>
          <w:color w:val="000000"/>
          <w:sz w:val="26"/>
          <w:szCs w:val="26"/>
          <w:lang w:eastAsia="es-CO"/>
        </w:rPr>
        <w:t xml:space="preserve"> de 201</w:t>
      </w:r>
      <w:r w:rsidR="001D79FB" w:rsidRPr="00C17D49">
        <w:rPr>
          <w:rFonts w:ascii="Arial Narrow" w:hAnsi="Arial Narrow" w:cs="Tahoma"/>
          <w:bCs/>
          <w:color w:val="000000"/>
          <w:sz w:val="26"/>
          <w:szCs w:val="26"/>
          <w:lang w:eastAsia="es-CO"/>
        </w:rPr>
        <w:t>7</w:t>
      </w:r>
      <w:r w:rsidR="009C6364" w:rsidRPr="00C17D49">
        <w:rPr>
          <w:rFonts w:ascii="Arial Narrow" w:hAnsi="Arial Narrow" w:cs="Tahoma"/>
          <w:bCs/>
          <w:color w:val="000000"/>
          <w:sz w:val="26"/>
          <w:szCs w:val="26"/>
          <w:lang w:eastAsia="es-CO"/>
        </w:rPr>
        <w:t xml:space="preserve"> por el Juzgado </w:t>
      </w:r>
      <w:r w:rsidR="00FF7114" w:rsidRPr="00C17D49">
        <w:rPr>
          <w:rFonts w:ascii="Arial Narrow" w:hAnsi="Arial Narrow" w:cs="Tahoma"/>
          <w:bCs/>
          <w:color w:val="000000"/>
          <w:sz w:val="26"/>
          <w:szCs w:val="26"/>
          <w:lang w:eastAsia="es-CO"/>
        </w:rPr>
        <w:t>Tercero</w:t>
      </w:r>
      <w:r w:rsidR="009C6364" w:rsidRPr="00C17D49">
        <w:rPr>
          <w:rFonts w:ascii="Arial Narrow" w:hAnsi="Arial Narrow" w:cs="Tahoma"/>
          <w:bCs/>
          <w:color w:val="000000"/>
          <w:sz w:val="26"/>
          <w:szCs w:val="26"/>
          <w:lang w:eastAsia="es-CO"/>
        </w:rPr>
        <w:t xml:space="preserve"> Laboral del Circuito de esta ciudad, dentro del proceso Ordinario Laboral </w:t>
      </w:r>
      <w:r w:rsidR="000A13F4" w:rsidRPr="00C17D49">
        <w:rPr>
          <w:rFonts w:ascii="Arial Narrow" w:hAnsi="Arial Narrow" w:cs="Tahoma"/>
          <w:bCs/>
          <w:color w:val="000000"/>
          <w:sz w:val="26"/>
          <w:szCs w:val="26"/>
          <w:lang w:eastAsia="es-CO"/>
        </w:rPr>
        <w:t>q</w:t>
      </w:r>
      <w:r w:rsidR="009C6364" w:rsidRPr="00C17D49">
        <w:rPr>
          <w:rFonts w:ascii="Arial Narrow" w:hAnsi="Arial Narrow" w:cs="Tahoma"/>
          <w:bCs/>
          <w:color w:val="000000"/>
          <w:sz w:val="26"/>
          <w:szCs w:val="26"/>
          <w:lang w:eastAsia="es-CO"/>
        </w:rPr>
        <w:t xml:space="preserve">ue </w:t>
      </w:r>
      <w:r w:rsidR="00A20DD9" w:rsidRPr="00C17D49">
        <w:rPr>
          <w:rFonts w:ascii="Arial Narrow" w:hAnsi="Arial Narrow" w:cs="Tahoma"/>
          <w:bCs/>
          <w:color w:val="000000"/>
          <w:sz w:val="26"/>
          <w:szCs w:val="26"/>
          <w:lang w:eastAsia="es-CO"/>
        </w:rPr>
        <w:t xml:space="preserve">promueve </w:t>
      </w:r>
      <w:r w:rsidR="00FF7114" w:rsidRPr="00C17D49">
        <w:rPr>
          <w:rFonts w:ascii="Arial Narrow" w:hAnsi="Arial Narrow" w:cs="Tahoma"/>
          <w:b/>
          <w:bCs/>
          <w:i/>
          <w:color w:val="000000"/>
          <w:sz w:val="26"/>
          <w:szCs w:val="26"/>
          <w:lang w:eastAsia="es-CO"/>
        </w:rPr>
        <w:t>María del Carmen Brito</w:t>
      </w:r>
      <w:r w:rsidR="009C6364" w:rsidRPr="00C17D49">
        <w:rPr>
          <w:rFonts w:ascii="Arial Narrow" w:hAnsi="Arial Narrow" w:cs="Tahoma"/>
          <w:b/>
          <w:bCs/>
          <w:i/>
          <w:color w:val="000000"/>
          <w:sz w:val="26"/>
          <w:szCs w:val="26"/>
          <w:lang w:eastAsia="es-CO"/>
        </w:rPr>
        <w:t xml:space="preserve"> </w:t>
      </w:r>
      <w:r w:rsidR="009C6364" w:rsidRPr="00C17D49">
        <w:rPr>
          <w:rFonts w:ascii="Arial Narrow" w:hAnsi="Arial Narrow" w:cs="Tahoma"/>
          <w:bCs/>
          <w:color w:val="000000"/>
          <w:sz w:val="26"/>
          <w:szCs w:val="26"/>
          <w:lang w:eastAsia="es-CO"/>
        </w:rPr>
        <w:t xml:space="preserve">contra la </w:t>
      </w:r>
      <w:r w:rsidR="009C6364" w:rsidRPr="00C17D49">
        <w:rPr>
          <w:rFonts w:ascii="Arial Narrow" w:hAnsi="Arial Narrow" w:cs="Tahoma"/>
          <w:b/>
          <w:bCs/>
          <w:i/>
          <w:color w:val="000000"/>
          <w:sz w:val="26"/>
          <w:szCs w:val="26"/>
          <w:lang w:eastAsia="es-CO"/>
        </w:rPr>
        <w:t>Administradora Colom</w:t>
      </w:r>
      <w:r w:rsidR="00BD2C86" w:rsidRPr="00C17D49">
        <w:rPr>
          <w:rFonts w:ascii="Arial Narrow" w:hAnsi="Arial Narrow" w:cs="Tahoma"/>
          <w:b/>
          <w:bCs/>
          <w:i/>
          <w:color w:val="000000"/>
          <w:sz w:val="26"/>
          <w:szCs w:val="26"/>
          <w:lang w:eastAsia="es-CO"/>
        </w:rPr>
        <w:t>biana de Pensiones –Colpensiones</w:t>
      </w:r>
      <w:r w:rsidR="002A0242" w:rsidRPr="00C17D49">
        <w:rPr>
          <w:rFonts w:ascii="Arial Narrow" w:hAnsi="Arial Narrow" w:cs="Tahoma"/>
          <w:b/>
          <w:bCs/>
          <w:i/>
          <w:color w:val="000000"/>
          <w:sz w:val="26"/>
          <w:szCs w:val="26"/>
          <w:lang w:eastAsia="es-CO"/>
        </w:rPr>
        <w:t xml:space="preserve"> </w:t>
      </w:r>
      <w:r w:rsidR="002A0242" w:rsidRPr="00C17D49">
        <w:rPr>
          <w:rFonts w:ascii="Arial Narrow" w:hAnsi="Arial Narrow" w:cs="Tahoma"/>
          <w:bCs/>
          <w:i/>
          <w:color w:val="000000"/>
          <w:sz w:val="26"/>
          <w:szCs w:val="26"/>
          <w:lang w:eastAsia="es-CO"/>
        </w:rPr>
        <w:t xml:space="preserve"> </w:t>
      </w:r>
      <w:r w:rsidR="00FF7114" w:rsidRPr="00C17D49">
        <w:rPr>
          <w:rFonts w:ascii="Arial Narrow" w:hAnsi="Arial Narrow" w:cs="Tahoma"/>
          <w:bCs/>
          <w:i/>
          <w:color w:val="000000"/>
          <w:sz w:val="26"/>
          <w:szCs w:val="26"/>
          <w:lang w:eastAsia="es-CO"/>
        </w:rPr>
        <w:t xml:space="preserve">y </w:t>
      </w:r>
      <w:r w:rsidR="000A2637" w:rsidRPr="00C17D49">
        <w:rPr>
          <w:rFonts w:ascii="Arial Narrow" w:hAnsi="Arial Narrow" w:cs="Tahoma"/>
          <w:b/>
          <w:bCs/>
          <w:i/>
          <w:color w:val="000000"/>
          <w:sz w:val="26"/>
          <w:szCs w:val="26"/>
          <w:lang w:eastAsia="es-CO"/>
        </w:rPr>
        <w:t>Juan Guillermo Lasso Arango</w:t>
      </w:r>
      <w:r w:rsidR="0032472E" w:rsidRPr="00C17D49">
        <w:rPr>
          <w:rFonts w:ascii="Arial Narrow" w:hAnsi="Arial Narrow" w:cs="Tahoma"/>
          <w:bCs/>
          <w:i/>
          <w:color w:val="000000"/>
          <w:sz w:val="26"/>
          <w:szCs w:val="26"/>
          <w:lang w:eastAsia="es-CO"/>
        </w:rPr>
        <w:t xml:space="preserve"> trámite al cual se vinculó a </w:t>
      </w:r>
      <w:r w:rsidR="0032472E" w:rsidRPr="00C17D49">
        <w:rPr>
          <w:rFonts w:ascii="Arial Narrow" w:hAnsi="Arial Narrow" w:cs="Tahoma"/>
          <w:b/>
          <w:bCs/>
          <w:i/>
          <w:color w:val="000000"/>
          <w:sz w:val="26"/>
          <w:szCs w:val="26"/>
          <w:lang w:eastAsia="es-CO"/>
        </w:rPr>
        <w:t>Henry Ospina Brito</w:t>
      </w:r>
      <w:r w:rsidR="000A2637" w:rsidRPr="00C17D49">
        <w:rPr>
          <w:rFonts w:ascii="Arial Narrow" w:hAnsi="Arial Narrow" w:cs="Tahoma"/>
          <w:b/>
          <w:bCs/>
          <w:i/>
          <w:color w:val="000000"/>
          <w:sz w:val="26"/>
          <w:szCs w:val="26"/>
          <w:lang w:eastAsia="es-CO"/>
        </w:rPr>
        <w:t>.</w:t>
      </w:r>
    </w:p>
    <w:p w:rsidR="0051378C" w:rsidRPr="00C17D49" w:rsidRDefault="0051378C" w:rsidP="00C17D49">
      <w:pPr>
        <w:spacing w:line="288" w:lineRule="auto"/>
        <w:ind w:firstLine="851"/>
        <w:jc w:val="both"/>
        <w:rPr>
          <w:rFonts w:ascii="Arial Narrow" w:hAnsi="Arial Narrow" w:cs="Tahoma"/>
          <w:b/>
          <w:bCs/>
          <w:color w:val="000000"/>
          <w:sz w:val="26"/>
          <w:szCs w:val="26"/>
          <w:lang w:eastAsia="es-CO"/>
        </w:rPr>
      </w:pPr>
    </w:p>
    <w:p w:rsidR="0051378C" w:rsidRPr="00C17D49" w:rsidRDefault="0051378C" w:rsidP="00C17D49">
      <w:pPr>
        <w:shd w:val="clear" w:color="auto" w:fill="FFFFFF"/>
        <w:spacing w:line="288" w:lineRule="auto"/>
        <w:ind w:firstLine="708"/>
        <w:jc w:val="both"/>
        <w:rPr>
          <w:rFonts w:ascii="Arial Narrow" w:hAnsi="Arial Narrow" w:cs="Tahoma"/>
          <w:b/>
          <w:bCs/>
          <w:color w:val="000000"/>
          <w:sz w:val="26"/>
          <w:szCs w:val="26"/>
          <w:lang w:eastAsia="es-CO"/>
        </w:rPr>
      </w:pPr>
      <w:r w:rsidRPr="00C17D49">
        <w:rPr>
          <w:rFonts w:ascii="Arial Narrow" w:hAnsi="Arial Narrow" w:cs="Tahoma"/>
          <w:b/>
          <w:bCs/>
          <w:color w:val="000000"/>
          <w:sz w:val="26"/>
          <w:szCs w:val="26"/>
          <w:lang w:eastAsia="es-CO"/>
        </w:rPr>
        <w:t>IDENTIFICACIÓN DE LOS PRESENTES:</w:t>
      </w:r>
    </w:p>
    <w:p w:rsidR="00181D67" w:rsidRPr="00C17D49" w:rsidRDefault="00A20DD9" w:rsidP="00C17D49">
      <w:pPr>
        <w:spacing w:line="288" w:lineRule="auto"/>
        <w:ind w:firstLine="851"/>
        <w:jc w:val="both"/>
        <w:rPr>
          <w:rFonts w:ascii="Arial Narrow" w:hAnsi="Arial Narrow" w:cs="Arial"/>
          <w:bCs/>
          <w:iCs/>
          <w:sz w:val="26"/>
          <w:szCs w:val="26"/>
        </w:rPr>
      </w:pPr>
      <w:r w:rsidRPr="00C17D49">
        <w:rPr>
          <w:rFonts w:ascii="Arial Narrow" w:hAnsi="Arial Narrow" w:cs="Arial"/>
          <w:bCs/>
          <w:iCs/>
          <w:sz w:val="26"/>
          <w:szCs w:val="26"/>
        </w:rPr>
        <w:t xml:space="preserve"> </w:t>
      </w:r>
    </w:p>
    <w:p w:rsidR="00181D67" w:rsidRPr="00C17D49" w:rsidRDefault="00C34BB9" w:rsidP="00C17D49">
      <w:pPr>
        <w:pStyle w:val="Prrafodelista"/>
        <w:numPr>
          <w:ilvl w:val="0"/>
          <w:numId w:val="7"/>
        </w:numPr>
        <w:spacing w:line="288" w:lineRule="auto"/>
        <w:rPr>
          <w:rFonts w:ascii="Arial Narrow" w:hAnsi="Arial Narrow" w:cs="Tahoma"/>
          <w:b/>
          <w:i/>
          <w:sz w:val="26"/>
          <w:szCs w:val="26"/>
        </w:rPr>
      </w:pPr>
      <w:r w:rsidRPr="00C17D49">
        <w:rPr>
          <w:rFonts w:ascii="Arial Narrow" w:hAnsi="Arial Narrow" w:cs="Tahoma"/>
          <w:b/>
          <w:i/>
          <w:sz w:val="26"/>
          <w:szCs w:val="26"/>
        </w:rPr>
        <w:t>ANTECEDENTES</w:t>
      </w:r>
    </w:p>
    <w:p w:rsidR="00181D67" w:rsidRPr="00C17D49" w:rsidRDefault="00181D67" w:rsidP="00C17D49">
      <w:pPr>
        <w:pStyle w:val="Sinespaciado"/>
        <w:spacing w:line="288" w:lineRule="auto"/>
        <w:rPr>
          <w:rFonts w:ascii="Arial Narrow" w:hAnsi="Arial Narrow"/>
          <w:sz w:val="26"/>
          <w:szCs w:val="26"/>
        </w:rPr>
      </w:pPr>
    </w:p>
    <w:p w:rsidR="00D95679" w:rsidRPr="00C17D49" w:rsidRDefault="00C1051A" w:rsidP="00C17D49">
      <w:pPr>
        <w:shd w:val="clear" w:color="auto" w:fill="FFFFFF"/>
        <w:spacing w:line="288" w:lineRule="auto"/>
        <w:ind w:firstLine="851"/>
        <w:jc w:val="both"/>
        <w:rPr>
          <w:rFonts w:ascii="Arial Narrow" w:hAnsi="Arial Narrow" w:cs="Tahoma"/>
          <w:sz w:val="26"/>
          <w:szCs w:val="26"/>
        </w:rPr>
      </w:pPr>
      <w:r w:rsidRPr="00C17D49">
        <w:rPr>
          <w:rFonts w:ascii="Arial Narrow" w:hAnsi="Arial Narrow" w:cs="Tahoma"/>
          <w:sz w:val="26"/>
          <w:szCs w:val="26"/>
        </w:rPr>
        <w:t xml:space="preserve">Persigue la demandante </w:t>
      </w:r>
      <w:r w:rsidR="00A20DD9" w:rsidRPr="00C17D49">
        <w:rPr>
          <w:rFonts w:ascii="Arial Narrow" w:hAnsi="Arial Narrow" w:cs="Tahoma"/>
          <w:sz w:val="26"/>
          <w:szCs w:val="26"/>
        </w:rPr>
        <w:t>que se</w:t>
      </w:r>
      <w:r w:rsidR="00D95679" w:rsidRPr="00C17D49">
        <w:rPr>
          <w:rFonts w:ascii="Arial Narrow" w:hAnsi="Arial Narrow" w:cs="Tahoma"/>
          <w:sz w:val="26"/>
          <w:szCs w:val="26"/>
        </w:rPr>
        <w:t xml:space="preserve"> declare </w:t>
      </w:r>
      <w:r w:rsidR="00127C9A" w:rsidRPr="00C17D49">
        <w:rPr>
          <w:rFonts w:ascii="Arial Narrow" w:hAnsi="Arial Narrow" w:cs="Tahoma"/>
          <w:sz w:val="26"/>
          <w:szCs w:val="26"/>
        </w:rPr>
        <w:t>la existencia del contrato de trabajo verbal</w:t>
      </w:r>
      <w:r w:rsidR="00CA7F9D" w:rsidRPr="00C17D49">
        <w:rPr>
          <w:rFonts w:ascii="Arial Narrow" w:hAnsi="Arial Narrow" w:cs="Tahoma"/>
          <w:sz w:val="26"/>
          <w:szCs w:val="26"/>
        </w:rPr>
        <w:t>,</w:t>
      </w:r>
      <w:r w:rsidR="00127C9A" w:rsidRPr="00C17D49">
        <w:rPr>
          <w:rFonts w:ascii="Arial Narrow" w:hAnsi="Arial Narrow" w:cs="Tahoma"/>
          <w:sz w:val="26"/>
          <w:szCs w:val="26"/>
        </w:rPr>
        <w:t xml:space="preserve"> continúo e ininterrumpido celebrado </w:t>
      </w:r>
      <w:r w:rsidR="00DF2C16" w:rsidRPr="00C17D49">
        <w:rPr>
          <w:rFonts w:ascii="Arial Narrow" w:hAnsi="Arial Narrow" w:cs="Tahoma"/>
          <w:sz w:val="26"/>
          <w:szCs w:val="26"/>
        </w:rPr>
        <w:t xml:space="preserve">entre el </w:t>
      </w:r>
      <w:r w:rsidR="00127C9A" w:rsidRPr="00C17D49">
        <w:rPr>
          <w:rFonts w:ascii="Arial Narrow" w:hAnsi="Arial Narrow" w:cs="Tahoma"/>
          <w:sz w:val="26"/>
          <w:szCs w:val="26"/>
        </w:rPr>
        <w:t xml:space="preserve">causante Luis Alfonso Ospina Muñoz y Juan </w:t>
      </w:r>
      <w:r w:rsidR="00127C9A" w:rsidRPr="00C17D49">
        <w:rPr>
          <w:rFonts w:ascii="Arial Narrow" w:hAnsi="Arial Narrow" w:cs="Tahoma"/>
          <w:sz w:val="26"/>
          <w:szCs w:val="26"/>
        </w:rPr>
        <w:lastRenderedPageBreak/>
        <w:t xml:space="preserve">Guillermo Lasso Arango como propietario del establecimiento </w:t>
      </w:r>
      <w:r w:rsidR="00ED30BB" w:rsidRPr="00C17D49">
        <w:rPr>
          <w:rFonts w:ascii="Arial Narrow" w:hAnsi="Arial Narrow" w:cs="Tahoma"/>
          <w:sz w:val="26"/>
          <w:szCs w:val="26"/>
        </w:rPr>
        <w:t>“</w:t>
      </w:r>
      <w:r w:rsidR="00127C9A" w:rsidRPr="00C17D49">
        <w:rPr>
          <w:rFonts w:ascii="Arial Narrow" w:hAnsi="Arial Narrow" w:cs="Tahoma"/>
          <w:sz w:val="26"/>
          <w:szCs w:val="26"/>
        </w:rPr>
        <w:t>Taberna Los Tangos</w:t>
      </w:r>
      <w:r w:rsidR="00ED30BB" w:rsidRPr="00C17D49">
        <w:rPr>
          <w:rFonts w:ascii="Arial Narrow" w:hAnsi="Arial Narrow" w:cs="Tahoma"/>
          <w:sz w:val="26"/>
          <w:szCs w:val="26"/>
        </w:rPr>
        <w:t>”</w:t>
      </w:r>
      <w:r w:rsidR="00127C9A" w:rsidRPr="00C17D49">
        <w:rPr>
          <w:rFonts w:ascii="Arial Narrow" w:hAnsi="Arial Narrow" w:cs="Tahoma"/>
          <w:sz w:val="26"/>
          <w:szCs w:val="26"/>
        </w:rPr>
        <w:t xml:space="preserve">, iniciado el 05 de mayo de 2005 </w:t>
      </w:r>
      <w:r w:rsidR="00DF2C16" w:rsidRPr="00C17D49">
        <w:rPr>
          <w:rFonts w:ascii="Arial Narrow" w:hAnsi="Arial Narrow" w:cs="Tahoma"/>
          <w:sz w:val="26"/>
          <w:szCs w:val="26"/>
        </w:rPr>
        <w:t xml:space="preserve">y finalizado </w:t>
      </w:r>
      <w:r w:rsidR="00127C9A" w:rsidRPr="00C17D49">
        <w:rPr>
          <w:rFonts w:ascii="Arial Narrow" w:hAnsi="Arial Narrow" w:cs="Tahoma"/>
          <w:sz w:val="26"/>
          <w:szCs w:val="26"/>
        </w:rPr>
        <w:t>el 19 de mayo de 2011 y, en consecuencia</w:t>
      </w:r>
      <w:r w:rsidR="00D45B23" w:rsidRPr="00C17D49">
        <w:rPr>
          <w:rFonts w:ascii="Arial Narrow" w:hAnsi="Arial Narrow" w:cs="Tahoma"/>
          <w:sz w:val="26"/>
          <w:szCs w:val="26"/>
        </w:rPr>
        <w:t>, realice el pago de los aportes a pensión correspondiente a 309.88 semanas</w:t>
      </w:r>
      <w:r w:rsidR="00CA7F9D" w:rsidRPr="00C17D49">
        <w:rPr>
          <w:rFonts w:ascii="Arial Narrow" w:hAnsi="Arial Narrow" w:cs="Tahoma"/>
          <w:sz w:val="26"/>
          <w:szCs w:val="26"/>
        </w:rPr>
        <w:t xml:space="preserve"> a la Administradora Colombiana de Pensiones </w:t>
      </w:r>
      <w:r w:rsidR="00D66D65" w:rsidRPr="00C17D49">
        <w:rPr>
          <w:rFonts w:ascii="Arial Narrow" w:hAnsi="Arial Narrow"/>
          <w:sz w:val="26"/>
          <w:szCs w:val="26"/>
        </w:rPr>
        <w:t>–</w:t>
      </w:r>
      <w:r w:rsidR="00CA7F9D" w:rsidRPr="00C17D49">
        <w:rPr>
          <w:rFonts w:ascii="Arial Narrow" w:hAnsi="Arial Narrow" w:cs="Tahoma"/>
          <w:sz w:val="26"/>
          <w:szCs w:val="26"/>
        </w:rPr>
        <w:t xml:space="preserve"> Colpensiones</w:t>
      </w:r>
      <w:r w:rsidR="00D45B23" w:rsidRPr="00C17D49">
        <w:rPr>
          <w:rFonts w:ascii="Arial Narrow" w:hAnsi="Arial Narrow" w:cs="Tahoma"/>
          <w:sz w:val="26"/>
          <w:szCs w:val="26"/>
        </w:rPr>
        <w:t xml:space="preserve">, para que esta entidad proceda a reconocer y </w:t>
      </w:r>
      <w:r w:rsidR="00CA7F9D" w:rsidRPr="00C17D49">
        <w:rPr>
          <w:rFonts w:ascii="Arial Narrow" w:hAnsi="Arial Narrow" w:cs="Tahoma"/>
          <w:sz w:val="26"/>
          <w:szCs w:val="26"/>
        </w:rPr>
        <w:t>pagar la pensión de sobrevivientes a la que tiene derecho por la muerte de su compañero permanente</w:t>
      </w:r>
      <w:r w:rsidR="00407A26" w:rsidRPr="00C17D49">
        <w:rPr>
          <w:rFonts w:ascii="Arial Narrow" w:hAnsi="Arial Narrow" w:cs="Tahoma"/>
          <w:sz w:val="26"/>
          <w:szCs w:val="26"/>
        </w:rPr>
        <w:t xml:space="preserve">, o subsidiariamente el empleador la pague de manera provisional, hasta que Colpensiones asuma la misma. </w:t>
      </w:r>
    </w:p>
    <w:p w:rsidR="00B312C4" w:rsidRPr="00C17D49" w:rsidRDefault="00B312C4" w:rsidP="00C17D49">
      <w:pPr>
        <w:shd w:val="clear" w:color="auto" w:fill="FFFFFF"/>
        <w:spacing w:line="288" w:lineRule="auto"/>
        <w:ind w:firstLine="851"/>
        <w:jc w:val="both"/>
        <w:rPr>
          <w:rFonts w:ascii="Arial Narrow" w:hAnsi="Arial Narrow" w:cs="Tahoma"/>
          <w:sz w:val="26"/>
          <w:szCs w:val="26"/>
        </w:rPr>
      </w:pPr>
    </w:p>
    <w:p w:rsidR="00947B36" w:rsidRPr="00C17D49" w:rsidRDefault="00D95679" w:rsidP="00C17D49">
      <w:pPr>
        <w:shd w:val="clear" w:color="auto" w:fill="FFFFFF"/>
        <w:spacing w:line="288" w:lineRule="auto"/>
        <w:ind w:firstLine="851"/>
        <w:jc w:val="both"/>
        <w:rPr>
          <w:rFonts w:ascii="Arial Narrow" w:hAnsi="Arial Narrow" w:cs="Tahoma"/>
          <w:sz w:val="26"/>
          <w:szCs w:val="26"/>
        </w:rPr>
      </w:pPr>
      <w:r w:rsidRPr="00C17D49">
        <w:rPr>
          <w:rFonts w:ascii="Arial Narrow" w:hAnsi="Arial Narrow" w:cs="Tahoma"/>
          <w:sz w:val="26"/>
          <w:szCs w:val="26"/>
        </w:rPr>
        <w:t>Para así pedir, relata que</w:t>
      </w:r>
      <w:r w:rsidR="00BB73B8" w:rsidRPr="00C17D49">
        <w:rPr>
          <w:rFonts w:ascii="Arial Narrow" w:hAnsi="Arial Narrow" w:cs="Tahoma"/>
          <w:sz w:val="26"/>
          <w:szCs w:val="26"/>
        </w:rPr>
        <w:t>,</w:t>
      </w:r>
      <w:r w:rsidR="00947B36" w:rsidRPr="00C17D49">
        <w:rPr>
          <w:rFonts w:ascii="Arial Narrow" w:hAnsi="Arial Narrow" w:cs="Tahoma"/>
          <w:sz w:val="26"/>
          <w:szCs w:val="26"/>
        </w:rPr>
        <w:t xml:space="preserve"> convivió </w:t>
      </w:r>
      <w:r w:rsidR="00BB73B8" w:rsidRPr="00C17D49">
        <w:rPr>
          <w:rFonts w:ascii="Arial Narrow" w:hAnsi="Arial Narrow" w:cs="Tahoma"/>
          <w:sz w:val="26"/>
          <w:szCs w:val="26"/>
        </w:rPr>
        <w:t xml:space="preserve">en unión marital </w:t>
      </w:r>
      <w:r w:rsidR="00DF2C16" w:rsidRPr="00C17D49">
        <w:rPr>
          <w:rFonts w:ascii="Arial Narrow" w:hAnsi="Arial Narrow" w:cs="Tahoma"/>
          <w:sz w:val="26"/>
          <w:szCs w:val="26"/>
        </w:rPr>
        <w:t>con Luis Alfonso Ospina Muñoz</w:t>
      </w:r>
      <w:r w:rsidR="00947B36" w:rsidRPr="00C17D49">
        <w:rPr>
          <w:rFonts w:ascii="Arial Narrow" w:hAnsi="Arial Narrow" w:cs="Tahoma"/>
          <w:sz w:val="26"/>
          <w:szCs w:val="26"/>
        </w:rPr>
        <w:t xml:space="preserve"> desde el día 17 de octubre de 1985 hasta el 17 de noviembre de 2011, fecha de su fallecimiento, quien era el responsable de aportarle los alimentos</w:t>
      </w:r>
      <w:r w:rsidR="009E4811" w:rsidRPr="00C17D49">
        <w:rPr>
          <w:rFonts w:ascii="Arial Narrow" w:hAnsi="Arial Narrow" w:cs="Tahoma"/>
          <w:sz w:val="26"/>
          <w:szCs w:val="26"/>
        </w:rPr>
        <w:t xml:space="preserve">, </w:t>
      </w:r>
      <w:r w:rsidR="00BB73B8" w:rsidRPr="00C17D49">
        <w:rPr>
          <w:rFonts w:ascii="Arial Narrow" w:hAnsi="Arial Narrow" w:cs="Tahoma"/>
          <w:sz w:val="26"/>
          <w:szCs w:val="26"/>
        </w:rPr>
        <w:t xml:space="preserve">el vestido y la vivienda y, </w:t>
      </w:r>
      <w:r w:rsidR="00F45F33" w:rsidRPr="00C17D49">
        <w:rPr>
          <w:rFonts w:ascii="Arial Narrow" w:hAnsi="Arial Narrow" w:cs="Tahoma"/>
          <w:sz w:val="26"/>
          <w:szCs w:val="26"/>
        </w:rPr>
        <w:t xml:space="preserve">en cuyo seno procrearon a Henry Ospina Brito; que </w:t>
      </w:r>
      <w:r w:rsidR="00BB73B8" w:rsidRPr="00C17D49">
        <w:rPr>
          <w:rFonts w:ascii="Arial Narrow" w:hAnsi="Arial Narrow" w:cs="Tahoma"/>
          <w:sz w:val="26"/>
          <w:szCs w:val="26"/>
        </w:rPr>
        <w:t>el causante se encontraba afiliado al In</w:t>
      </w:r>
      <w:r w:rsidR="00683A5B" w:rsidRPr="00C17D49">
        <w:rPr>
          <w:rFonts w:ascii="Arial Narrow" w:hAnsi="Arial Narrow" w:cs="Tahoma"/>
          <w:sz w:val="26"/>
          <w:szCs w:val="26"/>
        </w:rPr>
        <w:t xml:space="preserve">stituto de Seguros Sociales, hoy Colpensiones, por lo que, posterior a su muerte, procedió a presentar la reclamación administrativa tendiente al reconocimiento de la pensión de sobrevivientes, </w:t>
      </w:r>
      <w:r w:rsidR="00B012E1" w:rsidRPr="00C17D49">
        <w:rPr>
          <w:rFonts w:ascii="Arial Narrow" w:hAnsi="Arial Narrow" w:cs="Tahoma"/>
          <w:sz w:val="26"/>
          <w:szCs w:val="26"/>
        </w:rPr>
        <w:t>que fue negada</w:t>
      </w:r>
      <w:r w:rsidR="00683A5B" w:rsidRPr="00C17D49">
        <w:rPr>
          <w:rFonts w:ascii="Arial Narrow" w:hAnsi="Arial Narrow" w:cs="Tahoma"/>
          <w:sz w:val="26"/>
          <w:szCs w:val="26"/>
        </w:rPr>
        <w:t xml:space="preserve"> mediante</w:t>
      </w:r>
      <w:r w:rsidR="00B012E1" w:rsidRPr="00C17D49">
        <w:rPr>
          <w:rFonts w:ascii="Arial Narrow" w:hAnsi="Arial Narrow" w:cs="Tahoma"/>
          <w:sz w:val="26"/>
          <w:szCs w:val="26"/>
        </w:rPr>
        <w:t xml:space="preserve"> la</w:t>
      </w:r>
      <w:r w:rsidR="00683A5B" w:rsidRPr="00C17D49">
        <w:rPr>
          <w:rFonts w:ascii="Arial Narrow" w:hAnsi="Arial Narrow" w:cs="Tahoma"/>
          <w:sz w:val="26"/>
          <w:szCs w:val="26"/>
        </w:rPr>
        <w:t xml:space="preserve"> Resolución GNR219191 del 29 de agosto de 2013, </w:t>
      </w:r>
      <w:r w:rsidR="00B012E1" w:rsidRPr="00C17D49">
        <w:rPr>
          <w:rFonts w:ascii="Arial Narrow" w:hAnsi="Arial Narrow" w:cs="Tahoma"/>
          <w:sz w:val="26"/>
          <w:szCs w:val="26"/>
        </w:rPr>
        <w:t>porque carecía de las</w:t>
      </w:r>
      <w:r w:rsidR="00AD3DA5" w:rsidRPr="00C17D49">
        <w:rPr>
          <w:rFonts w:ascii="Arial Narrow" w:hAnsi="Arial Narrow" w:cs="Tahoma"/>
          <w:sz w:val="26"/>
          <w:szCs w:val="26"/>
        </w:rPr>
        <w:t xml:space="preserve"> 50 semanas cotizadas durante los últimos 3 años anterio</w:t>
      </w:r>
      <w:r w:rsidR="009F065D" w:rsidRPr="00C17D49">
        <w:rPr>
          <w:rFonts w:ascii="Arial Narrow" w:hAnsi="Arial Narrow" w:cs="Tahoma"/>
          <w:sz w:val="26"/>
          <w:szCs w:val="26"/>
        </w:rPr>
        <w:t xml:space="preserve">res a la fecha del deceso, por lo que se reconoció la indemnización sustitutiva; que el </w:t>
      </w:r>
      <w:r w:rsidR="009F065D" w:rsidRPr="00C17D49">
        <w:rPr>
          <w:rFonts w:ascii="Arial Narrow" w:hAnsi="Arial Narrow" w:cs="Tahoma"/>
          <w:i/>
          <w:sz w:val="26"/>
          <w:szCs w:val="26"/>
        </w:rPr>
        <w:t>de cujus</w:t>
      </w:r>
      <w:r w:rsidR="009F065D" w:rsidRPr="00C17D49">
        <w:rPr>
          <w:rFonts w:ascii="Arial Narrow" w:hAnsi="Arial Narrow" w:cs="Tahoma"/>
          <w:sz w:val="26"/>
          <w:szCs w:val="26"/>
        </w:rPr>
        <w:t xml:space="preserve"> </w:t>
      </w:r>
      <w:r w:rsidR="00B012E1" w:rsidRPr="00C17D49">
        <w:rPr>
          <w:rFonts w:ascii="Arial Narrow" w:hAnsi="Arial Narrow" w:cs="Tahoma"/>
          <w:sz w:val="26"/>
          <w:szCs w:val="26"/>
        </w:rPr>
        <w:t>había trabajado para</w:t>
      </w:r>
      <w:r w:rsidR="009F065D" w:rsidRPr="00C17D49">
        <w:rPr>
          <w:rFonts w:ascii="Arial Narrow" w:hAnsi="Arial Narrow" w:cs="Tahoma"/>
          <w:sz w:val="26"/>
          <w:szCs w:val="26"/>
        </w:rPr>
        <w:t xml:space="preserve"> Juan Guillermo Lasso Arango desde el 05 de mayo de 2005 hasta el 19 de mayo de 2011</w:t>
      </w:r>
      <w:r w:rsidR="0049083C" w:rsidRPr="00C17D49">
        <w:rPr>
          <w:rFonts w:ascii="Arial Narrow" w:hAnsi="Arial Narrow" w:cs="Tahoma"/>
          <w:sz w:val="26"/>
          <w:szCs w:val="26"/>
        </w:rPr>
        <w:t xml:space="preserve"> por medio de un contrato individual de trabajo verbal </w:t>
      </w:r>
      <w:r w:rsidR="00B012E1" w:rsidRPr="00C17D49">
        <w:rPr>
          <w:rFonts w:ascii="Arial Narrow" w:hAnsi="Arial Narrow" w:cs="Tahoma"/>
          <w:sz w:val="26"/>
          <w:szCs w:val="26"/>
        </w:rPr>
        <w:t xml:space="preserve">pero no se realizaron los </w:t>
      </w:r>
      <w:r w:rsidR="0049083C" w:rsidRPr="00C17D49">
        <w:rPr>
          <w:rFonts w:ascii="Arial Narrow" w:hAnsi="Arial Narrow" w:cs="Tahoma"/>
          <w:sz w:val="26"/>
          <w:szCs w:val="26"/>
        </w:rPr>
        <w:t>aportes al sistema general de pensiones.</w:t>
      </w:r>
    </w:p>
    <w:p w:rsidR="00746783" w:rsidRPr="00C17D49" w:rsidRDefault="00746783" w:rsidP="00C17D49">
      <w:pPr>
        <w:shd w:val="clear" w:color="auto" w:fill="FFFFFF"/>
        <w:spacing w:line="288" w:lineRule="auto"/>
        <w:ind w:firstLine="851"/>
        <w:jc w:val="both"/>
        <w:rPr>
          <w:rFonts w:ascii="Arial Narrow" w:hAnsi="Arial Narrow" w:cs="Tahoma"/>
          <w:sz w:val="26"/>
          <w:szCs w:val="26"/>
        </w:rPr>
      </w:pPr>
      <w:r w:rsidRPr="00C17D49">
        <w:rPr>
          <w:rFonts w:ascii="Arial Narrow" w:hAnsi="Arial Narrow" w:cs="Tahoma"/>
          <w:sz w:val="26"/>
          <w:szCs w:val="26"/>
        </w:rPr>
        <w:t xml:space="preserve"> </w:t>
      </w:r>
    </w:p>
    <w:p w:rsidR="008F475E" w:rsidRPr="00C17D49" w:rsidRDefault="00B26648" w:rsidP="00C17D49">
      <w:pPr>
        <w:shd w:val="clear" w:color="auto" w:fill="FFFFFF"/>
        <w:spacing w:line="288" w:lineRule="auto"/>
        <w:ind w:firstLine="851"/>
        <w:jc w:val="both"/>
        <w:rPr>
          <w:rFonts w:ascii="Arial Narrow" w:hAnsi="Arial Narrow" w:cs="Tahoma"/>
          <w:sz w:val="26"/>
          <w:szCs w:val="26"/>
        </w:rPr>
      </w:pPr>
      <w:r w:rsidRPr="00C17D49">
        <w:rPr>
          <w:rFonts w:ascii="Arial Narrow" w:hAnsi="Arial Narrow" w:cs="Tahoma"/>
          <w:sz w:val="26"/>
          <w:szCs w:val="26"/>
        </w:rPr>
        <w:t>Admitida la demanda, se dio traslado de la misma a l</w:t>
      </w:r>
      <w:r w:rsidR="00F764B8" w:rsidRPr="00C17D49">
        <w:rPr>
          <w:rFonts w:ascii="Arial Narrow" w:hAnsi="Arial Narrow" w:cs="Tahoma"/>
          <w:sz w:val="26"/>
          <w:szCs w:val="26"/>
        </w:rPr>
        <w:t xml:space="preserve">a </w:t>
      </w:r>
      <w:r w:rsidR="00A37687" w:rsidRPr="00C17D49">
        <w:rPr>
          <w:rFonts w:ascii="Arial Narrow" w:hAnsi="Arial Narrow" w:cs="Tahoma"/>
          <w:sz w:val="26"/>
          <w:szCs w:val="26"/>
        </w:rPr>
        <w:t>Administradora</w:t>
      </w:r>
      <w:r w:rsidR="00F764B8" w:rsidRPr="00C17D49">
        <w:rPr>
          <w:rFonts w:ascii="Arial Narrow" w:hAnsi="Arial Narrow" w:cs="Tahoma"/>
          <w:sz w:val="26"/>
          <w:szCs w:val="26"/>
        </w:rPr>
        <w:t xml:space="preserve"> Colombia</w:t>
      </w:r>
      <w:r w:rsidR="00B012E1" w:rsidRPr="00C17D49">
        <w:rPr>
          <w:rFonts w:ascii="Arial Narrow" w:hAnsi="Arial Narrow" w:cs="Tahoma"/>
          <w:sz w:val="26"/>
          <w:szCs w:val="26"/>
        </w:rPr>
        <w:t xml:space="preserve">na de Pensiones – Colpensiones </w:t>
      </w:r>
      <w:r w:rsidR="00F764B8" w:rsidRPr="00C17D49">
        <w:rPr>
          <w:rFonts w:ascii="Arial Narrow" w:hAnsi="Arial Narrow" w:cs="Tahoma"/>
          <w:sz w:val="26"/>
          <w:szCs w:val="26"/>
        </w:rPr>
        <w:t xml:space="preserve">se opuso a las </w:t>
      </w:r>
      <w:r w:rsidR="00A37687" w:rsidRPr="00C17D49">
        <w:rPr>
          <w:rFonts w:ascii="Arial Narrow" w:hAnsi="Arial Narrow" w:cs="Tahoma"/>
          <w:sz w:val="26"/>
          <w:szCs w:val="26"/>
        </w:rPr>
        <w:t>pretensiones</w:t>
      </w:r>
      <w:r w:rsidR="00186C44" w:rsidRPr="00C17D49">
        <w:rPr>
          <w:rFonts w:ascii="Arial Narrow" w:hAnsi="Arial Narrow" w:cs="Tahoma"/>
          <w:sz w:val="26"/>
          <w:szCs w:val="26"/>
        </w:rPr>
        <w:t>, al manifestar que</w:t>
      </w:r>
      <w:r w:rsidR="00B834E5" w:rsidRPr="00C17D49">
        <w:rPr>
          <w:rFonts w:ascii="Arial Narrow" w:hAnsi="Arial Narrow" w:cs="Tahoma"/>
          <w:sz w:val="26"/>
          <w:szCs w:val="26"/>
        </w:rPr>
        <w:t xml:space="preserve"> Luis Alfonso Ospina </w:t>
      </w:r>
      <w:r w:rsidR="00A32BB2" w:rsidRPr="00C17D49">
        <w:rPr>
          <w:rFonts w:ascii="Arial Narrow" w:hAnsi="Arial Narrow" w:cs="Tahoma"/>
          <w:sz w:val="26"/>
          <w:szCs w:val="26"/>
        </w:rPr>
        <w:t>Muñoz apenas cotizó hasta enero de 1997, por lo que carece de la densidad de semanas requeridas dentro de los 3 años anteriores al óbito ocurrido en noviembre de 2011.</w:t>
      </w:r>
      <w:r w:rsidR="008121AD" w:rsidRPr="00C17D49">
        <w:rPr>
          <w:rFonts w:ascii="Arial Narrow" w:hAnsi="Arial Narrow" w:cs="Tahoma"/>
          <w:sz w:val="26"/>
          <w:szCs w:val="26"/>
        </w:rPr>
        <w:t xml:space="preserve"> </w:t>
      </w:r>
      <w:r w:rsidR="00A37687" w:rsidRPr="00C17D49">
        <w:rPr>
          <w:rFonts w:ascii="Arial Narrow" w:hAnsi="Arial Narrow" w:cs="Tahoma"/>
          <w:sz w:val="26"/>
          <w:szCs w:val="26"/>
        </w:rPr>
        <w:t xml:space="preserve">En su defensa propuso como excepciones de fondo de </w:t>
      </w:r>
      <w:r w:rsidR="00B40F67" w:rsidRPr="00C17D49">
        <w:rPr>
          <w:rFonts w:ascii="Arial Narrow" w:hAnsi="Arial Narrow" w:cs="Tahoma"/>
          <w:sz w:val="26"/>
          <w:szCs w:val="26"/>
        </w:rPr>
        <w:t>“</w:t>
      </w:r>
      <w:r w:rsidR="00B40F67" w:rsidRPr="00C17D49">
        <w:rPr>
          <w:rFonts w:ascii="Arial Narrow" w:hAnsi="Arial Narrow" w:cs="Tahoma"/>
          <w:i/>
          <w:sz w:val="26"/>
          <w:szCs w:val="26"/>
        </w:rPr>
        <w:t>inexistencia de la obligación demandada</w:t>
      </w:r>
      <w:r w:rsidR="008F475E" w:rsidRPr="00C17D49">
        <w:rPr>
          <w:rFonts w:ascii="Arial Narrow" w:hAnsi="Arial Narrow" w:cs="Tahoma"/>
          <w:i/>
          <w:sz w:val="26"/>
          <w:szCs w:val="26"/>
        </w:rPr>
        <w:t>”,</w:t>
      </w:r>
      <w:r w:rsidR="00A37687" w:rsidRPr="00C17D49">
        <w:rPr>
          <w:rFonts w:ascii="Arial Narrow" w:hAnsi="Arial Narrow" w:cs="Tahoma"/>
          <w:sz w:val="26"/>
          <w:szCs w:val="26"/>
        </w:rPr>
        <w:t xml:space="preserve"> “</w:t>
      </w:r>
      <w:r w:rsidR="00B40F67" w:rsidRPr="00C17D49">
        <w:rPr>
          <w:rFonts w:ascii="Arial Narrow" w:hAnsi="Arial Narrow" w:cs="Tahoma"/>
          <w:i/>
          <w:sz w:val="26"/>
          <w:szCs w:val="26"/>
        </w:rPr>
        <w:t>prescripción”</w:t>
      </w:r>
      <w:r w:rsidR="00B40F67" w:rsidRPr="00C17D49">
        <w:rPr>
          <w:rFonts w:ascii="Arial Narrow" w:hAnsi="Arial Narrow" w:cs="Tahoma"/>
          <w:sz w:val="26"/>
          <w:szCs w:val="26"/>
        </w:rPr>
        <w:t xml:space="preserve"> y</w:t>
      </w:r>
      <w:r w:rsidR="00A37687" w:rsidRPr="00C17D49">
        <w:rPr>
          <w:rFonts w:ascii="Arial Narrow" w:hAnsi="Arial Narrow" w:cs="Tahoma"/>
          <w:sz w:val="26"/>
          <w:szCs w:val="26"/>
        </w:rPr>
        <w:t xml:space="preserve"> “</w:t>
      </w:r>
      <w:r w:rsidR="00A37687" w:rsidRPr="00C17D49">
        <w:rPr>
          <w:rFonts w:ascii="Arial Narrow" w:hAnsi="Arial Narrow" w:cs="Tahoma"/>
          <w:i/>
          <w:sz w:val="26"/>
          <w:szCs w:val="26"/>
        </w:rPr>
        <w:t>buena fe”</w:t>
      </w:r>
      <w:r w:rsidR="008F475E" w:rsidRPr="00C17D49">
        <w:rPr>
          <w:rFonts w:ascii="Arial Narrow" w:hAnsi="Arial Narrow" w:cs="Tahoma"/>
          <w:i/>
          <w:sz w:val="26"/>
          <w:szCs w:val="26"/>
        </w:rPr>
        <w:t>.</w:t>
      </w:r>
      <w:r w:rsidR="008F475E" w:rsidRPr="00C17D49">
        <w:rPr>
          <w:rFonts w:ascii="Arial Narrow" w:hAnsi="Arial Narrow" w:cs="Tahoma"/>
          <w:sz w:val="26"/>
          <w:szCs w:val="26"/>
        </w:rPr>
        <w:t xml:space="preserve"> </w:t>
      </w:r>
    </w:p>
    <w:p w:rsidR="008F475E" w:rsidRPr="00C17D49" w:rsidRDefault="008F475E" w:rsidP="00C17D49">
      <w:pPr>
        <w:shd w:val="clear" w:color="auto" w:fill="FFFFFF"/>
        <w:spacing w:line="288" w:lineRule="auto"/>
        <w:jc w:val="both"/>
        <w:rPr>
          <w:rFonts w:ascii="Arial Narrow" w:hAnsi="Arial Narrow" w:cs="Tahoma"/>
          <w:sz w:val="26"/>
          <w:szCs w:val="26"/>
        </w:rPr>
      </w:pPr>
    </w:p>
    <w:p w:rsidR="00F2423F" w:rsidRPr="00C17D49" w:rsidRDefault="00AB56E3" w:rsidP="00C17D49">
      <w:pPr>
        <w:shd w:val="clear" w:color="auto" w:fill="FFFFFF"/>
        <w:spacing w:line="288" w:lineRule="auto"/>
        <w:ind w:firstLine="851"/>
        <w:jc w:val="both"/>
        <w:rPr>
          <w:rFonts w:ascii="Arial Narrow" w:hAnsi="Arial Narrow" w:cs="Tahoma"/>
          <w:sz w:val="26"/>
          <w:szCs w:val="26"/>
        </w:rPr>
      </w:pPr>
      <w:r w:rsidRPr="00C17D49">
        <w:rPr>
          <w:rFonts w:ascii="Arial Narrow" w:hAnsi="Arial Narrow" w:cs="Tahoma"/>
          <w:sz w:val="26"/>
          <w:szCs w:val="26"/>
        </w:rPr>
        <w:t xml:space="preserve">Por su parte, </w:t>
      </w:r>
      <w:r w:rsidR="00F54E0C" w:rsidRPr="00C17D49">
        <w:rPr>
          <w:rFonts w:ascii="Arial Narrow" w:hAnsi="Arial Narrow" w:cs="Tahoma"/>
          <w:sz w:val="26"/>
          <w:szCs w:val="26"/>
        </w:rPr>
        <w:t>Juan Guillermo Lasso Arango</w:t>
      </w:r>
      <w:r w:rsidR="006210AC" w:rsidRPr="00C17D49">
        <w:rPr>
          <w:rFonts w:ascii="Arial Narrow" w:hAnsi="Arial Narrow" w:cs="Tahoma"/>
          <w:sz w:val="26"/>
          <w:szCs w:val="26"/>
        </w:rPr>
        <w:t xml:space="preserve"> manifestó que </w:t>
      </w:r>
      <w:r w:rsidR="00AD56E5" w:rsidRPr="00C17D49">
        <w:rPr>
          <w:rFonts w:ascii="Arial Narrow" w:hAnsi="Arial Narrow" w:cs="Tahoma"/>
          <w:sz w:val="26"/>
          <w:szCs w:val="26"/>
        </w:rPr>
        <w:t>Luis Alfonso Ospina Muñoz</w:t>
      </w:r>
      <w:r w:rsidR="001D08B2" w:rsidRPr="00C17D49">
        <w:rPr>
          <w:rFonts w:ascii="Arial Narrow" w:hAnsi="Arial Narrow" w:cs="Tahoma"/>
          <w:sz w:val="26"/>
          <w:szCs w:val="26"/>
        </w:rPr>
        <w:t xml:space="preserve"> no </w:t>
      </w:r>
      <w:r w:rsidR="0025695D" w:rsidRPr="00C17D49">
        <w:rPr>
          <w:rFonts w:ascii="Arial Narrow" w:hAnsi="Arial Narrow" w:cs="Tahoma"/>
          <w:sz w:val="26"/>
          <w:szCs w:val="26"/>
        </w:rPr>
        <w:t>se vinculó</w:t>
      </w:r>
      <w:r w:rsidR="001D08B2" w:rsidRPr="00C17D49">
        <w:rPr>
          <w:rFonts w:ascii="Arial Narrow" w:hAnsi="Arial Narrow" w:cs="Tahoma"/>
          <w:sz w:val="26"/>
          <w:szCs w:val="26"/>
        </w:rPr>
        <w:t xml:space="preserve"> laboralmente con él, lo que el </w:t>
      </w:r>
      <w:r w:rsidR="00AD56E5" w:rsidRPr="00C17D49">
        <w:rPr>
          <w:rFonts w:ascii="Arial Narrow" w:hAnsi="Arial Narrow" w:cs="Tahoma"/>
          <w:sz w:val="26"/>
          <w:szCs w:val="26"/>
        </w:rPr>
        <w:t>causante hací</w:t>
      </w:r>
      <w:r w:rsidR="0025695D" w:rsidRPr="00C17D49">
        <w:rPr>
          <w:rFonts w:ascii="Arial Narrow" w:hAnsi="Arial Narrow" w:cs="Tahoma"/>
          <w:sz w:val="26"/>
          <w:szCs w:val="26"/>
        </w:rPr>
        <w:t>a era visitar reiteradamente su establecimiento comercial “</w:t>
      </w:r>
      <w:r w:rsidR="0025695D" w:rsidRPr="00C17D49">
        <w:rPr>
          <w:rFonts w:ascii="Arial Narrow" w:hAnsi="Arial Narrow" w:cs="Tahoma"/>
          <w:i/>
          <w:sz w:val="26"/>
          <w:szCs w:val="26"/>
        </w:rPr>
        <w:t>Taberna Los Tangos”</w:t>
      </w:r>
      <w:r w:rsidR="00B26648" w:rsidRPr="00C17D49">
        <w:rPr>
          <w:rFonts w:ascii="Arial Narrow" w:hAnsi="Arial Narrow" w:cs="Tahoma"/>
          <w:sz w:val="26"/>
          <w:szCs w:val="26"/>
        </w:rPr>
        <w:t xml:space="preserve"> </w:t>
      </w:r>
      <w:r w:rsidR="0025695D" w:rsidRPr="00C17D49">
        <w:rPr>
          <w:rFonts w:ascii="Arial Narrow" w:hAnsi="Arial Narrow" w:cs="Tahoma"/>
          <w:sz w:val="26"/>
          <w:szCs w:val="26"/>
        </w:rPr>
        <w:t xml:space="preserve">con la finalidad de escuchar música, escogerla y posteriormente grabarla en medio magnético para </w:t>
      </w:r>
      <w:r w:rsidR="004A7010" w:rsidRPr="00C17D49">
        <w:rPr>
          <w:rFonts w:ascii="Arial Narrow" w:hAnsi="Arial Narrow" w:cs="Tahoma"/>
          <w:sz w:val="26"/>
          <w:szCs w:val="26"/>
        </w:rPr>
        <w:t>venderla</w:t>
      </w:r>
      <w:r w:rsidR="0025695D" w:rsidRPr="00C17D49">
        <w:rPr>
          <w:rFonts w:ascii="Arial Narrow" w:hAnsi="Arial Narrow" w:cs="Tahoma"/>
          <w:sz w:val="26"/>
          <w:szCs w:val="26"/>
        </w:rPr>
        <w:t xml:space="preserve"> en e</w:t>
      </w:r>
      <w:r w:rsidR="00AD56E5" w:rsidRPr="00C17D49">
        <w:rPr>
          <w:rFonts w:ascii="Arial Narrow" w:hAnsi="Arial Narrow" w:cs="Tahoma"/>
          <w:sz w:val="26"/>
          <w:szCs w:val="26"/>
        </w:rPr>
        <w:t>l comercio informal, puesto que</w:t>
      </w:r>
      <w:r w:rsidR="0025695D" w:rsidRPr="00C17D49">
        <w:rPr>
          <w:rFonts w:ascii="Arial Narrow" w:hAnsi="Arial Narrow" w:cs="Tahoma"/>
          <w:sz w:val="26"/>
          <w:szCs w:val="26"/>
        </w:rPr>
        <w:t xml:space="preserve"> esa era su verdadera profesión</w:t>
      </w:r>
      <w:r w:rsidR="004A7010" w:rsidRPr="00C17D49">
        <w:rPr>
          <w:rFonts w:ascii="Arial Narrow" w:hAnsi="Arial Narrow" w:cs="Tahoma"/>
          <w:sz w:val="26"/>
          <w:szCs w:val="26"/>
        </w:rPr>
        <w:t>, incluso los</w:t>
      </w:r>
      <w:r w:rsidR="0025695D" w:rsidRPr="00C17D49">
        <w:rPr>
          <w:rFonts w:ascii="Arial Narrow" w:hAnsi="Arial Narrow" w:cs="Tahoma"/>
          <w:sz w:val="26"/>
          <w:szCs w:val="26"/>
        </w:rPr>
        <w:t xml:space="preserve"> vendía dentro del establecimiento de comercio a los clientes que lo frecuentaban. </w:t>
      </w:r>
      <w:r w:rsidR="004A7010" w:rsidRPr="00C17D49">
        <w:rPr>
          <w:rFonts w:ascii="Arial Narrow" w:hAnsi="Arial Narrow" w:cs="Tahoma"/>
          <w:sz w:val="26"/>
          <w:szCs w:val="26"/>
        </w:rPr>
        <w:t>El demandado propuso l</w:t>
      </w:r>
      <w:r w:rsidR="00BE77DE" w:rsidRPr="00C17D49">
        <w:rPr>
          <w:rFonts w:ascii="Arial Narrow" w:hAnsi="Arial Narrow" w:cs="Tahoma"/>
          <w:sz w:val="26"/>
          <w:szCs w:val="26"/>
        </w:rPr>
        <w:t>as excepciones de fondo de “</w:t>
      </w:r>
      <w:r w:rsidR="00BE77DE" w:rsidRPr="00C17D49">
        <w:rPr>
          <w:rFonts w:ascii="Arial Narrow" w:hAnsi="Arial Narrow" w:cs="Tahoma"/>
          <w:i/>
          <w:sz w:val="26"/>
          <w:szCs w:val="26"/>
        </w:rPr>
        <w:t>inexistencia de las obligaciones reclamadas y cobro de lo no debido</w:t>
      </w:r>
      <w:r w:rsidR="004A7010" w:rsidRPr="00C17D49">
        <w:rPr>
          <w:rFonts w:ascii="Arial Narrow" w:hAnsi="Arial Narrow" w:cs="Tahoma"/>
          <w:i/>
          <w:sz w:val="26"/>
          <w:szCs w:val="26"/>
        </w:rPr>
        <w:t xml:space="preserve">”, </w:t>
      </w:r>
      <w:r w:rsidR="004A7010" w:rsidRPr="00C17D49">
        <w:rPr>
          <w:rFonts w:ascii="Arial Narrow" w:hAnsi="Arial Narrow" w:cs="Tahoma"/>
          <w:sz w:val="26"/>
          <w:szCs w:val="26"/>
        </w:rPr>
        <w:t>“</w:t>
      </w:r>
      <w:r w:rsidR="004A7010" w:rsidRPr="00C17D49">
        <w:rPr>
          <w:rFonts w:ascii="Arial Narrow" w:hAnsi="Arial Narrow" w:cs="Tahoma"/>
          <w:i/>
          <w:sz w:val="26"/>
          <w:szCs w:val="26"/>
        </w:rPr>
        <w:t>mala fe del actor</w:t>
      </w:r>
      <w:r w:rsidR="00720FFA" w:rsidRPr="00C17D49">
        <w:rPr>
          <w:rFonts w:ascii="Arial Narrow" w:hAnsi="Arial Narrow" w:cs="Tahoma"/>
          <w:i/>
          <w:sz w:val="26"/>
          <w:szCs w:val="26"/>
        </w:rPr>
        <w:t>”</w:t>
      </w:r>
      <w:r w:rsidR="004A7010" w:rsidRPr="00C17D49">
        <w:rPr>
          <w:rFonts w:ascii="Arial Narrow" w:hAnsi="Arial Narrow" w:cs="Tahoma"/>
          <w:i/>
          <w:sz w:val="26"/>
          <w:szCs w:val="26"/>
        </w:rPr>
        <w:t>,</w:t>
      </w:r>
      <w:r w:rsidR="004A7010" w:rsidRPr="00C17D49">
        <w:rPr>
          <w:rFonts w:ascii="Arial Narrow" w:hAnsi="Arial Narrow" w:cs="Tahoma"/>
          <w:sz w:val="26"/>
          <w:szCs w:val="26"/>
        </w:rPr>
        <w:t xml:space="preserve"> “</w:t>
      </w:r>
      <w:r w:rsidR="004A7010" w:rsidRPr="00C17D49">
        <w:rPr>
          <w:rFonts w:ascii="Arial Narrow" w:hAnsi="Arial Narrow" w:cs="Tahoma"/>
          <w:i/>
          <w:sz w:val="26"/>
          <w:szCs w:val="26"/>
        </w:rPr>
        <w:t>culpa exclusiva”</w:t>
      </w:r>
      <w:r w:rsidR="004A7010" w:rsidRPr="00C17D49">
        <w:rPr>
          <w:rFonts w:ascii="Arial Narrow" w:hAnsi="Arial Narrow" w:cs="Tahoma"/>
          <w:sz w:val="26"/>
          <w:szCs w:val="26"/>
        </w:rPr>
        <w:t xml:space="preserve"> y “</w:t>
      </w:r>
      <w:r w:rsidR="004A7010" w:rsidRPr="00C17D49">
        <w:rPr>
          <w:rFonts w:ascii="Arial Narrow" w:hAnsi="Arial Narrow" w:cs="Tahoma"/>
          <w:i/>
          <w:sz w:val="26"/>
          <w:szCs w:val="26"/>
        </w:rPr>
        <w:t>falta de legitimación en causa por pasiva”</w:t>
      </w:r>
      <w:r w:rsidR="009F7B3B" w:rsidRPr="00C17D49">
        <w:rPr>
          <w:rFonts w:ascii="Arial Narrow" w:hAnsi="Arial Narrow" w:cs="Tahoma"/>
          <w:i/>
          <w:sz w:val="26"/>
          <w:szCs w:val="26"/>
        </w:rPr>
        <w:t>.</w:t>
      </w:r>
    </w:p>
    <w:p w:rsidR="00162043" w:rsidRPr="00C17D49" w:rsidRDefault="00162043" w:rsidP="00C17D49">
      <w:pPr>
        <w:shd w:val="clear" w:color="auto" w:fill="FFFFFF"/>
        <w:spacing w:line="288" w:lineRule="auto"/>
        <w:ind w:firstLine="851"/>
        <w:jc w:val="both"/>
        <w:rPr>
          <w:rFonts w:ascii="Arial Narrow" w:hAnsi="Arial Narrow" w:cs="Tahoma"/>
          <w:sz w:val="26"/>
          <w:szCs w:val="26"/>
        </w:rPr>
      </w:pPr>
    </w:p>
    <w:p w:rsidR="00442DD1" w:rsidRPr="00C17D49" w:rsidRDefault="005222CE" w:rsidP="00C17D49">
      <w:pPr>
        <w:shd w:val="clear" w:color="auto" w:fill="FFFFFF"/>
        <w:spacing w:line="288" w:lineRule="auto"/>
        <w:ind w:firstLine="851"/>
        <w:jc w:val="both"/>
        <w:rPr>
          <w:rFonts w:ascii="Arial Narrow" w:hAnsi="Arial Narrow" w:cs="Tahoma"/>
          <w:sz w:val="26"/>
          <w:szCs w:val="26"/>
        </w:rPr>
      </w:pPr>
      <w:r w:rsidRPr="00C17D49">
        <w:rPr>
          <w:rFonts w:ascii="Arial Narrow" w:hAnsi="Arial Narrow" w:cs="Tahoma"/>
          <w:sz w:val="26"/>
          <w:szCs w:val="26"/>
        </w:rPr>
        <w:t>De otra parte, Henry Ospina, vinculado</w:t>
      </w:r>
      <w:r w:rsidR="0091107E" w:rsidRPr="00C17D49">
        <w:rPr>
          <w:rFonts w:ascii="Arial Narrow" w:hAnsi="Arial Narrow" w:cs="Tahoma"/>
          <w:sz w:val="26"/>
          <w:szCs w:val="26"/>
        </w:rPr>
        <w:t xml:space="preserve"> al </w:t>
      </w:r>
      <w:r w:rsidR="00EF6D4A" w:rsidRPr="00C17D49">
        <w:rPr>
          <w:rFonts w:ascii="Arial Narrow" w:hAnsi="Arial Narrow" w:cs="Tahoma"/>
          <w:sz w:val="26"/>
          <w:szCs w:val="26"/>
        </w:rPr>
        <w:t xml:space="preserve">proceso, </w:t>
      </w:r>
      <w:r w:rsidR="006B22B5" w:rsidRPr="00C17D49">
        <w:rPr>
          <w:rFonts w:ascii="Arial Narrow" w:hAnsi="Arial Narrow" w:cs="Tahoma"/>
          <w:sz w:val="26"/>
          <w:szCs w:val="26"/>
        </w:rPr>
        <w:t>como</w:t>
      </w:r>
      <w:r w:rsidR="00BE77DE" w:rsidRPr="00C17D49">
        <w:rPr>
          <w:rFonts w:ascii="Arial Narrow" w:hAnsi="Arial Narrow" w:cs="Tahoma"/>
          <w:sz w:val="26"/>
          <w:szCs w:val="26"/>
        </w:rPr>
        <w:t xml:space="preserve"> hijo</w:t>
      </w:r>
      <w:r w:rsidR="00442DD1" w:rsidRPr="00C17D49">
        <w:rPr>
          <w:rFonts w:ascii="Arial Narrow" w:hAnsi="Arial Narrow" w:cs="Tahoma"/>
          <w:sz w:val="26"/>
          <w:szCs w:val="26"/>
        </w:rPr>
        <w:t xml:space="preserve"> del causante, </w:t>
      </w:r>
      <w:r w:rsidR="0039160C" w:rsidRPr="00C17D49">
        <w:rPr>
          <w:rFonts w:ascii="Arial Narrow" w:hAnsi="Arial Narrow" w:cs="Tahoma"/>
          <w:sz w:val="26"/>
          <w:szCs w:val="26"/>
        </w:rPr>
        <w:t>solicitó se tuviera como notificado por conducta concluye</w:t>
      </w:r>
      <w:r w:rsidR="00932159" w:rsidRPr="00C17D49">
        <w:rPr>
          <w:rFonts w:ascii="Arial Narrow" w:hAnsi="Arial Narrow" w:cs="Tahoma"/>
          <w:sz w:val="26"/>
          <w:szCs w:val="26"/>
        </w:rPr>
        <w:t>nte del proceso y manifestó que</w:t>
      </w:r>
      <w:r w:rsidR="0039160C" w:rsidRPr="00C17D49">
        <w:rPr>
          <w:rFonts w:ascii="Arial Narrow" w:hAnsi="Arial Narrow" w:cs="Tahoma"/>
          <w:sz w:val="26"/>
          <w:szCs w:val="26"/>
        </w:rPr>
        <w:t xml:space="preserve"> no tiene ningún interés en hacer parte del proceso, por lo que se abstuvo de realizar algún  pronunciamiento.</w:t>
      </w:r>
    </w:p>
    <w:p w:rsidR="002A0242" w:rsidRPr="00C17D49" w:rsidRDefault="002A0242" w:rsidP="00C17D49">
      <w:pPr>
        <w:shd w:val="clear" w:color="auto" w:fill="FFFFFF"/>
        <w:spacing w:line="288" w:lineRule="auto"/>
        <w:ind w:firstLine="851"/>
        <w:jc w:val="both"/>
        <w:rPr>
          <w:rFonts w:ascii="Arial Narrow" w:hAnsi="Arial Narrow" w:cs="Tahoma"/>
          <w:sz w:val="26"/>
          <w:szCs w:val="26"/>
        </w:rPr>
      </w:pPr>
    </w:p>
    <w:p w:rsidR="008D5D0A" w:rsidRPr="00C17D49" w:rsidRDefault="0051378C" w:rsidP="00C17D49">
      <w:pPr>
        <w:tabs>
          <w:tab w:val="left" w:pos="0"/>
          <w:tab w:val="left" w:pos="8647"/>
        </w:tabs>
        <w:suppressAutoHyphens/>
        <w:spacing w:line="288" w:lineRule="auto"/>
        <w:ind w:firstLine="900"/>
        <w:jc w:val="both"/>
        <w:rPr>
          <w:rFonts w:ascii="Arial Narrow" w:hAnsi="Arial Narrow" w:cs="Tahoma"/>
          <w:sz w:val="26"/>
          <w:szCs w:val="26"/>
        </w:rPr>
      </w:pPr>
      <w:r w:rsidRPr="00C17D49">
        <w:rPr>
          <w:rFonts w:ascii="Arial Narrow" w:hAnsi="Arial Narrow" w:cs="Tahoma"/>
          <w:b/>
          <w:i/>
          <w:sz w:val="26"/>
          <w:szCs w:val="26"/>
        </w:rPr>
        <w:t>II</w:t>
      </w:r>
      <w:r w:rsidR="008D5D0A" w:rsidRPr="00C17D49">
        <w:rPr>
          <w:rFonts w:ascii="Arial Narrow" w:hAnsi="Arial Narrow" w:cs="Tahoma"/>
          <w:b/>
          <w:i/>
          <w:sz w:val="26"/>
          <w:szCs w:val="26"/>
        </w:rPr>
        <w:t xml:space="preserve">. </w:t>
      </w:r>
      <w:r w:rsidRPr="00C17D49">
        <w:rPr>
          <w:rFonts w:ascii="Arial Narrow" w:hAnsi="Arial Narrow" w:cs="Tahoma"/>
          <w:b/>
          <w:i/>
          <w:sz w:val="26"/>
          <w:szCs w:val="26"/>
        </w:rPr>
        <w:t xml:space="preserve">        </w:t>
      </w:r>
      <w:r w:rsidR="008D5D0A" w:rsidRPr="00C17D49">
        <w:rPr>
          <w:rFonts w:ascii="Arial Narrow" w:hAnsi="Arial Narrow" w:cs="Tahoma"/>
          <w:b/>
          <w:i/>
          <w:sz w:val="26"/>
          <w:szCs w:val="26"/>
        </w:rPr>
        <w:t>ALEGATOS EN ESTA INSTANCIA</w:t>
      </w:r>
      <w:r w:rsidR="008D5D0A" w:rsidRPr="00C17D49">
        <w:rPr>
          <w:rFonts w:ascii="Arial Narrow" w:hAnsi="Arial Narrow" w:cs="Tahoma"/>
          <w:sz w:val="26"/>
          <w:szCs w:val="26"/>
        </w:rPr>
        <w:t>:</w:t>
      </w:r>
    </w:p>
    <w:p w:rsidR="008D5D0A" w:rsidRPr="00C17D49" w:rsidRDefault="008D5D0A" w:rsidP="00C17D49">
      <w:pPr>
        <w:pStyle w:val="Sinespaciado"/>
        <w:spacing w:line="288" w:lineRule="auto"/>
        <w:rPr>
          <w:rFonts w:ascii="Arial Narrow" w:hAnsi="Arial Narrow"/>
          <w:sz w:val="26"/>
          <w:szCs w:val="26"/>
        </w:rPr>
      </w:pPr>
    </w:p>
    <w:p w:rsidR="008D5D0A" w:rsidRPr="00C17D49" w:rsidRDefault="008D5D0A" w:rsidP="00C17D49">
      <w:pPr>
        <w:shd w:val="clear" w:color="auto" w:fill="FFFFFF"/>
        <w:spacing w:line="288" w:lineRule="auto"/>
        <w:ind w:firstLine="851"/>
        <w:jc w:val="both"/>
        <w:rPr>
          <w:rFonts w:ascii="Arial Narrow" w:hAnsi="Arial Narrow"/>
          <w:sz w:val="26"/>
          <w:szCs w:val="26"/>
        </w:rPr>
      </w:pPr>
      <w:r w:rsidRPr="00C17D49">
        <w:rPr>
          <w:rFonts w:ascii="Arial Narrow" w:hAnsi="Arial Narrow"/>
          <w:sz w:val="26"/>
          <w:szCs w:val="26"/>
        </w:rPr>
        <w:lastRenderedPageBreak/>
        <w:t>En este estado de la diligencia, se corre traslado por el término de 8 minutos, a cada uno de los voceros judiciales de las partes asistentes a la audiencia, para alegar.</w:t>
      </w:r>
    </w:p>
    <w:p w:rsidR="000C51D4" w:rsidRPr="00C17D49" w:rsidRDefault="00442DD1" w:rsidP="00C17D49">
      <w:pPr>
        <w:shd w:val="clear" w:color="auto" w:fill="FFFFFF"/>
        <w:tabs>
          <w:tab w:val="left" w:pos="7740"/>
        </w:tabs>
        <w:spacing w:line="288" w:lineRule="auto"/>
        <w:ind w:firstLine="851"/>
        <w:jc w:val="both"/>
        <w:rPr>
          <w:rFonts w:ascii="Arial Narrow" w:hAnsi="Arial Narrow" w:cs="Tahoma"/>
          <w:sz w:val="26"/>
          <w:szCs w:val="26"/>
        </w:rPr>
      </w:pPr>
      <w:r w:rsidRPr="00C17D49">
        <w:rPr>
          <w:rFonts w:ascii="Arial Narrow" w:hAnsi="Arial Narrow" w:cs="Tahoma"/>
          <w:sz w:val="26"/>
          <w:szCs w:val="26"/>
        </w:rPr>
        <w:tab/>
      </w:r>
    </w:p>
    <w:p w:rsidR="00FC7058" w:rsidRPr="00C17D49" w:rsidRDefault="00FA4AD1" w:rsidP="00C17D49">
      <w:pPr>
        <w:pStyle w:val="Prrafodelista"/>
        <w:numPr>
          <w:ilvl w:val="0"/>
          <w:numId w:val="8"/>
        </w:numPr>
        <w:shd w:val="clear" w:color="auto" w:fill="FFFFFF"/>
        <w:spacing w:line="288" w:lineRule="auto"/>
        <w:jc w:val="both"/>
        <w:rPr>
          <w:rFonts w:ascii="Arial Narrow" w:hAnsi="Arial Narrow" w:cs="Tahoma"/>
          <w:b/>
          <w:i/>
          <w:sz w:val="26"/>
          <w:szCs w:val="26"/>
        </w:rPr>
      </w:pPr>
      <w:r w:rsidRPr="00C17D49">
        <w:rPr>
          <w:rFonts w:ascii="Arial Narrow" w:hAnsi="Arial Narrow" w:cs="Tahoma"/>
          <w:b/>
          <w:i/>
          <w:sz w:val="26"/>
          <w:szCs w:val="26"/>
        </w:rPr>
        <w:t xml:space="preserve">SENTENCIA </w:t>
      </w:r>
    </w:p>
    <w:p w:rsidR="00FC7058" w:rsidRPr="00C17D49" w:rsidRDefault="00FC7058" w:rsidP="00C17D49">
      <w:pPr>
        <w:shd w:val="clear" w:color="auto" w:fill="FFFFFF"/>
        <w:spacing w:line="288" w:lineRule="auto"/>
        <w:ind w:firstLine="851"/>
        <w:jc w:val="both"/>
        <w:rPr>
          <w:rFonts w:ascii="Arial Narrow" w:hAnsi="Arial Narrow" w:cs="Tahoma"/>
          <w:b/>
          <w:i/>
          <w:sz w:val="26"/>
          <w:szCs w:val="26"/>
        </w:rPr>
      </w:pPr>
    </w:p>
    <w:p w:rsidR="005542BA" w:rsidRPr="00C17D49" w:rsidRDefault="005542BA" w:rsidP="00C17D49">
      <w:pPr>
        <w:shd w:val="clear" w:color="auto" w:fill="FFFFFF"/>
        <w:spacing w:line="288" w:lineRule="auto"/>
        <w:ind w:firstLine="851"/>
        <w:jc w:val="both"/>
        <w:rPr>
          <w:rFonts w:ascii="Arial Narrow" w:hAnsi="Arial Narrow" w:cs="Tahoma"/>
          <w:sz w:val="26"/>
          <w:szCs w:val="26"/>
        </w:rPr>
      </w:pPr>
      <w:r w:rsidRPr="00C17D49">
        <w:rPr>
          <w:rFonts w:ascii="Arial Narrow" w:hAnsi="Arial Narrow" w:cs="Tahoma"/>
          <w:sz w:val="26"/>
          <w:szCs w:val="26"/>
        </w:rPr>
        <w:t>Agotados los ritos procesales, la Jueza profirió sentencia en la que accedió a las pretensiones de la demanda</w:t>
      </w:r>
      <w:r w:rsidR="001C4DD4" w:rsidRPr="00C17D49">
        <w:rPr>
          <w:rFonts w:ascii="Arial Narrow" w:hAnsi="Arial Narrow" w:cs="Tahoma"/>
          <w:sz w:val="26"/>
          <w:szCs w:val="26"/>
        </w:rPr>
        <w:t xml:space="preserve"> </w:t>
      </w:r>
      <w:r w:rsidRPr="00C17D49">
        <w:rPr>
          <w:rFonts w:ascii="Arial Narrow" w:hAnsi="Arial Narrow" w:cs="Tahoma"/>
          <w:sz w:val="26"/>
          <w:szCs w:val="26"/>
        </w:rPr>
        <w:t>y</w:t>
      </w:r>
      <w:r w:rsidR="00932159" w:rsidRPr="00C17D49">
        <w:rPr>
          <w:rFonts w:ascii="Arial Narrow" w:hAnsi="Arial Narrow" w:cs="Tahoma"/>
          <w:sz w:val="26"/>
          <w:szCs w:val="26"/>
        </w:rPr>
        <w:t xml:space="preserve"> condenó</w:t>
      </w:r>
      <w:r w:rsidR="001C4DD4" w:rsidRPr="00C17D49">
        <w:rPr>
          <w:rFonts w:ascii="Arial Narrow" w:hAnsi="Arial Narrow" w:cs="Tahoma"/>
          <w:sz w:val="26"/>
          <w:szCs w:val="26"/>
        </w:rPr>
        <w:t xml:space="preserve"> en costas</w:t>
      </w:r>
      <w:r w:rsidRPr="00C17D49">
        <w:rPr>
          <w:rFonts w:ascii="Arial Narrow" w:hAnsi="Arial Narrow" w:cs="Tahoma"/>
          <w:sz w:val="26"/>
          <w:szCs w:val="26"/>
        </w:rPr>
        <w:t xml:space="preserve"> a Juan Guillermo Lasso Arango. Para arribar a tal determinación, </w:t>
      </w:r>
      <w:r w:rsidR="001C4DD4" w:rsidRPr="00C17D49">
        <w:rPr>
          <w:rFonts w:ascii="Arial Narrow" w:hAnsi="Arial Narrow" w:cs="Tahoma"/>
          <w:sz w:val="26"/>
          <w:szCs w:val="26"/>
        </w:rPr>
        <w:t>coligió</w:t>
      </w:r>
      <w:r w:rsidRPr="00C17D49">
        <w:rPr>
          <w:rFonts w:ascii="Arial Narrow" w:hAnsi="Arial Narrow" w:cs="Tahoma"/>
          <w:sz w:val="26"/>
          <w:szCs w:val="26"/>
        </w:rPr>
        <w:t xml:space="preserve"> de las pruebas testimoniales practicadas que</w:t>
      </w:r>
      <w:r w:rsidR="001C4DD4" w:rsidRPr="00C17D49">
        <w:rPr>
          <w:rFonts w:ascii="Arial Narrow" w:hAnsi="Arial Narrow" w:cs="Tahoma"/>
          <w:sz w:val="26"/>
          <w:szCs w:val="26"/>
        </w:rPr>
        <w:t>,</w:t>
      </w:r>
      <w:r w:rsidRPr="00C17D49">
        <w:rPr>
          <w:rFonts w:ascii="Arial Narrow" w:hAnsi="Arial Narrow" w:cs="Tahoma"/>
          <w:sz w:val="26"/>
          <w:szCs w:val="26"/>
        </w:rPr>
        <w:t xml:space="preserve"> entr</w:t>
      </w:r>
      <w:r w:rsidR="00DF3162" w:rsidRPr="00C17D49">
        <w:rPr>
          <w:rFonts w:ascii="Arial Narrow" w:hAnsi="Arial Narrow" w:cs="Tahoma"/>
          <w:sz w:val="26"/>
          <w:szCs w:val="26"/>
        </w:rPr>
        <w:t>e el causante en su calidad de t</w:t>
      </w:r>
      <w:r w:rsidRPr="00C17D49">
        <w:rPr>
          <w:rFonts w:ascii="Arial Narrow" w:hAnsi="Arial Narrow" w:cs="Tahoma"/>
          <w:sz w:val="26"/>
          <w:szCs w:val="26"/>
        </w:rPr>
        <w:t xml:space="preserve">rabajador y Juan Guillermo Lasso Arango </w:t>
      </w:r>
      <w:r w:rsidR="001C4DD4" w:rsidRPr="00C17D49">
        <w:rPr>
          <w:rFonts w:ascii="Arial Narrow" w:hAnsi="Arial Narrow" w:cs="Tahoma"/>
          <w:sz w:val="26"/>
          <w:szCs w:val="26"/>
        </w:rPr>
        <w:t xml:space="preserve">como empleador, </w:t>
      </w:r>
      <w:r w:rsidRPr="00C17D49">
        <w:rPr>
          <w:rFonts w:ascii="Arial Narrow" w:hAnsi="Arial Narrow" w:cs="Tahoma"/>
          <w:sz w:val="26"/>
          <w:szCs w:val="26"/>
        </w:rPr>
        <w:t xml:space="preserve">existió un contrato de trabajo verbal a término indefinido desde el 1 de agosto de 2005 hasta el 30 de abril de 2011, por lo que </w:t>
      </w:r>
      <w:r w:rsidR="001C4DD4" w:rsidRPr="00C17D49">
        <w:rPr>
          <w:rFonts w:ascii="Arial Narrow" w:hAnsi="Arial Narrow" w:cs="Tahoma"/>
          <w:sz w:val="26"/>
          <w:szCs w:val="26"/>
        </w:rPr>
        <w:t xml:space="preserve">este </w:t>
      </w:r>
      <w:r w:rsidR="00ED30BB" w:rsidRPr="00C17D49">
        <w:rPr>
          <w:rFonts w:ascii="Arial Narrow" w:hAnsi="Arial Narrow" w:cs="Tahoma"/>
          <w:sz w:val="26"/>
          <w:szCs w:val="26"/>
        </w:rPr>
        <w:t>demandado</w:t>
      </w:r>
      <w:r w:rsidR="001C4DD4" w:rsidRPr="00C17D49">
        <w:rPr>
          <w:rFonts w:ascii="Arial Narrow" w:hAnsi="Arial Narrow" w:cs="Tahoma"/>
          <w:sz w:val="26"/>
          <w:szCs w:val="26"/>
        </w:rPr>
        <w:t xml:space="preserve"> </w:t>
      </w:r>
      <w:r w:rsidR="00DF3162" w:rsidRPr="00C17D49">
        <w:rPr>
          <w:rFonts w:ascii="Arial Narrow" w:hAnsi="Arial Narrow" w:cs="Tahoma"/>
          <w:sz w:val="26"/>
          <w:szCs w:val="26"/>
        </w:rPr>
        <w:t>debía</w:t>
      </w:r>
      <w:r w:rsidRPr="00C17D49">
        <w:rPr>
          <w:rFonts w:ascii="Arial Narrow" w:hAnsi="Arial Narrow" w:cs="Tahoma"/>
          <w:sz w:val="26"/>
          <w:szCs w:val="26"/>
        </w:rPr>
        <w:t xml:space="preserve"> cancelar el título pensional correspondiente ante Colpensiones</w:t>
      </w:r>
      <w:r w:rsidR="001C4DD4" w:rsidRPr="00C17D49">
        <w:rPr>
          <w:rFonts w:ascii="Arial Narrow" w:hAnsi="Arial Narrow" w:cs="Tahoma"/>
          <w:sz w:val="26"/>
          <w:szCs w:val="26"/>
        </w:rPr>
        <w:t xml:space="preserve">, dejando de esta forma </w:t>
      </w:r>
      <w:r w:rsidR="00ED30BB" w:rsidRPr="00C17D49">
        <w:rPr>
          <w:rFonts w:ascii="Arial Narrow" w:hAnsi="Arial Narrow" w:cs="Tahoma"/>
          <w:sz w:val="26"/>
          <w:szCs w:val="26"/>
        </w:rPr>
        <w:t xml:space="preserve">Luis Alfonso Ospina Muñoz </w:t>
      </w:r>
      <w:r w:rsidR="001C4DD4" w:rsidRPr="00C17D49">
        <w:rPr>
          <w:rFonts w:ascii="Arial Narrow" w:hAnsi="Arial Narrow" w:cs="Tahoma"/>
          <w:sz w:val="26"/>
          <w:szCs w:val="26"/>
        </w:rPr>
        <w:t xml:space="preserve">causada la pensión de sobrevivientes según los requisitos de la </w:t>
      </w:r>
      <w:r w:rsidR="00DF3162" w:rsidRPr="00C17D49">
        <w:rPr>
          <w:rFonts w:ascii="Arial Narrow" w:hAnsi="Arial Narrow" w:cs="Tahoma"/>
          <w:sz w:val="26"/>
          <w:szCs w:val="26"/>
        </w:rPr>
        <w:t>L</w:t>
      </w:r>
      <w:r w:rsidR="001C4DD4" w:rsidRPr="00C17D49">
        <w:rPr>
          <w:rFonts w:ascii="Arial Narrow" w:hAnsi="Arial Narrow" w:cs="Tahoma"/>
          <w:sz w:val="26"/>
          <w:szCs w:val="26"/>
        </w:rPr>
        <w:t>ey 100 de 1993</w:t>
      </w:r>
      <w:r w:rsidR="00DF3162" w:rsidRPr="00C17D49">
        <w:rPr>
          <w:rFonts w:ascii="Arial Narrow" w:hAnsi="Arial Narrow" w:cs="Tahoma"/>
          <w:sz w:val="26"/>
          <w:szCs w:val="26"/>
        </w:rPr>
        <w:t>, modificada por la Ley 797 de 2003</w:t>
      </w:r>
      <w:r w:rsidR="00ED30BB" w:rsidRPr="00C17D49">
        <w:rPr>
          <w:rFonts w:ascii="Arial Narrow" w:hAnsi="Arial Narrow" w:cs="Tahoma"/>
          <w:sz w:val="26"/>
          <w:szCs w:val="26"/>
        </w:rPr>
        <w:t>,</w:t>
      </w:r>
      <w:r w:rsidR="001C4DD4" w:rsidRPr="00C17D49">
        <w:rPr>
          <w:rFonts w:ascii="Arial Narrow" w:hAnsi="Arial Narrow" w:cs="Tahoma"/>
          <w:sz w:val="26"/>
          <w:szCs w:val="26"/>
        </w:rPr>
        <w:t xml:space="preserve"> en favor de María del Carmen Brito, quien </w:t>
      </w:r>
      <w:r w:rsidR="00ED30BB" w:rsidRPr="00C17D49">
        <w:rPr>
          <w:rFonts w:ascii="Arial Narrow" w:hAnsi="Arial Narrow" w:cs="Tahoma"/>
          <w:sz w:val="26"/>
          <w:szCs w:val="26"/>
        </w:rPr>
        <w:t xml:space="preserve">también </w:t>
      </w:r>
      <w:r w:rsidR="001C4DD4" w:rsidRPr="00C17D49">
        <w:rPr>
          <w:rFonts w:ascii="Arial Narrow" w:hAnsi="Arial Narrow" w:cs="Tahoma"/>
          <w:sz w:val="26"/>
          <w:szCs w:val="26"/>
        </w:rPr>
        <w:t>demostró mediante prueba testimonial</w:t>
      </w:r>
      <w:r w:rsidR="00ED30BB" w:rsidRPr="00C17D49">
        <w:rPr>
          <w:rFonts w:ascii="Arial Narrow" w:hAnsi="Arial Narrow" w:cs="Tahoma"/>
          <w:sz w:val="26"/>
          <w:szCs w:val="26"/>
        </w:rPr>
        <w:t>,</w:t>
      </w:r>
      <w:r w:rsidR="00932159" w:rsidRPr="00C17D49">
        <w:rPr>
          <w:rFonts w:ascii="Arial Narrow" w:hAnsi="Arial Narrow" w:cs="Tahoma"/>
          <w:sz w:val="26"/>
          <w:szCs w:val="26"/>
        </w:rPr>
        <w:t xml:space="preserve"> su convivencia con el </w:t>
      </w:r>
      <w:r w:rsidR="00932159" w:rsidRPr="00C17D49">
        <w:rPr>
          <w:rFonts w:ascii="Arial Narrow" w:hAnsi="Arial Narrow" w:cs="Tahoma"/>
          <w:i/>
          <w:sz w:val="26"/>
          <w:szCs w:val="26"/>
        </w:rPr>
        <w:t>de cujus</w:t>
      </w:r>
      <w:r w:rsidRPr="00C17D49">
        <w:rPr>
          <w:rFonts w:ascii="Arial Narrow" w:hAnsi="Arial Narrow" w:cs="Tahoma"/>
          <w:sz w:val="26"/>
          <w:szCs w:val="26"/>
        </w:rPr>
        <w:t xml:space="preserve">. </w:t>
      </w:r>
    </w:p>
    <w:p w:rsidR="00FC6B87" w:rsidRPr="00C17D49" w:rsidRDefault="001C4DD4" w:rsidP="00C17D49">
      <w:pPr>
        <w:shd w:val="clear" w:color="auto" w:fill="FFFFFF"/>
        <w:tabs>
          <w:tab w:val="left" w:pos="2025"/>
        </w:tabs>
        <w:spacing w:line="288" w:lineRule="auto"/>
        <w:ind w:firstLine="851"/>
        <w:jc w:val="both"/>
        <w:rPr>
          <w:rFonts w:ascii="Arial Narrow" w:hAnsi="Arial Narrow" w:cs="Tahoma"/>
          <w:sz w:val="26"/>
          <w:szCs w:val="26"/>
        </w:rPr>
      </w:pPr>
      <w:r w:rsidRPr="00C17D49">
        <w:rPr>
          <w:rFonts w:ascii="Arial Narrow" w:hAnsi="Arial Narrow" w:cs="Tahoma"/>
          <w:sz w:val="26"/>
          <w:szCs w:val="26"/>
        </w:rPr>
        <w:tab/>
      </w:r>
    </w:p>
    <w:p w:rsidR="00FC3A37" w:rsidRPr="00C17D49" w:rsidRDefault="00FC3A37" w:rsidP="00C17D49">
      <w:pPr>
        <w:tabs>
          <w:tab w:val="left" w:pos="0"/>
          <w:tab w:val="left" w:pos="8647"/>
        </w:tabs>
        <w:suppressAutoHyphens/>
        <w:spacing w:line="288" w:lineRule="auto"/>
        <w:ind w:firstLine="851"/>
        <w:jc w:val="both"/>
        <w:rPr>
          <w:rFonts w:ascii="Arial Narrow" w:hAnsi="Arial Narrow" w:cs="Tahoma"/>
          <w:b/>
          <w:i/>
          <w:spacing w:val="-3"/>
          <w:sz w:val="26"/>
          <w:szCs w:val="26"/>
        </w:rPr>
      </w:pPr>
      <w:r w:rsidRPr="00C17D49">
        <w:rPr>
          <w:rFonts w:ascii="Arial Narrow" w:hAnsi="Arial Narrow" w:cs="Tahoma"/>
          <w:b/>
          <w:i/>
          <w:spacing w:val="-3"/>
          <w:sz w:val="26"/>
          <w:szCs w:val="26"/>
        </w:rPr>
        <w:t xml:space="preserve">III. </w:t>
      </w:r>
      <w:r w:rsidR="003E2D88" w:rsidRPr="00C17D49">
        <w:rPr>
          <w:rFonts w:ascii="Arial Narrow" w:hAnsi="Arial Narrow" w:cs="Tahoma"/>
          <w:b/>
          <w:i/>
          <w:spacing w:val="-3"/>
          <w:sz w:val="26"/>
          <w:szCs w:val="26"/>
        </w:rPr>
        <w:t xml:space="preserve">          </w:t>
      </w:r>
      <w:r w:rsidR="005B2667" w:rsidRPr="00C17D49">
        <w:rPr>
          <w:rFonts w:ascii="Arial Narrow" w:hAnsi="Arial Narrow" w:cs="Tahoma"/>
          <w:b/>
          <w:i/>
          <w:spacing w:val="-3"/>
          <w:sz w:val="26"/>
          <w:szCs w:val="26"/>
        </w:rPr>
        <w:t>CONSULTA</w:t>
      </w:r>
    </w:p>
    <w:p w:rsidR="00FC3A37" w:rsidRPr="00C17D49" w:rsidRDefault="00FC3A37" w:rsidP="00C17D49">
      <w:pPr>
        <w:tabs>
          <w:tab w:val="left" w:pos="0"/>
          <w:tab w:val="left" w:pos="8647"/>
        </w:tabs>
        <w:suppressAutoHyphens/>
        <w:spacing w:line="288" w:lineRule="auto"/>
        <w:ind w:firstLine="851"/>
        <w:jc w:val="both"/>
        <w:rPr>
          <w:rFonts w:ascii="Arial Narrow" w:hAnsi="Arial Narrow" w:cs="Tahoma"/>
          <w:spacing w:val="-3"/>
          <w:sz w:val="26"/>
          <w:szCs w:val="26"/>
        </w:rPr>
      </w:pPr>
    </w:p>
    <w:p w:rsidR="00FC3A37" w:rsidRPr="00C17D49" w:rsidRDefault="005B2667" w:rsidP="00C17D49">
      <w:pPr>
        <w:tabs>
          <w:tab w:val="left" w:pos="0"/>
          <w:tab w:val="left" w:pos="8647"/>
        </w:tabs>
        <w:suppressAutoHyphens/>
        <w:spacing w:line="288" w:lineRule="auto"/>
        <w:ind w:firstLine="900"/>
        <w:jc w:val="both"/>
        <w:rPr>
          <w:rFonts w:ascii="Arial Narrow" w:hAnsi="Arial Narrow" w:cs="Tahoma"/>
          <w:sz w:val="26"/>
          <w:szCs w:val="26"/>
        </w:rPr>
      </w:pPr>
      <w:r w:rsidRPr="00C17D49">
        <w:rPr>
          <w:rFonts w:ascii="Arial Narrow" w:hAnsi="Arial Narrow" w:cs="Tahoma"/>
          <w:sz w:val="26"/>
          <w:szCs w:val="26"/>
        </w:rPr>
        <w:t xml:space="preserve">Respecto del citado proveído, se dispuso el grado jurisdiccional de consulta ante esta Sala, por haber sido desfavorable a la entidad demandada, al tenor de lo preceptuado en el </w:t>
      </w:r>
      <w:r w:rsidR="00A4261C" w:rsidRPr="00C17D49">
        <w:rPr>
          <w:rFonts w:ascii="Arial Narrow" w:hAnsi="Arial Narrow" w:cs="Tahoma"/>
          <w:sz w:val="26"/>
          <w:szCs w:val="26"/>
        </w:rPr>
        <w:t>artículo</w:t>
      </w:r>
      <w:r w:rsidRPr="00C17D49">
        <w:rPr>
          <w:rFonts w:ascii="Arial Narrow" w:hAnsi="Arial Narrow" w:cs="Tahoma"/>
          <w:sz w:val="26"/>
          <w:szCs w:val="26"/>
        </w:rPr>
        <w:t xml:space="preserve"> 69 del CST. Surtido como se encuentra el trámite procesal de la instancia, se procede a desatarlo.</w:t>
      </w:r>
    </w:p>
    <w:p w:rsidR="009311B5" w:rsidRPr="00C17D49" w:rsidRDefault="009311B5" w:rsidP="00C17D49">
      <w:pPr>
        <w:shd w:val="clear" w:color="auto" w:fill="FFFFFF"/>
        <w:spacing w:line="288" w:lineRule="auto"/>
        <w:ind w:firstLine="851"/>
        <w:jc w:val="both"/>
        <w:rPr>
          <w:rFonts w:ascii="Arial Narrow" w:hAnsi="Arial Narrow" w:cs="Tahoma"/>
          <w:sz w:val="26"/>
          <w:szCs w:val="26"/>
        </w:rPr>
      </w:pPr>
    </w:p>
    <w:p w:rsidR="00FC6946" w:rsidRPr="00C17D49" w:rsidRDefault="00FC6946" w:rsidP="00C17D49">
      <w:pPr>
        <w:pStyle w:val="Prrafodelista"/>
        <w:numPr>
          <w:ilvl w:val="0"/>
          <w:numId w:val="8"/>
        </w:numPr>
        <w:shd w:val="clear" w:color="auto" w:fill="FFFFFF"/>
        <w:spacing w:line="288" w:lineRule="auto"/>
        <w:jc w:val="both"/>
        <w:rPr>
          <w:rFonts w:ascii="Arial Narrow" w:hAnsi="Arial Narrow" w:cs="Tahoma"/>
          <w:b/>
          <w:i/>
          <w:iCs/>
          <w:color w:val="000000"/>
          <w:sz w:val="26"/>
          <w:szCs w:val="26"/>
          <w:lang w:val="es-MX" w:eastAsia="es-CO"/>
        </w:rPr>
      </w:pPr>
      <w:r w:rsidRPr="00C17D49">
        <w:rPr>
          <w:rFonts w:ascii="Arial Narrow" w:hAnsi="Arial Narrow" w:cs="Tahoma"/>
          <w:b/>
          <w:i/>
          <w:iCs/>
          <w:color w:val="000000"/>
          <w:sz w:val="26"/>
          <w:szCs w:val="26"/>
          <w:lang w:val="es-MX" w:eastAsia="es-CO"/>
        </w:rPr>
        <w:t>CONSIDERACIONES</w:t>
      </w:r>
    </w:p>
    <w:p w:rsidR="00FC6946" w:rsidRPr="00C17D49" w:rsidRDefault="00FC6946" w:rsidP="00C17D49">
      <w:pPr>
        <w:pStyle w:val="Sinespaciado"/>
        <w:spacing w:line="288" w:lineRule="auto"/>
        <w:rPr>
          <w:rFonts w:ascii="Arial Narrow" w:hAnsi="Arial Narrow"/>
          <w:sz w:val="26"/>
          <w:szCs w:val="26"/>
        </w:rPr>
      </w:pPr>
    </w:p>
    <w:p w:rsidR="00FC6946" w:rsidRPr="00C17D49" w:rsidRDefault="00FC6946" w:rsidP="00C17D49">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C17D49">
        <w:rPr>
          <w:rFonts w:ascii="Arial Narrow" w:hAnsi="Arial Narrow" w:cs="Tahoma"/>
          <w:color w:val="000000"/>
          <w:sz w:val="26"/>
          <w:szCs w:val="26"/>
          <w:lang w:eastAsia="es-CO"/>
        </w:rPr>
        <w:t xml:space="preserve">En orden a resolver el grado jurisdiccional de consulta, la Sala deberá abordar los siguientes problemas jurídicos: </w:t>
      </w:r>
    </w:p>
    <w:p w:rsidR="00FC6946" w:rsidRPr="00C17D49" w:rsidRDefault="00FC6946" w:rsidP="00C17D49">
      <w:pPr>
        <w:pStyle w:val="Sinespaciado"/>
        <w:spacing w:line="288" w:lineRule="auto"/>
        <w:rPr>
          <w:rFonts w:ascii="Arial Narrow" w:hAnsi="Arial Narrow"/>
          <w:sz w:val="26"/>
          <w:szCs w:val="26"/>
        </w:rPr>
      </w:pPr>
    </w:p>
    <w:p w:rsidR="00FC6946" w:rsidRPr="00C17D49" w:rsidRDefault="00FC6946" w:rsidP="00C17D49">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C17D49">
        <w:rPr>
          <w:rFonts w:ascii="Arial Narrow" w:hAnsi="Arial Narrow" w:cs="Tahoma"/>
          <w:i/>
          <w:color w:val="000000"/>
          <w:sz w:val="26"/>
          <w:szCs w:val="26"/>
          <w:lang w:eastAsia="es-CO"/>
        </w:rPr>
        <w:t xml:space="preserve">¿Dejó causado el señor </w:t>
      </w:r>
      <w:r w:rsidR="002341FB" w:rsidRPr="00C17D49">
        <w:rPr>
          <w:rFonts w:ascii="Arial Narrow" w:hAnsi="Arial Narrow" w:cs="Tahoma"/>
          <w:i/>
          <w:color w:val="000000"/>
          <w:sz w:val="26"/>
          <w:szCs w:val="26"/>
          <w:lang w:eastAsia="es-CO"/>
        </w:rPr>
        <w:t>Luis Alfonso Ospina Muñoz</w:t>
      </w:r>
      <w:r w:rsidRPr="00C17D49">
        <w:rPr>
          <w:rFonts w:ascii="Arial Narrow" w:hAnsi="Arial Narrow" w:cs="Tahoma"/>
          <w:i/>
          <w:color w:val="000000"/>
          <w:sz w:val="26"/>
          <w:szCs w:val="26"/>
          <w:lang w:eastAsia="es-CO"/>
        </w:rPr>
        <w:t xml:space="preserve"> el derecho a la pensión de sobrevivien</w:t>
      </w:r>
      <w:r w:rsidR="005B2667" w:rsidRPr="00C17D49">
        <w:rPr>
          <w:rFonts w:ascii="Arial Narrow" w:hAnsi="Arial Narrow" w:cs="Tahoma"/>
          <w:i/>
          <w:color w:val="000000"/>
          <w:sz w:val="26"/>
          <w:szCs w:val="26"/>
          <w:lang w:eastAsia="es-CO"/>
        </w:rPr>
        <w:t>tes</w:t>
      </w:r>
      <w:r w:rsidRPr="00C17D49">
        <w:rPr>
          <w:rFonts w:ascii="Arial Narrow" w:hAnsi="Arial Narrow" w:cs="Tahoma"/>
          <w:i/>
          <w:color w:val="000000"/>
          <w:sz w:val="26"/>
          <w:szCs w:val="26"/>
          <w:lang w:eastAsia="es-CO"/>
        </w:rPr>
        <w:t xml:space="preserve">? En caso positivo, </w:t>
      </w:r>
    </w:p>
    <w:p w:rsidR="00FC6946" w:rsidRPr="00C17D49" w:rsidRDefault="00FC6946" w:rsidP="00C17D49">
      <w:pPr>
        <w:pStyle w:val="Sinespaciado"/>
        <w:spacing w:line="288" w:lineRule="auto"/>
        <w:rPr>
          <w:rFonts w:ascii="Arial Narrow" w:hAnsi="Arial Narrow"/>
          <w:sz w:val="26"/>
          <w:szCs w:val="26"/>
        </w:rPr>
      </w:pPr>
    </w:p>
    <w:p w:rsidR="00FC6946" w:rsidRPr="00C17D49" w:rsidRDefault="00FC6946" w:rsidP="00C17D49">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C17D49">
        <w:rPr>
          <w:rFonts w:ascii="Arial Narrow" w:hAnsi="Arial Narrow" w:cs="Tahoma"/>
          <w:i/>
          <w:color w:val="000000"/>
          <w:sz w:val="26"/>
          <w:szCs w:val="26"/>
          <w:lang w:eastAsia="es-CO"/>
        </w:rPr>
        <w:t xml:space="preserve">¿Acreditó la señora </w:t>
      </w:r>
      <w:r w:rsidR="00407A26" w:rsidRPr="00C17D49">
        <w:rPr>
          <w:rFonts w:ascii="Arial Narrow" w:hAnsi="Arial Narrow" w:cs="Tahoma"/>
          <w:i/>
          <w:color w:val="000000"/>
          <w:sz w:val="26"/>
          <w:szCs w:val="26"/>
          <w:lang w:eastAsia="es-CO"/>
        </w:rPr>
        <w:t>María del Carmen Brito</w:t>
      </w:r>
      <w:r w:rsidRPr="00C17D49">
        <w:rPr>
          <w:rFonts w:ascii="Arial Narrow" w:hAnsi="Arial Narrow" w:cs="Tahoma"/>
          <w:i/>
          <w:color w:val="000000"/>
          <w:sz w:val="26"/>
          <w:szCs w:val="26"/>
          <w:lang w:eastAsia="es-CO"/>
        </w:rPr>
        <w:t xml:space="preserve"> las condiciones necesarias para ser beneficiaria de la pensión de sobrevivientes reclamada?</w:t>
      </w:r>
    </w:p>
    <w:p w:rsidR="00FC6946" w:rsidRPr="00C17D49" w:rsidRDefault="00FC6946" w:rsidP="00C17D49">
      <w:pPr>
        <w:pStyle w:val="Sinespaciado"/>
        <w:spacing w:line="288" w:lineRule="auto"/>
        <w:rPr>
          <w:rFonts w:ascii="Arial Narrow" w:hAnsi="Arial Narrow"/>
          <w:sz w:val="26"/>
          <w:szCs w:val="26"/>
          <w:lang w:eastAsia="es-CO"/>
        </w:rPr>
      </w:pPr>
    </w:p>
    <w:p w:rsidR="00FC6946" w:rsidRPr="00C17D49" w:rsidRDefault="00FC6946" w:rsidP="00C17D49">
      <w:pPr>
        <w:pStyle w:val="Sinespaciado"/>
        <w:spacing w:line="288" w:lineRule="auto"/>
        <w:ind w:firstLine="708"/>
        <w:jc w:val="both"/>
        <w:rPr>
          <w:rFonts w:ascii="Arial Narrow" w:hAnsi="Arial Narrow"/>
          <w:b/>
          <w:i/>
          <w:sz w:val="26"/>
          <w:szCs w:val="26"/>
          <w:lang w:eastAsia="en-US"/>
        </w:rPr>
      </w:pPr>
      <w:r w:rsidRPr="00C17D49">
        <w:rPr>
          <w:rFonts w:ascii="Arial Narrow" w:hAnsi="Arial Narrow"/>
          <w:b/>
          <w:i/>
          <w:sz w:val="26"/>
          <w:szCs w:val="26"/>
          <w:lang w:eastAsia="en-US"/>
        </w:rPr>
        <w:t>Desenvolvimiento de la problemática planteada</w:t>
      </w:r>
    </w:p>
    <w:p w:rsidR="00FC6946" w:rsidRPr="00C17D49" w:rsidRDefault="00FC6946" w:rsidP="00C17D49">
      <w:pPr>
        <w:pStyle w:val="Sinespaciado"/>
        <w:spacing w:line="288" w:lineRule="auto"/>
        <w:rPr>
          <w:rFonts w:ascii="Arial Narrow" w:hAnsi="Arial Narrow"/>
          <w:sz w:val="26"/>
          <w:szCs w:val="26"/>
        </w:rPr>
      </w:pPr>
    </w:p>
    <w:p w:rsidR="00FC6946" w:rsidRPr="00C17D49" w:rsidRDefault="00FC6946" w:rsidP="00C17D49">
      <w:pPr>
        <w:spacing w:line="288" w:lineRule="auto"/>
        <w:ind w:firstLine="708"/>
        <w:jc w:val="both"/>
        <w:rPr>
          <w:rFonts w:ascii="Arial Narrow" w:hAnsi="Arial Narrow"/>
          <w:sz w:val="26"/>
          <w:szCs w:val="26"/>
          <w:lang w:eastAsia="en-US"/>
        </w:rPr>
      </w:pPr>
      <w:r w:rsidRPr="00C17D49">
        <w:rPr>
          <w:rFonts w:ascii="Arial Narrow" w:hAnsi="Arial Narrow"/>
          <w:sz w:val="26"/>
          <w:szCs w:val="26"/>
          <w:lang w:eastAsia="en-US"/>
        </w:rPr>
        <w:t xml:space="preserve">Son supuestos fácticos no controvertidos en esta actuación: (i) que el señor </w:t>
      </w:r>
      <w:r w:rsidR="002341FB" w:rsidRPr="00C17D49">
        <w:rPr>
          <w:rFonts w:ascii="Arial Narrow" w:hAnsi="Arial Narrow"/>
          <w:sz w:val="26"/>
          <w:szCs w:val="26"/>
          <w:lang w:eastAsia="en-US"/>
        </w:rPr>
        <w:t>Luis Alfonso Ospina Muñoz</w:t>
      </w:r>
      <w:r w:rsidR="00F845C8" w:rsidRPr="00C17D49">
        <w:rPr>
          <w:rFonts w:ascii="Arial Narrow" w:hAnsi="Arial Narrow"/>
          <w:sz w:val="26"/>
          <w:szCs w:val="26"/>
          <w:lang w:eastAsia="en-US"/>
        </w:rPr>
        <w:t xml:space="preserve"> falleció el </w:t>
      </w:r>
      <w:r w:rsidR="002341FB" w:rsidRPr="00C17D49">
        <w:rPr>
          <w:rFonts w:ascii="Arial Narrow" w:hAnsi="Arial Narrow"/>
          <w:sz w:val="26"/>
          <w:szCs w:val="26"/>
          <w:lang w:eastAsia="en-US"/>
        </w:rPr>
        <w:t>17</w:t>
      </w:r>
      <w:r w:rsidRPr="00C17D49">
        <w:rPr>
          <w:rFonts w:ascii="Arial Narrow" w:hAnsi="Arial Narrow"/>
          <w:sz w:val="26"/>
          <w:szCs w:val="26"/>
          <w:lang w:eastAsia="en-US"/>
        </w:rPr>
        <w:t xml:space="preserve"> de </w:t>
      </w:r>
      <w:r w:rsidR="002341FB" w:rsidRPr="00C17D49">
        <w:rPr>
          <w:rFonts w:ascii="Arial Narrow" w:hAnsi="Arial Narrow"/>
          <w:sz w:val="26"/>
          <w:szCs w:val="26"/>
          <w:lang w:eastAsia="en-US"/>
        </w:rPr>
        <w:t>noviembre</w:t>
      </w:r>
      <w:r w:rsidRPr="00C17D49">
        <w:rPr>
          <w:rFonts w:ascii="Arial Narrow" w:hAnsi="Arial Narrow"/>
          <w:sz w:val="26"/>
          <w:szCs w:val="26"/>
          <w:lang w:eastAsia="en-US"/>
        </w:rPr>
        <w:t xml:space="preserve"> de </w:t>
      </w:r>
      <w:r w:rsidR="00F845C8" w:rsidRPr="00C17D49">
        <w:rPr>
          <w:rFonts w:ascii="Arial Narrow" w:hAnsi="Arial Narrow"/>
          <w:sz w:val="26"/>
          <w:szCs w:val="26"/>
          <w:lang w:eastAsia="en-US"/>
        </w:rPr>
        <w:t>20</w:t>
      </w:r>
      <w:r w:rsidR="002341FB" w:rsidRPr="00C17D49">
        <w:rPr>
          <w:rFonts w:ascii="Arial Narrow" w:hAnsi="Arial Narrow"/>
          <w:sz w:val="26"/>
          <w:szCs w:val="26"/>
          <w:lang w:eastAsia="en-US"/>
        </w:rPr>
        <w:t>11</w:t>
      </w:r>
      <w:r w:rsidRPr="00C17D49">
        <w:rPr>
          <w:rFonts w:ascii="Arial Narrow" w:hAnsi="Arial Narrow"/>
          <w:sz w:val="26"/>
          <w:szCs w:val="26"/>
          <w:lang w:eastAsia="en-US"/>
        </w:rPr>
        <w:t>, pues así se colige del registro civil</w:t>
      </w:r>
      <w:r w:rsidR="00F845C8" w:rsidRPr="00C17D49">
        <w:rPr>
          <w:rFonts w:ascii="Arial Narrow" w:hAnsi="Arial Narrow"/>
          <w:sz w:val="26"/>
          <w:szCs w:val="26"/>
          <w:lang w:eastAsia="en-US"/>
        </w:rPr>
        <w:t xml:space="preserve"> de defunción obrante a folio </w:t>
      </w:r>
      <w:r w:rsidR="002341FB" w:rsidRPr="00C17D49">
        <w:rPr>
          <w:rFonts w:ascii="Arial Narrow" w:hAnsi="Arial Narrow"/>
          <w:sz w:val="26"/>
          <w:szCs w:val="26"/>
          <w:lang w:eastAsia="en-US"/>
        </w:rPr>
        <w:t>15</w:t>
      </w:r>
      <w:r w:rsidRPr="00C17D49">
        <w:rPr>
          <w:rFonts w:ascii="Arial Narrow" w:hAnsi="Arial Narrow"/>
          <w:sz w:val="26"/>
          <w:szCs w:val="26"/>
          <w:lang w:eastAsia="en-US"/>
        </w:rPr>
        <w:t>; (ii) que</w:t>
      </w:r>
      <w:r w:rsidR="00A65B30" w:rsidRPr="00C17D49">
        <w:rPr>
          <w:rFonts w:ascii="Arial Narrow" w:hAnsi="Arial Narrow"/>
          <w:sz w:val="26"/>
          <w:szCs w:val="26"/>
          <w:lang w:eastAsia="en-US"/>
        </w:rPr>
        <w:t xml:space="preserve"> el </w:t>
      </w:r>
      <w:r w:rsidR="00D27279" w:rsidRPr="00C17D49">
        <w:rPr>
          <w:rFonts w:ascii="Arial Narrow" w:hAnsi="Arial Narrow"/>
          <w:sz w:val="26"/>
          <w:szCs w:val="26"/>
          <w:lang w:eastAsia="en-US"/>
        </w:rPr>
        <w:t>asegurado</w:t>
      </w:r>
      <w:r w:rsidR="00A65B30" w:rsidRPr="00C17D49">
        <w:rPr>
          <w:rFonts w:ascii="Arial Narrow" w:hAnsi="Arial Narrow"/>
          <w:sz w:val="26"/>
          <w:szCs w:val="26"/>
          <w:lang w:eastAsia="en-US"/>
        </w:rPr>
        <w:t xml:space="preserve">, </w:t>
      </w:r>
      <w:r w:rsidR="002116D6" w:rsidRPr="00C17D49">
        <w:rPr>
          <w:rFonts w:ascii="Arial Narrow" w:hAnsi="Arial Narrow"/>
          <w:sz w:val="26"/>
          <w:szCs w:val="26"/>
          <w:lang w:eastAsia="en-US"/>
        </w:rPr>
        <w:t>a la fecha de su deceso</w:t>
      </w:r>
      <w:r w:rsidR="00A65B30" w:rsidRPr="00C17D49">
        <w:rPr>
          <w:rFonts w:ascii="Arial Narrow" w:hAnsi="Arial Narrow"/>
          <w:sz w:val="26"/>
          <w:szCs w:val="26"/>
          <w:lang w:eastAsia="en-US"/>
        </w:rPr>
        <w:t>,</w:t>
      </w:r>
      <w:r w:rsidR="002116D6" w:rsidRPr="00C17D49">
        <w:rPr>
          <w:rFonts w:ascii="Arial Narrow" w:hAnsi="Arial Narrow"/>
          <w:sz w:val="26"/>
          <w:szCs w:val="26"/>
          <w:lang w:eastAsia="en-US"/>
        </w:rPr>
        <w:t xml:space="preserve"> se encontraba afiliado</w:t>
      </w:r>
      <w:r w:rsidRPr="00C17D49">
        <w:rPr>
          <w:rFonts w:ascii="Arial Narrow" w:hAnsi="Arial Narrow"/>
          <w:sz w:val="26"/>
          <w:szCs w:val="26"/>
          <w:lang w:eastAsia="en-US"/>
        </w:rPr>
        <w:t xml:space="preserve"> </w:t>
      </w:r>
      <w:r w:rsidR="00472A36" w:rsidRPr="00C17D49">
        <w:rPr>
          <w:rFonts w:ascii="Arial Narrow" w:hAnsi="Arial Narrow"/>
          <w:sz w:val="26"/>
          <w:szCs w:val="26"/>
          <w:lang w:eastAsia="en-US"/>
        </w:rPr>
        <w:t>C</w:t>
      </w:r>
      <w:r w:rsidR="002341FB" w:rsidRPr="00C17D49">
        <w:rPr>
          <w:rFonts w:ascii="Arial Narrow" w:hAnsi="Arial Narrow"/>
          <w:sz w:val="26"/>
          <w:szCs w:val="26"/>
          <w:lang w:eastAsia="en-US"/>
        </w:rPr>
        <w:t>olpensiones</w:t>
      </w:r>
      <w:r w:rsidR="002116D6" w:rsidRPr="00C17D49">
        <w:rPr>
          <w:rFonts w:ascii="Arial Narrow" w:hAnsi="Arial Narrow"/>
          <w:sz w:val="26"/>
          <w:szCs w:val="26"/>
          <w:lang w:eastAsia="en-US"/>
        </w:rPr>
        <w:t xml:space="preserve">, aseguradora que </w:t>
      </w:r>
      <w:r w:rsidR="00953542" w:rsidRPr="00C17D49">
        <w:rPr>
          <w:rFonts w:ascii="Arial Narrow" w:hAnsi="Arial Narrow"/>
          <w:sz w:val="26"/>
          <w:szCs w:val="26"/>
          <w:lang w:eastAsia="en-US"/>
        </w:rPr>
        <w:t>pagó</w:t>
      </w:r>
      <w:r w:rsidR="00472A36" w:rsidRPr="00C17D49">
        <w:rPr>
          <w:rFonts w:ascii="Arial Narrow" w:hAnsi="Arial Narrow"/>
          <w:sz w:val="26"/>
          <w:szCs w:val="26"/>
          <w:lang w:eastAsia="en-US"/>
        </w:rPr>
        <w:t xml:space="preserve"> la </w:t>
      </w:r>
      <w:r w:rsidR="00ED30BB" w:rsidRPr="00C17D49">
        <w:rPr>
          <w:rFonts w:ascii="Arial Narrow" w:hAnsi="Arial Narrow"/>
          <w:sz w:val="26"/>
          <w:szCs w:val="26"/>
          <w:lang w:eastAsia="en-US"/>
        </w:rPr>
        <w:t>indemnización sustitutiva de la pensión de</w:t>
      </w:r>
      <w:r w:rsidR="00B471A6" w:rsidRPr="00C17D49">
        <w:rPr>
          <w:rFonts w:ascii="Arial Narrow" w:hAnsi="Arial Narrow"/>
          <w:sz w:val="26"/>
          <w:szCs w:val="26"/>
          <w:lang w:eastAsia="en-US"/>
        </w:rPr>
        <w:t xml:space="preserve"> </w:t>
      </w:r>
      <w:r w:rsidR="00ED30BB" w:rsidRPr="00C17D49">
        <w:rPr>
          <w:rFonts w:ascii="Arial Narrow" w:hAnsi="Arial Narrow"/>
          <w:sz w:val="26"/>
          <w:szCs w:val="26"/>
          <w:lang w:eastAsia="en-US"/>
        </w:rPr>
        <w:t>sobrevivientes</w:t>
      </w:r>
      <w:r w:rsidRPr="00C17D49">
        <w:rPr>
          <w:rFonts w:ascii="Arial Narrow" w:hAnsi="Arial Narrow"/>
          <w:sz w:val="26"/>
          <w:szCs w:val="26"/>
          <w:lang w:eastAsia="en-US"/>
        </w:rPr>
        <w:t xml:space="preserve"> a la demandante</w:t>
      </w:r>
      <w:r w:rsidR="00472A36" w:rsidRPr="00C17D49">
        <w:rPr>
          <w:rFonts w:ascii="Arial Narrow" w:hAnsi="Arial Narrow"/>
          <w:sz w:val="26"/>
          <w:szCs w:val="26"/>
          <w:lang w:eastAsia="en-US"/>
        </w:rPr>
        <w:t xml:space="preserve"> por valor de $</w:t>
      </w:r>
      <w:r w:rsidR="002341FB" w:rsidRPr="00C17D49">
        <w:rPr>
          <w:rFonts w:ascii="Arial Narrow" w:hAnsi="Arial Narrow"/>
          <w:sz w:val="26"/>
          <w:szCs w:val="26"/>
          <w:lang w:eastAsia="en-US"/>
        </w:rPr>
        <w:t>1.149.952</w:t>
      </w:r>
      <w:r w:rsidR="00A40E00" w:rsidRPr="00C17D49">
        <w:rPr>
          <w:rFonts w:ascii="Arial Narrow" w:hAnsi="Arial Narrow"/>
          <w:sz w:val="26"/>
          <w:szCs w:val="26"/>
          <w:lang w:eastAsia="en-US"/>
        </w:rPr>
        <w:t xml:space="preserve">.oo, </w:t>
      </w:r>
      <w:r w:rsidR="00D66D65" w:rsidRPr="00C17D49">
        <w:rPr>
          <w:rFonts w:ascii="Arial Narrow" w:hAnsi="Arial Narrow"/>
          <w:sz w:val="26"/>
          <w:szCs w:val="26"/>
        </w:rPr>
        <w:t>–</w:t>
      </w:r>
      <w:r w:rsidR="00EB35A9" w:rsidRPr="00C17D49">
        <w:rPr>
          <w:rFonts w:ascii="Arial Narrow" w:hAnsi="Arial Narrow"/>
          <w:sz w:val="26"/>
          <w:szCs w:val="26"/>
          <w:lang w:eastAsia="en-US"/>
        </w:rPr>
        <w:t xml:space="preserve"> </w:t>
      </w:r>
      <w:r w:rsidR="00A40E00" w:rsidRPr="00C17D49">
        <w:rPr>
          <w:rFonts w:ascii="Arial Narrow" w:hAnsi="Arial Narrow"/>
          <w:sz w:val="26"/>
          <w:szCs w:val="26"/>
          <w:lang w:eastAsia="en-US"/>
        </w:rPr>
        <w:t>ver</w:t>
      </w:r>
      <w:r w:rsidR="002341FB" w:rsidRPr="00C17D49">
        <w:rPr>
          <w:rFonts w:ascii="Arial Narrow" w:hAnsi="Arial Narrow"/>
          <w:sz w:val="26"/>
          <w:szCs w:val="26"/>
          <w:lang w:eastAsia="en-US"/>
        </w:rPr>
        <w:t xml:space="preserve"> CD con expediente administrativo,</w:t>
      </w:r>
      <w:r w:rsidR="00A40E00" w:rsidRPr="00C17D49">
        <w:rPr>
          <w:rFonts w:ascii="Arial Narrow" w:hAnsi="Arial Narrow"/>
          <w:sz w:val="26"/>
          <w:szCs w:val="26"/>
          <w:lang w:eastAsia="en-US"/>
        </w:rPr>
        <w:t xml:space="preserve"> folio </w:t>
      </w:r>
      <w:r w:rsidR="002341FB" w:rsidRPr="00C17D49">
        <w:rPr>
          <w:rFonts w:ascii="Arial Narrow" w:hAnsi="Arial Narrow"/>
          <w:sz w:val="26"/>
          <w:szCs w:val="26"/>
          <w:lang w:eastAsia="en-US"/>
        </w:rPr>
        <w:t>51</w:t>
      </w:r>
      <w:r w:rsidRPr="00C17D49">
        <w:rPr>
          <w:rFonts w:ascii="Arial Narrow" w:hAnsi="Arial Narrow"/>
          <w:sz w:val="26"/>
          <w:szCs w:val="26"/>
          <w:lang w:eastAsia="en-US"/>
        </w:rPr>
        <w:t xml:space="preserve">. </w:t>
      </w:r>
    </w:p>
    <w:p w:rsidR="00B471A6" w:rsidRPr="00C17D49" w:rsidRDefault="00B471A6" w:rsidP="00C17D49">
      <w:pPr>
        <w:pStyle w:val="Sinespaciado"/>
        <w:spacing w:line="288" w:lineRule="auto"/>
        <w:rPr>
          <w:rFonts w:ascii="Arial Narrow" w:hAnsi="Arial Narrow"/>
          <w:sz w:val="26"/>
          <w:szCs w:val="26"/>
          <w:lang w:eastAsia="en-US"/>
        </w:rPr>
      </w:pPr>
    </w:p>
    <w:p w:rsidR="00C739CD" w:rsidRPr="00C17D49" w:rsidRDefault="00B471A6" w:rsidP="00C17D49">
      <w:pPr>
        <w:spacing w:line="288" w:lineRule="auto"/>
        <w:ind w:firstLine="708"/>
        <w:jc w:val="both"/>
        <w:rPr>
          <w:rFonts w:ascii="Arial Narrow" w:hAnsi="Arial Narrow" w:cs="Tahoma"/>
          <w:sz w:val="26"/>
          <w:szCs w:val="26"/>
        </w:rPr>
      </w:pPr>
      <w:r w:rsidRPr="00C17D49">
        <w:rPr>
          <w:rFonts w:ascii="Arial Narrow" w:hAnsi="Arial Narrow" w:cs="Arial"/>
          <w:sz w:val="26"/>
          <w:szCs w:val="26"/>
        </w:rPr>
        <w:lastRenderedPageBreak/>
        <w:t>S</w:t>
      </w:r>
      <w:r w:rsidR="009F2169" w:rsidRPr="00C17D49">
        <w:rPr>
          <w:rFonts w:ascii="Arial Narrow" w:hAnsi="Arial Narrow" w:cs="Arial"/>
          <w:sz w:val="26"/>
          <w:szCs w:val="26"/>
        </w:rPr>
        <w:t xml:space="preserve">e solicita en la demanda </w:t>
      </w:r>
      <w:r w:rsidRPr="00C17D49">
        <w:rPr>
          <w:rFonts w:ascii="Arial Narrow" w:hAnsi="Arial Narrow" w:cs="Arial"/>
          <w:sz w:val="26"/>
          <w:szCs w:val="26"/>
        </w:rPr>
        <w:t xml:space="preserve">que </w:t>
      </w:r>
      <w:r w:rsidR="009F2169" w:rsidRPr="00C17D49">
        <w:rPr>
          <w:rFonts w:ascii="Arial Narrow" w:hAnsi="Arial Narrow" w:cs="Arial"/>
          <w:sz w:val="26"/>
          <w:szCs w:val="26"/>
        </w:rPr>
        <w:t xml:space="preserve">para efectos </w:t>
      </w:r>
      <w:r w:rsidRPr="00C17D49">
        <w:rPr>
          <w:rFonts w:ascii="Arial Narrow" w:hAnsi="Arial Narrow" w:cs="Arial"/>
          <w:sz w:val="26"/>
          <w:szCs w:val="26"/>
        </w:rPr>
        <w:t xml:space="preserve">del reconocimiento de la pensión de sobrevivientes en favor de la actora, se tenga en cuenta </w:t>
      </w:r>
      <w:r w:rsidR="009F2169" w:rsidRPr="00C17D49">
        <w:rPr>
          <w:rFonts w:ascii="Arial Narrow" w:hAnsi="Arial Narrow" w:cs="Arial"/>
          <w:sz w:val="26"/>
          <w:szCs w:val="26"/>
        </w:rPr>
        <w:t>el tiempo que el asegurado fallecido laboró con</w:t>
      </w:r>
      <w:r w:rsidRPr="00C17D49">
        <w:rPr>
          <w:rFonts w:ascii="Arial Narrow" w:hAnsi="Arial Narrow" w:cs="Arial"/>
          <w:sz w:val="26"/>
          <w:szCs w:val="26"/>
        </w:rPr>
        <w:t xml:space="preserve"> el señor </w:t>
      </w:r>
      <w:r w:rsidR="009F2169" w:rsidRPr="00C17D49">
        <w:rPr>
          <w:rFonts w:ascii="Arial Narrow" w:hAnsi="Arial Narrow" w:cs="Arial"/>
          <w:sz w:val="26"/>
          <w:szCs w:val="26"/>
        </w:rPr>
        <w:t xml:space="preserve">Juan Guillermo Lasso Arango, </w:t>
      </w:r>
      <w:r w:rsidR="009F2169" w:rsidRPr="00C17D49">
        <w:rPr>
          <w:rFonts w:ascii="Arial Narrow" w:hAnsi="Arial Narrow" w:cs="Tahoma"/>
          <w:sz w:val="26"/>
          <w:szCs w:val="26"/>
        </w:rPr>
        <w:t>propietario del establecimiento “</w:t>
      </w:r>
      <w:r w:rsidR="009F2169" w:rsidRPr="00C17D49">
        <w:rPr>
          <w:rFonts w:ascii="Arial Narrow" w:hAnsi="Arial Narrow" w:cs="Tahoma"/>
          <w:i/>
          <w:sz w:val="26"/>
          <w:szCs w:val="26"/>
        </w:rPr>
        <w:t>Taberna Los Tangos”,</w:t>
      </w:r>
      <w:r w:rsidR="009F2169" w:rsidRPr="00C17D49">
        <w:rPr>
          <w:rFonts w:ascii="Arial Narrow" w:hAnsi="Arial Narrow" w:cs="Tahoma"/>
          <w:sz w:val="26"/>
          <w:szCs w:val="26"/>
        </w:rPr>
        <w:t xml:space="preserve"> desde el 05 de mayo de 2005 hasta el 19 de mayo de 2011, quien incumplió el deber de </w:t>
      </w:r>
      <w:r w:rsidRPr="00C17D49">
        <w:rPr>
          <w:rFonts w:ascii="Arial Narrow" w:hAnsi="Arial Narrow" w:cs="Tahoma"/>
          <w:sz w:val="26"/>
          <w:szCs w:val="26"/>
        </w:rPr>
        <w:t>afiliar al trabajador al sistema pensional</w:t>
      </w:r>
      <w:r w:rsidR="009F2169" w:rsidRPr="00C17D49">
        <w:rPr>
          <w:rFonts w:ascii="Arial Narrow" w:hAnsi="Arial Narrow" w:cs="Tahoma"/>
          <w:sz w:val="26"/>
          <w:szCs w:val="26"/>
        </w:rPr>
        <w:t xml:space="preserve">. </w:t>
      </w:r>
    </w:p>
    <w:p w:rsidR="00B471A6" w:rsidRPr="00C17D49" w:rsidRDefault="00B471A6" w:rsidP="00C17D49">
      <w:pPr>
        <w:pStyle w:val="Sinespaciado"/>
        <w:spacing w:line="288" w:lineRule="auto"/>
        <w:rPr>
          <w:rFonts w:ascii="Arial Narrow" w:hAnsi="Arial Narrow"/>
          <w:sz w:val="26"/>
          <w:szCs w:val="26"/>
        </w:rPr>
      </w:pPr>
    </w:p>
    <w:p w:rsidR="00955ED4" w:rsidRPr="00C17D49" w:rsidRDefault="00C739CD" w:rsidP="00C17D49">
      <w:pPr>
        <w:spacing w:line="288" w:lineRule="auto"/>
        <w:ind w:firstLine="708"/>
        <w:jc w:val="both"/>
        <w:rPr>
          <w:rFonts w:ascii="Arial Narrow" w:hAnsi="Arial Narrow"/>
          <w:sz w:val="26"/>
          <w:szCs w:val="26"/>
        </w:rPr>
      </w:pPr>
      <w:r w:rsidRPr="00C17D49">
        <w:rPr>
          <w:rFonts w:ascii="Arial Narrow" w:hAnsi="Arial Narrow" w:cs="Arial"/>
          <w:sz w:val="26"/>
          <w:szCs w:val="26"/>
        </w:rPr>
        <w:t xml:space="preserve">Para </w:t>
      </w:r>
      <w:r w:rsidR="009F2169" w:rsidRPr="00C17D49">
        <w:rPr>
          <w:rFonts w:ascii="Arial Narrow" w:hAnsi="Arial Narrow" w:cs="Arial"/>
          <w:sz w:val="26"/>
          <w:szCs w:val="26"/>
        </w:rPr>
        <w:t xml:space="preserve">resolver </w:t>
      </w:r>
      <w:r w:rsidR="00955ED4" w:rsidRPr="00C17D49">
        <w:rPr>
          <w:rFonts w:ascii="Arial Narrow" w:hAnsi="Arial Narrow" w:cs="Arial"/>
          <w:sz w:val="26"/>
          <w:szCs w:val="26"/>
        </w:rPr>
        <w:t xml:space="preserve">la consulta en favor de </w:t>
      </w:r>
      <w:r w:rsidR="00B471A6" w:rsidRPr="00C17D49">
        <w:rPr>
          <w:rFonts w:ascii="Arial Narrow" w:hAnsi="Arial Narrow" w:cs="Arial"/>
          <w:sz w:val="26"/>
          <w:szCs w:val="26"/>
        </w:rPr>
        <w:t xml:space="preserve">Colpensiones, de entrada, es menester </w:t>
      </w:r>
      <w:r w:rsidR="00955ED4" w:rsidRPr="00C17D49">
        <w:rPr>
          <w:rFonts w:ascii="Arial Narrow" w:hAnsi="Arial Narrow" w:cs="Arial"/>
          <w:sz w:val="26"/>
          <w:szCs w:val="26"/>
        </w:rPr>
        <w:t>precisar que la pensión de sobrevivientes que se reclama no está a cargo de</w:t>
      </w:r>
      <w:r w:rsidR="009E4381" w:rsidRPr="00C17D49">
        <w:rPr>
          <w:rFonts w:ascii="Arial Narrow" w:hAnsi="Arial Narrow" w:cs="Arial"/>
          <w:sz w:val="26"/>
          <w:szCs w:val="26"/>
        </w:rPr>
        <w:t>l Sistema General de Seguridad Social en Pensiones</w:t>
      </w:r>
      <w:r w:rsidR="009F2169" w:rsidRPr="00C17D49">
        <w:rPr>
          <w:rFonts w:ascii="Arial Narrow" w:hAnsi="Arial Narrow" w:cs="Estrangelo Edessa"/>
          <w:sz w:val="26"/>
          <w:szCs w:val="26"/>
        </w:rPr>
        <w:t xml:space="preserve">, </w:t>
      </w:r>
      <w:r w:rsidR="00955ED4" w:rsidRPr="00C17D49">
        <w:rPr>
          <w:rFonts w:ascii="Arial Narrow" w:hAnsi="Arial Narrow" w:cs="Estrangelo Edessa"/>
          <w:sz w:val="26"/>
          <w:szCs w:val="26"/>
        </w:rPr>
        <w:t xml:space="preserve">puesto que </w:t>
      </w:r>
      <w:r w:rsidR="009F2169" w:rsidRPr="00C17D49">
        <w:rPr>
          <w:rFonts w:ascii="Arial Narrow" w:hAnsi="Arial Narrow" w:cs="Estrangelo Edessa"/>
          <w:sz w:val="26"/>
          <w:szCs w:val="26"/>
        </w:rPr>
        <w:t xml:space="preserve">la </w:t>
      </w:r>
      <w:r w:rsidR="009E4381" w:rsidRPr="00C17D49">
        <w:rPr>
          <w:rFonts w:ascii="Arial Narrow" w:hAnsi="Arial Narrow" w:cs="Estrangelo Edessa"/>
          <w:sz w:val="26"/>
          <w:szCs w:val="26"/>
        </w:rPr>
        <w:t>falta de</w:t>
      </w:r>
      <w:r w:rsidR="009F2169" w:rsidRPr="00C17D49">
        <w:rPr>
          <w:rFonts w:ascii="Arial Narrow" w:hAnsi="Arial Narrow" w:cs="Estrangelo Edessa"/>
          <w:sz w:val="26"/>
          <w:szCs w:val="26"/>
        </w:rPr>
        <w:t xml:space="preserve"> afiliación del trabajador fallecido al régimen de prima media, y la falta de convalidación </w:t>
      </w:r>
      <w:r w:rsidR="00D677F1" w:rsidRPr="00C17D49">
        <w:rPr>
          <w:rFonts w:ascii="Arial Narrow" w:hAnsi="Arial Narrow" w:cs="Estrangelo Edessa"/>
          <w:sz w:val="26"/>
          <w:szCs w:val="26"/>
        </w:rPr>
        <w:t xml:space="preserve">por parte del presunto empleador </w:t>
      </w:r>
      <w:r w:rsidR="009F2169" w:rsidRPr="00C17D49">
        <w:rPr>
          <w:rFonts w:ascii="Arial Narrow" w:hAnsi="Arial Narrow" w:cs="Estrangelo Edessa"/>
          <w:sz w:val="26"/>
          <w:szCs w:val="26"/>
        </w:rPr>
        <w:t xml:space="preserve">de </w:t>
      </w:r>
      <w:r w:rsidR="00D677F1" w:rsidRPr="00C17D49">
        <w:rPr>
          <w:rFonts w:ascii="Arial Narrow" w:hAnsi="Arial Narrow" w:cs="Estrangelo Edessa"/>
          <w:sz w:val="26"/>
          <w:szCs w:val="26"/>
        </w:rPr>
        <w:t xml:space="preserve">los </w:t>
      </w:r>
      <w:r w:rsidR="009F2169" w:rsidRPr="00C17D49">
        <w:rPr>
          <w:rFonts w:ascii="Arial Narrow" w:hAnsi="Arial Narrow" w:cs="Estrangelo Edessa"/>
          <w:sz w:val="26"/>
          <w:szCs w:val="26"/>
        </w:rPr>
        <w:t>tiempos laborado</w:t>
      </w:r>
      <w:r w:rsidR="009E4381" w:rsidRPr="00C17D49">
        <w:rPr>
          <w:rFonts w:ascii="Arial Narrow" w:hAnsi="Arial Narrow" w:cs="Estrangelo Edessa"/>
          <w:sz w:val="26"/>
          <w:szCs w:val="26"/>
        </w:rPr>
        <w:t>s</w:t>
      </w:r>
      <w:r w:rsidR="009F2169" w:rsidRPr="00C17D49">
        <w:rPr>
          <w:rFonts w:ascii="Arial Narrow" w:hAnsi="Arial Narrow" w:cs="Estrangelo Edessa"/>
          <w:sz w:val="26"/>
          <w:szCs w:val="26"/>
        </w:rPr>
        <w:t xml:space="preserve"> con antelación a la fecha </w:t>
      </w:r>
      <w:r w:rsidR="00D677F1" w:rsidRPr="00C17D49">
        <w:rPr>
          <w:rFonts w:ascii="Arial Narrow" w:hAnsi="Arial Narrow" w:cs="Estrangelo Edessa"/>
          <w:sz w:val="26"/>
          <w:szCs w:val="26"/>
        </w:rPr>
        <w:t>del deceso</w:t>
      </w:r>
      <w:r w:rsidR="009F2169" w:rsidRPr="00C17D49">
        <w:rPr>
          <w:rFonts w:ascii="Arial Narrow" w:hAnsi="Arial Narrow" w:cs="Estrangelo Edessa"/>
          <w:sz w:val="26"/>
          <w:szCs w:val="26"/>
        </w:rPr>
        <w:t xml:space="preserve">, a través del cálculo actuarial, </w:t>
      </w:r>
      <w:r w:rsidR="009E4381" w:rsidRPr="00C17D49">
        <w:rPr>
          <w:rFonts w:ascii="Arial Narrow" w:hAnsi="Arial Narrow" w:cs="Estrangelo Edessa"/>
          <w:sz w:val="26"/>
          <w:szCs w:val="26"/>
        </w:rPr>
        <w:t>exonera</w:t>
      </w:r>
      <w:r w:rsidR="00955ED4" w:rsidRPr="00C17D49">
        <w:rPr>
          <w:rFonts w:ascii="Arial Narrow" w:hAnsi="Arial Narrow" w:cs="Estrangelo Edessa"/>
          <w:sz w:val="26"/>
          <w:szCs w:val="26"/>
        </w:rPr>
        <w:t xml:space="preserve"> a</w:t>
      </w:r>
      <w:r w:rsidR="009E4381" w:rsidRPr="00C17D49">
        <w:rPr>
          <w:rFonts w:ascii="Arial Narrow" w:hAnsi="Arial Narrow" w:cs="Estrangelo Edessa"/>
          <w:sz w:val="26"/>
          <w:szCs w:val="26"/>
        </w:rPr>
        <w:t xml:space="preserve">l sistema de </w:t>
      </w:r>
      <w:r w:rsidR="00955ED4" w:rsidRPr="00C17D49">
        <w:rPr>
          <w:rFonts w:ascii="Arial Narrow" w:hAnsi="Arial Narrow" w:cs="Estrangelo Edessa"/>
          <w:sz w:val="26"/>
          <w:szCs w:val="26"/>
        </w:rPr>
        <w:t xml:space="preserve">seguridad social </w:t>
      </w:r>
      <w:r w:rsidR="009E4381" w:rsidRPr="00C17D49">
        <w:rPr>
          <w:rFonts w:ascii="Arial Narrow" w:hAnsi="Arial Narrow" w:cs="Estrangelo Edessa"/>
          <w:sz w:val="26"/>
          <w:szCs w:val="26"/>
        </w:rPr>
        <w:t>de</w:t>
      </w:r>
      <w:r w:rsidR="00955ED4" w:rsidRPr="00C17D49">
        <w:rPr>
          <w:rFonts w:ascii="Arial Narrow" w:hAnsi="Arial Narrow" w:cs="Estrangelo Edessa"/>
          <w:sz w:val="26"/>
          <w:szCs w:val="26"/>
        </w:rPr>
        <w:t xml:space="preserve"> asumir la contingencia, </w:t>
      </w:r>
      <w:r w:rsidR="00955ED4" w:rsidRPr="00C17D49">
        <w:rPr>
          <w:rFonts w:ascii="Arial Narrow" w:hAnsi="Arial Narrow"/>
          <w:sz w:val="26"/>
          <w:szCs w:val="26"/>
        </w:rPr>
        <w:t xml:space="preserve">según los apartes que seguidamente se memoran de la sentencia de 22 de marzo de 2017, del órgano de cierre de la especialidad laboral, SL 4103, radicación 49638, dictada en el curso de un proceso en que se reclama una pensión de sobrevivientes, que reviste idénticas connotaciones:   </w:t>
      </w:r>
    </w:p>
    <w:p w:rsidR="009E4381" w:rsidRPr="00C17D49" w:rsidRDefault="009E4381" w:rsidP="00C17D49">
      <w:pPr>
        <w:spacing w:line="288" w:lineRule="auto"/>
        <w:ind w:firstLine="708"/>
        <w:jc w:val="both"/>
        <w:rPr>
          <w:rFonts w:ascii="Arial Narrow" w:hAnsi="Arial Narrow"/>
          <w:sz w:val="26"/>
          <w:szCs w:val="26"/>
        </w:rPr>
      </w:pPr>
    </w:p>
    <w:p w:rsidR="00955ED4" w:rsidRPr="00080ED6" w:rsidRDefault="00955ED4" w:rsidP="00080ED6">
      <w:pPr>
        <w:pStyle w:val="Textoindependiente"/>
        <w:ind w:left="567" w:right="562"/>
        <w:rPr>
          <w:rFonts w:ascii="Arial Narrow" w:hAnsi="Arial Narrow"/>
          <w:i/>
          <w:szCs w:val="26"/>
        </w:rPr>
      </w:pPr>
      <w:r w:rsidRPr="00080ED6">
        <w:rPr>
          <w:rFonts w:ascii="Arial Narrow" w:hAnsi="Arial Narrow"/>
          <w:i/>
          <w:szCs w:val="26"/>
        </w:rPr>
        <w:t xml:space="preserve">“ (…) en tratándose de una prestación definida en función del aseguramiento del riesgo, como la pensión de sobrevivientes </w:t>
      </w:r>
      <w:r w:rsidRPr="00080ED6">
        <w:rPr>
          <w:rFonts w:ascii="Arial Narrow" w:hAnsi="Arial Narrow"/>
          <w:szCs w:val="26"/>
        </w:rPr>
        <w:t>[caso igual para la de invalidez]</w:t>
      </w:r>
      <w:r w:rsidRPr="00080ED6">
        <w:rPr>
          <w:rFonts w:ascii="Arial Narrow" w:hAnsi="Arial Narrow"/>
          <w:i/>
          <w:szCs w:val="26"/>
        </w:rPr>
        <w:t xml:space="preserve">, para la Corte resulta trascendental que, antes de asumir las prestaciones correspondientes a la realización del riesgo, las entidades de seguridad social hubieran contado con la posibilidad de gestionarlo, lo que solo se logra con la afiliación oportuna del trabajador o, en subsidio, con algún trámite de convalidación de los tiempos servidos, pero con antelación a que se concrete el riesgo. </w:t>
      </w:r>
    </w:p>
    <w:p w:rsidR="00955ED4" w:rsidRPr="00080ED6" w:rsidRDefault="00955ED4" w:rsidP="00080ED6">
      <w:pPr>
        <w:pStyle w:val="Textoindependiente"/>
        <w:ind w:left="567" w:right="562"/>
        <w:rPr>
          <w:rFonts w:ascii="Arial Narrow" w:hAnsi="Arial Narrow"/>
          <w:i/>
          <w:szCs w:val="26"/>
        </w:rPr>
      </w:pPr>
    </w:p>
    <w:p w:rsidR="00955ED4" w:rsidRPr="00080ED6" w:rsidRDefault="00955ED4" w:rsidP="00080ED6">
      <w:pPr>
        <w:pStyle w:val="Textoindependiente"/>
        <w:ind w:left="567" w:right="562"/>
        <w:rPr>
          <w:rFonts w:ascii="Arial Narrow" w:hAnsi="Arial Narrow"/>
          <w:i/>
          <w:szCs w:val="26"/>
        </w:rPr>
      </w:pPr>
      <w:r w:rsidRPr="00080ED6">
        <w:rPr>
          <w:rFonts w:ascii="Arial Narrow" w:hAnsi="Arial Narrow"/>
          <w:i/>
          <w:szCs w:val="26"/>
        </w:rPr>
        <w:t xml:space="preserve">Lo contrario equivaldría a imponer una carga desproporcionada en contra de las entidades de seguridad social, que tendrían que asumir el pago completo de una pensión de sobrevivientes, por la convalidación de un tiempo mínimo e indeterminado de servicios y sin poder adoptar medidas para la gestión adecuada del riesgo, por la falta de afiliación. Así, por ejemplo, si se admitiera irrestrictamente que, ante la falta de afiliación, las administradoras de pensiones son las encargadas del pago de la pensión, se llegaría a la conclusión de que el Instituto de Seguros Sociales, como administradora del régimen de prima media, debe asumir el pago de una pensión respecto de la cual: i) no tuvo conocimiento para iniciar acciones de cobro de los aportes; ii) no pudo prever y gestionar el riesgo de sobrevivientes, a través de reservas o seguros; iii) y tiene que financiar en un 100%, aun si los aportes que puede convalidar a través de título pensional no alcanzan para ello.   </w:t>
      </w:r>
    </w:p>
    <w:p w:rsidR="00955ED4" w:rsidRPr="00080ED6" w:rsidRDefault="00955ED4" w:rsidP="00080ED6">
      <w:pPr>
        <w:pStyle w:val="Textoindependiente"/>
        <w:ind w:left="567" w:right="562"/>
        <w:rPr>
          <w:rFonts w:ascii="Arial Narrow" w:hAnsi="Arial Narrow"/>
          <w:i/>
          <w:szCs w:val="26"/>
        </w:rPr>
      </w:pPr>
    </w:p>
    <w:p w:rsidR="00955ED4" w:rsidRPr="00C17D49" w:rsidRDefault="00955ED4" w:rsidP="00080ED6">
      <w:pPr>
        <w:pStyle w:val="Textoindependiente"/>
        <w:ind w:left="567" w:right="562"/>
        <w:rPr>
          <w:rFonts w:ascii="Arial Narrow" w:hAnsi="Arial Narrow"/>
          <w:sz w:val="26"/>
          <w:szCs w:val="26"/>
        </w:rPr>
      </w:pPr>
      <w:r w:rsidRPr="00080ED6">
        <w:rPr>
          <w:rFonts w:ascii="Arial Narrow" w:hAnsi="Arial Narrow"/>
          <w:i/>
          <w:szCs w:val="26"/>
        </w:rPr>
        <w:t>Con arreglo a lo anterior, para la Corte, en el caso específico de las pensiones de sobrevivientes, la subrogación del riesgo pensional en el Instituto de Seguros Sociales, por la vía de la convalidación de tiempos servidos y no cotizados, a través de cálculo actuarial, solo resulta admisible si dicho procedimiento es realizado en su integridad, antes de que se produzca el riesgo que da origen a la prestación, vale decir, la muerte. Si ello es así, la entidad de seguridad social puede asumir y gestionar válidamente el riesgo, a través de los mecanismos y recursos establecidos legalmente para ello, mientras que, si se admitiera esa posibilidad una vez causado el riesgo, se podría dar lugar a que la entidad tenga que financiar una pensión completa, tras el pago de escasos recursos por tiempos indeterminados de servicios</w:t>
      </w:r>
      <w:r w:rsidRPr="00C17D49">
        <w:rPr>
          <w:rFonts w:ascii="Arial Narrow" w:hAnsi="Arial Narrow"/>
          <w:sz w:val="26"/>
          <w:szCs w:val="26"/>
        </w:rPr>
        <w:t>”.</w:t>
      </w:r>
    </w:p>
    <w:p w:rsidR="00955ED4" w:rsidRPr="00C17D49" w:rsidRDefault="00955ED4" w:rsidP="00C17D49">
      <w:pPr>
        <w:spacing w:line="288" w:lineRule="auto"/>
        <w:ind w:firstLine="708"/>
        <w:jc w:val="both"/>
        <w:rPr>
          <w:rFonts w:ascii="Arial Narrow" w:hAnsi="Arial Narrow"/>
          <w:sz w:val="26"/>
          <w:szCs w:val="26"/>
        </w:rPr>
      </w:pPr>
    </w:p>
    <w:p w:rsidR="00147D57" w:rsidRDefault="00147D57" w:rsidP="00C17D49">
      <w:pPr>
        <w:pStyle w:val="Textoindependiente"/>
        <w:spacing w:line="288" w:lineRule="auto"/>
        <w:ind w:firstLine="708"/>
        <w:rPr>
          <w:rFonts w:ascii="Arial Narrow" w:hAnsi="Arial Narrow"/>
          <w:sz w:val="26"/>
          <w:szCs w:val="26"/>
        </w:rPr>
      </w:pPr>
      <w:r w:rsidRPr="00C17D49">
        <w:rPr>
          <w:rFonts w:ascii="Arial Narrow" w:hAnsi="Arial Narrow"/>
          <w:sz w:val="26"/>
          <w:szCs w:val="26"/>
        </w:rPr>
        <w:t>Se sabe entonces que el riesgo se produjo en el momento</w:t>
      </w:r>
      <w:r w:rsidR="00846EDE" w:rsidRPr="00C17D49">
        <w:rPr>
          <w:rFonts w:ascii="Arial Narrow" w:hAnsi="Arial Narrow"/>
          <w:sz w:val="26"/>
          <w:szCs w:val="26"/>
        </w:rPr>
        <w:t xml:space="preserve"> en que</w:t>
      </w:r>
      <w:r w:rsidRPr="00C17D49">
        <w:rPr>
          <w:rFonts w:ascii="Arial Narrow" w:hAnsi="Arial Narrow"/>
          <w:sz w:val="26"/>
          <w:szCs w:val="26"/>
        </w:rPr>
        <w:t xml:space="preserve"> </w:t>
      </w:r>
      <w:r w:rsidR="006B4B3B" w:rsidRPr="00C17D49">
        <w:rPr>
          <w:rFonts w:ascii="Arial Narrow" w:hAnsi="Arial Narrow"/>
          <w:sz w:val="26"/>
          <w:szCs w:val="26"/>
        </w:rPr>
        <w:t xml:space="preserve">falleció </w:t>
      </w:r>
      <w:r w:rsidRPr="00C17D49">
        <w:rPr>
          <w:rFonts w:ascii="Arial Narrow" w:hAnsi="Arial Narrow"/>
          <w:sz w:val="26"/>
          <w:szCs w:val="26"/>
        </w:rPr>
        <w:t>el afi</w:t>
      </w:r>
      <w:r w:rsidR="006B4B3B" w:rsidRPr="00C17D49">
        <w:rPr>
          <w:rFonts w:ascii="Arial Narrow" w:hAnsi="Arial Narrow"/>
          <w:sz w:val="26"/>
          <w:szCs w:val="26"/>
        </w:rPr>
        <w:t xml:space="preserve">liado Luis Alfonso Ospina Muñoz, esto es, </w:t>
      </w:r>
      <w:r w:rsidRPr="00C17D49">
        <w:rPr>
          <w:rFonts w:ascii="Arial Narrow" w:hAnsi="Arial Narrow"/>
          <w:sz w:val="26"/>
          <w:szCs w:val="26"/>
        </w:rPr>
        <w:t>el 17 de noviembre de 2011</w:t>
      </w:r>
      <w:r w:rsidR="007C2E49" w:rsidRPr="00C17D49">
        <w:rPr>
          <w:rFonts w:ascii="Arial Narrow" w:hAnsi="Arial Narrow"/>
          <w:sz w:val="26"/>
          <w:szCs w:val="26"/>
        </w:rPr>
        <w:t xml:space="preserve"> – </w:t>
      </w:r>
      <w:proofErr w:type="spellStart"/>
      <w:r w:rsidR="007C2E49" w:rsidRPr="00C17D49">
        <w:rPr>
          <w:rFonts w:ascii="Arial Narrow" w:hAnsi="Arial Narrow"/>
          <w:sz w:val="26"/>
          <w:szCs w:val="26"/>
        </w:rPr>
        <w:t>fl</w:t>
      </w:r>
      <w:proofErr w:type="spellEnd"/>
      <w:r w:rsidR="007C2E49" w:rsidRPr="00C17D49">
        <w:rPr>
          <w:rFonts w:ascii="Arial Narrow" w:hAnsi="Arial Narrow"/>
          <w:sz w:val="26"/>
          <w:szCs w:val="26"/>
        </w:rPr>
        <w:t>. 15 c. 1</w:t>
      </w:r>
      <w:r w:rsidR="00D66D65" w:rsidRPr="00C17D49">
        <w:rPr>
          <w:rFonts w:ascii="Arial Narrow" w:hAnsi="Arial Narrow"/>
          <w:sz w:val="26"/>
          <w:szCs w:val="26"/>
        </w:rPr>
        <w:t>–</w:t>
      </w:r>
      <w:r w:rsidRPr="00C17D49">
        <w:rPr>
          <w:rFonts w:ascii="Arial Narrow" w:hAnsi="Arial Narrow"/>
          <w:sz w:val="26"/>
          <w:szCs w:val="26"/>
        </w:rPr>
        <w:t xml:space="preserve">, sin que con anterioridad el </w:t>
      </w:r>
      <w:r w:rsidR="00D677F1" w:rsidRPr="00C17D49">
        <w:rPr>
          <w:rFonts w:ascii="Arial Narrow" w:hAnsi="Arial Narrow"/>
          <w:sz w:val="26"/>
          <w:szCs w:val="26"/>
        </w:rPr>
        <w:t xml:space="preserve">demando Juan Guillermo Lasso Arango, a quien se le atribuye la calidad de presunto </w:t>
      </w:r>
      <w:r w:rsidR="00D677F1" w:rsidRPr="00C17D49">
        <w:rPr>
          <w:rFonts w:ascii="Arial Narrow" w:hAnsi="Arial Narrow"/>
          <w:sz w:val="26"/>
          <w:szCs w:val="26"/>
        </w:rPr>
        <w:lastRenderedPageBreak/>
        <w:t xml:space="preserve">empleador </w:t>
      </w:r>
      <w:r w:rsidRPr="00C17D49">
        <w:rPr>
          <w:rFonts w:ascii="Arial Narrow" w:hAnsi="Arial Narrow"/>
          <w:sz w:val="26"/>
          <w:szCs w:val="26"/>
        </w:rPr>
        <w:t xml:space="preserve">omiso lo haya afiliado a la seguridad social en pensiones, </w:t>
      </w:r>
      <w:r w:rsidR="00D677F1" w:rsidRPr="00C17D49">
        <w:rPr>
          <w:rFonts w:ascii="Arial Narrow" w:hAnsi="Arial Narrow"/>
          <w:sz w:val="26"/>
          <w:szCs w:val="26"/>
        </w:rPr>
        <w:t xml:space="preserve">ni </w:t>
      </w:r>
      <w:r w:rsidR="00407A26" w:rsidRPr="00C17D49">
        <w:rPr>
          <w:rFonts w:ascii="Arial Narrow" w:hAnsi="Arial Narrow"/>
          <w:sz w:val="26"/>
          <w:szCs w:val="26"/>
        </w:rPr>
        <w:t>hubiera</w:t>
      </w:r>
      <w:r w:rsidR="00D677F1" w:rsidRPr="00C17D49">
        <w:rPr>
          <w:rFonts w:ascii="Arial Narrow" w:hAnsi="Arial Narrow"/>
          <w:sz w:val="26"/>
          <w:szCs w:val="26"/>
        </w:rPr>
        <w:t xml:space="preserve"> realizado trámite alguno </w:t>
      </w:r>
      <w:r w:rsidRPr="00C17D49">
        <w:rPr>
          <w:rFonts w:ascii="Arial Narrow" w:hAnsi="Arial Narrow"/>
          <w:sz w:val="26"/>
          <w:szCs w:val="26"/>
        </w:rPr>
        <w:t>de convalidación de tiempos servidos y no cotizados, a través de cálculo actuarial</w:t>
      </w:r>
      <w:r w:rsidR="007C2E49" w:rsidRPr="00C17D49">
        <w:rPr>
          <w:rFonts w:ascii="Arial Narrow" w:hAnsi="Arial Narrow"/>
          <w:sz w:val="26"/>
          <w:szCs w:val="26"/>
        </w:rPr>
        <w:t>, pues únicamente con ocasión al asunto que ahora se discute se declaró judicialmente la existencia de un contrato de trabajo</w:t>
      </w:r>
      <w:r w:rsidRPr="00C17D49">
        <w:rPr>
          <w:rFonts w:ascii="Arial Narrow" w:hAnsi="Arial Narrow"/>
          <w:sz w:val="26"/>
          <w:szCs w:val="26"/>
        </w:rPr>
        <w:t xml:space="preserve">, subrogación pensional que sólo resulta admisible si dicho procedimiento es realizado en su integridad, antes de que se produzca el riesgo que da origen a la prestación. </w:t>
      </w:r>
      <w:r w:rsidR="001D7E6E" w:rsidRPr="00C17D49">
        <w:rPr>
          <w:rFonts w:ascii="Arial Narrow" w:hAnsi="Arial Narrow"/>
          <w:sz w:val="26"/>
          <w:szCs w:val="26"/>
        </w:rPr>
        <w:t>Sin perjuicio de la responsabilidad del empleador frente al otorgamiento de la prestación como se explicará más adelante.</w:t>
      </w:r>
    </w:p>
    <w:p w:rsidR="00080ED6" w:rsidRPr="00C17D49" w:rsidRDefault="00080ED6" w:rsidP="00C17D49">
      <w:pPr>
        <w:pStyle w:val="Textoindependiente"/>
        <w:spacing w:line="288" w:lineRule="auto"/>
        <w:ind w:firstLine="708"/>
        <w:rPr>
          <w:rFonts w:ascii="Arial Narrow" w:hAnsi="Arial Narrow"/>
          <w:sz w:val="26"/>
          <w:szCs w:val="26"/>
        </w:rPr>
      </w:pPr>
    </w:p>
    <w:p w:rsidR="00D677F1" w:rsidRPr="00C17D49" w:rsidRDefault="00D62B38" w:rsidP="00C17D49">
      <w:pPr>
        <w:pStyle w:val="Textoindependiente"/>
        <w:spacing w:line="288" w:lineRule="auto"/>
        <w:ind w:firstLine="708"/>
        <w:rPr>
          <w:rFonts w:ascii="Arial Narrow" w:hAnsi="Arial Narrow"/>
          <w:sz w:val="26"/>
          <w:szCs w:val="26"/>
        </w:rPr>
      </w:pPr>
      <w:r w:rsidRPr="00C17D49">
        <w:rPr>
          <w:rFonts w:ascii="Arial Narrow" w:hAnsi="Arial Narrow" w:cs="Estrangelo Edessa"/>
          <w:sz w:val="26"/>
          <w:szCs w:val="26"/>
        </w:rPr>
        <w:t>Ello, por cuanto la orientación jurisprudencial encaminada a que se le permita al empleador omiso en la afilia</w:t>
      </w:r>
      <w:r w:rsidR="005F2E47" w:rsidRPr="00C17D49">
        <w:rPr>
          <w:rFonts w:ascii="Arial Narrow" w:hAnsi="Arial Narrow" w:cs="Estrangelo Edessa"/>
          <w:sz w:val="26"/>
          <w:szCs w:val="26"/>
        </w:rPr>
        <w:t>ción del trabajador, el pago</w:t>
      </w:r>
      <w:r w:rsidRPr="00C17D49">
        <w:rPr>
          <w:rFonts w:ascii="Arial Narrow" w:hAnsi="Arial Narrow" w:cs="Estrangelo Edessa"/>
          <w:sz w:val="26"/>
          <w:szCs w:val="26"/>
        </w:rPr>
        <w:t xml:space="preserve"> pensional por los tiempos prescindidos, a satisfacción de la entidad de seguridad social, opera frente a las pensiones de jubilación o de vejez más no frente a pensiones que se conciben en función del aseguramiento del riesgo, como las de invalidez y sobrevivientes, en las que se exige para la subrogación del riesgo en la entidad administradora de pensiones, por la vía de la convalidación de tiempos servidos y no cotizados, a través de cálculo actuarial, que dicho procedimiento sea realizado por el emplea</w:t>
      </w:r>
      <w:r w:rsidR="00514DC9">
        <w:rPr>
          <w:rFonts w:ascii="Arial Narrow" w:hAnsi="Arial Narrow" w:cs="Estrangelo Edessa"/>
          <w:sz w:val="26"/>
          <w:szCs w:val="26"/>
        </w:rPr>
        <w:t>dor antes de que se concrete el</w:t>
      </w:r>
      <w:r w:rsidRPr="00C17D49">
        <w:rPr>
          <w:rFonts w:ascii="Arial Narrow" w:hAnsi="Arial Narrow" w:cs="Estrangelo Edessa"/>
          <w:sz w:val="26"/>
          <w:szCs w:val="26"/>
        </w:rPr>
        <w:t xml:space="preserve"> riesgo que da origen a la prestación. </w:t>
      </w:r>
      <w:r w:rsidR="00D677F1" w:rsidRPr="00C17D49">
        <w:rPr>
          <w:rFonts w:ascii="Arial Narrow" w:hAnsi="Arial Narrow" w:cs="Estrangelo Edessa"/>
          <w:sz w:val="26"/>
          <w:szCs w:val="26"/>
        </w:rPr>
        <w:t>Lo anterior, s</w:t>
      </w:r>
      <w:r w:rsidR="00D677F1" w:rsidRPr="00C17D49">
        <w:rPr>
          <w:rFonts w:ascii="Arial Narrow" w:hAnsi="Arial Narrow"/>
          <w:sz w:val="26"/>
          <w:szCs w:val="26"/>
        </w:rPr>
        <w:t>in perjuicio, de la responsabilidad del empleador frente al otorgamiento de la prestación.</w:t>
      </w:r>
    </w:p>
    <w:p w:rsidR="00955ED4" w:rsidRPr="00C17D49" w:rsidRDefault="00955ED4" w:rsidP="00C17D49">
      <w:pPr>
        <w:pStyle w:val="Sinespaciado"/>
        <w:spacing w:line="288" w:lineRule="auto"/>
        <w:rPr>
          <w:rFonts w:ascii="Arial Narrow" w:hAnsi="Arial Narrow"/>
          <w:sz w:val="26"/>
          <w:szCs w:val="26"/>
        </w:rPr>
      </w:pPr>
    </w:p>
    <w:p w:rsidR="00D677F1" w:rsidRPr="00C17D49" w:rsidRDefault="00D677F1" w:rsidP="00C17D49">
      <w:pPr>
        <w:spacing w:line="288" w:lineRule="auto"/>
        <w:ind w:firstLine="708"/>
        <w:jc w:val="both"/>
        <w:rPr>
          <w:rFonts w:ascii="Arial Narrow" w:hAnsi="Arial Narrow" w:cs="Estrangelo Edessa"/>
          <w:sz w:val="26"/>
          <w:szCs w:val="26"/>
        </w:rPr>
      </w:pPr>
      <w:r w:rsidRPr="00C17D49">
        <w:rPr>
          <w:rFonts w:ascii="Arial Narrow" w:hAnsi="Arial Narrow" w:cs="Estrangelo Edessa"/>
          <w:sz w:val="26"/>
          <w:szCs w:val="26"/>
        </w:rPr>
        <w:t>Visto lo anterior, surge claro que no es Colpensiones la llamada a responder</w:t>
      </w:r>
      <w:r w:rsidR="001D7E6E" w:rsidRPr="00C17D49">
        <w:rPr>
          <w:rFonts w:ascii="Arial Narrow" w:hAnsi="Arial Narrow" w:cs="Estrangelo Edessa"/>
          <w:sz w:val="26"/>
          <w:szCs w:val="26"/>
        </w:rPr>
        <w:t xml:space="preserve"> por la pensión de sobrevivientes</w:t>
      </w:r>
      <w:r w:rsidRPr="00C17D49">
        <w:rPr>
          <w:rFonts w:ascii="Arial Narrow" w:hAnsi="Arial Narrow" w:cs="Estrangelo Edessa"/>
          <w:sz w:val="26"/>
          <w:szCs w:val="26"/>
        </w:rPr>
        <w:t xml:space="preserve"> que se reclama, motivo por el que se revocarán las condenas impuestas a su cargo en sede de primer grado, para en su lugar, absolverla de todas y cada una de las pre</w:t>
      </w:r>
      <w:r w:rsidR="00850B1D" w:rsidRPr="00C17D49">
        <w:rPr>
          <w:rFonts w:ascii="Arial Narrow" w:hAnsi="Arial Narrow" w:cs="Estrangelo Edessa"/>
          <w:sz w:val="26"/>
          <w:szCs w:val="26"/>
        </w:rPr>
        <w:t xml:space="preserve">tensiones incoadas en su contra, así como las derivadas de la condena al pago del título pensional a cargo del empleador y a favor de la administradora de pensiones, puesto que ningún reconocimiento podrá hacer Colpensiones de la pensión pretendida. </w:t>
      </w:r>
      <w:r w:rsidRPr="00C17D49">
        <w:rPr>
          <w:rFonts w:ascii="Arial Narrow" w:hAnsi="Arial Narrow" w:cs="Estrangelo Edessa"/>
          <w:sz w:val="26"/>
          <w:szCs w:val="26"/>
        </w:rPr>
        <w:t xml:space="preserve"> </w:t>
      </w:r>
    </w:p>
    <w:p w:rsidR="00D677F1" w:rsidRPr="00C17D49" w:rsidRDefault="00D677F1" w:rsidP="00C17D49">
      <w:pPr>
        <w:pStyle w:val="Sinespaciado"/>
        <w:spacing w:line="288" w:lineRule="auto"/>
        <w:rPr>
          <w:rFonts w:ascii="Arial Narrow" w:hAnsi="Arial Narrow"/>
          <w:sz w:val="26"/>
          <w:szCs w:val="26"/>
        </w:rPr>
      </w:pPr>
    </w:p>
    <w:p w:rsidR="00501D33" w:rsidRDefault="00B471A6" w:rsidP="00C17D49">
      <w:pPr>
        <w:spacing w:line="288" w:lineRule="auto"/>
        <w:ind w:firstLine="708"/>
        <w:jc w:val="both"/>
        <w:rPr>
          <w:rFonts w:ascii="Arial Narrow" w:hAnsi="Arial Narrow" w:cs="Estrangelo Edessa"/>
          <w:sz w:val="26"/>
          <w:szCs w:val="26"/>
        </w:rPr>
      </w:pPr>
      <w:r w:rsidRPr="00C17D49">
        <w:rPr>
          <w:rFonts w:ascii="Arial Narrow" w:hAnsi="Arial Narrow" w:cs="Estrangelo Edessa"/>
          <w:sz w:val="26"/>
          <w:szCs w:val="26"/>
        </w:rPr>
        <w:t xml:space="preserve">Aclarado lo anterior, procederá la Sala a dar el enfoque correspondiente a las pretensiones </w:t>
      </w:r>
      <w:r w:rsidR="002607F1" w:rsidRPr="00C17D49">
        <w:rPr>
          <w:rFonts w:ascii="Arial Narrow" w:hAnsi="Arial Narrow" w:cs="Estrangelo Edessa"/>
          <w:sz w:val="26"/>
          <w:szCs w:val="26"/>
        </w:rPr>
        <w:t xml:space="preserve">subsidiarias de la demanda; sin embargo, analizado en detalle el libelo genitor únicamente aparece una pretensión tendiente </w:t>
      </w:r>
      <w:r w:rsidR="000D4EC8" w:rsidRPr="00C17D49">
        <w:rPr>
          <w:rFonts w:ascii="Arial Narrow" w:hAnsi="Arial Narrow" w:cs="Estrangelo Edessa"/>
          <w:sz w:val="26"/>
          <w:szCs w:val="26"/>
        </w:rPr>
        <w:t>que “</w:t>
      </w:r>
      <w:r w:rsidR="000D4EC8" w:rsidRPr="00C17D49">
        <w:rPr>
          <w:rFonts w:ascii="Arial Narrow" w:hAnsi="Arial Narrow" w:cs="Estrangelo Edessa"/>
          <w:i/>
          <w:sz w:val="26"/>
          <w:szCs w:val="26"/>
        </w:rPr>
        <w:t>se condene al señor Luis Alfonso Ospina Muñoz</w:t>
      </w:r>
      <w:r w:rsidR="00BD4022" w:rsidRPr="00C17D49">
        <w:rPr>
          <w:rFonts w:ascii="Arial Narrow" w:hAnsi="Arial Narrow" w:cs="Estrangelo Edessa"/>
          <w:i/>
          <w:sz w:val="26"/>
          <w:szCs w:val="26"/>
        </w:rPr>
        <w:t xml:space="preserve"> </w:t>
      </w:r>
      <w:r w:rsidR="00BD4022" w:rsidRPr="00C17D49">
        <w:rPr>
          <w:rFonts w:ascii="Arial Narrow" w:hAnsi="Arial Narrow" w:cs="Estrangelo Edessa"/>
          <w:sz w:val="26"/>
          <w:szCs w:val="26"/>
        </w:rPr>
        <w:t>(sic)</w:t>
      </w:r>
      <w:r w:rsidR="000D4EC8" w:rsidRPr="00C17D49">
        <w:rPr>
          <w:rFonts w:ascii="Arial Narrow" w:hAnsi="Arial Narrow" w:cs="Estrangelo Edessa"/>
          <w:i/>
          <w:sz w:val="26"/>
          <w:szCs w:val="26"/>
        </w:rPr>
        <w:t>, a pagar desde esta fecha la pensión de sobrevivientes hasta la fecha en que sea condenada la A</w:t>
      </w:r>
      <w:r w:rsidR="00405B4B" w:rsidRPr="00C17D49">
        <w:rPr>
          <w:rFonts w:ascii="Arial Narrow" w:hAnsi="Arial Narrow" w:cs="Estrangelo Edessa"/>
          <w:i/>
          <w:sz w:val="26"/>
          <w:szCs w:val="26"/>
        </w:rPr>
        <w:t>dministradora Colombiana de Pensiones – Colpensiones, a pagar la pensión de sobrevivientes”</w:t>
      </w:r>
      <w:r w:rsidR="00B03E1F" w:rsidRPr="00C17D49">
        <w:rPr>
          <w:rFonts w:ascii="Arial Narrow" w:hAnsi="Arial Narrow" w:cs="Estrangelo Edessa"/>
          <w:i/>
          <w:sz w:val="26"/>
          <w:szCs w:val="26"/>
        </w:rPr>
        <w:t xml:space="preserve"> </w:t>
      </w:r>
      <w:r w:rsidR="00BD4022" w:rsidRPr="00C17D49">
        <w:rPr>
          <w:rFonts w:ascii="Arial Narrow" w:hAnsi="Arial Narrow" w:cs="Estrangelo Edessa"/>
          <w:sz w:val="26"/>
          <w:szCs w:val="26"/>
        </w:rPr>
        <w:t>–</w:t>
      </w:r>
      <w:r w:rsidR="00D53B01" w:rsidRPr="00C17D49">
        <w:rPr>
          <w:rFonts w:ascii="Arial Narrow" w:hAnsi="Arial Narrow" w:cs="Estrangelo Edessa"/>
          <w:sz w:val="26"/>
          <w:szCs w:val="26"/>
        </w:rPr>
        <w:t xml:space="preserve"> </w:t>
      </w:r>
      <w:r w:rsidR="00BD4022" w:rsidRPr="00C17D49">
        <w:rPr>
          <w:rFonts w:ascii="Arial Narrow" w:hAnsi="Arial Narrow" w:cs="Estrangelo Edessa"/>
          <w:sz w:val="26"/>
          <w:szCs w:val="26"/>
        </w:rPr>
        <w:t xml:space="preserve">sic, </w:t>
      </w:r>
      <w:proofErr w:type="spellStart"/>
      <w:r w:rsidR="00B03E1F" w:rsidRPr="00C17D49">
        <w:rPr>
          <w:rFonts w:ascii="Arial Narrow" w:hAnsi="Arial Narrow" w:cs="Estrangelo Edessa"/>
          <w:sz w:val="26"/>
          <w:szCs w:val="26"/>
        </w:rPr>
        <w:t>fl</w:t>
      </w:r>
      <w:proofErr w:type="spellEnd"/>
      <w:r w:rsidR="00B03E1F" w:rsidRPr="00C17D49">
        <w:rPr>
          <w:rFonts w:ascii="Arial Narrow" w:hAnsi="Arial Narrow" w:cs="Estrangelo Edessa"/>
          <w:sz w:val="26"/>
          <w:szCs w:val="26"/>
        </w:rPr>
        <w:t xml:space="preserve">. 6 c. 1 </w:t>
      </w:r>
      <w:r w:rsidR="00D66D65" w:rsidRPr="00C17D49">
        <w:rPr>
          <w:rFonts w:ascii="Arial Narrow" w:hAnsi="Arial Narrow"/>
          <w:sz w:val="26"/>
          <w:szCs w:val="26"/>
        </w:rPr>
        <w:t>–</w:t>
      </w:r>
      <w:r w:rsidR="00B03E1F" w:rsidRPr="00C17D49">
        <w:rPr>
          <w:rFonts w:ascii="Arial Narrow" w:hAnsi="Arial Narrow" w:cs="Estrangelo Edessa"/>
          <w:sz w:val="26"/>
          <w:szCs w:val="26"/>
        </w:rPr>
        <w:t>,</w:t>
      </w:r>
      <w:r w:rsidR="00405B4B" w:rsidRPr="00C17D49">
        <w:rPr>
          <w:rFonts w:ascii="Arial Narrow" w:hAnsi="Arial Narrow" w:cs="Estrangelo Edessa"/>
          <w:i/>
          <w:sz w:val="26"/>
          <w:szCs w:val="26"/>
        </w:rPr>
        <w:t xml:space="preserve"> </w:t>
      </w:r>
      <w:r w:rsidR="00405B4B" w:rsidRPr="00C17D49">
        <w:rPr>
          <w:rFonts w:ascii="Arial Narrow" w:hAnsi="Arial Narrow" w:cs="Estrangelo Edessa"/>
          <w:sz w:val="26"/>
          <w:szCs w:val="26"/>
        </w:rPr>
        <w:t>deferencia de la que se ex</w:t>
      </w:r>
      <w:r w:rsidR="00B03E1F" w:rsidRPr="00C17D49">
        <w:rPr>
          <w:rFonts w:ascii="Arial Narrow" w:hAnsi="Arial Narrow" w:cs="Estrangelo Edessa"/>
          <w:sz w:val="26"/>
          <w:szCs w:val="26"/>
        </w:rPr>
        <w:t>trae sin más, que la intención final de la demandante era o</w:t>
      </w:r>
      <w:r w:rsidR="00D53B01" w:rsidRPr="00C17D49">
        <w:rPr>
          <w:rFonts w:ascii="Arial Narrow" w:hAnsi="Arial Narrow" w:cs="Estrangelo Edessa"/>
          <w:sz w:val="26"/>
          <w:szCs w:val="26"/>
        </w:rPr>
        <w:t xml:space="preserve">btener el reconocimiento y pago </w:t>
      </w:r>
      <w:r w:rsidR="00B03E1F" w:rsidRPr="00C17D49">
        <w:rPr>
          <w:rFonts w:ascii="Arial Narrow" w:hAnsi="Arial Narrow" w:cs="Estrangelo Edessa"/>
          <w:sz w:val="26"/>
          <w:szCs w:val="26"/>
        </w:rPr>
        <w:t>de la pensión de sobrevivencia a cargo de la administradora pensional</w:t>
      </w:r>
      <w:r w:rsidR="00D53B01" w:rsidRPr="00C17D49">
        <w:rPr>
          <w:rFonts w:ascii="Arial Narrow" w:hAnsi="Arial Narrow" w:cs="Estrangelo Edessa"/>
          <w:sz w:val="26"/>
          <w:szCs w:val="26"/>
        </w:rPr>
        <w:t xml:space="preserve"> de manera definitiva</w:t>
      </w:r>
      <w:r w:rsidR="00B03E1F" w:rsidRPr="00C17D49">
        <w:rPr>
          <w:rFonts w:ascii="Arial Narrow" w:hAnsi="Arial Narrow" w:cs="Estrangelo Edessa"/>
          <w:sz w:val="26"/>
          <w:szCs w:val="26"/>
        </w:rPr>
        <w:t xml:space="preserve">, </w:t>
      </w:r>
      <w:r w:rsidR="00D53B01" w:rsidRPr="00C17D49">
        <w:rPr>
          <w:rFonts w:ascii="Arial Narrow" w:hAnsi="Arial Narrow" w:cs="Estrangelo Edessa"/>
          <w:sz w:val="26"/>
          <w:szCs w:val="26"/>
        </w:rPr>
        <w:t xml:space="preserve">con prescindencia del empleador demandado, </w:t>
      </w:r>
      <w:r w:rsidR="00433212" w:rsidRPr="00C17D49">
        <w:rPr>
          <w:rFonts w:ascii="Arial Narrow" w:hAnsi="Arial Narrow" w:cs="Estrangelo Edessa"/>
          <w:sz w:val="26"/>
          <w:szCs w:val="26"/>
        </w:rPr>
        <w:t>dado que</w:t>
      </w:r>
      <w:r w:rsidR="00D53B01" w:rsidRPr="00C17D49">
        <w:rPr>
          <w:rFonts w:ascii="Arial Narrow" w:hAnsi="Arial Narrow" w:cs="Estrangelo Edessa"/>
          <w:sz w:val="26"/>
          <w:szCs w:val="26"/>
        </w:rPr>
        <w:t xml:space="preserve"> en últimas la pretensión se evidencia como transitoria y no definitiva del derecho pensional; aspecto que impide a esta Sala enderezar sus pedimentos con la finalidad de condenar eventualmente al empleador Juan Guillermo Lasso Arango al pago de la pensión</w:t>
      </w:r>
      <w:r w:rsidR="00BD4022" w:rsidRPr="00C17D49">
        <w:rPr>
          <w:rFonts w:ascii="Arial Narrow" w:hAnsi="Arial Narrow" w:cs="Estrangelo Edessa"/>
          <w:sz w:val="26"/>
          <w:szCs w:val="26"/>
        </w:rPr>
        <w:t xml:space="preserve"> intentada</w:t>
      </w:r>
      <w:r w:rsidR="00D53B01" w:rsidRPr="00C17D49">
        <w:rPr>
          <w:rFonts w:ascii="Arial Narrow" w:hAnsi="Arial Narrow" w:cs="Estrangelo Edessa"/>
          <w:sz w:val="26"/>
          <w:szCs w:val="26"/>
        </w:rPr>
        <w:t>, en contravía de los derechos de contradicción y defensa del aludido contratante</w:t>
      </w:r>
      <w:r w:rsidR="00850B1D" w:rsidRPr="00C17D49">
        <w:rPr>
          <w:rFonts w:ascii="Arial Narrow" w:hAnsi="Arial Narrow" w:cs="Estrangelo Edessa"/>
          <w:sz w:val="26"/>
          <w:szCs w:val="26"/>
        </w:rPr>
        <w:t>.</w:t>
      </w:r>
    </w:p>
    <w:p w:rsidR="00C17D49" w:rsidRPr="00C17D49" w:rsidRDefault="00C17D49" w:rsidP="00C17D49">
      <w:pPr>
        <w:spacing w:line="288" w:lineRule="auto"/>
        <w:ind w:firstLine="708"/>
        <w:jc w:val="both"/>
        <w:rPr>
          <w:rFonts w:ascii="Arial Narrow" w:hAnsi="Arial Narrow" w:cs="Arial"/>
          <w:sz w:val="26"/>
          <w:szCs w:val="26"/>
          <w:lang w:val="es-ES"/>
        </w:rPr>
      </w:pPr>
    </w:p>
    <w:p w:rsidR="00D8173B" w:rsidRPr="00C17D49" w:rsidRDefault="00501D33" w:rsidP="00C17D49">
      <w:pPr>
        <w:pStyle w:val="Textoindependiente"/>
        <w:spacing w:line="288" w:lineRule="auto"/>
        <w:ind w:firstLine="851"/>
        <w:rPr>
          <w:rFonts w:ascii="Arial Narrow" w:hAnsi="Arial Narrow"/>
          <w:sz w:val="26"/>
          <w:szCs w:val="26"/>
        </w:rPr>
      </w:pPr>
      <w:r w:rsidRPr="00C17D49">
        <w:rPr>
          <w:rFonts w:ascii="Arial Narrow" w:hAnsi="Arial Narrow"/>
          <w:sz w:val="26"/>
          <w:szCs w:val="26"/>
        </w:rPr>
        <w:t xml:space="preserve">Por lo expuesto, se </w:t>
      </w:r>
      <w:r w:rsidR="00D8173B" w:rsidRPr="00C17D49">
        <w:rPr>
          <w:rFonts w:ascii="Arial Narrow" w:hAnsi="Arial Narrow"/>
          <w:sz w:val="26"/>
          <w:szCs w:val="26"/>
        </w:rPr>
        <w:t xml:space="preserve">revocarán los numerales </w:t>
      </w:r>
      <w:r w:rsidR="001E0DC9" w:rsidRPr="00C17D49">
        <w:rPr>
          <w:rFonts w:ascii="Arial Narrow" w:hAnsi="Arial Narrow"/>
          <w:sz w:val="26"/>
          <w:szCs w:val="26"/>
        </w:rPr>
        <w:t xml:space="preserve">3º a  </w:t>
      </w:r>
      <w:r w:rsidR="00D8173B" w:rsidRPr="00C17D49">
        <w:rPr>
          <w:rFonts w:ascii="Arial Narrow" w:hAnsi="Arial Narrow"/>
          <w:sz w:val="26"/>
          <w:szCs w:val="26"/>
        </w:rPr>
        <w:t xml:space="preserve">8º de la sentencia consultada </w:t>
      </w:r>
      <w:r w:rsidR="001E0DC9" w:rsidRPr="00C17D49">
        <w:rPr>
          <w:rFonts w:ascii="Arial Narrow" w:hAnsi="Arial Narrow"/>
          <w:sz w:val="26"/>
          <w:szCs w:val="26"/>
        </w:rPr>
        <w:t xml:space="preserve">para en su lugar absolver a la Administradora Colombiana de Pensiones Colpensiones de las pretensiones incoadas en su contra </w:t>
      </w:r>
      <w:r w:rsidR="00D8173B" w:rsidRPr="00C17D49">
        <w:rPr>
          <w:rFonts w:ascii="Arial Narrow" w:hAnsi="Arial Narrow"/>
          <w:sz w:val="26"/>
          <w:szCs w:val="26"/>
        </w:rPr>
        <w:t>y se modificar</w:t>
      </w:r>
      <w:r w:rsidR="00A82B31" w:rsidRPr="00C17D49">
        <w:rPr>
          <w:rFonts w:ascii="Arial Narrow" w:hAnsi="Arial Narrow"/>
          <w:sz w:val="26"/>
          <w:szCs w:val="26"/>
        </w:rPr>
        <w:t>á el numeral 9</w:t>
      </w:r>
      <w:r w:rsidR="00D8173B" w:rsidRPr="00C17D49">
        <w:rPr>
          <w:rFonts w:ascii="Arial Narrow" w:hAnsi="Arial Narrow"/>
          <w:sz w:val="26"/>
          <w:szCs w:val="26"/>
        </w:rPr>
        <w:t>º en el sentido de</w:t>
      </w:r>
      <w:r w:rsidR="001E0DC9" w:rsidRPr="00C17D49">
        <w:rPr>
          <w:rFonts w:ascii="Arial Narrow" w:hAnsi="Arial Narrow"/>
          <w:sz w:val="26"/>
          <w:szCs w:val="26"/>
        </w:rPr>
        <w:t xml:space="preserve"> excluir a la mencionada administradora </w:t>
      </w:r>
      <w:r w:rsidR="00A82B31" w:rsidRPr="00C17D49">
        <w:rPr>
          <w:rFonts w:ascii="Arial Narrow" w:hAnsi="Arial Narrow"/>
          <w:sz w:val="26"/>
          <w:szCs w:val="26"/>
        </w:rPr>
        <w:t xml:space="preserve">de dicho numeral, pues ninguna excepción de mérito podía </w:t>
      </w:r>
      <w:r w:rsidR="00A82B31" w:rsidRPr="00C17D49">
        <w:rPr>
          <w:rFonts w:ascii="Arial Narrow" w:hAnsi="Arial Narrow"/>
          <w:sz w:val="26"/>
          <w:szCs w:val="26"/>
        </w:rPr>
        <w:lastRenderedPageBreak/>
        <w:t>estudiarse a su favor, si fue absuelta de las pretensiones elevadas.</w:t>
      </w:r>
      <w:r w:rsidR="00D8173B" w:rsidRPr="00C17D49">
        <w:rPr>
          <w:rFonts w:ascii="Arial Narrow" w:hAnsi="Arial Narrow"/>
          <w:sz w:val="26"/>
          <w:szCs w:val="26"/>
        </w:rPr>
        <w:t xml:space="preserve"> En lo demás se confirmará la sentencia </w:t>
      </w:r>
      <w:r w:rsidR="007870B6" w:rsidRPr="00C17D49">
        <w:rPr>
          <w:rFonts w:ascii="Arial Narrow" w:hAnsi="Arial Narrow"/>
          <w:sz w:val="26"/>
          <w:szCs w:val="26"/>
        </w:rPr>
        <w:t xml:space="preserve">auscultada. </w:t>
      </w:r>
    </w:p>
    <w:p w:rsidR="00D8173B" w:rsidRPr="00C17D49" w:rsidRDefault="00D8173B" w:rsidP="00C17D49">
      <w:pPr>
        <w:pStyle w:val="Textoindependiente"/>
        <w:spacing w:line="288" w:lineRule="auto"/>
        <w:ind w:firstLine="851"/>
        <w:rPr>
          <w:rFonts w:ascii="Arial Narrow" w:hAnsi="Arial Narrow"/>
          <w:sz w:val="26"/>
          <w:szCs w:val="26"/>
        </w:rPr>
      </w:pPr>
    </w:p>
    <w:p w:rsidR="001D1C08" w:rsidRPr="00C17D49" w:rsidRDefault="007870B6" w:rsidP="00C17D49">
      <w:pPr>
        <w:spacing w:line="288" w:lineRule="auto"/>
        <w:ind w:firstLine="851"/>
        <w:jc w:val="both"/>
        <w:rPr>
          <w:rFonts w:ascii="Arial Narrow" w:hAnsi="Arial Narrow" w:cs="Arial"/>
          <w:sz w:val="26"/>
          <w:szCs w:val="26"/>
          <w:lang w:val="es-ES"/>
        </w:rPr>
      </w:pPr>
      <w:r w:rsidRPr="00C17D49">
        <w:rPr>
          <w:rFonts w:ascii="Arial Narrow" w:hAnsi="Arial Narrow" w:cs="Arial"/>
          <w:sz w:val="26"/>
          <w:szCs w:val="26"/>
          <w:lang w:val="es-ES"/>
        </w:rPr>
        <w:t>Sin co</w:t>
      </w:r>
      <w:r w:rsidR="001D1C08" w:rsidRPr="00C17D49">
        <w:rPr>
          <w:rFonts w:ascii="Arial Narrow" w:hAnsi="Arial Narrow" w:cs="Arial"/>
          <w:sz w:val="26"/>
          <w:szCs w:val="26"/>
          <w:lang w:val="es-ES"/>
        </w:rPr>
        <w:t xml:space="preserve">stas en esta instancia por encontrarse en </w:t>
      </w:r>
      <w:r w:rsidR="001D1C08" w:rsidRPr="00C17D49">
        <w:rPr>
          <w:rFonts w:ascii="Arial Narrow" w:hAnsi="Arial Narrow" w:cs="Tahoma"/>
          <w:bCs/>
          <w:color w:val="000000"/>
          <w:sz w:val="26"/>
          <w:szCs w:val="26"/>
          <w:lang w:eastAsia="es-CO"/>
        </w:rPr>
        <w:t>el grado jurisdiccional de consulta</w:t>
      </w:r>
      <w:r w:rsidR="001D1C08" w:rsidRPr="00C17D49">
        <w:rPr>
          <w:rFonts w:ascii="Arial Narrow" w:hAnsi="Arial Narrow" w:cs="Arial"/>
          <w:sz w:val="26"/>
          <w:szCs w:val="26"/>
          <w:lang w:val="es-ES"/>
        </w:rPr>
        <w:t>.</w:t>
      </w:r>
    </w:p>
    <w:p w:rsidR="001D1C08" w:rsidRPr="00C17D49" w:rsidRDefault="001D1C08" w:rsidP="00C17D49">
      <w:pPr>
        <w:pStyle w:val="Prrafodelista1"/>
        <w:spacing w:after="0" w:line="288" w:lineRule="auto"/>
        <w:ind w:left="0" w:firstLine="900"/>
        <w:jc w:val="both"/>
        <w:rPr>
          <w:rFonts w:ascii="Arial Narrow" w:hAnsi="Arial Narrow"/>
          <w:sz w:val="26"/>
          <w:szCs w:val="26"/>
        </w:rPr>
      </w:pPr>
    </w:p>
    <w:p w:rsidR="001D1C08" w:rsidRPr="00C17D49" w:rsidRDefault="001D1C08" w:rsidP="00C17D49">
      <w:pPr>
        <w:pStyle w:val="Prrafodelista1"/>
        <w:spacing w:after="0" w:line="288" w:lineRule="auto"/>
        <w:ind w:left="0" w:firstLine="900"/>
        <w:jc w:val="both"/>
        <w:rPr>
          <w:rFonts w:ascii="Arial Narrow" w:hAnsi="Arial Narrow"/>
          <w:sz w:val="26"/>
          <w:szCs w:val="26"/>
        </w:rPr>
      </w:pPr>
      <w:r w:rsidRPr="00C17D49">
        <w:rPr>
          <w:rFonts w:ascii="Arial Narrow" w:hAnsi="Arial Narrow"/>
          <w:sz w:val="26"/>
          <w:szCs w:val="26"/>
        </w:rPr>
        <w:t xml:space="preserve">En mérito de lo expuesto, el </w:t>
      </w:r>
      <w:r w:rsidRPr="00C17D49">
        <w:rPr>
          <w:rFonts w:ascii="Arial Narrow" w:hAnsi="Arial Narrow"/>
          <w:b/>
          <w:i/>
          <w:sz w:val="26"/>
          <w:szCs w:val="26"/>
        </w:rPr>
        <w:t xml:space="preserve">Tribunal Superior del Distrito Judicial de Pereira </w:t>
      </w:r>
      <w:r w:rsidR="00D66D65" w:rsidRPr="00C17D49">
        <w:rPr>
          <w:rFonts w:ascii="Arial Narrow" w:hAnsi="Arial Narrow"/>
          <w:sz w:val="26"/>
          <w:szCs w:val="26"/>
        </w:rPr>
        <w:t>–</w:t>
      </w:r>
      <w:r w:rsidRPr="00C17D49">
        <w:rPr>
          <w:rFonts w:ascii="Arial Narrow" w:hAnsi="Arial Narrow"/>
          <w:b/>
          <w:i/>
          <w:sz w:val="26"/>
          <w:szCs w:val="26"/>
        </w:rPr>
        <w:t xml:space="preserve"> Risaralda, Sala Laboral,</w:t>
      </w:r>
      <w:r w:rsidRPr="00C17D49">
        <w:rPr>
          <w:rFonts w:ascii="Arial Narrow" w:hAnsi="Arial Narrow"/>
          <w:sz w:val="26"/>
          <w:szCs w:val="26"/>
        </w:rPr>
        <w:t xml:space="preserve"> administrando justicia en nombre de la República y por autoridad de la ley,</w:t>
      </w:r>
    </w:p>
    <w:p w:rsidR="001D1C08" w:rsidRPr="00C17D49" w:rsidRDefault="001D1C08" w:rsidP="00C17D49">
      <w:pPr>
        <w:spacing w:line="288" w:lineRule="auto"/>
        <w:jc w:val="center"/>
        <w:rPr>
          <w:rFonts w:ascii="Arial Narrow" w:hAnsi="Arial Narrow" w:cs="Arial"/>
          <w:b/>
          <w:i/>
          <w:sz w:val="26"/>
          <w:szCs w:val="26"/>
        </w:rPr>
      </w:pPr>
      <w:r w:rsidRPr="00C17D49">
        <w:rPr>
          <w:rFonts w:ascii="Arial Narrow" w:hAnsi="Arial Narrow" w:cs="Arial"/>
          <w:b/>
          <w:i/>
          <w:sz w:val="26"/>
          <w:szCs w:val="26"/>
        </w:rPr>
        <w:t>FALLA</w:t>
      </w:r>
    </w:p>
    <w:p w:rsidR="001D1C08" w:rsidRPr="00C17D49" w:rsidRDefault="001D1C08" w:rsidP="00C17D49">
      <w:pPr>
        <w:pStyle w:val="Sinespaciado"/>
        <w:spacing w:line="288" w:lineRule="auto"/>
        <w:rPr>
          <w:rFonts w:ascii="Arial Narrow" w:hAnsi="Arial Narrow"/>
          <w:sz w:val="26"/>
          <w:szCs w:val="26"/>
        </w:rPr>
      </w:pPr>
    </w:p>
    <w:p w:rsidR="001D1C08" w:rsidRDefault="007870B6" w:rsidP="00C17D49">
      <w:pPr>
        <w:pStyle w:val="Textoindependiente31"/>
        <w:numPr>
          <w:ilvl w:val="0"/>
          <w:numId w:val="4"/>
        </w:numPr>
        <w:spacing w:line="288" w:lineRule="auto"/>
        <w:rPr>
          <w:rFonts w:ascii="Arial Narrow" w:hAnsi="Arial Narrow" w:cs="Arial"/>
          <w:bCs/>
          <w:sz w:val="26"/>
          <w:szCs w:val="26"/>
        </w:rPr>
      </w:pPr>
      <w:r w:rsidRPr="00C17D49">
        <w:rPr>
          <w:rFonts w:ascii="Arial Narrow" w:hAnsi="Arial Narrow" w:cs="Arial"/>
          <w:b/>
          <w:bCs/>
          <w:i/>
          <w:sz w:val="26"/>
          <w:szCs w:val="26"/>
        </w:rPr>
        <w:t>Revocar</w:t>
      </w:r>
      <w:r w:rsidRPr="00C17D49">
        <w:rPr>
          <w:rFonts w:ascii="Arial Narrow" w:hAnsi="Arial Narrow" w:cs="Arial"/>
          <w:b/>
          <w:bCs/>
          <w:sz w:val="26"/>
          <w:szCs w:val="26"/>
        </w:rPr>
        <w:t xml:space="preserve"> </w:t>
      </w:r>
      <w:r w:rsidRPr="00C17D49">
        <w:rPr>
          <w:rFonts w:ascii="Arial Narrow" w:hAnsi="Arial Narrow" w:cs="Arial"/>
          <w:bCs/>
          <w:sz w:val="26"/>
          <w:szCs w:val="26"/>
        </w:rPr>
        <w:t>los numerales 3º a 8º de</w:t>
      </w:r>
      <w:r w:rsidR="001D1C08" w:rsidRPr="00C17D49">
        <w:rPr>
          <w:rFonts w:ascii="Arial Narrow" w:hAnsi="Arial Narrow" w:cs="Arial"/>
          <w:b/>
          <w:bCs/>
          <w:i/>
          <w:sz w:val="26"/>
          <w:szCs w:val="26"/>
        </w:rPr>
        <w:t xml:space="preserve"> </w:t>
      </w:r>
      <w:r w:rsidR="00BD15D6" w:rsidRPr="00C17D49">
        <w:rPr>
          <w:rFonts w:ascii="Arial Narrow" w:hAnsi="Arial Narrow" w:cs="Arial"/>
          <w:bCs/>
          <w:sz w:val="26"/>
          <w:szCs w:val="26"/>
        </w:rPr>
        <w:t>la sentencia proferida el 5</w:t>
      </w:r>
      <w:r w:rsidR="005F4BC2" w:rsidRPr="00C17D49">
        <w:rPr>
          <w:rFonts w:ascii="Arial Narrow" w:hAnsi="Arial Narrow" w:cs="Arial"/>
          <w:bCs/>
          <w:sz w:val="26"/>
          <w:szCs w:val="26"/>
        </w:rPr>
        <w:t xml:space="preserve"> de dici</w:t>
      </w:r>
      <w:r w:rsidR="001D1C08" w:rsidRPr="00C17D49">
        <w:rPr>
          <w:rFonts w:ascii="Arial Narrow" w:hAnsi="Arial Narrow" w:cs="Arial"/>
          <w:bCs/>
          <w:sz w:val="26"/>
          <w:szCs w:val="26"/>
        </w:rPr>
        <w:t xml:space="preserve">embre de 2017 por el Juzgado Tercero Laboral del Circuito de Pereira, dentro del proceso </w:t>
      </w:r>
      <w:r w:rsidR="005F4BC2" w:rsidRPr="00C17D49">
        <w:rPr>
          <w:rFonts w:ascii="Arial Narrow" w:hAnsi="Arial Narrow" w:cs="Arial"/>
          <w:bCs/>
          <w:sz w:val="26"/>
          <w:szCs w:val="26"/>
        </w:rPr>
        <w:t>ordinario</w:t>
      </w:r>
      <w:r w:rsidRPr="00C17D49">
        <w:rPr>
          <w:rFonts w:ascii="Arial Narrow" w:hAnsi="Arial Narrow" w:cs="Arial"/>
          <w:bCs/>
          <w:sz w:val="26"/>
          <w:szCs w:val="26"/>
        </w:rPr>
        <w:t xml:space="preserve"> laboral de la referencia, </w:t>
      </w:r>
      <w:r w:rsidR="00A82B31" w:rsidRPr="00C17D49">
        <w:rPr>
          <w:rFonts w:ascii="Arial Narrow" w:hAnsi="Arial Narrow" w:cs="Arial"/>
          <w:bCs/>
          <w:sz w:val="26"/>
          <w:szCs w:val="26"/>
        </w:rPr>
        <w:t>para en su lugar absolver a la Administradora Colombiana de Pensiones – Colpensiones de las pretensiones elevadas en su contra.</w:t>
      </w:r>
    </w:p>
    <w:p w:rsidR="00C17D49" w:rsidRPr="00C17D49" w:rsidRDefault="00C17D49" w:rsidP="00C17D49">
      <w:pPr>
        <w:pStyle w:val="Textoindependiente31"/>
        <w:spacing w:line="288" w:lineRule="auto"/>
        <w:ind w:left="1068"/>
        <w:rPr>
          <w:rFonts w:ascii="Arial Narrow" w:hAnsi="Arial Narrow" w:cs="Arial"/>
          <w:bCs/>
          <w:sz w:val="26"/>
          <w:szCs w:val="26"/>
        </w:rPr>
      </w:pPr>
    </w:p>
    <w:p w:rsidR="001D1C08" w:rsidRDefault="007870B6" w:rsidP="00C17D49">
      <w:pPr>
        <w:pStyle w:val="Textoindependiente31"/>
        <w:numPr>
          <w:ilvl w:val="0"/>
          <w:numId w:val="4"/>
        </w:numPr>
        <w:spacing w:line="288" w:lineRule="auto"/>
        <w:rPr>
          <w:rFonts w:ascii="Arial Narrow" w:hAnsi="Arial Narrow" w:cs="Arial"/>
          <w:bCs/>
          <w:sz w:val="26"/>
          <w:szCs w:val="26"/>
        </w:rPr>
      </w:pPr>
      <w:r w:rsidRPr="00C17D49">
        <w:rPr>
          <w:rFonts w:ascii="Arial Narrow" w:hAnsi="Arial Narrow" w:cs="Arial"/>
          <w:b/>
          <w:bCs/>
          <w:i/>
          <w:sz w:val="26"/>
          <w:szCs w:val="26"/>
        </w:rPr>
        <w:t xml:space="preserve">Modificar </w:t>
      </w:r>
      <w:r w:rsidRPr="00C17D49">
        <w:rPr>
          <w:rFonts w:ascii="Arial Narrow" w:hAnsi="Arial Narrow" w:cs="Arial"/>
          <w:bCs/>
          <w:sz w:val="26"/>
          <w:szCs w:val="26"/>
        </w:rPr>
        <w:t xml:space="preserve">el numeral 9º de la sentencia aludida únicamente en el sentido de </w:t>
      </w:r>
      <w:r w:rsidR="00A82B31" w:rsidRPr="00C17D49">
        <w:rPr>
          <w:rFonts w:ascii="Arial Narrow" w:hAnsi="Arial Narrow" w:cs="Arial"/>
          <w:bCs/>
          <w:sz w:val="26"/>
          <w:szCs w:val="26"/>
        </w:rPr>
        <w:t xml:space="preserve">excluir a la administradora pensional </w:t>
      </w:r>
      <w:r w:rsidR="00433212" w:rsidRPr="00C17D49">
        <w:rPr>
          <w:rFonts w:ascii="Arial Narrow" w:hAnsi="Arial Narrow" w:cs="Arial"/>
          <w:bCs/>
          <w:sz w:val="26"/>
          <w:szCs w:val="26"/>
        </w:rPr>
        <w:t>de las excepciones de mérito estudiadas.</w:t>
      </w:r>
    </w:p>
    <w:p w:rsidR="00514DC9" w:rsidRPr="00C17D49" w:rsidRDefault="00514DC9" w:rsidP="00514DC9">
      <w:pPr>
        <w:pStyle w:val="Textoindependiente31"/>
        <w:spacing w:line="288" w:lineRule="auto"/>
        <w:ind w:left="1068"/>
        <w:rPr>
          <w:rFonts w:ascii="Arial Narrow" w:hAnsi="Arial Narrow" w:cs="Arial"/>
          <w:bCs/>
          <w:sz w:val="26"/>
          <w:szCs w:val="26"/>
        </w:rPr>
      </w:pPr>
    </w:p>
    <w:p w:rsidR="001D1C08" w:rsidRPr="00C17D49" w:rsidRDefault="001D1C08" w:rsidP="00C17D49">
      <w:pPr>
        <w:pStyle w:val="Textoindependiente31"/>
        <w:numPr>
          <w:ilvl w:val="0"/>
          <w:numId w:val="4"/>
        </w:numPr>
        <w:spacing w:line="288" w:lineRule="auto"/>
        <w:rPr>
          <w:rFonts w:ascii="Arial Narrow" w:hAnsi="Arial Narrow" w:cs="Arial"/>
          <w:bCs/>
          <w:sz w:val="26"/>
          <w:szCs w:val="26"/>
        </w:rPr>
      </w:pPr>
      <w:r w:rsidRPr="00C17D49">
        <w:rPr>
          <w:rFonts w:ascii="Arial Narrow" w:hAnsi="Arial Narrow" w:cs="Arial"/>
          <w:bCs/>
          <w:i/>
          <w:sz w:val="26"/>
          <w:szCs w:val="26"/>
        </w:rPr>
        <w:t>Sin costas en esta instancia</w:t>
      </w:r>
      <w:r w:rsidRPr="00C17D49">
        <w:rPr>
          <w:rFonts w:ascii="Arial Narrow" w:hAnsi="Arial Narrow" w:cs="Arial"/>
          <w:bCs/>
          <w:sz w:val="26"/>
          <w:szCs w:val="26"/>
        </w:rPr>
        <w:t>.</w:t>
      </w:r>
    </w:p>
    <w:p w:rsidR="001D1C08" w:rsidRPr="00C17D49" w:rsidRDefault="001D1C08" w:rsidP="00C17D49">
      <w:pPr>
        <w:pStyle w:val="Textoindependiente31"/>
        <w:spacing w:line="288" w:lineRule="auto"/>
        <w:ind w:firstLine="708"/>
        <w:rPr>
          <w:rFonts w:ascii="Arial Narrow" w:hAnsi="Arial Narrow" w:cs="Arial"/>
          <w:bCs/>
          <w:i/>
          <w:sz w:val="26"/>
          <w:szCs w:val="26"/>
        </w:rPr>
      </w:pPr>
    </w:p>
    <w:p w:rsidR="001D1C08" w:rsidRPr="00C17D49" w:rsidRDefault="001D1C08" w:rsidP="00C17D49">
      <w:pPr>
        <w:spacing w:line="288" w:lineRule="auto"/>
        <w:ind w:firstLine="900"/>
        <w:jc w:val="both"/>
        <w:rPr>
          <w:rFonts w:ascii="Arial Narrow" w:hAnsi="Arial Narrow" w:cs="Microsoft Sans Serif"/>
          <w:b/>
          <w:bCs/>
          <w:i/>
          <w:iCs/>
          <w:sz w:val="26"/>
          <w:szCs w:val="26"/>
          <w:lang w:val="es-ES"/>
        </w:rPr>
      </w:pPr>
      <w:r w:rsidRPr="00C17D49">
        <w:rPr>
          <w:rFonts w:ascii="Arial Narrow" w:hAnsi="Arial Narrow" w:cs="Microsoft Sans Serif"/>
          <w:b/>
          <w:bCs/>
          <w:i/>
          <w:iCs/>
          <w:sz w:val="26"/>
          <w:szCs w:val="26"/>
          <w:lang w:val="es-ES"/>
        </w:rPr>
        <w:t>NOTIFÍQUESE, CÚMPLASE Y DEVUÉLVASE.</w:t>
      </w:r>
    </w:p>
    <w:p w:rsidR="001D1C08" w:rsidRPr="00C17D49" w:rsidRDefault="001D1C08" w:rsidP="00C17D49">
      <w:pPr>
        <w:pStyle w:val="Sinespaciado"/>
        <w:spacing w:line="288" w:lineRule="auto"/>
        <w:rPr>
          <w:rFonts w:ascii="Arial Narrow" w:hAnsi="Arial Narrow"/>
          <w:sz w:val="26"/>
          <w:szCs w:val="26"/>
          <w:lang w:val="es-ES"/>
        </w:rPr>
      </w:pPr>
    </w:p>
    <w:p w:rsidR="001D1C08" w:rsidRPr="00C17D49" w:rsidRDefault="001D1C08" w:rsidP="00C17D49">
      <w:pPr>
        <w:spacing w:line="288" w:lineRule="auto"/>
        <w:ind w:firstLine="900"/>
        <w:jc w:val="both"/>
        <w:rPr>
          <w:rFonts w:ascii="Arial Narrow" w:hAnsi="Arial Narrow" w:cs="Microsoft Sans Serif"/>
          <w:bCs/>
          <w:iCs/>
          <w:sz w:val="26"/>
          <w:szCs w:val="26"/>
          <w:lang w:val="es-ES"/>
        </w:rPr>
      </w:pPr>
      <w:r w:rsidRPr="00C17D49">
        <w:rPr>
          <w:rFonts w:ascii="Arial Narrow" w:hAnsi="Arial Narrow" w:cs="Microsoft Sans Serif"/>
          <w:bCs/>
          <w:iCs/>
          <w:sz w:val="26"/>
          <w:szCs w:val="26"/>
          <w:lang w:val="es-ES"/>
        </w:rPr>
        <w:t>La anterior decisión queda notificada en estrados.</w:t>
      </w:r>
    </w:p>
    <w:p w:rsidR="001D1C08" w:rsidRPr="00C17D49" w:rsidRDefault="001D1C08" w:rsidP="00C17D49">
      <w:pPr>
        <w:pStyle w:val="Sinespaciado"/>
        <w:spacing w:line="288" w:lineRule="auto"/>
        <w:jc w:val="center"/>
        <w:rPr>
          <w:rFonts w:ascii="Arial Narrow" w:hAnsi="Arial Narrow"/>
          <w:sz w:val="26"/>
          <w:szCs w:val="26"/>
          <w:lang w:val="es-ES"/>
        </w:rPr>
      </w:pPr>
    </w:p>
    <w:p w:rsidR="001D1C08" w:rsidRPr="00C17D49" w:rsidRDefault="001D1C08" w:rsidP="00C17D49">
      <w:pPr>
        <w:pStyle w:val="Sinespaciado"/>
        <w:spacing w:line="288" w:lineRule="auto"/>
        <w:jc w:val="center"/>
        <w:rPr>
          <w:rFonts w:ascii="Arial Narrow" w:hAnsi="Arial Narrow"/>
          <w:sz w:val="26"/>
          <w:szCs w:val="26"/>
          <w:lang w:val="es-ES"/>
        </w:rPr>
      </w:pPr>
    </w:p>
    <w:p w:rsidR="001D1C08" w:rsidRPr="00C17D49" w:rsidRDefault="001D1C08" w:rsidP="00C17D49">
      <w:pPr>
        <w:pStyle w:val="Sinespaciado"/>
        <w:spacing w:line="288" w:lineRule="auto"/>
        <w:jc w:val="center"/>
        <w:rPr>
          <w:rFonts w:ascii="Arial Narrow" w:hAnsi="Arial Narrow"/>
          <w:sz w:val="26"/>
          <w:szCs w:val="26"/>
          <w:lang w:val="es-ES"/>
        </w:rPr>
      </w:pPr>
    </w:p>
    <w:p w:rsidR="001D1C08" w:rsidRPr="00C17D49" w:rsidRDefault="001D1C08" w:rsidP="00C17D49">
      <w:pPr>
        <w:spacing w:line="288" w:lineRule="auto"/>
        <w:ind w:firstLine="900"/>
        <w:jc w:val="center"/>
        <w:rPr>
          <w:rFonts w:ascii="Arial Narrow" w:hAnsi="Arial Narrow" w:cs="Microsoft Sans Serif"/>
          <w:b/>
          <w:bCs/>
          <w:iCs/>
          <w:sz w:val="26"/>
          <w:szCs w:val="26"/>
          <w:lang w:val="es-ES"/>
        </w:rPr>
      </w:pPr>
    </w:p>
    <w:p w:rsidR="00C17D49" w:rsidRPr="00B743DB" w:rsidRDefault="00C17D49" w:rsidP="00C17D49">
      <w:pPr>
        <w:spacing w:line="288" w:lineRule="auto"/>
        <w:jc w:val="center"/>
        <w:rPr>
          <w:rFonts w:ascii="Arial Narrow" w:hAnsi="Arial Narrow" w:cs="Microsoft Sans Serif"/>
          <w:b/>
          <w:bCs/>
          <w:iCs/>
          <w:sz w:val="26"/>
          <w:szCs w:val="26"/>
        </w:rPr>
      </w:pPr>
      <w:r w:rsidRPr="00B743DB">
        <w:rPr>
          <w:rFonts w:ascii="Arial Narrow" w:hAnsi="Arial Narrow" w:cs="Microsoft Sans Serif"/>
          <w:b/>
          <w:bCs/>
          <w:iCs/>
          <w:sz w:val="26"/>
          <w:szCs w:val="26"/>
        </w:rPr>
        <w:t>FRANCISCO JAVIER TAMAYO TABARES</w:t>
      </w:r>
    </w:p>
    <w:p w:rsidR="00C17D49" w:rsidRPr="00B743DB" w:rsidRDefault="00C17D49" w:rsidP="00C17D49">
      <w:pPr>
        <w:spacing w:line="288" w:lineRule="auto"/>
        <w:jc w:val="center"/>
        <w:rPr>
          <w:rFonts w:ascii="Arial Narrow" w:hAnsi="Arial Narrow" w:cs="Microsoft Sans Serif"/>
          <w:bCs/>
          <w:iCs/>
          <w:sz w:val="26"/>
          <w:szCs w:val="26"/>
        </w:rPr>
      </w:pPr>
      <w:r w:rsidRPr="00B743DB">
        <w:rPr>
          <w:rFonts w:ascii="Arial Narrow" w:hAnsi="Arial Narrow" w:cs="Microsoft Sans Serif"/>
          <w:bCs/>
          <w:iCs/>
          <w:sz w:val="26"/>
          <w:szCs w:val="26"/>
        </w:rPr>
        <w:t>Magistrado Ponente</w:t>
      </w:r>
    </w:p>
    <w:p w:rsidR="00C17D49" w:rsidRDefault="00C17D49" w:rsidP="00C17D49">
      <w:pPr>
        <w:spacing w:line="288" w:lineRule="auto"/>
        <w:jc w:val="both"/>
        <w:rPr>
          <w:rFonts w:ascii="Arial Narrow" w:hAnsi="Arial Narrow" w:cs="Microsoft Sans Serif"/>
          <w:b/>
          <w:bCs/>
          <w:iCs/>
          <w:sz w:val="26"/>
          <w:szCs w:val="26"/>
        </w:rPr>
      </w:pPr>
    </w:p>
    <w:p w:rsidR="00C17D49" w:rsidRPr="00B743DB" w:rsidRDefault="00C17D49" w:rsidP="00C17D49">
      <w:pPr>
        <w:spacing w:line="288" w:lineRule="auto"/>
        <w:jc w:val="both"/>
        <w:rPr>
          <w:rFonts w:ascii="Arial Narrow" w:hAnsi="Arial Narrow" w:cs="Microsoft Sans Serif"/>
          <w:b/>
          <w:bCs/>
          <w:iCs/>
          <w:sz w:val="26"/>
          <w:szCs w:val="26"/>
        </w:rPr>
      </w:pPr>
    </w:p>
    <w:p w:rsidR="00C17D49" w:rsidRPr="00B743DB" w:rsidRDefault="00C17D49" w:rsidP="00C17D49">
      <w:pPr>
        <w:spacing w:line="288" w:lineRule="auto"/>
        <w:jc w:val="both"/>
        <w:rPr>
          <w:rFonts w:ascii="Arial Narrow" w:hAnsi="Arial Narrow" w:cs="Microsoft Sans Serif"/>
          <w:b/>
          <w:bCs/>
          <w:iCs/>
          <w:sz w:val="26"/>
          <w:szCs w:val="26"/>
        </w:rPr>
      </w:pPr>
    </w:p>
    <w:p w:rsidR="00C17D49" w:rsidRPr="00B743DB" w:rsidRDefault="00C17D49" w:rsidP="00C17D49">
      <w:pPr>
        <w:spacing w:line="288" w:lineRule="auto"/>
        <w:jc w:val="both"/>
        <w:rPr>
          <w:rFonts w:ascii="Arial Narrow" w:hAnsi="Arial Narrow" w:cs="Microsoft Sans Serif"/>
          <w:b/>
          <w:bCs/>
          <w:iCs/>
          <w:sz w:val="26"/>
          <w:szCs w:val="26"/>
        </w:rPr>
      </w:pPr>
      <w:r w:rsidRPr="00B743DB">
        <w:rPr>
          <w:rFonts w:ascii="Arial Narrow" w:hAnsi="Arial Narrow" w:cs="Microsoft Sans Serif"/>
          <w:b/>
          <w:bCs/>
          <w:iCs/>
          <w:sz w:val="26"/>
          <w:szCs w:val="26"/>
        </w:rPr>
        <w:t>ANA LUCÍA CAICEDO CALDERÓN</w:t>
      </w:r>
      <w:r>
        <w:rPr>
          <w:rFonts w:ascii="Arial Narrow" w:hAnsi="Arial Narrow" w:cs="Microsoft Sans Serif"/>
          <w:b/>
          <w:bCs/>
          <w:iCs/>
          <w:sz w:val="26"/>
          <w:szCs w:val="26"/>
        </w:rPr>
        <w:tab/>
      </w:r>
      <w:r>
        <w:rPr>
          <w:rFonts w:ascii="Arial Narrow" w:hAnsi="Arial Narrow" w:cs="Microsoft Sans Serif"/>
          <w:b/>
          <w:bCs/>
          <w:iCs/>
          <w:sz w:val="26"/>
          <w:szCs w:val="26"/>
        </w:rPr>
        <w:tab/>
      </w:r>
      <w:r>
        <w:rPr>
          <w:rFonts w:ascii="Arial Narrow" w:hAnsi="Arial Narrow" w:cs="Microsoft Sans Serif"/>
          <w:b/>
          <w:bCs/>
          <w:iCs/>
          <w:sz w:val="26"/>
          <w:szCs w:val="26"/>
        </w:rPr>
        <w:tab/>
        <w:t xml:space="preserve">         </w:t>
      </w:r>
      <w:r w:rsidRPr="00B743DB">
        <w:rPr>
          <w:rFonts w:ascii="Arial Narrow" w:hAnsi="Arial Narrow" w:cs="Microsoft Sans Serif"/>
          <w:b/>
          <w:bCs/>
          <w:iCs/>
          <w:sz w:val="26"/>
          <w:szCs w:val="26"/>
        </w:rPr>
        <w:t>OLGA LUCÍA HOYOS SEPÚLVEDA</w:t>
      </w:r>
    </w:p>
    <w:p w:rsidR="001E634B" w:rsidRPr="00C17D49" w:rsidRDefault="00C17D49" w:rsidP="00C17D49">
      <w:pPr>
        <w:spacing w:line="288" w:lineRule="auto"/>
        <w:ind w:firstLine="708"/>
        <w:jc w:val="both"/>
        <w:rPr>
          <w:rFonts w:ascii="Arial Narrow" w:hAnsi="Arial Narrow"/>
          <w:sz w:val="26"/>
          <w:szCs w:val="26"/>
        </w:rPr>
      </w:pPr>
      <w:r w:rsidRPr="00B743DB">
        <w:rPr>
          <w:rFonts w:ascii="Arial Narrow" w:hAnsi="Arial Narrow" w:cs="Microsoft Sans Serif"/>
          <w:bCs/>
          <w:iCs/>
          <w:sz w:val="26"/>
          <w:szCs w:val="26"/>
        </w:rPr>
        <w:t xml:space="preserve">   Magistrada </w:t>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Pr>
          <w:rFonts w:ascii="Arial Narrow" w:hAnsi="Arial Narrow" w:cs="Microsoft Sans Serif"/>
          <w:bCs/>
          <w:iCs/>
          <w:sz w:val="26"/>
          <w:szCs w:val="26"/>
        </w:rPr>
        <w:tab/>
        <w:t xml:space="preserve">      </w:t>
      </w:r>
      <w:r w:rsidRPr="00B743DB">
        <w:rPr>
          <w:rFonts w:ascii="Arial Narrow" w:hAnsi="Arial Narrow" w:cs="Microsoft Sans Serif"/>
          <w:bCs/>
          <w:iCs/>
          <w:sz w:val="26"/>
          <w:szCs w:val="26"/>
        </w:rPr>
        <w:t>Magistrada</w:t>
      </w:r>
    </w:p>
    <w:sectPr w:rsidR="001E634B" w:rsidRPr="00C17D49" w:rsidSect="00E048A3">
      <w:headerReference w:type="default" r:id="rId8"/>
      <w:footerReference w:type="even" r:id="rId9"/>
      <w:footerReference w:type="default" r:id="rId10"/>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0BD" w:rsidRDefault="009640BD" w:rsidP="00181D67">
      <w:r>
        <w:separator/>
      </w:r>
    </w:p>
  </w:endnote>
  <w:endnote w:type="continuationSeparator" w:id="0">
    <w:p w:rsidR="009640BD" w:rsidRDefault="009640BD"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0C" w:rsidRDefault="00E7330C"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330C" w:rsidRDefault="00E7330C"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0C" w:rsidRPr="00E048A3" w:rsidRDefault="00E7330C" w:rsidP="00FB2365">
    <w:pPr>
      <w:pStyle w:val="Piedepgina"/>
      <w:framePr w:wrap="around" w:vAnchor="text" w:hAnchor="margin" w:xAlign="right" w:y="1"/>
      <w:rPr>
        <w:rStyle w:val="Nmerodepgina"/>
        <w:rFonts w:ascii="Arial Narrow" w:hAnsi="Arial Narrow"/>
        <w:sz w:val="20"/>
      </w:rPr>
    </w:pPr>
    <w:r w:rsidRPr="00E048A3">
      <w:rPr>
        <w:rStyle w:val="Nmerodepgina"/>
        <w:rFonts w:ascii="Arial Narrow" w:hAnsi="Arial Narrow"/>
        <w:sz w:val="20"/>
      </w:rPr>
      <w:fldChar w:fldCharType="begin"/>
    </w:r>
    <w:r w:rsidRPr="00E048A3">
      <w:rPr>
        <w:rStyle w:val="Nmerodepgina"/>
        <w:rFonts w:ascii="Arial Narrow" w:hAnsi="Arial Narrow"/>
        <w:sz w:val="20"/>
      </w:rPr>
      <w:instrText xml:space="preserve">PAGE  </w:instrText>
    </w:r>
    <w:r w:rsidRPr="00E048A3">
      <w:rPr>
        <w:rStyle w:val="Nmerodepgina"/>
        <w:rFonts w:ascii="Arial Narrow" w:hAnsi="Arial Narrow"/>
        <w:sz w:val="20"/>
      </w:rPr>
      <w:fldChar w:fldCharType="separate"/>
    </w:r>
    <w:r w:rsidR="00193B79">
      <w:rPr>
        <w:rStyle w:val="Nmerodepgina"/>
        <w:rFonts w:ascii="Arial Narrow" w:hAnsi="Arial Narrow"/>
        <w:noProof/>
        <w:sz w:val="20"/>
      </w:rPr>
      <w:t>6</w:t>
    </w:r>
    <w:r w:rsidRPr="00E048A3">
      <w:rPr>
        <w:rStyle w:val="Nmerodepgina"/>
        <w:rFonts w:ascii="Arial Narrow" w:hAnsi="Arial Narrow"/>
        <w:sz w:val="20"/>
      </w:rPr>
      <w:fldChar w:fldCharType="end"/>
    </w:r>
  </w:p>
  <w:p w:rsidR="00E7330C" w:rsidRDefault="00E7330C"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0BD" w:rsidRDefault="009640BD" w:rsidP="00181D67">
      <w:r>
        <w:separator/>
      </w:r>
    </w:p>
  </w:footnote>
  <w:footnote w:type="continuationSeparator" w:id="0">
    <w:p w:rsidR="009640BD" w:rsidRDefault="009640BD"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0C" w:rsidRPr="00955ED4" w:rsidRDefault="00E7330C" w:rsidP="00FB2365">
    <w:pPr>
      <w:jc w:val="both"/>
      <w:rPr>
        <w:rFonts w:ascii="Arial Narrow" w:hAnsi="Arial Narrow" w:cs="Arial"/>
        <w:bCs/>
        <w:sz w:val="18"/>
        <w:szCs w:val="18"/>
      </w:rPr>
    </w:pPr>
    <w:r w:rsidRPr="00955ED4">
      <w:rPr>
        <w:rFonts w:ascii="Arial Narrow" w:hAnsi="Arial Narrow" w:cs="Arial"/>
        <w:bCs/>
        <w:sz w:val="18"/>
        <w:szCs w:val="18"/>
      </w:rPr>
      <w:t xml:space="preserve">Radicación No: 66001-31-05-003-2017-00018-01 </w:t>
    </w:r>
  </w:p>
  <w:p w:rsidR="00E7330C" w:rsidRPr="00955ED4" w:rsidRDefault="00E7330C" w:rsidP="00FB2365">
    <w:pPr>
      <w:jc w:val="both"/>
      <w:rPr>
        <w:rFonts w:ascii="Arial Narrow" w:hAnsi="Arial Narrow" w:cs="Arial"/>
        <w:bCs/>
        <w:sz w:val="18"/>
        <w:szCs w:val="18"/>
      </w:rPr>
    </w:pPr>
    <w:r w:rsidRPr="00955ED4">
      <w:rPr>
        <w:rFonts w:ascii="Arial Narrow" w:hAnsi="Arial Narrow" w:cs="Arial"/>
        <w:bCs/>
        <w:sz w:val="18"/>
        <w:szCs w:val="18"/>
      </w:rPr>
      <w:t>María del Carmen Brito vs Colpensiones y otro</w:t>
    </w:r>
  </w:p>
  <w:p w:rsidR="00E7330C" w:rsidRDefault="00E733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BE9"/>
    <w:multiLevelType w:val="hybridMultilevel"/>
    <w:tmpl w:val="FDC2B4FC"/>
    <w:lvl w:ilvl="0" w:tplc="C0F0615C">
      <w:start w:val="1"/>
      <w:numFmt w:val="decimal"/>
      <w:lvlText w:val="%1."/>
      <w:lvlJc w:val="left"/>
      <w:pPr>
        <w:ind w:left="1068" w:hanging="360"/>
      </w:pPr>
      <w:rPr>
        <w:b/>
        <w:i w:val="0"/>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B0F3845"/>
    <w:multiLevelType w:val="hybridMultilevel"/>
    <w:tmpl w:val="C05E7FD6"/>
    <w:lvl w:ilvl="0" w:tplc="5030C84A">
      <w:start w:val="3"/>
      <w:numFmt w:val="upperRoman"/>
      <w:lvlText w:val="%1."/>
      <w:lvlJc w:val="left"/>
      <w:pPr>
        <w:ind w:left="1571"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EC4B28"/>
    <w:multiLevelType w:val="hybridMultilevel"/>
    <w:tmpl w:val="D360C876"/>
    <w:lvl w:ilvl="0" w:tplc="8DD22F02">
      <w:start w:val="2"/>
      <w:numFmt w:val="bullet"/>
      <w:lvlText w:val="-"/>
      <w:lvlJc w:val="left"/>
      <w:pPr>
        <w:ind w:left="1320" w:hanging="360"/>
      </w:pPr>
      <w:rPr>
        <w:rFonts w:ascii="Arial Narrow" w:eastAsia="Times New Roman" w:hAnsi="Arial Narrow" w:cs="Microsoft Sans Serif" w:hint="default"/>
      </w:rPr>
    </w:lvl>
    <w:lvl w:ilvl="1" w:tplc="0C0A0003">
      <w:start w:val="1"/>
      <w:numFmt w:val="bullet"/>
      <w:lvlText w:val="o"/>
      <w:lvlJc w:val="left"/>
      <w:pPr>
        <w:ind w:left="2040" w:hanging="360"/>
      </w:pPr>
      <w:rPr>
        <w:rFonts w:ascii="Courier New" w:hAnsi="Courier New" w:cs="Courier New" w:hint="default"/>
      </w:rPr>
    </w:lvl>
    <w:lvl w:ilvl="2" w:tplc="0C0A0005">
      <w:start w:val="1"/>
      <w:numFmt w:val="bullet"/>
      <w:lvlText w:val=""/>
      <w:lvlJc w:val="left"/>
      <w:pPr>
        <w:ind w:left="2760" w:hanging="360"/>
      </w:pPr>
      <w:rPr>
        <w:rFonts w:ascii="Wingdings" w:hAnsi="Wingdings" w:hint="default"/>
      </w:rPr>
    </w:lvl>
    <w:lvl w:ilvl="3" w:tplc="0C0A0001">
      <w:start w:val="1"/>
      <w:numFmt w:val="bullet"/>
      <w:lvlText w:val=""/>
      <w:lvlJc w:val="left"/>
      <w:pPr>
        <w:ind w:left="3480" w:hanging="360"/>
      </w:pPr>
      <w:rPr>
        <w:rFonts w:ascii="Symbol" w:hAnsi="Symbol" w:hint="default"/>
      </w:rPr>
    </w:lvl>
    <w:lvl w:ilvl="4" w:tplc="0C0A0003">
      <w:start w:val="1"/>
      <w:numFmt w:val="bullet"/>
      <w:lvlText w:val="o"/>
      <w:lvlJc w:val="left"/>
      <w:pPr>
        <w:ind w:left="4200" w:hanging="360"/>
      </w:pPr>
      <w:rPr>
        <w:rFonts w:ascii="Courier New" w:hAnsi="Courier New" w:cs="Courier New" w:hint="default"/>
      </w:rPr>
    </w:lvl>
    <w:lvl w:ilvl="5" w:tplc="0C0A0005">
      <w:start w:val="1"/>
      <w:numFmt w:val="bullet"/>
      <w:lvlText w:val=""/>
      <w:lvlJc w:val="left"/>
      <w:pPr>
        <w:ind w:left="4920" w:hanging="360"/>
      </w:pPr>
      <w:rPr>
        <w:rFonts w:ascii="Wingdings" w:hAnsi="Wingdings" w:hint="default"/>
      </w:rPr>
    </w:lvl>
    <w:lvl w:ilvl="6" w:tplc="0C0A0001">
      <w:start w:val="1"/>
      <w:numFmt w:val="bullet"/>
      <w:lvlText w:val=""/>
      <w:lvlJc w:val="left"/>
      <w:pPr>
        <w:ind w:left="5640" w:hanging="360"/>
      </w:pPr>
      <w:rPr>
        <w:rFonts w:ascii="Symbol" w:hAnsi="Symbol" w:hint="default"/>
      </w:rPr>
    </w:lvl>
    <w:lvl w:ilvl="7" w:tplc="0C0A0003">
      <w:start w:val="1"/>
      <w:numFmt w:val="bullet"/>
      <w:lvlText w:val="o"/>
      <w:lvlJc w:val="left"/>
      <w:pPr>
        <w:ind w:left="6360" w:hanging="360"/>
      </w:pPr>
      <w:rPr>
        <w:rFonts w:ascii="Courier New" w:hAnsi="Courier New" w:cs="Courier New" w:hint="default"/>
      </w:rPr>
    </w:lvl>
    <w:lvl w:ilvl="8" w:tplc="0C0A0005">
      <w:start w:val="1"/>
      <w:numFmt w:val="bullet"/>
      <w:lvlText w:val=""/>
      <w:lvlJc w:val="left"/>
      <w:pPr>
        <w:ind w:left="7080" w:hanging="360"/>
      </w:pPr>
      <w:rPr>
        <w:rFonts w:ascii="Wingdings" w:hAnsi="Wingdings" w:hint="default"/>
      </w:rPr>
    </w:lvl>
  </w:abstractNum>
  <w:abstractNum w:abstractNumId="4">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7464DD"/>
    <w:multiLevelType w:val="hybridMultilevel"/>
    <w:tmpl w:val="F770196E"/>
    <w:lvl w:ilvl="0" w:tplc="B8DC3EF2">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nsid w:val="36E51F65"/>
    <w:multiLevelType w:val="hybridMultilevel"/>
    <w:tmpl w:val="B908F3A4"/>
    <w:lvl w:ilvl="0" w:tplc="C148977A">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617"/>
    <w:rsid w:val="00002DFE"/>
    <w:rsid w:val="0001753B"/>
    <w:rsid w:val="00020B61"/>
    <w:rsid w:val="00020E33"/>
    <w:rsid w:val="000222AE"/>
    <w:rsid w:val="0002380F"/>
    <w:rsid w:val="0003620B"/>
    <w:rsid w:val="00036CF3"/>
    <w:rsid w:val="000375BD"/>
    <w:rsid w:val="0004269F"/>
    <w:rsid w:val="00046330"/>
    <w:rsid w:val="00053714"/>
    <w:rsid w:val="00057514"/>
    <w:rsid w:val="00057FBD"/>
    <w:rsid w:val="00062892"/>
    <w:rsid w:val="0006495E"/>
    <w:rsid w:val="00064DF8"/>
    <w:rsid w:val="000667FF"/>
    <w:rsid w:val="000700E7"/>
    <w:rsid w:val="00071203"/>
    <w:rsid w:val="000745A2"/>
    <w:rsid w:val="00074981"/>
    <w:rsid w:val="00075907"/>
    <w:rsid w:val="00080B51"/>
    <w:rsid w:val="00080ED6"/>
    <w:rsid w:val="0008294C"/>
    <w:rsid w:val="00083ED6"/>
    <w:rsid w:val="00097BE5"/>
    <w:rsid w:val="000A13F4"/>
    <w:rsid w:val="000A2637"/>
    <w:rsid w:val="000A26AC"/>
    <w:rsid w:val="000A6689"/>
    <w:rsid w:val="000B2E37"/>
    <w:rsid w:val="000B3C71"/>
    <w:rsid w:val="000B5AFB"/>
    <w:rsid w:val="000B6979"/>
    <w:rsid w:val="000C0A92"/>
    <w:rsid w:val="000C4719"/>
    <w:rsid w:val="000C51D4"/>
    <w:rsid w:val="000C5EDB"/>
    <w:rsid w:val="000C6187"/>
    <w:rsid w:val="000C7745"/>
    <w:rsid w:val="000D0304"/>
    <w:rsid w:val="000D03B2"/>
    <w:rsid w:val="000D4897"/>
    <w:rsid w:val="000D4EC8"/>
    <w:rsid w:val="000D6F62"/>
    <w:rsid w:val="000E12C9"/>
    <w:rsid w:val="000E1B42"/>
    <w:rsid w:val="000E1BFD"/>
    <w:rsid w:val="000E3687"/>
    <w:rsid w:val="000E6C80"/>
    <w:rsid w:val="000E7F42"/>
    <w:rsid w:val="000F3E39"/>
    <w:rsid w:val="000F604F"/>
    <w:rsid w:val="0010686A"/>
    <w:rsid w:val="0010743C"/>
    <w:rsid w:val="00111B77"/>
    <w:rsid w:val="00113DFF"/>
    <w:rsid w:val="001145C2"/>
    <w:rsid w:val="00114E6E"/>
    <w:rsid w:val="001213CE"/>
    <w:rsid w:val="00122912"/>
    <w:rsid w:val="00122B74"/>
    <w:rsid w:val="00127C9A"/>
    <w:rsid w:val="0013363D"/>
    <w:rsid w:val="001342E2"/>
    <w:rsid w:val="00142DD0"/>
    <w:rsid w:val="00142FCB"/>
    <w:rsid w:val="00143700"/>
    <w:rsid w:val="0014619E"/>
    <w:rsid w:val="00146BF6"/>
    <w:rsid w:val="00147D57"/>
    <w:rsid w:val="00151FAB"/>
    <w:rsid w:val="00152252"/>
    <w:rsid w:val="00152364"/>
    <w:rsid w:val="00152FE2"/>
    <w:rsid w:val="00153185"/>
    <w:rsid w:val="001533B9"/>
    <w:rsid w:val="0015539E"/>
    <w:rsid w:val="0015632C"/>
    <w:rsid w:val="00156587"/>
    <w:rsid w:val="001609FA"/>
    <w:rsid w:val="00160D05"/>
    <w:rsid w:val="00161657"/>
    <w:rsid w:val="00162043"/>
    <w:rsid w:val="00162AB7"/>
    <w:rsid w:val="00163BA2"/>
    <w:rsid w:val="0016407C"/>
    <w:rsid w:val="00164D3A"/>
    <w:rsid w:val="00170637"/>
    <w:rsid w:val="00172834"/>
    <w:rsid w:val="00172BD6"/>
    <w:rsid w:val="00180051"/>
    <w:rsid w:val="00180C77"/>
    <w:rsid w:val="001818C1"/>
    <w:rsid w:val="00181D67"/>
    <w:rsid w:val="00181DBB"/>
    <w:rsid w:val="00185F4E"/>
    <w:rsid w:val="00186C44"/>
    <w:rsid w:val="001879F7"/>
    <w:rsid w:val="00193B79"/>
    <w:rsid w:val="00194459"/>
    <w:rsid w:val="00194763"/>
    <w:rsid w:val="00197A7F"/>
    <w:rsid w:val="001A1F95"/>
    <w:rsid w:val="001A41C0"/>
    <w:rsid w:val="001A6C06"/>
    <w:rsid w:val="001B0456"/>
    <w:rsid w:val="001B4434"/>
    <w:rsid w:val="001B4688"/>
    <w:rsid w:val="001B6AB2"/>
    <w:rsid w:val="001C041D"/>
    <w:rsid w:val="001C1A3A"/>
    <w:rsid w:val="001C4DD4"/>
    <w:rsid w:val="001C585F"/>
    <w:rsid w:val="001C7722"/>
    <w:rsid w:val="001C7D78"/>
    <w:rsid w:val="001D08B2"/>
    <w:rsid w:val="001D1C08"/>
    <w:rsid w:val="001D2ABA"/>
    <w:rsid w:val="001D79FB"/>
    <w:rsid w:val="001D7E6E"/>
    <w:rsid w:val="001D7FB5"/>
    <w:rsid w:val="001E0DC9"/>
    <w:rsid w:val="001E602F"/>
    <w:rsid w:val="001E634B"/>
    <w:rsid w:val="001E7B97"/>
    <w:rsid w:val="001F389A"/>
    <w:rsid w:val="001F70B4"/>
    <w:rsid w:val="002004E3"/>
    <w:rsid w:val="0020066B"/>
    <w:rsid w:val="00200D02"/>
    <w:rsid w:val="0020183E"/>
    <w:rsid w:val="00204F66"/>
    <w:rsid w:val="00207514"/>
    <w:rsid w:val="0021077D"/>
    <w:rsid w:val="002116D6"/>
    <w:rsid w:val="002133C8"/>
    <w:rsid w:val="00213A8C"/>
    <w:rsid w:val="00214A4A"/>
    <w:rsid w:val="00214F11"/>
    <w:rsid w:val="00217C8B"/>
    <w:rsid w:val="00220238"/>
    <w:rsid w:val="00222C32"/>
    <w:rsid w:val="00225475"/>
    <w:rsid w:val="002264AD"/>
    <w:rsid w:val="0023419A"/>
    <w:rsid w:val="002341FB"/>
    <w:rsid w:val="00234A2D"/>
    <w:rsid w:val="00237657"/>
    <w:rsid w:val="00241CF7"/>
    <w:rsid w:val="00242152"/>
    <w:rsid w:val="00243D53"/>
    <w:rsid w:val="00245208"/>
    <w:rsid w:val="0025169D"/>
    <w:rsid w:val="00251FE0"/>
    <w:rsid w:val="0025695D"/>
    <w:rsid w:val="002573FB"/>
    <w:rsid w:val="002607F1"/>
    <w:rsid w:val="00260CB1"/>
    <w:rsid w:val="00262A6A"/>
    <w:rsid w:val="002666DD"/>
    <w:rsid w:val="00266B50"/>
    <w:rsid w:val="00270BAE"/>
    <w:rsid w:val="00280FA5"/>
    <w:rsid w:val="002817B2"/>
    <w:rsid w:val="00281AC7"/>
    <w:rsid w:val="00281AF3"/>
    <w:rsid w:val="00282824"/>
    <w:rsid w:val="00283283"/>
    <w:rsid w:val="0028369F"/>
    <w:rsid w:val="00283D02"/>
    <w:rsid w:val="002851A2"/>
    <w:rsid w:val="00287849"/>
    <w:rsid w:val="002929F0"/>
    <w:rsid w:val="00292CF4"/>
    <w:rsid w:val="002971B9"/>
    <w:rsid w:val="002A0242"/>
    <w:rsid w:val="002A1875"/>
    <w:rsid w:val="002A5B94"/>
    <w:rsid w:val="002B0CFD"/>
    <w:rsid w:val="002B0DEB"/>
    <w:rsid w:val="002B11F5"/>
    <w:rsid w:val="002B1F88"/>
    <w:rsid w:val="002B2F11"/>
    <w:rsid w:val="002B4B0A"/>
    <w:rsid w:val="002B5701"/>
    <w:rsid w:val="002B5A38"/>
    <w:rsid w:val="002C38D0"/>
    <w:rsid w:val="002C3B7B"/>
    <w:rsid w:val="002C62E6"/>
    <w:rsid w:val="002C70E2"/>
    <w:rsid w:val="002C72BA"/>
    <w:rsid w:val="002C76A9"/>
    <w:rsid w:val="002C7ACC"/>
    <w:rsid w:val="002D1602"/>
    <w:rsid w:val="002D21A4"/>
    <w:rsid w:val="002D633D"/>
    <w:rsid w:val="002E19D4"/>
    <w:rsid w:val="002E1ABE"/>
    <w:rsid w:val="002E2E90"/>
    <w:rsid w:val="002F0B67"/>
    <w:rsid w:val="002F21EF"/>
    <w:rsid w:val="002F2BB8"/>
    <w:rsid w:val="002F30F1"/>
    <w:rsid w:val="002F5B98"/>
    <w:rsid w:val="002F6FAF"/>
    <w:rsid w:val="00304C44"/>
    <w:rsid w:val="00306FA1"/>
    <w:rsid w:val="00310A39"/>
    <w:rsid w:val="0031390A"/>
    <w:rsid w:val="00313D5A"/>
    <w:rsid w:val="003152EE"/>
    <w:rsid w:val="0031615E"/>
    <w:rsid w:val="00316165"/>
    <w:rsid w:val="0031685D"/>
    <w:rsid w:val="0032472E"/>
    <w:rsid w:val="003270A0"/>
    <w:rsid w:val="003309B0"/>
    <w:rsid w:val="00330E76"/>
    <w:rsid w:val="00331A84"/>
    <w:rsid w:val="00333762"/>
    <w:rsid w:val="00336F17"/>
    <w:rsid w:val="003400C8"/>
    <w:rsid w:val="00342568"/>
    <w:rsid w:val="003448FE"/>
    <w:rsid w:val="00346FC0"/>
    <w:rsid w:val="00350A2B"/>
    <w:rsid w:val="00351220"/>
    <w:rsid w:val="00351FC5"/>
    <w:rsid w:val="00352AC0"/>
    <w:rsid w:val="00353032"/>
    <w:rsid w:val="0035524E"/>
    <w:rsid w:val="00355D5D"/>
    <w:rsid w:val="00360979"/>
    <w:rsid w:val="00365ECD"/>
    <w:rsid w:val="003660A2"/>
    <w:rsid w:val="0037066E"/>
    <w:rsid w:val="00371D8D"/>
    <w:rsid w:val="00373157"/>
    <w:rsid w:val="00375102"/>
    <w:rsid w:val="0038159A"/>
    <w:rsid w:val="00384FB1"/>
    <w:rsid w:val="003856A5"/>
    <w:rsid w:val="00390523"/>
    <w:rsid w:val="0039160C"/>
    <w:rsid w:val="00392CBC"/>
    <w:rsid w:val="00392CC3"/>
    <w:rsid w:val="0039648B"/>
    <w:rsid w:val="003A0BCF"/>
    <w:rsid w:val="003A0C38"/>
    <w:rsid w:val="003A3D82"/>
    <w:rsid w:val="003B30B8"/>
    <w:rsid w:val="003B35A1"/>
    <w:rsid w:val="003B4DAB"/>
    <w:rsid w:val="003B4EB7"/>
    <w:rsid w:val="003B6F50"/>
    <w:rsid w:val="003C7B08"/>
    <w:rsid w:val="003D138B"/>
    <w:rsid w:val="003D211A"/>
    <w:rsid w:val="003D2568"/>
    <w:rsid w:val="003D2F2C"/>
    <w:rsid w:val="003E228D"/>
    <w:rsid w:val="003E2BD5"/>
    <w:rsid w:val="003E2D88"/>
    <w:rsid w:val="003E7CFE"/>
    <w:rsid w:val="003F13E1"/>
    <w:rsid w:val="003F4D93"/>
    <w:rsid w:val="003F57F5"/>
    <w:rsid w:val="0040108B"/>
    <w:rsid w:val="004021D5"/>
    <w:rsid w:val="004050CE"/>
    <w:rsid w:val="00405B4B"/>
    <w:rsid w:val="0040689D"/>
    <w:rsid w:val="00407A26"/>
    <w:rsid w:val="004100BE"/>
    <w:rsid w:val="004100E5"/>
    <w:rsid w:val="00410250"/>
    <w:rsid w:val="00412E8C"/>
    <w:rsid w:val="00414CD0"/>
    <w:rsid w:val="00415F3C"/>
    <w:rsid w:val="0041771A"/>
    <w:rsid w:val="00421AF7"/>
    <w:rsid w:val="0042214F"/>
    <w:rsid w:val="004222C7"/>
    <w:rsid w:val="004270CC"/>
    <w:rsid w:val="004313CC"/>
    <w:rsid w:val="00433212"/>
    <w:rsid w:val="0043349E"/>
    <w:rsid w:val="00442DD1"/>
    <w:rsid w:val="00444F8B"/>
    <w:rsid w:val="004450B1"/>
    <w:rsid w:val="00446A9B"/>
    <w:rsid w:val="004473E4"/>
    <w:rsid w:val="00447A1E"/>
    <w:rsid w:val="004550E2"/>
    <w:rsid w:val="00457EA3"/>
    <w:rsid w:val="004636F5"/>
    <w:rsid w:val="00465CFD"/>
    <w:rsid w:val="0046645E"/>
    <w:rsid w:val="00472A36"/>
    <w:rsid w:val="004760B0"/>
    <w:rsid w:val="00476F91"/>
    <w:rsid w:val="00483406"/>
    <w:rsid w:val="00483D0C"/>
    <w:rsid w:val="0049083C"/>
    <w:rsid w:val="0049276B"/>
    <w:rsid w:val="004A18E6"/>
    <w:rsid w:val="004A2AE2"/>
    <w:rsid w:val="004A359A"/>
    <w:rsid w:val="004A7010"/>
    <w:rsid w:val="004A7539"/>
    <w:rsid w:val="004B1A07"/>
    <w:rsid w:val="004B3006"/>
    <w:rsid w:val="004B38EA"/>
    <w:rsid w:val="004B4D08"/>
    <w:rsid w:val="004B6F6B"/>
    <w:rsid w:val="004B7AFD"/>
    <w:rsid w:val="004C37BF"/>
    <w:rsid w:val="004D01C5"/>
    <w:rsid w:val="004D1CFD"/>
    <w:rsid w:val="004D35B4"/>
    <w:rsid w:val="004D5EFB"/>
    <w:rsid w:val="004D6EE7"/>
    <w:rsid w:val="004D7BE8"/>
    <w:rsid w:val="004E33E6"/>
    <w:rsid w:val="004E464D"/>
    <w:rsid w:val="004F2313"/>
    <w:rsid w:val="004F31BA"/>
    <w:rsid w:val="004F3CC2"/>
    <w:rsid w:val="004F4148"/>
    <w:rsid w:val="004F6356"/>
    <w:rsid w:val="005010B3"/>
    <w:rsid w:val="00501D33"/>
    <w:rsid w:val="00502503"/>
    <w:rsid w:val="00503569"/>
    <w:rsid w:val="00503737"/>
    <w:rsid w:val="00504363"/>
    <w:rsid w:val="0050557A"/>
    <w:rsid w:val="00505F81"/>
    <w:rsid w:val="005069EC"/>
    <w:rsid w:val="00506F32"/>
    <w:rsid w:val="00507481"/>
    <w:rsid w:val="00511DA3"/>
    <w:rsid w:val="00512EBD"/>
    <w:rsid w:val="0051378C"/>
    <w:rsid w:val="00514DC9"/>
    <w:rsid w:val="00515BDC"/>
    <w:rsid w:val="005165E3"/>
    <w:rsid w:val="00517F92"/>
    <w:rsid w:val="005222CE"/>
    <w:rsid w:val="00536B4F"/>
    <w:rsid w:val="005417FF"/>
    <w:rsid w:val="00542034"/>
    <w:rsid w:val="005446D5"/>
    <w:rsid w:val="00550CEE"/>
    <w:rsid w:val="005542BA"/>
    <w:rsid w:val="00557937"/>
    <w:rsid w:val="00557C8E"/>
    <w:rsid w:val="00560715"/>
    <w:rsid w:val="00561DB0"/>
    <w:rsid w:val="00563496"/>
    <w:rsid w:val="00565DD2"/>
    <w:rsid w:val="00570218"/>
    <w:rsid w:val="0057078F"/>
    <w:rsid w:val="00571D29"/>
    <w:rsid w:val="0057299F"/>
    <w:rsid w:val="00573F02"/>
    <w:rsid w:val="005757BB"/>
    <w:rsid w:val="005762F8"/>
    <w:rsid w:val="00576F82"/>
    <w:rsid w:val="005805B1"/>
    <w:rsid w:val="00580741"/>
    <w:rsid w:val="00584AF2"/>
    <w:rsid w:val="00584B30"/>
    <w:rsid w:val="0058507C"/>
    <w:rsid w:val="0059122D"/>
    <w:rsid w:val="00592739"/>
    <w:rsid w:val="00593841"/>
    <w:rsid w:val="00594E60"/>
    <w:rsid w:val="005A5A57"/>
    <w:rsid w:val="005A737E"/>
    <w:rsid w:val="005B1568"/>
    <w:rsid w:val="005B2667"/>
    <w:rsid w:val="005B51C7"/>
    <w:rsid w:val="005C3DB2"/>
    <w:rsid w:val="005D0D17"/>
    <w:rsid w:val="005E0022"/>
    <w:rsid w:val="005E235E"/>
    <w:rsid w:val="005F0E20"/>
    <w:rsid w:val="005F20DB"/>
    <w:rsid w:val="005F2E47"/>
    <w:rsid w:val="005F38F1"/>
    <w:rsid w:val="005F4BC2"/>
    <w:rsid w:val="005F5E82"/>
    <w:rsid w:val="005F77D5"/>
    <w:rsid w:val="00600371"/>
    <w:rsid w:val="00600B88"/>
    <w:rsid w:val="006017DA"/>
    <w:rsid w:val="00604842"/>
    <w:rsid w:val="00604A9C"/>
    <w:rsid w:val="00605ED8"/>
    <w:rsid w:val="006072E1"/>
    <w:rsid w:val="006117A6"/>
    <w:rsid w:val="006135E9"/>
    <w:rsid w:val="0061517B"/>
    <w:rsid w:val="006155EE"/>
    <w:rsid w:val="00615CCC"/>
    <w:rsid w:val="00616442"/>
    <w:rsid w:val="006210AC"/>
    <w:rsid w:val="00621798"/>
    <w:rsid w:val="006247F8"/>
    <w:rsid w:val="006338AC"/>
    <w:rsid w:val="006354E8"/>
    <w:rsid w:val="006441DD"/>
    <w:rsid w:val="0064464E"/>
    <w:rsid w:val="00646D84"/>
    <w:rsid w:val="006514AB"/>
    <w:rsid w:val="006514AF"/>
    <w:rsid w:val="006525CE"/>
    <w:rsid w:val="0065406E"/>
    <w:rsid w:val="00654E17"/>
    <w:rsid w:val="00656EF4"/>
    <w:rsid w:val="0065752A"/>
    <w:rsid w:val="0066072E"/>
    <w:rsid w:val="00662C6A"/>
    <w:rsid w:val="00664F7B"/>
    <w:rsid w:val="00665F52"/>
    <w:rsid w:val="00666BED"/>
    <w:rsid w:val="00670B54"/>
    <w:rsid w:val="00671659"/>
    <w:rsid w:val="006723A0"/>
    <w:rsid w:val="00680D7B"/>
    <w:rsid w:val="00683754"/>
    <w:rsid w:val="00683A5B"/>
    <w:rsid w:val="0068688B"/>
    <w:rsid w:val="00687346"/>
    <w:rsid w:val="00691501"/>
    <w:rsid w:val="0069405C"/>
    <w:rsid w:val="006948C3"/>
    <w:rsid w:val="00695037"/>
    <w:rsid w:val="006976E9"/>
    <w:rsid w:val="00697C13"/>
    <w:rsid w:val="006A0A22"/>
    <w:rsid w:val="006A0AEE"/>
    <w:rsid w:val="006A4908"/>
    <w:rsid w:val="006A73C8"/>
    <w:rsid w:val="006B1E90"/>
    <w:rsid w:val="006B22B5"/>
    <w:rsid w:val="006B4716"/>
    <w:rsid w:val="006B4B3B"/>
    <w:rsid w:val="006C0CA9"/>
    <w:rsid w:val="006C408E"/>
    <w:rsid w:val="006C717F"/>
    <w:rsid w:val="006D765D"/>
    <w:rsid w:val="006E0108"/>
    <w:rsid w:val="006E1DE4"/>
    <w:rsid w:val="006E3C7C"/>
    <w:rsid w:val="006E55C7"/>
    <w:rsid w:val="006E56E0"/>
    <w:rsid w:val="006E6D50"/>
    <w:rsid w:val="006E78D7"/>
    <w:rsid w:val="006F2FF3"/>
    <w:rsid w:val="006F3382"/>
    <w:rsid w:val="006F38E5"/>
    <w:rsid w:val="006F3E23"/>
    <w:rsid w:val="006F6F50"/>
    <w:rsid w:val="006F715F"/>
    <w:rsid w:val="006F77D3"/>
    <w:rsid w:val="006F7E35"/>
    <w:rsid w:val="00700FC3"/>
    <w:rsid w:val="0070151B"/>
    <w:rsid w:val="007064F1"/>
    <w:rsid w:val="00712B22"/>
    <w:rsid w:val="007170BC"/>
    <w:rsid w:val="00720FFA"/>
    <w:rsid w:val="00721C73"/>
    <w:rsid w:val="00723B3A"/>
    <w:rsid w:val="00723FD4"/>
    <w:rsid w:val="00724D94"/>
    <w:rsid w:val="00726095"/>
    <w:rsid w:val="007264E4"/>
    <w:rsid w:val="007318F5"/>
    <w:rsid w:val="00732840"/>
    <w:rsid w:val="00733A9F"/>
    <w:rsid w:val="00735C85"/>
    <w:rsid w:val="00737F92"/>
    <w:rsid w:val="00740103"/>
    <w:rsid w:val="00740681"/>
    <w:rsid w:val="0074280E"/>
    <w:rsid w:val="00743096"/>
    <w:rsid w:val="00745F82"/>
    <w:rsid w:val="0074630A"/>
    <w:rsid w:val="007464A2"/>
    <w:rsid w:val="00746783"/>
    <w:rsid w:val="007523FA"/>
    <w:rsid w:val="007549F2"/>
    <w:rsid w:val="00754F2C"/>
    <w:rsid w:val="00755900"/>
    <w:rsid w:val="00755E24"/>
    <w:rsid w:val="0075767F"/>
    <w:rsid w:val="00760BF1"/>
    <w:rsid w:val="00760C60"/>
    <w:rsid w:val="00761263"/>
    <w:rsid w:val="0076225A"/>
    <w:rsid w:val="00764F77"/>
    <w:rsid w:val="00765012"/>
    <w:rsid w:val="0076566F"/>
    <w:rsid w:val="00766970"/>
    <w:rsid w:val="00767361"/>
    <w:rsid w:val="007708A4"/>
    <w:rsid w:val="007710DB"/>
    <w:rsid w:val="007718F2"/>
    <w:rsid w:val="00774749"/>
    <w:rsid w:val="00776280"/>
    <w:rsid w:val="00777CEF"/>
    <w:rsid w:val="00777F6B"/>
    <w:rsid w:val="007814B0"/>
    <w:rsid w:val="007818C4"/>
    <w:rsid w:val="00782ADA"/>
    <w:rsid w:val="00786BDC"/>
    <w:rsid w:val="007870B6"/>
    <w:rsid w:val="007907FA"/>
    <w:rsid w:val="0079233D"/>
    <w:rsid w:val="00794E2B"/>
    <w:rsid w:val="00795A54"/>
    <w:rsid w:val="0079779A"/>
    <w:rsid w:val="007A0965"/>
    <w:rsid w:val="007A3A90"/>
    <w:rsid w:val="007A53D5"/>
    <w:rsid w:val="007A675D"/>
    <w:rsid w:val="007A7725"/>
    <w:rsid w:val="007B01E1"/>
    <w:rsid w:val="007B247C"/>
    <w:rsid w:val="007B323A"/>
    <w:rsid w:val="007B3C2B"/>
    <w:rsid w:val="007B5499"/>
    <w:rsid w:val="007B7A48"/>
    <w:rsid w:val="007C04E6"/>
    <w:rsid w:val="007C2E49"/>
    <w:rsid w:val="007C50CF"/>
    <w:rsid w:val="007C529A"/>
    <w:rsid w:val="007D08BF"/>
    <w:rsid w:val="007D1B26"/>
    <w:rsid w:val="007D54D5"/>
    <w:rsid w:val="007D7D00"/>
    <w:rsid w:val="007E4488"/>
    <w:rsid w:val="007E480D"/>
    <w:rsid w:val="007E50D8"/>
    <w:rsid w:val="007F3CBF"/>
    <w:rsid w:val="007F6D13"/>
    <w:rsid w:val="007F7724"/>
    <w:rsid w:val="007F7E6B"/>
    <w:rsid w:val="0080464A"/>
    <w:rsid w:val="00811D2C"/>
    <w:rsid w:val="008121AD"/>
    <w:rsid w:val="008126CF"/>
    <w:rsid w:val="00812E4D"/>
    <w:rsid w:val="00817E5D"/>
    <w:rsid w:val="008213FA"/>
    <w:rsid w:val="00822FD6"/>
    <w:rsid w:val="008255FA"/>
    <w:rsid w:val="00825B27"/>
    <w:rsid w:val="00827ED7"/>
    <w:rsid w:val="0083360F"/>
    <w:rsid w:val="00833890"/>
    <w:rsid w:val="008346BF"/>
    <w:rsid w:val="00834C2F"/>
    <w:rsid w:val="00840287"/>
    <w:rsid w:val="00845D8E"/>
    <w:rsid w:val="00846867"/>
    <w:rsid w:val="00846EDE"/>
    <w:rsid w:val="008477EC"/>
    <w:rsid w:val="00850B1D"/>
    <w:rsid w:val="008530AE"/>
    <w:rsid w:val="00854651"/>
    <w:rsid w:val="008571B9"/>
    <w:rsid w:val="008605F1"/>
    <w:rsid w:val="008628A9"/>
    <w:rsid w:val="00862C38"/>
    <w:rsid w:val="00867209"/>
    <w:rsid w:val="00872CC1"/>
    <w:rsid w:val="00874DD9"/>
    <w:rsid w:val="00877DC6"/>
    <w:rsid w:val="00883B62"/>
    <w:rsid w:val="00884093"/>
    <w:rsid w:val="008846C9"/>
    <w:rsid w:val="0088711A"/>
    <w:rsid w:val="008906B4"/>
    <w:rsid w:val="00893D25"/>
    <w:rsid w:val="00894F1F"/>
    <w:rsid w:val="00896935"/>
    <w:rsid w:val="00897A5F"/>
    <w:rsid w:val="008A40C0"/>
    <w:rsid w:val="008B3C7D"/>
    <w:rsid w:val="008B3F94"/>
    <w:rsid w:val="008B6210"/>
    <w:rsid w:val="008D0F22"/>
    <w:rsid w:val="008D5D0A"/>
    <w:rsid w:val="008D69AF"/>
    <w:rsid w:val="008D6C5D"/>
    <w:rsid w:val="008E2AA3"/>
    <w:rsid w:val="008E5817"/>
    <w:rsid w:val="008F003B"/>
    <w:rsid w:val="008F475E"/>
    <w:rsid w:val="008F4F1B"/>
    <w:rsid w:val="008F6BA3"/>
    <w:rsid w:val="008F70A9"/>
    <w:rsid w:val="009024AD"/>
    <w:rsid w:val="00907A5F"/>
    <w:rsid w:val="0091107E"/>
    <w:rsid w:val="0091326F"/>
    <w:rsid w:val="00916703"/>
    <w:rsid w:val="00921A4E"/>
    <w:rsid w:val="00921B1A"/>
    <w:rsid w:val="0092246B"/>
    <w:rsid w:val="00923D33"/>
    <w:rsid w:val="00925430"/>
    <w:rsid w:val="00926D69"/>
    <w:rsid w:val="00927F08"/>
    <w:rsid w:val="009311B5"/>
    <w:rsid w:val="00931D27"/>
    <w:rsid w:val="00932159"/>
    <w:rsid w:val="00932735"/>
    <w:rsid w:val="00933054"/>
    <w:rsid w:val="009337A4"/>
    <w:rsid w:val="0093458F"/>
    <w:rsid w:val="00940776"/>
    <w:rsid w:val="00941BBD"/>
    <w:rsid w:val="00941F48"/>
    <w:rsid w:val="009424D7"/>
    <w:rsid w:val="00943F58"/>
    <w:rsid w:val="00946A91"/>
    <w:rsid w:val="00947B36"/>
    <w:rsid w:val="00952E49"/>
    <w:rsid w:val="00953542"/>
    <w:rsid w:val="009550DD"/>
    <w:rsid w:val="00955ED4"/>
    <w:rsid w:val="00962CF3"/>
    <w:rsid w:val="009640BD"/>
    <w:rsid w:val="00964EEC"/>
    <w:rsid w:val="00964F04"/>
    <w:rsid w:val="00972820"/>
    <w:rsid w:val="0097288E"/>
    <w:rsid w:val="009736B4"/>
    <w:rsid w:val="0097769E"/>
    <w:rsid w:val="00977898"/>
    <w:rsid w:val="00980B0C"/>
    <w:rsid w:val="00982E09"/>
    <w:rsid w:val="00983B97"/>
    <w:rsid w:val="009847D2"/>
    <w:rsid w:val="00985D6A"/>
    <w:rsid w:val="009873D3"/>
    <w:rsid w:val="00992271"/>
    <w:rsid w:val="00992347"/>
    <w:rsid w:val="00997A64"/>
    <w:rsid w:val="009A2908"/>
    <w:rsid w:val="009A40BE"/>
    <w:rsid w:val="009A6DEB"/>
    <w:rsid w:val="009B25F5"/>
    <w:rsid w:val="009B52E7"/>
    <w:rsid w:val="009C06AF"/>
    <w:rsid w:val="009C0C6F"/>
    <w:rsid w:val="009C4F42"/>
    <w:rsid w:val="009C6364"/>
    <w:rsid w:val="009D16AB"/>
    <w:rsid w:val="009D1A15"/>
    <w:rsid w:val="009D7346"/>
    <w:rsid w:val="009E1591"/>
    <w:rsid w:val="009E4381"/>
    <w:rsid w:val="009E4811"/>
    <w:rsid w:val="009E61E0"/>
    <w:rsid w:val="009E656E"/>
    <w:rsid w:val="009F0061"/>
    <w:rsid w:val="009F065D"/>
    <w:rsid w:val="009F1551"/>
    <w:rsid w:val="009F2169"/>
    <w:rsid w:val="009F2973"/>
    <w:rsid w:val="009F29A4"/>
    <w:rsid w:val="009F2B8B"/>
    <w:rsid w:val="009F738E"/>
    <w:rsid w:val="009F7583"/>
    <w:rsid w:val="009F75F0"/>
    <w:rsid w:val="009F7B3B"/>
    <w:rsid w:val="00A00606"/>
    <w:rsid w:val="00A01D87"/>
    <w:rsid w:val="00A1363D"/>
    <w:rsid w:val="00A13A6F"/>
    <w:rsid w:val="00A13B57"/>
    <w:rsid w:val="00A13CD5"/>
    <w:rsid w:val="00A14060"/>
    <w:rsid w:val="00A20DD9"/>
    <w:rsid w:val="00A23CFA"/>
    <w:rsid w:val="00A31A93"/>
    <w:rsid w:val="00A32022"/>
    <w:rsid w:val="00A324A2"/>
    <w:rsid w:val="00A32BB2"/>
    <w:rsid w:val="00A37687"/>
    <w:rsid w:val="00A40E00"/>
    <w:rsid w:val="00A41CF2"/>
    <w:rsid w:val="00A4261C"/>
    <w:rsid w:val="00A45535"/>
    <w:rsid w:val="00A46AF9"/>
    <w:rsid w:val="00A503B9"/>
    <w:rsid w:val="00A512DE"/>
    <w:rsid w:val="00A5161A"/>
    <w:rsid w:val="00A52D67"/>
    <w:rsid w:val="00A53C0F"/>
    <w:rsid w:val="00A570D1"/>
    <w:rsid w:val="00A57C44"/>
    <w:rsid w:val="00A57F25"/>
    <w:rsid w:val="00A57FE3"/>
    <w:rsid w:val="00A6294A"/>
    <w:rsid w:val="00A63693"/>
    <w:rsid w:val="00A649B9"/>
    <w:rsid w:val="00A65A18"/>
    <w:rsid w:val="00A65B0D"/>
    <w:rsid w:val="00A65B30"/>
    <w:rsid w:val="00A65C65"/>
    <w:rsid w:val="00A66B34"/>
    <w:rsid w:val="00A70930"/>
    <w:rsid w:val="00A7415F"/>
    <w:rsid w:val="00A75DEE"/>
    <w:rsid w:val="00A812A2"/>
    <w:rsid w:val="00A82B31"/>
    <w:rsid w:val="00A82EA8"/>
    <w:rsid w:val="00A841E7"/>
    <w:rsid w:val="00A84814"/>
    <w:rsid w:val="00A863F3"/>
    <w:rsid w:val="00A8680B"/>
    <w:rsid w:val="00A868E3"/>
    <w:rsid w:val="00A90AE4"/>
    <w:rsid w:val="00A913B8"/>
    <w:rsid w:val="00A915C0"/>
    <w:rsid w:val="00A91851"/>
    <w:rsid w:val="00A92C53"/>
    <w:rsid w:val="00A9346E"/>
    <w:rsid w:val="00A96B84"/>
    <w:rsid w:val="00AA0F0A"/>
    <w:rsid w:val="00AA2144"/>
    <w:rsid w:val="00AA296B"/>
    <w:rsid w:val="00AA3388"/>
    <w:rsid w:val="00AA51D6"/>
    <w:rsid w:val="00AA671A"/>
    <w:rsid w:val="00AB2812"/>
    <w:rsid w:val="00AB4D39"/>
    <w:rsid w:val="00AB56E3"/>
    <w:rsid w:val="00AC0389"/>
    <w:rsid w:val="00AC1055"/>
    <w:rsid w:val="00AC55D8"/>
    <w:rsid w:val="00AC5B3F"/>
    <w:rsid w:val="00AC5DB9"/>
    <w:rsid w:val="00AC7343"/>
    <w:rsid w:val="00AC7AC9"/>
    <w:rsid w:val="00AC7EB6"/>
    <w:rsid w:val="00AD0587"/>
    <w:rsid w:val="00AD2DDE"/>
    <w:rsid w:val="00AD30DC"/>
    <w:rsid w:val="00AD3DA5"/>
    <w:rsid w:val="00AD475E"/>
    <w:rsid w:val="00AD5314"/>
    <w:rsid w:val="00AD5577"/>
    <w:rsid w:val="00AD56E5"/>
    <w:rsid w:val="00AD7479"/>
    <w:rsid w:val="00AD7619"/>
    <w:rsid w:val="00AD78FC"/>
    <w:rsid w:val="00AE01D1"/>
    <w:rsid w:val="00AF0D26"/>
    <w:rsid w:val="00AF1D5C"/>
    <w:rsid w:val="00AF1F58"/>
    <w:rsid w:val="00AF7D43"/>
    <w:rsid w:val="00B012E1"/>
    <w:rsid w:val="00B03386"/>
    <w:rsid w:val="00B03E1F"/>
    <w:rsid w:val="00B0615A"/>
    <w:rsid w:val="00B070C3"/>
    <w:rsid w:val="00B111B4"/>
    <w:rsid w:val="00B15A00"/>
    <w:rsid w:val="00B173CC"/>
    <w:rsid w:val="00B17DFB"/>
    <w:rsid w:val="00B17F7E"/>
    <w:rsid w:val="00B20A28"/>
    <w:rsid w:val="00B2150E"/>
    <w:rsid w:val="00B22DC8"/>
    <w:rsid w:val="00B250A4"/>
    <w:rsid w:val="00B251A0"/>
    <w:rsid w:val="00B25C89"/>
    <w:rsid w:val="00B265E5"/>
    <w:rsid w:val="00B26648"/>
    <w:rsid w:val="00B26FD9"/>
    <w:rsid w:val="00B309C8"/>
    <w:rsid w:val="00B312C4"/>
    <w:rsid w:val="00B34731"/>
    <w:rsid w:val="00B40085"/>
    <w:rsid w:val="00B40F67"/>
    <w:rsid w:val="00B41679"/>
    <w:rsid w:val="00B42648"/>
    <w:rsid w:val="00B4285D"/>
    <w:rsid w:val="00B43C20"/>
    <w:rsid w:val="00B45EE3"/>
    <w:rsid w:val="00B46C65"/>
    <w:rsid w:val="00B471A6"/>
    <w:rsid w:val="00B475DE"/>
    <w:rsid w:val="00B55476"/>
    <w:rsid w:val="00B55738"/>
    <w:rsid w:val="00B56E76"/>
    <w:rsid w:val="00B5766E"/>
    <w:rsid w:val="00B642C8"/>
    <w:rsid w:val="00B64EBA"/>
    <w:rsid w:val="00B65907"/>
    <w:rsid w:val="00B664E4"/>
    <w:rsid w:val="00B674E4"/>
    <w:rsid w:val="00B675BD"/>
    <w:rsid w:val="00B73D28"/>
    <w:rsid w:val="00B75F46"/>
    <w:rsid w:val="00B76BAB"/>
    <w:rsid w:val="00B81692"/>
    <w:rsid w:val="00B834E5"/>
    <w:rsid w:val="00B852C1"/>
    <w:rsid w:val="00B87CC3"/>
    <w:rsid w:val="00B902C2"/>
    <w:rsid w:val="00B94634"/>
    <w:rsid w:val="00BB20BE"/>
    <w:rsid w:val="00BB22F3"/>
    <w:rsid w:val="00BB333D"/>
    <w:rsid w:val="00BB73B8"/>
    <w:rsid w:val="00BC6A9B"/>
    <w:rsid w:val="00BC78DF"/>
    <w:rsid w:val="00BD15D6"/>
    <w:rsid w:val="00BD19C9"/>
    <w:rsid w:val="00BD2C86"/>
    <w:rsid w:val="00BD4022"/>
    <w:rsid w:val="00BD418C"/>
    <w:rsid w:val="00BD47FE"/>
    <w:rsid w:val="00BD5518"/>
    <w:rsid w:val="00BD5D48"/>
    <w:rsid w:val="00BE3E90"/>
    <w:rsid w:val="00BE693C"/>
    <w:rsid w:val="00BE77DE"/>
    <w:rsid w:val="00BE7CCC"/>
    <w:rsid w:val="00BF10D5"/>
    <w:rsid w:val="00BF1330"/>
    <w:rsid w:val="00BF62A0"/>
    <w:rsid w:val="00BF7955"/>
    <w:rsid w:val="00C00BF3"/>
    <w:rsid w:val="00C01FFD"/>
    <w:rsid w:val="00C02387"/>
    <w:rsid w:val="00C05EE8"/>
    <w:rsid w:val="00C10431"/>
    <w:rsid w:val="00C1051A"/>
    <w:rsid w:val="00C11813"/>
    <w:rsid w:val="00C122C3"/>
    <w:rsid w:val="00C12862"/>
    <w:rsid w:val="00C1629B"/>
    <w:rsid w:val="00C17D49"/>
    <w:rsid w:val="00C214E7"/>
    <w:rsid w:val="00C23D0F"/>
    <w:rsid w:val="00C26296"/>
    <w:rsid w:val="00C275B1"/>
    <w:rsid w:val="00C305BF"/>
    <w:rsid w:val="00C34BB9"/>
    <w:rsid w:val="00C376AE"/>
    <w:rsid w:val="00C42D84"/>
    <w:rsid w:val="00C43685"/>
    <w:rsid w:val="00C43DA4"/>
    <w:rsid w:val="00C449F0"/>
    <w:rsid w:val="00C52F1F"/>
    <w:rsid w:val="00C560DC"/>
    <w:rsid w:val="00C623C0"/>
    <w:rsid w:val="00C635A1"/>
    <w:rsid w:val="00C659E7"/>
    <w:rsid w:val="00C71009"/>
    <w:rsid w:val="00C739CD"/>
    <w:rsid w:val="00C7406F"/>
    <w:rsid w:val="00C741F1"/>
    <w:rsid w:val="00C761BC"/>
    <w:rsid w:val="00C802C2"/>
    <w:rsid w:val="00C82737"/>
    <w:rsid w:val="00C83E34"/>
    <w:rsid w:val="00C87C62"/>
    <w:rsid w:val="00C920EB"/>
    <w:rsid w:val="00C93A38"/>
    <w:rsid w:val="00C96CA1"/>
    <w:rsid w:val="00C9735B"/>
    <w:rsid w:val="00C976C7"/>
    <w:rsid w:val="00C97C25"/>
    <w:rsid w:val="00CA09D7"/>
    <w:rsid w:val="00CA0A45"/>
    <w:rsid w:val="00CA0C22"/>
    <w:rsid w:val="00CA14E4"/>
    <w:rsid w:val="00CA2634"/>
    <w:rsid w:val="00CA39C8"/>
    <w:rsid w:val="00CA4895"/>
    <w:rsid w:val="00CA7F07"/>
    <w:rsid w:val="00CA7F9D"/>
    <w:rsid w:val="00CB5453"/>
    <w:rsid w:val="00CC07C5"/>
    <w:rsid w:val="00CC6443"/>
    <w:rsid w:val="00CC758D"/>
    <w:rsid w:val="00CD1255"/>
    <w:rsid w:val="00CD1313"/>
    <w:rsid w:val="00CD77AF"/>
    <w:rsid w:val="00CE1262"/>
    <w:rsid w:val="00CE24FA"/>
    <w:rsid w:val="00CE498D"/>
    <w:rsid w:val="00CE528D"/>
    <w:rsid w:val="00CE6AA7"/>
    <w:rsid w:val="00CF18F5"/>
    <w:rsid w:val="00CF24D4"/>
    <w:rsid w:val="00CF2DF4"/>
    <w:rsid w:val="00CF4513"/>
    <w:rsid w:val="00CF478D"/>
    <w:rsid w:val="00CF47D2"/>
    <w:rsid w:val="00CF556C"/>
    <w:rsid w:val="00CF576A"/>
    <w:rsid w:val="00CF615B"/>
    <w:rsid w:val="00CF6244"/>
    <w:rsid w:val="00D03885"/>
    <w:rsid w:val="00D07721"/>
    <w:rsid w:val="00D11394"/>
    <w:rsid w:val="00D11B62"/>
    <w:rsid w:val="00D13B6E"/>
    <w:rsid w:val="00D175D1"/>
    <w:rsid w:val="00D22075"/>
    <w:rsid w:val="00D247B8"/>
    <w:rsid w:val="00D25EF1"/>
    <w:rsid w:val="00D27279"/>
    <w:rsid w:val="00D279D2"/>
    <w:rsid w:val="00D306E2"/>
    <w:rsid w:val="00D309A3"/>
    <w:rsid w:val="00D30FA7"/>
    <w:rsid w:val="00D314F4"/>
    <w:rsid w:val="00D340F4"/>
    <w:rsid w:val="00D370F0"/>
    <w:rsid w:val="00D40FDF"/>
    <w:rsid w:val="00D45B23"/>
    <w:rsid w:val="00D463B5"/>
    <w:rsid w:val="00D463F1"/>
    <w:rsid w:val="00D51D08"/>
    <w:rsid w:val="00D52B02"/>
    <w:rsid w:val="00D534D9"/>
    <w:rsid w:val="00D53B01"/>
    <w:rsid w:val="00D55051"/>
    <w:rsid w:val="00D553F8"/>
    <w:rsid w:val="00D566B5"/>
    <w:rsid w:val="00D57FE6"/>
    <w:rsid w:val="00D60D54"/>
    <w:rsid w:val="00D62B38"/>
    <w:rsid w:val="00D62DDB"/>
    <w:rsid w:val="00D6414C"/>
    <w:rsid w:val="00D663AD"/>
    <w:rsid w:val="00D666E9"/>
    <w:rsid w:val="00D66D65"/>
    <w:rsid w:val="00D67254"/>
    <w:rsid w:val="00D677F1"/>
    <w:rsid w:val="00D7125F"/>
    <w:rsid w:val="00D72195"/>
    <w:rsid w:val="00D747A6"/>
    <w:rsid w:val="00D75023"/>
    <w:rsid w:val="00D75C19"/>
    <w:rsid w:val="00D8173B"/>
    <w:rsid w:val="00D81921"/>
    <w:rsid w:val="00D827F0"/>
    <w:rsid w:val="00D838E4"/>
    <w:rsid w:val="00D84157"/>
    <w:rsid w:val="00D84CD6"/>
    <w:rsid w:val="00D85E65"/>
    <w:rsid w:val="00D8608F"/>
    <w:rsid w:val="00D863AD"/>
    <w:rsid w:val="00D871D1"/>
    <w:rsid w:val="00D907A0"/>
    <w:rsid w:val="00D9182E"/>
    <w:rsid w:val="00D918F4"/>
    <w:rsid w:val="00D95679"/>
    <w:rsid w:val="00DA0CBD"/>
    <w:rsid w:val="00DA1556"/>
    <w:rsid w:val="00DA21F8"/>
    <w:rsid w:val="00DA47D2"/>
    <w:rsid w:val="00DA5010"/>
    <w:rsid w:val="00DB0F6F"/>
    <w:rsid w:val="00DB2F83"/>
    <w:rsid w:val="00DB6EBF"/>
    <w:rsid w:val="00DC19C5"/>
    <w:rsid w:val="00DC26F7"/>
    <w:rsid w:val="00DC2BAF"/>
    <w:rsid w:val="00DC30A2"/>
    <w:rsid w:val="00DC3730"/>
    <w:rsid w:val="00DC63B7"/>
    <w:rsid w:val="00DC63F8"/>
    <w:rsid w:val="00DC64EC"/>
    <w:rsid w:val="00DD3DB0"/>
    <w:rsid w:val="00DD4B02"/>
    <w:rsid w:val="00DD6AA2"/>
    <w:rsid w:val="00DE3857"/>
    <w:rsid w:val="00DE46FF"/>
    <w:rsid w:val="00DE5426"/>
    <w:rsid w:val="00DE76E9"/>
    <w:rsid w:val="00DE7DD0"/>
    <w:rsid w:val="00DF0DA6"/>
    <w:rsid w:val="00DF2C16"/>
    <w:rsid w:val="00DF30A5"/>
    <w:rsid w:val="00DF3162"/>
    <w:rsid w:val="00DF4DE9"/>
    <w:rsid w:val="00DF7689"/>
    <w:rsid w:val="00DF768E"/>
    <w:rsid w:val="00E022B4"/>
    <w:rsid w:val="00E02E8B"/>
    <w:rsid w:val="00E03750"/>
    <w:rsid w:val="00E048A3"/>
    <w:rsid w:val="00E12365"/>
    <w:rsid w:val="00E1246C"/>
    <w:rsid w:val="00E14AFD"/>
    <w:rsid w:val="00E15F6E"/>
    <w:rsid w:val="00E2000B"/>
    <w:rsid w:val="00E21619"/>
    <w:rsid w:val="00E225FC"/>
    <w:rsid w:val="00E27B52"/>
    <w:rsid w:val="00E3042E"/>
    <w:rsid w:val="00E30B23"/>
    <w:rsid w:val="00E33E32"/>
    <w:rsid w:val="00E33FE9"/>
    <w:rsid w:val="00E3446F"/>
    <w:rsid w:val="00E36436"/>
    <w:rsid w:val="00E40047"/>
    <w:rsid w:val="00E41767"/>
    <w:rsid w:val="00E432FC"/>
    <w:rsid w:val="00E51AD2"/>
    <w:rsid w:val="00E51DD4"/>
    <w:rsid w:val="00E533DE"/>
    <w:rsid w:val="00E54182"/>
    <w:rsid w:val="00E54C13"/>
    <w:rsid w:val="00E5576B"/>
    <w:rsid w:val="00E56F77"/>
    <w:rsid w:val="00E57175"/>
    <w:rsid w:val="00E57EBF"/>
    <w:rsid w:val="00E63FBF"/>
    <w:rsid w:val="00E65CC6"/>
    <w:rsid w:val="00E70C81"/>
    <w:rsid w:val="00E7112B"/>
    <w:rsid w:val="00E71449"/>
    <w:rsid w:val="00E71FF3"/>
    <w:rsid w:val="00E72838"/>
    <w:rsid w:val="00E72B17"/>
    <w:rsid w:val="00E73259"/>
    <w:rsid w:val="00E7330C"/>
    <w:rsid w:val="00E74AAB"/>
    <w:rsid w:val="00E75C8E"/>
    <w:rsid w:val="00E77C77"/>
    <w:rsid w:val="00E80808"/>
    <w:rsid w:val="00E80C98"/>
    <w:rsid w:val="00E822A0"/>
    <w:rsid w:val="00E848D5"/>
    <w:rsid w:val="00E85A1D"/>
    <w:rsid w:val="00E90FC3"/>
    <w:rsid w:val="00EA1740"/>
    <w:rsid w:val="00EA18B9"/>
    <w:rsid w:val="00EA2380"/>
    <w:rsid w:val="00EA2C52"/>
    <w:rsid w:val="00EA3A85"/>
    <w:rsid w:val="00EB35A9"/>
    <w:rsid w:val="00EB7C87"/>
    <w:rsid w:val="00EB7DB4"/>
    <w:rsid w:val="00EC3FD6"/>
    <w:rsid w:val="00EC44D5"/>
    <w:rsid w:val="00EC6E17"/>
    <w:rsid w:val="00EC7060"/>
    <w:rsid w:val="00ED30BB"/>
    <w:rsid w:val="00ED364B"/>
    <w:rsid w:val="00ED3945"/>
    <w:rsid w:val="00EE20C4"/>
    <w:rsid w:val="00EE251D"/>
    <w:rsid w:val="00EE4889"/>
    <w:rsid w:val="00EE6ED3"/>
    <w:rsid w:val="00EF1CD4"/>
    <w:rsid w:val="00EF5B4C"/>
    <w:rsid w:val="00EF6180"/>
    <w:rsid w:val="00EF6970"/>
    <w:rsid w:val="00EF6D4A"/>
    <w:rsid w:val="00EF798D"/>
    <w:rsid w:val="00F01D45"/>
    <w:rsid w:val="00F154F1"/>
    <w:rsid w:val="00F175F7"/>
    <w:rsid w:val="00F17B27"/>
    <w:rsid w:val="00F2423F"/>
    <w:rsid w:val="00F32387"/>
    <w:rsid w:val="00F32A90"/>
    <w:rsid w:val="00F34085"/>
    <w:rsid w:val="00F35E28"/>
    <w:rsid w:val="00F3750E"/>
    <w:rsid w:val="00F37961"/>
    <w:rsid w:val="00F41C51"/>
    <w:rsid w:val="00F433E0"/>
    <w:rsid w:val="00F438BF"/>
    <w:rsid w:val="00F449F7"/>
    <w:rsid w:val="00F44E84"/>
    <w:rsid w:val="00F44F6C"/>
    <w:rsid w:val="00F455AE"/>
    <w:rsid w:val="00F45F33"/>
    <w:rsid w:val="00F46F6F"/>
    <w:rsid w:val="00F50D17"/>
    <w:rsid w:val="00F52C50"/>
    <w:rsid w:val="00F54648"/>
    <w:rsid w:val="00F54D0A"/>
    <w:rsid w:val="00F54E0C"/>
    <w:rsid w:val="00F5698B"/>
    <w:rsid w:val="00F5723B"/>
    <w:rsid w:val="00F60732"/>
    <w:rsid w:val="00F61805"/>
    <w:rsid w:val="00F63B6C"/>
    <w:rsid w:val="00F6451D"/>
    <w:rsid w:val="00F65645"/>
    <w:rsid w:val="00F662FC"/>
    <w:rsid w:val="00F66E8C"/>
    <w:rsid w:val="00F702BE"/>
    <w:rsid w:val="00F74D79"/>
    <w:rsid w:val="00F764B8"/>
    <w:rsid w:val="00F77083"/>
    <w:rsid w:val="00F779A6"/>
    <w:rsid w:val="00F81430"/>
    <w:rsid w:val="00F82CE5"/>
    <w:rsid w:val="00F838A0"/>
    <w:rsid w:val="00F84298"/>
    <w:rsid w:val="00F845C8"/>
    <w:rsid w:val="00F84F53"/>
    <w:rsid w:val="00F8528E"/>
    <w:rsid w:val="00F856EC"/>
    <w:rsid w:val="00F91602"/>
    <w:rsid w:val="00F91BA5"/>
    <w:rsid w:val="00F93BAD"/>
    <w:rsid w:val="00F941C5"/>
    <w:rsid w:val="00FA1DEE"/>
    <w:rsid w:val="00FA38D4"/>
    <w:rsid w:val="00FA4AD1"/>
    <w:rsid w:val="00FA4DBF"/>
    <w:rsid w:val="00FA7D73"/>
    <w:rsid w:val="00FB2365"/>
    <w:rsid w:val="00FB30EE"/>
    <w:rsid w:val="00FB5F62"/>
    <w:rsid w:val="00FB7498"/>
    <w:rsid w:val="00FC219E"/>
    <w:rsid w:val="00FC3A37"/>
    <w:rsid w:val="00FC3E43"/>
    <w:rsid w:val="00FC47A5"/>
    <w:rsid w:val="00FC5530"/>
    <w:rsid w:val="00FC59F1"/>
    <w:rsid w:val="00FC6946"/>
    <w:rsid w:val="00FC6B87"/>
    <w:rsid w:val="00FC7058"/>
    <w:rsid w:val="00FD01A6"/>
    <w:rsid w:val="00FD0591"/>
    <w:rsid w:val="00FD6531"/>
    <w:rsid w:val="00FE1470"/>
    <w:rsid w:val="00FE2673"/>
    <w:rsid w:val="00FE3188"/>
    <w:rsid w:val="00FE4B84"/>
    <w:rsid w:val="00FE6655"/>
    <w:rsid w:val="00FE79BD"/>
    <w:rsid w:val="00FF593B"/>
    <w:rsid w:val="00FF6A01"/>
    <w:rsid w:val="00FF7114"/>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customStyle="1" w:styleId="SinespaciadoCar">
    <w:name w:val="Sin espaciado Car"/>
    <w:link w:val="Sinespaciado"/>
    <w:uiPriority w:val="1"/>
    <w:locked/>
    <w:rsid w:val="006C0CA9"/>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FC6946"/>
    <w:pPr>
      <w:spacing w:line="360" w:lineRule="auto"/>
      <w:jc w:val="both"/>
    </w:pPr>
    <w:rPr>
      <w:rFonts w:ascii="Arial" w:hAnsi="Arial"/>
    </w:rPr>
  </w:style>
  <w:style w:type="paragraph" w:customStyle="1" w:styleId="Textoindependiente33">
    <w:name w:val="Texto independiente 33"/>
    <w:basedOn w:val="Normal"/>
    <w:rsid w:val="00162043"/>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50643">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1837782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100100645">
      <w:bodyDiv w:val="1"/>
      <w:marLeft w:val="0"/>
      <w:marRight w:val="0"/>
      <w:marTop w:val="0"/>
      <w:marBottom w:val="0"/>
      <w:divBdr>
        <w:top w:val="none" w:sz="0" w:space="0" w:color="auto"/>
        <w:left w:val="none" w:sz="0" w:space="0" w:color="auto"/>
        <w:bottom w:val="none" w:sz="0" w:space="0" w:color="auto"/>
        <w:right w:val="none" w:sz="0" w:space="0" w:color="auto"/>
      </w:divBdr>
    </w:div>
    <w:div w:id="1172452473">
      <w:bodyDiv w:val="1"/>
      <w:marLeft w:val="0"/>
      <w:marRight w:val="0"/>
      <w:marTop w:val="0"/>
      <w:marBottom w:val="0"/>
      <w:divBdr>
        <w:top w:val="none" w:sz="0" w:space="0" w:color="auto"/>
        <w:left w:val="none" w:sz="0" w:space="0" w:color="auto"/>
        <w:bottom w:val="none" w:sz="0" w:space="0" w:color="auto"/>
        <w:right w:val="none" w:sz="0" w:space="0" w:color="auto"/>
      </w:divBdr>
    </w:div>
    <w:div w:id="1190071780">
      <w:bodyDiv w:val="1"/>
      <w:marLeft w:val="0"/>
      <w:marRight w:val="0"/>
      <w:marTop w:val="0"/>
      <w:marBottom w:val="0"/>
      <w:divBdr>
        <w:top w:val="none" w:sz="0" w:space="0" w:color="auto"/>
        <w:left w:val="none" w:sz="0" w:space="0" w:color="auto"/>
        <w:bottom w:val="none" w:sz="0" w:space="0" w:color="auto"/>
        <w:right w:val="none" w:sz="0" w:space="0" w:color="auto"/>
      </w:divBdr>
    </w:div>
    <w:div w:id="1503470331">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4799F-B38E-480A-A86B-B36DF30E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2570</Words>
  <Characters>14139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cp:revision>
  <cp:lastPrinted>2018-10-02T19:13:00Z</cp:lastPrinted>
  <dcterms:created xsi:type="dcterms:W3CDTF">2018-10-01T18:20:00Z</dcterms:created>
  <dcterms:modified xsi:type="dcterms:W3CDTF">2018-12-07T18:18:00Z</dcterms:modified>
</cp:coreProperties>
</file>