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2A" w:rsidRPr="00BC6711" w:rsidRDefault="0057092A" w:rsidP="005709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57092A" w:rsidRPr="001C63DB" w:rsidRDefault="0057092A" w:rsidP="0057092A">
      <w:pPr>
        <w:jc w:val="both"/>
        <w:rPr>
          <w:rFonts w:ascii="Arial" w:hAnsi="Arial" w:cs="Arial"/>
          <w:b/>
        </w:rPr>
      </w:pPr>
    </w:p>
    <w:p w:rsidR="0057092A" w:rsidRPr="0057092A" w:rsidRDefault="0057092A" w:rsidP="0057092A">
      <w:pPr>
        <w:jc w:val="both"/>
        <w:rPr>
          <w:rFonts w:ascii="Arial" w:hAnsi="Arial" w:cs="Arial"/>
        </w:rPr>
      </w:pPr>
      <w:r w:rsidRPr="0057092A">
        <w:rPr>
          <w:rFonts w:ascii="Arial" w:hAnsi="Arial" w:cs="Arial"/>
        </w:rPr>
        <w:t>Radicación No.:</w:t>
      </w:r>
      <w:r w:rsidR="002D3EE8">
        <w:rPr>
          <w:rFonts w:ascii="Arial" w:hAnsi="Arial" w:cs="Arial"/>
        </w:rPr>
        <w:tab/>
      </w:r>
      <w:r w:rsidR="002D3EE8">
        <w:rPr>
          <w:rFonts w:ascii="Arial" w:hAnsi="Arial" w:cs="Arial"/>
        </w:rPr>
        <w:tab/>
      </w:r>
      <w:r w:rsidRPr="0057092A">
        <w:rPr>
          <w:rFonts w:ascii="Arial" w:hAnsi="Arial" w:cs="Arial"/>
        </w:rPr>
        <w:t>66001-31-05-005-2018-00456-01</w:t>
      </w:r>
    </w:p>
    <w:p w:rsidR="0057092A" w:rsidRPr="0057092A" w:rsidRDefault="0057092A" w:rsidP="0057092A">
      <w:pPr>
        <w:jc w:val="both"/>
        <w:rPr>
          <w:rFonts w:ascii="Arial" w:hAnsi="Arial" w:cs="Arial"/>
        </w:rPr>
      </w:pPr>
      <w:r w:rsidRPr="0057092A">
        <w:rPr>
          <w:rFonts w:ascii="Arial" w:hAnsi="Arial" w:cs="Arial"/>
        </w:rPr>
        <w:t>Proceso:</w:t>
      </w:r>
      <w:r w:rsidRPr="0057092A">
        <w:rPr>
          <w:rFonts w:ascii="Arial" w:hAnsi="Arial" w:cs="Arial"/>
        </w:rPr>
        <w:tab/>
      </w:r>
      <w:r w:rsidRPr="0057092A">
        <w:rPr>
          <w:rFonts w:ascii="Arial" w:hAnsi="Arial" w:cs="Arial"/>
        </w:rPr>
        <w:tab/>
        <w:t xml:space="preserve">Tutela 2ª Instancia </w:t>
      </w:r>
    </w:p>
    <w:p w:rsidR="0057092A" w:rsidRPr="0057092A" w:rsidRDefault="0057092A" w:rsidP="0057092A">
      <w:pPr>
        <w:jc w:val="both"/>
        <w:rPr>
          <w:rFonts w:ascii="Arial" w:hAnsi="Arial" w:cs="Arial"/>
        </w:rPr>
      </w:pPr>
      <w:r w:rsidRPr="0057092A">
        <w:rPr>
          <w:rFonts w:ascii="Arial" w:hAnsi="Arial" w:cs="Arial"/>
        </w:rPr>
        <w:t>Accionante:</w:t>
      </w:r>
      <w:r w:rsidR="002D3EE8">
        <w:rPr>
          <w:rFonts w:ascii="Arial" w:hAnsi="Arial" w:cs="Arial"/>
        </w:rPr>
        <w:tab/>
      </w:r>
      <w:r w:rsidRPr="0057092A">
        <w:rPr>
          <w:rFonts w:ascii="Arial" w:hAnsi="Arial" w:cs="Arial"/>
        </w:rPr>
        <w:tab/>
        <w:t>Fabiola Silva Orozco y Cristian David Pérez Silva</w:t>
      </w:r>
    </w:p>
    <w:p w:rsidR="0057092A" w:rsidRPr="0057092A" w:rsidRDefault="0057092A" w:rsidP="0057092A">
      <w:pPr>
        <w:jc w:val="both"/>
        <w:rPr>
          <w:rFonts w:ascii="Arial" w:hAnsi="Arial" w:cs="Arial"/>
        </w:rPr>
      </w:pPr>
      <w:r w:rsidRPr="0057092A">
        <w:rPr>
          <w:rFonts w:ascii="Arial" w:hAnsi="Arial" w:cs="Arial"/>
        </w:rPr>
        <w:t>Accionado:</w:t>
      </w:r>
      <w:r w:rsidRPr="0057092A">
        <w:rPr>
          <w:rFonts w:ascii="Arial" w:hAnsi="Arial" w:cs="Arial"/>
        </w:rPr>
        <w:tab/>
      </w:r>
      <w:r w:rsidR="002D3EE8">
        <w:rPr>
          <w:rFonts w:ascii="Arial" w:hAnsi="Arial" w:cs="Arial"/>
        </w:rPr>
        <w:tab/>
      </w:r>
      <w:r w:rsidRPr="0057092A">
        <w:rPr>
          <w:rFonts w:ascii="Arial" w:hAnsi="Arial" w:cs="Arial"/>
        </w:rPr>
        <w:t xml:space="preserve">Colpensiones </w:t>
      </w:r>
    </w:p>
    <w:p w:rsidR="0057092A" w:rsidRPr="0057092A" w:rsidRDefault="0057092A" w:rsidP="0057092A">
      <w:pPr>
        <w:jc w:val="both"/>
        <w:rPr>
          <w:rFonts w:ascii="Arial" w:hAnsi="Arial" w:cs="Arial"/>
        </w:rPr>
      </w:pPr>
      <w:r w:rsidRPr="0057092A">
        <w:rPr>
          <w:rFonts w:ascii="Arial" w:hAnsi="Arial" w:cs="Arial"/>
        </w:rPr>
        <w:t>Providencia</w:t>
      </w:r>
      <w:r w:rsidR="002D3EE8">
        <w:rPr>
          <w:rFonts w:ascii="Arial" w:hAnsi="Arial" w:cs="Arial"/>
        </w:rPr>
        <w:tab/>
      </w:r>
      <w:r w:rsidRPr="0057092A">
        <w:rPr>
          <w:rFonts w:ascii="Arial" w:hAnsi="Arial" w:cs="Arial"/>
        </w:rPr>
        <w:tab/>
        <w:t xml:space="preserve">Segunda Instancia </w:t>
      </w:r>
    </w:p>
    <w:p w:rsidR="0057092A" w:rsidRPr="001C63DB" w:rsidRDefault="0057092A" w:rsidP="0057092A">
      <w:pPr>
        <w:jc w:val="both"/>
        <w:rPr>
          <w:rFonts w:ascii="Arial" w:hAnsi="Arial" w:cs="Arial"/>
        </w:rPr>
      </w:pPr>
      <w:r w:rsidRPr="001C63DB">
        <w:rPr>
          <w:rFonts w:ascii="Arial" w:hAnsi="Arial" w:cs="Arial"/>
        </w:rPr>
        <w:t>Magistrado Ponente:</w:t>
      </w:r>
      <w:r w:rsidRPr="001C63DB">
        <w:rPr>
          <w:rFonts w:ascii="Arial" w:hAnsi="Arial" w:cs="Arial"/>
        </w:rPr>
        <w:tab/>
        <w:t>Francisco Javier Tamayo Tabares.</w:t>
      </w:r>
    </w:p>
    <w:p w:rsidR="0057092A" w:rsidRPr="001C63DB" w:rsidRDefault="0057092A" w:rsidP="0057092A">
      <w:pPr>
        <w:jc w:val="both"/>
        <w:rPr>
          <w:rFonts w:ascii="Arial" w:hAnsi="Arial" w:cs="Arial"/>
          <w:b/>
        </w:rPr>
      </w:pPr>
    </w:p>
    <w:p w:rsidR="0057092A" w:rsidRPr="001C63DB" w:rsidRDefault="0057092A" w:rsidP="0057092A">
      <w:pPr>
        <w:pStyle w:val="Sinespaciado"/>
        <w:jc w:val="both"/>
        <w:rPr>
          <w:rFonts w:ascii="Arial" w:hAnsi="Arial" w:cs="Arial"/>
          <w:b/>
        </w:rPr>
      </w:pPr>
      <w:r w:rsidRPr="001C63DB">
        <w:rPr>
          <w:rFonts w:ascii="Arial" w:hAnsi="Arial" w:cs="Arial"/>
          <w:b/>
          <w:bCs/>
          <w:iCs/>
          <w:lang w:eastAsia="fr-FR"/>
        </w:rPr>
        <w:t>TEMAS:</w:t>
      </w:r>
      <w:r w:rsidRPr="001C63DB">
        <w:rPr>
          <w:rFonts w:ascii="Arial" w:hAnsi="Arial" w:cs="Arial"/>
          <w:b/>
          <w:bCs/>
          <w:iCs/>
          <w:lang w:eastAsia="fr-FR"/>
        </w:rPr>
        <w:tab/>
      </w:r>
      <w:r w:rsidR="00FD5E1D">
        <w:rPr>
          <w:rFonts w:ascii="Arial" w:hAnsi="Arial" w:cs="Arial"/>
          <w:b/>
          <w:bCs/>
          <w:iCs/>
          <w:lang w:eastAsia="fr-FR"/>
        </w:rPr>
        <w:t>SEGURIDAD SOCIAL / RECONOCIMIENTO PENSIONAL / SUBSIDIARIEDAD DE LA ACCIÓN DE TUTELA / REQUISITOS PARA APLICARLA POR EXCEPCIÓN</w:t>
      </w:r>
      <w:r w:rsidRPr="001C63DB">
        <w:rPr>
          <w:rFonts w:ascii="Arial" w:hAnsi="Arial" w:cs="Arial"/>
          <w:b/>
          <w:bCs/>
          <w:iCs/>
          <w:lang w:eastAsia="fr-FR"/>
        </w:rPr>
        <w:t>.</w:t>
      </w:r>
    </w:p>
    <w:p w:rsidR="0057092A" w:rsidRDefault="0057092A" w:rsidP="0057092A">
      <w:pPr>
        <w:jc w:val="both"/>
        <w:rPr>
          <w:rFonts w:ascii="Arial" w:hAnsi="Arial" w:cs="Arial"/>
          <w:b/>
        </w:rPr>
      </w:pPr>
    </w:p>
    <w:p w:rsidR="00540A39" w:rsidRPr="00FD5E1D" w:rsidRDefault="00540A39" w:rsidP="0057092A">
      <w:pPr>
        <w:jc w:val="both"/>
        <w:rPr>
          <w:rFonts w:ascii="Arial" w:hAnsi="Arial" w:cs="Arial"/>
        </w:rPr>
      </w:pPr>
      <w:r w:rsidRPr="00FD5E1D">
        <w:rPr>
          <w:rFonts w:ascii="Arial" w:hAnsi="Arial" w:cs="Arial"/>
        </w:rPr>
        <w:t xml:space="preserve">… </w:t>
      </w:r>
      <w:r w:rsidRPr="00FD5E1D">
        <w:rPr>
          <w:rFonts w:ascii="Arial" w:hAnsi="Arial" w:cs="Arial"/>
        </w:rPr>
        <w:t>en materia pensional, por ejemplo, la regla general es la improcedencia de la acción de tutela; sin embargo, de manera excepcional, puede concederse tal amparo, incluso, en forma definitiva, para lo cual la Corte Constitucional ha supeditado la procedencia de la tutela en estos casos, al cumplimiento de ciertos presupuestos: i) la excepcionalidad por afectación al mínimo vital, cuando la prestación laboral sea la única fuente de recursos económicos para la atención de las necesidades básicas, y ii) se demuestre el perjuicio de los derechos fundamentales de la persona, al punto que los mecanismos ordinarios se tornen insuficientes para la protección. Dicho perjuicio debe ser inminente, requerir medidas urgentes para ser conjurado, a partir de la implementación de medidas impostergables, y ser grave. La urgencia y la gravedad determinan que la acción de tutela sea impostergable, ya que tiene que ser adecuada para restablecer el orden social justo en toda su integridad</w:t>
      </w:r>
      <w:r w:rsidRPr="00FD5E1D">
        <w:rPr>
          <w:rFonts w:ascii="Arial" w:hAnsi="Arial" w:cs="Arial"/>
        </w:rPr>
        <w:t xml:space="preserve">. (…) </w:t>
      </w:r>
    </w:p>
    <w:p w:rsidR="00540A39" w:rsidRPr="00FD5E1D" w:rsidRDefault="00540A39" w:rsidP="0057092A">
      <w:pPr>
        <w:jc w:val="both"/>
        <w:rPr>
          <w:rFonts w:ascii="Arial" w:hAnsi="Arial" w:cs="Arial"/>
        </w:rPr>
      </w:pPr>
    </w:p>
    <w:p w:rsidR="00540A39" w:rsidRPr="00FD5E1D" w:rsidRDefault="00540A39" w:rsidP="00FD5E1D">
      <w:pPr>
        <w:jc w:val="both"/>
        <w:rPr>
          <w:rFonts w:ascii="Arial" w:hAnsi="Arial" w:cs="Arial"/>
        </w:rPr>
      </w:pPr>
      <w:r w:rsidRPr="00FD5E1D">
        <w:rPr>
          <w:rFonts w:ascii="Arial" w:hAnsi="Arial" w:cs="Arial"/>
        </w:rPr>
        <w:t>De lo anterior 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incertidumbre alguna, respecto al carácter exigible del derecho y a la correlativa obligación de la parte accionada.</w:t>
      </w:r>
      <w:r w:rsidRPr="00FD5E1D">
        <w:rPr>
          <w:rFonts w:ascii="Arial" w:hAnsi="Arial" w:cs="Arial"/>
        </w:rPr>
        <w:t xml:space="preserve"> (…)</w:t>
      </w:r>
    </w:p>
    <w:p w:rsidR="00FD5E1D" w:rsidRDefault="00FD5E1D" w:rsidP="0057092A">
      <w:pPr>
        <w:jc w:val="both"/>
        <w:rPr>
          <w:rFonts w:ascii="Arial" w:hAnsi="Arial" w:cs="Arial"/>
        </w:rPr>
      </w:pPr>
    </w:p>
    <w:p w:rsidR="002D3EE8" w:rsidRDefault="002D3EE8" w:rsidP="0057092A">
      <w:pPr>
        <w:jc w:val="both"/>
        <w:rPr>
          <w:rFonts w:ascii="Arial" w:hAnsi="Arial" w:cs="Arial"/>
        </w:rPr>
      </w:pPr>
    </w:p>
    <w:p w:rsidR="002D3EE8" w:rsidRDefault="002D3EE8" w:rsidP="0057092A">
      <w:pPr>
        <w:jc w:val="both"/>
        <w:rPr>
          <w:rFonts w:ascii="Arial" w:hAnsi="Arial" w:cs="Arial"/>
        </w:rPr>
      </w:pPr>
    </w:p>
    <w:p w:rsidR="0057092A" w:rsidRPr="00485871" w:rsidRDefault="0057092A" w:rsidP="0057092A">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57092A" w:rsidRPr="00485871" w:rsidRDefault="0057092A" w:rsidP="0057092A">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SALA CUARTA DE DECISIÓN LABORAL</w:t>
      </w:r>
    </w:p>
    <w:p w:rsidR="0057092A" w:rsidRPr="00485871" w:rsidRDefault="0057092A" w:rsidP="0057092A">
      <w:pPr>
        <w:spacing w:line="288" w:lineRule="auto"/>
        <w:rPr>
          <w:rFonts w:ascii="Arial Narrow" w:hAnsi="Arial Narrow"/>
          <w:sz w:val="26"/>
          <w:szCs w:val="26"/>
        </w:rPr>
      </w:pPr>
    </w:p>
    <w:p w:rsidR="0057092A" w:rsidRPr="00485871" w:rsidRDefault="0057092A" w:rsidP="0057092A">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57092A" w:rsidRDefault="0057092A" w:rsidP="00157A4C">
      <w:pPr>
        <w:spacing w:line="288" w:lineRule="auto"/>
        <w:rPr>
          <w:rFonts w:ascii="Arial Narrow" w:hAnsi="Arial Narrow" w:cs="Tahoma"/>
          <w:sz w:val="26"/>
          <w:szCs w:val="26"/>
        </w:rPr>
      </w:pPr>
    </w:p>
    <w:p w:rsidR="005F3B63" w:rsidRPr="00157A4C" w:rsidRDefault="005F3B63" w:rsidP="00157A4C">
      <w:pPr>
        <w:spacing w:line="288" w:lineRule="auto"/>
        <w:rPr>
          <w:rFonts w:ascii="Arial Narrow" w:hAnsi="Arial Narrow" w:cs="Tahoma"/>
          <w:sz w:val="26"/>
          <w:szCs w:val="26"/>
        </w:rPr>
      </w:pPr>
      <w:r w:rsidRPr="00157A4C">
        <w:rPr>
          <w:rFonts w:ascii="Arial Narrow" w:hAnsi="Arial Narrow" w:cs="Tahoma"/>
          <w:sz w:val="26"/>
          <w:szCs w:val="26"/>
        </w:rPr>
        <w:t xml:space="preserve">Pereira, </w:t>
      </w:r>
      <w:r w:rsidR="00CF5EDB" w:rsidRPr="00157A4C">
        <w:rPr>
          <w:rFonts w:ascii="Arial Narrow" w:hAnsi="Arial Narrow" w:cs="Tahoma"/>
          <w:sz w:val="26"/>
          <w:szCs w:val="26"/>
        </w:rPr>
        <w:t xml:space="preserve">dos </w:t>
      </w:r>
      <w:r w:rsidR="00884593" w:rsidRPr="00157A4C">
        <w:rPr>
          <w:rFonts w:ascii="Arial Narrow" w:hAnsi="Arial Narrow" w:cs="Tahoma"/>
          <w:sz w:val="26"/>
          <w:szCs w:val="26"/>
        </w:rPr>
        <w:t>de</w:t>
      </w:r>
      <w:r w:rsidR="002D3EE8">
        <w:rPr>
          <w:rFonts w:ascii="Arial Narrow" w:hAnsi="Arial Narrow" w:cs="Tahoma"/>
          <w:sz w:val="26"/>
          <w:szCs w:val="26"/>
        </w:rPr>
        <w:t xml:space="preserve"> octubre </w:t>
      </w:r>
      <w:r w:rsidR="00884593" w:rsidRPr="00157A4C">
        <w:rPr>
          <w:rFonts w:ascii="Arial Narrow" w:hAnsi="Arial Narrow" w:cs="Tahoma"/>
          <w:sz w:val="26"/>
          <w:szCs w:val="26"/>
        </w:rPr>
        <w:t xml:space="preserve">de dos mil dieciocho </w:t>
      </w:r>
    </w:p>
    <w:p w:rsidR="005F3B63" w:rsidRPr="00157A4C" w:rsidRDefault="005F3B63" w:rsidP="00157A4C">
      <w:pPr>
        <w:pStyle w:val="Ttulo3"/>
        <w:spacing w:line="288" w:lineRule="auto"/>
        <w:jc w:val="left"/>
        <w:rPr>
          <w:rFonts w:ascii="Arial Narrow" w:hAnsi="Arial Narrow" w:cs="Tahoma"/>
          <w:sz w:val="26"/>
          <w:szCs w:val="26"/>
        </w:rPr>
      </w:pPr>
      <w:r w:rsidRPr="00157A4C">
        <w:rPr>
          <w:rFonts w:ascii="Arial Narrow" w:hAnsi="Arial Narrow" w:cs="Tahoma"/>
          <w:sz w:val="26"/>
          <w:szCs w:val="26"/>
        </w:rPr>
        <w:t xml:space="preserve">Acta número ___ del </w:t>
      </w:r>
      <w:r w:rsidR="00705291" w:rsidRPr="00157A4C">
        <w:rPr>
          <w:rFonts w:ascii="Arial Narrow" w:hAnsi="Arial Narrow" w:cs="Tahoma"/>
          <w:sz w:val="26"/>
          <w:szCs w:val="26"/>
        </w:rPr>
        <w:t>___ de octubre</w:t>
      </w:r>
      <w:r w:rsidR="00884593" w:rsidRPr="00157A4C">
        <w:rPr>
          <w:rFonts w:ascii="Arial Narrow" w:hAnsi="Arial Narrow" w:cs="Tahoma"/>
          <w:sz w:val="26"/>
          <w:szCs w:val="26"/>
        </w:rPr>
        <w:t xml:space="preserve"> de </w:t>
      </w:r>
      <w:r w:rsidRPr="00157A4C">
        <w:rPr>
          <w:rFonts w:ascii="Arial Narrow" w:hAnsi="Arial Narrow" w:cs="Tahoma"/>
          <w:sz w:val="26"/>
          <w:szCs w:val="26"/>
        </w:rPr>
        <w:t>201</w:t>
      </w:r>
      <w:r w:rsidR="00884593" w:rsidRPr="00157A4C">
        <w:rPr>
          <w:rFonts w:ascii="Arial Narrow" w:hAnsi="Arial Narrow" w:cs="Tahoma"/>
          <w:sz w:val="26"/>
          <w:szCs w:val="26"/>
        </w:rPr>
        <w:t>8</w:t>
      </w:r>
      <w:r w:rsidRPr="00157A4C">
        <w:rPr>
          <w:rFonts w:ascii="Arial Narrow" w:hAnsi="Arial Narrow" w:cs="Tahoma"/>
          <w:sz w:val="26"/>
          <w:szCs w:val="26"/>
        </w:rPr>
        <w:t xml:space="preserve">. </w:t>
      </w:r>
    </w:p>
    <w:p w:rsidR="005F3B63" w:rsidRPr="00157A4C" w:rsidRDefault="005F3B63" w:rsidP="00157A4C">
      <w:pPr>
        <w:pStyle w:val="Sinespaciado"/>
        <w:spacing w:line="288" w:lineRule="auto"/>
        <w:rPr>
          <w:rFonts w:ascii="Arial Narrow" w:hAnsi="Arial Narrow"/>
          <w:sz w:val="26"/>
          <w:szCs w:val="26"/>
        </w:rPr>
      </w:pPr>
    </w:p>
    <w:p w:rsidR="005F3B63" w:rsidRPr="00157A4C" w:rsidRDefault="005F3B63" w:rsidP="00157A4C">
      <w:pPr>
        <w:spacing w:line="288" w:lineRule="auto"/>
        <w:ind w:firstLine="851"/>
        <w:jc w:val="both"/>
        <w:rPr>
          <w:rFonts w:ascii="Arial Narrow" w:hAnsi="Arial Narrow" w:cs="Tahoma"/>
          <w:sz w:val="26"/>
          <w:szCs w:val="26"/>
        </w:rPr>
      </w:pPr>
      <w:r w:rsidRPr="00157A4C">
        <w:rPr>
          <w:rFonts w:ascii="Arial Narrow" w:hAnsi="Arial Narrow" w:cs="Tahoma"/>
          <w:sz w:val="26"/>
          <w:szCs w:val="26"/>
        </w:rPr>
        <w:t xml:space="preserve">Procede la Sala </w:t>
      </w:r>
      <w:r w:rsidR="00705291" w:rsidRPr="00157A4C">
        <w:rPr>
          <w:rFonts w:ascii="Arial Narrow" w:hAnsi="Arial Narrow" w:cs="Tahoma"/>
          <w:sz w:val="26"/>
          <w:szCs w:val="26"/>
        </w:rPr>
        <w:t xml:space="preserve">Cuarta </w:t>
      </w:r>
      <w:r w:rsidRPr="00157A4C">
        <w:rPr>
          <w:rFonts w:ascii="Arial Narrow" w:hAnsi="Arial Narrow" w:cs="Tahoma"/>
          <w:sz w:val="26"/>
          <w:szCs w:val="26"/>
        </w:rPr>
        <w:t xml:space="preserve">de Decisión Laboral de este Tribunal a resolver la impugnación, contra la sentencia dictada por el Juzgado </w:t>
      </w:r>
      <w:r w:rsidR="00705291" w:rsidRPr="00157A4C">
        <w:rPr>
          <w:rFonts w:ascii="Arial Narrow" w:hAnsi="Arial Narrow" w:cs="Tahoma"/>
          <w:sz w:val="26"/>
          <w:szCs w:val="26"/>
        </w:rPr>
        <w:t>Quinto</w:t>
      </w:r>
      <w:r w:rsidR="00884593" w:rsidRPr="00157A4C">
        <w:rPr>
          <w:rFonts w:ascii="Arial Narrow" w:hAnsi="Arial Narrow" w:cs="Tahoma"/>
          <w:sz w:val="26"/>
          <w:szCs w:val="26"/>
        </w:rPr>
        <w:t xml:space="preserve"> </w:t>
      </w:r>
      <w:r w:rsidRPr="00157A4C">
        <w:rPr>
          <w:rFonts w:ascii="Arial Narrow" w:hAnsi="Arial Narrow" w:cs="Tahoma"/>
          <w:sz w:val="26"/>
          <w:szCs w:val="26"/>
        </w:rPr>
        <w:t xml:space="preserve">Laboral del Circuito de Pereira (Risaralda), el </w:t>
      </w:r>
      <w:r w:rsidR="00705291" w:rsidRPr="00157A4C">
        <w:rPr>
          <w:rFonts w:ascii="Arial Narrow" w:hAnsi="Arial Narrow" w:cs="Tahoma"/>
          <w:sz w:val="26"/>
          <w:szCs w:val="26"/>
        </w:rPr>
        <w:t>18 de septiembre</w:t>
      </w:r>
      <w:r w:rsidR="00884593" w:rsidRPr="00157A4C">
        <w:rPr>
          <w:rFonts w:ascii="Arial Narrow" w:hAnsi="Arial Narrow" w:cs="Tahoma"/>
          <w:sz w:val="26"/>
          <w:szCs w:val="26"/>
        </w:rPr>
        <w:t xml:space="preserve"> de 2018</w:t>
      </w:r>
      <w:r w:rsidRPr="00157A4C">
        <w:rPr>
          <w:rFonts w:ascii="Arial Narrow" w:hAnsi="Arial Narrow" w:cs="Tahoma"/>
          <w:sz w:val="26"/>
          <w:szCs w:val="26"/>
        </w:rPr>
        <w:t xml:space="preserve">, dentro de la acción de tutela promovida por </w:t>
      </w:r>
      <w:r w:rsidR="00705291" w:rsidRPr="00157A4C">
        <w:rPr>
          <w:rFonts w:ascii="Arial Narrow" w:hAnsi="Arial Narrow" w:cs="Tahoma"/>
          <w:b/>
          <w:i/>
          <w:sz w:val="26"/>
          <w:szCs w:val="26"/>
        </w:rPr>
        <w:t xml:space="preserve">Fabiola Silva Orozco, </w:t>
      </w:r>
      <w:r w:rsidR="00705291" w:rsidRPr="00157A4C">
        <w:rPr>
          <w:rFonts w:ascii="Arial Narrow" w:hAnsi="Arial Narrow" w:cs="Tahoma"/>
          <w:i/>
          <w:sz w:val="26"/>
          <w:szCs w:val="26"/>
        </w:rPr>
        <w:t>en nombre propio y en representación de</w:t>
      </w:r>
      <w:r w:rsidR="00705291" w:rsidRPr="00157A4C">
        <w:rPr>
          <w:rFonts w:ascii="Arial Narrow" w:hAnsi="Arial Narrow" w:cs="Tahoma"/>
          <w:b/>
          <w:i/>
          <w:sz w:val="26"/>
          <w:szCs w:val="26"/>
        </w:rPr>
        <w:t xml:space="preserve"> Cristian David Pérez Silva </w:t>
      </w:r>
      <w:r w:rsidRPr="00157A4C">
        <w:rPr>
          <w:rFonts w:ascii="Arial Narrow" w:hAnsi="Arial Narrow" w:cs="Tahoma"/>
          <w:sz w:val="26"/>
          <w:szCs w:val="26"/>
        </w:rPr>
        <w:t xml:space="preserve">contra de la </w:t>
      </w:r>
      <w:r w:rsidRPr="00157A4C">
        <w:rPr>
          <w:rFonts w:ascii="Arial Narrow" w:hAnsi="Arial Narrow" w:cs="Tahoma"/>
          <w:b/>
          <w:i/>
          <w:sz w:val="26"/>
          <w:szCs w:val="26"/>
        </w:rPr>
        <w:t>Administradora Colombiana de Pensiones Colpensiones</w:t>
      </w:r>
      <w:r w:rsidRPr="00157A4C">
        <w:rPr>
          <w:rFonts w:ascii="Arial Narrow" w:hAnsi="Arial Narrow" w:cs="Tahoma"/>
          <w:sz w:val="26"/>
          <w:szCs w:val="26"/>
        </w:rPr>
        <w:t>, por la presunta violación de sus derechos fundamentales a</w:t>
      </w:r>
      <w:r w:rsidR="00884593" w:rsidRPr="00157A4C">
        <w:rPr>
          <w:rFonts w:ascii="Arial Narrow" w:hAnsi="Arial Narrow" w:cs="Tahoma"/>
          <w:sz w:val="26"/>
          <w:szCs w:val="26"/>
        </w:rPr>
        <w:t xml:space="preserve"> la vida digna, seguridad social, mínimo vital, salud e igualdad. </w:t>
      </w:r>
    </w:p>
    <w:p w:rsidR="005F3B63" w:rsidRPr="00157A4C" w:rsidRDefault="005F3B63" w:rsidP="00157A4C">
      <w:pPr>
        <w:pStyle w:val="Sinespaciado"/>
        <w:spacing w:line="288" w:lineRule="auto"/>
        <w:rPr>
          <w:rFonts w:ascii="Arial Narrow" w:hAnsi="Arial Narrow"/>
          <w:sz w:val="26"/>
          <w:szCs w:val="26"/>
        </w:rPr>
      </w:pPr>
    </w:p>
    <w:p w:rsidR="005F3B63" w:rsidRPr="00157A4C" w:rsidRDefault="005F3B63" w:rsidP="00157A4C">
      <w:pPr>
        <w:spacing w:line="288" w:lineRule="auto"/>
        <w:ind w:firstLine="851"/>
        <w:jc w:val="both"/>
        <w:rPr>
          <w:rFonts w:ascii="Arial Narrow" w:hAnsi="Arial Narrow" w:cs="Tahoma"/>
          <w:sz w:val="26"/>
          <w:szCs w:val="26"/>
        </w:rPr>
      </w:pPr>
      <w:r w:rsidRPr="00157A4C">
        <w:rPr>
          <w:rFonts w:ascii="Arial Narrow" w:hAnsi="Arial Narrow" w:cs="Tahoma"/>
          <w:sz w:val="26"/>
          <w:szCs w:val="26"/>
        </w:rPr>
        <w:t xml:space="preserve"> El proyecto presentado por el ponente, fue aprobado y corresponde a la siguiente, </w:t>
      </w:r>
    </w:p>
    <w:p w:rsidR="005F3B63" w:rsidRPr="00157A4C" w:rsidRDefault="005F3B63" w:rsidP="00157A4C">
      <w:pPr>
        <w:pStyle w:val="Sinespaciado"/>
        <w:spacing w:line="288" w:lineRule="auto"/>
        <w:rPr>
          <w:rFonts w:ascii="Arial Narrow" w:hAnsi="Arial Narrow"/>
          <w:sz w:val="26"/>
          <w:szCs w:val="26"/>
        </w:rPr>
      </w:pPr>
    </w:p>
    <w:p w:rsidR="005F3B63" w:rsidRPr="00157A4C" w:rsidRDefault="005F3B63" w:rsidP="00157A4C">
      <w:pPr>
        <w:spacing w:line="288" w:lineRule="auto"/>
        <w:ind w:firstLine="708"/>
        <w:rPr>
          <w:rFonts w:ascii="Arial Narrow" w:hAnsi="Arial Narrow" w:cs="Tahoma"/>
          <w:b/>
          <w:i/>
          <w:sz w:val="26"/>
          <w:szCs w:val="26"/>
        </w:rPr>
      </w:pPr>
      <w:r w:rsidRPr="00157A4C">
        <w:rPr>
          <w:rFonts w:ascii="Arial Narrow" w:hAnsi="Arial Narrow" w:cs="Tahoma"/>
          <w:b/>
          <w:i/>
          <w:sz w:val="26"/>
          <w:szCs w:val="26"/>
        </w:rPr>
        <w:t>I.</w:t>
      </w:r>
      <w:r w:rsidR="00D152D5" w:rsidRPr="00157A4C">
        <w:rPr>
          <w:rFonts w:ascii="Arial Narrow" w:hAnsi="Arial Narrow" w:cs="Tahoma"/>
          <w:b/>
          <w:i/>
          <w:sz w:val="26"/>
          <w:szCs w:val="26"/>
        </w:rPr>
        <w:t xml:space="preserve"> HECHOS JURIDÍ</w:t>
      </w:r>
      <w:r w:rsidRPr="00157A4C">
        <w:rPr>
          <w:rFonts w:ascii="Arial Narrow" w:hAnsi="Arial Narrow" w:cs="Tahoma"/>
          <w:b/>
          <w:i/>
          <w:sz w:val="26"/>
          <w:szCs w:val="26"/>
        </w:rPr>
        <w:t>CAMENTE RELEVANTES</w:t>
      </w:r>
    </w:p>
    <w:p w:rsidR="005F3B63" w:rsidRPr="00157A4C" w:rsidRDefault="005F3B63" w:rsidP="00157A4C">
      <w:pPr>
        <w:pStyle w:val="Sinespaciado"/>
        <w:spacing w:line="288" w:lineRule="auto"/>
        <w:rPr>
          <w:rFonts w:ascii="Arial Narrow" w:hAnsi="Arial Narrow"/>
          <w:sz w:val="26"/>
          <w:szCs w:val="26"/>
        </w:rPr>
      </w:pPr>
    </w:p>
    <w:p w:rsidR="00113087" w:rsidRPr="00157A4C" w:rsidRDefault="00D152D5" w:rsidP="00157A4C">
      <w:pPr>
        <w:pStyle w:val="Textoindependiente21"/>
        <w:spacing w:line="288" w:lineRule="auto"/>
        <w:ind w:firstLine="851"/>
        <w:rPr>
          <w:rFonts w:ascii="Arial Narrow" w:hAnsi="Arial Narrow" w:cs="Tahoma"/>
          <w:b w:val="0"/>
          <w:sz w:val="26"/>
          <w:szCs w:val="26"/>
        </w:rPr>
      </w:pPr>
      <w:r w:rsidRPr="00157A4C">
        <w:rPr>
          <w:rFonts w:ascii="Arial Narrow" w:hAnsi="Arial Narrow" w:cs="Tahoma"/>
          <w:b w:val="0"/>
          <w:sz w:val="26"/>
          <w:szCs w:val="26"/>
        </w:rPr>
        <w:t>Relata la</w:t>
      </w:r>
      <w:r w:rsidR="005F3B63" w:rsidRPr="00157A4C">
        <w:rPr>
          <w:rFonts w:ascii="Arial Narrow" w:hAnsi="Arial Narrow" w:cs="Tahoma"/>
          <w:b w:val="0"/>
          <w:sz w:val="26"/>
          <w:szCs w:val="26"/>
        </w:rPr>
        <w:t xml:space="preserve"> acci</w:t>
      </w:r>
      <w:r w:rsidR="00884593" w:rsidRPr="00157A4C">
        <w:rPr>
          <w:rFonts w:ascii="Arial Narrow" w:hAnsi="Arial Narrow" w:cs="Tahoma"/>
          <w:b w:val="0"/>
          <w:sz w:val="26"/>
          <w:szCs w:val="26"/>
        </w:rPr>
        <w:t xml:space="preserve">onante que </w:t>
      </w:r>
      <w:r w:rsidRPr="00157A4C">
        <w:rPr>
          <w:rFonts w:ascii="Arial Narrow" w:hAnsi="Arial Narrow" w:cs="Tahoma"/>
          <w:b w:val="0"/>
          <w:sz w:val="26"/>
          <w:szCs w:val="26"/>
        </w:rPr>
        <w:t xml:space="preserve">el 22 de abril de 2007 falleció su compañero permanente, con quien convivió durante 38 años y procreó 4 hijos, entre ellos 1 que aún es menor de edad; que el </w:t>
      </w:r>
      <w:proofErr w:type="spellStart"/>
      <w:r w:rsidRPr="00157A4C">
        <w:rPr>
          <w:rFonts w:ascii="Arial Narrow" w:hAnsi="Arial Narrow" w:cs="Tahoma"/>
          <w:b w:val="0"/>
          <w:sz w:val="26"/>
          <w:szCs w:val="26"/>
        </w:rPr>
        <w:t>obitado</w:t>
      </w:r>
      <w:proofErr w:type="spellEnd"/>
      <w:r w:rsidRPr="00157A4C">
        <w:rPr>
          <w:rFonts w:ascii="Arial Narrow" w:hAnsi="Arial Narrow" w:cs="Tahoma"/>
          <w:b w:val="0"/>
          <w:sz w:val="26"/>
          <w:szCs w:val="26"/>
        </w:rPr>
        <w:t xml:space="preserve"> dejó </w:t>
      </w:r>
      <w:r w:rsidR="002C4294" w:rsidRPr="00157A4C">
        <w:rPr>
          <w:rFonts w:ascii="Arial Narrow" w:hAnsi="Arial Narrow" w:cs="Tahoma"/>
          <w:b w:val="0"/>
          <w:sz w:val="26"/>
          <w:szCs w:val="26"/>
        </w:rPr>
        <w:t xml:space="preserve">causado el derecho de sobrevivencia, porque al momento del fallecimiento había </w:t>
      </w:r>
      <w:r w:rsidR="002C4294" w:rsidRPr="00157A4C">
        <w:rPr>
          <w:rFonts w:ascii="Arial Narrow" w:hAnsi="Arial Narrow" w:cs="Tahoma"/>
          <w:b w:val="0"/>
          <w:sz w:val="26"/>
          <w:szCs w:val="26"/>
        </w:rPr>
        <w:lastRenderedPageBreak/>
        <w:t>alcanzado los requisitos para pensionarse por vejez, de conformidad con el Acuerdo 049 de 1990, máxime que era beneficiario del régimen de transición contemplado en el artículo 36 de la Ley 100 de 1993, ya que contaba con 1.040 sem</w:t>
      </w:r>
      <w:r w:rsidR="005D3A2E" w:rsidRPr="00157A4C">
        <w:rPr>
          <w:rFonts w:ascii="Arial Narrow" w:hAnsi="Arial Narrow" w:cs="Tahoma"/>
          <w:b w:val="0"/>
          <w:sz w:val="26"/>
          <w:szCs w:val="26"/>
        </w:rPr>
        <w:t xml:space="preserve">anas de cotización y para el </w:t>
      </w:r>
      <w:r w:rsidR="002C4294" w:rsidRPr="00157A4C">
        <w:rPr>
          <w:rFonts w:ascii="Arial Narrow" w:hAnsi="Arial Narrow" w:cs="Tahoma"/>
          <w:b w:val="0"/>
          <w:sz w:val="26"/>
          <w:szCs w:val="26"/>
        </w:rPr>
        <w:t xml:space="preserve">29 de julio </w:t>
      </w:r>
      <w:r w:rsidR="00113087" w:rsidRPr="00157A4C">
        <w:rPr>
          <w:rFonts w:ascii="Arial Narrow" w:hAnsi="Arial Narrow" w:cs="Tahoma"/>
          <w:b w:val="0"/>
          <w:sz w:val="26"/>
          <w:szCs w:val="26"/>
        </w:rPr>
        <w:t>de 2005 tenía 1.023 septenarios, por lo que solo restaba para el afiliado el cumplimiento de la edad que ocurriría el 5 de febrero de 2012.</w:t>
      </w:r>
    </w:p>
    <w:p w:rsidR="00D152D5" w:rsidRPr="00157A4C" w:rsidRDefault="002C4294" w:rsidP="00157A4C">
      <w:pPr>
        <w:pStyle w:val="Textoindependiente21"/>
        <w:spacing w:line="288" w:lineRule="auto"/>
        <w:ind w:firstLine="851"/>
        <w:rPr>
          <w:rFonts w:ascii="Arial Narrow" w:hAnsi="Arial Narrow" w:cs="Tahoma"/>
          <w:b w:val="0"/>
          <w:sz w:val="26"/>
          <w:szCs w:val="26"/>
        </w:rPr>
      </w:pPr>
      <w:r w:rsidRPr="00157A4C">
        <w:rPr>
          <w:rFonts w:ascii="Arial Narrow" w:hAnsi="Arial Narrow" w:cs="Tahoma"/>
          <w:b w:val="0"/>
          <w:sz w:val="26"/>
          <w:szCs w:val="26"/>
        </w:rPr>
        <w:t xml:space="preserve"> </w:t>
      </w:r>
    </w:p>
    <w:p w:rsidR="005D3A2E" w:rsidRPr="00157A4C" w:rsidRDefault="005D3A2E" w:rsidP="00157A4C">
      <w:pPr>
        <w:pStyle w:val="Textoindependiente21"/>
        <w:spacing w:line="288" w:lineRule="auto"/>
        <w:ind w:firstLine="851"/>
        <w:rPr>
          <w:rFonts w:ascii="Arial Narrow" w:hAnsi="Arial Narrow" w:cs="Tahoma"/>
          <w:b w:val="0"/>
          <w:sz w:val="26"/>
          <w:szCs w:val="26"/>
        </w:rPr>
      </w:pPr>
      <w:r w:rsidRPr="00157A4C">
        <w:rPr>
          <w:rFonts w:ascii="Arial Narrow" w:hAnsi="Arial Narrow" w:cs="Tahoma"/>
          <w:b w:val="0"/>
          <w:sz w:val="26"/>
          <w:szCs w:val="26"/>
        </w:rPr>
        <w:t xml:space="preserve">Así, relató </w:t>
      </w:r>
      <w:r w:rsidR="001D0316" w:rsidRPr="00157A4C">
        <w:rPr>
          <w:rFonts w:ascii="Arial Narrow" w:hAnsi="Arial Narrow" w:cs="Tahoma"/>
          <w:b w:val="0"/>
          <w:sz w:val="26"/>
          <w:szCs w:val="26"/>
        </w:rPr>
        <w:t xml:space="preserve">que </w:t>
      </w:r>
      <w:r w:rsidR="009645F2" w:rsidRPr="00157A4C">
        <w:rPr>
          <w:rFonts w:ascii="Arial Narrow" w:hAnsi="Arial Narrow" w:cs="Tahoma"/>
          <w:b w:val="0"/>
          <w:sz w:val="26"/>
          <w:szCs w:val="26"/>
        </w:rPr>
        <w:t xml:space="preserve">había solicitado por primera vez la pensión </w:t>
      </w:r>
      <w:r w:rsidR="001D0316" w:rsidRPr="00157A4C">
        <w:rPr>
          <w:rFonts w:ascii="Arial Narrow" w:hAnsi="Arial Narrow" w:cs="Tahoma"/>
          <w:b w:val="0"/>
          <w:sz w:val="26"/>
          <w:szCs w:val="26"/>
        </w:rPr>
        <w:t>que fue negada mediante Resolución No. 9273 de 2007, porque el causante no sufragó 50 semanas dentro de los tres años anteriores al fallecimiento, pero reconoció la indemnización sustitutiva de la pensión de sobrevivientes, que no fue cobrada por la accionante.</w:t>
      </w:r>
    </w:p>
    <w:p w:rsidR="001D0316" w:rsidRPr="00157A4C" w:rsidRDefault="001D0316" w:rsidP="00157A4C">
      <w:pPr>
        <w:pStyle w:val="Textoindependiente21"/>
        <w:spacing w:line="288" w:lineRule="auto"/>
        <w:ind w:firstLine="851"/>
        <w:rPr>
          <w:rFonts w:ascii="Arial Narrow" w:hAnsi="Arial Narrow" w:cs="Tahoma"/>
          <w:b w:val="0"/>
          <w:sz w:val="26"/>
          <w:szCs w:val="26"/>
        </w:rPr>
      </w:pPr>
    </w:p>
    <w:p w:rsidR="001D0316" w:rsidRPr="00157A4C" w:rsidRDefault="001D0316" w:rsidP="00157A4C">
      <w:pPr>
        <w:pStyle w:val="Textoindependiente21"/>
        <w:spacing w:line="288" w:lineRule="auto"/>
        <w:ind w:firstLine="851"/>
        <w:rPr>
          <w:rFonts w:ascii="Arial Narrow" w:hAnsi="Arial Narrow" w:cs="Tahoma"/>
          <w:b w:val="0"/>
          <w:sz w:val="26"/>
          <w:szCs w:val="26"/>
        </w:rPr>
      </w:pPr>
      <w:r w:rsidRPr="00157A4C">
        <w:rPr>
          <w:rFonts w:ascii="Arial Narrow" w:hAnsi="Arial Narrow" w:cs="Tahoma"/>
          <w:b w:val="0"/>
          <w:sz w:val="26"/>
          <w:szCs w:val="26"/>
        </w:rPr>
        <w:t>Narró que por segunda vez solicitó la pensión de sobrevivientes a la administradora pensional</w:t>
      </w:r>
      <w:r w:rsidR="00663AE1" w:rsidRPr="00157A4C">
        <w:rPr>
          <w:rFonts w:ascii="Arial Narrow" w:hAnsi="Arial Narrow" w:cs="Tahoma"/>
          <w:b w:val="0"/>
          <w:sz w:val="26"/>
          <w:szCs w:val="26"/>
        </w:rPr>
        <w:t xml:space="preserve">, que fue negada mediante la Resolución GNR 107714 de 2015, bajo el mismo argumento precedente. </w:t>
      </w:r>
    </w:p>
    <w:p w:rsidR="00663AE1" w:rsidRPr="00157A4C" w:rsidRDefault="00663AE1" w:rsidP="00157A4C">
      <w:pPr>
        <w:pStyle w:val="Textoindependiente21"/>
        <w:spacing w:line="288" w:lineRule="auto"/>
        <w:ind w:firstLine="851"/>
        <w:rPr>
          <w:rFonts w:ascii="Arial Narrow" w:hAnsi="Arial Narrow" w:cs="Tahoma"/>
          <w:b w:val="0"/>
          <w:sz w:val="26"/>
          <w:szCs w:val="26"/>
        </w:rPr>
      </w:pPr>
    </w:p>
    <w:p w:rsidR="00663AE1" w:rsidRPr="00157A4C" w:rsidRDefault="00663AE1" w:rsidP="00157A4C">
      <w:pPr>
        <w:pStyle w:val="Textoindependiente21"/>
        <w:spacing w:line="288" w:lineRule="auto"/>
        <w:ind w:firstLine="851"/>
        <w:rPr>
          <w:rFonts w:ascii="Arial Narrow" w:hAnsi="Arial Narrow" w:cs="Tahoma"/>
          <w:b w:val="0"/>
          <w:sz w:val="26"/>
          <w:szCs w:val="26"/>
        </w:rPr>
      </w:pPr>
      <w:r w:rsidRPr="00157A4C">
        <w:rPr>
          <w:rFonts w:ascii="Arial Narrow" w:hAnsi="Arial Narrow" w:cs="Tahoma"/>
          <w:b w:val="0"/>
          <w:sz w:val="26"/>
          <w:szCs w:val="26"/>
        </w:rPr>
        <w:t xml:space="preserve">Por tercera vez, solicitó infructuosamente el reconocimiento pensional, pues fue negado mediante la Resolución SUB 65856 de 2018; por lo que interpuso recurso de apelación </w:t>
      </w:r>
      <w:r w:rsidR="009645F2" w:rsidRPr="00157A4C">
        <w:rPr>
          <w:rFonts w:ascii="Arial Narrow" w:hAnsi="Arial Narrow" w:cs="Tahoma"/>
          <w:b w:val="0"/>
          <w:sz w:val="26"/>
          <w:szCs w:val="26"/>
        </w:rPr>
        <w:t>bajo el argumento de que</w:t>
      </w:r>
      <w:r w:rsidRPr="00157A4C">
        <w:rPr>
          <w:rFonts w:ascii="Arial Narrow" w:hAnsi="Arial Narrow" w:cs="Tahoma"/>
          <w:b w:val="0"/>
          <w:sz w:val="26"/>
          <w:szCs w:val="26"/>
        </w:rPr>
        <w:t xml:space="preserve"> el causante había cotizado el número mínimo de semanas requerido, sin haber tramit</w:t>
      </w:r>
      <w:r w:rsidR="00113087" w:rsidRPr="00157A4C">
        <w:rPr>
          <w:rFonts w:ascii="Arial Narrow" w:hAnsi="Arial Narrow" w:cs="Tahoma"/>
          <w:b w:val="0"/>
          <w:sz w:val="26"/>
          <w:szCs w:val="26"/>
        </w:rPr>
        <w:t xml:space="preserve">ado o recibido pensión de vejez; recurso que igualmente fue resuelto negativamente. </w:t>
      </w:r>
    </w:p>
    <w:p w:rsidR="00D152D5" w:rsidRPr="00157A4C" w:rsidRDefault="00D152D5" w:rsidP="00157A4C">
      <w:pPr>
        <w:pStyle w:val="Textoindependiente21"/>
        <w:spacing w:line="288" w:lineRule="auto"/>
        <w:ind w:firstLine="851"/>
        <w:rPr>
          <w:rFonts w:ascii="Arial Narrow" w:hAnsi="Arial Narrow" w:cs="Tahoma"/>
          <w:b w:val="0"/>
          <w:sz w:val="26"/>
          <w:szCs w:val="26"/>
        </w:rPr>
      </w:pPr>
    </w:p>
    <w:p w:rsidR="00F07CAA" w:rsidRPr="00157A4C" w:rsidRDefault="005F3B63" w:rsidP="00157A4C">
      <w:pPr>
        <w:pStyle w:val="Textoindependiente21"/>
        <w:spacing w:line="288" w:lineRule="auto"/>
        <w:ind w:firstLine="851"/>
        <w:rPr>
          <w:rFonts w:ascii="Arial Narrow" w:hAnsi="Arial Narrow" w:cs="Tahoma"/>
          <w:b w:val="0"/>
          <w:sz w:val="26"/>
          <w:szCs w:val="26"/>
        </w:rPr>
      </w:pPr>
      <w:r w:rsidRPr="00157A4C">
        <w:rPr>
          <w:rFonts w:ascii="Arial Narrow" w:hAnsi="Arial Narrow" w:cs="Tahoma"/>
          <w:b w:val="0"/>
          <w:sz w:val="26"/>
          <w:szCs w:val="26"/>
        </w:rPr>
        <w:t xml:space="preserve">Por consiguiente, solicita la protección de sus derechos fundamentales, y </w:t>
      </w:r>
      <w:r w:rsidR="004B6044" w:rsidRPr="00157A4C">
        <w:rPr>
          <w:rFonts w:ascii="Arial Narrow" w:hAnsi="Arial Narrow" w:cs="Tahoma"/>
          <w:b w:val="0"/>
          <w:sz w:val="26"/>
          <w:szCs w:val="26"/>
        </w:rPr>
        <w:t xml:space="preserve">como </w:t>
      </w:r>
      <w:r w:rsidRPr="00157A4C">
        <w:rPr>
          <w:rFonts w:ascii="Arial Narrow" w:hAnsi="Arial Narrow" w:cs="Tahoma"/>
          <w:b w:val="0"/>
          <w:sz w:val="26"/>
          <w:szCs w:val="26"/>
        </w:rPr>
        <w:t>consecuencia de ello</w:t>
      </w:r>
      <w:r w:rsidR="008768E8" w:rsidRPr="00157A4C">
        <w:rPr>
          <w:rFonts w:ascii="Arial Narrow" w:hAnsi="Arial Narrow" w:cs="Tahoma"/>
          <w:b w:val="0"/>
          <w:sz w:val="26"/>
          <w:szCs w:val="26"/>
        </w:rPr>
        <w:t xml:space="preserve">, </w:t>
      </w:r>
      <w:r w:rsidRPr="00157A4C">
        <w:rPr>
          <w:rFonts w:ascii="Arial Narrow" w:hAnsi="Arial Narrow" w:cs="Tahoma"/>
          <w:b w:val="0"/>
          <w:sz w:val="26"/>
          <w:szCs w:val="26"/>
        </w:rPr>
        <w:t>se ordene a Colpensiones</w:t>
      </w:r>
      <w:r w:rsidR="00F07CAA" w:rsidRPr="00157A4C">
        <w:rPr>
          <w:rFonts w:ascii="Arial Narrow" w:hAnsi="Arial Narrow" w:cs="Tahoma"/>
          <w:b w:val="0"/>
          <w:sz w:val="26"/>
          <w:szCs w:val="26"/>
        </w:rPr>
        <w:t xml:space="preserve"> a expedir la resolución de reconocimiento pensional a su favor y el de su menor hijo, a partir del 22 de abril de 2007. </w:t>
      </w:r>
    </w:p>
    <w:p w:rsidR="00375B83" w:rsidRPr="00157A4C" w:rsidRDefault="00375B83" w:rsidP="00157A4C">
      <w:pPr>
        <w:pStyle w:val="Textoindependiente21"/>
        <w:spacing w:line="288" w:lineRule="auto"/>
        <w:ind w:firstLine="851"/>
        <w:rPr>
          <w:rFonts w:ascii="Arial Narrow" w:hAnsi="Arial Narrow" w:cs="Tahoma"/>
          <w:b w:val="0"/>
          <w:sz w:val="26"/>
          <w:szCs w:val="26"/>
        </w:rPr>
      </w:pPr>
    </w:p>
    <w:p w:rsidR="005F3B63" w:rsidRPr="00157A4C" w:rsidRDefault="00B8407C" w:rsidP="00157A4C">
      <w:pPr>
        <w:pStyle w:val="Textoindependiente21"/>
        <w:spacing w:line="288" w:lineRule="auto"/>
        <w:ind w:firstLine="851"/>
        <w:rPr>
          <w:rFonts w:ascii="Arial Narrow" w:hAnsi="Arial Narrow" w:cs="Tahoma"/>
          <w:b w:val="0"/>
          <w:sz w:val="26"/>
          <w:szCs w:val="26"/>
        </w:rPr>
      </w:pPr>
      <w:r w:rsidRPr="00157A4C">
        <w:rPr>
          <w:rFonts w:ascii="Arial Narrow" w:hAnsi="Arial Narrow" w:cs="Tahoma"/>
          <w:b w:val="0"/>
          <w:sz w:val="26"/>
          <w:szCs w:val="26"/>
        </w:rPr>
        <w:t xml:space="preserve">La entidad accionada allegó respuesta solicitando se declare </w:t>
      </w:r>
      <w:r w:rsidR="005F3B63" w:rsidRPr="00157A4C">
        <w:rPr>
          <w:rFonts w:ascii="Arial Narrow" w:hAnsi="Arial Narrow" w:cs="Tahoma"/>
          <w:b w:val="0"/>
          <w:sz w:val="26"/>
          <w:szCs w:val="26"/>
        </w:rPr>
        <w:t>la improcedencia de la acción</w:t>
      </w:r>
      <w:r w:rsidRPr="00157A4C">
        <w:rPr>
          <w:rFonts w:ascii="Arial Narrow" w:hAnsi="Arial Narrow" w:cs="Tahoma"/>
          <w:b w:val="0"/>
          <w:sz w:val="26"/>
          <w:szCs w:val="26"/>
        </w:rPr>
        <w:t xml:space="preserve"> de tutela, por considerar que el juez constitucional no es el competente para realizar un </w:t>
      </w:r>
      <w:r w:rsidR="004D64A6" w:rsidRPr="00157A4C">
        <w:rPr>
          <w:rFonts w:ascii="Arial Narrow" w:hAnsi="Arial Narrow" w:cs="Tahoma"/>
          <w:b w:val="0"/>
          <w:sz w:val="26"/>
          <w:szCs w:val="26"/>
        </w:rPr>
        <w:t>análisis</w:t>
      </w:r>
      <w:r w:rsidRPr="00157A4C">
        <w:rPr>
          <w:rFonts w:ascii="Arial Narrow" w:hAnsi="Arial Narrow" w:cs="Tahoma"/>
          <w:b w:val="0"/>
          <w:sz w:val="26"/>
          <w:szCs w:val="26"/>
        </w:rPr>
        <w:t xml:space="preserve"> de fondo frente al reconocim</w:t>
      </w:r>
      <w:r w:rsidR="004D64A6" w:rsidRPr="00157A4C">
        <w:rPr>
          <w:rFonts w:ascii="Arial Narrow" w:hAnsi="Arial Narrow" w:cs="Tahoma"/>
          <w:b w:val="0"/>
          <w:sz w:val="26"/>
          <w:szCs w:val="26"/>
        </w:rPr>
        <w:t>iento de la prestación reclamada, pues ello compete al juez ordinario</w:t>
      </w:r>
      <w:r w:rsidR="005F3B63" w:rsidRPr="00157A4C">
        <w:rPr>
          <w:rFonts w:ascii="Arial Narrow" w:hAnsi="Arial Narrow" w:cs="Tahoma"/>
          <w:b w:val="0"/>
          <w:sz w:val="26"/>
          <w:szCs w:val="26"/>
        </w:rPr>
        <w:t xml:space="preserve">. </w:t>
      </w:r>
    </w:p>
    <w:p w:rsidR="005F3B63" w:rsidRPr="00157A4C" w:rsidRDefault="005F3B63" w:rsidP="00157A4C">
      <w:pPr>
        <w:pStyle w:val="Textoindependiente21"/>
        <w:spacing w:line="288" w:lineRule="auto"/>
        <w:ind w:firstLine="851"/>
        <w:rPr>
          <w:rFonts w:ascii="Arial Narrow" w:hAnsi="Arial Narrow" w:cs="Tahoma"/>
          <w:b w:val="0"/>
          <w:sz w:val="26"/>
          <w:szCs w:val="26"/>
        </w:rPr>
      </w:pPr>
    </w:p>
    <w:p w:rsidR="005F3B63" w:rsidRPr="00157A4C" w:rsidRDefault="005F3B63" w:rsidP="00157A4C">
      <w:pPr>
        <w:pStyle w:val="Textoindependiente21"/>
        <w:spacing w:line="288" w:lineRule="auto"/>
        <w:ind w:firstLine="851"/>
        <w:rPr>
          <w:rFonts w:ascii="Arial Narrow" w:hAnsi="Arial Narrow" w:cs="Tahoma"/>
          <w:sz w:val="26"/>
          <w:szCs w:val="26"/>
        </w:rPr>
      </w:pPr>
      <w:r w:rsidRPr="00157A4C">
        <w:rPr>
          <w:rFonts w:ascii="Arial Narrow" w:hAnsi="Arial Narrow" w:cs="Tahoma"/>
          <w:i/>
          <w:sz w:val="26"/>
          <w:szCs w:val="26"/>
        </w:rPr>
        <w:t>II.</w:t>
      </w:r>
      <w:r w:rsidRPr="00157A4C">
        <w:rPr>
          <w:rFonts w:ascii="Arial Narrow" w:hAnsi="Arial Narrow" w:cs="Tahoma"/>
          <w:sz w:val="26"/>
          <w:szCs w:val="26"/>
        </w:rPr>
        <w:t xml:space="preserve"> SENTENCIA DE PRIMERA INSTANCIA.</w:t>
      </w:r>
    </w:p>
    <w:p w:rsidR="005F3B63" w:rsidRPr="00157A4C" w:rsidRDefault="005F3B63" w:rsidP="00157A4C">
      <w:pPr>
        <w:pStyle w:val="Sinespaciado"/>
        <w:spacing w:line="288" w:lineRule="auto"/>
        <w:rPr>
          <w:rFonts w:ascii="Arial Narrow" w:hAnsi="Arial Narrow"/>
          <w:sz w:val="26"/>
          <w:szCs w:val="26"/>
        </w:rPr>
      </w:pPr>
    </w:p>
    <w:p w:rsidR="004D64A6" w:rsidRPr="00157A4C" w:rsidRDefault="005F3B63" w:rsidP="00157A4C">
      <w:pPr>
        <w:pStyle w:val="Textoindependiente21"/>
        <w:spacing w:line="288" w:lineRule="auto"/>
        <w:ind w:firstLine="851"/>
        <w:rPr>
          <w:rFonts w:ascii="Arial Narrow" w:hAnsi="Arial Narrow" w:cs="Tahoma"/>
          <w:b w:val="0"/>
          <w:sz w:val="26"/>
          <w:szCs w:val="26"/>
        </w:rPr>
      </w:pPr>
      <w:r w:rsidRPr="00157A4C">
        <w:rPr>
          <w:rFonts w:ascii="Arial Narrow" w:hAnsi="Arial Narrow" w:cs="Tahoma"/>
          <w:b w:val="0"/>
          <w:sz w:val="26"/>
          <w:szCs w:val="26"/>
        </w:rPr>
        <w:t xml:space="preserve">La Jueza del conocimiento </w:t>
      </w:r>
      <w:r w:rsidR="004D64A6" w:rsidRPr="00157A4C">
        <w:rPr>
          <w:rFonts w:ascii="Arial Narrow" w:hAnsi="Arial Narrow" w:cs="Tahoma"/>
          <w:b w:val="0"/>
          <w:sz w:val="26"/>
          <w:szCs w:val="26"/>
        </w:rPr>
        <w:t>negó el amparo solicitado, considerando que</w:t>
      </w:r>
      <w:r w:rsidR="009B611D" w:rsidRPr="00157A4C">
        <w:rPr>
          <w:rFonts w:ascii="Arial Narrow" w:hAnsi="Arial Narrow" w:cs="Tahoma"/>
          <w:b w:val="0"/>
          <w:sz w:val="26"/>
          <w:szCs w:val="26"/>
        </w:rPr>
        <w:t xml:space="preserve"> pese a que la acción de tutela es el mecanismo idóneo para proteger los derechos fundamentales invocados por el actor</w:t>
      </w:r>
      <w:r w:rsidR="00872973" w:rsidRPr="00157A4C">
        <w:rPr>
          <w:rFonts w:ascii="Arial Narrow" w:hAnsi="Arial Narrow" w:cs="Tahoma"/>
          <w:b w:val="0"/>
          <w:sz w:val="26"/>
          <w:szCs w:val="26"/>
        </w:rPr>
        <w:t>, lo cierto es que la ausencia del reconocimiento pensional, no afecta directamente sus necesidades básicas, en tanto la accionante se encuentra cotizando al sistema de seguridad social en salud</w:t>
      </w:r>
      <w:r w:rsidR="00CC3742" w:rsidRPr="00157A4C">
        <w:rPr>
          <w:rFonts w:ascii="Arial Narrow" w:hAnsi="Arial Narrow" w:cs="Tahoma"/>
          <w:b w:val="0"/>
          <w:sz w:val="26"/>
          <w:szCs w:val="26"/>
        </w:rPr>
        <w:t xml:space="preserve"> y según las declaraciones </w:t>
      </w:r>
      <w:proofErr w:type="spellStart"/>
      <w:r w:rsidR="00CC3742" w:rsidRPr="00157A4C">
        <w:rPr>
          <w:rFonts w:ascii="Arial Narrow" w:hAnsi="Arial Narrow" w:cs="Tahoma"/>
          <w:b w:val="0"/>
          <w:sz w:val="26"/>
          <w:szCs w:val="26"/>
        </w:rPr>
        <w:t>extrajuicio</w:t>
      </w:r>
      <w:proofErr w:type="spellEnd"/>
      <w:r w:rsidR="00CC3742" w:rsidRPr="00157A4C">
        <w:rPr>
          <w:rFonts w:ascii="Arial Narrow" w:hAnsi="Arial Narrow" w:cs="Tahoma"/>
          <w:b w:val="0"/>
          <w:sz w:val="26"/>
          <w:szCs w:val="26"/>
        </w:rPr>
        <w:t xml:space="preserve"> allegadas, recibe a</w:t>
      </w:r>
      <w:r w:rsidR="008D1941" w:rsidRPr="00157A4C">
        <w:rPr>
          <w:rFonts w:ascii="Arial Narrow" w:hAnsi="Arial Narrow" w:cs="Tahoma"/>
          <w:b w:val="0"/>
          <w:sz w:val="26"/>
          <w:szCs w:val="26"/>
        </w:rPr>
        <w:t xml:space="preserve">yuda de sus familiares, </w:t>
      </w:r>
      <w:r w:rsidR="00677CAD" w:rsidRPr="00157A4C">
        <w:rPr>
          <w:rFonts w:ascii="Arial Narrow" w:hAnsi="Arial Narrow" w:cs="Tahoma"/>
          <w:b w:val="0"/>
          <w:sz w:val="26"/>
          <w:szCs w:val="26"/>
        </w:rPr>
        <w:t xml:space="preserve">que evidencian la </w:t>
      </w:r>
      <w:r w:rsidR="008D1941" w:rsidRPr="00157A4C">
        <w:rPr>
          <w:rFonts w:ascii="Arial Narrow" w:hAnsi="Arial Narrow" w:cs="Tahoma"/>
          <w:b w:val="0"/>
          <w:sz w:val="26"/>
          <w:szCs w:val="26"/>
        </w:rPr>
        <w:t xml:space="preserve">ausencia de </w:t>
      </w:r>
      <w:r w:rsidR="00677CAD" w:rsidRPr="00157A4C">
        <w:rPr>
          <w:rFonts w:ascii="Arial Narrow" w:hAnsi="Arial Narrow" w:cs="Tahoma"/>
          <w:b w:val="0"/>
          <w:sz w:val="26"/>
          <w:szCs w:val="26"/>
        </w:rPr>
        <w:t xml:space="preserve">un </w:t>
      </w:r>
      <w:r w:rsidR="008D1941" w:rsidRPr="00157A4C">
        <w:rPr>
          <w:rFonts w:ascii="Arial Narrow" w:hAnsi="Arial Narrow" w:cs="Tahoma"/>
          <w:b w:val="0"/>
          <w:sz w:val="26"/>
          <w:szCs w:val="26"/>
        </w:rPr>
        <w:t xml:space="preserve">perjuicio inminente que permite </w:t>
      </w:r>
      <w:r w:rsidR="00677CAD" w:rsidRPr="00157A4C">
        <w:rPr>
          <w:rFonts w:ascii="Arial Narrow" w:hAnsi="Arial Narrow" w:cs="Tahoma"/>
          <w:b w:val="0"/>
          <w:sz w:val="26"/>
          <w:szCs w:val="26"/>
        </w:rPr>
        <w:t>la iniciación del</w:t>
      </w:r>
      <w:r w:rsidR="008D1941" w:rsidRPr="00157A4C">
        <w:rPr>
          <w:rFonts w:ascii="Arial Narrow" w:hAnsi="Arial Narrow" w:cs="Tahoma"/>
          <w:b w:val="0"/>
          <w:sz w:val="26"/>
          <w:szCs w:val="26"/>
        </w:rPr>
        <w:t xml:space="preserve"> proceso ordinario pertinente.</w:t>
      </w:r>
      <w:r w:rsidR="009B611D" w:rsidRPr="00157A4C">
        <w:rPr>
          <w:rFonts w:ascii="Arial Narrow" w:hAnsi="Arial Narrow" w:cs="Tahoma"/>
          <w:b w:val="0"/>
          <w:sz w:val="26"/>
          <w:szCs w:val="26"/>
        </w:rPr>
        <w:t xml:space="preserve"> </w:t>
      </w:r>
    </w:p>
    <w:p w:rsidR="009B611D" w:rsidRPr="00157A4C" w:rsidRDefault="009B611D" w:rsidP="00157A4C">
      <w:pPr>
        <w:pStyle w:val="Textoindependiente21"/>
        <w:spacing w:line="288" w:lineRule="auto"/>
        <w:ind w:firstLine="851"/>
        <w:rPr>
          <w:rFonts w:ascii="Arial Narrow" w:hAnsi="Arial Narrow" w:cs="Tahoma"/>
          <w:b w:val="0"/>
          <w:sz w:val="26"/>
          <w:szCs w:val="26"/>
        </w:rPr>
      </w:pPr>
    </w:p>
    <w:p w:rsidR="005F3B63" w:rsidRPr="00157A4C" w:rsidRDefault="005F3B63" w:rsidP="00157A4C">
      <w:pPr>
        <w:pStyle w:val="Textoindependiente21"/>
        <w:spacing w:line="288" w:lineRule="auto"/>
        <w:ind w:firstLine="851"/>
        <w:rPr>
          <w:rFonts w:ascii="Arial Narrow" w:hAnsi="Arial Narrow" w:cs="Tahoma"/>
          <w:sz w:val="26"/>
          <w:szCs w:val="26"/>
        </w:rPr>
      </w:pPr>
      <w:r w:rsidRPr="00157A4C">
        <w:rPr>
          <w:rFonts w:ascii="Arial Narrow" w:hAnsi="Arial Narrow" w:cs="Tahoma"/>
          <w:i/>
          <w:sz w:val="26"/>
          <w:szCs w:val="26"/>
        </w:rPr>
        <w:t>III.</w:t>
      </w:r>
      <w:r w:rsidRPr="00157A4C">
        <w:rPr>
          <w:rFonts w:ascii="Arial Narrow" w:hAnsi="Arial Narrow" w:cs="Tahoma"/>
          <w:sz w:val="26"/>
          <w:szCs w:val="26"/>
        </w:rPr>
        <w:t xml:space="preserve"> IMPUGNACIÓN.</w:t>
      </w:r>
    </w:p>
    <w:p w:rsidR="005F3B63" w:rsidRPr="00157A4C" w:rsidRDefault="005F3B63" w:rsidP="00157A4C">
      <w:pPr>
        <w:pStyle w:val="Sinespaciado"/>
        <w:spacing w:line="288" w:lineRule="auto"/>
        <w:rPr>
          <w:rFonts w:ascii="Arial Narrow" w:hAnsi="Arial Narrow"/>
          <w:sz w:val="26"/>
          <w:szCs w:val="26"/>
        </w:rPr>
      </w:pPr>
    </w:p>
    <w:p w:rsidR="005F3B63" w:rsidRPr="00157A4C" w:rsidRDefault="00CC3742" w:rsidP="00157A4C">
      <w:pPr>
        <w:pStyle w:val="Textoindependiente21"/>
        <w:spacing w:line="288" w:lineRule="auto"/>
        <w:ind w:firstLine="851"/>
        <w:rPr>
          <w:rFonts w:ascii="Arial Narrow" w:hAnsi="Arial Narrow" w:cs="Tahoma"/>
          <w:b w:val="0"/>
          <w:sz w:val="26"/>
          <w:szCs w:val="26"/>
        </w:rPr>
      </w:pPr>
      <w:r w:rsidRPr="00157A4C">
        <w:rPr>
          <w:rFonts w:ascii="Arial Narrow" w:hAnsi="Arial Narrow" w:cs="Tahoma"/>
          <w:b w:val="0"/>
          <w:sz w:val="26"/>
          <w:szCs w:val="26"/>
        </w:rPr>
        <w:t>La</w:t>
      </w:r>
      <w:r w:rsidR="009B611D" w:rsidRPr="00157A4C">
        <w:rPr>
          <w:rFonts w:ascii="Arial Narrow" w:hAnsi="Arial Narrow" w:cs="Tahoma"/>
          <w:b w:val="0"/>
          <w:sz w:val="26"/>
          <w:szCs w:val="26"/>
        </w:rPr>
        <w:t xml:space="preserve"> accionante </w:t>
      </w:r>
      <w:r w:rsidR="005F3B63" w:rsidRPr="00157A4C">
        <w:rPr>
          <w:rFonts w:ascii="Arial Narrow" w:hAnsi="Arial Narrow" w:cs="Tahoma"/>
          <w:b w:val="0"/>
          <w:sz w:val="26"/>
          <w:szCs w:val="26"/>
        </w:rPr>
        <w:t xml:space="preserve">impugnó la decisión, </w:t>
      </w:r>
      <w:r w:rsidRPr="00157A4C">
        <w:rPr>
          <w:rFonts w:ascii="Arial Narrow" w:hAnsi="Arial Narrow" w:cs="Tahoma"/>
          <w:b w:val="0"/>
          <w:sz w:val="26"/>
          <w:szCs w:val="26"/>
        </w:rPr>
        <w:t xml:space="preserve">para lo cual argumentó que la decisión </w:t>
      </w:r>
      <w:r w:rsidR="00DC7C4D" w:rsidRPr="00157A4C">
        <w:rPr>
          <w:rFonts w:ascii="Arial Narrow" w:hAnsi="Arial Narrow" w:cs="Tahoma"/>
          <w:b w:val="0"/>
          <w:sz w:val="26"/>
          <w:szCs w:val="26"/>
        </w:rPr>
        <w:t xml:space="preserve">constitucional </w:t>
      </w:r>
      <w:r w:rsidR="007A2BD9" w:rsidRPr="00157A4C">
        <w:rPr>
          <w:rFonts w:ascii="Arial Narrow" w:hAnsi="Arial Narrow" w:cs="Tahoma"/>
          <w:b w:val="0"/>
          <w:sz w:val="26"/>
          <w:szCs w:val="26"/>
        </w:rPr>
        <w:t>negativa somete a Fabiola Silva Orozco</w:t>
      </w:r>
      <w:r w:rsidR="00DC7C4D" w:rsidRPr="00157A4C">
        <w:rPr>
          <w:rFonts w:ascii="Arial Narrow" w:hAnsi="Arial Narrow" w:cs="Tahoma"/>
          <w:b w:val="0"/>
          <w:sz w:val="26"/>
          <w:szCs w:val="26"/>
        </w:rPr>
        <w:t xml:space="preserve"> a continuar sobreviviendo de la caridad </w:t>
      </w:r>
      <w:r w:rsidR="00DC7C4D" w:rsidRPr="00157A4C">
        <w:rPr>
          <w:rFonts w:ascii="Arial Narrow" w:hAnsi="Arial Narrow" w:cs="Tahoma"/>
          <w:b w:val="0"/>
          <w:sz w:val="26"/>
          <w:szCs w:val="26"/>
        </w:rPr>
        <w:lastRenderedPageBreak/>
        <w:t xml:space="preserve">familiar, </w:t>
      </w:r>
      <w:r w:rsidR="007A2BD9" w:rsidRPr="00157A4C">
        <w:rPr>
          <w:rFonts w:ascii="Arial Narrow" w:hAnsi="Arial Narrow" w:cs="Tahoma"/>
          <w:b w:val="0"/>
          <w:sz w:val="26"/>
          <w:szCs w:val="26"/>
        </w:rPr>
        <w:t>pese a que</w:t>
      </w:r>
      <w:r w:rsidR="00DC7C4D" w:rsidRPr="00157A4C">
        <w:rPr>
          <w:rFonts w:ascii="Arial Narrow" w:hAnsi="Arial Narrow" w:cs="Tahoma"/>
          <w:b w:val="0"/>
          <w:sz w:val="26"/>
          <w:szCs w:val="26"/>
        </w:rPr>
        <w:t xml:space="preserve"> el </w:t>
      </w:r>
      <w:proofErr w:type="spellStart"/>
      <w:r w:rsidR="00DC7C4D" w:rsidRPr="00157A4C">
        <w:rPr>
          <w:rFonts w:ascii="Arial Narrow" w:hAnsi="Arial Narrow" w:cs="Tahoma"/>
          <w:b w:val="0"/>
          <w:sz w:val="26"/>
          <w:szCs w:val="26"/>
        </w:rPr>
        <w:t>obitado</w:t>
      </w:r>
      <w:proofErr w:type="spellEnd"/>
      <w:r w:rsidR="00DC7C4D" w:rsidRPr="00157A4C">
        <w:rPr>
          <w:rFonts w:ascii="Arial Narrow" w:hAnsi="Arial Narrow" w:cs="Tahoma"/>
          <w:b w:val="0"/>
          <w:sz w:val="26"/>
          <w:szCs w:val="26"/>
        </w:rPr>
        <w:t xml:space="preserve"> sí dejo causado el derecho pensional, por lo que la </w:t>
      </w:r>
      <w:r w:rsidR="007A2BD9" w:rsidRPr="00157A4C">
        <w:rPr>
          <w:rFonts w:ascii="Arial Narrow" w:hAnsi="Arial Narrow" w:cs="Tahoma"/>
          <w:b w:val="0"/>
          <w:sz w:val="26"/>
          <w:szCs w:val="26"/>
        </w:rPr>
        <w:t>denegación</w:t>
      </w:r>
      <w:r w:rsidR="00DC7C4D" w:rsidRPr="00157A4C">
        <w:rPr>
          <w:rFonts w:ascii="Arial Narrow" w:hAnsi="Arial Narrow" w:cs="Tahoma"/>
          <w:b w:val="0"/>
          <w:sz w:val="26"/>
          <w:szCs w:val="26"/>
        </w:rPr>
        <w:t xml:space="preserve"> de la administradora pensional aparece mezquina</w:t>
      </w:r>
      <w:r w:rsidR="00677CAD" w:rsidRPr="00157A4C">
        <w:rPr>
          <w:rFonts w:ascii="Arial Narrow" w:hAnsi="Arial Narrow" w:cs="Tahoma"/>
          <w:b w:val="0"/>
          <w:sz w:val="26"/>
          <w:szCs w:val="26"/>
        </w:rPr>
        <w:t xml:space="preserve"> con la finalidad de supeditar el derecho de la</w:t>
      </w:r>
      <w:r w:rsidR="00B671EF" w:rsidRPr="00157A4C">
        <w:rPr>
          <w:rFonts w:ascii="Arial Narrow" w:hAnsi="Arial Narrow" w:cs="Tahoma"/>
          <w:b w:val="0"/>
          <w:sz w:val="26"/>
          <w:szCs w:val="26"/>
        </w:rPr>
        <w:t xml:space="preserve"> accionante a un proceso de doble instancia y casación que superará su expectativa de vida.  </w:t>
      </w:r>
      <w:r w:rsidR="00DC7C4D" w:rsidRPr="00157A4C">
        <w:rPr>
          <w:rFonts w:ascii="Arial Narrow" w:hAnsi="Arial Narrow" w:cs="Tahoma"/>
          <w:b w:val="0"/>
          <w:sz w:val="26"/>
          <w:szCs w:val="26"/>
        </w:rPr>
        <w:t xml:space="preserve"> </w:t>
      </w:r>
    </w:p>
    <w:p w:rsidR="004E4361" w:rsidRPr="00157A4C" w:rsidRDefault="004E4361" w:rsidP="00157A4C">
      <w:pPr>
        <w:pStyle w:val="Sinespaciado"/>
        <w:spacing w:line="288" w:lineRule="auto"/>
        <w:rPr>
          <w:rFonts w:ascii="Arial Narrow" w:hAnsi="Arial Narrow"/>
          <w:sz w:val="26"/>
          <w:szCs w:val="26"/>
        </w:rPr>
      </w:pPr>
    </w:p>
    <w:p w:rsidR="005F3B63" w:rsidRPr="00157A4C" w:rsidRDefault="005F3B63" w:rsidP="00157A4C">
      <w:pPr>
        <w:pStyle w:val="Textoindependiente21"/>
        <w:spacing w:line="288" w:lineRule="auto"/>
        <w:ind w:firstLine="851"/>
        <w:rPr>
          <w:rFonts w:ascii="Arial Narrow" w:hAnsi="Arial Narrow" w:cs="Tahoma"/>
          <w:i/>
          <w:sz w:val="26"/>
          <w:szCs w:val="26"/>
        </w:rPr>
      </w:pPr>
      <w:r w:rsidRPr="00157A4C">
        <w:rPr>
          <w:rFonts w:ascii="Arial Narrow" w:hAnsi="Arial Narrow" w:cs="Tahoma"/>
          <w:i/>
          <w:sz w:val="26"/>
          <w:szCs w:val="26"/>
        </w:rPr>
        <w:t>I</w:t>
      </w:r>
      <w:r w:rsidR="0088369B" w:rsidRPr="00157A4C">
        <w:rPr>
          <w:rFonts w:ascii="Arial Narrow" w:hAnsi="Arial Narrow" w:cs="Tahoma"/>
          <w:i/>
          <w:sz w:val="26"/>
          <w:szCs w:val="26"/>
        </w:rPr>
        <w:t>V</w:t>
      </w:r>
      <w:r w:rsidRPr="00157A4C">
        <w:rPr>
          <w:rFonts w:ascii="Arial Narrow" w:hAnsi="Arial Narrow" w:cs="Tahoma"/>
          <w:i/>
          <w:sz w:val="26"/>
          <w:szCs w:val="26"/>
        </w:rPr>
        <w:t>. CONSIDERACIONES.</w:t>
      </w:r>
    </w:p>
    <w:p w:rsidR="005F3B63" w:rsidRPr="00157A4C" w:rsidRDefault="005F3B63" w:rsidP="00157A4C">
      <w:pPr>
        <w:pStyle w:val="Sinespaciado"/>
        <w:spacing w:line="288" w:lineRule="auto"/>
        <w:rPr>
          <w:rFonts w:ascii="Arial Narrow" w:hAnsi="Arial Narrow"/>
          <w:sz w:val="26"/>
          <w:szCs w:val="26"/>
        </w:rPr>
      </w:pPr>
    </w:p>
    <w:p w:rsidR="005F3B63" w:rsidRPr="00157A4C" w:rsidRDefault="005F3B63" w:rsidP="00157A4C">
      <w:pPr>
        <w:pStyle w:val="Textoindependiente"/>
        <w:numPr>
          <w:ilvl w:val="0"/>
          <w:numId w:val="1"/>
        </w:numPr>
        <w:spacing w:line="288" w:lineRule="auto"/>
        <w:ind w:firstLine="131"/>
        <w:rPr>
          <w:rFonts w:ascii="Arial Narrow" w:hAnsi="Arial Narrow"/>
          <w:b/>
          <w:i/>
          <w:sz w:val="26"/>
          <w:szCs w:val="26"/>
        </w:rPr>
      </w:pPr>
      <w:r w:rsidRPr="00157A4C">
        <w:rPr>
          <w:rFonts w:ascii="Arial Narrow" w:hAnsi="Arial Narrow"/>
          <w:b/>
          <w:i/>
          <w:sz w:val="26"/>
          <w:szCs w:val="26"/>
        </w:rPr>
        <w:t xml:space="preserve">Competencia. </w:t>
      </w:r>
    </w:p>
    <w:p w:rsidR="005F3B63" w:rsidRPr="00157A4C" w:rsidRDefault="005F3B63" w:rsidP="00157A4C">
      <w:pPr>
        <w:pStyle w:val="Sinespaciado"/>
        <w:spacing w:line="288" w:lineRule="auto"/>
        <w:rPr>
          <w:rFonts w:ascii="Arial Narrow" w:hAnsi="Arial Narrow"/>
          <w:sz w:val="26"/>
          <w:szCs w:val="26"/>
        </w:rPr>
      </w:pPr>
      <w:r w:rsidRPr="00157A4C">
        <w:rPr>
          <w:rFonts w:ascii="Arial Narrow" w:hAnsi="Arial Narrow"/>
          <w:sz w:val="26"/>
          <w:szCs w:val="26"/>
        </w:rPr>
        <w:t xml:space="preserve"> </w:t>
      </w:r>
    </w:p>
    <w:p w:rsidR="005F3B63" w:rsidRPr="00157A4C" w:rsidRDefault="005F3B63" w:rsidP="00157A4C">
      <w:pPr>
        <w:pStyle w:val="Textoindependiente"/>
        <w:spacing w:line="288" w:lineRule="auto"/>
        <w:ind w:left="360" w:firstLine="348"/>
        <w:rPr>
          <w:rFonts w:ascii="Arial Narrow" w:hAnsi="Arial Narrow"/>
          <w:sz w:val="26"/>
          <w:szCs w:val="26"/>
        </w:rPr>
      </w:pPr>
      <w:r w:rsidRPr="00157A4C">
        <w:rPr>
          <w:rFonts w:ascii="Arial Narrow" w:hAnsi="Arial Narrow"/>
          <w:sz w:val="26"/>
          <w:szCs w:val="26"/>
        </w:rPr>
        <w:t>Esta Colegiatura es competente para resolver la impugnación presentada por la parte accionada, en virtud de los factores funcional y territorial.</w:t>
      </w:r>
    </w:p>
    <w:p w:rsidR="00E33BFB" w:rsidRPr="00157A4C" w:rsidRDefault="00E33BFB" w:rsidP="00157A4C">
      <w:pPr>
        <w:pStyle w:val="Textoindependiente"/>
        <w:spacing w:line="288" w:lineRule="auto"/>
        <w:ind w:left="360" w:firstLine="348"/>
        <w:rPr>
          <w:rFonts w:ascii="Arial Narrow" w:hAnsi="Arial Narrow"/>
          <w:sz w:val="26"/>
          <w:szCs w:val="26"/>
        </w:rPr>
      </w:pPr>
    </w:p>
    <w:p w:rsidR="005F3B63" w:rsidRPr="00157A4C" w:rsidRDefault="005F3B63" w:rsidP="00157A4C">
      <w:pPr>
        <w:pStyle w:val="Prrafodelista"/>
        <w:numPr>
          <w:ilvl w:val="0"/>
          <w:numId w:val="1"/>
        </w:numPr>
        <w:tabs>
          <w:tab w:val="left" w:pos="-720"/>
        </w:tabs>
        <w:suppressAutoHyphens/>
        <w:spacing w:line="288" w:lineRule="auto"/>
        <w:ind w:right="-7" w:firstLine="273"/>
        <w:jc w:val="both"/>
        <w:rPr>
          <w:rFonts w:ascii="Arial Narrow" w:hAnsi="Arial Narrow" w:cs="Tahoma"/>
          <w:b/>
          <w:bCs/>
          <w:i/>
          <w:color w:val="000000"/>
          <w:spacing w:val="-2"/>
          <w:sz w:val="26"/>
          <w:szCs w:val="26"/>
        </w:rPr>
      </w:pPr>
      <w:r w:rsidRPr="00157A4C">
        <w:rPr>
          <w:rFonts w:ascii="Arial Narrow" w:hAnsi="Arial Narrow" w:cs="Tahoma"/>
          <w:b/>
          <w:bCs/>
          <w:i/>
          <w:color w:val="000000"/>
          <w:spacing w:val="-2"/>
          <w:sz w:val="26"/>
          <w:szCs w:val="26"/>
        </w:rPr>
        <w:t>Problema jurídico a resolver.</w:t>
      </w:r>
    </w:p>
    <w:p w:rsidR="005F3B63" w:rsidRPr="00157A4C" w:rsidRDefault="005F3B63" w:rsidP="00157A4C">
      <w:pPr>
        <w:pStyle w:val="Sinespaciado"/>
        <w:spacing w:line="288" w:lineRule="auto"/>
        <w:rPr>
          <w:rFonts w:ascii="Arial Narrow" w:hAnsi="Arial Narrow"/>
          <w:sz w:val="26"/>
          <w:szCs w:val="26"/>
        </w:rPr>
      </w:pPr>
    </w:p>
    <w:p w:rsidR="004E4361" w:rsidRPr="00157A4C" w:rsidRDefault="004E4361" w:rsidP="00157A4C">
      <w:pPr>
        <w:pStyle w:val="Textoindependiente"/>
        <w:spacing w:line="288" w:lineRule="auto"/>
        <w:ind w:firstLine="993"/>
        <w:rPr>
          <w:rFonts w:ascii="Arial Narrow" w:hAnsi="Arial Narrow" w:cs="Arial"/>
          <w:i/>
          <w:sz w:val="26"/>
          <w:szCs w:val="26"/>
        </w:rPr>
      </w:pPr>
      <w:r w:rsidRPr="00157A4C">
        <w:rPr>
          <w:rFonts w:ascii="Arial Narrow" w:hAnsi="Arial Narrow" w:cs="Arial"/>
          <w:i/>
          <w:sz w:val="26"/>
          <w:szCs w:val="26"/>
        </w:rPr>
        <w:t xml:space="preserve">¿La acción de tutela es procedente para solicitar el reconocimiento y pago de la pensión </w:t>
      </w:r>
      <w:r w:rsidR="00B671EF" w:rsidRPr="00157A4C">
        <w:rPr>
          <w:rFonts w:ascii="Arial Narrow" w:hAnsi="Arial Narrow" w:cs="Arial"/>
          <w:i/>
          <w:sz w:val="26"/>
          <w:szCs w:val="26"/>
        </w:rPr>
        <w:t>de sobrevivientes</w:t>
      </w:r>
      <w:r w:rsidRPr="00157A4C">
        <w:rPr>
          <w:rFonts w:ascii="Arial Narrow" w:hAnsi="Arial Narrow" w:cs="Arial"/>
          <w:i/>
          <w:sz w:val="26"/>
          <w:szCs w:val="26"/>
        </w:rPr>
        <w:t xml:space="preserve"> acá pretendida?</w:t>
      </w:r>
    </w:p>
    <w:p w:rsidR="005F3B63" w:rsidRPr="00157A4C" w:rsidRDefault="005F3B63" w:rsidP="00157A4C">
      <w:pPr>
        <w:pStyle w:val="Textoindependiente"/>
        <w:spacing w:line="288" w:lineRule="auto"/>
        <w:ind w:firstLine="708"/>
        <w:rPr>
          <w:rFonts w:ascii="Arial Narrow" w:hAnsi="Arial Narrow"/>
          <w:sz w:val="26"/>
          <w:szCs w:val="26"/>
        </w:rPr>
      </w:pPr>
    </w:p>
    <w:p w:rsidR="005F3B63" w:rsidRPr="00157A4C" w:rsidRDefault="005F3B63" w:rsidP="00157A4C">
      <w:pPr>
        <w:spacing w:line="288" w:lineRule="auto"/>
        <w:ind w:firstLine="900"/>
        <w:jc w:val="both"/>
        <w:rPr>
          <w:rFonts w:ascii="Arial Narrow" w:hAnsi="Arial Narrow" w:cs="Arial"/>
          <w:b/>
          <w:i/>
          <w:sz w:val="26"/>
          <w:szCs w:val="26"/>
        </w:rPr>
      </w:pPr>
      <w:r w:rsidRPr="00157A4C">
        <w:rPr>
          <w:rFonts w:ascii="Arial Narrow" w:hAnsi="Arial Narrow" w:cs="Arial"/>
          <w:b/>
          <w:i/>
          <w:sz w:val="26"/>
          <w:szCs w:val="26"/>
        </w:rPr>
        <w:t>Desarrollo de la problemática planteada</w:t>
      </w:r>
    </w:p>
    <w:p w:rsidR="004E4361" w:rsidRPr="00157A4C" w:rsidRDefault="004E4361" w:rsidP="00157A4C">
      <w:pPr>
        <w:pStyle w:val="Sinespaciado"/>
        <w:spacing w:line="288" w:lineRule="auto"/>
        <w:rPr>
          <w:rFonts w:ascii="Arial Narrow" w:hAnsi="Arial Narrow"/>
          <w:sz w:val="26"/>
          <w:szCs w:val="26"/>
        </w:rPr>
      </w:pPr>
    </w:p>
    <w:p w:rsidR="004E4361" w:rsidRPr="00157A4C" w:rsidRDefault="004E4361" w:rsidP="00157A4C">
      <w:pPr>
        <w:autoSpaceDE w:val="0"/>
        <w:autoSpaceDN w:val="0"/>
        <w:spacing w:line="288" w:lineRule="auto"/>
        <w:ind w:firstLine="708"/>
        <w:jc w:val="both"/>
        <w:rPr>
          <w:rFonts w:ascii="Arial Narrow" w:hAnsi="Arial Narrow" w:cs="Arial"/>
          <w:sz w:val="26"/>
          <w:szCs w:val="26"/>
        </w:rPr>
      </w:pPr>
      <w:r w:rsidRPr="00157A4C">
        <w:rPr>
          <w:rFonts w:ascii="Arial Narrow" w:hAnsi="Arial Narrow" w:cs="Arial"/>
          <w:sz w:val="26"/>
          <w:szCs w:val="26"/>
        </w:rPr>
        <w:t>A efectos de analizar el objetivo que tiene la acción de tutela dentro del ordenamiento nacional, es preciso señalar que la misma fue creada por el constituyente de 1991, con el objetivo primordial de darle una protección efectiva a los Derechos de Primera Generación, es decir, de garantizar el cumplimiento y la salvaguarda de aquellos derechos fundamentales (artículos del 11 al 41 de la Constitución Política o de aquellos que por el desarrollo jurisprudencial han adquirido este estatus) que hacen parte de la esencia del ser humano; generando en cabeza del juez constitucional la obligación de analizar la necesidad, proporcionalidad y racionalidad de los medios, para obtener la protección del derecho fundamental evaluado y de esta manera buscar siempre el fin más idóneo, altamente proporcional y que menos perjuicios genere para obtener su real protección.</w:t>
      </w:r>
    </w:p>
    <w:p w:rsidR="004E4361" w:rsidRPr="00157A4C" w:rsidRDefault="004E4361" w:rsidP="00157A4C">
      <w:pPr>
        <w:pStyle w:val="Sinespaciado"/>
        <w:spacing w:line="288" w:lineRule="auto"/>
        <w:rPr>
          <w:rFonts w:ascii="Arial Narrow" w:hAnsi="Arial Narrow"/>
          <w:sz w:val="26"/>
          <w:szCs w:val="26"/>
        </w:rPr>
      </w:pPr>
    </w:p>
    <w:p w:rsidR="004E4361" w:rsidRPr="00157A4C" w:rsidRDefault="004E4361" w:rsidP="00157A4C">
      <w:pPr>
        <w:tabs>
          <w:tab w:val="left" w:pos="567"/>
        </w:tabs>
        <w:spacing w:line="288" w:lineRule="auto"/>
        <w:jc w:val="both"/>
        <w:rPr>
          <w:rFonts w:ascii="Arial Narrow" w:hAnsi="Arial Narrow" w:cs="Arial"/>
          <w:sz w:val="26"/>
          <w:szCs w:val="26"/>
        </w:rPr>
      </w:pPr>
      <w:r w:rsidRPr="00157A4C">
        <w:rPr>
          <w:rFonts w:ascii="Arial Narrow" w:hAnsi="Arial Narrow" w:cs="Arial"/>
          <w:sz w:val="26"/>
          <w:szCs w:val="26"/>
        </w:rPr>
        <w:tab/>
        <w:t>Sin embargo, de entrada puede afirmarse que jurisprudencialmente está decantado que es improcedente para lograr el reconocimiento de las prestaciones económicas otorgadas por el sistema de la seguridad social, pues para tales fines existen las distintas vías judiciales, entre ellas el procedimiento ordinario laboral, el tramite ejecutivo, el contencioso administrativo, entre otros.</w:t>
      </w:r>
    </w:p>
    <w:p w:rsidR="004E4361" w:rsidRPr="00157A4C" w:rsidRDefault="004E4361" w:rsidP="00157A4C">
      <w:pPr>
        <w:pStyle w:val="Sinespaciado"/>
        <w:spacing w:line="288" w:lineRule="auto"/>
        <w:rPr>
          <w:rFonts w:ascii="Arial Narrow" w:hAnsi="Arial Narrow"/>
          <w:sz w:val="26"/>
          <w:szCs w:val="26"/>
        </w:rPr>
      </w:pPr>
    </w:p>
    <w:p w:rsidR="004E4361" w:rsidRPr="00157A4C" w:rsidRDefault="004E4361" w:rsidP="00157A4C">
      <w:pPr>
        <w:tabs>
          <w:tab w:val="left" w:pos="567"/>
        </w:tabs>
        <w:spacing w:line="288" w:lineRule="auto"/>
        <w:jc w:val="both"/>
        <w:rPr>
          <w:rFonts w:ascii="Arial Narrow" w:hAnsi="Arial Narrow" w:cs="Arial"/>
          <w:sz w:val="26"/>
          <w:szCs w:val="26"/>
        </w:rPr>
      </w:pPr>
      <w:r w:rsidRPr="00157A4C">
        <w:rPr>
          <w:rFonts w:ascii="Arial Narrow" w:hAnsi="Arial Narrow" w:cs="Arial"/>
          <w:sz w:val="26"/>
          <w:szCs w:val="26"/>
        </w:rPr>
        <w:tab/>
        <w:t>En este sentido, en materia pensional, por ejemplo, la regla general es la impro</w:t>
      </w:r>
      <w:r w:rsidR="00F663E5" w:rsidRPr="00157A4C">
        <w:rPr>
          <w:rFonts w:ascii="Arial Narrow" w:hAnsi="Arial Narrow" w:cs="Arial"/>
          <w:sz w:val="26"/>
          <w:szCs w:val="26"/>
        </w:rPr>
        <w:t>cedencia de la acción de tutela;</w:t>
      </w:r>
      <w:r w:rsidRPr="00157A4C">
        <w:rPr>
          <w:rFonts w:ascii="Arial Narrow" w:hAnsi="Arial Narrow" w:cs="Arial"/>
          <w:sz w:val="26"/>
          <w:szCs w:val="26"/>
        </w:rPr>
        <w:t xml:space="preserve"> sin embargo, de manera excepcional, puede concederse tal amparo, incluso, en forma definitiva, </w:t>
      </w:r>
      <w:r w:rsidR="005D2F71" w:rsidRPr="00157A4C">
        <w:rPr>
          <w:rFonts w:ascii="Arial Narrow" w:hAnsi="Arial Narrow" w:cs="Arial"/>
          <w:sz w:val="26"/>
          <w:szCs w:val="26"/>
        </w:rPr>
        <w:t>para lo cual l</w:t>
      </w:r>
      <w:r w:rsidRPr="00157A4C">
        <w:rPr>
          <w:rFonts w:ascii="Arial Narrow" w:hAnsi="Arial Narrow" w:cs="Arial"/>
          <w:sz w:val="26"/>
          <w:szCs w:val="26"/>
        </w:rPr>
        <w:t xml:space="preserve">a Corte Constitucional ha supeditado la procedencia de la tutela en estos casos, al cumplimiento de ciertos presupuestos: </w:t>
      </w:r>
      <w:r w:rsidRPr="00157A4C">
        <w:rPr>
          <w:rFonts w:ascii="Arial Narrow" w:hAnsi="Arial Narrow" w:cs="Arial"/>
          <w:i/>
          <w:sz w:val="26"/>
          <w:szCs w:val="26"/>
        </w:rPr>
        <w:t>i)</w:t>
      </w:r>
      <w:r w:rsidRPr="00157A4C">
        <w:rPr>
          <w:rFonts w:ascii="Arial Narrow" w:hAnsi="Arial Narrow" w:cs="Arial"/>
          <w:sz w:val="26"/>
          <w:szCs w:val="26"/>
        </w:rPr>
        <w:t xml:space="preserve"> la excepcionalidad por afectación al mínimo vital, cuando la prestación laboral sea la única fuente de recursos económicos para la atención</w:t>
      </w:r>
      <w:r w:rsidR="00213BD6" w:rsidRPr="00157A4C">
        <w:rPr>
          <w:rFonts w:ascii="Arial Narrow" w:hAnsi="Arial Narrow" w:cs="Arial"/>
          <w:sz w:val="26"/>
          <w:szCs w:val="26"/>
        </w:rPr>
        <w:t xml:space="preserve"> de las necesidades básicas, y </w:t>
      </w:r>
      <w:r w:rsidRPr="00157A4C">
        <w:rPr>
          <w:rFonts w:ascii="Arial Narrow" w:hAnsi="Arial Narrow" w:cs="Arial"/>
          <w:i/>
          <w:sz w:val="26"/>
          <w:szCs w:val="26"/>
        </w:rPr>
        <w:t>ii)</w:t>
      </w:r>
      <w:r w:rsidRPr="00157A4C">
        <w:rPr>
          <w:rFonts w:ascii="Arial Narrow" w:hAnsi="Arial Narrow" w:cs="Arial"/>
          <w:sz w:val="26"/>
          <w:szCs w:val="26"/>
        </w:rPr>
        <w:t xml:space="preserve"> se demuestre el perjuicio de los derechos fundamentales de la persona, al punto que los mecanismos ordinarios se tornen insuficientes para la protección. Dicho perjuicio debe ser inminente, requerir medidas urgentes </w:t>
      </w:r>
      <w:r w:rsidRPr="00157A4C">
        <w:rPr>
          <w:rFonts w:ascii="Arial Narrow" w:hAnsi="Arial Narrow" w:cs="Arial"/>
          <w:sz w:val="26"/>
          <w:szCs w:val="26"/>
        </w:rPr>
        <w:lastRenderedPageBreak/>
        <w:t>para ser conjurado, a partir de la implementación de medidas impostergables, y ser grave. La urgencia y la gravedad determinan que la acción de tutela sea impostergable, ya que tiene que ser adecuada para restablecer el orden social justo en toda su integridad</w:t>
      </w:r>
      <w:r w:rsidRPr="00157A4C">
        <w:rPr>
          <w:rStyle w:val="Refdenotaalpie"/>
          <w:rFonts w:ascii="Arial Narrow" w:hAnsi="Arial Narrow" w:cs="Arial"/>
          <w:sz w:val="26"/>
          <w:szCs w:val="26"/>
        </w:rPr>
        <w:footnoteReference w:id="1"/>
      </w:r>
      <w:r w:rsidRPr="00157A4C">
        <w:rPr>
          <w:rFonts w:ascii="Arial Narrow" w:hAnsi="Arial Narrow" w:cs="Arial"/>
          <w:sz w:val="26"/>
          <w:szCs w:val="26"/>
        </w:rPr>
        <w:t>.</w:t>
      </w:r>
    </w:p>
    <w:p w:rsidR="004E4361" w:rsidRPr="00157A4C" w:rsidRDefault="004E4361" w:rsidP="00157A4C">
      <w:pPr>
        <w:pStyle w:val="Sinespaciado"/>
        <w:spacing w:line="288" w:lineRule="auto"/>
        <w:rPr>
          <w:rFonts w:ascii="Arial Narrow" w:hAnsi="Arial Narrow"/>
          <w:sz w:val="26"/>
          <w:szCs w:val="26"/>
        </w:rPr>
      </w:pPr>
    </w:p>
    <w:p w:rsidR="0088369B" w:rsidRPr="00157A4C" w:rsidRDefault="0088369B" w:rsidP="00157A4C">
      <w:pPr>
        <w:spacing w:line="288" w:lineRule="auto"/>
        <w:ind w:firstLine="708"/>
        <w:jc w:val="both"/>
        <w:rPr>
          <w:rFonts w:ascii="Arial Narrow" w:hAnsi="Arial Narrow"/>
          <w:sz w:val="26"/>
          <w:szCs w:val="26"/>
        </w:rPr>
      </w:pPr>
      <w:r w:rsidRPr="00157A4C">
        <w:rPr>
          <w:rFonts w:ascii="Arial Narrow" w:hAnsi="Arial Narrow" w:cs="Arial"/>
          <w:sz w:val="26"/>
          <w:szCs w:val="26"/>
        </w:rPr>
        <w:t>Solo en esos eventos, frente a lo irrebatible de la prestación y las circunstancias de cada caso particular, la acción de tutela desplazará el mecanismo ordinario de defensa.</w:t>
      </w:r>
      <w:r w:rsidRPr="00157A4C">
        <w:rPr>
          <w:rStyle w:val="Refdenotaalpie"/>
          <w:rFonts w:ascii="Arial Narrow" w:hAnsi="Arial Narrow" w:cs="Arial"/>
          <w:sz w:val="26"/>
          <w:szCs w:val="26"/>
        </w:rPr>
        <w:footnoteReference w:id="2"/>
      </w:r>
    </w:p>
    <w:p w:rsidR="0088369B" w:rsidRPr="00157A4C" w:rsidRDefault="0088369B" w:rsidP="00157A4C">
      <w:pPr>
        <w:pStyle w:val="Sinespaciado"/>
        <w:spacing w:line="288" w:lineRule="auto"/>
        <w:rPr>
          <w:rFonts w:ascii="Arial Narrow" w:hAnsi="Arial Narrow"/>
          <w:sz w:val="26"/>
          <w:szCs w:val="26"/>
        </w:rPr>
      </w:pPr>
    </w:p>
    <w:p w:rsidR="0088369B" w:rsidRPr="00157A4C" w:rsidRDefault="0088369B" w:rsidP="00157A4C">
      <w:pPr>
        <w:tabs>
          <w:tab w:val="left" w:pos="1701"/>
        </w:tabs>
        <w:spacing w:line="288" w:lineRule="auto"/>
        <w:ind w:firstLine="900"/>
        <w:jc w:val="both"/>
        <w:rPr>
          <w:rFonts w:ascii="Arial Narrow" w:hAnsi="Arial Narrow" w:cs="Arial"/>
          <w:sz w:val="26"/>
          <w:szCs w:val="26"/>
        </w:rPr>
      </w:pPr>
      <w:r w:rsidRPr="00157A4C">
        <w:rPr>
          <w:rFonts w:ascii="Arial Narrow" w:hAnsi="Arial Narrow" w:cs="Arial"/>
          <w:sz w:val="26"/>
          <w:szCs w:val="26"/>
        </w:rPr>
        <w:t>De lo anterior 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incertidumbre alguna, respecto al carácter exigible del derecho y a la correlativa obligación de la parte accionada.</w:t>
      </w:r>
    </w:p>
    <w:p w:rsidR="00213BD6" w:rsidRPr="00157A4C" w:rsidRDefault="00213BD6" w:rsidP="00157A4C">
      <w:pPr>
        <w:pStyle w:val="Sinespaciado"/>
        <w:spacing w:line="288" w:lineRule="auto"/>
        <w:ind w:firstLine="708"/>
        <w:jc w:val="both"/>
        <w:rPr>
          <w:rFonts w:ascii="Arial Narrow" w:hAnsi="Arial Narrow"/>
          <w:sz w:val="26"/>
          <w:szCs w:val="26"/>
        </w:rPr>
      </w:pPr>
    </w:p>
    <w:p w:rsidR="00CC1EAC" w:rsidRPr="00157A4C" w:rsidRDefault="00127B3B" w:rsidP="00157A4C">
      <w:pPr>
        <w:pStyle w:val="Sinespaciado"/>
        <w:spacing w:line="288" w:lineRule="auto"/>
        <w:ind w:firstLine="708"/>
        <w:jc w:val="both"/>
        <w:rPr>
          <w:rFonts w:ascii="Arial Narrow" w:hAnsi="Arial Narrow"/>
          <w:sz w:val="26"/>
          <w:szCs w:val="26"/>
        </w:rPr>
      </w:pPr>
      <w:r w:rsidRPr="00157A4C">
        <w:rPr>
          <w:rFonts w:ascii="Arial Narrow" w:hAnsi="Arial Narrow"/>
          <w:sz w:val="26"/>
          <w:szCs w:val="26"/>
        </w:rPr>
        <w:t>Por otro lado,</w:t>
      </w:r>
      <w:r w:rsidR="00CC1EAC" w:rsidRPr="00157A4C">
        <w:rPr>
          <w:rFonts w:ascii="Arial Narrow" w:hAnsi="Arial Narrow"/>
          <w:sz w:val="26"/>
          <w:szCs w:val="26"/>
          <w:shd w:val="clear" w:color="auto" w:fill="FFFFFF"/>
        </w:rPr>
        <w:t> la jurisprudencia constitucional</w:t>
      </w:r>
      <w:r w:rsidR="00CC1EAC" w:rsidRPr="00157A4C">
        <w:rPr>
          <w:rStyle w:val="Refdenotaalpie"/>
          <w:rFonts w:ascii="Arial Narrow" w:hAnsi="Arial Narrow"/>
          <w:sz w:val="26"/>
          <w:szCs w:val="26"/>
          <w:shd w:val="clear" w:color="auto" w:fill="FFFFFF"/>
        </w:rPr>
        <w:footnoteReference w:id="3"/>
      </w:r>
      <w:r w:rsidR="00CC1EAC" w:rsidRPr="00157A4C">
        <w:rPr>
          <w:rFonts w:ascii="Arial Narrow" w:hAnsi="Arial Narrow"/>
          <w:sz w:val="26"/>
          <w:szCs w:val="26"/>
          <w:shd w:val="clear" w:color="auto" w:fill="FFFFFF"/>
        </w:rPr>
        <w:t xml:space="preserve"> ha establecido algunos factores que deben ser verificados por el juez de tutela para establecer si se cumple o no con el principio de inmediatez, a saber:</w:t>
      </w:r>
    </w:p>
    <w:p w:rsidR="00CC1EAC" w:rsidRPr="00157A4C" w:rsidRDefault="00CC1EAC" w:rsidP="00157A4C">
      <w:pPr>
        <w:pStyle w:val="Sinespaciado"/>
        <w:spacing w:line="288" w:lineRule="auto"/>
        <w:rPr>
          <w:rFonts w:ascii="Arial Narrow" w:hAnsi="Arial Narrow"/>
          <w:sz w:val="26"/>
          <w:szCs w:val="26"/>
        </w:rPr>
      </w:pPr>
    </w:p>
    <w:p w:rsidR="00CC1EAC" w:rsidRPr="00540A39" w:rsidRDefault="00CC1EAC" w:rsidP="00540A39">
      <w:pPr>
        <w:ind w:left="567" w:right="562"/>
        <w:jc w:val="both"/>
        <w:rPr>
          <w:rFonts w:ascii="Arial Narrow" w:hAnsi="Arial Narrow" w:cs="Arial"/>
          <w:i/>
          <w:color w:val="000000"/>
          <w:sz w:val="24"/>
          <w:szCs w:val="26"/>
        </w:rPr>
      </w:pPr>
      <w:r w:rsidRPr="00540A39">
        <w:rPr>
          <w:rFonts w:ascii="Arial Narrow" w:hAnsi="Arial Narrow" w:cs="Arial"/>
          <w:i/>
          <w:color w:val="000000"/>
          <w:sz w:val="24"/>
          <w:szCs w:val="26"/>
        </w:rPr>
        <w:t>“(i) </w:t>
      </w:r>
      <w:r w:rsidRPr="00540A39">
        <w:rPr>
          <w:rFonts w:ascii="Arial Narrow" w:hAnsi="Arial Narrow" w:cs="Arial"/>
          <w:i/>
          <w:color w:val="000000"/>
          <w:sz w:val="24"/>
          <w:szCs w:val="26"/>
          <w:u w:val="single"/>
        </w:rPr>
        <w:t>La situación personal del peticionario:</w:t>
      </w:r>
      <w:r w:rsidRPr="00540A39">
        <w:rPr>
          <w:rFonts w:ascii="Arial Narrow" w:hAnsi="Arial Narrow" w:cs="Arial"/>
          <w:i/>
          <w:color w:val="000000"/>
          <w:sz w:val="24"/>
          <w:szCs w:val="26"/>
        </w:rPr>
        <w:t> debe analizarse la situación personal del peticionario, pues en determinados casos esta hace desproporcionada la exigencia de presentar la acción de tutela en un término breve. A modo enunciativo, la jurisprudencia ha señalado que tal exigencia podría ser desproporcionada cuando el peticionario se encuentre en </w:t>
      </w:r>
      <w:r w:rsidRPr="00540A39">
        <w:rPr>
          <w:rFonts w:ascii="Arial Narrow" w:hAnsi="Arial Narrow" w:cs="Arial"/>
          <w:i/>
          <w:iCs/>
          <w:color w:val="000000"/>
          <w:sz w:val="24"/>
          <w:szCs w:val="26"/>
        </w:rPr>
        <w:t>“estado de indefensión, interdicción, abandono, minoría de edad [o] incapacidad física”</w:t>
      </w:r>
      <w:r w:rsidRPr="00540A39">
        <w:rPr>
          <w:rFonts w:ascii="Arial Narrow" w:hAnsi="Arial Narrow" w:cs="Arial"/>
          <w:i/>
          <w:color w:val="000000"/>
          <w:sz w:val="24"/>
          <w:szCs w:val="26"/>
        </w:rPr>
        <w:t>.</w:t>
      </w:r>
    </w:p>
    <w:p w:rsidR="00540A39" w:rsidRDefault="00540A39" w:rsidP="00540A39">
      <w:pPr>
        <w:ind w:left="567" w:right="562"/>
        <w:jc w:val="both"/>
        <w:rPr>
          <w:rFonts w:ascii="Arial Narrow" w:hAnsi="Arial Narrow" w:cs="Arial"/>
          <w:i/>
          <w:color w:val="000000"/>
          <w:sz w:val="24"/>
          <w:szCs w:val="26"/>
        </w:rPr>
      </w:pPr>
    </w:p>
    <w:p w:rsidR="00CC1EAC" w:rsidRPr="00540A39" w:rsidRDefault="00CC1EAC" w:rsidP="00540A39">
      <w:pPr>
        <w:ind w:left="567" w:right="562"/>
        <w:jc w:val="both"/>
        <w:rPr>
          <w:rFonts w:ascii="Arial Narrow" w:hAnsi="Arial Narrow" w:cs="Arial"/>
          <w:i/>
          <w:color w:val="000000"/>
          <w:sz w:val="24"/>
          <w:szCs w:val="26"/>
        </w:rPr>
      </w:pPr>
      <w:r w:rsidRPr="00540A39">
        <w:rPr>
          <w:rFonts w:ascii="Arial Narrow" w:hAnsi="Arial Narrow" w:cs="Arial"/>
          <w:i/>
          <w:color w:val="000000"/>
          <w:sz w:val="24"/>
          <w:szCs w:val="26"/>
        </w:rPr>
        <w:t xml:space="preserve">(ii) </w:t>
      </w:r>
      <w:r w:rsidRPr="00540A39">
        <w:rPr>
          <w:rFonts w:ascii="Arial Narrow" w:hAnsi="Arial Narrow" w:cs="Arial"/>
          <w:i/>
          <w:color w:val="000000"/>
          <w:sz w:val="24"/>
          <w:szCs w:val="26"/>
          <w:u w:val="single"/>
        </w:rPr>
        <w:t>El momento en el que se produce la vulneración:</w:t>
      </w:r>
      <w:r w:rsidRPr="00540A39">
        <w:rPr>
          <w:rFonts w:ascii="Arial Narrow" w:hAnsi="Arial Narrow" w:cs="Arial"/>
          <w:i/>
          <w:color w:val="000000"/>
          <w:sz w:val="24"/>
          <w:szCs w:val="26"/>
        </w:rPr>
        <w:t> pueden existir casos de vulneraciones permanentes a los derechos fundamentales. En estos casos, para analizar la inmediatez el juez de tutela no debe contar el término desde el momento en el que la vulneración o amenaza inició hasta la fecha de presentación de la tutela, sino que debe tomar en cuenta el tiempo por el que esta se prolongó.</w:t>
      </w:r>
    </w:p>
    <w:p w:rsidR="00540A39" w:rsidRDefault="00540A39" w:rsidP="00540A39">
      <w:pPr>
        <w:ind w:left="567" w:right="562"/>
        <w:jc w:val="both"/>
        <w:rPr>
          <w:rFonts w:ascii="Arial Narrow" w:hAnsi="Arial Narrow" w:cs="Arial"/>
          <w:i/>
          <w:color w:val="000000"/>
          <w:sz w:val="24"/>
          <w:szCs w:val="26"/>
        </w:rPr>
      </w:pPr>
    </w:p>
    <w:p w:rsidR="00CC1EAC" w:rsidRPr="00540A39" w:rsidRDefault="00CC1EAC" w:rsidP="00540A39">
      <w:pPr>
        <w:ind w:left="567" w:right="562"/>
        <w:jc w:val="both"/>
        <w:rPr>
          <w:rFonts w:ascii="Arial Narrow" w:hAnsi="Arial Narrow" w:cs="Arial"/>
          <w:i/>
          <w:color w:val="000000"/>
          <w:sz w:val="24"/>
          <w:szCs w:val="26"/>
        </w:rPr>
      </w:pPr>
      <w:r w:rsidRPr="00540A39">
        <w:rPr>
          <w:rFonts w:ascii="Arial Narrow" w:hAnsi="Arial Narrow" w:cs="Arial"/>
          <w:i/>
          <w:color w:val="000000"/>
          <w:sz w:val="24"/>
          <w:szCs w:val="26"/>
        </w:rPr>
        <w:t xml:space="preserve">(iii) </w:t>
      </w:r>
      <w:r w:rsidRPr="00540A39">
        <w:rPr>
          <w:rFonts w:ascii="Arial Narrow" w:hAnsi="Arial Narrow" w:cs="Arial"/>
          <w:i/>
          <w:color w:val="000000"/>
          <w:sz w:val="24"/>
          <w:szCs w:val="26"/>
          <w:u w:val="single"/>
        </w:rPr>
        <w:t>La naturaleza de la vulneración:</w:t>
      </w:r>
      <w:r w:rsidRPr="00540A39">
        <w:rPr>
          <w:rFonts w:ascii="Arial Narrow" w:hAnsi="Arial Narrow" w:cs="Arial"/>
          <w:i/>
          <w:color w:val="000000"/>
          <w:sz w:val="24"/>
          <w:szCs w:val="26"/>
        </w:rPr>
        <w:t> existen casos donde se presenta un nexo causal entre el ejercicio inoportuno de la acción de tutela y la vulneración de los derechos de los interesados. De acuerdo con este criterio, el juez debe analizar si la demora en la presentación de la tutela guarda relación con la situación de vulneración de derechos fundamentales que alega el peticionario.</w:t>
      </w:r>
    </w:p>
    <w:p w:rsidR="00CC1EAC" w:rsidRPr="00157A4C" w:rsidRDefault="00A5775C" w:rsidP="00540A39">
      <w:pPr>
        <w:ind w:left="567" w:right="562"/>
        <w:jc w:val="both"/>
        <w:rPr>
          <w:rFonts w:ascii="Arial Narrow" w:hAnsi="Arial Narrow" w:cs="Arial"/>
          <w:color w:val="000000"/>
          <w:sz w:val="26"/>
          <w:szCs w:val="26"/>
        </w:rPr>
      </w:pPr>
      <w:r w:rsidRPr="00540A39">
        <w:rPr>
          <w:rFonts w:ascii="Arial Narrow" w:hAnsi="Arial Narrow" w:cs="Arial"/>
          <w:i/>
          <w:color w:val="000000"/>
          <w:sz w:val="24"/>
          <w:szCs w:val="26"/>
        </w:rPr>
        <w:t>(…)”</w:t>
      </w:r>
      <w:r w:rsidR="00CC1EAC" w:rsidRPr="00540A39">
        <w:rPr>
          <w:rFonts w:ascii="Arial Narrow" w:hAnsi="Arial Narrow" w:cs="Arial"/>
          <w:i/>
          <w:color w:val="000000"/>
          <w:sz w:val="24"/>
          <w:szCs w:val="26"/>
        </w:rPr>
        <w:t xml:space="preserve"> </w:t>
      </w:r>
      <w:r w:rsidR="00CC1EAC" w:rsidRPr="00157A4C">
        <w:rPr>
          <w:rFonts w:ascii="Arial Narrow" w:hAnsi="Arial Narrow" w:cs="Arial"/>
          <w:color w:val="000000"/>
          <w:sz w:val="26"/>
          <w:szCs w:val="26"/>
        </w:rPr>
        <w:t>(Subrayas dentro del texto original).</w:t>
      </w:r>
    </w:p>
    <w:p w:rsidR="00CC1EAC" w:rsidRPr="00157A4C" w:rsidRDefault="00CC1EAC" w:rsidP="00157A4C">
      <w:pPr>
        <w:tabs>
          <w:tab w:val="left" w:pos="1701"/>
        </w:tabs>
        <w:spacing w:line="288" w:lineRule="auto"/>
        <w:ind w:firstLine="900"/>
        <w:jc w:val="both"/>
        <w:rPr>
          <w:rFonts w:ascii="Arial Narrow" w:hAnsi="Arial Narrow" w:cs="Arial"/>
          <w:sz w:val="26"/>
          <w:szCs w:val="26"/>
        </w:rPr>
      </w:pPr>
    </w:p>
    <w:p w:rsidR="0088369B" w:rsidRPr="00157A4C" w:rsidRDefault="0088369B" w:rsidP="00157A4C">
      <w:pPr>
        <w:pStyle w:val="Textoindependiente2"/>
        <w:shd w:val="clear" w:color="auto" w:fill="FFFFFF"/>
        <w:spacing w:after="0" w:line="288" w:lineRule="auto"/>
        <w:ind w:left="284" w:firstLine="283"/>
        <w:jc w:val="both"/>
        <w:textAlignment w:val="baseline"/>
        <w:rPr>
          <w:rFonts w:ascii="Arial Narrow" w:hAnsi="Arial Narrow" w:cs="Tahoma"/>
          <w:b/>
          <w:color w:val="000000"/>
          <w:spacing w:val="-2"/>
          <w:sz w:val="26"/>
          <w:szCs w:val="26"/>
          <w:lang w:val="es-ES_tradnl"/>
        </w:rPr>
      </w:pPr>
      <w:r w:rsidRPr="00157A4C">
        <w:rPr>
          <w:rFonts w:ascii="Arial Narrow" w:hAnsi="Arial Narrow" w:cs="Tahoma"/>
          <w:b/>
          <w:color w:val="000000"/>
          <w:spacing w:val="-2"/>
          <w:sz w:val="26"/>
          <w:szCs w:val="26"/>
          <w:lang w:val="es-ES_tradnl"/>
        </w:rPr>
        <w:t>Caso concreto.</w:t>
      </w:r>
    </w:p>
    <w:p w:rsidR="00B85BEC" w:rsidRPr="00157A4C" w:rsidRDefault="00B85BEC" w:rsidP="00157A4C">
      <w:pPr>
        <w:pStyle w:val="Sinespaciado"/>
        <w:spacing w:line="288" w:lineRule="auto"/>
        <w:rPr>
          <w:rFonts w:ascii="Arial Narrow" w:hAnsi="Arial Narrow"/>
          <w:sz w:val="26"/>
          <w:szCs w:val="26"/>
          <w:lang w:val="es-ES_tradnl"/>
        </w:rPr>
      </w:pPr>
    </w:p>
    <w:p w:rsidR="0088369B" w:rsidRPr="00157A4C" w:rsidRDefault="00F5587E" w:rsidP="00157A4C">
      <w:pPr>
        <w:spacing w:line="288" w:lineRule="auto"/>
        <w:ind w:firstLine="567"/>
        <w:contextualSpacing/>
        <w:jc w:val="both"/>
        <w:rPr>
          <w:rFonts w:ascii="Arial Narrow" w:hAnsi="Arial Narrow" w:cs="Arial"/>
          <w:bCs/>
          <w:iCs/>
          <w:spacing w:val="-3"/>
          <w:sz w:val="26"/>
          <w:szCs w:val="26"/>
        </w:rPr>
      </w:pPr>
      <w:r w:rsidRPr="00157A4C">
        <w:rPr>
          <w:rFonts w:ascii="Arial Narrow" w:hAnsi="Arial Narrow" w:cs="Arial"/>
          <w:sz w:val="26"/>
          <w:szCs w:val="26"/>
          <w:lang w:val="es-ES_tradnl"/>
        </w:rPr>
        <w:t xml:space="preserve">La </w:t>
      </w:r>
      <w:r w:rsidR="0088369B" w:rsidRPr="00157A4C">
        <w:rPr>
          <w:rFonts w:ascii="Arial Narrow" w:hAnsi="Arial Narrow" w:cs="Arial"/>
          <w:sz w:val="26"/>
          <w:szCs w:val="26"/>
          <w:lang w:val="es-ES_tradnl"/>
        </w:rPr>
        <w:t xml:space="preserve">tutelante solicitó el amparo los derechos fundamentales </w:t>
      </w:r>
      <w:r w:rsidR="0088369B" w:rsidRPr="00157A4C">
        <w:rPr>
          <w:rFonts w:ascii="Arial Narrow" w:hAnsi="Arial Narrow"/>
          <w:sz w:val="26"/>
          <w:szCs w:val="26"/>
        </w:rPr>
        <w:t xml:space="preserve">al mínimo vital, vida digna, seguridad social, mínimo vital entre otros, </w:t>
      </w:r>
      <w:r w:rsidRPr="00157A4C">
        <w:rPr>
          <w:rFonts w:ascii="Arial Narrow" w:hAnsi="Arial Narrow" w:cs="Arial"/>
          <w:bCs/>
          <w:iCs/>
          <w:spacing w:val="-3"/>
          <w:sz w:val="26"/>
          <w:szCs w:val="26"/>
        </w:rPr>
        <w:t>que</w:t>
      </w:r>
      <w:r w:rsidR="0088369B" w:rsidRPr="00157A4C">
        <w:rPr>
          <w:rFonts w:ascii="Arial Narrow" w:hAnsi="Arial Narrow" w:cs="Arial"/>
          <w:bCs/>
          <w:iCs/>
          <w:spacing w:val="-3"/>
          <w:sz w:val="26"/>
          <w:szCs w:val="26"/>
        </w:rPr>
        <w:t xml:space="preserve"> considera transgredidos por la </w:t>
      </w:r>
      <w:r w:rsidR="00EC4783" w:rsidRPr="00157A4C">
        <w:rPr>
          <w:rFonts w:ascii="Arial Narrow" w:hAnsi="Arial Narrow" w:cs="Arial"/>
          <w:bCs/>
          <w:iCs/>
          <w:spacing w:val="-3"/>
          <w:sz w:val="26"/>
          <w:szCs w:val="26"/>
        </w:rPr>
        <w:t xml:space="preserve">entidad </w:t>
      </w:r>
      <w:r w:rsidR="0088369B" w:rsidRPr="00157A4C">
        <w:rPr>
          <w:rFonts w:ascii="Arial Narrow" w:hAnsi="Arial Narrow" w:cs="Arial"/>
          <w:bCs/>
          <w:iCs/>
          <w:spacing w:val="-3"/>
          <w:sz w:val="26"/>
          <w:szCs w:val="26"/>
        </w:rPr>
        <w:t xml:space="preserve">accionada </w:t>
      </w:r>
      <w:r w:rsidR="00EC4783" w:rsidRPr="00157A4C">
        <w:rPr>
          <w:rFonts w:ascii="Arial Narrow" w:hAnsi="Arial Narrow" w:cs="Arial"/>
          <w:bCs/>
          <w:iCs/>
          <w:spacing w:val="-3"/>
          <w:sz w:val="26"/>
          <w:szCs w:val="26"/>
        </w:rPr>
        <w:t xml:space="preserve">por no haberle reconocido la pensión de </w:t>
      </w:r>
      <w:r w:rsidRPr="00157A4C">
        <w:rPr>
          <w:rFonts w:ascii="Arial Narrow" w:hAnsi="Arial Narrow" w:cs="Arial"/>
          <w:bCs/>
          <w:iCs/>
          <w:spacing w:val="-3"/>
          <w:sz w:val="26"/>
          <w:szCs w:val="26"/>
        </w:rPr>
        <w:t>sobrevivencia</w:t>
      </w:r>
      <w:r w:rsidR="0088369B" w:rsidRPr="00157A4C">
        <w:rPr>
          <w:rFonts w:ascii="Arial Narrow" w:hAnsi="Arial Narrow" w:cs="Arial"/>
          <w:bCs/>
          <w:iCs/>
          <w:spacing w:val="-3"/>
          <w:sz w:val="26"/>
          <w:szCs w:val="26"/>
        </w:rPr>
        <w:t>. Por consiguiente, la Sala emprenderá el análisis del cumplimiento de los requisitos exigidos para la procedencia excepcional de la presente acción constitucional.</w:t>
      </w:r>
    </w:p>
    <w:p w:rsidR="0088369B" w:rsidRPr="00157A4C" w:rsidRDefault="0088369B" w:rsidP="00157A4C">
      <w:pPr>
        <w:pStyle w:val="Sinespaciado"/>
        <w:spacing w:line="288" w:lineRule="auto"/>
        <w:rPr>
          <w:rFonts w:ascii="Arial Narrow" w:hAnsi="Arial Narrow"/>
          <w:sz w:val="26"/>
          <w:szCs w:val="26"/>
        </w:rPr>
      </w:pPr>
    </w:p>
    <w:p w:rsidR="00E53ABB" w:rsidRPr="00157A4C" w:rsidRDefault="00BE1B96" w:rsidP="00157A4C">
      <w:pPr>
        <w:pStyle w:val="Prrafodelista"/>
        <w:spacing w:line="288" w:lineRule="auto"/>
        <w:ind w:left="0" w:firstLine="567"/>
        <w:jc w:val="both"/>
        <w:rPr>
          <w:rFonts w:ascii="Arial Narrow" w:hAnsi="Arial Narrow" w:cs="Arial"/>
          <w:bCs/>
          <w:iCs/>
          <w:spacing w:val="-3"/>
          <w:sz w:val="26"/>
          <w:szCs w:val="26"/>
        </w:rPr>
      </w:pPr>
      <w:r w:rsidRPr="00157A4C">
        <w:rPr>
          <w:rFonts w:ascii="Arial Narrow" w:hAnsi="Arial Narrow" w:cs="Arial"/>
          <w:bCs/>
          <w:iCs/>
          <w:spacing w:val="-3"/>
          <w:sz w:val="26"/>
          <w:szCs w:val="26"/>
        </w:rPr>
        <w:lastRenderedPageBreak/>
        <w:t xml:space="preserve">Así, analizado en detalle las pruebas que aprovisionaron el expediente, </w:t>
      </w:r>
      <w:r w:rsidR="0088369B" w:rsidRPr="00157A4C">
        <w:rPr>
          <w:rFonts w:ascii="Arial Narrow" w:hAnsi="Arial Narrow" w:cs="Arial"/>
          <w:bCs/>
          <w:iCs/>
          <w:spacing w:val="-3"/>
          <w:sz w:val="26"/>
          <w:szCs w:val="26"/>
        </w:rPr>
        <w:t xml:space="preserve">la Sala observa que </w:t>
      </w:r>
      <w:r w:rsidR="0088369B" w:rsidRPr="00157A4C">
        <w:rPr>
          <w:rFonts w:ascii="Arial Narrow" w:hAnsi="Arial Narrow" w:cs="Arial"/>
          <w:sz w:val="26"/>
          <w:szCs w:val="26"/>
          <w:lang w:val="es-ES_tradnl"/>
        </w:rPr>
        <w:t xml:space="preserve">la </w:t>
      </w:r>
      <w:r w:rsidR="0088369B" w:rsidRPr="00157A4C">
        <w:rPr>
          <w:rFonts w:ascii="Arial Narrow" w:hAnsi="Arial Narrow" w:cs="Tahoma"/>
          <w:sz w:val="26"/>
          <w:szCs w:val="26"/>
        </w:rPr>
        <w:t xml:space="preserve">acción de tutela no es el único medio o instrumento de defensa judicial que </w:t>
      </w:r>
      <w:r w:rsidR="00B52D63" w:rsidRPr="00157A4C">
        <w:rPr>
          <w:rFonts w:ascii="Arial Narrow" w:hAnsi="Arial Narrow" w:cs="Tahoma"/>
          <w:sz w:val="26"/>
          <w:szCs w:val="26"/>
        </w:rPr>
        <w:t>posee la</w:t>
      </w:r>
      <w:r w:rsidR="0088369B" w:rsidRPr="00157A4C">
        <w:rPr>
          <w:rFonts w:ascii="Arial Narrow" w:hAnsi="Arial Narrow" w:cs="Tahoma"/>
          <w:sz w:val="26"/>
          <w:szCs w:val="26"/>
        </w:rPr>
        <w:t xml:space="preserve"> accionante para la protección de sus derechos fundamentales, </w:t>
      </w:r>
      <w:r w:rsidR="00A5775C" w:rsidRPr="00157A4C">
        <w:rPr>
          <w:rFonts w:ascii="Arial Narrow" w:hAnsi="Arial Narrow" w:cs="Tahoma"/>
          <w:sz w:val="26"/>
          <w:szCs w:val="26"/>
        </w:rPr>
        <w:t xml:space="preserve">porque </w:t>
      </w:r>
      <w:r w:rsidR="0088369B" w:rsidRPr="00157A4C">
        <w:rPr>
          <w:rFonts w:ascii="Arial Narrow" w:hAnsi="Arial Narrow" w:cs="Tahoma"/>
          <w:sz w:val="26"/>
          <w:szCs w:val="26"/>
        </w:rPr>
        <w:t xml:space="preserve">puede acudir a la jurisdicción ordinaria laboral para lograr el reconocimiento y pago de la pensión </w:t>
      </w:r>
      <w:r w:rsidR="00A5775C" w:rsidRPr="00157A4C">
        <w:rPr>
          <w:rFonts w:ascii="Arial Narrow" w:hAnsi="Arial Narrow" w:cs="Tahoma"/>
          <w:sz w:val="26"/>
          <w:szCs w:val="26"/>
        </w:rPr>
        <w:t xml:space="preserve">de sobrevivientes que ahora por esta vía expedita </w:t>
      </w:r>
      <w:r w:rsidR="0088369B" w:rsidRPr="00157A4C">
        <w:rPr>
          <w:rFonts w:ascii="Arial Narrow" w:hAnsi="Arial Narrow" w:cs="Tahoma"/>
          <w:sz w:val="26"/>
          <w:szCs w:val="26"/>
        </w:rPr>
        <w:t>reclama,</w:t>
      </w:r>
      <w:r w:rsidR="00A5775C" w:rsidRPr="00157A4C">
        <w:rPr>
          <w:rFonts w:ascii="Arial Narrow" w:hAnsi="Arial Narrow" w:cs="Tahoma"/>
          <w:sz w:val="26"/>
          <w:szCs w:val="26"/>
        </w:rPr>
        <w:t xml:space="preserve"> pues adviértase que el derecho pensional pretendido se causó el </w:t>
      </w:r>
      <w:r w:rsidR="000138DC" w:rsidRPr="00157A4C">
        <w:rPr>
          <w:rFonts w:ascii="Arial Narrow" w:hAnsi="Arial Narrow" w:cs="Tahoma"/>
          <w:sz w:val="26"/>
          <w:szCs w:val="26"/>
        </w:rPr>
        <w:t xml:space="preserve">22 de abril de 2007 – </w:t>
      </w:r>
      <w:proofErr w:type="spellStart"/>
      <w:r w:rsidR="000138DC" w:rsidRPr="00157A4C">
        <w:rPr>
          <w:rFonts w:ascii="Arial Narrow" w:hAnsi="Arial Narrow" w:cs="Tahoma"/>
          <w:sz w:val="26"/>
          <w:szCs w:val="26"/>
        </w:rPr>
        <w:t>fl</w:t>
      </w:r>
      <w:proofErr w:type="spellEnd"/>
      <w:r w:rsidR="000138DC" w:rsidRPr="00157A4C">
        <w:rPr>
          <w:rFonts w:ascii="Arial Narrow" w:hAnsi="Arial Narrow" w:cs="Tahoma"/>
          <w:sz w:val="26"/>
          <w:szCs w:val="26"/>
        </w:rPr>
        <w:t xml:space="preserve">. 16 c. 1 </w:t>
      </w:r>
      <w:r w:rsidR="00157A4C" w:rsidRPr="00157A4C">
        <w:rPr>
          <w:rFonts w:ascii="Arial Narrow" w:hAnsi="Arial Narrow" w:cs="Tahoma"/>
          <w:sz w:val="26"/>
          <w:szCs w:val="26"/>
        </w:rPr>
        <w:t>–</w:t>
      </w:r>
      <w:r w:rsidR="000138DC" w:rsidRPr="00157A4C">
        <w:rPr>
          <w:rFonts w:ascii="Arial Narrow" w:hAnsi="Arial Narrow" w:cs="Tahoma"/>
          <w:sz w:val="26"/>
          <w:szCs w:val="26"/>
        </w:rPr>
        <w:t xml:space="preserve">, época en la que falleció el causante y desde dicha fecha hasta el 4 de septiembre de 2018 – </w:t>
      </w:r>
      <w:proofErr w:type="spellStart"/>
      <w:r w:rsidR="000138DC" w:rsidRPr="00157A4C">
        <w:rPr>
          <w:rFonts w:ascii="Arial Narrow" w:hAnsi="Arial Narrow" w:cs="Tahoma"/>
          <w:sz w:val="26"/>
          <w:szCs w:val="26"/>
        </w:rPr>
        <w:t>fl</w:t>
      </w:r>
      <w:proofErr w:type="spellEnd"/>
      <w:r w:rsidR="000138DC" w:rsidRPr="00157A4C">
        <w:rPr>
          <w:rFonts w:ascii="Arial Narrow" w:hAnsi="Arial Narrow" w:cs="Tahoma"/>
          <w:sz w:val="26"/>
          <w:szCs w:val="26"/>
        </w:rPr>
        <w:t>. 42 vto. – apenas interpuso esta acción constitucional, es decir, dejó transcurrir más de 10 años sin que presentara mecanismo de amparo alguno, desidia que dejar ver que en realidad sus derechos fundamentales no se encontraban ni siquiera en riesgo, pues dicho lustro ninguna otra cosa evidenc</w:t>
      </w:r>
      <w:r w:rsidR="006972D7" w:rsidRPr="00157A4C">
        <w:rPr>
          <w:rFonts w:ascii="Arial Narrow" w:hAnsi="Arial Narrow" w:cs="Tahoma"/>
          <w:sz w:val="26"/>
          <w:szCs w:val="26"/>
        </w:rPr>
        <w:t>ia, sino que la muerte de su c</w:t>
      </w:r>
      <w:r w:rsidR="00B52D63" w:rsidRPr="00157A4C">
        <w:rPr>
          <w:rFonts w:ascii="Arial Narrow" w:hAnsi="Arial Narrow" w:cs="Tahoma"/>
          <w:sz w:val="26"/>
          <w:szCs w:val="26"/>
        </w:rPr>
        <w:t>ompañero en manera alguna afectó</w:t>
      </w:r>
      <w:r w:rsidR="006972D7" w:rsidRPr="00157A4C">
        <w:rPr>
          <w:rFonts w:ascii="Arial Narrow" w:hAnsi="Arial Narrow" w:cs="Tahoma"/>
          <w:sz w:val="26"/>
          <w:szCs w:val="26"/>
        </w:rPr>
        <w:t xml:space="preserve"> las circunstancias particulares de su vida</w:t>
      </w:r>
      <w:r w:rsidR="00B52D63" w:rsidRPr="00157A4C">
        <w:rPr>
          <w:rFonts w:ascii="Arial Narrow" w:hAnsi="Arial Narrow" w:cs="Tahoma"/>
          <w:sz w:val="26"/>
          <w:szCs w:val="26"/>
        </w:rPr>
        <w:t xml:space="preserve">, máxime que en 3 ocasiones interpuso la reclamación administrativa correspondiente </w:t>
      </w:r>
      <w:r w:rsidR="00E53ABB" w:rsidRPr="00157A4C">
        <w:rPr>
          <w:rFonts w:ascii="Arial Narrow" w:hAnsi="Arial Narrow" w:cs="Tahoma"/>
          <w:sz w:val="26"/>
          <w:szCs w:val="26"/>
        </w:rPr>
        <w:t xml:space="preserve">– </w:t>
      </w:r>
      <w:proofErr w:type="spellStart"/>
      <w:r w:rsidR="00E53ABB" w:rsidRPr="00157A4C">
        <w:rPr>
          <w:rFonts w:ascii="Arial Narrow" w:hAnsi="Arial Narrow" w:cs="Tahoma"/>
          <w:sz w:val="26"/>
          <w:szCs w:val="26"/>
        </w:rPr>
        <w:t>fls</w:t>
      </w:r>
      <w:proofErr w:type="spellEnd"/>
      <w:r w:rsidR="00E53ABB" w:rsidRPr="00157A4C">
        <w:rPr>
          <w:rFonts w:ascii="Arial Narrow" w:hAnsi="Arial Narrow" w:cs="Tahoma"/>
          <w:sz w:val="26"/>
          <w:szCs w:val="26"/>
        </w:rPr>
        <w:t xml:space="preserve">. 3 a 5 </w:t>
      </w:r>
      <w:r w:rsidR="0057092A" w:rsidRPr="00157A4C">
        <w:rPr>
          <w:rFonts w:ascii="Arial Narrow" w:hAnsi="Arial Narrow" w:cs="Tahoma"/>
          <w:sz w:val="26"/>
          <w:szCs w:val="26"/>
        </w:rPr>
        <w:t>–</w:t>
      </w:r>
      <w:r w:rsidR="00E53ABB" w:rsidRPr="00157A4C">
        <w:rPr>
          <w:rFonts w:ascii="Arial Narrow" w:hAnsi="Arial Narrow" w:cs="Tahoma"/>
          <w:sz w:val="26"/>
          <w:szCs w:val="26"/>
        </w:rPr>
        <w:t xml:space="preserve"> </w:t>
      </w:r>
      <w:r w:rsidR="00B52D63" w:rsidRPr="00157A4C">
        <w:rPr>
          <w:rFonts w:ascii="Arial Narrow" w:hAnsi="Arial Narrow" w:cs="Tahoma"/>
          <w:sz w:val="26"/>
          <w:szCs w:val="26"/>
        </w:rPr>
        <w:t xml:space="preserve">que abriría la puerta para iniciar el proceso ordinario laboral, pero pese a ello, dejó transcurrir el tiempo sin ejercitar el mecanismo </w:t>
      </w:r>
      <w:bookmarkStart w:id="0" w:name="_GoBack"/>
      <w:bookmarkEnd w:id="0"/>
      <w:r w:rsidR="00B52D63" w:rsidRPr="00157A4C">
        <w:rPr>
          <w:rFonts w:ascii="Arial Narrow" w:hAnsi="Arial Narrow" w:cs="Tahoma"/>
          <w:sz w:val="26"/>
          <w:szCs w:val="26"/>
        </w:rPr>
        <w:t xml:space="preserve">principal e idóneo para </w:t>
      </w:r>
      <w:r w:rsidR="006972D7" w:rsidRPr="00157A4C">
        <w:rPr>
          <w:rFonts w:ascii="Arial Narrow" w:hAnsi="Arial Narrow" w:cs="Tahoma"/>
          <w:sz w:val="26"/>
          <w:szCs w:val="26"/>
        </w:rPr>
        <w:t>salvaguardar ahora los derec</w:t>
      </w:r>
      <w:r w:rsidR="00B52D63" w:rsidRPr="00157A4C">
        <w:rPr>
          <w:rFonts w:ascii="Arial Narrow" w:hAnsi="Arial Narrow" w:cs="Tahoma"/>
          <w:sz w:val="26"/>
          <w:szCs w:val="26"/>
        </w:rPr>
        <w:t xml:space="preserve">hos presuntamente vulnerados, máxime que ninguna condición especial de discapacidad allegó al expediente como para evidenciar que aquel fue un motivo desencadenante de su apatía para asistir a la jurisdicción ordinaria laboral y que ahora pretende evitar </w:t>
      </w:r>
      <w:r w:rsidR="00E53ABB" w:rsidRPr="00157A4C">
        <w:rPr>
          <w:rFonts w:ascii="Arial Narrow" w:hAnsi="Arial Narrow" w:cs="Tahoma"/>
          <w:sz w:val="26"/>
          <w:szCs w:val="26"/>
        </w:rPr>
        <w:t>bajo el pretexto de encontrarse carente de recursos económicos.</w:t>
      </w:r>
    </w:p>
    <w:p w:rsidR="00E53ABB" w:rsidRPr="00157A4C" w:rsidRDefault="00E53ABB" w:rsidP="00157A4C">
      <w:pPr>
        <w:pStyle w:val="Prrafodelista"/>
        <w:spacing w:line="288" w:lineRule="auto"/>
        <w:ind w:left="0"/>
        <w:jc w:val="both"/>
        <w:rPr>
          <w:rFonts w:ascii="Arial Narrow" w:hAnsi="Arial Narrow" w:cs="Tahoma"/>
          <w:sz w:val="26"/>
          <w:szCs w:val="26"/>
        </w:rPr>
      </w:pPr>
    </w:p>
    <w:p w:rsidR="00E53ABB" w:rsidRPr="00157A4C" w:rsidRDefault="00E53ABB" w:rsidP="00157A4C">
      <w:pPr>
        <w:pStyle w:val="Prrafodelista"/>
        <w:spacing w:line="288" w:lineRule="auto"/>
        <w:ind w:left="0"/>
        <w:jc w:val="both"/>
        <w:rPr>
          <w:rFonts w:ascii="Arial Narrow" w:hAnsi="Arial Narrow" w:cs="Segoe UI"/>
          <w:sz w:val="26"/>
          <w:szCs w:val="26"/>
          <w:shd w:val="clear" w:color="auto" w:fill="FFFFFF"/>
        </w:rPr>
      </w:pPr>
      <w:r w:rsidRPr="00157A4C">
        <w:rPr>
          <w:rFonts w:ascii="Arial Narrow" w:hAnsi="Arial Narrow" w:cs="Tahoma"/>
          <w:sz w:val="26"/>
          <w:szCs w:val="26"/>
        </w:rPr>
        <w:t>L</w:t>
      </w:r>
      <w:r w:rsidR="00B52D63" w:rsidRPr="00157A4C">
        <w:rPr>
          <w:rFonts w:ascii="Arial Narrow" w:hAnsi="Arial Narrow" w:cs="Tahoma"/>
          <w:sz w:val="26"/>
          <w:szCs w:val="26"/>
        </w:rPr>
        <w:t xml:space="preserve">o anterior cobra relevancia si se tiene en cuenta que </w:t>
      </w:r>
      <w:r w:rsidRPr="00157A4C">
        <w:rPr>
          <w:rFonts w:ascii="Arial Narrow" w:hAnsi="Arial Narrow" w:cs="Tahoma"/>
          <w:sz w:val="26"/>
          <w:szCs w:val="26"/>
        </w:rPr>
        <w:t xml:space="preserve">la accionante cuenta con 3 hijos mayores de edad </w:t>
      </w:r>
      <w:r w:rsidR="00BE1B96" w:rsidRPr="00157A4C">
        <w:rPr>
          <w:rFonts w:ascii="Arial Narrow" w:hAnsi="Arial Narrow" w:cs="Tahoma"/>
          <w:sz w:val="26"/>
          <w:szCs w:val="26"/>
        </w:rPr>
        <w:t xml:space="preserve">– </w:t>
      </w:r>
      <w:proofErr w:type="spellStart"/>
      <w:r w:rsidR="00BE1B96" w:rsidRPr="00157A4C">
        <w:rPr>
          <w:rFonts w:ascii="Arial Narrow" w:hAnsi="Arial Narrow" w:cs="Tahoma"/>
          <w:sz w:val="26"/>
          <w:szCs w:val="26"/>
        </w:rPr>
        <w:t>fl</w:t>
      </w:r>
      <w:proofErr w:type="spellEnd"/>
      <w:r w:rsidR="00BE1B96" w:rsidRPr="00157A4C">
        <w:rPr>
          <w:rFonts w:ascii="Arial Narrow" w:hAnsi="Arial Narrow" w:cs="Tahoma"/>
          <w:sz w:val="26"/>
          <w:szCs w:val="26"/>
        </w:rPr>
        <w:t xml:space="preserve">. 3 </w:t>
      </w:r>
      <w:r w:rsidR="0057092A" w:rsidRPr="00157A4C">
        <w:rPr>
          <w:rFonts w:ascii="Arial Narrow" w:hAnsi="Arial Narrow" w:cs="Tahoma"/>
          <w:sz w:val="26"/>
          <w:szCs w:val="26"/>
        </w:rPr>
        <w:t>–</w:t>
      </w:r>
      <w:r w:rsidR="00BE1B96" w:rsidRPr="00157A4C">
        <w:rPr>
          <w:rFonts w:ascii="Arial Narrow" w:hAnsi="Arial Narrow" w:cs="Tahoma"/>
          <w:sz w:val="26"/>
          <w:szCs w:val="26"/>
        </w:rPr>
        <w:t xml:space="preserve"> </w:t>
      </w:r>
      <w:r w:rsidRPr="00157A4C">
        <w:rPr>
          <w:rFonts w:ascii="Arial Narrow" w:hAnsi="Arial Narrow" w:cs="Tahoma"/>
          <w:sz w:val="26"/>
          <w:szCs w:val="26"/>
        </w:rPr>
        <w:t xml:space="preserve">que </w:t>
      </w:r>
      <w:r w:rsidR="00BE1B96" w:rsidRPr="00157A4C">
        <w:rPr>
          <w:rFonts w:ascii="Arial Narrow" w:hAnsi="Arial Narrow" w:cs="Tahoma"/>
          <w:sz w:val="26"/>
          <w:szCs w:val="26"/>
        </w:rPr>
        <w:t xml:space="preserve">tienen el deber legal de brindarle alimentos, </w:t>
      </w:r>
      <w:r w:rsidR="004A3A38" w:rsidRPr="00157A4C">
        <w:rPr>
          <w:rFonts w:ascii="Arial Narrow" w:hAnsi="Arial Narrow" w:cs="Tahoma"/>
          <w:sz w:val="26"/>
          <w:szCs w:val="26"/>
        </w:rPr>
        <w:t xml:space="preserve">además obra en el expediente las declaraciones de Walter Echeverry </w:t>
      </w:r>
      <w:proofErr w:type="spellStart"/>
      <w:r w:rsidR="004A3A38" w:rsidRPr="00157A4C">
        <w:rPr>
          <w:rFonts w:ascii="Arial Narrow" w:hAnsi="Arial Narrow" w:cs="Tahoma"/>
          <w:sz w:val="26"/>
          <w:szCs w:val="26"/>
        </w:rPr>
        <w:t>Benitez</w:t>
      </w:r>
      <w:proofErr w:type="spellEnd"/>
      <w:r w:rsidR="004A3A38" w:rsidRPr="00157A4C">
        <w:rPr>
          <w:rFonts w:ascii="Arial Narrow" w:hAnsi="Arial Narrow" w:cs="Tahoma"/>
          <w:sz w:val="26"/>
          <w:szCs w:val="26"/>
        </w:rPr>
        <w:t xml:space="preserve"> y </w:t>
      </w:r>
      <w:proofErr w:type="spellStart"/>
      <w:r w:rsidR="004A3A38" w:rsidRPr="00157A4C">
        <w:rPr>
          <w:rFonts w:ascii="Arial Narrow" w:hAnsi="Arial Narrow" w:cs="Tahoma"/>
          <w:sz w:val="26"/>
          <w:szCs w:val="26"/>
        </w:rPr>
        <w:t>Agni</w:t>
      </w:r>
      <w:proofErr w:type="spellEnd"/>
      <w:r w:rsidR="004A3A38" w:rsidRPr="00157A4C">
        <w:rPr>
          <w:rFonts w:ascii="Arial Narrow" w:hAnsi="Arial Narrow" w:cs="Tahoma"/>
          <w:sz w:val="26"/>
          <w:szCs w:val="26"/>
        </w:rPr>
        <w:t xml:space="preserve"> </w:t>
      </w:r>
      <w:proofErr w:type="spellStart"/>
      <w:r w:rsidR="004A3A38" w:rsidRPr="00157A4C">
        <w:rPr>
          <w:rFonts w:ascii="Arial Narrow" w:hAnsi="Arial Narrow" w:cs="Tahoma"/>
          <w:sz w:val="26"/>
          <w:szCs w:val="26"/>
        </w:rPr>
        <w:t>Madislin</w:t>
      </w:r>
      <w:proofErr w:type="spellEnd"/>
      <w:r w:rsidR="004A3A38" w:rsidRPr="00157A4C">
        <w:rPr>
          <w:rFonts w:ascii="Arial Narrow" w:hAnsi="Arial Narrow" w:cs="Tahoma"/>
          <w:sz w:val="26"/>
          <w:szCs w:val="26"/>
        </w:rPr>
        <w:t xml:space="preserve"> Muñoz </w:t>
      </w:r>
      <w:proofErr w:type="spellStart"/>
      <w:r w:rsidR="004A3A38" w:rsidRPr="00157A4C">
        <w:rPr>
          <w:rFonts w:ascii="Arial Narrow" w:hAnsi="Arial Narrow" w:cs="Tahoma"/>
          <w:sz w:val="26"/>
          <w:szCs w:val="26"/>
        </w:rPr>
        <w:t>Rodríez</w:t>
      </w:r>
      <w:proofErr w:type="spellEnd"/>
      <w:r w:rsidR="004A3A38" w:rsidRPr="00157A4C">
        <w:rPr>
          <w:rFonts w:ascii="Arial Narrow" w:hAnsi="Arial Narrow" w:cs="Tahoma"/>
          <w:sz w:val="26"/>
          <w:szCs w:val="26"/>
        </w:rPr>
        <w:t xml:space="preserve"> que afirmaron que la accionante depende económicamente de sus hijos Alexander y Martha Cecilia Pérez Silva – </w:t>
      </w:r>
      <w:proofErr w:type="spellStart"/>
      <w:r w:rsidR="004A3A38" w:rsidRPr="00157A4C">
        <w:rPr>
          <w:rFonts w:ascii="Arial Narrow" w:hAnsi="Arial Narrow" w:cs="Tahoma"/>
          <w:sz w:val="26"/>
          <w:szCs w:val="26"/>
        </w:rPr>
        <w:t>fl</w:t>
      </w:r>
      <w:proofErr w:type="spellEnd"/>
      <w:r w:rsidR="004A3A38" w:rsidRPr="00157A4C">
        <w:rPr>
          <w:rFonts w:ascii="Arial Narrow" w:hAnsi="Arial Narrow" w:cs="Tahoma"/>
          <w:sz w:val="26"/>
          <w:szCs w:val="26"/>
        </w:rPr>
        <w:t>. 38</w:t>
      </w:r>
      <w:r w:rsidR="0057092A" w:rsidRPr="00157A4C">
        <w:rPr>
          <w:rFonts w:ascii="Arial Narrow" w:hAnsi="Arial Narrow" w:cs="Tahoma"/>
          <w:sz w:val="26"/>
          <w:szCs w:val="26"/>
        </w:rPr>
        <w:t>–</w:t>
      </w:r>
      <w:r w:rsidR="00BE1B96" w:rsidRPr="00157A4C">
        <w:rPr>
          <w:rFonts w:ascii="Arial Narrow" w:hAnsi="Arial Narrow" w:cs="Segoe UI"/>
          <w:sz w:val="26"/>
          <w:szCs w:val="26"/>
          <w:shd w:val="clear" w:color="auto" w:fill="FFFFFF"/>
        </w:rPr>
        <w:t xml:space="preserve">, </w:t>
      </w:r>
      <w:r w:rsidRPr="00157A4C">
        <w:rPr>
          <w:rFonts w:ascii="Arial Narrow" w:hAnsi="Arial Narrow" w:cs="Segoe UI"/>
          <w:sz w:val="26"/>
          <w:szCs w:val="26"/>
          <w:shd w:val="clear" w:color="auto" w:fill="FFFFFF"/>
        </w:rPr>
        <w:t>de lo que se colige que la demandante no</w:t>
      </w:r>
      <w:r w:rsidR="004A3A38" w:rsidRPr="00157A4C">
        <w:rPr>
          <w:rFonts w:ascii="Arial Narrow" w:hAnsi="Arial Narrow" w:cs="Segoe UI"/>
          <w:sz w:val="26"/>
          <w:szCs w:val="26"/>
          <w:shd w:val="clear" w:color="auto" w:fill="FFFFFF"/>
        </w:rPr>
        <w:t xml:space="preserve"> ha sufrido</w:t>
      </w:r>
      <w:r w:rsidRPr="00157A4C">
        <w:rPr>
          <w:rFonts w:ascii="Arial Narrow" w:hAnsi="Arial Narrow" w:cs="Segoe UI"/>
          <w:sz w:val="26"/>
          <w:szCs w:val="26"/>
          <w:shd w:val="clear" w:color="auto" w:fill="FFFFFF"/>
        </w:rPr>
        <w:t xml:space="preserve"> afectación al mínimo vital, por la ausencia de reconocimiento de la pensión de sobrevivientes</w:t>
      </w:r>
      <w:r w:rsidR="00045418" w:rsidRPr="00157A4C">
        <w:rPr>
          <w:rFonts w:ascii="Arial Narrow" w:hAnsi="Arial Narrow" w:cs="Segoe UI"/>
          <w:sz w:val="26"/>
          <w:szCs w:val="26"/>
          <w:shd w:val="clear" w:color="auto" w:fill="FFFFFF"/>
        </w:rPr>
        <w:t>,</w:t>
      </w:r>
      <w:r w:rsidR="00BE1B96" w:rsidRPr="00157A4C">
        <w:rPr>
          <w:rFonts w:ascii="Arial Narrow" w:hAnsi="Arial Narrow" w:cs="Segoe UI"/>
          <w:sz w:val="26"/>
          <w:szCs w:val="26"/>
          <w:shd w:val="clear" w:color="auto" w:fill="FFFFFF"/>
        </w:rPr>
        <w:t xml:space="preserve"> y si bien, la accionante anunció a un hijo menor de edad, como desencadenante también de la presentación de este medio constitucional, adviértase que el mismo en la actualidad es mayor de edad </w:t>
      </w:r>
      <w:r w:rsidR="004A3A38" w:rsidRPr="00157A4C">
        <w:rPr>
          <w:rFonts w:ascii="Arial Narrow" w:hAnsi="Arial Narrow" w:cs="Segoe UI"/>
          <w:sz w:val="26"/>
          <w:szCs w:val="26"/>
          <w:shd w:val="clear" w:color="auto" w:fill="FFFFFF"/>
        </w:rPr>
        <w:t xml:space="preserve">– </w:t>
      </w:r>
      <w:proofErr w:type="spellStart"/>
      <w:r w:rsidR="004A3A38" w:rsidRPr="00157A4C">
        <w:rPr>
          <w:rFonts w:ascii="Arial Narrow" w:hAnsi="Arial Narrow" w:cs="Segoe UI"/>
          <w:sz w:val="26"/>
          <w:szCs w:val="26"/>
          <w:shd w:val="clear" w:color="auto" w:fill="FFFFFF"/>
        </w:rPr>
        <w:t>fls</w:t>
      </w:r>
      <w:proofErr w:type="spellEnd"/>
      <w:r w:rsidR="004A3A38" w:rsidRPr="00157A4C">
        <w:rPr>
          <w:rFonts w:ascii="Arial Narrow" w:hAnsi="Arial Narrow" w:cs="Segoe UI"/>
          <w:sz w:val="26"/>
          <w:szCs w:val="26"/>
          <w:shd w:val="clear" w:color="auto" w:fill="FFFFFF"/>
        </w:rPr>
        <w:t>. 17 y 18</w:t>
      </w:r>
      <w:r w:rsidR="0057092A" w:rsidRPr="00157A4C">
        <w:rPr>
          <w:rFonts w:ascii="Arial Narrow" w:hAnsi="Arial Narrow" w:cs="Tahoma"/>
          <w:sz w:val="26"/>
          <w:szCs w:val="26"/>
        </w:rPr>
        <w:t>–</w:t>
      </w:r>
      <w:r w:rsidR="004A3A38" w:rsidRPr="00157A4C">
        <w:rPr>
          <w:rFonts w:ascii="Arial Narrow" w:hAnsi="Arial Narrow" w:cs="Segoe UI"/>
          <w:sz w:val="26"/>
          <w:szCs w:val="26"/>
          <w:shd w:val="clear" w:color="auto" w:fill="FFFFFF"/>
        </w:rPr>
        <w:t xml:space="preserve">, que al igual que su progenitora depende económicamente de sus hermanos – </w:t>
      </w:r>
      <w:proofErr w:type="spellStart"/>
      <w:r w:rsidR="004A3A38" w:rsidRPr="00157A4C">
        <w:rPr>
          <w:rFonts w:ascii="Arial Narrow" w:hAnsi="Arial Narrow" w:cs="Segoe UI"/>
          <w:sz w:val="26"/>
          <w:szCs w:val="26"/>
          <w:shd w:val="clear" w:color="auto" w:fill="FFFFFF"/>
        </w:rPr>
        <w:t>fl</w:t>
      </w:r>
      <w:proofErr w:type="spellEnd"/>
      <w:r w:rsidR="004A3A38" w:rsidRPr="00157A4C">
        <w:rPr>
          <w:rFonts w:ascii="Arial Narrow" w:hAnsi="Arial Narrow" w:cs="Segoe UI"/>
          <w:sz w:val="26"/>
          <w:szCs w:val="26"/>
          <w:shd w:val="clear" w:color="auto" w:fill="FFFFFF"/>
        </w:rPr>
        <w:t>.</w:t>
      </w:r>
      <w:r w:rsidR="002F2AC6" w:rsidRPr="00157A4C">
        <w:rPr>
          <w:rFonts w:ascii="Arial Narrow" w:hAnsi="Arial Narrow" w:cs="Segoe UI"/>
          <w:sz w:val="26"/>
          <w:szCs w:val="26"/>
          <w:shd w:val="clear" w:color="auto" w:fill="FFFFFF"/>
        </w:rPr>
        <w:t xml:space="preserve"> 38 </w:t>
      </w:r>
      <w:r w:rsidR="0057092A" w:rsidRPr="00157A4C">
        <w:rPr>
          <w:rFonts w:ascii="Arial Narrow" w:hAnsi="Arial Narrow" w:cs="Tahoma"/>
          <w:sz w:val="26"/>
          <w:szCs w:val="26"/>
        </w:rPr>
        <w:t>–</w:t>
      </w:r>
      <w:r w:rsidR="002F2AC6" w:rsidRPr="00157A4C">
        <w:rPr>
          <w:rFonts w:ascii="Arial Narrow" w:hAnsi="Arial Narrow" w:cs="Segoe UI"/>
          <w:sz w:val="26"/>
          <w:szCs w:val="26"/>
          <w:shd w:val="clear" w:color="auto" w:fill="FFFFFF"/>
        </w:rPr>
        <w:t>.</w:t>
      </w:r>
    </w:p>
    <w:p w:rsidR="002F2AC6" w:rsidRPr="00157A4C" w:rsidRDefault="002F2AC6" w:rsidP="00157A4C">
      <w:pPr>
        <w:pStyle w:val="Prrafodelista"/>
        <w:spacing w:line="288" w:lineRule="auto"/>
        <w:ind w:left="0"/>
        <w:jc w:val="both"/>
        <w:rPr>
          <w:rFonts w:ascii="Arial Narrow" w:hAnsi="Arial Narrow" w:cs="Segoe UI"/>
          <w:sz w:val="26"/>
          <w:szCs w:val="26"/>
          <w:shd w:val="clear" w:color="auto" w:fill="FFFFFF"/>
        </w:rPr>
      </w:pPr>
    </w:p>
    <w:p w:rsidR="0088369B" w:rsidRPr="00157A4C" w:rsidRDefault="002F2AC6" w:rsidP="00157A4C">
      <w:pPr>
        <w:pStyle w:val="Prrafodelista"/>
        <w:spacing w:line="288" w:lineRule="auto"/>
        <w:ind w:left="0" w:firstLine="708"/>
        <w:jc w:val="both"/>
        <w:rPr>
          <w:rFonts w:ascii="Arial Narrow" w:hAnsi="Arial Narrow" w:cs="Tahoma"/>
          <w:sz w:val="26"/>
          <w:szCs w:val="26"/>
        </w:rPr>
      </w:pPr>
      <w:r w:rsidRPr="00157A4C">
        <w:rPr>
          <w:rFonts w:ascii="Arial Narrow" w:hAnsi="Arial Narrow" w:cs="Segoe UI"/>
          <w:sz w:val="26"/>
          <w:szCs w:val="26"/>
          <w:shd w:val="clear" w:color="auto" w:fill="FFFFFF"/>
        </w:rPr>
        <w:t>En suma, el anterior derrotero fáctico evidencia que la accionante en realidad cuenta con otro medio oportuno y eficaz para salvaguardar los derechos pretendidos media</w:t>
      </w:r>
      <w:r w:rsidR="001A0590" w:rsidRPr="00157A4C">
        <w:rPr>
          <w:rFonts w:ascii="Arial Narrow" w:hAnsi="Arial Narrow" w:cs="Segoe UI"/>
          <w:sz w:val="26"/>
          <w:szCs w:val="26"/>
          <w:shd w:val="clear" w:color="auto" w:fill="FFFFFF"/>
        </w:rPr>
        <w:t xml:space="preserve">nte esta acción constitucional, sin que la misma proceda como mecanismo transitorio, puesto que se omitió acreditar el perjuicio irremediable requerido para el efecto, conforme a lo anteriormente expuesto. </w:t>
      </w:r>
    </w:p>
    <w:p w:rsidR="004E4361" w:rsidRPr="00157A4C" w:rsidRDefault="004E4361" w:rsidP="00157A4C">
      <w:pPr>
        <w:pStyle w:val="Sinespaciado"/>
        <w:spacing w:line="288" w:lineRule="auto"/>
        <w:rPr>
          <w:rFonts w:ascii="Arial Narrow" w:hAnsi="Arial Narrow"/>
          <w:sz w:val="26"/>
          <w:szCs w:val="26"/>
        </w:rPr>
      </w:pPr>
    </w:p>
    <w:p w:rsidR="005F3B63" w:rsidRPr="00157A4C" w:rsidRDefault="005F3B63" w:rsidP="00157A4C">
      <w:pPr>
        <w:pStyle w:val="Sinespaciado"/>
        <w:spacing w:line="288" w:lineRule="auto"/>
        <w:ind w:firstLine="708"/>
        <w:jc w:val="both"/>
        <w:rPr>
          <w:rFonts w:ascii="Arial Narrow" w:hAnsi="Arial Narrow"/>
          <w:sz w:val="26"/>
          <w:szCs w:val="26"/>
        </w:rPr>
      </w:pPr>
      <w:r w:rsidRPr="00157A4C">
        <w:rPr>
          <w:rFonts w:ascii="Arial Narrow" w:hAnsi="Arial Narrow"/>
          <w:sz w:val="26"/>
          <w:szCs w:val="26"/>
        </w:rPr>
        <w:t xml:space="preserve">Por ende, se confirmará íntegramente la decisión impugnada. </w:t>
      </w:r>
    </w:p>
    <w:p w:rsidR="005F3B63" w:rsidRPr="00157A4C" w:rsidRDefault="005F3B63" w:rsidP="00157A4C">
      <w:pPr>
        <w:pStyle w:val="Sinespaciado"/>
        <w:spacing w:line="288" w:lineRule="auto"/>
        <w:rPr>
          <w:rFonts w:ascii="Arial Narrow" w:hAnsi="Arial Narrow"/>
          <w:sz w:val="26"/>
          <w:szCs w:val="26"/>
        </w:rPr>
      </w:pPr>
    </w:p>
    <w:p w:rsidR="005F3B63" w:rsidRPr="00157A4C" w:rsidRDefault="005F3B63" w:rsidP="00157A4C">
      <w:pPr>
        <w:pStyle w:val="Prrafodelista1"/>
        <w:spacing w:line="288" w:lineRule="auto"/>
        <w:ind w:left="0" w:firstLine="709"/>
        <w:jc w:val="both"/>
        <w:rPr>
          <w:rFonts w:ascii="Arial Narrow" w:hAnsi="Arial Narrow"/>
          <w:sz w:val="26"/>
          <w:szCs w:val="26"/>
        </w:rPr>
      </w:pPr>
      <w:r w:rsidRPr="00157A4C">
        <w:rPr>
          <w:rFonts w:ascii="Arial Narrow" w:hAnsi="Arial Narrow"/>
          <w:sz w:val="26"/>
          <w:szCs w:val="26"/>
        </w:rPr>
        <w:t>En mérito de lo expuesto</w:t>
      </w:r>
      <w:r w:rsidRPr="00157A4C">
        <w:rPr>
          <w:rFonts w:ascii="Arial Narrow" w:hAnsi="Arial Narrow"/>
          <w:b/>
          <w:i/>
          <w:sz w:val="26"/>
          <w:szCs w:val="26"/>
        </w:rPr>
        <w:t xml:space="preserve">, el Tribunal Superior del Distrito Judicial de Pereira </w:t>
      </w:r>
      <w:r w:rsidR="0057092A" w:rsidRPr="00157A4C">
        <w:rPr>
          <w:rFonts w:ascii="Arial Narrow" w:hAnsi="Arial Narrow" w:cs="Tahoma"/>
          <w:sz w:val="26"/>
          <w:szCs w:val="26"/>
        </w:rPr>
        <w:t>–</w:t>
      </w:r>
      <w:r w:rsidRPr="00157A4C">
        <w:rPr>
          <w:rFonts w:ascii="Arial Narrow" w:hAnsi="Arial Narrow"/>
          <w:b/>
          <w:i/>
          <w:sz w:val="26"/>
          <w:szCs w:val="26"/>
        </w:rPr>
        <w:t xml:space="preserve"> Risaralda, Sala Laboral,</w:t>
      </w:r>
      <w:r w:rsidRPr="00157A4C">
        <w:rPr>
          <w:rFonts w:ascii="Arial Narrow" w:hAnsi="Arial Narrow"/>
          <w:sz w:val="26"/>
          <w:szCs w:val="26"/>
        </w:rPr>
        <w:t xml:space="preserve"> administrando justicia en nombre del pueblo y por mandato de la Constitución,</w:t>
      </w:r>
      <w:r w:rsidRPr="00157A4C">
        <w:rPr>
          <w:rFonts w:ascii="Arial Narrow" w:hAnsi="Arial Narrow"/>
          <w:sz w:val="26"/>
          <w:szCs w:val="26"/>
        </w:rPr>
        <w:tab/>
      </w:r>
    </w:p>
    <w:p w:rsidR="006A5849" w:rsidRPr="00157A4C" w:rsidRDefault="006A5849" w:rsidP="00157A4C">
      <w:pPr>
        <w:pStyle w:val="Sinespaciado"/>
        <w:spacing w:line="288" w:lineRule="auto"/>
        <w:rPr>
          <w:rFonts w:ascii="Arial Narrow" w:hAnsi="Arial Narrow"/>
          <w:sz w:val="26"/>
          <w:szCs w:val="26"/>
        </w:rPr>
      </w:pPr>
    </w:p>
    <w:p w:rsidR="005F3B63" w:rsidRPr="00157A4C" w:rsidRDefault="005F3B63" w:rsidP="00157A4C">
      <w:pPr>
        <w:spacing w:line="288" w:lineRule="auto"/>
        <w:jc w:val="center"/>
        <w:rPr>
          <w:rFonts w:ascii="Arial Narrow" w:hAnsi="Arial Narrow" w:cs="Arial"/>
          <w:b/>
          <w:i/>
          <w:sz w:val="26"/>
          <w:szCs w:val="26"/>
        </w:rPr>
      </w:pPr>
      <w:r w:rsidRPr="00157A4C">
        <w:rPr>
          <w:rFonts w:ascii="Arial Narrow" w:hAnsi="Arial Narrow" w:cs="Arial"/>
          <w:b/>
          <w:i/>
          <w:sz w:val="26"/>
          <w:szCs w:val="26"/>
        </w:rPr>
        <w:t>RESUELVE</w:t>
      </w:r>
    </w:p>
    <w:p w:rsidR="006A5849" w:rsidRPr="00157A4C" w:rsidRDefault="006A5849" w:rsidP="00157A4C">
      <w:pPr>
        <w:pStyle w:val="Sinespaciado"/>
        <w:spacing w:line="288" w:lineRule="auto"/>
        <w:rPr>
          <w:rFonts w:ascii="Arial Narrow" w:hAnsi="Arial Narrow"/>
          <w:sz w:val="26"/>
          <w:szCs w:val="26"/>
        </w:rPr>
      </w:pPr>
    </w:p>
    <w:p w:rsidR="005F3B63" w:rsidRPr="00157A4C" w:rsidRDefault="005F3B63" w:rsidP="00157A4C">
      <w:pPr>
        <w:spacing w:line="288" w:lineRule="auto"/>
        <w:ind w:firstLine="708"/>
        <w:jc w:val="both"/>
        <w:rPr>
          <w:rFonts w:ascii="Arial Narrow" w:hAnsi="Arial Narrow" w:cs="Tahoma"/>
          <w:color w:val="000000"/>
          <w:spacing w:val="-2"/>
          <w:sz w:val="26"/>
          <w:szCs w:val="26"/>
        </w:rPr>
      </w:pPr>
      <w:r w:rsidRPr="00157A4C">
        <w:rPr>
          <w:rFonts w:ascii="Arial Narrow" w:hAnsi="Arial Narrow" w:cs="Arial"/>
          <w:b/>
          <w:i/>
          <w:sz w:val="26"/>
          <w:szCs w:val="26"/>
        </w:rPr>
        <w:t xml:space="preserve">1º. </w:t>
      </w:r>
      <w:r w:rsidRPr="00157A4C">
        <w:rPr>
          <w:rFonts w:ascii="Arial Narrow" w:hAnsi="Arial Narrow" w:cs="Arial"/>
          <w:b/>
          <w:i/>
          <w:color w:val="000000"/>
          <w:spacing w:val="-2"/>
          <w:sz w:val="26"/>
          <w:szCs w:val="26"/>
        </w:rPr>
        <w:t xml:space="preserve">Confirmar </w:t>
      </w:r>
      <w:r w:rsidRPr="00157A4C">
        <w:rPr>
          <w:rFonts w:ascii="Arial Narrow" w:hAnsi="Arial Narrow" w:cs="Arial"/>
          <w:color w:val="000000"/>
          <w:spacing w:val="-2"/>
          <w:sz w:val="26"/>
          <w:szCs w:val="26"/>
        </w:rPr>
        <w:t xml:space="preserve">el fallo impugnado, proferido el </w:t>
      </w:r>
      <w:r w:rsidR="002F2AC6" w:rsidRPr="00157A4C">
        <w:rPr>
          <w:rFonts w:ascii="Arial Narrow" w:hAnsi="Arial Narrow" w:cs="Tahoma"/>
          <w:sz w:val="26"/>
          <w:szCs w:val="26"/>
        </w:rPr>
        <w:t xml:space="preserve">18 de septiembre de 2018 </w:t>
      </w:r>
      <w:r w:rsidRPr="00157A4C">
        <w:rPr>
          <w:rFonts w:ascii="Arial Narrow" w:hAnsi="Arial Narrow" w:cs="Arial"/>
          <w:color w:val="000000"/>
          <w:spacing w:val="-2"/>
          <w:sz w:val="26"/>
          <w:szCs w:val="26"/>
        </w:rPr>
        <w:t xml:space="preserve">por el Juzgado </w:t>
      </w:r>
      <w:r w:rsidR="002F2AC6" w:rsidRPr="00157A4C">
        <w:rPr>
          <w:rFonts w:ascii="Arial Narrow" w:hAnsi="Arial Narrow" w:cs="Arial"/>
          <w:color w:val="000000"/>
          <w:spacing w:val="-2"/>
          <w:sz w:val="26"/>
          <w:szCs w:val="26"/>
        </w:rPr>
        <w:t>Quinto</w:t>
      </w:r>
      <w:r w:rsidRPr="00157A4C">
        <w:rPr>
          <w:rFonts w:ascii="Arial Narrow" w:hAnsi="Arial Narrow" w:cs="Arial"/>
          <w:color w:val="000000"/>
          <w:spacing w:val="-2"/>
          <w:sz w:val="26"/>
          <w:szCs w:val="26"/>
        </w:rPr>
        <w:t xml:space="preserve"> Laboral del Circuito de Pereira, </w:t>
      </w:r>
      <w:r w:rsidRPr="00157A4C">
        <w:rPr>
          <w:rFonts w:ascii="Arial Narrow" w:hAnsi="Arial Narrow" w:cs="Tahoma"/>
          <w:sz w:val="26"/>
          <w:szCs w:val="26"/>
        </w:rPr>
        <w:t xml:space="preserve">dentro de la acción de tutela de la referencia. </w:t>
      </w:r>
    </w:p>
    <w:p w:rsidR="005F3B63" w:rsidRPr="00157A4C" w:rsidRDefault="005F3B63" w:rsidP="00157A4C">
      <w:pPr>
        <w:pStyle w:val="Sinespaciado"/>
        <w:spacing w:line="288" w:lineRule="auto"/>
        <w:rPr>
          <w:rFonts w:ascii="Arial Narrow" w:hAnsi="Arial Narrow"/>
          <w:sz w:val="26"/>
          <w:szCs w:val="26"/>
        </w:rPr>
      </w:pPr>
    </w:p>
    <w:p w:rsidR="005F3B63" w:rsidRPr="00157A4C" w:rsidRDefault="005F3B63" w:rsidP="00157A4C">
      <w:pPr>
        <w:spacing w:line="288" w:lineRule="auto"/>
        <w:ind w:firstLine="851"/>
        <w:jc w:val="both"/>
        <w:rPr>
          <w:rFonts w:ascii="Arial Narrow" w:hAnsi="Arial Narrow" w:cs="Arial"/>
          <w:sz w:val="26"/>
          <w:szCs w:val="26"/>
        </w:rPr>
      </w:pPr>
      <w:r w:rsidRPr="00157A4C">
        <w:rPr>
          <w:rFonts w:ascii="Arial Narrow" w:hAnsi="Arial Narrow" w:cs="Arial"/>
          <w:b/>
          <w:i/>
          <w:color w:val="000000"/>
          <w:spacing w:val="-2"/>
          <w:sz w:val="26"/>
          <w:szCs w:val="26"/>
        </w:rPr>
        <w:t>2.</w:t>
      </w:r>
      <w:r w:rsidRPr="00157A4C">
        <w:rPr>
          <w:rFonts w:ascii="Arial Narrow" w:hAnsi="Arial Narrow" w:cs="Arial"/>
          <w:b/>
          <w:i/>
          <w:sz w:val="26"/>
          <w:szCs w:val="26"/>
        </w:rPr>
        <w:t xml:space="preserve"> Notificar</w:t>
      </w:r>
      <w:r w:rsidRPr="00157A4C">
        <w:rPr>
          <w:rFonts w:ascii="Arial Narrow" w:hAnsi="Arial Narrow" w:cs="Arial"/>
          <w:sz w:val="26"/>
          <w:szCs w:val="26"/>
        </w:rPr>
        <w:t xml:space="preserve"> la decisión por el medio más eficaz.</w:t>
      </w:r>
    </w:p>
    <w:p w:rsidR="005F3B63" w:rsidRPr="00157A4C" w:rsidRDefault="005F3B63" w:rsidP="00157A4C">
      <w:pPr>
        <w:pStyle w:val="Sinespaciado"/>
        <w:spacing w:line="288" w:lineRule="auto"/>
        <w:rPr>
          <w:rFonts w:ascii="Arial Narrow" w:hAnsi="Arial Narrow"/>
          <w:sz w:val="26"/>
          <w:szCs w:val="26"/>
        </w:rPr>
      </w:pPr>
    </w:p>
    <w:p w:rsidR="005F3B63" w:rsidRPr="00157A4C" w:rsidRDefault="005F3B63" w:rsidP="00157A4C">
      <w:pPr>
        <w:suppressAutoHyphens/>
        <w:spacing w:line="288" w:lineRule="auto"/>
        <w:ind w:firstLine="851"/>
        <w:jc w:val="both"/>
        <w:rPr>
          <w:rFonts w:ascii="Arial Narrow" w:hAnsi="Arial Narrow" w:cs="Arial"/>
          <w:spacing w:val="-2"/>
          <w:sz w:val="26"/>
          <w:szCs w:val="26"/>
        </w:rPr>
      </w:pPr>
      <w:r w:rsidRPr="00157A4C">
        <w:rPr>
          <w:rFonts w:ascii="Arial Narrow" w:hAnsi="Arial Narrow" w:cs="Arial"/>
          <w:b/>
          <w:i/>
          <w:spacing w:val="-2"/>
          <w:sz w:val="26"/>
          <w:szCs w:val="26"/>
        </w:rPr>
        <w:t>3. Remitir</w:t>
      </w:r>
      <w:r w:rsidRPr="00157A4C">
        <w:rPr>
          <w:rFonts w:ascii="Arial Narrow" w:hAnsi="Arial Narrow" w:cs="Arial"/>
          <w:spacing w:val="-2"/>
          <w:sz w:val="26"/>
          <w:szCs w:val="26"/>
        </w:rPr>
        <w:t xml:space="preserve"> el expediente a la Corte Constitucional para su eventual revisión, conforme al artículo 31 del Decreto 2591 de 1991.</w:t>
      </w:r>
    </w:p>
    <w:p w:rsidR="005F3B63" w:rsidRPr="00157A4C" w:rsidRDefault="005F3B63" w:rsidP="00157A4C">
      <w:pPr>
        <w:tabs>
          <w:tab w:val="left" w:pos="-720"/>
        </w:tabs>
        <w:suppressAutoHyphens/>
        <w:spacing w:line="288" w:lineRule="auto"/>
        <w:ind w:right="-7"/>
        <w:jc w:val="both"/>
        <w:rPr>
          <w:rFonts w:ascii="Arial Narrow" w:hAnsi="Arial Narrow" w:cs="Tahoma"/>
          <w:color w:val="000000"/>
          <w:spacing w:val="-2"/>
          <w:sz w:val="26"/>
          <w:szCs w:val="26"/>
        </w:rPr>
      </w:pPr>
    </w:p>
    <w:p w:rsidR="005F3B63" w:rsidRPr="00157A4C" w:rsidRDefault="005F3B63" w:rsidP="00157A4C">
      <w:pPr>
        <w:pStyle w:val="Prrafodelista1"/>
        <w:spacing w:line="288" w:lineRule="auto"/>
        <w:ind w:left="0" w:firstLine="851"/>
        <w:jc w:val="both"/>
        <w:rPr>
          <w:rFonts w:ascii="Arial Narrow" w:hAnsi="Arial Narrow" w:cs="Tahoma"/>
          <w:b/>
          <w:sz w:val="26"/>
          <w:szCs w:val="26"/>
        </w:rPr>
      </w:pPr>
      <w:r w:rsidRPr="00157A4C">
        <w:rPr>
          <w:rFonts w:ascii="Arial Narrow" w:hAnsi="Arial Narrow" w:cs="Tahoma"/>
          <w:b/>
          <w:sz w:val="26"/>
          <w:szCs w:val="26"/>
        </w:rPr>
        <w:t>CÓPIESE, NOTIFÍQUESE Y CÚMPLASE.</w:t>
      </w:r>
    </w:p>
    <w:p w:rsidR="005F3B63" w:rsidRPr="00157A4C" w:rsidRDefault="005F3B63" w:rsidP="00157A4C">
      <w:pPr>
        <w:spacing w:line="288" w:lineRule="auto"/>
        <w:ind w:firstLine="900"/>
        <w:jc w:val="both"/>
        <w:rPr>
          <w:rFonts w:ascii="Arial Narrow" w:hAnsi="Arial Narrow" w:cs="Tahoma"/>
          <w:sz w:val="26"/>
          <w:szCs w:val="26"/>
        </w:rPr>
      </w:pPr>
      <w:r w:rsidRPr="00157A4C">
        <w:rPr>
          <w:rFonts w:ascii="Arial Narrow" w:hAnsi="Arial Narrow" w:cs="Tahoma"/>
          <w:sz w:val="26"/>
          <w:szCs w:val="26"/>
        </w:rPr>
        <w:tab/>
      </w:r>
      <w:r w:rsidRPr="00157A4C">
        <w:rPr>
          <w:rFonts w:ascii="Arial Narrow" w:hAnsi="Arial Narrow" w:cs="Tahoma"/>
          <w:sz w:val="26"/>
          <w:szCs w:val="26"/>
        </w:rPr>
        <w:tab/>
      </w:r>
    </w:p>
    <w:p w:rsidR="002F2AC6" w:rsidRPr="00157A4C" w:rsidRDefault="002F2AC6" w:rsidP="00157A4C">
      <w:pPr>
        <w:spacing w:line="288" w:lineRule="auto"/>
        <w:ind w:firstLine="900"/>
        <w:jc w:val="both"/>
        <w:rPr>
          <w:rFonts w:ascii="Arial Narrow" w:hAnsi="Arial Narrow" w:cs="Tahoma"/>
          <w:b/>
          <w:bCs/>
          <w:iCs/>
          <w:sz w:val="26"/>
          <w:szCs w:val="26"/>
        </w:rPr>
      </w:pPr>
    </w:p>
    <w:p w:rsidR="005F3B63" w:rsidRPr="00157A4C" w:rsidRDefault="005F3B63" w:rsidP="00157A4C">
      <w:pPr>
        <w:spacing w:line="288" w:lineRule="auto"/>
        <w:jc w:val="center"/>
        <w:rPr>
          <w:rFonts w:ascii="Arial Narrow" w:hAnsi="Arial Narrow" w:cs="Tahoma"/>
          <w:b/>
          <w:bCs/>
          <w:iCs/>
          <w:sz w:val="26"/>
          <w:szCs w:val="26"/>
        </w:rPr>
      </w:pPr>
    </w:p>
    <w:p w:rsidR="005F3B63" w:rsidRPr="00157A4C" w:rsidRDefault="005F3B63" w:rsidP="00157A4C">
      <w:pPr>
        <w:spacing w:line="288" w:lineRule="auto"/>
        <w:jc w:val="center"/>
        <w:rPr>
          <w:rFonts w:ascii="Arial Narrow" w:hAnsi="Arial Narrow" w:cs="Tahoma"/>
          <w:b/>
          <w:bCs/>
          <w:iCs/>
          <w:sz w:val="26"/>
          <w:szCs w:val="26"/>
        </w:rPr>
      </w:pPr>
      <w:r w:rsidRPr="00157A4C">
        <w:rPr>
          <w:rFonts w:ascii="Arial Narrow" w:hAnsi="Arial Narrow" w:cs="Tahoma"/>
          <w:b/>
          <w:bCs/>
          <w:iCs/>
          <w:sz w:val="26"/>
          <w:szCs w:val="26"/>
        </w:rPr>
        <w:t>FRANCISCO JAVIER TAMAYO TABARES</w:t>
      </w:r>
    </w:p>
    <w:p w:rsidR="005F3B63" w:rsidRPr="00157A4C" w:rsidRDefault="005F3B63" w:rsidP="00157A4C">
      <w:pPr>
        <w:spacing w:line="288" w:lineRule="auto"/>
        <w:jc w:val="center"/>
        <w:rPr>
          <w:rFonts w:ascii="Arial Narrow" w:hAnsi="Arial Narrow" w:cs="Tahoma"/>
          <w:sz w:val="26"/>
          <w:szCs w:val="26"/>
        </w:rPr>
      </w:pPr>
      <w:r w:rsidRPr="00157A4C">
        <w:rPr>
          <w:rFonts w:ascii="Arial Narrow" w:hAnsi="Arial Narrow" w:cs="Tahoma"/>
          <w:sz w:val="26"/>
          <w:szCs w:val="26"/>
        </w:rPr>
        <w:t>Magistrado Ponente</w:t>
      </w:r>
    </w:p>
    <w:p w:rsidR="005F3B63" w:rsidRPr="00157A4C" w:rsidRDefault="005F3B63" w:rsidP="00157A4C">
      <w:pPr>
        <w:spacing w:line="288" w:lineRule="auto"/>
        <w:jc w:val="both"/>
        <w:rPr>
          <w:rFonts w:ascii="Arial Narrow" w:hAnsi="Arial Narrow" w:cs="Tahoma"/>
          <w:b/>
          <w:sz w:val="26"/>
          <w:szCs w:val="26"/>
        </w:rPr>
      </w:pPr>
    </w:p>
    <w:p w:rsidR="002F2AC6" w:rsidRPr="00157A4C" w:rsidRDefault="002F2AC6" w:rsidP="00157A4C">
      <w:pPr>
        <w:spacing w:line="288" w:lineRule="auto"/>
        <w:jc w:val="both"/>
        <w:rPr>
          <w:rFonts w:ascii="Arial Narrow" w:hAnsi="Arial Narrow" w:cs="Tahoma"/>
          <w:b/>
          <w:sz w:val="26"/>
          <w:szCs w:val="26"/>
        </w:rPr>
      </w:pPr>
    </w:p>
    <w:p w:rsidR="005F3B63" w:rsidRDefault="005F3B63" w:rsidP="00157A4C">
      <w:pPr>
        <w:spacing w:line="288" w:lineRule="auto"/>
        <w:jc w:val="both"/>
        <w:rPr>
          <w:rFonts w:ascii="Arial Narrow" w:hAnsi="Arial Narrow" w:cs="Tahoma"/>
          <w:b/>
          <w:sz w:val="26"/>
          <w:szCs w:val="26"/>
        </w:rPr>
      </w:pPr>
    </w:p>
    <w:p w:rsidR="00157A4C" w:rsidRPr="00157A4C" w:rsidRDefault="00157A4C" w:rsidP="00157A4C">
      <w:pPr>
        <w:spacing w:line="288" w:lineRule="auto"/>
        <w:jc w:val="both"/>
        <w:rPr>
          <w:rFonts w:ascii="Arial Narrow" w:hAnsi="Arial Narrow" w:cs="Tahoma"/>
          <w:b/>
          <w:sz w:val="26"/>
          <w:szCs w:val="26"/>
        </w:rPr>
      </w:pPr>
    </w:p>
    <w:p w:rsidR="005F3B63" w:rsidRPr="00157A4C" w:rsidRDefault="005F3B63" w:rsidP="00157A4C">
      <w:pPr>
        <w:tabs>
          <w:tab w:val="left" w:pos="8647"/>
        </w:tabs>
        <w:spacing w:line="288" w:lineRule="auto"/>
        <w:jc w:val="both"/>
        <w:rPr>
          <w:rFonts w:ascii="Arial Narrow" w:hAnsi="Arial Narrow" w:cs="Tahoma"/>
          <w:b/>
          <w:bCs/>
          <w:iCs/>
          <w:sz w:val="26"/>
          <w:szCs w:val="26"/>
        </w:rPr>
      </w:pPr>
      <w:r w:rsidRPr="00157A4C">
        <w:rPr>
          <w:rFonts w:ascii="Arial Narrow" w:hAnsi="Arial Narrow" w:cs="Tahoma"/>
          <w:b/>
          <w:bCs/>
          <w:iCs/>
          <w:sz w:val="26"/>
          <w:szCs w:val="26"/>
        </w:rPr>
        <w:t>OLGA LUCIA HOYOS SEPÚLVEDA                       ANA LUCIA CAICEDO CALDERON</w:t>
      </w:r>
    </w:p>
    <w:p w:rsidR="005F3B63" w:rsidRPr="00157A4C" w:rsidRDefault="005F3B63" w:rsidP="00157A4C">
      <w:pPr>
        <w:spacing w:line="288" w:lineRule="auto"/>
        <w:jc w:val="both"/>
        <w:rPr>
          <w:rFonts w:ascii="Arial Narrow" w:hAnsi="Arial Narrow" w:cs="Tahoma"/>
          <w:sz w:val="26"/>
          <w:szCs w:val="26"/>
        </w:rPr>
      </w:pPr>
      <w:r w:rsidRPr="00157A4C">
        <w:rPr>
          <w:rFonts w:ascii="Arial Narrow" w:hAnsi="Arial Narrow" w:cs="Tahoma"/>
          <w:sz w:val="26"/>
          <w:szCs w:val="26"/>
        </w:rPr>
        <w:t xml:space="preserve">                   Magistrada                                                                      </w:t>
      </w:r>
      <w:proofErr w:type="spellStart"/>
      <w:r w:rsidRPr="00157A4C">
        <w:rPr>
          <w:rFonts w:ascii="Arial Narrow" w:hAnsi="Arial Narrow" w:cs="Tahoma"/>
          <w:sz w:val="26"/>
          <w:szCs w:val="26"/>
        </w:rPr>
        <w:t>Magistrada</w:t>
      </w:r>
      <w:proofErr w:type="spellEnd"/>
    </w:p>
    <w:p w:rsidR="005F3B63" w:rsidRPr="00157A4C" w:rsidRDefault="005F3B63" w:rsidP="00157A4C">
      <w:pPr>
        <w:pStyle w:val="Sinespaciado"/>
        <w:spacing w:line="288" w:lineRule="auto"/>
        <w:rPr>
          <w:rFonts w:ascii="Arial Narrow" w:hAnsi="Arial Narrow"/>
          <w:sz w:val="26"/>
          <w:szCs w:val="26"/>
        </w:rPr>
      </w:pPr>
    </w:p>
    <w:p w:rsidR="005F3B63" w:rsidRPr="00157A4C" w:rsidRDefault="005F3B63" w:rsidP="00157A4C">
      <w:pPr>
        <w:spacing w:line="288" w:lineRule="auto"/>
        <w:jc w:val="center"/>
        <w:rPr>
          <w:rFonts w:ascii="Arial Narrow" w:hAnsi="Arial Narrow" w:cs="Tahoma"/>
          <w:bCs/>
          <w:iCs/>
          <w:sz w:val="26"/>
          <w:szCs w:val="26"/>
        </w:rPr>
      </w:pPr>
    </w:p>
    <w:p w:rsidR="005F3B63" w:rsidRPr="00157A4C" w:rsidRDefault="005F3B63" w:rsidP="00157A4C">
      <w:pPr>
        <w:pStyle w:val="Sinespaciado"/>
        <w:spacing w:line="288" w:lineRule="auto"/>
        <w:rPr>
          <w:rFonts w:ascii="Arial Narrow" w:hAnsi="Arial Narrow"/>
          <w:sz w:val="26"/>
          <w:szCs w:val="26"/>
        </w:rPr>
      </w:pPr>
    </w:p>
    <w:p w:rsidR="005F3B63" w:rsidRPr="00157A4C" w:rsidRDefault="005F3B63" w:rsidP="00157A4C">
      <w:pPr>
        <w:spacing w:line="288" w:lineRule="auto"/>
        <w:jc w:val="center"/>
        <w:rPr>
          <w:rFonts w:ascii="Arial Narrow" w:hAnsi="Arial Narrow" w:cs="Tahoma"/>
          <w:b/>
          <w:bCs/>
          <w:iCs/>
          <w:sz w:val="26"/>
          <w:szCs w:val="26"/>
        </w:rPr>
      </w:pPr>
      <w:r w:rsidRPr="00157A4C">
        <w:rPr>
          <w:rFonts w:ascii="Arial Narrow" w:hAnsi="Arial Narrow" w:cs="Tahoma"/>
          <w:b/>
          <w:bCs/>
          <w:iCs/>
          <w:sz w:val="26"/>
          <w:szCs w:val="26"/>
        </w:rPr>
        <w:t>Alonso Gaviria Ocampo</w:t>
      </w:r>
    </w:p>
    <w:p w:rsidR="005F3B63" w:rsidRPr="00157A4C" w:rsidRDefault="005F3B63" w:rsidP="00157A4C">
      <w:pPr>
        <w:spacing w:line="288" w:lineRule="auto"/>
        <w:jc w:val="center"/>
        <w:rPr>
          <w:rFonts w:ascii="Arial Narrow" w:hAnsi="Arial Narrow"/>
          <w:sz w:val="26"/>
          <w:szCs w:val="26"/>
        </w:rPr>
      </w:pPr>
      <w:r w:rsidRPr="00157A4C">
        <w:rPr>
          <w:rFonts w:ascii="Arial Narrow" w:hAnsi="Arial Narrow" w:cs="Tahoma"/>
          <w:iCs/>
          <w:sz w:val="26"/>
          <w:szCs w:val="26"/>
        </w:rPr>
        <w:t>Secretario</w:t>
      </w:r>
    </w:p>
    <w:sectPr w:rsidR="005F3B63" w:rsidRPr="00157A4C" w:rsidSect="00E26D3D">
      <w:headerReference w:type="even" r:id="rId8"/>
      <w:headerReference w:type="default" r:id="rId9"/>
      <w:footerReference w:type="even" r:id="rId10"/>
      <w:footerReference w:type="default" r:id="rId11"/>
      <w:headerReference w:type="first" r:id="rId12"/>
      <w:footerReference w:type="first" r:id="rId13"/>
      <w:pgSz w:w="12242" w:h="18722" w:code="14"/>
      <w:pgMar w:top="1814" w:right="1361" w:bottom="1361" w:left="181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25" w:rsidRDefault="005E5425" w:rsidP="005F3B63">
      <w:r>
        <w:separator/>
      </w:r>
    </w:p>
  </w:endnote>
  <w:endnote w:type="continuationSeparator" w:id="0">
    <w:p w:rsidR="005E5425" w:rsidRDefault="005E5425" w:rsidP="005F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D1D8C"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5E5425"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5E5425"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Pr="00E26D3D" w:rsidRDefault="006D1D8C">
    <w:pPr>
      <w:pStyle w:val="Piedepgina"/>
      <w:jc w:val="right"/>
      <w:rPr>
        <w:rFonts w:ascii="Arial Narrow" w:hAnsi="Arial Narrow"/>
      </w:rPr>
    </w:pPr>
    <w:r w:rsidRPr="00E26D3D">
      <w:rPr>
        <w:rFonts w:ascii="Arial Narrow" w:hAnsi="Arial Narrow"/>
      </w:rPr>
      <w:fldChar w:fldCharType="begin"/>
    </w:r>
    <w:r w:rsidRPr="00E26D3D">
      <w:rPr>
        <w:rFonts w:ascii="Arial Narrow" w:hAnsi="Arial Narrow"/>
      </w:rPr>
      <w:instrText>PAGE   \* MERGEFORMAT</w:instrText>
    </w:r>
    <w:r w:rsidRPr="00E26D3D">
      <w:rPr>
        <w:rFonts w:ascii="Arial Narrow" w:hAnsi="Arial Narrow"/>
      </w:rPr>
      <w:fldChar w:fldCharType="separate"/>
    </w:r>
    <w:r w:rsidR="00FD5E1D">
      <w:rPr>
        <w:rFonts w:ascii="Arial Narrow" w:hAnsi="Arial Narrow"/>
        <w:noProof/>
      </w:rPr>
      <w:t>1</w:t>
    </w:r>
    <w:r w:rsidRPr="00E26D3D">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25" w:rsidRDefault="005E5425" w:rsidP="005F3B63">
      <w:r>
        <w:separator/>
      </w:r>
    </w:p>
  </w:footnote>
  <w:footnote w:type="continuationSeparator" w:id="0">
    <w:p w:rsidR="005E5425" w:rsidRDefault="005E5425" w:rsidP="005F3B63">
      <w:r>
        <w:continuationSeparator/>
      </w:r>
    </w:p>
  </w:footnote>
  <w:footnote w:id="1">
    <w:p w:rsidR="004E4361" w:rsidRPr="00157A4C" w:rsidRDefault="004E4361" w:rsidP="004E4361">
      <w:pPr>
        <w:pStyle w:val="Textonotapie"/>
        <w:rPr>
          <w:rFonts w:ascii="Arial Narrow" w:hAnsi="Arial Narrow"/>
          <w:sz w:val="18"/>
          <w:szCs w:val="18"/>
          <w:lang w:val="es-CO"/>
        </w:rPr>
      </w:pPr>
      <w:r w:rsidRPr="00157A4C">
        <w:rPr>
          <w:rStyle w:val="Refdenotaalpie"/>
          <w:rFonts w:ascii="Arial Narrow" w:hAnsi="Arial Narrow"/>
          <w:sz w:val="18"/>
          <w:szCs w:val="18"/>
        </w:rPr>
        <w:footnoteRef/>
      </w:r>
      <w:r w:rsidRPr="00157A4C">
        <w:rPr>
          <w:rFonts w:ascii="Arial Narrow" w:hAnsi="Arial Narrow"/>
          <w:sz w:val="18"/>
          <w:szCs w:val="18"/>
        </w:rPr>
        <w:t xml:space="preserve"> </w:t>
      </w:r>
      <w:r w:rsidRPr="00157A4C">
        <w:rPr>
          <w:rFonts w:ascii="Arial Narrow" w:hAnsi="Arial Narrow" w:cs="Arial"/>
          <w:sz w:val="18"/>
          <w:szCs w:val="18"/>
        </w:rPr>
        <w:t xml:space="preserve">Sentencia T-647 de 13-10-2015, </w:t>
      </w:r>
      <w:proofErr w:type="spellStart"/>
      <w:r w:rsidRPr="00157A4C">
        <w:rPr>
          <w:rFonts w:ascii="Arial Narrow" w:hAnsi="Arial Narrow" w:cs="Arial"/>
          <w:sz w:val="18"/>
          <w:szCs w:val="18"/>
        </w:rPr>
        <w:t>M.P</w:t>
      </w:r>
      <w:proofErr w:type="spellEnd"/>
      <w:r w:rsidRPr="00157A4C">
        <w:rPr>
          <w:rFonts w:ascii="Arial Narrow" w:hAnsi="Arial Narrow" w:cs="Arial"/>
          <w:sz w:val="18"/>
          <w:szCs w:val="18"/>
        </w:rPr>
        <w:t>. Gabriel Eduardo Mendoza Martelo</w:t>
      </w:r>
    </w:p>
  </w:footnote>
  <w:footnote w:id="2">
    <w:p w:rsidR="0088369B" w:rsidRPr="00157A4C" w:rsidRDefault="0088369B" w:rsidP="0088369B">
      <w:pPr>
        <w:pStyle w:val="Textonotapie"/>
        <w:rPr>
          <w:rFonts w:ascii="Arial Narrow" w:hAnsi="Arial Narrow" w:cs="Arial"/>
          <w:sz w:val="18"/>
          <w:szCs w:val="18"/>
        </w:rPr>
      </w:pPr>
      <w:r w:rsidRPr="00157A4C">
        <w:rPr>
          <w:rStyle w:val="Refdenotaalpie"/>
          <w:rFonts w:ascii="Arial Narrow" w:hAnsi="Arial Narrow"/>
          <w:sz w:val="18"/>
          <w:szCs w:val="18"/>
        </w:rPr>
        <w:footnoteRef/>
      </w:r>
      <w:r w:rsidRPr="00157A4C">
        <w:rPr>
          <w:rFonts w:ascii="Arial Narrow" w:hAnsi="Arial Narrow"/>
          <w:sz w:val="18"/>
          <w:szCs w:val="18"/>
        </w:rPr>
        <w:t xml:space="preserve"> </w:t>
      </w:r>
      <w:r w:rsidRPr="00157A4C">
        <w:rPr>
          <w:rFonts w:ascii="Arial Narrow" w:hAnsi="Arial Narrow" w:cs="Arial"/>
          <w:sz w:val="18"/>
          <w:szCs w:val="18"/>
        </w:rPr>
        <w:t xml:space="preserve">Sentencia T-948 de </w:t>
      </w:r>
      <w:smartTag w:uri="urn:schemas-microsoft-com:office:smarttags" w:element="metricconverter">
        <w:smartTagPr>
          <w:attr w:name="ProductID" w:val="2007. M"/>
        </w:smartTagPr>
        <w:r w:rsidRPr="00157A4C">
          <w:rPr>
            <w:rFonts w:ascii="Arial Narrow" w:hAnsi="Arial Narrow" w:cs="Arial"/>
            <w:sz w:val="18"/>
            <w:szCs w:val="18"/>
          </w:rPr>
          <w:t>2007. M</w:t>
        </w:r>
      </w:smartTag>
      <w:r w:rsidRPr="00157A4C">
        <w:rPr>
          <w:rFonts w:ascii="Arial Narrow" w:hAnsi="Arial Narrow" w:cs="Arial"/>
          <w:sz w:val="18"/>
          <w:szCs w:val="18"/>
        </w:rPr>
        <w:t>.P. Dr. Mauricio González Cuervo.</w:t>
      </w:r>
    </w:p>
  </w:footnote>
  <w:footnote w:id="3">
    <w:p w:rsidR="00CC1EAC" w:rsidRPr="00157A4C" w:rsidRDefault="00CC1EAC" w:rsidP="00CC1EAC">
      <w:pPr>
        <w:pStyle w:val="Textonotapie"/>
      </w:pPr>
      <w:r w:rsidRPr="00157A4C">
        <w:rPr>
          <w:rStyle w:val="Refdenotaalpie"/>
          <w:sz w:val="18"/>
          <w:szCs w:val="18"/>
        </w:rPr>
        <w:footnoteRef/>
      </w:r>
      <w:r w:rsidRPr="00157A4C">
        <w:rPr>
          <w:sz w:val="18"/>
          <w:szCs w:val="18"/>
        </w:rPr>
        <w:t xml:space="preserve"> </w:t>
      </w:r>
      <w:r w:rsidRPr="00157A4C">
        <w:rPr>
          <w:rFonts w:ascii="Arial" w:hAnsi="Arial" w:cs="Arial"/>
          <w:sz w:val="18"/>
          <w:szCs w:val="18"/>
        </w:rPr>
        <w:t xml:space="preserve">Sentencia SU 391 de 27-07-2016, Corte Constitucional. </w:t>
      </w:r>
      <w:proofErr w:type="spellStart"/>
      <w:r w:rsidRPr="00157A4C">
        <w:rPr>
          <w:rFonts w:ascii="Arial" w:hAnsi="Arial" w:cs="Arial"/>
          <w:sz w:val="18"/>
          <w:szCs w:val="18"/>
        </w:rPr>
        <w:t>M.P</w:t>
      </w:r>
      <w:proofErr w:type="spellEnd"/>
      <w:r w:rsidRPr="00157A4C">
        <w:rPr>
          <w:rFonts w:ascii="Arial" w:hAnsi="Arial" w:cs="Arial"/>
          <w:sz w:val="18"/>
          <w:szCs w:val="18"/>
        </w:rPr>
        <w:t xml:space="preserve"> Alejandro Lineros Cantillo.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D1D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5E542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3D" w:rsidRPr="002F2145" w:rsidRDefault="00E26D3D" w:rsidP="00E26D3D">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5-2018-00456-01</w:t>
    </w:r>
  </w:p>
  <w:p w:rsidR="005A5BAD" w:rsidRPr="00E26D3D" w:rsidRDefault="00E26D3D" w:rsidP="00E26D3D">
    <w:pPr>
      <w:rPr>
        <w:rFonts w:ascii="Arial Narrow" w:hAnsi="Arial Narrow"/>
      </w:rPr>
    </w:pPr>
    <w:r>
      <w:rPr>
        <w:rFonts w:ascii="Arial Narrow" w:hAnsi="Arial Narrow"/>
      </w:rPr>
      <w:t>Fabiola Silva Orozco y otro vs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3D" w:rsidRDefault="00E26D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A91EE9"/>
    <w:multiLevelType w:val="hybridMultilevel"/>
    <w:tmpl w:val="CAF4780C"/>
    <w:lvl w:ilvl="0" w:tplc="1D5CC2E2">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720D1DC4"/>
    <w:multiLevelType w:val="hybridMultilevel"/>
    <w:tmpl w:val="D9F8B1B8"/>
    <w:lvl w:ilvl="0" w:tplc="4FE09ABE">
      <w:start w:val="1"/>
      <w:numFmt w:val="lowerRoman"/>
      <w:lvlText w:val="(%1)"/>
      <w:lvlJc w:val="left"/>
      <w:pPr>
        <w:ind w:left="720" w:hanging="720"/>
      </w:pPr>
      <w:rPr>
        <w:rFonts w:ascii="Arial Narrow" w:hAnsi="Arial Narrow"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63"/>
    <w:rsid w:val="0000618A"/>
    <w:rsid w:val="000138DC"/>
    <w:rsid w:val="00045418"/>
    <w:rsid w:val="00052A72"/>
    <w:rsid w:val="00065FDA"/>
    <w:rsid w:val="0010561C"/>
    <w:rsid w:val="00113087"/>
    <w:rsid w:val="001272D9"/>
    <w:rsid w:val="00127B3B"/>
    <w:rsid w:val="001417FE"/>
    <w:rsid w:val="00157A4C"/>
    <w:rsid w:val="00176203"/>
    <w:rsid w:val="001A0590"/>
    <w:rsid w:val="001D0316"/>
    <w:rsid w:val="00213BD6"/>
    <w:rsid w:val="00243EC2"/>
    <w:rsid w:val="002774C2"/>
    <w:rsid w:val="002968DA"/>
    <w:rsid w:val="002B6044"/>
    <w:rsid w:val="002C4294"/>
    <w:rsid w:val="002D3EE8"/>
    <w:rsid w:val="002F1A84"/>
    <w:rsid w:val="002F2AC6"/>
    <w:rsid w:val="003139CE"/>
    <w:rsid w:val="003622DC"/>
    <w:rsid w:val="00374A82"/>
    <w:rsid w:val="00375B83"/>
    <w:rsid w:val="003A3BAA"/>
    <w:rsid w:val="004252B9"/>
    <w:rsid w:val="00446E6F"/>
    <w:rsid w:val="004A3A38"/>
    <w:rsid w:val="004B6044"/>
    <w:rsid w:val="004D64A6"/>
    <w:rsid w:val="004E4361"/>
    <w:rsid w:val="00517BB8"/>
    <w:rsid w:val="00540A39"/>
    <w:rsid w:val="0057046D"/>
    <w:rsid w:val="0057092A"/>
    <w:rsid w:val="00575510"/>
    <w:rsid w:val="005D2F71"/>
    <w:rsid w:val="005D3A2E"/>
    <w:rsid w:val="005E22AD"/>
    <w:rsid w:val="005E5425"/>
    <w:rsid w:val="005F3B63"/>
    <w:rsid w:val="00623B2C"/>
    <w:rsid w:val="00645110"/>
    <w:rsid w:val="00647249"/>
    <w:rsid w:val="00663AE1"/>
    <w:rsid w:val="006763F3"/>
    <w:rsid w:val="00677CAD"/>
    <w:rsid w:val="006972D7"/>
    <w:rsid w:val="006A1E34"/>
    <w:rsid w:val="006A2694"/>
    <w:rsid w:val="006A5849"/>
    <w:rsid w:val="006D1D8C"/>
    <w:rsid w:val="00705291"/>
    <w:rsid w:val="00752943"/>
    <w:rsid w:val="007A2BD9"/>
    <w:rsid w:val="00872973"/>
    <w:rsid w:val="008768E8"/>
    <w:rsid w:val="0088369B"/>
    <w:rsid w:val="00884593"/>
    <w:rsid w:val="008B5482"/>
    <w:rsid w:val="008D1941"/>
    <w:rsid w:val="008E0758"/>
    <w:rsid w:val="00915239"/>
    <w:rsid w:val="009273A8"/>
    <w:rsid w:val="009645F2"/>
    <w:rsid w:val="009B611D"/>
    <w:rsid w:val="009E2D7C"/>
    <w:rsid w:val="009E2DBE"/>
    <w:rsid w:val="00A17F92"/>
    <w:rsid w:val="00A5775C"/>
    <w:rsid w:val="00AE1F9D"/>
    <w:rsid w:val="00B52D63"/>
    <w:rsid w:val="00B671EF"/>
    <w:rsid w:val="00B8407C"/>
    <w:rsid w:val="00B85BEC"/>
    <w:rsid w:val="00BE1B96"/>
    <w:rsid w:val="00BE7032"/>
    <w:rsid w:val="00C35CA1"/>
    <w:rsid w:val="00CC1EAC"/>
    <w:rsid w:val="00CC3742"/>
    <w:rsid w:val="00CF5EDB"/>
    <w:rsid w:val="00D152D5"/>
    <w:rsid w:val="00D75D49"/>
    <w:rsid w:val="00DC7641"/>
    <w:rsid w:val="00DC7C4D"/>
    <w:rsid w:val="00E01D00"/>
    <w:rsid w:val="00E26D3D"/>
    <w:rsid w:val="00E33BFB"/>
    <w:rsid w:val="00E53ABB"/>
    <w:rsid w:val="00E76CB4"/>
    <w:rsid w:val="00EC4783"/>
    <w:rsid w:val="00EE3051"/>
    <w:rsid w:val="00EF54F9"/>
    <w:rsid w:val="00F07CAA"/>
    <w:rsid w:val="00F21BCA"/>
    <w:rsid w:val="00F5587E"/>
    <w:rsid w:val="00F663E5"/>
    <w:rsid w:val="00F925ED"/>
    <w:rsid w:val="00FD5E1D"/>
    <w:rsid w:val="00FD6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DD06CDA-8FA7-4BB4-AC71-42153557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63"/>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5F3B63"/>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F3B63"/>
    <w:rPr>
      <w:rFonts w:ascii="Arial" w:eastAsia="Times New Roman" w:hAnsi="Arial" w:cs="Times New Roman"/>
      <w:sz w:val="24"/>
      <w:szCs w:val="20"/>
      <w:lang w:eastAsia="es-ES"/>
    </w:rPr>
  </w:style>
  <w:style w:type="paragraph" w:styleId="Encabezado">
    <w:name w:val="header"/>
    <w:basedOn w:val="Normal"/>
    <w:link w:val="EncabezadoCar"/>
    <w:uiPriority w:val="99"/>
    <w:rsid w:val="005F3B63"/>
    <w:pPr>
      <w:tabs>
        <w:tab w:val="center" w:pos="4252"/>
        <w:tab w:val="right" w:pos="8504"/>
      </w:tabs>
    </w:pPr>
  </w:style>
  <w:style w:type="character" w:customStyle="1" w:styleId="EncabezadoCar">
    <w:name w:val="Encabezado Car"/>
    <w:basedOn w:val="Fuentedeprrafopredeter"/>
    <w:link w:val="Encabezado"/>
    <w:uiPriority w:val="99"/>
    <w:rsid w:val="005F3B63"/>
    <w:rPr>
      <w:rFonts w:ascii="Times New Roman" w:eastAsia="Times New Roman" w:hAnsi="Times New Roman" w:cs="Times New Roman"/>
      <w:sz w:val="20"/>
      <w:szCs w:val="20"/>
      <w:lang w:eastAsia="es-ES"/>
    </w:rPr>
  </w:style>
  <w:style w:type="character" w:styleId="Nmerodepgina">
    <w:name w:val="page number"/>
    <w:basedOn w:val="Fuentedeprrafopredeter"/>
    <w:uiPriority w:val="99"/>
    <w:rsid w:val="005F3B63"/>
  </w:style>
  <w:style w:type="paragraph" w:styleId="Piedepgina">
    <w:name w:val="footer"/>
    <w:basedOn w:val="Normal"/>
    <w:link w:val="PiedepginaCar"/>
    <w:uiPriority w:val="99"/>
    <w:rsid w:val="005F3B63"/>
    <w:pPr>
      <w:tabs>
        <w:tab w:val="center" w:pos="4252"/>
        <w:tab w:val="right" w:pos="8504"/>
      </w:tabs>
    </w:pPr>
  </w:style>
  <w:style w:type="character" w:customStyle="1" w:styleId="PiedepginaCar">
    <w:name w:val="Pie de página Car"/>
    <w:basedOn w:val="Fuentedeprrafopredeter"/>
    <w:link w:val="Piedepgina"/>
    <w:uiPriority w:val="99"/>
    <w:rsid w:val="005F3B63"/>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uiPriority w:val="99"/>
    <w:rsid w:val="005F3B63"/>
  </w:style>
  <w:style w:type="character" w:customStyle="1" w:styleId="TextonotapieCar">
    <w:name w:val="Texto nota pie Car"/>
    <w:aliases w:val="texto de nota al pie Car,Footnote Text Char Char Char Char Char Char Char Char Car"/>
    <w:basedOn w:val="Fuentedeprrafopredeter"/>
    <w:uiPriority w:val="99"/>
    <w:rsid w:val="005F3B6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5F3B63"/>
    <w:rPr>
      <w:vertAlign w:val="superscript"/>
    </w:rPr>
  </w:style>
  <w:style w:type="paragraph" w:customStyle="1" w:styleId="Textoindependiente21">
    <w:name w:val="Texto independiente 21"/>
    <w:basedOn w:val="Normal"/>
    <w:rsid w:val="005F3B63"/>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5F3B63"/>
    <w:rPr>
      <w:rFonts w:ascii="Times New Roman" w:eastAsia="Times New Roman" w:hAnsi="Times New Roman" w:cs="Times New Roman"/>
      <w:sz w:val="20"/>
      <w:szCs w:val="20"/>
      <w:lang w:eastAsia="es-ES"/>
    </w:rPr>
  </w:style>
  <w:style w:type="paragraph" w:customStyle="1" w:styleId="Prrafodelista1">
    <w:name w:val="Párrafo de lista1"/>
    <w:basedOn w:val="Normal"/>
    <w:rsid w:val="005F3B63"/>
    <w:pPr>
      <w:ind w:left="720"/>
      <w:contextualSpacing/>
    </w:pPr>
  </w:style>
  <w:style w:type="paragraph" w:styleId="Sinespaciado">
    <w:name w:val="No Spacing"/>
    <w:link w:val="SinespaciadoCar"/>
    <w:uiPriority w:val="1"/>
    <w:qFormat/>
    <w:rsid w:val="005F3B63"/>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5F3B63"/>
    <w:pPr>
      <w:spacing w:line="360" w:lineRule="auto"/>
      <w:jc w:val="both"/>
    </w:pPr>
    <w:rPr>
      <w:rFonts w:ascii="Tahoma" w:hAnsi="Tahoma" w:cs="Tahoma"/>
      <w:sz w:val="24"/>
      <w:szCs w:val="24"/>
    </w:rPr>
  </w:style>
  <w:style w:type="character" w:customStyle="1" w:styleId="TextoindependienteCar">
    <w:name w:val="Texto independiente Car"/>
    <w:basedOn w:val="Fuentedeprrafopredeter"/>
    <w:link w:val="Textoindependiente"/>
    <w:rsid w:val="005F3B63"/>
    <w:rPr>
      <w:rFonts w:ascii="Tahoma" w:eastAsia="Times New Roman" w:hAnsi="Tahoma" w:cs="Tahoma"/>
      <w:sz w:val="24"/>
      <w:szCs w:val="24"/>
      <w:lang w:eastAsia="es-ES"/>
    </w:rPr>
  </w:style>
  <w:style w:type="paragraph" w:styleId="Prrafodelista">
    <w:name w:val="List Paragraph"/>
    <w:basedOn w:val="Normal"/>
    <w:uiPriority w:val="34"/>
    <w:qFormat/>
    <w:rsid w:val="005F3B63"/>
    <w:pPr>
      <w:ind w:left="720"/>
      <w:contextualSpacing/>
    </w:pPr>
  </w:style>
  <w:style w:type="paragraph" w:customStyle="1" w:styleId="body">
    <w:name w:val="body"/>
    <w:basedOn w:val="Normal"/>
    <w:rsid w:val="005F3B63"/>
    <w:pPr>
      <w:spacing w:before="100" w:beforeAutospacing="1" w:after="100" w:afterAutospacing="1"/>
    </w:pPr>
    <w:rPr>
      <w:sz w:val="24"/>
      <w:szCs w:val="24"/>
    </w:rPr>
  </w:style>
  <w:style w:type="paragraph" w:styleId="Textoindependiente2">
    <w:name w:val="Body Text 2"/>
    <w:basedOn w:val="Normal"/>
    <w:link w:val="Textoindependiente2Car"/>
    <w:uiPriority w:val="99"/>
    <w:unhideWhenUsed/>
    <w:rsid w:val="0088369B"/>
    <w:pPr>
      <w:spacing w:after="120" w:line="480" w:lineRule="auto"/>
    </w:pPr>
  </w:style>
  <w:style w:type="character" w:customStyle="1" w:styleId="Textoindependiente2Car">
    <w:name w:val="Texto independiente 2 Car"/>
    <w:basedOn w:val="Fuentedeprrafopredeter"/>
    <w:link w:val="Textoindependiente2"/>
    <w:uiPriority w:val="99"/>
    <w:rsid w:val="0088369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E1F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F9D"/>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57092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FD3C-2ECC-4BB9-A0B9-7A1A5FC0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2337</Words>
  <Characters>12858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13</cp:revision>
  <cp:lastPrinted>2018-10-16T16:39:00Z</cp:lastPrinted>
  <dcterms:created xsi:type="dcterms:W3CDTF">2018-10-10T16:39:00Z</dcterms:created>
  <dcterms:modified xsi:type="dcterms:W3CDTF">2018-12-06T20:05:00Z</dcterms:modified>
</cp:coreProperties>
</file>