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763" w:rsidRPr="00BC6711" w:rsidRDefault="000B4763" w:rsidP="000B476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0B4763" w:rsidRPr="001C63DB" w:rsidRDefault="000B4763" w:rsidP="000B4763">
      <w:pPr>
        <w:jc w:val="both"/>
        <w:rPr>
          <w:rFonts w:ascii="Arial" w:hAnsi="Arial" w:cs="Arial"/>
          <w:b/>
        </w:rPr>
      </w:pPr>
    </w:p>
    <w:p w:rsidR="00391B0F" w:rsidRPr="00391B0F" w:rsidRDefault="00391B0F" w:rsidP="00391B0F">
      <w:pPr>
        <w:jc w:val="both"/>
        <w:rPr>
          <w:rFonts w:ascii="Arial" w:hAnsi="Arial" w:cs="Arial"/>
        </w:rPr>
      </w:pPr>
      <w:r w:rsidRPr="00391B0F">
        <w:rPr>
          <w:rFonts w:ascii="Arial" w:hAnsi="Arial" w:cs="Arial"/>
        </w:rPr>
        <w:t>Radicación No.:</w:t>
      </w:r>
      <w:r>
        <w:rPr>
          <w:rFonts w:ascii="Arial" w:hAnsi="Arial" w:cs="Arial"/>
        </w:rPr>
        <w:tab/>
      </w:r>
      <w:r>
        <w:rPr>
          <w:rFonts w:ascii="Arial" w:hAnsi="Arial" w:cs="Arial"/>
        </w:rPr>
        <w:tab/>
      </w:r>
      <w:r w:rsidRPr="00391B0F">
        <w:rPr>
          <w:rFonts w:ascii="Arial" w:hAnsi="Arial" w:cs="Arial"/>
        </w:rPr>
        <w:t>66001-31-89-001-2018-00700-01</w:t>
      </w:r>
    </w:p>
    <w:p w:rsidR="00391B0F" w:rsidRPr="00391B0F" w:rsidRDefault="00391B0F" w:rsidP="00391B0F">
      <w:pPr>
        <w:jc w:val="both"/>
        <w:rPr>
          <w:rFonts w:ascii="Arial" w:hAnsi="Arial" w:cs="Arial"/>
        </w:rPr>
      </w:pPr>
      <w:r w:rsidRPr="00391B0F">
        <w:rPr>
          <w:rFonts w:ascii="Arial" w:hAnsi="Arial" w:cs="Arial"/>
        </w:rPr>
        <w:t>Proceso:</w:t>
      </w:r>
      <w:r w:rsidRPr="00391B0F">
        <w:rPr>
          <w:rFonts w:ascii="Arial" w:hAnsi="Arial" w:cs="Arial"/>
        </w:rPr>
        <w:tab/>
      </w:r>
      <w:r w:rsidRPr="00391B0F">
        <w:rPr>
          <w:rFonts w:ascii="Arial" w:hAnsi="Arial" w:cs="Arial"/>
        </w:rPr>
        <w:tab/>
        <w:t xml:space="preserve">Tutela 2ª Instancia </w:t>
      </w:r>
    </w:p>
    <w:p w:rsidR="00391B0F" w:rsidRPr="00391B0F" w:rsidRDefault="00391B0F" w:rsidP="00391B0F">
      <w:pPr>
        <w:jc w:val="both"/>
        <w:rPr>
          <w:rFonts w:ascii="Arial" w:hAnsi="Arial" w:cs="Arial"/>
        </w:rPr>
      </w:pPr>
      <w:r w:rsidRPr="00391B0F">
        <w:rPr>
          <w:rFonts w:ascii="Arial" w:hAnsi="Arial" w:cs="Arial"/>
        </w:rPr>
        <w:t>Accionante:</w:t>
      </w:r>
      <w:r w:rsidRPr="00391B0F">
        <w:rPr>
          <w:rFonts w:ascii="Arial" w:hAnsi="Arial" w:cs="Arial"/>
        </w:rPr>
        <w:tab/>
      </w:r>
      <w:r>
        <w:rPr>
          <w:rFonts w:ascii="Arial" w:hAnsi="Arial" w:cs="Arial"/>
        </w:rPr>
        <w:tab/>
      </w:r>
      <w:r w:rsidRPr="00391B0F">
        <w:rPr>
          <w:rFonts w:ascii="Arial" w:hAnsi="Arial" w:cs="Arial"/>
        </w:rPr>
        <w:t>Municipio de la Virginia</w:t>
      </w:r>
    </w:p>
    <w:p w:rsidR="00391B0F" w:rsidRPr="00391B0F" w:rsidRDefault="00391B0F" w:rsidP="00391B0F">
      <w:pPr>
        <w:jc w:val="both"/>
        <w:rPr>
          <w:rFonts w:ascii="Arial" w:hAnsi="Arial" w:cs="Arial"/>
        </w:rPr>
      </w:pPr>
      <w:r w:rsidRPr="00391B0F">
        <w:rPr>
          <w:rFonts w:ascii="Arial" w:hAnsi="Arial" w:cs="Arial"/>
        </w:rPr>
        <w:t>Accionado:</w:t>
      </w:r>
      <w:r w:rsidRPr="00391B0F">
        <w:rPr>
          <w:rFonts w:ascii="Arial" w:hAnsi="Arial" w:cs="Arial"/>
        </w:rPr>
        <w:tab/>
      </w:r>
      <w:r>
        <w:rPr>
          <w:rFonts w:ascii="Arial" w:hAnsi="Arial" w:cs="Arial"/>
        </w:rPr>
        <w:tab/>
      </w:r>
      <w:r w:rsidRPr="00391B0F">
        <w:rPr>
          <w:rFonts w:ascii="Arial" w:hAnsi="Arial" w:cs="Arial"/>
        </w:rPr>
        <w:t xml:space="preserve">Aleix de Jesús Cardona </w:t>
      </w:r>
      <w:proofErr w:type="spellStart"/>
      <w:r w:rsidRPr="00391B0F">
        <w:rPr>
          <w:rFonts w:ascii="Arial" w:hAnsi="Arial" w:cs="Arial"/>
        </w:rPr>
        <w:t>Cardona</w:t>
      </w:r>
      <w:proofErr w:type="spellEnd"/>
    </w:p>
    <w:p w:rsidR="00391B0F" w:rsidRPr="00391B0F" w:rsidRDefault="00391B0F" w:rsidP="00391B0F">
      <w:pPr>
        <w:jc w:val="both"/>
        <w:rPr>
          <w:rFonts w:ascii="Arial" w:hAnsi="Arial" w:cs="Arial"/>
        </w:rPr>
      </w:pPr>
      <w:r w:rsidRPr="00391B0F">
        <w:rPr>
          <w:rFonts w:ascii="Arial" w:hAnsi="Arial" w:cs="Arial"/>
        </w:rPr>
        <w:t>Providencia</w:t>
      </w:r>
      <w:r>
        <w:rPr>
          <w:rFonts w:ascii="Arial" w:hAnsi="Arial" w:cs="Arial"/>
        </w:rPr>
        <w:tab/>
      </w:r>
      <w:r w:rsidRPr="00391B0F">
        <w:rPr>
          <w:rFonts w:ascii="Arial" w:hAnsi="Arial" w:cs="Arial"/>
        </w:rPr>
        <w:tab/>
        <w:t xml:space="preserve">Segunda Instancia </w:t>
      </w:r>
    </w:p>
    <w:p w:rsidR="000B4763" w:rsidRPr="001C63DB" w:rsidRDefault="000B4763" w:rsidP="000B4763">
      <w:pPr>
        <w:jc w:val="both"/>
        <w:rPr>
          <w:rFonts w:ascii="Arial" w:hAnsi="Arial" w:cs="Arial"/>
        </w:rPr>
      </w:pPr>
      <w:r w:rsidRPr="001C63DB">
        <w:rPr>
          <w:rFonts w:ascii="Arial" w:hAnsi="Arial" w:cs="Arial"/>
        </w:rPr>
        <w:t>Magistrado Ponente:</w:t>
      </w:r>
      <w:r w:rsidRPr="001C63DB">
        <w:rPr>
          <w:rFonts w:ascii="Arial" w:hAnsi="Arial" w:cs="Arial"/>
        </w:rPr>
        <w:tab/>
        <w:t>Francisco Javier Tamayo Tabares.</w:t>
      </w:r>
    </w:p>
    <w:p w:rsidR="000B4763" w:rsidRPr="001C63DB" w:rsidRDefault="000B4763" w:rsidP="000B4763">
      <w:pPr>
        <w:jc w:val="both"/>
        <w:rPr>
          <w:rFonts w:ascii="Arial" w:hAnsi="Arial" w:cs="Arial"/>
          <w:b/>
        </w:rPr>
      </w:pPr>
    </w:p>
    <w:p w:rsidR="000B4763" w:rsidRPr="001C63DB" w:rsidRDefault="000B4763" w:rsidP="000B4763">
      <w:pPr>
        <w:pStyle w:val="Sinespaciado"/>
        <w:jc w:val="both"/>
        <w:rPr>
          <w:rFonts w:ascii="Arial" w:hAnsi="Arial" w:cs="Arial"/>
          <w:b/>
        </w:rPr>
      </w:pPr>
      <w:r w:rsidRPr="001C63DB">
        <w:rPr>
          <w:rFonts w:ascii="Arial" w:hAnsi="Arial" w:cs="Arial"/>
          <w:b/>
          <w:bCs/>
          <w:iCs/>
          <w:lang w:eastAsia="fr-FR"/>
        </w:rPr>
        <w:t>TEMAS:</w:t>
      </w:r>
      <w:r w:rsidRPr="001C63DB">
        <w:rPr>
          <w:rFonts w:ascii="Arial" w:hAnsi="Arial" w:cs="Arial"/>
          <w:b/>
          <w:bCs/>
          <w:iCs/>
          <w:lang w:eastAsia="fr-FR"/>
        </w:rPr>
        <w:tab/>
      </w:r>
      <w:r w:rsidR="00A7072C">
        <w:rPr>
          <w:rFonts w:ascii="Arial" w:hAnsi="Arial" w:cs="Arial"/>
          <w:b/>
          <w:bCs/>
          <w:iCs/>
          <w:lang w:eastAsia="fr-FR"/>
        </w:rPr>
        <w:t xml:space="preserve">ACCIÓN DE TUTELA </w:t>
      </w:r>
      <w:r w:rsidR="00827AB4">
        <w:rPr>
          <w:rFonts w:ascii="Arial" w:hAnsi="Arial" w:cs="Arial"/>
          <w:b/>
          <w:bCs/>
          <w:iCs/>
          <w:lang w:eastAsia="fr-FR"/>
        </w:rPr>
        <w:t>/ IMPROCEDENCIA GENERAL CONTRA PARTICULARES / REGLAS PARA QUE PROCEDA POR EXCEPCIÓN</w:t>
      </w:r>
      <w:r w:rsidRPr="001C63DB">
        <w:rPr>
          <w:rFonts w:ascii="Arial" w:hAnsi="Arial" w:cs="Arial"/>
          <w:b/>
          <w:bCs/>
          <w:iCs/>
          <w:lang w:eastAsia="fr-FR"/>
        </w:rPr>
        <w:t>.</w:t>
      </w:r>
    </w:p>
    <w:p w:rsidR="000B4763" w:rsidRPr="00245456" w:rsidRDefault="000B4763" w:rsidP="000B4763">
      <w:pPr>
        <w:jc w:val="both"/>
        <w:rPr>
          <w:rFonts w:ascii="Arial" w:hAnsi="Arial" w:cs="Arial"/>
        </w:rPr>
      </w:pPr>
    </w:p>
    <w:p w:rsidR="00245456" w:rsidRPr="00245456" w:rsidRDefault="00245456" w:rsidP="00245456">
      <w:pPr>
        <w:jc w:val="both"/>
        <w:rPr>
          <w:rFonts w:ascii="Arial" w:hAnsi="Arial" w:cs="Arial"/>
        </w:rPr>
      </w:pPr>
      <w:r w:rsidRPr="00245456">
        <w:rPr>
          <w:rFonts w:ascii="Arial" w:hAnsi="Arial" w:cs="Arial"/>
        </w:rPr>
        <w:t>La cláusula constitucional contenida en el artículo 86 determinó por regla general la procedencia de la acción de tutela para salvaguardar los derechos fundamentales vulnerados por la acción u omisión de una autoridad pública, y solo por excepción admitió su procedencia contra particulares.</w:t>
      </w:r>
    </w:p>
    <w:p w:rsidR="00245456" w:rsidRPr="00245456" w:rsidRDefault="00245456" w:rsidP="00245456">
      <w:pPr>
        <w:jc w:val="both"/>
        <w:rPr>
          <w:rFonts w:ascii="Arial" w:hAnsi="Arial" w:cs="Arial"/>
        </w:rPr>
      </w:pPr>
    </w:p>
    <w:p w:rsidR="00245456" w:rsidRPr="00245456" w:rsidRDefault="00245456" w:rsidP="00245456">
      <w:pPr>
        <w:jc w:val="both"/>
        <w:rPr>
          <w:rFonts w:ascii="Arial" w:hAnsi="Arial" w:cs="Arial"/>
        </w:rPr>
      </w:pPr>
      <w:r w:rsidRPr="00245456">
        <w:rPr>
          <w:rFonts w:ascii="Arial" w:hAnsi="Arial" w:cs="Arial"/>
        </w:rPr>
        <w:t>En este evento excepcional el artículo 86 constitucional contempló tres grandes presupuestos:</w:t>
      </w:r>
    </w:p>
    <w:p w:rsidR="00245456" w:rsidRPr="00245456" w:rsidRDefault="00245456" w:rsidP="00245456">
      <w:pPr>
        <w:jc w:val="both"/>
        <w:rPr>
          <w:rFonts w:ascii="Arial" w:hAnsi="Arial" w:cs="Arial"/>
        </w:rPr>
      </w:pPr>
    </w:p>
    <w:p w:rsidR="00245456" w:rsidRDefault="00245456" w:rsidP="00ED5821">
      <w:pPr>
        <w:pStyle w:val="Prrafodelista"/>
        <w:numPr>
          <w:ilvl w:val="0"/>
          <w:numId w:val="6"/>
        </w:numPr>
        <w:jc w:val="both"/>
        <w:rPr>
          <w:rFonts w:ascii="Arial" w:hAnsi="Arial" w:cs="Arial"/>
        </w:rPr>
      </w:pPr>
      <w:r w:rsidRPr="00245456">
        <w:rPr>
          <w:rFonts w:ascii="Arial" w:hAnsi="Arial" w:cs="Arial"/>
        </w:rPr>
        <w:t>Cuando el particular preste un servicio público.</w:t>
      </w:r>
    </w:p>
    <w:p w:rsidR="00245456" w:rsidRDefault="00245456" w:rsidP="00D46411">
      <w:pPr>
        <w:pStyle w:val="Prrafodelista"/>
        <w:numPr>
          <w:ilvl w:val="0"/>
          <w:numId w:val="6"/>
        </w:numPr>
        <w:jc w:val="both"/>
        <w:rPr>
          <w:rFonts w:ascii="Arial" w:hAnsi="Arial" w:cs="Arial"/>
        </w:rPr>
      </w:pPr>
      <w:r w:rsidRPr="00245456">
        <w:rPr>
          <w:rFonts w:ascii="Arial" w:hAnsi="Arial" w:cs="Arial"/>
        </w:rPr>
        <w:t>Cuando la actuación u omisión del particular afecte grave y directamente un interés colectivo.</w:t>
      </w:r>
    </w:p>
    <w:p w:rsidR="00245456" w:rsidRPr="00245456" w:rsidRDefault="00245456" w:rsidP="00D46411">
      <w:pPr>
        <w:pStyle w:val="Prrafodelista"/>
        <w:numPr>
          <w:ilvl w:val="0"/>
          <w:numId w:val="6"/>
        </w:numPr>
        <w:jc w:val="both"/>
        <w:rPr>
          <w:rFonts w:ascii="Arial" w:hAnsi="Arial" w:cs="Arial"/>
        </w:rPr>
      </w:pPr>
      <w:r w:rsidRPr="00245456">
        <w:rPr>
          <w:rFonts w:ascii="Arial" w:hAnsi="Arial" w:cs="Arial"/>
        </w:rPr>
        <w:t xml:space="preserve">Cuando el accionante se encuentre en estado de subordinación o indefensión frente al particular accionado. </w:t>
      </w:r>
    </w:p>
    <w:p w:rsidR="00245456" w:rsidRPr="00245456" w:rsidRDefault="00245456" w:rsidP="00245456">
      <w:pPr>
        <w:jc w:val="both"/>
        <w:rPr>
          <w:rFonts w:ascii="Arial" w:hAnsi="Arial" w:cs="Arial"/>
        </w:rPr>
      </w:pPr>
    </w:p>
    <w:p w:rsidR="00245456" w:rsidRPr="00245456" w:rsidRDefault="00245456" w:rsidP="00245456">
      <w:pPr>
        <w:jc w:val="both"/>
        <w:rPr>
          <w:rFonts w:ascii="Arial" w:hAnsi="Arial" w:cs="Arial"/>
        </w:rPr>
      </w:pPr>
      <w:r w:rsidRPr="00245456">
        <w:rPr>
          <w:rFonts w:ascii="Arial" w:hAnsi="Arial" w:cs="Arial"/>
        </w:rPr>
        <w:t>Frente al segundo condicionamiento, la Corte Constitucional ha enseñado que corresponden a aquellos eventos en que el particular atentó gravemente contra derechos de alcance colectivo como el medio ambiente, valores de grupos étnicos o haya creado una situación de zozobra y peligro para un número plural de personas</w:t>
      </w:r>
      <w:r>
        <w:rPr>
          <w:rFonts w:ascii="Arial" w:hAnsi="Arial" w:cs="Arial"/>
        </w:rPr>
        <w:t>…</w:t>
      </w:r>
    </w:p>
    <w:p w:rsidR="00245456" w:rsidRPr="00245456" w:rsidRDefault="00245456" w:rsidP="00245456">
      <w:pPr>
        <w:jc w:val="both"/>
        <w:rPr>
          <w:rFonts w:ascii="Arial" w:hAnsi="Arial" w:cs="Arial"/>
        </w:rPr>
      </w:pPr>
    </w:p>
    <w:p w:rsidR="00245456" w:rsidRPr="00245456" w:rsidRDefault="00245456" w:rsidP="00245456">
      <w:pPr>
        <w:jc w:val="both"/>
        <w:rPr>
          <w:rFonts w:ascii="Arial" w:hAnsi="Arial" w:cs="Arial"/>
        </w:rPr>
      </w:pPr>
      <w:r w:rsidRPr="00245456">
        <w:rPr>
          <w:rFonts w:ascii="Arial" w:hAnsi="Arial" w:cs="Arial"/>
        </w:rPr>
        <w:t>Respecto al tercer presupuesto de procedibilidad, la cumbre de la jurisdicción constitucional ha resaltado casos concretos en los que se configura dicho evento, como el trabajador respecto de su empleador, el estudiante frente al centro educativo, los copropietarios frente a la administración de la propiedad horizontal, pues implica la sujeción a una orden, mando o dominio – ibídem.</w:t>
      </w:r>
    </w:p>
    <w:p w:rsidR="00245456" w:rsidRDefault="00245456" w:rsidP="000B4763">
      <w:pPr>
        <w:jc w:val="both"/>
        <w:rPr>
          <w:rFonts w:ascii="Arial" w:hAnsi="Arial" w:cs="Arial"/>
          <w:b/>
        </w:rPr>
      </w:pPr>
    </w:p>
    <w:p w:rsidR="00245456" w:rsidRDefault="00245456" w:rsidP="000B4763">
      <w:pPr>
        <w:jc w:val="both"/>
        <w:rPr>
          <w:rFonts w:ascii="Arial" w:hAnsi="Arial" w:cs="Arial"/>
          <w:b/>
        </w:rPr>
      </w:pPr>
    </w:p>
    <w:p w:rsidR="00245456" w:rsidRPr="001C63DB" w:rsidRDefault="00245456" w:rsidP="000B4763">
      <w:pPr>
        <w:jc w:val="both"/>
        <w:rPr>
          <w:rFonts w:ascii="Arial" w:hAnsi="Arial" w:cs="Arial"/>
          <w:b/>
        </w:rPr>
      </w:pPr>
    </w:p>
    <w:p w:rsidR="000B4763" w:rsidRPr="00827AB4" w:rsidRDefault="000B4763" w:rsidP="00827AB4">
      <w:pPr>
        <w:tabs>
          <w:tab w:val="left" w:pos="3060"/>
        </w:tabs>
        <w:spacing w:line="288" w:lineRule="auto"/>
        <w:ind w:left="-142"/>
        <w:jc w:val="center"/>
        <w:rPr>
          <w:rFonts w:ascii="Arial Narrow" w:eastAsia="Arial Narrow" w:hAnsi="Arial Narrow" w:cs="Arial Narrow"/>
          <w:b/>
          <w:sz w:val="26"/>
          <w:szCs w:val="26"/>
        </w:rPr>
      </w:pPr>
      <w:r w:rsidRPr="00827AB4">
        <w:rPr>
          <w:rFonts w:ascii="Arial Narrow" w:eastAsia="Arial Narrow" w:hAnsi="Arial Narrow" w:cs="Arial Narrow"/>
          <w:b/>
          <w:sz w:val="26"/>
          <w:szCs w:val="26"/>
        </w:rPr>
        <w:t>TRIBUNAL SUPERIOR DE DISTRITO JUDICIAL DE PEREIRA</w:t>
      </w:r>
    </w:p>
    <w:p w:rsidR="000B4763" w:rsidRPr="00827AB4" w:rsidRDefault="000B4763" w:rsidP="00827AB4">
      <w:pPr>
        <w:keepNext/>
        <w:spacing w:line="288" w:lineRule="auto"/>
        <w:ind w:left="-142"/>
        <w:jc w:val="center"/>
        <w:rPr>
          <w:rFonts w:ascii="Arial Narrow" w:eastAsia="Arial Narrow" w:hAnsi="Arial Narrow" w:cs="Arial Narrow"/>
          <w:b/>
          <w:sz w:val="26"/>
          <w:szCs w:val="26"/>
        </w:rPr>
      </w:pPr>
      <w:r w:rsidRPr="00827AB4">
        <w:rPr>
          <w:rFonts w:ascii="Arial Narrow" w:eastAsia="Arial Narrow" w:hAnsi="Arial Narrow" w:cs="Arial Narrow"/>
          <w:b/>
          <w:sz w:val="26"/>
          <w:szCs w:val="26"/>
        </w:rPr>
        <w:t>SALA CUARTA DE DECISIÓN LABORAL</w:t>
      </w:r>
    </w:p>
    <w:p w:rsidR="000B4763" w:rsidRPr="00827AB4" w:rsidRDefault="000B4763" w:rsidP="00827AB4">
      <w:pPr>
        <w:spacing w:line="288" w:lineRule="auto"/>
        <w:rPr>
          <w:rFonts w:ascii="Arial Narrow" w:hAnsi="Arial Narrow"/>
          <w:sz w:val="26"/>
          <w:szCs w:val="26"/>
        </w:rPr>
      </w:pPr>
    </w:p>
    <w:p w:rsidR="000B4763" w:rsidRPr="00827AB4" w:rsidRDefault="000B4763" w:rsidP="00827AB4">
      <w:pPr>
        <w:spacing w:line="288" w:lineRule="auto"/>
        <w:ind w:left="-142" w:hanging="589"/>
        <w:jc w:val="center"/>
        <w:rPr>
          <w:rFonts w:ascii="Arial Narrow" w:eastAsia="Arial Narrow" w:hAnsi="Arial Narrow" w:cs="Arial Narrow"/>
          <w:b/>
          <w:i/>
          <w:sz w:val="26"/>
          <w:szCs w:val="26"/>
          <w:u w:val="single"/>
        </w:rPr>
      </w:pPr>
      <w:r w:rsidRPr="00827AB4">
        <w:rPr>
          <w:rFonts w:ascii="Arial Narrow" w:eastAsia="Arial Narrow" w:hAnsi="Arial Narrow" w:cs="Arial Narrow"/>
          <w:sz w:val="26"/>
          <w:szCs w:val="26"/>
        </w:rPr>
        <w:t>Magistrado Ponente:</w:t>
      </w:r>
      <w:r w:rsidRPr="00827AB4">
        <w:rPr>
          <w:rFonts w:ascii="Arial Narrow" w:eastAsia="Arial Narrow" w:hAnsi="Arial Narrow" w:cs="Arial Narrow"/>
          <w:b/>
          <w:sz w:val="26"/>
          <w:szCs w:val="26"/>
        </w:rPr>
        <w:t xml:space="preserve"> FRANCISCO JAVIER TAMAYO TABARES</w:t>
      </w:r>
    </w:p>
    <w:p w:rsidR="000B4763" w:rsidRPr="00827AB4" w:rsidRDefault="000B4763" w:rsidP="00827AB4">
      <w:pPr>
        <w:pStyle w:val="Sinespaciado"/>
        <w:spacing w:line="288" w:lineRule="auto"/>
        <w:rPr>
          <w:rFonts w:ascii="Arial Narrow" w:eastAsia="Arial Narrow" w:hAnsi="Arial Narrow"/>
          <w:sz w:val="26"/>
          <w:szCs w:val="26"/>
        </w:rPr>
      </w:pPr>
    </w:p>
    <w:p w:rsidR="005F3B63" w:rsidRPr="00827AB4" w:rsidRDefault="005F3B63" w:rsidP="00827AB4">
      <w:pPr>
        <w:spacing w:line="288" w:lineRule="auto"/>
        <w:rPr>
          <w:rFonts w:ascii="Arial Narrow" w:hAnsi="Arial Narrow" w:cs="Tahoma"/>
          <w:sz w:val="26"/>
          <w:szCs w:val="26"/>
        </w:rPr>
      </w:pPr>
      <w:r w:rsidRPr="00827AB4">
        <w:rPr>
          <w:rFonts w:ascii="Arial Narrow" w:hAnsi="Arial Narrow" w:cs="Tahoma"/>
          <w:sz w:val="26"/>
          <w:szCs w:val="26"/>
        </w:rPr>
        <w:t xml:space="preserve">Pereira, </w:t>
      </w:r>
      <w:r w:rsidR="00B6466D" w:rsidRPr="00827AB4">
        <w:rPr>
          <w:rFonts w:ascii="Arial Narrow" w:hAnsi="Arial Narrow" w:cs="Tahoma"/>
          <w:sz w:val="26"/>
          <w:szCs w:val="26"/>
        </w:rPr>
        <w:t>treinta</w:t>
      </w:r>
      <w:r w:rsidR="00061D1A" w:rsidRPr="00827AB4">
        <w:rPr>
          <w:rFonts w:ascii="Arial Narrow" w:hAnsi="Arial Narrow" w:cs="Tahoma"/>
          <w:sz w:val="26"/>
          <w:szCs w:val="26"/>
        </w:rPr>
        <w:t xml:space="preserve"> de octubre</w:t>
      </w:r>
      <w:r w:rsidR="00884593" w:rsidRPr="00827AB4">
        <w:rPr>
          <w:rFonts w:ascii="Arial Narrow" w:hAnsi="Arial Narrow" w:cs="Tahoma"/>
          <w:sz w:val="26"/>
          <w:szCs w:val="26"/>
        </w:rPr>
        <w:t xml:space="preserve"> de dos mil dieciocho </w:t>
      </w:r>
    </w:p>
    <w:p w:rsidR="005F3B63" w:rsidRPr="00827AB4" w:rsidRDefault="005F3B63" w:rsidP="00827AB4">
      <w:pPr>
        <w:pStyle w:val="Ttulo3"/>
        <w:spacing w:line="288" w:lineRule="auto"/>
        <w:jc w:val="left"/>
        <w:rPr>
          <w:rFonts w:ascii="Arial Narrow" w:hAnsi="Arial Narrow" w:cs="Tahoma"/>
          <w:sz w:val="26"/>
          <w:szCs w:val="26"/>
        </w:rPr>
      </w:pPr>
      <w:r w:rsidRPr="00827AB4">
        <w:rPr>
          <w:rFonts w:ascii="Arial Narrow" w:hAnsi="Arial Narrow" w:cs="Tahoma"/>
          <w:sz w:val="26"/>
          <w:szCs w:val="26"/>
        </w:rPr>
        <w:t xml:space="preserve">Acta número ___ del </w:t>
      </w:r>
      <w:r w:rsidR="00B6466D" w:rsidRPr="00827AB4">
        <w:rPr>
          <w:rFonts w:ascii="Arial Narrow" w:hAnsi="Arial Narrow" w:cs="Tahoma"/>
          <w:sz w:val="26"/>
          <w:szCs w:val="26"/>
        </w:rPr>
        <w:t>treinta</w:t>
      </w:r>
      <w:r w:rsidR="00061D1A" w:rsidRPr="00827AB4">
        <w:rPr>
          <w:rFonts w:ascii="Arial Narrow" w:hAnsi="Arial Narrow" w:cs="Tahoma"/>
          <w:sz w:val="26"/>
          <w:szCs w:val="26"/>
        </w:rPr>
        <w:t xml:space="preserve"> </w:t>
      </w:r>
      <w:r w:rsidR="00705291" w:rsidRPr="00827AB4">
        <w:rPr>
          <w:rFonts w:ascii="Arial Narrow" w:hAnsi="Arial Narrow" w:cs="Tahoma"/>
          <w:sz w:val="26"/>
          <w:szCs w:val="26"/>
        </w:rPr>
        <w:t>de octubre</w:t>
      </w:r>
      <w:r w:rsidR="00884593" w:rsidRPr="00827AB4">
        <w:rPr>
          <w:rFonts w:ascii="Arial Narrow" w:hAnsi="Arial Narrow" w:cs="Tahoma"/>
          <w:sz w:val="26"/>
          <w:szCs w:val="26"/>
        </w:rPr>
        <w:t xml:space="preserve"> de </w:t>
      </w:r>
      <w:r w:rsidRPr="00827AB4">
        <w:rPr>
          <w:rFonts w:ascii="Arial Narrow" w:hAnsi="Arial Narrow" w:cs="Tahoma"/>
          <w:sz w:val="26"/>
          <w:szCs w:val="26"/>
        </w:rPr>
        <w:t>201</w:t>
      </w:r>
      <w:r w:rsidR="00884593" w:rsidRPr="00827AB4">
        <w:rPr>
          <w:rFonts w:ascii="Arial Narrow" w:hAnsi="Arial Narrow" w:cs="Tahoma"/>
          <w:sz w:val="26"/>
          <w:szCs w:val="26"/>
        </w:rPr>
        <w:t>8</w:t>
      </w:r>
      <w:r w:rsidRPr="00827AB4">
        <w:rPr>
          <w:rFonts w:ascii="Arial Narrow" w:hAnsi="Arial Narrow" w:cs="Tahoma"/>
          <w:sz w:val="26"/>
          <w:szCs w:val="26"/>
        </w:rPr>
        <w:t xml:space="preserve">. </w:t>
      </w:r>
    </w:p>
    <w:p w:rsidR="005F3B63" w:rsidRPr="00827AB4" w:rsidRDefault="005F3B63" w:rsidP="00827AB4">
      <w:pPr>
        <w:pStyle w:val="Sinespaciado"/>
        <w:spacing w:line="288" w:lineRule="auto"/>
        <w:rPr>
          <w:rFonts w:ascii="Arial Narrow" w:hAnsi="Arial Narrow"/>
          <w:sz w:val="26"/>
          <w:szCs w:val="26"/>
        </w:rPr>
      </w:pPr>
    </w:p>
    <w:p w:rsidR="005F3B63" w:rsidRPr="00827AB4" w:rsidRDefault="005F3B63" w:rsidP="00827AB4">
      <w:pPr>
        <w:spacing w:line="288" w:lineRule="auto"/>
        <w:ind w:firstLine="851"/>
        <w:jc w:val="both"/>
        <w:rPr>
          <w:rFonts w:ascii="Arial Narrow" w:hAnsi="Arial Narrow" w:cs="Tahoma"/>
          <w:sz w:val="26"/>
          <w:szCs w:val="26"/>
        </w:rPr>
      </w:pPr>
      <w:r w:rsidRPr="00827AB4">
        <w:rPr>
          <w:rFonts w:ascii="Arial Narrow" w:hAnsi="Arial Narrow" w:cs="Tahoma"/>
          <w:sz w:val="26"/>
          <w:szCs w:val="26"/>
        </w:rPr>
        <w:t xml:space="preserve">Procede la Sala </w:t>
      </w:r>
      <w:r w:rsidR="00705291" w:rsidRPr="00827AB4">
        <w:rPr>
          <w:rFonts w:ascii="Arial Narrow" w:hAnsi="Arial Narrow" w:cs="Tahoma"/>
          <w:sz w:val="26"/>
          <w:szCs w:val="26"/>
        </w:rPr>
        <w:t xml:space="preserve">Cuarta </w:t>
      </w:r>
      <w:r w:rsidRPr="00827AB4">
        <w:rPr>
          <w:rFonts w:ascii="Arial Narrow" w:hAnsi="Arial Narrow" w:cs="Tahoma"/>
          <w:sz w:val="26"/>
          <w:szCs w:val="26"/>
        </w:rPr>
        <w:t xml:space="preserve">de Decisión Laboral de este Tribunal a resolver la impugnación, contra la sentencia dictada por el Juzgado </w:t>
      </w:r>
      <w:r w:rsidR="00061D1A" w:rsidRPr="00827AB4">
        <w:rPr>
          <w:rFonts w:ascii="Arial Narrow" w:hAnsi="Arial Narrow" w:cs="Tahoma"/>
          <w:sz w:val="26"/>
          <w:szCs w:val="26"/>
        </w:rPr>
        <w:t>Promiscuo del Circuito de la Virginia</w:t>
      </w:r>
      <w:r w:rsidRPr="00827AB4">
        <w:rPr>
          <w:rFonts w:ascii="Arial Narrow" w:hAnsi="Arial Narrow" w:cs="Tahoma"/>
          <w:sz w:val="26"/>
          <w:szCs w:val="26"/>
        </w:rPr>
        <w:t xml:space="preserve"> (Risaralda), el </w:t>
      </w:r>
      <w:r w:rsidR="00705291" w:rsidRPr="00827AB4">
        <w:rPr>
          <w:rFonts w:ascii="Arial Narrow" w:hAnsi="Arial Narrow" w:cs="Tahoma"/>
          <w:sz w:val="26"/>
          <w:szCs w:val="26"/>
        </w:rPr>
        <w:t>1</w:t>
      </w:r>
      <w:r w:rsidR="00061D1A" w:rsidRPr="00827AB4">
        <w:rPr>
          <w:rFonts w:ascii="Arial Narrow" w:hAnsi="Arial Narrow" w:cs="Tahoma"/>
          <w:sz w:val="26"/>
          <w:szCs w:val="26"/>
        </w:rPr>
        <w:t>9</w:t>
      </w:r>
      <w:r w:rsidR="00705291" w:rsidRPr="00827AB4">
        <w:rPr>
          <w:rFonts w:ascii="Arial Narrow" w:hAnsi="Arial Narrow" w:cs="Tahoma"/>
          <w:sz w:val="26"/>
          <w:szCs w:val="26"/>
        </w:rPr>
        <w:t xml:space="preserve"> de septiembre</w:t>
      </w:r>
      <w:r w:rsidR="00884593" w:rsidRPr="00827AB4">
        <w:rPr>
          <w:rFonts w:ascii="Arial Narrow" w:hAnsi="Arial Narrow" w:cs="Tahoma"/>
          <w:sz w:val="26"/>
          <w:szCs w:val="26"/>
        </w:rPr>
        <w:t xml:space="preserve"> de 2018</w:t>
      </w:r>
      <w:r w:rsidRPr="00827AB4">
        <w:rPr>
          <w:rFonts w:ascii="Arial Narrow" w:hAnsi="Arial Narrow" w:cs="Tahoma"/>
          <w:sz w:val="26"/>
          <w:szCs w:val="26"/>
        </w:rPr>
        <w:t xml:space="preserve">, dentro de la acción de tutela promovida por </w:t>
      </w:r>
      <w:r w:rsidR="00061D1A" w:rsidRPr="00827AB4">
        <w:rPr>
          <w:rFonts w:ascii="Arial Narrow" w:hAnsi="Arial Narrow" w:cs="Tahoma"/>
          <w:b/>
          <w:i/>
          <w:sz w:val="26"/>
          <w:szCs w:val="26"/>
        </w:rPr>
        <w:t xml:space="preserve">el Municipio de la Virginia </w:t>
      </w:r>
      <w:r w:rsidR="00061D1A" w:rsidRPr="00827AB4">
        <w:rPr>
          <w:rFonts w:ascii="Arial Narrow" w:hAnsi="Arial Narrow" w:cs="Tahoma"/>
          <w:sz w:val="26"/>
          <w:szCs w:val="26"/>
        </w:rPr>
        <w:t xml:space="preserve">contra </w:t>
      </w:r>
      <w:r w:rsidR="00C162F2" w:rsidRPr="00827AB4">
        <w:rPr>
          <w:rFonts w:ascii="Arial Narrow" w:hAnsi="Arial Narrow" w:cs="Tahoma"/>
          <w:b/>
          <w:i/>
          <w:sz w:val="26"/>
          <w:szCs w:val="26"/>
        </w:rPr>
        <w:t>Ale</w:t>
      </w:r>
      <w:r w:rsidR="005229E6" w:rsidRPr="00827AB4">
        <w:rPr>
          <w:rFonts w:ascii="Arial Narrow" w:hAnsi="Arial Narrow" w:cs="Tahoma"/>
          <w:b/>
          <w:i/>
          <w:sz w:val="26"/>
          <w:szCs w:val="26"/>
        </w:rPr>
        <w:t>i</w:t>
      </w:r>
      <w:r w:rsidR="00C162F2" w:rsidRPr="00827AB4">
        <w:rPr>
          <w:rFonts w:ascii="Arial Narrow" w:hAnsi="Arial Narrow" w:cs="Tahoma"/>
          <w:b/>
          <w:i/>
          <w:sz w:val="26"/>
          <w:szCs w:val="26"/>
        </w:rPr>
        <w:t>x</w:t>
      </w:r>
      <w:r w:rsidR="00061D1A" w:rsidRPr="00827AB4">
        <w:rPr>
          <w:rFonts w:ascii="Arial Narrow" w:hAnsi="Arial Narrow" w:cs="Tahoma"/>
          <w:b/>
          <w:i/>
          <w:sz w:val="26"/>
          <w:szCs w:val="26"/>
        </w:rPr>
        <w:t xml:space="preserve"> de Jesús Cardona Cano</w:t>
      </w:r>
      <w:r w:rsidR="00061D1A" w:rsidRPr="00827AB4">
        <w:rPr>
          <w:rFonts w:ascii="Arial Narrow" w:hAnsi="Arial Narrow" w:cs="Tahoma"/>
          <w:b/>
          <w:sz w:val="26"/>
          <w:szCs w:val="26"/>
        </w:rPr>
        <w:t xml:space="preserve"> </w:t>
      </w:r>
      <w:r w:rsidR="00061D1A" w:rsidRPr="00827AB4">
        <w:rPr>
          <w:rFonts w:ascii="Arial Narrow" w:hAnsi="Arial Narrow" w:cs="Tahoma"/>
          <w:sz w:val="26"/>
          <w:szCs w:val="26"/>
        </w:rPr>
        <w:t>y el</w:t>
      </w:r>
      <w:r w:rsidR="00061D1A" w:rsidRPr="00827AB4">
        <w:rPr>
          <w:rFonts w:ascii="Arial Narrow" w:hAnsi="Arial Narrow" w:cs="Tahoma"/>
          <w:b/>
          <w:sz w:val="26"/>
          <w:szCs w:val="26"/>
        </w:rPr>
        <w:t xml:space="preserve"> </w:t>
      </w:r>
      <w:r w:rsidR="00061D1A" w:rsidRPr="00827AB4">
        <w:rPr>
          <w:rFonts w:ascii="Arial Narrow" w:hAnsi="Arial Narrow" w:cs="Tahoma"/>
          <w:b/>
          <w:i/>
          <w:sz w:val="26"/>
          <w:szCs w:val="26"/>
        </w:rPr>
        <w:t>Juzgado Promiscuo Municipal de la Virginia, Risaralda</w:t>
      </w:r>
      <w:r w:rsidR="00061D1A" w:rsidRPr="00827AB4">
        <w:rPr>
          <w:rFonts w:ascii="Arial Narrow" w:hAnsi="Arial Narrow" w:cs="Tahoma"/>
          <w:sz w:val="26"/>
          <w:szCs w:val="26"/>
        </w:rPr>
        <w:t xml:space="preserve">, </w:t>
      </w:r>
      <w:r w:rsidRPr="00827AB4">
        <w:rPr>
          <w:rFonts w:ascii="Arial Narrow" w:hAnsi="Arial Narrow" w:cs="Tahoma"/>
          <w:sz w:val="26"/>
          <w:szCs w:val="26"/>
        </w:rPr>
        <w:t xml:space="preserve">por la presunta violación </w:t>
      </w:r>
      <w:r w:rsidR="00794B95" w:rsidRPr="00827AB4">
        <w:rPr>
          <w:rFonts w:ascii="Arial Narrow" w:hAnsi="Arial Narrow" w:cs="Tahoma"/>
          <w:sz w:val="26"/>
          <w:szCs w:val="26"/>
        </w:rPr>
        <w:t>al debido proceso.</w:t>
      </w:r>
    </w:p>
    <w:p w:rsidR="005F3B63" w:rsidRPr="00827AB4" w:rsidRDefault="005F3B63" w:rsidP="00827AB4">
      <w:pPr>
        <w:pStyle w:val="Sinespaciado"/>
        <w:spacing w:line="288" w:lineRule="auto"/>
        <w:rPr>
          <w:rFonts w:ascii="Arial Narrow" w:hAnsi="Arial Narrow"/>
          <w:sz w:val="26"/>
          <w:szCs w:val="26"/>
        </w:rPr>
      </w:pPr>
    </w:p>
    <w:p w:rsidR="005F3B63" w:rsidRPr="00827AB4" w:rsidRDefault="005F3B63" w:rsidP="00827AB4">
      <w:pPr>
        <w:spacing w:line="288" w:lineRule="auto"/>
        <w:ind w:firstLine="851"/>
        <w:jc w:val="both"/>
        <w:rPr>
          <w:rFonts w:ascii="Arial Narrow" w:hAnsi="Arial Narrow" w:cs="Tahoma"/>
          <w:sz w:val="26"/>
          <w:szCs w:val="26"/>
        </w:rPr>
      </w:pPr>
      <w:r w:rsidRPr="00827AB4">
        <w:rPr>
          <w:rFonts w:ascii="Arial Narrow" w:hAnsi="Arial Narrow" w:cs="Tahoma"/>
          <w:sz w:val="26"/>
          <w:szCs w:val="26"/>
        </w:rPr>
        <w:t xml:space="preserve"> El proyecto presentado por el ponente, fue aprobado y corresponde a la siguiente, </w:t>
      </w:r>
    </w:p>
    <w:p w:rsidR="005F3B63" w:rsidRPr="00827AB4" w:rsidRDefault="005F3B63" w:rsidP="00827AB4">
      <w:pPr>
        <w:pStyle w:val="Sinespaciado"/>
        <w:spacing w:line="288" w:lineRule="auto"/>
        <w:rPr>
          <w:rFonts w:ascii="Arial Narrow" w:hAnsi="Arial Narrow"/>
          <w:sz w:val="26"/>
          <w:szCs w:val="26"/>
        </w:rPr>
      </w:pPr>
    </w:p>
    <w:p w:rsidR="005F3B63" w:rsidRPr="00827AB4" w:rsidRDefault="005F3B63" w:rsidP="00827AB4">
      <w:pPr>
        <w:spacing w:line="288" w:lineRule="auto"/>
        <w:ind w:firstLine="708"/>
        <w:rPr>
          <w:rFonts w:ascii="Arial Narrow" w:hAnsi="Arial Narrow" w:cs="Tahoma"/>
          <w:b/>
          <w:i/>
          <w:sz w:val="26"/>
          <w:szCs w:val="26"/>
        </w:rPr>
      </w:pPr>
      <w:r w:rsidRPr="00827AB4">
        <w:rPr>
          <w:rFonts w:ascii="Arial Narrow" w:hAnsi="Arial Narrow" w:cs="Tahoma"/>
          <w:b/>
          <w:i/>
          <w:sz w:val="26"/>
          <w:szCs w:val="26"/>
        </w:rPr>
        <w:t>I.</w:t>
      </w:r>
      <w:r w:rsidR="00D152D5" w:rsidRPr="00827AB4">
        <w:rPr>
          <w:rFonts w:ascii="Arial Narrow" w:hAnsi="Arial Narrow" w:cs="Tahoma"/>
          <w:b/>
          <w:i/>
          <w:sz w:val="26"/>
          <w:szCs w:val="26"/>
        </w:rPr>
        <w:t xml:space="preserve"> HECHOS JURIDÍ</w:t>
      </w:r>
      <w:r w:rsidRPr="00827AB4">
        <w:rPr>
          <w:rFonts w:ascii="Arial Narrow" w:hAnsi="Arial Narrow" w:cs="Tahoma"/>
          <w:b/>
          <w:i/>
          <w:sz w:val="26"/>
          <w:szCs w:val="26"/>
        </w:rPr>
        <w:t>CAMENTE RELEVANTES</w:t>
      </w:r>
    </w:p>
    <w:p w:rsidR="005F3B63" w:rsidRPr="00827AB4" w:rsidRDefault="005F3B63" w:rsidP="00827AB4">
      <w:pPr>
        <w:pStyle w:val="Sinespaciado"/>
        <w:spacing w:line="288" w:lineRule="auto"/>
        <w:rPr>
          <w:rFonts w:ascii="Arial Narrow" w:hAnsi="Arial Narrow"/>
          <w:sz w:val="26"/>
          <w:szCs w:val="26"/>
        </w:rPr>
      </w:pPr>
    </w:p>
    <w:p w:rsidR="00794B95" w:rsidRPr="00827AB4" w:rsidRDefault="00D152D5" w:rsidP="00827AB4">
      <w:pPr>
        <w:pStyle w:val="Textoindependiente21"/>
        <w:spacing w:line="288" w:lineRule="auto"/>
        <w:ind w:firstLine="851"/>
        <w:rPr>
          <w:rFonts w:ascii="Arial Narrow" w:hAnsi="Arial Narrow" w:cs="Tahoma"/>
          <w:b w:val="0"/>
          <w:sz w:val="26"/>
          <w:szCs w:val="26"/>
        </w:rPr>
      </w:pPr>
      <w:r w:rsidRPr="00827AB4">
        <w:rPr>
          <w:rFonts w:ascii="Arial Narrow" w:hAnsi="Arial Narrow" w:cs="Tahoma"/>
          <w:b w:val="0"/>
          <w:sz w:val="26"/>
          <w:szCs w:val="26"/>
        </w:rPr>
        <w:lastRenderedPageBreak/>
        <w:t xml:space="preserve">Relata </w:t>
      </w:r>
      <w:r w:rsidR="00794B95" w:rsidRPr="00827AB4">
        <w:rPr>
          <w:rFonts w:ascii="Arial Narrow" w:hAnsi="Arial Narrow" w:cs="Tahoma"/>
          <w:b w:val="0"/>
          <w:sz w:val="26"/>
          <w:szCs w:val="26"/>
        </w:rPr>
        <w:t>el municipio</w:t>
      </w:r>
      <w:r w:rsidR="00E25DFF" w:rsidRPr="00827AB4">
        <w:rPr>
          <w:rFonts w:ascii="Arial Narrow" w:hAnsi="Arial Narrow" w:cs="Tahoma"/>
          <w:b w:val="0"/>
          <w:sz w:val="26"/>
          <w:szCs w:val="26"/>
        </w:rPr>
        <w:t xml:space="preserve"> accionante</w:t>
      </w:r>
      <w:r w:rsidR="00794B95" w:rsidRPr="00827AB4">
        <w:rPr>
          <w:rFonts w:ascii="Arial Narrow" w:hAnsi="Arial Narrow" w:cs="Tahoma"/>
          <w:b w:val="0"/>
          <w:sz w:val="26"/>
          <w:szCs w:val="26"/>
        </w:rPr>
        <w:t xml:space="preserve"> que el Juzgado Promiscuo Municipal de la Virginia</w:t>
      </w:r>
      <w:r w:rsidR="00086276" w:rsidRPr="00827AB4">
        <w:rPr>
          <w:rFonts w:ascii="Arial Narrow" w:hAnsi="Arial Narrow" w:cs="Tahoma"/>
          <w:b w:val="0"/>
          <w:sz w:val="26"/>
          <w:szCs w:val="26"/>
        </w:rPr>
        <w:t xml:space="preserve"> profirió </w:t>
      </w:r>
      <w:r w:rsidR="00E25DFF" w:rsidRPr="00827AB4">
        <w:rPr>
          <w:rFonts w:ascii="Arial Narrow" w:hAnsi="Arial Narrow" w:cs="Tahoma"/>
          <w:b w:val="0"/>
          <w:sz w:val="26"/>
          <w:szCs w:val="26"/>
        </w:rPr>
        <w:t xml:space="preserve">1º de noviembre de 2017 </w:t>
      </w:r>
      <w:r w:rsidR="00086276" w:rsidRPr="00827AB4">
        <w:rPr>
          <w:rFonts w:ascii="Arial Narrow" w:hAnsi="Arial Narrow" w:cs="Tahoma"/>
          <w:b w:val="0"/>
          <w:sz w:val="26"/>
          <w:szCs w:val="26"/>
        </w:rPr>
        <w:t>una sentencia de tutela</w:t>
      </w:r>
      <w:r w:rsidR="00E25DFF" w:rsidRPr="00827AB4">
        <w:rPr>
          <w:rFonts w:ascii="Arial Narrow" w:hAnsi="Arial Narrow" w:cs="Tahoma"/>
          <w:b w:val="0"/>
          <w:sz w:val="26"/>
          <w:szCs w:val="26"/>
        </w:rPr>
        <w:t xml:space="preserve"> radicada al número 2017-00509</w:t>
      </w:r>
      <w:r w:rsidR="00086276" w:rsidRPr="00827AB4">
        <w:rPr>
          <w:rFonts w:ascii="Arial Narrow" w:hAnsi="Arial Narrow" w:cs="Tahoma"/>
          <w:b w:val="0"/>
          <w:sz w:val="26"/>
          <w:szCs w:val="26"/>
        </w:rPr>
        <w:t>, en la</w:t>
      </w:r>
      <w:r w:rsidR="0026668E" w:rsidRPr="00827AB4">
        <w:rPr>
          <w:rFonts w:ascii="Arial Narrow" w:hAnsi="Arial Narrow" w:cs="Tahoma"/>
          <w:b w:val="0"/>
          <w:sz w:val="26"/>
          <w:szCs w:val="26"/>
        </w:rPr>
        <w:t xml:space="preserve"> que ordenó al municipio de L</w:t>
      </w:r>
      <w:r w:rsidR="00086276" w:rsidRPr="00827AB4">
        <w:rPr>
          <w:rFonts w:ascii="Arial Narrow" w:hAnsi="Arial Narrow" w:cs="Tahoma"/>
          <w:b w:val="0"/>
          <w:sz w:val="26"/>
          <w:szCs w:val="26"/>
        </w:rPr>
        <w:t>a Virginia que otor</w:t>
      </w:r>
      <w:r w:rsidR="00C162F2" w:rsidRPr="00827AB4">
        <w:rPr>
          <w:rFonts w:ascii="Arial Narrow" w:hAnsi="Arial Narrow" w:cs="Tahoma"/>
          <w:b w:val="0"/>
          <w:sz w:val="26"/>
          <w:szCs w:val="26"/>
        </w:rPr>
        <w:t>gara albergue o estadía a Ale</w:t>
      </w:r>
      <w:r w:rsidR="00F5527F" w:rsidRPr="00827AB4">
        <w:rPr>
          <w:rFonts w:ascii="Arial Narrow" w:hAnsi="Arial Narrow" w:cs="Tahoma"/>
          <w:b w:val="0"/>
          <w:sz w:val="26"/>
          <w:szCs w:val="26"/>
        </w:rPr>
        <w:t>i</w:t>
      </w:r>
      <w:r w:rsidR="00C162F2" w:rsidRPr="00827AB4">
        <w:rPr>
          <w:rFonts w:ascii="Arial Narrow" w:hAnsi="Arial Narrow" w:cs="Tahoma"/>
          <w:b w:val="0"/>
          <w:sz w:val="26"/>
          <w:szCs w:val="26"/>
        </w:rPr>
        <w:t>x</w:t>
      </w:r>
      <w:r w:rsidR="00086276" w:rsidRPr="00827AB4">
        <w:rPr>
          <w:rFonts w:ascii="Arial Narrow" w:hAnsi="Arial Narrow" w:cs="Tahoma"/>
          <w:b w:val="0"/>
          <w:sz w:val="26"/>
          <w:szCs w:val="26"/>
        </w:rPr>
        <w:t xml:space="preserve"> de Jesús Cardona Cardona </w:t>
      </w:r>
      <w:r w:rsidR="0026668E" w:rsidRPr="00827AB4">
        <w:rPr>
          <w:rFonts w:ascii="Arial Narrow" w:hAnsi="Arial Narrow" w:cs="Tahoma"/>
          <w:b w:val="0"/>
          <w:sz w:val="26"/>
          <w:szCs w:val="26"/>
        </w:rPr>
        <w:t>para proteger sus derechos fundamentales a la salud, igualdad y dignidad humana; no obstante lo anterior, según la entidad territorial accio</w:t>
      </w:r>
      <w:r w:rsidR="00E25DFF" w:rsidRPr="00827AB4">
        <w:rPr>
          <w:rFonts w:ascii="Arial Narrow" w:hAnsi="Arial Narrow" w:cs="Tahoma"/>
          <w:b w:val="0"/>
          <w:sz w:val="26"/>
          <w:szCs w:val="26"/>
        </w:rPr>
        <w:t>nante, el señor Ale</w:t>
      </w:r>
      <w:r w:rsidR="00F5527F" w:rsidRPr="00827AB4">
        <w:rPr>
          <w:rFonts w:ascii="Arial Narrow" w:hAnsi="Arial Narrow" w:cs="Tahoma"/>
          <w:b w:val="0"/>
          <w:sz w:val="26"/>
          <w:szCs w:val="26"/>
        </w:rPr>
        <w:t>i</w:t>
      </w:r>
      <w:r w:rsidR="00C162F2" w:rsidRPr="00827AB4">
        <w:rPr>
          <w:rFonts w:ascii="Arial Narrow" w:hAnsi="Arial Narrow" w:cs="Tahoma"/>
          <w:b w:val="0"/>
          <w:sz w:val="26"/>
          <w:szCs w:val="26"/>
        </w:rPr>
        <w:t>x</w:t>
      </w:r>
      <w:r w:rsidR="0026668E" w:rsidRPr="00827AB4">
        <w:rPr>
          <w:rFonts w:ascii="Arial Narrow" w:hAnsi="Arial Narrow" w:cs="Tahoma"/>
          <w:b w:val="0"/>
          <w:sz w:val="26"/>
          <w:szCs w:val="26"/>
        </w:rPr>
        <w:t xml:space="preserve"> de Jesús Cardona Cardona engañó al juez constitucional, porque manifestó en aquella tutela que no tenía famili</w:t>
      </w:r>
      <w:r w:rsidR="00E25DFF" w:rsidRPr="00827AB4">
        <w:rPr>
          <w:rFonts w:ascii="Arial Narrow" w:hAnsi="Arial Narrow" w:cs="Tahoma"/>
          <w:b w:val="0"/>
          <w:sz w:val="26"/>
          <w:szCs w:val="26"/>
        </w:rPr>
        <w:t xml:space="preserve">a que le pudiera dar hospedaje pero </w:t>
      </w:r>
      <w:r w:rsidR="0026668E" w:rsidRPr="00827AB4">
        <w:rPr>
          <w:rFonts w:ascii="Arial Narrow" w:hAnsi="Arial Narrow" w:cs="Tahoma"/>
          <w:b w:val="0"/>
          <w:sz w:val="26"/>
          <w:szCs w:val="26"/>
        </w:rPr>
        <w:t>sí tenía dos sobrinos d</w:t>
      </w:r>
      <w:r w:rsidR="00C162F2" w:rsidRPr="00827AB4">
        <w:rPr>
          <w:rFonts w:ascii="Arial Narrow" w:hAnsi="Arial Narrow" w:cs="Tahoma"/>
          <w:b w:val="0"/>
          <w:sz w:val="26"/>
          <w:szCs w:val="26"/>
        </w:rPr>
        <w:t>omiciliados en el M</w:t>
      </w:r>
      <w:r w:rsidR="0026668E" w:rsidRPr="00827AB4">
        <w:rPr>
          <w:rFonts w:ascii="Arial Narrow" w:hAnsi="Arial Narrow" w:cs="Tahoma"/>
          <w:b w:val="0"/>
          <w:sz w:val="26"/>
          <w:szCs w:val="26"/>
        </w:rPr>
        <w:t>unicipio de La Virginia (un concejal y el subgerente administrativo de la promo</w:t>
      </w:r>
      <w:r w:rsidR="00C162F2" w:rsidRPr="00827AB4">
        <w:rPr>
          <w:rFonts w:ascii="Arial Narrow" w:hAnsi="Arial Narrow" w:cs="Tahoma"/>
          <w:b w:val="0"/>
          <w:sz w:val="26"/>
          <w:szCs w:val="26"/>
        </w:rPr>
        <w:t>tora de vivienda), por lo que no se podía ordenar a la entidad territorial que brindara resguardo, cuando Ale</w:t>
      </w:r>
      <w:r w:rsidR="00F5527F" w:rsidRPr="00827AB4">
        <w:rPr>
          <w:rFonts w:ascii="Arial Narrow" w:hAnsi="Arial Narrow" w:cs="Tahoma"/>
          <w:b w:val="0"/>
          <w:sz w:val="26"/>
          <w:szCs w:val="26"/>
        </w:rPr>
        <w:t>i</w:t>
      </w:r>
      <w:r w:rsidR="00C162F2" w:rsidRPr="00827AB4">
        <w:rPr>
          <w:rFonts w:ascii="Arial Narrow" w:hAnsi="Arial Narrow" w:cs="Tahoma"/>
          <w:b w:val="0"/>
          <w:sz w:val="26"/>
          <w:szCs w:val="26"/>
        </w:rPr>
        <w:t>x de Jesús Cardona Cardona contaba con familiares que son la primera línea de cuidado del ahora accionado.</w:t>
      </w:r>
    </w:p>
    <w:p w:rsidR="0055530F" w:rsidRPr="00827AB4" w:rsidRDefault="0055530F" w:rsidP="00827AB4">
      <w:pPr>
        <w:pStyle w:val="Textoindependiente21"/>
        <w:spacing w:line="288" w:lineRule="auto"/>
        <w:ind w:firstLine="851"/>
        <w:rPr>
          <w:rFonts w:ascii="Arial Narrow" w:hAnsi="Arial Narrow" w:cs="Tahoma"/>
          <w:b w:val="0"/>
          <w:sz w:val="26"/>
          <w:szCs w:val="26"/>
        </w:rPr>
      </w:pPr>
    </w:p>
    <w:p w:rsidR="0055530F" w:rsidRPr="00827AB4" w:rsidRDefault="0055530F" w:rsidP="00827AB4">
      <w:pPr>
        <w:pStyle w:val="Textoindependiente21"/>
        <w:spacing w:line="288" w:lineRule="auto"/>
        <w:ind w:firstLine="851"/>
        <w:rPr>
          <w:rFonts w:ascii="Arial Narrow" w:hAnsi="Arial Narrow" w:cs="Tahoma"/>
          <w:b w:val="0"/>
          <w:sz w:val="26"/>
          <w:szCs w:val="26"/>
        </w:rPr>
      </w:pPr>
      <w:r w:rsidRPr="00827AB4">
        <w:rPr>
          <w:rFonts w:ascii="Arial Narrow" w:hAnsi="Arial Narrow" w:cs="Tahoma"/>
          <w:b w:val="0"/>
          <w:sz w:val="26"/>
          <w:szCs w:val="26"/>
        </w:rPr>
        <w:t xml:space="preserve">En consecuencia, pretendió </w:t>
      </w:r>
      <w:r w:rsidR="00E25DFF" w:rsidRPr="00827AB4">
        <w:rPr>
          <w:rFonts w:ascii="Arial Narrow" w:hAnsi="Arial Narrow" w:cs="Tahoma"/>
          <w:b w:val="0"/>
          <w:sz w:val="26"/>
          <w:szCs w:val="26"/>
        </w:rPr>
        <w:t>que se declarara la existencia de fraude en el trámite de la acción constitucional radicada al número 2017-00509 y en consecuencia, dejara sin efecto la sentencia proferida el 1º de noviembre de 2017.</w:t>
      </w:r>
    </w:p>
    <w:p w:rsidR="006D0809" w:rsidRPr="00827AB4" w:rsidRDefault="006D0809" w:rsidP="00827AB4">
      <w:pPr>
        <w:pStyle w:val="Textoindependiente21"/>
        <w:spacing w:line="288" w:lineRule="auto"/>
        <w:ind w:firstLine="851"/>
        <w:rPr>
          <w:rFonts w:ascii="Arial Narrow" w:hAnsi="Arial Narrow" w:cs="Tahoma"/>
          <w:b w:val="0"/>
          <w:sz w:val="26"/>
          <w:szCs w:val="26"/>
        </w:rPr>
      </w:pPr>
    </w:p>
    <w:p w:rsidR="006D0809" w:rsidRPr="00827AB4" w:rsidRDefault="006D0809" w:rsidP="00827AB4">
      <w:pPr>
        <w:pStyle w:val="Textoindependiente21"/>
        <w:spacing w:line="288" w:lineRule="auto"/>
        <w:ind w:firstLine="851"/>
        <w:rPr>
          <w:rFonts w:ascii="Arial Narrow" w:hAnsi="Arial Narrow" w:cs="Tahoma"/>
          <w:b w:val="0"/>
          <w:sz w:val="26"/>
          <w:szCs w:val="26"/>
        </w:rPr>
      </w:pPr>
      <w:r w:rsidRPr="00827AB4">
        <w:rPr>
          <w:rFonts w:ascii="Arial Narrow" w:hAnsi="Arial Narrow" w:cs="Tahoma"/>
          <w:b w:val="0"/>
          <w:sz w:val="26"/>
          <w:szCs w:val="26"/>
        </w:rPr>
        <w:t xml:space="preserve">Por último, el municipio accionante informó </w:t>
      </w:r>
      <w:r w:rsidR="00CD503C" w:rsidRPr="00827AB4">
        <w:rPr>
          <w:rFonts w:ascii="Arial Narrow" w:hAnsi="Arial Narrow" w:cs="Tahoma"/>
          <w:b w:val="0"/>
          <w:sz w:val="26"/>
          <w:szCs w:val="26"/>
        </w:rPr>
        <w:t>que</w:t>
      </w:r>
      <w:r w:rsidRPr="00827AB4">
        <w:rPr>
          <w:rFonts w:ascii="Arial Narrow" w:hAnsi="Arial Narrow" w:cs="Tahoma"/>
          <w:b w:val="0"/>
          <w:sz w:val="26"/>
          <w:szCs w:val="26"/>
        </w:rPr>
        <w:t xml:space="preserve"> había presentado otra tutela</w:t>
      </w:r>
      <w:r w:rsidR="00CD503C" w:rsidRPr="00827AB4">
        <w:rPr>
          <w:rFonts w:ascii="Arial Narrow" w:hAnsi="Arial Narrow" w:cs="Tahoma"/>
          <w:b w:val="0"/>
          <w:sz w:val="26"/>
          <w:szCs w:val="26"/>
        </w:rPr>
        <w:t xml:space="preserve"> radicada al número 2018-0133</w:t>
      </w:r>
      <w:r w:rsidR="00E25DFF" w:rsidRPr="00827AB4">
        <w:rPr>
          <w:rFonts w:ascii="Arial Narrow" w:hAnsi="Arial Narrow" w:cs="Tahoma"/>
          <w:b w:val="0"/>
          <w:sz w:val="26"/>
          <w:szCs w:val="26"/>
        </w:rPr>
        <w:t xml:space="preserve"> </w:t>
      </w:r>
      <w:r w:rsidR="00CD503C" w:rsidRPr="00827AB4">
        <w:rPr>
          <w:rFonts w:ascii="Arial Narrow" w:hAnsi="Arial Narrow" w:cs="Tahoma"/>
          <w:b w:val="0"/>
          <w:sz w:val="26"/>
          <w:szCs w:val="26"/>
        </w:rPr>
        <w:t xml:space="preserve">contra la decisión proferida el 1º de noviembre de 2017, porque el </w:t>
      </w:r>
      <w:r w:rsidRPr="00827AB4">
        <w:rPr>
          <w:rFonts w:ascii="Arial Narrow" w:hAnsi="Arial Narrow" w:cs="Tahoma"/>
          <w:b w:val="0"/>
          <w:sz w:val="26"/>
          <w:szCs w:val="26"/>
        </w:rPr>
        <w:t xml:space="preserve">Juzgado Promiscuo Municipal de La Virginia </w:t>
      </w:r>
      <w:r w:rsidR="00CD503C" w:rsidRPr="00827AB4">
        <w:rPr>
          <w:rFonts w:ascii="Arial Narrow" w:hAnsi="Arial Narrow" w:cs="Tahoma"/>
          <w:b w:val="0"/>
          <w:sz w:val="26"/>
          <w:szCs w:val="26"/>
        </w:rPr>
        <w:t>omitió</w:t>
      </w:r>
      <w:r w:rsidRPr="00827AB4">
        <w:rPr>
          <w:rFonts w:ascii="Arial Narrow" w:hAnsi="Arial Narrow" w:cs="Tahoma"/>
          <w:b w:val="0"/>
          <w:sz w:val="26"/>
          <w:szCs w:val="26"/>
        </w:rPr>
        <w:t xml:space="preserve"> vincular a la E.P.S. Medimás y a los familiares del accionado. </w:t>
      </w:r>
    </w:p>
    <w:p w:rsidR="006D0809" w:rsidRPr="00827AB4" w:rsidRDefault="006D0809" w:rsidP="00827AB4">
      <w:pPr>
        <w:pStyle w:val="Textoindependiente21"/>
        <w:spacing w:line="288" w:lineRule="auto"/>
        <w:ind w:firstLine="851"/>
        <w:rPr>
          <w:rFonts w:ascii="Arial Narrow" w:hAnsi="Arial Narrow" w:cs="Tahoma"/>
          <w:i/>
          <w:sz w:val="26"/>
          <w:szCs w:val="26"/>
        </w:rPr>
      </w:pPr>
    </w:p>
    <w:p w:rsidR="006D0809" w:rsidRPr="00827AB4" w:rsidRDefault="006D0809" w:rsidP="00827AB4">
      <w:pPr>
        <w:pStyle w:val="Textoindependiente21"/>
        <w:spacing w:line="288" w:lineRule="auto"/>
        <w:ind w:firstLine="851"/>
        <w:rPr>
          <w:rFonts w:ascii="Arial Narrow" w:hAnsi="Arial Narrow" w:cs="Tahoma"/>
          <w:i/>
          <w:sz w:val="26"/>
          <w:szCs w:val="26"/>
        </w:rPr>
      </w:pPr>
      <w:r w:rsidRPr="00827AB4">
        <w:rPr>
          <w:rFonts w:ascii="Arial Narrow" w:hAnsi="Arial Narrow" w:cs="Tahoma"/>
          <w:i/>
          <w:sz w:val="26"/>
          <w:szCs w:val="26"/>
        </w:rPr>
        <w:t>II. TRÁMITE IMPARTIDO</w:t>
      </w:r>
    </w:p>
    <w:p w:rsidR="00794B95" w:rsidRPr="00827AB4" w:rsidRDefault="00794B95" w:rsidP="00827AB4">
      <w:pPr>
        <w:pStyle w:val="Textoindependiente21"/>
        <w:spacing w:line="288" w:lineRule="auto"/>
        <w:ind w:firstLine="851"/>
        <w:rPr>
          <w:rFonts w:ascii="Arial Narrow" w:hAnsi="Arial Narrow" w:cs="Tahoma"/>
          <w:b w:val="0"/>
          <w:sz w:val="26"/>
          <w:szCs w:val="26"/>
        </w:rPr>
      </w:pPr>
    </w:p>
    <w:p w:rsidR="006D0809" w:rsidRPr="00827AB4" w:rsidRDefault="00A96428" w:rsidP="00827AB4">
      <w:pPr>
        <w:pStyle w:val="Textoindependiente21"/>
        <w:spacing w:line="288" w:lineRule="auto"/>
        <w:ind w:firstLine="851"/>
        <w:rPr>
          <w:rFonts w:ascii="Arial Narrow" w:hAnsi="Arial Narrow" w:cs="Tahoma"/>
          <w:b w:val="0"/>
          <w:sz w:val="26"/>
          <w:szCs w:val="26"/>
        </w:rPr>
      </w:pPr>
      <w:r w:rsidRPr="00827AB4">
        <w:rPr>
          <w:rFonts w:ascii="Arial Narrow" w:hAnsi="Arial Narrow" w:cs="Tahoma"/>
          <w:b w:val="0"/>
          <w:sz w:val="26"/>
          <w:szCs w:val="26"/>
        </w:rPr>
        <w:t xml:space="preserve">El medio constitucional fue presentado ante el Juzgado Segundo Civil Municipal de Pereira, que se declaró incompetente para conocer la tutela y la remitió al Tribunal Superior, debido a que uno de los </w:t>
      </w:r>
      <w:r w:rsidR="0023494B" w:rsidRPr="00827AB4">
        <w:rPr>
          <w:rFonts w:ascii="Arial Narrow" w:hAnsi="Arial Narrow" w:cs="Tahoma"/>
          <w:b w:val="0"/>
          <w:sz w:val="26"/>
          <w:szCs w:val="26"/>
        </w:rPr>
        <w:t>intervinientes mencionados</w:t>
      </w:r>
      <w:r w:rsidRPr="00827AB4">
        <w:rPr>
          <w:rFonts w:ascii="Arial Narrow" w:hAnsi="Arial Narrow" w:cs="Tahoma"/>
          <w:b w:val="0"/>
          <w:sz w:val="26"/>
          <w:szCs w:val="26"/>
        </w:rPr>
        <w:t xml:space="preserve"> era el Juzgado Promiscuo del Circuito de La Virginia – fl. 32 c. 1 </w:t>
      </w:r>
      <w:r w:rsidR="00827AB4" w:rsidRPr="00827AB4">
        <w:rPr>
          <w:rFonts w:ascii="Arial Narrow" w:hAnsi="Arial Narrow" w:cs="Tahoma"/>
          <w:color w:val="000000"/>
          <w:spacing w:val="-2"/>
          <w:sz w:val="26"/>
          <w:szCs w:val="26"/>
        </w:rPr>
        <w:t>–</w:t>
      </w:r>
      <w:r w:rsidRPr="00827AB4">
        <w:rPr>
          <w:rFonts w:ascii="Arial Narrow" w:hAnsi="Arial Narrow" w:cs="Tahoma"/>
          <w:b w:val="0"/>
          <w:sz w:val="26"/>
          <w:szCs w:val="26"/>
        </w:rPr>
        <w:t xml:space="preserve">; la Sala Civil – Familia del Tribunal Superior inadmitió la tutela para que se aclarara </w:t>
      </w:r>
      <w:r w:rsidR="00584F23" w:rsidRPr="00827AB4">
        <w:rPr>
          <w:rFonts w:ascii="Arial Narrow" w:hAnsi="Arial Narrow" w:cs="Tahoma"/>
          <w:b w:val="0"/>
          <w:sz w:val="26"/>
          <w:szCs w:val="26"/>
        </w:rPr>
        <w:t xml:space="preserve">el derecho vulnerado por el juzgado en categoría circuito – fl. 36 c. 1 </w:t>
      </w:r>
      <w:r w:rsidR="00827AB4" w:rsidRPr="00827AB4">
        <w:rPr>
          <w:rFonts w:ascii="Arial Narrow" w:hAnsi="Arial Narrow" w:cs="Tahoma"/>
          <w:color w:val="000000"/>
          <w:spacing w:val="-2"/>
          <w:sz w:val="26"/>
          <w:szCs w:val="26"/>
        </w:rPr>
        <w:t>–</w:t>
      </w:r>
      <w:r w:rsidR="00584F23" w:rsidRPr="00827AB4">
        <w:rPr>
          <w:rFonts w:ascii="Arial Narrow" w:hAnsi="Arial Narrow" w:cs="Tahoma"/>
          <w:b w:val="0"/>
          <w:sz w:val="26"/>
          <w:szCs w:val="26"/>
        </w:rPr>
        <w:t xml:space="preserve">, para lo cual el municipio aclaró que dicho juzgado únicamente había conocido de la consulta del incidente de desacato a la orden proferida por el Juzgado Promiscuo Municipal – fl. 38 c. 1 </w:t>
      </w:r>
      <w:r w:rsidR="00827AB4" w:rsidRPr="00827AB4">
        <w:rPr>
          <w:rFonts w:ascii="Arial Narrow" w:hAnsi="Arial Narrow" w:cs="Tahoma"/>
          <w:color w:val="000000"/>
          <w:spacing w:val="-2"/>
          <w:sz w:val="26"/>
          <w:szCs w:val="26"/>
        </w:rPr>
        <w:t>–</w:t>
      </w:r>
      <w:r w:rsidR="00584F23" w:rsidRPr="00827AB4">
        <w:rPr>
          <w:rFonts w:ascii="Arial Narrow" w:hAnsi="Arial Narrow" w:cs="Tahoma"/>
          <w:b w:val="0"/>
          <w:sz w:val="26"/>
          <w:szCs w:val="26"/>
        </w:rPr>
        <w:t xml:space="preserve">; en consecuencia la aludida colegiatura remitió al Juzgado Promiscuo del Circuito de La Virginia </w:t>
      </w:r>
      <w:r w:rsidR="006010B0" w:rsidRPr="00827AB4">
        <w:rPr>
          <w:rFonts w:ascii="Arial Narrow" w:hAnsi="Arial Narrow" w:cs="Tahoma"/>
          <w:b w:val="0"/>
          <w:sz w:val="26"/>
          <w:szCs w:val="26"/>
        </w:rPr>
        <w:t xml:space="preserve">la tutela por cuanto la decisión trasgresora de los derechos del municipio fue proferida por el juzgado promiscuo municipal, máxime que la providencia no fue impugnada – fls. 41 y 42 c. 1 </w:t>
      </w:r>
      <w:r w:rsidR="00827AB4" w:rsidRPr="00827AB4">
        <w:rPr>
          <w:rFonts w:ascii="Arial Narrow" w:hAnsi="Arial Narrow" w:cs="Tahoma"/>
          <w:color w:val="000000"/>
          <w:spacing w:val="-2"/>
          <w:sz w:val="26"/>
          <w:szCs w:val="26"/>
        </w:rPr>
        <w:t>–</w:t>
      </w:r>
      <w:r w:rsidR="00E01E1C" w:rsidRPr="00827AB4">
        <w:rPr>
          <w:rFonts w:ascii="Arial Narrow" w:hAnsi="Arial Narrow" w:cs="Tahoma"/>
          <w:b w:val="0"/>
          <w:sz w:val="26"/>
          <w:szCs w:val="26"/>
        </w:rPr>
        <w:t>.</w:t>
      </w:r>
    </w:p>
    <w:p w:rsidR="00E01E1C" w:rsidRPr="00827AB4" w:rsidRDefault="00E01E1C" w:rsidP="00827AB4">
      <w:pPr>
        <w:pStyle w:val="Textoindependiente21"/>
        <w:spacing w:line="288" w:lineRule="auto"/>
        <w:ind w:firstLine="851"/>
        <w:rPr>
          <w:rFonts w:ascii="Arial Narrow" w:hAnsi="Arial Narrow" w:cs="Tahoma"/>
          <w:b w:val="0"/>
          <w:sz w:val="26"/>
          <w:szCs w:val="26"/>
        </w:rPr>
      </w:pPr>
    </w:p>
    <w:p w:rsidR="00E01E1C" w:rsidRPr="00827AB4" w:rsidRDefault="00E01E1C" w:rsidP="00827AB4">
      <w:pPr>
        <w:pStyle w:val="Textoindependiente21"/>
        <w:spacing w:line="288" w:lineRule="auto"/>
        <w:ind w:firstLine="851"/>
        <w:rPr>
          <w:rFonts w:ascii="Arial Narrow" w:hAnsi="Arial Narrow" w:cs="Tahoma"/>
          <w:b w:val="0"/>
          <w:sz w:val="26"/>
          <w:szCs w:val="26"/>
        </w:rPr>
      </w:pPr>
      <w:r w:rsidRPr="00827AB4">
        <w:rPr>
          <w:rFonts w:ascii="Arial Narrow" w:hAnsi="Arial Narrow" w:cs="Tahoma"/>
          <w:b w:val="0"/>
          <w:sz w:val="26"/>
          <w:szCs w:val="26"/>
        </w:rPr>
        <w:t>El Juzgado Promiscuo del Circuito de la Virginia admitió la tutela en contra de Ale</w:t>
      </w:r>
      <w:r w:rsidR="00F5527F" w:rsidRPr="00827AB4">
        <w:rPr>
          <w:rFonts w:ascii="Arial Narrow" w:hAnsi="Arial Narrow" w:cs="Tahoma"/>
          <w:b w:val="0"/>
          <w:sz w:val="26"/>
          <w:szCs w:val="26"/>
        </w:rPr>
        <w:t>i</w:t>
      </w:r>
      <w:r w:rsidRPr="00827AB4">
        <w:rPr>
          <w:rFonts w:ascii="Arial Narrow" w:hAnsi="Arial Narrow" w:cs="Tahoma"/>
          <w:b w:val="0"/>
          <w:sz w:val="26"/>
          <w:szCs w:val="26"/>
        </w:rPr>
        <w:t xml:space="preserve">x de Jesús Cardona, y ordenó vincular al Juzgado Promiscuo Municipal de la </w:t>
      </w:r>
      <w:r w:rsidR="00CD503C" w:rsidRPr="00827AB4">
        <w:rPr>
          <w:rFonts w:ascii="Arial Narrow" w:hAnsi="Arial Narrow" w:cs="Tahoma"/>
          <w:b w:val="0"/>
          <w:sz w:val="26"/>
          <w:szCs w:val="26"/>
        </w:rPr>
        <w:t>Virginia</w:t>
      </w:r>
      <w:r w:rsidRPr="00827AB4">
        <w:rPr>
          <w:rFonts w:ascii="Arial Narrow" w:hAnsi="Arial Narrow" w:cs="Tahoma"/>
          <w:b w:val="0"/>
          <w:sz w:val="26"/>
          <w:szCs w:val="26"/>
        </w:rPr>
        <w:t xml:space="preserve">, a Medimás E.P.S. y a los señores Willi Alberto Cardona Londoño y Albert Jhony Cortés Cardona – fl. 47 c. 1 </w:t>
      </w:r>
      <w:r w:rsidR="00827AB4" w:rsidRPr="00827AB4">
        <w:rPr>
          <w:rFonts w:ascii="Arial Narrow" w:hAnsi="Arial Narrow" w:cs="Tahoma"/>
          <w:color w:val="000000"/>
          <w:spacing w:val="-2"/>
          <w:sz w:val="26"/>
          <w:szCs w:val="26"/>
        </w:rPr>
        <w:t>–</w:t>
      </w:r>
      <w:r w:rsidRPr="00827AB4">
        <w:rPr>
          <w:rFonts w:ascii="Arial Narrow" w:hAnsi="Arial Narrow" w:cs="Tahoma"/>
          <w:b w:val="0"/>
          <w:sz w:val="26"/>
          <w:szCs w:val="26"/>
        </w:rPr>
        <w:t>.</w:t>
      </w:r>
    </w:p>
    <w:p w:rsidR="00E01E1C" w:rsidRPr="00827AB4" w:rsidRDefault="00CD503C" w:rsidP="00827AB4">
      <w:pPr>
        <w:pStyle w:val="Textoindependiente21"/>
        <w:spacing w:line="288" w:lineRule="auto"/>
        <w:ind w:firstLine="851"/>
        <w:rPr>
          <w:rFonts w:ascii="Arial Narrow" w:hAnsi="Arial Narrow" w:cs="Tahoma"/>
          <w:b w:val="0"/>
          <w:sz w:val="26"/>
          <w:szCs w:val="26"/>
        </w:rPr>
      </w:pPr>
      <w:r w:rsidRPr="00827AB4">
        <w:rPr>
          <w:rFonts w:ascii="Arial Narrow" w:hAnsi="Arial Narrow" w:cs="Tahoma"/>
          <w:b w:val="0"/>
          <w:sz w:val="26"/>
          <w:szCs w:val="26"/>
        </w:rPr>
        <w:t>Por último, ú</w:t>
      </w:r>
      <w:r w:rsidR="00E01E1C" w:rsidRPr="00827AB4">
        <w:rPr>
          <w:rFonts w:ascii="Arial Narrow" w:hAnsi="Arial Narrow" w:cs="Tahoma"/>
          <w:b w:val="0"/>
          <w:sz w:val="26"/>
          <w:szCs w:val="26"/>
        </w:rPr>
        <w:t>nicamente contestó e</w:t>
      </w:r>
      <w:r w:rsidRPr="00827AB4">
        <w:rPr>
          <w:rFonts w:ascii="Arial Narrow" w:hAnsi="Arial Narrow" w:cs="Tahoma"/>
          <w:b w:val="0"/>
          <w:sz w:val="26"/>
          <w:szCs w:val="26"/>
        </w:rPr>
        <w:t xml:space="preserve">l juzgado municipal vinculado, quien </w:t>
      </w:r>
      <w:r w:rsidR="00E01E1C" w:rsidRPr="00827AB4">
        <w:rPr>
          <w:rFonts w:ascii="Arial Narrow" w:hAnsi="Arial Narrow" w:cs="Tahoma"/>
          <w:b w:val="0"/>
          <w:sz w:val="26"/>
          <w:szCs w:val="26"/>
        </w:rPr>
        <w:t xml:space="preserve">informó que </w:t>
      </w:r>
      <w:r w:rsidR="0059445D" w:rsidRPr="00827AB4">
        <w:rPr>
          <w:rFonts w:ascii="Arial Narrow" w:hAnsi="Arial Narrow" w:cs="Tahoma"/>
          <w:b w:val="0"/>
          <w:sz w:val="26"/>
          <w:szCs w:val="26"/>
        </w:rPr>
        <w:t>Ale</w:t>
      </w:r>
      <w:r w:rsidR="00F5527F" w:rsidRPr="00827AB4">
        <w:rPr>
          <w:rFonts w:ascii="Arial Narrow" w:hAnsi="Arial Narrow" w:cs="Tahoma"/>
          <w:b w:val="0"/>
          <w:sz w:val="26"/>
          <w:szCs w:val="26"/>
        </w:rPr>
        <w:t>i</w:t>
      </w:r>
      <w:r w:rsidR="0059445D" w:rsidRPr="00827AB4">
        <w:rPr>
          <w:rFonts w:ascii="Arial Narrow" w:hAnsi="Arial Narrow" w:cs="Tahoma"/>
          <w:b w:val="0"/>
          <w:sz w:val="26"/>
          <w:szCs w:val="26"/>
        </w:rPr>
        <w:t xml:space="preserve">x de Jesús Cardona interpuso </w:t>
      </w:r>
      <w:r w:rsidRPr="00827AB4">
        <w:rPr>
          <w:rFonts w:ascii="Arial Narrow" w:hAnsi="Arial Narrow" w:cs="Tahoma"/>
          <w:b w:val="0"/>
          <w:sz w:val="26"/>
          <w:szCs w:val="26"/>
        </w:rPr>
        <w:t>la</w:t>
      </w:r>
      <w:r w:rsidR="0059445D" w:rsidRPr="00827AB4">
        <w:rPr>
          <w:rFonts w:ascii="Arial Narrow" w:hAnsi="Arial Narrow" w:cs="Tahoma"/>
          <w:b w:val="0"/>
          <w:sz w:val="26"/>
          <w:szCs w:val="26"/>
        </w:rPr>
        <w:t xml:space="preserve"> acción de tutela </w:t>
      </w:r>
      <w:r w:rsidRPr="00827AB4">
        <w:rPr>
          <w:rFonts w:ascii="Arial Narrow" w:hAnsi="Arial Narrow" w:cs="Tahoma"/>
          <w:b w:val="0"/>
          <w:sz w:val="26"/>
          <w:szCs w:val="26"/>
        </w:rPr>
        <w:t>con número radicado</w:t>
      </w:r>
      <w:r w:rsidR="009B5756" w:rsidRPr="00827AB4">
        <w:rPr>
          <w:rFonts w:ascii="Arial Narrow" w:hAnsi="Arial Narrow" w:cs="Tahoma"/>
          <w:b w:val="0"/>
          <w:sz w:val="26"/>
          <w:szCs w:val="26"/>
        </w:rPr>
        <w:t xml:space="preserve"> 2017-00509</w:t>
      </w:r>
      <w:r w:rsidRPr="00827AB4">
        <w:rPr>
          <w:rFonts w:ascii="Arial Narrow" w:hAnsi="Arial Narrow" w:cs="Tahoma"/>
          <w:b w:val="0"/>
          <w:sz w:val="26"/>
          <w:szCs w:val="26"/>
        </w:rPr>
        <w:t xml:space="preserve"> </w:t>
      </w:r>
      <w:r w:rsidR="0059445D" w:rsidRPr="00827AB4">
        <w:rPr>
          <w:rFonts w:ascii="Arial Narrow" w:hAnsi="Arial Narrow" w:cs="Tahoma"/>
          <w:b w:val="0"/>
          <w:sz w:val="26"/>
          <w:szCs w:val="26"/>
        </w:rPr>
        <w:t>en la que aseguró bajo la gravedad de juramento carecer de familiares que le dieran albergue u hospedaje, por lo que dictó la decisión</w:t>
      </w:r>
      <w:r w:rsidR="009B5756" w:rsidRPr="00827AB4">
        <w:rPr>
          <w:rFonts w:ascii="Arial Narrow" w:hAnsi="Arial Narrow" w:cs="Tahoma"/>
          <w:b w:val="0"/>
          <w:sz w:val="26"/>
          <w:szCs w:val="26"/>
        </w:rPr>
        <w:t xml:space="preserve"> que en derecho correspondía</w:t>
      </w:r>
      <w:r w:rsidR="0059445D" w:rsidRPr="00827AB4">
        <w:rPr>
          <w:rFonts w:ascii="Arial Narrow" w:hAnsi="Arial Narrow" w:cs="Tahoma"/>
          <w:b w:val="0"/>
          <w:sz w:val="26"/>
          <w:szCs w:val="26"/>
        </w:rPr>
        <w:t>, sin que fuera impugnada por el Municipio de La Virginia – fl. 52 y 53 c. 1</w:t>
      </w:r>
      <w:r w:rsidR="00827AB4" w:rsidRPr="00827AB4">
        <w:rPr>
          <w:rFonts w:ascii="Arial Narrow" w:hAnsi="Arial Narrow" w:cs="Tahoma"/>
          <w:color w:val="000000"/>
          <w:spacing w:val="-2"/>
          <w:sz w:val="26"/>
          <w:szCs w:val="26"/>
        </w:rPr>
        <w:t>–</w:t>
      </w:r>
      <w:r w:rsidR="0059445D" w:rsidRPr="00827AB4">
        <w:rPr>
          <w:rFonts w:ascii="Arial Narrow" w:hAnsi="Arial Narrow" w:cs="Tahoma"/>
          <w:b w:val="0"/>
          <w:sz w:val="26"/>
          <w:szCs w:val="26"/>
        </w:rPr>
        <w:t>.</w:t>
      </w:r>
    </w:p>
    <w:p w:rsidR="009B5756" w:rsidRPr="00827AB4" w:rsidRDefault="009B5756" w:rsidP="00827AB4">
      <w:pPr>
        <w:pStyle w:val="Textoindependiente21"/>
        <w:spacing w:line="288" w:lineRule="auto"/>
        <w:ind w:firstLine="851"/>
        <w:rPr>
          <w:rFonts w:ascii="Arial Narrow" w:hAnsi="Arial Narrow" w:cs="Tahoma"/>
          <w:b w:val="0"/>
          <w:sz w:val="26"/>
          <w:szCs w:val="26"/>
        </w:rPr>
      </w:pPr>
    </w:p>
    <w:p w:rsidR="005F3B63" w:rsidRPr="00827AB4" w:rsidRDefault="005F3B63" w:rsidP="00827AB4">
      <w:pPr>
        <w:pStyle w:val="Textoindependiente21"/>
        <w:spacing w:line="288" w:lineRule="auto"/>
        <w:ind w:firstLine="851"/>
        <w:rPr>
          <w:rFonts w:ascii="Arial Narrow" w:hAnsi="Arial Narrow" w:cs="Tahoma"/>
          <w:sz w:val="26"/>
          <w:szCs w:val="26"/>
        </w:rPr>
      </w:pPr>
      <w:r w:rsidRPr="00827AB4">
        <w:rPr>
          <w:rFonts w:ascii="Arial Narrow" w:hAnsi="Arial Narrow" w:cs="Tahoma"/>
          <w:i/>
          <w:sz w:val="26"/>
          <w:szCs w:val="26"/>
        </w:rPr>
        <w:lastRenderedPageBreak/>
        <w:t>II.</w:t>
      </w:r>
      <w:r w:rsidRPr="00827AB4">
        <w:rPr>
          <w:rFonts w:ascii="Arial Narrow" w:hAnsi="Arial Narrow" w:cs="Tahoma"/>
          <w:sz w:val="26"/>
          <w:szCs w:val="26"/>
        </w:rPr>
        <w:t xml:space="preserve"> SENTENCIA DE PRIMERA INSTANCIA.</w:t>
      </w:r>
    </w:p>
    <w:p w:rsidR="005F3B63" w:rsidRPr="00827AB4" w:rsidRDefault="005F3B63" w:rsidP="00827AB4">
      <w:pPr>
        <w:pStyle w:val="Sinespaciado"/>
        <w:spacing w:line="288" w:lineRule="auto"/>
        <w:rPr>
          <w:rFonts w:ascii="Arial Narrow" w:hAnsi="Arial Narrow"/>
          <w:sz w:val="26"/>
          <w:szCs w:val="26"/>
        </w:rPr>
      </w:pPr>
    </w:p>
    <w:p w:rsidR="0059445D" w:rsidRPr="00827AB4" w:rsidRDefault="005F3B63" w:rsidP="00827AB4">
      <w:pPr>
        <w:pStyle w:val="Textoindependiente21"/>
        <w:spacing w:line="288" w:lineRule="auto"/>
        <w:ind w:firstLine="851"/>
        <w:rPr>
          <w:rFonts w:ascii="Arial Narrow" w:hAnsi="Arial Narrow" w:cs="Tahoma"/>
          <w:b w:val="0"/>
          <w:sz w:val="26"/>
          <w:szCs w:val="26"/>
        </w:rPr>
      </w:pPr>
      <w:r w:rsidRPr="00827AB4">
        <w:rPr>
          <w:rFonts w:ascii="Arial Narrow" w:hAnsi="Arial Narrow" w:cs="Tahoma"/>
          <w:b w:val="0"/>
          <w:sz w:val="26"/>
          <w:szCs w:val="26"/>
        </w:rPr>
        <w:t xml:space="preserve">La Jueza del conocimiento </w:t>
      </w:r>
      <w:r w:rsidR="0059445D" w:rsidRPr="00827AB4">
        <w:rPr>
          <w:rFonts w:ascii="Arial Narrow" w:hAnsi="Arial Narrow" w:cs="Tahoma"/>
          <w:b w:val="0"/>
          <w:sz w:val="26"/>
          <w:szCs w:val="26"/>
        </w:rPr>
        <w:t xml:space="preserve">declaró improcedente el amparo solicitado, </w:t>
      </w:r>
      <w:r w:rsidR="009B5756" w:rsidRPr="00827AB4">
        <w:rPr>
          <w:rFonts w:ascii="Arial Narrow" w:hAnsi="Arial Narrow" w:cs="Tahoma"/>
          <w:b w:val="0"/>
          <w:sz w:val="26"/>
          <w:szCs w:val="26"/>
        </w:rPr>
        <w:t>tras a</w:t>
      </w:r>
      <w:r w:rsidR="00FF4DE1" w:rsidRPr="00827AB4">
        <w:rPr>
          <w:rFonts w:ascii="Arial Narrow" w:hAnsi="Arial Narrow" w:cs="Tahoma"/>
          <w:b w:val="0"/>
          <w:sz w:val="26"/>
          <w:szCs w:val="26"/>
        </w:rPr>
        <w:t>rgumentar que es improcedente atacar una sentencia de</w:t>
      </w:r>
      <w:r w:rsidR="009E74E6" w:rsidRPr="00827AB4">
        <w:rPr>
          <w:rFonts w:ascii="Arial Narrow" w:hAnsi="Arial Narrow" w:cs="Tahoma"/>
          <w:b w:val="0"/>
          <w:sz w:val="26"/>
          <w:szCs w:val="26"/>
        </w:rPr>
        <w:t xml:space="preserve"> tutela mediante otra tutela</w:t>
      </w:r>
      <w:r w:rsidR="00FF4B83" w:rsidRPr="00827AB4">
        <w:rPr>
          <w:rFonts w:ascii="Arial Narrow" w:hAnsi="Arial Narrow" w:cs="Tahoma"/>
          <w:b w:val="0"/>
          <w:sz w:val="26"/>
          <w:szCs w:val="26"/>
        </w:rPr>
        <w:t>, además que no probó la existencia del fraude alegado</w:t>
      </w:r>
      <w:r w:rsidR="009E74E6" w:rsidRPr="00827AB4">
        <w:rPr>
          <w:rFonts w:ascii="Arial Narrow" w:hAnsi="Arial Narrow" w:cs="Tahoma"/>
          <w:b w:val="0"/>
          <w:sz w:val="26"/>
          <w:szCs w:val="26"/>
        </w:rPr>
        <w:t xml:space="preserve">; </w:t>
      </w:r>
      <w:r w:rsidR="00FF4B83" w:rsidRPr="00827AB4">
        <w:rPr>
          <w:rFonts w:ascii="Arial Narrow" w:hAnsi="Arial Narrow" w:cs="Tahoma"/>
          <w:b w:val="0"/>
          <w:sz w:val="26"/>
          <w:szCs w:val="26"/>
        </w:rPr>
        <w:t>adicionalmente adujo que</w:t>
      </w:r>
      <w:r w:rsidR="009E74E6" w:rsidRPr="00827AB4">
        <w:rPr>
          <w:rFonts w:ascii="Arial Narrow" w:hAnsi="Arial Narrow" w:cs="Tahoma"/>
          <w:b w:val="0"/>
          <w:sz w:val="26"/>
          <w:szCs w:val="26"/>
        </w:rPr>
        <w:t xml:space="preserve"> el municipio omitió solicitar la vinculación de la E.P.S. Medimás o de los familiares del accionante, y ni siquiera impugnó la decisión ahora atacada.</w:t>
      </w:r>
    </w:p>
    <w:p w:rsidR="009E74E6" w:rsidRPr="00827AB4" w:rsidRDefault="009E74E6" w:rsidP="00827AB4">
      <w:pPr>
        <w:pStyle w:val="Textoindependiente21"/>
        <w:spacing w:line="288" w:lineRule="auto"/>
        <w:ind w:firstLine="851"/>
        <w:rPr>
          <w:rFonts w:ascii="Arial Narrow" w:hAnsi="Arial Narrow" w:cs="Tahoma"/>
          <w:b w:val="0"/>
          <w:sz w:val="26"/>
          <w:szCs w:val="26"/>
        </w:rPr>
      </w:pPr>
    </w:p>
    <w:p w:rsidR="009E74E6" w:rsidRPr="00827AB4" w:rsidRDefault="009E74E6" w:rsidP="00827AB4">
      <w:pPr>
        <w:pStyle w:val="Textoindependiente21"/>
        <w:spacing w:line="288" w:lineRule="auto"/>
        <w:ind w:firstLine="851"/>
        <w:rPr>
          <w:rFonts w:ascii="Arial Narrow" w:hAnsi="Arial Narrow" w:cs="Tahoma"/>
          <w:b w:val="0"/>
          <w:sz w:val="26"/>
          <w:szCs w:val="26"/>
        </w:rPr>
      </w:pPr>
      <w:r w:rsidRPr="00827AB4">
        <w:rPr>
          <w:rFonts w:ascii="Arial Narrow" w:hAnsi="Arial Narrow" w:cs="Tahoma"/>
          <w:b w:val="0"/>
          <w:sz w:val="26"/>
          <w:szCs w:val="26"/>
        </w:rPr>
        <w:t>Por otro lado</w:t>
      </w:r>
      <w:r w:rsidR="00FF4B83" w:rsidRPr="00827AB4">
        <w:rPr>
          <w:rFonts w:ascii="Arial Narrow" w:hAnsi="Arial Narrow" w:cs="Tahoma"/>
          <w:b w:val="0"/>
          <w:sz w:val="26"/>
          <w:szCs w:val="26"/>
        </w:rPr>
        <w:t>, concluyó</w:t>
      </w:r>
      <w:r w:rsidRPr="00827AB4">
        <w:rPr>
          <w:rFonts w:ascii="Arial Narrow" w:hAnsi="Arial Narrow" w:cs="Tahoma"/>
          <w:b w:val="0"/>
          <w:sz w:val="26"/>
          <w:szCs w:val="26"/>
        </w:rPr>
        <w:t xml:space="preserve"> que </w:t>
      </w:r>
      <w:r w:rsidR="00DA5FCB" w:rsidRPr="00827AB4">
        <w:rPr>
          <w:rFonts w:ascii="Arial Narrow" w:hAnsi="Arial Narrow" w:cs="Tahoma"/>
          <w:b w:val="0"/>
          <w:sz w:val="26"/>
          <w:szCs w:val="26"/>
        </w:rPr>
        <w:t>el accionante ya había presentado una tutela contra el fallo del Juzgado Promiscuo Municipal de La Virginia, que fue decidida de manera negativa por el Tribunal Superior de este distrito en sentencia radicada al número 2018-00133, por lo que se configuraría una posible temeridad por parte de la entidad territorial.</w:t>
      </w:r>
    </w:p>
    <w:p w:rsidR="00DA5FCB" w:rsidRPr="00827AB4" w:rsidRDefault="00DA5FCB" w:rsidP="00827AB4">
      <w:pPr>
        <w:pStyle w:val="Textoindependiente21"/>
        <w:spacing w:line="288" w:lineRule="auto"/>
        <w:ind w:firstLine="851"/>
        <w:rPr>
          <w:rFonts w:ascii="Arial Narrow" w:hAnsi="Arial Narrow" w:cs="Tahoma"/>
          <w:b w:val="0"/>
          <w:sz w:val="26"/>
          <w:szCs w:val="26"/>
        </w:rPr>
      </w:pPr>
    </w:p>
    <w:p w:rsidR="005F3B63" w:rsidRPr="00827AB4" w:rsidRDefault="005F3B63" w:rsidP="00827AB4">
      <w:pPr>
        <w:pStyle w:val="Textoindependiente21"/>
        <w:spacing w:line="288" w:lineRule="auto"/>
        <w:ind w:firstLine="851"/>
        <w:rPr>
          <w:rFonts w:ascii="Arial Narrow" w:hAnsi="Arial Narrow" w:cs="Tahoma"/>
          <w:sz w:val="26"/>
          <w:szCs w:val="26"/>
        </w:rPr>
      </w:pPr>
      <w:r w:rsidRPr="00827AB4">
        <w:rPr>
          <w:rFonts w:ascii="Arial Narrow" w:hAnsi="Arial Narrow" w:cs="Tahoma"/>
          <w:i/>
          <w:sz w:val="26"/>
          <w:szCs w:val="26"/>
        </w:rPr>
        <w:t>III.</w:t>
      </w:r>
      <w:r w:rsidRPr="00827AB4">
        <w:rPr>
          <w:rFonts w:ascii="Arial Narrow" w:hAnsi="Arial Narrow" w:cs="Tahoma"/>
          <w:sz w:val="26"/>
          <w:szCs w:val="26"/>
        </w:rPr>
        <w:t xml:space="preserve"> IMPUGNACIÓN.</w:t>
      </w:r>
    </w:p>
    <w:p w:rsidR="005F3B63" w:rsidRPr="00827AB4" w:rsidRDefault="005F3B63" w:rsidP="00827AB4">
      <w:pPr>
        <w:pStyle w:val="Sinespaciado"/>
        <w:spacing w:line="288" w:lineRule="auto"/>
        <w:rPr>
          <w:rFonts w:ascii="Arial Narrow" w:hAnsi="Arial Narrow"/>
          <w:sz w:val="26"/>
          <w:szCs w:val="26"/>
        </w:rPr>
      </w:pPr>
    </w:p>
    <w:p w:rsidR="005F3B63" w:rsidRPr="00827AB4" w:rsidRDefault="00FF4B83" w:rsidP="00827AB4">
      <w:pPr>
        <w:pStyle w:val="Textoindependiente21"/>
        <w:spacing w:line="288" w:lineRule="auto"/>
        <w:ind w:firstLine="851"/>
        <w:rPr>
          <w:rFonts w:ascii="Arial Narrow" w:hAnsi="Arial Narrow" w:cs="Tahoma"/>
          <w:b w:val="0"/>
          <w:sz w:val="26"/>
          <w:szCs w:val="26"/>
        </w:rPr>
      </w:pPr>
      <w:r w:rsidRPr="00827AB4">
        <w:rPr>
          <w:rFonts w:ascii="Arial Narrow" w:hAnsi="Arial Narrow" w:cs="Tahoma"/>
          <w:b w:val="0"/>
          <w:sz w:val="26"/>
          <w:szCs w:val="26"/>
        </w:rPr>
        <w:t>El municipio accionante impugnó la decisión, para lo cual r</w:t>
      </w:r>
      <w:r w:rsidR="00CD3259" w:rsidRPr="00827AB4">
        <w:rPr>
          <w:rFonts w:ascii="Arial Narrow" w:hAnsi="Arial Narrow" w:cs="Tahoma"/>
          <w:b w:val="0"/>
          <w:sz w:val="26"/>
          <w:szCs w:val="26"/>
        </w:rPr>
        <w:t>eprochó</w:t>
      </w:r>
      <w:r w:rsidRPr="00827AB4">
        <w:rPr>
          <w:rFonts w:ascii="Arial Narrow" w:hAnsi="Arial Narrow" w:cs="Tahoma"/>
          <w:b w:val="0"/>
          <w:sz w:val="26"/>
          <w:szCs w:val="26"/>
        </w:rPr>
        <w:t xml:space="preserve"> que </w:t>
      </w:r>
      <w:r w:rsidR="00CD3259" w:rsidRPr="00827AB4">
        <w:rPr>
          <w:rFonts w:ascii="Arial Narrow" w:hAnsi="Arial Narrow" w:cs="Tahoma"/>
          <w:b w:val="0"/>
          <w:sz w:val="26"/>
          <w:szCs w:val="26"/>
        </w:rPr>
        <w:t xml:space="preserve">no impugnó el fallo recriminado, porque para ese momento no conocía del fraude cometido por el ahora accionado, que omitió informar que sí tenía familiares que podían suplir </w:t>
      </w:r>
      <w:r w:rsidR="00DE1C62" w:rsidRPr="00827AB4">
        <w:rPr>
          <w:rFonts w:ascii="Arial Narrow" w:hAnsi="Arial Narrow" w:cs="Tahoma"/>
          <w:b w:val="0"/>
          <w:sz w:val="26"/>
          <w:szCs w:val="26"/>
        </w:rPr>
        <w:t>sus necesidades habitacionales; por lo que, la acción de tutela se convierte en el único mecanismo de protección y remedio al fraude ocasionado por Ale</w:t>
      </w:r>
      <w:r w:rsidR="00F5527F" w:rsidRPr="00827AB4">
        <w:rPr>
          <w:rFonts w:ascii="Arial Narrow" w:hAnsi="Arial Narrow" w:cs="Tahoma"/>
          <w:b w:val="0"/>
          <w:sz w:val="26"/>
          <w:szCs w:val="26"/>
        </w:rPr>
        <w:t>i</w:t>
      </w:r>
      <w:r w:rsidR="00DE1C62" w:rsidRPr="00827AB4">
        <w:rPr>
          <w:rFonts w:ascii="Arial Narrow" w:hAnsi="Arial Narrow" w:cs="Tahoma"/>
          <w:b w:val="0"/>
          <w:sz w:val="26"/>
          <w:szCs w:val="26"/>
        </w:rPr>
        <w:t>x de Jesús Cardona Cardona</w:t>
      </w:r>
      <w:r w:rsidR="00504EB1" w:rsidRPr="00827AB4">
        <w:rPr>
          <w:rFonts w:ascii="Arial Narrow" w:hAnsi="Arial Narrow" w:cs="Tahoma"/>
          <w:b w:val="0"/>
          <w:sz w:val="26"/>
          <w:szCs w:val="26"/>
        </w:rPr>
        <w:t>.</w:t>
      </w:r>
      <w:r w:rsidR="00DE1C62" w:rsidRPr="00827AB4">
        <w:rPr>
          <w:rFonts w:ascii="Arial Narrow" w:hAnsi="Arial Narrow" w:cs="Tahoma"/>
          <w:b w:val="0"/>
          <w:sz w:val="26"/>
          <w:szCs w:val="26"/>
        </w:rPr>
        <w:t xml:space="preserve"> </w:t>
      </w:r>
    </w:p>
    <w:p w:rsidR="004E4361" w:rsidRPr="00827AB4" w:rsidRDefault="004E4361" w:rsidP="00827AB4">
      <w:pPr>
        <w:pStyle w:val="Sinespaciado"/>
        <w:spacing w:line="288" w:lineRule="auto"/>
        <w:rPr>
          <w:rFonts w:ascii="Arial Narrow" w:hAnsi="Arial Narrow"/>
          <w:sz w:val="26"/>
          <w:szCs w:val="26"/>
        </w:rPr>
      </w:pPr>
    </w:p>
    <w:p w:rsidR="005F3B63" w:rsidRPr="00827AB4" w:rsidRDefault="005F3B63" w:rsidP="00827AB4">
      <w:pPr>
        <w:pStyle w:val="Textoindependiente21"/>
        <w:spacing w:line="288" w:lineRule="auto"/>
        <w:ind w:firstLine="851"/>
        <w:rPr>
          <w:rFonts w:ascii="Arial Narrow" w:hAnsi="Arial Narrow" w:cs="Tahoma"/>
          <w:i/>
          <w:sz w:val="26"/>
          <w:szCs w:val="26"/>
        </w:rPr>
      </w:pPr>
      <w:r w:rsidRPr="00827AB4">
        <w:rPr>
          <w:rFonts w:ascii="Arial Narrow" w:hAnsi="Arial Narrow" w:cs="Tahoma"/>
          <w:i/>
          <w:sz w:val="26"/>
          <w:szCs w:val="26"/>
        </w:rPr>
        <w:t>I</w:t>
      </w:r>
      <w:r w:rsidR="0088369B" w:rsidRPr="00827AB4">
        <w:rPr>
          <w:rFonts w:ascii="Arial Narrow" w:hAnsi="Arial Narrow" w:cs="Tahoma"/>
          <w:i/>
          <w:sz w:val="26"/>
          <w:szCs w:val="26"/>
        </w:rPr>
        <w:t>V</w:t>
      </w:r>
      <w:r w:rsidRPr="00827AB4">
        <w:rPr>
          <w:rFonts w:ascii="Arial Narrow" w:hAnsi="Arial Narrow" w:cs="Tahoma"/>
          <w:i/>
          <w:sz w:val="26"/>
          <w:szCs w:val="26"/>
        </w:rPr>
        <w:t>. CONSIDERACIONES.</w:t>
      </w:r>
    </w:p>
    <w:p w:rsidR="005F3B63" w:rsidRPr="00827AB4" w:rsidRDefault="005F3B63" w:rsidP="00827AB4">
      <w:pPr>
        <w:pStyle w:val="Sinespaciado"/>
        <w:spacing w:line="288" w:lineRule="auto"/>
        <w:rPr>
          <w:rFonts w:ascii="Arial Narrow" w:hAnsi="Arial Narrow"/>
          <w:sz w:val="26"/>
          <w:szCs w:val="26"/>
        </w:rPr>
      </w:pPr>
    </w:p>
    <w:p w:rsidR="005F3B63" w:rsidRPr="00827AB4" w:rsidRDefault="005F3B63" w:rsidP="00827AB4">
      <w:pPr>
        <w:pStyle w:val="Textoindependiente"/>
        <w:numPr>
          <w:ilvl w:val="0"/>
          <w:numId w:val="1"/>
        </w:numPr>
        <w:spacing w:line="288" w:lineRule="auto"/>
        <w:ind w:firstLine="131"/>
        <w:rPr>
          <w:rFonts w:ascii="Arial Narrow" w:hAnsi="Arial Narrow"/>
          <w:b/>
          <w:i/>
          <w:sz w:val="26"/>
          <w:szCs w:val="26"/>
        </w:rPr>
      </w:pPr>
      <w:r w:rsidRPr="00827AB4">
        <w:rPr>
          <w:rFonts w:ascii="Arial Narrow" w:hAnsi="Arial Narrow"/>
          <w:b/>
          <w:i/>
          <w:sz w:val="26"/>
          <w:szCs w:val="26"/>
        </w:rPr>
        <w:t xml:space="preserve">Competencia. </w:t>
      </w:r>
    </w:p>
    <w:p w:rsidR="00E56125" w:rsidRPr="00827AB4" w:rsidRDefault="00E56125" w:rsidP="00827AB4">
      <w:pPr>
        <w:pStyle w:val="Textoindependiente"/>
        <w:spacing w:line="288" w:lineRule="auto"/>
        <w:ind w:left="851"/>
        <w:rPr>
          <w:rFonts w:ascii="Arial Narrow" w:hAnsi="Arial Narrow"/>
          <w:b/>
          <w:i/>
          <w:sz w:val="26"/>
          <w:szCs w:val="26"/>
        </w:rPr>
      </w:pPr>
    </w:p>
    <w:p w:rsidR="005F3B63" w:rsidRPr="00827AB4" w:rsidRDefault="005F3B63" w:rsidP="00827AB4">
      <w:pPr>
        <w:pStyle w:val="Sinespaciado"/>
        <w:spacing w:line="288" w:lineRule="auto"/>
        <w:rPr>
          <w:rFonts w:ascii="Arial Narrow" w:hAnsi="Arial Narrow"/>
          <w:sz w:val="26"/>
          <w:szCs w:val="26"/>
        </w:rPr>
      </w:pPr>
      <w:r w:rsidRPr="00827AB4">
        <w:rPr>
          <w:rFonts w:ascii="Arial Narrow" w:hAnsi="Arial Narrow"/>
          <w:sz w:val="26"/>
          <w:szCs w:val="26"/>
        </w:rPr>
        <w:t xml:space="preserve"> </w:t>
      </w:r>
    </w:p>
    <w:p w:rsidR="005F3B63" w:rsidRPr="00827AB4" w:rsidRDefault="005F3B63" w:rsidP="00827AB4">
      <w:pPr>
        <w:pStyle w:val="Textoindependiente"/>
        <w:spacing w:line="288" w:lineRule="auto"/>
        <w:ind w:left="360" w:firstLine="348"/>
        <w:rPr>
          <w:rFonts w:ascii="Arial Narrow" w:hAnsi="Arial Narrow"/>
          <w:sz w:val="26"/>
          <w:szCs w:val="26"/>
        </w:rPr>
      </w:pPr>
      <w:r w:rsidRPr="00827AB4">
        <w:rPr>
          <w:rFonts w:ascii="Arial Narrow" w:hAnsi="Arial Narrow"/>
          <w:sz w:val="26"/>
          <w:szCs w:val="26"/>
        </w:rPr>
        <w:t>Esta Colegiatura es competente para resolver la impugnación pr</w:t>
      </w:r>
      <w:r w:rsidR="00504EB1" w:rsidRPr="00827AB4">
        <w:rPr>
          <w:rFonts w:ascii="Arial Narrow" w:hAnsi="Arial Narrow"/>
          <w:sz w:val="26"/>
          <w:szCs w:val="26"/>
        </w:rPr>
        <w:t>esentada por la parte accionante,</w:t>
      </w:r>
      <w:r w:rsidRPr="00827AB4">
        <w:rPr>
          <w:rFonts w:ascii="Arial Narrow" w:hAnsi="Arial Narrow"/>
          <w:sz w:val="26"/>
          <w:szCs w:val="26"/>
        </w:rPr>
        <w:t xml:space="preserve"> en virtud de los factores funcional y territorial.</w:t>
      </w:r>
    </w:p>
    <w:p w:rsidR="00E33BFB" w:rsidRPr="00827AB4" w:rsidRDefault="00E33BFB" w:rsidP="00827AB4">
      <w:pPr>
        <w:pStyle w:val="Textoindependiente"/>
        <w:spacing w:line="288" w:lineRule="auto"/>
        <w:ind w:left="360" w:firstLine="348"/>
        <w:rPr>
          <w:rFonts w:ascii="Arial Narrow" w:hAnsi="Arial Narrow"/>
          <w:sz w:val="26"/>
          <w:szCs w:val="26"/>
        </w:rPr>
      </w:pPr>
    </w:p>
    <w:p w:rsidR="005F3B63" w:rsidRPr="00827AB4" w:rsidRDefault="005F3B63" w:rsidP="00827AB4">
      <w:pPr>
        <w:pStyle w:val="Prrafodelista"/>
        <w:numPr>
          <w:ilvl w:val="0"/>
          <w:numId w:val="1"/>
        </w:numPr>
        <w:tabs>
          <w:tab w:val="left" w:pos="-720"/>
        </w:tabs>
        <w:suppressAutoHyphens/>
        <w:spacing w:line="288" w:lineRule="auto"/>
        <w:ind w:right="-7" w:firstLine="273"/>
        <w:jc w:val="both"/>
        <w:rPr>
          <w:rFonts w:ascii="Arial Narrow" w:hAnsi="Arial Narrow" w:cs="Tahoma"/>
          <w:b/>
          <w:bCs/>
          <w:i/>
          <w:color w:val="000000"/>
          <w:spacing w:val="-2"/>
          <w:sz w:val="26"/>
          <w:szCs w:val="26"/>
        </w:rPr>
      </w:pPr>
      <w:r w:rsidRPr="00827AB4">
        <w:rPr>
          <w:rFonts w:ascii="Arial Narrow" w:hAnsi="Arial Narrow" w:cs="Tahoma"/>
          <w:b/>
          <w:bCs/>
          <w:i/>
          <w:color w:val="000000"/>
          <w:spacing w:val="-2"/>
          <w:sz w:val="26"/>
          <w:szCs w:val="26"/>
        </w:rPr>
        <w:t>Problema jurídico a resolver.</w:t>
      </w:r>
    </w:p>
    <w:p w:rsidR="005F3B63" w:rsidRPr="00827AB4" w:rsidRDefault="005F3B63" w:rsidP="00827AB4">
      <w:pPr>
        <w:pStyle w:val="Sinespaciado"/>
        <w:spacing w:line="288" w:lineRule="auto"/>
        <w:rPr>
          <w:rFonts w:ascii="Arial Narrow" w:hAnsi="Arial Narrow"/>
          <w:sz w:val="26"/>
          <w:szCs w:val="26"/>
        </w:rPr>
      </w:pPr>
    </w:p>
    <w:p w:rsidR="00504EB1" w:rsidRPr="00827AB4" w:rsidRDefault="00504EB1" w:rsidP="00827AB4">
      <w:pPr>
        <w:pStyle w:val="Textoindependiente"/>
        <w:spacing w:line="288" w:lineRule="auto"/>
        <w:ind w:firstLine="851"/>
        <w:rPr>
          <w:rFonts w:ascii="Arial Narrow" w:hAnsi="Arial Narrow" w:cs="Arial"/>
          <w:i/>
          <w:sz w:val="26"/>
          <w:szCs w:val="26"/>
        </w:rPr>
      </w:pPr>
      <w:r w:rsidRPr="00827AB4">
        <w:rPr>
          <w:rFonts w:ascii="Arial Narrow" w:hAnsi="Arial Narrow" w:cs="Arial"/>
          <w:i/>
          <w:sz w:val="26"/>
          <w:szCs w:val="26"/>
        </w:rPr>
        <w:t>¿</w:t>
      </w:r>
      <w:r w:rsidR="00DF3739" w:rsidRPr="00827AB4">
        <w:rPr>
          <w:rFonts w:ascii="Arial Narrow" w:hAnsi="Arial Narrow" w:cs="Arial"/>
          <w:i/>
          <w:sz w:val="26"/>
          <w:szCs w:val="26"/>
        </w:rPr>
        <w:t xml:space="preserve">Es procedente el medio constitucional para </w:t>
      </w:r>
      <w:r w:rsidR="00F9721E" w:rsidRPr="00827AB4">
        <w:rPr>
          <w:rFonts w:ascii="Arial Narrow" w:hAnsi="Arial Narrow" w:cs="Arial"/>
          <w:i/>
          <w:sz w:val="26"/>
          <w:szCs w:val="26"/>
        </w:rPr>
        <w:t>cuestionar las actuaciones de un particular</w:t>
      </w:r>
      <w:r w:rsidRPr="00827AB4">
        <w:rPr>
          <w:rFonts w:ascii="Arial Narrow" w:hAnsi="Arial Narrow" w:cs="Arial"/>
          <w:i/>
          <w:sz w:val="26"/>
          <w:szCs w:val="26"/>
        </w:rPr>
        <w:t xml:space="preserve">?  </w:t>
      </w:r>
    </w:p>
    <w:p w:rsidR="004E4361" w:rsidRPr="00827AB4" w:rsidRDefault="004E4361" w:rsidP="00827AB4">
      <w:pPr>
        <w:pStyle w:val="Textoindependiente"/>
        <w:spacing w:line="288" w:lineRule="auto"/>
        <w:ind w:firstLine="708"/>
        <w:rPr>
          <w:rFonts w:ascii="Arial Narrow" w:hAnsi="Arial Narrow"/>
          <w:sz w:val="26"/>
          <w:szCs w:val="26"/>
        </w:rPr>
      </w:pPr>
    </w:p>
    <w:p w:rsidR="005F3B63" w:rsidRPr="00827AB4" w:rsidRDefault="005F3B63" w:rsidP="00827AB4">
      <w:pPr>
        <w:spacing w:line="288" w:lineRule="auto"/>
        <w:ind w:firstLine="900"/>
        <w:jc w:val="both"/>
        <w:rPr>
          <w:rFonts w:ascii="Arial Narrow" w:hAnsi="Arial Narrow" w:cs="Arial"/>
          <w:b/>
          <w:i/>
          <w:sz w:val="26"/>
          <w:szCs w:val="26"/>
        </w:rPr>
      </w:pPr>
      <w:r w:rsidRPr="00827AB4">
        <w:rPr>
          <w:rFonts w:ascii="Arial Narrow" w:hAnsi="Arial Narrow" w:cs="Arial"/>
          <w:b/>
          <w:i/>
          <w:sz w:val="26"/>
          <w:szCs w:val="26"/>
        </w:rPr>
        <w:t>Desarrollo de la problemática planteada</w:t>
      </w:r>
    </w:p>
    <w:p w:rsidR="004E4361" w:rsidRPr="00827AB4" w:rsidRDefault="004E4361" w:rsidP="00827AB4">
      <w:pPr>
        <w:pStyle w:val="Sinespaciado"/>
        <w:spacing w:line="288" w:lineRule="auto"/>
        <w:rPr>
          <w:rFonts w:ascii="Arial Narrow" w:hAnsi="Arial Narrow"/>
          <w:sz w:val="26"/>
          <w:szCs w:val="26"/>
        </w:rPr>
      </w:pPr>
    </w:p>
    <w:p w:rsidR="0065268F" w:rsidRPr="00827AB4" w:rsidRDefault="00F9721E" w:rsidP="00827AB4">
      <w:pPr>
        <w:spacing w:line="288" w:lineRule="auto"/>
        <w:ind w:firstLine="851"/>
        <w:jc w:val="both"/>
        <w:rPr>
          <w:rFonts w:ascii="Arial Narrow" w:hAnsi="Arial Narrow" w:cs="Tahoma"/>
          <w:sz w:val="26"/>
          <w:szCs w:val="26"/>
        </w:rPr>
      </w:pPr>
      <w:r w:rsidRPr="00827AB4">
        <w:rPr>
          <w:rFonts w:ascii="Arial Narrow" w:hAnsi="Arial Narrow" w:cs="Tahoma"/>
          <w:sz w:val="26"/>
          <w:szCs w:val="26"/>
        </w:rPr>
        <w:t xml:space="preserve">La cláusula constitucional contenida en el artículo 86 determinó por regla general la procedencia de la acción de tutela para salvaguardar los derechos fundamentales vulnerados por la acción u omisión de una autoridad pública, y solo por excepción </w:t>
      </w:r>
      <w:r w:rsidR="00D03160" w:rsidRPr="00827AB4">
        <w:rPr>
          <w:rFonts w:ascii="Arial Narrow" w:hAnsi="Arial Narrow" w:cs="Tahoma"/>
          <w:sz w:val="26"/>
          <w:szCs w:val="26"/>
        </w:rPr>
        <w:t>admitió su procedencia contra particulares</w:t>
      </w:r>
      <w:r w:rsidR="0065268F" w:rsidRPr="00827AB4">
        <w:rPr>
          <w:rFonts w:ascii="Arial Narrow" w:hAnsi="Arial Narrow" w:cs="Tahoma"/>
          <w:sz w:val="26"/>
          <w:szCs w:val="26"/>
        </w:rPr>
        <w:t>.</w:t>
      </w:r>
    </w:p>
    <w:p w:rsidR="0065268F" w:rsidRPr="00827AB4" w:rsidRDefault="0065268F" w:rsidP="00827AB4">
      <w:pPr>
        <w:spacing w:line="288" w:lineRule="auto"/>
        <w:ind w:firstLine="851"/>
        <w:jc w:val="both"/>
        <w:rPr>
          <w:rFonts w:ascii="Arial Narrow" w:hAnsi="Arial Narrow" w:cs="Tahoma"/>
          <w:sz w:val="26"/>
          <w:szCs w:val="26"/>
        </w:rPr>
      </w:pPr>
    </w:p>
    <w:p w:rsidR="0065268F" w:rsidRPr="00827AB4" w:rsidRDefault="0065268F" w:rsidP="00827AB4">
      <w:pPr>
        <w:spacing w:line="288" w:lineRule="auto"/>
        <w:ind w:firstLine="851"/>
        <w:jc w:val="both"/>
        <w:rPr>
          <w:rFonts w:ascii="Arial Narrow" w:hAnsi="Arial Narrow" w:cs="Tahoma"/>
          <w:sz w:val="26"/>
          <w:szCs w:val="26"/>
        </w:rPr>
      </w:pPr>
      <w:r w:rsidRPr="00827AB4">
        <w:rPr>
          <w:rFonts w:ascii="Arial Narrow" w:hAnsi="Arial Narrow" w:cs="Tahoma"/>
          <w:sz w:val="26"/>
          <w:szCs w:val="26"/>
        </w:rPr>
        <w:t>En este evento excepcional el artículo 86 constitucional contempló tres grandes presupuestos:</w:t>
      </w:r>
    </w:p>
    <w:p w:rsidR="0065268F" w:rsidRPr="00827AB4" w:rsidRDefault="0065268F" w:rsidP="00827AB4">
      <w:pPr>
        <w:spacing w:line="288" w:lineRule="auto"/>
        <w:jc w:val="both"/>
        <w:rPr>
          <w:rFonts w:ascii="Arial Narrow" w:hAnsi="Arial Narrow" w:cs="Tahoma"/>
          <w:sz w:val="26"/>
          <w:szCs w:val="26"/>
        </w:rPr>
      </w:pPr>
    </w:p>
    <w:p w:rsidR="0065268F" w:rsidRPr="00827AB4" w:rsidRDefault="0065268F" w:rsidP="00827AB4">
      <w:pPr>
        <w:pStyle w:val="Prrafodelista"/>
        <w:numPr>
          <w:ilvl w:val="0"/>
          <w:numId w:val="5"/>
        </w:numPr>
        <w:spacing w:line="288" w:lineRule="auto"/>
        <w:jc w:val="both"/>
        <w:rPr>
          <w:rFonts w:ascii="Arial Narrow" w:hAnsi="Arial Narrow" w:cs="Tahoma"/>
          <w:sz w:val="26"/>
          <w:szCs w:val="26"/>
        </w:rPr>
      </w:pPr>
      <w:r w:rsidRPr="00827AB4">
        <w:rPr>
          <w:rFonts w:ascii="Arial Narrow" w:hAnsi="Arial Narrow" w:cs="Tahoma"/>
          <w:sz w:val="26"/>
          <w:szCs w:val="26"/>
        </w:rPr>
        <w:t>Cuando el particular preste un servicio público.</w:t>
      </w:r>
    </w:p>
    <w:p w:rsidR="0065268F" w:rsidRPr="00827AB4" w:rsidRDefault="0065268F" w:rsidP="00827AB4">
      <w:pPr>
        <w:pStyle w:val="Prrafodelista"/>
        <w:numPr>
          <w:ilvl w:val="0"/>
          <w:numId w:val="5"/>
        </w:numPr>
        <w:spacing w:line="288" w:lineRule="auto"/>
        <w:jc w:val="both"/>
        <w:rPr>
          <w:rFonts w:ascii="Arial Narrow" w:hAnsi="Arial Narrow" w:cs="Tahoma"/>
          <w:sz w:val="26"/>
          <w:szCs w:val="26"/>
        </w:rPr>
      </w:pPr>
      <w:r w:rsidRPr="00827AB4">
        <w:rPr>
          <w:rFonts w:ascii="Arial Narrow" w:hAnsi="Arial Narrow" w:cs="Tahoma"/>
          <w:sz w:val="26"/>
          <w:szCs w:val="26"/>
        </w:rPr>
        <w:t>Cuando la actuación u omisión del particular afecte grave y directamente un interés colectivo.</w:t>
      </w:r>
    </w:p>
    <w:p w:rsidR="0065268F" w:rsidRPr="00827AB4" w:rsidRDefault="0065268F" w:rsidP="00827AB4">
      <w:pPr>
        <w:pStyle w:val="Prrafodelista"/>
        <w:numPr>
          <w:ilvl w:val="0"/>
          <w:numId w:val="5"/>
        </w:numPr>
        <w:spacing w:line="288" w:lineRule="auto"/>
        <w:jc w:val="both"/>
        <w:rPr>
          <w:rFonts w:ascii="Arial Narrow" w:hAnsi="Arial Narrow" w:cs="Tahoma"/>
          <w:sz w:val="26"/>
          <w:szCs w:val="26"/>
        </w:rPr>
      </w:pPr>
      <w:r w:rsidRPr="00827AB4">
        <w:rPr>
          <w:rFonts w:ascii="Arial Narrow" w:hAnsi="Arial Narrow" w:cs="Tahoma"/>
          <w:sz w:val="26"/>
          <w:szCs w:val="26"/>
        </w:rPr>
        <w:t xml:space="preserve">Cuando el accionante se encuentre en estado de subordinación o indefensión frente al particular accionado. </w:t>
      </w:r>
    </w:p>
    <w:p w:rsidR="0065268F" w:rsidRPr="00827AB4" w:rsidRDefault="0065268F" w:rsidP="00827AB4">
      <w:pPr>
        <w:spacing w:line="288" w:lineRule="auto"/>
        <w:jc w:val="both"/>
        <w:rPr>
          <w:rFonts w:ascii="Arial Narrow" w:hAnsi="Arial Narrow" w:cs="Tahoma"/>
          <w:sz w:val="26"/>
          <w:szCs w:val="26"/>
        </w:rPr>
      </w:pPr>
    </w:p>
    <w:p w:rsidR="0065268F" w:rsidRPr="00827AB4" w:rsidRDefault="0065268F" w:rsidP="00827AB4">
      <w:pPr>
        <w:spacing w:line="288" w:lineRule="auto"/>
        <w:ind w:firstLine="851"/>
        <w:jc w:val="both"/>
        <w:rPr>
          <w:rFonts w:ascii="Arial Narrow" w:hAnsi="Arial Narrow" w:cs="Tahoma"/>
          <w:sz w:val="26"/>
          <w:szCs w:val="26"/>
        </w:rPr>
      </w:pPr>
      <w:r w:rsidRPr="00827AB4">
        <w:rPr>
          <w:rFonts w:ascii="Arial Narrow" w:hAnsi="Arial Narrow" w:cs="Tahoma"/>
          <w:sz w:val="26"/>
          <w:szCs w:val="26"/>
        </w:rPr>
        <w:t>Frente al segundo</w:t>
      </w:r>
      <w:r w:rsidR="004D7B26" w:rsidRPr="00827AB4">
        <w:rPr>
          <w:rFonts w:ascii="Arial Narrow" w:hAnsi="Arial Narrow" w:cs="Tahoma"/>
          <w:sz w:val="26"/>
          <w:szCs w:val="26"/>
        </w:rPr>
        <w:t xml:space="preserve"> </w:t>
      </w:r>
      <w:r w:rsidRPr="00827AB4">
        <w:rPr>
          <w:rFonts w:ascii="Arial Narrow" w:hAnsi="Arial Narrow" w:cs="Tahoma"/>
          <w:sz w:val="26"/>
          <w:szCs w:val="26"/>
        </w:rPr>
        <w:t>condicionamiento, la Corte Constitucional ha enseñado que corresponden a aquellos eventos en que el particular atentó gravemente contra derechos de alcance colectivo como el medio ambiente, valores de grupos étnicos o haya creado una situación de zozobra y peligro par</w:t>
      </w:r>
      <w:r w:rsidR="004D7B26" w:rsidRPr="00827AB4">
        <w:rPr>
          <w:rFonts w:ascii="Arial Narrow" w:hAnsi="Arial Narrow" w:cs="Tahoma"/>
          <w:sz w:val="26"/>
          <w:szCs w:val="26"/>
        </w:rPr>
        <w:t xml:space="preserve">a un número plural de personas – Sent. T 1095 de 2007 </w:t>
      </w:r>
      <w:r w:rsidR="00827AB4" w:rsidRPr="00827AB4">
        <w:rPr>
          <w:rFonts w:ascii="Arial Narrow" w:hAnsi="Arial Narrow" w:cs="Tahoma"/>
          <w:color w:val="000000"/>
          <w:spacing w:val="-2"/>
          <w:sz w:val="26"/>
          <w:szCs w:val="26"/>
          <w:lang w:val="es-ES_tradnl"/>
        </w:rPr>
        <w:t>–</w:t>
      </w:r>
    </w:p>
    <w:p w:rsidR="004D7B26" w:rsidRPr="00827AB4" w:rsidRDefault="004D7B26" w:rsidP="00827AB4">
      <w:pPr>
        <w:spacing w:line="288" w:lineRule="auto"/>
        <w:jc w:val="both"/>
        <w:rPr>
          <w:rFonts w:ascii="Arial Narrow" w:hAnsi="Arial Narrow" w:cs="Tahoma"/>
          <w:sz w:val="26"/>
          <w:szCs w:val="26"/>
        </w:rPr>
      </w:pPr>
    </w:p>
    <w:p w:rsidR="004D7B26" w:rsidRPr="00827AB4" w:rsidRDefault="004D7B26" w:rsidP="00827AB4">
      <w:pPr>
        <w:spacing w:line="288" w:lineRule="auto"/>
        <w:ind w:firstLine="851"/>
        <w:jc w:val="both"/>
        <w:rPr>
          <w:rFonts w:ascii="Arial Narrow" w:hAnsi="Arial Narrow" w:cs="Tahoma"/>
          <w:sz w:val="26"/>
          <w:szCs w:val="26"/>
        </w:rPr>
      </w:pPr>
      <w:r w:rsidRPr="00827AB4">
        <w:rPr>
          <w:rFonts w:ascii="Arial Narrow" w:hAnsi="Arial Narrow" w:cs="Tahoma"/>
          <w:sz w:val="26"/>
          <w:szCs w:val="26"/>
        </w:rPr>
        <w:t xml:space="preserve">Respecto al tercer presupuesto de procedibilidad, la cumbre de la jurisdicción constitucional ha resaltado casos concretos en los que se configura dicho evento, como el trabajador respecto de su empleador, el estudiante frente al centro educativo, los copropietarios frente a la administración de la propiedad horizontal, pues implica la sujeción a una orden, mando o dominio – </w:t>
      </w:r>
      <w:r w:rsidRPr="00827AB4">
        <w:rPr>
          <w:rFonts w:ascii="Arial Narrow" w:hAnsi="Arial Narrow" w:cs="Tahoma"/>
          <w:i/>
          <w:sz w:val="26"/>
          <w:szCs w:val="26"/>
        </w:rPr>
        <w:t>ibídem</w:t>
      </w:r>
      <w:r w:rsidRPr="00827AB4">
        <w:rPr>
          <w:rFonts w:ascii="Arial Narrow" w:hAnsi="Arial Narrow" w:cs="Tahoma"/>
          <w:sz w:val="26"/>
          <w:szCs w:val="26"/>
        </w:rPr>
        <w:t>.</w:t>
      </w:r>
    </w:p>
    <w:p w:rsidR="00391B0F" w:rsidRPr="00827AB4" w:rsidRDefault="00391B0F" w:rsidP="00827AB4">
      <w:pPr>
        <w:spacing w:line="288" w:lineRule="auto"/>
        <w:ind w:firstLine="851"/>
        <w:jc w:val="both"/>
        <w:rPr>
          <w:rFonts w:ascii="Arial Narrow" w:hAnsi="Arial Narrow" w:cs="Tahoma"/>
          <w:sz w:val="26"/>
          <w:szCs w:val="26"/>
        </w:rPr>
      </w:pPr>
    </w:p>
    <w:p w:rsidR="00937B32" w:rsidRPr="00827AB4" w:rsidRDefault="0065268F" w:rsidP="00827AB4">
      <w:pPr>
        <w:spacing w:line="288" w:lineRule="auto"/>
        <w:ind w:firstLine="851"/>
        <w:jc w:val="both"/>
        <w:rPr>
          <w:rFonts w:ascii="Arial Narrow" w:hAnsi="Arial Narrow" w:cs="Tahoma"/>
          <w:sz w:val="26"/>
          <w:szCs w:val="26"/>
        </w:rPr>
      </w:pPr>
      <w:r w:rsidRPr="00827AB4">
        <w:rPr>
          <w:rFonts w:ascii="Arial Narrow" w:hAnsi="Arial Narrow" w:cs="Tahoma"/>
          <w:sz w:val="26"/>
          <w:szCs w:val="26"/>
        </w:rPr>
        <w:t xml:space="preserve">Por último, </w:t>
      </w:r>
      <w:r w:rsidR="00D03160" w:rsidRPr="00827AB4">
        <w:rPr>
          <w:rFonts w:ascii="Arial Narrow" w:hAnsi="Arial Narrow" w:cs="Tahoma"/>
          <w:sz w:val="26"/>
          <w:szCs w:val="26"/>
        </w:rPr>
        <w:t>el artículo 42 del Decreto 2591 de 1991 en cumplimiento de la remisión constitucional</w:t>
      </w:r>
      <w:r w:rsidR="00076E69" w:rsidRPr="00827AB4">
        <w:rPr>
          <w:rFonts w:ascii="Arial Narrow" w:hAnsi="Arial Narrow" w:cs="Tahoma"/>
          <w:sz w:val="26"/>
          <w:szCs w:val="26"/>
        </w:rPr>
        <w:t xml:space="preserve"> dispuesta en el artículo 86,</w:t>
      </w:r>
      <w:r w:rsidR="00D03160" w:rsidRPr="00827AB4">
        <w:rPr>
          <w:rFonts w:ascii="Arial Narrow" w:hAnsi="Arial Narrow" w:cs="Tahoma"/>
          <w:sz w:val="26"/>
          <w:szCs w:val="26"/>
        </w:rPr>
        <w:t xml:space="preserve"> estableció los específicos casos en los que procede </w:t>
      </w:r>
      <w:r w:rsidR="00937B32" w:rsidRPr="00827AB4">
        <w:rPr>
          <w:rFonts w:ascii="Arial Narrow" w:hAnsi="Arial Narrow" w:cs="Tahoma"/>
          <w:sz w:val="26"/>
          <w:szCs w:val="26"/>
        </w:rPr>
        <w:t xml:space="preserve">la tutela </w:t>
      </w:r>
      <w:r w:rsidR="00D03160" w:rsidRPr="00827AB4">
        <w:rPr>
          <w:rFonts w:ascii="Arial Narrow" w:hAnsi="Arial Narrow" w:cs="Tahoma"/>
          <w:sz w:val="26"/>
          <w:szCs w:val="26"/>
        </w:rPr>
        <w:t>contra particulares</w:t>
      </w:r>
      <w:r w:rsidR="00937B32" w:rsidRPr="00827AB4">
        <w:rPr>
          <w:rFonts w:ascii="Arial Narrow" w:hAnsi="Arial Narrow" w:cs="Tahoma"/>
          <w:sz w:val="26"/>
          <w:szCs w:val="26"/>
        </w:rPr>
        <w:t>:</w:t>
      </w:r>
    </w:p>
    <w:p w:rsidR="00937B32" w:rsidRPr="00827AB4" w:rsidRDefault="00937B32" w:rsidP="00827AB4">
      <w:pPr>
        <w:spacing w:line="288" w:lineRule="auto"/>
        <w:jc w:val="both"/>
        <w:rPr>
          <w:rFonts w:ascii="Arial Narrow" w:hAnsi="Arial Narrow" w:cs="Tahoma"/>
          <w:sz w:val="26"/>
          <w:szCs w:val="26"/>
        </w:rPr>
      </w:pPr>
    </w:p>
    <w:p w:rsidR="00D03160" w:rsidRPr="00827AB4" w:rsidRDefault="00D03160" w:rsidP="00827AB4">
      <w:pPr>
        <w:spacing w:line="288" w:lineRule="auto"/>
        <w:ind w:firstLine="993"/>
        <w:jc w:val="both"/>
        <w:rPr>
          <w:rFonts w:ascii="Arial Narrow" w:hAnsi="Arial Narrow" w:cs="Tahoma"/>
          <w:sz w:val="26"/>
          <w:szCs w:val="26"/>
        </w:rPr>
      </w:pPr>
      <w:r w:rsidRPr="00827AB4">
        <w:rPr>
          <w:rFonts w:ascii="Arial Narrow" w:hAnsi="Arial Narrow" w:cs="Tahoma"/>
          <w:sz w:val="26"/>
          <w:szCs w:val="26"/>
        </w:rPr>
        <w:t xml:space="preserve"> </w:t>
      </w:r>
      <w:r w:rsidR="00937B32" w:rsidRPr="00827AB4">
        <w:rPr>
          <w:rFonts w:ascii="Arial Narrow" w:hAnsi="Arial Narrow" w:cs="Tahoma"/>
          <w:sz w:val="26"/>
          <w:szCs w:val="26"/>
        </w:rPr>
        <w:t>“</w:t>
      </w:r>
      <w:r w:rsidRPr="00827AB4">
        <w:rPr>
          <w:rFonts w:ascii="Arial Narrow" w:hAnsi="Arial Narrow" w:cs="Tahoma"/>
          <w:i/>
          <w:sz w:val="26"/>
          <w:szCs w:val="26"/>
        </w:rPr>
        <w:t>i) cuando presten servicios públicos (numerales 1, 2 y 3), ii) cuando exista subordinación o indefensión frente al particular accionado (numerales 4 y 9), iii) cuando se vulnere el habeas data y se solicite rectificación de información (numerales 6 y 7), iv) cuando el particular esté vulnerando el artículo 17 de la Constitución</w:t>
      </w:r>
      <w:r w:rsidR="00937B32" w:rsidRPr="00827AB4">
        <w:rPr>
          <w:rFonts w:ascii="Arial Narrow" w:hAnsi="Arial Narrow" w:cs="Tahoma"/>
          <w:i/>
          <w:sz w:val="26"/>
          <w:szCs w:val="26"/>
        </w:rPr>
        <w:t xml:space="preserve"> </w:t>
      </w:r>
      <w:r w:rsidR="00937B32" w:rsidRPr="00827AB4">
        <w:rPr>
          <w:rFonts w:ascii="Arial Narrow" w:hAnsi="Arial Narrow" w:cs="Tahoma"/>
          <w:sz w:val="26"/>
          <w:szCs w:val="26"/>
        </w:rPr>
        <w:t>[esclavitud]</w:t>
      </w:r>
      <w:r w:rsidRPr="00827AB4">
        <w:rPr>
          <w:rFonts w:ascii="Arial Narrow" w:hAnsi="Arial Narrow" w:cs="Tahoma"/>
          <w:i/>
          <w:sz w:val="26"/>
          <w:szCs w:val="26"/>
        </w:rPr>
        <w:t xml:space="preserve"> (numeral 5) y, v) cuando el particular ejerza función pública (numeral 8).</w:t>
      </w:r>
      <w:r w:rsidR="00937B32" w:rsidRPr="00827AB4">
        <w:rPr>
          <w:rFonts w:ascii="Arial Narrow" w:hAnsi="Arial Narrow" w:cs="Tahoma"/>
          <w:i/>
          <w:sz w:val="26"/>
          <w:szCs w:val="26"/>
        </w:rPr>
        <w:t>”</w:t>
      </w:r>
      <w:r w:rsidR="00937B32" w:rsidRPr="00827AB4">
        <w:rPr>
          <w:rFonts w:ascii="Arial Narrow" w:hAnsi="Arial Narrow"/>
          <w:i/>
          <w:color w:val="2D2D2D"/>
          <w:sz w:val="26"/>
          <w:szCs w:val="26"/>
        </w:rPr>
        <w:t xml:space="preserve"> </w:t>
      </w:r>
      <w:r w:rsidR="00937B32" w:rsidRPr="00827AB4">
        <w:rPr>
          <w:rFonts w:ascii="Arial Narrow" w:hAnsi="Arial Narrow" w:cs="Tahoma"/>
          <w:sz w:val="26"/>
          <w:szCs w:val="26"/>
        </w:rPr>
        <w:t xml:space="preserve">– Sent. T 1095/07 </w:t>
      </w:r>
      <w:r w:rsidR="00827AB4" w:rsidRPr="00827AB4">
        <w:rPr>
          <w:rFonts w:ascii="Arial Narrow" w:hAnsi="Arial Narrow" w:cs="Tahoma"/>
          <w:color w:val="000000"/>
          <w:spacing w:val="-2"/>
          <w:sz w:val="26"/>
          <w:szCs w:val="26"/>
          <w:lang w:val="es-ES_tradnl"/>
        </w:rPr>
        <w:t>–</w:t>
      </w:r>
      <w:r w:rsidR="00937B32" w:rsidRPr="00827AB4">
        <w:rPr>
          <w:rFonts w:ascii="Arial Narrow" w:hAnsi="Arial Narrow" w:cs="Tahoma"/>
          <w:sz w:val="26"/>
          <w:szCs w:val="26"/>
        </w:rPr>
        <w:t>.</w:t>
      </w:r>
    </w:p>
    <w:p w:rsidR="00A7072C" w:rsidRDefault="00A7072C" w:rsidP="00827AB4">
      <w:pPr>
        <w:pStyle w:val="Textoindependiente2"/>
        <w:shd w:val="clear" w:color="auto" w:fill="FFFFFF"/>
        <w:spacing w:after="0" w:line="288" w:lineRule="auto"/>
        <w:ind w:left="284" w:firstLine="425"/>
        <w:jc w:val="both"/>
        <w:textAlignment w:val="baseline"/>
        <w:rPr>
          <w:rFonts w:ascii="Arial Narrow" w:hAnsi="Arial Narrow" w:cs="Tahoma"/>
          <w:b/>
          <w:color w:val="000000"/>
          <w:spacing w:val="-2"/>
          <w:sz w:val="26"/>
          <w:szCs w:val="26"/>
          <w:lang w:val="es-ES_tradnl"/>
        </w:rPr>
      </w:pPr>
    </w:p>
    <w:p w:rsidR="000F3DEE" w:rsidRPr="00827AB4" w:rsidRDefault="000F3DEE" w:rsidP="00827AB4">
      <w:pPr>
        <w:pStyle w:val="Textoindependiente2"/>
        <w:shd w:val="clear" w:color="auto" w:fill="FFFFFF"/>
        <w:spacing w:after="0" w:line="288" w:lineRule="auto"/>
        <w:ind w:left="284" w:firstLine="425"/>
        <w:jc w:val="both"/>
        <w:textAlignment w:val="baseline"/>
        <w:rPr>
          <w:rFonts w:ascii="Arial Narrow" w:hAnsi="Arial Narrow" w:cs="Tahoma"/>
          <w:b/>
          <w:color w:val="000000"/>
          <w:spacing w:val="-2"/>
          <w:sz w:val="26"/>
          <w:szCs w:val="26"/>
          <w:lang w:val="es-ES_tradnl"/>
        </w:rPr>
      </w:pPr>
      <w:r w:rsidRPr="00827AB4">
        <w:rPr>
          <w:rFonts w:ascii="Arial Narrow" w:hAnsi="Arial Narrow" w:cs="Tahoma"/>
          <w:b/>
          <w:color w:val="000000"/>
          <w:spacing w:val="-2"/>
          <w:sz w:val="26"/>
          <w:szCs w:val="26"/>
          <w:lang w:val="es-ES_tradnl"/>
        </w:rPr>
        <w:t>Caso concreto.</w:t>
      </w:r>
    </w:p>
    <w:p w:rsidR="00A7072C" w:rsidRDefault="00A7072C" w:rsidP="00827AB4">
      <w:pPr>
        <w:pStyle w:val="Textoindependiente2"/>
        <w:shd w:val="clear" w:color="auto" w:fill="FFFFFF"/>
        <w:spacing w:after="0" w:line="288" w:lineRule="auto"/>
        <w:ind w:firstLine="709"/>
        <w:jc w:val="both"/>
        <w:textAlignment w:val="baseline"/>
        <w:rPr>
          <w:rFonts w:ascii="Arial Narrow" w:hAnsi="Arial Narrow" w:cs="Tahoma"/>
          <w:sz w:val="26"/>
          <w:szCs w:val="26"/>
        </w:rPr>
      </w:pPr>
    </w:p>
    <w:p w:rsidR="00F5078B" w:rsidRPr="00827AB4" w:rsidRDefault="00D83EB4" w:rsidP="00827AB4">
      <w:pPr>
        <w:pStyle w:val="Textoindependiente2"/>
        <w:shd w:val="clear" w:color="auto" w:fill="FFFFFF"/>
        <w:spacing w:after="0" w:line="288" w:lineRule="auto"/>
        <w:ind w:firstLine="709"/>
        <w:jc w:val="both"/>
        <w:textAlignment w:val="baseline"/>
        <w:rPr>
          <w:rFonts w:ascii="Arial Narrow" w:hAnsi="Arial Narrow" w:cs="Tahoma"/>
          <w:sz w:val="26"/>
          <w:szCs w:val="26"/>
        </w:rPr>
      </w:pPr>
      <w:r w:rsidRPr="00827AB4">
        <w:rPr>
          <w:rFonts w:ascii="Arial Narrow" w:hAnsi="Arial Narrow" w:cs="Tahoma"/>
          <w:sz w:val="26"/>
          <w:szCs w:val="26"/>
        </w:rPr>
        <w:t>C</w:t>
      </w:r>
      <w:r w:rsidR="001929DB" w:rsidRPr="00827AB4">
        <w:rPr>
          <w:rFonts w:ascii="Arial Narrow" w:hAnsi="Arial Narrow" w:cs="Tahoma"/>
          <w:sz w:val="26"/>
          <w:szCs w:val="26"/>
        </w:rPr>
        <w:t xml:space="preserve">on el propósito de analizar </w:t>
      </w:r>
      <w:r w:rsidR="00504EB1" w:rsidRPr="00827AB4">
        <w:rPr>
          <w:rFonts w:ascii="Arial Narrow" w:hAnsi="Arial Narrow" w:cs="Tahoma"/>
          <w:sz w:val="26"/>
          <w:szCs w:val="26"/>
        </w:rPr>
        <w:t>las pretensiones que originaron la presente</w:t>
      </w:r>
      <w:r w:rsidR="001929DB" w:rsidRPr="00827AB4">
        <w:rPr>
          <w:rFonts w:ascii="Arial Narrow" w:hAnsi="Arial Narrow" w:cs="Tahoma"/>
          <w:sz w:val="26"/>
          <w:szCs w:val="26"/>
        </w:rPr>
        <w:t xml:space="preserve"> actuación, de manera preliminar debe establecerse la procedencia del amparo frente al particular accionado.</w:t>
      </w:r>
    </w:p>
    <w:p w:rsidR="001929DB" w:rsidRPr="00827AB4" w:rsidRDefault="001929DB" w:rsidP="00827AB4">
      <w:pPr>
        <w:pStyle w:val="Textoindependiente2"/>
        <w:shd w:val="clear" w:color="auto" w:fill="FFFFFF"/>
        <w:spacing w:after="0" w:line="288" w:lineRule="auto"/>
        <w:ind w:firstLine="709"/>
        <w:jc w:val="both"/>
        <w:textAlignment w:val="baseline"/>
        <w:rPr>
          <w:rFonts w:ascii="Arial Narrow" w:hAnsi="Arial Narrow" w:cs="Tahoma"/>
          <w:sz w:val="26"/>
          <w:szCs w:val="26"/>
        </w:rPr>
      </w:pPr>
    </w:p>
    <w:p w:rsidR="00D93B77" w:rsidRPr="00827AB4" w:rsidRDefault="00D83EB4" w:rsidP="00827AB4">
      <w:pPr>
        <w:pStyle w:val="Textoindependiente2"/>
        <w:shd w:val="clear" w:color="auto" w:fill="FFFFFF"/>
        <w:spacing w:after="0" w:line="288" w:lineRule="auto"/>
        <w:ind w:firstLine="709"/>
        <w:jc w:val="both"/>
        <w:textAlignment w:val="baseline"/>
        <w:rPr>
          <w:rFonts w:ascii="Arial Narrow" w:hAnsi="Arial Narrow" w:cs="Tahoma"/>
          <w:color w:val="000000"/>
          <w:spacing w:val="-2"/>
          <w:sz w:val="26"/>
          <w:szCs w:val="26"/>
          <w:lang w:val="es-ES_tradnl"/>
        </w:rPr>
      </w:pPr>
      <w:r w:rsidRPr="00827AB4">
        <w:rPr>
          <w:rFonts w:ascii="Arial Narrow" w:hAnsi="Arial Narrow" w:cs="Tahoma"/>
          <w:color w:val="000000"/>
          <w:spacing w:val="-2"/>
          <w:sz w:val="26"/>
          <w:szCs w:val="26"/>
          <w:lang w:val="es-ES_tradnl"/>
        </w:rPr>
        <w:t>Para el efecto se advierte que el municipio accionante considera vulnerado su derecho fundamental al debido proceso, por cuanto</w:t>
      </w:r>
      <w:r w:rsidR="00D93B77" w:rsidRPr="00827AB4">
        <w:rPr>
          <w:rFonts w:ascii="Arial Narrow" w:hAnsi="Arial Narrow" w:cs="Tahoma"/>
          <w:color w:val="000000"/>
          <w:spacing w:val="-2"/>
          <w:sz w:val="26"/>
          <w:szCs w:val="26"/>
          <w:lang w:val="es-ES_tradnl"/>
        </w:rPr>
        <w:t xml:space="preserve"> el particular Ale</w:t>
      </w:r>
      <w:r w:rsidR="00F5527F" w:rsidRPr="00827AB4">
        <w:rPr>
          <w:rFonts w:ascii="Arial Narrow" w:hAnsi="Arial Narrow" w:cs="Tahoma"/>
          <w:color w:val="000000"/>
          <w:spacing w:val="-2"/>
          <w:sz w:val="26"/>
          <w:szCs w:val="26"/>
          <w:lang w:val="es-ES_tradnl"/>
        </w:rPr>
        <w:t>i</w:t>
      </w:r>
      <w:r w:rsidR="00D93B77" w:rsidRPr="00827AB4">
        <w:rPr>
          <w:rFonts w:ascii="Arial Narrow" w:hAnsi="Arial Narrow" w:cs="Tahoma"/>
          <w:color w:val="000000"/>
          <w:spacing w:val="-2"/>
          <w:sz w:val="26"/>
          <w:szCs w:val="26"/>
          <w:lang w:val="es-ES_tradnl"/>
        </w:rPr>
        <w:t>x de Jesús Cardona Cardona en calidad de accionante en un trámite constitucional anterior (2017-00509) incurrió en fraude porque omitió informar al Juzgado Promiscuo Municipal de la Virginia que sí contaba con familiares que pudieran brindarle apoyo habitacional, de manera tal que, dicha omisión influyó en la decisión constitucional del aludido juzgado promiscuo para ordenar al Municipio de La Virginia que diera albergue al particular Ale</w:t>
      </w:r>
      <w:r w:rsidR="00F5527F" w:rsidRPr="00827AB4">
        <w:rPr>
          <w:rFonts w:ascii="Arial Narrow" w:hAnsi="Arial Narrow" w:cs="Tahoma"/>
          <w:color w:val="000000"/>
          <w:spacing w:val="-2"/>
          <w:sz w:val="26"/>
          <w:szCs w:val="26"/>
          <w:lang w:val="es-ES_tradnl"/>
        </w:rPr>
        <w:t>i</w:t>
      </w:r>
      <w:r w:rsidR="00D93B77" w:rsidRPr="00827AB4">
        <w:rPr>
          <w:rFonts w:ascii="Arial Narrow" w:hAnsi="Arial Narrow" w:cs="Tahoma"/>
          <w:color w:val="000000"/>
          <w:spacing w:val="-2"/>
          <w:sz w:val="26"/>
          <w:szCs w:val="26"/>
          <w:lang w:val="es-ES_tradnl"/>
        </w:rPr>
        <w:t xml:space="preserve">x de Jesús Cardona Cardona. </w:t>
      </w:r>
    </w:p>
    <w:p w:rsidR="00D93B77" w:rsidRPr="00827AB4" w:rsidRDefault="00D93B77" w:rsidP="00827AB4">
      <w:pPr>
        <w:pStyle w:val="Textoindependiente2"/>
        <w:shd w:val="clear" w:color="auto" w:fill="FFFFFF"/>
        <w:spacing w:after="0" w:line="288" w:lineRule="auto"/>
        <w:ind w:firstLine="709"/>
        <w:jc w:val="both"/>
        <w:textAlignment w:val="baseline"/>
        <w:rPr>
          <w:rFonts w:ascii="Arial Narrow" w:hAnsi="Arial Narrow" w:cs="Tahoma"/>
          <w:color w:val="000000"/>
          <w:spacing w:val="-2"/>
          <w:sz w:val="26"/>
          <w:szCs w:val="26"/>
          <w:lang w:val="es-ES_tradnl"/>
        </w:rPr>
      </w:pPr>
    </w:p>
    <w:p w:rsidR="00D93B77" w:rsidRPr="00827AB4" w:rsidRDefault="00D93B77" w:rsidP="00827AB4">
      <w:pPr>
        <w:pStyle w:val="Textoindependiente2"/>
        <w:shd w:val="clear" w:color="auto" w:fill="FFFFFF"/>
        <w:spacing w:after="0" w:line="288" w:lineRule="auto"/>
        <w:ind w:firstLine="709"/>
        <w:jc w:val="both"/>
        <w:textAlignment w:val="baseline"/>
        <w:rPr>
          <w:rFonts w:ascii="Arial Narrow" w:hAnsi="Arial Narrow" w:cs="Tahoma"/>
          <w:color w:val="000000"/>
          <w:spacing w:val="-2"/>
          <w:sz w:val="26"/>
          <w:szCs w:val="26"/>
          <w:lang w:val="es-ES_tradnl"/>
        </w:rPr>
      </w:pPr>
      <w:r w:rsidRPr="00827AB4">
        <w:rPr>
          <w:rFonts w:ascii="Arial Narrow" w:hAnsi="Arial Narrow" w:cs="Tahoma"/>
          <w:color w:val="000000"/>
          <w:spacing w:val="-2"/>
          <w:sz w:val="26"/>
          <w:szCs w:val="26"/>
          <w:lang w:val="es-ES_tradnl"/>
        </w:rPr>
        <w:t>Sin mayor prolegómeno de entrada se advierte la improcedencia de la acción de tutela de ahora, por cuanto el accionado Ale</w:t>
      </w:r>
      <w:r w:rsidR="00F5527F" w:rsidRPr="00827AB4">
        <w:rPr>
          <w:rFonts w:ascii="Arial Narrow" w:hAnsi="Arial Narrow" w:cs="Tahoma"/>
          <w:color w:val="000000"/>
          <w:spacing w:val="-2"/>
          <w:sz w:val="26"/>
          <w:szCs w:val="26"/>
          <w:lang w:val="es-ES_tradnl"/>
        </w:rPr>
        <w:t>i</w:t>
      </w:r>
      <w:r w:rsidRPr="00827AB4">
        <w:rPr>
          <w:rFonts w:ascii="Arial Narrow" w:hAnsi="Arial Narrow" w:cs="Tahoma"/>
          <w:color w:val="000000"/>
          <w:spacing w:val="-2"/>
          <w:sz w:val="26"/>
          <w:szCs w:val="26"/>
          <w:lang w:val="es-ES_tradnl"/>
        </w:rPr>
        <w:t xml:space="preserve">x de Jesús Cardona Cardona es un particular que </w:t>
      </w:r>
      <w:r w:rsidR="00601123" w:rsidRPr="00827AB4">
        <w:rPr>
          <w:rFonts w:ascii="Arial Narrow" w:hAnsi="Arial Narrow" w:cs="Tahoma"/>
          <w:color w:val="000000"/>
          <w:spacing w:val="-2"/>
          <w:sz w:val="26"/>
          <w:szCs w:val="26"/>
          <w:lang w:val="es-ES_tradnl"/>
        </w:rPr>
        <w:t xml:space="preserve">no presta un </w:t>
      </w:r>
      <w:r w:rsidR="00601123" w:rsidRPr="00827AB4">
        <w:rPr>
          <w:rFonts w:ascii="Arial Narrow" w:hAnsi="Arial Narrow" w:cs="Tahoma"/>
          <w:color w:val="000000"/>
          <w:spacing w:val="-2"/>
          <w:sz w:val="26"/>
          <w:szCs w:val="26"/>
          <w:lang w:val="es-ES_tradnl"/>
        </w:rPr>
        <w:lastRenderedPageBreak/>
        <w:t>servicio público, que no ejerce subordinación frente al Municipio de La Virginia, y mucho menos afectó gravemente un interés colectivo, ausencia de presupuestos que impiden ahora a esta Colegiatura analizar la vulneración del derecho al debido proceso invocado.</w:t>
      </w:r>
    </w:p>
    <w:p w:rsidR="00601123" w:rsidRPr="00827AB4" w:rsidRDefault="00601123" w:rsidP="00827AB4">
      <w:pPr>
        <w:pStyle w:val="Textoindependiente2"/>
        <w:shd w:val="clear" w:color="auto" w:fill="FFFFFF"/>
        <w:spacing w:after="0" w:line="288" w:lineRule="auto"/>
        <w:ind w:firstLine="709"/>
        <w:jc w:val="both"/>
        <w:textAlignment w:val="baseline"/>
        <w:rPr>
          <w:rFonts w:ascii="Arial Narrow" w:hAnsi="Arial Narrow" w:cs="Tahoma"/>
          <w:color w:val="000000"/>
          <w:spacing w:val="-2"/>
          <w:sz w:val="26"/>
          <w:szCs w:val="26"/>
          <w:lang w:val="es-ES_tradnl"/>
        </w:rPr>
      </w:pPr>
    </w:p>
    <w:p w:rsidR="00601123" w:rsidRPr="00827AB4" w:rsidRDefault="00601123" w:rsidP="00827AB4">
      <w:pPr>
        <w:pStyle w:val="Textoindependiente2"/>
        <w:shd w:val="clear" w:color="auto" w:fill="FFFFFF"/>
        <w:spacing w:after="0" w:line="288" w:lineRule="auto"/>
        <w:ind w:firstLine="709"/>
        <w:jc w:val="both"/>
        <w:textAlignment w:val="baseline"/>
        <w:rPr>
          <w:rFonts w:ascii="Arial Narrow" w:hAnsi="Arial Narrow" w:cs="Tahoma"/>
          <w:color w:val="000000"/>
          <w:spacing w:val="-2"/>
          <w:sz w:val="26"/>
          <w:szCs w:val="26"/>
          <w:lang w:val="es-ES_tradnl"/>
        </w:rPr>
      </w:pPr>
      <w:r w:rsidRPr="00827AB4">
        <w:rPr>
          <w:rFonts w:ascii="Arial Narrow" w:hAnsi="Arial Narrow" w:cs="Tahoma"/>
          <w:color w:val="000000"/>
          <w:spacing w:val="-2"/>
          <w:sz w:val="26"/>
          <w:szCs w:val="26"/>
          <w:lang w:val="es-ES_tradnl"/>
        </w:rPr>
        <w:t>Lo anterior de ninguna manera implica la convalidación de la presunta actuación fraudulenta que el municipio accionante atribuye al particular accionado</w:t>
      </w:r>
      <w:r w:rsidR="00BF7B3F" w:rsidRPr="00827AB4">
        <w:rPr>
          <w:rFonts w:ascii="Arial Narrow" w:hAnsi="Arial Narrow" w:cs="Tahoma"/>
          <w:color w:val="000000"/>
          <w:spacing w:val="-2"/>
          <w:sz w:val="26"/>
          <w:szCs w:val="26"/>
          <w:lang w:val="es-ES_tradnl"/>
        </w:rPr>
        <w:t xml:space="preserve">, sino que por el contrario, es </w:t>
      </w:r>
      <w:r w:rsidRPr="00827AB4">
        <w:rPr>
          <w:rFonts w:ascii="Arial Narrow" w:hAnsi="Arial Narrow" w:cs="Tahoma"/>
          <w:color w:val="000000"/>
          <w:spacing w:val="-2"/>
          <w:sz w:val="26"/>
          <w:szCs w:val="26"/>
          <w:lang w:val="es-ES_tradnl"/>
        </w:rPr>
        <w:t>preciso resaltar que</w:t>
      </w:r>
      <w:r w:rsidR="00BF7B3F" w:rsidRPr="00827AB4">
        <w:rPr>
          <w:rFonts w:ascii="Arial Narrow" w:hAnsi="Arial Narrow" w:cs="Tahoma"/>
          <w:color w:val="000000"/>
          <w:spacing w:val="-2"/>
          <w:sz w:val="26"/>
          <w:szCs w:val="26"/>
          <w:lang w:val="es-ES_tradnl"/>
        </w:rPr>
        <w:t xml:space="preserve"> el municipio eventualmente puede oponerse al cumplimiento del fallo alegado, bajo la denuncia penal ante las autoridades competentes como consecuencia de la </w:t>
      </w:r>
      <w:r w:rsidRPr="00827AB4">
        <w:rPr>
          <w:rFonts w:ascii="Arial Narrow" w:hAnsi="Arial Narrow" w:cs="Tahoma"/>
          <w:color w:val="000000"/>
          <w:spacing w:val="-2"/>
          <w:sz w:val="26"/>
          <w:szCs w:val="26"/>
          <w:lang w:val="es-ES_tradnl"/>
        </w:rPr>
        <w:t xml:space="preserve">acusación de fraude </w:t>
      </w:r>
      <w:r w:rsidR="00BF7B3F" w:rsidRPr="00827AB4">
        <w:rPr>
          <w:rFonts w:ascii="Arial Narrow" w:hAnsi="Arial Narrow" w:cs="Tahoma"/>
          <w:color w:val="000000"/>
          <w:spacing w:val="-2"/>
          <w:sz w:val="26"/>
          <w:szCs w:val="26"/>
          <w:lang w:val="es-ES_tradnl"/>
        </w:rPr>
        <w:t xml:space="preserve">aquí anunciada. </w:t>
      </w:r>
      <w:r w:rsidR="00B26D50" w:rsidRPr="00827AB4">
        <w:rPr>
          <w:rFonts w:ascii="Arial Narrow" w:hAnsi="Arial Narrow" w:cs="Tahoma"/>
          <w:color w:val="000000"/>
          <w:spacing w:val="-2"/>
          <w:sz w:val="26"/>
          <w:szCs w:val="26"/>
          <w:lang w:val="es-ES_tradnl"/>
        </w:rPr>
        <w:t>Corolario de lo anterior se confirmará la improcedencia de la acción de tutela frente al particular accionado, por las razones aquí expuestas.</w:t>
      </w:r>
    </w:p>
    <w:p w:rsidR="00B26D50" w:rsidRPr="00827AB4" w:rsidRDefault="00B26D50" w:rsidP="00827AB4">
      <w:pPr>
        <w:pStyle w:val="Textoindependiente2"/>
        <w:shd w:val="clear" w:color="auto" w:fill="FFFFFF"/>
        <w:spacing w:after="0" w:line="288" w:lineRule="auto"/>
        <w:ind w:firstLine="709"/>
        <w:jc w:val="both"/>
        <w:textAlignment w:val="baseline"/>
        <w:rPr>
          <w:rFonts w:ascii="Arial Narrow" w:hAnsi="Arial Narrow" w:cs="Tahoma"/>
          <w:color w:val="000000"/>
          <w:spacing w:val="-2"/>
          <w:sz w:val="26"/>
          <w:szCs w:val="26"/>
          <w:lang w:val="es-ES_tradnl"/>
        </w:rPr>
      </w:pPr>
    </w:p>
    <w:p w:rsidR="00B26D50" w:rsidRPr="00827AB4" w:rsidRDefault="00B26D50" w:rsidP="00827AB4">
      <w:pPr>
        <w:pStyle w:val="Textoindependiente2"/>
        <w:shd w:val="clear" w:color="auto" w:fill="FFFFFF"/>
        <w:spacing w:after="0" w:line="288" w:lineRule="auto"/>
        <w:ind w:firstLine="709"/>
        <w:jc w:val="both"/>
        <w:textAlignment w:val="baseline"/>
        <w:rPr>
          <w:rFonts w:ascii="Arial Narrow" w:hAnsi="Arial Narrow" w:cs="Tahoma"/>
          <w:color w:val="000000"/>
          <w:spacing w:val="-2"/>
          <w:sz w:val="26"/>
          <w:szCs w:val="26"/>
          <w:lang w:val="es-ES_tradnl"/>
        </w:rPr>
      </w:pPr>
      <w:r w:rsidRPr="00827AB4">
        <w:rPr>
          <w:rFonts w:ascii="Arial Narrow" w:hAnsi="Arial Narrow" w:cs="Tahoma"/>
          <w:color w:val="000000"/>
          <w:spacing w:val="-2"/>
          <w:sz w:val="26"/>
          <w:szCs w:val="26"/>
          <w:lang w:val="es-ES_tradnl"/>
        </w:rPr>
        <w:t xml:space="preserve">Por otro lado, en tanto que fue vinculado el Juzgado Promiscuo Municipal de La Virginia al trámite de ahora, también se declarará improcedente la tutela en contra del mismo, debido a que la génesis de este asunto se cimentaba la presencia de una actuación fraudulenta de un particular, con el propósito de dejar sin efectos la sentencia proferida el 1º de noviembre de </w:t>
      </w:r>
      <w:r w:rsidR="009A3DD8" w:rsidRPr="00827AB4">
        <w:rPr>
          <w:rFonts w:ascii="Arial Narrow" w:hAnsi="Arial Narrow" w:cs="Tahoma"/>
          <w:color w:val="000000"/>
          <w:spacing w:val="-2"/>
          <w:sz w:val="26"/>
          <w:szCs w:val="26"/>
          <w:lang w:val="es-ES_tradnl"/>
        </w:rPr>
        <w:t>2017 por el mencionado despacho; por lo que, ante la ausencia del análisis principal de la tutela, esto es, su procedencia frente a la actuación del particular, inevitablemente conlleva a la desaparición de vulneración alguna de derechos del municipio por parte del juzgado promiscuo.</w:t>
      </w:r>
    </w:p>
    <w:p w:rsidR="009A3DD8" w:rsidRPr="00827AB4" w:rsidRDefault="009A3DD8" w:rsidP="00827AB4">
      <w:pPr>
        <w:pStyle w:val="Textoindependiente2"/>
        <w:shd w:val="clear" w:color="auto" w:fill="FFFFFF"/>
        <w:spacing w:after="0" w:line="288" w:lineRule="auto"/>
        <w:ind w:firstLine="709"/>
        <w:jc w:val="both"/>
        <w:textAlignment w:val="baseline"/>
        <w:rPr>
          <w:rFonts w:ascii="Arial Narrow" w:hAnsi="Arial Narrow" w:cs="Tahoma"/>
          <w:color w:val="000000"/>
          <w:spacing w:val="-2"/>
          <w:sz w:val="26"/>
          <w:szCs w:val="26"/>
          <w:lang w:val="es-ES_tradnl"/>
        </w:rPr>
      </w:pPr>
    </w:p>
    <w:p w:rsidR="009A3DD8" w:rsidRPr="00827AB4" w:rsidRDefault="009A3DD8" w:rsidP="00827AB4">
      <w:pPr>
        <w:pStyle w:val="Textoindependiente2"/>
        <w:shd w:val="clear" w:color="auto" w:fill="FFFFFF"/>
        <w:spacing w:after="0" w:line="288" w:lineRule="auto"/>
        <w:ind w:firstLine="709"/>
        <w:jc w:val="both"/>
        <w:textAlignment w:val="baseline"/>
        <w:rPr>
          <w:rFonts w:ascii="Arial Narrow" w:hAnsi="Arial Narrow" w:cs="Tahoma"/>
          <w:color w:val="000000"/>
          <w:spacing w:val="-2"/>
          <w:sz w:val="26"/>
          <w:szCs w:val="26"/>
          <w:lang w:val="es-ES_tradnl"/>
        </w:rPr>
      </w:pPr>
      <w:r w:rsidRPr="00827AB4">
        <w:rPr>
          <w:rFonts w:ascii="Arial Narrow" w:hAnsi="Arial Narrow" w:cs="Tahoma"/>
          <w:color w:val="000000"/>
          <w:spacing w:val="-2"/>
          <w:sz w:val="26"/>
          <w:szCs w:val="26"/>
          <w:lang w:val="es-ES_tradnl"/>
        </w:rPr>
        <w:t>Por último, no sobra advertir que el Municipio de La Virginia ya había propuesto una tutela en contra de la decisión constitucional de 1º de noviembre de 2017, que fue decidida negativamente por esta colegiatura en su sala especializada Civil Familia</w:t>
      </w:r>
      <w:r w:rsidR="00CF3849" w:rsidRPr="00827AB4">
        <w:rPr>
          <w:rFonts w:ascii="Arial Narrow" w:hAnsi="Arial Narrow" w:cs="Tahoma"/>
          <w:color w:val="000000"/>
          <w:spacing w:val="-2"/>
          <w:sz w:val="26"/>
          <w:szCs w:val="26"/>
          <w:lang w:val="es-ES_tradnl"/>
        </w:rPr>
        <w:t xml:space="preserve"> (2018-00133) – </w:t>
      </w:r>
      <w:proofErr w:type="spellStart"/>
      <w:r w:rsidR="00CF3849" w:rsidRPr="00827AB4">
        <w:rPr>
          <w:rFonts w:ascii="Arial Narrow" w:hAnsi="Arial Narrow" w:cs="Tahoma"/>
          <w:color w:val="000000"/>
          <w:spacing w:val="-2"/>
          <w:sz w:val="26"/>
          <w:szCs w:val="26"/>
          <w:lang w:val="es-ES_tradnl"/>
        </w:rPr>
        <w:t>fl</w:t>
      </w:r>
      <w:proofErr w:type="spellEnd"/>
      <w:r w:rsidR="00CF3849" w:rsidRPr="00827AB4">
        <w:rPr>
          <w:rFonts w:ascii="Arial Narrow" w:hAnsi="Arial Narrow" w:cs="Tahoma"/>
          <w:color w:val="000000"/>
          <w:spacing w:val="-2"/>
          <w:sz w:val="26"/>
          <w:szCs w:val="26"/>
          <w:lang w:val="es-ES_tradnl"/>
        </w:rPr>
        <w:t xml:space="preserve">. 4 c. 2 </w:t>
      </w:r>
      <w:r w:rsidR="00827AB4" w:rsidRPr="00827AB4">
        <w:rPr>
          <w:rFonts w:ascii="Arial Narrow" w:hAnsi="Arial Narrow" w:cs="Tahoma"/>
          <w:color w:val="000000"/>
          <w:spacing w:val="-2"/>
          <w:sz w:val="26"/>
          <w:szCs w:val="26"/>
          <w:lang w:val="es-ES_tradnl"/>
        </w:rPr>
        <w:t>–</w:t>
      </w:r>
      <w:r w:rsidRPr="00827AB4">
        <w:rPr>
          <w:rFonts w:ascii="Arial Narrow" w:hAnsi="Arial Narrow" w:cs="Tahoma"/>
          <w:color w:val="000000"/>
          <w:spacing w:val="-2"/>
          <w:sz w:val="26"/>
          <w:szCs w:val="26"/>
          <w:lang w:val="es-ES_tradnl"/>
        </w:rPr>
        <w:t>; sin embargo, la causa original de aquella</w:t>
      </w:r>
      <w:r w:rsidR="00F43128" w:rsidRPr="00827AB4">
        <w:rPr>
          <w:rFonts w:ascii="Arial Narrow" w:hAnsi="Arial Narrow" w:cs="Tahoma"/>
          <w:color w:val="000000"/>
          <w:spacing w:val="-2"/>
          <w:sz w:val="26"/>
          <w:szCs w:val="26"/>
          <w:lang w:val="es-ES_tradnl"/>
        </w:rPr>
        <w:t xml:space="preserve"> se remitía a la falta de vinculación de los familiares de Ale</w:t>
      </w:r>
      <w:r w:rsidR="00F5527F" w:rsidRPr="00827AB4">
        <w:rPr>
          <w:rFonts w:ascii="Arial Narrow" w:hAnsi="Arial Narrow" w:cs="Tahoma"/>
          <w:color w:val="000000"/>
          <w:spacing w:val="-2"/>
          <w:sz w:val="26"/>
          <w:szCs w:val="26"/>
          <w:lang w:val="es-ES_tradnl"/>
        </w:rPr>
        <w:t>i</w:t>
      </w:r>
      <w:r w:rsidR="00F43128" w:rsidRPr="00827AB4">
        <w:rPr>
          <w:rFonts w:ascii="Arial Narrow" w:hAnsi="Arial Narrow" w:cs="Tahoma"/>
          <w:color w:val="000000"/>
          <w:spacing w:val="-2"/>
          <w:sz w:val="26"/>
          <w:szCs w:val="26"/>
          <w:lang w:val="es-ES_tradnl"/>
        </w:rPr>
        <w:t xml:space="preserve">x de </w:t>
      </w:r>
      <w:r w:rsidR="00F5527F" w:rsidRPr="00827AB4">
        <w:rPr>
          <w:rFonts w:ascii="Arial Narrow" w:hAnsi="Arial Narrow" w:cs="Tahoma"/>
          <w:color w:val="000000"/>
          <w:spacing w:val="-2"/>
          <w:sz w:val="26"/>
          <w:szCs w:val="26"/>
          <w:lang w:val="es-ES_tradnl"/>
        </w:rPr>
        <w:t>Jesús</w:t>
      </w:r>
      <w:r w:rsidR="00F43128" w:rsidRPr="00827AB4">
        <w:rPr>
          <w:rFonts w:ascii="Arial Narrow" w:hAnsi="Arial Narrow" w:cs="Tahoma"/>
          <w:color w:val="000000"/>
          <w:spacing w:val="-2"/>
          <w:sz w:val="26"/>
          <w:szCs w:val="26"/>
          <w:lang w:val="es-ES_tradnl"/>
        </w:rPr>
        <w:t xml:space="preserve"> Cardona Cardona y Medimás al trámite de amparo decidido por el juzgado promiscuo, </w:t>
      </w:r>
      <w:r w:rsidR="00CF3849" w:rsidRPr="00827AB4">
        <w:rPr>
          <w:rFonts w:ascii="Arial Narrow" w:hAnsi="Arial Narrow" w:cs="Tahoma"/>
          <w:color w:val="000000"/>
          <w:spacing w:val="-2"/>
          <w:sz w:val="26"/>
          <w:szCs w:val="26"/>
          <w:lang w:val="es-ES_tradnl"/>
        </w:rPr>
        <w:t xml:space="preserve">mientras que la de ahora anuncia un presunto fraude cometido por el particular accionado, </w:t>
      </w:r>
      <w:r w:rsidR="00F43128" w:rsidRPr="00827AB4">
        <w:rPr>
          <w:rFonts w:ascii="Arial Narrow" w:hAnsi="Arial Narrow" w:cs="Tahoma"/>
          <w:color w:val="000000"/>
          <w:spacing w:val="-2"/>
          <w:sz w:val="26"/>
          <w:szCs w:val="26"/>
          <w:lang w:val="es-ES_tradnl"/>
        </w:rPr>
        <w:t xml:space="preserve">disparidad de motivos que descartan ahora la configuración de la cosa juzgada. </w:t>
      </w:r>
    </w:p>
    <w:p w:rsidR="0004343A" w:rsidRPr="00827AB4" w:rsidRDefault="0004343A" w:rsidP="00827AB4">
      <w:pPr>
        <w:pStyle w:val="Textoindependiente2"/>
        <w:shd w:val="clear" w:color="auto" w:fill="FFFFFF"/>
        <w:spacing w:after="0" w:line="288" w:lineRule="auto"/>
        <w:ind w:firstLine="709"/>
        <w:jc w:val="both"/>
        <w:textAlignment w:val="baseline"/>
        <w:rPr>
          <w:rFonts w:ascii="Arial Narrow" w:hAnsi="Arial Narrow" w:cs="Tahoma"/>
          <w:sz w:val="26"/>
          <w:szCs w:val="26"/>
        </w:rPr>
      </w:pPr>
    </w:p>
    <w:p w:rsidR="005F3B63" w:rsidRPr="00827AB4" w:rsidRDefault="00504EB1" w:rsidP="00827AB4">
      <w:pPr>
        <w:pStyle w:val="Textoindependiente2"/>
        <w:shd w:val="clear" w:color="auto" w:fill="FFFFFF"/>
        <w:spacing w:after="0" w:line="288" w:lineRule="auto"/>
        <w:ind w:firstLine="709"/>
        <w:jc w:val="both"/>
        <w:textAlignment w:val="baseline"/>
        <w:rPr>
          <w:rFonts w:ascii="Arial Narrow" w:hAnsi="Arial Narrow" w:cs="Tahoma"/>
          <w:sz w:val="26"/>
          <w:szCs w:val="26"/>
        </w:rPr>
      </w:pPr>
      <w:r w:rsidRPr="00827AB4">
        <w:rPr>
          <w:rFonts w:ascii="Arial Narrow" w:hAnsi="Arial Narrow" w:cs="Tahoma"/>
          <w:sz w:val="26"/>
          <w:szCs w:val="26"/>
        </w:rPr>
        <w:t>En conclusión, c</w:t>
      </w:r>
      <w:r w:rsidR="00F43128" w:rsidRPr="00827AB4">
        <w:rPr>
          <w:rFonts w:ascii="Arial Narrow" w:hAnsi="Arial Narrow" w:cs="Tahoma"/>
          <w:sz w:val="26"/>
          <w:szCs w:val="26"/>
        </w:rPr>
        <w:t xml:space="preserve">omo quiera que en el asunto debatido se presentó una improcedencia del medio constitucional frente al particular accionado, se confirmará la decisión impugnada por otras razones. </w:t>
      </w:r>
    </w:p>
    <w:p w:rsidR="00230A02" w:rsidRPr="00827AB4" w:rsidRDefault="00230A02" w:rsidP="00827AB4">
      <w:pPr>
        <w:pStyle w:val="Textoindependiente2"/>
        <w:shd w:val="clear" w:color="auto" w:fill="FFFFFF"/>
        <w:spacing w:after="0" w:line="288" w:lineRule="auto"/>
        <w:ind w:firstLine="709"/>
        <w:jc w:val="both"/>
        <w:textAlignment w:val="baseline"/>
        <w:rPr>
          <w:rFonts w:ascii="Arial Narrow" w:hAnsi="Arial Narrow"/>
          <w:sz w:val="26"/>
          <w:szCs w:val="26"/>
        </w:rPr>
      </w:pPr>
    </w:p>
    <w:p w:rsidR="006A5849" w:rsidRPr="00827AB4" w:rsidRDefault="005F3B63" w:rsidP="00827AB4">
      <w:pPr>
        <w:pStyle w:val="Prrafodelista1"/>
        <w:spacing w:line="288" w:lineRule="auto"/>
        <w:ind w:left="0" w:firstLine="709"/>
        <w:jc w:val="both"/>
        <w:rPr>
          <w:rFonts w:ascii="Arial Narrow" w:hAnsi="Arial Narrow"/>
          <w:sz w:val="26"/>
          <w:szCs w:val="26"/>
        </w:rPr>
      </w:pPr>
      <w:r w:rsidRPr="00827AB4">
        <w:rPr>
          <w:rFonts w:ascii="Arial Narrow" w:hAnsi="Arial Narrow"/>
          <w:sz w:val="26"/>
          <w:szCs w:val="26"/>
        </w:rPr>
        <w:t>En mérito de lo expuesto</w:t>
      </w:r>
      <w:r w:rsidRPr="00827AB4">
        <w:rPr>
          <w:rFonts w:ascii="Arial Narrow" w:hAnsi="Arial Narrow"/>
          <w:b/>
          <w:i/>
          <w:sz w:val="26"/>
          <w:szCs w:val="26"/>
        </w:rPr>
        <w:t xml:space="preserve">, el Tribunal Superior del Distrito Judicial de Pereira </w:t>
      </w:r>
      <w:r w:rsidR="00827AB4" w:rsidRPr="00827AB4">
        <w:rPr>
          <w:rFonts w:ascii="Arial Narrow" w:hAnsi="Arial Narrow" w:cs="Tahoma"/>
          <w:color w:val="000000"/>
          <w:spacing w:val="-2"/>
          <w:sz w:val="26"/>
          <w:szCs w:val="26"/>
          <w:lang w:val="es-ES_tradnl"/>
        </w:rPr>
        <w:t>–</w:t>
      </w:r>
      <w:r w:rsidRPr="00827AB4">
        <w:rPr>
          <w:rFonts w:ascii="Arial Narrow" w:hAnsi="Arial Narrow"/>
          <w:b/>
          <w:i/>
          <w:sz w:val="26"/>
          <w:szCs w:val="26"/>
        </w:rPr>
        <w:t xml:space="preserve"> Risaralda, Sala Laboral,</w:t>
      </w:r>
      <w:r w:rsidRPr="00827AB4">
        <w:rPr>
          <w:rFonts w:ascii="Arial Narrow" w:hAnsi="Arial Narrow"/>
          <w:sz w:val="26"/>
          <w:szCs w:val="26"/>
        </w:rPr>
        <w:t xml:space="preserve"> administrando justicia en nombre del pueblo y por mandato de la Constitución,</w:t>
      </w:r>
      <w:r w:rsidRPr="00827AB4">
        <w:rPr>
          <w:rFonts w:ascii="Arial Narrow" w:hAnsi="Arial Narrow"/>
          <w:sz w:val="26"/>
          <w:szCs w:val="26"/>
        </w:rPr>
        <w:tab/>
      </w:r>
    </w:p>
    <w:p w:rsidR="005F3B63" w:rsidRPr="00827AB4" w:rsidRDefault="005F3B63" w:rsidP="00827AB4">
      <w:pPr>
        <w:spacing w:line="288" w:lineRule="auto"/>
        <w:jc w:val="center"/>
        <w:rPr>
          <w:rFonts w:ascii="Arial Narrow" w:hAnsi="Arial Narrow" w:cs="Arial"/>
          <w:b/>
          <w:i/>
          <w:sz w:val="26"/>
          <w:szCs w:val="26"/>
        </w:rPr>
      </w:pPr>
      <w:r w:rsidRPr="00827AB4">
        <w:rPr>
          <w:rFonts w:ascii="Arial Narrow" w:hAnsi="Arial Narrow" w:cs="Arial"/>
          <w:b/>
          <w:i/>
          <w:sz w:val="26"/>
          <w:szCs w:val="26"/>
        </w:rPr>
        <w:t>RESUELVE</w:t>
      </w:r>
    </w:p>
    <w:p w:rsidR="006A5849" w:rsidRPr="00827AB4" w:rsidRDefault="006A5849" w:rsidP="00827AB4">
      <w:pPr>
        <w:pStyle w:val="Sinespaciado"/>
        <w:spacing w:line="288" w:lineRule="auto"/>
        <w:rPr>
          <w:rFonts w:ascii="Arial Narrow" w:hAnsi="Arial Narrow"/>
          <w:sz w:val="26"/>
          <w:szCs w:val="26"/>
        </w:rPr>
      </w:pPr>
    </w:p>
    <w:p w:rsidR="005F3B63" w:rsidRPr="00827AB4" w:rsidRDefault="005F3B63" w:rsidP="00827AB4">
      <w:pPr>
        <w:spacing w:line="288" w:lineRule="auto"/>
        <w:ind w:firstLine="708"/>
        <w:jc w:val="both"/>
        <w:rPr>
          <w:rFonts w:ascii="Arial Narrow" w:hAnsi="Arial Narrow" w:cs="Tahoma"/>
          <w:sz w:val="26"/>
          <w:szCs w:val="26"/>
        </w:rPr>
      </w:pPr>
      <w:r w:rsidRPr="00827AB4">
        <w:rPr>
          <w:rFonts w:ascii="Arial Narrow" w:hAnsi="Arial Narrow" w:cs="Arial"/>
          <w:b/>
          <w:i/>
          <w:sz w:val="26"/>
          <w:szCs w:val="26"/>
        </w:rPr>
        <w:t xml:space="preserve">1º. </w:t>
      </w:r>
      <w:r w:rsidR="00F43128" w:rsidRPr="00827AB4">
        <w:rPr>
          <w:rFonts w:ascii="Arial Narrow" w:hAnsi="Arial Narrow" w:cs="Arial"/>
          <w:b/>
          <w:i/>
          <w:color w:val="000000"/>
          <w:spacing w:val="-2"/>
          <w:sz w:val="26"/>
          <w:szCs w:val="26"/>
        </w:rPr>
        <w:t xml:space="preserve">Confirmar </w:t>
      </w:r>
      <w:r w:rsidR="00F43128" w:rsidRPr="00827AB4">
        <w:rPr>
          <w:rFonts w:ascii="Arial Narrow" w:hAnsi="Arial Narrow" w:cs="Arial"/>
          <w:color w:val="000000"/>
          <w:spacing w:val="-2"/>
          <w:sz w:val="26"/>
          <w:szCs w:val="26"/>
        </w:rPr>
        <w:t xml:space="preserve">por otras </w:t>
      </w:r>
      <w:r w:rsidR="005229E6" w:rsidRPr="00827AB4">
        <w:rPr>
          <w:rFonts w:ascii="Arial Narrow" w:hAnsi="Arial Narrow" w:cs="Arial"/>
          <w:color w:val="000000"/>
          <w:spacing w:val="-2"/>
          <w:sz w:val="26"/>
          <w:szCs w:val="26"/>
        </w:rPr>
        <w:t>razones,</w:t>
      </w:r>
      <w:r w:rsidRPr="00827AB4">
        <w:rPr>
          <w:rFonts w:ascii="Arial Narrow" w:hAnsi="Arial Narrow" w:cs="Arial"/>
          <w:b/>
          <w:i/>
          <w:color w:val="000000"/>
          <w:spacing w:val="-2"/>
          <w:sz w:val="26"/>
          <w:szCs w:val="26"/>
        </w:rPr>
        <w:t xml:space="preserve"> </w:t>
      </w:r>
      <w:r w:rsidRPr="00827AB4">
        <w:rPr>
          <w:rFonts w:ascii="Arial Narrow" w:hAnsi="Arial Narrow" w:cs="Arial"/>
          <w:color w:val="000000"/>
          <w:spacing w:val="-2"/>
          <w:sz w:val="26"/>
          <w:szCs w:val="26"/>
        </w:rPr>
        <w:t xml:space="preserve">el fallo impugnado, proferido el </w:t>
      </w:r>
      <w:r w:rsidR="002F2AC6" w:rsidRPr="00827AB4">
        <w:rPr>
          <w:rFonts w:ascii="Arial Narrow" w:hAnsi="Arial Narrow" w:cs="Tahoma"/>
          <w:sz w:val="26"/>
          <w:szCs w:val="26"/>
        </w:rPr>
        <w:t>1</w:t>
      </w:r>
      <w:r w:rsidR="00E56125" w:rsidRPr="00827AB4">
        <w:rPr>
          <w:rFonts w:ascii="Arial Narrow" w:hAnsi="Arial Narrow" w:cs="Tahoma"/>
          <w:sz w:val="26"/>
          <w:szCs w:val="26"/>
        </w:rPr>
        <w:t>9</w:t>
      </w:r>
      <w:r w:rsidR="002F2AC6" w:rsidRPr="00827AB4">
        <w:rPr>
          <w:rFonts w:ascii="Arial Narrow" w:hAnsi="Arial Narrow" w:cs="Tahoma"/>
          <w:sz w:val="26"/>
          <w:szCs w:val="26"/>
        </w:rPr>
        <w:t xml:space="preserve"> de septiembre de 2018 </w:t>
      </w:r>
      <w:r w:rsidRPr="00827AB4">
        <w:rPr>
          <w:rFonts w:ascii="Arial Narrow" w:hAnsi="Arial Narrow" w:cs="Arial"/>
          <w:color w:val="000000"/>
          <w:spacing w:val="-2"/>
          <w:sz w:val="26"/>
          <w:szCs w:val="26"/>
        </w:rPr>
        <w:t xml:space="preserve">por el Juzgado </w:t>
      </w:r>
      <w:r w:rsidR="00E56125" w:rsidRPr="00827AB4">
        <w:rPr>
          <w:rFonts w:ascii="Arial Narrow" w:hAnsi="Arial Narrow" w:cs="Arial"/>
          <w:color w:val="000000"/>
          <w:spacing w:val="-2"/>
          <w:sz w:val="26"/>
          <w:szCs w:val="26"/>
        </w:rPr>
        <w:t>Promiscuo del Circuito de La Virginia</w:t>
      </w:r>
      <w:r w:rsidRPr="00827AB4">
        <w:rPr>
          <w:rFonts w:ascii="Arial Narrow" w:hAnsi="Arial Narrow" w:cs="Arial"/>
          <w:color w:val="000000"/>
          <w:spacing w:val="-2"/>
          <w:sz w:val="26"/>
          <w:szCs w:val="26"/>
        </w:rPr>
        <w:t xml:space="preserve">, </w:t>
      </w:r>
      <w:r w:rsidRPr="00827AB4">
        <w:rPr>
          <w:rFonts w:ascii="Arial Narrow" w:hAnsi="Arial Narrow" w:cs="Tahoma"/>
          <w:sz w:val="26"/>
          <w:szCs w:val="26"/>
        </w:rPr>
        <w:t>dentro de la ac</w:t>
      </w:r>
      <w:r w:rsidR="004E2922" w:rsidRPr="00827AB4">
        <w:rPr>
          <w:rFonts w:ascii="Arial Narrow" w:hAnsi="Arial Narrow" w:cs="Tahoma"/>
          <w:sz w:val="26"/>
          <w:szCs w:val="26"/>
        </w:rPr>
        <w:t>c</w:t>
      </w:r>
      <w:r w:rsidR="00F43128" w:rsidRPr="00827AB4">
        <w:rPr>
          <w:rFonts w:ascii="Arial Narrow" w:hAnsi="Arial Narrow" w:cs="Tahoma"/>
          <w:sz w:val="26"/>
          <w:szCs w:val="26"/>
        </w:rPr>
        <w:t>ión de tutela de la referencia.</w:t>
      </w:r>
      <w:r w:rsidR="005229E6" w:rsidRPr="00827AB4">
        <w:rPr>
          <w:rFonts w:ascii="Arial Narrow" w:hAnsi="Arial Narrow" w:cs="Tahoma"/>
          <w:sz w:val="26"/>
          <w:szCs w:val="26"/>
        </w:rPr>
        <w:t xml:space="preserve"> En consecuencia se declara improcedente la presente acción de tutela tanto frente al particular, Aleix de Jesús Cardona Carona, como del Juzgado Promiscuo Municipal de La Virginia.</w:t>
      </w:r>
    </w:p>
    <w:p w:rsidR="00F43128" w:rsidRPr="00827AB4" w:rsidRDefault="00F43128" w:rsidP="00827AB4">
      <w:pPr>
        <w:spacing w:line="288" w:lineRule="auto"/>
        <w:ind w:firstLine="708"/>
        <w:jc w:val="both"/>
        <w:rPr>
          <w:rFonts w:ascii="Arial Narrow" w:hAnsi="Arial Narrow" w:cs="Tahoma"/>
          <w:color w:val="000000"/>
          <w:spacing w:val="-2"/>
          <w:sz w:val="26"/>
          <w:szCs w:val="26"/>
        </w:rPr>
      </w:pPr>
    </w:p>
    <w:p w:rsidR="005F3B63" w:rsidRPr="00827AB4" w:rsidRDefault="005F3B63" w:rsidP="00827AB4">
      <w:pPr>
        <w:spacing w:line="288" w:lineRule="auto"/>
        <w:ind w:firstLine="851"/>
        <w:jc w:val="both"/>
        <w:rPr>
          <w:rFonts w:ascii="Arial Narrow" w:hAnsi="Arial Narrow" w:cs="Arial"/>
          <w:sz w:val="26"/>
          <w:szCs w:val="26"/>
        </w:rPr>
      </w:pPr>
      <w:r w:rsidRPr="00827AB4">
        <w:rPr>
          <w:rFonts w:ascii="Arial Narrow" w:hAnsi="Arial Narrow" w:cs="Arial"/>
          <w:b/>
          <w:i/>
          <w:color w:val="000000"/>
          <w:spacing w:val="-2"/>
          <w:sz w:val="26"/>
          <w:szCs w:val="26"/>
        </w:rPr>
        <w:t>2.</w:t>
      </w:r>
      <w:r w:rsidRPr="00827AB4">
        <w:rPr>
          <w:rFonts w:ascii="Arial Narrow" w:hAnsi="Arial Narrow" w:cs="Arial"/>
          <w:b/>
          <w:i/>
          <w:sz w:val="26"/>
          <w:szCs w:val="26"/>
        </w:rPr>
        <w:t xml:space="preserve"> Notificar</w:t>
      </w:r>
      <w:r w:rsidRPr="00827AB4">
        <w:rPr>
          <w:rFonts w:ascii="Arial Narrow" w:hAnsi="Arial Narrow" w:cs="Arial"/>
          <w:sz w:val="26"/>
          <w:szCs w:val="26"/>
        </w:rPr>
        <w:t xml:space="preserve"> la decisión por el medio más eficaz.</w:t>
      </w:r>
    </w:p>
    <w:p w:rsidR="005F3B63" w:rsidRPr="00827AB4" w:rsidRDefault="005F3B63" w:rsidP="00827AB4">
      <w:pPr>
        <w:pStyle w:val="Sinespaciado"/>
        <w:spacing w:line="288" w:lineRule="auto"/>
        <w:rPr>
          <w:rFonts w:ascii="Arial Narrow" w:hAnsi="Arial Narrow"/>
          <w:sz w:val="26"/>
          <w:szCs w:val="26"/>
        </w:rPr>
      </w:pPr>
    </w:p>
    <w:p w:rsidR="005F3B63" w:rsidRPr="00827AB4" w:rsidRDefault="005F3B63" w:rsidP="00827AB4">
      <w:pPr>
        <w:suppressAutoHyphens/>
        <w:spacing w:line="288" w:lineRule="auto"/>
        <w:ind w:firstLine="851"/>
        <w:jc w:val="both"/>
        <w:rPr>
          <w:rFonts w:ascii="Arial Narrow" w:hAnsi="Arial Narrow" w:cs="Arial"/>
          <w:spacing w:val="-2"/>
          <w:sz w:val="26"/>
          <w:szCs w:val="26"/>
        </w:rPr>
      </w:pPr>
      <w:bookmarkStart w:id="0" w:name="_GoBack"/>
      <w:bookmarkEnd w:id="0"/>
      <w:r w:rsidRPr="00827AB4">
        <w:rPr>
          <w:rFonts w:ascii="Arial Narrow" w:hAnsi="Arial Narrow" w:cs="Arial"/>
          <w:b/>
          <w:i/>
          <w:spacing w:val="-2"/>
          <w:sz w:val="26"/>
          <w:szCs w:val="26"/>
        </w:rPr>
        <w:lastRenderedPageBreak/>
        <w:t>3. Remitir</w:t>
      </w:r>
      <w:r w:rsidRPr="00827AB4">
        <w:rPr>
          <w:rFonts w:ascii="Arial Narrow" w:hAnsi="Arial Narrow" w:cs="Arial"/>
          <w:spacing w:val="-2"/>
          <w:sz w:val="26"/>
          <w:szCs w:val="26"/>
        </w:rPr>
        <w:t xml:space="preserve"> el expediente a la Corte Constitucional para su eventual revisión, conforme al artículo 31 del Decreto 2591 de 1991.</w:t>
      </w:r>
    </w:p>
    <w:p w:rsidR="005F3B63" w:rsidRPr="00827AB4" w:rsidRDefault="005F3B63" w:rsidP="00827AB4">
      <w:pPr>
        <w:tabs>
          <w:tab w:val="left" w:pos="-720"/>
        </w:tabs>
        <w:suppressAutoHyphens/>
        <w:spacing w:line="288" w:lineRule="auto"/>
        <w:ind w:right="-7"/>
        <w:jc w:val="both"/>
        <w:rPr>
          <w:rFonts w:ascii="Arial Narrow" w:hAnsi="Arial Narrow" w:cs="Tahoma"/>
          <w:color w:val="000000"/>
          <w:spacing w:val="-2"/>
          <w:sz w:val="26"/>
          <w:szCs w:val="26"/>
        </w:rPr>
      </w:pPr>
    </w:p>
    <w:p w:rsidR="005F3B63" w:rsidRPr="00827AB4" w:rsidRDefault="005F3B63" w:rsidP="00827AB4">
      <w:pPr>
        <w:pStyle w:val="Prrafodelista1"/>
        <w:spacing w:line="288" w:lineRule="auto"/>
        <w:ind w:left="0" w:firstLine="851"/>
        <w:jc w:val="both"/>
        <w:rPr>
          <w:rFonts w:ascii="Arial Narrow" w:hAnsi="Arial Narrow" w:cs="Tahoma"/>
          <w:b/>
          <w:sz w:val="26"/>
          <w:szCs w:val="26"/>
        </w:rPr>
      </w:pPr>
      <w:r w:rsidRPr="00827AB4">
        <w:rPr>
          <w:rFonts w:ascii="Arial Narrow" w:hAnsi="Arial Narrow" w:cs="Tahoma"/>
          <w:b/>
          <w:sz w:val="26"/>
          <w:szCs w:val="26"/>
        </w:rPr>
        <w:t>CÓPIESE, NOTIFÍQUESE Y CÚMPLASE.</w:t>
      </w:r>
    </w:p>
    <w:p w:rsidR="002F2AC6" w:rsidRPr="00827AB4" w:rsidRDefault="005F3B63" w:rsidP="00827AB4">
      <w:pPr>
        <w:spacing w:line="288" w:lineRule="auto"/>
        <w:ind w:firstLine="900"/>
        <w:jc w:val="both"/>
        <w:rPr>
          <w:rFonts w:ascii="Arial Narrow" w:hAnsi="Arial Narrow" w:cs="Tahoma"/>
          <w:b/>
          <w:bCs/>
          <w:iCs/>
          <w:sz w:val="26"/>
          <w:szCs w:val="26"/>
        </w:rPr>
      </w:pPr>
      <w:r w:rsidRPr="00827AB4">
        <w:rPr>
          <w:rFonts w:ascii="Arial Narrow" w:hAnsi="Arial Narrow" w:cs="Tahoma"/>
          <w:sz w:val="26"/>
          <w:szCs w:val="26"/>
        </w:rPr>
        <w:tab/>
      </w:r>
      <w:r w:rsidRPr="00827AB4">
        <w:rPr>
          <w:rFonts w:ascii="Arial Narrow" w:hAnsi="Arial Narrow" w:cs="Tahoma"/>
          <w:sz w:val="26"/>
          <w:szCs w:val="26"/>
        </w:rPr>
        <w:tab/>
      </w:r>
    </w:p>
    <w:p w:rsidR="005F3B63" w:rsidRPr="00827AB4" w:rsidRDefault="005F3B63" w:rsidP="00827AB4">
      <w:pPr>
        <w:spacing w:line="288" w:lineRule="auto"/>
        <w:jc w:val="center"/>
        <w:rPr>
          <w:rFonts w:ascii="Arial Narrow" w:hAnsi="Arial Narrow" w:cs="Tahoma"/>
          <w:b/>
          <w:bCs/>
          <w:iCs/>
          <w:sz w:val="26"/>
          <w:szCs w:val="26"/>
        </w:rPr>
      </w:pPr>
    </w:p>
    <w:p w:rsidR="005F3B63" w:rsidRPr="00827AB4" w:rsidRDefault="005F3B63" w:rsidP="00827AB4">
      <w:pPr>
        <w:spacing w:line="288" w:lineRule="auto"/>
        <w:jc w:val="center"/>
        <w:rPr>
          <w:rFonts w:ascii="Arial Narrow" w:hAnsi="Arial Narrow" w:cs="Tahoma"/>
          <w:b/>
          <w:bCs/>
          <w:iCs/>
          <w:sz w:val="26"/>
          <w:szCs w:val="26"/>
        </w:rPr>
      </w:pPr>
      <w:r w:rsidRPr="00827AB4">
        <w:rPr>
          <w:rFonts w:ascii="Arial Narrow" w:hAnsi="Arial Narrow" w:cs="Tahoma"/>
          <w:b/>
          <w:bCs/>
          <w:iCs/>
          <w:sz w:val="26"/>
          <w:szCs w:val="26"/>
        </w:rPr>
        <w:t>FRANCISCO JAVIER TAMAYO TABARES</w:t>
      </w:r>
    </w:p>
    <w:p w:rsidR="005F3B63" w:rsidRPr="00827AB4" w:rsidRDefault="005F3B63" w:rsidP="00827AB4">
      <w:pPr>
        <w:spacing w:line="288" w:lineRule="auto"/>
        <w:jc w:val="center"/>
        <w:rPr>
          <w:rFonts w:ascii="Arial Narrow" w:hAnsi="Arial Narrow" w:cs="Tahoma"/>
          <w:sz w:val="26"/>
          <w:szCs w:val="26"/>
        </w:rPr>
      </w:pPr>
      <w:r w:rsidRPr="00827AB4">
        <w:rPr>
          <w:rFonts w:ascii="Arial Narrow" w:hAnsi="Arial Narrow" w:cs="Tahoma"/>
          <w:sz w:val="26"/>
          <w:szCs w:val="26"/>
        </w:rPr>
        <w:t>Magistrado Ponente</w:t>
      </w:r>
    </w:p>
    <w:p w:rsidR="005F3B63" w:rsidRPr="00827AB4" w:rsidRDefault="005F3B63" w:rsidP="00827AB4">
      <w:pPr>
        <w:spacing w:line="288" w:lineRule="auto"/>
        <w:jc w:val="both"/>
        <w:rPr>
          <w:rFonts w:ascii="Arial Narrow" w:hAnsi="Arial Narrow" w:cs="Tahoma"/>
          <w:b/>
          <w:sz w:val="26"/>
          <w:szCs w:val="26"/>
        </w:rPr>
      </w:pPr>
    </w:p>
    <w:p w:rsidR="005F3B63" w:rsidRPr="00827AB4" w:rsidRDefault="005F3B63" w:rsidP="00827AB4">
      <w:pPr>
        <w:spacing w:line="288" w:lineRule="auto"/>
        <w:jc w:val="both"/>
        <w:rPr>
          <w:rFonts w:ascii="Arial Narrow" w:hAnsi="Arial Narrow" w:cs="Tahoma"/>
          <w:b/>
          <w:sz w:val="26"/>
          <w:szCs w:val="26"/>
        </w:rPr>
      </w:pPr>
    </w:p>
    <w:p w:rsidR="00E56125" w:rsidRPr="00827AB4" w:rsidRDefault="00E56125" w:rsidP="00827AB4">
      <w:pPr>
        <w:spacing w:line="288" w:lineRule="auto"/>
        <w:jc w:val="both"/>
        <w:rPr>
          <w:rFonts w:ascii="Arial Narrow" w:hAnsi="Arial Narrow" w:cs="Tahoma"/>
          <w:b/>
          <w:sz w:val="26"/>
          <w:szCs w:val="26"/>
        </w:rPr>
      </w:pPr>
    </w:p>
    <w:p w:rsidR="00E56125" w:rsidRPr="00827AB4" w:rsidRDefault="00E56125" w:rsidP="00827AB4">
      <w:pPr>
        <w:spacing w:line="288" w:lineRule="auto"/>
        <w:jc w:val="both"/>
        <w:rPr>
          <w:rFonts w:ascii="Arial Narrow" w:hAnsi="Arial Narrow" w:cs="Tahoma"/>
          <w:b/>
          <w:sz w:val="26"/>
          <w:szCs w:val="26"/>
        </w:rPr>
      </w:pPr>
    </w:p>
    <w:p w:rsidR="005F3B63" w:rsidRPr="00827AB4" w:rsidRDefault="005F3B63" w:rsidP="00827AB4">
      <w:pPr>
        <w:tabs>
          <w:tab w:val="left" w:pos="8647"/>
        </w:tabs>
        <w:spacing w:line="288" w:lineRule="auto"/>
        <w:jc w:val="both"/>
        <w:rPr>
          <w:rFonts w:ascii="Arial Narrow" w:hAnsi="Arial Narrow" w:cs="Tahoma"/>
          <w:b/>
          <w:bCs/>
          <w:iCs/>
          <w:sz w:val="26"/>
          <w:szCs w:val="26"/>
        </w:rPr>
      </w:pPr>
      <w:r w:rsidRPr="00827AB4">
        <w:rPr>
          <w:rFonts w:ascii="Arial Narrow" w:hAnsi="Arial Narrow" w:cs="Tahoma"/>
          <w:b/>
          <w:bCs/>
          <w:iCs/>
          <w:sz w:val="26"/>
          <w:szCs w:val="26"/>
        </w:rPr>
        <w:t>OLGA LUCIA HOYOS SEPÚLVEDA                       ANA LUCIA CAICEDO CALDERON</w:t>
      </w:r>
    </w:p>
    <w:p w:rsidR="005F3B63" w:rsidRPr="00827AB4" w:rsidRDefault="005F3B63" w:rsidP="00827AB4">
      <w:pPr>
        <w:spacing w:line="288" w:lineRule="auto"/>
        <w:jc w:val="both"/>
        <w:rPr>
          <w:rFonts w:ascii="Arial Narrow" w:hAnsi="Arial Narrow" w:cs="Tahoma"/>
          <w:sz w:val="26"/>
          <w:szCs w:val="26"/>
        </w:rPr>
      </w:pPr>
      <w:r w:rsidRPr="00827AB4">
        <w:rPr>
          <w:rFonts w:ascii="Arial Narrow" w:hAnsi="Arial Narrow" w:cs="Tahoma"/>
          <w:sz w:val="26"/>
          <w:szCs w:val="26"/>
        </w:rPr>
        <w:t xml:space="preserve">                   Magistrada                                                                      Magistrada</w:t>
      </w:r>
    </w:p>
    <w:p w:rsidR="005F3B63" w:rsidRPr="00827AB4" w:rsidRDefault="005F3B63" w:rsidP="00827AB4">
      <w:pPr>
        <w:pStyle w:val="Sinespaciado"/>
        <w:spacing w:line="288" w:lineRule="auto"/>
        <w:rPr>
          <w:rFonts w:ascii="Arial Narrow" w:hAnsi="Arial Narrow"/>
          <w:sz w:val="26"/>
          <w:szCs w:val="26"/>
        </w:rPr>
      </w:pPr>
    </w:p>
    <w:p w:rsidR="005F3B63" w:rsidRPr="00827AB4" w:rsidRDefault="005F3B63" w:rsidP="00827AB4">
      <w:pPr>
        <w:spacing w:line="288" w:lineRule="auto"/>
        <w:jc w:val="center"/>
        <w:rPr>
          <w:rFonts w:ascii="Arial Narrow" w:hAnsi="Arial Narrow" w:cs="Tahoma"/>
          <w:bCs/>
          <w:iCs/>
          <w:sz w:val="26"/>
          <w:szCs w:val="26"/>
        </w:rPr>
      </w:pPr>
    </w:p>
    <w:p w:rsidR="00E56125" w:rsidRPr="00827AB4" w:rsidRDefault="00E56125" w:rsidP="00827AB4">
      <w:pPr>
        <w:spacing w:line="288" w:lineRule="auto"/>
        <w:jc w:val="center"/>
        <w:rPr>
          <w:rFonts w:ascii="Arial Narrow" w:hAnsi="Arial Narrow" w:cs="Tahoma"/>
          <w:bCs/>
          <w:iCs/>
          <w:sz w:val="26"/>
          <w:szCs w:val="26"/>
        </w:rPr>
      </w:pPr>
    </w:p>
    <w:p w:rsidR="005F3B63" w:rsidRPr="00827AB4" w:rsidRDefault="005F3B63" w:rsidP="00827AB4">
      <w:pPr>
        <w:pStyle w:val="Sinespaciado"/>
        <w:spacing w:line="288" w:lineRule="auto"/>
        <w:rPr>
          <w:rFonts w:ascii="Arial Narrow" w:hAnsi="Arial Narrow"/>
          <w:sz w:val="26"/>
          <w:szCs w:val="26"/>
        </w:rPr>
      </w:pPr>
    </w:p>
    <w:p w:rsidR="005F3B63" w:rsidRPr="00827AB4" w:rsidRDefault="005F3B63" w:rsidP="00827AB4">
      <w:pPr>
        <w:spacing w:line="288" w:lineRule="auto"/>
        <w:jc w:val="center"/>
        <w:rPr>
          <w:rFonts w:ascii="Arial Narrow" w:hAnsi="Arial Narrow" w:cs="Tahoma"/>
          <w:b/>
          <w:bCs/>
          <w:iCs/>
          <w:sz w:val="26"/>
          <w:szCs w:val="26"/>
        </w:rPr>
      </w:pPr>
      <w:r w:rsidRPr="00827AB4">
        <w:rPr>
          <w:rFonts w:ascii="Arial Narrow" w:hAnsi="Arial Narrow" w:cs="Tahoma"/>
          <w:b/>
          <w:bCs/>
          <w:iCs/>
          <w:sz w:val="26"/>
          <w:szCs w:val="26"/>
        </w:rPr>
        <w:t>Alonso Gaviria Ocampo</w:t>
      </w:r>
    </w:p>
    <w:p w:rsidR="005F3B63" w:rsidRPr="00827AB4" w:rsidRDefault="005F3B63" w:rsidP="00827AB4">
      <w:pPr>
        <w:spacing w:line="288" w:lineRule="auto"/>
        <w:jc w:val="center"/>
        <w:rPr>
          <w:rFonts w:ascii="Arial Narrow" w:hAnsi="Arial Narrow"/>
          <w:sz w:val="26"/>
          <w:szCs w:val="26"/>
        </w:rPr>
      </w:pPr>
      <w:r w:rsidRPr="00827AB4">
        <w:rPr>
          <w:rFonts w:ascii="Arial Narrow" w:hAnsi="Arial Narrow" w:cs="Tahoma"/>
          <w:iCs/>
          <w:sz w:val="26"/>
          <w:szCs w:val="26"/>
        </w:rPr>
        <w:t>Secretario</w:t>
      </w:r>
    </w:p>
    <w:sectPr w:rsidR="005F3B63" w:rsidRPr="00827AB4" w:rsidSect="000B4763">
      <w:headerReference w:type="even" r:id="rId8"/>
      <w:headerReference w:type="default" r:id="rId9"/>
      <w:footerReference w:type="even" r:id="rId10"/>
      <w:footerReference w:type="default" r:id="rId11"/>
      <w:pgSz w:w="12242" w:h="18722" w:code="14"/>
      <w:pgMar w:top="1814" w:right="1361" w:bottom="1361" w:left="181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1A8" w:rsidRDefault="00AA11A8" w:rsidP="005F3B63">
      <w:r>
        <w:separator/>
      </w:r>
    </w:p>
  </w:endnote>
  <w:endnote w:type="continuationSeparator" w:id="0">
    <w:p w:rsidR="00AA11A8" w:rsidRDefault="00AA11A8" w:rsidP="005F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6D1D8C"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AA11A8"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763" w:rsidRPr="000B4763" w:rsidRDefault="000B4763" w:rsidP="000B4763">
    <w:pPr>
      <w:pStyle w:val="Piedepgina"/>
      <w:jc w:val="right"/>
      <w:rPr>
        <w:rFonts w:ascii="Arial Narrow" w:hAnsi="Arial Narrow"/>
      </w:rPr>
    </w:pPr>
    <w:r w:rsidRPr="000B4763">
      <w:rPr>
        <w:rFonts w:ascii="Arial Narrow" w:hAnsi="Arial Narrow"/>
      </w:rPr>
      <w:fldChar w:fldCharType="begin"/>
    </w:r>
    <w:r w:rsidRPr="000B4763">
      <w:rPr>
        <w:rFonts w:ascii="Arial Narrow" w:hAnsi="Arial Narrow"/>
      </w:rPr>
      <w:instrText>PAGE   \* MERGEFORMAT</w:instrText>
    </w:r>
    <w:r w:rsidRPr="000B4763">
      <w:rPr>
        <w:rFonts w:ascii="Arial Narrow" w:hAnsi="Arial Narrow"/>
      </w:rPr>
      <w:fldChar w:fldCharType="separate"/>
    </w:r>
    <w:r w:rsidR="00A7072C">
      <w:rPr>
        <w:rFonts w:ascii="Arial Narrow" w:hAnsi="Arial Narrow"/>
        <w:noProof/>
      </w:rPr>
      <w:t>6</w:t>
    </w:r>
    <w:r w:rsidRPr="000B4763">
      <w:rPr>
        <w:rFonts w:ascii="Arial Narrow" w:hAnsi="Arial Narrow"/>
      </w:rPr>
      <w:fldChar w:fldCharType="end"/>
    </w:r>
  </w:p>
  <w:p w:rsidR="00966C1D" w:rsidRDefault="00AA11A8" w:rsidP="0053469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1A8" w:rsidRDefault="00AA11A8" w:rsidP="005F3B63">
      <w:r>
        <w:separator/>
      </w:r>
    </w:p>
  </w:footnote>
  <w:footnote w:type="continuationSeparator" w:id="0">
    <w:p w:rsidR="00AA11A8" w:rsidRDefault="00AA11A8" w:rsidP="005F3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6D1D8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AA11A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763" w:rsidRPr="002F2145" w:rsidRDefault="000B4763" w:rsidP="000B4763">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31-89</w:t>
    </w:r>
    <w:r w:rsidRPr="002F2145">
      <w:rPr>
        <w:rFonts w:ascii="Arial Narrow" w:hAnsi="Arial Narrow" w:cs="Arial"/>
        <w:bCs/>
        <w:iCs/>
        <w:lang w:eastAsia="es-MX"/>
      </w:rPr>
      <w:t>-00</w:t>
    </w:r>
    <w:r>
      <w:rPr>
        <w:rFonts w:ascii="Arial Narrow" w:hAnsi="Arial Narrow" w:cs="Arial"/>
        <w:bCs/>
        <w:iCs/>
        <w:lang w:eastAsia="es-MX"/>
      </w:rPr>
      <w:t>1-2018-00700-01</w:t>
    </w:r>
  </w:p>
  <w:p w:rsidR="004E629D" w:rsidRPr="000B4763" w:rsidRDefault="000B4763" w:rsidP="004E629D">
    <w:pPr>
      <w:rPr>
        <w:rFonts w:ascii="Arial Narrow" w:hAnsi="Arial Narrow"/>
      </w:rPr>
    </w:pPr>
    <w:r>
      <w:rPr>
        <w:rFonts w:ascii="Arial Narrow" w:hAnsi="Arial Narrow"/>
      </w:rPr>
      <w:t xml:space="preserve">Municipio de la Virginia vs Aleix de Jesús Cardona </w:t>
    </w:r>
    <w:proofErr w:type="spellStart"/>
    <w:r>
      <w:rPr>
        <w:rFonts w:ascii="Arial Narrow" w:hAnsi="Arial Narrow"/>
      </w:rPr>
      <w:t>Cardona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72AD6"/>
    <w:multiLevelType w:val="hybridMultilevel"/>
    <w:tmpl w:val="621E7690"/>
    <w:lvl w:ilvl="0" w:tplc="EB500882">
      <w:start w:val="1"/>
      <w:numFmt w:val="lowerRoman"/>
      <w:lvlText w:val="%1)"/>
      <w:lvlJc w:val="left"/>
      <w:pPr>
        <w:ind w:left="1004"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21552E5"/>
    <w:multiLevelType w:val="hybridMultilevel"/>
    <w:tmpl w:val="A9FCD7D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AA91EE9"/>
    <w:multiLevelType w:val="hybridMultilevel"/>
    <w:tmpl w:val="CAF4780C"/>
    <w:lvl w:ilvl="0" w:tplc="1D5CC2E2">
      <w:start w:val="1"/>
      <w:numFmt w:val="low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6D035FCB"/>
    <w:multiLevelType w:val="hybridMultilevel"/>
    <w:tmpl w:val="402AFCA6"/>
    <w:lvl w:ilvl="0" w:tplc="185004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20D1DC4"/>
    <w:multiLevelType w:val="hybridMultilevel"/>
    <w:tmpl w:val="D9F8B1B8"/>
    <w:lvl w:ilvl="0" w:tplc="4FE09ABE">
      <w:start w:val="1"/>
      <w:numFmt w:val="lowerRoman"/>
      <w:lvlText w:val="(%1)"/>
      <w:lvlJc w:val="left"/>
      <w:pPr>
        <w:ind w:left="720" w:hanging="720"/>
      </w:pPr>
      <w:rPr>
        <w:rFonts w:ascii="Arial Narrow" w:hAnsi="Arial Narrow" w:hint="default"/>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78040753"/>
    <w:multiLevelType w:val="hybridMultilevel"/>
    <w:tmpl w:val="EA8CC52E"/>
    <w:lvl w:ilvl="0" w:tplc="ADAAFC98">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63"/>
    <w:rsid w:val="00001A29"/>
    <w:rsid w:val="0000618A"/>
    <w:rsid w:val="000138DC"/>
    <w:rsid w:val="0004343A"/>
    <w:rsid w:val="00045418"/>
    <w:rsid w:val="00052A72"/>
    <w:rsid w:val="00061D1A"/>
    <w:rsid w:val="00065FDA"/>
    <w:rsid w:val="00076E69"/>
    <w:rsid w:val="00086276"/>
    <w:rsid w:val="000B4763"/>
    <w:rsid w:val="000F3DEE"/>
    <w:rsid w:val="000F5815"/>
    <w:rsid w:val="0010561C"/>
    <w:rsid w:val="00113087"/>
    <w:rsid w:val="001272D9"/>
    <w:rsid w:val="00127B3B"/>
    <w:rsid w:val="001417FE"/>
    <w:rsid w:val="00176203"/>
    <w:rsid w:val="001929DB"/>
    <w:rsid w:val="001A0590"/>
    <w:rsid w:val="001D0316"/>
    <w:rsid w:val="00213BD6"/>
    <w:rsid w:val="00230A02"/>
    <w:rsid w:val="0023494B"/>
    <w:rsid w:val="00243EC2"/>
    <w:rsid w:val="00245456"/>
    <w:rsid w:val="0026668E"/>
    <w:rsid w:val="002774C2"/>
    <w:rsid w:val="002968DA"/>
    <w:rsid w:val="002B6044"/>
    <w:rsid w:val="002C4294"/>
    <w:rsid w:val="002F1A84"/>
    <w:rsid w:val="002F2AC6"/>
    <w:rsid w:val="003139CE"/>
    <w:rsid w:val="003622DC"/>
    <w:rsid w:val="00374A82"/>
    <w:rsid w:val="00375B83"/>
    <w:rsid w:val="00391B0F"/>
    <w:rsid w:val="003A3BAA"/>
    <w:rsid w:val="003F1148"/>
    <w:rsid w:val="004102F2"/>
    <w:rsid w:val="004252B9"/>
    <w:rsid w:val="00446E6F"/>
    <w:rsid w:val="0046540E"/>
    <w:rsid w:val="00474C22"/>
    <w:rsid w:val="004908B3"/>
    <w:rsid w:val="004A3A38"/>
    <w:rsid w:val="004B6044"/>
    <w:rsid w:val="004D64A6"/>
    <w:rsid w:val="004D7B26"/>
    <w:rsid w:val="004E2922"/>
    <w:rsid w:val="004E4361"/>
    <w:rsid w:val="004E629D"/>
    <w:rsid w:val="00503571"/>
    <w:rsid w:val="00504EB1"/>
    <w:rsid w:val="00517BB8"/>
    <w:rsid w:val="005229E6"/>
    <w:rsid w:val="0055530F"/>
    <w:rsid w:val="0057046D"/>
    <w:rsid w:val="00575510"/>
    <w:rsid w:val="00584F23"/>
    <w:rsid w:val="0059445D"/>
    <w:rsid w:val="005D2F71"/>
    <w:rsid w:val="005D3A2E"/>
    <w:rsid w:val="005E22AD"/>
    <w:rsid w:val="005F3B63"/>
    <w:rsid w:val="006010B0"/>
    <w:rsid w:val="00601123"/>
    <w:rsid w:val="00623B2C"/>
    <w:rsid w:val="00645110"/>
    <w:rsid w:val="00647249"/>
    <w:rsid w:val="0065268F"/>
    <w:rsid w:val="00663AE1"/>
    <w:rsid w:val="006763F3"/>
    <w:rsid w:val="00677CAD"/>
    <w:rsid w:val="006837FC"/>
    <w:rsid w:val="00686A9E"/>
    <w:rsid w:val="006972D7"/>
    <w:rsid w:val="006A1E34"/>
    <w:rsid w:val="006A2694"/>
    <w:rsid w:val="006A5849"/>
    <w:rsid w:val="006D0809"/>
    <w:rsid w:val="006D1D8C"/>
    <w:rsid w:val="00705291"/>
    <w:rsid w:val="00737173"/>
    <w:rsid w:val="0075071D"/>
    <w:rsid w:val="00752943"/>
    <w:rsid w:val="00790D0D"/>
    <w:rsid w:val="00794B95"/>
    <w:rsid w:val="007A2BD9"/>
    <w:rsid w:val="007B1C11"/>
    <w:rsid w:val="00827AB4"/>
    <w:rsid w:val="00872973"/>
    <w:rsid w:val="008768E8"/>
    <w:rsid w:val="0088369B"/>
    <w:rsid w:val="00884593"/>
    <w:rsid w:val="008B5482"/>
    <w:rsid w:val="008D1941"/>
    <w:rsid w:val="008E0758"/>
    <w:rsid w:val="00915239"/>
    <w:rsid w:val="00916ADF"/>
    <w:rsid w:val="009273A8"/>
    <w:rsid w:val="00935963"/>
    <w:rsid w:val="00937B32"/>
    <w:rsid w:val="009645F2"/>
    <w:rsid w:val="009949ED"/>
    <w:rsid w:val="009A3DD8"/>
    <w:rsid w:val="009B5756"/>
    <w:rsid w:val="009B611D"/>
    <w:rsid w:val="009B7CA5"/>
    <w:rsid w:val="009E2D7C"/>
    <w:rsid w:val="009E2DBE"/>
    <w:rsid w:val="009E74E6"/>
    <w:rsid w:val="00A17F92"/>
    <w:rsid w:val="00A4250C"/>
    <w:rsid w:val="00A5775C"/>
    <w:rsid w:val="00A7072C"/>
    <w:rsid w:val="00A96428"/>
    <w:rsid w:val="00AA11A8"/>
    <w:rsid w:val="00AC5CFE"/>
    <w:rsid w:val="00AE1F9D"/>
    <w:rsid w:val="00B26D50"/>
    <w:rsid w:val="00B52D63"/>
    <w:rsid w:val="00B6466D"/>
    <w:rsid w:val="00B671EF"/>
    <w:rsid w:val="00B72D84"/>
    <w:rsid w:val="00B8407C"/>
    <w:rsid w:val="00B85BEC"/>
    <w:rsid w:val="00BC0600"/>
    <w:rsid w:val="00BE1B96"/>
    <w:rsid w:val="00BE7032"/>
    <w:rsid w:val="00BF7B3F"/>
    <w:rsid w:val="00C137F0"/>
    <w:rsid w:val="00C162F2"/>
    <w:rsid w:val="00C35CA1"/>
    <w:rsid w:val="00CC1EAC"/>
    <w:rsid w:val="00CC3742"/>
    <w:rsid w:val="00CD3259"/>
    <w:rsid w:val="00CD503C"/>
    <w:rsid w:val="00CF3849"/>
    <w:rsid w:val="00CF5EDB"/>
    <w:rsid w:val="00D03160"/>
    <w:rsid w:val="00D152D5"/>
    <w:rsid w:val="00D27A70"/>
    <w:rsid w:val="00D752B9"/>
    <w:rsid w:val="00D75D49"/>
    <w:rsid w:val="00D83EB4"/>
    <w:rsid w:val="00D93B77"/>
    <w:rsid w:val="00DA5FCB"/>
    <w:rsid w:val="00DC7641"/>
    <w:rsid w:val="00DC7C4D"/>
    <w:rsid w:val="00DE1C62"/>
    <w:rsid w:val="00DF3739"/>
    <w:rsid w:val="00E01D00"/>
    <w:rsid w:val="00E01E1C"/>
    <w:rsid w:val="00E034D5"/>
    <w:rsid w:val="00E25DFF"/>
    <w:rsid w:val="00E33BFB"/>
    <w:rsid w:val="00E53ABB"/>
    <w:rsid w:val="00E54CF5"/>
    <w:rsid w:val="00E56125"/>
    <w:rsid w:val="00E76CB4"/>
    <w:rsid w:val="00EC4783"/>
    <w:rsid w:val="00EF54F9"/>
    <w:rsid w:val="00F07CAA"/>
    <w:rsid w:val="00F21BCA"/>
    <w:rsid w:val="00F43128"/>
    <w:rsid w:val="00F5078B"/>
    <w:rsid w:val="00F5527F"/>
    <w:rsid w:val="00F5587E"/>
    <w:rsid w:val="00F663E5"/>
    <w:rsid w:val="00F925ED"/>
    <w:rsid w:val="00F9721E"/>
    <w:rsid w:val="00FD62AE"/>
    <w:rsid w:val="00FF29ED"/>
    <w:rsid w:val="00FF4B83"/>
    <w:rsid w:val="00FF4D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06CDA-8FA7-4BB4-AC71-42153557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63"/>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5F3B63"/>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F3B63"/>
    <w:rPr>
      <w:rFonts w:ascii="Arial" w:eastAsia="Times New Roman" w:hAnsi="Arial" w:cs="Times New Roman"/>
      <w:sz w:val="24"/>
      <w:szCs w:val="20"/>
      <w:lang w:eastAsia="es-ES"/>
    </w:rPr>
  </w:style>
  <w:style w:type="paragraph" w:styleId="Encabezado">
    <w:name w:val="header"/>
    <w:basedOn w:val="Normal"/>
    <w:link w:val="EncabezadoCar"/>
    <w:uiPriority w:val="99"/>
    <w:rsid w:val="005F3B63"/>
    <w:pPr>
      <w:tabs>
        <w:tab w:val="center" w:pos="4252"/>
        <w:tab w:val="right" w:pos="8504"/>
      </w:tabs>
    </w:pPr>
  </w:style>
  <w:style w:type="character" w:customStyle="1" w:styleId="EncabezadoCar">
    <w:name w:val="Encabezado Car"/>
    <w:basedOn w:val="Fuentedeprrafopredeter"/>
    <w:link w:val="Encabezado"/>
    <w:uiPriority w:val="99"/>
    <w:rsid w:val="005F3B63"/>
    <w:rPr>
      <w:rFonts w:ascii="Times New Roman" w:eastAsia="Times New Roman" w:hAnsi="Times New Roman" w:cs="Times New Roman"/>
      <w:sz w:val="20"/>
      <w:szCs w:val="20"/>
      <w:lang w:eastAsia="es-ES"/>
    </w:rPr>
  </w:style>
  <w:style w:type="character" w:styleId="Nmerodepgina">
    <w:name w:val="page number"/>
    <w:basedOn w:val="Fuentedeprrafopredeter"/>
    <w:uiPriority w:val="99"/>
    <w:rsid w:val="005F3B63"/>
  </w:style>
  <w:style w:type="paragraph" w:styleId="Piedepgina">
    <w:name w:val="footer"/>
    <w:basedOn w:val="Normal"/>
    <w:link w:val="PiedepginaCar"/>
    <w:uiPriority w:val="99"/>
    <w:rsid w:val="005F3B63"/>
    <w:pPr>
      <w:tabs>
        <w:tab w:val="center" w:pos="4252"/>
        <w:tab w:val="right" w:pos="8504"/>
      </w:tabs>
    </w:pPr>
  </w:style>
  <w:style w:type="character" w:customStyle="1" w:styleId="PiedepginaCar">
    <w:name w:val="Pie de página Car"/>
    <w:basedOn w:val="Fuentedeprrafopredeter"/>
    <w:link w:val="Piedepgina"/>
    <w:uiPriority w:val="99"/>
    <w:rsid w:val="005F3B63"/>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uiPriority w:val="99"/>
    <w:rsid w:val="005F3B63"/>
  </w:style>
  <w:style w:type="character" w:customStyle="1" w:styleId="TextonotapieCar">
    <w:name w:val="Texto nota pie Car"/>
    <w:aliases w:val="texto de nota al pie Car,Footnote Text Char Char Char Char Char Char Char Char Car"/>
    <w:basedOn w:val="Fuentedeprrafopredeter"/>
    <w:uiPriority w:val="99"/>
    <w:rsid w:val="005F3B6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5F3B63"/>
    <w:rPr>
      <w:vertAlign w:val="superscript"/>
    </w:rPr>
  </w:style>
  <w:style w:type="paragraph" w:customStyle="1" w:styleId="Textoindependiente21">
    <w:name w:val="Texto independiente 21"/>
    <w:basedOn w:val="Normal"/>
    <w:rsid w:val="005F3B63"/>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5F3B63"/>
    <w:rPr>
      <w:rFonts w:ascii="Times New Roman" w:eastAsia="Times New Roman" w:hAnsi="Times New Roman" w:cs="Times New Roman"/>
      <w:sz w:val="20"/>
      <w:szCs w:val="20"/>
      <w:lang w:eastAsia="es-ES"/>
    </w:rPr>
  </w:style>
  <w:style w:type="paragraph" w:customStyle="1" w:styleId="Prrafodelista1">
    <w:name w:val="Párrafo de lista1"/>
    <w:basedOn w:val="Normal"/>
    <w:rsid w:val="005F3B63"/>
    <w:pPr>
      <w:ind w:left="720"/>
      <w:contextualSpacing/>
    </w:pPr>
  </w:style>
  <w:style w:type="paragraph" w:styleId="Sinespaciado">
    <w:name w:val="No Spacing"/>
    <w:link w:val="SinespaciadoCar"/>
    <w:uiPriority w:val="1"/>
    <w:qFormat/>
    <w:rsid w:val="005F3B63"/>
    <w:pPr>
      <w:spacing w:after="0" w:line="240" w:lineRule="auto"/>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5F3B63"/>
    <w:pPr>
      <w:spacing w:line="360" w:lineRule="auto"/>
      <w:jc w:val="both"/>
    </w:pPr>
    <w:rPr>
      <w:rFonts w:ascii="Tahoma" w:hAnsi="Tahoma" w:cs="Tahoma"/>
      <w:sz w:val="24"/>
      <w:szCs w:val="24"/>
    </w:rPr>
  </w:style>
  <w:style w:type="character" w:customStyle="1" w:styleId="TextoindependienteCar">
    <w:name w:val="Texto independiente Car"/>
    <w:basedOn w:val="Fuentedeprrafopredeter"/>
    <w:link w:val="Textoindependiente"/>
    <w:rsid w:val="005F3B63"/>
    <w:rPr>
      <w:rFonts w:ascii="Tahoma" w:eastAsia="Times New Roman" w:hAnsi="Tahoma" w:cs="Tahoma"/>
      <w:sz w:val="24"/>
      <w:szCs w:val="24"/>
      <w:lang w:eastAsia="es-ES"/>
    </w:rPr>
  </w:style>
  <w:style w:type="paragraph" w:styleId="Prrafodelista">
    <w:name w:val="List Paragraph"/>
    <w:basedOn w:val="Normal"/>
    <w:uiPriority w:val="34"/>
    <w:qFormat/>
    <w:rsid w:val="005F3B63"/>
    <w:pPr>
      <w:ind w:left="720"/>
      <w:contextualSpacing/>
    </w:pPr>
  </w:style>
  <w:style w:type="paragraph" w:customStyle="1" w:styleId="body">
    <w:name w:val="body"/>
    <w:basedOn w:val="Normal"/>
    <w:rsid w:val="005F3B63"/>
    <w:pPr>
      <w:spacing w:before="100" w:beforeAutospacing="1" w:after="100" w:afterAutospacing="1"/>
    </w:pPr>
    <w:rPr>
      <w:sz w:val="24"/>
      <w:szCs w:val="24"/>
    </w:rPr>
  </w:style>
  <w:style w:type="paragraph" w:styleId="Textoindependiente2">
    <w:name w:val="Body Text 2"/>
    <w:basedOn w:val="Normal"/>
    <w:link w:val="Textoindependiente2Car"/>
    <w:uiPriority w:val="99"/>
    <w:unhideWhenUsed/>
    <w:rsid w:val="0088369B"/>
    <w:pPr>
      <w:spacing w:after="120" w:line="480" w:lineRule="auto"/>
    </w:pPr>
  </w:style>
  <w:style w:type="character" w:customStyle="1" w:styleId="Textoindependiente2Car">
    <w:name w:val="Texto independiente 2 Car"/>
    <w:basedOn w:val="Fuentedeprrafopredeter"/>
    <w:link w:val="Textoindependiente2"/>
    <w:uiPriority w:val="99"/>
    <w:rsid w:val="0088369B"/>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AE1F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F9D"/>
    <w:rPr>
      <w:rFonts w:ascii="Segoe UI" w:eastAsia="Times New Roman" w:hAnsi="Segoe UI" w:cs="Segoe UI"/>
      <w:sz w:val="18"/>
      <w:szCs w:val="18"/>
      <w:lang w:eastAsia="es-ES"/>
    </w:rPr>
  </w:style>
  <w:style w:type="paragraph" w:customStyle="1" w:styleId="Prrafodelista2">
    <w:name w:val="Párrafo de lista2"/>
    <w:basedOn w:val="Normal"/>
    <w:rsid w:val="00504EB1"/>
    <w:pPr>
      <w:ind w:left="720"/>
      <w:contextualSpacing/>
    </w:pPr>
    <w:rPr>
      <w:sz w:val="24"/>
      <w:szCs w:val="24"/>
    </w:rPr>
  </w:style>
  <w:style w:type="paragraph" w:styleId="Sangradetextonormal">
    <w:name w:val="Body Text Indent"/>
    <w:basedOn w:val="Normal"/>
    <w:link w:val="SangradetextonormalCar"/>
    <w:uiPriority w:val="99"/>
    <w:semiHidden/>
    <w:unhideWhenUsed/>
    <w:rsid w:val="00D03160"/>
    <w:pPr>
      <w:spacing w:after="120"/>
      <w:ind w:left="283"/>
    </w:pPr>
  </w:style>
  <w:style w:type="character" w:customStyle="1" w:styleId="SangradetextonormalCar">
    <w:name w:val="Sangría de texto normal Car"/>
    <w:basedOn w:val="Fuentedeprrafopredeter"/>
    <w:link w:val="Sangradetextonormal"/>
    <w:uiPriority w:val="99"/>
    <w:semiHidden/>
    <w:rsid w:val="00D03160"/>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B4763"/>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67952">
      <w:bodyDiv w:val="1"/>
      <w:marLeft w:val="0"/>
      <w:marRight w:val="0"/>
      <w:marTop w:val="0"/>
      <w:marBottom w:val="0"/>
      <w:divBdr>
        <w:top w:val="none" w:sz="0" w:space="0" w:color="auto"/>
        <w:left w:val="none" w:sz="0" w:space="0" w:color="auto"/>
        <w:bottom w:val="none" w:sz="0" w:space="0" w:color="auto"/>
        <w:right w:val="none" w:sz="0" w:space="0" w:color="auto"/>
      </w:divBdr>
    </w:div>
    <w:div w:id="208753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08BA2-0C32-451A-AAB2-F9F3156E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6</Pages>
  <Words>2119</Words>
  <Characters>11658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18</cp:revision>
  <cp:lastPrinted>2018-10-29T13:31:00Z</cp:lastPrinted>
  <dcterms:created xsi:type="dcterms:W3CDTF">2018-10-24T15:50:00Z</dcterms:created>
  <dcterms:modified xsi:type="dcterms:W3CDTF">2018-12-06T20:30:00Z</dcterms:modified>
</cp:coreProperties>
</file>