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08" w:rsidRPr="00FD0DF0" w:rsidRDefault="00A72608" w:rsidP="00A72608">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A72608" w:rsidRPr="00A72608" w:rsidRDefault="00A72608" w:rsidP="00A72608">
      <w:pPr>
        <w:jc w:val="both"/>
        <w:rPr>
          <w:rFonts w:ascii="Arial" w:hAnsi="Arial" w:cs="Arial"/>
          <w:sz w:val="20"/>
          <w:szCs w:val="22"/>
        </w:rPr>
      </w:pPr>
    </w:p>
    <w:p w:rsidR="00A72608" w:rsidRPr="00A72608" w:rsidRDefault="00A72608" w:rsidP="00A72608">
      <w:pPr>
        <w:jc w:val="both"/>
        <w:rPr>
          <w:rFonts w:ascii="Arial" w:hAnsi="Arial" w:cs="Arial"/>
          <w:sz w:val="20"/>
          <w:szCs w:val="22"/>
        </w:rPr>
      </w:pPr>
      <w:r w:rsidRPr="00A72608">
        <w:rPr>
          <w:rFonts w:ascii="Arial" w:hAnsi="Arial" w:cs="Arial"/>
          <w:sz w:val="20"/>
          <w:szCs w:val="22"/>
        </w:rPr>
        <w:t>Providencia:</w:t>
      </w:r>
      <w:r w:rsidRPr="00A72608">
        <w:rPr>
          <w:rFonts w:ascii="Arial" w:hAnsi="Arial" w:cs="Arial"/>
          <w:sz w:val="20"/>
          <w:szCs w:val="22"/>
        </w:rPr>
        <w:tab/>
      </w:r>
      <w:r w:rsidRPr="00A72608">
        <w:rPr>
          <w:rFonts w:ascii="Arial" w:hAnsi="Arial" w:cs="Arial"/>
          <w:sz w:val="20"/>
          <w:szCs w:val="22"/>
        </w:rPr>
        <w:tab/>
        <w:t>Sentencia de Segunda Instancia, jueves 15 de noviembre de 2018</w:t>
      </w:r>
    </w:p>
    <w:p w:rsidR="00A72608" w:rsidRPr="00A72608" w:rsidRDefault="00A72608" w:rsidP="00A72608">
      <w:pPr>
        <w:jc w:val="both"/>
        <w:rPr>
          <w:rFonts w:ascii="Arial" w:hAnsi="Arial" w:cs="Arial"/>
          <w:sz w:val="20"/>
          <w:szCs w:val="22"/>
        </w:rPr>
      </w:pPr>
      <w:r w:rsidRPr="00A72608">
        <w:rPr>
          <w:rFonts w:ascii="Arial" w:hAnsi="Arial" w:cs="Arial"/>
          <w:sz w:val="20"/>
          <w:szCs w:val="22"/>
        </w:rPr>
        <w:t>Radicación No:</w:t>
      </w:r>
      <w:r>
        <w:rPr>
          <w:rFonts w:ascii="Arial" w:hAnsi="Arial" w:cs="Arial"/>
          <w:sz w:val="20"/>
          <w:szCs w:val="22"/>
        </w:rPr>
        <w:tab/>
      </w:r>
      <w:r w:rsidRPr="00A72608">
        <w:rPr>
          <w:rFonts w:ascii="Arial" w:hAnsi="Arial" w:cs="Arial"/>
          <w:sz w:val="20"/>
          <w:szCs w:val="22"/>
        </w:rPr>
        <w:tab/>
        <w:t>66001-31-05-004-2017-00361-01</w:t>
      </w:r>
    </w:p>
    <w:p w:rsidR="00A72608" w:rsidRPr="00A72608" w:rsidRDefault="00A72608" w:rsidP="00A72608">
      <w:pPr>
        <w:jc w:val="both"/>
        <w:rPr>
          <w:rFonts w:ascii="Arial" w:hAnsi="Arial" w:cs="Arial"/>
          <w:sz w:val="20"/>
          <w:szCs w:val="22"/>
        </w:rPr>
      </w:pPr>
      <w:r w:rsidRPr="00A72608">
        <w:rPr>
          <w:rFonts w:ascii="Arial" w:hAnsi="Arial" w:cs="Arial"/>
          <w:sz w:val="20"/>
          <w:szCs w:val="22"/>
        </w:rPr>
        <w:t xml:space="preserve">Proceso: </w:t>
      </w:r>
      <w:r w:rsidRPr="00A72608">
        <w:rPr>
          <w:rFonts w:ascii="Arial" w:hAnsi="Arial" w:cs="Arial"/>
          <w:sz w:val="20"/>
          <w:szCs w:val="22"/>
        </w:rPr>
        <w:tab/>
      </w:r>
      <w:r w:rsidRPr="00A72608">
        <w:rPr>
          <w:rFonts w:ascii="Arial" w:hAnsi="Arial" w:cs="Arial"/>
          <w:sz w:val="20"/>
          <w:szCs w:val="22"/>
        </w:rPr>
        <w:tab/>
        <w:t>Ordinario Laboral</w:t>
      </w:r>
    </w:p>
    <w:p w:rsidR="00A72608" w:rsidRPr="00A72608" w:rsidRDefault="00A72608" w:rsidP="00A72608">
      <w:pPr>
        <w:jc w:val="both"/>
        <w:rPr>
          <w:rFonts w:ascii="Arial" w:hAnsi="Arial" w:cs="Arial"/>
          <w:sz w:val="20"/>
          <w:szCs w:val="22"/>
        </w:rPr>
      </w:pPr>
      <w:r w:rsidRPr="00A72608">
        <w:rPr>
          <w:rFonts w:ascii="Arial" w:hAnsi="Arial" w:cs="Arial"/>
          <w:sz w:val="20"/>
          <w:szCs w:val="22"/>
        </w:rPr>
        <w:t>Demandante:</w:t>
      </w:r>
      <w:r>
        <w:rPr>
          <w:rFonts w:ascii="Arial" w:hAnsi="Arial" w:cs="Arial"/>
          <w:sz w:val="20"/>
          <w:szCs w:val="22"/>
        </w:rPr>
        <w:tab/>
      </w:r>
      <w:r w:rsidRPr="00A72608">
        <w:rPr>
          <w:rFonts w:ascii="Arial" w:hAnsi="Arial" w:cs="Arial"/>
          <w:sz w:val="20"/>
          <w:szCs w:val="22"/>
        </w:rPr>
        <w:tab/>
        <w:t xml:space="preserve">María de la Cruz Ramírez Mosquera </w:t>
      </w:r>
    </w:p>
    <w:p w:rsidR="00A72608" w:rsidRPr="00A72608" w:rsidRDefault="00A72608" w:rsidP="00A72608">
      <w:pPr>
        <w:jc w:val="both"/>
        <w:rPr>
          <w:rFonts w:ascii="Arial" w:hAnsi="Arial" w:cs="Arial"/>
          <w:sz w:val="20"/>
          <w:szCs w:val="22"/>
        </w:rPr>
      </w:pPr>
      <w:r w:rsidRPr="00A72608">
        <w:rPr>
          <w:rFonts w:ascii="Arial" w:hAnsi="Arial" w:cs="Arial"/>
          <w:sz w:val="20"/>
          <w:szCs w:val="22"/>
        </w:rPr>
        <w:t>Demandado:</w:t>
      </w:r>
      <w:r w:rsidRPr="00A72608">
        <w:rPr>
          <w:rFonts w:ascii="Arial" w:hAnsi="Arial" w:cs="Arial"/>
          <w:sz w:val="20"/>
          <w:szCs w:val="22"/>
        </w:rPr>
        <w:tab/>
      </w:r>
      <w:r w:rsidRPr="00A72608">
        <w:rPr>
          <w:rFonts w:ascii="Arial" w:hAnsi="Arial" w:cs="Arial"/>
          <w:sz w:val="20"/>
          <w:szCs w:val="22"/>
        </w:rPr>
        <w:tab/>
        <w:t xml:space="preserve">Colpensiones y María Elena Ruíz de Patiño </w:t>
      </w:r>
    </w:p>
    <w:p w:rsidR="00A72608" w:rsidRPr="00A72608" w:rsidRDefault="00A72608" w:rsidP="00A72608">
      <w:pPr>
        <w:jc w:val="both"/>
        <w:rPr>
          <w:rFonts w:ascii="Arial" w:hAnsi="Arial" w:cs="Arial"/>
          <w:sz w:val="20"/>
          <w:szCs w:val="22"/>
        </w:rPr>
      </w:pPr>
      <w:r w:rsidRPr="00A72608">
        <w:rPr>
          <w:rFonts w:ascii="Arial" w:hAnsi="Arial" w:cs="Arial"/>
          <w:sz w:val="20"/>
          <w:szCs w:val="22"/>
        </w:rPr>
        <w:t>Juzgado de origen:</w:t>
      </w:r>
      <w:r w:rsidRPr="00A72608">
        <w:rPr>
          <w:rFonts w:ascii="Arial" w:hAnsi="Arial" w:cs="Arial"/>
          <w:sz w:val="20"/>
          <w:szCs w:val="22"/>
        </w:rPr>
        <w:tab/>
        <w:t>Cuarto Laboral del Circuito de Pereira.</w:t>
      </w:r>
    </w:p>
    <w:p w:rsidR="00A72608" w:rsidRPr="00A72608" w:rsidRDefault="00A72608" w:rsidP="00A72608">
      <w:pPr>
        <w:jc w:val="both"/>
        <w:rPr>
          <w:rFonts w:ascii="Arial" w:hAnsi="Arial" w:cs="Arial"/>
          <w:sz w:val="20"/>
          <w:szCs w:val="22"/>
        </w:rPr>
      </w:pPr>
      <w:r w:rsidRPr="00A72608">
        <w:rPr>
          <w:rFonts w:ascii="Arial" w:hAnsi="Arial" w:cs="Arial"/>
          <w:sz w:val="20"/>
          <w:szCs w:val="22"/>
        </w:rPr>
        <w:t>Magistrado Ponente:</w:t>
      </w:r>
      <w:r w:rsidRPr="00A72608">
        <w:rPr>
          <w:rFonts w:ascii="Arial" w:hAnsi="Arial" w:cs="Arial"/>
          <w:sz w:val="20"/>
          <w:szCs w:val="22"/>
        </w:rPr>
        <w:tab/>
        <w:t>Francisco Javier Tamayo Tabares.</w:t>
      </w:r>
    </w:p>
    <w:p w:rsidR="00A72608" w:rsidRPr="00FF6F8C" w:rsidRDefault="00A72608" w:rsidP="00A72608">
      <w:pPr>
        <w:jc w:val="both"/>
        <w:rPr>
          <w:rFonts w:ascii="Arial" w:hAnsi="Arial" w:cs="Arial"/>
          <w:sz w:val="20"/>
          <w:szCs w:val="22"/>
        </w:rPr>
      </w:pPr>
    </w:p>
    <w:p w:rsidR="00A72608" w:rsidRPr="004B6395" w:rsidRDefault="00A72608" w:rsidP="00A72608">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Pr="00E310A1">
        <w:rPr>
          <w:rFonts w:ascii="Arial" w:hAnsi="Arial" w:cs="Arial"/>
          <w:b/>
          <w:bCs/>
          <w:iCs/>
          <w:sz w:val="20"/>
          <w:szCs w:val="22"/>
          <w:lang w:eastAsia="fr-FR"/>
        </w:rPr>
        <w:t>PENSIÓN DE SOBREVIVIENTE</w:t>
      </w:r>
      <w:r w:rsidR="000F7090" w:rsidRPr="00E310A1">
        <w:rPr>
          <w:rFonts w:ascii="Arial" w:hAnsi="Arial" w:cs="Arial"/>
          <w:b/>
          <w:bCs/>
          <w:iCs/>
          <w:sz w:val="20"/>
          <w:szCs w:val="22"/>
          <w:lang w:eastAsia="fr-FR"/>
        </w:rPr>
        <w:t>S</w:t>
      </w:r>
      <w:r w:rsidRPr="00E310A1">
        <w:rPr>
          <w:rFonts w:ascii="Arial" w:hAnsi="Arial" w:cs="Arial"/>
          <w:b/>
          <w:bCs/>
          <w:iCs/>
          <w:sz w:val="20"/>
          <w:szCs w:val="22"/>
          <w:lang w:eastAsia="fr-FR"/>
        </w:rPr>
        <w:t xml:space="preserve"> / </w:t>
      </w:r>
      <w:r w:rsidR="00E310A1" w:rsidRPr="00E310A1">
        <w:rPr>
          <w:rFonts w:ascii="Arial" w:hAnsi="Arial" w:cs="Arial"/>
          <w:b/>
          <w:bCs/>
          <w:iCs/>
          <w:sz w:val="20"/>
          <w:szCs w:val="22"/>
          <w:lang w:eastAsia="fr-FR"/>
        </w:rPr>
        <w:t xml:space="preserve">POR APLICACIÓN DIRECTA DEL </w:t>
      </w:r>
      <w:r w:rsidRPr="00E310A1">
        <w:rPr>
          <w:rFonts w:ascii="Arial" w:hAnsi="Arial" w:cs="Arial"/>
          <w:b/>
          <w:bCs/>
          <w:iCs/>
          <w:sz w:val="20"/>
          <w:szCs w:val="22"/>
          <w:lang w:eastAsia="fr-FR"/>
        </w:rPr>
        <w:t xml:space="preserve">ACUERDO 049 DE 1990 </w:t>
      </w:r>
      <w:r>
        <w:rPr>
          <w:rFonts w:ascii="Arial" w:hAnsi="Arial" w:cs="Arial"/>
          <w:b/>
          <w:bCs/>
          <w:iCs/>
          <w:sz w:val="20"/>
          <w:szCs w:val="22"/>
          <w:lang w:eastAsia="fr-FR"/>
        </w:rPr>
        <w:t xml:space="preserve">/ </w:t>
      </w:r>
      <w:r w:rsidR="00E310A1">
        <w:rPr>
          <w:rFonts w:ascii="Arial" w:hAnsi="Arial" w:cs="Arial"/>
          <w:b/>
          <w:bCs/>
          <w:iCs/>
          <w:sz w:val="20"/>
          <w:szCs w:val="22"/>
          <w:lang w:eastAsia="fr-FR"/>
        </w:rPr>
        <w:t xml:space="preserve">EL </w:t>
      </w:r>
      <w:r w:rsidR="00E310A1" w:rsidRPr="00E310A1">
        <w:rPr>
          <w:rFonts w:ascii="Arial" w:hAnsi="Arial" w:cs="Arial"/>
          <w:b/>
          <w:bCs/>
          <w:iCs/>
          <w:sz w:val="20"/>
          <w:szCs w:val="22"/>
          <w:lang w:eastAsia="fr-FR"/>
        </w:rPr>
        <w:t>COMPAÑERO PERMANENTE</w:t>
      </w:r>
      <w:r w:rsidR="00E310A1">
        <w:rPr>
          <w:rFonts w:ascii="Arial" w:hAnsi="Arial" w:cs="Arial"/>
          <w:b/>
          <w:bCs/>
          <w:iCs/>
          <w:sz w:val="20"/>
          <w:szCs w:val="22"/>
          <w:lang w:eastAsia="fr-FR"/>
        </w:rPr>
        <w:t xml:space="preserve"> NO DESPLAZA AL CÓNYUGE</w:t>
      </w:r>
      <w:r w:rsidR="00EB1953">
        <w:rPr>
          <w:rFonts w:ascii="Arial" w:hAnsi="Arial" w:cs="Arial"/>
          <w:b/>
          <w:bCs/>
          <w:iCs/>
          <w:sz w:val="20"/>
          <w:szCs w:val="22"/>
          <w:lang w:eastAsia="fr-FR"/>
        </w:rPr>
        <w:t xml:space="preserve"> NI CONCURRE CON ÉL</w:t>
      </w:r>
      <w:bookmarkStart w:id="0" w:name="_GoBack"/>
      <w:bookmarkEnd w:id="0"/>
      <w:r w:rsidR="00E310A1">
        <w:rPr>
          <w:rFonts w:ascii="Arial" w:hAnsi="Arial" w:cs="Arial"/>
          <w:b/>
          <w:bCs/>
          <w:iCs/>
          <w:sz w:val="20"/>
          <w:szCs w:val="22"/>
          <w:lang w:eastAsia="fr-FR"/>
        </w:rPr>
        <w:t xml:space="preserve"> / CARGA PROBATORIA DE LA PARTE DEMANDANTE</w:t>
      </w:r>
      <w:r w:rsidRPr="004B6395">
        <w:rPr>
          <w:rFonts w:ascii="Arial" w:hAnsi="Arial" w:cs="Arial"/>
          <w:b/>
          <w:bCs/>
          <w:iCs/>
          <w:sz w:val="20"/>
          <w:szCs w:val="22"/>
          <w:lang w:eastAsia="fr-FR"/>
        </w:rPr>
        <w:t>.</w:t>
      </w:r>
    </w:p>
    <w:p w:rsidR="00A72608" w:rsidRDefault="00A72608" w:rsidP="00A72608">
      <w:pPr>
        <w:jc w:val="both"/>
        <w:rPr>
          <w:rFonts w:ascii="Arial" w:hAnsi="Arial" w:cs="Arial"/>
          <w:sz w:val="20"/>
          <w:szCs w:val="22"/>
        </w:rPr>
      </w:pPr>
    </w:p>
    <w:p w:rsidR="00DA3E64" w:rsidRDefault="00DA3E64" w:rsidP="00A72608">
      <w:pPr>
        <w:jc w:val="both"/>
        <w:rPr>
          <w:rFonts w:ascii="Arial" w:hAnsi="Arial" w:cs="Arial"/>
          <w:sz w:val="20"/>
          <w:szCs w:val="22"/>
        </w:rPr>
      </w:pPr>
      <w:r w:rsidRPr="000F7090">
        <w:rPr>
          <w:rFonts w:ascii="Arial" w:hAnsi="Arial" w:cs="Arial"/>
          <w:sz w:val="20"/>
          <w:szCs w:val="22"/>
        </w:rPr>
        <w:t>… la normatividad vigente aplicable al caso, que es el Acuerdo 049/90, aprobado por el Decreto 758 del mismo año, como quiera que el óbito del asegurado ocurrió el 3 de septiembre de 1990…</w:t>
      </w:r>
    </w:p>
    <w:p w:rsidR="00DA3E64" w:rsidRDefault="00DA3E64" w:rsidP="00A72608">
      <w:pPr>
        <w:jc w:val="both"/>
        <w:rPr>
          <w:rFonts w:ascii="Arial" w:hAnsi="Arial" w:cs="Arial"/>
          <w:sz w:val="20"/>
          <w:szCs w:val="22"/>
        </w:rPr>
      </w:pPr>
    </w:p>
    <w:p w:rsidR="00DA3E64" w:rsidRPr="000F7090" w:rsidRDefault="00DA3E64" w:rsidP="000F7090">
      <w:pPr>
        <w:jc w:val="both"/>
        <w:rPr>
          <w:rFonts w:ascii="Arial" w:hAnsi="Arial" w:cs="Arial"/>
          <w:sz w:val="20"/>
          <w:szCs w:val="22"/>
        </w:rPr>
      </w:pPr>
      <w:r w:rsidRPr="000F7090">
        <w:rPr>
          <w:rFonts w:ascii="Arial" w:hAnsi="Arial" w:cs="Arial"/>
          <w:sz w:val="20"/>
          <w:szCs w:val="22"/>
        </w:rPr>
        <w:t>De las normas glosadas se tiene que, el compañero permanente es considerado como beneficiario de la prestación de sobrevivientes sólo a falta de cónyuge supérstite, enlistando la misma norma los casos en que se considera que no existe cónyuge beneficiario, o se pierde o extingue el derecho a la pensión, haciendo la salvedad de que aun cuando los cónyuges no convivan al momento del deceso, el sobreviviente tendrá derecho a la prestación si demuestra la imposibilidad de hacer convivencia.</w:t>
      </w:r>
    </w:p>
    <w:p w:rsidR="00DA3E64" w:rsidRPr="000F7090" w:rsidRDefault="00DA3E64" w:rsidP="000F7090">
      <w:pPr>
        <w:jc w:val="both"/>
        <w:rPr>
          <w:rFonts w:ascii="Arial" w:hAnsi="Arial" w:cs="Arial"/>
          <w:sz w:val="20"/>
          <w:szCs w:val="22"/>
        </w:rPr>
      </w:pPr>
    </w:p>
    <w:p w:rsidR="00DA3E64" w:rsidRDefault="00DA3E64" w:rsidP="00DA3E64">
      <w:pPr>
        <w:jc w:val="both"/>
        <w:rPr>
          <w:rFonts w:ascii="Arial" w:hAnsi="Arial" w:cs="Arial"/>
          <w:sz w:val="20"/>
          <w:szCs w:val="22"/>
        </w:rPr>
      </w:pPr>
      <w:r w:rsidRPr="000F7090">
        <w:rPr>
          <w:rFonts w:ascii="Arial" w:hAnsi="Arial" w:cs="Arial"/>
          <w:sz w:val="20"/>
          <w:szCs w:val="22"/>
        </w:rPr>
        <w:t>De suerte que, en ningún evento es posible que la compañera permanente entre a desplazar o por  lo menos a concurrir en el disfrute de la prestación pensional con la cónyuge supérstite, pues esta excluye a aquella, solamente pudiéndose compartir la prestación con los hijos del causante en uno u otro caso.</w:t>
      </w:r>
    </w:p>
    <w:p w:rsidR="00DA3E64" w:rsidRDefault="00DA3E64" w:rsidP="00A72608">
      <w:pPr>
        <w:jc w:val="both"/>
        <w:rPr>
          <w:rFonts w:ascii="Arial" w:hAnsi="Arial" w:cs="Arial"/>
          <w:sz w:val="20"/>
          <w:szCs w:val="22"/>
        </w:rPr>
      </w:pPr>
    </w:p>
    <w:p w:rsidR="000F7090" w:rsidRPr="000F7090" w:rsidRDefault="000F7090" w:rsidP="000F7090">
      <w:pPr>
        <w:jc w:val="both"/>
        <w:rPr>
          <w:rFonts w:ascii="Arial" w:hAnsi="Arial" w:cs="Arial"/>
          <w:sz w:val="20"/>
          <w:szCs w:val="22"/>
        </w:rPr>
      </w:pPr>
      <w:r w:rsidRPr="000F7090">
        <w:rPr>
          <w:rFonts w:ascii="Arial" w:hAnsi="Arial" w:cs="Arial"/>
          <w:sz w:val="20"/>
          <w:szCs w:val="22"/>
        </w:rPr>
        <w:t>Igualmente, deberá demostrar que hizo convivencia, a lo menos en los tres años anteriores al deceso del afiliado o pensionado o que haya tenido hijos con éste, circunstancia esta última que conforme a la interpretación jurisprudencial, exige que haya nacido en ese mismo interregno de los tres años.</w:t>
      </w:r>
    </w:p>
    <w:p w:rsidR="000F7090" w:rsidRDefault="000F7090" w:rsidP="00A72608">
      <w:pPr>
        <w:jc w:val="both"/>
        <w:rPr>
          <w:rFonts w:ascii="Arial" w:hAnsi="Arial" w:cs="Arial"/>
          <w:sz w:val="20"/>
          <w:szCs w:val="22"/>
        </w:rPr>
      </w:pPr>
    </w:p>
    <w:p w:rsidR="00DA3E64" w:rsidRDefault="00DA3E64" w:rsidP="00A72608">
      <w:pPr>
        <w:jc w:val="both"/>
        <w:rPr>
          <w:rFonts w:ascii="Arial" w:hAnsi="Arial" w:cs="Arial"/>
          <w:sz w:val="20"/>
          <w:szCs w:val="22"/>
        </w:rPr>
      </w:pPr>
    </w:p>
    <w:p w:rsidR="00A72608" w:rsidRDefault="00A72608" w:rsidP="00A72608">
      <w:pPr>
        <w:jc w:val="both"/>
        <w:rPr>
          <w:rFonts w:ascii="Arial" w:hAnsi="Arial" w:cs="Arial"/>
          <w:sz w:val="20"/>
        </w:rPr>
      </w:pPr>
    </w:p>
    <w:p w:rsidR="00A72608" w:rsidRPr="00A72608" w:rsidRDefault="00A72608" w:rsidP="00A72608">
      <w:pPr>
        <w:spacing w:line="288" w:lineRule="auto"/>
        <w:jc w:val="center"/>
        <w:rPr>
          <w:rFonts w:ascii="Arial Narrow" w:hAnsi="Arial Narrow" w:cs="Arial"/>
          <w:b/>
          <w:sz w:val="26"/>
          <w:szCs w:val="26"/>
        </w:rPr>
      </w:pPr>
      <w:r w:rsidRPr="00A72608">
        <w:rPr>
          <w:rFonts w:ascii="Arial Narrow" w:hAnsi="Arial Narrow" w:cs="Arial"/>
          <w:b/>
          <w:sz w:val="26"/>
          <w:szCs w:val="26"/>
        </w:rPr>
        <w:t>REPÚBLICA DE COLOMBIA</w:t>
      </w:r>
    </w:p>
    <w:p w:rsidR="00A72608" w:rsidRPr="00A72608" w:rsidRDefault="00A72608" w:rsidP="00A72608">
      <w:pPr>
        <w:tabs>
          <w:tab w:val="left" w:pos="3060"/>
        </w:tabs>
        <w:spacing w:line="288" w:lineRule="auto"/>
        <w:jc w:val="center"/>
        <w:rPr>
          <w:rFonts w:ascii="Arial Narrow" w:hAnsi="Arial Narrow" w:cs="Arial"/>
          <w:b/>
          <w:sz w:val="26"/>
          <w:szCs w:val="26"/>
        </w:rPr>
      </w:pPr>
      <w:r w:rsidRPr="00A72608">
        <w:rPr>
          <w:rFonts w:ascii="Arial Narrow" w:hAnsi="Arial Narrow" w:cs="Arial"/>
          <w:b/>
          <w:noProof/>
          <w:sz w:val="26"/>
          <w:szCs w:val="26"/>
          <w:lang w:val="es-ES"/>
        </w:rPr>
        <w:drawing>
          <wp:inline distT="0" distB="0" distL="0" distR="0" wp14:anchorId="66B8234D" wp14:editId="412F388F">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A72608">
        <w:rPr>
          <w:rFonts w:ascii="Arial Narrow" w:hAnsi="Arial Narrow" w:cs="Arial"/>
          <w:b/>
          <w:color w:val="000000"/>
          <w:sz w:val="26"/>
          <w:szCs w:val="26"/>
        </w:rPr>
        <w:br w:type="textWrapping" w:clear="all"/>
      </w:r>
      <w:r w:rsidRPr="00A72608">
        <w:rPr>
          <w:rFonts w:ascii="Arial Narrow" w:hAnsi="Arial Narrow" w:cs="Arial"/>
          <w:b/>
          <w:sz w:val="26"/>
          <w:szCs w:val="26"/>
        </w:rPr>
        <w:t>TRIBUNAL SUPERIOR DE DISTRITO JUDICIAL DE PEREIRA</w:t>
      </w:r>
    </w:p>
    <w:p w:rsidR="00A72608" w:rsidRPr="00A72608" w:rsidRDefault="00A72608" w:rsidP="00A72608">
      <w:pPr>
        <w:keepNext/>
        <w:spacing w:line="288" w:lineRule="auto"/>
        <w:jc w:val="center"/>
        <w:outlineLvl w:val="0"/>
        <w:rPr>
          <w:rFonts w:ascii="Arial Narrow" w:hAnsi="Arial Narrow" w:cs="Arial"/>
          <w:b/>
          <w:bCs/>
          <w:kern w:val="32"/>
          <w:sz w:val="26"/>
          <w:szCs w:val="26"/>
        </w:rPr>
      </w:pPr>
      <w:r w:rsidRPr="00A72608">
        <w:rPr>
          <w:rFonts w:ascii="Arial Narrow" w:hAnsi="Arial Narrow" w:cs="Arial"/>
          <w:b/>
          <w:bCs/>
          <w:kern w:val="32"/>
          <w:sz w:val="26"/>
          <w:szCs w:val="26"/>
        </w:rPr>
        <w:t>SALA DE DECISIÓN LABORAL</w:t>
      </w:r>
    </w:p>
    <w:p w:rsidR="00A72608" w:rsidRPr="00A72608" w:rsidRDefault="00A72608" w:rsidP="00A72608">
      <w:pPr>
        <w:pStyle w:val="Sinespaciado"/>
        <w:spacing w:line="288" w:lineRule="auto"/>
        <w:rPr>
          <w:rFonts w:ascii="Arial Narrow" w:hAnsi="Arial Narrow"/>
          <w:sz w:val="26"/>
          <w:szCs w:val="26"/>
        </w:rPr>
      </w:pPr>
    </w:p>
    <w:p w:rsidR="00A80F6A" w:rsidRPr="00A72608" w:rsidRDefault="00A80F6A" w:rsidP="00A72608">
      <w:pPr>
        <w:spacing w:line="288" w:lineRule="auto"/>
        <w:ind w:firstLine="840"/>
        <w:rPr>
          <w:rFonts w:ascii="Arial Narrow" w:hAnsi="Arial Narrow" w:cs="Arial"/>
          <w:b/>
          <w:sz w:val="26"/>
          <w:szCs w:val="26"/>
        </w:rPr>
      </w:pPr>
      <w:r w:rsidRPr="00A72608">
        <w:rPr>
          <w:rFonts w:ascii="Arial Narrow" w:hAnsi="Arial Narrow" w:cs="Arial"/>
          <w:b/>
          <w:sz w:val="26"/>
          <w:szCs w:val="26"/>
          <w:u w:val="single"/>
        </w:rPr>
        <w:t>AUDIENCIA PÚBLICA</w:t>
      </w:r>
      <w:r w:rsidRPr="00A72608">
        <w:rPr>
          <w:rFonts w:ascii="Arial Narrow" w:hAnsi="Arial Narrow" w:cs="Arial"/>
          <w:b/>
          <w:sz w:val="26"/>
          <w:szCs w:val="26"/>
        </w:rPr>
        <w:t>:</w:t>
      </w:r>
    </w:p>
    <w:p w:rsidR="00A80F6A" w:rsidRPr="00A72608" w:rsidRDefault="00A80F6A" w:rsidP="00A72608">
      <w:pPr>
        <w:pStyle w:val="Sinespaciado"/>
        <w:spacing w:line="288" w:lineRule="auto"/>
        <w:rPr>
          <w:rFonts w:ascii="Arial Narrow" w:hAnsi="Arial Narrow"/>
          <w:sz w:val="26"/>
          <w:szCs w:val="26"/>
        </w:rPr>
      </w:pPr>
    </w:p>
    <w:p w:rsidR="00A80F6A" w:rsidRPr="00A72608" w:rsidRDefault="00A80F6A" w:rsidP="00A72608">
      <w:pPr>
        <w:spacing w:line="288" w:lineRule="auto"/>
        <w:ind w:firstLine="851"/>
        <w:jc w:val="both"/>
        <w:rPr>
          <w:rFonts w:ascii="Arial Narrow" w:hAnsi="Arial Narrow" w:cs="Tahoma"/>
          <w:bCs/>
          <w:color w:val="000000"/>
          <w:sz w:val="26"/>
          <w:szCs w:val="26"/>
          <w:lang w:eastAsia="es-CO"/>
        </w:rPr>
      </w:pPr>
      <w:r w:rsidRPr="00A72608">
        <w:rPr>
          <w:rFonts w:ascii="Arial Narrow" w:eastAsia="Calibri" w:hAnsi="Arial Narrow" w:cs="Arial"/>
          <w:sz w:val="26"/>
          <w:szCs w:val="26"/>
          <w:lang w:val="es-CO" w:eastAsia="en-US"/>
        </w:rPr>
        <w:t xml:space="preserve">En Pereira, hoy </w:t>
      </w:r>
      <w:r w:rsidR="00C25F3A" w:rsidRPr="00A72608">
        <w:rPr>
          <w:rFonts w:ascii="Arial Narrow" w:eastAsia="Calibri" w:hAnsi="Arial Narrow" w:cs="Arial"/>
          <w:sz w:val="26"/>
          <w:szCs w:val="26"/>
          <w:lang w:val="es-CO" w:eastAsia="en-US"/>
        </w:rPr>
        <w:t xml:space="preserve">quince </w:t>
      </w:r>
      <w:r w:rsidRPr="00A72608">
        <w:rPr>
          <w:rFonts w:ascii="Arial Narrow" w:eastAsia="Calibri" w:hAnsi="Arial Narrow" w:cs="Arial"/>
          <w:sz w:val="26"/>
          <w:szCs w:val="26"/>
          <w:lang w:val="es-CO" w:eastAsia="en-US"/>
        </w:rPr>
        <w:t>(</w:t>
      </w:r>
      <w:r w:rsidR="00C25F3A" w:rsidRPr="00A72608">
        <w:rPr>
          <w:rFonts w:ascii="Arial Narrow" w:eastAsia="Calibri" w:hAnsi="Arial Narrow" w:cs="Arial"/>
          <w:sz w:val="26"/>
          <w:szCs w:val="26"/>
          <w:lang w:val="es-CO" w:eastAsia="en-US"/>
        </w:rPr>
        <w:t>15</w:t>
      </w:r>
      <w:r w:rsidRPr="00A72608">
        <w:rPr>
          <w:rFonts w:ascii="Arial Narrow" w:eastAsia="Calibri" w:hAnsi="Arial Narrow" w:cs="Arial"/>
          <w:sz w:val="26"/>
          <w:szCs w:val="26"/>
          <w:lang w:val="es-CO" w:eastAsia="en-US"/>
        </w:rPr>
        <w:t xml:space="preserve">) de noviembre de dos mil dieciocho (2018), siendo las </w:t>
      </w:r>
      <w:r w:rsidR="00C25F3A" w:rsidRPr="00A72608">
        <w:rPr>
          <w:rFonts w:ascii="Arial Narrow" w:eastAsia="Calibri" w:hAnsi="Arial Narrow" w:cs="Arial"/>
          <w:sz w:val="26"/>
          <w:szCs w:val="26"/>
          <w:lang w:val="es-CO" w:eastAsia="en-US"/>
        </w:rPr>
        <w:t xml:space="preserve">diez y treinta de la mañana </w:t>
      </w:r>
      <w:r w:rsidRPr="00A72608">
        <w:rPr>
          <w:rFonts w:ascii="Arial Narrow" w:eastAsia="Calibri" w:hAnsi="Arial Narrow" w:cs="Arial"/>
          <w:sz w:val="26"/>
          <w:szCs w:val="26"/>
          <w:lang w:val="es-CO" w:eastAsia="en-US"/>
        </w:rPr>
        <w:t>(</w:t>
      </w:r>
      <w:r w:rsidR="00C25F3A" w:rsidRPr="00A72608">
        <w:rPr>
          <w:rFonts w:ascii="Arial Narrow" w:eastAsia="Calibri" w:hAnsi="Arial Narrow" w:cs="Arial"/>
          <w:sz w:val="26"/>
          <w:szCs w:val="26"/>
          <w:lang w:val="es-CO" w:eastAsia="en-US"/>
        </w:rPr>
        <w:t>10:30 a.m.</w:t>
      </w:r>
      <w:r w:rsidRPr="00A72608">
        <w:rPr>
          <w:rFonts w:ascii="Arial Narrow" w:eastAsia="Calibri" w:hAnsi="Arial Narrow" w:cs="Arial"/>
          <w:sz w:val="26"/>
          <w:szCs w:val="26"/>
          <w:lang w:val="es-CO" w:eastAsia="en-US"/>
        </w:rPr>
        <w:t xml:space="preserve">, </w:t>
      </w:r>
      <w:r w:rsidRPr="00A72608">
        <w:rPr>
          <w:rFonts w:ascii="Arial Narrow" w:hAnsi="Arial Narrow" w:cs="Tahoma"/>
          <w:bCs/>
          <w:color w:val="000000"/>
          <w:sz w:val="26"/>
          <w:szCs w:val="26"/>
          <w:lang w:eastAsia="es-CO"/>
        </w:rPr>
        <w:t>reunidos en la Sala de Audiencia las magistradas y el suscrito magistrado de la Sala Cuarta de Decisión Laboral del Tribunal Superior de Pereira, el ponente declara abierto el acto, que tiene por objeto resolver</w:t>
      </w:r>
      <w:r w:rsidR="00C25F3A" w:rsidRPr="00A72608">
        <w:rPr>
          <w:rFonts w:ascii="Arial Narrow" w:hAnsi="Arial Narrow" w:cs="Tahoma"/>
          <w:bCs/>
          <w:color w:val="000000"/>
          <w:sz w:val="26"/>
          <w:szCs w:val="26"/>
          <w:lang w:eastAsia="es-CO"/>
        </w:rPr>
        <w:t xml:space="preserve"> el recurso de apelación interpuesto por la parte demandante contra la</w:t>
      </w:r>
      <w:r w:rsidRPr="00A72608">
        <w:rPr>
          <w:rFonts w:ascii="Arial Narrow" w:hAnsi="Arial Narrow" w:cs="Tahoma"/>
          <w:bCs/>
          <w:color w:val="000000"/>
          <w:sz w:val="26"/>
          <w:szCs w:val="26"/>
          <w:lang w:eastAsia="es-CO"/>
        </w:rPr>
        <w:t xml:space="preserve"> sentencia dictada el </w:t>
      </w:r>
      <w:r w:rsidR="00C25F3A" w:rsidRPr="00A72608">
        <w:rPr>
          <w:rFonts w:ascii="Arial Narrow" w:hAnsi="Arial Narrow" w:cs="Tahoma"/>
          <w:bCs/>
          <w:color w:val="000000"/>
          <w:sz w:val="26"/>
          <w:szCs w:val="26"/>
          <w:lang w:eastAsia="es-CO"/>
        </w:rPr>
        <w:t>8 de marzo de 2018</w:t>
      </w:r>
      <w:r w:rsidRPr="00A72608">
        <w:rPr>
          <w:rFonts w:ascii="Arial Narrow" w:hAnsi="Arial Narrow" w:cs="Tahoma"/>
          <w:bCs/>
          <w:color w:val="000000"/>
          <w:sz w:val="26"/>
          <w:szCs w:val="26"/>
          <w:lang w:eastAsia="es-CO"/>
        </w:rPr>
        <w:t xml:space="preserve"> por el Juzgado Cuarto Laboral del Circuito de esta ciudad, dentro del proceso Ordinario Laboral que promueve </w:t>
      </w:r>
      <w:r w:rsidR="00C25F3A" w:rsidRPr="00A72608">
        <w:rPr>
          <w:rFonts w:ascii="Arial Narrow" w:hAnsi="Arial Narrow" w:cs="Tahoma"/>
          <w:b/>
          <w:bCs/>
          <w:color w:val="000000"/>
          <w:sz w:val="26"/>
          <w:szCs w:val="26"/>
          <w:lang w:eastAsia="es-CO"/>
        </w:rPr>
        <w:t xml:space="preserve">María de la Cruz Ramírez Mosquera </w:t>
      </w:r>
      <w:r w:rsidRPr="00A72608">
        <w:rPr>
          <w:rFonts w:ascii="Arial Narrow" w:hAnsi="Arial Narrow" w:cs="Tahoma"/>
          <w:bCs/>
          <w:color w:val="000000"/>
          <w:sz w:val="26"/>
          <w:szCs w:val="26"/>
          <w:lang w:eastAsia="es-CO"/>
        </w:rPr>
        <w:t xml:space="preserve">contra la </w:t>
      </w:r>
      <w:r w:rsidRPr="00A72608">
        <w:rPr>
          <w:rFonts w:ascii="Arial Narrow" w:hAnsi="Arial Narrow" w:cs="Tahoma"/>
          <w:b/>
          <w:bCs/>
          <w:color w:val="000000"/>
          <w:sz w:val="26"/>
          <w:szCs w:val="26"/>
          <w:lang w:eastAsia="es-CO"/>
        </w:rPr>
        <w:t xml:space="preserve">Administradora Colombiana de Pensiones –Colpensiones </w:t>
      </w:r>
      <w:r w:rsidRPr="00A72608">
        <w:rPr>
          <w:rFonts w:ascii="Arial Narrow" w:hAnsi="Arial Narrow" w:cs="Tahoma"/>
          <w:bCs/>
          <w:color w:val="000000"/>
          <w:sz w:val="26"/>
          <w:szCs w:val="26"/>
          <w:lang w:eastAsia="es-CO"/>
        </w:rPr>
        <w:t>y la señora</w:t>
      </w:r>
      <w:r w:rsidRPr="00A72608">
        <w:rPr>
          <w:rFonts w:ascii="Arial Narrow" w:hAnsi="Arial Narrow" w:cs="Tahoma"/>
          <w:b/>
          <w:bCs/>
          <w:color w:val="000000"/>
          <w:sz w:val="26"/>
          <w:szCs w:val="26"/>
          <w:lang w:eastAsia="es-CO"/>
        </w:rPr>
        <w:t xml:space="preserve"> </w:t>
      </w:r>
      <w:r w:rsidR="00C25F3A" w:rsidRPr="00A72608">
        <w:rPr>
          <w:rFonts w:ascii="Arial Narrow" w:hAnsi="Arial Narrow" w:cs="Tahoma"/>
          <w:b/>
          <w:bCs/>
          <w:color w:val="000000"/>
          <w:sz w:val="26"/>
          <w:szCs w:val="26"/>
          <w:lang w:eastAsia="es-CO"/>
        </w:rPr>
        <w:t>María Elena Ruiz de Patiño</w:t>
      </w:r>
      <w:r w:rsidRPr="00A72608">
        <w:rPr>
          <w:rFonts w:ascii="Arial Narrow" w:hAnsi="Arial Narrow" w:cs="Tahoma"/>
          <w:bCs/>
          <w:color w:val="000000"/>
          <w:sz w:val="26"/>
          <w:szCs w:val="26"/>
          <w:lang w:eastAsia="es-CO"/>
        </w:rPr>
        <w:t xml:space="preserve">.  </w:t>
      </w:r>
    </w:p>
    <w:p w:rsidR="00A80F6A" w:rsidRPr="00A72608" w:rsidRDefault="00A80F6A" w:rsidP="00A72608">
      <w:pPr>
        <w:pStyle w:val="Sinespaciado"/>
        <w:spacing w:line="288" w:lineRule="auto"/>
        <w:rPr>
          <w:rFonts w:ascii="Arial Narrow" w:hAnsi="Arial Narrow"/>
          <w:sz w:val="26"/>
          <w:szCs w:val="26"/>
        </w:rPr>
      </w:pPr>
      <w:r w:rsidRPr="00A72608">
        <w:rPr>
          <w:rFonts w:ascii="Arial Narrow" w:hAnsi="Arial Narrow"/>
          <w:sz w:val="26"/>
          <w:szCs w:val="26"/>
        </w:rPr>
        <w:t xml:space="preserve"> </w:t>
      </w:r>
    </w:p>
    <w:p w:rsidR="00A80F6A" w:rsidRPr="00A72608" w:rsidRDefault="00A80F6A" w:rsidP="00A72608">
      <w:pPr>
        <w:shd w:val="clear" w:color="auto" w:fill="FFFFFF"/>
        <w:spacing w:line="288" w:lineRule="auto"/>
        <w:ind w:firstLine="708"/>
        <w:jc w:val="both"/>
        <w:rPr>
          <w:rFonts w:ascii="Arial Narrow" w:hAnsi="Arial Narrow" w:cs="Tahoma"/>
          <w:b/>
          <w:bCs/>
          <w:color w:val="000000"/>
          <w:sz w:val="26"/>
          <w:szCs w:val="26"/>
          <w:lang w:eastAsia="es-CO"/>
        </w:rPr>
      </w:pPr>
      <w:r w:rsidRPr="00A72608">
        <w:rPr>
          <w:rFonts w:ascii="Arial Narrow" w:hAnsi="Arial Narrow" w:cs="Tahoma"/>
          <w:b/>
          <w:bCs/>
          <w:color w:val="000000"/>
          <w:sz w:val="26"/>
          <w:szCs w:val="26"/>
          <w:lang w:eastAsia="es-CO"/>
        </w:rPr>
        <w:lastRenderedPageBreak/>
        <w:t>IDENTIFICACIÓN DE LOS PRESENTES:</w:t>
      </w:r>
    </w:p>
    <w:p w:rsidR="00A80F6A" w:rsidRPr="00A72608" w:rsidRDefault="00A80F6A" w:rsidP="00A72608">
      <w:pPr>
        <w:pStyle w:val="Sinespaciado"/>
        <w:spacing w:line="288" w:lineRule="auto"/>
        <w:rPr>
          <w:rFonts w:ascii="Arial Narrow" w:hAnsi="Arial Narrow"/>
          <w:sz w:val="26"/>
          <w:szCs w:val="26"/>
        </w:rPr>
      </w:pPr>
    </w:p>
    <w:p w:rsidR="00A80F6A" w:rsidRPr="00A72608" w:rsidRDefault="00A80F6A" w:rsidP="00A72608">
      <w:pPr>
        <w:spacing w:line="288" w:lineRule="auto"/>
        <w:ind w:firstLine="851"/>
        <w:rPr>
          <w:rFonts w:ascii="Arial Narrow" w:hAnsi="Arial Narrow" w:cs="Tahoma"/>
          <w:b/>
          <w:i/>
          <w:sz w:val="26"/>
          <w:szCs w:val="26"/>
        </w:rPr>
      </w:pPr>
      <w:r w:rsidRPr="00A72608">
        <w:rPr>
          <w:rFonts w:ascii="Arial Narrow" w:hAnsi="Arial Narrow" w:cs="Tahoma"/>
          <w:b/>
          <w:i/>
          <w:sz w:val="26"/>
          <w:szCs w:val="26"/>
        </w:rPr>
        <w:t>ANTECEDENTES</w:t>
      </w:r>
    </w:p>
    <w:p w:rsidR="00A80F6A" w:rsidRPr="00A72608" w:rsidRDefault="00A80F6A" w:rsidP="00A72608">
      <w:pPr>
        <w:pStyle w:val="Sinespaciado"/>
        <w:spacing w:line="288" w:lineRule="auto"/>
        <w:rPr>
          <w:rFonts w:ascii="Arial Narrow" w:hAnsi="Arial Narrow"/>
          <w:sz w:val="26"/>
          <w:szCs w:val="26"/>
        </w:rPr>
      </w:pPr>
    </w:p>
    <w:p w:rsidR="00C25F3A" w:rsidRPr="00A72608" w:rsidRDefault="00A80F6A" w:rsidP="00A72608">
      <w:pPr>
        <w:spacing w:line="288" w:lineRule="auto"/>
        <w:ind w:firstLine="708"/>
        <w:jc w:val="both"/>
        <w:rPr>
          <w:rFonts w:ascii="Arial Narrow" w:eastAsia="Calibri" w:hAnsi="Arial Narrow" w:cs="Arial"/>
          <w:sz w:val="26"/>
          <w:szCs w:val="26"/>
          <w:lang w:val="es-CO" w:eastAsia="en-US"/>
        </w:rPr>
      </w:pPr>
      <w:r w:rsidRPr="00A72608">
        <w:rPr>
          <w:rFonts w:ascii="Arial Narrow" w:eastAsia="Calibri" w:hAnsi="Arial Narrow" w:cs="Arial"/>
          <w:sz w:val="26"/>
          <w:szCs w:val="26"/>
          <w:lang w:val="es-CO" w:eastAsia="en-US"/>
        </w:rPr>
        <w:t>Pretende</w:t>
      </w:r>
      <w:r w:rsidR="00C25F3A" w:rsidRPr="00A72608">
        <w:rPr>
          <w:rFonts w:ascii="Arial Narrow" w:eastAsia="Calibri" w:hAnsi="Arial Narrow" w:cs="Arial"/>
          <w:sz w:val="26"/>
          <w:szCs w:val="26"/>
          <w:lang w:val="es-CO" w:eastAsia="en-US"/>
        </w:rPr>
        <w:t xml:space="preserve"> la demandante </w:t>
      </w:r>
      <w:r w:rsidR="005A0BDE" w:rsidRPr="00A72608">
        <w:rPr>
          <w:rFonts w:ascii="Arial Narrow" w:eastAsia="Calibri" w:hAnsi="Arial Narrow" w:cs="Arial"/>
          <w:sz w:val="26"/>
          <w:szCs w:val="26"/>
          <w:lang w:val="es-CO" w:eastAsia="en-US"/>
        </w:rPr>
        <w:t xml:space="preserve">que la justicia ordinaria laboral </w:t>
      </w:r>
      <w:r w:rsidR="00C25F3A" w:rsidRPr="00A72608">
        <w:rPr>
          <w:rFonts w:ascii="Arial Narrow" w:eastAsia="Calibri" w:hAnsi="Arial Narrow" w:cs="Arial"/>
          <w:sz w:val="26"/>
          <w:szCs w:val="26"/>
          <w:lang w:val="es-CO" w:eastAsia="en-US"/>
        </w:rPr>
        <w:t xml:space="preserve">declare que tiene derecho </w:t>
      </w:r>
      <w:r w:rsidR="005A0BDE" w:rsidRPr="00A72608">
        <w:rPr>
          <w:rFonts w:ascii="Arial Narrow" w:eastAsia="Calibri" w:hAnsi="Arial Narrow" w:cs="Arial"/>
          <w:sz w:val="26"/>
          <w:szCs w:val="26"/>
          <w:lang w:val="es-CO" w:eastAsia="en-US"/>
        </w:rPr>
        <w:t xml:space="preserve">en calidad de compañera permanente, </w:t>
      </w:r>
      <w:r w:rsidR="00C25F3A" w:rsidRPr="00A72608">
        <w:rPr>
          <w:rFonts w:ascii="Arial Narrow" w:eastAsia="Calibri" w:hAnsi="Arial Narrow" w:cs="Arial"/>
          <w:sz w:val="26"/>
          <w:szCs w:val="26"/>
          <w:lang w:val="es-CO" w:eastAsia="en-US"/>
        </w:rPr>
        <w:t>a la pensión de sobreviviente generada con ocasión al deceso del señor José Isaías Patiño</w:t>
      </w:r>
      <w:r w:rsidR="002C47A7" w:rsidRPr="00A72608">
        <w:rPr>
          <w:rFonts w:ascii="Arial Narrow" w:eastAsia="Calibri" w:hAnsi="Arial Narrow" w:cs="Arial"/>
          <w:sz w:val="26"/>
          <w:szCs w:val="26"/>
          <w:lang w:val="es-CO" w:eastAsia="en-US"/>
        </w:rPr>
        <w:t xml:space="preserve">, </w:t>
      </w:r>
      <w:r w:rsidR="005A0BDE" w:rsidRPr="00A72608">
        <w:rPr>
          <w:rFonts w:ascii="Arial Narrow" w:eastAsia="Calibri" w:hAnsi="Arial Narrow" w:cs="Arial"/>
          <w:sz w:val="26"/>
          <w:szCs w:val="26"/>
          <w:lang w:val="es-CO" w:eastAsia="en-US"/>
        </w:rPr>
        <w:t xml:space="preserve"> y que la prestación debe </w:t>
      </w:r>
      <w:r w:rsidR="002C47A7" w:rsidRPr="00A72608">
        <w:rPr>
          <w:rFonts w:ascii="Arial Narrow" w:eastAsia="Calibri" w:hAnsi="Arial Narrow" w:cs="Arial"/>
          <w:sz w:val="26"/>
          <w:szCs w:val="26"/>
          <w:lang w:val="es-CO" w:eastAsia="en-US"/>
        </w:rPr>
        <w:t>ser</w:t>
      </w:r>
      <w:r w:rsidR="005A0BDE" w:rsidRPr="00A72608">
        <w:rPr>
          <w:rFonts w:ascii="Arial Narrow" w:eastAsia="Calibri" w:hAnsi="Arial Narrow" w:cs="Arial"/>
          <w:sz w:val="26"/>
          <w:szCs w:val="26"/>
          <w:lang w:val="es-CO" w:eastAsia="en-US"/>
        </w:rPr>
        <w:t xml:space="preserve"> compartida con </w:t>
      </w:r>
      <w:r w:rsidR="002C47A7" w:rsidRPr="00A72608">
        <w:rPr>
          <w:rFonts w:ascii="Arial Narrow" w:eastAsia="Calibri" w:hAnsi="Arial Narrow" w:cs="Arial"/>
          <w:sz w:val="26"/>
          <w:szCs w:val="26"/>
          <w:lang w:val="es-CO" w:eastAsia="en-US"/>
        </w:rPr>
        <w:t xml:space="preserve">María Elena Ruíz de Patiño, cónyuge supérstite de aquel. En consecuencia, pide </w:t>
      </w:r>
      <w:r w:rsidR="005A0BDE" w:rsidRPr="00A72608">
        <w:rPr>
          <w:rFonts w:ascii="Arial Narrow" w:eastAsia="Calibri" w:hAnsi="Arial Narrow" w:cs="Arial"/>
          <w:sz w:val="26"/>
          <w:szCs w:val="26"/>
          <w:lang w:val="es-CO" w:eastAsia="en-US"/>
        </w:rPr>
        <w:t xml:space="preserve">que </w:t>
      </w:r>
      <w:r w:rsidR="00606323" w:rsidRPr="00A72608">
        <w:rPr>
          <w:rFonts w:ascii="Arial Narrow" w:eastAsia="Calibri" w:hAnsi="Arial Narrow" w:cs="Arial"/>
          <w:sz w:val="26"/>
          <w:szCs w:val="26"/>
          <w:lang w:val="es-CO" w:eastAsia="en-US"/>
        </w:rPr>
        <w:t xml:space="preserve">se condene a la entidad demandada a pagar la prestación pensional en un 50 %, en forma vitalicia, a partir del 1º de agosto de 2014, con el retroactivo correspondiente y las costas procesales a su favor. </w:t>
      </w:r>
    </w:p>
    <w:p w:rsidR="00606323" w:rsidRPr="00A72608" w:rsidRDefault="00606323" w:rsidP="00A72608">
      <w:pPr>
        <w:pStyle w:val="Sinespaciado"/>
        <w:spacing w:line="288" w:lineRule="auto"/>
        <w:rPr>
          <w:rFonts w:ascii="Arial Narrow" w:eastAsia="Calibri" w:hAnsi="Arial Narrow"/>
          <w:sz w:val="26"/>
          <w:szCs w:val="26"/>
          <w:lang w:val="es-CO" w:eastAsia="en-US"/>
        </w:rPr>
      </w:pPr>
    </w:p>
    <w:p w:rsidR="00C25F3A" w:rsidRPr="00A72608" w:rsidRDefault="00241B07" w:rsidP="00A72608">
      <w:pPr>
        <w:spacing w:line="288" w:lineRule="auto"/>
        <w:ind w:firstLine="708"/>
        <w:jc w:val="both"/>
        <w:rPr>
          <w:rFonts w:ascii="Arial Narrow" w:eastAsia="Calibri" w:hAnsi="Arial Narrow" w:cs="Arial"/>
          <w:sz w:val="26"/>
          <w:szCs w:val="26"/>
          <w:lang w:val="es-CO" w:eastAsia="en-US"/>
        </w:rPr>
      </w:pPr>
      <w:r w:rsidRPr="00A72608">
        <w:rPr>
          <w:rFonts w:ascii="Arial Narrow" w:eastAsia="Calibri" w:hAnsi="Arial Narrow" w:cs="Arial"/>
          <w:sz w:val="26"/>
          <w:szCs w:val="26"/>
          <w:lang w:val="es-CO" w:eastAsia="en-US"/>
        </w:rPr>
        <w:t xml:space="preserve">Como sustento a esas aspiraciones, se aduce </w:t>
      </w:r>
      <w:r w:rsidR="00606323" w:rsidRPr="00A72608">
        <w:rPr>
          <w:rFonts w:ascii="Arial Narrow" w:eastAsia="Calibri" w:hAnsi="Arial Narrow" w:cs="Arial"/>
          <w:sz w:val="26"/>
          <w:szCs w:val="26"/>
          <w:lang w:val="es-CO" w:eastAsia="en-US"/>
        </w:rPr>
        <w:t>que</w:t>
      </w:r>
      <w:r w:rsidRPr="00A72608">
        <w:rPr>
          <w:rFonts w:ascii="Arial Narrow" w:eastAsia="Calibri" w:hAnsi="Arial Narrow" w:cs="Arial"/>
          <w:sz w:val="26"/>
          <w:szCs w:val="26"/>
          <w:lang w:val="es-CO" w:eastAsia="en-US"/>
        </w:rPr>
        <w:t xml:space="preserve"> el causante contrajo matrimonio católico con la señora María Elena </w:t>
      </w:r>
      <w:r w:rsidR="002776B9" w:rsidRPr="00A72608">
        <w:rPr>
          <w:rFonts w:ascii="Arial Narrow" w:eastAsia="Calibri" w:hAnsi="Arial Narrow" w:cs="Arial"/>
          <w:sz w:val="26"/>
          <w:szCs w:val="26"/>
          <w:lang w:val="es-CO" w:eastAsia="en-US"/>
        </w:rPr>
        <w:t>Ruíz</w:t>
      </w:r>
      <w:r w:rsidRPr="00A72608">
        <w:rPr>
          <w:rFonts w:ascii="Arial Narrow" w:eastAsia="Calibri" w:hAnsi="Arial Narrow" w:cs="Arial"/>
          <w:sz w:val="26"/>
          <w:szCs w:val="26"/>
          <w:lang w:val="es-CO" w:eastAsia="en-US"/>
        </w:rPr>
        <w:t xml:space="preserve"> de Patiño en el año </w:t>
      </w:r>
      <w:r w:rsidR="008772B9" w:rsidRPr="00A72608">
        <w:rPr>
          <w:rFonts w:ascii="Arial Narrow" w:eastAsia="Calibri" w:hAnsi="Arial Narrow" w:cs="Arial"/>
          <w:sz w:val="26"/>
          <w:szCs w:val="26"/>
          <w:lang w:val="es-CO" w:eastAsia="en-US"/>
        </w:rPr>
        <w:t>19</w:t>
      </w:r>
      <w:r w:rsidRPr="00A72608">
        <w:rPr>
          <w:rFonts w:ascii="Arial Narrow" w:eastAsia="Calibri" w:hAnsi="Arial Narrow" w:cs="Arial"/>
          <w:sz w:val="26"/>
          <w:szCs w:val="26"/>
          <w:lang w:val="es-CO" w:eastAsia="en-US"/>
        </w:rPr>
        <w:t xml:space="preserve">73, en el municipio de Buga, que procrearon dos hijos y que </w:t>
      </w:r>
      <w:r w:rsidR="00554472" w:rsidRPr="00A72608">
        <w:rPr>
          <w:rFonts w:ascii="Arial Narrow" w:eastAsia="Calibri" w:hAnsi="Arial Narrow" w:cs="Arial"/>
          <w:sz w:val="26"/>
          <w:szCs w:val="26"/>
          <w:lang w:val="es-CO" w:eastAsia="en-US"/>
        </w:rPr>
        <w:t xml:space="preserve">se separaron </w:t>
      </w:r>
      <w:r w:rsidRPr="00A72608">
        <w:rPr>
          <w:rFonts w:ascii="Arial Narrow" w:eastAsia="Calibri" w:hAnsi="Arial Narrow" w:cs="Arial"/>
          <w:sz w:val="26"/>
          <w:szCs w:val="26"/>
          <w:lang w:val="es-CO" w:eastAsia="en-US"/>
        </w:rPr>
        <w:t xml:space="preserve">de hecho en 1977; que a partir de esa calenda el causante estableció su domicilio en la ciudad de Pereira y constituyó una unión marital de hecho con la demandante, </w:t>
      </w:r>
      <w:r w:rsidR="00554472" w:rsidRPr="00A72608">
        <w:rPr>
          <w:rFonts w:ascii="Arial Narrow" w:eastAsia="Calibri" w:hAnsi="Arial Narrow" w:cs="Arial"/>
          <w:sz w:val="26"/>
          <w:szCs w:val="26"/>
          <w:lang w:val="es-CO" w:eastAsia="en-US"/>
        </w:rPr>
        <w:t xml:space="preserve">como compañeros permanentes </w:t>
      </w:r>
      <w:r w:rsidRPr="00A72608">
        <w:rPr>
          <w:rFonts w:ascii="Arial Narrow" w:eastAsia="Calibri" w:hAnsi="Arial Narrow" w:cs="Arial"/>
          <w:sz w:val="26"/>
          <w:szCs w:val="26"/>
          <w:lang w:val="es-CO" w:eastAsia="en-US"/>
        </w:rPr>
        <w:t xml:space="preserve">durante un lapso aproximado de 13 años de convivencia, </w:t>
      </w:r>
      <w:r w:rsidR="006E63F8" w:rsidRPr="00A72608">
        <w:rPr>
          <w:rFonts w:ascii="Arial Narrow" w:eastAsia="Calibri" w:hAnsi="Arial Narrow" w:cs="Arial"/>
          <w:sz w:val="26"/>
          <w:szCs w:val="26"/>
          <w:lang w:val="es-CO" w:eastAsia="en-US"/>
        </w:rPr>
        <w:t>compartiendo techo, lecho y mes</w:t>
      </w:r>
      <w:r w:rsidR="006D3F3D" w:rsidRPr="00A72608">
        <w:rPr>
          <w:rFonts w:ascii="Arial Narrow" w:eastAsia="Calibri" w:hAnsi="Arial Narrow" w:cs="Arial"/>
          <w:sz w:val="26"/>
          <w:szCs w:val="26"/>
          <w:lang w:val="es-CO" w:eastAsia="en-US"/>
        </w:rPr>
        <w:t xml:space="preserve">a </w:t>
      </w:r>
      <w:r w:rsidR="00554472" w:rsidRPr="00A72608">
        <w:rPr>
          <w:rFonts w:ascii="Arial Narrow" w:eastAsia="Calibri" w:hAnsi="Arial Narrow" w:cs="Arial"/>
          <w:sz w:val="26"/>
          <w:szCs w:val="26"/>
          <w:lang w:val="es-CO" w:eastAsia="en-US"/>
        </w:rPr>
        <w:t xml:space="preserve">y, </w:t>
      </w:r>
      <w:r w:rsidRPr="00A72608">
        <w:rPr>
          <w:rFonts w:ascii="Arial Narrow" w:eastAsia="Calibri" w:hAnsi="Arial Narrow" w:cs="Arial"/>
          <w:sz w:val="26"/>
          <w:szCs w:val="26"/>
          <w:lang w:val="es-CO" w:eastAsia="en-US"/>
        </w:rPr>
        <w:t>que producto de esa unión nació Diana Marcela. Que el causante falleció el 3 de septiembre de 1990</w:t>
      </w:r>
      <w:r w:rsidR="00EB1692" w:rsidRPr="00A72608">
        <w:rPr>
          <w:rFonts w:ascii="Arial Narrow" w:eastAsia="Calibri" w:hAnsi="Arial Narrow" w:cs="Arial"/>
          <w:sz w:val="26"/>
          <w:szCs w:val="26"/>
          <w:lang w:val="es-CO" w:eastAsia="en-US"/>
        </w:rPr>
        <w:t xml:space="preserve">; </w:t>
      </w:r>
      <w:r w:rsidRPr="00A72608">
        <w:rPr>
          <w:rFonts w:ascii="Arial Narrow" w:eastAsia="Calibri" w:hAnsi="Arial Narrow" w:cs="Arial"/>
          <w:sz w:val="26"/>
          <w:szCs w:val="26"/>
          <w:lang w:val="es-CO" w:eastAsia="en-US"/>
        </w:rPr>
        <w:t>que el ISS Seccional Risaralda reconoció a través de la Resolución No. 1468 de 1991, la pensión d</w:t>
      </w:r>
      <w:r w:rsidR="00EB1692" w:rsidRPr="00A72608">
        <w:rPr>
          <w:rFonts w:ascii="Arial Narrow" w:eastAsia="Calibri" w:hAnsi="Arial Narrow" w:cs="Arial"/>
          <w:sz w:val="26"/>
          <w:szCs w:val="26"/>
          <w:lang w:val="es-CO" w:eastAsia="en-US"/>
        </w:rPr>
        <w:t>e sobrevivientes en favor de la hija</w:t>
      </w:r>
      <w:r w:rsidR="002776B9" w:rsidRPr="00A72608">
        <w:rPr>
          <w:rFonts w:ascii="Arial Narrow" w:eastAsia="Calibri" w:hAnsi="Arial Narrow" w:cs="Arial"/>
          <w:sz w:val="26"/>
          <w:szCs w:val="26"/>
          <w:lang w:val="es-CO" w:eastAsia="en-US"/>
        </w:rPr>
        <w:t xml:space="preserve"> menor </w:t>
      </w:r>
      <w:r w:rsidR="00EB1692" w:rsidRPr="00A72608">
        <w:rPr>
          <w:rFonts w:ascii="Arial Narrow" w:eastAsia="Calibri" w:hAnsi="Arial Narrow" w:cs="Arial"/>
          <w:sz w:val="26"/>
          <w:szCs w:val="26"/>
          <w:lang w:val="es-CO" w:eastAsia="en-US"/>
        </w:rPr>
        <w:t xml:space="preserve">Diana Marcela, al paso que el ISS Seccional Valle del Cauca, </w:t>
      </w:r>
      <w:r w:rsidR="00732C1E" w:rsidRPr="00A72608">
        <w:rPr>
          <w:rFonts w:ascii="Arial Narrow" w:eastAsia="Calibri" w:hAnsi="Arial Narrow" w:cs="Arial"/>
          <w:sz w:val="26"/>
          <w:szCs w:val="26"/>
          <w:lang w:val="es-CO" w:eastAsia="en-US"/>
        </w:rPr>
        <w:t xml:space="preserve">a través de la Resolución 3952 de 1991, </w:t>
      </w:r>
      <w:r w:rsidR="002776B9" w:rsidRPr="00A72608">
        <w:rPr>
          <w:rFonts w:ascii="Arial Narrow" w:eastAsia="Calibri" w:hAnsi="Arial Narrow" w:cs="Arial"/>
          <w:sz w:val="26"/>
          <w:szCs w:val="26"/>
          <w:lang w:val="es-CO" w:eastAsia="en-US"/>
        </w:rPr>
        <w:t xml:space="preserve">la </w:t>
      </w:r>
      <w:r w:rsidR="00EB1692" w:rsidRPr="00A72608">
        <w:rPr>
          <w:rFonts w:ascii="Arial Narrow" w:eastAsia="Calibri" w:hAnsi="Arial Narrow" w:cs="Arial"/>
          <w:sz w:val="26"/>
          <w:szCs w:val="26"/>
          <w:lang w:val="es-CO" w:eastAsia="en-US"/>
        </w:rPr>
        <w:t xml:space="preserve">reconoció </w:t>
      </w:r>
      <w:r w:rsidR="002776B9" w:rsidRPr="00A72608">
        <w:rPr>
          <w:rFonts w:ascii="Arial Narrow" w:eastAsia="Calibri" w:hAnsi="Arial Narrow" w:cs="Arial"/>
          <w:sz w:val="26"/>
          <w:szCs w:val="26"/>
          <w:lang w:val="es-CO" w:eastAsia="en-US"/>
        </w:rPr>
        <w:t xml:space="preserve">en favor de </w:t>
      </w:r>
      <w:r w:rsidR="00EB1692" w:rsidRPr="00A72608">
        <w:rPr>
          <w:rFonts w:ascii="Arial Narrow" w:eastAsia="Calibri" w:hAnsi="Arial Narrow" w:cs="Arial"/>
          <w:sz w:val="26"/>
          <w:szCs w:val="26"/>
          <w:lang w:val="es-CO" w:eastAsia="en-US"/>
        </w:rPr>
        <w:t xml:space="preserve">María Elena Ruíz de Patiño, </w:t>
      </w:r>
      <w:r w:rsidR="002776B9" w:rsidRPr="00A72608">
        <w:rPr>
          <w:rFonts w:ascii="Arial Narrow" w:eastAsia="Calibri" w:hAnsi="Arial Narrow" w:cs="Arial"/>
          <w:sz w:val="26"/>
          <w:szCs w:val="26"/>
          <w:lang w:val="es-CO" w:eastAsia="en-US"/>
        </w:rPr>
        <w:t>cónyuge</w:t>
      </w:r>
      <w:r w:rsidR="00EB1692" w:rsidRPr="00A72608">
        <w:rPr>
          <w:rFonts w:ascii="Arial Narrow" w:eastAsia="Calibri" w:hAnsi="Arial Narrow" w:cs="Arial"/>
          <w:sz w:val="26"/>
          <w:szCs w:val="26"/>
          <w:lang w:val="es-CO" w:eastAsia="en-US"/>
        </w:rPr>
        <w:t xml:space="preserve"> supérstite </w:t>
      </w:r>
      <w:r w:rsidR="002776B9" w:rsidRPr="00A72608">
        <w:rPr>
          <w:rFonts w:ascii="Arial Narrow" w:eastAsia="Calibri" w:hAnsi="Arial Narrow" w:cs="Arial"/>
          <w:sz w:val="26"/>
          <w:szCs w:val="26"/>
          <w:lang w:val="es-CO" w:eastAsia="en-US"/>
        </w:rPr>
        <w:t xml:space="preserve">del causante y, de </w:t>
      </w:r>
      <w:r w:rsidR="00EB1692" w:rsidRPr="00A72608">
        <w:rPr>
          <w:rFonts w:ascii="Arial Narrow" w:eastAsia="Calibri" w:hAnsi="Arial Narrow" w:cs="Arial"/>
          <w:sz w:val="26"/>
          <w:szCs w:val="26"/>
          <w:lang w:val="es-CO" w:eastAsia="en-US"/>
        </w:rPr>
        <w:t>sus dos hijos menores María del Pilar y Ricardo Le</w:t>
      </w:r>
      <w:r w:rsidR="00732C1E" w:rsidRPr="00A72608">
        <w:rPr>
          <w:rFonts w:ascii="Arial Narrow" w:eastAsia="Calibri" w:hAnsi="Arial Narrow" w:cs="Arial"/>
          <w:sz w:val="26"/>
          <w:szCs w:val="26"/>
          <w:lang w:val="es-CO" w:eastAsia="en-US"/>
        </w:rPr>
        <w:t>ón Patiño Ruiz; que esos actos administrativos fueron modificados a través de la Resolución No. 8965 de 2007</w:t>
      </w:r>
      <w:r w:rsidR="006E63F8" w:rsidRPr="00A72608">
        <w:rPr>
          <w:rFonts w:ascii="Arial Narrow" w:eastAsia="Calibri" w:hAnsi="Arial Narrow" w:cs="Arial"/>
          <w:sz w:val="26"/>
          <w:szCs w:val="26"/>
          <w:lang w:val="es-CO" w:eastAsia="en-US"/>
        </w:rPr>
        <w:t>, por cumplimiento de la mayoría de</w:t>
      </w:r>
      <w:r w:rsidR="008772B9" w:rsidRPr="00A72608">
        <w:rPr>
          <w:rFonts w:ascii="Arial Narrow" w:eastAsia="Calibri" w:hAnsi="Arial Narrow" w:cs="Arial"/>
          <w:sz w:val="26"/>
          <w:szCs w:val="26"/>
          <w:lang w:val="es-CO" w:eastAsia="en-US"/>
        </w:rPr>
        <w:t xml:space="preserve"> edad de</w:t>
      </w:r>
      <w:r w:rsidR="006E63F8" w:rsidRPr="00A72608">
        <w:rPr>
          <w:rFonts w:ascii="Arial Narrow" w:eastAsia="Calibri" w:hAnsi="Arial Narrow" w:cs="Arial"/>
          <w:sz w:val="26"/>
          <w:szCs w:val="26"/>
          <w:lang w:val="es-CO" w:eastAsia="en-US"/>
        </w:rPr>
        <w:t xml:space="preserve"> los hijos </w:t>
      </w:r>
      <w:r w:rsidR="008772B9" w:rsidRPr="00A72608">
        <w:rPr>
          <w:rFonts w:ascii="Arial Narrow" w:eastAsia="Calibri" w:hAnsi="Arial Narrow" w:cs="Arial"/>
          <w:sz w:val="26"/>
          <w:szCs w:val="26"/>
          <w:lang w:val="es-CO" w:eastAsia="en-US"/>
        </w:rPr>
        <w:t>nacidos en el</w:t>
      </w:r>
      <w:r w:rsidR="006E63F8" w:rsidRPr="00A72608">
        <w:rPr>
          <w:rFonts w:ascii="Arial Narrow" w:eastAsia="Calibri" w:hAnsi="Arial Narrow" w:cs="Arial"/>
          <w:sz w:val="26"/>
          <w:szCs w:val="26"/>
          <w:lang w:val="es-CO" w:eastAsia="en-US"/>
        </w:rPr>
        <w:t xml:space="preserve"> matrimonio; que</w:t>
      </w:r>
      <w:r w:rsidR="006D3F3D" w:rsidRPr="00A72608">
        <w:rPr>
          <w:rFonts w:ascii="Arial Narrow" w:eastAsia="Calibri" w:hAnsi="Arial Narrow" w:cs="Arial"/>
          <w:sz w:val="26"/>
          <w:szCs w:val="26"/>
          <w:lang w:val="es-CO" w:eastAsia="en-US"/>
        </w:rPr>
        <w:t xml:space="preserve"> la demandante el 5 de septiembre de 2013 solicitó ante Colpensiones la pensión de sobrevivientes, sin embargo, le fue negada </w:t>
      </w:r>
      <w:r w:rsidR="008772B9" w:rsidRPr="00A72608">
        <w:rPr>
          <w:rFonts w:ascii="Arial Narrow" w:eastAsia="Calibri" w:hAnsi="Arial Narrow" w:cs="Arial"/>
          <w:sz w:val="26"/>
          <w:szCs w:val="26"/>
          <w:lang w:val="es-CO" w:eastAsia="en-US"/>
        </w:rPr>
        <w:t xml:space="preserve">con el argumento de que no se presentó a reclamar luego de </w:t>
      </w:r>
      <w:r w:rsidR="006D3F3D" w:rsidRPr="00A72608">
        <w:rPr>
          <w:rFonts w:ascii="Arial Narrow" w:eastAsia="Calibri" w:hAnsi="Arial Narrow" w:cs="Arial"/>
          <w:sz w:val="26"/>
          <w:szCs w:val="26"/>
          <w:lang w:val="es-CO" w:eastAsia="en-US"/>
        </w:rPr>
        <w:t>la publicación del edicto emplazatorio que</w:t>
      </w:r>
      <w:r w:rsidR="008772B9" w:rsidRPr="00A72608">
        <w:rPr>
          <w:rFonts w:ascii="Arial Narrow" w:eastAsia="Calibri" w:hAnsi="Arial Narrow" w:cs="Arial"/>
          <w:sz w:val="26"/>
          <w:szCs w:val="26"/>
          <w:lang w:val="es-CO" w:eastAsia="en-US"/>
        </w:rPr>
        <w:t xml:space="preserve"> </w:t>
      </w:r>
      <w:r w:rsidR="00BE226E" w:rsidRPr="00A72608">
        <w:rPr>
          <w:rFonts w:ascii="Arial Narrow" w:eastAsia="Calibri" w:hAnsi="Arial Narrow" w:cs="Arial"/>
          <w:sz w:val="26"/>
          <w:szCs w:val="26"/>
          <w:lang w:val="es-CO" w:eastAsia="en-US"/>
        </w:rPr>
        <w:t xml:space="preserve">realizó la entidad, </w:t>
      </w:r>
      <w:r w:rsidR="008772B9" w:rsidRPr="00A72608">
        <w:rPr>
          <w:rFonts w:ascii="Arial Narrow" w:eastAsia="Calibri" w:hAnsi="Arial Narrow" w:cs="Arial"/>
          <w:sz w:val="26"/>
          <w:szCs w:val="26"/>
          <w:lang w:val="es-CO" w:eastAsia="en-US"/>
        </w:rPr>
        <w:t xml:space="preserve">comunicando el </w:t>
      </w:r>
      <w:r w:rsidR="006D3F3D" w:rsidRPr="00A72608">
        <w:rPr>
          <w:rFonts w:ascii="Arial Narrow" w:eastAsia="Calibri" w:hAnsi="Arial Narrow" w:cs="Arial"/>
          <w:sz w:val="26"/>
          <w:szCs w:val="26"/>
          <w:lang w:val="es-CO" w:eastAsia="en-US"/>
        </w:rPr>
        <w:t>deceso del asegurado</w:t>
      </w:r>
      <w:r w:rsidR="00BE226E" w:rsidRPr="00A72608">
        <w:rPr>
          <w:rFonts w:ascii="Arial Narrow" w:eastAsia="Calibri" w:hAnsi="Arial Narrow" w:cs="Arial"/>
          <w:sz w:val="26"/>
          <w:szCs w:val="26"/>
          <w:lang w:val="es-CO" w:eastAsia="en-US"/>
        </w:rPr>
        <w:t xml:space="preserve">, empero que, en realidad sí se presentó a </w:t>
      </w:r>
      <w:r w:rsidR="00AF3CFE" w:rsidRPr="00A72608">
        <w:rPr>
          <w:rFonts w:ascii="Arial Narrow" w:eastAsia="Calibri" w:hAnsi="Arial Narrow" w:cs="Arial"/>
          <w:sz w:val="26"/>
          <w:szCs w:val="26"/>
          <w:lang w:val="es-CO" w:eastAsia="en-US"/>
        </w:rPr>
        <w:t xml:space="preserve">reclamar a </w:t>
      </w:r>
      <w:r w:rsidR="00BE226E" w:rsidRPr="00A72608">
        <w:rPr>
          <w:rFonts w:ascii="Arial Narrow" w:eastAsia="Calibri" w:hAnsi="Arial Narrow" w:cs="Arial"/>
          <w:sz w:val="26"/>
          <w:szCs w:val="26"/>
          <w:lang w:val="es-CO" w:eastAsia="en-US"/>
        </w:rPr>
        <w:t>nombre propio y de su hija menor.</w:t>
      </w:r>
    </w:p>
    <w:p w:rsidR="00350ED1" w:rsidRPr="00A72608" w:rsidRDefault="00350ED1" w:rsidP="00A72608">
      <w:pPr>
        <w:pStyle w:val="Sinespaciado"/>
        <w:spacing w:line="288" w:lineRule="auto"/>
        <w:rPr>
          <w:rFonts w:ascii="Arial Narrow" w:eastAsia="Calibri" w:hAnsi="Arial Narrow"/>
          <w:sz w:val="26"/>
          <w:szCs w:val="26"/>
          <w:lang w:val="es-CO"/>
        </w:rPr>
      </w:pPr>
    </w:p>
    <w:p w:rsidR="00350ED1" w:rsidRPr="00A72608" w:rsidRDefault="00350ED1" w:rsidP="00A72608">
      <w:pPr>
        <w:spacing w:line="288" w:lineRule="auto"/>
        <w:ind w:firstLine="708"/>
        <w:jc w:val="both"/>
        <w:rPr>
          <w:rFonts w:ascii="Arial Narrow" w:eastAsia="Calibri" w:hAnsi="Arial Narrow" w:cs="Arial"/>
          <w:sz w:val="26"/>
          <w:szCs w:val="26"/>
          <w:lang w:val="es-CO" w:eastAsia="en-US"/>
        </w:rPr>
      </w:pPr>
      <w:r w:rsidRPr="00A72608">
        <w:rPr>
          <w:rFonts w:ascii="Arial Narrow" w:eastAsia="Calibri" w:hAnsi="Arial Narrow" w:cs="Arial"/>
          <w:sz w:val="26"/>
          <w:szCs w:val="26"/>
          <w:lang w:val="es-CO" w:eastAsia="en-US"/>
        </w:rPr>
        <w:t xml:space="preserve">Trabada la litis, </w:t>
      </w:r>
      <w:r w:rsidR="009B425F" w:rsidRPr="00A72608">
        <w:rPr>
          <w:rFonts w:ascii="Arial Narrow" w:eastAsia="Calibri" w:hAnsi="Arial Narrow" w:cs="Arial"/>
          <w:sz w:val="26"/>
          <w:szCs w:val="26"/>
          <w:lang w:val="es-CO" w:eastAsia="en-US"/>
        </w:rPr>
        <w:t>Colpensiones a través de</w:t>
      </w:r>
      <w:r w:rsidR="00EC5F33" w:rsidRPr="00A72608">
        <w:rPr>
          <w:rFonts w:ascii="Arial Narrow" w:eastAsia="Calibri" w:hAnsi="Arial Narrow" w:cs="Arial"/>
          <w:sz w:val="26"/>
          <w:szCs w:val="26"/>
          <w:lang w:val="es-CO" w:eastAsia="en-US"/>
        </w:rPr>
        <w:t xml:space="preserve"> apoderado judicial se opuso a las pretensiones de la demanda, al considerar que la actora no acredita la condición de beneficiaria de la prestación pensional reclamada. En su defensa, propuso como excepciones las de Inexistencia de la obligación y cobro de lo no debido, Buena fe, Imposibilidad jurídica para cumplir con las obligaciones pretendidas y Prescripción. </w:t>
      </w:r>
    </w:p>
    <w:p w:rsidR="00D7674C" w:rsidRPr="00A72608" w:rsidRDefault="00D7674C" w:rsidP="00A72608">
      <w:pPr>
        <w:pStyle w:val="Sinespaciado"/>
        <w:spacing w:line="288" w:lineRule="auto"/>
        <w:rPr>
          <w:rFonts w:ascii="Arial Narrow" w:eastAsia="Calibri" w:hAnsi="Arial Narrow"/>
          <w:sz w:val="26"/>
          <w:szCs w:val="26"/>
        </w:rPr>
      </w:pPr>
    </w:p>
    <w:p w:rsidR="00D7674C" w:rsidRPr="00A72608" w:rsidRDefault="00D7674C" w:rsidP="00A72608">
      <w:pPr>
        <w:spacing w:line="288" w:lineRule="auto"/>
        <w:ind w:firstLine="708"/>
        <w:jc w:val="both"/>
        <w:rPr>
          <w:rFonts w:ascii="Arial Narrow" w:eastAsia="Calibri" w:hAnsi="Arial Narrow" w:cs="Arial"/>
          <w:sz w:val="26"/>
          <w:szCs w:val="26"/>
          <w:lang w:val="es-CO" w:eastAsia="en-US"/>
        </w:rPr>
      </w:pPr>
      <w:r w:rsidRPr="00A72608">
        <w:rPr>
          <w:rFonts w:ascii="Arial Narrow" w:eastAsia="Calibri" w:hAnsi="Arial Narrow" w:cs="Arial"/>
          <w:sz w:val="26"/>
          <w:szCs w:val="26"/>
          <w:lang w:val="es-CO" w:eastAsia="en-US"/>
        </w:rPr>
        <w:t xml:space="preserve">Por su parte, la codemandada María Elena Ruíz de Patiño se </w:t>
      </w:r>
      <w:r w:rsidR="005A0BDE" w:rsidRPr="00A72608">
        <w:rPr>
          <w:rFonts w:ascii="Arial Narrow" w:eastAsia="Calibri" w:hAnsi="Arial Narrow" w:cs="Arial"/>
          <w:sz w:val="26"/>
          <w:szCs w:val="26"/>
          <w:lang w:val="es-CO" w:eastAsia="en-US"/>
        </w:rPr>
        <w:t xml:space="preserve">opuso igualmente a las pretensiones aduciendo a que la unión marital de hecho pretendida por la demandante no puede producir efectos patrimoniales, como quiera que el causante tenía un vínculo matrimonial vigente. No propuso ningún medio exceptivo.  </w:t>
      </w:r>
    </w:p>
    <w:p w:rsidR="00A80F6A" w:rsidRPr="00A72608" w:rsidRDefault="00A80F6A" w:rsidP="00A72608">
      <w:pPr>
        <w:spacing w:line="288" w:lineRule="auto"/>
        <w:jc w:val="both"/>
        <w:rPr>
          <w:rFonts w:ascii="Arial Narrow" w:eastAsia="Calibri" w:hAnsi="Arial Narrow" w:cs="Arial"/>
          <w:sz w:val="26"/>
          <w:szCs w:val="26"/>
          <w:lang w:val="es-CO" w:eastAsia="en-US"/>
        </w:rPr>
      </w:pPr>
    </w:p>
    <w:p w:rsidR="00A80F6A" w:rsidRPr="00A72608" w:rsidRDefault="00A80F6A" w:rsidP="00A72608">
      <w:pPr>
        <w:shd w:val="clear" w:color="auto" w:fill="FFFFFF"/>
        <w:spacing w:line="288" w:lineRule="auto"/>
        <w:ind w:firstLine="851"/>
        <w:jc w:val="both"/>
        <w:rPr>
          <w:rFonts w:ascii="Arial Narrow" w:hAnsi="Arial Narrow" w:cs="Tahoma"/>
          <w:b/>
          <w:i/>
          <w:sz w:val="26"/>
          <w:szCs w:val="26"/>
        </w:rPr>
      </w:pPr>
      <w:r w:rsidRPr="00A72608">
        <w:rPr>
          <w:rFonts w:ascii="Arial Narrow" w:hAnsi="Arial Narrow" w:cs="Tahoma"/>
          <w:b/>
          <w:i/>
          <w:sz w:val="26"/>
          <w:szCs w:val="26"/>
        </w:rPr>
        <w:t>SENTENCIA DEL JUZGADO</w:t>
      </w:r>
    </w:p>
    <w:p w:rsidR="00A80F6A" w:rsidRPr="00A72608" w:rsidRDefault="00A80F6A" w:rsidP="00A72608">
      <w:pPr>
        <w:pStyle w:val="Sinespaciado"/>
        <w:spacing w:line="288" w:lineRule="auto"/>
        <w:rPr>
          <w:rFonts w:ascii="Arial Narrow" w:hAnsi="Arial Narrow"/>
          <w:sz w:val="26"/>
          <w:szCs w:val="26"/>
        </w:rPr>
      </w:pPr>
    </w:p>
    <w:p w:rsidR="0095075D" w:rsidRDefault="00A80F6A" w:rsidP="0095075D">
      <w:pPr>
        <w:spacing w:line="288" w:lineRule="auto"/>
        <w:ind w:firstLine="708"/>
        <w:jc w:val="both"/>
        <w:rPr>
          <w:rFonts w:ascii="Arial Narrow" w:eastAsia="Calibri" w:hAnsi="Arial Narrow" w:cs="Arial"/>
          <w:sz w:val="26"/>
          <w:szCs w:val="26"/>
          <w:lang w:val="es-CO" w:eastAsia="en-US"/>
        </w:rPr>
      </w:pPr>
      <w:r w:rsidRPr="00A72608">
        <w:rPr>
          <w:rFonts w:ascii="Arial Narrow" w:eastAsia="Calibri" w:hAnsi="Arial Narrow" w:cs="Arial"/>
          <w:sz w:val="26"/>
          <w:szCs w:val="26"/>
          <w:lang w:val="es-CO" w:eastAsia="en-US"/>
        </w:rPr>
        <w:t xml:space="preserve">El Juzgado de conocimiento, mediante </w:t>
      </w:r>
      <w:r w:rsidR="005A0BDE" w:rsidRPr="00A72608">
        <w:rPr>
          <w:rFonts w:ascii="Arial Narrow" w:eastAsia="Calibri" w:hAnsi="Arial Narrow" w:cs="Arial"/>
          <w:sz w:val="26"/>
          <w:szCs w:val="26"/>
          <w:lang w:val="es-CO" w:eastAsia="en-US"/>
        </w:rPr>
        <w:t xml:space="preserve">sentencia de 8 de  marzo de 2018, negó </w:t>
      </w:r>
      <w:r w:rsidR="00F13A1E" w:rsidRPr="00A72608">
        <w:rPr>
          <w:rFonts w:ascii="Arial Narrow" w:eastAsia="Calibri" w:hAnsi="Arial Narrow" w:cs="Arial"/>
          <w:sz w:val="26"/>
          <w:szCs w:val="26"/>
          <w:lang w:val="es-CO" w:eastAsia="en-US"/>
        </w:rPr>
        <w:t xml:space="preserve">las pretensiones de la demanda y condenó en costas procesales a la parte vencida en un 100 % de las causadas, en favor de las accionadas. </w:t>
      </w:r>
    </w:p>
    <w:p w:rsidR="0095075D" w:rsidRPr="00A72608" w:rsidRDefault="0095075D" w:rsidP="0095075D">
      <w:pPr>
        <w:spacing w:line="288" w:lineRule="auto"/>
        <w:ind w:firstLine="708"/>
        <w:jc w:val="both"/>
        <w:rPr>
          <w:rFonts w:ascii="Arial Narrow" w:eastAsia="Calibri" w:hAnsi="Arial Narrow" w:cs="Arial"/>
          <w:sz w:val="26"/>
          <w:szCs w:val="26"/>
          <w:lang w:val="es-CO" w:eastAsia="en-US"/>
        </w:rPr>
      </w:pPr>
    </w:p>
    <w:p w:rsidR="00D26EF6" w:rsidRPr="00A72608" w:rsidRDefault="00F13A1E" w:rsidP="00A72608">
      <w:pPr>
        <w:spacing w:line="288" w:lineRule="auto"/>
        <w:ind w:firstLine="708"/>
        <w:jc w:val="both"/>
        <w:rPr>
          <w:rFonts w:ascii="Arial Narrow" w:eastAsia="Calibri" w:hAnsi="Arial Narrow" w:cs="Arial"/>
          <w:sz w:val="26"/>
          <w:szCs w:val="26"/>
          <w:lang w:val="es-CO" w:eastAsia="en-US"/>
        </w:rPr>
      </w:pPr>
      <w:r w:rsidRPr="00A72608">
        <w:rPr>
          <w:rFonts w:ascii="Arial Narrow" w:eastAsia="Calibri" w:hAnsi="Arial Narrow" w:cs="Arial"/>
          <w:sz w:val="26"/>
          <w:szCs w:val="26"/>
          <w:lang w:val="es-CO" w:eastAsia="en-US"/>
        </w:rPr>
        <w:t xml:space="preserve">Para arribar a tal determinación, </w:t>
      </w:r>
      <w:r w:rsidR="009B3BA7" w:rsidRPr="00A72608">
        <w:rPr>
          <w:rFonts w:ascii="Arial Narrow" w:eastAsia="Calibri" w:hAnsi="Arial Narrow" w:cs="Arial"/>
          <w:sz w:val="26"/>
          <w:szCs w:val="26"/>
          <w:lang w:val="es-CO" w:eastAsia="en-US"/>
        </w:rPr>
        <w:t xml:space="preserve">la sentenciadora de primer grado </w:t>
      </w:r>
      <w:r w:rsidR="00E601F7" w:rsidRPr="00A72608">
        <w:rPr>
          <w:rFonts w:ascii="Arial Narrow" w:eastAsia="Calibri" w:hAnsi="Arial Narrow" w:cs="Arial"/>
          <w:sz w:val="26"/>
          <w:szCs w:val="26"/>
          <w:lang w:val="es-CO" w:eastAsia="en-US"/>
        </w:rPr>
        <w:t>e</w:t>
      </w:r>
      <w:r w:rsidR="00D26EF6" w:rsidRPr="00A72608">
        <w:rPr>
          <w:rFonts w:ascii="Arial Narrow" w:hAnsi="Arial Narrow" w:cs="Tahoma"/>
          <w:sz w:val="26"/>
          <w:szCs w:val="26"/>
        </w:rPr>
        <w:t xml:space="preserve">ncontró que estaba fuera de discusión que el causante hubiera legado el derecho a la pensión de sobrevivientes, pues de conformidad con las resoluciones que le entregó a los hijos menores del asegurado y, su cónyuge supérstite la pensión de sobrevivientes, se cumplieron las condiciones legales para ello, quedando por tanto fuera de discusión tal situación. </w:t>
      </w:r>
    </w:p>
    <w:p w:rsidR="00D26EF6" w:rsidRPr="00A72608" w:rsidRDefault="00D26EF6" w:rsidP="00A72608">
      <w:pPr>
        <w:pStyle w:val="Sinespaciado"/>
        <w:spacing w:line="288" w:lineRule="auto"/>
        <w:rPr>
          <w:rFonts w:ascii="Arial Narrow" w:hAnsi="Arial Narrow"/>
          <w:sz w:val="26"/>
          <w:szCs w:val="26"/>
        </w:rPr>
      </w:pPr>
    </w:p>
    <w:p w:rsidR="00D26EF6" w:rsidRPr="00A72608" w:rsidRDefault="00D26EF6" w:rsidP="00A72608">
      <w:pPr>
        <w:shd w:val="clear" w:color="auto" w:fill="FFFFFF"/>
        <w:spacing w:line="288" w:lineRule="auto"/>
        <w:ind w:firstLine="851"/>
        <w:jc w:val="both"/>
        <w:rPr>
          <w:rFonts w:ascii="Arial Narrow" w:hAnsi="Arial Narrow" w:cs="Tahoma"/>
          <w:sz w:val="26"/>
          <w:szCs w:val="26"/>
        </w:rPr>
      </w:pPr>
      <w:r w:rsidRPr="00A72608">
        <w:rPr>
          <w:rFonts w:ascii="Arial Narrow" w:hAnsi="Arial Narrow" w:cs="Tahoma"/>
          <w:sz w:val="26"/>
          <w:szCs w:val="26"/>
        </w:rPr>
        <w:t>En cuanto a la calidad de beneficiaria de la prestación, atendiendo la calidad de compañe</w:t>
      </w:r>
      <w:r w:rsidR="00E601F7" w:rsidRPr="00A72608">
        <w:rPr>
          <w:rFonts w:ascii="Arial Narrow" w:hAnsi="Arial Narrow" w:cs="Tahoma"/>
          <w:sz w:val="26"/>
          <w:szCs w:val="26"/>
        </w:rPr>
        <w:t>ra permanente alegada, enc</w:t>
      </w:r>
      <w:r w:rsidR="00AF3CFE" w:rsidRPr="00A72608">
        <w:rPr>
          <w:rFonts w:ascii="Arial Narrow" w:hAnsi="Arial Narrow" w:cs="Tahoma"/>
          <w:sz w:val="26"/>
          <w:szCs w:val="26"/>
        </w:rPr>
        <w:t>o</w:t>
      </w:r>
      <w:r w:rsidR="00E601F7" w:rsidRPr="00A72608">
        <w:rPr>
          <w:rFonts w:ascii="Arial Narrow" w:hAnsi="Arial Narrow" w:cs="Tahoma"/>
          <w:sz w:val="26"/>
          <w:szCs w:val="26"/>
        </w:rPr>
        <w:t xml:space="preserve">ntró </w:t>
      </w:r>
      <w:r w:rsidRPr="00A72608">
        <w:rPr>
          <w:rFonts w:ascii="Arial Narrow" w:hAnsi="Arial Narrow" w:cs="Tahoma"/>
          <w:sz w:val="26"/>
          <w:szCs w:val="26"/>
        </w:rPr>
        <w:t>que de conformidad con los artículos 3º  y 27 del Acuerdo 049/90, las compañeras permanentes tienen vocación de ser beneficiarias de la prestación pensional, a falta de cónyuge supérstite, y como quiera que en el presente asunto, la prestación pensional fue legada, entre otros</w:t>
      </w:r>
      <w:r w:rsidR="00B229B6" w:rsidRPr="00A72608">
        <w:rPr>
          <w:rFonts w:ascii="Arial Narrow" w:hAnsi="Arial Narrow" w:cs="Tahoma"/>
          <w:sz w:val="26"/>
          <w:szCs w:val="26"/>
        </w:rPr>
        <w:t xml:space="preserve">, </w:t>
      </w:r>
      <w:r w:rsidRPr="00A72608">
        <w:rPr>
          <w:rFonts w:ascii="Arial Narrow" w:hAnsi="Arial Narrow" w:cs="Tahoma"/>
          <w:sz w:val="26"/>
          <w:szCs w:val="26"/>
        </w:rPr>
        <w:t xml:space="preserve">a la cónyuge supérstite </w:t>
      </w:r>
      <w:r w:rsidR="00B229B6" w:rsidRPr="00A72608">
        <w:rPr>
          <w:rFonts w:ascii="Arial Narrow" w:hAnsi="Arial Narrow" w:cs="Tahoma"/>
          <w:sz w:val="26"/>
          <w:szCs w:val="26"/>
        </w:rPr>
        <w:t xml:space="preserve">del afiliado, </w:t>
      </w:r>
      <w:r w:rsidRPr="00A72608">
        <w:rPr>
          <w:rFonts w:ascii="Arial Narrow" w:hAnsi="Arial Narrow" w:cs="Tahoma"/>
          <w:sz w:val="26"/>
          <w:szCs w:val="26"/>
        </w:rPr>
        <w:t xml:space="preserve">demandada en este proceso, </w:t>
      </w:r>
      <w:r w:rsidR="00E601F7" w:rsidRPr="00A72608">
        <w:rPr>
          <w:rFonts w:ascii="Arial Narrow" w:hAnsi="Arial Narrow" w:cs="Tahoma"/>
          <w:sz w:val="26"/>
          <w:szCs w:val="26"/>
        </w:rPr>
        <w:t>consideró que la demandante</w:t>
      </w:r>
      <w:r w:rsidRPr="00A72608">
        <w:rPr>
          <w:rFonts w:ascii="Arial Narrow" w:hAnsi="Arial Narrow" w:cs="Tahoma"/>
          <w:sz w:val="26"/>
          <w:szCs w:val="26"/>
        </w:rPr>
        <w:t xml:space="preserve"> no tenía derecho a la prestación</w:t>
      </w:r>
      <w:r w:rsidR="00B229B6" w:rsidRPr="00A72608">
        <w:rPr>
          <w:rFonts w:ascii="Arial Narrow" w:hAnsi="Arial Narrow" w:cs="Tahoma"/>
          <w:sz w:val="26"/>
          <w:szCs w:val="26"/>
        </w:rPr>
        <w:t xml:space="preserve"> pensional</w:t>
      </w:r>
      <w:r w:rsidRPr="00A72608">
        <w:rPr>
          <w:rFonts w:ascii="Arial Narrow" w:hAnsi="Arial Narrow" w:cs="Tahoma"/>
          <w:sz w:val="26"/>
          <w:szCs w:val="26"/>
        </w:rPr>
        <w:t xml:space="preserve">. Al respecto, citó apartes de jurisprudencia de la Sala de Casación Laboral de la Corte Suprema de Justicia, para concluir que si bien la familia real es la que se conforma con un hombre y una mujer con ánimo de vivir juntos, lo cierto es que la norma establece un derecho prevalente y excluyente en favor de la </w:t>
      </w:r>
      <w:r w:rsidR="007A2C1E" w:rsidRPr="00A72608">
        <w:rPr>
          <w:rFonts w:ascii="Arial Narrow" w:hAnsi="Arial Narrow" w:cs="Tahoma"/>
          <w:sz w:val="26"/>
          <w:szCs w:val="26"/>
        </w:rPr>
        <w:t>cónyuge</w:t>
      </w:r>
      <w:r w:rsidRPr="00A72608">
        <w:rPr>
          <w:rFonts w:ascii="Arial Narrow" w:hAnsi="Arial Narrow" w:cs="Tahoma"/>
          <w:sz w:val="26"/>
          <w:szCs w:val="26"/>
        </w:rPr>
        <w:t xml:space="preserve"> supérstite del </w:t>
      </w:r>
      <w:r w:rsidR="00E601F7" w:rsidRPr="00A72608">
        <w:rPr>
          <w:rFonts w:ascii="Arial Narrow" w:hAnsi="Arial Narrow" w:cs="Tahoma"/>
          <w:sz w:val="26"/>
          <w:szCs w:val="26"/>
        </w:rPr>
        <w:t xml:space="preserve">afiliado </w:t>
      </w:r>
      <w:r w:rsidRPr="00A72608">
        <w:rPr>
          <w:rFonts w:ascii="Arial Narrow" w:hAnsi="Arial Narrow" w:cs="Tahoma"/>
          <w:sz w:val="26"/>
          <w:szCs w:val="26"/>
        </w:rPr>
        <w:t xml:space="preserve">fallecido, el cual no quedó desvirtuado dentro del proceso. </w:t>
      </w:r>
    </w:p>
    <w:p w:rsidR="00D26EF6" w:rsidRPr="00A72608" w:rsidRDefault="00D26EF6" w:rsidP="00A72608">
      <w:pPr>
        <w:pStyle w:val="Sinespaciado"/>
        <w:spacing w:line="288" w:lineRule="auto"/>
        <w:rPr>
          <w:rFonts w:ascii="Arial Narrow" w:hAnsi="Arial Narrow"/>
          <w:sz w:val="26"/>
          <w:szCs w:val="26"/>
          <w:lang w:val="es-CO"/>
        </w:rPr>
      </w:pPr>
    </w:p>
    <w:p w:rsidR="00D26EF6" w:rsidRPr="00A72608" w:rsidRDefault="00D26EF6" w:rsidP="00A72608">
      <w:pPr>
        <w:shd w:val="clear" w:color="auto" w:fill="FFFFFF"/>
        <w:spacing w:line="288" w:lineRule="auto"/>
        <w:ind w:firstLine="851"/>
        <w:jc w:val="both"/>
        <w:rPr>
          <w:rFonts w:ascii="Arial Narrow" w:hAnsi="Arial Narrow" w:cs="Tahoma"/>
          <w:sz w:val="26"/>
          <w:szCs w:val="26"/>
        </w:rPr>
      </w:pPr>
      <w:r w:rsidRPr="00A72608">
        <w:rPr>
          <w:rFonts w:ascii="Arial Narrow" w:hAnsi="Arial Narrow"/>
          <w:sz w:val="26"/>
          <w:szCs w:val="26"/>
          <w:lang w:val="es-CO"/>
        </w:rPr>
        <w:t xml:space="preserve">De otra parte, indicó que aun si se hiciera abstracción de </w:t>
      </w:r>
      <w:r w:rsidR="007A2C1E" w:rsidRPr="00A72608">
        <w:rPr>
          <w:rFonts w:ascii="Arial Narrow" w:hAnsi="Arial Narrow"/>
          <w:sz w:val="26"/>
          <w:szCs w:val="26"/>
          <w:lang w:val="es-CO"/>
        </w:rPr>
        <w:t>l</w:t>
      </w:r>
      <w:r w:rsidR="00B229B6" w:rsidRPr="00A72608">
        <w:rPr>
          <w:rFonts w:ascii="Arial Narrow" w:hAnsi="Arial Narrow"/>
          <w:sz w:val="26"/>
          <w:szCs w:val="26"/>
          <w:lang w:val="es-CO"/>
        </w:rPr>
        <w:t>a anterior situación</w:t>
      </w:r>
      <w:r w:rsidR="007A2C1E" w:rsidRPr="00A72608">
        <w:rPr>
          <w:rFonts w:ascii="Arial Narrow" w:hAnsi="Arial Narrow"/>
          <w:sz w:val="26"/>
          <w:szCs w:val="26"/>
          <w:lang w:val="es-CO"/>
        </w:rPr>
        <w:t>,</w:t>
      </w:r>
      <w:r w:rsidR="00B229B6" w:rsidRPr="00A72608">
        <w:rPr>
          <w:rFonts w:ascii="Arial Narrow" w:hAnsi="Arial Narrow"/>
          <w:sz w:val="26"/>
          <w:szCs w:val="26"/>
          <w:lang w:val="es-CO"/>
        </w:rPr>
        <w:t xml:space="preserve"> lo cierto es que </w:t>
      </w:r>
      <w:r w:rsidR="007A2C1E" w:rsidRPr="00A72608">
        <w:rPr>
          <w:rFonts w:ascii="Arial Narrow" w:hAnsi="Arial Narrow"/>
          <w:sz w:val="26"/>
          <w:szCs w:val="26"/>
          <w:lang w:val="es-CO"/>
        </w:rPr>
        <w:t xml:space="preserve">las pruebas </w:t>
      </w:r>
      <w:r w:rsidR="00E278D0" w:rsidRPr="00A72608">
        <w:rPr>
          <w:rFonts w:ascii="Arial Narrow" w:hAnsi="Arial Narrow"/>
          <w:sz w:val="26"/>
          <w:szCs w:val="26"/>
          <w:lang w:val="es-CO"/>
        </w:rPr>
        <w:t xml:space="preserve">documentales </w:t>
      </w:r>
      <w:r w:rsidR="007A2C1E" w:rsidRPr="00A72608">
        <w:rPr>
          <w:rFonts w:ascii="Arial Narrow" w:hAnsi="Arial Narrow"/>
          <w:sz w:val="26"/>
          <w:szCs w:val="26"/>
          <w:lang w:val="es-CO"/>
        </w:rPr>
        <w:t xml:space="preserve">y testimoniales </w:t>
      </w:r>
      <w:r w:rsidR="00E278D0" w:rsidRPr="00A72608">
        <w:rPr>
          <w:rFonts w:ascii="Arial Narrow" w:hAnsi="Arial Narrow"/>
          <w:sz w:val="26"/>
          <w:szCs w:val="26"/>
          <w:lang w:val="es-CO"/>
        </w:rPr>
        <w:t xml:space="preserve">recopiladas en la actuación a instancias de la parte actora, </w:t>
      </w:r>
      <w:r w:rsidR="007A2C1E" w:rsidRPr="00A72608">
        <w:rPr>
          <w:rFonts w:ascii="Arial Narrow" w:hAnsi="Arial Narrow"/>
          <w:sz w:val="26"/>
          <w:szCs w:val="26"/>
          <w:lang w:val="es-CO"/>
        </w:rPr>
        <w:t xml:space="preserve">no </w:t>
      </w:r>
      <w:r w:rsidR="00E278D0" w:rsidRPr="00A72608">
        <w:rPr>
          <w:rFonts w:ascii="Arial Narrow" w:hAnsi="Arial Narrow"/>
          <w:sz w:val="26"/>
          <w:szCs w:val="26"/>
          <w:lang w:val="es-CO"/>
        </w:rPr>
        <w:t xml:space="preserve">dan la certeza suficiente </w:t>
      </w:r>
      <w:r w:rsidR="007A2C1E" w:rsidRPr="00A72608">
        <w:rPr>
          <w:rFonts w:ascii="Arial Narrow" w:hAnsi="Arial Narrow"/>
          <w:sz w:val="26"/>
          <w:szCs w:val="26"/>
          <w:lang w:val="es-CO"/>
        </w:rPr>
        <w:t>de</w:t>
      </w:r>
      <w:r w:rsidR="00731E2B" w:rsidRPr="00A72608">
        <w:rPr>
          <w:rFonts w:ascii="Arial Narrow" w:hAnsi="Arial Narrow"/>
          <w:sz w:val="26"/>
          <w:szCs w:val="26"/>
          <w:lang w:val="es-CO"/>
        </w:rPr>
        <w:t xml:space="preserve"> la</w:t>
      </w:r>
      <w:r w:rsidR="007A2C1E" w:rsidRPr="00A72608">
        <w:rPr>
          <w:rFonts w:ascii="Arial Narrow" w:hAnsi="Arial Narrow"/>
          <w:sz w:val="26"/>
          <w:szCs w:val="26"/>
          <w:lang w:val="es-CO"/>
        </w:rPr>
        <w:t xml:space="preserve"> </w:t>
      </w:r>
      <w:r w:rsidR="00E278D0" w:rsidRPr="00A72608">
        <w:rPr>
          <w:rFonts w:ascii="Arial Narrow" w:hAnsi="Arial Narrow"/>
          <w:sz w:val="26"/>
          <w:szCs w:val="26"/>
          <w:lang w:val="es-CO"/>
        </w:rPr>
        <w:t xml:space="preserve">convivencia exigida en la norma para </w:t>
      </w:r>
      <w:r w:rsidR="00731E2B" w:rsidRPr="00A72608">
        <w:rPr>
          <w:rFonts w:ascii="Arial Narrow" w:hAnsi="Arial Narrow"/>
          <w:sz w:val="26"/>
          <w:szCs w:val="26"/>
          <w:lang w:val="es-CO"/>
        </w:rPr>
        <w:t xml:space="preserve">que pudiese </w:t>
      </w:r>
      <w:r w:rsidR="00E278D0" w:rsidRPr="00A72608">
        <w:rPr>
          <w:rFonts w:ascii="Arial Narrow" w:hAnsi="Arial Narrow"/>
          <w:sz w:val="26"/>
          <w:szCs w:val="26"/>
          <w:lang w:val="es-CO"/>
        </w:rPr>
        <w:t xml:space="preserve">ser catalogada como beneficiaria de la prestación pensional </w:t>
      </w:r>
      <w:r w:rsidR="00731E2B" w:rsidRPr="00A72608">
        <w:rPr>
          <w:rFonts w:ascii="Arial Narrow" w:hAnsi="Arial Narrow"/>
          <w:sz w:val="26"/>
          <w:szCs w:val="26"/>
          <w:lang w:val="es-CO"/>
        </w:rPr>
        <w:t>reclamada</w:t>
      </w:r>
      <w:r w:rsidR="00E278D0" w:rsidRPr="00A72608">
        <w:rPr>
          <w:rFonts w:ascii="Arial Narrow" w:hAnsi="Arial Narrow"/>
          <w:sz w:val="26"/>
          <w:szCs w:val="26"/>
          <w:lang w:val="es-CO"/>
        </w:rPr>
        <w:t xml:space="preserve">. </w:t>
      </w:r>
    </w:p>
    <w:p w:rsidR="00E278D0" w:rsidRPr="00A72608" w:rsidRDefault="00E278D0" w:rsidP="00A72608">
      <w:pPr>
        <w:shd w:val="clear" w:color="auto" w:fill="FFFFFF"/>
        <w:spacing w:line="288" w:lineRule="auto"/>
        <w:ind w:firstLine="851"/>
        <w:jc w:val="both"/>
        <w:rPr>
          <w:rFonts w:ascii="Arial Narrow" w:hAnsi="Arial Narrow" w:cs="Tahoma"/>
          <w:b/>
          <w:i/>
          <w:sz w:val="26"/>
          <w:szCs w:val="26"/>
        </w:rPr>
      </w:pPr>
    </w:p>
    <w:p w:rsidR="00A80F6A" w:rsidRPr="00A72608" w:rsidRDefault="00A80F6A" w:rsidP="00A72608">
      <w:pPr>
        <w:shd w:val="clear" w:color="auto" w:fill="FFFFFF"/>
        <w:spacing w:line="288" w:lineRule="auto"/>
        <w:ind w:firstLine="851"/>
        <w:jc w:val="both"/>
        <w:rPr>
          <w:rFonts w:ascii="Arial Narrow" w:hAnsi="Arial Narrow" w:cs="Tahoma"/>
          <w:b/>
          <w:i/>
          <w:sz w:val="26"/>
          <w:szCs w:val="26"/>
        </w:rPr>
      </w:pPr>
      <w:r w:rsidRPr="00A72608">
        <w:rPr>
          <w:rFonts w:ascii="Arial Narrow" w:hAnsi="Arial Narrow" w:cs="Tahoma"/>
          <w:b/>
          <w:i/>
          <w:sz w:val="26"/>
          <w:szCs w:val="26"/>
        </w:rPr>
        <w:t xml:space="preserve">RECURSO DE APELACIÓN </w:t>
      </w:r>
    </w:p>
    <w:p w:rsidR="00A80F6A" w:rsidRPr="00A72608" w:rsidRDefault="00A80F6A" w:rsidP="00A72608">
      <w:pPr>
        <w:pStyle w:val="Sinespaciado"/>
        <w:spacing w:line="288" w:lineRule="auto"/>
        <w:rPr>
          <w:rFonts w:ascii="Arial Narrow" w:hAnsi="Arial Narrow"/>
          <w:sz w:val="26"/>
          <w:szCs w:val="26"/>
        </w:rPr>
      </w:pPr>
    </w:p>
    <w:p w:rsidR="00137880" w:rsidRPr="00A72608" w:rsidRDefault="00137880" w:rsidP="00A72608">
      <w:pPr>
        <w:spacing w:line="288" w:lineRule="auto"/>
        <w:ind w:firstLine="708"/>
        <w:jc w:val="both"/>
        <w:rPr>
          <w:rFonts w:ascii="Arial Narrow" w:eastAsia="Calibri" w:hAnsi="Arial Narrow" w:cs="Arial"/>
          <w:sz w:val="26"/>
          <w:szCs w:val="26"/>
          <w:lang w:val="es-CO" w:eastAsia="en-US"/>
        </w:rPr>
      </w:pPr>
      <w:r w:rsidRPr="00A72608">
        <w:rPr>
          <w:rFonts w:ascii="Arial Narrow" w:eastAsia="Calibri" w:hAnsi="Arial Narrow" w:cs="Arial"/>
          <w:sz w:val="26"/>
          <w:szCs w:val="26"/>
          <w:lang w:val="es-CO" w:eastAsia="en-US"/>
        </w:rPr>
        <w:t xml:space="preserve">Inconforme con lo decidido, el vocero judicial de la demandante se alzó contra la decisión, en orden a que se revoque y se acceda a las pretensiones de la demanda. En la sustentación, sostuvo que en apego a los pronunciamientos de la Corte Constitucional, la demandante tendría derecho a la prestación pensional que reclama, por lo que solicita se de aplicación de ellos al presente asunto. </w:t>
      </w:r>
    </w:p>
    <w:p w:rsidR="00137880" w:rsidRPr="00A72608" w:rsidRDefault="00137880" w:rsidP="00A72608">
      <w:pPr>
        <w:spacing w:line="288" w:lineRule="auto"/>
        <w:ind w:firstLine="708"/>
        <w:jc w:val="both"/>
        <w:rPr>
          <w:rFonts w:ascii="Arial Narrow" w:eastAsia="Calibri" w:hAnsi="Arial Narrow" w:cs="Arial"/>
          <w:sz w:val="26"/>
          <w:szCs w:val="26"/>
          <w:lang w:val="es-CO" w:eastAsia="en-US"/>
        </w:rPr>
      </w:pPr>
    </w:p>
    <w:p w:rsidR="00A80F6A" w:rsidRPr="00A72608" w:rsidRDefault="00A80F6A" w:rsidP="00A72608">
      <w:pPr>
        <w:tabs>
          <w:tab w:val="left" w:pos="0"/>
          <w:tab w:val="left" w:pos="8647"/>
        </w:tabs>
        <w:suppressAutoHyphens/>
        <w:spacing w:line="288" w:lineRule="auto"/>
        <w:ind w:firstLine="900"/>
        <w:jc w:val="both"/>
        <w:rPr>
          <w:rFonts w:ascii="Arial Narrow" w:hAnsi="Arial Narrow" w:cs="Tahoma"/>
          <w:sz w:val="26"/>
          <w:szCs w:val="26"/>
        </w:rPr>
      </w:pPr>
      <w:r w:rsidRPr="00A72608">
        <w:rPr>
          <w:rFonts w:ascii="Arial Narrow" w:hAnsi="Arial Narrow" w:cs="Tahoma"/>
          <w:b/>
          <w:i/>
          <w:sz w:val="26"/>
          <w:szCs w:val="26"/>
        </w:rPr>
        <w:t>ALEGATOS EN ESTA INSTANCIA</w:t>
      </w:r>
      <w:r w:rsidRPr="00A72608">
        <w:rPr>
          <w:rFonts w:ascii="Arial Narrow" w:hAnsi="Arial Narrow" w:cs="Tahoma"/>
          <w:sz w:val="26"/>
          <w:szCs w:val="26"/>
        </w:rPr>
        <w:t>:</w:t>
      </w:r>
    </w:p>
    <w:p w:rsidR="00A80F6A" w:rsidRPr="00A72608" w:rsidRDefault="00A80F6A" w:rsidP="00A72608">
      <w:pPr>
        <w:pStyle w:val="Sinespaciado"/>
        <w:spacing w:line="288" w:lineRule="auto"/>
        <w:rPr>
          <w:rFonts w:ascii="Arial Narrow" w:hAnsi="Arial Narrow"/>
          <w:sz w:val="26"/>
          <w:szCs w:val="26"/>
        </w:rPr>
      </w:pPr>
    </w:p>
    <w:p w:rsidR="00A80F6A" w:rsidRPr="00A72608" w:rsidRDefault="00A80F6A" w:rsidP="00A72608">
      <w:pPr>
        <w:pStyle w:val="Sinespaciado"/>
        <w:spacing w:line="288" w:lineRule="auto"/>
        <w:ind w:firstLine="708"/>
        <w:jc w:val="both"/>
        <w:rPr>
          <w:rFonts w:ascii="Arial Narrow" w:hAnsi="Arial Narrow"/>
          <w:sz w:val="26"/>
          <w:szCs w:val="26"/>
        </w:rPr>
      </w:pPr>
      <w:r w:rsidRPr="00A72608">
        <w:rPr>
          <w:rFonts w:ascii="Arial Narrow" w:hAnsi="Arial Narrow"/>
          <w:sz w:val="26"/>
          <w:szCs w:val="26"/>
        </w:rPr>
        <w:t xml:space="preserve">En este estado de la diligencia y antes de que la Colegiatura, proceda a decidir lo de su competencia, se corre traslado por el término de 8 minutos, a cada uno de los voceros judiciales de las partes asistentes a la audiencia. Escuchadas las anteriores intervenciones </w:t>
      </w:r>
      <w:r w:rsidRPr="00A72608">
        <w:rPr>
          <w:rFonts w:ascii="Arial Narrow" w:hAnsi="Arial Narrow"/>
          <w:sz w:val="26"/>
          <w:szCs w:val="26"/>
        </w:rPr>
        <w:lastRenderedPageBreak/>
        <w:t>que en síntesis reflejan los puntos debatidos por los integrantes de la Sala, se procede a decidir lo que corresponda, previas las siguientes:</w:t>
      </w:r>
    </w:p>
    <w:p w:rsidR="00A80F6A" w:rsidRPr="00A72608" w:rsidRDefault="00A80F6A" w:rsidP="00A72608">
      <w:pPr>
        <w:pStyle w:val="Sinespaciado"/>
        <w:spacing w:line="288" w:lineRule="auto"/>
        <w:rPr>
          <w:rFonts w:ascii="Arial Narrow" w:hAnsi="Arial Narrow"/>
          <w:sz w:val="26"/>
          <w:szCs w:val="26"/>
          <w:lang w:val="es-MX" w:eastAsia="es-CO"/>
        </w:rPr>
      </w:pPr>
    </w:p>
    <w:p w:rsidR="00A80F6A" w:rsidRPr="00A72608" w:rsidRDefault="00A80F6A" w:rsidP="00A72608">
      <w:pPr>
        <w:shd w:val="clear" w:color="auto" w:fill="FFFFFF"/>
        <w:spacing w:line="288" w:lineRule="auto"/>
        <w:ind w:firstLine="851"/>
        <w:jc w:val="both"/>
        <w:rPr>
          <w:rFonts w:ascii="Arial Narrow" w:hAnsi="Arial Narrow" w:cs="Tahoma"/>
          <w:b/>
          <w:i/>
          <w:iCs/>
          <w:color w:val="000000"/>
          <w:sz w:val="26"/>
          <w:szCs w:val="26"/>
          <w:lang w:val="es-MX" w:eastAsia="es-CO"/>
        </w:rPr>
      </w:pPr>
      <w:r w:rsidRPr="00A72608">
        <w:rPr>
          <w:rFonts w:ascii="Arial Narrow" w:hAnsi="Arial Narrow" w:cs="Tahoma"/>
          <w:b/>
          <w:i/>
          <w:iCs/>
          <w:color w:val="000000"/>
          <w:sz w:val="26"/>
          <w:szCs w:val="26"/>
          <w:lang w:val="es-MX" w:eastAsia="es-CO"/>
        </w:rPr>
        <w:t>CONSIDERACIONES</w:t>
      </w:r>
    </w:p>
    <w:p w:rsidR="00A80F6A" w:rsidRPr="00A72608" w:rsidRDefault="00A80F6A" w:rsidP="00A72608">
      <w:pPr>
        <w:pStyle w:val="Sinespaciado"/>
        <w:spacing w:line="288" w:lineRule="auto"/>
        <w:rPr>
          <w:rFonts w:ascii="Arial Narrow" w:hAnsi="Arial Narrow"/>
          <w:sz w:val="26"/>
          <w:szCs w:val="26"/>
        </w:rPr>
      </w:pPr>
    </w:p>
    <w:p w:rsidR="00A80F6A" w:rsidRPr="00A72608" w:rsidRDefault="00A80F6A" w:rsidP="00A72608">
      <w:pPr>
        <w:shd w:val="clear" w:color="auto" w:fill="FFFFFF"/>
        <w:tabs>
          <w:tab w:val="left" w:pos="5197"/>
        </w:tabs>
        <w:spacing w:line="288" w:lineRule="auto"/>
        <w:ind w:firstLine="851"/>
        <w:jc w:val="both"/>
        <w:rPr>
          <w:rFonts w:ascii="Arial Narrow" w:hAnsi="Arial Narrow" w:cs="Tahoma"/>
          <w:b/>
          <w:i/>
          <w:sz w:val="26"/>
          <w:szCs w:val="26"/>
        </w:rPr>
      </w:pPr>
      <w:r w:rsidRPr="00A72608">
        <w:rPr>
          <w:rFonts w:ascii="Arial Narrow" w:hAnsi="Arial Narrow" w:cs="Tahoma"/>
          <w:b/>
          <w:i/>
          <w:sz w:val="26"/>
          <w:szCs w:val="26"/>
        </w:rPr>
        <w:t>Del problema jurídico.</w:t>
      </w:r>
    </w:p>
    <w:p w:rsidR="00A80F6A" w:rsidRPr="00A72608" w:rsidRDefault="00A80F6A" w:rsidP="00A72608">
      <w:pPr>
        <w:pStyle w:val="Sinespaciado"/>
        <w:spacing w:line="288" w:lineRule="auto"/>
        <w:rPr>
          <w:rFonts w:ascii="Arial Narrow" w:hAnsi="Arial Narrow"/>
          <w:sz w:val="26"/>
          <w:szCs w:val="26"/>
        </w:rPr>
      </w:pPr>
    </w:p>
    <w:p w:rsidR="00A80F6A" w:rsidRPr="00A72608" w:rsidRDefault="00A80F6A" w:rsidP="00A72608">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A72608">
        <w:rPr>
          <w:rFonts w:ascii="Arial Narrow" w:hAnsi="Arial Narrow" w:cs="Tahoma"/>
          <w:color w:val="000000"/>
          <w:sz w:val="26"/>
          <w:szCs w:val="26"/>
          <w:lang w:eastAsia="es-CO"/>
        </w:rPr>
        <w:t xml:space="preserve">En orden a resolver </w:t>
      </w:r>
      <w:r w:rsidR="007C74A0" w:rsidRPr="00A72608">
        <w:rPr>
          <w:rFonts w:ascii="Arial Narrow" w:hAnsi="Arial Narrow" w:cs="Tahoma"/>
          <w:color w:val="000000"/>
          <w:sz w:val="26"/>
          <w:szCs w:val="26"/>
          <w:lang w:eastAsia="es-CO"/>
        </w:rPr>
        <w:t>el recurso, la Sala propone el siguiente problema jurídico</w:t>
      </w:r>
      <w:r w:rsidRPr="00A72608">
        <w:rPr>
          <w:rFonts w:ascii="Arial Narrow" w:hAnsi="Arial Narrow" w:cs="Tahoma"/>
          <w:color w:val="000000"/>
          <w:sz w:val="26"/>
          <w:szCs w:val="26"/>
          <w:lang w:eastAsia="es-CO"/>
        </w:rPr>
        <w:t xml:space="preserve">: </w:t>
      </w:r>
    </w:p>
    <w:p w:rsidR="00A80F6A" w:rsidRPr="00A72608" w:rsidRDefault="00A80F6A" w:rsidP="00A72608">
      <w:pPr>
        <w:pStyle w:val="Sinespaciado"/>
        <w:spacing w:line="288" w:lineRule="auto"/>
        <w:rPr>
          <w:rFonts w:ascii="Arial Narrow" w:hAnsi="Arial Narrow"/>
          <w:sz w:val="26"/>
          <w:szCs w:val="26"/>
        </w:rPr>
      </w:pPr>
    </w:p>
    <w:p w:rsidR="0025656B" w:rsidRPr="00A72608" w:rsidRDefault="00A80F6A" w:rsidP="00A72608">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A72608">
        <w:rPr>
          <w:rFonts w:ascii="Arial Narrow" w:hAnsi="Arial Narrow" w:cs="Tahoma"/>
          <w:i/>
          <w:color w:val="000000"/>
          <w:sz w:val="26"/>
          <w:szCs w:val="26"/>
          <w:lang w:eastAsia="es-CO"/>
        </w:rPr>
        <w:t xml:space="preserve">¿Acreditó </w:t>
      </w:r>
      <w:r w:rsidR="0025656B" w:rsidRPr="00A72608">
        <w:rPr>
          <w:rFonts w:ascii="Arial Narrow" w:hAnsi="Arial Narrow" w:cs="Tahoma"/>
          <w:i/>
          <w:color w:val="000000"/>
          <w:sz w:val="26"/>
          <w:szCs w:val="26"/>
          <w:lang w:eastAsia="es-CO"/>
        </w:rPr>
        <w:t>la demandante la calidad de beneficiaria de la pensión de sobrevivientes generada con ocasión al deceso del señor José Isaías Patiño?</w:t>
      </w:r>
    </w:p>
    <w:p w:rsidR="0025656B" w:rsidRPr="00A72608" w:rsidRDefault="0025656B" w:rsidP="00A72608">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A80F6A" w:rsidRPr="00A72608" w:rsidRDefault="00A80F6A" w:rsidP="00A72608">
      <w:pPr>
        <w:pStyle w:val="Sinespaciado"/>
        <w:spacing w:line="288" w:lineRule="auto"/>
        <w:ind w:firstLine="708"/>
        <w:jc w:val="both"/>
        <w:rPr>
          <w:rFonts w:ascii="Arial Narrow" w:hAnsi="Arial Narrow"/>
          <w:b/>
          <w:i/>
          <w:sz w:val="26"/>
          <w:szCs w:val="26"/>
          <w:lang w:eastAsia="en-US"/>
        </w:rPr>
      </w:pPr>
      <w:r w:rsidRPr="00A72608">
        <w:rPr>
          <w:rFonts w:ascii="Arial Narrow" w:hAnsi="Arial Narrow"/>
          <w:b/>
          <w:i/>
          <w:sz w:val="26"/>
          <w:szCs w:val="26"/>
          <w:lang w:eastAsia="en-US"/>
        </w:rPr>
        <w:t>Desenvolvimiento de la problemática planteada</w:t>
      </w:r>
    </w:p>
    <w:p w:rsidR="008F241F" w:rsidRPr="00A72608" w:rsidRDefault="008F241F" w:rsidP="00A72608">
      <w:pPr>
        <w:pStyle w:val="Sinespaciado"/>
        <w:spacing w:line="288" w:lineRule="auto"/>
        <w:rPr>
          <w:rFonts w:ascii="Arial Narrow" w:hAnsi="Arial Narrow"/>
          <w:sz w:val="26"/>
          <w:szCs w:val="26"/>
        </w:rPr>
      </w:pPr>
    </w:p>
    <w:p w:rsidR="007F7088" w:rsidRPr="00A72608" w:rsidRDefault="00EE788C" w:rsidP="00A72608">
      <w:pPr>
        <w:spacing w:line="288" w:lineRule="auto"/>
        <w:ind w:firstLine="851"/>
        <w:jc w:val="both"/>
        <w:rPr>
          <w:rFonts w:ascii="Arial Narrow" w:hAnsi="Arial Narrow" w:cs="Arial"/>
          <w:sz w:val="26"/>
          <w:szCs w:val="26"/>
        </w:rPr>
      </w:pPr>
      <w:r w:rsidRPr="00A72608">
        <w:rPr>
          <w:rFonts w:ascii="Arial Narrow" w:hAnsi="Arial Narrow" w:cs="Arial"/>
          <w:sz w:val="26"/>
          <w:szCs w:val="26"/>
          <w:lang w:val="es-ES"/>
        </w:rPr>
        <w:t xml:space="preserve">Lo primero que debe decirse es que no milita discusión en torno a la causación del derecho por parte del señor José Isaías Patiño, </w:t>
      </w:r>
      <w:r w:rsidR="00326EA8" w:rsidRPr="00A72608">
        <w:rPr>
          <w:rFonts w:ascii="Arial Narrow" w:hAnsi="Arial Narrow" w:cs="Arial"/>
          <w:sz w:val="26"/>
          <w:szCs w:val="26"/>
          <w:lang w:val="es-ES"/>
        </w:rPr>
        <w:t xml:space="preserve">por cuanto </w:t>
      </w:r>
      <w:r w:rsidR="007F7088" w:rsidRPr="00A72608">
        <w:rPr>
          <w:rFonts w:ascii="Arial Narrow" w:hAnsi="Arial Narrow" w:cs="Arial"/>
          <w:sz w:val="26"/>
          <w:szCs w:val="26"/>
          <w:lang w:val="es-ES"/>
        </w:rPr>
        <w:t xml:space="preserve">así se extracta de las Resoluciones </w:t>
      </w:r>
      <w:r w:rsidR="007F6001" w:rsidRPr="00A72608">
        <w:rPr>
          <w:rFonts w:ascii="Arial Narrow" w:hAnsi="Arial Narrow" w:cs="Arial"/>
          <w:sz w:val="26"/>
          <w:szCs w:val="26"/>
          <w:lang w:val="es-ES"/>
        </w:rPr>
        <w:t>emitidas por</w:t>
      </w:r>
      <w:r w:rsidR="007F7088" w:rsidRPr="00A72608">
        <w:rPr>
          <w:rFonts w:ascii="Arial Narrow" w:hAnsi="Arial Narrow" w:cs="Arial"/>
          <w:sz w:val="26"/>
          <w:szCs w:val="26"/>
          <w:lang w:val="es-ES"/>
        </w:rPr>
        <w:t xml:space="preserve"> el Instituto de Seguros Sociales, en </w:t>
      </w:r>
      <w:r w:rsidR="00326EA8" w:rsidRPr="00A72608">
        <w:rPr>
          <w:rFonts w:ascii="Arial Narrow" w:hAnsi="Arial Narrow" w:cs="Arial"/>
          <w:sz w:val="26"/>
          <w:szCs w:val="26"/>
          <w:lang w:val="es-ES"/>
        </w:rPr>
        <w:t xml:space="preserve">las </w:t>
      </w:r>
      <w:r w:rsidR="007F7088" w:rsidRPr="00A72608">
        <w:rPr>
          <w:rFonts w:ascii="Arial Narrow" w:hAnsi="Arial Narrow" w:cs="Arial"/>
          <w:sz w:val="26"/>
          <w:szCs w:val="26"/>
          <w:lang w:val="es-ES"/>
        </w:rPr>
        <w:t xml:space="preserve">Seccionales del Valle del Cauca y </w:t>
      </w:r>
      <w:r w:rsidR="007F6001" w:rsidRPr="00A72608">
        <w:rPr>
          <w:rFonts w:ascii="Arial Narrow" w:hAnsi="Arial Narrow" w:cs="Arial"/>
          <w:sz w:val="26"/>
          <w:szCs w:val="26"/>
          <w:lang w:val="es-ES"/>
        </w:rPr>
        <w:t xml:space="preserve">de </w:t>
      </w:r>
      <w:r w:rsidR="007F7088" w:rsidRPr="00A72608">
        <w:rPr>
          <w:rFonts w:ascii="Arial Narrow" w:hAnsi="Arial Narrow" w:cs="Arial"/>
          <w:sz w:val="26"/>
          <w:szCs w:val="26"/>
          <w:lang w:val="es-ES"/>
        </w:rPr>
        <w:t xml:space="preserve">Risaralda, mediante las cuales reconoció a los hijos menores del referido afiliado, así como a su cónyuge supérstite, la pensión de sobrevivientes, ver fls.16 a 22. </w:t>
      </w:r>
      <w:r w:rsidR="007F7088" w:rsidRPr="00A72608">
        <w:rPr>
          <w:rFonts w:ascii="Arial Narrow" w:hAnsi="Arial Narrow" w:cs="Arial"/>
          <w:sz w:val="26"/>
          <w:szCs w:val="26"/>
        </w:rPr>
        <w:t>En dichos actos, se alude que los requisitos legales exigidos para el efecto se encuentran reunidos y que el afiliado contaba con más de 300 semanas cotizadas</w:t>
      </w:r>
      <w:r w:rsidR="007F6001" w:rsidRPr="00A72608">
        <w:rPr>
          <w:rFonts w:ascii="Arial Narrow" w:hAnsi="Arial Narrow" w:cs="Arial"/>
          <w:sz w:val="26"/>
          <w:szCs w:val="26"/>
        </w:rPr>
        <w:t xml:space="preserve"> al sistema; por lo que tales m</w:t>
      </w:r>
      <w:r w:rsidR="007F7088" w:rsidRPr="00A72608">
        <w:rPr>
          <w:rFonts w:ascii="Arial Narrow" w:hAnsi="Arial Narrow" w:cs="Arial"/>
          <w:sz w:val="26"/>
          <w:szCs w:val="26"/>
        </w:rPr>
        <w:t xml:space="preserve">anifestaciones, constituyen un punto de partida inamovible </w:t>
      </w:r>
      <w:r w:rsidR="007F6001" w:rsidRPr="00A72608">
        <w:rPr>
          <w:rFonts w:ascii="Arial Narrow" w:hAnsi="Arial Narrow" w:cs="Arial"/>
          <w:sz w:val="26"/>
          <w:szCs w:val="26"/>
        </w:rPr>
        <w:t xml:space="preserve">para colegir que el causante </w:t>
      </w:r>
      <w:r w:rsidR="007F7088" w:rsidRPr="00A72608">
        <w:rPr>
          <w:rFonts w:ascii="Arial Narrow" w:hAnsi="Arial Narrow" w:cs="Arial"/>
          <w:sz w:val="26"/>
          <w:szCs w:val="26"/>
        </w:rPr>
        <w:t xml:space="preserve">dejó causado el derecho en favor de sus causahabientes. </w:t>
      </w:r>
    </w:p>
    <w:p w:rsidR="00EE788C" w:rsidRPr="00A72608" w:rsidRDefault="00EE788C" w:rsidP="00A72608">
      <w:pPr>
        <w:pStyle w:val="Sinespaciado"/>
        <w:spacing w:line="288" w:lineRule="auto"/>
        <w:rPr>
          <w:rFonts w:ascii="Arial Narrow" w:hAnsi="Arial Narrow"/>
          <w:sz w:val="26"/>
          <w:szCs w:val="26"/>
        </w:rPr>
      </w:pPr>
    </w:p>
    <w:p w:rsidR="00326EA8" w:rsidRPr="00A72608" w:rsidRDefault="00326EA8" w:rsidP="00A72608">
      <w:pPr>
        <w:spacing w:line="288" w:lineRule="auto"/>
        <w:ind w:firstLine="851"/>
        <w:jc w:val="both"/>
        <w:rPr>
          <w:rFonts w:ascii="Arial Narrow" w:hAnsi="Arial Narrow" w:cs="Arial"/>
          <w:sz w:val="26"/>
          <w:szCs w:val="26"/>
          <w:lang w:val="es-ES"/>
        </w:rPr>
      </w:pPr>
      <w:r w:rsidRPr="00A72608">
        <w:rPr>
          <w:rFonts w:ascii="Arial Narrow" w:hAnsi="Arial Narrow" w:cs="Arial"/>
          <w:sz w:val="26"/>
          <w:szCs w:val="26"/>
        </w:rPr>
        <w:t xml:space="preserve">Teniendo la certeza de la existencia del derecho pensional, se adentrará la Sala a estudiar la calidad de beneficiaria de la demandante. Para ello, ha de acudirse a la normatividad vigente aplicable al caso, que es el </w:t>
      </w:r>
      <w:r w:rsidR="007C74A0" w:rsidRPr="00A72608">
        <w:rPr>
          <w:rFonts w:ascii="Arial Narrow" w:hAnsi="Arial Narrow" w:cs="Arial"/>
          <w:sz w:val="26"/>
          <w:szCs w:val="26"/>
          <w:lang w:val="es-ES"/>
        </w:rPr>
        <w:t xml:space="preserve">Acuerdo 049/90, aprobado </w:t>
      </w:r>
      <w:r w:rsidRPr="00A72608">
        <w:rPr>
          <w:rFonts w:ascii="Arial Narrow" w:hAnsi="Arial Narrow" w:cs="Arial"/>
          <w:sz w:val="26"/>
          <w:szCs w:val="26"/>
          <w:lang w:val="es-ES"/>
        </w:rPr>
        <w:t>por el Decreto 758 del mismo año, como quiera que el óbito del asegurado ocurrió el 3 de septiembre de 1990, según registro civil de defunción que obra a folio 12.</w:t>
      </w:r>
    </w:p>
    <w:p w:rsidR="00EE788C" w:rsidRPr="00A72608" w:rsidRDefault="00EE788C" w:rsidP="00A72608">
      <w:pPr>
        <w:pStyle w:val="Sinespaciado"/>
        <w:spacing w:line="288" w:lineRule="auto"/>
        <w:rPr>
          <w:rFonts w:ascii="Arial Narrow" w:hAnsi="Arial Narrow"/>
          <w:sz w:val="26"/>
          <w:szCs w:val="26"/>
          <w:lang w:val="es-ES"/>
        </w:rPr>
      </w:pPr>
    </w:p>
    <w:p w:rsidR="00326EA8" w:rsidRPr="00A72608" w:rsidRDefault="007C74A0" w:rsidP="00A72608">
      <w:pPr>
        <w:ind w:left="567" w:right="562" w:firstLine="426"/>
        <w:jc w:val="both"/>
        <w:rPr>
          <w:rFonts w:ascii="Arial Narrow" w:hAnsi="Arial Narrow" w:cs="Arial"/>
          <w:szCs w:val="26"/>
        </w:rPr>
      </w:pPr>
      <w:r w:rsidRPr="00A72608">
        <w:rPr>
          <w:rFonts w:ascii="Arial Narrow" w:hAnsi="Arial Narrow" w:cs="Arial"/>
          <w:szCs w:val="26"/>
          <w:lang w:val="es-ES"/>
        </w:rPr>
        <w:t xml:space="preserve">Dicha norma, establece puntualmente en los artículos </w:t>
      </w:r>
      <w:r w:rsidR="008E7BAF" w:rsidRPr="00A72608">
        <w:rPr>
          <w:rFonts w:ascii="Arial Narrow" w:hAnsi="Arial Narrow" w:cs="Arial"/>
          <w:szCs w:val="26"/>
        </w:rPr>
        <w:t xml:space="preserve">27, 29 y 30 </w:t>
      </w:r>
      <w:r w:rsidRPr="00A72608">
        <w:rPr>
          <w:rFonts w:ascii="Arial Narrow" w:hAnsi="Arial Narrow" w:cs="Arial"/>
          <w:szCs w:val="26"/>
        </w:rPr>
        <w:t>lo siguiente:</w:t>
      </w:r>
    </w:p>
    <w:p w:rsidR="00A72608" w:rsidRPr="00A72608" w:rsidRDefault="00A72608" w:rsidP="00A72608">
      <w:pPr>
        <w:ind w:left="567" w:right="562" w:firstLine="426"/>
        <w:jc w:val="both"/>
        <w:rPr>
          <w:rFonts w:ascii="Arial Narrow" w:hAnsi="Arial Narrow" w:cs="Arial"/>
          <w:szCs w:val="26"/>
        </w:rPr>
      </w:pPr>
    </w:p>
    <w:p w:rsidR="00326EA8" w:rsidRPr="00A72608" w:rsidRDefault="00326EA8" w:rsidP="00A72608">
      <w:pPr>
        <w:pStyle w:val="Sinespaciado"/>
        <w:ind w:left="567" w:right="562" w:firstLine="426"/>
        <w:jc w:val="both"/>
        <w:rPr>
          <w:rFonts w:ascii="Arial Narrow" w:hAnsi="Arial Narrow"/>
          <w:i/>
          <w:szCs w:val="26"/>
          <w:lang w:val="es-ES"/>
        </w:rPr>
      </w:pPr>
      <w:r w:rsidRPr="00A72608">
        <w:rPr>
          <w:rFonts w:ascii="Arial Narrow" w:hAnsi="Arial Narrow"/>
          <w:i/>
          <w:szCs w:val="26"/>
          <w:lang w:val="es-ES"/>
        </w:rPr>
        <w:t>“ARTÍCULO 27. BENEFICIARIOS DE LA PENSION DE SOBREVIVIENTES POR MUERTE POR RIESGO COMUN. Son beneficiarios de la pensión de sobrevivientes por riesgo común, los siguientes derechohabientes:</w:t>
      </w:r>
    </w:p>
    <w:p w:rsidR="00326EA8" w:rsidRPr="00A72608" w:rsidRDefault="00326EA8" w:rsidP="00A72608">
      <w:pPr>
        <w:pStyle w:val="Sinespaciado"/>
        <w:ind w:left="567" w:right="562" w:firstLine="426"/>
        <w:rPr>
          <w:rFonts w:ascii="Arial Narrow" w:hAnsi="Arial Narrow"/>
          <w:szCs w:val="26"/>
        </w:rPr>
      </w:pPr>
    </w:p>
    <w:p w:rsidR="00326EA8" w:rsidRPr="00A72608" w:rsidRDefault="00326EA8" w:rsidP="00A72608">
      <w:pPr>
        <w:pStyle w:val="Sinespaciado"/>
        <w:ind w:left="567" w:right="562" w:firstLine="426"/>
        <w:jc w:val="both"/>
        <w:rPr>
          <w:rFonts w:ascii="Arial Narrow" w:hAnsi="Arial Narrow"/>
          <w:i/>
          <w:szCs w:val="26"/>
          <w:lang w:val="es-ES"/>
        </w:rPr>
      </w:pPr>
      <w:r w:rsidRPr="00A72608">
        <w:rPr>
          <w:rFonts w:ascii="Arial Narrow" w:hAnsi="Arial Narrow"/>
          <w:i/>
          <w:szCs w:val="26"/>
          <w:lang w:val="es-ES"/>
        </w:rPr>
        <w:t>1. En forma vitalicia, el cónyuge sobreviviente y, a falta de éste, el compañero o la compañera permanente del asegurado.</w:t>
      </w:r>
    </w:p>
    <w:p w:rsidR="00326EA8" w:rsidRPr="00A72608" w:rsidRDefault="00326EA8" w:rsidP="00A72608">
      <w:pPr>
        <w:pStyle w:val="Sinespaciado"/>
        <w:ind w:left="567" w:right="562" w:firstLine="426"/>
        <w:rPr>
          <w:rFonts w:ascii="Arial Narrow" w:hAnsi="Arial Narrow"/>
          <w:szCs w:val="26"/>
        </w:rPr>
      </w:pPr>
    </w:p>
    <w:p w:rsidR="00326EA8" w:rsidRPr="00A72608" w:rsidRDefault="00326EA8" w:rsidP="00A72608">
      <w:pPr>
        <w:pStyle w:val="Sinespaciado"/>
        <w:ind w:left="567" w:right="562" w:firstLine="426"/>
        <w:jc w:val="both"/>
        <w:rPr>
          <w:rFonts w:ascii="Arial Narrow" w:hAnsi="Arial Narrow"/>
          <w:i/>
          <w:szCs w:val="26"/>
          <w:lang w:val="es-ES"/>
        </w:rPr>
      </w:pPr>
      <w:r w:rsidRPr="00A72608">
        <w:rPr>
          <w:rFonts w:ascii="Arial Narrow" w:hAnsi="Arial Narrow"/>
          <w:i/>
          <w:szCs w:val="26"/>
          <w:lang w:val="es-ES"/>
        </w:rPr>
        <w:t>Se entiende que falta el cónyuge sobreviviente:</w:t>
      </w:r>
    </w:p>
    <w:p w:rsidR="00326EA8" w:rsidRPr="00A72608" w:rsidRDefault="00326EA8" w:rsidP="00A72608">
      <w:pPr>
        <w:pStyle w:val="Sinespaciado"/>
        <w:ind w:left="567" w:right="562" w:firstLine="426"/>
        <w:rPr>
          <w:rFonts w:ascii="Arial Narrow" w:hAnsi="Arial Narrow"/>
          <w:szCs w:val="26"/>
        </w:rPr>
      </w:pPr>
    </w:p>
    <w:p w:rsidR="00326EA8" w:rsidRPr="00A72608" w:rsidRDefault="00326EA8" w:rsidP="00A72608">
      <w:pPr>
        <w:pStyle w:val="Sinespaciado"/>
        <w:ind w:left="567" w:right="562" w:firstLine="426"/>
        <w:jc w:val="both"/>
        <w:rPr>
          <w:rFonts w:ascii="Arial Narrow" w:hAnsi="Arial Narrow"/>
          <w:i/>
          <w:szCs w:val="26"/>
          <w:lang w:val="es-ES"/>
        </w:rPr>
      </w:pPr>
      <w:r w:rsidRPr="00A72608">
        <w:rPr>
          <w:rFonts w:ascii="Arial Narrow" w:hAnsi="Arial Narrow"/>
          <w:i/>
          <w:szCs w:val="26"/>
          <w:lang w:val="es-ES"/>
        </w:rPr>
        <w:t>a) Por muerte real o presunta;</w:t>
      </w:r>
    </w:p>
    <w:p w:rsidR="00326EA8" w:rsidRPr="00A72608" w:rsidRDefault="00326EA8" w:rsidP="00A72608">
      <w:pPr>
        <w:pStyle w:val="Sinespaciado"/>
        <w:ind w:left="567" w:right="562" w:firstLine="426"/>
        <w:rPr>
          <w:rFonts w:ascii="Arial Narrow" w:hAnsi="Arial Narrow"/>
          <w:szCs w:val="26"/>
        </w:rPr>
      </w:pPr>
    </w:p>
    <w:p w:rsidR="00326EA8" w:rsidRPr="00A72608" w:rsidRDefault="00326EA8" w:rsidP="00A72608">
      <w:pPr>
        <w:pStyle w:val="Sinespaciado"/>
        <w:ind w:left="567" w:right="562" w:firstLine="426"/>
        <w:jc w:val="both"/>
        <w:rPr>
          <w:rFonts w:ascii="Arial Narrow" w:hAnsi="Arial Narrow"/>
          <w:i/>
          <w:szCs w:val="26"/>
          <w:lang w:val="es-ES"/>
        </w:rPr>
      </w:pPr>
      <w:r w:rsidRPr="00A72608">
        <w:rPr>
          <w:rFonts w:ascii="Arial Narrow" w:hAnsi="Arial Narrow"/>
          <w:i/>
          <w:szCs w:val="26"/>
          <w:lang w:val="es-ES"/>
        </w:rPr>
        <w:t>b) Por nulidad del matrimonio civil o eclesiástico;</w:t>
      </w:r>
    </w:p>
    <w:p w:rsidR="00326EA8" w:rsidRPr="00A72608" w:rsidRDefault="00326EA8" w:rsidP="00A72608">
      <w:pPr>
        <w:pStyle w:val="Sinespaciado"/>
        <w:ind w:left="567" w:right="562" w:firstLine="426"/>
        <w:rPr>
          <w:rFonts w:ascii="Arial Narrow" w:hAnsi="Arial Narrow"/>
          <w:szCs w:val="26"/>
        </w:rPr>
      </w:pPr>
    </w:p>
    <w:p w:rsidR="00326EA8" w:rsidRPr="00A72608" w:rsidRDefault="00326EA8" w:rsidP="00A72608">
      <w:pPr>
        <w:pStyle w:val="Sinespaciado"/>
        <w:ind w:left="567" w:right="562" w:firstLine="426"/>
        <w:jc w:val="both"/>
        <w:rPr>
          <w:rFonts w:ascii="Arial Narrow" w:hAnsi="Arial Narrow"/>
          <w:i/>
          <w:szCs w:val="26"/>
          <w:lang w:val="es-ES"/>
        </w:rPr>
      </w:pPr>
      <w:r w:rsidRPr="00A72608">
        <w:rPr>
          <w:rFonts w:ascii="Arial Narrow" w:hAnsi="Arial Narrow"/>
          <w:i/>
          <w:szCs w:val="26"/>
          <w:lang w:val="es-ES"/>
        </w:rPr>
        <w:t>c) Por divorcio del matrimonio civil y,</w:t>
      </w:r>
    </w:p>
    <w:p w:rsidR="00326EA8" w:rsidRPr="00A72608" w:rsidRDefault="00326EA8" w:rsidP="00A72608">
      <w:pPr>
        <w:pStyle w:val="Sinespaciado"/>
        <w:ind w:left="567" w:right="562" w:firstLine="426"/>
        <w:rPr>
          <w:rFonts w:ascii="Arial Narrow" w:hAnsi="Arial Narrow"/>
          <w:szCs w:val="26"/>
        </w:rPr>
      </w:pPr>
    </w:p>
    <w:p w:rsidR="00326EA8" w:rsidRPr="00A72608" w:rsidRDefault="00326EA8" w:rsidP="00A72608">
      <w:pPr>
        <w:pStyle w:val="Sinespaciado"/>
        <w:ind w:left="567" w:right="562" w:firstLine="426"/>
        <w:jc w:val="both"/>
        <w:rPr>
          <w:rFonts w:ascii="Arial Narrow" w:hAnsi="Arial Narrow"/>
          <w:i/>
          <w:szCs w:val="26"/>
          <w:lang w:val="es-ES"/>
        </w:rPr>
      </w:pPr>
      <w:r w:rsidRPr="00A72608">
        <w:rPr>
          <w:rFonts w:ascii="Arial Narrow" w:hAnsi="Arial Narrow"/>
          <w:i/>
          <w:szCs w:val="26"/>
          <w:lang w:val="es-ES"/>
        </w:rPr>
        <w:lastRenderedPageBreak/>
        <w:t>d) Por separación legal y definitiva de cuerpos y de bienes”.</w:t>
      </w:r>
    </w:p>
    <w:p w:rsidR="00B229B6" w:rsidRPr="00A72608" w:rsidRDefault="00B229B6" w:rsidP="00A72608">
      <w:pPr>
        <w:pStyle w:val="Sinespaciado"/>
        <w:ind w:left="567" w:right="562" w:firstLine="426"/>
        <w:rPr>
          <w:rFonts w:ascii="Arial Narrow" w:hAnsi="Arial Narrow"/>
          <w:szCs w:val="26"/>
          <w:lang w:val="es-ES"/>
        </w:rPr>
      </w:pPr>
    </w:p>
    <w:p w:rsidR="00326EA8" w:rsidRPr="00A72608" w:rsidRDefault="00326EA8" w:rsidP="00A72608">
      <w:pPr>
        <w:ind w:left="567" w:right="562" w:firstLine="426"/>
        <w:jc w:val="both"/>
        <w:rPr>
          <w:rFonts w:ascii="Arial Narrow" w:hAnsi="Arial Narrow" w:cs="Arial"/>
          <w:i/>
          <w:szCs w:val="26"/>
          <w:lang w:val="es-ES"/>
        </w:rPr>
      </w:pPr>
      <w:r w:rsidRPr="00A72608">
        <w:rPr>
          <w:rFonts w:ascii="Arial Narrow" w:hAnsi="Arial Narrow" w:cs="Arial"/>
          <w:i/>
          <w:szCs w:val="26"/>
          <w:lang w:val="es-ES"/>
        </w:rPr>
        <w:t>“ARTÍCULO 29. COMPAÑERO PERMANENTE. Para que el compañero o compañera permanente tenga derecho a la pensión de sobrevivientes, se requerirá, que sea soltero o que siendo casado estuviere separado legal y definitivamente de cuerpos y de bienes, y que haya hecho vida marital con el causante durante los tres (3) años inmediatamente anteriores a su fallecimiento, o con la que haya tenido hijos; si en varias mujeres concurren estas circunstancias sólo tendrán un derecho proporcional las que tuvieren hijos con el asegurado fallecido”.</w:t>
      </w:r>
    </w:p>
    <w:p w:rsidR="00B229B6" w:rsidRPr="00A72608" w:rsidRDefault="00B229B6" w:rsidP="00A72608">
      <w:pPr>
        <w:pStyle w:val="Sinespaciado"/>
        <w:ind w:left="567" w:right="562" w:firstLine="426"/>
        <w:rPr>
          <w:rFonts w:ascii="Arial Narrow" w:hAnsi="Arial Narrow"/>
          <w:szCs w:val="26"/>
          <w:lang w:val="es-ES"/>
        </w:rPr>
      </w:pPr>
    </w:p>
    <w:p w:rsidR="008E7BAF" w:rsidRPr="00A72608" w:rsidRDefault="008E7BAF" w:rsidP="00A72608">
      <w:pPr>
        <w:ind w:left="567" w:right="562" w:firstLine="426"/>
        <w:jc w:val="both"/>
        <w:rPr>
          <w:rFonts w:ascii="Arial Narrow" w:hAnsi="Arial Narrow" w:cs="Arial"/>
          <w:i/>
          <w:szCs w:val="26"/>
          <w:lang w:val="es-ES"/>
        </w:rPr>
      </w:pPr>
      <w:r w:rsidRPr="00A72608">
        <w:rPr>
          <w:rFonts w:ascii="Arial Narrow" w:hAnsi="Arial Narrow" w:cs="Arial"/>
          <w:i/>
          <w:szCs w:val="26"/>
          <w:lang w:val="es-ES"/>
        </w:rPr>
        <w:t xml:space="preserve">“ARTÍCULO 30. PÉRDIDA Y EXTINCIÓN DEL DERECHO A LA PENSIÓN DE SOBREVIVIENTES. Se pierde el derecho a la pensión de sobrevivientes en los siguientes casos: </w:t>
      </w:r>
    </w:p>
    <w:p w:rsidR="008E7BAF" w:rsidRPr="00A72608" w:rsidRDefault="008E7BAF" w:rsidP="00A72608">
      <w:pPr>
        <w:ind w:left="567" w:right="562" w:firstLine="426"/>
        <w:jc w:val="both"/>
        <w:rPr>
          <w:rFonts w:ascii="Arial Narrow" w:hAnsi="Arial Narrow" w:cs="Arial"/>
          <w:i/>
          <w:szCs w:val="26"/>
          <w:lang w:val="es-ES"/>
        </w:rPr>
      </w:pPr>
    </w:p>
    <w:p w:rsidR="008E7BAF" w:rsidRPr="00A72608" w:rsidRDefault="008E7BAF" w:rsidP="00A72608">
      <w:pPr>
        <w:ind w:left="567" w:right="562" w:firstLine="426"/>
        <w:jc w:val="both"/>
        <w:rPr>
          <w:rFonts w:ascii="Arial Narrow" w:hAnsi="Arial Narrow" w:cs="Arial"/>
          <w:i/>
          <w:szCs w:val="26"/>
          <w:lang w:val="es-ES"/>
        </w:rPr>
      </w:pPr>
      <w:r w:rsidRPr="00A72608">
        <w:rPr>
          <w:rFonts w:ascii="Arial Narrow" w:hAnsi="Arial Narrow" w:cs="Arial"/>
          <w:i/>
          <w:szCs w:val="26"/>
          <w:lang w:val="es-ES"/>
        </w:rPr>
        <w:t xml:space="preserve">1. El cónyuge, cuando el cónyuge sobreviviente en el momento del deceso no hiciere vida en común con el causante, salvo que se hubiera encontrado en imposibilidad de hacerlo porque éste abandonó el hogar sin justa causa o le impidió su acercamiento o compañía. </w:t>
      </w:r>
    </w:p>
    <w:p w:rsidR="008E7BAF" w:rsidRPr="00A72608" w:rsidRDefault="008E7BAF" w:rsidP="00A72608">
      <w:pPr>
        <w:ind w:left="567" w:right="562" w:firstLine="426"/>
        <w:jc w:val="both"/>
        <w:rPr>
          <w:rFonts w:ascii="Arial Narrow" w:hAnsi="Arial Narrow" w:cs="Arial"/>
          <w:i/>
          <w:szCs w:val="26"/>
          <w:lang w:val="es-ES"/>
        </w:rPr>
      </w:pPr>
    </w:p>
    <w:p w:rsidR="008E7BAF" w:rsidRPr="00A72608" w:rsidRDefault="008E7BAF" w:rsidP="00A72608">
      <w:pPr>
        <w:ind w:left="567" w:right="562" w:firstLine="426"/>
        <w:jc w:val="both"/>
        <w:rPr>
          <w:rFonts w:ascii="Arial Narrow" w:hAnsi="Arial Narrow" w:cs="Arial"/>
          <w:i/>
          <w:szCs w:val="26"/>
          <w:lang w:val="es-ES"/>
        </w:rPr>
      </w:pPr>
      <w:r w:rsidRPr="00A72608">
        <w:rPr>
          <w:rFonts w:ascii="Arial Narrow" w:hAnsi="Arial Narrow" w:cs="Arial"/>
          <w:i/>
          <w:szCs w:val="26"/>
          <w:lang w:val="es-ES"/>
        </w:rPr>
        <w:t xml:space="preserve">En este evento el compañero o compañera permanente del causante no tendrá derecho a la pensión de sobrevivientes. </w:t>
      </w:r>
    </w:p>
    <w:p w:rsidR="008E7BAF" w:rsidRPr="00A72608" w:rsidRDefault="008E7BAF" w:rsidP="00A72608">
      <w:pPr>
        <w:ind w:left="567" w:right="562" w:firstLine="426"/>
        <w:jc w:val="both"/>
        <w:rPr>
          <w:rFonts w:ascii="Arial Narrow" w:hAnsi="Arial Narrow" w:cs="Arial"/>
          <w:i/>
          <w:szCs w:val="26"/>
          <w:lang w:val="es-ES"/>
        </w:rPr>
      </w:pPr>
    </w:p>
    <w:p w:rsidR="004F7DC8" w:rsidRPr="00A72608" w:rsidRDefault="008E7BAF" w:rsidP="00A72608">
      <w:pPr>
        <w:ind w:left="567" w:right="562" w:firstLine="426"/>
        <w:jc w:val="both"/>
        <w:rPr>
          <w:rFonts w:ascii="Arial Narrow" w:hAnsi="Arial Narrow" w:cs="Arial"/>
          <w:i/>
          <w:szCs w:val="26"/>
          <w:lang w:val="es-ES"/>
        </w:rPr>
      </w:pPr>
      <w:r w:rsidRPr="00A72608">
        <w:rPr>
          <w:rFonts w:ascii="Arial Narrow" w:hAnsi="Arial Narrow" w:cs="Arial"/>
          <w:i/>
          <w:szCs w:val="26"/>
          <w:lang w:val="es-ES"/>
        </w:rPr>
        <w:t>2. El cónyuge sobreviviente, compañero o compañera permanente, cuando con posterioridad al fallecimiento del causante, contraiga nupcias o haga vida marital.”</w:t>
      </w:r>
    </w:p>
    <w:p w:rsidR="004F7DC8" w:rsidRPr="00A72608" w:rsidRDefault="004F7DC8" w:rsidP="00A72608">
      <w:pPr>
        <w:spacing w:line="288" w:lineRule="auto"/>
        <w:ind w:firstLine="708"/>
        <w:jc w:val="both"/>
        <w:rPr>
          <w:rFonts w:ascii="Arial Narrow" w:hAnsi="Arial Narrow" w:cs="Arial"/>
          <w:i/>
          <w:sz w:val="26"/>
          <w:szCs w:val="26"/>
          <w:lang w:val="es-ES"/>
        </w:rPr>
      </w:pPr>
    </w:p>
    <w:p w:rsidR="00057C83" w:rsidRPr="00A72608" w:rsidRDefault="00611ADC" w:rsidP="00A72608">
      <w:pPr>
        <w:spacing w:line="288" w:lineRule="auto"/>
        <w:ind w:firstLine="708"/>
        <w:jc w:val="both"/>
        <w:rPr>
          <w:rFonts w:ascii="Arial Narrow" w:hAnsi="Arial Narrow" w:cs="Arial"/>
          <w:sz w:val="26"/>
          <w:szCs w:val="26"/>
        </w:rPr>
      </w:pPr>
      <w:r w:rsidRPr="00A72608">
        <w:rPr>
          <w:rFonts w:ascii="Arial Narrow" w:hAnsi="Arial Narrow"/>
          <w:sz w:val="26"/>
          <w:szCs w:val="26"/>
        </w:rPr>
        <w:t xml:space="preserve">De </w:t>
      </w:r>
      <w:r w:rsidR="0078506E" w:rsidRPr="00A72608">
        <w:rPr>
          <w:rFonts w:ascii="Arial Narrow" w:hAnsi="Arial Narrow" w:cs="Arial"/>
          <w:sz w:val="26"/>
          <w:szCs w:val="26"/>
        </w:rPr>
        <w:t>las normas glosadas se tiene que, el compañero permanente es considerado como beneficiario de la</w:t>
      </w:r>
      <w:r w:rsidR="00F23FFB" w:rsidRPr="00A72608">
        <w:rPr>
          <w:rFonts w:ascii="Arial Narrow" w:hAnsi="Arial Narrow" w:cs="Arial"/>
          <w:sz w:val="26"/>
          <w:szCs w:val="26"/>
        </w:rPr>
        <w:t xml:space="preserve"> prestación de sobrevivientes sólo a falta de </w:t>
      </w:r>
      <w:r w:rsidR="0078506E" w:rsidRPr="00A72608">
        <w:rPr>
          <w:rFonts w:ascii="Arial Narrow" w:hAnsi="Arial Narrow" w:cs="Arial"/>
          <w:sz w:val="26"/>
          <w:szCs w:val="26"/>
        </w:rPr>
        <w:t>cónyuge supérstite, enlistando la misma norma los casos en que se considera que no existe cónyuge beneficiario</w:t>
      </w:r>
      <w:r w:rsidR="009F091B" w:rsidRPr="00A72608">
        <w:rPr>
          <w:rFonts w:ascii="Arial Narrow" w:hAnsi="Arial Narrow" w:cs="Arial"/>
          <w:sz w:val="26"/>
          <w:szCs w:val="26"/>
        </w:rPr>
        <w:t xml:space="preserve">, o </w:t>
      </w:r>
      <w:r w:rsidR="00F23FFB" w:rsidRPr="00A72608">
        <w:rPr>
          <w:rFonts w:ascii="Arial Narrow" w:hAnsi="Arial Narrow" w:cs="Arial"/>
          <w:sz w:val="26"/>
          <w:szCs w:val="26"/>
        </w:rPr>
        <w:t xml:space="preserve">se </w:t>
      </w:r>
      <w:r w:rsidR="00170D8C" w:rsidRPr="00A72608">
        <w:rPr>
          <w:rFonts w:ascii="Arial Narrow" w:hAnsi="Arial Narrow" w:cs="Arial"/>
          <w:sz w:val="26"/>
          <w:szCs w:val="26"/>
        </w:rPr>
        <w:t>pierde o extingue el derecho</w:t>
      </w:r>
      <w:r w:rsidR="00F23FFB" w:rsidRPr="00A72608">
        <w:rPr>
          <w:rFonts w:ascii="Arial Narrow" w:hAnsi="Arial Narrow" w:cs="Arial"/>
          <w:sz w:val="26"/>
          <w:szCs w:val="26"/>
        </w:rPr>
        <w:t xml:space="preserve"> a la pensión</w:t>
      </w:r>
      <w:r w:rsidR="00170D8C" w:rsidRPr="00A72608">
        <w:rPr>
          <w:rFonts w:ascii="Arial Narrow" w:hAnsi="Arial Narrow" w:cs="Arial"/>
          <w:sz w:val="26"/>
          <w:szCs w:val="26"/>
        </w:rPr>
        <w:t xml:space="preserve">, </w:t>
      </w:r>
      <w:r w:rsidR="00F23FFB" w:rsidRPr="00A72608">
        <w:rPr>
          <w:rFonts w:ascii="Arial Narrow" w:hAnsi="Arial Narrow" w:cs="Arial"/>
          <w:sz w:val="26"/>
          <w:szCs w:val="26"/>
        </w:rPr>
        <w:t xml:space="preserve">haciendo </w:t>
      </w:r>
      <w:r w:rsidR="00170D8C" w:rsidRPr="00A72608">
        <w:rPr>
          <w:rFonts w:ascii="Arial Narrow" w:hAnsi="Arial Narrow" w:cs="Arial"/>
          <w:sz w:val="26"/>
          <w:szCs w:val="26"/>
        </w:rPr>
        <w:t xml:space="preserve">la salvedad de que </w:t>
      </w:r>
      <w:r w:rsidR="00057C83" w:rsidRPr="00A72608">
        <w:rPr>
          <w:rFonts w:ascii="Arial Narrow" w:hAnsi="Arial Narrow" w:cs="Arial"/>
          <w:sz w:val="26"/>
          <w:szCs w:val="26"/>
        </w:rPr>
        <w:t>aun cuando los cónyuges no convivan al momento del deceso, el sobreviviente tendrá derec</w:t>
      </w:r>
      <w:r w:rsidR="009F091B" w:rsidRPr="00A72608">
        <w:rPr>
          <w:rFonts w:ascii="Arial Narrow" w:hAnsi="Arial Narrow" w:cs="Arial"/>
          <w:sz w:val="26"/>
          <w:szCs w:val="26"/>
        </w:rPr>
        <w:t>ho a la p</w:t>
      </w:r>
      <w:r w:rsidR="00F23FFB" w:rsidRPr="00A72608">
        <w:rPr>
          <w:rFonts w:ascii="Arial Narrow" w:hAnsi="Arial Narrow" w:cs="Arial"/>
          <w:sz w:val="26"/>
          <w:szCs w:val="26"/>
        </w:rPr>
        <w:t xml:space="preserve">restación </w:t>
      </w:r>
      <w:r w:rsidR="00057C83" w:rsidRPr="00A72608">
        <w:rPr>
          <w:rFonts w:ascii="Arial Narrow" w:hAnsi="Arial Narrow" w:cs="Arial"/>
          <w:sz w:val="26"/>
          <w:szCs w:val="26"/>
        </w:rPr>
        <w:t xml:space="preserve">si demuestra </w:t>
      </w:r>
      <w:r w:rsidR="00F23FFB" w:rsidRPr="00A72608">
        <w:rPr>
          <w:rFonts w:ascii="Arial Narrow" w:hAnsi="Arial Narrow" w:cs="Arial"/>
          <w:sz w:val="26"/>
          <w:szCs w:val="26"/>
        </w:rPr>
        <w:t>la imposibilidad de hacer convivencia</w:t>
      </w:r>
      <w:r w:rsidR="00057C83" w:rsidRPr="00A72608">
        <w:rPr>
          <w:rFonts w:ascii="Arial Narrow" w:hAnsi="Arial Narrow" w:cs="Arial"/>
          <w:sz w:val="26"/>
          <w:szCs w:val="26"/>
        </w:rPr>
        <w:t>.</w:t>
      </w:r>
    </w:p>
    <w:p w:rsidR="00B229B6" w:rsidRPr="00A72608" w:rsidRDefault="00B229B6" w:rsidP="00A72608">
      <w:pPr>
        <w:spacing w:line="288" w:lineRule="auto"/>
        <w:ind w:firstLine="709"/>
        <w:jc w:val="both"/>
        <w:rPr>
          <w:rFonts w:ascii="Arial Narrow" w:hAnsi="Arial Narrow" w:cs="Arial"/>
          <w:sz w:val="26"/>
          <w:szCs w:val="26"/>
        </w:rPr>
      </w:pPr>
    </w:p>
    <w:p w:rsidR="009F091B" w:rsidRPr="00A72608" w:rsidRDefault="009F091B" w:rsidP="00A72608">
      <w:pPr>
        <w:spacing w:line="288" w:lineRule="auto"/>
        <w:ind w:firstLine="709"/>
        <w:jc w:val="both"/>
        <w:rPr>
          <w:rFonts w:ascii="Arial Narrow" w:hAnsi="Arial Narrow" w:cs="Arial"/>
          <w:sz w:val="26"/>
          <w:szCs w:val="26"/>
        </w:rPr>
      </w:pPr>
      <w:r w:rsidRPr="00A72608">
        <w:rPr>
          <w:rFonts w:ascii="Arial Narrow" w:hAnsi="Arial Narrow" w:cs="Arial"/>
          <w:sz w:val="26"/>
          <w:szCs w:val="26"/>
        </w:rPr>
        <w:t xml:space="preserve">De suerte que, en ningún evento es posible que la compañera permanente entre a desplazar o por  lo menos a concurrir en el disfrute de la prestación pensional con la cónyuge supérstite, pues esta excluye a aquella, solamente pudiéndose compartir la prestación con los hijos del causante en uno u otro caso. </w:t>
      </w:r>
    </w:p>
    <w:p w:rsidR="009F091B" w:rsidRPr="00A72608" w:rsidRDefault="009F091B" w:rsidP="00A72608">
      <w:pPr>
        <w:pStyle w:val="Sinespaciado"/>
        <w:spacing w:line="288" w:lineRule="auto"/>
        <w:rPr>
          <w:rFonts w:ascii="Arial Narrow" w:hAnsi="Arial Narrow"/>
          <w:sz w:val="26"/>
          <w:szCs w:val="26"/>
        </w:rPr>
      </w:pPr>
    </w:p>
    <w:p w:rsidR="00611ADC" w:rsidRPr="00A72608" w:rsidRDefault="00611ADC" w:rsidP="00A72608">
      <w:pPr>
        <w:spacing w:line="288" w:lineRule="auto"/>
        <w:ind w:firstLine="708"/>
        <w:jc w:val="both"/>
        <w:rPr>
          <w:rFonts w:ascii="Arial Narrow" w:hAnsi="Arial Narrow"/>
          <w:sz w:val="26"/>
          <w:szCs w:val="26"/>
        </w:rPr>
      </w:pPr>
      <w:r w:rsidRPr="00A72608">
        <w:rPr>
          <w:rFonts w:ascii="Arial Narrow" w:hAnsi="Arial Narrow"/>
          <w:sz w:val="26"/>
          <w:szCs w:val="26"/>
        </w:rPr>
        <w:t xml:space="preserve">Por consiguiente, para que un compañero permanente pueda acceder a la pensión de sobrevivientes que ha sido reconocida al cónyuge supérstite del afiliado o pensionado, debe demostrar, </w:t>
      </w:r>
      <w:r w:rsidR="00057C83" w:rsidRPr="00A72608">
        <w:rPr>
          <w:rFonts w:ascii="Arial Narrow" w:hAnsi="Arial Narrow"/>
          <w:sz w:val="26"/>
          <w:szCs w:val="26"/>
        </w:rPr>
        <w:t>primeramente</w:t>
      </w:r>
      <w:r w:rsidRPr="00A72608">
        <w:rPr>
          <w:rFonts w:ascii="Arial Narrow" w:hAnsi="Arial Narrow"/>
          <w:sz w:val="26"/>
          <w:szCs w:val="26"/>
        </w:rPr>
        <w:t xml:space="preserve">, que el cónyuge </w:t>
      </w:r>
      <w:r w:rsidR="004F7DC8" w:rsidRPr="00A72608">
        <w:rPr>
          <w:rFonts w:ascii="Arial Narrow" w:hAnsi="Arial Narrow"/>
          <w:sz w:val="26"/>
          <w:szCs w:val="26"/>
        </w:rPr>
        <w:t xml:space="preserve">sobreviviente </w:t>
      </w:r>
      <w:r w:rsidRPr="00A72608">
        <w:rPr>
          <w:rFonts w:ascii="Arial Narrow" w:hAnsi="Arial Narrow"/>
          <w:sz w:val="26"/>
          <w:szCs w:val="26"/>
        </w:rPr>
        <w:t xml:space="preserve">que está percibiendo la prestación no tiene derecho </w:t>
      </w:r>
      <w:r w:rsidR="004F7DC8" w:rsidRPr="00A72608">
        <w:rPr>
          <w:rFonts w:ascii="Arial Narrow" w:hAnsi="Arial Narrow"/>
          <w:sz w:val="26"/>
          <w:szCs w:val="26"/>
        </w:rPr>
        <w:t xml:space="preserve">sobre ella. </w:t>
      </w:r>
    </w:p>
    <w:p w:rsidR="008E7BAF" w:rsidRPr="00A72608" w:rsidRDefault="008E7BAF" w:rsidP="00A72608">
      <w:pPr>
        <w:pStyle w:val="Sinespaciado"/>
        <w:spacing w:line="288" w:lineRule="auto"/>
        <w:rPr>
          <w:rFonts w:ascii="Arial Narrow" w:hAnsi="Arial Narrow"/>
          <w:sz w:val="26"/>
          <w:szCs w:val="26"/>
          <w:shd w:val="clear" w:color="auto" w:fill="F1F1F1"/>
        </w:rPr>
      </w:pPr>
    </w:p>
    <w:p w:rsidR="0078506E" w:rsidRPr="00A72608" w:rsidRDefault="004F7DC8" w:rsidP="00A72608">
      <w:pPr>
        <w:spacing w:line="288" w:lineRule="auto"/>
        <w:ind w:firstLine="709"/>
        <w:jc w:val="both"/>
        <w:rPr>
          <w:rFonts w:ascii="Arial Narrow" w:hAnsi="Arial Narrow" w:cs="Arial"/>
          <w:sz w:val="26"/>
          <w:szCs w:val="26"/>
        </w:rPr>
      </w:pPr>
      <w:r w:rsidRPr="00A72608">
        <w:rPr>
          <w:rFonts w:ascii="Arial Narrow" w:hAnsi="Arial Narrow" w:cs="Arial"/>
          <w:sz w:val="26"/>
          <w:szCs w:val="26"/>
        </w:rPr>
        <w:t xml:space="preserve">Igualmente, </w:t>
      </w:r>
      <w:r w:rsidR="00057C83" w:rsidRPr="00A72608">
        <w:rPr>
          <w:rFonts w:ascii="Arial Narrow" w:hAnsi="Arial Narrow" w:cs="Arial"/>
          <w:sz w:val="26"/>
          <w:szCs w:val="26"/>
        </w:rPr>
        <w:t xml:space="preserve">deberá demostrar que hizo </w:t>
      </w:r>
      <w:r w:rsidR="0078506E" w:rsidRPr="00A72608">
        <w:rPr>
          <w:rFonts w:ascii="Arial Narrow" w:hAnsi="Arial Narrow" w:cs="Arial"/>
          <w:sz w:val="26"/>
          <w:szCs w:val="26"/>
        </w:rPr>
        <w:t>convivencia, a lo menos en los tres años anteriores al deceso del afiliado o pensionado o que haya tenido hijos con éste</w:t>
      </w:r>
      <w:r w:rsidRPr="00A72608">
        <w:rPr>
          <w:rFonts w:ascii="Arial Narrow" w:hAnsi="Arial Narrow" w:cs="Arial"/>
          <w:sz w:val="26"/>
          <w:szCs w:val="26"/>
        </w:rPr>
        <w:t xml:space="preserve">, circunstancia esta última que conforme a la interpretación jurisprudencial, exige que haya </w:t>
      </w:r>
      <w:r w:rsidR="0078506E" w:rsidRPr="00A72608">
        <w:rPr>
          <w:rFonts w:ascii="Arial Narrow" w:hAnsi="Arial Narrow" w:cs="Arial"/>
          <w:sz w:val="26"/>
          <w:szCs w:val="26"/>
        </w:rPr>
        <w:t xml:space="preserve">nacido en ese mismo interregno de los tres años. </w:t>
      </w:r>
    </w:p>
    <w:p w:rsidR="00057C83" w:rsidRPr="00A72608" w:rsidRDefault="00057C83" w:rsidP="00A72608">
      <w:pPr>
        <w:pStyle w:val="Sinespaciado"/>
        <w:spacing w:line="288" w:lineRule="auto"/>
        <w:rPr>
          <w:rFonts w:ascii="Arial Narrow" w:hAnsi="Arial Narrow"/>
          <w:sz w:val="26"/>
          <w:szCs w:val="26"/>
        </w:rPr>
      </w:pPr>
    </w:p>
    <w:p w:rsidR="00621968" w:rsidRPr="00A72608" w:rsidRDefault="00621968" w:rsidP="00A72608">
      <w:pPr>
        <w:spacing w:line="288" w:lineRule="auto"/>
        <w:ind w:firstLine="709"/>
        <w:jc w:val="both"/>
        <w:rPr>
          <w:rFonts w:ascii="Arial Narrow" w:hAnsi="Arial Narrow" w:cs="Arial"/>
          <w:sz w:val="26"/>
          <w:szCs w:val="26"/>
        </w:rPr>
      </w:pPr>
      <w:r w:rsidRPr="00A72608">
        <w:rPr>
          <w:rFonts w:ascii="Arial Narrow" w:hAnsi="Arial Narrow" w:cs="Arial"/>
          <w:sz w:val="26"/>
          <w:szCs w:val="26"/>
        </w:rPr>
        <w:lastRenderedPageBreak/>
        <w:t>En el sub</w:t>
      </w:r>
      <w:r w:rsidR="00066E96" w:rsidRPr="00A72608">
        <w:rPr>
          <w:rFonts w:ascii="Arial Narrow" w:hAnsi="Arial Narrow" w:cs="Arial"/>
          <w:sz w:val="26"/>
          <w:szCs w:val="26"/>
        </w:rPr>
        <w:t xml:space="preserve">- </w:t>
      </w:r>
      <w:r w:rsidRPr="00A72608">
        <w:rPr>
          <w:rFonts w:ascii="Arial Narrow" w:hAnsi="Arial Narrow" w:cs="Arial"/>
          <w:sz w:val="26"/>
          <w:szCs w:val="26"/>
        </w:rPr>
        <w:t>lite,</w:t>
      </w:r>
      <w:r w:rsidR="009F091B" w:rsidRPr="00A72608">
        <w:rPr>
          <w:rFonts w:ascii="Arial Narrow" w:hAnsi="Arial Narrow" w:cs="Arial"/>
          <w:sz w:val="26"/>
          <w:szCs w:val="26"/>
        </w:rPr>
        <w:t xml:space="preserve"> se tiene que la señora María de la Cruz Ramírez Mosquera, persiguió en este proceso el pago del 50 % de la prestación de sobrevivientes, en su condición de compañera permanente del asegurado fallecido, José Isaías Patiño, por lo que su deber probatorio en este asunto, debía limitarse en primer lugar a desvirtuar el mejor derecho que el antiguo ISS le reconoció a la señora María Elena Ruíz de Patiño, en condición de cónyuge supérstite del </w:t>
      </w:r>
      <w:r w:rsidR="00DD3AE1" w:rsidRPr="00A72608">
        <w:rPr>
          <w:rFonts w:ascii="Arial Narrow" w:hAnsi="Arial Narrow" w:cs="Arial"/>
          <w:sz w:val="26"/>
          <w:szCs w:val="26"/>
        </w:rPr>
        <w:t>afiliado</w:t>
      </w:r>
      <w:r w:rsidR="009F091B" w:rsidRPr="00A72608">
        <w:rPr>
          <w:rFonts w:ascii="Arial Narrow" w:hAnsi="Arial Narrow" w:cs="Arial"/>
          <w:sz w:val="26"/>
          <w:szCs w:val="26"/>
        </w:rPr>
        <w:t xml:space="preserve">, además del tiempo mínimo de convivencia con el causante exigido en la norma recién citada. </w:t>
      </w:r>
    </w:p>
    <w:p w:rsidR="006C7246" w:rsidRPr="00A72608" w:rsidRDefault="006C7246" w:rsidP="00A72608">
      <w:pPr>
        <w:pStyle w:val="Sinespaciado"/>
        <w:spacing w:line="288" w:lineRule="auto"/>
        <w:rPr>
          <w:rFonts w:ascii="Arial Narrow" w:hAnsi="Arial Narrow"/>
          <w:sz w:val="26"/>
          <w:szCs w:val="26"/>
        </w:rPr>
      </w:pPr>
    </w:p>
    <w:p w:rsidR="007622DA" w:rsidRDefault="006C7246" w:rsidP="00A72608">
      <w:pPr>
        <w:spacing w:line="288" w:lineRule="auto"/>
        <w:ind w:firstLine="709"/>
        <w:jc w:val="both"/>
        <w:rPr>
          <w:rFonts w:ascii="Arial Narrow" w:hAnsi="Arial Narrow" w:cs="Arial"/>
          <w:sz w:val="26"/>
          <w:szCs w:val="26"/>
        </w:rPr>
      </w:pPr>
      <w:r w:rsidRPr="00A72608">
        <w:rPr>
          <w:rFonts w:ascii="Arial Narrow" w:hAnsi="Arial Narrow" w:cs="Arial"/>
          <w:sz w:val="26"/>
          <w:szCs w:val="26"/>
        </w:rPr>
        <w:t>No obstante,</w:t>
      </w:r>
      <w:r w:rsidR="00DD3AE1" w:rsidRPr="00A72608">
        <w:rPr>
          <w:rFonts w:ascii="Arial Narrow" w:hAnsi="Arial Narrow" w:cs="Arial"/>
          <w:sz w:val="26"/>
          <w:szCs w:val="26"/>
        </w:rPr>
        <w:t xml:space="preserve"> la demandante </w:t>
      </w:r>
      <w:r w:rsidRPr="00A72608">
        <w:rPr>
          <w:rFonts w:ascii="Arial Narrow" w:hAnsi="Arial Narrow" w:cs="Arial"/>
          <w:sz w:val="26"/>
          <w:szCs w:val="26"/>
        </w:rPr>
        <w:t xml:space="preserve">ningún medio de prueba enlistó con tal propósito, y pese a que en el plenario quedó demostrado que la pareja de esposos </w:t>
      </w:r>
      <w:r w:rsidR="00825AB0" w:rsidRPr="00A72608">
        <w:rPr>
          <w:rFonts w:ascii="Arial Narrow" w:hAnsi="Arial Narrow" w:cs="Arial"/>
          <w:sz w:val="26"/>
          <w:szCs w:val="26"/>
        </w:rPr>
        <w:t>ya no convivía para el momento del deceso del causante, pues desde</w:t>
      </w:r>
      <w:r w:rsidR="001F7881" w:rsidRPr="00A72608">
        <w:rPr>
          <w:rFonts w:ascii="Arial Narrow" w:hAnsi="Arial Narrow" w:cs="Arial"/>
          <w:sz w:val="26"/>
          <w:szCs w:val="26"/>
        </w:rPr>
        <w:t xml:space="preserve"> </w:t>
      </w:r>
      <w:r w:rsidR="00B637E7" w:rsidRPr="00A72608">
        <w:rPr>
          <w:rFonts w:ascii="Arial Narrow" w:hAnsi="Arial Narrow" w:cs="Arial"/>
          <w:sz w:val="26"/>
          <w:szCs w:val="26"/>
        </w:rPr>
        <w:t xml:space="preserve">el año 1977 </w:t>
      </w:r>
      <w:r w:rsidR="00DD3AE1" w:rsidRPr="00A72608">
        <w:rPr>
          <w:rFonts w:ascii="Arial Narrow" w:hAnsi="Arial Narrow" w:cs="Arial"/>
          <w:sz w:val="26"/>
          <w:szCs w:val="26"/>
        </w:rPr>
        <w:t>ya no</w:t>
      </w:r>
      <w:r w:rsidRPr="00A72608">
        <w:rPr>
          <w:rFonts w:ascii="Arial Narrow" w:hAnsi="Arial Narrow" w:cs="Arial"/>
          <w:sz w:val="26"/>
          <w:szCs w:val="26"/>
        </w:rPr>
        <w:t xml:space="preserve"> hacía</w:t>
      </w:r>
      <w:r w:rsidR="009C456F" w:rsidRPr="00A72608">
        <w:rPr>
          <w:rFonts w:ascii="Arial Narrow" w:hAnsi="Arial Narrow" w:cs="Arial"/>
          <w:sz w:val="26"/>
          <w:szCs w:val="26"/>
        </w:rPr>
        <w:t>n</w:t>
      </w:r>
      <w:r w:rsidRPr="00A72608">
        <w:rPr>
          <w:rFonts w:ascii="Arial Narrow" w:hAnsi="Arial Narrow" w:cs="Arial"/>
          <w:sz w:val="26"/>
          <w:szCs w:val="26"/>
        </w:rPr>
        <w:t xml:space="preserve"> vida marital</w:t>
      </w:r>
      <w:r w:rsidR="00D460B5" w:rsidRPr="00A72608">
        <w:rPr>
          <w:rFonts w:ascii="Arial Narrow" w:hAnsi="Arial Narrow" w:cs="Arial"/>
          <w:sz w:val="26"/>
          <w:szCs w:val="26"/>
        </w:rPr>
        <w:t xml:space="preserve">, </w:t>
      </w:r>
      <w:r w:rsidR="00825AB0" w:rsidRPr="00A72608">
        <w:rPr>
          <w:rFonts w:ascii="Arial Narrow" w:hAnsi="Arial Narrow" w:cs="Arial"/>
          <w:sz w:val="26"/>
          <w:szCs w:val="26"/>
        </w:rPr>
        <w:t xml:space="preserve">tal </w:t>
      </w:r>
      <w:r w:rsidR="009C456F" w:rsidRPr="00A72608">
        <w:rPr>
          <w:rFonts w:ascii="Arial Narrow" w:hAnsi="Arial Narrow" w:cs="Arial"/>
          <w:sz w:val="26"/>
          <w:szCs w:val="26"/>
        </w:rPr>
        <w:t xml:space="preserve">cual </w:t>
      </w:r>
      <w:r w:rsidRPr="00A72608">
        <w:rPr>
          <w:rFonts w:ascii="Arial Narrow" w:hAnsi="Arial Narrow" w:cs="Arial"/>
          <w:sz w:val="26"/>
          <w:szCs w:val="26"/>
        </w:rPr>
        <w:t xml:space="preserve">lo confesó la codemandada en </w:t>
      </w:r>
      <w:r w:rsidR="00D460B5" w:rsidRPr="00A72608">
        <w:rPr>
          <w:rFonts w:ascii="Arial Narrow" w:hAnsi="Arial Narrow" w:cs="Arial"/>
          <w:sz w:val="26"/>
          <w:szCs w:val="26"/>
        </w:rPr>
        <w:t xml:space="preserve">respuesta al hecho 5º de la demanda y en </w:t>
      </w:r>
      <w:r w:rsidRPr="00A72608">
        <w:rPr>
          <w:rFonts w:ascii="Arial Narrow" w:hAnsi="Arial Narrow" w:cs="Arial"/>
          <w:sz w:val="26"/>
          <w:szCs w:val="26"/>
        </w:rPr>
        <w:t>el interrogatorio de parte que absolvió, no puede pasarse por alto que</w:t>
      </w:r>
      <w:r w:rsidR="00DD3AE1" w:rsidRPr="00A72608">
        <w:rPr>
          <w:rFonts w:ascii="Arial Narrow" w:hAnsi="Arial Narrow" w:cs="Arial"/>
          <w:sz w:val="26"/>
          <w:szCs w:val="26"/>
        </w:rPr>
        <w:t xml:space="preserve"> tal separación de hecho, </w:t>
      </w:r>
      <w:r w:rsidR="00165730" w:rsidRPr="00A72608">
        <w:rPr>
          <w:rFonts w:ascii="Arial Narrow" w:hAnsi="Arial Narrow" w:cs="Arial"/>
          <w:sz w:val="26"/>
          <w:szCs w:val="26"/>
        </w:rPr>
        <w:t>obedeció a</w:t>
      </w:r>
      <w:r w:rsidR="00CD1E31" w:rsidRPr="00A72608">
        <w:rPr>
          <w:rFonts w:ascii="Arial Narrow" w:hAnsi="Arial Narrow" w:cs="Arial"/>
          <w:sz w:val="26"/>
          <w:szCs w:val="26"/>
        </w:rPr>
        <w:t xml:space="preserve"> la decisión del causante de ausentarse del hogar conformado por su esposa y sus dos hijos, debiendo la codemandada interponer una demanda judicial para </w:t>
      </w:r>
      <w:r w:rsidR="00825AB0" w:rsidRPr="00A72608">
        <w:rPr>
          <w:rFonts w:ascii="Arial Narrow" w:hAnsi="Arial Narrow" w:cs="Arial"/>
          <w:sz w:val="26"/>
          <w:szCs w:val="26"/>
        </w:rPr>
        <w:t>que</w:t>
      </w:r>
      <w:r w:rsidR="00207CC9" w:rsidRPr="00A72608">
        <w:rPr>
          <w:rFonts w:ascii="Arial Narrow" w:hAnsi="Arial Narrow" w:cs="Arial"/>
          <w:sz w:val="26"/>
          <w:szCs w:val="26"/>
        </w:rPr>
        <w:t xml:space="preserve"> este </w:t>
      </w:r>
      <w:r w:rsidR="00825AB0" w:rsidRPr="00A72608">
        <w:rPr>
          <w:rFonts w:ascii="Arial Narrow" w:hAnsi="Arial Narrow" w:cs="Arial"/>
          <w:sz w:val="26"/>
          <w:szCs w:val="26"/>
        </w:rPr>
        <w:t xml:space="preserve">les </w:t>
      </w:r>
      <w:r w:rsidR="00CD1E31" w:rsidRPr="00A72608">
        <w:rPr>
          <w:rFonts w:ascii="Arial Narrow" w:hAnsi="Arial Narrow" w:cs="Arial"/>
          <w:sz w:val="26"/>
          <w:szCs w:val="26"/>
        </w:rPr>
        <w:t>proporcionara alimentos,</w:t>
      </w:r>
      <w:r w:rsidR="009C456F" w:rsidRPr="00A72608">
        <w:rPr>
          <w:rFonts w:ascii="Arial Narrow" w:hAnsi="Arial Narrow" w:cs="Arial"/>
          <w:sz w:val="26"/>
          <w:szCs w:val="26"/>
        </w:rPr>
        <w:t xml:space="preserve"> </w:t>
      </w:r>
      <w:r w:rsidR="00B229B6" w:rsidRPr="00A72608">
        <w:rPr>
          <w:rFonts w:ascii="Arial Narrow" w:hAnsi="Arial Narrow" w:cs="Arial"/>
          <w:sz w:val="26"/>
          <w:szCs w:val="26"/>
        </w:rPr>
        <w:t xml:space="preserve">tal </w:t>
      </w:r>
      <w:r w:rsidR="009C456F" w:rsidRPr="00A72608">
        <w:rPr>
          <w:rFonts w:ascii="Arial Narrow" w:hAnsi="Arial Narrow" w:cs="Arial"/>
          <w:sz w:val="26"/>
          <w:szCs w:val="26"/>
        </w:rPr>
        <w:t xml:space="preserve">como </w:t>
      </w:r>
      <w:r w:rsidR="00B229B6" w:rsidRPr="00A72608">
        <w:rPr>
          <w:rFonts w:ascii="Arial Narrow" w:hAnsi="Arial Narrow" w:cs="Arial"/>
          <w:sz w:val="26"/>
          <w:szCs w:val="26"/>
        </w:rPr>
        <w:t xml:space="preserve">ella </w:t>
      </w:r>
      <w:r w:rsidR="009C456F" w:rsidRPr="00A72608">
        <w:rPr>
          <w:rFonts w:ascii="Arial Narrow" w:hAnsi="Arial Narrow" w:cs="Arial"/>
          <w:sz w:val="26"/>
          <w:szCs w:val="26"/>
        </w:rPr>
        <w:t xml:space="preserve">lo afirmó, </w:t>
      </w:r>
      <w:r w:rsidR="00CD1E31" w:rsidRPr="00A72608">
        <w:rPr>
          <w:rFonts w:ascii="Arial Narrow" w:hAnsi="Arial Narrow" w:cs="Arial"/>
          <w:sz w:val="26"/>
          <w:szCs w:val="26"/>
        </w:rPr>
        <w:t xml:space="preserve">circunstancia que permite inferir que fue el asegurado fallecido quien </w:t>
      </w:r>
      <w:r w:rsidR="00F23FFB" w:rsidRPr="00A72608">
        <w:rPr>
          <w:rFonts w:ascii="Arial Narrow" w:hAnsi="Arial Narrow" w:cs="Arial"/>
          <w:sz w:val="26"/>
          <w:szCs w:val="26"/>
        </w:rPr>
        <w:t xml:space="preserve">propició la separación de hecho e </w:t>
      </w:r>
      <w:r w:rsidR="00CD1E31" w:rsidRPr="00A72608">
        <w:rPr>
          <w:rFonts w:ascii="Arial Narrow" w:hAnsi="Arial Narrow" w:cs="Arial"/>
          <w:sz w:val="26"/>
          <w:szCs w:val="26"/>
        </w:rPr>
        <w:t>impidi</w:t>
      </w:r>
      <w:r w:rsidR="00F23FFB" w:rsidRPr="00A72608">
        <w:rPr>
          <w:rFonts w:ascii="Arial Narrow" w:hAnsi="Arial Narrow" w:cs="Arial"/>
          <w:sz w:val="26"/>
          <w:szCs w:val="26"/>
        </w:rPr>
        <w:t xml:space="preserve">ó la convivencia </w:t>
      </w:r>
      <w:r w:rsidR="00207CC9" w:rsidRPr="00A72608">
        <w:rPr>
          <w:rFonts w:ascii="Arial Narrow" w:hAnsi="Arial Narrow" w:cs="Arial"/>
          <w:sz w:val="26"/>
          <w:szCs w:val="26"/>
        </w:rPr>
        <w:t xml:space="preserve">entre la </w:t>
      </w:r>
      <w:r w:rsidR="00F23FFB" w:rsidRPr="00A72608">
        <w:rPr>
          <w:rFonts w:ascii="Arial Narrow" w:hAnsi="Arial Narrow" w:cs="Arial"/>
          <w:sz w:val="26"/>
          <w:szCs w:val="26"/>
        </w:rPr>
        <w:t>pareja</w:t>
      </w:r>
      <w:r w:rsidR="00207CC9" w:rsidRPr="00A72608">
        <w:rPr>
          <w:rFonts w:ascii="Arial Narrow" w:hAnsi="Arial Narrow" w:cs="Arial"/>
          <w:sz w:val="26"/>
          <w:szCs w:val="26"/>
        </w:rPr>
        <w:t>, siendo precisamente la ruptura de</w:t>
      </w:r>
      <w:r w:rsidR="00A72608">
        <w:rPr>
          <w:rFonts w:ascii="Arial Narrow" w:hAnsi="Arial Narrow" w:cs="Arial"/>
          <w:sz w:val="26"/>
          <w:szCs w:val="26"/>
        </w:rPr>
        <w:t>l vínculo atribuible al occiso.</w:t>
      </w:r>
    </w:p>
    <w:p w:rsidR="00A72608" w:rsidRPr="00A72608" w:rsidRDefault="00A72608" w:rsidP="00A72608">
      <w:pPr>
        <w:spacing w:line="288" w:lineRule="auto"/>
        <w:ind w:firstLine="709"/>
        <w:jc w:val="both"/>
        <w:rPr>
          <w:rFonts w:ascii="Arial Narrow" w:hAnsi="Arial Narrow" w:cs="Arial"/>
          <w:sz w:val="26"/>
          <w:szCs w:val="26"/>
        </w:rPr>
      </w:pPr>
    </w:p>
    <w:p w:rsidR="00EE4FEF" w:rsidRPr="00A72608" w:rsidRDefault="007622DA" w:rsidP="00A72608">
      <w:pPr>
        <w:spacing w:line="288" w:lineRule="auto"/>
        <w:ind w:firstLine="709"/>
        <w:jc w:val="both"/>
        <w:rPr>
          <w:rFonts w:ascii="Arial Narrow" w:hAnsi="Arial Narrow" w:cs="Arial"/>
          <w:sz w:val="26"/>
          <w:szCs w:val="26"/>
        </w:rPr>
      </w:pPr>
      <w:r w:rsidRPr="00A72608">
        <w:rPr>
          <w:rFonts w:ascii="Arial Narrow" w:hAnsi="Arial Narrow" w:cs="Arial"/>
          <w:sz w:val="26"/>
          <w:szCs w:val="26"/>
        </w:rPr>
        <w:t xml:space="preserve">Por último, en cuanto a la solicitud hecha por el vocero judicial de la parte recurrente, en torno a que se de aplicación a los pronunciamientos de la Corte Constitucional en los que se avala </w:t>
      </w:r>
      <w:r w:rsidR="00372D03" w:rsidRPr="00A72608">
        <w:rPr>
          <w:rFonts w:ascii="Arial Narrow" w:hAnsi="Arial Narrow" w:cs="Arial"/>
          <w:sz w:val="26"/>
          <w:szCs w:val="26"/>
        </w:rPr>
        <w:t xml:space="preserve">que la compañera permanente acceda a la prestación pensional reclamada, es del caso advertir que </w:t>
      </w:r>
      <w:r w:rsidR="00EE4FEF" w:rsidRPr="00A72608">
        <w:rPr>
          <w:rFonts w:ascii="Arial Narrow" w:hAnsi="Arial Narrow" w:cs="Arial"/>
          <w:sz w:val="26"/>
          <w:szCs w:val="26"/>
        </w:rPr>
        <w:t>tales pronunciamientos</w:t>
      </w:r>
      <w:r w:rsidR="00383F04" w:rsidRPr="00A72608">
        <w:rPr>
          <w:rFonts w:ascii="Arial Narrow" w:hAnsi="Arial Narrow" w:cs="Arial"/>
          <w:sz w:val="26"/>
          <w:szCs w:val="26"/>
        </w:rPr>
        <w:t xml:space="preserve">, </w:t>
      </w:r>
      <w:r w:rsidR="00EE4FEF" w:rsidRPr="00A72608">
        <w:rPr>
          <w:rFonts w:ascii="Arial Narrow" w:hAnsi="Arial Narrow" w:cs="Arial"/>
          <w:sz w:val="26"/>
          <w:szCs w:val="26"/>
        </w:rPr>
        <w:t xml:space="preserve">únicamente serían aplicables a partir de la vigencia de la Constitución de 1991, </w:t>
      </w:r>
      <w:r w:rsidR="00EC0204" w:rsidRPr="00A72608">
        <w:rPr>
          <w:rFonts w:ascii="Arial Narrow" w:hAnsi="Arial Narrow" w:cs="Arial"/>
          <w:sz w:val="26"/>
          <w:szCs w:val="26"/>
        </w:rPr>
        <w:t xml:space="preserve">según reiterados pronunciamientos de su </w:t>
      </w:r>
      <w:r w:rsidR="00B300B0" w:rsidRPr="00A72608">
        <w:rPr>
          <w:rFonts w:ascii="Arial Narrow" w:hAnsi="Arial Narrow" w:cs="Arial"/>
          <w:sz w:val="26"/>
          <w:szCs w:val="26"/>
        </w:rPr>
        <w:t>homóloga Suprema de J</w:t>
      </w:r>
      <w:r w:rsidR="00EC0204" w:rsidRPr="00A72608">
        <w:rPr>
          <w:rFonts w:ascii="Arial Narrow" w:hAnsi="Arial Narrow" w:cs="Arial"/>
          <w:sz w:val="26"/>
          <w:szCs w:val="26"/>
        </w:rPr>
        <w:t>usticia, entre otras,</w:t>
      </w:r>
      <w:r w:rsidR="00B300B0" w:rsidRPr="00A72608">
        <w:rPr>
          <w:rFonts w:ascii="Arial Narrow" w:hAnsi="Arial Narrow" w:cs="Arial"/>
          <w:sz w:val="26"/>
          <w:szCs w:val="26"/>
        </w:rPr>
        <w:t xml:space="preserve"> </w:t>
      </w:r>
      <w:r w:rsidR="009B1B3D" w:rsidRPr="00A72608">
        <w:rPr>
          <w:rFonts w:ascii="Arial Narrow" w:hAnsi="Arial Narrow" w:cs="Arial"/>
          <w:sz w:val="26"/>
          <w:szCs w:val="26"/>
        </w:rPr>
        <w:t xml:space="preserve">en sentencia SL </w:t>
      </w:r>
      <w:r w:rsidR="009B1B3D" w:rsidRPr="00A72608">
        <w:rPr>
          <w:rFonts w:ascii="Arial Narrow" w:hAnsi="Arial Narrow"/>
          <w:color w:val="000000"/>
          <w:sz w:val="26"/>
          <w:szCs w:val="26"/>
          <w:shd w:val="clear" w:color="auto" w:fill="FFFFFF"/>
        </w:rPr>
        <w:t>21799-2017, radicado 55412. Además</w:t>
      </w:r>
      <w:r w:rsidR="00EE4FEF" w:rsidRPr="00A72608">
        <w:rPr>
          <w:rFonts w:ascii="Arial Narrow" w:hAnsi="Arial Narrow" w:cs="Arial"/>
          <w:sz w:val="26"/>
          <w:szCs w:val="26"/>
        </w:rPr>
        <w:t>, desde la óptica del ordenamiento legal aplicable para en el</w:t>
      </w:r>
      <w:r w:rsidR="00383F04" w:rsidRPr="00A72608">
        <w:rPr>
          <w:rFonts w:ascii="Arial Narrow" w:hAnsi="Arial Narrow" w:cs="Arial"/>
          <w:sz w:val="26"/>
          <w:szCs w:val="26"/>
        </w:rPr>
        <w:t xml:space="preserve"> caso </w:t>
      </w:r>
      <w:r w:rsidR="00EE4FEF" w:rsidRPr="00A72608">
        <w:rPr>
          <w:rFonts w:ascii="Arial Narrow" w:hAnsi="Arial Narrow" w:cs="Arial"/>
          <w:sz w:val="26"/>
          <w:szCs w:val="26"/>
        </w:rPr>
        <w:t xml:space="preserve">sub-examine, la conyugue supérstite tenia prelación sobre la compañera permanente, en los términos analizados precedentemente, de modo que, la solicitud del recurrente no está llamado a prosperar. </w:t>
      </w:r>
    </w:p>
    <w:p w:rsidR="00EE4FEF" w:rsidRPr="00A72608" w:rsidRDefault="00EE4FEF" w:rsidP="00A72608">
      <w:pPr>
        <w:pStyle w:val="Sinespaciado"/>
        <w:spacing w:line="288" w:lineRule="auto"/>
        <w:rPr>
          <w:rFonts w:ascii="Arial Narrow" w:hAnsi="Arial Narrow"/>
          <w:sz w:val="26"/>
          <w:szCs w:val="26"/>
        </w:rPr>
      </w:pPr>
    </w:p>
    <w:p w:rsidR="00825AB0" w:rsidRPr="00A72608" w:rsidRDefault="00FA0A21" w:rsidP="00A72608">
      <w:pPr>
        <w:spacing w:line="288" w:lineRule="auto"/>
        <w:ind w:firstLine="708"/>
        <w:jc w:val="both"/>
        <w:rPr>
          <w:rFonts w:ascii="Arial Narrow" w:hAnsi="Arial Narrow"/>
          <w:sz w:val="26"/>
          <w:szCs w:val="26"/>
          <w:lang w:val="es-ES"/>
        </w:rPr>
      </w:pPr>
      <w:r w:rsidRPr="00A72608">
        <w:rPr>
          <w:rFonts w:ascii="Arial Narrow" w:hAnsi="Arial Narrow"/>
          <w:sz w:val="26"/>
          <w:szCs w:val="26"/>
        </w:rPr>
        <w:t xml:space="preserve">Por consiguiente, se observa que </w:t>
      </w:r>
      <w:r w:rsidR="00383F04" w:rsidRPr="00A72608">
        <w:rPr>
          <w:rFonts w:ascii="Arial Narrow" w:hAnsi="Arial Narrow"/>
          <w:sz w:val="26"/>
          <w:szCs w:val="26"/>
          <w:lang w:val="es-ES"/>
        </w:rPr>
        <w:t>la jueza de primer grado interpretó correctamente la norma aplicable al caso, en el sentido de indicar qu</w:t>
      </w:r>
      <w:r w:rsidR="00915073" w:rsidRPr="00A72608">
        <w:rPr>
          <w:rFonts w:ascii="Arial Narrow" w:hAnsi="Arial Narrow"/>
          <w:sz w:val="26"/>
          <w:szCs w:val="26"/>
          <w:lang w:val="es-ES"/>
        </w:rPr>
        <w:t>e el compañero (a) permanente só</w:t>
      </w:r>
      <w:r w:rsidRPr="00A72608">
        <w:rPr>
          <w:rFonts w:ascii="Arial Narrow" w:hAnsi="Arial Narrow"/>
          <w:sz w:val="26"/>
          <w:szCs w:val="26"/>
          <w:lang w:val="es-ES"/>
        </w:rPr>
        <w:t>lo tendrá</w:t>
      </w:r>
      <w:r w:rsidR="00383F04" w:rsidRPr="00A72608">
        <w:rPr>
          <w:rFonts w:ascii="Arial Narrow" w:hAnsi="Arial Narrow"/>
          <w:sz w:val="26"/>
          <w:szCs w:val="26"/>
          <w:lang w:val="es-ES"/>
        </w:rPr>
        <w:t xml:space="preserve"> derecho a la pensión de sobrevivientes a falta de cónyuge sobreviv</w:t>
      </w:r>
      <w:r w:rsidR="00915073" w:rsidRPr="00A72608">
        <w:rPr>
          <w:rFonts w:ascii="Arial Narrow" w:hAnsi="Arial Narrow"/>
          <w:sz w:val="26"/>
          <w:szCs w:val="26"/>
          <w:lang w:val="es-ES"/>
        </w:rPr>
        <w:t xml:space="preserve">ientes del asegurado fallecido, situación que como se vio no quedó acreditada en este proceso. </w:t>
      </w:r>
    </w:p>
    <w:p w:rsidR="00915073" w:rsidRPr="00A72608" w:rsidRDefault="00915073" w:rsidP="00A72608">
      <w:pPr>
        <w:pStyle w:val="Sinespaciado"/>
        <w:spacing w:line="288" w:lineRule="auto"/>
        <w:rPr>
          <w:rFonts w:ascii="Arial Narrow" w:hAnsi="Arial Narrow"/>
          <w:sz w:val="26"/>
          <w:szCs w:val="26"/>
          <w:lang w:val="es-ES"/>
        </w:rPr>
      </w:pPr>
    </w:p>
    <w:p w:rsidR="00825AB0" w:rsidRPr="00A72608" w:rsidRDefault="00FA0A21" w:rsidP="00A72608">
      <w:pPr>
        <w:spacing w:line="288" w:lineRule="auto"/>
        <w:ind w:firstLine="708"/>
        <w:jc w:val="both"/>
        <w:rPr>
          <w:rFonts w:ascii="Arial Narrow" w:hAnsi="Arial Narrow"/>
          <w:sz w:val="26"/>
          <w:szCs w:val="26"/>
          <w:lang w:val="es-ES"/>
        </w:rPr>
      </w:pPr>
      <w:r w:rsidRPr="00A72608">
        <w:rPr>
          <w:rFonts w:ascii="Arial Narrow" w:hAnsi="Arial Narrow"/>
          <w:sz w:val="26"/>
          <w:szCs w:val="26"/>
          <w:lang w:val="es-ES"/>
        </w:rPr>
        <w:t>De modo que</w:t>
      </w:r>
      <w:r w:rsidR="00915073" w:rsidRPr="00A72608">
        <w:rPr>
          <w:rFonts w:ascii="Arial Narrow" w:hAnsi="Arial Narrow"/>
          <w:sz w:val="26"/>
          <w:szCs w:val="26"/>
          <w:lang w:val="es-ES"/>
        </w:rPr>
        <w:t xml:space="preserve">,  se confirmará íntegramente la sentencia apelada. </w:t>
      </w:r>
    </w:p>
    <w:p w:rsidR="00915073" w:rsidRPr="00A72608" w:rsidRDefault="00915073" w:rsidP="00A72608">
      <w:pPr>
        <w:pStyle w:val="Sinespaciado"/>
        <w:spacing w:line="288" w:lineRule="auto"/>
        <w:rPr>
          <w:rFonts w:ascii="Arial Narrow" w:hAnsi="Arial Narrow"/>
          <w:sz w:val="26"/>
          <w:szCs w:val="26"/>
          <w:lang w:val="es-ES"/>
        </w:rPr>
      </w:pPr>
    </w:p>
    <w:p w:rsidR="00915073" w:rsidRPr="00A72608" w:rsidRDefault="00915073" w:rsidP="00A72608">
      <w:pPr>
        <w:spacing w:line="288" w:lineRule="auto"/>
        <w:ind w:firstLine="708"/>
        <w:jc w:val="both"/>
        <w:rPr>
          <w:rFonts w:ascii="Arial Narrow" w:hAnsi="Arial Narrow"/>
          <w:sz w:val="26"/>
          <w:szCs w:val="26"/>
          <w:lang w:val="es-ES"/>
        </w:rPr>
      </w:pPr>
      <w:r w:rsidRPr="00A72608">
        <w:rPr>
          <w:rFonts w:ascii="Arial Narrow" w:hAnsi="Arial Narrow"/>
          <w:sz w:val="26"/>
          <w:szCs w:val="26"/>
          <w:lang w:val="es-ES"/>
        </w:rPr>
        <w:t xml:space="preserve">Costas en esta instancia a cargo de la parte recurrente. </w:t>
      </w:r>
    </w:p>
    <w:p w:rsidR="00A80F6A" w:rsidRPr="00A72608" w:rsidRDefault="00A80F6A" w:rsidP="00A72608">
      <w:pPr>
        <w:pStyle w:val="Sinespaciado"/>
        <w:spacing w:line="288" w:lineRule="auto"/>
        <w:rPr>
          <w:rFonts w:ascii="Arial Narrow" w:hAnsi="Arial Narrow"/>
          <w:sz w:val="26"/>
          <w:szCs w:val="26"/>
        </w:rPr>
      </w:pPr>
    </w:p>
    <w:p w:rsidR="00A80F6A" w:rsidRPr="00A72608" w:rsidRDefault="00A80F6A" w:rsidP="00A72608">
      <w:pPr>
        <w:pStyle w:val="Prrafodelista1"/>
        <w:spacing w:after="0" w:line="288" w:lineRule="auto"/>
        <w:ind w:left="0" w:firstLine="708"/>
        <w:jc w:val="both"/>
        <w:rPr>
          <w:rFonts w:ascii="Arial Narrow" w:hAnsi="Arial Narrow"/>
          <w:sz w:val="26"/>
          <w:szCs w:val="26"/>
        </w:rPr>
      </w:pPr>
      <w:r w:rsidRPr="00A72608">
        <w:rPr>
          <w:rFonts w:ascii="Arial Narrow" w:hAnsi="Arial Narrow"/>
          <w:sz w:val="26"/>
          <w:szCs w:val="26"/>
        </w:rPr>
        <w:t xml:space="preserve">En mérito de lo expuesto, el </w:t>
      </w:r>
      <w:r w:rsidRPr="00A72608">
        <w:rPr>
          <w:rFonts w:ascii="Arial Narrow" w:hAnsi="Arial Narrow"/>
          <w:b/>
          <w:i/>
          <w:sz w:val="26"/>
          <w:szCs w:val="26"/>
        </w:rPr>
        <w:t>H. Tribunal Superior del Distrito Judicial de Pereira - Risaralda, Sala Cuarta de Decisión Laboral,</w:t>
      </w:r>
      <w:r w:rsidRPr="00A72608">
        <w:rPr>
          <w:rFonts w:ascii="Arial Narrow" w:hAnsi="Arial Narrow"/>
          <w:sz w:val="26"/>
          <w:szCs w:val="26"/>
        </w:rPr>
        <w:t xml:space="preserve"> administrando justicia en nombre de la República y por autoridad de la ley,</w:t>
      </w:r>
    </w:p>
    <w:p w:rsidR="00A80F6A" w:rsidRPr="00A72608" w:rsidRDefault="00A80F6A" w:rsidP="00A72608">
      <w:pPr>
        <w:pStyle w:val="Sinespaciado"/>
        <w:spacing w:line="288" w:lineRule="auto"/>
        <w:rPr>
          <w:rFonts w:ascii="Arial Narrow" w:hAnsi="Arial Narrow"/>
          <w:sz w:val="26"/>
          <w:szCs w:val="26"/>
        </w:rPr>
      </w:pPr>
    </w:p>
    <w:p w:rsidR="00A80F6A" w:rsidRPr="00A72608" w:rsidRDefault="00A80F6A" w:rsidP="00A72608">
      <w:pPr>
        <w:spacing w:line="288" w:lineRule="auto"/>
        <w:jc w:val="center"/>
        <w:rPr>
          <w:rFonts w:ascii="Arial Narrow" w:hAnsi="Arial Narrow" w:cs="Arial"/>
          <w:b/>
          <w:i/>
          <w:sz w:val="26"/>
          <w:szCs w:val="26"/>
        </w:rPr>
      </w:pPr>
      <w:r w:rsidRPr="00A72608">
        <w:rPr>
          <w:rFonts w:ascii="Arial Narrow" w:hAnsi="Arial Narrow" w:cs="Arial"/>
          <w:b/>
          <w:i/>
          <w:sz w:val="26"/>
          <w:szCs w:val="26"/>
        </w:rPr>
        <w:t>FALLA</w:t>
      </w:r>
    </w:p>
    <w:p w:rsidR="00A80F6A" w:rsidRPr="00A72608" w:rsidRDefault="00A80F6A" w:rsidP="00A72608">
      <w:pPr>
        <w:pStyle w:val="Sinespaciado"/>
        <w:spacing w:line="288" w:lineRule="auto"/>
        <w:rPr>
          <w:rFonts w:ascii="Arial Narrow" w:hAnsi="Arial Narrow"/>
          <w:sz w:val="26"/>
          <w:szCs w:val="26"/>
        </w:rPr>
      </w:pPr>
    </w:p>
    <w:p w:rsidR="00A80F6A" w:rsidRPr="00A72608" w:rsidRDefault="00A80F6A" w:rsidP="00A72608">
      <w:pPr>
        <w:pStyle w:val="Textoindependiente31"/>
        <w:numPr>
          <w:ilvl w:val="0"/>
          <w:numId w:val="1"/>
        </w:numPr>
        <w:spacing w:line="288" w:lineRule="auto"/>
        <w:ind w:left="0" w:firstLine="708"/>
        <w:rPr>
          <w:rFonts w:ascii="Arial Narrow" w:hAnsi="Arial Narrow" w:cs="Arial"/>
          <w:sz w:val="26"/>
          <w:szCs w:val="26"/>
        </w:rPr>
      </w:pPr>
      <w:r w:rsidRPr="00A72608">
        <w:rPr>
          <w:rFonts w:ascii="Arial Narrow" w:hAnsi="Arial Narrow" w:cs="Arial"/>
          <w:b/>
          <w:spacing w:val="-2"/>
          <w:sz w:val="26"/>
          <w:szCs w:val="26"/>
        </w:rPr>
        <w:t xml:space="preserve">Confirmar </w:t>
      </w:r>
      <w:r w:rsidRPr="00A72608">
        <w:rPr>
          <w:rFonts w:ascii="Arial Narrow" w:hAnsi="Arial Narrow" w:cs="Arial"/>
          <w:spacing w:val="-2"/>
          <w:sz w:val="26"/>
          <w:szCs w:val="26"/>
        </w:rPr>
        <w:t xml:space="preserve">la sentencia dictada el </w:t>
      </w:r>
      <w:r w:rsidR="00915073" w:rsidRPr="00A72608">
        <w:rPr>
          <w:rFonts w:ascii="Arial Narrow" w:hAnsi="Arial Narrow" w:cs="Arial"/>
          <w:spacing w:val="-2"/>
          <w:sz w:val="26"/>
          <w:szCs w:val="26"/>
        </w:rPr>
        <w:t xml:space="preserve">8 de marzo de 2018 </w:t>
      </w:r>
      <w:r w:rsidRPr="00A72608">
        <w:rPr>
          <w:rFonts w:ascii="Arial Narrow" w:hAnsi="Arial Narrow" w:cs="Arial"/>
          <w:sz w:val="26"/>
          <w:szCs w:val="26"/>
        </w:rPr>
        <w:t xml:space="preserve">por el Juzgado Cuarto Laboral del Circuito de Pereira, dentro del proceso ordinario laboral de la referencia. </w:t>
      </w:r>
    </w:p>
    <w:p w:rsidR="00A80F6A" w:rsidRPr="00A72608" w:rsidRDefault="00A80F6A" w:rsidP="00A72608">
      <w:pPr>
        <w:pStyle w:val="Sinespaciado"/>
        <w:spacing w:line="288" w:lineRule="auto"/>
        <w:rPr>
          <w:rFonts w:ascii="Arial Narrow" w:hAnsi="Arial Narrow"/>
          <w:sz w:val="26"/>
          <w:szCs w:val="26"/>
        </w:rPr>
      </w:pPr>
    </w:p>
    <w:p w:rsidR="00A80F6A" w:rsidRPr="00A72608" w:rsidRDefault="00A80F6A" w:rsidP="00A72608">
      <w:pPr>
        <w:spacing w:line="288" w:lineRule="auto"/>
        <w:ind w:right="51" w:firstLine="708"/>
        <w:jc w:val="both"/>
        <w:rPr>
          <w:rFonts w:ascii="Arial Narrow" w:hAnsi="Arial Narrow"/>
          <w:sz w:val="26"/>
          <w:szCs w:val="26"/>
        </w:rPr>
      </w:pPr>
      <w:r w:rsidRPr="00A72608">
        <w:rPr>
          <w:rFonts w:ascii="Arial Narrow" w:hAnsi="Arial Narrow"/>
          <w:b/>
          <w:sz w:val="26"/>
          <w:szCs w:val="26"/>
        </w:rPr>
        <w:t>2</w:t>
      </w:r>
      <w:r w:rsidRPr="00A72608">
        <w:rPr>
          <w:rFonts w:ascii="Arial Narrow" w:hAnsi="Arial Narrow"/>
          <w:sz w:val="26"/>
          <w:szCs w:val="26"/>
        </w:rPr>
        <w:t xml:space="preserve">. Costas </w:t>
      </w:r>
      <w:r w:rsidR="00915073" w:rsidRPr="00A72608">
        <w:rPr>
          <w:rFonts w:ascii="Arial Narrow" w:hAnsi="Arial Narrow"/>
          <w:sz w:val="26"/>
          <w:szCs w:val="26"/>
        </w:rPr>
        <w:t xml:space="preserve">en esta instancia a cargo de la parte actora y en favor de las demandadas. </w:t>
      </w:r>
      <w:r w:rsidRPr="00A72608">
        <w:rPr>
          <w:rFonts w:ascii="Arial Narrow" w:hAnsi="Arial Narrow"/>
          <w:sz w:val="26"/>
          <w:szCs w:val="26"/>
        </w:rPr>
        <w:t xml:space="preserve"> </w:t>
      </w:r>
    </w:p>
    <w:p w:rsidR="00A80F6A" w:rsidRPr="00A72608" w:rsidRDefault="00A80F6A" w:rsidP="00A72608">
      <w:pPr>
        <w:pStyle w:val="Sinespaciado"/>
        <w:spacing w:line="288" w:lineRule="auto"/>
        <w:rPr>
          <w:rFonts w:ascii="Arial Narrow" w:hAnsi="Arial Narrow"/>
          <w:sz w:val="26"/>
          <w:szCs w:val="26"/>
        </w:rPr>
      </w:pPr>
    </w:p>
    <w:p w:rsidR="00A80F6A" w:rsidRPr="00A72608" w:rsidRDefault="00A80F6A" w:rsidP="00A72608">
      <w:pPr>
        <w:spacing w:line="288" w:lineRule="auto"/>
        <w:ind w:firstLine="900"/>
        <w:jc w:val="both"/>
        <w:rPr>
          <w:rFonts w:ascii="Arial Narrow" w:hAnsi="Arial Narrow" w:cs="Microsoft Sans Serif"/>
          <w:b/>
          <w:bCs/>
          <w:i/>
          <w:iCs/>
          <w:sz w:val="26"/>
          <w:szCs w:val="26"/>
          <w:lang w:val="es-ES"/>
        </w:rPr>
      </w:pPr>
      <w:r w:rsidRPr="00A72608">
        <w:rPr>
          <w:rFonts w:ascii="Arial Narrow" w:hAnsi="Arial Narrow" w:cs="Microsoft Sans Serif"/>
          <w:b/>
          <w:bCs/>
          <w:i/>
          <w:iCs/>
          <w:sz w:val="26"/>
          <w:szCs w:val="26"/>
          <w:lang w:val="es-ES"/>
        </w:rPr>
        <w:t>NOTIFÍQUESE, CÚMPLASE Y DEVUÉLVASE.</w:t>
      </w:r>
    </w:p>
    <w:p w:rsidR="00A80F6A" w:rsidRPr="00A72608" w:rsidRDefault="00A80F6A" w:rsidP="00A72608">
      <w:pPr>
        <w:pStyle w:val="Sinespaciado"/>
        <w:spacing w:line="288" w:lineRule="auto"/>
        <w:rPr>
          <w:rFonts w:ascii="Arial Narrow" w:hAnsi="Arial Narrow"/>
          <w:sz w:val="26"/>
          <w:szCs w:val="26"/>
          <w:lang w:val="es-ES"/>
        </w:rPr>
      </w:pPr>
    </w:p>
    <w:p w:rsidR="00A80F6A" w:rsidRPr="00A72608" w:rsidRDefault="00A80F6A" w:rsidP="00A72608">
      <w:pPr>
        <w:spacing w:line="288" w:lineRule="auto"/>
        <w:ind w:firstLine="900"/>
        <w:jc w:val="both"/>
        <w:rPr>
          <w:rFonts w:ascii="Arial Narrow" w:hAnsi="Arial Narrow" w:cs="Microsoft Sans Serif"/>
          <w:bCs/>
          <w:iCs/>
          <w:sz w:val="26"/>
          <w:szCs w:val="26"/>
          <w:lang w:val="es-ES"/>
        </w:rPr>
      </w:pPr>
      <w:r w:rsidRPr="00A72608">
        <w:rPr>
          <w:rFonts w:ascii="Arial Narrow" w:hAnsi="Arial Narrow" w:cs="Microsoft Sans Serif"/>
          <w:bCs/>
          <w:iCs/>
          <w:sz w:val="26"/>
          <w:szCs w:val="26"/>
          <w:lang w:val="es-ES"/>
        </w:rPr>
        <w:t>La anterior decisión queda notificada en estrados.</w:t>
      </w:r>
    </w:p>
    <w:p w:rsidR="00A80F6A" w:rsidRPr="00A72608" w:rsidRDefault="00A80F6A" w:rsidP="00A72608">
      <w:pPr>
        <w:pStyle w:val="Sinespaciado"/>
        <w:spacing w:line="288" w:lineRule="auto"/>
        <w:rPr>
          <w:rFonts w:ascii="Arial Narrow" w:hAnsi="Arial Narrow"/>
          <w:sz w:val="26"/>
          <w:szCs w:val="26"/>
          <w:lang w:val="es-ES"/>
        </w:rPr>
      </w:pPr>
    </w:p>
    <w:p w:rsidR="00A80F6A" w:rsidRPr="00A72608" w:rsidRDefault="00A80F6A" w:rsidP="00A72608">
      <w:pPr>
        <w:pStyle w:val="Sinespaciado"/>
        <w:spacing w:line="288" w:lineRule="auto"/>
        <w:rPr>
          <w:rFonts w:ascii="Arial Narrow" w:hAnsi="Arial Narrow"/>
          <w:sz w:val="26"/>
          <w:szCs w:val="26"/>
          <w:lang w:val="es-ES"/>
        </w:rPr>
      </w:pPr>
    </w:p>
    <w:p w:rsidR="00A80F6A" w:rsidRPr="00A72608" w:rsidRDefault="00A80F6A" w:rsidP="00A72608">
      <w:pPr>
        <w:spacing w:line="288" w:lineRule="auto"/>
        <w:ind w:firstLine="900"/>
        <w:jc w:val="center"/>
        <w:rPr>
          <w:rFonts w:ascii="Arial Narrow" w:hAnsi="Arial Narrow" w:cs="Microsoft Sans Serif"/>
          <w:b/>
          <w:bCs/>
          <w:iCs/>
          <w:sz w:val="26"/>
          <w:szCs w:val="26"/>
          <w:lang w:val="es-ES"/>
        </w:rPr>
      </w:pPr>
    </w:p>
    <w:p w:rsidR="00A80F6A" w:rsidRPr="00A72608" w:rsidRDefault="00A80F6A" w:rsidP="00A72608">
      <w:pPr>
        <w:spacing w:line="288" w:lineRule="auto"/>
        <w:ind w:firstLine="900"/>
        <w:jc w:val="center"/>
        <w:rPr>
          <w:rFonts w:ascii="Arial Narrow" w:hAnsi="Arial Narrow" w:cs="Microsoft Sans Serif"/>
          <w:b/>
          <w:bCs/>
          <w:iCs/>
          <w:sz w:val="26"/>
          <w:szCs w:val="26"/>
          <w:lang w:val="es-ES"/>
        </w:rPr>
      </w:pPr>
      <w:r w:rsidRPr="00A72608">
        <w:rPr>
          <w:rFonts w:ascii="Arial Narrow" w:hAnsi="Arial Narrow" w:cs="Microsoft Sans Serif"/>
          <w:b/>
          <w:bCs/>
          <w:iCs/>
          <w:sz w:val="26"/>
          <w:szCs w:val="26"/>
          <w:lang w:val="es-ES"/>
        </w:rPr>
        <w:t>FRANCISCO JAVIER TAMAYO TABARES</w:t>
      </w:r>
    </w:p>
    <w:p w:rsidR="00A80F6A" w:rsidRPr="00A72608" w:rsidRDefault="00A80F6A" w:rsidP="00A72608">
      <w:pPr>
        <w:spacing w:line="288" w:lineRule="auto"/>
        <w:ind w:firstLine="900"/>
        <w:jc w:val="center"/>
        <w:rPr>
          <w:rFonts w:ascii="Arial Narrow" w:hAnsi="Arial Narrow" w:cs="Microsoft Sans Serif"/>
          <w:bCs/>
          <w:iCs/>
          <w:sz w:val="26"/>
          <w:szCs w:val="26"/>
          <w:lang w:val="es-ES"/>
        </w:rPr>
      </w:pPr>
      <w:r w:rsidRPr="00A72608">
        <w:rPr>
          <w:rFonts w:ascii="Arial Narrow" w:hAnsi="Arial Narrow" w:cs="Microsoft Sans Serif"/>
          <w:bCs/>
          <w:iCs/>
          <w:sz w:val="26"/>
          <w:szCs w:val="26"/>
          <w:lang w:val="es-ES"/>
        </w:rPr>
        <w:t>Magistrado Ponente</w:t>
      </w:r>
    </w:p>
    <w:p w:rsidR="00A80F6A" w:rsidRPr="00A72608" w:rsidRDefault="00A80F6A" w:rsidP="00A72608">
      <w:pPr>
        <w:spacing w:line="288" w:lineRule="auto"/>
        <w:ind w:firstLine="900"/>
        <w:jc w:val="both"/>
        <w:rPr>
          <w:rFonts w:ascii="Arial Narrow" w:hAnsi="Arial Narrow" w:cs="Microsoft Sans Serif"/>
          <w:b/>
          <w:sz w:val="26"/>
          <w:szCs w:val="26"/>
          <w:lang w:val="es-ES"/>
        </w:rPr>
      </w:pPr>
    </w:p>
    <w:p w:rsidR="00A80F6A" w:rsidRPr="00A72608" w:rsidRDefault="00A80F6A" w:rsidP="00A72608">
      <w:pPr>
        <w:pStyle w:val="Sinespaciado"/>
        <w:spacing w:line="288" w:lineRule="auto"/>
        <w:rPr>
          <w:rFonts w:ascii="Arial Narrow" w:hAnsi="Arial Narrow"/>
          <w:sz w:val="26"/>
          <w:szCs w:val="26"/>
          <w:lang w:val="es-ES"/>
        </w:rPr>
      </w:pPr>
    </w:p>
    <w:p w:rsidR="00A80F6A" w:rsidRPr="00A72608" w:rsidRDefault="00A80F6A" w:rsidP="00A72608">
      <w:pPr>
        <w:spacing w:line="288" w:lineRule="auto"/>
        <w:jc w:val="both"/>
        <w:rPr>
          <w:rFonts w:ascii="Arial Narrow" w:hAnsi="Arial Narrow" w:cs="Microsoft Sans Serif"/>
          <w:b/>
          <w:bCs/>
          <w:iCs/>
          <w:sz w:val="26"/>
          <w:szCs w:val="26"/>
          <w:lang w:val="es-ES"/>
        </w:rPr>
      </w:pPr>
    </w:p>
    <w:p w:rsidR="00A80F6A" w:rsidRPr="00A72608" w:rsidRDefault="00A80F6A" w:rsidP="00A72608">
      <w:pPr>
        <w:spacing w:line="288" w:lineRule="auto"/>
        <w:jc w:val="both"/>
        <w:rPr>
          <w:rFonts w:ascii="Arial Narrow" w:hAnsi="Arial Narrow" w:cs="Microsoft Sans Serif"/>
          <w:b/>
          <w:bCs/>
          <w:iCs/>
          <w:sz w:val="26"/>
          <w:szCs w:val="26"/>
          <w:lang w:val="es-ES"/>
        </w:rPr>
      </w:pPr>
    </w:p>
    <w:p w:rsidR="00A80F6A" w:rsidRPr="00A72608" w:rsidRDefault="00A80F6A" w:rsidP="00A72608">
      <w:pPr>
        <w:spacing w:line="288" w:lineRule="auto"/>
        <w:jc w:val="both"/>
        <w:rPr>
          <w:rFonts w:ascii="Arial Narrow" w:hAnsi="Arial Narrow" w:cs="Microsoft Sans Serif"/>
          <w:b/>
          <w:bCs/>
          <w:iCs/>
          <w:sz w:val="26"/>
          <w:szCs w:val="26"/>
          <w:lang w:val="es-ES"/>
        </w:rPr>
      </w:pPr>
      <w:r w:rsidRPr="00A72608">
        <w:rPr>
          <w:rFonts w:ascii="Arial Narrow" w:hAnsi="Arial Narrow" w:cs="Microsoft Sans Serif"/>
          <w:b/>
          <w:bCs/>
          <w:iCs/>
          <w:sz w:val="26"/>
          <w:szCs w:val="26"/>
          <w:lang w:val="es-ES"/>
        </w:rPr>
        <w:t xml:space="preserve">ANA LUCIA CAICEDO CALDERON                 </w:t>
      </w:r>
      <w:r w:rsidR="00915073" w:rsidRPr="00A72608">
        <w:rPr>
          <w:rFonts w:ascii="Arial Narrow" w:hAnsi="Arial Narrow" w:cs="Microsoft Sans Serif"/>
          <w:b/>
          <w:bCs/>
          <w:iCs/>
          <w:sz w:val="26"/>
          <w:szCs w:val="26"/>
          <w:lang w:val="es-ES"/>
        </w:rPr>
        <w:t xml:space="preserve">    </w:t>
      </w:r>
      <w:r w:rsidRPr="00A72608">
        <w:rPr>
          <w:rFonts w:ascii="Arial Narrow" w:hAnsi="Arial Narrow" w:cs="Microsoft Sans Serif"/>
          <w:b/>
          <w:bCs/>
          <w:iCs/>
          <w:sz w:val="26"/>
          <w:szCs w:val="26"/>
          <w:lang w:val="es-ES"/>
        </w:rPr>
        <w:t xml:space="preserve"> </w:t>
      </w:r>
      <w:r w:rsidR="00915073" w:rsidRPr="00A72608">
        <w:rPr>
          <w:rFonts w:ascii="Arial Narrow" w:hAnsi="Arial Narrow" w:cs="Microsoft Sans Serif"/>
          <w:b/>
          <w:bCs/>
          <w:iCs/>
          <w:sz w:val="26"/>
          <w:szCs w:val="26"/>
          <w:lang w:val="es-ES"/>
        </w:rPr>
        <w:t>OLGA LUCIA HOYOS SEPÚLVEDA</w:t>
      </w:r>
    </w:p>
    <w:p w:rsidR="00336379" w:rsidRPr="00A72608" w:rsidRDefault="00A80F6A" w:rsidP="00A72608">
      <w:pPr>
        <w:spacing w:line="288" w:lineRule="auto"/>
        <w:jc w:val="both"/>
        <w:rPr>
          <w:rFonts w:ascii="Arial Narrow" w:hAnsi="Arial Narrow" w:cs="Microsoft Sans Serif"/>
          <w:bCs/>
          <w:iCs/>
          <w:sz w:val="26"/>
          <w:szCs w:val="26"/>
          <w:lang w:val="es-ES"/>
        </w:rPr>
      </w:pPr>
      <w:r w:rsidRPr="00A72608">
        <w:rPr>
          <w:rFonts w:ascii="Arial Narrow" w:hAnsi="Arial Narrow" w:cs="Microsoft Sans Serif"/>
          <w:b/>
          <w:bCs/>
          <w:iCs/>
          <w:sz w:val="26"/>
          <w:szCs w:val="26"/>
          <w:lang w:val="es-ES"/>
        </w:rPr>
        <w:t xml:space="preserve">    </w:t>
      </w:r>
      <w:r w:rsidRPr="00A72608">
        <w:rPr>
          <w:rFonts w:ascii="Arial Narrow" w:hAnsi="Arial Narrow" w:cs="Microsoft Sans Serif"/>
          <w:bCs/>
          <w:iCs/>
          <w:sz w:val="26"/>
          <w:szCs w:val="26"/>
          <w:lang w:val="es-ES"/>
        </w:rPr>
        <w:t xml:space="preserve">              Magistrada                                                               Magistrada</w:t>
      </w:r>
    </w:p>
    <w:sectPr w:rsidR="00336379" w:rsidRPr="00A72608" w:rsidSect="00E310A1">
      <w:headerReference w:type="default" r:id="rId8"/>
      <w:footerReference w:type="even" r:id="rId9"/>
      <w:footerReference w:type="default" r:id="rId10"/>
      <w:pgSz w:w="12242" w:h="18722" w:code="14"/>
      <w:pgMar w:top="1985" w:right="1304" w:bottom="1304"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E3C" w:rsidRDefault="00326E3C" w:rsidP="00C25F3A">
      <w:r>
        <w:separator/>
      </w:r>
    </w:p>
  </w:endnote>
  <w:endnote w:type="continuationSeparator" w:id="0">
    <w:p w:rsidR="00326E3C" w:rsidRDefault="00326E3C" w:rsidP="00C2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317751"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326E3C"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Pr="00A72608" w:rsidRDefault="00317751" w:rsidP="00A72608">
    <w:pPr>
      <w:framePr w:wrap="around" w:vAnchor="text" w:hAnchor="margin" w:xAlign="right" w:y="1"/>
      <w:jc w:val="both"/>
      <w:rPr>
        <w:rFonts w:ascii="Arial" w:hAnsi="Arial" w:cs="Arial"/>
        <w:bCs/>
        <w:sz w:val="18"/>
        <w:szCs w:val="16"/>
      </w:rPr>
    </w:pPr>
    <w:r w:rsidRPr="00A72608">
      <w:rPr>
        <w:rFonts w:ascii="Arial" w:hAnsi="Arial" w:cs="Arial"/>
        <w:bCs/>
        <w:sz w:val="18"/>
        <w:szCs w:val="16"/>
      </w:rPr>
      <w:fldChar w:fldCharType="begin"/>
    </w:r>
    <w:r w:rsidRPr="00A72608">
      <w:rPr>
        <w:rFonts w:ascii="Arial" w:hAnsi="Arial" w:cs="Arial"/>
        <w:bCs/>
        <w:sz w:val="18"/>
        <w:szCs w:val="16"/>
      </w:rPr>
      <w:instrText xml:space="preserve">PAGE  </w:instrText>
    </w:r>
    <w:r w:rsidRPr="00A72608">
      <w:rPr>
        <w:rFonts w:ascii="Arial" w:hAnsi="Arial" w:cs="Arial"/>
        <w:bCs/>
        <w:sz w:val="18"/>
        <w:szCs w:val="16"/>
      </w:rPr>
      <w:fldChar w:fldCharType="separate"/>
    </w:r>
    <w:r w:rsidR="00EB1953">
      <w:rPr>
        <w:rFonts w:ascii="Arial" w:hAnsi="Arial" w:cs="Arial"/>
        <w:bCs/>
        <w:noProof/>
        <w:sz w:val="18"/>
        <w:szCs w:val="16"/>
      </w:rPr>
      <w:t>7</w:t>
    </w:r>
    <w:r w:rsidRPr="00A72608">
      <w:rPr>
        <w:rFonts w:ascii="Arial" w:hAnsi="Arial" w:cs="Arial"/>
        <w:bCs/>
        <w:sz w:val="18"/>
        <w:szCs w:val="16"/>
      </w:rPr>
      <w:fldChar w:fldCharType="end"/>
    </w:r>
  </w:p>
  <w:p w:rsidR="00884093" w:rsidRDefault="00326E3C"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E3C" w:rsidRDefault="00326E3C" w:rsidP="00C25F3A">
      <w:r>
        <w:separator/>
      </w:r>
    </w:p>
  </w:footnote>
  <w:footnote w:type="continuationSeparator" w:id="0">
    <w:p w:rsidR="00326E3C" w:rsidRDefault="00326E3C" w:rsidP="00C25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Pr="00A72608" w:rsidRDefault="00317751" w:rsidP="00FB2365">
    <w:pPr>
      <w:jc w:val="both"/>
      <w:rPr>
        <w:rFonts w:ascii="Arial" w:hAnsi="Arial" w:cs="Arial"/>
        <w:bCs/>
        <w:sz w:val="18"/>
        <w:szCs w:val="16"/>
      </w:rPr>
    </w:pPr>
    <w:r w:rsidRPr="00A72608">
      <w:rPr>
        <w:rFonts w:ascii="Arial" w:hAnsi="Arial" w:cs="Arial"/>
        <w:bCs/>
        <w:sz w:val="18"/>
        <w:szCs w:val="16"/>
      </w:rPr>
      <w:t>Radicación No: 66001-31-05-004-201</w:t>
    </w:r>
    <w:r w:rsidR="00C25F3A" w:rsidRPr="00A72608">
      <w:rPr>
        <w:rFonts w:ascii="Arial" w:hAnsi="Arial" w:cs="Arial"/>
        <w:bCs/>
        <w:sz w:val="18"/>
        <w:szCs w:val="16"/>
      </w:rPr>
      <w:t>7</w:t>
    </w:r>
    <w:r w:rsidRPr="00A72608">
      <w:rPr>
        <w:rFonts w:ascii="Arial" w:hAnsi="Arial" w:cs="Arial"/>
        <w:bCs/>
        <w:sz w:val="18"/>
        <w:szCs w:val="16"/>
      </w:rPr>
      <w:t>-00</w:t>
    </w:r>
    <w:r w:rsidR="00C25F3A" w:rsidRPr="00A72608">
      <w:rPr>
        <w:rFonts w:ascii="Arial" w:hAnsi="Arial" w:cs="Arial"/>
        <w:bCs/>
        <w:sz w:val="18"/>
        <w:szCs w:val="16"/>
      </w:rPr>
      <w:t>361</w:t>
    </w:r>
    <w:r w:rsidRPr="00A72608">
      <w:rPr>
        <w:rFonts w:ascii="Arial" w:hAnsi="Arial" w:cs="Arial"/>
        <w:bCs/>
        <w:sz w:val="18"/>
        <w:szCs w:val="16"/>
      </w:rPr>
      <w:t xml:space="preserve">-01 </w:t>
    </w:r>
  </w:p>
  <w:p w:rsidR="00884093" w:rsidRPr="00A72608" w:rsidRDefault="00C25F3A" w:rsidP="00A72608">
    <w:pPr>
      <w:jc w:val="both"/>
      <w:rPr>
        <w:rFonts w:ascii="Arial" w:hAnsi="Arial" w:cs="Arial"/>
        <w:bCs/>
        <w:sz w:val="18"/>
        <w:szCs w:val="16"/>
      </w:rPr>
    </w:pPr>
    <w:r w:rsidRPr="00A72608">
      <w:rPr>
        <w:rFonts w:ascii="Arial" w:hAnsi="Arial" w:cs="Arial"/>
        <w:bCs/>
        <w:sz w:val="18"/>
        <w:szCs w:val="16"/>
      </w:rPr>
      <w:t xml:space="preserve">María de la Cruz Ramírez Mosquera </w:t>
    </w:r>
    <w:r w:rsidR="00317751" w:rsidRPr="00A72608">
      <w:rPr>
        <w:rFonts w:ascii="Arial" w:hAnsi="Arial" w:cs="Arial"/>
        <w:bCs/>
        <w:sz w:val="18"/>
        <w:szCs w:val="16"/>
      </w:rPr>
      <w:t>vs</w:t>
    </w:r>
    <w:r w:rsidRPr="00A72608">
      <w:rPr>
        <w:rFonts w:ascii="Arial" w:hAnsi="Arial" w:cs="Arial"/>
        <w:bCs/>
        <w:sz w:val="18"/>
        <w:szCs w:val="16"/>
      </w:rPr>
      <w:t xml:space="preserve"> Colpensiones y otra</w:t>
    </w:r>
    <w:r w:rsidR="00317751" w:rsidRPr="00A72608">
      <w:rPr>
        <w:rFonts w:ascii="Arial" w:hAnsi="Arial" w:cs="Arial"/>
        <w:bCs/>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F12D4"/>
    <w:multiLevelType w:val="hybridMultilevel"/>
    <w:tmpl w:val="3D18554A"/>
    <w:lvl w:ilvl="0" w:tplc="F83E1A8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6A"/>
    <w:rsid w:val="00057C83"/>
    <w:rsid w:val="00066E96"/>
    <w:rsid w:val="000710E0"/>
    <w:rsid w:val="000F7090"/>
    <w:rsid w:val="00121B03"/>
    <w:rsid w:val="00137880"/>
    <w:rsid w:val="00165730"/>
    <w:rsid w:val="00170D8C"/>
    <w:rsid w:val="001D5040"/>
    <w:rsid w:val="001F7881"/>
    <w:rsid w:val="00207CC9"/>
    <w:rsid w:val="00241B07"/>
    <w:rsid w:val="0025656B"/>
    <w:rsid w:val="002776B9"/>
    <w:rsid w:val="002C47A7"/>
    <w:rsid w:val="00317751"/>
    <w:rsid w:val="003238FD"/>
    <w:rsid w:val="00326E3C"/>
    <w:rsid w:val="00326EA8"/>
    <w:rsid w:val="00330D10"/>
    <w:rsid w:val="00336379"/>
    <w:rsid w:val="00350ED1"/>
    <w:rsid w:val="00372D03"/>
    <w:rsid w:val="00383F04"/>
    <w:rsid w:val="00392D12"/>
    <w:rsid w:val="00451087"/>
    <w:rsid w:val="00477F2B"/>
    <w:rsid w:val="004F7DC8"/>
    <w:rsid w:val="0053597E"/>
    <w:rsid w:val="00542AD5"/>
    <w:rsid w:val="00554472"/>
    <w:rsid w:val="005A0BDE"/>
    <w:rsid w:val="005B6EC8"/>
    <w:rsid w:val="005F1DA5"/>
    <w:rsid w:val="00606323"/>
    <w:rsid w:val="00611ADC"/>
    <w:rsid w:val="00621968"/>
    <w:rsid w:val="00656C39"/>
    <w:rsid w:val="006C7246"/>
    <w:rsid w:val="006D3F3D"/>
    <w:rsid w:val="006E63F8"/>
    <w:rsid w:val="00731E2B"/>
    <w:rsid w:val="00732C1E"/>
    <w:rsid w:val="007622DA"/>
    <w:rsid w:val="0078506E"/>
    <w:rsid w:val="007A2C1E"/>
    <w:rsid w:val="007C74A0"/>
    <w:rsid w:val="007D5F7B"/>
    <w:rsid w:val="007F6001"/>
    <w:rsid w:val="007F7088"/>
    <w:rsid w:val="00825AB0"/>
    <w:rsid w:val="008772B9"/>
    <w:rsid w:val="008E7BAF"/>
    <w:rsid w:val="008F241F"/>
    <w:rsid w:val="00915073"/>
    <w:rsid w:val="00921150"/>
    <w:rsid w:val="009234A8"/>
    <w:rsid w:val="0093149A"/>
    <w:rsid w:val="0095075D"/>
    <w:rsid w:val="009B1B3D"/>
    <w:rsid w:val="009B3BA7"/>
    <w:rsid w:val="009B425F"/>
    <w:rsid w:val="009C456F"/>
    <w:rsid w:val="009F091B"/>
    <w:rsid w:val="00A72608"/>
    <w:rsid w:val="00A8081C"/>
    <w:rsid w:val="00A80F6A"/>
    <w:rsid w:val="00AB46DD"/>
    <w:rsid w:val="00AC4039"/>
    <w:rsid w:val="00AF3CFE"/>
    <w:rsid w:val="00B14907"/>
    <w:rsid w:val="00B179DA"/>
    <w:rsid w:val="00B229B6"/>
    <w:rsid w:val="00B300B0"/>
    <w:rsid w:val="00B637E7"/>
    <w:rsid w:val="00BE226E"/>
    <w:rsid w:val="00C25F3A"/>
    <w:rsid w:val="00CD1E31"/>
    <w:rsid w:val="00D26EF6"/>
    <w:rsid w:val="00D460B5"/>
    <w:rsid w:val="00D7674C"/>
    <w:rsid w:val="00D77D5B"/>
    <w:rsid w:val="00DA3E64"/>
    <w:rsid w:val="00DD3AE1"/>
    <w:rsid w:val="00E278D0"/>
    <w:rsid w:val="00E310A1"/>
    <w:rsid w:val="00E601F7"/>
    <w:rsid w:val="00EB1692"/>
    <w:rsid w:val="00EB1953"/>
    <w:rsid w:val="00EC0204"/>
    <w:rsid w:val="00EC5F33"/>
    <w:rsid w:val="00EE4FEF"/>
    <w:rsid w:val="00EE788C"/>
    <w:rsid w:val="00F13A1E"/>
    <w:rsid w:val="00F23FFB"/>
    <w:rsid w:val="00F241A0"/>
    <w:rsid w:val="00F64E30"/>
    <w:rsid w:val="00FA0A21"/>
    <w:rsid w:val="00FB03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2492A-8EDE-4703-8FFA-9F57032A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F6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80F6A"/>
    <w:pPr>
      <w:tabs>
        <w:tab w:val="center" w:pos="4252"/>
        <w:tab w:val="right" w:pos="8504"/>
      </w:tabs>
    </w:pPr>
  </w:style>
  <w:style w:type="character" w:customStyle="1" w:styleId="PiedepginaCar">
    <w:name w:val="Pie de página Car"/>
    <w:basedOn w:val="Fuentedeprrafopredeter"/>
    <w:link w:val="Piedepgina"/>
    <w:rsid w:val="00A80F6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80F6A"/>
  </w:style>
  <w:style w:type="paragraph" w:styleId="Encabezado">
    <w:name w:val="header"/>
    <w:basedOn w:val="Normal"/>
    <w:link w:val="EncabezadoCar"/>
    <w:rsid w:val="00A80F6A"/>
    <w:pPr>
      <w:tabs>
        <w:tab w:val="center" w:pos="4252"/>
        <w:tab w:val="right" w:pos="8504"/>
      </w:tabs>
    </w:pPr>
  </w:style>
  <w:style w:type="character" w:customStyle="1" w:styleId="EncabezadoCar">
    <w:name w:val="Encabezado Car"/>
    <w:basedOn w:val="Fuentedeprrafopredeter"/>
    <w:link w:val="Encabezado"/>
    <w:rsid w:val="00A80F6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A80F6A"/>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A80F6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A80F6A"/>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7C74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4A0"/>
    <w:rPr>
      <w:rFonts w:ascii="Segoe UI" w:eastAsia="Times New Roman" w:hAnsi="Segoe UI" w:cs="Segoe UI"/>
      <w:sz w:val="18"/>
      <w:szCs w:val="18"/>
      <w:lang w:val="es-ES_tradnl" w:eastAsia="es-ES"/>
    </w:rPr>
  </w:style>
  <w:style w:type="paragraph" w:styleId="NormalWeb">
    <w:name w:val="Normal (Web)"/>
    <w:basedOn w:val="Normal"/>
    <w:uiPriority w:val="99"/>
    <w:semiHidden/>
    <w:unhideWhenUsed/>
    <w:rsid w:val="00A8081C"/>
    <w:pPr>
      <w:spacing w:before="100" w:beforeAutospacing="1" w:after="100" w:afterAutospacing="1"/>
    </w:pPr>
    <w:rPr>
      <w:szCs w:val="24"/>
      <w:lang w:val="es-ES"/>
    </w:rPr>
  </w:style>
  <w:style w:type="character" w:customStyle="1" w:styleId="BodyText2Car1">
    <w:name w:val="Body Text 2 Car1"/>
    <w:basedOn w:val="Fuentedeprrafopredeter"/>
    <w:link w:val="Textoindependiente21"/>
    <w:locked/>
    <w:rsid w:val="00F23FFB"/>
    <w:rPr>
      <w:rFonts w:ascii="Arial Narrow" w:eastAsia="Times New Roman" w:hAnsi="Arial Narrow"/>
      <w:sz w:val="30"/>
      <w:lang w:val="es-CO"/>
    </w:rPr>
  </w:style>
  <w:style w:type="paragraph" w:customStyle="1" w:styleId="Textoindependiente21">
    <w:name w:val="Texto independiente 21"/>
    <w:basedOn w:val="Normal"/>
    <w:link w:val="BodyText2Car1"/>
    <w:rsid w:val="00F23FFB"/>
    <w:pPr>
      <w:overflowPunct w:val="0"/>
      <w:autoSpaceDE w:val="0"/>
      <w:autoSpaceDN w:val="0"/>
      <w:adjustRightInd w:val="0"/>
      <w:spacing w:line="360" w:lineRule="auto"/>
      <w:ind w:firstLine="709"/>
      <w:jc w:val="both"/>
    </w:pPr>
    <w:rPr>
      <w:rFonts w:ascii="Arial Narrow" w:hAnsi="Arial Narrow" w:cstheme="minorBidi"/>
      <w:sz w:val="30"/>
      <w:szCs w:val="22"/>
      <w:lang w:val="es-CO" w:eastAsia="en-US"/>
    </w:rPr>
  </w:style>
  <w:style w:type="character" w:customStyle="1" w:styleId="SinespaciadoCar">
    <w:name w:val="Sin espaciado Car"/>
    <w:link w:val="Sinespaciado"/>
    <w:uiPriority w:val="1"/>
    <w:locked/>
    <w:rsid w:val="00A7260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9379">
      <w:bodyDiv w:val="1"/>
      <w:marLeft w:val="0"/>
      <w:marRight w:val="0"/>
      <w:marTop w:val="0"/>
      <w:marBottom w:val="0"/>
      <w:divBdr>
        <w:top w:val="none" w:sz="0" w:space="0" w:color="auto"/>
        <w:left w:val="none" w:sz="0" w:space="0" w:color="auto"/>
        <w:bottom w:val="none" w:sz="0" w:space="0" w:color="auto"/>
        <w:right w:val="none" w:sz="0" w:space="0" w:color="auto"/>
      </w:divBdr>
    </w:div>
    <w:div w:id="752973665">
      <w:bodyDiv w:val="1"/>
      <w:marLeft w:val="0"/>
      <w:marRight w:val="0"/>
      <w:marTop w:val="0"/>
      <w:marBottom w:val="0"/>
      <w:divBdr>
        <w:top w:val="none" w:sz="0" w:space="0" w:color="auto"/>
        <w:left w:val="none" w:sz="0" w:space="0" w:color="auto"/>
        <w:bottom w:val="none" w:sz="0" w:space="0" w:color="auto"/>
        <w:right w:val="none" w:sz="0" w:space="0" w:color="auto"/>
      </w:divBdr>
    </w:div>
    <w:div w:id="142823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1540</TotalTime>
  <Pages>7</Pages>
  <Words>2587</Words>
  <Characters>14231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40</cp:revision>
  <cp:lastPrinted>2018-11-02T19:54:00Z</cp:lastPrinted>
  <dcterms:created xsi:type="dcterms:W3CDTF">2018-11-02T21:10:00Z</dcterms:created>
  <dcterms:modified xsi:type="dcterms:W3CDTF">2019-01-17T15:31:00Z</dcterms:modified>
</cp:coreProperties>
</file>