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3324E8" w:rsidRPr="003324E8" w:rsidRDefault="003324E8" w:rsidP="003324E8">
      <w:pPr>
        <w:jc w:val="both"/>
        <w:rPr>
          <w:rFonts w:ascii="Arial" w:hAnsi="Arial" w:cs="Arial"/>
          <w:sz w:val="20"/>
          <w:szCs w:val="20"/>
        </w:rPr>
      </w:pPr>
      <w:r w:rsidRPr="003324E8">
        <w:rPr>
          <w:rFonts w:ascii="Arial" w:hAnsi="Arial" w:cs="Arial"/>
          <w:sz w:val="20"/>
          <w:szCs w:val="20"/>
        </w:rPr>
        <w:t>Radicación No.:</w:t>
      </w:r>
      <w:r>
        <w:rPr>
          <w:rFonts w:ascii="Arial" w:hAnsi="Arial" w:cs="Arial"/>
          <w:sz w:val="20"/>
          <w:szCs w:val="20"/>
        </w:rPr>
        <w:tab/>
      </w:r>
      <w:r>
        <w:rPr>
          <w:rFonts w:ascii="Arial" w:hAnsi="Arial" w:cs="Arial"/>
          <w:sz w:val="20"/>
          <w:szCs w:val="20"/>
        </w:rPr>
        <w:tab/>
      </w:r>
      <w:r w:rsidRPr="003324E8">
        <w:rPr>
          <w:rFonts w:ascii="Arial" w:hAnsi="Arial" w:cs="Arial"/>
          <w:sz w:val="20"/>
          <w:szCs w:val="20"/>
        </w:rPr>
        <w:t>66001-31-05-003-2018-00525-01</w:t>
      </w:r>
    </w:p>
    <w:p w:rsidR="003324E8" w:rsidRPr="003324E8" w:rsidRDefault="003324E8" w:rsidP="003324E8">
      <w:pPr>
        <w:jc w:val="both"/>
        <w:rPr>
          <w:rFonts w:ascii="Arial" w:hAnsi="Arial" w:cs="Arial"/>
          <w:sz w:val="20"/>
          <w:szCs w:val="20"/>
        </w:rPr>
      </w:pPr>
      <w:r w:rsidRPr="003324E8">
        <w:rPr>
          <w:rFonts w:ascii="Arial" w:hAnsi="Arial" w:cs="Arial"/>
          <w:sz w:val="20"/>
          <w:szCs w:val="20"/>
        </w:rPr>
        <w:t>Proceso:</w:t>
      </w:r>
      <w:r w:rsidRPr="003324E8">
        <w:rPr>
          <w:rFonts w:ascii="Arial" w:hAnsi="Arial" w:cs="Arial"/>
          <w:sz w:val="20"/>
          <w:szCs w:val="20"/>
        </w:rPr>
        <w:tab/>
      </w:r>
      <w:r w:rsidRPr="003324E8">
        <w:rPr>
          <w:rFonts w:ascii="Arial" w:hAnsi="Arial" w:cs="Arial"/>
          <w:sz w:val="20"/>
          <w:szCs w:val="20"/>
        </w:rPr>
        <w:tab/>
        <w:t xml:space="preserve">Tutela 2ª Instancia </w:t>
      </w:r>
    </w:p>
    <w:p w:rsidR="003324E8" w:rsidRPr="003324E8" w:rsidRDefault="003324E8" w:rsidP="003324E8">
      <w:pPr>
        <w:jc w:val="both"/>
        <w:rPr>
          <w:rFonts w:ascii="Arial" w:hAnsi="Arial" w:cs="Arial"/>
          <w:sz w:val="20"/>
          <w:szCs w:val="20"/>
        </w:rPr>
      </w:pPr>
      <w:r w:rsidRPr="003324E8">
        <w:rPr>
          <w:rFonts w:ascii="Arial" w:hAnsi="Arial" w:cs="Arial"/>
          <w:sz w:val="20"/>
          <w:szCs w:val="20"/>
        </w:rPr>
        <w:t>Accionante:</w:t>
      </w:r>
      <w:r w:rsidRPr="003324E8">
        <w:rPr>
          <w:rFonts w:ascii="Arial" w:hAnsi="Arial" w:cs="Arial"/>
          <w:sz w:val="20"/>
          <w:szCs w:val="20"/>
        </w:rPr>
        <w:tab/>
      </w:r>
      <w:r>
        <w:rPr>
          <w:rFonts w:ascii="Arial" w:hAnsi="Arial" w:cs="Arial"/>
          <w:sz w:val="20"/>
          <w:szCs w:val="20"/>
        </w:rPr>
        <w:tab/>
      </w:r>
      <w:r w:rsidRPr="003324E8">
        <w:rPr>
          <w:rFonts w:ascii="Arial" w:hAnsi="Arial" w:cs="Arial"/>
          <w:sz w:val="20"/>
          <w:szCs w:val="20"/>
        </w:rPr>
        <w:t xml:space="preserve">María </w:t>
      </w:r>
      <w:proofErr w:type="spellStart"/>
      <w:r w:rsidRPr="003324E8">
        <w:rPr>
          <w:rFonts w:ascii="Arial" w:hAnsi="Arial" w:cs="Arial"/>
          <w:sz w:val="20"/>
          <w:szCs w:val="20"/>
        </w:rPr>
        <w:t>Ismenia</w:t>
      </w:r>
      <w:proofErr w:type="spellEnd"/>
      <w:r w:rsidRPr="003324E8">
        <w:rPr>
          <w:rFonts w:ascii="Arial" w:hAnsi="Arial" w:cs="Arial"/>
          <w:sz w:val="20"/>
          <w:szCs w:val="20"/>
        </w:rPr>
        <w:t xml:space="preserve"> </w:t>
      </w:r>
      <w:proofErr w:type="spellStart"/>
      <w:r w:rsidRPr="003324E8">
        <w:rPr>
          <w:rFonts w:ascii="Arial" w:hAnsi="Arial" w:cs="Arial"/>
          <w:sz w:val="20"/>
          <w:szCs w:val="20"/>
        </w:rPr>
        <w:t>Tapasco</w:t>
      </w:r>
      <w:proofErr w:type="spellEnd"/>
      <w:r w:rsidRPr="003324E8">
        <w:rPr>
          <w:rFonts w:ascii="Arial" w:hAnsi="Arial" w:cs="Arial"/>
          <w:sz w:val="20"/>
          <w:szCs w:val="20"/>
        </w:rPr>
        <w:t xml:space="preserve"> </w:t>
      </w:r>
      <w:proofErr w:type="spellStart"/>
      <w:r w:rsidRPr="003324E8">
        <w:rPr>
          <w:rFonts w:ascii="Arial" w:hAnsi="Arial" w:cs="Arial"/>
          <w:sz w:val="20"/>
          <w:szCs w:val="20"/>
        </w:rPr>
        <w:t>Tapasco</w:t>
      </w:r>
      <w:proofErr w:type="spellEnd"/>
    </w:p>
    <w:p w:rsidR="003324E8" w:rsidRPr="003324E8" w:rsidRDefault="003324E8" w:rsidP="003324E8">
      <w:pPr>
        <w:jc w:val="both"/>
        <w:rPr>
          <w:rFonts w:ascii="Arial" w:hAnsi="Arial" w:cs="Arial"/>
          <w:sz w:val="20"/>
          <w:szCs w:val="20"/>
        </w:rPr>
      </w:pPr>
      <w:r w:rsidRPr="003324E8">
        <w:rPr>
          <w:rFonts w:ascii="Arial" w:hAnsi="Arial" w:cs="Arial"/>
          <w:sz w:val="20"/>
          <w:szCs w:val="20"/>
        </w:rPr>
        <w:t>Accionado:</w:t>
      </w:r>
      <w:r w:rsidRPr="003324E8">
        <w:rPr>
          <w:rFonts w:ascii="Arial" w:hAnsi="Arial" w:cs="Arial"/>
          <w:sz w:val="20"/>
          <w:szCs w:val="20"/>
        </w:rPr>
        <w:tab/>
      </w:r>
      <w:r>
        <w:rPr>
          <w:rFonts w:ascii="Arial" w:hAnsi="Arial" w:cs="Arial"/>
          <w:sz w:val="20"/>
          <w:szCs w:val="20"/>
        </w:rPr>
        <w:tab/>
      </w:r>
      <w:r w:rsidRPr="003324E8">
        <w:rPr>
          <w:rFonts w:ascii="Arial" w:hAnsi="Arial" w:cs="Arial"/>
          <w:sz w:val="20"/>
          <w:szCs w:val="20"/>
        </w:rPr>
        <w:t xml:space="preserve">Colpensiones </w:t>
      </w:r>
    </w:p>
    <w:p w:rsidR="003324E8" w:rsidRPr="003324E8" w:rsidRDefault="003324E8" w:rsidP="003324E8">
      <w:pPr>
        <w:jc w:val="both"/>
        <w:rPr>
          <w:rFonts w:ascii="Arial" w:hAnsi="Arial" w:cs="Arial"/>
          <w:sz w:val="20"/>
          <w:szCs w:val="20"/>
        </w:rPr>
      </w:pPr>
      <w:r w:rsidRPr="003324E8">
        <w:rPr>
          <w:rFonts w:ascii="Arial" w:hAnsi="Arial" w:cs="Arial"/>
          <w:sz w:val="20"/>
          <w:szCs w:val="20"/>
        </w:rPr>
        <w:t>Providencia</w:t>
      </w:r>
      <w:r w:rsidRPr="003324E8">
        <w:rPr>
          <w:rFonts w:ascii="Arial" w:hAnsi="Arial" w:cs="Arial"/>
          <w:sz w:val="20"/>
          <w:szCs w:val="20"/>
        </w:rPr>
        <w:tab/>
      </w:r>
      <w:r>
        <w:rPr>
          <w:rFonts w:ascii="Arial" w:hAnsi="Arial" w:cs="Arial"/>
          <w:sz w:val="20"/>
          <w:szCs w:val="20"/>
        </w:rPr>
        <w:tab/>
      </w:r>
      <w:r w:rsidRPr="003324E8">
        <w:rPr>
          <w:rFonts w:ascii="Arial" w:hAnsi="Arial" w:cs="Arial"/>
          <w:sz w:val="20"/>
          <w:szCs w:val="20"/>
        </w:rPr>
        <w:t xml:space="preserve">Segunda Instancia </w:t>
      </w:r>
    </w:p>
    <w:p w:rsidR="00F90124" w:rsidRPr="00F90124" w:rsidRDefault="00F90124" w:rsidP="00F90124">
      <w:pPr>
        <w:jc w:val="both"/>
        <w:rPr>
          <w:rFonts w:ascii="Arial" w:hAnsi="Arial" w:cs="Arial"/>
          <w:sz w:val="20"/>
          <w:szCs w:val="20"/>
        </w:rPr>
      </w:pPr>
      <w:r w:rsidRPr="00F90124">
        <w:rPr>
          <w:rFonts w:ascii="Arial" w:hAnsi="Arial" w:cs="Arial"/>
          <w:sz w:val="20"/>
          <w:szCs w:val="20"/>
        </w:rPr>
        <w:t>Magistrado Ponente:</w:t>
      </w:r>
      <w:r w:rsidRPr="00F90124">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63124">
        <w:rPr>
          <w:rFonts w:ascii="Arial" w:hAnsi="Arial" w:cs="Arial"/>
          <w:b/>
          <w:bCs/>
          <w:iCs/>
          <w:sz w:val="20"/>
          <w:szCs w:val="20"/>
          <w:lang w:eastAsia="fr-FR"/>
        </w:rPr>
        <w:t xml:space="preserve">SEGURIDAD SOCIAL / PENSIÓN DE SOBREVIVIENTES / IMPROCEDENCIA GENERAL DE LA ACCIÓN DE TUTELA / SUBSIDIARIEDAD / </w:t>
      </w:r>
      <w:r w:rsidR="000F25EB">
        <w:rPr>
          <w:rFonts w:ascii="Arial" w:hAnsi="Arial" w:cs="Arial"/>
          <w:b/>
          <w:bCs/>
          <w:iCs/>
          <w:sz w:val="20"/>
          <w:szCs w:val="20"/>
          <w:lang w:eastAsia="fr-FR"/>
        </w:rPr>
        <w:t>REQUISITOS PARA LA CONCESIÓN DEL AMPARO POR VÍA EXCEPCIONAL.</w:t>
      </w:r>
    </w:p>
    <w:p w:rsidR="008E722C" w:rsidRDefault="008E722C" w:rsidP="008E722C">
      <w:pPr>
        <w:jc w:val="both"/>
        <w:rPr>
          <w:rFonts w:ascii="Arial" w:hAnsi="Arial" w:cs="Arial"/>
          <w:sz w:val="20"/>
          <w:szCs w:val="20"/>
        </w:rPr>
      </w:pPr>
    </w:p>
    <w:p w:rsidR="008225BA" w:rsidRPr="00B42A41" w:rsidRDefault="00EC5F3E" w:rsidP="00B42A41">
      <w:pPr>
        <w:jc w:val="both"/>
        <w:rPr>
          <w:rFonts w:ascii="Arial" w:hAnsi="Arial" w:cs="Arial"/>
          <w:sz w:val="20"/>
          <w:szCs w:val="20"/>
        </w:rPr>
      </w:pPr>
      <w:r w:rsidRPr="00B42A41">
        <w:rPr>
          <w:rFonts w:ascii="Arial" w:hAnsi="Arial" w:cs="Arial"/>
          <w:sz w:val="20"/>
          <w:szCs w:val="20"/>
        </w:rPr>
        <w:t>… j</w:t>
      </w:r>
      <w:r w:rsidR="008225BA" w:rsidRPr="00B42A41">
        <w:rPr>
          <w:rFonts w:ascii="Arial" w:hAnsi="Arial" w:cs="Arial"/>
          <w:sz w:val="20"/>
          <w:szCs w:val="20"/>
        </w:rPr>
        <w:t>urisprudencialmente, está decantado que es improcedente para lograr el reconocimiento de las prestaciones económicas otorgadas por el sistema de la seguridad social, pues para tales fines existen las distintas vías judiciales, entre ellas el procedimiento ordinario laboral, el tramite ejecutivo, el contencioso administrativo, entre otros.</w:t>
      </w:r>
    </w:p>
    <w:p w:rsidR="008225BA" w:rsidRPr="00B42A41" w:rsidRDefault="008225BA" w:rsidP="00B42A41">
      <w:pPr>
        <w:jc w:val="both"/>
        <w:rPr>
          <w:rFonts w:ascii="Arial" w:hAnsi="Arial" w:cs="Arial"/>
          <w:sz w:val="20"/>
          <w:szCs w:val="20"/>
        </w:rPr>
      </w:pPr>
    </w:p>
    <w:p w:rsidR="008225BA" w:rsidRDefault="008225BA" w:rsidP="008225BA">
      <w:pPr>
        <w:jc w:val="both"/>
        <w:rPr>
          <w:rFonts w:ascii="Arial" w:hAnsi="Arial" w:cs="Arial"/>
          <w:sz w:val="20"/>
          <w:szCs w:val="20"/>
        </w:rPr>
      </w:pPr>
      <w:r w:rsidRPr="00B42A41">
        <w:rPr>
          <w:rFonts w:ascii="Arial" w:hAnsi="Arial" w:cs="Arial"/>
          <w:sz w:val="20"/>
          <w:szCs w:val="20"/>
        </w:rPr>
        <w:t>En este sentido, en materia pensional, por ejemplo, la regla general es la improcedencia de la acción de tutela; sin embargo, de manera excepcional, puede concederse tal amparo, incluso, en forma definitiva, para lo cual la Corte Constitucional ha supeditado la procedencia de la tutela en estos casos, al cumplimiento de ciertos presupuestos: i) la excepcionalidad por afectación al mínimo vital, cuando la prestación laboral sea la única fuente de recursos económicos para la atención de las necesidades básicas</w:t>
      </w:r>
      <w:r w:rsidR="00EC5F3E" w:rsidRPr="00B42A41">
        <w:rPr>
          <w:rFonts w:ascii="Arial" w:hAnsi="Arial" w:cs="Arial"/>
          <w:sz w:val="20"/>
          <w:szCs w:val="20"/>
        </w:rPr>
        <w:t xml:space="preserve"> (…)</w:t>
      </w:r>
    </w:p>
    <w:p w:rsidR="008225BA" w:rsidRDefault="008225BA" w:rsidP="008E722C">
      <w:pPr>
        <w:jc w:val="both"/>
        <w:rPr>
          <w:rFonts w:ascii="Arial" w:hAnsi="Arial" w:cs="Arial"/>
          <w:sz w:val="20"/>
          <w:szCs w:val="20"/>
        </w:rPr>
      </w:pPr>
    </w:p>
    <w:p w:rsidR="00EC5F3E" w:rsidRDefault="00EC5F3E" w:rsidP="008E722C">
      <w:pPr>
        <w:jc w:val="both"/>
        <w:rPr>
          <w:rFonts w:ascii="Arial" w:hAnsi="Arial" w:cs="Arial"/>
          <w:sz w:val="20"/>
          <w:szCs w:val="20"/>
        </w:rPr>
      </w:pPr>
      <w:r w:rsidRPr="00B42A41">
        <w:rPr>
          <w:rFonts w:ascii="Arial" w:hAnsi="Arial" w:cs="Arial"/>
          <w:sz w:val="20"/>
          <w:szCs w:val="20"/>
        </w:rPr>
        <w:t xml:space="preserve">… </w:t>
      </w:r>
      <w:r w:rsidRPr="00B42A41">
        <w:rPr>
          <w:rFonts w:ascii="Arial" w:hAnsi="Arial" w:cs="Arial"/>
          <w:sz w:val="20"/>
          <w:szCs w:val="20"/>
        </w:rPr>
        <w:t>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3324E8" w:rsidRPr="00AF7EA4" w:rsidRDefault="003324E8" w:rsidP="003324E8">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3324E8" w:rsidRPr="00AF7EA4" w:rsidRDefault="003324E8" w:rsidP="003324E8">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4.45pt" o:ole="" fillcolor="window">
            <v:imagedata r:id="rId7" o:title=""/>
          </v:shape>
          <o:OLEObject Type="Embed" ProgID="PBrush" ShapeID="_x0000_i1025" DrawAspect="Content" ObjectID="_1611045093" r:id="rId8"/>
        </w:object>
      </w:r>
    </w:p>
    <w:p w:rsidR="003324E8" w:rsidRPr="00AF7EA4" w:rsidRDefault="003324E8" w:rsidP="003324E8">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3324E8" w:rsidRPr="00AF7EA4" w:rsidRDefault="003324E8" w:rsidP="003324E8">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3324E8" w:rsidRPr="00D60F01" w:rsidRDefault="003324E8" w:rsidP="00D60F01">
      <w:pPr>
        <w:pStyle w:val="Encabezado"/>
        <w:spacing w:line="288" w:lineRule="auto"/>
        <w:ind w:right="-7"/>
        <w:rPr>
          <w:rFonts w:ascii="Arial Narrow" w:hAnsi="Arial Narrow" w:cs="Tahoma"/>
          <w:b/>
          <w:sz w:val="26"/>
          <w:szCs w:val="26"/>
          <w:highlight w:val="cyan"/>
        </w:rPr>
      </w:pP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rPr>
          <w:rFonts w:ascii="Arial Narrow" w:hAnsi="Arial Narrow" w:cs="Tahoma"/>
          <w:sz w:val="26"/>
          <w:szCs w:val="26"/>
        </w:rPr>
      </w:pPr>
      <w:r w:rsidRPr="00D60F01">
        <w:rPr>
          <w:rFonts w:ascii="Arial Narrow" w:hAnsi="Arial Narrow" w:cs="Tahoma"/>
          <w:sz w:val="26"/>
          <w:szCs w:val="26"/>
        </w:rPr>
        <w:t xml:space="preserve">Pereira, doce de diciembre de dos mil dieciocho </w:t>
      </w:r>
    </w:p>
    <w:p w:rsidR="003324E8" w:rsidRPr="00D60F01" w:rsidRDefault="003324E8" w:rsidP="00D60F01">
      <w:pPr>
        <w:pStyle w:val="Ttulo3"/>
        <w:spacing w:line="288" w:lineRule="auto"/>
        <w:jc w:val="left"/>
        <w:rPr>
          <w:rFonts w:ascii="Arial Narrow" w:hAnsi="Arial Narrow" w:cs="Tahoma"/>
          <w:sz w:val="26"/>
          <w:szCs w:val="26"/>
        </w:rPr>
      </w:pPr>
      <w:r w:rsidRPr="00D60F01">
        <w:rPr>
          <w:rFonts w:ascii="Arial Narrow" w:hAnsi="Arial Narrow" w:cs="Tahoma"/>
          <w:sz w:val="26"/>
          <w:szCs w:val="26"/>
        </w:rPr>
        <w:t xml:space="preserve">Acta número ___ del ___ de diciembre de 2018. </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ind w:firstLine="851"/>
        <w:jc w:val="both"/>
        <w:rPr>
          <w:rFonts w:ascii="Arial Narrow" w:hAnsi="Arial Narrow" w:cs="Tahoma"/>
          <w:sz w:val="26"/>
          <w:szCs w:val="26"/>
        </w:rPr>
      </w:pPr>
      <w:r w:rsidRPr="00D60F01">
        <w:rPr>
          <w:rFonts w:ascii="Arial Narrow" w:hAnsi="Arial Narrow" w:cs="Tahoma"/>
          <w:sz w:val="26"/>
          <w:szCs w:val="26"/>
        </w:rPr>
        <w:t xml:space="preserve">Procede la Sala Cuarta de Decisión Laboral de este Tribunal a resolver la impugnación, contra la sentencia dictada por el Juzgado Tercero Laboral del Circuito de Pereira (Risaralda), el 8 de noviembre de 2018, dentro de la acción de tutela promovida por </w:t>
      </w:r>
      <w:r w:rsidRPr="00D60F01">
        <w:rPr>
          <w:rFonts w:ascii="Arial Narrow" w:hAnsi="Arial Narrow" w:cs="Tahoma"/>
          <w:b/>
          <w:i/>
          <w:sz w:val="26"/>
          <w:szCs w:val="26"/>
        </w:rPr>
        <w:t xml:space="preserve">María </w:t>
      </w:r>
      <w:proofErr w:type="spellStart"/>
      <w:r w:rsidRPr="00D60F01">
        <w:rPr>
          <w:rFonts w:ascii="Arial Narrow" w:hAnsi="Arial Narrow" w:cs="Tahoma"/>
          <w:b/>
          <w:i/>
          <w:sz w:val="26"/>
          <w:szCs w:val="26"/>
        </w:rPr>
        <w:t>Ismenia</w:t>
      </w:r>
      <w:proofErr w:type="spellEnd"/>
      <w:r w:rsidRPr="00D60F01">
        <w:rPr>
          <w:rFonts w:ascii="Arial Narrow" w:hAnsi="Arial Narrow" w:cs="Tahoma"/>
          <w:b/>
          <w:i/>
          <w:sz w:val="26"/>
          <w:szCs w:val="26"/>
        </w:rPr>
        <w:t xml:space="preserve"> </w:t>
      </w:r>
      <w:proofErr w:type="spellStart"/>
      <w:r w:rsidRPr="00D60F01">
        <w:rPr>
          <w:rFonts w:ascii="Arial Narrow" w:hAnsi="Arial Narrow" w:cs="Tahoma"/>
          <w:b/>
          <w:i/>
          <w:sz w:val="26"/>
          <w:szCs w:val="26"/>
        </w:rPr>
        <w:t>Tapasco</w:t>
      </w:r>
      <w:proofErr w:type="spellEnd"/>
      <w:r w:rsidRPr="00D60F01">
        <w:rPr>
          <w:rFonts w:ascii="Arial Narrow" w:hAnsi="Arial Narrow" w:cs="Tahoma"/>
          <w:b/>
          <w:i/>
          <w:sz w:val="26"/>
          <w:szCs w:val="26"/>
        </w:rPr>
        <w:t xml:space="preserve"> </w:t>
      </w:r>
      <w:proofErr w:type="spellStart"/>
      <w:r w:rsidRPr="00D60F01">
        <w:rPr>
          <w:rFonts w:ascii="Arial Narrow" w:hAnsi="Arial Narrow" w:cs="Tahoma"/>
          <w:b/>
          <w:i/>
          <w:sz w:val="26"/>
          <w:szCs w:val="26"/>
        </w:rPr>
        <w:t>Tapasco</w:t>
      </w:r>
      <w:proofErr w:type="spellEnd"/>
      <w:r w:rsidRPr="00D60F01">
        <w:rPr>
          <w:rFonts w:ascii="Arial Narrow" w:hAnsi="Arial Narrow" w:cs="Tahoma"/>
          <w:b/>
          <w:i/>
          <w:sz w:val="26"/>
          <w:szCs w:val="26"/>
        </w:rPr>
        <w:t xml:space="preserve">, </w:t>
      </w:r>
      <w:r w:rsidRPr="00D60F01">
        <w:rPr>
          <w:rFonts w:ascii="Arial Narrow" w:hAnsi="Arial Narrow" w:cs="Tahoma"/>
          <w:sz w:val="26"/>
          <w:szCs w:val="26"/>
        </w:rPr>
        <w:t>a través de apoderado judicial,</w:t>
      </w:r>
      <w:r w:rsidRPr="00D60F01">
        <w:rPr>
          <w:rFonts w:ascii="Arial Narrow" w:hAnsi="Arial Narrow" w:cs="Tahoma"/>
          <w:b/>
          <w:i/>
          <w:sz w:val="26"/>
          <w:szCs w:val="26"/>
        </w:rPr>
        <w:t xml:space="preserve"> </w:t>
      </w:r>
      <w:r w:rsidRPr="00D60F01">
        <w:rPr>
          <w:rFonts w:ascii="Arial Narrow" w:hAnsi="Arial Narrow" w:cs="Tahoma"/>
          <w:sz w:val="26"/>
          <w:szCs w:val="26"/>
        </w:rPr>
        <w:t xml:space="preserve">contra de la </w:t>
      </w:r>
      <w:r w:rsidRPr="00D60F01">
        <w:rPr>
          <w:rFonts w:ascii="Arial Narrow" w:hAnsi="Arial Narrow" w:cs="Tahoma"/>
          <w:b/>
          <w:i/>
          <w:sz w:val="26"/>
          <w:szCs w:val="26"/>
        </w:rPr>
        <w:t>Administradora Colombiana de Pensiones Colpensiones</w:t>
      </w:r>
      <w:r w:rsidRPr="00D60F01">
        <w:rPr>
          <w:rFonts w:ascii="Arial Narrow" w:hAnsi="Arial Narrow" w:cs="Tahoma"/>
          <w:sz w:val="26"/>
          <w:szCs w:val="26"/>
        </w:rPr>
        <w:t xml:space="preserve">, por la presunta violación de sus derechos fundamentales a la vida digna, seguridad social, mínimo vital e igualdad. </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ind w:firstLine="851"/>
        <w:jc w:val="both"/>
        <w:rPr>
          <w:rFonts w:ascii="Arial Narrow" w:hAnsi="Arial Narrow" w:cs="Tahoma"/>
          <w:sz w:val="26"/>
          <w:szCs w:val="26"/>
        </w:rPr>
      </w:pPr>
      <w:r w:rsidRPr="00D60F01">
        <w:rPr>
          <w:rFonts w:ascii="Arial Narrow" w:hAnsi="Arial Narrow" w:cs="Tahoma"/>
          <w:sz w:val="26"/>
          <w:szCs w:val="26"/>
        </w:rPr>
        <w:t xml:space="preserve"> El proyecto presentado por el ponente, fue aprobado y corresponde a la siguiente, </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ind w:firstLine="708"/>
        <w:rPr>
          <w:rFonts w:ascii="Arial Narrow" w:hAnsi="Arial Narrow" w:cs="Tahoma"/>
          <w:b/>
          <w:i/>
          <w:sz w:val="26"/>
          <w:szCs w:val="26"/>
        </w:rPr>
      </w:pPr>
      <w:r w:rsidRPr="00D60F01">
        <w:rPr>
          <w:rFonts w:ascii="Arial Narrow" w:hAnsi="Arial Narrow" w:cs="Tahoma"/>
          <w:b/>
          <w:i/>
          <w:sz w:val="26"/>
          <w:szCs w:val="26"/>
        </w:rPr>
        <w:lastRenderedPageBreak/>
        <w:t xml:space="preserve">I. HECHOS </w:t>
      </w:r>
      <w:r w:rsidR="007D7F73" w:rsidRPr="00D60F01">
        <w:rPr>
          <w:rFonts w:ascii="Arial Narrow" w:hAnsi="Arial Narrow" w:cs="Tahoma"/>
          <w:b/>
          <w:i/>
          <w:sz w:val="26"/>
          <w:szCs w:val="26"/>
        </w:rPr>
        <w:t>JURÍDICAMENTE</w:t>
      </w:r>
      <w:r w:rsidRPr="00D60F01">
        <w:rPr>
          <w:rFonts w:ascii="Arial Narrow" w:hAnsi="Arial Narrow" w:cs="Tahoma"/>
          <w:b/>
          <w:i/>
          <w:sz w:val="26"/>
          <w:szCs w:val="26"/>
        </w:rPr>
        <w:t xml:space="preserve"> RELEVANTES</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 xml:space="preserve">Relata la accionante que el 17 de septiembre de 2017 falleció su cónyuge, con quien contrajo matrimonio el 9 de enero de 1988; que el </w:t>
      </w:r>
      <w:proofErr w:type="spellStart"/>
      <w:r w:rsidRPr="00D60F01">
        <w:rPr>
          <w:rFonts w:ascii="Arial Narrow" w:hAnsi="Arial Narrow" w:cs="Tahoma"/>
          <w:b w:val="0"/>
          <w:sz w:val="26"/>
          <w:szCs w:val="26"/>
        </w:rPr>
        <w:t>obitado</w:t>
      </w:r>
      <w:proofErr w:type="spellEnd"/>
      <w:r w:rsidRPr="00D60F01">
        <w:rPr>
          <w:rFonts w:ascii="Arial Narrow" w:hAnsi="Arial Narrow" w:cs="Tahoma"/>
          <w:b w:val="0"/>
          <w:sz w:val="26"/>
          <w:szCs w:val="26"/>
        </w:rPr>
        <w:t xml:space="preserve"> dejó causado el derecho de sobrevivencia, porque al momento del fallecimiento había alcanzado los requisitos para pensionarse por vejez, de conformidad con el Acuerdo 049 de 1990, máxime que era beneficiario del régimen de transición contemplado en el artículo 36 de la Ley 100 de 1993, ya que contaba con 300 semanas de cotización.</w:t>
      </w:r>
    </w:p>
    <w:p w:rsidR="003324E8" w:rsidRPr="00D60F01" w:rsidRDefault="003324E8" w:rsidP="00D60F01">
      <w:pPr>
        <w:pStyle w:val="Textoindependiente21"/>
        <w:spacing w:line="288" w:lineRule="auto"/>
        <w:ind w:firstLine="851"/>
        <w:rPr>
          <w:rFonts w:ascii="Arial Narrow" w:hAnsi="Arial Narrow" w:cs="Tahoma"/>
          <w:b w:val="0"/>
          <w:sz w:val="26"/>
          <w:szCs w:val="26"/>
        </w:rPr>
      </w:pP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 xml:space="preserve">Relató que había solicitado la pensión, que fue negada mediante Resolución No. 179273 de 2018. Por último, que tiene una hija mayor de edad que carece de trabajo y, que la accionante cuenta con 75 años de edad, por lo que carece de recursos económicos para su manutención. </w:t>
      </w:r>
    </w:p>
    <w:p w:rsidR="003324E8" w:rsidRPr="00D60F01" w:rsidRDefault="003324E8" w:rsidP="00D60F01">
      <w:pPr>
        <w:pStyle w:val="Textoindependiente21"/>
        <w:spacing w:line="288" w:lineRule="auto"/>
        <w:ind w:firstLine="851"/>
        <w:rPr>
          <w:rFonts w:ascii="Arial Narrow" w:hAnsi="Arial Narrow" w:cs="Tahoma"/>
          <w:b w:val="0"/>
          <w:sz w:val="26"/>
          <w:szCs w:val="26"/>
        </w:rPr>
      </w:pP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 xml:space="preserve">Por consiguiente, solicita la protección de sus derechos fundamentales, y como consecuencia de ello, se ordene a Colpensiones que reconozca la pensión de sobrevivientes por el fallecimiento de su cónyuge, a partir del 17 de septiembre de 2017 y el retroactivo pensional a que haya lugar. </w:t>
      </w:r>
    </w:p>
    <w:p w:rsidR="003324E8" w:rsidRPr="00D60F01" w:rsidRDefault="003324E8" w:rsidP="00D60F01">
      <w:pPr>
        <w:pStyle w:val="Textoindependiente21"/>
        <w:spacing w:line="288" w:lineRule="auto"/>
        <w:ind w:firstLine="851"/>
        <w:rPr>
          <w:rFonts w:ascii="Arial Narrow" w:hAnsi="Arial Narrow" w:cs="Tahoma"/>
          <w:b w:val="0"/>
          <w:sz w:val="26"/>
          <w:szCs w:val="26"/>
        </w:rPr>
      </w:pP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La entidad accionada allegó respuesta solicitando se declare la carencia actual de objeto por hecho superado, porque profirió la resolución SUB 179273 de 5 de julio de 2018 en la que negó el reconocimiento pensional, pero reconoció indemnización sustitutiva de pensión de vejez al causante en el año 2011.</w:t>
      </w: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 xml:space="preserve"> </w:t>
      </w:r>
    </w:p>
    <w:p w:rsidR="003324E8" w:rsidRPr="00D60F01" w:rsidRDefault="003324E8" w:rsidP="00D60F01">
      <w:pPr>
        <w:pStyle w:val="Textoindependiente21"/>
        <w:spacing w:line="288" w:lineRule="auto"/>
        <w:ind w:firstLine="851"/>
        <w:rPr>
          <w:rFonts w:ascii="Arial Narrow" w:hAnsi="Arial Narrow" w:cs="Tahoma"/>
          <w:sz w:val="26"/>
          <w:szCs w:val="26"/>
        </w:rPr>
      </w:pPr>
      <w:r w:rsidRPr="00D60F01">
        <w:rPr>
          <w:rFonts w:ascii="Arial Narrow" w:hAnsi="Arial Narrow" w:cs="Tahoma"/>
          <w:i/>
          <w:sz w:val="26"/>
          <w:szCs w:val="26"/>
        </w:rPr>
        <w:t>II.</w:t>
      </w:r>
      <w:r w:rsidRPr="00D60F01">
        <w:rPr>
          <w:rFonts w:ascii="Arial Narrow" w:hAnsi="Arial Narrow" w:cs="Tahoma"/>
          <w:sz w:val="26"/>
          <w:szCs w:val="26"/>
        </w:rPr>
        <w:t xml:space="preserve"> SENTENCIA DE PRIMERA INSTANCIA.</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 xml:space="preserve">La Jueza del conocimiento denegó por improcedente el amparo solicitado, considerando que pese a que la acción de tutela es el mecanismo idóneo para proteger los derechos fundamentales invocados por la actora, lo cierto es que la ausencia del reconocimiento pensional, no afecta directamente sus necesidades básicas, en tanto el causante tampoco devengaba ingreso alguno, por lo que su muerte ninguna mella pudo generar en el mínimo vital de la accionante, máxime que, tampoco, acreditó que el </w:t>
      </w:r>
      <w:proofErr w:type="spellStart"/>
      <w:r w:rsidRPr="00D60F01">
        <w:rPr>
          <w:rFonts w:ascii="Arial Narrow" w:hAnsi="Arial Narrow" w:cs="Tahoma"/>
          <w:b w:val="0"/>
          <w:sz w:val="26"/>
          <w:szCs w:val="26"/>
        </w:rPr>
        <w:t>obitado</w:t>
      </w:r>
      <w:proofErr w:type="spellEnd"/>
      <w:r w:rsidRPr="00D60F01">
        <w:rPr>
          <w:rFonts w:ascii="Arial Narrow" w:hAnsi="Arial Narrow" w:cs="Tahoma"/>
          <w:b w:val="0"/>
          <w:sz w:val="26"/>
          <w:szCs w:val="26"/>
        </w:rPr>
        <w:t xml:space="preserve"> se encontrara en circunstancias que le imposibilitaran realizar las cotizaciones necesarias para acceder al beneficio pensional. </w:t>
      </w:r>
    </w:p>
    <w:p w:rsidR="003324E8" w:rsidRPr="00D60F01" w:rsidRDefault="003324E8" w:rsidP="00D60F01">
      <w:pPr>
        <w:pStyle w:val="Textoindependiente21"/>
        <w:spacing w:line="288" w:lineRule="auto"/>
        <w:ind w:firstLine="851"/>
        <w:rPr>
          <w:rFonts w:ascii="Arial Narrow" w:hAnsi="Arial Narrow" w:cs="Tahoma"/>
          <w:b w:val="0"/>
          <w:sz w:val="26"/>
          <w:szCs w:val="26"/>
        </w:rPr>
      </w:pPr>
    </w:p>
    <w:p w:rsidR="003324E8" w:rsidRPr="00D60F01" w:rsidRDefault="003324E8" w:rsidP="00D60F01">
      <w:pPr>
        <w:pStyle w:val="Textoindependiente21"/>
        <w:spacing w:line="288" w:lineRule="auto"/>
        <w:ind w:firstLine="851"/>
        <w:rPr>
          <w:rFonts w:ascii="Arial Narrow" w:hAnsi="Arial Narrow" w:cs="Tahoma"/>
          <w:sz w:val="26"/>
          <w:szCs w:val="26"/>
        </w:rPr>
      </w:pPr>
      <w:r w:rsidRPr="00D60F01">
        <w:rPr>
          <w:rFonts w:ascii="Arial Narrow" w:hAnsi="Arial Narrow" w:cs="Tahoma"/>
          <w:i/>
          <w:sz w:val="26"/>
          <w:szCs w:val="26"/>
        </w:rPr>
        <w:t>III.</w:t>
      </w:r>
      <w:r w:rsidRPr="00D60F01">
        <w:rPr>
          <w:rFonts w:ascii="Arial Narrow" w:hAnsi="Arial Narrow" w:cs="Tahoma"/>
          <w:sz w:val="26"/>
          <w:szCs w:val="26"/>
        </w:rPr>
        <w:t xml:space="preserve"> IMPUGNACIÓN.</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pStyle w:val="Textoindependiente21"/>
        <w:spacing w:line="288" w:lineRule="auto"/>
        <w:ind w:firstLine="851"/>
        <w:rPr>
          <w:rFonts w:ascii="Arial Narrow" w:hAnsi="Arial Narrow" w:cs="Tahoma"/>
          <w:b w:val="0"/>
          <w:sz w:val="26"/>
          <w:szCs w:val="26"/>
        </w:rPr>
      </w:pPr>
      <w:r w:rsidRPr="00D60F01">
        <w:rPr>
          <w:rFonts w:ascii="Arial Narrow" w:hAnsi="Arial Narrow" w:cs="Tahoma"/>
          <w:b w:val="0"/>
          <w:sz w:val="26"/>
          <w:szCs w:val="26"/>
        </w:rPr>
        <w:t xml:space="preserve">La accionante impugnó la decisión, para lo cual argumentó que nunca ha laborado, por lo cual dependía económicamente del fallecido y que en la actualidad cuenta con 75 años de edad, por lo que su sostenimiento proviene de la caridad; además, argumentó que acreditó los requisitos contemplados en la sentencia SU 005 de 2018, resaltando que el causante cotizó </w:t>
      </w:r>
      <w:r w:rsidRPr="00D60F01">
        <w:rPr>
          <w:rFonts w:ascii="Arial Narrow" w:hAnsi="Arial Narrow" w:cs="Tahoma"/>
          <w:b w:val="0"/>
          <w:sz w:val="26"/>
          <w:szCs w:val="26"/>
        </w:rPr>
        <w:lastRenderedPageBreak/>
        <w:t xml:space="preserve">más de 300 semanas antes de 1994; por lo que debía concederse la pensión de sobrevivientes como mecanismo definitivo. </w:t>
      </w:r>
    </w:p>
    <w:p w:rsidR="003324E8" w:rsidRPr="00D60F01" w:rsidRDefault="003324E8" w:rsidP="00D60F01">
      <w:pPr>
        <w:pStyle w:val="Textoindependiente21"/>
        <w:spacing w:line="288" w:lineRule="auto"/>
        <w:ind w:firstLine="851"/>
        <w:rPr>
          <w:rFonts w:ascii="Arial Narrow" w:hAnsi="Arial Narrow" w:cs="Tahoma"/>
          <w:b w:val="0"/>
          <w:sz w:val="26"/>
          <w:szCs w:val="26"/>
        </w:rPr>
      </w:pPr>
    </w:p>
    <w:p w:rsidR="003324E8" w:rsidRPr="00D60F01" w:rsidRDefault="003324E8" w:rsidP="00D60F01">
      <w:pPr>
        <w:pStyle w:val="Textoindependiente21"/>
        <w:spacing w:line="288" w:lineRule="auto"/>
        <w:ind w:firstLine="851"/>
        <w:rPr>
          <w:rFonts w:ascii="Arial Narrow" w:hAnsi="Arial Narrow" w:cs="Tahoma"/>
          <w:i/>
          <w:sz w:val="26"/>
          <w:szCs w:val="26"/>
        </w:rPr>
      </w:pPr>
      <w:r w:rsidRPr="00D60F01">
        <w:rPr>
          <w:rFonts w:ascii="Arial Narrow" w:hAnsi="Arial Narrow" w:cs="Tahoma"/>
          <w:i/>
          <w:sz w:val="26"/>
          <w:szCs w:val="26"/>
        </w:rPr>
        <w:t>IV. CONSIDERACIONES.</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pStyle w:val="Textoindependiente"/>
        <w:numPr>
          <w:ilvl w:val="0"/>
          <w:numId w:val="5"/>
        </w:numPr>
        <w:spacing w:line="288" w:lineRule="auto"/>
        <w:ind w:firstLine="131"/>
        <w:rPr>
          <w:rFonts w:ascii="Arial Narrow" w:hAnsi="Arial Narrow"/>
          <w:b/>
          <w:i/>
          <w:szCs w:val="26"/>
        </w:rPr>
      </w:pPr>
      <w:r w:rsidRPr="00D60F01">
        <w:rPr>
          <w:rFonts w:ascii="Arial Narrow" w:hAnsi="Arial Narrow"/>
          <w:b/>
          <w:i/>
          <w:szCs w:val="26"/>
        </w:rPr>
        <w:t xml:space="preserve">Competencia. </w:t>
      </w:r>
    </w:p>
    <w:p w:rsidR="003324E8" w:rsidRPr="00D60F01" w:rsidRDefault="003324E8" w:rsidP="00D60F01">
      <w:pPr>
        <w:pStyle w:val="Sinespaciado"/>
        <w:spacing w:line="288" w:lineRule="auto"/>
        <w:rPr>
          <w:rFonts w:ascii="Arial Narrow" w:hAnsi="Arial Narrow"/>
          <w:sz w:val="26"/>
          <w:szCs w:val="26"/>
        </w:rPr>
      </w:pPr>
      <w:r w:rsidRPr="00D60F01">
        <w:rPr>
          <w:rFonts w:ascii="Arial Narrow" w:hAnsi="Arial Narrow"/>
          <w:sz w:val="26"/>
          <w:szCs w:val="26"/>
        </w:rPr>
        <w:t xml:space="preserve"> </w:t>
      </w:r>
    </w:p>
    <w:p w:rsidR="003324E8" w:rsidRPr="00D60F01" w:rsidRDefault="003324E8" w:rsidP="00D60F01">
      <w:pPr>
        <w:pStyle w:val="Textoindependiente"/>
        <w:spacing w:line="288" w:lineRule="auto"/>
        <w:ind w:left="360" w:firstLine="348"/>
        <w:rPr>
          <w:rFonts w:ascii="Arial Narrow" w:hAnsi="Arial Narrow"/>
          <w:szCs w:val="26"/>
        </w:rPr>
      </w:pPr>
      <w:r w:rsidRPr="00D60F01">
        <w:rPr>
          <w:rFonts w:ascii="Arial Narrow" w:hAnsi="Arial Narrow"/>
          <w:szCs w:val="26"/>
        </w:rPr>
        <w:t>Esta Colegiatura es competente para resolver la impugnación presentada por la parte accionada, en virtud de los factores funcional y territorial.</w:t>
      </w:r>
    </w:p>
    <w:p w:rsidR="003324E8" w:rsidRPr="00D60F01" w:rsidRDefault="003324E8" w:rsidP="00D60F01">
      <w:pPr>
        <w:pStyle w:val="Textoindependiente"/>
        <w:spacing w:line="288" w:lineRule="auto"/>
        <w:ind w:left="360" w:firstLine="348"/>
        <w:rPr>
          <w:rFonts w:ascii="Arial Narrow" w:hAnsi="Arial Narrow"/>
          <w:szCs w:val="26"/>
        </w:rPr>
      </w:pPr>
    </w:p>
    <w:p w:rsidR="003324E8" w:rsidRPr="00D60F01" w:rsidRDefault="003324E8" w:rsidP="00D60F01">
      <w:pPr>
        <w:pStyle w:val="Prrafodelista"/>
        <w:numPr>
          <w:ilvl w:val="0"/>
          <w:numId w:val="5"/>
        </w:numPr>
        <w:tabs>
          <w:tab w:val="left" w:pos="-720"/>
        </w:tabs>
        <w:suppressAutoHyphens/>
        <w:spacing w:line="288" w:lineRule="auto"/>
        <w:ind w:right="-7" w:firstLine="273"/>
        <w:contextualSpacing/>
        <w:jc w:val="both"/>
        <w:rPr>
          <w:rFonts w:ascii="Arial Narrow" w:hAnsi="Arial Narrow" w:cs="Tahoma"/>
          <w:b/>
          <w:bCs/>
          <w:i/>
          <w:color w:val="000000"/>
          <w:spacing w:val="-2"/>
          <w:sz w:val="26"/>
          <w:szCs w:val="26"/>
        </w:rPr>
      </w:pPr>
      <w:r w:rsidRPr="00D60F01">
        <w:rPr>
          <w:rFonts w:ascii="Arial Narrow" w:hAnsi="Arial Narrow" w:cs="Tahoma"/>
          <w:b/>
          <w:bCs/>
          <w:i/>
          <w:color w:val="000000"/>
          <w:spacing w:val="-2"/>
          <w:sz w:val="26"/>
          <w:szCs w:val="26"/>
        </w:rPr>
        <w:t>Problema jurídico a resolver.</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pStyle w:val="Textoindependiente"/>
        <w:spacing w:line="288" w:lineRule="auto"/>
        <w:ind w:firstLine="993"/>
        <w:rPr>
          <w:rFonts w:ascii="Arial Narrow" w:hAnsi="Arial Narrow" w:cs="Arial"/>
          <w:i/>
          <w:szCs w:val="26"/>
        </w:rPr>
      </w:pPr>
      <w:r w:rsidRPr="00D60F01">
        <w:rPr>
          <w:rFonts w:ascii="Arial Narrow" w:hAnsi="Arial Narrow" w:cs="Arial"/>
          <w:i/>
          <w:szCs w:val="26"/>
        </w:rPr>
        <w:t>¿La acción de tutela es procedente para solicitar el reconocimiento y pago de la pensión de sobrevivientes acá pretendida?</w:t>
      </w:r>
    </w:p>
    <w:p w:rsidR="003324E8" w:rsidRPr="00D60F01" w:rsidRDefault="003324E8" w:rsidP="00D60F01">
      <w:pPr>
        <w:pStyle w:val="Textoindependiente"/>
        <w:spacing w:line="288" w:lineRule="auto"/>
        <w:ind w:firstLine="708"/>
        <w:rPr>
          <w:rFonts w:ascii="Arial Narrow" w:hAnsi="Arial Narrow"/>
          <w:szCs w:val="26"/>
        </w:rPr>
      </w:pPr>
    </w:p>
    <w:p w:rsidR="003324E8" w:rsidRPr="00D60F01" w:rsidRDefault="003324E8" w:rsidP="00D60F01">
      <w:pPr>
        <w:spacing w:line="288" w:lineRule="auto"/>
        <w:ind w:firstLine="900"/>
        <w:jc w:val="both"/>
        <w:rPr>
          <w:rFonts w:ascii="Arial Narrow" w:hAnsi="Arial Narrow" w:cs="Arial"/>
          <w:b/>
          <w:i/>
          <w:sz w:val="26"/>
          <w:szCs w:val="26"/>
        </w:rPr>
      </w:pPr>
      <w:r w:rsidRPr="00D60F01">
        <w:rPr>
          <w:rFonts w:ascii="Arial Narrow" w:hAnsi="Arial Narrow" w:cs="Arial"/>
          <w:b/>
          <w:i/>
          <w:sz w:val="26"/>
          <w:szCs w:val="26"/>
        </w:rPr>
        <w:t>Desarrollo de la problemática planteada</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autoSpaceDE w:val="0"/>
        <w:autoSpaceDN w:val="0"/>
        <w:spacing w:line="288" w:lineRule="auto"/>
        <w:ind w:firstLine="708"/>
        <w:jc w:val="both"/>
        <w:rPr>
          <w:rFonts w:ascii="Arial Narrow" w:hAnsi="Arial Narrow" w:cs="Arial"/>
          <w:sz w:val="26"/>
          <w:szCs w:val="26"/>
        </w:rPr>
      </w:pPr>
      <w:r w:rsidRPr="00D60F01">
        <w:rPr>
          <w:rFonts w:ascii="Arial Narrow" w:hAnsi="Arial Narrow" w:cs="Arial"/>
          <w:sz w:val="26"/>
          <w:szCs w:val="26"/>
        </w:rPr>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de aquellos 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w:t>
      </w:r>
    </w:p>
    <w:p w:rsidR="003324E8" w:rsidRPr="00D60F01" w:rsidRDefault="003324E8" w:rsidP="00D60F01">
      <w:pPr>
        <w:pStyle w:val="Sinespaciado"/>
        <w:spacing w:line="288" w:lineRule="auto"/>
        <w:rPr>
          <w:rFonts w:ascii="Arial Narrow" w:hAnsi="Arial Narrow"/>
          <w:sz w:val="26"/>
          <w:szCs w:val="26"/>
        </w:rPr>
      </w:pPr>
    </w:p>
    <w:p w:rsidR="003324E8" w:rsidRDefault="003324E8" w:rsidP="00D60F01">
      <w:pPr>
        <w:tabs>
          <w:tab w:val="left" w:pos="567"/>
        </w:tabs>
        <w:spacing w:line="288" w:lineRule="auto"/>
        <w:jc w:val="both"/>
        <w:rPr>
          <w:rFonts w:ascii="Arial Narrow" w:hAnsi="Arial Narrow" w:cs="Arial"/>
          <w:sz w:val="26"/>
          <w:szCs w:val="26"/>
        </w:rPr>
      </w:pPr>
      <w:r w:rsidRPr="00D60F01">
        <w:rPr>
          <w:rFonts w:ascii="Arial Narrow" w:hAnsi="Arial Narrow" w:cs="Arial"/>
          <w:sz w:val="26"/>
          <w:szCs w:val="26"/>
        </w:rPr>
        <w:tab/>
        <w:t>Sin embargo, de entrada puede afirmarse que, jurisprudencialmente, está decantado que es improcedente para lograr el reconocimiento de las prestaciones económicas otorgadas por el sistema de la seguridad social, pues para tales fines existen las distintas vías judiciales, entre ellas el procedimiento ordinario laboral, el tramite ejecutivo, el contencioso administrativo, entre otros.</w:t>
      </w:r>
    </w:p>
    <w:p w:rsidR="00D60F01" w:rsidRPr="00D60F01" w:rsidRDefault="00D60F01" w:rsidP="00D60F01">
      <w:pPr>
        <w:tabs>
          <w:tab w:val="left" w:pos="567"/>
        </w:tabs>
        <w:spacing w:line="288" w:lineRule="auto"/>
        <w:jc w:val="both"/>
        <w:rPr>
          <w:rFonts w:ascii="Arial Narrow" w:hAnsi="Arial Narrow" w:cs="Arial"/>
          <w:sz w:val="26"/>
          <w:szCs w:val="26"/>
        </w:rPr>
      </w:pPr>
    </w:p>
    <w:p w:rsidR="003324E8" w:rsidRPr="00D60F01" w:rsidRDefault="003324E8" w:rsidP="00D60F01">
      <w:pPr>
        <w:tabs>
          <w:tab w:val="left" w:pos="567"/>
        </w:tabs>
        <w:spacing w:line="288" w:lineRule="auto"/>
        <w:jc w:val="both"/>
        <w:rPr>
          <w:rFonts w:ascii="Arial Narrow" w:hAnsi="Arial Narrow" w:cs="Arial"/>
          <w:sz w:val="26"/>
          <w:szCs w:val="26"/>
        </w:rPr>
      </w:pPr>
      <w:r w:rsidRPr="00D60F01">
        <w:rPr>
          <w:rFonts w:ascii="Arial Narrow" w:hAnsi="Arial Narrow" w:cs="Arial"/>
          <w:sz w:val="26"/>
          <w:szCs w:val="26"/>
        </w:rPr>
        <w:tab/>
        <w:t xml:space="preserve">En este sentido, en materia pensional, por ejemplo, la regla general es la improcedencia de la acción de tutela; sin embargo, de manera excepcional, puede concederse tal amparo, incluso, en forma definitiva, para lo cual la Corte Constitucional ha supeditado la procedencia de la tutela en estos casos, al cumplimiento de ciertos presupuestos: </w:t>
      </w:r>
      <w:r w:rsidRPr="00D60F01">
        <w:rPr>
          <w:rFonts w:ascii="Arial Narrow" w:hAnsi="Arial Narrow" w:cs="Arial"/>
          <w:i/>
          <w:sz w:val="26"/>
          <w:szCs w:val="26"/>
        </w:rPr>
        <w:t>i)</w:t>
      </w:r>
      <w:r w:rsidRPr="00D60F01">
        <w:rPr>
          <w:rFonts w:ascii="Arial Narrow" w:hAnsi="Arial Narrow" w:cs="Arial"/>
          <w:sz w:val="26"/>
          <w:szCs w:val="26"/>
        </w:rPr>
        <w:t xml:space="preserve"> la excepcionalidad por afectación al mínimo vital, cuando la prestación laboral sea la única fuente de recursos económicos para la atención de las necesidades básicas, y </w:t>
      </w:r>
      <w:r w:rsidRPr="00D60F01">
        <w:rPr>
          <w:rFonts w:ascii="Arial Narrow" w:hAnsi="Arial Narrow" w:cs="Arial"/>
          <w:i/>
          <w:sz w:val="26"/>
          <w:szCs w:val="26"/>
        </w:rPr>
        <w:t>ii)</w:t>
      </w:r>
      <w:r w:rsidRPr="00D60F01">
        <w:rPr>
          <w:rFonts w:ascii="Arial Narrow" w:hAnsi="Arial Narrow" w:cs="Arial"/>
          <w:sz w:val="26"/>
          <w:szCs w:val="26"/>
        </w:rPr>
        <w:t xml:space="preserve"> se demuestre el perjuicio de los derechos fundamentales de la persona, al punto que los mecanismos ordinarios se tornen insuficientes para la protección. Dicho perjuicio debe ser inminente, requerir medidas urgentes para ser conjurado, a partir de la implementación de medidas impostergables, y ser grave. La </w:t>
      </w:r>
      <w:r w:rsidRPr="00D60F01">
        <w:rPr>
          <w:rFonts w:ascii="Arial Narrow" w:hAnsi="Arial Narrow" w:cs="Arial"/>
          <w:sz w:val="26"/>
          <w:szCs w:val="26"/>
        </w:rPr>
        <w:lastRenderedPageBreak/>
        <w:t>urgencia y la gravedad determinan que la acción de tutela sea impostergable, ya que tiene que ser adecuada para restablecer el orden social justo en toda su integridad</w:t>
      </w:r>
      <w:r w:rsidRPr="00D60F01">
        <w:rPr>
          <w:rStyle w:val="Refdenotaalpie"/>
          <w:rFonts w:ascii="Arial Narrow" w:hAnsi="Arial Narrow" w:cs="Arial"/>
          <w:sz w:val="26"/>
          <w:szCs w:val="26"/>
        </w:rPr>
        <w:footnoteReference w:id="1"/>
      </w:r>
      <w:r w:rsidRPr="00D60F01">
        <w:rPr>
          <w:rFonts w:ascii="Arial Narrow" w:hAnsi="Arial Narrow" w:cs="Arial"/>
          <w:sz w:val="26"/>
          <w:szCs w:val="26"/>
        </w:rPr>
        <w:t>.</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ind w:firstLine="708"/>
        <w:jc w:val="both"/>
        <w:rPr>
          <w:rFonts w:ascii="Arial Narrow" w:hAnsi="Arial Narrow"/>
          <w:sz w:val="26"/>
          <w:szCs w:val="26"/>
        </w:rPr>
      </w:pPr>
      <w:r w:rsidRPr="00D60F01">
        <w:rPr>
          <w:rFonts w:ascii="Arial Narrow" w:hAnsi="Arial Narrow" w:cs="Arial"/>
          <w:sz w:val="26"/>
          <w:szCs w:val="26"/>
        </w:rPr>
        <w:t>Solo en esos eventos, frente a lo irrebatible de la prestación y las circunstancias de cada caso particular, la acción de tutela desplazará el mecanismo ordinario de defensa.</w:t>
      </w:r>
      <w:r w:rsidRPr="00D60F01">
        <w:rPr>
          <w:rStyle w:val="Refdenotaalpie"/>
          <w:rFonts w:ascii="Arial Narrow" w:hAnsi="Arial Narrow" w:cs="Arial"/>
          <w:sz w:val="26"/>
          <w:szCs w:val="26"/>
        </w:rPr>
        <w:footnoteReference w:id="2"/>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tabs>
          <w:tab w:val="left" w:pos="1701"/>
        </w:tabs>
        <w:spacing w:line="288" w:lineRule="auto"/>
        <w:ind w:firstLine="900"/>
        <w:jc w:val="both"/>
        <w:rPr>
          <w:rFonts w:ascii="Arial Narrow" w:hAnsi="Arial Narrow" w:cs="Arial"/>
          <w:sz w:val="26"/>
          <w:szCs w:val="26"/>
        </w:rPr>
      </w:pPr>
      <w:r w:rsidRPr="00D60F01">
        <w:rPr>
          <w:rFonts w:ascii="Arial Narrow" w:hAnsi="Arial Narrow" w:cs="Arial"/>
          <w:sz w:val="26"/>
          <w:szCs w:val="26"/>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p>
    <w:p w:rsidR="003324E8" w:rsidRPr="00D60F01" w:rsidRDefault="003324E8" w:rsidP="00D60F01">
      <w:pPr>
        <w:pStyle w:val="Sinespaciado"/>
        <w:spacing w:line="288" w:lineRule="auto"/>
        <w:ind w:firstLine="708"/>
        <w:jc w:val="both"/>
        <w:rPr>
          <w:rFonts w:ascii="Arial Narrow" w:hAnsi="Arial Narrow"/>
          <w:sz w:val="26"/>
          <w:szCs w:val="26"/>
        </w:rPr>
      </w:pPr>
    </w:p>
    <w:p w:rsidR="003324E8" w:rsidRPr="00D60F01" w:rsidRDefault="003324E8" w:rsidP="00D60F01">
      <w:pPr>
        <w:pStyle w:val="Textoindependiente2"/>
        <w:shd w:val="clear" w:color="auto" w:fill="FFFFFF"/>
        <w:spacing w:after="0" w:line="288" w:lineRule="auto"/>
        <w:ind w:left="284" w:firstLine="283"/>
        <w:jc w:val="both"/>
        <w:textAlignment w:val="baseline"/>
        <w:rPr>
          <w:rFonts w:ascii="Arial Narrow" w:hAnsi="Arial Narrow" w:cs="Tahoma"/>
          <w:b/>
          <w:color w:val="000000"/>
          <w:spacing w:val="-2"/>
          <w:sz w:val="26"/>
          <w:szCs w:val="26"/>
          <w:lang w:val="es-ES_tradnl"/>
        </w:rPr>
      </w:pPr>
      <w:r w:rsidRPr="00D60F01">
        <w:rPr>
          <w:rFonts w:ascii="Arial Narrow" w:hAnsi="Arial Narrow" w:cs="Tahoma"/>
          <w:b/>
          <w:color w:val="000000"/>
          <w:spacing w:val="-2"/>
          <w:sz w:val="26"/>
          <w:szCs w:val="26"/>
          <w:lang w:val="es-ES_tradnl"/>
        </w:rPr>
        <w:t>Caso concreto.</w:t>
      </w:r>
    </w:p>
    <w:p w:rsidR="003324E8" w:rsidRPr="00D60F01" w:rsidRDefault="003324E8" w:rsidP="00D60F01">
      <w:pPr>
        <w:pStyle w:val="Sinespaciado"/>
        <w:spacing w:line="288" w:lineRule="auto"/>
        <w:rPr>
          <w:rFonts w:ascii="Arial Narrow" w:hAnsi="Arial Narrow"/>
          <w:sz w:val="26"/>
          <w:szCs w:val="26"/>
          <w:lang w:val="es-ES_tradnl"/>
        </w:rPr>
      </w:pPr>
    </w:p>
    <w:p w:rsidR="003324E8" w:rsidRPr="00D60F01" w:rsidRDefault="003324E8" w:rsidP="00D60F01">
      <w:pPr>
        <w:spacing w:line="288" w:lineRule="auto"/>
        <w:ind w:firstLine="567"/>
        <w:contextualSpacing/>
        <w:jc w:val="both"/>
        <w:rPr>
          <w:rFonts w:ascii="Arial Narrow" w:hAnsi="Arial Narrow" w:cs="Arial"/>
          <w:bCs/>
          <w:iCs/>
          <w:spacing w:val="-3"/>
          <w:sz w:val="26"/>
          <w:szCs w:val="26"/>
        </w:rPr>
      </w:pPr>
      <w:r w:rsidRPr="00D60F01">
        <w:rPr>
          <w:rFonts w:ascii="Arial Narrow" w:hAnsi="Arial Narrow" w:cs="Arial"/>
          <w:sz w:val="26"/>
          <w:szCs w:val="26"/>
          <w:lang w:val="es-ES_tradnl"/>
        </w:rPr>
        <w:t xml:space="preserve">La tutelante solicitó el amparo los derechos fundamentales </w:t>
      </w:r>
      <w:r w:rsidRPr="00D60F01">
        <w:rPr>
          <w:rFonts w:ascii="Arial Narrow" w:hAnsi="Arial Narrow"/>
          <w:sz w:val="26"/>
          <w:szCs w:val="26"/>
        </w:rPr>
        <w:t xml:space="preserve">al mínimo vital, vida digna, seguridad social, mínimo vital entre otros, </w:t>
      </w:r>
      <w:r w:rsidRPr="00D60F01">
        <w:rPr>
          <w:rFonts w:ascii="Arial Narrow" w:hAnsi="Arial Narrow" w:cs="Arial"/>
          <w:bCs/>
          <w:iCs/>
          <w:spacing w:val="-3"/>
          <w:sz w:val="26"/>
          <w:szCs w:val="26"/>
        </w:rPr>
        <w:t>que considera transgredidos por la entidad accionada por no haberle reconocido la pensión de sobrevivencia. Por consiguiente, la Sala emprenderá el análisis del cumplimiento de los requisitos exigidos para la procedencia excepcional de la presente acción constitucional.</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pStyle w:val="Prrafodelista"/>
        <w:spacing w:line="288" w:lineRule="auto"/>
        <w:ind w:left="0" w:firstLine="567"/>
        <w:jc w:val="both"/>
        <w:rPr>
          <w:rFonts w:ascii="Arial Narrow" w:hAnsi="Arial Narrow" w:cs="Tahoma"/>
          <w:sz w:val="26"/>
          <w:szCs w:val="26"/>
        </w:rPr>
      </w:pPr>
      <w:r w:rsidRPr="00D60F01">
        <w:rPr>
          <w:rFonts w:ascii="Arial Narrow" w:hAnsi="Arial Narrow" w:cs="Arial"/>
          <w:bCs/>
          <w:iCs/>
          <w:spacing w:val="-3"/>
          <w:sz w:val="26"/>
          <w:szCs w:val="26"/>
        </w:rPr>
        <w:t xml:space="preserve">Así, analizado en detalle las pruebas que aprovisionaron el expediente, la Sala observa que </w:t>
      </w:r>
      <w:r w:rsidRPr="00D60F01">
        <w:rPr>
          <w:rFonts w:ascii="Arial Narrow" w:hAnsi="Arial Narrow" w:cs="Arial"/>
          <w:sz w:val="26"/>
          <w:szCs w:val="26"/>
        </w:rPr>
        <w:t xml:space="preserve">la </w:t>
      </w:r>
      <w:r w:rsidRPr="00D60F01">
        <w:rPr>
          <w:rFonts w:ascii="Arial Narrow" w:hAnsi="Arial Narrow" w:cs="Tahoma"/>
          <w:sz w:val="26"/>
          <w:szCs w:val="26"/>
        </w:rPr>
        <w:t xml:space="preserve">acción de tutela no es el único medio o instrumento de defensa judicial que posee la accionante para la protección de sus derechos fundamentales, porque puede acudir a la jurisdicción ordinaria laboral para lograr el reconocimiento y pago de la pensión de sobrevivientes que ahora por esta vía expedita reclama, pues adviértase que el derecho pensional pretendido, se causó el 17 de septiembre de 2017 – </w:t>
      </w:r>
      <w:proofErr w:type="spellStart"/>
      <w:r w:rsidRPr="00D60F01">
        <w:rPr>
          <w:rFonts w:ascii="Arial Narrow" w:hAnsi="Arial Narrow" w:cs="Tahoma"/>
          <w:sz w:val="26"/>
          <w:szCs w:val="26"/>
        </w:rPr>
        <w:t>fl</w:t>
      </w:r>
      <w:proofErr w:type="spellEnd"/>
      <w:r w:rsidRPr="00D60F01">
        <w:rPr>
          <w:rFonts w:ascii="Arial Narrow" w:hAnsi="Arial Narrow" w:cs="Tahoma"/>
          <w:sz w:val="26"/>
          <w:szCs w:val="26"/>
        </w:rPr>
        <w:t xml:space="preserve">. 37 c. 1 -, época en la que falleció el asegurado y el 15 de mayo de 2018 – </w:t>
      </w:r>
      <w:proofErr w:type="spellStart"/>
      <w:r w:rsidRPr="00D60F01">
        <w:rPr>
          <w:rFonts w:ascii="Arial Narrow" w:hAnsi="Arial Narrow" w:cs="Tahoma"/>
          <w:sz w:val="26"/>
          <w:szCs w:val="26"/>
        </w:rPr>
        <w:t>fl</w:t>
      </w:r>
      <w:proofErr w:type="spellEnd"/>
      <w:r w:rsidRPr="00D60F01">
        <w:rPr>
          <w:rFonts w:ascii="Arial Narrow" w:hAnsi="Arial Narrow" w:cs="Tahoma"/>
          <w:sz w:val="26"/>
          <w:szCs w:val="26"/>
        </w:rPr>
        <w:t xml:space="preserve">. 27 c. 1 – presentó la reclamación administrativa, que fue resulta negativamente el 5 de julio de 2018 – </w:t>
      </w:r>
      <w:proofErr w:type="spellStart"/>
      <w:r w:rsidRPr="00D60F01">
        <w:rPr>
          <w:rFonts w:ascii="Arial Narrow" w:hAnsi="Arial Narrow" w:cs="Tahoma"/>
          <w:sz w:val="26"/>
          <w:szCs w:val="26"/>
        </w:rPr>
        <w:t>fl</w:t>
      </w:r>
      <w:proofErr w:type="spellEnd"/>
      <w:r w:rsidRPr="00D60F01">
        <w:rPr>
          <w:rFonts w:ascii="Arial Narrow" w:hAnsi="Arial Narrow" w:cs="Tahoma"/>
          <w:sz w:val="26"/>
          <w:szCs w:val="26"/>
        </w:rPr>
        <w:t>. 41 c. 1 -, de manera tal que agotado tal requisito previo nada impide la presentación del proceso ordinario laboral, para que el juez natural de la pendencia resuelva la petición pensional.</w:t>
      </w:r>
    </w:p>
    <w:p w:rsidR="003324E8" w:rsidRPr="00D60F01" w:rsidRDefault="003324E8" w:rsidP="00D60F01">
      <w:pPr>
        <w:pStyle w:val="Prrafodelista"/>
        <w:spacing w:line="288" w:lineRule="auto"/>
        <w:ind w:left="0" w:firstLine="567"/>
        <w:jc w:val="both"/>
        <w:rPr>
          <w:rFonts w:ascii="Arial Narrow" w:hAnsi="Arial Narrow" w:cs="Tahoma"/>
          <w:sz w:val="26"/>
          <w:szCs w:val="26"/>
        </w:rPr>
      </w:pPr>
    </w:p>
    <w:p w:rsidR="003324E8" w:rsidRPr="00D60F01" w:rsidRDefault="003324E8" w:rsidP="00D60F01">
      <w:pPr>
        <w:pStyle w:val="Prrafodelista"/>
        <w:spacing w:line="288" w:lineRule="auto"/>
        <w:ind w:left="0" w:firstLine="567"/>
        <w:jc w:val="both"/>
        <w:rPr>
          <w:rFonts w:ascii="Arial Narrow" w:hAnsi="Arial Narrow" w:cs="Arial"/>
          <w:bCs/>
          <w:iCs/>
          <w:spacing w:val="-3"/>
          <w:sz w:val="26"/>
          <w:szCs w:val="26"/>
        </w:rPr>
      </w:pPr>
      <w:r w:rsidRPr="00D60F01">
        <w:rPr>
          <w:rFonts w:ascii="Arial Narrow" w:hAnsi="Arial Narrow" w:cs="Tahoma"/>
          <w:sz w:val="26"/>
          <w:szCs w:val="26"/>
        </w:rPr>
        <w:t xml:space="preserve">Ahora, sino fuera suficiente lo anterior para dar al traste con la petición constitucional, adviértase que ninguna condición especial, aparte de la edad, allegó al expediente, para evidenciar un motivo desencadenante de su inacción para la promoción del proceso ordinario respectivo, ante la jurisdicción ordinaria laboral y, en cambio, suplirlo a través del presente trámite constitucional, so pretexto de encontrarse carente de recursos económicos, pues únicamente allegó la historia clínica de su cónyuge – </w:t>
      </w:r>
      <w:proofErr w:type="spellStart"/>
      <w:r w:rsidRPr="00D60F01">
        <w:rPr>
          <w:rFonts w:ascii="Arial Narrow" w:hAnsi="Arial Narrow" w:cs="Tahoma"/>
          <w:sz w:val="26"/>
          <w:szCs w:val="26"/>
        </w:rPr>
        <w:t>fls</w:t>
      </w:r>
      <w:proofErr w:type="spellEnd"/>
      <w:r w:rsidRPr="00D60F01">
        <w:rPr>
          <w:rFonts w:ascii="Arial Narrow" w:hAnsi="Arial Narrow" w:cs="Tahoma"/>
          <w:sz w:val="26"/>
          <w:szCs w:val="26"/>
        </w:rPr>
        <w:t xml:space="preserve">. 45 a 59 c. 1 -, y si bien cuenta con 75 años de edad – </w:t>
      </w:r>
      <w:proofErr w:type="spellStart"/>
      <w:r w:rsidRPr="00D60F01">
        <w:rPr>
          <w:rFonts w:ascii="Arial Narrow" w:hAnsi="Arial Narrow" w:cs="Tahoma"/>
          <w:sz w:val="26"/>
          <w:szCs w:val="26"/>
        </w:rPr>
        <w:t>fl</w:t>
      </w:r>
      <w:proofErr w:type="spellEnd"/>
      <w:r w:rsidRPr="00D60F01">
        <w:rPr>
          <w:rFonts w:ascii="Arial Narrow" w:hAnsi="Arial Narrow" w:cs="Tahoma"/>
          <w:sz w:val="26"/>
          <w:szCs w:val="26"/>
        </w:rPr>
        <w:t xml:space="preserve">. 24 c. 1 -, debe conjugar esta circunstancia con otros que den cuenta de la </w:t>
      </w:r>
      <w:r w:rsidRPr="00D60F01">
        <w:rPr>
          <w:rFonts w:ascii="Arial Narrow" w:hAnsi="Arial Narrow" w:cs="Tahoma"/>
          <w:sz w:val="26"/>
          <w:szCs w:val="26"/>
        </w:rPr>
        <w:lastRenderedPageBreak/>
        <w:t xml:space="preserve">precaria situación de la accionante y que amerite desplazar el mecanismo ordinario de resolución de conflictos vía común u ordinaria. </w:t>
      </w:r>
    </w:p>
    <w:p w:rsidR="003324E8" w:rsidRPr="00D60F01" w:rsidRDefault="003324E8" w:rsidP="00D60F01">
      <w:pPr>
        <w:pStyle w:val="Prrafodelista"/>
        <w:spacing w:line="288" w:lineRule="auto"/>
        <w:ind w:left="0"/>
        <w:jc w:val="both"/>
        <w:rPr>
          <w:rFonts w:ascii="Arial Narrow" w:hAnsi="Arial Narrow" w:cs="Tahoma"/>
          <w:sz w:val="26"/>
          <w:szCs w:val="26"/>
        </w:rPr>
      </w:pPr>
    </w:p>
    <w:p w:rsidR="003324E8" w:rsidRDefault="003324E8" w:rsidP="00D60F01">
      <w:pPr>
        <w:pStyle w:val="Prrafodelista"/>
        <w:spacing w:line="288" w:lineRule="auto"/>
        <w:ind w:left="0" w:firstLine="567"/>
        <w:jc w:val="both"/>
        <w:rPr>
          <w:rFonts w:ascii="Arial Narrow" w:hAnsi="Arial Narrow" w:cs="Segoe UI"/>
          <w:sz w:val="26"/>
          <w:szCs w:val="26"/>
          <w:shd w:val="clear" w:color="auto" w:fill="FFFFFF"/>
        </w:rPr>
      </w:pPr>
      <w:r w:rsidRPr="00D60F01">
        <w:rPr>
          <w:rFonts w:ascii="Arial Narrow" w:hAnsi="Arial Narrow" w:cs="Tahoma"/>
          <w:sz w:val="26"/>
          <w:szCs w:val="26"/>
        </w:rPr>
        <w:t xml:space="preserve">Lo anterior cobra relevancia si se tiene en cuenta que la accionante cuenta con una hija mayor de edad– </w:t>
      </w:r>
      <w:proofErr w:type="spellStart"/>
      <w:r w:rsidRPr="00D60F01">
        <w:rPr>
          <w:rFonts w:ascii="Arial Narrow" w:hAnsi="Arial Narrow" w:cs="Tahoma"/>
          <w:sz w:val="26"/>
          <w:szCs w:val="26"/>
        </w:rPr>
        <w:t>fl</w:t>
      </w:r>
      <w:proofErr w:type="spellEnd"/>
      <w:r w:rsidRPr="00D60F01">
        <w:rPr>
          <w:rFonts w:ascii="Arial Narrow" w:hAnsi="Arial Narrow" w:cs="Tahoma"/>
          <w:sz w:val="26"/>
          <w:szCs w:val="26"/>
        </w:rPr>
        <w:t>. 3 c. 1 – que tiene el deber legal de brindarle alimentos, pese a que se afirme que en la actualidad carece de trabajo alguno, pues ninguna condición de discapacidad acreditó</w:t>
      </w:r>
      <w:r w:rsidRPr="00D60F01">
        <w:rPr>
          <w:rFonts w:ascii="Arial Narrow" w:hAnsi="Arial Narrow" w:cs="Segoe UI"/>
          <w:sz w:val="26"/>
          <w:szCs w:val="26"/>
          <w:shd w:val="clear" w:color="auto" w:fill="FFFFFF"/>
        </w:rPr>
        <w:t>, de lo que se colige que el mínimo vital de la accionante no estaría afectado, por la ausencia de reconocimiento de la pensión de sobrevivientes.</w:t>
      </w:r>
    </w:p>
    <w:p w:rsidR="00D60F01" w:rsidRPr="00D60F01" w:rsidRDefault="00D60F01" w:rsidP="00D60F01">
      <w:pPr>
        <w:pStyle w:val="Prrafodelista"/>
        <w:spacing w:line="288" w:lineRule="auto"/>
        <w:ind w:left="0" w:firstLine="567"/>
        <w:jc w:val="both"/>
        <w:rPr>
          <w:rFonts w:ascii="Arial Narrow" w:hAnsi="Arial Narrow" w:cs="Segoe UI"/>
          <w:sz w:val="26"/>
          <w:szCs w:val="26"/>
          <w:shd w:val="clear" w:color="auto" w:fill="FFFFFF"/>
        </w:rPr>
      </w:pPr>
    </w:p>
    <w:p w:rsidR="003324E8" w:rsidRPr="00D60F01" w:rsidRDefault="003324E8" w:rsidP="00D60F01">
      <w:pPr>
        <w:pStyle w:val="Prrafodelista"/>
        <w:spacing w:line="288" w:lineRule="auto"/>
        <w:ind w:left="0" w:firstLine="708"/>
        <w:jc w:val="both"/>
        <w:rPr>
          <w:rFonts w:ascii="Arial Narrow" w:hAnsi="Arial Narrow" w:cs="Segoe UI"/>
          <w:sz w:val="26"/>
          <w:szCs w:val="26"/>
          <w:shd w:val="clear" w:color="auto" w:fill="FFFFFF"/>
        </w:rPr>
      </w:pPr>
      <w:r w:rsidRPr="00D60F01">
        <w:rPr>
          <w:rFonts w:ascii="Arial Narrow" w:hAnsi="Arial Narrow" w:cs="Segoe UI"/>
          <w:sz w:val="26"/>
          <w:szCs w:val="26"/>
          <w:shd w:val="clear" w:color="auto" w:fill="FFFFFF"/>
        </w:rPr>
        <w:t xml:space="preserve">En suma, el anterior derrotero fáctico evidencia que la accionante en realidad cuenta con otro medio oportuno y eficaz, para salvaguardar los derechos pretendidos mediante esta acción constitucional, sin que la misma proceda como mecanismo transitorio, puesto que se omitió acreditar el perjuicio irremediable requerido para el efecto, conforme a lo anteriormente expuesto. </w:t>
      </w:r>
    </w:p>
    <w:p w:rsidR="003324E8" w:rsidRPr="00D60F01" w:rsidRDefault="003324E8" w:rsidP="00D60F01">
      <w:pPr>
        <w:pStyle w:val="Prrafodelista"/>
        <w:spacing w:line="288" w:lineRule="auto"/>
        <w:ind w:left="0" w:firstLine="708"/>
        <w:jc w:val="both"/>
        <w:rPr>
          <w:rFonts w:ascii="Arial Narrow" w:hAnsi="Arial Narrow" w:cs="Segoe UI"/>
          <w:sz w:val="26"/>
          <w:szCs w:val="26"/>
          <w:shd w:val="clear" w:color="auto" w:fill="FFFFFF"/>
        </w:rPr>
      </w:pPr>
    </w:p>
    <w:p w:rsidR="003324E8" w:rsidRPr="00D60F01" w:rsidRDefault="003324E8" w:rsidP="00D60F01">
      <w:pPr>
        <w:pStyle w:val="Prrafodelista"/>
        <w:spacing w:line="288" w:lineRule="auto"/>
        <w:ind w:left="0" w:firstLine="708"/>
        <w:jc w:val="both"/>
        <w:rPr>
          <w:rFonts w:ascii="Arial Narrow" w:hAnsi="Arial Narrow" w:cs="Segoe UI"/>
          <w:sz w:val="26"/>
          <w:szCs w:val="26"/>
          <w:shd w:val="clear" w:color="auto" w:fill="FFFFFF"/>
        </w:rPr>
      </w:pPr>
      <w:r w:rsidRPr="00D60F01">
        <w:rPr>
          <w:rFonts w:ascii="Arial Narrow" w:hAnsi="Arial Narrow" w:cs="Segoe UI"/>
          <w:sz w:val="26"/>
          <w:szCs w:val="26"/>
          <w:shd w:val="clear" w:color="auto" w:fill="FFFFFF"/>
        </w:rPr>
        <w:t xml:space="preserve">Para finalizar, frente a los requisitos de exigidos en la SU-005 de 2018 reiterase que con los argumentos atrás expuestos por lo menos fracasó en dos de ellos, es decir, carencia de mínimo vital y condición especial, sin tener en cuenta que ninguna explicación presentó para demostrar el motivo por el cual su cónyuge se marginó del sistema de seguridad social en pensiones, como para dejar de cotizar el 1º de octubre de 2010 – </w:t>
      </w:r>
      <w:proofErr w:type="spellStart"/>
      <w:r w:rsidRPr="00D60F01">
        <w:rPr>
          <w:rFonts w:ascii="Arial Narrow" w:hAnsi="Arial Narrow" w:cs="Segoe UI"/>
          <w:sz w:val="26"/>
          <w:szCs w:val="26"/>
          <w:shd w:val="clear" w:color="auto" w:fill="FFFFFF"/>
        </w:rPr>
        <w:t>fl</w:t>
      </w:r>
      <w:proofErr w:type="spellEnd"/>
      <w:r w:rsidRPr="00D60F01">
        <w:rPr>
          <w:rFonts w:ascii="Arial Narrow" w:hAnsi="Arial Narrow" w:cs="Segoe UI"/>
          <w:sz w:val="26"/>
          <w:szCs w:val="26"/>
          <w:shd w:val="clear" w:color="auto" w:fill="FFFFFF"/>
        </w:rPr>
        <w:t xml:space="preserve">. 42 c. 1 -, cuando el primer rastro de la enfermedad padecida por el </w:t>
      </w:r>
      <w:proofErr w:type="spellStart"/>
      <w:r w:rsidRPr="00D60F01">
        <w:rPr>
          <w:rFonts w:ascii="Arial Narrow" w:hAnsi="Arial Narrow" w:cs="Segoe UI"/>
          <w:sz w:val="26"/>
          <w:szCs w:val="26"/>
          <w:shd w:val="clear" w:color="auto" w:fill="FFFFFF"/>
        </w:rPr>
        <w:t>obitado</w:t>
      </w:r>
      <w:proofErr w:type="spellEnd"/>
      <w:r w:rsidRPr="00D60F01">
        <w:rPr>
          <w:rFonts w:ascii="Arial Narrow" w:hAnsi="Arial Narrow" w:cs="Segoe UI"/>
          <w:sz w:val="26"/>
          <w:szCs w:val="26"/>
          <w:shd w:val="clear" w:color="auto" w:fill="FFFFFF"/>
        </w:rPr>
        <w:t xml:space="preserve">, allegado al expediente, data del 5 de julio de 2013 – </w:t>
      </w:r>
      <w:proofErr w:type="spellStart"/>
      <w:r w:rsidRPr="00D60F01">
        <w:rPr>
          <w:rFonts w:ascii="Arial Narrow" w:hAnsi="Arial Narrow" w:cs="Segoe UI"/>
          <w:sz w:val="26"/>
          <w:szCs w:val="26"/>
          <w:shd w:val="clear" w:color="auto" w:fill="FFFFFF"/>
        </w:rPr>
        <w:t>fl</w:t>
      </w:r>
      <w:proofErr w:type="spellEnd"/>
      <w:r w:rsidRPr="00D60F01">
        <w:rPr>
          <w:rFonts w:ascii="Arial Narrow" w:hAnsi="Arial Narrow" w:cs="Segoe UI"/>
          <w:sz w:val="26"/>
          <w:szCs w:val="26"/>
          <w:shd w:val="clear" w:color="auto" w:fill="FFFFFF"/>
        </w:rPr>
        <w:t xml:space="preserve">. 48 c. 1 -, y aun si en gracia de discusión fuera superado el </w:t>
      </w:r>
      <w:r w:rsidRPr="00D60F01">
        <w:rPr>
          <w:rFonts w:ascii="Arial Narrow" w:hAnsi="Arial Narrow" w:cs="Segoe UI"/>
          <w:i/>
          <w:sz w:val="26"/>
          <w:szCs w:val="26"/>
          <w:shd w:val="clear" w:color="auto" w:fill="FFFFFF"/>
        </w:rPr>
        <w:t>test de procedencia</w:t>
      </w:r>
      <w:r w:rsidRPr="00D60F01">
        <w:rPr>
          <w:rFonts w:ascii="Arial Narrow" w:hAnsi="Arial Narrow" w:cs="Segoe UI"/>
          <w:sz w:val="26"/>
          <w:szCs w:val="26"/>
          <w:shd w:val="clear" w:color="auto" w:fill="FFFFFF"/>
        </w:rPr>
        <w:t xml:space="preserve"> por parte de la accionante, que no es así, lo cierto es que en tanto el causante tramitó y recibió una indemnización sustitutiva de pensión de vejez en vida – </w:t>
      </w:r>
      <w:proofErr w:type="spellStart"/>
      <w:r w:rsidRPr="00D60F01">
        <w:rPr>
          <w:rFonts w:ascii="Arial Narrow" w:hAnsi="Arial Narrow" w:cs="Segoe UI"/>
          <w:sz w:val="26"/>
          <w:szCs w:val="26"/>
          <w:shd w:val="clear" w:color="auto" w:fill="FFFFFF"/>
        </w:rPr>
        <w:t>fl</w:t>
      </w:r>
      <w:proofErr w:type="spellEnd"/>
      <w:r w:rsidRPr="00D60F01">
        <w:rPr>
          <w:rFonts w:ascii="Arial Narrow" w:hAnsi="Arial Narrow" w:cs="Segoe UI"/>
          <w:sz w:val="26"/>
          <w:szCs w:val="26"/>
          <w:shd w:val="clear" w:color="auto" w:fill="FFFFFF"/>
        </w:rPr>
        <w:t xml:space="preserve">. 42 vto. c. 1 -, con ello agotaría los recursos necesarios para haber dejado causada la pensión de vejez, lo que ameritaría su definición a través de un proceso ordinario, con el despliegue suficiente que el mismo garantiza a favor de los sujetos procesales. </w:t>
      </w:r>
    </w:p>
    <w:p w:rsidR="003324E8" w:rsidRPr="00D60F01" w:rsidRDefault="003324E8" w:rsidP="00D60F01">
      <w:pPr>
        <w:pStyle w:val="Prrafodelista"/>
        <w:spacing w:line="288" w:lineRule="auto"/>
        <w:ind w:left="0" w:firstLine="708"/>
        <w:jc w:val="both"/>
        <w:rPr>
          <w:rFonts w:ascii="Arial Narrow" w:hAnsi="Arial Narrow" w:cs="Segoe UI"/>
          <w:sz w:val="26"/>
          <w:szCs w:val="26"/>
          <w:shd w:val="clear" w:color="auto" w:fill="FFFFFF"/>
        </w:rPr>
      </w:pPr>
    </w:p>
    <w:p w:rsidR="003324E8" w:rsidRPr="00D60F01" w:rsidRDefault="003324E8" w:rsidP="00D60F01">
      <w:pPr>
        <w:pStyle w:val="Prrafodelista"/>
        <w:spacing w:line="288" w:lineRule="auto"/>
        <w:ind w:left="0" w:firstLine="708"/>
        <w:jc w:val="both"/>
        <w:rPr>
          <w:rFonts w:ascii="Arial Narrow" w:hAnsi="Arial Narrow"/>
          <w:sz w:val="26"/>
          <w:szCs w:val="26"/>
        </w:rPr>
      </w:pPr>
      <w:r w:rsidRPr="00D60F01">
        <w:rPr>
          <w:rFonts w:ascii="Arial Narrow" w:hAnsi="Arial Narrow" w:cs="Segoe UI"/>
          <w:sz w:val="26"/>
          <w:szCs w:val="26"/>
          <w:shd w:val="clear" w:color="auto" w:fill="FFFFFF"/>
        </w:rPr>
        <w:t xml:space="preserve">El anterior derrotero argumentativo permite entrever la improcedencia de la petición constitucional elevada y de contera implica la confirmación de la decisión impugnada. </w:t>
      </w:r>
    </w:p>
    <w:p w:rsidR="003324E8" w:rsidRPr="00D60F01" w:rsidRDefault="003324E8" w:rsidP="00D60F01">
      <w:pPr>
        <w:pStyle w:val="Prrafodelista"/>
        <w:spacing w:line="288" w:lineRule="auto"/>
        <w:ind w:left="0" w:firstLine="708"/>
        <w:jc w:val="both"/>
        <w:rPr>
          <w:rFonts w:ascii="Arial Narrow" w:hAnsi="Arial Narrow"/>
          <w:sz w:val="26"/>
          <w:szCs w:val="26"/>
        </w:rPr>
      </w:pPr>
    </w:p>
    <w:p w:rsidR="003324E8" w:rsidRPr="00D60F01" w:rsidRDefault="003324E8" w:rsidP="00D60F01">
      <w:pPr>
        <w:pStyle w:val="Prrafodelista1"/>
        <w:spacing w:line="288" w:lineRule="auto"/>
        <w:ind w:left="0" w:firstLine="709"/>
        <w:jc w:val="both"/>
        <w:rPr>
          <w:rFonts w:ascii="Arial Narrow" w:hAnsi="Arial Narrow"/>
          <w:sz w:val="26"/>
          <w:szCs w:val="26"/>
        </w:rPr>
      </w:pPr>
      <w:r w:rsidRPr="00D60F01">
        <w:rPr>
          <w:rFonts w:ascii="Arial Narrow" w:hAnsi="Arial Narrow"/>
          <w:sz w:val="26"/>
          <w:szCs w:val="26"/>
        </w:rPr>
        <w:t>En mérito de lo expuesto</w:t>
      </w:r>
      <w:r w:rsidRPr="00D60F01">
        <w:rPr>
          <w:rFonts w:ascii="Arial Narrow" w:hAnsi="Arial Narrow"/>
          <w:b/>
          <w:i/>
          <w:sz w:val="26"/>
          <w:szCs w:val="26"/>
        </w:rPr>
        <w:t>, el Tribunal Superior del Distrito Judicial de Pereira - Risaralda, Sala Laboral,</w:t>
      </w:r>
      <w:r w:rsidRPr="00D60F01">
        <w:rPr>
          <w:rFonts w:ascii="Arial Narrow" w:hAnsi="Arial Narrow"/>
          <w:sz w:val="26"/>
          <w:szCs w:val="26"/>
        </w:rPr>
        <w:t xml:space="preserve"> administrando justicia en nombre del pueblo y por mandato de la Constitución,</w:t>
      </w:r>
      <w:r w:rsidRPr="00D60F01">
        <w:rPr>
          <w:rFonts w:ascii="Arial Narrow" w:hAnsi="Arial Narrow"/>
          <w:sz w:val="26"/>
          <w:szCs w:val="26"/>
        </w:rPr>
        <w:tab/>
      </w:r>
    </w:p>
    <w:p w:rsidR="003324E8" w:rsidRPr="00D60F01" w:rsidRDefault="003324E8" w:rsidP="00D60F01">
      <w:pPr>
        <w:spacing w:line="288" w:lineRule="auto"/>
        <w:jc w:val="center"/>
        <w:rPr>
          <w:rFonts w:ascii="Arial Narrow" w:hAnsi="Arial Narrow" w:cs="Arial"/>
          <w:b/>
          <w:i/>
          <w:sz w:val="26"/>
          <w:szCs w:val="26"/>
        </w:rPr>
      </w:pPr>
      <w:r w:rsidRPr="00D60F01">
        <w:rPr>
          <w:rFonts w:ascii="Arial Narrow" w:hAnsi="Arial Narrow" w:cs="Arial"/>
          <w:b/>
          <w:i/>
          <w:sz w:val="26"/>
          <w:szCs w:val="26"/>
        </w:rPr>
        <w:t>RESUELVE</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ind w:firstLine="708"/>
        <w:jc w:val="both"/>
        <w:rPr>
          <w:rFonts w:ascii="Arial Narrow" w:hAnsi="Arial Narrow" w:cs="Tahoma"/>
          <w:color w:val="000000"/>
          <w:spacing w:val="-2"/>
          <w:sz w:val="26"/>
          <w:szCs w:val="26"/>
        </w:rPr>
      </w:pPr>
      <w:r w:rsidRPr="00D60F01">
        <w:rPr>
          <w:rFonts w:ascii="Arial Narrow" w:hAnsi="Arial Narrow" w:cs="Arial"/>
          <w:b/>
          <w:i/>
          <w:sz w:val="26"/>
          <w:szCs w:val="26"/>
        </w:rPr>
        <w:t xml:space="preserve">1º. </w:t>
      </w:r>
      <w:r w:rsidRPr="00D60F01">
        <w:rPr>
          <w:rFonts w:ascii="Arial Narrow" w:hAnsi="Arial Narrow" w:cs="Arial"/>
          <w:b/>
          <w:i/>
          <w:color w:val="000000"/>
          <w:spacing w:val="-2"/>
          <w:sz w:val="26"/>
          <w:szCs w:val="26"/>
        </w:rPr>
        <w:t xml:space="preserve">Confirmar </w:t>
      </w:r>
      <w:r w:rsidRPr="00D60F01">
        <w:rPr>
          <w:rFonts w:ascii="Arial Narrow" w:hAnsi="Arial Narrow" w:cs="Arial"/>
          <w:color w:val="000000"/>
          <w:spacing w:val="-2"/>
          <w:sz w:val="26"/>
          <w:szCs w:val="26"/>
        </w:rPr>
        <w:t xml:space="preserve">el fallo impugnado, proferido el </w:t>
      </w:r>
      <w:r w:rsidRPr="00D60F01">
        <w:rPr>
          <w:rFonts w:ascii="Arial Narrow" w:hAnsi="Arial Narrow" w:cs="Tahoma"/>
          <w:sz w:val="26"/>
          <w:szCs w:val="26"/>
        </w:rPr>
        <w:t xml:space="preserve">8 de noviembre de 2018 </w:t>
      </w:r>
      <w:r w:rsidRPr="00D60F01">
        <w:rPr>
          <w:rFonts w:ascii="Arial Narrow" w:hAnsi="Arial Narrow" w:cs="Arial"/>
          <w:color w:val="000000"/>
          <w:spacing w:val="-2"/>
          <w:sz w:val="26"/>
          <w:szCs w:val="26"/>
        </w:rPr>
        <w:t xml:space="preserve">por el Juzgado Tercero Laboral del Circuito de Pereira, </w:t>
      </w:r>
      <w:r w:rsidRPr="00D60F01">
        <w:rPr>
          <w:rFonts w:ascii="Arial Narrow" w:hAnsi="Arial Narrow" w:cs="Tahoma"/>
          <w:sz w:val="26"/>
          <w:szCs w:val="26"/>
        </w:rPr>
        <w:t xml:space="preserve">dentro de la acción de tutela de la referencia. </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pacing w:line="288" w:lineRule="auto"/>
        <w:ind w:firstLine="851"/>
        <w:jc w:val="both"/>
        <w:rPr>
          <w:rFonts w:ascii="Arial Narrow" w:hAnsi="Arial Narrow" w:cs="Arial"/>
          <w:sz w:val="26"/>
          <w:szCs w:val="26"/>
        </w:rPr>
      </w:pPr>
      <w:r w:rsidRPr="00D60F01">
        <w:rPr>
          <w:rFonts w:ascii="Arial Narrow" w:hAnsi="Arial Narrow" w:cs="Arial"/>
          <w:b/>
          <w:i/>
          <w:color w:val="000000"/>
          <w:spacing w:val="-2"/>
          <w:sz w:val="26"/>
          <w:szCs w:val="26"/>
        </w:rPr>
        <w:t>2.</w:t>
      </w:r>
      <w:r w:rsidRPr="00D60F01">
        <w:rPr>
          <w:rFonts w:ascii="Arial Narrow" w:hAnsi="Arial Narrow" w:cs="Arial"/>
          <w:b/>
          <w:i/>
          <w:sz w:val="26"/>
          <w:szCs w:val="26"/>
        </w:rPr>
        <w:t xml:space="preserve"> Notificar</w:t>
      </w:r>
      <w:r w:rsidRPr="00D60F01">
        <w:rPr>
          <w:rFonts w:ascii="Arial Narrow" w:hAnsi="Arial Narrow" w:cs="Arial"/>
          <w:sz w:val="26"/>
          <w:szCs w:val="26"/>
        </w:rPr>
        <w:t xml:space="preserve"> la decisión por el medio más eficaz.</w:t>
      </w:r>
    </w:p>
    <w:p w:rsidR="003324E8" w:rsidRPr="00D60F01" w:rsidRDefault="003324E8" w:rsidP="00D60F01">
      <w:pPr>
        <w:pStyle w:val="Sinespaciado"/>
        <w:spacing w:line="288" w:lineRule="auto"/>
        <w:rPr>
          <w:rFonts w:ascii="Arial Narrow" w:hAnsi="Arial Narrow"/>
          <w:sz w:val="26"/>
          <w:szCs w:val="26"/>
        </w:rPr>
      </w:pPr>
    </w:p>
    <w:p w:rsidR="003324E8" w:rsidRPr="00D60F01" w:rsidRDefault="003324E8" w:rsidP="00D60F01">
      <w:pPr>
        <w:suppressAutoHyphens/>
        <w:spacing w:line="288" w:lineRule="auto"/>
        <w:ind w:firstLine="851"/>
        <w:jc w:val="both"/>
        <w:rPr>
          <w:rFonts w:ascii="Arial Narrow" w:hAnsi="Arial Narrow" w:cs="Arial"/>
          <w:spacing w:val="-2"/>
          <w:sz w:val="26"/>
          <w:szCs w:val="26"/>
        </w:rPr>
      </w:pPr>
      <w:r w:rsidRPr="00D60F01">
        <w:rPr>
          <w:rFonts w:ascii="Arial Narrow" w:hAnsi="Arial Narrow" w:cs="Arial"/>
          <w:b/>
          <w:i/>
          <w:spacing w:val="-2"/>
          <w:sz w:val="26"/>
          <w:szCs w:val="26"/>
        </w:rPr>
        <w:lastRenderedPageBreak/>
        <w:t>3. Remitir</w:t>
      </w:r>
      <w:r w:rsidRPr="00D60F01">
        <w:rPr>
          <w:rFonts w:ascii="Arial Narrow" w:hAnsi="Arial Narrow" w:cs="Arial"/>
          <w:spacing w:val="-2"/>
          <w:sz w:val="26"/>
          <w:szCs w:val="26"/>
        </w:rPr>
        <w:t xml:space="preserve"> el expediente a la Corte Constitucional para su eventual revisión, conforme al artículo 31 del Decreto 2591 de 1991.</w:t>
      </w:r>
    </w:p>
    <w:p w:rsidR="003324E8" w:rsidRPr="00D60F01" w:rsidRDefault="003324E8" w:rsidP="00D60F01">
      <w:pPr>
        <w:tabs>
          <w:tab w:val="left" w:pos="-720"/>
        </w:tabs>
        <w:suppressAutoHyphens/>
        <w:spacing w:line="288" w:lineRule="auto"/>
        <w:ind w:right="-7"/>
        <w:jc w:val="both"/>
        <w:rPr>
          <w:rFonts w:ascii="Arial Narrow" w:hAnsi="Arial Narrow" w:cs="Tahoma"/>
          <w:color w:val="000000"/>
          <w:spacing w:val="-2"/>
          <w:sz w:val="26"/>
          <w:szCs w:val="26"/>
        </w:rPr>
      </w:pPr>
    </w:p>
    <w:p w:rsidR="003324E8" w:rsidRPr="00D60F01" w:rsidRDefault="003324E8" w:rsidP="00D60F01">
      <w:pPr>
        <w:pStyle w:val="Prrafodelista1"/>
        <w:spacing w:line="288" w:lineRule="auto"/>
        <w:ind w:left="0" w:firstLine="851"/>
        <w:jc w:val="both"/>
        <w:rPr>
          <w:rFonts w:ascii="Arial Narrow" w:hAnsi="Arial Narrow" w:cs="Tahoma"/>
          <w:b/>
          <w:sz w:val="26"/>
          <w:szCs w:val="26"/>
        </w:rPr>
      </w:pPr>
      <w:r w:rsidRPr="00D60F01">
        <w:rPr>
          <w:rFonts w:ascii="Arial Narrow" w:hAnsi="Arial Narrow" w:cs="Tahoma"/>
          <w:b/>
          <w:sz w:val="26"/>
          <w:szCs w:val="26"/>
        </w:rPr>
        <w:t>CÓPIESE, NOTIFÍQUESE Y CÚMPLASE.</w:t>
      </w:r>
    </w:p>
    <w:p w:rsidR="003324E8" w:rsidRPr="00D60F01" w:rsidRDefault="003324E8" w:rsidP="00D60F01">
      <w:pPr>
        <w:spacing w:line="288" w:lineRule="auto"/>
        <w:jc w:val="both"/>
        <w:rPr>
          <w:rFonts w:ascii="Arial Narrow" w:hAnsi="Arial Narrow" w:cs="Tahoma"/>
          <w:sz w:val="26"/>
          <w:szCs w:val="26"/>
        </w:rPr>
      </w:pPr>
    </w:p>
    <w:p w:rsidR="003324E8" w:rsidRPr="00D60F01" w:rsidRDefault="003324E8" w:rsidP="00D60F01">
      <w:pPr>
        <w:spacing w:line="288" w:lineRule="auto"/>
        <w:ind w:firstLine="900"/>
        <w:jc w:val="both"/>
        <w:rPr>
          <w:rFonts w:ascii="Arial Narrow" w:hAnsi="Arial Narrow" w:cs="Tahoma"/>
          <w:b/>
          <w:bCs/>
          <w:iCs/>
          <w:sz w:val="26"/>
          <w:szCs w:val="26"/>
        </w:rPr>
      </w:pPr>
    </w:p>
    <w:p w:rsidR="003324E8" w:rsidRPr="00D60F01" w:rsidRDefault="003324E8" w:rsidP="00D60F01">
      <w:pPr>
        <w:spacing w:line="288" w:lineRule="auto"/>
        <w:jc w:val="center"/>
        <w:rPr>
          <w:rFonts w:ascii="Arial Narrow" w:hAnsi="Arial Narrow" w:cs="Tahoma"/>
          <w:b/>
          <w:bCs/>
          <w:iCs/>
          <w:sz w:val="26"/>
          <w:szCs w:val="26"/>
        </w:rPr>
      </w:pPr>
    </w:p>
    <w:p w:rsidR="003324E8" w:rsidRPr="00D60F01" w:rsidRDefault="003324E8" w:rsidP="00D60F01">
      <w:pPr>
        <w:spacing w:line="288" w:lineRule="auto"/>
        <w:jc w:val="center"/>
        <w:rPr>
          <w:rFonts w:ascii="Arial Narrow" w:hAnsi="Arial Narrow" w:cs="Tahoma"/>
          <w:b/>
          <w:bCs/>
          <w:iCs/>
          <w:sz w:val="26"/>
          <w:szCs w:val="26"/>
        </w:rPr>
      </w:pPr>
      <w:r w:rsidRPr="00D60F01">
        <w:rPr>
          <w:rFonts w:ascii="Arial Narrow" w:hAnsi="Arial Narrow" w:cs="Tahoma"/>
          <w:b/>
          <w:bCs/>
          <w:iCs/>
          <w:sz w:val="26"/>
          <w:szCs w:val="26"/>
        </w:rPr>
        <w:t>FRANCISCO JAVIER TAMAYO TABARES</w:t>
      </w:r>
    </w:p>
    <w:p w:rsidR="003324E8" w:rsidRPr="00D60F01" w:rsidRDefault="003324E8" w:rsidP="00D60F01">
      <w:pPr>
        <w:spacing w:line="288" w:lineRule="auto"/>
        <w:jc w:val="center"/>
        <w:rPr>
          <w:rFonts w:ascii="Arial Narrow" w:hAnsi="Arial Narrow" w:cs="Tahoma"/>
          <w:sz w:val="26"/>
          <w:szCs w:val="26"/>
        </w:rPr>
      </w:pPr>
      <w:r w:rsidRPr="00D60F01">
        <w:rPr>
          <w:rFonts w:ascii="Arial Narrow" w:hAnsi="Arial Narrow" w:cs="Tahoma"/>
          <w:sz w:val="26"/>
          <w:szCs w:val="26"/>
        </w:rPr>
        <w:t>Magistrado Ponente</w:t>
      </w:r>
    </w:p>
    <w:p w:rsidR="003324E8" w:rsidRPr="00D60F01" w:rsidRDefault="003324E8" w:rsidP="00D60F01">
      <w:pPr>
        <w:spacing w:line="288" w:lineRule="auto"/>
        <w:jc w:val="both"/>
        <w:rPr>
          <w:rFonts w:ascii="Arial Narrow" w:hAnsi="Arial Narrow" w:cs="Tahoma"/>
          <w:sz w:val="26"/>
          <w:szCs w:val="26"/>
        </w:rPr>
      </w:pPr>
    </w:p>
    <w:p w:rsidR="003324E8" w:rsidRPr="00D60F01" w:rsidRDefault="003324E8" w:rsidP="00D60F01">
      <w:pPr>
        <w:spacing w:line="288" w:lineRule="auto"/>
        <w:jc w:val="both"/>
        <w:rPr>
          <w:rFonts w:ascii="Arial Narrow" w:hAnsi="Arial Narrow" w:cs="Tahoma"/>
          <w:b/>
          <w:sz w:val="26"/>
          <w:szCs w:val="26"/>
        </w:rPr>
      </w:pPr>
    </w:p>
    <w:p w:rsidR="003324E8" w:rsidRPr="00D60F01" w:rsidRDefault="003324E8" w:rsidP="00D60F01">
      <w:pPr>
        <w:spacing w:line="288" w:lineRule="auto"/>
        <w:jc w:val="both"/>
        <w:rPr>
          <w:rFonts w:ascii="Arial Narrow" w:hAnsi="Arial Narrow" w:cs="Tahoma"/>
          <w:b/>
          <w:sz w:val="26"/>
          <w:szCs w:val="26"/>
        </w:rPr>
      </w:pPr>
    </w:p>
    <w:p w:rsidR="003324E8" w:rsidRPr="00D60F01" w:rsidRDefault="003324E8" w:rsidP="00D60F01">
      <w:pPr>
        <w:spacing w:line="288" w:lineRule="auto"/>
        <w:jc w:val="both"/>
        <w:rPr>
          <w:rFonts w:ascii="Arial Narrow" w:hAnsi="Arial Narrow" w:cs="Tahoma"/>
          <w:b/>
          <w:sz w:val="26"/>
          <w:szCs w:val="26"/>
        </w:rPr>
      </w:pPr>
    </w:p>
    <w:p w:rsidR="003324E8" w:rsidRPr="00D60F01" w:rsidRDefault="003324E8" w:rsidP="00D60F01">
      <w:pPr>
        <w:spacing w:line="288" w:lineRule="auto"/>
        <w:jc w:val="both"/>
        <w:rPr>
          <w:rFonts w:ascii="Arial Narrow" w:hAnsi="Arial Narrow" w:cs="Tahoma"/>
          <w:b/>
          <w:bCs/>
          <w:iCs/>
          <w:sz w:val="26"/>
          <w:szCs w:val="26"/>
        </w:rPr>
      </w:pPr>
      <w:r w:rsidRPr="00D60F01">
        <w:rPr>
          <w:rFonts w:ascii="Arial Narrow" w:hAnsi="Arial Narrow" w:cs="Tahoma"/>
          <w:b/>
          <w:bCs/>
          <w:iCs/>
          <w:sz w:val="26"/>
          <w:szCs w:val="26"/>
        </w:rPr>
        <w:t>OLGA LUCIA HOYOS SEPÚLVEDA</w:t>
      </w:r>
      <w:r w:rsidR="00D60F01">
        <w:rPr>
          <w:rFonts w:ascii="Arial Narrow" w:hAnsi="Arial Narrow" w:cs="Tahoma"/>
          <w:b/>
          <w:bCs/>
          <w:iCs/>
          <w:sz w:val="26"/>
          <w:szCs w:val="26"/>
        </w:rPr>
        <w:tab/>
      </w:r>
      <w:r w:rsidR="00D60F01">
        <w:rPr>
          <w:rFonts w:ascii="Arial Narrow" w:hAnsi="Arial Narrow" w:cs="Tahoma"/>
          <w:b/>
          <w:bCs/>
          <w:iCs/>
          <w:sz w:val="26"/>
          <w:szCs w:val="26"/>
        </w:rPr>
        <w:tab/>
      </w:r>
      <w:r w:rsidR="00D60F01">
        <w:rPr>
          <w:rFonts w:ascii="Arial Narrow" w:hAnsi="Arial Narrow" w:cs="Tahoma"/>
          <w:b/>
          <w:bCs/>
          <w:iCs/>
          <w:sz w:val="26"/>
          <w:szCs w:val="26"/>
        </w:rPr>
        <w:tab/>
        <w:t xml:space="preserve">      </w:t>
      </w:r>
      <w:r w:rsidRPr="00D60F01">
        <w:rPr>
          <w:rFonts w:ascii="Arial Narrow" w:hAnsi="Arial Narrow" w:cs="Tahoma"/>
          <w:b/>
          <w:bCs/>
          <w:iCs/>
          <w:sz w:val="26"/>
          <w:szCs w:val="26"/>
        </w:rPr>
        <w:t>ANA LUCIA CAICEDO CALDERÓN</w:t>
      </w:r>
    </w:p>
    <w:p w:rsidR="003324E8" w:rsidRPr="00D60F01" w:rsidRDefault="003324E8" w:rsidP="00D60F01">
      <w:pPr>
        <w:spacing w:line="288" w:lineRule="auto"/>
        <w:jc w:val="both"/>
        <w:rPr>
          <w:rFonts w:ascii="Arial Narrow" w:hAnsi="Arial Narrow" w:cs="Tahoma"/>
          <w:sz w:val="26"/>
          <w:szCs w:val="26"/>
        </w:rPr>
      </w:pPr>
      <w:r w:rsidRPr="00D60F01">
        <w:rPr>
          <w:rFonts w:ascii="Arial Narrow" w:hAnsi="Arial Narrow" w:cs="Tahoma"/>
          <w:sz w:val="26"/>
          <w:szCs w:val="26"/>
        </w:rPr>
        <w:t xml:space="preserve">                   Magistrada</w:t>
      </w:r>
      <w:r w:rsidR="00D60F01">
        <w:rPr>
          <w:rFonts w:ascii="Arial Narrow" w:hAnsi="Arial Narrow" w:cs="Tahoma"/>
          <w:sz w:val="26"/>
          <w:szCs w:val="26"/>
        </w:rPr>
        <w:tab/>
      </w:r>
      <w:r w:rsidR="00D60F01">
        <w:rPr>
          <w:rFonts w:ascii="Arial Narrow" w:hAnsi="Arial Narrow" w:cs="Tahoma"/>
          <w:sz w:val="26"/>
          <w:szCs w:val="26"/>
        </w:rPr>
        <w:tab/>
      </w:r>
      <w:r w:rsidR="00D60F01">
        <w:rPr>
          <w:rFonts w:ascii="Arial Narrow" w:hAnsi="Arial Narrow" w:cs="Tahoma"/>
          <w:sz w:val="26"/>
          <w:szCs w:val="26"/>
        </w:rPr>
        <w:tab/>
      </w:r>
      <w:r w:rsidR="00D60F01">
        <w:rPr>
          <w:rFonts w:ascii="Arial Narrow" w:hAnsi="Arial Narrow" w:cs="Tahoma"/>
          <w:sz w:val="26"/>
          <w:szCs w:val="26"/>
        </w:rPr>
        <w:tab/>
      </w:r>
      <w:r w:rsidR="000F25EB">
        <w:rPr>
          <w:rFonts w:ascii="Arial Narrow" w:hAnsi="Arial Narrow" w:cs="Tahoma"/>
          <w:sz w:val="26"/>
          <w:szCs w:val="26"/>
        </w:rPr>
        <w:tab/>
      </w:r>
      <w:r w:rsidR="000F25EB">
        <w:rPr>
          <w:rFonts w:ascii="Arial Narrow" w:hAnsi="Arial Narrow" w:cs="Tahoma"/>
          <w:sz w:val="26"/>
          <w:szCs w:val="26"/>
        </w:rPr>
        <w:tab/>
      </w:r>
      <w:r w:rsidR="00D60F01">
        <w:rPr>
          <w:rFonts w:ascii="Arial Narrow" w:hAnsi="Arial Narrow" w:cs="Tahoma"/>
          <w:sz w:val="26"/>
          <w:szCs w:val="26"/>
        </w:rPr>
        <w:t xml:space="preserve"> </w:t>
      </w:r>
      <w:bookmarkStart w:id="0" w:name="_GoBack"/>
      <w:bookmarkEnd w:id="0"/>
      <w:proofErr w:type="spellStart"/>
      <w:r w:rsidRPr="00D60F01">
        <w:rPr>
          <w:rFonts w:ascii="Arial Narrow" w:hAnsi="Arial Narrow" w:cs="Tahoma"/>
          <w:sz w:val="26"/>
          <w:szCs w:val="26"/>
        </w:rPr>
        <w:t>Magistrada</w:t>
      </w:r>
      <w:proofErr w:type="spellEnd"/>
    </w:p>
    <w:p w:rsidR="009050FA" w:rsidRPr="00D60F01" w:rsidRDefault="009050FA" w:rsidP="00D60F01">
      <w:pPr>
        <w:spacing w:line="288" w:lineRule="auto"/>
        <w:jc w:val="both"/>
        <w:rPr>
          <w:rFonts w:ascii="Arial Narrow" w:hAnsi="Arial Narrow" w:cs="Arial"/>
          <w:sz w:val="26"/>
          <w:szCs w:val="26"/>
        </w:rPr>
      </w:pPr>
    </w:p>
    <w:sectPr w:rsidR="009050FA" w:rsidRPr="00D60F01" w:rsidSect="000F25EB">
      <w:headerReference w:type="default" r:id="rId9"/>
      <w:footerReference w:type="default" r:id="rId10"/>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A5" w:rsidRDefault="000D1EA5" w:rsidP="005761C8">
      <w:r>
        <w:separator/>
      </w:r>
    </w:p>
  </w:endnote>
  <w:endnote w:type="continuationSeparator" w:id="0">
    <w:p w:rsidR="000D1EA5" w:rsidRDefault="000D1EA5"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0F25EB">
      <w:rPr>
        <w:rStyle w:val="Nmerodepgina"/>
        <w:rFonts w:ascii="Arial" w:hAnsi="Arial" w:cs="Arial"/>
        <w:noProof/>
        <w:sz w:val="20"/>
      </w:rPr>
      <w:t>6</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A5" w:rsidRDefault="000D1EA5" w:rsidP="005761C8">
      <w:r>
        <w:separator/>
      </w:r>
    </w:p>
  </w:footnote>
  <w:footnote w:type="continuationSeparator" w:id="0">
    <w:p w:rsidR="000D1EA5" w:rsidRDefault="000D1EA5" w:rsidP="005761C8">
      <w:r>
        <w:continuationSeparator/>
      </w:r>
    </w:p>
  </w:footnote>
  <w:footnote w:id="1">
    <w:p w:rsidR="003324E8" w:rsidRPr="00D60F01" w:rsidRDefault="003324E8" w:rsidP="003324E8">
      <w:pPr>
        <w:pStyle w:val="Textonotapie"/>
        <w:rPr>
          <w:rFonts w:ascii="Arial" w:hAnsi="Arial" w:cs="Arial"/>
          <w:sz w:val="18"/>
          <w:szCs w:val="18"/>
          <w:lang w:val="es-CO"/>
        </w:rPr>
      </w:pPr>
      <w:r w:rsidRPr="00D60F01">
        <w:rPr>
          <w:rStyle w:val="Refdenotaalpie"/>
          <w:rFonts w:ascii="Arial" w:hAnsi="Arial" w:cs="Arial"/>
          <w:sz w:val="18"/>
          <w:szCs w:val="18"/>
        </w:rPr>
        <w:footnoteRef/>
      </w:r>
      <w:r w:rsidRPr="00D60F01">
        <w:rPr>
          <w:rFonts w:ascii="Arial" w:hAnsi="Arial" w:cs="Arial"/>
          <w:sz w:val="18"/>
          <w:szCs w:val="18"/>
        </w:rPr>
        <w:t xml:space="preserve"> Sentencia T-647 de 13-10-2015, M.P. Gabriel Eduardo Mendoza Martelo</w:t>
      </w:r>
    </w:p>
  </w:footnote>
  <w:footnote w:id="2">
    <w:p w:rsidR="003324E8" w:rsidRPr="00D60F01" w:rsidRDefault="003324E8" w:rsidP="003324E8">
      <w:pPr>
        <w:pStyle w:val="Textonotapie"/>
        <w:rPr>
          <w:rFonts w:ascii="Arial" w:hAnsi="Arial" w:cs="Arial"/>
          <w:sz w:val="18"/>
          <w:szCs w:val="18"/>
        </w:rPr>
      </w:pPr>
      <w:r w:rsidRPr="00D60F01">
        <w:rPr>
          <w:rStyle w:val="Refdenotaalpie"/>
          <w:rFonts w:ascii="Arial" w:hAnsi="Arial" w:cs="Arial"/>
          <w:sz w:val="18"/>
          <w:szCs w:val="18"/>
        </w:rPr>
        <w:footnoteRef/>
      </w:r>
      <w:r w:rsidRPr="00D60F01">
        <w:rPr>
          <w:rFonts w:ascii="Arial" w:hAnsi="Arial" w:cs="Arial"/>
          <w:sz w:val="18"/>
          <w:szCs w:val="18"/>
        </w:rPr>
        <w:t xml:space="preserve"> Sentencia T-948 de 2007. M.P. Dr. Mauricio González Cuervo.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E8" w:rsidRPr="003324E8" w:rsidRDefault="003324E8" w:rsidP="003324E8">
    <w:pPr>
      <w:widowControl w:val="0"/>
      <w:tabs>
        <w:tab w:val="center" w:pos="4419"/>
      </w:tabs>
      <w:autoSpaceDE w:val="0"/>
      <w:autoSpaceDN w:val="0"/>
      <w:adjustRightInd w:val="0"/>
      <w:rPr>
        <w:rFonts w:ascii="Arial Narrow" w:hAnsi="Arial Narrow" w:cs="Arial"/>
        <w:bCs/>
        <w:iCs/>
        <w:sz w:val="18"/>
        <w:lang w:eastAsia="es-MX"/>
      </w:rPr>
    </w:pPr>
    <w:r w:rsidRPr="003324E8">
      <w:rPr>
        <w:rFonts w:ascii="Arial Narrow" w:hAnsi="Arial Narrow" w:cs="Arial"/>
        <w:sz w:val="18"/>
        <w:lang w:val="es-MX" w:eastAsia="es-MX"/>
      </w:rPr>
      <w:t xml:space="preserve">Radicación No. </w:t>
    </w:r>
    <w:r w:rsidRPr="003324E8">
      <w:rPr>
        <w:rFonts w:ascii="Arial Narrow" w:hAnsi="Arial Narrow" w:cs="Arial"/>
        <w:bCs/>
        <w:iCs/>
        <w:sz w:val="18"/>
        <w:lang w:eastAsia="es-MX"/>
      </w:rPr>
      <w:t>66001-31-05-003-2018-00525-01</w:t>
    </w:r>
  </w:p>
  <w:p w:rsidR="005761C8" w:rsidRPr="003324E8" w:rsidRDefault="003324E8" w:rsidP="003324E8">
    <w:pPr>
      <w:pStyle w:val="Encabezado"/>
      <w:rPr>
        <w:sz w:val="18"/>
      </w:rPr>
    </w:pPr>
    <w:r w:rsidRPr="003324E8">
      <w:rPr>
        <w:rFonts w:ascii="Arial Narrow" w:hAnsi="Arial Narrow"/>
        <w:sz w:val="18"/>
      </w:rPr>
      <w:t xml:space="preserve">María </w:t>
    </w:r>
    <w:proofErr w:type="spellStart"/>
    <w:r w:rsidRPr="003324E8">
      <w:rPr>
        <w:rFonts w:ascii="Arial Narrow" w:hAnsi="Arial Narrow"/>
        <w:sz w:val="18"/>
      </w:rPr>
      <w:t>Ismenia</w:t>
    </w:r>
    <w:proofErr w:type="spellEnd"/>
    <w:r w:rsidRPr="003324E8">
      <w:rPr>
        <w:rFonts w:ascii="Arial Narrow" w:hAnsi="Arial Narrow"/>
        <w:sz w:val="18"/>
      </w:rPr>
      <w:t xml:space="preserve"> </w:t>
    </w:r>
    <w:proofErr w:type="spellStart"/>
    <w:r w:rsidRPr="003324E8">
      <w:rPr>
        <w:rFonts w:ascii="Arial Narrow" w:hAnsi="Arial Narrow"/>
        <w:sz w:val="18"/>
      </w:rPr>
      <w:t>Tapasco</w:t>
    </w:r>
    <w:proofErr w:type="spellEnd"/>
    <w:r w:rsidRPr="003324E8">
      <w:rPr>
        <w:rFonts w:ascii="Arial Narrow" w:hAnsi="Arial Narrow"/>
        <w:sz w:val="18"/>
      </w:rPr>
      <w:t xml:space="preserve"> </w:t>
    </w:r>
    <w:proofErr w:type="spellStart"/>
    <w:r w:rsidRPr="003324E8">
      <w:rPr>
        <w:rFonts w:ascii="Arial Narrow" w:hAnsi="Arial Narrow"/>
        <w:sz w:val="18"/>
      </w:rPr>
      <w:t>Tapasco</w:t>
    </w:r>
    <w:proofErr w:type="spellEnd"/>
    <w:r w:rsidRPr="003324E8">
      <w:rPr>
        <w:rFonts w:ascii="Arial Narrow" w:hAnsi="Arial Narrow"/>
        <w:sz w:val="18"/>
      </w:rPr>
      <w:t xml:space="preserve"> </w:t>
    </w:r>
    <w:proofErr w:type="spellStart"/>
    <w:r w:rsidRPr="003324E8">
      <w:rPr>
        <w:rFonts w:ascii="Arial Narrow" w:hAnsi="Arial Narrow"/>
        <w:sz w:val="18"/>
      </w:rPr>
      <w:t>vrs</w:t>
    </w:r>
    <w:proofErr w:type="spellEnd"/>
    <w:r w:rsidRPr="003324E8">
      <w:rPr>
        <w:rFonts w:ascii="Arial Narrow" w:hAnsi="Arial Narrow"/>
        <w:sz w:val="18"/>
      </w:rPr>
      <w:t>. Colpensiones</w:t>
    </w:r>
    <w:r w:rsidR="005761C8" w:rsidRPr="003324E8">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376CA"/>
    <w:rsid w:val="000B268B"/>
    <w:rsid w:val="000D1EA5"/>
    <w:rsid w:val="000F25EB"/>
    <w:rsid w:val="002F4251"/>
    <w:rsid w:val="003324E8"/>
    <w:rsid w:val="004E7541"/>
    <w:rsid w:val="005761C8"/>
    <w:rsid w:val="005D17F4"/>
    <w:rsid w:val="00652C24"/>
    <w:rsid w:val="00663124"/>
    <w:rsid w:val="006919CB"/>
    <w:rsid w:val="006F029D"/>
    <w:rsid w:val="006F1661"/>
    <w:rsid w:val="00787A0F"/>
    <w:rsid w:val="007D7F73"/>
    <w:rsid w:val="008225BA"/>
    <w:rsid w:val="008E722C"/>
    <w:rsid w:val="009050FA"/>
    <w:rsid w:val="00B42A41"/>
    <w:rsid w:val="00B802DE"/>
    <w:rsid w:val="00BB4F78"/>
    <w:rsid w:val="00D60F01"/>
    <w:rsid w:val="00EC5F3E"/>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3324E8"/>
    <w:pPr>
      <w:keepNext/>
      <w:spacing w:line="360" w:lineRule="auto"/>
      <w:jc w:val="center"/>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character" w:customStyle="1" w:styleId="Ttulo3Car">
    <w:name w:val="Título 3 Car"/>
    <w:basedOn w:val="Fuentedeprrafopredeter"/>
    <w:link w:val="Ttulo3"/>
    <w:rsid w:val="003324E8"/>
    <w:rPr>
      <w:rFonts w:ascii="Arial" w:eastAsia="Times New Roman" w:hAnsi="Arial"/>
      <w:sz w:val="24"/>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
    <w:basedOn w:val="Normal"/>
    <w:link w:val="TextonotapieCar1"/>
    <w:uiPriority w:val="99"/>
    <w:rsid w:val="003324E8"/>
    <w:rPr>
      <w:sz w:val="20"/>
      <w:szCs w:val="20"/>
    </w:rPr>
  </w:style>
  <w:style w:type="character" w:customStyle="1" w:styleId="TextonotapieCar">
    <w:name w:val="Texto nota pie Car"/>
    <w:basedOn w:val="Fuentedeprrafopredeter"/>
    <w:uiPriority w:val="99"/>
    <w:semiHidden/>
    <w:rsid w:val="003324E8"/>
    <w:rPr>
      <w:rFonts w:ascii="Times New Roman" w:eastAsia="Times New Roman" w:hAnsi="Times New Roman"/>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3324E8"/>
    <w:rPr>
      <w:vertAlign w:val="superscript"/>
    </w:rPr>
  </w:style>
  <w:style w:type="paragraph" w:customStyle="1" w:styleId="Textoindependiente21">
    <w:name w:val="Texto independiente 21"/>
    <w:basedOn w:val="Normal"/>
    <w:rsid w:val="003324E8"/>
    <w:pPr>
      <w:spacing w:line="360" w:lineRule="auto"/>
      <w:jc w:val="both"/>
    </w:pPr>
    <w:rPr>
      <w:rFonts w:ascii="Arial" w:hAnsi="Arial"/>
      <w:b/>
      <w:sz w:val="28"/>
      <w:szCs w:val="20"/>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3324E8"/>
    <w:rPr>
      <w:rFonts w:ascii="Times New Roman" w:eastAsia="Times New Roman" w:hAnsi="Times New Roman"/>
    </w:rPr>
  </w:style>
  <w:style w:type="paragraph" w:styleId="Textoindependiente2">
    <w:name w:val="Body Text 2"/>
    <w:basedOn w:val="Normal"/>
    <w:link w:val="Textoindependiente2Car"/>
    <w:uiPriority w:val="99"/>
    <w:unhideWhenUsed/>
    <w:rsid w:val="003324E8"/>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3324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2072</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2019-01-28T19:42:00Z</dcterms:created>
  <dcterms:modified xsi:type="dcterms:W3CDTF">2019-02-07T16:45:00Z</dcterms:modified>
</cp:coreProperties>
</file>