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6279B" w:rsidRPr="002B7B53" w:rsidRDefault="00A6279B" w:rsidP="00FD2B8C">
      <w:pPr>
        <w:pStyle w:val="Puesto"/>
        <w:pBdr>
          <w:top w:val="single" w:sz="4" w:space="1" w:color="auto"/>
          <w:left w:val="single" w:sz="4" w:space="4" w:color="auto"/>
          <w:bottom w:val="single" w:sz="4" w:space="1" w:color="auto"/>
          <w:right w:val="single" w:sz="4" w:space="4" w:color="auto"/>
        </w:pBdr>
        <w:spacing w:line="276" w:lineRule="auto"/>
        <w:rPr>
          <w:rFonts w:ascii="Arial Narrow" w:hAnsi="Arial Narrow" w:cs="Tahoma"/>
          <w:b w:val="0"/>
          <w:sz w:val="18"/>
          <w:szCs w:val="18"/>
        </w:rPr>
      </w:pPr>
      <w:r w:rsidRPr="002B7B53">
        <w:rPr>
          <w:rFonts w:ascii="Arial Narrow" w:hAnsi="Arial Narrow" w:cs="Tahoma"/>
          <w:b w:val="0"/>
          <w:sz w:val="18"/>
          <w:szCs w:val="18"/>
        </w:rPr>
        <w:t>El contenido total y fiel de la decisión debe ser verificado en el audio que reposa en la Secretaría de esta Corporación.</w:t>
      </w:r>
    </w:p>
    <w:p w:rsidR="00A6279B" w:rsidRPr="002B7B53" w:rsidRDefault="00A6279B" w:rsidP="00FD2B8C">
      <w:pPr>
        <w:pStyle w:val="Puesto"/>
        <w:spacing w:line="276" w:lineRule="auto"/>
        <w:jc w:val="both"/>
        <w:rPr>
          <w:rFonts w:ascii="Tahoma" w:hAnsi="Tahoma" w:cs="Tahoma"/>
          <w:b w:val="0"/>
          <w:sz w:val="18"/>
          <w:szCs w:val="18"/>
        </w:rPr>
      </w:pPr>
    </w:p>
    <w:p w:rsidR="00A6279B" w:rsidRPr="002B7B53" w:rsidRDefault="00A6279B" w:rsidP="00FD2B8C">
      <w:pPr>
        <w:pStyle w:val="Puesto"/>
        <w:spacing w:line="240" w:lineRule="auto"/>
        <w:ind w:firstLine="708"/>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Pr>
          <w:rFonts w:ascii="Tahoma" w:hAnsi="Tahoma" w:cs="Tahoma"/>
          <w:b w:val="0"/>
          <w:bCs/>
          <w:sz w:val="18"/>
          <w:szCs w:val="18"/>
        </w:rPr>
        <w:t xml:space="preserve">26 de enero de </w:t>
      </w:r>
      <w:r w:rsidRPr="002B7B53">
        <w:rPr>
          <w:rFonts w:ascii="Tahoma" w:hAnsi="Tahoma" w:cs="Tahoma"/>
          <w:b w:val="0"/>
          <w:bCs/>
          <w:sz w:val="18"/>
          <w:szCs w:val="18"/>
        </w:rPr>
        <w:t>201</w:t>
      </w:r>
      <w:r>
        <w:rPr>
          <w:rFonts w:ascii="Tahoma" w:hAnsi="Tahoma" w:cs="Tahoma"/>
          <w:b w:val="0"/>
          <w:bCs/>
          <w:sz w:val="18"/>
          <w:szCs w:val="18"/>
        </w:rPr>
        <w:t>8</w:t>
      </w:r>
      <w:r w:rsidRPr="002B7B53">
        <w:rPr>
          <w:rFonts w:ascii="Tahoma" w:hAnsi="Tahoma" w:cs="Tahoma"/>
          <w:b w:val="0"/>
          <w:bCs/>
          <w:sz w:val="18"/>
          <w:szCs w:val="18"/>
        </w:rPr>
        <w:t xml:space="preserve"> </w:t>
      </w:r>
    </w:p>
    <w:p w:rsidR="00A6279B" w:rsidRPr="002B7B53" w:rsidRDefault="00A6279B" w:rsidP="00FD2B8C">
      <w:pPr>
        <w:pStyle w:val="Puesto"/>
        <w:spacing w:line="240" w:lineRule="auto"/>
        <w:ind w:firstLine="708"/>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Pr>
          <w:rFonts w:ascii="Tahoma" w:hAnsi="Tahoma" w:cs="Tahoma"/>
          <w:b w:val="0"/>
          <w:sz w:val="18"/>
          <w:szCs w:val="18"/>
        </w:rPr>
        <w:t>5</w:t>
      </w:r>
      <w:r w:rsidRPr="002B7B53">
        <w:rPr>
          <w:rFonts w:ascii="Tahoma" w:hAnsi="Tahoma" w:cs="Tahoma"/>
          <w:b w:val="0"/>
          <w:sz w:val="18"/>
          <w:szCs w:val="18"/>
        </w:rPr>
        <w:t>-</w:t>
      </w:r>
      <w:r>
        <w:rPr>
          <w:rFonts w:ascii="Tahoma" w:hAnsi="Tahoma" w:cs="Tahoma"/>
          <w:b w:val="0"/>
          <w:sz w:val="18"/>
          <w:szCs w:val="18"/>
        </w:rPr>
        <w:t>2015-00420-01</w:t>
      </w:r>
    </w:p>
    <w:p w:rsidR="00A6279B" w:rsidRPr="002B7B53" w:rsidRDefault="00A6279B" w:rsidP="00FD2B8C">
      <w:pPr>
        <w:pStyle w:val="Puesto"/>
        <w:spacing w:line="240" w:lineRule="auto"/>
        <w:ind w:firstLine="708"/>
        <w:jc w:val="both"/>
        <w:rPr>
          <w:rFonts w:ascii="Tahoma" w:hAnsi="Tahoma" w:cs="Tahoma"/>
          <w:b w:val="0"/>
          <w:sz w:val="18"/>
          <w:szCs w:val="18"/>
        </w:rPr>
      </w:pPr>
      <w:r w:rsidRPr="002B7B53">
        <w:rPr>
          <w:rFonts w:ascii="Tahoma" w:hAnsi="Tahoma" w:cs="Tahoma"/>
          <w:sz w:val="18"/>
          <w:szCs w:val="18"/>
        </w:rPr>
        <w:t>Proceso:</w:t>
      </w:r>
      <w:r>
        <w:rPr>
          <w:rFonts w:ascii="Tahoma" w:hAnsi="Tahoma" w:cs="Tahoma"/>
          <w:b w:val="0"/>
          <w:sz w:val="18"/>
          <w:szCs w:val="18"/>
        </w:rPr>
        <w:tab/>
      </w:r>
      <w:r>
        <w:rPr>
          <w:rFonts w:ascii="Tahoma" w:hAnsi="Tahoma" w:cs="Tahoma"/>
          <w:b w:val="0"/>
          <w:sz w:val="18"/>
          <w:szCs w:val="18"/>
        </w:rPr>
        <w:tab/>
        <w:t>Ordinario L</w:t>
      </w:r>
      <w:r w:rsidRPr="002B7B53">
        <w:rPr>
          <w:rFonts w:ascii="Tahoma" w:hAnsi="Tahoma" w:cs="Tahoma"/>
          <w:b w:val="0"/>
          <w:sz w:val="18"/>
          <w:szCs w:val="18"/>
        </w:rPr>
        <w:t xml:space="preserve">aboral </w:t>
      </w:r>
    </w:p>
    <w:p w:rsidR="00A6279B" w:rsidRPr="002B7B53" w:rsidRDefault="00A6279B" w:rsidP="00FD2B8C">
      <w:pPr>
        <w:pStyle w:val="Puesto"/>
        <w:spacing w:line="240" w:lineRule="auto"/>
        <w:ind w:firstLine="708"/>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Pr>
          <w:rFonts w:ascii="Tahoma" w:hAnsi="Tahoma" w:cs="Tahoma"/>
          <w:b w:val="0"/>
          <w:sz w:val="18"/>
          <w:szCs w:val="18"/>
        </w:rPr>
        <w:t>Germán Rodas Agudelo</w:t>
      </w:r>
    </w:p>
    <w:p w:rsidR="00A6279B" w:rsidRPr="002B7B53" w:rsidRDefault="00A6279B" w:rsidP="00FD2B8C">
      <w:pPr>
        <w:pStyle w:val="Puesto"/>
        <w:spacing w:line="240" w:lineRule="auto"/>
        <w:ind w:left="708"/>
        <w:jc w:val="both"/>
        <w:rPr>
          <w:rFonts w:ascii="Tahoma" w:hAnsi="Tahoma" w:cs="Tahoma"/>
          <w:b w:val="0"/>
          <w:sz w:val="18"/>
          <w:szCs w:val="18"/>
        </w:rPr>
      </w:pPr>
      <w:r w:rsidRPr="002B7B53">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r>
      <w:proofErr w:type="spellStart"/>
      <w:r>
        <w:rPr>
          <w:rFonts w:ascii="Tahoma" w:hAnsi="Tahoma" w:cs="Tahoma"/>
          <w:b w:val="0"/>
          <w:sz w:val="18"/>
          <w:szCs w:val="18"/>
        </w:rPr>
        <w:t>Innovarq</w:t>
      </w:r>
      <w:proofErr w:type="spellEnd"/>
      <w:r>
        <w:rPr>
          <w:rFonts w:ascii="Tahoma" w:hAnsi="Tahoma" w:cs="Tahoma"/>
          <w:b w:val="0"/>
          <w:sz w:val="18"/>
          <w:szCs w:val="18"/>
        </w:rPr>
        <w:t xml:space="preserve"> Construcciones S.A.</w:t>
      </w:r>
      <w:r w:rsidRPr="002B7B53">
        <w:rPr>
          <w:rFonts w:ascii="Tahoma" w:hAnsi="Tahoma" w:cs="Tahoma"/>
          <w:b w:val="0"/>
          <w:sz w:val="18"/>
          <w:szCs w:val="18"/>
        </w:rPr>
        <w:t xml:space="preserve"> </w:t>
      </w:r>
    </w:p>
    <w:p w:rsidR="00A6279B" w:rsidRPr="002B7B53" w:rsidRDefault="00A6279B" w:rsidP="00FD2B8C">
      <w:pPr>
        <w:pStyle w:val="Puesto"/>
        <w:spacing w:line="240" w:lineRule="auto"/>
        <w:ind w:firstLine="708"/>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Pr>
          <w:rFonts w:ascii="Tahoma" w:hAnsi="Tahoma" w:cs="Tahoma"/>
          <w:b w:val="0"/>
          <w:sz w:val="18"/>
          <w:szCs w:val="18"/>
        </w:rPr>
        <w:t>Quinto</w:t>
      </w:r>
      <w:r w:rsidRPr="002B7B53">
        <w:rPr>
          <w:rFonts w:ascii="Tahoma" w:hAnsi="Tahoma" w:cs="Tahoma"/>
          <w:b w:val="0"/>
          <w:sz w:val="18"/>
          <w:szCs w:val="18"/>
        </w:rPr>
        <w:t xml:space="preserve"> del Circuito de Pereira</w:t>
      </w:r>
    </w:p>
    <w:p w:rsidR="00A6279B" w:rsidRPr="002B7B53" w:rsidRDefault="00A6279B" w:rsidP="00FD2B8C">
      <w:pPr>
        <w:pStyle w:val="Puesto"/>
        <w:spacing w:line="240" w:lineRule="auto"/>
        <w:ind w:firstLine="708"/>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DE3026" w:rsidRDefault="00DE3026" w:rsidP="00FD2B8C">
      <w:pPr>
        <w:autoSpaceDE w:val="0"/>
        <w:autoSpaceDN w:val="0"/>
        <w:adjustRightInd w:val="0"/>
        <w:spacing w:line="276" w:lineRule="auto"/>
        <w:ind w:left="2832" w:hanging="2124"/>
        <w:rPr>
          <w:rFonts w:ascii="Tahoma" w:hAnsi="Tahoma" w:cs="Tahoma"/>
          <w:b/>
          <w:sz w:val="18"/>
          <w:szCs w:val="18"/>
        </w:rPr>
      </w:pPr>
    </w:p>
    <w:p w:rsidR="00A6279B" w:rsidRPr="00A6279B" w:rsidRDefault="00A6279B" w:rsidP="00FD2B8C">
      <w:pPr>
        <w:autoSpaceDE w:val="0"/>
        <w:autoSpaceDN w:val="0"/>
        <w:adjustRightInd w:val="0"/>
        <w:spacing w:line="276" w:lineRule="auto"/>
        <w:ind w:left="2832" w:hanging="2124"/>
        <w:rPr>
          <w:rFonts w:ascii="Tahoma" w:hAnsi="Tahoma" w:cs="Tahoma"/>
          <w:sz w:val="18"/>
          <w:szCs w:val="18"/>
        </w:rPr>
      </w:pPr>
      <w:r w:rsidRPr="00A6279B">
        <w:rPr>
          <w:rFonts w:ascii="Tahoma" w:hAnsi="Tahoma" w:cs="Tahoma"/>
          <w:b/>
          <w:sz w:val="18"/>
          <w:szCs w:val="18"/>
        </w:rPr>
        <w:t>Tema:</w:t>
      </w:r>
      <w:r w:rsidRPr="00A6279B">
        <w:rPr>
          <w:rFonts w:ascii="Tahoma" w:hAnsi="Tahoma" w:cs="Tahoma"/>
          <w:sz w:val="18"/>
          <w:szCs w:val="18"/>
        </w:rPr>
        <w:tab/>
      </w:r>
      <w:r w:rsidR="00DE3026" w:rsidRPr="00A6279B">
        <w:rPr>
          <w:rFonts w:ascii="Tahoma" w:hAnsi="Tahoma" w:cs="Tahoma"/>
          <w:b/>
          <w:sz w:val="18"/>
          <w:szCs w:val="18"/>
        </w:rPr>
        <w:t>PRESCRIPCIÓN EN MATERIA LABORAL</w:t>
      </w:r>
      <w:r w:rsidRPr="00A6279B">
        <w:rPr>
          <w:rFonts w:ascii="Tahoma" w:hAnsi="Tahoma" w:cs="Tahoma"/>
          <w:b/>
          <w:sz w:val="18"/>
          <w:szCs w:val="18"/>
        </w:rPr>
        <w:t>:</w:t>
      </w:r>
      <w:r w:rsidRPr="00A6279B">
        <w:rPr>
          <w:rFonts w:ascii="Tahoma" w:hAnsi="Tahoma" w:cs="Tahoma"/>
          <w:sz w:val="18"/>
          <w:szCs w:val="18"/>
        </w:rPr>
        <w:t xml:space="preserve"> </w:t>
      </w:r>
      <w:r w:rsidRPr="00A6279B">
        <w:rPr>
          <w:rFonts w:ascii="Tahoma" w:hAnsi="Tahoma" w:cs="Tahoma"/>
          <w:sz w:val="18"/>
          <w:szCs w:val="18"/>
          <w:lang w:val="es-CO"/>
        </w:rPr>
        <w:t xml:space="preserve">esta jurisdicción conoce una sola regla de prescripción, según la cual </w:t>
      </w:r>
      <w:r w:rsidRPr="00A6279B">
        <w:rPr>
          <w:rFonts w:ascii="Tahoma" w:hAnsi="Tahoma" w:cs="Tahoma"/>
          <w:iCs/>
          <w:sz w:val="18"/>
          <w:szCs w:val="18"/>
        </w:rPr>
        <w:t>las obligaciones laborales que tiene el empleador con el trabajador, son de tracto sucesivo y, por ende, a partir de su exigibilidad inicia el término de prescripción de tres (3) años de cada obligación causada.</w:t>
      </w:r>
    </w:p>
    <w:p w:rsidR="00A6279B" w:rsidRPr="00A6279B" w:rsidRDefault="00DE3026" w:rsidP="00FD2B8C">
      <w:pPr>
        <w:autoSpaceDE w:val="0"/>
        <w:autoSpaceDN w:val="0"/>
        <w:adjustRightInd w:val="0"/>
        <w:spacing w:line="276" w:lineRule="auto"/>
        <w:ind w:left="2832" w:firstLine="0"/>
        <w:rPr>
          <w:rFonts w:ascii="Tahoma" w:hAnsi="Tahoma" w:cs="Tahoma"/>
          <w:b/>
          <w:sz w:val="18"/>
          <w:szCs w:val="18"/>
        </w:rPr>
      </w:pPr>
      <w:r w:rsidRPr="00A6279B">
        <w:rPr>
          <w:rFonts w:ascii="Tahoma" w:hAnsi="Tahoma" w:cs="Tahoma"/>
          <w:b/>
          <w:sz w:val="18"/>
          <w:szCs w:val="18"/>
        </w:rPr>
        <w:t xml:space="preserve">SANCIÓN MORATORIA POR </w:t>
      </w:r>
      <w:bookmarkStart w:id="0" w:name="_GoBack"/>
      <w:bookmarkEnd w:id="0"/>
      <w:r w:rsidRPr="00A6279B">
        <w:rPr>
          <w:rFonts w:ascii="Tahoma" w:hAnsi="Tahoma" w:cs="Tahoma"/>
          <w:b/>
          <w:sz w:val="18"/>
          <w:szCs w:val="18"/>
        </w:rPr>
        <w:t>INCUMPLIMIENTO EN EL PAGO DE ACREENCIAS LABORALES</w:t>
      </w:r>
      <w:r w:rsidR="00A6279B" w:rsidRPr="00A6279B">
        <w:rPr>
          <w:rFonts w:ascii="Tahoma" w:hAnsi="Tahoma" w:cs="Tahoma"/>
          <w:b/>
          <w:sz w:val="18"/>
          <w:szCs w:val="18"/>
        </w:rPr>
        <w:t xml:space="preserve">: (…) </w:t>
      </w:r>
      <w:r w:rsidR="00A6279B" w:rsidRPr="00A6279B">
        <w:rPr>
          <w:rFonts w:ascii="Tahoma" w:hAnsi="Tahoma" w:cs="Tahoma"/>
          <w:sz w:val="18"/>
          <w:szCs w:val="18"/>
          <w:lang w:val="es-CO"/>
        </w:rPr>
        <w:t xml:space="preserve">es necesario tener en cuenta que al ser indagado sobre las prestaciones adeudadas por su empleadora, el demandante dijo, textualmente, que lo único que en realidad le debían, en sus palabras “es lo de las vacaciones”. De modo que en este caso, como queda claro, la verdad real, confesada por el propio demandante, riñe con la verdad procesal, y aunque esta última no puede ser modificada en sede de segunda instancia en perjuicio del apelante único, tampoco puede servir de fundamento para imponer la sanción perseguida por el demandante, pues la misma </w:t>
      </w:r>
      <w:r w:rsidR="00054651">
        <w:rPr>
          <w:rFonts w:ascii="Tahoma" w:hAnsi="Tahoma" w:cs="Tahoma"/>
          <w:sz w:val="18"/>
          <w:szCs w:val="18"/>
          <w:lang w:val="es-CO"/>
        </w:rPr>
        <w:t xml:space="preserve">solamente puede causarse ante </w:t>
      </w:r>
      <w:r w:rsidR="00A6279B" w:rsidRPr="00A6279B">
        <w:rPr>
          <w:rFonts w:ascii="Tahoma" w:hAnsi="Tahoma" w:cs="Tahoma"/>
          <w:sz w:val="18"/>
          <w:szCs w:val="18"/>
          <w:lang w:val="es-CO"/>
        </w:rPr>
        <w:t xml:space="preserve">la certeza del impago de la obligaciones prestacionales a cargo del empleador, y las vacaciones, como es bien sabido, </w:t>
      </w:r>
      <w:r w:rsidR="00A6279B" w:rsidRPr="00A6279B">
        <w:rPr>
          <w:rFonts w:ascii="Tahoma" w:hAnsi="Tahoma" w:cs="Tahoma"/>
          <w:sz w:val="18"/>
          <w:szCs w:val="18"/>
          <w:shd w:val="clear" w:color="auto" w:fill="FFFFFF"/>
        </w:rPr>
        <w:t>no es una prestación social, sino que es un descanso remunerado</w:t>
      </w:r>
      <w:r w:rsidR="00054651">
        <w:rPr>
          <w:rFonts w:ascii="Tahoma" w:hAnsi="Tahoma" w:cs="Tahoma"/>
          <w:sz w:val="18"/>
          <w:szCs w:val="18"/>
          <w:shd w:val="clear" w:color="auto" w:fill="FFFFFF"/>
        </w:rPr>
        <w:t>.</w:t>
      </w:r>
      <w:r w:rsidR="00A6279B" w:rsidRPr="00A6279B">
        <w:rPr>
          <w:rFonts w:ascii="Tahoma" w:hAnsi="Tahoma" w:cs="Tahoma"/>
          <w:sz w:val="18"/>
          <w:szCs w:val="18"/>
          <w:lang w:val="es-CO"/>
        </w:rPr>
        <w:t xml:space="preserve">  </w:t>
      </w:r>
    </w:p>
    <w:p w:rsidR="00A6279B" w:rsidRDefault="00A6279B" w:rsidP="00FD2B8C">
      <w:pPr>
        <w:pStyle w:val="Puesto"/>
        <w:spacing w:line="240" w:lineRule="auto"/>
        <w:jc w:val="both"/>
        <w:rPr>
          <w:rFonts w:ascii="Tahoma" w:hAnsi="Tahoma" w:cs="Tahoma"/>
          <w:caps/>
          <w:sz w:val="20"/>
          <w:szCs w:val="20"/>
        </w:rPr>
      </w:pPr>
    </w:p>
    <w:p w:rsidR="00FD2B8C" w:rsidRPr="007D2567" w:rsidRDefault="00FD2B8C" w:rsidP="00FD2B8C">
      <w:pPr>
        <w:pStyle w:val="Puesto"/>
        <w:spacing w:line="240" w:lineRule="auto"/>
        <w:jc w:val="both"/>
        <w:rPr>
          <w:rFonts w:ascii="Tahoma" w:hAnsi="Tahoma" w:cs="Tahoma"/>
          <w:caps/>
          <w:sz w:val="20"/>
          <w:szCs w:val="20"/>
        </w:rPr>
      </w:pPr>
    </w:p>
    <w:p w:rsidR="00A6279B" w:rsidRPr="00D662BF" w:rsidRDefault="00A6279B" w:rsidP="00FD2B8C">
      <w:pPr>
        <w:pStyle w:val="Ttulo4"/>
        <w:widowControl w:val="0"/>
        <w:spacing w:before="0" w:line="240" w:lineRule="auto"/>
        <w:ind w:firstLine="0"/>
        <w:jc w:val="center"/>
        <w:rPr>
          <w:rFonts w:ascii="Tahoma" w:hAnsi="Tahoma" w:cs="Tahoma"/>
          <w:b/>
          <w:bCs/>
          <w:i w:val="0"/>
          <w:color w:val="auto"/>
          <w:sz w:val="24"/>
          <w:szCs w:val="24"/>
          <w:lang w:eastAsia="es-MX"/>
        </w:rPr>
      </w:pPr>
      <w:r w:rsidRPr="00D662BF">
        <w:rPr>
          <w:rFonts w:ascii="Tahoma" w:hAnsi="Tahoma" w:cs="Tahoma"/>
          <w:b/>
          <w:bCs/>
          <w:i w:val="0"/>
          <w:color w:val="auto"/>
          <w:sz w:val="24"/>
          <w:szCs w:val="24"/>
          <w:lang w:eastAsia="es-MX"/>
        </w:rPr>
        <w:t>TRIBUNAL SUPERIOR DEL DISTRITO JUDICIAL DE PEREIRA</w:t>
      </w:r>
    </w:p>
    <w:p w:rsidR="00A6279B" w:rsidRPr="00D662BF" w:rsidRDefault="00A6279B" w:rsidP="00FD2B8C">
      <w:pPr>
        <w:pStyle w:val="Ttulo4"/>
        <w:widowControl w:val="0"/>
        <w:spacing w:before="0" w:line="240" w:lineRule="auto"/>
        <w:jc w:val="center"/>
        <w:rPr>
          <w:rFonts w:ascii="Tahoma" w:hAnsi="Tahoma" w:cs="Tahoma"/>
          <w:b/>
          <w:bCs/>
          <w:i w:val="0"/>
          <w:color w:val="auto"/>
          <w:sz w:val="24"/>
          <w:szCs w:val="24"/>
          <w:lang w:eastAsia="es-MX"/>
        </w:rPr>
      </w:pPr>
      <w:r w:rsidRPr="00D662BF">
        <w:rPr>
          <w:rFonts w:ascii="Tahoma" w:hAnsi="Tahoma" w:cs="Tahoma"/>
          <w:b/>
          <w:bCs/>
          <w:i w:val="0"/>
          <w:color w:val="auto"/>
          <w:sz w:val="24"/>
          <w:szCs w:val="24"/>
          <w:lang w:eastAsia="es-MX"/>
        </w:rPr>
        <w:t>SALA LABORAL</w:t>
      </w:r>
    </w:p>
    <w:p w:rsidR="00A6279B" w:rsidRPr="007D2567" w:rsidRDefault="00A6279B" w:rsidP="00FD2B8C">
      <w:pPr>
        <w:pStyle w:val="Sinespaciado"/>
        <w:rPr>
          <w:sz w:val="20"/>
          <w:szCs w:val="20"/>
        </w:rPr>
      </w:pPr>
    </w:p>
    <w:p w:rsidR="00A6279B" w:rsidRPr="007D2567" w:rsidRDefault="00A6279B" w:rsidP="00FD2B8C">
      <w:pPr>
        <w:spacing w:line="240" w:lineRule="auto"/>
        <w:ind w:firstLine="0"/>
        <w:jc w:val="center"/>
        <w:rPr>
          <w:rFonts w:ascii="Tahoma" w:hAnsi="Tahoma" w:cs="Tahoma"/>
          <w:b/>
          <w:bCs/>
          <w:sz w:val="24"/>
          <w:szCs w:val="24"/>
        </w:rPr>
      </w:pPr>
      <w:r w:rsidRPr="00D662BF">
        <w:rPr>
          <w:rFonts w:ascii="Tahoma" w:hAnsi="Tahoma" w:cs="Tahoma"/>
          <w:bCs/>
          <w:sz w:val="24"/>
          <w:szCs w:val="24"/>
        </w:rPr>
        <w:t>Magistrada Ponente:</w:t>
      </w:r>
      <w:r w:rsidRPr="00D662BF">
        <w:rPr>
          <w:rFonts w:ascii="Tahoma" w:hAnsi="Tahoma" w:cs="Tahoma"/>
          <w:b/>
          <w:bCs/>
          <w:sz w:val="24"/>
          <w:szCs w:val="24"/>
        </w:rPr>
        <w:t xml:space="preserve"> Ana Lucía Caicedo Calderón</w:t>
      </w:r>
    </w:p>
    <w:p w:rsidR="00FD2B8C" w:rsidRDefault="00FD2B8C" w:rsidP="00FD2B8C">
      <w:pPr>
        <w:spacing w:line="240" w:lineRule="auto"/>
        <w:ind w:firstLine="0"/>
        <w:jc w:val="center"/>
        <w:rPr>
          <w:rFonts w:ascii="Tahoma" w:hAnsi="Tahoma" w:cs="Tahoma"/>
          <w:b/>
          <w:sz w:val="24"/>
          <w:szCs w:val="24"/>
        </w:rPr>
      </w:pPr>
    </w:p>
    <w:p w:rsidR="00A6279B" w:rsidRPr="00D662BF" w:rsidRDefault="00A6279B" w:rsidP="00FD2B8C">
      <w:pPr>
        <w:spacing w:line="240" w:lineRule="auto"/>
        <w:ind w:firstLine="0"/>
        <w:jc w:val="center"/>
        <w:rPr>
          <w:rFonts w:ascii="Tahoma" w:hAnsi="Tahoma" w:cs="Tahoma"/>
          <w:b/>
          <w:sz w:val="24"/>
          <w:szCs w:val="24"/>
        </w:rPr>
      </w:pPr>
      <w:r w:rsidRPr="00D662BF">
        <w:rPr>
          <w:rFonts w:ascii="Tahoma" w:hAnsi="Tahoma" w:cs="Tahoma"/>
          <w:b/>
          <w:sz w:val="24"/>
          <w:szCs w:val="24"/>
        </w:rPr>
        <w:t>Acta No. ____</w:t>
      </w:r>
    </w:p>
    <w:p w:rsidR="00A6279B" w:rsidRPr="00D662BF" w:rsidRDefault="00A6279B" w:rsidP="00FD2B8C">
      <w:pPr>
        <w:spacing w:line="240" w:lineRule="auto"/>
        <w:ind w:firstLine="0"/>
        <w:jc w:val="center"/>
        <w:rPr>
          <w:rFonts w:ascii="Tahoma" w:hAnsi="Tahoma" w:cs="Tahoma"/>
          <w:b/>
          <w:sz w:val="24"/>
          <w:szCs w:val="24"/>
        </w:rPr>
      </w:pPr>
      <w:r w:rsidRPr="00D662BF">
        <w:rPr>
          <w:rFonts w:ascii="Tahoma" w:hAnsi="Tahoma" w:cs="Tahoma"/>
          <w:b/>
          <w:sz w:val="24"/>
          <w:szCs w:val="24"/>
        </w:rPr>
        <w:t>(</w:t>
      </w:r>
      <w:proofErr w:type="gramStart"/>
      <w:r w:rsidRPr="00D662BF">
        <w:rPr>
          <w:rFonts w:ascii="Tahoma" w:hAnsi="Tahoma" w:cs="Tahoma"/>
          <w:b/>
          <w:sz w:val="24"/>
          <w:szCs w:val="24"/>
        </w:rPr>
        <w:t>enero</w:t>
      </w:r>
      <w:proofErr w:type="gramEnd"/>
      <w:r w:rsidRPr="00D662BF">
        <w:rPr>
          <w:rFonts w:ascii="Tahoma" w:hAnsi="Tahoma" w:cs="Tahoma"/>
          <w:b/>
          <w:sz w:val="24"/>
          <w:szCs w:val="24"/>
        </w:rPr>
        <w:t xml:space="preserve"> 26 de 2018)</w:t>
      </w:r>
    </w:p>
    <w:p w:rsidR="00A6279B" w:rsidRPr="007D2567" w:rsidRDefault="00A6279B" w:rsidP="00FD2B8C">
      <w:pPr>
        <w:pStyle w:val="Sinespaciado"/>
        <w:rPr>
          <w:sz w:val="20"/>
          <w:szCs w:val="20"/>
        </w:rPr>
      </w:pPr>
    </w:p>
    <w:p w:rsidR="00A6279B" w:rsidRPr="00FD2B8C" w:rsidRDefault="00A6279B" w:rsidP="00FD2B8C">
      <w:pPr>
        <w:ind w:firstLine="0"/>
        <w:jc w:val="center"/>
        <w:rPr>
          <w:rFonts w:ascii="Tahoma" w:hAnsi="Tahoma" w:cs="Tahoma"/>
        </w:rPr>
      </w:pPr>
      <w:r w:rsidRPr="00FD2B8C">
        <w:rPr>
          <w:rFonts w:ascii="Tahoma" w:hAnsi="Tahoma" w:cs="Tahoma"/>
        </w:rPr>
        <w:t>Sistema oral - Audiencia de juzgamiento</w:t>
      </w:r>
    </w:p>
    <w:p w:rsidR="00A6279B" w:rsidRPr="00FD2B8C" w:rsidRDefault="00A6279B" w:rsidP="00FD2B8C">
      <w:pPr>
        <w:jc w:val="center"/>
        <w:rPr>
          <w:rFonts w:ascii="Tahoma" w:hAnsi="Tahoma" w:cs="Tahoma"/>
        </w:rPr>
      </w:pPr>
    </w:p>
    <w:p w:rsidR="00A6279B" w:rsidRPr="00FD2B8C" w:rsidRDefault="00A6279B" w:rsidP="00FD2B8C">
      <w:pPr>
        <w:spacing w:line="276" w:lineRule="auto"/>
        <w:ind w:firstLine="708"/>
        <w:rPr>
          <w:rFonts w:ascii="Tahoma" w:hAnsi="Tahoma" w:cs="Tahoma"/>
          <w:lang w:val="es-ES_tradnl"/>
        </w:rPr>
      </w:pPr>
      <w:r w:rsidRPr="00FD2B8C">
        <w:rPr>
          <w:rFonts w:ascii="Tahoma" w:hAnsi="Tahoma" w:cs="Tahoma"/>
          <w:lang w:val="es-ES_tradnl"/>
        </w:rPr>
        <w:t xml:space="preserve">Siendo </w:t>
      </w:r>
      <w:r w:rsidR="00D662BF" w:rsidRPr="00FD2B8C">
        <w:rPr>
          <w:rFonts w:ascii="Tahoma" w:hAnsi="Tahoma" w:cs="Tahoma"/>
          <w:lang w:val="es-ES_tradnl"/>
        </w:rPr>
        <w:t>las…</w:t>
      </w:r>
      <w:r w:rsidRPr="00FD2B8C">
        <w:rPr>
          <w:rFonts w:ascii="Tahoma" w:hAnsi="Tahoma" w:cs="Tahoma"/>
          <w:lang w:val="es-ES_tradnl"/>
        </w:rPr>
        <w:t xml:space="preserve">…….. a.m. de hoy, viernes 26 de enero de 2017, la Sala de Decisión Laboral del Tribunal Superior de Pereira se constituye en audiencia pública de juzgamiento en el proceso ordinario laboral instaurado por </w:t>
      </w:r>
      <w:r w:rsidRPr="00FD2B8C">
        <w:rPr>
          <w:rFonts w:ascii="Tahoma" w:hAnsi="Tahoma" w:cs="Tahoma"/>
          <w:b/>
          <w:caps/>
          <w:lang w:val="es-ES_tradnl"/>
        </w:rPr>
        <w:t xml:space="preserve">GERMAN RODAS AGUDELO </w:t>
      </w:r>
      <w:r w:rsidRPr="00FD2B8C">
        <w:rPr>
          <w:rFonts w:ascii="Tahoma" w:hAnsi="Tahoma" w:cs="Tahoma"/>
          <w:lang w:val="es-ES_tradnl"/>
        </w:rPr>
        <w:t>en</w:t>
      </w:r>
      <w:r w:rsidR="00D662BF" w:rsidRPr="00FD2B8C">
        <w:rPr>
          <w:rFonts w:ascii="Tahoma" w:hAnsi="Tahoma" w:cs="Tahoma"/>
          <w:lang w:val="es-ES_tradnl"/>
        </w:rPr>
        <w:t xml:space="preserve"> contra de las sociedades </w:t>
      </w:r>
      <w:r w:rsidR="00D662BF" w:rsidRPr="00FD2B8C">
        <w:rPr>
          <w:rFonts w:ascii="Tahoma" w:hAnsi="Tahoma" w:cs="Tahoma"/>
          <w:b/>
          <w:lang w:val="es-ES_tradnl"/>
        </w:rPr>
        <w:t>INNOVARQ CONSTRUCCIONES S.A.</w:t>
      </w:r>
      <w:r w:rsidR="00D662BF" w:rsidRPr="00FD2B8C">
        <w:rPr>
          <w:rFonts w:ascii="Tahoma" w:hAnsi="Tahoma" w:cs="Tahoma"/>
          <w:lang w:val="es-ES_tradnl"/>
        </w:rPr>
        <w:t xml:space="preserve"> y </w:t>
      </w:r>
      <w:r w:rsidR="00D662BF" w:rsidRPr="00FD2B8C">
        <w:rPr>
          <w:rFonts w:ascii="Tahoma" w:hAnsi="Tahoma" w:cs="Tahoma"/>
          <w:b/>
          <w:lang w:val="es-CO"/>
        </w:rPr>
        <w:t>SERVICIOS TEMPORALES EMPACAMOS S.A. SERVITEMPORALES S.A</w:t>
      </w:r>
      <w:r w:rsidRPr="00FD2B8C">
        <w:rPr>
          <w:rFonts w:ascii="Tahoma" w:hAnsi="Tahoma" w:cs="Tahoma"/>
          <w:b/>
          <w:caps/>
          <w:lang w:val="es-ES_tradnl"/>
        </w:rPr>
        <w:t>.</w:t>
      </w:r>
      <w:r w:rsidRPr="00FD2B8C">
        <w:rPr>
          <w:rFonts w:ascii="Tahoma" w:hAnsi="Tahoma" w:cs="Tahoma"/>
          <w:caps/>
          <w:lang w:val="es-ES_tradnl"/>
        </w:rPr>
        <w:t xml:space="preserve"> </w:t>
      </w:r>
      <w:r w:rsidRPr="00FD2B8C">
        <w:rPr>
          <w:rFonts w:ascii="Tahoma" w:hAnsi="Tahoma" w:cs="Tahoma"/>
          <w:lang w:val="es-ES_tradnl"/>
        </w:rPr>
        <w:t>Para el efecto, se verifica la asistencia de las partes a la presente diligencia: Por la parte demandante… Por la demandada…</w:t>
      </w:r>
    </w:p>
    <w:p w:rsidR="00A6279B" w:rsidRPr="00FD2B8C" w:rsidRDefault="00A6279B" w:rsidP="00FD2B8C">
      <w:pPr>
        <w:spacing w:line="240" w:lineRule="auto"/>
        <w:ind w:firstLine="708"/>
        <w:rPr>
          <w:rFonts w:ascii="Tahoma" w:hAnsi="Tahoma" w:cs="Tahoma"/>
          <w:lang w:val="es-ES_tradnl"/>
        </w:rPr>
      </w:pPr>
    </w:p>
    <w:p w:rsidR="00A6279B" w:rsidRPr="00FD2B8C" w:rsidRDefault="00A6279B" w:rsidP="00FD2B8C">
      <w:pPr>
        <w:widowControl w:val="0"/>
        <w:autoSpaceDE w:val="0"/>
        <w:autoSpaceDN w:val="0"/>
        <w:adjustRightInd w:val="0"/>
        <w:spacing w:line="276" w:lineRule="auto"/>
        <w:jc w:val="center"/>
        <w:rPr>
          <w:rFonts w:ascii="Tahoma" w:hAnsi="Tahoma" w:cs="Tahoma"/>
          <w:b/>
          <w:caps/>
        </w:rPr>
      </w:pPr>
      <w:r w:rsidRPr="00FD2B8C">
        <w:rPr>
          <w:rFonts w:ascii="Tahoma" w:hAnsi="Tahoma" w:cs="Tahoma"/>
          <w:b/>
          <w:caps/>
        </w:rPr>
        <w:t>Alegatos de conclusión</w:t>
      </w:r>
    </w:p>
    <w:p w:rsidR="00A6279B" w:rsidRPr="00FD2B8C" w:rsidRDefault="00A6279B" w:rsidP="00FD2B8C">
      <w:pPr>
        <w:pStyle w:val="Sinespaciado"/>
        <w:rPr>
          <w:sz w:val="22"/>
          <w:szCs w:val="22"/>
        </w:rPr>
      </w:pPr>
    </w:p>
    <w:p w:rsidR="00A6279B" w:rsidRPr="00FD2B8C" w:rsidRDefault="00A6279B" w:rsidP="00FD2B8C">
      <w:pPr>
        <w:spacing w:line="276" w:lineRule="auto"/>
        <w:ind w:firstLine="708"/>
        <w:rPr>
          <w:rFonts w:ascii="Tahoma" w:hAnsi="Tahoma" w:cs="Tahoma"/>
          <w:lang w:val="es-ES_tradnl"/>
        </w:rPr>
      </w:pPr>
      <w:r w:rsidRPr="00FD2B8C">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A6279B" w:rsidRPr="00FD2B8C" w:rsidRDefault="00A6279B" w:rsidP="00FD2B8C">
      <w:pPr>
        <w:pStyle w:val="Sinespaciado"/>
        <w:rPr>
          <w:sz w:val="22"/>
          <w:szCs w:val="22"/>
        </w:rPr>
      </w:pPr>
    </w:p>
    <w:p w:rsidR="00A6279B" w:rsidRPr="00FD2B8C" w:rsidRDefault="00A6279B" w:rsidP="00FD2B8C">
      <w:pPr>
        <w:widowControl w:val="0"/>
        <w:autoSpaceDE w:val="0"/>
        <w:autoSpaceDN w:val="0"/>
        <w:adjustRightInd w:val="0"/>
        <w:spacing w:line="276" w:lineRule="auto"/>
        <w:jc w:val="center"/>
        <w:rPr>
          <w:rFonts w:ascii="Tahoma" w:hAnsi="Tahoma" w:cs="Tahoma"/>
          <w:b/>
        </w:rPr>
      </w:pPr>
      <w:r w:rsidRPr="00FD2B8C">
        <w:rPr>
          <w:rFonts w:ascii="Tahoma" w:hAnsi="Tahoma" w:cs="Tahoma"/>
          <w:b/>
        </w:rPr>
        <w:t>SENTENCIA</w:t>
      </w:r>
    </w:p>
    <w:p w:rsidR="00A6279B" w:rsidRPr="00FD2B8C" w:rsidRDefault="00A6279B" w:rsidP="00FD2B8C">
      <w:pPr>
        <w:pStyle w:val="Sinespaciado"/>
        <w:rPr>
          <w:sz w:val="22"/>
          <w:szCs w:val="22"/>
        </w:rPr>
      </w:pPr>
    </w:p>
    <w:p w:rsidR="00A6279B" w:rsidRPr="00FD2B8C" w:rsidRDefault="00A6279B" w:rsidP="00FD2B8C">
      <w:pPr>
        <w:widowControl w:val="0"/>
        <w:autoSpaceDE w:val="0"/>
        <w:autoSpaceDN w:val="0"/>
        <w:adjustRightInd w:val="0"/>
        <w:spacing w:line="276" w:lineRule="auto"/>
        <w:ind w:firstLine="708"/>
        <w:rPr>
          <w:rFonts w:ascii="Tahoma" w:hAnsi="Tahoma" w:cs="Tahoma"/>
          <w:lang w:val="es-CO"/>
        </w:rPr>
      </w:pPr>
      <w:r w:rsidRPr="00FD2B8C">
        <w:rPr>
          <w:rFonts w:ascii="Tahoma" w:hAnsi="Tahoma" w:cs="Tahoma"/>
          <w:color w:val="000000"/>
        </w:rPr>
        <w:t>Como quiera que los alegatos coinciden a cabalidad con los puntos fácticos y jurídicos objeto de discusión en esta instancia, procede la Sala a desatar el recurso de apelación promovido por el demandante</w:t>
      </w:r>
      <w:r w:rsidRPr="00FD2B8C">
        <w:rPr>
          <w:rFonts w:ascii="Tahoma" w:hAnsi="Tahoma" w:cs="Tahoma"/>
          <w:lang w:val="es-CO"/>
        </w:rPr>
        <w:t xml:space="preserve"> en contra de la sentencia emitida por el Juzgado</w:t>
      </w:r>
      <w:r w:rsidR="00054651" w:rsidRPr="00FD2B8C">
        <w:rPr>
          <w:rFonts w:ascii="Tahoma" w:hAnsi="Tahoma" w:cs="Tahoma"/>
          <w:lang w:val="es-CO"/>
        </w:rPr>
        <w:t xml:space="preserve"> Q</w:t>
      </w:r>
      <w:r w:rsidR="00D662BF" w:rsidRPr="00FD2B8C">
        <w:rPr>
          <w:rFonts w:ascii="Tahoma" w:hAnsi="Tahoma" w:cs="Tahoma"/>
          <w:lang w:val="es-CO"/>
        </w:rPr>
        <w:t xml:space="preserve">uinto </w:t>
      </w:r>
      <w:r w:rsidRPr="00FD2B8C">
        <w:rPr>
          <w:rFonts w:ascii="Tahoma" w:hAnsi="Tahoma" w:cs="Tahoma"/>
          <w:lang w:val="es-CO"/>
        </w:rPr>
        <w:t xml:space="preserve">Laboral del </w:t>
      </w:r>
      <w:r w:rsidR="00D662BF" w:rsidRPr="00FD2B8C">
        <w:rPr>
          <w:rFonts w:ascii="Tahoma" w:hAnsi="Tahoma" w:cs="Tahoma"/>
          <w:lang w:val="es-CO"/>
        </w:rPr>
        <w:t>Circuito de Pereira el pasado 3 de agosto</w:t>
      </w:r>
      <w:r w:rsidRPr="00FD2B8C">
        <w:rPr>
          <w:rFonts w:ascii="Tahoma" w:hAnsi="Tahoma" w:cs="Tahoma"/>
          <w:lang w:val="es-CO"/>
        </w:rPr>
        <w:t xml:space="preserve"> de 2016.</w:t>
      </w:r>
    </w:p>
    <w:p w:rsidR="00A6279B" w:rsidRPr="00FD2B8C" w:rsidRDefault="00A6279B" w:rsidP="00FD2B8C">
      <w:pPr>
        <w:widowControl w:val="0"/>
        <w:autoSpaceDE w:val="0"/>
        <w:autoSpaceDN w:val="0"/>
        <w:adjustRightInd w:val="0"/>
        <w:spacing w:line="276" w:lineRule="auto"/>
        <w:ind w:firstLine="708"/>
        <w:rPr>
          <w:rFonts w:ascii="Tahoma" w:hAnsi="Tahoma" w:cs="Tahoma"/>
          <w:lang w:val="es-CO"/>
        </w:rPr>
      </w:pPr>
    </w:p>
    <w:p w:rsidR="00A6279B" w:rsidRPr="00FD2B8C" w:rsidRDefault="00A6279B" w:rsidP="00FD2B8C">
      <w:pPr>
        <w:widowControl w:val="0"/>
        <w:autoSpaceDE w:val="0"/>
        <w:autoSpaceDN w:val="0"/>
        <w:adjustRightInd w:val="0"/>
        <w:spacing w:line="276" w:lineRule="auto"/>
        <w:jc w:val="center"/>
        <w:rPr>
          <w:rFonts w:ascii="Tahoma" w:hAnsi="Tahoma" w:cs="Tahoma"/>
          <w:b/>
          <w:bCs/>
          <w:caps/>
        </w:rPr>
      </w:pPr>
      <w:r w:rsidRPr="00FD2B8C">
        <w:rPr>
          <w:rFonts w:ascii="Tahoma" w:hAnsi="Tahoma" w:cs="Tahoma"/>
          <w:b/>
          <w:bCs/>
          <w:caps/>
        </w:rPr>
        <w:t>Problema jurídico por resolver</w:t>
      </w:r>
    </w:p>
    <w:p w:rsidR="00A6279B" w:rsidRPr="00FD2B8C" w:rsidRDefault="00A6279B" w:rsidP="00FD2B8C">
      <w:pPr>
        <w:spacing w:line="276" w:lineRule="auto"/>
        <w:ind w:firstLine="0"/>
        <w:jc w:val="center"/>
        <w:rPr>
          <w:rFonts w:ascii="Tahoma" w:hAnsi="Tahoma" w:cs="Tahoma"/>
          <w:b/>
          <w:lang w:val="es-CO"/>
        </w:rPr>
      </w:pPr>
    </w:p>
    <w:p w:rsidR="00D662BF" w:rsidRPr="00FD2B8C" w:rsidRDefault="00D662BF" w:rsidP="00FD2B8C">
      <w:pPr>
        <w:spacing w:line="276" w:lineRule="auto"/>
        <w:ind w:firstLine="708"/>
        <w:rPr>
          <w:rFonts w:ascii="Tahoma" w:hAnsi="Tahoma" w:cs="Tahoma"/>
          <w:lang w:val="es-CO"/>
        </w:rPr>
      </w:pPr>
      <w:r w:rsidRPr="00FD2B8C">
        <w:rPr>
          <w:rFonts w:ascii="Tahoma" w:hAnsi="Tahoma" w:cs="Tahoma"/>
          <w:lang w:val="es-CO"/>
        </w:rPr>
        <w:t xml:space="preserve">Dado el esquema del recurso de apelación, </w:t>
      </w:r>
      <w:r w:rsidR="00054651" w:rsidRPr="00FD2B8C">
        <w:rPr>
          <w:rFonts w:ascii="Tahoma" w:hAnsi="Tahoma" w:cs="Tahoma"/>
          <w:lang w:val="es-CO"/>
        </w:rPr>
        <w:t>los</w:t>
      </w:r>
      <w:r w:rsidRPr="00FD2B8C">
        <w:rPr>
          <w:rFonts w:ascii="Tahoma" w:hAnsi="Tahoma" w:cs="Tahoma"/>
          <w:lang w:val="es-CO"/>
        </w:rPr>
        <w:t xml:space="preserve"> problema</w:t>
      </w:r>
      <w:r w:rsidR="00054651" w:rsidRPr="00FD2B8C">
        <w:rPr>
          <w:rFonts w:ascii="Tahoma" w:hAnsi="Tahoma" w:cs="Tahoma"/>
          <w:lang w:val="es-CO"/>
        </w:rPr>
        <w:t>s</w:t>
      </w:r>
      <w:r w:rsidRPr="00FD2B8C">
        <w:rPr>
          <w:rFonts w:ascii="Tahoma" w:hAnsi="Tahoma" w:cs="Tahoma"/>
          <w:lang w:val="es-CO"/>
        </w:rPr>
        <w:t xml:space="preserve"> jurídico</w:t>
      </w:r>
      <w:r w:rsidR="00054651" w:rsidRPr="00FD2B8C">
        <w:rPr>
          <w:rFonts w:ascii="Tahoma" w:hAnsi="Tahoma" w:cs="Tahoma"/>
          <w:lang w:val="es-CO"/>
        </w:rPr>
        <w:t>s</w:t>
      </w:r>
      <w:r w:rsidRPr="00FD2B8C">
        <w:rPr>
          <w:rFonts w:ascii="Tahoma" w:hAnsi="Tahoma" w:cs="Tahoma"/>
          <w:lang w:val="es-CO"/>
        </w:rPr>
        <w:t xml:space="preserve"> en esta instancia se reduce</w:t>
      </w:r>
      <w:r w:rsidR="00054651" w:rsidRPr="00FD2B8C">
        <w:rPr>
          <w:rFonts w:ascii="Tahoma" w:hAnsi="Tahoma" w:cs="Tahoma"/>
          <w:lang w:val="es-CO"/>
        </w:rPr>
        <w:t>n</w:t>
      </w:r>
      <w:r w:rsidRPr="00FD2B8C">
        <w:rPr>
          <w:rFonts w:ascii="Tahoma" w:hAnsi="Tahoma" w:cs="Tahoma"/>
          <w:lang w:val="es-CO"/>
        </w:rPr>
        <w:t xml:space="preserve"> a establecer </w:t>
      </w:r>
      <w:r w:rsidR="00054651" w:rsidRPr="00FD2B8C">
        <w:rPr>
          <w:rFonts w:ascii="Tahoma" w:hAnsi="Tahoma" w:cs="Tahoma"/>
          <w:i/>
          <w:lang w:val="es-CO"/>
        </w:rPr>
        <w:t xml:space="preserve">i) </w:t>
      </w:r>
      <w:r w:rsidRPr="00FD2B8C">
        <w:rPr>
          <w:rFonts w:ascii="Tahoma" w:hAnsi="Tahoma" w:cs="Tahoma"/>
          <w:lang w:val="es-CO"/>
        </w:rPr>
        <w:t xml:space="preserve">la manera en la que debe operar el fenómeno extintivo de la prescripción </w:t>
      </w:r>
      <w:r w:rsidRPr="00FD2B8C">
        <w:rPr>
          <w:rFonts w:ascii="Tahoma" w:hAnsi="Tahoma" w:cs="Tahoma"/>
          <w:lang w:val="es-CO"/>
        </w:rPr>
        <w:lastRenderedPageBreak/>
        <w:t xml:space="preserve">frente a obligaciones laborales de tracto sucesivo y </w:t>
      </w:r>
      <w:r w:rsidR="00054651" w:rsidRPr="00FD2B8C">
        <w:rPr>
          <w:rFonts w:ascii="Tahoma" w:hAnsi="Tahoma" w:cs="Tahoma"/>
          <w:i/>
          <w:lang w:val="es-CO"/>
        </w:rPr>
        <w:t xml:space="preserve">ii) </w:t>
      </w:r>
      <w:r w:rsidRPr="00FD2B8C">
        <w:rPr>
          <w:rFonts w:ascii="Tahoma" w:hAnsi="Tahoma" w:cs="Tahoma"/>
          <w:lang w:val="es-CO"/>
        </w:rPr>
        <w:t>la viabilidad o no de la imposición de la sanción moratoria en este asunto.</w:t>
      </w:r>
    </w:p>
    <w:p w:rsidR="00A6279B" w:rsidRPr="00FD2B8C" w:rsidRDefault="00A6279B" w:rsidP="00FD2B8C">
      <w:pPr>
        <w:spacing w:line="276" w:lineRule="auto"/>
        <w:ind w:firstLine="0"/>
        <w:jc w:val="center"/>
        <w:rPr>
          <w:rFonts w:ascii="Tahoma" w:hAnsi="Tahoma" w:cs="Tahoma"/>
          <w:b/>
          <w:lang w:val="es-CO"/>
        </w:rPr>
      </w:pPr>
    </w:p>
    <w:p w:rsidR="00B37696" w:rsidRPr="00FD2B8C" w:rsidRDefault="00B37696" w:rsidP="00FD2B8C">
      <w:pPr>
        <w:spacing w:line="276" w:lineRule="auto"/>
        <w:ind w:firstLine="0"/>
        <w:jc w:val="center"/>
        <w:rPr>
          <w:rFonts w:ascii="Tahoma" w:hAnsi="Tahoma" w:cs="Tahoma"/>
          <w:b/>
          <w:lang w:val="es-CO"/>
        </w:rPr>
      </w:pPr>
      <w:r w:rsidRPr="00FD2B8C">
        <w:rPr>
          <w:rFonts w:ascii="Tahoma" w:hAnsi="Tahoma" w:cs="Tahoma"/>
          <w:b/>
          <w:lang w:val="es-CO"/>
        </w:rPr>
        <w:t>I - ANTECEDENTES</w:t>
      </w:r>
    </w:p>
    <w:p w:rsidR="00B37696" w:rsidRPr="00FD2B8C" w:rsidRDefault="00B37696" w:rsidP="00FD2B8C">
      <w:pPr>
        <w:spacing w:line="276" w:lineRule="auto"/>
        <w:ind w:firstLine="708"/>
        <w:rPr>
          <w:rFonts w:ascii="Tahoma" w:hAnsi="Tahoma" w:cs="Tahoma"/>
          <w:lang w:val="es-CO"/>
        </w:rPr>
      </w:pPr>
    </w:p>
    <w:p w:rsidR="00836B6D" w:rsidRPr="00FD2B8C" w:rsidRDefault="00F254BE" w:rsidP="00FD2B8C">
      <w:pPr>
        <w:spacing w:line="276" w:lineRule="auto"/>
        <w:ind w:firstLine="708"/>
        <w:rPr>
          <w:rFonts w:ascii="Tahoma" w:hAnsi="Tahoma" w:cs="Tahoma"/>
          <w:lang w:val="es-CO"/>
        </w:rPr>
      </w:pPr>
      <w:r w:rsidRPr="00FD2B8C">
        <w:rPr>
          <w:rFonts w:ascii="Tahoma" w:hAnsi="Tahoma" w:cs="Tahoma"/>
          <w:lang w:val="es-CO"/>
        </w:rPr>
        <w:t>En la demanda inicial, el</w:t>
      </w:r>
      <w:r w:rsidR="0070318E" w:rsidRPr="00FD2B8C">
        <w:rPr>
          <w:rFonts w:ascii="Tahoma" w:hAnsi="Tahoma" w:cs="Tahoma"/>
          <w:lang w:val="es-CO"/>
        </w:rPr>
        <w:t xml:space="preserve"> señor </w:t>
      </w:r>
      <w:r w:rsidR="0070318E" w:rsidRPr="00FD2B8C">
        <w:rPr>
          <w:rFonts w:ascii="Tahoma" w:hAnsi="Tahoma" w:cs="Tahoma"/>
          <w:b/>
          <w:lang w:val="es-CO"/>
        </w:rPr>
        <w:t>GERMAN RODAS AGUDELO</w:t>
      </w:r>
      <w:r w:rsidR="0070318E" w:rsidRPr="00FD2B8C">
        <w:rPr>
          <w:rFonts w:ascii="Tahoma" w:hAnsi="Tahoma" w:cs="Tahoma"/>
          <w:lang w:val="es-CO"/>
        </w:rPr>
        <w:t xml:space="preserve"> indica que celebró contrato de contrato de trabajo por obra o labor con la empresa “EMPACAMOS S.A. – SERVITEMPORALES S.A.- el cua</w:t>
      </w:r>
      <w:r w:rsidR="004D1CC1" w:rsidRPr="00FD2B8C">
        <w:rPr>
          <w:rFonts w:ascii="Tahoma" w:hAnsi="Tahoma" w:cs="Tahoma"/>
          <w:lang w:val="es-CO"/>
        </w:rPr>
        <w:t>l tuvo una duración de 23 meses;</w:t>
      </w:r>
      <w:r w:rsidR="00836B6D" w:rsidRPr="00FD2B8C">
        <w:rPr>
          <w:rFonts w:ascii="Tahoma" w:hAnsi="Tahoma" w:cs="Tahoma"/>
          <w:lang w:val="es-CO"/>
        </w:rPr>
        <w:t xml:space="preserve"> </w:t>
      </w:r>
      <w:r w:rsidRPr="00FD2B8C">
        <w:rPr>
          <w:rFonts w:ascii="Tahoma" w:hAnsi="Tahoma" w:cs="Tahoma"/>
          <w:lang w:val="es-CO"/>
        </w:rPr>
        <w:t>señala</w:t>
      </w:r>
      <w:r w:rsidR="00836B6D" w:rsidRPr="00FD2B8C">
        <w:rPr>
          <w:rFonts w:ascii="Tahoma" w:hAnsi="Tahoma" w:cs="Tahoma"/>
          <w:lang w:val="es-CO"/>
        </w:rPr>
        <w:t xml:space="preserve"> además</w:t>
      </w:r>
      <w:r w:rsidR="0070318E" w:rsidRPr="00FD2B8C">
        <w:rPr>
          <w:rFonts w:ascii="Tahoma" w:hAnsi="Tahoma" w:cs="Tahoma"/>
          <w:lang w:val="es-CO"/>
        </w:rPr>
        <w:t xml:space="preserve"> que la empresa contratante tiene como objeto social </w:t>
      </w:r>
      <w:r w:rsidR="0070318E" w:rsidRPr="00FD2B8C">
        <w:rPr>
          <w:rFonts w:ascii="Arial Narrow" w:hAnsi="Arial Narrow" w:cs="Tahoma"/>
          <w:i/>
          <w:lang w:val="es-CO"/>
        </w:rPr>
        <w:t>“contratar la prestación de servicios con terceros beneficiarios para colaborar temporalmente en el desarrollo de sus actividades, mediante la labor desarrollada por personas naturales contratadas por la empresa de servicios temporales, la cual tiene con respecto de estos el carácter de empleador”</w:t>
      </w:r>
      <w:r w:rsidR="004D1CC1" w:rsidRPr="00FD2B8C">
        <w:rPr>
          <w:rFonts w:ascii="Arial Narrow" w:hAnsi="Arial Narrow" w:cs="Tahoma"/>
          <w:i/>
          <w:lang w:val="es-CO"/>
        </w:rPr>
        <w:t xml:space="preserve">. </w:t>
      </w:r>
      <w:r w:rsidR="004D1CC1" w:rsidRPr="00FD2B8C">
        <w:rPr>
          <w:rFonts w:ascii="Tahoma" w:hAnsi="Tahoma" w:cs="Tahoma"/>
          <w:lang w:val="es-CO"/>
        </w:rPr>
        <w:t>En lo que atañe a los extremos, indicó</w:t>
      </w:r>
      <w:r w:rsidR="004D1CC1" w:rsidRPr="00FD2B8C">
        <w:rPr>
          <w:rFonts w:ascii="Arial Narrow" w:hAnsi="Arial Narrow" w:cs="Tahoma"/>
          <w:lang w:val="es-CO"/>
        </w:rPr>
        <w:t xml:space="preserve"> </w:t>
      </w:r>
      <w:r w:rsidR="00836B6D" w:rsidRPr="00FD2B8C">
        <w:rPr>
          <w:rFonts w:ascii="Tahoma" w:hAnsi="Tahoma" w:cs="Tahoma"/>
          <w:lang w:val="es-CO"/>
        </w:rPr>
        <w:t>que e</w:t>
      </w:r>
      <w:r w:rsidR="00CA0547" w:rsidRPr="00FD2B8C">
        <w:rPr>
          <w:rFonts w:ascii="Tahoma" w:hAnsi="Tahoma" w:cs="Tahoma"/>
          <w:lang w:val="es-CO"/>
        </w:rPr>
        <w:t>l contrato inició el 19 de agosto de 2010 y se extendió hasta el 30 de junio de 2012, según certificación emitida por la misma empresa</w:t>
      </w:r>
      <w:r w:rsidR="00836B6D" w:rsidRPr="00FD2B8C">
        <w:rPr>
          <w:rFonts w:ascii="Tahoma" w:hAnsi="Tahoma" w:cs="Tahoma"/>
          <w:lang w:val="es-CO"/>
        </w:rPr>
        <w:t xml:space="preserve"> el</w:t>
      </w:r>
      <w:r w:rsidR="00CA0547" w:rsidRPr="00FD2B8C">
        <w:rPr>
          <w:rFonts w:ascii="Tahoma" w:hAnsi="Tahoma" w:cs="Tahoma"/>
          <w:lang w:val="es-CO"/>
        </w:rPr>
        <w:t xml:space="preserve"> </w:t>
      </w:r>
      <w:r w:rsidR="00325C91" w:rsidRPr="00FD2B8C">
        <w:rPr>
          <w:rFonts w:ascii="Tahoma" w:hAnsi="Tahoma" w:cs="Tahoma"/>
          <w:lang w:val="es-CO"/>
        </w:rPr>
        <w:t>12 de junio de 2015</w:t>
      </w:r>
      <w:r w:rsidR="00836B6D" w:rsidRPr="00FD2B8C">
        <w:rPr>
          <w:rFonts w:ascii="Tahoma" w:hAnsi="Tahoma" w:cs="Tahoma"/>
          <w:lang w:val="es-CO"/>
        </w:rPr>
        <w:t>,</w:t>
      </w:r>
      <w:r w:rsidR="00325C91" w:rsidRPr="00FD2B8C">
        <w:rPr>
          <w:rFonts w:ascii="Tahoma" w:hAnsi="Tahoma" w:cs="Tahoma"/>
          <w:lang w:val="es-CO"/>
        </w:rPr>
        <w:t xml:space="preserve"> y que</w:t>
      </w:r>
      <w:r w:rsidR="000E641B" w:rsidRPr="00FD2B8C">
        <w:rPr>
          <w:rFonts w:ascii="Tahoma" w:hAnsi="Tahoma" w:cs="Tahoma"/>
          <w:lang w:val="es-CO"/>
        </w:rPr>
        <w:t xml:space="preserve"> todo el tiempo p</w:t>
      </w:r>
      <w:r w:rsidR="00325C91" w:rsidRPr="00FD2B8C">
        <w:rPr>
          <w:rFonts w:ascii="Tahoma" w:hAnsi="Tahoma" w:cs="Tahoma"/>
          <w:lang w:val="es-CO"/>
        </w:rPr>
        <w:t>restó sus servicios en misión para</w:t>
      </w:r>
      <w:r w:rsidR="000E641B" w:rsidRPr="00FD2B8C">
        <w:rPr>
          <w:rFonts w:ascii="Tahoma" w:hAnsi="Tahoma" w:cs="Tahoma"/>
          <w:lang w:val="es-CO"/>
        </w:rPr>
        <w:t xml:space="preserve"> INNOVARQ CONSTRUCCIONES S.A., cuyo objeto social, corresponde a la </w:t>
      </w:r>
      <w:r w:rsidR="000E641B" w:rsidRPr="00FD2B8C">
        <w:rPr>
          <w:rFonts w:ascii="Arial Narrow" w:hAnsi="Arial Narrow" w:cs="Tahoma"/>
          <w:i/>
          <w:lang w:val="es-CO"/>
        </w:rPr>
        <w:t>“construcción de obras de ingeniería civil y construcción de edificios residenciales”</w:t>
      </w:r>
      <w:r w:rsidR="000E641B" w:rsidRPr="00FD2B8C">
        <w:rPr>
          <w:rFonts w:ascii="Tahoma" w:hAnsi="Tahoma" w:cs="Tahoma"/>
          <w:lang w:val="es-CO"/>
        </w:rPr>
        <w:t xml:space="preserve">. </w:t>
      </w:r>
    </w:p>
    <w:p w:rsidR="00836B6D" w:rsidRPr="00FD2B8C" w:rsidRDefault="00836B6D" w:rsidP="00FD2B8C">
      <w:pPr>
        <w:spacing w:line="240" w:lineRule="auto"/>
        <w:rPr>
          <w:rFonts w:ascii="Tahoma" w:hAnsi="Tahoma" w:cs="Tahoma"/>
          <w:lang w:val="es-CO"/>
        </w:rPr>
      </w:pPr>
    </w:p>
    <w:p w:rsidR="00325C91" w:rsidRPr="00FD2B8C" w:rsidRDefault="000E641B" w:rsidP="00FD2B8C">
      <w:pPr>
        <w:spacing w:line="276" w:lineRule="auto"/>
        <w:rPr>
          <w:rFonts w:ascii="Arial Narrow" w:hAnsi="Arial Narrow" w:cs="Tahoma"/>
          <w:i/>
          <w:lang w:val="es-CO"/>
        </w:rPr>
      </w:pPr>
      <w:r w:rsidRPr="00FD2B8C">
        <w:rPr>
          <w:rFonts w:ascii="Tahoma" w:hAnsi="Tahoma" w:cs="Tahoma"/>
          <w:lang w:val="es-CO"/>
        </w:rPr>
        <w:t>Las funciones del demandante</w:t>
      </w:r>
      <w:r w:rsidR="00836B6D" w:rsidRPr="00FD2B8C">
        <w:rPr>
          <w:rFonts w:ascii="Tahoma" w:hAnsi="Tahoma" w:cs="Tahoma"/>
          <w:lang w:val="es-CO"/>
        </w:rPr>
        <w:t xml:space="preserve"> </w:t>
      </w:r>
      <w:r w:rsidRPr="00FD2B8C">
        <w:rPr>
          <w:rFonts w:ascii="Tahoma" w:hAnsi="Tahoma" w:cs="Tahoma"/>
          <w:lang w:val="es-CO"/>
        </w:rPr>
        <w:t>consistieron, básicamente, en</w:t>
      </w:r>
      <w:r w:rsidR="004D1CC1" w:rsidRPr="00FD2B8C">
        <w:rPr>
          <w:rFonts w:ascii="Tahoma" w:hAnsi="Tahoma" w:cs="Tahoma"/>
          <w:lang w:val="es-CO"/>
        </w:rPr>
        <w:t xml:space="preserve"> desarrollar</w:t>
      </w:r>
      <w:r w:rsidR="00836B6D" w:rsidRPr="00FD2B8C">
        <w:rPr>
          <w:rFonts w:ascii="Tahoma" w:hAnsi="Tahoma" w:cs="Tahoma"/>
          <w:lang w:val="es-CO"/>
        </w:rPr>
        <w:t xml:space="preserve"> labores de</w:t>
      </w:r>
      <w:r w:rsidRPr="00FD2B8C">
        <w:rPr>
          <w:rFonts w:ascii="Tahoma" w:hAnsi="Tahoma" w:cs="Tahoma"/>
          <w:lang w:val="es-CO"/>
        </w:rPr>
        <w:t xml:space="preserve"> apoyo en soldadura y pintura de estructuras metálicas para l</w:t>
      </w:r>
      <w:r w:rsidR="00325C91" w:rsidRPr="00FD2B8C">
        <w:rPr>
          <w:rFonts w:ascii="Tahoma" w:hAnsi="Tahoma" w:cs="Tahoma"/>
          <w:lang w:val="es-CO"/>
        </w:rPr>
        <w:t>a construcción de obras civiles</w:t>
      </w:r>
      <w:r w:rsidR="00836B6D" w:rsidRPr="00FD2B8C">
        <w:rPr>
          <w:rFonts w:ascii="Tahoma" w:hAnsi="Tahoma" w:cs="Tahoma"/>
          <w:lang w:val="es-CO"/>
        </w:rPr>
        <w:t>,</w:t>
      </w:r>
      <w:r w:rsidR="00325C91" w:rsidRPr="00FD2B8C">
        <w:rPr>
          <w:rFonts w:ascii="Tahoma" w:hAnsi="Tahoma" w:cs="Tahoma"/>
          <w:lang w:val="es-CO"/>
        </w:rPr>
        <w:t xml:space="preserve"> y</w:t>
      </w:r>
      <w:r w:rsidRPr="00FD2B8C">
        <w:rPr>
          <w:rFonts w:ascii="Tahoma" w:hAnsi="Tahoma" w:cs="Tahoma"/>
          <w:lang w:val="es-CO"/>
        </w:rPr>
        <w:t xml:space="preserve"> en ejecución de dichas tareas</w:t>
      </w:r>
      <w:r w:rsidR="005A4E1B" w:rsidRPr="00FD2B8C">
        <w:rPr>
          <w:rFonts w:ascii="Tahoma" w:hAnsi="Tahoma" w:cs="Tahoma"/>
          <w:lang w:val="es-CO"/>
        </w:rPr>
        <w:t xml:space="preserve">, según </w:t>
      </w:r>
      <w:r w:rsidR="00836B6D" w:rsidRPr="00FD2B8C">
        <w:rPr>
          <w:rFonts w:ascii="Tahoma" w:hAnsi="Tahoma" w:cs="Tahoma"/>
          <w:lang w:val="es-CO"/>
        </w:rPr>
        <w:t xml:space="preserve"> indica en el hecho séptimo de la demanda,</w:t>
      </w:r>
      <w:r w:rsidRPr="00FD2B8C">
        <w:rPr>
          <w:rFonts w:ascii="Tahoma" w:hAnsi="Tahoma" w:cs="Tahoma"/>
          <w:lang w:val="es-CO"/>
        </w:rPr>
        <w:t xml:space="preserve"> respondía a las órden</w:t>
      </w:r>
      <w:r w:rsidR="00AC02F3" w:rsidRPr="00FD2B8C">
        <w:rPr>
          <w:rFonts w:ascii="Tahoma" w:hAnsi="Tahoma" w:cs="Tahoma"/>
          <w:lang w:val="es-CO"/>
        </w:rPr>
        <w:t>es</w:t>
      </w:r>
      <w:r w:rsidR="00836B6D" w:rsidRPr="00FD2B8C">
        <w:rPr>
          <w:rFonts w:ascii="Tahoma" w:hAnsi="Tahoma" w:cs="Tahoma"/>
          <w:lang w:val="es-CO"/>
        </w:rPr>
        <w:t xml:space="preserve"> e instrucciones</w:t>
      </w:r>
      <w:r w:rsidR="00AC02F3" w:rsidRPr="00FD2B8C">
        <w:rPr>
          <w:rFonts w:ascii="Tahoma" w:hAnsi="Tahoma" w:cs="Tahoma"/>
          <w:lang w:val="es-CO"/>
        </w:rPr>
        <w:t xml:space="preserve"> del ingeniero CARLOS GONZÁLEZ, quien trabajaba directamente para la sociedad INNOVARQ CONSTRUCCIONES S.A.</w:t>
      </w:r>
    </w:p>
    <w:p w:rsidR="00325C91" w:rsidRPr="00FD2B8C" w:rsidRDefault="00325C91" w:rsidP="00FD2B8C">
      <w:pPr>
        <w:spacing w:line="240" w:lineRule="auto"/>
        <w:rPr>
          <w:rFonts w:ascii="Tahoma" w:hAnsi="Tahoma" w:cs="Tahoma"/>
          <w:lang w:val="es-CO"/>
        </w:rPr>
      </w:pPr>
    </w:p>
    <w:p w:rsidR="00836B6D" w:rsidRPr="00FD2B8C" w:rsidRDefault="00325C91" w:rsidP="00FD2B8C">
      <w:pPr>
        <w:spacing w:line="276" w:lineRule="auto"/>
        <w:rPr>
          <w:rFonts w:ascii="Tahoma" w:hAnsi="Tahoma" w:cs="Tahoma"/>
          <w:lang w:val="es-CO"/>
        </w:rPr>
      </w:pPr>
      <w:r w:rsidRPr="00FD2B8C">
        <w:rPr>
          <w:rFonts w:ascii="Tahoma" w:hAnsi="Tahoma" w:cs="Tahoma"/>
          <w:lang w:val="es-CO"/>
        </w:rPr>
        <w:t>Añade que devengaba el salario mínimo y que no le fueron pagadas las primas, vacaciones e intereses a las cesantías a lo largo de la relación laboral y que las cesantías correspondientes al año 2011</w:t>
      </w:r>
      <w:r w:rsidR="00C14DDA" w:rsidRPr="00FD2B8C">
        <w:rPr>
          <w:rFonts w:ascii="Tahoma" w:hAnsi="Tahoma" w:cs="Tahoma"/>
          <w:lang w:val="es-CO"/>
        </w:rPr>
        <w:t>,</w:t>
      </w:r>
      <w:r w:rsidRPr="00FD2B8C">
        <w:rPr>
          <w:rFonts w:ascii="Tahoma" w:hAnsi="Tahoma" w:cs="Tahoma"/>
          <w:lang w:val="es-CO"/>
        </w:rPr>
        <w:t xml:space="preserve"> </w:t>
      </w:r>
      <w:r w:rsidR="00836B6D" w:rsidRPr="00FD2B8C">
        <w:rPr>
          <w:rFonts w:ascii="Tahoma" w:hAnsi="Tahoma" w:cs="Tahoma"/>
          <w:lang w:val="es-CO"/>
        </w:rPr>
        <w:t>las</w:t>
      </w:r>
      <w:r w:rsidRPr="00FD2B8C">
        <w:rPr>
          <w:rFonts w:ascii="Tahoma" w:hAnsi="Tahoma" w:cs="Tahoma"/>
          <w:lang w:val="es-CO"/>
        </w:rPr>
        <w:t xml:space="preserve"> consignaron por un</w:t>
      </w:r>
      <w:r w:rsidR="00836B6D" w:rsidRPr="00FD2B8C">
        <w:rPr>
          <w:rFonts w:ascii="Tahoma" w:hAnsi="Tahoma" w:cs="Tahoma"/>
          <w:lang w:val="es-CO"/>
        </w:rPr>
        <w:t xml:space="preserve"> mon</w:t>
      </w:r>
      <w:r w:rsidR="004D1CC1" w:rsidRPr="00FD2B8C">
        <w:rPr>
          <w:rFonts w:ascii="Tahoma" w:hAnsi="Tahoma" w:cs="Tahoma"/>
          <w:lang w:val="es-CO"/>
        </w:rPr>
        <w:t>to muy inferior al correcto y además a la fecha le</w:t>
      </w:r>
      <w:r w:rsidRPr="00FD2B8C">
        <w:rPr>
          <w:rFonts w:ascii="Tahoma" w:hAnsi="Tahoma" w:cs="Tahoma"/>
          <w:lang w:val="es-CO"/>
        </w:rPr>
        <w:t xml:space="preserve"> adeudan las</w:t>
      </w:r>
      <w:r w:rsidR="00836B6D" w:rsidRPr="00FD2B8C">
        <w:rPr>
          <w:rFonts w:ascii="Tahoma" w:hAnsi="Tahoma" w:cs="Tahoma"/>
          <w:lang w:val="es-CO"/>
        </w:rPr>
        <w:t xml:space="preserve"> cesantías</w:t>
      </w:r>
      <w:r w:rsidRPr="00FD2B8C">
        <w:rPr>
          <w:rFonts w:ascii="Tahoma" w:hAnsi="Tahoma" w:cs="Tahoma"/>
          <w:lang w:val="es-CO"/>
        </w:rPr>
        <w:t xml:space="preserve"> correspondientes a la fracción</w:t>
      </w:r>
      <w:r w:rsidR="00836B6D" w:rsidRPr="00FD2B8C">
        <w:rPr>
          <w:rFonts w:ascii="Tahoma" w:hAnsi="Tahoma" w:cs="Tahoma"/>
          <w:lang w:val="es-CO"/>
        </w:rPr>
        <w:t xml:space="preserve"> laborada durante lo corrido del </w:t>
      </w:r>
      <w:r w:rsidRPr="00FD2B8C">
        <w:rPr>
          <w:rFonts w:ascii="Tahoma" w:hAnsi="Tahoma" w:cs="Tahoma"/>
          <w:lang w:val="es-CO"/>
        </w:rPr>
        <w:t>año 2012</w:t>
      </w:r>
      <w:r w:rsidR="00836B6D" w:rsidRPr="00FD2B8C">
        <w:rPr>
          <w:rFonts w:ascii="Tahoma" w:hAnsi="Tahoma" w:cs="Tahoma"/>
          <w:lang w:val="es-CO"/>
        </w:rPr>
        <w:t>, hasta el 30 de junio de dicha anualidad</w:t>
      </w:r>
      <w:r w:rsidR="00AC3AA7" w:rsidRPr="00FD2B8C">
        <w:rPr>
          <w:rFonts w:ascii="Tahoma" w:hAnsi="Tahoma" w:cs="Tahoma"/>
          <w:lang w:val="es-CO"/>
        </w:rPr>
        <w:t>.</w:t>
      </w:r>
      <w:r w:rsidR="00836B6D" w:rsidRPr="00FD2B8C">
        <w:rPr>
          <w:rFonts w:ascii="Tahoma" w:hAnsi="Tahoma" w:cs="Tahoma"/>
          <w:lang w:val="es-CO"/>
        </w:rPr>
        <w:t xml:space="preserve"> Señala</w:t>
      </w:r>
      <w:r w:rsidRPr="00FD2B8C">
        <w:rPr>
          <w:rFonts w:ascii="Tahoma" w:hAnsi="Tahoma" w:cs="Tahoma"/>
          <w:lang w:val="es-CO"/>
        </w:rPr>
        <w:t xml:space="preserve"> que la relación fue terminada de forma unilateral por SERVICIOS TEMPORALES EMPACAMOS S.A. SERVITEMPORALES S.A.,</w:t>
      </w:r>
      <w:r w:rsidR="00836B6D" w:rsidRPr="00FD2B8C">
        <w:rPr>
          <w:rFonts w:ascii="Tahoma" w:hAnsi="Tahoma" w:cs="Tahoma"/>
          <w:lang w:val="es-CO"/>
        </w:rPr>
        <w:t xml:space="preserve"> sin </w:t>
      </w:r>
      <w:r w:rsidRPr="00FD2B8C">
        <w:rPr>
          <w:rFonts w:ascii="Tahoma" w:hAnsi="Tahoma" w:cs="Tahoma"/>
          <w:lang w:val="es-CO"/>
        </w:rPr>
        <w:t>cancelarle la suma correspondiente a la indemnización por despido injusto.</w:t>
      </w:r>
    </w:p>
    <w:p w:rsidR="00836B6D" w:rsidRPr="00FD2B8C" w:rsidRDefault="00836B6D" w:rsidP="00FD2B8C">
      <w:pPr>
        <w:spacing w:line="240" w:lineRule="auto"/>
        <w:rPr>
          <w:rFonts w:ascii="Tahoma" w:hAnsi="Tahoma" w:cs="Tahoma"/>
          <w:lang w:val="es-CO"/>
        </w:rPr>
      </w:pPr>
    </w:p>
    <w:p w:rsidR="006346BA" w:rsidRPr="00FD2B8C" w:rsidRDefault="00836B6D" w:rsidP="00FD2B8C">
      <w:pPr>
        <w:spacing w:line="276" w:lineRule="auto"/>
        <w:rPr>
          <w:rFonts w:ascii="Tahoma" w:hAnsi="Tahoma" w:cs="Tahoma"/>
          <w:lang w:val="es-CO"/>
        </w:rPr>
      </w:pPr>
      <w:r w:rsidRPr="00FD2B8C">
        <w:rPr>
          <w:rFonts w:ascii="Tahoma" w:hAnsi="Tahoma" w:cs="Tahoma"/>
          <w:lang w:val="es-CO"/>
        </w:rPr>
        <w:t xml:space="preserve">Por último, señala que </w:t>
      </w:r>
      <w:r w:rsidR="006D16FB" w:rsidRPr="00FD2B8C">
        <w:rPr>
          <w:rFonts w:ascii="Tahoma" w:hAnsi="Tahoma" w:cs="Tahoma"/>
          <w:lang w:val="es-CO"/>
        </w:rPr>
        <w:t>INNOVARQ CONSTRUCCIONES S.A., como verdadero empleador asumió los montos adeudados por la empresa de servicios temporales y le informó al demandante y a los demás trabajadores, que continuarían en el mism</w:t>
      </w:r>
      <w:r w:rsidR="004D1CC1" w:rsidRPr="00FD2B8C">
        <w:rPr>
          <w:rFonts w:ascii="Tahoma" w:hAnsi="Tahoma" w:cs="Tahoma"/>
          <w:lang w:val="es-CO"/>
        </w:rPr>
        <w:t>o trabajo, pero contratados</w:t>
      </w:r>
      <w:r w:rsidR="006D16FB" w:rsidRPr="00FD2B8C">
        <w:rPr>
          <w:rFonts w:ascii="Tahoma" w:hAnsi="Tahoma" w:cs="Tahoma"/>
          <w:lang w:val="es-CO"/>
        </w:rPr>
        <w:t xml:space="preserve"> directa</w:t>
      </w:r>
      <w:r w:rsidR="004D1CC1" w:rsidRPr="00FD2B8C">
        <w:rPr>
          <w:rFonts w:ascii="Tahoma" w:hAnsi="Tahoma" w:cs="Tahoma"/>
          <w:lang w:val="es-CO"/>
        </w:rPr>
        <w:t>mente</w:t>
      </w:r>
      <w:r w:rsidR="006D16FB" w:rsidRPr="00FD2B8C">
        <w:rPr>
          <w:rFonts w:ascii="Tahoma" w:hAnsi="Tahoma" w:cs="Tahoma"/>
          <w:lang w:val="es-CO"/>
        </w:rPr>
        <w:t xml:space="preserve"> por la empresa, lo cual evidencia que durante toda la relación laboral dicha empresa fue</w:t>
      </w:r>
      <w:r w:rsidR="006346BA" w:rsidRPr="00FD2B8C">
        <w:rPr>
          <w:rFonts w:ascii="Tahoma" w:hAnsi="Tahoma" w:cs="Tahoma"/>
          <w:lang w:val="es-CO"/>
        </w:rPr>
        <w:t xml:space="preserve"> la verdadera</w:t>
      </w:r>
      <w:r w:rsidR="006D16FB" w:rsidRPr="00FD2B8C">
        <w:rPr>
          <w:rFonts w:ascii="Tahoma" w:hAnsi="Tahoma" w:cs="Tahoma"/>
          <w:lang w:val="es-CO"/>
        </w:rPr>
        <w:t xml:space="preserve"> empleador</w:t>
      </w:r>
      <w:r w:rsidR="006346BA" w:rsidRPr="00FD2B8C">
        <w:rPr>
          <w:rFonts w:ascii="Tahoma" w:hAnsi="Tahoma" w:cs="Tahoma"/>
          <w:lang w:val="es-CO"/>
        </w:rPr>
        <w:t>a</w:t>
      </w:r>
      <w:r w:rsidR="00291830" w:rsidRPr="00FD2B8C">
        <w:rPr>
          <w:rFonts w:ascii="Tahoma" w:hAnsi="Tahoma" w:cs="Tahoma"/>
          <w:lang w:val="es-CO"/>
        </w:rPr>
        <w:t xml:space="preserve"> y la empresa de servicios temporales una simple intermediaria</w:t>
      </w:r>
      <w:r w:rsidR="006D16FB" w:rsidRPr="00FD2B8C">
        <w:rPr>
          <w:rFonts w:ascii="Tahoma" w:hAnsi="Tahoma" w:cs="Tahoma"/>
          <w:lang w:val="es-CO"/>
        </w:rPr>
        <w:t xml:space="preserve">. </w:t>
      </w:r>
    </w:p>
    <w:p w:rsidR="006346BA" w:rsidRPr="00FD2B8C" w:rsidRDefault="006346BA" w:rsidP="00FD2B8C">
      <w:pPr>
        <w:spacing w:line="240" w:lineRule="auto"/>
        <w:rPr>
          <w:rFonts w:ascii="Tahoma" w:hAnsi="Tahoma" w:cs="Tahoma"/>
          <w:lang w:val="es-CO"/>
        </w:rPr>
      </w:pPr>
    </w:p>
    <w:p w:rsidR="00C14DDA" w:rsidRPr="00FD2B8C" w:rsidRDefault="006D16FB" w:rsidP="00FD2B8C">
      <w:pPr>
        <w:spacing w:line="276" w:lineRule="auto"/>
        <w:rPr>
          <w:rFonts w:ascii="Tahoma" w:hAnsi="Tahoma" w:cs="Tahoma"/>
          <w:lang w:val="es-CO"/>
        </w:rPr>
      </w:pPr>
      <w:r w:rsidRPr="00FD2B8C">
        <w:rPr>
          <w:rFonts w:ascii="Tahoma" w:hAnsi="Tahoma" w:cs="Tahoma"/>
          <w:lang w:val="es-CO"/>
        </w:rPr>
        <w:t>Bajo ese supuesto, agrega</w:t>
      </w:r>
      <w:r w:rsidR="00C14DDA" w:rsidRPr="00FD2B8C">
        <w:rPr>
          <w:rFonts w:ascii="Tahoma" w:hAnsi="Tahoma" w:cs="Tahoma"/>
          <w:lang w:val="es-CO"/>
        </w:rPr>
        <w:t xml:space="preserve"> que</w:t>
      </w:r>
      <w:r w:rsidRPr="00FD2B8C">
        <w:rPr>
          <w:rFonts w:ascii="Tahoma" w:hAnsi="Tahoma" w:cs="Tahoma"/>
          <w:lang w:val="es-CO"/>
        </w:rPr>
        <w:t xml:space="preserve"> el 1º de julio de 2012, sin solución de continuidad, </w:t>
      </w:r>
      <w:r w:rsidR="006346BA" w:rsidRPr="00FD2B8C">
        <w:rPr>
          <w:rFonts w:ascii="Tahoma" w:hAnsi="Tahoma" w:cs="Tahoma"/>
          <w:lang w:val="es-CO"/>
        </w:rPr>
        <w:t xml:space="preserve">firmó contrato con </w:t>
      </w:r>
      <w:r w:rsidRPr="00FD2B8C">
        <w:rPr>
          <w:rFonts w:ascii="Tahoma" w:hAnsi="Tahoma" w:cs="Tahoma"/>
          <w:lang w:val="es-CO"/>
        </w:rPr>
        <w:t>INNOVARQ CONSTRUCCIONES S.A., en la modalidad de obra</w:t>
      </w:r>
      <w:r w:rsidR="006346BA" w:rsidRPr="00FD2B8C">
        <w:rPr>
          <w:rFonts w:ascii="Tahoma" w:hAnsi="Tahoma" w:cs="Tahoma"/>
          <w:lang w:val="es-CO"/>
        </w:rPr>
        <w:t xml:space="preserve"> o labor contratada, y que inmediatamente fue afiliado a la EPS, pero solamente vino a ser afiliado al fondo de pensiones cinco (5) meses después de la regularización de su contrato. </w:t>
      </w:r>
    </w:p>
    <w:p w:rsidR="00C14DDA" w:rsidRPr="00FD2B8C" w:rsidRDefault="00C14DDA" w:rsidP="00FD2B8C">
      <w:pPr>
        <w:spacing w:line="240" w:lineRule="auto"/>
        <w:rPr>
          <w:rFonts w:ascii="Tahoma" w:hAnsi="Tahoma" w:cs="Tahoma"/>
          <w:lang w:val="es-CO"/>
        </w:rPr>
      </w:pPr>
    </w:p>
    <w:p w:rsidR="006D16FB" w:rsidRPr="00FD2B8C" w:rsidRDefault="006346BA" w:rsidP="00FD2B8C">
      <w:pPr>
        <w:spacing w:line="276" w:lineRule="auto"/>
        <w:rPr>
          <w:rFonts w:ascii="Tahoma" w:hAnsi="Tahoma" w:cs="Tahoma"/>
          <w:lang w:val="es-CO"/>
        </w:rPr>
      </w:pPr>
      <w:r w:rsidRPr="00FD2B8C">
        <w:rPr>
          <w:rFonts w:ascii="Tahoma" w:hAnsi="Tahoma" w:cs="Tahoma"/>
          <w:lang w:val="es-CO"/>
        </w:rPr>
        <w:t>Señala</w:t>
      </w:r>
      <w:r w:rsidR="00C14DDA" w:rsidRPr="00FD2B8C">
        <w:rPr>
          <w:rFonts w:ascii="Tahoma" w:hAnsi="Tahoma" w:cs="Tahoma"/>
          <w:lang w:val="es-CO"/>
        </w:rPr>
        <w:t>, por último,</w:t>
      </w:r>
      <w:r w:rsidRPr="00FD2B8C">
        <w:rPr>
          <w:rFonts w:ascii="Tahoma" w:hAnsi="Tahoma" w:cs="Tahoma"/>
          <w:lang w:val="es-CO"/>
        </w:rPr>
        <w:t xml:space="preserve"> que continuó realizando la misma labor como ayudante de soldadura y pintura hasta el 28 de febrero de 2014, cuando la empresa finalizó su contrato de manera unilateral y sin que mediara </w:t>
      </w:r>
      <w:r w:rsidR="00C14DDA" w:rsidRPr="00FD2B8C">
        <w:rPr>
          <w:rFonts w:ascii="Tahoma" w:hAnsi="Tahoma" w:cs="Tahoma"/>
          <w:lang w:val="es-CO"/>
        </w:rPr>
        <w:t>justa causa para ello.</w:t>
      </w:r>
    </w:p>
    <w:p w:rsidR="00C14DDA" w:rsidRPr="00FD2B8C" w:rsidRDefault="00C14DDA" w:rsidP="00FD2B8C">
      <w:pPr>
        <w:spacing w:line="240" w:lineRule="auto"/>
        <w:rPr>
          <w:rFonts w:ascii="Tahoma" w:hAnsi="Tahoma" w:cs="Tahoma"/>
          <w:lang w:val="es-CO"/>
        </w:rPr>
      </w:pPr>
    </w:p>
    <w:p w:rsidR="007D72D5" w:rsidRPr="00FD2B8C" w:rsidRDefault="00C14DDA" w:rsidP="00FD2B8C">
      <w:pPr>
        <w:spacing w:line="276" w:lineRule="auto"/>
        <w:rPr>
          <w:rFonts w:ascii="Tahoma" w:hAnsi="Tahoma" w:cs="Tahoma"/>
          <w:lang w:val="es-CO"/>
        </w:rPr>
      </w:pPr>
      <w:r w:rsidRPr="00FD2B8C">
        <w:rPr>
          <w:rFonts w:ascii="Tahoma" w:hAnsi="Tahoma" w:cs="Tahoma"/>
          <w:lang w:val="es-CO"/>
        </w:rPr>
        <w:t xml:space="preserve">En ese orden, reclama lo siguiente: </w:t>
      </w:r>
    </w:p>
    <w:p w:rsidR="007D72D5" w:rsidRPr="00FD2B8C" w:rsidRDefault="007D72D5" w:rsidP="00FD2B8C">
      <w:pPr>
        <w:spacing w:line="240" w:lineRule="auto"/>
        <w:rPr>
          <w:rFonts w:ascii="Tahoma" w:hAnsi="Tahoma" w:cs="Tahoma"/>
          <w:lang w:val="es-CO"/>
        </w:rPr>
      </w:pPr>
    </w:p>
    <w:p w:rsidR="007D72D5" w:rsidRPr="00FD2B8C" w:rsidRDefault="00C14DDA" w:rsidP="00FD2B8C">
      <w:pPr>
        <w:spacing w:line="276" w:lineRule="auto"/>
        <w:rPr>
          <w:rFonts w:ascii="Tahoma" w:hAnsi="Tahoma" w:cs="Tahoma"/>
          <w:lang w:val="es-CO"/>
        </w:rPr>
      </w:pPr>
      <w:r w:rsidRPr="00FD2B8C">
        <w:rPr>
          <w:rFonts w:ascii="Tahoma" w:hAnsi="Tahoma" w:cs="Tahoma"/>
          <w:b/>
          <w:lang w:val="es-CO"/>
        </w:rPr>
        <w:t>1)</w:t>
      </w:r>
      <w:r w:rsidR="00763BAF" w:rsidRPr="00FD2B8C">
        <w:rPr>
          <w:rFonts w:ascii="Tahoma" w:hAnsi="Tahoma" w:cs="Tahoma"/>
          <w:lang w:val="es-CO"/>
        </w:rPr>
        <w:t xml:space="preserve"> q</w:t>
      </w:r>
      <w:r w:rsidRPr="00FD2B8C">
        <w:rPr>
          <w:rFonts w:ascii="Tahoma" w:hAnsi="Tahoma" w:cs="Tahoma"/>
          <w:lang w:val="es-CO"/>
        </w:rPr>
        <w:t xml:space="preserve">ue </w:t>
      </w:r>
      <w:r w:rsidR="002422C0" w:rsidRPr="00FD2B8C">
        <w:rPr>
          <w:rFonts w:ascii="Tahoma" w:hAnsi="Tahoma" w:cs="Tahoma"/>
          <w:lang w:val="es-CO"/>
        </w:rPr>
        <w:t xml:space="preserve">se declare </w:t>
      </w:r>
      <w:r w:rsidRPr="00FD2B8C">
        <w:rPr>
          <w:rFonts w:ascii="Tahoma" w:hAnsi="Tahoma" w:cs="Tahoma"/>
          <w:lang w:val="es-CO"/>
        </w:rPr>
        <w:t>la</w:t>
      </w:r>
      <w:r w:rsidR="005A4E1B" w:rsidRPr="00FD2B8C">
        <w:rPr>
          <w:rFonts w:ascii="Tahoma" w:hAnsi="Tahoma" w:cs="Tahoma"/>
          <w:lang w:val="es-CO"/>
        </w:rPr>
        <w:t xml:space="preserve"> existencia de una relación laboral con la</w:t>
      </w:r>
      <w:r w:rsidRPr="00FD2B8C">
        <w:rPr>
          <w:rFonts w:ascii="Tahoma" w:hAnsi="Tahoma" w:cs="Tahoma"/>
          <w:lang w:val="es-CO"/>
        </w:rPr>
        <w:t xml:space="preserve"> empresa INNOVARQ CONSTRUCCIONES S.A.</w:t>
      </w:r>
      <w:r w:rsidR="002422C0" w:rsidRPr="00FD2B8C">
        <w:rPr>
          <w:rFonts w:ascii="Tahoma" w:hAnsi="Tahoma" w:cs="Tahoma"/>
          <w:lang w:val="es-CO"/>
        </w:rPr>
        <w:t>, que estuvo regida por sucesivos contratos de trabajo, ejecutados entre el 19 de agosto de 2010 y el 28 de febrero de 2014, y que la empresa de servicios temporales EMPACAMOS S</w:t>
      </w:r>
      <w:r w:rsidR="00054651" w:rsidRPr="00FD2B8C">
        <w:rPr>
          <w:rFonts w:ascii="Tahoma" w:hAnsi="Tahoma" w:cs="Tahoma"/>
          <w:lang w:val="es-CO"/>
        </w:rPr>
        <w:t xml:space="preserve">.A. SERVITEMPORALES S.A.- </w:t>
      </w:r>
      <w:r w:rsidR="002422C0" w:rsidRPr="00FD2B8C">
        <w:rPr>
          <w:rFonts w:ascii="Tahoma" w:hAnsi="Tahoma" w:cs="Tahoma"/>
          <w:lang w:val="es-CO"/>
        </w:rPr>
        <w:t>es responsable solidaria del pago de todas las acreencias laborales a su favor</w:t>
      </w:r>
      <w:r w:rsidR="007D72D5" w:rsidRPr="00FD2B8C">
        <w:rPr>
          <w:rFonts w:ascii="Tahoma" w:hAnsi="Tahoma" w:cs="Tahoma"/>
          <w:lang w:val="es-CO"/>
        </w:rPr>
        <w:t xml:space="preserve">; </w:t>
      </w:r>
    </w:p>
    <w:p w:rsidR="007D72D5" w:rsidRPr="00FD2B8C" w:rsidRDefault="007D72D5" w:rsidP="00FD2B8C">
      <w:pPr>
        <w:spacing w:line="240" w:lineRule="auto"/>
        <w:rPr>
          <w:rFonts w:ascii="Tahoma" w:hAnsi="Tahoma" w:cs="Tahoma"/>
          <w:lang w:val="es-CO"/>
        </w:rPr>
      </w:pPr>
    </w:p>
    <w:p w:rsidR="003419C2" w:rsidRPr="00FD2B8C" w:rsidRDefault="007D72D5" w:rsidP="00FD2B8C">
      <w:pPr>
        <w:spacing w:line="276" w:lineRule="auto"/>
        <w:rPr>
          <w:rFonts w:ascii="Tahoma" w:hAnsi="Tahoma" w:cs="Tahoma"/>
          <w:lang w:val="es-CO"/>
        </w:rPr>
      </w:pPr>
      <w:r w:rsidRPr="00FD2B8C">
        <w:rPr>
          <w:rFonts w:ascii="Tahoma" w:hAnsi="Tahoma" w:cs="Tahoma"/>
          <w:b/>
          <w:lang w:val="es-CO"/>
        </w:rPr>
        <w:lastRenderedPageBreak/>
        <w:t xml:space="preserve">2) </w:t>
      </w:r>
      <w:r w:rsidRPr="00FD2B8C">
        <w:rPr>
          <w:rFonts w:ascii="Tahoma" w:hAnsi="Tahoma" w:cs="Tahoma"/>
          <w:lang w:val="es-CO"/>
        </w:rPr>
        <w:t xml:space="preserve">en consecuencia, pide que las empresas demandadas sean condenadas al pago de la suma de </w:t>
      </w:r>
      <w:r w:rsidRPr="00FD2B8C">
        <w:rPr>
          <w:rFonts w:ascii="Tahoma" w:hAnsi="Tahoma" w:cs="Tahoma"/>
          <w:b/>
          <w:lang w:val="es-CO"/>
        </w:rPr>
        <w:t>$2.334.646</w:t>
      </w:r>
      <w:r w:rsidRPr="00FD2B8C">
        <w:rPr>
          <w:rFonts w:ascii="Tahoma" w:hAnsi="Tahoma" w:cs="Tahoma"/>
          <w:lang w:val="es-CO"/>
        </w:rPr>
        <w:t xml:space="preserve"> por concepto de los saldos insolutos correspondientes a vacaciones, primas, cesantías e intereses a las cesantías, lo mismo que los valores insolutos correspondiente</w:t>
      </w:r>
      <w:r w:rsidR="0039540F" w:rsidRPr="00FD2B8C">
        <w:rPr>
          <w:rFonts w:ascii="Tahoma" w:hAnsi="Tahoma" w:cs="Tahoma"/>
          <w:lang w:val="es-CO"/>
        </w:rPr>
        <w:t>s</w:t>
      </w:r>
      <w:r w:rsidRPr="00FD2B8C">
        <w:rPr>
          <w:rFonts w:ascii="Tahoma" w:hAnsi="Tahoma" w:cs="Tahoma"/>
          <w:lang w:val="es-CO"/>
        </w:rPr>
        <w:t xml:space="preserve"> a las cotizaciones en pensión comprendidas entre el 19 de agosto de 2010 y el 30 de noviembre de 2012</w:t>
      </w:r>
      <w:r w:rsidR="0039540F" w:rsidRPr="00FD2B8C">
        <w:rPr>
          <w:rFonts w:ascii="Tahoma" w:hAnsi="Tahoma" w:cs="Tahoma"/>
          <w:lang w:val="es-CO"/>
        </w:rPr>
        <w:t xml:space="preserve">. Reclama igualmente el pago de la suma de </w:t>
      </w:r>
      <w:r w:rsidR="0039540F" w:rsidRPr="00FD2B8C">
        <w:rPr>
          <w:rFonts w:ascii="Tahoma" w:hAnsi="Tahoma" w:cs="Tahoma"/>
          <w:b/>
          <w:lang w:val="es-CO"/>
        </w:rPr>
        <w:t>$20.301.600</w:t>
      </w:r>
      <w:r w:rsidR="0039540F" w:rsidRPr="00FD2B8C">
        <w:rPr>
          <w:rFonts w:ascii="Tahoma" w:hAnsi="Tahoma" w:cs="Tahoma"/>
          <w:lang w:val="es-CO"/>
        </w:rPr>
        <w:t xml:space="preserve"> por concepto de la sanción moratoria por la falta consignación de las cesantías, de </w:t>
      </w:r>
      <w:r w:rsidR="0039540F" w:rsidRPr="00FD2B8C">
        <w:rPr>
          <w:rFonts w:ascii="Tahoma" w:hAnsi="Tahoma" w:cs="Tahoma"/>
          <w:b/>
          <w:lang w:val="es-CO"/>
        </w:rPr>
        <w:t>$10.677.333</w:t>
      </w:r>
      <w:r w:rsidR="0039540F" w:rsidRPr="00FD2B8C">
        <w:rPr>
          <w:rFonts w:ascii="Tahoma" w:hAnsi="Tahoma" w:cs="Tahoma"/>
          <w:lang w:val="es-CO"/>
        </w:rPr>
        <w:t xml:space="preserve"> a </w:t>
      </w:r>
      <w:r w:rsidR="00FD3C7A" w:rsidRPr="00FD2B8C">
        <w:rPr>
          <w:rFonts w:ascii="Tahoma" w:hAnsi="Tahoma" w:cs="Tahoma"/>
          <w:lang w:val="es-CO"/>
        </w:rPr>
        <w:t>título</w:t>
      </w:r>
      <w:r w:rsidR="0039540F" w:rsidRPr="00FD2B8C">
        <w:rPr>
          <w:rFonts w:ascii="Tahoma" w:hAnsi="Tahoma" w:cs="Tahoma"/>
          <w:lang w:val="es-CO"/>
        </w:rPr>
        <w:t xml:space="preserve"> de la sanción moratoria</w:t>
      </w:r>
      <w:r w:rsidR="00FD3C7A" w:rsidRPr="00FD2B8C">
        <w:rPr>
          <w:rFonts w:ascii="Tahoma" w:hAnsi="Tahoma" w:cs="Tahoma"/>
          <w:lang w:val="es-CO"/>
        </w:rPr>
        <w:t xml:space="preserve"> prevista en el artículo 65 del C.S.T. </w:t>
      </w:r>
      <w:r w:rsidR="003419C2" w:rsidRPr="00FD2B8C">
        <w:rPr>
          <w:rFonts w:ascii="Tahoma" w:hAnsi="Tahoma" w:cs="Tahoma"/>
          <w:lang w:val="es-CO"/>
        </w:rPr>
        <w:t xml:space="preserve">y de </w:t>
      </w:r>
      <w:r w:rsidR="003419C2" w:rsidRPr="00FD2B8C">
        <w:rPr>
          <w:rFonts w:ascii="Tahoma" w:hAnsi="Tahoma" w:cs="Tahoma"/>
          <w:b/>
          <w:lang w:val="es-CO"/>
        </w:rPr>
        <w:t>$1.704.266</w:t>
      </w:r>
      <w:r w:rsidR="003419C2" w:rsidRPr="00FD2B8C">
        <w:rPr>
          <w:rFonts w:ascii="Tahoma" w:hAnsi="Tahoma" w:cs="Tahoma"/>
          <w:lang w:val="es-CO"/>
        </w:rPr>
        <w:t xml:space="preserve"> como ind</w:t>
      </w:r>
      <w:r w:rsidR="00F254BE" w:rsidRPr="00FD2B8C">
        <w:rPr>
          <w:rFonts w:ascii="Tahoma" w:hAnsi="Tahoma" w:cs="Tahoma"/>
          <w:lang w:val="es-CO"/>
        </w:rPr>
        <w:t>emnización por despido injusto.</w:t>
      </w:r>
    </w:p>
    <w:p w:rsidR="00F254BE" w:rsidRPr="00FD2B8C" w:rsidRDefault="00F254BE" w:rsidP="00FD2B8C">
      <w:pPr>
        <w:spacing w:line="240" w:lineRule="auto"/>
        <w:rPr>
          <w:rFonts w:ascii="Tahoma" w:hAnsi="Tahoma" w:cs="Tahoma"/>
          <w:lang w:val="es-CO"/>
        </w:rPr>
      </w:pPr>
    </w:p>
    <w:p w:rsidR="0027509D" w:rsidRPr="00FD2B8C" w:rsidRDefault="00485E30" w:rsidP="00FD2B8C">
      <w:pPr>
        <w:spacing w:line="276" w:lineRule="auto"/>
        <w:rPr>
          <w:rFonts w:ascii="Tahoma" w:hAnsi="Tahoma" w:cs="Tahoma"/>
          <w:lang w:val="es-CO"/>
        </w:rPr>
      </w:pPr>
      <w:r w:rsidRPr="00FD2B8C">
        <w:rPr>
          <w:rFonts w:ascii="Tahoma" w:hAnsi="Tahoma" w:cs="Tahoma"/>
          <w:lang w:val="es-CO"/>
        </w:rPr>
        <w:t xml:space="preserve">Las codemandadas respondieron </w:t>
      </w:r>
      <w:r w:rsidR="00763BAF" w:rsidRPr="00FD2B8C">
        <w:rPr>
          <w:rFonts w:ascii="Tahoma" w:hAnsi="Tahoma" w:cs="Tahoma"/>
          <w:lang w:val="es-CO"/>
        </w:rPr>
        <w:t>a</w:t>
      </w:r>
      <w:r w:rsidR="0033616E" w:rsidRPr="00FD2B8C">
        <w:rPr>
          <w:rFonts w:ascii="Tahoma" w:hAnsi="Tahoma" w:cs="Tahoma"/>
          <w:lang w:val="es-CO"/>
        </w:rPr>
        <w:t>l</w:t>
      </w:r>
      <w:r w:rsidRPr="00FD2B8C">
        <w:rPr>
          <w:rFonts w:ascii="Tahoma" w:hAnsi="Tahoma" w:cs="Tahoma"/>
          <w:lang w:val="es-CO"/>
        </w:rPr>
        <w:t xml:space="preserve"> planteamiento inicial de la demanda</w:t>
      </w:r>
      <w:r w:rsidR="0033616E" w:rsidRPr="00FD2B8C">
        <w:rPr>
          <w:rFonts w:ascii="Tahoma" w:hAnsi="Tahoma" w:cs="Tahoma"/>
          <w:lang w:val="es-CO"/>
        </w:rPr>
        <w:t xml:space="preserve"> de la siguiente manera</w:t>
      </w:r>
      <w:r w:rsidRPr="00FD2B8C">
        <w:rPr>
          <w:rFonts w:ascii="Tahoma" w:hAnsi="Tahoma" w:cs="Tahoma"/>
          <w:lang w:val="es-CO"/>
        </w:rPr>
        <w:t xml:space="preserve">: </w:t>
      </w:r>
      <w:r w:rsidRPr="00FD2B8C">
        <w:rPr>
          <w:rFonts w:ascii="Tahoma" w:hAnsi="Tahoma" w:cs="Tahoma"/>
          <w:b/>
          <w:lang w:val="es-CO"/>
        </w:rPr>
        <w:t>INNOVARQ CONSTRUCCIONES S.A.</w:t>
      </w:r>
      <w:r w:rsidR="00D54A3E" w:rsidRPr="00FD2B8C">
        <w:rPr>
          <w:rFonts w:ascii="Tahoma" w:hAnsi="Tahoma" w:cs="Tahoma"/>
          <w:lang w:val="es-CO"/>
        </w:rPr>
        <w:t xml:space="preserve">, señaló que de acuerdo a los documentos aportados por el mismo demandante, </w:t>
      </w:r>
      <w:r w:rsidR="0033616E" w:rsidRPr="00FD2B8C">
        <w:rPr>
          <w:rFonts w:ascii="Tahoma" w:hAnsi="Tahoma" w:cs="Tahoma"/>
          <w:lang w:val="es-CO"/>
        </w:rPr>
        <w:t>este suscribió dos contratos con la empresa de servicios temporales SERVITEMPORALES S.A., el último de los cuales finalizó 30 de mayo de 2012</w:t>
      </w:r>
      <w:r w:rsidR="00FC1BA8" w:rsidRPr="00FD2B8C">
        <w:rPr>
          <w:rFonts w:ascii="Tahoma" w:hAnsi="Tahoma" w:cs="Tahoma"/>
          <w:lang w:val="es-CO"/>
        </w:rPr>
        <w:t>, de su</w:t>
      </w:r>
      <w:r w:rsidR="0027509D" w:rsidRPr="00FD2B8C">
        <w:rPr>
          <w:rFonts w:ascii="Tahoma" w:hAnsi="Tahoma" w:cs="Tahoma"/>
          <w:lang w:val="es-CO"/>
        </w:rPr>
        <w:t>erte que no puede hablarse de</w:t>
      </w:r>
      <w:r w:rsidR="00FC1BA8" w:rsidRPr="00FD2B8C">
        <w:rPr>
          <w:rFonts w:ascii="Tahoma" w:hAnsi="Tahoma" w:cs="Tahoma"/>
          <w:lang w:val="es-CO"/>
        </w:rPr>
        <w:t xml:space="preserve"> incumplimiento del límite temporal de la figura</w:t>
      </w:r>
      <w:r w:rsidR="005A4E1B" w:rsidRPr="00FD2B8C">
        <w:rPr>
          <w:rFonts w:ascii="Tahoma" w:hAnsi="Tahoma" w:cs="Tahoma"/>
          <w:lang w:val="es-CO"/>
        </w:rPr>
        <w:t xml:space="preserve"> de</w:t>
      </w:r>
      <w:r w:rsidR="0027509D" w:rsidRPr="00FD2B8C">
        <w:rPr>
          <w:rFonts w:ascii="Tahoma" w:hAnsi="Tahoma" w:cs="Tahoma"/>
          <w:lang w:val="es-CO"/>
        </w:rPr>
        <w:t xml:space="preserve"> contratación</w:t>
      </w:r>
      <w:r w:rsidR="005A4E1B" w:rsidRPr="00FD2B8C">
        <w:rPr>
          <w:rFonts w:ascii="Tahoma" w:hAnsi="Tahoma" w:cs="Tahoma"/>
          <w:lang w:val="es-CO"/>
        </w:rPr>
        <w:t xml:space="preserve"> a través de empresas temporales de servicios</w:t>
      </w:r>
      <w:r w:rsidR="00291830" w:rsidRPr="00FD2B8C">
        <w:rPr>
          <w:rFonts w:ascii="Tahoma" w:hAnsi="Tahoma" w:cs="Tahoma"/>
          <w:lang w:val="es-CO"/>
        </w:rPr>
        <w:t>, puesto que cada uno de esos contratos fue inferior a un año</w:t>
      </w:r>
      <w:r w:rsidR="0033616E" w:rsidRPr="00FD2B8C">
        <w:rPr>
          <w:rFonts w:ascii="Tahoma" w:hAnsi="Tahoma" w:cs="Tahoma"/>
          <w:lang w:val="es-CO"/>
        </w:rPr>
        <w:t>. Agregó</w:t>
      </w:r>
      <w:r w:rsidR="002425DA" w:rsidRPr="00FD2B8C">
        <w:rPr>
          <w:rFonts w:ascii="Tahoma" w:hAnsi="Tahoma" w:cs="Tahoma"/>
          <w:lang w:val="es-CO"/>
        </w:rPr>
        <w:t xml:space="preserve"> asimismo</w:t>
      </w:r>
      <w:r w:rsidR="0027509D" w:rsidRPr="00FD2B8C">
        <w:rPr>
          <w:rFonts w:ascii="Tahoma" w:hAnsi="Tahoma" w:cs="Tahoma"/>
          <w:lang w:val="es-CO"/>
        </w:rPr>
        <w:t>,</w:t>
      </w:r>
      <w:r w:rsidR="0033616E" w:rsidRPr="00FD2B8C">
        <w:rPr>
          <w:rFonts w:ascii="Tahoma" w:hAnsi="Tahoma" w:cs="Tahoma"/>
          <w:lang w:val="es-CO"/>
        </w:rPr>
        <w:t xml:space="preserve"> que el demandante fue vinculado </w:t>
      </w:r>
      <w:r w:rsidR="0027509D" w:rsidRPr="00FD2B8C">
        <w:rPr>
          <w:rFonts w:ascii="Tahoma" w:hAnsi="Tahoma" w:cs="Tahoma"/>
          <w:lang w:val="es-CO"/>
        </w:rPr>
        <w:t>directamente</w:t>
      </w:r>
      <w:r w:rsidR="0033616E" w:rsidRPr="00FD2B8C">
        <w:rPr>
          <w:rFonts w:ascii="Tahoma" w:hAnsi="Tahoma" w:cs="Tahoma"/>
          <w:lang w:val="es-CO"/>
        </w:rPr>
        <w:t xml:space="preserve"> a la empresa el 1º de julio de 2012 y trabajó hasta el 6 de octubre de 2012</w:t>
      </w:r>
      <w:r w:rsidR="00C72138" w:rsidRPr="00FD2B8C">
        <w:rPr>
          <w:rFonts w:ascii="Tahoma" w:hAnsi="Tahoma" w:cs="Tahoma"/>
          <w:lang w:val="es-CO"/>
        </w:rPr>
        <w:t>, fecha en la que presentó renuncia. Luego, el 2 de enero de 2013</w:t>
      </w:r>
      <w:r w:rsidR="0027509D" w:rsidRPr="00FD2B8C">
        <w:rPr>
          <w:rFonts w:ascii="Tahoma" w:hAnsi="Tahoma" w:cs="Tahoma"/>
          <w:lang w:val="es-CO"/>
        </w:rPr>
        <w:t>,</w:t>
      </w:r>
      <w:r w:rsidR="00C72138" w:rsidRPr="00FD2B8C">
        <w:rPr>
          <w:rFonts w:ascii="Tahoma" w:hAnsi="Tahoma" w:cs="Tahoma"/>
          <w:lang w:val="es-CO"/>
        </w:rPr>
        <w:t xml:space="preserve"> se vinculó por segunda vez y presentó nuevamente renuncia voluntaria</w:t>
      </w:r>
      <w:r w:rsidR="00054651" w:rsidRPr="00FD2B8C">
        <w:rPr>
          <w:rFonts w:ascii="Tahoma" w:hAnsi="Tahoma" w:cs="Tahoma"/>
          <w:lang w:val="es-CO"/>
        </w:rPr>
        <w:t xml:space="preserve"> al cargo el 2 de marzo de 2014. D</w:t>
      </w:r>
      <w:r w:rsidR="00C72138" w:rsidRPr="00FD2B8C">
        <w:rPr>
          <w:rFonts w:ascii="Tahoma" w:hAnsi="Tahoma" w:cs="Tahoma"/>
          <w:lang w:val="es-CO"/>
        </w:rPr>
        <w:t xml:space="preserve">urante esos periodos, señala </w:t>
      </w:r>
      <w:r w:rsidR="00054651" w:rsidRPr="00FD2B8C">
        <w:rPr>
          <w:rFonts w:ascii="Tahoma" w:hAnsi="Tahoma" w:cs="Tahoma"/>
          <w:lang w:val="es-CO"/>
        </w:rPr>
        <w:t>que</w:t>
      </w:r>
      <w:r w:rsidR="00C72138" w:rsidRPr="00FD2B8C">
        <w:rPr>
          <w:rFonts w:ascii="Tahoma" w:hAnsi="Tahoma" w:cs="Tahoma"/>
          <w:lang w:val="es-CO"/>
        </w:rPr>
        <w:t xml:space="preserve"> la empresa realizó las afiliaciones a salud, pensión y riesgos profesionales y además </w:t>
      </w:r>
      <w:r w:rsidR="00C44245" w:rsidRPr="00FD2B8C">
        <w:rPr>
          <w:rFonts w:ascii="Tahoma" w:hAnsi="Tahoma" w:cs="Tahoma"/>
          <w:lang w:val="es-CO"/>
        </w:rPr>
        <w:t>pagó todas las p</w:t>
      </w:r>
      <w:r w:rsidR="002425DA" w:rsidRPr="00FD2B8C">
        <w:rPr>
          <w:rFonts w:ascii="Tahoma" w:hAnsi="Tahoma" w:cs="Tahoma"/>
          <w:lang w:val="es-CO"/>
        </w:rPr>
        <w:t>re</w:t>
      </w:r>
      <w:r w:rsidR="00FC1BA8" w:rsidRPr="00FD2B8C">
        <w:rPr>
          <w:rFonts w:ascii="Tahoma" w:hAnsi="Tahoma" w:cs="Tahoma"/>
          <w:lang w:val="es-CO"/>
        </w:rPr>
        <w:t xml:space="preserve">staciones sociales a su cargo. </w:t>
      </w:r>
      <w:r w:rsidR="002425DA" w:rsidRPr="00FD2B8C">
        <w:rPr>
          <w:rFonts w:ascii="Tahoma" w:hAnsi="Tahoma" w:cs="Tahoma"/>
          <w:lang w:val="es-CO"/>
        </w:rPr>
        <w:t>En ese orden, se opuso a las pretensiones</w:t>
      </w:r>
      <w:r w:rsidR="00FC1BA8" w:rsidRPr="00FD2B8C">
        <w:rPr>
          <w:rFonts w:ascii="Tahoma" w:hAnsi="Tahoma" w:cs="Tahoma"/>
          <w:lang w:val="es-CO"/>
        </w:rPr>
        <w:t xml:space="preserve"> y propuso como excepción la denominada “cobro de lo no debido”</w:t>
      </w:r>
      <w:r w:rsidR="0027509D" w:rsidRPr="00FD2B8C">
        <w:rPr>
          <w:rFonts w:ascii="Tahoma" w:hAnsi="Tahoma" w:cs="Tahoma"/>
          <w:lang w:val="es-CO"/>
        </w:rPr>
        <w:t>.</w:t>
      </w:r>
    </w:p>
    <w:p w:rsidR="0027509D" w:rsidRPr="00FD2B8C" w:rsidRDefault="0027509D" w:rsidP="00FD2B8C">
      <w:pPr>
        <w:spacing w:line="240" w:lineRule="auto"/>
        <w:rPr>
          <w:rFonts w:ascii="Tahoma" w:hAnsi="Tahoma" w:cs="Tahoma"/>
          <w:lang w:val="es-CO"/>
        </w:rPr>
      </w:pPr>
    </w:p>
    <w:p w:rsidR="00480B28" w:rsidRPr="00FD2B8C" w:rsidRDefault="0027509D" w:rsidP="00FD2B8C">
      <w:pPr>
        <w:spacing w:line="276" w:lineRule="auto"/>
        <w:rPr>
          <w:rFonts w:ascii="Tahoma" w:hAnsi="Tahoma" w:cs="Tahoma"/>
          <w:lang w:val="es-CO"/>
        </w:rPr>
      </w:pPr>
      <w:r w:rsidRPr="00FD2B8C">
        <w:rPr>
          <w:rFonts w:ascii="Tahoma" w:hAnsi="Tahoma" w:cs="Tahoma"/>
          <w:lang w:val="es-CO"/>
        </w:rPr>
        <w:t xml:space="preserve">Por su parte, la empresa de </w:t>
      </w:r>
      <w:r w:rsidRPr="00FD2B8C">
        <w:rPr>
          <w:rFonts w:ascii="Tahoma" w:hAnsi="Tahoma" w:cs="Tahoma"/>
          <w:b/>
          <w:lang w:val="es-CO"/>
        </w:rPr>
        <w:t>SERVICIOS TEMPORALES EMPACAMOS S.A. “SERVITEMPORALES S.A.”</w:t>
      </w:r>
      <w:r w:rsidRPr="00FD2B8C">
        <w:rPr>
          <w:rFonts w:ascii="Tahoma" w:hAnsi="Tahoma" w:cs="Tahoma"/>
          <w:lang w:val="es-CO"/>
        </w:rPr>
        <w:t>, explicó que el demandante estuvo vinculado a la empresa, para prestar servicios en misión en la empresa INNOVARQ S.A., en dos (2) periodos diferentes: del 19 de agosto de 2010 al 30 de junio de 2011 (10 meses y 12 días) y del 1º de jul</w:t>
      </w:r>
      <w:r w:rsidR="00D266DC" w:rsidRPr="00FD2B8C">
        <w:rPr>
          <w:rFonts w:ascii="Tahoma" w:hAnsi="Tahoma" w:cs="Tahoma"/>
          <w:lang w:val="es-CO"/>
        </w:rPr>
        <w:t>io de 2011 al 30 de mayo de 2012</w:t>
      </w:r>
      <w:r w:rsidRPr="00FD2B8C">
        <w:rPr>
          <w:rFonts w:ascii="Tahoma" w:hAnsi="Tahoma" w:cs="Tahoma"/>
          <w:lang w:val="es-CO"/>
        </w:rPr>
        <w:t xml:space="preserve"> (10 meses), según se comprueba con los mismos documentos aportados por el demandante</w:t>
      </w:r>
      <w:r w:rsidR="003E5FB9" w:rsidRPr="00FD2B8C">
        <w:rPr>
          <w:rFonts w:ascii="Tahoma" w:hAnsi="Tahoma" w:cs="Tahoma"/>
          <w:lang w:val="es-CO"/>
        </w:rPr>
        <w:t>, tiempo durante el cual al trabajador le fueron canceladas sus acreencias laborales. Agrego</w:t>
      </w:r>
      <w:r w:rsidR="00744AE9" w:rsidRPr="00FD2B8C">
        <w:rPr>
          <w:rFonts w:ascii="Tahoma" w:hAnsi="Tahoma" w:cs="Tahoma"/>
          <w:lang w:val="es-CO"/>
        </w:rPr>
        <w:t>, además,</w:t>
      </w:r>
      <w:r w:rsidR="003E5FB9" w:rsidRPr="00FD2B8C">
        <w:rPr>
          <w:rFonts w:ascii="Tahoma" w:hAnsi="Tahoma" w:cs="Tahoma"/>
          <w:lang w:val="es-CO"/>
        </w:rPr>
        <w:t xml:space="preserve"> que el primer contrato fue li</w:t>
      </w:r>
      <w:r w:rsidR="00744AE9" w:rsidRPr="00FD2B8C">
        <w:rPr>
          <w:rFonts w:ascii="Tahoma" w:hAnsi="Tahoma" w:cs="Tahoma"/>
          <w:lang w:val="es-CO"/>
        </w:rPr>
        <w:t xml:space="preserve">quidado en la misma fecha en </w:t>
      </w:r>
      <w:r w:rsidR="003E5FB9" w:rsidRPr="00FD2B8C">
        <w:rPr>
          <w:rFonts w:ascii="Tahoma" w:hAnsi="Tahoma" w:cs="Tahoma"/>
          <w:lang w:val="es-CO"/>
        </w:rPr>
        <w:t>que</w:t>
      </w:r>
      <w:r w:rsidR="00A77D4D" w:rsidRPr="00FD2B8C">
        <w:rPr>
          <w:rFonts w:ascii="Tahoma" w:hAnsi="Tahoma" w:cs="Tahoma"/>
          <w:lang w:val="es-CO"/>
        </w:rPr>
        <w:t xml:space="preserve"> </w:t>
      </w:r>
      <w:r w:rsidR="003E5FB9" w:rsidRPr="00FD2B8C">
        <w:rPr>
          <w:rFonts w:ascii="Tahoma" w:hAnsi="Tahoma" w:cs="Tahoma"/>
          <w:lang w:val="es-CO"/>
        </w:rPr>
        <w:t>finalizó</w:t>
      </w:r>
      <w:r w:rsidR="00744AE9" w:rsidRPr="00FD2B8C">
        <w:rPr>
          <w:rFonts w:ascii="Tahoma" w:hAnsi="Tahoma" w:cs="Tahoma"/>
          <w:lang w:val="es-CO"/>
        </w:rPr>
        <w:t xml:space="preserve"> -30 de junio de 2011-</w:t>
      </w:r>
      <w:r w:rsidR="003E5FB9" w:rsidRPr="00FD2B8C">
        <w:rPr>
          <w:rFonts w:ascii="Tahoma" w:hAnsi="Tahoma" w:cs="Tahoma"/>
          <w:lang w:val="es-CO"/>
        </w:rPr>
        <w:t xml:space="preserve"> y al </w:t>
      </w:r>
      <w:r w:rsidR="00744AE9" w:rsidRPr="00FD2B8C">
        <w:rPr>
          <w:rFonts w:ascii="Tahoma" w:hAnsi="Tahoma" w:cs="Tahoma"/>
          <w:lang w:val="es-CO"/>
        </w:rPr>
        <w:t>trabajador le fueron canceladas directamente las prestaciones</w:t>
      </w:r>
      <w:r w:rsidR="00822927" w:rsidRPr="00FD2B8C">
        <w:rPr>
          <w:rFonts w:ascii="Tahoma" w:hAnsi="Tahoma" w:cs="Tahoma"/>
          <w:lang w:val="es-CO"/>
        </w:rPr>
        <w:t xml:space="preserve"> sociales</w:t>
      </w:r>
      <w:r w:rsidR="00744AE9" w:rsidRPr="00FD2B8C">
        <w:rPr>
          <w:rFonts w:ascii="Tahoma" w:hAnsi="Tahoma" w:cs="Tahoma"/>
          <w:lang w:val="es-CO"/>
        </w:rPr>
        <w:t>, por valor de $306.820</w:t>
      </w:r>
      <w:r w:rsidR="00822927" w:rsidRPr="00FD2B8C">
        <w:rPr>
          <w:rFonts w:ascii="Tahoma" w:hAnsi="Tahoma" w:cs="Tahoma"/>
          <w:lang w:val="es-CO"/>
        </w:rPr>
        <w:t xml:space="preserve">, en razón de lo cual las cesantías consignadas el 20 </w:t>
      </w:r>
      <w:r w:rsidR="00291830" w:rsidRPr="00FD2B8C">
        <w:rPr>
          <w:rFonts w:ascii="Tahoma" w:hAnsi="Tahoma" w:cs="Tahoma"/>
          <w:lang w:val="es-CO"/>
        </w:rPr>
        <w:t xml:space="preserve">de febrero de 2012, corresponden únicamente </w:t>
      </w:r>
      <w:r w:rsidR="00822927" w:rsidRPr="00FD2B8C">
        <w:rPr>
          <w:rFonts w:ascii="Tahoma" w:hAnsi="Tahoma" w:cs="Tahoma"/>
          <w:lang w:val="es-CO"/>
        </w:rPr>
        <w:t>a las causadas</w:t>
      </w:r>
      <w:r w:rsidR="00A77D4D" w:rsidRPr="00FD2B8C">
        <w:rPr>
          <w:rFonts w:ascii="Tahoma" w:hAnsi="Tahoma" w:cs="Tahoma"/>
          <w:lang w:val="es-CO"/>
        </w:rPr>
        <w:t xml:space="preserve"> entre el 1º de julio y el 31 de diciembre de 2011 (por valor de $340.886) en vigencia del segundo contrato sostenido con el demandante</w:t>
      </w:r>
      <w:r w:rsidR="006822DD" w:rsidRPr="00FD2B8C">
        <w:rPr>
          <w:rFonts w:ascii="Tahoma" w:hAnsi="Tahoma" w:cs="Tahoma"/>
          <w:lang w:val="es-CO"/>
        </w:rPr>
        <w:t>. Asimismo, indicó que no le consta la fecha de vinculación del demandante con INNOVARQ S.A., y en lo que a ellos atañe, el contrato con el demandante finalizó el 30 de mayo de 2012 y no el 30 de junio como se indica en la demanda</w:t>
      </w:r>
      <w:r w:rsidR="00B9332D" w:rsidRPr="00FD2B8C">
        <w:rPr>
          <w:rFonts w:ascii="Tahoma" w:hAnsi="Tahoma" w:cs="Tahoma"/>
          <w:lang w:val="es-CO"/>
        </w:rPr>
        <w:t>. En ese orden se opuso a las pretensiones de la demanda y propuso como excepciones las denominadas “inexistencia de la obligación, buena fe, inexistencia de solidaridad, ausencia de causa para pedir y prescripción”</w:t>
      </w:r>
      <w:r w:rsidR="00480B28" w:rsidRPr="00FD2B8C">
        <w:rPr>
          <w:rFonts w:ascii="Tahoma" w:hAnsi="Tahoma" w:cs="Tahoma"/>
          <w:lang w:val="es-CO"/>
        </w:rPr>
        <w:t xml:space="preserve">. </w:t>
      </w:r>
    </w:p>
    <w:p w:rsidR="00480B28" w:rsidRPr="00FD2B8C" w:rsidRDefault="00480B28" w:rsidP="00FD2B8C">
      <w:pPr>
        <w:spacing w:line="240" w:lineRule="auto"/>
        <w:rPr>
          <w:rFonts w:ascii="Tahoma" w:hAnsi="Tahoma" w:cs="Tahoma"/>
          <w:lang w:val="es-CO"/>
        </w:rPr>
      </w:pPr>
    </w:p>
    <w:p w:rsidR="005061CA" w:rsidRPr="00FD2B8C" w:rsidRDefault="00D266DC" w:rsidP="00FD2B8C">
      <w:pPr>
        <w:spacing w:line="276" w:lineRule="auto"/>
        <w:rPr>
          <w:rFonts w:ascii="Tahoma" w:hAnsi="Tahoma" w:cs="Tahoma"/>
          <w:lang w:val="es-CO"/>
        </w:rPr>
      </w:pPr>
      <w:r w:rsidRPr="00FD2B8C">
        <w:rPr>
          <w:rFonts w:ascii="Tahoma" w:hAnsi="Tahoma" w:cs="Tahoma"/>
          <w:lang w:val="es-CO"/>
        </w:rPr>
        <w:t>Es del caso advertir que oportunamente</w:t>
      </w:r>
      <w:r w:rsidR="005A4E1B" w:rsidRPr="00FD2B8C">
        <w:rPr>
          <w:rFonts w:ascii="Tahoma" w:hAnsi="Tahoma" w:cs="Tahoma"/>
          <w:lang w:val="es-CO"/>
        </w:rPr>
        <w:t xml:space="preserve"> la parte actora</w:t>
      </w:r>
      <w:r w:rsidR="00480B28" w:rsidRPr="00FD2B8C">
        <w:rPr>
          <w:rFonts w:ascii="Tahoma" w:hAnsi="Tahoma" w:cs="Tahoma"/>
          <w:lang w:val="es-CO"/>
        </w:rPr>
        <w:t xml:space="preserve"> reformó la demanda inicial, </w:t>
      </w:r>
      <w:r w:rsidRPr="00FD2B8C">
        <w:rPr>
          <w:rFonts w:ascii="Tahoma" w:hAnsi="Tahoma" w:cs="Tahoma"/>
          <w:lang w:val="es-CO"/>
        </w:rPr>
        <w:t>insistiendo en que la relación laboral con SERVITEMPORALES finalizó el 30 de junio de 2012, sin emb</w:t>
      </w:r>
      <w:r w:rsidR="00291830" w:rsidRPr="00FD2B8C">
        <w:rPr>
          <w:rFonts w:ascii="Tahoma" w:hAnsi="Tahoma" w:cs="Tahoma"/>
          <w:lang w:val="es-CO"/>
        </w:rPr>
        <w:t>argo aceptó</w:t>
      </w:r>
      <w:r w:rsidR="005061CA" w:rsidRPr="00FD2B8C">
        <w:rPr>
          <w:rFonts w:ascii="Tahoma" w:hAnsi="Tahoma" w:cs="Tahoma"/>
          <w:lang w:val="es-CO"/>
        </w:rPr>
        <w:t xml:space="preserve">, </w:t>
      </w:r>
      <w:r w:rsidR="00291830" w:rsidRPr="00FD2B8C">
        <w:rPr>
          <w:rFonts w:ascii="Tahoma" w:hAnsi="Tahoma" w:cs="Tahoma"/>
          <w:lang w:val="es-CO"/>
        </w:rPr>
        <w:t>en relación</w:t>
      </w:r>
      <w:r w:rsidR="005061CA" w:rsidRPr="00FD2B8C">
        <w:rPr>
          <w:rFonts w:ascii="Tahoma" w:hAnsi="Tahoma" w:cs="Tahoma"/>
          <w:lang w:val="es-CO"/>
        </w:rPr>
        <w:t xml:space="preserve"> al contrato firmado con</w:t>
      </w:r>
      <w:r w:rsidRPr="00FD2B8C">
        <w:rPr>
          <w:rFonts w:ascii="Tahoma" w:hAnsi="Tahoma" w:cs="Tahoma"/>
          <w:lang w:val="es-CO"/>
        </w:rPr>
        <w:t xml:space="preserve"> INNOVARQ S.A.</w:t>
      </w:r>
      <w:r w:rsidR="005061CA" w:rsidRPr="00FD2B8C">
        <w:rPr>
          <w:rFonts w:ascii="Tahoma" w:hAnsi="Tahoma" w:cs="Tahoma"/>
          <w:lang w:val="es-CO"/>
        </w:rPr>
        <w:t>,</w:t>
      </w:r>
      <w:r w:rsidR="00291830" w:rsidRPr="00FD2B8C">
        <w:rPr>
          <w:rFonts w:ascii="Tahoma" w:hAnsi="Tahoma" w:cs="Tahoma"/>
          <w:lang w:val="es-CO"/>
        </w:rPr>
        <w:t xml:space="preserve"> que</w:t>
      </w:r>
      <w:r w:rsidR="005061CA" w:rsidRPr="00FD2B8C">
        <w:rPr>
          <w:rFonts w:ascii="Tahoma" w:hAnsi="Tahoma" w:cs="Tahoma"/>
          <w:lang w:val="es-CO"/>
        </w:rPr>
        <w:t xml:space="preserve"> el mismo fue interrumpida por</w:t>
      </w:r>
      <w:r w:rsidRPr="00FD2B8C">
        <w:rPr>
          <w:rFonts w:ascii="Tahoma" w:hAnsi="Tahoma" w:cs="Tahoma"/>
          <w:lang w:val="es-CO"/>
        </w:rPr>
        <w:t xml:space="preserve"> renuncia</w:t>
      </w:r>
      <w:r w:rsidR="005061CA" w:rsidRPr="00FD2B8C">
        <w:rPr>
          <w:rFonts w:ascii="Tahoma" w:hAnsi="Tahoma" w:cs="Tahoma"/>
          <w:lang w:val="es-CO"/>
        </w:rPr>
        <w:t xml:space="preserve"> suya</w:t>
      </w:r>
      <w:r w:rsidRPr="00FD2B8C">
        <w:rPr>
          <w:rFonts w:ascii="Tahoma" w:hAnsi="Tahoma" w:cs="Tahoma"/>
          <w:lang w:val="es-CO"/>
        </w:rPr>
        <w:t xml:space="preserve"> el 7 de octubre de 2012, volviéndose a vincular el 2 de enero de 2013</w:t>
      </w:r>
      <w:r w:rsidR="005061CA" w:rsidRPr="00FD2B8C">
        <w:rPr>
          <w:rFonts w:ascii="Tahoma" w:hAnsi="Tahoma" w:cs="Tahoma"/>
          <w:lang w:val="es-CO"/>
        </w:rPr>
        <w:t xml:space="preserve">, hasta el 28 de febrero de 2014, fecha en la </w:t>
      </w:r>
      <w:r w:rsidR="00054651" w:rsidRPr="00FD2B8C">
        <w:rPr>
          <w:rFonts w:ascii="Tahoma" w:hAnsi="Tahoma" w:cs="Tahoma"/>
          <w:lang w:val="es-CO"/>
        </w:rPr>
        <w:t xml:space="preserve">que </w:t>
      </w:r>
      <w:r w:rsidR="005061CA" w:rsidRPr="00FD2B8C">
        <w:rPr>
          <w:rFonts w:ascii="Tahoma" w:hAnsi="Tahoma" w:cs="Tahoma"/>
          <w:lang w:val="es-CO"/>
        </w:rPr>
        <w:t xml:space="preserve">presentó de nuevo renuncia, de modo que </w:t>
      </w:r>
      <w:r w:rsidR="00291830" w:rsidRPr="00FD2B8C">
        <w:rPr>
          <w:rFonts w:ascii="Tahoma" w:hAnsi="Tahoma" w:cs="Tahoma"/>
          <w:lang w:val="es-CO"/>
        </w:rPr>
        <w:t>excluyó de la demanda</w:t>
      </w:r>
      <w:r w:rsidR="005061CA" w:rsidRPr="00FD2B8C">
        <w:rPr>
          <w:rFonts w:ascii="Tahoma" w:hAnsi="Tahoma" w:cs="Tahoma"/>
          <w:lang w:val="es-CO"/>
        </w:rPr>
        <w:t xml:space="preserve"> el rubro por despido injusto. </w:t>
      </w:r>
    </w:p>
    <w:p w:rsidR="005061CA" w:rsidRPr="00FD2B8C" w:rsidRDefault="005061CA" w:rsidP="00FD2B8C">
      <w:pPr>
        <w:spacing w:line="240" w:lineRule="auto"/>
        <w:rPr>
          <w:rFonts w:ascii="Tahoma" w:hAnsi="Tahoma" w:cs="Tahoma"/>
          <w:lang w:val="es-CO"/>
        </w:rPr>
      </w:pPr>
    </w:p>
    <w:p w:rsidR="005E3C53" w:rsidRDefault="005061CA" w:rsidP="00FD2B8C">
      <w:pPr>
        <w:spacing w:line="276" w:lineRule="auto"/>
        <w:rPr>
          <w:rFonts w:ascii="Tahoma" w:hAnsi="Tahoma" w:cs="Tahoma"/>
          <w:lang w:val="es-CO"/>
        </w:rPr>
      </w:pPr>
      <w:r w:rsidRPr="00FD2B8C">
        <w:rPr>
          <w:rFonts w:ascii="Tahoma" w:hAnsi="Tahoma" w:cs="Tahoma"/>
          <w:lang w:val="es-CO"/>
        </w:rPr>
        <w:t>En respuesta a la reforma</w:t>
      </w:r>
      <w:r w:rsidR="005A4E1B" w:rsidRPr="00FD2B8C">
        <w:rPr>
          <w:rFonts w:ascii="Tahoma" w:hAnsi="Tahoma" w:cs="Tahoma"/>
          <w:lang w:val="es-CO"/>
        </w:rPr>
        <w:t>,</w:t>
      </w:r>
      <w:r w:rsidR="00763BAF" w:rsidRPr="00FD2B8C">
        <w:rPr>
          <w:rFonts w:ascii="Tahoma" w:hAnsi="Tahoma" w:cs="Tahoma"/>
          <w:b/>
          <w:lang w:val="es-CO"/>
        </w:rPr>
        <w:t xml:space="preserve"> SERVICIOS TEMPORALES EMPACAMOS S.A. “SERVITEMPORALES S.A.”</w:t>
      </w:r>
      <w:r w:rsidR="00763BAF" w:rsidRPr="00FD2B8C">
        <w:rPr>
          <w:rFonts w:ascii="Tahoma" w:hAnsi="Tahoma" w:cs="Tahoma"/>
          <w:lang w:val="es-CO"/>
        </w:rPr>
        <w:t xml:space="preserve"> </w:t>
      </w:r>
      <w:r w:rsidRPr="00FD2B8C">
        <w:rPr>
          <w:rFonts w:ascii="Tahoma" w:hAnsi="Tahoma" w:cs="Tahoma"/>
          <w:lang w:val="es-CO"/>
        </w:rPr>
        <w:t>se ratific</w:t>
      </w:r>
      <w:r w:rsidR="00763BAF" w:rsidRPr="00FD2B8C">
        <w:rPr>
          <w:rFonts w:ascii="Tahoma" w:hAnsi="Tahoma" w:cs="Tahoma"/>
          <w:lang w:val="es-CO"/>
        </w:rPr>
        <w:t>ó</w:t>
      </w:r>
      <w:r w:rsidRPr="00FD2B8C">
        <w:rPr>
          <w:rFonts w:ascii="Tahoma" w:hAnsi="Tahoma" w:cs="Tahoma"/>
          <w:lang w:val="es-CO"/>
        </w:rPr>
        <w:t xml:space="preserve"> en los hechos expues</w:t>
      </w:r>
      <w:r w:rsidR="00763BAF" w:rsidRPr="00FD2B8C">
        <w:rPr>
          <w:rFonts w:ascii="Tahoma" w:hAnsi="Tahoma" w:cs="Tahoma"/>
          <w:lang w:val="es-CO"/>
        </w:rPr>
        <w:t xml:space="preserve">tos en la primera contestación, enfatizando que la relación laboral con ellos finalizó el 30 de </w:t>
      </w:r>
      <w:r w:rsidR="00054651" w:rsidRPr="00FD2B8C">
        <w:rPr>
          <w:rFonts w:ascii="Tahoma" w:hAnsi="Tahoma" w:cs="Tahoma"/>
          <w:lang w:val="es-CO"/>
        </w:rPr>
        <w:t>mayo de 2012</w:t>
      </w:r>
      <w:r w:rsidR="00763BAF" w:rsidRPr="00FD2B8C">
        <w:rPr>
          <w:rFonts w:ascii="Tahoma" w:hAnsi="Tahoma" w:cs="Tahoma"/>
          <w:lang w:val="es-CO"/>
        </w:rPr>
        <w:t xml:space="preserve"> y no el 30 de junio como lo afirma el demandante. INNOVARQ S.A., por su parte dejó transcur</w:t>
      </w:r>
      <w:r w:rsidR="005A4E1B" w:rsidRPr="00FD2B8C">
        <w:rPr>
          <w:rFonts w:ascii="Tahoma" w:hAnsi="Tahoma" w:cs="Tahoma"/>
          <w:lang w:val="es-CO"/>
        </w:rPr>
        <w:t>rir en silencio el término de</w:t>
      </w:r>
      <w:r w:rsidR="00763BAF" w:rsidRPr="00FD2B8C">
        <w:rPr>
          <w:rFonts w:ascii="Tahoma" w:hAnsi="Tahoma" w:cs="Tahoma"/>
          <w:lang w:val="es-CO"/>
        </w:rPr>
        <w:t xml:space="preserve"> traslado de la reforma a la demanda, sin que se </w:t>
      </w:r>
      <w:r w:rsidR="005A4E1B" w:rsidRPr="00FD2B8C">
        <w:rPr>
          <w:rFonts w:ascii="Tahoma" w:hAnsi="Tahoma" w:cs="Tahoma"/>
          <w:lang w:val="es-CO"/>
        </w:rPr>
        <w:t>impusieran sanciones procesales que dicha omisión atañe.</w:t>
      </w:r>
      <w:r w:rsidRPr="00FD2B8C">
        <w:rPr>
          <w:rFonts w:ascii="Tahoma" w:hAnsi="Tahoma" w:cs="Tahoma"/>
          <w:lang w:val="es-CO"/>
        </w:rPr>
        <w:t xml:space="preserve"> </w:t>
      </w:r>
    </w:p>
    <w:p w:rsidR="00FD2B8C" w:rsidRPr="00FD2B8C" w:rsidRDefault="00FD2B8C" w:rsidP="00FD2B8C">
      <w:pPr>
        <w:spacing w:line="276" w:lineRule="auto"/>
        <w:rPr>
          <w:rFonts w:ascii="Tahoma" w:hAnsi="Tahoma" w:cs="Tahoma"/>
          <w:lang w:val="es-CO"/>
        </w:rPr>
      </w:pPr>
    </w:p>
    <w:p w:rsidR="00763BAF" w:rsidRPr="00FD2B8C" w:rsidRDefault="00763BAF" w:rsidP="00FD2B8C">
      <w:pPr>
        <w:spacing w:line="240" w:lineRule="auto"/>
        <w:rPr>
          <w:rFonts w:ascii="Tahoma" w:hAnsi="Tahoma" w:cs="Tahoma"/>
          <w:lang w:val="es-CO"/>
        </w:rPr>
      </w:pPr>
    </w:p>
    <w:p w:rsidR="005E3C53" w:rsidRPr="00FD2B8C" w:rsidRDefault="00763BAF" w:rsidP="00FD2B8C">
      <w:pPr>
        <w:spacing w:line="276" w:lineRule="auto"/>
        <w:ind w:firstLine="0"/>
        <w:jc w:val="center"/>
        <w:rPr>
          <w:rFonts w:ascii="Tahoma" w:hAnsi="Tahoma" w:cs="Tahoma"/>
          <w:b/>
          <w:lang w:val="es-CO"/>
        </w:rPr>
      </w:pPr>
      <w:r w:rsidRPr="00FD2B8C">
        <w:rPr>
          <w:rFonts w:ascii="Tahoma" w:hAnsi="Tahoma" w:cs="Tahoma"/>
          <w:b/>
          <w:lang w:val="es-CO"/>
        </w:rPr>
        <w:t>I</w:t>
      </w:r>
      <w:r w:rsidR="00B37696" w:rsidRPr="00FD2B8C">
        <w:rPr>
          <w:rFonts w:ascii="Tahoma" w:hAnsi="Tahoma" w:cs="Tahoma"/>
          <w:b/>
          <w:lang w:val="es-CO"/>
        </w:rPr>
        <w:t>I</w:t>
      </w:r>
      <w:r w:rsidRPr="00FD2B8C">
        <w:rPr>
          <w:rFonts w:ascii="Tahoma" w:hAnsi="Tahoma" w:cs="Tahoma"/>
          <w:b/>
          <w:lang w:val="es-CO"/>
        </w:rPr>
        <w:t xml:space="preserve"> - SENTENCIA DE PRIMERA INSTANCIA</w:t>
      </w:r>
    </w:p>
    <w:p w:rsidR="00763BAF" w:rsidRPr="00FD2B8C" w:rsidRDefault="00763BAF" w:rsidP="00FD2B8C">
      <w:pPr>
        <w:spacing w:line="240" w:lineRule="auto"/>
        <w:rPr>
          <w:rFonts w:ascii="Tahoma" w:hAnsi="Tahoma" w:cs="Tahoma"/>
          <w:lang w:val="es-CO"/>
        </w:rPr>
      </w:pPr>
    </w:p>
    <w:p w:rsidR="00F91304" w:rsidRPr="00FD2B8C" w:rsidRDefault="00763BAF" w:rsidP="00FD2B8C">
      <w:pPr>
        <w:spacing w:line="276" w:lineRule="auto"/>
        <w:rPr>
          <w:rFonts w:ascii="Tahoma" w:hAnsi="Tahoma" w:cs="Tahoma"/>
        </w:rPr>
      </w:pPr>
      <w:r w:rsidRPr="00FD2B8C">
        <w:rPr>
          <w:rFonts w:ascii="Tahoma" w:hAnsi="Tahoma" w:cs="Tahoma"/>
          <w:lang w:val="es-CO"/>
        </w:rPr>
        <w:t>En lo que interesa a la resol</w:t>
      </w:r>
      <w:r w:rsidR="00ED65FA" w:rsidRPr="00FD2B8C">
        <w:rPr>
          <w:rFonts w:ascii="Tahoma" w:hAnsi="Tahoma" w:cs="Tahoma"/>
          <w:lang w:val="es-CO"/>
        </w:rPr>
        <w:t>ución del recurso de apelación</w:t>
      </w:r>
      <w:r w:rsidR="009B7B58" w:rsidRPr="00FD2B8C">
        <w:rPr>
          <w:rFonts w:ascii="Tahoma" w:hAnsi="Tahoma" w:cs="Tahoma"/>
          <w:lang w:val="es-CO"/>
        </w:rPr>
        <w:t xml:space="preserve"> prop</w:t>
      </w:r>
      <w:r w:rsidR="00357F10" w:rsidRPr="00FD2B8C">
        <w:rPr>
          <w:rFonts w:ascii="Tahoma" w:hAnsi="Tahoma" w:cs="Tahoma"/>
          <w:lang w:val="es-CO"/>
        </w:rPr>
        <w:t>uesto por la parte actora, la jueza de primera ins</w:t>
      </w:r>
      <w:r w:rsidR="00F91304" w:rsidRPr="00FD2B8C">
        <w:rPr>
          <w:rFonts w:ascii="Tahoma" w:hAnsi="Tahoma" w:cs="Tahoma"/>
          <w:lang w:val="es-CO"/>
        </w:rPr>
        <w:t>tancia hizo un repaso detallado</w:t>
      </w:r>
      <w:r w:rsidR="00357F10" w:rsidRPr="00FD2B8C">
        <w:rPr>
          <w:rFonts w:ascii="Tahoma" w:hAnsi="Tahoma" w:cs="Tahoma"/>
          <w:lang w:val="es-CO"/>
        </w:rPr>
        <w:t xml:space="preserve"> de aquellos casos en los que la Ley (específicamente el artículo 77 de la Ley 50 de 1990 y el 6º del Decreto Reglamentario 4369 de 2006) permite la contrata</w:t>
      </w:r>
      <w:r w:rsidR="00F91304" w:rsidRPr="00FD2B8C">
        <w:rPr>
          <w:rFonts w:ascii="Tahoma" w:hAnsi="Tahoma" w:cs="Tahoma"/>
          <w:lang w:val="es-CO"/>
        </w:rPr>
        <w:t>ción de trabajadores en misión -</w:t>
      </w:r>
      <w:r w:rsidR="00357F10" w:rsidRPr="00FD2B8C">
        <w:rPr>
          <w:rFonts w:ascii="Tahoma" w:hAnsi="Tahoma" w:cs="Tahoma"/>
          <w:lang w:val="es-CO"/>
        </w:rPr>
        <w:t>es decir vinculados a través de empresas temporales de servicios</w:t>
      </w:r>
      <w:r w:rsidR="00F91304" w:rsidRPr="00FD2B8C">
        <w:rPr>
          <w:rFonts w:ascii="Tahoma" w:hAnsi="Tahoma" w:cs="Tahoma"/>
          <w:lang w:val="es-CO"/>
        </w:rPr>
        <w:t xml:space="preserve">- e hizo referencia a la sentencia No. 25717 del 26 de enero de 2010, </w:t>
      </w:r>
      <w:r w:rsidR="00F91304" w:rsidRPr="00FD2B8C">
        <w:rPr>
          <w:rFonts w:ascii="Tahoma" w:hAnsi="Tahoma" w:cs="Tahoma"/>
        </w:rPr>
        <w:t>con ponencia de la Magistrada, Dra. Elsy del Pilar Cuello Calderón, para concluir que en aquellos eventos en que la contratación de trabajadores en misión tiene un objeto diferente a los anunciados en la ley o supera los términos previstos (6 meses prorrogables por otros 6 más), quien funge como usuario necesariamente es el verdadero empleador, desplazando a la Empresa de Servicios Temporales a la condición de simple intermediaria.</w:t>
      </w:r>
    </w:p>
    <w:p w:rsidR="00F91304" w:rsidRPr="00FD2B8C" w:rsidRDefault="00F91304" w:rsidP="00FD2B8C">
      <w:pPr>
        <w:spacing w:line="240" w:lineRule="auto"/>
        <w:rPr>
          <w:rFonts w:ascii="Tahoma" w:hAnsi="Tahoma" w:cs="Tahoma"/>
        </w:rPr>
      </w:pPr>
    </w:p>
    <w:p w:rsidR="00F91304" w:rsidRPr="00FD2B8C" w:rsidRDefault="00F91304" w:rsidP="00FD2B8C">
      <w:pPr>
        <w:spacing w:line="276" w:lineRule="auto"/>
        <w:rPr>
          <w:rFonts w:ascii="Tahoma" w:hAnsi="Tahoma" w:cs="Tahoma"/>
          <w:lang w:val="es-CO"/>
        </w:rPr>
      </w:pPr>
      <w:r w:rsidRPr="00FD2B8C">
        <w:rPr>
          <w:rFonts w:ascii="Tahoma" w:hAnsi="Tahoma" w:cs="Tahoma"/>
        </w:rPr>
        <w:t xml:space="preserve">Bajo dicha premisa, con apoyo en las pruebas documentales adosados al proceso, llegó a la conclusión de que el verdadero empleador del demandante había sido la codemandada </w:t>
      </w:r>
      <w:r w:rsidRPr="00FD2B8C">
        <w:rPr>
          <w:rFonts w:ascii="Tahoma" w:hAnsi="Tahoma" w:cs="Tahoma"/>
          <w:b/>
        </w:rPr>
        <w:t>INNOVARQ S.A</w:t>
      </w:r>
      <w:r w:rsidRPr="00FD2B8C">
        <w:rPr>
          <w:rFonts w:ascii="Tahoma" w:hAnsi="Tahoma" w:cs="Tahoma"/>
        </w:rPr>
        <w:t>., y así lo declaró en la parte resolutiva de la sentencia atacada, puesto que la vinculación del actor a través de la empresa de servicios temporales -</w:t>
      </w:r>
      <w:r w:rsidRPr="00FD2B8C">
        <w:rPr>
          <w:rFonts w:ascii="Tahoma" w:hAnsi="Tahoma" w:cs="Tahoma"/>
          <w:b/>
          <w:lang w:val="es-CO"/>
        </w:rPr>
        <w:t xml:space="preserve"> SERVICIOS TEMPORALES EMPACAMOS S.A. “SERVITEMPORALES S.A.- </w:t>
      </w:r>
      <w:r w:rsidRPr="00FD2B8C">
        <w:rPr>
          <w:rFonts w:ascii="Tahoma" w:hAnsi="Tahoma" w:cs="Tahoma"/>
          <w:lang w:val="es-CO"/>
        </w:rPr>
        <w:t xml:space="preserve">había superado el límite temporal de un (1) año. </w:t>
      </w:r>
    </w:p>
    <w:p w:rsidR="00F91304" w:rsidRPr="00FD2B8C" w:rsidRDefault="00F91304" w:rsidP="00FD2B8C">
      <w:pPr>
        <w:spacing w:line="240" w:lineRule="auto"/>
        <w:rPr>
          <w:rFonts w:ascii="Tahoma" w:hAnsi="Tahoma" w:cs="Tahoma"/>
          <w:lang w:val="es-CO"/>
        </w:rPr>
      </w:pPr>
    </w:p>
    <w:p w:rsidR="00C67439" w:rsidRPr="00FD2B8C" w:rsidRDefault="00F91304" w:rsidP="00FD2B8C">
      <w:pPr>
        <w:spacing w:line="276" w:lineRule="auto"/>
        <w:rPr>
          <w:rFonts w:ascii="Tahoma" w:hAnsi="Tahoma" w:cs="Tahoma"/>
          <w:lang w:val="es-CO"/>
        </w:rPr>
      </w:pPr>
      <w:r w:rsidRPr="00FD2B8C">
        <w:rPr>
          <w:rFonts w:ascii="Tahoma" w:hAnsi="Tahoma" w:cs="Tahoma"/>
          <w:lang w:val="es-CO"/>
        </w:rPr>
        <w:t>Frente a los extremos temporales de la relación laboral,</w:t>
      </w:r>
      <w:r w:rsidR="005A4E1B" w:rsidRPr="00FD2B8C">
        <w:rPr>
          <w:rFonts w:ascii="Tahoma" w:hAnsi="Tahoma" w:cs="Tahoma"/>
          <w:lang w:val="es-CO"/>
        </w:rPr>
        <w:t xml:space="preserve"> la jueza</w:t>
      </w:r>
      <w:r w:rsidRPr="00FD2B8C">
        <w:rPr>
          <w:rFonts w:ascii="Tahoma" w:hAnsi="Tahoma" w:cs="Tahoma"/>
          <w:lang w:val="es-CO"/>
        </w:rPr>
        <w:t xml:space="preserve"> </w:t>
      </w:r>
      <w:r w:rsidR="00C14770" w:rsidRPr="00FD2B8C">
        <w:rPr>
          <w:rFonts w:ascii="Tahoma" w:hAnsi="Tahoma" w:cs="Tahoma"/>
          <w:lang w:val="es-CO"/>
        </w:rPr>
        <w:t>encontró comprobado</w:t>
      </w:r>
      <w:r w:rsidRPr="00FD2B8C">
        <w:rPr>
          <w:rFonts w:ascii="Tahoma" w:hAnsi="Tahoma" w:cs="Tahoma"/>
          <w:lang w:val="es-CO"/>
        </w:rPr>
        <w:t xml:space="preserve"> que</w:t>
      </w:r>
      <w:r w:rsidR="008A1CC0" w:rsidRPr="00FD2B8C">
        <w:rPr>
          <w:rFonts w:ascii="Tahoma" w:hAnsi="Tahoma" w:cs="Tahoma"/>
          <w:lang w:val="es-CO"/>
        </w:rPr>
        <w:t xml:space="preserve"> el demandante había </w:t>
      </w:r>
      <w:r w:rsidR="00AA70A6" w:rsidRPr="00FD2B8C">
        <w:rPr>
          <w:rFonts w:ascii="Tahoma" w:hAnsi="Tahoma" w:cs="Tahoma"/>
          <w:lang w:val="es-CO"/>
        </w:rPr>
        <w:t>trabajado en dos (2) momentos</w:t>
      </w:r>
      <w:r w:rsidR="009C5902" w:rsidRPr="00FD2B8C">
        <w:rPr>
          <w:rFonts w:ascii="Tahoma" w:hAnsi="Tahoma" w:cs="Tahoma"/>
          <w:lang w:val="es-CO"/>
        </w:rPr>
        <w:t xml:space="preserve"> </w:t>
      </w:r>
      <w:r w:rsidR="00AA70A6" w:rsidRPr="00FD2B8C">
        <w:rPr>
          <w:rFonts w:ascii="Tahoma" w:hAnsi="Tahoma" w:cs="Tahoma"/>
          <w:lang w:val="es-CO"/>
        </w:rPr>
        <w:t>distintos</w:t>
      </w:r>
      <w:r w:rsidR="00C67439" w:rsidRPr="00FD2B8C">
        <w:rPr>
          <w:rFonts w:ascii="Tahoma" w:hAnsi="Tahoma" w:cs="Tahoma"/>
          <w:lang w:val="es-CO"/>
        </w:rPr>
        <w:t xml:space="preserve"> con</w:t>
      </w:r>
      <w:r w:rsidR="00AA70A6" w:rsidRPr="00FD2B8C">
        <w:rPr>
          <w:rFonts w:ascii="Tahoma" w:hAnsi="Tahoma" w:cs="Tahoma"/>
          <w:lang w:val="es-CO"/>
        </w:rPr>
        <w:t xml:space="preserve"> las demandadas</w:t>
      </w:r>
      <w:r w:rsidR="00C67439" w:rsidRPr="00FD2B8C">
        <w:rPr>
          <w:rFonts w:ascii="Tahoma" w:hAnsi="Tahoma" w:cs="Tahoma"/>
          <w:lang w:val="es-CO"/>
        </w:rPr>
        <w:t>.</w:t>
      </w:r>
      <w:r w:rsidR="008A1CC0" w:rsidRPr="00FD2B8C">
        <w:rPr>
          <w:rFonts w:ascii="Tahoma" w:hAnsi="Tahoma" w:cs="Tahoma"/>
          <w:lang w:val="es-CO"/>
        </w:rPr>
        <w:t xml:space="preserve"> El primero</w:t>
      </w:r>
      <w:r w:rsidR="00AA70A6" w:rsidRPr="00FD2B8C">
        <w:rPr>
          <w:rFonts w:ascii="Tahoma" w:hAnsi="Tahoma" w:cs="Tahoma"/>
          <w:lang w:val="es-CO"/>
        </w:rPr>
        <w:t xml:space="preserve"> de esos momento</w:t>
      </w:r>
      <w:r w:rsidR="00945787" w:rsidRPr="00FD2B8C">
        <w:rPr>
          <w:rFonts w:ascii="Tahoma" w:hAnsi="Tahoma" w:cs="Tahoma"/>
          <w:lang w:val="es-CO"/>
        </w:rPr>
        <w:t xml:space="preserve"> </w:t>
      </w:r>
      <w:r w:rsidR="008A1CC0" w:rsidRPr="00FD2B8C">
        <w:rPr>
          <w:rFonts w:ascii="Tahoma" w:hAnsi="Tahoma" w:cs="Tahoma"/>
          <w:lang w:val="es-CO"/>
        </w:rPr>
        <w:t>se</w:t>
      </w:r>
      <w:r w:rsidR="00C67439" w:rsidRPr="00FD2B8C">
        <w:rPr>
          <w:rFonts w:ascii="Tahoma" w:hAnsi="Tahoma" w:cs="Tahoma"/>
          <w:lang w:val="es-CO"/>
        </w:rPr>
        <w:t xml:space="preserve"> extendió</w:t>
      </w:r>
      <w:r w:rsidRPr="00FD2B8C">
        <w:rPr>
          <w:rFonts w:ascii="Tahoma" w:hAnsi="Tahoma" w:cs="Tahoma"/>
          <w:lang w:val="es-CO"/>
        </w:rPr>
        <w:t xml:space="preserve"> sin solución de continuidad </w:t>
      </w:r>
      <w:r w:rsidR="00C67439" w:rsidRPr="00FD2B8C">
        <w:rPr>
          <w:rFonts w:ascii="Tahoma" w:hAnsi="Tahoma" w:cs="Tahoma"/>
          <w:lang w:val="es-CO"/>
        </w:rPr>
        <w:t>del</w:t>
      </w:r>
      <w:r w:rsidRPr="00FD2B8C">
        <w:rPr>
          <w:rFonts w:ascii="Tahoma" w:hAnsi="Tahoma" w:cs="Tahoma"/>
          <w:lang w:val="es-CO"/>
        </w:rPr>
        <w:t xml:space="preserve"> 19 de agosto de </w:t>
      </w:r>
      <w:r w:rsidR="00C67439" w:rsidRPr="00FD2B8C">
        <w:rPr>
          <w:rFonts w:ascii="Tahoma" w:hAnsi="Tahoma" w:cs="Tahoma"/>
          <w:lang w:val="es-CO"/>
        </w:rPr>
        <w:t>2010 al</w:t>
      </w:r>
      <w:r w:rsidR="000D2F26" w:rsidRPr="00FD2B8C">
        <w:rPr>
          <w:rFonts w:ascii="Tahoma" w:hAnsi="Tahoma" w:cs="Tahoma"/>
          <w:lang w:val="es-CO"/>
        </w:rPr>
        <w:t xml:space="preserve"> </w:t>
      </w:r>
      <w:r w:rsidR="008A1CC0" w:rsidRPr="00FD2B8C">
        <w:rPr>
          <w:rFonts w:ascii="Tahoma" w:hAnsi="Tahoma" w:cs="Tahoma"/>
          <w:lang w:val="es-CO"/>
        </w:rPr>
        <w:t>0</w:t>
      </w:r>
      <w:r w:rsidR="000D2F26" w:rsidRPr="00FD2B8C">
        <w:rPr>
          <w:rFonts w:ascii="Tahoma" w:hAnsi="Tahoma" w:cs="Tahoma"/>
          <w:lang w:val="es-CO"/>
        </w:rPr>
        <w:t>7 de octubre de 2012</w:t>
      </w:r>
      <w:r w:rsidR="008A1CC0" w:rsidRPr="00FD2B8C">
        <w:rPr>
          <w:rFonts w:ascii="Tahoma" w:hAnsi="Tahoma" w:cs="Tahoma"/>
          <w:lang w:val="es-CO"/>
        </w:rPr>
        <w:t>, fecha</w:t>
      </w:r>
      <w:r w:rsidR="00AA70A6" w:rsidRPr="00FD2B8C">
        <w:rPr>
          <w:rFonts w:ascii="Tahoma" w:hAnsi="Tahoma" w:cs="Tahoma"/>
          <w:lang w:val="es-CO"/>
        </w:rPr>
        <w:t xml:space="preserve"> esta última</w:t>
      </w:r>
      <w:r w:rsidR="008A1CC0" w:rsidRPr="00FD2B8C">
        <w:rPr>
          <w:rFonts w:ascii="Tahoma" w:hAnsi="Tahoma" w:cs="Tahoma"/>
          <w:lang w:val="es-CO"/>
        </w:rPr>
        <w:t xml:space="preserve"> en la que el trabajador presentó renuncia voluntaria</w:t>
      </w:r>
      <w:r w:rsidR="00C67439" w:rsidRPr="00FD2B8C">
        <w:rPr>
          <w:rFonts w:ascii="Tahoma" w:hAnsi="Tahoma" w:cs="Tahoma"/>
          <w:lang w:val="es-CO"/>
        </w:rPr>
        <w:t xml:space="preserve"> al cargo que venía desempeñando</w:t>
      </w:r>
      <w:r w:rsidR="008A1CC0" w:rsidRPr="00FD2B8C">
        <w:rPr>
          <w:rFonts w:ascii="Tahoma" w:hAnsi="Tahoma" w:cs="Tahoma"/>
          <w:lang w:val="es-CO"/>
        </w:rPr>
        <w:t>, y el segundo</w:t>
      </w:r>
      <w:r w:rsidR="00C14770" w:rsidRPr="00FD2B8C">
        <w:rPr>
          <w:rFonts w:ascii="Tahoma" w:hAnsi="Tahoma" w:cs="Tahoma"/>
          <w:lang w:val="es-CO"/>
        </w:rPr>
        <w:t>,</w:t>
      </w:r>
      <w:r w:rsidR="008A1CC0" w:rsidRPr="00FD2B8C">
        <w:rPr>
          <w:rFonts w:ascii="Tahoma" w:hAnsi="Tahoma" w:cs="Tahoma"/>
          <w:lang w:val="es-CO"/>
        </w:rPr>
        <w:t xml:space="preserve"> del 2 de enero</w:t>
      </w:r>
      <w:r w:rsidR="00C67439" w:rsidRPr="00FD2B8C">
        <w:rPr>
          <w:rFonts w:ascii="Tahoma" w:hAnsi="Tahoma" w:cs="Tahoma"/>
          <w:lang w:val="es-CO"/>
        </w:rPr>
        <w:t xml:space="preserve"> de 2013 al 02 de marzo de 2014, fecha en la igualmente presentó renuncia por escrito.</w:t>
      </w:r>
      <w:r w:rsidR="008A1CC0" w:rsidRPr="00FD2B8C">
        <w:rPr>
          <w:rFonts w:ascii="Tahoma" w:hAnsi="Tahoma" w:cs="Tahoma"/>
          <w:lang w:val="es-CO"/>
        </w:rPr>
        <w:t xml:space="preserve"> </w:t>
      </w:r>
    </w:p>
    <w:p w:rsidR="00C67439" w:rsidRPr="00FD2B8C" w:rsidRDefault="00C67439" w:rsidP="00FD2B8C">
      <w:pPr>
        <w:spacing w:line="240" w:lineRule="auto"/>
        <w:ind w:firstLine="0"/>
        <w:rPr>
          <w:rFonts w:ascii="Tahoma" w:hAnsi="Tahoma" w:cs="Tahoma"/>
          <w:lang w:val="es-CO"/>
        </w:rPr>
      </w:pPr>
    </w:p>
    <w:p w:rsidR="00AD7172" w:rsidRPr="00FD2B8C" w:rsidRDefault="00C67439" w:rsidP="00FD2B8C">
      <w:pPr>
        <w:spacing w:line="276" w:lineRule="auto"/>
        <w:rPr>
          <w:rFonts w:ascii="Tahoma" w:hAnsi="Tahoma" w:cs="Tahoma"/>
          <w:lang w:val="es-CO"/>
        </w:rPr>
      </w:pPr>
      <w:r w:rsidRPr="00FD2B8C">
        <w:rPr>
          <w:rFonts w:ascii="Tahoma" w:hAnsi="Tahoma" w:cs="Tahoma"/>
          <w:lang w:val="es-CO"/>
        </w:rPr>
        <w:t>Precisó en todo caso</w:t>
      </w:r>
      <w:r w:rsidR="00C14770" w:rsidRPr="00FD2B8C">
        <w:rPr>
          <w:rFonts w:ascii="Tahoma" w:hAnsi="Tahoma" w:cs="Tahoma"/>
          <w:lang w:val="es-CO"/>
        </w:rPr>
        <w:t>,</w:t>
      </w:r>
      <w:r w:rsidRPr="00FD2B8C">
        <w:rPr>
          <w:rFonts w:ascii="Tahoma" w:hAnsi="Tahoma" w:cs="Tahoma"/>
          <w:lang w:val="es-CO"/>
        </w:rPr>
        <w:t xml:space="preserve"> que el objeto del litigio recaía</w:t>
      </w:r>
      <w:r w:rsidR="008A1CC0" w:rsidRPr="00FD2B8C">
        <w:rPr>
          <w:rFonts w:ascii="Tahoma" w:hAnsi="Tahoma" w:cs="Tahoma"/>
          <w:lang w:val="es-CO"/>
        </w:rPr>
        <w:t xml:space="preserve"> únicamente sobre el primer</w:t>
      </w:r>
      <w:r w:rsidR="00C14770" w:rsidRPr="00FD2B8C">
        <w:rPr>
          <w:rFonts w:ascii="Tahoma" w:hAnsi="Tahoma" w:cs="Tahoma"/>
          <w:lang w:val="es-CO"/>
        </w:rPr>
        <w:t>o de los</w:t>
      </w:r>
      <w:r w:rsidR="008A1CC0" w:rsidRPr="00FD2B8C">
        <w:rPr>
          <w:rFonts w:ascii="Tahoma" w:hAnsi="Tahoma" w:cs="Tahoma"/>
          <w:lang w:val="es-CO"/>
        </w:rPr>
        <w:t xml:space="preserve"> contrato</w:t>
      </w:r>
      <w:r w:rsidR="00C14770" w:rsidRPr="00FD2B8C">
        <w:rPr>
          <w:rFonts w:ascii="Tahoma" w:hAnsi="Tahoma" w:cs="Tahoma"/>
          <w:lang w:val="es-CO"/>
        </w:rPr>
        <w:t>s</w:t>
      </w:r>
      <w:r w:rsidR="008A1CC0" w:rsidRPr="00FD2B8C">
        <w:rPr>
          <w:rFonts w:ascii="Tahoma" w:hAnsi="Tahoma" w:cs="Tahoma"/>
          <w:lang w:val="es-CO"/>
        </w:rPr>
        <w:t>, puesto que en la demanda se aduce que los saldos insolutos por prestaciones sociales y vacaciones corresponden al tiempo en que el demandante trabajó irregularmente bajo la calidad de trabajador en misión</w:t>
      </w:r>
      <w:r w:rsidR="00C14770" w:rsidRPr="00FD2B8C">
        <w:rPr>
          <w:rFonts w:ascii="Tahoma" w:hAnsi="Tahoma" w:cs="Tahoma"/>
          <w:lang w:val="es-CO"/>
        </w:rPr>
        <w:t xml:space="preserve"> para </w:t>
      </w:r>
      <w:r w:rsidR="00C14770" w:rsidRPr="00FD2B8C">
        <w:rPr>
          <w:rFonts w:ascii="Tahoma" w:hAnsi="Tahoma" w:cs="Tahoma"/>
          <w:b/>
        </w:rPr>
        <w:t>INNOVARQ S.A</w:t>
      </w:r>
      <w:r w:rsidR="00C14770" w:rsidRPr="00FD2B8C">
        <w:rPr>
          <w:rFonts w:ascii="Tahoma" w:hAnsi="Tahoma" w:cs="Tahoma"/>
        </w:rPr>
        <w:t>.</w:t>
      </w:r>
      <w:r w:rsidR="008A1CC0" w:rsidRPr="00FD2B8C">
        <w:rPr>
          <w:rFonts w:ascii="Tahoma" w:hAnsi="Tahoma" w:cs="Tahoma"/>
          <w:lang w:val="es-CO"/>
        </w:rPr>
        <w:t>, es decir, cuando el pago de salarios y prestaciones recaía sobre la empresa de servicios temporales –SERVITEMPORALES S.A.-</w:t>
      </w:r>
      <w:r w:rsidR="006E6D51" w:rsidRPr="00FD2B8C">
        <w:rPr>
          <w:rFonts w:ascii="Tahoma" w:hAnsi="Tahoma" w:cs="Tahoma"/>
          <w:lang w:val="es-CO"/>
        </w:rPr>
        <w:t xml:space="preserve"> y aunque si bien el demandante había reconocido en </w:t>
      </w:r>
      <w:r w:rsidR="00945787" w:rsidRPr="00FD2B8C">
        <w:rPr>
          <w:rFonts w:ascii="Tahoma" w:hAnsi="Tahoma" w:cs="Tahoma"/>
          <w:lang w:val="es-CO"/>
        </w:rPr>
        <w:t xml:space="preserve">el </w:t>
      </w:r>
      <w:r w:rsidR="006E6D51" w:rsidRPr="00FD2B8C">
        <w:rPr>
          <w:rFonts w:ascii="Tahoma" w:hAnsi="Tahoma" w:cs="Tahoma"/>
          <w:lang w:val="es-CO"/>
        </w:rPr>
        <w:t>interrogatorio de parte, que solo le debían las vacaciones, y el único declarante convocado al proceso, Carlos Mario Ceballos Castañeda, había</w:t>
      </w:r>
      <w:r w:rsidR="00AA70A6" w:rsidRPr="00FD2B8C">
        <w:rPr>
          <w:rFonts w:ascii="Tahoma" w:hAnsi="Tahoma" w:cs="Tahoma"/>
          <w:lang w:val="es-CO"/>
        </w:rPr>
        <w:t xml:space="preserve"> afirmado,</w:t>
      </w:r>
      <w:r w:rsidR="006E6D51" w:rsidRPr="00FD2B8C">
        <w:rPr>
          <w:rFonts w:ascii="Tahoma" w:hAnsi="Tahoma" w:cs="Tahoma"/>
          <w:lang w:val="es-CO"/>
        </w:rPr>
        <w:t xml:space="preserve"> que “legalmente” no les debían las primas, </w:t>
      </w:r>
      <w:r w:rsidR="00AA70A6" w:rsidRPr="00FD2B8C">
        <w:rPr>
          <w:rFonts w:ascii="Tahoma" w:hAnsi="Tahoma" w:cs="Tahoma"/>
          <w:lang w:val="es-CO"/>
        </w:rPr>
        <w:t>lo cierto es que no hay</w:t>
      </w:r>
      <w:r w:rsidR="006E6D51" w:rsidRPr="00FD2B8C">
        <w:rPr>
          <w:rFonts w:ascii="Tahoma" w:hAnsi="Tahoma" w:cs="Tahoma"/>
          <w:lang w:val="es-CO"/>
        </w:rPr>
        <w:t xml:space="preserve"> prueba de pagos entre el</w:t>
      </w:r>
      <w:r w:rsidR="00AA70A6" w:rsidRPr="00FD2B8C">
        <w:rPr>
          <w:rFonts w:ascii="Tahoma" w:hAnsi="Tahoma" w:cs="Tahoma"/>
          <w:lang w:val="es-CO"/>
        </w:rPr>
        <w:t xml:space="preserve"> 1º de julio de 2011 y el 30 de junio de 2012</w:t>
      </w:r>
      <w:r w:rsidR="00C14770" w:rsidRPr="00FD2B8C">
        <w:rPr>
          <w:rFonts w:ascii="Tahoma" w:hAnsi="Tahoma" w:cs="Tahoma"/>
          <w:lang w:val="es-CO"/>
        </w:rPr>
        <w:t xml:space="preserve">. </w:t>
      </w:r>
      <w:r w:rsidR="000A5315" w:rsidRPr="00FD2B8C">
        <w:rPr>
          <w:rFonts w:ascii="Tahoma" w:hAnsi="Tahoma" w:cs="Tahoma"/>
          <w:lang w:val="es-CO"/>
        </w:rPr>
        <w:t>En ese orden,</w:t>
      </w:r>
      <w:r w:rsidR="000B67F4" w:rsidRPr="00FD2B8C">
        <w:rPr>
          <w:rFonts w:ascii="Tahoma" w:hAnsi="Tahoma" w:cs="Tahoma"/>
          <w:lang w:val="es-CO"/>
        </w:rPr>
        <w:t xml:space="preserve"> primero declaró prescritas las obligaciones anterio</w:t>
      </w:r>
      <w:r w:rsidR="00AA70A6" w:rsidRPr="00FD2B8C">
        <w:rPr>
          <w:rFonts w:ascii="Tahoma" w:hAnsi="Tahoma" w:cs="Tahoma"/>
          <w:lang w:val="es-CO"/>
        </w:rPr>
        <w:t>res al 11 de agosto del año 2012</w:t>
      </w:r>
      <w:r w:rsidR="000B67F4" w:rsidRPr="00FD2B8C">
        <w:rPr>
          <w:rFonts w:ascii="Tahoma" w:hAnsi="Tahoma" w:cs="Tahoma"/>
          <w:lang w:val="es-CO"/>
        </w:rPr>
        <w:t>, teniendo en cuenta que la demanda se presentó el 11 de agosto del 2015, y</w:t>
      </w:r>
      <w:r w:rsidR="000A5315" w:rsidRPr="00FD2B8C">
        <w:rPr>
          <w:rFonts w:ascii="Tahoma" w:hAnsi="Tahoma" w:cs="Tahoma"/>
          <w:lang w:val="es-CO"/>
        </w:rPr>
        <w:t xml:space="preserve"> advirtió que si bien las codemandadas </w:t>
      </w:r>
      <w:r w:rsidR="000B67F4" w:rsidRPr="00FD2B8C">
        <w:rPr>
          <w:rFonts w:ascii="Tahoma" w:hAnsi="Tahoma" w:cs="Tahoma"/>
          <w:lang w:val="es-CO"/>
        </w:rPr>
        <w:t>presentaron</w:t>
      </w:r>
      <w:r w:rsidR="00E04610" w:rsidRPr="00FD2B8C">
        <w:rPr>
          <w:rFonts w:ascii="Tahoma" w:hAnsi="Tahoma" w:cs="Tahoma"/>
          <w:lang w:val="es-CO"/>
        </w:rPr>
        <w:t xml:space="preserve"> sendas</w:t>
      </w:r>
      <w:r w:rsidR="000A5315" w:rsidRPr="00FD2B8C">
        <w:rPr>
          <w:rFonts w:ascii="Tahoma" w:hAnsi="Tahoma" w:cs="Tahoma"/>
          <w:lang w:val="es-CO"/>
        </w:rPr>
        <w:t xml:space="preserve"> prueba</w:t>
      </w:r>
      <w:r w:rsidR="00E04610" w:rsidRPr="00FD2B8C">
        <w:rPr>
          <w:rFonts w:ascii="Tahoma" w:hAnsi="Tahoma" w:cs="Tahoma"/>
          <w:lang w:val="es-CO"/>
        </w:rPr>
        <w:t>s</w:t>
      </w:r>
      <w:r w:rsidR="000A5315" w:rsidRPr="00FD2B8C">
        <w:rPr>
          <w:rFonts w:ascii="Tahoma" w:hAnsi="Tahoma" w:cs="Tahoma"/>
          <w:lang w:val="es-CO"/>
        </w:rPr>
        <w:t xml:space="preserve"> documental</w:t>
      </w:r>
      <w:r w:rsidR="00E04610" w:rsidRPr="00FD2B8C">
        <w:rPr>
          <w:rFonts w:ascii="Tahoma" w:hAnsi="Tahoma" w:cs="Tahoma"/>
          <w:lang w:val="es-CO"/>
        </w:rPr>
        <w:t>es</w:t>
      </w:r>
      <w:r w:rsidR="000A5315" w:rsidRPr="00FD2B8C">
        <w:rPr>
          <w:rFonts w:ascii="Tahoma" w:hAnsi="Tahoma" w:cs="Tahoma"/>
          <w:lang w:val="es-CO"/>
        </w:rPr>
        <w:t xml:space="preserve"> demostrativa</w:t>
      </w:r>
      <w:r w:rsidR="00E04610" w:rsidRPr="00FD2B8C">
        <w:rPr>
          <w:rFonts w:ascii="Tahoma" w:hAnsi="Tahoma" w:cs="Tahoma"/>
          <w:lang w:val="es-CO"/>
        </w:rPr>
        <w:t>s</w:t>
      </w:r>
      <w:r w:rsidR="000A5315" w:rsidRPr="00FD2B8C">
        <w:rPr>
          <w:rFonts w:ascii="Tahoma" w:hAnsi="Tahoma" w:cs="Tahoma"/>
          <w:lang w:val="es-CO"/>
        </w:rPr>
        <w:t xml:space="preserve"> del pago de prestaciones y salarios al trabajador durante dicho interregno, </w:t>
      </w:r>
      <w:r w:rsidR="00E04610" w:rsidRPr="00FD2B8C">
        <w:rPr>
          <w:rFonts w:ascii="Tahoma" w:hAnsi="Tahoma" w:cs="Tahoma"/>
          <w:lang w:val="es-CO"/>
        </w:rPr>
        <w:t>según</w:t>
      </w:r>
      <w:r w:rsidR="000A5315" w:rsidRPr="00FD2B8C">
        <w:rPr>
          <w:rFonts w:ascii="Tahoma" w:hAnsi="Tahoma" w:cs="Tahoma"/>
          <w:lang w:val="es-CO"/>
        </w:rPr>
        <w:t xml:space="preserve"> los cálculos </w:t>
      </w:r>
      <w:r w:rsidR="00E04610" w:rsidRPr="00FD2B8C">
        <w:rPr>
          <w:rFonts w:ascii="Tahoma" w:hAnsi="Tahoma" w:cs="Tahoma"/>
          <w:lang w:val="es-CO"/>
        </w:rPr>
        <w:t xml:space="preserve">realizados </w:t>
      </w:r>
      <w:r w:rsidR="000A5315" w:rsidRPr="00FD2B8C">
        <w:rPr>
          <w:rFonts w:ascii="Tahoma" w:hAnsi="Tahoma" w:cs="Tahoma"/>
          <w:lang w:val="es-CO"/>
        </w:rPr>
        <w:t>por parte del despacho, dichos desembolsos resultaban insuficientes,</w:t>
      </w:r>
      <w:r w:rsidR="009C5902" w:rsidRPr="00FD2B8C">
        <w:rPr>
          <w:rFonts w:ascii="Tahoma" w:hAnsi="Tahoma" w:cs="Tahoma"/>
          <w:lang w:val="es-CO"/>
        </w:rPr>
        <w:t xml:space="preserve"> al haber</w:t>
      </w:r>
      <w:r w:rsidR="000A5315" w:rsidRPr="00FD2B8C">
        <w:rPr>
          <w:rFonts w:ascii="Tahoma" w:hAnsi="Tahoma" w:cs="Tahoma"/>
          <w:lang w:val="es-CO"/>
        </w:rPr>
        <w:t xml:space="preserve"> </w:t>
      </w:r>
      <w:r w:rsidR="009C5902" w:rsidRPr="00FD2B8C">
        <w:rPr>
          <w:rFonts w:ascii="Tahoma" w:hAnsi="Tahoma" w:cs="Tahoma"/>
          <w:lang w:val="es-CO"/>
        </w:rPr>
        <w:t>quedado</w:t>
      </w:r>
      <w:r w:rsidR="000A5315" w:rsidRPr="00FD2B8C">
        <w:rPr>
          <w:rFonts w:ascii="Tahoma" w:hAnsi="Tahoma" w:cs="Tahoma"/>
          <w:lang w:val="es-CO"/>
        </w:rPr>
        <w:t xml:space="preserve"> insolutas las siguientes sumas: $</w:t>
      </w:r>
      <w:r w:rsidR="0059465F" w:rsidRPr="00FD2B8C">
        <w:rPr>
          <w:rFonts w:ascii="Tahoma" w:hAnsi="Tahoma" w:cs="Tahoma"/>
          <w:lang w:val="es-CO"/>
        </w:rPr>
        <w:t xml:space="preserve">128.212 de cesantías, $84.267 de intereses a las cesantías, $599.731 de prima de servicios y $7.761 a título de compensación de vacaciones, </w:t>
      </w:r>
      <w:r w:rsidR="00E04610" w:rsidRPr="00FD2B8C">
        <w:rPr>
          <w:rFonts w:ascii="Tahoma" w:hAnsi="Tahoma" w:cs="Tahoma"/>
          <w:lang w:val="es-CO"/>
        </w:rPr>
        <w:t xml:space="preserve">para un total de $819.971 pesos, de modo que condenó a su pago. </w:t>
      </w:r>
    </w:p>
    <w:p w:rsidR="00E04610" w:rsidRPr="00FD2B8C" w:rsidRDefault="00E04610" w:rsidP="00FD2B8C">
      <w:pPr>
        <w:spacing w:line="240" w:lineRule="auto"/>
        <w:rPr>
          <w:rFonts w:ascii="Tahoma" w:hAnsi="Tahoma" w:cs="Tahoma"/>
          <w:lang w:val="es-CO"/>
        </w:rPr>
      </w:pPr>
    </w:p>
    <w:p w:rsidR="00E04610" w:rsidRPr="00FD2B8C" w:rsidRDefault="00E04610" w:rsidP="00FD2B8C">
      <w:pPr>
        <w:spacing w:line="276" w:lineRule="auto"/>
        <w:rPr>
          <w:rFonts w:ascii="Tahoma" w:hAnsi="Tahoma" w:cs="Tahoma"/>
          <w:lang w:val="es-CO"/>
        </w:rPr>
      </w:pPr>
      <w:r w:rsidRPr="00FD2B8C">
        <w:rPr>
          <w:rFonts w:ascii="Tahoma" w:hAnsi="Tahoma" w:cs="Tahoma"/>
          <w:lang w:val="es-CO"/>
        </w:rPr>
        <w:t>Por último, exoneró a las demandadas del pago de las</w:t>
      </w:r>
      <w:r w:rsidR="009C5902" w:rsidRPr="00FD2B8C">
        <w:rPr>
          <w:rFonts w:ascii="Tahoma" w:hAnsi="Tahoma" w:cs="Tahoma"/>
          <w:lang w:val="es-CO"/>
        </w:rPr>
        <w:t xml:space="preserve"> pretendidas sanciones moratoria</w:t>
      </w:r>
      <w:r w:rsidRPr="00FD2B8C">
        <w:rPr>
          <w:rFonts w:ascii="Tahoma" w:hAnsi="Tahoma" w:cs="Tahoma"/>
          <w:lang w:val="es-CO"/>
        </w:rPr>
        <w:t>s y del pago de aportes</w:t>
      </w:r>
      <w:r w:rsidR="00945787" w:rsidRPr="00FD2B8C">
        <w:rPr>
          <w:rFonts w:ascii="Tahoma" w:hAnsi="Tahoma" w:cs="Tahoma"/>
          <w:lang w:val="es-CO"/>
        </w:rPr>
        <w:t xml:space="preserve"> pensionales así: los aportes </w:t>
      </w:r>
      <w:r w:rsidR="00B37696" w:rsidRPr="00FD2B8C">
        <w:rPr>
          <w:rFonts w:ascii="Tahoma" w:hAnsi="Tahoma" w:cs="Tahoma"/>
          <w:lang w:val="es-CO"/>
        </w:rPr>
        <w:t>al encontrar plenamente</w:t>
      </w:r>
      <w:r w:rsidRPr="00FD2B8C">
        <w:rPr>
          <w:rFonts w:ascii="Tahoma" w:hAnsi="Tahoma" w:cs="Tahoma"/>
          <w:lang w:val="es-CO"/>
        </w:rPr>
        <w:t xml:space="preserve"> acreditado su pago completo</w:t>
      </w:r>
      <w:r w:rsidR="009C5902" w:rsidRPr="00FD2B8C">
        <w:rPr>
          <w:rFonts w:ascii="Tahoma" w:hAnsi="Tahoma" w:cs="Tahoma"/>
          <w:lang w:val="es-CO"/>
        </w:rPr>
        <w:t xml:space="preserve"> y cumplido</w:t>
      </w:r>
      <w:r w:rsidRPr="00FD2B8C">
        <w:rPr>
          <w:rFonts w:ascii="Tahoma" w:hAnsi="Tahoma" w:cs="Tahoma"/>
          <w:lang w:val="es-CO"/>
        </w:rPr>
        <w:t xml:space="preserve"> por parte de las demandadas</w:t>
      </w:r>
      <w:r w:rsidR="00B37696" w:rsidRPr="00FD2B8C">
        <w:rPr>
          <w:rFonts w:ascii="Tahoma" w:hAnsi="Tahoma" w:cs="Tahoma"/>
          <w:lang w:val="es-CO"/>
        </w:rPr>
        <w:t>,</w:t>
      </w:r>
      <w:r w:rsidRPr="00FD2B8C">
        <w:rPr>
          <w:rFonts w:ascii="Tahoma" w:hAnsi="Tahoma" w:cs="Tahoma"/>
          <w:lang w:val="es-CO"/>
        </w:rPr>
        <w:t xml:space="preserve"> y las sanciones, al considerar que el empleador había actuado de buena fe, como quiera que pagó casi la totalidad de sus obligaciones en vigencia del contrato de trabajo,</w:t>
      </w:r>
      <w:r w:rsidR="00B37696" w:rsidRPr="00FD2B8C">
        <w:rPr>
          <w:rFonts w:ascii="Tahoma" w:hAnsi="Tahoma" w:cs="Tahoma"/>
          <w:lang w:val="es-CO"/>
        </w:rPr>
        <w:t xml:space="preserve"> con lo que se demuestra que su intereses</w:t>
      </w:r>
      <w:r w:rsidRPr="00FD2B8C">
        <w:rPr>
          <w:rFonts w:ascii="Tahoma" w:hAnsi="Tahoma" w:cs="Tahoma"/>
          <w:lang w:val="es-CO"/>
        </w:rPr>
        <w:t xml:space="preserve"> no era </w:t>
      </w:r>
      <w:r w:rsidR="00B37696" w:rsidRPr="00FD2B8C">
        <w:rPr>
          <w:rFonts w:ascii="Tahoma" w:hAnsi="Tahoma" w:cs="Tahoma"/>
          <w:lang w:val="es-CO"/>
        </w:rPr>
        <w:t>defraudar los</w:t>
      </w:r>
      <w:r w:rsidRPr="00FD2B8C">
        <w:rPr>
          <w:rFonts w:ascii="Tahoma" w:hAnsi="Tahoma" w:cs="Tahoma"/>
          <w:lang w:val="es-CO"/>
        </w:rPr>
        <w:t xml:space="preserve"> </w:t>
      </w:r>
      <w:r w:rsidR="00EF392D">
        <w:rPr>
          <w:rFonts w:ascii="Tahoma" w:hAnsi="Tahoma" w:cs="Tahoma"/>
          <w:lang w:val="es-CO"/>
        </w:rPr>
        <w:t xml:space="preserve">derechos </w:t>
      </w:r>
      <w:r w:rsidRPr="00FD2B8C">
        <w:rPr>
          <w:rFonts w:ascii="Tahoma" w:hAnsi="Tahoma" w:cs="Tahoma"/>
          <w:lang w:val="es-CO"/>
        </w:rPr>
        <w:t>del demandante.</w:t>
      </w:r>
    </w:p>
    <w:p w:rsidR="00E04610" w:rsidRPr="00FD2B8C" w:rsidRDefault="00E04610" w:rsidP="00FD2B8C">
      <w:pPr>
        <w:spacing w:line="240" w:lineRule="auto"/>
        <w:rPr>
          <w:rFonts w:ascii="Tahoma" w:hAnsi="Tahoma" w:cs="Tahoma"/>
          <w:lang w:val="es-CO"/>
        </w:rPr>
      </w:pPr>
    </w:p>
    <w:p w:rsidR="00E04610" w:rsidRPr="00FD2B8C" w:rsidRDefault="00B37696" w:rsidP="00FD2B8C">
      <w:pPr>
        <w:spacing w:line="276" w:lineRule="auto"/>
        <w:ind w:firstLine="0"/>
        <w:jc w:val="center"/>
        <w:rPr>
          <w:rFonts w:ascii="Tahoma" w:hAnsi="Tahoma" w:cs="Tahoma"/>
          <w:b/>
          <w:lang w:val="es-CO"/>
        </w:rPr>
      </w:pPr>
      <w:r w:rsidRPr="00FD2B8C">
        <w:rPr>
          <w:rFonts w:ascii="Tahoma" w:hAnsi="Tahoma" w:cs="Tahoma"/>
          <w:b/>
          <w:lang w:val="es-CO"/>
        </w:rPr>
        <w:t xml:space="preserve">III - </w:t>
      </w:r>
      <w:r w:rsidR="00E04610" w:rsidRPr="00FD2B8C">
        <w:rPr>
          <w:rFonts w:ascii="Tahoma" w:hAnsi="Tahoma" w:cs="Tahoma"/>
          <w:b/>
          <w:lang w:val="es-CO"/>
        </w:rPr>
        <w:t>RECURSO DE APELACIÓN</w:t>
      </w:r>
    </w:p>
    <w:p w:rsidR="00E04610" w:rsidRPr="00FD2B8C" w:rsidRDefault="00E04610" w:rsidP="00FD2B8C">
      <w:pPr>
        <w:spacing w:line="240" w:lineRule="auto"/>
        <w:rPr>
          <w:rFonts w:ascii="Tahoma" w:hAnsi="Tahoma" w:cs="Tahoma"/>
          <w:lang w:val="es-CO"/>
        </w:rPr>
      </w:pPr>
    </w:p>
    <w:p w:rsidR="00E04610" w:rsidRPr="00FD2B8C" w:rsidRDefault="00E04610" w:rsidP="00FD2B8C">
      <w:pPr>
        <w:spacing w:line="276" w:lineRule="auto"/>
        <w:rPr>
          <w:rFonts w:ascii="Tahoma" w:hAnsi="Tahoma" w:cs="Tahoma"/>
          <w:lang w:val="es-CO"/>
        </w:rPr>
      </w:pPr>
      <w:r w:rsidRPr="00FD2B8C">
        <w:rPr>
          <w:rFonts w:ascii="Tahoma" w:hAnsi="Tahoma" w:cs="Tahoma"/>
          <w:lang w:val="es-CO"/>
        </w:rPr>
        <w:lastRenderedPageBreak/>
        <w:t>El demandante apela la decisión,</w:t>
      </w:r>
      <w:r w:rsidR="00B37696" w:rsidRPr="00FD2B8C">
        <w:rPr>
          <w:rFonts w:ascii="Tahoma" w:hAnsi="Tahoma" w:cs="Tahoma"/>
          <w:lang w:val="es-CO"/>
        </w:rPr>
        <w:t xml:space="preserve"> </w:t>
      </w:r>
      <w:r w:rsidR="00F45C49" w:rsidRPr="00FD2B8C">
        <w:rPr>
          <w:rFonts w:ascii="Tahoma" w:hAnsi="Tahoma" w:cs="Tahoma"/>
          <w:lang w:val="es-CO"/>
        </w:rPr>
        <w:t xml:space="preserve">exponiendo las siguientes razones: </w:t>
      </w:r>
      <w:r w:rsidR="00F45C49" w:rsidRPr="00FD2B8C">
        <w:rPr>
          <w:rFonts w:ascii="Tahoma" w:hAnsi="Tahoma" w:cs="Tahoma"/>
          <w:b/>
          <w:lang w:val="es-CO"/>
        </w:rPr>
        <w:t>1)</w:t>
      </w:r>
      <w:r w:rsidR="000B67F4" w:rsidRPr="00FD2B8C">
        <w:rPr>
          <w:rFonts w:ascii="Tahoma" w:hAnsi="Tahoma" w:cs="Tahoma"/>
          <w:lang w:val="es-CO"/>
        </w:rPr>
        <w:t xml:space="preserve"> que la prescripción</w:t>
      </w:r>
      <w:r w:rsidR="00C67439" w:rsidRPr="00FD2B8C">
        <w:rPr>
          <w:rFonts w:ascii="Tahoma" w:hAnsi="Tahoma" w:cs="Tahoma"/>
          <w:lang w:val="es-CO"/>
        </w:rPr>
        <w:t xml:space="preserve"> </w:t>
      </w:r>
      <w:r w:rsidR="000B67F4" w:rsidRPr="00FD2B8C">
        <w:rPr>
          <w:rFonts w:ascii="Tahoma" w:hAnsi="Tahoma" w:cs="Tahoma"/>
          <w:lang w:val="es-CO"/>
        </w:rPr>
        <w:t>no había operado sobre las obligaciones reclamadas, como quiera que la demanda se presentó dentro del término de tres (3) años contados a partir de la finalización del primer contrato con las empres</w:t>
      </w:r>
      <w:r w:rsidR="00945787" w:rsidRPr="00FD2B8C">
        <w:rPr>
          <w:rFonts w:ascii="Tahoma" w:hAnsi="Tahoma" w:cs="Tahoma"/>
          <w:lang w:val="es-CO"/>
        </w:rPr>
        <w:t>as condenas, a lo que agregó</w:t>
      </w:r>
      <w:r w:rsidR="000B67F4" w:rsidRPr="00FD2B8C">
        <w:rPr>
          <w:rFonts w:ascii="Tahoma" w:hAnsi="Tahoma" w:cs="Tahoma"/>
          <w:lang w:val="es-CO"/>
        </w:rPr>
        <w:t xml:space="preserve"> textualmente </w:t>
      </w:r>
      <w:r w:rsidR="000B67F4" w:rsidRPr="00FD2B8C">
        <w:rPr>
          <w:rFonts w:ascii="Arial Narrow" w:hAnsi="Arial Narrow" w:cs="Tahoma"/>
          <w:i/>
          <w:lang w:val="es-CO"/>
        </w:rPr>
        <w:t>“</w:t>
      </w:r>
      <w:r w:rsidR="00B37696" w:rsidRPr="00FD2B8C">
        <w:rPr>
          <w:rFonts w:ascii="Arial Narrow" w:hAnsi="Arial Narrow" w:cs="Tahoma"/>
          <w:i/>
          <w:lang w:val="es-CO"/>
        </w:rPr>
        <w:t>que las prestaciones en su momento por haberse presentado un contrato realidad, tienen plena vigencia con base en la liquidación que en ningún momento reposa del periodo comprendid</w:t>
      </w:r>
      <w:r w:rsidR="000A2428" w:rsidRPr="00FD2B8C">
        <w:rPr>
          <w:rFonts w:ascii="Arial Narrow" w:hAnsi="Arial Narrow" w:cs="Tahoma"/>
          <w:i/>
          <w:lang w:val="es-CO"/>
        </w:rPr>
        <w:t>o entre el 1º de julio de 2011 al 30 de mayo de 2012</w:t>
      </w:r>
      <w:r w:rsidR="000B67F4" w:rsidRPr="00FD2B8C">
        <w:rPr>
          <w:rFonts w:ascii="Arial Narrow" w:hAnsi="Arial Narrow" w:cs="Tahoma"/>
          <w:i/>
          <w:lang w:val="es-CO"/>
        </w:rPr>
        <w:t>”</w:t>
      </w:r>
      <w:r w:rsidR="00B37696" w:rsidRPr="00FD2B8C">
        <w:rPr>
          <w:rFonts w:ascii="Tahoma" w:hAnsi="Tahoma" w:cs="Tahoma"/>
          <w:lang w:val="es-CO"/>
        </w:rPr>
        <w:t>, por ende, a su juicio, la morato</w:t>
      </w:r>
      <w:r w:rsidR="00F45C49" w:rsidRPr="00FD2B8C">
        <w:rPr>
          <w:rFonts w:ascii="Tahoma" w:hAnsi="Tahoma" w:cs="Tahoma"/>
          <w:lang w:val="es-CO"/>
        </w:rPr>
        <w:t>ria sigue vigente en este caso</w:t>
      </w:r>
      <w:r w:rsidR="00945787" w:rsidRPr="00FD2B8C">
        <w:rPr>
          <w:rFonts w:ascii="Tahoma" w:hAnsi="Tahoma" w:cs="Tahoma"/>
          <w:lang w:val="es-CO"/>
        </w:rPr>
        <w:t>;</w:t>
      </w:r>
      <w:r w:rsidR="00F45C49" w:rsidRPr="00FD2B8C">
        <w:rPr>
          <w:rFonts w:ascii="Tahoma" w:hAnsi="Tahoma" w:cs="Tahoma"/>
          <w:lang w:val="es-CO"/>
        </w:rPr>
        <w:t xml:space="preserve"> y</w:t>
      </w:r>
      <w:r w:rsidR="00945787" w:rsidRPr="00FD2B8C">
        <w:rPr>
          <w:rFonts w:ascii="Tahoma" w:hAnsi="Tahoma" w:cs="Tahoma"/>
          <w:lang w:val="es-CO"/>
        </w:rPr>
        <w:t>,</w:t>
      </w:r>
      <w:r w:rsidR="00F45C49" w:rsidRPr="00FD2B8C">
        <w:rPr>
          <w:rFonts w:ascii="Tahoma" w:hAnsi="Tahoma" w:cs="Tahoma"/>
          <w:lang w:val="es-CO"/>
        </w:rPr>
        <w:t xml:space="preserve"> </w:t>
      </w:r>
      <w:r w:rsidR="00F45C49" w:rsidRPr="00FD2B8C">
        <w:rPr>
          <w:rFonts w:ascii="Tahoma" w:hAnsi="Tahoma" w:cs="Tahoma"/>
          <w:b/>
          <w:lang w:val="es-CO"/>
        </w:rPr>
        <w:t>2)</w:t>
      </w:r>
      <w:r w:rsidR="000B67F4" w:rsidRPr="00FD2B8C">
        <w:rPr>
          <w:rFonts w:ascii="Tahoma" w:hAnsi="Tahoma" w:cs="Tahoma"/>
          <w:lang w:val="es-CO"/>
        </w:rPr>
        <w:t xml:space="preserve"> insistió en reclamar el pago de la sanción</w:t>
      </w:r>
      <w:r w:rsidR="00B37696" w:rsidRPr="00FD2B8C">
        <w:rPr>
          <w:rFonts w:ascii="Tahoma" w:hAnsi="Tahoma" w:cs="Tahoma"/>
          <w:lang w:val="es-CO"/>
        </w:rPr>
        <w:t xml:space="preserve"> moratoria</w:t>
      </w:r>
      <w:r w:rsidR="000B67F4" w:rsidRPr="00FD2B8C">
        <w:rPr>
          <w:rFonts w:ascii="Tahoma" w:hAnsi="Tahoma" w:cs="Tahoma"/>
          <w:lang w:val="es-CO"/>
        </w:rPr>
        <w:t xml:space="preserve"> por la falta de consignación de</w:t>
      </w:r>
      <w:r w:rsidR="00B37696" w:rsidRPr="00FD2B8C">
        <w:rPr>
          <w:rFonts w:ascii="Tahoma" w:hAnsi="Tahoma" w:cs="Tahoma"/>
          <w:lang w:val="es-CO"/>
        </w:rPr>
        <w:t xml:space="preserve"> las cesantías,</w:t>
      </w:r>
      <w:r w:rsidR="00581995" w:rsidRPr="00FD2B8C">
        <w:rPr>
          <w:rFonts w:ascii="Tahoma" w:hAnsi="Tahoma" w:cs="Tahoma"/>
          <w:lang w:val="es-CO"/>
        </w:rPr>
        <w:t xml:space="preserve"> ya</w:t>
      </w:r>
      <w:r w:rsidR="00B37696" w:rsidRPr="00FD2B8C">
        <w:rPr>
          <w:rFonts w:ascii="Tahoma" w:hAnsi="Tahoma" w:cs="Tahoma"/>
          <w:lang w:val="es-CO"/>
        </w:rPr>
        <w:t xml:space="preserve"> que </w:t>
      </w:r>
      <w:r w:rsidR="00581995" w:rsidRPr="00FD2B8C">
        <w:rPr>
          <w:rFonts w:ascii="Tahoma" w:hAnsi="Tahoma" w:cs="Tahoma"/>
          <w:lang w:val="es-CO"/>
        </w:rPr>
        <w:t xml:space="preserve">si </w:t>
      </w:r>
      <w:r w:rsidR="00B37696" w:rsidRPr="00FD2B8C">
        <w:rPr>
          <w:rFonts w:ascii="Tahoma" w:hAnsi="Tahoma" w:cs="Tahoma"/>
          <w:lang w:val="es-CO"/>
        </w:rPr>
        <w:t>existe un saldo p</w:t>
      </w:r>
      <w:r w:rsidR="000B67F4" w:rsidRPr="00FD2B8C">
        <w:rPr>
          <w:rFonts w:ascii="Tahoma" w:hAnsi="Tahoma" w:cs="Tahoma"/>
          <w:lang w:val="es-CO"/>
        </w:rPr>
        <w:t>endiente a favor de su prohijado</w:t>
      </w:r>
      <w:r w:rsidR="00945787" w:rsidRPr="00FD2B8C">
        <w:rPr>
          <w:rFonts w:ascii="Tahoma" w:hAnsi="Tahoma" w:cs="Tahoma"/>
          <w:lang w:val="es-CO"/>
        </w:rPr>
        <w:t xml:space="preserve">, argumentando </w:t>
      </w:r>
      <w:r w:rsidR="000B67F4" w:rsidRPr="00FD2B8C">
        <w:rPr>
          <w:rFonts w:ascii="Tahoma" w:hAnsi="Tahoma" w:cs="Tahoma"/>
          <w:lang w:val="es-CO"/>
        </w:rPr>
        <w:t xml:space="preserve"> que</w:t>
      </w:r>
      <w:r w:rsidR="00B37696" w:rsidRPr="00FD2B8C">
        <w:rPr>
          <w:rFonts w:ascii="Tahoma" w:hAnsi="Tahoma" w:cs="Tahoma"/>
          <w:lang w:val="es-CO"/>
        </w:rPr>
        <w:t xml:space="preserve"> la mala fe de las demandadas se aprecia en el uso fraudulento de la figura de la contratación a través de empresas temporales de servicios, y</w:t>
      </w:r>
      <w:r w:rsidR="00945787" w:rsidRPr="00FD2B8C">
        <w:rPr>
          <w:rFonts w:ascii="Tahoma" w:hAnsi="Tahoma" w:cs="Tahoma"/>
          <w:lang w:val="es-CO"/>
        </w:rPr>
        <w:t>a que</w:t>
      </w:r>
      <w:r w:rsidR="00B37696" w:rsidRPr="00FD2B8C">
        <w:rPr>
          <w:rFonts w:ascii="Tahoma" w:hAnsi="Tahoma" w:cs="Tahoma"/>
          <w:lang w:val="es-CO"/>
        </w:rPr>
        <w:t xml:space="preserve"> la empresa usuaria en real</w:t>
      </w:r>
      <w:r w:rsidR="000B67F4" w:rsidRPr="00FD2B8C">
        <w:rPr>
          <w:rFonts w:ascii="Tahoma" w:hAnsi="Tahoma" w:cs="Tahoma"/>
          <w:lang w:val="es-CO"/>
        </w:rPr>
        <w:t>idad fue la empleadora, como quedó demostrado.</w:t>
      </w:r>
      <w:r w:rsidR="00B37696" w:rsidRPr="00FD2B8C">
        <w:rPr>
          <w:rFonts w:ascii="Tahoma" w:hAnsi="Tahoma" w:cs="Tahoma"/>
          <w:lang w:val="es-CO"/>
        </w:rPr>
        <w:t xml:space="preserve">  </w:t>
      </w:r>
    </w:p>
    <w:p w:rsidR="00E04610" w:rsidRPr="00FD2B8C" w:rsidRDefault="00E04610" w:rsidP="00FD2B8C">
      <w:pPr>
        <w:spacing w:line="240" w:lineRule="auto"/>
        <w:rPr>
          <w:rFonts w:ascii="Tahoma" w:hAnsi="Tahoma" w:cs="Tahoma"/>
          <w:lang w:val="es-CO"/>
        </w:rPr>
      </w:pPr>
    </w:p>
    <w:p w:rsidR="00E04610" w:rsidRPr="00FD2B8C" w:rsidRDefault="00B37696" w:rsidP="00FD2B8C">
      <w:pPr>
        <w:spacing w:line="276" w:lineRule="auto"/>
        <w:ind w:firstLine="0"/>
        <w:jc w:val="center"/>
        <w:rPr>
          <w:rFonts w:ascii="Tahoma" w:hAnsi="Tahoma" w:cs="Tahoma"/>
          <w:b/>
          <w:lang w:val="es-CO"/>
        </w:rPr>
      </w:pPr>
      <w:r w:rsidRPr="00FD2B8C">
        <w:rPr>
          <w:rFonts w:ascii="Tahoma" w:hAnsi="Tahoma" w:cs="Tahoma"/>
          <w:b/>
          <w:lang w:val="es-CO"/>
        </w:rPr>
        <w:t>IV - CONSIDERACIONES</w:t>
      </w:r>
    </w:p>
    <w:p w:rsidR="00AD7172" w:rsidRPr="00FD2B8C" w:rsidRDefault="00AD7172" w:rsidP="00FD2B8C">
      <w:pPr>
        <w:spacing w:line="240" w:lineRule="auto"/>
        <w:rPr>
          <w:rFonts w:ascii="Tahoma" w:hAnsi="Tahoma" w:cs="Tahoma"/>
          <w:lang w:val="es-CO"/>
        </w:rPr>
      </w:pPr>
    </w:p>
    <w:p w:rsidR="00AA55D6" w:rsidRPr="00FD2B8C" w:rsidRDefault="00AA55D6" w:rsidP="00FD2B8C">
      <w:pPr>
        <w:spacing w:line="276" w:lineRule="auto"/>
        <w:rPr>
          <w:rFonts w:ascii="Tahoma" w:hAnsi="Tahoma" w:cs="Tahoma"/>
          <w:lang w:val="es-CO"/>
        </w:rPr>
      </w:pPr>
      <w:r w:rsidRPr="00FD2B8C">
        <w:rPr>
          <w:rFonts w:ascii="Tahoma" w:hAnsi="Tahoma" w:cs="Tahoma"/>
          <w:lang w:val="es-CO"/>
        </w:rPr>
        <w:t xml:space="preserve">Para empezar, conviene subrayar que se encuentran por fuera de discusión los siguientes aspectos puntuales de la litis: </w:t>
      </w:r>
      <w:r w:rsidRPr="00FD2B8C">
        <w:rPr>
          <w:rFonts w:ascii="Tahoma" w:hAnsi="Tahoma" w:cs="Tahoma"/>
          <w:b/>
          <w:lang w:val="es-CO"/>
        </w:rPr>
        <w:t>1)</w:t>
      </w:r>
      <w:r w:rsidR="000A2428" w:rsidRPr="00FD2B8C">
        <w:rPr>
          <w:rFonts w:ascii="Tahoma" w:hAnsi="Tahoma" w:cs="Tahoma"/>
          <w:lang w:val="es-CO"/>
        </w:rPr>
        <w:t xml:space="preserve"> l</w:t>
      </w:r>
      <w:r w:rsidRPr="00FD2B8C">
        <w:rPr>
          <w:rFonts w:ascii="Tahoma" w:hAnsi="Tahoma" w:cs="Tahoma"/>
          <w:lang w:val="es-CO"/>
        </w:rPr>
        <w:t>os extremos temporales de la relación laboral y la existencia de dos contratos</w:t>
      </w:r>
      <w:r w:rsidR="008647C4" w:rsidRPr="00FD2B8C">
        <w:rPr>
          <w:rFonts w:ascii="Tahoma" w:hAnsi="Tahoma" w:cs="Tahoma"/>
          <w:lang w:val="es-CO"/>
        </w:rPr>
        <w:t xml:space="preserve"> laborales</w:t>
      </w:r>
      <w:r w:rsidRPr="00FD2B8C">
        <w:rPr>
          <w:rFonts w:ascii="Tahoma" w:hAnsi="Tahoma" w:cs="Tahoma"/>
          <w:lang w:val="es-CO"/>
        </w:rPr>
        <w:t xml:space="preserve"> separados en el tiempo</w:t>
      </w:r>
      <w:r w:rsidR="008647C4" w:rsidRPr="00FD2B8C">
        <w:rPr>
          <w:rFonts w:ascii="Tahoma" w:hAnsi="Tahoma" w:cs="Tahoma"/>
          <w:lang w:val="es-CO"/>
        </w:rPr>
        <w:t>, el primero que involucra a INNOVARQ S.A. como empleadora y a la empresa de servicios temporales como simple intermediaria y el segundo que solo involucra a la primera de las mencionadas</w:t>
      </w:r>
      <w:r w:rsidR="008647C4" w:rsidRPr="00FD2B8C">
        <w:rPr>
          <w:rFonts w:ascii="Tahoma" w:hAnsi="Tahoma" w:cs="Tahoma"/>
          <w:b/>
          <w:lang w:val="es-CO"/>
        </w:rPr>
        <w:t xml:space="preserve"> 2</w:t>
      </w:r>
      <w:r w:rsidRPr="00FD2B8C">
        <w:rPr>
          <w:rFonts w:ascii="Tahoma" w:hAnsi="Tahoma" w:cs="Tahoma"/>
          <w:b/>
          <w:lang w:val="es-CO"/>
        </w:rPr>
        <w:t xml:space="preserve">) </w:t>
      </w:r>
      <w:r w:rsidR="000A2428" w:rsidRPr="00FD2B8C">
        <w:rPr>
          <w:rFonts w:ascii="Tahoma" w:hAnsi="Tahoma" w:cs="Tahoma"/>
          <w:lang w:val="es-CO"/>
        </w:rPr>
        <w:t xml:space="preserve">el monto de la remuneración percibida por el demandante a lo largo de la relación laboral, y </w:t>
      </w:r>
      <w:r w:rsidR="008647C4" w:rsidRPr="00FD2B8C">
        <w:rPr>
          <w:rFonts w:ascii="Tahoma" w:hAnsi="Tahoma" w:cs="Tahoma"/>
          <w:b/>
          <w:lang w:val="es-CO"/>
        </w:rPr>
        <w:t>3</w:t>
      </w:r>
      <w:r w:rsidR="000A2428" w:rsidRPr="00FD2B8C">
        <w:rPr>
          <w:rFonts w:ascii="Tahoma" w:hAnsi="Tahoma" w:cs="Tahoma"/>
          <w:b/>
          <w:lang w:val="es-CO"/>
        </w:rPr>
        <w:t>)</w:t>
      </w:r>
      <w:r w:rsidR="000A2428" w:rsidRPr="00FD2B8C">
        <w:rPr>
          <w:rFonts w:ascii="Tahoma" w:hAnsi="Tahoma" w:cs="Tahoma"/>
          <w:lang w:val="es-CO"/>
        </w:rPr>
        <w:t xml:space="preserve"> </w:t>
      </w:r>
      <w:r w:rsidR="008647C4" w:rsidRPr="00FD2B8C">
        <w:rPr>
          <w:rFonts w:ascii="Tahoma" w:hAnsi="Tahoma" w:cs="Tahoma"/>
          <w:lang w:val="es-CO"/>
        </w:rPr>
        <w:t>l</w:t>
      </w:r>
      <w:r w:rsidRPr="00FD2B8C">
        <w:rPr>
          <w:rFonts w:ascii="Tahoma" w:hAnsi="Tahoma" w:cs="Tahoma"/>
          <w:lang w:val="es-CO"/>
        </w:rPr>
        <w:t>a terminación unilateral de ambos contratos de tr</w:t>
      </w:r>
      <w:r w:rsidR="000A2428" w:rsidRPr="00FD2B8C">
        <w:rPr>
          <w:rFonts w:ascii="Tahoma" w:hAnsi="Tahoma" w:cs="Tahoma"/>
          <w:lang w:val="es-CO"/>
        </w:rPr>
        <w:t>abajo por parte del empleador.</w:t>
      </w:r>
    </w:p>
    <w:p w:rsidR="000A2428" w:rsidRPr="00FD2B8C" w:rsidRDefault="000A2428" w:rsidP="00FD2B8C">
      <w:pPr>
        <w:spacing w:line="276" w:lineRule="auto"/>
        <w:rPr>
          <w:rFonts w:ascii="Tahoma" w:hAnsi="Tahoma" w:cs="Tahoma"/>
          <w:lang w:val="es-CO"/>
        </w:rPr>
      </w:pPr>
    </w:p>
    <w:p w:rsidR="00421646" w:rsidRPr="00FD2B8C" w:rsidRDefault="000A2428" w:rsidP="00FD2B8C">
      <w:pPr>
        <w:spacing w:line="276" w:lineRule="auto"/>
        <w:rPr>
          <w:rFonts w:ascii="Tahoma" w:hAnsi="Tahoma" w:cs="Tahoma"/>
          <w:lang w:val="es-CO"/>
        </w:rPr>
      </w:pPr>
      <w:r w:rsidRPr="00FD2B8C">
        <w:rPr>
          <w:rFonts w:ascii="Tahoma" w:hAnsi="Tahoma" w:cs="Tahoma"/>
          <w:lang w:val="es-CO"/>
        </w:rPr>
        <w:t xml:space="preserve">Ahora bien, la apelación se centra en dos aspectos puntuales como se acaba de explicar: </w:t>
      </w:r>
      <w:r w:rsidRPr="00FD2B8C">
        <w:rPr>
          <w:rFonts w:ascii="Tahoma" w:hAnsi="Tahoma" w:cs="Tahoma"/>
          <w:b/>
          <w:lang w:val="es-CO"/>
        </w:rPr>
        <w:t>1)</w:t>
      </w:r>
      <w:r w:rsidRPr="00FD2B8C">
        <w:rPr>
          <w:rFonts w:ascii="Tahoma" w:hAnsi="Tahoma" w:cs="Tahoma"/>
          <w:lang w:val="es-CO"/>
        </w:rPr>
        <w:t xml:space="preserve"> la prescripción, que en criterio del apelante no debe operar en aquellos eventos en los que se declara</w:t>
      </w:r>
      <w:r w:rsidR="00421646" w:rsidRPr="00FD2B8C">
        <w:rPr>
          <w:rFonts w:ascii="Tahoma" w:hAnsi="Tahoma" w:cs="Tahoma"/>
          <w:lang w:val="es-CO"/>
        </w:rPr>
        <w:t xml:space="preserve"> judicialmente</w:t>
      </w:r>
      <w:r w:rsidRPr="00FD2B8C">
        <w:rPr>
          <w:rFonts w:ascii="Tahoma" w:hAnsi="Tahoma" w:cs="Tahoma"/>
          <w:lang w:val="es-CO"/>
        </w:rPr>
        <w:t xml:space="preserve"> la existencia del denominado contrato realidad y </w:t>
      </w:r>
      <w:r w:rsidRPr="00FD2B8C">
        <w:rPr>
          <w:rFonts w:ascii="Tahoma" w:hAnsi="Tahoma" w:cs="Tahoma"/>
          <w:b/>
          <w:lang w:val="es-CO"/>
        </w:rPr>
        <w:t>2)</w:t>
      </w:r>
      <w:r w:rsidRPr="00FD2B8C">
        <w:rPr>
          <w:rFonts w:ascii="Tahoma" w:hAnsi="Tahoma" w:cs="Tahoma"/>
          <w:lang w:val="es-CO"/>
        </w:rPr>
        <w:t xml:space="preserve"> en la viabilidad </w:t>
      </w:r>
      <w:r w:rsidR="00945787" w:rsidRPr="00FD2B8C">
        <w:rPr>
          <w:rFonts w:ascii="Tahoma" w:hAnsi="Tahoma" w:cs="Tahoma"/>
          <w:lang w:val="es-CO"/>
        </w:rPr>
        <w:t>d</w:t>
      </w:r>
      <w:r w:rsidR="00421646" w:rsidRPr="00FD2B8C">
        <w:rPr>
          <w:rFonts w:ascii="Tahoma" w:hAnsi="Tahoma" w:cs="Tahoma"/>
          <w:lang w:val="es-CO"/>
        </w:rPr>
        <w:t>e la condena a la sanción moratoria por la falta de consignación de cesantías, ten</w:t>
      </w:r>
      <w:r w:rsidR="008647C4" w:rsidRPr="00FD2B8C">
        <w:rPr>
          <w:rFonts w:ascii="Tahoma" w:hAnsi="Tahoma" w:cs="Tahoma"/>
          <w:lang w:val="es-CO"/>
        </w:rPr>
        <w:t xml:space="preserve">iendo en cuenta que subsiste un </w:t>
      </w:r>
      <w:r w:rsidR="00421646" w:rsidRPr="00FD2B8C">
        <w:rPr>
          <w:rFonts w:ascii="Tahoma" w:hAnsi="Tahoma" w:cs="Tahoma"/>
          <w:lang w:val="es-CO"/>
        </w:rPr>
        <w:t>saldo insoluto de las mismas.</w:t>
      </w:r>
    </w:p>
    <w:p w:rsidR="00AA70A6" w:rsidRPr="00FD2B8C" w:rsidRDefault="00AA70A6" w:rsidP="00FD2B8C">
      <w:pPr>
        <w:spacing w:line="276" w:lineRule="auto"/>
        <w:rPr>
          <w:rFonts w:ascii="Tahoma" w:hAnsi="Tahoma" w:cs="Tahoma"/>
          <w:lang w:val="es-CO"/>
        </w:rPr>
      </w:pPr>
    </w:p>
    <w:p w:rsidR="00A4736C" w:rsidRPr="00FD2B8C" w:rsidRDefault="008647C4" w:rsidP="00FD2B8C">
      <w:pPr>
        <w:spacing w:line="276" w:lineRule="auto"/>
        <w:rPr>
          <w:rFonts w:ascii="Tahoma" w:hAnsi="Tahoma" w:cs="Tahoma"/>
          <w:lang w:val="es-CO"/>
        </w:rPr>
      </w:pPr>
      <w:r w:rsidRPr="00FD2B8C">
        <w:rPr>
          <w:rFonts w:ascii="Tahoma" w:hAnsi="Tahoma" w:cs="Tahoma"/>
          <w:lang w:val="es-CO"/>
        </w:rPr>
        <w:t>Frente a lo primero debe advertirse de entrada</w:t>
      </w:r>
      <w:r w:rsidR="0064358E" w:rsidRPr="00FD2B8C">
        <w:rPr>
          <w:rFonts w:ascii="Tahoma" w:hAnsi="Tahoma" w:cs="Tahoma"/>
          <w:lang w:val="es-CO"/>
        </w:rPr>
        <w:t xml:space="preserve"> que el presente asunto</w:t>
      </w:r>
      <w:r w:rsidR="00A4736C" w:rsidRPr="00FD2B8C">
        <w:rPr>
          <w:rFonts w:ascii="Tahoma" w:hAnsi="Tahoma" w:cs="Tahoma"/>
          <w:lang w:val="es-CO"/>
        </w:rPr>
        <w:t>, en estricto rigor, no cabe dentro de la definición doctrinaria del</w:t>
      </w:r>
      <w:r w:rsidR="0064358E" w:rsidRPr="00FD2B8C">
        <w:rPr>
          <w:rFonts w:ascii="Tahoma" w:hAnsi="Tahoma" w:cs="Tahoma"/>
          <w:lang w:val="es-CO"/>
        </w:rPr>
        <w:t xml:space="preserve"> contrato realidad, puesto que la natural</w:t>
      </w:r>
      <w:r w:rsidR="00A4736C" w:rsidRPr="00FD2B8C">
        <w:rPr>
          <w:rFonts w:ascii="Tahoma" w:hAnsi="Tahoma" w:cs="Tahoma"/>
          <w:lang w:val="es-CO"/>
        </w:rPr>
        <w:t xml:space="preserve">eza laboral del vínculo contractual </w:t>
      </w:r>
      <w:r w:rsidR="0064358E" w:rsidRPr="00FD2B8C">
        <w:rPr>
          <w:rFonts w:ascii="Tahoma" w:hAnsi="Tahoma" w:cs="Tahoma"/>
          <w:lang w:val="es-CO"/>
        </w:rPr>
        <w:t xml:space="preserve">entre las partes no ha sido </w:t>
      </w:r>
      <w:r w:rsidR="00A4736C" w:rsidRPr="00FD2B8C">
        <w:rPr>
          <w:rFonts w:ascii="Tahoma" w:hAnsi="Tahoma" w:cs="Tahoma"/>
          <w:lang w:val="es-CO"/>
        </w:rPr>
        <w:t>objeto</w:t>
      </w:r>
      <w:r w:rsidRPr="00FD2B8C">
        <w:rPr>
          <w:rFonts w:ascii="Tahoma" w:hAnsi="Tahoma" w:cs="Tahoma"/>
          <w:lang w:val="es-CO"/>
        </w:rPr>
        <w:t xml:space="preserve"> de</w:t>
      </w:r>
      <w:r w:rsidR="00A4736C" w:rsidRPr="00FD2B8C">
        <w:rPr>
          <w:rFonts w:ascii="Tahoma" w:hAnsi="Tahoma" w:cs="Tahoma"/>
          <w:lang w:val="es-CO"/>
        </w:rPr>
        <w:t xml:space="preserve"> controversia, por el contrario, obran en el proceso las copias de los diferentes contratos escritos de tr</w:t>
      </w:r>
      <w:r w:rsidR="003256DE" w:rsidRPr="00FD2B8C">
        <w:rPr>
          <w:rFonts w:ascii="Tahoma" w:hAnsi="Tahoma" w:cs="Tahoma"/>
          <w:lang w:val="es-CO"/>
        </w:rPr>
        <w:t xml:space="preserve">abajo suscrito entre </w:t>
      </w:r>
      <w:r w:rsidRPr="00FD2B8C">
        <w:rPr>
          <w:rFonts w:ascii="Tahoma" w:hAnsi="Tahoma" w:cs="Tahoma"/>
          <w:lang w:val="es-CO"/>
        </w:rPr>
        <w:t>ellos</w:t>
      </w:r>
      <w:r w:rsidR="003256DE" w:rsidRPr="00FD2B8C">
        <w:rPr>
          <w:rFonts w:ascii="Tahoma" w:hAnsi="Tahoma" w:cs="Tahoma"/>
          <w:lang w:val="es-CO"/>
        </w:rPr>
        <w:t xml:space="preserve"> y la discusión central ha girado en torno a la determinación del verdadero empleador del demandante y la calidad jurídica de simple intermediario laboral de la empresa Temporal de Servicios.</w:t>
      </w:r>
    </w:p>
    <w:p w:rsidR="003256DE" w:rsidRPr="00FD2B8C" w:rsidRDefault="003256DE" w:rsidP="00FD2B8C">
      <w:pPr>
        <w:spacing w:line="276" w:lineRule="auto"/>
        <w:rPr>
          <w:rFonts w:ascii="Tahoma" w:hAnsi="Tahoma" w:cs="Tahoma"/>
          <w:lang w:val="es-CO"/>
        </w:rPr>
      </w:pPr>
    </w:p>
    <w:p w:rsidR="00343140" w:rsidRPr="00FD2B8C" w:rsidRDefault="00697E1D" w:rsidP="00FD2B8C">
      <w:pPr>
        <w:spacing w:line="276" w:lineRule="auto"/>
        <w:rPr>
          <w:rFonts w:ascii="Tahoma" w:hAnsi="Tahoma" w:cs="Tahoma"/>
          <w:lang w:val="es-CO"/>
        </w:rPr>
      </w:pPr>
      <w:r w:rsidRPr="00FD2B8C">
        <w:rPr>
          <w:rFonts w:ascii="Tahoma" w:hAnsi="Tahoma" w:cs="Tahoma"/>
          <w:lang w:val="es-CO"/>
        </w:rPr>
        <w:t>N</w:t>
      </w:r>
      <w:r w:rsidR="00A4736C" w:rsidRPr="00FD2B8C">
        <w:rPr>
          <w:rFonts w:ascii="Tahoma" w:hAnsi="Tahoma" w:cs="Tahoma"/>
          <w:lang w:val="es-CO"/>
        </w:rPr>
        <w:t>o sobra anotar</w:t>
      </w:r>
      <w:r w:rsidRPr="00FD2B8C">
        <w:rPr>
          <w:rFonts w:ascii="Tahoma" w:hAnsi="Tahoma" w:cs="Tahoma"/>
          <w:lang w:val="es-CO"/>
        </w:rPr>
        <w:t>, sin embargo,</w:t>
      </w:r>
      <w:r w:rsidR="00A4736C" w:rsidRPr="00FD2B8C">
        <w:rPr>
          <w:rFonts w:ascii="Tahoma" w:hAnsi="Tahoma" w:cs="Tahoma"/>
          <w:lang w:val="es-CO"/>
        </w:rPr>
        <w:t xml:space="preserve"> que </w:t>
      </w:r>
      <w:r w:rsidR="00343140" w:rsidRPr="00FD2B8C">
        <w:rPr>
          <w:rFonts w:ascii="Tahoma" w:hAnsi="Tahoma" w:cs="Tahoma"/>
          <w:lang w:val="es-CO"/>
        </w:rPr>
        <w:t>inc</w:t>
      </w:r>
      <w:r w:rsidRPr="00FD2B8C">
        <w:rPr>
          <w:rFonts w:ascii="Tahoma" w:hAnsi="Tahoma" w:cs="Tahoma"/>
          <w:lang w:val="es-CO"/>
        </w:rPr>
        <w:t>luso ante tales eventos (valga aclarar</w:t>
      </w:r>
      <w:r w:rsidR="00343140" w:rsidRPr="00FD2B8C">
        <w:rPr>
          <w:rFonts w:ascii="Tahoma" w:hAnsi="Tahoma" w:cs="Tahoma"/>
          <w:lang w:val="es-CO"/>
        </w:rPr>
        <w:t>, en aquellos casos en los que está de por medio el reconocimiento o la declaración</w:t>
      </w:r>
      <w:r w:rsidRPr="00FD2B8C">
        <w:rPr>
          <w:rFonts w:ascii="Tahoma" w:hAnsi="Tahoma" w:cs="Tahoma"/>
          <w:lang w:val="es-CO"/>
        </w:rPr>
        <w:t xml:space="preserve"> judicial</w:t>
      </w:r>
      <w:r w:rsidR="00343140" w:rsidRPr="00FD2B8C">
        <w:rPr>
          <w:rFonts w:ascii="Tahoma" w:hAnsi="Tahoma" w:cs="Tahoma"/>
          <w:lang w:val="es-CO"/>
        </w:rPr>
        <w:t xml:space="preserve"> de la existencia del contrato de trabajo), esta jurisdicción tiene una sola regla de prescripción</w:t>
      </w:r>
      <w:r w:rsidRPr="00FD2B8C">
        <w:rPr>
          <w:rFonts w:ascii="Tahoma" w:hAnsi="Tahoma" w:cs="Tahoma"/>
          <w:lang w:val="es-CO"/>
        </w:rPr>
        <w:t>,</w:t>
      </w:r>
      <w:r w:rsidR="00343140" w:rsidRPr="00FD2B8C">
        <w:rPr>
          <w:rFonts w:ascii="Tahoma" w:hAnsi="Tahoma" w:cs="Tahoma"/>
          <w:lang w:val="es-CO"/>
        </w:rPr>
        <w:t xml:space="preserve"> según la cual </w:t>
      </w:r>
      <w:r w:rsidR="00343140" w:rsidRPr="00FD2B8C">
        <w:rPr>
          <w:rFonts w:ascii="Tahoma" w:hAnsi="Tahoma" w:cs="Tahoma"/>
          <w:iCs/>
        </w:rPr>
        <w:t>las obligaciones laborales que tiene el empleador con el trabajador, son de tracto sucesivo y</w:t>
      </w:r>
      <w:r w:rsidRPr="00FD2B8C">
        <w:rPr>
          <w:rFonts w:ascii="Tahoma" w:hAnsi="Tahoma" w:cs="Tahoma"/>
          <w:iCs/>
        </w:rPr>
        <w:t>,</w:t>
      </w:r>
      <w:r w:rsidR="00343140" w:rsidRPr="00FD2B8C">
        <w:rPr>
          <w:rFonts w:ascii="Tahoma" w:hAnsi="Tahoma" w:cs="Tahoma"/>
          <w:iCs/>
        </w:rPr>
        <w:t xml:space="preserve"> por ende, a partir de su exigibilidad inicia el término de prescripción de tres (3) años de cada obligación causada. </w:t>
      </w:r>
      <w:r w:rsidR="00945787" w:rsidRPr="00FD2B8C">
        <w:rPr>
          <w:rFonts w:ascii="Tahoma" w:hAnsi="Tahoma" w:cs="Tahoma"/>
          <w:iCs/>
        </w:rPr>
        <w:t>P</w:t>
      </w:r>
      <w:r w:rsidR="00343140" w:rsidRPr="00FD2B8C">
        <w:rPr>
          <w:rFonts w:ascii="Tahoma" w:hAnsi="Tahoma" w:cs="Tahoma"/>
        </w:rPr>
        <w:t xml:space="preserve">or ello, si un trabajador pretende reclamar prestaciones, indemnizaciones o salarios debidos, debe hacerlo en los tres (3) años siguientes a su exigibilidad. </w:t>
      </w:r>
      <w:r w:rsidR="00DC0001" w:rsidRPr="00FD2B8C">
        <w:rPr>
          <w:rFonts w:ascii="Tahoma" w:hAnsi="Tahoma" w:cs="Tahoma"/>
        </w:rPr>
        <w:t xml:space="preserve">Por otra parte, es </w:t>
      </w:r>
      <w:r w:rsidR="00343140" w:rsidRPr="00FD2B8C">
        <w:rPr>
          <w:rFonts w:ascii="Tahoma" w:hAnsi="Tahoma" w:cs="Tahoma"/>
        </w:rPr>
        <w:t>la reclamación patronal o la presentación de la demanda</w:t>
      </w:r>
      <w:r w:rsidR="008647C4" w:rsidRPr="00FD2B8C">
        <w:rPr>
          <w:rFonts w:ascii="Tahoma" w:hAnsi="Tahoma" w:cs="Tahoma"/>
        </w:rPr>
        <w:t>, y no el despido o la renuncia</w:t>
      </w:r>
      <w:r w:rsidR="00343140" w:rsidRPr="00FD2B8C">
        <w:rPr>
          <w:rFonts w:ascii="Tahoma" w:hAnsi="Tahoma" w:cs="Tahoma"/>
        </w:rPr>
        <w:t xml:space="preserve"> lo que interrumpe el término de prescripción, y es bien sabido que, en virtud de la interrupción que opera con la reclamación al patrono, la carrera contra el tiempo vuelve atrás para reiniciar el conteo por una sola vez y por un lapso igual al señalado para </w:t>
      </w:r>
      <w:r w:rsidR="00DC0001" w:rsidRPr="00FD2B8C">
        <w:rPr>
          <w:rFonts w:ascii="Tahoma" w:hAnsi="Tahoma" w:cs="Tahoma"/>
        </w:rPr>
        <w:t xml:space="preserve">la </w:t>
      </w:r>
      <w:r w:rsidR="00343140" w:rsidRPr="00FD2B8C">
        <w:rPr>
          <w:rFonts w:ascii="Tahoma" w:hAnsi="Tahoma" w:cs="Tahoma"/>
        </w:rPr>
        <w:t>prescripción correspondiente, según previene el artículo 489 del C.S.T. En este orden de ideas, la decisión de primera instancia en este punto se juzga acertada, por lo que se descarta la viabilidad del recurso de apelación impetrado por la parte actora</w:t>
      </w:r>
      <w:r w:rsidR="007D2567" w:rsidRPr="00FD2B8C">
        <w:rPr>
          <w:rFonts w:ascii="Tahoma" w:hAnsi="Tahoma" w:cs="Tahoma"/>
        </w:rPr>
        <w:t xml:space="preserve">, como quiera que no obra en el proceso prueba de reclamación alguna, luego entonces, el hito a partir del cual debe contabilizarse hacia atrás la prescripción lo define la fecha de presentación de la demanda, como bien lo hizo la jueza de primera instancia. </w:t>
      </w:r>
    </w:p>
    <w:p w:rsidR="00343140" w:rsidRPr="00FD2B8C" w:rsidRDefault="00343140" w:rsidP="00FD2B8C">
      <w:pPr>
        <w:tabs>
          <w:tab w:val="left" w:pos="748"/>
        </w:tabs>
        <w:spacing w:line="240" w:lineRule="auto"/>
        <w:rPr>
          <w:rFonts w:ascii="Tahoma" w:hAnsi="Tahoma" w:cs="Tahoma"/>
          <w:b/>
        </w:rPr>
      </w:pPr>
    </w:p>
    <w:p w:rsidR="00343140" w:rsidRPr="00FD2B8C" w:rsidRDefault="00343140" w:rsidP="00FD2B8C">
      <w:pPr>
        <w:tabs>
          <w:tab w:val="left" w:pos="748"/>
        </w:tabs>
        <w:rPr>
          <w:rFonts w:ascii="Tahoma" w:hAnsi="Tahoma" w:cs="Tahoma"/>
        </w:rPr>
      </w:pPr>
      <w:r w:rsidRPr="00FD2B8C">
        <w:rPr>
          <w:rFonts w:ascii="Tahoma" w:hAnsi="Tahoma" w:cs="Tahoma"/>
        </w:rPr>
        <w:lastRenderedPageBreak/>
        <w:tab/>
        <w:t>Por último,</w:t>
      </w:r>
      <w:r w:rsidR="00D77D7B" w:rsidRPr="00FD2B8C">
        <w:rPr>
          <w:rFonts w:ascii="Tahoma" w:hAnsi="Tahoma" w:cs="Tahoma"/>
        </w:rPr>
        <w:t xml:space="preserve"> no sobra</w:t>
      </w:r>
      <w:r w:rsidRPr="00FD2B8C">
        <w:rPr>
          <w:rFonts w:ascii="Tahoma" w:hAnsi="Tahoma" w:cs="Tahoma"/>
        </w:rPr>
        <w:t xml:space="preserve"> también</w:t>
      </w:r>
      <w:r w:rsidR="00D77D7B" w:rsidRPr="00FD2B8C">
        <w:rPr>
          <w:rFonts w:ascii="Tahoma" w:hAnsi="Tahoma" w:cs="Tahoma"/>
        </w:rPr>
        <w:t xml:space="preserve"> anotar</w:t>
      </w:r>
      <w:r w:rsidRPr="00FD2B8C">
        <w:rPr>
          <w:rFonts w:ascii="Tahoma" w:hAnsi="Tahoma" w:cs="Tahoma"/>
        </w:rPr>
        <w:t xml:space="preserve"> que aunque el Cons</w:t>
      </w:r>
      <w:r w:rsidR="00D77D7B" w:rsidRPr="00FD2B8C">
        <w:rPr>
          <w:rFonts w:ascii="Tahoma" w:hAnsi="Tahoma" w:cs="Tahoma"/>
        </w:rPr>
        <w:t>ejo de Estado tiene un criterio</w:t>
      </w:r>
      <w:r w:rsidRPr="00FD2B8C">
        <w:rPr>
          <w:rFonts w:ascii="Tahoma" w:hAnsi="Tahoma" w:cs="Tahoma"/>
        </w:rPr>
        <w:t xml:space="preserve"> diferente respecto de la forma de contabilizar el término de prescripción de las acreencias laborales derivadas del contrato, según el cual dicho término prescriptivo empieza a contabilizarse desde la ejecutoria de la sentencia que declara la existencia del contrato de trabajo</w:t>
      </w:r>
      <w:r w:rsidR="00D77D7B" w:rsidRPr="00FD2B8C">
        <w:rPr>
          <w:rFonts w:ascii="Tahoma" w:hAnsi="Tahoma" w:cs="Tahoma"/>
        </w:rPr>
        <w:t xml:space="preserve">, por considerar que </w:t>
      </w:r>
      <w:r w:rsidRPr="00FD2B8C">
        <w:rPr>
          <w:rFonts w:ascii="Tahoma" w:hAnsi="Tahoma" w:cs="Tahoma"/>
        </w:rPr>
        <w:t>una sentencia</w:t>
      </w:r>
      <w:r w:rsidR="00D77D7B" w:rsidRPr="00FD2B8C">
        <w:rPr>
          <w:rFonts w:ascii="Tahoma" w:hAnsi="Tahoma" w:cs="Tahoma"/>
        </w:rPr>
        <w:t xml:space="preserve"> que define este aspecto tiene el carácter de constitutiva</w:t>
      </w:r>
      <w:r w:rsidRPr="00FD2B8C">
        <w:rPr>
          <w:rFonts w:ascii="Tahoma" w:hAnsi="Tahoma" w:cs="Tahoma"/>
        </w:rPr>
        <w:t xml:space="preserve">, dicho </w:t>
      </w:r>
      <w:r w:rsidR="00D77D7B" w:rsidRPr="00FD2B8C">
        <w:rPr>
          <w:rFonts w:ascii="Tahoma" w:hAnsi="Tahoma" w:cs="Tahoma"/>
        </w:rPr>
        <w:t>razonamiento</w:t>
      </w:r>
      <w:r w:rsidRPr="00FD2B8C">
        <w:rPr>
          <w:rFonts w:ascii="Tahoma" w:hAnsi="Tahoma" w:cs="Tahoma"/>
        </w:rPr>
        <w:t xml:space="preserve"> jamás ha sido asumido por el máximo Tribunal de la Justicia Ordinaria Laboral, pues la Corte Suprema ha reiterado el criterio que esta Sala comparte, en el sentido de que el término de prescripción se contabiliza de manera individual para cada prestación y no desde la sentencia, ya que ésta es declarativa más no constitutiva de derechos. Esta posición fue reiterada por la Sala de Casación Laboral en sentencia del 12 de marzo de 2014, Radicado No. 44069, M.P. Dr. Luis Gabriel Miranda </w:t>
      </w:r>
      <w:proofErr w:type="spellStart"/>
      <w:r w:rsidRPr="00FD2B8C">
        <w:rPr>
          <w:rFonts w:ascii="Tahoma" w:hAnsi="Tahoma" w:cs="Tahoma"/>
        </w:rPr>
        <w:t>Buelvas</w:t>
      </w:r>
      <w:proofErr w:type="spellEnd"/>
      <w:r w:rsidRPr="00FD2B8C">
        <w:rPr>
          <w:rFonts w:ascii="Tahoma" w:hAnsi="Tahoma" w:cs="Tahoma"/>
        </w:rPr>
        <w:t>.</w:t>
      </w:r>
    </w:p>
    <w:p w:rsidR="00697E1D" w:rsidRPr="00FD2B8C" w:rsidRDefault="00697E1D" w:rsidP="00FD2B8C">
      <w:pPr>
        <w:tabs>
          <w:tab w:val="left" w:pos="748"/>
        </w:tabs>
        <w:rPr>
          <w:rFonts w:ascii="Tahoma" w:hAnsi="Tahoma" w:cs="Tahoma"/>
        </w:rPr>
      </w:pPr>
    </w:p>
    <w:p w:rsidR="001D19EB" w:rsidRPr="00FD2B8C" w:rsidRDefault="00697E1D" w:rsidP="00FD2B8C">
      <w:pPr>
        <w:tabs>
          <w:tab w:val="left" w:pos="0"/>
        </w:tabs>
        <w:spacing w:line="276" w:lineRule="auto"/>
        <w:rPr>
          <w:rFonts w:ascii="Tahoma" w:hAnsi="Tahoma" w:cs="Tahoma"/>
          <w:lang w:val="es-CO"/>
        </w:rPr>
      </w:pPr>
      <w:r w:rsidRPr="00FD2B8C">
        <w:rPr>
          <w:rFonts w:ascii="Tahoma" w:hAnsi="Tahoma" w:cs="Tahoma"/>
        </w:rPr>
        <w:t xml:space="preserve">Finalmente, </w:t>
      </w:r>
      <w:r w:rsidR="001D19EB" w:rsidRPr="00FD2B8C">
        <w:rPr>
          <w:rFonts w:ascii="Tahoma" w:hAnsi="Tahoma" w:cs="Tahoma"/>
        </w:rPr>
        <w:t xml:space="preserve">recordemos que </w:t>
      </w:r>
      <w:r w:rsidR="00842FA4" w:rsidRPr="00FD2B8C">
        <w:rPr>
          <w:rFonts w:ascii="Tahoma" w:hAnsi="Tahoma" w:cs="Tahoma"/>
          <w:color w:val="000000"/>
        </w:rPr>
        <w:t>en la sentencia apelada</w:t>
      </w:r>
      <w:r w:rsidR="001D19EB" w:rsidRPr="00FD2B8C">
        <w:rPr>
          <w:rFonts w:ascii="Tahoma" w:hAnsi="Tahoma" w:cs="Tahoma"/>
          <w:color w:val="000000"/>
        </w:rPr>
        <w:t>,</w:t>
      </w:r>
      <w:r w:rsidR="00842FA4" w:rsidRPr="00FD2B8C">
        <w:rPr>
          <w:rFonts w:ascii="Tahoma" w:hAnsi="Tahoma" w:cs="Tahoma"/>
          <w:color w:val="000000"/>
        </w:rPr>
        <w:t xml:space="preserve"> se concluyó para negar la indemnización moratoria, que el empleador había actuado bajo los postulados de la buena fe, </w:t>
      </w:r>
      <w:r w:rsidR="001D19EB" w:rsidRPr="00FD2B8C">
        <w:rPr>
          <w:rFonts w:ascii="Tahoma" w:hAnsi="Tahoma" w:cs="Tahoma"/>
          <w:color w:val="000000"/>
        </w:rPr>
        <w:t xml:space="preserve">como </w:t>
      </w:r>
      <w:r w:rsidR="001D19EB" w:rsidRPr="00FD2B8C">
        <w:rPr>
          <w:rFonts w:ascii="Tahoma" w:hAnsi="Tahoma" w:cs="Tahoma"/>
          <w:lang w:val="es-CO"/>
        </w:rPr>
        <w:t>quiera que había pagado casi la totalidad de sus obligaciones en vigencia del contrato de trabajo</w:t>
      </w:r>
      <w:r w:rsidR="00F12FEE" w:rsidRPr="00FD2B8C">
        <w:rPr>
          <w:rFonts w:ascii="Tahoma" w:hAnsi="Tahoma" w:cs="Tahoma"/>
          <w:lang w:val="es-CO"/>
        </w:rPr>
        <w:t>, quedando en deuda de una cifra que a juicio de ese despacho no es lo suficientemente significativa como para imponer la condena al pago de la sanciones moratorias reclamadas por el actor</w:t>
      </w:r>
      <w:r w:rsidR="001D19EB" w:rsidRPr="00FD2B8C">
        <w:rPr>
          <w:rFonts w:ascii="Tahoma" w:hAnsi="Tahoma" w:cs="Tahoma"/>
          <w:lang w:val="es-CO"/>
        </w:rPr>
        <w:t>.</w:t>
      </w:r>
    </w:p>
    <w:p w:rsidR="001D19EB" w:rsidRPr="00FD2B8C" w:rsidRDefault="001D19EB" w:rsidP="00FD2B8C">
      <w:pPr>
        <w:tabs>
          <w:tab w:val="left" w:pos="0"/>
        </w:tabs>
        <w:spacing w:line="276" w:lineRule="auto"/>
        <w:rPr>
          <w:rFonts w:ascii="Tahoma" w:hAnsi="Tahoma" w:cs="Tahoma"/>
          <w:lang w:val="es-CO"/>
        </w:rPr>
      </w:pPr>
    </w:p>
    <w:p w:rsidR="0071786D" w:rsidRPr="00FD2B8C" w:rsidRDefault="00DC0001" w:rsidP="00FD2B8C">
      <w:pPr>
        <w:tabs>
          <w:tab w:val="left" w:pos="0"/>
        </w:tabs>
        <w:spacing w:line="276" w:lineRule="auto"/>
        <w:rPr>
          <w:rFonts w:ascii="Tahoma" w:hAnsi="Tahoma" w:cs="Tahoma"/>
          <w:lang w:val="es-CO"/>
        </w:rPr>
      </w:pPr>
      <w:r w:rsidRPr="00FD2B8C">
        <w:rPr>
          <w:rFonts w:ascii="Tahoma" w:hAnsi="Tahoma" w:cs="Tahoma"/>
          <w:lang w:val="es-CO"/>
        </w:rPr>
        <w:t>A juicio de esta C</w:t>
      </w:r>
      <w:r w:rsidR="001D19EB" w:rsidRPr="00FD2B8C">
        <w:rPr>
          <w:rFonts w:ascii="Tahoma" w:hAnsi="Tahoma" w:cs="Tahoma"/>
          <w:lang w:val="es-CO"/>
        </w:rPr>
        <w:t>orporación, dicha afirmación es</w:t>
      </w:r>
      <w:r w:rsidR="00F12FEE" w:rsidRPr="00FD2B8C">
        <w:rPr>
          <w:rFonts w:ascii="Tahoma" w:hAnsi="Tahoma" w:cs="Tahoma"/>
          <w:lang w:val="es-CO"/>
        </w:rPr>
        <w:t xml:space="preserve"> parcialmente</w:t>
      </w:r>
      <w:r w:rsidR="001D19EB" w:rsidRPr="00FD2B8C">
        <w:rPr>
          <w:rFonts w:ascii="Tahoma" w:hAnsi="Tahoma" w:cs="Tahoma"/>
          <w:lang w:val="es-CO"/>
        </w:rPr>
        <w:t xml:space="preserve"> </w:t>
      </w:r>
      <w:r w:rsidR="002026BF" w:rsidRPr="00FD2B8C">
        <w:rPr>
          <w:rFonts w:ascii="Tahoma" w:hAnsi="Tahoma" w:cs="Tahoma"/>
          <w:lang w:val="es-CO"/>
        </w:rPr>
        <w:t>correcta</w:t>
      </w:r>
      <w:r w:rsidR="001D19EB" w:rsidRPr="00FD2B8C">
        <w:rPr>
          <w:rFonts w:ascii="Tahoma" w:hAnsi="Tahoma" w:cs="Tahoma"/>
          <w:lang w:val="es-CO"/>
        </w:rPr>
        <w:t xml:space="preserve">, </w:t>
      </w:r>
      <w:r w:rsidR="00243999" w:rsidRPr="00FD2B8C">
        <w:rPr>
          <w:rFonts w:ascii="Tahoma" w:hAnsi="Tahoma" w:cs="Tahoma"/>
          <w:lang w:val="es-CO"/>
        </w:rPr>
        <w:t>como se pasa a explicar: en relación al pago de las cesantías, es evidente que las del primer año fueron correctamente consignadas, tal como se aceptó en el escrito de la demanda; luego aparece un pago directo al demandante, sobre la base de la finalización del primer contrato, el 30 de junio de 2011 (correspondiente al periodo laborado entre el 1º de enero de 2011 y el 30 de junio del mismo año –Fl. 25-), y más adelante aparece otra consignación, correspondiente al periodo laborado del 1º de julio al 31 de diciembre de 2011 (Fl. 125). Ahora bien, en lo tiene que ver con las causadas en el año 2012, según puede verse en el folio 99,</w:t>
      </w:r>
      <w:r w:rsidR="0071786D" w:rsidRPr="00FD2B8C">
        <w:rPr>
          <w:rFonts w:ascii="Tahoma" w:hAnsi="Tahoma" w:cs="Tahoma"/>
          <w:lang w:val="es-CO"/>
        </w:rPr>
        <w:t xml:space="preserve"> el 6 de octubre de 2012, la codemandada</w:t>
      </w:r>
      <w:r w:rsidR="00243999" w:rsidRPr="00FD2B8C">
        <w:rPr>
          <w:rFonts w:ascii="Tahoma" w:hAnsi="Tahoma" w:cs="Tahoma"/>
          <w:lang w:val="es-CO"/>
        </w:rPr>
        <w:t xml:space="preserve"> INNOVARQ </w:t>
      </w:r>
      <w:r w:rsidR="0071786D" w:rsidRPr="00FD2B8C">
        <w:rPr>
          <w:rFonts w:ascii="Tahoma" w:hAnsi="Tahoma" w:cs="Tahoma"/>
          <w:lang w:val="es-CO"/>
        </w:rPr>
        <w:t xml:space="preserve">CONSTRUCCIONES S.A. </w:t>
      </w:r>
      <w:r w:rsidR="00243999" w:rsidRPr="00FD2B8C">
        <w:rPr>
          <w:rFonts w:ascii="Tahoma" w:hAnsi="Tahoma" w:cs="Tahoma"/>
          <w:lang w:val="es-CO"/>
        </w:rPr>
        <w:t xml:space="preserve">pagó directamente al demandante la suma de </w:t>
      </w:r>
      <w:r w:rsidR="0071786D" w:rsidRPr="00FD2B8C">
        <w:rPr>
          <w:rFonts w:ascii="Tahoma" w:hAnsi="Tahoma" w:cs="Tahoma"/>
          <w:lang w:val="es-CO"/>
        </w:rPr>
        <w:t xml:space="preserve">$169.200 por concepto de las cesantías correspondientes al periodo laborado entre el 1º de julio de 2012 y 6 de octubre de 2012. </w:t>
      </w:r>
    </w:p>
    <w:p w:rsidR="0071786D" w:rsidRPr="00FD2B8C" w:rsidRDefault="0071786D" w:rsidP="00FD2B8C">
      <w:pPr>
        <w:tabs>
          <w:tab w:val="left" w:pos="0"/>
        </w:tabs>
        <w:spacing w:line="276" w:lineRule="auto"/>
        <w:rPr>
          <w:rFonts w:ascii="Tahoma" w:hAnsi="Tahoma" w:cs="Tahoma"/>
          <w:lang w:val="es-CO"/>
        </w:rPr>
      </w:pPr>
    </w:p>
    <w:p w:rsidR="008C4F50" w:rsidRPr="00FD2B8C" w:rsidRDefault="008C4F50" w:rsidP="00FD2B8C">
      <w:pPr>
        <w:tabs>
          <w:tab w:val="left" w:pos="0"/>
        </w:tabs>
        <w:spacing w:line="276" w:lineRule="auto"/>
        <w:rPr>
          <w:rFonts w:ascii="Tahoma" w:hAnsi="Tahoma" w:cs="Tahoma"/>
          <w:lang w:val="es-CO"/>
        </w:rPr>
      </w:pPr>
      <w:r w:rsidRPr="00FD2B8C">
        <w:rPr>
          <w:rFonts w:ascii="Tahoma" w:hAnsi="Tahoma" w:cs="Tahoma"/>
          <w:lang w:val="es-CO"/>
        </w:rPr>
        <w:t>En suma de lo anterior, es evidente que el único periodo del que no aparece prueba documental de su pago, es el corrido entre el 1º de enero y el 30 de junio de 2012, lapso durante el cual el demandante estuvo irregular o simuladamente vinculado a través de una empresa temporal de trabajo. En otros momentos del contrato, distintos a ese, las cesantías fueron consignadas o pagadas directamente al trabajador, y aunque todas se debieron consignar, habida cuenta de que no hubo una ruptura material del contrato de trabajo entre 19 de agosto de 2010 y el 6 de octubre de 2012, no puede perderse de vista que la empresa temporal de servicios asumió equivocadamente que en virtud de cada una de las liquidaciones reseñadas había solución de continuidad, o en otras palabras, rompimiento de la unidad contractual, de modo que actuó de buena fe y no omitió el pago de sus obligaciones.</w:t>
      </w:r>
    </w:p>
    <w:p w:rsidR="008C4F50" w:rsidRPr="00FD2B8C" w:rsidRDefault="008C4F50" w:rsidP="00FD2B8C">
      <w:pPr>
        <w:tabs>
          <w:tab w:val="left" w:pos="0"/>
        </w:tabs>
        <w:spacing w:line="276" w:lineRule="auto"/>
        <w:rPr>
          <w:rFonts w:ascii="Tahoma" w:hAnsi="Tahoma" w:cs="Tahoma"/>
          <w:lang w:val="es-CO"/>
        </w:rPr>
      </w:pPr>
    </w:p>
    <w:p w:rsidR="00A5434B" w:rsidRPr="00FD2B8C" w:rsidRDefault="008C4F50" w:rsidP="00FD2B8C">
      <w:pPr>
        <w:tabs>
          <w:tab w:val="left" w:pos="0"/>
        </w:tabs>
        <w:spacing w:line="276" w:lineRule="auto"/>
        <w:rPr>
          <w:rFonts w:ascii="Tahoma" w:hAnsi="Tahoma" w:cs="Tahoma"/>
          <w:lang w:val="es-CO"/>
        </w:rPr>
      </w:pPr>
      <w:r w:rsidRPr="00FD2B8C">
        <w:rPr>
          <w:rFonts w:ascii="Tahoma" w:hAnsi="Tahoma" w:cs="Tahoma"/>
          <w:lang w:val="es-CO"/>
        </w:rPr>
        <w:t>Volviendo al periodo transcurrido entre el 1º de enero y el 30 de junio de 2012, del que no aparece prueba de su pago</w:t>
      </w:r>
      <w:r w:rsidR="00EF392D">
        <w:rPr>
          <w:rFonts w:ascii="Tahoma" w:hAnsi="Tahoma" w:cs="Tahoma"/>
          <w:lang w:val="es-CO"/>
        </w:rPr>
        <w:t>.</w:t>
      </w:r>
      <w:r w:rsidR="00537D10" w:rsidRPr="00FD2B8C">
        <w:rPr>
          <w:rFonts w:ascii="Tahoma" w:hAnsi="Tahoma" w:cs="Tahoma"/>
          <w:lang w:val="es-CO"/>
        </w:rPr>
        <w:t xml:space="preserve"> </w:t>
      </w:r>
      <w:r w:rsidR="00EF392D" w:rsidRPr="00FD2B8C">
        <w:rPr>
          <w:rFonts w:ascii="Tahoma" w:hAnsi="Tahoma" w:cs="Tahoma"/>
          <w:lang w:val="es-CO"/>
        </w:rPr>
        <w:t xml:space="preserve">A </w:t>
      </w:r>
      <w:r w:rsidR="00537D10" w:rsidRPr="00FD2B8C">
        <w:rPr>
          <w:rFonts w:ascii="Tahoma" w:hAnsi="Tahoma" w:cs="Tahoma"/>
          <w:lang w:val="es-CO"/>
        </w:rPr>
        <w:t>efectos de evaluar</w:t>
      </w:r>
      <w:r w:rsidR="00685CE1" w:rsidRPr="00FD2B8C">
        <w:rPr>
          <w:rFonts w:ascii="Tahoma" w:hAnsi="Tahoma" w:cs="Tahoma"/>
          <w:lang w:val="es-CO"/>
        </w:rPr>
        <w:t xml:space="preserve"> la viabilidad de la sanción por la falta de consignación de las cesantías, es necesario tener en cuenta que al ser indagado sobre las prestaciones adeudadas por su empleadora, el demandante dijo, textualmente,</w:t>
      </w:r>
      <w:r w:rsidR="008C7B50" w:rsidRPr="00FD2B8C">
        <w:rPr>
          <w:rFonts w:ascii="Tahoma" w:hAnsi="Tahoma" w:cs="Tahoma"/>
          <w:lang w:val="es-CO"/>
        </w:rPr>
        <w:t xml:space="preserve"> que l</w:t>
      </w:r>
      <w:r w:rsidR="00450CD4" w:rsidRPr="00FD2B8C">
        <w:rPr>
          <w:rFonts w:ascii="Tahoma" w:hAnsi="Tahoma" w:cs="Tahoma"/>
          <w:lang w:val="es-CO"/>
        </w:rPr>
        <w:t>o único que en realidad le debían,</w:t>
      </w:r>
      <w:r w:rsidR="008C7B50" w:rsidRPr="00FD2B8C">
        <w:rPr>
          <w:rFonts w:ascii="Tahoma" w:hAnsi="Tahoma" w:cs="Tahoma"/>
          <w:lang w:val="es-CO"/>
        </w:rPr>
        <w:t xml:space="preserve"> en sus palabras “</w:t>
      </w:r>
      <w:r w:rsidR="00450CD4" w:rsidRPr="00FD2B8C">
        <w:rPr>
          <w:rFonts w:ascii="Tahoma" w:hAnsi="Tahoma" w:cs="Tahoma"/>
          <w:lang w:val="es-CO"/>
        </w:rPr>
        <w:t xml:space="preserve">es </w:t>
      </w:r>
      <w:r w:rsidR="008C7B50" w:rsidRPr="00FD2B8C">
        <w:rPr>
          <w:rFonts w:ascii="Tahoma" w:hAnsi="Tahoma" w:cs="Tahoma"/>
          <w:lang w:val="es-CO"/>
        </w:rPr>
        <w:t>lo de las vacaciones”. De modo que en este caso, como queda claro, la verdad real, confesada por el propio demandante, riñe con la verdad procesal, y aunque esta última no puede ser modificada en sede de segunda instancia en perjuicio del apelante único, tampoco puede servir de fundamento para imponer la sanción perseguida por e</w:t>
      </w:r>
      <w:r w:rsidR="00C65DC4">
        <w:rPr>
          <w:rFonts w:ascii="Tahoma" w:hAnsi="Tahoma" w:cs="Tahoma"/>
          <w:lang w:val="es-CO"/>
        </w:rPr>
        <w:t>ste</w:t>
      </w:r>
      <w:r w:rsidR="00450CD4" w:rsidRPr="00FD2B8C">
        <w:rPr>
          <w:rFonts w:ascii="Tahoma" w:hAnsi="Tahoma" w:cs="Tahoma"/>
          <w:lang w:val="es-CO"/>
        </w:rPr>
        <w:t xml:space="preserve">, pues la misma </w:t>
      </w:r>
      <w:r w:rsidR="00DC0001" w:rsidRPr="00FD2B8C">
        <w:rPr>
          <w:rFonts w:ascii="Tahoma" w:hAnsi="Tahoma" w:cs="Tahoma"/>
          <w:lang w:val="es-CO"/>
        </w:rPr>
        <w:t>solamente puede causarse ante</w:t>
      </w:r>
      <w:r w:rsidR="00450CD4" w:rsidRPr="00FD2B8C">
        <w:rPr>
          <w:rFonts w:ascii="Tahoma" w:hAnsi="Tahoma" w:cs="Tahoma"/>
          <w:lang w:val="es-CO"/>
        </w:rPr>
        <w:t xml:space="preserve"> la certeza del impago de la obligaciones prestacionales a cargo del empleador, y las vacaciones, como es bien sabido, </w:t>
      </w:r>
      <w:r w:rsidR="00450CD4" w:rsidRPr="00FD2B8C">
        <w:rPr>
          <w:rFonts w:ascii="Tahoma" w:hAnsi="Tahoma" w:cs="Tahoma"/>
          <w:shd w:val="clear" w:color="auto" w:fill="FFFFFF"/>
        </w:rPr>
        <w:t>no es una prestación social, sino</w:t>
      </w:r>
      <w:r w:rsidR="00C65DC4">
        <w:rPr>
          <w:rFonts w:ascii="Tahoma" w:hAnsi="Tahoma" w:cs="Tahoma"/>
          <w:shd w:val="clear" w:color="auto" w:fill="FFFFFF"/>
        </w:rPr>
        <w:t xml:space="preserve"> </w:t>
      </w:r>
      <w:r w:rsidR="00537D10" w:rsidRPr="00FD2B8C">
        <w:rPr>
          <w:rFonts w:ascii="Tahoma" w:hAnsi="Tahoma" w:cs="Tahoma"/>
          <w:shd w:val="clear" w:color="auto" w:fill="FFFFFF"/>
        </w:rPr>
        <w:t>un descanso remunerado.</w:t>
      </w:r>
      <w:r w:rsidR="008C7B50" w:rsidRPr="00FD2B8C">
        <w:rPr>
          <w:rFonts w:ascii="Tahoma" w:hAnsi="Tahoma" w:cs="Tahoma"/>
          <w:lang w:val="es-CO"/>
        </w:rPr>
        <w:t xml:space="preserve">  </w:t>
      </w:r>
    </w:p>
    <w:p w:rsidR="00A5434B" w:rsidRPr="00FD2B8C" w:rsidRDefault="00A5434B" w:rsidP="00FD2B8C">
      <w:pPr>
        <w:tabs>
          <w:tab w:val="left" w:pos="0"/>
        </w:tabs>
        <w:spacing w:line="276" w:lineRule="auto"/>
        <w:rPr>
          <w:rFonts w:ascii="Tahoma" w:hAnsi="Tahoma" w:cs="Tahoma"/>
          <w:lang w:val="es-CO"/>
        </w:rPr>
      </w:pPr>
    </w:p>
    <w:p w:rsidR="001D19EB" w:rsidRPr="00FD2B8C" w:rsidRDefault="00A5434B" w:rsidP="00FD2B8C">
      <w:pPr>
        <w:tabs>
          <w:tab w:val="left" w:pos="0"/>
        </w:tabs>
        <w:spacing w:line="276" w:lineRule="auto"/>
        <w:rPr>
          <w:rFonts w:ascii="Tahoma" w:hAnsi="Tahoma" w:cs="Tahoma"/>
          <w:color w:val="000000"/>
        </w:rPr>
      </w:pPr>
      <w:r w:rsidRPr="00FD2B8C">
        <w:rPr>
          <w:rFonts w:ascii="Tahoma" w:hAnsi="Tahoma" w:cs="Tahoma"/>
          <w:lang w:val="es-CO"/>
        </w:rPr>
        <w:lastRenderedPageBreak/>
        <w:t>En lo que respecta al pago de las primas, no puede perderse de vista que aunque no aparece prueba del pago de la causadas en vigencia del segundo contrato escrito con la empresa temporal de servicios</w:t>
      </w:r>
      <w:r w:rsidR="00537D10" w:rsidRPr="00FD2B8C">
        <w:rPr>
          <w:rFonts w:ascii="Tahoma" w:hAnsi="Tahoma" w:cs="Tahoma"/>
          <w:lang w:val="es-CO"/>
        </w:rPr>
        <w:t>, ejecutado entre el 1º de enero</w:t>
      </w:r>
      <w:r w:rsidRPr="00FD2B8C">
        <w:rPr>
          <w:rFonts w:ascii="Tahoma" w:hAnsi="Tahoma" w:cs="Tahoma"/>
          <w:lang w:val="es-CO"/>
        </w:rPr>
        <w:t xml:space="preserve"> de 2011 y el 30 de junio de 2012, el único testigo que concurrió al proceso por llamado de la parte actora, </w:t>
      </w:r>
      <w:r w:rsidRPr="00FD2B8C">
        <w:rPr>
          <w:rFonts w:ascii="Tahoma" w:hAnsi="Tahoma" w:cs="Tahoma"/>
          <w:b/>
          <w:lang w:val="es-CO"/>
        </w:rPr>
        <w:t>Carlos Mario Ceballos Castañeda</w:t>
      </w:r>
      <w:r w:rsidRPr="00FD2B8C">
        <w:rPr>
          <w:rFonts w:ascii="Tahoma" w:hAnsi="Tahoma" w:cs="Tahoma"/>
          <w:lang w:val="es-CO"/>
        </w:rPr>
        <w:t xml:space="preserve">, quien trabajó en la misma empresa del demandante durante dicho lapso, informó claramente, </w:t>
      </w:r>
      <w:r w:rsidR="00537D10" w:rsidRPr="00FD2B8C">
        <w:rPr>
          <w:rFonts w:ascii="Tahoma" w:hAnsi="Tahoma" w:cs="Tahoma"/>
          <w:lang w:val="es-CO"/>
        </w:rPr>
        <w:t>en lo atinente a este rubro</w:t>
      </w:r>
      <w:r w:rsidRPr="00FD2B8C">
        <w:rPr>
          <w:rFonts w:ascii="Tahoma" w:hAnsi="Tahoma" w:cs="Tahoma"/>
          <w:lang w:val="es-CO"/>
        </w:rPr>
        <w:t xml:space="preserve">: </w:t>
      </w:r>
      <w:r w:rsidRPr="00FD2B8C">
        <w:rPr>
          <w:rFonts w:ascii="Arial Narrow" w:hAnsi="Arial Narrow" w:cs="Tahoma"/>
          <w:i/>
          <w:lang w:val="es-CO"/>
        </w:rPr>
        <w:t>“legalmente las primas no</w:t>
      </w:r>
      <w:r w:rsidR="00537D10" w:rsidRPr="00FD2B8C">
        <w:rPr>
          <w:rFonts w:ascii="Arial Narrow" w:hAnsi="Arial Narrow" w:cs="Tahoma"/>
          <w:i/>
          <w:lang w:val="es-CO"/>
        </w:rPr>
        <w:t>s</w:t>
      </w:r>
      <w:r w:rsidRPr="00FD2B8C">
        <w:rPr>
          <w:rFonts w:ascii="Arial Narrow" w:hAnsi="Arial Narrow" w:cs="Tahoma"/>
          <w:i/>
          <w:lang w:val="es-CO"/>
        </w:rPr>
        <w:t xml:space="preserve"> las pagaban cumplidamente”</w:t>
      </w:r>
      <w:r w:rsidRPr="00FD2B8C">
        <w:rPr>
          <w:rFonts w:ascii="Tahoma" w:hAnsi="Tahoma" w:cs="Tahoma"/>
          <w:lang w:val="es-CO"/>
        </w:rPr>
        <w:t>. De modo que aunque en primera instancia dicha manif</w:t>
      </w:r>
      <w:r w:rsidR="00537D10" w:rsidRPr="00FD2B8C">
        <w:rPr>
          <w:rFonts w:ascii="Tahoma" w:hAnsi="Tahoma" w:cs="Tahoma"/>
          <w:lang w:val="es-CO"/>
        </w:rPr>
        <w:t>estación no tuvo incidencia alguna</w:t>
      </w:r>
      <w:r w:rsidRPr="00FD2B8C">
        <w:rPr>
          <w:rFonts w:ascii="Tahoma" w:hAnsi="Tahoma" w:cs="Tahoma"/>
          <w:lang w:val="es-CO"/>
        </w:rPr>
        <w:t>, no puede soslayarse su importancia</w:t>
      </w:r>
      <w:r w:rsidR="00537D10" w:rsidRPr="00FD2B8C">
        <w:rPr>
          <w:rFonts w:ascii="Tahoma" w:hAnsi="Tahoma" w:cs="Tahoma"/>
          <w:lang w:val="es-CO"/>
        </w:rPr>
        <w:t xml:space="preserve"> a la hora de estudiar la viabilidad d</w:t>
      </w:r>
      <w:r w:rsidR="002F7374" w:rsidRPr="00FD2B8C">
        <w:rPr>
          <w:rFonts w:ascii="Tahoma" w:hAnsi="Tahoma" w:cs="Tahoma"/>
          <w:lang w:val="es-CO"/>
        </w:rPr>
        <w:t>e la sanción moratoria</w:t>
      </w:r>
      <w:r w:rsidRPr="00FD2B8C">
        <w:rPr>
          <w:rFonts w:ascii="Tahoma" w:hAnsi="Tahoma" w:cs="Tahoma"/>
          <w:lang w:val="es-CO"/>
        </w:rPr>
        <w:t xml:space="preserve"> por la falta de pago de las prestaciones sociales</w:t>
      </w:r>
      <w:r w:rsidR="002F7374" w:rsidRPr="00FD2B8C">
        <w:rPr>
          <w:rFonts w:ascii="Tahoma" w:hAnsi="Tahoma" w:cs="Tahoma"/>
          <w:lang w:val="es-CO"/>
        </w:rPr>
        <w:t xml:space="preserve"> (prevista en el artículo 65 del C.S.T.), ya que dicha manifestación</w:t>
      </w:r>
      <w:r w:rsidRPr="00FD2B8C">
        <w:rPr>
          <w:rFonts w:ascii="Tahoma" w:hAnsi="Tahoma" w:cs="Tahoma"/>
          <w:lang w:val="es-CO"/>
        </w:rPr>
        <w:t xml:space="preserve"> </w:t>
      </w:r>
      <w:r w:rsidR="002F7374" w:rsidRPr="00FD2B8C">
        <w:rPr>
          <w:rFonts w:ascii="Tahoma" w:hAnsi="Tahoma" w:cs="Tahoma"/>
          <w:lang w:val="es-CO"/>
        </w:rPr>
        <w:t xml:space="preserve">pone de presente </w:t>
      </w:r>
      <w:r w:rsidRPr="00FD2B8C">
        <w:rPr>
          <w:rFonts w:ascii="Tahoma" w:hAnsi="Tahoma" w:cs="Tahoma"/>
          <w:lang w:val="es-CO"/>
        </w:rPr>
        <w:t>que las empresas involucradas en la contratación laboral del demandante</w:t>
      </w:r>
      <w:r w:rsidR="002F7374" w:rsidRPr="00FD2B8C">
        <w:rPr>
          <w:rFonts w:ascii="Tahoma" w:hAnsi="Tahoma" w:cs="Tahoma"/>
          <w:lang w:val="es-CO"/>
        </w:rPr>
        <w:t>, aunque hicieron mal uso de la figura del trabajo temporal,</w:t>
      </w:r>
      <w:r w:rsidRPr="00FD2B8C">
        <w:rPr>
          <w:rFonts w:ascii="Tahoma" w:hAnsi="Tahoma" w:cs="Tahoma"/>
          <w:lang w:val="es-CO"/>
        </w:rPr>
        <w:t xml:space="preserve"> fueron cumplidas en el pago de sus obligaciones pecuniarias con el prestador del servicio.    </w:t>
      </w:r>
      <w:r w:rsidR="00AC3AA7" w:rsidRPr="00FD2B8C">
        <w:rPr>
          <w:rFonts w:ascii="Tahoma" w:hAnsi="Tahoma" w:cs="Tahoma"/>
          <w:lang w:val="es-CO"/>
        </w:rPr>
        <w:t xml:space="preserve"> </w:t>
      </w:r>
      <w:r w:rsidR="007D5D49" w:rsidRPr="00FD2B8C">
        <w:rPr>
          <w:rFonts w:ascii="Tahoma" w:hAnsi="Tahoma" w:cs="Tahoma"/>
          <w:lang w:val="es-CO"/>
        </w:rPr>
        <w:t xml:space="preserve"> </w:t>
      </w:r>
      <w:r w:rsidR="001D19EB" w:rsidRPr="00FD2B8C">
        <w:rPr>
          <w:rFonts w:ascii="Tahoma" w:hAnsi="Tahoma" w:cs="Tahoma"/>
          <w:lang w:val="es-CO"/>
        </w:rPr>
        <w:t xml:space="preserve"> </w:t>
      </w:r>
      <w:r w:rsidR="001D19EB" w:rsidRPr="00FD2B8C">
        <w:rPr>
          <w:rFonts w:ascii="Tahoma" w:hAnsi="Tahoma" w:cs="Tahoma"/>
          <w:color w:val="000000"/>
        </w:rPr>
        <w:t xml:space="preserve"> </w:t>
      </w:r>
    </w:p>
    <w:p w:rsidR="00842FA4" w:rsidRPr="00FD2B8C" w:rsidRDefault="00842FA4" w:rsidP="00FD2B8C">
      <w:pPr>
        <w:pStyle w:val="NormalWeb"/>
        <w:spacing w:before="0" w:beforeAutospacing="0" w:after="0" w:afterAutospacing="0" w:line="276" w:lineRule="auto"/>
        <w:jc w:val="both"/>
        <w:rPr>
          <w:rFonts w:ascii="Tahoma" w:hAnsi="Tahoma" w:cs="Tahoma"/>
          <w:sz w:val="22"/>
          <w:szCs w:val="22"/>
        </w:rPr>
      </w:pPr>
    </w:p>
    <w:p w:rsidR="00842FA4" w:rsidRPr="00FD2B8C" w:rsidRDefault="00842FA4" w:rsidP="00FD2B8C">
      <w:pPr>
        <w:pStyle w:val="NormalWeb"/>
        <w:spacing w:before="0" w:beforeAutospacing="0" w:after="0" w:afterAutospacing="0" w:line="276" w:lineRule="auto"/>
        <w:ind w:firstLine="708"/>
        <w:jc w:val="both"/>
        <w:rPr>
          <w:rFonts w:ascii="Tahoma" w:hAnsi="Tahoma" w:cs="Tahoma"/>
          <w:sz w:val="22"/>
          <w:szCs w:val="22"/>
        </w:rPr>
      </w:pPr>
      <w:r w:rsidRPr="00FD2B8C">
        <w:rPr>
          <w:rFonts w:ascii="Tahoma" w:hAnsi="Tahoma" w:cs="Tahoma"/>
          <w:sz w:val="22"/>
          <w:szCs w:val="22"/>
        </w:rPr>
        <w:t xml:space="preserve">En estos precisos términos se confirmará en su integridad la sentencia de primera instancia, </w:t>
      </w:r>
      <w:r w:rsidR="008C7B50" w:rsidRPr="00FD2B8C">
        <w:rPr>
          <w:rFonts w:ascii="Tahoma" w:hAnsi="Tahoma" w:cs="Tahoma"/>
          <w:sz w:val="22"/>
          <w:szCs w:val="22"/>
        </w:rPr>
        <w:t xml:space="preserve">y se impondrá el pago de </w:t>
      </w:r>
      <w:r w:rsidR="00450CD4" w:rsidRPr="00FD2B8C">
        <w:rPr>
          <w:rFonts w:ascii="Tahoma" w:hAnsi="Tahoma" w:cs="Tahoma"/>
          <w:sz w:val="22"/>
          <w:szCs w:val="22"/>
        </w:rPr>
        <w:t xml:space="preserve">las costas procesales a la parte actora. </w:t>
      </w:r>
    </w:p>
    <w:p w:rsidR="00DC0001" w:rsidRPr="00FD2B8C" w:rsidRDefault="00DC0001" w:rsidP="00FD2B8C">
      <w:pPr>
        <w:pStyle w:val="NormalWeb"/>
        <w:spacing w:before="0" w:beforeAutospacing="0" w:after="0" w:afterAutospacing="0" w:line="276" w:lineRule="auto"/>
        <w:ind w:firstLine="708"/>
        <w:jc w:val="both"/>
        <w:rPr>
          <w:rFonts w:ascii="Tahoma" w:hAnsi="Tahoma" w:cs="Tahoma"/>
          <w:sz w:val="22"/>
          <w:szCs w:val="22"/>
        </w:rPr>
      </w:pPr>
    </w:p>
    <w:p w:rsidR="00842FA4" w:rsidRPr="00FD2B8C" w:rsidRDefault="00842FA4" w:rsidP="00FD2B8C">
      <w:pPr>
        <w:pStyle w:val="Sangradetextonormal"/>
        <w:spacing w:after="0" w:line="276" w:lineRule="auto"/>
        <w:ind w:left="0" w:firstLine="708"/>
        <w:rPr>
          <w:rFonts w:ascii="Tahoma" w:hAnsi="Tahoma" w:cs="Tahoma"/>
        </w:rPr>
      </w:pPr>
      <w:r w:rsidRPr="00FD2B8C">
        <w:rPr>
          <w:rFonts w:ascii="Tahoma" w:hAnsi="Tahoma" w:cs="Tahoma"/>
        </w:rPr>
        <w:t xml:space="preserve">En mérito de  lo expuesto, </w:t>
      </w:r>
      <w:r w:rsidRPr="00FD2B8C">
        <w:rPr>
          <w:rFonts w:ascii="Tahoma" w:hAnsi="Tahoma" w:cs="Tahoma"/>
          <w:b/>
          <w:caps/>
        </w:rPr>
        <w:t>Tribunal Superior del Distrito Judicial de Pereira (Risaralda)</w:t>
      </w:r>
      <w:r w:rsidRPr="00FD2B8C">
        <w:rPr>
          <w:rFonts w:ascii="Tahoma" w:hAnsi="Tahoma" w:cs="Tahoma"/>
          <w:caps/>
        </w:rPr>
        <w:t xml:space="preserve">, </w:t>
      </w:r>
      <w:r w:rsidRPr="00FD2B8C">
        <w:rPr>
          <w:rFonts w:ascii="Tahoma" w:hAnsi="Tahoma" w:cs="Tahoma"/>
          <w:b/>
          <w:caps/>
        </w:rPr>
        <w:t>Sala Laboral No. 1</w:t>
      </w:r>
      <w:r w:rsidRPr="00FD2B8C">
        <w:rPr>
          <w:rFonts w:ascii="Tahoma" w:hAnsi="Tahoma" w:cs="Tahoma"/>
        </w:rPr>
        <w:t>, Administrando Justicia en Nombre de la República  y por autoridad de la Ley,</w:t>
      </w:r>
    </w:p>
    <w:p w:rsidR="00842FA4" w:rsidRPr="00FD2B8C" w:rsidRDefault="00842FA4" w:rsidP="00FD2B8C">
      <w:pPr>
        <w:pStyle w:val="Sangradetextonormal"/>
        <w:spacing w:after="0" w:line="276" w:lineRule="auto"/>
        <w:ind w:left="0"/>
        <w:rPr>
          <w:rFonts w:ascii="Tahoma" w:hAnsi="Tahoma" w:cs="Tahoma"/>
        </w:rPr>
      </w:pPr>
    </w:p>
    <w:p w:rsidR="00842FA4" w:rsidRPr="00FD2B8C" w:rsidRDefault="00842FA4" w:rsidP="00FD2B8C">
      <w:pPr>
        <w:widowControl w:val="0"/>
        <w:autoSpaceDE w:val="0"/>
        <w:autoSpaceDN w:val="0"/>
        <w:adjustRightInd w:val="0"/>
        <w:spacing w:line="276" w:lineRule="auto"/>
        <w:jc w:val="center"/>
        <w:rPr>
          <w:rFonts w:ascii="Tahoma" w:hAnsi="Tahoma" w:cs="Tahoma"/>
          <w:b/>
        </w:rPr>
      </w:pPr>
      <w:r w:rsidRPr="00FD2B8C">
        <w:rPr>
          <w:rFonts w:ascii="Tahoma" w:hAnsi="Tahoma" w:cs="Tahoma"/>
          <w:b/>
        </w:rPr>
        <w:t>R E S U E L V E:</w:t>
      </w:r>
    </w:p>
    <w:p w:rsidR="002F7374" w:rsidRPr="00FD2B8C" w:rsidRDefault="002F7374" w:rsidP="00FD2B8C">
      <w:pPr>
        <w:widowControl w:val="0"/>
        <w:autoSpaceDE w:val="0"/>
        <w:autoSpaceDN w:val="0"/>
        <w:adjustRightInd w:val="0"/>
        <w:ind w:firstLine="0"/>
        <w:rPr>
          <w:rFonts w:ascii="Tahoma" w:hAnsi="Tahoma" w:cs="Tahoma"/>
          <w:b/>
        </w:rPr>
      </w:pPr>
    </w:p>
    <w:p w:rsidR="002F7374" w:rsidRPr="00FD2B8C" w:rsidRDefault="002F7374" w:rsidP="00FD2B8C">
      <w:pPr>
        <w:spacing w:line="276" w:lineRule="auto"/>
        <w:rPr>
          <w:rFonts w:ascii="Tahoma" w:hAnsi="Tahoma" w:cs="Tahoma"/>
          <w:b/>
        </w:rPr>
      </w:pPr>
      <w:r w:rsidRPr="00FD2B8C">
        <w:rPr>
          <w:rFonts w:ascii="Tahoma" w:hAnsi="Tahoma" w:cs="Tahoma"/>
          <w:b/>
          <w:u w:val="single"/>
        </w:rPr>
        <w:t>PRIMERO</w:t>
      </w:r>
      <w:r w:rsidRPr="00FD2B8C">
        <w:rPr>
          <w:rFonts w:ascii="Tahoma" w:hAnsi="Tahoma" w:cs="Tahoma"/>
        </w:rPr>
        <w:t xml:space="preserve">.- </w:t>
      </w:r>
      <w:r w:rsidRPr="00FD2B8C">
        <w:rPr>
          <w:rFonts w:ascii="Tahoma" w:hAnsi="Tahoma" w:cs="Tahoma"/>
          <w:b/>
        </w:rPr>
        <w:t>CONFIRMAR</w:t>
      </w:r>
      <w:r w:rsidRPr="00FD2B8C">
        <w:rPr>
          <w:rFonts w:ascii="Tahoma" w:hAnsi="Tahoma" w:cs="Tahoma"/>
        </w:rPr>
        <w:t xml:space="preserve"> la sentencia proferida el </w:t>
      </w:r>
      <w:r w:rsidR="00A6279B" w:rsidRPr="00FD2B8C">
        <w:rPr>
          <w:rFonts w:ascii="Tahoma" w:hAnsi="Tahoma" w:cs="Tahoma"/>
        </w:rPr>
        <w:t>3 de agosto de</w:t>
      </w:r>
      <w:r w:rsidRPr="00FD2B8C">
        <w:rPr>
          <w:rFonts w:ascii="Tahoma" w:hAnsi="Tahoma" w:cs="Tahoma"/>
        </w:rPr>
        <w:t xml:space="preserve"> 2016</w:t>
      </w:r>
      <w:r w:rsidR="00A6279B" w:rsidRPr="00FD2B8C">
        <w:rPr>
          <w:rFonts w:ascii="Tahoma" w:hAnsi="Tahoma" w:cs="Tahoma"/>
        </w:rPr>
        <w:t xml:space="preserve"> por el Juzgado Quinto</w:t>
      </w:r>
      <w:r w:rsidRPr="00FD2B8C">
        <w:rPr>
          <w:rFonts w:ascii="Tahoma" w:hAnsi="Tahoma" w:cs="Tahoma"/>
        </w:rPr>
        <w:t xml:space="preserve"> Laboral del Circuito de Pereira dentro del proceso ordinario laboral promovido por </w:t>
      </w:r>
      <w:r w:rsidR="00A6279B" w:rsidRPr="00FD2B8C">
        <w:rPr>
          <w:rFonts w:ascii="Tahoma" w:hAnsi="Tahoma" w:cs="Tahoma"/>
          <w:b/>
          <w:caps/>
          <w:lang w:val="es-ES_tradnl"/>
        </w:rPr>
        <w:t>GERMAN RODAS AGUDELO</w:t>
      </w:r>
      <w:r w:rsidRPr="00FD2B8C">
        <w:rPr>
          <w:rFonts w:ascii="Tahoma" w:hAnsi="Tahoma" w:cs="Tahoma"/>
          <w:b/>
        </w:rPr>
        <w:t xml:space="preserve"> </w:t>
      </w:r>
      <w:r w:rsidRPr="00FD2B8C">
        <w:rPr>
          <w:rFonts w:ascii="Tahoma" w:hAnsi="Tahoma" w:cs="Tahoma"/>
        </w:rPr>
        <w:t xml:space="preserve">contra </w:t>
      </w:r>
      <w:r w:rsidR="00A6279B" w:rsidRPr="00FD2B8C">
        <w:rPr>
          <w:rFonts w:ascii="Tahoma" w:hAnsi="Tahoma" w:cs="Tahoma"/>
          <w:b/>
        </w:rPr>
        <w:t xml:space="preserve">INNOVARQ CONSTRUCCIONES S.A. </w:t>
      </w:r>
      <w:r w:rsidR="00A6279B" w:rsidRPr="00FD2B8C">
        <w:rPr>
          <w:rFonts w:ascii="Tahoma" w:hAnsi="Tahoma" w:cs="Tahoma"/>
        </w:rPr>
        <w:t>y</w:t>
      </w:r>
      <w:r w:rsidR="00A6279B" w:rsidRPr="00FD2B8C">
        <w:rPr>
          <w:rFonts w:ascii="Tahoma" w:hAnsi="Tahoma" w:cs="Tahoma"/>
          <w:b/>
        </w:rPr>
        <w:t xml:space="preserve"> SERVITEMPORALES S.A.</w:t>
      </w:r>
    </w:p>
    <w:p w:rsidR="002F7374" w:rsidRPr="00FD2B8C" w:rsidRDefault="002F7374" w:rsidP="00FD2B8C">
      <w:pPr>
        <w:spacing w:line="276" w:lineRule="auto"/>
        <w:rPr>
          <w:rFonts w:ascii="Tahoma" w:hAnsi="Tahoma" w:cs="Tahoma"/>
          <w:b/>
        </w:rPr>
      </w:pPr>
    </w:p>
    <w:p w:rsidR="002F7374" w:rsidRPr="00FD2B8C" w:rsidRDefault="002F7374" w:rsidP="00FD2B8C">
      <w:pPr>
        <w:spacing w:line="276" w:lineRule="auto"/>
        <w:rPr>
          <w:rFonts w:ascii="Tahoma" w:hAnsi="Tahoma" w:cs="Tahoma"/>
          <w:bCs/>
        </w:rPr>
      </w:pPr>
      <w:r w:rsidRPr="00FD2B8C">
        <w:rPr>
          <w:rFonts w:ascii="Tahoma" w:hAnsi="Tahoma" w:cs="Tahoma"/>
          <w:b/>
          <w:u w:val="single"/>
        </w:rPr>
        <w:t>SEGUNDO</w:t>
      </w:r>
      <w:r w:rsidRPr="00FD2B8C">
        <w:rPr>
          <w:rFonts w:ascii="Tahoma" w:hAnsi="Tahoma" w:cs="Tahoma"/>
        </w:rPr>
        <w:t xml:space="preserve">.- </w:t>
      </w:r>
      <w:r w:rsidRPr="00FD2B8C">
        <w:rPr>
          <w:rFonts w:ascii="Tahoma" w:hAnsi="Tahoma" w:cs="Tahoma"/>
          <w:b/>
          <w:bCs/>
        </w:rPr>
        <w:t xml:space="preserve">CONDENAR </w:t>
      </w:r>
      <w:r w:rsidRPr="00FD2B8C">
        <w:rPr>
          <w:rFonts w:ascii="Tahoma" w:hAnsi="Tahoma" w:cs="Tahoma"/>
        </w:rPr>
        <w:t xml:space="preserve">en costas procesales de segunda </w:t>
      </w:r>
      <w:r w:rsidR="009E2466" w:rsidRPr="00FD2B8C">
        <w:rPr>
          <w:rFonts w:ascii="Tahoma" w:hAnsi="Tahoma" w:cs="Tahoma"/>
        </w:rPr>
        <w:t>instancia a la parte recurrente, las cuales se liquidarán por el juzgado de origen.</w:t>
      </w:r>
    </w:p>
    <w:p w:rsidR="002F7374" w:rsidRPr="00FD2B8C" w:rsidRDefault="002F7374" w:rsidP="00FD2B8C">
      <w:pPr>
        <w:spacing w:line="276" w:lineRule="auto"/>
        <w:rPr>
          <w:rFonts w:ascii="Tahoma" w:hAnsi="Tahoma" w:cs="Tahoma"/>
        </w:rPr>
      </w:pPr>
    </w:p>
    <w:p w:rsidR="002F7374" w:rsidRPr="00FD2B8C" w:rsidRDefault="002F7374" w:rsidP="00FD2B8C">
      <w:pPr>
        <w:widowControl w:val="0"/>
        <w:autoSpaceDE w:val="0"/>
        <w:autoSpaceDN w:val="0"/>
        <w:adjustRightInd w:val="0"/>
        <w:spacing w:line="276" w:lineRule="auto"/>
        <w:rPr>
          <w:rFonts w:ascii="Tahoma" w:hAnsi="Tahoma" w:cs="Tahoma"/>
          <w:b/>
          <w:bCs/>
        </w:rPr>
      </w:pPr>
      <w:r w:rsidRPr="00FD2B8C">
        <w:rPr>
          <w:rFonts w:ascii="Tahoma" w:hAnsi="Tahoma" w:cs="Tahoma"/>
          <w:b/>
          <w:bCs/>
        </w:rPr>
        <w:t>NOTIFICACIÓN SURTIDA EN ESTRADOS.</w:t>
      </w:r>
      <w:r w:rsidR="00A6279B" w:rsidRPr="00FD2B8C">
        <w:rPr>
          <w:rFonts w:ascii="Tahoma" w:hAnsi="Tahoma" w:cs="Tahoma"/>
          <w:b/>
          <w:bCs/>
        </w:rPr>
        <w:t xml:space="preserve"> </w:t>
      </w:r>
      <w:r w:rsidRPr="00FD2B8C">
        <w:rPr>
          <w:rFonts w:ascii="Tahoma" w:hAnsi="Tahoma" w:cs="Tahoma"/>
          <w:b/>
        </w:rPr>
        <w:t>CÚMPLASE</w:t>
      </w:r>
      <w:r w:rsidRPr="00FD2B8C">
        <w:rPr>
          <w:rFonts w:ascii="Tahoma" w:hAnsi="Tahoma" w:cs="Tahoma"/>
        </w:rPr>
        <w:t xml:space="preserve"> y </w:t>
      </w:r>
      <w:r w:rsidRPr="00FD2B8C">
        <w:rPr>
          <w:rFonts w:ascii="Tahoma" w:hAnsi="Tahoma" w:cs="Tahoma"/>
          <w:b/>
        </w:rPr>
        <w:t>DEVUÉLVASE</w:t>
      </w:r>
      <w:r w:rsidRPr="00FD2B8C">
        <w:rPr>
          <w:rFonts w:ascii="Tahoma" w:hAnsi="Tahoma" w:cs="Tahoma"/>
        </w:rPr>
        <w:t xml:space="preserve"> el expediente al Juzgado de origen.</w:t>
      </w:r>
    </w:p>
    <w:p w:rsidR="002F7374" w:rsidRPr="00FD2B8C" w:rsidRDefault="002F7374" w:rsidP="00FD2B8C">
      <w:pPr>
        <w:spacing w:line="276" w:lineRule="auto"/>
        <w:rPr>
          <w:rFonts w:ascii="Tahoma" w:hAnsi="Tahoma" w:cs="Tahoma"/>
        </w:rPr>
      </w:pPr>
      <w:r w:rsidRPr="00FD2B8C">
        <w:rPr>
          <w:rFonts w:ascii="Tahoma" w:hAnsi="Tahoma" w:cs="Tahoma"/>
        </w:rPr>
        <w:t xml:space="preserve"> </w:t>
      </w:r>
    </w:p>
    <w:p w:rsidR="00A6279B" w:rsidRPr="00FD2B8C" w:rsidRDefault="00A6279B" w:rsidP="00FD2B8C">
      <w:pPr>
        <w:spacing w:line="276" w:lineRule="auto"/>
        <w:rPr>
          <w:rFonts w:ascii="Tahoma" w:hAnsi="Tahoma" w:cs="Tahoma"/>
        </w:rPr>
      </w:pPr>
    </w:p>
    <w:p w:rsidR="002F7374" w:rsidRPr="00FD2B8C" w:rsidRDefault="002F7374" w:rsidP="00FD2B8C">
      <w:pPr>
        <w:spacing w:line="276" w:lineRule="auto"/>
        <w:rPr>
          <w:rFonts w:ascii="Tahoma" w:hAnsi="Tahoma" w:cs="Tahoma"/>
        </w:rPr>
      </w:pPr>
      <w:r w:rsidRPr="00FD2B8C">
        <w:rPr>
          <w:rFonts w:ascii="Tahoma" w:hAnsi="Tahoma" w:cs="Tahoma"/>
        </w:rPr>
        <w:t>La Magistrada,</w:t>
      </w:r>
    </w:p>
    <w:p w:rsidR="002F7374" w:rsidRPr="00FD2B8C" w:rsidRDefault="002F7374" w:rsidP="00FD2B8C">
      <w:pPr>
        <w:spacing w:line="276" w:lineRule="auto"/>
        <w:ind w:firstLine="0"/>
      </w:pPr>
    </w:p>
    <w:p w:rsidR="002F7374" w:rsidRPr="00FD2B8C" w:rsidRDefault="002F7374" w:rsidP="00FD2B8C">
      <w:pPr>
        <w:spacing w:line="276" w:lineRule="auto"/>
        <w:rPr>
          <w:b/>
        </w:rPr>
      </w:pPr>
    </w:p>
    <w:p w:rsidR="002F7374" w:rsidRPr="00FD2B8C" w:rsidRDefault="002F7374" w:rsidP="00FD2B8C">
      <w:pPr>
        <w:pStyle w:val="Ttulo3"/>
        <w:spacing w:before="0" w:line="276" w:lineRule="auto"/>
        <w:jc w:val="center"/>
        <w:rPr>
          <w:rFonts w:ascii="Tahoma" w:hAnsi="Tahoma" w:cs="Tahoma"/>
          <w:bCs/>
          <w:sz w:val="22"/>
          <w:szCs w:val="22"/>
        </w:rPr>
      </w:pPr>
      <w:r w:rsidRPr="00FD2B8C">
        <w:rPr>
          <w:rFonts w:ascii="Tahoma" w:hAnsi="Tahoma" w:cs="Tahoma"/>
          <w:b/>
          <w:bCs/>
          <w:color w:val="auto"/>
          <w:sz w:val="22"/>
          <w:szCs w:val="22"/>
        </w:rPr>
        <w:t>ANA LUCÍA CAICEDO CALDERÓN</w:t>
      </w:r>
    </w:p>
    <w:p w:rsidR="002F7374" w:rsidRPr="00FD2B8C" w:rsidRDefault="002F7374" w:rsidP="00FD2B8C">
      <w:pPr>
        <w:spacing w:line="276" w:lineRule="auto"/>
        <w:rPr>
          <w:rFonts w:ascii="Tahoma" w:hAnsi="Tahoma" w:cs="Tahoma"/>
          <w:b/>
        </w:rPr>
      </w:pPr>
    </w:p>
    <w:p w:rsidR="002F7374" w:rsidRPr="00FD2B8C" w:rsidRDefault="002F7374" w:rsidP="00FD2B8C">
      <w:pPr>
        <w:spacing w:line="276" w:lineRule="auto"/>
        <w:rPr>
          <w:rFonts w:ascii="Tahoma" w:hAnsi="Tahoma" w:cs="Tahoma"/>
          <w:b/>
        </w:rPr>
      </w:pPr>
    </w:p>
    <w:p w:rsidR="002F7374" w:rsidRPr="00FD2B8C" w:rsidRDefault="002F7374" w:rsidP="00FD2B8C">
      <w:pPr>
        <w:spacing w:line="276" w:lineRule="auto"/>
        <w:rPr>
          <w:rFonts w:ascii="Tahoma" w:hAnsi="Tahoma" w:cs="Tahoma"/>
        </w:rPr>
      </w:pPr>
    </w:p>
    <w:p w:rsidR="002F7374" w:rsidRPr="00FD2B8C" w:rsidRDefault="002F7374" w:rsidP="00FD2B8C">
      <w:pPr>
        <w:spacing w:line="276" w:lineRule="auto"/>
        <w:rPr>
          <w:rFonts w:ascii="Tahoma" w:hAnsi="Tahoma" w:cs="Tahoma"/>
        </w:rPr>
      </w:pPr>
      <w:r w:rsidRPr="00FD2B8C">
        <w:rPr>
          <w:rFonts w:ascii="Tahoma" w:hAnsi="Tahoma" w:cs="Tahoma"/>
        </w:rPr>
        <w:t>Los Magistrados,</w:t>
      </w:r>
    </w:p>
    <w:p w:rsidR="002F7374" w:rsidRDefault="002F7374" w:rsidP="00FD2B8C">
      <w:pPr>
        <w:spacing w:line="276" w:lineRule="auto"/>
        <w:rPr>
          <w:rFonts w:ascii="Tahoma" w:hAnsi="Tahoma" w:cs="Tahoma"/>
          <w:b/>
        </w:rPr>
      </w:pPr>
    </w:p>
    <w:p w:rsidR="00FD2B8C" w:rsidRPr="00FD2B8C" w:rsidRDefault="00FD2B8C" w:rsidP="00FD2B8C">
      <w:pPr>
        <w:spacing w:line="276" w:lineRule="auto"/>
        <w:rPr>
          <w:rFonts w:ascii="Tahoma" w:hAnsi="Tahoma" w:cs="Tahoma"/>
          <w:b/>
        </w:rPr>
      </w:pPr>
    </w:p>
    <w:p w:rsidR="002F7374" w:rsidRPr="00FD2B8C" w:rsidRDefault="002F7374" w:rsidP="00FD2B8C">
      <w:pPr>
        <w:spacing w:line="276" w:lineRule="auto"/>
        <w:rPr>
          <w:rFonts w:ascii="Tahoma" w:hAnsi="Tahoma" w:cs="Tahoma"/>
          <w:b/>
        </w:rPr>
      </w:pPr>
    </w:p>
    <w:p w:rsidR="002F7374" w:rsidRPr="00FD2B8C" w:rsidRDefault="002F7374" w:rsidP="00FD2B8C">
      <w:pPr>
        <w:spacing w:line="276" w:lineRule="auto"/>
        <w:rPr>
          <w:rFonts w:ascii="Tahoma" w:hAnsi="Tahoma" w:cs="Tahoma"/>
          <w:b/>
        </w:rPr>
      </w:pPr>
    </w:p>
    <w:p w:rsidR="002F7374" w:rsidRPr="00FD2B8C" w:rsidRDefault="002F7374" w:rsidP="00FD2B8C">
      <w:pPr>
        <w:spacing w:line="276" w:lineRule="auto"/>
        <w:ind w:firstLine="0"/>
        <w:jc w:val="center"/>
        <w:rPr>
          <w:rFonts w:ascii="Tahoma" w:hAnsi="Tahoma" w:cs="Tahoma"/>
          <w:b/>
        </w:rPr>
      </w:pPr>
      <w:r w:rsidRPr="00FD2B8C">
        <w:rPr>
          <w:rFonts w:ascii="Tahoma" w:hAnsi="Tahoma" w:cs="Tahoma"/>
          <w:b/>
        </w:rPr>
        <w:t xml:space="preserve">JULIO CÉSAR SALAZAR MUÑOZ      </w:t>
      </w:r>
      <w:r w:rsidR="00FD2B8C">
        <w:rPr>
          <w:rFonts w:ascii="Tahoma" w:hAnsi="Tahoma" w:cs="Tahoma"/>
          <w:b/>
        </w:rPr>
        <w:t xml:space="preserve">                     </w:t>
      </w:r>
      <w:r w:rsidRPr="00FD2B8C">
        <w:rPr>
          <w:rFonts w:ascii="Tahoma" w:hAnsi="Tahoma" w:cs="Tahoma"/>
          <w:b/>
        </w:rPr>
        <w:t xml:space="preserve">   FRANCISCO JAVIER TAMAYO TABARES</w:t>
      </w:r>
    </w:p>
    <w:p w:rsidR="002F7374" w:rsidRPr="008F4033" w:rsidRDefault="002F7374" w:rsidP="00FD2B8C">
      <w:pPr>
        <w:spacing w:line="276" w:lineRule="auto"/>
        <w:rPr>
          <w:rFonts w:ascii="Tahoma" w:hAnsi="Tahoma" w:cs="Tahoma"/>
          <w:b/>
        </w:rPr>
      </w:pPr>
    </w:p>
    <w:p w:rsidR="002F7374" w:rsidRDefault="002F7374" w:rsidP="00FD2B8C">
      <w:pPr>
        <w:spacing w:line="276" w:lineRule="auto"/>
        <w:ind w:firstLine="0"/>
        <w:rPr>
          <w:rFonts w:ascii="Tahoma" w:hAnsi="Tahoma" w:cs="Tahoma"/>
          <w:b/>
        </w:rPr>
      </w:pPr>
    </w:p>
    <w:sectPr w:rsidR="002F7374" w:rsidSect="00FD2B8C">
      <w:headerReference w:type="default" r:id="rId6"/>
      <w:footerReference w:type="default" r:id="rId7"/>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41E" w:rsidRDefault="00CC041E" w:rsidP="00D662BF">
      <w:pPr>
        <w:spacing w:line="240" w:lineRule="auto"/>
      </w:pPr>
      <w:r>
        <w:separator/>
      </w:r>
    </w:p>
  </w:endnote>
  <w:endnote w:type="continuationSeparator" w:id="0">
    <w:p w:rsidR="00CC041E" w:rsidRDefault="00CC041E" w:rsidP="00D66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154037"/>
      <w:docPartObj>
        <w:docPartGallery w:val="Page Numbers (Bottom of Page)"/>
        <w:docPartUnique/>
      </w:docPartObj>
    </w:sdtPr>
    <w:sdtEndPr/>
    <w:sdtContent>
      <w:p w:rsidR="00D662BF" w:rsidRDefault="00D662BF">
        <w:pPr>
          <w:pStyle w:val="Piedepgina"/>
          <w:jc w:val="right"/>
        </w:pPr>
        <w:r>
          <w:fldChar w:fldCharType="begin"/>
        </w:r>
        <w:r>
          <w:instrText>PAGE   \* MERGEFORMAT</w:instrText>
        </w:r>
        <w:r>
          <w:fldChar w:fldCharType="separate"/>
        </w:r>
        <w:r w:rsidR="00DE3026">
          <w:rPr>
            <w:noProof/>
          </w:rPr>
          <w:t>7</w:t>
        </w:r>
        <w:r>
          <w:fldChar w:fldCharType="end"/>
        </w:r>
      </w:p>
    </w:sdtContent>
  </w:sdt>
  <w:p w:rsidR="00D662BF" w:rsidRDefault="00D662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41E" w:rsidRDefault="00CC041E" w:rsidP="00D662BF">
      <w:pPr>
        <w:spacing w:line="240" w:lineRule="auto"/>
      </w:pPr>
      <w:r>
        <w:separator/>
      </w:r>
    </w:p>
  </w:footnote>
  <w:footnote w:type="continuationSeparator" w:id="0">
    <w:p w:rsidR="00CC041E" w:rsidRDefault="00CC041E" w:rsidP="00D662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BF" w:rsidRPr="00D662BF" w:rsidRDefault="00D662BF" w:rsidP="00D662BF">
    <w:pPr>
      <w:pStyle w:val="Encabezado"/>
      <w:ind w:firstLine="0"/>
      <w:rPr>
        <w:i/>
        <w:sz w:val="16"/>
        <w:szCs w:val="16"/>
        <w:lang w:val="es-CO"/>
      </w:rPr>
    </w:pPr>
    <w:r w:rsidRPr="00D662BF">
      <w:rPr>
        <w:i/>
        <w:sz w:val="16"/>
        <w:szCs w:val="16"/>
        <w:lang w:val="es-CO"/>
      </w:rPr>
      <w:t>Demandante: German Rodas Agudelo</w:t>
    </w:r>
  </w:p>
  <w:p w:rsidR="00D662BF" w:rsidRPr="00D662BF" w:rsidRDefault="00D662BF" w:rsidP="00D662BF">
    <w:pPr>
      <w:pStyle w:val="Encabezado"/>
      <w:ind w:firstLine="0"/>
      <w:rPr>
        <w:i/>
        <w:sz w:val="16"/>
        <w:szCs w:val="16"/>
        <w:lang w:val="es-CO"/>
      </w:rPr>
    </w:pPr>
    <w:r w:rsidRPr="00D662BF">
      <w:rPr>
        <w:i/>
        <w:sz w:val="16"/>
        <w:szCs w:val="16"/>
        <w:lang w:val="es-CO"/>
      </w:rPr>
      <w:t xml:space="preserve">Demandado: </w:t>
    </w:r>
    <w:proofErr w:type="spellStart"/>
    <w:r w:rsidRPr="00D662BF">
      <w:rPr>
        <w:i/>
        <w:sz w:val="16"/>
        <w:szCs w:val="16"/>
        <w:lang w:val="es-CO"/>
      </w:rPr>
      <w:t>Innovarq</w:t>
    </w:r>
    <w:proofErr w:type="spellEnd"/>
    <w:r w:rsidRPr="00D662BF">
      <w:rPr>
        <w:i/>
        <w:sz w:val="16"/>
        <w:szCs w:val="16"/>
        <w:lang w:val="es-CO"/>
      </w:rPr>
      <w:t xml:space="preserve"> construcciones S.A.</w:t>
    </w:r>
  </w:p>
  <w:p w:rsidR="00D662BF" w:rsidRPr="00D662BF" w:rsidRDefault="00D662BF" w:rsidP="00D662BF">
    <w:pPr>
      <w:pStyle w:val="Encabezado"/>
      <w:ind w:firstLine="0"/>
      <w:rPr>
        <w:i/>
        <w:sz w:val="16"/>
        <w:szCs w:val="16"/>
        <w:lang w:val="es-CO"/>
      </w:rPr>
    </w:pPr>
    <w:r w:rsidRPr="00D662BF">
      <w:rPr>
        <w:i/>
        <w:sz w:val="16"/>
        <w:szCs w:val="16"/>
        <w:lang w:val="es-CO"/>
      </w:rPr>
      <w:t>Rad.: 2015-00420</w:t>
    </w:r>
  </w:p>
  <w:p w:rsidR="00D662BF" w:rsidRPr="00D662BF" w:rsidRDefault="00D662BF" w:rsidP="00D662BF">
    <w:pPr>
      <w:pStyle w:val="Encabezado"/>
      <w:ind w:firstLine="0"/>
      <w:rPr>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6A"/>
    <w:rsid w:val="00012217"/>
    <w:rsid w:val="00054651"/>
    <w:rsid w:val="00061561"/>
    <w:rsid w:val="000A2428"/>
    <w:rsid w:val="000A5315"/>
    <w:rsid w:val="000B67F4"/>
    <w:rsid w:val="000D2F26"/>
    <w:rsid w:val="000E641B"/>
    <w:rsid w:val="000F2CD2"/>
    <w:rsid w:val="001D19EB"/>
    <w:rsid w:val="002026BF"/>
    <w:rsid w:val="002422C0"/>
    <w:rsid w:val="002425DA"/>
    <w:rsid w:val="00243999"/>
    <w:rsid w:val="0027509D"/>
    <w:rsid w:val="00276608"/>
    <w:rsid w:val="00291830"/>
    <w:rsid w:val="002F7374"/>
    <w:rsid w:val="003256DE"/>
    <w:rsid w:val="00325C91"/>
    <w:rsid w:val="0033616E"/>
    <w:rsid w:val="00336B6A"/>
    <w:rsid w:val="003419C2"/>
    <w:rsid w:val="00343140"/>
    <w:rsid w:val="00357F10"/>
    <w:rsid w:val="0039540F"/>
    <w:rsid w:val="003E5FB9"/>
    <w:rsid w:val="00421646"/>
    <w:rsid w:val="00450CD4"/>
    <w:rsid w:val="00480B28"/>
    <w:rsid w:val="00485E30"/>
    <w:rsid w:val="004D1CC1"/>
    <w:rsid w:val="005061CA"/>
    <w:rsid w:val="00537B98"/>
    <w:rsid w:val="00537D10"/>
    <w:rsid w:val="00575CC5"/>
    <w:rsid w:val="00581995"/>
    <w:rsid w:val="0059465F"/>
    <w:rsid w:val="005A4E1B"/>
    <w:rsid w:val="005E3C53"/>
    <w:rsid w:val="005F3208"/>
    <w:rsid w:val="0060475B"/>
    <w:rsid w:val="006346BA"/>
    <w:rsid w:val="0064358E"/>
    <w:rsid w:val="006822DD"/>
    <w:rsid w:val="00685CE1"/>
    <w:rsid w:val="00697E1D"/>
    <w:rsid w:val="006C6377"/>
    <w:rsid w:val="006D16FB"/>
    <w:rsid w:val="006E6D51"/>
    <w:rsid w:val="0070318E"/>
    <w:rsid w:val="0071786D"/>
    <w:rsid w:val="00744AE9"/>
    <w:rsid w:val="00763BAF"/>
    <w:rsid w:val="007D2567"/>
    <w:rsid w:val="007D5D49"/>
    <w:rsid w:val="007D72D5"/>
    <w:rsid w:val="00822927"/>
    <w:rsid w:val="00836B6D"/>
    <w:rsid w:val="00842FA4"/>
    <w:rsid w:val="008647C4"/>
    <w:rsid w:val="008A1CC0"/>
    <w:rsid w:val="008B398C"/>
    <w:rsid w:val="008C4F50"/>
    <w:rsid w:val="008C7B50"/>
    <w:rsid w:val="008E160A"/>
    <w:rsid w:val="008F0CDA"/>
    <w:rsid w:val="00933D99"/>
    <w:rsid w:val="00945787"/>
    <w:rsid w:val="009B7B58"/>
    <w:rsid w:val="009C5902"/>
    <w:rsid w:val="009E2466"/>
    <w:rsid w:val="00A4736C"/>
    <w:rsid w:val="00A5434B"/>
    <w:rsid w:val="00A6279B"/>
    <w:rsid w:val="00A6791E"/>
    <w:rsid w:val="00A7383E"/>
    <w:rsid w:val="00A77D4D"/>
    <w:rsid w:val="00AA55D6"/>
    <w:rsid w:val="00AA70A6"/>
    <w:rsid w:val="00AC02F3"/>
    <w:rsid w:val="00AC3AA7"/>
    <w:rsid w:val="00AC47BA"/>
    <w:rsid w:val="00AC5D64"/>
    <w:rsid w:val="00AD7172"/>
    <w:rsid w:val="00B37696"/>
    <w:rsid w:val="00B534AA"/>
    <w:rsid w:val="00B9332D"/>
    <w:rsid w:val="00C14770"/>
    <w:rsid w:val="00C14DDA"/>
    <w:rsid w:val="00C44245"/>
    <w:rsid w:val="00C61C50"/>
    <w:rsid w:val="00C6207D"/>
    <w:rsid w:val="00C65DC4"/>
    <w:rsid w:val="00C67439"/>
    <w:rsid w:val="00C72138"/>
    <w:rsid w:val="00C82B43"/>
    <w:rsid w:val="00CA0547"/>
    <w:rsid w:val="00CC041E"/>
    <w:rsid w:val="00D266DC"/>
    <w:rsid w:val="00D54A3E"/>
    <w:rsid w:val="00D662BF"/>
    <w:rsid w:val="00D77D7B"/>
    <w:rsid w:val="00DC0001"/>
    <w:rsid w:val="00DE3026"/>
    <w:rsid w:val="00E04610"/>
    <w:rsid w:val="00E16998"/>
    <w:rsid w:val="00ED65FA"/>
    <w:rsid w:val="00EF392D"/>
    <w:rsid w:val="00F12F02"/>
    <w:rsid w:val="00F12FEE"/>
    <w:rsid w:val="00F254BE"/>
    <w:rsid w:val="00F45C49"/>
    <w:rsid w:val="00F6515E"/>
    <w:rsid w:val="00F91304"/>
    <w:rsid w:val="00F92A09"/>
    <w:rsid w:val="00FC1BA8"/>
    <w:rsid w:val="00FD2B8C"/>
    <w:rsid w:val="00FD3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6A0D5-031E-4ABD-96CF-30581530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2F7374"/>
    <w:pPr>
      <w:keepNext/>
      <w:keepLines/>
      <w:spacing w:before="40" w:line="240" w:lineRule="auto"/>
      <w:ind w:firstLine="0"/>
      <w:jc w:val="left"/>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A627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B7B58"/>
    <w:rPr>
      <w:color w:val="0000FF"/>
      <w:u w:val="single"/>
    </w:rPr>
  </w:style>
  <w:style w:type="paragraph" w:styleId="NormalWeb">
    <w:name w:val="Normal (Web)"/>
    <w:basedOn w:val="Normal"/>
    <w:uiPriority w:val="99"/>
    <w:unhideWhenUsed/>
    <w:rsid w:val="00061561"/>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91304"/>
    <w:pPr>
      <w:spacing w:line="360" w:lineRule="auto"/>
      <w:ind w:firstLine="0"/>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F91304"/>
    <w:rPr>
      <w:rFonts w:ascii="Arial" w:eastAsia="Times New Roman" w:hAnsi="Arial" w:cs="Times New Roman"/>
      <w:sz w:val="26"/>
      <w:szCs w:val="20"/>
      <w:lang w:val="es-ES_tradnl" w:eastAsia="es-ES"/>
    </w:rPr>
  </w:style>
  <w:style w:type="paragraph" w:styleId="Sangradetextonormal">
    <w:name w:val="Body Text Indent"/>
    <w:basedOn w:val="Normal"/>
    <w:link w:val="SangradetextonormalCar"/>
    <w:uiPriority w:val="99"/>
    <w:semiHidden/>
    <w:unhideWhenUsed/>
    <w:rsid w:val="00842FA4"/>
    <w:pPr>
      <w:spacing w:after="120"/>
      <w:ind w:left="283"/>
    </w:pPr>
  </w:style>
  <w:style w:type="character" w:customStyle="1" w:styleId="SangradetextonormalCar">
    <w:name w:val="Sangría de texto normal Car"/>
    <w:basedOn w:val="Fuentedeprrafopredeter"/>
    <w:link w:val="Sangradetextonormal"/>
    <w:uiPriority w:val="99"/>
    <w:semiHidden/>
    <w:rsid w:val="00842FA4"/>
  </w:style>
  <w:style w:type="character" w:styleId="Textoennegrita">
    <w:name w:val="Strong"/>
    <w:basedOn w:val="Fuentedeprrafopredeter"/>
    <w:uiPriority w:val="22"/>
    <w:qFormat/>
    <w:rsid w:val="00842FA4"/>
    <w:rPr>
      <w:b/>
      <w:bCs/>
    </w:rPr>
  </w:style>
  <w:style w:type="character" w:customStyle="1" w:styleId="apple-converted-space">
    <w:name w:val="apple-converted-space"/>
    <w:basedOn w:val="Fuentedeprrafopredeter"/>
    <w:rsid w:val="00842FA4"/>
  </w:style>
  <w:style w:type="paragraph" w:customStyle="1" w:styleId="Textoindependiente21">
    <w:name w:val="Texto independiente 21"/>
    <w:basedOn w:val="Normal"/>
    <w:link w:val="BodyText2Car1"/>
    <w:uiPriority w:val="99"/>
    <w:rsid w:val="00842FA4"/>
    <w:pPr>
      <w:overflowPunct w:val="0"/>
      <w:autoSpaceDE w:val="0"/>
      <w:autoSpaceDN w:val="0"/>
      <w:adjustRightInd w:val="0"/>
      <w:spacing w:line="360" w:lineRule="auto"/>
      <w:textAlignment w:val="baseline"/>
    </w:pPr>
    <w:rPr>
      <w:rFonts w:ascii="Arial Narrow" w:eastAsia="Times New Roman" w:hAnsi="Arial Narrow" w:cs="Arial Narrow"/>
      <w:sz w:val="30"/>
      <w:szCs w:val="30"/>
      <w:lang w:val="es-CO" w:eastAsia="es-ES"/>
    </w:rPr>
  </w:style>
  <w:style w:type="character" w:customStyle="1" w:styleId="BodyText2Car1">
    <w:name w:val="Body Text 2 Car1"/>
    <w:link w:val="Textoindependiente21"/>
    <w:uiPriority w:val="99"/>
    <w:locked/>
    <w:rsid w:val="00842FA4"/>
    <w:rPr>
      <w:rFonts w:ascii="Arial Narrow" w:eastAsia="Times New Roman" w:hAnsi="Arial Narrow" w:cs="Arial Narrow"/>
      <w:sz w:val="30"/>
      <w:szCs w:val="30"/>
      <w:lang w:val="es-CO" w:eastAsia="es-ES"/>
    </w:rPr>
  </w:style>
  <w:style w:type="character" w:customStyle="1" w:styleId="Ttulo3Car">
    <w:name w:val="Título 3 Car"/>
    <w:basedOn w:val="Fuentedeprrafopredeter"/>
    <w:link w:val="Ttulo3"/>
    <w:uiPriority w:val="9"/>
    <w:semiHidden/>
    <w:rsid w:val="002F7374"/>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A6279B"/>
    <w:rPr>
      <w:rFonts w:asciiTheme="majorHAnsi" w:eastAsiaTheme="majorEastAsia" w:hAnsiTheme="majorHAnsi" w:cstheme="majorBidi"/>
      <w:i/>
      <w:iCs/>
      <w:color w:val="2E74B5" w:themeColor="accent1" w:themeShade="BF"/>
    </w:rPr>
  </w:style>
  <w:style w:type="paragraph" w:styleId="Puesto">
    <w:name w:val="Title"/>
    <w:basedOn w:val="Normal"/>
    <w:link w:val="PuestoCar"/>
    <w:qFormat/>
    <w:rsid w:val="00A6279B"/>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A6279B"/>
    <w:rPr>
      <w:rFonts w:ascii="Arial" w:eastAsia="Times New Roman" w:hAnsi="Arial" w:cs="Arial"/>
      <w:b/>
      <w:sz w:val="24"/>
      <w:szCs w:val="24"/>
      <w:lang w:eastAsia="es-ES"/>
    </w:rPr>
  </w:style>
  <w:style w:type="paragraph" w:styleId="Sinespaciado">
    <w:name w:val="No Spacing"/>
    <w:uiPriority w:val="1"/>
    <w:qFormat/>
    <w:rsid w:val="00A6279B"/>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662B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662BF"/>
  </w:style>
  <w:style w:type="paragraph" w:styleId="Piedepgina">
    <w:name w:val="footer"/>
    <w:basedOn w:val="Normal"/>
    <w:link w:val="PiedepginaCar"/>
    <w:uiPriority w:val="99"/>
    <w:unhideWhenUsed/>
    <w:rsid w:val="00D662B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662BF"/>
  </w:style>
  <w:style w:type="paragraph" w:styleId="Textodeglobo">
    <w:name w:val="Balloon Text"/>
    <w:basedOn w:val="Normal"/>
    <w:link w:val="TextodegloboCar"/>
    <w:uiPriority w:val="99"/>
    <w:semiHidden/>
    <w:unhideWhenUsed/>
    <w:rsid w:val="00537D1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3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3894</Words>
  <Characters>21423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8</cp:revision>
  <cp:lastPrinted>2018-01-26T12:55:00Z</cp:lastPrinted>
  <dcterms:created xsi:type="dcterms:W3CDTF">2018-01-19T20:37:00Z</dcterms:created>
  <dcterms:modified xsi:type="dcterms:W3CDTF">2018-02-23T16:25:00Z</dcterms:modified>
</cp:coreProperties>
</file>