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CB9CA" w:themeColor="text2" w:themeTint="66"/>
  <w:body>
    <w:p w:rsidR="002E66A2" w:rsidRPr="00EA3EFB" w:rsidRDefault="002E66A2" w:rsidP="002E66A2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EA3EFB">
        <w:rPr>
          <w:rFonts w:ascii="Tahoma" w:hAnsi="Tahoma" w:cs="Tahoma"/>
          <w:sz w:val="18"/>
          <w:szCs w:val="18"/>
        </w:rPr>
        <w:t>Providencia:</w:t>
      </w:r>
      <w:r w:rsidRPr="00EA3EFB">
        <w:rPr>
          <w:rFonts w:ascii="Tahoma" w:hAnsi="Tahoma" w:cs="Tahoma"/>
          <w:b w:val="0"/>
          <w:sz w:val="18"/>
          <w:szCs w:val="18"/>
        </w:rPr>
        <w:t xml:space="preserve"> </w:t>
      </w:r>
      <w:r w:rsidRPr="00EA3EFB">
        <w:rPr>
          <w:rFonts w:ascii="Tahoma" w:hAnsi="Tahoma" w:cs="Tahoma"/>
          <w:b w:val="0"/>
          <w:sz w:val="18"/>
          <w:szCs w:val="18"/>
        </w:rPr>
        <w:tab/>
      </w:r>
      <w:r w:rsidRPr="00EA3EFB"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>Aclaración s</w:t>
      </w:r>
      <w:r w:rsidRPr="00EA3EFB">
        <w:rPr>
          <w:rFonts w:ascii="Tahoma" w:hAnsi="Tahoma" w:cs="Tahoma"/>
          <w:b w:val="0"/>
          <w:bCs/>
          <w:sz w:val="18"/>
          <w:szCs w:val="18"/>
        </w:rPr>
        <w:t xml:space="preserve">entencia del </w:t>
      </w:r>
      <w:r>
        <w:rPr>
          <w:rFonts w:ascii="Tahoma" w:hAnsi="Tahoma" w:cs="Tahoma"/>
          <w:b w:val="0"/>
          <w:bCs/>
          <w:sz w:val="18"/>
          <w:szCs w:val="18"/>
        </w:rPr>
        <w:t xml:space="preserve">2 de </w:t>
      </w:r>
      <w:r w:rsidR="009446F5">
        <w:rPr>
          <w:rFonts w:ascii="Tahoma" w:hAnsi="Tahoma" w:cs="Tahoma"/>
          <w:b w:val="0"/>
          <w:bCs/>
          <w:sz w:val="18"/>
          <w:szCs w:val="18"/>
        </w:rPr>
        <w:t>marzo</w:t>
      </w:r>
      <w:r>
        <w:rPr>
          <w:rFonts w:ascii="Tahoma" w:hAnsi="Tahoma" w:cs="Tahoma"/>
          <w:b w:val="0"/>
          <w:bCs/>
          <w:sz w:val="18"/>
          <w:szCs w:val="18"/>
        </w:rPr>
        <w:t xml:space="preserve"> </w:t>
      </w:r>
      <w:r w:rsidRPr="00EA3EFB">
        <w:rPr>
          <w:rFonts w:ascii="Tahoma" w:hAnsi="Tahoma" w:cs="Tahoma"/>
          <w:b w:val="0"/>
          <w:bCs/>
          <w:sz w:val="18"/>
          <w:szCs w:val="18"/>
        </w:rPr>
        <w:t>de 201</w:t>
      </w:r>
      <w:r>
        <w:rPr>
          <w:rFonts w:ascii="Tahoma" w:hAnsi="Tahoma" w:cs="Tahoma"/>
          <w:b w:val="0"/>
          <w:bCs/>
          <w:sz w:val="18"/>
          <w:szCs w:val="18"/>
        </w:rPr>
        <w:t>8</w:t>
      </w:r>
      <w:r w:rsidRPr="00EA3EFB">
        <w:rPr>
          <w:rFonts w:ascii="Tahoma" w:hAnsi="Tahoma" w:cs="Tahoma"/>
          <w:b w:val="0"/>
          <w:bCs/>
          <w:sz w:val="18"/>
          <w:szCs w:val="18"/>
        </w:rPr>
        <w:t xml:space="preserve"> </w:t>
      </w:r>
    </w:p>
    <w:p w:rsidR="002E66A2" w:rsidRPr="00EA3EFB" w:rsidRDefault="002E66A2" w:rsidP="002E66A2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EA3EFB">
        <w:rPr>
          <w:rFonts w:ascii="Tahoma" w:hAnsi="Tahoma" w:cs="Tahoma"/>
          <w:sz w:val="18"/>
          <w:szCs w:val="18"/>
        </w:rPr>
        <w:t>Radicación No.:</w:t>
      </w:r>
      <w:r w:rsidRPr="00EA3EFB">
        <w:rPr>
          <w:rFonts w:ascii="Tahoma" w:hAnsi="Tahoma" w:cs="Tahoma"/>
          <w:b w:val="0"/>
          <w:sz w:val="18"/>
          <w:szCs w:val="18"/>
        </w:rPr>
        <w:tab/>
      </w:r>
      <w:r w:rsidRPr="00EA3EFB">
        <w:rPr>
          <w:rFonts w:ascii="Tahoma" w:hAnsi="Tahoma" w:cs="Tahoma"/>
          <w:b w:val="0"/>
          <w:sz w:val="18"/>
          <w:szCs w:val="18"/>
        </w:rPr>
        <w:tab/>
        <w:t>66</w:t>
      </w:r>
      <w:r>
        <w:rPr>
          <w:rFonts w:ascii="Tahoma" w:hAnsi="Tahoma" w:cs="Tahoma"/>
          <w:b w:val="0"/>
          <w:sz w:val="18"/>
          <w:szCs w:val="18"/>
        </w:rPr>
        <w:t>001</w:t>
      </w:r>
      <w:r w:rsidRPr="00EA3EFB">
        <w:rPr>
          <w:rFonts w:ascii="Tahoma" w:hAnsi="Tahoma" w:cs="Tahoma"/>
          <w:b w:val="0"/>
          <w:sz w:val="18"/>
          <w:szCs w:val="18"/>
        </w:rPr>
        <w:t>-31-</w:t>
      </w:r>
      <w:r>
        <w:rPr>
          <w:rFonts w:ascii="Tahoma" w:hAnsi="Tahoma" w:cs="Tahoma"/>
          <w:b w:val="0"/>
          <w:sz w:val="18"/>
          <w:szCs w:val="18"/>
        </w:rPr>
        <w:t>05</w:t>
      </w:r>
      <w:r w:rsidRPr="00EA3EFB">
        <w:rPr>
          <w:rFonts w:ascii="Tahoma" w:hAnsi="Tahoma" w:cs="Tahoma"/>
          <w:b w:val="0"/>
          <w:sz w:val="18"/>
          <w:szCs w:val="18"/>
        </w:rPr>
        <w:t>-00</w:t>
      </w:r>
      <w:r>
        <w:rPr>
          <w:rFonts w:ascii="Tahoma" w:hAnsi="Tahoma" w:cs="Tahoma"/>
          <w:b w:val="0"/>
          <w:sz w:val="18"/>
          <w:szCs w:val="18"/>
        </w:rPr>
        <w:t>4</w:t>
      </w:r>
      <w:r w:rsidRPr="00EA3EFB">
        <w:rPr>
          <w:rFonts w:ascii="Tahoma" w:hAnsi="Tahoma" w:cs="Tahoma"/>
          <w:b w:val="0"/>
          <w:sz w:val="18"/>
          <w:szCs w:val="18"/>
        </w:rPr>
        <w:t>-201</w:t>
      </w:r>
      <w:r>
        <w:rPr>
          <w:rFonts w:ascii="Tahoma" w:hAnsi="Tahoma" w:cs="Tahoma"/>
          <w:b w:val="0"/>
          <w:sz w:val="18"/>
          <w:szCs w:val="18"/>
        </w:rPr>
        <w:t>6</w:t>
      </w:r>
      <w:r w:rsidRPr="00EA3EFB">
        <w:rPr>
          <w:rFonts w:ascii="Tahoma" w:hAnsi="Tahoma" w:cs="Tahoma"/>
          <w:b w:val="0"/>
          <w:sz w:val="18"/>
          <w:szCs w:val="18"/>
        </w:rPr>
        <w:t>-00</w:t>
      </w:r>
      <w:r>
        <w:rPr>
          <w:rFonts w:ascii="Tahoma" w:hAnsi="Tahoma" w:cs="Tahoma"/>
          <w:b w:val="0"/>
          <w:sz w:val="18"/>
          <w:szCs w:val="18"/>
        </w:rPr>
        <w:t>192</w:t>
      </w:r>
      <w:r w:rsidRPr="00EA3EFB">
        <w:rPr>
          <w:rFonts w:ascii="Tahoma" w:hAnsi="Tahoma" w:cs="Tahoma"/>
          <w:b w:val="0"/>
          <w:sz w:val="18"/>
          <w:szCs w:val="18"/>
        </w:rPr>
        <w:t>-01</w:t>
      </w:r>
    </w:p>
    <w:p w:rsidR="002E66A2" w:rsidRPr="00EA3EFB" w:rsidRDefault="002E66A2" w:rsidP="002E66A2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EA3EFB">
        <w:rPr>
          <w:rFonts w:ascii="Tahoma" w:hAnsi="Tahoma" w:cs="Tahoma"/>
          <w:sz w:val="18"/>
          <w:szCs w:val="18"/>
        </w:rPr>
        <w:t>Proceso:</w:t>
      </w:r>
      <w:r w:rsidRPr="00EA3EFB">
        <w:rPr>
          <w:rFonts w:ascii="Tahoma" w:hAnsi="Tahoma" w:cs="Tahoma"/>
          <w:b w:val="0"/>
          <w:sz w:val="18"/>
          <w:szCs w:val="18"/>
        </w:rPr>
        <w:tab/>
      </w:r>
      <w:r w:rsidRPr="00EA3EFB">
        <w:rPr>
          <w:rFonts w:ascii="Tahoma" w:hAnsi="Tahoma" w:cs="Tahoma"/>
          <w:b w:val="0"/>
          <w:sz w:val="18"/>
          <w:szCs w:val="18"/>
        </w:rPr>
        <w:tab/>
        <w:t xml:space="preserve">Ordinario laboral </w:t>
      </w:r>
    </w:p>
    <w:p w:rsidR="002E66A2" w:rsidRPr="00EA3EFB" w:rsidRDefault="002E66A2" w:rsidP="002E66A2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EA3EFB">
        <w:rPr>
          <w:rFonts w:ascii="Tahoma" w:hAnsi="Tahoma" w:cs="Tahoma"/>
          <w:sz w:val="18"/>
          <w:szCs w:val="18"/>
        </w:rPr>
        <w:t>Demandante:</w:t>
      </w:r>
      <w:r w:rsidRPr="00EA3EFB">
        <w:rPr>
          <w:rFonts w:ascii="Tahoma" w:hAnsi="Tahoma" w:cs="Tahoma"/>
          <w:b w:val="0"/>
          <w:sz w:val="18"/>
          <w:szCs w:val="18"/>
        </w:rPr>
        <w:tab/>
      </w:r>
      <w:r w:rsidRPr="00EA3EFB">
        <w:rPr>
          <w:rFonts w:ascii="Tahoma" w:hAnsi="Tahoma" w:cs="Tahoma"/>
          <w:b w:val="0"/>
          <w:sz w:val="18"/>
          <w:szCs w:val="18"/>
        </w:rPr>
        <w:tab/>
      </w:r>
      <w:proofErr w:type="spellStart"/>
      <w:r>
        <w:rPr>
          <w:rFonts w:ascii="Tahoma" w:hAnsi="Tahoma" w:cs="Tahoma"/>
          <w:b w:val="0"/>
          <w:sz w:val="18"/>
          <w:szCs w:val="18"/>
        </w:rPr>
        <w:t>Rubiela</w:t>
      </w:r>
      <w:proofErr w:type="spellEnd"/>
      <w:r>
        <w:rPr>
          <w:rFonts w:ascii="Tahoma" w:hAnsi="Tahoma" w:cs="Tahoma"/>
          <w:b w:val="0"/>
          <w:sz w:val="18"/>
          <w:szCs w:val="18"/>
        </w:rPr>
        <w:t xml:space="preserve"> Gallego Londoño </w:t>
      </w:r>
    </w:p>
    <w:p w:rsidR="002E66A2" w:rsidRPr="00EA3EFB" w:rsidRDefault="002E66A2" w:rsidP="002E66A2">
      <w:pPr>
        <w:pStyle w:val="Puesto"/>
        <w:spacing w:line="240" w:lineRule="auto"/>
        <w:ind w:left="708" w:hanging="708"/>
        <w:jc w:val="both"/>
        <w:rPr>
          <w:rFonts w:ascii="Tahoma" w:hAnsi="Tahoma" w:cs="Tahoma"/>
          <w:b w:val="0"/>
          <w:sz w:val="18"/>
          <w:szCs w:val="18"/>
        </w:rPr>
      </w:pPr>
      <w:r w:rsidRPr="00EA3EFB">
        <w:rPr>
          <w:rFonts w:ascii="Tahoma" w:hAnsi="Tahoma" w:cs="Tahoma"/>
          <w:sz w:val="18"/>
          <w:szCs w:val="18"/>
        </w:rPr>
        <w:t>Demandado:</w:t>
      </w:r>
      <w:r w:rsidRPr="00EA3EFB">
        <w:rPr>
          <w:rFonts w:ascii="Tahoma" w:hAnsi="Tahoma" w:cs="Tahoma"/>
          <w:b w:val="0"/>
          <w:sz w:val="18"/>
          <w:szCs w:val="18"/>
        </w:rPr>
        <w:tab/>
      </w:r>
      <w:r w:rsidRPr="00EA3EFB"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>Positiva Compañía de Seguros S.A.</w:t>
      </w:r>
    </w:p>
    <w:p w:rsidR="002E66A2" w:rsidRPr="00EA3EFB" w:rsidRDefault="002E66A2" w:rsidP="002E66A2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EA3EFB">
        <w:rPr>
          <w:rFonts w:ascii="Tahoma" w:hAnsi="Tahoma" w:cs="Tahoma"/>
          <w:sz w:val="18"/>
          <w:szCs w:val="18"/>
        </w:rPr>
        <w:t>Juzgado de origen:</w:t>
      </w:r>
      <w:r w:rsidRPr="00EA3EFB">
        <w:rPr>
          <w:rFonts w:ascii="Tahoma" w:hAnsi="Tahoma" w:cs="Tahoma"/>
          <w:b w:val="0"/>
          <w:sz w:val="18"/>
          <w:szCs w:val="18"/>
        </w:rPr>
        <w:t xml:space="preserve"> </w:t>
      </w:r>
      <w:r w:rsidRPr="00EA3EFB"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 xml:space="preserve">Cuarto Laboral del Circuito de Pereira </w:t>
      </w:r>
    </w:p>
    <w:p w:rsidR="002E66A2" w:rsidRPr="00EA3EFB" w:rsidRDefault="002E66A2" w:rsidP="002E66A2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EA3EFB">
        <w:rPr>
          <w:rFonts w:ascii="Tahoma" w:hAnsi="Tahoma" w:cs="Tahoma"/>
          <w:sz w:val="18"/>
          <w:szCs w:val="18"/>
        </w:rPr>
        <w:t>Magistrada ponente:</w:t>
      </w:r>
      <w:r w:rsidRPr="00EA3EFB">
        <w:rPr>
          <w:rFonts w:ascii="Tahoma" w:hAnsi="Tahoma" w:cs="Tahoma"/>
          <w:b w:val="0"/>
          <w:sz w:val="18"/>
          <w:szCs w:val="18"/>
        </w:rPr>
        <w:tab/>
        <w:t>Dra. Ana Lucía Caicedo Calderón</w:t>
      </w:r>
    </w:p>
    <w:p w:rsidR="00B071F7" w:rsidRDefault="00B071F7" w:rsidP="00B071F7">
      <w:pPr>
        <w:spacing w:line="276" w:lineRule="auto"/>
        <w:ind w:left="2832" w:hanging="2832"/>
        <w:jc w:val="both"/>
        <w:rPr>
          <w:rFonts w:ascii="Tahoma" w:hAnsi="Tahoma" w:cs="Tahoma"/>
          <w:lang w:val="es-ES"/>
        </w:rPr>
      </w:pPr>
    </w:p>
    <w:p w:rsidR="002E66A2" w:rsidRPr="00962DFC" w:rsidRDefault="002E66A2" w:rsidP="00B071F7">
      <w:pPr>
        <w:spacing w:line="276" w:lineRule="auto"/>
        <w:ind w:left="2832" w:hanging="2832"/>
        <w:jc w:val="both"/>
        <w:rPr>
          <w:rFonts w:ascii="Tahoma" w:hAnsi="Tahoma" w:cs="Tahoma"/>
          <w:lang w:val="es-ES"/>
        </w:rPr>
      </w:pPr>
    </w:p>
    <w:p w:rsidR="00B071F7" w:rsidRPr="002013D8" w:rsidRDefault="00B071F7" w:rsidP="00B071F7">
      <w:pPr>
        <w:jc w:val="center"/>
        <w:rPr>
          <w:rFonts w:ascii="Tahoma" w:hAnsi="Tahoma" w:cs="Tahoma"/>
          <w:szCs w:val="24"/>
          <w:lang w:val="es-ES"/>
        </w:rPr>
      </w:pPr>
    </w:p>
    <w:p w:rsidR="00B071F7" w:rsidRPr="002013D8" w:rsidRDefault="00B071F7" w:rsidP="00B071F7">
      <w:pPr>
        <w:pStyle w:val="Ttulo4"/>
        <w:widowControl w:val="0"/>
        <w:spacing w:before="0" w:after="0"/>
        <w:jc w:val="center"/>
        <w:rPr>
          <w:rFonts w:ascii="Tahoma" w:hAnsi="Tahoma" w:cs="Tahoma"/>
          <w:bCs w:val="0"/>
          <w:sz w:val="24"/>
          <w:szCs w:val="24"/>
          <w:lang w:eastAsia="es-MX"/>
        </w:rPr>
      </w:pPr>
      <w:r w:rsidRPr="002013D8">
        <w:rPr>
          <w:rFonts w:ascii="Tahoma" w:hAnsi="Tahoma" w:cs="Tahoma"/>
          <w:sz w:val="24"/>
          <w:szCs w:val="24"/>
          <w:lang w:eastAsia="es-MX"/>
        </w:rPr>
        <w:t>TRIBUNAL SUPERIOR DEL DISTRITO JUDICIAL DE PEREIRA</w:t>
      </w:r>
    </w:p>
    <w:p w:rsidR="00B071F7" w:rsidRPr="002013D8" w:rsidRDefault="00B071F7" w:rsidP="00B071F7">
      <w:pPr>
        <w:pStyle w:val="Ttulo4"/>
        <w:widowControl w:val="0"/>
        <w:spacing w:before="0" w:after="0"/>
        <w:jc w:val="center"/>
        <w:rPr>
          <w:rFonts w:ascii="Tahoma" w:hAnsi="Tahoma" w:cs="Tahoma"/>
          <w:bCs w:val="0"/>
          <w:sz w:val="24"/>
          <w:szCs w:val="24"/>
          <w:lang w:eastAsia="es-MX"/>
        </w:rPr>
      </w:pPr>
      <w:r w:rsidRPr="002013D8">
        <w:rPr>
          <w:rFonts w:ascii="Tahoma" w:hAnsi="Tahoma" w:cs="Tahoma"/>
          <w:sz w:val="24"/>
          <w:szCs w:val="24"/>
          <w:lang w:eastAsia="es-MX"/>
        </w:rPr>
        <w:t>SALA DE DECISIÓN LABORAL No. 1</w:t>
      </w:r>
    </w:p>
    <w:p w:rsidR="00B071F7" w:rsidRPr="002013D8" w:rsidRDefault="00B071F7" w:rsidP="00B071F7">
      <w:pPr>
        <w:jc w:val="center"/>
        <w:rPr>
          <w:rFonts w:ascii="Tahoma" w:hAnsi="Tahoma" w:cs="Tahoma"/>
          <w:b/>
          <w:szCs w:val="24"/>
        </w:rPr>
      </w:pPr>
    </w:p>
    <w:p w:rsidR="00B071F7" w:rsidRPr="00AC0C40" w:rsidRDefault="00B071F7" w:rsidP="00B071F7">
      <w:pPr>
        <w:jc w:val="center"/>
        <w:rPr>
          <w:rFonts w:ascii="Tahoma" w:hAnsi="Tahoma" w:cs="Tahoma"/>
          <w:b/>
          <w:sz w:val="22"/>
          <w:szCs w:val="22"/>
        </w:rPr>
      </w:pPr>
      <w:r w:rsidRPr="00AC0C40">
        <w:rPr>
          <w:rFonts w:ascii="Tahoma" w:hAnsi="Tahoma" w:cs="Tahoma"/>
          <w:b/>
          <w:sz w:val="22"/>
          <w:szCs w:val="22"/>
        </w:rPr>
        <w:t xml:space="preserve"> (</w:t>
      </w:r>
      <w:r>
        <w:rPr>
          <w:rFonts w:ascii="Tahoma" w:hAnsi="Tahoma" w:cs="Tahoma"/>
          <w:b/>
          <w:sz w:val="22"/>
          <w:szCs w:val="22"/>
        </w:rPr>
        <w:t xml:space="preserve">Marzo 2 </w:t>
      </w:r>
      <w:r w:rsidRPr="00AC0C40">
        <w:rPr>
          <w:rFonts w:ascii="Tahoma" w:hAnsi="Tahoma" w:cs="Tahoma"/>
          <w:b/>
          <w:sz w:val="22"/>
          <w:szCs w:val="22"/>
        </w:rPr>
        <w:t>de 201</w:t>
      </w:r>
      <w:r>
        <w:rPr>
          <w:rFonts w:ascii="Tahoma" w:hAnsi="Tahoma" w:cs="Tahoma"/>
          <w:b/>
          <w:sz w:val="22"/>
          <w:szCs w:val="22"/>
        </w:rPr>
        <w:t>8</w:t>
      </w:r>
      <w:r w:rsidRPr="00AC0C40">
        <w:rPr>
          <w:rFonts w:ascii="Tahoma" w:hAnsi="Tahoma" w:cs="Tahoma"/>
          <w:b/>
          <w:sz w:val="22"/>
          <w:szCs w:val="22"/>
        </w:rPr>
        <w:t>)</w:t>
      </w:r>
    </w:p>
    <w:p w:rsidR="00B071F7" w:rsidRPr="00AC0C40" w:rsidRDefault="00B071F7" w:rsidP="00B071F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071F7" w:rsidRPr="004230DC" w:rsidRDefault="00B071F7" w:rsidP="00B071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AC0C40">
        <w:rPr>
          <w:rFonts w:ascii="Tahoma" w:hAnsi="Tahoma" w:cs="Tahoma"/>
          <w:spacing w:val="-3"/>
          <w:sz w:val="22"/>
          <w:szCs w:val="22"/>
        </w:rPr>
        <w:tab/>
        <w:t xml:space="preserve">Se dispone la Judicatura </w:t>
      </w:r>
      <w:r w:rsidRPr="00AC0C40">
        <w:rPr>
          <w:rFonts w:ascii="Tahoma" w:hAnsi="Tahoma" w:cs="Tahoma"/>
          <w:sz w:val="22"/>
          <w:szCs w:val="22"/>
        </w:rPr>
        <w:t>a aclarar</w:t>
      </w:r>
      <w:r>
        <w:rPr>
          <w:rFonts w:ascii="Tahoma" w:hAnsi="Tahoma" w:cs="Tahoma"/>
          <w:sz w:val="22"/>
          <w:szCs w:val="22"/>
        </w:rPr>
        <w:t xml:space="preserve">, a solicitud de la apoderada judicial de Positiva Compañía de Seguros S.A., la parte resolutiva </w:t>
      </w:r>
      <w:r w:rsidRPr="00AC0C40">
        <w:rPr>
          <w:rFonts w:ascii="Tahoma" w:hAnsi="Tahoma" w:cs="Tahoma"/>
          <w:sz w:val="22"/>
          <w:szCs w:val="22"/>
        </w:rPr>
        <w:t xml:space="preserve">de la sentencia proferida por esta Corporación el 2 de </w:t>
      </w:r>
      <w:r w:rsidR="002E66A2">
        <w:rPr>
          <w:rFonts w:ascii="Tahoma" w:hAnsi="Tahoma" w:cs="Tahoma"/>
          <w:sz w:val="22"/>
          <w:szCs w:val="22"/>
        </w:rPr>
        <w:t>febrero de 2018</w:t>
      </w:r>
      <w:r w:rsidRPr="00AC0C40">
        <w:rPr>
          <w:rFonts w:ascii="Tahoma" w:hAnsi="Tahoma" w:cs="Tahoma"/>
          <w:sz w:val="22"/>
          <w:szCs w:val="22"/>
        </w:rPr>
        <w:t xml:space="preserve">, en el proceso ordinario laboral instaurado por la señora </w:t>
      </w:r>
      <w:proofErr w:type="spellStart"/>
      <w:r w:rsidR="004230DC">
        <w:rPr>
          <w:rFonts w:ascii="Tahoma" w:hAnsi="Tahoma" w:cs="Tahoma"/>
          <w:b/>
          <w:sz w:val="22"/>
          <w:szCs w:val="22"/>
        </w:rPr>
        <w:t>Rubiela</w:t>
      </w:r>
      <w:proofErr w:type="spellEnd"/>
      <w:r w:rsidR="004230DC">
        <w:rPr>
          <w:rFonts w:ascii="Tahoma" w:hAnsi="Tahoma" w:cs="Tahoma"/>
          <w:b/>
          <w:sz w:val="22"/>
          <w:szCs w:val="22"/>
        </w:rPr>
        <w:t xml:space="preserve"> Gallego Londoño </w:t>
      </w:r>
      <w:r w:rsidR="004230DC" w:rsidRPr="00EA3EFB">
        <w:rPr>
          <w:rFonts w:ascii="Tahoma" w:hAnsi="Tahoma" w:cs="Tahoma"/>
          <w:sz w:val="22"/>
          <w:szCs w:val="22"/>
        </w:rPr>
        <w:t>en contra de</w:t>
      </w:r>
      <w:r w:rsidR="004230DC">
        <w:rPr>
          <w:rFonts w:ascii="Tahoma" w:hAnsi="Tahoma" w:cs="Tahoma"/>
          <w:sz w:val="22"/>
          <w:szCs w:val="22"/>
        </w:rPr>
        <w:t xml:space="preserve"> </w:t>
      </w:r>
      <w:r w:rsidR="004230DC">
        <w:rPr>
          <w:rFonts w:ascii="Tahoma" w:hAnsi="Tahoma" w:cs="Tahoma"/>
          <w:b/>
          <w:sz w:val="22"/>
          <w:szCs w:val="22"/>
        </w:rPr>
        <w:t>Positiva Compañía de Seguros S.A.</w:t>
      </w:r>
    </w:p>
    <w:p w:rsidR="00B071F7" w:rsidRPr="00AC0C40" w:rsidRDefault="00B071F7" w:rsidP="00B071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071F7" w:rsidRPr="00AC0C40" w:rsidRDefault="00B071F7" w:rsidP="00B071F7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AC0C40">
        <w:rPr>
          <w:rFonts w:ascii="Tahoma" w:hAnsi="Tahoma" w:cs="Tahoma"/>
          <w:b/>
          <w:sz w:val="22"/>
          <w:szCs w:val="22"/>
        </w:rPr>
        <w:t>ANTECEDENTES</w:t>
      </w:r>
      <w:r w:rsidRPr="00AC0C40">
        <w:rPr>
          <w:rFonts w:ascii="Tahoma" w:hAnsi="Tahoma" w:cs="Tahoma"/>
          <w:sz w:val="22"/>
          <w:szCs w:val="22"/>
        </w:rPr>
        <w:t xml:space="preserve"> </w:t>
      </w:r>
    </w:p>
    <w:p w:rsidR="00B071F7" w:rsidRPr="00AC0C40" w:rsidRDefault="00B071F7" w:rsidP="00B071F7">
      <w:pPr>
        <w:jc w:val="center"/>
        <w:rPr>
          <w:rFonts w:ascii="Tahoma" w:hAnsi="Tahoma" w:cs="Tahoma"/>
          <w:sz w:val="22"/>
          <w:szCs w:val="22"/>
        </w:rPr>
      </w:pPr>
    </w:p>
    <w:p w:rsidR="00A6136E" w:rsidRPr="009114AB" w:rsidRDefault="00B071F7" w:rsidP="00A6136E">
      <w:pPr>
        <w:pStyle w:val="Textoindependiente"/>
        <w:spacing w:line="276" w:lineRule="auto"/>
        <w:ind w:firstLine="708"/>
        <w:rPr>
          <w:rFonts w:ascii="Tahoma" w:hAnsi="Tahoma" w:cs="Tahoma"/>
          <w:sz w:val="22"/>
          <w:szCs w:val="22"/>
        </w:rPr>
      </w:pPr>
      <w:r w:rsidRPr="009114AB">
        <w:rPr>
          <w:rFonts w:ascii="Tahoma" w:hAnsi="Tahoma" w:cs="Tahoma"/>
          <w:sz w:val="22"/>
          <w:szCs w:val="22"/>
        </w:rPr>
        <w:t xml:space="preserve">Mediante fallo del pasado 2 de </w:t>
      </w:r>
      <w:r w:rsidR="004230DC" w:rsidRPr="009114AB">
        <w:rPr>
          <w:rFonts w:ascii="Tahoma" w:hAnsi="Tahoma" w:cs="Tahoma"/>
          <w:sz w:val="22"/>
          <w:szCs w:val="22"/>
        </w:rPr>
        <w:t>febrero</w:t>
      </w:r>
      <w:r w:rsidRPr="009114AB">
        <w:rPr>
          <w:rFonts w:ascii="Tahoma" w:hAnsi="Tahoma" w:cs="Tahoma"/>
          <w:sz w:val="22"/>
          <w:szCs w:val="22"/>
        </w:rPr>
        <w:t xml:space="preserve"> de 201</w:t>
      </w:r>
      <w:r w:rsidR="004230DC" w:rsidRPr="009114AB">
        <w:rPr>
          <w:rFonts w:ascii="Tahoma" w:hAnsi="Tahoma" w:cs="Tahoma"/>
          <w:sz w:val="22"/>
          <w:szCs w:val="22"/>
        </w:rPr>
        <w:t>8</w:t>
      </w:r>
      <w:r w:rsidRPr="009114AB">
        <w:rPr>
          <w:rFonts w:ascii="Tahoma" w:hAnsi="Tahoma" w:cs="Tahoma"/>
          <w:sz w:val="22"/>
          <w:szCs w:val="22"/>
        </w:rPr>
        <w:t xml:space="preserve"> esta Corporación </w:t>
      </w:r>
      <w:r w:rsidR="008673EB" w:rsidRPr="009114AB">
        <w:rPr>
          <w:rFonts w:ascii="Tahoma" w:hAnsi="Tahoma" w:cs="Tahoma"/>
          <w:sz w:val="22"/>
          <w:szCs w:val="22"/>
        </w:rPr>
        <w:t xml:space="preserve">modificó </w:t>
      </w:r>
      <w:r w:rsidRPr="009114AB">
        <w:rPr>
          <w:rFonts w:ascii="Tahoma" w:hAnsi="Tahoma" w:cs="Tahoma"/>
          <w:sz w:val="22"/>
          <w:szCs w:val="22"/>
        </w:rPr>
        <w:t xml:space="preserve">la sentencia proferida el 30 de marzo de 2016 por el Juzgado </w:t>
      </w:r>
      <w:r w:rsidR="008673EB" w:rsidRPr="009114AB">
        <w:rPr>
          <w:rFonts w:ascii="Tahoma" w:hAnsi="Tahoma" w:cs="Tahoma"/>
          <w:sz w:val="22"/>
          <w:szCs w:val="22"/>
        </w:rPr>
        <w:t>Cuarto</w:t>
      </w:r>
      <w:r w:rsidRPr="009114AB">
        <w:rPr>
          <w:rFonts w:ascii="Tahoma" w:hAnsi="Tahoma" w:cs="Tahoma"/>
          <w:sz w:val="22"/>
          <w:szCs w:val="22"/>
        </w:rPr>
        <w:t xml:space="preserve"> Laboral del Circuito de Pereira para, en su lugar, </w:t>
      </w:r>
      <w:r w:rsidR="00A6136E" w:rsidRPr="009114AB">
        <w:rPr>
          <w:rFonts w:ascii="Tahoma" w:hAnsi="Tahoma" w:cs="Tahoma"/>
          <w:sz w:val="22"/>
          <w:szCs w:val="22"/>
        </w:rPr>
        <w:t xml:space="preserve">declarar que la fecha a partir de la cual se concedía la pensión de invalidez a la demandante era el 1º de abril de 2015, con una mesada que para el año 2018 </w:t>
      </w:r>
      <w:r w:rsidR="00E355C1">
        <w:rPr>
          <w:rFonts w:ascii="Tahoma" w:hAnsi="Tahoma" w:cs="Tahoma"/>
          <w:sz w:val="22"/>
          <w:szCs w:val="22"/>
        </w:rPr>
        <w:t>ascendía a</w:t>
      </w:r>
      <w:r w:rsidR="00A6136E" w:rsidRPr="009114AB">
        <w:rPr>
          <w:rFonts w:ascii="Tahoma" w:hAnsi="Tahoma" w:cs="Tahoma"/>
          <w:sz w:val="22"/>
          <w:szCs w:val="22"/>
        </w:rPr>
        <w:t xml:space="preserve"> $1.830.750,39.</w:t>
      </w:r>
    </w:p>
    <w:p w:rsidR="00A6136E" w:rsidRPr="009114AB" w:rsidRDefault="00A6136E" w:rsidP="00A6136E">
      <w:pPr>
        <w:pStyle w:val="Textoindependiente"/>
        <w:spacing w:line="276" w:lineRule="auto"/>
        <w:ind w:firstLine="708"/>
        <w:rPr>
          <w:rFonts w:ascii="Tahoma" w:hAnsi="Tahoma" w:cs="Tahoma"/>
          <w:sz w:val="22"/>
          <w:szCs w:val="22"/>
        </w:rPr>
      </w:pPr>
    </w:p>
    <w:p w:rsidR="00A6136E" w:rsidRPr="009114AB" w:rsidRDefault="00A6136E" w:rsidP="00A6136E">
      <w:pPr>
        <w:pStyle w:val="Textoindependiente"/>
        <w:spacing w:line="276" w:lineRule="auto"/>
        <w:ind w:firstLine="708"/>
        <w:rPr>
          <w:rFonts w:ascii="Tahoma" w:hAnsi="Tahoma" w:cs="Tahoma"/>
          <w:sz w:val="22"/>
          <w:szCs w:val="22"/>
        </w:rPr>
      </w:pPr>
      <w:r w:rsidRPr="009114AB">
        <w:rPr>
          <w:rFonts w:ascii="Tahoma" w:hAnsi="Tahoma" w:cs="Tahoma"/>
          <w:sz w:val="22"/>
          <w:szCs w:val="22"/>
        </w:rPr>
        <w:t xml:space="preserve">Asimismo, se determinó que el retroactivo a que tenía derecho la </w:t>
      </w:r>
      <w:r w:rsidR="00E355C1">
        <w:rPr>
          <w:rFonts w:ascii="Tahoma" w:hAnsi="Tahoma" w:cs="Tahoma"/>
          <w:sz w:val="22"/>
          <w:szCs w:val="22"/>
        </w:rPr>
        <w:t xml:space="preserve">señora </w:t>
      </w:r>
      <w:proofErr w:type="spellStart"/>
      <w:r w:rsidR="00E355C1">
        <w:rPr>
          <w:rFonts w:ascii="Tahoma" w:hAnsi="Tahoma" w:cs="Tahoma"/>
          <w:sz w:val="22"/>
          <w:szCs w:val="22"/>
        </w:rPr>
        <w:t>Rubiela</w:t>
      </w:r>
      <w:proofErr w:type="spellEnd"/>
      <w:r w:rsidR="00E355C1">
        <w:rPr>
          <w:rFonts w:ascii="Tahoma" w:hAnsi="Tahoma" w:cs="Tahoma"/>
          <w:sz w:val="22"/>
          <w:szCs w:val="22"/>
        </w:rPr>
        <w:t xml:space="preserve"> Gallego </w:t>
      </w:r>
      <w:r w:rsidRPr="009114AB">
        <w:rPr>
          <w:rFonts w:ascii="Tahoma" w:hAnsi="Tahoma" w:cs="Tahoma"/>
          <w:sz w:val="22"/>
          <w:szCs w:val="22"/>
        </w:rPr>
        <w:t>entre el 1º de abril de 2015 y el 31 de enero de 2018 era de $66.873.669, y que la demandada debía reconocerle el 80% de las costas procesales.</w:t>
      </w:r>
    </w:p>
    <w:p w:rsidR="00A6136E" w:rsidRPr="009114AB" w:rsidRDefault="00A6136E" w:rsidP="00A6136E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A6136E" w:rsidRPr="009114AB" w:rsidRDefault="00A57F94" w:rsidP="00A6136E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9114AB">
        <w:rPr>
          <w:rFonts w:ascii="Tahoma" w:hAnsi="Tahoma" w:cs="Tahoma"/>
          <w:sz w:val="22"/>
          <w:szCs w:val="22"/>
        </w:rPr>
        <w:t>Finalmente, se ordenó informar</w:t>
      </w:r>
      <w:r w:rsidRPr="009114AB">
        <w:rPr>
          <w:rFonts w:ascii="Tahoma" w:hAnsi="Tahoma" w:cs="Tahoma"/>
          <w:b/>
          <w:sz w:val="22"/>
          <w:szCs w:val="22"/>
        </w:rPr>
        <w:t xml:space="preserve"> </w:t>
      </w:r>
      <w:r w:rsidR="00A6136E" w:rsidRPr="009114AB">
        <w:rPr>
          <w:rFonts w:ascii="Tahoma" w:hAnsi="Tahoma" w:cs="Tahoma"/>
          <w:sz w:val="22"/>
          <w:szCs w:val="22"/>
        </w:rPr>
        <w:t xml:space="preserve">lo </w:t>
      </w:r>
      <w:r w:rsidRPr="009114AB">
        <w:rPr>
          <w:rFonts w:ascii="Tahoma" w:hAnsi="Tahoma" w:cs="Tahoma"/>
          <w:sz w:val="22"/>
          <w:szCs w:val="22"/>
        </w:rPr>
        <w:t xml:space="preserve">decidido </w:t>
      </w:r>
      <w:r w:rsidR="00A6136E" w:rsidRPr="009114AB">
        <w:rPr>
          <w:rFonts w:ascii="Tahoma" w:hAnsi="Tahoma" w:cs="Tahoma"/>
          <w:sz w:val="22"/>
          <w:szCs w:val="22"/>
        </w:rPr>
        <w:t>al Patrimonio Autónomo de Remanentes del Instituto de Seguros Sociales – PAR I.S.S.</w:t>
      </w:r>
      <w:r w:rsidR="001A34D4">
        <w:rPr>
          <w:rFonts w:ascii="Tahoma" w:hAnsi="Tahoma" w:cs="Tahoma"/>
          <w:sz w:val="22"/>
          <w:szCs w:val="22"/>
        </w:rPr>
        <w:t xml:space="preserve">, </w:t>
      </w:r>
      <w:r w:rsidR="00A6136E" w:rsidRPr="009114AB">
        <w:rPr>
          <w:rFonts w:ascii="Tahoma" w:hAnsi="Tahoma" w:cs="Tahoma"/>
          <w:sz w:val="22"/>
          <w:szCs w:val="22"/>
        </w:rPr>
        <w:t>a efectos de que proced</w:t>
      </w:r>
      <w:r w:rsidR="001A34D4">
        <w:rPr>
          <w:rFonts w:ascii="Tahoma" w:hAnsi="Tahoma" w:cs="Tahoma"/>
          <w:sz w:val="22"/>
          <w:szCs w:val="22"/>
        </w:rPr>
        <w:t>iera</w:t>
      </w:r>
      <w:r w:rsidR="00A6136E" w:rsidRPr="009114AB">
        <w:rPr>
          <w:rFonts w:ascii="Tahoma" w:hAnsi="Tahoma" w:cs="Tahoma"/>
          <w:sz w:val="22"/>
          <w:szCs w:val="22"/>
        </w:rPr>
        <w:t xml:space="preserve"> a ejercer las acciones que estim</w:t>
      </w:r>
      <w:r w:rsidR="001A34D4">
        <w:rPr>
          <w:rFonts w:ascii="Tahoma" w:hAnsi="Tahoma" w:cs="Tahoma"/>
          <w:sz w:val="22"/>
          <w:szCs w:val="22"/>
        </w:rPr>
        <w:t>ara</w:t>
      </w:r>
      <w:r w:rsidR="00A6136E" w:rsidRPr="009114AB">
        <w:rPr>
          <w:rFonts w:ascii="Tahoma" w:hAnsi="Tahoma" w:cs="Tahoma"/>
          <w:sz w:val="22"/>
          <w:szCs w:val="22"/>
        </w:rPr>
        <w:t xml:space="preserve"> pertinentes.</w:t>
      </w:r>
    </w:p>
    <w:p w:rsidR="00A6136E" w:rsidRDefault="00A6136E" w:rsidP="00E355C1">
      <w:pPr>
        <w:pStyle w:val="Textoindependiente"/>
        <w:spacing w:line="240" w:lineRule="auto"/>
        <w:ind w:firstLine="708"/>
        <w:rPr>
          <w:rFonts w:ascii="Tahoma" w:hAnsi="Tahoma" w:cs="Tahoma"/>
          <w:sz w:val="22"/>
          <w:szCs w:val="22"/>
        </w:rPr>
      </w:pPr>
    </w:p>
    <w:p w:rsidR="0009782D" w:rsidRDefault="001A34D4" w:rsidP="00B071F7">
      <w:pPr>
        <w:pStyle w:val="Textoindependiente"/>
        <w:spacing w:line="240" w:lineRule="auto"/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La apoderada judicial de Positiva S.A. presentó escrito solicitando la aclaración de la aludida providencia, argumentando </w:t>
      </w:r>
      <w:r w:rsidR="0009782D">
        <w:rPr>
          <w:rFonts w:ascii="Tahoma" w:hAnsi="Tahoma" w:cs="Tahoma"/>
          <w:sz w:val="22"/>
          <w:szCs w:val="22"/>
        </w:rPr>
        <w:t>lo siguiente:</w:t>
      </w:r>
    </w:p>
    <w:p w:rsidR="0009782D" w:rsidRDefault="0009782D" w:rsidP="00B071F7">
      <w:pPr>
        <w:pStyle w:val="Textoindependiente"/>
        <w:spacing w:line="240" w:lineRule="auto"/>
        <w:ind w:firstLine="708"/>
        <w:rPr>
          <w:rFonts w:ascii="Tahoma" w:hAnsi="Tahoma" w:cs="Tahoma"/>
          <w:sz w:val="22"/>
          <w:szCs w:val="22"/>
        </w:rPr>
      </w:pPr>
    </w:p>
    <w:p w:rsidR="00B071F7" w:rsidRDefault="0009782D" w:rsidP="00DE214B">
      <w:pPr>
        <w:pStyle w:val="Textoindependiente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Que </w:t>
      </w:r>
      <w:r w:rsidR="001A34D4">
        <w:rPr>
          <w:rFonts w:ascii="Tahoma" w:hAnsi="Tahoma" w:cs="Tahoma"/>
          <w:sz w:val="22"/>
          <w:szCs w:val="22"/>
        </w:rPr>
        <w:t xml:space="preserve">en la parte resolutiva de la sentencia </w:t>
      </w:r>
      <w:r>
        <w:rPr>
          <w:rFonts w:ascii="Tahoma" w:hAnsi="Tahoma" w:cs="Tahoma"/>
          <w:sz w:val="22"/>
          <w:szCs w:val="22"/>
        </w:rPr>
        <w:t xml:space="preserve">se condenó a </w:t>
      </w:r>
      <w:r w:rsidR="00B17DB9">
        <w:rPr>
          <w:rFonts w:ascii="Tahoma" w:hAnsi="Tahoma" w:cs="Tahoma"/>
          <w:sz w:val="22"/>
          <w:szCs w:val="22"/>
        </w:rPr>
        <w:t xml:space="preserve">la Administradora Colombiana de Pensiones - </w:t>
      </w:r>
      <w:r>
        <w:rPr>
          <w:rFonts w:ascii="Tahoma" w:hAnsi="Tahoma" w:cs="Tahoma"/>
          <w:sz w:val="22"/>
          <w:szCs w:val="22"/>
        </w:rPr>
        <w:t>Colpensiones al cumplimiento de la sentencia, entidad que no fue parte dentro del proceso.</w:t>
      </w:r>
    </w:p>
    <w:p w:rsidR="0009782D" w:rsidRDefault="0009782D" w:rsidP="00DE214B">
      <w:pPr>
        <w:pStyle w:val="Textoindependiente"/>
        <w:tabs>
          <w:tab w:val="left" w:pos="993"/>
        </w:tabs>
        <w:spacing w:line="240" w:lineRule="auto"/>
        <w:ind w:firstLine="709"/>
        <w:rPr>
          <w:rFonts w:ascii="Tahoma" w:hAnsi="Tahoma" w:cs="Tahoma"/>
          <w:sz w:val="22"/>
          <w:szCs w:val="22"/>
        </w:rPr>
      </w:pPr>
    </w:p>
    <w:p w:rsidR="0009782D" w:rsidRDefault="00B17DB9" w:rsidP="00DE214B">
      <w:pPr>
        <w:pStyle w:val="Textoindependiente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Que </w:t>
      </w:r>
      <w:r w:rsidR="009F2262">
        <w:rPr>
          <w:rFonts w:ascii="Tahoma" w:hAnsi="Tahoma" w:cs="Tahoma"/>
          <w:sz w:val="22"/>
          <w:szCs w:val="22"/>
        </w:rPr>
        <w:t xml:space="preserve">en la parte considerativa </w:t>
      </w:r>
      <w:r>
        <w:rPr>
          <w:rFonts w:ascii="Tahoma" w:hAnsi="Tahoma" w:cs="Tahoma"/>
          <w:sz w:val="22"/>
          <w:szCs w:val="22"/>
        </w:rPr>
        <w:t xml:space="preserve">se </w:t>
      </w:r>
      <w:r w:rsidR="00E355C1">
        <w:rPr>
          <w:rFonts w:ascii="Tahoma" w:hAnsi="Tahoma" w:cs="Tahoma"/>
          <w:sz w:val="22"/>
          <w:szCs w:val="22"/>
        </w:rPr>
        <w:t>señaló que se m</w:t>
      </w:r>
      <w:r>
        <w:rPr>
          <w:rFonts w:ascii="Tahoma" w:hAnsi="Tahoma" w:cs="Tahoma"/>
          <w:sz w:val="22"/>
          <w:szCs w:val="22"/>
        </w:rPr>
        <w:t>odificar</w:t>
      </w:r>
      <w:r w:rsidR="00E355C1">
        <w:rPr>
          <w:rFonts w:ascii="Tahoma" w:hAnsi="Tahoma" w:cs="Tahoma"/>
          <w:sz w:val="22"/>
          <w:szCs w:val="22"/>
        </w:rPr>
        <w:t>ían</w:t>
      </w:r>
      <w:r>
        <w:rPr>
          <w:rFonts w:ascii="Tahoma" w:hAnsi="Tahoma" w:cs="Tahoma"/>
          <w:sz w:val="22"/>
          <w:szCs w:val="22"/>
        </w:rPr>
        <w:t xml:space="preserve"> los ordinales </w:t>
      </w:r>
      <w:r w:rsidR="009F2262">
        <w:rPr>
          <w:rFonts w:ascii="Tahoma" w:hAnsi="Tahoma" w:cs="Tahoma"/>
          <w:sz w:val="22"/>
          <w:szCs w:val="22"/>
        </w:rPr>
        <w:t>1</w:t>
      </w:r>
      <w:r w:rsidR="006E515D">
        <w:rPr>
          <w:rFonts w:ascii="Tahoma" w:hAnsi="Tahoma" w:cs="Tahoma"/>
          <w:sz w:val="22"/>
          <w:szCs w:val="22"/>
        </w:rPr>
        <w:t xml:space="preserve">º </w:t>
      </w:r>
      <w:r w:rsidR="009F2262">
        <w:rPr>
          <w:rFonts w:ascii="Tahoma" w:hAnsi="Tahoma" w:cs="Tahoma"/>
          <w:sz w:val="22"/>
          <w:szCs w:val="22"/>
        </w:rPr>
        <w:t>a 3</w:t>
      </w:r>
      <w:r w:rsidR="006E515D">
        <w:rPr>
          <w:rFonts w:ascii="Tahoma" w:hAnsi="Tahoma" w:cs="Tahoma"/>
          <w:sz w:val="22"/>
          <w:szCs w:val="22"/>
        </w:rPr>
        <w:t>º</w:t>
      </w:r>
      <w:r w:rsidR="00E355C1">
        <w:rPr>
          <w:rFonts w:ascii="Tahoma" w:hAnsi="Tahoma" w:cs="Tahoma"/>
          <w:sz w:val="22"/>
          <w:szCs w:val="22"/>
        </w:rPr>
        <w:t>,</w:t>
      </w:r>
      <w:r w:rsidR="006E515D">
        <w:rPr>
          <w:rFonts w:ascii="Tahoma" w:hAnsi="Tahoma" w:cs="Tahoma"/>
          <w:sz w:val="22"/>
          <w:szCs w:val="22"/>
        </w:rPr>
        <w:t xml:space="preserve"> </w:t>
      </w:r>
      <w:r w:rsidR="009F2262">
        <w:rPr>
          <w:rFonts w:ascii="Tahoma" w:hAnsi="Tahoma" w:cs="Tahoma"/>
          <w:sz w:val="22"/>
          <w:szCs w:val="22"/>
        </w:rPr>
        <w:t>per</w:t>
      </w:r>
      <w:r w:rsidR="006E515D">
        <w:rPr>
          <w:rFonts w:ascii="Tahoma" w:hAnsi="Tahoma" w:cs="Tahoma"/>
          <w:sz w:val="22"/>
          <w:szCs w:val="22"/>
        </w:rPr>
        <w:t>o</w:t>
      </w:r>
      <w:r w:rsidR="009F2262">
        <w:rPr>
          <w:rFonts w:ascii="Tahoma" w:hAnsi="Tahoma" w:cs="Tahoma"/>
          <w:sz w:val="22"/>
          <w:szCs w:val="22"/>
        </w:rPr>
        <w:t xml:space="preserve"> en la parte resolutiva se </w:t>
      </w:r>
      <w:r w:rsidR="006E515D">
        <w:rPr>
          <w:rFonts w:ascii="Tahoma" w:hAnsi="Tahoma" w:cs="Tahoma"/>
          <w:sz w:val="22"/>
          <w:szCs w:val="22"/>
        </w:rPr>
        <w:t xml:space="preserve">indicó que eran los ordinales </w:t>
      </w:r>
      <w:r>
        <w:rPr>
          <w:rFonts w:ascii="Tahoma" w:hAnsi="Tahoma" w:cs="Tahoma"/>
          <w:sz w:val="22"/>
          <w:szCs w:val="22"/>
        </w:rPr>
        <w:t>2º, 3º y 5º del fallo de primer grado</w:t>
      </w:r>
      <w:r w:rsidR="006E515D">
        <w:rPr>
          <w:rFonts w:ascii="Tahoma" w:hAnsi="Tahoma" w:cs="Tahoma"/>
          <w:sz w:val="22"/>
          <w:szCs w:val="22"/>
        </w:rPr>
        <w:t xml:space="preserve">, </w:t>
      </w:r>
      <w:r w:rsidR="00005127">
        <w:rPr>
          <w:rFonts w:ascii="Tahoma" w:hAnsi="Tahoma" w:cs="Tahoma"/>
          <w:sz w:val="22"/>
          <w:szCs w:val="22"/>
        </w:rPr>
        <w:t xml:space="preserve">providencia </w:t>
      </w:r>
      <w:r w:rsidR="00E355C1">
        <w:rPr>
          <w:rFonts w:ascii="Tahoma" w:hAnsi="Tahoma" w:cs="Tahoma"/>
          <w:sz w:val="22"/>
          <w:szCs w:val="22"/>
        </w:rPr>
        <w:t xml:space="preserve">que </w:t>
      </w:r>
      <w:r w:rsidR="00005127">
        <w:rPr>
          <w:rFonts w:ascii="Tahoma" w:hAnsi="Tahoma" w:cs="Tahoma"/>
          <w:sz w:val="22"/>
          <w:szCs w:val="22"/>
        </w:rPr>
        <w:t>sólo tiene 4 numerales y,</w:t>
      </w:r>
    </w:p>
    <w:p w:rsidR="00005127" w:rsidRPr="006E515D" w:rsidRDefault="00005127" w:rsidP="00DE214B">
      <w:pPr>
        <w:pStyle w:val="Prrafodelista"/>
        <w:tabs>
          <w:tab w:val="left" w:pos="993"/>
        </w:tabs>
        <w:ind w:left="0" w:firstLine="709"/>
        <w:rPr>
          <w:rFonts w:ascii="Tahoma" w:hAnsi="Tahoma" w:cs="Tahoma"/>
          <w:sz w:val="22"/>
          <w:szCs w:val="22"/>
          <w:lang w:val="es-ES_tradnl"/>
        </w:rPr>
      </w:pPr>
    </w:p>
    <w:p w:rsidR="00005127" w:rsidRDefault="008010F6" w:rsidP="00DE214B">
      <w:pPr>
        <w:pStyle w:val="Textoindependiente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s-ES"/>
        </w:rPr>
        <w:t xml:space="preserve">Que se ordenó informar lo decidido al </w:t>
      </w:r>
      <w:r w:rsidRPr="009114AB">
        <w:rPr>
          <w:rFonts w:ascii="Tahoma" w:hAnsi="Tahoma" w:cs="Tahoma"/>
          <w:sz w:val="22"/>
          <w:szCs w:val="22"/>
        </w:rPr>
        <w:t>Patrimonio Autónomo de Remanentes del Instituto de Seguros Sociales – PAR I.S.S.</w:t>
      </w:r>
      <w:r w:rsidR="00DE214B">
        <w:rPr>
          <w:rFonts w:ascii="Tahoma" w:hAnsi="Tahoma" w:cs="Tahoma"/>
          <w:sz w:val="22"/>
          <w:szCs w:val="22"/>
        </w:rPr>
        <w:t>, entidad que tampoco hizo parte del proceso.</w:t>
      </w:r>
    </w:p>
    <w:p w:rsidR="001A34D4" w:rsidRPr="00AC0C40" w:rsidRDefault="001A34D4" w:rsidP="00B071F7">
      <w:pPr>
        <w:pStyle w:val="Textoindependiente"/>
        <w:spacing w:line="240" w:lineRule="auto"/>
        <w:ind w:firstLine="708"/>
        <w:rPr>
          <w:rFonts w:ascii="Tahoma" w:hAnsi="Tahoma" w:cs="Tahoma"/>
          <w:sz w:val="22"/>
          <w:szCs w:val="22"/>
        </w:rPr>
      </w:pPr>
    </w:p>
    <w:p w:rsidR="00B071F7" w:rsidRPr="00AC0C40" w:rsidRDefault="00B071F7" w:rsidP="00B071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line="276" w:lineRule="auto"/>
        <w:jc w:val="center"/>
        <w:rPr>
          <w:rFonts w:ascii="Tahoma" w:hAnsi="Tahoma" w:cs="Tahoma"/>
          <w:b/>
          <w:bCs/>
          <w:i/>
          <w:iCs/>
          <w:spacing w:val="-3"/>
          <w:sz w:val="22"/>
          <w:szCs w:val="22"/>
        </w:rPr>
      </w:pPr>
      <w:r w:rsidRPr="00AC0C40">
        <w:rPr>
          <w:rFonts w:ascii="Tahoma" w:hAnsi="Tahoma" w:cs="Tahoma"/>
          <w:b/>
          <w:bCs/>
          <w:iCs/>
          <w:spacing w:val="-3"/>
          <w:sz w:val="22"/>
          <w:szCs w:val="22"/>
        </w:rPr>
        <w:t>CONSIDERACIONES</w:t>
      </w:r>
    </w:p>
    <w:p w:rsidR="00B071F7" w:rsidRPr="00AC0C40" w:rsidRDefault="00B071F7" w:rsidP="00B071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jc w:val="both"/>
        <w:rPr>
          <w:rFonts w:ascii="Tahoma" w:hAnsi="Tahoma" w:cs="Tahoma"/>
          <w:spacing w:val="-3"/>
          <w:sz w:val="22"/>
          <w:szCs w:val="22"/>
        </w:rPr>
      </w:pPr>
    </w:p>
    <w:p w:rsidR="00B071F7" w:rsidRDefault="00B071F7" w:rsidP="00FA6F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line="276" w:lineRule="auto"/>
        <w:jc w:val="both"/>
        <w:rPr>
          <w:rFonts w:ascii="Tahoma" w:hAnsi="Tahoma" w:cs="Tahoma"/>
          <w:spacing w:val="-3"/>
          <w:sz w:val="22"/>
          <w:szCs w:val="22"/>
        </w:rPr>
      </w:pPr>
      <w:r w:rsidRPr="00AC0C40">
        <w:rPr>
          <w:rFonts w:ascii="Tahoma" w:hAnsi="Tahoma" w:cs="Tahoma"/>
          <w:spacing w:val="-3"/>
          <w:sz w:val="22"/>
          <w:szCs w:val="22"/>
        </w:rPr>
        <w:tab/>
        <w:t xml:space="preserve">El artículo </w:t>
      </w:r>
      <w:r w:rsidRPr="00FE4664">
        <w:rPr>
          <w:rFonts w:ascii="Tahoma" w:hAnsi="Tahoma" w:cs="Tahoma"/>
          <w:spacing w:val="-3"/>
          <w:sz w:val="22"/>
          <w:szCs w:val="22"/>
        </w:rPr>
        <w:t xml:space="preserve">285 del Código General del Proceso establece que la sentencia puede ser </w:t>
      </w:r>
      <w:r w:rsidRPr="00FE4664">
        <w:rPr>
          <w:rFonts w:ascii="Tahoma" w:hAnsi="Tahoma" w:cs="Tahoma"/>
          <w:color w:val="000000"/>
          <w:sz w:val="22"/>
          <w:szCs w:val="22"/>
        </w:rPr>
        <w:t xml:space="preserve"> aclarada, de oficio o a solicitud de parte, cuando contenga conceptos o frases que ofrezcan verdadero motivo de duda, siempre que estén contenidas en la parte resolutiva de la sentencia o influyan en ella.</w:t>
      </w:r>
    </w:p>
    <w:p w:rsidR="00B071F7" w:rsidRDefault="00B071F7" w:rsidP="00FA6F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line="276" w:lineRule="auto"/>
        <w:jc w:val="both"/>
        <w:rPr>
          <w:rFonts w:ascii="Tahoma" w:hAnsi="Tahoma" w:cs="Tahoma"/>
          <w:spacing w:val="-3"/>
          <w:sz w:val="22"/>
          <w:szCs w:val="22"/>
        </w:rPr>
      </w:pPr>
    </w:p>
    <w:p w:rsidR="00FA6FB3" w:rsidRDefault="00FA6FB3" w:rsidP="00FA6FB3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Tahoma" w:hAnsi="Tahoma" w:cs="Tahoma"/>
          <w:spacing w:val="-3"/>
          <w:sz w:val="22"/>
          <w:szCs w:val="22"/>
          <w:lang w:val="es-ES_tradnl"/>
        </w:rPr>
      </w:pPr>
      <w:r>
        <w:rPr>
          <w:rFonts w:ascii="Tahoma" w:hAnsi="Tahoma" w:cs="Tahoma"/>
          <w:spacing w:val="-3"/>
          <w:sz w:val="22"/>
          <w:szCs w:val="22"/>
          <w:lang w:val="es-ES_tradnl"/>
        </w:rPr>
        <w:t>Por su parte, el a</w:t>
      </w:r>
      <w:r w:rsidRPr="00FA6FB3">
        <w:rPr>
          <w:rFonts w:ascii="Tahoma" w:hAnsi="Tahoma" w:cs="Tahoma"/>
          <w:spacing w:val="-3"/>
          <w:sz w:val="22"/>
          <w:szCs w:val="22"/>
          <w:lang w:val="es-ES_tradnl"/>
        </w:rPr>
        <w:t>rtículo 286</w:t>
      </w:r>
      <w:r>
        <w:rPr>
          <w:rFonts w:ascii="Tahoma" w:hAnsi="Tahoma" w:cs="Tahoma"/>
          <w:spacing w:val="-3"/>
          <w:sz w:val="22"/>
          <w:szCs w:val="22"/>
          <w:lang w:val="es-ES_tradnl"/>
        </w:rPr>
        <w:t xml:space="preserve"> de la misma obra legal establece que t</w:t>
      </w:r>
      <w:r w:rsidRPr="00FA6FB3">
        <w:rPr>
          <w:rFonts w:ascii="Tahoma" w:hAnsi="Tahoma" w:cs="Tahoma"/>
          <w:spacing w:val="-3"/>
          <w:sz w:val="22"/>
          <w:szCs w:val="22"/>
          <w:lang w:val="es-ES_tradnl"/>
        </w:rPr>
        <w:t>oda providencia en que se haya incurrido en error puramente aritmético</w:t>
      </w:r>
      <w:r>
        <w:rPr>
          <w:rFonts w:ascii="Tahoma" w:hAnsi="Tahoma" w:cs="Tahoma"/>
          <w:spacing w:val="-3"/>
          <w:sz w:val="22"/>
          <w:szCs w:val="22"/>
          <w:lang w:val="es-ES_tradnl"/>
        </w:rPr>
        <w:t>,</w:t>
      </w:r>
      <w:r w:rsidRPr="00FA6FB3">
        <w:rPr>
          <w:rFonts w:ascii="Tahoma" w:hAnsi="Tahoma" w:cs="Tahoma"/>
          <w:spacing w:val="-3"/>
          <w:sz w:val="22"/>
          <w:szCs w:val="22"/>
          <w:lang w:val="es-ES_tradnl"/>
        </w:rPr>
        <w:t xml:space="preserve"> </w:t>
      </w:r>
      <w:r w:rsidR="009F2262">
        <w:rPr>
          <w:rFonts w:ascii="Tahoma" w:hAnsi="Tahoma" w:cs="Tahoma"/>
          <w:spacing w:val="-3"/>
          <w:sz w:val="22"/>
          <w:szCs w:val="22"/>
          <w:lang w:val="es-ES_tradnl"/>
        </w:rPr>
        <w:t xml:space="preserve">de </w:t>
      </w:r>
      <w:r w:rsidRPr="00FA6FB3">
        <w:rPr>
          <w:rFonts w:ascii="Tahoma" w:hAnsi="Tahoma" w:cs="Tahoma"/>
          <w:spacing w:val="-3"/>
          <w:sz w:val="22"/>
          <w:szCs w:val="22"/>
          <w:lang w:val="es-ES_tradnl"/>
        </w:rPr>
        <w:t xml:space="preserve">omisión o cambio de palabras o alteración de estas, </w:t>
      </w:r>
      <w:r w:rsidR="009F2262" w:rsidRPr="00FA6FB3">
        <w:rPr>
          <w:rFonts w:ascii="Tahoma" w:hAnsi="Tahoma" w:cs="Tahoma"/>
          <w:spacing w:val="-3"/>
          <w:sz w:val="22"/>
          <w:szCs w:val="22"/>
          <w:lang w:val="es-ES_tradnl"/>
        </w:rPr>
        <w:t>puede ser corregida por el juez que la dictó en cualquier tiempo, de oficio o a solicitud de parte</w:t>
      </w:r>
      <w:r w:rsidR="009F2262">
        <w:rPr>
          <w:rFonts w:ascii="Tahoma" w:hAnsi="Tahoma" w:cs="Tahoma"/>
          <w:spacing w:val="-3"/>
          <w:sz w:val="22"/>
          <w:szCs w:val="22"/>
          <w:lang w:val="es-ES_tradnl"/>
        </w:rPr>
        <w:t xml:space="preserve">, </w:t>
      </w:r>
      <w:r w:rsidRPr="00FA6FB3">
        <w:rPr>
          <w:rFonts w:ascii="Tahoma" w:hAnsi="Tahoma" w:cs="Tahoma"/>
          <w:spacing w:val="-3"/>
          <w:sz w:val="22"/>
          <w:szCs w:val="22"/>
          <w:lang w:val="es-ES_tradnl"/>
        </w:rPr>
        <w:t>siempre que estén contenidas en la part</w:t>
      </w:r>
      <w:r>
        <w:rPr>
          <w:rFonts w:ascii="Tahoma" w:hAnsi="Tahoma" w:cs="Tahoma"/>
          <w:spacing w:val="-3"/>
          <w:sz w:val="22"/>
          <w:szCs w:val="22"/>
          <w:lang w:val="es-ES_tradnl"/>
        </w:rPr>
        <w:t>e resolutiva o influyan en ella</w:t>
      </w:r>
      <w:r w:rsidR="009F2262">
        <w:rPr>
          <w:rFonts w:ascii="Tahoma" w:hAnsi="Tahoma" w:cs="Tahoma"/>
          <w:spacing w:val="-3"/>
          <w:sz w:val="22"/>
          <w:szCs w:val="22"/>
          <w:lang w:val="es-ES_tradnl"/>
        </w:rPr>
        <w:t>.</w:t>
      </w:r>
    </w:p>
    <w:p w:rsidR="00427DBB" w:rsidRDefault="006E515D" w:rsidP="00B071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line="276" w:lineRule="auto"/>
        <w:jc w:val="both"/>
        <w:rPr>
          <w:rFonts w:ascii="Tahoma" w:hAnsi="Tahoma" w:cs="Tahoma"/>
          <w:spacing w:val="-3"/>
          <w:sz w:val="22"/>
          <w:szCs w:val="22"/>
          <w:lang w:val="es-ES"/>
        </w:rPr>
      </w:pPr>
      <w:r>
        <w:rPr>
          <w:rFonts w:ascii="Tahoma" w:hAnsi="Tahoma" w:cs="Tahoma"/>
          <w:spacing w:val="-3"/>
          <w:sz w:val="22"/>
          <w:szCs w:val="22"/>
          <w:lang w:val="es-ES"/>
        </w:rPr>
        <w:lastRenderedPageBreak/>
        <w:tab/>
      </w:r>
      <w:r w:rsidR="00DA543E">
        <w:rPr>
          <w:rFonts w:ascii="Tahoma" w:hAnsi="Tahoma" w:cs="Tahoma"/>
          <w:spacing w:val="-3"/>
          <w:sz w:val="22"/>
          <w:szCs w:val="22"/>
          <w:lang w:val="es-ES"/>
        </w:rPr>
        <w:t>Así las cosas, una vez revisados los argumentos expuestos por la apoderada de la entidad demandada</w:t>
      </w:r>
      <w:r w:rsidR="00E355C1">
        <w:rPr>
          <w:rFonts w:ascii="Tahoma" w:hAnsi="Tahoma" w:cs="Tahoma"/>
          <w:spacing w:val="-3"/>
          <w:sz w:val="22"/>
          <w:szCs w:val="22"/>
          <w:lang w:val="es-ES"/>
        </w:rPr>
        <w:t xml:space="preserve"> </w:t>
      </w:r>
      <w:r w:rsidR="00DA543E">
        <w:rPr>
          <w:rFonts w:ascii="Tahoma" w:hAnsi="Tahoma" w:cs="Tahoma"/>
          <w:spacing w:val="-3"/>
          <w:sz w:val="22"/>
          <w:szCs w:val="22"/>
          <w:lang w:val="es-ES"/>
        </w:rPr>
        <w:t xml:space="preserve">la Sala considera que los mismos deben atenderse parcialmente; en primer lugar, porque es evidente el </w:t>
      </w:r>
      <w:r w:rsidR="00E355C1">
        <w:rPr>
          <w:rFonts w:ascii="Tahoma" w:hAnsi="Tahoma" w:cs="Tahoma"/>
          <w:spacing w:val="-3"/>
          <w:sz w:val="22"/>
          <w:szCs w:val="22"/>
          <w:lang w:val="es-ES"/>
        </w:rPr>
        <w:t xml:space="preserve">lapsus </w:t>
      </w:r>
      <w:r w:rsidR="00DA543E">
        <w:rPr>
          <w:rFonts w:ascii="Tahoma" w:hAnsi="Tahoma" w:cs="Tahoma"/>
          <w:spacing w:val="-3"/>
          <w:sz w:val="22"/>
          <w:szCs w:val="22"/>
          <w:lang w:val="es-ES"/>
        </w:rPr>
        <w:t xml:space="preserve">en que </w:t>
      </w:r>
      <w:r w:rsidR="00653DF2">
        <w:rPr>
          <w:rFonts w:ascii="Tahoma" w:hAnsi="Tahoma" w:cs="Tahoma"/>
          <w:spacing w:val="-3"/>
          <w:sz w:val="22"/>
          <w:szCs w:val="22"/>
          <w:lang w:val="es-ES"/>
        </w:rPr>
        <w:t xml:space="preserve">se </w:t>
      </w:r>
      <w:r w:rsidR="00DA543E">
        <w:rPr>
          <w:rFonts w:ascii="Tahoma" w:hAnsi="Tahoma" w:cs="Tahoma"/>
          <w:spacing w:val="-3"/>
          <w:sz w:val="22"/>
          <w:szCs w:val="22"/>
          <w:lang w:val="es-ES"/>
        </w:rPr>
        <w:t xml:space="preserve">incurrió </w:t>
      </w:r>
      <w:r w:rsidR="00E355C1">
        <w:rPr>
          <w:rFonts w:ascii="Tahoma" w:hAnsi="Tahoma" w:cs="Tahoma"/>
          <w:spacing w:val="-3"/>
          <w:sz w:val="22"/>
          <w:szCs w:val="22"/>
          <w:lang w:val="es-ES"/>
        </w:rPr>
        <w:t>al</w:t>
      </w:r>
      <w:r w:rsidR="00DA543E">
        <w:rPr>
          <w:rFonts w:ascii="Tahoma" w:hAnsi="Tahoma" w:cs="Tahoma"/>
          <w:spacing w:val="-3"/>
          <w:sz w:val="22"/>
          <w:szCs w:val="22"/>
          <w:lang w:val="es-ES"/>
        </w:rPr>
        <w:t xml:space="preserve"> indicar</w:t>
      </w:r>
      <w:r w:rsidR="00E355C1">
        <w:rPr>
          <w:rFonts w:ascii="Tahoma" w:hAnsi="Tahoma" w:cs="Tahoma"/>
          <w:spacing w:val="-3"/>
          <w:sz w:val="22"/>
          <w:szCs w:val="22"/>
          <w:lang w:val="es-ES"/>
        </w:rPr>
        <w:t>,</w:t>
      </w:r>
      <w:r w:rsidR="00DA543E">
        <w:rPr>
          <w:rFonts w:ascii="Tahoma" w:hAnsi="Tahoma" w:cs="Tahoma"/>
          <w:spacing w:val="-3"/>
          <w:sz w:val="22"/>
          <w:szCs w:val="22"/>
          <w:lang w:val="es-ES"/>
        </w:rPr>
        <w:t xml:space="preserve"> </w:t>
      </w:r>
      <w:r w:rsidR="00E355C1">
        <w:rPr>
          <w:rFonts w:ascii="Tahoma" w:hAnsi="Tahoma" w:cs="Tahoma"/>
          <w:spacing w:val="-3"/>
          <w:sz w:val="22"/>
          <w:szCs w:val="22"/>
          <w:lang w:val="es-ES"/>
        </w:rPr>
        <w:t xml:space="preserve">en el primer inciso del ordinal 1º, </w:t>
      </w:r>
      <w:r w:rsidR="00DA543E">
        <w:rPr>
          <w:rFonts w:ascii="Tahoma" w:hAnsi="Tahoma" w:cs="Tahoma"/>
          <w:spacing w:val="-3"/>
          <w:sz w:val="22"/>
          <w:szCs w:val="22"/>
          <w:lang w:val="es-ES"/>
        </w:rPr>
        <w:t xml:space="preserve">que </w:t>
      </w:r>
      <w:r w:rsidR="00E355C1">
        <w:rPr>
          <w:rFonts w:ascii="Tahoma" w:hAnsi="Tahoma" w:cs="Tahoma"/>
          <w:spacing w:val="-3"/>
          <w:sz w:val="22"/>
          <w:szCs w:val="22"/>
          <w:lang w:val="es-ES"/>
        </w:rPr>
        <w:t xml:space="preserve">el proceso se interpuso en contra de </w:t>
      </w:r>
      <w:r w:rsidR="00DA543E">
        <w:rPr>
          <w:rFonts w:ascii="Tahoma" w:hAnsi="Tahoma" w:cs="Tahoma"/>
          <w:spacing w:val="-3"/>
          <w:sz w:val="22"/>
          <w:szCs w:val="22"/>
          <w:lang w:val="es-ES"/>
        </w:rPr>
        <w:t>Colpensiones</w:t>
      </w:r>
      <w:r w:rsidR="004B6DDB">
        <w:rPr>
          <w:rFonts w:ascii="Tahoma" w:hAnsi="Tahoma" w:cs="Tahoma"/>
          <w:spacing w:val="-3"/>
          <w:sz w:val="22"/>
          <w:szCs w:val="22"/>
          <w:lang w:val="es-ES"/>
        </w:rPr>
        <w:t>, cuando lo cierto es que debió señalarse que era Positiva Compañía de Seguros S.A., tratándose básicamente de un cambio de p</w:t>
      </w:r>
      <w:r w:rsidR="00427DBB">
        <w:rPr>
          <w:rFonts w:ascii="Tahoma" w:hAnsi="Tahoma" w:cs="Tahoma"/>
          <w:spacing w:val="-3"/>
          <w:sz w:val="22"/>
          <w:szCs w:val="22"/>
          <w:lang w:val="es-ES"/>
        </w:rPr>
        <w:t>alabras que amerita ser corregida</w:t>
      </w:r>
      <w:r w:rsidR="001342EA">
        <w:rPr>
          <w:rFonts w:ascii="Tahoma" w:hAnsi="Tahoma" w:cs="Tahoma"/>
          <w:spacing w:val="-3"/>
          <w:sz w:val="22"/>
          <w:szCs w:val="22"/>
          <w:lang w:val="es-ES"/>
        </w:rPr>
        <w:t xml:space="preserve"> y no aclarada</w:t>
      </w:r>
      <w:r w:rsidR="00427DBB">
        <w:rPr>
          <w:rFonts w:ascii="Tahoma" w:hAnsi="Tahoma" w:cs="Tahoma"/>
          <w:spacing w:val="-3"/>
          <w:sz w:val="22"/>
          <w:szCs w:val="22"/>
          <w:lang w:val="es-ES"/>
        </w:rPr>
        <w:t>, en los términos del artículo 286 mencionado previamente.</w:t>
      </w:r>
    </w:p>
    <w:p w:rsidR="00427DBB" w:rsidRDefault="00427DBB" w:rsidP="00B071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line="276" w:lineRule="auto"/>
        <w:jc w:val="both"/>
        <w:rPr>
          <w:rFonts w:ascii="Tahoma" w:hAnsi="Tahoma" w:cs="Tahoma"/>
          <w:spacing w:val="-3"/>
          <w:sz w:val="22"/>
          <w:szCs w:val="22"/>
          <w:lang w:val="es-ES"/>
        </w:rPr>
      </w:pPr>
    </w:p>
    <w:p w:rsidR="00FF26A3" w:rsidRDefault="00427DBB" w:rsidP="00B071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line="276" w:lineRule="auto"/>
        <w:jc w:val="both"/>
        <w:rPr>
          <w:rFonts w:ascii="Tahoma" w:hAnsi="Tahoma" w:cs="Tahoma"/>
          <w:spacing w:val="-3"/>
          <w:sz w:val="22"/>
          <w:szCs w:val="22"/>
          <w:lang w:val="es-ES"/>
        </w:rPr>
      </w:pPr>
      <w:r>
        <w:rPr>
          <w:rFonts w:ascii="Tahoma" w:hAnsi="Tahoma" w:cs="Tahoma"/>
          <w:spacing w:val="-3"/>
          <w:sz w:val="22"/>
          <w:szCs w:val="22"/>
          <w:lang w:val="es-ES"/>
        </w:rPr>
        <w:tab/>
      </w:r>
      <w:r w:rsidR="001342EA">
        <w:rPr>
          <w:rFonts w:ascii="Tahoma" w:hAnsi="Tahoma" w:cs="Tahoma"/>
          <w:spacing w:val="-3"/>
          <w:sz w:val="22"/>
          <w:szCs w:val="22"/>
          <w:lang w:val="es-ES"/>
        </w:rPr>
        <w:t xml:space="preserve">Por otra parte, </w:t>
      </w:r>
      <w:r>
        <w:rPr>
          <w:rFonts w:ascii="Tahoma" w:hAnsi="Tahoma" w:cs="Tahoma"/>
          <w:spacing w:val="-3"/>
          <w:sz w:val="22"/>
          <w:szCs w:val="22"/>
          <w:lang w:val="es-ES"/>
        </w:rPr>
        <w:t xml:space="preserve">le asiste razón a la </w:t>
      </w:r>
      <w:r w:rsidR="006101A8">
        <w:rPr>
          <w:rFonts w:ascii="Tahoma" w:hAnsi="Tahoma" w:cs="Tahoma"/>
          <w:spacing w:val="-3"/>
          <w:sz w:val="22"/>
          <w:szCs w:val="22"/>
          <w:lang w:val="es-ES"/>
        </w:rPr>
        <w:t xml:space="preserve">togada al referir que </w:t>
      </w:r>
      <w:r w:rsidR="00FF26A3">
        <w:rPr>
          <w:rFonts w:ascii="Tahoma" w:hAnsi="Tahoma" w:cs="Tahoma"/>
          <w:spacing w:val="-3"/>
          <w:sz w:val="22"/>
          <w:szCs w:val="22"/>
          <w:lang w:val="es-ES"/>
        </w:rPr>
        <w:t xml:space="preserve">los ordinales que se anunció que se iban a modificar en la </w:t>
      </w:r>
      <w:r w:rsidR="006101A8">
        <w:rPr>
          <w:rFonts w:ascii="Tahoma" w:hAnsi="Tahoma" w:cs="Tahoma"/>
          <w:spacing w:val="-3"/>
          <w:sz w:val="22"/>
          <w:szCs w:val="22"/>
          <w:lang w:val="es-ES"/>
        </w:rPr>
        <w:t xml:space="preserve">parte </w:t>
      </w:r>
      <w:r w:rsidR="00FF26A3">
        <w:rPr>
          <w:rFonts w:ascii="Tahoma" w:hAnsi="Tahoma" w:cs="Tahoma"/>
          <w:spacing w:val="-3"/>
          <w:sz w:val="22"/>
          <w:szCs w:val="22"/>
          <w:lang w:val="es-ES"/>
        </w:rPr>
        <w:t xml:space="preserve">considerativa difieren de los que quedaron plasmados en la resolutiva, razón por la cual se aclarará la decisión para precisar que son los plasmados en </w:t>
      </w:r>
      <w:r w:rsidR="00E355C1">
        <w:rPr>
          <w:rFonts w:ascii="Tahoma" w:hAnsi="Tahoma" w:cs="Tahoma"/>
          <w:spacing w:val="-3"/>
          <w:sz w:val="22"/>
          <w:szCs w:val="22"/>
          <w:lang w:val="es-ES"/>
        </w:rPr>
        <w:t>este último aparte</w:t>
      </w:r>
      <w:r w:rsidR="00FF26A3">
        <w:rPr>
          <w:rFonts w:ascii="Tahoma" w:hAnsi="Tahoma" w:cs="Tahoma"/>
          <w:spacing w:val="-3"/>
          <w:sz w:val="22"/>
          <w:szCs w:val="22"/>
          <w:lang w:val="es-ES"/>
        </w:rPr>
        <w:t xml:space="preserve"> los que realmente se modifican, esto es, los ordinales </w:t>
      </w:r>
      <w:r w:rsidR="00FF26A3" w:rsidRPr="0018380D">
        <w:rPr>
          <w:rFonts w:ascii="Tahoma" w:hAnsi="Tahoma" w:cs="Tahoma"/>
          <w:b/>
          <w:spacing w:val="-3"/>
          <w:sz w:val="22"/>
          <w:szCs w:val="22"/>
          <w:lang w:val="es-ES"/>
        </w:rPr>
        <w:t>2º, 3º y 5º</w:t>
      </w:r>
      <w:r w:rsidR="0018380D">
        <w:rPr>
          <w:rFonts w:ascii="Tahoma" w:hAnsi="Tahoma" w:cs="Tahoma"/>
          <w:spacing w:val="-3"/>
          <w:sz w:val="22"/>
          <w:szCs w:val="22"/>
          <w:lang w:val="es-ES"/>
        </w:rPr>
        <w:t xml:space="preserve">, siendo del caso poner de presente a la solicitante </w:t>
      </w:r>
      <w:r w:rsidR="00FF26A3">
        <w:rPr>
          <w:rFonts w:ascii="Tahoma" w:hAnsi="Tahoma" w:cs="Tahoma"/>
          <w:spacing w:val="-3"/>
          <w:sz w:val="22"/>
          <w:szCs w:val="22"/>
          <w:lang w:val="es-ES"/>
        </w:rPr>
        <w:t xml:space="preserve">que la sentencia de primer grado sí contiene un ordinal 5º, </w:t>
      </w:r>
      <w:r w:rsidR="0018380D">
        <w:rPr>
          <w:rFonts w:ascii="Tahoma" w:hAnsi="Tahoma" w:cs="Tahoma"/>
          <w:spacing w:val="-3"/>
          <w:sz w:val="22"/>
          <w:szCs w:val="22"/>
          <w:lang w:val="es-ES"/>
        </w:rPr>
        <w:t>que</w:t>
      </w:r>
      <w:r w:rsidR="00FF26A3">
        <w:rPr>
          <w:rFonts w:ascii="Tahoma" w:hAnsi="Tahoma" w:cs="Tahoma"/>
          <w:spacing w:val="-3"/>
          <w:sz w:val="22"/>
          <w:szCs w:val="22"/>
          <w:lang w:val="es-ES"/>
        </w:rPr>
        <w:t xml:space="preserve"> es el relacionado con las costas procesales</w:t>
      </w:r>
      <w:r w:rsidR="001342EA">
        <w:rPr>
          <w:rFonts w:ascii="Tahoma" w:hAnsi="Tahoma" w:cs="Tahoma"/>
          <w:spacing w:val="-3"/>
          <w:sz w:val="22"/>
          <w:szCs w:val="22"/>
          <w:lang w:val="es-ES"/>
        </w:rPr>
        <w:t>, las cuales se redujeron a un 80% en sede de segunda instancia.</w:t>
      </w:r>
    </w:p>
    <w:p w:rsidR="001342EA" w:rsidRDefault="001342EA" w:rsidP="00B071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line="276" w:lineRule="auto"/>
        <w:jc w:val="both"/>
        <w:rPr>
          <w:rFonts w:ascii="Tahoma" w:hAnsi="Tahoma" w:cs="Tahoma"/>
          <w:spacing w:val="-3"/>
          <w:sz w:val="22"/>
          <w:szCs w:val="22"/>
          <w:lang w:val="es-ES"/>
        </w:rPr>
      </w:pPr>
    </w:p>
    <w:p w:rsidR="001342EA" w:rsidRDefault="001342EA" w:rsidP="00B071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  <w:lang w:val="es-ES"/>
        </w:rPr>
        <w:tab/>
        <w:t xml:space="preserve">Por último, debe indicarse a la peticionaria que para la Sala es claro que el </w:t>
      </w:r>
      <w:r w:rsidRPr="009114AB">
        <w:rPr>
          <w:rFonts w:ascii="Tahoma" w:hAnsi="Tahoma" w:cs="Tahoma"/>
          <w:sz w:val="22"/>
          <w:szCs w:val="22"/>
        </w:rPr>
        <w:t>Patrimonio Autónomo de Remanentes del Instituto de Seguros Sociales – PAR I.S.S.</w:t>
      </w:r>
      <w:r>
        <w:rPr>
          <w:rFonts w:ascii="Tahoma" w:hAnsi="Tahoma" w:cs="Tahoma"/>
          <w:sz w:val="22"/>
          <w:szCs w:val="22"/>
        </w:rPr>
        <w:t xml:space="preserve"> no hizo parte de la presente </w:t>
      </w:r>
      <w:proofErr w:type="spellStart"/>
      <w:r>
        <w:rPr>
          <w:rFonts w:ascii="Tahoma" w:hAnsi="Tahoma" w:cs="Tahoma"/>
          <w:sz w:val="22"/>
          <w:szCs w:val="22"/>
        </w:rPr>
        <w:t>litis</w:t>
      </w:r>
      <w:proofErr w:type="spellEnd"/>
      <w:r>
        <w:rPr>
          <w:rFonts w:ascii="Tahoma" w:hAnsi="Tahoma" w:cs="Tahoma"/>
          <w:sz w:val="22"/>
          <w:szCs w:val="22"/>
        </w:rPr>
        <w:t xml:space="preserve">, y fue en virtud de ello que se ordenó </w:t>
      </w:r>
      <w:r w:rsidR="0018380D">
        <w:rPr>
          <w:rFonts w:ascii="Tahoma" w:hAnsi="Tahoma" w:cs="Tahoma"/>
          <w:sz w:val="22"/>
          <w:szCs w:val="22"/>
        </w:rPr>
        <w:t xml:space="preserve">únicamente </w:t>
      </w:r>
      <w:r>
        <w:rPr>
          <w:rFonts w:ascii="Tahoma" w:hAnsi="Tahoma" w:cs="Tahoma"/>
          <w:sz w:val="22"/>
          <w:szCs w:val="22"/>
        </w:rPr>
        <w:t>poner en su conocimiento</w:t>
      </w:r>
      <w:r w:rsidR="009C53D7">
        <w:rPr>
          <w:rFonts w:ascii="Tahoma" w:hAnsi="Tahoma" w:cs="Tahoma"/>
          <w:sz w:val="22"/>
          <w:szCs w:val="22"/>
        </w:rPr>
        <w:t xml:space="preserve"> lo ordenado</w:t>
      </w:r>
      <w:r w:rsidR="000F5979">
        <w:rPr>
          <w:rFonts w:ascii="Tahoma" w:hAnsi="Tahoma" w:cs="Tahoma"/>
          <w:sz w:val="22"/>
          <w:szCs w:val="22"/>
        </w:rPr>
        <w:t>,</w:t>
      </w:r>
      <w:r w:rsidR="009C53D7">
        <w:rPr>
          <w:rFonts w:ascii="Tahoma" w:hAnsi="Tahoma" w:cs="Tahoma"/>
          <w:sz w:val="22"/>
          <w:szCs w:val="22"/>
        </w:rPr>
        <w:t xml:space="preserve"> </w:t>
      </w:r>
      <w:r w:rsidR="0018380D" w:rsidRPr="0018380D">
        <w:rPr>
          <w:rFonts w:ascii="Tahoma" w:hAnsi="Tahoma" w:cs="Tahoma"/>
          <w:i/>
          <w:sz w:val="22"/>
          <w:szCs w:val="22"/>
        </w:rPr>
        <w:t>“</w:t>
      </w:r>
      <w:r w:rsidR="009C53D7" w:rsidRPr="0018380D">
        <w:rPr>
          <w:rFonts w:ascii="Tahoma" w:hAnsi="Tahoma" w:cs="Tahoma"/>
          <w:i/>
          <w:sz w:val="22"/>
          <w:szCs w:val="22"/>
        </w:rPr>
        <w:t>para que procediera a ejercer las acciones que estimara pertinentes</w:t>
      </w:r>
      <w:r w:rsidR="0018380D" w:rsidRPr="0018380D">
        <w:rPr>
          <w:rFonts w:ascii="Tahoma" w:hAnsi="Tahoma" w:cs="Tahoma"/>
          <w:i/>
          <w:sz w:val="22"/>
          <w:szCs w:val="22"/>
        </w:rPr>
        <w:t>”</w:t>
      </w:r>
      <w:r w:rsidR="000F5979">
        <w:rPr>
          <w:rFonts w:ascii="Tahoma" w:hAnsi="Tahoma" w:cs="Tahoma"/>
          <w:sz w:val="22"/>
          <w:szCs w:val="22"/>
        </w:rPr>
        <w:t>, más no se dispuso una orden en su contra o a su favor, pues para ello</w:t>
      </w:r>
      <w:r w:rsidR="0018380D" w:rsidRPr="0018380D">
        <w:rPr>
          <w:rFonts w:ascii="Tahoma" w:hAnsi="Tahoma" w:cs="Tahoma"/>
          <w:i/>
          <w:sz w:val="22"/>
          <w:szCs w:val="22"/>
        </w:rPr>
        <w:t>, evidentemente,</w:t>
      </w:r>
      <w:r w:rsidR="000F5979">
        <w:rPr>
          <w:rFonts w:ascii="Tahoma" w:hAnsi="Tahoma" w:cs="Tahoma"/>
          <w:sz w:val="22"/>
          <w:szCs w:val="22"/>
        </w:rPr>
        <w:t xml:space="preserve"> debía haber comparecido al trámite procesal.</w:t>
      </w:r>
      <w:r w:rsidR="0004181B">
        <w:rPr>
          <w:rFonts w:ascii="Tahoma" w:hAnsi="Tahoma" w:cs="Tahoma"/>
          <w:sz w:val="22"/>
          <w:szCs w:val="22"/>
        </w:rPr>
        <w:t xml:space="preserve"> Por lo anterior, se denegará la solicitud de aclaración presentada sobre este punto en concreto.</w:t>
      </w:r>
    </w:p>
    <w:p w:rsidR="00B071F7" w:rsidRDefault="00B071F7" w:rsidP="00B071F7">
      <w:pPr>
        <w:widowControl w:val="0"/>
        <w:spacing w:line="276" w:lineRule="auto"/>
        <w:ind w:firstLine="708"/>
        <w:jc w:val="both"/>
        <w:rPr>
          <w:rFonts w:ascii="Tahoma" w:hAnsi="Tahoma" w:cs="Tahoma"/>
          <w:spacing w:val="-3"/>
          <w:sz w:val="22"/>
          <w:szCs w:val="22"/>
        </w:rPr>
      </w:pPr>
    </w:p>
    <w:p w:rsidR="00B071F7" w:rsidRDefault="00B071F7" w:rsidP="00B071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line="276" w:lineRule="auto"/>
        <w:jc w:val="both"/>
        <w:rPr>
          <w:rFonts w:ascii="Tahoma" w:hAnsi="Tahoma" w:cs="Tahoma"/>
          <w:b/>
          <w:bCs/>
          <w:spacing w:val="-3"/>
          <w:sz w:val="22"/>
          <w:szCs w:val="22"/>
        </w:rPr>
      </w:pPr>
      <w:r w:rsidRPr="00AC0C40">
        <w:rPr>
          <w:rFonts w:ascii="Tahoma" w:hAnsi="Tahoma" w:cs="Tahoma"/>
          <w:spacing w:val="-3"/>
          <w:sz w:val="22"/>
          <w:szCs w:val="22"/>
        </w:rPr>
        <w:tab/>
        <w:t xml:space="preserve">Por lo expuesto, la </w:t>
      </w:r>
      <w:r w:rsidRPr="00AC0C40">
        <w:rPr>
          <w:rFonts w:ascii="Tahoma" w:hAnsi="Tahoma" w:cs="Tahoma"/>
          <w:b/>
          <w:bCs/>
          <w:spacing w:val="-3"/>
          <w:sz w:val="22"/>
          <w:szCs w:val="22"/>
        </w:rPr>
        <w:t xml:space="preserve">Sala de Decisión Laboral No. 1 del Tribunal Superior del Distrito Judicial de Pereira, </w:t>
      </w:r>
    </w:p>
    <w:p w:rsidR="00B071F7" w:rsidRPr="00AC0C40" w:rsidRDefault="00B071F7" w:rsidP="00B071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line="276" w:lineRule="auto"/>
        <w:jc w:val="both"/>
        <w:rPr>
          <w:rFonts w:ascii="Tahoma" w:hAnsi="Tahoma" w:cs="Tahoma"/>
          <w:b/>
          <w:bCs/>
          <w:spacing w:val="-3"/>
          <w:sz w:val="22"/>
          <w:szCs w:val="22"/>
        </w:rPr>
      </w:pPr>
    </w:p>
    <w:p w:rsidR="00B071F7" w:rsidRPr="00AC0C40" w:rsidRDefault="00B071F7" w:rsidP="00B071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line="276" w:lineRule="auto"/>
        <w:jc w:val="center"/>
        <w:rPr>
          <w:rFonts w:ascii="Tahoma" w:hAnsi="Tahoma" w:cs="Tahoma"/>
          <w:b/>
          <w:bCs/>
          <w:i/>
          <w:iCs/>
          <w:spacing w:val="-3"/>
          <w:sz w:val="22"/>
          <w:szCs w:val="22"/>
        </w:rPr>
      </w:pPr>
      <w:r w:rsidRPr="00AC0C40">
        <w:rPr>
          <w:rFonts w:ascii="Tahoma" w:hAnsi="Tahoma" w:cs="Tahoma"/>
          <w:b/>
          <w:bCs/>
          <w:iCs/>
          <w:spacing w:val="-3"/>
          <w:sz w:val="22"/>
          <w:szCs w:val="22"/>
        </w:rPr>
        <w:t>RESUELVE</w:t>
      </w:r>
    </w:p>
    <w:p w:rsidR="00B071F7" w:rsidRPr="00AC0C40" w:rsidRDefault="00B071F7" w:rsidP="00B071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line="276" w:lineRule="auto"/>
        <w:jc w:val="both"/>
        <w:rPr>
          <w:rFonts w:ascii="Tahoma" w:hAnsi="Tahoma" w:cs="Tahoma"/>
          <w:b/>
          <w:bCs/>
          <w:spacing w:val="-3"/>
          <w:sz w:val="22"/>
          <w:szCs w:val="22"/>
        </w:rPr>
      </w:pPr>
    </w:p>
    <w:p w:rsidR="0004181B" w:rsidRDefault="00B071F7" w:rsidP="00B071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line="276" w:lineRule="auto"/>
        <w:jc w:val="both"/>
        <w:rPr>
          <w:rFonts w:ascii="Tahoma" w:hAnsi="Tahoma" w:cs="Tahoma"/>
          <w:spacing w:val="-3"/>
          <w:sz w:val="22"/>
          <w:szCs w:val="22"/>
          <w:lang w:val="es-ES"/>
        </w:rPr>
      </w:pPr>
      <w:r w:rsidRPr="00AC0C40">
        <w:rPr>
          <w:rFonts w:ascii="Tahoma" w:hAnsi="Tahoma" w:cs="Tahoma"/>
          <w:b/>
          <w:bCs/>
          <w:spacing w:val="-3"/>
          <w:sz w:val="22"/>
          <w:szCs w:val="22"/>
        </w:rPr>
        <w:tab/>
        <w:t xml:space="preserve">PRIMERO: </w:t>
      </w:r>
      <w:r w:rsidR="000F5979">
        <w:rPr>
          <w:rFonts w:ascii="Tahoma" w:hAnsi="Tahoma" w:cs="Tahoma"/>
          <w:b/>
          <w:bCs/>
          <w:spacing w:val="-3"/>
          <w:sz w:val="22"/>
          <w:szCs w:val="22"/>
        </w:rPr>
        <w:t xml:space="preserve">CORREGIR </w:t>
      </w:r>
      <w:r w:rsidR="000F5979" w:rsidRPr="00AC0C40">
        <w:rPr>
          <w:rFonts w:ascii="Tahoma" w:hAnsi="Tahoma" w:cs="Tahoma"/>
          <w:bCs/>
          <w:spacing w:val="-3"/>
          <w:sz w:val="22"/>
          <w:szCs w:val="22"/>
        </w:rPr>
        <w:t>el</w:t>
      </w:r>
      <w:r w:rsidR="000F5979" w:rsidRPr="00AC0C40">
        <w:rPr>
          <w:rFonts w:ascii="Tahoma" w:hAnsi="Tahoma" w:cs="Tahoma"/>
          <w:b/>
          <w:bCs/>
          <w:spacing w:val="-3"/>
          <w:sz w:val="22"/>
          <w:szCs w:val="22"/>
        </w:rPr>
        <w:t xml:space="preserve"> ordinal primero </w:t>
      </w:r>
      <w:r w:rsidR="000F5979" w:rsidRPr="00AC0C40">
        <w:rPr>
          <w:rFonts w:ascii="Tahoma" w:hAnsi="Tahoma" w:cs="Tahoma"/>
          <w:bCs/>
          <w:spacing w:val="-3"/>
          <w:sz w:val="22"/>
          <w:szCs w:val="22"/>
        </w:rPr>
        <w:t xml:space="preserve">de </w:t>
      </w:r>
      <w:r w:rsidR="000F5979" w:rsidRPr="00AC0C40">
        <w:rPr>
          <w:rFonts w:ascii="Tahoma" w:hAnsi="Tahoma" w:cs="Tahoma"/>
          <w:spacing w:val="-3"/>
          <w:sz w:val="22"/>
          <w:szCs w:val="22"/>
        </w:rPr>
        <w:t>la sentencia proferida por esta Corporación el</w:t>
      </w:r>
      <w:r w:rsidR="000F5979" w:rsidRPr="00AC0C40">
        <w:rPr>
          <w:rFonts w:ascii="Tahoma" w:hAnsi="Tahoma" w:cs="Tahoma"/>
          <w:b/>
          <w:bCs/>
          <w:spacing w:val="-3"/>
          <w:sz w:val="22"/>
          <w:szCs w:val="22"/>
        </w:rPr>
        <w:t xml:space="preserve"> </w:t>
      </w:r>
      <w:r w:rsidR="000F5979" w:rsidRPr="0004181B">
        <w:rPr>
          <w:rFonts w:ascii="Tahoma" w:hAnsi="Tahoma" w:cs="Tahoma"/>
          <w:bCs/>
          <w:spacing w:val="-3"/>
          <w:sz w:val="22"/>
          <w:szCs w:val="22"/>
        </w:rPr>
        <w:t>2 de febrero de 201</w:t>
      </w:r>
      <w:r w:rsidR="0004181B" w:rsidRPr="0004181B">
        <w:rPr>
          <w:rFonts w:ascii="Tahoma" w:hAnsi="Tahoma" w:cs="Tahoma"/>
          <w:bCs/>
          <w:spacing w:val="-3"/>
          <w:sz w:val="22"/>
          <w:szCs w:val="22"/>
        </w:rPr>
        <w:t>8</w:t>
      </w:r>
      <w:r w:rsidR="000F5979" w:rsidRPr="0004181B">
        <w:rPr>
          <w:rFonts w:ascii="Tahoma" w:hAnsi="Tahoma" w:cs="Tahoma"/>
          <w:spacing w:val="-3"/>
          <w:sz w:val="22"/>
          <w:szCs w:val="22"/>
        </w:rPr>
        <w:t>, en el sentido de que</w:t>
      </w:r>
      <w:r w:rsidR="0004181B" w:rsidRPr="0004181B">
        <w:rPr>
          <w:rFonts w:ascii="Tahoma" w:hAnsi="Tahoma" w:cs="Tahoma"/>
          <w:spacing w:val="-3"/>
          <w:sz w:val="22"/>
          <w:szCs w:val="22"/>
        </w:rPr>
        <w:t xml:space="preserve"> el proceso se interpuso</w:t>
      </w:r>
      <w:r w:rsidR="000F5979" w:rsidRPr="0004181B">
        <w:rPr>
          <w:rFonts w:ascii="Tahoma" w:hAnsi="Tahoma" w:cs="Tahoma"/>
          <w:spacing w:val="-3"/>
          <w:sz w:val="22"/>
          <w:szCs w:val="22"/>
        </w:rPr>
        <w:t xml:space="preserve"> </w:t>
      </w:r>
      <w:r w:rsidR="0004181B" w:rsidRPr="0004181B">
        <w:rPr>
          <w:rFonts w:ascii="Tahoma" w:hAnsi="Tahoma" w:cs="Tahoma"/>
          <w:spacing w:val="-3"/>
          <w:sz w:val="22"/>
          <w:szCs w:val="22"/>
        </w:rPr>
        <w:t xml:space="preserve">en contra de </w:t>
      </w:r>
      <w:r w:rsidR="0004181B" w:rsidRPr="0004181B">
        <w:rPr>
          <w:rFonts w:ascii="Tahoma" w:hAnsi="Tahoma" w:cs="Tahoma"/>
          <w:b/>
          <w:spacing w:val="-3"/>
          <w:sz w:val="22"/>
          <w:szCs w:val="22"/>
          <w:lang w:val="es-ES"/>
        </w:rPr>
        <w:t>Positiva Compañía de Seguros S.A.</w:t>
      </w:r>
      <w:r w:rsidR="0004181B">
        <w:rPr>
          <w:rFonts w:ascii="Tahoma" w:hAnsi="Tahoma" w:cs="Tahoma"/>
          <w:spacing w:val="-3"/>
          <w:sz w:val="22"/>
          <w:szCs w:val="22"/>
          <w:lang w:val="es-ES"/>
        </w:rPr>
        <w:t xml:space="preserve">; y </w:t>
      </w:r>
      <w:r w:rsidR="0004181B" w:rsidRPr="0004181B">
        <w:rPr>
          <w:rFonts w:ascii="Tahoma" w:hAnsi="Tahoma" w:cs="Tahoma"/>
          <w:b/>
          <w:spacing w:val="-3"/>
          <w:sz w:val="22"/>
          <w:szCs w:val="22"/>
          <w:lang w:val="es-ES"/>
        </w:rPr>
        <w:t>ACLARAR</w:t>
      </w:r>
      <w:r w:rsidR="0004181B">
        <w:rPr>
          <w:rFonts w:ascii="Tahoma" w:hAnsi="Tahoma" w:cs="Tahoma"/>
          <w:b/>
          <w:spacing w:val="-3"/>
          <w:sz w:val="22"/>
          <w:szCs w:val="22"/>
          <w:lang w:val="es-ES"/>
        </w:rPr>
        <w:t xml:space="preserve"> </w:t>
      </w:r>
      <w:r w:rsidR="0004181B" w:rsidRPr="0004181B">
        <w:rPr>
          <w:rFonts w:ascii="Tahoma" w:hAnsi="Tahoma" w:cs="Tahoma"/>
          <w:spacing w:val="-3"/>
          <w:sz w:val="22"/>
          <w:szCs w:val="22"/>
          <w:lang w:val="es-ES"/>
        </w:rPr>
        <w:t xml:space="preserve">el mismo ordinal </w:t>
      </w:r>
      <w:r w:rsidR="0004181B">
        <w:rPr>
          <w:rFonts w:ascii="Tahoma" w:hAnsi="Tahoma" w:cs="Tahoma"/>
          <w:spacing w:val="-3"/>
          <w:sz w:val="22"/>
          <w:szCs w:val="22"/>
          <w:lang w:val="es-ES"/>
        </w:rPr>
        <w:t>para determinar que los ordinales a modificar son, efectivamente, el 2º, el 3º y el 5º de la sentencia proferida por el Juzgado Cuarto Laboral del Circuito de Pereira.</w:t>
      </w:r>
    </w:p>
    <w:p w:rsidR="0004181B" w:rsidRDefault="0004181B" w:rsidP="00B071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line="276" w:lineRule="auto"/>
        <w:jc w:val="both"/>
        <w:rPr>
          <w:rFonts w:ascii="Tahoma" w:hAnsi="Tahoma" w:cs="Tahoma"/>
          <w:spacing w:val="-3"/>
          <w:sz w:val="22"/>
          <w:szCs w:val="22"/>
          <w:lang w:val="es-ES"/>
        </w:rPr>
      </w:pPr>
    </w:p>
    <w:p w:rsidR="0004181B" w:rsidRDefault="0004181B" w:rsidP="00B071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line="276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  <w:lang w:val="es-ES"/>
        </w:rPr>
        <w:tab/>
      </w:r>
      <w:r w:rsidRPr="0004181B">
        <w:rPr>
          <w:rFonts w:ascii="Tahoma" w:hAnsi="Tahoma" w:cs="Tahoma"/>
          <w:b/>
          <w:spacing w:val="-3"/>
          <w:sz w:val="22"/>
          <w:szCs w:val="22"/>
          <w:lang w:val="es-ES"/>
        </w:rPr>
        <w:t>SEGUNDO</w:t>
      </w:r>
      <w:r>
        <w:rPr>
          <w:rFonts w:ascii="Tahoma" w:hAnsi="Tahoma" w:cs="Tahoma"/>
          <w:spacing w:val="-3"/>
          <w:sz w:val="22"/>
          <w:szCs w:val="22"/>
          <w:lang w:val="es-ES"/>
        </w:rPr>
        <w:t xml:space="preserve">: </w:t>
      </w:r>
      <w:r w:rsidRPr="0004181B">
        <w:rPr>
          <w:rFonts w:ascii="Tahoma" w:hAnsi="Tahoma" w:cs="Tahoma"/>
          <w:b/>
          <w:spacing w:val="-3"/>
          <w:sz w:val="22"/>
          <w:szCs w:val="22"/>
          <w:lang w:val="es-ES"/>
        </w:rPr>
        <w:t>DENEGAR</w:t>
      </w:r>
      <w:r>
        <w:rPr>
          <w:rFonts w:ascii="Tahoma" w:hAnsi="Tahoma" w:cs="Tahoma"/>
          <w:spacing w:val="-3"/>
          <w:sz w:val="22"/>
          <w:szCs w:val="22"/>
          <w:lang w:val="es-ES"/>
        </w:rPr>
        <w:t xml:space="preserve"> la solicitud de aclaraci</w:t>
      </w:r>
      <w:r w:rsidR="00E355C1">
        <w:rPr>
          <w:rFonts w:ascii="Tahoma" w:hAnsi="Tahoma" w:cs="Tahoma"/>
          <w:spacing w:val="-3"/>
          <w:sz w:val="22"/>
          <w:szCs w:val="22"/>
          <w:lang w:val="es-ES"/>
        </w:rPr>
        <w:t>ón del ordinal segundo de la sentencia de segunda instancia.</w:t>
      </w:r>
    </w:p>
    <w:p w:rsidR="00B071F7" w:rsidRDefault="0004181B" w:rsidP="00B071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line="276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ab/>
      </w:r>
    </w:p>
    <w:p w:rsidR="00B071F7" w:rsidRPr="00AC0C40" w:rsidRDefault="00B071F7" w:rsidP="00B071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line="276" w:lineRule="auto"/>
        <w:ind w:left="708" w:hanging="708"/>
        <w:rPr>
          <w:rFonts w:ascii="Tahoma" w:hAnsi="Tahoma" w:cs="Tahoma"/>
          <w:b/>
          <w:spacing w:val="-3"/>
          <w:sz w:val="22"/>
          <w:szCs w:val="22"/>
        </w:rPr>
      </w:pPr>
      <w:r w:rsidRPr="00AC0C40">
        <w:rPr>
          <w:rFonts w:ascii="Tahoma" w:hAnsi="Tahoma" w:cs="Tahoma"/>
          <w:b/>
          <w:spacing w:val="-3"/>
          <w:sz w:val="22"/>
          <w:szCs w:val="22"/>
        </w:rPr>
        <w:tab/>
        <w:t>NOTIFÍQUESE Y CÚMPLASE</w:t>
      </w:r>
    </w:p>
    <w:p w:rsidR="00B071F7" w:rsidRPr="00AC0C40" w:rsidRDefault="00B071F7" w:rsidP="00B071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line="276" w:lineRule="auto"/>
        <w:jc w:val="center"/>
        <w:rPr>
          <w:rFonts w:ascii="Tahoma" w:hAnsi="Tahoma" w:cs="Tahoma"/>
          <w:spacing w:val="-3"/>
          <w:sz w:val="22"/>
          <w:szCs w:val="22"/>
        </w:rPr>
      </w:pPr>
    </w:p>
    <w:p w:rsidR="00B071F7" w:rsidRPr="00AC0C40" w:rsidRDefault="00B071F7" w:rsidP="00451E57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AC0C40">
        <w:rPr>
          <w:rFonts w:ascii="Tahoma" w:hAnsi="Tahoma" w:cs="Tahoma"/>
          <w:spacing w:val="2"/>
          <w:sz w:val="22"/>
          <w:szCs w:val="22"/>
        </w:rPr>
        <w:t>L</w:t>
      </w:r>
      <w:r>
        <w:rPr>
          <w:rFonts w:ascii="Tahoma" w:hAnsi="Tahoma" w:cs="Tahoma"/>
          <w:spacing w:val="2"/>
          <w:sz w:val="22"/>
          <w:szCs w:val="22"/>
        </w:rPr>
        <w:t xml:space="preserve">a </w:t>
      </w:r>
      <w:r w:rsidRPr="00AC0C40">
        <w:rPr>
          <w:rFonts w:ascii="Tahoma" w:hAnsi="Tahoma" w:cs="Tahoma"/>
          <w:spacing w:val="2"/>
          <w:sz w:val="22"/>
          <w:szCs w:val="22"/>
        </w:rPr>
        <w:t>Magistrad</w:t>
      </w:r>
      <w:r>
        <w:rPr>
          <w:rFonts w:ascii="Tahoma" w:hAnsi="Tahoma" w:cs="Tahoma"/>
          <w:spacing w:val="2"/>
          <w:sz w:val="22"/>
          <w:szCs w:val="22"/>
        </w:rPr>
        <w:t>a</w:t>
      </w:r>
      <w:r w:rsidRPr="00AC0C40">
        <w:rPr>
          <w:rFonts w:ascii="Tahoma" w:hAnsi="Tahoma" w:cs="Tahoma"/>
          <w:spacing w:val="2"/>
          <w:sz w:val="22"/>
          <w:szCs w:val="22"/>
        </w:rPr>
        <w:t>,</w:t>
      </w:r>
    </w:p>
    <w:p w:rsidR="00B071F7" w:rsidRDefault="00B071F7" w:rsidP="00451E57"/>
    <w:p w:rsidR="00451E57" w:rsidRPr="00300C96" w:rsidRDefault="00451E57" w:rsidP="00451E57"/>
    <w:p w:rsidR="00B071F7" w:rsidRPr="00AC0C40" w:rsidRDefault="00B071F7" w:rsidP="00451E57">
      <w:pPr>
        <w:rPr>
          <w:sz w:val="22"/>
          <w:szCs w:val="22"/>
        </w:rPr>
      </w:pPr>
    </w:p>
    <w:p w:rsidR="00B071F7" w:rsidRPr="00AC0C40" w:rsidRDefault="00B071F7" w:rsidP="00451E57">
      <w:pPr>
        <w:jc w:val="center"/>
        <w:rPr>
          <w:rFonts w:ascii="Tahoma" w:hAnsi="Tahoma" w:cs="Tahoma"/>
          <w:b/>
          <w:sz w:val="22"/>
          <w:szCs w:val="22"/>
        </w:rPr>
      </w:pPr>
      <w:r w:rsidRPr="00AC0C40">
        <w:rPr>
          <w:rFonts w:ascii="Tahoma" w:hAnsi="Tahoma" w:cs="Tahoma"/>
          <w:b/>
          <w:sz w:val="22"/>
          <w:szCs w:val="22"/>
        </w:rPr>
        <w:t>ANA LUCÍA CAICEDO CALDERÓN</w:t>
      </w:r>
    </w:p>
    <w:p w:rsidR="00B071F7" w:rsidRPr="00AC0C40" w:rsidRDefault="00B071F7" w:rsidP="00451E57">
      <w:pPr>
        <w:jc w:val="both"/>
        <w:rPr>
          <w:rFonts w:ascii="Tahoma" w:hAnsi="Tahoma" w:cs="Tahoma"/>
          <w:sz w:val="22"/>
          <w:szCs w:val="22"/>
        </w:rPr>
      </w:pPr>
    </w:p>
    <w:p w:rsidR="00B071F7" w:rsidRPr="00AC0C40" w:rsidRDefault="00B071F7" w:rsidP="00451E57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AC0C40">
        <w:rPr>
          <w:rFonts w:ascii="Tahoma" w:hAnsi="Tahoma" w:cs="Tahoma"/>
          <w:spacing w:val="2"/>
          <w:sz w:val="22"/>
          <w:szCs w:val="22"/>
        </w:rPr>
        <w:t>Los Magistrados,</w:t>
      </w:r>
    </w:p>
    <w:p w:rsidR="00B071F7" w:rsidRPr="00AC0C40" w:rsidRDefault="00B071F7" w:rsidP="00451E57">
      <w:pPr>
        <w:jc w:val="both"/>
        <w:rPr>
          <w:rFonts w:ascii="Tahoma" w:hAnsi="Tahoma" w:cs="Tahoma"/>
          <w:sz w:val="22"/>
          <w:szCs w:val="22"/>
        </w:rPr>
      </w:pPr>
    </w:p>
    <w:p w:rsidR="00B071F7" w:rsidRDefault="00B071F7" w:rsidP="00451E57">
      <w:pPr>
        <w:jc w:val="both"/>
        <w:rPr>
          <w:rFonts w:ascii="Tahoma" w:hAnsi="Tahoma" w:cs="Tahoma"/>
          <w:sz w:val="22"/>
          <w:szCs w:val="22"/>
        </w:rPr>
      </w:pPr>
    </w:p>
    <w:p w:rsidR="00E5556C" w:rsidRDefault="00E5556C" w:rsidP="00451E57">
      <w:pPr>
        <w:jc w:val="both"/>
        <w:rPr>
          <w:rFonts w:ascii="Tahoma" w:hAnsi="Tahoma" w:cs="Tahoma"/>
          <w:sz w:val="22"/>
          <w:szCs w:val="22"/>
        </w:rPr>
      </w:pPr>
    </w:p>
    <w:p w:rsidR="00B071F7" w:rsidRPr="00AC0C40" w:rsidRDefault="00B071F7" w:rsidP="00451E57">
      <w:pPr>
        <w:jc w:val="both"/>
        <w:rPr>
          <w:rFonts w:ascii="Tahoma" w:hAnsi="Tahoma" w:cs="Tahoma"/>
          <w:sz w:val="22"/>
          <w:szCs w:val="22"/>
        </w:rPr>
      </w:pPr>
    </w:p>
    <w:p w:rsidR="00B071F7" w:rsidRPr="00AC0C40" w:rsidRDefault="00B071F7" w:rsidP="00E5556C">
      <w:pPr>
        <w:pStyle w:val="Ttulo4"/>
        <w:spacing w:before="0" w:after="0"/>
        <w:rPr>
          <w:rFonts w:ascii="Tahoma" w:hAnsi="Tahoma" w:cs="Tahoma"/>
          <w:b w:val="0"/>
          <w:sz w:val="22"/>
          <w:szCs w:val="22"/>
        </w:rPr>
      </w:pPr>
      <w:r w:rsidRPr="00AC0C40">
        <w:rPr>
          <w:rFonts w:ascii="Tahoma" w:hAnsi="Tahoma" w:cs="Tahoma"/>
          <w:sz w:val="22"/>
          <w:szCs w:val="22"/>
        </w:rPr>
        <w:t xml:space="preserve">JULIO CÉSAR SALAZAR MUÑOZ         </w:t>
      </w:r>
      <w:r>
        <w:rPr>
          <w:rFonts w:ascii="Tahoma" w:hAnsi="Tahoma" w:cs="Tahoma"/>
          <w:sz w:val="22"/>
          <w:szCs w:val="22"/>
        </w:rPr>
        <w:t xml:space="preserve">                        </w:t>
      </w:r>
      <w:r w:rsidRPr="00AC0C40">
        <w:rPr>
          <w:rFonts w:ascii="Tahoma" w:hAnsi="Tahoma" w:cs="Tahoma"/>
          <w:sz w:val="22"/>
          <w:szCs w:val="22"/>
        </w:rPr>
        <w:t>FRANCISCO JAVIER TAMAYO TABARES</w:t>
      </w:r>
    </w:p>
    <w:p w:rsidR="00B071F7" w:rsidRPr="00E5556C" w:rsidRDefault="00E5556C" w:rsidP="00E5556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Pr="00E5556C">
        <w:rPr>
          <w:rFonts w:ascii="Tahoma" w:hAnsi="Tahoma" w:cs="Tahoma"/>
          <w:sz w:val="22"/>
          <w:szCs w:val="22"/>
        </w:rPr>
        <w:t xml:space="preserve"> En uso de permiso</w:t>
      </w:r>
    </w:p>
    <w:p w:rsidR="00B071F7" w:rsidRPr="00AC0C40" w:rsidRDefault="00B071F7" w:rsidP="00E5556C">
      <w:pPr>
        <w:jc w:val="center"/>
        <w:rPr>
          <w:rFonts w:ascii="Tahoma" w:hAnsi="Tahoma" w:cs="Tahoma"/>
          <w:b/>
          <w:sz w:val="22"/>
          <w:szCs w:val="22"/>
        </w:rPr>
      </w:pPr>
    </w:p>
    <w:p w:rsidR="00B071F7" w:rsidRPr="00AC0C40" w:rsidRDefault="00B071F7" w:rsidP="00E5556C">
      <w:pPr>
        <w:jc w:val="center"/>
        <w:rPr>
          <w:rFonts w:ascii="Tahoma" w:hAnsi="Tahoma" w:cs="Tahoma"/>
          <w:b/>
          <w:sz w:val="22"/>
          <w:szCs w:val="22"/>
        </w:rPr>
      </w:pPr>
    </w:p>
    <w:p w:rsidR="00B071F7" w:rsidRDefault="00B071F7" w:rsidP="00E5556C">
      <w:pPr>
        <w:jc w:val="center"/>
        <w:rPr>
          <w:rFonts w:ascii="Tahoma" w:hAnsi="Tahoma" w:cs="Tahoma"/>
          <w:b/>
          <w:sz w:val="22"/>
          <w:szCs w:val="22"/>
        </w:rPr>
      </w:pPr>
    </w:p>
    <w:p w:rsidR="009F5BF2" w:rsidRPr="00AC0C40" w:rsidRDefault="009F5BF2" w:rsidP="00E5556C">
      <w:pPr>
        <w:jc w:val="center"/>
        <w:rPr>
          <w:rFonts w:ascii="Tahoma" w:hAnsi="Tahoma" w:cs="Tahoma"/>
          <w:b/>
          <w:sz w:val="22"/>
          <w:szCs w:val="22"/>
        </w:rPr>
      </w:pPr>
    </w:p>
    <w:p w:rsidR="00B071F7" w:rsidRPr="00AC0C40" w:rsidRDefault="00B071F7" w:rsidP="00E5556C">
      <w:pPr>
        <w:jc w:val="center"/>
        <w:rPr>
          <w:rFonts w:ascii="Tahoma" w:hAnsi="Tahoma" w:cs="Tahoma"/>
          <w:b/>
          <w:sz w:val="22"/>
          <w:szCs w:val="22"/>
        </w:rPr>
      </w:pPr>
      <w:r w:rsidRPr="00AC0C40">
        <w:rPr>
          <w:rFonts w:ascii="Tahoma" w:hAnsi="Tahoma" w:cs="Tahoma"/>
          <w:b/>
          <w:sz w:val="22"/>
          <w:szCs w:val="22"/>
        </w:rPr>
        <w:t>ALONSO GAVIRIA OCAMPO</w:t>
      </w:r>
    </w:p>
    <w:p w:rsidR="00B071F7" w:rsidRPr="00AC0C40" w:rsidRDefault="00B071F7" w:rsidP="00E5556C">
      <w:pPr>
        <w:jc w:val="center"/>
        <w:rPr>
          <w:rFonts w:ascii="Tahoma" w:hAnsi="Tahoma" w:cs="Tahoma"/>
          <w:b/>
          <w:bCs/>
          <w:spacing w:val="2"/>
          <w:sz w:val="22"/>
          <w:szCs w:val="22"/>
        </w:rPr>
      </w:pPr>
      <w:bookmarkStart w:id="0" w:name="_GoBack"/>
      <w:bookmarkEnd w:id="0"/>
      <w:r w:rsidRPr="00AC0C40">
        <w:rPr>
          <w:rFonts w:ascii="Tahoma" w:hAnsi="Tahoma" w:cs="Tahoma"/>
          <w:b/>
          <w:sz w:val="22"/>
          <w:szCs w:val="22"/>
        </w:rPr>
        <w:t>Secretario</w:t>
      </w:r>
    </w:p>
    <w:sectPr w:rsidR="00B071F7" w:rsidRPr="00AC0C40" w:rsidSect="00451E57">
      <w:headerReference w:type="default" r:id="rId7"/>
      <w:footerReference w:type="even" r:id="rId8"/>
      <w:footerReference w:type="default" r:id="rId9"/>
      <w:pgSz w:w="12242" w:h="18722" w:code="14"/>
      <w:pgMar w:top="1134" w:right="1134" w:bottom="1134" w:left="1134" w:header="567" w:footer="85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296" w:rsidRDefault="00F07296" w:rsidP="006E515D">
      <w:r>
        <w:separator/>
      </w:r>
    </w:p>
  </w:endnote>
  <w:endnote w:type="continuationSeparator" w:id="0">
    <w:p w:rsidR="00F07296" w:rsidRDefault="00F07296" w:rsidP="006E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D9" w:rsidRDefault="005C2215" w:rsidP="00194D0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11D9" w:rsidRDefault="00F07296" w:rsidP="00B311D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F" w:rsidRDefault="005C2215" w:rsidP="00B311D9">
    <w:pPr>
      <w:pStyle w:val="Piedepgina"/>
      <w:framePr w:wrap="around" w:vAnchor="text" w:hAnchor="margin" w:xAlign="right" w:y="1"/>
      <w:rPr>
        <w:rStyle w:val="Nmerodepgina"/>
        <w:rFonts w:ascii="Tahoma" w:hAnsi="Tahoma" w:cs="Tahoma"/>
        <w:sz w:val="22"/>
        <w:szCs w:val="22"/>
      </w:rPr>
    </w:pPr>
    <w:r>
      <w:rPr>
        <w:rStyle w:val="Nmerodepgina"/>
        <w:rFonts w:ascii="Tahoma" w:hAnsi="Tahoma" w:cs="Tahoma"/>
        <w:sz w:val="22"/>
        <w:szCs w:val="22"/>
      </w:rPr>
      <w:fldChar w:fldCharType="begin"/>
    </w:r>
    <w:r>
      <w:rPr>
        <w:rStyle w:val="Nmerodepgina"/>
        <w:rFonts w:ascii="Tahoma" w:hAnsi="Tahoma" w:cs="Tahoma"/>
        <w:sz w:val="22"/>
        <w:szCs w:val="22"/>
      </w:rPr>
      <w:instrText xml:space="preserve">PAGE  </w:instrText>
    </w:r>
    <w:r>
      <w:rPr>
        <w:rStyle w:val="Nmerodepgina"/>
        <w:rFonts w:ascii="Tahoma" w:hAnsi="Tahoma" w:cs="Tahoma"/>
        <w:sz w:val="22"/>
        <w:szCs w:val="22"/>
      </w:rPr>
      <w:fldChar w:fldCharType="separate"/>
    </w:r>
    <w:r w:rsidR="00E5556C">
      <w:rPr>
        <w:rStyle w:val="Nmerodepgina"/>
        <w:rFonts w:ascii="Tahoma" w:hAnsi="Tahoma" w:cs="Tahoma"/>
        <w:noProof/>
        <w:sz w:val="22"/>
        <w:szCs w:val="22"/>
      </w:rPr>
      <w:t>2</w:t>
    </w:r>
    <w:r>
      <w:rPr>
        <w:rStyle w:val="Nmerodepgina"/>
        <w:rFonts w:ascii="Tahoma" w:hAnsi="Tahoma" w:cs="Tahoma"/>
        <w:sz w:val="22"/>
        <w:szCs w:val="22"/>
      </w:rPr>
      <w:fldChar w:fldCharType="end"/>
    </w:r>
  </w:p>
  <w:p w:rsidR="00194D0F" w:rsidRDefault="00F0729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296" w:rsidRDefault="00F07296" w:rsidP="006E515D">
      <w:r>
        <w:separator/>
      </w:r>
    </w:p>
  </w:footnote>
  <w:footnote w:type="continuationSeparator" w:id="0">
    <w:p w:rsidR="00F07296" w:rsidRDefault="00F07296" w:rsidP="006E5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43E" w:rsidRPr="00DA543E" w:rsidRDefault="00DA543E" w:rsidP="00DA543E">
    <w:pPr>
      <w:pStyle w:val="Puesto"/>
      <w:spacing w:line="240" w:lineRule="auto"/>
      <w:jc w:val="both"/>
      <w:rPr>
        <w:rFonts w:ascii="Times New Roman" w:hAnsi="Times New Roman" w:cs="Times New Roman"/>
        <w:b w:val="0"/>
        <w:sz w:val="14"/>
        <w:szCs w:val="14"/>
      </w:rPr>
    </w:pPr>
    <w:r w:rsidRPr="00DA543E">
      <w:rPr>
        <w:rFonts w:ascii="Times New Roman" w:hAnsi="Times New Roman" w:cs="Times New Roman"/>
        <w:b w:val="0"/>
        <w:sz w:val="14"/>
        <w:szCs w:val="14"/>
      </w:rPr>
      <w:t>Radicación No.: 66001-31-05-004-2016-00192-01</w:t>
    </w:r>
  </w:p>
  <w:p w:rsidR="00DA543E" w:rsidRPr="00DA543E" w:rsidRDefault="00DA543E" w:rsidP="00DA543E">
    <w:pPr>
      <w:pStyle w:val="Puesto"/>
      <w:spacing w:line="240" w:lineRule="auto"/>
      <w:jc w:val="both"/>
      <w:rPr>
        <w:rFonts w:ascii="Times New Roman" w:hAnsi="Times New Roman" w:cs="Times New Roman"/>
        <w:b w:val="0"/>
        <w:sz w:val="14"/>
        <w:szCs w:val="14"/>
      </w:rPr>
    </w:pPr>
    <w:r w:rsidRPr="00DA543E">
      <w:rPr>
        <w:rFonts w:ascii="Times New Roman" w:hAnsi="Times New Roman" w:cs="Times New Roman"/>
        <w:b w:val="0"/>
        <w:sz w:val="14"/>
        <w:szCs w:val="14"/>
      </w:rPr>
      <w:t xml:space="preserve">Demandante: </w:t>
    </w:r>
    <w:proofErr w:type="spellStart"/>
    <w:r w:rsidRPr="00DA543E">
      <w:rPr>
        <w:rFonts w:ascii="Times New Roman" w:hAnsi="Times New Roman" w:cs="Times New Roman"/>
        <w:b w:val="0"/>
        <w:sz w:val="14"/>
        <w:szCs w:val="14"/>
      </w:rPr>
      <w:t>Rubiela</w:t>
    </w:r>
    <w:proofErr w:type="spellEnd"/>
    <w:r w:rsidRPr="00DA543E">
      <w:rPr>
        <w:rFonts w:ascii="Times New Roman" w:hAnsi="Times New Roman" w:cs="Times New Roman"/>
        <w:b w:val="0"/>
        <w:sz w:val="14"/>
        <w:szCs w:val="14"/>
      </w:rPr>
      <w:t xml:space="preserve"> Gallego Londoño </w:t>
    </w:r>
  </w:p>
  <w:p w:rsidR="00DA543E" w:rsidRPr="00DA543E" w:rsidRDefault="00DA543E" w:rsidP="00DA543E">
    <w:pPr>
      <w:pStyle w:val="Puesto"/>
      <w:spacing w:line="240" w:lineRule="auto"/>
      <w:jc w:val="both"/>
      <w:rPr>
        <w:rFonts w:ascii="Times New Roman" w:hAnsi="Times New Roman" w:cs="Times New Roman"/>
        <w:b w:val="0"/>
        <w:sz w:val="14"/>
        <w:szCs w:val="14"/>
      </w:rPr>
    </w:pPr>
    <w:r w:rsidRPr="00DA543E">
      <w:rPr>
        <w:rFonts w:ascii="Times New Roman" w:hAnsi="Times New Roman" w:cs="Times New Roman"/>
        <w:b w:val="0"/>
        <w:sz w:val="14"/>
        <w:szCs w:val="14"/>
      </w:rPr>
      <w:t>Demandado: Positiva Compañía de Seguros S.A.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F4594"/>
    <w:multiLevelType w:val="hybridMultilevel"/>
    <w:tmpl w:val="9D58A26E"/>
    <w:lvl w:ilvl="0" w:tplc="41B4284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751A11"/>
    <w:multiLevelType w:val="hybridMultilevel"/>
    <w:tmpl w:val="42B47EC4"/>
    <w:lvl w:ilvl="0" w:tplc="1A3A8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F7"/>
    <w:rsid w:val="00005127"/>
    <w:rsid w:val="0004181B"/>
    <w:rsid w:val="00056FC6"/>
    <w:rsid w:val="0009782D"/>
    <w:rsid w:val="000F5979"/>
    <w:rsid w:val="001342EA"/>
    <w:rsid w:val="0018380D"/>
    <w:rsid w:val="001A34D4"/>
    <w:rsid w:val="002665B8"/>
    <w:rsid w:val="002E66A2"/>
    <w:rsid w:val="004230DC"/>
    <w:rsid w:val="00427DBB"/>
    <w:rsid w:val="00451E57"/>
    <w:rsid w:val="004B6DDB"/>
    <w:rsid w:val="005C2215"/>
    <w:rsid w:val="006101A8"/>
    <w:rsid w:val="00653DF2"/>
    <w:rsid w:val="006E515D"/>
    <w:rsid w:val="006F5C8D"/>
    <w:rsid w:val="007D68A4"/>
    <w:rsid w:val="008010F6"/>
    <w:rsid w:val="008579C3"/>
    <w:rsid w:val="008673EB"/>
    <w:rsid w:val="009114AB"/>
    <w:rsid w:val="009446F5"/>
    <w:rsid w:val="009C53D7"/>
    <w:rsid w:val="009F2262"/>
    <w:rsid w:val="009F5BF2"/>
    <w:rsid w:val="009F69A2"/>
    <w:rsid w:val="00A57F94"/>
    <w:rsid w:val="00A6136E"/>
    <w:rsid w:val="00B071F7"/>
    <w:rsid w:val="00B17DB9"/>
    <w:rsid w:val="00C70911"/>
    <w:rsid w:val="00DA543E"/>
    <w:rsid w:val="00DE214B"/>
    <w:rsid w:val="00E355C1"/>
    <w:rsid w:val="00E5556C"/>
    <w:rsid w:val="00F07296"/>
    <w:rsid w:val="00FA4F21"/>
    <w:rsid w:val="00FA6FB3"/>
    <w:rsid w:val="00FE0B8E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F5D5759-F68C-49DA-97B4-675D3947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1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B071F7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B071F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071F7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B071F7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paragraph" w:styleId="Piedepgina">
    <w:name w:val="footer"/>
    <w:basedOn w:val="Normal"/>
    <w:link w:val="PiedepginaCar"/>
    <w:rsid w:val="00B071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071F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B071F7"/>
    <w:pPr>
      <w:spacing w:line="360" w:lineRule="auto"/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071F7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B071F7"/>
  </w:style>
  <w:style w:type="paragraph" w:styleId="Encabezado">
    <w:name w:val="header"/>
    <w:basedOn w:val="Normal"/>
    <w:link w:val="EncabezadoCar"/>
    <w:rsid w:val="00B071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071F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B071F7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Arial" w:hAnsi="Arial" w:cs="Arial"/>
      <w:b/>
      <w:sz w:val="26"/>
      <w:szCs w:val="24"/>
      <w:lang w:val="es-ES"/>
    </w:rPr>
  </w:style>
  <w:style w:type="character" w:customStyle="1" w:styleId="PuestoCar">
    <w:name w:val="Puesto Car"/>
    <w:basedOn w:val="Fuentedeprrafopredeter"/>
    <w:link w:val="Puesto"/>
    <w:rsid w:val="00B071F7"/>
    <w:rPr>
      <w:rFonts w:ascii="Arial" w:eastAsia="Times New Roman" w:hAnsi="Arial" w:cs="Arial"/>
      <w:b/>
      <w:sz w:val="26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6136E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FA6FB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5B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BF2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862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Giovanny Diaz Moncayo</dc:creator>
  <cp:keywords/>
  <dc:description/>
  <cp:lastModifiedBy>Richard Giovanny Diaz Moncayo</cp:lastModifiedBy>
  <cp:revision>21</cp:revision>
  <cp:lastPrinted>2018-03-02T18:26:00Z</cp:lastPrinted>
  <dcterms:created xsi:type="dcterms:W3CDTF">2018-03-01T16:14:00Z</dcterms:created>
  <dcterms:modified xsi:type="dcterms:W3CDTF">2018-03-02T18:27:00Z</dcterms:modified>
</cp:coreProperties>
</file>