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F2D96" w:rsidRPr="00FF0A79" w:rsidRDefault="008F2D96" w:rsidP="008F2D96">
      <w:pPr>
        <w:pStyle w:val="Puesto"/>
        <w:spacing w:line="240" w:lineRule="auto"/>
        <w:jc w:val="both"/>
        <w:rPr>
          <w:rFonts w:ascii="Tahoma" w:hAnsi="Tahoma" w:cs="Tahoma"/>
          <w:b w:val="0"/>
          <w:sz w:val="18"/>
          <w:szCs w:val="18"/>
          <w:u w:val="single"/>
        </w:rPr>
      </w:pPr>
      <w:bookmarkStart w:id="0" w:name="_GoBack"/>
      <w:bookmarkEnd w:id="0"/>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2952CF">
        <w:rPr>
          <w:rFonts w:ascii="Tahoma" w:hAnsi="Tahoma" w:cs="Tahoma"/>
          <w:b w:val="0"/>
          <w:sz w:val="18"/>
          <w:szCs w:val="18"/>
        </w:rPr>
        <w:t>16</w:t>
      </w:r>
      <w:r w:rsidR="00756D08">
        <w:rPr>
          <w:rFonts w:ascii="Tahoma" w:hAnsi="Tahoma" w:cs="Tahoma"/>
          <w:b w:val="0"/>
          <w:sz w:val="18"/>
          <w:szCs w:val="18"/>
        </w:rPr>
        <w:t xml:space="preserve"> </w:t>
      </w:r>
      <w:r w:rsidR="002952CF">
        <w:rPr>
          <w:rFonts w:ascii="Tahoma" w:hAnsi="Tahoma" w:cs="Tahoma"/>
          <w:b w:val="0"/>
          <w:sz w:val="18"/>
          <w:szCs w:val="18"/>
        </w:rPr>
        <w:t>de mayo de 2018</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2952CF">
        <w:rPr>
          <w:rFonts w:ascii="Tahoma" w:hAnsi="Tahoma" w:cs="Tahoma"/>
          <w:b w:val="0"/>
          <w:sz w:val="18"/>
          <w:szCs w:val="18"/>
        </w:rPr>
        <w:t>5</w:t>
      </w:r>
      <w:r w:rsidRPr="00FF0A79">
        <w:rPr>
          <w:rFonts w:ascii="Tahoma" w:hAnsi="Tahoma" w:cs="Tahoma"/>
          <w:b w:val="0"/>
          <w:sz w:val="18"/>
          <w:szCs w:val="18"/>
        </w:rPr>
        <w:t>-201</w:t>
      </w:r>
      <w:r w:rsidR="002952CF">
        <w:rPr>
          <w:rFonts w:ascii="Tahoma" w:hAnsi="Tahoma" w:cs="Tahoma"/>
          <w:b w:val="0"/>
          <w:sz w:val="18"/>
          <w:szCs w:val="18"/>
        </w:rPr>
        <w:t>6</w:t>
      </w:r>
      <w:r w:rsidRPr="00FF0A79">
        <w:rPr>
          <w:rFonts w:ascii="Tahoma" w:hAnsi="Tahoma" w:cs="Tahoma"/>
          <w:b w:val="0"/>
          <w:sz w:val="18"/>
          <w:szCs w:val="18"/>
        </w:rPr>
        <w:t>-00</w:t>
      </w:r>
      <w:r w:rsidR="002952CF">
        <w:rPr>
          <w:rFonts w:ascii="Tahoma" w:hAnsi="Tahoma" w:cs="Tahoma"/>
          <w:b w:val="0"/>
          <w:sz w:val="18"/>
          <w:szCs w:val="18"/>
        </w:rPr>
        <w:t>145</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2952CF">
        <w:rPr>
          <w:rFonts w:ascii="Tahoma" w:hAnsi="Tahoma" w:cs="Tahoma"/>
          <w:b w:val="0"/>
          <w:sz w:val="18"/>
          <w:szCs w:val="18"/>
        </w:rPr>
        <w:t>Aldemar de Jesús Gutiérrez Navarro</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CE6C1D">
        <w:rPr>
          <w:rFonts w:ascii="Tahoma" w:hAnsi="Tahoma" w:cs="Tahoma"/>
          <w:sz w:val="18"/>
          <w:szCs w:val="18"/>
        </w:rPr>
        <w:t>a</w:t>
      </w:r>
      <w:r w:rsidRPr="0084707C">
        <w:rPr>
          <w:rFonts w:ascii="Tahoma" w:hAnsi="Tahoma" w:cs="Tahoma"/>
          <w:sz w:val="18"/>
          <w:szCs w:val="18"/>
        </w:rPr>
        <w:t xml:space="preserve"> </w:t>
      </w:r>
      <w:r w:rsidR="00CE6C1D" w:rsidRPr="0084707C">
        <w:rPr>
          <w:rFonts w:ascii="Tahoma" w:hAnsi="Tahoma" w:cs="Tahoma"/>
          <w:sz w:val="18"/>
          <w:szCs w:val="18"/>
        </w:rPr>
        <w:t>ponente</w:t>
      </w:r>
      <w:r w:rsidRPr="0084707C">
        <w:rPr>
          <w:rFonts w:ascii="Tahoma" w:hAnsi="Tahoma" w:cs="Tahoma"/>
          <w:sz w:val="18"/>
          <w:szCs w:val="18"/>
        </w:rPr>
        <w:t>:</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2952CF">
        <w:rPr>
          <w:rFonts w:ascii="Tahoma" w:hAnsi="Tahoma" w:cs="Tahoma"/>
          <w:b w:val="0"/>
          <w:sz w:val="18"/>
          <w:szCs w:val="18"/>
        </w:rPr>
        <w:t>Julio César Salazar Muñoz</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84707C" w:rsidRDefault="008F2D96" w:rsidP="008F2D96">
      <w:pPr>
        <w:pStyle w:val="Puesto"/>
        <w:spacing w:line="240" w:lineRule="auto"/>
        <w:ind w:left="2805" w:hanging="2805"/>
        <w:jc w:val="both"/>
        <w:rPr>
          <w:rFonts w:ascii="Tahoma" w:hAnsi="Tahoma" w:cs="Tahoma"/>
          <w:sz w:val="18"/>
          <w:szCs w:val="18"/>
        </w:rPr>
      </w:pPr>
      <w:r w:rsidRPr="00FF0A79">
        <w:rPr>
          <w:rFonts w:ascii="Tahoma" w:hAnsi="Tahoma" w:cs="Tahoma"/>
          <w:sz w:val="18"/>
          <w:szCs w:val="18"/>
        </w:rPr>
        <w:tab/>
      </w:r>
    </w:p>
    <w:p w:rsidR="00FF0A79" w:rsidRDefault="00FF0A79" w:rsidP="008F2D96">
      <w:pPr>
        <w:rPr>
          <w:lang w:val="es-CO" w:eastAsia="es-MX"/>
        </w:rPr>
      </w:pPr>
    </w:p>
    <w:p w:rsidR="00FF0A79" w:rsidRPr="00C76801" w:rsidRDefault="00FF0A79" w:rsidP="008F2D96">
      <w:pPr>
        <w:rPr>
          <w:lang w:val="es-CO" w:eastAsia="es-MX"/>
        </w:rPr>
      </w:pPr>
    </w:p>
    <w:p w:rsidR="008F2D96" w:rsidRPr="0084707C" w:rsidRDefault="008F2D96" w:rsidP="0084707C">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8F2D96" w:rsidRPr="0084707C" w:rsidRDefault="008F2D96" w:rsidP="0084707C">
      <w:pPr>
        <w:spacing w:line="276" w:lineRule="auto"/>
        <w:ind w:firstLine="709"/>
        <w:jc w:val="both"/>
        <w:rPr>
          <w:rFonts w:ascii="Tahoma" w:hAnsi="Tahoma" w:cs="Tahoma"/>
          <w:b/>
          <w:bCs/>
          <w:sz w:val="22"/>
          <w:szCs w:val="22"/>
        </w:rPr>
      </w:pPr>
    </w:p>
    <w:p w:rsidR="002952CF" w:rsidRDefault="00342326" w:rsidP="004772BF">
      <w:pPr>
        <w:spacing w:line="276" w:lineRule="auto"/>
        <w:ind w:firstLine="709"/>
        <w:jc w:val="both"/>
        <w:rPr>
          <w:rFonts w:ascii="Tahoma" w:hAnsi="Tahoma" w:cs="Tahoma"/>
          <w:sz w:val="22"/>
          <w:szCs w:val="22"/>
        </w:rPr>
      </w:pPr>
      <w:r>
        <w:rPr>
          <w:rFonts w:ascii="Tahoma" w:hAnsi="Tahoma" w:cs="Tahoma"/>
          <w:sz w:val="22"/>
          <w:szCs w:val="22"/>
        </w:rPr>
        <w:t>Con mi acostumbrado respeto</w:t>
      </w:r>
      <w:r w:rsidR="008F2D96" w:rsidRPr="00A462A2">
        <w:rPr>
          <w:rFonts w:ascii="Tahoma" w:hAnsi="Tahoma" w:cs="Tahoma"/>
          <w:sz w:val="22"/>
          <w:szCs w:val="22"/>
        </w:rPr>
        <w:t xml:space="preserve"> manifiesto mi inconformidad</w:t>
      </w:r>
      <w:r w:rsidR="004772BF">
        <w:rPr>
          <w:rFonts w:ascii="Tahoma" w:hAnsi="Tahoma" w:cs="Tahoma"/>
          <w:sz w:val="22"/>
          <w:szCs w:val="22"/>
        </w:rPr>
        <w:t xml:space="preserve"> parcial fren</w:t>
      </w:r>
      <w:r w:rsidR="008F2D96" w:rsidRPr="00A462A2">
        <w:rPr>
          <w:rFonts w:ascii="Tahoma" w:hAnsi="Tahoma" w:cs="Tahoma"/>
          <w:sz w:val="22"/>
          <w:szCs w:val="22"/>
        </w:rPr>
        <w:t xml:space="preserve">te a la sentencia mayoritaria, </w:t>
      </w:r>
      <w:r w:rsidR="002952CF">
        <w:rPr>
          <w:rFonts w:ascii="Tahoma" w:hAnsi="Tahoma" w:cs="Tahoma"/>
          <w:sz w:val="22"/>
          <w:szCs w:val="22"/>
        </w:rPr>
        <w:t xml:space="preserve">básicamente, por cuanto considero que fue acertada la determinación de primera instancia de reconocer la pensión de vejez desde el mismo momento en que el demandante solicitó </w:t>
      </w:r>
      <w:r w:rsidR="004772BF">
        <w:rPr>
          <w:rFonts w:ascii="Tahoma" w:hAnsi="Tahoma" w:cs="Tahoma"/>
          <w:sz w:val="22"/>
          <w:szCs w:val="22"/>
        </w:rPr>
        <w:t>su reconocimiento</w:t>
      </w:r>
      <w:r w:rsidR="002952CF">
        <w:rPr>
          <w:rFonts w:ascii="Tahoma" w:hAnsi="Tahoma" w:cs="Tahoma"/>
          <w:sz w:val="22"/>
          <w:szCs w:val="22"/>
        </w:rPr>
        <w:t>, esto es, desde el 16 de julio de 2015, fecha en la que tenía cumplidos todos los requisitos</w:t>
      </w:r>
      <w:r w:rsidR="004772BF">
        <w:rPr>
          <w:rFonts w:ascii="Tahoma" w:hAnsi="Tahoma" w:cs="Tahoma"/>
          <w:sz w:val="22"/>
          <w:szCs w:val="22"/>
        </w:rPr>
        <w:t>; sin que el hecho de que siguiera cotizando implicara un reconocimiento posterior, pues ello ocurrió porque su solicitud sólo se resolvió el 22 de diciembre del mismo año, es decir, las cotizaciones realizadas después de esa fecha se efectuaron por el pronunciamiento inoportuno de la entidad demandada.</w:t>
      </w:r>
    </w:p>
    <w:p w:rsidR="002952CF" w:rsidRDefault="002952CF" w:rsidP="004772BF">
      <w:pPr>
        <w:spacing w:line="276" w:lineRule="auto"/>
        <w:ind w:firstLine="709"/>
        <w:jc w:val="both"/>
        <w:rPr>
          <w:rFonts w:ascii="Tahoma" w:hAnsi="Tahoma" w:cs="Tahoma"/>
          <w:sz w:val="22"/>
          <w:szCs w:val="22"/>
        </w:rPr>
      </w:pPr>
    </w:p>
    <w:p w:rsidR="00342326" w:rsidRDefault="00342326" w:rsidP="004772BF">
      <w:pPr>
        <w:spacing w:line="276" w:lineRule="auto"/>
        <w:ind w:firstLine="709"/>
        <w:jc w:val="both"/>
        <w:rPr>
          <w:rFonts w:ascii="Tahoma" w:hAnsi="Tahoma" w:cs="Tahoma"/>
          <w:sz w:val="22"/>
          <w:szCs w:val="22"/>
        </w:rPr>
      </w:pPr>
    </w:p>
    <w:p w:rsidR="008F2D96" w:rsidRPr="00A462A2" w:rsidRDefault="00756D08" w:rsidP="004772BF">
      <w:pPr>
        <w:pStyle w:val="Textoindependiente"/>
        <w:spacing w:line="276" w:lineRule="auto"/>
        <w:ind w:firstLine="709"/>
        <w:rPr>
          <w:rFonts w:ascii="Tahoma" w:hAnsi="Tahoma" w:cs="Tahoma"/>
          <w:sz w:val="22"/>
          <w:szCs w:val="22"/>
          <w:lang w:val="es-ES"/>
        </w:rPr>
      </w:pPr>
      <w:r>
        <w:rPr>
          <w:rFonts w:ascii="Tahoma" w:hAnsi="Tahoma" w:cs="Tahoma"/>
          <w:sz w:val="22"/>
          <w:szCs w:val="22"/>
          <w:lang w:val="es-ES"/>
        </w:rPr>
        <w:t xml:space="preserve">Con </w:t>
      </w:r>
      <w:r w:rsidR="008F2D96" w:rsidRPr="00A462A2">
        <w:rPr>
          <w:rFonts w:ascii="Tahoma" w:hAnsi="Tahoma" w:cs="Tahoma"/>
          <w:sz w:val="22"/>
          <w:szCs w:val="22"/>
          <w:lang w:val="es-ES"/>
        </w:rPr>
        <w:t xml:space="preserve">estos </w:t>
      </w:r>
      <w:r w:rsidR="004208BE">
        <w:rPr>
          <w:rFonts w:ascii="Tahoma" w:hAnsi="Tahoma" w:cs="Tahoma"/>
          <w:sz w:val="22"/>
          <w:szCs w:val="22"/>
          <w:lang w:val="es-ES"/>
        </w:rPr>
        <w:t xml:space="preserve">breves </w:t>
      </w:r>
      <w:r w:rsidR="008F2D96" w:rsidRPr="00A462A2">
        <w:rPr>
          <w:rFonts w:ascii="Tahoma" w:hAnsi="Tahoma" w:cs="Tahoma"/>
          <w:sz w:val="22"/>
          <w:szCs w:val="22"/>
          <w:lang w:val="es-ES"/>
        </w:rPr>
        <w:t xml:space="preserve">términos sustento mi salvamento </w:t>
      </w:r>
      <w:r>
        <w:rPr>
          <w:rFonts w:ascii="Tahoma" w:hAnsi="Tahoma" w:cs="Tahoma"/>
          <w:sz w:val="22"/>
          <w:szCs w:val="22"/>
          <w:lang w:val="es-ES"/>
        </w:rPr>
        <w:t xml:space="preserve">parcial </w:t>
      </w:r>
      <w:r w:rsidR="008F2D96" w:rsidRPr="00A462A2">
        <w:rPr>
          <w:rFonts w:ascii="Tahoma" w:hAnsi="Tahoma" w:cs="Tahoma"/>
          <w:sz w:val="22"/>
          <w:szCs w:val="22"/>
          <w:lang w:val="es-ES"/>
        </w:rPr>
        <w:t>de voto.</w:t>
      </w:r>
    </w:p>
    <w:p w:rsidR="008F2D96" w:rsidRPr="00A462A2" w:rsidRDefault="008F2D96" w:rsidP="00A462A2">
      <w:pPr>
        <w:pStyle w:val="Textoindependiente"/>
        <w:autoSpaceDE/>
        <w:autoSpaceDN/>
        <w:adjustRightInd/>
        <w:ind w:firstLine="709"/>
        <w:rPr>
          <w:rFonts w:ascii="Tahoma" w:hAnsi="Tahoma" w:cs="Tahoma"/>
          <w:sz w:val="22"/>
          <w:szCs w:val="22"/>
          <w:lang w:val="es-ES"/>
        </w:rPr>
      </w:pPr>
    </w:p>
    <w:p w:rsidR="008F2D96" w:rsidRDefault="008F2D96" w:rsidP="00A462A2">
      <w:pPr>
        <w:widowControl w:val="0"/>
        <w:autoSpaceDE w:val="0"/>
        <w:autoSpaceDN w:val="0"/>
        <w:adjustRightInd w:val="0"/>
        <w:ind w:firstLine="709"/>
        <w:jc w:val="both"/>
        <w:rPr>
          <w:rFonts w:ascii="Tahoma" w:hAnsi="Tahoma" w:cs="Tahoma"/>
          <w:sz w:val="22"/>
          <w:szCs w:val="22"/>
        </w:rPr>
      </w:pPr>
    </w:p>
    <w:p w:rsidR="00756D08" w:rsidRDefault="00756D08" w:rsidP="00A462A2">
      <w:pPr>
        <w:widowControl w:val="0"/>
        <w:autoSpaceDE w:val="0"/>
        <w:autoSpaceDN w:val="0"/>
        <w:adjustRightInd w:val="0"/>
        <w:ind w:firstLine="709"/>
        <w:jc w:val="both"/>
        <w:rPr>
          <w:rFonts w:ascii="Tahoma" w:hAnsi="Tahoma" w:cs="Tahoma"/>
          <w:sz w:val="22"/>
          <w:szCs w:val="22"/>
        </w:rPr>
      </w:pPr>
    </w:p>
    <w:p w:rsidR="00A462A2" w:rsidRPr="00A462A2" w:rsidRDefault="00A462A2" w:rsidP="00A462A2">
      <w:pPr>
        <w:widowControl w:val="0"/>
        <w:autoSpaceDE w:val="0"/>
        <w:autoSpaceDN w:val="0"/>
        <w:adjustRightInd w:val="0"/>
        <w:ind w:firstLine="709"/>
        <w:jc w:val="both"/>
        <w:rPr>
          <w:rFonts w:ascii="Tahoma" w:hAnsi="Tahoma" w:cs="Tahoma"/>
          <w:sz w:val="22"/>
          <w:szCs w:val="22"/>
        </w:rPr>
      </w:pPr>
    </w:p>
    <w:p w:rsidR="00344350" w:rsidRPr="00A462A2" w:rsidRDefault="00344350"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widowControl w:val="0"/>
        <w:autoSpaceDE w:val="0"/>
        <w:autoSpaceDN w:val="0"/>
        <w:adjustRightInd w:val="0"/>
        <w:ind w:firstLine="709"/>
        <w:jc w:val="both"/>
        <w:rPr>
          <w:rFonts w:ascii="Tahoma" w:hAnsi="Tahoma" w:cs="Tahoma"/>
          <w:sz w:val="22"/>
          <w:szCs w:val="22"/>
        </w:rPr>
      </w:pPr>
    </w:p>
    <w:p w:rsidR="008F2D96" w:rsidRPr="00A462A2" w:rsidRDefault="008F2D96" w:rsidP="00A462A2">
      <w:pPr>
        <w:pStyle w:val="Ttulo3"/>
        <w:spacing w:line="240" w:lineRule="auto"/>
        <w:ind w:firstLine="709"/>
        <w:rPr>
          <w:rFonts w:ascii="Tahoma" w:hAnsi="Tahoma" w:cs="Tahoma"/>
          <w:sz w:val="22"/>
          <w:szCs w:val="22"/>
        </w:rPr>
      </w:pPr>
      <w:r w:rsidRPr="00A462A2">
        <w:rPr>
          <w:rFonts w:ascii="Tahoma" w:hAnsi="Tahoma" w:cs="Tahoma"/>
          <w:sz w:val="22"/>
          <w:szCs w:val="22"/>
        </w:rPr>
        <w:t>ANA LUCÍA CAICEDO CALDERÓN</w:t>
      </w:r>
    </w:p>
    <w:p w:rsidR="008F2D96" w:rsidRDefault="008F2D96"/>
    <w:sectPr w:rsidR="008F2D96" w:rsidSect="004208BE">
      <w:footerReference w:type="even" r:id="rId8"/>
      <w:footerReference w:type="default" r:id="rId9"/>
      <w:pgSz w:w="12242" w:h="18722" w:code="14"/>
      <w:pgMar w:top="1701" w:right="1701" w:bottom="1701"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D0F" w:rsidRDefault="00025D0F">
      <w:r>
        <w:separator/>
      </w:r>
    </w:p>
  </w:endnote>
  <w:endnote w:type="continuationSeparator" w:id="0">
    <w:p w:rsidR="00025D0F" w:rsidRDefault="0002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025D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56D08">
      <w:rPr>
        <w:rStyle w:val="Nmerodepgina"/>
        <w:noProof/>
      </w:rPr>
      <w:t>5</w:t>
    </w:r>
    <w:r>
      <w:rPr>
        <w:rStyle w:val="Nmerodepgina"/>
      </w:rPr>
      <w:fldChar w:fldCharType="end"/>
    </w:r>
  </w:p>
  <w:p w:rsidR="00F0306B" w:rsidRDefault="00025D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D0F" w:rsidRDefault="00025D0F">
      <w:r>
        <w:separator/>
      </w:r>
    </w:p>
  </w:footnote>
  <w:footnote w:type="continuationSeparator" w:id="0">
    <w:p w:rsidR="00025D0F" w:rsidRDefault="0002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25D0F"/>
    <w:rsid w:val="000D2162"/>
    <w:rsid w:val="000D4908"/>
    <w:rsid w:val="00131AD3"/>
    <w:rsid w:val="00231A9D"/>
    <w:rsid w:val="002952CF"/>
    <w:rsid w:val="002E6083"/>
    <w:rsid w:val="00342326"/>
    <w:rsid w:val="00344350"/>
    <w:rsid w:val="00347152"/>
    <w:rsid w:val="00371E6A"/>
    <w:rsid w:val="00380143"/>
    <w:rsid w:val="004208BE"/>
    <w:rsid w:val="004213A7"/>
    <w:rsid w:val="004634CD"/>
    <w:rsid w:val="004772BF"/>
    <w:rsid w:val="004E3A76"/>
    <w:rsid w:val="00521F8D"/>
    <w:rsid w:val="00541033"/>
    <w:rsid w:val="0055223C"/>
    <w:rsid w:val="005A51BF"/>
    <w:rsid w:val="006437E3"/>
    <w:rsid w:val="006E285D"/>
    <w:rsid w:val="00756D08"/>
    <w:rsid w:val="00792FA9"/>
    <w:rsid w:val="007E5E88"/>
    <w:rsid w:val="0084707C"/>
    <w:rsid w:val="0089179B"/>
    <w:rsid w:val="008A52AC"/>
    <w:rsid w:val="008B4BD9"/>
    <w:rsid w:val="008F2D96"/>
    <w:rsid w:val="009119E0"/>
    <w:rsid w:val="00940A76"/>
    <w:rsid w:val="00941F67"/>
    <w:rsid w:val="00972239"/>
    <w:rsid w:val="009C2F50"/>
    <w:rsid w:val="00A462A2"/>
    <w:rsid w:val="00A6571B"/>
    <w:rsid w:val="00AF0F47"/>
    <w:rsid w:val="00B37A3B"/>
    <w:rsid w:val="00B54081"/>
    <w:rsid w:val="00B966E3"/>
    <w:rsid w:val="00C01A75"/>
    <w:rsid w:val="00C97D5C"/>
    <w:rsid w:val="00CE6C1D"/>
    <w:rsid w:val="00D04492"/>
    <w:rsid w:val="00D0563A"/>
    <w:rsid w:val="00D1601F"/>
    <w:rsid w:val="00D60231"/>
    <w:rsid w:val="00D62D12"/>
    <w:rsid w:val="00DB18DF"/>
    <w:rsid w:val="00DD7149"/>
    <w:rsid w:val="00DF032A"/>
    <w:rsid w:val="00E33B5B"/>
    <w:rsid w:val="00E709F2"/>
    <w:rsid w:val="00EB60FA"/>
    <w:rsid w:val="00F74BEC"/>
    <w:rsid w:val="00F77521"/>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C5591-E8A6-4180-9F70-BF44785F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18</cp:revision>
  <cp:lastPrinted>2018-05-21T16:47:00Z</cp:lastPrinted>
  <dcterms:created xsi:type="dcterms:W3CDTF">2017-03-06T19:53:00Z</dcterms:created>
  <dcterms:modified xsi:type="dcterms:W3CDTF">2018-06-15T13:51:00Z</dcterms:modified>
</cp:coreProperties>
</file>