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8F" w:rsidRPr="00821AAE" w:rsidRDefault="0088018F" w:rsidP="0088018F">
      <w:pPr>
        <w:pBdr>
          <w:top w:val="single" w:sz="4" w:space="1" w:color="auto"/>
          <w:left w:val="single" w:sz="4" w:space="4" w:color="auto"/>
          <w:bottom w:val="single" w:sz="4" w:space="1" w:color="auto"/>
          <w:right w:val="single" w:sz="4" w:space="4" w:color="auto"/>
        </w:pBdr>
        <w:shd w:val="clear" w:color="auto" w:fill="FFFFFF"/>
        <w:jc w:val="center"/>
        <w:rPr>
          <w:rFonts w:ascii="Arial" w:hAnsi="Arial" w:cs="Arial"/>
          <w:sz w:val="18"/>
          <w:szCs w:val="18"/>
          <w:lang w:eastAsia="fr-FR"/>
        </w:rPr>
      </w:pPr>
      <w:r w:rsidRPr="00821AAE">
        <w:rPr>
          <w:rFonts w:ascii="Arial" w:hAnsi="Arial" w:cs="Arial"/>
          <w:color w:val="FF0000"/>
          <w:sz w:val="18"/>
          <w:szCs w:val="18"/>
          <w:lang w:eastAsia="fr-FR"/>
        </w:rPr>
        <w:t xml:space="preserve">El siguiente es el documento presentado por </w:t>
      </w:r>
      <w:r w:rsidRPr="002B3947">
        <w:rPr>
          <w:rFonts w:ascii="Arial" w:hAnsi="Arial" w:cs="Arial"/>
          <w:color w:val="FF0000"/>
          <w:sz w:val="18"/>
          <w:szCs w:val="18"/>
          <w:lang w:eastAsia="fr-FR"/>
        </w:rPr>
        <w:t>la</w:t>
      </w:r>
      <w:r w:rsidRPr="00821AAE">
        <w:rPr>
          <w:rFonts w:ascii="Arial" w:hAnsi="Arial" w:cs="Arial"/>
          <w:color w:val="FF0000"/>
          <w:sz w:val="18"/>
          <w:szCs w:val="18"/>
          <w:lang w:eastAsia="fr-FR"/>
        </w:rPr>
        <w:t xml:space="preserve"> Magistrad</w:t>
      </w:r>
      <w:r w:rsidRPr="002B3947">
        <w:rPr>
          <w:rFonts w:ascii="Arial" w:hAnsi="Arial" w:cs="Arial"/>
          <w:color w:val="FF0000"/>
          <w:sz w:val="18"/>
          <w:szCs w:val="18"/>
          <w:lang w:eastAsia="fr-FR"/>
        </w:rPr>
        <w:t>a</w:t>
      </w:r>
      <w:r w:rsidRPr="00821AAE">
        <w:rPr>
          <w:rFonts w:ascii="Arial" w:hAnsi="Arial" w:cs="Arial"/>
          <w:color w:val="FF0000"/>
          <w:sz w:val="18"/>
          <w:szCs w:val="18"/>
          <w:lang w:eastAsia="fr-FR"/>
        </w:rPr>
        <w:t xml:space="preserve"> Ponente que sirvió de base para proferir la providencia dentro del presente proceso. El contenido total y fiel de la decisión debe ser verificado en la Secretaría de esta Sala. </w:t>
      </w:r>
    </w:p>
    <w:p w:rsidR="0088018F" w:rsidRPr="00EA3EFB" w:rsidRDefault="0088018F" w:rsidP="0088018F">
      <w:pPr>
        <w:pStyle w:val="Puesto"/>
        <w:spacing w:line="240" w:lineRule="auto"/>
        <w:jc w:val="both"/>
        <w:rPr>
          <w:rFonts w:ascii="Tahoma" w:hAnsi="Tahoma" w:cs="Tahoma"/>
          <w:sz w:val="18"/>
          <w:szCs w:val="18"/>
        </w:rPr>
      </w:pPr>
    </w:p>
    <w:p w:rsidR="0088018F" w:rsidRPr="0088018F" w:rsidRDefault="0088018F" w:rsidP="0088018F">
      <w:pPr>
        <w:shd w:val="clear" w:color="auto" w:fill="FFFFFF"/>
        <w:tabs>
          <w:tab w:val="left" w:pos="1418"/>
        </w:tabs>
        <w:rPr>
          <w:rFonts w:ascii="Arial" w:hAnsi="Arial" w:cs="Arial"/>
          <w:sz w:val="18"/>
          <w:szCs w:val="18"/>
          <w:lang w:val="es-CO" w:eastAsia="fr-FR"/>
        </w:rPr>
      </w:pPr>
      <w:r w:rsidRPr="0088018F">
        <w:rPr>
          <w:rFonts w:ascii="Arial" w:hAnsi="Arial" w:cs="Arial"/>
          <w:sz w:val="18"/>
          <w:szCs w:val="18"/>
          <w:lang w:val="es-CO" w:eastAsia="fr-FR"/>
        </w:rPr>
        <w:t xml:space="preserve">Providencia: </w:t>
      </w:r>
      <w:r w:rsidRPr="0088018F">
        <w:rPr>
          <w:rFonts w:ascii="Arial" w:hAnsi="Arial" w:cs="Arial"/>
          <w:sz w:val="18"/>
          <w:szCs w:val="18"/>
          <w:lang w:val="es-CO" w:eastAsia="fr-FR"/>
        </w:rPr>
        <w:tab/>
      </w:r>
      <w:r w:rsidRPr="0088018F">
        <w:rPr>
          <w:rFonts w:ascii="Arial" w:hAnsi="Arial" w:cs="Arial"/>
          <w:sz w:val="18"/>
          <w:szCs w:val="18"/>
          <w:lang w:val="es-CO" w:eastAsia="fr-FR"/>
        </w:rPr>
        <w:tab/>
        <w:t xml:space="preserve">Sentencia del 25 de mayo de 2018 </w:t>
      </w:r>
    </w:p>
    <w:p w:rsidR="0088018F" w:rsidRPr="0088018F" w:rsidRDefault="0088018F" w:rsidP="0088018F">
      <w:pPr>
        <w:shd w:val="clear" w:color="auto" w:fill="FFFFFF"/>
        <w:tabs>
          <w:tab w:val="left" w:pos="1418"/>
        </w:tabs>
        <w:rPr>
          <w:rFonts w:ascii="Arial" w:hAnsi="Arial" w:cs="Arial"/>
          <w:sz w:val="18"/>
          <w:szCs w:val="18"/>
          <w:lang w:val="es-CO" w:eastAsia="fr-FR"/>
        </w:rPr>
      </w:pPr>
      <w:r w:rsidRPr="0088018F">
        <w:rPr>
          <w:rFonts w:ascii="Arial" w:hAnsi="Arial" w:cs="Arial"/>
          <w:sz w:val="18"/>
          <w:szCs w:val="18"/>
          <w:lang w:val="es-CO" w:eastAsia="fr-FR"/>
        </w:rPr>
        <w:t>Radicación No.:</w:t>
      </w:r>
      <w:r w:rsidRPr="0088018F">
        <w:rPr>
          <w:rFonts w:ascii="Arial" w:hAnsi="Arial" w:cs="Arial"/>
          <w:sz w:val="18"/>
          <w:szCs w:val="18"/>
          <w:lang w:val="es-CO" w:eastAsia="fr-FR"/>
        </w:rPr>
        <w:tab/>
      </w:r>
      <w:r w:rsidRPr="0088018F">
        <w:rPr>
          <w:rFonts w:ascii="Arial" w:hAnsi="Arial" w:cs="Arial"/>
          <w:sz w:val="18"/>
          <w:szCs w:val="18"/>
          <w:lang w:val="es-CO" w:eastAsia="fr-FR"/>
        </w:rPr>
        <w:tab/>
        <w:t>66001-31-05-001-2014-00408-01</w:t>
      </w:r>
    </w:p>
    <w:p w:rsidR="0088018F" w:rsidRPr="0088018F" w:rsidRDefault="0088018F" w:rsidP="0088018F">
      <w:pPr>
        <w:shd w:val="clear" w:color="auto" w:fill="FFFFFF"/>
        <w:tabs>
          <w:tab w:val="left" w:pos="1418"/>
        </w:tabs>
        <w:rPr>
          <w:rFonts w:ascii="Arial" w:hAnsi="Arial" w:cs="Arial"/>
          <w:sz w:val="18"/>
          <w:szCs w:val="18"/>
          <w:lang w:val="es-CO" w:eastAsia="fr-FR"/>
        </w:rPr>
      </w:pPr>
      <w:r w:rsidRPr="0088018F">
        <w:rPr>
          <w:rFonts w:ascii="Arial" w:hAnsi="Arial" w:cs="Arial"/>
          <w:sz w:val="18"/>
          <w:szCs w:val="18"/>
          <w:lang w:val="es-CO" w:eastAsia="fr-FR"/>
        </w:rPr>
        <w:t>Proceso:</w:t>
      </w:r>
      <w:r w:rsidRPr="0088018F">
        <w:rPr>
          <w:rFonts w:ascii="Arial" w:hAnsi="Arial" w:cs="Arial"/>
          <w:sz w:val="18"/>
          <w:szCs w:val="18"/>
          <w:lang w:val="es-CO" w:eastAsia="fr-FR"/>
        </w:rPr>
        <w:tab/>
      </w:r>
      <w:r w:rsidRPr="0088018F">
        <w:rPr>
          <w:rFonts w:ascii="Arial" w:hAnsi="Arial" w:cs="Arial"/>
          <w:sz w:val="18"/>
          <w:szCs w:val="18"/>
          <w:lang w:val="es-CO" w:eastAsia="fr-FR"/>
        </w:rPr>
        <w:tab/>
        <w:t xml:space="preserve">Ordinario laboral </w:t>
      </w:r>
    </w:p>
    <w:p w:rsidR="0088018F" w:rsidRPr="0088018F" w:rsidRDefault="0088018F" w:rsidP="0088018F">
      <w:pPr>
        <w:shd w:val="clear" w:color="auto" w:fill="FFFFFF"/>
        <w:tabs>
          <w:tab w:val="left" w:pos="1418"/>
        </w:tabs>
        <w:rPr>
          <w:rFonts w:ascii="Arial" w:hAnsi="Arial" w:cs="Arial"/>
          <w:sz w:val="18"/>
          <w:szCs w:val="18"/>
          <w:lang w:val="es-CO" w:eastAsia="fr-FR"/>
        </w:rPr>
      </w:pPr>
      <w:r w:rsidRPr="0088018F">
        <w:rPr>
          <w:rFonts w:ascii="Arial" w:hAnsi="Arial" w:cs="Arial"/>
          <w:sz w:val="18"/>
          <w:szCs w:val="18"/>
          <w:lang w:val="es-CO" w:eastAsia="fr-FR"/>
        </w:rPr>
        <w:t>Demandante:</w:t>
      </w:r>
      <w:r w:rsidRPr="0088018F">
        <w:rPr>
          <w:rFonts w:ascii="Arial" w:hAnsi="Arial" w:cs="Arial"/>
          <w:sz w:val="18"/>
          <w:szCs w:val="18"/>
          <w:lang w:val="es-CO" w:eastAsia="fr-FR"/>
        </w:rPr>
        <w:tab/>
      </w:r>
      <w:r w:rsidRPr="0088018F">
        <w:rPr>
          <w:rFonts w:ascii="Arial" w:hAnsi="Arial" w:cs="Arial"/>
          <w:sz w:val="18"/>
          <w:szCs w:val="18"/>
          <w:lang w:val="es-CO" w:eastAsia="fr-FR"/>
        </w:rPr>
        <w:tab/>
        <w:t>Luz Marina Sánchez Quintero (sucesores procesales)</w:t>
      </w:r>
    </w:p>
    <w:p w:rsidR="0088018F" w:rsidRPr="0088018F" w:rsidRDefault="0088018F" w:rsidP="0088018F">
      <w:pPr>
        <w:shd w:val="clear" w:color="auto" w:fill="FFFFFF"/>
        <w:tabs>
          <w:tab w:val="left" w:pos="1418"/>
        </w:tabs>
        <w:rPr>
          <w:rFonts w:ascii="Arial" w:hAnsi="Arial" w:cs="Arial"/>
          <w:sz w:val="18"/>
          <w:szCs w:val="18"/>
          <w:lang w:val="es-CO" w:eastAsia="fr-FR"/>
        </w:rPr>
      </w:pPr>
      <w:r w:rsidRPr="0088018F">
        <w:rPr>
          <w:rFonts w:ascii="Arial" w:hAnsi="Arial" w:cs="Arial"/>
          <w:sz w:val="18"/>
          <w:szCs w:val="18"/>
          <w:lang w:val="es-CO" w:eastAsia="fr-FR"/>
        </w:rPr>
        <w:t>Demandado:</w:t>
      </w:r>
      <w:r w:rsidRPr="0088018F">
        <w:rPr>
          <w:rFonts w:ascii="Arial" w:hAnsi="Arial" w:cs="Arial"/>
          <w:sz w:val="18"/>
          <w:szCs w:val="18"/>
          <w:lang w:val="es-CO" w:eastAsia="fr-FR"/>
        </w:rPr>
        <w:tab/>
      </w:r>
      <w:r w:rsidRPr="0088018F">
        <w:rPr>
          <w:rFonts w:ascii="Arial" w:hAnsi="Arial" w:cs="Arial"/>
          <w:sz w:val="18"/>
          <w:szCs w:val="18"/>
          <w:lang w:val="es-CO" w:eastAsia="fr-FR"/>
        </w:rPr>
        <w:tab/>
        <w:t xml:space="preserve">Colpensiones </w:t>
      </w:r>
    </w:p>
    <w:p w:rsidR="0088018F" w:rsidRPr="0088018F" w:rsidRDefault="0088018F" w:rsidP="0088018F">
      <w:pPr>
        <w:shd w:val="clear" w:color="auto" w:fill="FFFFFF"/>
        <w:tabs>
          <w:tab w:val="left" w:pos="1418"/>
        </w:tabs>
        <w:rPr>
          <w:rFonts w:ascii="Arial" w:hAnsi="Arial" w:cs="Arial"/>
          <w:sz w:val="18"/>
          <w:szCs w:val="18"/>
          <w:lang w:val="es-CO" w:eastAsia="fr-FR"/>
        </w:rPr>
      </w:pPr>
      <w:r w:rsidRPr="0088018F">
        <w:rPr>
          <w:rFonts w:ascii="Arial" w:hAnsi="Arial" w:cs="Arial"/>
          <w:sz w:val="18"/>
          <w:szCs w:val="18"/>
          <w:lang w:val="es-CO" w:eastAsia="fr-FR"/>
        </w:rPr>
        <w:t xml:space="preserve">Juzgado de origen: </w:t>
      </w:r>
      <w:r w:rsidRPr="0088018F">
        <w:rPr>
          <w:rFonts w:ascii="Arial" w:hAnsi="Arial" w:cs="Arial"/>
          <w:sz w:val="18"/>
          <w:szCs w:val="18"/>
          <w:lang w:val="es-CO" w:eastAsia="fr-FR"/>
        </w:rPr>
        <w:tab/>
        <w:t xml:space="preserve">Primero Laboral del Circuito de Pereira </w:t>
      </w:r>
    </w:p>
    <w:p w:rsidR="0088018F" w:rsidRPr="00821AAE" w:rsidRDefault="0088018F" w:rsidP="0088018F">
      <w:pPr>
        <w:shd w:val="clear" w:color="auto" w:fill="FFFFFF"/>
        <w:tabs>
          <w:tab w:val="left" w:pos="1418"/>
        </w:tabs>
        <w:rPr>
          <w:rFonts w:ascii="Arial" w:hAnsi="Arial" w:cs="Arial"/>
          <w:bCs/>
          <w:iCs/>
          <w:sz w:val="18"/>
          <w:szCs w:val="18"/>
          <w:lang w:val="es-CO" w:eastAsia="fr-FR"/>
        </w:rPr>
      </w:pPr>
      <w:r w:rsidRPr="0088018F">
        <w:rPr>
          <w:rFonts w:ascii="Arial" w:hAnsi="Arial" w:cs="Arial"/>
          <w:sz w:val="18"/>
          <w:szCs w:val="18"/>
          <w:lang w:val="es-CO" w:eastAsia="fr-FR"/>
        </w:rPr>
        <w:t>Magistrada ponente:</w:t>
      </w:r>
      <w:r w:rsidRPr="0088018F">
        <w:rPr>
          <w:rFonts w:ascii="Arial" w:hAnsi="Arial" w:cs="Arial"/>
          <w:sz w:val="18"/>
          <w:szCs w:val="18"/>
          <w:lang w:val="es-CO" w:eastAsia="fr-FR"/>
        </w:rPr>
        <w:tab/>
        <w:t>Dra. Ana Lucía Caicedo Calderón</w:t>
      </w:r>
    </w:p>
    <w:p w:rsidR="0088018F" w:rsidRPr="00821AAE" w:rsidRDefault="0088018F" w:rsidP="0088018F">
      <w:pPr>
        <w:shd w:val="clear" w:color="auto" w:fill="FFFFFF"/>
        <w:tabs>
          <w:tab w:val="left" w:pos="1418"/>
        </w:tabs>
        <w:rPr>
          <w:rFonts w:ascii="Arial" w:hAnsi="Arial" w:cs="Arial"/>
          <w:bCs/>
          <w:iCs/>
          <w:sz w:val="18"/>
          <w:szCs w:val="18"/>
          <w:lang w:val="es-CO" w:eastAsia="fr-FR"/>
        </w:rPr>
      </w:pPr>
    </w:p>
    <w:p w:rsidR="0088018F" w:rsidRPr="00821AAE" w:rsidRDefault="0088018F" w:rsidP="0088018F">
      <w:pPr>
        <w:shd w:val="clear" w:color="auto" w:fill="FFFFFF"/>
        <w:tabs>
          <w:tab w:val="left" w:pos="1418"/>
        </w:tabs>
        <w:rPr>
          <w:rFonts w:ascii="Arial" w:hAnsi="Arial" w:cs="Arial"/>
          <w:bCs/>
          <w:iCs/>
          <w:sz w:val="18"/>
          <w:szCs w:val="18"/>
          <w:lang w:val="es-CO" w:eastAsia="fr-FR"/>
        </w:rPr>
      </w:pPr>
    </w:p>
    <w:p w:rsidR="0088018F" w:rsidRDefault="0088018F" w:rsidP="0088018F">
      <w:pPr>
        <w:jc w:val="both"/>
        <w:rPr>
          <w:rFonts w:ascii="Arial" w:hAnsi="Arial" w:cs="Arial"/>
          <w:b/>
          <w:bCs/>
          <w:iCs/>
          <w:sz w:val="18"/>
          <w:szCs w:val="18"/>
          <w:lang w:val="es-CO" w:eastAsia="fr-FR"/>
        </w:rPr>
      </w:pPr>
      <w:r>
        <w:rPr>
          <w:rFonts w:ascii="Arial" w:hAnsi="Arial" w:cs="Arial"/>
          <w:b/>
          <w:bCs/>
          <w:iCs/>
          <w:sz w:val="18"/>
          <w:szCs w:val="18"/>
          <w:lang w:val="es-CO" w:eastAsia="fr-FR"/>
        </w:rPr>
        <w:t xml:space="preserve">TEMA: </w:t>
      </w:r>
      <w:r>
        <w:rPr>
          <w:rFonts w:ascii="Arial" w:hAnsi="Arial" w:cs="Arial"/>
          <w:b/>
          <w:bCs/>
          <w:iCs/>
          <w:sz w:val="18"/>
          <w:szCs w:val="18"/>
          <w:lang w:val="es-CO" w:eastAsia="fr-FR"/>
        </w:rPr>
        <w:tab/>
      </w:r>
      <w:r>
        <w:rPr>
          <w:rFonts w:ascii="Arial" w:hAnsi="Arial" w:cs="Arial"/>
          <w:b/>
          <w:bCs/>
          <w:iCs/>
          <w:sz w:val="18"/>
          <w:szCs w:val="18"/>
          <w:lang w:val="es-CO" w:eastAsia="fr-FR"/>
        </w:rPr>
        <w:tab/>
      </w:r>
      <w:r w:rsidRPr="002B3947">
        <w:rPr>
          <w:rFonts w:ascii="Arial" w:hAnsi="Arial" w:cs="Arial"/>
          <w:b/>
          <w:bCs/>
          <w:iCs/>
          <w:sz w:val="18"/>
          <w:szCs w:val="18"/>
          <w:lang w:val="es-CO" w:eastAsia="fr-FR"/>
        </w:rPr>
        <w:t xml:space="preserve">PENSIÓN DE </w:t>
      </w:r>
      <w:r>
        <w:rPr>
          <w:rFonts w:ascii="Arial" w:hAnsi="Arial" w:cs="Arial"/>
          <w:b/>
          <w:bCs/>
          <w:iCs/>
          <w:sz w:val="18"/>
          <w:szCs w:val="18"/>
          <w:lang w:val="es-CO" w:eastAsia="fr-FR"/>
        </w:rPr>
        <w:t>VEJEZ</w:t>
      </w:r>
      <w:r w:rsidRPr="00821AAE">
        <w:rPr>
          <w:rFonts w:ascii="Arial" w:hAnsi="Arial" w:cs="Arial"/>
          <w:b/>
          <w:bCs/>
          <w:iCs/>
          <w:sz w:val="18"/>
          <w:szCs w:val="18"/>
          <w:lang w:val="es-CO" w:eastAsia="fr-FR"/>
        </w:rPr>
        <w:t xml:space="preserve"> /</w:t>
      </w:r>
      <w:r>
        <w:rPr>
          <w:rFonts w:ascii="Arial" w:hAnsi="Arial" w:cs="Arial"/>
          <w:b/>
          <w:bCs/>
          <w:iCs/>
          <w:sz w:val="18"/>
          <w:szCs w:val="18"/>
          <w:lang w:val="es-CO" w:eastAsia="fr-FR"/>
        </w:rPr>
        <w:t xml:space="preserve"> TRASLADO AL RÉGIMEN DE AHORRO INDIVIDUAL Y POSTERIOR REGRESO AL RÉGIMEN DE PRIMA MEDIA / GENERA PÉRDIDA DE TRANSICIÓN SI NO ACUMULABA 15 AÑOS DE SERVICIO A LA ENTRADA EN VIGENCIA DE LEY 100 / INTERPRETACIÓN VIGENTE / CONFIRMA / NIEGA  </w:t>
      </w:r>
    </w:p>
    <w:p w:rsidR="0088018F" w:rsidRDefault="0088018F" w:rsidP="0088018F">
      <w:pPr>
        <w:rPr>
          <w:rFonts w:ascii="Arial" w:hAnsi="Arial" w:cs="Arial"/>
          <w:b/>
          <w:bCs/>
          <w:iCs/>
          <w:sz w:val="18"/>
          <w:szCs w:val="18"/>
          <w:lang w:val="es-CO" w:eastAsia="fr-FR"/>
        </w:rPr>
      </w:pPr>
    </w:p>
    <w:p w:rsidR="0088018F" w:rsidRPr="0088018F" w:rsidRDefault="0088018F" w:rsidP="0088018F">
      <w:pPr>
        <w:jc w:val="both"/>
        <w:rPr>
          <w:rFonts w:ascii="Arial" w:hAnsi="Arial" w:cs="Arial"/>
          <w:bCs/>
          <w:iCs/>
          <w:sz w:val="18"/>
          <w:szCs w:val="18"/>
          <w:lang w:val="es-CO" w:eastAsia="fr-FR"/>
        </w:rPr>
      </w:pPr>
      <w:r w:rsidRPr="0088018F">
        <w:rPr>
          <w:rFonts w:ascii="Arial" w:hAnsi="Arial" w:cs="Arial"/>
          <w:bCs/>
          <w:iCs/>
          <w:sz w:val="18"/>
          <w:szCs w:val="18"/>
          <w:lang w:val="es-CO" w:eastAsia="fr-FR"/>
        </w:rPr>
        <w:t>Sea lo primero advertir al apoderado apelante que el inciso 4º del artículo 36 de la Ley 100 de 1993 establece expresamente que el régimen de tra</w:t>
      </w:r>
      <w:bookmarkStart w:id="0" w:name="_GoBack"/>
      <w:bookmarkEnd w:id="0"/>
      <w:r w:rsidRPr="0088018F">
        <w:rPr>
          <w:rFonts w:ascii="Arial" w:hAnsi="Arial" w:cs="Arial"/>
          <w:bCs/>
          <w:iCs/>
          <w:sz w:val="18"/>
          <w:szCs w:val="18"/>
          <w:lang w:val="es-CO" w:eastAsia="fr-FR"/>
        </w:rPr>
        <w:t>nsición no es aplicable a las personas que, estando en el régimen de prima media administrado por el Instituto de Seguros Sociales “voluntariamente se acojan al régimen de ahorro individual”. Dicha norma fue declarada exequible de manera condicionada por la Corte Constitucional mediante Sentencia C-789 de 2002, en el entendido de que no se aplica a quienes habían cumplido 15 años o más de servicios cotizados al momento de entrar en vigencia el sistema de seguridad social en pensiones, esto es, al 1º de abril de 1994, posición que ha sido reiterada, entre otras, en las sentencias C-1024 de 2004 y SU-062 de 2010.</w:t>
      </w:r>
    </w:p>
    <w:p w:rsidR="0088018F" w:rsidRPr="00AC3DBE" w:rsidRDefault="0088018F" w:rsidP="0088018F">
      <w:pPr>
        <w:jc w:val="both"/>
        <w:rPr>
          <w:rFonts w:ascii="Arial" w:hAnsi="Arial" w:cs="Arial"/>
          <w:bCs/>
          <w:iCs/>
          <w:sz w:val="18"/>
          <w:szCs w:val="18"/>
          <w:lang w:val="es-CO" w:eastAsia="fr-FR"/>
        </w:rPr>
      </w:pPr>
      <w:r w:rsidRPr="0088018F">
        <w:rPr>
          <w:rFonts w:ascii="Arial" w:hAnsi="Arial" w:cs="Arial"/>
          <w:bCs/>
          <w:iCs/>
          <w:sz w:val="18"/>
          <w:szCs w:val="18"/>
          <w:lang w:val="es-CO" w:eastAsia="fr-FR"/>
        </w:rPr>
        <w:t>En cuanto a los requisitos para retornar al régimen de prima media para quienes se trasladaron al RAIS, conservando los beneficios transicionales enmarcados en el artículo 36 de la Ley 100 de 1993, la Sala de Casación Laboral de la Corte Suprema de Justicia en la sentencia SL12447 de 2015, reiteró su jurisprudencia</w:t>
      </w:r>
      <w:r>
        <w:rPr>
          <w:rFonts w:ascii="Arial" w:hAnsi="Arial" w:cs="Arial"/>
          <w:bCs/>
          <w:iCs/>
          <w:sz w:val="18"/>
          <w:szCs w:val="18"/>
          <w:lang w:val="es-CO" w:eastAsia="fr-FR"/>
        </w:rPr>
        <w:t>…</w:t>
      </w:r>
    </w:p>
    <w:p w:rsidR="0088018F" w:rsidRDefault="0088018F" w:rsidP="0088018F">
      <w:pPr>
        <w:jc w:val="both"/>
        <w:rPr>
          <w:rFonts w:ascii="Arial" w:hAnsi="Arial" w:cs="Arial"/>
          <w:bCs/>
          <w:iCs/>
          <w:sz w:val="18"/>
          <w:szCs w:val="18"/>
          <w:lang w:val="es-CO" w:eastAsia="fr-FR"/>
        </w:rPr>
      </w:pPr>
      <w:r>
        <w:rPr>
          <w:rFonts w:ascii="Arial" w:hAnsi="Arial" w:cs="Arial"/>
          <w:bCs/>
          <w:iCs/>
          <w:sz w:val="18"/>
          <w:szCs w:val="18"/>
          <w:lang w:val="es-CO" w:eastAsia="fr-FR"/>
        </w:rPr>
        <w:t>(…)</w:t>
      </w:r>
    </w:p>
    <w:p w:rsidR="0088018F" w:rsidRPr="00AC3DBE" w:rsidRDefault="0088018F" w:rsidP="0088018F">
      <w:pPr>
        <w:jc w:val="both"/>
        <w:rPr>
          <w:rFonts w:ascii="Arial" w:hAnsi="Arial" w:cs="Arial"/>
          <w:bCs/>
          <w:iCs/>
          <w:sz w:val="18"/>
          <w:szCs w:val="18"/>
          <w:lang w:val="es-CO" w:eastAsia="fr-FR"/>
        </w:rPr>
      </w:pPr>
      <w:r w:rsidRPr="0088018F">
        <w:rPr>
          <w:rFonts w:ascii="Arial" w:hAnsi="Arial" w:cs="Arial"/>
          <w:bCs/>
          <w:iCs/>
          <w:sz w:val="18"/>
          <w:szCs w:val="18"/>
          <w:lang w:val="es-CO" w:eastAsia="fr-FR"/>
        </w:rPr>
        <w:t>Descendiendo al caso concreto, encuentra la Sala que de acuerdo con las historias laborales obrantes en el infolio (fls. 9 y 128), así como con los certificados de información laboral expedidos por la Dirección Territorial de Salud de Caldas y el Ministerio de Comercio, Industria y Turismo, la  demandante tenía cotizadas a la entrada en vigencia de la Ley 100 de 1993 un total de 692 semanas, que equivalen a 13,45 años de servicio, incumpliendo así con el requisito anotado, es decir, que al 1° de abril de 1994 tuviera 15 o más años de servicios prestados o su equivalente en semanas cotizadas. Esta postura ha sido reiterada en distintas ocasiones por esta Corporación, en primer lugar, por cuanto ella se desprende del tenor del inciso 4º del artículo 36 de la ley 100, el cual excluyó a las personas que se habían beneficiado del régimen de transición exclusivamente por edad para que retornaran al régimen de prima media con las prerrogativas transicionales y, en segundo lugar, porque esa interpretación ha sido respaldada jurisprudencialmente por los órganos de cierre de las jurisdicciones ordinaria y constitucional; de manera que no se acepta la invitación que hace el abogado que plantea la censura para que se revise nuevamente el precedente que ha desarrollado el fondo del asunto, pues, itérese, él se funda en la disposición legal que sigue estando vigente en el ordenamiento jurídico.</w:t>
      </w:r>
    </w:p>
    <w:p w:rsidR="0088018F" w:rsidRDefault="0088018F" w:rsidP="002A1AB7">
      <w:pPr>
        <w:ind w:left="2127" w:right="759"/>
        <w:jc w:val="both"/>
        <w:rPr>
          <w:rFonts w:ascii="Tahoma" w:hAnsi="Tahoma" w:cs="Tahoma"/>
          <w:sz w:val="18"/>
          <w:szCs w:val="18"/>
        </w:rPr>
      </w:pPr>
    </w:p>
    <w:p w:rsidR="002A1AB7" w:rsidRPr="00655DC4" w:rsidRDefault="002A1AB7" w:rsidP="002A1AB7">
      <w:pPr>
        <w:ind w:left="2127" w:right="759"/>
        <w:jc w:val="both"/>
        <w:rPr>
          <w:rFonts w:ascii="Tahoma" w:hAnsi="Tahoma" w:cs="Tahoma"/>
          <w:sz w:val="18"/>
          <w:szCs w:val="18"/>
        </w:rPr>
      </w:pPr>
      <w:r w:rsidRPr="00655DC4">
        <w:rPr>
          <w:rFonts w:ascii="Tahoma" w:hAnsi="Tahoma" w:cs="Tahoma"/>
          <w:sz w:val="18"/>
          <w:szCs w:val="18"/>
        </w:rPr>
        <w:t xml:space="preserve"> </w:t>
      </w:r>
    </w:p>
    <w:p w:rsidR="00F768F2" w:rsidRDefault="00F768F2" w:rsidP="00B34ACF">
      <w:pPr>
        <w:pStyle w:val="Textoindependiente"/>
        <w:spacing w:after="0"/>
        <w:ind w:left="2127" w:right="51"/>
        <w:jc w:val="both"/>
        <w:rPr>
          <w:rFonts w:ascii="Tahoma" w:hAnsi="Tahoma" w:cs="Tahoma"/>
          <w:bCs/>
          <w:sz w:val="18"/>
          <w:szCs w:val="18"/>
        </w:rPr>
      </w:pPr>
    </w:p>
    <w:p w:rsidR="00C123A5" w:rsidRDefault="00C123A5" w:rsidP="00B34ACF">
      <w:pPr>
        <w:pStyle w:val="Textoindependiente"/>
        <w:spacing w:after="0"/>
        <w:ind w:left="2127" w:right="51"/>
        <w:jc w:val="both"/>
        <w:rPr>
          <w:rFonts w:ascii="Tahoma" w:hAnsi="Tahoma" w:cs="Tahoma"/>
          <w:bCs/>
          <w:sz w:val="18"/>
          <w:szCs w:val="18"/>
        </w:rPr>
      </w:pPr>
    </w:p>
    <w:p w:rsidR="009A5E41" w:rsidRDefault="009A5E41" w:rsidP="00B34ACF">
      <w:pPr>
        <w:pStyle w:val="Textoindependiente"/>
        <w:spacing w:after="0"/>
        <w:ind w:left="2127" w:right="51"/>
        <w:jc w:val="both"/>
        <w:rPr>
          <w:rFonts w:ascii="Tahoma" w:hAnsi="Tahoma" w:cs="Tahoma"/>
          <w:bCs/>
          <w:sz w:val="18"/>
          <w:szCs w:val="18"/>
        </w:rPr>
      </w:pPr>
    </w:p>
    <w:p w:rsidR="00815A7D" w:rsidRPr="00EA3EFB" w:rsidRDefault="00815A7D" w:rsidP="00B34ACF">
      <w:pPr>
        <w:pStyle w:val="Puesto"/>
        <w:tabs>
          <w:tab w:val="left" w:pos="567"/>
        </w:tabs>
        <w:spacing w:line="240" w:lineRule="auto"/>
        <w:ind w:left="2127" w:hanging="2805"/>
        <w:jc w:val="both"/>
        <w:rPr>
          <w:rFonts w:ascii="Tahoma" w:hAnsi="Tahoma" w:cs="Tahoma"/>
          <w:b w:val="0"/>
          <w:sz w:val="18"/>
          <w:szCs w:val="18"/>
        </w:rPr>
      </w:pPr>
    </w:p>
    <w:p w:rsidR="003A3BBB" w:rsidRPr="00EA3EFB" w:rsidRDefault="003A3BBB" w:rsidP="00B34ACF">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TRIBUNAL SUPERIOR DEL DISTRITO JUDICIAL DE PEREIRA</w:t>
      </w:r>
    </w:p>
    <w:p w:rsidR="003A3BBB" w:rsidRPr="00EA3EFB" w:rsidRDefault="003A3BBB" w:rsidP="00B34ACF">
      <w:pPr>
        <w:pStyle w:val="Ttulo4"/>
        <w:widowControl w:val="0"/>
        <w:tabs>
          <w:tab w:val="clear" w:pos="0"/>
        </w:tabs>
        <w:rPr>
          <w:rFonts w:ascii="Tahoma" w:hAnsi="Tahoma" w:cs="Tahoma"/>
          <w:bCs/>
          <w:szCs w:val="24"/>
          <w:lang w:eastAsia="es-MX"/>
        </w:rPr>
      </w:pPr>
      <w:r w:rsidRPr="00EA3EFB">
        <w:rPr>
          <w:rFonts w:ascii="Tahoma" w:hAnsi="Tahoma" w:cs="Tahoma"/>
          <w:bCs/>
          <w:szCs w:val="24"/>
          <w:lang w:eastAsia="es-MX"/>
        </w:rPr>
        <w:t>SALA</w:t>
      </w:r>
      <w:r w:rsidR="00666B78" w:rsidRPr="00EA3EFB">
        <w:rPr>
          <w:rFonts w:ascii="Tahoma" w:hAnsi="Tahoma" w:cs="Tahoma"/>
          <w:bCs/>
          <w:szCs w:val="24"/>
          <w:lang w:eastAsia="es-MX"/>
        </w:rPr>
        <w:t xml:space="preserve"> DE DECISIÓN</w:t>
      </w:r>
      <w:r w:rsidRPr="00EA3EFB">
        <w:rPr>
          <w:rFonts w:ascii="Tahoma" w:hAnsi="Tahoma" w:cs="Tahoma"/>
          <w:bCs/>
          <w:szCs w:val="24"/>
          <w:lang w:eastAsia="es-MX"/>
        </w:rPr>
        <w:t xml:space="preserve"> LABORAL</w:t>
      </w:r>
      <w:r w:rsidR="00666B78" w:rsidRPr="00EA3EFB">
        <w:rPr>
          <w:rFonts w:ascii="Tahoma" w:hAnsi="Tahoma" w:cs="Tahoma"/>
          <w:bCs/>
          <w:szCs w:val="24"/>
          <w:lang w:eastAsia="es-MX"/>
        </w:rPr>
        <w:t xml:space="preserve"> No. 1</w:t>
      </w:r>
    </w:p>
    <w:p w:rsidR="003A3BBB" w:rsidRPr="00EA3EFB" w:rsidRDefault="003A3BBB" w:rsidP="00B34ACF">
      <w:pPr>
        <w:jc w:val="center"/>
        <w:rPr>
          <w:rFonts w:ascii="Tahoma" w:hAnsi="Tahoma" w:cs="Tahoma"/>
          <w:bCs/>
        </w:rPr>
      </w:pPr>
    </w:p>
    <w:p w:rsidR="003A3BBB" w:rsidRPr="00EA3EFB" w:rsidRDefault="003A3BBB" w:rsidP="00B34ACF">
      <w:pPr>
        <w:jc w:val="center"/>
        <w:rPr>
          <w:rFonts w:ascii="Tahoma" w:hAnsi="Tahoma" w:cs="Tahoma"/>
          <w:b/>
          <w:bCs/>
          <w:sz w:val="22"/>
          <w:szCs w:val="22"/>
        </w:rPr>
      </w:pPr>
      <w:r w:rsidRPr="00EA3EFB">
        <w:rPr>
          <w:rFonts w:ascii="Tahoma" w:hAnsi="Tahoma" w:cs="Tahoma"/>
          <w:bCs/>
          <w:sz w:val="22"/>
          <w:szCs w:val="22"/>
        </w:rPr>
        <w:t>Magistrada ponente:</w:t>
      </w:r>
      <w:r w:rsidRPr="00EA3EFB">
        <w:rPr>
          <w:rFonts w:ascii="Tahoma" w:hAnsi="Tahoma" w:cs="Tahoma"/>
          <w:b/>
          <w:bCs/>
          <w:sz w:val="22"/>
          <w:szCs w:val="22"/>
        </w:rPr>
        <w:t xml:space="preserve"> Ana Lucía Caicedo Calderón</w:t>
      </w:r>
    </w:p>
    <w:p w:rsidR="003A3BBB" w:rsidRPr="00EA3EFB" w:rsidRDefault="003A3BBB" w:rsidP="00B34ACF">
      <w:pPr>
        <w:jc w:val="center"/>
        <w:rPr>
          <w:rFonts w:ascii="Tahoma" w:hAnsi="Tahoma" w:cs="Tahoma"/>
          <w:b/>
          <w:sz w:val="22"/>
          <w:szCs w:val="22"/>
        </w:rPr>
      </w:pPr>
    </w:p>
    <w:p w:rsidR="003A3BBB" w:rsidRPr="00EA3EFB" w:rsidRDefault="003A3BBB" w:rsidP="00B34ACF">
      <w:pPr>
        <w:jc w:val="center"/>
        <w:rPr>
          <w:rFonts w:ascii="Tahoma" w:hAnsi="Tahoma" w:cs="Tahoma"/>
          <w:b/>
          <w:sz w:val="22"/>
          <w:szCs w:val="22"/>
        </w:rPr>
      </w:pPr>
      <w:r w:rsidRPr="00EA3EFB">
        <w:rPr>
          <w:rFonts w:ascii="Tahoma" w:hAnsi="Tahoma" w:cs="Tahoma"/>
          <w:b/>
          <w:sz w:val="22"/>
          <w:szCs w:val="22"/>
        </w:rPr>
        <w:t>Acta No. ____</w:t>
      </w:r>
    </w:p>
    <w:p w:rsidR="003A3BBB" w:rsidRPr="00EA3EFB" w:rsidRDefault="003A3BBB" w:rsidP="00B34ACF">
      <w:pPr>
        <w:pStyle w:val="Sinespaciado"/>
        <w:rPr>
          <w:sz w:val="22"/>
          <w:szCs w:val="22"/>
        </w:rPr>
      </w:pPr>
    </w:p>
    <w:p w:rsidR="003A3BBB" w:rsidRPr="00EA3EFB" w:rsidRDefault="003A3BBB" w:rsidP="00B34ACF">
      <w:pPr>
        <w:pStyle w:val="Ttulo5"/>
        <w:spacing w:line="240" w:lineRule="auto"/>
        <w:ind w:firstLine="0"/>
        <w:jc w:val="center"/>
        <w:rPr>
          <w:rFonts w:ascii="Tahoma" w:hAnsi="Tahoma" w:cs="Tahoma"/>
          <w:sz w:val="22"/>
          <w:szCs w:val="22"/>
        </w:rPr>
      </w:pPr>
      <w:r w:rsidRPr="00EA3EFB">
        <w:rPr>
          <w:rFonts w:ascii="Tahoma" w:hAnsi="Tahoma" w:cs="Tahoma"/>
          <w:sz w:val="22"/>
          <w:szCs w:val="22"/>
        </w:rPr>
        <w:t>Sistema oral - Audiencia de juzgamiento</w:t>
      </w:r>
    </w:p>
    <w:p w:rsidR="003A3BBB" w:rsidRPr="00EA3EFB" w:rsidRDefault="003A3BBB" w:rsidP="00B34ACF">
      <w:pPr>
        <w:pStyle w:val="Sinespaciado"/>
        <w:rPr>
          <w:sz w:val="22"/>
          <w:szCs w:val="22"/>
        </w:rPr>
      </w:pPr>
      <w:r w:rsidRPr="00EA3EFB">
        <w:rPr>
          <w:sz w:val="22"/>
          <w:szCs w:val="22"/>
        </w:rPr>
        <w:tab/>
      </w:r>
      <w:r w:rsidR="004052FE" w:rsidRPr="00EA3EFB">
        <w:rPr>
          <w:sz w:val="22"/>
          <w:szCs w:val="22"/>
        </w:rPr>
        <w:t xml:space="preserve"> </w:t>
      </w:r>
    </w:p>
    <w:p w:rsidR="003A3BBB" w:rsidRPr="00EA3EFB" w:rsidRDefault="003A3BBB" w:rsidP="00B34ACF">
      <w:pPr>
        <w:spacing w:line="276" w:lineRule="auto"/>
        <w:ind w:firstLine="708"/>
        <w:jc w:val="both"/>
        <w:rPr>
          <w:rFonts w:ascii="Tahoma" w:hAnsi="Tahoma" w:cs="Tahoma"/>
          <w:b/>
          <w:sz w:val="22"/>
          <w:szCs w:val="22"/>
          <w:lang w:val="es-ES_tradnl"/>
        </w:rPr>
      </w:pPr>
      <w:r w:rsidRPr="00EA3EFB">
        <w:rPr>
          <w:rFonts w:ascii="Tahoma" w:hAnsi="Tahoma" w:cs="Tahoma"/>
          <w:sz w:val="22"/>
          <w:szCs w:val="22"/>
          <w:lang w:val="es-ES_tradnl"/>
        </w:rPr>
        <w:t xml:space="preserve">Siendo las </w:t>
      </w:r>
      <w:r w:rsidR="006E7C6A">
        <w:rPr>
          <w:rFonts w:ascii="Tahoma" w:hAnsi="Tahoma" w:cs="Tahoma"/>
          <w:sz w:val="22"/>
          <w:szCs w:val="22"/>
          <w:lang w:val="es-ES_tradnl"/>
        </w:rPr>
        <w:t>8</w:t>
      </w:r>
      <w:r w:rsidR="0014623C">
        <w:rPr>
          <w:rFonts w:ascii="Tahoma" w:hAnsi="Tahoma" w:cs="Tahoma"/>
          <w:sz w:val="22"/>
          <w:szCs w:val="22"/>
          <w:lang w:val="es-ES_tradnl"/>
        </w:rPr>
        <w:t>:</w:t>
      </w:r>
      <w:r w:rsidR="006E7C6A">
        <w:rPr>
          <w:rFonts w:ascii="Tahoma" w:hAnsi="Tahoma" w:cs="Tahoma"/>
          <w:sz w:val="22"/>
          <w:szCs w:val="22"/>
          <w:lang w:val="es-ES_tradnl"/>
        </w:rPr>
        <w:t>15</w:t>
      </w:r>
      <w:r w:rsidRPr="00EA3EFB">
        <w:rPr>
          <w:rFonts w:ascii="Tahoma" w:hAnsi="Tahoma" w:cs="Tahoma"/>
          <w:sz w:val="22"/>
          <w:szCs w:val="22"/>
          <w:lang w:val="es-ES_tradnl"/>
        </w:rPr>
        <w:t xml:space="preserve"> </w:t>
      </w:r>
      <w:r w:rsidR="000108FA" w:rsidRPr="00EA3EFB">
        <w:rPr>
          <w:rFonts w:ascii="Tahoma" w:hAnsi="Tahoma" w:cs="Tahoma"/>
          <w:sz w:val="22"/>
          <w:szCs w:val="22"/>
          <w:lang w:val="es-ES_tradnl"/>
        </w:rPr>
        <w:t>a</w:t>
      </w:r>
      <w:r w:rsidR="0042768E" w:rsidRPr="00EA3EFB">
        <w:rPr>
          <w:rFonts w:ascii="Tahoma" w:hAnsi="Tahoma" w:cs="Tahoma"/>
          <w:sz w:val="22"/>
          <w:szCs w:val="22"/>
          <w:lang w:val="es-ES_tradnl"/>
        </w:rPr>
        <w:t>.m. de hoy,</w:t>
      </w:r>
      <w:r w:rsidR="00F206D8" w:rsidRPr="00EA3EFB">
        <w:rPr>
          <w:rFonts w:ascii="Tahoma" w:hAnsi="Tahoma" w:cs="Tahoma"/>
          <w:sz w:val="22"/>
          <w:szCs w:val="22"/>
          <w:lang w:val="es-ES_tradnl"/>
        </w:rPr>
        <w:t xml:space="preserve"> </w:t>
      </w:r>
      <w:r w:rsidR="005366D1">
        <w:rPr>
          <w:rFonts w:ascii="Tahoma" w:hAnsi="Tahoma" w:cs="Tahoma"/>
          <w:sz w:val="22"/>
          <w:szCs w:val="22"/>
          <w:lang w:val="es-ES_tradnl"/>
        </w:rPr>
        <w:t>vierne</w:t>
      </w:r>
      <w:r w:rsidR="00835297">
        <w:rPr>
          <w:rFonts w:ascii="Tahoma" w:hAnsi="Tahoma" w:cs="Tahoma"/>
          <w:sz w:val="22"/>
          <w:szCs w:val="22"/>
          <w:lang w:val="es-ES_tradnl"/>
        </w:rPr>
        <w:t xml:space="preserve">s </w:t>
      </w:r>
      <w:r w:rsidR="001E0812">
        <w:rPr>
          <w:rFonts w:ascii="Tahoma" w:hAnsi="Tahoma" w:cs="Tahoma"/>
          <w:sz w:val="22"/>
          <w:szCs w:val="22"/>
          <w:lang w:val="es-ES_tradnl"/>
        </w:rPr>
        <w:t>2</w:t>
      </w:r>
      <w:r w:rsidR="00A90A87">
        <w:rPr>
          <w:rFonts w:ascii="Tahoma" w:hAnsi="Tahoma" w:cs="Tahoma"/>
          <w:sz w:val="22"/>
          <w:szCs w:val="22"/>
          <w:lang w:val="es-ES_tradnl"/>
        </w:rPr>
        <w:t>5</w:t>
      </w:r>
      <w:r w:rsidR="00DA7C2A">
        <w:rPr>
          <w:rFonts w:ascii="Tahoma" w:hAnsi="Tahoma" w:cs="Tahoma"/>
          <w:sz w:val="22"/>
          <w:szCs w:val="22"/>
          <w:lang w:val="es-ES_tradnl"/>
        </w:rPr>
        <w:t xml:space="preserve"> </w:t>
      </w:r>
      <w:r w:rsidR="00835297">
        <w:rPr>
          <w:rFonts w:ascii="Tahoma" w:hAnsi="Tahoma" w:cs="Tahoma"/>
          <w:sz w:val="22"/>
          <w:szCs w:val="22"/>
          <w:lang w:val="es-ES_tradnl"/>
        </w:rPr>
        <w:t xml:space="preserve">de </w:t>
      </w:r>
      <w:r w:rsidR="00A90A87">
        <w:rPr>
          <w:rFonts w:ascii="Tahoma" w:hAnsi="Tahoma" w:cs="Tahoma"/>
          <w:sz w:val="22"/>
          <w:szCs w:val="22"/>
          <w:lang w:val="es-ES_tradnl"/>
        </w:rPr>
        <w:t xml:space="preserve">mayo </w:t>
      </w:r>
      <w:r w:rsidR="00F206D8" w:rsidRPr="00EA3EFB">
        <w:rPr>
          <w:rFonts w:ascii="Tahoma" w:hAnsi="Tahoma" w:cs="Tahoma"/>
          <w:sz w:val="22"/>
          <w:szCs w:val="22"/>
          <w:lang w:val="es-ES_tradnl"/>
        </w:rPr>
        <w:t>de 201</w:t>
      </w:r>
      <w:r w:rsidR="0014623C">
        <w:rPr>
          <w:rFonts w:ascii="Tahoma" w:hAnsi="Tahoma" w:cs="Tahoma"/>
          <w:sz w:val="22"/>
          <w:szCs w:val="22"/>
          <w:lang w:val="es-ES_tradnl"/>
        </w:rPr>
        <w:t>8</w:t>
      </w:r>
      <w:r w:rsidRPr="00EA3EFB">
        <w:rPr>
          <w:rFonts w:ascii="Tahoma" w:hAnsi="Tahoma" w:cs="Tahoma"/>
          <w:sz w:val="22"/>
          <w:szCs w:val="22"/>
          <w:lang w:val="es-ES_tradnl"/>
        </w:rPr>
        <w:t xml:space="preserve">, la Sala de Decisión Laboral </w:t>
      </w:r>
      <w:r w:rsidR="00EA7593" w:rsidRPr="00EA3EFB">
        <w:rPr>
          <w:rFonts w:ascii="Tahoma" w:hAnsi="Tahoma" w:cs="Tahoma"/>
          <w:sz w:val="22"/>
          <w:szCs w:val="22"/>
          <w:lang w:val="es-ES_tradnl"/>
        </w:rPr>
        <w:t xml:space="preserve">No. 1 </w:t>
      </w:r>
      <w:r w:rsidRPr="00EA3EFB">
        <w:rPr>
          <w:rFonts w:ascii="Tahoma" w:hAnsi="Tahoma" w:cs="Tahoma"/>
          <w:sz w:val="22"/>
          <w:szCs w:val="22"/>
          <w:lang w:val="es-ES_tradnl"/>
        </w:rPr>
        <w:t xml:space="preserve">del Tribunal Superior de Pereira se constituye en audiencia pública de juzgamiento en el proceso ordinario laboral instaurado por </w:t>
      </w:r>
      <w:r w:rsidR="00956D4B">
        <w:rPr>
          <w:rFonts w:ascii="Tahoma" w:hAnsi="Tahoma" w:cs="Tahoma"/>
          <w:b/>
          <w:sz w:val="22"/>
          <w:szCs w:val="22"/>
          <w:lang w:val="es-ES_tradnl"/>
        </w:rPr>
        <w:t xml:space="preserve">Luz Marina </w:t>
      </w:r>
      <w:r w:rsidR="00320255">
        <w:rPr>
          <w:rFonts w:ascii="Tahoma" w:hAnsi="Tahoma" w:cs="Tahoma"/>
          <w:b/>
          <w:sz w:val="22"/>
          <w:szCs w:val="22"/>
          <w:lang w:val="es-ES_tradnl"/>
        </w:rPr>
        <w:t>Sánchez</w:t>
      </w:r>
      <w:r w:rsidR="00956D4B">
        <w:rPr>
          <w:rFonts w:ascii="Tahoma" w:hAnsi="Tahoma" w:cs="Tahoma"/>
          <w:b/>
          <w:sz w:val="22"/>
          <w:szCs w:val="22"/>
          <w:lang w:val="es-ES_tradnl"/>
        </w:rPr>
        <w:t xml:space="preserve"> Quintero </w:t>
      </w:r>
      <w:r w:rsidRPr="00EA3EFB">
        <w:rPr>
          <w:rFonts w:ascii="Tahoma" w:hAnsi="Tahoma" w:cs="Tahoma"/>
          <w:sz w:val="22"/>
          <w:szCs w:val="22"/>
          <w:lang w:val="es-ES_tradnl"/>
        </w:rPr>
        <w:t xml:space="preserve">en contra de la </w:t>
      </w:r>
      <w:r w:rsidR="00243E9F" w:rsidRPr="00243E9F">
        <w:rPr>
          <w:rFonts w:ascii="Tahoma" w:hAnsi="Tahoma" w:cs="Tahoma"/>
          <w:b/>
          <w:sz w:val="22"/>
          <w:szCs w:val="22"/>
          <w:lang w:val="es-ES_tradnl"/>
        </w:rPr>
        <w:t>Administradora Colombi</w:t>
      </w:r>
      <w:r w:rsidR="008C0B28">
        <w:rPr>
          <w:rFonts w:ascii="Tahoma" w:hAnsi="Tahoma" w:cs="Tahoma"/>
          <w:b/>
          <w:sz w:val="22"/>
          <w:szCs w:val="22"/>
          <w:lang w:val="es-ES_tradnl"/>
        </w:rPr>
        <w:t>ana de Pensiones – Colpensiones</w:t>
      </w:r>
      <w:r w:rsidR="008C0B28" w:rsidRPr="00DA7C2A">
        <w:rPr>
          <w:rFonts w:ascii="Tahoma" w:hAnsi="Tahoma" w:cs="Tahoma"/>
          <w:sz w:val="22"/>
          <w:szCs w:val="22"/>
          <w:lang w:val="es-ES_tradnl"/>
        </w:rPr>
        <w:t>.</w:t>
      </w:r>
    </w:p>
    <w:p w:rsidR="003A3BBB" w:rsidRPr="00EA3EFB" w:rsidRDefault="003A3BBB" w:rsidP="00B34ACF">
      <w:pPr>
        <w:pStyle w:val="Sinespaciado"/>
        <w:rPr>
          <w:sz w:val="22"/>
          <w:szCs w:val="22"/>
          <w:lang w:val="es-ES_tradnl"/>
        </w:rPr>
      </w:pPr>
    </w:p>
    <w:p w:rsidR="003A3BBB" w:rsidRPr="00A90A87" w:rsidRDefault="003A3BBB" w:rsidP="00B34ACF">
      <w:pPr>
        <w:spacing w:line="276" w:lineRule="auto"/>
        <w:ind w:firstLine="708"/>
        <w:jc w:val="both"/>
        <w:rPr>
          <w:rFonts w:ascii="Tahoma" w:hAnsi="Tahoma" w:cs="Tahoma"/>
          <w:sz w:val="22"/>
          <w:szCs w:val="22"/>
          <w:lang w:val="es-ES_tradnl"/>
        </w:rPr>
      </w:pPr>
      <w:r w:rsidRPr="00A90A87">
        <w:rPr>
          <w:rFonts w:ascii="Tahoma" w:hAnsi="Tahoma" w:cs="Tahoma"/>
          <w:sz w:val="22"/>
          <w:szCs w:val="22"/>
          <w:lang w:val="es-ES_tradnl"/>
        </w:rPr>
        <w:t>Para el efecto, se verifica la asistencia de las partes a la presente diligencia: Por la parte demandante… Por la demandada…</w:t>
      </w:r>
    </w:p>
    <w:p w:rsidR="009A5E41" w:rsidRPr="003F45AE" w:rsidRDefault="009A5E41" w:rsidP="00B34ACF">
      <w:pPr>
        <w:spacing w:line="276" w:lineRule="auto"/>
        <w:ind w:firstLine="708"/>
        <w:jc w:val="both"/>
        <w:rPr>
          <w:rFonts w:ascii="Tahoma" w:hAnsi="Tahoma" w:cs="Tahoma"/>
          <w:sz w:val="22"/>
          <w:szCs w:val="22"/>
          <w:highlight w:val="yellow"/>
          <w:lang w:val="es-ES_tradnl"/>
        </w:rPr>
      </w:pPr>
    </w:p>
    <w:p w:rsidR="003A3BBB" w:rsidRPr="00A90A87" w:rsidRDefault="003A3BBB" w:rsidP="00B34ACF">
      <w:pPr>
        <w:widowControl w:val="0"/>
        <w:autoSpaceDE w:val="0"/>
        <w:autoSpaceDN w:val="0"/>
        <w:adjustRightInd w:val="0"/>
        <w:spacing w:line="276" w:lineRule="auto"/>
        <w:jc w:val="center"/>
        <w:rPr>
          <w:rFonts w:ascii="Tahoma" w:hAnsi="Tahoma" w:cs="Tahoma"/>
          <w:b/>
          <w:sz w:val="22"/>
          <w:szCs w:val="22"/>
        </w:rPr>
      </w:pPr>
      <w:r w:rsidRPr="00A90A87">
        <w:rPr>
          <w:rFonts w:ascii="Tahoma" w:hAnsi="Tahoma" w:cs="Tahoma"/>
          <w:b/>
          <w:sz w:val="22"/>
          <w:szCs w:val="22"/>
        </w:rPr>
        <w:t>Alegatos de conclusión</w:t>
      </w:r>
    </w:p>
    <w:p w:rsidR="003A3BBB" w:rsidRPr="00A90A87" w:rsidRDefault="003A3BBB" w:rsidP="00B34ACF">
      <w:pPr>
        <w:pStyle w:val="Sinespaciado"/>
        <w:rPr>
          <w:sz w:val="22"/>
          <w:szCs w:val="22"/>
        </w:rPr>
      </w:pPr>
    </w:p>
    <w:p w:rsidR="003A3BBB" w:rsidRPr="00EA3EFB" w:rsidRDefault="003A3BBB" w:rsidP="00B34ACF">
      <w:pPr>
        <w:spacing w:line="276" w:lineRule="auto"/>
        <w:ind w:firstLine="708"/>
        <w:jc w:val="both"/>
        <w:rPr>
          <w:rFonts w:ascii="Tahoma" w:hAnsi="Tahoma" w:cs="Tahoma"/>
          <w:sz w:val="22"/>
          <w:szCs w:val="22"/>
          <w:lang w:val="es-ES_tradnl"/>
        </w:rPr>
      </w:pPr>
      <w:r w:rsidRPr="00A90A87">
        <w:rPr>
          <w:rFonts w:ascii="Tahoma" w:hAnsi="Tahoma" w:cs="Tahoma"/>
          <w:sz w:val="22"/>
          <w:szCs w:val="22"/>
          <w:lang w:val="es-ES_tradnl"/>
        </w:rPr>
        <w:t>De conformidad con el artículo 82 del C.P.T</w:t>
      </w:r>
      <w:r w:rsidR="007C5FFC" w:rsidRPr="00A90A87">
        <w:rPr>
          <w:rFonts w:ascii="Tahoma" w:hAnsi="Tahoma" w:cs="Tahoma"/>
          <w:sz w:val="22"/>
          <w:szCs w:val="22"/>
          <w:lang w:val="es-ES_tradnl"/>
        </w:rPr>
        <w:t>.</w:t>
      </w:r>
      <w:r w:rsidRPr="00A90A87">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A90A87">
        <w:rPr>
          <w:rFonts w:ascii="Tahoma" w:hAnsi="Tahoma" w:cs="Tahoma"/>
          <w:sz w:val="22"/>
          <w:szCs w:val="22"/>
          <w:lang w:val="es-ES_tradnl"/>
        </w:rPr>
        <w:t xml:space="preserve"> </w:t>
      </w:r>
      <w:r w:rsidRPr="00A90A87">
        <w:rPr>
          <w:rFonts w:ascii="Tahoma" w:hAnsi="Tahoma" w:cs="Tahoma"/>
          <w:sz w:val="22"/>
          <w:szCs w:val="22"/>
          <w:lang w:val="es-ES_tradnl"/>
        </w:rPr>
        <w:t xml:space="preserve"> Por la parte demandante… Por la parte demandada…</w:t>
      </w:r>
    </w:p>
    <w:p w:rsidR="003A3BBB" w:rsidRPr="00EA3EFB" w:rsidRDefault="003A3BBB" w:rsidP="00B34ACF">
      <w:pPr>
        <w:pStyle w:val="Sinespaciado"/>
        <w:rPr>
          <w:sz w:val="22"/>
          <w:szCs w:val="22"/>
        </w:rPr>
      </w:pP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S E N T E N C I A</w:t>
      </w:r>
    </w:p>
    <w:p w:rsidR="003A3BBB" w:rsidRPr="00EA3EFB" w:rsidRDefault="003A3BBB" w:rsidP="00B34ACF">
      <w:pPr>
        <w:pStyle w:val="Sinespaciado"/>
        <w:rPr>
          <w:sz w:val="22"/>
          <w:szCs w:val="22"/>
        </w:rPr>
      </w:pPr>
    </w:p>
    <w:p w:rsidR="005A6E74" w:rsidRDefault="00F929A1" w:rsidP="00B34ACF">
      <w:pPr>
        <w:widowControl w:val="0"/>
        <w:autoSpaceDE w:val="0"/>
        <w:autoSpaceDN w:val="0"/>
        <w:adjustRightInd w:val="0"/>
        <w:spacing w:line="276" w:lineRule="auto"/>
        <w:ind w:firstLine="708"/>
        <w:jc w:val="both"/>
        <w:rPr>
          <w:rFonts w:ascii="Tahoma" w:hAnsi="Tahoma" w:cs="Tahoma"/>
          <w:sz w:val="22"/>
          <w:szCs w:val="22"/>
        </w:rPr>
      </w:pPr>
      <w:r w:rsidRPr="00A90A87">
        <w:rPr>
          <w:rFonts w:ascii="Tahoma" w:hAnsi="Tahoma" w:cs="Tahoma"/>
          <w:sz w:val="22"/>
          <w:szCs w:val="22"/>
        </w:rPr>
        <w:t xml:space="preserve">Como quiera que los </w:t>
      </w:r>
      <w:r w:rsidR="007A472F" w:rsidRPr="00A90A87">
        <w:rPr>
          <w:rFonts w:ascii="Tahoma" w:hAnsi="Tahoma" w:cs="Tahoma"/>
          <w:sz w:val="22"/>
          <w:szCs w:val="22"/>
        </w:rPr>
        <w:t>ar</w:t>
      </w:r>
      <w:r w:rsidRPr="00A90A87">
        <w:rPr>
          <w:rFonts w:ascii="Tahoma" w:hAnsi="Tahoma" w:cs="Tahoma"/>
          <w:sz w:val="22"/>
          <w:szCs w:val="22"/>
        </w:rPr>
        <w:t xml:space="preserve">gumentos expuestos en las alegaciones fueron tenidos en cuenta en la discusión del proyecto, procede la Sala </w:t>
      </w:r>
      <w:r w:rsidR="00DC21B9" w:rsidRPr="00A90A87">
        <w:rPr>
          <w:rFonts w:ascii="Tahoma" w:hAnsi="Tahoma" w:cs="Tahoma"/>
          <w:sz w:val="22"/>
          <w:szCs w:val="22"/>
        </w:rPr>
        <w:t>a re</w:t>
      </w:r>
      <w:r w:rsidR="006E7C6A" w:rsidRPr="00A90A87">
        <w:rPr>
          <w:rFonts w:ascii="Tahoma" w:hAnsi="Tahoma" w:cs="Tahoma"/>
          <w:sz w:val="22"/>
          <w:szCs w:val="22"/>
        </w:rPr>
        <w:t>solver</w:t>
      </w:r>
      <w:r w:rsidR="006E7C6A">
        <w:rPr>
          <w:rFonts w:ascii="Tahoma" w:hAnsi="Tahoma" w:cs="Tahoma"/>
          <w:sz w:val="22"/>
          <w:szCs w:val="22"/>
        </w:rPr>
        <w:t xml:space="preserve"> el recurso de apelación propuesto por la parte </w:t>
      </w:r>
      <w:r w:rsidR="006E7C6A" w:rsidRPr="00BD6B45">
        <w:rPr>
          <w:rFonts w:ascii="Tahoma" w:hAnsi="Tahoma" w:cs="Tahoma"/>
          <w:sz w:val="22"/>
          <w:szCs w:val="22"/>
        </w:rPr>
        <w:t>demandante</w:t>
      </w:r>
      <w:r w:rsidR="006E7C6A">
        <w:rPr>
          <w:rFonts w:ascii="Tahoma" w:hAnsi="Tahoma" w:cs="Tahoma"/>
          <w:sz w:val="22"/>
          <w:szCs w:val="22"/>
        </w:rPr>
        <w:t xml:space="preserve"> en contra de </w:t>
      </w:r>
      <w:r w:rsidR="000423AA">
        <w:rPr>
          <w:rFonts w:ascii="Tahoma" w:hAnsi="Tahoma" w:cs="Tahoma"/>
          <w:sz w:val="22"/>
          <w:szCs w:val="22"/>
        </w:rPr>
        <w:t xml:space="preserve">la </w:t>
      </w:r>
      <w:r w:rsidR="00FE2152" w:rsidRPr="00EA3EFB">
        <w:rPr>
          <w:rFonts w:ascii="Tahoma" w:hAnsi="Tahoma" w:cs="Tahoma"/>
          <w:sz w:val="22"/>
          <w:szCs w:val="22"/>
        </w:rPr>
        <w:t xml:space="preserve">sentencia emitida por el Juzgado </w:t>
      </w:r>
      <w:r w:rsidR="001E0812">
        <w:rPr>
          <w:rFonts w:ascii="Tahoma" w:hAnsi="Tahoma" w:cs="Tahoma"/>
          <w:sz w:val="22"/>
          <w:szCs w:val="22"/>
        </w:rPr>
        <w:t>Primero</w:t>
      </w:r>
      <w:r w:rsidR="00BE36DD">
        <w:rPr>
          <w:rFonts w:ascii="Tahoma" w:hAnsi="Tahoma" w:cs="Tahoma"/>
          <w:sz w:val="22"/>
          <w:szCs w:val="22"/>
        </w:rPr>
        <w:t xml:space="preserve"> Laboral </w:t>
      </w:r>
      <w:r w:rsidR="005107E5">
        <w:rPr>
          <w:rFonts w:ascii="Tahoma" w:hAnsi="Tahoma" w:cs="Tahoma"/>
          <w:sz w:val="22"/>
          <w:szCs w:val="22"/>
        </w:rPr>
        <w:t xml:space="preserve">del Circuito de </w:t>
      </w:r>
      <w:r w:rsidR="00755CE1">
        <w:rPr>
          <w:rFonts w:ascii="Tahoma" w:hAnsi="Tahoma" w:cs="Tahoma"/>
          <w:sz w:val="22"/>
          <w:szCs w:val="22"/>
        </w:rPr>
        <w:t xml:space="preserve">Pereira </w:t>
      </w:r>
      <w:r w:rsidR="00D52F23">
        <w:rPr>
          <w:rFonts w:ascii="Tahoma" w:hAnsi="Tahoma" w:cs="Tahoma"/>
          <w:sz w:val="22"/>
          <w:szCs w:val="22"/>
        </w:rPr>
        <w:t xml:space="preserve">el </w:t>
      </w:r>
      <w:r w:rsidR="00A90A87">
        <w:rPr>
          <w:rFonts w:ascii="Tahoma" w:hAnsi="Tahoma" w:cs="Tahoma"/>
          <w:sz w:val="22"/>
          <w:szCs w:val="22"/>
        </w:rPr>
        <w:t>11 de jul</w:t>
      </w:r>
      <w:r w:rsidR="006E7C6A">
        <w:rPr>
          <w:rFonts w:ascii="Tahoma" w:hAnsi="Tahoma" w:cs="Tahoma"/>
          <w:sz w:val="22"/>
          <w:szCs w:val="22"/>
        </w:rPr>
        <w:t xml:space="preserve">io </w:t>
      </w:r>
      <w:r w:rsidR="008977D7">
        <w:rPr>
          <w:rFonts w:ascii="Tahoma" w:hAnsi="Tahoma" w:cs="Tahoma"/>
          <w:sz w:val="22"/>
          <w:szCs w:val="22"/>
        </w:rPr>
        <w:t xml:space="preserve">de </w:t>
      </w:r>
      <w:r w:rsidR="002F4897">
        <w:rPr>
          <w:rFonts w:ascii="Tahoma" w:hAnsi="Tahoma" w:cs="Tahoma"/>
          <w:sz w:val="22"/>
          <w:szCs w:val="22"/>
        </w:rPr>
        <w:t>2017</w:t>
      </w:r>
      <w:r w:rsidR="00A15DB2" w:rsidRPr="00EA3EFB">
        <w:rPr>
          <w:rFonts w:ascii="Tahoma" w:hAnsi="Tahoma" w:cs="Tahoma"/>
          <w:sz w:val="22"/>
          <w:szCs w:val="22"/>
        </w:rPr>
        <w:t>,</w:t>
      </w:r>
      <w:r w:rsidR="00DC21B9" w:rsidRPr="00EA3EFB">
        <w:rPr>
          <w:rFonts w:ascii="Tahoma" w:hAnsi="Tahoma" w:cs="Tahoma"/>
          <w:sz w:val="22"/>
          <w:szCs w:val="22"/>
        </w:rPr>
        <w:t xml:space="preserve"> </w:t>
      </w:r>
      <w:r w:rsidR="00E61862" w:rsidRPr="00EA3EFB">
        <w:rPr>
          <w:rFonts w:ascii="Tahoma" w:hAnsi="Tahoma" w:cs="Tahoma"/>
          <w:sz w:val="22"/>
          <w:szCs w:val="22"/>
        </w:rPr>
        <w:t>dentro del proceso ordinario laboral reseñado con anterioridad.</w:t>
      </w:r>
    </w:p>
    <w:p w:rsidR="00D3431C" w:rsidRPr="00EA3EFB" w:rsidRDefault="00D3431C" w:rsidP="00B34ACF">
      <w:pPr>
        <w:widowControl w:val="0"/>
        <w:autoSpaceDE w:val="0"/>
        <w:autoSpaceDN w:val="0"/>
        <w:adjustRightInd w:val="0"/>
        <w:spacing w:line="276" w:lineRule="auto"/>
        <w:ind w:firstLine="708"/>
        <w:jc w:val="both"/>
        <w:rPr>
          <w:rFonts w:ascii="Tahoma" w:hAnsi="Tahoma" w:cs="Tahoma"/>
          <w:sz w:val="22"/>
          <w:szCs w:val="22"/>
        </w:rPr>
      </w:pPr>
    </w:p>
    <w:p w:rsidR="003A3BBB" w:rsidRPr="00EA3EFB" w:rsidRDefault="003A3BBB" w:rsidP="00B34ACF">
      <w:pPr>
        <w:widowControl w:val="0"/>
        <w:autoSpaceDE w:val="0"/>
        <w:autoSpaceDN w:val="0"/>
        <w:adjustRightInd w:val="0"/>
        <w:spacing w:line="276" w:lineRule="auto"/>
        <w:jc w:val="center"/>
        <w:rPr>
          <w:rFonts w:ascii="Tahoma" w:hAnsi="Tahoma" w:cs="Tahoma"/>
          <w:b/>
          <w:sz w:val="22"/>
          <w:szCs w:val="22"/>
        </w:rPr>
      </w:pPr>
      <w:r w:rsidRPr="00EA3EFB">
        <w:rPr>
          <w:rFonts w:ascii="Tahoma" w:hAnsi="Tahoma" w:cs="Tahoma"/>
          <w:b/>
          <w:sz w:val="22"/>
          <w:szCs w:val="22"/>
        </w:rPr>
        <w:t>Problema</w:t>
      </w:r>
      <w:r w:rsidR="00320255">
        <w:rPr>
          <w:rFonts w:ascii="Tahoma" w:hAnsi="Tahoma" w:cs="Tahoma"/>
          <w:b/>
          <w:sz w:val="22"/>
          <w:szCs w:val="22"/>
        </w:rPr>
        <w:t>s</w:t>
      </w:r>
      <w:r w:rsidRPr="00EA3EFB">
        <w:rPr>
          <w:rFonts w:ascii="Tahoma" w:hAnsi="Tahoma" w:cs="Tahoma"/>
          <w:b/>
          <w:sz w:val="22"/>
          <w:szCs w:val="22"/>
        </w:rPr>
        <w:t xml:space="preserve"> jurídico</w:t>
      </w:r>
      <w:r w:rsidR="00320255">
        <w:rPr>
          <w:rFonts w:ascii="Tahoma" w:hAnsi="Tahoma" w:cs="Tahoma"/>
          <w:b/>
          <w:sz w:val="22"/>
          <w:szCs w:val="22"/>
        </w:rPr>
        <w:t>s</w:t>
      </w:r>
      <w:r w:rsidRPr="00EA3EFB">
        <w:rPr>
          <w:rFonts w:ascii="Tahoma" w:hAnsi="Tahoma" w:cs="Tahoma"/>
          <w:b/>
          <w:sz w:val="22"/>
          <w:szCs w:val="22"/>
        </w:rPr>
        <w:t xml:space="preserve"> por resolver</w:t>
      </w:r>
    </w:p>
    <w:p w:rsidR="001B5F3A" w:rsidRPr="00EA3EFB" w:rsidRDefault="001B5F3A" w:rsidP="00B34ACF">
      <w:pPr>
        <w:pStyle w:val="Sinespaciado"/>
        <w:rPr>
          <w:sz w:val="22"/>
          <w:szCs w:val="22"/>
        </w:rPr>
      </w:pPr>
    </w:p>
    <w:p w:rsidR="00033D94" w:rsidRDefault="007A725E" w:rsidP="007A725E">
      <w:pPr>
        <w:tabs>
          <w:tab w:val="left" w:pos="567"/>
        </w:tabs>
        <w:spacing w:line="276" w:lineRule="auto"/>
        <w:jc w:val="both"/>
        <w:rPr>
          <w:rFonts w:ascii="Tahoma" w:hAnsi="Tahoma" w:cs="Tahoma"/>
          <w:sz w:val="22"/>
          <w:szCs w:val="22"/>
        </w:rPr>
      </w:pPr>
      <w:r>
        <w:rPr>
          <w:rFonts w:ascii="Tahoma" w:hAnsi="Tahoma" w:cs="Tahoma"/>
          <w:sz w:val="22"/>
          <w:szCs w:val="22"/>
        </w:rPr>
        <w:tab/>
      </w:r>
      <w:r w:rsidR="006B0EE8" w:rsidRPr="006102BF">
        <w:rPr>
          <w:rFonts w:ascii="Tahoma" w:hAnsi="Tahoma" w:cs="Tahoma"/>
          <w:sz w:val="22"/>
          <w:szCs w:val="22"/>
        </w:rPr>
        <w:t>De acuerdo a los argumentos expuestos en la sentencia de primera instancia le corresponde a la Sala determinar</w:t>
      </w:r>
      <w:r w:rsidRPr="00EA3EFB">
        <w:rPr>
          <w:rFonts w:ascii="Tahoma" w:hAnsi="Tahoma" w:cs="Tahoma"/>
          <w:sz w:val="22"/>
          <w:szCs w:val="22"/>
        </w:rPr>
        <w:t xml:space="preserve"> </w:t>
      </w:r>
      <w:r>
        <w:rPr>
          <w:rFonts w:ascii="Tahoma" w:hAnsi="Tahoma" w:cs="Tahoma"/>
          <w:sz w:val="22"/>
          <w:szCs w:val="22"/>
        </w:rPr>
        <w:t xml:space="preserve">si la </w:t>
      </w:r>
      <w:r w:rsidR="00033D94">
        <w:rPr>
          <w:rFonts w:ascii="Tahoma" w:hAnsi="Tahoma" w:cs="Tahoma"/>
          <w:sz w:val="22"/>
          <w:szCs w:val="22"/>
        </w:rPr>
        <w:t xml:space="preserve">señora Luz Marina Sánchez </w:t>
      </w:r>
      <w:r>
        <w:rPr>
          <w:rFonts w:ascii="Tahoma" w:hAnsi="Tahoma" w:cs="Tahoma"/>
          <w:sz w:val="22"/>
          <w:szCs w:val="22"/>
        </w:rPr>
        <w:t xml:space="preserve">conservó los beneficios del régimen de transición </w:t>
      </w:r>
      <w:r w:rsidRPr="00655DC4">
        <w:rPr>
          <w:rFonts w:ascii="Tahoma" w:hAnsi="Tahoma" w:cs="Tahoma"/>
          <w:sz w:val="22"/>
          <w:szCs w:val="22"/>
        </w:rPr>
        <w:t>consagrado en el artículo 36 de la Ley 100 de 1993</w:t>
      </w:r>
      <w:r>
        <w:rPr>
          <w:rFonts w:ascii="Tahoma" w:hAnsi="Tahoma" w:cs="Tahoma"/>
          <w:sz w:val="22"/>
          <w:szCs w:val="22"/>
        </w:rPr>
        <w:t>,</w:t>
      </w:r>
      <w:r w:rsidR="00033D94">
        <w:rPr>
          <w:rFonts w:ascii="Tahoma" w:hAnsi="Tahoma" w:cs="Tahoma"/>
          <w:sz w:val="22"/>
          <w:szCs w:val="22"/>
        </w:rPr>
        <w:t xml:space="preserve"> al retornar al régimen de prima media del RAIS.</w:t>
      </w:r>
    </w:p>
    <w:p w:rsidR="007A725E" w:rsidRDefault="007A725E" w:rsidP="00B34ACF">
      <w:pPr>
        <w:spacing w:line="276" w:lineRule="auto"/>
        <w:ind w:firstLine="708"/>
        <w:jc w:val="both"/>
        <w:rPr>
          <w:rFonts w:ascii="Tahoma" w:hAnsi="Tahoma" w:cs="Tahoma"/>
          <w:sz w:val="22"/>
          <w:szCs w:val="22"/>
        </w:rPr>
      </w:pPr>
    </w:p>
    <w:p w:rsidR="003A3BBB" w:rsidRPr="00EA3EFB" w:rsidRDefault="003A3BBB" w:rsidP="00B34ACF">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demanda y su contestación</w:t>
      </w:r>
    </w:p>
    <w:p w:rsidR="00A82F87" w:rsidRDefault="00A82F87" w:rsidP="00B34ACF">
      <w:pPr>
        <w:widowControl w:val="0"/>
        <w:autoSpaceDE w:val="0"/>
        <w:autoSpaceDN w:val="0"/>
        <w:adjustRightInd w:val="0"/>
        <w:ind w:firstLine="708"/>
        <w:jc w:val="both"/>
        <w:rPr>
          <w:rFonts w:ascii="Tahoma" w:hAnsi="Tahoma" w:cs="Tahoma"/>
          <w:sz w:val="22"/>
          <w:szCs w:val="22"/>
        </w:rPr>
      </w:pPr>
    </w:p>
    <w:p w:rsidR="00C1698B" w:rsidRDefault="00115576"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La</w:t>
      </w:r>
      <w:r w:rsidR="00F64F37">
        <w:rPr>
          <w:rFonts w:ascii="Tahoma" w:hAnsi="Tahoma" w:cs="Tahoma"/>
          <w:sz w:val="22"/>
          <w:szCs w:val="22"/>
        </w:rPr>
        <w:t xml:space="preserve"> </w:t>
      </w:r>
      <w:r w:rsidR="00926550" w:rsidRPr="00EA3EFB">
        <w:rPr>
          <w:rFonts w:ascii="Tahoma" w:hAnsi="Tahoma" w:cs="Tahoma"/>
          <w:sz w:val="22"/>
          <w:szCs w:val="22"/>
        </w:rPr>
        <w:t>citad</w:t>
      </w:r>
      <w:r>
        <w:rPr>
          <w:rFonts w:ascii="Tahoma" w:hAnsi="Tahoma" w:cs="Tahoma"/>
          <w:sz w:val="22"/>
          <w:szCs w:val="22"/>
        </w:rPr>
        <w:t>a</w:t>
      </w:r>
      <w:r w:rsidR="00926550" w:rsidRPr="00EA3EFB">
        <w:rPr>
          <w:rFonts w:ascii="Tahoma" w:hAnsi="Tahoma" w:cs="Tahoma"/>
          <w:sz w:val="22"/>
          <w:szCs w:val="22"/>
        </w:rPr>
        <w:t xml:space="preserve"> demandante solicita </w:t>
      </w:r>
      <w:r w:rsidR="00926550" w:rsidRPr="00E36028">
        <w:rPr>
          <w:rFonts w:ascii="Tahoma" w:hAnsi="Tahoma" w:cs="Tahoma"/>
          <w:sz w:val="22"/>
          <w:szCs w:val="22"/>
        </w:rPr>
        <w:t xml:space="preserve">que </w:t>
      </w:r>
      <w:r w:rsidR="00926550">
        <w:rPr>
          <w:rFonts w:ascii="Tahoma" w:hAnsi="Tahoma" w:cs="Tahoma"/>
          <w:sz w:val="22"/>
          <w:szCs w:val="22"/>
        </w:rPr>
        <w:t xml:space="preserve">se condene a Colpensiones, previa declaración del derecho, a que le reconozca y pague </w:t>
      </w:r>
      <w:r w:rsidR="00C1698B">
        <w:rPr>
          <w:rFonts w:ascii="Tahoma" w:hAnsi="Tahoma" w:cs="Tahoma"/>
          <w:sz w:val="22"/>
          <w:szCs w:val="22"/>
        </w:rPr>
        <w:t xml:space="preserve">la pensión de vejez </w:t>
      </w:r>
      <w:r w:rsidR="00461EDF">
        <w:rPr>
          <w:rFonts w:ascii="Tahoma" w:hAnsi="Tahoma" w:cs="Tahoma"/>
          <w:sz w:val="22"/>
          <w:szCs w:val="22"/>
        </w:rPr>
        <w:t>con</w:t>
      </w:r>
      <w:r w:rsidR="000D10EC">
        <w:rPr>
          <w:rFonts w:ascii="Tahoma" w:hAnsi="Tahoma" w:cs="Tahoma"/>
          <w:sz w:val="22"/>
          <w:szCs w:val="22"/>
        </w:rPr>
        <w:t xml:space="preserve">sagrada </w:t>
      </w:r>
      <w:r w:rsidR="00461EDF">
        <w:rPr>
          <w:rFonts w:ascii="Tahoma" w:hAnsi="Tahoma" w:cs="Tahoma"/>
          <w:sz w:val="22"/>
          <w:szCs w:val="22"/>
        </w:rPr>
        <w:t>en el Acuerdo 049 de 1990</w:t>
      </w:r>
      <w:r w:rsidR="00320255">
        <w:rPr>
          <w:rFonts w:ascii="Tahoma" w:hAnsi="Tahoma" w:cs="Tahoma"/>
          <w:sz w:val="22"/>
          <w:szCs w:val="22"/>
        </w:rPr>
        <w:t>,</w:t>
      </w:r>
      <w:r w:rsidR="00461EDF">
        <w:rPr>
          <w:rFonts w:ascii="Tahoma" w:hAnsi="Tahoma" w:cs="Tahoma"/>
          <w:sz w:val="22"/>
          <w:szCs w:val="22"/>
        </w:rPr>
        <w:t xml:space="preserve"> </w:t>
      </w:r>
      <w:r w:rsidR="00C1698B">
        <w:rPr>
          <w:rFonts w:ascii="Tahoma" w:hAnsi="Tahoma" w:cs="Tahoma"/>
          <w:sz w:val="22"/>
          <w:szCs w:val="22"/>
        </w:rPr>
        <w:t xml:space="preserve">a partir del </w:t>
      </w:r>
      <w:r w:rsidR="00461EDF">
        <w:rPr>
          <w:rFonts w:ascii="Tahoma" w:hAnsi="Tahoma" w:cs="Tahoma"/>
          <w:sz w:val="22"/>
          <w:szCs w:val="22"/>
        </w:rPr>
        <w:t>21 de agosto de 2009</w:t>
      </w:r>
      <w:r w:rsidR="00E91E06">
        <w:rPr>
          <w:rFonts w:ascii="Tahoma" w:hAnsi="Tahoma" w:cs="Tahoma"/>
          <w:sz w:val="22"/>
          <w:szCs w:val="22"/>
        </w:rPr>
        <w:t>, más los intereses moratorios y las costas procesales.</w:t>
      </w:r>
    </w:p>
    <w:p w:rsidR="00C1698B" w:rsidRDefault="00C1698B" w:rsidP="00B34ACF">
      <w:pPr>
        <w:widowControl w:val="0"/>
        <w:autoSpaceDE w:val="0"/>
        <w:autoSpaceDN w:val="0"/>
        <w:adjustRightInd w:val="0"/>
        <w:spacing w:line="276" w:lineRule="auto"/>
        <w:ind w:firstLine="708"/>
        <w:jc w:val="both"/>
        <w:rPr>
          <w:rFonts w:ascii="Tahoma" w:hAnsi="Tahoma" w:cs="Tahoma"/>
          <w:sz w:val="22"/>
          <w:szCs w:val="22"/>
        </w:rPr>
      </w:pPr>
    </w:p>
    <w:p w:rsidR="0084267C" w:rsidRDefault="000277BB"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fundar dichas pretensiones manifiesta que</w:t>
      </w:r>
      <w:r w:rsidR="003B650D">
        <w:rPr>
          <w:rFonts w:ascii="Tahoma" w:hAnsi="Tahoma" w:cs="Tahoma"/>
          <w:sz w:val="22"/>
          <w:szCs w:val="22"/>
        </w:rPr>
        <w:t xml:space="preserve"> </w:t>
      </w:r>
      <w:r w:rsidR="00ED63E9">
        <w:rPr>
          <w:rFonts w:ascii="Tahoma" w:hAnsi="Tahoma" w:cs="Tahoma"/>
          <w:sz w:val="22"/>
          <w:szCs w:val="22"/>
        </w:rPr>
        <w:t xml:space="preserve">nació el </w:t>
      </w:r>
      <w:r w:rsidR="00115576">
        <w:rPr>
          <w:rFonts w:ascii="Tahoma" w:hAnsi="Tahoma" w:cs="Tahoma"/>
          <w:sz w:val="22"/>
          <w:szCs w:val="22"/>
        </w:rPr>
        <w:t>21 de agosto</w:t>
      </w:r>
      <w:r w:rsidR="00E91E06">
        <w:rPr>
          <w:rFonts w:ascii="Tahoma" w:hAnsi="Tahoma" w:cs="Tahoma"/>
          <w:sz w:val="22"/>
          <w:szCs w:val="22"/>
        </w:rPr>
        <w:t xml:space="preserve"> de 1954</w:t>
      </w:r>
      <w:r w:rsidR="00320255">
        <w:rPr>
          <w:rFonts w:ascii="Tahoma" w:hAnsi="Tahoma" w:cs="Tahoma"/>
          <w:sz w:val="22"/>
          <w:szCs w:val="22"/>
        </w:rPr>
        <w:t xml:space="preserve"> y que </w:t>
      </w:r>
      <w:r w:rsidR="00115576">
        <w:rPr>
          <w:rFonts w:ascii="Tahoma" w:hAnsi="Tahoma" w:cs="Tahoma"/>
          <w:sz w:val="22"/>
          <w:szCs w:val="22"/>
        </w:rPr>
        <w:t>realizó su última cotización el 30 de junio de 2006, contando con un total de 973.57 semanas cotizadas</w:t>
      </w:r>
      <w:r w:rsidR="0084267C">
        <w:rPr>
          <w:rFonts w:ascii="Tahoma" w:hAnsi="Tahoma" w:cs="Tahoma"/>
          <w:sz w:val="22"/>
          <w:szCs w:val="22"/>
        </w:rPr>
        <w:t xml:space="preserve"> en el sector p</w:t>
      </w:r>
      <w:r w:rsidR="000D10EC">
        <w:rPr>
          <w:rFonts w:ascii="Tahoma" w:hAnsi="Tahoma" w:cs="Tahoma"/>
          <w:sz w:val="22"/>
          <w:szCs w:val="22"/>
        </w:rPr>
        <w:t>ú</w:t>
      </w:r>
      <w:r w:rsidR="0084267C">
        <w:rPr>
          <w:rFonts w:ascii="Tahoma" w:hAnsi="Tahoma" w:cs="Tahoma"/>
          <w:sz w:val="22"/>
          <w:szCs w:val="22"/>
        </w:rPr>
        <w:t>blico y privado.</w:t>
      </w:r>
    </w:p>
    <w:p w:rsidR="0084267C" w:rsidRDefault="0084267C" w:rsidP="00B34ACF">
      <w:pPr>
        <w:widowControl w:val="0"/>
        <w:autoSpaceDE w:val="0"/>
        <w:autoSpaceDN w:val="0"/>
        <w:adjustRightInd w:val="0"/>
        <w:spacing w:line="276" w:lineRule="auto"/>
        <w:ind w:firstLine="708"/>
        <w:jc w:val="both"/>
        <w:rPr>
          <w:rFonts w:ascii="Tahoma" w:hAnsi="Tahoma" w:cs="Tahoma"/>
          <w:sz w:val="22"/>
          <w:szCs w:val="22"/>
        </w:rPr>
      </w:pPr>
    </w:p>
    <w:p w:rsidR="000D10EC" w:rsidRDefault="0084267C"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Agrega que </w:t>
      </w:r>
      <w:r w:rsidR="000A1090">
        <w:rPr>
          <w:rFonts w:ascii="Tahoma" w:hAnsi="Tahoma" w:cs="Tahoma"/>
          <w:sz w:val="22"/>
          <w:szCs w:val="22"/>
        </w:rPr>
        <w:t xml:space="preserve">laboró para la Dirección Territorial de Salud de Caldas y </w:t>
      </w:r>
      <w:r>
        <w:rPr>
          <w:rFonts w:ascii="Tahoma" w:hAnsi="Tahoma" w:cs="Tahoma"/>
          <w:sz w:val="22"/>
          <w:szCs w:val="22"/>
        </w:rPr>
        <w:t xml:space="preserve">en el </w:t>
      </w:r>
      <w:r w:rsidR="00873E96">
        <w:rPr>
          <w:rFonts w:ascii="Tahoma" w:hAnsi="Tahoma" w:cs="Tahoma"/>
          <w:sz w:val="22"/>
          <w:szCs w:val="22"/>
        </w:rPr>
        <w:t xml:space="preserve">Ministerio de Protección Social, y que en </w:t>
      </w:r>
      <w:r>
        <w:rPr>
          <w:rFonts w:ascii="Tahoma" w:hAnsi="Tahoma" w:cs="Tahoma"/>
          <w:sz w:val="22"/>
          <w:szCs w:val="22"/>
        </w:rPr>
        <w:t xml:space="preserve">periodo comprendido entre el 1º de enero de 1996 </w:t>
      </w:r>
      <w:r w:rsidR="000D10EC">
        <w:rPr>
          <w:rFonts w:ascii="Tahoma" w:hAnsi="Tahoma" w:cs="Tahoma"/>
          <w:sz w:val="22"/>
          <w:szCs w:val="22"/>
        </w:rPr>
        <w:t>y</w:t>
      </w:r>
      <w:r>
        <w:rPr>
          <w:rFonts w:ascii="Tahoma" w:hAnsi="Tahoma" w:cs="Tahoma"/>
          <w:sz w:val="22"/>
          <w:szCs w:val="22"/>
        </w:rPr>
        <w:t xml:space="preserve"> el 31 de julio de 1999 </w:t>
      </w:r>
      <w:r w:rsidR="00320255">
        <w:rPr>
          <w:rFonts w:ascii="Tahoma" w:hAnsi="Tahoma" w:cs="Tahoma"/>
          <w:sz w:val="22"/>
          <w:szCs w:val="22"/>
        </w:rPr>
        <w:t>el</w:t>
      </w:r>
      <w:r>
        <w:rPr>
          <w:rFonts w:ascii="Tahoma" w:hAnsi="Tahoma" w:cs="Tahoma"/>
          <w:sz w:val="22"/>
          <w:szCs w:val="22"/>
        </w:rPr>
        <w:t xml:space="preserve"> empleador Humana Compañía de Medicina Prepagada S.A omitió realizar el pago de los aportes a seguridad social,</w:t>
      </w:r>
      <w:r w:rsidR="000D10EC">
        <w:rPr>
          <w:rFonts w:ascii="Tahoma" w:hAnsi="Tahoma" w:cs="Tahoma"/>
          <w:sz w:val="22"/>
          <w:szCs w:val="22"/>
        </w:rPr>
        <w:t xml:space="preserve"> por lo que al sumarse esas 186.4 semanas alcanzaría un total de 1159.97 semanas cotizadas.</w:t>
      </w:r>
    </w:p>
    <w:p w:rsidR="00AB0A2C" w:rsidRDefault="00AB0A2C" w:rsidP="00B34ACF">
      <w:pPr>
        <w:widowControl w:val="0"/>
        <w:autoSpaceDE w:val="0"/>
        <w:autoSpaceDN w:val="0"/>
        <w:adjustRightInd w:val="0"/>
        <w:spacing w:line="276" w:lineRule="auto"/>
        <w:ind w:firstLine="708"/>
        <w:jc w:val="both"/>
        <w:rPr>
          <w:rFonts w:ascii="Tahoma" w:hAnsi="Tahoma" w:cs="Tahoma"/>
          <w:sz w:val="22"/>
          <w:szCs w:val="22"/>
        </w:rPr>
      </w:pPr>
    </w:p>
    <w:p w:rsidR="00AB0A2C" w:rsidRDefault="00AB0A2C"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Por </w:t>
      </w:r>
      <w:r w:rsidR="000A1090">
        <w:rPr>
          <w:rFonts w:ascii="Tahoma" w:hAnsi="Tahoma" w:cs="Tahoma"/>
          <w:sz w:val="22"/>
          <w:szCs w:val="22"/>
        </w:rPr>
        <w:t>ú</w:t>
      </w:r>
      <w:r>
        <w:rPr>
          <w:rFonts w:ascii="Tahoma" w:hAnsi="Tahoma" w:cs="Tahoma"/>
          <w:sz w:val="22"/>
          <w:szCs w:val="22"/>
        </w:rPr>
        <w:t>ltimo señala que el 8 de enero de 2014 solicit</w:t>
      </w:r>
      <w:r w:rsidR="000A1090">
        <w:rPr>
          <w:rFonts w:ascii="Tahoma" w:hAnsi="Tahoma" w:cs="Tahoma"/>
          <w:sz w:val="22"/>
          <w:szCs w:val="22"/>
        </w:rPr>
        <w:t>ó</w:t>
      </w:r>
      <w:r>
        <w:rPr>
          <w:rFonts w:ascii="Tahoma" w:hAnsi="Tahoma" w:cs="Tahoma"/>
          <w:sz w:val="22"/>
          <w:szCs w:val="22"/>
        </w:rPr>
        <w:t xml:space="preserve"> ante Colpensiones el reconocimiento y pago de la pensión de vejez, </w:t>
      </w:r>
      <w:r w:rsidR="000A1090">
        <w:rPr>
          <w:rFonts w:ascii="Tahoma" w:hAnsi="Tahoma" w:cs="Tahoma"/>
          <w:sz w:val="22"/>
          <w:szCs w:val="22"/>
        </w:rPr>
        <w:t>sin que a la fecha de presentación de la demanda hubiera obtenido respuesta</w:t>
      </w:r>
      <w:r>
        <w:rPr>
          <w:rFonts w:ascii="Tahoma" w:hAnsi="Tahoma" w:cs="Tahoma"/>
          <w:sz w:val="22"/>
          <w:szCs w:val="22"/>
        </w:rPr>
        <w:t xml:space="preserve">. </w:t>
      </w:r>
    </w:p>
    <w:p w:rsidR="00402C0E" w:rsidRDefault="00402C0E" w:rsidP="00B34ACF">
      <w:pPr>
        <w:widowControl w:val="0"/>
        <w:autoSpaceDE w:val="0"/>
        <w:autoSpaceDN w:val="0"/>
        <w:adjustRightInd w:val="0"/>
        <w:ind w:firstLine="708"/>
        <w:jc w:val="both"/>
        <w:rPr>
          <w:rFonts w:ascii="Tahoma" w:hAnsi="Tahoma" w:cs="Tahoma"/>
          <w:sz w:val="22"/>
          <w:szCs w:val="22"/>
        </w:rPr>
      </w:pPr>
    </w:p>
    <w:p w:rsidR="004B72C5" w:rsidRDefault="004C5151"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Colpensiones</w:t>
      </w:r>
      <w:r w:rsidR="004B72C5">
        <w:rPr>
          <w:rFonts w:ascii="Tahoma" w:hAnsi="Tahoma" w:cs="Tahoma"/>
          <w:sz w:val="22"/>
          <w:szCs w:val="22"/>
        </w:rPr>
        <w:t xml:space="preserve"> contestó la demanda </w:t>
      </w:r>
      <w:r w:rsidR="00AB0A2C">
        <w:rPr>
          <w:rFonts w:ascii="Tahoma" w:hAnsi="Tahoma" w:cs="Tahoma"/>
          <w:sz w:val="22"/>
          <w:szCs w:val="22"/>
        </w:rPr>
        <w:t xml:space="preserve">aceptando </w:t>
      </w:r>
      <w:r w:rsidR="004B72C5">
        <w:rPr>
          <w:rFonts w:ascii="Tahoma" w:hAnsi="Tahoma" w:cs="Tahoma"/>
          <w:sz w:val="22"/>
          <w:szCs w:val="22"/>
        </w:rPr>
        <w:t>como ciertos los hechos relacionados con la edad de</w:t>
      </w:r>
      <w:r w:rsidR="007209F3">
        <w:rPr>
          <w:rFonts w:ascii="Tahoma" w:hAnsi="Tahoma" w:cs="Tahoma"/>
          <w:sz w:val="22"/>
          <w:szCs w:val="22"/>
        </w:rPr>
        <w:t xml:space="preserve"> </w:t>
      </w:r>
      <w:r w:rsidR="004B72C5">
        <w:rPr>
          <w:rFonts w:ascii="Tahoma" w:hAnsi="Tahoma" w:cs="Tahoma"/>
          <w:sz w:val="22"/>
          <w:szCs w:val="22"/>
        </w:rPr>
        <w:t>l</w:t>
      </w:r>
      <w:r w:rsidR="007209F3">
        <w:rPr>
          <w:rFonts w:ascii="Tahoma" w:hAnsi="Tahoma" w:cs="Tahoma"/>
          <w:sz w:val="22"/>
          <w:szCs w:val="22"/>
        </w:rPr>
        <w:t>a</w:t>
      </w:r>
      <w:r w:rsidR="004B72C5">
        <w:rPr>
          <w:rFonts w:ascii="Tahoma" w:hAnsi="Tahoma" w:cs="Tahoma"/>
          <w:sz w:val="22"/>
          <w:szCs w:val="22"/>
        </w:rPr>
        <w:t xml:space="preserve"> demandante</w:t>
      </w:r>
      <w:r w:rsidR="004C1050">
        <w:rPr>
          <w:rFonts w:ascii="Tahoma" w:hAnsi="Tahoma" w:cs="Tahoma"/>
          <w:sz w:val="22"/>
          <w:szCs w:val="22"/>
        </w:rPr>
        <w:t>;</w:t>
      </w:r>
      <w:r w:rsidR="007209F3">
        <w:rPr>
          <w:rFonts w:ascii="Tahoma" w:hAnsi="Tahoma" w:cs="Tahoma"/>
          <w:sz w:val="22"/>
          <w:szCs w:val="22"/>
        </w:rPr>
        <w:t xml:space="preserve">  </w:t>
      </w:r>
      <w:r w:rsidR="00873E96">
        <w:rPr>
          <w:rFonts w:ascii="Tahoma" w:hAnsi="Tahoma" w:cs="Tahoma"/>
          <w:sz w:val="22"/>
          <w:szCs w:val="22"/>
        </w:rPr>
        <w:t>los servicios prestados por</w:t>
      </w:r>
      <w:r w:rsidR="00BD6D3C">
        <w:rPr>
          <w:rFonts w:ascii="Tahoma" w:hAnsi="Tahoma" w:cs="Tahoma"/>
          <w:sz w:val="22"/>
          <w:szCs w:val="22"/>
        </w:rPr>
        <w:t xml:space="preserve"> ella </w:t>
      </w:r>
      <w:r w:rsidR="00873E96">
        <w:rPr>
          <w:rFonts w:ascii="Tahoma" w:hAnsi="Tahoma" w:cs="Tahoma"/>
          <w:sz w:val="22"/>
          <w:szCs w:val="22"/>
        </w:rPr>
        <w:t xml:space="preserve">a la Dirección Territorial de Salud de Caldas </w:t>
      </w:r>
      <w:r w:rsidR="00BD6D3C">
        <w:rPr>
          <w:rFonts w:ascii="Tahoma" w:hAnsi="Tahoma" w:cs="Tahoma"/>
          <w:sz w:val="22"/>
          <w:szCs w:val="22"/>
        </w:rPr>
        <w:t xml:space="preserve">y </w:t>
      </w:r>
      <w:r w:rsidR="007209F3">
        <w:rPr>
          <w:rFonts w:ascii="Tahoma" w:hAnsi="Tahoma" w:cs="Tahoma"/>
          <w:sz w:val="22"/>
          <w:szCs w:val="22"/>
        </w:rPr>
        <w:t>la solicitud incoada ante esta entidad</w:t>
      </w:r>
      <w:r w:rsidR="00BD6D3C">
        <w:rPr>
          <w:rFonts w:ascii="Tahoma" w:hAnsi="Tahoma" w:cs="Tahoma"/>
          <w:sz w:val="22"/>
          <w:szCs w:val="22"/>
        </w:rPr>
        <w:t>. Frente a los demás hechos manifestó que no le constaban.</w:t>
      </w:r>
    </w:p>
    <w:p w:rsidR="00BD6D3C" w:rsidRDefault="00BD6D3C" w:rsidP="00B34ACF">
      <w:pPr>
        <w:widowControl w:val="0"/>
        <w:autoSpaceDE w:val="0"/>
        <w:autoSpaceDN w:val="0"/>
        <w:adjustRightInd w:val="0"/>
        <w:spacing w:line="276" w:lineRule="auto"/>
        <w:ind w:firstLine="708"/>
        <w:jc w:val="both"/>
        <w:rPr>
          <w:rFonts w:ascii="Tahoma" w:hAnsi="Tahoma" w:cs="Tahoma"/>
          <w:sz w:val="22"/>
          <w:szCs w:val="22"/>
        </w:rPr>
      </w:pPr>
    </w:p>
    <w:p w:rsidR="00264762" w:rsidRDefault="00264762"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Seguidamente se opuso a la totalidad de las pretensiones y propuso las excepciones de mérito que denominó “Inexistencia de la obligación demandada” y “Prescripción.</w:t>
      </w:r>
    </w:p>
    <w:p w:rsidR="00644D88" w:rsidRDefault="00644D88" w:rsidP="00B34ACF">
      <w:pPr>
        <w:widowControl w:val="0"/>
        <w:autoSpaceDE w:val="0"/>
        <w:autoSpaceDN w:val="0"/>
        <w:adjustRightInd w:val="0"/>
        <w:ind w:firstLine="708"/>
        <w:jc w:val="both"/>
        <w:rPr>
          <w:rFonts w:ascii="Tahoma" w:hAnsi="Tahoma" w:cs="Tahoma"/>
          <w:sz w:val="22"/>
          <w:szCs w:val="22"/>
        </w:rPr>
      </w:pPr>
    </w:p>
    <w:p w:rsidR="003A3BBB" w:rsidRPr="00EA3EFB" w:rsidRDefault="003A3BBB" w:rsidP="00B34ACF">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EA3EFB">
        <w:rPr>
          <w:rFonts w:ascii="Tahoma" w:hAnsi="Tahoma" w:cs="Tahoma"/>
          <w:b/>
          <w:sz w:val="22"/>
          <w:szCs w:val="22"/>
        </w:rPr>
        <w:t>La sentencia de primera instancia</w:t>
      </w:r>
    </w:p>
    <w:p w:rsidR="003A3BBB" w:rsidRPr="00EA3EFB" w:rsidRDefault="003A3BBB" w:rsidP="00B34ACF">
      <w:pPr>
        <w:pStyle w:val="Sinespaciado"/>
        <w:rPr>
          <w:sz w:val="22"/>
          <w:szCs w:val="22"/>
        </w:rPr>
      </w:pPr>
    </w:p>
    <w:p w:rsidR="00E71FD2" w:rsidRDefault="00DD1394" w:rsidP="00B34ACF">
      <w:pPr>
        <w:widowControl w:val="0"/>
        <w:autoSpaceDE w:val="0"/>
        <w:autoSpaceDN w:val="0"/>
        <w:adjustRightInd w:val="0"/>
        <w:spacing w:line="276" w:lineRule="auto"/>
        <w:ind w:firstLine="708"/>
        <w:jc w:val="both"/>
        <w:rPr>
          <w:rFonts w:ascii="Tahoma" w:hAnsi="Tahoma" w:cs="Tahoma"/>
          <w:sz w:val="22"/>
          <w:szCs w:val="22"/>
        </w:rPr>
      </w:pPr>
      <w:r w:rsidRPr="00B3559D">
        <w:rPr>
          <w:rFonts w:ascii="Tahoma" w:hAnsi="Tahoma" w:cs="Tahoma"/>
          <w:sz w:val="22"/>
          <w:szCs w:val="22"/>
        </w:rPr>
        <w:t>La Jueza de conocimiento</w:t>
      </w:r>
      <w:r w:rsidR="00533FD9" w:rsidRPr="00B3559D">
        <w:rPr>
          <w:rFonts w:ascii="Tahoma" w:hAnsi="Tahoma" w:cs="Tahoma"/>
          <w:sz w:val="22"/>
          <w:szCs w:val="22"/>
        </w:rPr>
        <w:t xml:space="preserve"> </w:t>
      </w:r>
      <w:r w:rsidR="007966A0" w:rsidRPr="00B3559D">
        <w:rPr>
          <w:rFonts w:ascii="Tahoma" w:hAnsi="Tahoma" w:cs="Tahoma"/>
          <w:sz w:val="22"/>
          <w:szCs w:val="22"/>
        </w:rPr>
        <w:t xml:space="preserve">declaró </w:t>
      </w:r>
      <w:r w:rsidR="005E1963" w:rsidRPr="00B3559D">
        <w:rPr>
          <w:rFonts w:ascii="Tahoma" w:hAnsi="Tahoma" w:cs="Tahoma"/>
          <w:sz w:val="22"/>
          <w:szCs w:val="22"/>
        </w:rPr>
        <w:t xml:space="preserve">probada la excepción de </w:t>
      </w:r>
      <w:r w:rsidR="005E1963" w:rsidRPr="00B3559D">
        <w:rPr>
          <w:rFonts w:ascii="Tahoma" w:hAnsi="Tahoma" w:cs="Tahoma"/>
          <w:i/>
          <w:sz w:val="22"/>
          <w:szCs w:val="22"/>
        </w:rPr>
        <w:t>inexistencia de la obligación demandada</w:t>
      </w:r>
      <w:r w:rsidR="005E1963" w:rsidRPr="00B3559D">
        <w:rPr>
          <w:rFonts w:ascii="Tahoma" w:hAnsi="Tahoma" w:cs="Tahoma"/>
          <w:sz w:val="22"/>
          <w:szCs w:val="22"/>
        </w:rPr>
        <w:t xml:space="preserve"> </w:t>
      </w:r>
      <w:r w:rsidR="00EA10C8" w:rsidRPr="00B3559D">
        <w:rPr>
          <w:rFonts w:ascii="Tahoma" w:hAnsi="Tahoma" w:cs="Tahoma"/>
          <w:sz w:val="22"/>
          <w:szCs w:val="22"/>
        </w:rPr>
        <w:t>y absolvió a</w:t>
      </w:r>
      <w:r w:rsidR="005E1963" w:rsidRPr="00B3559D">
        <w:rPr>
          <w:rFonts w:ascii="Tahoma" w:hAnsi="Tahoma" w:cs="Tahoma"/>
          <w:sz w:val="22"/>
          <w:szCs w:val="22"/>
        </w:rPr>
        <w:t xml:space="preserve"> Colpensiones</w:t>
      </w:r>
      <w:r w:rsidR="00EA10C8" w:rsidRPr="00B3559D">
        <w:rPr>
          <w:rFonts w:ascii="Tahoma" w:hAnsi="Tahoma" w:cs="Tahoma"/>
          <w:sz w:val="22"/>
          <w:szCs w:val="22"/>
        </w:rPr>
        <w:t xml:space="preserve"> de las pretensiones de</w:t>
      </w:r>
      <w:r w:rsidR="00D06F71" w:rsidRPr="00B3559D">
        <w:rPr>
          <w:rFonts w:ascii="Tahoma" w:hAnsi="Tahoma" w:cs="Tahoma"/>
          <w:sz w:val="22"/>
          <w:szCs w:val="22"/>
        </w:rPr>
        <w:t xml:space="preserve"> </w:t>
      </w:r>
      <w:r w:rsidR="00EA10C8" w:rsidRPr="00B3559D">
        <w:rPr>
          <w:rFonts w:ascii="Tahoma" w:hAnsi="Tahoma" w:cs="Tahoma"/>
          <w:sz w:val="22"/>
          <w:szCs w:val="22"/>
        </w:rPr>
        <w:t>l</w:t>
      </w:r>
      <w:r w:rsidR="00D06F71" w:rsidRPr="00B3559D">
        <w:rPr>
          <w:rFonts w:ascii="Tahoma" w:hAnsi="Tahoma" w:cs="Tahoma"/>
          <w:sz w:val="22"/>
          <w:szCs w:val="22"/>
        </w:rPr>
        <w:t>a</w:t>
      </w:r>
      <w:r w:rsidR="00EA10C8" w:rsidRPr="00B3559D">
        <w:rPr>
          <w:rFonts w:ascii="Tahoma" w:hAnsi="Tahoma" w:cs="Tahoma"/>
          <w:sz w:val="22"/>
          <w:szCs w:val="22"/>
        </w:rPr>
        <w:t xml:space="preserve"> </w:t>
      </w:r>
      <w:r w:rsidR="00E71FD2">
        <w:rPr>
          <w:rFonts w:ascii="Tahoma" w:hAnsi="Tahoma" w:cs="Tahoma"/>
          <w:sz w:val="22"/>
          <w:szCs w:val="22"/>
        </w:rPr>
        <w:t xml:space="preserve">demanda, </w:t>
      </w:r>
      <w:r w:rsidR="00D32CE4">
        <w:rPr>
          <w:rFonts w:ascii="Tahoma" w:hAnsi="Tahoma" w:cs="Tahoma"/>
          <w:sz w:val="22"/>
          <w:szCs w:val="22"/>
        </w:rPr>
        <w:t xml:space="preserve">condenando en costas </w:t>
      </w:r>
      <w:r w:rsidR="00E71FD2">
        <w:rPr>
          <w:rFonts w:ascii="Tahoma" w:hAnsi="Tahoma" w:cs="Tahoma"/>
          <w:sz w:val="22"/>
          <w:szCs w:val="22"/>
        </w:rPr>
        <w:t xml:space="preserve">a los sucesores procesales de la señora </w:t>
      </w:r>
      <w:r w:rsidR="00D06F71" w:rsidRPr="00B3559D">
        <w:rPr>
          <w:rFonts w:ascii="Tahoma" w:hAnsi="Tahoma" w:cs="Tahoma"/>
          <w:sz w:val="22"/>
          <w:szCs w:val="22"/>
        </w:rPr>
        <w:t>Luz Marina Sánchez Quintero</w:t>
      </w:r>
      <w:r w:rsidR="00E71FD2">
        <w:rPr>
          <w:rFonts w:ascii="Tahoma" w:hAnsi="Tahoma" w:cs="Tahoma"/>
          <w:sz w:val="22"/>
          <w:szCs w:val="22"/>
        </w:rPr>
        <w:t>, quien falleció antes de llevarse a cabo la audiencia del artículo 77 del C.P.T.</w:t>
      </w:r>
    </w:p>
    <w:p w:rsidR="00E71FD2" w:rsidRDefault="00E71FD2" w:rsidP="00B34ACF">
      <w:pPr>
        <w:widowControl w:val="0"/>
        <w:autoSpaceDE w:val="0"/>
        <w:autoSpaceDN w:val="0"/>
        <w:adjustRightInd w:val="0"/>
        <w:spacing w:line="276" w:lineRule="auto"/>
        <w:ind w:firstLine="708"/>
        <w:jc w:val="both"/>
        <w:rPr>
          <w:rFonts w:ascii="Tahoma" w:hAnsi="Tahoma" w:cs="Tahoma"/>
          <w:sz w:val="22"/>
          <w:szCs w:val="22"/>
        </w:rPr>
      </w:pPr>
    </w:p>
    <w:p w:rsidR="00D32CE4" w:rsidRDefault="00D33969"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Para llegar a tal determinación la A quo manifestó</w:t>
      </w:r>
      <w:r w:rsidR="00D32CE4">
        <w:rPr>
          <w:rFonts w:ascii="Tahoma" w:hAnsi="Tahoma" w:cs="Tahoma"/>
          <w:sz w:val="22"/>
          <w:szCs w:val="22"/>
        </w:rPr>
        <w:t xml:space="preserve">, en síntesis, que al haberse trasladado al RAIS, la señora Luz Marina Sánchez debía contar con 15 años de servicios antes de la entrada en vigencia de la Ley 100 de 1993, a efectos de conservar el régimen de transición del que fue beneficiaria; no obstante, al carecer de ese requisito su pensión de vejez se regía por las disposiciones establecidas por el artículo 33 de la misma </w:t>
      </w:r>
      <w:r w:rsidR="00AB2D55">
        <w:rPr>
          <w:rFonts w:ascii="Tahoma" w:hAnsi="Tahoma" w:cs="Tahoma"/>
          <w:sz w:val="22"/>
          <w:szCs w:val="22"/>
        </w:rPr>
        <w:t>codificación, los cuales no cumplía</w:t>
      </w:r>
      <w:r w:rsidR="00D32CE4">
        <w:rPr>
          <w:rFonts w:ascii="Tahoma" w:hAnsi="Tahoma" w:cs="Tahoma"/>
          <w:sz w:val="22"/>
          <w:szCs w:val="22"/>
        </w:rPr>
        <w:t xml:space="preserve">. </w:t>
      </w:r>
      <w:r>
        <w:rPr>
          <w:rFonts w:ascii="Tahoma" w:hAnsi="Tahoma" w:cs="Tahoma"/>
          <w:sz w:val="22"/>
          <w:szCs w:val="22"/>
        </w:rPr>
        <w:t xml:space="preserve"> </w:t>
      </w:r>
    </w:p>
    <w:p w:rsidR="00CD6847" w:rsidRDefault="00CD6847" w:rsidP="00B34ACF">
      <w:pPr>
        <w:widowControl w:val="0"/>
        <w:autoSpaceDE w:val="0"/>
        <w:autoSpaceDN w:val="0"/>
        <w:adjustRightInd w:val="0"/>
        <w:ind w:firstLine="708"/>
        <w:jc w:val="both"/>
        <w:rPr>
          <w:rFonts w:ascii="Tahoma" w:hAnsi="Tahoma" w:cs="Tahoma"/>
          <w:color w:val="FF0000"/>
          <w:sz w:val="22"/>
          <w:szCs w:val="22"/>
        </w:rPr>
      </w:pPr>
    </w:p>
    <w:p w:rsidR="003274A7" w:rsidRPr="00EA3EFB" w:rsidRDefault="00996C36" w:rsidP="00B34ACF">
      <w:pPr>
        <w:widowControl w:val="0"/>
        <w:numPr>
          <w:ilvl w:val="0"/>
          <w:numId w:val="8"/>
        </w:numPr>
        <w:tabs>
          <w:tab w:val="clear" w:pos="1080"/>
          <w:tab w:val="num" w:pos="374"/>
        </w:tabs>
        <w:autoSpaceDE w:val="0"/>
        <w:autoSpaceDN w:val="0"/>
        <w:adjustRightInd w:val="0"/>
        <w:spacing w:line="276" w:lineRule="auto"/>
        <w:ind w:left="0" w:firstLine="0"/>
        <w:jc w:val="center"/>
        <w:rPr>
          <w:rFonts w:ascii="Tahoma" w:hAnsi="Tahoma" w:cs="Tahoma"/>
          <w:b/>
          <w:sz w:val="22"/>
          <w:szCs w:val="22"/>
        </w:rPr>
      </w:pPr>
      <w:r>
        <w:rPr>
          <w:rFonts w:ascii="Tahoma" w:hAnsi="Tahoma" w:cs="Tahoma"/>
          <w:b/>
          <w:sz w:val="22"/>
          <w:szCs w:val="22"/>
        </w:rPr>
        <w:t>Recurso de apelación</w:t>
      </w:r>
    </w:p>
    <w:p w:rsidR="000222F2" w:rsidRDefault="00922FC4" w:rsidP="00B34ACF">
      <w:pPr>
        <w:ind w:firstLine="708"/>
        <w:jc w:val="both"/>
        <w:rPr>
          <w:rFonts w:ascii="Tahoma" w:hAnsi="Tahoma" w:cs="Tahoma"/>
          <w:sz w:val="22"/>
          <w:szCs w:val="22"/>
        </w:rPr>
      </w:pPr>
      <w:r>
        <w:rPr>
          <w:rFonts w:ascii="Tahoma" w:hAnsi="Tahoma" w:cs="Tahoma"/>
          <w:sz w:val="22"/>
          <w:szCs w:val="22"/>
        </w:rPr>
        <w:lastRenderedPageBreak/>
        <w:t xml:space="preserve"> </w:t>
      </w:r>
    </w:p>
    <w:p w:rsidR="00666BB2" w:rsidRDefault="00996C36" w:rsidP="00666BB2">
      <w:pPr>
        <w:spacing w:line="276" w:lineRule="auto"/>
        <w:ind w:firstLine="708"/>
        <w:jc w:val="both"/>
        <w:rPr>
          <w:rFonts w:ascii="Tahoma" w:hAnsi="Tahoma" w:cs="Tahoma"/>
          <w:sz w:val="22"/>
          <w:szCs w:val="22"/>
        </w:rPr>
      </w:pPr>
      <w:r>
        <w:rPr>
          <w:rFonts w:ascii="Tahoma" w:hAnsi="Tahoma" w:cs="Tahoma"/>
          <w:sz w:val="22"/>
          <w:szCs w:val="22"/>
        </w:rPr>
        <w:t>El apoderado judicial de</w:t>
      </w:r>
      <w:r w:rsidR="00AE269A">
        <w:rPr>
          <w:rFonts w:ascii="Tahoma" w:hAnsi="Tahoma" w:cs="Tahoma"/>
          <w:sz w:val="22"/>
          <w:szCs w:val="22"/>
        </w:rPr>
        <w:t xml:space="preserve"> </w:t>
      </w:r>
      <w:r>
        <w:rPr>
          <w:rFonts w:ascii="Tahoma" w:hAnsi="Tahoma" w:cs="Tahoma"/>
          <w:sz w:val="22"/>
          <w:szCs w:val="22"/>
        </w:rPr>
        <w:t>l</w:t>
      </w:r>
      <w:r w:rsidR="00D140F9">
        <w:rPr>
          <w:rFonts w:ascii="Tahoma" w:hAnsi="Tahoma" w:cs="Tahoma"/>
          <w:sz w:val="22"/>
          <w:szCs w:val="22"/>
        </w:rPr>
        <w:t xml:space="preserve">os sucesores procesales de la señora Luz Marina Sánchez </w:t>
      </w:r>
      <w:r>
        <w:rPr>
          <w:rFonts w:ascii="Tahoma" w:hAnsi="Tahoma" w:cs="Tahoma"/>
          <w:sz w:val="22"/>
          <w:szCs w:val="22"/>
        </w:rPr>
        <w:t xml:space="preserve">apeló la decisión </w:t>
      </w:r>
      <w:r w:rsidR="003560F3">
        <w:rPr>
          <w:rFonts w:ascii="Tahoma" w:hAnsi="Tahoma" w:cs="Tahoma"/>
          <w:sz w:val="22"/>
          <w:szCs w:val="22"/>
        </w:rPr>
        <w:t xml:space="preserve">solicitando </w:t>
      </w:r>
      <w:r w:rsidR="005B3CDA">
        <w:rPr>
          <w:rFonts w:ascii="Tahoma" w:hAnsi="Tahoma" w:cs="Tahoma"/>
          <w:sz w:val="22"/>
          <w:szCs w:val="22"/>
        </w:rPr>
        <w:t>que</w:t>
      </w:r>
      <w:r w:rsidR="003560F3">
        <w:rPr>
          <w:rFonts w:ascii="Tahoma" w:hAnsi="Tahoma" w:cs="Tahoma"/>
          <w:sz w:val="22"/>
          <w:szCs w:val="22"/>
        </w:rPr>
        <w:t xml:space="preserve">, </w:t>
      </w:r>
      <w:r w:rsidR="005B3CDA">
        <w:rPr>
          <w:rFonts w:ascii="Tahoma" w:hAnsi="Tahoma" w:cs="Tahoma"/>
          <w:sz w:val="22"/>
          <w:szCs w:val="22"/>
        </w:rPr>
        <w:t>pes</w:t>
      </w:r>
      <w:r w:rsidR="003560F3">
        <w:rPr>
          <w:rFonts w:ascii="Tahoma" w:hAnsi="Tahoma" w:cs="Tahoma"/>
          <w:sz w:val="22"/>
          <w:szCs w:val="22"/>
        </w:rPr>
        <w:t>e a</w:t>
      </w:r>
      <w:r w:rsidR="005B3CDA">
        <w:rPr>
          <w:rFonts w:ascii="Tahoma" w:hAnsi="Tahoma" w:cs="Tahoma"/>
          <w:sz w:val="22"/>
          <w:szCs w:val="22"/>
        </w:rPr>
        <w:t xml:space="preserve">l precedente jurisprudencial que exige </w:t>
      </w:r>
      <w:r w:rsidR="00BA51E9">
        <w:rPr>
          <w:rFonts w:ascii="Tahoma" w:hAnsi="Tahoma" w:cs="Tahoma"/>
          <w:sz w:val="22"/>
          <w:szCs w:val="22"/>
        </w:rPr>
        <w:t>los 15 años de servicios antes del 1º de abril de 1994,</w:t>
      </w:r>
      <w:r w:rsidR="008167E0">
        <w:rPr>
          <w:rFonts w:ascii="Tahoma" w:hAnsi="Tahoma" w:cs="Tahoma"/>
          <w:sz w:val="22"/>
          <w:szCs w:val="22"/>
        </w:rPr>
        <w:t xml:space="preserve"> </w:t>
      </w:r>
      <w:r w:rsidR="003560F3">
        <w:rPr>
          <w:rFonts w:ascii="Tahoma" w:hAnsi="Tahoma" w:cs="Tahoma"/>
          <w:sz w:val="22"/>
          <w:szCs w:val="22"/>
        </w:rPr>
        <w:t>s</w:t>
      </w:r>
      <w:r w:rsidR="009714C9">
        <w:rPr>
          <w:rFonts w:ascii="Tahoma" w:hAnsi="Tahoma" w:cs="Tahoma"/>
          <w:sz w:val="22"/>
          <w:szCs w:val="22"/>
        </w:rPr>
        <w:t xml:space="preserve">e </w:t>
      </w:r>
      <w:r w:rsidR="005B3CDA">
        <w:rPr>
          <w:rFonts w:ascii="Tahoma" w:hAnsi="Tahoma" w:cs="Tahoma"/>
          <w:sz w:val="22"/>
          <w:szCs w:val="22"/>
        </w:rPr>
        <w:t xml:space="preserve">busque </w:t>
      </w:r>
      <w:r w:rsidR="003560F3">
        <w:rPr>
          <w:rFonts w:ascii="Tahoma" w:hAnsi="Tahoma" w:cs="Tahoma"/>
          <w:sz w:val="22"/>
          <w:szCs w:val="22"/>
        </w:rPr>
        <w:t xml:space="preserve">en esta instancia </w:t>
      </w:r>
      <w:r w:rsidR="00BA51E9">
        <w:rPr>
          <w:rFonts w:ascii="Tahoma" w:hAnsi="Tahoma" w:cs="Tahoma"/>
          <w:sz w:val="22"/>
          <w:szCs w:val="22"/>
        </w:rPr>
        <w:t>una alternativa</w:t>
      </w:r>
      <w:r w:rsidR="00D140F9">
        <w:rPr>
          <w:rFonts w:ascii="Tahoma" w:hAnsi="Tahoma" w:cs="Tahoma"/>
          <w:sz w:val="22"/>
          <w:szCs w:val="22"/>
        </w:rPr>
        <w:t xml:space="preserve"> </w:t>
      </w:r>
      <w:r w:rsidR="00D140F9" w:rsidRPr="00B57C5B">
        <w:rPr>
          <w:rFonts w:ascii="Tahoma" w:hAnsi="Tahoma" w:cs="Tahoma"/>
          <w:sz w:val="22"/>
          <w:szCs w:val="22"/>
        </w:rPr>
        <w:t>para que quienes se</w:t>
      </w:r>
      <w:r w:rsidR="00D140F9" w:rsidRPr="00666BB2">
        <w:rPr>
          <w:rFonts w:ascii="Tahoma" w:hAnsi="Tahoma" w:cs="Tahoma"/>
          <w:sz w:val="22"/>
          <w:szCs w:val="22"/>
        </w:rPr>
        <w:t xml:space="preserve"> trasladaron al RAIS </w:t>
      </w:r>
      <w:r w:rsidR="00B57C5B" w:rsidRPr="00666BB2">
        <w:rPr>
          <w:rFonts w:ascii="Tahoma" w:hAnsi="Tahoma" w:cs="Tahoma"/>
          <w:sz w:val="22"/>
          <w:szCs w:val="22"/>
        </w:rPr>
        <w:t xml:space="preserve">y </w:t>
      </w:r>
      <w:r w:rsidR="00B57C5B" w:rsidRPr="008167E0">
        <w:rPr>
          <w:rFonts w:ascii="Tahoma" w:hAnsi="Tahoma" w:cs="Tahoma"/>
          <w:sz w:val="22"/>
          <w:szCs w:val="22"/>
        </w:rPr>
        <w:t xml:space="preserve">no </w:t>
      </w:r>
      <w:r w:rsidR="00B57C5B" w:rsidRPr="00AA6032">
        <w:rPr>
          <w:rFonts w:ascii="Tahoma" w:hAnsi="Tahoma" w:cs="Tahoma"/>
          <w:sz w:val="22"/>
          <w:szCs w:val="22"/>
        </w:rPr>
        <w:t>tienen</w:t>
      </w:r>
      <w:r w:rsidR="00B57C5B" w:rsidRPr="00666BB2">
        <w:rPr>
          <w:rFonts w:ascii="Tahoma" w:hAnsi="Tahoma" w:cs="Tahoma"/>
          <w:sz w:val="22"/>
          <w:szCs w:val="22"/>
        </w:rPr>
        <w:t xml:space="preserve"> 750 semanas </w:t>
      </w:r>
      <w:r w:rsidR="00B57C5B" w:rsidRPr="00AA6032">
        <w:rPr>
          <w:rFonts w:ascii="Tahoma" w:hAnsi="Tahoma" w:cs="Tahoma"/>
          <w:sz w:val="22"/>
          <w:szCs w:val="22"/>
        </w:rPr>
        <w:t>con</w:t>
      </w:r>
      <w:r w:rsidR="00B57C5B" w:rsidRPr="00666BB2">
        <w:rPr>
          <w:rFonts w:ascii="Tahoma" w:hAnsi="Tahoma" w:cs="Tahoma"/>
          <w:sz w:val="22"/>
          <w:szCs w:val="22"/>
        </w:rPr>
        <w:t xml:space="preserve"> anterioridad a la entrada en vigencia de la Ley 100 de 1993, </w:t>
      </w:r>
      <w:r w:rsidR="00D140F9" w:rsidRPr="00666BB2">
        <w:rPr>
          <w:rFonts w:ascii="Tahoma" w:hAnsi="Tahoma" w:cs="Tahoma"/>
          <w:sz w:val="22"/>
          <w:szCs w:val="22"/>
        </w:rPr>
        <w:t>conserven el régimen de transición al retornar al régimen de prima media</w:t>
      </w:r>
      <w:r w:rsidR="00666BB2">
        <w:rPr>
          <w:rFonts w:ascii="Tahoma" w:hAnsi="Tahoma" w:cs="Tahoma"/>
          <w:sz w:val="22"/>
          <w:szCs w:val="22"/>
        </w:rPr>
        <w:t xml:space="preserve"> con prestación definida</w:t>
      </w:r>
      <w:r w:rsidR="00B57C5B" w:rsidRPr="00666BB2">
        <w:rPr>
          <w:rFonts w:ascii="Tahoma" w:hAnsi="Tahoma" w:cs="Tahoma"/>
          <w:sz w:val="22"/>
          <w:szCs w:val="22"/>
        </w:rPr>
        <w:t>.</w:t>
      </w:r>
    </w:p>
    <w:p w:rsidR="00B57C5B" w:rsidRPr="00666BB2" w:rsidRDefault="00BA51E9" w:rsidP="00666BB2">
      <w:pPr>
        <w:spacing w:line="276" w:lineRule="auto"/>
        <w:ind w:firstLine="708"/>
        <w:jc w:val="both"/>
        <w:rPr>
          <w:rFonts w:ascii="Tahoma" w:hAnsi="Tahoma" w:cs="Tahoma"/>
          <w:sz w:val="22"/>
          <w:szCs w:val="22"/>
        </w:rPr>
      </w:pPr>
      <w:r w:rsidRPr="00666BB2">
        <w:rPr>
          <w:rFonts w:ascii="Tahoma" w:hAnsi="Tahoma" w:cs="Tahoma"/>
          <w:sz w:val="22"/>
          <w:szCs w:val="22"/>
        </w:rPr>
        <w:t xml:space="preserve"> </w:t>
      </w:r>
    </w:p>
    <w:p w:rsidR="003A3BBB" w:rsidRPr="00666BB2" w:rsidRDefault="003A3BBB" w:rsidP="00666BB2">
      <w:pPr>
        <w:widowControl w:val="0"/>
        <w:numPr>
          <w:ilvl w:val="0"/>
          <w:numId w:val="8"/>
        </w:numPr>
        <w:autoSpaceDE w:val="0"/>
        <w:autoSpaceDN w:val="0"/>
        <w:adjustRightInd w:val="0"/>
        <w:spacing w:line="276" w:lineRule="auto"/>
        <w:ind w:left="0" w:firstLine="708"/>
        <w:jc w:val="center"/>
        <w:rPr>
          <w:rFonts w:ascii="Tahoma" w:hAnsi="Tahoma" w:cs="Tahoma"/>
          <w:b/>
          <w:sz w:val="22"/>
          <w:szCs w:val="22"/>
        </w:rPr>
      </w:pPr>
      <w:r w:rsidRPr="00666BB2">
        <w:rPr>
          <w:rFonts w:ascii="Tahoma" w:hAnsi="Tahoma" w:cs="Tahoma"/>
          <w:b/>
          <w:sz w:val="22"/>
          <w:szCs w:val="22"/>
        </w:rPr>
        <w:t>Consideraciones</w:t>
      </w:r>
    </w:p>
    <w:p w:rsidR="006B0EE8" w:rsidRPr="00666BB2" w:rsidRDefault="006B0EE8" w:rsidP="003560F3">
      <w:pPr>
        <w:ind w:firstLine="708"/>
        <w:jc w:val="both"/>
        <w:rPr>
          <w:rFonts w:ascii="Tahoma" w:hAnsi="Tahoma" w:cs="Tahoma"/>
          <w:sz w:val="22"/>
          <w:szCs w:val="22"/>
        </w:rPr>
      </w:pPr>
    </w:p>
    <w:p w:rsidR="00666BB2" w:rsidRPr="00666BB2" w:rsidRDefault="00666BB2" w:rsidP="00666BB2">
      <w:pPr>
        <w:pStyle w:val="Prrafodelista"/>
        <w:numPr>
          <w:ilvl w:val="1"/>
          <w:numId w:val="8"/>
        </w:numPr>
        <w:tabs>
          <w:tab w:val="left" w:pos="567"/>
        </w:tabs>
        <w:spacing w:line="276" w:lineRule="auto"/>
        <w:ind w:hanging="371"/>
        <w:jc w:val="both"/>
        <w:rPr>
          <w:rFonts w:ascii="Tahoma" w:hAnsi="Tahoma" w:cs="Tahoma"/>
          <w:b/>
          <w:sz w:val="22"/>
          <w:szCs w:val="22"/>
        </w:rPr>
      </w:pPr>
      <w:r>
        <w:rPr>
          <w:rFonts w:ascii="Tahoma" w:hAnsi="Tahoma" w:cs="Tahoma"/>
          <w:b/>
          <w:sz w:val="22"/>
          <w:szCs w:val="22"/>
        </w:rPr>
        <w:t xml:space="preserve"> </w:t>
      </w:r>
      <w:r w:rsidRPr="00666BB2">
        <w:rPr>
          <w:rFonts w:ascii="Tahoma" w:hAnsi="Tahoma" w:cs="Tahoma"/>
          <w:b/>
          <w:sz w:val="22"/>
          <w:szCs w:val="22"/>
        </w:rPr>
        <w:t>Delimitación del recurso de apelación</w:t>
      </w:r>
    </w:p>
    <w:p w:rsidR="00666BB2" w:rsidRPr="00666BB2" w:rsidRDefault="00666BB2" w:rsidP="003560F3">
      <w:pPr>
        <w:tabs>
          <w:tab w:val="left" w:pos="567"/>
        </w:tabs>
        <w:ind w:firstLine="708"/>
        <w:jc w:val="both"/>
        <w:rPr>
          <w:rFonts w:ascii="Tahoma" w:hAnsi="Tahoma" w:cs="Tahoma"/>
          <w:sz w:val="22"/>
          <w:szCs w:val="22"/>
        </w:rPr>
      </w:pPr>
    </w:p>
    <w:p w:rsidR="00666BB2" w:rsidRPr="00666BB2" w:rsidRDefault="00666BB2" w:rsidP="00666BB2">
      <w:pPr>
        <w:widowControl w:val="0"/>
        <w:autoSpaceDE w:val="0"/>
        <w:autoSpaceDN w:val="0"/>
        <w:adjustRightInd w:val="0"/>
        <w:spacing w:line="276" w:lineRule="auto"/>
        <w:ind w:firstLine="708"/>
        <w:jc w:val="both"/>
        <w:rPr>
          <w:rFonts w:ascii="Tahoma" w:hAnsi="Tahoma" w:cs="Tahoma"/>
          <w:sz w:val="22"/>
          <w:szCs w:val="22"/>
        </w:rPr>
      </w:pPr>
      <w:r w:rsidRPr="00666BB2">
        <w:rPr>
          <w:rFonts w:ascii="Tahoma" w:hAnsi="Tahoma" w:cs="Tahoma"/>
          <w:sz w:val="22"/>
          <w:szCs w:val="22"/>
        </w:rPr>
        <w:t xml:space="preserve">No existe discusión alguna en el presente asunto respecto a que </w:t>
      </w:r>
      <w:r>
        <w:rPr>
          <w:rFonts w:ascii="Tahoma" w:hAnsi="Tahoma" w:cs="Tahoma"/>
          <w:sz w:val="22"/>
          <w:szCs w:val="22"/>
        </w:rPr>
        <w:t xml:space="preserve">la señora Sánchez Quintero </w:t>
      </w:r>
      <w:r w:rsidRPr="00666BB2">
        <w:rPr>
          <w:rFonts w:ascii="Tahoma" w:hAnsi="Tahoma" w:cs="Tahoma"/>
          <w:sz w:val="22"/>
          <w:szCs w:val="22"/>
        </w:rPr>
        <w:t xml:space="preserve"> nació el 2</w:t>
      </w:r>
      <w:r>
        <w:rPr>
          <w:rFonts w:ascii="Tahoma" w:hAnsi="Tahoma" w:cs="Tahoma"/>
          <w:sz w:val="22"/>
          <w:szCs w:val="22"/>
        </w:rPr>
        <w:t>1</w:t>
      </w:r>
      <w:r w:rsidRPr="00666BB2">
        <w:rPr>
          <w:rFonts w:ascii="Tahoma" w:hAnsi="Tahoma" w:cs="Tahoma"/>
          <w:sz w:val="22"/>
          <w:szCs w:val="22"/>
        </w:rPr>
        <w:t xml:space="preserve"> de </w:t>
      </w:r>
      <w:r>
        <w:rPr>
          <w:rFonts w:ascii="Tahoma" w:hAnsi="Tahoma" w:cs="Tahoma"/>
          <w:sz w:val="22"/>
          <w:szCs w:val="22"/>
        </w:rPr>
        <w:t>agosto de 1954</w:t>
      </w:r>
      <w:r w:rsidRPr="00666BB2">
        <w:rPr>
          <w:rFonts w:ascii="Tahoma" w:hAnsi="Tahoma" w:cs="Tahoma"/>
          <w:sz w:val="22"/>
          <w:szCs w:val="22"/>
        </w:rPr>
        <w:t>, de conformidad con la copia del</w:t>
      </w:r>
      <w:r w:rsidR="00AA6032">
        <w:rPr>
          <w:rFonts w:ascii="Tahoma" w:hAnsi="Tahoma" w:cs="Tahoma"/>
          <w:sz w:val="22"/>
          <w:szCs w:val="22"/>
        </w:rPr>
        <w:t xml:space="preserve"> registro civil de nacimiento </w:t>
      </w:r>
      <w:r w:rsidRPr="00666BB2">
        <w:rPr>
          <w:rFonts w:ascii="Tahoma" w:hAnsi="Tahoma" w:cs="Tahoma"/>
          <w:sz w:val="22"/>
          <w:szCs w:val="22"/>
        </w:rPr>
        <w:t xml:space="preserve">(fl. </w:t>
      </w:r>
      <w:r w:rsidR="00AA6032">
        <w:rPr>
          <w:rFonts w:ascii="Tahoma" w:hAnsi="Tahoma" w:cs="Tahoma"/>
          <w:sz w:val="22"/>
          <w:szCs w:val="22"/>
        </w:rPr>
        <w:t>23</w:t>
      </w:r>
      <w:r w:rsidRPr="00666BB2">
        <w:rPr>
          <w:rFonts w:ascii="Tahoma" w:hAnsi="Tahoma" w:cs="Tahoma"/>
          <w:sz w:val="22"/>
          <w:szCs w:val="22"/>
        </w:rPr>
        <w:t xml:space="preserve">), por lo que, en principio, es beneficiario del régimen de transición consagrado en el artículo 36 de </w:t>
      </w:r>
      <w:smartTag w:uri="urn:schemas-microsoft-com:office:smarttags" w:element="PersonName">
        <w:smartTagPr>
          <w:attr w:name="ProductID" w:val="la Ley"/>
        </w:smartTagPr>
        <w:r w:rsidRPr="00666BB2">
          <w:rPr>
            <w:rFonts w:ascii="Tahoma" w:hAnsi="Tahoma" w:cs="Tahoma"/>
            <w:sz w:val="22"/>
            <w:szCs w:val="22"/>
          </w:rPr>
          <w:t>la Ley</w:t>
        </w:r>
      </w:smartTag>
      <w:r w:rsidRPr="00666BB2">
        <w:rPr>
          <w:rFonts w:ascii="Tahoma" w:hAnsi="Tahoma" w:cs="Tahoma"/>
          <w:sz w:val="22"/>
          <w:szCs w:val="22"/>
        </w:rPr>
        <w:t xml:space="preserve"> 100 de 1993, por contar con más de </w:t>
      </w:r>
      <w:r w:rsidR="00AA6032">
        <w:rPr>
          <w:rFonts w:ascii="Tahoma" w:hAnsi="Tahoma" w:cs="Tahoma"/>
          <w:sz w:val="22"/>
          <w:szCs w:val="22"/>
        </w:rPr>
        <w:t>35</w:t>
      </w:r>
      <w:r w:rsidRPr="00666BB2">
        <w:rPr>
          <w:rFonts w:ascii="Tahoma" w:hAnsi="Tahoma" w:cs="Tahoma"/>
          <w:sz w:val="22"/>
          <w:szCs w:val="22"/>
        </w:rPr>
        <w:t xml:space="preserve"> años de edad al 1º de abril de 1994, cuando entró en vigencia el nuevo régimen de seguridad social en pensiones.</w:t>
      </w:r>
    </w:p>
    <w:p w:rsidR="00666BB2" w:rsidRPr="00666BB2" w:rsidRDefault="00666BB2" w:rsidP="00666BB2">
      <w:pPr>
        <w:widowControl w:val="0"/>
        <w:autoSpaceDE w:val="0"/>
        <w:autoSpaceDN w:val="0"/>
        <w:adjustRightInd w:val="0"/>
        <w:spacing w:line="276" w:lineRule="auto"/>
        <w:ind w:firstLine="708"/>
        <w:jc w:val="both"/>
        <w:rPr>
          <w:rFonts w:ascii="Tahoma" w:hAnsi="Tahoma" w:cs="Tahoma"/>
          <w:sz w:val="22"/>
          <w:szCs w:val="22"/>
        </w:rPr>
      </w:pPr>
    </w:p>
    <w:p w:rsidR="00AF5CBD" w:rsidRDefault="00666BB2" w:rsidP="00666BB2">
      <w:pPr>
        <w:widowControl w:val="0"/>
        <w:autoSpaceDE w:val="0"/>
        <w:autoSpaceDN w:val="0"/>
        <w:adjustRightInd w:val="0"/>
        <w:spacing w:line="276" w:lineRule="auto"/>
        <w:ind w:firstLine="708"/>
        <w:jc w:val="both"/>
        <w:rPr>
          <w:rFonts w:ascii="Tahoma" w:hAnsi="Tahoma" w:cs="Tahoma"/>
          <w:iCs/>
          <w:sz w:val="22"/>
          <w:szCs w:val="22"/>
        </w:rPr>
      </w:pPr>
      <w:r w:rsidRPr="00666BB2">
        <w:rPr>
          <w:rFonts w:ascii="Tahoma" w:hAnsi="Tahoma" w:cs="Tahoma"/>
          <w:iCs/>
          <w:sz w:val="22"/>
          <w:szCs w:val="22"/>
        </w:rPr>
        <w:t xml:space="preserve">Sin embargo, </w:t>
      </w:r>
      <w:r w:rsidR="00F1198E">
        <w:rPr>
          <w:rFonts w:ascii="Tahoma" w:hAnsi="Tahoma" w:cs="Tahoma"/>
          <w:iCs/>
          <w:sz w:val="22"/>
          <w:szCs w:val="22"/>
        </w:rPr>
        <w:t>de la</w:t>
      </w:r>
      <w:r w:rsidR="00611BD0">
        <w:rPr>
          <w:rFonts w:ascii="Tahoma" w:hAnsi="Tahoma" w:cs="Tahoma"/>
          <w:iCs/>
          <w:sz w:val="22"/>
          <w:szCs w:val="22"/>
        </w:rPr>
        <w:t>s</w:t>
      </w:r>
      <w:r w:rsidR="00F1198E">
        <w:rPr>
          <w:rFonts w:ascii="Tahoma" w:hAnsi="Tahoma" w:cs="Tahoma"/>
          <w:iCs/>
          <w:sz w:val="22"/>
          <w:szCs w:val="22"/>
        </w:rPr>
        <w:t xml:space="preserve"> historia</w:t>
      </w:r>
      <w:r w:rsidR="00611BD0">
        <w:rPr>
          <w:rFonts w:ascii="Tahoma" w:hAnsi="Tahoma" w:cs="Tahoma"/>
          <w:iCs/>
          <w:sz w:val="22"/>
          <w:szCs w:val="22"/>
        </w:rPr>
        <w:t>s</w:t>
      </w:r>
      <w:r w:rsidR="00F1198E">
        <w:rPr>
          <w:rFonts w:ascii="Tahoma" w:hAnsi="Tahoma" w:cs="Tahoma"/>
          <w:iCs/>
          <w:sz w:val="22"/>
          <w:szCs w:val="22"/>
        </w:rPr>
        <w:t xml:space="preserve"> laboral</w:t>
      </w:r>
      <w:r w:rsidR="00611BD0">
        <w:rPr>
          <w:rFonts w:ascii="Tahoma" w:hAnsi="Tahoma" w:cs="Tahoma"/>
          <w:iCs/>
          <w:sz w:val="22"/>
          <w:szCs w:val="22"/>
        </w:rPr>
        <w:t>es</w:t>
      </w:r>
      <w:r w:rsidR="00F1198E">
        <w:rPr>
          <w:rFonts w:ascii="Tahoma" w:hAnsi="Tahoma" w:cs="Tahoma"/>
          <w:iCs/>
          <w:sz w:val="22"/>
          <w:szCs w:val="22"/>
        </w:rPr>
        <w:t xml:space="preserve"> </w:t>
      </w:r>
      <w:r w:rsidR="00611BD0">
        <w:rPr>
          <w:rFonts w:ascii="Tahoma" w:hAnsi="Tahoma" w:cs="Tahoma"/>
          <w:iCs/>
          <w:sz w:val="22"/>
          <w:szCs w:val="22"/>
        </w:rPr>
        <w:t xml:space="preserve">obrantes en el plenario se puede advertir sin mayor dificultad que la señora Luz Marina Sánchez se trasladó </w:t>
      </w:r>
      <w:r w:rsidR="00AF5CBD" w:rsidRPr="00666BB2">
        <w:rPr>
          <w:rFonts w:ascii="Tahoma" w:hAnsi="Tahoma" w:cs="Tahoma"/>
          <w:sz w:val="22"/>
          <w:szCs w:val="22"/>
        </w:rPr>
        <w:t>del régimen de prima media administrado por el</w:t>
      </w:r>
      <w:r w:rsidR="00AF5CBD">
        <w:rPr>
          <w:rFonts w:ascii="Tahoma" w:hAnsi="Tahoma" w:cs="Tahoma"/>
          <w:sz w:val="22"/>
          <w:szCs w:val="22"/>
        </w:rPr>
        <w:t xml:space="preserve"> entonces</w:t>
      </w:r>
      <w:r w:rsidR="00AF5CBD" w:rsidRPr="00666BB2">
        <w:rPr>
          <w:rFonts w:ascii="Tahoma" w:hAnsi="Tahoma" w:cs="Tahoma"/>
          <w:sz w:val="22"/>
          <w:szCs w:val="22"/>
        </w:rPr>
        <w:t xml:space="preserve"> I</w:t>
      </w:r>
      <w:r w:rsidR="00AF5CBD">
        <w:rPr>
          <w:rFonts w:ascii="Tahoma" w:hAnsi="Tahoma" w:cs="Tahoma"/>
          <w:sz w:val="22"/>
          <w:szCs w:val="22"/>
        </w:rPr>
        <w:t>.S.S.</w:t>
      </w:r>
      <w:r w:rsidR="00AF5CBD" w:rsidRPr="00666BB2">
        <w:rPr>
          <w:rFonts w:ascii="Tahoma" w:hAnsi="Tahoma" w:cs="Tahoma"/>
          <w:sz w:val="22"/>
          <w:szCs w:val="22"/>
        </w:rPr>
        <w:t xml:space="preserve"> al de ah</w:t>
      </w:r>
      <w:r w:rsidR="003C0D88">
        <w:rPr>
          <w:rFonts w:ascii="Tahoma" w:hAnsi="Tahoma" w:cs="Tahoma"/>
          <w:sz w:val="22"/>
          <w:szCs w:val="22"/>
        </w:rPr>
        <w:t>orro individual con solidaridad</w:t>
      </w:r>
      <w:r w:rsidR="00AF5CBD">
        <w:rPr>
          <w:rFonts w:ascii="Tahoma" w:hAnsi="Tahoma" w:cs="Tahoma"/>
          <w:sz w:val="22"/>
          <w:szCs w:val="22"/>
        </w:rPr>
        <w:t xml:space="preserve">, retornando con posterioridad </w:t>
      </w:r>
      <w:r w:rsidR="00AF5CBD" w:rsidRPr="00666BB2">
        <w:rPr>
          <w:rFonts w:ascii="Tahoma" w:hAnsi="Tahoma" w:cs="Tahoma"/>
          <w:sz w:val="22"/>
          <w:szCs w:val="22"/>
        </w:rPr>
        <w:t>al primero</w:t>
      </w:r>
      <w:r w:rsidR="00E23A34">
        <w:rPr>
          <w:rFonts w:ascii="Tahoma" w:hAnsi="Tahoma" w:cs="Tahoma"/>
          <w:sz w:val="22"/>
          <w:szCs w:val="22"/>
        </w:rPr>
        <w:t>.</w:t>
      </w:r>
      <w:r w:rsidR="00AF5CBD">
        <w:rPr>
          <w:rFonts w:ascii="Tahoma" w:hAnsi="Tahoma" w:cs="Tahoma"/>
          <w:iCs/>
          <w:sz w:val="22"/>
          <w:szCs w:val="22"/>
        </w:rPr>
        <w:t xml:space="preserve"> </w:t>
      </w:r>
    </w:p>
    <w:p w:rsidR="00666BB2" w:rsidRPr="00666BB2" w:rsidRDefault="00666BB2" w:rsidP="00666BB2">
      <w:pPr>
        <w:widowControl w:val="0"/>
        <w:autoSpaceDE w:val="0"/>
        <w:autoSpaceDN w:val="0"/>
        <w:adjustRightInd w:val="0"/>
        <w:spacing w:line="276" w:lineRule="auto"/>
        <w:ind w:firstLine="708"/>
        <w:jc w:val="both"/>
        <w:rPr>
          <w:rFonts w:ascii="Tahoma" w:hAnsi="Tahoma" w:cs="Tahoma"/>
          <w:sz w:val="22"/>
          <w:szCs w:val="22"/>
        </w:rPr>
      </w:pPr>
    </w:p>
    <w:p w:rsidR="00666BB2" w:rsidRPr="00666BB2" w:rsidRDefault="00666BB2" w:rsidP="00666BB2">
      <w:pPr>
        <w:widowControl w:val="0"/>
        <w:autoSpaceDE w:val="0"/>
        <w:autoSpaceDN w:val="0"/>
        <w:adjustRightInd w:val="0"/>
        <w:spacing w:line="276" w:lineRule="auto"/>
        <w:ind w:firstLine="708"/>
        <w:jc w:val="both"/>
        <w:rPr>
          <w:rFonts w:ascii="Tahoma" w:hAnsi="Tahoma" w:cs="Tahoma"/>
          <w:sz w:val="22"/>
          <w:szCs w:val="22"/>
        </w:rPr>
      </w:pPr>
      <w:r w:rsidRPr="00666BB2">
        <w:rPr>
          <w:rFonts w:ascii="Tahoma" w:hAnsi="Tahoma" w:cs="Tahoma"/>
          <w:sz w:val="22"/>
          <w:szCs w:val="22"/>
        </w:rPr>
        <w:t xml:space="preserve">Por lo tanto, corresponde a esta Corporación determinar si dicho traslado, como lo </w:t>
      </w:r>
      <w:r w:rsidR="003560F3">
        <w:rPr>
          <w:rFonts w:ascii="Tahoma" w:hAnsi="Tahoma" w:cs="Tahoma"/>
          <w:sz w:val="22"/>
          <w:szCs w:val="22"/>
        </w:rPr>
        <w:t>determinó la Jueza de instancia</w:t>
      </w:r>
      <w:r w:rsidRPr="00666BB2">
        <w:rPr>
          <w:rFonts w:ascii="Tahoma" w:hAnsi="Tahoma" w:cs="Tahoma"/>
          <w:sz w:val="22"/>
          <w:szCs w:val="22"/>
        </w:rPr>
        <w:t>, implic</w:t>
      </w:r>
      <w:r w:rsidR="003560F3">
        <w:rPr>
          <w:rFonts w:ascii="Tahoma" w:hAnsi="Tahoma" w:cs="Tahoma"/>
          <w:sz w:val="22"/>
          <w:szCs w:val="22"/>
        </w:rPr>
        <w:t xml:space="preserve">ó la pérdida de </w:t>
      </w:r>
      <w:r w:rsidRPr="00666BB2">
        <w:rPr>
          <w:rFonts w:ascii="Tahoma" w:hAnsi="Tahoma" w:cs="Tahoma"/>
          <w:sz w:val="22"/>
          <w:szCs w:val="22"/>
        </w:rPr>
        <w:t>los beneficios del régimen de transición</w:t>
      </w:r>
      <w:r w:rsidR="003560F3">
        <w:rPr>
          <w:rFonts w:ascii="Tahoma" w:hAnsi="Tahoma" w:cs="Tahoma"/>
          <w:sz w:val="22"/>
          <w:szCs w:val="22"/>
        </w:rPr>
        <w:t xml:space="preserve"> de la demandante</w:t>
      </w:r>
      <w:r w:rsidRPr="00666BB2">
        <w:rPr>
          <w:rFonts w:ascii="Tahoma" w:hAnsi="Tahoma" w:cs="Tahoma"/>
          <w:sz w:val="22"/>
          <w:szCs w:val="22"/>
        </w:rPr>
        <w:t>, o si por el contrario, su pensión debe ser reconocida con fundamento en el Acuerdo 049 de 1990, como lo reclama el demandante.</w:t>
      </w:r>
    </w:p>
    <w:p w:rsidR="00666BB2" w:rsidRPr="00666BB2" w:rsidRDefault="00666BB2" w:rsidP="00666BB2">
      <w:pPr>
        <w:widowControl w:val="0"/>
        <w:autoSpaceDE w:val="0"/>
        <w:autoSpaceDN w:val="0"/>
        <w:adjustRightInd w:val="0"/>
        <w:spacing w:line="276" w:lineRule="auto"/>
        <w:ind w:firstLine="708"/>
        <w:jc w:val="both"/>
        <w:rPr>
          <w:rFonts w:ascii="Tahoma" w:hAnsi="Tahoma" w:cs="Tahoma"/>
          <w:sz w:val="22"/>
          <w:szCs w:val="22"/>
        </w:rPr>
      </w:pPr>
    </w:p>
    <w:p w:rsidR="00666BB2" w:rsidRPr="00633247" w:rsidRDefault="00633247" w:rsidP="00633247">
      <w:pPr>
        <w:pStyle w:val="Prrafodelista"/>
        <w:numPr>
          <w:ilvl w:val="1"/>
          <w:numId w:val="8"/>
        </w:numPr>
        <w:tabs>
          <w:tab w:val="left" w:pos="567"/>
        </w:tabs>
        <w:spacing w:line="276" w:lineRule="auto"/>
        <w:ind w:hanging="371"/>
        <w:jc w:val="both"/>
        <w:rPr>
          <w:rFonts w:ascii="Tahoma" w:hAnsi="Tahoma" w:cs="Tahoma"/>
          <w:b/>
          <w:sz w:val="22"/>
          <w:szCs w:val="22"/>
        </w:rPr>
      </w:pPr>
      <w:r>
        <w:rPr>
          <w:rFonts w:ascii="Tahoma" w:hAnsi="Tahoma" w:cs="Tahoma"/>
          <w:b/>
          <w:sz w:val="22"/>
          <w:szCs w:val="22"/>
        </w:rPr>
        <w:t xml:space="preserve"> </w:t>
      </w:r>
      <w:r w:rsidR="00666BB2" w:rsidRPr="00633247">
        <w:rPr>
          <w:rFonts w:ascii="Tahoma" w:hAnsi="Tahoma" w:cs="Tahoma"/>
          <w:b/>
          <w:sz w:val="22"/>
          <w:szCs w:val="22"/>
        </w:rPr>
        <w:t>Del traslado de régimen y la recuperación de los beneficios del régimen de transición</w:t>
      </w:r>
    </w:p>
    <w:p w:rsidR="00666BB2" w:rsidRPr="00666BB2" w:rsidRDefault="00666BB2" w:rsidP="00666BB2">
      <w:pPr>
        <w:tabs>
          <w:tab w:val="left" w:pos="567"/>
        </w:tabs>
        <w:spacing w:line="276" w:lineRule="auto"/>
        <w:ind w:firstLine="708"/>
        <w:jc w:val="both"/>
        <w:rPr>
          <w:rFonts w:ascii="Tahoma" w:hAnsi="Tahoma" w:cs="Tahoma"/>
          <w:sz w:val="22"/>
          <w:szCs w:val="22"/>
        </w:rPr>
      </w:pPr>
    </w:p>
    <w:p w:rsidR="00666BB2" w:rsidRPr="00666BB2" w:rsidRDefault="00C457DF" w:rsidP="00666BB2">
      <w:pPr>
        <w:spacing w:line="276" w:lineRule="auto"/>
        <w:ind w:right="3" w:firstLine="708"/>
        <w:jc w:val="both"/>
        <w:rPr>
          <w:rFonts w:ascii="Tahoma" w:hAnsi="Tahoma" w:cs="Tahoma"/>
          <w:sz w:val="22"/>
          <w:szCs w:val="22"/>
        </w:rPr>
      </w:pPr>
      <w:r>
        <w:rPr>
          <w:rFonts w:ascii="Tahoma" w:hAnsi="Tahoma" w:cs="Tahoma"/>
          <w:sz w:val="22"/>
          <w:szCs w:val="22"/>
        </w:rPr>
        <w:t>Sea lo primero advertir al apoderado apelante que e</w:t>
      </w:r>
      <w:r w:rsidR="00666BB2" w:rsidRPr="00666BB2">
        <w:rPr>
          <w:rFonts w:ascii="Tahoma" w:hAnsi="Tahoma" w:cs="Tahoma"/>
          <w:sz w:val="22"/>
          <w:szCs w:val="22"/>
        </w:rPr>
        <w:t>l inciso 4º del artículo 36 de la Ley 100 de 1993 establece expresamente que el régimen de transición no es aplicable a las personas que</w:t>
      </w:r>
      <w:r>
        <w:rPr>
          <w:rFonts w:ascii="Tahoma" w:hAnsi="Tahoma" w:cs="Tahoma"/>
          <w:sz w:val="22"/>
          <w:szCs w:val="22"/>
        </w:rPr>
        <w:t>,</w:t>
      </w:r>
      <w:r w:rsidR="00666BB2" w:rsidRPr="00666BB2">
        <w:rPr>
          <w:rFonts w:ascii="Tahoma" w:hAnsi="Tahoma" w:cs="Tahoma"/>
          <w:sz w:val="22"/>
          <w:szCs w:val="22"/>
        </w:rPr>
        <w:t xml:space="preserve"> estando en el régimen de prima media administrado por el Instituto de Seguros Sociales </w:t>
      </w:r>
      <w:r w:rsidR="00666BB2" w:rsidRPr="00666BB2">
        <w:rPr>
          <w:rFonts w:ascii="Tahoma" w:hAnsi="Tahoma" w:cs="Tahoma"/>
          <w:i/>
          <w:sz w:val="22"/>
          <w:szCs w:val="22"/>
        </w:rPr>
        <w:t>“voluntariamente se acojan al régimen de ahorro individual”</w:t>
      </w:r>
      <w:r w:rsidR="001922DA">
        <w:rPr>
          <w:rFonts w:ascii="Tahoma" w:hAnsi="Tahoma" w:cs="Tahoma"/>
          <w:i/>
          <w:sz w:val="22"/>
          <w:szCs w:val="22"/>
        </w:rPr>
        <w:t>.</w:t>
      </w:r>
      <w:r w:rsidR="00666BB2" w:rsidRPr="00666BB2">
        <w:rPr>
          <w:rFonts w:ascii="Tahoma" w:hAnsi="Tahoma" w:cs="Tahoma"/>
          <w:sz w:val="22"/>
          <w:szCs w:val="22"/>
        </w:rPr>
        <w:t xml:space="preserve"> </w:t>
      </w:r>
      <w:r w:rsidR="001922DA" w:rsidRPr="00666BB2">
        <w:rPr>
          <w:rFonts w:ascii="Tahoma" w:hAnsi="Tahoma" w:cs="Tahoma"/>
          <w:sz w:val="22"/>
          <w:szCs w:val="22"/>
        </w:rPr>
        <w:t xml:space="preserve">Dicha </w:t>
      </w:r>
      <w:r w:rsidR="00666BB2" w:rsidRPr="00666BB2">
        <w:rPr>
          <w:rFonts w:ascii="Tahoma" w:hAnsi="Tahoma" w:cs="Tahoma"/>
          <w:sz w:val="22"/>
          <w:szCs w:val="22"/>
        </w:rPr>
        <w:t>norma fue declarada exequible de manera condicionada por la Corte Constitucional mediante Sentencia C-789 de 2002, en el entendido de que no se aplica a quienes habían cumplido 15 años o más de servicios cotizados al momento de entrar en vigencia el sistema de seguridad social en pensiones, esto es, al 1º de abril de 1994, posición que ha sido reiterada, entre otras, en las sentencias C-1024 de 2004 y SU-062 de 2010.</w:t>
      </w:r>
    </w:p>
    <w:p w:rsidR="00666BB2" w:rsidRDefault="00666BB2" w:rsidP="00666BB2">
      <w:pPr>
        <w:spacing w:line="276" w:lineRule="auto"/>
        <w:ind w:right="3" w:firstLine="708"/>
        <w:jc w:val="both"/>
        <w:rPr>
          <w:rFonts w:ascii="Tahoma" w:hAnsi="Tahoma" w:cs="Tahoma"/>
          <w:sz w:val="22"/>
          <w:szCs w:val="22"/>
        </w:rPr>
      </w:pPr>
    </w:p>
    <w:p w:rsidR="00C457DF" w:rsidRPr="00C457DF" w:rsidRDefault="00C457DF" w:rsidP="00C457DF">
      <w:pPr>
        <w:pStyle w:val="Textoindependiente"/>
        <w:spacing w:after="0" w:line="276" w:lineRule="auto"/>
        <w:ind w:right="51" w:firstLine="708"/>
        <w:jc w:val="both"/>
        <w:rPr>
          <w:rFonts w:ascii="Tahoma" w:hAnsi="Tahoma" w:cs="Tahoma"/>
          <w:sz w:val="22"/>
          <w:szCs w:val="22"/>
        </w:rPr>
      </w:pPr>
      <w:r w:rsidRPr="00C457DF">
        <w:rPr>
          <w:rFonts w:ascii="Tahoma" w:hAnsi="Tahoma" w:cs="Tahoma"/>
          <w:sz w:val="22"/>
          <w:szCs w:val="22"/>
        </w:rPr>
        <w:t>En cuanto a los requisitos para retornar al régimen de prima</w:t>
      </w:r>
      <w:r w:rsidR="00633247">
        <w:rPr>
          <w:rFonts w:ascii="Tahoma" w:hAnsi="Tahoma" w:cs="Tahoma"/>
          <w:sz w:val="22"/>
          <w:szCs w:val="22"/>
        </w:rPr>
        <w:t xml:space="preserve"> media </w:t>
      </w:r>
      <w:r w:rsidRPr="00C457DF">
        <w:rPr>
          <w:rFonts w:ascii="Tahoma" w:hAnsi="Tahoma" w:cs="Tahoma"/>
          <w:sz w:val="22"/>
          <w:szCs w:val="22"/>
        </w:rPr>
        <w:t>para quienes se trasladaron al RAIS, conservando los beneficios transicionales enmarcados en el artículo 36 de la Ley 100 de 1993, la Sala de Casación Laboral de la Corte Suprema de Justicia en la sentencia SL12447 de 2015, reiteró su jurisprudencia indicando:</w:t>
      </w:r>
    </w:p>
    <w:p w:rsidR="00C457DF" w:rsidRPr="00C457DF" w:rsidRDefault="00C457DF" w:rsidP="00C457DF">
      <w:pPr>
        <w:pStyle w:val="Textoindependiente"/>
        <w:spacing w:after="0" w:line="276" w:lineRule="auto"/>
        <w:ind w:right="51" w:firstLine="708"/>
        <w:jc w:val="both"/>
        <w:rPr>
          <w:rFonts w:ascii="Tahoma" w:hAnsi="Tahoma" w:cs="Tahoma"/>
          <w:sz w:val="22"/>
          <w:szCs w:val="22"/>
        </w:rPr>
      </w:pPr>
    </w:p>
    <w:p w:rsidR="00C457DF" w:rsidRPr="00C457DF" w:rsidRDefault="00C457DF" w:rsidP="00C457DF">
      <w:pPr>
        <w:ind w:left="709" w:right="334"/>
        <w:jc w:val="both"/>
        <w:rPr>
          <w:rFonts w:ascii="Tahoma" w:hAnsi="Tahoma" w:cs="Tahoma"/>
          <w:i/>
          <w:iCs/>
          <w:sz w:val="22"/>
          <w:szCs w:val="22"/>
        </w:rPr>
      </w:pPr>
      <w:r w:rsidRPr="00C457DF">
        <w:rPr>
          <w:rFonts w:ascii="Arial Narrow" w:hAnsi="Arial Narrow" w:cs="Arial"/>
          <w:sz w:val="22"/>
          <w:szCs w:val="22"/>
        </w:rPr>
        <w:t>“Sobre la temática propuesta en el cargo, debe señalarse que la Corte, en su jurisprudencia no ha condicionado la conservación del régimen de transición para quienes se habían trasladado al régimen de ahorro individual y posteriormente regresaron al régimen de prima media, a que el traslado del capital del fondo privado no haya sido inferior al monto de los aportes que se hubiesen alcanzado de permanecer en el ISS o a que el traslado no se haga en el año siguiente de vigencia de la Ley 797 de 2003, pues el único requisito legal en este tipo de eventos que se ha considerado para conservar el beneficio de transición, es que el afiliado cuente con al menos 15 años de servicios, al momento de la entrada en vigencia de la Ley 100 de 1993, por lo que no le asiste razón a la censura en ninguno de sus dos planteamientos del ataque.”</w:t>
      </w:r>
    </w:p>
    <w:p w:rsidR="00666BB2" w:rsidRPr="00666BB2" w:rsidRDefault="00666BB2" w:rsidP="00666BB2">
      <w:pPr>
        <w:spacing w:line="276" w:lineRule="auto"/>
        <w:ind w:right="3" w:firstLine="708"/>
        <w:jc w:val="both"/>
        <w:rPr>
          <w:rFonts w:ascii="Tahoma" w:hAnsi="Tahoma" w:cs="Tahoma"/>
          <w:sz w:val="22"/>
          <w:szCs w:val="22"/>
        </w:rPr>
      </w:pPr>
    </w:p>
    <w:p w:rsidR="00666BB2" w:rsidRPr="00721557" w:rsidRDefault="00721557" w:rsidP="00721557">
      <w:pPr>
        <w:pStyle w:val="Prrafodelista"/>
        <w:numPr>
          <w:ilvl w:val="1"/>
          <w:numId w:val="8"/>
        </w:numPr>
        <w:tabs>
          <w:tab w:val="left" w:pos="567"/>
        </w:tabs>
        <w:spacing w:line="276" w:lineRule="auto"/>
        <w:ind w:hanging="371"/>
        <w:jc w:val="both"/>
        <w:rPr>
          <w:rFonts w:ascii="Tahoma" w:hAnsi="Tahoma" w:cs="Tahoma"/>
          <w:b/>
          <w:sz w:val="22"/>
          <w:szCs w:val="22"/>
        </w:rPr>
      </w:pPr>
      <w:r>
        <w:rPr>
          <w:rFonts w:ascii="Tahoma" w:hAnsi="Tahoma" w:cs="Tahoma"/>
          <w:b/>
          <w:sz w:val="22"/>
          <w:szCs w:val="22"/>
        </w:rPr>
        <w:t xml:space="preserve"> </w:t>
      </w:r>
      <w:r w:rsidR="00C457DF" w:rsidRPr="00721557">
        <w:rPr>
          <w:rFonts w:ascii="Tahoma" w:hAnsi="Tahoma" w:cs="Tahoma"/>
          <w:b/>
          <w:sz w:val="22"/>
          <w:szCs w:val="22"/>
        </w:rPr>
        <w:t>Del caso concreto</w:t>
      </w:r>
    </w:p>
    <w:p w:rsidR="00666BB2" w:rsidRPr="00666BB2" w:rsidRDefault="00666BB2" w:rsidP="00666BB2">
      <w:pPr>
        <w:tabs>
          <w:tab w:val="left" w:pos="567"/>
        </w:tabs>
        <w:spacing w:line="276" w:lineRule="auto"/>
        <w:ind w:firstLine="708"/>
        <w:jc w:val="both"/>
        <w:rPr>
          <w:rFonts w:ascii="Tahoma" w:hAnsi="Tahoma" w:cs="Tahoma"/>
          <w:sz w:val="22"/>
          <w:szCs w:val="22"/>
        </w:rPr>
      </w:pPr>
    </w:p>
    <w:p w:rsidR="009337D9" w:rsidRDefault="00666BB2" w:rsidP="00666BB2">
      <w:pPr>
        <w:spacing w:line="276" w:lineRule="auto"/>
        <w:ind w:right="3" w:firstLine="708"/>
        <w:jc w:val="both"/>
        <w:rPr>
          <w:rFonts w:ascii="Tahoma" w:hAnsi="Tahoma" w:cs="Tahoma"/>
          <w:iCs/>
          <w:sz w:val="22"/>
          <w:szCs w:val="22"/>
        </w:rPr>
      </w:pPr>
      <w:r w:rsidRPr="00666BB2">
        <w:rPr>
          <w:rFonts w:ascii="Tahoma" w:hAnsi="Tahoma" w:cs="Tahoma"/>
          <w:iCs/>
          <w:sz w:val="22"/>
          <w:szCs w:val="22"/>
        </w:rPr>
        <w:lastRenderedPageBreak/>
        <w:t xml:space="preserve">Descendiendo </w:t>
      </w:r>
      <w:r w:rsidR="00B80435">
        <w:rPr>
          <w:rFonts w:ascii="Tahoma" w:hAnsi="Tahoma" w:cs="Tahoma"/>
          <w:iCs/>
          <w:sz w:val="22"/>
          <w:szCs w:val="22"/>
        </w:rPr>
        <w:t>a</w:t>
      </w:r>
      <w:r w:rsidRPr="00666BB2">
        <w:rPr>
          <w:rFonts w:ascii="Tahoma" w:hAnsi="Tahoma" w:cs="Tahoma"/>
          <w:iCs/>
          <w:sz w:val="22"/>
          <w:szCs w:val="22"/>
        </w:rPr>
        <w:t>l caso concreto, enc</w:t>
      </w:r>
      <w:r w:rsidR="00B80435">
        <w:rPr>
          <w:rFonts w:ascii="Tahoma" w:hAnsi="Tahoma" w:cs="Tahoma"/>
          <w:iCs/>
          <w:sz w:val="22"/>
          <w:szCs w:val="22"/>
        </w:rPr>
        <w:t xml:space="preserve">uentra la Sala </w:t>
      </w:r>
      <w:r w:rsidRPr="00666BB2">
        <w:rPr>
          <w:rFonts w:ascii="Tahoma" w:hAnsi="Tahoma" w:cs="Tahoma"/>
          <w:iCs/>
          <w:sz w:val="22"/>
          <w:szCs w:val="22"/>
        </w:rPr>
        <w:t>que de acuerdo con la</w:t>
      </w:r>
      <w:r w:rsidR="00B80435">
        <w:rPr>
          <w:rFonts w:ascii="Tahoma" w:hAnsi="Tahoma" w:cs="Tahoma"/>
          <w:iCs/>
          <w:sz w:val="22"/>
          <w:szCs w:val="22"/>
        </w:rPr>
        <w:t>s</w:t>
      </w:r>
      <w:r w:rsidRPr="00666BB2">
        <w:rPr>
          <w:rFonts w:ascii="Tahoma" w:hAnsi="Tahoma" w:cs="Tahoma"/>
          <w:iCs/>
          <w:sz w:val="22"/>
          <w:szCs w:val="22"/>
        </w:rPr>
        <w:t xml:space="preserve"> historia</w:t>
      </w:r>
      <w:r w:rsidR="00B80435">
        <w:rPr>
          <w:rFonts w:ascii="Tahoma" w:hAnsi="Tahoma" w:cs="Tahoma"/>
          <w:iCs/>
          <w:sz w:val="22"/>
          <w:szCs w:val="22"/>
        </w:rPr>
        <w:t>s</w:t>
      </w:r>
      <w:r w:rsidRPr="00666BB2">
        <w:rPr>
          <w:rFonts w:ascii="Tahoma" w:hAnsi="Tahoma" w:cs="Tahoma"/>
          <w:iCs/>
          <w:sz w:val="22"/>
          <w:szCs w:val="22"/>
        </w:rPr>
        <w:t xml:space="preserve"> laboral</w:t>
      </w:r>
      <w:r w:rsidR="00B80435">
        <w:rPr>
          <w:rFonts w:ascii="Tahoma" w:hAnsi="Tahoma" w:cs="Tahoma"/>
          <w:iCs/>
          <w:sz w:val="22"/>
          <w:szCs w:val="22"/>
        </w:rPr>
        <w:t xml:space="preserve">es obrantes en el infolio </w:t>
      </w:r>
      <w:r w:rsidRPr="00666BB2">
        <w:rPr>
          <w:rFonts w:ascii="Tahoma" w:hAnsi="Tahoma" w:cs="Tahoma"/>
          <w:iCs/>
          <w:sz w:val="22"/>
          <w:szCs w:val="22"/>
        </w:rPr>
        <w:t>(fl</w:t>
      </w:r>
      <w:r w:rsidR="00B80435">
        <w:rPr>
          <w:rFonts w:ascii="Tahoma" w:hAnsi="Tahoma" w:cs="Tahoma"/>
          <w:iCs/>
          <w:sz w:val="22"/>
          <w:szCs w:val="22"/>
        </w:rPr>
        <w:t>s</w:t>
      </w:r>
      <w:r w:rsidRPr="00666BB2">
        <w:rPr>
          <w:rFonts w:ascii="Tahoma" w:hAnsi="Tahoma" w:cs="Tahoma"/>
          <w:iCs/>
          <w:sz w:val="22"/>
          <w:szCs w:val="22"/>
        </w:rPr>
        <w:t xml:space="preserve">. 9 y </w:t>
      </w:r>
      <w:r w:rsidR="00B80435">
        <w:rPr>
          <w:rFonts w:ascii="Tahoma" w:hAnsi="Tahoma" w:cs="Tahoma"/>
          <w:iCs/>
          <w:sz w:val="22"/>
          <w:szCs w:val="22"/>
        </w:rPr>
        <w:t>128</w:t>
      </w:r>
      <w:r w:rsidRPr="00666BB2">
        <w:rPr>
          <w:rFonts w:ascii="Tahoma" w:hAnsi="Tahoma" w:cs="Tahoma"/>
          <w:iCs/>
          <w:sz w:val="22"/>
          <w:szCs w:val="22"/>
        </w:rPr>
        <w:t xml:space="preserve">), </w:t>
      </w:r>
      <w:r w:rsidR="00A961CD">
        <w:rPr>
          <w:rFonts w:ascii="Tahoma" w:hAnsi="Tahoma" w:cs="Tahoma"/>
          <w:iCs/>
          <w:sz w:val="22"/>
          <w:szCs w:val="22"/>
        </w:rPr>
        <w:t>así como con los certificados de información laboral expedidos por la Dirección Territorial de Salud de Caldas y el Ministerio de Comercio, Industria y Turismo</w:t>
      </w:r>
      <w:r w:rsidR="00B80435">
        <w:rPr>
          <w:rFonts w:ascii="Tahoma" w:hAnsi="Tahoma" w:cs="Tahoma"/>
          <w:iCs/>
          <w:sz w:val="22"/>
          <w:szCs w:val="22"/>
        </w:rPr>
        <w:t xml:space="preserve">, la </w:t>
      </w:r>
      <w:r w:rsidRPr="00666BB2">
        <w:rPr>
          <w:rFonts w:ascii="Tahoma" w:hAnsi="Tahoma" w:cs="Tahoma"/>
          <w:iCs/>
          <w:sz w:val="22"/>
          <w:szCs w:val="22"/>
        </w:rPr>
        <w:t xml:space="preserve"> demandante tenía cotizadas a la entrada en vigencia de la Ley 100 de 1993 un total de </w:t>
      </w:r>
      <w:r w:rsidR="00C77363">
        <w:rPr>
          <w:rFonts w:ascii="Tahoma" w:hAnsi="Tahoma" w:cs="Tahoma"/>
          <w:iCs/>
          <w:sz w:val="22"/>
          <w:szCs w:val="22"/>
        </w:rPr>
        <w:t>692</w:t>
      </w:r>
      <w:r w:rsidRPr="00666BB2">
        <w:rPr>
          <w:rFonts w:ascii="Tahoma" w:hAnsi="Tahoma" w:cs="Tahoma"/>
          <w:iCs/>
          <w:sz w:val="22"/>
          <w:szCs w:val="22"/>
        </w:rPr>
        <w:t xml:space="preserve"> semanas, que equivalen a </w:t>
      </w:r>
      <w:r w:rsidR="00E23A34">
        <w:rPr>
          <w:rFonts w:ascii="Tahoma" w:hAnsi="Tahoma" w:cs="Tahoma"/>
          <w:iCs/>
          <w:sz w:val="22"/>
          <w:szCs w:val="22"/>
        </w:rPr>
        <w:t>1</w:t>
      </w:r>
      <w:r w:rsidRPr="00666BB2">
        <w:rPr>
          <w:rFonts w:ascii="Tahoma" w:hAnsi="Tahoma" w:cs="Tahoma"/>
          <w:iCs/>
          <w:sz w:val="22"/>
          <w:szCs w:val="22"/>
        </w:rPr>
        <w:t>3</w:t>
      </w:r>
      <w:r w:rsidR="00E23A34">
        <w:rPr>
          <w:rFonts w:ascii="Tahoma" w:hAnsi="Tahoma" w:cs="Tahoma"/>
          <w:iCs/>
          <w:sz w:val="22"/>
          <w:szCs w:val="22"/>
        </w:rPr>
        <w:t xml:space="preserve">,45 </w:t>
      </w:r>
      <w:r w:rsidRPr="00666BB2">
        <w:rPr>
          <w:rFonts w:ascii="Tahoma" w:hAnsi="Tahoma" w:cs="Tahoma"/>
          <w:iCs/>
          <w:sz w:val="22"/>
          <w:szCs w:val="22"/>
        </w:rPr>
        <w:t>años de servicio, incumpliendo así con el requisito anotado, es decir, que al 1° de abril de 1994 tuviera 15 o más años de servicios prestados o su e</w:t>
      </w:r>
      <w:r w:rsidR="00E23A34">
        <w:rPr>
          <w:rFonts w:ascii="Tahoma" w:hAnsi="Tahoma" w:cs="Tahoma"/>
          <w:iCs/>
          <w:sz w:val="22"/>
          <w:szCs w:val="22"/>
        </w:rPr>
        <w:t>quivalente en semanas cotizadas</w:t>
      </w:r>
      <w:r w:rsidR="001922DA">
        <w:rPr>
          <w:rFonts w:ascii="Tahoma" w:hAnsi="Tahoma" w:cs="Tahoma"/>
          <w:iCs/>
          <w:sz w:val="22"/>
          <w:szCs w:val="22"/>
        </w:rPr>
        <w:t>.</w:t>
      </w:r>
      <w:r w:rsidR="00E23A34">
        <w:rPr>
          <w:rFonts w:ascii="Tahoma" w:hAnsi="Tahoma" w:cs="Tahoma"/>
          <w:iCs/>
          <w:sz w:val="22"/>
          <w:szCs w:val="22"/>
        </w:rPr>
        <w:t xml:space="preserve"> </w:t>
      </w:r>
      <w:r w:rsidR="001922DA">
        <w:rPr>
          <w:rFonts w:ascii="Tahoma" w:hAnsi="Tahoma" w:cs="Tahoma"/>
          <w:iCs/>
          <w:sz w:val="22"/>
          <w:szCs w:val="22"/>
        </w:rPr>
        <w:t xml:space="preserve">Esta </w:t>
      </w:r>
      <w:r w:rsidR="00E23A34">
        <w:rPr>
          <w:rFonts w:ascii="Tahoma" w:hAnsi="Tahoma" w:cs="Tahoma"/>
          <w:iCs/>
          <w:sz w:val="22"/>
          <w:szCs w:val="22"/>
        </w:rPr>
        <w:t>postura ha sido reiterada en distintas ocasiones por esta Corporación</w:t>
      </w:r>
      <w:r w:rsidR="001922DA">
        <w:rPr>
          <w:rFonts w:ascii="Tahoma" w:hAnsi="Tahoma" w:cs="Tahoma"/>
          <w:iCs/>
          <w:sz w:val="22"/>
          <w:szCs w:val="22"/>
        </w:rPr>
        <w:t>,</w:t>
      </w:r>
      <w:r w:rsidR="00E23A34">
        <w:rPr>
          <w:rFonts w:ascii="Tahoma" w:hAnsi="Tahoma" w:cs="Tahoma"/>
          <w:iCs/>
          <w:sz w:val="22"/>
          <w:szCs w:val="22"/>
        </w:rPr>
        <w:t xml:space="preserve"> </w:t>
      </w:r>
      <w:r w:rsidR="009337D9">
        <w:rPr>
          <w:rFonts w:ascii="Tahoma" w:hAnsi="Tahoma" w:cs="Tahoma"/>
          <w:iCs/>
          <w:sz w:val="22"/>
          <w:szCs w:val="22"/>
        </w:rPr>
        <w:t>en primer lugar,</w:t>
      </w:r>
      <w:r w:rsidR="001922DA">
        <w:rPr>
          <w:rFonts w:ascii="Tahoma" w:hAnsi="Tahoma" w:cs="Tahoma"/>
          <w:iCs/>
          <w:sz w:val="22"/>
          <w:szCs w:val="22"/>
        </w:rPr>
        <w:t xml:space="preserve"> por cuanto ella se desprende del tenor del inciso 4º del artículo 36 de la ley 100, el cual excluyó a las personas que se habían beneficiado del régimen de transición exclusivamente por edad para que retornaran al régimen de prima media con las prerrogativas transicionales y, en segundo lugar, porque esa interpretación ha sido respaldada jurisprudencialmente por los órganos de cierre de las jurisdicciones ordinaria y constitucional; de manera que no se acepta la invitación que hace el abogado que plantea la censura para que se revise nuevamente el precedente que </w:t>
      </w:r>
      <w:r w:rsidR="00104D09">
        <w:rPr>
          <w:rFonts w:ascii="Tahoma" w:hAnsi="Tahoma" w:cs="Tahoma"/>
          <w:iCs/>
          <w:sz w:val="22"/>
          <w:szCs w:val="22"/>
        </w:rPr>
        <w:t>ha desarrollado el fondo del asunto</w:t>
      </w:r>
      <w:r w:rsidR="001922DA">
        <w:rPr>
          <w:rFonts w:ascii="Tahoma" w:hAnsi="Tahoma" w:cs="Tahoma"/>
          <w:iCs/>
          <w:sz w:val="22"/>
          <w:szCs w:val="22"/>
        </w:rPr>
        <w:t xml:space="preserve">, </w:t>
      </w:r>
      <w:r w:rsidR="00104D09">
        <w:rPr>
          <w:rFonts w:ascii="Tahoma" w:hAnsi="Tahoma" w:cs="Tahoma"/>
          <w:iCs/>
          <w:sz w:val="22"/>
          <w:szCs w:val="22"/>
        </w:rPr>
        <w:t>pues</w:t>
      </w:r>
      <w:r w:rsidR="001922DA">
        <w:rPr>
          <w:rFonts w:ascii="Tahoma" w:hAnsi="Tahoma" w:cs="Tahoma"/>
          <w:iCs/>
          <w:sz w:val="22"/>
          <w:szCs w:val="22"/>
        </w:rPr>
        <w:t xml:space="preserve">, itérese, </w:t>
      </w:r>
      <w:r w:rsidR="00104D09">
        <w:rPr>
          <w:rFonts w:ascii="Tahoma" w:hAnsi="Tahoma" w:cs="Tahoma"/>
          <w:iCs/>
          <w:sz w:val="22"/>
          <w:szCs w:val="22"/>
        </w:rPr>
        <w:t>él se funda en</w:t>
      </w:r>
      <w:r w:rsidR="001922DA">
        <w:rPr>
          <w:rFonts w:ascii="Tahoma" w:hAnsi="Tahoma" w:cs="Tahoma"/>
          <w:iCs/>
          <w:sz w:val="22"/>
          <w:szCs w:val="22"/>
        </w:rPr>
        <w:t xml:space="preserve"> la disposición legal </w:t>
      </w:r>
      <w:r w:rsidR="00104D09">
        <w:rPr>
          <w:rFonts w:ascii="Tahoma" w:hAnsi="Tahoma" w:cs="Tahoma"/>
          <w:iCs/>
          <w:sz w:val="22"/>
          <w:szCs w:val="22"/>
        </w:rPr>
        <w:t xml:space="preserve">que sigue estando </w:t>
      </w:r>
      <w:r w:rsidR="001922DA">
        <w:rPr>
          <w:rFonts w:ascii="Tahoma" w:hAnsi="Tahoma" w:cs="Tahoma"/>
          <w:iCs/>
          <w:sz w:val="22"/>
          <w:szCs w:val="22"/>
        </w:rPr>
        <w:t>vigente en el ordenamiento jurídico.</w:t>
      </w:r>
    </w:p>
    <w:p w:rsidR="00666BB2" w:rsidRPr="00666BB2" w:rsidRDefault="00666BB2" w:rsidP="00666BB2">
      <w:pPr>
        <w:spacing w:line="276" w:lineRule="auto"/>
        <w:ind w:right="3" w:firstLine="708"/>
        <w:jc w:val="both"/>
        <w:rPr>
          <w:rFonts w:ascii="Tahoma" w:hAnsi="Tahoma" w:cs="Tahoma"/>
          <w:iCs/>
          <w:sz w:val="22"/>
          <w:szCs w:val="22"/>
        </w:rPr>
      </w:pPr>
    </w:p>
    <w:p w:rsidR="00666BB2" w:rsidRPr="00666BB2" w:rsidRDefault="00CA6853" w:rsidP="00666BB2">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Así las cosas, resulta palmario que </w:t>
      </w:r>
      <w:r w:rsidR="00E23A34">
        <w:rPr>
          <w:rFonts w:ascii="Tahoma" w:hAnsi="Tahoma" w:cs="Tahoma"/>
          <w:sz w:val="22"/>
          <w:szCs w:val="22"/>
        </w:rPr>
        <w:t>la</w:t>
      </w:r>
      <w:r w:rsidR="00666BB2" w:rsidRPr="00666BB2">
        <w:rPr>
          <w:rFonts w:ascii="Tahoma" w:hAnsi="Tahoma" w:cs="Tahoma"/>
          <w:sz w:val="22"/>
          <w:szCs w:val="22"/>
        </w:rPr>
        <w:t xml:space="preserve"> demandante perdió los beneficios del régimen transicional y, por tanto, </w:t>
      </w:r>
      <w:r>
        <w:rPr>
          <w:rFonts w:ascii="Tahoma" w:hAnsi="Tahoma" w:cs="Tahoma"/>
          <w:sz w:val="22"/>
          <w:szCs w:val="22"/>
        </w:rPr>
        <w:t xml:space="preserve">la prestación reclamada </w:t>
      </w:r>
      <w:r w:rsidR="00666BB2" w:rsidRPr="00666BB2">
        <w:rPr>
          <w:rFonts w:ascii="Tahoma" w:hAnsi="Tahoma" w:cs="Tahoma"/>
          <w:sz w:val="22"/>
          <w:szCs w:val="22"/>
        </w:rPr>
        <w:t>deb</w:t>
      </w:r>
      <w:r>
        <w:rPr>
          <w:rFonts w:ascii="Tahoma" w:hAnsi="Tahoma" w:cs="Tahoma"/>
          <w:sz w:val="22"/>
          <w:szCs w:val="22"/>
        </w:rPr>
        <w:t xml:space="preserve">ía </w:t>
      </w:r>
      <w:r w:rsidR="00666BB2" w:rsidRPr="00666BB2">
        <w:rPr>
          <w:rFonts w:ascii="Tahoma" w:hAnsi="Tahoma" w:cs="Tahoma"/>
          <w:sz w:val="22"/>
          <w:szCs w:val="22"/>
        </w:rPr>
        <w:t>ser estudiada de conformidad con los requisitos de la Ley 100 de 1993, la cual, en su artículo 33</w:t>
      </w:r>
      <w:r>
        <w:rPr>
          <w:rFonts w:ascii="Tahoma" w:hAnsi="Tahoma" w:cs="Tahoma"/>
          <w:sz w:val="22"/>
          <w:szCs w:val="22"/>
        </w:rPr>
        <w:t>,</w:t>
      </w:r>
      <w:r w:rsidR="00666BB2" w:rsidRPr="00666BB2">
        <w:rPr>
          <w:rFonts w:ascii="Tahoma" w:hAnsi="Tahoma" w:cs="Tahoma"/>
          <w:sz w:val="22"/>
          <w:szCs w:val="22"/>
        </w:rPr>
        <w:t xml:space="preserve"> exige </w:t>
      </w:r>
      <w:r w:rsidR="00E23A34">
        <w:rPr>
          <w:rFonts w:ascii="Tahoma" w:hAnsi="Tahoma" w:cs="Tahoma"/>
          <w:sz w:val="22"/>
          <w:szCs w:val="22"/>
        </w:rPr>
        <w:t>55</w:t>
      </w:r>
      <w:r w:rsidR="00666BB2" w:rsidRPr="00666BB2">
        <w:rPr>
          <w:rFonts w:ascii="Tahoma" w:hAnsi="Tahoma" w:cs="Tahoma"/>
          <w:sz w:val="22"/>
          <w:szCs w:val="22"/>
        </w:rPr>
        <w:t xml:space="preserve"> años de edad y 1000 semanas de cotización en cualquier tiempo, incrementándose a 1050 en el 2005 y en 25 semanas a partir del 1º de enero de 2006 hasta llegar a las 1300 en el año 2015.</w:t>
      </w:r>
    </w:p>
    <w:p w:rsidR="00666BB2" w:rsidRPr="00666BB2" w:rsidRDefault="00666BB2" w:rsidP="00666BB2">
      <w:pPr>
        <w:widowControl w:val="0"/>
        <w:autoSpaceDE w:val="0"/>
        <w:autoSpaceDN w:val="0"/>
        <w:adjustRightInd w:val="0"/>
        <w:spacing w:line="276" w:lineRule="auto"/>
        <w:ind w:firstLine="708"/>
        <w:jc w:val="both"/>
        <w:rPr>
          <w:rFonts w:ascii="Tahoma" w:hAnsi="Tahoma" w:cs="Tahoma"/>
          <w:sz w:val="22"/>
          <w:szCs w:val="22"/>
        </w:rPr>
      </w:pPr>
    </w:p>
    <w:p w:rsidR="00D461DB" w:rsidRDefault="00666BB2" w:rsidP="0074781B">
      <w:pPr>
        <w:widowControl w:val="0"/>
        <w:autoSpaceDE w:val="0"/>
        <w:autoSpaceDN w:val="0"/>
        <w:adjustRightInd w:val="0"/>
        <w:spacing w:line="276" w:lineRule="auto"/>
        <w:ind w:firstLine="708"/>
        <w:jc w:val="both"/>
        <w:rPr>
          <w:rFonts w:ascii="Tahoma" w:hAnsi="Tahoma" w:cs="Tahoma"/>
          <w:sz w:val="22"/>
          <w:szCs w:val="22"/>
        </w:rPr>
      </w:pPr>
      <w:r w:rsidRPr="00666BB2">
        <w:rPr>
          <w:rFonts w:ascii="Tahoma" w:hAnsi="Tahoma" w:cs="Tahoma"/>
          <w:sz w:val="22"/>
          <w:szCs w:val="22"/>
        </w:rPr>
        <w:t xml:space="preserve">En cuanto al primer requisito </w:t>
      </w:r>
      <w:r w:rsidR="00104D09">
        <w:rPr>
          <w:rFonts w:ascii="Tahoma" w:hAnsi="Tahoma" w:cs="Tahoma"/>
          <w:sz w:val="22"/>
          <w:szCs w:val="22"/>
        </w:rPr>
        <w:t>se</w:t>
      </w:r>
      <w:r w:rsidRPr="00666BB2">
        <w:rPr>
          <w:rFonts w:ascii="Tahoma" w:hAnsi="Tahoma" w:cs="Tahoma"/>
          <w:sz w:val="22"/>
          <w:szCs w:val="22"/>
        </w:rPr>
        <w:t xml:space="preserve"> </w:t>
      </w:r>
      <w:r w:rsidR="00104D09">
        <w:rPr>
          <w:rFonts w:ascii="Tahoma" w:hAnsi="Tahoma" w:cs="Tahoma"/>
          <w:sz w:val="22"/>
          <w:szCs w:val="22"/>
        </w:rPr>
        <w:t xml:space="preserve">observa que el mismo se </w:t>
      </w:r>
      <w:r w:rsidRPr="00666BB2">
        <w:rPr>
          <w:rFonts w:ascii="Tahoma" w:hAnsi="Tahoma" w:cs="Tahoma"/>
          <w:sz w:val="22"/>
          <w:szCs w:val="22"/>
        </w:rPr>
        <w:t>cumple a cabalidad</w:t>
      </w:r>
      <w:r w:rsidR="00104D09">
        <w:rPr>
          <w:rFonts w:ascii="Tahoma" w:hAnsi="Tahoma" w:cs="Tahoma"/>
          <w:sz w:val="22"/>
          <w:szCs w:val="22"/>
        </w:rPr>
        <w:t>,</w:t>
      </w:r>
      <w:r w:rsidRPr="00666BB2">
        <w:rPr>
          <w:rFonts w:ascii="Tahoma" w:hAnsi="Tahoma" w:cs="Tahoma"/>
          <w:sz w:val="22"/>
          <w:szCs w:val="22"/>
        </w:rPr>
        <w:t xml:space="preserve"> como quiera que </w:t>
      </w:r>
      <w:r w:rsidR="00104D09">
        <w:rPr>
          <w:rFonts w:ascii="Tahoma" w:hAnsi="Tahoma" w:cs="Tahoma"/>
          <w:sz w:val="22"/>
          <w:szCs w:val="22"/>
        </w:rPr>
        <w:t xml:space="preserve">la señora Sánchez Quintero </w:t>
      </w:r>
      <w:r w:rsidRPr="00666BB2">
        <w:rPr>
          <w:rFonts w:ascii="Tahoma" w:hAnsi="Tahoma" w:cs="Tahoma"/>
          <w:sz w:val="22"/>
          <w:szCs w:val="22"/>
        </w:rPr>
        <w:t xml:space="preserve">cumplió </w:t>
      </w:r>
      <w:r w:rsidR="001922DA">
        <w:rPr>
          <w:rFonts w:ascii="Tahoma" w:hAnsi="Tahoma" w:cs="Tahoma"/>
          <w:sz w:val="22"/>
          <w:szCs w:val="22"/>
        </w:rPr>
        <w:t>55</w:t>
      </w:r>
      <w:r w:rsidRPr="00666BB2">
        <w:rPr>
          <w:rFonts w:ascii="Tahoma" w:hAnsi="Tahoma" w:cs="Tahoma"/>
          <w:sz w:val="22"/>
          <w:szCs w:val="22"/>
        </w:rPr>
        <w:t xml:space="preserve"> años el 2</w:t>
      </w:r>
      <w:r w:rsidR="001922DA">
        <w:rPr>
          <w:rFonts w:ascii="Tahoma" w:hAnsi="Tahoma" w:cs="Tahoma"/>
          <w:sz w:val="22"/>
          <w:szCs w:val="22"/>
        </w:rPr>
        <w:t>1</w:t>
      </w:r>
      <w:r w:rsidRPr="00666BB2">
        <w:rPr>
          <w:rFonts w:ascii="Tahoma" w:hAnsi="Tahoma" w:cs="Tahoma"/>
          <w:sz w:val="22"/>
          <w:szCs w:val="22"/>
        </w:rPr>
        <w:t xml:space="preserve"> de </w:t>
      </w:r>
      <w:r w:rsidR="001922DA">
        <w:rPr>
          <w:rFonts w:ascii="Tahoma" w:hAnsi="Tahoma" w:cs="Tahoma"/>
          <w:sz w:val="22"/>
          <w:szCs w:val="22"/>
        </w:rPr>
        <w:t>agosto de 2009</w:t>
      </w:r>
      <w:r w:rsidRPr="00666BB2">
        <w:rPr>
          <w:rFonts w:ascii="Tahoma" w:hAnsi="Tahoma" w:cs="Tahoma"/>
          <w:sz w:val="22"/>
          <w:szCs w:val="22"/>
        </w:rPr>
        <w:t xml:space="preserve">, </w:t>
      </w:r>
      <w:r w:rsidR="00104D09">
        <w:rPr>
          <w:rFonts w:ascii="Tahoma" w:hAnsi="Tahoma" w:cs="Tahoma"/>
          <w:sz w:val="22"/>
          <w:szCs w:val="22"/>
        </w:rPr>
        <w:t xml:space="preserve">no obstante, </w:t>
      </w:r>
      <w:r w:rsidR="0074781B">
        <w:rPr>
          <w:rFonts w:ascii="Tahoma" w:hAnsi="Tahoma" w:cs="Tahoma"/>
          <w:sz w:val="22"/>
          <w:szCs w:val="22"/>
        </w:rPr>
        <w:t>d</w:t>
      </w:r>
      <w:r w:rsidR="0034283D">
        <w:rPr>
          <w:rFonts w:ascii="Tahoma" w:hAnsi="Tahoma" w:cs="Tahoma"/>
          <w:sz w:val="22"/>
          <w:szCs w:val="22"/>
        </w:rPr>
        <w:t xml:space="preserve">e acuerdo a los documentos a que se hizo referencia previamente, al 30 de junio de 2006, fecha de la última cotización, </w:t>
      </w:r>
      <w:r w:rsidR="00693E24">
        <w:rPr>
          <w:rFonts w:ascii="Tahoma" w:hAnsi="Tahoma" w:cs="Tahoma"/>
          <w:sz w:val="22"/>
          <w:szCs w:val="22"/>
        </w:rPr>
        <w:t xml:space="preserve">ella </w:t>
      </w:r>
      <w:r w:rsidR="0034283D">
        <w:rPr>
          <w:rFonts w:ascii="Tahoma" w:hAnsi="Tahoma" w:cs="Tahoma"/>
          <w:sz w:val="22"/>
          <w:szCs w:val="22"/>
        </w:rPr>
        <w:t>contaba con un total de</w:t>
      </w:r>
      <w:r w:rsidR="00D461DB">
        <w:rPr>
          <w:rFonts w:ascii="Tahoma" w:hAnsi="Tahoma" w:cs="Tahoma"/>
          <w:sz w:val="22"/>
          <w:szCs w:val="22"/>
        </w:rPr>
        <w:t xml:space="preserve"> </w:t>
      </w:r>
      <w:r w:rsidR="00C75667">
        <w:rPr>
          <w:rFonts w:ascii="Tahoma" w:hAnsi="Tahoma" w:cs="Tahoma"/>
          <w:sz w:val="22"/>
          <w:szCs w:val="22"/>
        </w:rPr>
        <w:t xml:space="preserve">990,87 </w:t>
      </w:r>
      <w:r w:rsidR="00D461DB">
        <w:rPr>
          <w:rFonts w:ascii="Tahoma" w:hAnsi="Tahoma" w:cs="Tahoma"/>
          <w:sz w:val="22"/>
          <w:szCs w:val="22"/>
        </w:rPr>
        <w:t>cotizadas</w:t>
      </w:r>
      <w:r w:rsidR="00C11C49">
        <w:rPr>
          <w:rFonts w:ascii="Tahoma" w:hAnsi="Tahoma" w:cs="Tahoma"/>
          <w:sz w:val="22"/>
          <w:szCs w:val="22"/>
        </w:rPr>
        <w:t>, las cuales son insuficientes para dar vida a la prestación.</w:t>
      </w:r>
    </w:p>
    <w:p w:rsidR="00C11C49" w:rsidRDefault="00C11C49" w:rsidP="0074781B">
      <w:pPr>
        <w:widowControl w:val="0"/>
        <w:autoSpaceDE w:val="0"/>
        <w:autoSpaceDN w:val="0"/>
        <w:adjustRightInd w:val="0"/>
        <w:spacing w:line="276" w:lineRule="auto"/>
        <w:ind w:firstLine="708"/>
        <w:jc w:val="both"/>
        <w:rPr>
          <w:rFonts w:ascii="Tahoma" w:hAnsi="Tahoma" w:cs="Tahoma"/>
          <w:sz w:val="22"/>
          <w:szCs w:val="22"/>
        </w:rPr>
      </w:pPr>
    </w:p>
    <w:p w:rsidR="00232344" w:rsidRDefault="0034283D" w:rsidP="0074781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00D461DB">
        <w:rPr>
          <w:rFonts w:ascii="Tahoma" w:hAnsi="Tahoma" w:cs="Tahoma"/>
          <w:sz w:val="22"/>
          <w:szCs w:val="22"/>
        </w:rPr>
        <w:t xml:space="preserve">Ahora, de las 186,4 semanas que se echan de menos en la demanda entre el 1º de enero de 1996 y el 31 de julio de 1999, </w:t>
      </w:r>
      <w:r w:rsidR="00E748DE">
        <w:rPr>
          <w:rFonts w:ascii="Tahoma" w:hAnsi="Tahoma" w:cs="Tahoma"/>
          <w:sz w:val="22"/>
          <w:szCs w:val="22"/>
        </w:rPr>
        <w:t>ninguna aparece en mora con el empleador “Humana Compañía de Medicina Prepagada S.A.”</w:t>
      </w:r>
      <w:r w:rsidR="009C4B0B">
        <w:rPr>
          <w:rFonts w:ascii="Tahoma" w:hAnsi="Tahoma" w:cs="Tahoma"/>
          <w:sz w:val="22"/>
          <w:szCs w:val="22"/>
        </w:rPr>
        <w:t>,</w:t>
      </w:r>
      <w:r w:rsidR="009C4B0B" w:rsidRPr="009C4B0B">
        <w:rPr>
          <w:rFonts w:ascii="Tahoma" w:hAnsi="Tahoma" w:cs="Tahoma"/>
          <w:sz w:val="22"/>
          <w:szCs w:val="22"/>
        </w:rPr>
        <w:t xml:space="preserve"> en el reporte allegado por Colpensiones</w:t>
      </w:r>
      <w:r w:rsidR="009C4B0B">
        <w:rPr>
          <w:rFonts w:ascii="Tahoma" w:hAnsi="Tahoma" w:cs="Tahoma"/>
          <w:sz w:val="22"/>
          <w:szCs w:val="22"/>
        </w:rPr>
        <w:t xml:space="preserve"> (fl. 128)</w:t>
      </w:r>
      <w:r w:rsidR="00E748DE">
        <w:rPr>
          <w:rFonts w:ascii="Tahoma" w:hAnsi="Tahoma" w:cs="Tahoma"/>
          <w:sz w:val="22"/>
          <w:szCs w:val="22"/>
        </w:rPr>
        <w:t xml:space="preserve">; sin embargo, la Sala </w:t>
      </w:r>
      <w:r w:rsidR="00232344">
        <w:rPr>
          <w:rFonts w:ascii="Tahoma" w:hAnsi="Tahoma" w:cs="Tahoma"/>
          <w:sz w:val="22"/>
          <w:szCs w:val="22"/>
        </w:rPr>
        <w:t xml:space="preserve">tendrá </w:t>
      </w:r>
      <w:r w:rsidR="002167CD">
        <w:rPr>
          <w:rFonts w:ascii="Tahoma" w:hAnsi="Tahoma" w:cs="Tahoma"/>
          <w:sz w:val="22"/>
          <w:szCs w:val="22"/>
        </w:rPr>
        <w:t xml:space="preserve">en cuenta </w:t>
      </w:r>
      <w:r w:rsidR="00C75667">
        <w:rPr>
          <w:rFonts w:ascii="Tahoma" w:hAnsi="Tahoma" w:cs="Tahoma"/>
          <w:sz w:val="22"/>
          <w:szCs w:val="22"/>
        </w:rPr>
        <w:t xml:space="preserve">12,87 </w:t>
      </w:r>
      <w:r w:rsidR="00E748DE">
        <w:rPr>
          <w:rFonts w:ascii="Tahoma" w:hAnsi="Tahoma" w:cs="Tahoma"/>
          <w:sz w:val="22"/>
          <w:szCs w:val="22"/>
        </w:rPr>
        <w:t xml:space="preserve">semanas </w:t>
      </w:r>
      <w:r w:rsidR="002167CD">
        <w:rPr>
          <w:rFonts w:ascii="Tahoma" w:hAnsi="Tahoma" w:cs="Tahoma"/>
          <w:sz w:val="22"/>
          <w:szCs w:val="22"/>
        </w:rPr>
        <w:t>que corresponden a los meses de octubre, noviembre y diciembre</w:t>
      </w:r>
      <w:r w:rsidR="00104D09">
        <w:rPr>
          <w:rFonts w:ascii="Tahoma" w:hAnsi="Tahoma" w:cs="Tahoma"/>
          <w:sz w:val="22"/>
          <w:szCs w:val="22"/>
        </w:rPr>
        <w:t xml:space="preserve"> de 1995</w:t>
      </w:r>
      <w:r w:rsidR="00E748DE">
        <w:rPr>
          <w:rFonts w:ascii="Tahoma" w:hAnsi="Tahoma" w:cs="Tahoma"/>
          <w:sz w:val="22"/>
          <w:szCs w:val="22"/>
        </w:rPr>
        <w:t xml:space="preserve">, que </w:t>
      </w:r>
      <w:r w:rsidR="009C4B0B">
        <w:rPr>
          <w:rFonts w:ascii="Tahoma" w:hAnsi="Tahoma" w:cs="Tahoma"/>
          <w:sz w:val="22"/>
          <w:szCs w:val="22"/>
        </w:rPr>
        <w:t xml:space="preserve">tienen </w:t>
      </w:r>
      <w:r w:rsidR="002167CD">
        <w:rPr>
          <w:rFonts w:ascii="Tahoma" w:hAnsi="Tahoma" w:cs="Tahoma"/>
          <w:sz w:val="22"/>
          <w:szCs w:val="22"/>
        </w:rPr>
        <w:t xml:space="preserve">la observación </w:t>
      </w:r>
      <w:r w:rsidR="002167CD" w:rsidRPr="0074781B">
        <w:rPr>
          <w:rFonts w:ascii="Tahoma" w:hAnsi="Tahoma" w:cs="Tahoma"/>
          <w:i/>
          <w:sz w:val="22"/>
          <w:szCs w:val="22"/>
        </w:rPr>
        <w:t>“pago aplicado a periodos anteriores”</w:t>
      </w:r>
      <w:r w:rsidR="009C4B0B">
        <w:rPr>
          <w:rFonts w:ascii="Tahoma" w:hAnsi="Tahoma" w:cs="Tahoma"/>
          <w:i/>
          <w:sz w:val="22"/>
          <w:szCs w:val="22"/>
        </w:rPr>
        <w:t xml:space="preserve"> </w:t>
      </w:r>
      <w:r w:rsidR="009C4B0B" w:rsidRPr="009C4B0B">
        <w:rPr>
          <w:rFonts w:ascii="Tahoma" w:hAnsi="Tahoma" w:cs="Tahoma"/>
          <w:sz w:val="22"/>
          <w:szCs w:val="22"/>
        </w:rPr>
        <w:t>en aquel documento</w:t>
      </w:r>
      <w:r w:rsidR="002167CD">
        <w:rPr>
          <w:rFonts w:ascii="Tahoma" w:hAnsi="Tahoma" w:cs="Tahoma"/>
          <w:i/>
          <w:sz w:val="22"/>
          <w:szCs w:val="22"/>
        </w:rPr>
        <w:t xml:space="preserve">, </w:t>
      </w:r>
      <w:r w:rsidR="002167CD" w:rsidRPr="002167CD">
        <w:rPr>
          <w:rFonts w:ascii="Tahoma" w:hAnsi="Tahoma" w:cs="Tahoma"/>
          <w:sz w:val="22"/>
          <w:szCs w:val="22"/>
        </w:rPr>
        <w:t>p</w:t>
      </w:r>
      <w:r w:rsidR="00104D09">
        <w:rPr>
          <w:rFonts w:ascii="Tahoma" w:hAnsi="Tahoma" w:cs="Tahoma"/>
          <w:sz w:val="22"/>
          <w:szCs w:val="22"/>
        </w:rPr>
        <w:t xml:space="preserve">ues </w:t>
      </w:r>
      <w:r w:rsidR="002167CD" w:rsidRPr="002167CD">
        <w:rPr>
          <w:rFonts w:ascii="Tahoma" w:hAnsi="Tahoma" w:cs="Tahoma"/>
          <w:sz w:val="22"/>
          <w:szCs w:val="22"/>
        </w:rPr>
        <w:t>al contrastar</w:t>
      </w:r>
      <w:r w:rsidR="009C4B0B">
        <w:rPr>
          <w:rFonts w:ascii="Tahoma" w:hAnsi="Tahoma" w:cs="Tahoma"/>
          <w:sz w:val="22"/>
          <w:szCs w:val="22"/>
        </w:rPr>
        <w:t xml:space="preserve">se </w:t>
      </w:r>
      <w:r w:rsidR="002167CD">
        <w:rPr>
          <w:rFonts w:ascii="Tahoma" w:hAnsi="Tahoma" w:cs="Tahoma"/>
          <w:sz w:val="22"/>
          <w:szCs w:val="22"/>
        </w:rPr>
        <w:t xml:space="preserve">con </w:t>
      </w:r>
      <w:r w:rsidR="009C4B0B">
        <w:rPr>
          <w:rFonts w:ascii="Tahoma" w:hAnsi="Tahoma" w:cs="Tahoma"/>
          <w:sz w:val="22"/>
          <w:szCs w:val="22"/>
        </w:rPr>
        <w:t>el r</w:t>
      </w:r>
      <w:r w:rsidR="002167CD" w:rsidRPr="0074781B">
        <w:rPr>
          <w:rFonts w:ascii="Tahoma" w:hAnsi="Tahoma" w:cs="Tahoma"/>
          <w:sz w:val="22"/>
          <w:szCs w:val="22"/>
        </w:rPr>
        <w:t>eporte allegado por la demandante</w:t>
      </w:r>
      <w:r w:rsidR="002167CD">
        <w:rPr>
          <w:rFonts w:ascii="Tahoma" w:hAnsi="Tahoma" w:cs="Tahoma"/>
          <w:sz w:val="22"/>
          <w:szCs w:val="22"/>
        </w:rPr>
        <w:t xml:space="preserve">, en </w:t>
      </w:r>
      <w:r w:rsidR="009C4B0B">
        <w:rPr>
          <w:rFonts w:ascii="Tahoma" w:hAnsi="Tahoma" w:cs="Tahoma"/>
          <w:sz w:val="22"/>
          <w:szCs w:val="22"/>
        </w:rPr>
        <w:t>e</w:t>
      </w:r>
      <w:r w:rsidR="002167CD">
        <w:rPr>
          <w:rFonts w:ascii="Tahoma" w:hAnsi="Tahoma" w:cs="Tahoma"/>
          <w:sz w:val="22"/>
          <w:szCs w:val="22"/>
        </w:rPr>
        <w:t>l</w:t>
      </w:r>
      <w:r w:rsidR="009C4B0B">
        <w:rPr>
          <w:rFonts w:ascii="Tahoma" w:hAnsi="Tahoma" w:cs="Tahoma"/>
          <w:sz w:val="22"/>
          <w:szCs w:val="22"/>
        </w:rPr>
        <w:t xml:space="preserve"> que </w:t>
      </w:r>
      <w:r w:rsidR="00104D09">
        <w:rPr>
          <w:rFonts w:ascii="Tahoma" w:hAnsi="Tahoma" w:cs="Tahoma"/>
          <w:sz w:val="22"/>
          <w:szCs w:val="22"/>
        </w:rPr>
        <w:t xml:space="preserve">aquellos </w:t>
      </w:r>
      <w:r w:rsidR="009C4B0B">
        <w:rPr>
          <w:rFonts w:ascii="Tahoma" w:hAnsi="Tahoma" w:cs="Tahoma"/>
          <w:sz w:val="22"/>
          <w:szCs w:val="22"/>
        </w:rPr>
        <w:t>mese</w:t>
      </w:r>
      <w:r w:rsidR="00104D09">
        <w:rPr>
          <w:rFonts w:ascii="Tahoma" w:hAnsi="Tahoma" w:cs="Tahoma"/>
          <w:sz w:val="22"/>
          <w:szCs w:val="22"/>
        </w:rPr>
        <w:t>s</w:t>
      </w:r>
      <w:r w:rsidR="009C4B0B">
        <w:rPr>
          <w:rFonts w:ascii="Tahoma" w:hAnsi="Tahoma" w:cs="Tahoma"/>
          <w:sz w:val="22"/>
          <w:szCs w:val="22"/>
        </w:rPr>
        <w:t xml:space="preserve"> </w:t>
      </w:r>
      <w:r w:rsidR="002167CD">
        <w:rPr>
          <w:rFonts w:ascii="Tahoma" w:hAnsi="Tahoma" w:cs="Tahoma"/>
          <w:sz w:val="22"/>
          <w:szCs w:val="22"/>
        </w:rPr>
        <w:t xml:space="preserve">se rotulan con la observación  </w:t>
      </w:r>
      <w:r w:rsidR="002167CD" w:rsidRPr="009C4B0B">
        <w:rPr>
          <w:rFonts w:ascii="Tahoma" w:hAnsi="Tahoma" w:cs="Tahoma"/>
          <w:b/>
          <w:sz w:val="22"/>
          <w:szCs w:val="22"/>
        </w:rPr>
        <w:t>“su empleador presenta deuda por no pago”</w:t>
      </w:r>
      <w:r w:rsidR="002167CD">
        <w:rPr>
          <w:rFonts w:ascii="Tahoma" w:hAnsi="Tahoma" w:cs="Tahoma"/>
          <w:sz w:val="22"/>
          <w:szCs w:val="22"/>
        </w:rPr>
        <w:t xml:space="preserve"> (fl. 9 vto</w:t>
      </w:r>
      <w:r w:rsidR="002167CD" w:rsidRPr="0074781B">
        <w:rPr>
          <w:rFonts w:ascii="Tahoma" w:hAnsi="Tahoma" w:cs="Tahoma"/>
          <w:sz w:val="22"/>
          <w:szCs w:val="22"/>
        </w:rPr>
        <w:t>.</w:t>
      </w:r>
      <w:r w:rsidR="002167CD">
        <w:rPr>
          <w:rFonts w:ascii="Tahoma" w:hAnsi="Tahoma" w:cs="Tahoma"/>
          <w:sz w:val="22"/>
          <w:szCs w:val="22"/>
        </w:rPr>
        <w:t xml:space="preserve">), </w:t>
      </w:r>
      <w:r w:rsidR="00104D09">
        <w:rPr>
          <w:rFonts w:ascii="Tahoma" w:hAnsi="Tahoma" w:cs="Tahoma"/>
          <w:sz w:val="22"/>
          <w:szCs w:val="22"/>
        </w:rPr>
        <w:t xml:space="preserve">se </w:t>
      </w:r>
      <w:r w:rsidR="009C4B0B">
        <w:rPr>
          <w:rFonts w:ascii="Tahoma" w:hAnsi="Tahoma" w:cs="Tahoma"/>
          <w:sz w:val="22"/>
          <w:szCs w:val="22"/>
        </w:rPr>
        <w:t>inf</w:t>
      </w:r>
      <w:r w:rsidR="00104D09">
        <w:rPr>
          <w:rFonts w:ascii="Tahoma" w:hAnsi="Tahoma" w:cs="Tahoma"/>
          <w:sz w:val="22"/>
          <w:szCs w:val="22"/>
        </w:rPr>
        <w:t xml:space="preserve">iere </w:t>
      </w:r>
      <w:r w:rsidR="002167CD">
        <w:rPr>
          <w:rFonts w:ascii="Tahoma" w:hAnsi="Tahoma" w:cs="Tahoma"/>
          <w:sz w:val="22"/>
          <w:szCs w:val="22"/>
        </w:rPr>
        <w:t xml:space="preserve">que es esta </w:t>
      </w:r>
      <w:r w:rsidR="00232344">
        <w:rPr>
          <w:rFonts w:ascii="Tahoma" w:hAnsi="Tahoma" w:cs="Tahoma"/>
          <w:sz w:val="22"/>
          <w:szCs w:val="22"/>
        </w:rPr>
        <w:t>última</w:t>
      </w:r>
      <w:r w:rsidR="002167CD">
        <w:rPr>
          <w:rFonts w:ascii="Tahoma" w:hAnsi="Tahoma" w:cs="Tahoma"/>
          <w:sz w:val="22"/>
          <w:szCs w:val="22"/>
        </w:rPr>
        <w:t xml:space="preserve"> </w:t>
      </w:r>
      <w:r w:rsidR="009C4B0B">
        <w:rPr>
          <w:rFonts w:ascii="Tahoma" w:hAnsi="Tahoma" w:cs="Tahoma"/>
          <w:sz w:val="22"/>
          <w:szCs w:val="22"/>
        </w:rPr>
        <w:t xml:space="preserve">observación </w:t>
      </w:r>
      <w:r w:rsidR="002167CD">
        <w:rPr>
          <w:rFonts w:ascii="Tahoma" w:hAnsi="Tahoma" w:cs="Tahoma"/>
          <w:sz w:val="22"/>
          <w:szCs w:val="22"/>
        </w:rPr>
        <w:t xml:space="preserve">la razón por la que </w:t>
      </w:r>
      <w:r w:rsidR="00104D09">
        <w:rPr>
          <w:rFonts w:ascii="Tahoma" w:hAnsi="Tahoma" w:cs="Tahoma"/>
          <w:sz w:val="22"/>
          <w:szCs w:val="22"/>
        </w:rPr>
        <w:t xml:space="preserve">aparecen </w:t>
      </w:r>
      <w:r w:rsidR="00232344">
        <w:rPr>
          <w:rFonts w:ascii="Tahoma" w:hAnsi="Tahoma" w:cs="Tahoma"/>
          <w:sz w:val="22"/>
          <w:szCs w:val="22"/>
        </w:rPr>
        <w:t xml:space="preserve">con </w:t>
      </w:r>
      <w:r w:rsidR="002167CD">
        <w:rPr>
          <w:rFonts w:ascii="Tahoma" w:hAnsi="Tahoma" w:cs="Tahoma"/>
          <w:sz w:val="22"/>
          <w:szCs w:val="22"/>
        </w:rPr>
        <w:t>cero</w:t>
      </w:r>
      <w:r w:rsidR="00232344">
        <w:rPr>
          <w:rFonts w:ascii="Tahoma" w:hAnsi="Tahoma" w:cs="Tahoma"/>
          <w:sz w:val="22"/>
          <w:szCs w:val="22"/>
        </w:rPr>
        <w:t xml:space="preserve"> cotizaciones</w:t>
      </w:r>
      <w:r w:rsidR="009C4B0B">
        <w:rPr>
          <w:rFonts w:ascii="Tahoma" w:hAnsi="Tahoma" w:cs="Tahoma"/>
          <w:sz w:val="22"/>
          <w:szCs w:val="22"/>
        </w:rPr>
        <w:t>;</w:t>
      </w:r>
      <w:r w:rsidR="002167CD">
        <w:rPr>
          <w:rFonts w:ascii="Tahoma" w:hAnsi="Tahoma" w:cs="Tahoma"/>
          <w:sz w:val="22"/>
          <w:szCs w:val="22"/>
        </w:rPr>
        <w:t xml:space="preserve"> pues si la vinculación con el </w:t>
      </w:r>
      <w:r w:rsidR="00E748DE">
        <w:rPr>
          <w:rFonts w:ascii="Tahoma" w:hAnsi="Tahoma" w:cs="Tahoma"/>
          <w:sz w:val="22"/>
          <w:szCs w:val="22"/>
        </w:rPr>
        <w:t xml:space="preserve">aludido </w:t>
      </w:r>
      <w:r w:rsidR="002167CD">
        <w:rPr>
          <w:rFonts w:ascii="Tahoma" w:hAnsi="Tahoma" w:cs="Tahoma"/>
          <w:sz w:val="22"/>
          <w:szCs w:val="22"/>
        </w:rPr>
        <w:t xml:space="preserve">empleador inició en </w:t>
      </w:r>
      <w:r w:rsidR="002167CD" w:rsidRPr="00104D09">
        <w:rPr>
          <w:rFonts w:ascii="Tahoma" w:hAnsi="Tahoma" w:cs="Tahoma"/>
          <w:b/>
          <w:sz w:val="22"/>
          <w:szCs w:val="22"/>
        </w:rPr>
        <w:t>octubre de 1995</w:t>
      </w:r>
      <w:r w:rsidR="002C5F84" w:rsidRPr="00104D09">
        <w:rPr>
          <w:rFonts w:ascii="Tahoma" w:hAnsi="Tahoma" w:cs="Tahoma"/>
          <w:b/>
          <w:sz w:val="22"/>
          <w:szCs w:val="22"/>
        </w:rPr>
        <w:t>,</w:t>
      </w:r>
      <w:r w:rsidR="002C5F84">
        <w:rPr>
          <w:rFonts w:ascii="Tahoma" w:hAnsi="Tahoma" w:cs="Tahoma"/>
          <w:sz w:val="22"/>
          <w:szCs w:val="22"/>
        </w:rPr>
        <w:t xml:space="preserve"> </w:t>
      </w:r>
      <w:r w:rsidR="00CD3CE7">
        <w:rPr>
          <w:rFonts w:ascii="Tahoma" w:hAnsi="Tahoma" w:cs="Tahoma"/>
          <w:sz w:val="22"/>
          <w:szCs w:val="22"/>
        </w:rPr>
        <w:t xml:space="preserve">el </w:t>
      </w:r>
      <w:r w:rsidR="00104D09">
        <w:rPr>
          <w:rFonts w:ascii="Tahoma" w:hAnsi="Tahoma" w:cs="Tahoma"/>
          <w:sz w:val="22"/>
          <w:szCs w:val="22"/>
        </w:rPr>
        <w:t xml:space="preserve">pago de </w:t>
      </w:r>
      <w:r w:rsidR="002C5F84">
        <w:rPr>
          <w:rFonts w:ascii="Tahoma" w:hAnsi="Tahoma" w:cs="Tahoma"/>
          <w:sz w:val="22"/>
          <w:szCs w:val="22"/>
        </w:rPr>
        <w:t xml:space="preserve">ese mes </w:t>
      </w:r>
      <w:r w:rsidR="00104D09">
        <w:rPr>
          <w:rFonts w:ascii="Tahoma" w:hAnsi="Tahoma" w:cs="Tahoma"/>
          <w:sz w:val="22"/>
          <w:szCs w:val="22"/>
        </w:rPr>
        <w:t xml:space="preserve">no podía </w:t>
      </w:r>
      <w:r w:rsidR="002C5F84">
        <w:rPr>
          <w:rFonts w:ascii="Tahoma" w:hAnsi="Tahoma" w:cs="Tahoma"/>
          <w:sz w:val="22"/>
          <w:szCs w:val="22"/>
        </w:rPr>
        <w:t>aplica</w:t>
      </w:r>
      <w:r w:rsidR="00104D09">
        <w:rPr>
          <w:rFonts w:ascii="Tahoma" w:hAnsi="Tahoma" w:cs="Tahoma"/>
          <w:sz w:val="22"/>
          <w:szCs w:val="22"/>
        </w:rPr>
        <w:t>rse</w:t>
      </w:r>
      <w:r w:rsidR="002C5F84">
        <w:rPr>
          <w:rFonts w:ascii="Tahoma" w:hAnsi="Tahoma" w:cs="Tahoma"/>
          <w:sz w:val="22"/>
          <w:szCs w:val="22"/>
        </w:rPr>
        <w:t xml:space="preserve"> a </w:t>
      </w:r>
      <w:r w:rsidR="00CD3CE7">
        <w:rPr>
          <w:rFonts w:ascii="Tahoma" w:hAnsi="Tahoma" w:cs="Tahoma"/>
          <w:sz w:val="22"/>
          <w:szCs w:val="22"/>
        </w:rPr>
        <w:t xml:space="preserve">un periodo </w:t>
      </w:r>
      <w:r w:rsidR="00232344">
        <w:rPr>
          <w:rFonts w:ascii="Tahoma" w:hAnsi="Tahoma" w:cs="Tahoma"/>
          <w:sz w:val="22"/>
          <w:szCs w:val="22"/>
        </w:rPr>
        <w:t>anterior</w:t>
      </w:r>
      <w:r w:rsidR="00E748DE">
        <w:rPr>
          <w:rFonts w:ascii="Tahoma" w:hAnsi="Tahoma" w:cs="Tahoma"/>
          <w:sz w:val="22"/>
          <w:szCs w:val="22"/>
        </w:rPr>
        <w:t xml:space="preserve">, cubriendo </w:t>
      </w:r>
      <w:r w:rsidR="00232344">
        <w:rPr>
          <w:rFonts w:ascii="Tahoma" w:hAnsi="Tahoma" w:cs="Tahoma"/>
          <w:sz w:val="22"/>
          <w:szCs w:val="22"/>
        </w:rPr>
        <w:t>ciclos</w:t>
      </w:r>
      <w:r w:rsidR="00CD3CE7">
        <w:rPr>
          <w:rFonts w:ascii="Tahoma" w:hAnsi="Tahoma" w:cs="Tahoma"/>
          <w:sz w:val="22"/>
          <w:szCs w:val="22"/>
        </w:rPr>
        <w:t xml:space="preserve"> en mora de un patrono completamente distinto, cuyo cobro estaba en cabeza de la entidad de seguridad social</w:t>
      </w:r>
      <w:r w:rsidR="00232344">
        <w:rPr>
          <w:rFonts w:ascii="Tahoma" w:hAnsi="Tahoma" w:cs="Tahoma"/>
          <w:sz w:val="22"/>
          <w:szCs w:val="22"/>
        </w:rPr>
        <w:t xml:space="preserve">, quien debía utilizar los mecanismos legales de los que está dotada para </w:t>
      </w:r>
      <w:r w:rsidR="00E748DE">
        <w:rPr>
          <w:rFonts w:ascii="Tahoma" w:hAnsi="Tahoma" w:cs="Tahoma"/>
          <w:sz w:val="22"/>
          <w:szCs w:val="22"/>
        </w:rPr>
        <w:t xml:space="preserve">procurar </w:t>
      </w:r>
      <w:r w:rsidR="00232344">
        <w:rPr>
          <w:rFonts w:ascii="Tahoma" w:hAnsi="Tahoma" w:cs="Tahoma"/>
          <w:sz w:val="22"/>
          <w:szCs w:val="22"/>
        </w:rPr>
        <w:t xml:space="preserve">el pago ante el moroso, </w:t>
      </w:r>
      <w:r w:rsidR="00E748DE">
        <w:rPr>
          <w:rFonts w:ascii="Tahoma" w:hAnsi="Tahoma" w:cs="Tahoma"/>
          <w:sz w:val="22"/>
          <w:szCs w:val="22"/>
        </w:rPr>
        <w:t xml:space="preserve">sin afectar </w:t>
      </w:r>
      <w:r w:rsidR="00232344">
        <w:rPr>
          <w:rFonts w:ascii="Tahoma" w:hAnsi="Tahoma" w:cs="Tahoma"/>
          <w:sz w:val="22"/>
          <w:szCs w:val="22"/>
        </w:rPr>
        <w:t>los</w:t>
      </w:r>
      <w:r w:rsidR="00E748DE">
        <w:rPr>
          <w:rFonts w:ascii="Tahoma" w:hAnsi="Tahoma" w:cs="Tahoma"/>
          <w:sz w:val="22"/>
          <w:szCs w:val="22"/>
        </w:rPr>
        <w:t xml:space="preserve"> aportes </w:t>
      </w:r>
      <w:r w:rsidR="00232344">
        <w:rPr>
          <w:rFonts w:ascii="Tahoma" w:hAnsi="Tahoma" w:cs="Tahoma"/>
          <w:sz w:val="22"/>
          <w:szCs w:val="22"/>
        </w:rPr>
        <w:t>que se hicieron oportunamente por otro empleador</w:t>
      </w:r>
      <w:r w:rsidR="00E748DE">
        <w:rPr>
          <w:rFonts w:ascii="Tahoma" w:hAnsi="Tahoma" w:cs="Tahoma"/>
          <w:sz w:val="22"/>
          <w:szCs w:val="22"/>
        </w:rPr>
        <w:t>, en desmedro de los derechos del trabajador</w:t>
      </w:r>
      <w:r w:rsidR="00232344">
        <w:rPr>
          <w:rFonts w:ascii="Tahoma" w:hAnsi="Tahoma" w:cs="Tahoma"/>
          <w:sz w:val="22"/>
          <w:szCs w:val="22"/>
        </w:rPr>
        <w:t>.</w:t>
      </w:r>
    </w:p>
    <w:p w:rsidR="00C75667" w:rsidRDefault="00C75667" w:rsidP="0074781B">
      <w:pPr>
        <w:widowControl w:val="0"/>
        <w:autoSpaceDE w:val="0"/>
        <w:autoSpaceDN w:val="0"/>
        <w:adjustRightInd w:val="0"/>
        <w:spacing w:line="276" w:lineRule="auto"/>
        <w:ind w:firstLine="708"/>
        <w:jc w:val="both"/>
        <w:rPr>
          <w:rFonts w:ascii="Tahoma" w:hAnsi="Tahoma" w:cs="Tahoma"/>
          <w:sz w:val="22"/>
          <w:szCs w:val="22"/>
        </w:rPr>
      </w:pPr>
    </w:p>
    <w:p w:rsidR="00E748DE" w:rsidRDefault="00E748DE" w:rsidP="0074781B">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Así las cosas, la señora Luz Marina </w:t>
      </w:r>
      <w:r w:rsidR="00104D09">
        <w:rPr>
          <w:rFonts w:ascii="Tahoma" w:hAnsi="Tahoma" w:cs="Tahoma"/>
          <w:sz w:val="22"/>
          <w:szCs w:val="22"/>
        </w:rPr>
        <w:t>Sánchez</w:t>
      </w:r>
      <w:r>
        <w:rPr>
          <w:rFonts w:ascii="Tahoma" w:hAnsi="Tahoma" w:cs="Tahoma"/>
          <w:sz w:val="22"/>
          <w:szCs w:val="22"/>
        </w:rPr>
        <w:t xml:space="preserve"> cuenta con un total de 1003,74 semanas cotizadas, insuficientes para acceder a la prestación pretendida en razón a que </w:t>
      </w:r>
      <w:r w:rsidR="009C4B0B">
        <w:rPr>
          <w:rFonts w:ascii="Tahoma" w:hAnsi="Tahoma" w:cs="Tahoma"/>
          <w:sz w:val="22"/>
          <w:szCs w:val="22"/>
        </w:rPr>
        <w:t xml:space="preserve">cuando </w:t>
      </w:r>
      <w:r>
        <w:rPr>
          <w:rFonts w:ascii="Tahoma" w:hAnsi="Tahoma" w:cs="Tahoma"/>
          <w:sz w:val="22"/>
          <w:szCs w:val="22"/>
        </w:rPr>
        <w:t>alcanzó la edad mínima para pensionarse se exigían 1150.</w:t>
      </w:r>
    </w:p>
    <w:p w:rsidR="00E748DE" w:rsidRDefault="00E748DE" w:rsidP="0074781B">
      <w:pPr>
        <w:widowControl w:val="0"/>
        <w:autoSpaceDE w:val="0"/>
        <w:autoSpaceDN w:val="0"/>
        <w:adjustRightInd w:val="0"/>
        <w:spacing w:line="276" w:lineRule="auto"/>
        <w:ind w:firstLine="708"/>
        <w:jc w:val="both"/>
        <w:rPr>
          <w:rFonts w:ascii="Tahoma" w:hAnsi="Tahoma" w:cs="Tahoma"/>
          <w:sz w:val="22"/>
          <w:szCs w:val="22"/>
        </w:rPr>
      </w:pPr>
    </w:p>
    <w:p w:rsidR="00104D09" w:rsidRDefault="00666BB2" w:rsidP="00666BB2">
      <w:pPr>
        <w:widowControl w:val="0"/>
        <w:autoSpaceDE w:val="0"/>
        <w:autoSpaceDN w:val="0"/>
        <w:adjustRightInd w:val="0"/>
        <w:spacing w:line="276" w:lineRule="auto"/>
        <w:ind w:firstLine="708"/>
        <w:jc w:val="both"/>
        <w:rPr>
          <w:rFonts w:ascii="Tahoma" w:hAnsi="Tahoma" w:cs="Tahoma"/>
          <w:sz w:val="22"/>
          <w:szCs w:val="22"/>
        </w:rPr>
      </w:pPr>
      <w:r w:rsidRPr="00666BB2">
        <w:rPr>
          <w:rFonts w:ascii="Tahoma" w:hAnsi="Tahoma" w:cs="Tahoma"/>
          <w:sz w:val="22"/>
          <w:szCs w:val="22"/>
        </w:rPr>
        <w:t xml:space="preserve">En consecuencia, como quiera que </w:t>
      </w:r>
      <w:r w:rsidR="0074781B">
        <w:rPr>
          <w:rFonts w:ascii="Tahoma" w:hAnsi="Tahoma" w:cs="Tahoma"/>
          <w:sz w:val="22"/>
          <w:szCs w:val="22"/>
        </w:rPr>
        <w:t>la</w:t>
      </w:r>
      <w:r w:rsidRPr="00666BB2">
        <w:rPr>
          <w:rFonts w:ascii="Tahoma" w:hAnsi="Tahoma" w:cs="Tahoma"/>
          <w:sz w:val="22"/>
          <w:szCs w:val="22"/>
        </w:rPr>
        <w:t xml:space="preserve"> </w:t>
      </w:r>
      <w:r w:rsidR="00104D09">
        <w:rPr>
          <w:rFonts w:ascii="Tahoma" w:hAnsi="Tahoma" w:cs="Tahoma"/>
          <w:sz w:val="22"/>
          <w:szCs w:val="22"/>
        </w:rPr>
        <w:t xml:space="preserve">promotora del litigio </w:t>
      </w:r>
      <w:r w:rsidR="0074781B">
        <w:rPr>
          <w:rFonts w:ascii="Tahoma" w:hAnsi="Tahoma" w:cs="Tahoma"/>
          <w:sz w:val="22"/>
          <w:szCs w:val="22"/>
        </w:rPr>
        <w:t xml:space="preserve">no conservó </w:t>
      </w:r>
      <w:r w:rsidRPr="00666BB2">
        <w:rPr>
          <w:rFonts w:ascii="Tahoma" w:hAnsi="Tahoma" w:cs="Tahoma"/>
          <w:sz w:val="22"/>
          <w:szCs w:val="22"/>
        </w:rPr>
        <w:t>el régimen de transición</w:t>
      </w:r>
      <w:r w:rsidR="0074781B">
        <w:rPr>
          <w:rFonts w:ascii="Tahoma" w:hAnsi="Tahoma" w:cs="Tahoma"/>
          <w:sz w:val="22"/>
          <w:szCs w:val="22"/>
        </w:rPr>
        <w:t xml:space="preserve"> del que fue beneficiaria</w:t>
      </w:r>
      <w:r w:rsidRPr="00666BB2">
        <w:rPr>
          <w:rFonts w:ascii="Tahoma" w:hAnsi="Tahoma" w:cs="Tahoma"/>
          <w:sz w:val="22"/>
          <w:szCs w:val="22"/>
        </w:rPr>
        <w:t xml:space="preserve">, </w:t>
      </w:r>
      <w:r w:rsidR="00104D09" w:rsidRPr="00666BB2">
        <w:rPr>
          <w:rFonts w:ascii="Tahoma" w:hAnsi="Tahoma" w:cs="Tahoma"/>
          <w:sz w:val="22"/>
          <w:szCs w:val="22"/>
        </w:rPr>
        <w:t>n</w:t>
      </w:r>
      <w:r w:rsidR="00104D09">
        <w:rPr>
          <w:rFonts w:ascii="Tahoma" w:hAnsi="Tahoma" w:cs="Tahoma"/>
          <w:sz w:val="22"/>
          <w:szCs w:val="22"/>
        </w:rPr>
        <w:t>i</w:t>
      </w:r>
      <w:r w:rsidR="00104D09" w:rsidRPr="00666BB2">
        <w:rPr>
          <w:rFonts w:ascii="Tahoma" w:hAnsi="Tahoma" w:cs="Tahoma"/>
          <w:sz w:val="22"/>
          <w:szCs w:val="22"/>
        </w:rPr>
        <w:t xml:space="preserve"> cumple con los requisitos del artículo 33 de la Ley 100 para acceder a la pensión de vejez, deb</w:t>
      </w:r>
      <w:r w:rsidR="00104D09">
        <w:rPr>
          <w:rFonts w:ascii="Tahoma" w:hAnsi="Tahoma" w:cs="Tahoma"/>
          <w:sz w:val="22"/>
          <w:szCs w:val="22"/>
        </w:rPr>
        <w:t xml:space="preserve">ían </w:t>
      </w:r>
      <w:r w:rsidR="00104D09" w:rsidRPr="00666BB2">
        <w:rPr>
          <w:rFonts w:ascii="Tahoma" w:hAnsi="Tahoma" w:cs="Tahoma"/>
          <w:sz w:val="22"/>
          <w:szCs w:val="22"/>
        </w:rPr>
        <w:t xml:space="preserve">despacharse desfavorablemente </w:t>
      </w:r>
      <w:r w:rsidR="00104D09">
        <w:rPr>
          <w:rFonts w:ascii="Tahoma" w:hAnsi="Tahoma" w:cs="Tahoma"/>
          <w:sz w:val="22"/>
          <w:szCs w:val="22"/>
        </w:rPr>
        <w:t>las</w:t>
      </w:r>
      <w:r w:rsidR="00104D09" w:rsidRPr="00666BB2">
        <w:rPr>
          <w:rFonts w:ascii="Tahoma" w:hAnsi="Tahoma" w:cs="Tahoma"/>
          <w:sz w:val="22"/>
          <w:szCs w:val="22"/>
        </w:rPr>
        <w:t xml:space="preserve"> pretensiones</w:t>
      </w:r>
      <w:r w:rsidR="00104D09">
        <w:rPr>
          <w:rFonts w:ascii="Tahoma" w:hAnsi="Tahoma" w:cs="Tahoma"/>
          <w:sz w:val="22"/>
          <w:szCs w:val="22"/>
        </w:rPr>
        <w:t xml:space="preserve"> de sus sucesores procesales</w:t>
      </w:r>
      <w:r w:rsidR="00104D09" w:rsidRPr="00666BB2">
        <w:rPr>
          <w:rFonts w:ascii="Tahoma" w:hAnsi="Tahoma" w:cs="Tahoma"/>
          <w:sz w:val="22"/>
          <w:szCs w:val="22"/>
        </w:rPr>
        <w:t>,</w:t>
      </w:r>
      <w:r w:rsidR="00104D09">
        <w:rPr>
          <w:rFonts w:ascii="Tahoma" w:hAnsi="Tahoma" w:cs="Tahoma"/>
          <w:sz w:val="22"/>
          <w:szCs w:val="22"/>
        </w:rPr>
        <w:t xml:space="preserve"> siendo del caso </w:t>
      </w:r>
      <w:r w:rsidR="00104D09" w:rsidRPr="00666BB2">
        <w:rPr>
          <w:rFonts w:ascii="Tahoma" w:hAnsi="Tahoma" w:cs="Tahoma"/>
          <w:sz w:val="22"/>
          <w:szCs w:val="22"/>
        </w:rPr>
        <w:t xml:space="preserve"> con</w:t>
      </w:r>
      <w:r w:rsidR="00104D09">
        <w:rPr>
          <w:rFonts w:ascii="Tahoma" w:hAnsi="Tahoma" w:cs="Tahoma"/>
          <w:sz w:val="22"/>
          <w:szCs w:val="22"/>
        </w:rPr>
        <w:t>firmar la sentencia objeto de censura</w:t>
      </w:r>
    </w:p>
    <w:p w:rsidR="00104D09" w:rsidRDefault="00104D09" w:rsidP="00666BB2">
      <w:pPr>
        <w:widowControl w:val="0"/>
        <w:autoSpaceDE w:val="0"/>
        <w:autoSpaceDN w:val="0"/>
        <w:adjustRightInd w:val="0"/>
        <w:spacing w:line="276" w:lineRule="auto"/>
        <w:ind w:firstLine="708"/>
        <w:jc w:val="both"/>
        <w:rPr>
          <w:rFonts w:ascii="Tahoma" w:hAnsi="Tahoma" w:cs="Tahoma"/>
          <w:sz w:val="22"/>
          <w:szCs w:val="22"/>
        </w:rPr>
      </w:pPr>
    </w:p>
    <w:p w:rsidR="006B0EE8" w:rsidRPr="00666BB2" w:rsidRDefault="00666BB2" w:rsidP="00666BB2">
      <w:pPr>
        <w:pStyle w:val="Prrafodelista"/>
        <w:spacing w:line="276" w:lineRule="auto"/>
        <w:ind w:left="0" w:firstLine="708"/>
        <w:jc w:val="both"/>
        <w:rPr>
          <w:rFonts w:ascii="Tahoma" w:hAnsi="Tahoma" w:cs="Tahoma"/>
          <w:sz w:val="22"/>
          <w:szCs w:val="22"/>
        </w:rPr>
      </w:pPr>
      <w:r w:rsidRPr="00666BB2">
        <w:rPr>
          <w:rFonts w:ascii="Tahoma" w:hAnsi="Tahoma" w:cs="Tahoma"/>
          <w:sz w:val="22"/>
          <w:szCs w:val="22"/>
        </w:rPr>
        <w:lastRenderedPageBreak/>
        <w:t>La condena en costas en esta instancia correrá a cargo de la parte actora y a favor de la entidad demandada en un ciento por ciento (100%).</w:t>
      </w:r>
    </w:p>
    <w:p w:rsidR="006B0EE8" w:rsidRDefault="006B0EE8" w:rsidP="00B34ACF">
      <w:pPr>
        <w:pStyle w:val="Textoindependiente"/>
        <w:spacing w:after="0"/>
        <w:ind w:right="51"/>
        <w:jc w:val="both"/>
        <w:rPr>
          <w:rFonts w:ascii="Tahoma" w:hAnsi="Tahoma" w:cs="Tahoma"/>
          <w:sz w:val="22"/>
          <w:szCs w:val="22"/>
        </w:rPr>
      </w:pPr>
    </w:p>
    <w:p w:rsidR="006B0EE8" w:rsidRDefault="006B0EE8" w:rsidP="00B34ACF">
      <w:pPr>
        <w:pStyle w:val="Sangradetextonormal"/>
        <w:spacing w:line="276" w:lineRule="auto"/>
        <w:rPr>
          <w:sz w:val="22"/>
          <w:szCs w:val="22"/>
        </w:rPr>
      </w:pPr>
      <w:r>
        <w:rPr>
          <w:sz w:val="22"/>
          <w:szCs w:val="22"/>
        </w:rPr>
        <w:t xml:space="preserve">En mérito de lo expuesto, el </w:t>
      </w:r>
      <w:r>
        <w:rPr>
          <w:b/>
          <w:sz w:val="22"/>
          <w:szCs w:val="22"/>
        </w:rPr>
        <w:t>Tribunal Superior del Distrito Judicial de Pereira (Risaralda)</w:t>
      </w:r>
      <w:r>
        <w:rPr>
          <w:sz w:val="22"/>
          <w:szCs w:val="22"/>
        </w:rPr>
        <w:t xml:space="preserve">, </w:t>
      </w:r>
      <w:r>
        <w:rPr>
          <w:b/>
          <w:sz w:val="22"/>
          <w:szCs w:val="22"/>
        </w:rPr>
        <w:t>Sala de Decisión Laboral No. 1</w:t>
      </w:r>
      <w:r>
        <w:rPr>
          <w:sz w:val="22"/>
          <w:szCs w:val="22"/>
        </w:rPr>
        <w:t>, administrando justicia en nombre de la República y por autoridad de la Ley,</w:t>
      </w:r>
    </w:p>
    <w:p w:rsidR="00B70BF5" w:rsidRDefault="00B70BF5" w:rsidP="00B34ACF">
      <w:pPr>
        <w:pStyle w:val="Sangradetextonormal"/>
        <w:spacing w:line="276" w:lineRule="auto"/>
        <w:rPr>
          <w:sz w:val="22"/>
          <w:szCs w:val="22"/>
        </w:rPr>
      </w:pPr>
    </w:p>
    <w:p w:rsidR="006B0EE8" w:rsidRPr="005E04A9" w:rsidRDefault="00DF2B71" w:rsidP="00B34ACF">
      <w:pPr>
        <w:pStyle w:val="Prrafodelista"/>
        <w:widowControl w:val="0"/>
        <w:numPr>
          <w:ilvl w:val="0"/>
          <w:numId w:val="8"/>
        </w:numPr>
        <w:autoSpaceDE w:val="0"/>
        <w:autoSpaceDN w:val="0"/>
        <w:adjustRightInd w:val="0"/>
        <w:spacing w:line="276" w:lineRule="auto"/>
        <w:jc w:val="center"/>
        <w:rPr>
          <w:rFonts w:ascii="Tahoma" w:hAnsi="Tahoma" w:cs="Tahoma"/>
          <w:b/>
          <w:sz w:val="22"/>
          <w:szCs w:val="22"/>
        </w:rPr>
      </w:pPr>
      <w:r>
        <w:rPr>
          <w:rFonts w:ascii="Tahoma" w:hAnsi="Tahoma" w:cs="Tahoma"/>
          <w:b/>
          <w:sz w:val="22"/>
          <w:szCs w:val="22"/>
        </w:rPr>
        <w:t>RESUELVE</w:t>
      </w:r>
    </w:p>
    <w:p w:rsidR="006B0EE8" w:rsidRPr="005E04A9" w:rsidRDefault="006B0EE8" w:rsidP="00B34ACF">
      <w:pPr>
        <w:pStyle w:val="Prrafodelista"/>
        <w:widowControl w:val="0"/>
        <w:autoSpaceDE w:val="0"/>
        <w:autoSpaceDN w:val="0"/>
        <w:adjustRightInd w:val="0"/>
        <w:ind w:left="1080"/>
        <w:jc w:val="both"/>
        <w:rPr>
          <w:rFonts w:ascii="Tahoma" w:hAnsi="Tahoma" w:cs="Tahoma"/>
          <w:sz w:val="22"/>
          <w:szCs w:val="22"/>
        </w:rPr>
      </w:pPr>
    </w:p>
    <w:p w:rsidR="006B0EE8" w:rsidRPr="00DF2B71" w:rsidRDefault="006B0EE8" w:rsidP="00B70BF5">
      <w:pPr>
        <w:pStyle w:val="Prrafodelista"/>
        <w:spacing w:line="276" w:lineRule="auto"/>
        <w:ind w:left="0" w:firstLine="709"/>
        <w:jc w:val="both"/>
        <w:rPr>
          <w:rFonts w:ascii="Tahoma" w:hAnsi="Tahoma" w:cs="Tahoma"/>
          <w:sz w:val="22"/>
          <w:szCs w:val="22"/>
        </w:rPr>
      </w:pPr>
      <w:r w:rsidRPr="005E04A9">
        <w:rPr>
          <w:rFonts w:ascii="Tahoma" w:hAnsi="Tahoma" w:cs="Tahoma"/>
          <w:b/>
          <w:sz w:val="22"/>
          <w:szCs w:val="22"/>
          <w:u w:val="single"/>
        </w:rPr>
        <w:t>PRIMERO</w:t>
      </w:r>
      <w:r w:rsidRPr="005E04A9">
        <w:rPr>
          <w:rFonts w:ascii="Tahoma" w:hAnsi="Tahoma" w:cs="Tahoma"/>
          <w:sz w:val="22"/>
          <w:szCs w:val="22"/>
        </w:rPr>
        <w:t xml:space="preserve">.- </w:t>
      </w:r>
      <w:r w:rsidR="00EF4380" w:rsidRPr="00EF4380">
        <w:rPr>
          <w:rFonts w:ascii="Tahoma" w:hAnsi="Tahoma" w:cs="Tahoma"/>
          <w:b/>
          <w:sz w:val="22"/>
          <w:szCs w:val="22"/>
        </w:rPr>
        <w:t>CONF</w:t>
      </w:r>
      <w:r w:rsidR="00EF4380">
        <w:rPr>
          <w:rFonts w:ascii="Tahoma" w:hAnsi="Tahoma" w:cs="Tahoma"/>
          <w:b/>
          <w:sz w:val="22"/>
          <w:szCs w:val="22"/>
        </w:rPr>
        <w:t>IRMAR</w:t>
      </w:r>
      <w:r w:rsidR="00B70BF5" w:rsidRPr="00B70BF5">
        <w:rPr>
          <w:rFonts w:ascii="Tahoma" w:hAnsi="Tahoma" w:cs="Tahoma"/>
          <w:sz w:val="22"/>
          <w:szCs w:val="22"/>
        </w:rPr>
        <w:t xml:space="preserve"> la sentencia proferida por el J</w:t>
      </w:r>
      <w:r w:rsidRPr="005E04A9">
        <w:rPr>
          <w:rFonts w:ascii="Tahoma" w:hAnsi="Tahoma" w:cs="Tahoma"/>
          <w:sz w:val="22"/>
          <w:szCs w:val="22"/>
        </w:rPr>
        <w:t xml:space="preserve">uzgado </w:t>
      </w:r>
      <w:r w:rsidR="008E5CE2">
        <w:rPr>
          <w:rFonts w:ascii="Tahoma" w:hAnsi="Tahoma" w:cs="Tahoma"/>
          <w:sz w:val="22"/>
          <w:szCs w:val="22"/>
        </w:rPr>
        <w:t>Primero</w:t>
      </w:r>
      <w:r w:rsidR="009325CB">
        <w:rPr>
          <w:rFonts w:ascii="Tahoma" w:hAnsi="Tahoma" w:cs="Tahoma"/>
          <w:sz w:val="22"/>
          <w:szCs w:val="22"/>
        </w:rPr>
        <w:t xml:space="preserve"> </w:t>
      </w:r>
      <w:r w:rsidRPr="005E04A9">
        <w:rPr>
          <w:rFonts w:ascii="Tahoma" w:hAnsi="Tahoma" w:cs="Tahoma"/>
          <w:sz w:val="22"/>
          <w:szCs w:val="22"/>
        </w:rPr>
        <w:t xml:space="preserve">Laboral del Circuito de Pereira, dentro del proceso iniciado por </w:t>
      </w:r>
      <w:r w:rsidR="00EF4380" w:rsidRPr="00EF4380">
        <w:rPr>
          <w:rFonts w:ascii="Tahoma" w:hAnsi="Tahoma" w:cs="Tahoma"/>
          <w:b/>
          <w:sz w:val="22"/>
          <w:szCs w:val="22"/>
        </w:rPr>
        <w:t>L</w:t>
      </w:r>
      <w:r w:rsidR="00EF4380">
        <w:rPr>
          <w:rFonts w:ascii="Tahoma" w:hAnsi="Tahoma" w:cs="Tahoma"/>
          <w:b/>
          <w:sz w:val="22"/>
          <w:szCs w:val="22"/>
        </w:rPr>
        <w:t>u</w:t>
      </w:r>
      <w:r w:rsidR="00C77381">
        <w:rPr>
          <w:rFonts w:ascii="Tahoma" w:hAnsi="Tahoma" w:cs="Tahoma"/>
          <w:b/>
          <w:sz w:val="22"/>
          <w:szCs w:val="22"/>
        </w:rPr>
        <w:t xml:space="preserve">z Marina Sánchez Quintero (q.e.p.d.) </w:t>
      </w:r>
      <w:r w:rsidRPr="005E04A9">
        <w:rPr>
          <w:rFonts w:ascii="Tahoma" w:hAnsi="Tahoma" w:cs="Tahoma"/>
          <w:sz w:val="22"/>
          <w:szCs w:val="22"/>
          <w:lang w:val="es-ES_tradnl"/>
        </w:rPr>
        <w:t xml:space="preserve">en contra de la </w:t>
      </w:r>
      <w:r w:rsidRPr="005E04A9">
        <w:rPr>
          <w:rFonts w:ascii="Tahoma" w:hAnsi="Tahoma" w:cs="Tahoma"/>
          <w:b/>
          <w:sz w:val="22"/>
          <w:szCs w:val="22"/>
          <w:lang w:val="es-ES_tradnl"/>
        </w:rPr>
        <w:t>Administradora Colombiana de Pensiones – Colpensiones</w:t>
      </w:r>
      <w:r w:rsidR="00EF4380">
        <w:rPr>
          <w:rFonts w:ascii="Tahoma" w:hAnsi="Tahoma" w:cs="Tahoma"/>
          <w:b/>
          <w:sz w:val="22"/>
          <w:szCs w:val="22"/>
          <w:lang w:val="es-ES_tradnl"/>
        </w:rPr>
        <w:t>.</w:t>
      </w:r>
    </w:p>
    <w:p w:rsidR="006B0EE8" w:rsidRPr="005E04A9" w:rsidRDefault="006B0EE8" w:rsidP="00B34ACF">
      <w:pPr>
        <w:pStyle w:val="Prrafodelista"/>
        <w:ind w:left="0" w:firstLine="709"/>
        <w:jc w:val="both"/>
        <w:rPr>
          <w:rFonts w:ascii="Tahoma" w:hAnsi="Tahoma" w:cs="Tahoma"/>
          <w:sz w:val="22"/>
          <w:szCs w:val="22"/>
        </w:rPr>
      </w:pPr>
    </w:p>
    <w:p w:rsidR="00DF2B71" w:rsidRDefault="006B0EE8" w:rsidP="00B34ACF">
      <w:pPr>
        <w:pStyle w:val="Prrafodelista"/>
        <w:spacing w:line="276" w:lineRule="auto"/>
        <w:ind w:left="0" w:firstLine="709"/>
        <w:jc w:val="both"/>
        <w:rPr>
          <w:rFonts w:ascii="Tahoma" w:hAnsi="Tahoma" w:cs="Tahoma"/>
          <w:b/>
          <w:sz w:val="22"/>
          <w:szCs w:val="22"/>
        </w:rPr>
      </w:pPr>
      <w:r w:rsidRPr="005E04A9">
        <w:rPr>
          <w:rFonts w:ascii="Tahoma" w:hAnsi="Tahoma" w:cs="Tahoma"/>
          <w:b/>
          <w:sz w:val="22"/>
          <w:szCs w:val="22"/>
          <w:u w:val="single"/>
        </w:rPr>
        <w:t>SEGUNDO</w:t>
      </w:r>
      <w:r w:rsidRPr="005E04A9">
        <w:rPr>
          <w:rFonts w:ascii="Tahoma" w:hAnsi="Tahoma" w:cs="Tahoma"/>
          <w:b/>
          <w:sz w:val="22"/>
          <w:szCs w:val="22"/>
        </w:rPr>
        <w:t xml:space="preserve">.- </w:t>
      </w:r>
      <w:r w:rsidR="00B16E4B" w:rsidRPr="00B16E4B">
        <w:rPr>
          <w:rFonts w:ascii="Tahoma" w:hAnsi="Tahoma" w:cs="Tahoma"/>
          <w:sz w:val="22"/>
          <w:szCs w:val="22"/>
        </w:rPr>
        <w:t xml:space="preserve">Las costas de segunda instancia correrán a cargo de la parte demandante y a favor del demandante </w:t>
      </w:r>
      <w:r w:rsidR="00B16E4B">
        <w:rPr>
          <w:rFonts w:ascii="Tahoma" w:hAnsi="Tahoma" w:cs="Tahoma"/>
          <w:sz w:val="22"/>
          <w:szCs w:val="22"/>
        </w:rPr>
        <w:t>en un 100%. Liquídense por la Secretaría del juzgado de origen.</w:t>
      </w:r>
    </w:p>
    <w:p w:rsidR="006B0EE8" w:rsidRPr="005E04A9" w:rsidRDefault="006B0EE8" w:rsidP="00B34ACF">
      <w:pPr>
        <w:pStyle w:val="Prrafodelista"/>
        <w:spacing w:line="276" w:lineRule="auto"/>
        <w:ind w:left="0" w:firstLine="709"/>
        <w:jc w:val="both"/>
        <w:rPr>
          <w:rFonts w:ascii="Tahoma" w:hAnsi="Tahoma" w:cs="Tahoma"/>
          <w:sz w:val="22"/>
          <w:szCs w:val="22"/>
        </w:rPr>
      </w:pPr>
    </w:p>
    <w:p w:rsidR="006B0EE8" w:rsidRPr="005E04A9" w:rsidRDefault="006B0EE8" w:rsidP="00B34ACF">
      <w:pPr>
        <w:pStyle w:val="Prrafodelista"/>
        <w:widowControl w:val="0"/>
        <w:autoSpaceDE w:val="0"/>
        <w:autoSpaceDN w:val="0"/>
        <w:adjustRightInd w:val="0"/>
        <w:spacing w:line="276" w:lineRule="auto"/>
        <w:ind w:left="0" w:firstLine="709"/>
        <w:jc w:val="both"/>
        <w:rPr>
          <w:rFonts w:ascii="Tahoma" w:hAnsi="Tahoma" w:cs="Tahoma"/>
          <w:b/>
          <w:bCs/>
          <w:sz w:val="22"/>
          <w:szCs w:val="22"/>
        </w:rPr>
      </w:pPr>
      <w:r w:rsidRPr="005E04A9">
        <w:rPr>
          <w:rFonts w:ascii="Tahoma" w:hAnsi="Tahoma" w:cs="Tahoma"/>
          <w:b/>
          <w:bCs/>
          <w:sz w:val="22"/>
          <w:szCs w:val="22"/>
        </w:rPr>
        <w:t>Notificación surtida en estrados.</w:t>
      </w:r>
    </w:p>
    <w:p w:rsidR="006B0EE8" w:rsidRPr="005E04A9" w:rsidRDefault="006B0EE8" w:rsidP="00B34ACF">
      <w:pPr>
        <w:pStyle w:val="Prrafodelista"/>
        <w:widowControl w:val="0"/>
        <w:autoSpaceDE w:val="0"/>
        <w:autoSpaceDN w:val="0"/>
        <w:adjustRightInd w:val="0"/>
        <w:ind w:left="0" w:firstLine="709"/>
        <w:jc w:val="both"/>
        <w:rPr>
          <w:rFonts w:ascii="Tahoma" w:hAnsi="Tahoma" w:cs="Tahoma"/>
          <w:b/>
          <w:bCs/>
          <w:sz w:val="22"/>
          <w:szCs w:val="22"/>
        </w:rPr>
      </w:pPr>
    </w:p>
    <w:p w:rsidR="006B0EE8" w:rsidRPr="005E04A9" w:rsidRDefault="006B0EE8" w:rsidP="00B34ACF">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E04A9">
        <w:rPr>
          <w:rFonts w:ascii="Tahoma" w:hAnsi="Tahoma" w:cs="Tahoma"/>
          <w:b/>
          <w:sz w:val="22"/>
          <w:szCs w:val="22"/>
        </w:rPr>
        <w:t>Cúmplase</w:t>
      </w:r>
      <w:r w:rsidRPr="005E04A9">
        <w:rPr>
          <w:rFonts w:ascii="Tahoma" w:hAnsi="Tahoma" w:cs="Tahoma"/>
          <w:sz w:val="22"/>
          <w:szCs w:val="22"/>
        </w:rPr>
        <w:t xml:space="preserve"> y </w:t>
      </w:r>
      <w:r w:rsidRPr="005E04A9">
        <w:rPr>
          <w:rFonts w:ascii="Tahoma" w:hAnsi="Tahoma" w:cs="Tahoma"/>
          <w:b/>
          <w:sz w:val="22"/>
          <w:szCs w:val="22"/>
        </w:rPr>
        <w:t>devuélvase</w:t>
      </w:r>
      <w:r w:rsidRPr="005E04A9">
        <w:rPr>
          <w:rFonts w:ascii="Tahoma" w:hAnsi="Tahoma" w:cs="Tahoma"/>
          <w:sz w:val="22"/>
          <w:szCs w:val="22"/>
        </w:rPr>
        <w:t xml:space="preserve"> el expediente al Juzgado de origen.</w:t>
      </w:r>
    </w:p>
    <w:p w:rsidR="000B4F1F" w:rsidRPr="007834F9" w:rsidRDefault="000B4F1F" w:rsidP="00721557">
      <w:pPr>
        <w:widowControl w:val="0"/>
        <w:autoSpaceDE w:val="0"/>
        <w:autoSpaceDN w:val="0"/>
        <w:adjustRightInd w:val="0"/>
        <w:spacing w:line="276" w:lineRule="auto"/>
        <w:jc w:val="both"/>
        <w:rPr>
          <w:rFonts w:ascii="Tahoma" w:hAnsi="Tahoma" w:cs="Tahoma"/>
          <w:sz w:val="22"/>
          <w:szCs w:val="22"/>
        </w:rPr>
      </w:pPr>
      <w:r w:rsidRPr="005B4FE8">
        <w:rPr>
          <w:rFonts w:ascii="Tahoma" w:hAnsi="Tahoma" w:cs="Tahoma"/>
          <w:sz w:val="22"/>
          <w:szCs w:val="22"/>
        </w:rPr>
        <w:tab/>
      </w:r>
      <w:r w:rsidRPr="007834F9">
        <w:rPr>
          <w:rFonts w:ascii="Tahoma" w:hAnsi="Tahoma" w:cs="Tahoma"/>
          <w:sz w:val="22"/>
          <w:szCs w:val="22"/>
        </w:rPr>
        <w:t>La Magistrada</w:t>
      </w:r>
      <w:r>
        <w:rPr>
          <w:rFonts w:ascii="Tahoma" w:hAnsi="Tahoma" w:cs="Tahoma"/>
          <w:sz w:val="22"/>
          <w:szCs w:val="22"/>
        </w:rPr>
        <w:t xml:space="preserve"> ponente</w:t>
      </w:r>
      <w:r w:rsidRPr="007834F9">
        <w:rPr>
          <w:rFonts w:ascii="Tahoma" w:hAnsi="Tahoma" w:cs="Tahoma"/>
          <w:sz w:val="22"/>
          <w:szCs w:val="22"/>
        </w:rPr>
        <w:t>,</w:t>
      </w:r>
    </w:p>
    <w:p w:rsidR="000B4F1F" w:rsidRDefault="000B4F1F" w:rsidP="00B34ACF">
      <w:pPr>
        <w:rPr>
          <w:rFonts w:ascii="Tahoma" w:hAnsi="Tahoma" w:cs="Tahoma"/>
          <w:sz w:val="22"/>
          <w:szCs w:val="22"/>
        </w:rPr>
      </w:pPr>
    </w:p>
    <w:p w:rsidR="00721557" w:rsidRDefault="00721557" w:rsidP="00B34ACF">
      <w:pPr>
        <w:rPr>
          <w:rFonts w:ascii="Tahoma" w:hAnsi="Tahoma" w:cs="Tahoma"/>
          <w:sz w:val="22"/>
          <w:szCs w:val="22"/>
        </w:rPr>
      </w:pPr>
    </w:p>
    <w:p w:rsidR="006B0EE8" w:rsidRDefault="006B0EE8" w:rsidP="00B34ACF">
      <w:pPr>
        <w:rPr>
          <w:rFonts w:ascii="Tahoma" w:hAnsi="Tahoma" w:cs="Tahoma"/>
          <w:sz w:val="22"/>
          <w:szCs w:val="22"/>
        </w:rPr>
      </w:pPr>
    </w:p>
    <w:p w:rsidR="00DF2B71" w:rsidRDefault="00DF2B71" w:rsidP="00B34ACF">
      <w:pPr>
        <w:rPr>
          <w:rFonts w:ascii="Tahoma" w:hAnsi="Tahoma" w:cs="Tahoma"/>
          <w:sz w:val="22"/>
          <w:szCs w:val="22"/>
        </w:rPr>
      </w:pPr>
    </w:p>
    <w:p w:rsidR="003F45AE" w:rsidRDefault="003F45AE" w:rsidP="00B34ACF">
      <w:pPr>
        <w:rPr>
          <w:rFonts w:ascii="Tahoma" w:hAnsi="Tahoma" w:cs="Tahoma"/>
          <w:sz w:val="22"/>
          <w:szCs w:val="22"/>
        </w:rPr>
      </w:pPr>
    </w:p>
    <w:p w:rsidR="000B4F1F" w:rsidRPr="007834F9" w:rsidRDefault="000B4F1F" w:rsidP="00B34ACF">
      <w:pPr>
        <w:pStyle w:val="Ttulo3"/>
        <w:spacing w:before="0" w:after="0"/>
        <w:jc w:val="center"/>
        <w:rPr>
          <w:rFonts w:ascii="Tahoma" w:hAnsi="Tahoma" w:cs="Tahoma"/>
          <w:bCs w:val="0"/>
          <w:sz w:val="22"/>
          <w:szCs w:val="22"/>
        </w:rPr>
      </w:pPr>
      <w:r w:rsidRPr="007834F9">
        <w:rPr>
          <w:rFonts w:ascii="Tahoma" w:hAnsi="Tahoma" w:cs="Tahoma"/>
          <w:bCs w:val="0"/>
          <w:sz w:val="22"/>
          <w:szCs w:val="22"/>
        </w:rPr>
        <w:t>ANA LUCÍA CAICEDO CALDERÓN</w:t>
      </w:r>
    </w:p>
    <w:p w:rsidR="00007112" w:rsidRDefault="00007112" w:rsidP="00B34ACF">
      <w:pPr>
        <w:rPr>
          <w:rFonts w:ascii="Tahoma" w:hAnsi="Tahoma" w:cs="Tahoma"/>
          <w:b/>
          <w:sz w:val="22"/>
          <w:szCs w:val="22"/>
        </w:rPr>
      </w:pPr>
    </w:p>
    <w:p w:rsidR="008E5CE2" w:rsidRDefault="008E5CE2" w:rsidP="00B34ACF">
      <w:pPr>
        <w:rPr>
          <w:rFonts w:ascii="Tahoma" w:hAnsi="Tahoma" w:cs="Tahoma"/>
          <w:b/>
          <w:sz w:val="22"/>
          <w:szCs w:val="22"/>
        </w:rPr>
      </w:pPr>
    </w:p>
    <w:p w:rsidR="003F45AE" w:rsidRDefault="003F45AE" w:rsidP="00B34ACF">
      <w:pPr>
        <w:rPr>
          <w:rFonts w:ascii="Tahoma" w:hAnsi="Tahoma" w:cs="Tahoma"/>
          <w:b/>
          <w:sz w:val="22"/>
          <w:szCs w:val="22"/>
        </w:rPr>
      </w:pPr>
    </w:p>
    <w:p w:rsidR="000B4F1F" w:rsidRDefault="000B4F1F" w:rsidP="00B34ACF">
      <w:pPr>
        <w:rPr>
          <w:rFonts w:ascii="Tahoma" w:hAnsi="Tahoma" w:cs="Tahoma"/>
          <w:b/>
          <w:sz w:val="22"/>
          <w:szCs w:val="22"/>
        </w:rPr>
      </w:pPr>
    </w:p>
    <w:p w:rsidR="00721557" w:rsidRPr="007834F9" w:rsidRDefault="00721557" w:rsidP="00B34ACF">
      <w:pPr>
        <w:rPr>
          <w:rFonts w:ascii="Tahoma" w:hAnsi="Tahoma" w:cs="Tahoma"/>
          <w:b/>
          <w:sz w:val="22"/>
          <w:szCs w:val="22"/>
        </w:rPr>
      </w:pPr>
    </w:p>
    <w:p w:rsidR="000B4F1F" w:rsidRPr="007834F9" w:rsidRDefault="000B4F1F" w:rsidP="00B34ACF">
      <w:pPr>
        <w:rPr>
          <w:rFonts w:ascii="Tahoma" w:hAnsi="Tahoma" w:cs="Tahoma"/>
          <w:b/>
          <w:sz w:val="22"/>
          <w:szCs w:val="22"/>
        </w:rPr>
      </w:pPr>
    </w:p>
    <w:p w:rsidR="000B4F1F" w:rsidRPr="007834F9" w:rsidRDefault="000B4F1F" w:rsidP="00B34ACF">
      <w:pPr>
        <w:jc w:val="both"/>
        <w:rPr>
          <w:rFonts w:ascii="Tahoma" w:hAnsi="Tahoma" w:cs="Tahoma"/>
          <w:b/>
          <w:sz w:val="22"/>
          <w:szCs w:val="22"/>
        </w:rPr>
      </w:pPr>
      <w:r>
        <w:rPr>
          <w:rFonts w:ascii="Tahoma" w:hAnsi="Tahoma" w:cs="Tahoma"/>
          <w:b/>
          <w:sz w:val="22"/>
          <w:szCs w:val="22"/>
        </w:rPr>
        <w:t>OLGA LUCÍA HOYOS SEPULVEDA</w:t>
      </w:r>
      <w:r w:rsidRPr="007834F9">
        <w:rPr>
          <w:rFonts w:ascii="Tahoma" w:hAnsi="Tahoma" w:cs="Tahoma"/>
          <w:b/>
          <w:sz w:val="22"/>
          <w:szCs w:val="22"/>
        </w:rPr>
        <w:t xml:space="preserve"> </w:t>
      </w:r>
      <w:r>
        <w:rPr>
          <w:rFonts w:ascii="Tahoma" w:hAnsi="Tahoma" w:cs="Tahoma"/>
          <w:b/>
          <w:sz w:val="22"/>
          <w:szCs w:val="22"/>
        </w:rPr>
        <w:t xml:space="preserve">                                          </w:t>
      </w:r>
      <w:r w:rsidRPr="007834F9">
        <w:rPr>
          <w:rFonts w:ascii="Tahoma" w:hAnsi="Tahoma" w:cs="Tahoma"/>
          <w:b/>
          <w:sz w:val="22"/>
          <w:szCs w:val="22"/>
        </w:rPr>
        <w:t>JULIO CÉSAR SALAZAR MUÑOZ</w:t>
      </w:r>
      <w:r w:rsidRPr="007834F9">
        <w:rPr>
          <w:rFonts w:ascii="Tahoma" w:hAnsi="Tahoma" w:cs="Tahoma"/>
          <w:b/>
          <w:sz w:val="22"/>
          <w:szCs w:val="22"/>
        </w:rPr>
        <w:tab/>
      </w:r>
    </w:p>
    <w:p w:rsidR="000B4F1F" w:rsidRDefault="00DF2B71" w:rsidP="00B34ACF">
      <w:pPr>
        <w:widowControl w:val="0"/>
        <w:autoSpaceDE w:val="0"/>
        <w:autoSpaceDN w:val="0"/>
        <w:adjustRightInd w:val="0"/>
        <w:spacing w:line="276" w:lineRule="auto"/>
        <w:ind w:firstLine="708"/>
        <w:jc w:val="both"/>
        <w:rPr>
          <w:rFonts w:ascii="Tahoma" w:hAnsi="Tahoma" w:cs="Tahoma"/>
          <w:sz w:val="22"/>
          <w:szCs w:val="22"/>
        </w:rPr>
      </w:pPr>
      <w:r>
        <w:rPr>
          <w:rFonts w:ascii="Tahoma" w:hAnsi="Tahoma" w:cs="Tahoma"/>
          <w:sz w:val="22"/>
          <w:szCs w:val="22"/>
        </w:rPr>
        <w:t xml:space="preserve">  </w:t>
      </w:r>
      <w:r w:rsidR="000B4F1F">
        <w:rPr>
          <w:rFonts w:ascii="Tahoma" w:hAnsi="Tahoma" w:cs="Tahoma"/>
          <w:sz w:val="22"/>
          <w:szCs w:val="22"/>
        </w:rPr>
        <w:t xml:space="preserve">  </w:t>
      </w:r>
      <w:r w:rsidR="000B4F1F" w:rsidRPr="007834F9">
        <w:rPr>
          <w:rFonts w:ascii="Tahoma" w:hAnsi="Tahoma" w:cs="Tahoma"/>
          <w:sz w:val="22"/>
          <w:szCs w:val="22"/>
        </w:rPr>
        <w:t>Magistrad</w:t>
      </w:r>
      <w:r w:rsidR="000B4F1F">
        <w:rPr>
          <w:rFonts w:ascii="Tahoma" w:hAnsi="Tahoma" w:cs="Tahoma"/>
          <w:sz w:val="22"/>
          <w:szCs w:val="22"/>
        </w:rPr>
        <w:t xml:space="preserve">a                                                                                 </w:t>
      </w:r>
      <w:r w:rsidR="000B4F1F" w:rsidRPr="007834F9">
        <w:rPr>
          <w:rFonts w:ascii="Tahoma" w:hAnsi="Tahoma" w:cs="Tahoma"/>
          <w:sz w:val="22"/>
          <w:szCs w:val="22"/>
        </w:rPr>
        <w:t>Magistrado</w:t>
      </w:r>
    </w:p>
    <w:sectPr w:rsidR="000B4F1F" w:rsidSect="002E3685">
      <w:headerReference w:type="even" r:id="rId8"/>
      <w:headerReference w:type="default" r:id="rId9"/>
      <w:footerReference w:type="default" r:id="rId10"/>
      <w:footerReference w:type="first" r:id="rId11"/>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1DA1" w:rsidRDefault="00CA1DA1">
      <w:r>
        <w:separator/>
      </w:r>
    </w:p>
  </w:endnote>
  <w:endnote w:type="continuationSeparator" w:id="0">
    <w:p w:rsidR="00CA1DA1" w:rsidRDefault="00CA1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FA" w:rsidRPr="0002458E" w:rsidRDefault="00F50FFA">
    <w:pPr>
      <w:pStyle w:val="Piedepgina"/>
      <w:jc w:val="right"/>
    </w:pPr>
    <w:r w:rsidRPr="0002458E">
      <w:fldChar w:fldCharType="begin"/>
    </w:r>
    <w:r w:rsidRPr="0002458E">
      <w:instrText>PAGE   \* MERGEFORMAT</w:instrText>
    </w:r>
    <w:r w:rsidRPr="0002458E">
      <w:fldChar w:fldCharType="separate"/>
    </w:r>
    <w:r w:rsidR="0088018F">
      <w:rPr>
        <w:noProof/>
      </w:rPr>
      <w:t>3</w:t>
    </w:r>
    <w:r w:rsidRPr="0002458E">
      <w:fldChar w:fldCharType="end"/>
    </w:r>
  </w:p>
  <w:p w:rsidR="00F50FFA" w:rsidRDefault="00F50FF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FA" w:rsidRDefault="00F50FFA">
    <w:pPr>
      <w:pStyle w:val="Piedepgina"/>
      <w:jc w:val="right"/>
    </w:pPr>
    <w:r>
      <w:fldChar w:fldCharType="begin"/>
    </w:r>
    <w:r>
      <w:instrText>PAGE   \* MERGEFORMAT</w:instrText>
    </w:r>
    <w:r>
      <w:fldChar w:fldCharType="separate"/>
    </w:r>
    <w:r w:rsidR="0088018F">
      <w:rPr>
        <w:noProof/>
      </w:rPr>
      <w:t>1</w:t>
    </w:r>
    <w:r>
      <w:fldChar w:fldCharType="end"/>
    </w:r>
  </w:p>
  <w:p w:rsidR="00F50FFA" w:rsidRDefault="00F50FF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1DA1" w:rsidRDefault="00CA1DA1">
      <w:r>
        <w:separator/>
      </w:r>
    </w:p>
  </w:footnote>
  <w:footnote w:type="continuationSeparator" w:id="0">
    <w:p w:rsidR="00CA1DA1" w:rsidRDefault="00CA1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FA" w:rsidRDefault="00F50FFA">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50FFA" w:rsidRDefault="00F50FFA">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0FFA" w:rsidRPr="00C1698B" w:rsidRDefault="00F50FFA" w:rsidP="00C1698B">
    <w:pPr>
      <w:pStyle w:val="Puest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Radicación No.:</w:t>
    </w:r>
    <w:r>
      <w:rPr>
        <w:rFonts w:ascii="Times New Roman" w:hAnsi="Times New Roman" w:cs="Times New Roman"/>
        <w:b w:val="0"/>
        <w:sz w:val="16"/>
        <w:szCs w:val="16"/>
      </w:rPr>
      <w:t xml:space="preserve"> 66001-31-05-001-2014-00408</w:t>
    </w:r>
    <w:r w:rsidRPr="00C1698B">
      <w:rPr>
        <w:rFonts w:ascii="Times New Roman" w:hAnsi="Times New Roman" w:cs="Times New Roman"/>
        <w:b w:val="0"/>
        <w:sz w:val="16"/>
        <w:szCs w:val="16"/>
      </w:rPr>
      <w:t>-01</w:t>
    </w:r>
  </w:p>
  <w:p w:rsidR="00F50FFA" w:rsidRPr="00C1698B" w:rsidRDefault="00F50FFA" w:rsidP="00C1698B">
    <w:pPr>
      <w:pStyle w:val="Puest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Demandante:</w:t>
    </w:r>
    <w:r>
      <w:rPr>
        <w:rFonts w:ascii="Times New Roman" w:hAnsi="Times New Roman" w:cs="Times New Roman"/>
        <w:b w:val="0"/>
        <w:sz w:val="16"/>
        <w:szCs w:val="16"/>
      </w:rPr>
      <w:t xml:space="preserve"> Luz Marina Sánchez Quintero</w:t>
    </w:r>
  </w:p>
  <w:p w:rsidR="00F50FFA" w:rsidRPr="00C1698B" w:rsidRDefault="00F50FFA" w:rsidP="00C1698B">
    <w:pPr>
      <w:pStyle w:val="Puesto"/>
      <w:spacing w:line="240" w:lineRule="auto"/>
      <w:jc w:val="both"/>
      <w:rPr>
        <w:rFonts w:ascii="Times New Roman" w:hAnsi="Times New Roman" w:cs="Times New Roman"/>
        <w:b w:val="0"/>
        <w:sz w:val="16"/>
        <w:szCs w:val="16"/>
      </w:rPr>
    </w:pPr>
    <w:r w:rsidRPr="00C1698B">
      <w:rPr>
        <w:rFonts w:ascii="Times New Roman" w:hAnsi="Times New Roman" w:cs="Times New Roman"/>
        <w:b w:val="0"/>
        <w:sz w:val="16"/>
        <w:szCs w:val="16"/>
      </w:rPr>
      <w:t>Demandado:</w:t>
    </w:r>
    <w:r>
      <w:rPr>
        <w:rFonts w:ascii="Times New Roman" w:hAnsi="Times New Roman" w:cs="Times New Roman"/>
        <w:b w:val="0"/>
        <w:sz w:val="16"/>
        <w:szCs w:val="16"/>
      </w:rPr>
      <w:t xml:space="preserve"> </w:t>
    </w:r>
    <w:r w:rsidRPr="00C1698B">
      <w:rPr>
        <w:rFonts w:ascii="Times New Roman" w:hAnsi="Times New Roman" w:cs="Times New Roman"/>
        <w:b w:val="0"/>
        <w:sz w:val="16"/>
        <w:szCs w:val="16"/>
      </w:rPr>
      <w:t xml:space="preserve">Colpensiones </w:t>
    </w:r>
  </w:p>
  <w:p w:rsidR="00F50FFA" w:rsidRDefault="00F50FFA" w:rsidP="005107E5">
    <w:pPr>
      <w:pStyle w:val="Puesto"/>
      <w:spacing w:line="240" w:lineRule="auto"/>
      <w:jc w:val="both"/>
      <w:rPr>
        <w:rFonts w:ascii="Times New Roman" w:hAnsi="Times New Roman" w:cs="Times New Roman"/>
        <w:b w:val="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5">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7">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8">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9">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0">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1">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2">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3">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18">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19">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0">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1">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2">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3">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4">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28">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29">
    <w:nsid w:val="5FC55A5F"/>
    <w:multiLevelType w:val="hybridMultilevel"/>
    <w:tmpl w:val="940401E4"/>
    <w:lvl w:ilvl="0" w:tplc="E21A8AF0">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0">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1">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2">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3">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4">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36">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4"/>
  </w:num>
  <w:num w:numId="2">
    <w:abstractNumId w:val="35"/>
  </w:num>
  <w:num w:numId="3">
    <w:abstractNumId w:val="23"/>
  </w:num>
  <w:num w:numId="4">
    <w:abstractNumId w:val="22"/>
  </w:num>
  <w:num w:numId="5">
    <w:abstractNumId w:val="18"/>
  </w:num>
  <w:num w:numId="6">
    <w:abstractNumId w:val="16"/>
  </w:num>
  <w:num w:numId="7">
    <w:abstractNumId w:val="15"/>
  </w:num>
  <w:num w:numId="8">
    <w:abstractNumId w:val="7"/>
  </w:num>
  <w:num w:numId="9">
    <w:abstractNumId w:val="12"/>
  </w:num>
  <w:num w:numId="10">
    <w:abstractNumId w:val="13"/>
  </w:num>
  <w:num w:numId="11">
    <w:abstractNumId w:val="10"/>
  </w:num>
  <w:num w:numId="12">
    <w:abstractNumId w:val="3"/>
  </w:num>
  <w:num w:numId="13">
    <w:abstractNumId w:val="1"/>
  </w:num>
  <w:num w:numId="14">
    <w:abstractNumId w:val="27"/>
  </w:num>
  <w:num w:numId="15">
    <w:abstractNumId w:val="30"/>
  </w:num>
  <w:num w:numId="16">
    <w:abstractNumId w:val="28"/>
  </w:num>
  <w:num w:numId="17">
    <w:abstractNumId w:val="17"/>
  </w:num>
  <w:num w:numId="18">
    <w:abstractNumId w:val="33"/>
  </w:num>
  <w:num w:numId="19">
    <w:abstractNumId w:val="34"/>
  </w:num>
  <w:num w:numId="20">
    <w:abstractNumId w:val="24"/>
  </w:num>
  <w:num w:numId="21">
    <w:abstractNumId w:val="32"/>
  </w:num>
  <w:num w:numId="22">
    <w:abstractNumId w:val="26"/>
  </w:num>
  <w:num w:numId="23">
    <w:abstractNumId w:val="25"/>
  </w:num>
  <w:num w:numId="24">
    <w:abstractNumId w:val="0"/>
  </w:num>
  <w:num w:numId="25">
    <w:abstractNumId w:val="20"/>
  </w:num>
  <w:num w:numId="26">
    <w:abstractNumId w:val="19"/>
  </w:num>
  <w:num w:numId="27">
    <w:abstractNumId w:val="8"/>
  </w:num>
  <w:num w:numId="28">
    <w:abstractNumId w:val="36"/>
  </w:num>
  <w:num w:numId="29">
    <w:abstractNumId w:val="11"/>
  </w:num>
  <w:num w:numId="30">
    <w:abstractNumId w:val="6"/>
  </w:num>
  <w:num w:numId="31">
    <w:abstractNumId w:val="9"/>
  </w:num>
  <w:num w:numId="32">
    <w:abstractNumId w:val="4"/>
  </w:num>
  <w:num w:numId="33">
    <w:abstractNumId w:val="21"/>
  </w:num>
  <w:num w:numId="34">
    <w:abstractNumId w:val="2"/>
  </w:num>
  <w:num w:numId="35">
    <w:abstractNumId w:val="31"/>
  </w:num>
  <w:num w:numId="36">
    <w:abstractNumId w:val="5"/>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E22"/>
    <w:rsid w:val="00002362"/>
    <w:rsid w:val="00002AA1"/>
    <w:rsid w:val="00002AEC"/>
    <w:rsid w:val="000033DB"/>
    <w:rsid w:val="00004003"/>
    <w:rsid w:val="000043B8"/>
    <w:rsid w:val="0000451C"/>
    <w:rsid w:val="000057C8"/>
    <w:rsid w:val="00006084"/>
    <w:rsid w:val="0000616E"/>
    <w:rsid w:val="00006421"/>
    <w:rsid w:val="000067FE"/>
    <w:rsid w:val="00006AB3"/>
    <w:rsid w:val="00007112"/>
    <w:rsid w:val="000108A0"/>
    <w:rsid w:val="000108FA"/>
    <w:rsid w:val="000113A2"/>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3D94"/>
    <w:rsid w:val="000355F6"/>
    <w:rsid w:val="00035929"/>
    <w:rsid w:val="00035BF4"/>
    <w:rsid w:val="00035D3A"/>
    <w:rsid w:val="000360E7"/>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767"/>
    <w:rsid w:val="000539D9"/>
    <w:rsid w:val="00053BBC"/>
    <w:rsid w:val="00054180"/>
    <w:rsid w:val="00056F1F"/>
    <w:rsid w:val="00057644"/>
    <w:rsid w:val="00057E02"/>
    <w:rsid w:val="0006298A"/>
    <w:rsid w:val="000634C3"/>
    <w:rsid w:val="00063FBC"/>
    <w:rsid w:val="00064C80"/>
    <w:rsid w:val="00065677"/>
    <w:rsid w:val="00065765"/>
    <w:rsid w:val="00065E53"/>
    <w:rsid w:val="00067227"/>
    <w:rsid w:val="0007089E"/>
    <w:rsid w:val="00071C2C"/>
    <w:rsid w:val="00073CDD"/>
    <w:rsid w:val="00074717"/>
    <w:rsid w:val="000755E0"/>
    <w:rsid w:val="000758C9"/>
    <w:rsid w:val="00075CDE"/>
    <w:rsid w:val="0007616B"/>
    <w:rsid w:val="000768A1"/>
    <w:rsid w:val="00076CCC"/>
    <w:rsid w:val="000770E2"/>
    <w:rsid w:val="00077395"/>
    <w:rsid w:val="000804F3"/>
    <w:rsid w:val="00080A28"/>
    <w:rsid w:val="0008113C"/>
    <w:rsid w:val="000816D0"/>
    <w:rsid w:val="000821A3"/>
    <w:rsid w:val="00082836"/>
    <w:rsid w:val="00082F11"/>
    <w:rsid w:val="000834E1"/>
    <w:rsid w:val="00084F5B"/>
    <w:rsid w:val="00085416"/>
    <w:rsid w:val="00085A34"/>
    <w:rsid w:val="00085F79"/>
    <w:rsid w:val="00086703"/>
    <w:rsid w:val="00087119"/>
    <w:rsid w:val="00087FDF"/>
    <w:rsid w:val="00090314"/>
    <w:rsid w:val="00090391"/>
    <w:rsid w:val="000905DA"/>
    <w:rsid w:val="00090A38"/>
    <w:rsid w:val="00090C03"/>
    <w:rsid w:val="000910A9"/>
    <w:rsid w:val="00091B1C"/>
    <w:rsid w:val="00091C87"/>
    <w:rsid w:val="00092999"/>
    <w:rsid w:val="00092FCD"/>
    <w:rsid w:val="000934B4"/>
    <w:rsid w:val="000934F5"/>
    <w:rsid w:val="00093D21"/>
    <w:rsid w:val="00093DFA"/>
    <w:rsid w:val="000945BA"/>
    <w:rsid w:val="0009470B"/>
    <w:rsid w:val="00094805"/>
    <w:rsid w:val="0009509A"/>
    <w:rsid w:val="00096148"/>
    <w:rsid w:val="00096A81"/>
    <w:rsid w:val="00096C52"/>
    <w:rsid w:val="0009794F"/>
    <w:rsid w:val="00097ED3"/>
    <w:rsid w:val="000A032D"/>
    <w:rsid w:val="000A1090"/>
    <w:rsid w:val="000A129C"/>
    <w:rsid w:val="000A2266"/>
    <w:rsid w:val="000A22BF"/>
    <w:rsid w:val="000A23F4"/>
    <w:rsid w:val="000A29E4"/>
    <w:rsid w:val="000A3567"/>
    <w:rsid w:val="000A36A6"/>
    <w:rsid w:val="000A37DE"/>
    <w:rsid w:val="000A3DFE"/>
    <w:rsid w:val="000A4174"/>
    <w:rsid w:val="000A5A26"/>
    <w:rsid w:val="000A5C99"/>
    <w:rsid w:val="000A73FC"/>
    <w:rsid w:val="000A7871"/>
    <w:rsid w:val="000A7A02"/>
    <w:rsid w:val="000B0C39"/>
    <w:rsid w:val="000B0DC6"/>
    <w:rsid w:val="000B0F92"/>
    <w:rsid w:val="000B3191"/>
    <w:rsid w:val="000B3201"/>
    <w:rsid w:val="000B408E"/>
    <w:rsid w:val="000B4F1F"/>
    <w:rsid w:val="000B5064"/>
    <w:rsid w:val="000B7C76"/>
    <w:rsid w:val="000B7F7C"/>
    <w:rsid w:val="000C0CA5"/>
    <w:rsid w:val="000C1504"/>
    <w:rsid w:val="000C1551"/>
    <w:rsid w:val="000C1808"/>
    <w:rsid w:val="000C2226"/>
    <w:rsid w:val="000C2C37"/>
    <w:rsid w:val="000C49FA"/>
    <w:rsid w:val="000C4CB0"/>
    <w:rsid w:val="000C5830"/>
    <w:rsid w:val="000C6F72"/>
    <w:rsid w:val="000C732F"/>
    <w:rsid w:val="000C7393"/>
    <w:rsid w:val="000C76C5"/>
    <w:rsid w:val="000C79F9"/>
    <w:rsid w:val="000C7DB4"/>
    <w:rsid w:val="000D10EC"/>
    <w:rsid w:val="000D2236"/>
    <w:rsid w:val="000D2E16"/>
    <w:rsid w:val="000D306C"/>
    <w:rsid w:val="000D33C5"/>
    <w:rsid w:val="000D349C"/>
    <w:rsid w:val="000D3ABC"/>
    <w:rsid w:val="000D4C36"/>
    <w:rsid w:val="000D6954"/>
    <w:rsid w:val="000D6E32"/>
    <w:rsid w:val="000D74FA"/>
    <w:rsid w:val="000D7A48"/>
    <w:rsid w:val="000D7BE7"/>
    <w:rsid w:val="000E02E2"/>
    <w:rsid w:val="000E15CE"/>
    <w:rsid w:val="000E18F8"/>
    <w:rsid w:val="000E1CB4"/>
    <w:rsid w:val="000E1F40"/>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4D09"/>
    <w:rsid w:val="0010539E"/>
    <w:rsid w:val="001070DD"/>
    <w:rsid w:val="00107553"/>
    <w:rsid w:val="00107712"/>
    <w:rsid w:val="0010779E"/>
    <w:rsid w:val="00107AB5"/>
    <w:rsid w:val="001102C3"/>
    <w:rsid w:val="00110367"/>
    <w:rsid w:val="001103AC"/>
    <w:rsid w:val="0011286C"/>
    <w:rsid w:val="00112F15"/>
    <w:rsid w:val="00113705"/>
    <w:rsid w:val="00113870"/>
    <w:rsid w:val="00114AD3"/>
    <w:rsid w:val="00115576"/>
    <w:rsid w:val="001162F4"/>
    <w:rsid w:val="001172A8"/>
    <w:rsid w:val="001174B9"/>
    <w:rsid w:val="00120A35"/>
    <w:rsid w:val="00120EAB"/>
    <w:rsid w:val="00122140"/>
    <w:rsid w:val="00122521"/>
    <w:rsid w:val="00123412"/>
    <w:rsid w:val="00123767"/>
    <w:rsid w:val="00124D1E"/>
    <w:rsid w:val="00125BB8"/>
    <w:rsid w:val="00126266"/>
    <w:rsid w:val="00127EE2"/>
    <w:rsid w:val="00130D74"/>
    <w:rsid w:val="00131250"/>
    <w:rsid w:val="00131C1B"/>
    <w:rsid w:val="0013280B"/>
    <w:rsid w:val="00133641"/>
    <w:rsid w:val="00133DD5"/>
    <w:rsid w:val="001355E4"/>
    <w:rsid w:val="00135707"/>
    <w:rsid w:val="00137BDE"/>
    <w:rsid w:val="00137E1C"/>
    <w:rsid w:val="001410C3"/>
    <w:rsid w:val="00141D49"/>
    <w:rsid w:val="00143418"/>
    <w:rsid w:val="001446C7"/>
    <w:rsid w:val="00144DF0"/>
    <w:rsid w:val="0014623C"/>
    <w:rsid w:val="00146321"/>
    <w:rsid w:val="001464C6"/>
    <w:rsid w:val="00146FF0"/>
    <w:rsid w:val="00147041"/>
    <w:rsid w:val="00150F76"/>
    <w:rsid w:val="00150FF4"/>
    <w:rsid w:val="001511CE"/>
    <w:rsid w:val="0015175B"/>
    <w:rsid w:val="00151859"/>
    <w:rsid w:val="00151A39"/>
    <w:rsid w:val="00152518"/>
    <w:rsid w:val="00152925"/>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27AF"/>
    <w:rsid w:val="00162D1D"/>
    <w:rsid w:val="00163A57"/>
    <w:rsid w:val="00166A97"/>
    <w:rsid w:val="00166F5B"/>
    <w:rsid w:val="00167EBE"/>
    <w:rsid w:val="001700CB"/>
    <w:rsid w:val="0017023C"/>
    <w:rsid w:val="00170532"/>
    <w:rsid w:val="00170E1A"/>
    <w:rsid w:val="0017149D"/>
    <w:rsid w:val="0017184C"/>
    <w:rsid w:val="0017221E"/>
    <w:rsid w:val="00172CAC"/>
    <w:rsid w:val="00173EBE"/>
    <w:rsid w:val="00175883"/>
    <w:rsid w:val="00175C09"/>
    <w:rsid w:val="00175F09"/>
    <w:rsid w:val="001807B2"/>
    <w:rsid w:val="00180C70"/>
    <w:rsid w:val="0018136A"/>
    <w:rsid w:val="00182710"/>
    <w:rsid w:val="001827BA"/>
    <w:rsid w:val="00183A73"/>
    <w:rsid w:val="00183C97"/>
    <w:rsid w:val="001841F6"/>
    <w:rsid w:val="00184CF8"/>
    <w:rsid w:val="00185349"/>
    <w:rsid w:val="001867EA"/>
    <w:rsid w:val="00186AF7"/>
    <w:rsid w:val="00186CAE"/>
    <w:rsid w:val="00186CDF"/>
    <w:rsid w:val="001906E1"/>
    <w:rsid w:val="00191410"/>
    <w:rsid w:val="001917DB"/>
    <w:rsid w:val="00191D60"/>
    <w:rsid w:val="00192076"/>
    <w:rsid w:val="001922DA"/>
    <w:rsid w:val="00193410"/>
    <w:rsid w:val="001938F9"/>
    <w:rsid w:val="001939B4"/>
    <w:rsid w:val="00193AAA"/>
    <w:rsid w:val="00194645"/>
    <w:rsid w:val="001962B9"/>
    <w:rsid w:val="00196342"/>
    <w:rsid w:val="00196D88"/>
    <w:rsid w:val="00197194"/>
    <w:rsid w:val="001971E7"/>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A7A"/>
    <w:rsid w:val="001A5C23"/>
    <w:rsid w:val="001A635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DB5"/>
    <w:rsid w:val="001C4178"/>
    <w:rsid w:val="001C4293"/>
    <w:rsid w:val="001C46CD"/>
    <w:rsid w:val="001C4780"/>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3ABF"/>
    <w:rsid w:val="001E448B"/>
    <w:rsid w:val="001E4B08"/>
    <w:rsid w:val="001E514F"/>
    <w:rsid w:val="001E52A5"/>
    <w:rsid w:val="001E65B7"/>
    <w:rsid w:val="001E7355"/>
    <w:rsid w:val="001E7B5E"/>
    <w:rsid w:val="001F0CF7"/>
    <w:rsid w:val="001F0DDE"/>
    <w:rsid w:val="001F25BB"/>
    <w:rsid w:val="001F3AEA"/>
    <w:rsid w:val="001F3CEA"/>
    <w:rsid w:val="001F4666"/>
    <w:rsid w:val="001F48BB"/>
    <w:rsid w:val="001F48EE"/>
    <w:rsid w:val="001F54E6"/>
    <w:rsid w:val="001F55B9"/>
    <w:rsid w:val="001F582C"/>
    <w:rsid w:val="001F5BC2"/>
    <w:rsid w:val="001F5F7F"/>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9DF"/>
    <w:rsid w:val="002129EF"/>
    <w:rsid w:val="002143B5"/>
    <w:rsid w:val="00214CA4"/>
    <w:rsid w:val="00214E9E"/>
    <w:rsid w:val="002158ED"/>
    <w:rsid w:val="00215AC3"/>
    <w:rsid w:val="00215D91"/>
    <w:rsid w:val="002167CD"/>
    <w:rsid w:val="002168DD"/>
    <w:rsid w:val="00216D9B"/>
    <w:rsid w:val="00216E76"/>
    <w:rsid w:val="0022026F"/>
    <w:rsid w:val="00221452"/>
    <w:rsid w:val="00221E2C"/>
    <w:rsid w:val="00221F05"/>
    <w:rsid w:val="002225AD"/>
    <w:rsid w:val="0022317F"/>
    <w:rsid w:val="0022375A"/>
    <w:rsid w:val="00223AE4"/>
    <w:rsid w:val="002244C1"/>
    <w:rsid w:val="0022458D"/>
    <w:rsid w:val="002248AE"/>
    <w:rsid w:val="002262B8"/>
    <w:rsid w:val="002262C5"/>
    <w:rsid w:val="002266BC"/>
    <w:rsid w:val="0022734D"/>
    <w:rsid w:val="002273C1"/>
    <w:rsid w:val="002307F0"/>
    <w:rsid w:val="00230B57"/>
    <w:rsid w:val="00231133"/>
    <w:rsid w:val="002314B7"/>
    <w:rsid w:val="00232344"/>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54BA"/>
    <w:rsid w:val="002454E1"/>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3D30"/>
    <w:rsid w:val="00264334"/>
    <w:rsid w:val="002643EE"/>
    <w:rsid w:val="00264762"/>
    <w:rsid w:val="00265644"/>
    <w:rsid w:val="00265B6D"/>
    <w:rsid w:val="0026673D"/>
    <w:rsid w:val="00266836"/>
    <w:rsid w:val="0026744C"/>
    <w:rsid w:val="002676DC"/>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A68"/>
    <w:rsid w:val="00285115"/>
    <w:rsid w:val="00285425"/>
    <w:rsid w:val="00286578"/>
    <w:rsid w:val="00286916"/>
    <w:rsid w:val="00287075"/>
    <w:rsid w:val="002871EE"/>
    <w:rsid w:val="00290751"/>
    <w:rsid w:val="00291521"/>
    <w:rsid w:val="00291A2F"/>
    <w:rsid w:val="00292402"/>
    <w:rsid w:val="00293351"/>
    <w:rsid w:val="002944C2"/>
    <w:rsid w:val="0029596C"/>
    <w:rsid w:val="00295E8D"/>
    <w:rsid w:val="00295FDC"/>
    <w:rsid w:val="00296CCC"/>
    <w:rsid w:val="00297E38"/>
    <w:rsid w:val="002A07BE"/>
    <w:rsid w:val="002A0AB1"/>
    <w:rsid w:val="002A1141"/>
    <w:rsid w:val="002A1AB7"/>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A7C"/>
    <w:rsid w:val="002C31C2"/>
    <w:rsid w:val="002C363A"/>
    <w:rsid w:val="002C42A9"/>
    <w:rsid w:val="002C454D"/>
    <w:rsid w:val="002C4F26"/>
    <w:rsid w:val="002C5485"/>
    <w:rsid w:val="002C559F"/>
    <w:rsid w:val="002C57E6"/>
    <w:rsid w:val="002C5A2E"/>
    <w:rsid w:val="002C5F84"/>
    <w:rsid w:val="002C6022"/>
    <w:rsid w:val="002C6CCF"/>
    <w:rsid w:val="002C77D4"/>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FBA"/>
    <w:rsid w:val="002E31A0"/>
    <w:rsid w:val="002E3685"/>
    <w:rsid w:val="002E444D"/>
    <w:rsid w:val="002E4F23"/>
    <w:rsid w:val="002E5803"/>
    <w:rsid w:val="002E6272"/>
    <w:rsid w:val="002E65E5"/>
    <w:rsid w:val="002E6783"/>
    <w:rsid w:val="002E6C11"/>
    <w:rsid w:val="002E6C9E"/>
    <w:rsid w:val="002E6DB9"/>
    <w:rsid w:val="002E7ED1"/>
    <w:rsid w:val="002F045E"/>
    <w:rsid w:val="002F0805"/>
    <w:rsid w:val="002F11B1"/>
    <w:rsid w:val="002F13EA"/>
    <w:rsid w:val="002F347F"/>
    <w:rsid w:val="002F36B3"/>
    <w:rsid w:val="002F394A"/>
    <w:rsid w:val="002F3BB8"/>
    <w:rsid w:val="002F4257"/>
    <w:rsid w:val="002F4897"/>
    <w:rsid w:val="002F4962"/>
    <w:rsid w:val="002F5385"/>
    <w:rsid w:val="002F6742"/>
    <w:rsid w:val="002F748E"/>
    <w:rsid w:val="00300150"/>
    <w:rsid w:val="003018EC"/>
    <w:rsid w:val="00301DB0"/>
    <w:rsid w:val="003021A9"/>
    <w:rsid w:val="003035A7"/>
    <w:rsid w:val="003038FB"/>
    <w:rsid w:val="00303A17"/>
    <w:rsid w:val="00303C62"/>
    <w:rsid w:val="003055F2"/>
    <w:rsid w:val="00305990"/>
    <w:rsid w:val="003060CA"/>
    <w:rsid w:val="003061BB"/>
    <w:rsid w:val="00306290"/>
    <w:rsid w:val="003064FA"/>
    <w:rsid w:val="00306B02"/>
    <w:rsid w:val="0030730A"/>
    <w:rsid w:val="00307FC0"/>
    <w:rsid w:val="0031092F"/>
    <w:rsid w:val="00310C08"/>
    <w:rsid w:val="0031125C"/>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255"/>
    <w:rsid w:val="00320D1D"/>
    <w:rsid w:val="0032124D"/>
    <w:rsid w:val="003216D0"/>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4208"/>
    <w:rsid w:val="0033454A"/>
    <w:rsid w:val="00334AB3"/>
    <w:rsid w:val="00334BE1"/>
    <w:rsid w:val="00335549"/>
    <w:rsid w:val="00335AFF"/>
    <w:rsid w:val="00335E64"/>
    <w:rsid w:val="00336559"/>
    <w:rsid w:val="0033658A"/>
    <w:rsid w:val="003366CA"/>
    <w:rsid w:val="00337B89"/>
    <w:rsid w:val="00337C3D"/>
    <w:rsid w:val="003425A9"/>
    <w:rsid w:val="0034283D"/>
    <w:rsid w:val="00342B91"/>
    <w:rsid w:val="00342F43"/>
    <w:rsid w:val="0034420C"/>
    <w:rsid w:val="00344697"/>
    <w:rsid w:val="00344FE9"/>
    <w:rsid w:val="00345108"/>
    <w:rsid w:val="00345BFE"/>
    <w:rsid w:val="00346BF8"/>
    <w:rsid w:val="00346D00"/>
    <w:rsid w:val="003470ED"/>
    <w:rsid w:val="00347661"/>
    <w:rsid w:val="00347BFA"/>
    <w:rsid w:val="00351DA6"/>
    <w:rsid w:val="00353228"/>
    <w:rsid w:val="00353C76"/>
    <w:rsid w:val="00355296"/>
    <w:rsid w:val="00355E71"/>
    <w:rsid w:val="003560F3"/>
    <w:rsid w:val="003561C2"/>
    <w:rsid w:val="003561ED"/>
    <w:rsid w:val="00356D92"/>
    <w:rsid w:val="00360FBF"/>
    <w:rsid w:val="003612E6"/>
    <w:rsid w:val="0036166D"/>
    <w:rsid w:val="003619A5"/>
    <w:rsid w:val="00361C60"/>
    <w:rsid w:val="00361E4B"/>
    <w:rsid w:val="00361F70"/>
    <w:rsid w:val="003621F3"/>
    <w:rsid w:val="003627F9"/>
    <w:rsid w:val="00363588"/>
    <w:rsid w:val="003644DA"/>
    <w:rsid w:val="00364504"/>
    <w:rsid w:val="003650EB"/>
    <w:rsid w:val="00365DC1"/>
    <w:rsid w:val="00366BFD"/>
    <w:rsid w:val="00366E68"/>
    <w:rsid w:val="0036726D"/>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22EF"/>
    <w:rsid w:val="003A2C58"/>
    <w:rsid w:val="003A35EE"/>
    <w:rsid w:val="003A388F"/>
    <w:rsid w:val="003A3A6E"/>
    <w:rsid w:val="003A3BBB"/>
    <w:rsid w:val="003A3D86"/>
    <w:rsid w:val="003A3FC4"/>
    <w:rsid w:val="003A3FDF"/>
    <w:rsid w:val="003A4185"/>
    <w:rsid w:val="003A432A"/>
    <w:rsid w:val="003A43C3"/>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50D"/>
    <w:rsid w:val="003B6E9D"/>
    <w:rsid w:val="003B7777"/>
    <w:rsid w:val="003C0C9A"/>
    <w:rsid w:val="003C0D88"/>
    <w:rsid w:val="003C1DD7"/>
    <w:rsid w:val="003C2237"/>
    <w:rsid w:val="003C2541"/>
    <w:rsid w:val="003C2FB0"/>
    <w:rsid w:val="003C3278"/>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F0212"/>
    <w:rsid w:val="003F0BE6"/>
    <w:rsid w:val="003F1A0A"/>
    <w:rsid w:val="003F1F88"/>
    <w:rsid w:val="003F30EF"/>
    <w:rsid w:val="003F348D"/>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64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33E4"/>
    <w:rsid w:val="00425009"/>
    <w:rsid w:val="00425324"/>
    <w:rsid w:val="004261A0"/>
    <w:rsid w:val="00426234"/>
    <w:rsid w:val="004265FE"/>
    <w:rsid w:val="00426A17"/>
    <w:rsid w:val="00426E9D"/>
    <w:rsid w:val="004275E7"/>
    <w:rsid w:val="0042768E"/>
    <w:rsid w:val="00430558"/>
    <w:rsid w:val="004306D0"/>
    <w:rsid w:val="00430C7F"/>
    <w:rsid w:val="004319EF"/>
    <w:rsid w:val="00431F77"/>
    <w:rsid w:val="00432108"/>
    <w:rsid w:val="0043293B"/>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EDF"/>
    <w:rsid w:val="00461EE1"/>
    <w:rsid w:val="0046245C"/>
    <w:rsid w:val="00462E1B"/>
    <w:rsid w:val="004631FD"/>
    <w:rsid w:val="00463DA1"/>
    <w:rsid w:val="00463ECE"/>
    <w:rsid w:val="00464FDA"/>
    <w:rsid w:val="00465518"/>
    <w:rsid w:val="00466812"/>
    <w:rsid w:val="00466CA4"/>
    <w:rsid w:val="00466E02"/>
    <w:rsid w:val="00467254"/>
    <w:rsid w:val="00467540"/>
    <w:rsid w:val="00467781"/>
    <w:rsid w:val="00467E9D"/>
    <w:rsid w:val="00470028"/>
    <w:rsid w:val="00470E19"/>
    <w:rsid w:val="004718E2"/>
    <w:rsid w:val="00472BD9"/>
    <w:rsid w:val="00473069"/>
    <w:rsid w:val="00473135"/>
    <w:rsid w:val="0047392F"/>
    <w:rsid w:val="0047546E"/>
    <w:rsid w:val="004757DF"/>
    <w:rsid w:val="00476D40"/>
    <w:rsid w:val="00476F5C"/>
    <w:rsid w:val="00476F6F"/>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E07"/>
    <w:rsid w:val="004A0D39"/>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A9D"/>
    <w:rsid w:val="004D3091"/>
    <w:rsid w:val="004D3DBA"/>
    <w:rsid w:val="004D549D"/>
    <w:rsid w:val="004D5CA3"/>
    <w:rsid w:val="004D6361"/>
    <w:rsid w:val="004D6AFD"/>
    <w:rsid w:val="004D7BE8"/>
    <w:rsid w:val="004E0697"/>
    <w:rsid w:val="004E16B2"/>
    <w:rsid w:val="004E19FD"/>
    <w:rsid w:val="004E218B"/>
    <w:rsid w:val="004E275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9BC"/>
    <w:rsid w:val="005079EA"/>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12D7"/>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10CA"/>
    <w:rsid w:val="005A1558"/>
    <w:rsid w:val="005A221E"/>
    <w:rsid w:val="005A2620"/>
    <w:rsid w:val="005A2946"/>
    <w:rsid w:val="005A3587"/>
    <w:rsid w:val="005A3A67"/>
    <w:rsid w:val="005A5E6A"/>
    <w:rsid w:val="005A67F3"/>
    <w:rsid w:val="005A6E74"/>
    <w:rsid w:val="005A716C"/>
    <w:rsid w:val="005A75BA"/>
    <w:rsid w:val="005A7AE9"/>
    <w:rsid w:val="005B0811"/>
    <w:rsid w:val="005B1010"/>
    <w:rsid w:val="005B1BA2"/>
    <w:rsid w:val="005B1C48"/>
    <w:rsid w:val="005B1F8E"/>
    <w:rsid w:val="005B20D0"/>
    <w:rsid w:val="005B2EFE"/>
    <w:rsid w:val="005B33CE"/>
    <w:rsid w:val="005B37F1"/>
    <w:rsid w:val="005B3CDA"/>
    <w:rsid w:val="005B4056"/>
    <w:rsid w:val="005B7021"/>
    <w:rsid w:val="005B72F4"/>
    <w:rsid w:val="005C0F48"/>
    <w:rsid w:val="005C1171"/>
    <w:rsid w:val="005C214D"/>
    <w:rsid w:val="005C321D"/>
    <w:rsid w:val="005C36FA"/>
    <w:rsid w:val="005C4839"/>
    <w:rsid w:val="005C54F0"/>
    <w:rsid w:val="005C5DEF"/>
    <w:rsid w:val="005C618F"/>
    <w:rsid w:val="005C621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E0DF3"/>
    <w:rsid w:val="005E1963"/>
    <w:rsid w:val="005E1D1E"/>
    <w:rsid w:val="005E2713"/>
    <w:rsid w:val="005E2ACF"/>
    <w:rsid w:val="005E3663"/>
    <w:rsid w:val="005E3C0D"/>
    <w:rsid w:val="005E3DB3"/>
    <w:rsid w:val="005E4725"/>
    <w:rsid w:val="005E4884"/>
    <w:rsid w:val="005E4B59"/>
    <w:rsid w:val="005E4C18"/>
    <w:rsid w:val="005E4C35"/>
    <w:rsid w:val="005E562F"/>
    <w:rsid w:val="005E6375"/>
    <w:rsid w:val="005E684E"/>
    <w:rsid w:val="005E6E40"/>
    <w:rsid w:val="005E7DD1"/>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C0F"/>
    <w:rsid w:val="006072B6"/>
    <w:rsid w:val="0060738D"/>
    <w:rsid w:val="00611598"/>
    <w:rsid w:val="00611BD0"/>
    <w:rsid w:val="006125F4"/>
    <w:rsid w:val="00612616"/>
    <w:rsid w:val="00612E56"/>
    <w:rsid w:val="0061340F"/>
    <w:rsid w:val="006139E3"/>
    <w:rsid w:val="006153AB"/>
    <w:rsid w:val="00615B84"/>
    <w:rsid w:val="00616C21"/>
    <w:rsid w:val="00616F8E"/>
    <w:rsid w:val="006172B6"/>
    <w:rsid w:val="00617CF9"/>
    <w:rsid w:val="006206DD"/>
    <w:rsid w:val="00620DA9"/>
    <w:rsid w:val="00621A38"/>
    <w:rsid w:val="00622F78"/>
    <w:rsid w:val="0062311A"/>
    <w:rsid w:val="00623155"/>
    <w:rsid w:val="00624A9F"/>
    <w:rsid w:val="00625073"/>
    <w:rsid w:val="00625736"/>
    <w:rsid w:val="00625AAF"/>
    <w:rsid w:val="00625F7A"/>
    <w:rsid w:val="006260AB"/>
    <w:rsid w:val="00626128"/>
    <w:rsid w:val="006278B9"/>
    <w:rsid w:val="00627A55"/>
    <w:rsid w:val="00630204"/>
    <w:rsid w:val="0063044C"/>
    <w:rsid w:val="00630B64"/>
    <w:rsid w:val="00630DF7"/>
    <w:rsid w:val="00630F66"/>
    <w:rsid w:val="00630FB8"/>
    <w:rsid w:val="0063143E"/>
    <w:rsid w:val="0063160D"/>
    <w:rsid w:val="00632C4D"/>
    <w:rsid w:val="00633247"/>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9C0"/>
    <w:rsid w:val="00660F77"/>
    <w:rsid w:val="006621E9"/>
    <w:rsid w:val="0066269A"/>
    <w:rsid w:val="00663B58"/>
    <w:rsid w:val="00663BEC"/>
    <w:rsid w:val="00664B6C"/>
    <w:rsid w:val="00664D3D"/>
    <w:rsid w:val="00666B78"/>
    <w:rsid w:val="00666BB2"/>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3E24"/>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055A"/>
    <w:rsid w:val="00701153"/>
    <w:rsid w:val="0070134C"/>
    <w:rsid w:val="007014F8"/>
    <w:rsid w:val="00701E01"/>
    <w:rsid w:val="00702DA3"/>
    <w:rsid w:val="007032EF"/>
    <w:rsid w:val="00705900"/>
    <w:rsid w:val="00705943"/>
    <w:rsid w:val="00707856"/>
    <w:rsid w:val="00707D90"/>
    <w:rsid w:val="00710EDE"/>
    <w:rsid w:val="0071154D"/>
    <w:rsid w:val="00711B3E"/>
    <w:rsid w:val="007122E4"/>
    <w:rsid w:val="007125FE"/>
    <w:rsid w:val="0071390C"/>
    <w:rsid w:val="00713DAF"/>
    <w:rsid w:val="00714338"/>
    <w:rsid w:val="00714870"/>
    <w:rsid w:val="00714B35"/>
    <w:rsid w:val="00715566"/>
    <w:rsid w:val="00715E20"/>
    <w:rsid w:val="00716C54"/>
    <w:rsid w:val="00717064"/>
    <w:rsid w:val="0071752E"/>
    <w:rsid w:val="0071796D"/>
    <w:rsid w:val="007209F3"/>
    <w:rsid w:val="00721557"/>
    <w:rsid w:val="00723BD9"/>
    <w:rsid w:val="00723FD3"/>
    <w:rsid w:val="00724299"/>
    <w:rsid w:val="00724E3A"/>
    <w:rsid w:val="007250F3"/>
    <w:rsid w:val="007255D0"/>
    <w:rsid w:val="00725BD5"/>
    <w:rsid w:val="00725FC0"/>
    <w:rsid w:val="00726102"/>
    <w:rsid w:val="00727AF6"/>
    <w:rsid w:val="00730B52"/>
    <w:rsid w:val="007310CB"/>
    <w:rsid w:val="00731B40"/>
    <w:rsid w:val="00732070"/>
    <w:rsid w:val="0073215F"/>
    <w:rsid w:val="0073326C"/>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6D43"/>
    <w:rsid w:val="00746FF3"/>
    <w:rsid w:val="0074709F"/>
    <w:rsid w:val="00747365"/>
    <w:rsid w:val="007475D7"/>
    <w:rsid w:val="007477DB"/>
    <w:rsid w:val="0074781B"/>
    <w:rsid w:val="00747F79"/>
    <w:rsid w:val="007508EA"/>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A8B"/>
    <w:rsid w:val="0077789E"/>
    <w:rsid w:val="00780210"/>
    <w:rsid w:val="007802B8"/>
    <w:rsid w:val="0078138B"/>
    <w:rsid w:val="00781E64"/>
    <w:rsid w:val="00782109"/>
    <w:rsid w:val="00782D54"/>
    <w:rsid w:val="00783314"/>
    <w:rsid w:val="007833A8"/>
    <w:rsid w:val="00785436"/>
    <w:rsid w:val="00785BAE"/>
    <w:rsid w:val="0078749D"/>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9E2"/>
    <w:rsid w:val="00797BB8"/>
    <w:rsid w:val="007A02F0"/>
    <w:rsid w:val="007A06F1"/>
    <w:rsid w:val="007A1C16"/>
    <w:rsid w:val="007A1D95"/>
    <w:rsid w:val="007A281E"/>
    <w:rsid w:val="007A3175"/>
    <w:rsid w:val="007A350B"/>
    <w:rsid w:val="007A41F1"/>
    <w:rsid w:val="007A472F"/>
    <w:rsid w:val="007A4D61"/>
    <w:rsid w:val="007A725E"/>
    <w:rsid w:val="007A79C7"/>
    <w:rsid w:val="007A7C37"/>
    <w:rsid w:val="007B0A84"/>
    <w:rsid w:val="007B0C81"/>
    <w:rsid w:val="007B133A"/>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C11"/>
    <w:rsid w:val="007D6E17"/>
    <w:rsid w:val="007E13EB"/>
    <w:rsid w:val="007E25BE"/>
    <w:rsid w:val="007E27D8"/>
    <w:rsid w:val="007E3EE7"/>
    <w:rsid w:val="007E4040"/>
    <w:rsid w:val="007E4194"/>
    <w:rsid w:val="007E425F"/>
    <w:rsid w:val="007E4570"/>
    <w:rsid w:val="007E488B"/>
    <w:rsid w:val="007E4903"/>
    <w:rsid w:val="007E4B08"/>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5EC7"/>
    <w:rsid w:val="00806549"/>
    <w:rsid w:val="00807046"/>
    <w:rsid w:val="00807BFD"/>
    <w:rsid w:val="00807E7B"/>
    <w:rsid w:val="008102A8"/>
    <w:rsid w:val="0081058C"/>
    <w:rsid w:val="0081073E"/>
    <w:rsid w:val="00811467"/>
    <w:rsid w:val="0081288C"/>
    <w:rsid w:val="0081288D"/>
    <w:rsid w:val="00812CF9"/>
    <w:rsid w:val="008130A6"/>
    <w:rsid w:val="00813908"/>
    <w:rsid w:val="00813EAE"/>
    <w:rsid w:val="0081479D"/>
    <w:rsid w:val="00814923"/>
    <w:rsid w:val="00814E4D"/>
    <w:rsid w:val="00815322"/>
    <w:rsid w:val="00815A7D"/>
    <w:rsid w:val="0081628A"/>
    <w:rsid w:val="008165FB"/>
    <w:rsid w:val="0081673E"/>
    <w:rsid w:val="008167E0"/>
    <w:rsid w:val="00816C15"/>
    <w:rsid w:val="00816F82"/>
    <w:rsid w:val="008171DD"/>
    <w:rsid w:val="00820469"/>
    <w:rsid w:val="00820CB4"/>
    <w:rsid w:val="00820EF2"/>
    <w:rsid w:val="008228FE"/>
    <w:rsid w:val="00823A0F"/>
    <w:rsid w:val="00823AB6"/>
    <w:rsid w:val="00823BDB"/>
    <w:rsid w:val="00824291"/>
    <w:rsid w:val="008243A5"/>
    <w:rsid w:val="0082471B"/>
    <w:rsid w:val="00824A9D"/>
    <w:rsid w:val="00824DBF"/>
    <w:rsid w:val="008253A9"/>
    <w:rsid w:val="008278C0"/>
    <w:rsid w:val="00827C16"/>
    <w:rsid w:val="00827FFD"/>
    <w:rsid w:val="0083001F"/>
    <w:rsid w:val="008305CD"/>
    <w:rsid w:val="00830623"/>
    <w:rsid w:val="008317F2"/>
    <w:rsid w:val="00832619"/>
    <w:rsid w:val="00832B98"/>
    <w:rsid w:val="00833141"/>
    <w:rsid w:val="0083359B"/>
    <w:rsid w:val="00835297"/>
    <w:rsid w:val="00835720"/>
    <w:rsid w:val="00835A9F"/>
    <w:rsid w:val="00836C37"/>
    <w:rsid w:val="00836E63"/>
    <w:rsid w:val="00836F5B"/>
    <w:rsid w:val="00840BBB"/>
    <w:rsid w:val="0084136C"/>
    <w:rsid w:val="0084167C"/>
    <w:rsid w:val="0084267C"/>
    <w:rsid w:val="00842ECF"/>
    <w:rsid w:val="00842FF4"/>
    <w:rsid w:val="008438C8"/>
    <w:rsid w:val="00843EF9"/>
    <w:rsid w:val="00844517"/>
    <w:rsid w:val="00844688"/>
    <w:rsid w:val="00844840"/>
    <w:rsid w:val="0084491B"/>
    <w:rsid w:val="00844E2A"/>
    <w:rsid w:val="00844EF0"/>
    <w:rsid w:val="00845A71"/>
    <w:rsid w:val="00846653"/>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E96"/>
    <w:rsid w:val="00873F8B"/>
    <w:rsid w:val="00874E0C"/>
    <w:rsid w:val="0087586E"/>
    <w:rsid w:val="00875A24"/>
    <w:rsid w:val="00877335"/>
    <w:rsid w:val="0088018F"/>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C58"/>
    <w:rsid w:val="008A6F32"/>
    <w:rsid w:val="008A6FF5"/>
    <w:rsid w:val="008B0FD6"/>
    <w:rsid w:val="008B111D"/>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900280"/>
    <w:rsid w:val="0090154D"/>
    <w:rsid w:val="00901EFB"/>
    <w:rsid w:val="00902A37"/>
    <w:rsid w:val="009035E7"/>
    <w:rsid w:val="00903B7E"/>
    <w:rsid w:val="00903C8D"/>
    <w:rsid w:val="0090466B"/>
    <w:rsid w:val="00904A0D"/>
    <w:rsid w:val="00905B2D"/>
    <w:rsid w:val="00905BEF"/>
    <w:rsid w:val="009060BE"/>
    <w:rsid w:val="009063D2"/>
    <w:rsid w:val="00906CB2"/>
    <w:rsid w:val="00907178"/>
    <w:rsid w:val="0091018E"/>
    <w:rsid w:val="00912B95"/>
    <w:rsid w:val="00912BD3"/>
    <w:rsid w:val="009135F2"/>
    <w:rsid w:val="009144C3"/>
    <w:rsid w:val="00915125"/>
    <w:rsid w:val="00915574"/>
    <w:rsid w:val="00916848"/>
    <w:rsid w:val="0091686A"/>
    <w:rsid w:val="00916BB3"/>
    <w:rsid w:val="00916D41"/>
    <w:rsid w:val="009172CA"/>
    <w:rsid w:val="00917DA5"/>
    <w:rsid w:val="0092012F"/>
    <w:rsid w:val="00920A3E"/>
    <w:rsid w:val="00920BFE"/>
    <w:rsid w:val="00921A19"/>
    <w:rsid w:val="00922E77"/>
    <w:rsid w:val="00922FC4"/>
    <w:rsid w:val="009230B8"/>
    <w:rsid w:val="009234D1"/>
    <w:rsid w:val="00923C8D"/>
    <w:rsid w:val="009246EF"/>
    <w:rsid w:val="00924F0D"/>
    <w:rsid w:val="00926550"/>
    <w:rsid w:val="009267D7"/>
    <w:rsid w:val="00927407"/>
    <w:rsid w:val="00927865"/>
    <w:rsid w:val="009279E8"/>
    <w:rsid w:val="0093077C"/>
    <w:rsid w:val="00930A61"/>
    <w:rsid w:val="00930DA8"/>
    <w:rsid w:val="00931860"/>
    <w:rsid w:val="00931C36"/>
    <w:rsid w:val="009325CB"/>
    <w:rsid w:val="00932757"/>
    <w:rsid w:val="0093294A"/>
    <w:rsid w:val="00932D7A"/>
    <w:rsid w:val="009337D9"/>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D4B"/>
    <w:rsid w:val="00957838"/>
    <w:rsid w:val="00957889"/>
    <w:rsid w:val="00957E5C"/>
    <w:rsid w:val="00961B0F"/>
    <w:rsid w:val="009622B1"/>
    <w:rsid w:val="009637CB"/>
    <w:rsid w:val="00964CFD"/>
    <w:rsid w:val="00964F65"/>
    <w:rsid w:val="00964FC6"/>
    <w:rsid w:val="00966217"/>
    <w:rsid w:val="009662CE"/>
    <w:rsid w:val="00966BDF"/>
    <w:rsid w:val="009673D9"/>
    <w:rsid w:val="009700B3"/>
    <w:rsid w:val="0097024E"/>
    <w:rsid w:val="00970A88"/>
    <w:rsid w:val="00970BD9"/>
    <w:rsid w:val="00970C45"/>
    <w:rsid w:val="00970D71"/>
    <w:rsid w:val="009712B3"/>
    <w:rsid w:val="009714C9"/>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DA"/>
    <w:rsid w:val="00990A77"/>
    <w:rsid w:val="00991640"/>
    <w:rsid w:val="00991A3C"/>
    <w:rsid w:val="00992668"/>
    <w:rsid w:val="0099338C"/>
    <w:rsid w:val="00993FC0"/>
    <w:rsid w:val="009952BF"/>
    <w:rsid w:val="00995558"/>
    <w:rsid w:val="0099557A"/>
    <w:rsid w:val="00995E81"/>
    <w:rsid w:val="00996C3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1081"/>
    <w:rsid w:val="009C1475"/>
    <w:rsid w:val="009C178C"/>
    <w:rsid w:val="009C1E5A"/>
    <w:rsid w:val="009C23E0"/>
    <w:rsid w:val="009C2B0C"/>
    <w:rsid w:val="009C2BB4"/>
    <w:rsid w:val="009C39E1"/>
    <w:rsid w:val="009C4B0B"/>
    <w:rsid w:val="009C4BBF"/>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F1086"/>
    <w:rsid w:val="009F2CDF"/>
    <w:rsid w:val="009F3150"/>
    <w:rsid w:val="009F3F98"/>
    <w:rsid w:val="009F4358"/>
    <w:rsid w:val="009F4A0B"/>
    <w:rsid w:val="009F7425"/>
    <w:rsid w:val="009F7588"/>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40F5"/>
    <w:rsid w:val="00A140FF"/>
    <w:rsid w:val="00A142A0"/>
    <w:rsid w:val="00A147A0"/>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D2F"/>
    <w:rsid w:val="00A23597"/>
    <w:rsid w:val="00A2401C"/>
    <w:rsid w:val="00A24052"/>
    <w:rsid w:val="00A24BAA"/>
    <w:rsid w:val="00A25C78"/>
    <w:rsid w:val="00A25DC4"/>
    <w:rsid w:val="00A269C2"/>
    <w:rsid w:val="00A272C8"/>
    <w:rsid w:val="00A278E1"/>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EC3"/>
    <w:rsid w:val="00A762C5"/>
    <w:rsid w:val="00A77324"/>
    <w:rsid w:val="00A77862"/>
    <w:rsid w:val="00A77BAA"/>
    <w:rsid w:val="00A8059C"/>
    <w:rsid w:val="00A8142C"/>
    <w:rsid w:val="00A81C64"/>
    <w:rsid w:val="00A81E82"/>
    <w:rsid w:val="00A82F87"/>
    <w:rsid w:val="00A83722"/>
    <w:rsid w:val="00A84779"/>
    <w:rsid w:val="00A868F7"/>
    <w:rsid w:val="00A86B4F"/>
    <w:rsid w:val="00A86CAE"/>
    <w:rsid w:val="00A87B6A"/>
    <w:rsid w:val="00A87FBF"/>
    <w:rsid w:val="00A90108"/>
    <w:rsid w:val="00A90A87"/>
    <w:rsid w:val="00A91E04"/>
    <w:rsid w:val="00A91FC6"/>
    <w:rsid w:val="00A92401"/>
    <w:rsid w:val="00A93362"/>
    <w:rsid w:val="00A93F75"/>
    <w:rsid w:val="00A942A9"/>
    <w:rsid w:val="00A94470"/>
    <w:rsid w:val="00A9549C"/>
    <w:rsid w:val="00A95F31"/>
    <w:rsid w:val="00A961CD"/>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D05"/>
    <w:rsid w:val="00AA6032"/>
    <w:rsid w:val="00AA6E2E"/>
    <w:rsid w:val="00AA74F1"/>
    <w:rsid w:val="00AA7768"/>
    <w:rsid w:val="00AB0A1C"/>
    <w:rsid w:val="00AB0A2C"/>
    <w:rsid w:val="00AB17DE"/>
    <w:rsid w:val="00AB1B69"/>
    <w:rsid w:val="00AB2A28"/>
    <w:rsid w:val="00AB2D55"/>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69A"/>
    <w:rsid w:val="00AE2950"/>
    <w:rsid w:val="00AE34D5"/>
    <w:rsid w:val="00AE39BF"/>
    <w:rsid w:val="00AE3DFE"/>
    <w:rsid w:val="00AE43D5"/>
    <w:rsid w:val="00AE4BBE"/>
    <w:rsid w:val="00AE531D"/>
    <w:rsid w:val="00AF0852"/>
    <w:rsid w:val="00AF1552"/>
    <w:rsid w:val="00AF1576"/>
    <w:rsid w:val="00AF1635"/>
    <w:rsid w:val="00AF1827"/>
    <w:rsid w:val="00AF1C94"/>
    <w:rsid w:val="00AF254B"/>
    <w:rsid w:val="00AF2A41"/>
    <w:rsid w:val="00AF31B3"/>
    <w:rsid w:val="00AF327B"/>
    <w:rsid w:val="00AF411A"/>
    <w:rsid w:val="00AF519E"/>
    <w:rsid w:val="00AF5CBD"/>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59D"/>
    <w:rsid w:val="00B35666"/>
    <w:rsid w:val="00B35C7F"/>
    <w:rsid w:val="00B363D6"/>
    <w:rsid w:val="00B36581"/>
    <w:rsid w:val="00B36B81"/>
    <w:rsid w:val="00B36C81"/>
    <w:rsid w:val="00B37588"/>
    <w:rsid w:val="00B37CD7"/>
    <w:rsid w:val="00B41CAF"/>
    <w:rsid w:val="00B4219B"/>
    <w:rsid w:val="00B43BEE"/>
    <w:rsid w:val="00B4463E"/>
    <w:rsid w:val="00B44856"/>
    <w:rsid w:val="00B459E5"/>
    <w:rsid w:val="00B46330"/>
    <w:rsid w:val="00B47ADC"/>
    <w:rsid w:val="00B540BB"/>
    <w:rsid w:val="00B54344"/>
    <w:rsid w:val="00B54374"/>
    <w:rsid w:val="00B55327"/>
    <w:rsid w:val="00B5545C"/>
    <w:rsid w:val="00B57C5B"/>
    <w:rsid w:val="00B604FB"/>
    <w:rsid w:val="00B60EFB"/>
    <w:rsid w:val="00B613C3"/>
    <w:rsid w:val="00B61FEC"/>
    <w:rsid w:val="00B62E5F"/>
    <w:rsid w:val="00B63393"/>
    <w:rsid w:val="00B63C91"/>
    <w:rsid w:val="00B642D6"/>
    <w:rsid w:val="00B648B1"/>
    <w:rsid w:val="00B64B03"/>
    <w:rsid w:val="00B65CB2"/>
    <w:rsid w:val="00B66122"/>
    <w:rsid w:val="00B661CD"/>
    <w:rsid w:val="00B665CD"/>
    <w:rsid w:val="00B675B6"/>
    <w:rsid w:val="00B67D94"/>
    <w:rsid w:val="00B70629"/>
    <w:rsid w:val="00B70698"/>
    <w:rsid w:val="00B70911"/>
    <w:rsid w:val="00B70BF5"/>
    <w:rsid w:val="00B712B2"/>
    <w:rsid w:val="00B71470"/>
    <w:rsid w:val="00B719B4"/>
    <w:rsid w:val="00B71D5C"/>
    <w:rsid w:val="00B72662"/>
    <w:rsid w:val="00B73734"/>
    <w:rsid w:val="00B73B18"/>
    <w:rsid w:val="00B746B8"/>
    <w:rsid w:val="00B74D7C"/>
    <w:rsid w:val="00B74F47"/>
    <w:rsid w:val="00B758F4"/>
    <w:rsid w:val="00B77503"/>
    <w:rsid w:val="00B778DA"/>
    <w:rsid w:val="00B77F3D"/>
    <w:rsid w:val="00B80435"/>
    <w:rsid w:val="00B80AA6"/>
    <w:rsid w:val="00B81BA6"/>
    <w:rsid w:val="00B82B47"/>
    <w:rsid w:val="00B82DE7"/>
    <w:rsid w:val="00B84528"/>
    <w:rsid w:val="00B8493E"/>
    <w:rsid w:val="00B866C3"/>
    <w:rsid w:val="00B875BD"/>
    <w:rsid w:val="00B90211"/>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51E9"/>
    <w:rsid w:val="00BA62A0"/>
    <w:rsid w:val="00BA6DBA"/>
    <w:rsid w:val="00BA75E4"/>
    <w:rsid w:val="00BA7EF5"/>
    <w:rsid w:val="00BB03E6"/>
    <w:rsid w:val="00BB1DE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52FE"/>
    <w:rsid w:val="00BC6080"/>
    <w:rsid w:val="00BC73DE"/>
    <w:rsid w:val="00BC74E0"/>
    <w:rsid w:val="00BC765E"/>
    <w:rsid w:val="00BC7DEB"/>
    <w:rsid w:val="00BD1142"/>
    <w:rsid w:val="00BD36E0"/>
    <w:rsid w:val="00BD3899"/>
    <w:rsid w:val="00BD3F2E"/>
    <w:rsid w:val="00BD4A6A"/>
    <w:rsid w:val="00BD6412"/>
    <w:rsid w:val="00BD6B45"/>
    <w:rsid w:val="00BD6D3C"/>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2F2"/>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4554"/>
    <w:rsid w:val="00C05441"/>
    <w:rsid w:val="00C054DF"/>
    <w:rsid w:val="00C058B7"/>
    <w:rsid w:val="00C05AA6"/>
    <w:rsid w:val="00C05C85"/>
    <w:rsid w:val="00C060DB"/>
    <w:rsid w:val="00C065B8"/>
    <w:rsid w:val="00C068EF"/>
    <w:rsid w:val="00C06C8F"/>
    <w:rsid w:val="00C1005D"/>
    <w:rsid w:val="00C10B24"/>
    <w:rsid w:val="00C116A8"/>
    <w:rsid w:val="00C11C49"/>
    <w:rsid w:val="00C123A5"/>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CEE"/>
    <w:rsid w:val="00C277C0"/>
    <w:rsid w:val="00C27F9F"/>
    <w:rsid w:val="00C3137D"/>
    <w:rsid w:val="00C320AB"/>
    <w:rsid w:val="00C32163"/>
    <w:rsid w:val="00C335F2"/>
    <w:rsid w:val="00C35920"/>
    <w:rsid w:val="00C36830"/>
    <w:rsid w:val="00C37EED"/>
    <w:rsid w:val="00C4008B"/>
    <w:rsid w:val="00C4023D"/>
    <w:rsid w:val="00C40782"/>
    <w:rsid w:val="00C40A92"/>
    <w:rsid w:val="00C4164E"/>
    <w:rsid w:val="00C41E96"/>
    <w:rsid w:val="00C41F62"/>
    <w:rsid w:val="00C4234D"/>
    <w:rsid w:val="00C42660"/>
    <w:rsid w:val="00C42C6A"/>
    <w:rsid w:val="00C4318A"/>
    <w:rsid w:val="00C43477"/>
    <w:rsid w:val="00C43611"/>
    <w:rsid w:val="00C43A2B"/>
    <w:rsid w:val="00C43F11"/>
    <w:rsid w:val="00C45355"/>
    <w:rsid w:val="00C4537C"/>
    <w:rsid w:val="00C457DF"/>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CE2"/>
    <w:rsid w:val="00C603C6"/>
    <w:rsid w:val="00C60D6A"/>
    <w:rsid w:val="00C60E53"/>
    <w:rsid w:val="00C61DF1"/>
    <w:rsid w:val="00C62BC9"/>
    <w:rsid w:val="00C63381"/>
    <w:rsid w:val="00C63559"/>
    <w:rsid w:val="00C635C0"/>
    <w:rsid w:val="00C6471C"/>
    <w:rsid w:val="00C649C0"/>
    <w:rsid w:val="00C70046"/>
    <w:rsid w:val="00C7207A"/>
    <w:rsid w:val="00C721C8"/>
    <w:rsid w:val="00C721D7"/>
    <w:rsid w:val="00C738D7"/>
    <w:rsid w:val="00C73ACA"/>
    <w:rsid w:val="00C7546D"/>
    <w:rsid w:val="00C75667"/>
    <w:rsid w:val="00C760C5"/>
    <w:rsid w:val="00C76A70"/>
    <w:rsid w:val="00C76D7F"/>
    <w:rsid w:val="00C77274"/>
    <w:rsid w:val="00C77363"/>
    <w:rsid w:val="00C77381"/>
    <w:rsid w:val="00C77A04"/>
    <w:rsid w:val="00C800AE"/>
    <w:rsid w:val="00C80C49"/>
    <w:rsid w:val="00C819F1"/>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907E0"/>
    <w:rsid w:val="00C90C89"/>
    <w:rsid w:val="00C90DC5"/>
    <w:rsid w:val="00C90DD6"/>
    <w:rsid w:val="00C913F3"/>
    <w:rsid w:val="00C91481"/>
    <w:rsid w:val="00C91B31"/>
    <w:rsid w:val="00C92B02"/>
    <w:rsid w:val="00C956DF"/>
    <w:rsid w:val="00C97B5F"/>
    <w:rsid w:val="00C97F7D"/>
    <w:rsid w:val="00CA06EE"/>
    <w:rsid w:val="00CA0E3F"/>
    <w:rsid w:val="00CA115F"/>
    <w:rsid w:val="00CA1DA1"/>
    <w:rsid w:val="00CA23C7"/>
    <w:rsid w:val="00CA264C"/>
    <w:rsid w:val="00CA2A47"/>
    <w:rsid w:val="00CA405F"/>
    <w:rsid w:val="00CA51C4"/>
    <w:rsid w:val="00CA5254"/>
    <w:rsid w:val="00CA52DD"/>
    <w:rsid w:val="00CA6853"/>
    <w:rsid w:val="00CA699A"/>
    <w:rsid w:val="00CA70EB"/>
    <w:rsid w:val="00CA7306"/>
    <w:rsid w:val="00CA7923"/>
    <w:rsid w:val="00CB051B"/>
    <w:rsid w:val="00CB077B"/>
    <w:rsid w:val="00CB0AD2"/>
    <w:rsid w:val="00CB2060"/>
    <w:rsid w:val="00CB286E"/>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FAF"/>
    <w:rsid w:val="00CC362C"/>
    <w:rsid w:val="00CC3B98"/>
    <w:rsid w:val="00CC3E1B"/>
    <w:rsid w:val="00CC3FCF"/>
    <w:rsid w:val="00CC516B"/>
    <w:rsid w:val="00CC60B8"/>
    <w:rsid w:val="00CC63F7"/>
    <w:rsid w:val="00CC6A5B"/>
    <w:rsid w:val="00CC6DB3"/>
    <w:rsid w:val="00CD0326"/>
    <w:rsid w:val="00CD3CE7"/>
    <w:rsid w:val="00CD425D"/>
    <w:rsid w:val="00CD4263"/>
    <w:rsid w:val="00CD55CD"/>
    <w:rsid w:val="00CD5941"/>
    <w:rsid w:val="00CD5CEB"/>
    <w:rsid w:val="00CD64B2"/>
    <w:rsid w:val="00CD6847"/>
    <w:rsid w:val="00CD7F5A"/>
    <w:rsid w:val="00CE0156"/>
    <w:rsid w:val="00CE07B1"/>
    <w:rsid w:val="00CE1429"/>
    <w:rsid w:val="00CE16CE"/>
    <w:rsid w:val="00CE28BC"/>
    <w:rsid w:val="00CE364B"/>
    <w:rsid w:val="00CE4142"/>
    <w:rsid w:val="00CE4676"/>
    <w:rsid w:val="00CE48BF"/>
    <w:rsid w:val="00CE4E5E"/>
    <w:rsid w:val="00CE4F1A"/>
    <w:rsid w:val="00CE526B"/>
    <w:rsid w:val="00CE52C8"/>
    <w:rsid w:val="00CE5F80"/>
    <w:rsid w:val="00CE5FDE"/>
    <w:rsid w:val="00CE6AF0"/>
    <w:rsid w:val="00CE6D1E"/>
    <w:rsid w:val="00CE788C"/>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31FC"/>
    <w:rsid w:val="00D032C1"/>
    <w:rsid w:val="00D03475"/>
    <w:rsid w:val="00D04F39"/>
    <w:rsid w:val="00D0518D"/>
    <w:rsid w:val="00D05544"/>
    <w:rsid w:val="00D056CB"/>
    <w:rsid w:val="00D05DD8"/>
    <w:rsid w:val="00D061A8"/>
    <w:rsid w:val="00D061BC"/>
    <w:rsid w:val="00D062D7"/>
    <w:rsid w:val="00D0634F"/>
    <w:rsid w:val="00D06F71"/>
    <w:rsid w:val="00D075BE"/>
    <w:rsid w:val="00D07639"/>
    <w:rsid w:val="00D103EF"/>
    <w:rsid w:val="00D10F44"/>
    <w:rsid w:val="00D11FCD"/>
    <w:rsid w:val="00D12B22"/>
    <w:rsid w:val="00D12B43"/>
    <w:rsid w:val="00D13595"/>
    <w:rsid w:val="00D13640"/>
    <w:rsid w:val="00D13B16"/>
    <w:rsid w:val="00D140F9"/>
    <w:rsid w:val="00D14806"/>
    <w:rsid w:val="00D15314"/>
    <w:rsid w:val="00D15399"/>
    <w:rsid w:val="00D159ED"/>
    <w:rsid w:val="00D15F31"/>
    <w:rsid w:val="00D1667C"/>
    <w:rsid w:val="00D16E96"/>
    <w:rsid w:val="00D16ECD"/>
    <w:rsid w:val="00D178FE"/>
    <w:rsid w:val="00D17EE4"/>
    <w:rsid w:val="00D17FBE"/>
    <w:rsid w:val="00D201EE"/>
    <w:rsid w:val="00D20B3B"/>
    <w:rsid w:val="00D20B3E"/>
    <w:rsid w:val="00D20FEC"/>
    <w:rsid w:val="00D2197D"/>
    <w:rsid w:val="00D225B4"/>
    <w:rsid w:val="00D2285C"/>
    <w:rsid w:val="00D22C3F"/>
    <w:rsid w:val="00D246EC"/>
    <w:rsid w:val="00D256F8"/>
    <w:rsid w:val="00D25E2C"/>
    <w:rsid w:val="00D26175"/>
    <w:rsid w:val="00D266A4"/>
    <w:rsid w:val="00D2780D"/>
    <w:rsid w:val="00D300B3"/>
    <w:rsid w:val="00D30E7A"/>
    <w:rsid w:val="00D31332"/>
    <w:rsid w:val="00D314AE"/>
    <w:rsid w:val="00D31730"/>
    <w:rsid w:val="00D31CA4"/>
    <w:rsid w:val="00D31EBF"/>
    <w:rsid w:val="00D32457"/>
    <w:rsid w:val="00D32CE4"/>
    <w:rsid w:val="00D33969"/>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61DB"/>
    <w:rsid w:val="00D462F7"/>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8B1"/>
    <w:rsid w:val="00DB1AF4"/>
    <w:rsid w:val="00DB1D82"/>
    <w:rsid w:val="00DB1DBC"/>
    <w:rsid w:val="00DB243D"/>
    <w:rsid w:val="00DB2B48"/>
    <w:rsid w:val="00DB2C15"/>
    <w:rsid w:val="00DB2C63"/>
    <w:rsid w:val="00DB3576"/>
    <w:rsid w:val="00DB37B3"/>
    <w:rsid w:val="00DB3C9B"/>
    <w:rsid w:val="00DB43F4"/>
    <w:rsid w:val="00DB4ED0"/>
    <w:rsid w:val="00DB5589"/>
    <w:rsid w:val="00DB5949"/>
    <w:rsid w:val="00DB5BA9"/>
    <w:rsid w:val="00DB62EF"/>
    <w:rsid w:val="00DB7018"/>
    <w:rsid w:val="00DB75CA"/>
    <w:rsid w:val="00DC09F6"/>
    <w:rsid w:val="00DC0D7B"/>
    <w:rsid w:val="00DC0EEA"/>
    <w:rsid w:val="00DC1098"/>
    <w:rsid w:val="00DC1678"/>
    <w:rsid w:val="00DC1F3F"/>
    <w:rsid w:val="00DC21B9"/>
    <w:rsid w:val="00DC22C1"/>
    <w:rsid w:val="00DC22D7"/>
    <w:rsid w:val="00DC2A9D"/>
    <w:rsid w:val="00DC33E9"/>
    <w:rsid w:val="00DC3FFA"/>
    <w:rsid w:val="00DC47F7"/>
    <w:rsid w:val="00DC522E"/>
    <w:rsid w:val="00DC62B2"/>
    <w:rsid w:val="00DC65F7"/>
    <w:rsid w:val="00DC6725"/>
    <w:rsid w:val="00DC67D6"/>
    <w:rsid w:val="00DC67FD"/>
    <w:rsid w:val="00DC698A"/>
    <w:rsid w:val="00DC79E4"/>
    <w:rsid w:val="00DC7E61"/>
    <w:rsid w:val="00DD01F2"/>
    <w:rsid w:val="00DD1394"/>
    <w:rsid w:val="00DD14FF"/>
    <w:rsid w:val="00DD1608"/>
    <w:rsid w:val="00DD3315"/>
    <w:rsid w:val="00DD40EE"/>
    <w:rsid w:val="00DD4D98"/>
    <w:rsid w:val="00DD6068"/>
    <w:rsid w:val="00DE0119"/>
    <w:rsid w:val="00DE0F1D"/>
    <w:rsid w:val="00DE1CF2"/>
    <w:rsid w:val="00DE2020"/>
    <w:rsid w:val="00DE3A97"/>
    <w:rsid w:val="00DE3FAA"/>
    <w:rsid w:val="00DE5002"/>
    <w:rsid w:val="00DE5D5E"/>
    <w:rsid w:val="00DE5E8D"/>
    <w:rsid w:val="00DE7825"/>
    <w:rsid w:val="00DF0309"/>
    <w:rsid w:val="00DF03D7"/>
    <w:rsid w:val="00DF06C1"/>
    <w:rsid w:val="00DF239B"/>
    <w:rsid w:val="00DF2A1C"/>
    <w:rsid w:val="00DF2B71"/>
    <w:rsid w:val="00DF2E56"/>
    <w:rsid w:val="00DF3BFF"/>
    <w:rsid w:val="00DF3E97"/>
    <w:rsid w:val="00DF46D4"/>
    <w:rsid w:val="00DF4C92"/>
    <w:rsid w:val="00DF524A"/>
    <w:rsid w:val="00DF5321"/>
    <w:rsid w:val="00DF5A64"/>
    <w:rsid w:val="00DF5FD8"/>
    <w:rsid w:val="00DF7ED5"/>
    <w:rsid w:val="00E00464"/>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9FE"/>
    <w:rsid w:val="00E1604A"/>
    <w:rsid w:val="00E162DC"/>
    <w:rsid w:val="00E16B28"/>
    <w:rsid w:val="00E1724B"/>
    <w:rsid w:val="00E174D4"/>
    <w:rsid w:val="00E17578"/>
    <w:rsid w:val="00E17C92"/>
    <w:rsid w:val="00E17DC6"/>
    <w:rsid w:val="00E17F97"/>
    <w:rsid w:val="00E20CDA"/>
    <w:rsid w:val="00E211F6"/>
    <w:rsid w:val="00E2134C"/>
    <w:rsid w:val="00E217F9"/>
    <w:rsid w:val="00E22F60"/>
    <w:rsid w:val="00E23A34"/>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55DA"/>
    <w:rsid w:val="00E3591B"/>
    <w:rsid w:val="00E35D84"/>
    <w:rsid w:val="00E36028"/>
    <w:rsid w:val="00E3641B"/>
    <w:rsid w:val="00E36F1F"/>
    <w:rsid w:val="00E376A8"/>
    <w:rsid w:val="00E37778"/>
    <w:rsid w:val="00E40FBC"/>
    <w:rsid w:val="00E41882"/>
    <w:rsid w:val="00E41F7B"/>
    <w:rsid w:val="00E42FC3"/>
    <w:rsid w:val="00E43CD2"/>
    <w:rsid w:val="00E4453A"/>
    <w:rsid w:val="00E4641F"/>
    <w:rsid w:val="00E46424"/>
    <w:rsid w:val="00E4696E"/>
    <w:rsid w:val="00E46C5B"/>
    <w:rsid w:val="00E46DD5"/>
    <w:rsid w:val="00E47542"/>
    <w:rsid w:val="00E523AD"/>
    <w:rsid w:val="00E525E1"/>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958"/>
    <w:rsid w:val="00E66984"/>
    <w:rsid w:val="00E66BCE"/>
    <w:rsid w:val="00E704F9"/>
    <w:rsid w:val="00E70C8F"/>
    <w:rsid w:val="00E7167D"/>
    <w:rsid w:val="00E71811"/>
    <w:rsid w:val="00E71FD2"/>
    <w:rsid w:val="00E72C9D"/>
    <w:rsid w:val="00E734D8"/>
    <w:rsid w:val="00E748DE"/>
    <w:rsid w:val="00E74A60"/>
    <w:rsid w:val="00E753D1"/>
    <w:rsid w:val="00E76A5D"/>
    <w:rsid w:val="00E773C2"/>
    <w:rsid w:val="00E77B20"/>
    <w:rsid w:val="00E77DB4"/>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7C1"/>
    <w:rsid w:val="00EB3D47"/>
    <w:rsid w:val="00EB3DAA"/>
    <w:rsid w:val="00EB4ACF"/>
    <w:rsid w:val="00EB4E30"/>
    <w:rsid w:val="00EB4F85"/>
    <w:rsid w:val="00EB5516"/>
    <w:rsid w:val="00EC0153"/>
    <w:rsid w:val="00EC0163"/>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098D"/>
    <w:rsid w:val="00ED137C"/>
    <w:rsid w:val="00ED1561"/>
    <w:rsid w:val="00ED24E6"/>
    <w:rsid w:val="00ED2C1B"/>
    <w:rsid w:val="00ED2E7F"/>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784"/>
    <w:rsid w:val="00EE06F3"/>
    <w:rsid w:val="00EE0C0E"/>
    <w:rsid w:val="00EE105C"/>
    <w:rsid w:val="00EE1FB7"/>
    <w:rsid w:val="00EE238E"/>
    <w:rsid w:val="00EE2431"/>
    <w:rsid w:val="00EE2CB1"/>
    <w:rsid w:val="00EE359B"/>
    <w:rsid w:val="00EE39A1"/>
    <w:rsid w:val="00EE3A47"/>
    <w:rsid w:val="00EE3DCE"/>
    <w:rsid w:val="00EE45FA"/>
    <w:rsid w:val="00EE58A3"/>
    <w:rsid w:val="00EE5B24"/>
    <w:rsid w:val="00EE618C"/>
    <w:rsid w:val="00EE63F9"/>
    <w:rsid w:val="00EE64F0"/>
    <w:rsid w:val="00EF0357"/>
    <w:rsid w:val="00EF0782"/>
    <w:rsid w:val="00EF1300"/>
    <w:rsid w:val="00EF15D6"/>
    <w:rsid w:val="00EF16AB"/>
    <w:rsid w:val="00EF1BE7"/>
    <w:rsid w:val="00EF2014"/>
    <w:rsid w:val="00EF27CF"/>
    <w:rsid w:val="00EF3A80"/>
    <w:rsid w:val="00EF40EB"/>
    <w:rsid w:val="00EF4380"/>
    <w:rsid w:val="00EF66DB"/>
    <w:rsid w:val="00EF68AB"/>
    <w:rsid w:val="00EF7963"/>
    <w:rsid w:val="00F00139"/>
    <w:rsid w:val="00F01032"/>
    <w:rsid w:val="00F017D5"/>
    <w:rsid w:val="00F0183A"/>
    <w:rsid w:val="00F02059"/>
    <w:rsid w:val="00F02254"/>
    <w:rsid w:val="00F025D5"/>
    <w:rsid w:val="00F034F8"/>
    <w:rsid w:val="00F037D6"/>
    <w:rsid w:val="00F038E9"/>
    <w:rsid w:val="00F03945"/>
    <w:rsid w:val="00F0416C"/>
    <w:rsid w:val="00F05A2F"/>
    <w:rsid w:val="00F06324"/>
    <w:rsid w:val="00F06611"/>
    <w:rsid w:val="00F06D6D"/>
    <w:rsid w:val="00F06E13"/>
    <w:rsid w:val="00F10C6E"/>
    <w:rsid w:val="00F10FCC"/>
    <w:rsid w:val="00F1198E"/>
    <w:rsid w:val="00F134F4"/>
    <w:rsid w:val="00F1429C"/>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46F"/>
    <w:rsid w:val="00F372A4"/>
    <w:rsid w:val="00F373AF"/>
    <w:rsid w:val="00F3754E"/>
    <w:rsid w:val="00F4167E"/>
    <w:rsid w:val="00F416FA"/>
    <w:rsid w:val="00F422CF"/>
    <w:rsid w:val="00F4314A"/>
    <w:rsid w:val="00F43433"/>
    <w:rsid w:val="00F43450"/>
    <w:rsid w:val="00F44BE8"/>
    <w:rsid w:val="00F44C0F"/>
    <w:rsid w:val="00F45BA6"/>
    <w:rsid w:val="00F470A4"/>
    <w:rsid w:val="00F479F8"/>
    <w:rsid w:val="00F50A32"/>
    <w:rsid w:val="00F50B68"/>
    <w:rsid w:val="00F50FFA"/>
    <w:rsid w:val="00F516D6"/>
    <w:rsid w:val="00F51D3D"/>
    <w:rsid w:val="00F5262C"/>
    <w:rsid w:val="00F527D2"/>
    <w:rsid w:val="00F52F30"/>
    <w:rsid w:val="00F5558B"/>
    <w:rsid w:val="00F55ED9"/>
    <w:rsid w:val="00F56DA6"/>
    <w:rsid w:val="00F56FE4"/>
    <w:rsid w:val="00F570B1"/>
    <w:rsid w:val="00F6026C"/>
    <w:rsid w:val="00F62AFD"/>
    <w:rsid w:val="00F6310D"/>
    <w:rsid w:val="00F64CAE"/>
    <w:rsid w:val="00F64F37"/>
    <w:rsid w:val="00F65258"/>
    <w:rsid w:val="00F6531D"/>
    <w:rsid w:val="00F65B99"/>
    <w:rsid w:val="00F663B7"/>
    <w:rsid w:val="00F6676D"/>
    <w:rsid w:val="00F673B6"/>
    <w:rsid w:val="00F67785"/>
    <w:rsid w:val="00F677C4"/>
    <w:rsid w:val="00F677FA"/>
    <w:rsid w:val="00F70786"/>
    <w:rsid w:val="00F7114A"/>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5686"/>
    <w:rsid w:val="00F85E7E"/>
    <w:rsid w:val="00F87CE0"/>
    <w:rsid w:val="00F90901"/>
    <w:rsid w:val="00F91224"/>
    <w:rsid w:val="00F91732"/>
    <w:rsid w:val="00F929A1"/>
    <w:rsid w:val="00F9315B"/>
    <w:rsid w:val="00F93C4B"/>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C36"/>
    <w:rsid w:val="00FA181D"/>
    <w:rsid w:val="00FA1C72"/>
    <w:rsid w:val="00FA49F7"/>
    <w:rsid w:val="00FA5348"/>
    <w:rsid w:val="00FB0592"/>
    <w:rsid w:val="00FB0808"/>
    <w:rsid w:val="00FB1198"/>
    <w:rsid w:val="00FB2619"/>
    <w:rsid w:val="00FB276C"/>
    <w:rsid w:val="00FB372D"/>
    <w:rsid w:val="00FB4032"/>
    <w:rsid w:val="00FB42E8"/>
    <w:rsid w:val="00FB4714"/>
    <w:rsid w:val="00FB49C0"/>
    <w:rsid w:val="00FB57FB"/>
    <w:rsid w:val="00FB5F29"/>
    <w:rsid w:val="00FB6C48"/>
    <w:rsid w:val="00FB71DC"/>
    <w:rsid w:val="00FB78A4"/>
    <w:rsid w:val="00FC116A"/>
    <w:rsid w:val="00FC13CC"/>
    <w:rsid w:val="00FC18C4"/>
    <w:rsid w:val="00FC1ACE"/>
    <w:rsid w:val="00FC26DD"/>
    <w:rsid w:val="00FC4ECC"/>
    <w:rsid w:val="00FC53CE"/>
    <w:rsid w:val="00FC5E4E"/>
    <w:rsid w:val="00FC6EF4"/>
    <w:rsid w:val="00FD0675"/>
    <w:rsid w:val="00FD0D70"/>
    <w:rsid w:val="00FD1829"/>
    <w:rsid w:val="00FD19E3"/>
    <w:rsid w:val="00FD2245"/>
    <w:rsid w:val="00FD2BCE"/>
    <w:rsid w:val="00FD4053"/>
    <w:rsid w:val="00FD45EB"/>
    <w:rsid w:val="00FD5C78"/>
    <w:rsid w:val="00FD6BD3"/>
    <w:rsid w:val="00FD7D0A"/>
    <w:rsid w:val="00FD7F59"/>
    <w:rsid w:val="00FE147D"/>
    <w:rsid w:val="00FE18C9"/>
    <w:rsid w:val="00FE1B93"/>
    <w:rsid w:val="00FE2152"/>
    <w:rsid w:val="00FE2CCF"/>
    <w:rsid w:val="00FE3BA0"/>
    <w:rsid w:val="00FE49E5"/>
    <w:rsid w:val="00FE4A5D"/>
    <w:rsid w:val="00FE4AE7"/>
    <w:rsid w:val="00FE6832"/>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colormru v:ext="edit" colors="#036"/>
    </o:shapedefaults>
    <o:shapelayout v:ext="edit">
      <o:idmap v:ext="edit" data="1"/>
    </o:shapelayout>
  </w:shapeDefaults>
  <w:decimalSymbol w:val=","/>
  <w:listSeparator w:val=","/>
  <w15:docId w15:val="{358A9FBA-19CE-4D78-818F-5883BE9B2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ED3E8-F600-4EF2-8233-312835DC8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931</TotalTime>
  <Pages>5</Pages>
  <Words>2497</Words>
  <Characters>13738</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16203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cp:lastModifiedBy>Henry Lora Rodriguez</cp:lastModifiedBy>
  <cp:revision>40</cp:revision>
  <cp:lastPrinted>2018-05-18T20:38:00Z</cp:lastPrinted>
  <dcterms:created xsi:type="dcterms:W3CDTF">2018-05-08T20:12:00Z</dcterms:created>
  <dcterms:modified xsi:type="dcterms:W3CDTF">2018-08-09T20:03:00Z</dcterms:modified>
  <cp:category>Sala Laboral Tribunal Superior de Periera</cp:category>
</cp:coreProperties>
</file>