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F2D1" w14:textId="77777777" w:rsidR="00020869" w:rsidRPr="00075CCE" w:rsidRDefault="00020869" w:rsidP="0002086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r w:rsidRPr="00075CCE">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075CCE">
        <w:rPr>
          <w:rFonts w:ascii="Arial" w:eastAsia="Calibri" w:hAnsi="Arial" w:cs="Arial"/>
          <w:color w:val="FF0000"/>
          <w:kern w:val="28"/>
          <w:sz w:val="20"/>
          <w:szCs w:val="18"/>
          <w:lang w:val="es-CO" w:eastAsia="fr-FR"/>
        </w:rPr>
        <w:t> </w:t>
      </w:r>
    </w:p>
    <w:bookmarkEnd w:id="0"/>
    <w:p w14:paraId="36F409ED" w14:textId="77777777" w:rsidR="00020869" w:rsidRPr="00075CCE" w:rsidRDefault="00020869" w:rsidP="00020869">
      <w:pPr>
        <w:pStyle w:val="Sinespaciado"/>
        <w:rPr>
          <w:rFonts w:ascii="Arial" w:hAnsi="Arial" w:cs="Arial"/>
          <w:sz w:val="18"/>
        </w:rPr>
      </w:pPr>
      <w:r w:rsidRPr="00075CCE">
        <w:rPr>
          <w:rFonts w:ascii="Arial" w:hAnsi="Arial" w:cs="Arial"/>
          <w:sz w:val="18"/>
        </w:rPr>
        <w:t>Providencia:</w:t>
      </w:r>
      <w:r w:rsidRPr="00075CCE">
        <w:rPr>
          <w:rFonts w:ascii="Arial" w:hAnsi="Arial" w:cs="Arial"/>
          <w:sz w:val="18"/>
        </w:rPr>
        <w:tab/>
      </w:r>
      <w:r w:rsidRPr="00075CCE">
        <w:rPr>
          <w:rFonts w:ascii="Arial" w:hAnsi="Arial" w:cs="Arial"/>
          <w:sz w:val="18"/>
        </w:rPr>
        <w:tab/>
        <w:t>Sentencia del 28 de junio de 2018</w:t>
      </w:r>
    </w:p>
    <w:p w14:paraId="4B2D9C0B" w14:textId="77777777" w:rsidR="00020869" w:rsidRPr="00075CCE" w:rsidRDefault="00020869" w:rsidP="00020869">
      <w:pPr>
        <w:pStyle w:val="Sinespaciado"/>
        <w:rPr>
          <w:rFonts w:ascii="Arial" w:hAnsi="Arial" w:cs="Arial"/>
          <w:sz w:val="18"/>
        </w:rPr>
      </w:pPr>
      <w:r w:rsidRPr="00075CCE">
        <w:rPr>
          <w:rFonts w:ascii="Arial" w:hAnsi="Arial" w:cs="Arial"/>
          <w:sz w:val="18"/>
        </w:rPr>
        <w:t>Radicación No.:</w:t>
      </w:r>
      <w:r w:rsidRPr="00075CCE">
        <w:rPr>
          <w:rFonts w:ascii="Arial" w:hAnsi="Arial" w:cs="Arial"/>
          <w:sz w:val="18"/>
        </w:rPr>
        <w:tab/>
      </w:r>
      <w:r w:rsidRPr="00075CCE">
        <w:rPr>
          <w:rFonts w:ascii="Arial" w:hAnsi="Arial" w:cs="Arial"/>
          <w:sz w:val="18"/>
        </w:rPr>
        <w:tab/>
        <w:t>66001-31-05-005-2018-00211-02</w:t>
      </w:r>
    </w:p>
    <w:p w14:paraId="2FC82EC2" w14:textId="77777777" w:rsidR="00020869" w:rsidRPr="00075CCE" w:rsidRDefault="00020869" w:rsidP="00020869">
      <w:pPr>
        <w:pStyle w:val="Sinespaciado"/>
        <w:rPr>
          <w:rFonts w:ascii="Arial" w:hAnsi="Arial" w:cs="Arial"/>
          <w:sz w:val="18"/>
        </w:rPr>
      </w:pPr>
      <w:r w:rsidRPr="00075CCE">
        <w:rPr>
          <w:rFonts w:ascii="Arial" w:hAnsi="Arial" w:cs="Arial"/>
          <w:sz w:val="18"/>
        </w:rPr>
        <w:t>Proceso:</w:t>
      </w:r>
      <w:r w:rsidRPr="00075CCE">
        <w:rPr>
          <w:rFonts w:ascii="Arial" w:hAnsi="Arial" w:cs="Arial"/>
          <w:sz w:val="18"/>
        </w:rPr>
        <w:tab/>
      </w:r>
      <w:r w:rsidRPr="00075CCE">
        <w:rPr>
          <w:rFonts w:ascii="Arial" w:hAnsi="Arial" w:cs="Arial"/>
          <w:sz w:val="18"/>
        </w:rPr>
        <w:tab/>
        <w:t xml:space="preserve">Acción de tutela </w:t>
      </w:r>
    </w:p>
    <w:p w14:paraId="2DB69D5F" w14:textId="77777777" w:rsidR="00020869" w:rsidRPr="00075CCE" w:rsidRDefault="00020869" w:rsidP="00020869">
      <w:pPr>
        <w:pStyle w:val="Sinespaciado"/>
        <w:rPr>
          <w:rFonts w:ascii="Arial" w:hAnsi="Arial" w:cs="Arial"/>
          <w:sz w:val="18"/>
        </w:rPr>
      </w:pPr>
      <w:r w:rsidRPr="00075CCE">
        <w:rPr>
          <w:rFonts w:ascii="Arial" w:hAnsi="Arial" w:cs="Arial"/>
          <w:sz w:val="18"/>
        </w:rPr>
        <w:t>Accionante:</w:t>
      </w:r>
      <w:r w:rsidRPr="00075CCE">
        <w:rPr>
          <w:rFonts w:ascii="Arial" w:hAnsi="Arial" w:cs="Arial"/>
          <w:sz w:val="18"/>
        </w:rPr>
        <w:tab/>
      </w:r>
      <w:r w:rsidRPr="00075CCE">
        <w:rPr>
          <w:rFonts w:ascii="Arial" w:hAnsi="Arial" w:cs="Arial"/>
          <w:sz w:val="18"/>
        </w:rPr>
        <w:tab/>
        <w:t xml:space="preserve">María Clara Millán Gaviria </w:t>
      </w:r>
    </w:p>
    <w:p w14:paraId="51C017A2" w14:textId="77777777" w:rsidR="00020869" w:rsidRPr="00075CCE" w:rsidRDefault="00020869" w:rsidP="00020869">
      <w:pPr>
        <w:pStyle w:val="Sinespaciado"/>
        <w:rPr>
          <w:rFonts w:ascii="Arial" w:hAnsi="Arial" w:cs="Arial"/>
          <w:sz w:val="18"/>
        </w:rPr>
      </w:pPr>
      <w:r w:rsidRPr="00075CCE">
        <w:rPr>
          <w:rFonts w:ascii="Arial" w:hAnsi="Arial" w:cs="Arial"/>
          <w:sz w:val="18"/>
        </w:rPr>
        <w:t>Accionado:</w:t>
      </w:r>
      <w:r w:rsidRPr="00075CCE">
        <w:rPr>
          <w:rFonts w:ascii="Arial" w:hAnsi="Arial" w:cs="Arial"/>
          <w:sz w:val="18"/>
        </w:rPr>
        <w:tab/>
        <w:t xml:space="preserve">  </w:t>
      </w:r>
      <w:r w:rsidRPr="00075CCE">
        <w:rPr>
          <w:rFonts w:ascii="Arial" w:hAnsi="Arial" w:cs="Arial"/>
          <w:sz w:val="18"/>
        </w:rPr>
        <w:tab/>
        <w:t xml:space="preserve">Colpensiones </w:t>
      </w:r>
    </w:p>
    <w:p w14:paraId="23917755" w14:textId="51577EB0" w:rsidR="00020869" w:rsidRPr="00075CCE" w:rsidRDefault="00020869" w:rsidP="00020869">
      <w:pPr>
        <w:pStyle w:val="Sinespaciado"/>
        <w:rPr>
          <w:rFonts w:ascii="Arial" w:hAnsi="Arial" w:cs="Arial"/>
          <w:sz w:val="18"/>
        </w:rPr>
      </w:pPr>
      <w:r w:rsidRPr="00075CCE">
        <w:rPr>
          <w:rFonts w:ascii="Arial" w:hAnsi="Arial" w:cs="Arial"/>
          <w:sz w:val="18"/>
        </w:rPr>
        <w:t xml:space="preserve">Juzgado de origen: </w:t>
      </w:r>
      <w:r w:rsidRPr="00075CCE">
        <w:rPr>
          <w:rFonts w:ascii="Arial" w:hAnsi="Arial" w:cs="Arial"/>
          <w:sz w:val="18"/>
        </w:rPr>
        <w:tab/>
        <w:t>Quinto Laboral del Circuito de Pereira</w:t>
      </w:r>
    </w:p>
    <w:p w14:paraId="1E9BC0F0" w14:textId="77777777" w:rsidR="00020869" w:rsidRPr="00075CCE" w:rsidRDefault="00020869" w:rsidP="00020869">
      <w:pPr>
        <w:pStyle w:val="Sinespaciado"/>
        <w:rPr>
          <w:rFonts w:ascii="Arial" w:hAnsi="Arial" w:cs="Arial"/>
          <w:b/>
          <w:sz w:val="18"/>
        </w:rPr>
      </w:pPr>
      <w:r w:rsidRPr="00075CCE">
        <w:rPr>
          <w:rFonts w:ascii="Arial" w:hAnsi="Arial" w:cs="Arial"/>
          <w:sz w:val="18"/>
        </w:rPr>
        <w:t>M.P.</w:t>
      </w:r>
      <w:r w:rsidRPr="00075CCE">
        <w:rPr>
          <w:rFonts w:ascii="Arial" w:hAnsi="Arial" w:cs="Arial"/>
          <w:sz w:val="18"/>
        </w:rPr>
        <w:tab/>
      </w:r>
      <w:r w:rsidRPr="00075CCE">
        <w:rPr>
          <w:rFonts w:ascii="Arial" w:hAnsi="Arial" w:cs="Arial"/>
          <w:sz w:val="18"/>
        </w:rPr>
        <w:tab/>
        <w:t>:</w:t>
      </w:r>
      <w:r w:rsidRPr="00075CCE">
        <w:rPr>
          <w:rFonts w:ascii="Arial" w:hAnsi="Arial" w:cs="Arial"/>
          <w:sz w:val="18"/>
        </w:rPr>
        <w:tab/>
        <w:t>Dra. Ana Lucía Caicedo Calderón</w:t>
      </w:r>
    </w:p>
    <w:p w14:paraId="58456E7C" w14:textId="77777777" w:rsidR="00020869" w:rsidRPr="00075CCE" w:rsidRDefault="00020869" w:rsidP="00020869">
      <w:pPr>
        <w:autoSpaceDE w:val="0"/>
        <w:autoSpaceDN w:val="0"/>
        <w:adjustRightInd w:val="0"/>
        <w:spacing w:line="276" w:lineRule="auto"/>
        <w:ind w:left="2832" w:hanging="2124"/>
        <w:rPr>
          <w:rFonts w:ascii="Arial" w:hAnsi="Arial" w:cs="Arial"/>
          <w:b/>
          <w:sz w:val="18"/>
          <w:szCs w:val="18"/>
        </w:rPr>
      </w:pPr>
    </w:p>
    <w:p w14:paraId="13068515" w14:textId="7DC63A8D" w:rsidR="002D348A" w:rsidRPr="00075CCE" w:rsidRDefault="00020869" w:rsidP="002D348A">
      <w:pPr>
        <w:pStyle w:val="Sinespaciado"/>
        <w:jc w:val="both"/>
        <w:rPr>
          <w:rFonts w:ascii="Arial" w:hAnsi="Arial" w:cs="Arial"/>
          <w:sz w:val="18"/>
          <w:lang w:val="es-CO" w:eastAsia="fr-FR"/>
        </w:rPr>
      </w:pPr>
      <w:r w:rsidRPr="00075CCE">
        <w:rPr>
          <w:rFonts w:ascii="Arial" w:hAnsi="Arial" w:cs="Arial"/>
          <w:b/>
          <w:sz w:val="18"/>
        </w:rPr>
        <w:t>Tema:</w:t>
      </w:r>
      <w:r w:rsidRPr="00075CCE">
        <w:rPr>
          <w:rFonts w:ascii="Arial" w:hAnsi="Arial" w:cs="Arial"/>
          <w:b/>
          <w:sz w:val="18"/>
        </w:rPr>
        <w:tab/>
      </w:r>
      <w:r w:rsidRPr="00075CCE">
        <w:rPr>
          <w:rFonts w:ascii="Arial" w:hAnsi="Arial" w:cs="Arial"/>
          <w:b/>
          <w:sz w:val="18"/>
        </w:rPr>
        <w:tab/>
      </w:r>
      <w:r w:rsidRPr="00075CCE">
        <w:rPr>
          <w:rFonts w:ascii="Arial" w:hAnsi="Arial" w:cs="Arial"/>
          <w:b/>
          <w:sz w:val="18"/>
        </w:rPr>
        <w:tab/>
      </w:r>
      <w:r w:rsidR="002D348A" w:rsidRPr="00075CCE">
        <w:rPr>
          <w:rFonts w:ascii="Arial" w:hAnsi="Arial" w:cs="Arial"/>
          <w:b/>
          <w:sz w:val="18"/>
          <w:lang w:val="es-CO" w:eastAsia="fr-FR"/>
        </w:rPr>
        <w:t>SEGURIDAD SOCIAL</w:t>
      </w:r>
      <w:r w:rsidRPr="00075CCE">
        <w:rPr>
          <w:rFonts w:ascii="Arial" w:hAnsi="Arial" w:cs="Arial"/>
          <w:b/>
          <w:sz w:val="18"/>
          <w:lang w:val="es-CO" w:eastAsia="fr-FR"/>
        </w:rPr>
        <w:t xml:space="preserve"> / </w:t>
      </w:r>
      <w:r w:rsidR="002D348A" w:rsidRPr="00075CCE">
        <w:rPr>
          <w:rFonts w:ascii="Arial" w:hAnsi="Arial" w:cs="Arial"/>
          <w:b/>
          <w:sz w:val="18"/>
          <w:lang w:val="es-CO" w:eastAsia="fr-FR"/>
        </w:rPr>
        <w:t>PENSIÓN MÍNIMA / SUBSIDIARIEDAD / EXISTENCIA DE OTRO MEDIO DE DEFENSA JUDICIAL / NO SE ADVIERTE PERJUICIO IRREMEDIABLE</w:t>
      </w:r>
      <w:r w:rsidRPr="00075CCE">
        <w:rPr>
          <w:rFonts w:ascii="Arial" w:hAnsi="Arial" w:cs="Arial"/>
          <w:b/>
          <w:sz w:val="18"/>
          <w:lang w:val="es-CO" w:eastAsia="fr-FR"/>
        </w:rPr>
        <w:t xml:space="preserve"> /</w:t>
      </w:r>
      <w:r w:rsidR="002D348A" w:rsidRPr="00075CCE">
        <w:rPr>
          <w:rFonts w:ascii="Arial" w:hAnsi="Arial" w:cs="Arial"/>
          <w:b/>
          <w:sz w:val="18"/>
          <w:lang w:val="es-CO" w:eastAsia="fr-FR"/>
        </w:rPr>
        <w:t xml:space="preserve"> CONFIRMA / IMPROCEDENTE /</w:t>
      </w:r>
      <w:r w:rsidRPr="00075CCE">
        <w:rPr>
          <w:rFonts w:ascii="Arial" w:hAnsi="Arial" w:cs="Arial"/>
          <w:b/>
          <w:sz w:val="18"/>
          <w:lang w:val="es-CO" w:eastAsia="fr-FR"/>
        </w:rPr>
        <w:t xml:space="preserve">  </w:t>
      </w:r>
      <w:r w:rsidR="002D348A" w:rsidRPr="00075CCE">
        <w:rPr>
          <w:rFonts w:ascii="Arial" w:hAnsi="Arial" w:cs="Arial"/>
          <w:sz w:val="18"/>
          <w:lang w:val="es-CO" w:eastAsia="fr-FR"/>
        </w:rPr>
        <w:t>En el caso que ocupa la atención de la Sala, si bien le asiste razón a la jueza de instancia con relación  a las particularidades del caso por las cuales declaró la improcedencia de la acción, se observa que omitió pronunciarse frente a la garantía de pensión mínima de vejez que dio origen a la presente acción constitucional.</w:t>
      </w:r>
    </w:p>
    <w:p w14:paraId="476347F1" w14:textId="6725CDB2" w:rsidR="002D348A" w:rsidRPr="00075CCE" w:rsidRDefault="002D348A" w:rsidP="002D348A">
      <w:pPr>
        <w:pStyle w:val="Sinespaciado"/>
        <w:jc w:val="both"/>
        <w:rPr>
          <w:rFonts w:ascii="Arial" w:hAnsi="Arial" w:cs="Arial"/>
          <w:sz w:val="18"/>
          <w:lang w:val="es-CO" w:eastAsia="fr-FR"/>
        </w:rPr>
      </w:pPr>
      <w:r w:rsidRPr="00075CCE">
        <w:rPr>
          <w:rFonts w:ascii="Arial" w:hAnsi="Arial" w:cs="Arial"/>
          <w:sz w:val="18"/>
          <w:lang w:val="es-CO" w:eastAsia="fr-FR"/>
        </w:rPr>
        <w:t>Respecto de la improcedencia de la acción, se encuentra que la señora Millán Gaviria cuenta con la jurisdicción ordinaria laboral para dar solución a su caso, jurisdicción que ante los ojos de esta solo es idónea y eficaz en el presente caso, pues según lo manifestado por la referida señora se  deduce que no padece de condición alguna que le dificulte acudir a dicha jurisdicción ya que su edad, esto es 57 años, no la convierte en un sujeto de especial protección constitucional como ella lo aduce porque la jurisprudencia de la Corte Constitucional ha indicado que se considera a una persona como de la tercera edad a partir de los 74 años.</w:t>
      </w:r>
    </w:p>
    <w:p w14:paraId="14712B09" w14:textId="45712325" w:rsidR="002D348A" w:rsidRPr="00075CCE" w:rsidRDefault="002D348A" w:rsidP="002D348A">
      <w:pPr>
        <w:pStyle w:val="Sinespaciado"/>
        <w:jc w:val="both"/>
        <w:rPr>
          <w:rFonts w:ascii="Arial" w:hAnsi="Arial" w:cs="Arial"/>
          <w:sz w:val="18"/>
          <w:lang w:val="es-CO" w:eastAsia="fr-FR"/>
        </w:rPr>
      </w:pPr>
      <w:r w:rsidRPr="00075CCE">
        <w:rPr>
          <w:rFonts w:ascii="Arial" w:hAnsi="Arial" w:cs="Arial"/>
          <w:sz w:val="18"/>
          <w:lang w:val="es-CO" w:eastAsia="fr-FR"/>
        </w:rPr>
        <w:t>Igualmente, tampoco se observa que pueda consumarse un perjuicio irremediable o que haya afectación alguna al mínimo vital, pues tal como lo indicó la jueza de instancia la actora aun sigue cotizando al sistema de seguridad social en pensiones como trabajadora independiente, lo que revela que aun tiene una fuente de ingresos para solventar sus necesidades.</w:t>
      </w:r>
    </w:p>
    <w:p w14:paraId="333854F9" w14:textId="3051063F" w:rsidR="002D348A" w:rsidRPr="00075CCE" w:rsidRDefault="002D348A" w:rsidP="002D348A">
      <w:pPr>
        <w:pStyle w:val="Sinespaciado"/>
        <w:jc w:val="both"/>
        <w:rPr>
          <w:rFonts w:ascii="Arial" w:hAnsi="Arial" w:cs="Arial"/>
          <w:sz w:val="18"/>
          <w:lang w:val="es-CO" w:eastAsia="fr-FR"/>
        </w:rPr>
      </w:pPr>
      <w:r w:rsidRPr="00075CCE">
        <w:rPr>
          <w:rFonts w:ascii="Arial" w:hAnsi="Arial" w:cs="Arial"/>
          <w:sz w:val="18"/>
          <w:lang w:val="es-CO" w:eastAsia="fr-FR"/>
        </w:rPr>
        <w:t>Así las cosas, se tiene que la actora no cumple con los requisitos sentados en la jurisprudencia para perseguir el reconocimiento y pago de su pensión por vía tutela.</w:t>
      </w:r>
    </w:p>
    <w:p w14:paraId="30122A5F" w14:textId="205E2845" w:rsidR="00020869" w:rsidRPr="00075CCE" w:rsidRDefault="002D348A" w:rsidP="002D348A">
      <w:pPr>
        <w:pStyle w:val="Sinespaciado"/>
        <w:jc w:val="both"/>
        <w:rPr>
          <w:rFonts w:ascii="Tahoma" w:hAnsi="Tahoma" w:cs="Tahoma"/>
          <w:b/>
          <w:sz w:val="18"/>
          <w:szCs w:val="18"/>
        </w:rPr>
      </w:pPr>
      <w:r w:rsidRPr="00075CCE">
        <w:rPr>
          <w:rFonts w:ascii="Arial" w:hAnsi="Arial" w:cs="Arial"/>
          <w:sz w:val="18"/>
          <w:lang w:val="es-CO" w:eastAsia="fr-FR"/>
        </w:rPr>
        <w:t xml:space="preserve">Ahora bien, respecto de la garantía de pensión mínima que solicita la actora, tenemos que conforme al artículo 2º del Decreto 832 de 1996 este beneficio le asiste, en el régimen de prima media, a quienes cumplen con los requisitos del articulo 33 de la Ley 100 de 1993, el cual exige tener 57 años de edad en el caso de las mujeres y 1300 semanas para el año 2017, por ser esta la fecha en que la actora arribó a la edad mínima exigida. </w:t>
      </w:r>
    </w:p>
    <w:p w14:paraId="7737FDD4" w14:textId="77777777" w:rsidR="00020869" w:rsidRPr="00075CCE" w:rsidRDefault="00020869" w:rsidP="000C781E">
      <w:pPr>
        <w:pStyle w:val="Sinespaciado"/>
        <w:rPr>
          <w:rFonts w:ascii="Tahoma" w:hAnsi="Tahoma" w:cs="Tahoma"/>
          <w:b/>
          <w:sz w:val="18"/>
          <w:szCs w:val="18"/>
        </w:rPr>
      </w:pPr>
    </w:p>
    <w:p w14:paraId="3A11AA53" w14:textId="77777777" w:rsidR="00020869" w:rsidRPr="00075CCE" w:rsidRDefault="00020869" w:rsidP="000C781E">
      <w:pPr>
        <w:pStyle w:val="Sinespaciado"/>
        <w:rPr>
          <w:rFonts w:ascii="Tahoma" w:hAnsi="Tahoma" w:cs="Tahoma"/>
          <w:b/>
          <w:sz w:val="18"/>
          <w:szCs w:val="18"/>
        </w:rPr>
      </w:pPr>
    </w:p>
    <w:p w14:paraId="43F05D4C" w14:textId="77777777" w:rsidR="00020869" w:rsidRPr="00075CCE" w:rsidRDefault="00020869" w:rsidP="000C781E">
      <w:pPr>
        <w:pStyle w:val="Sinespaciado"/>
        <w:rPr>
          <w:rFonts w:ascii="Tahoma" w:hAnsi="Tahoma" w:cs="Tahoma"/>
          <w:b/>
          <w:sz w:val="18"/>
          <w:szCs w:val="18"/>
        </w:rPr>
      </w:pPr>
    </w:p>
    <w:p w14:paraId="0DE1AEA7" w14:textId="77777777" w:rsidR="00EB30B0" w:rsidRPr="00075CCE" w:rsidRDefault="00EB30B0" w:rsidP="006D6EEA">
      <w:pPr>
        <w:pStyle w:val="Sinespaciado"/>
        <w:ind w:left="2127"/>
        <w:jc w:val="both"/>
        <w:rPr>
          <w:rFonts w:ascii="Tahoma" w:hAnsi="Tahoma" w:cs="Tahoma"/>
        </w:rPr>
      </w:pPr>
    </w:p>
    <w:p w14:paraId="39957AE5" w14:textId="77777777" w:rsidR="00D410FE" w:rsidRPr="00075CCE" w:rsidRDefault="00D410FE" w:rsidP="006D6EEA">
      <w:pPr>
        <w:pStyle w:val="Sinespaciado"/>
        <w:rPr>
          <w:rFonts w:ascii="Tahoma" w:eastAsia="Calibri" w:hAnsi="Tahoma" w:cs="Tahoma"/>
          <w:sz w:val="24"/>
          <w:szCs w:val="24"/>
        </w:rPr>
      </w:pPr>
    </w:p>
    <w:p w14:paraId="31C50FA9" w14:textId="77777777" w:rsidR="000C781E" w:rsidRPr="00075CCE" w:rsidRDefault="000C781E" w:rsidP="006D6EEA">
      <w:pPr>
        <w:pStyle w:val="Sinespaciado"/>
        <w:rPr>
          <w:rFonts w:ascii="Tahoma" w:eastAsia="Calibri" w:hAnsi="Tahoma" w:cs="Tahoma"/>
          <w:sz w:val="24"/>
          <w:szCs w:val="24"/>
        </w:rPr>
      </w:pPr>
    </w:p>
    <w:p w14:paraId="67F5FC79" w14:textId="77777777" w:rsidR="00C73708" w:rsidRPr="00075CCE" w:rsidRDefault="00C73708" w:rsidP="000C781E">
      <w:pPr>
        <w:keepNext/>
        <w:widowControl w:val="0"/>
        <w:autoSpaceDE w:val="0"/>
        <w:autoSpaceDN w:val="0"/>
        <w:adjustRightInd w:val="0"/>
        <w:spacing w:after="0" w:line="240" w:lineRule="auto"/>
        <w:jc w:val="center"/>
        <w:rPr>
          <w:rFonts w:ascii="Tahoma" w:hAnsi="Tahoma" w:cs="Tahoma"/>
          <w:b/>
          <w:bCs/>
          <w:sz w:val="24"/>
          <w:szCs w:val="24"/>
        </w:rPr>
      </w:pPr>
      <w:r w:rsidRPr="00075CCE">
        <w:rPr>
          <w:rFonts w:ascii="Tahoma" w:hAnsi="Tahoma" w:cs="Tahoma"/>
          <w:b/>
          <w:bCs/>
          <w:sz w:val="24"/>
          <w:szCs w:val="24"/>
        </w:rPr>
        <w:t>TRIBUNAL SUPERIOR DEL DISTRITO JUDICIAL DE PEREIRA</w:t>
      </w:r>
    </w:p>
    <w:p w14:paraId="62E3A88A" w14:textId="1E5BC11F" w:rsidR="00C73708" w:rsidRPr="00075CCE" w:rsidRDefault="00C73708" w:rsidP="000C781E">
      <w:pPr>
        <w:keepNext/>
        <w:widowControl w:val="0"/>
        <w:autoSpaceDE w:val="0"/>
        <w:autoSpaceDN w:val="0"/>
        <w:adjustRightInd w:val="0"/>
        <w:spacing w:after="0" w:line="240" w:lineRule="auto"/>
        <w:jc w:val="center"/>
        <w:rPr>
          <w:rFonts w:ascii="Tahoma" w:hAnsi="Tahoma" w:cs="Tahoma"/>
          <w:b/>
          <w:bCs/>
          <w:sz w:val="24"/>
          <w:szCs w:val="24"/>
        </w:rPr>
      </w:pPr>
      <w:r w:rsidRPr="00075CCE">
        <w:rPr>
          <w:rFonts w:ascii="Tahoma" w:hAnsi="Tahoma" w:cs="Tahoma"/>
          <w:b/>
          <w:bCs/>
          <w:sz w:val="24"/>
          <w:szCs w:val="24"/>
        </w:rPr>
        <w:t>SALA</w:t>
      </w:r>
      <w:r w:rsidR="00775C5D" w:rsidRPr="00075CCE">
        <w:rPr>
          <w:rFonts w:ascii="Tahoma" w:hAnsi="Tahoma" w:cs="Tahoma"/>
          <w:b/>
          <w:bCs/>
          <w:sz w:val="24"/>
          <w:szCs w:val="24"/>
        </w:rPr>
        <w:t xml:space="preserve"> DE DECISIÓN</w:t>
      </w:r>
      <w:r w:rsidRPr="00075CCE">
        <w:rPr>
          <w:rFonts w:ascii="Tahoma" w:hAnsi="Tahoma" w:cs="Tahoma"/>
          <w:b/>
          <w:bCs/>
          <w:sz w:val="24"/>
          <w:szCs w:val="24"/>
        </w:rPr>
        <w:t xml:space="preserve"> LABORAL</w:t>
      </w:r>
      <w:r w:rsidR="00775C5D" w:rsidRPr="00075CCE">
        <w:rPr>
          <w:rFonts w:ascii="Tahoma" w:hAnsi="Tahoma" w:cs="Tahoma"/>
          <w:b/>
          <w:bCs/>
          <w:sz w:val="24"/>
          <w:szCs w:val="24"/>
        </w:rPr>
        <w:t xml:space="preserve"> No. 1</w:t>
      </w:r>
    </w:p>
    <w:p w14:paraId="52C59644" w14:textId="29853E7F" w:rsidR="00C73708" w:rsidRPr="00075CCE" w:rsidRDefault="00C73708" w:rsidP="000C781E">
      <w:pPr>
        <w:pStyle w:val="Sinespaciado"/>
        <w:rPr>
          <w:rFonts w:ascii="Tahoma" w:hAnsi="Tahoma" w:cs="Tahoma"/>
          <w:sz w:val="24"/>
          <w:szCs w:val="24"/>
        </w:rPr>
      </w:pPr>
    </w:p>
    <w:p w14:paraId="01228A45" w14:textId="77777777" w:rsidR="00C73708" w:rsidRPr="00075CCE" w:rsidRDefault="00C73708" w:rsidP="000C781E">
      <w:pPr>
        <w:autoSpaceDE w:val="0"/>
        <w:autoSpaceDN w:val="0"/>
        <w:adjustRightInd w:val="0"/>
        <w:spacing w:after="0" w:line="240" w:lineRule="auto"/>
        <w:jc w:val="center"/>
        <w:rPr>
          <w:rFonts w:ascii="Tahoma" w:hAnsi="Tahoma" w:cs="Tahoma"/>
          <w:b/>
          <w:bCs/>
        </w:rPr>
      </w:pPr>
      <w:r w:rsidRPr="00075CCE">
        <w:rPr>
          <w:rFonts w:ascii="Tahoma" w:hAnsi="Tahoma" w:cs="Tahoma"/>
        </w:rPr>
        <w:t>Magistrada Ponente:</w:t>
      </w:r>
      <w:r w:rsidRPr="00075CCE">
        <w:rPr>
          <w:rFonts w:ascii="Tahoma" w:hAnsi="Tahoma" w:cs="Tahoma"/>
          <w:b/>
          <w:bCs/>
        </w:rPr>
        <w:t xml:space="preserve"> Ana Lucía Caicedo Calderón</w:t>
      </w:r>
    </w:p>
    <w:p w14:paraId="251F2B32" w14:textId="77777777" w:rsidR="00C73708" w:rsidRPr="00075CCE" w:rsidRDefault="00C73708" w:rsidP="000C781E">
      <w:pPr>
        <w:pStyle w:val="Sinespaciado"/>
        <w:rPr>
          <w:rFonts w:ascii="Tahoma" w:hAnsi="Tahoma" w:cs="Tahoma"/>
        </w:rPr>
      </w:pPr>
    </w:p>
    <w:p w14:paraId="37C8E47F" w14:textId="77777777" w:rsidR="00C73708" w:rsidRPr="00075CCE" w:rsidRDefault="00C73708" w:rsidP="000C781E">
      <w:pPr>
        <w:spacing w:after="0" w:line="240" w:lineRule="auto"/>
        <w:jc w:val="center"/>
        <w:rPr>
          <w:rFonts w:ascii="Tahoma" w:hAnsi="Tahoma" w:cs="Tahoma"/>
          <w:b/>
        </w:rPr>
      </w:pPr>
      <w:r w:rsidRPr="00075CCE">
        <w:rPr>
          <w:rFonts w:ascii="Tahoma" w:hAnsi="Tahoma" w:cs="Tahoma"/>
          <w:b/>
        </w:rPr>
        <w:t>Acta No. ___</w:t>
      </w:r>
    </w:p>
    <w:p w14:paraId="30F2BE7B" w14:textId="033377CF" w:rsidR="00C73708" w:rsidRPr="00075CCE" w:rsidRDefault="00C73708" w:rsidP="000C781E">
      <w:pPr>
        <w:spacing w:after="0" w:line="240" w:lineRule="auto"/>
        <w:jc w:val="center"/>
        <w:rPr>
          <w:rFonts w:ascii="Tahoma" w:hAnsi="Tahoma" w:cs="Tahoma"/>
          <w:b/>
        </w:rPr>
      </w:pPr>
      <w:r w:rsidRPr="00075CCE">
        <w:rPr>
          <w:rFonts w:ascii="Tahoma" w:hAnsi="Tahoma" w:cs="Tahoma"/>
          <w:b/>
        </w:rPr>
        <w:t>(</w:t>
      </w:r>
      <w:r w:rsidR="00BF13AA" w:rsidRPr="00075CCE">
        <w:rPr>
          <w:rFonts w:ascii="Tahoma" w:hAnsi="Tahoma" w:cs="Tahoma"/>
          <w:b/>
        </w:rPr>
        <w:t>Junio</w:t>
      </w:r>
      <w:r w:rsidR="00A072A0" w:rsidRPr="00075CCE">
        <w:rPr>
          <w:rFonts w:ascii="Tahoma" w:hAnsi="Tahoma" w:cs="Tahoma"/>
          <w:b/>
        </w:rPr>
        <w:t xml:space="preserve"> </w:t>
      </w:r>
      <w:r w:rsidR="000447D9" w:rsidRPr="00075CCE">
        <w:rPr>
          <w:rFonts w:ascii="Tahoma" w:hAnsi="Tahoma" w:cs="Tahoma"/>
          <w:b/>
        </w:rPr>
        <w:t>28</w:t>
      </w:r>
      <w:r w:rsidR="00CB3469" w:rsidRPr="00075CCE">
        <w:rPr>
          <w:rFonts w:ascii="Tahoma" w:hAnsi="Tahoma" w:cs="Tahoma"/>
          <w:b/>
        </w:rPr>
        <w:t xml:space="preserve"> de 2018</w:t>
      </w:r>
      <w:r w:rsidRPr="00075CCE">
        <w:rPr>
          <w:rFonts w:ascii="Tahoma" w:hAnsi="Tahoma" w:cs="Tahoma"/>
          <w:b/>
        </w:rPr>
        <w:t>)</w:t>
      </w:r>
    </w:p>
    <w:p w14:paraId="6B824AD9" w14:textId="77777777" w:rsidR="00C73708" w:rsidRPr="00075CCE" w:rsidRDefault="00C73708" w:rsidP="006D6EEA">
      <w:pPr>
        <w:pStyle w:val="Sinespaciado"/>
        <w:spacing w:line="276" w:lineRule="auto"/>
        <w:rPr>
          <w:rFonts w:ascii="Tahoma" w:hAnsi="Tahoma" w:cs="Tahoma"/>
        </w:rPr>
      </w:pPr>
    </w:p>
    <w:p w14:paraId="007E62B1" w14:textId="23E54C61" w:rsidR="00C73708" w:rsidRPr="00075CCE" w:rsidRDefault="00C73708" w:rsidP="006D6EEA">
      <w:pPr>
        <w:spacing w:after="0" w:line="276" w:lineRule="auto"/>
        <w:ind w:right="3" w:firstLine="708"/>
        <w:jc w:val="both"/>
        <w:rPr>
          <w:rFonts w:ascii="Tahoma" w:hAnsi="Tahoma" w:cs="Tahoma"/>
          <w:b/>
          <w:bCs/>
        </w:rPr>
      </w:pPr>
      <w:r w:rsidRPr="00075CCE">
        <w:rPr>
          <w:rFonts w:ascii="Tahoma" w:hAnsi="Tahoma" w:cs="Tahoma"/>
          <w:iCs/>
        </w:rPr>
        <w:t>P</w:t>
      </w:r>
      <w:r w:rsidRPr="00075CCE">
        <w:rPr>
          <w:rFonts w:ascii="Tahoma" w:hAnsi="Tahoma" w:cs="Tahoma"/>
        </w:rPr>
        <w:t>rocede la Judicatura a resolver la impugnaci</w:t>
      </w:r>
      <w:r w:rsidR="00747190" w:rsidRPr="00075CCE">
        <w:rPr>
          <w:rFonts w:ascii="Tahoma" w:hAnsi="Tahoma" w:cs="Tahoma"/>
        </w:rPr>
        <w:t xml:space="preserve">ón propuesta contra el fallo proferido el </w:t>
      </w:r>
      <w:r w:rsidRPr="00075CCE">
        <w:rPr>
          <w:rFonts w:ascii="Tahoma" w:hAnsi="Tahoma" w:cs="Tahoma"/>
        </w:rPr>
        <w:t xml:space="preserve"> </w:t>
      </w:r>
      <w:r w:rsidR="005A026F" w:rsidRPr="00075CCE">
        <w:rPr>
          <w:rFonts w:ascii="Tahoma" w:hAnsi="Tahoma" w:cs="Tahoma"/>
        </w:rPr>
        <w:t>9</w:t>
      </w:r>
      <w:r w:rsidR="00121EED" w:rsidRPr="00075CCE">
        <w:rPr>
          <w:rFonts w:ascii="Tahoma" w:hAnsi="Tahoma" w:cs="Tahoma"/>
        </w:rPr>
        <w:t xml:space="preserve"> </w:t>
      </w:r>
      <w:r w:rsidR="00A72A2A" w:rsidRPr="00075CCE">
        <w:rPr>
          <w:rFonts w:ascii="Tahoma" w:hAnsi="Tahoma" w:cs="Tahoma"/>
        </w:rPr>
        <w:t>de mayo</w:t>
      </w:r>
      <w:r w:rsidR="00CB3469" w:rsidRPr="00075CCE">
        <w:rPr>
          <w:rFonts w:ascii="Tahoma" w:hAnsi="Tahoma" w:cs="Tahoma"/>
        </w:rPr>
        <w:t xml:space="preserve"> de 2018</w:t>
      </w:r>
      <w:r w:rsidR="00491269" w:rsidRPr="00075CCE">
        <w:rPr>
          <w:rFonts w:ascii="Tahoma" w:hAnsi="Tahoma" w:cs="Tahoma"/>
        </w:rPr>
        <w:t xml:space="preserve"> por el Juzgado</w:t>
      </w:r>
      <w:r w:rsidR="00A72A2A" w:rsidRPr="00075CCE">
        <w:rPr>
          <w:rFonts w:ascii="Tahoma" w:hAnsi="Tahoma" w:cs="Tahoma"/>
        </w:rPr>
        <w:t xml:space="preserve"> Quinto</w:t>
      </w:r>
      <w:r w:rsidR="005A026F" w:rsidRPr="00075CCE">
        <w:rPr>
          <w:rFonts w:ascii="Tahoma" w:hAnsi="Tahoma" w:cs="Tahoma"/>
        </w:rPr>
        <w:t xml:space="preserve"> Laboral del Circuito de Pereira</w:t>
      </w:r>
      <w:r w:rsidRPr="00075CCE">
        <w:rPr>
          <w:rFonts w:ascii="Tahoma" w:hAnsi="Tahoma" w:cs="Tahoma"/>
        </w:rPr>
        <w:t xml:space="preserve">, dentro de la acción de tutela </w:t>
      </w:r>
      <w:r w:rsidR="00D03F82" w:rsidRPr="00075CCE">
        <w:rPr>
          <w:rFonts w:ascii="Tahoma" w:hAnsi="Tahoma" w:cs="Tahoma"/>
        </w:rPr>
        <w:t>impetrada</w:t>
      </w:r>
      <w:r w:rsidR="00296AE1" w:rsidRPr="00075CCE">
        <w:rPr>
          <w:rFonts w:ascii="Tahoma" w:hAnsi="Tahoma" w:cs="Tahoma"/>
        </w:rPr>
        <w:t xml:space="preserve"> por</w:t>
      </w:r>
      <w:r w:rsidR="00996C02" w:rsidRPr="00075CCE">
        <w:rPr>
          <w:rFonts w:ascii="Tahoma" w:hAnsi="Tahoma" w:cs="Tahoma"/>
          <w:b/>
        </w:rPr>
        <w:t xml:space="preserve"> </w:t>
      </w:r>
      <w:r w:rsidR="00A72A2A" w:rsidRPr="00075CCE">
        <w:rPr>
          <w:rFonts w:ascii="Tahoma" w:hAnsi="Tahoma" w:cs="Tahoma"/>
          <w:b/>
        </w:rPr>
        <w:t xml:space="preserve">María Clara Millán Gaviria </w:t>
      </w:r>
      <w:r w:rsidR="00D03F82" w:rsidRPr="00075CCE">
        <w:rPr>
          <w:rFonts w:ascii="Tahoma" w:hAnsi="Tahoma" w:cs="Tahoma"/>
        </w:rPr>
        <w:t xml:space="preserve">en </w:t>
      </w:r>
      <w:r w:rsidR="00216361" w:rsidRPr="00075CCE">
        <w:rPr>
          <w:rFonts w:ascii="Tahoma" w:hAnsi="Tahoma" w:cs="Tahoma"/>
          <w:bCs/>
        </w:rPr>
        <w:t>contra</w:t>
      </w:r>
      <w:r w:rsidR="00517298" w:rsidRPr="00075CCE">
        <w:rPr>
          <w:rFonts w:ascii="Tahoma" w:hAnsi="Tahoma" w:cs="Tahoma"/>
          <w:bCs/>
        </w:rPr>
        <w:t xml:space="preserve"> de</w:t>
      </w:r>
      <w:r w:rsidR="005A026F" w:rsidRPr="00075CCE">
        <w:rPr>
          <w:rFonts w:ascii="Tahoma" w:hAnsi="Tahoma" w:cs="Tahoma"/>
          <w:bCs/>
        </w:rPr>
        <w:t xml:space="preserve"> la </w:t>
      </w:r>
      <w:r w:rsidR="005A026F" w:rsidRPr="00075CCE">
        <w:rPr>
          <w:rFonts w:ascii="Tahoma" w:hAnsi="Tahoma" w:cs="Tahoma"/>
          <w:b/>
          <w:bCs/>
        </w:rPr>
        <w:t>Administradora Colombiana de Pensiones - Colpensiones</w:t>
      </w:r>
      <w:r w:rsidR="000C347F" w:rsidRPr="00075CCE">
        <w:rPr>
          <w:rFonts w:ascii="Tahoma" w:hAnsi="Tahoma" w:cs="Tahoma"/>
          <w:bCs/>
        </w:rPr>
        <w:t>,</w:t>
      </w:r>
      <w:r w:rsidR="00106726" w:rsidRPr="00075CCE">
        <w:rPr>
          <w:rFonts w:ascii="Tahoma" w:hAnsi="Tahoma" w:cs="Tahoma"/>
          <w:bCs/>
        </w:rPr>
        <w:t xml:space="preserve"> </w:t>
      </w:r>
      <w:r w:rsidR="00CB3469" w:rsidRPr="00075CCE">
        <w:rPr>
          <w:rFonts w:ascii="Tahoma" w:hAnsi="Tahoma" w:cs="Tahoma"/>
          <w:bCs/>
        </w:rPr>
        <w:t>por medio de l</w:t>
      </w:r>
      <w:r w:rsidR="00216361" w:rsidRPr="00075CCE">
        <w:rPr>
          <w:rFonts w:ascii="Tahoma" w:hAnsi="Tahoma" w:cs="Tahoma"/>
          <w:bCs/>
        </w:rPr>
        <w:t xml:space="preserve">a cual </w:t>
      </w:r>
      <w:r w:rsidR="00E2532F" w:rsidRPr="00075CCE">
        <w:rPr>
          <w:rFonts w:ascii="Tahoma" w:hAnsi="Tahoma" w:cs="Tahoma"/>
          <w:bCs/>
        </w:rPr>
        <w:t xml:space="preserve">solicitó </w:t>
      </w:r>
      <w:r w:rsidR="00216361" w:rsidRPr="00075CCE">
        <w:rPr>
          <w:rFonts w:ascii="Tahoma" w:hAnsi="Tahoma" w:cs="Tahoma"/>
          <w:bCs/>
        </w:rPr>
        <w:t>que se</w:t>
      </w:r>
      <w:r w:rsidR="00E2532F" w:rsidRPr="00075CCE">
        <w:rPr>
          <w:rFonts w:ascii="Tahoma" w:hAnsi="Tahoma" w:cs="Tahoma"/>
          <w:bCs/>
        </w:rPr>
        <w:t xml:space="preserve"> </w:t>
      </w:r>
      <w:r w:rsidR="00216361" w:rsidRPr="00075CCE">
        <w:rPr>
          <w:rFonts w:ascii="Tahoma" w:hAnsi="Tahoma" w:cs="Tahoma"/>
          <w:bCs/>
        </w:rPr>
        <w:t>ampar</w:t>
      </w:r>
      <w:r w:rsidR="00E2532F" w:rsidRPr="00075CCE">
        <w:rPr>
          <w:rFonts w:ascii="Tahoma" w:hAnsi="Tahoma" w:cs="Tahoma"/>
          <w:bCs/>
        </w:rPr>
        <w:t>ara</w:t>
      </w:r>
      <w:r w:rsidR="00216361" w:rsidRPr="00075CCE">
        <w:rPr>
          <w:rFonts w:ascii="Tahoma" w:hAnsi="Tahoma" w:cs="Tahoma"/>
          <w:bCs/>
        </w:rPr>
        <w:t xml:space="preserve"> </w:t>
      </w:r>
      <w:r w:rsidR="00CB3469" w:rsidRPr="00075CCE">
        <w:rPr>
          <w:rFonts w:ascii="Tahoma" w:hAnsi="Tahoma" w:cs="Tahoma"/>
          <w:bCs/>
        </w:rPr>
        <w:t>su</w:t>
      </w:r>
      <w:r w:rsidR="00296AE1" w:rsidRPr="00075CCE">
        <w:rPr>
          <w:rFonts w:ascii="Tahoma" w:hAnsi="Tahoma" w:cs="Tahoma"/>
          <w:bCs/>
        </w:rPr>
        <w:t xml:space="preserve"> derecho</w:t>
      </w:r>
      <w:r w:rsidR="00121EED" w:rsidRPr="00075CCE">
        <w:rPr>
          <w:rFonts w:ascii="Tahoma" w:hAnsi="Tahoma" w:cs="Tahoma"/>
          <w:bCs/>
        </w:rPr>
        <w:t>s</w:t>
      </w:r>
      <w:r w:rsidR="00296AE1" w:rsidRPr="00075CCE">
        <w:rPr>
          <w:rFonts w:ascii="Tahoma" w:hAnsi="Tahoma" w:cs="Tahoma"/>
          <w:bCs/>
        </w:rPr>
        <w:t xml:space="preserve"> </w:t>
      </w:r>
      <w:r w:rsidR="00373B0F" w:rsidRPr="00075CCE">
        <w:rPr>
          <w:rFonts w:ascii="Tahoma" w:hAnsi="Tahoma" w:cs="Tahoma"/>
          <w:bCs/>
        </w:rPr>
        <w:t>fundamenta</w:t>
      </w:r>
      <w:r w:rsidR="006F3B5C" w:rsidRPr="00075CCE">
        <w:rPr>
          <w:rFonts w:ascii="Tahoma" w:hAnsi="Tahoma" w:cs="Tahoma"/>
          <w:bCs/>
        </w:rPr>
        <w:t>l</w:t>
      </w:r>
      <w:r w:rsidR="00121EED" w:rsidRPr="00075CCE">
        <w:rPr>
          <w:rFonts w:ascii="Tahoma" w:hAnsi="Tahoma" w:cs="Tahoma"/>
          <w:bCs/>
        </w:rPr>
        <w:t xml:space="preserve">es </w:t>
      </w:r>
      <w:r w:rsidR="00F95318" w:rsidRPr="00075CCE">
        <w:rPr>
          <w:rFonts w:ascii="Tahoma" w:hAnsi="Tahoma" w:cs="Tahoma"/>
          <w:bCs/>
        </w:rPr>
        <w:t>que se determinen como violados.</w:t>
      </w:r>
    </w:p>
    <w:p w14:paraId="0B9CDD85" w14:textId="77777777" w:rsidR="00296AE1" w:rsidRPr="00075CCE" w:rsidRDefault="00296AE1" w:rsidP="006D6EEA">
      <w:pPr>
        <w:pStyle w:val="Sinespaciado"/>
        <w:rPr>
          <w:rFonts w:ascii="Tahoma" w:hAnsi="Tahoma" w:cs="Tahoma"/>
        </w:rPr>
      </w:pPr>
    </w:p>
    <w:p w14:paraId="1BEAFA28" w14:textId="77777777" w:rsidR="00C73708" w:rsidRPr="00075CCE" w:rsidRDefault="00216361" w:rsidP="006D6EEA">
      <w:pPr>
        <w:pStyle w:val="Ttulo4"/>
        <w:numPr>
          <w:ilvl w:val="0"/>
          <w:numId w:val="2"/>
        </w:numPr>
        <w:tabs>
          <w:tab w:val="clear" w:pos="1080"/>
          <w:tab w:val="left" w:pos="426"/>
        </w:tabs>
        <w:spacing w:line="276" w:lineRule="auto"/>
        <w:ind w:left="0" w:firstLine="0"/>
        <w:rPr>
          <w:rFonts w:ascii="Tahoma" w:hAnsi="Tahoma" w:cs="Tahoma"/>
          <w:sz w:val="22"/>
          <w:szCs w:val="22"/>
        </w:rPr>
      </w:pPr>
      <w:r w:rsidRPr="00075CCE">
        <w:rPr>
          <w:rFonts w:ascii="Tahoma" w:hAnsi="Tahoma" w:cs="Tahoma"/>
          <w:sz w:val="22"/>
          <w:szCs w:val="22"/>
        </w:rPr>
        <w:t>La demanda</w:t>
      </w:r>
    </w:p>
    <w:p w14:paraId="208B9069" w14:textId="77777777" w:rsidR="00E7771E" w:rsidRPr="00075CCE" w:rsidRDefault="00E7771E" w:rsidP="006D6EEA">
      <w:pPr>
        <w:pStyle w:val="Sinespaciado"/>
        <w:rPr>
          <w:rFonts w:ascii="Tahoma" w:hAnsi="Tahoma" w:cs="Tahoma"/>
        </w:rPr>
      </w:pPr>
    </w:p>
    <w:p w14:paraId="472A751A" w14:textId="5B53B6DB" w:rsidR="001C74B6" w:rsidRPr="00075CCE" w:rsidRDefault="002C54F7" w:rsidP="006D6EEA">
      <w:pPr>
        <w:spacing w:after="0" w:line="276" w:lineRule="auto"/>
        <w:ind w:right="-187"/>
        <w:jc w:val="both"/>
        <w:rPr>
          <w:rFonts w:ascii="Tahoma" w:hAnsi="Tahoma" w:cs="Tahoma"/>
        </w:rPr>
      </w:pPr>
      <w:r w:rsidRPr="00075CCE">
        <w:rPr>
          <w:rFonts w:ascii="Tahoma" w:hAnsi="Tahoma" w:cs="Tahoma"/>
        </w:rPr>
        <w:t xml:space="preserve">      </w:t>
      </w:r>
      <w:r w:rsidR="00414757" w:rsidRPr="00075CCE">
        <w:rPr>
          <w:rFonts w:ascii="Tahoma" w:hAnsi="Tahoma" w:cs="Tahoma"/>
        </w:rPr>
        <w:tab/>
      </w:r>
      <w:r w:rsidR="006E5144" w:rsidRPr="00075CCE">
        <w:rPr>
          <w:rFonts w:ascii="Tahoma" w:hAnsi="Tahoma" w:cs="Tahoma"/>
        </w:rPr>
        <w:t>La aludida</w:t>
      </w:r>
      <w:r w:rsidR="00826F2C" w:rsidRPr="00075CCE">
        <w:rPr>
          <w:rFonts w:ascii="Tahoma" w:hAnsi="Tahoma" w:cs="Tahoma"/>
        </w:rPr>
        <w:t xml:space="preserve"> accionante</w:t>
      </w:r>
      <w:r w:rsidR="00332A48" w:rsidRPr="00075CCE">
        <w:rPr>
          <w:rFonts w:ascii="Tahoma" w:hAnsi="Tahoma" w:cs="Tahoma"/>
        </w:rPr>
        <w:t xml:space="preserve"> </w:t>
      </w:r>
      <w:r w:rsidR="00826F2C" w:rsidRPr="00075CCE">
        <w:rPr>
          <w:rFonts w:ascii="Tahoma" w:hAnsi="Tahoma" w:cs="Tahoma"/>
        </w:rPr>
        <w:t>solicita que se</w:t>
      </w:r>
      <w:r w:rsidR="00792120" w:rsidRPr="00075CCE">
        <w:rPr>
          <w:rFonts w:ascii="Tahoma" w:hAnsi="Tahoma" w:cs="Tahoma"/>
        </w:rPr>
        <w:t xml:space="preserve"> tutelen </w:t>
      </w:r>
      <w:r w:rsidR="000447D9" w:rsidRPr="00075CCE">
        <w:rPr>
          <w:rFonts w:ascii="Tahoma" w:hAnsi="Tahoma" w:cs="Tahoma"/>
        </w:rPr>
        <w:t>sus</w:t>
      </w:r>
      <w:r w:rsidR="00A72A2A" w:rsidRPr="00075CCE">
        <w:rPr>
          <w:rFonts w:ascii="Tahoma" w:hAnsi="Tahoma" w:cs="Tahoma"/>
        </w:rPr>
        <w:t xml:space="preserve"> derechos constitucionales a</w:t>
      </w:r>
      <w:r w:rsidR="00792120" w:rsidRPr="00075CCE">
        <w:rPr>
          <w:rFonts w:ascii="Tahoma" w:hAnsi="Tahoma" w:cs="Tahoma"/>
        </w:rPr>
        <w:t>l</w:t>
      </w:r>
      <w:r w:rsidR="00A72A2A" w:rsidRPr="00075CCE">
        <w:rPr>
          <w:rFonts w:ascii="Tahoma" w:hAnsi="Tahoma" w:cs="Tahoma"/>
        </w:rPr>
        <w:t xml:space="preserve"> mínimo vital, a la igualdad, a la seguridad social y a una vida digna</w:t>
      </w:r>
      <w:r w:rsidR="000447D9" w:rsidRPr="00075CCE">
        <w:rPr>
          <w:rFonts w:ascii="Tahoma" w:hAnsi="Tahoma" w:cs="Tahoma"/>
        </w:rPr>
        <w:t>; y en consecuencia se</w:t>
      </w:r>
      <w:r w:rsidR="00826F2C" w:rsidRPr="00075CCE">
        <w:rPr>
          <w:rFonts w:ascii="Tahoma" w:hAnsi="Tahoma" w:cs="Tahoma"/>
        </w:rPr>
        <w:t xml:space="preserve"> ordene a </w:t>
      </w:r>
      <w:r w:rsidR="00826F2C" w:rsidRPr="00075CCE">
        <w:rPr>
          <w:rFonts w:ascii="Tahoma" w:hAnsi="Tahoma" w:cs="Tahoma"/>
          <w:b/>
        </w:rPr>
        <w:t>La Administradora Colombiana de Pensiones – Colpensiones</w:t>
      </w:r>
      <w:r w:rsidR="00A72A2A" w:rsidRPr="00075CCE">
        <w:rPr>
          <w:rFonts w:ascii="Tahoma" w:hAnsi="Tahoma" w:cs="Tahoma"/>
        </w:rPr>
        <w:t xml:space="preserve">, </w:t>
      </w:r>
      <w:r w:rsidR="000447D9" w:rsidRPr="00075CCE">
        <w:rPr>
          <w:rFonts w:ascii="Tahoma" w:hAnsi="Tahoma" w:cs="Tahoma"/>
        </w:rPr>
        <w:t>que reconozca y pague la pensión de vejez a la actora.</w:t>
      </w:r>
    </w:p>
    <w:p w14:paraId="7082FF16" w14:textId="77777777" w:rsidR="001C74B6" w:rsidRPr="00075CCE" w:rsidRDefault="001C74B6" w:rsidP="006D6EEA">
      <w:pPr>
        <w:spacing w:after="0" w:line="276" w:lineRule="auto"/>
        <w:ind w:right="-187"/>
        <w:jc w:val="both"/>
        <w:rPr>
          <w:rFonts w:ascii="Tahoma" w:hAnsi="Tahoma" w:cs="Tahoma"/>
        </w:rPr>
      </w:pPr>
    </w:p>
    <w:p w14:paraId="423524C0" w14:textId="359AC906" w:rsidR="002A777E" w:rsidRPr="00075CCE" w:rsidRDefault="001C74B6" w:rsidP="006D6EEA">
      <w:pPr>
        <w:spacing w:after="0" w:line="276" w:lineRule="auto"/>
        <w:ind w:right="-187" w:firstLine="708"/>
        <w:jc w:val="both"/>
        <w:rPr>
          <w:rFonts w:ascii="Tahoma" w:hAnsi="Tahoma" w:cs="Tahoma"/>
        </w:rPr>
      </w:pPr>
      <w:r w:rsidRPr="00075CCE">
        <w:rPr>
          <w:rFonts w:ascii="Tahoma" w:hAnsi="Tahoma" w:cs="Tahoma"/>
        </w:rPr>
        <w:t xml:space="preserve">Para fundar dichas pretensiones </w:t>
      </w:r>
      <w:r w:rsidR="003C2D72" w:rsidRPr="00075CCE">
        <w:rPr>
          <w:rFonts w:ascii="Tahoma" w:hAnsi="Tahoma" w:cs="Tahoma"/>
        </w:rPr>
        <w:t>manifestó que</w:t>
      </w:r>
      <w:r w:rsidR="002B42B2" w:rsidRPr="00075CCE">
        <w:rPr>
          <w:rFonts w:ascii="Tahoma" w:hAnsi="Tahoma" w:cs="Tahoma"/>
        </w:rPr>
        <w:t xml:space="preserve">, </w:t>
      </w:r>
      <w:r w:rsidR="00A72A2A" w:rsidRPr="00075CCE">
        <w:rPr>
          <w:rFonts w:ascii="Tahoma" w:hAnsi="Tahoma" w:cs="Tahoma"/>
        </w:rPr>
        <w:t>nació el 18</w:t>
      </w:r>
      <w:r w:rsidR="002B42B2" w:rsidRPr="00075CCE">
        <w:rPr>
          <w:rFonts w:ascii="Tahoma" w:hAnsi="Tahoma" w:cs="Tahoma"/>
        </w:rPr>
        <w:t xml:space="preserve"> de </w:t>
      </w:r>
      <w:r w:rsidR="00A72A2A" w:rsidRPr="00075CCE">
        <w:rPr>
          <w:rFonts w:ascii="Tahoma" w:hAnsi="Tahoma" w:cs="Tahoma"/>
        </w:rPr>
        <w:t>junio</w:t>
      </w:r>
      <w:r w:rsidR="003C2D72" w:rsidRPr="00075CCE">
        <w:rPr>
          <w:rFonts w:ascii="Tahoma" w:hAnsi="Tahoma" w:cs="Tahoma"/>
        </w:rPr>
        <w:t xml:space="preserve"> </w:t>
      </w:r>
      <w:r w:rsidR="002B42B2" w:rsidRPr="00075CCE">
        <w:rPr>
          <w:rFonts w:ascii="Tahoma" w:hAnsi="Tahoma" w:cs="Tahoma"/>
        </w:rPr>
        <w:t xml:space="preserve">de </w:t>
      </w:r>
      <w:r w:rsidR="002A777E" w:rsidRPr="00075CCE">
        <w:rPr>
          <w:rFonts w:ascii="Tahoma" w:hAnsi="Tahoma" w:cs="Tahoma"/>
        </w:rPr>
        <w:t>1960 contando en la actualidad con</w:t>
      </w:r>
      <w:r w:rsidR="00A72A2A" w:rsidRPr="00075CCE">
        <w:rPr>
          <w:rFonts w:ascii="Tahoma" w:hAnsi="Tahoma" w:cs="Tahoma"/>
        </w:rPr>
        <w:t xml:space="preserve"> 57</w:t>
      </w:r>
      <w:r w:rsidR="002B42B2" w:rsidRPr="00075CCE">
        <w:rPr>
          <w:rFonts w:ascii="Tahoma" w:hAnsi="Tahoma" w:cs="Tahoma"/>
        </w:rPr>
        <w:t xml:space="preserve"> años de ed</w:t>
      </w:r>
      <w:r w:rsidR="002A777E" w:rsidRPr="00075CCE">
        <w:rPr>
          <w:rFonts w:ascii="Tahoma" w:hAnsi="Tahoma" w:cs="Tahoma"/>
        </w:rPr>
        <w:t>ad.</w:t>
      </w:r>
    </w:p>
    <w:p w14:paraId="3B010FD4" w14:textId="77777777" w:rsidR="002A777E" w:rsidRPr="00075CCE" w:rsidRDefault="002A777E" w:rsidP="006D6EEA">
      <w:pPr>
        <w:spacing w:after="0" w:line="276" w:lineRule="auto"/>
        <w:ind w:right="-187" w:firstLine="708"/>
        <w:jc w:val="both"/>
        <w:rPr>
          <w:rFonts w:ascii="Tahoma" w:hAnsi="Tahoma" w:cs="Tahoma"/>
        </w:rPr>
      </w:pPr>
    </w:p>
    <w:p w14:paraId="615CA071" w14:textId="32518921" w:rsidR="00807C4C" w:rsidRPr="00075CCE" w:rsidRDefault="000447D9" w:rsidP="006D6EEA">
      <w:pPr>
        <w:spacing w:after="0" w:line="276" w:lineRule="auto"/>
        <w:ind w:right="-187" w:firstLine="708"/>
        <w:jc w:val="both"/>
        <w:rPr>
          <w:rFonts w:ascii="Tahoma" w:hAnsi="Tahoma" w:cs="Tahoma"/>
        </w:rPr>
      </w:pPr>
      <w:r w:rsidRPr="00075CCE">
        <w:rPr>
          <w:rFonts w:ascii="Tahoma" w:hAnsi="Tahoma" w:cs="Tahoma"/>
        </w:rPr>
        <w:t xml:space="preserve"> Señala que s</w:t>
      </w:r>
      <w:r w:rsidR="002B42B2" w:rsidRPr="00075CCE">
        <w:rPr>
          <w:rFonts w:ascii="Tahoma" w:hAnsi="Tahoma" w:cs="Tahoma"/>
        </w:rPr>
        <w:t xml:space="preserve">e encuentra afiliado al Régimen de Prima Media con Prestación Definida </w:t>
      </w:r>
      <w:r w:rsidR="002A777E" w:rsidRPr="00075CCE">
        <w:rPr>
          <w:rFonts w:ascii="Tahoma" w:hAnsi="Tahoma" w:cs="Tahoma"/>
        </w:rPr>
        <w:t xml:space="preserve">administrado por Colpensiones, </w:t>
      </w:r>
      <w:r w:rsidR="005A026F" w:rsidRPr="00075CCE">
        <w:rPr>
          <w:rFonts w:ascii="Tahoma" w:hAnsi="Tahoma" w:cs="Tahoma"/>
        </w:rPr>
        <w:t xml:space="preserve"> </w:t>
      </w:r>
      <w:r w:rsidR="002A777E" w:rsidRPr="00075CCE">
        <w:rPr>
          <w:rFonts w:ascii="Tahoma" w:hAnsi="Tahoma" w:cs="Tahoma"/>
        </w:rPr>
        <w:t>a</w:t>
      </w:r>
      <w:r w:rsidR="002B42B2" w:rsidRPr="00075CCE">
        <w:rPr>
          <w:rFonts w:ascii="Tahoma" w:hAnsi="Tahoma" w:cs="Tahoma"/>
        </w:rPr>
        <w:t>credita</w:t>
      </w:r>
      <w:r w:rsidR="002A777E" w:rsidRPr="00075CCE">
        <w:rPr>
          <w:rFonts w:ascii="Tahoma" w:hAnsi="Tahoma" w:cs="Tahoma"/>
        </w:rPr>
        <w:t>ndo</w:t>
      </w:r>
      <w:r w:rsidR="002B42B2" w:rsidRPr="00075CCE">
        <w:rPr>
          <w:rFonts w:ascii="Tahoma" w:hAnsi="Tahoma" w:cs="Tahoma"/>
        </w:rPr>
        <w:t xml:space="preserve"> co</w:t>
      </w:r>
      <w:r w:rsidR="003C2D72" w:rsidRPr="00075CCE">
        <w:rPr>
          <w:rFonts w:ascii="Tahoma" w:hAnsi="Tahoma" w:cs="Tahoma"/>
        </w:rPr>
        <w:t>t</w:t>
      </w:r>
      <w:r w:rsidR="002A777E" w:rsidRPr="00075CCE">
        <w:rPr>
          <w:rFonts w:ascii="Tahoma" w:hAnsi="Tahoma" w:cs="Tahoma"/>
        </w:rPr>
        <w:t xml:space="preserve">izaciones realizadas desde el 08  </w:t>
      </w:r>
      <w:r w:rsidR="00CE1E86" w:rsidRPr="00075CCE">
        <w:rPr>
          <w:rFonts w:ascii="Tahoma" w:hAnsi="Tahoma" w:cs="Tahoma"/>
        </w:rPr>
        <w:t xml:space="preserve">de mayo de 1987, </w:t>
      </w:r>
      <w:r w:rsidR="002A777E" w:rsidRPr="00075CCE">
        <w:rPr>
          <w:rFonts w:ascii="Tahoma" w:hAnsi="Tahoma" w:cs="Tahoma"/>
        </w:rPr>
        <w:lastRenderedPageBreak/>
        <w:t>cotiza</w:t>
      </w:r>
      <w:r w:rsidRPr="00075CCE">
        <w:rPr>
          <w:rFonts w:ascii="Tahoma" w:hAnsi="Tahoma" w:cs="Tahoma"/>
        </w:rPr>
        <w:t>ndo actualmente</w:t>
      </w:r>
      <w:r w:rsidR="002A777E" w:rsidRPr="00075CCE">
        <w:rPr>
          <w:rFonts w:ascii="Tahoma" w:hAnsi="Tahoma" w:cs="Tahoma"/>
        </w:rPr>
        <w:t xml:space="preserve"> como trabajadora independiente con un IBC igual al salario mínimo legal</w:t>
      </w:r>
      <w:r w:rsidRPr="00075CCE">
        <w:rPr>
          <w:rFonts w:ascii="Tahoma" w:hAnsi="Tahoma" w:cs="Tahoma"/>
        </w:rPr>
        <w:t>, contando al 30 de abril de 2018</w:t>
      </w:r>
      <w:r w:rsidR="002A777E" w:rsidRPr="00075CCE">
        <w:rPr>
          <w:rFonts w:ascii="Tahoma" w:hAnsi="Tahoma" w:cs="Tahoma"/>
        </w:rPr>
        <w:t xml:space="preserve"> con un total de 1.170 semanas cotizadas</w:t>
      </w:r>
      <w:r w:rsidR="003C2D72" w:rsidRPr="00075CCE">
        <w:rPr>
          <w:rFonts w:ascii="Tahoma" w:hAnsi="Tahoma" w:cs="Tahoma"/>
        </w:rPr>
        <w:t>.</w:t>
      </w:r>
    </w:p>
    <w:p w14:paraId="09E54CC2" w14:textId="77777777" w:rsidR="003C2D72" w:rsidRPr="00075CCE" w:rsidRDefault="003C2D72" w:rsidP="006D6EEA">
      <w:pPr>
        <w:spacing w:after="0" w:line="276" w:lineRule="auto"/>
        <w:ind w:right="-187" w:firstLine="708"/>
        <w:jc w:val="both"/>
        <w:rPr>
          <w:rFonts w:ascii="Tahoma" w:hAnsi="Tahoma" w:cs="Tahoma"/>
        </w:rPr>
      </w:pPr>
    </w:p>
    <w:p w14:paraId="7D069206" w14:textId="77777777" w:rsidR="000447D9" w:rsidRPr="00075CCE" w:rsidRDefault="005A026F" w:rsidP="006D6EEA">
      <w:pPr>
        <w:spacing w:after="0" w:line="276" w:lineRule="auto"/>
        <w:ind w:right="-187" w:firstLine="708"/>
        <w:jc w:val="both"/>
        <w:rPr>
          <w:rFonts w:ascii="Tahoma" w:hAnsi="Tahoma" w:cs="Tahoma"/>
        </w:rPr>
      </w:pPr>
      <w:r w:rsidRPr="00075CCE">
        <w:rPr>
          <w:rFonts w:ascii="Tahoma" w:hAnsi="Tahoma" w:cs="Tahoma"/>
        </w:rPr>
        <w:t>Afirma que</w:t>
      </w:r>
      <w:r w:rsidR="002A777E" w:rsidRPr="00075CCE">
        <w:rPr>
          <w:rFonts w:ascii="Tahoma" w:hAnsi="Tahoma" w:cs="Tahoma"/>
        </w:rPr>
        <w:t xml:space="preserve"> el 9 de enero del presente año</w:t>
      </w:r>
      <w:r w:rsidR="00531536" w:rsidRPr="00075CCE">
        <w:rPr>
          <w:rFonts w:ascii="Tahoma" w:hAnsi="Tahoma" w:cs="Tahoma"/>
        </w:rPr>
        <w:t xml:space="preserve"> </w:t>
      </w:r>
      <w:r w:rsidRPr="00075CCE">
        <w:rPr>
          <w:rFonts w:ascii="Tahoma" w:hAnsi="Tahoma" w:cs="Tahoma"/>
        </w:rPr>
        <w:t>solicitó</w:t>
      </w:r>
      <w:r w:rsidR="00285789" w:rsidRPr="00075CCE">
        <w:rPr>
          <w:rFonts w:ascii="Tahoma" w:hAnsi="Tahoma" w:cs="Tahoma"/>
        </w:rPr>
        <w:t xml:space="preserve"> la pensión de vejez ante</w:t>
      </w:r>
      <w:r w:rsidR="00E30B2D" w:rsidRPr="00075CCE">
        <w:rPr>
          <w:rFonts w:ascii="Tahoma" w:hAnsi="Tahoma" w:cs="Tahoma"/>
        </w:rPr>
        <w:t xml:space="preserve"> Colpensiones;</w:t>
      </w:r>
      <w:r w:rsidR="002A777E" w:rsidRPr="00075CCE">
        <w:rPr>
          <w:rFonts w:ascii="Tahoma" w:hAnsi="Tahoma" w:cs="Tahoma"/>
        </w:rPr>
        <w:t xml:space="preserve"> amparada en la garantía</w:t>
      </w:r>
      <w:r w:rsidR="00E30B2D" w:rsidRPr="00075CCE">
        <w:rPr>
          <w:rFonts w:ascii="Tahoma" w:hAnsi="Tahoma" w:cs="Tahoma"/>
        </w:rPr>
        <w:t xml:space="preserve"> de la Pensión Mínima de Vejez, y la entidad decidió negarle la pensión argumentando que no acreditaba los requisitos mínimos para acceder a ella. </w:t>
      </w:r>
    </w:p>
    <w:p w14:paraId="6F7B65BA" w14:textId="77777777" w:rsidR="000447D9" w:rsidRPr="00075CCE" w:rsidRDefault="000447D9" w:rsidP="006D6EEA">
      <w:pPr>
        <w:spacing w:after="0" w:line="276" w:lineRule="auto"/>
        <w:ind w:right="-187" w:firstLine="708"/>
        <w:jc w:val="both"/>
        <w:rPr>
          <w:rFonts w:ascii="Tahoma" w:hAnsi="Tahoma" w:cs="Tahoma"/>
        </w:rPr>
      </w:pPr>
    </w:p>
    <w:p w14:paraId="4FC1EFDB" w14:textId="10B53581" w:rsidR="00DB377D" w:rsidRPr="00075CCE" w:rsidRDefault="000447D9" w:rsidP="006D6EEA">
      <w:pPr>
        <w:spacing w:after="0" w:line="276" w:lineRule="auto"/>
        <w:ind w:right="-187" w:firstLine="708"/>
        <w:jc w:val="both"/>
        <w:rPr>
          <w:rFonts w:ascii="Tahoma" w:hAnsi="Tahoma" w:cs="Tahoma"/>
        </w:rPr>
      </w:pPr>
      <w:r w:rsidRPr="00075CCE">
        <w:rPr>
          <w:rFonts w:ascii="Tahoma" w:hAnsi="Tahoma" w:cs="Tahoma"/>
        </w:rPr>
        <w:t>Indica que por lo anterior el 20 de marzo de 2018,  interpuso recurso de reposición y en subsidio de apelación</w:t>
      </w:r>
      <w:r w:rsidR="00E30B2D" w:rsidRPr="00075CCE">
        <w:rPr>
          <w:rFonts w:ascii="Tahoma" w:hAnsi="Tahoma" w:cs="Tahoma"/>
        </w:rPr>
        <w:t xml:space="preserve">, </w:t>
      </w:r>
      <w:r w:rsidRPr="00075CCE">
        <w:rPr>
          <w:rFonts w:ascii="Tahoma" w:hAnsi="Tahoma" w:cs="Tahoma"/>
        </w:rPr>
        <w:t xml:space="preserve">el cual </w:t>
      </w:r>
      <w:r w:rsidR="00E30B2D" w:rsidRPr="00075CCE">
        <w:rPr>
          <w:rFonts w:ascii="Tahoma" w:hAnsi="Tahoma" w:cs="Tahoma"/>
        </w:rPr>
        <w:t>fue resuelto desfavorablemente el 18 de abril de 2018, porque presuntamente no contaba con las semanas requeridas en la Ley 797 de 2003</w:t>
      </w:r>
      <w:r w:rsidR="00C67859" w:rsidRPr="00075CCE">
        <w:rPr>
          <w:rFonts w:ascii="Tahoma" w:hAnsi="Tahoma" w:cs="Tahoma"/>
        </w:rPr>
        <w:t xml:space="preserve"> para acceder a la pensión de vejez</w:t>
      </w:r>
      <w:r w:rsidR="00E30B2D" w:rsidRPr="00075CCE">
        <w:rPr>
          <w:rFonts w:ascii="Tahoma" w:hAnsi="Tahoma" w:cs="Tahoma"/>
        </w:rPr>
        <w:t>.</w:t>
      </w:r>
    </w:p>
    <w:p w14:paraId="44A11EDD" w14:textId="495FE7DC" w:rsidR="00A40E93" w:rsidRPr="00075CCE" w:rsidRDefault="00285789" w:rsidP="006D6EEA">
      <w:pPr>
        <w:spacing w:after="0" w:line="276" w:lineRule="auto"/>
        <w:ind w:right="-187"/>
        <w:jc w:val="both"/>
        <w:rPr>
          <w:rFonts w:ascii="Tahoma" w:hAnsi="Tahoma" w:cs="Tahoma"/>
        </w:rPr>
      </w:pPr>
      <w:r w:rsidRPr="00075CCE">
        <w:rPr>
          <w:rFonts w:ascii="Tahoma" w:hAnsi="Tahoma" w:cs="Tahoma"/>
        </w:rPr>
        <w:tab/>
      </w:r>
    </w:p>
    <w:p w14:paraId="34D3B7B4" w14:textId="77777777" w:rsidR="000C781E" w:rsidRPr="00075CCE" w:rsidRDefault="000C781E" w:rsidP="006D6EEA">
      <w:pPr>
        <w:spacing w:after="0" w:line="276" w:lineRule="auto"/>
        <w:ind w:right="-187"/>
        <w:jc w:val="both"/>
        <w:rPr>
          <w:rFonts w:ascii="Tahoma" w:hAnsi="Tahoma" w:cs="Tahoma"/>
        </w:rPr>
      </w:pPr>
    </w:p>
    <w:p w14:paraId="393B44A4" w14:textId="77777777" w:rsidR="000C781E" w:rsidRPr="00075CCE" w:rsidRDefault="000C781E" w:rsidP="006D6EEA">
      <w:pPr>
        <w:spacing w:after="0" w:line="276" w:lineRule="auto"/>
        <w:ind w:right="-187"/>
        <w:jc w:val="both"/>
        <w:rPr>
          <w:rFonts w:ascii="Tahoma" w:hAnsi="Tahoma" w:cs="Tahoma"/>
        </w:rPr>
      </w:pPr>
    </w:p>
    <w:p w14:paraId="7429D102" w14:textId="77777777" w:rsidR="00A40E93" w:rsidRPr="00075CCE" w:rsidRDefault="00A40E93" w:rsidP="006D6EEA">
      <w:pPr>
        <w:pStyle w:val="Ttulo4"/>
        <w:numPr>
          <w:ilvl w:val="0"/>
          <w:numId w:val="2"/>
        </w:numPr>
        <w:tabs>
          <w:tab w:val="clear" w:pos="1080"/>
        </w:tabs>
        <w:spacing w:line="276" w:lineRule="auto"/>
        <w:ind w:left="0" w:firstLine="0"/>
        <w:rPr>
          <w:rFonts w:ascii="Tahoma" w:hAnsi="Tahoma" w:cs="Tahoma"/>
          <w:sz w:val="22"/>
          <w:szCs w:val="22"/>
        </w:rPr>
      </w:pPr>
      <w:r w:rsidRPr="00075CCE">
        <w:rPr>
          <w:rFonts w:ascii="Tahoma" w:hAnsi="Tahoma" w:cs="Tahoma"/>
          <w:sz w:val="22"/>
          <w:szCs w:val="22"/>
        </w:rPr>
        <w:t>Contestación de la demanda</w:t>
      </w:r>
    </w:p>
    <w:p w14:paraId="034439EF" w14:textId="77777777" w:rsidR="00A40E93" w:rsidRPr="00075CCE" w:rsidRDefault="00A40E93" w:rsidP="006D6EEA">
      <w:pPr>
        <w:pStyle w:val="Sinespaciado"/>
        <w:spacing w:line="276" w:lineRule="auto"/>
        <w:rPr>
          <w:rFonts w:ascii="Tahoma" w:hAnsi="Tahoma" w:cs="Tahoma"/>
        </w:rPr>
      </w:pPr>
    </w:p>
    <w:p w14:paraId="6B6F3135" w14:textId="5437A30E" w:rsidR="00A40E93" w:rsidRPr="00075CCE" w:rsidRDefault="00A40E93" w:rsidP="006D6EEA">
      <w:pPr>
        <w:pStyle w:val="Sinespaciado"/>
        <w:spacing w:line="276" w:lineRule="auto"/>
        <w:jc w:val="both"/>
        <w:rPr>
          <w:rFonts w:ascii="Tahoma" w:hAnsi="Tahoma" w:cs="Tahoma"/>
        </w:rPr>
      </w:pPr>
      <w:r w:rsidRPr="00075CCE">
        <w:rPr>
          <w:rFonts w:ascii="Tahoma" w:hAnsi="Tahoma" w:cs="Tahoma"/>
        </w:rPr>
        <w:t xml:space="preserve">           La Administradora  Colombiana de Pensiones - Colpensiones,</w:t>
      </w:r>
      <w:r w:rsidR="000A5A5E" w:rsidRPr="00075CCE">
        <w:rPr>
          <w:rFonts w:ascii="Tahoma" w:hAnsi="Tahoma" w:cs="Tahoma"/>
        </w:rPr>
        <w:t xml:space="preserve"> dio respuesta </w:t>
      </w:r>
      <w:r w:rsidR="004D0BA6" w:rsidRPr="00075CCE">
        <w:rPr>
          <w:rFonts w:ascii="Tahoma" w:hAnsi="Tahoma" w:cs="Tahoma"/>
        </w:rPr>
        <w:t xml:space="preserve">a la acción </w:t>
      </w:r>
      <w:r w:rsidR="00E060DB" w:rsidRPr="00075CCE">
        <w:rPr>
          <w:rFonts w:ascii="Tahoma" w:hAnsi="Tahoma" w:cs="Tahoma"/>
        </w:rPr>
        <w:t xml:space="preserve">manifestando frente a las peticiones en ella expuestas, que ya fueron resueltas de fondo por medio de los actos administrativos SUB 65551 del 08 de marzo de 2018, SUB 93641 del 9 de abril de 2018 y DIR 7340 del 17 de abril de 2018, en las cuales se le manifestó a la actora que no cumple con los requisitos necesarios para ser beneficiaria del régimen de transición por lo cual no era procedente estudiar la prestación a la luz del Decreto 758 de 1990. Asimismo indicó que </w:t>
      </w:r>
      <w:r w:rsidR="001A42A6" w:rsidRPr="00075CCE">
        <w:rPr>
          <w:rFonts w:ascii="Tahoma" w:hAnsi="Tahoma" w:cs="Tahoma"/>
        </w:rPr>
        <w:t>la peticionaria debe agotar los procedimientos administrativos y judiciales y no reclamar su prestación vía tutela, ya que esta solamente procede ante la inexistencia de otro mecanismo judicial, pues la Corte Constitucional ha reiterado que la acción de tutela es improcedente para el reconocimi</w:t>
      </w:r>
      <w:r w:rsidR="00C67859" w:rsidRPr="00075CCE">
        <w:rPr>
          <w:rFonts w:ascii="Tahoma" w:hAnsi="Tahoma" w:cs="Tahoma"/>
        </w:rPr>
        <w:t>ento de derechos laborales, ya que</w:t>
      </w:r>
      <w:r w:rsidR="001A42A6" w:rsidRPr="00075CCE">
        <w:rPr>
          <w:rFonts w:ascii="Tahoma" w:hAnsi="Tahoma" w:cs="Tahoma"/>
        </w:rPr>
        <w:t xml:space="preserve"> no puede remplazar las acciones ordinarias creadas por el legislador para resolver asuntos de naturaleza litigiosa. </w:t>
      </w:r>
      <w:r w:rsidR="00DF1C13" w:rsidRPr="00075CCE">
        <w:rPr>
          <w:rFonts w:ascii="Tahoma" w:hAnsi="Tahoma" w:cs="Tahoma"/>
        </w:rPr>
        <w:t xml:space="preserve">Por estas razones solicita que se declare improcedente la acción. </w:t>
      </w:r>
    </w:p>
    <w:p w14:paraId="17A09B95" w14:textId="5203160B" w:rsidR="00B9513D" w:rsidRPr="00075CCE" w:rsidRDefault="00A40E93" w:rsidP="000C781E">
      <w:pPr>
        <w:pStyle w:val="Sinespaciado"/>
        <w:jc w:val="both"/>
        <w:rPr>
          <w:rFonts w:ascii="Tahoma" w:hAnsi="Tahoma" w:cs="Tahoma"/>
        </w:rPr>
      </w:pPr>
      <w:r w:rsidRPr="00075CCE">
        <w:rPr>
          <w:rFonts w:ascii="Tahoma" w:hAnsi="Tahoma" w:cs="Tahoma"/>
        </w:rPr>
        <w:tab/>
      </w:r>
    </w:p>
    <w:p w14:paraId="37D696F2" w14:textId="77777777" w:rsidR="00C73708" w:rsidRPr="00075CCE" w:rsidRDefault="003D0AE9" w:rsidP="006D6EEA">
      <w:pPr>
        <w:pStyle w:val="Ttulo4"/>
        <w:numPr>
          <w:ilvl w:val="0"/>
          <w:numId w:val="2"/>
        </w:numPr>
        <w:tabs>
          <w:tab w:val="clear" w:pos="1080"/>
        </w:tabs>
        <w:spacing w:line="276" w:lineRule="auto"/>
        <w:ind w:left="0" w:firstLine="0"/>
        <w:rPr>
          <w:rFonts w:ascii="Tahoma" w:hAnsi="Tahoma" w:cs="Tahoma"/>
          <w:sz w:val="22"/>
          <w:szCs w:val="22"/>
        </w:rPr>
      </w:pPr>
      <w:r w:rsidRPr="00075CCE">
        <w:rPr>
          <w:rFonts w:ascii="Tahoma" w:hAnsi="Tahoma" w:cs="Tahoma"/>
          <w:sz w:val="22"/>
          <w:szCs w:val="22"/>
        </w:rPr>
        <w:t>Providencia impugnada</w:t>
      </w:r>
    </w:p>
    <w:p w14:paraId="3E699097" w14:textId="77777777" w:rsidR="00C73708" w:rsidRPr="00075CCE" w:rsidRDefault="00C73708" w:rsidP="000C781E">
      <w:pPr>
        <w:pStyle w:val="Sinespaciado"/>
        <w:rPr>
          <w:rFonts w:ascii="Tahoma" w:hAnsi="Tahoma" w:cs="Tahoma"/>
        </w:rPr>
      </w:pPr>
    </w:p>
    <w:p w14:paraId="4AF05880" w14:textId="5E32721E" w:rsidR="00DF4CD2" w:rsidRPr="00075CCE" w:rsidRDefault="003C217E" w:rsidP="006D6EEA">
      <w:pPr>
        <w:spacing w:after="0" w:line="276" w:lineRule="auto"/>
        <w:ind w:firstLine="708"/>
        <w:jc w:val="both"/>
        <w:rPr>
          <w:rFonts w:ascii="Tahoma" w:hAnsi="Tahoma" w:cs="Tahoma"/>
        </w:rPr>
      </w:pPr>
      <w:r w:rsidRPr="00075CCE">
        <w:rPr>
          <w:rFonts w:ascii="Tahoma" w:hAnsi="Tahoma" w:cs="Tahoma"/>
        </w:rPr>
        <w:t>La</w:t>
      </w:r>
      <w:r w:rsidR="00E662DB" w:rsidRPr="00075CCE">
        <w:rPr>
          <w:rFonts w:ascii="Tahoma" w:hAnsi="Tahoma" w:cs="Tahoma"/>
        </w:rPr>
        <w:t xml:space="preserve"> J</w:t>
      </w:r>
      <w:r w:rsidR="003D0AE9" w:rsidRPr="00075CCE">
        <w:rPr>
          <w:rFonts w:ascii="Tahoma" w:hAnsi="Tahoma" w:cs="Tahoma"/>
        </w:rPr>
        <w:t>uez</w:t>
      </w:r>
      <w:r w:rsidR="0032225B" w:rsidRPr="00075CCE">
        <w:rPr>
          <w:rFonts w:ascii="Tahoma" w:hAnsi="Tahoma" w:cs="Tahoma"/>
        </w:rPr>
        <w:t>a</w:t>
      </w:r>
      <w:r w:rsidR="00E662DB" w:rsidRPr="00075CCE">
        <w:rPr>
          <w:rFonts w:ascii="Tahoma" w:hAnsi="Tahoma" w:cs="Tahoma"/>
        </w:rPr>
        <w:t xml:space="preserve"> de primer g</w:t>
      </w:r>
      <w:r w:rsidR="003D0AE9" w:rsidRPr="00075CCE">
        <w:rPr>
          <w:rFonts w:ascii="Tahoma" w:hAnsi="Tahoma" w:cs="Tahoma"/>
        </w:rPr>
        <w:t xml:space="preserve">rado </w:t>
      </w:r>
      <w:r w:rsidR="006052EB" w:rsidRPr="00075CCE">
        <w:rPr>
          <w:rFonts w:ascii="Tahoma" w:hAnsi="Tahoma" w:cs="Tahoma"/>
        </w:rPr>
        <w:t>denegó el amparo del derecho por improcedencia de</w:t>
      </w:r>
      <w:r w:rsidR="00924E3C" w:rsidRPr="00075CCE">
        <w:rPr>
          <w:rFonts w:ascii="Tahoma" w:hAnsi="Tahoma" w:cs="Tahoma"/>
        </w:rPr>
        <w:t xml:space="preserve"> la acción</w:t>
      </w:r>
      <w:r w:rsidR="004B31DE" w:rsidRPr="00075CCE">
        <w:rPr>
          <w:rFonts w:ascii="Tahoma" w:hAnsi="Tahoma" w:cs="Tahoma"/>
        </w:rPr>
        <w:t>.</w:t>
      </w:r>
    </w:p>
    <w:p w14:paraId="43FEB9B5" w14:textId="77777777" w:rsidR="00CE0C4D" w:rsidRPr="00075CCE" w:rsidRDefault="00CE0C4D" w:rsidP="000C781E">
      <w:pPr>
        <w:spacing w:after="0" w:line="240" w:lineRule="auto"/>
        <w:ind w:firstLine="708"/>
        <w:jc w:val="both"/>
        <w:rPr>
          <w:rFonts w:ascii="Tahoma" w:hAnsi="Tahoma" w:cs="Tahoma"/>
        </w:rPr>
      </w:pPr>
    </w:p>
    <w:p w14:paraId="0F780704" w14:textId="2ACFD212" w:rsidR="00F9597E" w:rsidRPr="00075CCE" w:rsidRDefault="00BD60E4" w:rsidP="006D6EEA">
      <w:pPr>
        <w:spacing w:after="0" w:line="276" w:lineRule="auto"/>
        <w:ind w:firstLine="708"/>
        <w:jc w:val="both"/>
        <w:rPr>
          <w:rFonts w:ascii="Tahoma" w:hAnsi="Tahoma" w:cs="Tahoma"/>
        </w:rPr>
      </w:pPr>
      <w:r w:rsidRPr="00075CCE">
        <w:rPr>
          <w:rFonts w:ascii="Tahoma" w:hAnsi="Tahoma" w:cs="Tahoma"/>
        </w:rPr>
        <w:t>Para llegar a tal conclusión</w:t>
      </w:r>
      <w:r w:rsidR="0086139F" w:rsidRPr="00075CCE">
        <w:rPr>
          <w:rFonts w:ascii="Tahoma" w:hAnsi="Tahoma" w:cs="Tahoma"/>
        </w:rPr>
        <w:t xml:space="preserve"> la </w:t>
      </w:r>
      <w:r w:rsidR="00924E3C" w:rsidRPr="00075CCE">
        <w:rPr>
          <w:rFonts w:ascii="Tahoma" w:hAnsi="Tahoma" w:cs="Tahoma"/>
        </w:rPr>
        <w:t>A-quo argumentó</w:t>
      </w:r>
      <w:r w:rsidR="00492066" w:rsidRPr="00075CCE">
        <w:rPr>
          <w:rFonts w:ascii="Tahoma" w:hAnsi="Tahoma" w:cs="Tahoma"/>
        </w:rPr>
        <w:t xml:space="preserve"> que</w:t>
      </w:r>
      <w:r w:rsidR="00FC0E97" w:rsidRPr="00075CCE">
        <w:rPr>
          <w:rFonts w:ascii="Tahoma" w:hAnsi="Tahoma" w:cs="Tahoma"/>
        </w:rPr>
        <w:t xml:space="preserve">, </w:t>
      </w:r>
      <w:r w:rsidR="00F9597E" w:rsidRPr="00075CCE">
        <w:rPr>
          <w:rFonts w:ascii="Tahoma" w:hAnsi="Tahoma" w:cs="Tahoma"/>
        </w:rPr>
        <w:t>conforme a los hechos y fundamentos de derecho, el núcleo esencial de la petición radica en que debe reconocerse y ordenarse el pago de la pensión mínima de vejez; de ahí que se deba determinar si se encuentran acreditadas las reglas trazadas por la jurisprudencia de la Corte Constitucional para establecer la procedencia de las acciones de tutela que buscan el reconocimiento de derechos pensionales.</w:t>
      </w:r>
    </w:p>
    <w:p w14:paraId="01BAD69B" w14:textId="77777777" w:rsidR="00CE0C4D" w:rsidRPr="00075CCE" w:rsidRDefault="00CE0C4D" w:rsidP="000C781E">
      <w:pPr>
        <w:spacing w:after="0" w:line="240" w:lineRule="auto"/>
        <w:ind w:firstLine="708"/>
        <w:jc w:val="both"/>
        <w:rPr>
          <w:rFonts w:ascii="Tahoma" w:hAnsi="Tahoma" w:cs="Tahoma"/>
        </w:rPr>
      </w:pPr>
    </w:p>
    <w:p w14:paraId="6398E3ED" w14:textId="6759C0AC" w:rsidR="00F9597E" w:rsidRPr="00075CCE" w:rsidRDefault="00CE0C4D" w:rsidP="006D6EEA">
      <w:pPr>
        <w:spacing w:after="0" w:line="276" w:lineRule="auto"/>
        <w:ind w:firstLine="708"/>
        <w:jc w:val="both"/>
        <w:rPr>
          <w:rFonts w:ascii="Tahoma" w:hAnsi="Tahoma" w:cs="Tahoma"/>
        </w:rPr>
      </w:pPr>
      <w:r w:rsidRPr="00075CCE">
        <w:rPr>
          <w:rFonts w:ascii="Tahoma" w:hAnsi="Tahoma" w:cs="Tahoma"/>
        </w:rPr>
        <w:t xml:space="preserve">Así las cosas, analizando el escrito petitorio, no se evidencia que exista un perjuicio irremediable que pueda afectar a la actora que cumpla con las características de certidumbre, inminencia y gravedad que requieran la adopción de medidas </w:t>
      </w:r>
      <w:r w:rsidR="00C47E95" w:rsidRPr="00075CCE">
        <w:rPr>
          <w:rFonts w:ascii="Tahoma" w:hAnsi="Tahoma" w:cs="Tahoma"/>
        </w:rPr>
        <w:t>urgentes, pues el ultimo tiempo de servicio aportado corresponde a</w:t>
      </w:r>
      <w:r w:rsidR="00F0616E" w:rsidRPr="00075CCE">
        <w:rPr>
          <w:rFonts w:ascii="Tahoma" w:hAnsi="Tahoma" w:cs="Tahoma"/>
        </w:rPr>
        <w:t>l mes de</w:t>
      </w:r>
      <w:r w:rsidR="00C47E95" w:rsidRPr="00075CCE">
        <w:rPr>
          <w:rFonts w:ascii="Tahoma" w:hAnsi="Tahoma" w:cs="Tahoma"/>
        </w:rPr>
        <w:t xml:space="preserve"> abril de 2018 y la reclamación pensional se radicó el 9 de enero del mismo año, de ahí que, desde esa calenda hasta la fecha de la presentación de la acción la accionante ha continuado realizando sus cotizaciones </w:t>
      </w:r>
      <w:r w:rsidR="008C3623" w:rsidRPr="00075CCE">
        <w:rPr>
          <w:rFonts w:ascii="Tahoma" w:hAnsi="Tahoma" w:cs="Tahoma"/>
        </w:rPr>
        <w:t xml:space="preserve">sin que se probare </w:t>
      </w:r>
      <w:r w:rsidR="0042758C" w:rsidRPr="00075CCE">
        <w:rPr>
          <w:rFonts w:ascii="Tahoma" w:hAnsi="Tahoma" w:cs="Tahoma"/>
        </w:rPr>
        <w:t>que ello generara un menoscabo en su economía</w:t>
      </w:r>
      <w:r w:rsidR="006052EB" w:rsidRPr="00075CCE">
        <w:rPr>
          <w:rFonts w:ascii="Tahoma" w:hAnsi="Tahoma" w:cs="Tahoma"/>
        </w:rPr>
        <w:t>, que amerite la intervención del juez constitucional.</w:t>
      </w:r>
    </w:p>
    <w:p w14:paraId="3FF3F6EB" w14:textId="77777777" w:rsidR="0042758C" w:rsidRPr="00075CCE" w:rsidRDefault="0042758C" w:rsidP="006D6EEA">
      <w:pPr>
        <w:spacing w:after="0" w:line="276" w:lineRule="auto"/>
        <w:ind w:firstLine="708"/>
        <w:jc w:val="center"/>
        <w:rPr>
          <w:rFonts w:ascii="Tahoma" w:hAnsi="Tahoma" w:cs="Tahoma"/>
        </w:rPr>
      </w:pPr>
    </w:p>
    <w:p w14:paraId="7AB9E21B" w14:textId="7B465168" w:rsidR="0042758C" w:rsidRPr="00075CCE" w:rsidRDefault="0042758C" w:rsidP="006D6EEA">
      <w:pPr>
        <w:spacing w:after="0" w:line="276" w:lineRule="auto"/>
        <w:ind w:firstLine="708"/>
        <w:jc w:val="both"/>
        <w:rPr>
          <w:rFonts w:ascii="Tahoma" w:hAnsi="Tahoma" w:cs="Tahoma"/>
        </w:rPr>
      </w:pPr>
      <w:r w:rsidRPr="00075CCE">
        <w:rPr>
          <w:rFonts w:ascii="Tahoma" w:hAnsi="Tahoma" w:cs="Tahoma"/>
        </w:rPr>
        <w:t>En este sentido</w:t>
      </w:r>
      <w:r w:rsidR="006052EB" w:rsidRPr="00075CCE">
        <w:rPr>
          <w:rFonts w:ascii="Tahoma" w:hAnsi="Tahoma" w:cs="Tahoma"/>
        </w:rPr>
        <w:t>, aunque la demandante ya arribó</w:t>
      </w:r>
      <w:r w:rsidRPr="00075CCE">
        <w:rPr>
          <w:rFonts w:ascii="Tahoma" w:hAnsi="Tahoma" w:cs="Tahoma"/>
        </w:rPr>
        <w:t xml:space="preserve"> a los 57 años, esto no la convierte en una persona de especial protección, pues de sus dichos se desprende que es una persona aun capaz de ejercer fuerza laboral, por lo que tal condición no constituye razón suficiente para definir la procedencia de la acción, razón por la que el objeto debatido debe ser conocido en la jurisdicción ordinaria laboral</w:t>
      </w:r>
      <w:r w:rsidR="00353E9A" w:rsidRPr="00075CCE">
        <w:rPr>
          <w:rFonts w:ascii="Tahoma" w:hAnsi="Tahoma" w:cs="Tahoma"/>
        </w:rPr>
        <w:t>.</w:t>
      </w:r>
    </w:p>
    <w:p w14:paraId="4D536BBA" w14:textId="77777777" w:rsidR="00353E9A" w:rsidRPr="00075CCE" w:rsidRDefault="00353E9A" w:rsidP="000C781E">
      <w:pPr>
        <w:spacing w:after="0" w:line="240" w:lineRule="auto"/>
        <w:ind w:firstLine="708"/>
        <w:jc w:val="both"/>
        <w:rPr>
          <w:rFonts w:ascii="Tahoma" w:hAnsi="Tahoma" w:cs="Tahoma"/>
        </w:rPr>
      </w:pPr>
    </w:p>
    <w:p w14:paraId="019D89AB" w14:textId="008F1FF7" w:rsidR="00F0616E" w:rsidRPr="00075CCE" w:rsidRDefault="00353E9A" w:rsidP="006D6EEA">
      <w:pPr>
        <w:spacing w:after="0" w:line="276" w:lineRule="auto"/>
        <w:ind w:firstLine="708"/>
        <w:jc w:val="both"/>
        <w:rPr>
          <w:rFonts w:ascii="Tahoma" w:hAnsi="Tahoma" w:cs="Tahoma"/>
        </w:rPr>
      </w:pPr>
      <w:r w:rsidRPr="00075CCE">
        <w:rPr>
          <w:rFonts w:ascii="Tahoma" w:hAnsi="Tahoma" w:cs="Tahoma"/>
        </w:rPr>
        <w:lastRenderedPageBreak/>
        <w:t xml:space="preserve">Por todo lo anterior, </w:t>
      </w:r>
      <w:r w:rsidR="006052EB" w:rsidRPr="00075CCE">
        <w:rPr>
          <w:rFonts w:ascii="Tahoma" w:hAnsi="Tahoma" w:cs="Tahoma"/>
        </w:rPr>
        <w:t>señaló</w:t>
      </w:r>
      <w:r w:rsidR="00EC15F1" w:rsidRPr="00075CCE">
        <w:rPr>
          <w:rFonts w:ascii="Tahoma" w:hAnsi="Tahoma" w:cs="Tahoma"/>
        </w:rPr>
        <w:t xml:space="preserve"> que </w:t>
      </w:r>
      <w:r w:rsidRPr="00075CCE">
        <w:rPr>
          <w:rFonts w:ascii="Tahoma" w:hAnsi="Tahoma" w:cs="Tahoma"/>
        </w:rPr>
        <w:t>la accionante</w:t>
      </w:r>
      <w:r w:rsidR="00EC15F1" w:rsidRPr="00075CCE">
        <w:rPr>
          <w:rFonts w:ascii="Tahoma" w:hAnsi="Tahoma" w:cs="Tahoma"/>
        </w:rPr>
        <w:t xml:space="preserve"> debe acudir</w:t>
      </w:r>
      <w:r w:rsidRPr="00075CCE">
        <w:rPr>
          <w:rFonts w:ascii="Tahoma" w:hAnsi="Tahoma" w:cs="Tahoma"/>
        </w:rPr>
        <w:t xml:space="preserve"> a las vías ordinarias</w:t>
      </w:r>
      <w:r w:rsidR="00EC15F1" w:rsidRPr="00075CCE">
        <w:rPr>
          <w:rFonts w:ascii="Tahoma" w:hAnsi="Tahoma" w:cs="Tahoma"/>
        </w:rPr>
        <w:t xml:space="preserve"> para resolver la controversia que aquí se suscita,</w:t>
      </w:r>
      <w:r w:rsidRPr="00075CCE">
        <w:rPr>
          <w:rFonts w:ascii="Tahoma" w:hAnsi="Tahoma" w:cs="Tahoma"/>
        </w:rPr>
        <w:t xml:space="preserve"> pues </w:t>
      </w:r>
      <w:r w:rsidR="00EC15F1" w:rsidRPr="00075CCE">
        <w:rPr>
          <w:rFonts w:ascii="Tahoma" w:hAnsi="Tahoma" w:cs="Tahoma"/>
        </w:rPr>
        <w:t>es el mecanismo idóneo y eficaz</w:t>
      </w:r>
      <w:r w:rsidRPr="00075CCE">
        <w:rPr>
          <w:rFonts w:ascii="Tahoma" w:hAnsi="Tahoma" w:cs="Tahoma"/>
        </w:rPr>
        <w:t xml:space="preserve"> diseñado para la defensa de</w:t>
      </w:r>
      <w:r w:rsidR="00EC15F1" w:rsidRPr="00075CCE">
        <w:rPr>
          <w:rFonts w:ascii="Tahoma" w:hAnsi="Tahoma" w:cs="Tahoma"/>
        </w:rPr>
        <w:t xml:space="preserve"> sus intereses.</w:t>
      </w:r>
      <w:r w:rsidR="006D6EEA" w:rsidRPr="00075CCE">
        <w:rPr>
          <w:rFonts w:ascii="Tahoma" w:hAnsi="Tahoma" w:cs="Tahoma"/>
        </w:rPr>
        <w:t xml:space="preserve">               </w:t>
      </w:r>
      <w:r w:rsidR="002402CB" w:rsidRPr="00075CCE">
        <w:rPr>
          <w:rFonts w:ascii="Tahoma" w:hAnsi="Tahoma" w:cs="Tahoma"/>
        </w:rPr>
        <w:t xml:space="preserve">                                                                                      </w:t>
      </w:r>
    </w:p>
    <w:p w14:paraId="729E5482" w14:textId="13B70A5D" w:rsidR="00BD60E4" w:rsidRPr="00075CCE" w:rsidRDefault="002402CB" w:rsidP="006D6EEA">
      <w:pPr>
        <w:spacing w:after="0" w:line="276" w:lineRule="auto"/>
        <w:ind w:firstLine="708"/>
        <w:jc w:val="both"/>
        <w:rPr>
          <w:rFonts w:ascii="Tahoma" w:hAnsi="Tahoma" w:cs="Tahoma"/>
        </w:rPr>
      </w:pPr>
      <w:r w:rsidRPr="00075CCE">
        <w:rPr>
          <w:rFonts w:ascii="Tahoma" w:hAnsi="Tahoma" w:cs="Tahoma"/>
        </w:rPr>
        <w:t xml:space="preserve">                 </w:t>
      </w:r>
    </w:p>
    <w:p w14:paraId="537D2C7A" w14:textId="7A5CEA9A" w:rsidR="006D2F66" w:rsidRPr="00075CCE" w:rsidRDefault="00D34B6B" w:rsidP="006D6EEA">
      <w:pPr>
        <w:pStyle w:val="Ttulo4"/>
        <w:numPr>
          <w:ilvl w:val="0"/>
          <w:numId w:val="2"/>
        </w:numPr>
        <w:tabs>
          <w:tab w:val="clear" w:pos="1080"/>
          <w:tab w:val="left" w:pos="426"/>
        </w:tabs>
        <w:spacing w:line="276" w:lineRule="auto"/>
        <w:ind w:left="0" w:firstLine="0"/>
        <w:rPr>
          <w:rFonts w:ascii="Tahoma" w:hAnsi="Tahoma" w:cs="Tahoma"/>
          <w:sz w:val="22"/>
          <w:szCs w:val="22"/>
        </w:rPr>
      </w:pPr>
      <w:r w:rsidRPr="00075CCE">
        <w:rPr>
          <w:rFonts w:ascii="Tahoma" w:hAnsi="Tahoma" w:cs="Tahoma"/>
          <w:sz w:val="22"/>
          <w:szCs w:val="22"/>
        </w:rPr>
        <w:t>Impugnación</w:t>
      </w:r>
    </w:p>
    <w:p w14:paraId="59A12116" w14:textId="77777777" w:rsidR="006D2F66" w:rsidRPr="00075CCE" w:rsidRDefault="006D2F66" w:rsidP="000C781E">
      <w:pPr>
        <w:spacing w:after="0" w:line="240" w:lineRule="auto"/>
        <w:jc w:val="both"/>
        <w:rPr>
          <w:rFonts w:ascii="Tahoma" w:hAnsi="Tahoma" w:cs="Tahoma"/>
          <w:lang w:eastAsia="es-ES"/>
        </w:rPr>
      </w:pPr>
    </w:p>
    <w:p w14:paraId="7CA44646" w14:textId="07C658CB" w:rsidR="00F0616E" w:rsidRPr="00075CCE" w:rsidRDefault="006052EB" w:rsidP="006D6EEA">
      <w:pPr>
        <w:spacing w:after="0" w:line="276" w:lineRule="auto"/>
        <w:ind w:firstLine="708"/>
        <w:jc w:val="both"/>
        <w:rPr>
          <w:rFonts w:ascii="Tahoma" w:hAnsi="Tahoma" w:cs="Tahoma"/>
          <w:lang w:eastAsia="es-ES"/>
        </w:rPr>
      </w:pPr>
      <w:r w:rsidRPr="00075CCE">
        <w:rPr>
          <w:rFonts w:ascii="Tahoma" w:hAnsi="Tahoma" w:cs="Tahoma"/>
          <w:lang w:eastAsia="es-ES"/>
        </w:rPr>
        <w:t>La actora impugnó</w:t>
      </w:r>
      <w:r w:rsidR="006D2F66" w:rsidRPr="00075CCE">
        <w:rPr>
          <w:rFonts w:ascii="Tahoma" w:hAnsi="Tahoma" w:cs="Tahoma"/>
          <w:lang w:eastAsia="es-ES"/>
        </w:rPr>
        <w:t xml:space="preserve"> la decisión</w:t>
      </w:r>
      <w:r w:rsidR="007F4B2D" w:rsidRPr="00075CCE">
        <w:rPr>
          <w:rFonts w:ascii="Tahoma" w:hAnsi="Tahoma" w:cs="Tahoma"/>
          <w:lang w:eastAsia="es-ES"/>
        </w:rPr>
        <w:t xml:space="preserve"> manifestand</w:t>
      </w:r>
      <w:r w:rsidRPr="00075CCE">
        <w:rPr>
          <w:rFonts w:ascii="Tahoma" w:hAnsi="Tahoma" w:cs="Tahoma"/>
          <w:lang w:eastAsia="es-ES"/>
        </w:rPr>
        <w:t>o que la jueza solo se pronunció</w:t>
      </w:r>
      <w:r w:rsidR="007F4B2D" w:rsidRPr="00075CCE">
        <w:rPr>
          <w:rFonts w:ascii="Tahoma" w:hAnsi="Tahoma" w:cs="Tahoma"/>
          <w:lang w:eastAsia="es-ES"/>
        </w:rPr>
        <w:t xml:space="preserve"> sobre la improcedencia de la acción y en ningún momento se detuvo a examinar de fondo el sentido de la reclamación ni la normativida</w:t>
      </w:r>
      <w:r w:rsidRPr="00075CCE">
        <w:rPr>
          <w:rFonts w:ascii="Tahoma" w:hAnsi="Tahoma" w:cs="Tahoma"/>
          <w:lang w:eastAsia="es-ES"/>
        </w:rPr>
        <w:t>d que la ampara. Asimismo señaló</w:t>
      </w:r>
      <w:r w:rsidR="007F4B2D" w:rsidRPr="00075CCE">
        <w:rPr>
          <w:rFonts w:ascii="Tahoma" w:hAnsi="Tahoma" w:cs="Tahoma"/>
          <w:lang w:eastAsia="es-ES"/>
        </w:rPr>
        <w:t xml:space="preserve"> que la acción si es procedente, pues en virtud del artículo 86 de la Constitución Nacional la acción de tutela es viable cuando existe un menoscabo en los derechos fundamentales, como en este caso </w:t>
      </w:r>
      <w:r w:rsidRPr="00075CCE">
        <w:rPr>
          <w:rFonts w:ascii="Tahoma" w:hAnsi="Tahoma" w:cs="Tahoma"/>
          <w:lang w:eastAsia="es-ES"/>
        </w:rPr>
        <w:t xml:space="preserve">la seguridad social,  mínimo vital,  la igualdad y </w:t>
      </w:r>
      <w:r w:rsidR="007F4B2D" w:rsidRPr="00075CCE">
        <w:rPr>
          <w:rFonts w:ascii="Tahoma" w:hAnsi="Tahoma" w:cs="Tahoma"/>
          <w:lang w:eastAsia="es-ES"/>
        </w:rPr>
        <w:t xml:space="preserve"> la equidad</w:t>
      </w:r>
      <w:r w:rsidR="00955135" w:rsidRPr="00075CCE">
        <w:rPr>
          <w:rFonts w:ascii="Tahoma" w:hAnsi="Tahoma" w:cs="Tahoma"/>
          <w:lang w:eastAsia="es-ES"/>
        </w:rPr>
        <w:t xml:space="preserve">. </w:t>
      </w:r>
    </w:p>
    <w:p w14:paraId="3D9B0796" w14:textId="77777777" w:rsidR="006D6EEA" w:rsidRPr="00075CCE" w:rsidRDefault="006D6EEA" w:rsidP="006D6EEA">
      <w:pPr>
        <w:spacing w:after="0" w:line="276" w:lineRule="auto"/>
        <w:ind w:firstLine="708"/>
        <w:jc w:val="both"/>
        <w:rPr>
          <w:rFonts w:ascii="Tahoma" w:hAnsi="Tahoma" w:cs="Tahoma"/>
          <w:lang w:eastAsia="es-ES"/>
        </w:rPr>
      </w:pPr>
    </w:p>
    <w:p w14:paraId="60D70647" w14:textId="59531666" w:rsidR="00955135" w:rsidRPr="00075CCE" w:rsidRDefault="00955135" w:rsidP="006D6EEA">
      <w:pPr>
        <w:spacing w:after="0" w:line="276" w:lineRule="auto"/>
        <w:ind w:firstLine="708"/>
        <w:jc w:val="both"/>
        <w:rPr>
          <w:rFonts w:ascii="Tahoma" w:hAnsi="Tahoma" w:cs="Tahoma"/>
          <w:lang w:eastAsia="es-ES"/>
        </w:rPr>
      </w:pPr>
      <w:r w:rsidRPr="00075CCE">
        <w:rPr>
          <w:rFonts w:ascii="Tahoma" w:hAnsi="Tahoma" w:cs="Tahoma"/>
          <w:lang w:eastAsia="es-ES"/>
        </w:rPr>
        <w:t>Agrega que conforme al principio de favorabilidad las administradoras de pensiones deben reconocer la garantía estatal de pensión mínima de vejez, sin condicionar su pago o poner trabas administrativas, en aras de proteger los derechos fundamentales del afiliado.</w:t>
      </w:r>
    </w:p>
    <w:p w14:paraId="7F7EE1F3" w14:textId="77777777" w:rsidR="006D6EEA" w:rsidRPr="00075CCE" w:rsidRDefault="006D6EEA" w:rsidP="006D6EEA">
      <w:pPr>
        <w:spacing w:after="0" w:line="276" w:lineRule="auto"/>
        <w:ind w:firstLine="708"/>
        <w:jc w:val="both"/>
        <w:rPr>
          <w:rFonts w:ascii="Tahoma" w:hAnsi="Tahoma" w:cs="Tahoma"/>
          <w:lang w:eastAsia="es-ES"/>
        </w:rPr>
      </w:pPr>
    </w:p>
    <w:p w14:paraId="638F3D37" w14:textId="375C3849" w:rsidR="00955135" w:rsidRPr="00075CCE" w:rsidRDefault="006052EB" w:rsidP="006D6EEA">
      <w:pPr>
        <w:spacing w:after="0" w:line="276" w:lineRule="auto"/>
        <w:ind w:firstLine="708"/>
        <w:jc w:val="both"/>
        <w:rPr>
          <w:rFonts w:ascii="Tahoma" w:hAnsi="Tahoma" w:cs="Tahoma"/>
          <w:lang w:eastAsia="es-ES"/>
        </w:rPr>
      </w:pPr>
      <w:r w:rsidRPr="00075CCE">
        <w:rPr>
          <w:rFonts w:ascii="Tahoma" w:hAnsi="Tahoma" w:cs="Tahoma"/>
          <w:lang w:eastAsia="es-ES"/>
        </w:rPr>
        <w:t>Por ultimo mencionó</w:t>
      </w:r>
      <w:r w:rsidR="00955135" w:rsidRPr="00075CCE">
        <w:rPr>
          <w:rFonts w:ascii="Tahoma" w:hAnsi="Tahoma" w:cs="Tahoma"/>
          <w:lang w:eastAsia="es-ES"/>
        </w:rPr>
        <w:t xml:space="preserve"> que el hecho de que cotice al sistema de seguridad social en pensiones no la convierte en un ente productivo activo. De esta manera solicita modificar el fallo que denegó la pensión mínima de vejez y en su lugar</w:t>
      </w:r>
      <w:r w:rsidRPr="00075CCE">
        <w:rPr>
          <w:rFonts w:ascii="Tahoma" w:hAnsi="Tahoma" w:cs="Tahoma"/>
          <w:lang w:eastAsia="es-ES"/>
        </w:rPr>
        <w:t xml:space="preserve"> le</w:t>
      </w:r>
      <w:r w:rsidR="00955135" w:rsidRPr="00075CCE">
        <w:rPr>
          <w:rFonts w:ascii="Tahoma" w:hAnsi="Tahoma" w:cs="Tahoma"/>
          <w:lang w:eastAsia="es-ES"/>
        </w:rPr>
        <w:t xml:space="preserve"> sea concedida.</w:t>
      </w:r>
    </w:p>
    <w:p w14:paraId="411891E1" w14:textId="77777777" w:rsidR="006D2F66" w:rsidRPr="00075CCE" w:rsidRDefault="006D2F66" w:rsidP="006D6EEA">
      <w:pPr>
        <w:spacing w:after="0"/>
        <w:ind w:left="708"/>
        <w:rPr>
          <w:rFonts w:ascii="Tahoma" w:hAnsi="Tahoma" w:cs="Tahoma"/>
          <w:lang w:eastAsia="es-ES"/>
        </w:rPr>
      </w:pPr>
    </w:p>
    <w:p w14:paraId="48A72AC9" w14:textId="77777777" w:rsidR="00C73708" w:rsidRPr="00075CCE" w:rsidRDefault="00D34B6B" w:rsidP="006D6EEA">
      <w:pPr>
        <w:pStyle w:val="Ttulo4"/>
        <w:numPr>
          <w:ilvl w:val="0"/>
          <w:numId w:val="2"/>
        </w:numPr>
        <w:tabs>
          <w:tab w:val="clear" w:pos="1080"/>
          <w:tab w:val="left" w:pos="426"/>
        </w:tabs>
        <w:spacing w:line="276" w:lineRule="auto"/>
        <w:ind w:left="0" w:firstLine="0"/>
        <w:rPr>
          <w:rFonts w:ascii="Tahoma" w:hAnsi="Tahoma" w:cs="Tahoma"/>
          <w:sz w:val="22"/>
          <w:szCs w:val="22"/>
        </w:rPr>
      </w:pPr>
      <w:r w:rsidRPr="00075CCE">
        <w:rPr>
          <w:rFonts w:ascii="Tahoma" w:hAnsi="Tahoma" w:cs="Tahoma"/>
          <w:sz w:val="22"/>
          <w:szCs w:val="22"/>
        </w:rPr>
        <w:t>Consideraciones</w:t>
      </w:r>
    </w:p>
    <w:p w14:paraId="695C8AF2" w14:textId="2B14977A" w:rsidR="00F9597E" w:rsidRPr="00075CCE" w:rsidRDefault="00F9597E" w:rsidP="006D6EEA">
      <w:pPr>
        <w:tabs>
          <w:tab w:val="left" w:pos="1276"/>
        </w:tabs>
        <w:suppressAutoHyphens/>
        <w:spacing w:after="0" w:line="276" w:lineRule="auto"/>
        <w:jc w:val="both"/>
        <w:rPr>
          <w:rFonts w:ascii="Tahoma" w:hAnsi="Tahoma" w:cs="Tahoma"/>
          <w:b/>
          <w:spacing w:val="-2"/>
        </w:rPr>
      </w:pPr>
    </w:p>
    <w:p w14:paraId="55BAFE73" w14:textId="7A8C70F2" w:rsidR="00414757" w:rsidRPr="00075CCE" w:rsidRDefault="00F9597E" w:rsidP="006D6EEA">
      <w:pPr>
        <w:pStyle w:val="Prrafodelista"/>
        <w:tabs>
          <w:tab w:val="left" w:pos="1276"/>
        </w:tabs>
        <w:suppressAutoHyphens/>
        <w:spacing w:after="0" w:line="276" w:lineRule="auto"/>
        <w:ind w:left="375" w:firstLine="334"/>
        <w:jc w:val="both"/>
        <w:rPr>
          <w:rFonts w:ascii="Tahoma" w:hAnsi="Tahoma" w:cs="Tahoma"/>
          <w:b/>
          <w:spacing w:val="-2"/>
        </w:rPr>
      </w:pPr>
      <w:r w:rsidRPr="00075CCE">
        <w:rPr>
          <w:rFonts w:ascii="Tahoma" w:hAnsi="Tahoma" w:cs="Tahoma"/>
          <w:b/>
          <w:spacing w:val="-2"/>
        </w:rPr>
        <w:t xml:space="preserve">5.1 </w:t>
      </w:r>
      <w:r w:rsidR="00C86E61" w:rsidRPr="00075CCE">
        <w:rPr>
          <w:rFonts w:ascii="Tahoma" w:hAnsi="Tahoma" w:cs="Tahoma"/>
          <w:b/>
          <w:spacing w:val="-2"/>
        </w:rPr>
        <w:t>P</w:t>
      </w:r>
      <w:r w:rsidR="00C73708" w:rsidRPr="00075CCE">
        <w:rPr>
          <w:rFonts w:ascii="Tahoma" w:hAnsi="Tahoma" w:cs="Tahoma"/>
          <w:b/>
          <w:spacing w:val="-2"/>
        </w:rPr>
        <w:t xml:space="preserve">roblema </w:t>
      </w:r>
      <w:r w:rsidR="00931072" w:rsidRPr="00075CCE">
        <w:rPr>
          <w:rFonts w:ascii="Tahoma" w:hAnsi="Tahoma" w:cs="Tahoma"/>
          <w:b/>
          <w:spacing w:val="-2"/>
        </w:rPr>
        <w:t xml:space="preserve">jurídico </w:t>
      </w:r>
      <w:r w:rsidR="00C73708" w:rsidRPr="00075CCE">
        <w:rPr>
          <w:rFonts w:ascii="Tahoma" w:hAnsi="Tahoma" w:cs="Tahoma"/>
          <w:b/>
          <w:spacing w:val="-2"/>
        </w:rPr>
        <w:t>por resolver</w:t>
      </w:r>
    </w:p>
    <w:p w14:paraId="78F39F1C" w14:textId="77777777" w:rsidR="00633E50" w:rsidRPr="00075CCE" w:rsidRDefault="00633E50" w:rsidP="006D6EEA">
      <w:pPr>
        <w:pStyle w:val="Prrafodelista"/>
        <w:tabs>
          <w:tab w:val="left" w:pos="1276"/>
        </w:tabs>
        <w:suppressAutoHyphens/>
        <w:spacing w:after="0" w:line="276" w:lineRule="auto"/>
        <w:ind w:left="709"/>
        <w:jc w:val="both"/>
        <w:rPr>
          <w:rFonts w:ascii="Tahoma" w:hAnsi="Tahoma" w:cs="Tahoma"/>
          <w:b/>
          <w:spacing w:val="-2"/>
        </w:rPr>
      </w:pPr>
    </w:p>
    <w:p w14:paraId="1C719ECA" w14:textId="073FCD90" w:rsidR="00633E50" w:rsidRPr="00075CCE" w:rsidRDefault="00955135" w:rsidP="006D6EEA">
      <w:pPr>
        <w:pStyle w:val="Sinespaciado"/>
        <w:spacing w:line="276" w:lineRule="auto"/>
        <w:ind w:firstLine="708"/>
        <w:jc w:val="both"/>
        <w:rPr>
          <w:rFonts w:ascii="Tahoma" w:hAnsi="Tahoma" w:cs="Tahoma"/>
        </w:rPr>
      </w:pPr>
      <w:r w:rsidRPr="00075CCE">
        <w:rPr>
          <w:rFonts w:ascii="Tahoma" w:hAnsi="Tahoma" w:cs="Tahoma"/>
        </w:rPr>
        <w:t>Procede la Sala a d</w:t>
      </w:r>
      <w:r w:rsidR="004A34AF" w:rsidRPr="00075CCE">
        <w:rPr>
          <w:rFonts w:ascii="Tahoma" w:hAnsi="Tahoma" w:cs="Tahoma"/>
        </w:rPr>
        <w:t>eterminar</w:t>
      </w:r>
      <w:r w:rsidRPr="00075CCE">
        <w:rPr>
          <w:rFonts w:ascii="Tahoma" w:hAnsi="Tahoma" w:cs="Tahoma"/>
        </w:rPr>
        <w:t>: i)</w:t>
      </w:r>
      <w:r w:rsidR="004A34AF" w:rsidRPr="00075CCE">
        <w:rPr>
          <w:rFonts w:ascii="Tahoma" w:hAnsi="Tahoma" w:cs="Tahoma"/>
        </w:rPr>
        <w:t xml:space="preserve"> si </w:t>
      </w:r>
      <w:r w:rsidR="00757C51" w:rsidRPr="00075CCE">
        <w:rPr>
          <w:rFonts w:ascii="Tahoma" w:hAnsi="Tahoma" w:cs="Tahoma"/>
        </w:rPr>
        <w:t>Colpensiones</w:t>
      </w:r>
      <w:r w:rsidR="004A34AF" w:rsidRPr="00075CCE">
        <w:rPr>
          <w:rFonts w:ascii="Tahoma" w:hAnsi="Tahoma" w:cs="Tahoma"/>
        </w:rPr>
        <w:t xml:space="preserve"> esta vulnerando</w:t>
      </w:r>
      <w:r w:rsidR="003E1A53" w:rsidRPr="00075CCE">
        <w:rPr>
          <w:rFonts w:ascii="Tahoma" w:hAnsi="Tahoma" w:cs="Tahoma"/>
        </w:rPr>
        <w:t xml:space="preserve"> los derechos fundamentales</w:t>
      </w:r>
      <w:r w:rsidR="00426493" w:rsidRPr="00075CCE">
        <w:rPr>
          <w:rFonts w:ascii="Tahoma" w:hAnsi="Tahoma" w:cs="Tahoma"/>
        </w:rPr>
        <w:t xml:space="preserve"> de la actora</w:t>
      </w:r>
      <w:r w:rsidR="004A34AF" w:rsidRPr="00075CCE">
        <w:rPr>
          <w:rFonts w:ascii="Tahoma" w:hAnsi="Tahoma" w:cs="Tahoma"/>
        </w:rPr>
        <w:t xml:space="preserve"> al</w:t>
      </w:r>
      <w:r w:rsidR="00EA3687" w:rsidRPr="00075CCE">
        <w:rPr>
          <w:rFonts w:ascii="Tahoma" w:hAnsi="Tahoma" w:cs="Tahoma"/>
        </w:rPr>
        <w:t xml:space="preserve"> negar</w:t>
      </w:r>
      <w:r w:rsidR="00426493" w:rsidRPr="00075CCE">
        <w:rPr>
          <w:rFonts w:ascii="Tahoma" w:hAnsi="Tahoma" w:cs="Tahoma"/>
        </w:rPr>
        <w:t>le</w:t>
      </w:r>
      <w:r w:rsidR="00EA3687" w:rsidRPr="00075CCE">
        <w:rPr>
          <w:rFonts w:ascii="Tahoma" w:hAnsi="Tahoma" w:cs="Tahoma"/>
        </w:rPr>
        <w:t xml:space="preserve"> el reconocimiento de la pensión mínima de vejez</w:t>
      </w:r>
      <w:r w:rsidR="00F9597E" w:rsidRPr="00075CCE">
        <w:rPr>
          <w:rFonts w:ascii="Tahoma" w:hAnsi="Tahoma" w:cs="Tahoma"/>
        </w:rPr>
        <w:t>.</w:t>
      </w:r>
    </w:p>
    <w:p w14:paraId="4F454B7C" w14:textId="77777777" w:rsidR="00F9597E" w:rsidRPr="00075CCE" w:rsidRDefault="00F9597E" w:rsidP="006D6EEA">
      <w:pPr>
        <w:tabs>
          <w:tab w:val="left" w:pos="1134"/>
          <w:tab w:val="left" w:pos="1701"/>
        </w:tabs>
        <w:autoSpaceDN w:val="0"/>
        <w:spacing w:after="0" w:line="276" w:lineRule="auto"/>
        <w:jc w:val="both"/>
        <w:rPr>
          <w:rFonts w:ascii="Tahoma" w:hAnsi="Tahoma" w:cs="Tahoma"/>
        </w:rPr>
      </w:pPr>
    </w:p>
    <w:p w14:paraId="63ECB2CD" w14:textId="77777777" w:rsidR="00F9597E" w:rsidRPr="00075CCE" w:rsidRDefault="00F9597E" w:rsidP="006D6EEA">
      <w:pPr>
        <w:tabs>
          <w:tab w:val="left" w:pos="1134"/>
          <w:tab w:val="left" w:pos="1701"/>
        </w:tabs>
        <w:autoSpaceDN w:val="0"/>
        <w:spacing w:after="0" w:line="276" w:lineRule="auto"/>
        <w:ind w:left="426" w:firstLine="283"/>
        <w:jc w:val="both"/>
        <w:rPr>
          <w:rFonts w:ascii="Tahoma" w:hAnsi="Tahoma" w:cs="Tahoma"/>
          <w:b/>
        </w:rPr>
      </w:pPr>
      <w:r w:rsidRPr="00075CCE">
        <w:rPr>
          <w:rFonts w:ascii="Tahoma" w:hAnsi="Tahoma" w:cs="Tahoma"/>
          <w:b/>
        </w:rPr>
        <w:t>5.2 Procedencia excepcional de las tutelas que persiguen el reconocimiento y</w:t>
      </w:r>
    </w:p>
    <w:p w14:paraId="0C3507AF" w14:textId="7530AB57" w:rsidR="00F9597E" w:rsidRPr="00075CCE" w:rsidRDefault="00F9597E" w:rsidP="006D6EEA">
      <w:pPr>
        <w:tabs>
          <w:tab w:val="left" w:pos="1134"/>
          <w:tab w:val="left" w:pos="1701"/>
        </w:tabs>
        <w:autoSpaceDN w:val="0"/>
        <w:spacing w:after="0" w:line="276" w:lineRule="auto"/>
        <w:ind w:left="851"/>
        <w:jc w:val="both"/>
        <w:rPr>
          <w:rFonts w:ascii="Tahoma" w:hAnsi="Tahoma" w:cs="Tahoma"/>
          <w:b/>
        </w:rPr>
      </w:pPr>
      <w:r w:rsidRPr="00075CCE">
        <w:rPr>
          <w:rFonts w:ascii="Tahoma" w:hAnsi="Tahoma" w:cs="Tahoma"/>
          <w:b/>
        </w:rPr>
        <w:t>pago de pensiones</w:t>
      </w:r>
    </w:p>
    <w:p w14:paraId="69748130" w14:textId="77777777" w:rsidR="00F9597E" w:rsidRPr="00075CCE" w:rsidRDefault="00F9597E" w:rsidP="000C781E">
      <w:pPr>
        <w:pStyle w:val="Prrafodelista"/>
        <w:tabs>
          <w:tab w:val="left" w:pos="1134"/>
          <w:tab w:val="left" w:pos="1701"/>
        </w:tabs>
        <w:autoSpaceDN w:val="0"/>
        <w:spacing w:after="0" w:line="240" w:lineRule="auto"/>
        <w:ind w:left="851" w:hanging="142"/>
        <w:jc w:val="both"/>
        <w:rPr>
          <w:rFonts w:ascii="Tahoma" w:hAnsi="Tahoma" w:cs="Tahoma"/>
          <w:b/>
        </w:rPr>
      </w:pPr>
    </w:p>
    <w:p w14:paraId="358D0C9E" w14:textId="77777777" w:rsidR="00F9597E" w:rsidRPr="00075CCE" w:rsidRDefault="00F9597E" w:rsidP="006D6EEA">
      <w:pPr>
        <w:pStyle w:val="Sinespaciado"/>
        <w:spacing w:line="276" w:lineRule="auto"/>
        <w:ind w:firstLine="708"/>
        <w:jc w:val="both"/>
        <w:rPr>
          <w:rFonts w:ascii="Tahoma" w:hAnsi="Tahoma" w:cs="Tahoma"/>
        </w:rPr>
      </w:pPr>
      <w:r w:rsidRPr="00075CCE">
        <w:rPr>
          <w:rFonts w:ascii="Tahoma" w:hAnsi="Tahoma" w:cs="Tahoma"/>
        </w:rPr>
        <w:t>En relación con, el mecanismo que tiene por objeto la protección de los derechos constitucionales, cuando estos resulten vulnerados o amenazados, la Corte Constitucional  en temas de reconocimiento y pago de pensiones, se ha referido a ello en sentencia T-079 de 2016:</w:t>
      </w:r>
    </w:p>
    <w:p w14:paraId="7F29DEBD" w14:textId="77777777" w:rsidR="00F9597E" w:rsidRPr="00075CCE" w:rsidRDefault="00F9597E" w:rsidP="006D6EEA">
      <w:pPr>
        <w:pStyle w:val="Sinespaciado"/>
        <w:spacing w:line="276" w:lineRule="auto"/>
        <w:ind w:firstLine="708"/>
        <w:rPr>
          <w:rFonts w:ascii="Tahoma" w:hAnsi="Tahoma" w:cs="Tahoma"/>
        </w:rPr>
      </w:pPr>
    </w:p>
    <w:p w14:paraId="0452F498" w14:textId="77777777" w:rsidR="00F9597E" w:rsidRPr="00075CCE" w:rsidRDefault="00F9597E" w:rsidP="006D6EEA">
      <w:pPr>
        <w:spacing w:after="0" w:line="240" w:lineRule="auto"/>
        <w:ind w:left="709" w:right="618"/>
        <w:jc w:val="both"/>
        <w:rPr>
          <w:rFonts w:ascii="Tahoma" w:hAnsi="Tahoma" w:cs="Tahoma"/>
          <w:i/>
          <w:sz w:val="18"/>
          <w:szCs w:val="18"/>
        </w:rPr>
      </w:pPr>
      <w:r w:rsidRPr="00075CCE">
        <w:rPr>
          <w:rFonts w:ascii="Tahoma" w:hAnsi="Tahoma" w:cs="Tahoma"/>
        </w:rPr>
        <w:t>“</w:t>
      </w:r>
      <w:r w:rsidRPr="00075CCE">
        <w:rPr>
          <w:rFonts w:ascii="Tahoma" w:hAnsi="Tahoma" w:cs="Tahoma"/>
          <w:i/>
          <w:sz w:val="18"/>
          <w:szCs w:val="18"/>
        </w:rPr>
        <w:t>La Corte, en efecto, ha insistido en que los debates relativos al reconocimiento, liquidación o pago de prestaciones sociales deben someterse a consideración de los jueces de la jurisdicción ordinaria laboral o de la jurisdicción contencioso administrativa, según corresponda, de conformidad con las competencias que el legislador les atribuyó a estos funcionarios en esa materia. Tal regla, sin embargo, opera como una fórmula general de procedibilidad que puede replantearse en circunstancias excepcionales, en particular, ante la necesidad de salvaguardar bienes iusfundamentales cuya protección resulta impostergable. Cuando los medios ordinarios de defensa no resultan idóneos ni efectivos para alcanzar ese propósito, la intervención del juez constitucional se justifica, más allá de la disputa legal intrínseca al asunto objeto de examen, en aras de la salvaguarda oportuna de los derechos fundamentales del accionante.</w:t>
      </w:r>
    </w:p>
    <w:p w14:paraId="7D7E2F7A" w14:textId="77777777" w:rsidR="00F9597E" w:rsidRPr="00075CCE" w:rsidRDefault="00F9597E" w:rsidP="006D6EEA">
      <w:pPr>
        <w:spacing w:after="0" w:line="276" w:lineRule="auto"/>
        <w:ind w:left="709"/>
        <w:jc w:val="both"/>
        <w:rPr>
          <w:rFonts w:ascii="Tahoma" w:hAnsi="Tahoma" w:cs="Tahoma"/>
          <w:i/>
          <w:sz w:val="18"/>
          <w:szCs w:val="18"/>
        </w:rPr>
      </w:pPr>
    </w:p>
    <w:p w14:paraId="6CF0475D" w14:textId="60693B71" w:rsidR="00F9597E" w:rsidRPr="00075CCE" w:rsidRDefault="00F9597E" w:rsidP="006D6EEA">
      <w:pPr>
        <w:spacing w:after="0" w:line="240" w:lineRule="auto"/>
        <w:ind w:left="709" w:right="618"/>
        <w:jc w:val="both"/>
        <w:rPr>
          <w:rFonts w:ascii="Tahoma" w:hAnsi="Tahoma" w:cs="Tahoma"/>
          <w:i/>
          <w:sz w:val="18"/>
          <w:szCs w:val="18"/>
        </w:rPr>
      </w:pPr>
      <w:r w:rsidRPr="00075CCE">
        <w:rPr>
          <w:rFonts w:ascii="Tahoma" w:hAnsi="Tahoma" w:cs="Tahoma"/>
          <w:i/>
          <w:sz w:val="18"/>
          <w:szCs w:val="18"/>
        </w:rPr>
        <w:t>Las controversias relativas al reconocimiento de derechos pensionales pueden abordarse en sede constitucional, desde esa perspectiva, cuando el agotamiento de los medios ordinarios de defensa supone una carga procesal excesiva para el peticionario. Esto puede ocurrir cuando el accionante es un sujeto de especial protección constitucional o cuando, por cualquier otra razón, el trámite de un proceso ordinario lo expone a un perjuicio irremediable. Cada una de esas circunstancias da lugar a dos situaciones distintas de procedibilidad de la acción de tutela: aquella en la que la acción constitucional se interpone como mecanismo principal de defensa o aquella en la que se ejercita como medio judicial transitorio, para evitar la consumación del perjuicio al que acaba de aludirse.</w:t>
      </w:r>
    </w:p>
    <w:p w14:paraId="58EEB84A" w14:textId="77777777" w:rsidR="00F9597E" w:rsidRPr="00075CCE" w:rsidRDefault="00F9597E" w:rsidP="006D6EEA">
      <w:pPr>
        <w:spacing w:after="0" w:line="240" w:lineRule="auto"/>
        <w:ind w:left="709" w:right="618"/>
        <w:jc w:val="both"/>
        <w:rPr>
          <w:rFonts w:ascii="Tahoma" w:hAnsi="Tahoma" w:cs="Tahoma"/>
          <w:i/>
          <w:sz w:val="18"/>
          <w:szCs w:val="18"/>
        </w:rPr>
      </w:pPr>
    </w:p>
    <w:p w14:paraId="5920D250" w14:textId="5E9E95F9" w:rsidR="00F9597E" w:rsidRPr="00075CCE" w:rsidRDefault="00F9597E" w:rsidP="006D6EEA">
      <w:pPr>
        <w:spacing w:after="0" w:line="240" w:lineRule="auto"/>
        <w:ind w:left="709" w:right="618"/>
        <w:jc w:val="both"/>
        <w:rPr>
          <w:rFonts w:ascii="Tahoma" w:hAnsi="Tahoma" w:cs="Tahoma"/>
          <w:i/>
          <w:sz w:val="18"/>
          <w:szCs w:val="18"/>
        </w:rPr>
      </w:pPr>
      <w:r w:rsidRPr="00075CCE">
        <w:rPr>
          <w:rFonts w:ascii="Tahoma" w:hAnsi="Tahoma" w:cs="Tahoma"/>
          <w:i/>
          <w:sz w:val="18"/>
          <w:szCs w:val="18"/>
        </w:rPr>
        <w:t xml:space="preserve">Para que la acción de tutela proceda como mecanismo principal y definitivo, el demandante debe acreditar que no tiene a su disposición otros medios de defensa judicial, o que, teniéndolos, estos no resultan idóneos ni eficaces para lograr la protección de los derechos presuntamente conculcados. El ejercicio del amparo constitucional como mecanismo transitorio implica, a su turno, que los medios de protección judicial ordinarios, aun siendo idóneos y eficaces,  puedan ser desplazados por la tutela ante </w:t>
      </w:r>
      <w:r w:rsidRPr="00075CCE">
        <w:rPr>
          <w:rFonts w:ascii="Tahoma" w:hAnsi="Tahoma" w:cs="Tahoma"/>
          <w:i/>
          <w:sz w:val="18"/>
          <w:szCs w:val="18"/>
        </w:rPr>
        <w:lastRenderedPageBreak/>
        <w:t>la necesidad de evitar la consumación de un perjuicio irremediable. En esos eventos, la protección constitucional opera provisionalmente, hasta que la controversia sea resuelta por la jurisdicción competente, de forma definitiva.</w:t>
      </w:r>
    </w:p>
    <w:p w14:paraId="5B312253" w14:textId="77777777" w:rsidR="00F9597E" w:rsidRPr="00075CCE" w:rsidRDefault="00F9597E" w:rsidP="006D6EEA">
      <w:pPr>
        <w:spacing w:after="0" w:line="240" w:lineRule="auto"/>
        <w:ind w:left="709" w:right="618"/>
        <w:jc w:val="both"/>
        <w:rPr>
          <w:rFonts w:ascii="Tahoma" w:hAnsi="Tahoma" w:cs="Tahoma"/>
          <w:i/>
          <w:sz w:val="18"/>
          <w:szCs w:val="18"/>
        </w:rPr>
      </w:pPr>
      <w:r w:rsidRPr="00075CCE">
        <w:rPr>
          <w:rFonts w:ascii="Tahoma" w:hAnsi="Tahoma" w:cs="Tahoma"/>
          <w:i/>
          <w:sz w:val="18"/>
          <w:szCs w:val="18"/>
        </w:rPr>
        <w:t xml:space="preserve"> </w:t>
      </w:r>
    </w:p>
    <w:p w14:paraId="06FEAD23" w14:textId="77777777" w:rsidR="00F9597E" w:rsidRPr="00075CCE" w:rsidRDefault="00F9597E" w:rsidP="006D6EEA">
      <w:pPr>
        <w:spacing w:after="0" w:line="240" w:lineRule="auto"/>
        <w:ind w:left="709" w:right="618"/>
        <w:jc w:val="both"/>
        <w:rPr>
          <w:rFonts w:ascii="Tahoma" w:hAnsi="Tahoma" w:cs="Tahoma"/>
        </w:rPr>
      </w:pPr>
      <w:r w:rsidRPr="00075CCE">
        <w:rPr>
          <w:rFonts w:ascii="Tahoma" w:hAnsi="Tahoma" w:cs="Tahoma"/>
          <w:i/>
          <w:sz w:val="18"/>
          <w:szCs w:val="18"/>
        </w:rPr>
        <w:t>El examen de procedibilidad formal de las tutelas instauradas para obtener el reconocimiento o el pago de derechos pensionales resulta así, inevitablemente vinculado al análisis de la aptitud que los instrumentos judiciales ordinarios tengan para el efecto en cada caso concreto. La decisión sobre la viabilidad de resolver en esta sede acerca del reconocimiento de un derecho pensional debe considerar, por eso, el panorama fáctico y jurídico que sustenta la solicitud de amparo.</w:t>
      </w:r>
      <w:r w:rsidRPr="00075CCE">
        <w:rPr>
          <w:rFonts w:ascii="Tahoma" w:hAnsi="Tahoma" w:cs="Tahoma"/>
        </w:rPr>
        <w:t>”</w:t>
      </w:r>
    </w:p>
    <w:p w14:paraId="11043AA1" w14:textId="77777777" w:rsidR="000F707C" w:rsidRPr="00075CCE" w:rsidRDefault="000F707C" w:rsidP="006D6EEA">
      <w:pPr>
        <w:spacing w:after="0" w:line="240" w:lineRule="auto"/>
        <w:ind w:left="709" w:right="618"/>
        <w:jc w:val="both"/>
        <w:rPr>
          <w:rFonts w:ascii="Tahoma" w:hAnsi="Tahoma" w:cs="Tahoma"/>
        </w:rPr>
      </w:pPr>
    </w:p>
    <w:p w14:paraId="5FBAE275" w14:textId="77777777" w:rsidR="00E67FFD" w:rsidRPr="00075CCE" w:rsidRDefault="000F707C" w:rsidP="006D6EEA">
      <w:pPr>
        <w:spacing w:after="0" w:line="240" w:lineRule="auto"/>
        <w:ind w:left="709" w:right="618"/>
        <w:jc w:val="both"/>
        <w:rPr>
          <w:rFonts w:ascii="Tahoma" w:hAnsi="Tahoma" w:cs="Tahoma"/>
          <w:b/>
        </w:rPr>
      </w:pPr>
      <w:r w:rsidRPr="00075CCE">
        <w:rPr>
          <w:rFonts w:ascii="Tahoma" w:hAnsi="Tahoma" w:cs="Tahoma"/>
          <w:b/>
        </w:rPr>
        <w:t>5.3</w:t>
      </w:r>
      <w:r w:rsidR="00E67FFD" w:rsidRPr="00075CCE">
        <w:rPr>
          <w:rFonts w:ascii="Tahoma" w:hAnsi="Tahoma" w:cs="Tahoma"/>
          <w:b/>
        </w:rPr>
        <w:t xml:space="preserve"> Garantía de pensión mínima</w:t>
      </w:r>
    </w:p>
    <w:p w14:paraId="3C7DDD04" w14:textId="77777777" w:rsidR="00E67FFD" w:rsidRPr="00075CCE" w:rsidRDefault="00E67FFD" w:rsidP="006D6EEA">
      <w:pPr>
        <w:spacing w:after="0" w:line="240" w:lineRule="auto"/>
        <w:ind w:left="709" w:right="618"/>
        <w:jc w:val="both"/>
        <w:rPr>
          <w:rFonts w:ascii="Tahoma" w:hAnsi="Tahoma" w:cs="Tahoma"/>
          <w:b/>
        </w:rPr>
      </w:pPr>
    </w:p>
    <w:p w14:paraId="6AEB8D48" w14:textId="0D066099" w:rsidR="00E67FFD" w:rsidRPr="00075CCE" w:rsidRDefault="00E67FFD" w:rsidP="006D6EEA">
      <w:pPr>
        <w:spacing w:after="0" w:line="276" w:lineRule="auto"/>
        <w:ind w:right="618" w:firstLine="709"/>
        <w:jc w:val="both"/>
        <w:rPr>
          <w:rFonts w:ascii="Tahoma" w:hAnsi="Tahoma" w:cs="Tahoma"/>
        </w:rPr>
      </w:pPr>
      <w:r w:rsidRPr="00075CCE">
        <w:rPr>
          <w:rFonts w:ascii="Tahoma" w:hAnsi="Tahoma" w:cs="Tahoma"/>
        </w:rPr>
        <w:t>El beneficio que busca garantizar la pensión a quienes no alcancen a cumplir los requisitos para acceder a la misma, esta consagrado en el Decreto 832 de 1996, por el cual se reglamenta parcialmente la Ley 100 de 1993, que al respecto estipula:</w:t>
      </w:r>
    </w:p>
    <w:p w14:paraId="48B4948A" w14:textId="140422EB" w:rsidR="00E67FFD" w:rsidRPr="00075CCE" w:rsidRDefault="00E67FFD" w:rsidP="006D6EEA">
      <w:pPr>
        <w:spacing w:after="0" w:line="240" w:lineRule="auto"/>
        <w:ind w:left="709" w:right="618"/>
        <w:jc w:val="both"/>
        <w:rPr>
          <w:rFonts w:ascii="Tahoma" w:hAnsi="Tahoma" w:cs="Tahoma"/>
          <w:i/>
          <w:sz w:val="18"/>
          <w:szCs w:val="18"/>
        </w:rPr>
      </w:pPr>
      <w:r w:rsidRPr="00075CCE">
        <w:rPr>
          <w:rFonts w:ascii="Tahoma" w:hAnsi="Tahoma" w:cs="Tahoma"/>
          <w:i/>
          <w:sz w:val="18"/>
          <w:szCs w:val="18"/>
        </w:rPr>
        <w:t>“ARTÍCULO 1o. GARANTÍA DE PENSIÓN MÍNIMA. En desarrollo del principio de solidaridad consagrado en la Ley 100 de 1993, la Nación y los dos regímenes del Sistema General de Pensiones garantizan a sus afiliados que cumplan con los requisitos establecidos en la mencionada ley, el reconocimiento y pago de una pensión mínima de vejez, de invalidez o de sobrevivientes equivalente al monto de un salario mínimo legal mensual vigente.</w:t>
      </w:r>
    </w:p>
    <w:p w14:paraId="0AAB77A9" w14:textId="77777777" w:rsidR="00E67FFD" w:rsidRPr="00075CCE" w:rsidRDefault="00E67FFD" w:rsidP="006D6EEA">
      <w:pPr>
        <w:spacing w:after="0" w:line="240" w:lineRule="auto"/>
        <w:ind w:left="709" w:right="618"/>
        <w:jc w:val="both"/>
        <w:rPr>
          <w:rFonts w:ascii="Tahoma" w:hAnsi="Tahoma" w:cs="Tahoma"/>
          <w:i/>
          <w:sz w:val="18"/>
          <w:szCs w:val="18"/>
        </w:rPr>
      </w:pPr>
    </w:p>
    <w:p w14:paraId="2FCE88FD" w14:textId="38E04D08" w:rsidR="000F707C" w:rsidRPr="00075CCE" w:rsidRDefault="00E67FFD" w:rsidP="006D6EEA">
      <w:pPr>
        <w:spacing w:after="0" w:line="240" w:lineRule="auto"/>
        <w:ind w:left="709" w:right="618"/>
        <w:jc w:val="both"/>
        <w:rPr>
          <w:rFonts w:ascii="Tahoma" w:hAnsi="Tahoma" w:cs="Tahoma"/>
          <w:i/>
          <w:sz w:val="18"/>
          <w:szCs w:val="18"/>
        </w:rPr>
      </w:pPr>
      <w:r w:rsidRPr="00075CCE">
        <w:rPr>
          <w:rFonts w:ascii="Tahoma" w:hAnsi="Tahoma" w:cs="Tahoma"/>
          <w:i/>
          <w:sz w:val="18"/>
          <w:szCs w:val="18"/>
        </w:rPr>
        <w:t>ARTÍCULO 2o. GARANTÍA DE PENSIÓN MÍNIMA DE VEJEZ. Tanto en el régimen de Prima Media como en el de Ahorro Individual, habrá lugar a garantía de pensión mínima de vejez para los afiliados, siempre y cuando cumplan con los requisitos establecidos en los artículos 33, 65 y 147 de la mencionada ley respectivamente, así como los dispuestos en el régimen de transición.”</w:t>
      </w:r>
    </w:p>
    <w:p w14:paraId="20FF8059" w14:textId="77777777" w:rsidR="000C781E" w:rsidRPr="00075CCE" w:rsidRDefault="000C781E" w:rsidP="000C781E">
      <w:pPr>
        <w:spacing w:after="0" w:line="360" w:lineRule="auto"/>
        <w:ind w:left="709" w:right="618"/>
        <w:jc w:val="both"/>
        <w:rPr>
          <w:rFonts w:ascii="Tahoma" w:hAnsi="Tahoma" w:cs="Tahoma"/>
          <w:i/>
          <w:sz w:val="18"/>
          <w:szCs w:val="18"/>
        </w:rPr>
      </w:pPr>
    </w:p>
    <w:p w14:paraId="73006B3D" w14:textId="39B8358F" w:rsidR="003718EF" w:rsidRPr="00075CCE" w:rsidRDefault="003D4FFE" w:rsidP="006D6EEA">
      <w:pPr>
        <w:spacing w:after="0" w:line="276" w:lineRule="auto"/>
        <w:ind w:left="709"/>
        <w:jc w:val="both"/>
        <w:rPr>
          <w:rFonts w:ascii="Tahoma" w:hAnsi="Tahoma" w:cs="Tahoma"/>
          <w:b/>
        </w:rPr>
      </w:pPr>
      <w:r w:rsidRPr="00075CCE">
        <w:rPr>
          <w:rFonts w:ascii="Tahoma" w:hAnsi="Tahoma" w:cs="Tahoma"/>
          <w:b/>
        </w:rPr>
        <w:t>5.</w:t>
      </w:r>
      <w:r w:rsidR="00E67FFD" w:rsidRPr="00075CCE">
        <w:rPr>
          <w:rFonts w:ascii="Tahoma" w:hAnsi="Tahoma" w:cs="Tahoma"/>
          <w:b/>
        </w:rPr>
        <w:t>4</w:t>
      </w:r>
      <w:r w:rsidRPr="00075CCE">
        <w:rPr>
          <w:rFonts w:ascii="Tahoma" w:hAnsi="Tahoma" w:cs="Tahoma"/>
          <w:b/>
        </w:rPr>
        <w:t xml:space="preserve"> </w:t>
      </w:r>
      <w:r w:rsidR="00CE1D24" w:rsidRPr="00075CCE">
        <w:rPr>
          <w:rFonts w:ascii="Tahoma" w:hAnsi="Tahoma" w:cs="Tahoma"/>
          <w:b/>
        </w:rPr>
        <w:t xml:space="preserve"> </w:t>
      </w:r>
      <w:r w:rsidR="007D3A2D" w:rsidRPr="00075CCE">
        <w:rPr>
          <w:rFonts w:ascii="Tahoma" w:hAnsi="Tahoma" w:cs="Tahoma"/>
          <w:b/>
        </w:rPr>
        <w:t>Caso concreto</w:t>
      </w:r>
    </w:p>
    <w:p w14:paraId="721F0588" w14:textId="77777777" w:rsidR="00FF559F" w:rsidRPr="00075CCE" w:rsidRDefault="00FF559F" w:rsidP="006D6EEA">
      <w:pPr>
        <w:pStyle w:val="Sinespaciado"/>
        <w:rPr>
          <w:rFonts w:ascii="Tahoma" w:hAnsi="Tahoma" w:cs="Tahoma"/>
        </w:rPr>
      </w:pPr>
    </w:p>
    <w:p w14:paraId="3A6A6B32" w14:textId="77777777" w:rsidR="00C35ED6" w:rsidRPr="00075CCE" w:rsidRDefault="007A4368" w:rsidP="006D6EEA">
      <w:pPr>
        <w:pStyle w:val="Sinespaciado"/>
        <w:spacing w:line="276" w:lineRule="auto"/>
        <w:ind w:firstLine="708"/>
        <w:jc w:val="both"/>
        <w:rPr>
          <w:rFonts w:ascii="Tahoma" w:hAnsi="Tahoma" w:cs="Tahoma"/>
        </w:rPr>
      </w:pPr>
      <w:r w:rsidRPr="00075CCE">
        <w:rPr>
          <w:rFonts w:ascii="Tahoma" w:hAnsi="Tahoma" w:cs="Tahoma"/>
        </w:rPr>
        <w:t>En el caso qu</w:t>
      </w:r>
      <w:r w:rsidR="00AD25C1" w:rsidRPr="00075CCE">
        <w:rPr>
          <w:rFonts w:ascii="Tahoma" w:hAnsi="Tahoma" w:cs="Tahoma"/>
        </w:rPr>
        <w:t>e ocupa la atención de la Sala,</w:t>
      </w:r>
      <w:r w:rsidR="00955A85" w:rsidRPr="00075CCE">
        <w:rPr>
          <w:rFonts w:ascii="Tahoma" w:hAnsi="Tahoma" w:cs="Tahoma"/>
        </w:rPr>
        <w:t xml:space="preserve"> </w:t>
      </w:r>
      <w:r w:rsidR="00C35ED6" w:rsidRPr="00075CCE">
        <w:rPr>
          <w:rFonts w:ascii="Tahoma" w:hAnsi="Tahoma" w:cs="Tahoma"/>
        </w:rPr>
        <w:t>si bien le asiste razón a</w:t>
      </w:r>
      <w:r w:rsidR="000579CB" w:rsidRPr="00075CCE">
        <w:rPr>
          <w:rFonts w:ascii="Tahoma" w:hAnsi="Tahoma" w:cs="Tahoma"/>
        </w:rPr>
        <w:t xml:space="preserve"> la jueza de instancia con relación  a la</w:t>
      </w:r>
      <w:r w:rsidR="00C35ED6" w:rsidRPr="00075CCE">
        <w:rPr>
          <w:rFonts w:ascii="Tahoma" w:hAnsi="Tahoma" w:cs="Tahoma"/>
        </w:rPr>
        <w:t>s particularidades del caso por las cuales declaró la improcedencia de la acción, se observa que omitió pronunciarse frente a la garantía de pensión mínima de vejez que dio origen a la presente acción constitucional.</w:t>
      </w:r>
    </w:p>
    <w:p w14:paraId="4CB6E333" w14:textId="5EC64205" w:rsidR="00385C3B" w:rsidRPr="00075CCE" w:rsidRDefault="00385C3B" w:rsidP="006D6EEA">
      <w:pPr>
        <w:pStyle w:val="Sinespaciado"/>
        <w:jc w:val="both"/>
        <w:rPr>
          <w:rFonts w:ascii="Tahoma" w:hAnsi="Tahoma" w:cs="Tahoma"/>
        </w:rPr>
      </w:pPr>
    </w:p>
    <w:p w14:paraId="76DFA9C2" w14:textId="4B2A5F5E" w:rsidR="002D1D9D" w:rsidRPr="00075CCE" w:rsidRDefault="006F3422" w:rsidP="006D6EEA">
      <w:pPr>
        <w:pStyle w:val="Sinespaciado"/>
        <w:spacing w:line="276" w:lineRule="auto"/>
        <w:jc w:val="both"/>
        <w:rPr>
          <w:rFonts w:ascii="Tahoma" w:hAnsi="Tahoma" w:cs="Tahoma"/>
        </w:rPr>
      </w:pPr>
      <w:r w:rsidRPr="00075CCE">
        <w:rPr>
          <w:rFonts w:ascii="Tahoma" w:hAnsi="Tahoma" w:cs="Tahoma"/>
        </w:rPr>
        <w:tab/>
        <w:t>Respecto de</w:t>
      </w:r>
      <w:r w:rsidR="002D1D9D" w:rsidRPr="00075CCE">
        <w:rPr>
          <w:rFonts w:ascii="Tahoma" w:hAnsi="Tahoma" w:cs="Tahoma"/>
        </w:rPr>
        <w:t xml:space="preserve"> la improcedencia de la acción</w:t>
      </w:r>
      <w:r w:rsidRPr="00075CCE">
        <w:rPr>
          <w:rFonts w:ascii="Tahoma" w:hAnsi="Tahoma" w:cs="Tahoma"/>
        </w:rPr>
        <w:t>, se encuentra que la señora Millán Gaviria cuenta con la jurisdicción ordinaria laboral para dar solución a su caso, jurisdic</w:t>
      </w:r>
      <w:r w:rsidR="006052EB" w:rsidRPr="00075CCE">
        <w:rPr>
          <w:rFonts w:ascii="Tahoma" w:hAnsi="Tahoma" w:cs="Tahoma"/>
        </w:rPr>
        <w:t>ción que ante los ojos de esta solo</w:t>
      </w:r>
      <w:r w:rsidRPr="00075CCE">
        <w:rPr>
          <w:rFonts w:ascii="Tahoma" w:hAnsi="Tahoma" w:cs="Tahoma"/>
        </w:rPr>
        <w:t xml:space="preserve"> es idónea y eficaz en el presente caso, pues</w:t>
      </w:r>
      <w:r w:rsidR="005F3125" w:rsidRPr="00075CCE">
        <w:rPr>
          <w:rFonts w:ascii="Tahoma" w:hAnsi="Tahoma" w:cs="Tahoma"/>
        </w:rPr>
        <w:t xml:space="preserve"> según lo manifestado por</w:t>
      </w:r>
      <w:r w:rsidRPr="00075CCE">
        <w:rPr>
          <w:rFonts w:ascii="Tahoma" w:hAnsi="Tahoma" w:cs="Tahoma"/>
        </w:rPr>
        <w:t xml:space="preserve"> la referida señora</w:t>
      </w:r>
      <w:r w:rsidR="005F3125" w:rsidRPr="00075CCE">
        <w:rPr>
          <w:rFonts w:ascii="Tahoma" w:hAnsi="Tahoma" w:cs="Tahoma"/>
        </w:rPr>
        <w:t xml:space="preserve"> se  deduce que no padece de condición alguna que le dificulte acudir a dicha </w:t>
      </w:r>
      <w:r w:rsidR="0091233D" w:rsidRPr="00075CCE">
        <w:rPr>
          <w:rFonts w:ascii="Tahoma" w:hAnsi="Tahoma" w:cs="Tahoma"/>
        </w:rPr>
        <w:t>jurisdicción ya que su edad, esto es 57 años, no la convierte en un sujeto de especial protección constitucional como ella lo aduce porque la jurisprudencia de la Corte Constitucional ha indicado que se considera a una persona como de la tercera edad a partir de los 74 años</w:t>
      </w:r>
      <w:r w:rsidR="0091233D" w:rsidRPr="00075CCE">
        <w:rPr>
          <w:rStyle w:val="Refdenotaalpie"/>
          <w:rFonts w:ascii="Tahoma" w:hAnsi="Tahoma" w:cs="Tahoma"/>
        </w:rPr>
        <w:footnoteReference w:id="1"/>
      </w:r>
      <w:r w:rsidR="0091233D" w:rsidRPr="00075CCE">
        <w:rPr>
          <w:rFonts w:ascii="Tahoma" w:hAnsi="Tahoma" w:cs="Tahoma"/>
        </w:rPr>
        <w:t>.</w:t>
      </w:r>
    </w:p>
    <w:p w14:paraId="11917274" w14:textId="77777777" w:rsidR="0091233D" w:rsidRPr="00075CCE" w:rsidRDefault="0091233D" w:rsidP="006D6EEA">
      <w:pPr>
        <w:pStyle w:val="Sinespaciado"/>
        <w:jc w:val="both"/>
        <w:rPr>
          <w:rFonts w:ascii="Tahoma" w:hAnsi="Tahoma" w:cs="Tahoma"/>
        </w:rPr>
      </w:pPr>
    </w:p>
    <w:p w14:paraId="1F03DBDD" w14:textId="77777777" w:rsidR="000F707C" w:rsidRPr="00075CCE" w:rsidRDefault="0091233D" w:rsidP="006D6EEA">
      <w:pPr>
        <w:pStyle w:val="Sinespaciado"/>
        <w:spacing w:line="276" w:lineRule="auto"/>
        <w:jc w:val="both"/>
        <w:rPr>
          <w:rFonts w:ascii="Tahoma" w:hAnsi="Tahoma" w:cs="Tahoma"/>
        </w:rPr>
      </w:pPr>
      <w:r w:rsidRPr="00075CCE">
        <w:rPr>
          <w:rFonts w:ascii="Tahoma" w:hAnsi="Tahoma" w:cs="Tahoma"/>
        </w:rPr>
        <w:tab/>
      </w:r>
      <w:r w:rsidR="000F707C" w:rsidRPr="00075CCE">
        <w:rPr>
          <w:rFonts w:ascii="Tahoma" w:hAnsi="Tahoma" w:cs="Tahoma"/>
        </w:rPr>
        <w:t>Igualmente, tampoco se observa</w:t>
      </w:r>
      <w:r w:rsidRPr="00075CCE">
        <w:rPr>
          <w:rFonts w:ascii="Tahoma" w:hAnsi="Tahoma" w:cs="Tahoma"/>
        </w:rPr>
        <w:t xml:space="preserve"> que pueda consumarse un perjuicio irremediable o que haya afectación alguna al mínimo vital, pues tal como lo indicó la jueza de instancia</w:t>
      </w:r>
      <w:r w:rsidR="000F707C" w:rsidRPr="00075CCE">
        <w:rPr>
          <w:rFonts w:ascii="Tahoma" w:hAnsi="Tahoma" w:cs="Tahoma"/>
        </w:rPr>
        <w:t xml:space="preserve"> la actora aun sigue cotizando al sistema de seguridad social en pensiones como trabajadora independiente, lo que revela que aun tiene una fuente de ingresos para solventar sus necesidades.</w:t>
      </w:r>
    </w:p>
    <w:p w14:paraId="644DB3AD" w14:textId="77777777" w:rsidR="000F707C" w:rsidRPr="00075CCE" w:rsidRDefault="000F707C" w:rsidP="006D6EEA">
      <w:pPr>
        <w:pStyle w:val="Sinespaciado"/>
        <w:jc w:val="both"/>
        <w:rPr>
          <w:rFonts w:ascii="Tahoma" w:hAnsi="Tahoma" w:cs="Tahoma"/>
        </w:rPr>
      </w:pPr>
    </w:p>
    <w:p w14:paraId="23C804C2" w14:textId="78CC4CCE" w:rsidR="0091233D" w:rsidRPr="00075CCE" w:rsidRDefault="000F707C" w:rsidP="006D6EEA">
      <w:pPr>
        <w:pStyle w:val="Sinespaciado"/>
        <w:spacing w:line="276" w:lineRule="auto"/>
        <w:ind w:firstLine="708"/>
        <w:jc w:val="both"/>
        <w:rPr>
          <w:rFonts w:ascii="Tahoma" w:hAnsi="Tahoma" w:cs="Tahoma"/>
        </w:rPr>
      </w:pPr>
      <w:r w:rsidRPr="00075CCE">
        <w:rPr>
          <w:rFonts w:ascii="Tahoma" w:hAnsi="Tahoma" w:cs="Tahoma"/>
        </w:rPr>
        <w:t xml:space="preserve"> Así las cosas, se tiene que la actora no cumple con los requisitos sentados en la jurisprudencia para perseguir el reconocimiento y pago de</w:t>
      </w:r>
      <w:r w:rsidR="00E67FFD" w:rsidRPr="00075CCE">
        <w:rPr>
          <w:rFonts w:ascii="Tahoma" w:hAnsi="Tahoma" w:cs="Tahoma"/>
        </w:rPr>
        <w:t xml:space="preserve"> su pensión</w:t>
      </w:r>
      <w:r w:rsidRPr="00075CCE">
        <w:rPr>
          <w:rFonts w:ascii="Tahoma" w:hAnsi="Tahoma" w:cs="Tahoma"/>
        </w:rPr>
        <w:t xml:space="preserve"> por vía tutela.</w:t>
      </w:r>
    </w:p>
    <w:p w14:paraId="113EDAC5" w14:textId="77777777" w:rsidR="000F707C" w:rsidRPr="00075CCE" w:rsidRDefault="000F707C" w:rsidP="006D6EEA">
      <w:pPr>
        <w:pStyle w:val="Sinespaciado"/>
        <w:jc w:val="both"/>
        <w:rPr>
          <w:rFonts w:ascii="Tahoma" w:hAnsi="Tahoma" w:cs="Tahoma"/>
        </w:rPr>
      </w:pPr>
    </w:p>
    <w:p w14:paraId="335B7589" w14:textId="4CABC96F" w:rsidR="000F707C" w:rsidRPr="00075CCE" w:rsidRDefault="000F707C" w:rsidP="006D6EEA">
      <w:pPr>
        <w:pStyle w:val="Sinespaciado"/>
        <w:spacing w:line="276" w:lineRule="auto"/>
        <w:jc w:val="both"/>
        <w:rPr>
          <w:rFonts w:ascii="Tahoma" w:hAnsi="Tahoma" w:cs="Tahoma"/>
        </w:rPr>
      </w:pPr>
      <w:r w:rsidRPr="00075CCE">
        <w:rPr>
          <w:rFonts w:ascii="Tahoma" w:hAnsi="Tahoma" w:cs="Tahoma"/>
        </w:rPr>
        <w:tab/>
        <w:t xml:space="preserve">Ahora bien, respecto de la garantía de pensión mínima que solicita la actora, tenemos que </w:t>
      </w:r>
      <w:r w:rsidR="00E67FFD" w:rsidRPr="00075CCE">
        <w:rPr>
          <w:rFonts w:ascii="Tahoma" w:hAnsi="Tahoma" w:cs="Tahoma"/>
        </w:rPr>
        <w:t xml:space="preserve">conforme al </w:t>
      </w:r>
      <w:r w:rsidR="00265155" w:rsidRPr="00075CCE">
        <w:rPr>
          <w:rFonts w:ascii="Tahoma" w:hAnsi="Tahoma" w:cs="Tahoma"/>
        </w:rPr>
        <w:t>artículo</w:t>
      </w:r>
      <w:r w:rsidR="00E67FFD" w:rsidRPr="00075CCE">
        <w:rPr>
          <w:rFonts w:ascii="Tahoma" w:hAnsi="Tahoma" w:cs="Tahoma"/>
        </w:rPr>
        <w:t xml:space="preserve"> 2º del Decreto 832 de 1996 este beneficio le asiste</w:t>
      </w:r>
      <w:r w:rsidR="00265155" w:rsidRPr="00075CCE">
        <w:rPr>
          <w:rFonts w:ascii="Tahoma" w:hAnsi="Tahoma" w:cs="Tahoma"/>
        </w:rPr>
        <w:t xml:space="preserve">, </w:t>
      </w:r>
      <w:r w:rsidR="006052EB" w:rsidRPr="00075CCE">
        <w:rPr>
          <w:rFonts w:ascii="Tahoma" w:hAnsi="Tahoma" w:cs="Tahoma"/>
        </w:rPr>
        <w:t xml:space="preserve">en el </w:t>
      </w:r>
      <w:r w:rsidR="00265155" w:rsidRPr="00075CCE">
        <w:rPr>
          <w:rFonts w:ascii="Tahoma" w:hAnsi="Tahoma" w:cs="Tahoma"/>
        </w:rPr>
        <w:t>régimen de prima media,</w:t>
      </w:r>
      <w:r w:rsidR="00E67FFD" w:rsidRPr="00075CCE">
        <w:rPr>
          <w:rFonts w:ascii="Tahoma" w:hAnsi="Tahoma" w:cs="Tahoma"/>
        </w:rPr>
        <w:t xml:space="preserve"> a quienes cumplen con los requisitos del articulo 33 de la Ley 100 de 1993, </w:t>
      </w:r>
      <w:r w:rsidR="00265155" w:rsidRPr="00075CCE">
        <w:rPr>
          <w:rFonts w:ascii="Tahoma" w:hAnsi="Tahoma" w:cs="Tahoma"/>
        </w:rPr>
        <w:t>el cual exige tener 57 años de edad en el caso de las mujeres y 1300 semanas para el año 2017, por ser esta la fecha en que la actora arrib</w:t>
      </w:r>
      <w:r w:rsidR="006052EB" w:rsidRPr="00075CCE">
        <w:rPr>
          <w:rFonts w:ascii="Tahoma" w:hAnsi="Tahoma" w:cs="Tahoma"/>
        </w:rPr>
        <w:t>ó</w:t>
      </w:r>
      <w:r w:rsidR="00265155" w:rsidRPr="00075CCE">
        <w:rPr>
          <w:rFonts w:ascii="Tahoma" w:hAnsi="Tahoma" w:cs="Tahoma"/>
        </w:rPr>
        <w:t xml:space="preserve"> a la edad mínima exigida.</w:t>
      </w:r>
    </w:p>
    <w:p w14:paraId="59542CBD" w14:textId="77777777" w:rsidR="00265155" w:rsidRPr="00075CCE" w:rsidRDefault="00265155" w:rsidP="006D6EEA">
      <w:pPr>
        <w:pStyle w:val="Sinespaciado"/>
        <w:jc w:val="both"/>
        <w:rPr>
          <w:rFonts w:ascii="Tahoma" w:hAnsi="Tahoma" w:cs="Tahoma"/>
        </w:rPr>
      </w:pPr>
    </w:p>
    <w:p w14:paraId="0D452F65" w14:textId="33DD12AA" w:rsidR="00265155" w:rsidRPr="00075CCE" w:rsidRDefault="00265155" w:rsidP="006D6EEA">
      <w:pPr>
        <w:pStyle w:val="Sinespaciado"/>
        <w:spacing w:line="276" w:lineRule="auto"/>
        <w:jc w:val="both"/>
        <w:rPr>
          <w:rFonts w:ascii="Tahoma" w:hAnsi="Tahoma" w:cs="Tahoma"/>
        </w:rPr>
      </w:pPr>
      <w:r w:rsidRPr="00075CCE">
        <w:rPr>
          <w:rFonts w:ascii="Tahoma" w:hAnsi="Tahoma" w:cs="Tahoma"/>
        </w:rPr>
        <w:tab/>
        <w:t>Es preciso señalar que</w:t>
      </w:r>
      <w:r w:rsidR="000B282C" w:rsidRPr="00075CCE">
        <w:rPr>
          <w:rFonts w:ascii="Tahoma" w:hAnsi="Tahoma" w:cs="Tahoma"/>
        </w:rPr>
        <w:t>,</w:t>
      </w:r>
      <w:r w:rsidRPr="00075CCE">
        <w:rPr>
          <w:rFonts w:ascii="Tahoma" w:hAnsi="Tahoma" w:cs="Tahoma"/>
        </w:rPr>
        <w:t xml:space="preserve"> interpretando el mencionado </w:t>
      </w:r>
      <w:r w:rsidR="000B282C" w:rsidRPr="00075CCE">
        <w:rPr>
          <w:rFonts w:ascii="Tahoma" w:hAnsi="Tahoma" w:cs="Tahoma"/>
        </w:rPr>
        <w:t>artículo con lo dispuesto en el artí</w:t>
      </w:r>
      <w:r w:rsidRPr="00075CCE">
        <w:rPr>
          <w:rFonts w:ascii="Tahoma" w:hAnsi="Tahoma" w:cs="Tahoma"/>
        </w:rPr>
        <w:t>culo 1º ejusdem,</w:t>
      </w:r>
      <w:r w:rsidR="000B282C" w:rsidRPr="00075CCE">
        <w:rPr>
          <w:rFonts w:ascii="Tahoma" w:hAnsi="Tahoma" w:cs="Tahoma"/>
        </w:rPr>
        <w:t xml:space="preserve"> el cual manifiesta que la Nación deberá garantizar para los afiliados a ambos </w:t>
      </w:r>
      <w:r w:rsidR="000B282C" w:rsidRPr="00075CCE">
        <w:rPr>
          <w:rFonts w:ascii="Tahoma" w:hAnsi="Tahoma" w:cs="Tahoma"/>
        </w:rPr>
        <w:lastRenderedPageBreak/>
        <w:t>regímenes pensionales una pensión equivalente al monto de un salario mínimo legal mensual vigente,</w:t>
      </w:r>
      <w:r w:rsidRPr="00075CCE">
        <w:rPr>
          <w:rFonts w:ascii="Tahoma" w:hAnsi="Tahoma" w:cs="Tahoma"/>
        </w:rPr>
        <w:t xml:space="preserve"> se entiende que la garantía de pensión mínima de vejez en el régimen de prima media con prestación definida se refiere a que</w:t>
      </w:r>
      <w:r w:rsidR="006052EB" w:rsidRPr="00075CCE">
        <w:rPr>
          <w:rFonts w:ascii="Tahoma" w:hAnsi="Tahoma" w:cs="Tahoma"/>
        </w:rPr>
        <w:t xml:space="preserve"> el Gobierno Nacional completará</w:t>
      </w:r>
      <w:r w:rsidRPr="00075CCE">
        <w:rPr>
          <w:rFonts w:ascii="Tahoma" w:hAnsi="Tahoma" w:cs="Tahoma"/>
        </w:rPr>
        <w:t xml:space="preserve"> el monto necesario para que la persona devengue </w:t>
      </w:r>
      <w:r w:rsidR="000B282C" w:rsidRPr="00075CCE">
        <w:rPr>
          <w:rFonts w:ascii="Tahoma" w:hAnsi="Tahoma" w:cs="Tahoma"/>
        </w:rPr>
        <w:t xml:space="preserve">una mesada pensional </w:t>
      </w:r>
      <w:r w:rsidR="006052EB" w:rsidRPr="00075CCE">
        <w:rPr>
          <w:rFonts w:ascii="Tahoma" w:hAnsi="Tahoma" w:cs="Tahoma"/>
        </w:rPr>
        <w:t xml:space="preserve">igual </w:t>
      </w:r>
      <w:r w:rsidR="000B282C" w:rsidRPr="00075CCE">
        <w:rPr>
          <w:rFonts w:ascii="Tahoma" w:hAnsi="Tahoma" w:cs="Tahoma"/>
        </w:rPr>
        <w:t>al salario mínimo, esto en los casos en que, una vez calculado el ingreso base de liquidación, arroje un valor menor al salario mínimo.</w:t>
      </w:r>
    </w:p>
    <w:p w14:paraId="232BC46C" w14:textId="77777777" w:rsidR="000B282C" w:rsidRPr="00075CCE" w:rsidRDefault="000B282C" w:rsidP="006D6EEA">
      <w:pPr>
        <w:pStyle w:val="Sinespaciado"/>
        <w:jc w:val="both"/>
        <w:rPr>
          <w:rFonts w:ascii="Tahoma" w:hAnsi="Tahoma" w:cs="Tahoma"/>
        </w:rPr>
      </w:pPr>
    </w:p>
    <w:p w14:paraId="611B27A4" w14:textId="04C64DB1" w:rsidR="000B282C" w:rsidRPr="00075CCE" w:rsidRDefault="000B282C" w:rsidP="006D6EEA">
      <w:pPr>
        <w:pStyle w:val="Sinespaciado"/>
        <w:spacing w:line="276" w:lineRule="auto"/>
        <w:jc w:val="both"/>
        <w:rPr>
          <w:rFonts w:ascii="Tahoma" w:hAnsi="Tahoma" w:cs="Tahoma"/>
        </w:rPr>
      </w:pPr>
      <w:r w:rsidRPr="00075CCE">
        <w:rPr>
          <w:rFonts w:ascii="Tahoma" w:hAnsi="Tahoma" w:cs="Tahoma"/>
        </w:rPr>
        <w:tab/>
        <w:t xml:space="preserve">Aclarado esto, </w:t>
      </w:r>
      <w:r w:rsidR="00D36952" w:rsidRPr="00075CCE">
        <w:rPr>
          <w:rFonts w:ascii="Tahoma" w:hAnsi="Tahoma" w:cs="Tahoma"/>
        </w:rPr>
        <w:t>cabe precisar que la garantía de pensión mínima de vejez, en las condiciones en que la actora la solicita, le asiste a quienes estén afiliados al régimen de ahorro individual con prestación definida, puesto que las 1150</w:t>
      </w:r>
      <w:r w:rsidR="006052EB" w:rsidRPr="00075CCE">
        <w:rPr>
          <w:rFonts w:ascii="Tahoma" w:hAnsi="Tahoma" w:cs="Tahoma"/>
        </w:rPr>
        <w:t xml:space="preserve"> semanas</w:t>
      </w:r>
      <w:r w:rsidR="00D36952" w:rsidRPr="00075CCE">
        <w:rPr>
          <w:rFonts w:ascii="Tahoma" w:hAnsi="Tahoma" w:cs="Tahoma"/>
        </w:rPr>
        <w:t xml:space="preserve"> a las que ella se refiere como requisito para acceder a la referida garantía se encuentran estipuladas en el articulo 65 de la Ley 100 de 1993, el cual a su vez se encuentra contenido en el Capitulo II del Titulo III denominado “RÉGIMEN DE AHORRO INDIVIDUAL CON SOLIDARIDAD”, de lo que se desprende que el mencionado articulo aplica para el régimen de ahorro individual.</w:t>
      </w:r>
    </w:p>
    <w:p w14:paraId="1AFD140D" w14:textId="469F1F98" w:rsidR="000F1A68" w:rsidRPr="00075CCE" w:rsidRDefault="000F1A68" w:rsidP="006D6EEA">
      <w:pPr>
        <w:spacing w:after="0" w:line="276" w:lineRule="auto"/>
        <w:ind w:firstLine="708"/>
        <w:jc w:val="both"/>
        <w:rPr>
          <w:rFonts w:ascii="Tahoma" w:hAnsi="Tahoma" w:cs="Tahoma"/>
        </w:rPr>
      </w:pPr>
      <w:r w:rsidRPr="00075CCE">
        <w:rPr>
          <w:rFonts w:ascii="Tahoma" w:hAnsi="Tahoma" w:cs="Tahoma"/>
        </w:rPr>
        <w:t>En este orden de ideas,</w:t>
      </w:r>
      <w:r w:rsidR="00D36952" w:rsidRPr="00075CCE">
        <w:rPr>
          <w:rFonts w:ascii="Tahoma" w:hAnsi="Tahoma" w:cs="Tahoma"/>
        </w:rPr>
        <w:t xml:space="preserve"> se tiene que no le asiste derecho a la actora a la garantía de pensión mínima de vejez en los términos que lo solicita, e igualmente </w:t>
      </w:r>
      <w:r w:rsidR="002D1D9D" w:rsidRPr="00075CCE">
        <w:rPr>
          <w:rFonts w:ascii="Tahoma" w:hAnsi="Tahoma" w:cs="Tahoma"/>
        </w:rPr>
        <w:t xml:space="preserve">comparte </w:t>
      </w:r>
      <w:r w:rsidR="006A1A01" w:rsidRPr="00075CCE">
        <w:rPr>
          <w:rFonts w:ascii="Tahoma" w:hAnsi="Tahoma" w:cs="Tahoma"/>
        </w:rPr>
        <w:t>la Sala</w:t>
      </w:r>
      <w:r w:rsidR="002D1D9D" w:rsidRPr="00075CCE">
        <w:rPr>
          <w:rFonts w:ascii="Tahoma" w:hAnsi="Tahoma" w:cs="Tahoma"/>
        </w:rPr>
        <w:t xml:space="preserve"> los argumentos esgrimidos por la a-quo</w:t>
      </w:r>
      <w:r w:rsidR="00EB3E03" w:rsidRPr="00075CCE">
        <w:rPr>
          <w:rFonts w:ascii="Tahoma" w:hAnsi="Tahoma" w:cs="Tahoma"/>
        </w:rPr>
        <w:t xml:space="preserve">, </w:t>
      </w:r>
      <w:r w:rsidR="002D1D9D" w:rsidRPr="00075CCE">
        <w:rPr>
          <w:rFonts w:ascii="Tahoma" w:hAnsi="Tahoma" w:cs="Tahoma"/>
        </w:rPr>
        <w:t>por lo cual se procede a confirma la sentencia de primera instancia.</w:t>
      </w:r>
    </w:p>
    <w:p w14:paraId="689FA977" w14:textId="1068F75F" w:rsidR="00182C7F" w:rsidRPr="00075CCE" w:rsidRDefault="008237D1" w:rsidP="006D6EEA">
      <w:pPr>
        <w:spacing w:after="0" w:line="240" w:lineRule="auto"/>
        <w:jc w:val="both"/>
        <w:rPr>
          <w:rFonts w:ascii="Tahoma" w:hAnsi="Tahoma" w:cs="Tahoma"/>
        </w:rPr>
      </w:pPr>
      <w:r w:rsidRPr="00075CCE">
        <w:rPr>
          <w:rFonts w:ascii="Tahoma" w:hAnsi="Tahoma" w:cs="Tahoma"/>
          <w:lang w:eastAsia="es-CO"/>
        </w:rPr>
        <w:t xml:space="preserve">  </w:t>
      </w:r>
    </w:p>
    <w:p w14:paraId="503535C9" w14:textId="11766A95" w:rsidR="00C73708" w:rsidRPr="00075CCE" w:rsidRDefault="007E1818" w:rsidP="006D6EEA">
      <w:pPr>
        <w:spacing w:after="0" w:line="276" w:lineRule="auto"/>
        <w:ind w:firstLine="708"/>
        <w:jc w:val="both"/>
        <w:rPr>
          <w:rFonts w:ascii="Tahoma" w:hAnsi="Tahoma" w:cs="Tahoma"/>
          <w:lang w:eastAsia="es-CO"/>
        </w:rPr>
      </w:pPr>
      <w:r w:rsidRPr="00075CCE">
        <w:rPr>
          <w:rFonts w:ascii="Tahoma" w:hAnsi="Tahoma" w:cs="Tahoma"/>
          <w:lang w:eastAsia="es-CO"/>
        </w:rPr>
        <w:t xml:space="preserve">En </w:t>
      </w:r>
      <w:r w:rsidR="00E458AE" w:rsidRPr="00075CCE">
        <w:rPr>
          <w:rFonts w:ascii="Tahoma" w:hAnsi="Tahoma" w:cs="Tahoma"/>
          <w:lang w:eastAsia="es-CO"/>
        </w:rPr>
        <w:t>mérito</w:t>
      </w:r>
      <w:r w:rsidRPr="00075CCE">
        <w:rPr>
          <w:rFonts w:ascii="Tahoma" w:hAnsi="Tahoma" w:cs="Tahoma"/>
          <w:lang w:eastAsia="es-CO"/>
        </w:rPr>
        <w:t xml:space="preserve"> de lo expuesto</w:t>
      </w:r>
      <w:r w:rsidR="00C73708" w:rsidRPr="00075CCE">
        <w:rPr>
          <w:rFonts w:ascii="Tahoma" w:hAnsi="Tahoma" w:cs="Tahoma"/>
          <w:lang w:eastAsia="es-CO"/>
        </w:rPr>
        <w:t xml:space="preserve">, la </w:t>
      </w:r>
      <w:r w:rsidR="00C73708" w:rsidRPr="00075CCE">
        <w:rPr>
          <w:rFonts w:ascii="Tahoma" w:hAnsi="Tahoma" w:cs="Tahoma"/>
          <w:b/>
          <w:lang w:eastAsia="es-CO"/>
        </w:rPr>
        <w:t xml:space="preserve">Sala </w:t>
      </w:r>
      <w:r w:rsidR="00AD6241" w:rsidRPr="00075CCE">
        <w:rPr>
          <w:rFonts w:ascii="Tahoma" w:hAnsi="Tahoma" w:cs="Tahoma"/>
          <w:b/>
          <w:lang w:eastAsia="es-CO"/>
        </w:rPr>
        <w:t xml:space="preserve"> </w:t>
      </w:r>
      <w:r w:rsidR="00C73708" w:rsidRPr="00075CCE">
        <w:rPr>
          <w:rFonts w:ascii="Tahoma" w:hAnsi="Tahoma" w:cs="Tahoma"/>
          <w:b/>
          <w:lang w:eastAsia="es-CO"/>
        </w:rPr>
        <w:t>de Decisión Laboral del Tribunal Superior del Distrito Judicial de Pereira</w:t>
      </w:r>
      <w:r w:rsidR="00C73708" w:rsidRPr="00075CCE">
        <w:rPr>
          <w:rFonts w:ascii="Tahoma" w:hAnsi="Tahoma" w:cs="Tahoma"/>
          <w:lang w:eastAsia="es-CO"/>
        </w:rPr>
        <w:t>, en nombre del Pueblo y por autoridad de la Constitución y la ley,</w:t>
      </w:r>
    </w:p>
    <w:p w14:paraId="303E718F" w14:textId="77777777" w:rsidR="000C781E" w:rsidRPr="00075CCE" w:rsidRDefault="000C781E" w:rsidP="006D6EEA">
      <w:pPr>
        <w:spacing w:after="0" w:line="276" w:lineRule="auto"/>
        <w:ind w:firstLine="708"/>
        <w:jc w:val="both"/>
        <w:rPr>
          <w:rFonts w:ascii="Tahoma" w:hAnsi="Tahoma" w:cs="Tahoma"/>
          <w:lang w:eastAsia="es-CO"/>
        </w:rPr>
      </w:pPr>
    </w:p>
    <w:p w14:paraId="2A86BBCF" w14:textId="77777777" w:rsidR="00C73708" w:rsidRPr="00075CCE" w:rsidRDefault="00C73708" w:rsidP="006D6EEA">
      <w:pPr>
        <w:pStyle w:val="Ttulo4"/>
        <w:spacing w:line="276" w:lineRule="auto"/>
        <w:rPr>
          <w:rFonts w:ascii="Tahoma" w:hAnsi="Tahoma" w:cs="Tahoma"/>
          <w:sz w:val="22"/>
          <w:szCs w:val="22"/>
        </w:rPr>
      </w:pPr>
      <w:r w:rsidRPr="00075CCE">
        <w:rPr>
          <w:rFonts w:ascii="Tahoma" w:hAnsi="Tahoma" w:cs="Tahoma"/>
          <w:sz w:val="22"/>
          <w:szCs w:val="22"/>
        </w:rPr>
        <w:t>RESUELVE</w:t>
      </w:r>
    </w:p>
    <w:p w14:paraId="0DDFAB33" w14:textId="77777777" w:rsidR="00C73708" w:rsidRPr="00075CCE" w:rsidRDefault="00C73708" w:rsidP="006D6EEA">
      <w:pPr>
        <w:pStyle w:val="Sinespaciado"/>
        <w:spacing w:line="276" w:lineRule="auto"/>
        <w:rPr>
          <w:rFonts w:ascii="Tahoma" w:hAnsi="Tahoma" w:cs="Tahoma"/>
        </w:rPr>
      </w:pPr>
    </w:p>
    <w:p w14:paraId="25A1F350" w14:textId="49200C76" w:rsidR="00D5212A" w:rsidRPr="00075CCE" w:rsidRDefault="00D5212A" w:rsidP="006D6EEA">
      <w:pPr>
        <w:spacing w:after="0" w:line="276" w:lineRule="auto"/>
        <w:ind w:right="3" w:firstLine="708"/>
        <w:jc w:val="both"/>
        <w:rPr>
          <w:rFonts w:ascii="Tahoma" w:eastAsia="Calibri" w:hAnsi="Tahoma" w:cs="Tahoma"/>
          <w:bCs/>
        </w:rPr>
      </w:pPr>
      <w:r w:rsidRPr="00075CCE">
        <w:rPr>
          <w:rFonts w:ascii="Tahoma" w:eastAsia="Calibri" w:hAnsi="Tahoma" w:cs="Tahoma"/>
          <w:b/>
          <w:bCs/>
        </w:rPr>
        <w:t xml:space="preserve">PRIMERO: </w:t>
      </w:r>
      <w:r w:rsidR="00D36952" w:rsidRPr="00075CCE">
        <w:rPr>
          <w:rFonts w:ascii="Tahoma" w:eastAsia="Calibri" w:hAnsi="Tahoma" w:cs="Tahoma"/>
          <w:b/>
          <w:bCs/>
        </w:rPr>
        <w:t xml:space="preserve">CONFIRMAR </w:t>
      </w:r>
      <w:r w:rsidRPr="00075CCE">
        <w:rPr>
          <w:rFonts w:ascii="Tahoma" w:eastAsia="Calibri" w:hAnsi="Tahoma" w:cs="Tahoma"/>
          <w:bCs/>
        </w:rPr>
        <w:t xml:space="preserve">la sentencia proferida por el Juzgado </w:t>
      </w:r>
      <w:r w:rsidR="00D36952" w:rsidRPr="00075CCE">
        <w:rPr>
          <w:rFonts w:ascii="Tahoma" w:eastAsia="Calibri" w:hAnsi="Tahoma" w:cs="Tahoma"/>
          <w:bCs/>
        </w:rPr>
        <w:t xml:space="preserve">Quinto </w:t>
      </w:r>
      <w:r w:rsidRPr="00075CCE">
        <w:rPr>
          <w:rFonts w:ascii="Tahoma" w:eastAsia="Calibri" w:hAnsi="Tahoma" w:cs="Tahoma"/>
          <w:bCs/>
        </w:rPr>
        <w:t>Labor</w:t>
      </w:r>
      <w:r w:rsidR="00207B67" w:rsidRPr="00075CCE">
        <w:rPr>
          <w:rFonts w:ascii="Tahoma" w:eastAsia="Calibri" w:hAnsi="Tahoma" w:cs="Tahoma"/>
          <w:bCs/>
        </w:rPr>
        <w:t>a</w:t>
      </w:r>
      <w:r w:rsidR="00D36952" w:rsidRPr="00075CCE">
        <w:rPr>
          <w:rFonts w:ascii="Tahoma" w:eastAsia="Calibri" w:hAnsi="Tahoma" w:cs="Tahoma"/>
          <w:bCs/>
        </w:rPr>
        <w:t>l del Circuito de Pereira el 9 de mayo</w:t>
      </w:r>
      <w:r w:rsidR="003465E5" w:rsidRPr="00075CCE">
        <w:rPr>
          <w:rFonts w:ascii="Tahoma" w:eastAsia="Calibri" w:hAnsi="Tahoma" w:cs="Tahoma"/>
          <w:bCs/>
        </w:rPr>
        <w:t xml:space="preserve"> de 2018</w:t>
      </w:r>
      <w:r w:rsidR="00D36952" w:rsidRPr="00075CCE">
        <w:rPr>
          <w:rFonts w:ascii="Tahoma" w:eastAsia="Calibri" w:hAnsi="Tahoma" w:cs="Tahoma"/>
          <w:bCs/>
        </w:rPr>
        <w:t>.</w:t>
      </w:r>
    </w:p>
    <w:p w14:paraId="50FFFD15" w14:textId="77777777" w:rsidR="00D5212A" w:rsidRPr="00075CCE" w:rsidRDefault="00D5212A" w:rsidP="006D6EEA">
      <w:pPr>
        <w:pStyle w:val="Sinespaciado"/>
        <w:spacing w:line="276" w:lineRule="auto"/>
        <w:rPr>
          <w:rFonts w:ascii="Tahoma" w:hAnsi="Tahoma" w:cs="Tahoma"/>
        </w:rPr>
      </w:pPr>
    </w:p>
    <w:p w14:paraId="37C8076F" w14:textId="11A01567" w:rsidR="00663035" w:rsidRPr="00075CCE" w:rsidRDefault="0091233D" w:rsidP="006D6EEA">
      <w:pPr>
        <w:spacing w:after="0" w:line="276" w:lineRule="auto"/>
        <w:ind w:right="3" w:firstLine="708"/>
        <w:jc w:val="both"/>
        <w:rPr>
          <w:rFonts w:ascii="Tahoma" w:eastAsia="Calibri" w:hAnsi="Tahoma" w:cs="Tahoma"/>
          <w:b/>
          <w:bCs/>
        </w:rPr>
      </w:pPr>
      <w:r w:rsidRPr="00075CCE">
        <w:rPr>
          <w:rFonts w:ascii="Tahoma" w:eastAsia="Calibri" w:hAnsi="Tahoma" w:cs="Tahoma"/>
          <w:b/>
          <w:bCs/>
        </w:rPr>
        <w:t>SEGUNDO</w:t>
      </w:r>
      <w:r w:rsidR="00663035" w:rsidRPr="00075CCE">
        <w:rPr>
          <w:rFonts w:ascii="Tahoma" w:eastAsia="Calibri" w:hAnsi="Tahoma" w:cs="Tahoma"/>
          <w:b/>
          <w:bCs/>
        </w:rPr>
        <w:t xml:space="preserve">: </w:t>
      </w:r>
      <w:r w:rsidR="00663035" w:rsidRPr="00075CCE">
        <w:rPr>
          <w:rFonts w:ascii="Tahoma" w:eastAsia="Calibri" w:hAnsi="Tahoma" w:cs="Tahoma"/>
          <w:bCs/>
        </w:rPr>
        <w:t>Notifíquese la decisión por el medio más eficaz</w:t>
      </w:r>
      <w:r w:rsidR="00663035" w:rsidRPr="00075CCE">
        <w:rPr>
          <w:rFonts w:ascii="Tahoma" w:eastAsia="Calibri" w:hAnsi="Tahoma" w:cs="Tahoma"/>
          <w:b/>
          <w:bCs/>
        </w:rPr>
        <w:t xml:space="preserve">. </w:t>
      </w:r>
    </w:p>
    <w:p w14:paraId="0FD21182" w14:textId="77777777" w:rsidR="00663035" w:rsidRPr="00075CCE" w:rsidRDefault="00663035" w:rsidP="006D6EEA">
      <w:pPr>
        <w:pStyle w:val="Sinespaciado"/>
        <w:spacing w:line="276" w:lineRule="auto"/>
        <w:rPr>
          <w:rFonts w:ascii="Tahoma" w:hAnsi="Tahoma" w:cs="Tahoma"/>
        </w:rPr>
      </w:pPr>
    </w:p>
    <w:p w14:paraId="08F65616" w14:textId="54B30232" w:rsidR="00663035" w:rsidRPr="00075CCE" w:rsidRDefault="0091233D" w:rsidP="006D6EEA">
      <w:pPr>
        <w:spacing w:after="0" w:line="276" w:lineRule="auto"/>
        <w:ind w:right="3" w:firstLine="708"/>
        <w:jc w:val="both"/>
        <w:rPr>
          <w:rFonts w:ascii="Tahoma" w:hAnsi="Tahoma" w:cs="Tahoma"/>
          <w:iCs/>
        </w:rPr>
      </w:pPr>
      <w:r w:rsidRPr="00075CCE">
        <w:rPr>
          <w:rFonts w:ascii="Tahoma" w:eastAsia="Calibri" w:hAnsi="Tahoma" w:cs="Tahoma"/>
          <w:b/>
          <w:bCs/>
        </w:rPr>
        <w:t>TERCERO</w:t>
      </w:r>
      <w:r w:rsidR="00663035" w:rsidRPr="00075CCE">
        <w:rPr>
          <w:rFonts w:ascii="Tahoma" w:eastAsia="Calibri" w:hAnsi="Tahoma" w:cs="Tahoma"/>
          <w:b/>
          <w:bCs/>
        </w:rPr>
        <w:t xml:space="preserve">: </w:t>
      </w:r>
      <w:r w:rsidR="00663035" w:rsidRPr="00075CCE">
        <w:rPr>
          <w:rFonts w:ascii="Tahoma" w:eastAsia="Calibri" w:hAnsi="Tahoma" w:cs="Tahoma"/>
          <w:bCs/>
        </w:rPr>
        <w:t>Remítase el expediente a la Corte Constitucional para su eventual revisión, conforme al artículo 31 del Decreto 2591 de 1991.</w:t>
      </w:r>
    </w:p>
    <w:p w14:paraId="50973F66" w14:textId="77777777" w:rsidR="00C73708" w:rsidRPr="00075CCE" w:rsidRDefault="00C73708" w:rsidP="006D6EEA">
      <w:pPr>
        <w:pStyle w:val="Sinespaciado"/>
        <w:spacing w:line="276" w:lineRule="auto"/>
        <w:rPr>
          <w:rFonts w:ascii="Tahoma" w:hAnsi="Tahoma" w:cs="Tahoma"/>
        </w:rPr>
      </w:pPr>
    </w:p>
    <w:p w14:paraId="556810FB" w14:textId="77777777" w:rsidR="00C73708" w:rsidRPr="00075CCE" w:rsidRDefault="00C73708" w:rsidP="006D6EEA">
      <w:pPr>
        <w:pStyle w:val="Prrafodelista"/>
        <w:suppressAutoHyphens/>
        <w:spacing w:after="0" w:line="276" w:lineRule="auto"/>
        <w:jc w:val="both"/>
        <w:rPr>
          <w:rFonts w:ascii="Tahoma" w:hAnsi="Tahoma" w:cs="Tahoma"/>
        </w:rPr>
      </w:pPr>
      <w:r w:rsidRPr="00075CCE">
        <w:rPr>
          <w:rFonts w:ascii="Tahoma" w:hAnsi="Tahoma" w:cs="Tahoma"/>
        </w:rPr>
        <w:t xml:space="preserve">Notifíquese y Cúmplase </w:t>
      </w:r>
    </w:p>
    <w:p w14:paraId="1334D556" w14:textId="77777777" w:rsidR="00E66AA6" w:rsidRPr="00075CCE" w:rsidRDefault="00E66AA6" w:rsidP="006D6EEA">
      <w:pPr>
        <w:pStyle w:val="Sinespaciado"/>
        <w:spacing w:line="276" w:lineRule="auto"/>
        <w:rPr>
          <w:rFonts w:ascii="Tahoma" w:hAnsi="Tahoma" w:cs="Tahoma"/>
        </w:rPr>
      </w:pPr>
    </w:p>
    <w:p w14:paraId="506B767E" w14:textId="33FE091D" w:rsidR="00C73708" w:rsidRPr="00075CCE" w:rsidRDefault="00576DAD" w:rsidP="006D6EEA">
      <w:pPr>
        <w:spacing w:after="0" w:line="240" w:lineRule="auto"/>
        <w:ind w:left="785"/>
        <w:jc w:val="both"/>
        <w:rPr>
          <w:rFonts w:ascii="Tahoma" w:hAnsi="Tahoma" w:cs="Tahoma"/>
        </w:rPr>
      </w:pPr>
      <w:r w:rsidRPr="00075CCE">
        <w:rPr>
          <w:rFonts w:ascii="Tahoma" w:hAnsi="Tahoma" w:cs="Tahoma"/>
        </w:rPr>
        <w:t>L</w:t>
      </w:r>
      <w:r w:rsidR="007D3A2D" w:rsidRPr="00075CCE">
        <w:rPr>
          <w:rFonts w:ascii="Tahoma" w:hAnsi="Tahoma" w:cs="Tahoma"/>
        </w:rPr>
        <w:t>a</w:t>
      </w:r>
      <w:r w:rsidRPr="00075CCE">
        <w:rPr>
          <w:rFonts w:ascii="Tahoma" w:hAnsi="Tahoma" w:cs="Tahoma"/>
        </w:rPr>
        <w:t xml:space="preserve"> Magistrada</w:t>
      </w:r>
      <w:r w:rsidR="00583891" w:rsidRPr="00075CCE">
        <w:rPr>
          <w:rFonts w:ascii="Tahoma" w:hAnsi="Tahoma" w:cs="Tahoma"/>
        </w:rPr>
        <w:t xml:space="preserve"> ponente</w:t>
      </w:r>
      <w:r w:rsidR="00C73708" w:rsidRPr="00075CCE">
        <w:rPr>
          <w:rFonts w:ascii="Tahoma" w:hAnsi="Tahoma" w:cs="Tahoma"/>
        </w:rPr>
        <w:t xml:space="preserve">, </w:t>
      </w:r>
    </w:p>
    <w:p w14:paraId="30BCC444" w14:textId="77777777" w:rsidR="00576DAD" w:rsidRPr="00075CCE" w:rsidRDefault="00576DAD" w:rsidP="006D6EEA">
      <w:pPr>
        <w:pStyle w:val="Sinespaciado"/>
        <w:rPr>
          <w:rFonts w:ascii="Tahoma" w:hAnsi="Tahoma" w:cs="Tahoma"/>
        </w:rPr>
      </w:pPr>
    </w:p>
    <w:p w14:paraId="211789A4" w14:textId="77777777" w:rsidR="00B11E83" w:rsidRPr="00075CCE" w:rsidRDefault="00B11E83" w:rsidP="006D6EEA">
      <w:pPr>
        <w:pStyle w:val="Sinespaciado"/>
        <w:rPr>
          <w:rFonts w:ascii="Tahoma" w:hAnsi="Tahoma" w:cs="Tahoma"/>
        </w:rPr>
      </w:pPr>
    </w:p>
    <w:p w14:paraId="669745F3" w14:textId="77777777" w:rsidR="000C781E" w:rsidRPr="00075CCE" w:rsidRDefault="000C781E" w:rsidP="006D6EEA">
      <w:pPr>
        <w:pStyle w:val="Sinespaciado"/>
        <w:rPr>
          <w:rFonts w:ascii="Tahoma" w:hAnsi="Tahoma" w:cs="Tahoma"/>
        </w:rPr>
      </w:pPr>
    </w:p>
    <w:p w14:paraId="0994DFBB" w14:textId="77777777" w:rsidR="005A2D4B" w:rsidRPr="00075CCE" w:rsidRDefault="005A2D4B" w:rsidP="006D6EEA">
      <w:pPr>
        <w:pStyle w:val="Sinespaciado"/>
        <w:rPr>
          <w:rFonts w:ascii="Tahoma" w:hAnsi="Tahoma" w:cs="Tahoma"/>
        </w:rPr>
      </w:pPr>
    </w:p>
    <w:p w14:paraId="6CE90C19" w14:textId="77777777" w:rsidR="00E66AA6" w:rsidRPr="00075CCE" w:rsidRDefault="00E66AA6" w:rsidP="006D6EEA">
      <w:pPr>
        <w:pStyle w:val="Sinespaciado"/>
        <w:rPr>
          <w:rFonts w:ascii="Tahoma" w:hAnsi="Tahoma" w:cs="Tahoma"/>
        </w:rPr>
      </w:pPr>
    </w:p>
    <w:p w14:paraId="54C24429" w14:textId="77777777" w:rsidR="00C73708" w:rsidRPr="00075CCE" w:rsidRDefault="00C73708" w:rsidP="006D6EEA">
      <w:pPr>
        <w:pStyle w:val="Sinespaciado"/>
        <w:rPr>
          <w:rFonts w:ascii="Tahoma" w:hAnsi="Tahoma" w:cs="Tahoma"/>
        </w:rPr>
      </w:pPr>
    </w:p>
    <w:p w14:paraId="3BBDC278" w14:textId="77777777" w:rsidR="00C73708" w:rsidRPr="00075CCE" w:rsidRDefault="00C73708" w:rsidP="006D6EEA">
      <w:pPr>
        <w:spacing w:after="0" w:line="240" w:lineRule="auto"/>
        <w:ind w:left="360"/>
        <w:jc w:val="center"/>
        <w:rPr>
          <w:rFonts w:ascii="Tahoma" w:hAnsi="Tahoma" w:cs="Tahoma"/>
          <w:b/>
        </w:rPr>
      </w:pPr>
      <w:r w:rsidRPr="00075CCE">
        <w:rPr>
          <w:rFonts w:ascii="Tahoma" w:hAnsi="Tahoma" w:cs="Tahoma"/>
          <w:b/>
        </w:rPr>
        <w:t>ANA LUCÍA CAICEDO CALDERÓN</w:t>
      </w:r>
    </w:p>
    <w:p w14:paraId="79DA4CCF" w14:textId="77777777" w:rsidR="00576DAD" w:rsidRPr="00075CCE" w:rsidRDefault="00576DAD" w:rsidP="006D6EEA">
      <w:pPr>
        <w:pStyle w:val="Sinespaciado"/>
        <w:rPr>
          <w:rFonts w:ascii="Tahoma" w:hAnsi="Tahoma" w:cs="Tahoma"/>
        </w:rPr>
      </w:pPr>
    </w:p>
    <w:p w14:paraId="4381FC57" w14:textId="77777777" w:rsidR="00E66AA6" w:rsidRPr="00075CCE" w:rsidRDefault="00E66AA6" w:rsidP="006D6EEA">
      <w:pPr>
        <w:pStyle w:val="Sinespaciado"/>
        <w:rPr>
          <w:rFonts w:ascii="Tahoma" w:hAnsi="Tahoma" w:cs="Tahoma"/>
        </w:rPr>
      </w:pPr>
    </w:p>
    <w:p w14:paraId="46C18B86" w14:textId="1159ACA6" w:rsidR="00576DAD" w:rsidRPr="00075CCE" w:rsidRDefault="00576DAD" w:rsidP="006D6EEA">
      <w:pPr>
        <w:spacing w:after="0" w:line="240" w:lineRule="auto"/>
        <w:ind w:left="360"/>
        <w:rPr>
          <w:rFonts w:ascii="Tahoma" w:hAnsi="Tahoma" w:cs="Tahoma"/>
          <w:b/>
        </w:rPr>
      </w:pPr>
      <w:r w:rsidRPr="00075CCE">
        <w:rPr>
          <w:rFonts w:ascii="Tahoma" w:hAnsi="Tahoma" w:cs="Tahoma"/>
          <w:b/>
        </w:rPr>
        <w:tab/>
      </w:r>
    </w:p>
    <w:p w14:paraId="546374A9" w14:textId="77777777" w:rsidR="000C781E" w:rsidRPr="00075CCE" w:rsidRDefault="000C781E" w:rsidP="006D6EEA">
      <w:pPr>
        <w:spacing w:after="0" w:line="240" w:lineRule="auto"/>
        <w:ind w:left="360"/>
        <w:rPr>
          <w:rFonts w:ascii="Tahoma" w:hAnsi="Tahoma" w:cs="Tahoma"/>
        </w:rPr>
      </w:pPr>
    </w:p>
    <w:p w14:paraId="63A1A374" w14:textId="77777777" w:rsidR="004A6D9E" w:rsidRPr="00075CCE" w:rsidRDefault="004A6D9E" w:rsidP="006D6EEA">
      <w:pPr>
        <w:pStyle w:val="Sinespaciado"/>
        <w:rPr>
          <w:rFonts w:ascii="Tahoma" w:hAnsi="Tahoma" w:cs="Tahoma"/>
          <w:b/>
        </w:rPr>
      </w:pPr>
    </w:p>
    <w:p w14:paraId="48902D52" w14:textId="77777777" w:rsidR="00AD2034" w:rsidRPr="00075CCE" w:rsidRDefault="00AD2034" w:rsidP="006D6EEA">
      <w:pPr>
        <w:pStyle w:val="Sinespaciado"/>
        <w:rPr>
          <w:rFonts w:ascii="Tahoma" w:hAnsi="Tahoma" w:cs="Tahoma"/>
          <w:b/>
        </w:rPr>
      </w:pPr>
    </w:p>
    <w:p w14:paraId="26E6997B" w14:textId="77777777" w:rsidR="003F73C8" w:rsidRPr="00075CCE" w:rsidRDefault="003F73C8" w:rsidP="006D6EEA">
      <w:pPr>
        <w:tabs>
          <w:tab w:val="left" w:pos="3960"/>
        </w:tabs>
        <w:spacing w:after="0" w:line="240" w:lineRule="auto"/>
        <w:jc w:val="center"/>
        <w:rPr>
          <w:rFonts w:ascii="Tahoma" w:hAnsi="Tahoma" w:cs="Tahoma"/>
          <w:b/>
        </w:rPr>
      </w:pPr>
    </w:p>
    <w:p w14:paraId="5E276BEB" w14:textId="3F8CECE8" w:rsidR="00C73708" w:rsidRPr="00075CCE" w:rsidRDefault="00583891" w:rsidP="006D6EEA">
      <w:pPr>
        <w:tabs>
          <w:tab w:val="left" w:pos="3960"/>
        </w:tabs>
        <w:spacing w:after="0" w:line="240" w:lineRule="auto"/>
        <w:jc w:val="center"/>
        <w:rPr>
          <w:rFonts w:ascii="Tahoma" w:hAnsi="Tahoma" w:cs="Tahoma"/>
          <w:b/>
        </w:rPr>
      </w:pPr>
      <w:r w:rsidRPr="00075CCE">
        <w:rPr>
          <w:rFonts w:ascii="Tahoma" w:hAnsi="Tahoma" w:cs="Tahoma"/>
          <w:b/>
        </w:rPr>
        <w:t xml:space="preserve">OLGA LUCÍA HOYOS SEPULVEDA                                        </w:t>
      </w:r>
      <w:r w:rsidR="00C73708" w:rsidRPr="00075CCE">
        <w:rPr>
          <w:rFonts w:ascii="Tahoma" w:hAnsi="Tahoma" w:cs="Tahoma"/>
          <w:b/>
        </w:rPr>
        <w:t>JULIO C</w:t>
      </w:r>
      <w:r w:rsidR="00931072" w:rsidRPr="00075CCE">
        <w:rPr>
          <w:rFonts w:ascii="Tahoma" w:hAnsi="Tahoma" w:cs="Tahoma"/>
          <w:b/>
        </w:rPr>
        <w:t>É</w:t>
      </w:r>
      <w:r w:rsidR="00C73708" w:rsidRPr="00075CCE">
        <w:rPr>
          <w:rFonts w:ascii="Tahoma" w:hAnsi="Tahoma" w:cs="Tahoma"/>
          <w:b/>
        </w:rPr>
        <w:t xml:space="preserve">SAR SALAZAR MUÑOZ      </w:t>
      </w:r>
      <w:r w:rsidR="00B11E83" w:rsidRPr="00075CCE">
        <w:rPr>
          <w:rFonts w:ascii="Tahoma" w:hAnsi="Tahoma" w:cs="Tahoma"/>
          <w:b/>
        </w:rPr>
        <w:t xml:space="preserve">              </w:t>
      </w:r>
      <w:r w:rsidR="00C73708" w:rsidRPr="00075CCE">
        <w:rPr>
          <w:rFonts w:ascii="Tahoma" w:hAnsi="Tahoma" w:cs="Tahoma"/>
          <w:b/>
        </w:rPr>
        <w:t xml:space="preserve">      </w:t>
      </w:r>
    </w:p>
    <w:p w14:paraId="384115DA" w14:textId="2F57CBB2" w:rsidR="00583891" w:rsidRPr="00075CCE" w:rsidRDefault="00583891" w:rsidP="006D6EEA">
      <w:pPr>
        <w:spacing w:after="0" w:line="240" w:lineRule="auto"/>
        <w:ind w:left="360"/>
        <w:rPr>
          <w:rFonts w:ascii="Tahoma" w:hAnsi="Tahoma" w:cs="Tahoma"/>
        </w:rPr>
      </w:pPr>
      <w:r w:rsidRPr="00075CCE">
        <w:rPr>
          <w:rFonts w:ascii="Tahoma" w:hAnsi="Tahoma" w:cs="Tahoma"/>
        </w:rPr>
        <w:t xml:space="preserve">         Magistrada                                                                                Magistrado</w:t>
      </w:r>
    </w:p>
    <w:p w14:paraId="2963FB00" w14:textId="77777777" w:rsidR="00C73708" w:rsidRPr="00075CCE" w:rsidRDefault="00C73708" w:rsidP="006D6EEA">
      <w:pPr>
        <w:pStyle w:val="Sinespaciado"/>
        <w:rPr>
          <w:rFonts w:ascii="Tahoma" w:hAnsi="Tahoma" w:cs="Tahoma"/>
        </w:rPr>
      </w:pPr>
    </w:p>
    <w:p w14:paraId="7BA106AA" w14:textId="77777777" w:rsidR="000A3D3E" w:rsidRPr="00075CCE" w:rsidRDefault="000A3D3E" w:rsidP="006D6EEA">
      <w:pPr>
        <w:pStyle w:val="Sinespaciado"/>
        <w:rPr>
          <w:rFonts w:ascii="Tahoma" w:hAnsi="Tahoma" w:cs="Tahoma"/>
        </w:rPr>
      </w:pPr>
    </w:p>
    <w:p w14:paraId="2649F80A" w14:textId="77777777" w:rsidR="00B11E83" w:rsidRPr="00075CCE" w:rsidRDefault="00B11E83" w:rsidP="006D6EEA">
      <w:pPr>
        <w:pStyle w:val="Sinespaciado"/>
        <w:rPr>
          <w:rFonts w:ascii="Tahoma" w:hAnsi="Tahoma" w:cs="Tahoma"/>
        </w:rPr>
      </w:pPr>
    </w:p>
    <w:p w14:paraId="03E48725" w14:textId="77777777" w:rsidR="003F73C8" w:rsidRPr="00075CCE" w:rsidRDefault="003F73C8" w:rsidP="006D6EEA">
      <w:pPr>
        <w:spacing w:after="0" w:line="240" w:lineRule="auto"/>
        <w:jc w:val="center"/>
        <w:rPr>
          <w:rFonts w:ascii="Tahoma" w:hAnsi="Tahoma" w:cs="Tahoma"/>
          <w:b/>
        </w:rPr>
      </w:pPr>
    </w:p>
    <w:p w14:paraId="3553A5AA" w14:textId="77777777" w:rsidR="007F6C01" w:rsidRPr="00075CCE" w:rsidRDefault="007F6C01" w:rsidP="006D6EEA">
      <w:pPr>
        <w:spacing w:after="0" w:line="240" w:lineRule="auto"/>
        <w:jc w:val="center"/>
        <w:rPr>
          <w:rFonts w:ascii="Tahoma" w:hAnsi="Tahoma" w:cs="Tahoma"/>
          <w:b/>
        </w:rPr>
      </w:pPr>
    </w:p>
    <w:p w14:paraId="3F2ADC1E" w14:textId="77777777" w:rsidR="004A6D9E" w:rsidRPr="00075CCE" w:rsidRDefault="004A6D9E" w:rsidP="006D6EEA">
      <w:pPr>
        <w:spacing w:after="0" w:line="240" w:lineRule="auto"/>
        <w:jc w:val="center"/>
        <w:rPr>
          <w:rFonts w:ascii="Tahoma" w:hAnsi="Tahoma" w:cs="Tahoma"/>
          <w:b/>
        </w:rPr>
      </w:pPr>
    </w:p>
    <w:p w14:paraId="35CBEB49" w14:textId="77777777" w:rsidR="009B7846" w:rsidRPr="00075CCE" w:rsidRDefault="00EA5068" w:rsidP="006D6EEA">
      <w:pPr>
        <w:spacing w:after="0" w:line="240" w:lineRule="auto"/>
        <w:jc w:val="center"/>
        <w:rPr>
          <w:rFonts w:ascii="Tahoma" w:hAnsi="Tahoma" w:cs="Tahoma"/>
          <w:b/>
        </w:rPr>
      </w:pPr>
      <w:r w:rsidRPr="00075CCE">
        <w:rPr>
          <w:rFonts w:ascii="Tahoma" w:hAnsi="Tahoma" w:cs="Tahoma"/>
          <w:b/>
        </w:rPr>
        <w:lastRenderedPageBreak/>
        <w:t>ALONSO GAVIRIA OCAMPO</w:t>
      </w:r>
    </w:p>
    <w:p w14:paraId="6B0E2DDA" w14:textId="77777777" w:rsidR="00D9634D" w:rsidRPr="00075CCE" w:rsidRDefault="00631C71" w:rsidP="006D6EEA">
      <w:pPr>
        <w:spacing w:after="0" w:line="240" w:lineRule="auto"/>
        <w:jc w:val="center"/>
        <w:rPr>
          <w:rFonts w:ascii="Tahoma" w:hAnsi="Tahoma" w:cs="Tahoma"/>
          <w:b/>
        </w:rPr>
      </w:pPr>
      <w:r w:rsidRPr="00075CCE">
        <w:rPr>
          <w:rFonts w:ascii="Tahoma" w:hAnsi="Tahoma" w:cs="Tahoma"/>
        </w:rPr>
        <w:t>Secretario</w:t>
      </w:r>
    </w:p>
    <w:sectPr w:rsidR="00D9634D" w:rsidRPr="00075CCE"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9A833" w14:textId="77777777" w:rsidR="003028FA" w:rsidRDefault="003028FA" w:rsidP="00C73708">
      <w:pPr>
        <w:spacing w:after="0" w:line="240" w:lineRule="auto"/>
      </w:pPr>
      <w:r>
        <w:separator/>
      </w:r>
    </w:p>
  </w:endnote>
  <w:endnote w:type="continuationSeparator" w:id="0">
    <w:p w14:paraId="24E83DA8" w14:textId="77777777" w:rsidR="003028FA" w:rsidRDefault="003028FA"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0B282C" w:rsidRDefault="000B282C">
        <w:pPr>
          <w:pStyle w:val="Piedepgina"/>
          <w:jc w:val="right"/>
        </w:pPr>
        <w:r>
          <w:fldChar w:fldCharType="begin"/>
        </w:r>
        <w:r>
          <w:instrText>PAGE   \* MERGEFORMAT</w:instrText>
        </w:r>
        <w:r>
          <w:fldChar w:fldCharType="separate"/>
        </w:r>
        <w:r w:rsidR="00075CCE">
          <w:rPr>
            <w:noProof/>
          </w:rPr>
          <w:t>4</w:t>
        </w:r>
        <w:r>
          <w:rPr>
            <w:noProof/>
          </w:rPr>
          <w:fldChar w:fldCharType="end"/>
        </w:r>
      </w:p>
    </w:sdtContent>
  </w:sdt>
  <w:p w14:paraId="7703A7FE" w14:textId="77777777" w:rsidR="000B282C" w:rsidRDefault="000B28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D3D6" w14:textId="77777777" w:rsidR="003028FA" w:rsidRDefault="003028FA" w:rsidP="00C73708">
      <w:pPr>
        <w:spacing w:after="0" w:line="240" w:lineRule="auto"/>
      </w:pPr>
      <w:r>
        <w:separator/>
      </w:r>
    </w:p>
  </w:footnote>
  <w:footnote w:type="continuationSeparator" w:id="0">
    <w:p w14:paraId="5B55551A" w14:textId="77777777" w:rsidR="003028FA" w:rsidRDefault="003028FA" w:rsidP="00C73708">
      <w:pPr>
        <w:spacing w:after="0" w:line="240" w:lineRule="auto"/>
      </w:pPr>
      <w:r>
        <w:continuationSeparator/>
      </w:r>
    </w:p>
  </w:footnote>
  <w:footnote w:id="1">
    <w:p w14:paraId="1629040D" w14:textId="70DB2FDC" w:rsidR="000B282C" w:rsidRPr="0091233D" w:rsidRDefault="000B282C">
      <w:pPr>
        <w:pStyle w:val="Textonotapie"/>
        <w:rPr>
          <w:rFonts w:ascii="Times New Roman" w:hAnsi="Times New Roman"/>
          <w:sz w:val="18"/>
          <w:szCs w:val="18"/>
          <w:lang w:val="es-ES"/>
        </w:rPr>
      </w:pPr>
      <w:r w:rsidRPr="0091233D">
        <w:rPr>
          <w:rStyle w:val="Refdenotaalpie"/>
          <w:rFonts w:ascii="Times New Roman" w:hAnsi="Times New Roman"/>
          <w:sz w:val="18"/>
          <w:szCs w:val="18"/>
        </w:rPr>
        <w:footnoteRef/>
      </w:r>
      <w:r w:rsidRPr="0091233D">
        <w:rPr>
          <w:rFonts w:ascii="Times New Roman" w:hAnsi="Times New Roman"/>
          <w:sz w:val="18"/>
          <w:szCs w:val="18"/>
        </w:rPr>
        <w:t xml:space="preserve"> </w:t>
      </w:r>
      <w:r w:rsidRPr="0091233D">
        <w:rPr>
          <w:rFonts w:ascii="Times New Roman" w:hAnsi="Times New Roman"/>
          <w:sz w:val="18"/>
          <w:szCs w:val="18"/>
          <w:lang w:val="es-ES"/>
        </w:rPr>
        <w:t>T 844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0B282C" w:rsidRDefault="000B282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0B282C" w:rsidRDefault="000B28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0B282C" w:rsidRDefault="000B282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5CCE">
      <w:rPr>
        <w:rStyle w:val="Nmerodepgina"/>
        <w:noProof/>
      </w:rPr>
      <w:t>4</w:t>
    </w:r>
    <w:r>
      <w:rPr>
        <w:rStyle w:val="Nmerodepgina"/>
      </w:rPr>
      <w:fldChar w:fldCharType="end"/>
    </w:r>
  </w:p>
  <w:p w14:paraId="413ADD57" w14:textId="0FCA7A32" w:rsidR="000B282C" w:rsidRPr="005A2D4B" w:rsidRDefault="000B282C"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Radicación No.:</w:t>
    </w:r>
    <w:r>
      <w:rPr>
        <w:rFonts w:ascii="Times New Roman" w:hAnsi="Times New Roman" w:cs="Times New Roman"/>
        <w:sz w:val="14"/>
        <w:szCs w:val="14"/>
      </w:rPr>
      <w:t xml:space="preserve"> 66001-31-05-005</w:t>
    </w:r>
    <w:r w:rsidRPr="005A2D4B">
      <w:rPr>
        <w:rFonts w:ascii="Times New Roman" w:hAnsi="Times New Roman" w:cs="Times New Roman"/>
        <w:sz w:val="14"/>
        <w:szCs w:val="14"/>
      </w:rPr>
      <w:t>-</w:t>
    </w:r>
    <w:r>
      <w:rPr>
        <w:rFonts w:ascii="Times New Roman" w:hAnsi="Times New Roman" w:cs="Times New Roman"/>
        <w:sz w:val="14"/>
        <w:szCs w:val="14"/>
      </w:rPr>
      <w:t>2018-00211-02</w:t>
    </w:r>
  </w:p>
  <w:p w14:paraId="58D1B785" w14:textId="5FBF5EF2" w:rsidR="000B282C" w:rsidRPr="005A2D4B" w:rsidRDefault="000B282C"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Accionante:</w:t>
    </w:r>
    <w:r w:rsidRPr="005A2D4B">
      <w:rPr>
        <w:rFonts w:ascii="Times New Roman" w:hAnsi="Times New Roman" w:cs="Times New Roman"/>
        <w:sz w:val="14"/>
        <w:szCs w:val="14"/>
      </w:rPr>
      <w:tab/>
    </w:r>
    <w:r>
      <w:rPr>
        <w:rFonts w:ascii="Times New Roman" w:hAnsi="Times New Roman" w:cs="Times New Roman"/>
        <w:sz w:val="14"/>
        <w:szCs w:val="14"/>
      </w:rPr>
      <w:t xml:space="preserve"> María Clara Millán Gaviria </w:t>
    </w:r>
  </w:p>
  <w:p w14:paraId="007A41A9" w14:textId="44A3D316" w:rsidR="000B282C" w:rsidRPr="005A2D4B" w:rsidRDefault="000B282C"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Accionado:</w:t>
    </w:r>
    <w:r>
      <w:rPr>
        <w:rFonts w:ascii="Times New Roman" w:hAnsi="Times New Roman" w:cs="Times New Roman"/>
        <w:sz w:val="14"/>
        <w:szCs w:val="14"/>
      </w:rPr>
      <w:t xml:space="preserve"> </w:t>
    </w:r>
    <w:r w:rsidRPr="005A2D4B">
      <w:rPr>
        <w:rFonts w:ascii="Times New Roman" w:hAnsi="Times New Roman" w:cs="Times New Roman"/>
        <w:sz w:val="14"/>
        <w:szCs w:val="14"/>
      </w:rPr>
      <w:t>Colpensiones</w:t>
    </w:r>
  </w:p>
  <w:p w14:paraId="5404F73F" w14:textId="77777777" w:rsidR="000B282C" w:rsidRPr="003D0AE9" w:rsidRDefault="000B282C"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6"/>
  </w:num>
  <w:num w:numId="2">
    <w:abstractNumId w:val="9"/>
  </w:num>
  <w:num w:numId="3">
    <w:abstractNumId w:val="1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4"/>
  </w:num>
  <w:num w:numId="9">
    <w:abstractNumId w:val="3"/>
  </w:num>
  <w:num w:numId="10">
    <w:abstractNumId w:val="2"/>
  </w:num>
  <w:num w:numId="11">
    <w:abstractNumId w:val="15"/>
  </w:num>
  <w:num w:numId="12">
    <w:abstractNumId w:val="1"/>
  </w:num>
  <w:num w:numId="13">
    <w:abstractNumId w:val="8"/>
  </w:num>
  <w:num w:numId="14">
    <w:abstractNumId w:val="13"/>
  </w:num>
  <w:num w:numId="15">
    <w:abstractNumId w:val="7"/>
  </w:num>
  <w:num w:numId="16">
    <w:abstractNumId w:val="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350"/>
    <w:rsid w:val="00006D9B"/>
    <w:rsid w:val="00012751"/>
    <w:rsid w:val="00013D97"/>
    <w:rsid w:val="0001709E"/>
    <w:rsid w:val="00020869"/>
    <w:rsid w:val="000233E1"/>
    <w:rsid w:val="00025AD2"/>
    <w:rsid w:val="00033979"/>
    <w:rsid w:val="00040F92"/>
    <w:rsid w:val="000447D9"/>
    <w:rsid w:val="000579CB"/>
    <w:rsid w:val="0006267E"/>
    <w:rsid w:val="00063918"/>
    <w:rsid w:val="00067609"/>
    <w:rsid w:val="000725C2"/>
    <w:rsid w:val="000734A4"/>
    <w:rsid w:val="00075CCE"/>
    <w:rsid w:val="00076BDF"/>
    <w:rsid w:val="00077791"/>
    <w:rsid w:val="00081074"/>
    <w:rsid w:val="000843C0"/>
    <w:rsid w:val="00085FD5"/>
    <w:rsid w:val="00087F45"/>
    <w:rsid w:val="00091942"/>
    <w:rsid w:val="00096782"/>
    <w:rsid w:val="000A3D3E"/>
    <w:rsid w:val="000A5A5E"/>
    <w:rsid w:val="000B1D32"/>
    <w:rsid w:val="000B2349"/>
    <w:rsid w:val="000B282C"/>
    <w:rsid w:val="000B2B78"/>
    <w:rsid w:val="000B7A2E"/>
    <w:rsid w:val="000C23A3"/>
    <w:rsid w:val="000C347F"/>
    <w:rsid w:val="000C6101"/>
    <w:rsid w:val="000C781E"/>
    <w:rsid w:val="000D2217"/>
    <w:rsid w:val="000E2DF8"/>
    <w:rsid w:val="000F1A68"/>
    <w:rsid w:val="000F6114"/>
    <w:rsid w:val="000F707C"/>
    <w:rsid w:val="00101C9C"/>
    <w:rsid w:val="00102075"/>
    <w:rsid w:val="00103721"/>
    <w:rsid w:val="00106726"/>
    <w:rsid w:val="00120356"/>
    <w:rsid w:val="00120C62"/>
    <w:rsid w:val="00121EED"/>
    <w:rsid w:val="00130D96"/>
    <w:rsid w:val="00131FAF"/>
    <w:rsid w:val="0013696B"/>
    <w:rsid w:val="0013758D"/>
    <w:rsid w:val="001377FA"/>
    <w:rsid w:val="001426EC"/>
    <w:rsid w:val="00142CF0"/>
    <w:rsid w:val="00144761"/>
    <w:rsid w:val="00147EEF"/>
    <w:rsid w:val="0015285E"/>
    <w:rsid w:val="001533A5"/>
    <w:rsid w:val="00153AC2"/>
    <w:rsid w:val="001550B7"/>
    <w:rsid w:val="00161F0C"/>
    <w:rsid w:val="0016447C"/>
    <w:rsid w:val="00164CD1"/>
    <w:rsid w:val="00165A3F"/>
    <w:rsid w:val="001701C9"/>
    <w:rsid w:val="0017254B"/>
    <w:rsid w:val="00176144"/>
    <w:rsid w:val="001806BC"/>
    <w:rsid w:val="001824B7"/>
    <w:rsid w:val="00182C7F"/>
    <w:rsid w:val="00192FD0"/>
    <w:rsid w:val="001930D9"/>
    <w:rsid w:val="0019320C"/>
    <w:rsid w:val="001942D1"/>
    <w:rsid w:val="001A2FA2"/>
    <w:rsid w:val="001A4051"/>
    <w:rsid w:val="001A42A6"/>
    <w:rsid w:val="001B0B66"/>
    <w:rsid w:val="001B1B05"/>
    <w:rsid w:val="001B47DA"/>
    <w:rsid w:val="001B4E58"/>
    <w:rsid w:val="001B617D"/>
    <w:rsid w:val="001C2F25"/>
    <w:rsid w:val="001C74B6"/>
    <w:rsid w:val="001D6617"/>
    <w:rsid w:val="001E2DAF"/>
    <w:rsid w:val="001E6129"/>
    <w:rsid w:val="001E6427"/>
    <w:rsid w:val="001F52BB"/>
    <w:rsid w:val="00201058"/>
    <w:rsid w:val="0020130E"/>
    <w:rsid w:val="00207B67"/>
    <w:rsid w:val="00210BF0"/>
    <w:rsid w:val="00212E37"/>
    <w:rsid w:val="00214C36"/>
    <w:rsid w:val="002151B5"/>
    <w:rsid w:val="00216361"/>
    <w:rsid w:val="00217EC6"/>
    <w:rsid w:val="0022031A"/>
    <w:rsid w:val="00224B1C"/>
    <w:rsid w:val="00227438"/>
    <w:rsid w:val="00227473"/>
    <w:rsid w:val="002308E3"/>
    <w:rsid w:val="0023372A"/>
    <w:rsid w:val="00233E08"/>
    <w:rsid w:val="00236A62"/>
    <w:rsid w:val="002402CB"/>
    <w:rsid w:val="00242F09"/>
    <w:rsid w:val="00244F80"/>
    <w:rsid w:val="00250DBF"/>
    <w:rsid w:val="00251B9A"/>
    <w:rsid w:val="00254EB8"/>
    <w:rsid w:val="002552D3"/>
    <w:rsid w:val="00257326"/>
    <w:rsid w:val="00263913"/>
    <w:rsid w:val="00265155"/>
    <w:rsid w:val="0026542F"/>
    <w:rsid w:val="00265796"/>
    <w:rsid w:val="002716A9"/>
    <w:rsid w:val="00274B3F"/>
    <w:rsid w:val="00276407"/>
    <w:rsid w:val="00276EDD"/>
    <w:rsid w:val="0027787F"/>
    <w:rsid w:val="002854AE"/>
    <w:rsid w:val="00285789"/>
    <w:rsid w:val="0028686B"/>
    <w:rsid w:val="00293450"/>
    <w:rsid w:val="00293597"/>
    <w:rsid w:val="00296AE1"/>
    <w:rsid w:val="00297276"/>
    <w:rsid w:val="002A65D9"/>
    <w:rsid w:val="002A777E"/>
    <w:rsid w:val="002A7C8B"/>
    <w:rsid w:val="002B0F47"/>
    <w:rsid w:val="002B28C8"/>
    <w:rsid w:val="002B3D6F"/>
    <w:rsid w:val="002B42B2"/>
    <w:rsid w:val="002B4745"/>
    <w:rsid w:val="002B6564"/>
    <w:rsid w:val="002B6636"/>
    <w:rsid w:val="002C356E"/>
    <w:rsid w:val="002C5313"/>
    <w:rsid w:val="002C539F"/>
    <w:rsid w:val="002C54F7"/>
    <w:rsid w:val="002D1D9D"/>
    <w:rsid w:val="002D348A"/>
    <w:rsid w:val="002D3520"/>
    <w:rsid w:val="002D3EDA"/>
    <w:rsid w:val="002D58CF"/>
    <w:rsid w:val="002E2A6E"/>
    <w:rsid w:val="002E4C50"/>
    <w:rsid w:val="002F36E0"/>
    <w:rsid w:val="002F41FF"/>
    <w:rsid w:val="002F754C"/>
    <w:rsid w:val="002F7B97"/>
    <w:rsid w:val="002F7C5B"/>
    <w:rsid w:val="003028FA"/>
    <w:rsid w:val="0030317E"/>
    <w:rsid w:val="00306B9B"/>
    <w:rsid w:val="0031308F"/>
    <w:rsid w:val="003148B4"/>
    <w:rsid w:val="00314E65"/>
    <w:rsid w:val="00314F8C"/>
    <w:rsid w:val="00315020"/>
    <w:rsid w:val="00321AD7"/>
    <w:rsid w:val="0032225B"/>
    <w:rsid w:val="003239BB"/>
    <w:rsid w:val="00332A48"/>
    <w:rsid w:val="00332FF9"/>
    <w:rsid w:val="00334A6B"/>
    <w:rsid w:val="00336E08"/>
    <w:rsid w:val="00337074"/>
    <w:rsid w:val="00337437"/>
    <w:rsid w:val="00337DF5"/>
    <w:rsid w:val="00344752"/>
    <w:rsid w:val="003465E5"/>
    <w:rsid w:val="00347024"/>
    <w:rsid w:val="0034756A"/>
    <w:rsid w:val="00352360"/>
    <w:rsid w:val="00353E9A"/>
    <w:rsid w:val="00354C84"/>
    <w:rsid w:val="0035784A"/>
    <w:rsid w:val="003605CC"/>
    <w:rsid w:val="00360ABD"/>
    <w:rsid w:val="0036139B"/>
    <w:rsid w:val="00362704"/>
    <w:rsid w:val="00370318"/>
    <w:rsid w:val="003718EF"/>
    <w:rsid w:val="00371FF1"/>
    <w:rsid w:val="00373B0F"/>
    <w:rsid w:val="00377F1D"/>
    <w:rsid w:val="00380BA7"/>
    <w:rsid w:val="00385C3B"/>
    <w:rsid w:val="0038649A"/>
    <w:rsid w:val="00387024"/>
    <w:rsid w:val="00390416"/>
    <w:rsid w:val="0039126E"/>
    <w:rsid w:val="00391960"/>
    <w:rsid w:val="00393437"/>
    <w:rsid w:val="003939E9"/>
    <w:rsid w:val="00395DF6"/>
    <w:rsid w:val="003A0332"/>
    <w:rsid w:val="003A7475"/>
    <w:rsid w:val="003B0888"/>
    <w:rsid w:val="003B0DA8"/>
    <w:rsid w:val="003B2E58"/>
    <w:rsid w:val="003B4DD9"/>
    <w:rsid w:val="003C0C38"/>
    <w:rsid w:val="003C217E"/>
    <w:rsid w:val="003C266D"/>
    <w:rsid w:val="003C2D72"/>
    <w:rsid w:val="003C35C4"/>
    <w:rsid w:val="003C40F2"/>
    <w:rsid w:val="003C724F"/>
    <w:rsid w:val="003D0245"/>
    <w:rsid w:val="003D0AE9"/>
    <w:rsid w:val="003D4FFE"/>
    <w:rsid w:val="003D706E"/>
    <w:rsid w:val="003E1A53"/>
    <w:rsid w:val="003E388E"/>
    <w:rsid w:val="003F0617"/>
    <w:rsid w:val="003F15BD"/>
    <w:rsid w:val="003F3B22"/>
    <w:rsid w:val="003F73C8"/>
    <w:rsid w:val="00404D39"/>
    <w:rsid w:val="00406576"/>
    <w:rsid w:val="00413441"/>
    <w:rsid w:val="00414757"/>
    <w:rsid w:val="00417281"/>
    <w:rsid w:val="00426493"/>
    <w:rsid w:val="00427101"/>
    <w:rsid w:val="0042758C"/>
    <w:rsid w:val="004300C6"/>
    <w:rsid w:val="004369D9"/>
    <w:rsid w:val="00444288"/>
    <w:rsid w:val="00444EBC"/>
    <w:rsid w:val="0044610E"/>
    <w:rsid w:val="004518A5"/>
    <w:rsid w:val="0046160E"/>
    <w:rsid w:val="0046628A"/>
    <w:rsid w:val="00474631"/>
    <w:rsid w:val="0048171F"/>
    <w:rsid w:val="00481C8F"/>
    <w:rsid w:val="00485CAC"/>
    <w:rsid w:val="00491269"/>
    <w:rsid w:val="00492066"/>
    <w:rsid w:val="0049588C"/>
    <w:rsid w:val="004A34AF"/>
    <w:rsid w:val="004A6D9E"/>
    <w:rsid w:val="004B277C"/>
    <w:rsid w:val="004B31DE"/>
    <w:rsid w:val="004B4E76"/>
    <w:rsid w:val="004B5347"/>
    <w:rsid w:val="004B598A"/>
    <w:rsid w:val="004B6EFE"/>
    <w:rsid w:val="004B7A8E"/>
    <w:rsid w:val="004C4866"/>
    <w:rsid w:val="004D0A92"/>
    <w:rsid w:val="004D0BA6"/>
    <w:rsid w:val="004D33B6"/>
    <w:rsid w:val="004D3C46"/>
    <w:rsid w:val="004D4FAE"/>
    <w:rsid w:val="004E17B5"/>
    <w:rsid w:val="004E1E23"/>
    <w:rsid w:val="004E6B0E"/>
    <w:rsid w:val="004E7E8E"/>
    <w:rsid w:val="004F0DAE"/>
    <w:rsid w:val="004F6D1F"/>
    <w:rsid w:val="0050747F"/>
    <w:rsid w:val="00513B6F"/>
    <w:rsid w:val="0051680D"/>
    <w:rsid w:val="00516A7E"/>
    <w:rsid w:val="00517298"/>
    <w:rsid w:val="00522BB6"/>
    <w:rsid w:val="00527E63"/>
    <w:rsid w:val="00531536"/>
    <w:rsid w:val="0053168D"/>
    <w:rsid w:val="00545EE7"/>
    <w:rsid w:val="00551B8B"/>
    <w:rsid w:val="00552E38"/>
    <w:rsid w:val="0056106F"/>
    <w:rsid w:val="0056113B"/>
    <w:rsid w:val="00562CC5"/>
    <w:rsid w:val="00570DC2"/>
    <w:rsid w:val="00574F44"/>
    <w:rsid w:val="00576D58"/>
    <w:rsid w:val="00576DAD"/>
    <w:rsid w:val="00577D4A"/>
    <w:rsid w:val="005807EC"/>
    <w:rsid w:val="00582842"/>
    <w:rsid w:val="00583891"/>
    <w:rsid w:val="0059063F"/>
    <w:rsid w:val="00596F2A"/>
    <w:rsid w:val="005A026F"/>
    <w:rsid w:val="005A2D4B"/>
    <w:rsid w:val="005A6458"/>
    <w:rsid w:val="005A661E"/>
    <w:rsid w:val="005C26B3"/>
    <w:rsid w:val="005C4314"/>
    <w:rsid w:val="005E1BF1"/>
    <w:rsid w:val="005E2A10"/>
    <w:rsid w:val="005E4DF4"/>
    <w:rsid w:val="005E6AA6"/>
    <w:rsid w:val="005E708F"/>
    <w:rsid w:val="005F1AF9"/>
    <w:rsid w:val="005F3125"/>
    <w:rsid w:val="005F589F"/>
    <w:rsid w:val="00601537"/>
    <w:rsid w:val="00603F10"/>
    <w:rsid w:val="006052EB"/>
    <w:rsid w:val="00606FBC"/>
    <w:rsid w:val="006100B0"/>
    <w:rsid w:val="00612AA5"/>
    <w:rsid w:val="00627594"/>
    <w:rsid w:val="0063117A"/>
    <w:rsid w:val="00631C71"/>
    <w:rsid w:val="00633E50"/>
    <w:rsid w:val="006346B6"/>
    <w:rsid w:val="00637CD8"/>
    <w:rsid w:val="00637FBB"/>
    <w:rsid w:val="00645A57"/>
    <w:rsid w:val="0065208D"/>
    <w:rsid w:val="00652644"/>
    <w:rsid w:val="00662786"/>
    <w:rsid w:val="00662D2C"/>
    <w:rsid w:val="00662F9B"/>
    <w:rsid w:val="00663035"/>
    <w:rsid w:val="00663E25"/>
    <w:rsid w:val="006668F1"/>
    <w:rsid w:val="00666931"/>
    <w:rsid w:val="00672BCE"/>
    <w:rsid w:val="006847B3"/>
    <w:rsid w:val="00684B6C"/>
    <w:rsid w:val="00684E94"/>
    <w:rsid w:val="0068530C"/>
    <w:rsid w:val="00697E4A"/>
    <w:rsid w:val="006A0B70"/>
    <w:rsid w:val="006A1A01"/>
    <w:rsid w:val="006A407C"/>
    <w:rsid w:val="006A4E48"/>
    <w:rsid w:val="006A5087"/>
    <w:rsid w:val="006B1574"/>
    <w:rsid w:val="006B2C12"/>
    <w:rsid w:val="006B6EB3"/>
    <w:rsid w:val="006B7F0B"/>
    <w:rsid w:val="006C30A2"/>
    <w:rsid w:val="006C3CA4"/>
    <w:rsid w:val="006C45F3"/>
    <w:rsid w:val="006D02EE"/>
    <w:rsid w:val="006D2F66"/>
    <w:rsid w:val="006D3224"/>
    <w:rsid w:val="006D532A"/>
    <w:rsid w:val="006D6EEA"/>
    <w:rsid w:val="006E22FE"/>
    <w:rsid w:val="006E5144"/>
    <w:rsid w:val="006F3422"/>
    <w:rsid w:val="006F3B5C"/>
    <w:rsid w:val="006F5A02"/>
    <w:rsid w:val="006F5BD9"/>
    <w:rsid w:val="00704C4F"/>
    <w:rsid w:val="00704CE8"/>
    <w:rsid w:val="0071732B"/>
    <w:rsid w:val="00721FD0"/>
    <w:rsid w:val="00722208"/>
    <w:rsid w:val="00727B24"/>
    <w:rsid w:val="00735FE6"/>
    <w:rsid w:val="007362E7"/>
    <w:rsid w:val="007414D3"/>
    <w:rsid w:val="00743D09"/>
    <w:rsid w:val="0074441E"/>
    <w:rsid w:val="00747190"/>
    <w:rsid w:val="0075387E"/>
    <w:rsid w:val="00757C51"/>
    <w:rsid w:val="00757D46"/>
    <w:rsid w:val="00761946"/>
    <w:rsid w:val="00763D7A"/>
    <w:rsid w:val="007643AD"/>
    <w:rsid w:val="00766706"/>
    <w:rsid w:val="00766D1A"/>
    <w:rsid w:val="007719BD"/>
    <w:rsid w:val="00775C5D"/>
    <w:rsid w:val="0077607D"/>
    <w:rsid w:val="00777864"/>
    <w:rsid w:val="00780A87"/>
    <w:rsid w:val="007820F6"/>
    <w:rsid w:val="00792120"/>
    <w:rsid w:val="00793114"/>
    <w:rsid w:val="007971D3"/>
    <w:rsid w:val="007A4368"/>
    <w:rsid w:val="007B2560"/>
    <w:rsid w:val="007B5E1D"/>
    <w:rsid w:val="007C64F6"/>
    <w:rsid w:val="007C69E5"/>
    <w:rsid w:val="007D053A"/>
    <w:rsid w:val="007D3882"/>
    <w:rsid w:val="007D3A2D"/>
    <w:rsid w:val="007D5344"/>
    <w:rsid w:val="007E1818"/>
    <w:rsid w:val="007E7AA6"/>
    <w:rsid w:val="007E7CCA"/>
    <w:rsid w:val="007F4B2D"/>
    <w:rsid w:val="007F6C01"/>
    <w:rsid w:val="007F6C31"/>
    <w:rsid w:val="00802868"/>
    <w:rsid w:val="00802EF0"/>
    <w:rsid w:val="00807C4C"/>
    <w:rsid w:val="00810CB8"/>
    <w:rsid w:val="00811F89"/>
    <w:rsid w:val="008237D1"/>
    <w:rsid w:val="0082542A"/>
    <w:rsid w:val="008257FA"/>
    <w:rsid w:val="00826ACA"/>
    <w:rsid w:val="00826CE0"/>
    <w:rsid w:val="00826F2C"/>
    <w:rsid w:val="0083155C"/>
    <w:rsid w:val="0083165E"/>
    <w:rsid w:val="0083179D"/>
    <w:rsid w:val="00832E59"/>
    <w:rsid w:val="00846850"/>
    <w:rsid w:val="00852CF2"/>
    <w:rsid w:val="00860ECD"/>
    <w:rsid w:val="0086139F"/>
    <w:rsid w:val="008649D3"/>
    <w:rsid w:val="00865C2D"/>
    <w:rsid w:val="00872358"/>
    <w:rsid w:val="00873120"/>
    <w:rsid w:val="00876180"/>
    <w:rsid w:val="00880A52"/>
    <w:rsid w:val="00883B80"/>
    <w:rsid w:val="008907A4"/>
    <w:rsid w:val="008910D2"/>
    <w:rsid w:val="008B1678"/>
    <w:rsid w:val="008B4F29"/>
    <w:rsid w:val="008B6F97"/>
    <w:rsid w:val="008C3623"/>
    <w:rsid w:val="008C48A3"/>
    <w:rsid w:val="008C7354"/>
    <w:rsid w:val="008D16D6"/>
    <w:rsid w:val="008D451D"/>
    <w:rsid w:val="008E236F"/>
    <w:rsid w:val="008E7141"/>
    <w:rsid w:val="008F0BE8"/>
    <w:rsid w:val="008F24EB"/>
    <w:rsid w:val="008F43B7"/>
    <w:rsid w:val="008F5A84"/>
    <w:rsid w:val="00901BC2"/>
    <w:rsid w:val="00904792"/>
    <w:rsid w:val="00906579"/>
    <w:rsid w:val="00906AB2"/>
    <w:rsid w:val="00911FA7"/>
    <w:rsid w:val="0091233D"/>
    <w:rsid w:val="0092089F"/>
    <w:rsid w:val="009243B5"/>
    <w:rsid w:val="00924E3C"/>
    <w:rsid w:val="00926F8D"/>
    <w:rsid w:val="00931072"/>
    <w:rsid w:val="00936055"/>
    <w:rsid w:val="00936B44"/>
    <w:rsid w:val="009404D3"/>
    <w:rsid w:val="00942BAB"/>
    <w:rsid w:val="0094457F"/>
    <w:rsid w:val="00955135"/>
    <w:rsid w:val="00955A85"/>
    <w:rsid w:val="00956D21"/>
    <w:rsid w:val="00957ADD"/>
    <w:rsid w:val="0096070B"/>
    <w:rsid w:val="00963756"/>
    <w:rsid w:val="00963FE8"/>
    <w:rsid w:val="00964FFC"/>
    <w:rsid w:val="0096506B"/>
    <w:rsid w:val="00966F57"/>
    <w:rsid w:val="00967BB8"/>
    <w:rsid w:val="00970C6C"/>
    <w:rsid w:val="00986E40"/>
    <w:rsid w:val="00990079"/>
    <w:rsid w:val="0099034B"/>
    <w:rsid w:val="00996C02"/>
    <w:rsid w:val="00996CE5"/>
    <w:rsid w:val="009A2E4B"/>
    <w:rsid w:val="009A358A"/>
    <w:rsid w:val="009A5655"/>
    <w:rsid w:val="009A633B"/>
    <w:rsid w:val="009B4DA1"/>
    <w:rsid w:val="009B502F"/>
    <w:rsid w:val="009B5CC1"/>
    <w:rsid w:val="009B6C0C"/>
    <w:rsid w:val="009B7846"/>
    <w:rsid w:val="009C34D6"/>
    <w:rsid w:val="009C735F"/>
    <w:rsid w:val="009D65A6"/>
    <w:rsid w:val="009E07D0"/>
    <w:rsid w:val="009E1DC3"/>
    <w:rsid w:val="009F098D"/>
    <w:rsid w:val="009F1006"/>
    <w:rsid w:val="009F23C1"/>
    <w:rsid w:val="009F5488"/>
    <w:rsid w:val="009F6A9B"/>
    <w:rsid w:val="009F709C"/>
    <w:rsid w:val="00A0094C"/>
    <w:rsid w:val="00A01FAC"/>
    <w:rsid w:val="00A03298"/>
    <w:rsid w:val="00A03EE9"/>
    <w:rsid w:val="00A072A0"/>
    <w:rsid w:val="00A13806"/>
    <w:rsid w:val="00A15B3D"/>
    <w:rsid w:val="00A15F31"/>
    <w:rsid w:val="00A2465B"/>
    <w:rsid w:val="00A25FA0"/>
    <w:rsid w:val="00A25FE1"/>
    <w:rsid w:val="00A261F4"/>
    <w:rsid w:val="00A34C26"/>
    <w:rsid w:val="00A360DB"/>
    <w:rsid w:val="00A36E9E"/>
    <w:rsid w:val="00A36FE6"/>
    <w:rsid w:val="00A402C5"/>
    <w:rsid w:val="00A40E93"/>
    <w:rsid w:val="00A437D7"/>
    <w:rsid w:val="00A461DF"/>
    <w:rsid w:val="00A47A5D"/>
    <w:rsid w:val="00A5313F"/>
    <w:rsid w:val="00A611BD"/>
    <w:rsid w:val="00A643D7"/>
    <w:rsid w:val="00A64406"/>
    <w:rsid w:val="00A64EBF"/>
    <w:rsid w:val="00A65CC3"/>
    <w:rsid w:val="00A728C4"/>
    <w:rsid w:val="00A72A2A"/>
    <w:rsid w:val="00A76FBF"/>
    <w:rsid w:val="00A776A4"/>
    <w:rsid w:val="00A82217"/>
    <w:rsid w:val="00A83C18"/>
    <w:rsid w:val="00A9024D"/>
    <w:rsid w:val="00A93B9A"/>
    <w:rsid w:val="00A96C31"/>
    <w:rsid w:val="00AA1EBB"/>
    <w:rsid w:val="00AA73FD"/>
    <w:rsid w:val="00AB0514"/>
    <w:rsid w:val="00AB7D52"/>
    <w:rsid w:val="00AC1051"/>
    <w:rsid w:val="00AC2E7D"/>
    <w:rsid w:val="00AC7760"/>
    <w:rsid w:val="00AD2034"/>
    <w:rsid w:val="00AD25C1"/>
    <w:rsid w:val="00AD5223"/>
    <w:rsid w:val="00AD6241"/>
    <w:rsid w:val="00AE35AE"/>
    <w:rsid w:val="00AE5866"/>
    <w:rsid w:val="00AF27FD"/>
    <w:rsid w:val="00AF37F9"/>
    <w:rsid w:val="00AF4DEF"/>
    <w:rsid w:val="00B072FC"/>
    <w:rsid w:val="00B11E83"/>
    <w:rsid w:val="00B20886"/>
    <w:rsid w:val="00B20C2F"/>
    <w:rsid w:val="00B30DEA"/>
    <w:rsid w:val="00B322E2"/>
    <w:rsid w:val="00B3281F"/>
    <w:rsid w:val="00B32F05"/>
    <w:rsid w:val="00B330F7"/>
    <w:rsid w:val="00B333AA"/>
    <w:rsid w:val="00B34830"/>
    <w:rsid w:val="00B351F1"/>
    <w:rsid w:val="00B43023"/>
    <w:rsid w:val="00B4363A"/>
    <w:rsid w:val="00B46B45"/>
    <w:rsid w:val="00B47125"/>
    <w:rsid w:val="00B476A3"/>
    <w:rsid w:val="00B477E2"/>
    <w:rsid w:val="00B511A1"/>
    <w:rsid w:val="00B557F2"/>
    <w:rsid w:val="00B56E9F"/>
    <w:rsid w:val="00B701FA"/>
    <w:rsid w:val="00B719FA"/>
    <w:rsid w:val="00B72C78"/>
    <w:rsid w:val="00B74E7D"/>
    <w:rsid w:val="00B83696"/>
    <w:rsid w:val="00B843FD"/>
    <w:rsid w:val="00B859CC"/>
    <w:rsid w:val="00B875E7"/>
    <w:rsid w:val="00B90B4D"/>
    <w:rsid w:val="00B9513D"/>
    <w:rsid w:val="00B9640F"/>
    <w:rsid w:val="00B97CDA"/>
    <w:rsid w:val="00BA04AE"/>
    <w:rsid w:val="00BA116E"/>
    <w:rsid w:val="00BA4B3A"/>
    <w:rsid w:val="00BA701A"/>
    <w:rsid w:val="00BA70A2"/>
    <w:rsid w:val="00BB00A9"/>
    <w:rsid w:val="00BB083D"/>
    <w:rsid w:val="00BB234B"/>
    <w:rsid w:val="00BB2D7F"/>
    <w:rsid w:val="00BB4A37"/>
    <w:rsid w:val="00BB7B2B"/>
    <w:rsid w:val="00BC0641"/>
    <w:rsid w:val="00BC5A3B"/>
    <w:rsid w:val="00BC7758"/>
    <w:rsid w:val="00BD14CC"/>
    <w:rsid w:val="00BD60E4"/>
    <w:rsid w:val="00BE360A"/>
    <w:rsid w:val="00BE477F"/>
    <w:rsid w:val="00BE4D40"/>
    <w:rsid w:val="00BE660D"/>
    <w:rsid w:val="00BF13AA"/>
    <w:rsid w:val="00BF4AFD"/>
    <w:rsid w:val="00BF67F8"/>
    <w:rsid w:val="00C0130A"/>
    <w:rsid w:val="00C01AEF"/>
    <w:rsid w:val="00C04C8B"/>
    <w:rsid w:val="00C05374"/>
    <w:rsid w:val="00C10C66"/>
    <w:rsid w:val="00C10D5D"/>
    <w:rsid w:val="00C111D7"/>
    <w:rsid w:val="00C11716"/>
    <w:rsid w:val="00C16AEC"/>
    <w:rsid w:val="00C17DC6"/>
    <w:rsid w:val="00C2699B"/>
    <w:rsid w:val="00C359CA"/>
    <w:rsid w:val="00C35ED6"/>
    <w:rsid w:val="00C371E7"/>
    <w:rsid w:val="00C37B8B"/>
    <w:rsid w:val="00C41026"/>
    <w:rsid w:val="00C45982"/>
    <w:rsid w:val="00C47E95"/>
    <w:rsid w:val="00C545AA"/>
    <w:rsid w:val="00C56A94"/>
    <w:rsid w:val="00C5744C"/>
    <w:rsid w:val="00C67859"/>
    <w:rsid w:val="00C72253"/>
    <w:rsid w:val="00C73708"/>
    <w:rsid w:val="00C74274"/>
    <w:rsid w:val="00C8041B"/>
    <w:rsid w:val="00C82984"/>
    <w:rsid w:val="00C86E61"/>
    <w:rsid w:val="00C87C1B"/>
    <w:rsid w:val="00C90DC7"/>
    <w:rsid w:val="00C97FE0"/>
    <w:rsid w:val="00CB3469"/>
    <w:rsid w:val="00CB5C73"/>
    <w:rsid w:val="00CC2058"/>
    <w:rsid w:val="00CC287A"/>
    <w:rsid w:val="00CC6680"/>
    <w:rsid w:val="00CD04C9"/>
    <w:rsid w:val="00CE0C4D"/>
    <w:rsid w:val="00CE1D24"/>
    <w:rsid w:val="00CE1E86"/>
    <w:rsid w:val="00CE41AD"/>
    <w:rsid w:val="00CE63FC"/>
    <w:rsid w:val="00CF6459"/>
    <w:rsid w:val="00CF67D3"/>
    <w:rsid w:val="00CF6CCE"/>
    <w:rsid w:val="00D00DE8"/>
    <w:rsid w:val="00D02D08"/>
    <w:rsid w:val="00D03F82"/>
    <w:rsid w:val="00D05853"/>
    <w:rsid w:val="00D06AEF"/>
    <w:rsid w:val="00D10F5B"/>
    <w:rsid w:val="00D114D7"/>
    <w:rsid w:val="00D11834"/>
    <w:rsid w:val="00D12E95"/>
    <w:rsid w:val="00D13843"/>
    <w:rsid w:val="00D14E15"/>
    <w:rsid w:val="00D203FD"/>
    <w:rsid w:val="00D24568"/>
    <w:rsid w:val="00D26909"/>
    <w:rsid w:val="00D2762F"/>
    <w:rsid w:val="00D2771A"/>
    <w:rsid w:val="00D3018E"/>
    <w:rsid w:val="00D31368"/>
    <w:rsid w:val="00D335B3"/>
    <w:rsid w:val="00D34B6B"/>
    <w:rsid w:val="00D34F86"/>
    <w:rsid w:val="00D36952"/>
    <w:rsid w:val="00D37C25"/>
    <w:rsid w:val="00D410FE"/>
    <w:rsid w:val="00D431FA"/>
    <w:rsid w:val="00D45C4A"/>
    <w:rsid w:val="00D50B1D"/>
    <w:rsid w:val="00D5212A"/>
    <w:rsid w:val="00D52F30"/>
    <w:rsid w:val="00D57A2D"/>
    <w:rsid w:val="00D62085"/>
    <w:rsid w:val="00D650B5"/>
    <w:rsid w:val="00D71B32"/>
    <w:rsid w:val="00D87842"/>
    <w:rsid w:val="00D91331"/>
    <w:rsid w:val="00D95559"/>
    <w:rsid w:val="00D9634D"/>
    <w:rsid w:val="00DA0DAC"/>
    <w:rsid w:val="00DA3E60"/>
    <w:rsid w:val="00DA67B6"/>
    <w:rsid w:val="00DA709C"/>
    <w:rsid w:val="00DB08E9"/>
    <w:rsid w:val="00DB16FE"/>
    <w:rsid w:val="00DB377D"/>
    <w:rsid w:val="00DC40F4"/>
    <w:rsid w:val="00DD3E93"/>
    <w:rsid w:val="00DE3DD7"/>
    <w:rsid w:val="00DF0D5A"/>
    <w:rsid w:val="00DF1C13"/>
    <w:rsid w:val="00DF1D54"/>
    <w:rsid w:val="00DF1F82"/>
    <w:rsid w:val="00DF1F90"/>
    <w:rsid w:val="00DF3843"/>
    <w:rsid w:val="00DF3D62"/>
    <w:rsid w:val="00DF4CD2"/>
    <w:rsid w:val="00DF53DB"/>
    <w:rsid w:val="00DF69BC"/>
    <w:rsid w:val="00DF7C96"/>
    <w:rsid w:val="00E01A8D"/>
    <w:rsid w:val="00E02A57"/>
    <w:rsid w:val="00E0433D"/>
    <w:rsid w:val="00E05C91"/>
    <w:rsid w:val="00E060DB"/>
    <w:rsid w:val="00E112CE"/>
    <w:rsid w:val="00E21E93"/>
    <w:rsid w:val="00E2532F"/>
    <w:rsid w:val="00E2733E"/>
    <w:rsid w:val="00E3000F"/>
    <w:rsid w:val="00E30B2D"/>
    <w:rsid w:val="00E4292E"/>
    <w:rsid w:val="00E44AB6"/>
    <w:rsid w:val="00E458AE"/>
    <w:rsid w:val="00E54E7B"/>
    <w:rsid w:val="00E63840"/>
    <w:rsid w:val="00E64550"/>
    <w:rsid w:val="00E662DB"/>
    <w:rsid w:val="00E66AA6"/>
    <w:rsid w:val="00E67FFD"/>
    <w:rsid w:val="00E71A8A"/>
    <w:rsid w:val="00E7771E"/>
    <w:rsid w:val="00E80309"/>
    <w:rsid w:val="00E807E2"/>
    <w:rsid w:val="00E85427"/>
    <w:rsid w:val="00E900E2"/>
    <w:rsid w:val="00E91358"/>
    <w:rsid w:val="00E96A14"/>
    <w:rsid w:val="00E970CE"/>
    <w:rsid w:val="00E97227"/>
    <w:rsid w:val="00EA3687"/>
    <w:rsid w:val="00EA4761"/>
    <w:rsid w:val="00EA5068"/>
    <w:rsid w:val="00EA5FED"/>
    <w:rsid w:val="00EB1F8A"/>
    <w:rsid w:val="00EB30B0"/>
    <w:rsid w:val="00EB321E"/>
    <w:rsid w:val="00EB3E03"/>
    <w:rsid w:val="00EB536F"/>
    <w:rsid w:val="00EB59F4"/>
    <w:rsid w:val="00EB6497"/>
    <w:rsid w:val="00EC15F1"/>
    <w:rsid w:val="00EC568B"/>
    <w:rsid w:val="00EC66E7"/>
    <w:rsid w:val="00ED0669"/>
    <w:rsid w:val="00ED3CF8"/>
    <w:rsid w:val="00ED6498"/>
    <w:rsid w:val="00EE1CEB"/>
    <w:rsid w:val="00EE694C"/>
    <w:rsid w:val="00EF4409"/>
    <w:rsid w:val="00F003CD"/>
    <w:rsid w:val="00F0100D"/>
    <w:rsid w:val="00F02E44"/>
    <w:rsid w:val="00F05CB0"/>
    <w:rsid w:val="00F0616E"/>
    <w:rsid w:val="00F064B7"/>
    <w:rsid w:val="00F10D2F"/>
    <w:rsid w:val="00F11F62"/>
    <w:rsid w:val="00F13CF8"/>
    <w:rsid w:val="00F166AD"/>
    <w:rsid w:val="00F17203"/>
    <w:rsid w:val="00F2142F"/>
    <w:rsid w:val="00F31B41"/>
    <w:rsid w:val="00F37A26"/>
    <w:rsid w:val="00F41C0A"/>
    <w:rsid w:val="00F44893"/>
    <w:rsid w:val="00F50B8E"/>
    <w:rsid w:val="00F52824"/>
    <w:rsid w:val="00F53188"/>
    <w:rsid w:val="00F55321"/>
    <w:rsid w:val="00F57080"/>
    <w:rsid w:val="00F602E1"/>
    <w:rsid w:val="00F60A2C"/>
    <w:rsid w:val="00F63D06"/>
    <w:rsid w:val="00F65753"/>
    <w:rsid w:val="00F671F3"/>
    <w:rsid w:val="00F728AC"/>
    <w:rsid w:val="00F77C59"/>
    <w:rsid w:val="00F83001"/>
    <w:rsid w:val="00F85ABF"/>
    <w:rsid w:val="00F85CBF"/>
    <w:rsid w:val="00F869FF"/>
    <w:rsid w:val="00F94316"/>
    <w:rsid w:val="00F95318"/>
    <w:rsid w:val="00F9597E"/>
    <w:rsid w:val="00FB3441"/>
    <w:rsid w:val="00FB48E9"/>
    <w:rsid w:val="00FB5F93"/>
    <w:rsid w:val="00FC0E97"/>
    <w:rsid w:val="00FC1975"/>
    <w:rsid w:val="00FD09B5"/>
    <w:rsid w:val="00FE10D3"/>
    <w:rsid w:val="00FE373E"/>
    <w:rsid w:val="00FF0F97"/>
    <w:rsid w:val="00FF3E74"/>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FE3ECF98-7294-44F2-BD7B-25C1C452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39C0-E866-475D-B611-9813DA4E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2712</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17</cp:revision>
  <cp:lastPrinted>2018-06-27T18:47:00Z</cp:lastPrinted>
  <dcterms:created xsi:type="dcterms:W3CDTF">2018-06-26T16:38:00Z</dcterms:created>
  <dcterms:modified xsi:type="dcterms:W3CDTF">2018-07-30T14:37:00Z</dcterms:modified>
</cp:coreProperties>
</file>