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914" w:rsidRPr="00193914" w:rsidRDefault="00193914" w:rsidP="00193914">
      <w:pPr>
        <w:pStyle w:val="Ttulo"/>
        <w:pBdr>
          <w:top w:val="single" w:sz="4" w:space="1" w:color="auto"/>
          <w:left w:val="single" w:sz="4" w:space="1" w:color="auto"/>
          <w:bottom w:val="single" w:sz="4" w:space="1" w:color="auto"/>
          <w:right w:val="single" w:sz="4" w:space="4" w:color="auto"/>
        </w:pBdr>
        <w:spacing w:line="240" w:lineRule="auto"/>
        <w:rPr>
          <w:b w:val="0"/>
          <w:sz w:val="18"/>
          <w:szCs w:val="18"/>
        </w:rPr>
      </w:pPr>
      <w:r w:rsidRPr="00193914">
        <w:rPr>
          <w:b w:val="0"/>
          <w:sz w:val="18"/>
          <w:szCs w:val="18"/>
        </w:rPr>
        <w:t>El contenido total y fiel de la decisión debe ser verificado en el audio que reposa en la secretaría de esta Corporación.</w:t>
      </w:r>
    </w:p>
    <w:p w:rsidR="00193914" w:rsidRPr="00193914" w:rsidRDefault="00193914" w:rsidP="00193914">
      <w:pPr>
        <w:pStyle w:val="Ttulo"/>
        <w:spacing w:line="240" w:lineRule="auto"/>
        <w:jc w:val="both"/>
        <w:rPr>
          <w:sz w:val="18"/>
          <w:szCs w:val="18"/>
        </w:rPr>
      </w:pPr>
    </w:p>
    <w:p w:rsidR="00193914" w:rsidRPr="00193914" w:rsidRDefault="00193914" w:rsidP="00193914">
      <w:pPr>
        <w:shd w:val="clear" w:color="auto" w:fill="FFFFFF"/>
        <w:tabs>
          <w:tab w:val="left" w:pos="1418"/>
        </w:tabs>
        <w:ind w:firstLine="0"/>
        <w:rPr>
          <w:rFonts w:ascii="Arial" w:hAnsi="Arial" w:cs="Arial"/>
          <w:sz w:val="18"/>
          <w:szCs w:val="18"/>
          <w:lang w:val="es-CO" w:eastAsia="fr-FR"/>
        </w:rPr>
      </w:pPr>
      <w:r w:rsidRPr="00193914">
        <w:rPr>
          <w:rFonts w:ascii="Arial" w:hAnsi="Arial" w:cs="Arial"/>
          <w:sz w:val="18"/>
          <w:szCs w:val="18"/>
          <w:lang w:val="es-CO" w:eastAsia="fr-FR"/>
        </w:rPr>
        <w:t>Providencia</w:t>
      </w:r>
      <w:r w:rsidRPr="00193914">
        <w:rPr>
          <w:rFonts w:ascii="Arial" w:hAnsi="Arial" w:cs="Arial"/>
          <w:sz w:val="18"/>
          <w:szCs w:val="18"/>
          <w:lang w:val="es-CO" w:eastAsia="fr-FR"/>
        </w:rPr>
        <w:tab/>
        <w:t>:</w:t>
      </w:r>
      <w:r w:rsidRPr="00193914">
        <w:rPr>
          <w:rFonts w:ascii="Arial" w:hAnsi="Arial" w:cs="Arial"/>
          <w:sz w:val="18"/>
          <w:szCs w:val="18"/>
          <w:lang w:val="es-CO" w:eastAsia="fr-FR"/>
        </w:rPr>
        <w:tab/>
        <w:t>Sentencia del 29 de junio de 2018</w:t>
      </w:r>
    </w:p>
    <w:p w:rsidR="00193914" w:rsidRPr="00193914" w:rsidRDefault="00193914" w:rsidP="00193914">
      <w:pPr>
        <w:shd w:val="clear" w:color="auto" w:fill="FFFFFF"/>
        <w:tabs>
          <w:tab w:val="left" w:pos="1418"/>
        </w:tabs>
        <w:ind w:firstLine="0"/>
        <w:rPr>
          <w:rFonts w:ascii="Arial" w:hAnsi="Arial" w:cs="Arial"/>
          <w:sz w:val="18"/>
          <w:szCs w:val="18"/>
          <w:lang w:val="es-CO" w:eastAsia="fr-FR"/>
        </w:rPr>
      </w:pPr>
      <w:r w:rsidRPr="00193914">
        <w:rPr>
          <w:rFonts w:ascii="Arial" w:hAnsi="Arial" w:cs="Arial"/>
          <w:sz w:val="18"/>
          <w:szCs w:val="18"/>
          <w:lang w:val="es-CO" w:eastAsia="fr-FR"/>
        </w:rPr>
        <w:t>Radicación No.</w:t>
      </w:r>
      <w:r w:rsidRPr="00193914">
        <w:rPr>
          <w:rFonts w:ascii="Arial" w:hAnsi="Arial" w:cs="Arial"/>
          <w:sz w:val="18"/>
          <w:szCs w:val="18"/>
          <w:lang w:val="es-CO" w:eastAsia="fr-FR"/>
        </w:rPr>
        <w:tab/>
        <w:t>:</w:t>
      </w:r>
      <w:r w:rsidRPr="00193914">
        <w:rPr>
          <w:rFonts w:ascii="Arial" w:hAnsi="Arial" w:cs="Arial"/>
          <w:sz w:val="18"/>
          <w:szCs w:val="18"/>
          <w:lang w:val="es-CO" w:eastAsia="fr-FR"/>
        </w:rPr>
        <w:tab/>
        <w:t>66001-31-05-002-2014-00440-01</w:t>
      </w:r>
    </w:p>
    <w:p w:rsidR="00193914" w:rsidRPr="00193914" w:rsidRDefault="00193914" w:rsidP="00193914">
      <w:pPr>
        <w:shd w:val="clear" w:color="auto" w:fill="FFFFFF"/>
        <w:tabs>
          <w:tab w:val="left" w:pos="1418"/>
        </w:tabs>
        <w:ind w:firstLine="0"/>
        <w:rPr>
          <w:rFonts w:ascii="Arial" w:hAnsi="Arial" w:cs="Arial"/>
          <w:sz w:val="18"/>
          <w:szCs w:val="18"/>
          <w:lang w:val="es-CO" w:eastAsia="fr-FR"/>
        </w:rPr>
      </w:pPr>
      <w:r w:rsidRPr="00193914">
        <w:rPr>
          <w:rFonts w:ascii="Arial" w:hAnsi="Arial" w:cs="Arial"/>
          <w:sz w:val="18"/>
          <w:szCs w:val="18"/>
          <w:lang w:val="es-CO" w:eastAsia="fr-FR"/>
        </w:rPr>
        <w:t>Proceso</w:t>
      </w:r>
      <w:r w:rsidRPr="00193914">
        <w:rPr>
          <w:rFonts w:ascii="Arial" w:hAnsi="Arial" w:cs="Arial"/>
          <w:sz w:val="18"/>
          <w:szCs w:val="18"/>
          <w:lang w:val="es-CO" w:eastAsia="fr-FR"/>
        </w:rPr>
        <w:tab/>
        <w:t>:</w:t>
      </w:r>
      <w:r w:rsidRPr="00193914">
        <w:rPr>
          <w:rFonts w:ascii="Arial" w:hAnsi="Arial" w:cs="Arial"/>
          <w:sz w:val="18"/>
          <w:szCs w:val="18"/>
          <w:lang w:val="es-CO" w:eastAsia="fr-FR"/>
        </w:rPr>
        <w:tab/>
        <w:t xml:space="preserve">Ordinario Laboral </w:t>
      </w:r>
    </w:p>
    <w:p w:rsidR="00193914" w:rsidRPr="00193914" w:rsidRDefault="00193914" w:rsidP="00193914">
      <w:pPr>
        <w:shd w:val="clear" w:color="auto" w:fill="FFFFFF"/>
        <w:tabs>
          <w:tab w:val="left" w:pos="1418"/>
        </w:tabs>
        <w:ind w:firstLine="0"/>
        <w:rPr>
          <w:rFonts w:ascii="Arial" w:hAnsi="Arial" w:cs="Arial"/>
          <w:sz w:val="18"/>
          <w:szCs w:val="18"/>
          <w:lang w:val="es-CO" w:eastAsia="fr-FR"/>
        </w:rPr>
      </w:pPr>
      <w:r w:rsidRPr="00193914">
        <w:rPr>
          <w:rFonts w:ascii="Arial" w:hAnsi="Arial" w:cs="Arial"/>
          <w:sz w:val="18"/>
          <w:szCs w:val="18"/>
          <w:lang w:val="es-CO" w:eastAsia="fr-FR"/>
        </w:rPr>
        <w:t>Demandante</w:t>
      </w:r>
      <w:r w:rsidRPr="00193914">
        <w:rPr>
          <w:rFonts w:ascii="Arial" w:hAnsi="Arial" w:cs="Arial"/>
          <w:sz w:val="18"/>
          <w:szCs w:val="18"/>
          <w:lang w:val="es-CO" w:eastAsia="fr-FR"/>
        </w:rPr>
        <w:tab/>
        <w:t>:</w:t>
      </w:r>
      <w:r w:rsidRPr="00193914">
        <w:rPr>
          <w:rFonts w:ascii="Arial" w:hAnsi="Arial" w:cs="Arial"/>
          <w:sz w:val="18"/>
          <w:szCs w:val="18"/>
          <w:lang w:val="es-CO" w:eastAsia="fr-FR"/>
        </w:rPr>
        <w:tab/>
        <w:t>José Joaquín Sánchez Toro</w:t>
      </w:r>
    </w:p>
    <w:p w:rsidR="00193914" w:rsidRPr="00193914" w:rsidRDefault="00193914" w:rsidP="00193914">
      <w:pPr>
        <w:shd w:val="clear" w:color="auto" w:fill="FFFFFF"/>
        <w:tabs>
          <w:tab w:val="left" w:pos="1418"/>
        </w:tabs>
        <w:ind w:firstLine="0"/>
        <w:rPr>
          <w:rFonts w:ascii="Arial" w:hAnsi="Arial" w:cs="Arial"/>
          <w:sz w:val="18"/>
          <w:szCs w:val="18"/>
          <w:lang w:val="es-CO" w:eastAsia="fr-FR"/>
        </w:rPr>
      </w:pPr>
      <w:proofErr w:type="spellStart"/>
      <w:r w:rsidRPr="00193914">
        <w:rPr>
          <w:rFonts w:ascii="Arial" w:hAnsi="Arial" w:cs="Arial"/>
          <w:sz w:val="18"/>
          <w:szCs w:val="18"/>
          <w:lang w:val="es-CO" w:eastAsia="fr-FR"/>
        </w:rPr>
        <w:t>Demandado</w:t>
      </w:r>
      <w:proofErr w:type="spellEnd"/>
      <w:r w:rsidRPr="00193914">
        <w:rPr>
          <w:rFonts w:ascii="Arial" w:hAnsi="Arial" w:cs="Arial"/>
          <w:sz w:val="18"/>
          <w:szCs w:val="18"/>
          <w:lang w:val="es-CO" w:eastAsia="fr-FR"/>
        </w:rPr>
        <w:tab/>
        <w:t>:</w:t>
      </w:r>
      <w:r w:rsidRPr="00193914">
        <w:rPr>
          <w:rFonts w:ascii="Arial" w:hAnsi="Arial" w:cs="Arial"/>
          <w:sz w:val="18"/>
          <w:szCs w:val="18"/>
          <w:lang w:val="es-CO" w:eastAsia="fr-FR"/>
        </w:rPr>
        <w:tab/>
        <w:t>Colpensiones</w:t>
      </w:r>
    </w:p>
    <w:p w:rsidR="00193914" w:rsidRPr="00193914" w:rsidRDefault="00193914" w:rsidP="00193914">
      <w:pPr>
        <w:shd w:val="clear" w:color="auto" w:fill="FFFFFF"/>
        <w:tabs>
          <w:tab w:val="left" w:pos="1418"/>
        </w:tabs>
        <w:ind w:firstLine="0"/>
        <w:rPr>
          <w:rFonts w:ascii="Arial" w:hAnsi="Arial" w:cs="Arial"/>
          <w:sz w:val="18"/>
          <w:szCs w:val="18"/>
          <w:lang w:val="es-CO" w:eastAsia="fr-FR"/>
        </w:rPr>
      </w:pPr>
      <w:r w:rsidRPr="00193914">
        <w:rPr>
          <w:rFonts w:ascii="Arial" w:hAnsi="Arial" w:cs="Arial"/>
          <w:sz w:val="18"/>
          <w:szCs w:val="18"/>
          <w:lang w:val="es-CO" w:eastAsia="fr-FR"/>
        </w:rPr>
        <w:t>Juzgado</w:t>
      </w:r>
      <w:r w:rsidRPr="00193914">
        <w:rPr>
          <w:rFonts w:ascii="Arial" w:hAnsi="Arial" w:cs="Arial"/>
          <w:sz w:val="18"/>
          <w:szCs w:val="18"/>
          <w:lang w:val="es-CO" w:eastAsia="fr-FR"/>
        </w:rPr>
        <w:tab/>
        <w:t>:</w:t>
      </w:r>
      <w:r w:rsidRPr="00193914">
        <w:rPr>
          <w:rFonts w:ascii="Arial" w:hAnsi="Arial" w:cs="Arial"/>
          <w:sz w:val="18"/>
          <w:szCs w:val="18"/>
          <w:lang w:val="es-CO" w:eastAsia="fr-FR"/>
        </w:rPr>
        <w:tab/>
        <w:t>Juzgado Segundo Laboral del Circuito de Pereira</w:t>
      </w:r>
    </w:p>
    <w:p w:rsidR="00193914" w:rsidRPr="00193914" w:rsidRDefault="00193914" w:rsidP="00193914">
      <w:pPr>
        <w:shd w:val="clear" w:color="auto" w:fill="FFFFFF"/>
        <w:tabs>
          <w:tab w:val="left" w:pos="1418"/>
        </w:tabs>
        <w:ind w:firstLine="0"/>
        <w:rPr>
          <w:rFonts w:ascii="Arial" w:hAnsi="Arial" w:cs="Arial"/>
          <w:bCs/>
          <w:iCs/>
          <w:sz w:val="18"/>
          <w:szCs w:val="18"/>
          <w:lang w:eastAsia="fr-FR"/>
        </w:rPr>
      </w:pPr>
      <w:r w:rsidRPr="00193914">
        <w:rPr>
          <w:rFonts w:ascii="Arial" w:hAnsi="Arial" w:cs="Arial"/>
          <w:sz w:val="18"/>
          <w:szCs w:val="18"/>
          <w:lang w:val="es-CO" w:eastAsia="fr-FR"/>
        </w:rPr>
        <w:t>M.P.</w:t>
      </w:r>
      <w:r w:rsidRPr="00193914">
        <w:rPr>
          <w:rFonts w:ascii="Arial" w:hAnsi="Arial" w:cs="Arial"/>
          <w:sz w:val="18"/>
          <w:szCs w:val="18"/>
          <w:lang w:val="es-CO" w:eastAsia="fr-FR"/>
        </w:rPr>
        <w:tab/>
        <w:t>:</w:t>
      </w:r>
      <w:r w:rsidRPr="00193914">
        <w:rPr>
          <w:rFonts w:ascii="Arial" w:hAnsi="Arial" w:cs="Arial"/>
          <w:sz w:val="18"/>
          <w:szCs w:val="18"/>
          <w:lang w:val="es-CO" w:eastAsia="fr-FR"/>
        </w:rPr>
        <w:tab/>
        <w:t>Dra. Ana Lucía Caicedo Calderón</w:t>
      </w:r>
    </w:p>
    <w:p w:rsidR="00193914" w:rsidRPr="00193914" w:rsidRDefault="00193914" w:rsidP="00193914">
      <w:pPr>
        <w:shd w:val="clear" w:color="auto" w:fill="FFFFFF"/>
        <w:tabs>
          <w:tab w:val="left" w:pos="1418"/>
        </w:tabs>
        <w:rPr>
          <w:rFonts w:ascii="Arial" w:hAnsi="Arial" w:cs="Arial"/>
          <w:bCs/>
          <w:iCs/>
          <w:sz w:val="18"/>
          <w:szCs w:val="18"/>
          <w:lang w:val="es-CO" w:eastAsia="fr-FR"/>
        </w:rPr>
      </w:pPr>
    </w:p>
    <w:p w:rsidR="00193914" w:rsidRPr="00193914" w:rsidRDefault="00193914" w:rsidP="00193914">
      <w:pPr>
        <w:ind w:firstLine="0"/>
        <w:rPr>
          <w:rFonts w:ascii="Arial" w:hAnsi="Arial" w:cs="Arial"/>
          <w:bCs/>
          <w:iCs/>
          <w:sz w:val="18"/>
          <w:szCs w:val="18"/>
          <w:lang w:eastAsia="fr-FR"/>
        </w:rPr>
      </w:pPr>
      <w:r w:rsidRPr="00193914">
        <w:rPr>
          <w:rFonts w:ascii="Arial" w:hAnsi="Arial" w:cs="Arial"/>
          <w:b/>
          <w:bCs/>
          <w:iCs/>
          <w:sz w:val="18"/>
          <w:szCs w:val="18"/>
          <w:lang w:val="es-CO" w:eastAsia="fr-FR"/>
        </w:rPr>
        <w:t xml:space="preserve">TEMA: </w:t>
      </w:r>
      <w:r w:rsidRPr="00193914">
        <w:rPr>
          <w:rFonts w:ascii="Arial" w:hAnsi="Arial" w:cs="Arial"/>
          <w:b/>
          <w:bCs/>
          <w:iCs/>
          <w:sz w:val="18"/>
          <w:szCs w:val="18"/>
          <w:lang w:val="es-CO" w:eastAsia="fr-FR"/>
        </w:rPr>
        <w:tab/>
      </w:r>
      <w:r w:rsidRPr="00193914">
        <w:rPr>
          <w:rFonts w:ascii="Arial" w:hAnsi="Arial" w:cs="Arial"/>
          <w:b/>
          <w:bCs/>
          <w:iCs/>
          <w:sz w:val="18"/>
          <w:szCs w:val="18"/>
          <w:lang w:val="es-CO" w:eastAsia="fr-FR"/>
        </w:rPr>
        <w:tab/>
      </w:r>
      <w:r w:rsidRPr="00193914">
        <w:rPr>
          <w:rFonts w:ascii="Arial" w:hAnsi="Arial" w:cs="Arial"/>
          <w:b/>
          <w:bCs/>
          <w:iCs/>
          <w:sz w:val="18"/>
          <w:szCs w:val="18"/>
          <w:lang w:val="es-CO" w:eastAsia="fr-FR"/>
        </w:rPr>
        <w:tab/>
        <w:t xml:space="preserve">PENSIÓN DE VEJEZ / </w:t>
      </w:r>
      <w:r>
        <w:rPr>
          <w:rFonts w:ascii="Arial" w:hAnsi="Arial" w:cs="Arial"/>
          <w:b/>
          <w:bCs/>
          <w:iCs/>
          <w:sz w:val="18"/>
          <w:szCs w:val="18"/>
          <w:lang w:val="es-CO" w:eastAsia="fr-FR"/>
        </w:rPr>
        <w:t xml:space="preserve">ACTO LEGISLATIVO 01-2005 </w:t>
      </w:r>
      <w:r w:rsidRPr="00193914">
        <w:rPr>
          <w:rFonts w:ascii="Arial" w:hAnsi="Arial" w:cs="Arial"/>
          <w:b/>
          <w:bCs/>
          <w:iCs/>
          <w:sz w:val="18"/>
          <w:szCs w:val="18"/>
          <w:lang w:val="es-CO" w:eastAsia="fr-FR"/>
        </w:rPr>
        <w:t>/</w:t>
      </w:r>
      <w:r>
        <w:rPr>
          <w:rFonts w:ascii="Arial" w:hAnsi="Arial" w:cs="Arial"/>
          <w:b/>
          <w:bCs/>
          <w:iCs/>
          <w:sz w:val="18"/>
          <w:szCs w:val="18"/>
          <w:lang w:val="es-CO" w:eastAsia="fr-FR"/>
        </w:rPr>
        <w:t xml:space="preserve"> LÍMITE TEMPORAL DE RÉGIMEN DE TRANSICIÓN / RESPONDE A REFORMA CONSTITUCIONAL / </w:t>
      </w:r>
      <w:r w:rsidRPr="00193914">
        <w:rPr>
          <w:rFonts w:ascii="Arial" w:hAnsi="Arial" w:cs="Arial"/>
          <w:b/>
          <w:bCs/>
          <w:iCs/>
          <w:sz w:val="18"/>
          <w:szCs w:val="18"/>
          <w:lang w:val="es-CO" w:eastAsia="fr-FR"/>
        </w:rPr>
        <w:t>CONFIRMA /</w:t>
      </w:r>
      <w:r>
        <w:rPr>
          <w:rFonts w:ascii="Arial" w:hAnsi="Arial" w:cs="Arial"/>
          <w:b/>
          <w:bCs/>
          <w:iCs/>
          <w:sz w:val="18"/>
          <w:szCs w:val="18"/>
          <w:lang w:val="es-CO" w:eastAsia="fr-FR"/>
        </w:rPr>
        <w:t xml:space="preserve"> NIEGA /</w:t>
      </w:r>
      <w:bookmarkStart w:id="0" w:name="_GoBack"/>
      <w:bookmarkEnd w:id="0"/>
      <w:r w:rsidRPr="00193914">
        <w:rPr>
          <w:rFonts w:ascii="Arial" w:hAnsi="Arial" w:cs="Arial"/>
          <w:b/>
          <w:bCs/>
          <w:iCs/>
          <w:sz w:val="18"/>
          <w:szCs w:val="18"/>
          <w:lang w:val="es-CO" w:eastAsia="fr-FR"/>
        </w:rPr>
        <w:t xml:space="preserve"> </w:t>
      </w:r>
      <w:r w:rsidRPr="00193914">
        <w:rPr>
          <w:rFonts w:ascii="Arial" w:hAnsi="Arial" w:cs="Arial"/>
          <w:bCs/>
          <w:iCs/>
          <w:sz w:val="18"/>
          <w:szCs w:val="18"/>
          <w:lang w:val="es-CO" w:eastAsia="fr-FR"/>
        </w:rPr>
        <w:t>Pues bien, aunque sin duda la expedición del Acto Legislativo 01 de 2005 (vigente desde el 25 de julio de 2005) tiene un tremendo impacto sobre las expectativas legitimas de las personas que no alcanzaron a consolidar su derecho pensional antes del año 2014 (como en este caso), sobre todo para aquellos que pese a contar con el número mínimo de semanas cotizadas no alcanzaron a llegar a la edad mínima de pensión antes del 31 de diciembre de 2014, no puede desconocerse que el establecimiento de un límite temporal al régimen de transición previsto en el artículo 36 de la Ley 100 de 1993, no se dio de manera abrupta sino gradual, y que el límite a la aplicación de dicho régimen, fue implementado por medio de una reforma constitucional, que como es bien sabido no admite la excepción de inconstitucionalidad.</w:t>
      </w:r>
    </w:p>
    <w:p w:rsidR="00193914" w:rsidRDefault="00193914" w:rsidP="00193914">
      <w:pPr>
        <w:ind w:firstLine="0"/>
        <w:rPr>
          <w:rFonts w:ascii="Arial" w:hAnsi="Arial" w:cs="Arial"/>
          <w:bCs/>
          <w:iCs/>
          <w:sz w:val="18"/>
          <w:szCs w:val="18"/>
          <w:lang w:val="es-CO" w:eastAsia="fr-FR"/>
        </w:rPr>
      </w:pPr>
      <w:r>
        <w:rPr>
          <w:rFonts w:ascii="Arial" w:hAnsi="Arial" w:cs="Arial"/>
          <w:bCs/>
          <w:iCs/>
          <w:sz w:val="18"/>
          <w:szCs w:val="18"/>
          <w:lang w:val="es-CO" w:eastAsia="fr-FR"/>
        </w:rPr>
        <w:t>(…)</w:t>
      </w:r>
    </w:p>
    <w:p w:rsidR="00193914" w:rsidRPr="00193914" w:rsidRDefault="00193914" w:rsidP="00193914">
      <w:pPr>
        <w:ind w:firstLine="0"/>
        <w:rPr>
          <w:rFonts w:ascii="Arial" w:hAnsi="Arial" w:cs="Arial"/>
          <w:bCs/>
          <w:iCs/>
          <w:sz w:val="18"/>
          <w:szCs w:val="18"/>
          <w:lang w:val="es-CO" w:eastAsia="fr-FR"/>
        </w:rPr>
      </w:pPr>
      <w:r w:rsidRPr="00193914">
        <w:rPr>
          <w:rFonts w:ascii="Arial" w:hAnsi="Arial" w:cs="Arial"/>
          <w:bCs/>
          <w:iCs/>
          <w:sz w:val="18"/>
          <w:szCs w:val="18"/>
          <w:lang w:val="es-CO" w:eastAsia="fr-FR"/>
        </w:rPr>
        <w:t>En estas circunstancias, la Sala arriba a la misma conclusión que la jueza de primera instancia, en el sentido de esclarecer que los beneficios transicionales previstos en el artículo 36 de la Ley 100 de 1993, en virtud del Acto Legislativo 01 de 2005, tuvieron máxima vigencia hasta el 31 de diciembre de 2014, de modo que las pensiones que no alcanzaron a consolidarse antes de esa fecha, con base en los requisitos de edad y/o densidad mínima de cotizaciones previstas en el régimen legal anterior a la Ley 100 de 1993, deberán resolverse atendiendo a los requisitos establecidos en esta última norma.</w:t>
      </w:r>
    </w:p>
    <w:p w:rsidR="00193914" w:rsidRPr="00193914" w:rsidRDefault="00193914" w:rsidP="00193914">
      <w:pPr>
        <w:rPr>
          <w:rFonts w:ascii="Arial" w:hAnsi="Arial" w:cs="Arial"/>
          <w:bCs/>
          <w:iCs/>
          <w:sz w:val="18"/>
          <w:szCs w:val="18"/>
          <w:lang w:val="es-CO" w:eastAsia="fr-FR"/>
        </w:rPr>
      </w:pPr>
    </w:p>
    <w:p w:rsidR="00193914" w:rsidRPr="00193914" w:rsidRDefault="00193914" w:rsidP="00540759">
      <w:pPr>
        <w:ind w:firstLine="0"/>
        <w:rPr>
          <w:rFonts w:ascii="Arial" w:eastAsia="Calibri" w:hAnsi="Arial" w:cs="Arial"/>
          <w:b/>
          <w:sz w:val="18"/>
          <w:szCs w:val="18"/>
        </w:rPr>
      </w:pPr>
    </w:p>
    <w:p w:rsidR="00193914" w:rsidRPr="00193914" w:rsidRDefault="00193914" w:rsidP="00540759">
      <w:pPr>
        <w:ind w:firstLine="0"/>
        <w:rPr>
          <w:rFonts w:ascii="Arial" w:eastAsia="Calibri" w:hAnsi="Arial" w:cs="Arial"/>
          <w:b/>
          <w:sz w:val="18"/>
          <w:szCs w:val="18"/>
        </w:rPr>
      </w:pPr>
    </w:p>
    <w:p w:rsidR="00540759" w:rsidRPr="00032AFB" w:rsidRDefault="00540759" w:rsidP="00540759">
      <w:pPr>
        <w:ind w:left="2127" w:hanging="2127"/>
        <w:rPr>
          <w:rFonts w:ascii="Tahoma" w:eastAsia="Calibri" w:hAnsi="Tahoma" w:cs="Tahoma"/>
          <w:sz w:val="16"/>
          <w:szCs w:val="16"/>
          <w:lang w:val="es-CO"/>
        </w:rPr>
      </w:pPr>
    </w:p>
    <w:p w:rsidR="00540759" w:rsidRPr="00032AFB" w:rsidRDefault="00540759" w:rsidP="00540759">
      <w:pPr>
        <w:keepNext/>
        <w:keepLines/>
        <w:widowControl w:val="0"/>
        <w:spacing w:line="276" w:lineRule="auto"/>
        <w:jc w:val="center"/>
        <w:outlineLvl w:val="3"/>
        <w:rPr>
          <w:rFonts w:ascii="Tahoma" w:hAnsi="Tahoma" w:cs="Tahoma"/>
          <w:b/>
          <w:bCs/>
          <w:iCs/>
          <w:sz w:val="23"/>
          <w:szCs w:val="23"/>
          <w:lang w:eastAsia="es-MX"/>
        </w:rPr>
      </w:pPr>
      <w:r w:rsidRPr="00032AFB">
        <w:rPr>
          <w:rFonts w:ascii="Tahoma" w:hAnsi="Tahoma" w:cs="Tahoma"/>
          <w:b/>
          <w:bCs/>
          <w:iCs/>
          <w:sz w:val="23"/>
          <w:szCs w:val="23"/>
          <w:lang w:eastAsia="es-MX"/>
        </w:rPr>
        <w:t>TRIBUNAL SUPERIOR DEL DISTRITO JUDICIAL DE PEREIRA</w:t>
      </w:r>
    </w:p>
    <w:p w:rsidR="00540759" w:rsidRPr="00032AFB" w:rsidRDefault="00540759" w:rsidP="00540759">
      <w:pPr>
        <w:keepNext/>
        <w:keepLines/>
        <w:widowControl w:val="0"/>
        <w:spacing w:line="276" w:lineRule="auto"/>
        <w:jc w:val="center"/>
        <w:outlineLvl w:val="3"/>
        <w:rPr>
          <w:rFonts w:ascii="Tahoma" w:hAnsi="Tahoma" w:cs="Tahoma"/>
          <w:b/>
          <w:bCs/>
          <w:iCs/>
          <w:sz w:val="23"/>
          <w:szCs w:val="23"/>
          <w:lang w:eastAsia="es-MX"/>
        </w:rPr>
      </w:pPr>
      <w:r w:rsidRPr="00032AFB">
        <w:rPr>
          <w:rFonts w:ascii="Tahoma" w:hAnsi="Tahoma" w:cs="Tahoma"/>
          <w:b/>
          <w:bCs/>
          <w:iCs/>
          <w:sz w:val="23"/>
          <w:szCs w:val="23"/>
          <w:lang w:eastAsia="es-MX"/>
        </w:rPr>
        <w:t>SALA LABORAL</w:t>
      </w:r>
    </w:p>
    <w:p w:rsidR="00540759" w:rsidRPr="00032AFB" w:rsidRDefault="00540759" w:rsidP="00540759">
      <w:pPr>
        <w:spacing w:line="240" w:lineRule="auto"/>
        <w:rPr>
          <w:rFonts w:ascii="Calibri" w:eastAsia="Calibri" w:hAnsi="Calibri"/>
          <w:sz w:val="16"/>
          <w:szCs w:val="16"/>
          <w:lang w:eastAsia="es-MX"/>
        </w:rPr>
      </w:pPr>
    </w:p>
    <w:p w:rsidR="00540759" w:rsidRPr="00032AFB" w:rsidRDefault="00540759" w:rsidP="00540759">
      <w:pPr>
        <w:jc w:val="center"/>
        <w:rPr>
          <w:rFonts w:ascii="Tahoma" w:eastAsia="Calibri" w:hAnsi="Tahoma" w:cs="Tahoma"/>
          <w:b/>
          <w:bCs/>
          <w:sz w:val="23"/>
          <w:szCs w:val="23"/>
        </w:rPr>
      </w:pPr>
      <w:r w:rsidRPr="00032AFB">
        <w:rPr>
          <w:rFonts w:ascii="Tahoma" w:eastAsia="Calibri" w:hAnsi="Tahoma" w:cs="Tahoma"/>
          <w:bCs/>
          <w:sz w:val="23"/>
          <w:szCs w:val="23"/>
        </w:rPr>
        <w:t xml:space="preserve">Magistrada ponente: </w:t>
      </w:r>
      <w:r w:rsidRPr="00032AFB">
        <w:rPr>
          <w:rFonts w:ascii="Tahoma" w:eastAsia="Calibri" w:hAnsi="Tahoma" w:cs="Tahoma"/>
          <w:b/>
          <w:bCs/>
          <w:sz w:val="23"/>
          <w:szCs w:val="23"/>
        </w:rPr>
        <w:t>Ana Lucía Caicedo Calderón</w:t>
      </w:r>
    </w:p>
    <w:p w:rsidR="00540759" w:rsidRPr="00032AFB" w:rsidRDefault="00540759" w:rsidP="00540759">
      <w:pPr>
        <w:jc w:val="center"/>
        <w:rPr>
          <w:rFonts w:ascii="Tahoma" w:eastAsia="Calibri" w:hAnsi="Tahoma" w:cs="Tahoma"/>
          <w:b/>
          <w:sz w:val="23"/>
          <w:szCs w:val="23"/>
        </w:rPr>
      </w:pPr>
      <w:r w:rsidRPr="00032AFB">
        <w:rPr>
          <w:rFonts w:ascii="Tahoma" w:eastAsia="Calibri" w:hAnsi="Tahoma" w:cs="Tahoma"/>
          <w:b/>
          <w:sz w:val="23"/>
          <w:szCs w:val="23"/>
        </w:rPr>
        <w:t>Acta No. ____</w:t>
      </w:r>
    </w:p>
    <w:p w:rsidR="00540759" w:rsidRPr="00032AFB" w:rsidRDefault="00540759" w:rsidP="00540759">
      <w:pPr>
        <w:jc w:val="center"/>
        <w:rPr>
          <w:rFonts w:ascii="Tahoma" w:eastAsia="Calibri" w:hAnsi="Tahoma" w:cs="Tahoma"/>
          <w:b/>
          <w:sz w:val="16"/>
          <w:szCs w:val="16"/>
        </w:rPr>
      </w:pPr>
    </w:p>
    <w:p w:rsidR="00540759" w:rsidRPr="00032AFB" w:rsidRDefault="00540759" w:rsidP="00032AFB">
      <w:pPr>
        <w:ind w:firstLine="0"/>
        <w:jc w:val="center"/>
        <w:rPr>
          <w:rFonts w:ascii="Tahoma" w:eastAsia="Calibri" w:hAnsi="Tahoma" w:cs="Tahoma"/>
          <w:b/>
          <w:sz w:val="23"/>
          <w:szCs w:val="23"/>
        </w:rPr>
      </w:pPr>
      <w:r w:rsidRPr="00032AFB">
        <w:rPr>
          <w:rFonts w:ascii="Tahoma" w:eastAsia="Calibri" w:hAnsi="Tahoma" w:cs="Tahoma"/>
          <w:b/>
          <w:sz w:val="23"/>
          <w:szCs w:val="23"/>
        </w:rPr>
        <w:t>(29 de junio de 2018)</w:t>
      </w:r>
    </w:p>
    <w:p w:rsidR="00540759" w:rsidRPr="00032AFB" w:rsidRDefault="00540759" w:rsidP="00032AFB">
      <w:pPr>
        <w:keepNext/>
        <w:keepLines/>
        <w:spacing w:line="276" w:lineRule="auto"/>
        <w:ind w:firstLine="0"/>
        <w:jc w:val="center"/>
        <w:outlineLvl w:val="4"/>
        <w:rPr>
          <w:rFonts w:ascii="Tahoma" w:hAnsi="Tahoma" w:cs="Tahoma"/>
          <w:sz w:val="23"/>
          <w:szCs w:val="23"/>
        </w:rPr>
      </w:pPr>
      <w:r w:rsidRPr="00032AFB">
        <w:rPr>
          <w:rFonts w:ascii="Tahoma" w:hAnsi="Tahoma" w:cs="Tahoma"/>
          <w:sz w:val="23"/>
          <w:szCs w:val="23"/>
        </w:rPr>
        <w:t>Audiencia de juzgamiento</w:t>
      </w:r>
    </w:p>
    <w:p w:rsidR="00540759" w:rsidRPr="00032AFB" w:rsidRDefault="00540759" w:rsidP="00540759">
      <w:pPr>
        <w:rPr>
          <w:rFonts w:ascii="Tahoma" w:eastAsia="Calibri" w:hAnsi="Tahoma" w:cs="Tahoma"/>
          <w:b/>
          <w:sz w:val="23"/>
          <w:szCs w:val="23"/>
        </w:rPr>
      </w:pPr>
      <w:r w:rsidRPr="00032AFB">
        <w:rPr>
          <w:rFonts w:ascii="Tahoma" w:eastAsia="Calibri" w:hAnsi="Tahoma" w:cs="Tahoma"/>
          <w:b/>
          <w:sz w:val="23"/>
          <w:szCs w:val="23"/>
        </w:rPr>
        <w:tab/>
      </w:r>
    </w:p>
    <w:p w:rsidR="00540759" w:rsidRPr="00032AFB" w:rsidRDefault="000704DF" w:rsidP="00032AFB">
      <w:pPr>
        <w:ind w:firstLine="708"/>
        <w:rPr>
          <w:rFonts w:ascii="Tahoma" w:eastAsia="Calibri" w:hAnsi="Tahoma" w:cs="Tahoma"/>
          <w:sz w:val="23"/>
          <w:szCs w:val="23"/>
          <w:lang w:val="es-ES_tradnl"/>
        </w:rPr>
      </w:pPr>
      <w:r>
        <w:rPr>
          <w:rFonts w:ascii="Tahoma" w:eastAsia="Calibri" w:hAnsi="Tahoma" w:cs="Tahoma"/>
          <w:sz w:val="23"/>
          <w:szCs w:val="23"/>
          <w:lang w:val="es-ES_tradnl"/>
        </w:rPr>
        <w:t>Siendo las……… de hoy, 29 de junio</w:t>
      </w:r>
      <w:r w:rsidR="00540759" w:rsidRPr="00032AFB">
        <w:rPr>
          <w:rFonts w:ascii="Tahoma" w:eastAsia="Calibri" w:hAnsi="Tahoma" w:cs="Tahoma"/>
          <w:sz w:val="23"/>
          <w:szCs w:val="23"/>
          <w:lang w:val="es-ES_tradnl"/>
        </w:rPr>
        <w:t xml:space="preserve"> 2018, la Sala No. 1º de Decisión Laboral del Tribunal Superior de Pereira se constituye en Audiencia Pública de Juzgamiento en el proceso ordinario laboral instaurado por </w:t>
      </w:r>
      <w:r w:rsidRPr="00032AFB">
        <w:rPr>
          <w:rFonts w:ascii="Tahoma" w:hAnsi="Tahoma" w:cs="Tahoma"/>
          <w:b/>
          <w:sz w:val="23"/>
          <w:szCs w:val="23"/>
          <w:lang w:val="es-CO"/>
        </w:rPr>
        <w:t>JOSÉ JOAQUIN SÁNCHEZ TORO</w:t>
      </w:r>
      <w:r w:rsidRPr="00032AFB">
        <w:rPr>
          <w:rFonts w:ascii="Tahoma" w:eastAsia="Calibri" w:hAnsi="Tahoma" w:cs="Tahoma"/>
          <w:sz w:val="23"/>
          <w:szCs w:val="23"/>
          <w:lang w:val="es-ES_tradnl"/>
        </w:rPr>
        <w:t xml:space="preserve"> </w:t>
      </w:r>
      <w:r w:rsidR="00540759" w:rsidRPr="00032AFB">
        <w:rPr>
          <w:rFonts w:ascii="Tahoma" w:eastAsia="Calibri" w:hAnsi="Tahoma" w:cs="Tahoma"/>
          <w:sz w:val="23"/>
          <w:szCs w:val="23"/>
          <w:lang w:val="es-ES_tradnl"/>
        </w:rPr>
        <w:t xml:space="preserve">en contra de la </w:t>
      </w:r>
      <w:r w:rsidR="00540759" w:rsidRPr="00032AFB">
        <w:rPr>
          <w:rFonts w:ascii="Tahoma" w:hAnsi="Tahoma" w:cs="Tahoma"/>
          <w:b/>
          <w:sz w:val="23"/>
          <w:szCs w:val="23"/>
          <w:shd w:val="clear" w:color="auto" w:fill="FFFFFF"/>
        </w:rPr>
        <w:t>ADMINISTRADORA COLOMBIANA DE PENSIONES –COLPENSIONES-</w:t>
      </w:r>
      <w:r w:rsidR="00540759" w:rsidRPr="00032AFB">
        <w:rPr>
          <w:rFonts w:ascii="Tahoma" w:eastAsia="Calibri" w:hAnsi="Tahoma" w:cs="Tahoma"/>
          <w:sz w:val="23"/>
          <w:szCs w:val="23"/>
          <w:lang w:val="es-ES_tradnl"/>
        </w:rPr>
        <w:t xml:space="preserve"> </w:t>
      </w:r>
      <w:r w:rsidR="00032AFB">
        <w:rPr>
          <w:rFonts w:ascii="Tahoma" w:eastAsia="Calibri" w:hAnsi="Tahoma" w:cs="Tahoma"/>
          <w:sz w:val="23"/>
          <w:szCs w:val="23"/>
          <w:lang w:val="es-ES_tradnl"/>
        </w:rPr>
        <w:t xml:space="preserve"> </w:t>
      </w:r>
      <w:r w:rsidR="00540759" w:rsidRPr="00032AFB">
        <w:rPr>
          <w:rFonts w:ascii="Tahoma" w:eastAsia="Calibri" w:hAnsi="Tahoma" w:cs="Tahoma"/>
          <w:sz w:val="23"/>
          <w:szCs w:val="23"/>
          <w:lang w:val="es-ES_tradnl"/>
        </w:rPr>
        <w:t xml:space="preserve">Para el efecto, se verifica la asistencia de las partes a la presente diligencia: </w:t>
      </w:r>
    </w:p>
    <w:p w:rsidR="00540759" w:rsidRPr="00032AFB" w:rsidRDefault="00540759" w:rsidP="00540759">
      <w:pPr>
        <w:widowControl w:val="0"/>
        <w:autoSpaceDE w:val="0"/>
        <w:autoSpaceDN w:val="0"/>
        <w:adjustRightInd w:val="0"/>
        <w:spacing w:line="240" w:lineRule="auto"/>
        <w:rPr>
          <w:rFonts w:ascii="Tahoma" w:eastAsia="Calibri" w:hAnsi="Tahoma" w:cs="Tahoma"/>
          <w:b/>
          <w:sz w:val="23"/>
          <w:szCs w:val="23"/>
        </w:rPr>
      </w:pPr>
    </w:p>
    <w:p w:rsidR="00540759" w:rsidRPr="00032AFB" w:rsidRDefault="00540759" w:rsidP="00540759">
      <w:pPr>
        <w:widowControl w:val="0"/>
        <w:autoSpaceDE w:val="0"/>
        <w:autoSpaceDN w:val="0"/>
        <w:adjustRightInd w:val="0"/>
        <w:ind w:firstLine="0"/>
        <w:jc w:val="center"/>
        <w:rPr>
          <w:rFonts w:ascii="Tahoma" w:eastAsia="Calibri" w:hAnsi="Tahoma" w:cs="Tahoma"/>
          <w:b/>
          <w:caps/>
          <w:sz w:val="23"/>
          <w:szCs w:val="23"/>
        </w:rPr>
      </w:pPr>
      <w:r w:rsidRPr="00032AFB">
        <w:rPr>
          <w:rFonts w:ascii="Tahoma" w:eastAsia="Calibri" w:hAnsi="Tahoma" w:cs="Tahoma"/>
          <w:b/>
          <w:caps/>
          <w:sz w:val="23"/>
          <w:szCs w:val="23"/>
        </w:rPr>
        <w:t>Alegatos de conclusión</w:t>
      </w:r>
    </w:p>
    <w:p w:rsidR="00540759" w:rsidRPr="00032AFB" w:rsidRDefault="00540759" w:rsidP="00540759">
      <w:pPr>
        <w:spacing w:line="240" w:lineRule="auto"/>
        <w:rPr>
          <w:sz w:val="23"/>
          <w:szCs w:val="23"/>
        </w:rPr>
      </w:pPr>
    </w:p>
    <w:p w:rsidR="00540759" w:rsidRPr="00032AFB" w:rsidRDefault="00540759" w:rsidP="00540759">
      <w:pPr>
        <w:spacing w:line="276" w:lineRule="auto"/>
        <w:ind w:firstLine="708"/>
        <w:rPr>
          <w:rFonts w:ascii="Tahoma" w:eastAsia="Calibri" w:hAnsi="Tahoma" w:cs="Tahoma"/>
          <w:sz w:val="23"/>
          <w:szCs w:val="23"/>
          <w:lang w:val="es-ES_tradnl"/>
        </w:rPr>
      </w:pPr>
      <w:r w:rsidRPr="00032AFB">
        <w:rPr>
          <w:rFonts w:ascii="Tahoma" w:eastAsia="Calibri" w:hAnsi="Tahoma" w:cs="Tahoma"/>
          <w:sz w:val="23"/>
          <w:szCs w:val="23"/>
          <w:lang w:val="es-ES_tradnl"/>
        </w:rPr>
        <w:t>Con fundamento en el artículo 82 del C.P.T y de la S.S., modificado por el artículo 13 de la Ley 1149 de 2007, se concede el uso de la palabra a las partes para que presenten sus alegatos de conclusión: Parte demandante… Parte demandada…</w:t>
      </w:r>
    </w:p>
    <w:p w:rsidR="00540759" w:rsidRPr="00032AFB" w:rsidRDefault="00540759" w:rsidP="00540759">
      <w:pPr>
        <w:pStyle w:val="Sinespaciado"/>
        <w:rPr>
          <w:sz w:val="23"/>
          <w:szCs w:val="23"/>
        </w:rPr>
      </w:pPr>
    </w:p>
    <w:p w:rsidR="00540759" w:rsidRPr="00032AFB" w:rsidRDefault="00540759" w:rsidP="00540759">
      <w:pPr>
        <w:widowControl w:val="0"/>
        <w:autoSpaceDE w:val="0"/>
        <w:autoSpaceDN w:val="0"/>
        <w:adjustRightInd w:val="0"/>
        <w:spacing w:line="276" w:lineRule="auto"/>
        <w:ind w:firstLine="0"/>
        <w:jc w:val="center"/>
        <w:rPr>
          <w:rFonts w:ascii="Tahoma" w:hAnsi="Tahoma" w:cs="Tahoma"/>
          <w:b/>
          <w:sz w:val="23"/>
          <w:szCs w:val="23"/>
        </w:rPr>
      </w:pPr>
      <w:r w:rsidRPr="00032AFB">
        <w:rPr>
          <w:rFonts w:ascii="Tahoma" w:hAnsi="Tahoma" w:cs="Tahoma"/>
          <w:b/>
          <w:sz w:val="23"/>
          <w:szCs w:val="23"/>
        </w:rPr>
        <w:t>SENTENCIA</w:t>
      </w:r>
    </w:p>
    <w:p w:rsidR="00540759" w:rsidRPr="00032AFB" w:rsidRDefault="00540759" w:rsidP="00540759">
      <w:pPr>
        <w:pStyle w:val="Sinespaciado"/>
        <w:spacing w:line="276" w:lineRule="auto"/>
        <w:rPr>
          <w:sz w:val="23"/>
          <w:szCs w:val="23"/>
        </w:rPr>
      </w:pPr>
    </w:p>
    <w:p w:rsidR="00540759" w:rsidRPr="00032AFB" w:rsidRDefault="00540759" w:rsidP="00540759">
      <w:pPr>
        <w:widowControl w:val="0"/>
        <w:autoSpaceDE w:val="0"/>
        <w:autoSpaceDN w:val="0"/>
        <w:adjustRightInd w:val="0"/>
        <w:spacing w:line="276" w:lineRule="auto"/>
        <w:ind w:firstLine="708"/>
        <w:rPr>
          <w:rFonts w:ascii="Tahoma" w:hAnsi="Tahoma" w:cs="Tahoma"/>
          <w:color w:val="000000" w:themeColor="text1"/>
          <w:sz w:val="23"/>
          <w:szCs w:val="23"/>
        </w:rPr>
      </w:pPr>
      <w:r w:rsidRPr="00032AFB">
        <w:rPr>
          <w:rFonts w:ascii="Tahoma" w:hAnsi="Tahoma" w:cs="Tahoma"/>
          <w:color w:val="000000"/>
          <w:sz w:val="23"/>
          <w:szCs w:val="23"/>
        </w:rPr>
        <w:t xml:space="preserve">Como quiera que los alegatos coinciden a cabalidad con los puntos fácticos y jurídicos objeto de discusión en esta instancia, </w:t>
      </w:r>
      <w:r w:rsidRPr="00032AFB">
        <w:rPr>
          <w:rFonts w:ascii="Tahoma" w:hAnsi="Tahoma" w:cs="Tahoma"/>
          <w:color w:val="000000" w:themeColor="text1"/>
          <w:sz w:val="23"/>
          <w:szCs w:val="23"/>
        </w:rPr>
        <w:t xml:space="preserve">procede la Sala </w:t>
      </w:r>
      <w:r w:rsidR="000704DF">
        <w:rPr>
          <w:rFonts w:ascii="Tahoma" w:hAnsi="Tahoma" w:cs="Tahoma"/>
          <w:sz w:val="23"/>
          <w:szCs w:val="23"/>
        </w:rPr>
        <w:t xml:space="preserve">a resolver el recurso de apelación impetrado por la parte actora en contra de la </w:t>
      </w:r>
      <w:r w:rsidRPr="00032AFB">
        <w:rPr>
          <w:rFonts w:ascii="Tahoma" w:hAnsi="Tahoma" w:cs="Tahoma"/>
          <w:sz w:val="23"/>
          <w:szCs w:val="23"/>
        </w:rPr>
        <w:t xml:space="preserve">sentencia emitida por </w:t>
      </w:r>
      <w:r w:rsidRPr="00032AFB">
        <w:rPr>
          <w:rFonts w:ascii="Tahoma" w:hAnsi="Tahoma" w:cs="Tahoma"/>
          <w:sz w:val="23"/>
          <w:szCs w:val="23"/>
          <w:lang w:val="es-CO"/>
        </w:rPr>
        <w:t xml:space="preserve">el Juzgado </w:t>
      </w:r>
      <w:r w:rsidRPr="00032AFB">
        <w:rPr>
          <w:rFonts w:ascii="Tahoma" w:hAnsi="Tahoma" w:cs="Tahoma"/>
          <w:sz w:val="23"/>
          <w:szCs w:val="23"/>
        </w:rPr>
        <w:t xml:space="preserve">Segundo </w:t>
      </w:r>
      <w:r w:rsidRPr="00032AFB">
        <w:rPr>
          <w:rFonts w:ascii="Tahoma" w:hAnsi="Tahoma" w:cs="Tahoma"/>
          <w:sz w:val="23"/>
          <w:szCs w:val="23"/>
          <w:lang w:val="es-CO"/>
        </w:rPr>
        <w:t xml:space="preserve">Laboral del Circuito de Pereira el pasado </w:t>
      </w:r>
      <w:r w:rsidR="000704DF">
        <w:rPr>
          <w:rFonts w:ascii="Tahoma" w:hAnsi="Tahoma" w:cs="Tahoma"/>
          <w:sz w:val="23"/>
          <w:szCs w:val="23"/>
        </w:rPr>
        <w:t>31 de agosto de</w:t>
      </w:r>
      <w:r w:rsidRPr="00032AFB">
        <w:rPr>
          <w:rFonts w:ascii="Tahoma" w:hAnsi="Tahoma" w:cs="Tahoma"/>
          <w:sz w:val="23"/>
          <w:szCs w:val="23"/>
        </w:rPr>
        <w:t xml:space="preserve"> 2017</w:t>
      </w:r>
      <w:r w:rsidR="000704DF">
        <w:rPr>
          <w:rFonts w:ascii="Tahoma" w:hAnsi="Tahoma" w:cs="Tahoma"/>
          <w:sz w:val="23"/>
          <w:szCs w:val="23"/>
          <w:lang w:val="es-CO"/>
        </w:rPr>
        <w:t>.</w:t>
      </w:r>
    </w:p>
    <w:p w:rsidR="00540759" w:rsidRPr="00032AFB" w:rsidRDefault="00540759" w:rsidP="00540759">
      <w:pPr>
        <w:widowControl w:val="0"/>
        <w:autoSpaceDE w:val="0"/>
        <w:autoSpaceDN w:val="0"/>
        <w:adjustRightInd w:val="0"/>
        <w:spacing w:line="276" w:lineRule="auto"/>
        <w:ind w:firstLine="708"/>
        <w:rPr>
          <w:rFonts w:ascii="Tahoma" w:hAnsi="Tahoma" w:cs="Tahoma"/>
          <w:sz w:val="23"/>
          <w:szCs w:val="23"/>
          <w:lang w:val="es-CO"/>
        </w:rPr>
      </w:pPr>
    </w:p>
    <w:p w:rsidR="00540759" w:rsidRPr="00032AFB" w:rsidRDefault="00540759" w:rsidP="00540759">
      <w:pPr>
        <w:widowControl w:val="0"/>
        <w:autoSpaceDE w:val="0"/>
        <w:autoSpaceDN w:val="0"/>
        <w:adjustRightInd w:val="0"/>
        <w:spacing w:line="276" w:lineRule="auto"/>
        <w:ind w:firstLine="0"/>
        <w:jc w:val="center"/>
        <w:rPr>
          <w:rFonts w:ascii="Tahoma" w:hAnsi="Tahoma" w:cs="Tahoma"/>
          <w:b/>
          <w:bCs/>
          <w:caps/>
          <w:sz w:val="23"/>
          <w:szCs w:val="23"/>
        </w:rPr>
      </w:pPr>
      <w:r w:rsidRPr="00032AFB">
        <w:rPr>
          <w:rFonts w:ascii="Tahoma" w:hAnsi="Tahoma" w:cs="Tahoma"/>
          <w:b/>
          <w:bCs/>
          <w:caps/>
          <w:sz w:val="23"/>
          <w:szCs w:val="23"/>
        </w:rPr>
        <w:t>Problema jurídico por resolver</w:t>
      </w:r>
    </w:p>
    <w:p w:rsidR="00540759" w:rsidRPr="00032AFB" w:rsidRDefault="00540759" w:rsidP="00540759">
      <w:pPr>
        <w:spacing w:line="276" w:lineRule="auto"/>
        <w:ind w:firstLine="0"/>
        <w:rPr>
          <w:rFonts w:ascii="Tahoma" w:hAnsi="Tahoma" w:cs="Tahoma"/>
          <w:b/>
          <w:sz w:val="23"/>
          <w:szCs w:val="23"/>
        </w:rPr>
      </w:pPr>
    </w:p>
    <w:p w:rsidR="00540759" w:rsidRPr="00032AFB" w:rsidRDefault="00540759" w:rsidP="00540759">
      <w:pPr>
        <w:spacing w:line="276" w:lineRule="auto"/>
        <w:rPr>
          <w:rFonts w:ascii="Tahoma" w:hAnsi="Tahoma" w:cs="Tahoma"/>
          <w:sz w:val="23"/>
          <w:szCs w:val="23"/>
        </w:rPr>
      </w:pPr>
      <w:r w:rsidRPr="00032AFB">
        <w:rPr>
          <w:rFonts w:ascii="Tahoma" w:hAnsi="Tahoma" w:cs="Tahoma"/>
          <w:sz w:val="23"/>
          <w:szCs w:val="23"/>
        </w:rPr>
        <w:lastRenderedPageBreak/>
        <w:t xml:space="preserve">El problema jurídico se circunscribe en este caso a verificar </w:t>
      </w:r>
      <w:r w:rsidR="00880DE6" w:rsidRPr="00032AFB">
        <w:rPr>
          <w:rFonts w:ascii="Tahoma" w:hAnsi="Tahoma" w:cs="Tahoma"/>
          <w:sz w:val="23"/>
          <w:szCs w:val="23"/>
        </w:rPr>
        <w:t>si el demandante es beneficiario</w:t>
      </w:r>
      <w:r w:rsidRPr="00032AFB">
        <w:rPr>
          <w:rFonts w:ascii="Tahoma" w:hAnsi="Tahoma" w:cs="Tahoma"/>
          <w:sz w:val="23"/>
          <w:szCs w:val="23"/>
        </w:rPr>
        <w:t xml:space="preserve"> del régimen de transición previsto en el artículo 36 de la Ley 100 de 1993 y si en consecuencia tiene derecho al reconocimiento y pago de la pensión de vejez en los términos del artículo 12 del Acuerdo 049 de 1993. La controversia jurídica se funda en los siguientes: </w:t>
      </w:r>
    </w:p>
    <w:p w:rsidR="00540759" w:rsidRPr="00032AFB" w:rsidRDefault="00540759" w:rsidP="00293405">
      <w:pPr>
        <w:spacing w:line="276" w:lineRule="auto"/>
        <w:ind w:firstLine="0"/>
        <w:jc w:val="center"/>
        <w:rPr>
          <w:rFonts w:ascii="Tahoma" w:hAnsi="Tahoma" w:cs="Tahoma"/>
          <w:b/>
          <w:sz w:val="23"/>
          <w:szCs w:val="23"/>
          <w:lang w:val="es-CO"/>
        </w:rPr>
      </w:pPr>
    </w:p>
    <w:p w:rsidR="00293405" w:rsidRPr="00032AFB" w:rsidRDefault="00293405" w:rsidP="00293405">
      <w:pPr>
        <w:spacing w:line="276" w:lineRule="auto"/>
        <w:ind w:firstLine="0"/>
        <w:jc w:val="center"/>
        <w:rPr>
          <w:rFonts w:ascii="Tahoma" w:hAnsi="Tahoma" w:cs="Tahoma"/>
          <w:b/>
          <w:sz w:val="23"/>
          <w:szCs w:val="23"/>
          <w:lang w:val="es-CO"/>
        </w:rPr>
      </w:pPr>
      <w:r w:rsidRPr="00032AFB">
        <w:rPr>
          <w:rFonts w:ascii="Tahoma" w:hAnsi="Tahoma" w:cs="Tahoma"/>
          <w:b/>
          <w:sz w:val="23"/>
          <w:szCs w:val="23"/>
          <w:lang w:val="es-CO"/>
        </w:rPr>
        <w:t>I - ANTECEDENTES</w:t>
      </w:r>
    </w:p>
    <w:p w:rsidR="00293405" w:rsidRPr="00032AFB" w:rsidRDefault="00293405" w:rsidP="00D209B9">
      <w:pPr>
        <w:spacing w:line="276" w:lineRule="auto"/>
        <w:ind w:firstLine="708"/>
        <w:rPr>
          <w:rFonts w:ascii="Tahoma" w:hAnsi="Tahoma" w:cs="Tahoma"/>
          <w:sz w:val="23"/>
          <w:szCs w:val="23"/>
          <w:lang w:val="es-CO"/>
        </w:rPr>
      </w:pPr>
    </w:p>
    <w:p w:rsidR="00D209B9" w:rsidRPr="00032AFB" w:rsidRDefault="00D209B9" w:rsidP="000704DF">
      <w:pPr>
        <w:spacing w:line="276" w:lineRule="auto"/>
        <w:ind w:firstLine="708"/>
        <w:rPr>
          <w:rFonts w:ascii="Tahoma" w:hAnsi="Tahoma" w:cs="Tahoma"/>
          <w:sz w:val="23"/>
          <w:szCs w:val="23"/>
          <w:lang w:val="es-CO"/>
        </w:rPr>
      </w:pPr>
      <w:r w:rsidRPr="00032AFB">
        <w:rPr>
          <w:rFonts w:ascii="Tahoma" w:hAnsi="Tahoma" w:cs="Tahoma"/>
          <w:sz w:val="23"/>
          <w:szCs w:val="23"/>
          <w:lang w:val="es-CO"/>
        </w:rPr>
        <w:t xml:space="preserve">Reclama el señor </w:t>
      </w:r>
      <w:r w:rsidRPr="00032AFB">
        <w:rPr>
          <w:rFonts w:ascii="Tahoma" w:hAnsi="Tahoma" w:cs="Tahoma"/>
          <w:b/>
          <w:sz w:val="23"/>
          <w:szCs w:val="23"/>
          <w:lang w:val="es-CO"/>
        </w:rPr>
        <w:t>JOSÉ JOAQUIN SÁNCHEZ TORO</w:t>
      </w:r>
      <w:r w:rsidRPr="00032AFB">
        <w:rPr>
          <w:rFonts w:ascii="Tahoma" w:hAnsi="Tahoma" w:cs="Tahoma"/>
          <w:sz w:val="23"/>
          <w:szCs w:val="23"/>
          <w:lang w:val="es-CO"/>
        </w:rPr>
        <w:t xml:space="preserve"> el reconocimiento y pago de la pensión de vejez </w:t>
      </w:r>
      <w:r w:rsidRPr="00032AFB">
        <w:rPr>
          <w:rFonts w:ascii="Tahoma" w:hAnsi="Tahoma" w:cs="Tahoma"/>
          <w:sz w:val="23"/>
          <w:szCs w:val="23"/>
          <w:u w:val="single"/>
          <w:lang w:val="es-CO"/>
        </w:rPr>
        <w:t>a partir del 25 de julio de 2015</w:t>
      </w:r>
      <w:r w:rsidRPr="00032AFB">
        <w:rPr>
          <w:rFonts w:ascii="Tahoma" w:hAnsi="Tahoma" w:cs="Tahoma"/>
          <w:sz w:val="23"/>
          <w:szCs w:val="23"/>
          <w:lang w:val="es-CO"/>
        </w:rPr>
        <w:t>, fecha en que arribó a la edad de sesenta (60) años, teniendo en cuenta que para ese momento acumulaba 12</w:t>
      </w:r>
      <w:r w:rsidR="007E7E45">
        <w:rPr>
          <w:rFonts w:ascii="Tahoma" w:hAnsi="Tahoma" w:cs="Tahoma"/>
          <w:sz w:val="23"/>
          <w:szCs w:val="23"/>
          <w:lang w:val="es-CO"/>
        </w:rPr>
        <w:t>12,14</w:t>
      </w:r>
      <w:r w:rsidRPr="00032AFB">
        <w:rPr>
          <w:rFonts w:ascii="Tahoma" w:hAnsi="Tahoma" w:cs="Tahoma"/>
          <w:sz w:val="23"/>
          <w:szCs w:val="23"/>
          <w:lang w:val="es-CO"/>
        </w:rPr>
        <w:t xml:space="preserve"> semanas cotizadas en toda su vida laboral</w:t>
      </w:r>
      <w:r w:rsidR="007E7E45">
        <w:rPr>
          <w:rFonts w:ascii="Tahoma" w:hAnsi="Tahoma" w:cs="Tahoma"/>
          <w:sz w:val="23"/>
          <w:szCs w:val="23"/>
          <w:lang w:val="es-CO"/>
        </w:rPr>
        <w:t xml:space="preserve"> </w:t>
      </w:r>
      <w:r w:rsidR="007E7E45" w:rsidRPr="007E7E45">
        <w:rPr>
          <w:rFonts w:ascii="Tahoma" w:hAnsi="Tahoma" w:cs="Tahoma"/>
          <w:i/>
          <w:sz w:val="23"/>
          <w:szCs w:val="23"/>
          <w:lang w:val="es-CO"/>
        </w:rPr>
        <w:t>–de acuerdo a la historia laboral que se allega a esta audiencia, en la cual se adicionaron 3 semanas más a las relacionadas en la demanda, que fueron 1209-</w:t>
      </w:r>
      <w:r w:rsidRPr="00032AFB">
        <w:rPr>
          <w:rFonts w:ascii="Tahoma" w:hAnsi="Tahoma" w:cs="Tahoma"/>
          <w:sz w:val="23"/>
          <w:szCs w:val="23"/>
          <w:lang w:val="es-CO"/>
        </w:rPr>
        <w:t>, cuyo inicio</w:t>
      </w:r>
      <w:r w:rsidR="007E7E45">
        <w:rPr>
          <w:rFonts w:ascii="Tahoma" w:hAnsi="Tahoma" w:cs="Tahoma"/>
          <w:sz w:val="23"/>
          <w:szCs w:val="23"/>
          <w:lang w:val="es-CO"/>
        </w:rPr>
        <w:t xml:space="preserve"> </w:t>
      </w:r>
      <w:r w:rsidRPr="00032AFB">
        <w:rPr>
          <w:rFonts w:ascii="Tahoma" w:hAnsi="Tahoma" w:cs="Tahoma"/>
          <w:sz w:val="23"/>
          <w:szCs w:val="23"/>
          <w:lang w:val="es-CO"/>
        </w:rPr>
        <w:t>se remonta al 23 de febrero de 1976.</w:t>
      </w:r>
    </w:p>
    <w:p w:rsidR="007E7E45" w:rsidRDefault="007E7E45" w:rsidP="00D209B9">
      <w:pPr>
        <w:spacing w:line="276" w:lineRule="auto"/>
        <w:ind w:firstLine="0"/>
        <w:rPr>
          <w:rFonts w:ascii="Tahoma" w:hAnsi="Tahoma" w:cs="Tahoma"/>
          <w:sz w:val="23"/>
          <w:szCs w:val="23"/>
          <w:lang w:val="es-CO"/>
        </w:rPr>
      </w:pPr>
    </w:p>
    <w:p w:rsidR="00D209B9" w:rsidRPr="00032AFB" w:rsidRDefault="00D209B9" w:rsidP="00D209B9">
      <w:pPr>
        <w:spacing w:line="276" w:lineRule="auto"/>
        <w:ind w:firstLine="0"/>
        <w:rPr>
          <w:rFonts w:ascii="Tahoma" w:hAnsi="Tahoma" w:cs="Tahoma"/>
          <w:sz w:val="23"/>
          <w:szCs w:val="23"/>
          <w:lang w:val="es-CO"/>
        </w:rPr>
      </w:pPr>
      <w:r w:rsidRPr="00032AFB">
        <w:rPr>
          <w:rFonts w:ascii="Tahoma" w:hAnsi="Tahoma" w:cs="Tahoma"/>
          <w:sz w:val="23"/>
          <w:szCs w:val="23"/>
          <w:lang w:val="es-CO"/>
        </w:rPr>
        <w:tab/>
      </w:r>
      <w:r w:rsidR="00293405" w:rsidRPr="00032AFB">
        <w:rPr>
          <w:rFonts w:ascii="Tahoma" w:hAnsi="Tahoma" w:cs="Tahoma"/>
          <w:sz w:val="23"/>
          <w:szCs w:val="23"/>
          <w:lang w:val="es-CO"/>
        </w:rPr>
        <w:t>Se s</w:t>
      </w:r>
      <w:r w:rsidR="00DE6552" w:rsidRPr="00032AFB">
        <w:rPr>
          <w:rFonts w:ascii="Tahoma" w:hAnsi="Tahoma" w:cs="Tahoma"/>
          <w:sz w:val="23"/>
          <w:szCs w:val="23"/>
          <w:lang w:val="es-CO"/>
        </w:rPr>
        <w:t>ubraya</w:t>
      </w:r>
      <w:r w:rsidR="00293405" w:rsidRPr="00032AFB">
        <w:rPr>
          <w:rFonts w:ascii="Tahoma" w:hAnsi="Tahoma" w:cs="Tahoma"/>
          <w:sz w:val="23"/>
          <w:szCs w:val="23"/>
          <w:lang w:val="es-CO"/>
        </w:rPr>
        <w:t xml:space="preserve"> en la demanda</w:t>
      </w:r>
      <w:r w:rsidR="00880DE6" w:rsidRPr="00032AFB">
        <w:rPr>
          <w:rFonts w:ascii="Tahoma" w:hAnsi="Tahoma" w:cs="Tahoma"/>
          <w:sz w:val="23"/>
          <w:szCs w:val="23"/>
          <w:lang w:val="es-CO"/>
        </w:rPr>
        <w:t>,</w:t>
      </w:r>
      <w:r w:rsidR="00293405" w:rsidRPr="00032AFB">
        <w:rPr>
          <w:rFonts w:ascii="Tahoma" w:hAnsi="Tahoma" w:cs="Tahoma"/>
          <w:sz w:val="23"/>
          <w:szCs w:val="23"/>
          <w:lang w:val="es-CO"/>
        </w:rPr>
        <w:t xml:space="preserve"> que dicha prestación ha debido s</w:t>
      </w:r>
      <w:r w:rsidR="00EF17A0" w:rsidRPr="00032AFB">
        <w:rPr>
          <w:rFonts w:ascii="Tahoma" w:hAnsi="Tahoma" w:cs="Tahoma"/>
          <w:sz w:val="23"/>
          <w:szCs w:val="23"/>
          <w:lang w:val="es-CO"/>
        </w:rPr>
        <w:t>er</w:t>
      </w:r>
      <w:r w:rsidRPr="00032AFB">
        <w:rPr>
          <w:rFonts w:ascii="Tahoma" w:hAnsi="Tahoma" w:cs="Tahoma"/>
          <w:sz w:val="23"/>
          <w:szCs w:val="23"/>
          <w:lang w:val="es-CO"/>
        </w:rPr>
        <w:t xml:space="preserve"> </w:t>
      </w:r>
      <w:r w:rsidR="00BE3439" w:rsidRPr="00032AFB">
        <w:rPr>
          <w:rFonts w:ascii="Tahoma" w:hAnsi="Tahoma" w:cs="Tahoma"/>
          <w:sz w:val="23"/>
          <w:szCs w:val="23"/>
          <w:lang w:val="es-CO"/>
        </w:rPr>
        <w:t>reconoc</w:t>
      </w:r>
      <w:r w:rsidR="00EF17A0" w:rsidRPr="00032AFB">
        <w:rPr>
          <w:rFonts w:ascii="Tahoma" w:hAnsi="Tahoma" w:cs="Tahoma"/>
          <w:sz w:val="23"/>
          <w:szCs w:val="23"/>
          <w:lang w:val="es-CO"/>
        </w:rPr>
        <w:t>ida</w:t>
      </w:r>
      <w:r w:rsidRPr="00032AFB">
        <w:rPr>
          <w:rFonts w:ascii="Tahoma" w:hAnsi="Tahoma" w:cs="Tahoma"/>
          <w:sz w:val="23"/>
          <w:szCs w:val="23"/>
          <w:lang w:val="es-CO"/>
        </w:rPr>
        <w:t xml:space="preserve"> con base en el artí</w:t>
      </w:r>
      <w:r w:rsidR="00396EDB">
        <w:rPr>
          <w:rFonts w:ascii="Tahoma" w:hAnsi="Tahoma" w:cs="Tahoma"/>
          <w:sz w:val="23"/>
          <w:szCs w:val="23"/>
          <w:lang w:val="es-CO"/>
        </w:rPr>
        <w:t>culo 12 del Acuerdo 049 de 1990</w:t>
      </w:r>
      <w:r w:rsidRPr="00032AFB">
        <w:rPr>
          <w:rFonts w:ascii="Tahoma" w:hAnsi="Tahoma" w:cs="Tahoma"/>
          <w:sz w:val="23"/>
          <w:szCs w:val="23"/>
          <w:lang w:val="es-CO"/>
        </w:rPr>
        <w:t>,</w:t>
      </w:r>
      <w:r w:rsidR="00293405" w:rsidRPr="00032AFB">
        <w:rPr>
          <w:rFonts w:ascii="Tahoma" w:hAnsi="Tahoma" w:cs="Tahoma"/>
          <w:sz w:val="23"/>
          <w:szCs w:val="23"/>
          <w:lang w:val="es-CO"/>
        </w:rPr>
        <w:t xml:space="preserve"> pues en este</w:t>
      </w:r>
      <w:r w:rsidR="00DE6552" w:rsidRPr="00032AFB">
        <w:rPr>
          <w:rFonts w:ascii="Tahoma" w:hAnsi="Tahoma" w:cs="Tahoma"/>
          <w:sz w:val="23"/>
          <w:szCs w:val="23"/>
          <w:lang w:val="es-CO"/>
        </w:rPr>
        <w:t xml:space="preserve"> caso es aplicable el régimen de transición previsto en el artículo </w:t>
      </w:r>
      <w:r w:rsidR="00BE3439" w:rsidRPr="00032AFB">
        <w:rPr>
          <w:rFonts w:ascii="Tahoma" w:hAnsi="Tahoma" w:cs="Tahoma"/>
          <w:sz w:val="23"/>
          <w:szCs w:val="23"/>
          <w:lang w:val="es-CO"/>
        </w:rPr>
        <w:t>36 de la Ley 100 de 1993, el cual siguió conservando</w:t>
      </w:r>
      <w:r w:rsidR="00293405" w:rsidRPr="00032AFB">
        <w:rPr>
          <w:rFonts w:ascii="Tahoma" w:hAnsi="Tahoma" w:cs="Tahoma"/>
          <w:sz w:val="23"/>
          <w:szCs w:val="23"/>
          <w:lang w:val="es-CO"/>
        </w:rPr>
        <w:t xml:space="preserve"> el demandante</w:t>
      </w:r>
      <w:r w:rsidR="00BE3439" w:rsidRPr="00032AFB">
        <w:rPr>
          <w:rFonts w:ascii="Tahoma" w:hAnsi="Tahoma" w:cs="Tahoma"/>
          <w:sz w:val="23"/>
          <w:szCs w:val="23"/>
          <w:lang w:val="es-CO"/>
        </w:rPr>
        <w:t xml:space="preserve"> pese a las limitaciones temporales establecidas en el Acto Legislativo 01 de 2005</w:t>
      </w:r>
      <w:r w:rsidR="009C6B67" w:rsidRPr="00032AFB">
        <w:rPr>
          <w:rFonts w:ascii="Tahoma" w:hAnsi="Tahoma" w:cs="Tahoma"/>
          <w:sz w:val="23"/>
          <w:szCs w:val="23"/>
          <w:lang w:val="es-CO"/>
        </w:rPr>
        <w:t>, ya que</w:t>
      </w:r>
      <w:r w:rsidR="00BE3439" w:rsidRPr="00032AFB">
        <w:rPr>
          <w:rFonts w:ascii="Tahoma" w:hAnsi="Tahoma" w:cs="Tahoma"/>
          <w:sz w:val="23"/>
          <w:szCs w:val="23"/>
          <w:lang w:val="es-CO"/>
        </w:rPr>
        <w:t xml:space="preserve"> a la fecha de su entrada en vigencia (25 de julio de 2005, según lo expresado en la demanda) contaba con más</w:t>
      </w:r>
      <w:r w:rsidR="009C6B67" w:rsidRPr="00032AFB">
        <w:rPr>
          <w:rFonts w:ascii="Tahoma" w:hAnsi="Tahoma" w:cs="Tahoma"/>
          <w:sz w:val="23"/>
          <w:szCs w:val="23"/>
          <w:lang w:val="es-CO"/>
        </w:rPr>
        <w:t xml:space="preserve"> quince</w:t>
      </w:r>
      <w:r w:rsidR="00BE3439" w:rsidRPr="00032AFB">
        <w:rPr>
          <w:rFonts w:ascii="Tahoma" w:hAnsi="Tahoma" w:cs="Tahoma"/>
          <w:sz w:val="23"/>
          <w:szCs w:val="23"/>
          <w:lang w:val="es-CO"/>
        </w:rPr>
        <w:t xml:space="preserve"> </w:t>
      </w:r>
      <w:r w:rsidR="009C6B67" w:rsidRPr="00032AFB">
        <w:rPr>
          <w:rFonts w:ascii="Tahoma" w:hAnsi="Tahoma" w:cs="Tahoma"/>
          <w:sz w:val="23"/>
          <w:szCs w:val="23"/>
          <w:lang w:val="es-CO"/>
        </w:rPr>
        <w:t>(</w:t>
      </w:r>
      <w:r w:rsidR="00BE3439" w:rsidRPr="00032AFB">
        <w:rPr>
          <w:rFonts w:ascii="Tahoma" w:hAnsi="Tahoma" w:cs="Tahoma"/>
          <w:sz w:val="23"/>
          <w:szCs w:val="23"/>
          <w:lang w:val="es-CO"/>
        </w:rPr>
        <w:t>15</w:t>
      </w:r>
      <w:r w:rsidR="009C6B67" w:rsidRPr="00032AFB">
        <w:rPr>
          <w:rFonts w:ascii="Tahoma" w:hAnsi="Tahoma" w:cs="Tahoma"/>
          <w:sz w:val="23"/>
          <w:szCs w:val="23"/>
          <w:lang w:val="es-CO"/>
        </w:rPr>
        <w:t>)</w:t>
      </w:r>
      <w:r w:rsidR="00BE3439" w:rsidRPr="00032AFB">
        <w:rPr>
          <w:rFonts w:ascii="Tahoma" w:hAnsi="Tahoma" w:cs="Tahoma"/>
          <w:sz w:val="23"/>
          <w:szCs w:val="23"/>
          <w:lang w:val="es-CO"/>
        </w:rPr>
        <w:t xml:space="preserve"> años de servicios cotizados al Sistema</w:t>
      </w:r>
      <w:r w:rsidR="009C6B67" w:rsidRPr="00032AFB">
        <w:rPr>
          <w:rFonts w:ascii="Tahoma" w:hAnsi="Tahoma" w:cs="Tahoma"/>
          <w:sz w:val="23"/>
          <w:szCs w:val="23"/>
          <w:lang w:val="es-CO"/>
        </w:rPr>
        <w:t xml:space="preserve"> y alcanzó el</w:t>
      </w:r>
      <w:r w:rsidR="00DE6552" w:rsidRPr="00032AFB">
        <w:rPr>
          <w:rFonts w:ascii="Tahoma" w:hAnsi="Tahoma" w:cs="Tahoma"/>
          <w:sz w:val="23"/>
          <w:szCs w:val="23"/>
          <w:lang w:val="es-CO"/>
        </w:rPr>
        <w:t xml:space="preserve"> número mínimo de semanas cotizadas antes del 31 de diciembre de 2014, pese a que alcanzó la edad de 60 años </w:t>
      </w:r>
      <w:r w:rsidR="009C6B67" w:rsidRPr="00032AFB">
        <w:rPr>
          <w:rFonts w:ascii="Tahoma" w:hAnsi="Tahoma" w:cs="Tahoma"/>
          <w:sz w:val="23"/>
          <w:szCs w:val="23"/>
          <w:lang w:val="es-CO"/>
        </w:rPr>
        <w:t>el 25 de julio de 2015</w:t>
      </w:r>
      <w:r w:rsidR="00BE3439" w:rsidRPr="00032AFB">
        <w:rPr>
          <w:rFonts w:ascii="Tahoma" w:hAnsi="Tahoma" w:cs="Tahoma"/>
          <w:sz w:val="23"/>
          <w:szCs w:val="23"/>
          <w:lang w:val="es-CO"/>
        </w:rPr>
        <w:t>.</w:t>
      </w:r>
    </w:p>
    <w:p w:rsidR="00EF17A0" w:rsidRPr="00032AFB" w:rsidRDefault="00EF17A0" w:rsidP="00D209B9">
      <w:pPr>
        <w:spacing w:line="276" w:lineRule="auto"/>
        <w:ind w:firstLine="0"/>
        <w:rPr>
          <w:rFonts w:ascii="Tahoma" w:hAnsi="Tahoma" w:cs="Tahoma"/>
          <w:sz w:val="23"/>
          <w:szCs w:val="23"/>
          <w:lang w:val="es-CO"/>
        </w:rPr>
      </w:pPr>
    </w:p>
    <w:p w:rsidR="00EF17A0" w:rsidRPr="00032AFB" w:rsidRDefault="00EF17A0" w:rsidP="00D209B9">
      <w:pPr>
        <w:spacing w:line="276" w:lineRule="auto"/>
        <w:ind w:firstLine="0"/>
        <w:rPr>
          <w:rFonts w:ascii="Tahoma" w:hAnsi="Tahoma" w:cs="Tahoma"/>
          <w:sz w:val="23"/>
          <w:szCs w:val="23"/>
          <w:lang w:val="es-CO"/>
        </w:rPr>
      </w:pPr>
      <w:r w:rsidRPr="00032AFB">
        <w:rPr>
          <w:rFonts w:ascii="Tahoma" w:hAnsi="Tahoma" w:cs="Tahoma"/>
          <w:sz w:val="23"/>
          <w:szCs w:val="23"/>
          <w:lang w:val="es-CO"/>
        </w:rPr>
        <w:tab/>
        <w:t xml:space="preserve">En respuesta a la demanda, </w:t>
      </w:r>
      <w:r w:rsidR="0079333F" w:rsidRPr="00032AFB">
        <w:rPr>
          <w:rFonts w:ascii="Tahoma" w:hAnsi="Tahoma" w:cs="Tahoma"/>
          <w:sz w:val="23"/>
          <w:szCs w:val="23"/>
          <w:lang w:val="es-CO"/>
        </w:rPr>
        <w:t>señaló la entidad demandada</w:t>
      </w:r>
      <w:r w:rsidR="00B60D26" w:rsidRPr="00032AFB">
        <w:rPr>
          <w:rFonts w:ascii="Tahoma" w:hAnsi="Tahoma" w:cs="Tahoma"/>
          <w:sz w:val="23"/>
          <w:szCs w:val="23"/>
          <w:lang w:val="es-CO"/>
        </w:rPr>
        <w:t>, COLPENSIONES,</w:t>
      </w:r>
      <w:r w:rsidR="0079333F" w:rsidRPr="00032AFB">
        <w:rPr>
          <w:rFonts w:ascii="Tahoma" w:hAnsi="Tahoma" w:cs="Tahoma"/>
          <w:sz w:val="23"/>
          <w:szCs w:val="23"/>
          <w:lang w:val="es-CO"/>
        </w:rPr>
        <w:t xml:space="preserve"> que si bien el demandante es beneficiario del régimen de transición contenido en el artículo 36 de la Ley 100 de 1993 por contar con más de 15 años de servicios al 1º de abril de 19</w:t>
      </w:r>
      <w:r w:rsidR="00293405" w:rsidRPr="00032AFB">
        <w:rPr>
          <w:rFonts w:ascii="Tahoma" w:hAnsi="Tahoma" w:cs="Tahoma"/>
          <w:sz w:val="23"/>
          <w:szCs w:val="23"/>
          <w:lang w:val="es-CO"/>
        </w:rPr>
        <w:t>94, y que también cumple con el requisito</w:t>
      </w:r>
      <w:r w:rsidR="0079333F" w:rsidRPr="00032AFB">
        <w:rPr>
          <w:rFonts w:ascii="Tahoma" w:hAnsi="Tahoma" w:cs="Tahoma"/>
          <w:sz w:val="23"/>
          <w:szCs w:val="23"/>
          <w:lang w:val="es-CO"/>
        </w:rPr>
        <w:t xml:space="preserve"> de contar con 750 semanas de cotización exigidas por el acto legislativo 01 de 2005 para conservar los beneficios transicionales hasta el 31 de diciembre de 2014, </w:t>
      </w:r>
      <w:r w:rsidR="00B60D26" w:rsidRPr="00032AFB">
        <w:rPr>
          <w:rFonts w:ascii="Tahoma" w:hAnsi="Tahoma" w:cs="Tahoma"/>
          <w:sz w:val="23"/>
          <w:szCs w:val="23"/>
          <w:lang w:val="es-CO"/>
        </w:rPr>
        <w:t xml:space="preserve">lo cierto </w:t>
      </w:r>
      <w:r w:rsidR="00293405" w:rsidRPr="00032AFB">
        <w:rPr>
          <w:rFonts w:ascii="Tahoma" w:hAnsi="Tahoma" w:cs="Tahoma"/>
          <w:sz w:val="23"/>
          <w:szCs w:val="23"/>
          <w:lang w:val="es-CO"/>
        </w:rPr>
        <w:t xml:space="preserve">es </w:t>
      </w:r>
      <w:r w:rsidR="00B60D26" w:rsidRPr="00032AFB">
        <w:rPr>
          <w:rFonts w:ascii="Tahoma" w:hAnsi="Tahoma" w:cs="Tahoma"/>
          <w:sz w:val="23"/>
          <w:szCs w:val="23"/>
          <w:lang w:val="es-CO"/>
        </w:rPr>
        <w:t xml:space="preserve">que </w:t>
      </w:r>
      <w:r w:rsidR="0079333F" w:rsidRPr="00032AFB">
        <w:rPr>
          <w:rFonts w:ascii="Tahoma" w:hAnsi="Tahoma" w:cs="Tahoma"/>
          <w:sz w:val="23"/>
          <w:szCs w:val="23"/>
          <w:lang w:val="es-CO"/>
        </w:rPr>
        <w:t>cumplió la edad mínima de pensión con posterioridad a la anterior fecha, de modo que su pensión debe resolverse con base en los requisitos actualmente exigibles, los cuales se encuentran indicados en el artículo 33 de la Ley 100 de 1993, en la forma en que fue modificado por la Ley 797 de 2003.</w:t>
      </w:r>
    </w:p>
    <w:p w:rsidR="00EF75F2" w:rsidRPr="00032AFB" w:rsidRDefault="00EF75F2" w:rsidP="00D209B9">
      <w:pPr>
        <w:spacing w:line="276" w:lineRule="auto"/>
        <w:ind w:firstLine="0"/>
        <w:rPr>
          <w:rFonts w:ascii="Tahoma" w:hAnsi="Tahoma" w:cs="Tahoma"/>
          <w:sz w:val="23"/>
          <w:szCs w:val="23"/>
          <w:lang w:val="es-CO"/>
        </w:rPr>
      </w:pPr>
    </w:p>
    <w:p w:rsidR="00EF75F2" w:rsidRPr="00032AFB" w:rsidRDefault="00EF75F2" w:rsidP="00EF75F2">
      <w:pPr>
        <w:widowControl w:val="0"/>
        <w:numPr>
          <w:ilvl w:val="0"/>
          <w:numId w:val="1"/>
        </w:numPr>
        <w:tabs>
          <w:tab w:val="num" w:pos="561"/>
        </w:tabs>
        <w:autoSpaceDE w:val="0"/>
        <w:autoSpaceDN w:val="0"/>
        <w:adjustRightInd w:val="0"/>
        <w:spacing w:line="276" w:lineRule="auto"/>
        <w:ind w:left="0" w:firstLine="0"/>
        <w:jc w:val="center"/>
        <w:rPr>
          <w:rFonts w:ascii="Tahoma" w:hAnsi="Tahoma" w:cs="Tahoma"/>
          <w:b/>
          <w:caps/>
          <w:sz w:val="23"/>
          <w:szCs w:val="23"/>
        </w:rPr>
      </w:pPr>
      <w:r w:rsidRPr="00032AFB">
        <w:rPr>
          <w:rFonts w:ascii="Tahoma" w:hAnsi="Tahoma" w:cs="Tahoma"/>
          <w:b/>
          <w:caps/>
          <w:sz w:val="23"/>
          <w:szCs w:val="23"/>
        </w:rPr>
        <w:t>La sentencia de primera instancia</w:t>
      </w:r>
    </w:p>
    <w:p w:rsidR="00EF75F2" w:rsidRPr="00032AFB" w:rsidRDefault="00EF75F2" w:rsidP="00EF75F2">
      <w:pPr>
        <w:tabs>
          <w:tab w:val="left" w:pos="748"/>
        </w:tabs>
        <w:spacing w:line="276" w:lineRule="auto"/>
        <w:ind w:firstLine="1122"/>
        <w:rPr>
          <w:rFonts w:ascii="Tahoma" w:hAnsi="Tahoma" w:cs="Tahoma"/>
          <w:sz w:val="23"/>
          <w:szCs w:val="23"/>
        </w:rPr>
      </w:pPr>
    </w:p>
    <w:p w:rsidR="00CE0F90" w:rsidRDefault="00EF75F2" w:rsidP="00EF75F2">
      <w:pPr>
        <w:spacing w:line="276" w:lineRule="auto"/>
        <w:rPr>
          <w:rFonts w:ascii="Tahoma" w:hAnsi="Tahoma" w:cs="Tahoma"/>
          <w:sz w:val="23"/>
          <w:szCs w:val="23"/>
        </w:rPr>
      </w:pPr>
      <w:r w:rsidRPr="00032AFB">
        <w:rPr>
          <w:rFonts w:ascii="Tahoma" w:hAnsi="Tahoma" w:cs="Tahoma"/>
          <w:sz w:val="23"/>
          <w:szCs w:val="23"/>
        </w:rPr>
        <w:t>La Jueza de conocimiento negó la totalidad de las pretensiones contenidas en la demanda, y co</w:t>
      </w:r>
      <w:r w:rsidR="00293405" w:rsidRPr="00032AFB">
        <w:rPr>
          <w:rFonts w:ascii="Tahoma" w:hAnsi="Tahoma" w:cs="Tahoma"/>
          <w:sz w:val="23"/>
          <w:szCs w:val="23"/>
        </w:rPr>
        <w:t xml:space="preserve">ndenó en costas a la demandante. </w:t>
      </w:r>
      <w:r w:rsidRPr="00032AFB">
        <w:rPr>
          <w:rFonts w:ascii="Tahoma" w:hAnsi="Tahoma" w:cs="Tahoma"/>
          <w:sz w:val="23"/>
          <w:szCs w:val="23"/>
        </w:rPr>
        <w:t>Para</w:t>
      </w:r>
      <w:r w:rsidR="00293405" w:rsidRPr="00032AFB">
        <w:rPr>
          <w:rFonts w:ascii="Tahoma" w:hAnsi="Tahoma" w:cs="Tahoma"/>
          <w:sz w:val="23"/>
          <w:szCs w:val="23"/>
        </w:rPr>
        <w:t xml:space="preserve"> arribar</w:t>
      </w:r>
      <w:r w:rsidRPr="00032AFB">
        <w:rPr>
          <w:rFonts w:ascii="Tahoma" w:hAnsi="Tahoma" w:cs="Tahoma"/>
          <w:sz w:val="23"/>
          <w:szCs w:val="23"/>
        </w:rPr>
        <w:t xml:space="preserve"> a tal determinación la </w:t>
      </w:r>
      <w:r w:rsidRPr="00032AFB">
        <w:rPr>
          <w:rFonts w:ascii="Arial Narrow" w:hAnsi="Arial Narrow" w:cs="Tahoma"/>
          <w:i/>
          <w:sz w:val="23"/>
          <w:szCs w:val="23"/>
        </w:rPr>
        <w:t>A-quo</w:t>
      </w:r>
      <w:r w:rsidRPr="00032AFB">
        <w:rPr>
          <w:rFonts w:ascii="Tahoma" w:hAnsi="Tahoma" w:cs="Tahoma"/>
          <w:sz w:val="23"/>
          <w:szCs w:val="23"/>
        </w:rPr>
        <w:t xml:space="preserve"> consideró, en síntesis, </w:t>
      </w:r>
      <w:r w:rsidR="00293405" w:rsidRPr="00032AFB">
        <w:rPr>
          <w:rFonts w:ascii="Tahoma" w:hAnsi="Tahoma" w:cs="Tahoma"/>
          <w:sz w:val="23"/>
          <w:szCs w:val="23"/>
        </w:rPr>
        <w:t xml:space="preserve">que </w:t>
      </w:r>
      <w:r w:rsidRPr="00032AFB">
        <w:rPr>
          <w:rFonts w:ascii="Tahoma" w:hAnsi="Tahoma" w:cs="Tahoma"/>
          <w:sz w:val="23"/>
          <w:szCs w:val="23"/>
        </w:rPr>
        <w:t xml:space="preserve">la prestación solicitada debe estudiarse conforme al Acto Legislativo 01 del 2005 que establece que el régimen de transición se extiende solo hasta el 31 de julio del 2010, excepto para quienes tengan cotizadas al menos 750 semanas o su equivalente en tiempo de servicio a la entrada en vigencia de dicho Acto </w:t>
      </w:r>
      <w:r w:rsidR="00293405" w:rsidRPr="00032AFB">
        <w:rPr>
          <w:rFonts w:ascii="Tahoma" w:hAnsi="Tahoma" w:cs="Tahoma"/>
          <w:sz w:val="23"/>
          <w:szCs w:val="23"/>
        </w:rPr>
        <w:t>Legislativo, a quienes</w:t>
      </w:r>
      <w:r w:rsidRPr="00032AFB">
        <w:rPr>
          <w:rFonts w:ascii="Tahoma" w:hAnsi="Tahoma" w:cs="Tahoma"/>
          <w:sz w:val="23"/>
          <w:szCs w:val="23"/>
        </w:rPr>
        <w:t xml:space="preserve"> se les mantendrá dicho régimen hasta el año 2014.</w:t>
      </w:r>
      <w:r w:rsidR="00293405" w:rsidRPr="00032AFB">
        <w:rPr>
          <w:rFonts w:ascii="Tahoma" w:hAnsi="Tahoma" w:cs="Tahoma"/>
          <w:sz w:val="23"/>
          <w:szCs w:val="23"/>
        </w:rPr>
        <w:t xml:space="preserve"> </w:t>
      </w:r>
      <w:r w:rsidRPr="00032AFB">
        <w:rPr>
          <w:rFonts w:ascii="Tahoma" w:hAnsi="Tahoma" w:cs="Tahoma"/>
          <w:sz w:val="23"/>
          <w:szCs w:val="23"/>
        </w:rPr>
        <w:t>En este caso se tiene que efectivamente el señor Sánchez Toro fue beneficiario del régimen de transición pues contaba con 15 años de servicio al  momento de entrada en vigencia del Acto Legislativo 01 del 2005, no obstante el actor no alcanza la pensión en los términos perseguidos en la demanda</w:t>
      </w:r>
      <w:r w:rsidR="00293405" w:rsidRPr="00032AFB">
        <w:rPr>
          <w:rFonts w:ascii="Tahoma" w:hAnsi="Tahoma" w:cs="Tahoma"/>
          <w:sz w:val="23"/>
          <w:szCs w:val="23"/>
        </w:rPr>
        <w:t>, pues arribó</w:t>
      </w:r>
      <w:r w:rsidRPr="00032AFB">
        <w:rPr>
          <w:rFonts w:ascii="Tahoma" w:hAnsi="Tahoma" w:cs="Tahoma"/>
          <w:sz w:val="23"/>
          <w:szCs w:val="23"/>
        </w:rPr>
        <w:t xml:space="preserve"> al requisito de edad para obtener el derecho a la pensión de vejez el 25 de julio de 2015, fecha para la cual el régimen de transición es</w:t>
      </w:r>
      <w:r w:rsidR="00293405" w:rsidRPr="00032AFB">
        <w:rPr>
          <w:rFonts w:ascii="Tahoma" w:hAnsi="Tahoma" w:cs="Tahoma"/>
          <w:sz w:val="23"/>
          <w:szCs w:val="23"/>
        </w:rPr>
        <w:t>tablecido en la Ley 100 de 1993, ya no era aplicable</w:t>
      </w:r>
      <w:r w:rsidRPr="00032AFB">
        <w:rPr>
          <w:rFonts w:ascii="Tahoma" w:hAnsi="Tahoma" w:cs="Tahoma"/>
          <w:sz w:val="23"/>
          <w:szCs w:val="23"/>
        </w:rPr>
        <w:t>, pues este régimen</w:t>
      </w:r>
      <w:r w:rsidR="00293405" w:rsidRPr="00032AFB">
        <w:rPr>
          <w:rFonts w:ascii="Tahoma" w:hAnsi="Tahoma" w:cs="Tahoma"/>
          <w:sz w:val="23"/>
          <w:szCs w:val="23"/>
        </w:rPr>
        <w:t>, en virtud de lo previsto en el Acto Legislativo 01 de 2005,</w:t>
      </w:r>
      <w:r w:rsidRPr="00032AFB">
        <w:rPr>
          <w:rFonts w:ascii="Tahoma" w:hAnsi="Tahoma" w:cs="Tahoma"/>
          <w:sz w:val="23"/>
          <w:szCs w:val="23"/>
        </w:rPr>
        <w:t xml:space="preserve"> solo es aplicable a quienes al 31 de diciembre del 2014 hubieren consolidado el derecho a la pensión</w:t>
      </w:r>
      <w:r w:rsidR="00293405" w:rsidRPr="00032AFB">
        <w:rPr>
          <w:rFonts w:ascii="Tahoma" w:hAnsi="Tahoma" w:cs="Tahoma"/>
          <w:sz w:val="23"/>
          <w:szCs w:val="23"/>
        </w:rPr>
        <w:t xml:space="preserve">, no solo </w:t>
      </w:r>
      <w:r w:rsidR="00293405" w:rsidRPr="00032AFB">
        <w:rPr>
          <w:rFonts w:ascii="Tahoma" w:hAnsi="Tahoma" w:cs="Tahoma"/>
          <w:sz w:val="23"/>
          <w:szCs w:val="23"/>
        </w:rPr>
        <w:lastRenderedPageBreak/>
        <w:t>frente al número de semanas cotizadas sino también respecto a la edad mínima para acceder al derecho</w:t>
      </w:r>
      <w:r w:rsidRPr="00032AFB">
        <w:rPr>
          <w:rFonts w:ascii="Tahoma" w:hAnsi="Tahoma" w:cs="Tahoma"/>
          <w:sz w:val="23"/>
          <w:szCs w:val="23"/>
        </w:rPr>
        <w:t xml:space="preserve">. </w:t>
      </w:r>
    </w:p>
    <w:p w:rsidR="00396EDB" w:rsidRPr="00032AFB" w:rsidRDefault="00396EDB" w:rsidP="00EF75F2">
      <w:pPr>
        <w:spacing w:line="276" w:lineRule="auto"/>
        <w:rPr>
          <w:rFonts w:ascii="Tahoma" w:hAnsi="Tahoma" w:cs="Tahoma"/>
          <w:sz w:val="23"/>
          <w:szCs w:val="23"/>
        </w:rPr>
      </w:pPr>
    </w:p>
    <w:p w:rsidR="00EF75F2" w:rsidRPr="00032AFB" w:rsidRDefault="00293405" w:rsidP="00293405">
      <w:pPr>
        <w:tabs>
          <w:tab w:val="left" w:pos="748"/>
        </w:tabs>
        <w:spacing w:line="276" w:lineRule="auto"/>
        <w:ind w:firstLine="0"/>
        <w:jc w:val="center"/>
        <w:rPr>
          <w:rFonts w:ascii="Tahoma" w:hAnsi="Tahoma" w:cs="Tahoma"/>
          <w:b/>
          <w:caps/>
          <w:sz w:val="23"/>
          <w:szCs w:val="23"/>
        </w:rPr>
      </w:pPr>
      <w:r w:rsidRPr="00032AFB">
        <w:rPr>
          <w:rFonts w:ascii="Tahoma" w:hAnsi="Tahoma" w:cs="Tahoma"/>
          <w:b/>
          <w:caps/>
          <w:sz w:val="23"/>
          <w:szCs w:val="23"/>
        </w:rPr>
        <w:t xml:space="preserve">III - </w:t>
      </w:r>
      <w:r w:rsidR="00EF75F2" w:rsidRPr="00032AFB">
        <w:rPr>
          <w:rFonts w:ascii="Tahoma" w:hAnsi="Tahoma" w:cs="Tahoma"/>
          <w:b/>
          <w:caps/>
          <w:sz w:val="23"/>
          <w:szCs w:val="23"/>
        </w:rPr>
        <w:t>Recurso de apelación</w:t>
      </w:r>
    </w:p>
    <w:p w:rsidR="00EF75F2" w:rsidRPr="00032AFB" w:rsidRDefault="00EF75F2" w:rsidP="00EF75F2">
      <w:pPr>
        <w:widowControl w:val="0"/>
        <w:autoSpaceDE w:val="0"/>
        <w:autoSpaceDN w:val="0"/>
        <w:adjustRightInd w:val="0"/>
        <w:spacing w:line="276" w:lineRule="auto"/>
        <w:ind w:firstLine="1122"/>
        <w:rPr>
          <w:rFonts w:ascii="Tahoma" w:hAnsi="Tahoma" w:cs="Tahoma"/>
          <w:sz w:val="23"/>
          <w:szCs w:val="23"/>
        </w:rPr>
      </w:pPr>
    </w:p>
    <w:p w:rsidR="00EF75F2" w:rsidRPr="00032AFB" w:rsidRDefault="00EF75F2" w:rsidP="00540759">
      <w:pPr>
        <w:pStyle w:val="Sangradetextonormal"/>
        <w:spacing w:line="276" w:lineRule="auto"/>
        <w:ind w:firstLine="709"/>
        <w:rPr>
          <w:sz w:val="23"/>
          <w:szCs w:val="23"/>
        </w:rPr>
      </w:pPr>
      <w:r w:rsidRPr="00032AFB">
        <w:rPr>
          <w:sz w:val="23"/>
          <w:szCs w:val="23"/>
        </w:rPr>
        <w:t>La apoderada judicial de la parte demandante interpuso recurso de apelación</w:t>
      </w:r>
      <w:r w:rsidR="00540759" w:rsidRPr="00032AFB">
        <w:rPr>
          <w:sz w:val="23"/>
          <w:szCs w:val="23"/>
        </w:rPr>
        <w:t>, arguyendo que se está</w:t>
      </w:r>
      <w:r w:rsidRPr="00032AFB">
        <w:rPr>
          <w:sz w:val="23"/>
          <w:szCs w:val="23"/>
        </w:rPr>
        <w:t xml:space="preserve"> desconociendo la expectativa </w:t>
      </w:r>
      <w:r w:rsidR="00540759" w:rsidRPr="00032AFB">
        <w:rPr>
          <w:sz w:val="23"/>
          <w:szCs w:val="23"/>
        </w:rPr>
        <w:t>legítima</w:t>
      </w:r>
      <w:r w:rsidRPr="00032AFB">
        <w:rPr>
          <w:sz w:val="23"/>
          <w:szCs w:val="23"/>
        </w:rPr>
        <w:t xml:space="preserve"> del señor Sánchez Toro al momento de empezar a cotizar al ISS, hoy Colpensiones, para alcanzar s</w:t>
      </w:r>
      <w:r w:rsidR="00540759" w:rsidRPr="00032AFB">
        <w:rPr>
          <w:sz w:val="23"/>
          <w:szCs w:val="23"/>
        </w:rPr>
        <w:t>u derecho a la pensión de vejez, pues para cuando entró a regir la Ley 100 de 19</w:t>
      </w:r>
      <w:r w:rsidRPr="00032AFB">
        <w:rPr>
          <w:sz w:val="23"/>
          <w:szCs w:val="23"/>
        </w:rPr>
        <w:t>93, el señor José Joaquín ya tenía aportes al ISS por el lapso de 16 años, lo que lo hace beneficiario del régi</w:t>
      </w:r>
      <w:r w:rsidR="00540759" w:rsidRPr="00032AFB">
        <w:rPr>
          <w:sz w:val="23"/>
          <w:szCs w:val="23"/>
        </w:rPr>
        <w:t>men de transición, y conforme a dicho</w:t>
      </w:r>
      <w:r w:rsidRPr="00032AFB">
        <w:rPr>
          <w:sz w:val="23"/>
          <w:szCs w:val="23"/>
        </w:rPr>
        <w:t xml:space="preserve"> régimen</w:t>
      </w:r>
      <w:r w:rsidR="00540759" w:rsidRPr="00032AFB">
        <w:rPr>
          <w:sz w:val="23"/>
          <w:szCs w:val="23"/>
        </w:rPr>
        <w:t>,</w:t>
      </w:r>
      <w:r w:rsidRPr="00032AFB">
        <w:rPr>
          <w:sz w:val="23"/>
          <w:szCs w:val="23"/>
        </w:rPr>
        <w:t xml:space="preserve"> tiene derecho a que su pensión de vejez le sea otorgada dándo</w:t>
      </w:r>
      <w:r w:rsidR="00540759" w:rsidRPr="00032AFB">
        <w:rPr>
          <w:sz w:val="23"/>
          <w:szCs w:val="23"/>
        </w:rPr>
        <w:t>le aplicación al Acuerdo 049 de</w:t>
      </w:r>
      <w:r w:rsidRPr="00032AFB">
        <w:rPr>
          <w:sz w:val="23"/>
          <w:szCs w:val="23"/>
        </w:rPr>
        <w:t xml:space="preserve"> </w:t>
      </w:r>
      <w:r w:rsidR="00540759" w:rsidRPr="00032AFB">
        <w:rPr>
          <w:sz w:val="23"/>
          <w:szCs w:val="23"/>
        </w:rPr>
        <w:t>19</w:t>
      </w:r>
      <w:r w:rsidRPr="00032AFB">
        <w:rPr>
          <w:sz w:val="23"/>
          <w:szCs w:val="23"/>
        </w:rPr>
        <w:t>90.</w:t>
      </w:r>
    </w:p>
    <w:p w:rsidR="00EF75F2" w:rsidRPr="00032AFB" w:rsidRDefault="00032AFB" w:rsidP="00540759">
      <w:pPr>
        <w:pStyle w:val="Sangradetextonormal"/>
        <w:spacing w:line="276" w:lineRule="auto"/>
        <w:ind w:firstLine="709"/>
        <w:rPr>
          <w:sz w:val="23"/>
          <w:szCs w:val="23"/>
        </w:rPr>
      </w:pPr>
      <w:r w:rsidRPr="00032AFB">
        <w:rPr>
          <w:sz w:val="23"/>
          <w:szCs w:val="23"/>
        </w:rPr>
        <w:t>Agregó que t</w:t>
      </w:r>
      <w:r w:rsidR="00EF75F2" w:rsidRPr="00032AFB">
        <w:rPr>
          <w:sz w:val="23"/>
          <w:szCs w:val="23"/>
        </w:rPr>
        <w:t>odo afiliado a la segur</w:t>
      </w:r>
      <w:r w:rsidR="00880DE6" w:rsidRPr="00032AFB">
        <w:rPr>
          <w:sz w:val="23"/>
          <w:szCs w:val="23"/>
        </w:rPr>
        <w:t xml:space="preserve">idad social tiene el derecho a </w:t>
      </w:r>
      <w:r w:rsidR="00EF75F2" w:rsidRPr="00032AFB">
        <w:rPr>
          <w:sz w:val="23"/>
          <w:szCs w:val="23"/>
        </w:rPr>
        <w:t>conocer con antelación los requisitos con los cuales va a alcanzar los beneficios pensionales, lo que según el Acuerdo 049 del 90 le permite a José Joaquín Sánchez Toro pensionarse con 1000 semanas de cotización en cualquier tiempo, semanas que este supera</w:t>
      </w:r>
      <w:r w:rsidR="00540759" w:rsidRPr="00032AFB">
        <w:rPr>
          <w:sz w:val="23"/>
          <w:szCs w:val="23"/>
        </w:rPr>
        <w:t>,</w:t>
      </w:r>
      <w:r w:rsidR="00EF75F2" w:rsidRPr="00032AFB">
        <w:rPr>
          <w:sz w:val="23"/>
          <w:szCs w:val="23"/>
        </w:rPr>
        <w:t xml:space="preserve"> ya que tiene cotizadas 1209 semanas, norma que l</w:t>
      </w:r>
      <w:r w:rsidR="00540759" w:rsidRPr="00032AFB">
        <w:rPr>
          <w:sz w:val="23"/>
          <w:szCs w:val="23"/>
        </w:rPr>
        <w:t>e creo una expectativa legitima y p</w:t>
      </w:r>
      <w:r w:rsidR="00EF75F2" w:rsidRPr="00032AFB">
        <w:rPr>
          <w:sz w:val="23"/>
          <w:szCs w:val="23"/>
        </w:rPr>
        <w:t xml:space="preserve">ara ser beneficiario del régimen de transición solo se debe cumplir con alguno de los requisitos, </w:t>
      </w:r>
      <w:r w:rsidR="00396EDB">
        <w:rPr>
          <w:sz w:val="23"/>
          <w:szCs w:val="23"/>
        </w:rPr>
        <w:t xml:space="preserve">es decir </w:t>
      </w:r>
      <w:r w:rsidR="00EF75F2" w:rsidRPr="00032AFB">
        <w:rPr>
          <w:sz w:val="23"/>
          <w:szCs w:val="23"/>
        </w:rPr>
        <w:t>no se requiere cumplir con el requisito de edad y tiempo de servicios cotizados, sino solamente uno de ellos pues la redacción de la norma así lo refiere.</w:t>
      </w:r>
    </w:p>
    <w:p w:rsidR="00880DE6" w:rsidRPr="00032AFB" w:rsidRDefault="00880DE6" w:rsidP="00540759">
      <w:pPr>
        <w:pStyle w:val="Sangradetextonormal"/>
        <w:spacing w:line="276" w:lineRule="auto"/>
        <w:ind w:firstLine="709"/>
        <w:rPr>
          <w:sz w:val="23"/>
          <w:szCs w:val="23"/>
        </w:rPr>
      </w:pPr>
    </w:p>
    <w:p w:rsidR="00880DE6" w:rsidRPr="00032AFB" w:rsidRDefault="00880DE6" w:rsidP="00880DE6">
      <w:pPr>
        <w:pStyle w:val="Sangradetextonormal"/>
        <w:spacing w:line="276" w:lineRule="auto"/>
        <w:ind w:firstLine="0"/>
        <w:jc w:val="center"/>
        <w:rPr>
          <w:b/>
          <w:sz w:val="23"/>
          <w:szCs w:val="23"/>
        </w:rPr>
      </w:pPr>
      <w:r w:rsidRPr="00032AFB">
        <w:rPr>
          <w:b/>
          <w:sz w:val="23"/>
          <w:szCs w:val="23"/>
        </w:rPr>
        <w:t>III - CONSIDERACIONES</w:t>
      </w:r>
    </w:p>
    <w:p w:rsidR="00EF75F2" w:rsidRPr="00032AFB" w:rsidRDefault="00EF75F2" w:rsidP="00880DE6">
      <w:pPr>
        <w:spacing w:line="276" w:lineRule="auto"/>
        <w:ind w:firstLine="0"/>
        <w:rPr>
          <w:rFonts w:ascii="Tahoma" w:hAnsi="Tahoma" w:cs="Tahoma"/>
          <w:sz w:val="23"/>
          <w:szCs w:val="23"/>
        </w:rPr>
      </w:pPr>
    </w:p>
    <w:p w:rsidR="00880DE6" w:rsidRPr="00032AFB" w:rsidRDefault="0064428F" w:rsidP="0064428F">
      <w:pPr>
        <w:spacing w:line="276" w:lineRule="auto"/>
        <w:ind w:firstLine="708"/>
        <w:rPr>
          <w:rFonts w:ascii="Tahoma" w:hAnsi="Tahoma" w:cs="Tahoma"/>
          <w:sz w:val="23"/>
          <w:szCs w:val="23"/>
          <w:shd w:val="clear" w:color="auto" w:fill="FFFFFF"/>
        </w:rPr>
      </w:pPr>
      <w:r w:rsidRPr="00032AFB">
        <w:rPr>
          <w:rFonts w:ascii="Tahoma" w:hAnsi="Tahoma" w:cs="Tahoma"/>
          <w:sz w:val="23"/>
          <w:szCs w:val="23"/>
          <w:shd w:val="clear" w:color="auto" w:fill="FFFFFF"/>
        </w:rPr>
        <w:t>Es bien sabido que el régimen de transición consagrado en el artículo 36 de la Ley 100 de 1993</w:t>
      </w:r>
      <w:r w:rsidRPr="00032AFB">
        <w:rPr>
          <w:rFonts w:ascii="Tahoma" w:hAnsi="Tahoma" w:cs="Tahoma"/>
          <w:sz w:val="23"/>
          <w:szCs w:val="23"/>
          <w:bdr w:val="none" w:sz="0" w:space="0" w:color="auto" w:frame="1"/>
        </w:rPr>
        <w:t xml:space="preserve"> </w:t>
      </w:r>
      <w:r w:rsidRPr="00032AFB">
        <w:rPr>
          <w:rFonts w:ascii="Tahoma" w:hAnsi="Tahoma" w:cs="Tahoma"/>
          <w:sz w:val="23"/>
          <w:szCs w:val="23"/>
          <w:shd w:val="clear" w:color="auto" w:fill="FFFFFF"/>
        </w:rPr>
        <w:t>fue modificado por medio del parágrafo transitorio 4° del artículo 1° del Acto Legislativo 01 de 2005. En la reforma constitucional, el constituyente derivado limitó la vigencia del régimen de transición hasta el 31 de julio de 2010, y como medida para proteger las expectativas legítimas de quienes estuvieran próximos a pensionarse, consagró que las personas que cumplan con los requisitos para beneficiarse del régimen de transición de la Ley 100 de 1993, y que al momento de la entrada en vigencia del Acto Legislativo 01 de 2005 (2</w:t>
      </w:r>
      <w:r w:rsidR="007E7E45">
        <w:rPr>
          <w:rFonts w:ascii="Tahoma" w:hAnsi="Tahoma" w:cs="Tahoma"/>
          <w:sz w:val="23"/>
          <w:szCs w:val="23"/>
          <w:shd w:val="clear" w:color="auto" w:fill="FFFFFF"/>
        </w:rPr>
        <w:t>9</w:t>
      </w:r>
      <w:r w:rsidRPr="00032AFB">
        <w:rPr>
          <w:rFonts w:ascii="Tahoma" w:hAnsi="Tahoma" w:cs="Tahoma"/>
          <w:sz w:val="23"/>
          <w:szCs w:val="23"/>
          <w:shd w:val="clear" w:color="auto" w:fill="FFFFFF"/>
        </w:rPr>
        <w:t xml:space="preserve"> de julio de 2005), tuvieran cotizadas al menos setecientas cincuenta 750 semanas o su equivalente en tiempo de servicios, tendrían derecho a beneficiarse de dicho régimen hasta el año 2014.</w:t>
      </w:r>
    </w:p>
    <w:p w:rsidR="00880DE6" w:rsidRPr="00032AFB" w:rsidRDefault="00880DE6" w:rsidP="00EF75F2">
      <w:pPr>
        <w:spacing w:line="276" w:lineRule="auto"/>
        <w:rPr>
          <w:rFonts w:ascii="Tahoma" w:hAnsi="Tahoma" w:cs="Tahoma"/>
          <w:sz w:val="23"/>
          <w:szCs w:val="23"/>
        </w:rPr>
      </w:pPr>
    </w:p>
    <w:p w:rsidR="00EF75F2" w:rsidRPr="00032AFB" w:rsidRDefault="0064428F" w:rsidP="00113F61">
      <w:pPr>
        <w:spacing w:line="276" w:lineRule="auto"/>
        <w:ind w:firstLine="708"/>
        <w:rPr>
          <w:rFonts w:ascii="Tahoma" w:hAnsi="Tahoma" w:cs="Tahoma"/>
          <w:iCs/>
          <w:sz w:val="23"/>
          <w:szCs w:val="23"/>
          <w:bdr w:val="none" w:sz="0" w:space="0" w:color="auto" w:frame="1"/>
          <w:shd w:val="clear" w:color="auto" w:fill="FFFFFF"/>
        </w:rPr>
      </w:pPr>
      <w:r w:rsidRPr="00032AFB">
        <w:rPr>
          <w:rFonts w:ascii="Tahoma" w:hAnsi="Tahoma" w:cs="Tahoma"/>
          <w:sz w:val="23"/>
          <w:szCs w:val="23"/>
        </w:rPr>
        <w:t>En múltiples pronunciamientos la Corte Constitucional ha</w:t>
      </w:r>
      <w:r w:rsidRPr="00032AFB">
        <w:rPr>
          <w:rFonts w:ascii="Tahoma" w:hAnsi="Tahoma" w:cs="Tahoma"/>
          <w:sz w:val="23"/>
          <w:szCs w:val="23"/>
          <w:shd w:val="clear" w:color="auto" w:fill="FFFFFF"/>
        </w:rPr>
        <w:t xml:space="preserve"> precisado</w:t>
      </w:r>
      <w:r w:rsidR="00880DE6" w:rsidRPr="00032AFB">
        <w:rPr>
          <w:rFonts w:ascii="Tahoma" w:hAnsi="Tahoma" w:cs="Tahoma"/>
          <w:sz w:val="23"/>
          <w:szCs w:val="23"/>
          <w:shd w:val="clear" w:color="auto" w:fill="FFFFFF"/>
        </w:rPr>
        <w:t xml:space="preserve"> que los regímenes de transición</w:t>
      </w:r>
      <w:r w:rsidRPr="00032AFB">
        <w:rPr>
          <w:rFonts w:ascii="Tahoma" w:hAnsi="Tahoma" w:cs="Tahoma"/>
          <w:sz w:val="23"/>
          <w:szCs w:val="23"/>
          <w:shd w:val="clear" w:color="auto" w:fill="FFFFFF"/>
        </w:rPr>
        <w:t>, como el previsto en el citado Acto Legislativo,</w:t>
      </w:r>
      <w:r w:rsidR="00880DE6" w:rsidRPr="00032AFB">
        <w:rPr>
          <w:rFonts w:ascii="Tahoma" w:hAnsi="Tahoma" w:cs="Tahoma"/>
          <w:sz w:val="23"/>
          <w:szCs w:val="23"/>
          <w:shd w:val="clear" w:color="auto" w:fill="FFFFFF"/>
        </w:rPr>
        <w:t xml:space="preserve"> se establecen con el fin de mitigar el impacto que puede tener un tránsito legislativo de normas que establecen los requisitos para obtener un derecho social, económico o cultural, en personas que aunque no tenían un derecho consolidado en vigencia del régimen anterior, sí tenían una expectativa legítima de adquirir ese derecho, </w:t>
      </w:r>
      <w:r w:rsidR="00880DE6" w:rsidRPr="00032AFB">
        <w:rPr>
          <w:rFonts w:ascii="Arial Narrow" w:hAnsi="Arial Narrow" w:cs="Tahoma"/>
          <w:sz w:val="23"/>
          <w:szCs w:val="23"/>
          <w:shd w:val="clear" w:color="auto" w:fill="FFFFFF"/>
        </w:rPr>
        <w:t>“</w:t>
      </w:r>
      <w:r w:rsidR="00880DE6" w:rsidRPr="00032AFB">
        <w:rPr>
          <w:rFonts w:ascii="Arial Narrow" w:hAnsi="Arial Narrow" w:cs="Tahoma"/>
          <w:i/>
          <w:iCs/>
          <w:sz w:val="23"/>
          <w:szCs w:val="23"/>
          <w:bdr w:val="none" w:sz="0" w:space="0" w:color="auto" w:frame="1"/>
          <w:shd w:val="clear" w:color="auto" w:fill="FFFFFF"/>
        </w:rPr>
        <w:t>por estar próximos a cumplir los requisitos para pensionares en el momento del tránsito legislativo</w:t>
      </w:r>
      <w:r w:rsidRPr="00032AFB">
        <w:rPr>
          <w:rFonts w:ascii="Arial Narrow" w:hAnsi="Arial Narrow" w:cs="Tahoma"/>
          <w:i/>
          <w:iCs/>
          <w:sz w:val="23"/>
          <w:szCs w:val="23"/>
          <w:bdr w:val="none" w:sz="0" w:space="0" w:color="auto" w:frame="1"/>
          <w:shd w:val="clear" w:color="auto" w:fill="FFFFFF"/>
        </w:rPr>
        <w:t>”</w:t>
      </w:r>
      <w:r w:rsidRPr="00032AFB">
        <w:rPr>
          <w:rFonts w:ascii="Tahoma" w:hAnsi="Tahoma" w:cs="Tahoma"/>
          <w:i/>
          <w:iCs/>
          <w:sz w:val="23"/>
          <w:szCs w:val="23"/>
          <w:bdr w:val="none" w:sz="0" w:space="0" w:color="auto" w:frame="1"/>
          <w:shd w:val="clear" w:color="auto" w:fill="FFFFFF"/>
        </w:rPr>
        <w:t xml:space="preserve"> </w:t>
      </w:r>
      <w:r w:rsidRPr="00032AFB">
        <w:rPr>
          <w:rFonts w:ascii="Tahoma" w:hAnsi="Tahoma" w:cs="Tahoma"/>
          <w:iCs/>
          <w:sz w:val="23"/>
          <w:szCs w:val="23"/>
          <w:bdr w:val="none" w:sz="0" w:space="0" w:color="auto" w:frame="1"/>
          <w:shd w:val="clear" w:color="auto" w:fill="FFFFFF"/>
        </w:rPr>
        <w:t>(ver, entre otras, la Sentencia C-789 de 2002, por medio de la cual se abordó el estudio constitucional de los incisos 4 y 5 del artículo 36 de la Ley 100 de 1993)</w:t>
      </w:r>
      <w:r w:rsidR="00113F61" w:rsidRPr="00032AFB">
        <w:rPr>
          <w:rFonts w:ascii="Tahoma" w:hAnsi="Tahoma" w:cs="Tahoma"/>
          <w:iCs/>
          <w:sz w:val="23"/>
          <w:szCs w:val="23"/>
          <w:bdr w:val="none" w:sz="0" w:space="0" w:color="auto" w:frame="1"/>
          <w:shd w:val="clear" w:color="auto" w:fill="FFFFFF"/>
        </w:rPr>
        <w:t>.</w:t>
      </w:r>
    </w:p>
    <w:p w:rsidR="00880DE6" w:rsidRPr="00032AFB" w:rsidRDefault="00880DE6" w:rsidP="00D209B9">
      <w:pPr>
        <w:spacing w:line="276" w:lineRule="auto"/>
        <w:ind w:firstLine="0"/>
        <w:rPr>
          <w:i/>
          <w:iCs/>
          <w:color w:val="2D2D2D"/>
          <w:sz w:val="23"/>
          <w:szCs w:val="23"/>
          <w:bdr w:val="none" w:sz="0" w:space="0" w:color="auto" w:frame="1"/>
          <w:shd w:val="clear" w:color="auto" w:fill="FFFFFF"/>
        </w:rPr>
      </w:pPr>
    </w:p>
    <w:p w:rsidR="0064428F" w:rsidRDefault="00113F61" w:rsidP="00B22957">
      <w:pPr>
        <w:spacing w:line="276" w:lineRule="auto"/>
        <w:ind w:firstLine="708"/>
        <w:rPr>
          <w:rFonts w:ascii="Tahoma" w:hAnsi="Tahoma" w:cs="Tahoma"/>
          <w:sz w:val="23"/>
          <w:szCs w:val="23"/>
          <w:shd w:val="clear" w:color="auto" w:fill="FFFFFF"/>
        </w:rPr>
      </w:pPr>
      <w:r w:rsidRPr="00032AFB">
        <w:rPr>
          <w:rFonts w:ascii="Tahoma" w:hAnsi="Tahoma" w:cs="Tahoma"/>
          <w:sz w:val="23"/>
          <w:szCs w:val="23"/>
          <w:shd w:val="clear" w:color="auto" w:fill="FFFFFF"/>
        </w:rPr>
        <w:t xml:space="preserve">En la mencionada sentencia se estableció: </w:t>
      </w:r>
      <w:r w:rsidRPr="00032AFB">
        <w:rPr>
          <w:rFonts w:ascii="Tahoma" w:hAnsi="Tahoma" w:cs="Tahoma"/>
          <w:b/>
          <w:sz w:val="23"/>
          <w:szCs w:val="23"/>
          <w:shd w:val="clear" w:color="auto" w:fill="FFFFFF"/>
        </w:rPr>
        <w:t xml:space="preserve">1) </w:t>
      </w:r>
      <w:r w:rsidRPr="00032AFB">
        <w:rPr>
          <w:rFonts w:ascii="Tahoma" w:hAnsi="Tahoma" w:cs="Tahoma"/>
          <w:sz w:val="23"/>
          <w:szCs w:val="23"/>
          <w:shd w:val="clear" w:color="auto" w:fill="FFFFFF"/>
        </w:rPr>
        <w:t>que el l</w:t>
      </w:r>
      <w:r w:rsidR="0064428F" w:rsidRPr="00032AFB">
        <w:rPr>
          <w:rFonts w:ascii="Tahoma" w:hAnsi="Tahoma" w:cs="Tahoma"/>
          <w:sz w:val="23"/>
          <w:szCs w:val="23"/>
          <w:shd w:val="clear" w:color="auto" w:fill="FFFFFF"/>
        </w:rPr>
        <w:t xml:space="preserve">egislador Nacional tiene la facultad de modificar las condiciones para obtener derechos laborales o prestacionales, </w:t>
      </w:r>
      <w:r w:rsidRPr="00032AFB">
        <w:rPr>
          <w:rFonts w:ascii="Tahoma" w:hAnsi="Tahoma" w:cs="Tahoma"/>
          <w:b/>
          <w:sz w:val="23"/>
          <w:szCs w:val="23"/>
          <w:shd w:val="clear" w:color="auto" w:fill="FFFFFF"/>
        </w:rPr>
        <w:t>2)</w:t>
      </w:r>
      <w:r w:rsidRPr="00032AFB">
        <w:rPr>
          <w:rFonts w:ascii="Tahoma" w:hAnsi="Tahoma" w:cs="Tahoma"/>
          <w:sz w:val="23"/>
          <w:szCs w:val="23"/>
          <w:shd w:val="clear" w:color="auto" w:fill="FFFFFF"/>
        </w:rPr>
        <w:t xml:space="preserve"> </w:t>
      </w:r>
      <w:r w:rsidR="0064428F" w:rsidRPr="00032AFB">
        <w:rPr>
          <w:rFonts w:ascii="Tahoma" w:hAnsi="Tahoma" w:cs="Tahoma"/>
          <w:sz w:val="23"/>
          <w:szCs w:val="23"/>
          <w:shd w:val="clear" w:color="auto" w:fill="FFFFFF"/>
        </w:rPr>
        <w:t>que estas modificaciones no pueden afectar los derechos adquiridos de las personas y,</w:t>
      </w:r>
      <w:r w:rsidRPr="00032AFB">
        <w:rPr>
          <w:rFonts w:ascii="Tahoma" w:hAnsi="Tahoma" w:cs="Tahoma"/>
          <w:sz w:val="23"/>
          <w:szCs w:val="23"/>
          <w:shd w:val="clear" w:color="auto" w:fill="FFFFFF"/>
        </w:rPr>
        <w:t xml:space="preserve"> </w:t>
      </w:r>
      <w:r w:rsidRPr="00032AFB">
        <w:rPr>
          <w:rFonts w:ascii="Tahoma" w:hAnsi="Tahoma" w:cs="Tahoma"/>
          <w:b/>
          <w:sz w:val="23"/>
          <w:szCs w:val="23"/>
          <w:shd w:val="clear" w:color="auto" w:fill="FFFFFF"/>
        </w:rPr>
        <w:t>3)</w:t>
      </w:r>
      <w:r w:rsidR="0064428F" w:rsidRPr="00032AFB">
        <w:rPr>
          <w:rFonts w:ascii="Tahoma" w:hAnsi="Tahoma" w:cs="Tahoma"/>
          <w:sz w:val="23"/>
          <w:szCs w:val="23"/>
          <w:shd w:val="clear" w:color="auto" w:fill="FFFFFF"/>
        </w:rPr>
        <w:t xml:space="preserve"> respecto de las expectativas legítimas, que la facultad de configuración normativa debe ejercerse con fundamento en los principios de razonabilidad y proporcionalidad.</w:t>
      </w:r>
    </w:p>
    <w:p w:rsidR="000704DF" w:rsidRPr="00032AFB" w:rsidRDefault="000704DF" w:rsidP="00B22957">
      <w:pPr>
        <w:spacing w:line="276" w:lineRule="auto"/>
        <w:ind w:firstLine="708"/>
        <w:rPr>
          <w:rFonts w:ascii="Tahoma" w:hAnsi="Tahoma" w:cs="Tahoma"/>
          <w:sz w:val="23"/>
          <w:szCs w:val="23"/>
          <w:shd w:val="clear" w:color="auto" w:fill="FFFFFF"/>
        </w:rPr>
      </w:pPr>
    </w:p>
    <w:p w:rsidR="0064428F" w:rsidRPr="00193914" w:rsidRDefault="00113F61" w:rsidP="00D209B9">
      <w:pPr>
        <w:spacing w:line="276" w:lineRule="auto"/>
        <w:ind w:firstLine="0"/>
        <w:rPr>
          <w:rFonts w:ascii="Tahoma" w:hAnsi="Tahoma" w:cs="Tahoma"/>
          <w:sz w:val="23"/>
          <w:szCs w:val="23"/>
          <w:shd w:val="clear" w:color="auto" w:fill="FFFFFF"/>
        </w:rPr>
      </w:pPr>
      <w:r w:rsidRPr="00193914">
        <w:rPr>
          <w:rFonts w:ascii="Tahoma" w:hAnsi="Tahoma" w:cs="Tahoma"/>
          <w:sz w:val="23"/>
          <w:szCs w:val="23"/>
          <w:shd w:val="clear" w:color="auto" w:fill="FFFFFF"/>
        </w:rPr>
        <w:lastRenderedPageBreak/>
        <w:tab/>
        <w:t>Pues bien, aunque sin duda la expedición del Acto Legislativo 01 de 2005 (vigente desde el 25 de julio de 2005) tiene un tremendo impacto sobre las expectativas legitimas de las personas que no alcanzaron a consolida</w:t>
      </w:r>
      <w:r w:rsidR="00D470FC" w:rsidRPr="00193914">
        <w:rPr>
          <w:rFonts w:ascii="Tahoma" w:hAnsi="Tahoma" w:cs="Tahoma"/>
          <w:sz w:val="23"/>
          <w:szCs w:val="23"/>
          <w:shd w:val="clear" w:color="auto" w:fill="FFFFFF"/>
        </w:rPr>
        <w:t>r su derecho</w:t>
      </w:r>
      <w:r w:rsidR="00CE0F90" w:rsidRPr="00193914">
        <w:rPr>
          <w:rFonts w:ascii="Tahoma" w:hAnsi="Tahoma" w:cs="Tahoma"/>
          <w:sz w:val="23"/>
          <w:szCs w:val="23"/>
          <w:shd w:val="clear" w:color="auto" w:fill="FFFFFF"/>
        </w:rPr>
        <w:t xml:space="preserve"> pensional</w:t>
      </w:r>
      <w:r w:rsidR="00D470FC" w:rsidRPr="00193914">
        <w:rPr>
          <w:rFonts w:ascii="Tahoma" w:hAnsi="Tahoma" w:cs="Tahoma"/>
          <w:sz w:val="23"/>
          <w:szCs w:val="23"/>
          <w:shd w:val="clear" w:color="auto" w:fill="FFFFFF"/>
        </w:rPr>
        <w:t xml:space="preserve"> antes del año 2014</w:t>
      </w:r>
      <w:r w:rsidRPr="00193914">
        <w:rPr>
          <w:rFonts w:ascii="Tahoma" w:hAnsi="Tahoma" w:cs="Tahoma"/>
          <w:sz w:val="23"/>
          <w:szCs w:val="23"/>
          <w:shd w:val="clear" w:color="auto" w:fill="FFFFFF"/>
        </w:rPr>
        <w:t xml:space="preserve"> </w:t>
      </w:r>
      <w:r w:rsidR="00D470FC" w:rsidRPr="00193914">
        <w:rPr>
          <w:rFonts w:ascii="Tahoma" w:hAnsi="Tahoma" w:cs="Tahoma"/>
          <w:sz w:val="23"/>
          <w:szCs w:val="23"/>
          <w:shd w:val="clear" w:color="auto" w:fill="FFFFFF"/>
        </w:rPr>
        <w:t>(como en este caso)</w:t>
      </w:r>
      <w:r w:rsidR="00BD66DE" w:rsidRPr="00193914">
        <w:rPr>
          <w:rFonts w:ascii="Tahoma" w:hAnsi="Tahoma" w:cs="Tahoma"/>
          <w:sz w:val="23"/>
          <w:szCs w:val="23"/>
          <w:shd w:val="clear" w:color="auto" w:fill="FFFFFF"/>
        </w:rPr>
        <w:t xml:space="preserve">, sobre todo para aquellos que pese a contar con el número mínimo de semanas cotizadas no alcanzaron a llegar a la edad mínima de pensión antes del 31 de diciembre de 2014, </w:t>
      </w:r>
      <w:r w:rsidRPr="00193914">
        <w:rPr>
          <w:rFonts w:ascii="Tahoma" w:hAnsi="Tahoma" w:cs="Tahoma"/>
          <w:sz w:val="23"/>
          <w:szCs w:val="23"/>
          <w:shd w:val="clear" w:color="auto" w:fill="FFFFFF"/>
        </w:rPr>
        <w:t>no puede desconocerse que</w:t>
      </w:r>
      <w:r w:rsidR="00D470FC" w:rsidRPr="00193914">
        <w:rPr>
          <w:rFonts w:ascii="Tahoma" w:hAnsi="Tahoma" w:cs="Tahoma"/>
          <w:sz w:val="23"/>
          <w:szCs w:val="23"/>
          <w:shd w:val="clear" w:color="auto" w:fill="FFFFFF"/>
        </w:rPr>
        <w:t xml:space="preserve"> el establecimiento de un límite temporal al régimen de transición previsto en el artículo 36 de la Ley 100 de 1993, no se dio de manera abrupta sino gradual, y que el límite a la aplicación </w:t>
      </w:r>
      <w:r w:rsidR="00BD66DE" w:rsidRPr="00193914">
        <w:rPr>
          <w:rFonts w:ascii="Tahoma" w:hAnsi="Tahoma" w:cs="Tahoma"/>
          <w:sz w:val="23"/>
          <w:szCs w:val="23"/>
          <w:shd w:val="clear" w:color="auto" w:fill="FFFFFF"/>
        </w:rPr>
        <w:t>de dicho régimen</w:t>
      </w:r>
      <w:r w:rsidR="00D470FC" w:rsidRPr="00193914">
        <w:rPr>
          <w:rFonts w:ascii="Tahoma" w:hAnsi="Tahoma" w:cs="Tahoma"/>
          <w:sz w:val="23"/>
          <w:szCs w:val="23"/>
          <w:shd w:val="clear" w:color="auto" w:fill="FFFFFF"/>
        </w:rPr>
        <w:t>, fue implementado por medio de una reforma constitucional,</w:t>
      </w:r>
      <w:r w:rsidR="00BD66DE" w:rsidRPr="00193914">
        <w:rPr>
          <w:rFonts w:ascii="Tahoma" w:hAnsi="Tahoma" w:cs="Tahoma"/>
          <w:sz w:val="23"/>
          <w:szCs w:val="23"/>
          <w:shd w:val="clear" w:color="auto" w:fill="FFFFFF"/>
        </w:rPr>
        <w:t xml:space="preserve"> que</w:t>
      </w:r>
      <w:r w:rsidR="00CE0F90" w:rsidRPr="00193914">
        <w:rPr>
          <w:rFonts w:ascii="Tahoma" w:hAnsi="Tahoma" w:cs="Tahoma"/>
          <w:sz w:val="23"/>
          <w:szCs w:val="23"/>
          <w:shd w:val="clear" w:color="auto" w:fill="FFFFFF"/>
        </w:rPr>
        <w:t xml:space="preserve"> como es bien sabido</w:t>
      </w:r>
      <w:r w:rsidR="00BD66DE" w:rsidRPr="00193914">
        <w:rPr>
          <w:rFonts w:ascii="Tahoma" w:hAnsi="Tahoma" w:cs="Tahoma"/>
          <w:sz w:val="23"/>
          <w:szCs w:val="23"/>
          <w:shd w:val="clear" w:color="auto" w:fill="FFFFFF"/>
        </w:rPr>
        <w:t xml:space="preserve"> no admite la excepción de inconstitucionalidad.</w:t>
      </w:r>
    </w:p>
    <w:p w:rsidR="00BD66DE" w:rsidRPr="000704DF" w:rsidRDefault="00BD66DE" w:rsidP="00D209B9">
      <w:pPr>
        <w:spacing w:line="276" w:lineRule="auto"/>
        <w:ind w:firstLine="0"/>
        <w:rPr>
          <w:rFonts w:ascii="Tahoma" w:hAnsi="Tahoma" w:cs="Tahoma"/>
          <w:sz w:val="20"/>
          <w:szCs w:val="20"/>
          <w:shd w:val="clear" w:color="auto" w:fill="FFFFFF"/>
        </w:rPr>
      </w:pPr>
    </w:p>
    <w:p w:rsidR="00BD66DE" w:rsidRPr="00032AFB" w:rsidRDefault="00BD66DE" w:rsidP="00BD66DE">
      <w:pPr>
        <w:spacing w:line="276" w:lineRule="auto"/>
        <w:ind w:firstLine="708"/>
        <w:rPr>
          <w:rFonts w:ascii="Tahoma" w:hAnsi="Tahoma" w:cs="Tahoma"/>
          <w:sz w:val="23"/>
          <w:szCs w:val="23"/>
          <w:shd w:val="clear" w:color="auto" w:fill="FFFFFF"/>
        </w:rPr>
      </w:pPr>
      <w:r w:rsidRPr="00032AFB">
        <w:rPr>
          <w:rFonts w:ascii="Tahoma" w:hAnsi="Tahoma" w:cs="Tahoma"/>
          <w:sz w:val="23"/>
          <w:szCs w:val="23"/>
          <w:shd w:val="clear" w:color="auto" w:fill="FFFFFF"/>
        </w:rPr>
        <w:t>Adicionalmente, no puede perderse de vista que la misma Corte Constitucional ha señalado que la mencionada enmienda no vulnera derechos adquiridos de los trabajadores, ni la igualdad de los mismos en la aspiración pensional bajo dicho régimen, ya que la reforma constitucional se realizó</w:t>
      </w:r>
      <w:r w:rsidR="00CE0F90" w:rsidRPr="00032AFB">
        <w:rPr>
          <w:rFonts w:ascii="Tahoma" w:hAnsi="Tahoma" w:cs="Tahoma"/>
          <w:sz w:val="23"/>
          <w:szCs w:val="23"/>
          <w:shd w:val="clear" w:color="auto" w:fill="FFFFFF"/>
        </w:rPr>
        <w:t xml:space="preserve"> precisamente</w:t>
      </w:r>
      <w:r w:rsidRPr="00032AFB">
        <w:rPr>
          <w:rFonts w:ascii="Tahoma" w:hAnsi="Tahoma" w:cs="Tahoma"/>
          <w:sz w:val="23"/>
          <w:szCs w:val="23"/>
          <w:shd w:val="clear" w:color="auto" w:fill="FFFFFF"/>
        </w:rPr>
        <w:t xml:space="preserve"> para asegurar la viabilidad financiera del Sistema General de Pensiones como servicio público obligatorio para todos los habitantes</w:t>
      </w:r>
      <w:r w:rsidR="00CE0F90" w:rsidRPr="00032AFB">
        <w:rPr>
          <w:rFonts w:ascii="Tahoma" w:hAnsi="Tahoma" w:cs="Tahoma"/>
          <w:sz w:val="23"/>
          <w:szCs w:val="23"/>
          <w:shd w:val="clear" w:color="auto" w:fill="FFFFFF"/>
        </w:rPr>
        <w:t xml:space="preserve"> del territorio nacional</w:t>
      </w:r>
      <w:r w:rsidRPr="00032AFB">
        <w:rPr>
          <w:rFonts w:ascii="Tahoma" w:hAnsi="Tahoma" w:cs="Tahoma"/>
          <w:sz w:val="23"/>
          <w:szCs w:val="23"/>
          <w:shd w:val="clear" w:color="auto" w:fill="FFFFFF"/>
        </w:rPr>
        <w:t>, y como garantía a cargo del Estado</w:t>
      </w:r>
      <w:r w:rsidR="00CE0F90" w:rsidRPr="00032AFB">
        <w:rPr>
          <w:rFonts w:ascii="Tahoma" w:hAnsi="Tahoma" w:cs="Tahoma"/>
          <w:sz w:val="23"/>
          <w:szCs w:val="23"/>
          <w:shd w:val="clear" w:color="auto" w:fill="FFFFFF"/>
        </w:rPr>
        <w:t xml:space="preserve"> (Sentencia T-789 de 2012, M.P. María Victoria Calle Correa).</w:t>
      </w:r>
    </w:p>
    <w:p w:rsidR="00CB7A9D" w:rsidRPr="00032AFB" w:rsidRDefault="00CB7A9D" w:rsidP="0083347D">
      <w:pPr>
        <w:ind w:firstLine="0"/>
        <w:rPr>
          <w:sz w:val="23"/>
          <w:szCs w:val="23"/>
          <w:lang w:val="es-CO"/>
        </w:rPr>
      </w:pPr>
    </w:p>
    <w:p w:rsidR="00B22957" w:rsidRPr="00032AFB" w:rsidRDefault="00CE0F90" w:rsidP="00B22957">
      <w:pPr>
        <w:spacing w:line="276" w:lineRule="auto"/>
        <w:ind w:firstLine="0"/>
        <w:rPr>
          <w:rFonts w:ascii="Tahoma" w:hAnsi="Tahoma" w:cs="Tahoma"/>
          <w:sz w:val="23"/>
          <w:szCs w:val="23"/>
          <w:lang w:val="es-CO"/>
        </w:rPr>
      </w:pPr>
      <w:bookmarkStart w:id="1" w:name="_Hlk520406788"/>
      <w:r w:rsidRPr="00032AFB">
        <w:rPr>
          <w:sz w:val="23"/>
          <w:szCs w:val="23"/>
          <w:lang w:val="es-CO"/>
        </w:rPr>
        <w:tab/>
      </w:r>
      <w:r w:rsidRPr="00032AFB">
        <w:rPr>
          <w:rFonts w:ascii="Tahoma" w:hAnsi="Tahoma" w:cs="Tahoma"/>
          <w:sz w:val="23"/>
          <w:szCs w:val="23"/>
          <w:lang w:val="es-CO"/>
        </w:rPr>
        <w:t xml:space="preserve">En estas circunstancias, la Sala arriba a la misma conclusión que la jueza de primera instancia, en el sentido de </w:t>
      </w:r>
      <w:r w:rsidR="00F35F21" w:rsidRPr="00032AFB">
        <w:rPr>
          <w:rFonts w:ascii="Tahoma" w:hAnsi="Tahoma" w:cs="Tahoma"/>
          <w:sz w:val="23"/>
          <w:szCs w:val="23"/>
          <w:lang w:val="es-CO"/>
        </w:rPr>
        <w:t>esclarecer</w:t>
      </w:r>
      <w:r w:rsidRPr="00032AFB">
        <w:rPr>
          <w:rFonts w:ascii="Tahoma" w:hAnsi="Tahoma" w:cs="Tahoma"/>
          <w:sz w:val="23"/>
          <w:szCs w:val="23"/>
          <w:lang w:val="es-CO"/>
        </w:rPr>
        <w:t xml:space="preserve"> que los beneficios </w:t>
      </w:r>
      <w:r w:rsidR="001C5F82" w:rsidRPr="00032AFB">
        <w:rPr>
          <w:rFonts w:ascii="Tahoma" w:hAnsi="Tahoma" w:cs="Tahoma"/>
          <w:sz w:val="23"/>
          <w:szCs w:val="23"/>
          <w:lang w:val="es-CO"/>
        </w:rPr>
        <w:t xml:space="preserve">transicionales </w:t>
      </w:r>
      <w:r w:rsidRPr="00032AFB">
        <w:rPr>
          <w:rFonts w:ascii="Tahoma" w:hAnsi="Tahoma" w:cs="Tahoma"/>
          <w:sz w:val="23"/>
          <w:szCs w:val="23"/>
          <w:lang w:val="es-CO"/>
        </w:rPr>
        <w:t>previsto</w:t>
      </w:r>
      <w:r w:rsidR="001C5F82" w:rsidRPr="00032AFB">
        <w:rPr>
          <w:rFonts w:ascii="Tahoma" w:hAnsi="Tahoma" w:cs="Tahoma"/>
          <w:sz w:val="23"/>
          <w:szCs w:val="23"/>
          <w:lang w:val="es-CO"/>
        </w:rPr>
        <w:t>s</w:t>
      </w:r>
      <w:r w:rsidRPr="00032AFB">
        <w:rPr>
          <w:rFonts w:ascii="Tahoma" w:hAnsi="Tahoma" w:cs="Tahoma"/>
          <w:sz w:val="23"/>
          <w:szCs w:val="23"/>
          <w:lang w:val="es-CO"/>
        </w:rPr>
        <w:t xml:space="preserve"> en el artículo 36 de la Ley 100 de 1993,</w:t>
      </w:r>
      <w:r w:rsidR="00B22957" w:rsidRPr="00032AFB">
        <w:rPr>
          <w:rFonts w:ascii="Tahoma" w:hAnsi="Tahoma" w:cs="Tahoma"/>
          <w:sz w:val="23"/>
          <w:szCs w:val="23"/>
          <w:lang w:val="es-CO"/>
        </w:rPr>
        <w:t xml:space="preserve"> en virtud del Acto Legislativo 01 de 2005,</w:t>
      </w:r>
      <w:r w:rsidRPr="00032AFB">
        <w:rPr>
          <w:rFonts w:ascii="Tahoma" w:hAnsi="Tahoma" w:cs="Tahoma"/>
          <w:sz w:val="23"/>
          <w:szCs w:val="23"/>
          <w:lang w:val="es-CO"/>
        </w:rPr>
        <w:t xml:space="preserve"> </w:t>
      </w:r>
      <w:r w:rsidR="00F35F21" w:rsidRPr="00032AFB">
        <w:rPr>
          <w:rFonts w:ascii="Tahoma" w:hAnsi="Tahoma" w:cs="Tahoma"/>
          <w:sz w:val="23"/>
          <w:szCs w:val="23"/>
          <w:lang w:val="es-CO"/>
        </w:rPr>
        <w:t>tuvieron</w:t>
      </w:r>
      <w:r w:rsidR="00B22957" w:rsidRPr="00032AFB">
        <w:rPr>
          <w:rFonts w:ascii="Tahoma" w:hAnsi="Tahoma" w:cs="Tahoma"/>
          <w:sz w:val="23"/>
          <w:szCs w:val="23"/>
          <w:lang w:val="es-CO"/>
        </w:rPr>
        <w:t xml:space="preserve"> máxima</w:t>
      </w:r>
      <w:r w:rsidR="00F35F21" w:rsidRPr="00032AFB">
        <w:rPr>
          <w:rFonts w:ascii="Tahoma" w:hAnsi="Tahoma" w:cs="Tahoma"/>
          <w:sz w:val="23"/>
          <w:szCs w:val="23"/>
          <w:lang w:val="es-CO"/>
        </w:rPr>
        <w:t xml:space="preserve"> vigencia </w:t>
      </w:r>
      <w:r w:rsidRPr="00032AFB">
        <w:rPr>
          <w:rFonts w:ascii="Tahoma" w:hAnsi="Tahoma" w:cs="Tahoma"/>
          <w:sz w:val="23"/>
          <w:szCs w:val="23"/>
          <w:lang w:val="es-CO"/>
        </w:rPr>
        <w:t xml:space="preserve">hasta el 31 de </w:t>
      </w:r>
      <w:r w:rsidR="007E7E45">
        <w:rPr>
          <w:rFonts w:ascii="Tahoma" w:hAnsi="Tahoma" w:cs="Tahoma"/>
          <w:sz w:val="23"/>
          <w:szCs w:val="23"/>
          <w:lang w:val="es-CO"/>
        </w:rPr>
        <w:t xml:space="preserve">diciembre </w:t>
      </w:r>
      <w:r w:rsidRPr="00032AFB">
        <w:rPr>
          <w:rFonts w:ascii="Tahoma" w:hAnsi="Tahoma" w:cs="Tahoma"/>
          <w:sz w:val="23"/>
          <w:szCs w:val="23"/>
          <w:lang w:val="es-CO"/>
        </w:rPr>
        <w:t xml:space="preserve">de 2014, de modo que </w:t>
      </w:r>
      <w:r w:rsidR="00B22957" w:rsidRPr="00032AFB">
        <w:rPr>
          <w:rFonts w:ascii="Tahoma" w:hAnsi="Tahoma" w:cs="Tahoma"/>
          <w:sz w:val="23"/>
          <w:szCs w:val="23"/>
          <w:lang w:val="es-CO"/>
        </w:rPr>
        <w:t>las pensiones que</w:t>
      </w:r>
      <w:r w:rsidRPr="00032AFB">
        <w:rPr>
          <w:rFonts w:ascii="Tahoma" w:hAnsi="Tahoma" w:cs="Tahoma"/>
          <w:sz w:val="23"/>
          <w:szCs w:val="23"/>
          <w:lang w:val="es-CO"/>
        </w:rPr>
        <w:t xml:space="preserve"> no alcanzaron</w:t>
      </w:r>
      <w:r w:rsidR="00B22957" w:rsidRPr="00032AFB">
        <w:rPr>
          <w:rFonts w:ascii="Tahoma" w:hAnsi="Tahoma" w:cs="Tahoma"/>
          <w:sz w:val="23"/>
          <w:szCs w:val="23"/>
          <w:lang w:val="es-CO"/>
        </w:rPr>
        <w:t xml:space="preserve"> a consolid</w:t>
      </w:r>
      <w:r w:rsidRPr="00032AFB">
        <w:rPr>
          <w:rFonts w:ascii="Tahoma" w:hAnsi="Tahoma" w:cs="Tahoma"/>
          <w:sz w:val="23"/>
          <w:szCs w:val="23"/>
          <w:lang w:val="es-CO"/>
        </w:rPr>
        <w:t>ar</w:t>
      </w:r>
      <w:r w:rsidR="00B22957" w:rsidRPr="00032AFB">
        <w:rPr>
          <w:rFonts w:ascii="Tahoma" w:hAnsi="Tahoma" w:cs="Tahoma"/>
          <w:sz w:val="23"/>
          <w:szCs w:val="23"/>
          <w:lang w:val="es-CO"/>
        </w:rPr>
        <w:t>se</w:t>
      </w:r>
      <w:r w:rsidR="001C5F82" w:rsidRPr="00032AFB">
        <w:rPr>
          <w:rFonts w:ascii="Tahoma" w:hAnsi="Tahoma" w:cs="Tahoma"/>
          <w:sz w:val="23"/>
          <w:szCs w:val="23"/>
          <w:lang w:val="es-CO"/>
        </w:rPr>
        <w:t xml:space="preserve"> antes de esa fecha</w:t>
      </w:r>
      <w:r w:rsidR="00B22957" w:rsidRPr="00032AFB">
        <w:rPr>
          <w:rFonts w:ascii="Tahoma" w:hAnsi="Tahoma" w:cs="Tahoma"/>
          <w:sz w:val="23"/>
          <w:szCs w:val="23"/>
          <w:lang w:val="es-CO"/>
        </w:rPr>
        <w:t>, con base en</w:t>
      </w:r>
      <w:r w:rsidRPr="00032AFB">
        <w:rPr>
          <w:rFonts w:ascii="Tahoma" w:hAnsi="Tahoma" w:cs="Tahoma"/>
          <w:sz w:val="23"/>
          <w:szCs w:val="23"/>
          <w:lang w:val="es-CO"/>
        </w:rPr>
        <w:t xml:space="preserve"> los requisitos de edad y</w:t>
      </w:r>
      <w:r w:rsidR="00396EDB">
        <w:rPr>
          <w:rFonts w:ascii="Tahoma" w:hAnsi="Tahoma" w:cs="Tahoma"/>
          <w:sz w:val="23"/>
          <w:szCs w:val="23"/>
          <w:lang w:val="es-CO"/>
        </w:rPr>
        <w:t>/o</w:t>
      </w:r>
      <w:r w:rsidRPr="00032AFB">
        <w:rPr>
          <w:rFonts w:ascii="Tahoma" w:hAnsi="Tahoma" w:cs="Tahoma"/>
          <w:sz w:val="23"/>
          <w:szCs w:val="23"/>
          <w:lang w:val="es-CO"/>
        </w:rPr>
        <w:t xml:space="preserve"> densidad</w:t>
      </w:r>
      <w:r w:rsidR="00B22957" w:rsidRPr="00032AFB">
        <w:rPr>
          <w:rFonts w:ascii="Tahoma" w:hAnsi="Tahoma" w:cs="Tahoma"/>
          <w:sz w:val="23"/>
          <w:szCs w:val="23"/>
          <w:lang w:val="es-CO"/>
        </w:rPr>
        <w:t xml:space="preserve"> mínima</w:t>
      </w:r>
      <w:r w:rsidRPr="00032AFB">
        <w:rPr>
          <w:rFonts w:ascii="Tahoma" w:hAnsi="Tahoma" w:cs="Tahoma"/>
          <w:sz w:val="23"/>
          <w:szCs w:val="23"/>
          <w:lang w:val="es-CO"/>
        </w:rPr>
        <w:t xml:space="preserve"> de cotizaciones</w:t>
      </w:r>
      <w:r w:rsidR="00B22957" w:rsidRPr="00032AFB">
        <w:rPr>
          <w:rFonts w:ascii="Tahoma" w:hAnsi="Tahoma" w:cs="Tahoma"/>
          <w:sz w:val="23"/>
          <w:szCs w:val="23"/>
          <w:lang w:val="es-CO"/>
        </w:rPr>
        <w:t xml:space="preserve"> previstas en el régimen legal anterior a la Ley 100 de 1993</w:t>
      </w:r>
      <w:r w:rsidR="001C5F82" w:rsidRPr="00032AFB">
        <w:rPr>
          <w:rFonts w:ascii="Tahoma" w:hAnsi="Tahoma" w:cs="Tahoma"/>
          <w:sz w:val="23"/>
          <w:szCs w:val="23"/>
          <w:lang w:val="es-CO"/>
        </w:rPr>
        <w:t xml:space="preserve">, </w:t>
      </w:r>
      <w:r w:rsidR="00B22957" w:rsidRPr="00032AFB">
        <w:rPr>
          <w:rFonts w:ascii="Tahoma" w:hAnsi="Tahoma" w:cs="Tahoma"/>
          <w:sz w:val="23"/>
          <w:szCs w:val="23"/>
          <w:lang w:val="es-CO"/>
        </w:rPr>
        <w:t>deberán resolverse atendiendo a los requisitos establecidos en esta última norma.</w:t>
      </w:r>
      <w:bookmarkEnd w:id="1"/>
    </w:p>
    <w:p w:rsidR="00B22957" w:rsidRPr="00032AFB" w:rsidRDefault="00B22957" w:rsidP="00B22957">
      <w:pPr>
        <w:spacing w:line="276" w:lineRule="auto"/>
        <w:ind w:firstLine="0"/>
        <w:rPr>
          <w:rFonts w:ascii="Tahoma" w:hAnsi="Tahoma" w:cs="Tahoma"/>
          <w:sz w:val="23"/>
          <w:szCs w:val="23"/>
          <w:lang w:val="es-CO"/>
        </w:rPr>
      </w:pPr>
    </w:p>
    <w:p w:rsidR="00B22957" w:rsidRPr="00032AFB" w:rsidRDefault="00B22957" w:rsidP="00B22957">
      <w:pPr>
        <w:pStyle w:val="Sangradetextonormal"/>
        <w:spacing w:line="276" w:lineRule="auto"/>
        <w:rPr>
          <w:sz w:val="23"/>
          <w:szCs w:val="23"/>
        </w:rPr>
      </w:pPr>
      <w:r w:rsidRPr="00032AFB">
        <w:rPr>
          <w:sz w:val="23"/>
          <w:szCs w:val="23"/>
        </w:rPr>
        <w:t xml:space="preserve">En mérito de lo expuesto, el </w:t>
      </w:r>
      <w:r w:rsidRPr="00032AFB">
        <w:rPr>
          <w:b/>
          <w:sz w:val="23"/>
          <w:szCs w:val="23"/>
        </w:rPr>
        <w:t>Tribunal Superior del Distrito Judicial de Pereira (Risaralda)</w:t>
      </w:r>
      <w:r w:rsidRPr="00032AFB">
        <w:rPr>
          <w:sz w:val="23"/>
          <w:szCs w:val="23"/>
        </w:rPr>
        <w:t xml:space="preserve">, </w:t>
      </w:r>
      <w:r w:rsidRPr="00032AFB">
        <w:rPr>
          <w:b/>
          <w:sz w:val="23"/>
          <w:szCs w:val="23"/>
        </w:rPr>
        <w:t>Sala Laboral</w:t>
      </w:r>
      <w:r w:rsidRPr="00032AFB">
        <w:rPr>
          <w:sz w:val="23"/>
          <w:szCs w:val="23"/>
        </w:rPr>
        <w:t>, administrando justicia en nombre de la República y por autoridad de la Ley,</w:t>
      </w:r>
    </w:p>
    <w:p w:rsidR="00B22957" w:rsidRPr="00032AFB" w:rsidRDefault="00B22957" w:rsidP="00B22957">
      <w:pPr>
        <w:pStyle w:val="Sangradetextonormal"/>
        <w:spacing w:line="240" w:lineRule="auto"/>
        <w:rPr>
          <w:sz w:val="22"/>
          <w:szCs w:val="22"/>
        </w:rPr>
      </w:pPr>
    </w:p>
    <w:p w:rsidR="00B22957" w:rsidRPr="00032AFB" w:rsidRDefault="00B22957" w:rsidP="00B22957">
      <w:pPr>
        <w:widowControl w:val="0"/>
        <w:autoSpaceDE w:val="0"/>
        <w:autoSpaceDN w:val="0"/>
        <w:adjustRightInd w:val="0"/>
        <w:spacing w:line="276" w:lineRule="auto"/>
        <w:jc w:val="center"/>
        <w:rPr>
          <w:rFonts w:ascii="Tahoma" w:hAnsi="Tahoma" w:cs="Tahoma"/>
          <w:b/>
        </w:rPr>
      </w:pPr>
      <w:r w:rsidRPr="00032AFB">
        <w:rPr>
          <w:rFonts w:ascii="Tahoma" w:hAnsi="Tahoma" w:cs="Tahoma"/>
          <w:b/>
        </w:rPr>
        <w:t>RESUELVE:</w:t>
      </w:r>
    </w:p>
    <w:p w:rsidR="00B22957" w:rsidRPr="00032AFB" w:rsidRDefault="00B22957" w:rsidP="00B22957">
      <w:pPr>
        <w:widowControl w:val="0"/>
        <w:autoSpaceDE w:val="0"/>
        <w:autoSpaceDN w:val="0"/>
        <w:adjustRightInd w:val="0"/>
        <w:spacing w:line="276" w:lineRule="auto"/>
        <w:rPr>
          <w:rFonts w:ascii="Tahoma" w:hAnsi="Tahoma" w:cs="Tahoma"/>
        </w:rPr>
      </w:pPr>
    </w:p>
    <w:p w:rsidR="00B22957" w:rsidRPr="00032AFB" w:rsidRDefault="00B22957" w:rsidP="00B22957">
      <w:pPr>
        <w:spacing w:line="276" w:lineRule="auto"/>
        <w:ind w:firstLine="708"/>
        <w:rPr>
          <w:rFonts w:ascii="Tahoma" w:hAnsi="Tahoma" w:cs="Tahoma"/>
        </w:rPr>
      </w:pPr>
      <w:r w:rsidRPr="00032AFB">
        <w:rPr>
          <w:rFonts w:ascii="Tahoma" w:hAnsi="Tahoma" w:cs="Tahoma"/>
          <w:b/>
          <w:u w:val="single"/>
        </w:rPr>
        <w:t>PRIMERO:</w:t>
      </w:r>
      <w:r w:rsidRPr="00032AFB">
        <w:rPr>
          <w:rFonts w:ascii="Tahoma" w:hAnsi="Tahoma" w:cs="Tahoma"/>
          <w:b/>
        </w:rPr>
        <w:t xml:space="preserve"> CONFIRMAR</w:t>
      </w:r>
      <w:r w:rsidRPr="00032AFB">
        <w:rPr>
          <w:rFonts w:ascii="Tahoma" w:hAnsi="Tahoma" w:cs="Tahoma"/>
        </w:rPr>
        <w:t xml:space="preserve"> en sede de apelaciones la sentencia de la referencia. </w:t>
      </w:r>
    </w:p>
    <w:p w:rsidR="00B22957" w:rsidRPr="00032AFB" w:rsidRDefault="00B22957" w:rsidP="00B22957">
      <w:pPr>
        <w:spacing w:line="276" w:lineRule="auto"/>
        <w:rPr>
          <w:rFonts w:ascii="Tahoma" w:hAnsi="Tahoma" w:cs="Tahoma"/>
          <w:b/>
          <w:u w:val="single"/>
        </w:rPr>
      </w:pPr>
    </w:p>
    <w:p w:rsidR="00B22957" w:rsidRPr="00032AFB" w:rsidRDefault="00B22957" w:rsidP="00B22957">
      <w:pPr>
        <w:spacing w:line="276" w:lineRule="auto"/>
        <w:ind w:firstLine="708"/>
        <w:rPr>
          <w:rFonts w:ascii="Tahoma" w:hAnsi="Tahoma" w:cs="Tahoma"/>
        </w:rPr>
      </w:pPr>
      <w:r w:rsidRPr="00032AFB">
        <w:rPr>
          <w:rFonts w:ascii="Tahoma" w:hAnsi="Tahoma" w:cs="Tahoma"/>
          <w:b/>
          <w:u w:val="single"/>
        </w:rPr>
        <w:t>SEGUNDO:</w:t>
      </w:r>
      <w:r w:rsidRPr="00032AFB">
        <w:rPr>
          <w:rFonts w:ascii="Tahoma" w:hAnsi="Tahoma" w:cs="Tahoma"/>
          <w:b/>
        </w:rPr>
        <w:t xml:space="preserve"> CONDENAR </w:t>
      </w:r>
      <w:r w:rsidRPr="00032AFB">
        <w:rPr>
          <w:rFonts w:ascii="Tahoma" w:hAnsi="Tahoma" w:cs="Tahoma"/>
        </w:rPr>
        <w:t>en</w:t>
      </w:r>
      <w:r w:rsidRPr="00032AFB">
        <w:rPr>
          <w:rFonts w:ascii="Tahoma" w:hAnsi="Tahoma" w:cs="Tahoma"/>
          <w:b/>
        </w:rPr>
        <w:t xml:space="preserve"> COSTAS</w:t>
      </w:r>
      <w:r w:rsidRPr="00032AFB">
        <w:rPr>
          <w:rFonts w:ascii="Tahoma" w:hAnsi="Tahoma" w:cs="Tahoma"/>
        </w:rPr>
        <w:t xml:space="preserve"> procesales a la parte actora. Liquídense por el Juzgado de Origen. </w:t>
      </w:r>
    </w:p>
    <w:p w:rsidR="00B22957" w:rsidRPr="00032AFB" w:rsidRDefault="00B22957" w:rsidP="00B22957">
      <w:pPr>
        <w:widowControl w:val="0"/>
        <w:autoSpaceDE w:val="0"/>
        <w:autoSpaceDN w:val="0"/>
        <w:adjustRightInd w:val="0"/>
        <w:spacing w:line="276" w:lineRule="auto"/>
        <w:ind w:firstLine="0"/>
        <w:rPr>
          <w:rFonts w:ascii="Tahoma" w:hAnsi="Tahoma" w:cs="Tahoma"/>
          <w:b/>
          <w:bCs/>
        </w:rPr>
      </w:pPr>
    </w:p>
    <w:p w:rsidR="00B22957" w:rsidRPr="00032AFB" w:rsidRDefault="00B22957" w:rsidP="00B22957">
      <w:pPr>
        <w:widowControl w:val="0"/>
        <w:autoSpaceDE w:val="0"/>
        <w:autoSpaceDN w:val="0"/>
        <w:adjustRightInd w:val="0"/>
        <w:spacing w:line="276" w:lineRule="auto"/>
        <w:ind w:firstLine="708"/>
        <w:rPr>
          <w:rFonts w:ascii="Tahoma" w:hAnsi="Tahoma" w:cs="Tahoma"/>
        </w:rPr>
      </w:pPr>
      <w:r w:rsidRPr="00032AFB">
        <w:rPr>
          <w:rFonts w:ascii="Tahoma" w:hAnsi="Tahoma" w:cs="Tahoma"/>
          <w:b/>
        </w:rPr>
        <w:t>Cúmplase</w:t>
      </w:r>
      <w:r w:rsidRPr="00032AFB">
        <w:rPr>
          <w:rFonts w:ascii="Tahoma" w:hAnsi="Tahoma" w:cs="Tahoma"/>
        </w:rPr>
        <w:t xml:space="preserve"> y </w:t>
      </w:r>
      <w:r w:rsidRPr="00032AFB">
        <w:rPr>
          <w:rFonts w:ascii="Tahoma" w:hAnsi="Tahoma" w:cs="Tahoma"/>
          <w:b/>
        </w:rPr>
        <w:t>devuélvase</w:t>
      </w:r>
      <w:r w:rsidRPr="00032AFB">
        <w:rPr>
          <w:rFonts w:ascii="Tahoma" w:hAnsi="Tahoma" w:cs="Tahoma"/>
        </w:rPr>
        <w:t xml:space="preserve"> el expediente al Juzgado de origen.</w:t>
      </w:r>
    </w:p>
    <w:p w:rsidR="00B22957" w:rsidRPr="00032AFB" w:rsidRDefault="00B22957" w:rsidP="00B22957">
      <w:pPr>
        <w:widowControl w:val="0"/>
        <w:autoSpaceDE w:val="0"/>
        <w:autoSpaceDN w:val="0"/>
        <w:adjustRightInd w:val="0"/>
        <w:spacing w:line="276" w:lineRule="auto"/>
        <w:rPr>
          <w:rFonts w:ascii="Tahoma" w:hAnsi="Tahoma" w:cs="Tahoma"/>
        </w:rPr>
      </w:pPr>
      <w:r w:rsidRPr="00032AFB">
        <w:rPr>
          <w:rFonts w:ascii="Tahoma" w:hAnsi="Tahoma" w:cs="Tahoma"/>
        </w:rPr>
        <w:tab/>
      </w:r>
    </w:p>
    <w:p w:rsidR="00B22957" w:rsidRPr="00032AFB" w:rsidRDefault="00B22957" w:rsidP="00B22957">
      <w:pPr>
        <w:widowControl w:val="0"/>
        <w:autoSpaceDE w:val="0"/>
        <w:autoSpaceDN w:val="0"/>
        <w:adjustRightInd w:val="0"/>
        <w:spacing w:line="276" w:lineRule="auto"/>
        <w:ind w:firstLine="708"/>
        <w:rPr>
          <w:rFonts w:ascii="Tahoma" w:hAnsi="Tahoma" w:cs="Tahoma"/>
        </w:rPr>
      </w:pPr>
      <w:r w:rsidRPr="00032AFB">
        <w:rPr>
          <w:rFonts w:ascii="Tahoma" w:hAnsi="Tahoma" w:cs="Tahoma"/>
        </w:rPr>
        <w:t xml:space="preserve">No siendo otro el objeto de la presente diligencia, se termina siendo las </w:t>
      </w:r>
      <w:r w:rsidRPr="00032AFB">
        <w:rPr>
          <w:rFonts w:ascii="Tahoma" w:hAnsi="Tahoma" w:cs="Tahoma"/>
          <w:u w:val="single"/>
        </w:rPr>
        <w:t xml:space="preserve">_____ </w:t>
      </w:r>
      <w:r w:rsidRPr="00032AFB">
        <w:rPr>
          <w:rFonts w:ascii="Tahoma" w:hAnsi="Tahoma" w:cs="Tahoma"/>
        </w:rPr>
        <w:t>de la mañana, se levanta el acta y firman las personas que en la misma intervinieron.</w:t>
      </w:r>
    </w:p>
    <w:p w:rsidR="00B22957" w:rsidRPr="00032AFB" w:rsidRDefault="00B22957" w:rsidP="00B22957">
      <w:pPr>
        <w:spacing w:line="276" w:lineRule="auto"/>
        <w:rPr>
          <w:rFonts w:ascii="Tahoma" w:hAnsi="Tahoma" w:cs="Tahoma"/>
        </w:rPr>
      </w:pPr>
    </w:p>
    <w:p w:rsidR="00B22957" w:rsidRPr="00032AFB" w:rsidRDefault="00B22957" w:rsidP="00B22957">
      <w:pPr>
        <w:spacing w:line="276" w:lineRule="auto"/>
        <w:ind w:firstLine="708"/>
        <w:rPr>
          <w:rFonts w:ascii="Tahoma" w:hAnsi="Tahoma" w:cs="Tahoma"/>
        </w:rPr>
      </w:pPr>
      <w:r w:rsidRPr="00032AFB">
        <w:rPr>
          <w:rFonts w:ascii="Tahoma" w:hAnsi="Tahoma" w:cs="Tahoma"/>
        </w:rPr>
        <w:t>La Magistrada,</w:t>
      </w:r>
    </w:p>
    <w:p w:rsidR="00B22957" w:rsidRPr="00032AFB" w:rsidRDefault="00B22957" w:rsidP="00B22957">
      <w:pPr>
        <w:spacing w:line="276" w:lineRule="auto"/>
        <w:rPr>
          <w:rFonts w:ascii="Tahoma" w:hAnsi="Tahoma" w:cs="Tahoma"/>
        </w:rPr>
      </w:pPr>
    </w:p>
    <w:p w:rsidR="00B22957" w:rsidRPr="00032AFB" w:rsidRDefault="00B22957" w:rsidP="00B22957">
      <w:pPr>
        <w:spacing w:line="276" w:lineRule="auto"/>
        <w:rPr>
          <w:rFonts w:ascii="Tahoma" w:hAnsi="Tahoma" w:cs="Tahoma"/>
        </w:rPr>
      </w:pPr>
    </w:p>
    <w:p w:rsidR="00B22957" w:rsidRPr="00032AFB" w:rsidRDefault="00B22957" w:rsidP="00B22957">
      <w:pPr>
        <w:pStyle w:val="Ttulo3"/>
        <w:spacing w:before="0" w:line="276" w:lineRule="auto"/>
        <w:jc w:val="center"/>
        <w:rPr>
          <w:rFonts w:ascii="Tahoma" w:hAnsi="Tahoma" w:cs="Tahoma"/>
          <w:b/>
          <w:bCs/>
          <w:color w:val="auto"/>
          <w:sz w:val="22"/>
          <w:szCs w:val="22"/>
        </w:rPr>
      </w:pPr>
      <w:r w:rsidRPr="00032AFB">
        <w:rPr>
          <w:rFonts w:ascii="Tahoma" w:hAnsi="Tahoma" w:cs="Tahoma"/>
          <w:b/>
          <w:color w:val="auto"/>
          <w:sz w:val="22"/>
          <w:szCs w:val="22"/>
        </w:rPr>
        <w:t>ANA LUCÍA CAICEDO CALDERÓN</w:t>
      </w:r>
    </w:p>
    <w:p w:rsidR="00B22957" w:rsidRPr="00032AFB" w:rsidRDefault="00B22957" w:rsidP="00B22957">
      <w:pPr>
        <w:spacing w:line="360" w:lineRule="auto"/>
        <w:rPr>
          <w:rFonts w:ascii="Tahoma" w:hAnsi="Tahoma" w:cs="Tahoma"/>
          <w:lang w:val="es-CO"/>
        </w:rPr>
      </w:pPr>
    </w:p>
    <w:p w:rsidR="00B22957" w:rsidRPr="00032AFB" w:rsidRDefault="00B22957" w:rsidP="00B22957">
      <w:pPr>
        <w:spacing w:line="360" w:lineRule="auto"/>
        <w:rPr>
          <w:rFonts w:ascii="Tahoma" w:hAnsi="Tahoma" w:cs="Tahoma"/>
          <w:lang w:val="es-CO"/>
        </w:rPr>
      </w:pPr>
    </w:p>
    <w:p w:rsidR="00B22957" w:rsidRPr="00032AFB" w:rsidRDefault="00B22957" w:rsidP="00B22957">
      <w:pPr>
        <w:spacing w:line="276" w:lineRule="auto"/>
        <w:ind w:firstLine="708"/>
        <w:rPr>
          <w:rFonts w:ascii="Tahoma" w:hAnsi="Tahoma" w:cs="Tahoma"/>
        </w:rPr>
      </w:pPr>
      <w:r w:rsidRPr="00032AFB">
        <w:rPr>
          <w:rFonts w:ascii="Tahoma" w:hAnsi="Tahoma" w:cs="Tahoma"/>
        </w:rPr>
        <w:t>La Magistrada y el Magistrado,</w:t>
      </w:r>
    </w:p>
    <w:p w:rsidR="00B22957" w:rsidRPr="00032AFB" w:rsidRDefault="00B22957" w:rsidP="00B22957">
      <w:pPr>
        <w:spacing w:line="276" w:lineRule="auto"/>
        <w:rPr>
          <w:rFonts w:ascii="Tahoma" w:hAnsi="Tahoma" w:cs="Tahoma"/>
        </w:rPr>
      </w:pPr>
    </w:p>
    <w:p w:rsidR="00B22957" w:rsidRPr="00032AFB" w:rsidRDefault="00B22957" w:rsidP="00B22957">
      <w:pPr>
        <w:spacing w:line="276" w:lineRule="auto"/>
        <w:rPr>
          <w:rFonts w:ascii="Tahoma" w:hAnsi="Tahoma" w:cs="Tahoma"/>
        </w:rPr>
      </w:pPr>
    </w:p>
    <w:p w:rsidR="00B22957" w:rsidRPr="00032AFB" w:rsidRDefault="00B22957" w:rsidP="00B22957">
      <w:pPr>
        <w:spacing w:line="276" w:lineRule="auto"/>
        <w:rPr>
          <w:rFonts w:ascii="Tahoma" w:hAnsi="Tahoma" w:cs="Tahoma"/>
        </w:rPr>
      </w:pPr>
    </w:p>
    <w:p w:rsidR="00B22957" w:rsidRPr="00032AFB" w:rsidRDefault="00B22957" w:rsidP="00B22957">
      <w:pPr>
        <w:spacing w:line="276" w:lineRule="auto"/>
        <w:rPr>
          <w:rFonts w:ascii="Tahoma" w:hAnsi="Tahoma" w:cs="Tahoma"/>
        </w:rPr>
      </w:pPr>
    </w:p>
    <w:p w:rsidR="00B22957" w:rsidRPr="00032AFB" w:rsidRDefault="00B22957" w:rsidP="007E7E45">
      <w:pPr>
        <w:spacing w:line="276" w:lineRule="auto"/>
        <w:ind w:firstLine="0"/>
        <w:jc w:val="center"/>
        <w:rPr>
          <w:rFonts w:ascii="Tahoma" w:hAnsi="Tahoma" w:cs="Tahoma"/>
          <w:b/>
        </w:rPr>
      </w:pPr>
      <w:r w:rsidRPr="00032AFB">
        <w:rPr>
          <w:rFonts w:ascii="Tahoma" w:hAnsi="Tahoma" w:cs="Tahoma"/>
          <w:b/>
        </w:rPr>
        <w:t xml:space="preserve">OLGA LUCÍA HOYOS SEPÚLVEDA         </w:t>
      </w:r>
      <w:r w:rsidR="007E7E45">
        <w:rPr>
          <w:rFonts w:ascii="Tahoma" w:hAnsi="Tahoma" w:cs="Tahoma"/>
          <w:b/>
        </w:rPr>
        <w:t xml:space="preserve">            </w:t>
      </w:r>
      <w:r w:rsidRPr="00032AFB">
        <w:rPr>
          <w:rFonts w:ascii="Tahoma" w:hAnsi="Tahoma" w:cs="Tahoma"/>
          <w:b/>
        </w:rPr>
        <w:t xml:space="preserve">    </w:t>
      </w:r>
      <w:r w:rsidR="007E7E45">
        <w:rPr>
          <w:rFonts w:ascii="Tahoma" w:hAnsi="Tahoma" w:cs="Tahoma"/>
          <w:b/>
        </w:rPr>
        <w:t xml:space="preserve">        </w:t>
      </w:r>
      <w:r w:rsidRPr="00032AFB">
        <w:rPr>
          <w:rFonts w:ascii="Tahoma" w:hAnsi="Tahoma" w:cs="Tahoma"/>
          <w:b/>
        </w:rPr>
        <w:t xml:space="preserve">   JULIO CÉSAR SALAZAR MUÑOZ</w:t>
      </w:r>
    </w:p>
    <w:p w:rsidR="00B22957" w:rsidRDefault="007E7E45" w:rsidP="00B22957">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Pr>
          <w:rFonts w:ascii="Tahoma" w:hAnsi="Tahoma" w:cs="Tahoma"/>
        </w:rPr>
        <w:tab/>
        <w:t xml:space="preserve">      En uso de permiso</w:t>
      </w:r>
    </w:p>
    <w:p w:rsidR="00B22957" w:rsidRDefault="00B22957" w:rsidP="00B22957">
      <w:pPr>
        <w:rPr>
          <w:rFonts w:ascii="Tahoma" w:hAnsi="Tahoma" w:cs="Tahoma"/>
        </w:rPr>
      </w:pPr>
    </w:p>
    <w:p w:rsidR="00CE0F90" w:rsidRPr="00CE0F90" w:rsidRDefault="001C5F82" w:rsidP="00B22957">
      <w:pPr>
        <w:spacing w:line="276" w:lineRule="auto"/>
        <w:ind w:firstLine="0"/>
        <w:rPr>
          <w:rFonts w:ascii="Tahoma" w:hAnsi="Tahoma" w:cs="Tahoma"/>
          <w:sz w:val="24"/>
          <w:szCs w:val="24"/>
          <w:lang w:val="es-CO"/>
        </w:rPr>
      </w:pPr>
      <w:r>
        <w:rPr>
          <w:rFonts w:ascii="Tahoma" w:hAnsi="Tahoma" w:cs="Tahoma"/>
          <w:sz w:val="24"/>
          <w:szCs w:val="24"/>
          <w:lang w:val="es-CO"/>
        </w:rPr>
        <w:t xml:space="preserve"> </w:t>
      </w:r>
    </w:p>
    <w:sectPr w:rsidR="00CE0F90" w:rsidRPr="00CE0F90" w:rsidSect="00933D99">
      <w:headerReference w:type="default" r:id="rId7"/>
      <w:footerReference w:type="default" r:id="rId8"/>
      <w:pgSz w:w="12242" w:h="18722" w:code="14"/>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B17" w:rsidRDefault="00ED0B17" w:rsidP="00CE0F90">
      <w:pPr>
        <w:spacing w:line="240" w:lineRule="auto"/>
      </w:pPr>
      <w:r>
        <w:separator/>
      </w:r>
    </w:p>
  </w:endnote>
  <w:endnote w:type="continuationSeparator" w:id="0">
    <w:p w:rsidR="00ED0B17" w:rsidRDefault="00ED0B17" w:rsidP="00CE0F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1727775"/>
      <w:docPartObj>
        <w:docPartGallery w:val="Page Numbers (Bottom of Page)"/>
        <w:docPartUnique/>
      </w:docPartObj>
    </w:sdtPr>
    <w:sdtEndPr/>
    <w:sdtContent>
      <w:p w:rsidR="00CE0F90" w:rsidRDefault="00CE0F90">
        <w:pPr>
          <w:pStyle w:val="Piedepgina"/>
          <w:jc w:val="right"/>
        </w:pPr>
        <w:r>
          <w:fldChar w:fldCharType="begin"/>
        </w:r>
        <w:r>
          <w:instrText>PAGE   \* MERGEFORMAT</w:instrText>
        </w:r>
        <w:r>
          <w:fldChar w:fldCharType="separate"/>
        </w:r>
        <w:r w:rsidR="007E7E45">
          <w:rPr>
            <w:noProof/>
          </w:rPr>
          <w:t>4</w:t>
        </w:r>
        <w:r>
          <w:fldChar w:fldCharType="end"/>
        </w:r>
      </w:p>
    </w:sdtContent>
  </w:sdt>
  <w:p w:rsidR="00CE0F90" w:rsidRDefault="00CE0F9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B17" w:rsidRDefault="00ED0B17" w:rsidP="00CE0F90">
      <w:pPr>
        <w:spacing w:line="240" w:lineRule="auto"/>
      </w:pPr>
      <w:r>
        <w:separator/>
      </w:r>
    </w:p>
  </w:footnote>
  <w:footnote w:type="continuationSeparator" w:id="0">
    <w:p w:rsidR="00ED0B17" w:rsidRDefault="00ED0B17" w:rsidP="00CE0F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F90" w:rsidRPr="00CE0F90" w:rsidRDefault="00CE0F90" w:rsidP="00CE0F90">
    <w:pPr>
      <w:pStyle w:val="Encabezado"/>
      <w:ind w:firstLine="0"/>
      <w:rPr>
        <w:i/>
        <w:sz w:val="16"/>
        <w:szCs w:val="16"/>
        <w:lang w:val="es-CO"/>
      </w:rPr>
    </w:pPr>
    <w:r w:rsidRPr="00CE0F90">
      <w:rPr>
        <w:i/>
        <w:sz w:val="16"/>
        <w:szCs w:val="16"/>
        <w:lang w:val="es-CO"/>
      </w:rPr>
      <w:t>Demandante: José Joaquín Sánchez Toro</w:t>
    </w:r>
  </w:p>
  <w:p w:rsidR="00CE0F90" w:rsidRPr="00CE0F90" w:rsidRDefault="00CE0F90" w:rsidP="00CE0F90">
    <w:pPr>
      <w:pStyle w:val="Encabezado"/>
      <w:ind w:firstLine="0"/>
      <w:rPr>
        <w:i/>
        <w:sz w:val="16"/>
        <w:szCs w:val="16"/>
        <w:lang w:val="es-CO"/>
      </w:rPr>
    </w:pPr>
    <w:r w:rsidRPr="00CE0F90">
      <w:rPr>
        <w:i/>
        <w:sz w:val="16"/>
        <w:szCs w:val="16"/>
        <w:lang w:val="es-CO"/>
      </w:rPr>
      <w:t>Demandado: Colpensiones</w:t>
    </w:r>
  </w:p>
  <w:p w:rsidR="00CE0F90" w:rsidRDefault="00CE0F90" w:rsidP="00CE0F90">
    <w:pPr>
      <w:pStyle w:val="Encabezado"/>
      <w:ind w:firstLine="0"/>
      <w:rPr>
        <w:i/>
        <w:sz w:val="16"/>
        <w:szCs w:val="16"/>
        <w:lang w:val="es-CO"/>
      </w:rPr>
    </w:pPr>
    <w:r w:rsidRPr="00CE0F90">
      <w:rPr>
        <w:i/>
        <w:sz w:val="16"/>
        <w:szCs w:val="16"/>
        <w:lang w:val="es-CO"/>
      </w:rPr>
      <w:t>Radicado: 2016-00440</w:t>
    </w:r>
  </w:p>
  <w:p w:rsidR="00CE0F90" w:rsidRPr="00CE0F90" w:rsidRDefault="00CE0F90" w:rsidP="00CE0F90">
    <w:pPr>
      <w:pStyle w:val="Encabezado"/>
      <w:ind w:firstLine="0"/>
      <w:rPr>
        <w:i/>
        <w:sz w:val="16"/>
        <w:szCs w:val="16"/>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B7A59"/>
    <w:multiLevelType w:val="multilevel"/>
    <w:tmpl w:val="E5684C70"/>
    <w:lvl w:ilvl="0">
      <w:start w:val="1"/>
      <w:numFmt w:val="upperRoman"/>
      <w:lvlText w:val="%1."/>
      <w:lvlJc w:val="left"/>
      <w:pPr>
        <w:tabs>
          <w:tab w:val="num" w:pos="1080"/>
        </w:tabs>
        <w:ind w:left="1080" w:hanging="720"/>
      </w:pPr>
    </w:lvl>
    <w:lvl w:ilvl="1">
      <w:start w:val="1"/>
      <w:numFmt w:val="decimal"/>
      <w:isLgl/>
      <w:lvlText w:val="%1.%2"/>
      <w:lvlJc w:val="left"/>
      <w:pPr>
        <w:ind w:left="1080" w:hanging="720"/>
      </w:pPr>
    </w:lvl>
    <w:lvl w:ilvl="2">
      <w:start w:val="1"/>
      <w:numFmt w:val="decimal"/>
      <w:isLgl/>
      <w:lvlText w:val="%1.%2.%3"/>
      <w:lvlJc w:val="left"/>
      <w:pPr>
        <w:ind w:left="1440" w:hanging="108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520" w:hanging="2160"/>
      </w:pPr>
    </w:lvl>
    <w:lvl w:ilvl="8">
      <w:start w:val="1"/>
      <w:numFmt w:val="decimal"/>
      <w:isLgl/>
      <w:lvlText w:val="%1.%2.%3.%4.%5.%6.%7.%8.%9"/>
      <w:lvlJc w:val="left"/>
      <w:pPr>
        <w:ind w:left="2880" w:hanging="25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8C2"/>
    <w:rsid w:val="00012217"/>
    <w:rsid w:val="00032AFB"/>
    <w:rsid w:val="000704DF"/>
    <w:rsid w:val="00073188"/>
    <w:rsid w:val="000908C2"/>
    <w:rsid w:val="001022EE"/>
    <w:rsid w:val="00113F61"/>
    <w:rsid w:val="00193914"/>
    <w:rsid w:val="001C5F82"/>
    <w:rsid w:val="00293405"/>
    <w:rsid w:val="00396EDB"/>
    <w:rsid w:val="00505506"/>
    <w:rsid w:val="00540759"/>
    <w:rsid w:val="005B661E"/>
    <w:rsid w:val="00635E5A"/>
    <w:rsid w:val="0064428F"/>
    <w:rsid w:val="00780E7E"/>
    <w:rsid w:val="0079333F"/>
    <w:rsid w:val="007E7E45"/>
    <w:rsid w:val="0083347D"/>
    <w:rsid w:val="00880DE6"/>
    <w:rsid w:val="00933D99"/>
    <w:rsid w:val="00950E24"/>
    <w:rsid w:val="009C6B67"/>
    <w:rsid w:val="009D23F8"/>
    <w:rsid w:val="00A66855"/>
    <w:rsid w:val="00A7383E"/>
    <w:rsid w:val="00B22957"/>
    <w:rsid w:val="00B60D26"/>
    <w:rsid w:val="00BD66DE"/>
    <w:rsid w:val="00BE3439"/>
    <w:rsid w:val="00CB7A9D"/>
    <w:rsid w:val="00CE0F90"/>
    <w:rsid w:val="00D209B9"/>
    <w:rsid w:val="00D470FC"/>
    <w:rsid w:val="00DE6552"/>
    <w:rsid w:val="00E23B95"/>
    <w:rsid w:val="00ED0B17"/>
    <w:rsid w:val="00EF17A0"/>
    <w:rsid w:val="00EF75F2"/>
    <w:rsid w:val="00F02845"/>
    <w:rsid w:val="00F35F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603B7"/>
  <w15:chartTrackingRefBased/>
  <w15:docId w15:val="{C07C96AB-FC86-4AD7-9619-0458A7B75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next w:val="Normal"/>
    <w:link w:val="Ttulo3Car"/>
    <w:uiPriority w:val="9"/>
    <w:semiHidden/>
    <w:unhideWhenUsed/>
    <w:qFormat/>
    <w:rsid w:val="00B2295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nhideWhenUsed/>
    <w:rsid w:val="00EF75F2"/>
    <w:pPr>
      <w:widowControl w:val="0"/>
      <w:autoSpaceDE w:val="0"/>
      <w:autoSpaceDN w:val="0"/>
      <w:adjustRightInd w:val="0"/>
      <w:spacing w:line="360" w:lineRule="auto"/>
      <w:ind w:firstLine="708"/>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EF75F2"/>
    <w:rPr>
      <w:rFonts w:ascii="Tahoma" w:eastAsia="Times New Roman" w:hAnsi="Tahoma" w:cs="Tahoma"/>
      <w:sz w:val="24"/>
      <w:szCs w:val="24"/>
      <w:lang w:eastAsia="es-ES"/>
    </w:rPr>
  </w:style>
  <w:style w:type="paragraph" w:styleId="Sinespaciado">
    <w:name w:val="No Spacing"/>
    <w:link w:val="SinespaciadoCar"/>
    <w:uiPriority w:val="1"/>
    <w:qFormat/>
    <w:rsid w:val="00EF75F2"/>
    <w:pPr>
      <w:spacing w:line="240" w:lineRule="auto"/>
      <w:ind w:firstLine="0"/>
      <w:jc w:val="left"/>
    </w:pPr>
    <w:rPr>
      <w:rFonts w:ascii="Times New Roman" w:eastAsia="Times New Roman" w:hAnsi="Times New Roman" w:cs="Times New Roman"/>
      <w:sz w:val="24"/>
      <w:szCs w:val="24"/>
      <w:lang w:eastAsia="es-ES"/>
    </w:rPr>
  </w:style>
  <w:style w:type="character" w:customStyle="1" w:styleId="iaj">
    <w:name w:val="i_aj"/>
    <w:basedOn w:val="Fuentedeprrafopredeter"/>
    <w:rsid w:val="00EF75F2"/>
  </w:style>
  <w:style w:type="character" w:customStyle="1" w:styleId="SinespaciadoCar">
    <w:name w:val="Sin espaciado Car"/>
    <w:link w:val="Sinespaciado"/>
    <w:uiPriority w:val="1"/>
    <w:locked/>
    <w:rsid w:val="00540759"/>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64428F"/>
    <w:rPr>
      <w:color w:val="0000FF"/>
      <w:u w:val="single"/>
    </w:rPr>
  </w:style>
  <w:style w:type="paragraph" w:styleId="Encabezado">
    <w:name w:val="header"/>
    <w:basedOn w:val="Normal"/>
    <w:link w:val="EncabezadoCar"/>
    <w:uiPriority w:val="99"/>
    <w:unhideWhenUsed/>
    <w:rsid w:val="00CE0F90"/>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CE0F90"/>
  </w:style>
  <w:style w:type="paragraph" w:styleId="Piedepgina">
    <w:name w:val="footer"/>
    <w:basedOn w:val="Normal"/>
    <w:link w:val="PiedepginaCar"/>
    <w:uiPriority w:val="99"/>
    <w:unhideWhenUsed/>
    <w:rsid w:val="00CE0F90"/>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CE0F90"/>
  </w:style>
  <w:style w:type="character" w:customStyle="1" w:styleId="Ttulo3Car">
    <w:name w:val="Título 3 Car"/>
    <w:basedOn w:val="Fuentedeprrafopredeter"/>
    <w:link w:val="Ttulo3"/>
    <w:uiPriority w:val="9"/>
    <w:semiHidden/>
    <w:rsid w:val="00B22957"/>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uiPriority w:val="99"/>
    <w:semiHidden/>
    <w:unhideWhenUsed/>
    <w:rsid w:val="0007318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3188"/>
    <w:rPr>
      <w:rFonts w:ascii="Segoe UI" w:hAnsi="Segoe UI" w:cs="Segoe UI"/>
      <w:sz w:val="18"/>
      <w:szCs w:val="18"/>
    </w:rPr>
  </w:style>
  <w:style w:type="paragraph" w:styleId="Ttulo">
    <w:name w:val="Title"/>
    <w:basedOn w:val="Normal"/>
    <w:link w:val="TtuloCar"/>
    <w:qFormat/>
    <w:rsid w:val="00193914"/>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TtuloCar">
    <w:name w:val="Título Car"/>
    <w:basedOn w:val="Fuentedeprrafopredeter"/>
    <w:link w:val="Ttulo"/>
    <w:rsid w:val="00193914"/>
    <w:rPr>
      <w:rFonts w:ascii="Arial" w:eastAsia="Times New Roman" w:hAnsi="Arial" w:cs="Arial"/>
      <w:b/>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404030">
      <w:bodyDiv w:val="1"/>
      <w:marLeft w:val="0"/>
      <w:marRight w:val="0"/>
      <w:marTop w:val="0"/>
      <w:marBottom w:val="0"/>
      <w:divBdr>
        <w:top w:val="none" w:sz="0" w:space="0" w:color="auto"/>
        <w:left w:val="none" w:sz="0" w:space="0" w:color="auto"/>
        <w:bottom w:val="none" w:sz="0" w:space="0" w:color="auto"/>
        <w:right w:val="none" w:sz="0" w:space="0" w:color="auto"/>
      </w:divBdr>
    </w:div>
    <w:div w:id="137874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682</TotalTime>
  <Pages>5</Pages>
  <Words>1996</Words>
  <Characters>10983</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WALTER MAURICIO ZULUAGA MEJIA</cp:lastModifiedBy>
  <cp:revision>14</cp:revision>
  <cp:lastPrinted>2018-06-22T20:33:00Z</cp:lastPrinted>
  <dcterms:created xsi:type="dcterms:W3CDTF">2018-06-18T14:49:00Z</dcterms:created>
  <dcterms:modified xsi:type="dcterms:W3CDTF">2018-07-27T03:21:00Z</dcterms:modified>
</cp:coreProperties>
</file>