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B8817" w14:textId="77777777" w:rsidR="00465B18" w:rsidRPr="00E65B35" w:rsidRDefault="00465B18" w:rsidP="00465B18">
      <w:pPr>
        <w:pStyle w:val="Puesto"/>
        <w:pBdr>
          <w:top w:val="single" w:sz="4" w:space="1" w:color="auto"/>
          <w:left w:val="single" w:sz="4" w:space="4" w:color="auto"/>
          <w:bottom w:val="single" w:sz="4" w:space="1" w:color="auto"/>
          <w:right w:val="single" w:sz="4" w:space="4" w:color="auto"/>
        </w:pBdr>
        <w:spacing w:line="240" w:lineRule="auto"/>
        <w:rPr>
          <w:b w:val="0"/>
          <w:sz w:val="18"/>
          <w:szCs w:val="18"/>
        </w:rPr>
      </w:pPr>
      <w:r w:rsidRPr="00E65B35">
        <w:rPr>
          <w:b w:val="0"/>
          <w:sz w:val="18"/>
          <w:szCs w:val="18"/>
        </w:rPr>
        <w:t>El contenido total y fiel de la decisión debe ser verificado en el audio que reposa en la secretaría de esta Corporación.</w:t>
      </w:r>
    </w:p>
    <w:p w14:paraId="6BF07EEB" w14:textId="77777777" w:rsidR="00465B18" w:rsidRPr="006950C0" w:rsidRDefault="00465B18" w:rsidP="00465B18">
      <w:pPr>
        <w:pStyle w:val="Puesto"/>
        <w:spacing w:line="240" w:lineRule="auto"/>
        <w:jc w:val="both"/>
        <w:rPr>
          <w:rFonts w:ascii="Tahoma" w:hAnsi="Tahoma" w:cs="Tahoma"/>
          <w:sz w:val="14"/>
          <w:szCs w:val="14"/>
        </w:rPr>
      </w:pPr>
    </w:p>
    <w:p w14:paraId="78AF2158" w14:textId="2AD1BCC3" w:rsidR="00C94698" w:rsidRPr="00465B18" w:rsidRDefault="00C94698" w:rsidP="00465B18">
      <w:pPr>
        <w:pStyle w:val="Sinespaciado"/>
        <w:jc w:val="both"/>
        <w:rPr>
          <w:rFonts w:ascii="Arial" w:hAnsi="Arial" w:cs="Arial"/>
          <w:sz w:val="18"/>
        </w:rPr>
      </w:pPr>
      <w:r w:rsidRPr="00465B18">
        <w:rPr>
          <w:rFonts w:ascii="Arial" w:hAnsi="Arial" w:cs="Arial"/>
          <w:b/>
          <w:sz w:val="18"/>
        </w:rPr>
        <w:t>Providencia:</w:t>
      </w:r>
      <w:r w:rsidRPr="00465B18">
        <w:rPr>
          <w:rFonts w:ascii="Arial" w:hAnsi="Arial" w:cs="Arial"/>
          <w:sz w:val="18"/>
        </w:rPr>
        <w:tab/>
      </w:r>
      <w:r w:rsidR="006C07E2" w:rsidRPr="00465B18">
        <w:rPr>
          <w:rFonts w:ascii="Arial" w:hAnsi="Arial" w:cs="Arial"/>
          <w:sz w:val="18"/>
        </w:rPr>
        <w:tab/>
        <w:t xml:space="preserve">Tutela del </w:t>
      </w:r>
      <w:r w:rsidR="00BD25A6" w:rsidRPr="00465B18">
        <w:rPr>
          <w:rFonts w:ascii="Arial" w:hAnsi="Arial" w:cs="Arial"/>
          <w:sz w:val="18"/>
        </w:rPr>
        <w:t xml:space="preserve">10 </w:t>
      </w:r>
      <w:r w:rsidR="006C07E2" w:rsidRPr="00465B18">
        <w:rPr>
          <w:rFonts w:ascii="Arial" w:hAnsi="Arial" w:cs="Arial"/>
          <w:sz w:val="18"/>
        </w:rPr>
        <w:t>de julio</w:t>
      </w:r>
      <w:r w:rsidRPr="00465B18">
        <w:rPr>
          <w:rFonts w:ascii="Arial" w:hAnsi="Arial" w:cs="Arial"/>
          <w:sz w:val="18"/>
        </w:rPr>
        <w:t xml:space="preserve"> 2018</w:t>
      </w:r>
    </w:p>
    <w:p w14:paraId="719F1604" w14:textId="21EF7973" w:rsidR="00C94698" w:rsidRPr="00465B18" w:rsidRDefault="00C94698" w:rsidP="00465B18">
      <w:pPr>
        <w:pStyle w:val="Sinespaciado"/>
        <w:jc w:val="both"/>
        <w:rPr>
          <w:rFonts w:ascii="Arial" w:hAnsi="Arial" w:cs="Arial"/>
          <w:sz w:val="18"/>
        </w:rPr>
      </w:pPr>
      <w:r w:rsidRPr="00465B18">
        <w:rPr>
          <w:rFonts w:ascii="Arial" w:hAnsi="Arial" w:cs="Arial"/>
          <w:b/>
          <w:sz w:val="18"/>
        </w:rPr>
        <w:t>Radicación No.:</w:t>
      </w:r>
      <w:r w:rsidRPr="00465B18">
        <w:rPr>
          <w:rFonts w:ascii="Arial" w:hAnsi="Arial" w:cs="Arial"/>
          <w:b/>
          <w:sz w:val="18"/>
        </w:rPr>
        <w:tab/>
      </w:r>
      <w:r w:rsidRPr="00465B18">
        <w:rPr>
          <w:rFonts w:ascii="Arial" w:hAnsi="Arial" w:cs="Arial"/>
          <w:sz w:val="18"/>
        </w:rPr>
        <w:tab/>
      </w:r>
      <w:r w:rsidR="00442D13" w:rsidRPr="00465B18">
        <w:rPr>
          <w:rFonts w:ascii="Arial" w:hAnsi="Arial" w:cs="Arial"/>
          <w:sz w:val="18"/>
        </w:rPr>
        <w:t>66001-31-05-001-2018-00212</w:t>
      </w:r>
      <w:r w:rsidRPr="00465B18">
        <w:rPr>
          <w:rFonts w:ascii="Arial" w:hAnsi="Arial" w:cs="Arial"/>
          <w:sz w:val="18"/>
        </w:rPr>
        <w:t>-01</w:t>
      </w:r>
    </w:p>
    <w:p w14:paraId="7F1C8AC4" w14:textId="77777777" w:rsidR="00C94698" w:rsidRPr="00465B18" w:rsidRDefault="00C94698" w:rsidP="00465B18">
      <w:pPr>
        <w:pStyle w:val="Sinespaciado"/>
        <w:jc w:val="both"/>
        <w:rPr>
          <w:rFonts w:ascii="Arial" w:hAnsi="Arial" w:cs="Arial"/>
          <w:sz w:val="18"/>
        </w:rPr>
      </w:pPr>
      <w:r w:rsidRPr="00465B18">
        <w:rPr>
          <w:rFonts w:ascii="Arial" w:hAnsi="Arial" w:cs="Arial"/>
          <w:b/>
          <w:sz w:val="18"/>
        </w:rPr>
        <w:t>Proceso:</w:t>
      </w:r>
      <w:r w:rsidRPr="00465B18">
        <w:rPr>
          <w:rFonts w:ascii="Arial" w:hAnsi="Arial" w:cs="Arial"/>
          <w:sz w:val="18"/>
        </w:rPr>
        <w:tab/>
      </w:r>
      <w:r w:rsidRPr="00465B18">
        <w:rPr>
          <w:rFonts w:ascii="Arial" w:hAnsi="Arial" w:cs="Arial"/>
          <w:sz w:val="18"/>
        </w:rPr>
        <w:tab/>
        <w:t>Acción de tutela</w:t>
      </w:r>
    </w:p>
    <w:p w14:paraId="05047007" w14:textId="586DC0F8" w:rsidR="00C94698" w:rsidRPr="00465B18" w:rsidRDefault="00C94698" w:rsidP="00465B18">
      <w:pPr>
        <w:pStyle w:val="Sinespaciado"/>
        <w:jc w:val="both"/>
        <w:rPr>
          <w:rFonts w:ascii="Arial" w:hAnsi="Arial" w:cs="Arial"/>
          <w:sz w:val="18"/>
        </w:rPr>
      </w:pPr>
      <w:r w:rsidRPr="00465B18">
        <w:rPr>
          <w:rFonts w:ascii="Arial" w:hAnsi="Arial" w:cs="Arial"/>
          <w:b/>
          <w:sz w:val="18"/>
        </w:rPr>
        <w:t>Accionante:</w:t>
      </w:r>
      <w:r w:rsidRPr="00465B18">
        <w:rPr>
          <w:rFonts w:ascii="Arial" w:hAnsi="Arial" w:cs="Arial"/>
          <w:sz w:val="18"/>
        </w:rPr>
        <w:tab/>
      </w:r>
      <w:r w:rsidRPr="00465B18">
        <w:rPr>
          <w:rFonts w:ascii="Arial" w:hAnsi="Arial" w:cs="Arial"/>
          <w:sz w:val="18"/>
        </w:rPr>
        <w:tab/>
      </w:r>
      <w:r w:rsidR="00442D13" w:rsidRPr="00465B18">
        <w:rPr>
          <w:rFonts w:ascii="Arial" w:hAnsi="Arial" w:cs="Arial"/>
          <w:sz w:val="18"/>
        </w:rPr>
        <w:t>Laura Tatiana Lozada Muñoz</w:t>
      </w:r>
    </w:p>
    <w:p w14:paraId="164A6289" w14:textId="091DE9DB" w:rsidR="00C94698" w:rsidRPr="00465B18" w:rsidRDefault="00C94698" w:rsidP="00465B18">
      <w:pPr>
        <w:pStyle w:val="Sinespaciado"/>
        <w:jc w:val="both"/>
        <w:rPr>
          <w:rFonts w:ascii="Arial" w:hAnsi="Arial" w:cs="Arial"/>
          <w:sz w:val="18"/>
        </w:rPr>
      </w:pPr>
      <w:bookmarkStart w:id="0" w:name="OLE_LINK1"/>
      <w:r w:rsidRPr="00465B18">
        <w:rPr>
          <w:rFonts w:ascii="Arial" w:hAnsi="Arial" w:cs="Arial"/>
          <w:b/>
          <w:sz w:val="18"/>
        </w:rPr>
        <w:t>Accionado:</w:t>
      </w:r>
      <w:r w:rsidRPr="00465B18">
        <w:rPr>
          <w:rFonts w:ascii="Arial" w:hAnsi="Arial" w:cs="Arial"/>
          <w:sz w:val="18"/>
        </w:rPr>
        <w:tab/>
      </w:r>
      <w:bookmarkEnd w:id="0"/>
      <w:r w:rsidRPr="00465B18">
        <w:rPr>
          <w:rFonts w:ascii="Arial" w:hAnsi="Arial" w:cs="Arial"/>
          <w:sz w:val="18"/>
        </w:rPr>
        <w:t xml:space="preserve">  </w:t>
      </w:r>
      <w:r w:rsidRPr="00465B18">
        <w:rPr>
          <w:rFonts w:ascii="Arial" w:hAnsi="Arial" w:cs="Arial"/>
          <w:sz w:val="18"/>
        </w:rPr>
        <w:tab/>
      </w:r>
      <w:r w:rsidR="00442D13" w:rsidRPr="00465B18">
        <w:rPr>
          <w:rFonts w:ascii="Arial" w:hAnsi="Arial" w:cs="Arial"/>
          <w:sz w:val="18"/>
        </w:rPr>
        <w:t>Salud Total EPS (régimen subsidiado)</w:t>
      </w:r>
      <w:r w:rsidR="00127CD7" w:rsidRPr="00465B18">
        <w:rPr>
          <w:rFonts w:ascii="Arial" w:hAnsi="Arial" w:cs="Arial"/>
          <w:sz w:val="18"/>
        </w:rPr>
        <w:t xml:space="preserve"> y SISBEN</w:t>
      </w:r>
    </w:p>
    <w:p w14:paraId="3EB2D8C4" w14:textId="77777777" w:rsidR="00C94698" w:rsidRPr="00465B18" w:rsidRDefault="00C94698" w:rsidP="00465B18">
      <w:pPr>
        <w:pStyle w:val="Sinespaciado"/>
        <w:jc w:val="both"/>
        <w:rPr>
          <w:rFonts w:ascii="Arial" w:hAnsi="Arial" w:cs="Arial"/>
          <w:sz w:val="18"/>
        </w:rPr>
      </w:pPr>
      <w:r w:rsidRPr="00465B18">
        <w:rPr>
          <w:rFonts w:ascii="Arial" w:hAnsi="Arial" w:cs="Arial"/>
          <w:b/>
          <w:sz w:val="18"/>
        </w:rPr>
        <w:t>Magistrada ponente:</w:t>
      </w:r>
      <w:r w:rsidRPr="00465B18">
        <w:rPr>
          <w:rFonts w:ascii="Arial" w:hAnsi="Arial" w:cs="Arial"/>
          <w:sz w:val="18"/>
        </w:rPr>
        <w:tab/>
        <w:t>Ana Lucía Caicedo Calderón</w:t>
      </w:r>
    </w:p>
    <w:p w14:paraId="47F78FDF" w14:textId="77777777" w:rsidR="00465B18" w:rsidRDefault="00465B18" w:rsidP="00465B18">
      <w:pPr>
        <w:pStyle w:val="Sinespaciado"/>
        <w:jc w:val="both"/>
        <w:rPr>
          <w:rFonts w:ascii="Arial" w:hAnsi="Arial" w:cs="Arial"/>
          <w:b/>
          <w:sz w:val="18"/>
        </w:rPr>
      </w:pPr>
    </w:p>
    <w:p w14:paraId="132125DB" w14:textId="77777777" w:rsidR="00391AC1" w:rsidRDefault="00391AC1" w:rsidP="00465B18">
      <w:pPr>
        <w:pStyle w:val="Sinespaciado"/>
        <w:jc w:val="both"/>
        <w:rPr>
          <w:rFonts w:ascii="Arial" w:hAnsi="Arial" w:cs="Arial"/>
          <w:b/>
          <w:sz w:val="18"/>
        </w:rPr>
      </w:pPr>
    </w:p>
    <w:p w14:paraId="4E06CEE3" w14:textId="16C15C25" w:rsidR="00465B18" w:rsidRPr="00465B18" w:rsidRDefault="00C73708" w:rsidP="00465B18">
      <w:pPr>
        <w:pStyle w:val="Sinespaciado"/>
        <w:jc w:val="both"/>
        <w:rPr>
          <w:rFonts w:ascii="Arial" w:hAnsi="Arial" w:cs="Arial"/>
          <w:b/>
          <w:sz w:val="18"/>
        </w:rPr>
      </w:pPr>
      <w:r w:rsidRPr="00465B18">
        <w:rPr>
          <w:rFonts w:ascii="Arial" w:hAnsi="Arial" w:cs="Arial"/>
          <w:b/>
          <w:sz w:val="18"/>
        </w:rPr>
        <w:t>Tema:</w:t>
      </w:r>
      <w:r w:rsidR="00465B18" w:rsidRPr="00465B18">
        <w:rPr>
          <w:rFonts w:ascii="Arial" w:hAnsi="Arial" w:cs="Arial"/>
          <w:b/>
          <w:sz w:val="18"/>
        </w:rPr>
        <w:tab/>
      </w:r>
      <w:r w:rsidR="00465B18" w:rsidRPr="00465B18">
        <w:rPr>
          <w:rFonts w:ascii="Arial" w:hAnsi="Arial" w:cs="Arial"/>
          <w:b/>
          <w:sz w:val="18"/>
        </w:rPr>
        <w:tab/>
        <w:t>DERECHO A LA SALUD / AFILIACIÓN AL RÉGIMEN SUBSIDIADO</w:t>
      </w:r>
      <w:r w:rsidR="00465B18">
        <w:rPr>
          <w:rFonts w:ascii="Arial" w:hAnsi="Arial" w:cs="Arial"/>
          <w:b/>
          <w:sz w:val="18"/>
        </w:rPr>
        <w:t>-</w:t>
      </w:r>
      <w:r w:rsidR="00465B18" w:rsidRPr="00465B18">
        <w:rPr>
          <w:rFonts w:ascii="Arial" w:hAnsi="Arial" w:cs="Arial"/>
          <w:sz w:val="18"/>
        </w:rPr>
        <w:t xml:space="preserve"> Procedimiento</w:t>
      </w:r>
      <w:r w:rsidR="00465B18" w:rsidRPr="00465B18">
        <w:rPr>
          <w:rFonts w:ascii="Arial" w:hAnsi="Arial" w:cs="Arial"/>
          <w:b/>
          <w:sz w:val="18"/>
        </w:rPr>
        <w:t xml:space="preserve"> /</w:t>
      </w:r>
      <w:r w:rsidR="00465B18">
        <w:rPr>
          <w:rFonts w:ascii="Arial" w:hAnsi="Arial" w:cs="Arial"/>
          <w:b/>
          <w:sz w:val="18"/>
        </w:rPr>
        <w:t xml:space="preserve"> CRITERIOS DE PRIORIZACIÓN /</w:t>
      </w:r>
      <w:r w:rsidR="00465B18" w:rsidRPr="00465B18">
        <w:rPr>
          <w:rFonts w:ascii="Arial" w:hAnsi="Arial" w:cs="Arial"/>
          <w:b/>
          <w:sz w:val="18"/>
        </w:rPr>
        <w:t xml:space="preserve"> COMPETENCIA DE LOS ENTES TERRITORIALES / </w:t>
      </w:r>
    </w:p>
    <w:p w14:paraId="6C21DEC3" w14:textId="77777777" w:rsidR="00465B18" w:rsidRPr="00465B18" w:rsidRDefault="00465B18" w:rsidP="00465B18">
      <w:pPr>
        <w:pStyle w:val="Sinespaciado"/>
        <w:jc w:val="both"/>
        <w:rPr>
          <w:rFonts w:ascii="Arial" w:hAnsi="Arial" w:cs="Arial"/>
          <w:b/>
          <w:sz w:val="18"/>
        </w:rPr>
      </w:pPr>
    </w:p>
    <w:p w14:paraId="1F568903" w14:textId="77777777" w:rsidR="00465B18" w:rsidRPr="00465B18" w:rsidRDefault="00465B18" w:rsidP="00465B18">
      <w:pPr>
        <w:pStyle w:val="Sinespaciado"/>
        <w:jc w:val="both"/>
        <w:rPr>
          <w:rFonts w:ascii="Arial" w:hAnsi="Arial" w:cs="Arial"/>
          <w:sz w:val="18"/>
        </w:rPr>
      </w:pPr>
      <w:r w:rsidRPr="00465B18">
        <w:rPr>
          <w:rFonts w:ascii="Arial" w:hAnsi="Arial" w:cs="Arial"/>
          <w:sz w:val="18"/>
        </w:rPr>
        <w:t xml:space="preserve">Frente a lo anterior encuentra la Sala que efectivamente la Secretaria de Desarrollo Social de Pereira cumplió lo que a ella le respecta en el presente asunto como ente articulador del Departamento Nacional de Planeación, esto es la identificación de las necesidades de la comunidad, pues tal como se observa en la contestación de la presente acción, la oficina del </w:t>
      </w:r>
      <w:proofErr w:type="spellStart"/>
      <w:r w:rsidRPr="00465B18">
        <w:rPr>
          <w:rFonts w:ascii="Arial" w:hAnsi="Arial" w:cs="Arial"/>
          <w:sz w:val="18"/>
        </w:rPr>
        <w:t>SISBEN</w:t>
      </w:r>
      <w:proofErr w:type="spellEnd"/>
      <w:r w:rsidRPr="00465B18">
        <w:rPr>
          <w:rFonts w:ascii="Arial" w:hAnsi="Arial" w:cs="Arial"/>
          <w:sz w:val="18"/>
        </w:rPr>
        <w:t xml:space="preserve"> Pereira envió la actualización de los datos de la señora Laura Tatiana Lozada Muñoz dentro del corte correspondiente conforme a la Resolución 455 de 2017, figurando en la base de datos del </w:t>
      </w:r>
      <w:proofErr w:type="spellStart"/>
      <w:r w:rsidRPr="00465B18">
        <w:rPr>
          <w:rFonts w:ascii="Arial" w:hAnsi="Arial" w:cs="Arial"/>
          <w:sz w:val="18"/>
        </w:rPr>
        <w:t>SISBEN</w:t>
      </w:r>
      <w:proofErr w:type="spellEnd"/>
      <w:r w:rsidRPr="00465B18">
        <w:rPr>
          <w:rFonts w:ascii="Arial" w:hAnsi="Arial" w:cs="Arial"/>
          <w:sz w:val="18"/>
        </w:rPr>
        <w:t xml:space="preserve"> con su número de cedula, tal como se observa a folio 94 del expediente.</w:t>
      </w:r>
    </w:p>
    <w:p w14:paraId="55D2F5C1" w14:textId="77777777" w:rsidR="00465B18" w:rsidRPr="00465B18" w:rsidRDefault="00465B18" w:rsidP="00465B18">
      <w:pPr>
        <w:pStyle w:val="Sinespaciado"/>
        <w:jc w:val="both"/>
        <w:rPr>
          <w:rFonts w:ascii="Arial" w:hAnsi="Arial" w:cs="Arial"/>
          <w:sz w:val="18"/>
        </w:rPr>
      </w:pPr>
    </w:p>
    <w:p w14:paraId="0BC50B88" w14:textId="192AD9C3" w:rsidR="00465B18" w:rsidRDefault="00465B18" w:rsidP="00465B18">
      <w:pPr>
        <w:pStyle w:val="Sinespaciado"/>
        <w:jc w:val="both"/>
        <w:rPr>
          <w:rFonts w:ascii="Arial" w:hAnsi="Arial" w:cs="Arial"/>
          <w:sz w:val="18"/>
        </w:rPr>
      </w:pPr>
      <w:r w:rsidRPr="00465B18">
        <w:rPr>
          <w:rFonts w:ascii="Arial" w:hAnsi="Arial" w:cs="Arial"/>
          <w:sz w:val="18"/>
        </w:rPr>
        <w:t xml:space="preserve">Así las cosas, se tiene que conforme a la normatividad vigente en lo que respecta al Régimen Subsidiado en Salud, la dependencia competente para realizar la afiliación, una vez actualizados los datos de la actora en el sistema del </w:t>
      </w:r>
      <w:proofErr w:type="spellStart"/>
      <w:r w:rsidRPr="00465B18">
        <w:rPr>
          <w:rFonts w:ascii="Arial" w:hAnsi="Arial" w:cs="Arial"/>
          <w:sz w:val="18"/>
        </w:rPr>
        <w:t>SISBEN</w:t>
      </w:r>
      <w:proofErr w:type="spellEnd"/>
      <w:r w:rsidRPr="00465B18">
        <w:rPr>
          <w:rFonts w:ascii="Arial" w:hAnsi="Arial" w:cs="Arial"/>
          <w:sz w:val="18"/>
        </w:rPr>
        <w:t>, es la Secretaria de Salud, tal como lo establece el Acuerdo Nº 244 de 2003 .</w:t>
      </w:r>
    </w:p>
    <w:p w14:paraId="21581A8E" w14:textId="77777777" w:rsidR="00465B18" w:rsidRDefault="00465B18" w:rsidP="00465B18">
      <w:pPr>
        <w:pStyle w:val="Sinespaciado"/>
        <w:jc w:val="both"/>
        <w:rPr>
          <w:rFonts w:ascii="Arial" w:hAnsi="Arial" w:cs="Arial"/>
          <w:sz w:val="18"/>
        </w:rPr>
      </w:pPr>
      <w:bookmarkStart w:id="1" w:name="_GoBack"/>
      <w:bookmarkEnd w:id="1"/>
    </w:p>
    <w:p w14:paraId="53235DE0" w14:textId="77777777" w:rsidR="00442D13" w:rsidRPr="00465B18" w:rsidRDefault="00442D13" w:rsidP="00465B18">
      <w:pPr>
        <w:pStyle w:val="Sinespaciado"/>
        <w:jc w:val="both"/>
        <w:rPr>
          <w:rFonts w:ascii="Arial" w:hAnsi="Arial" w:cs="Arial"/>
          <w:sz w:val="18"/>
        </w:rPr>
      </w:pPr>
    </w:p>
    <w:p w14:paraId="0ED5351E" w14:textId="77777777" w:rsidR="00442D13" w:rsidRPr="00465B18" w:rsidRDefault="00442D13" w:rsidP="00465B18">
      <w:pPr>
        <w:pStyle w:val="Sinespaciado"/>
        <w:jc w:val="both"/>
        <w:rPr>
          <w:rFonts w:ascii="Arial" w:hAnsi="Arial" w:cs="Arial"/>
          <w:sz w:val="18"/>
        </w:rPr>
      </w:pPr>
    </w:p>
    <w:p w14:paraId="2463721A" w14:textId="77777777" w:rsidR="00442D13" w:rsidRDefault="00442D13" w:rsidP="00A005F2">
      <w:pPr>
        <w:spacing w:after="0" w:line="240" w:lineRule="auto"/>
        <w:ind w:left="1843" w:hanging="1843"/>
        <w:jc w:val="both"/>
        <w:rPr>
          <w:rFonts w:ascii="Tahoma" w:hAnsi="Tahoma" w:cs="Tahoma"/>
          <w:sz w:val="18"/>
          <w:szCs w:val="18"/>
        </w:rPr>
      </w:pPr>
    </w:p>
    <w:p w14:paraId="67F5FC79" w14:textId="77777777" w:rsidR="00C73708" w:rsidRPr="00B11E83" w:rsidRDefault="00C73708" w:rsidP="00A005F2">
      <w:pPr>
        <w:keepNext/>
        <w:widowControl w:val="0"/>
        <w:autoSpaceDE w:val="0"/>
        <w:autoSpaceDN w:val="0"/>
        <w:adjustRightInd w:val="0"/>
        <w:spacing w:after="0" w:line="240" w:lineRule="auto"/>
        <w:jc w:val="center"/>
        <w:rPr>
          <w:rFonts w:ascii="Tahoma" w:hAnsi="Tahoma" w:cs="Tahoma"/>
          <w:b/>
          <w:bCs/>
          <w:sz w:val="24"/>
          <w:szCs w:val="24"/>
        </w:rPr>
      </w:pPr>
      <w:r w:rsidRPr="00B11E83">
        <w:rPr>
          <w:rFonts w:ascii="Tahoma" w:hAnsi="Tahoma" w:cs="Tahoma"/>
          <w:b/>
          <w:bCs/>
          <w:sz w:val="24"/>
          <w:szCs w:val="24"/>
        </w:rPr>
        <w:t>TRIBUNAL SUPERIOR DEL DISTRITO JUDICIAL DE PEREIRA</w:t>
      </w:r>
    </w:p>
    <w:p w14:paraId="62E3A88A" w14:textId="1E5BC11F" w:rsidR="00C73708" w:rsidRPr="00B11E83" w:rsidRDefault="00C73708" w:rsidP="00A005F2">
      <w:pPr>
        <w:keepNext/>
        <w:widowControl w:val="0"/>
        <w:autoSpaceDE w:val="0"/>
        <w:autoSpaceDN w:val="0"/>
        <w:adjustRightInd w:val="0"/>
        <w:spacing w:after="0" w:line="240" w:lineRule="auto"/>
        <w:jc w:val="center"/>
        <w:rPr>
          <w:rFonts w:ascii="Tahoma" w:hAnsi="Tahoma" w:cs="Tahoma"/>
          <w:b/>
          <w:bCs/>
          <w:sz w:val="24"/>
          <w:szCs w:val="24"/>
        </w:rPr>
      </w:pPr>
      <w:r w:rsidRPr="00B11E83">
        <w:rPr>
          <w:rFonts w:ascii="Tahoma" w:hAnsi="Tahoma" w:cs="Tahoma"/>
          <w:b/>
          <w:bCs/>
          <w:sz w:val="24"/>
          <w:szCs w:val="24"/>
        </w:rPr>
        <w:t>SALA</w:t>
      </w:r>
      <w:r w:rsidR="00775C5D">
        <w:rPr>
          <w:rFonts w:ascii="Tahoma" w:hAnsi="Tahoma" w:cs="Tahoma"/>
          <w:b/>
          <w:bCs/>
          <w:sz w:val="24"/>
          <w:szCs w:val="24"/>
        </w:rPr>
        <w:t xml:space="preserve"> DE DECISIÓN</w:t>
      </w:r>
      <w:r w:rsidRPr="00B11E83">
        <w:rPr>
          <w:rFonts w:ascii="Tahoma" w:hAnsi="Tahoma" w:cs="Tahoma"/>
          <w:b/>
          <w:bCs/>
          <w:sz w:val="24"/>
          <w:szCs w:val="24"/>
        </w:rPr>
        <w:t xml:space="preserve"> LABORAL</w:t>
      </w:r>
      <w:r w:rsidR="00775C5D">
        <w:rPr>
          <w:rFonts w:ascii="Tahoma" w:hAnsi="Tahoma" w:cs="Tahoma"/>
          <w:b/>
          <w:bCs/>
          <w:sz w:val="24"/>
          <w:szCs w:val="24"/>
        </w:rPr>
        <w:t xml:space="preserve"> No. 1</w:t>
      </w:r>
    </w:p>
    <w:p w14:paraId="52C59644" w14:textId="29853E7F" w:rsidR="00C73708" w:rsidRPr="00B11E83" w:rsidRDefault="00C73708" w:rsidP="00A005F2">
      <w:pPr>
        <w:pStyle w:val="Sinespaciado"/>
        <w:rPr>
          <w:sz w:val="24"/>
          <w:szCs w:val="24"/>
        </w:rPr>
      </w:pPr>
    </w:p>
    <w:p w14:paraId="01228A45" w14:textId="77777777" w:rsidR="00C73708" w:rsidRPr="001806BC" w:rsidRDefault="00C73708" w:rsidP="00A005F2">
      <w:pPr>
        <w:autoSpaceDE w:val="0"/>
        <w:autoSpaceDN w:val="0"/>
        <w:adjustRightInd w:val="0"/>
        <w:spacing w:after="0" w:line="240" w:lineRule="auto"/>
        <w:jc w:val="center"/>
        <w:rPr>
          <w:rFonts w:ascii="Tahoma" w:hAnsi="Tahoma" w:cs="Tahoma"/>
          <w:b/>
          <w:bCs/>
        </w:rPr>
      </w:pPr>
      <w:r w:rsidRPr="001806BC">
        <w:rPr>
          <w:rFonts w:ascii="Tahoma" w:hAnsi="Tahoma" w:cs="Tahoma"/>
        </w:rPr>
        <w:t>Magistrada Ponente:</w:t>
      </w:r>
      <w:r w:rsidRPr="001806BC">
        <w:rPr>
          <w:rFonts w:ascii="Tahoma" w:hAnsi="Tahoma" w:cs="Tahoma"/>
          <w:b/>
          <w:bCs/>
        </w:rPr>
        <w:t xml:space="preserve"> Ana Lucía Caicedo Calderón</w:t>
      </w:r>
    </w:p>
    <w:p w14:paraId="251F2B32" w14:textId="77777777" w:rsidR="00C73708" w:rsidRPr="001806BC" w:rsidRDefault="00C73708" w:rsidP="00A005F2">
      <w:pPr>
        <w:pStyle w:val="Sinespaciado"/>
      </w:pPr>
    </w:p>
    <w:p w14:paraId="37C8E47F" w14:textId="77777777" w:rsidR="00C73708" w:rsidRPr="001806BC" w:rsidRDefault="00C73708" w:rsidP="00A005F2">
      <w:pPr>
        <w:spacing w:after="0" w:line="240" w:lineRule="auto"/>
        <w:jc w:val="center"/>
        <w:rPr>
          <w:rFonts w:ascii="Tahoma" w:hAnsi="Tahoma" w:cs="Tahoma"/>
          <w:b/>
        </w:rPr>
      </w:pPr>
      <w:r w:rsidRPr="001806BC">
        <w:rPr>
          <w:rFonts w:ascii="Tahoma" w:hAnsi="Tahoma" w:cs="Tahoma"/>
          <w:b/>
        </w:rPr>
        <w:t>Acta No. ___</w:t>
      </w:r>
    </w:p>
    <w:p w14:paraId="30F2BE7B" w14:textId="0F03679D" w:rsidR="00C73708" w:rsidRPr="00CB3469" w:rsidRDefault="00C73708" w:rsidP="00A005F2">
      <w:pPr>
        <w:spacing w:after="0" w:line="240" w:lineRule="auto"/>
        <w:jc w:val="center"/>
        <w:rPr>
          <w:rFonts w:ascii="Tahoma" w:hAnsi="Tahoma" w:cs="Tahoma"/>
          <w:b/>
        </w:rPr>
      </w:pPr>
      <w:r w:rsidRPr="00CB3469">
        <w:rPr>
          <w:rFonts w:ascii="Tahoma" w:hAnsi="Tahoma" w:cs="Tahoma"/>
          <w:b/>
        </w:rPr>
        <w:t>(</w:t>
      </w:r>
      <w:r w:rsidR="006C07E2">
        <w:rPr>
          <w:rFonts w:ascii="Tahoma" w:hAnsi="Tahoma" w:cs="Tahoma"/>
          <w:b/>
        </w:rPr>
        <w:t>Julio</w:t>
      </w:r>
      <w:r w:rsidR="00FE15A9">
        <w:rPr>
          <w:rFonts w:ascii="Tahoma" w:hAnsi="Tahoma" w:cs="Tahoma"/>
          <w:b/>
        </w:rPr>
        <w:t xml:space="preserve"> </w:t>
      </w:r>
      <w:r w:rsidR="00BD25A6">
        <w:rPr>
          <w:rFonts w:ascii="Tahoma" w:hAnsi="Tahoma" w:cs="Tahoma"/>
          <w:b/>
        </w:rPr>
        <w:t>10</w:t>
      </w:r>
      <w:r w:rsidR="00CB3469" w:rsidRPr="00CB3469">
        <w:rPr>
          <w:rFonts w:ascii="Tahoma" w:hAnsi="Tahoma" w:cs="Tahoma"/>
          <w:b/>
        </w:rPr>
        <w:t xml:space="preserve"> de 2018</w:t>
      </w:r>
      <w:r w:rsidRPr="00CB3469">
        <w:rPr>
          <w:rFonts w:ascii="Tahoma" w:hAnsi="Tahoma" w:cs="Tahoma"/>
          <w:b/>
        </w:rPr>
        <w:t>)</w:t>
      </w:r>
    </w:p>
    <w:p w14:paraId="6B824AD9" w14:textId="77777777" w:rsidR="00C73708" w:rsidRPr="001806BC" w:rsidRDefault="00C73708" w:rsidP="00A005F2">
      <w:pPr>
        <w:pStyle w:val="Sinespaciado"/>
        <w:spacing w:line="276" w:lineRule="auto"/>
      </w:pPr>
    </w:p>
    <w:p w14:paraId="55B4294C" w14:textId="3F4F6B3E" w:rsidR="004D40EE" w:rsidRPr="004D40EE" w:rsidRDefault="00C73708" w:rsidP="00A005F2">
      <w:pPr>
        <w:spacing w:after="0" w:line="276" w:lineRule="auto"/>
        <w:ind w:right="3" w:firstLine="708"/>
        <w:jc w:val="both"/>
        <w:rPr>
          <w:rFonts w:ascii="Tahoma" w:hAnsi="Tahoma" w:cs="Tahoma"/>
          <w:bCs/>
        </w:rPr>
      </w:pPr>
      <w:r w:rsidRPr="001806BC">
        <w:rPr>
          <w:rFonts w:ascii="Tahoma" w:hAnsi="Tahoma" w:cs="Tahoma"/>
          <w:iCs/>
        </w:rPr>
        <w:t>P</w:t>
      </w:r>
      <w:r w:rsidRPr="001806BC">
        <w:rPr>
          <w:rFonts w:ascii="Tahoma" w:hAnsi="Tahoma" w:cs="Tahoma"/>
        </w:rPr>
        <w:t xml:space="preserve">rocede la Judicatura a resolver la impugnación propuesta contra la sentencia proferida el día </w:t>
      </w:r>
      <w:r w:rsidR="00442D13">
        <w:rPr>
          <w:rFonts w:ascii="Tahoma" w:hAnsi="Tahoma" w:cs="Tahoma"/>
        </w:rPr>
        <w:t>16 de Mayo</w:t>
      </w:r>
      <w:r w:rsidR="001934E5">
        <w:rPr>
          <w:rFonts w:ascii="Tahoma" w:hAnsi="Tahoma" w:cs="Tahoma"/>
        </w:rPr>
        <w:t xml:space="preserve"> de </w:t>
      </w:r>
      <w:r w:rsidR="00CB3469">
        <w:rPr>
          <w:rFonts w:ascii="Tahoma" w:hAnsi="Tahoma" w:cs="Tahoma"/>
        </w:rPr>
        <w:t>2018</w:t>
      </w:r>
      <w:r w:rsidR="00491269" w:rsidRPr="001806BC">
        <w:rPr>
          <w:rFonts w:ascii="Tahoma" w:hAnsi="Tahoma" w:cs="Tahoma"/>
        </w:rPr>
        <w:t xml:space="preserve"> por el Juzgado </w:t>
      </w:r>
      <w:r w:rsidR="001934E5">
        <w:rPr>
          <w:rFonts w:ascii="Tahoma" w:hAnsi="Tahoma" w:cs="Tahoma"/>
        </w:rPr>
        <w:t>Primero</w:t>
      </w:r>
      <w:r w:rsidR="00826CE0" w:rsidRPr="001806BC">
        <w:rPr>
          <w:rFonts w:ascii="Tahoma" w:hAnsi="Tahoma" w:cs="Tahoma"/>
        </w:rPr>
        <w:t xml:space="preserve"> Laboral </w:t>
      </w:r>
      <w:r w:rsidRPr="001806BC">
        <w:rPr>
          <w:rFonts w:ascii="Tahoma" w:hAnsi="Tahoma" w:cs="Tahoma"/>
        </w:rPr>
        <w:t xml:space="preserve">del Circuito de Pereira, dentro de la acción de tutela </w:t>
      </w:r>
      <w:r w:rsidR="00D03F82" w:rsidRPr="001806BC">
        <w:rPr>
          <w:rFonts w:ascii="Tahoma" w:hAnsi="Tahoma" w:cs="Tahoma"/>
        </w:rPr>
        <w:t>impetrada</w:t>
      </w:r>
      <w:r w:rsidR="00296AE1" w:rsidRPr="001806BC">
        <w:rPr>
          <w:rFonts w:ascii="Tahoma" w:hAnsi="Tahoma" w:cs="Tahoma"/>
        </w:rPr>
        <w:t xml:space="preserve"> por</w:t>
      </w:r>
      <w:r w:rsidR="00A91439">
        <w:rPr>
          <w:rFonts w:ascii="Tahoma" w:hAnsi="Tahoma" w:cs="Tahoma"/>
          <w:b/>
        </w:rPr>
        <w:t xml:space="preserve"> </w:t>
      </w:r>
      <w:r w:rsidR="00442D13">
        <w:rPr>
          <w:rFonts w:ascii="Tahoma" w:hAnsi="Tahoma" w:cs="Tahoma"/>
          <w:b/>
        </w:rPr>
        <w:t xml:space="preserve">Laura Tatiana Lozada Muñoz </w:t>
      </w:r>
      <w:r w:rsidR="00D03F82" w:rsidRPr="001806BC">
        <w:rPr>
          <w:rFonts w:ascii="Tahoma" w:hAnsi="Tahoma" w:cs="Tahoma"/>
        </w:rPr>
        <w:t xml:space="preserve">en </w:t>
      </w:r>
      <w:r w:rsidR="00216361" w:rsidRPr="001806BC">
        <w:rPr>
          <w:rFonts w:ascii="Tahoma" w:hAnsi="Tahoma" w:cs="Tahoma"/>
          <w:bCs/>
        </w:rPr>
        <w:t>contra</w:t>
      </w:r>
      <w:r w:rsidR="00106726" w:rsidRPr="001806BC">
        <w:rPr>
          <w:rFonts w:ascii="Tahoma" w:hAnsi="Tahoma" w:cs="Tahoma"/>
          <w:bCs/>
        </w:rPr>
        <w:t xml:space="preserve"> de</w:t>
      </w:r>
      <w:r w:rsidR="00442D13">
        <w:rPr>
          <w:rFonts w:ascii="Tahoma" w:hAnsi="Tahoma" w:cs="Tahoma"/>
          <w:b/>
          <w:bCs/>
        </w:rPr>
        <w:t xml:space="preserve"> Salud Total EPS</w:t>
      </w:r>
      <w:r w:rsidR="009A5999">
        <w:rPr>
          <w:rFonts w:ascii="Tahoma" w:hAnsi="Tahoma" w:cs="Tahoma"/>
          <w:b/>
          <w:bCs/>
        </w:rPr>
        <w:t xml:space="preserve"> </w:t>
      </w:r>
      <w:r w:rsidR="009A5999" w:rsidRPr="009A5999">
        <w:rPr>
          <w:rFonts w:ascii="Tahoma" w:hAnsi="Tahoma" w:cs="Tahoma"/>
          <w:bCs/>
        </w:rPr>
        <w:t>y</w:t>
      </w:r>
      <w:r w:rsidR="009A5999">
        <w:rPr>
          <w:rFonts w:ascii="Tahoma" w:hAnsi="Tahoma" w:cs="Tahoma"/>
          <w:b/>
          <w:bCs/>
        </w:rPr>
        <w:t xml:space="preserve"> </w:t>
      </w:r>
      <w:r w:rsidR="009A5999" w:rsidRPr="009A5999">
        <w:rPr>
          <w:rFonts w:ascii="Tahoma" w:hAnsi="Tahoma" w:cs="Tahoma"/>
          <w:bCs/>
        </w:rPr>
        <w:t>el</w:t>
      </w:r>
      <w:r w:rsidR="009A5999">
        <w:rPr>
          <w:rFonts w:ascii="Tahoma" w:hAnsi="Tahoma" w:cs="Tahoma"/>
          <w:bCs/>
        </w:rPr>
        <w:t xml:space="preserve"> </w:t>
      </w:r>
      <w:r w:rsidR="009A5999" w:rsidRPr="009A5999">
        <w:rPr>
          <w:rFonts w:ascii="Tahoma" w:hAnsi="Tahoma" w:cs="Tahoma"/>
          <w:b/>
          <w:bCs/>
        </w:rPr>
        <w:t xml:space="preserve">Sistema de Selección de Beneficiarios para Programas Sociales </w:t>
      </w:r>
      <w:r w:rsidR="009A5999">
        <w:rPr>
          <w:rFonts w:ascii="Tahoma" w:hAnsi="Tahoma" w:cs="Tahoma"/>
          <w:b/>
          <w:bCs/>
        </w:rPr>
        <w:t xml:space="preserve">- </w:t>
      </w:r>
      <w:r w:rsidR="009A5999" w:rsidRPr="009A5999">
        <w:rPr>
          <w:rFonts w:ascii="Tahoma" w:hAnsi="Tahoma" w:cs="Tahoma"/>
          <w:b/>
          <w:bCs/>
        </w:rPr>
        <w:t>SISBEN</w:t>
      </w:r>
      <w:r w:rsidR="000C347F" w:rsidRPr="009A5999">
        <w:rPr>
          <w:rFonts w:ascii="Tahoma" w:hAnsi="Tahoma" w:cs="Tahoma"/>
          <w:bCs/>
        </w:rPr>
        <w:t>,</w:t>
      </w:r>
      <w:r w:rsidR="00106726" w:rsidRPr="00CB3469">
        <w:rPr>
          <w:rFonts w:ascii="Tahoma" w:hAnsi="Tahoma" w:cs="Tahoma"/>
          <w:bCs/>
        </w:rPr>
        <w:t xml:space="preserve"> </w:t>
      </w:r>
      <w:r w:rsidR="00CB3469" w:rsidRPr="00CB3469">
        <w:rPr>
          <w:rFonts w:ascii="Tahoma" w:hAnsi="Tahoma" w:cs="Tahoma"/>
          <w:bCs/>
        </w:rPr>
        <w:t>por medio de l</w:t>
      </w:r>
      <w:r w:rsidR="00216361" w:rsidRPr="001806BC">
        <w:rPr>
          <w:rFonts w:ascii="Tahoma" w:hAnsi="Tahoma" w:cs="Tahoma"/>
          <w:bCs/>
        </w:rPr>
        <w:t xml:space="preserve">a cual </w:t>
      </w:r>
      <w:r w:rsidR="00C94698" w:rsidRPr="00CD2E04">
        <w:rPr>
          <w:rFonts w:ascii="Tahoma" w:hAnsi="Tahoma" w:cs="Tahoma"/>
        </w:rPr>
        <w:t>pretende la protecci</w:t>
      </w:r>
      <w:r w:rsidR="00C94698">
        <w:rPr>
          <w:rFonts w:ascii="Tahoma" w:hAnsi="Tahoma" w:cs="Tahoma"/>
        </w:rPr>
        <w:t>ón de</w:t>
      </w:r>
      <w:r w:rsidR="00442D13">
        <w:rPr>
          <w:rFonts w:ascii="Tahoma" w:hAnsi="Tahoma" w:cs="Tahoma"/>
        </w:rPr>
        <w:t xml:space="preserve"> los derechos fundamentales a</w:t>
      </w:r>
      <w:r w:rsidR="00C94698">
        <w:rPr>
          <w:rFonts w:ascii="Tahoma" w:hAnsi="Tahoma" w:cs="Tahoma"/>
        </w:rPr>
        <w:t xml:space="preserve"> la </w:t>
      </w:r>
      <w:r w:rsidR="00442D13">
        <w:rPr>
          <w:rFonts w:ascii="Tahoma" w:hAnsi="Tahoma" w:cs="Tahoma"/>
        </w:rPr>
        <w:t>salud en conexidad con la vida, la vida digna, dignidad humana,</w:t>
      </w:r>
      <w:r w:rsidR="00C94698">
        <w:rPr>
          <w:rFonts w:ascii="Tahoma" w:hAnsi="Tahoma" w:cs="Tahoma"/>
        </w:rPr>
        <w:t xml:space="preserve"> seguridad social</w:t>
      </w:r>
      <w:r w:rsidR="00442D13">
        <w:rPr>
          <w:rFonts w:ascii="Tahoma" w:hAnsi="Tahoma" w:cs="Tahoma"/>
        </w:rPr>
        <w:t xml:space="preserve"> y los derechos de los niños</w:t>
      </w:r>
      <w:r w:rsidR="002C54F7" w:rsidRPr="00000551">
        <w:rPr>
          <w:rFonts w:ascii="Tahoma" w:hAnsi="Tahoma" w:cs="Tahoma"/>
          <w:bCs/>
        </w:rPr>
        <w:t>.</w:t>
      </w:r>
      <w:r w:rsidR="004D40EE">
        <w:rPr>
          <w:rFonts w:ascii="Tahoma" w:hAnsi="Tahoma" w:cs="Tahoma"/>
          <w:bCs/>
        </w:rPr>
        <w:t xml:space="preserve"> A la presente a</w:t>
      </w:r>
      <w:r w:rsidR="00193EF1">
        <w:rPr>
          <w:rFonts w:ascii="Tahoma" w:hAnsi="Tahoma" w:cs="Tahoma"/>
          <w:bCs/>
        </w:rPr>
        <w:t>cción fue vinculada la Secretarí</w:t>
      </w:r>
      <w:r w:rsidR="004D40EE">
        <w:rPr>
          <w:rFonts w:ascii="Tahoma" w:hAnsi="Tahoma" w:cs="Tahoma"/>
          <w:bCs/>
        </w:rPr>
        <w:t>a de Salud de Risaralda.</w:t>
      </w:r>
    </w:p>
    <w:p w14:paraId="0B9CDD85" w14:textId="77777777" w:rsidR="00296AE1" w:rsidRPr="001806BC" w:rsidRDefault="00296AE1" w:rsidP="00A005F2">
      <w:pPr>
        <w:pStyle w:val="Sinespaciado"/>
      </w:pPr>
    </w:p>
    <w:p w14:paraId="1BEAFA28" w14:textId="77777777" w:rsidR="00C73708" w:rsidRDefault="00216361" w:rsidP="00A005F2">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La demanda</w:t>
      </w:r>
    </w:p>
    <w:p w14:paraId="5EBE8B5F" w14:textId="77777777" w:rsidR="00B6145D" w:rsidRDefault="00B6145D" w:rsidP="00A005F2">
      <w:pPr>
        <w:spacing w:after="0"/>
        <w:rPr>
          <w:lang w:eastAsia="es-ES"/>
        </w:rPr>
      </w:pPr>
    </w:p>
    <w:p w14:paraId="208B9069" w14:textId="4F513E55" w:rsidR="00E7771E" w:rsidRDefault="00625959" w:rsidP="00A005F2">
      <w:pPr>
        <w:spacing w:after="0" w:line="276" w:lineRule="auto"/>
        <w:ind w:firstLine="708"/>
        <w:jc w:val="both"/>
        <w:rPr>
          <w:rFonts w:ascii="Tahoma" w:hAnsi="Tahoma" w:cs="Tahoma"/>
          <w:lang w:eastAsia="es-ES"/>
        </w:rPr>
      </w:pPr>
      <w:r>
        <w:rPr>
          <w:rFonts w:ascii="Tahoma" w:hAnsi="Tahoma" w:cs="Tahoma"/>
          <w:lang w:eastAsia="es-ES"/>
        </w:rPr>
        <w:t xml:space="preserve">La aludida accionante </w:t>
      </w:r>
      <w:r w:rsidR="00B6145D" w:rsidRPr="00B6145D">
        <w:rPr>
          <w:rFonts w:ascii="Tahoma" w:hAnsi="Tahoma" w:cs="Tahoma"/>
          <w:lang w:eastAsia="es-ES"/>
        </w:rPr>
        <w:t xml:space="preserve">solicita que se tutelen </w:t>
      </w:r>
      <w:r>
        <w:rPr>
          <w:rFonts w:ascii="Tahoma" w:hAnsi="Tahoma" w:cs="Tahoma"/>
          <w:lang w:eastAsia="es-ES"/>
        </w:rPr>
        <w:t xml:space="preserve">sus </w:t>
      </w:r>
      <w:r w:rsidR="00B6145D" w:rsidRPr="00B6145D">
        <w:rPr>
          <w:rFonts w:ascii="Tahoma" w:hAnsi="Tahoma" w:cs="Tahoma"/>
          <w:lang w:eastAsia="es-ES"/>
        </w:rPr>
        <w:t xml:space="preserve">derechos </w:t>
      </w:r>
      <w:r>
        <w:rPr>
          <w:rFonts w:ascii="Tahoma" w:hAnsi="Tahoma" w:cs="Tahoma"/>
        </w:rPr>
        <w:t>a la salud en conexidad con la vida, la vida digna, dignidad humana, seguridad social y los derechos de los niños,</w:t>
      </w:r>
      <w:r w:rsidRPr="00B6145D">
        <w:rPr>
          <w:rFonts w:ascii="Tahoma" w:hAnsi="Tahoma" w:cs="Tahoma"/>
          <w:lang w:eastAsia="es-ES"/>
        </w:rPr>
        <w:t xml:space="preserve"> </w:t>
      </w:r>
      <w:r w:rsidR="00B6145D" w:rsidRPr="00B6145D">
        <w:rPr>
          <w:rFonts w:ascii="Tahoma" w:hAnsi="Tahoma" w:cs="Tahoma"/>
          <w:lang w:eastAsia="es-ES"/>
        </w:rPr>
        <w:t xml:space="preserve"> y</w:t>
      </w:r>
      <w:r>
        <w:rPr>
          <w:rFonts w:ascii="Tahoma" w:hAnsi="Tahoma" w:cs="Tahoma"/>
          <w:lang w:eastAsia="es-ES"/>
        </w:rPr>
        <w:t xml:space="preserve"> en consecuencia se ordene a Salud Total EPS que garantice la prestación y continuidad del servicio de salud, e igualmente se ordene al SISBEN que agilice los tramites administrativos tendientes a la corrección de su documento de identidad.</w:t>
      </w:r>
      <w:r w:rsidR="00B6145D" w:rsidRPr="00B6145D">
        <w:rPr>
          <w:rFonts w:ascii="Tahoma" w:hAnsi="Tahoma" w:cs="Tahoma"/>
          <w:lang w:eastAsia="es-ES"/>
        </w:rPr>
        <w:t xml:space="preserve"> </w:t>
      </w:r>
    </w:p>
    <w:p w14:paraId="6BDDFB4C" w14:textId="77777777" w:rsidR="007561C3" w:rsidRPr="00625959" w:rsidRDefault="007561C3" w:rsidP="00A005F2">
      <w:pPr>
        <w:spacing w:after="0" w:line="276" w:lineRule="auto"/>
        <w:ind w:firstLine="708"/>
        <w:jc w:val="both"/>
        <w:rPr>
          <w:rFonts w:ascii="Tahoma" w:hAnsi="Tahoma" w:cs="Tahoma"/>
          <w:lang w:eastAsia="es-ES"/>
        </w:rPr>
      </w:pPr>
    </w:p>
    <w:p w14:paraId="23A3F3DC" w14:textId="7B181FEE" w:rsidR="00C94698" w:rsidRDefault="002C54F7" w:rsidP="00A005F2">
      <w:pPr>
        <w:pStyle w:val="Sinespaciado"/>
        <w:spacing w:line="276" w:lineRule="auto"/>
        <w:jc w:val="both"/>
        <w:rPr>
          <w:rFonts w:ascii="Tahoma" w:hAnsi="Tahoma" w:cs="Tahoma"/>
        </w:rPr>
      </w:pPr>
      <w:r w:rsidRPr="001806BC">
        <w:rPr>
          <w:rFonts w:ascii="Tahoma" w:hAnsi="Tahoma" w:cs="Tahoma"/>
        </w:rPr>
        <w:t xml:space="preserve">          </w:t>
      </w:r>
      <w:r w:rsidR="00B6145D">
        <w:rPr>
          <w:rFonts w:ascii="Tahoma" w:hAnsi="Tahoma" w:cs="Tahoma"/>
        </w:rPr>
        <w:t>Para funda</w:t>
      </w:r>
      <w:r w:rsidR="004D40EE">
        <w:rPr>
          <w:rFonts w:ascii="Tahoma" w:hAnsi="Tahoma" w:cs="Tahoma"/>
        </w:rPr>
        <w:t>r dichas pretensiones manifestó</w:t>
      </w:r>
      <w:r w:rsidR="00B6145D">
        <w:rPr>
          <w:rFonts w:ascii="Tahoma" w:hAnsi="Tahoma" w:cs="Tahoma"/>
        </w:rPr>
        <w:t xml:space="preserve"> que</w:t>
      </w:r>
      <w:r w:rsidR="00C94698">
        <w:rPr>
          <w:rFonts w:ascii="Tahoma" w:hAnsi="Tahoma" w:cs="Tahoma"/>
        </w:rPr>
        <w:t xml:space="preserve"> </w:t>
      </w:r>
      <w:r w:rsidR="00442D13">
        <w:rPr>
          <w:rFonts w:ascii="Tahoma" w:hAnsi="Tahoma" w:cs="Tahoma"/>
        </w:rPr>
        <w:t>cuenta con 19 años de edad</w:t>
      </w:r>
      <w:r w:rsidR="00690AF1">
        <w:rPr>
          <w:rFonts w:ascii="Tahoma" w:hAnsi="Tahoma" w:cs="Tahoma"/>
        </w:rPr>
        <w:t xml:space="preserve"> y </w:t>
      </w:r>
      <w:r w:rsidR="00B6145D">
        <w:rPr>
          <w:rFonts w:ascii="Tahoma" w:hAnsi="Tahoma" w:cs="Tahoma"/>
        </w:rPr>
        <w:t>5 meses de gestación, sin un debido control m</w:t>
      </w:r>
      <w:r w:rsidR="00A005F2">
        <w:rPr>
          <w:rFonts w:ascii="Tahoma" w:hAnsi="Tahoma" w:cs="Tahoma"/>
        </w:rPr>
        <w:t>é</w:t>
      </w:r>
      <w:r w:rsidR="00B6145D">
        <w:rPr>
          <w:rFonts w:ascii="Tahoma" w:hAnsi="Tahoma" w:cs="Tahoma"/>
        </w:rPr>
        <w:t>dico.</w:t>
      </w:r>
      <w:r w:rsidR="00A005F2">
        <w:rPr>
          <w:rFonts w:ascii="Tahoma" w:hAnsi="Tahoma" w:cs="Tahoma"/>
        </w:rPr>
        <w:t xml:space="preserve"> </w:t>
      </w:r>
      <w:r w:rsidR="00442D13">
        <w:rPr>
          <w:rFonts w:ascii="Tahoma" w:hAnsi="Tahoma" w:cs="Tahoma"/>
        </w:rPr>
        <w:t xml:space="preserve">Refiere que </w:t>
      </w:r>
      <w:r w:rsidR="00690AF1">
        <w:rPr>
          <w:rFonts w:ascii="Tahoma" w:hAnsi="Tahoma" w:cs="Tahoma"/>
        </w:rPr>
        <w:t>anteriormente se encontraba afiliada en el régimen contributivo a Salud Total EPS, pero como actua</w:t>
      </w:r>
      <w:r w:rsidR="004D40EE">
        <w:rPr>
          <w:rFonts w:ascii="Tahoma" w:hAnsi="Tahoma" w:cs="Tahoma"/>
        </w:rPr>
        <w:t>lmente no cuenta con empleo está</w:t>
      </w:r>
      <w:r w:rsidR="00690AF1">
        <w:rPr>
          <w:rFonts w:ascii="Tahoma" w:hAnsi="Tahoma" w:cs="Tahoma"/>
        </w:rPr>
        <w:t xml:space="preserve"> realizando los trámites para pasar a hacer parte del régimen subsidiado en la mencionada EPS.</w:t>
      </w:r>
    </w:p>
    <w:p w14:paraId="10CB283A" w14:textId="10D0761E" w:rsidR="00C94698" w:rsidRDefault="00C94698" w:rsidP="00A005F2">
      <w:pPr>
        <w:pStyle w:val="Sinespaciado"/>
        <w:jc w:val="both"/>
        <w:rPr>
          <w:rFonts w:ascii="Tahoma" w:hAnsi="Tahoma" w:cs="Tahoma"/>
        </w:rPr>
      </w:pPr>
    </w:p>
    <w:p w14:paraId="5CD2EBB8" w14:textId="32141836" w:rsidR="00C94698" w:rsidRDefault="00690AF1" w:rsidP="00A005F2">
      <w:pPr>
        <w:pStyle w:val="Sinespaciado"/>
        <w:spacing w:line="276" w:lineRule="auto"/>
        <w:jc w:val="both"/>
        <w:rPr>
          <w:rFonts w:ascii="Tahoma" w:hAnsi="Tahoma" w:cs="Tahoma"/>
        </w:rPr>
      </w:pPr>
      <w:r>
        <w:rPr>
          <w:rFonts w:ascii="Tahoma" w:hAnsi="Tahoma" w:cs="Tahoma"/>
        </w:rPr>
        <w:tab/>
        <w:t>Señala qu</w:t>
      </w:r>
      <w:r w:rsidR="004D40EE">
        <w:rPr>
          <w:rFonts w:ascii="Tahoma" w:hAnsi="Tahoma" w:cs="Tahoma"/>
        </w:rPr>
        <w:t>e el 2 de abril de 2018 presentó</w:t>
      </w:r>
      <w:r>
        <w:rPr>
          <w:rFonts w:ascii="Tahoma" w:hAnsi="Tahoma" w:cs="Tahoma"/>
        </w:rPr>
        <w:t xml:space="preserve"> derecho de petición ante Salud Total EPS, en el cual solicitó el traslado del régimen contributivo al subsidiado, para poder recibir la atención en salud que por su estado requiere.</w:t>
      </w:r>
    </w:p>
    <w:p w14:paraId="22A9E9F5" w14:textId="77777777" w:rsidR="00C94698" w:rsidRPr="0008165C" w:rsidRDefault="00C94698" w:rsidP="00A005F2">
      <w:pPr>
        <w:pStyle w:val="Sinespaciado"/>
        <w:spacing w:line="276" w:lineRule="auto"/>
        <w:jc w:val="both"/>
        <w:rPr>
          <w:rFonts w:ascii="Tahoma" w:hAnsi="Tahoma" w:cs="Tahoma"/>
        </w:rPr>
      </w:pPr>
    </w:p>
    <w:p w14:paraId="390F2A41" w14:textId="2919C3AA" w:rsidR="00690AF1" w:rsidRDefault="00C94698" w:rsidP="00A005F2">
      <w:pPr>
        <w:spacing w:after="0" w:line="276" w:lineRule="auto"/>
        <w:ind w:right="-187"/>
        <w:jc w:val="both"/>
        <w:rPr>
          <w:rFonts w:ascii="Tahoma" w:hAnsi="Tahoma" w:cs="Tahoma"/>
        </w:rPr>
      </w:pPr>
      <w:r>
        <w:rPr>
          <w:rFonts w:ascii="Tahoma" w:hAnsi="Tahoma" w:cs="Tahoma"/>
        </w:rPr>
        <w:tab/>
      </w:r>
      <w:r w:rsidR="00690AF1">
        <w:rPr>
          <w:rFonts w:ascii="Tahoma" w:hAnsi="Tahoma" w:cs="Tahoma"/>
        </w:rPr>
        <w:t>Indic</w:t>
      </w:r>
      <w:r w:rsidR="00A005F2">
        <w:rPr>
          <w:rFonts w:ascii="Tahoma" w:hAnsi="Tahoma" w:cs="Tahoma"/>
        </w:rPr>
        <w:t>a</w:t>
      </w:r>
      <w:r w:rsidR="00690AF1">
        <w:rPr>
          <w:rFonts w:ascii="Tahoma" w:hAnsi="Tahoma" w:cs="Tahoma"/>
        </w:rPr>
        <w:t xml:space="preserve"> que el 24 de abril del presente año, recibió respuesta a su derecho de petición indicándosele que en 24 horas quedaba activado su servicio. Posteriormente por vía telefónica le </w:t>
      </w:r>
      <w:r w:rsidR="00690AF1">
        <w:rPr>
          <w:rFonts w:ascii="Tahoma" w:hAnsi="Tahoma" w:cs="Tahoma"/>
        </w:rPr>
        <w:lastRenderedPageBreak/>
        <w:t>manifestaron que su sol</w:t>
      </w:r>
      <w:r w:rsidR="004D40EE">
        <w:rPr>
          <w:rFonts w:ascii="Tahoma" w:hAnsi="Tahoma" w:cs="Tahoma"/>
        </w:rPr>
        <w:t>icitud había sido rechazada porque</w:t>
      </w:r>
      <w:r w:rsidR="00690AF1">
        <w:rPr>
          <w:rFonts w:ascii="Tahoma" w:hAnsi="Tahoma" w:cs="Tahoma"/>
        </w:rPr>
        <w:t xml:space="preserve"> se encontraba afiliada al SISBEN con tarjeta de identidad.</w:t>
      </w:r>
    </w:p>
    <w:p w14:paraId="2222A341" w14:textId="77777777" w:rsidR="00690AF1" w:rsidRDefault="00690AF1" w:rsidP="00A005F2">
      <w:pPr>
        <w:spacing w:after="0" w:line="276" w:lineRule="auto"/>
        <w:ind w:right="-187"/>
        <w:jc w:val="both"/>
        <w:rPr>
          <w:rFonts w:ascii="Tahoma" w:hAnsi="Tahoma" w:cs="Tahoma"/>
        </w:rPr>
      </w:pPr>
    </w:p>
    <w:p w14:paraId="714E5D67" w14:textId="2A9927C9" w:rsidR="00D71B32" w:rsidRDefault="00690AF1" w:rsidP="00A005F2">
      <w:pPr>
        <w:spacing w:after="0" w:line="276" w:lineRule="auto"/>
        <w:ind w:right="-187"/>
        <w:jc w:val="both"/>
        <w:rPr>
          <w:rFonts w:ascii="Tahoma" w:hAnsi="Tahoma" w:cs="Tahoma"/>
        </w:rPr>
      </w:pPr>
      <w:r>
        <w:rPr>
          <w:rFonts w:ascii="Tahoma" w:hAnsi="Tahoma" w:cs="Tahoma"/>
        </w:rPr>
        <w:tab/>
        <w:t>Manifiesta que por información de un f</w:t>
      </w:r>
      <w:r w:rsidR="00B6145D">
        <w:rPr>
          <w:rFonts w:ascii="Tahoma" w:hAnsi="Tahoma" w:cs="Tahoma"/>
        </w:rPr>
        <w:t>uncionario</w:t>
      </w:r>
      <w:r w:rsidR="004D40EE">
        <w:rPr>
          <w:rFonts w:ascii="Tahoma" w:hAnsi="Tahoma" w:cs="Tahoma"/>
        </w:rPr>
        <w:t xml:space="preserve"> del SISBEN de Bogotá, se enteró</w:t>
      </w:r>
      <w:r w:rsidR="00B6145D">
        <w:rPr>
          <w:rFonts w:ascii="Tahoma" w:hAnsi="Tahoma" w:cs="Tahoma"/>
        </w:rPr>
        <w:t xml:space="preserve"> que el trámite demoraba 2 meses.</w:t>
      </w:r>
    </w:p>
    <w:p w14:paraId="5F2095B4" w14:textId="77777777" w:rsidR="00E2532F" w:rsidRDefault="00E2532F" w:rsidP="00A005F2">
      <w:pPr>
        <w:spacing w:after="0" w:line="276" w:lineRule="auto"/>
        <w:ind w:right="-187"/>
        <w:jc w:val="both"/>
        <w:rPr>
          <w:rFonts w:ascii="Tahoma" w:hAnsi="Tahoma" w:cs="Tahoma"/>
        </w:rPr>
      </w:pPr>
    </w:p>
    <w:p w14:paraId="6D901F6F" w14:textId="5AEF9556" w:rsidR="00ED0A54" w:rsidRDefault="00B6145D" w:rsidP="00A005F2">
      <w:pPr>
        <w:spacing w:after="0" w:line="276" w:lineRule="auto"/>
        <w:ind w:right="-187"/>
        <w:jc w:val="both"/>
        <w:rPr>
          <w:rFonts w:ascii="Tahoma" w:hAnsi="Tahoma" w:cs="Tahoma"/>
        </w:rPr>
      </w:pPr>
      <w:r>
        <w:rPr>
          <w:rFonts w:ascii="Tahoma" w:hAnsi="Tahoma" w:cs="Tahoma"/>
        </w:rPr>
        <w:tab/>
        <w:t>Expresa que por la demora de la actualización en el SISBEN y l</w:t>
      </w:r>
      <w:r w:rsidR="00625959">
        <w:rPr>
          <w:rFonts w:ascii="Tahoma" w:hAnsi="Tahoma" w:cs="Tahoma"/>
        </w:rPr>
        <w:t>a negativa de Salud Total EPS teme que se agrave más su estado de salud, por lo cual acude a la acción de tutela en aras de buscar la protección de sus derechos y los del niño que esta por nacer.</w:t>
      </w:r>
    </w:p>
    <w:p w14:paraId="6B1AC264" w14:textId="47092230" w:rsidR="00C73708" w:rsidRPr="001806BC" w:rsidRDefault="00EB59F4" w:rsidP="00A005F2">
      <w:pPr>
        <w:pStyle w:val="Ttulo4"/>
        <w:numPr>
          <w:ilvl w:val="0"/>
          <w:numId w:val="2"/>
        </w:numPr>
        <w:tabs>
          <w:tab w:val="clear" w:pos="1080"/>
        </w:tabs>
        <w:spacing w:line="276" w:lineRule="auto"/>
        <w:ind w:left="0" w:firstLine="0"/>
        <w:rPr>
          <w:rFonts w:ascii="Tahoma" w:hAnsi="Tahoma" w:cs="Tahoma"/>
          <w:sz w:val="22"/>
          <w:szCs w:val="22"/>
        </w:rPr>
      </w:pPr>
      <w:r w:rsidRPr="001806BC">
        <w:rPr>
          <w:rFonts w:ascii="Tahoma" w:hAnsi="Tahoma" w:cs="Tahoma"/>
          <w:sz w:val="22"/>
          <w:szCs w:val="22"/>
        </w:rPr>
        <w:t>Contestación de la demanda</w:t>
      </w:r>
    </w:p>
    <w:p w14:paraId="7CA05D47" w14:textId="77777777" w:rsidR="0074441E" w:rsidRDefault="0074441E" w:rsidP="00A005F2">
      <w:pPr>
        <w:pStyle w:val="Sinespaciado"/>
        <w:spacing w:line="276" w:lineRule="auto"/>
        <w:jc w:val="both"/>
      </w:pPr>
    </w:p>
    <w:p w14:paraId="741CF5F0" w14:textId="09A6965F" w:rsidR="0031428A" w:rsidRDefault="00D00F5F" w:rsidP="00A005F2">
      <w:pPr>
        <w:pStyle w:val="Sinespaciado"/>
        <w:spacing w:line="276" w:lineRule="auto"/>
        <w:ind w:firstLine="709"/>
        <w:jc w:val="both"/>
        <w:rPr>
          <w:rFonts w:ascii="Tahoma" w:hAnsi="Tahoma" w:cs="Tahoma"/>
        </w:rPr>
      </w:pPr>
      <w:r>
        <w:rPr>
          <w:rFonts w:ascii="Tahoma" w:hAnsi="Tahoma" w:cs="Tahoma"/>
        </w:rPr>
        <w:t>L</w:t>
      </w:r>
      <w:r w:rsidR="00193EF1">
        <w:rPr>
          <w:rFonts w:ascii="Tahoma" w:hAnsi="Tahoma" w:cs="Tahoma"/>
        </w:rPr>
        <w:t>a Secretarí</w:t>
      </w:r>
      <w:r w:rsidR="009003CD">
        <w:rPr>
          <w:rFonts w:ascii="Tahoma" w:hAnsi="Tahoma" w:cs="Tahoma"/>
        </w:rPr>
        <w:t xml:space="preserve">a de Salud Departamental de Risaralda </w:t>
      </w:r>
      <w:r w:rsidR="004D40EE">
        <w:rPr>
          <w:rFonts w:ascii="Tahoma" w:hAnsi="Tahoma" w:cs="Tahoma"/>
        </w:rPr>
        <w:t>contestó</w:t>
      </w:r>
      <w:r>
        <w:rPr>
          <w:rFonts w:ascii="Tahoma" w:hAnsi="Tahoma" w:cs="Tahoma"/>
        </w:rPr>
        <w:t xml:space="preserve"> la acción manifestando</w:t>
      </w:r>
      <w:r w:rsidR="009003CD">
        <w:rPr>
          <w:rFonts w:ascii="Tahoma" w:hAnsi="Tahoma" w:cs="Tahoma"/>
        </w:rPr>
        <w:t xml:space="preserve"> que no es la entidad competente para realizar lo pedido pues no le corresponde </w:t>
      </w:r>
      <w:r w:rsidR="00127CD7">
        <w:rPr>
          <w:rFonts w:ascii="Tahoma" w:hAnsi="Tahoma" w:cs="Tahoma"/>
        </w:rPr>
        <w:t>gestionar la afiliación de una persona al SISBEN, pues dicho tramite deberá ser adelantado ante el Municipio de Pereira, por cuanto la asignación de una EPS es competencia de los Municipios de conformidad con lo ordenado en la Ley 715 de 2001.</w:t>
      </w:r>
    </w:p>
    <w:p w14:paraId="087ABB45" w14:textId="77777777" w:rsidR="00BA28E5" w:rsidRDefault="00BA28E5" w:rsidP="00A005F2">
      <w:pPr>
        <w:pStyle w:val="Sinespaciado"/>
        <w:spacing w:line="276" w:lineRule="auto"/>
        <w:ind w:firstLine="426"/>
        <w:rPr>
          <w:rFonts w:ascii="Tahoma" w:hAnsi="Tahoma" w:cs="Tahoma"/>
        </w:rPr>
      </w:pPr>
    </w:p>
    <w:p w14:paraId="15CE3302" w14:textId="47AB113E" w:rsidR="00C021FE" w:rsidRDefault="00BA28E5" w:rsidP="00A005F2">
      <w:pPr>
        <w:pStyle w:val="Sinespaciado"/>
        <w:spacing w:line="276" w:lineRule="auto"/>
        <w:ind w:firstLine="708"/>
        <w:jc w:val="both"/>
        <w:rPr>
          <w:rFonts w:ascii="Tahoma" w:hAnsi="Tahoma" w:cs="Tahoma"/>
        </w:rPr>
      </w:pPr>
      <w:r>
        <w:rPr>
          <w:rFonts w:ascii="Tahoma" w:hAnsi="Tahoma" w:cs="Tahoma"/>
        </w:rPr>
        <w:t>El D</w:t>
      </w:r>
      <w:r w:rsidR="00AD4400">
        <w:rPr>
          <w:rFonts w:ascii="Tahoma" w:hAnsi="Tahoma" w:cs="Tahoma"/>
        </w:rPr>
        <w:t>epartamento Nacional de Planeación</w:t>
      </w:r>
      <w:r w:rsidR="00E02DA2">
        <w:rPr>
          <w:rFonts w:ascii="Tahoma" w:hAnsi="Tahoma" w:cs="Tahoma"/>
        </w:rPr>
        <w:t xml:space="preserve"> dio respuesta a la acción indicando que</w:t>
      </w:r>
      <w:r w:rsidR="00B22CDA">
        <w:rPr>
          <w:rFonts w:ascii="Tahoma" w:hAnsi="Tahoma" w:cs="Tahoma"/>
        </w:rPr>
        <w:t xml:space="preserve"> la información que se registra en sus bases de datos es recaudada por los Municipios y Distritos, y una vez consultada la ultima base de datos nacional consolidada, correspondiente al tercer corte del año 2018, se evidencia que a la fecha la señora Laura Tatiana Lozada Muñoz, se encuentra reportada con su numero de tarjeta de identidad, y de presentarse alguna inconformidad con esta información se debe solicitar la realización de una nueva encuesta ante la oficina del Sisben de Pereira y una vez el Municipio reporte la correspondiente información al DNP, se procede a consignarla en la base de datos. Por todo ello indica que el DNP no tiene obligaciones pendientes frente al Sisben</w:t>
      </w:r>
      <w:r w:rsidR="00C021FE">
        <w:rPr>
          <w:rFonts w:ascii="Tahoma" w:hAnsi="Tahoma" w:cs="Tahoma"/>
        </w:rPr>
        <w:t>.</w:t>
      </w:r>
    </w:p>
    <w:p w14:paraId="22AF15D2" w14:textId="77777777" w:rsidR="00BA28E5" w:rsidRPr="0031428A" w:rsidRDefault="00BA28E5" w:rsidP="00A005F2">
      <w:pPr>
        <w:pStyle w:val="Sinespaciado"/>
        <w:spacing w:line="276" w:lineRule="auto"/>
        <w:ind w:firstLine="426"/>
        <w:rPr>
          <w:rFonts w:ascii="Tahoma" w:hAnsi="Tahoma" w:cs="Tahoma"/>
        </w:rPr>
      </w:pPr>
    </w:p>
    <w:p w14:paraId="00646D2A" w14:textId="6BC2ECC6" w:rsidR="001934E5" w:rsidRDefault="00BA28E5" w:rsidP="00A005F2">
      <w:pPr>
        <w:pStyle w:val="Sinespaciado"/>
        <w:spacing w:line="276" w:lineRule="auto"/>
        <w:ind w:firstLine="708"/>
        <w:jc w:val="both"/>
        <w:rPr>
          <w:rFonts w:ascii="Tahoma" w:hAnsi="Tahoma" w:cs="Tahoma"/>
        </w:rPr>
      </w:pPr>
      <w:r>
        <w:rPr>
          <w:rFonts w:ascii="Tahoma" w:hAnsi="Tahoma" w:cs="Tahoma"/>
        </w:rPr>
        <w:t>Por su parte</w:t>
      </w:r>
      <w:r w:rsidR="00F166AD" w:rsidRPr="001806BC">
        <w:rPr>
          <w:rFonts w:ascii="Tahoma" w:hAnsi="Tahoma" w:cs="Tahoma"/>
        </w:rPr>
        <w:t xml:space="preserve"> </w:t>
      </w:r>
      <w:r>
        <w:rPr>
          <w:rFonts w:ascii="Tahoma" w:hAnsi="Tahoma" w:cs="Tahoma"/>
        </w:rPr>
        <w:t xml:space="preserve">Salud Total </w:t>
      </w:r>
      <w:r w:rsidR="00325C05">
        <w:rPr>
          <w:rFonts w:ascii="Tahoma" w:hAnsi="Tahoma" w:cs="Tahoma"/>
        </w:rPr>
        <w:t>EPS</w:t>
      </w:r>
      <w:r w:rsidR="001934E5">
        <w:rPr>
          <w:rFonts w:ascii="Tahoma" w:hAnsi="Tahoma" w:cs="Tahoma"/>
        </w:rPr>
        <w:t xml:space="preserve"> contestó a la presente acción</w:t>
      </w:r>
      <w:r>
        <w:rPr>
          <w:rFonts w:ascii="Tahoma" w:hAnsi="Tahoma" w:cs="Tahoma"/>
        </w:rPr>
        <w:t xml:space="preserve"> expresando que</w:t>
      </w:r>
      <w:r w:rsidR="001934E5">
        <w:rPr>
          <w:rFonts w:ascii="Tahoma" w:hAnsi="Tahoma" w:cs="Tahoma"/>
        </w:rPr>
        <w:t xml:space="preserve"> </w:t>
      </w:r>
      <w:r>
        <w:rPr>
          <w:rFonts w:ascii="Tahoma" w:hAnsi="Tahoma" w:cs="Tahoma"/>
        </w:rPr>
        <w:t>no es posible acceder a las pretensiones de la acción, pues según el análisis del caso</w:t>
      </w:r>
      <w:r w:rsidR="00025940">
        <w:rPr>
          <w:rFonts w:ascii="Tahoma" w:hAnsi="Tahoma" w:cs="Tahoma"/>
        </w:rPr>
        <w:t xml:space="preserve"> la actora aparece en los registros del DNP con tarjeta de identidad y para generar la movilidad al régimen subsidiado se debe actualizar en el SISBEN </w:t>
      </w:r>
      <w:r w:rsidR="004D40EE">
        <w:rPr>
          <w:rFonts w:ascii="Tahoma" w:hAnsi="Tahoma" w:cs="Tahoma"/>
        </w:rPr>
        <w:t>l</w:t>
      </w:r>
      <w:r w:rsidR="00025940">
        <w:rPr>
          <w:rFonts w:ascii="Tahoma" w:hAnsi="Tahoma" w:cs="Tahoma"/>
        </w:rPr>
        <w:t>a Cedula de Ciudadanía, y una vez se refleje dicha actualización en la pagina del DNP, puede solicitar la movilidad al régimen subsidiado.</w:t>
      </w:r>
    </w:p>
    <w:p w14:paraId="04ECF7A3" w14:textId="77777777" w:rsidR="00D00F5F" w:rsidRDefault="00D00F5F" w:rsidP="00A005F2">
      <w:pPr>
        <w:pStyle w:val="Sinespaciado"/>
        <w:spacing w:line="276" w:lineRule="auto"/>
        <w:ind w:firstLine="426"/>
        <w:jc w:val="both"/>
        <w:rPr>
          <w:rFonts w:ascii="Tahoma" w:hAnsi="Tahoma" w:cs="Tahoma"/>
        </w:rPr>
      </w:pPr>
    </w:p>
    <w:p w14:paraId="11E4DDCB" w14:textId="0BF16C6F" w:rsidR="00D00F5F" w:rsidRDefault="00D00F5F" w:rsidP="00A005F2">
      <w:pPr>
        <w:pStyle w:val="Sinespaciado"/>
        <w:spacing w:line="276" w:lineRule="auto"/>
        <w:ind w:firstLine="426"/>
        <w:jc w:val="both"/>
        <w:rPr>
          <w:rFonts w:ascii="Tahoma" w:hAnsi="Tahoma" w:cs="Tahoma"/>
        </w:rPr>
      </w:pPr>
      <w:r>
        <w:rPr>
          <w:rFonts w:ascii="Tahoma" w:hAnsi="Tahoma" w:cs="Tahoma"/>
        </w:rPr>
        <w:t>El vinculado Municipio de Pereira respondió a la acción señalando que en ningún momento se le han vulnerado lo</w:t>
      </w:r>
      <w:r w:rsidR="00AD4400">
        <w:rPr>
          <w:rFonts w:ascii="Tahoma" w:hAnsi="Tahoma" w:cs="Tahoma"/>
        </w:rPr>
        <w:t xml:space="preserve">s derechos a la actora, pues simplemente se ha seguido un procedimiento administrativo que exige el DNP. </w:t>
      </w:r>
      <w:r w:rsidR="004D40EE">
        <w:rPr>
          <w:rFonts w:ascii="Tahoma" w:hAnsi="Tahoma" w:cs="Tahoma"/>
        </w:rPr>
        <w:t>Agrega</w:t>
      </w:r>
      <w:r w:rsidR="00AD4400">
        <w:rPr>
          <w:rFonts w:ascii="Tahoma" w:hAnsi="Tahoma" w:cs="Tahoma"/>
        </w:rPr>
        <w:t xml:space="preserve"> que la Oficina Sisben de Pereira ya cumplió con el tramite administrativo correspondiente, siendo ahora necesario que el tema de la prestación del servicio de salud sea resuelta por Salud Total EPS.</w:t>
      </w:r>
    </w:p>
    <w:p w14:paraId="2C7FA480" w14:textId="69FE6C90" w:rsidR="00A01FAC" w:rsidRPr="001806BC" w:rsidRDefault="00210BF0" w:rsidP="00A005F2">
      <w:pPr>
        <w:pStyle w:val="Sinespaciado"/>
        <w:jc w:val="both"/>
      </w:pPr>
      <w:r>
        <w:rPr>
          <w:rFonts w:ascii="Tahoma" w:hAnsi="Tahoma" w:cs="Tahoma"/>
        </w:rPr>
        <w:t xml:space="preserve"> </w:t>
      </w:r>
      <w:r w:rsidR="00C11716" w:rsidRPr="001806BC">
        <w:rPr>
          <w:rFonts w:ascii="Tahoma" w:hAnsi="Tahoma" w:cs="Tahoma"/>
          <w:b/>
        </w:rPr>
        <w:t xml:space="preserve"> </w:t>
      </w:r>
    </w:p>
    <w:p w14:paraId="37D696F2" w14:textId="77777777" w:rsidR="00C73708" w:rsidRPr="001806BC" w:rsidRDefault="003D0AE9" w:rsidP="00A005F2">
      <w:pPr>
        <w:pStyle w:val="Ttulo4"/>
        <w:numPr>
          <w:ilvl w:val="0"/>
          <w:numId w:val="2"/>
        </w:numPr>
        <w:tabs>
          <w:tab w:val="clear" w:pos="1080"/>
        </w:tabs>
        <w:spacing w:line="276" w:lineRule="auto"/>
        <w:ind w:left="0" w:firstLine="0"/>
        <w:rPr>
          <w:rFonts w:ascii="Tahoma" w:hAnsi="Tahoma" w:cs="Tahoma"/>
          <w:sz w:val="22"/>
          <w:szCs w:val="22"/>
        </w:rPr>
      </w:pPr>
      <w:r w:rsidRPr="001806BC">
        <w:rPr>
          <w:rFonts w:ascii="Tahoma" w:hAnsi="Tahoma" w:cs="Tahoma"/>
          <w:sz w:val="22"/>
          <w:szCs w:val="22"/>
        </w:rPr>
        <w:t>Providencia impugnada</w:t>
      </w:r>
    </w:p>
    <w:p w14:paraId="3E699097" w14:textId="77777777" w:rsidR="00C73708" w:rsidRPr="001806BC" w:rsidRDefault="00C73708" w:rsidP="00A005F2">
      <w:pPr>
        <w:pStyle w:val="Sinespaciado"/>
      </w:pPr>
    </w:p>
    <w:p w14:paraId="5F368614" w14:textId="7AD4B112" w:rsidR="00DF4CD2" w:rsidRDefault="003C217E" w:rsidP="00A005F2">
      <w:pPr>
        <w:spacing w:after="0" w:line="276" w:lineRule="auto"/>
        <w:ind w:firstLine="708"/>
        <w:jc w:val="both"/>
        <w:rPr>
          <w:rFonts w:ascii="Tahoma" w:hAnsi="Tahoma" w:cs="Tahoma"/>
        </w:rPr>
      </w:pPr>
      <w:r w:rsidRPr="001806BC">
        <w:rPr>
          <w:rFonts w:ascii="Tahoma" w:hAnsi="Tahoma" w:cs="Tahoma"/>
        </w:rPr>
        <w:t>La</w:t>
      </w:r>
      <w:r w:rsidR="00E662DB" w:rsidRPr="001806BC">
        <w:rPr>
          <w:rFonts w:ascii="Tahoma" w:hAnsi="Tahoma" w:cs="Tahoma"/>
        </w:rPr>
        <w:t xml:space="preserve"> J</w:t>
      </w:r>
      <w:r w:rsidR="003D0AE9" w:rsidRPr="001806BC">
        <w:rPr>
          <w:rFonts w:ascii="Tahoma" w:hAnsi="Tahoma" w:cs="Tahoma"/>
        </w:rPr>
        <w:t>uez</w:t>
      </w:r>
      <w:r w:rsidR="0032225B" w:rsidRPr="001806BC">
        <w:rPr>
          <w:rFonts w:ascii="Tahoma" w:hAnsi="Tahoma" w:cs="Tahoma"/>
        </w:rPr>
        <w:t>a</w:t>
      </w:r>
      <w:r w:rsidR="00E662DB" w:rsidRPr="001806BC">
        <w:rPr>
          <w:rFonts w:ascii="Tahoma" w:hAnsi="Tahoma" w:cs="Tahoma"/>
        </w:rPr>
        <w:t xml:space="preserve"> de primer g</w:t>
      </w:r>
      <w:r w:rsidR="003D0AE9" w:rsidRPr="001806BC">
        <w:rPr>
          <w:rFonts w:ascii="Tahoma" w:hAnsi="Tahoma" w:cs="Tahoma"/>
        </w:rPr>
        <w:t xml:space="preserve">rado </w:t>
      </w:r>
      <w:r w:rsidR="005134F9">
        <w:rPr>
          <w:rFonts w:ascii="Tahoma" w:hAnsi="Tahoma" w:cs="Tahoma"/>
        </w:rPr>
        <w:t>concedió la tutela de los derechos a la salud en conexidad con la v</w:t>
      </w:r>
      <w:r w:rsidR="00F2728C">
        <w:rPr>
          <w:rFonts w:ascii="Tahoma" w:hAnsi="Tahoma" w:cs="Tahoma"/>
        </w:rPr>
        <w:t>ida digna,</w:t>
      </w:r>
      <w:r w:rsidR="004D40EE">
        <w:rPr>
          <w:rFonts w:ascii="Tahoma" w:hAnsi="Tahoma" w:cs="Tahoma"/>
        </w:rPr>
        <w:t xml:space="preserve"> integridad personal</w:t>
      </w:r>
      <w:r w:rsidR="005134F9">
        <w:rPr>
          <w:rFonts w:ascii="Tahoma" w:hAnsi="Tahoma" w:cs="Tahoma"/>
        </w:rPr>
        <w:t xml:space="preserve"> a la familia y la seguridad social de la señora Laura Tatiana Lozada</w:t>
      </w:r>
      <w:r w:rsidR="004D40EE">
        <w:rPr>
          <w:rFonts w:ascii="Tahoma" w:hAnsi="Tahoma" w:cs="Tahoma"/>
        </w:rPr>
        <w:t xml:space="preserve"> Muñoz, y en consecuencia ordenó</w:t>
      </w:r>
      <w:r w:rsidR="005134F9">
        <w:rPr>
          <w:rFonts w:ascii="Tahoma" w:hAnsi="Tahoma" w:cs="Tahoma"/>
        </w:rPr>
        <w:t xml:space="preserve"> al Municipio de Pereira a través de la</w:t>
      </w:r>
      <w:r w:rsidR="00193EF1">
        <w:rPr>
          <w:rFonts w:ascii="Tahoma" w:hAnsi="Tahoma" w:cs="Tahoma"/>
        </w:rPr>
        <w:t xml:space="preserve"> Secretarí</w:t>
      </w:r>
      <w:r w:rsidR="004D40EE">
        <w:rPr>
          <w:rFonts w:ascii="Tahoma" w:hAnsi="Tahoma" w:cs="Tahoma"/>
        </w:rPr>
        <w:t>a de Desarrollo Social</w:t>
      </w:r>
      <w:r w:rsidR="005134F9">
        <w:rPr>
          <w:rFonts w:ascii="Tahoma" w:hAnsi="Tahoma" w:cs="Tahoma"/>
        </w:rPr>
        <w:t xml:space="preserve">, así como de la Secretaría de Salud Municipal realizar la afiliación de la </w:t>
      </w:r>
      <w:r w:rsidR="00F2728C">
        <w:rPr>
          <w:rFonts w:ascii="Tahoma" w:hAnsi="Tahoma" w:cs="Tahoma"/>
        </w:rPr>
        <w:t>actora y que así mismo</w:t>
      </w:r>
      <w:r w:rsidR="005134F9">
        <w:rPr>
          <w:rFonts w:ascii="Tahoma" w:hAnsi="Tahoma" w:cs="Tahoma"/>
        </w:rPr>
        <w:t xml:space="preserve"> se le asigne una EPS como beneficiaria del régimen subsidiado en salud, una vez sea cargado su registro en la pagina del DNP, informándole al despacho de cada una de las gestiones que se lleven a cabo. </w:t>
      </w:r>
      <w:r w:rsidR="00F2728C">
        <w:rPr>
          <w:rFonts w:ascii="Tahoma" w:hAnsi="Tahoma" w:cs="Tahoma"/>
        </w:rPr>
        <w:t>Igualmente ordenó</w:t>
      </w:r>
      <w:r w:rsidR="00BB36CE">
        <w:rPr>
          <w:rFonts w:ascii="Tahoma" w:hAnsi="Tahoma" w:cs="Tahoma"/>
        </w:rPr>
        <w:t xml:space="preserve"> a Salud Total EPS prestar todos los servicios médicos y asistenciales que la accionante requiera frente a su estado de gravidez, hasta tanto se defina su afiliación al régimen subsidiado, y además le advirtió que se le autoriza el recobro frente al Municipio de Pereira, por el 100% del costo asumido. Por ult</w:t>
      </w:r>
      <w:r w:rsidR="00193EF1">
        <w:rPr>
          <w:rFonts w:ascii="Tahoma" w:hAnsi="Tahoma" w:cs="Tahoma"/>
        </w:rPr>
        <w:t>imo de desvinculó a la Secretarí</w:t>
      </w:r>
      <w:r w:rsidR="00BB36CE">
        <w:rPr>
          <w:rFonts w:ascii="Tahoma" w:hAnsi="Tahoma" w:cs="Tahoma"/>
        </w:rPr>
        <w:t>a de Salud Departamental de Risaralda.</w:t>
      </w:r>
    </w:p>
    <w:p w14:paraId="4AF05880" w14:textId="77777777" w:rsidR="00DF4CD2" w:rsidRDefault="00DF4CD2" w:rsidP="00A005F2">
      <w:pPr>
        <w:spacing w:after="0" w:line="276" w:lineRule="auto"/>
        <w:ind w:firstLine="708"/>
        <w:jc w:val="both"/>
        <w:rPr>
          <w:rFonts w:ascii="Tahoma" w:hAnsi="Tahoma" w:cs="Tahoma"/>
        </w:rPr>
      </w:pPr>
    </w:p>
    <w:p w14:paraId="38E57E6D" w14:textId="7613B915" w:rsidR="00F11A34" w:rsidRDefault="00BD60E4" w:rsidP="00A005F2">
      <w:pPr>
        <w:spacing w:after="0" w:line="276" w:lineRule="auto"/>
        <w:ind w:firstLine="708"/>
        <w:jc w:val="both"/>
        <w:rPr>
          <w:rFonts w:ascii="Tahoma" w:hAnsi="Tahoma" w:cs="Tahoma"/>
        </w:rPr>
      </w:pPr>
      <w:r w:rsidRPr="002B2651">
        <w:rPr>
          <w:rFonts w:ascii="Tahoma" w:hAnsi="Tahoma" w:cs="Tahoma"/>
        </w:rPr>
        <w:t>Para llegar a tal conclusión</w:t>
      </w:r>
      <w:r w:rsidR="00492066" w:rsidRPr="002B2651">
        <w:rPr>
          <w:rFonts w:ascii="Tahoma" w:hAnsi="Tahoma" w:cs="Tahoma"/>
        </w:rPr>
        <w:t xml:space="preserve"> consideró</w:t>
      </w:r>
      <w:r w:rsidR="004779D9">
        <w:rPr>
          <w:rFonts w:ascii="Tahoma" w:hAnsi="Tahoma" w:cs="Tahoma"/>
        </w:rPr>
        <w:t xml:space="preserve"> la a-quo</w:t>
      </w:r>
      <w:r w:rsidR="00492066" w:rsidRPr="002B2651">
        <w:rPr>
          <w:rFonts w:ascii="Tahoma" w:hAnsi="Tahoma" w:cs="Tahoma"/>
        </w:rPr>
        <w:t xml:space="preserve"> que,</w:t>
      </w:r>
      <w:r w:rsidR="00193EF1">
        <w:rPr>
          <w:rFonts w:ascii="Tahoma" w:hAnsi="Tahoma" w:cs="Tahoma"/>
        </w:rPr>
        <w:t xml:space="preserve"> las Secretarí</w:t>
      </w:r>
      <w:r w:rsidR="00F11A34">
        <w:rPr>
          <w:rFonts w:ascii="Tahoma" w:hAnsi="Tahoma" w:cs="Tahoma"/>
        </w:rPr>
        <w:t>as de Salud Departamental y Municipal, deben cubrir la atención en salud de la población vulnerable mediante la identificación de esta población a través de encuestas para asignarles una EPS por medio de convenios con las entidades correspondientes para la prestación personal del servicio.</w:t>
      </w:r>
    </w:p>
    <w:p w14:paraId="678DF53B" w14:textId="77777777" w:rsidR="00A005F2" w:rsidRDefault="00A005F2" w:rsidP="00A005F2">
      <w:pPr>
        <w:spacing w:after="0" w:line="276" w:lineRule="auto"/>
        <w:ind w:firstLine="708"/>
        <w:jc w:val="both"/>
        <w:rPr>
          <w:rFonts w:ascii="Tahoma" w:hAnsi="Tahoma" w:cs="Tahoma"/>
        </w:rPr>
      </w:pPr>
    </w:p>
    <w:p w14:paraId="34E2F37F" w14:textId="4CC77127" w:rsidR="00C72525" w:rsidRPr="002B2651" w:rsidRDefault="00F2728C" w:rsidP="00A005F2">
      <w:pPr>
        <w:spacing w:after="0" w:line="276" w:lineRule="auto"/>
        <w:ind w:firstLine="708"/>
        <w:jc w:val="both"/>
        <w:rPr>
          <w:rFonts w:ascii="Tahoma" w:hAnsi="Tahoma" w:cs="Tahoma"/>
        </w:rPr>
      </w:pPr>
      <w:r>
        <w:rPr>
          <w:rFonts w:ascii="Tahoma" w:hAnsi="Tahoma" w:cs="Tahoma"/>
        </w:rPr>
        <w:t xml:space="preserve">La </w:t>
      </w:r>
      <w:r w:rsidR="00A005F2">
        <w:rPr>
          <w:rFonts w:ascii="Tahoma" w:hAnsi="Tahoma" w:cs="Tahoma"/>
        </w:rPr>
        <w:t xml:space="preserve">Jueza </w:t>
      </w:r>
      <w:r>
        <w:rPr>
          <w:rFonts w:ascii="Tahoma" w:hAnsi="Tahoma" w:cs="Tahoma"/>
        </w:rPr>
        <w:t>consideró que</w:t>
      </w:r>
      <w:r w:rsidR="00F11A34">
        <w:rPr>
          <w:rFonts w:ascii="Tahoma" w:hAnsi="Tahoma" w:cs="Tahoma"/>
        </w:rPr>
        <w:t>,</w:t>
      </w:r>
      <w:r w:rsidR="00492066" w:rsidRPr="002B2651">
        <w:rPr>
          <w:rFonts w:ascii="Tahoma" w:hAnsi="Tahoma" w:cs="Tahoma"/>
        </w:rPr>
        <w:t xml:space="preserve"> </w:t>
      </w:r>
      <w:r w:rsidR="00F11A34">
        <w:rPr>
          <w:rFonts w:ascii="Tahoma" w:hAnsi="Tahoma" w:cs="Tahoma"/>
        </w:rPr>
        <w:t xml:space="preserve">siendo la accionante </w:t>
      </w:r>
      <w:r w:rsidR="005D724E">
        <w:rPr>
          <w:rFonts w:ascii="Tahoma" w:hAnsi="Tahoma" w:cs="Tahoma"/>
        </w:rPr>
        <w:t xml:space="preserve"> una persona desempleada, sin ingresos económicos adicionales, que se encuentra en estado de</w:t>
      </w:r>
      <w:r w:rsidR="00F11A34">
        <w:rPr>
          <w:rFonts w:ascii="Tahoma" w:hAnsi="Tahoma" w:cs="Tahoma"/>
        </w:rPr>
        <w:t xml:space="preserve"> gravidez</w:t>
      </w:r>
      <w:r w:rsidR="005D724E">
        <w:rPr>
          <w:rFonts w:ascii="Tahoma" w:hAnsi="Tahoma" w:cs="Tahoma"/>
        </w:rPr>
        <w:t xml:space="preserve">, se ubica en el sector de población vulnerable, y </w:t>
      </w:r>
      <w:r>
        <w:rPr>
          <w:rFonts w:ascii="Tahoma" w:hAnsi="Tahoma" w:cs="Tahoma"/>
        </w:rPr>
        <w:t>al requerir</w:t>
      </w:r>
      <w:r w:rsidR="005D724E">
        <w:rPr>
          <w:rFonts w:ascii="Tahoma" w:hAnsi="Tahoma" w:cs="Tahoma"/>
        </w:rPr>
        <w:t xml:space="preserve"> controles médicos po</w:t>
      </w:r>
      <w:r>
        <w:rPr>
          <w:rFonts w:ascii="Tahoma" w:hAnsi="Tahoma" w:cs="Tahoma"/>
        </w:rPr>
        <w:t>r su embarazo</w:t>
      </w:r>
      <w:r w:rsidR="005D724E">
        <w:rPr>
          <w:rFonts w:ascii="Tahoma" w:hAnsi="Tahoma" w:cs="Tahoma"/>
        </w:rPr>
        <w:t xml:space="preserve"> se hace necesario que se le preste de manera prioritaria el servicio de salud por parte del Estado Colombiano a través</w:t>
      </w:r>
      <w:r w:rsidR="006C3A41">
        <w:rPr>
          <w:rFonts w:ascii="Tahoma" w:hAnsi="Tahoma" w:cs="Tahoma"/>
        </w:rPr>
        <w:t xml:space="preserve"> de sus Entidades Territoriales, pues </w:t>
      </w:r>
      <w:r>
        <w:rPr>
          <w:rFonts w:ascii="Tahoma" w:hAnsi="Tahoma" w:cs="Tahoma"/>
        </w:rPr>
        <w:t>así</w:t>
      </w:r>
      <w:r w:rsidR="001C64B9">
        <w:rPr>
          <w:rFonts w:ascii="Tahoma" w:hAnsi="Tahoma" w:cs="Tahoma"/>
        </w:rPr>
        <w:t xml:space="preserve"> lo establece la Ley 715 de 200</w:t>
      </w:r>
      <w:r w:rsidR="006C3A41">
        <w:rPr>
          <w:rFonts w:ascii="Tahoma" w:hAnsi="Tahoma" w:cs="Tahoma"/>
        </w:rPr>
        <w:t xml:space="preserve">1 </w:t>
      </w:r>
      <w:r w:rsidR="001C64B9">
        <w:rPr>
          <w:rFonts w:ascii="Tahoma" w:hAnsi="Tahoma" w:cs="Tahoma"/>
        </w:rPr>
        <w:t>en su articulo 43.2.1, el cual reza: “</w:t>
      </w:r>
      <w:r w:rsidR="001C64B9" w:rsidRPr="001C64B9">
        <w:rPr>
          <w:rFonts w:ascii="Tahoma" w:hAnsi="Tahoma" w:cs="Tahoma"/>
          <w:i/>
          <w:sz w:val="18"/>
          <w:szCs w:val="18"/>
        </w:rPr>
        <w:t>Gestionar la prestación de los servicios de salud, de manera oportuna, eficiente y con calidad a la población pobre en lo no cubierto con subsidios a la demanda, que resida en su jurisdicción, mediante instituciones prestadoras de servicios de salud públicas o privadas.”</w:t>
      </w:r>
    </w:p>
    <w:p w14:paraId="41E93C54" w14:textId="77777777" w:rsidR="006C3A41" w:rsidRDefault="006C3A41" w:rsidP="00A005F2">
      <w:pPr>
        <w:spacing w:after="0" w:line="240" w:lineRule="auto"/>
        <w:jc w:val="both"/>
        <w:rPr>
          <w:rFonts w:ascii="Tahoma" w:hAnsi="Tahoma" w:cs="Tahoma"/>
          <w:i/>
        </w:rPr>
      </w:pPr>
    </w:p>
    <w:p w14:paraId="16FEF48A" w14:textId="6B787CCC" w:rsidR="006C3A41" w:rsidRDefault="006C3A41" w:rsidP="00A005F2">
      <w:pPr>
        <w:spacing w:after="0" w:line="276" w:lineRule="auto"/>
        <w:jc w:val="both"/>
        <w:rPr>
          <w:rFonts w:ascii="Tahoma" w:hAnsi="Tahoma" w:cs="Tahoma"/>
        </w:rPr>
      </w:pPr>
      <w:r>
        <w:rPr>
          <w:rFonts w:ascii="Tahoma" w:hAnsi="Tahoma" w:cs="Tahoma"/>
        </w:rPr>
        <w:tab/>
      </w:r>
      <w:r w:rsidR="00F2728C">
        <w:rPr>
          <w:rFonts w:ascii="Tahoma" w:hAnsi="Tahoma" w:cs="Tahoma"/>
        </w:rPr>
        <w:t xml:space="preserve">Agregó que de acuerdo al </w:t>
      </w:r>
      <w:r>
        <w:rPr>
          <w:rFonts w:ascii="Tahoma" w:hAnsi="Tahoma" w:cs="Tahoma"/>
        </w:rPr>
        <w:t xml:space="preserve">escrito de contestación allegado por el Municipio de Pereira, ya aparece registrada la accionante en la base de datos del Sisben con su numero de cedula de ciudadanía, es deber del Departamento Nacional de </w:t>
      </w:r>
      <w:r w:rsidR="001C64B9">
        <w:rPr>
          <w:rFonts w:ascii="Tahoma" w:hAnsi="Tahoma" w:cs="Tahoma"/>
        </w:rPr>
        <w:t>Planeación</w:t>
      </w:r>
      <w:r w:rsidR="00193EF1">
        <w:rPr>
          <w:rFonts w:ascii="Tahoma" w:hAnsi="Tahoma" w:cs="Tahoma"/>
        </w:rPr>
        <w:t xml:space="preserve">  verificar y realizar los trá</w:t>
      </w:r>
      <w:r>
        <w:rPr>
          <w:rFonts w:ascii="Tahoma" w:hAnsi="Tahoma" w:cs="Tahoma"/>
        </w:rPr>
        <w:t>mites tendient</w:t>
      </w:r>
      <w:r w:rsidR="00F11A34">
        <w:rPr>
          <w:rFonts w:ascii="Tahoma" w:hAnsi="Tahoma" w:cs="Tahoma"/>
        </w:rPr>
        <w:t xml:space="preserve">es a que dicha actualización </w:t>
      </w:r>
      <w:r>
        <w:rPr>
          <w:rFonts w:ascii="Tahoma" w:hAnsi="Tahoma" w:cs="Tahoma"/>
        </w:rPr>
        <w:t>se realice en debida forma</w:t>
      </w:r>
      <w:r w:rsidR="00F11A34">
        <w:rPr>
          <w:rFonts w:ascii="Tahoma" w:hAnsi="Tahoma" w:cs="Tahoma"/>
        </w:rPr>
        <w:t>. Asimismo</w:t>
      </w:r>
      <w:r w:rsidR="00F2728C">
        <w:rPr>
          <w:rFonts w:ascii="Tahoma" w:hAnsi="Tahoma" w:cs="Tahoma"/>
        </w:rPr>
        <w:t xml:space="preserve"> consideró que</w:t>
      </w:r>
      <w:r w:rsidR="001C64B9">
        <w:rPr>
          <w:rFonts w:ascii="Tahoma" w:hAnsi="Tahoma" w:cs="Tahoma"/>
        </w:rPr>
        <w:t xml:space="preserve">, el ente territorial a través del secretario de salud deberá afiliar a la actora al régimen subsidiado y asignarle una EPS, para prestarle los servicios de salud que requiera por su estado de gravidez, conforme al </w:t>
      </w:r>
      <w:r w:rsidR="00F11A34">
        <w:rPr>
          <w:rFonts w:ascii="Tahoma" w:hAnsi="Tahoma" w:cs="Tahoma"/>
        </w:rPr>
        <w:t>artículo</w:t>
      </w:r>
      <w:r w:rsidR="001C64B9">
        <w:rPr>
          <w:rFonts w:ascii="Tahoma" w:hAnsi="Tahoma" w:cs="Tahoma"/>
        </w:rPr>
        <w:t xml:space="preserve"> 211 de la Ley 100 de 1993.</w:t>
      </w:r>
    </w:p>
    <w:p w14:paraId="729E5482" w14:textId="4DF8023C" w:rsidR="00BD60E4" w:rsidRPr="006C3A41" w:rsidRDefault="002402CB" w:rsidP="00A005F2">
      <w:pPr>
        <w:spacing w:after="0" w:line="240" w:lineRule="auto"/>
        <w:jc w:val="both"/>
        <w:rPr>
          <w:rFonts w:ascii="Tahoma" w:hAnsi="Tahoma" w:cs="Tahoma"/>
        </w:rPr>
      </w:pPr>
      <w:r w:rsidRPr="006C3A41">
        <w:rPr>
          <w:rFonts w:ascii="Tahoma" w:hAnsi="Tahoma" w:cs="Tahoma"/>
        </w:rPr>
        <w:t xml:space="preserve">                                                                                </w:t>
      </w:r>
    </w:p>
    <w:p w14:paraId="6E2BF19E" w14:textId="77777777" w:rsidR="00C73708" w:rsidRPr="001806BC" w:rsidRDefault="00D34B6B" w:rsidP="00A005F2">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Impugnación</w:t>
      </w:r>
    </w:p>
    <w:p w14:paraId="26E13715" w14:textId="77777777" w:rsidR="00C73708" w:rsidRPr="001806BC" w:rsidRDefault="00C73708" w:rsidP="00A005F2">
      <w:pPr>
        <w:pStyle w:val="Sinespaciado"/>
        <w:spacing w:line="276" w:lineRule="auto"/>
      </w:pPr>
    </w:p>
    <w:p w14:paraId="4A342777" w14:textId="1C3F8EFC" w:rsidR="00411770" w:rsidRPr="00E27411" w:rsidRDefault="00720020" w:rsidP="00A005F2">
      <w:pPr>
        <w:spacing w:after="0" w:line="276" w:lineRule="auto"/>
        <w:ind w:firstLine="708"/>
        <w:jc w:val="both"/>
        <w:rPr>
          <w:rFonts w:ascii="Tahoma" w:hAnsi="Tahoma" w:cs="Tahoma"/>
        </w:rPr>
      </w:pPr>
      <w:r w:rsidRPr="00C70428">
        <w:rPr>
          <w:rFonts w:ascii="Tahoma" w:hAnsi="Tahoma" w:cs="Tahoma"/>
        </w:rPr>
        <w:t>La</w:t>
      </w:r>
      <w:r w:rsidR="00EB1A32">
        <w:rPr>
          <w:rFonts w:ascii="Tahoma" w:hAnsi="Tahoma" w:cs="Tahoma"/>
        </w:rPr>
        <w:t xml:space="preserve"> Secretaría de Desarrollo Social y Político del Municipio de Pereira</w:t>
      </w:r>
      <w:r w:rsidR="00E5081F">
        <w:rPr>
          <w:rFonts w:ascii="Tahoma" w:hAnsi="Tahoma" w:cs="Tahoma"/>
        </w:rPr>
        <w:t xml:space="preserve">, </w:t>
      </w:r>
      <w:r w:rsidR="00371FF1" w:rsidRPr="00C70428">
        <w:rPr>
          <w:rFonts w:ascii="Tahoma" w:hAnsi="Tahoma" w:cs="Tahoma"/>
        </w:rPr>
        <w:t>i</w:t>
      </w:r>
      <w:r w:rsidR="00D06AEF" w:rsidRPr="00C70428">
        <w:rPr>
          <w:rFonts w:ascii="Tahoma" w:hAnsi="Tahoma" w:cs="Tahoma"/>
        </w:rPr>
        <w:t>mpugnó</w:t>
      </w:r>
      <w:r w:rsidR="001B1B05" w:rsidRPr="00C70428">
        <w:rPr>
          <w:rFonts w:ascii="Tahoma" w:hAnsi="Tahoma" w:cs="Tahoma"/>
        </w:rPr>
        <w:t xml:space="preserve"> la decisión </w:t>
      </w:r>
      <w:r w:rsidRPr="00C70428">
        <w:rPr>
          <w:rFonts w:ascii="Tahoma" w:hAnsi="Tahoma" w:cs="Tahoma"/>
        </w:rPr>
        <w:t>sustentando que</w:t>
      </w:r>
      <w:r w:rsidR="00E5081F">
        <w:rPr>
          <w:rFonts w:ascii="Tahoma" w:hAnsi="Tahoma" w:cs="Tahoma"/>
        </w:rPr>
        <w:t xml:space="preserve"> </w:t>
      </w:r>
      <w:r w:rsidR="001438AC">
        <w:rPr>
          <w:rFonts w:ascii="Tahoma" w:hAnsi="Tahoma" w:cs="Tahoma"/>
        </w:rPr>
        <w:t>no es prestadora del servicio de salud, que solo es un articulador del Departamento Nacional de Planeación quien es el organismo competente</w:t>
      </w:r>
      <w:r w:rsidR="00E13E04">
        <w:rPr>
          <w:rFonts w:ascii="Tahoma" w:hAnsi="Tahoma" w:cs="Tahoma"/>
        </w:rPr>
        <w:t xml:space="preserve"> para brindar a los ciudadanos el puntaje del Sisben</w:t>
      </w:r>
      <w:r w:rsidR="001438AC">
        <w:rPr>
          <w:rFonts w:ascii="Tahoma" w:hAnsi="Tahoma" w:cs="Tahoma"/>
        </w:rPr>
        <w:t xml:space="preserve">. Asimismo resaltó que la jueza no tuvo en cuenta el Decreto 441 de 2017, </w:t>
      </w:r>
      <w:r w:rsidR="00A34C4C">
        <w:rPr>
          <w:rFonts w:ascii="Tahoma" w:hAnsi="Tahoma" w:cs="Tahoma"/>
        </w:rPr>
        <w:t>pues</w:t>
      </w:r>
      <w:r w:rsidR="00F2728C">
        <w:rPr>
          <w:rFonts w:ascii="Tahoma" w:hAnsi="Tahoma" w:cs="Tahoma"/>
        </w:rPr>
        <w:t xml:space="preserve"> ni</w:t>
      </w:r>
      <w:r w:rsidR="00A34C4C">
        <w:rPr>
          <w:rFonts w:ascii="Tahoma" w:hAnsi="Tahoma" w:cs="Tahoma"/>
        </w:rPr>
        <w:t xml:space="preserve"> la Secretaria, ni la Oficina Sisben pueden ordenar la inclusión</w:t>
      </w:r>
      <w:r w:rsidR="00E13E04">
        <w:rPr>
          <w:rFonts w:ascii="Tahoma" w:hAnsi="Tahoma" w:cs="Tahoma"/>
        </w:rPr>
        <w:t xml:space="preserve"> de los datos al sistema Sisben.</w:t>
      </w:r>
      <w:r w:rsidR="00A34C4C">
        <w:rPr>
          <w:rFonts w:ascii="Tahoma" w:hAnsi="Tahoma" w:cs="Tahoma"/>
        </w:rPr>
        <w:t xml:space="preserve"> </w:t>
      </w:r>
      <w:r w:rsidR="00E13E04">
        <w:rPr>
          <w:rFonts w:ascii="Tahoma" w:hAnsi="Tahoma" w:cs="Tahoma"/>
        </w:rPr>
        <w:t>Además manifiesta haber cumplido con lo los lineamientos de ley y haber acatado los procedimientos administrativos que le obligan como Ente Estatal, por lo que solicita ser desvinculada de la acción.</w:t>
      </w:r>
    </w:p>
    <w:p w14:paraId="7168C26A" w14:textId="77777777" w:rsidR="001E6129" w:rsidRDefault="001E6129" w:rsidP="00A005F2">
      <w:pPr>
        <w:spacing w:after="0" w:line="240" w:lineRule="auto"/>
        <w:ind w:firstLine="708"/>
        <w:jc w:val="both"/>
        <w:rPr>
          <w:rFonts w:ascii="Tahoma" w:hAnsi="Tahoma" w:cs="Tahoma"/>
        </w:rPr>
      </w:pPr>
    </w:p>
    <w:p w14:paraId="48A72AC9" w14:textId="77777777" w:rsidR="00C73708" w:rsidRPr="001806BC" w:rsidRDefault="00D34B6B" w:rsidP="00A005F2">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Consideraciones</w:t>
      </w:r>
    </w:p>
    <w:p w14:paraId="50214B91" w14:textId="77777777" w:rsidR="00904792" w:rsidRPr="001806BC" w:rsidRDefault="00904792" w:rsidP="00A005F2">
      <w:pPr>
        <w:pStyle w:val="Sinespaciado"/>
        <w:spacing w:line="276" w:lineRule="auto"/>
      </w:pPr>
    </w:p>
    <w:p w14:paraId="285CDEC1" w14:textId="77777777" w:rsidR="009404D3" w:rsidRDefault="00C86E61" w:rsidP="00A005F2">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1806BC">
        <w:rPr>
          <w:rFonts w:ascii="Tahoma" w:hAnsi="Tahoma" w:cs="Tahoma"/>
          <w:b/>
          <w:spacing w:val="-2"/>
        </w:rPr>
        <w:t>P</w:t>
      </w:r>
      <w:r w:rsidR="00C73708" w:rsidRPr="001806BC">
        <w:rPr>
          <w:rFonts w:ascii="Tahoma" w:hAnsi="Tahoma" w:cs="Tahoma"/>
          <w:b/>
          <w:spacing w:val="-2"/>
        </w:rPr>
        <w:t xml:space="preserve">roblema </w:t>
      </w:r>
      <w:r w:rsidR="00931072" w:rsidRPr="001806BC">
        <w:rPr>
          <w:rFonts w:ascii="Tahoma" w:hAnsi="Tahoma" w:cs="Tahoma"/>
          <w:b/>
          <w:spacing w:val="-2"/>
        </w:rPr>
        <w:t xml:space="preserve">jurídico </w:t>
      </w:r>
      <w:r w:rsidR="00C73708" w:rsidRPr="001806BC">
        <w:rPr>
          <w:rFonts w:ascii="Tahoma" w:hAnsi="Tahoma" w:cs="Tahoma"/>
          <w:b/>
          <w:spacing w:val="-2"/>
        </w:rPr>
        <w:t>por resolver</w:t>
      </w:r>
    </w:p>
    <w:p w14:paraId="4DDACCF5" w14:textId="34F4AC24" w:rsidR="00411770" w:rsidRDefault="00411770" w:rsidP="00A005F2">
      <w:pPr>
        <w:pStyle w:val="Prrafodelista"/>
        <w:tabs>
          <w:tab w:val="left" w:pos="1276"/>
        </w:tabs>
        <w:suppressAutoHyphens/>
        <w:spacing w:after="0" w:line="276" w:lineRule="auto"/>
        <w:jc w:val="both"/>
        <w:rPr>
          <w:rFonts w:ascii="Tahoma" w:hAnsi="Tahoma" w:cs="Tahoma"/>
          <w:b/>
          <w:spacing w:val="-2"/>
        </w:rPr>
      </w:pPr>
      <w:r>
        <w:rPr>
          <w:rFonts w:ascii="Tahoma" w:hAnsi="Tahoma" w:cs="Tahoma"/>
          <w:b/>
          <w:spacing w:val="-2"/>
        </w:rPr>
        <w:tab/>
      </w:r>
    </w:p>
    <w:p w14:paraId="16F3308B" w14:textId="511B5B95" w:rsidR="00857D5C" w:rsidRDefault="00411770" w:rsidP="00A005F2">
      <w:pPr>
        <w:pStyle w:val="Prrafodelista"/>
        <w:tabs>
          <w:tab w:val="left" w:pos="1276"/>
        </w:tabs>
        <w:suppressAutoHyphens/>
        <w:spacing w:after="0" w:line="276" w:lineRule="auto"/>
        <w:jc w:val="both"/>
        <w:rPr>
          <w:rFonts w:ascii="Tahoma" w:hAnsi="Tahoma" w:cs="Tahoma"/>
        </w:rPr>
      </w:pPr>
      <w:r w:rsidRPr="00411770">
        <w:rPr>
          <w:rFonts w:ascii="Tahoma" w:hAnsi="Tahoma" w:cs="Tahoma"/>
          <w:spacing w:val="-2"/>
        </w:rPr>
        <w:t>¿</w:t>
      </w:r>
      <w:r w:rsidR="0040784D">
        <w:rPr>
          <w:rFonts w:ascii="Tahoma" w:hAnsi="Tahoma" w:cs="Tahoma"/>
          <w:spacing w:val="-2"/>
        </w:rPr>
        <w:t>Es procedente, en el presente caso, desvincular a la Secretaria de Desarrollo Social y Político del Municipio de Pereira</w:t>
      </w:r>
      <w:r w:rsidR="00C22118">
        <w:rPr>
          <w:rFonts w:ascii="Tahoma" w:hAnsi="Tahoma" w:cs="Tahoma"/>
        </w:rPr>
        <w:t>?</w:t>
      </w:r>
    </w:p>
    <w:p w14:paraId="0FFAC2C0" w14:textId="77777777" w:rsidR="008F6957" w:rsidRDefault="008F6957" w:rsidP="00A005F2">
      <w:pPr>
        <w:pStyle w:val="Prrafodelista"/>
        <w:tabs>
          <w:tab w:val="left" w:pos="1276"/>
        </w:tabs>
        <w:suppressAutoHyphens/>
        <w:spacing w:after="0" w:line="276" w:lineRule="auto"/>
        <w:jc w:val="both"/>
        <w:rPr>
          <w:rFonts w:ascii="Tahoma" w:hAnsi="Tahoma" w:cs="Tahoma"/>
        </w:rPr>
      </w:pPr>
    </w:p>
    <w:p w14:paraId="220DE6A4" w14:textId="375035D9" w:rsidR="008F6957" w:rsidRDefault="008F6957" w:rsidP="00A005F2">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8F6957">
        <w:rPr>
          <w:rFonts w:ascii="Tahoma" w:hAnsi="Tahoma" w:cs="Tahoma"/>
          <w:b/>
          <w:spacing w:val="-2"/>
        </w:rPr>
        <w:t>Actuació</w:t>
      </w:r>
      <w:r w:rsidR="00B530F3">
        <w:rPr>
          <w:rFonts w:ascii="Tahoma" w:hAnsi="Tahoma" w:cs="Tahoma"/>
          <w:b/>
          <w:spacing w:val="-2"/>
        </w:rPr>
        <w:t xml:space="preserve">n de los Municipios </w:t>
      </w:r>
      <w:r w:rsidRPr="008F6957">
        <w:rPr>
          <w:rFonts w:ascii="Tahoma" w:hAnsi="Tahoma" w:cs="Tahoma"/>
          <w:b/>
          <w:spacing w:val="-2"/>
        </w:rPr>
        <w:t>dentro del</w:t>
      </w:r>
      <w:r w:rsidR="00F94A20">
        <w:rPr>
          <w:rFonts w:ascii="Tahoma" w:hAnsi="Tahoma" w:cs="Tahoma"/>
          <w:b/>
          <w:spacing w:val="-2"/>
        </w:rPr>
        <w:t xml:space="preserve"> funcionamiento del</w:t>
      </w:r>
      <w:r w:rsidRPr="008F6957">
        <w:rPr>
          <w:rFonts w:ascii="Tahoma" w:hAnsi="Tahoma" w:cs="Tahoma"/>
          <w:b/>
          <w:spacing w:val="-2"/>
        </w:rPr>
        <w:t xml:space="preserve"> SISBEN</w:t>
      </w:r>
    </w:p>
    <w:p w14:paraId="07AC412E" w14:textId="77777777" w:rsidR="00652AD4" w:rsidRDefault="00652AD4" w:rsidP="00A005F2">
      <w:pPr>
        <w:pStyle w:val="Prrafodelista"/>
        <w:tabs>
          <w:tab w:val="left" w:pos="1276"/>
        </w:tabs>
        <w:suppressAutoHyphens/>
        <w:spacing w:after="0" w:line="276" w:lineRule="auto"/>
        <w:jc w:val="both"/>
        <w:rPr>
          <w:rFonts w:ascii="Tahoma" w:hAnsi="Tahoma" w:cs="Tahoma"/>
          <w:b/>
          <w:spacing w:val="-2"/>
        </w:rPr>
      </w:pPr>
    </w:p>
    <w:p w14:paraId="35DFF0BD" w14:textId="5526905A" w:rsidR="00652AD4" w:rsidRPr="00231A12" w:rsidRDefault="00652AD4" w:rsidP="00A005F2">
      <w:pPr>
        <w:pStyle w:val="Prrafodelista"/>
        <w:tabs>
          <w:tab w:val="left" w:pos="1276"/>
        </w:tabs>
        <w:suppressAutoHyphens/>
        <w:spacing w:after="0" w:line="276" w:lineRule="auto"/>
        <w:ind w:left="0" w:firstLine="709"/>
        <w:jc w:val="both"/>
        <w:rPr>
          <w:rFonts w:ascii="Tahoma" w:hAnsi="Tahoma" w:cs="Tahoma"/>
          <w:spacing w:val="-2"/>
        </w:rPr>
      </w:pPr>
      <w:r w:rsidRPr="00231A12">
        <w:rPr>
          <w:rFonts w:ascii="Tahoma" w:hAnsi="Tahoma" w:cs="Tahoma"/>
          <w:spacing w:val="-2"/>
        </w:rPr>
        <w:t>El Decreto 441 de 2017 Por el cual se sustituye el Título 8 del Libro 2 de la Par</w:t>
      </w:r>
      <w:r>
        <w:rPr>
          <w:rFonts w:ascii="Tahoma" w:hAnsi="Tahoma" w:cs="Tahoma"/>
          <w:spacing w:val="-2"/>
        </w:rPr>
        <w:t xml:space="preserve">te 2 del Decreto 1082 de 2015, </w:t>
      </w:r>
      <w:r w:rsidRPr="00231A12">
        <w:rPr>
          <w:rFonts w:ascii="Tahoma" w:hAnsi="Tahoma" w:cs="Tahoma"/>
          <w:spacing w:val="-2"/>
        </w:rPr>
        <w:t>Decreto Único Reglamentario del Sector Administrativo de Planeación Nacional, con el fin de reglamentar el artículo 24 de la Ley 1176 de 2007 respecto del instrumento de focalización de los servicios sociales</w:t>
      </w:r>
      <w:r>
        <w:rPr>
          <w:rFonts w:ascii="Tahoma" w:hAnsi="Tahoma" w:cs="Tahoma"/>
          <w:spacing w:val="-2"/>
        </w:rPr>
        <w:t>, ha establecido como funciones de los Municipios y Departamentos para el funcionamiento del Si</w:t>
      </w:r>
      <w:r w:rsidR="007561C3">
        <w:rPr>
          <w:rFonts w:ascii="Tahoma" w:hAnsi="Tahoma" w:cs="Tahoma"/>
          <w:spacing w:val="-2"/>
        </w:rPr>
        <w:t>sb</w:t>
      </w:r>
      <w:r>
        <w:rPr>
          <w:rFonts w:ascii="Tahoma" w:hAnsi="Tahoma" w:cs="Tahoma"/>
          <w:spacing w:val="-2"/>
        </w:rPr>
        <w:t>en, lo siguiente:</w:t>
      </w:r>
    </w:p>
    <w:p w14:paraId="6B235AC6" w14:textId="77777777" w:rsidR="00652AD4" w:rsidRPr="00652AD4" w:rsidRDefault="00652AD4" w:rsidP="00A005F2">
      <w:pPr>
        <w:pStyle w:val="Prrafodelista"/>
        <w:tabs>
          <w:tab w:val="left" w:pos="1276"/>
        </w:tabs>
        <w:suppressAutoHyphens/>
        <w:spacing w:after="0" w:line="276" w:lineRule="auto"/>
        <w:ind w:left="375"/>
        <w:jc w:val="both"/>
        <w:rPr>
          <w:rFonts w:ascii="Tahoma" w:hAnsi="Tahoma" w:cs="Tahoma"/>
          <w:b/>
          <w:spacing w:val="-2"/>
        </w:rPr>
      </w:pPr>
    </w:p>
    <w:p w14:paraId="465E4F25" w14:textId="0EB31111"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spacing w:val="-2"/>
        </w:rPr>
        <w:t>“</w:t>
      </w:r>
      <w:r w:rsidRPr="007561C3">
        <w:rPr>
          <w:rFonts w:ascii="Arial Narrow" w:hAnsi="Arial Narrow" w:cs="Tahoma"/>
          <w:b/>
          <w:i/>
          <w:spacing w:val="-2"/>
        </w:rPr>
        <w:t xml:space="preserve">Artículo 2.2.8.2.3. Consolidación de la base de datos nacional certificada del </w:t>
      </w:r>
      <w:proofErr w:type="spellStart"/>
      <w:r w:rsidRPr="007561C3">
        <w:rPr>
          <w:rFonts w:ascii="Arial Narrow" w:hAnsi="Arial Narrow" w:cs="Tahoma"/>
          <w:b/>
          <w:i/>
          <w:spacing w:val="-2"/>
        </w:rPr>
        <w:t>Sisbén</w:t>
      </w:r>
      <w:proofErr w:type="spellEnd"/>
      <w:r w:rsidRPr="007561C3">
        <w:rPr>
          <w:rFonts w:ascii="Arial Narrow" w:hAnsi="Arial Narrow" w:cs="Tahoma"/>
          <w:b/>
          <w:i/>
          <w:spacing w:val="-2"/>
        </w:rPr>
        <w:t>, cortes de información y términos y condiciones de envío de la información</w:t>
      </w:r>
      <w:r w:rsidRPr="007561C3">
        <w:rPr>
          <w:rFonts w:ascii="Arial Narrow" w:hAnsi="Arial Narrow" w:cs="Tahoma"/>
          <w:i/>
          <w:spacing w:val="-2"/>
        </w:rPr>
        <w:t>. Los municipios y distritos, dentro de los cortes de información y de acuerdo con los términos y condiciones de envío que establezca el DNP, le reportarán las bases de datos brutas y las novedades, según corresponda.</w:t>
      </w:r>
    </w:p>
    <w:p w14:paraId="2B0F29F7"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b/>
          <w:i/>
          <w:spacing w:val="-2"/>
        </w:rPr>
      </w:pPr>
    </w:p>
    <w:p w14:paraId="7FC9B54E" w14:textId="2DDAE969"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Con fundamento en esta información, el DNP consolidará la base de datos bruta naci</w:t>
      </w:r>
      <w:r w:rsidR="00F2728C">
        <w:rPr>
          <w:rFonts w:ascii="Arial Narrow" w:hAnsi="Arial Narrow" w:cs="Tahoma"/>
          <w:i/>
          <w:spacing w:val="-2"/>
        </w:rPr>
        <w:t xml:space="preserve">onal, a la cual se le aplicarán </w:t>
      </w:r>
      <w:r w:rsidRPr="007561C3">
        <w:rPr>
          <w:rFonts w:ascii="Arial Narrow" w:hAnsi="Arial Narrow" w:cs="Tahoma"/>
          <w:i/>
          <w:spacing w:val="-2"/>
        </w:rPr>
        <w:t xml:space="preserve">los procesos de validación y control de calidad, para generar y publicar la base de datos nacional certificada. </w:t>
      </w:r>
    </w:p>
    <w:p w14:paraId="783D6399"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p>
    <w:p w14:paraId="63B58481" w14:textId="6D462540" w:rsidR="00652AD4" w:rsidRPr="00F2728C"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El DNP sólo incorporará a la base bruta nacional la información que se recib</w:t>
      </w:r>
      <w:r w:rsidR="00F2728C">
        <w:rPr>
          <w:rFonts w:ascii="Arial Narrow" w:hAnsi="Arial Narrow" w:cs="Tahoma"/>
          <w:i/>
          <w:spacing w:val="-2"/>
        </w:rPr>
        <w:t xml:space="preserve">a dentro de los </w:t>
      </w:r>
      <w:r w:rsidRPr="00F2728C">
        <w:rPr>
          <w:rFonts w:ascii="Arial Narrow" w:hAnsi="Arial Narrow" w:cs="Tahoma"/>
          <w:i/>
          <w:spacing w:val="-2"/>
        </w:rPr>
        <w:t>plazos y de acuerdo con las condiciones establecidas en la resolución a que se refiere el presente artículo.</w:t>
      </w:r>
    </w:p>
    <w:p w14:paraId="45A94758"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p>
    <w:p w14:paraId="0A22C5D3" w14:textId="5EC6C0D0"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 xml:space="preserve">En tal sentido, el DNP no realizará procesos de validación ni publicará en </w:t>
      </w:r>
      <w:r w:rsidR="00F2728C">
        <w:rPr>
          <w:rFonts w:ascii="Arial Narrow" w:hAnsi="Arial Narrow" w:cs="Tahoma"/>
          <w:i/>
          <w:spacing w:val="-2"/>
        </w:rPr>
        <w:t xml:space="preserve">la base nacional certificada la información o </w:t>
      </w:r>
      <w:r w:rsidRPr="007561C3">
        <w:rPr>
          <w:rFonts w:ascii="Arial Narrow" w:hAnsi="Arial Narrow" w:cs="Tahoma"/>
          <w:i/>
          <w:spacing w:val="-2"/>
        </w:rPr>
        <w:t xml:space="preserve"> registros reportados de manera extemporánea o que no cumplan co</w:t>
      </w:r>
      <w:r w:rsidR="00F2728C">
        <w:rPr>
          <w:rFonts w:ascii="Arial Narrow" w:hAnsi="Arial Narrow" w:cs="Tahoma"/>
          <w:i/>
          <w:spacing w:val="-2"/>
        </w:rPr>
        <w:t xml:space="preserve">n las condiciones para tal fin. </w:t>
      </w:r>
      <w:r w:rsidRPr="007561C3">
        <w:rPr>
          <w:rFonts w:ascii="Arial Narrow" w:hAnsi="Arial Narrow" w:cs="Tahoma"/>
          <w:i/>
          <w:spacing w:val="-2"/>
        </w:rPr>
        <w:t>Tampoco realizará publicaciones extemporáneas o extraordinarias de la base nacional certificada.</w:t>
      </w:r>
    </w:p>
    <w:p w14:paraId="730BF4BC"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p>
    <w:p w14:paraId="2CB8BC45" w14:textId="421605B0"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b/>
          <w:i/>
          <w:spacing w:val="-2"/>
        </w:rPr>
        <w:t xml:space="preserve">Artículo 2.2.8.2.4. Actividades de los municipios y distritos. </w:t>
      </w:r>
      <w:r w:rsidRPr="007561C3">
        <w:rPr>
          <w:rFonts w:ascii="Arial Narrow" w:hAnsi="Arial Narrow" w:cs="Tahoma"/>
          <w:i/>
          <w:spacing w:val="-2"/>
        </w:rPr>
        <w:t xml:space="preserve">Para la implementación, actualización, administración y operación del </w:t>
      </w:r>
      <w:proofErr w:type="spellStart"/>
      <w:r w:rsidRPr="007561C3">
        <w:rPr>
          <w:rFonts w:ascii="Arial Narrow" w:hAnsi="Arial Narrow" w:cs="Tahoma"/>
          <w:i/>
          <w:spacing w:val="-2"/>
        </w:rPr>
        <w:t>Sisbén</w:t>
      </w:r>
      <w:proofErr w:type="spellEnd"/>
      <w:r w:rsidRPr="007561C3">
        <w:rPr>
          <w:rFonts w:ascii="Arial Narrow" w:hAnsi="Arial Narrow" w:cs="Tahoma"/>
          <w:i/>
          <w:spacing w:val="-2"/>
        </w:rPr>
        <w:t xml:space="preserve"> en los municipios o distritos, 'estos dispondrán de los recursos técnicos, logístic</w:t>
      </w:r>
      <w:r w:rsidR="00F2728C">
        <w:rPr>
          <w:rFonts w:ascii="Arial Narrow" w:hAnsi="Arial Narrow" w:cs="Tahoma"/>
          <w:i/>
          <w:spacing w:val="-2"/>
        </w:rPr>
        <w:t xml:space="preserve">os y administrativos necesarios </w:t>
      </w:r>
      <w:r w:rsidRPr="007561C3">
        <w:rPr>
          <w:rFonts w:ascii="Arial Narrow" w:hAnsi="Arial Narrow" w:cs="Tahoma"/>
          <w:i/>
          <w:spacing w:val="-2"/>
        </w:rPr>
        <w:t xml:space="preserve"> para el adecuado funcionamiento de la dependencia que se encuentre a ca</w:t>
      </w:r>
      <w:r w:rsidR="00F2728C">
        <w:rPr>
          <w:rFonts w:ascii="Arial Narrow" w:hAnsi="Arial Narrow" w:cs="Tahoma"/>
          <w:i/>
          <w:spacing w:val="-2"/>
        </w:rPr>
        <w:t>rgo de esta</w:t>
      </w:r>
      <w:r w:rsidRPr="007561C3">
        <w:rPr>
          <w:rFonts w:ascii="Arial Narrow" w:hAnsi="Arial Narrow" w:cs="Tahoma"/>
          <w:i/>
          <w:spacing w:val="-2"/>
        </w:rPr>
        <w:t xml:space="preserve"> labor, en los término que define la Ley 715 de</w:t>
      </w:r>
      <w:r w:rsidR="00F2728C">
        <w:rPr>
          <w:rFonts w:ascii="Arial Narrow" w:hAnsi="Arial Narrow" w:cs="Tahoma"/>
          <w:i/>
          <w:spacing w:val="-2"/>
        </w:rPr>
        <w:t xml:space="preserve"> 2001. Así mismo; acorde con su</w:t>
      </w:r>
      <w:r w:rsidRPr="007561C3">
        <w:rPr>
          <w:rFonts w:ascii="Arial Narrow" w:hAnsi="Arial Narrow" w:cs="Tahoma"/>
          <w:i/>
          <w:spacing w:val="-2"/>
        </w:rPr>
        <w:t xml:space="preserve"> autonomía administrativa y financiera, determinarán la implementación de un administrador del </w:t>
      </w:r>
      <w:proofErr w:type="spellStart"/>
      <w:r w:rsidRPr="007561C3">
        <w:rPr>
          <w:rFonts w:ascii="Arial Narrow" w:hAnsi="Arial Narrow" w:cs="Tahoma"/>
          <w:i/>
          <w:spacing w:val="-2"/>
        </w:rPr>
        <w:t>Sisbén</w:t>
      </w:r>
      <w:proofErr w:type="spellEnd"/>
      <w:r w:rsidRPr="007561C3">
        <w:rPr>
          <w:rFonts w:ascii="Arial Narrow" w:hAnsi="Arial Narrow" w:cs="Tahoma"/>
          <w:i/>
          <w:spacing w:val="-2"/>
        </w:rPr>
        <w:t xml:space="preserve">. </w:t>
      </w:r>
      <w:r w:rsidRPr="007561C3">
        <w:rPr>
          <w:rFonts w:ascii="Arial Narrow" w:hAnsi="Arial Narrow" w:cs="Tahoma"/>
          <w:i/>
          <w:spacing w:val="-2"/>
        </w:rPr>
        <w:cr/>
      </w:r>
    </w:p>
    <w:p w14:paraId="461B732A"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 xml:space="preserve">El administrador municipal o distrital del </w:t>
      </w:r>
      <w:proofErr w:type="spellStart"/>
      <w:r w:rsidRPr="007561C3">
        <w:rPr>
          <w:rFonts w:ascii="Arial Narrow" w:hAnsi="Arial Narrow" w:cs="Tahoma"/>
          <w:i/>
          <w:spacing w:val="-2"/>
        </w:rPr>
        <w:t>Sisbén</w:t>
      </w:r>
      <w:proofErr w:type="spellEnd"/>
      <w:r w:rsidRPr="007561C3">
        <w:rPr>
          <w:rFonts w:ascii="Arial Narrow" w:hAnsi="Arial Narrow" w:cs="Tahoma"/>
          <w:i/>
          <w:spacing w:val="-2"/>
        </w:rPr>
        <w:t xml:space="preserve"> desarrollará las siguientes actividades:</w:t>
      </w:r>
    </w:p>
    <w:p w14:paraId="261DF2C4"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p>
    <w:p w14:paraId="65F7213E"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1. Implementar, actualizar, administrar y operar la base de datos, de acuerdo con los lineamientos definidos por el DNP.</w:t>
      </w:r>
    </w:p>
    <w:p w14:paraId="54C331C5"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p>
    <w:p w14:paraId="5F594222"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 xml:space="preserve">2. Instalar y configurar el software o herramienta tecnológica dispuesta y provista por el DNP para la aplicación del </w:t>
      </w:r>
      <w:proofErr w:type="spellStart"/>
      <w:r w:rsidRPr="007561C3">
        <w:rPr>
          <w:rFonts w:ascii="Arial Narrow" w:hAnsi="Arial Narrow" w:cs="Tahoma"/>
          <w:i/>
          <w:spacing w:val="-2"/>
        </w:rPr>
        <w:t>Sisbén</w:t>
      </w:r>
      <w:proofErr w:type="spellEnd"/>
      <w:r w:rsidRPr="007561C3">
        <w:rPr>
          <w:rFonts w:ascii="Arial Narrow" w:hAnsi="Arial Narrow" w:cs="Tahoma"/>
          <w:i/>
          <w:spacing w:val="-2"/>
        </w:rPr>
        <w:t>.</w:t>
      </w:r>
    </w:p>
    <w:p w14:paraId="7E4AFDF2"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p>
    <w:p w14:paraId="1DFD26D3"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3. Enviar la información de los registros y otra que se requiera en los términos y condiciones establecidos por el DNP.</w:t>
      </w:r>
    </w:p>
    <w:p w14:paraId="13C73483"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p>
    <w:p w14:paraId="5C36407B"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 xml:space="preserve">4. Velar por la reserva y actualización de la información registrada en el </w:t>
      </w:r>
      <w:proofErr w:type="spellStart"/>
      <w:r w:rsidRPr="007561C3">
        <w:rPr>
          <w:rFonts w:ascii="Arial Narrow" w:hAnsi="Arial Narrow" w:cs="Tahoma"/>
          <w:i/>
          <w:spacing w:val="-2"/>
        </w:rPr>
        <w:t>Sisbén</w:t>
      </w:r>
      <w:proofErr w:type="spellEnd"/>
      <w:r w:rsidRPr="007561C3">
        <w:rPr>
          <w:rFonts w:ascii="Arial Narrow" w:hAnsi="Arial Narrow" w:cs="Tahoma"/>
          <w:i/>
          <w:spacing w:val="-2"/>
        </w:rPr>
        <w:t>.</w:t>
      </w:r>
    </w:p>
    <w:p w14:paraId="2854A60C"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p>
    <w:p w14:paraId="5272DB65"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5. Facilitar el acceso y uso de la base de datos certificada a las entidades y programas sociales del municipio o distrito.</w:t>
      </w:r>
    </w:p>
    <w:p w14:paraId="1B57A502"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p>
    <w:p w14:paraId="0C62061C"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 xml:space="preserve">6. Velar por el correcto uso de la base de datos y la información que esta contiene. </w:t>
      </w:r>
    </w:p>
    <w:p w14:paraId="2791257B"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p>
    <w:p w14:paraId="0657BA33"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 xml:space="preserve">7. Ejecutar los lineamientos dictados por el DNP para la operación del </w:t>
      </w:r>
      <w:proofErr w:type="spellStart"/>
      <w:r w:rsidRPr="007561C3">
        <w:rPr>
          <w:rFonts w:ascii="Arial Narrow" w:hAnsi="Arial Narrow" w:cs="Tahoma"/>
          <w:i/>
          <w:spacing w:val="-2"/>
        </w:rPr>
        <w:t>Sisbén</w:t>
      </w:r>
      <w:proofErr w:type="spellEnd"/>
      <w:r w:rsidRPr="007561C3">
        <w:rPr>
          <w:rFonts w:ascii="Arial Narrow" w:hAnsi="Arial Narrow" w:cs="Tahoma"/>
          <w:i/>
          <w:spacing w:val="-2"/>
        </w:rPr>
        <w:t>.</w:t>
      </w:r>
    </w:p>
    <w:p w14:paraId="6E8EFA2F"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p>
    <w:p w14:paraId="7E20DE19"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 xml:space="preserve">8. Las demás requeridas para el correcto funcionamiento del </w:t>
      </w:r>
      <w:proofErr w:type="spellStart"/>
      <w:r w:rsidRPr="007561C3">
        <w:rPr>
          <w:rFonts w:ascii="Arial Narrow" w:hAnsi="Arial Narrow" w:cs="Tahoma"/>
          <w:i/>
          <w:spacing w:val="-2"/>
        </w:rPr>
        <w:t>Sisbén</w:t>
      </w:r>
      <w:proofErr w:type="spellEnd"/>
      <w:r w:rsidRPr="007561C3">
        <w:rPr>
          <w:rFonts w:ascii="Arial Narrow" w:hAnsi="Arial Narrow" w:cs="Tahoma"/>
          <w:i/>
          <w:spacing w:val="-2"/>
        </w:rPr>
        <w:t>.</w:t>
      </w:r>
    </w:p>
    <w:p w14:paraId="4DF55D31"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p>
    <w:p w14:paraId="5905013B" w14:textId="77777777" w:rsidR="00652AD4" w:rsidRPr="007561C3" w:rsidRDefault="00652AD4" w:rsidP="00A005F2">
      <w:pPr>
        <w:pStyle w:val="Prrafodelista"/>
        <w:tabs>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Lo establecido en este artículo, se desarrollará de acuerdo con los lineamientos que determine el DNP.</w:t>
      </w:r>
    </w:p>
    <w:p w14:paraId="5E646666" w14:textId="77777777" w:rsidR="00652AD4" w:rsidRDefault="00652AD4" w:rsidP="00A005F2">
      <w:pPr>
        <w:pStyle w:val="Prrafodelista"/>
        <w:tabs>
          <w:tab w:val="left" w:pos="1276"/>
        </w:tabs>
        <w:suppressAutoHyphens/>
        <w:spacing w:after="0" w:line="276" w:lineRule="auto"/>
        <w:jc w:val="both"/>
        <w:rPr>
          <w:rFonts w:ascii="Tahoma" w:hAnsi="Tahoma" w:cs="Tahoma"/>
          <w:b/>
          <w:spacing w:val="-2"/>
        </w:rPr>
      </w:pPr>
    </w:p>
    <w:p w14:paraId="414AD12E" w14:textId="0E80EAE7" w:rsidR="00E42A56" w:rsidRDefault="00E42A56" w:rsidP="00A005F2">
      <w:pPr>
        <w:pStyle w:val="Prrafodelista"/>
        <w:numPr>
          <w:ilvl w:val="1"/>
          <w:numId w:val="7"/>
        </w:numPr>
        <w:tabs>
          <w:tab w:val="left" w:pos="1276"/>
        </w:tabs>
        <w:suppressAutoHyphens/>
        <w:spacing w:after="0" w:line="276" w:lineRule="auto"/>
        <w:ind w:hanging="11"/>
        <w:jc w:val="both"/>
        <w:rPr>
          <w:rFonts w:ascii="Tahoma" w:hAnsi="Tahoma" w:cs="Tahoma"/>
          <w:b/>
          <w:spacing w:val="-2"/>
        </w:rPr>
      </w:pPr>
      <w:r>
        <w:rPr>
          <w:rFonts w:ascii="Tahoma" w:hAnsi="Tahoma" w:cs="Tahoma"/>
          <w:b/>
          <w:spacing w:val="-2"/>
        </w:rPr>
        <w:t>Procedimiento para la afiliación al régimen subsidiado</w:t>
      </w:r>
    </w:p>
    <w:p w14:paraId="26C52D6C" w14:textId="77777777" w:rsidR="00E42A56" w:rsidRDefault="00E42A56" w:rsidP="00A005F2">
      <w:pPr>
        <w:pStyle w:val="Prrafodelista"/>
        <w:tabs>
          <w:tab w:val="left" w:pos="1276"/>
        </w:tabs>
        <w:suppressAutoHyphens/>
        <w:spacing w:after="0" w:line="276" w:lineRule="auto"/>
        <w:jc w:val="both"/>
        <w:rPr>
          <w:rFonts w:ascii="Tahoma" w:hAnsi="Tahoma" w:cs="Tahoma"/>
          <w:b/>
          <w:spacing w:val="-2"/>
        </w:rPr>
      </w:pPr>
    </w:p>
    <w:p w14:paraId="02C052CC" w14:textId="7F8187F7" w:rsidR="00E42A56" w:rsidRPr="00652AD4" w:rsidRDefault="00E42A56" w:rsidP="00A005F2">
      <w:pPr>
        <w:pStyle w:val="Prrafodelista"/>
        <w:tabs>
          <w:tab w:val="left" w:pos="1276"/>
        </w:tabs>
        <w:suppressAutoHyphens/>
        <w:spacing w:after="0" w:line="276" w:lineRule="auto"/>
        <w:ind w:left="0" w:firstLine="709"/>
        <w:jc w:val="both"/>
        <w:rPr>
          <w:rFonts w:ascii="Tahoma" w:hAnsi="Tahoma" w:cs="Tahoma"/>
          <w:spacing w:val="-2"/>
        </w:rPr>
      </w:pPr>
      <w:r>
        <w:rPr>
          <w:rFonts w:ascii="Tahoma" w:hAnsi="Tahoma" w:cs="Tahoma"/>
          <w:spacing w:val="-2"/>
        </w:rPr>
        <w:t>E</w:t>
      </w:r>
      <w:r w:rsidRPr="00652AD4">
        <w:rPr>
          <w:rFonts w:ascii="Tahoma" w:hAnsi="Tahoma" w:cs="Tahoma"/>
          <w:spacing w:val="-2"/>
        </w:rPr>
        <w:t>l Acuerdo Nº 244 de 2003, expedido por el Consejo Nacional de Seguridad Social, por medio del cual se definen la forma y las condiciones de operación del Régimen Subsidiado del Sistema General de Seguridad Social en Salud, establece para esta materia</w:t>
      </w:r>
      <w:r>
        <w:rPr>
          <w:rFonts w:ascii="Tahoma" w:hAnsi="Tahoma" w:cs="Tahoma"/>
          <w:spacing w:val="-2"/>
        </w:rPr>
        <w:t xml:space="preserve"> lo siguiente</w:t>
      </w:r>
      <w:r w:rsidRPr="00652AD4">
        <w:rPr>
          <w:rFonts w:ascii="Tahoma" w:hAnsi="Tahoma" w:cs="Tahoma"/>
          <w:spacing w:val="-2"/>
        </w:rPr>
        <w:t>:</w:t>
      </w:r>
    </w:p>
    <w:p w14:paraId="27351C66" w14:textId="77777777" w:rsidR="00E42A56" w:rsidRPr="00652AD4" w:rsidRDefault="00E42A56" w:rsidP="00A005F2">
      <w:pPr>
        <w:pStyle w:val="Prrafodelista"/>
        <w:tabs>
          <w:tab w:val="left" w:pos="1276"/>
        </w:tabs>
        <w:suppressAutoHyphens/>
        <w:spacing w:after="0" w:line="276" w:lineRule="auto"/>
        <w:ind w:left="709" w:firstLine="334"/>
        <w:jc w:val="both"/>
        <w:rPr>
          <w:rFonts w:ascii="Tahoma" w:hAnsi="Tahoma" w:cs="Tahoma"/>
          <w:spacing w:val="-2"/>
        </w:rPr>
      </w:pPr>
    </w:p>
    <w:p w14:paraId="3B8F490D" w14:textId="5C48F9E2" w:rsidR="00E42A56" w:rsidRPr="007561C3" w:rsidRDefault="00A005F2"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spacing w:val="-2"/>
        </w:rPr>
        <w:t xml:space="preserve"> </w:t>
      </w:r>
      <w:r w:rsidR="00E42A56" w:rsidRPr="007561C3">
        <w:rPr>
          <w:rFonts w:ascii="Arial Narrow" w:hAnsi="Arial Narrow" w:cs="Tahoma"/>
          <w:spacing w:val="-2"/>
        </w:rPr>
        <w:t>“</w:t>
      </w:r>
      <w:r w:rsidR="00E42A56" w:rsidRPr="007561C3">
        <w:rPr>
          <w:rFonts w:ascii="Arial Narrow" w:hAnsi="Arial Narrow" w:cs="Tahoma"/>
          <w:b/>
          <w:i/>
          <w:spacing w:val="-2"/>
        </w:rPr>
        <w:t>Artículo  11. Procedimiento de afiliación.</w:t>
      </w:r>
      <w:r w:rsidR="00E42A56" w:rsidRPr="007561C3">
        <w:rPr>
          <w:rFonts w:ascii="Arial Narrow" w:hAnsi="Arial Narrow" w:cs="Tahoma"/>
          <w:i/>
          <w:spacing w:val="-2"/>
        </w:rPr>
        <w:t xml:space="preserve"> El procedimiento y características para la afiliación será el siguiente:</w:t>
      </w:r>
    </w:p>
    <w:p w14:paraId="02F259F5" w14:textId="77777777" w:rsidR="00E42A56" w:rsidRPr="007561C3" w:rsidRDefault="00E42A56"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p>
    <w:p w14:paraId="2671C480" w14:textId="77777777" w:rsidR="00E42A56" w:rsidRPr="007561C3" w:rsidRDefault="00E42A56"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1. Las entidades territoriales a través de las Direcciones Departamentales, Municipales o Distritales de Salud deberán mantener en lugar visible al público en forma permanente y actualizada, el listado y la ubicación de las entidades que se encuentran autorizadas y cumplan las condiciones de habilitación para ser seleccionadas como Administradoras del Régimen Subsidiado en la Región.</w:t>
      </w:r>
    </w:p>
    <w:p w14:paraId="758C3AB1" w14:textId="77777777" w:rsidR="00E42A56" w:rsidRPr="007561C3" w:rsidRDefault="00E42A56"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p>
    <w:p w14:paraId="1FB48121" w14:textId="77777777" w:rsidR="00E42A56" w:rsidRPr="007561C3" w:rsidRDefault="00E42A56"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2. Las entidades territoriales a través de las direcciones departamentales, municipales o distritales de salud, precisarán las condiciones con las cuales se realizará el proceso de libre elección, dentro de los procedimientos definidos en el presente acuerdo, e informarán tanto a las entidades que se encuentran seleccionadas para administrar el Régimen Subsidiado en la región como a los usuarios.</w:t>
      </w:r>
    </w:p>
    <w:p w14:paraId="6ACA86F5" w14:textId="77777777" w:rsidR="00E42A56" w:rsidRPr="007561C3" w:rsidRDefault="00E42A56"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p>
    <w:p w14:paraId="76A85924" w14:textId="77777777" w:rsidR="00E42A56" w:rsidRPr="007561C3" w:rsidRDefault="00E42A56"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 xml:space="preserve">3. Una vez aplicados los criterios de priorización para la asignación de subsidios, las entidades territoriales a través de las Direcciones de Salud de los Municipios, Departamentos y Distritos deberán divulgar en medios de </w:t>
      </w:r>
      <w:r w:rsidRPr="007561C3">
        <w:rPr>
          <w:rFonts w:ascii="Arial Narrow" w:hAnsi="Arial Narrow" w:cs="Tahoma"/>
          <w:i/>
          <w:spacing w:val="-2"/>
        </w:rPr>
        <w:lastRenderedPageBreak/>
        <w:t>fácil acceso las listas de población priorizada. Se comunicará a los potenciales beneficiarios del Régimen Subsidiado, entre los ciento veinte (120) y noventa (90) días calendario antes de iniciarse un nuevo período de contratación o de adición de los contratos vigentes por ampliación de coberturas, que deben elegir una entidad Administradora de Régimen Subsidiado seleccionada para operar en la región.</w:t>
      </w:r>
    </w:p>
    <w:p w14:paraId="3370A8E6" w14:textId="77777777" w:rsidR="00E42A56" w:rsidRPr="007561C3" w:rsidRDefault="00E42A56"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p>
    <w:p w14:paraId="040C4BE9" w14:textId="77777777" w:rsidR="00E42A56" w:rsidRPr="007561C3" w:rsidRDefault="00E42A56"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 xml:space="preserve">4. Las entidades territoriales a través de las direcciones departamentales, municipales o distritales de salud, convocarán a los potenciales beneficiarios de los subsidios a participar del proceso de libre elección. El período de afiliación se llevará a cabo por acto público, entre los noventa (90) y treinta (30) días calendario antes de iniciarse un nuevo período de contratación o de adición por ampliación de cobertura a los contratos vigentes. Durante este proceso la Entidad Territorial deberá garantizar que no se presente </w:t>
      </w:r>
      <w:proofErr w:type="spellStart"/>
      <w:r w:rsidRPr="007561C3">
        <w:rPr>
          <w:rFonts w:ascii="Arial Narrow" w:hAnsi="Arial Narrow" w:cs="Tahoma"/>
          <w:i/>
          <w:spacing w:val="-2"/>
        </w:rPr>
        <w:t>multiafiliación</w:t>
      </w:r>
      <w:proofErr w:type="spellEnd"/>
      <w:r w:rsidRPr="007561C3">
        <w:rPr>
          <w:rFonts w:ascii="Arial Narrow" w:hAnsi="Arial Narrow" w:cs="Tahoma"/>
          <w:i/>
          <w:spacing w:val="-2"/>
        </w:rPr>
        <w:t xml:space="preserve"> a las ARS.</w:t>
      </w:r>
    </w:p>
    <w:p w14:paraId="66C8E0A4" w14:textId="77777777" w:rsidR="00E42A56" w:rsidRPr="007561C3" w:rsidRDefault="00E42A56"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p>
    <w:p w14:paraId="435ED9DB" w14:textId="77777777" w:rsidR="00E42A56" w:rsidRPr="007561C3" w:rsidRDefault="00E42A56"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5. Vencido el período de que trata el numeral anterior y dentro de los veinte días calendario realizará un acto público, con el objeto de que se ocupen los cupos disponibles según las prioridades establecidas en el presente acuerdo, teniendo en cuenta el número de personas que no acudieron en la primera convocatoria, para lo cual citará en estricto orden del listado de priorizados, a nuevos potenciales beneficiarios.</w:t>
      </w:r>
    </w:p>
    <w:p w14:paraId="28D87E14" w14:textId="77777777" w:rsidR="00E42A56" w:rsidRPr="007561C3" w:rsidRDefault="00E42A56"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p>
    <w:p w14:paraId="14697EBD" w14:textId="77777777" w:rsidR="00E42A56" w:rsidRPr="007561C3" w:rsidRDefault="00E42A56"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6. Una vez escogida la Administradora del Régimen Subsidiado e iniciado el período de contratación respectivo, el afiliado no podrá revocar su voluntad de afiliación durante los próximos tres años.</w:t>
      </w:r>
    </w:p>
    <w:p w14:paraId="2E2FD85A" w14:textId="77777777" w:rsidR="00E42A56" w:rsidRPr="007561C3" w:rsidRDefault="00E42A56"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p>
    <w:p w14:paraId="7C8BB74E" w14:textId="77777777" w:rsidR="00E42A56" w:rsidRPr="007561C3" w:rsidRDefault="00E42A56"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7. En el caso en que un potencial beneficiario no haya hecho uso del derecho de libre elección habiendo sido convocado, dentro de los términos establecidos en el presente acuerdo, deberá esperar para su afiliación, hasta el siguiente período de contratación dependiendo de la disponibilidad de recursos.</w:t>
      </w:r>
    </w:p>
    <w:p w14:paraId="17041789" w14:textId="77777777" w:rsidR="00E42A56" w:rsidRPr="007561C3" w:rsidRDefault="00E42A56"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p>
    <w:p w14:paraId="1307A156" w14:textId="77777777" w:rsidR="00E42A56" w:rsidRPr="007561C3" w:rsidRDefault="00E42A56" w:rsidP="00A005F2">
      <w:pPr>
        <w:pStyle w:val="Prrafodelista"/>
        <w:tabs>
          <w:tab w:val="left" w:pos="567"/>
          <w:tab w:val="left" w:pos="1276"/>
        </w:tabs>
        <w:suppressAutoHyphens/>
        <w:spacing w:after="0" w:line="240" w:lineRule="auto"/>
        <w:ind w:left="709"/>
        <w:jc w:val="both"/>
        <w:rPr>
          <w:rFonts w:ascii="Arial Narrow" w:hAnsi="Arial Narrow" w:cs="Tahoma"/>
          <w:i/>
          <w:spacing w:val="-2"/>
        </w:rPr>
      </w:pPr>
      <w:r w:rsidRPr="007561C3">
        <w:rPr>
          <w:rFonts w:ascii="Arial Narrow" w:hAnsi="Arial Narrow" w:cs="Tahoma"/>
          <w:i/>
          <w:spacing w:val="-2"/>
        </w:rPr>
        <w:t>Las direcciones departamentales, municipales o distritales de salud, como parte del proceso de divulgación de deberes y derechos, deberán mantener informados a los afiliados sobre los resultados de la evaluación de las entidades administradoras de Régimen Subsidiado de la región, así como coordinar acciones similares al proceso de elección de entidad administradora que procuren la libre elección y transparencia en los traslados de Administradoras del Régimen Subsidiado.”</w:t>
      </w:r>
    </w:p>
    <w:p w14:paraId="4C81E96E" w14:textId="77777777" w:rsidR="00E42A56" w:rsidRDefault="00E42A56" w:rsidP="00A005F2">
      <w:pPr>
        <w:pStyle w:val="Prrafodelista"/>
        <w:tabs>
          <w:tab w:val="left" w:pos="1276"/>
        </w:tabs>
        <w:suppressAutoHyphens/>
        <w:spacing w:after="0" w:line="276" w:lineRule="auto"/>
        <w:jc w:val="both"/>
        <w:rPr>
          <w:rFonts w:ascii="Tahoma" w:hAnsi="Tahoma" w:cs="Tahoma"/>
          <w:b/>
          <w:spacing w:val="-2"/>
        </w:rPr>
      </w:pPr>
    </w:p>
    <w:p w14:paraId="0EA621C6" w14:textId="29551D1E" w:rsidR="00E42A56" w:rsidRDefault="00E42A56" w:rsidP="00A005F2">
      <w:pPr>
        <w:pStyle w:val="Prrafodelista"/>
        <w:numPr>
          <w:ilvl w:val="1"/>
          <w:numId w:val="7"/>
        </w:numPr>
        <w:tabs>
          <w:tab w:val="left" w:pos="1276"/>
        </w:tabs>
        <w:suppressAutoHyphens/>
        <w:spacing w:after="0" w:line="276" w:lineRule="auto"/>
        <w:ind w:hanging="11"/>
        <w:jc w:val="both"/>
        <w:rPr>
          <w:rFonts w:ascii="Tahoma" w:hAnsi="Tahoma" w:cs="Tahoma"/>
          <w:b/>
          <w:spacing w:val="-2"/>
        </w:rPr>
      </w:pPr>
      <w:r>
        <w:rPr>
          <w:rFonts w:ascii="Tahoma" w:hAnsi="Tahoma" w:cs="Tahoma"/>
          <w:b/>
          <w:spacing w:val="-2"/>
        </w:rPr>
        <w:t>Criterios de priorización para beneficiarios de subsidios</w:t>
      </w:r>
    </w:p>
    <w:p w14:paraId="1713D4BA" w14:textId="77777777" w:rsidR="00231A12" w:rsidRDefault="00231A12" w:rsidP="00A005F2">
      <w:pPr>
        <w:pStyle w:val="Prrafodelista"/>
        <w:tabs>
          <w:tab w:val="left" w:pos="1276"/>
        </w:tabs>
        <w:suppressAutoHyphens/>
        <w:spacing w:after="0" w:line="276" w:lineRule="auto"/>
        <w:ind w:left="0" w:hanging="720"/>
        <w:jc w:val="both"/>
        <w:rPr>
          <w:rFonts w:ascii="Tahoma" w:hAnsi="Tahoma" w:cs="Tahoma"/>
          <w:b/>
          <w:spacing w:val="-2"/>
        </w:rPr>
      </w:pPr>
    </w:p>
    <w:p w14:paraId="4E8299C7" w14:textId="5417C5FB" w:rsidR="004C0A57" w:rsidRDefault="004C0A57" w:rsidP="00A005F2">
      <w:pPr>
        <w:pStyle w:val="Prrafodelista"/>
        <w:tabs>
          <w:tab w:val="left" w:pos="709"/>
        </w:tabs>
        <w:suppressAutoHyphens/>
        <w:spacing w:after="0" w:line="276" w:lineRule="auto"/>
        <w:ind w:left="0"/>
        <w:jc w:val="both"/>
        <w:rPr>
          <w:rFonts w:ascii="Tahoma" w:hAnsi="Tahoma" w:cs="Tahoma"/>
          <w:spacing w:val="-2"/>
        </w:rPr>
      </w:pPr>
      <w:r>
        <w:rPr>
          <w:rFonts w:ascii="Tahoma" w:hAnsi="Tahoma" w:cs="Tahoma"/>
          <w:spacing w:val="-2"/>
        </w:rPr>
        <w:tab/>
      </w:r>
      <w:r w:rsidRPr="004C0A57">
        <w:rPr>
          <w:rFonts w:ascii="Tahoma" w:hAnsi="Tahoma" w:cs="Tahoma"/>
          <w:spacing w:val="-2"/>
        </w:rPr>
        <w:t>Para establecer quienes son los potenciales beneficiarios del subsidio de seguridad en salud el artículo 7º del Acuerdo 244 de 2003 modificado por el artículo 1º del Acuerdo CNSSS del 2006, establece los siguientes criterios:</w:t>
      </w:r>
    </w:p>
    <w:p w14:paraId="4EFCFC19" w14:textId="77777777" w:rsidR="004C0A57" w:rsidRPr="004C0A57" w:rsidRDefault="004C0A57" w:rsidP="00A005F2">
      <w:pPr>
        <w:pStyle w:val="Prrafodelista"/>
        <w:tabs>
          <w:tab w:val="left" w:pos="1276"/>
        </w:tabs>
        <w:suppressAutoHyphens/>
        <w:spacing w:after="0" w:line="276" w:lineRule="auto"/>
        <w:ind w:left="0"/>
        <w:jc w:val="both"/>
        <w:rPr>
          <w:rFonts w:ascii="Tahoma" w:hAnsi="Tahoma" w:cs="Tahoma"/>
          <w:spacing w:val="-2"/>
        </w:rPr>
      </w:pPr>
    </w:p>
    <w:p w14:paraId="7260BAC5" w14:textId="0F91105B"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r w:rsidRPr="007561C3">
        <w:rPr>
          <w:rFonts w:ascii="Arial Narrow" w:hAnsi="Arial Narrow" w:cs="Tahoma"/>
          <w:spacing w:val="-2"/>
        </w:rPr>
        <w:t>“Las alcaldías o Gobernaciones (en el caso de los corregimientos departamentales) elaborarán las listas de potenciales afiliados al Régimen Subsidiado, clasificados en los niveles 1 y 2 de la encuesta SISBEN, en orden ascendente de menor a mayor puntaje y de la más antigua a la más reciente, con su núcleo familiar cuando haya lugar a ello, así como en los listados censales y sé priorizará teniendo en cuenta los siguientes criterios:</w:t>
      </w:r>
    </w:p>
    <w:p w14:paraId="03EA0D22"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p>
    <w:p w14:paraId="450684AD"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r w:rsidRPr="007561C3">
        <w:rPr>
          <w:rFonts w:ascii="Arial Narrow" w:hAnsi="Arial Narrow" w:cs="Tahoma"/>
          <w:spacing w:val="-2"/>
        </w:rPr>
        <w:t>1. Recién nacidos.</w:t>
      </w:r>
    </w:p>
    <w:p w14:paraId="261CCAF3"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p>
    <w:p w14:paraId="39A2878C"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r w:rsidRPr="007561C3">
        <w:rPr>
          <w:rFonts w:ascii="Arial Narrow" w:hAnsi="Arial Narrow" w:cs="Tahoma"/>
          <w:spacing w:val="-2"/>
        </w:rPr>
        <w:t>2. Menores desvinculados del conflicto armado, bajo la protección del Instituto Colombiano de Bienestar Familiar.</w:t>
      </w:r>
    </w:p>
    <w:p w14:paraId="2B36D356"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p>
    <w:p w14:paraId="71565D09"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r w:rsidRPr="007561C3">
        <w:rPr>
          <w:rFonts w:ascii="Arial Narrow" w:hAnsi="Arial Narrow" w:cs="Tahoma"/>
          <w:spacing w:val="-2"/>
        </w:rPr>
        <w:t>3. La población del área rural.</w:t>
      </w:r>
    </w:p>
    <w:p w14:paraId="193C1776"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p>
    <w:p w14:paraId="315CC0A4"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r w:rsidRPr="007561C3">
        <w:rPr>
          <w:rFonts w:ascii="Arial Narrow" w:hAnsi="Arial Narrow" w:cs="Tahoma"/>
          <w:spacing w:val="-2"/>
        </w:rPr>
        <w:t>4. Población indígena.</w:t>
      </w:r>
    </w:p>
    <w:p w14:paraId="4E5724F3"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p>
    <w:p w14:paraId="00316229"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r w:rsidRPr="007561C3">
        <w:rPr>
          <w:rFonts w:ascii="Arial Narrow" w:hAnsi="Arial Narrow" w:cs="Tahoma"/>
          <w:spacing w:val="-2"/>
        </w:rPr>
        <w:t>5. Población del área urbana.</w:t>
      </w:r>
    </w:p>
    <w:p w14:paraId="018F773F"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p>
    <w:p w14:paraId="77DE4FC7"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r w:rsidRPr="007561C3">
        <w:rPr>
          <w:rFonts w:ascii="Arial Narrow" w:hAnsi="Arial Narrow" w:cs="Tahoma"/>
          <w:spacing w:val="-2"/>
        </w:rPr>
        <w:t>En cada uno de los grupos de población, descritos en los numerales 3, 4 y 5 anteriores, sé priorizarán los potenciales afiliados en el siguiente orden:</w:t>
      </w:r>
    </w:p>
    <w:p w14:paraId="26A76DBB"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p>
    <w:p w14:paraId="0029757B"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r w:rsidRPr="007561C3">
        <w:rPr>
          <w:rFonts w:ascii="Arial Narrow" w:hAnsi="Arial Narrow" w:cs="Tahoma"/>
          <w:spacing w:val="-2"/>
        </w:rPr>
        <w:t>1. Mujeres en estado de embarazo o período de lactancia que se inscriban en programas de control prenatal y posnatal.</w:t>
      </w:r>
    </w:p>
    <w:p w14:paraId="518C9B4B"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p>
    <w:p w14:paraId="1A2E5B26"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r w:rsidRPr="007561C3">
        <w:rPr>
          <w:rFonts w:ascii="Arial Narrow" w:hAnsi="Arial Narrow" w:cs="Tahoma"/>
          <w:spacing w:val="-2"/>
        </w:rPr>
        <w:t>2. Niños menores de cinco años.</w:t>
      </w:r>
    </w:p>
    <w:p w14:paraId="7F6B8CEE"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p>
    <w:p w14:paraId="5C0A7547"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r w:rsidRPr="007561C3">
        <w:rPr>
          <w:rFonts w:ascii="Arial Narrow" w:hAnsi="Arial Narrow" w:cs="Tahoma"/>
          <w:spacing w:val="-2"/>
        </w:rPr>
        <w:t>3. Población en condición de desplazamiento forzado.</w:t>
      </w:r>
    </w:p>
    <w:p w14:paraId="18421783"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p>
    <w:p w14:paraId="3A8CB396"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r w:rsidRPr="007561C3">
        <w:rPr>
          <w:rFonts w:ascii="Arial Narrow" w:hAnsi="Arial Narrow" w:cs="Tahoma"/>
          <w:spacing w:val="-2"/>
        </w:rPr>
        <w:t xml:space="preserve">4. Población con discapacidad identificada mediante la encuesta </w:t>
      </w:r>
      <w:proofErr w:type="spellStart"/>
      <w:r w:rsidRPr="007561C3">
        <w:rPr>
          <w:rFonts w:ascii="Arial Narrow" w:hAnsi="Arial Narrow" w:cs="Tahoma"/>
          <w:spacing w:val="-2"/>
        </w:rPr>
        <w:t>Sisbén</w:t>
      </w:r>
      <w:proofErr w:type="spellEnd"/>
      <w:r w:rsidRPr="007561C3">
        <w:rPr>
          <w:rFonts w:ascii="Arial Narrow" w:hAnsi="Arial Narrow" w:cs="Tahoma"/>
          <w:spacing w:val="-2"/>
        </w:rPr>
        <w:t>.</w:t>
      </w:r>
    </w:p>
    <w:p w14:paraId="42D267C5"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p>
    <w:p w14:paraId="1CE3C816"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r w:rsidRPr="007561C3">
        <w:rPr>
          <w:rFonts w:ascii="Arial Narrow" w:hAnsi="Arial Narrow" w:cs="Tahoma"/>
          <w:spacing w:val="-2"/>
        </w:rPr>
        <w:t>5. Mujeres cabeza de familia, según la definición legal.</w:t>
      </w:r>
    </w:p>
    <w:p w14:paraId="697FAD76"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p>
    <w:p w14:paraId="622E6DEB"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r w:rsidRPr="007561C3">
        <w:rPr>
          <w:rFonts w:ascii="Arial Narrow" w:hAnsi="Arial Narrow" w:cs="Tahoma"/>
          <w:spacing w:val="-2"/>
        </w:rPr>
        <w:t>6. Población de la tercera edad.</w:t>
      </w:r>
    </w:p>
    <w:p w14:paraId="2A3BB959"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p>
    <w:p w14:paraId="5042512A"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r w:rsidRPr="007561C3">
        <w:rPr>
          <w:rFonts w:ascii="Arial Narrow" w:hAnsi="Arial Narrow" w:cs="Tahoma"/>
          <w:spacing w:val="-2"/>
        </w:rPr>
        <w:t>7. Núcleos familiares de las madres comunitarias.</w:t>
      </w:r>
    </w:p>
    <w:p w14:paraId="1B309D30" w14:textId="77777777"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p>
    <w:p w14:paraId="2F1309E6" w14:textId="65C466FF" w:rsidR="004C0A57" w:rsidRPr="007561C3" w:rsidRDefault="004C0A57" w:rsidP="00A005F2">
      <w:pPr>
        <w:pStyle w:val="Prrafodelista"/>
        <w:tabs>
          <w:tab w:val="left" w:pos="1276"/>
        </w:tabs>
        <w:suppressAutoHyphens/>
        <w:spacing w:after="0" w:line="240" w:lineRule="auto"/>
        <w:jc w:val="both"/>
        <w:rPr>
          <w:rFonts w:ascii="Arial Narrow" w:hAnsi="Arial Narrow" w:cs="Tahoma"/>
          <w:spacing w:val="-2"/>
        </w:rPr>
      </w:pPr>
      <w:r w:rsidRPr="007561C3">
        <w:rPr>
          <w:rFonts w:ascii="Arial Narrow" w:hAnsi="Arial Narrow" w:cs="Tahoma"/>
          <w:spacing w:val="-2"/>
        </w:rPr>
        <w:t>8. Desmovilizados.”</w:t>
      </w:r>
    </w:p>
    <w:p w14:paraId="1E895735" w14:textId="77777777" w:rsidR="007561C3" w:rsidRDefault="007561C3" w:rsidP="00A005F2">
      <w:pPr>
        <w:pStyle w:val="Prrafodelista"/>
        <w:tabs>
          <w:tab w:val="left" w:pos="1276"/>
        </w:tabs>
        <w:suppressAutoHyphens/>
        <w:spacing w:after="0" w:line="276" w:lineRule="auto"/>
        <w:jc w:val="both"/>
        <w:rPr>
          <w:rFonts w:ascii="Tahoma" w:hAnsi="Tahoma" w:cs="Tahoma"/>
          <w:b/>
          <w:spacing w:val="-2"/>
        </w:rPr>
      </w:pPr>
    </w:p>
    <w:p w14:paraId="219555EC" w14:textId="77777777" w:rsidR="00A005F2" w:rsidRDefault="00A005F2" w:rsidP="00A005F2">
      <w:pPr>
        <w:pStyle w:val="Prrafodelista"/>
        <w:tabs>
          <w:tab w:val="left" w:pos="1276"/>
        </w:tabs>
        <w:suppressAutoHyphens/>
        <w:spacing w:after="0" w:line="276" w:lineRule="auto"/>
        <w:jc w:val="both"/>
        <w:rPr>
          <w:rFonts w:ascii="Tahoma" w:hAnsi="Tahoma" w:cs="Tahoma"/>
          <w:b/>
          <w:spacing w:val="-2"/>
        </w:rPr>
      </w:pPr>
    </w:p>
    <w:p w14:paraId="14D9BB7A" w14:textId="2DE85887" w:rsidR="008F6957" w:rsidRDefault="008F6957" w:rsidP="00A005F2">
      <w:pPr>
        <w:pStyle w:val="Prrafodelista"/>
        <w:numPr>
          <w:ilvl w:val="1"/>
          <w:numId w:val="7"/>
        </w:numPr>
        <w:tabs>
          <w:tab w:val="left" w:pos="1276"/>
        </w:tabs>
        <w:suppressAutoHyphens/>
        <w:spacing w:after="0" w:line="276" w:lineRule="auto"/>
        <w:ind w:hanging="11"/>
        <w:jc w:val="both"/>
        <w:rPr>
          <w:rFonts w:ascii="Tahoma" w:hAnsi="Tahoma" w:cs="Tahoma"/>
          <w:b/>
          <w:spacing w:val="-2"/>
        </w:rPr>
      </w:pPr>
      <w:r>
        <w:rPr>
          <w:rFonts w:ascii="Tahoma" w:hAnsi="Tahoma" w:cs="Tahoma"/>
          <w:b/>
          <w:spacing w:val="-2"/>
        </w:rPr>
        <w:t>Caso concreto</w:t>
      </w:r>
    </w:p>
    <w:p w14:paraId="721F0588" w14:textId="77777777" w:rsidR="00FF559F" w:rsidRPr="001806BC" w:rsidRDefault="00FF559F" w:rsidP="00A005F2">
      <w:pPr>
        <w:pStyle w:val="Sinespaciado"/>
      </w:pPr>
    </w:p>
    <w:p w14:paraId="559E171F" w14:textId="5B6648F5" w:rsidR="00007EAD" w:rsidRDefault="007A4368" w:rsidP="00A005F2">
      <w:pPr>
        <w:pStyle w:val="Sinespaciado"/>
        <w:spacing w:line="276" w:lineRule="auto"/>
        <w:ind w:firstLine="708"/>
        <w:jc w:val="both"/>
        <w:rPr>
          <w:rFonts w:ascii="Tahoma" w:hAnsi="Tahoma" w:cs="Tahoma"/>
        </w:rPr>
      </w:pPr>
      <w:r w:rsidRPr="001806BC">
        <w:rPr>
          <w:rFonts w:ascii="Tahoma" w:hAnsi="Tahoma" w:cs="Tahoma"/>
        </w:rPr>
        <w:t xml:space="preserve">En el caso que ocupa la atención de la Sala, </w:t>
      </w:r>
      <w:r w:rsidR="00193EF1">
        <w:rPr>
          <w:rFonts w:ascii="Tahoma" w:hAnsi="Tahoma" w:cs="Tahoma"/>
        </w:rPr>
        <w:t>la Secretarí</w:t>
      </w:r>
      <w:r w:rsidR="001A26F5">
        <w:rPr>
          <w:rFonts w:ascii="Tahoma" w:hAnsi="Tahoma" w:cs="Tahoma"/>
        </w:rPr>
        <w:t xml:space="preserve">a de Desarrollo Social y </w:t>
      </w:r>
      <w:r w:rsidR="001178DD">
        <w:rPr>
          <w:rFonts w:ascii="Tahoma" w:hAnsi="Tahoma" w:cs="Tahoma"/>
        </w:rPr>
        <w:t>Político</w:t>
      </w:r>
      <w:r w:rsidR="001A26F5">
        <w:rPr>
          <w:rFonts w:ascii="Tahoma" w:hAnsi="Tahoma" w:cs="Tahoma"/>
        </w:rPr>
        <w:t xml:space="preserve"> de Pereira, en su escrito de impugnación solicita ser desvinculada pues refiere haber cumplido con los lineamientos de ley y procedimientos </w:t>
      </w:r>
      <w:r w:rsidR="001178DD">
        <w:rPr>
          <w:rFonts w:ascii="Tahoma" w:hAnsi="Tahoma" w:cs="Tahoma"/>
        </w:rPr>
        <w:t>administrativos que le aplican.</w:t>
      </w:r>
    </w:p>
    <w:p w14:paraId="77C15754" w14:textId="77777777" w:rsidR="001178DD" w:rsidRDefault="001178DD" w:rsidP="00A005F2">
      <w:pPr>
        <w:pStyle w:val="Sinespaciado"/>
        <w:spacing w:line="276" w:lineRule="auto"/>
        <w:ind w:firstLine="708"/>
        <w:jc w:val="both"/>
        <w:rPr>
          <w:rFonts w:ascii="Tahoma" w:hAnsi="Tahoma" w:cs="Tahoma"/>
        </w:rPr>
      </w:pPr>
    </w:p>
    <w:p w14:paraId="2A2A28EA" w14:textId="06568F31" w:rsidR="00444718" w:rsidRDefault="001178DD" w:rsidP="00A005F2">
      <w:pPr>
        <w:pStyle w:val="Sinespaciado"/>
        <w:spacing w:line="276" w:lineRule="auto"/>
        <w:ind w:firstLine="708"/>
        <w:jc w:val="both"/>
        <w:rPr>
          <w:rFonts w:ascii="Tahoma" w:hAnsi="Tahoma" w:cs="Tahoma"/>
        </w:rPr>
      </w:pPr>
      <w:r>
        <w:rPr>
          <w:rFonts w:ascii="Tahoma" w:hAnsi="Tahoma" w:cs="Tahoma"/>
        </w:rPr>
        <w:t>Frente a lo anterior encuentra la Sala que efectivamente la Secretaria de Desarrollo Social de Pereira cumplió lo que a ella le respecta en el presente asunto como ente articulador del Departamento Nacional de Planeación,</w:t>
      </w:r>
      <w:r w:rsidR="00444718">
        <w:rPr>
          <w:rFonts w:ascii="Tahoma" w:hAnsi="Tahoma" w:cs="Tahoma"/>
        </w:rPr>
        <w:t xml:space="preserve"> esto es la </w:t>
      </w:r>
      <w:r w:rsidR="00444718" w:rsidRPr="00444718">
        <w:rPr>
          <w:rFonts w:ascii="Tahoma" w:hAnsi="Tahoma" w:cs="Tahoma"/>
        </w:rPr>
        <w:t>identificación de las necesidades de la comunidad,</w:t>
      </w:r>
      <w:r>
        <w:rPr>
          <w:rFonts w:ascii="Tahoma" w:hAnsi="Tahoma" w:cs="Tahoma"/>
        </w:rPr>
        <w:t xml:space="preserve"> pues tal como se observa en la contestación de la presente acción, la oficina del SISBEN Pereira envió la actualización de los datos de la señora Laura Tatiana Lozada Muñoz dentro del corte correspondiente conforme a la Resolución 455 de 2017,</w:t>
      </w:r>
      <w:r w:rsidR="00444718">
        <w:rPr>
          <w:rFonts w:ascii="Tahoma" w:hAnsi="Tahoma" w:cs="Tahoma"/>
        </w:rPr>
        <w:t xml:space="preserve"> figurando en la ba</w:t>
      </w:r>
      <w:r w:rsidR="00193EF1">
        <w:rPr>
          <w:rFonts w:ascii="Tahoma" w:hAnsi="Tahoma" w:cs="Tahoma"/>
        </w:rPr>
        <w:t>se de datos del SISBEN con su nú</w:t>
      </w:r>
      <w:r w:rsidR="00444718">
        <w:rPr>
          <w:rFonts w:ascii="Tahoma" w:hAnsi="Tahoma" w:cs="Tahoma"/>
        </w:rPr>
        <w:t>mero de cedula,</w:t>
      </w:r>
      <w:r>
        <w:rPr>
          <w:rFonts w:ascii="Tahoma" w:hAnsi="Tahoma" w:cs="Tahoma"/>
        </w:rPr>
        <w:t xml:space="preserve"> tal como se observa </w:t>
      </w:r>
      <w:r w:rsidR="00444718">
        <w:rPr>
          <w:rFonts w:ascii="Tahoma" w:hAnsi="Tahoma" w:cs="Tahoma"/>
        </w:rPr>
        <w:t>a folio 94 del expediente.</w:t>
      </w:r>
    </w:p>
    <w:p w14:paraId="02298B8A" w14:textId="77777777" w:rsidR="00444718" w:rsidRDefault="00444718" w:rsidP="00A005F2">
      <w:pPr>
        <w:pStyle w:val="Sinespaciado"/>
        <w:spacing w:line="276" w:lineRule="auto"/>
        <w:ind w:firstLine="708"/>
        <w:jc w:val="both"/>
        <w:rPr>
          <w:rFonts w:ascii="Tahoma" w:hAnsi="Tahoma" w:cs="Tahoma"/>
        </w:rPr>
      </w:pPr>
    </w:p>
    <w:p w14:paraId="4FAE8B3F" w14:textId="37AC28E1" w:rsidR="00652AD4" w:rsidRDefault="00444718" w:rsidP="00A005F2">
      <w:pPr>
        <w:pStyle w:val="Sinespaciado"/>
        <w:spacing w:line="276" w:lineRule="auto"/>
        <w:ind w:firstLine="708"/>
        <w:jc w:val="both"/>
        <w:rPr>
          <w:rFonts w:ascii="Tahoma" w:hAnsi="Tahoma" w:cs="Tahoma"/>
        </w:rPr>
      </w:pPr>
      <w:r>
        <w:rPr>
          <w:rFonts w:ascii="Tahoma" w:hAnsi="Tahoma" w:cs="Tahoma"/>
        </w:rPr>
        <w:t>Así las cosas, se tiene que conforme a la normatividad vigente</w:t>
      </w:r>
      <w:r w:rsidR="00652AD4">
        <w:rPr>
          <w:rFonts w:ascii="Tahoma" w:hAnsi="Tahoma" w:cs="Tahoma"/>
        </w:rPr>
        <w:t xml:space="preserve"> en lo que respecta al Régimen Subsidiado en Salud</w:t>
      </w:r>
      <w:r>
        <w:rPr>
          <w:rFonts w:ascii="Tahoma" w:hAnsi="Tahoma" w:cs="Tahoma"/>
        </w:rPr>
        <w:t>, la dependencia competente para realizar la afiliación</w:t>
      </w:r>
      <w:r w:rsidR="00652AD4">
        <w:rPr>
          <w:rFonts w:ascii="Tahoma" w:hAnsi="Tahoma" w:cs="Tahoma"/>
        </w:rPr>
        <w:t>, una vez</w:t>
      </w:r>
      <w:r w:rsidR="002B4B24">
        <w:rPr>
          <w:rFonts w:ascii="Tahoma" w:hAnsi="Tahoma" w:cs="Tahoma"/>
        </w:rPr>
        <w:t xml:space="preserve"> actualizados los datos de la actora en el sistema del SISBEN, es la Secretaria de Salud, </w:t>
      </w:r>
      <w:r w:rsidR="00E42A56">
        <w:rPr>
          <w:rFonts w:ascii="Tahoma" w:hAnsi="Tahoma" w:cs="Tahoma"/>
        </w:rPr>
        <w:t>tal como lo establece</w:t>
      </w:r>
      <w:r w:rsidR="002B4B24">
        <w:rPr>
          <w:rFonts w:ascii="Tahoma" w:hAnsi="Tahoma" w:cs="Tahoma"/>
        </w:rPr>
        <w:t xml:space="preserve"> el Acuerdo Nº 244 de 2003</w:t>
      </w:r>
      <w:r w:rsidR="00652AD4">
        <w:rPr>
          <w:rFonts w:ascii="Tahoma" w:hAnsi="Tahoma" w:cs="Tahoma"/>
        </w:rPr>
        <w:t xml:space="preserve"> </w:t>
      </w:r>
      <w:r w:rsidR="00E42A56">
        <w:rPr>
          <w:rFonts w:ascii="Tahoma" w:hAnsi="Tahoma" w:cs="Tahoma"/>
        </w:rPr>
        <w:t>.</w:t>
      </w:r>
    </w:p>
    <w:p w14:paraId="07BFC0C1" w14:textId="77777777" w:rsidR="001178DD" w:rsidRDefault="001178DD" w:rsidP="00A005F2">
      <w:pPr>
        <w:pStyle w:val="Sinespaciado"/>
        <w:spacing w:line="276" w:lineRule="auto"/>
        <w:ind w:firstLine="708"/>
        <w:jc w:val="both"/>
        <w:rPr>
          <w:rFonts w:ascii="Tahoma" w:hAnsi="Tahoma" w:cs="Tahoma"/>
        </w:rPr>
      </w:pPr>
    </w:p>
    <w:p w14:paraId="689FA977" w14:textId="60D1443C" w:rsidR="00182C7F" w:rsidRDefault="00D74CDD" w:rsidP="00A005F2">
      <w:pPr>
        <w:pStyle w:val="Sinespaciado"/>
        <w:spacing w:line="276" w:lineRule="auto"/>
        <w:ind w:firstLine="708"/>
        <w:jc w:val="both"/>
        <w:rPr>
          <w:rFonts w:ascii="Tahoma" w:hAnsi="Tahoma" w:cs="Tahoma"/>
          <w:color w:val="000000" w:themeColor="text1"/>
        </w:rPr>
      </w:pPr>
      <w:r>
        <w:rPr>
          <w:rFonts w:ascii="Tahoma" w:hAnsi="Tahoma" w:cs="Tahoma"/>
          <w:color w:val="000000" w:themeColor="text1"/>
        </w:rPr>
        <w:t xml:space="preserve">En virtud de lo anterior, </w:t>
      </w:r>
      <w:r w:rsidR="00632D47">
        <w:rPr>
          <w:rFonts w:ascii="Tahoma" w:hAnsi="Tahoma" w:cs="Tahoma"/>
          <w:color w:val="000000" w:themeColor="text1"/>
        </w:rPr>
        <w:t>se desvinculará</w:t>
      </w:r>
      <w:r w:rsidR="00E42A56">
        <w:rPr>
          <w:rFonts w:ascii="Tahoma" w:hAnsi="Tahoma" w:cs="Tahoma"/>
          <w:color w:val="000000" w:themeColor="text1"/>
        </w:rPr>
        <w:t xml:space="preserve"> de esta acción a la Secretaria de Desarrollo Social y Político y se confirmara en todo lo demás la sentencia impugnada.</w:t>
      </w:r>
    </w:p>
    <w:p w14:paraId="55BC6644" w14:textId="77777777" w:rsidR="00E42A56" w:rsidRPr="001806BC" w:rsidRDefault="00E42A56" w:rsidP="00A005F2">
      <w:pPr>
        <w:pStyle w:val="Sinespaciado"/>
        <w:spacing w:line="276" w:lineRule="auto"/>
        <w:ind w:firstLine="708"/>
        <w:jc w:val="both"/>
      </w:pPr>
    </w:p>
    <w:p w14:paraId="503535C9" w14:textId="77777777" w:rsidR="00C73708" w:rsidRPr="001806BC" w:rsidRDefault="007E1818" w:rsidP="00A005F2">
      <w:pPr>
        <w:spacing w:after="0" w:line="276" w:lineRule="auto"/>
        <w:ind w:firstLine="708"/>
        <w:jc w:val="both"/>
        <w:rPr>
          <w:rFonts w:ascii="Tahoma" w:hAnsi="Tahoma" w:cs="Tahoma"/>
          <w:lang w:eastAsia="es-CO"/>
        </w:rPr>
      </w:pPr>
      <w:r w:rsidRPr="001806BC">
        <w:rPr>
          <w:rFonts w:ascii="Tahoma" w:hAnsi="Tahoma" w:cs="Tahoma"/>
          <w:lang w:eastAsia="es-CO"/>
        </w:rPr>
        <w:t xml:space="preserve">En </w:t>
      </w:r>
      <w:r w:rsidR="00E458AE" w:rsidRPr="001806BC">
        <w:rPr>
          <w:rFonts w:ascii="Tahoma" w:hAnsi="Tahoma" w:cs="Tahoma"/>
          <w:lang w:eastAsia="es-CO"/>
        </w:rPr>
        <w:t>mérito</w:t>
      </w:r>
      <w:r w:rsidRPr="001806BC">
        <w:rPr>
          <w:rFonts w:ascii="Tahoma" w:hAnsi="Tahoma" w:cs="Tahoma"/>
          <w:lang w:eastAsia="es-CO"/>
        </w:rPr>
        <w:t xml:space="preserve"> de lo expuesto</w:t>
      </w:r>
      <w:r w:rsidR="00C73708" w:rsidRPr="001806BC">
        <w:rPr>
          <w:rFonts w:ascii="Tahoma" w:hAnsi="Tahoma" w:cs="Tahoma"/>
          <w:lang w:eastAsia="es-CO"/>
        </w:rPr>
        <w:t xml:space="preserve">, la </w:t>
      </w:r>
      <w:r w:rsidR="00C73708" w:rsidRPr="001806BC">
        <w:rPr>
          <w:rFonts w:ascii="Tahoma" w:hAnsi="Tahoma" w:cs="Tahoma"/>
          <w:b/>
          <w:lang w:eastAsia="es-CO"/>
        </w:rPr>
        <w:t>Sala de Decisión Laboral del Tribunal Superior del Distrito Judicial de Pereira</w:t>
      </w:r>
      <w:r w:rsidR="00C73708" w:rsidRPr="001806BC">
        <w:rPr>
          <w:rFonts w:ascii="Tahoma" w:hAnsi="Tahoma" w:cs="Tahoma"/>
          <w:lang w:eastAsia="es-CO"/>
        </w:rPr>
        <w:t>, en nombre del Pueblo y por autoridad de la Constitución y la ley,</w:t>
      </w:r>
    </w:p>
    <w:p w14:paraId="245D4E04" w14:textId="77777777" w:rsidR="00013D97" w:rsidRPr="001806BC" w:rsidRDefault="00013D97" w:rsidP="00A005F2">
      <w:pPr>
        <w:pStyle w:val="Sinespaciado"/>
        <w:rPr>
          <w:lang w:eastAsia="es-CO"/>
        </w:rPr>
      </w:pPr>
    </w:p>
    <w:p w14:paraId="2A86BBCF" w14:textId="77777777" w:rsidR="00C73708" w:rsidRPr="001806BC" w:rsidRDefault="00C73708" w:rsidP="00A005F2">
      <w:pPr>
        <w:pStyle w:val="Ttulo4"/>
        <w:spacing w:line="276" w:lineRule="auto"/>
        <w:rPr>
          <w:rFonts w:ascii="Tahoma" w:hAnsi="Tahoma" w:cs="Tahoma"/>
          <w:sz w:val="22"/>
          <w:szCs w:val="22"/>
        </w:rPr>
      </w:pPr>
      <w:r w:rsidRPr="001806BC">
        <w:rPr>
          <w:rFonts w:ascii="Tahoma" w:hAnsi="Tahoma" w:cs="Tahoma"/>
          <w:sz w:val="22"/>
          <w:szCs w:val="22"/>
        </w:rPr>
        <w:t>RESUELVE</w:t>
      </w:r>
    </w:p>
    <w:p w14:paraId="0DDFAB33" w14:textId="77777777" w:rsidR="00C73708" w:rsidRPr="001806BC" w:rsidRDefault="00C73708" w:rsidP="00A005F2">
      <w:pPr>
        <w:pStyle w:val="Sinespaciado"/>
      </w:pPr>
    </w:p>
    <w:p w14:paraId="48DE8C57" w14:textId="026C868C" w:rsidR="00D74CDD" w:rsidRDefault="00D74CDD" w:rsidP="00A005F2">
      <w:pPr>
        <w:spacing w:after="0" w:line="276" w:lineRule="auto"/>
        <w:ind w:right="3" w:firstLine="708"/>
        <w:jc w:val="both"/>
        <w:rPr>
          <w:rFonts w:ascii="Tahoma" w:eastAsia="Calibri" w:hAnsi="Tahoma" w:cs="Tahoma"/>
          <w:bCs/>
        </w:rPr>
      </w:pPr>
      <w:r w:rsidRPr="00414757">
        <w:rPr>
          <w:rFonts w:ascii="Tahoma" w:eastAsia="Calibri" w:hAnsi="Tahoma" w:cs="Tahoma"/>
          <w:b/>
          <w:bCs/>
        </w:rPr>
        <w:t>PRIMERO:</w:t>
      </w:r>
      <w:r w:rsidR="0074183C">
        <w:rPr>
          <w:rFonts w:ascii="Tahoma" w:eastAsia="Calibri" w:hAnsi="Tahoma" w:cs="Tahoma"/>
          <w:b/>
          <w:bCs/>
        </w:rPr>
        <w:t xml:space="preserve"> DESVINCULAR </w:t>
      </w:r>
      <w:r w:rsidR="0074183C" w:rsidRPr="0074183C">
        <w:rPr>
          <w:rFonts w:ascii="Tahoma" w:eastAsia="Calibri" w:hAnsi="Tahoma" w:cs="Tahoma"/>
          <w:bCs/>
        </w:rPr>
        <w:t>de la presente acción</w:t>
      </w:r>
      <w:r w:rsidR="0074183C">
        <w:rPr>
          <w:rFonts w:ascii="Tahoma" w:eastAsia="Calibri" w:hAnsi="Tahoma" w:cs="Tahoma"/>
          <w:bCs/>
        </w:rPr>
        <w:t xml:space="preserve"> de tutela a la </w:t>
      </w:r>
      <w:r w:rsidR="00E4145F">
        <w:rPr>
          <w:rFonts w:ascii="Tahoma" w:eastAsia="Calibri" w:hAnsi="Tahoma" w:cs="Tahoma"/>
          <w:bCs/>
        </w:rPr>
        <w:t>Secretaría</w:t>
      </w:r>
      <w:r w:rsidR="0074183C">
        <w:rPr>
          <w:rFonts w:ascii="Tahoma" w:eastAsia="Calibri" w:hAnsi="Tahoma" w:cs="Tahoma"/>
          <w:bCs/>
        </w:rPr>
        <w:t xml:space="preserve"> de Desarrollo Social y Político de Pereira por las razones expuestas en la parte motiva de esta providencia</w:t>
      </w:r>
      <w:r>
        <w:rPr>
          <w:rFonts w:ascii="Tahoma" w:hAnsi="Tahoma" w:cs="Tahoma"/>
          <w:color w:val="000000" w:themeColor="text1"/>
        </w:rPr>
        <w:t>.</w:t>
      </w:r>
    </w:p>
    <w:p w14:paraId="1CBAB4A8" w14:textId="77777777" w:rsidR="00D74CDD" w:rsidRDefault="00D74CDD" w:rsidP="00A005F2">
      <w:pPr>
        <w:spacing w:after="0" w:line="276" w:lineRule="auto"/>
        <w:ind w:right="3" w:firstLine="708"/>
        <w:jc w:val="both"/>
        <w:rPr>
          <w:rFonts w:ascii="Tahoma" w:eastAsia="Calibri" w:hAnsi="Tahoma" w:cs="Tahoma"/>
          <w:bCs/>
        </w:rPr>
      </w:pPr>
    </w:p>
    <w:p w14:paraId="41B15CB6" w14:textId="77777777" w:rsidR="00D74CDD" w:rsidRPr="000927BD" w:rsidRDefault="00D74CDD" w:rsidP="00A005F2">
      <w:pPr>
        <w:spacing w:after="0" w:line="276" w:lineRule="auto"/>
        <w:ind w:right="3" w:firstLine="708"/>
        <w:jc w:val="both"/>
        <w:rPr>
          <w:rFonts w:ascii="Tahoma" w:eastAsia="Calibri" w:hAnsi="Tahoma" w:cs="Tahoma"/>
          <w:b/>
          <w:bCs/>
        </w:rPr>
      </w:pPr>
      <w:r w:rsidRPr="000927BD">
        <w:rPr>
          <w:rFonts w:ascii="Tahoma" w:eastAsia="Calibri" w:hAnsi="Tahoma" w:cs="Tahoma"/>
          <w:b/>
          <w:bCs/>
        </w:rPr>
        <w:t>SEGUNDO:</w:t>
      </w:r>
      <w:r>
        <w:rPr>
          <w:rFonts w:ascii="Tahoma" w:eastAsia="Calibri" w:hAnsi="Tahoma" w:cs="Tahoma"/>
          <w:b/>
          <w:bCs/>
        </w:rPr>
        <w:t xml:space="preserve"> </w:t>
      </w:r>
      <w:r w:rsidRPr="000927BD">
        <w:rPr>
          <w:rFonts w:ascii="Tahoma" w:eastAsia="Calibri" w:hAnsi="Tahoma" w:cs="Tahoma"/>
          <w:bCs/>
        </w:rPr>
        <w:t xml:space="preserve">Confirma en todo lo demás </w:t>
      </w:r>
      <w:r>
        <w:rPr>
          <w:rFonts w:ascii="Tahoma" w:eastAsia="Calibri" w:hAnsi="Tahoma" w:cs="Tahoma"/>
          <w:bCs/>
        </w:rPr>
        <w:t>la sentencia objeto de impugnación.</w:t>
      </w:r>
    </w:p>
    <w:p w14:paraId="4C3E7720" w14:textId="77777777" w:rsidR="00D74CDD" w:rsidRPr="00414757" w:rsidRDefault="00D74CDD" w:rsidP="00A005F2">
      <w:pPr>
        <w:pStyle w:val="Sinespaciado"/>
        <w:spacing w:line="276" w:lineRule="auto"/>
      </w:pPr>
    </w:p>
    <w:p w14:paraId="136CEBA2" w14:textId="77777777" w:rsidR="00D74CDD" w:rsidRPr="00414757" w:rsidRDefault="00D74CDD" w:rsidP="00A005F2">
      <w:pPr>
        <w:spacing w:after="0" w:line="276" w:lineRule="auto"/>
        <w:ind w:right="3" w:firstLine="708"/>
        <w:jc w:val="both"/>
        <w:rPr>
          <w:rFonts w:ascii="Tahoma" w:eastAsia="Calibri" w:hAnsi="Tahoma" w:cs="Tahoma"/>
          <w:b/>
          <w:bCs/>
        </w:rPr>
      </w:pPr>
      <w:r>
        <w:rPr>
          <w:rFonts w:ascii="Tahoma" w:eastAsia="Calibri" w:hAnsi="Tahoma" w:cs="Tahoma"/>
          <w:b/>
          <w:bCs/>
        </w:rPr>
        <w:t>TERCERO</w:t>
      </w:r>
      <w:r w:rsidRPr="00414757">
        <w:rPr>
          <w:rFonts w:ascii="Tahoma" w:eastAsia="Calibri" w:hAnsi="Tahoma" w:cs="Tahoma"/>
          <w:b/>
          <w:bCs/>
        </w:rPr>
        <w:t xml:space="preserve">: </w:t>
      </w:r>
      <w:r w:rsidRPr="00414757">
        <w:rPr>
          <w:rFonts w:ascii="Tahoma" w:eastAsia="Calibri" w:hAnsi="Tahoma" w:cs="Tahoma"/>
          <w:bCs/>
        </w:rPr>
        <w:t>Notifíquese la decisión por el medio más eficaz</w:t>
      </w:r>
      <w:r w:rsidRPr="00414757">
        <w:rPr>
          <w:rFonts w:ascii="Tahoma" w:eastAsia="Calibri" w:hAnsi="Tahoma" w:cs="Tahoma"/>
          <w:b/>
          <w:bCs/>
        </w:rPr>
        <w:t xml:space="preserve">. </w:t>
      </w:r>
    </w:p>
    <w:p w14:paraId="549853A2" w14:textId="77777777" w:rsidR="00D74CDD" w:rsidRPr="00414757" w:rsidRDefault="00D74CDD" w:rsidP="00A005F2">
      <w:pPr>
        <w:pStyle w:val="Sinespaciado"/>
        <w:spacing w:line="276" w:lineRule="auto"/>
      </w:pPr>
    </w:p>
    <w:p w14:paraId="72CD4703" w14:textId="77777777" w:rsidR="00D74CDD" w:rsidRPr="00414757" w:rsidRDefault="00D74CDD" w:rsidP="00A005F2">
      <w:pPr>
        <w:spacing w:after="0" w:line="276" w:lineRule="auto"/>
        <w:ind w:right="3" w:firstLine="708"/>
        <w:jc w:val="both"/>
        <w:rPr>
          <w:rFonts w:ascii="Tahoma" w:hAnsi="Tahoma" w:cs="Tahoma"/>
          <w:iCs/>
        </w:rPr>
      </w:pPr>
      <w:r>
        <w:rPr>
          <w:rFonts w:ascii="Tahoma" w:eastAsia="Calibri" w:hAnsi="Tahoma" w:cs="Tahoma"/>
          <w:b/>
          <w:bCs/>
        </w:rPr>
        <w:t>CUARTO</w:t>
      </w:r>
      <w:r w:rsidRPr="00414757">
        <w:rPr>
          <w:rFonts w:ascii="Tahoma" w:eastAsia="Calibri" w:hAnsi="Tahoma" w:cs="Tahoma"/>
          <w:b/>
          <w:bCs/>
        </w:rPr>
        <w:t xml:space="preserve">: </w:t>
      </w:r>
      <w:r w:rsidRPr="00414757">
        <w:rPr>
          <w:rFonts w:ascii="Tahoma" w:eastAsia="Calibri" w:hAnsi="Tahoma" w:cs="Tahoma"/>
          <w:bCs/>
        </w:rPr>
        <w:t>Remítase el expediente a la Corte Constitucional para su eventual revisión, conforme al artículo 31 del Decreto 2591 de 1991.</w:t>
      </w:r>
    </w:p>
    <w:p w14:paraId="50973F66" w14:textId="77777777" w:rsidR="00C73708" w:rsidRPr="001806BC" w:rsidRDefault="00C73708" w:rsidP="00A005F2">
      <w:pPr>
        <w:pStyle w:val="Sinespaciado"/>
      </w:pPr>
    </w:p>
    <w:p w14:paraId="556810FB" w14:textId="77777777" w:rsidR="00C73708" w:rsidRPr="001806BC" w:rsidRDefault="00C73708" w:rsidP="00A005F2">
      <w:pPr>
        <w:pStyle w:val="Prrafodelista"/>
        <w:suppressAutoHyphens/>
        <w:spacing w:after="0" w:line="276" w:lineRule="auto"/>
        <w:jc w:val="both"/>
        <w:rPr>
          <w:rFonts w:ascii="Tahoma" w:hAnsi="Tahoma" w:cs="Tahoma"/>
        </w:rPr>
      </w:pPr>
      <w:r w:rsidRPr="001806BC">
        <w:rPr>
          <w:rFonts w:ascii="Tahoma" w:hAnsi="Tahoma" w:cs="Tahoma"/>
        </w:rPr>
        <w:t xml:space="preserve">Notifíquese y Cúmplase </w:t>
      </w:r>
    </w:p>
    <w:p w14:paraId="15E35C6E" w14:textId="77777777" w:rsidR="007561C3" w:rsidRPr="001806BC" w:rsidRDefault="007561C3" w:rsidP="00A005F2">
      <w:pPr>
        <w:pStyle w:val="Sinespaciado"/>
      </w:pPr>
    </w:p>
    <w:p w14:paraId="506B767E" w14:textId="33FE091D" w:rsidR="00C73708" w:rsidRPr="001806BC" w:rsidRDefault="00576DAD" w:rsidP="00A005F2">
      <w:pPr>
        <w:spacing w:after="0" w:line="240" w:lineRule="auto"/>
        <w:ind w:left="785"/>
        <w:jc w:val="both"/>
        <w:rPr>
          <w:rFonts w:ascii="Tahoma" w:hAnsi="Tahoma" w:cs="Tahoma"/>
        </w:rPr>
      </w:pPr>
      <w:r w:rsidRPr="001806BC">
        <w:rPr>
          <w:rFonts w:ascii="Tahoma" w:hAnsi="Tahoma" w:cs="Tahoma"/>
        </w:rPr>
        <w:t>L</w:t>
      </w:r>
      <w:r w:rsidR="007D3A2D" w:rsidRPr="001806BC">
        <w:rPr>
          <w:rFonts w:ascii="Tahoma" w:hAnsi="Tahoma" w:cs="Tahoma"/>
        </w:rPr>
        <w:t>a</w:t>
      </w:r>
      <w:r w:rsidRPr="001806BC">
        <w:rPr>
          <w:rFonts w:ascii="Tahoma" w:hAnsi="Tahoma" w:cs="Tahoma"/>
        </w:rPr>
        <w:t xml:space="preserve"> Magistrada</w:t>
      </w:r>
      <w:r w:rsidR="00583891">
        <w:rPr>
          <w:rFonts w:ascii="Tahoma" w:hAnsi="Tahoma" w:cs="Tahoma"/>
        </w:rPr>
        <w:t xml:space="preserve"> ponente</w:t>
      </w:r>
      <w:r w:rsidR="00C73708" w:rsidRPr="001806BC">
        <w:rPr>
          <w:rFonts w:ascii="Tahoma" w:hAnsi="Tahoma" w:cs="Tahoma"/>
        </w:rPr>
        <w:t xml:space="preserve">, </w:t>
      </w:r>
    </w:p>
    <w:p w14:paraId="6671A7F9" w14:textId="77777777" w:rsidR="007561C3" w:rsidRPr="001806BC" w:rsidRDefault="007561C3" w:rsidP="00A005F2">
      <w:pPr>
        <w:pStyle w:val="Sinespaciado"/>
      </w:pPr>
    </w:p>
    <w:p w14:paraId="54C24429" w14:textId="77777777" w:rsidR="00C73708" w:rsidRDefault="00C73708" w:rsidP="00A005F2">
      <w:pPr>
        <w:pStyle w:val="Sinespaciado"/>
      </w:pPr>
    </w:p>
    <w:p w14:paraId="28A4412F" w14:textId="77777777" w:rsidR="00A005F2" w:rsidRPr="001806BC" w:rsidRDefault="00A005F2" w:rsidP="00A005F2">
      <w:pPr>
        <w:pStyle w:val="Sinespaciado"/>
      </w:pPr>
    </w:p>
    <w:p w14:paraId="3BBDC278" w14:textId="77777777" w:rsidR="00C73708" w:rsidRPr="001806BC" w:rsidRDefault="00C73708" w:rsidP="00A005F2">
      <w:pPr>
        <w:spacing w:after="0" w:line="240" w:lineRule="auto"/>
        <w:ind w:left="360"/>
        <w:jc w:val="center"/>
        <w:rPr>
          <w:rFonts w:ascii="Tahoma" w:hAnsi="Tahoma" w:cs="Tahoma"/>
          <w:b/>
        </w:rPr>
      </w:pPr>
      <w:r w:rsidRPr="001806BC">
        <w:rPr>
          <w:rFonts w:ascii="Tahoma" w:hAnsi="Tahoma" w:cs="Tahoma"/>
          <w:b/>
        </w:rPr>
        <w:t>ANA LUCÍA CAICEDO CALDERÓN</w:t>
      </w:r>
    </w:p>
    <w:p w14:paraId="2545168F" w14:textId="77777777" w:rsidR="007561C3" w:rsidRDefault="007561C3" w:rsidP="00A005F2">
      <w:pPr>
        <w:pStyle w:val="Sinespaciado"/>
        <w:rPr>
          <w:b/>
        </w:rPr>
      </w:pPr>
    </w:p>
    <w:p w14:paraId="2B3F57CC" w14:textId="77777777" w:rsidR="00E43C82" w:rsidRDefault="00E43C82" w:rsidP="00A005F2">
      <w:pPr>
        <w:pStyle w:val="Sinespaciado"/>
        <w:rPr>
          <w:b/>
        </w:rPr>
      </w:pPr>
    </w:p>
    <w:p w14:paraId="4065801E" w14:textId="77777777" w:rsidR="00A005F2" w:rsidRPr="001806BC" w:rsidRDefault="00A005F2" w:rsidP="00A005F2">
      <w:pPr>
        <w:pStyle w:val="Sinespaciado"/>
        <w:rPr>
          <w:b/>
        </w:rPr>
      </w:pPr>
    </w:p>
    <w:p w14:paraId="26E6997B" w14:textId="77777777" w:rsidR="003F73C8" w:rsidRPr="001806BC" w:rsidRDefault="003F73C8" w:rsidP="00A005F2">
      <w:pPr>
        <w:tabs>
          <w:tab w:val="left" w:pos="3960"/>
        </w:tabs>
        <w:spacing w:after="0" w:line="240" w:lineRule="auto"/>
        <w:jc w:val="center"/>
        <w:rPr>
          <w:rFonts w:ascii="Tahoma" w:hAnsi="Tahoma" w:cs="Tahoma"/>
          <w:b/>
        </w:rPr>
      </w:pPr>
    </w:p>
    <w:p w14:paraId="5E276BEB" w14:textId="3F8CECE8" w:rsidR="00C73708" w:rsidRPr="001806BC" w:rsidRDefault="00583891" w:rsidP="00A005F2">
      <w:pPr>
        <w:tabs>
          <w:tab w:val="left" w:pos="3960"/>
        </w:tabs>
        <w:spacing w:after="0" w:line="240" w:lineRule="auto"/>
        <w:jc w:val="center"/>
        <w:rPr>
          <w:rFonts w:ascii="Tahoma" w:hAnsi="Tahoma" w:cs="Tahoma"/>
          <w:b/>
        </w:rPr>
      </w:pPr>
      <w:r>
        <w:rPr>
          <w:rFonts w:ascii="Tahoma" w:hAnsi="Tahoma" w:cs="Tahoma"/>
          <w:b/>
        </w:rPr>
        <w:t xml:space="preserve">OLGA LUCÍA HOYOS SEPULVEDA </w:t>
      </w:r>
      <w:r w:rsidRPr="001806BC">
        <w:rPr>
          <w:rFonts w:ascii="Tahoma" w:hAnsi="Tahoma" w:cs="Tahoma"/>
          <w:b/>
        </w:rPr>
        <w:t xml:space="preserve"> </w:t>
      </w:r>
      <w:r>
        <w:rPr>
          <w:rFonts w:ascii="Tahoma" w:hAnsi="Tahoma" w:cs="Tahoma"/>
          <w:b/>
        </w:rPr>
        <w:t xml:space="preserve">                                      </w:t>
      </w:r>
      <w:r w:rsidR="00C73708" w:rsidRPr="001806BC">
        <w:rPr>
          <w:rFonts w:ascii="Tahoma" w:hAnsi="Tahoma" w:cs="Tahoma"/>
          <w:b/>
        </w:rPr>
        <w:t>JULIO C</w:t>
      </w:r>
      <w:r w:rsidR="00931072" w:rsidRPr="001806BC">
        <w:rPr>
          <w:rFonts w:ascii="Tahoma" w:hAnsi="Tahoma" w:cs="Tahoma"/>
          <w:b/>
        </w:rPr>
        <w:t>É</w:t>
      </w:r>
      <w:r w:rsidR="00C73708" w:rsidRPr="001806BC">
        <w:rPr>
          <w:rFonts w:ascii="Tahoma" w:hAnsi="Tahoma" w:cs="Tahoma"/>
          <w:b/>
        </w:rPr>
        <w:t xml:space="preserve">SAR SALAZAR MUÑOZ      </w:t>
      </w:r>
      <w:r w:rsidR="00B11E83" w:rsidRPr="001806BC">
        <w:rPr>
          <w:rFonts w:ascii="Tahoma" w:hAnsi="Tahoma" w:cs="Tahoma"/>
          <w:b/>
        </w:rPr>
        <w:t xml:space="preserve">              </w:t>
      </w:r>
      <w:r w:rsidR="00C73708" w:rsidRPr="001806BC">
        <w:rPr>
          <w:rFonts w:ascii="Tahoma" w:hAnsi="Tahoma" w:cs="Tahoma"/>
          <w:b/>
        </w:rPr>
        <w:t xml:space="preserve">      </w:t>
      </w:r>
    </w:p>
    <w:p w14:paraId="384115DA" w14:textId="0C4D4889" w:rsidR="00583891" w:rsidRPr="001806BC" w:rsidRDefault="00583891" w:rsidP="00A005F2">
      <w:pPr>
        <w:spacing w:after="0" w:line="240" w:lineRule="auto"/>
        <w:ind w:left="360"/>
        <w:rPr>
          <w:rFonts w:ascii="Tahoma" w:hAnsi="Tahoma" w:cs="Tahoma"/>
        </w:rPr>
      </w:pPr>
      <w:r>
        <w:rPr>
          <w:rFonts w:ascii="Tahoma" w:hAnsi="Tahoma" w:cs="Tahoma"/>
        </w:rPr>
        <w:t xml:space="preserve">       </w:t>
      </w:r>
      <w:r w:rsidR="005663DB">
        <w:rPr>
          <w:rFonts w:ascii="Tahoma" w:hAnsi="Tahoma" w:cs="Tahoma"/>
        </w:rPr>
        <w:t xml:space="preserve">  </w:t>
      </w:r>
      <w:r>
        <w:rPr>
          <w:rFonts w:ascii="Tahoma" w:hAnsi="Tahoma" w:cs="Tahoma"/>
        </w:rPr>
        <w:t xml:space="preserve">  </w:t>
      </w:r>
      <w:r w:rsidRPr="001806BC">
        <w:rPr>
          <w:rFonts w:ascii="Tahoma" w:hAnsi="Tahoma" w:cs="Tahoma"/>
        </w:rPr>
        <w:t>Magistrad</w:t>
      </w:r>
      <w:r>
        <w:rPr>
          <w:rFonts w:ascii="Tahoma" w:hAnsi="Tahoma" w:cs="Tahoma"/>
        </w:rPr>
        <w:t xml:space="preserve">a                                                                       </w:t>
      </w:r>
      <w:r w:rsidR="005663DB">
        <w:rPr>
          <w:rFonts w:ascii="Tahoma" w:hAnsi="Tahoma" w:cs="Tahoma"/>
        </w:rPr>
        <w:t xml:space="preserve"> </w:t>
      </w:r>
      <w:r>
        <w:rPr>
          <w:rFonts w:ascii="Tahoma" w:hAnsi="Tahoma" w:cs="Tahoma"/>
        </w:rPr>
        <w:t xml:space="preserve">   </w:t>
      </w:r>
      <w:r w:rsidRPr="001806BC">
        <w:rPr>
          <w:rFonts w:ascii="Tahoma" w:hAnsi="Tahoma" w:cs="Tahoma"/>
        </w:rPr>
        <w:t>Magistrado</w:t>
      </w:r>
    </w:p>
    <w:p w14:paraId="365B44F8" w14:textId="77777777" w:rsidR="007561C3" w:rsidRDefault="007561C3" w:rsidP="00A005F2">
      <w:pPr>
        <w:spacing w:after="0" w:line="240" w:lineRule="auto"/>
        <w:jc w:val="center"/>
        <w:rPr>
          <w:rFonts w:ascii="Tahoma" w:hAnsi="Tahoma" w:cs="Tahoma"/>
          <w:b/>
        </w:rPr>
      </w:pPr>
    </w:p>
    <w:p w14:paraId="1139041C" w14:textId="77777777" w:rsidR="00E4145F" w:rsidRDefault="00E4145F" w:rsidP="00A005F2">
      <w:pPr>
        <w:spacing w:after="0" w:line="240" w:lineRule="auto"/>
        <w:jc w:val="center"/>
        <w:rPr>
          <w:rFonts w:ascii="Tahoma" w:hAnsi="Tahoma" w:cs="Tahoma"/>
          <w:b/>
        </w:rPr>
      </w:pPr>
    </w:p>
    <w:p w14:paraId="35CBEB49" w14:textId="77777777" w:rsidR="009B7846" w:rsidRPr="001806BC" w:rsidRDefault="00EA5068" w:rsidP="00A005F2">
      <w:pPr>
        <w:spacing w:after="0" w:line="240" w:lineRule="auto"/>
        <w:jc w:val="center"/>
        <w:rPr>
          <w:rFonts w:ascii="Tahoma" w:hAnsi="Tahoma" w:cs="Tahoma"/>
          <w:b/>
        </w:rPr>
      </w:pPr>
      <w:r w:rsidRPr="001806BC">
        <w:rPr>
          <w:rFonts w:ascii="Tahoma" w:hAnsi="Tahoma" w:cs="Tahoma"/>
          <w:b/>
        </w:rPr>
        <w:t>ALONSO GAVIRIA OCAMPO</w:t>
      </w:r>
    </w:p>
    <w:p w14:paraId="6B0E2DDA" w14:textId="77777777" w:rsidR="00D9634D" w:rsidRPr="001806BC" w:rsidRDefault="00631C71" w:rsidP="00A005F2">
      <w:pPr>
        <w:spacing w:after="0" w:line="240" w:lineRule="auto"/>
        <w:jc w:val="center"/>
        <w:rPr>
          <w:rFonts w:ascii="Tahoma" w:hAnsi="Tahoma" w:cs="Tahoma"/>
          <w:b/>
        </w:rPr>
      </w:pPr>
      <w:r w:rsidRPr="00E43C82">
        <w:rPr>
          <w:rFonts w:ascii="Tahoma" w:hAnsi="Tahoma" w:cs="Tahoma"/>
        </w:rPr>
        <w:t>Secretario</w:t>
      </w:r>
    </w:p>
    <w:sectPr w:rsidR="00D9634D" w:rsidRPr="001806BC" w:rsidSect="00527E63">
      <w:headerReference w:type="even" r:id="rId8"/>
      <w:headerReference w:type="default" r:id="rId9"/>
      <w:footerReference w:type="default" r:id="rId10"/>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060B0" w14:textId="77777777" w:rsidR="00744375" w:rsidRDefault="00744375" w:rsidP="00C73708">
      <w:pPr>
        <w:spacing w:after="0" w:line="240" w:lineRule="auto"/>
      </w:pPr>
      <w:r>
        <w:separator/>
      </w:r>
    </w:p>
  </w:endnote>
  <w:endnote w:type="continuationSeparator" w:id="0">
    <w:p w14:paraId="2809197C" w14:textId="77777777" w:rsidR="00744375" w:rsidRDefault="00744375"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E42A56" w:rsidRDefault="00E42A56">
        <w:pPr>
          <w:pStyle w:val="Piedepgina"/>
          <w:jc w:val="right"/>
        </w:pPr>
        <w:r>
          <w:fldChar w:fldCharType="begin"/>
        </w:r>
        <w:r>
          <w:instrText>PAGE   \* MERGEFORMAT</w:instrText>
        </w:r>
        <w:r>
          <w:fldChar w:fldCharType="separate"/>
        </w:r>
        <w:r w:rsidR="00391AC1">
          <w:rPr>
            <w:noProof/>
          </w:rPr>
          <w:t>7</w:t>
        </w:r>
        <w:r>
          <w:rPr>
            <w:noProof/>
          </w:rPr>
          <w:fldChar w:fldCharType="end"/>
        </w:r>
      </w:p>
    </w:sdtContent>
  </w:sdt>
  <w:p w14:paraId="7703A7FE" w14:textId="77777777" w:rsidR="00E42A56" w:rsidRDefault="00E42A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D387F" w14:textId="77777777" w:rsidR="00744375" w:rsidRDefault="00744375" w:rsidP="00C73708">
      <w:pPr>
        <w:spacing w:after="0" w:line="240" w:lineRule="auto"/>
      </w:pPr>
      <w:r>
        <w:separator/>
      </w:r>
    </w:p>
  </w:footnote>
  <w:footnote w:type="continuationSeparator" w:id="0">
    <w:p w14:paraId="5B845898" w14:textId="77777777" w:rsidR="00744375" w:rsidRDefault="00744375"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E42A56" w:rsidRDefault="00E42A5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E42A56" w:rsidRDefault="00E42A5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E42A56" w:rsidRDefault="00E42A5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1AC1">
      <w:rPr>
        <w:rStyle w:val="Nmerodepgina"/>
        <w:noProof/>
      </w:rPr>
      <w:t>7</w:t>
    </w:r>
    <w:r>
      <w:rPr>
        <w:rStyle w:val="Nmerodepgina"/>
      </w:rPr>
      <w:fldChar w:fldCharType="end"/>
    </w:r>
  </w:p>
  <w:p w14:paraId="0DCF8483" w14:textId="665BC86C" w:rsidR="00E42A56" w:rsidRPr="008F2A55" w:rsidRDefault="00E42A56" w:rsidP="00C94698">
    <w:pPr>
      <w:pStyle w:val="Sinespaciado"/>
      <w:rPr>
        <w:rFonts w:ascii="Tahoma" w:hAnsi="Tahoma" w:cs="Tahoma"/>
        <w:sz w:val="16"/>
        <w:szCs w:val="16"/>
      </w:rPr>
    </w:pPr>
    <w:r w:rsidRPr="008F2A55">
      <w:rPr>
        <w:rFonts w:ascii="Tahoma" w:hAnsi="Tahoma" w:cs="Tahoma"/>
        <w:sz w:val="16"/>
        <w:szCs w:val="16"/>
      </w:rPr>
      <w:t xml:space="preserve">Radicación </w:t>
    </w:r>
    <w:r>
      <w:rPr>
        <w:rFonts w:ascii="Tahoma" w:hAnsi="Tahoma" w:cs="Tahoma"/>
        <w:sz w:val="16"/>
        <w:szCs w:val="16"/>
      </w:rPr>
      <w:t>No.:</w:t>
    </w:r>
    <w:r>
      <w:rPr>
        <w:rFonts w:ascii="Tahoma" w:hAnsi="Tahoma" w:cs="Tahoma"/>
        <w:sz w:val="16"/>
        <w:szCs w:val="16"/>
      </w:rPr>
      <w:tab/>
    </w:r>
    <w:r>
      <w:rPr>
        <w:rFonts w:ascii="Tahoma" w:hAnsi="Tahoma" w:cs="Tahoma"/>
        <w:sz w:val="16"/>
        <w:szCs w:val="16"/>
      </w:rPr>
      <w:tab/>
      <w:t>66001-31-05-001-2018-00212</w:t>
    </w:r>
    <w:r w:rsidRPr="008F2A55">
      <w:rPr>
        <w:rFonts w:ascii="Tahoma" w:hAnsi="Tahoma" w:cs="Tahoma"/>
        <w:sz w:val="16"/>
        <w:szCs w:val="16"/>
      </w:rPr>
      <w:t>-01</w:t>
    </w:r>
  </w:p>
  <w:p w14:paraId="6D1B5B45" w14:textId="20F6E60B" w:rsidR="00E42A56" w:rsidRPr="008F2A55" w:rsidRDefault="00E42A56" w:rsidP="00C94698">
    <w:pPr>
      <w:pStyle w:val="Sinespaciado"/>
      <w:rPr>
        <w:rFonts w:ascii="Tahoma" w:hAnsi="Tahoma" w:cs="Tahoma"/>
        <w:sz w:val="16"/>
        <w:szCs w:val="16"/>
      </w:rPr>
    </w:pPr>
    <w:r w:rsidRPr="008F2A55">
      <w:rPr>
        <w:rFonts w:ascii="Tahoma" w:hAnsi="Tahoma" w:cs="Tahoma"/>
        <w:sz w:val="16"/>
        <w:szCs w:val="16"/>
      </w:rPr>
      <w:t>Accionante:</w:t>
    </w:r>
    <w:r w:rsidRPr="008F2A55">
      <w:rPr>
        <w:rFonts w:ascii="Tahoma" w:hAnsi="Tahoma" w:cs="Tahoma"/>
        <w:sz w:val="16"/>
        <w:szCs w:val="16"/>
      </w:rPr>
      <w:tab/>
    </w:r>
    <w:r w:rsidRPr="008F2A55">
      <w:rPr>
        <w:rFonts w:ascii="Tahoma" w:hAnsi="Tahoma" w:cs="Tahoma"/>
        <w:sz w:val="16"/>
        <w:szCs w:val="16"/>
      </w:rPr>
      <w:tab/>
    </w:r>
    <w:r>
      <w:rPr>
        <w:rFonts w:ascii="Tahoma" w:hAnsi="Tahoma" w:cs="Tahoma"/>
        <w:sz w:val="16"/>
        <w:szCs w:val="16"/>
      </w:rPr>
      <w:t>Laura Tatiana Lozada Muñoz</w:t>
    </w:r>
  </w:p>
  <w:p w14:paraId="4D89636C" w14:textId="591086A1" w:rsidR="00E42A56" w:rsidRPr="00634620" w:rsidRDefault="00E42A56" w:rsidP="00C94698">
    <w:pPr>
      <w:pStyle w:val="Sinespaciado"/>
      <w:rPr>
        <w:rFonts w:ascii="Tahoma" w:hAnsi="Tahoma" w:cs="Tahoma"/>
        <w:sz w:val="16"/>
        <w:szCs w:val="16"/>
      </w:rPr>
    </w:pPr>
    <w:r w:rsidRPr="008F2A55">
      <w:rPr>
        <w:rFonts w:ascii="Tahoma" w:hAnsi="Tahoma" w:cs="Tahoma"/>
        <w:sz w:val="16"/>
        <w:szCs w:val="16"/>
      </w:rPr>
      <w:t>Accionado:</w:t>
    </w:r>
    <w:r w:rsidRPr="008F2A55">
      <w:rPr>
        <w:rFonts w:ascii="Tahoma" w:hAnsi="Tahoma" w:cs="Tahoma"/>
        <w:sz w:val="16"/>
        <w:szCs w:val="16"/>
      </w:rPr>
      <w:tab/>
      <w:t xml:space="preserve">  </w:t>
    </w:r>
    <w:r w:rsidRPr="008F2A55">
      <w:rPr>
        <w:rFonts w:ascii="Tahoma" w:hAnsi="Tahoma" w:cs="Tahoma"/>
        <w:sz w:val="16"/>
        <w:szCs w:val="16"/>
      </w:rPr>
      <w:tab/>
    </w:r>
    <w:r>
      <w:rPr>
        <w:rFonts w:ascii="Tahoma" w:hAnsi="Tahoma" w:cs="Tahoma"/>
        <w:sz w:val="16"/>
        <w:szCs w:val="16"/>
      </w:rPr>
      <w:t xml:space="preserve">Salud Total </w:t>
    </w:r>
    <w:r w:rsidRPr="008F2A55">
      <w:rPr>
        <w:rFonts w:ascii="Tahoma" w:hAnsi="Tahoma" w:cs="Tahoma"/>
        <w:sz w:val="16"/>
        <w:szCs w:val="16"/>
      </w:rPr>
      <w:t>EPS</w:t>
    </w:r>
  </w:p>
  <w:p w14:paraId="2C993D40" w14:textId="77777777" w:rsidR="00E42A56" w:rsidRPr="00E2532F" w:rsidRDefault="00E42A56" w:rsidP="00E2532F">
    <w:pPr>
      <w:pStyle w:val="Sinespaciado"/>
      <w:rPr>
        <w:rFonts w:ascii="Times New Roman" w:hAnsi="Times New Roman" w:cs="Times New Roman"/>
        <w:sz w:val="14"/>
        <w:szCs w:val="14"/>
      </w:rPr>
    </w:pPr>
  </w:p>
  <w:p w14:paraId="5404F73F" w14:textId="77777777" w:rsidR="00E42A56" w:rsidRPr="003D0AE9" w:rsidRDefault="00E42A56"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EB8015F"/>
    <w:multiLevelType w:val="multilevel"/>
    <w:tmpl w:val="B2B2DCF4"/>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1"/>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3"/>
  </w:num>
  <w:num w:numId="10">
    <w:abstractNumId w:val="2"/>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0A2"/>
    <w:rsid w:val="00000551"/>
    <w:rsid w:val="00000926"/>
    <w:rsid w:val="00002609"/>
    <w:rsid w:val="00006D9B"/>
    <w:rsid w:val="00007EAD"/>
    <w:rsid w:val="00012751"/>
    <w:rsid w:val="00013D97"/>
    <w:rsid w:val="0001709E"/>
    <w:rsid w:val="000233E1"/>
    <w:rsid w:val="00025940"/>
    <w:rsid w:val="00025AD2"/>
    <w:rsid w:val="000316E7"/>
    <w:rsid w:val="00033979"/>
    <w:rsid w:val="00037D72"/>
    <w:rsid w:val="000603B7"/>
    <w:rsid w:val="0006267E"/>
    <w:rsid w:val="00063918"/>
    <w:rsid w:val="00064944"/>
    <w:rsid w:val="00067609"/>
    <w:rsid w:val="000725C2"/>
    <w:rsid w:val="000734A4"/>
    <w:rsid w:val="00076BDF"/>
    <w:rsid w:val="00077791"/>
    <w:rsid w:val="000843C0"/>
    <w:rsid w:val="00087F45"/>
    <w:rsid w:val="00091942"/>
    <w:rsid w:val="00096782"/>
    <w:rsid w:val="000A3D3E"/>
    <w:rsid w:val="000B1D32"/>
    <w:rsid w:val="000B2B78"/>
    <w:rsid w:val="000B7E9C"/>
    <w:rsid w:val="000C23A3"/>
    <w:rsid w:val="000C347F"/>
    <w:rsid w:val="000C6101"/>
    <w:rsid w:val="000D2217"/>
    <w:rsid w:val="000E2DF8"/>
    <w:rsid w:val="000F0CA6"/>
    <w:rsid w:val="000F1A68"/>
    <w:rsid w:val="000F6114"/>
    <w:rsid w:val="00101C9C"/>
    <w:rsid w:val="00102075"/>
    <w:rsid w:val="00103721"/>
    <w:rsid w:val="00106726"/>
    <w:rsid w:val="001178DD"/>
    <w:rsid w:val="00120356"/>
    <w:rsid w:val="00127CD7"/>
    <w:rsid w:val="00130D96"/>
    <w:rsid w:val="00131FAF"/>
    <w:rsid w:val="0013696B"/>
    <w:rsid w:val="0013758D"/>
    <w:rsid w:val="001426EC"/>
    <w:rsid w:val="00142CF0"/>
    <w:rsid w:val="001438AC"/>
    <w:rsid w:val="00144761"/>
    <w:rsid w:val="00151768"/>
    <w:rsid w:val="0015285E"/>
    <w:rsid w:val="00153AC2"/>
    <w:rsid w:val="00161F0C"/>
    <w:rsid w:val="0016447C"/>
    <w:rsid w:val="00164CD1"/>
    <w:rsid w:val="00165A3F"/>
    <w:rsid w:val="001701C9"/>
    <w:rsid w:val="0017254B"/>
    <w:rsid w:val="00176144"/>
    <w:rsid w:val="001806BC"/>
    <w:rsid w:val="00181E47"/>
    <w:rsid w:val="001824B7"/>
    <w:rsid w:val="00182C7F"/>
    <w:rsid w:val="001900F9"/>
    <w:rsid w:val="00192FD0"/>
    <w:rsid w:val="001930D9"/>
    <w:rsid w:val="0019320C"/>
    <w:rsid w:val="001934E5"/>
    <w:rsid w:val="00193EF1"/>
    <w:rsid w:val="001942D1"/>
    <w:rsid w:val="001A26F5"/>
    <w:rsid w:val="001A4051"/>
    <w:rsid w:val="001B0B66"/>
    <w:rsid w:val="001B1A58"/>
    <w:rsid w:val="001B1B05"/>
    <w:rsid w:val="001B47DA"/>
    <w:rsid w:val="001B4E58"/>
    <w:rsid w:val="001B617D"/>
    <w:rsid w:val="001C2F25"/>
    <w:rsid w:val="001C64B9"/>
    <w:rsid w:val="001C74B6"/>
    <w:rsid w:val="001E2AA8"/>
    <w:rsid w:val="001E6129"/>
    <w:rsid w:val="001F52BB"/>
    <w:rsid w:val="00201058"/>
    <w:rsid w:val="0020130E"/>
    <w:rsid w:val="00207B67"/>
    <w:rsid w:val="00210BF0"/>
    <w:rsid w:val="00212E37"/>
    <w:rsid w:val="00214C36"/>
    <w:rsid w:val="002151B5"/>
    <w:rsid w:val="00216361"/>
    <w:rsid w:val="00217EC6"/>
    <w:rsid w:val="0022031A"/>
    <w:rsid w:val="00224B1C"/>
    <w:rsid w:val="00227438"/>
    <w:rsid w:val="00227473"/>
    <w:rsid w:val="002308E3"/>
    <w:rsid w:val="00231A12"/>
    <w:rsid w:val="00233E08"/>
    <w:rsid w:val="00236A62"/>
    <w:rsid w:val="002402CB"/>
    <w:rsid w:val="002437DC"/>
    <w:rsid w:val="00244F80"/>
    <w:rsid w:val="00250DBF"/>
    <w:rsid w:val="00251B9A"/>
    <w:rsid w:val="002552D3"/>
    <w:rsid w:val="00257326"/>
    <w:rsid w:val="00263913"/>
    <w:rsid w:val="0026542F"/>
    <w:rsid w:val="00265796"/>
    <w:rsid w:val="00276407"/>
    <w:rsid w:val="00276EDD"/>
    <w:rsid w:val="0028686B"/>
    <w:rsid w:val="00293450"/>
    <w:rsid w:val="00293597"/>
    <w:rsid w:val="00296AE1"/>
    <w:rsid w:val="00297276"/>
    <w:rsid w:val="002A47E7"/>
    <w:rsid w:val="002A65D9"/>
    <w:rsid w:val="002A7C8B"/>
    <w:rsid w:val="002B0F47"/>
    <w:rsid w:val="002B2651"/>
    <w:rsid w:val="002B28C8"/>
    <w:rsid w:val="002B3D6F"/>
    <w:rsid w:val="002B4745"/>
    <w:rsid w:val="002B4B24"/>
    <w:rsid w:val="002B6564"/>
    <w:rsid w:val="002B6636"/>
    <w:rsid w:val="002C356E"/>
    <w:rsid w:val="002C5313"/>
    <w:rsid w:val="002C539F"/>
    <w:rsid w:val="002C54F7"/>
    <w:rsid w:val="002C6A5F"/>
    <w:rsid w:val="002D3EDA"/>
    <w:rsid w:val="002D58CF"/>
    <w:rsid w:val="002E2A6E"/>
    <w:rsid w:val="002E4C50"/>
    <w:rsid w:val="002F41FF"/>
    <w:rsid w:val="002F754C"/>
    <w:rsid w:val="002F7C5B"/>
    <w:rsid w:val="002F7ECE"/>
    <w:rsid w:val="00300CFB"/>
    <w:rsid w:val="0030317E"/>
    <w:rsid w:val="0031308F"/>
    <w:rsid w:val="0031428A"/>
    <w:rsid w:val="00314E65"/>
    <w:rsid w:val="00314F8C"/>
    <w:rsid w:val="00317BF7"/>
    <w:rsid w:val="00321AD7"/>
    <w:rsid w:val="0032225B"/>
    <w:rsid w:val="003239BB"/>
    <w:rsid w:val="00325C05"/>
    <w:rsid w:val="00332FF9"/>
    <w:rsid w:val="00334A6B"/>
    <w:rsid w:val="00336E08"/>
    <w:rsid w:val="00337074"/>
    <w:rsid w:val="00337437"/>
    <w:rsid w:val="00337DF5"/>
    <w:rsid w:val="00340799"/>
    <w:rsid w:val="00344752"/>
    <w:rsid w:val="00347024"/>
    <w:rsid w:val="00352360"/>
    <w:rsid w:val="00354C84"/>
    <w:rsid w:val="0035784A"/>
    <w:rsid w:val="00360ABD"/>
    <w:rsid w:val="0036139B"/>
    <w:rsid w:val="00362704"/>
    <w:rsid w:val="00370318"/>
    <w:rsid w:val="003718EF"/>
    <w:rsid w:val="00371FF1"/>
    <w:rsid w:val="00373B0F"/>
    <w:rsid w:val="00377F1D"/>
    <w:rsid w:val="00385C3B"/>
    <w:rsid w:val="0038649A"/>
    <w:rsid w:val="00387024"/>
    <w:rsid w:val="00390416"/>
    <w:rsid w:val="0039126E"/>
    <w:rsid w:val="00391960"/>
    <w:rsid w:val="00391AC1"/>
    <w:rsid w:val="00393437"/>
    <w:rsid w:val="003939E9"/>
    <w:rsid w:val="00395DF6"/>
    <w:rsid w:val="003A0332"/>
    <w:rsid w:val="003B0DA8"/>
    <w:rsid w:val="003B2E58"/>
    <w:rsid w:val="003B4DD9"/>
    <w:rsid w:val="003C0C38"/>
    <w:rsid w:val="003C217E"/>
    <w:rsid w:val="003C35C4"/>
    <w:rsid w:val="003C40F2"/>
    <w:rsid w:val="003C48AF"/>
    <w:rsid w:val="003C724F"/>
    <w:rsid w:val="003D0245"/>
    <w:rsid w:val="003D0AE9"/>
    <w:rsid w:val="003D706E"/>
    <w:rsid w:val="003E388E"/>
    <w:rsid w:val="003F0617"/>
    <w:rsid w:val="003F15BD"/>
    <w:rsid w:val="003F3B22"/>
    <w:rsid w:val="003F73C8"/>
    <w:rsid w:val="0040784D"/>
    <w:rsid w:val="00411770"/>
    <w:rsid w:val="00413441"/>
    <w:rsid w:val="0041525E"/>
    <w:rsid w:val="00417281"/>
    <w:rsid w:val="00427101"/>
    <w:rsid w:val="004300C6"/>
    <w:rsid w:val="004369D9"/>
    <w:rsid w:val="00442D13"/>
    <w:rsid w:val="00444288"/>
    <w:rsid w:val="00444718"/>
    <w:rsid w:val="0044610E"/>
    <w:rsid w:val="004518A5"/>
    <w:rsid w:val="0046160E"/>
    <w:rsid w:val="00465B18"/>
    <w:rsid w:val="00474631"/>
    <w:rsid w:val="004779D9"/>
    <w:rsid w:val="0048171F"/>
    <w:rsid w:val="00481C8F"/>
    <w:rsid w:val="00485CAC"/>
    <w:rsid w:val="00491269"/>
    <w:rsid w:val="00492066"/>
    <w:rsid w:val="0049588C"/>
    <w:rsid w:val="004A6D9E"/>
    <w:rsid w:val="004B277C"/>
    <w:rsid w:val="004B31DE"/>
    <w:rsid w:val="004B3371"/>
    <w:rsid w:val="004B4E76"/>
    <w:rsid w:val="004B5347"/>
    <w:rsid w:val="004B6EFE"/>
    <w:rsid w:val="004B7A8E"/>
    <w:rsid w:val="004C0A57"/>
    <w:rsid w:val="004C4866"/>
    <w:rsid w:val="004D0A92"/>
    <w:rsid w:val="004D33B6"/>
    <w:rsid w:val="004D3C46"/>
    <w:rsid w:val="004D40EE"/>
    <w:rsid w:val="004D4FAE"/>
    <w:rsid w:val="004E17B5"/>
    <w:rsid w:val="004E1E23"/>
    <w:rsid w:val="004E6B0E"/>
    <w:rsid w:val="004F0DAE"/>
    <w:rsid w:val="004F6D1F"/>
    <w:rsid w:val="0050747F"/>
    <w:rsid w:val="005134F9"/>
    <w:rsid w:val="00513B6F"/>
    <w:rsid w:val="0051680D"/>
    <w:rsid w:val="00516A7E"/>
    <w:rsid w:val="00527E63"/>
    <w:rsid w:val="0053168D"/>
    <w:rsid w:val="00544DEA"/>
    <w:rsid w:val="00551B8B"/>
    <w:rsid w:val="00552E38"/>
    <w:rsid w:val="0056106F"/>
    <w:rsid w:val="00562CC5"/>
    <w:rsid w:val="005663DB"/>
    <w:rsid w:val="00567759"/>
    <w:rsid w:val="00571590"/>
    <w:rsid w:val="00574F44"/>
    <w:rsid w:val="005751A2"/>
    <w:rsid w:val="00576D58"/>
    <w:rsid w:val="00576DAD"/>
    <w:rsid w:val="00577D4A"/>
    <w:rsid w:val="005807EC"/>
    <w:rsid w:val="00582842"/>
    <w:rsid w:val="00583891"/>
    <w:rsid w:val="0059063F"/>
    <w:rsid w:val="00591661"/>
    <w:rsid w:val="00596F2A"/>
    <w:rsid w:val="005A6458"/>
    <w:rsid w:val="005A661E"/>
    <w:rsid w:val="005C26B3"/>
    <w:rsid w:val="005C343F"/>
    <w:rsid w:val="005C4314"/>
    <w:rsid w:val="005D724E"/>
    <w:rsid w:val="005E2A10"/>
    <w:rsid w:val="005E4DF4"/>
    <w:rsid w:val="005E6AA6"/>
    <w:rsid w:val="005E708F"/>
    <w:rsid w:val="005F16C5"/>
    <w:rsid w:val="005F1AF9"/>
    <w:rsid w:val="005F589F"/>
    <w:rsid w:val="00601537"/>
    <w:rsid w:val="00606FBC"/>
    <w:rsid w:val="00612AA5"/>
    <w:rsid w:val="00625959"/>
    <w:rsid w:val="00627594"/>
    <w:rsid w:val="0063117A"/>
    <w:rsid w:val="00631C71"/>
    <w:rsid w:val="00632D47"/>
    <w:rsid w:val="006346B6"/>
    <w:rsid w:val="006356AE"/>
    <w:rsid w:val="00637CD8"/>
    <w:rsid w:val="00637FBB"/>
    <w:rsid w:val="00645A57"/>
    <w:rsid w:val="0065208D"/>
    <w:rsid w:val="00652644"/>
    <w:rsid w:val="00652AD4"/>
    <w:rsid w:val="00662786"/>
    <w:rsid w:val="00662D2C"/>
    <w:rsid w:val="00662F9B"/>
    <w:rsid w:val="00663035"/>
    <w:rsid w:val="00663E25"/>
    <w:rsid w:val="006668F1"/>
    <w:rsid w:val="00666931"/>
    <w:rsid w:val="00672BCE"/>
    <w:rsid w:val="006847B3"/>
    <w:rsid w:val="00684B6C"/>
    <w:rsid w:val="00684E94"/>
    <w:rsid w:val="0068530C"/>
    <w:rsid w:val="00690AF1"/>
    <w:rsid w:val="006A407C"/>
    <w:rsid w:val="006B1574"/>
    <w:rsid w:val="006B2C12"/>
    <w:rsid w:val="006B6EB3"/>
    <w:rsid w:val="006C07E2"/>
    <w:rsid w:val="006C30A2"/>
    <w:rsid w:val="006C3A41"/>
    <w:rsid w:val="006C3CA4"/>
    <w:rsid w:val="006C45F3"/>
    <w:rsid w:val="006D02EE"/>
    <w:rsid w:val="006D3224"/>
    <w:rsid w:val="006D532A"/>
    <w:rsid w:val="006F3B5C"/>
    <w:rsid w:val="006F561D"/>
    <w:rsid w:val="006F5A02"/>
    <w:rsid w:val="006F5BD9"/>
    <w:rsid w:val="00704C4F"/>
    <w:rsid w:val="00704CE8"/>
    <w:rsid w:val="007151B7"/>
    <w:rsid w:val="0071732B"/>
    <w:rsid w:val="00720020"/>
    <w:rsid w:val="00721FD0"/>
    <w:rsid w:val="00725DBD"/>
    <w:rsid w:val="00727B24"/>
    <w:rsid w:val="00735FE6"/>
    <w:rsid w:val="007362E7"/>
    <w:rsid w:val="00737227"/>
    <w:rsid w:val="007411A6"/>
    <w:rsid w:val="007414D3"/>
    <w:rsid w:val="0074183C"/>
    <w:rsid w:val="00743D09"/>
    <w:rsid w:val="00744375"/>
    <w:rsid w:val="0074441E"/>
    <w:rsid w:val="0075387E"/>
    <w:rsid w:val="007561C3"/>
    <w:rsid w:val="00757D46"/>
    <w:rsid w:val="00761946"/>
    <w:rsid w:val="00763D7A"/>
    <w:rsid w:val="007643AD"/>
    <w:rsid w:val="00766706"/>
    <w:rsid w:val="007719BD"/>
    <w:rsid w:val="007734E2"/>
    <w:rsid w:val="00775C5D"/>
    <w:rsid w:val="0077607D"/>
    <w:rsid w:val="00777864"/>
    <w:rsid w:val="00780A87"/>
    <w:rsid w:val="007820F6"/>
    <w:rsid w:val="007907A0"/>
    <w:rsid w:val="00793114"/>
    <w:rsid w:val="00793200"/>
    <w:rsid w:val="007971D3"/>
    <w:rsid w:val="007A4368"/>
    <w:rsid w:val="007A573C"/>
    <w:rsid w:val="007B051A"/>
    <w:rsid w:val="007B0DA0"/>
    <w:rsid w:val="007B2560"/>
    <w:rsid w:val="007C64F6"/>
    <w:rsid w:val="007C69E5"/>
    <w:rsid w:val="007D053A"/>
    <w:rsid w:val="007D3882"/>
    <w:rsid w:val="007D3A2D"/>
    <w:rsid w:val="007D5344"/>
    <w:rsid w:val="007E1818"/>
    <w:rsid w:val="007E7AA6"/>
    <w:rsid w:val="007F6C31"/>
    <w:rsid w:val="00800E1D"/>
    <w:rsid w:val="00802868"/>
    <w:rsid w:val="00810CB8"/>
    <w:rsid w:val="00811F89"/>
    <w:rsid w:val="008237D1"/>
    <w:rsid w:val="00823A02"/>
    <w:rsid w:val="0082542A"/>
    <w:rsid w:val="008257FA"/>
    <w:rsid w:val="00826ACA"/>
    <w:rsid w:val="00826CE0"/>
    <w:rsid w:val="0083155C"/>
    <w:rsid w:val="0083165E"/>
    <w:rsid w:val="0083179D"/>
    <w:rsid w:val="00832E59"/>
    <w:rsid w:val="00846850"/>
    <w:rsid w:val="00852CF2"/>
    <w:rsid w:val="00857D5C"/>
    <w:rsid w:val="00860ECD"/>
    <w:rsid w:val="0086139F"/>
    <w:rsid w:val="008649D3"/>
    <w:rsid w:val="00865C2D"/>
    <w:rsid w:val="00872358"/>
    <w:rsid w:val="00873120"/>
    <w:rsid w:val="00876180"/>
    <w:rsid w:val="00880A52"/>
    <w:rsid w:val="00883B80"/>
    <w:rsid w:val="008907A4"/>
    <w:rsid w:val="008B1678"/>
    <w:rsid w:val="008B4F29"/>
    <w:rsid w:val="008B6F97"/>
    <w:rsid w:val="008C3F9D"/>
    <w:rsid w:val="008C48A3"/>
    <w:rsid w:val="008D16D6"/>
    <w:rsid w:val="008D25C0"/>
    <w:rsid w:val="008D451D"/>
    <w:rsid w:val="008F0BE8"/>
    <w:rsid w:val="008F24EB"/>
    <w:rsid w:val="008F5A84"/>
    <w:rsid w:val="008F6957"/>
    <w:rsid w:val="009003CD"/>
    <w:rsid w:val="00901BC2"/>
    <w:rsid w:val="00904792"/>
    <w:rsid w:val="00906579"/>
    <w:rsid w:val="00906AB2"/>
    <w:rsid w:val="00911FA7"/>
    <w:rsid w:val="0092089F"/>
    <w:rsid w:val="009243B5"/>
    <w:rsid w:val="00926F8D"/>
    <w:rsid w:val="00931072"/>
    <w:rsid w:val="0093263D"/>
    <w:rsid w:val="00936055"/>
    <w:rsid w:val="00936B44"/>
    <w:rsid w:val="009404D3"/>
    <w:rsid w:val="00942BAB"/>
    <w:rsid w:val="00943C75"/>
    <w:rsid w:val="00956D21"/>
    <w:rsid w:val="00957ADD"/>
    <w:rsid w:val="00963756"/>
    <w:rsid w:val="0096506B"/>
    <w:rsid w:val="00966F57"/>
    <w:rsid w:val="00967BB8"/>
    <w:rsid w:val="00970C6C"/>
    <w:rsid w:val="00986E40"/>
    <w:rsid w:val="00990079"/>
    <w:rsid w:val="00996B14"/>
    <w:rsid w:val="00996C02"/>
    <w:rsid w:val="009A358A"/>
    <w:rsid w:val="009A5655"/>
    <w:rsid w:val="009A5999"/>
    <w:rsid w:val="009A633B"/>
    <w:rsid w:val="009B4DA1"/>
    <w:rsid w:val="009B5CC1"/>
    <w:rsid w:val="009B7846"/>
    <w:rsid w:val="009C34D6"/>
    <w:rsid w:val="009C735F"/>
    <w:rsid w:val="009D65A6"/>
    <w:rsid w:val="009E1DC3"/>
    <w:rsid w:val="009F098D"/>
    <w:rsid w:val="009F1006"/>
    <w:rsid w:val="009F5488"/>
    <w:rsid w:val="009F709C"/>
    <w:rsid w:val="009F7393"/>
    <w:rsid w:val="009F7918"/>
    <w:rsid w:val="00A005F2"/>
    <w:rsid w:val="00A0094C"/>
    <w:rsid w:val="00A01FAC"/>
    <w:rsid w:val="00A03298"/>
    <w:rsid w:val="00A03EE9"/>
    <w:rsid w:val="00A15B3D"/>
    <w:rsid w:val="00A2465B"/>
    <w:rsid w:val="00A25FE1"/>
    <w:rsid w:val="00A261F4"/>
    <w:rsid w:val="00A320FA"/>
    <w:rsid w:val="00A34C26"/>
    <w:rsid w:val="00A34C4C"/>
    <w:rsid w:val="00A360DB"/>
    <w:rsid w:val="00A36E9E"/>
    <w:rsid w:val="00A36FE6"/>
    <w:rsid w:val="00A37309"/>
    <w:rsid w:val="00A402C5"/>
    <w:rsid w:val="00A437D7"/>
    <w:rsid w:val="00A461DF"/>
    <w:rsid w:val="00A47A5D"/>
    <w:rsid w:val="00A5313F"/>
    <w:rsid w:val="00A611BD"/>
    <w:rsid w:val="00A64406"/>
    <w:rsid w:val="00A64EBF"/>
    <w:rsid w:val="00A65CC3"/>
    <w:rsid w:val="00A728C4"/>
    <w:rsid w:val="00A76FBF"/>
    <w:rsid w:val="00A776A4"/>
    <w:rsid w:val="00A82217"/>
    <w:rsid w:val="00A83C18"/>
    <w:rsid w:val="00A9024D"/>
    <w:rsid w:val="00A91439"/>
    <w:rsid w:val="00A93B9A"/>
    <w:rsid w:val="00A96C31"/>
    <w:rsid w:val="00AA212D"/>
    <w:rsid w:val="00AA73FD"/>
    <w:rsid w:val="00AA7939"/>
    <w:rsid w:val="00AB0514"/>
    <w:rsid w:val="00AB7D52"/>
    <w:rsid w:val="00AC2E7D"/>
    <w:rsid w:val="00AC7760"/>
    <w:rsid w:val="00AD2034"/>
    <w:rsid w:val="00AD4400"/>
    <w:rsid w:val="00AD5223"/>
    <w:rsid w:val="00AE35AE"/>
    <w:rsid w:val="00AE5866"/>
    <w:rsid w:val="00AF27FD"/>
    <w:rsid w:val="00AF37F9"/>
    <w:rsid w:val="00AF4DEF"/>
    <w:rsid w:val="00B11E83"/>
    <w:rsid w:val="00B20886"/>
    <w:rsid w:val="00B20C2F"/>
    <w:rsid w:val="00B22CDA"/>
    <w:rsid w:val="00B30DEA"/>
    <w:rsid w:val="00B322E2"/>
    <w:rsid w:val="00B32F05"/>
    <w:rsid w:val="00B330F7"/>
    <w:rsid w:val="00B333AA"/>
    <w:rsid w:val="00B34830"/>
    <w:rsid w:val="00B43023"/>
    <w:rsid w:val="00B46B45"/>
    <w:rsid w:val="00B47125"/>
    <w:rsid w:val="00B476A3"/>
    <w:rsid w:val="00B511A1"/>
    <w:rsid w:val="00B530F3"/>
    <w:rsid w:val="00B557F2"/>
    <w:rsid w:val="00B56E9F"/>
    <w:rsid w:val="00B6145D"/>
    <w:rsid w:val="00B719FA"/>
    <w:rsid w:val="00B74E7D"/>
    <w:rsid w:val="00B83696"/>
    <w:rsid w:val="00B843FD"/>
    <w:rsid w:val="00B875E7"/>
    <w:rsid w:val="00B9640F"/>
    <w:rsid w:val="00B97CDA"/>
    <w:rsid w:val="00BA04AE"/>
    <w:rsid w:val="00BA116E"/>
    <w:rsid w:val="00BA28E5"/>
    <w:rsid w:val="00BA4B3A"/>
    <w:rsid w:val="00BA701A"/>
    <w:rsid w:val="00BA70A2"/>
    <w:rsid w:val="00BB00A9"/>
    <w:rsid w:val="00BB083D"/>
    <w:rsid w:val="00BB234B"/>
    <w:rsid w:val="00BB2D7F"/>
    <w:rsid w:val="00BB36CE"/>
    <w:rsid w:val="00BB4A37"/>
    <w:rsid w:val="00BB7B2B"/>
    <w:rsid w:val="00BC5A3B"/>
    <w:rsid w:val="00BC7758"/>
    <w:rsid w:val="00BD14CC"/>
    <w:rsid w:val="00BD25A6"/>
    <w:rsid w:val="00BD562C"/>
    <w:rsid w:val="00BD60E4"/>
    <w:rsid w:val="00BE360A"/>
    <w:rsid w:val="00BE477F"/>
    <w:rsid w:val="00BE4D40"/>
    <w:rsid w:val="00BE660D"/>
    <w:rsid w:val="00BF67F8"/>
    <w:rsid w:val="00C0130A"/>
    <w:rsid w:val="00C01AEF"/>
    <w:rsid w:val="00C021FE"/>
    <w:rsid w:val="00C04C8B"/>
    <w:rsid w:val="00C05374"/>
    <w:rsid w:val="00C111D7"/>
    <w:rsid w:val="00C11716"/>
    <w:rsid w:val="00C152B5"/>
    <w:rsid w:val="00C16AEC"/>
    <w:rsid w:val="00C17DC6"/>
    <w:rsid w:val="00C22118"/>
    <w:rsid w:val="00C2699B"/>
    <w:rsid w:val="00C26B24"/>
    <w:rsid w:val="00C359CA"/>
    <w:rsid w:val="00C37B8B"/>
    <w:rsid w:val="00C41026"/>
    <w:rsid w:val="00C53A05"/>
    <w:rsid w:val="00C545AA"/>
    <w:rsid w:val="00C56A94"/>
    <w:rsid w:val="00C5744C"/>
    <w:rsid w:val="00C63F46"/>
    <w:rsid w:val="00C70428"/>
    <w:rsid w:val="00C72253"/>
    <w:rsid w:val="00C72525"/>
    <w:rsid w:val="00C73708"/>
    <w:rsid w:val="00C74274"/>
    <w:rsid w:val="00C8041B"/>
    <w:rsid w:val="00C8383D"/>
    <w:rsid w:val="00C86E61"/>
    <w:rsid w:val="00C87C1B"/>
    <w:rsid w:val="00C90DC7"/>
    <w:rsid w:val="00C94698"/>
    <w:rsid w:val="00C97FE0"/>
    <w:rsid w:val="00CB3469"/>
    <w:rsid w:val="00CB5C73"/>
    <w:rsid w:val="00CC2058"/>
    <w:rsid w:val="00CC287A"/>
    <w:rsid w:val="00CC6680"/>
    <w:rsid w:val="00CD04C9"/>
    <w:rsid w:val="00CE41AD"/>
    <w:rsid w:val="00CE63FC"/>
    <w:rsid w:val="00CF67D3"/>
    <w:rsid w:val="00CF6CCE"/>
    <w:rsid w:val="00D00DE8"/>
    <w:rsid w:val="00D00F5F"/>
    <w:rsid w:val="00D03F82"/>
    <w:rsid w:val="00D06AEF"/>
    <w:rsid w:val="00D10F5B"/>
    <w:rsid w:val="00D11834"/>
    <w:rsid w:val="00D12E95"/>
    <w:rsid w:val="00D13843"/>
    <w:rsid w:val="00D14E15"/>
    <w:rsid w:val="00D203FD"/>
    <w:rsid w:val="00D24568"/>
    <w:rsid w:val="00D26909"/>
    <w:rsid w:val="00D2762F"/>
    <w:rsid w:val="00D2771A"/>
    <w:rsid w:val="00D3018E"/>
    <w:rsid w:val="00D31368"/>
    <w:rsid w:val="00D335B3"/>
    <w:rsid w:val="00D34B6B"/>
    <w:rsid w:val="00D34F86"/>
    <w:rsid w:val="00D37C25"/>
    <w:rsid w:val="00D410FE"/>
    <w:rsid w:val="00D431FA"/>
    <w:rsid w:val="00D45C4A"/>
    <w:rsid w:val="00D50B1D"/>
    <w:rsid w:val="00D51559"/>
    <w:rsid w:val="00D5212A"/>
    <w:rsid w:val="00D52F30"/>
    <w:rsid w:val="00D57A2D"/>
    <w:rsid w:val="00D71B32"/>
    <w:rsid w:val="00D74CDD"/>
    <w:rsid w:val="00D87842"/>
    <w:rsid w:val="00D91331"/>
    <w:rsid w:val="00D930A4"/>
    <w:rsid w:val="00D95559"/>
    <w:rsid w:val="00D9634D"/>
    <w:rsid w:val="00DA0DAC"/>
    <w:rsid w:val="00DA3E60"/>
    <w:rsid w:val="00DA67B6"/>
    <w:rsid w:val="00DA709C"/>
    <w:rsid w:val="00DB16FE"/>
    <w:rsid w:val="00DB377D"/>
    <w:rsid w:val="00DC40F4"/>
    <w:rsid w:val="00DD23B6"/>
    <w:rsid w:val="00DD3E93"/>
    <w:rsid w:val="00DD5FCC"/>
    <w:rsid w:val="00DE3DD7"/>
    <w:rsid w:val="00DE464B"/>
    <w:rsid w:val="00DF0D5A"/>
    <w:rsid w:val="00DF1D54"/>
    <w:rsid w:val="00DF1F90"/>
    <w:rsid w:val="00DF3843"/>
    <w:rsid w:val="00DF3D62"/>
    <w:rsid w:val="00DF4CD2"/>
    <w:rsid w:val="00DF53DB"/>
    <w:rsid w:val="00DF69BC"/>
    <w:rsid w:val="00DF7C96"/>
    <w:rsid w:val="00E00EAA"/>
    <w:rsid w:val="00E01A8D"/>
    <w:rsid w:val="00E02A57"/>
    <w:rsid w:val="00E02DA2"/>
    <w:rsid w:val="00E0433D"/>
    <w:rsid w:val="00E05223"/>
    <w:rsid w:val="00E05C91"/>
    <w:rsid w:val="00E112CE"/>
    <w:rsid w:val="00E13E04"/>
    <w:rsid w:val="00E21E93"/>
    <w:rsid w:val="00E22D7E"/>
    <w:rsid w:val="00E2532F"/>
    <w:rsid w:val="00E2733E"/>
    <w:rsid w:val="00E27411"/>
    <w:rsid w:val="00E3000F"/>
    <w:rsid w:val="00E4145F"/>
    <w:rsid w:val="00E4292E"/>
    <w:rsid w:val="00E42A56"/>
    <w:rsid w:val="00E43C82"/>
    <w:rsid w:val="00E458AE"/>
    <w:rsid w:val="00E460BA"/>
    <w:rsid w:val="00E5081F"/>
    <w:rsid w:val="00E54E7B"/>
    <w:rsid w:val="00E662DB"/>
    <w:rsid w:val="00E70174"/>
    <w:rsid w:val="00E71A8A"/>
    <w:rsid w:val="00E7771E"/>
    <w:rsid w:val="00E80309"/>
    <w:rsid w:val="00E807E2"/>
    <w:rsid w:val="00E85427"/>
    <w:rsid w:val="00E900E2"/>
    <w:rsid w:val="00E91358"/>
    <w:rsid w:val="00E96A14"/>
    <w:rsid w:val="00E970CE"/>
    <w:rsid w:val="00E97227"/>
    <w:rsid w:val="00EA4761"/>
    <w:rsid w:val="00EA5068"/>
    <w:rsid w:val="00EB1A32"/>
    <w:rsid w:val="00EB1F8A"/>
    <w:rsid w:val="00EB321E"/>
    <w:rsid w:val="00EB59F4"/>
    <w:rsid w:val="00EB6497"/>
    <w:rsid w:val="00EC568B"/>
    <w:rsid w:val="00EC66E7"/>
    <w:rsid w:val="00ED0669"/>
    <w:rsid w:val="00ED0A54"/>
    <w:rsid w:val="00ED3CF8"/>
    <w:rsid w:val="00ED6498"/>
    <w:rsid w:val="00EE1CEB"/>
    <w:rsid w:val="00EE694C"/>
    <w:rsid w:val="00EE77C1"/>
    <w:rsid w:val="00EF4409"/>
    <w:rsid w:val="00EF7FF5"/>
    <w:rsid w:val="00F003CD"/>
    <w:rsid w:val="00F0100D"/>
    <w:rsid w:val="00F02E44"/>
    <w:rsid w:val="00F05CB0"/>
    <w:rsid w:val="00F064B7"/>
    <w:rsid w:val="00F10D2F"/>
    <w:rsid w:val="00F11A34"/>
    <w:rsid w:val="00F11F62"/>
    <w:rsid w:val="00F13CF8"/>
    <w:rsid w:val="00F166AD"/>
    <w:rsid w:val="00F17203"/>
    <w:rsid w:val="00F2142F"/>
    <w:rsid w:val="00F2728C"/>
    <w:rsid w:val="00F31B41"/>
    <w:rsid w:val="00F36FE7"/>
    <w:rsid w:val="00F37A26"/>
    <w:rsid w:val="00F41C0A"/>
    <w:rsid w:val="00F44893"/>
    <w:rsid w:val="00F52824"/>
    <w:rsid w:val="00F53188"/>
    <w:rsid w:val="00F55321"/>
    <w:rsid w:val="00F57080"/>
    <w:rsid w:val="00F602E1"/>
    <w:rsid w:val="00F60A2C"/>
    <w:rsid w:val="00F65753"/>
    <w:rsid w:val="00F728AC"/>
    <w:rsid w:val="00F763EB"/>
    <w:rsid w:val="00F77C59"/>
    <w:rsid w:val="00F83001"/>
    <w:rsid w:val="00F85ABF"/>
    <w:rsid w:val="00F85CBF"/>
    <w:rsid w:val="00F869FF"/>
    <w:rsid w:val="00F94316"/>
    <w:rsid w:val="00F94A20"/>
    <w:rsid w:val="00FB3441"/>
    <w:rsid w:val="00FB48E9"/>
    <w:rsid w:val="00FB5F93"/>
    <w:rsid w:val="00FC1975"/>
    <w:rsid w:val="00FD09B5"/>
    <w:rsid w:val="00FE10D3"/>
    <w:rsid w:val="00FE15A9"/>
    <w:rsid w:val="00FE373E"/>
    <w:rsid w:val="00FF0F97"/>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1058EF84-F28C-46AC-8E71-A5AD2F09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Puesto">
    <w:name w:val="Title"/>
    <w:basedOn w:val="Normal"/>
    <w:link w:val="PuestoCar"/>
    <w:qFormat/>
    <w:rsid w:val="00465B18"/>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465B18"/>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3630">
      <w:bodyDiv w:val="1"/>
      <w:marLeft w:val="0"/>
      <w:marRight w:val="0"/>
      <w:marTop w:val="0"/>
      <w:marBottom w:val="0"/>
      <w:divBdr>
        <w:top w:val="none" w:sz="0" w:space="0" w:color="auto"/>
        <w:left w:val="none" w:sz="0" w:space="0" w:color="auto"/>
        <w:bottom w:val="none" w:sz="0" w:space="0" w:color="auto"/>
        <w:right w:val="none" w:sz="0" w:space="0" w:color="auto"/>
      </w:divBdr>
    </w:div>
    <w:div w:id="732656849">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60728412">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463185549">
      <w:bodyDiv w:val="1"/>
      <w:marLeft w:val="0"/>
      <w:marRight w:val="0"/>
      <w:marTop w:val="0"/>
      <w:marBottom w:val="0"/>
      <w:divBdr>
        <w:top w:val="none" w:sz="0" w:space="0" w:color="auto"/>
        <w:left w:val="none" w:sz="0" w:space="0" w:color="auto"/>
        <w:bottom w:val="none" w:sz="0" w:space="0" w:color="auto"/>
        <w:right w:val="none" w:sz="0" w:space="0" w:color="auto"/>
      </w:divBdr>
    </w:div>
    <w:div w:id="174333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1CE08-C05F-465F-A351-AE255BDF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7</Pages>
  <Words>3176</Words>
  <Characters>17474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30</cp:revision>
  <cp:lastPrinted>2018-07-10T13:11:00Z</cp:lastPrinted>
  <dcterms:created xsi:type="dcterms:W3CDTF">2018-06-27T15:55:00Z</dcterms:created>
  <dcterms:modified xsi:type="dcterms:W3CDTF">2018-08-21T15:59:00Z</dcterms:modified>
</cp:coreProperties>
</file>