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592005" w:rsidRPr="00C266DC" w:rsidRDefault="00592005" w:rsidP="00592005">
      <w:pPr>
        <w:pBdr>
          <w:top w:val="single" w:sz="4" w:space="0" w:color="auto"/>
          <w:left w:val="single" w:sz="4" w:space="4" w:color="auto"/>
          <w:bottom w:val="single" w:sz="4" w:space="1" w:color="auto"/>
          <w:right w:val="single" w:sz="4" w:space="4" w:color="auto"/>
        </w:pBdr>
        <w:ind w:firstLine="0"/>
        <w:rPr>
          <w:rFonts w:ascii="Arial Narrow" w:hAnsi="Arial Narrow" w:cs="Tahoma"/>
          <w:b/>
          <w:sz w:val="16"/>
          <w:szCs w:val="18"/>
        </w:rPr>
      </w:pPr>
      <w:r w:rsidRPr="007E274D">
        <w:rPr>
          <w:rFonts w:ascii="Arial Narrow" w:hAnsi="Arial Narrow" w:cs="Tahoma"/>
          <w:sz w:val="16"/>
          <w:szCs w:val="18"/>
        </w:rPr>
        <w:t xml:space="preserve">El siguiente es el documento presentado por la Magistrada ponente que sirvió de base para proferir en audiencia la sentencia de segunda instancia dentro del presente proceso. El contenido total y fiel de la decisión debe ser verificado en el audio que reposa en la Secretaría de esta Corporación. </w:t>
      </w:r>
    </w:p>
    <w:p w:rsidR="00592005" w:rsidRPr="00F07CFD" w:rsidRDefault="00592005" w:rsidP="00592005">
      <w:pPr>
        <w:rPr>
          <w:rFonts w:ascii="Tahoma" w:hAnsi="Tahoma" w:cs="Tahoma"/>
          <w:b/>
          <w:sz w:val="18"/>
          <w:szCs w:val="18"/>
        </w:rPr>
      </w:pPr>
    </w:p>
    <w:p w:rsidR="00592005" w:rsidRPr="00596DB3" w:rsidRDefault="00592005" w:rsidP="00592005">
      <w:pPr>
        <w:ind w:firstLine="0"/>
        <w:rPr>
          <w:rFonts w:ascii="Tahoma" w:hAnsi="Tahoma" w:cs="Tahoma"/>
          <w:sz w:val="18"/>
          <w:szCs w:val="18"/>
        </w:rPr>
      </w:pPr>
      <w:r w:rsidRPr="00596DB3">
        <w:rPr>
          <w:rFonts w:ascii="Tahoma" w:hAnsi="Tahoma" w:cs="Tahoma"/>
          <w:sz w:val="18"/>
          <w:szCs w:val="18"/>
        </w:rPr>
        <w:t>Providencia</w:t>
      </w:r>
      <w:r w:rsidRPr="00596DB3">
        <w:rPr>
          <w:rFonts w:ascii="Tahoma" w:hAnsi="Tahoma" w:cs="Tahoma"/>
          <w:sz w:val="18"/>
          <w:szCs w:val="18"/>
        </w:rPr>
        <w:tab/>
        <w:t>:</w:t>
      </w:r>
      <w:r w:rsidRPr="00596DB3">
        <w:rPr>
          <w:rFonts w:ascii="Tahoma" w:hAnsi="Tahoma" w:cs="Tahoma"/>
          <w:sz w:val="18"/>
          <w:szCs w:val="18"/>
        </w:rPr>
        <w:tab/>
      </w:r>
      <w:r w:rsidR="001B462E" w:rsidRPr="00596DB3">
        <w:rPr>
          <w:rFonts w:ascii="Tahoma" w:hAnsi="Tahoma" w:cs="Tahoma"/>
          <w:bCs/>
          <w:sz w:val="18"/>
          <w:szCs w:val="18"/>
        </w:rPr>
        <w:t xml:space="preserve">Sentencia del </w:t>
      </w:r>
      <w:r w:rsidR="00054103" w:rsidRPr="00596DB3">
        <w:rPr>
          <w:rFonts w:ascii="Tahoma" w:hAnsi="Tahoma" w:cs="Tahoma"/>
          <w:bCs/>
          <w:sz w:val="18"/>
          <w:szCs w:val="18"/>
        </w:rPr>
        <w:t>10 de agosto de 2018</w:t>
      </w:r>
    </w:p>
    <w:p w:rsidR="00592005" w:rsidRPr="00596DB3" w:rsidRDefault="00592005" w:rsidP="00592005">
      <w:pPr>
        <w:ind w:firstLine="0"/>
        <w:rPr>
          <w:rFonts w:ascii="Tahoma" w:hAnsi="Tahoma" w:cs="Tahoma"/>
          <w:sz w:val="18"/>
          <w:szCs w:val="18"/>
        </w:rPr>
      </w:pPr>
      <w:r w:rsidRPr="00596DB3">
        <w:rPr>
          <w:rFonts w:ascii="Tahoma" w:hAnsi="Tahoma" w:cs="Tahoma"/>
          <w:sz w:val="18"/>
          <w:szCs w:val="18"/>
        </w:rPr>
        <w:t>Radicación No.</w:t>
      </w:r>
      <w:r w:rsidRPr="00596DB3">
        <w:rPr>
          <w:rFonts w:ascii="Tahoma" w:hAnsi="Tahoma" w:cs="Tahoma"/>
          <w:sz w:val="18"/>
          <w:szCs w:val="18"/>
        </w:rPr>
        <w:tab/>
        <w:t>:</w:t>
      </w:r>
      <w:r w:rsidR="00054103" w:rsidRPr="00596DB3">
        <w:rPr>
          <w:rFonts w:ascii="Tahoma" w:hAnsi="Tahoma" w:cs="Tahoma"/>
          <w:sz w:val="18"/>
          <w:szCs w:val="18"/>
        </w:rPr>
        <w:tab/>
        <w:t>66001-31-05-005-2016</w:t>
      </w:r>
      <w:r w:rsidR="009C3D71" w:rsidRPr="00596DB3">
        <w:rPr>
          <w:rFonts w:ascii="Tahoma" w:hAnsi="Tahoma" w:cs="Tahoma"/>
          <w:sz w:val="18"/>
          <w:szCs w:val="18"/>
        </w:rPr>
        <w:t>-005</w:t>
      </w:r>
      <w:r w:rsidR="00054103" w:rsidRPr="00596DB3">
        <w:rPr>
          <w:rFonts w:ascii="Tahoma" w:hAnsi="Tahoma" w:cs="Tahoma"/>
          <w:sz w:val="18"/>
          <w:szCs w:val="18"/>
        </w:rPr>
        <w:t>38</w:t>
      </w:r>
      <w:r w:rsidRPr="00596DB3">
        <w:rPr>
          <w:rFonts w:ascii="Tahoma" w:hAnsi="Tahoma" w:cs="Tahoma"/>
          <w:sz w:val="18"/>
          <w:szCs w:val="18"/>
        </w:rPr>
        <w:t>-01</w:t>
      </w:r>
    </w:p>
    <w:p w:rsidR="00592005" w:rsidRPr="00596DB3" w:rsidRDefault="00592005" w:rsidP="00592005">
      <w:pPr>
        <w:ind w:firstLine="0"/>
        <w:rPr>
          <w:rFonts w:ascii="Tahoma" w:hAnsi="Tahoma" w:cs="Tahoma"/>
          <w:sz w:val="18"/>
          <w:szCs w:val="18"/>
        </w:rPr>
      </w:pPr>
      <w:r w:rsidRPr="00596DB3">
        <w:rPr>
          <w:rFonts w:ascii="Tahoma" w:hAnsi="Tahoma" w:cs="Tahoma"/>
          <w:sz w:val="18"/>
          <w:szCs w:val="18"/>
        </w:rPr>
        <w:t>Proceso</w:t>
      </w:r>
      <w:r w:rsidRPr="00596DB3">
        <w:rPr>
          <w:rFonts w:ascii="Tahoma" w:hAnsi="Tahoma" w:cs="Tahoma"/>
          <w:sz w:val="18"/>
          <w:szCs w:val="18"/>
        </w:rPr>
        <w:tab/>
      </w:r>
      <w:r w:rsidR="00596DB3">
        <w:rPr>
          <w:rFonts w:ascii="Tahoma" w:hAnsi="Tahoma" w:cs="Tahoma"/>
          <w:sz w:val="18"/>
          <w:szCs w:val="18"/>
        </w:rPr>
        <w:tab/>
      </w:r>
      <w:r w:rsidRPr="00596DB3">
        <w:rPr>
          <w:rFonts w:ascii="Tahoma" w:hAnsi="Tahoma" w:cs="Tahoma"/>
          <w:sz w:val="18"/>
          <w:szCs w:val="18"/>
        </w:rPr>
        <w:t>:</w:t>
      </w:r>
      <w:r w:rsidRPr="00596DB3">
        <w:rPr>
          <w:rFonts w:ascii="Tahoma" w:hAnsi="Tahoma" w:cs="Tahoma"/>
          <w:sz w:val="18"/>
          <w:szCs w:val="18"/>
        </w:rPr>
        <w:tab/>
        <w:t xml:space="preserve">Ordinario Laboral </w:t>
      </w:r>
    </w:p>
    <w:p w:rsidR="00592005" w:rsidRPr="00596DB3" w:rsidRDefault="00592005" w:rsidP="00592005">
      <w:pPr>
        <w:ind w:firstLine="0"/>
        <w:rPr>
          <w:rFonts w:ascii="Tahoma" w:hAnsi="Tahoma" w:cs="Tahoma"/>
          <w:sz w:val="18"/>
          <w:szCs w:val="18"/>
        </w:rPr>
      </w:pPr>
      <w:r w:rsidRPr="00596DB3">
        <w:rPr>
          <w:rFonts w:ascii="Tahoma" w:hAnsi="Tahoma" w:cs="Tahoma"/>
          <w:sz w:val="18"/>
          <w:szCs w:val="18"/>
        </w:rPr>
        <w:t>Demandante</w:t>
      </w:r>
      <w:r w:rsidRPr="00596DB3">
        <w:rPr>
          <w:rFonts w:ascii="Tahoma" w:hAnsi="Tahoma" w:cs="Tahoma"/>
          <w:sz w:val="18"/>
          <w:szCs w:val="18"/>
        </w:rPr>
        <w:tab/>
        <w:t>:</w:t>
      </w:r>
      <w:r w:rsidRPr="00596DB3">
        <w:rPr>
          <w:rFonts w:ascii="Tahoma" w:hAnsi="Tahoma" w:cs="Tahoma"/>
          <w:sz w:val="18"/>
          <w:szCs w:val="18"/>
        </w:rPr>
        <w:tab/>
      </w:r>
      <w:r w:rsidR="00054103" w:rsidRPr="00596DB3">
        <w:rPr>
          <w:rFonts w:ascii="Tahoma" w:hAnsi="Tahoma" w:cs="Tahoma"/>
          <w:sz w:val="18"/>
          <w:szCs w:val="18"/>
        </w:rPr>
        <w:t>Alejandro Ramos Bermúdez</w:t>
      </w:r>
    </w:p>
    <w:p w:rsidR="00592005" w:rsidRPr="00596DB3" w:rsidRDefault="00592005" w:rsidP="00592005">
      <w:pPr>
        <w:ind w:firstLine="0"/>
        <w:rPr>
          <w:rFonts w:ascii="Tahoma" w:hAnsi="Tahoma" w:cs="Tahoma"/>
          <w:sz w:val="18"/>
          <w:szCs w:val="18"/>
        </w:rPr>
      </w:pPr>
      <w:r w:rsidRPr="00596DB3">
        <w:rPr>
          <w:rFonts w:ascii="Tahoma" w:hAnsi="Tahoma" w:cs="Tahoma"/>
          <w:sz w:val="18"/>
          <w:szCs w:val="18"/>
        </w:rPr>
        <w:t>Demandado</w:t>
      </w:r>
      <w:r w:rsidRPr="00596DB3">
        <w:rPr>
          <w:rFonts w:ascii="Tahoma" w:hAnsi="Tahoma" w:cs="Tahoma"/>
          <w:sz w:val="18"/>
          <w:szCs w:val="18"/>
        </w:rPr>
        <w:tab/>
        <w:t>:</w:t>
      </w:r>
      <w:r w:rsidRPr="00596DB3">
        <w:rPr>
          <w:rFonts w:ascii="Tahoma" w:hAnsi="Tahoma" w:cs="Tahoma"/>
          <w:sz w:val="18"/>
          <w:szCs w:val="18"/>
        </w:rPr>
        <w:tab/>
      </w:r>
      <w:r w:rsidR="00054103" w:rsidRPr="00596DB3">
        <w:rPr>
          <w:rFonts w:ascii="Tahoma" w:hAnsi="Tahoma" w:cs="Tahoma"/>
          <w:sz w:val="18"/>
          <w:szCs w:val="18"/>
        </w:rPr>
        <w:t>Seguros generales Suramericana S.A.</w:t>
      </w:r>
    </w:p>
    <w:p w:rsidR="00592005" w:rsidRPr="00596DB3" w:rsidRDefault="00592005" w:rsidP="00592005">
      <w:pPr>
        <w:ind w:firstLine="0"/>
        <w:rPr>
          <w:rFonts w:ascii="Tahoma" w:hAnsi="Tahoma" w:cs="Tahoma"/>
          <w:sz w:val="18"/>
          <w:szCs w:val="18"/>
        </w:rPr>
      </w:pPr>
      <w:r w:rsidRPr="00596DB3">
        <w:rPr>
          <w:rFonts w:ascii="Tahoma" w:hAnsi="Tahoma" w:cs="Tahoma"/>
          <w:sz w:val="18"/>
          <w:szCs w:val="18"/>
        </w:rPr>
        <w:t>Juzgado</w:t>
      </w:r>
      <w:r w:rsidR="00596DB3">
        <w:rPr>
          <w:rFonts w:ascii="Tahoma" w:hAnsi="Tahoma" w:cs="Tahoma"/>
          <w:sz w:val="18"/>
          <w:szCs w:val="18"/>
        </w:rPr>
        <w:tab/>
      </w:r>
      <w:r w:rsidRPr="00596DB3">
        <w:rPr>
          <w:rFonts w:ascii="Tahoma" w:hAnsi="Tahoma" w:cs="Tahoma"/>
          <w:sz w:val="18"/>
          <w:szCs w:val="18"/>
        </w:rPr>
        <w:tab/>
        <w:t>:</w:t>
      </w:r>
      <w:r w:rsidRPr="00596DB3">
        <w:rPr>
          <w:rFonts w:ascii="Tahoma" w:hAnsi="Tahoma" w:cs="Tahoma"/>
          <w:sz w:val="18"/>
          <w:szCs w:val="18"/>
        </w:rPr>
        <w:tab/>
        <w:t xml:space="preserve">Juzgado </w:t>
      </w:r>
      <w:r w:rsidR="009C3D71" w:rsidRPr="00596DB3">
        <w:rPr>
          <w:rFonts w:ascii="Tahoma" w:hAnsi="Tahoma" w:cs="Tahoma"/>
          <w:sz w:val="18"/>
          <w:szCs w:val="18"/>
        </w:rPr>
        <w:t>Quinto</w:t>
      </w:r>
      <w:r w:rsidRPr="00596DB3">
        <w:rPr>
          <w:rFonts w:ascii="Tahoma" w:hAnsi="Tahoma" w:cs="Tahoma"/>
          <w:sz w:val="18"/>
          <w:szCs w:val="18"/>
        </w:rPr>
        <w:t xml:space="preserve"> Laboral del Circuito de Pereira</w:t>
      </w:r>
    </w:p>
    <w:p w:rsidR="00592005" w:rsidRPr="00F07CFD" w:rsidRDefault="00592005" w:rsidP="00592005">
      <w:pPr>
        <w:ind w:firstLine="0"/>
        <w:rPr>
          <w:rFonts w:ascii="Tahoma" w:hAnsi="Tahoma" w:cs="Tahoma"/>
          <w:sz w:val="18"/>
          <w:szCs w:val="18"/>
        </w:rPr>
      </w:pPr>
      <w:r w:rsidRPr="00596DB3">
        <w:rPr>
          <w:rFonts w:ascii="Tahoma" w:hAnsi="Tahoma" w:cs="Tahoma"/>
          <w:sz w:val="18"/>
          <w:szCs w:val="18"/>
        </w:rPr>
        <w:t>M.P.</w:t>
      </w:r>
      <w:r w:rsidRPr="00596DB3">
        <w:rPr>
          <w:rFonts w:ascii="Tahoma" w:hAnsi="Tahoma" w:cs="Tahoma"/>
          <w:sz w:val="18"/>
          <w:szCs w:val="18"/>
        </w:rPr>
        <w:tab/>
      </w:r>
      <w:r w:rsidRPr="00596DB3">
        <w:rPr>
          <w:rFonts w:ascii="Tahoma" w:hAnsi="Tahoma" w:cs="Tahoma"/>
          <w:sz w:val="18"/>
          <w:szCs w:val="18"/>
        </w:rPr>
        <w:tab/>
        <w:t>:</w:t>
      </w:r>
      <w:r w:rsidRPr="00596DB3">
        <w:rPr>
          <w:rFonts w:ascii="Tahoma" w:hAnsi="Tahoma" w:cs="Tahoma"/>
          <w:sz w:val="18"/>
          <w:szCs w:val="18"/>
        </w:rPr>
        <w:tab/>
        <w:t>Dra. Ana Lucía Caicedo</w:t>
      </w:r>
      <w:r w:rsidRPr="00F07CFD">
        <w:rPr>
          <w:rFonts w:ascii="Tahoma" w:hAnsi="Tahoma" w:cs="Tahoma"/>
          <w:sz w:val="18"/>
          <w:szCs w:val="18"/>
        </w:rPr>
        <w:t xml:space="preserve"> Calderón</w:t>
      </w:r>
    </w:p>
    <w:p w:rsidR="002D6514" w:rsidRDefault="002D6514" w:rsidP="0090032A">
      <w:pPr>
        <w:ind w:left="2124" w:hanging="2124"/>
        <w:rPr>
          <w:rFonts w:ascii="Tahoma" w:hAnsi="Tahoma" w:cs="Tahoma"/>
          <w:b/>
          <w:sz w:val="18"/>
          <w:szCs w:val="18"/>
        </w:rPr>
      </w:pPr>
    </w:p>
    <w:p w:rsidR="002D6514" w:rsidRPr="003562B3" w:rsidRDefault="002D6514" w:rsidP="003562B3">
      <w:pPr>
        <w:spacing w:line="240" w:lineRule="auto"/>
        <w:ind w:left="2124" w:hanging="2124"/>
        <w:rPr>
          <w:rFonts w:ascii="Arial" w:hAnsi="Arial" w:cs="Arial"/>
          <w:b/>
        </w:rPr>
      </w:pPr>
    </w:p>
    <w:p w:rsidR="00183BD1" w:rsidRPr="003562B3" w:rsidRDefault="00592005" w:rsidP="003562B3">
      <w:pPr>
        <w:spacing w:line="240" w:lineRule="auto"/>
        <w:ind w:firstLine="0"/>
        <w:rPr>
          <w:rFonts w:ascii="Arial" w:hAnsi="Arial" w:cs="Arial"/>
        </w:rPr>
      </w:pPr>
      <w:r w:rsidRPr="003562B3">
        <w:rPr>
          <w:rFonts w:ascii="Arial" w:hAnsi="Arial" w:cs="Arial"/>
          <w:b/>
        </w:rPr>
        <w:t>Tema</w:t>
      </w:r>
      <w:r w:rsidR="002D6514" w:rsidRPr="003562B3">
        <w:rPr>
          <w:rFonts w:ascii="Arial" w:hAnsi="Arial" w:cs="Arial"/>
          <w:b/>
        </w:rPr>
        <w:t xml:space="preserve">:   </w:t>
      </w:r>
      <w:r w:rsidR="00E75600" w:rsidRPr="003562B3">
        <w:rPr>
          <w:rFonts w:ascii="Arial" w:hAnsi="Arial" w:cs="Arial"/>
          <w:b/>
        </w:rPr>
        <w:t xml:space="preserve">ORDINARIO LABORAL/ PRUEBA SOBREVINIENTE </w:t>
      </w:r>
      <w:r w:rsidR="003562B3">
        <w:rPr>
          <w:rFonts w:ascii="Arial" w:hAnsi="Arial" w:cs="Arial"/>
          <w:b/>
        </w:rPr>
        <w:t>-</w:t>
      </w:r>
      <w:r w:rsidR="00E75600" w:rsidRPr="003562B3">
        <w:rPr>
          <w:rFonts w:ascii="Arial" w:hAnsi="Arial" w:cs="Arial"/>
          <w:b/>
        </w:rPr>
        <w:t xml:space="preserve">Niega su práctica-/ </w:t>
      </w:r>
      <w:r w:rsidR="0090032A" w:rsidRPr="003562B3">
        <w:rPr>
          <w:rFonts w:ascii="Arial" w:eastAsia="Times New Roman" w:hAnsi="Arial" w:cs="Arial"/>
          <w:b/>
          <w:bCs/>
          <w:lang w:eastAsia="es-ES"/>
        </w:rPr>
        <w:t>IGUALDAD REMUNERATIVA Y CRITERIOS PARA LA DIFERENCIACIÓN SALARIAL OBJETIVA</w:t>
      </w:r>
      <w:r w:rsidR="002D6514" w:rsidRPr="003562B3">
        <w:rPr>
          <w:rFonts w:ascii="Arial" w:hAnsi="Arial" w:cs="Arial"/>
          <w:color w:val="000000"/>
          <w:shd w:val="clear" w:color="auto" w:fill="FFFFFF"/>
        </w:rPr>
        <w:t xml:space="preserve">/ </w:t>
      </w:r>
      <w:r w:rsidR="00280E11" w:rsidRPr="003562B3">
        <w:rPr>
          <w:rFonts w:ascii="Arial" w:hAnsi="Arial" w:cs="Arial"/>
          <w:b/>
        </w:rPr>
        <w:t>INDEM</w:t>
      </w:r>
      <w:r w:rsidR="002D6514" w:rsidRPr="003562B3">
        <w:rPr>
          <w:rFonts w:ascii="Arial" w:hAnsi="Arial" w:cs="Arial"/>
          <w:b/>
        </w:rPr>
        <w:t>NIZACIÓ</w:t>
      </w:r>
      <w:r w:rsidR="00280E11" w:rsidRPr="003562B3">
        <w:rPr>
          <w:rFonts w:ascii="Arial" w:hAnsi="Arial" w:cs="Arial"/>
          <w:b/>
        </w:rPr>
        <w:t xml:space="preserve">N MORATORIA DEL ARTÍCULO 65 DEL </w:t>
      </w:r>
      <w:proofErr w:type="spellStart"/>
      <w:r w:rsidR="00280E11" w:rsidRPr="003562B3">
        <w:rPr>
          <w:rFonts w:ascii="Arial" w:hAnsi="Arial" w:cs="Arial"/>
          <w:b/>
        </w:rPr>
        <w:t>CST</w:t>
      </w:r>
      <w:proofErr w:type="spellEnd"/>
      <w:r w:rsidR="003562B3" w:rsidRPr="003562B3">
        <w:rPr>
          <w:rFonts w:ascii="Arial" w:hAnsi="Arial" w:cs="Arial"/>
          <w:b/>
        </w:rPr>
        <w:t xml:space="preserve"> –SIN MALA FE ENTIDAD ACCIONADA-</w:t>
      </w:r>
      <w:r w:rsidR="002D6514" w:rsidRPr="003562B3">
        <w:rPr>
          <w:rFonts w:ascii="Arial" w:hAnsi="Arial" w:cs="Arial"/>
          <w:b/>
        </w:rPr>
        <w:t>/ INDEMNIZACIÓN</w:t>
      </w:r>
      <w:r w:rsidR="00183BD1" w:rsidRPr="003562B3">
        <w:rPr>
          <w:rFonts w:ascii="Arial" w:hAnsi="Arial" w:cs="Arial"/>
          <w:b/>
        </w:rPr>
        <w:t xml:space="preserve"> POR DESPIDO INDIRECTO</w:t>
      </w:r>
      <w:r w:rsidR="003562B3" w:rsidRPr="003562B3">
        <w:rPr>
          <w:rFonts w:ascii="Arial" w:hAnsi="Arial" w:cs="Arial"/>
          <w:b/>
        </w:rPr>
        <w:t>/ MODIFICA.</w:t>
      </w:r>
    </w:p>
    <w:p w:rsidR="00B71873" w:rsidRPr="003562B3" w:rsidRDefault="00B71873" w:rsidP="003562B3">
      <w:pPr>
        <w:pStyle w:val="Textoindependiente"/>
        <w:spacing w:after="0" w:line="240" w:lineRule="auto"/>
        <w:ind w:left="2124" w:firstLine="0"/>
        <w:rPr>
          <w:rFonts w:ascii="Arial" w:hAnsi="Arial" w:cs="Arial"/>
        </w:rPr>
      </w:pPr>
    </w:p>
    <w:p w:rsidR="00E75600" w:rsidRPr="003562B3" w:rsidRDefault="00E75600" w:rsidP="003562B3">
      <w:pPr>
        <w:pStyle w:val="Prrafodelista"/>
        <w:spacing w:after="0" w:line="240" w:lineRule="auto"/>
        <w:ind w:left="0"/>
        <w:jc w:val="both"/>
        <w:rPr>
          <w:rFonts w:ascii="Arial" w:hAnsi="Arial" w:cs="Arial"/>
        </w:rPr>
      </w:pPr>
      <w:r w:rsidRPr="003562B3">
        <w:rPr>
          <w:rFonts w:ascii="Arial" w:hAnsi="Arial" w:cs="Arial"/>
        </w:rPr>
        <w:t>Con todo, como los hechos que pretendía probar la parte demandada con la documentación obrante a folios 420 y s.s., fueron aceptados por el demandante en el interrogatorio de parte: la cancelación de la totalidad de las acreencias laborales con base en el salario que devengaba como auxiliar jurídico, además de que fueron aportados por la parte actora desde los albores del proceso (</w:t>
      </w:r>
      <w:proofErr w:type="spellStart"/>
      <w:r w:rsidRPr="003562B3">
        <w:rPr>
          <w:rFonts w:ascii="Arial" w:hAnsi="Arial" w:cs="Arial"/>
        </w:rPr>
        <w:t>fls</w:t>
      </w:r>
      <w:proofErr w:type="spellEnd"/>
      <w:r w:rsidRPr="003562B3">
        <w:rPr>
          <w:rFonts w:ascii="Arial" w:hAnsi="Arial" w:cs="Arial"/>
        </w:rPr>
        <w:t xml:space="preserve">. 105 a 116), hacer un </w:t>
      </w:r>
      <w:bookmarkStart w:id="0" w:name="_GoBack"/>
      <w:bookmarkEnd w:id="0"/>
      <w:r w:rsidRPr="003562B3">
        <w:rPr>
          <w:rFonts w:ascii="Arial" w:hAnsi="Arial" w:cs="Arial"/>
        </w:rPr>
        <w:t>pronunciamiento expreso sobre la procedencia del decreto de tal prueba, en este momento procesal, resulta inane para la resolución del problema jurídico de la sentencia. En consecuencia se confirma el auto apelado.</w:t>
      </w:r>
    </w:p>
    <w:p w:rsidR="00B71873" w:rsidRPr="003562B3" w:rsidRDefault="00E75600" w:rsidP="003562B3">
      <w:pPr>
        <w:pStyle w:val="Textoindependiente"/>
        <w:spacing w:after="0" w:line="240" w:lineRule="auto"/>
        <w:ind w:firstLine="0"/>
        <w:rPr>
          <w:rFonts w:ascii="Arial" w:hAnsi="Arial" w:cs="Arial"/>
        </w:rPr>
      </w:pPr>
      <w:r w:rsidRPr="003562B3">
        <w:rPr>
          <w:rFonts w:ascii="Arial" w:hAnsi="Arial" w:cs="Arial"/>
        </w:rPr>
        <w:t>(…)</w:t>
      </w:r>
    </w:p>
    <w:p w:rsidR="00E75600" w:rsidRPr="003562B3" w:rsidRDefault="00E75600" w:rsidP="003562B3">
      <w:pPr>
        <w:spacing w:line="240" w:lineRule="auto"/>
        <w:ind w:firstLine="0"/>
        <w:rPr>
          <w:rFonts w:ascii="Arial" w:hAnsi="Arial" w:cs="Arial"/>
          <w:color w:val="000000"/>
          <w:shd w:val="clear" w:color="auto" w:fill="FFFFFF"/>
        </w:rPr>
      </w:pPr>
      <w:r w:rsidRPr="003562B3">
        <w:rPr>
          <w:rFonts w:ascii="Arial" w:hAnsi="Arial" w:cs="Arial"/>
          <w:color w:val="000000"/>
          <w:shd w:val="clear" w:color="auto" w:fill="FFFFFF"/>
        </w:rPr>
        <w:t>De esta manera el demandante cumplió con la carga de demostrar que durante el tiempo en que la Coordinadora Jurídica estuvo en licencia de maternidad y disfrutando sus vacaciones, cumplió con las funciones asignadas en su calidad de Coordinador y por ende era merecedor de recibir igual remuneración que la titular del cargo.</w:t>
      </w:r>
    </w:p>
    <w:p w:rsidR="00B71873" w:rsidRPr="003562B3" w:rsidRDefault="003562B3" w:rsidP="003562B3">
      <w:pPr>
        <w:pStyle w:val="Textoindependiente"/>
        <w:spacing w:after="0" w:line="240" w:lineRule="auto"/>
        <w:ind w:firstLine="0"/>
        <w:rPr>
          <w:rFonts w:ascii="Arial" w:hAnsi="Arial" w:cs="Arial"/>
        </w:rPr>
      </w:pPr>
      <w:r w:rsidRPr="003562B3">
        <w:rPr>
          <w:rFonts w:ascii="Arial" w:hAnsi="Arial" w:cs="Arial"/>
        </w:rPr>
        <w:t>(…)</w:t>
      </w:r>
    </w:p>
    <w:p w:rsidR="003562B3" w:rsidRPr="003562B3" w:rsidRDefault="003562B3" w:rsidP="003562B3">
      <w:pPr>
        <w:spacing w:line="240" w:lineRule="auto"/>
        <w:ind w:firstLine="0"/>
        <w:rPr>
          <w:rFonts w:ascii="Arial" w:hAnsi="Arial" w:cs="Arial"/>
          <w:color w:val="000000"/>
          <w:shd w:val="clear" w:color="auto" w:fill="FFFFFF"/>
        </w:rPr>
      </w:pPr>
      <w:r w:rsidRPr="003562B3">
        <w:rPr>
          <w:rFonts w:ascii="Arial" w:hAnsi="Arial" w:cs="Arial"/>
          <w:color w:val="000000"/>
          <w:shd w:val="clear" w:color="auto" w:fill="FFFFFF"/>
        </w:rPr>
        <w:t>Calificando los hechos que dieron origen a la presentación de la demanda, y estando probada la obligación que tenía SURAMERICANA S.A. de reconocerle al demandante la nivelación salarial por el tiempo en que fungió como Coordinador jurídico, para la Sala es acertada la valoración efectuada por la a-quo, en el entendido que, más allá de los proyectos personales que hubiese pretendido emprender el señor ALEJANDRO RAMOS BERMÚDEZ al terminar su vínculo contractual, lo cierto es que fundamentó su renuncia en causales ciertas establecidas en la ley y así lo informó a la responsable.</w:t>
      </w:r>
    </w:p>
    <w:p w:rsidR="003562B3" w:rsidRDefault="003562B3" w:rsidP="003562B3">
      <w:pPr>
        <w:pStyle w:val="Sinespaciado"/>
        <w:rPr>
          <w:rFonts w:ascii="Arial" w:hAnsi="Arial" w:cs="Arial"/>
          <w:sz w:val="22"/>
          <w:szCs w:val="22"/>
          <w:shd w:val="clear" w:color="auto" w:fill="FFFFFF"/>
        </w:rPr>
      </w:pPr>
      <w:r w:rsidRPr="003562B3">
        <w:rPr>
          <w:rFonts w:ascii="Arial" w:hAnsi="Arial" w:cs="Arial"/>
          <w:sz w:val="22"/>
          <w:szCs w:val="22"/>
          <w:shd w:val="clear" w:color="auto" w:fill="FFFFFF"/>
        </w:rPr>
        <w:t>(…)</w:t>
      </w:r>
    </w:p>
    <w:p w:rsidR="003562B3" w:rsidRPr="003562B3" w:rsidRDefault="003562B3" w:rsidP="003562B3">
      <w:pPr>
        <w:spacing w:line="240" w:lineRule="auto"/>
        <w:ind w:firstLine="0"/>
        <w:rPr>
          <w:rFonts w:ascii="Arial" w:hAnsi="Arial" w:cs="Arial"/>
          <w:color w:val="000000"/>
          <w:shd w:val="clear" w:color="auto" w:fill="FFFFFF"/>
        </w:rPr>
      </w:pPr>
      <w:r w:rsidRPr="003562B3">
        <w:rPr>
          <w:rFonts w:ascii="Arial" w:hAnsi="Arial" w:cs="Arial"/>
          <w:color w:val="000000"/>
          <w:shd w:val="clear" w:color="auto" w:fill="FFFFFF"/>
        </w:rPr>
        <w:t xml:space="preserve">En el caso objeto de estudio, se advierte que la entidad demandada canceló sin demora todos los salarios y prestaciones a su cargo, bajo el convencimiento absoluto de que el demandante había sido contratado como Auxiliar jurídico, y que la asignación de las funciones de Coordinador no lo hacía acreedor de una asignación salarial superior, diferente a la bonificación que canceló a la terminación del contrato, dada la forma como se remuneraban los reemplazos al interior de la entidad, conforme declaración de los testigos Marcela Montoya </w:t>
      </w:r>
      <w:proofErr w:type="spellStart"/>
      <w:r w:rsidRPr="003562B3">
        <w:rPr>
          <w:rFonts w:ascii="Arial" w:hAnsi="Arial" w:cs="Arial"/>
          <w:color w:val="000000"/>
          <w:shd w:val="clear" w:color="auto" w:fill="FFFFFF"/>
        </w:rPr>
        <w:t>Quiceno</w:t>
      </w:r>
      <w:proofErr w:type="spellEnd"/>
      <w:r w:rsidRPr="003562B3">
        <w:rPr>
          <w:rFonts w:ascii="Arial" w:hAnsi="Arial" w:cs="Arial"/>
          <w:color w:val="000000"/>
          <w:shd w:val="clear" w:color="auto" w:fill="FFFFFF"/>
        </w:rPr>
        <w:t>, Ángela Marcela Carmona Mesa y Andrés Felipe Cardona Salazar, quienes coincidieron en manifestar que “</w:t>
      </w:r>
      <w:r w:rsidRPr="003562B3">
        <w:rPr>
          <w:rFonts w:ascii="Arial" w:hAnsi="Arial" w:cs="Arial"/>
          <w:i/>
          <w:color w:val="000000"/>
          <w:shd w:val="clear" w:color="auto" w:fill="FFFFFF"/>
        </w:rPr>
        <w:t>en los reemplazos dentro de la empresa no se reconocen diferencias salariales, ni se cuenta con un dinero concreto, por lo que el beneficio más que económico es una oportunidad de avanzar en la compañía”</w:t>
      </w:r>
      <w:r w:rsidRPr="003562B3">
        <w:rPr>
          <w:rFonts w:ascii="Arial" w:hAnsi="Arial" w:cs="Arial"/>
          <w:color w:val="000000"/>
          <w:shd w:val="clear" w:color="auto" w:fill="FFFFFF"/>
        </w:rPr>
        <w:t>.</w:t>
      </w:r>
    </w:p>
    <w:p w:rsidR="003562B3" w:rsidRDefault="003562B3" w:rsidP="003562B3">
      <w:pPr>
        <w:spacing w:line="240" w:lineRule="auto"/>
        <w:ind w:firstLine="0"/>
        <w:rPr>
          <w:rFonts w:ascii="Arial" w:eastAsia="Times New Roman" w:hAnsi="Arial" w:cs="Arial"/>
          <w:shd w:val="clear" w:color="auto" w:fill="FFFFFF"/>
          <w:lang w:eastAsia="es-ES"/>
        </w:rPr>
      </w:pPr>
    </w:p>
    <w:p w:rsidR="003562B3" w:rsidRPr="003562B3" w:rsidRDefault="003562B3" w:rsidP="003562B3">
      <w:pPr>
        <w:spacing w:line="240" w:lineRule="auto"/>
        <w:ind w:firstLine="0"/>
        <w:rPr>
          <w:rFonts w:ascii="Arial" w:hAnsi="Arial" w:cs="Arial"/>
          <w:color w:val="000000"/>
          <w:shd w:val="clear" w:color="auto" w:fill="FFFFFF"/>
        </w:rPr>
      </w:pPr>
      <w:r w:rsidRPr="003562B3">
        <w:rPr>
          <w:rFonts w:ascii="Arial" w:hAnsi="Arial" w:cs="Arial"/>
          <w:color w:val="000000"/>
          <w:shd w:val="clear" w:color="auto" w:fill="FFFFFF"/>
        </w:rPr>
        <w:t>De ello se puede concluir que la entidad demandada entendió, sin mala fe, que no estaba obligada a reconocer las sumas que aquí se ordena pagar, pues todo el tiempo estuvo convencida de que no era viable aumentar el salario del demandante, dado que este no había sido inscrito como representante legal y apoderado judicial, y aunque asumió las restantes tareas de responsabilidad del Coordinador jurídico de automóviles, no se le hizo un cambio de cargo formalmente y por escrito y, tan solo cuestionó sobre la nivelación salarial cuando estaba próximo a terminar el reemplazo. En consecuencia, se colige que ante la ausencia de mala fe de la entidad demandada como presupuesto esencial para acceder a la sanción moratoria que aquí se depreca, no es procedente emitir condena alguna en su contra, motivo por el que se confirmará la sentencia de instancia sobre este punto.</w:t>
      </w:r>
    </w:p>
    <w:p w:rsidR="003562B3" w:rsidRDefault="003562B3" w:rsidP="003562B3">
      <w:pPr>
        <w:spacing w:line="240" w:lineRule="auto"/>
        <w:ind w:firstLine="0"/>
        <w:rPr>
          <w:rFonts w:ascii="Arial" w:hAnsi="Arial" w:cs="Arial"/>
          <w:color w:val="000000"/>
          <w:shd w:val="clear" w:color="auto" w:fill="FFFFFF"/>
        </w:rPr>
      </w:pPr>
    </w:p>
    <w:p w:rsidR="003562B3" w:rsidRPr="003562B3" w:rsidRDefault="003562B3" w:rsidP="003562B3">
      <w:pPr>
        <w:spacing w:line="240" w:lineRule="auto"/>
        <w:ind w:firstLine="0"/>
        <w:rPr>
          <w:rFonts w:ascii="Arial" w:hAnsi="Arial" w:cs="Arial"/>
          <w:color w:val="000000"/>
          <w:shd w:val="clear" w:color="auto" w:fill="FFFFFF"/>
        </w:rPr>
      </w:pPr>
      <w:proofErr w:type="spellStart"/>
      <w:r w:rsidRPr="003562B3">
        <w:rPr>
          <w:rFonts w:ascii="Arial" w:hAnsi="Arial" w:cs="Arial"/>
          <w:color w:val="000000"/>
          <w:shd w:val="clear" w:color="auto" w:fill="FFFFFF"/>
        </w:rPr>
        <w:t>Colorario</w:t>
      </w:r>
      <w:proofErr w:type="spellEnd"/>
      <w:r w:rsidRPr="003562B3">
        <w:rPr>
          <w:rFonts w:ascii="Arial" w:hAnsi="Arial" w:cs="Arial"/>
          <w:color w:val="000000"/>
          <w:shd w:val="clear" w:color="auto" w:fill="FFFFFF"/>
        </w:rPr>
        <w:t xml:space="preserve"> de lo anterior, se modificará el ordinal cuarto de la sentencia de primera instancia, con relación al ajuste de las condenas referido con antelación. Las costas en primera instancia no variaran. Sin costas procesales por </w:t>
      </w:r>
      <w:r w:rsidRPr="003562B3">
        <w:rPr>
          <w:rFonts w:ascii="Arial" w:hAnsi="Arial" w:cs="Arial"/>
        </w:rPr>
        <w:t>no haber prosperado ninguno de los recursos interpuestos.</w:t>
      </w:r>
    </w:p>
    <w:p w:rsidR="003562B3" w:rsidRPr="003562B3" w:rsidRDefault="003562B3" w:rsidP="003562B3">
      <w:pPr>
        <w:pStyle w:val="Sinespaciado"/>
        <w:rPr>
          <w:rFonts w:ascii="Arial" w:hAnsi="Arial" w:cs="Arial"/>
          <w:sz w:val="22"/>
          <w:szCs w:val="22"/>
          <w:shd w:val="clear" w:color="auto" w:fill="FFFFFF"/>
        </w:rPr>
      </w:pPr>
      <w:r w:rsidRPr="003562B3">
        <w:rPr>
          <w:rFonts w:ascii="Arial" w:hAnsi="Arial" w:cs="Arial"/>
          <w:sz w:val="22"/>
          <w:szCs w:val="22"/>
          <w:shd w:val="clear" w:color="auto" w:fill="FFFFFF"/>
        </w:rPr>
        <w:t xml:space="preserve"> </w:t>
      </w:r>
    </w:p>
    <w:p w:rsidR="003562B3" w:rsidRPr="003562B3" w:rsidRDefault="003562B3" w:rsidP="003562B3">
      <w:pPr>
        <w:pStyle w:val="Sinespaciado"/>
        <w:rPr>
          <w:rFonts w:ascii="Arial" w:hAnsi="Arial" w:cs="Arial"/>
          <w:sz w:val="22"/>
          <w:szCs w:val="22"/>
          <w:shd w:val="clear" w:color="auto" w:fill="FFFFFF"/>
        </w:rPr>
      </w:pPr>
    </w:p>
    <w:p w:rsidR="003562B3" w:rsidRPr="003562B3" w:rsidRDefault="003562B3" w:rsidP="003562B3">
      <w:pPr>
        <w:pStyle w:val="Textoindependiente"/>
        <w:spacing w:after="0" w:line="240" w:lineRule="auto"/>
        <w:ind w:left="2124" w:firstLine="0"/>
        <w:rPr>
          <w:rFonts w:ascii="Arial" w:hAnsi="Arial" w:cs="Arial"/>
        </w:rPr>
      </w:pPr>
    </w:p>
    <w:p w:rsidR="002D6514" w:rsidRDefault="002D6514" w:rsidP="00183BD1">
      <w:pPr>
        <w:pStyle w:val="Textoindependiente"/>
        <w:spacing w:after="0" w:line="240" w:lineRule="auto"/>
        <w:ind w:left="2124" w:firstLine="0"/>
        <w:rPr>
          <w:rFonts w:ascii="Tahoma" w:hAnsi="Tahoma" w:cs="Tahoma"/>
          <w:sz w:val="18"/>
          <w:szCs w:val="18"/>
        </w:rPr>
      </w:pPr>
    </w:p>
    <w:p w:rsidR="002D6514" w:rsidRDefault="002D6514" w:rsidP="00183BD1">
      <w:pPr>
        <w:pStyle w:val="Textoindependiente"/>
        <w:spacing w:after="0" w:line="240" w:lineRule="auto"/>
        <w:ind w:left="2124" w:firstLine="0"/>
        <w:rPr>
          <w:rFonts w:ascii="Tahoma" w:hAnsi="Tahoma" w:cs="Tahoma"/>
          <w:sz w:val="18"/>
          <w:szCs w:val="18"/>
        </w:rPr>
      </w:pPr>
    </w:p>
    <w:p w:rsidR="002D6514" w:rsidRDefault="002D6514" w:rsidP="00183BD1">
      <w:pPr>
        <w:pStyle w:val="Textoindependiente"/>
        <w:spacing w:after="0" w:line="240" w:lineRule="auto"/>
        <w:ind w:left="2124" w:firstLine="0"/>
        <w:rPr>
          <w:rFonts w:ascii="Tahoma" w:hAnsi="Tahoma" w:cs="Tahoma"/>
          <w:sz w:val="18"/>
          <w:szCs w:val="18"/>
        </w:rPr>
      </w:pPr>
    </w:p>
    <w:p w:rsidR="002D6514" w:rsidRPr="00183BD1" w:rsidRDefault="002D6514" w:rsidP="00183BD1">
      <w:pPr>
        <w:pStyle w:val="Textoindependiente"/>
        <w:spacing w:after="0" w:line="240" w:lineRule="auto"/>
        <w:ind w:left="2124" w:firstLine="0"/>
        <w:rPr>
          <w:rFonts w:ascii="Tahoma" w:hAnsi="Tahoma" w:cs="Tahoma"/>
          <w:sz w:val="18"/>
          <w:szCs w:val="18"/>
        </w:rPr>
      </w:pPr>
    </w:p>
    <w:p w:rsidR="00592005" w:rsidRPr="00C453FE" w:rsidRDefault="00592005" w:rsidP="00592005">
      <w:pPr>
        <w:pStyle w:val="Ttulo4"/>
        <w:widowControl w:val="0"/>
        <w:spacing w:before="0" w:line="276" w:lineRule="auto"/>
        <w:jc w:val="center"/>
        <w:rPr>
          <w:rFonts w:ascii="Tahoma" w:hAnsi="Tahoma" w:cs="Tahoma"/>
          <w:b/>
          <w:bCs/>
          <w:i w:val="0"/>
          <w:color w:val="auto"/>
          <w:sz w:val="23"/>
          <w:szCs w:val="23"/>
          <w:lang w:eastAsia="es-MX"/>
        </w:rPr>
      </w:pPr>
      <w:r w:rsidRPr="00C453FE">
        <w:rPr>
          <w:rFonts w:ascii="Tahoma" w:hAnsi="Tahoma" w:cs="Tahoma"/>
          <w:b/>
          <w:bCs/>
          <w:i w:val="0"/>
          <w:color w:val="auto"/>
          <w:sz w:val="23"/>
          <w:szCs w:val="23"/>
          <w:lang w:eastAsia="es-MX"/>
        </w:rPr>
        <w:t>TRIBUNAL SUPERIOR DEL DISTRITO JUDICIAL DE PEREIRA</w:t>
      </w:r>
    </w:p>
    <w:p w:rsidR="00592005" w:rsidRPr="00C453FE" w:rsidRDefault="00054103" w:rsidP="00054103">
      <w:pPr>
        <w:spacing w:line="240" w:lineRule="auto"/>
        <w:jc w:val="center"/>
        <w:rPr>
          <w:rFonts w:ascii="Tahoma" w:eastAsiaTheme="majorEastAsia" w:hAnsi="Tahoma" w:cs="Tahoma"/>
          <w:b/>
          <w:bCs/>
          <w:iCs/>
          <w:sz w:val="23"/>
          <w:szCs w:val="23"/>
          <w:lang w:eastAsia="es-MX"/>
        </w:rPr>
      </w:pPr>
      <w:r w:rsidRPr="00C453FE">
        <w:rPr>
          <w:rFonts w:ascii="Tahoma" w:eastAsiaTheme="majorEastAsia" w:hAnsi="Tahoma" w:cs="Tahoma"/>
          <w:b/>
          <w:bCs/>
          <w:iCs/>
          <w:sz w:val="23"/>
          <w:szCs w:val="23"/>
          <w:lang w:eastAsia="es-MX"/>
        </w:rPr>
        <w:t>SALA DE DECISION LABORAL No. 1</w:t>
      </w:r>
    </w:p>
    <w:p w:rsidR="00054103" w:rsidRPr="00C453FE" w:rsidRDefault="00054103" w:rsidP="00054103">
      <w:pPr>
        <w:spacing w:line="240" w:lineRule="auto"/>
        <w:jc w:val="center"/>
        <w:rPr>
          <w:sz w:val="23"/>
          <w:szCs w:val="23"/>
          <w:lang w:eastAsia="es-MX"/>
        </w:rPr>
      </w:pPr>
    </w:p>
    <w:p w:rsidR="00592005" w:rsidRPr="00C453FE" w:rsidRDefault="00592005" w:rsidP="00592005">
      <w:pPr>
        <w:spacing w:line="276" w:lineRule="auto"/>
        <w:jc w:val="center"/>
        <w:rPr>
          <w:rFonts w:ascii="Tahoma" w:hAnsi="Tahoma" w:cs="Tahoma"/>
          <w:b/>
          <w:bCs/>
          <w:sz w:val="23"/>
          <w:szCs w:val="23"/>
        </w:rPr>
      </w:pPr>
      <w:r w:rsidRPr="00C453FE">
        <w:rPr>
          <w:rFonts w:ascii="Tahoma" w:hAnsi="Tahoma" w:cs="Tahoma"/>
          <w:bCs/>
          <w:sz w:val="23"/>
          <w:szCs w:val="23"/>
        </w:rPr>
        <w:t xml:space="preserve">Magistrada ponente: </w:t>
      </w:r>
      <w:r w:rsidRPr="00C453FE">
        <w:rPr>
          <w:rFonts w:ascii="Tahoma" w:hAnsi="Tahoma" w:cs="Tahoma"/>
          <w:b/>
          <w:bCs/>
          <w:sz w:val="23"/>
          <w:szCs w:val="23"/>
        </w:rPr>
        <w:t>Ana Lucía Caicedo Calderón</w:t>
      </w:r>
    </w:p>
    <w:p w:rsidR="00592005" w:rsidRPr="00C453FE" w:rsidRDefault="00592005" w:rsidP="00592005">
      <w:pPr>
        <w:spacing w:line="276" w:lineRule="auto"/>
        <w:jc w:val="center"/>
        <w:rPr>
          <w:rFonts w:ascii="Tahoma" w:hAnsi="Tahoma" w:cs="Tahoma"/>
          <w:b/>
          <w:sz w:val="23"/>
          <w:szCs w:val="23"/>
        </w:rPr>
      </w:pPr>
      <w:r w:rsidRPr="00C453FE">
        <w:rPr>
          <w:rFonts w:ascii="Tahoma" w:hAnsi="Tahoma" w:cs="Tahoma"/>
          <w:b/>
          <w:sz w:val="23"/>
          <w:szCs w:val="23"/>
        </w:rPr>
        <w:t>Acta No. ____</w:t>
      </w:r>
    </w:p>
    <w:p w:rsidR="00592005" w:rsidRPr="00C453FE" w:rsidRDefault="00592005" w:rsidP="00592005">
      <w:pPr>
        <w:spacing w:line="276" w:lineRule="auto"/>
        <w:jc w:val="center"/>
        <w:rPr>
          <w:rFonts w:ascii="Tahoma" w:hAnsi="Tahoma" w:cs="Tahoma"/>
          <w:b/>
          <w:sz w:val="23"/>
          <w:szCs w:val="23"/>
        </w:rPr>
      </w:pPr>
      <w:r w:rsidRPr="00C453FE">
        <w:rPr>
          <w:rFonts w:ascii="Tahoma" w:hAnsi="Tahoma" w:cs="Tahoma"/>
          <w:b/>
          <w:sz w:val="23"/>
          <w:szCs w:val="23"/>
        </w:rPr>
        <w:t>(</w:t>
      </w:r>
      <w:r w:rsidR="00054103" w:rsidRPr="00C453FE">
        <w:rPr>
          <w:rFonts w:ascii="Tahoma" w:hAnsi="Tahoma" w:cs="Tahoma"/>
          <w:b/>
          <w:sz w:val="23"/>
          <w:szCs w:val="23"/>
        </w:rPr>
        <w:t>10 de agosto de 2018</w:t>
      </w:r>
      <w:r w:rsidRPr="00C453FE">
        <w:rPr>
          <w:rFonts w:ascii="Tahoma" w:hAnsi="Tahoma" w:cs="Tahoma"/>
          <w:b/>
          <w:sz w:val="23"/>
          <w:szCs w:val="23"/>
        </w:rPr>
        <w:t>)</w:t>
      </w:r>
    </w:p>
    <w:p w:rsidR="00592005" w:rsidRPr="00C453FE" w:rsidRDefault="00592005" w:rsidP="001B462E">
      <w:pPr>
        <w:spacing w:line="240" w:lineRule="auto"/>
        <w:jc w:val="center"/>
        <w:rPr>
          <w:rFonts w:ascii="Tahoma" w:hAnsi="Tahoma" w:cs="Tahoma"/>
          <w:b/>
          <w:sz w:val="23"/>
          <w:szCs w:val="23"/>
        </w:rPr>
      </w:pPr>
    </w:p>
    <w:p w:rsidR="00592005" w:rsidRPr="00C453FE" w:rsidRDefault="00592005" w:rsidP="00592005">
      <w:pPr>
        <w:pStyle w:val="Ttulo5"/>
        <w:spacing w:before="0" w:line="276" w:lineRule="auto"/>
        <w:jc w:val="center"/>
        <w:rPr>
          <w:rFonts w:ascii="Tahoma" w:hAnsi="Tahoma" w:cs="Tahoma"/>
          <w:color w:val="auto"/>
          <w:sz w:val="23"/>
          <w:szCs w:val="23"/>
        </w:rPr>
      </w:pPr>
      <w:r w:rsidRPr="00C453FE">
        <w:rPr>
          <w:rFonts w:ascii="Tahoma" w:hAnsi="Tahoma" w:cs="Tahoma"/>
          <w:color w:val="auto"/>
          <w:sz w:val="23"/>
          <w:szCs w:val="23"/>
        </w:rPr>
        <w:t>Sistema oral - Audiencia de juzgamiento</w:t>
      </w:r>
    </w:p>
    <w:p w:rsidR="00592005" w:rsidRPr="00C453FE" w:rsidRDefault="00592005" w:rsidP="001B462E">
      <w:pPr>
        <w:spacing w:line="240" w:lineRule="auto"/>
        <w:rPr>
          <w:rFonts w:ascii="Tahoma" w:hAnsi="Tahoma" w:cs="Tahoma"/>
          <w:sz w:val="23"/>
          <w:szCs w:val="23"/>
        </w:rPr>
      </w:pPr>
      <w:r w:rsidRPr="00C453FE">
        <w:rPr>
          <w:rFonts w:ascii="Tahoma" w:hAnsi="Tahoma" w:cs="Tahoma"/>
          <w:b/>
          <w:sz w:val="23"/>
          <w:szCs w:val="23"/>
        </w:rPr>
        <w:tab/>
      </w:r>
    </w:p>
    <w:p w:rsidR="00592005" w:rsidRPr="00C453FE" w:rsidRDefault="00592005" w:rsidP="001B462E">
      <w:pPr>
        <w:spacing w:line="276" w:lineRule="auto"/>
        <w:ind w:firstLine="708"/>
        <w:rPr>
          <w:rFonts w:ascii="Tahoma" w:hAnsi="Tahoma" w:cs="Tahoma"/>
          <w:sz w:val="23"/>
          <w:szCs w:val="23"/>
        </w:rPr>
      </w:pPr>
      <w:r w:rsidRPr="00C453FE">
        <w:rPr>
          <w:rFonts w:ascii="Tahoma" w:hAnsi="Tahoma" w:cs="Tahoma"/>
          <w:sz w:val="23"/>
          <w:szCs w:val="23"/>
        </w:rPr>
        <w:t>Siendo las</w:t>
      </w:r>
      <w:r w:rsidR="001B462E" w:rsidRPr="00C453FE">
        <w:rPr>
          <w:rFonts w:ascii="Tahoma" w:hAnsi="Tahoma" w:cs="Tahoma"/>
          <w:sz w:val="23"/>
          <w:szCs w:val="23"/>
        </w:rPr>
        <w:t xml:space="preserve"> </w:t>
      </w:r>
      <w:r w:rsidR="00054103" w:rsidRPr="00C453FE">
        <w:rPr>
          <w:rFonts w:ascii="Tahoma" w:hAnsi="Tahoma" w:cs="Tahoma"/>
          <w:sz w:val="23"/>
          <w:szCs w:val="23"/>
        </w:rPr>
        <w:t>08:15 am</w:t>
      </w:r>
      <w:r w:rsidRPr="00C453FE">
        <w:rPr>
          <w:rFonts w:ascii="Tahoma" w:hAnsi="Tahoma" w:cs="Tahoma"/>
          <w:sz w:val="23"/>
          <w:szCs w:val="23"/>
        </w:rPr>
        <w:t xml:space="preserve"> de hoy, </w:t>
      </w:r>
      <w:r w:rsidR="00054103" w:rsidRPr="00C453FE">
        <w:rPr>
          <w:rFonts w:ascii="Tahoma" w:hAnsi="Tahoma" w:cs="Tahoma"/>
          <w:sz w:val="23"/>
          <w:szCs w:val="23"/>
        </w:rPr>
        <w:t>10 de agosto de 2018</w:t>
      </w:r>
      <w:r w:rsidRPr="00C453FE">
        <w:rPr>
          <w:rFonts w:ascii="Tahoma" w:hAnsi="Tahoma" w:cs="Tahoma"/>
          <w:sz w:val="23"/>
          <w:szCs w:val="23"/>
        </w:rPr>
        <w:t xml:space="preserve">, la Sala de Decisión Laboral No. 1 del Tribunal Superior de Pereira se constituye en audiencia pública de juzgamiento en el proceso ordinario laboral instaurado por </w:t>
      </w:r>
      <w:r w:rsidR="00054103" w:rsidRPr="00C453FE">
        <w:rPr>
          <w:rFonts w:ascii="Tahoma" w:hAnsi="Tahoma" w:cs="Tahoma"/>
          <w:b/>
          <w:sz w:val="23"/>
          <w:szCs w:val="23"/>
        </w:rPr>
        <w:t xml:space="preserve">ALEJANDRO RAMOS BERMÚDEZ </w:t>
      </w:r>
      <w:r w:rsidRPr="00C453FE">
        <w:rPr>
          <w:rFonts w:ascii="Tahoma" w:hAnsi="Tahoma" w:cs="Tahoma"/>
          <w:sz w:val="23"/>
          <w:szCs w:val="23"/>
        </w:rPr>
        <w:t>en contra de</w:t>
      </w:r>
      <w:r w:rsidR="00C6410D" w:rsidRPr="00C453FE">
        <w:rPr>
          <w:rFonts w:ascii="Tahoma" w:hAnsi="Tahoma" w:cs="Tahoma"/>
          <w:sz w:val="23"/>
          <w:szCs w:val="23"/>
        </w:rPr>
        <w:t xml:space="preserve"> </w:t>
      </w:r>
      <w:r w:rsidR="00C6410D" w:rsidRPr="00C453FE">
        <w:rPr>
          <w:rFonts w:ascii="Tahoma" w:hAnsi="Tahoma" w:cs="Tahoma"/>
          <w:b/>
          <w:sz w:val="23"/>
          <w:szCs w:val="23"/>
        </w:rPr>
        <w:t>SEGUROS GENERALES SURAMERICANA S.A.</w:t>
      </w:r>
      <w:r w:rsidR="00C6410D" w:rsidRPr="00C453FE">
        <w:rPr>
          <w:rFonts w:ascii="Tahoma" w:hAnsi="Tahoma" w:cs="Tahoma"/>
          <w:sz w:val="23"/>
          <w:szCs w:val="23"/>
        </w:rPr>
        <w:t xml:space="preserve">  </w:t>
      </w:r>
      <w:r w:rsidRPr="00C453FE">
        <w:rPr>
          <w:rFonts w:ascii="Tahoma" w:hAnsi="Tahoma" w:cs="Tahoma"/>
          <w:sz w:val="23"/>
          <w:szCs w:val="23"/>
        </w:rPr>
        <w:t>Para el efecto, se verifica la asistencia de las partes a la presente diligencia: Por la parte demandante… Por la demandada…</w:t>
      </w:r>
    </w:p>
    <w:p w:rsidR="00592005" w:rsidRPr="00C453FE" w:rsidRDefault="00592005" w:rsidP="001B462E">
      <w:pPr>
        <w:widowControl w:val="0"/>
        <w:autoSpaceDE w:val="0"/>
        <w:autoSpaceDN w:val="0"/>
        <w:adjustRightInd w:val="0"/>
        <w:spacing w:line="240" w:lineRule="auto"/>
        <w:jc w:val="center"/>
        <w:rPr>
          <w:rFonts w:ascii="Tahoma" w:hAnsi="Tahoma" w:cs="Tahoma"/>
          <w:b/>
          <w:sz w:val="23"/>
          <w:szCs w:val="23"/>
        </w:rPr>
      </w:pPr>
    </w:p>
    <w:p w:rsidR="00592005" w:rsidRPr="00C453FE" w:rsidRDefault="00592005" w:rsidP="00592005">
      <w:pPr>
        <w:widowControl w:val="0"/>
        <w:autoSpaceDE w:val="0"/>
        <w:autoSpaceDN w:val="0"/>
        <w:adjustRightInd w:val="0"/>
        <w:spacing w:line="276" w:lineRule="auto"/>
        <w:jc w:val="center"/>
        <w:rPr>
          <w:rFonts w:ascii="Tahoma" w:hAnsi="Tahoma" w:cs="Tahoma"/>
          <w:b/>
          <w:caps/>
          <w:sz w:val="23"/>
          <w:szCs w:val="23"/>
        </w:rPr>
      </w:pPr>
      <w:r w:rsidRPr="00C453FE">
        <w:rPr>
          <w:rFonts w:ascii="Tahoma" w:hAnsi="Tahoma" w:cs="Tahoma"/>
          <w:b/>
          <w:caps/>
          <w:sz w:val="23"/>
          <w:szCs w:val="23"/>
        </w:rPr>
        <w:t>Alegatos de conclusión</w:t>
      </w:r>
    </w:p>
    <w:p w:rsidR="00592005" w:rsidRPr="00C453FE" w:rsidRDefault="00592005" w:rsidP="00592005">
      <w:pPr>
        <w:pStyle w:val="Sinespaciado"/>
        <w:rPr>
          <w:sz w:val="23"/>
          <w:szCs w:val="23"/>
        </w:rPr>
      </w:pPr>
    </w:p>
    <w:p w:rsidR="00592005" w:rsidRPr="00C453FE" w:rsidRDefault="00592005" w:rsidP="001B462E">
      <w:pPr>
        <w:spacing w:line="276" w:lineRule="auto"/>
        <w:ind w:firstLine="708"/>
        <w:rPr>
          <w:rFonts w:ascii="Tahoma" w:hAnsi="Tahoma" w:cs="Tahoma"/>
          <w:sz w:val="23"/>
          <w:szCs w:val="23"/>
        </w:rPr>
      </w:pPr>
      <w:r w:rsidRPr="00C453FE">
        <w:rPr>
          <w:rFonts w:ascii="Tahoma" w:hAnsi="Tahoma" w:cs="Tahoma"/>
          <w:sz w:val="23"/>
          <w:szCs w:val="23"/>
        </w:rPr>
        <w:t>Con fundamento en el artículo 82 del C.P.T y de la S.S., modificado por el artículo 13 de la Ley 1149 de 2007, se concede el uso de la palabra a las partes para que presenten sus alegatos de conclusión: Parte demandante… Parte demandada…</w:t>
      </w:r>
    </w:p>
    <w:p w:rsidR="00592005" w:rsidRDefault="00592005" w:rsidP="001B462E">
      <w:pPr>
        <w:spacing w:line="240" w:lineRule="auto"/>
        <w:ind w:firstLine="708"/>
        <w:rPr>
          <w:rFonts w:ascii="Tahoma" w:hAnsi="Tahoma" w:cs="Tahoma"/>
          <w:sz w:val="23"/>
          <w:szCs w:val="23"/>
        </w:rPr>
      </w:pPr>
    </w:p>
    <w:p w:rsidR="00C453FE" w:rsidRDefault="00C453FE" w:rsidP="001B462E">
      <w:pPr>
        <w:spacing w:line="240" w:lineRule="auto"/>
        <w:ind w:firstLine="708"/>
        <w:rPr>
          <w:rFonts w:ascii="Tahoma" w:hAnsi="Tahoma" w:cs="Tahoma"/>
          <w:sz w:val="23"/>
          <w:szCs w:val="23"/>
        </w:rPr>
      </w:pPr>
    </w:p>
    <w:p w:rsidR="00C453FE" w:rsidRPr="00C453FE" w:rsidRDefault="00C453FE" w:rsidP="001B462E">
      <w:pPr>
        <w:spacing w:line="240" w:lineRule="auto"/>
        <w:ind w:firstLine="708"/>
        <w:rPr>
          <w:rFonts w:ascii="Tahoma" w:hAnsi="Tahoma" w:cs="Tahoma"/>
          <w:sz w:val="23"/>
          <w:szCs w:val="23"/>
        </w:rPr>
      </w:pPr>
    </w:p>
    <w:p w:rsidR="00592005" w:rsidRPr="00C453FE" w:rsidRDefault="00592005" w:rsidP="00592005">
      <w:pPr>
        <w:widowControl w:val="0"/>
        <w:autoSpaceDE w:val="0"/>
        <w:autoSpaceDN w:val="0"/>
        <w:adjustRightInd w:val="0"/>
        <w:spacing w:line="276" w:lineRule="auto"/>
        <w:jc w:val="center"/>
        <w:rPr>
          <w:rFonts w:ascii="Tahoma" w:hAnsi="Tahoma" w:cs="Tahoma"/>
          <w:b/>
          <w:color w:val="000000" w:themeColor="text1"/>
          <w:sz w:val="23"/>
          <w:szCs w:val="23"/>
        </w:rPr>
      </w:pPr>
      <w:r w:rsidRPr="00C453FE">
        <w:rPr>
          <w:rFonts w:ascii="Tahoma" w:hAnsi="Tahoma" w:cs="Tahoma"/>
          <w:b/>
          <w:color w:val="000000" w:themeColor="text1"/>
          <w:sz w:val="23"/>
          <w:szCs w:val="23"/>
        </w:rPr>
        <w:t>SENTENCIA</w:t>
      </w:r>
    </w:p>
    <w:p w:rsidR="00592005" w:rsidRPr="00C453FE" w:rsidRDefault="00592005" w:rsidP="001B462E">
      <w:pPr>
        <w:widowControl w:val="0"/>
        <w:autoSpaceDE w:val="0"/>
        <w:autoSpaceDN w:val="0"/>
        <w:adjustRightInd w:val="0"/>
        <w:spacing w:line="240" w:lineRule="auto"/>
        <w:jc w:val="center"/>
        <w:rPr>
          <w:rFonts w:ascii="Tahoma" w:hAnsi="Tahoma" w:cs="Tahoma"/>
          <w:b/>
          <w:color w:val="000000" w:themeColor="text1"/>
          <w:sz w:val="23"/>
          <w:szCs w:val="23"/>
        </w:rPr>
      </w:pPr>
    </w:p>
    <w:p w:rsidR="00592005" w:rsidRPr="00224BFC" w:rsidRDefault="00592005" w:rsidP="00224BFC">
      <w:pPr>
        <w:widowControl w:val="0"/>
        <w:autoSpaceDE w:val="0"/>
        <w:autoSpaceDN w:val="0"/>
        <w:adjustRightInd w:val="0"/>
        <w:spacing w:line="276" w:lineRule="auto"/>
        <w:ind w:firstLine="708"/>
        <w:rPr>
          <w:rFonts w:ascii="Tahoma" w:hAnsi="Tahoma" w:cs="Tahoma"/>
          <w:color w:val="000000" w:themeColor="text1"/>
          <w:sz w:val="23"/>
          <w:szCs w:val="23"/>
        </w:rPr>
      </w:pPr>
      <w:r w:rsidRPr="00C453FE">
        <w:rPr>
          <w:rFonts w:ascii="Tahoma" w:hAnsi="Tahoma" w:cs="Tahoma"/>
          <w:color w:val="000000" w:themeColor="text1"/>
          <w:sz w:val="23"/>
          <w:szCs w:val="23"/>
        </w:rPr>
        <w:t xml:space="preserve">Como quiera que </w:t>
      </w:r>
      <w:r w:rsidR="00BF62E0" w:rsidRPr="00C453FE">
        <w:rPr>
          <w:rFonts w:ascii="Tahoma" w:hAnsi="Tahoma" w:cs="Tahoma"/>
          <w:color w:val="000000" w:themeColor="text1"/>
          <w:sz w:val="23"/>
          <w:szCs w:val="23"/>
        </w:rPr>
        <w:t>las alegaciones</w:t>
      </w:r>
      <w:r w:rsidRPr="00C453FE">
        <w:rPr>
          <w:rFonts w:ascii="Tahoma" w:hAnsi="Tahoma" w:cs="Tahoma"/>
          <w:color w:val="000000" w:themeColor="text1"/>
          <w:sz w:val="23"/>
          <w:szCs w:val="23"/>
        </w:rPr>
        <w:t xml:space="preserve"> coinciden a cabalidad con los puntos fácticos y jurídicos objeto de discusión en esta instancia, procede la Sala a desatar</w:t>
      </w:r>
      <w:r w:rsidR="00224BFC">
        <w:rPr>
          <w:rFonts w:ascii="Tahoma" w:hAnsi="Tahoma" w:cs="Tahoma"/>
          <w:color w:val="000000" w:themeColor="text1"/>
          <w:sz w:val="23"/>
          <w:szCs w:val="23"/>
        </w:rPr>
        <w:t xml:space="preserve">: i) el recurso de apelación promovido por la parte demandada contra el auto que negó una prueba dentro de la audiencia de trámite; ii) </w:t>
      </w:r>
      <w:r w:rsidRPr="00C453FE">
        <w:rPr>
          <w:rFonts w:ascii="Tahoma" w:hAnsi="Tahoma" w:cs="Tahoma"/>
          <w:color w:val="000000" w:themeColor="text1"/>
          <w:sz w:val="23"/>
          <w:szCs w:val="23"/>
        </w:rPr>
        <w:t>el recurso de apelación promovido por</w:t>
      </w:r>
      <w:r w:rsidR="00646A18" w:rsidRPr="00C453FE">
        <w:rPr>
          <w:rFonts w:ascii="Tahoma" w:hAnsi="Tahoma" w:cs="Tahoma"/>
          <w:color w:val="000000" w:themeColor="text1"/>
          <w:sz w:val="23"/>
          <w:szCs w:val="23"/>
        </w:rPr>
        <w:t xml:space="preserve"> ambas partes</w:t>
      </w:r>
      <w:r w:rsidR="009C3D71" w:rsidRPr="00C453FE">
        <w:rPr>
          <w:rFonts w:ascii="Tahoma" w:hAnsi="Tahoma" w:cs="Tahoma"/>
          <w:color w:val="000000" w:themeColor="text1"/>
          <w:sz w:val="23"/>
          <w:szCs w:val="23"/>
        </w:rPr>
        <w:t xml:space="preserve"> </w:t>
      </w:r>
      <w:r w:rsidRPr="00C453FE">
        <w:rPr>
          <w:rFonts w:ascii="Tahoma" w:hAnsi="Tahoma" w:cs="Tahoma"/>
          <w:sz w:val="23"/>
          <w:szCs w:val="23"/>
          <w:lang w:val="es-CO"/>
        </w:rPr>
        <w:t xml:space="preserve">en contra de la sentencia emitida por el Juzgado </w:t>
      </w:r>
      <w:r w:rsidR="009C3D71" w:rsidRPr="00C453FE">
        <w:rPr>
          <w:rFonts w:ascii="Tahoma" w:hAnsi="Tahoma" w:cs="Tahoma"/>
          <w:sz w:val="23"/>
          <w:szCs w:val="23"/>
          <w:lang w:val="es-CO"/>
        </w:rPr>
        <w:t>Quinto</w:t>
      </w:r>
      <w:r w:rsidRPr="00C453FE">
        <w:rPr>
          <w:rFonts w:ascii="Tahoma" w:hAnsi="Tahoma" w:cs="Tahoma"/>
          <w:sz w:val="23"/>
          <w:szCs w:val="23"/>
          <w:lang w:val="es-CO"/>
        </w:rPr>
        <w:t xml:space="preserve"> Laboral del Circuito de Pereira el pasado </w:t>
      </w:r>
      <w:r w:rsidR="00646A18" w:rsidRPr="00C453FE">
        <w:rPr>
          <w:rFonts w:ascii="Tahoma" w:hAnsi="Tahoma" w:cs="Tahoma"/>
          <w:sz w:val="23"/>
          <w:szCs w:val="23"/>
          <w:lang w:val="es-CO"/>
        </w:rPr>
        <w:t>27 de octubre de 2017</w:t>
      </w:r>
      <w:r w:rsidRPr="00C453FE">
        <w:rPr>
          <w:rFonts w:ascii="Tahoma" w:hAnsi="Tahoma" w:cs="Tahoma"/>
          <w:sz w:val="23"/>
          <w:szCs w:val="23"/>
          <w:lang w:val="es-CO"/>
        </w:rPr>
        <w:t>.</w:t>
      </w:r>
      <w:r w:rsidR="00D4373E" w:rsidRPr="00C453FE">
        <w:rPr>
          <w:rFonts w:ascii="Tahoma" w:hAnsi="Tahoma" w:cs="Tahoma"/>
          <w:sz w:val="23"/>
          <w:szCs w:val="23"/>
          <w:lang w:val="es-CO"/>
        </w:rPr>
        <w:t xml:space="preserve"> </w:t>
      </w:r>
    </w:p>
    <w:p w:rsidR="009C3D71" w:rsidRPr="00C453FE" w:rsidRDefault="009C3D71" w:rsidP="001B462E">
      <w:pPr>
        <w:widowControl w:val="0"/>
        <w:autoSpaceDE w:val="0"/>
        <w:autoSpaceDN w:val="0"/>
        <w:adjustRightInd w:val="0"/>
        <w:spacing w:line="240" w:lineRule="auto"/>
        <w:ind w:firstLine="708"/>
        <w:rPr>
          <w:rFonts w:ascii="Tahoma" w:hAnsi="Tahoma" w:cs="Tahoma"/>
          <w:color w:val="000000" w:themeColor="text1"/>
          <w:sz w:val="23"/>
          <w:szCs w:val="23"/>
        </w:rPr>
      </w:pPr>
    </w:p>
    <w:p w:rsidR="00592005" w:rsidRPr="00C453FE" w:rsidRDefault="00592005" w:rsidP="00592005">
      <w:pPr>
        <w:spacing w:line="276" w:lineRule="auto"/>
        <w:jc w:val="center"/>
        <w:rPr>
          <w:rFonts w:ascii="Tahoma" w:hAnsi="Tahoma" w:cs="Tahoma"/>
          <w:b/>
          <w:sz w:val="23"/>
          <w:szCs w:val="23"/>
          <w:lang w:val="es-CO"/>
        </w:rPr>
      </w:pPr>
      <w:r w:rsidRPr="00C453FE">
        <w:rPr>
          <w:rFonts w:ascii="Tahoma" w:hAnsi="Tahoma" w:cs="Tahoma"/>
          <w:b/>
          <w:sz w:val="23"/>
          <w:szCs w:val="23"/>
          <w:lang w:val="es-CO"/>
        </w:rPr>
        <w:t>PROBLEMA JURIDICO</w:t>
      </w:r>
    </w:p>
    <w:p w:rsidR="00592005" w:rsidRPr="00C453FE" w:rsidRDefault="00592005" w:rsidP="001B462E">
      <w:pPr>
        <w:spacing w:line="240" w:lineRule="auto"/>
        <w:rPr>
          <w:rFonts w:ascii="Tahoma" w:hAnsi="Tahoma" w:cs="Tahoma"/>
          <w:b/>
          <w:sz w:val="23"/>
          <w:szCs w:val="23"/>
          <w:lang w:val="es-CO"/>
        </w:rPr>
      </w:pPr>
    </w:p>
    <w:p w:rsidR="00F31FA4" w:rsidRPr="00C453FE" w:rsidRDefault="00F31FA4" w:rsidP="001B462E">
      <w:pPr>
        <w:spacing w:line="276" w:lineRule="auto"/>
        <w:ind w:firstLine="708"/>
        <w:rPr>
          <w:rFonts w:ascii="Tahoma" w:hAnsi="Tahoma" w:cs="Tahoma"/>
          <w:sz w:val="23"/>
          <w:szCs w:val="23"/>
          <w:lang w:val="es-CO"/>
        </w:rPr>
      </w:pPr>
      <w:r w:rsidRPr="00C453FE">
        <w:rPr>
          <w:rFonts w:ascii="Tahoma" w:hAnsi="Tahoma" w:cs="Tahoma"/>
          <w:sz w:val="23"/>
          <w:szCs w:val="23"/>
          <w:lang w:val="es-CO"/>
        </w:rPr>
        <w:t>Como primera medida corresponde a la Sala resolver el recurso de apelación interpuesto</w:t>
      </w:r>
      <w:r w:rsidR="00D4373E" w:rsidRPr="00C453FE">
        <w:rPr>
          <w:rFonts w:ascii="Tahoma" w:hAnsi="Tahoma" w:cs="Tahoma"/>
          <w:sz w:val="23"/>
          <w:szCs w:val="23"/>
          <w:lang w:val="es-CO"/>
        </w:rPr>
        <w:t xml:space="preserve"> por SURAMERICANA S.A.</w:t>
      </w:r>
      <w:r w:rsidRPr="00C453FE">
        <w:rPr>
          <w:rFonts w:ascii="Tahoma" w:hAnsi="Tahoma" w:cs="Tahoma"/>
          <w:sz w:val="23"/>
          <w:szCs w:val="23"/>
          <w:lang w:val="es-CO"/>
        </w:rPr>
        <w:t xml:space="preserve"> contra la decisión de la jueza de primera instancia</w:t>
      </w:r>
      <w:r w:rsidR="00D4373E" w:rsidRPr="00C453FE">
        <w:rPr>
          <w:rFonts w:ascii="Tahoma" w:hAnsi="Tahoma" w:cs="Tahoma"/>
          <w:sz w:val="23"/>
          <w:szCs w:val="23"/>
          <w:lang w:val="es-CO"/>
        </w:rPr>
        <w:t xml:space="preserve">, en cuanto a no </w:t>
      </w:r>
      <w:r w:rsidR="00B96620" w:rsidRPr="00C453FE">
        <w:rPr>
          <w:rFonts w:ascii="Tahoma" w:hAnsi="Tahoma" w:cs="Tahoma"/>
          <w:sz w:val="23"/>
          <w:szCs w:val="23"/>
          <w:lang w:val="es-CO"/>
        </w:rPr>
        <w:t>aceptar como prueba sobrevin</w:t>
      </w:r>
      <w:r w:rsidRPr="00C453FE">
        <w:rPr>
          <w:rFonts w:ascii="Tahoma" w:hAnsi="Tahoma" w:cs="Tahoma"/>
          <w:sz w:val="23"/>
          <w:szCs w:val="23"/>
          <w:lang w:val="es-CO"/>
        </w:rPr>
        <w:t xml:space="preserve">iente los soportes de pago de salarios y prestaciones sociales allegados por </w:t>
      </w:r>
      <w:r w:rsidR="00D4373E" w:rsidRPr="00C453FE">
        <w:rPr>
          <w:rFonts w:ascii="Tahoma" w:hAnsi="Tahoma" w:cs="Tahoma"/>
          <w:sz w:val="23"/>
          <w:szCs w:val="23"/>
          <w:lang w:val="es-CO"/>
        </w:rPr>
        <w:t>esa entidad</w:t>
      </w:r>
      <w:r w:rsidRPr="00C453FE">
        <w:rPr>
          <w:rFonts w:ascii="Tahoma" w:hAnsi="Tahoma" w:cs="Tahoma"/>
          <w:sz w:val="23"/>
          <w:szCs w:val="23"/>
          <w:lang w:val="es-CO"/>
        </w:rPr>
        <w:t xml:space="preserve"> el 26 de octubre de 2017 </w:t>
      </w:r>
      <w:r w:rsidR="00D4373E" w:rsidRPr="00C453FE">
        <w:rPr>
          <w:rFonts w:ascii="Tahoma" w:hAnsi="Tahoma" w:cs="Tahoma"/>
          <w:sz w:val="23"/>
          <w:szCs w:val="23"/>
          <w:lang w:val="es-CO"/>
        </w:rPr>
        <w:t>(</w:t>
      </w:r>
      <w:proofErr w:type="spellStart"/>
      <w:r w:rsidR="005B4D7F" w:rsidRPr="00C453FE">
        <w:rPr>
          <w:rFonts w:ascii="Tahoma" w:hAnsi="Tahoma" w:cs="Tahoma"/>
          <w:sz w:val="23"/>
          <w:szCs w:val="23"/>
          <w:lang w:val="es-CO"/>
        </w:rPr>
        <w:t>Fls</w:t>
      </w:r>
      <w:proofErr w:type="spellEnd"/>
      <w:r w:rsidRPr="00C453FE">
        <w:rPr>
          <w:rFonts w:ascii="Tahoma" w:hAnsi="Tahoma" w:cs="Tahoma"/>
          <w:sz w:val="23"/>
          <w:szCs w:val="23"/>
          <w:lang w:val="es-CO"/>
        </w:rPr>
        <w:t>. 419 a 424</w:t>
      </w:r>
      <w:r w:rsidR="00D4373E" w:rsidRPr="00C453FE">
        <w:rPr>
          <w:rFonts w:ascii="Tahoma" w:hAnsi="Tahoma" w:cs="Tahoma"/>
          <w:sz w:val="23"/>
          <w:szCs w:val="23"/>
          <w:lang w:val="es-CO"/>
        </w:rPr>
        <w:t>)</w:t>
      </w:r>
      <w:r w:rsidRPr="00C453FE">
        <w:rPr>
          <w:rFonts w:ascii="Tahoma" w:hAnsi="Tahoma" w:cs="Tahoma"/>
          <w:sz w:val="23"/>
          <w:szCs w:val="23"/>
          <w:lang w:val="es-CO"/>
        </w:rPr>
        <w:t>.</w:t>
      </w:r>
    </w:p>
    <w:p w:rsidR="00F31FA4" w:rsidRPr="00C453FE" w:rsidRDefault="00F31FA4" w:rsidP="00BF62E0">
      <w:pPr>
        <w:pStyle w:val="Sinespaciado"/>
        <w:rPr>
          <w:sz w:val="23"/>
          <w:szCs w:val="23"/>
          <w:lang w:val="es-CO"/>
        </w:rPr>
      </w:pPr>
    </w:p>
    <w:p w:rsidR="00B71873" w:rsidRDefault="00D4373E" w:rsidP="001B462E">
      <w:pPr>
        <w:spacing w:line="276" w:lineRule="auto"/>
        <w:ind w:firstLine="708"/>
        <w:rPr>
          <w:rFonts w:ascii="Tahoma" w:hAnsi="Tahoma" w:cs="Tahoma"/>
          <w:sz w:val="23"/>
          <w:szCs w:val="23"/>
          <w:lang w:val="es-CO"/>
        </w:rPr>
      </w:pPr>
      <w:r w:rsidRPr="00C453FE">
        <w:rPr>
          <w:rFonts w:ascii="Tahoma" w:hAnsi="Tahoma" w:cs="Tahoma"/>
          <w:sz w:val="23"/>
          <w:szCs w:val="23"/>
          <w:lang w:val="es-CO"/>
        </w:rPr>
        <w:t>Una vez superado lo anterior</w:t>
      </w:r>
      <w:r w:rsidR="00F31FA4" w:rsidRPr="00C453FE">
        <w:rPr>
          <w:rFonts w:ascii="Tahoma" w:hAnsi="Tahoma" w:cs="Tahoma"/>
          <w:sz w:val="23"/>
          <w:szCs w:val="23"/>
          <w:lang w:val="es-CO"/>
        </w:rPr>
        <w:t>, d</w:t>
      </w:r>
      <w:r w:rsidR="00592005" w:rsidRPr="00C453FE">
        <w:rPr>
          <w:rFonts w:ascii="Tahoma" w:hAnsi="Tahoma" w:cs="Tahoma"/>
          <w:sz w:val="23"/>
          <w:szCs w:val="23"/>
          <w:lang w:val="es-CO"/>
        </w:rPr>
        <w:t xml:space="preserve">e acuerdo a la </w:t>
      </w:r>
      <w:r w:rsidR="00592005" w:rsidRPr="00C453FE">
        <w:rPr>
          <w:rFonts w:ascii="Tahoma" w:hAnsi="Tahoma" w:cs="Tahoma"/>
          <w:i/>
          <w:sz w:val="23"/>
          <w:szCs w:val="23"/>
          <w:lang w:val="es-CO"/>
        </w:rPr>
        <w:t xml:space="preserve">ratio </w:t>
      </w:r>
      <w:proofErr w:type="spellStart"/>
      <w:r w:rsidR="00592005" w:rsidRPr="00C453FE">
        <w:rPr>
          <w:rFonts w:ascii="Tahoma" w:hAnsi="Tahoma" w:cs="Tahoma"/>
          <w:i/>
          <w:sz w:val="23"/>
          <w:szCs w:val="23"/>
          <w:lang w:val="es-CO"/>
        </w:rPr>
        <w:t>decidendi</w:t>
      </w:r>
      <w:proofErr w:type="spellEnd"/>
      <w:r w:rsidR="00592005" w:rsidRPr="00C453FE">
        <w:rPr>
          <w:rFonts w:ascii="Tahoma" w:hAnsi="Tahoma" w:cs="Tahoma"/>
          <w:sz w:val="23"/>
          <w:szCs w:val="23"/>
          <w:lang w:val="es-CO"/>
        </w:rPr>
        <w:t xml:space="preserve"> de la sentencia de primera instancia y a los argumentos de la</w:t>
      </w:r>
      <w:r w:rsidR="00646A18" w:rsidRPr="00C453FE">
        <w:rPr>
          <w:rFonts w:ascii="Tahoma" w:hAnsi="Tahoma" w:cs="Tahoma"/>
          <w:sz w:val="23"/>
          <w:szCs w:val="23"/>
          <w:lang w:val="es-CO"/>
        </w:rPr>
        <w:t>s apelaciones</w:t>
      </w:r>
      <w:r w:rsidR="00592005" w:rsidRPr="00C453FE">
        <w:rPr>
          <w:rFonts w:ascii="Tahoma" w:hAnsi="Tahoma" w:cs="Tahoma"/>
          <w:sz w:val="23"/>
          <w:szCs w:val="23"/>
          <w:lang w:val="es-CO"/>
        </w:rPr>
        <w:t xml:space="preserve">, </w:t>
      </w:r>
      <w:r w:rsidRPr="00C453FE">
        <w:rPr>
          <w:rFonts w:ascii="Tahoma" w:hAnsi="Tahoma" w:cs="Tahoma"/>
          <w:sz w:val="23"/>
          <w:szCs w:val="23"/>
          <w:lang w:val="es-CO"/>
        </w:rPr>
        <w:t>se</w:t>
      </w:r>
      <w:r w:rsidR="00592005" w:rsidRPr="00C453FE">
        <w:rPr>
          <w:rFonts w:ascii="Tahoma" w:hAnsi="Tahoma" w:cs="Tahoma"/>
          <w:sz w:val="23"/>
          <w:szCs w:val="23"/>
          <w:lang w:val="es-CO"/>
        </w:rPr>
        <w:t xml:space="preserve"> examinará la viabilidad de la nivelación salarial reclamada por el demandante</w:t>
      </w:r>
      <w:r w:rsidR="00646A18" w:rsidRPr="00C453FE">
        <w:rPr>
          <w:rFonts w:ascii="Tahoma" w:hAnsi="Tahoma" w:cs="Tahoma"/>
          <w:sz w:val="23"/>
          <w:szCs w:val="23"/>
          <w:lang w:val="es-CO"/>
        </w:rPr>
        <w:t>, así como la procedencia de aplicar las sanciones por indemnización moratoria y por terminación por despido injusto</w:t>
      </w:r>
      <w:r w:rsidR="00592005" w:rsidRPr="00C453FE">
        <w:rPr>
          <w:rFonts w:ascii="Tahoma" w:hAnsi="Tahoma" w:cs="Tahoma"/>
          <w:sz w:val="23"/>
          <w:szCs w:val="23"/>
          <w:lang w:val="es-CO"/>
        </w:rPr>
        <w:t>. Para ello se tendrán en cuenta lo</w:t>
      </w:r>
    </w:p>
    <w:p w:rsidR="00B71873" w:rsidRDefault="00B71873" w:rsidP="001B462E">
      <w:pPr>
        <w:spacing w:line="276" w:lineRule="auto"/>
        <w:ind w:firstLine="708"/>
        <w:rPr>
          <w:rFonts w:ascii="Tahoma" w:hAnsi="Tahoma" w:cs="Tahoma"/>
          <w:sz w:val="23"/>
          <w:szCs w:val="23"/>
          <w:lang w:val="es-CO"/>
        </w:rPr>
      </w:pPr>
    </w:p>
    <w:p w:rsidR="00592005" w:rsidRPr="00C453FE" w:rsidRDefault="00592005" w:rsidP="001B462E">
      <w:pPr>
        <w:spacing w:line="276" w:lineRule="auto"/>
        <w:ind w:firstLine="708"/>
        <w:rPr>
          <w:rFonts w:ascii="Tahoma" w:hAnsi="Tahoma" w:cs="Tahoma"/>
          <w:sz w:val="23"/>
          <w:szCs w:val="23"/>
          <w:lang w:val="es-CO"/>
        </w:rPr>
      </w:pPr>
      <w:proofErr w:type="gramStart"/>
      <w:r w:rsidRPr="00C453FE">
        <w:rPr>
          <w:rFonts w:ascii="Tahoma" w:hAnsi="Tahoma" w:cs="Tahoma"/>
          <w:sz w:val="23"/>
          <w:szCs w:val="23"/>
          <w:lang w:val="es-CO"/>
        </w:rPr>
        <w:t>s</w:t>
      </w:r>
      <w:proofErr w:type="gramEnd"/>
      <w:r w:rsidRPr="00C453FE">
        <w:rPr>
          <w:rFonts w:ascii="Tahoma" w:hAnsi="Tahoma" w:cs="Tahoma"/>
          <w:sz w:val="23"/>
          <w:szCs w:val="23"/>
          <w:lang w:val="es-CO"/>
        </w:rPr>
        <w:t xml:space="preserve"> siguientes:</w:t>
      </w:r>
    </w:p>
    <w:p w:rsidR="00BF62E0" w:rsidRPr="00224BFC" w:rsidRDefault="00BF62E0" w:rsidP="001B462E">
      <w:pPr>
        <w:spacing w:line="276" w:lineRule="auto"/>
        <w:ind w:firstLine="708"/>
        <w:rPr>
          <w:rFonts w:ascii="Tahoma" w:hAnsi="Tahoma" w:cs="Tahoma"/>
          <w:sz w:val="10"/>
          <w:szCs w:val="10"/>
          <w:lang w:val="es-CO"/>
        </w:rPr>
      </w:pPr>
    </w:p>
    <w:p w:rsidR="00E8484B" w:rsidRPr="00C453FE" w:rsidRDefault="00E8484B" w:rsidP="008D6CCC">
      <w:pPr>
        <w:shd w:val="clear" w:color="auto" w:fill="FFFFFF"/>
        <w:spacing w:line="240" w:lineRule="auto"/>
        <w:ind w:firstLine="0"/>
        <w:jc w:val="center"/>
        <w:rPr>
          <w:rFonts w:ascii="Tahoma" w:eastAsia="Times New Roman" w:hAnsi="Tahoma" w:cs="Tahoma"/>
          <w:sz w:val="23"/>
          <w:szCs w:val="23"/>
          <w:lang w:eastAsia="es-ES"/>
        </w:rPr>
      </w:pPr>
      <w:r w:rsidRPr="00C453FE">
        <w:rPr>
          <w:rFonts w:ascii="Tahoma" w:eastAsia="Times New Roman" w:hAnsi="Tahoma" w:cs="Tahoma"/>
          <w:b/>
          <w:bCs/>
          <w:sz w:val="23"/>
          <w:szCs w:val="23"/>
          <w:lang w:eastAsia="es-ES"/>
        </w:rPr>
        <w:t>I - ANTECEDENTES</w:t>
      </w:r>
    </w:p>
    <w:p w:rsidR="00E8484B" w:rsidRPr="00224BFC" w:rsidRDefault="00E8484B" w:rsidP="00BF62E0">
      <w:pPr>
        <w:pStyle w:val="Sinespaciado"/>
        <w:rPr>
          <w:sz w:val="10"/>
          <w:szCs w:val="10"/>
        </w:rPr>
      </w:pPr>
    </w:p>
    <w:p w:rsidR="00051F4A" w:rsidRPr="00C453FE" w:rsidRDefault="00D4373E" w:rsidP="00E8484B">
      <w:pPr>
        <w:shd w:val="clear" w:color="auto" w:fill="FFFFFF"/>
        <w:spacing w:line="276" w:lineRule="auto"/>
        <w:ind w:firstLine="708"/>
        <w:rPr>
          <w:rFonts w:ascii="Tahoma" w:eastAsia="Times New Roman" w:hAnsi="Tahoma" w:cs="Tahoma"/>
          <w:sz w:val="23"/>
          <w:szCs w:val="23"/>
          <w:lang w:eastAsia="es-ES"/>
        </w:rPr>
      </w:pPr>
      <w:r w:rsidRPr="00C453FE">
        <w:rPr>
          <w:rFonts w:ascii="Tahoma" w:eastAsia="Times New Roman" w:hAnsi="Tahoma" w:cs="Tahoma"/>
          <w:sz w:val="23"/>
          <w:szCs w:val="23"/>
          <w:lang w:eastAsia="es-ES"/>
        </w:rPr>
        <w:lastRenderedPageBreak/>
        <w:t xml:space="preserve">El </w:t>
      </w:r>
      <w:r w:rsidR="00473588" w:rsidRPr="00C453FE">
        <w:rPr>
          <w:rFonts w:ascii="Tahoma" w:eastAsia="Times New Roman" w:hAnsi="Tahoma" w:cs="Tahoma"/>
          <w:sz w:val="23"/>
          <w:szCs w:val="23"/>
          <w:lang w:eastAsia="es-ES"/>
        </w:rPr>
        <w:t>citado demandante pretende que se declare que dese</w:t>
      </w:r>
      <w:r w:rsidR="00BF62E0" w:rsidRPr="00C453FE">
        <w:rPr>
          <w:rFonts w:ascii="Tahoma" w:eastAsia="Times New Roman" w:hAnsi="Tahoma" w:cs="Tahoma"/>
          <w:sz w:val="23"/>
          <w:szCs w:val="23"/>
          <w:lang w:eastAsia="es-ES"/>
        </w:rPr>
        <w:t>mpeñó el cargo de “Coordinador j</w:t>
      </w:r>
      <w:r w:rsidR="00473588" w:rsidRPr="00C453FE">
        <w:rPr>
          <w:rFonts w:ascii="Tahoma" w:eastAsia="Times New Roman" w:hAnsi="Tahoma" w:cs="Tahoma"/>
          <w:sz w:val="23"/>
          <w:szCs w:val="23"/>
          <w:lang w:eastAsia="es-ES"/>
        </w:rPr>
        <w:t>urídico de automóviles del eje cafetero” entre el 28 de octubre de 2014 y el 5 de abril de 2015, y que el contrato de trabajo que lo ató con SURAMERICANA S.A. terminó por causa atribuible a la empleadora. En consecuencia, depreca que se condene a la demandada a pagarle</w:t>
      </w:r>
      <w:r w:rsidR="00B60650" w:rsidRPr="00C453FE">
        <w:rPr>
          <w:rFonts w:ascii="Tahoma" w:eastAsia="Times New Roman" w:hAnsi="Tahoma" w:cs="Tahoma"/>
          <w:sz w:val="23"/>
          <w:szCs w:val="23"/>
          <w:lang w:eastAsia="es-ES"/>
        </w:rPr>
        <w:t xml:space="preserve"> la </w:t>
      </w:r>
      <w:r w:rsidR="00473588" w:rsidRPr="00C453FE">
        <w:rPr>
          <w:rFonts w:ascii="Tahoma" w:eastAsia="Times New Roman" w:hAnsi="Tahoma" w:cs="Tahoma"/>
          <w:sz w:val="23"/>
          <w:szCs w:val="23"/>
          <w:lang w:eastAsia="es-ES"/>
        </w:rPr>
        <w:t>diferencia salarial entre el cargo de Auxiliar</w:t>
      </w:r>
      <w:r w:rsidR="00BF62E0" w:rsidRPr="00C453FE">
        <w:rPr>
          <w:rFonts w:ascii="Tahoma" w:eastAsia="Times New Roman" w:hAnsi="Tahoma" w:cs="Tahoma"/>
          <w:sz w:val="23"/>
          <w:szCs w:val="23"/>
          <w:lang w:eastAsia="es-ES"/>
        </w:rPr>
        <w:t xml:space="preserve"> Jurídico Regional Eje Cafetero-</w:t>
      </w:r>
      <w:r w:rsidR="00473588" w:rsidRPr="00C453FE">
        <w:rPr>
          <w:rFonts w:ascii="Tahoma" w:eastAsia="Times New Roman" w:hAnsi="Tahoma" w:cs="Tahoma"/>
          <w:sz w:val="23"/>
          <w:szCs w:val="23"/>
          <w:lang w:eastAsia="es-ES"/>
        </w:rPr>
        <w:t xml:space="preserve">Gerencia de </w:t>
      </w:r>
      <w:r w:rsidR="00A2159F" w:rsidRPr="00C453FE">
        <w:rPr>
          <w:rFonts w:ascii="Tahoma" w:eastAsia="Times New Roman" w:hAnsi="Tahoma" w:cs="Tahoma"/>
          <w:sz w:val="23"/>
          <w:szCs w:val="23"/>
          <w:lang w:eastAsia="es-ES"/>
        </w:rPr>
        <w:t>Indemnizaciones</w:t>
      </w:r>
      <w:r w:rsidR="00473588" w:rsidRPr="00C453FE">
        <w:rPr>
          <w:rFonts w:ascii="Tahoma" w:eastAsia="Times New Roman" w:hAnsi="Tahoma" w:cs="Tahoma"/>
          <w:sz w:val="23"/>
          <w:szCs w:val="23"/>
          <w:lang w:eastAsia="es-ES"/>
        </w:rPr>
        <w:t xml:space="preserve"> </w:t>
      </w:r>
      <w:r w:rsidR="00A2159F" w:rsidRPr="00C453FE">
        <w:rPr>
          <w:rFonts w:ascii="Tahoma" w:eastAsia="Times New Roman" w:hAnsi="Tahoma" w:cs="Tahoma"/>
          <w:sz w:val="23"/>
          <w:szCs w:val="23"/>
          <w:lang w:eastAsia="es-ES"/>
        </w:rPr>
        <w:t>Automóviles</w:t>
      </w:r>
      <w:r w:rsidR="00473588" w:rsidRPr="00C453FE">
        <w:rPr>
          <w:rFonts w:ascii="Tahoma" w:eastAsia="Times New Roman" w:hAnsi="Tahoma" w:cs="Tahoma"/>
          <w:sz w:val="23"/>
          <w:szCs w:val="23"/>
          <w:lang w:eastAsia="es-ES"/>
        </w:rPr>
        <w:t xml:space="preserve"> y </w:t>
      </w:r>
      <w:r w:rsidR="00B60650" w:rsidRPr="00C453FE">
        <w:rPr>
          <w:rFonts w:ascii="Tahoma" w:eastAsia="Times New Roman" w:hAnsi="Tahoma" w:cs="Tahoma"/>
          <w:sz w:val="23"/>
          <w:szCs w:val="23"/>
          <w:lang w:eastAsia="es-ES"/>
        </w:rPr>
        <w:t>el</w:t>
      </w:r>
      <w:r w:rsidR="00473588" w:rsidRPr="00C453FE">
        <w:rPr>
          <w:rFonts w:ascii="Tahoma" w:eastAsia="Times New Roman" w:hAnsi="Tahoma" w:cs="Tahoma"/>
          <w:sz w:val="23"/>
          <w:szCs w:val="23"/>
          <w:lang w:eastAsia="es-ES"/>
        </w:rPr>
        <w:t xml:space="preserve"> Coordinador </w:t>
      </w:r>
      <w:r w:rsidR="00A2159F" w:rsidRPr="00C453FE">
        <w:rPr>
          <w:rFonts w:ascii="Tahoma" w:eastAsia="Times New Roman" w:hAnsi="Tahoma" w:cs="Tahoma"/>
          <w:sz w:val="23"/>
          <w:szCs w:val="23"/>
          <w:lang w:eastAsia="es-ES"/>
        </w:rPr>
        <w:t>Jurídico</w:t>
      </w:r>
      <w:r w:rsidR="00473588" w:rsidRPr="00C453FE">
        <w:rPr>
          <w:rFonts w:ascii="Tahoma" w:eastAsia="Times New Roman" w:hAnsi="Tahoma" w:cs="Tahoma"/>
          <w:sz w:val="23"/>
          <w:szCs w:val="23"/>
          <w:lang w:eastAsia="es-ES"/>
        </w:rPr>
        <w:t xml:space="preserve"> de </w:t>
      </w:r>
      <w:r w:rsidR="00A2159F" w:rsidRPr="00C453FE">
        <w:rPr>
          <w:rFonts w:ascii="Tahoma" w:eastAsia="Times New Roman" w:hAnsi="Tahoma" w:cs="Tahoma"/>
          <w:sz w:val="23"/>
          <w:szCs w:val="23"/>
          <w:lang w:eastAsia="es-ES"/>
        </w:rPr>
        <w:t>Automóviles</w:t>
      </w:r>
      <w:r w:rsidR="00473588" w:rsidRPr="00C453FE">
        <w:rPr>
          <w:rFonts w:ascii="Tahoma" w:eastAsia="Times New Roman" w:hAnsi="Tahoma" w:cs="Tahoma"/>
          <w:sz w:val="23"/>
          <w:szCs w:val="23"/>
          <w:lang w:eastAsia="es-ES"/>
        </w:rPr>
        <w:t xml:space="preserve"> del Eje Cafetero, entre el 28 de octubre de 2014 y el 15 de marzo de 2015</w:t>
      </w:r>
      <w:r w:rsidR="00B60650" w:rsidRPr="00C453FE">
        <w:rPr>
          <w:rFonts w:ascii="Tahoma" w:eastAsia="Times New Roman" w:hAnsi="Tahoma" w:cs="Tahoma"/>
          <w:sz w:val="23"/>
          <w:szCs w:val="23"/>
          <w:lang w:eastAsia="es-ES"/>
        </w:rPr>
        <w:t>, los</w:t>
      </w:r>
      <w:r w:rsidR="00A2159F" w:rsidRPr="00C453FE">
        <w:rPr>
          <w:rFonts w:ascii="Tahoma" w:eastAsia="Times New Roman" w:hAnsi="Tahoma" w:cs="Tahoma"/>
          <w:sz w:val="23"/>
          <w:szCs w:val="23"/>
          <w:lang w:eastAsia="es-ES"/>
        </w:rPr>
        <w:t xml:space="preserve"> salarios dejados de percibir entre el 16 de marzo y el 5 de abril de 2015</w:t>
      </w:r>
      <w:r w:rsidR="00B60650" w:rsidRPr="00C453FE">
        <w:rPr>
          <w:rFonts w:ascii="Tahoma" w:eastAsia="Times New Roman" w:hAnsi="Tahoma" w:cs="Tahoma"/>
          <w:sz w:val="23"/>
          <w:szCs w:val="23"/>
          <w:lang w:eastAsia="es-ES"/>
        </w:rPr>
        <w:t>,  las p</w:t>
      </w:r>
      <w:r w:rsidR="00A2159F" w:rsidRPr="00C453FE">
        <w:rPr>
          <w:rFonts w:ascii="Tahoma" w:eastAsia="Times New Roman" w:hAnsi="Tahoma" w:cs="Tahoma"/>
          <w:sz w:val="23"/>
          <w:szCs w:val="23"/>
          <w:lang w:eastAsia="es-ES"/>
        </w:rPr>
        <w:t>rimas de servicios legal y extralegal, prima</w:t>
      </w:r>
      <w:r w:rsidR="00051F4A" w:rsidRPr="00C453FE">
        <w:rPr>
          <w:rFonts w:ascii="Tahoma" w:eastAsia="Times New Roman" w:hAnsi="Tahoma" w:cs="Tahoma"/>
          <w:sz w:val="23"/>
          <w:szCs w:val="23"/>
          <w:lang w:eastAsia="es-ES"/>
        </w:rPr>
        <w:t>s</w:t>
      </w:r>
      <w:r w:rsidR="00A2159F" w:rsidRPr="00C453FE">
        <w:rPr>
          <w:rFonts w:ascii="Tahoma" w:eastAsia="Times New Roman" w:hAnsi="Tahoma" w:cs="Tahoma"/>
          <w:sz w:val="23"/>
          <w:szCs w:val="23"/>
          <w:lang w:eastAsia="es-ES"/>
        </w:rPr>
        <w:t xml:space="preserve"> de vacaciones legal y extralegal, cesant</w:t>
      </w:r>
      <w:r w:rsidR="00051F4A" w:rsidRPr="00C453FE">
        <w:rPr>
          <w:rFonts w:ascii="Tahoma" w:eastAsia="Times New Roman" w:hAnsi="Tahoma" w:cs="Tahoma"/>
          <w:sz w:val="23"/>
          <w:szCs w:val="23"/>
          <w:lang w:eastAsia="es-ES"/>
        </w:rPr>
        <w:t>ías e</w:t>
      </w:r>
      <w:r w:rsidR="00A2159F" w:rsidRPr="00C453FE">
        <w:rPr>
          <w:rFonts w:ascii="Tahoma" w:eastAsia="Times New Roman" w:hAnsi="Tahoma" w:cs="Tahoma"/>
          <w:sz w:val="23"/>
          <w:szCs w:val="23"/>
          <w:lang w:eastAsia="es-ES"/>
        </w:rPr>
        <w:t xml:space="preserve"> intereses a las cesantías por los años 2014 y 2015</w:t>
      </w:r>
      <w:r w:rsidR="00B60650" w:rsidRPr="00C453FE">
        <w:rPr>
          <w:rFonts w:ascii="Tahoma" w:eastAsia="Times New Roman" w:hAnsi="Tahoma" w:cs="Tahoma"/>
          <w:sz w:val="23"/>
          <w:szCs w:val="23"/>
          <w:lang w:eastAsia="es-ES"/>
        </w:rPr>
        <w:t>, indemnizaciones</w:t>
      </w:r>
      <w:r w:rsidR="00051F4A" w:rsidRPr="00C453FE">
        <w:rPr>
          <w:rFonts w:ascii="Tahoma" w:eastAsia="Times New Roman" w:hAnsi="Tahoma" w:cs="Tahoma"/>
          <w:sz w:val="23"/>
          <w:szCs w:val="23"/>
          <w:lang w:eastAsia="es-ES"/>
        </w:rPr>
        <w:t xml:space="preserve"> por</w:t>
      </w:r>
      <w:r w:rsidR="00A2159F" w:rsidRPr="00C453FE">
        <w:rPr>
          <w:rFonts w:ascii="Tahoma" w:eastAsia="Times New Roman" w:hAnsi="Tahoma" w:cs="Tahoma"/>
          <w:sz w:val="23"/>
          <w:szCs w:val="23"/>
          <w:lang w:eastAsia="es-ES"/>
        </w:rPr>
        <w:t xml:space="preserve"> terminación unilateral por justa</w:t>
      </w:r>
      <w:r w:rsidR="00051F4A" w:rsidRPr="00C453FE">
        <w:rPr>
          <w:rFonts w:ascii="Tahoma" w:eastAsia="Times New Roman" w:hAnsi="Tahoma" w:cs="Tahoma"/>
          <w:sz w:val="23"/>
          <w:szCs w:val="23"/>
          <w:lang w:eastAsia="es-ES"/>
        </w:rPr>
        <w:t xml:space="preserve"> causa por parte del trabajador</w:t>
      </w:r>
      <w:r w:rsidR="00B60650" w:rsidRPr="00C453FE">
        <w:rPr>
          <w:rFonts w:ascii="Tahoma" w:eastAsia="Times New Roman" w:hAnsi="Tahoma" w:cs="Tahoma"/>
          <w:sz w:val="23"/>
          <w:szCs w:val="23"/>
          <w:lang w:eastAsia="es-ES"/>
        </w:rPr>
        <w:t xml:space="preserve">, </w:t>
      </w:r>
      <w:r w:rsidR="00A2159F" w:rsidRPr="00C453FE">
        <w:rPr>
          <w:rFonts w:ascii="Tahoma" w:eastAsia="Times New Roman" w:hAnsi="Tahoma" w:cs="Tahoma"/>
          <w:sz w:val="23"/>
          <w:szCs w:val="23"/>
          <w:lang w:eastAsia="es-ES"/>
        </w:rPr>
        <w:t>moratoria contemplada en el art.65 del CST</w:t>
      </w:r>
      <w:r w:rsidR="00B60650" w:rsidRPr="00C453FE">
        <w:rPr>
          <w:rFonts w:ascii="Tahoma" w:eastAsia="Times New Roman" w:hAnsi="Tahoma" w:cs="Tahoma"/>
          <w:sz w:val="23"/>
          <w:szCs w:val="23"/>
          <w:lang w:eastAsia="es-ES"/>
        </w:rPr>
        <w:t xml:space="preserve"> y por el </w:t>
      </w:r>
      <w:r w:rsidR="00A2159F" w:rsidRPr="00C453FE">
        <w:rPr>
          <w:rFonts w:ascii="Tahoma" w:eastAsia="Times New Roman" w:hAnsi="Tahoma" w:cs="Tahoma"/>
          <w:sz w:val="23"/>
          <w:szCs w:val="23"/>
          <w:lang w:eastAsia="es-ES"/>
        </w:rPr>
        <w:t>no pago de las cesantías</w:t>
      </w:r>
      <w:r w:rsidR="00B60650" w:rsidRPr="00C453FE">
        <w:rPr>
          <w:rFonts w:ascii="Tahoma" w:eastAsia="Times New Roman" w:hAnsi="Tahoma" w:cs="Tahoma"/>
          <w:sz w:val="23"/>
          <w:szCs w:val="23"/>
          <w:lang w:eastAsia="es-ES"/>
        </w:rPr>
        <w:t xml:space="preserve"> contenida en la ley 50 de 1990</w:t>
      </w:r>
      <w:r w:rsidR="00051F4A" w:rsidRPr="00C453FE">
        <w:rPr>
          <w:rFonts w:ascii="Tahoma" w:eastAsia="Times New Roman" w:hAnsi="Tahoma" w:cs="Tahoma"/>
          <w:sz w:val="23"/>
          <w:szCs w:val="23"/>
          <w:lang w:eastAsia="es-ES"/>
        </w:rPr>
        <w:t>.</w:t>
      </w:r>
    </w:p>
    <w:p w:rsidR="00051F4A" w:rsidRPr="00C453FE" w:rsidRDefault="00051F4A" w:rsidP="00BF62E0">
      <w:pPr>
        <w:pStyle w:val="Sinespaciado"/>
        <w:rPr>
          <w:sz w:val="23"/>
          <w:szCs w:val="23"/>
        </w:rPr>
      </w:pPr>
    </w:p>
    <w:p w:rsidR="00D4373E" w:rsidRPr="00C453FE" w:rsidRDefault="00B60650" w:rsidP="00E8484B">
      <w:pPr>
        <w:shd w:val="clear" w:color="auto" w:fill="FFFFFF"/>
        <w:spacing w:line="276" w:lineRule="auto"/>
        <w:ind w:firstLine="708"/>
        <w:rPr>
          <w:rFonts w:ascii="Tahoma" w:eastAsia="Times New Roman" w:hAnsi="Tahoma" w:cs="Tahoma"/>
          <w:sz w:val="23"/>
          <w:szCs w:val="23"/>
          <w:lang w:eastAsia="es-ES"/>
        </w:rPr>
      </w:pPr>
      <w:r w:rsidRPr="00C453FE">
        <w:rPr>
          <w:rFonts w:ascii="Tahoma" w:eastAsia="Times New Roman" w:hAnsi="Tahoma" w:cs="Tahoma"/>
          <w:sz w:val="23"/>
          <w:szCs w:val="23"/>
          <w:lang w:eastAsia="es-ES"/>
        </w:rPr>
        <w:t xml:space="preserve">Por otra parte </w:t>
      </w:r>
      <w:r w:rsidR="00BF62E0" w:rsidRPr="00C453FE">
        <w:rPr>
          <w:rFonts w:ascii="Tahoma" w:eastAsia="Times New Roman" w:hAnsi="Tahoma" w:cs="Tahoma"/>
          <w:sz w:val="23"/>
          <w:szCs w:val="23"/>
          <w:lang w:eastAsia="es-ES"/>
        </w:rPr>
        <w:t>solicita</w:t>
      </w:r>
      <w:r w:rsidRPr="00C453FE">
        <w:rPr>
          <w:rFonts w:ascii="Tahoma" w:eastAsia="Times New Roman" w:hAnsi="Tahoma" w:cs="Tahoma"/>
          <w:sz w:val="23"/>
          <w:szCs w:val="23"/>
          <w:lang w:eastAsia="es-ES"/>
        </w:rPr>
        <w:t xml:space="preserve"> que se condene a</w:t>
      </w:r>
      <w:r w:rsidR="00BF62E0" w:rsidRPr="00C453FE">
        <w:rPr>
          <w:rFonts w:ascii="Tahoma" w:eastAsia="Times New Roman" w:hAnsi="Tahoma" w:cs="Tahoma"/>
          <w:sz w:val="23"/>
          <w:szCs w:val="23"/>
          <w:lang w:eastAsia="es-ES"/>
        </w:rPr>
        <w:t>l reconocimiento</w:t>
      </w:r>
      <w:r w:rsidRPr="00C453FE">
        <w:rPr>
          <w:rFonts w:ascii="Tahoma" w:eastAsia="Times New Roman" w:hAnsi="Tahoma" w:cs="Tahoma"/>
          <w:sz w:val="23"/>
          <w:szCs w:val="23"/>
          <w:lang w:eastAsia="es-ES"/>
        </w:rPr>
        <w:t xml:space="preserve"> </w:t>
      </w:r>
      <w:r w:rsidR="00BF62E0" w:rsidRPr="00C453FE">
        <w:rPr>
          <w:rFonts w:ascii="Tahoma" w:eastAsia="Times New Roman" w:hAnsi="Tahoma" w:cs="Tahoma"/>
          <w:sz w:val="23"/>
          <w:szCs w:val="23"/>
          <w:lang w:eastAsia="es-ES"/>
        </w:rPr>
        <w:t>d</w:t>
      </w:r>
      <w:r w:rsidRPr="00C453FE">
        <w:rPr>
          <w:rFonts w:ascii="Tahoma" w:eastAsia="Times New Roman" w:hAnsi="Tahoma" w:cs="Tahoma"/>
          <w:sz w:val="23"/>
          <w:szCs w:val="23"/>
          <w:lang w:eastAsia="es-ES"/>
        </w:rPr>
        <w:t>el v</w:t>
      </w:r>
      <w:r w:rsidR="00051F4A" w:rsidRPr="00C453FE">
        <w:rPr>
          <w:rFonts w:ascii="Tahoma" w:eastAsia="Times New Roman" w:hAnsi="Tahoma" w:cs="Tahoma"/>
          <w:sz w:val="23"/>
          <w:szCs w:val="23"/>
          <w:lang w:eastAsia="es-ES"/>
        </w:rPr>
        <w:t xml:space="preserve">alor de los </w:t>
      </w:r>
      <w:r w:rsidR="00A2159F" w:rsidRPr="00C453FE">
        <w:rPr>
          <w:rFonts w:ascii="Tahoma" w:eastAsia="Times New Roman" w:hAnsi="Tahoma" w:cs="Tahoma"/>
          <w:sz w:val="23"/>
          <w:szCs w:val="23"/>
          <w:lang w:eastAsia="es-ES"/>
        </w:rPr>
        <w:t>aportes al sistema de seguridad social en pensiones durante e</w:t>
      </w:r>
      <w:r w:rsidR="00BF62E0" w:rsidRPr="00C453FE">
        <w:rPr>
          <w:rFonts w:ascii="Tahoma" w:eastAsia="Times New Roman" w:hAnsi="Tahoma" w:cs="Tahoma"/>
          <w:sz w:val="23"/>
          <w:szCs w:val="23"/>
          <w:lang w:eastAsia="es-ES"/>
        </w:rPr>
        <w:t>l tiempo que ocupó el cargo de c</w:t>
      </w:r>
      <w:r w:rsidR="00A2159F" w:rsidRPr="00C453FE">
        <w:rPr>
          <w:rFonts w:ascii="Tahoma" w:eastAsia="Times New Roman" w:hAnsi="Tahoma" w:cs="Tahoma"/>
          <w:sz w:val="23"/>
          <w:szCs w:val="23"/>
          <w:lang w:eastAsia="es-ES"/>
        </w:rPr>
        <w:t xml:space="preserve">oordinador, </w:t>
      </w:r>
      <w:r w:rsidRPr="00C453FE">
        <w:rPr>
          <w:rFonts w:ascii="Tahoma" w:eastAsia="Times New Roman" w:hAnsi="Tahoma" w:cs="Tahoma"/>
          <w:sz w:val="23"/>
          <w:szCs w:val="23"/>
          <w:lang w:eastAsia="es-ES"/>
        </w:rPr>
        <w:t>así como c</w:t>
      </w:r>
      <w:r w:rsidR="000005EF" w:rsidRPr="00C453FE">
        <w:rPr>
          <w:rFonts w:ascii="Tahoma" w:eastAsia="Times New Roman" w:hAnsi="Tahoma" w:cs="Tahoma"/>
          <w:sz w:val="23"/>
          <w:szCs w:val="23"/>
          <w:lang w:eastAsia="es-ES"/>
        </w:rPr>
        <w:t>ual</w:t>
      </w:r>
      <w:r w:rsidR="00A2159F" w:rsidRPr="00C453FE">
        <w:rPr>
          <w:rFonts w:ascii="Tahoma" w:eastAsia="Times New Roman" w:hAnsi="Tahoma" w:cs="Tahoma"/>
          <w:sz w:val="23"/>
          <w:szCs w:val="23"/>
          <w:lang w:eastAsia="es-ES"/>
        </w:rPr>
        <w:t xml:space="preserve">quier tipo de emolumento que hubiera percibido la Dra. Marcela Montoya </w:t>
      </w:r>
      <w:proofErr w:type="spellStart"/>
      <w:r w:rsidR="00A2159F" w:rsidRPr="00C453FE">
        <w:rPr>
          <w:rFonts w:ascii="Tahoma" w:eastAsia="Times New Roman" w:hAnsi="Tahoma" w:cs="Tahoma"/>
          <w:sz w:val="23"/>
          <w:szCs w:val="23"/>
          <w:lang w:eastAsia="es-ES"/>
        </w:rPr>
        <w:t>Quiceno</w:t>
      </w:r>
      <w:proofErr w:type="spellEnd"/>
      <w:r w:rsidR="000005EF" w:rsidRPr="00C453FE">
        <w:rPr>
          <w:rFonts w:ascii="Tahoma" w:eastAsia="Times New Roman" w:hAnsi="Tahoma" w:cs="Tahoma"/>
          <w:sz w:val="23"/>
          <w:szCs w:val="23"/>
          <w:lang w:eastAsia="es-ES"/>
        </w:rPr>
        <w:t xml:space="preserve"> como coordinadora</w:t>
      </w:r>
      <w:r w:rsidR="00A2159F" w:rsidRPr="00C453FE">
        <w:rPr>
          <w:rFonts w:ascii="Tahoma" w:eastAsia="Times New Roman" w:hAnsi="Tahoma" w:cs="Tahoma"/>
          <w:sz w:val="23"/>
          <w:szCs w:val="23"/>
          <w:lang w:eastAsia="es-ES"/>
        </w:rPr>
        <w:t>.</w:t>
      </w:r>
    </w:p>
    <w:p w:rsidR="00D4373E" w:rsidRPr="00C453FE" w:rsidRDefault="00D4373E" w:rsidP="00BF62E0">
      <w:pPr>
        <w:pStyle w:val="Sinespaciado"/>
        <w:rPr>
          <w:sz w:val="23"/>
          <w:szCs w:val="23"/>
        </w:rPr>
      </w:pPr>
    </w:p>
    <w:p w:rsidR="000005EF" w:rsidRPr="00C453FE" w:rsidRDefault="000005EF" w:rsidP="00E8484B">
      <w:pPr>
        <w:shd w:val="clear" w:color="auto" w:fill="FFFFFF"/>
        <w:spacing w:line="276" w:lineRule="auto"/>
        <w:ind w:firstLine="708"/>
        <w:rPr>
          <w:rFonts w:ascii="Tahoma" w:eastAsia="Times New Roman" w:hAnsi="Tahoma" w:cs="Tahoma"/>
          <w:sz w:val="23"/>
          <w:szCs w:val="23"/>
          <w:lang w:eastAsia="es-ES"/>
        </w:rPr>
      </w:pPr>
      <w:r w:rsidRPr="00C453FE">
        <w:rPr>
          <w:rFonts w:ascii="Tahoma" w:eastAsia="Times New Roman" w:hAnsi="Tahoma" w:cs="Tahoma"/>
          <w:sz w:val="23"/>
          <w:szCs w:val="23"/>
          <w:lang w:eastAsia="es-ES"/>
        </w:rPr>
        <w:t>Para fundar sus pretensiones, refiere que se vinculó a laborar con SEGUROS GENERALES SURAMERICANA S.A. el 12 de septiembre de 2011 mediante contrato a término indefinido para desempeñar el cargo de “Auxiliar Jurídico Regional Eje Cafetero- Gerencia de Indemnizaciones Automóviles</w:t>
      </w:r>
      <w:r w:rsidR="00953A27" w:rsidRPr="00C453FE">
        <w:rPr>
          <w:rFonts w:ascii="Tahoma" w:eastAsia="Times New Roman" w:hAnsi="Tahoma" w:cs="Tahoma"/>
          <w:sz w:val="23"/>
          <w:szCs w:val="23"/>
          <w:lang w:eastAsia="es-ES"/>
        </w:rPr>
        <w:t>”; que estando en desarrollo de su labor</w:t>
      </w:r>
      <w:r w:rsidRPr="00C453FE">
        <w:rPr>
          <w:rFonts w:ascii="Tahoma" w:eastAsia="Times New Roman" w:hAnsi="Tahoma" w:cs="Tahoma"/>
          <w:sz w:val="23"/>
          <w:szCs w:val="23"/>
          <w:lang w:eastAsia="es-ES"/>
        </w:rPr>
        <w:t xml:space="preserve">, aceptó la invitación realizada por parte de la Coordinadora Jurídica de Automóviles del Eje Cafetero- Dra. Marcela Montoya </w:t>
      </w:r>
      <w:proofErr w:type="spellStart"/>
      <w:r w:rsidRPr="00C453FE">
        <w:rPr>
          <w:rFonts w:ascii="Tahoma" w:eastAsia="Times New Roman" w:hAnsi="Tahoma" w:cs="Tahoma"/>
          <w:sz w:val="23"/>
          <w:szCs w:val="23"/>
          <w:lang w:eastAsia="es-ES"/>
        </w:rPr>
        <w:t>Quiceno</w:t>
      </w:r>
      <w:proofErr w:type="spellEnd"/>
      <w:r w:rsidRPr="00C453FE">
        <w:rPr>
          <w:rFonts w:ascii="Tahoma" w:eastAsia="Times New Roman" w:hAnsi="Tahoma" w:cs="Tahoma"/>
          <w:sz w:val="23"/>
          <w:szCs w:val="23"/>
          <w:lang w:eastAsia="es-ES"/>
        </w:rPr>
        <w:t xml:space="preserve"> para llevar a cabo su reemplazo por licencia de maternidad y vacaciones.</w:t>
      </w:r>
    </w:p>
    <w:p w:rsidR="000005EF" w:rsidRPr="00C453FE" w:rsidRDefault="000005EF" w:rsidP="009B0247">
      <w:pPr>
        <w:pStyle w:val="Sinespaciado"/>
        <w:rPr>
          <w:sz w:val="23"/>
          <w:szCs w:val="23"/>
        </w:rPr>
      </w:pPr>
    </w:p>
    <w:p w:rsidR="00E8484B" w:rsidRPr="00C453FE" w:rsidRDefault="00E8484B" w:rsidP="00E8484B">
      <w:pPr>
        <w:shd w:val="clear" w:color="auto" w:fill="FFFFFF"/>
        <w:spacing w:line="276" w:lineRule="auto"/>
        <w:ind w:firstLine="708"/>
        <w:rPr>
          <w:rFonts w:ascii="Tahoma" w:eastAsia="Times New Roman" w:hAnsi="Tahoma" w:cs="Tahoma"/>
          <w:sz w:val="23"/>
          <w:szCs w:val="23"/>
          <w:lang w:eastAsia="es-ES"/>
        </w:rPr>
      </w:pPr>
      <w:r w:rsidRPr="00C453FE">
        <w:rPr>
          <w:rFonts w:ascii="Tahoma" w:eastAsia="Times New Roman" w:hAnsi="Tahoma" w:cs="Tahoma"/>
          <w:sz w:val="23"/>
          <w:szCs w:val="23"/>
          <w:lang w:eastAsia="es-ES"/>
        </w:rPr>
        <w:t>Añade que</w:t>
      </w:r>
      <w:r w:rsidR="000005EF" w:rsidRPr="00C453FE">
        <w:rPr>
          <w:rFonts w:ascii="Tahoma" w:eastAsia="Times New Roman" w:hAnsi="Tahoma" w:cs="Tahoma"/>
          <w:sz w:val="23"/>
          <w:szCs w:val="23"/>
          <w:lang w:eastAsia="es-ES"/>
        </w:rPr>
        <w:t xml:space="preserve"> para </w:t>
      </w:r>
      <w:r w:rsidR="009B0247" w:rsidRPr="00C453FE">
        <w:rPr>
          <w:rFonts w:ascii="Tahoma" w:eastAsia="Times New Roman" w:hAnsi="Tahoma" w:cs="Tahoma"/>
          <w:sz w:val="23"/>
          <w:szCs w:val="23"/>
          <w:lang w:eastAsia="es-ES"/>
        </w:rPr>
        <w:t>cumplir con</w:t>
      </w:r>
      <w:r w:rsidR="000005EF" w:rsidRPr="00C453FE">
        <w:rPr>
          <w:rFonts w:ascii="Tahoma" w:eastAsia="Times New Roman" w:hAnsi="Tahoma" w:cs="Tahoma"/>
          <w:sz w:val="23"/>
          <w:szCs w:val="23"/>
          <w:lang w:eastAsia="es-ES"/>
        </w:rPr>
        <w:t xml:space="preserve"> el reemplazo, la Dirección Jurídica Operaciones Autos y la Gerencia de Indemnizaciones Automóviles, a cargo de Ángela Marcela Carmona Mesa y Rubén Darío Cañas </w:t>
      </w:r>
      <w:r w:rsidR="004E0269" w:rsidRPr="00C453FE">
        <w:rPr>
          <w:rFonts w:ascii="Tahoma" w:eastAsia="Times New Roman" w:hAnsi="Tahoma" w:cs="Tahoma"/>
          <w:sz w:val="23"/>
          <w:szCs w:val="23"/>
          <w:lang w:eastAsia="es-ES"/>
        </w:rPr>
        <w:t>Aránzazu,</w:t>
      </w:r>
      <w:r w:rsidR="000005EF" w:rsidRPr="00C453FE">
        <w:rPr>
          <w:rFonts w:ascii="Tahoma" w:eastAsia="Times New Roman" w:hAnsi="Tahoma" w:cs="Tahoma"/>
          <w:sz w:val="23"/>
          <w:szCs w:val="23"/>
          <w:lang w:eastAsia="es-ES"/>
        </w:rPr>
        <w:t xml:space="preserve"> respectivamente, otorgaron la autorización vía correo electrónico</w:t>
      </w:r>
      <w:r w:rsidR="004E0269" w:rsidRPr="00C453FE">
        <w:rPr>
          <w:rFonts w:ascii="Tahoma" w:eastAsia="Times New Roman" w:hAnsi="Tahoma" w:cs="Tahoma"/>
          <w:sz w:val="23"/>
          <w:szCs w:val="23"/>
          <w:lang w:eastAsia="es-ES"/>
        </w:rPr>
        <w:t xml:space="preserve">, extendida </w:t>
      </w:r>
      <w:r w:rsidR="000005EF" w:rsidRPr="00C453FE">
        <w:rPr>
          <w:rFonts w:ascii="Tahoma" w:eastAsia="Times New Roman" w:hAnsi="Tahoma" w:cs="Tahoma"/>
          <w:sz w:val="23"/>
          <w:szCs w:val="23"/>
          <w:lang w:eastAsia="es-ES"/>
        </w:rPr>
        <w:t xml:space="preserve">para contratar una persona externa para que desempeñara el cargo de Auxiliar </w:t>
      </w:r>
      <w:r w:rsidR="004E0269" w:rsidRPr="00C453FE">
        <w:rPr>
          <w:rFonts w:ascii="Tahoma" w:eastAsia="Times New Roman" w:hAnsi="Tahoma" w:cs="Tahoma"/>
          <w:sz w:val="23"/>
          <w:szCs w:val="23"/>
          <w:lang w:eastAsia="es-ES"/>
        </w:rPr>
        <w:t>Jurídico</w:t>
      </w:r>
      <w:r w:rsidR="000005EF" w:rsidRPr="00C453FE">
        <w:rPr>
          <w:rFonts w:ascii="Tahoma" w:eastAsia="Times New Roman" w:hAnsi="Tahoma" w:cs="Tahoma"/>
          <w:sz w:val="23"/>
          <w:szCs w:val="23"/>
          <w:lang w:eastAsia="es-ES"/>
        </w:rPr>
        <w:t xml:space="preserve"> de la regiona</w:t>
      </w:r>
      <w:r w:rsidR="004E0269" w:rsidRPr="00C453FE">
        <w:rPr>
          <w:rFonts w:ascii="Tahoma" w:eastAsia="Times New Roman" w:hAnsi="Tahoma" w:cs="Tahoma"/>
          <w:sz w:val="23"/>
          <w:szCs w:val="23"/>
          <w:lang w:eastAsia="es-ES"/>
        </w:rPr>
        <w:t>l eje cafetero, que quedaría vacante</w:t>
      </w:r>
      <w:r w:rsidR="00D875D0" w:rsidRPr="00C453FE">
        <w:rPr>
          <w:rFonts w:ascii="Tahoma" w:eastAsia="Times New Roman" w:hAnsi="Tahoma" w:cs="Tahoma"/>
          <w:sz w:val="23"/>
          <w:szCs w:val="23"/>
          <w:lang w:eastAsia="es-ES"/>
        </w:rPr>
        <w:t xml:space="preserve"> mientras él ejercía de Coordinador</w:t>
      </w:r>
      <w:r w:rsidR="004E0269" w:rsidRPr="00C453FE">
        <w:rPr>
          <w:rFonts w:ascii="Tahoma" w:eastAsia="Times New Roman" w:hAnsi="Tahoma" w:cs="Tahoma"/>
          <w:sz w:val="23"/>
          <w:szCs w:val="23"/>
          <w:lang w:eastAsia="es-ES"/>
        </w:rPr>
        <w:t>.</w:t>
      </w:r>
    </w:p>
    <w:p w:rsidR="00E8484B" w:rsidRPr="00C453FE" w:rsidRDefault="00E8484B" w:rsidP="00D875D0">
      <w:pPr>
        <w:pStyle w:val="Sinespaciado"/>
        <w:rPr>
          <w:sz w:val="23"/>
          <w:szCs w:val="23"/>
        </w:rPr>
      </w:pPr>
    </w:p>
    <w:p w:rsidR="004E0269" w:rsidRPr="00C453FE" w:rsidRDefault="004E0269" w:rsidP="00E8484B">
      <w:pPr>
        <w:shd w:val="clear" w:color="auto" w:fill="FFFFFF"/>
        <w:spacing w:line="276" w:lineRule="auto"/>
        <w:ind w:firstLine="708"/>
        <w:rPr>
          <w:rFonts w:ascii="Tahoma" w:eastAsia="Times New Roman" w:hAnsi="Tahoma" w:cs="Tahoma"/>
          <w:sz w:val="23"/>
          <w:szCs w:val="23"/>
          <w:lang w:eastAsia="es-ES"/>
        </w:rPr>
      </w:pPr>
      <w:r w:rsidRPr="00C453FE">
        <w:rPr>
          <w:rFonts w:ascii="Tahoma" w:eastAsia="Times New Roman" w:hAnsi="Tahoma" w:cs="Tahoma"/>
          <w:sz w:val="23"/>
          <w:szCs w:val="23"/>
          <w:lang w:eastAsia="es-ES"/>
        </w:rPr>
        <w:t xml:space="preserve">Afirma que el reemplazo de la Coordinadora Jurídica Regional Eje Cafetero se llevó a cabo entre el 28 de octubre de 2014 y el 5 de abril de 2015, por lo que al salir a disfrutar de sus vacaciones el 12 de marzo de 2015 -día en que se reintegró a laborar la Dra. Marcela Montoya </w:t>
      </w:r>
      <w:proofErr w:type="spellStart"/>
      <w:r w:rsidRPr="00C453FE">
        <w:rPr>
          <w:rFonts w:ascii="Tahoma" w:eastAsia="Times New Roman" w:hAnsi="Tahoma" w:cs="Tahoma"/>
          <w:sz w:val="23"/>
          <w:szCs w:val="23"/>
          <w:lang w:eastAsia="es-ES"/>
        </w:rPr>
        <w:t>Quiceno</w:t>
      </w:r>
      <w:proofErr w:type="spellEnd"/>
      <w:r w:rsidRPr="00C453FE">
        <w:rPr>
          <w:rFonts w:ascii="Tahoma" w:eastAsia="Times New Roman" w:hAnsi="Tahoma" w:cs="Tahoma"/>
          <w:sz w:val="23"/>
          <w:szCs w:val="23"/>
          <w:lang w:eastAsia="es-ES"/>
        </w:rPr>
        <w:t>- se encontraba desempeñando las funciones propias del Coordinador</w:t>
      </w:r>
      <w:r w:rsidR="00817390" w:rsidRPr="00C453FE">
        <w:rPr>
          <w:rFonts w:ascii="Tahoma" w:eastAsia="Times New Roman" w:hAnsi="Tahoma" w:cs="Tahoma"/>
          <w:sz w:val="23"/>
          <w:szCs w:val="23"/>
          <w:lang w:eastAsia="es-ES"/>
        </w:rPr>
        <w:t>.</w:t>
      </w:r>
    </w:p>
    <w:p w:rsidR="004E0269" w:rsidRPr="00C453FE" w:rsidRDefault="004E0269" w:rsidP="003F5CC1">
      <w:pPr>
        <w:pStyle w:val="Sinespaciado"/>
        <w:rPr>
          <w:sz w:val="23"/>
          <w:szCs w:val="23"/>
        </w:rPr>
      </w:pPr>
    </w:p>
    <w:p w:rsidR="00E8484B" w:rsidRPr="00C453FE" w:rsidRDefault="004E0269" w:rsidP="00E8484B">
      <w:pPr>
        <w:shd w:val="clear" w:color="auto" w:fill="FFFFFF"/>
        <w:spacing w:line="276" w:lineRule="auto"/>
        <w:ind w:firstLine="708"/>
        <w:rPr>
          <w:rFonts w:ascii="Tahoma" w:eastAsia="Times New Roman" w:hAnsi="Tahoma" w:cs="Tahoma"/>
          <w:sz w:val="23"/>
          <w:szCs w:val="23"/>
          <w:lang w:eastAsia="es-ES"/>
        </w:rPr>
      </w:pPr>
      <w:r w:rsidRPr="00C453FE">
        <w:rPr>
          <w:rFonts w:ascii="Tahoma" w:eastAsia="Times New Roman" w:hAnsi="Tahoma" w:cs="Tahoma"/>
          <w:sz w:val="23"/>
          <w:szCs w:val="23"/>
          <w:lang w:eastAsia="es-ES"/>
        </w:rPr>
        <w:t xml:space="preserve">Agrega que durante el tiempo que duró el reemplazo, ejecutó iguales funciones que la Dra. Marcela Montoya </w:t>
      </w:r>
      <w:proofErr w:type="spellStart"/>
      <w:r w:rsidRPr="00C453FE">
        <w:rPr>
          <w:rFonts w:ascii="Tahoma" w:eastAsia="Times New Roman" w:hAnsi="Tahoma" w:cs="Tahoma"/>
          <w:sz w:val="23"/>
          <w:szCs w:val="23"/>
          <w:lang w:eastAsia="es-ES"/>
        </w:rPr>
        <w:t>Quiceno</w:t>
      </w:r>
      <w:proofErr w:type="spellEnd"/>
      <w:r w:rsidR="00817390" w:rsidRPr="00C453FE">
        <w:rPr>
          <w:rFonts w:ascii="Tahoma" w:eastAsia="Times New Roman" w:hAnsi="Tahoma" w:cs="Tahoma"/>
          <w:sz w:val="23"/>
          <w:szCs w:val="23"/>
          <w:lang w:eastAsia="es-ES"/>
        </w:rPr>
        <w:t xml:space="preserve">, con el uso de </w:t>
      </w:r>
      <w:r w:rsidRPr="00C453FE">
        <w:rPr>
          <w:rFonts w:ascii="Tahoma" w:eastAsia="Times New Roman" w:hAnsi="Tahoma" w:cs="Tahoma"/>
          <w:sz w:val="23"/>
          <w:szCs w:val="23"/>
          <w:lang w:eastAsia="es-ES"/>
        </w:rPr>
        <w:t xml:space="preserve">los equipos asignados a esta </w:t>
      </w:r>
      <w:r w:rsidR="00761753" w:rsidRPr="00C453FE">
        <w:rPr>
          <w:rFonts w:ascii="Tahoma" w:eastAsia="Times New Roman" w:hAnsi="Tahoma" w:cs="Tahoma"/>
          <w:sz w:val="23"/>
          <w:szCs w:val="23"/>
          <w:lang w:eastAsia="es-ES"/>
        </w:rPr>
        <w:t>última y que no se delegó ninguna función dentro del área de otra regional.</w:t>
      </w:r>
    </w:p>
    <w:p w:rsidR="00761753" w:rsidRPr="00C453FE" w:rsidRDefault="00761753" w:rsidP="00817390">
      <w:pPr>
        <w:pStyle w:val="Sinespaciado"/>
        <w:rPr>
          <w:sz w:val="23"/>
          <w:szCs w:val="23"/>
        </w:rPr>
      </w:pPr>
    </w:p>
    <w:p w:rsidR="00761753" w:rsidRPr="00C453FE" w:rsidRDefault="00761753" w:rsidP="00E8484B">
      <w:pPr>
        <w:shd w:val="clear" w:color="auto" w:fill="FFFFFF"/>
        <w:spacing w:line="276" w:lineRule="auto"/>
        <w:ind w:firstLine="708"/>
        <w:rPr>
          <w:rFonts w:ascii="Tahoma" w:eastAsia="Times New Roman" w:hAnsi="Tahoma" w:cs="Tahoma"/>
          <w:sz w:val="23"/>
          <w:szCs w:val="23"/>
          <w:lang w:eastAsia="es-ES"/>
        </w:rPr>
      </w:pPr>
      <w:r w:rsidRPr="00C453FE">
        <w:rPr>
          <w:rFonts w:ascii="Tahoma" w:eastAsia="Times New Roman" w:hAnsi="Tahoma" w:cs="Tahoma"/>
          <w:sz w:val="23"/>
          <w:szCs w:val="23"/>
          <w:lang w:eastAsia="es-ES"/>
        </w:rPr>
        <w:t xml:space="preserve">Aduce que en el art. 14 de la Convención Colectiva de Trabajo suscrita </w:t>
      </w:r>
      <w:r w:rsidR="00B96620" w:rsidRPr="00C453FE">
        <w:rPr>
          <w:rFonts w:ascii="Tahoma" w:eastAsia="Times New Roman" w:hAnsi="Tahoma" w:cs="Tahoma"/>
          <w:sz w:val="23"/>
          <w:szCs w:val="23"/>
          <w:lang w:eastAsia="es-ES"/>
        </w:rPr>
        <w:t>entre la Asociación de empleados</w:t>
      </w:r>
      <w:r w:rsidRPr="00C453FE">
        <w:rPr>
          <w:rFonts w:ascii="Tahoma" w:eastAsia="Times New Roman" w:hAnsi="Tahoma" w:cs="Tahoma"/>
          <w:sz w:val="23"/>
          <w:szCs w:val="23"/>
          <w:lang w:eastAsia="es-ES"/>
        </w:rPr>
        <w:t xml:space="preserve"> de Suramericana “ASES” y SEGUROS GENERALES SURAMERICANA S.A. vigente entre el 2013 y 2017, se establece que en los reemplazos temporales por vacaciones, incapacidades o licencias, se deberá pagar adicionalmente al sueldo, la diferencia </w:t>
      </w:r>
      <w:r w:rsidR="00817390" w:rsidRPr="00C453FE">
        <w:rPr>
          <w:rFonts w:ascii="Tahoma" w:eastAsia="Times New Roman" w:hAnsi="Tahoma" w:cs="Tahoma"/>
          <w:sz w:val="23"/>
          <w:szCs w:val="23"/>
          <w:lang w:eastAsia="es-ES"/>
        </w:rPr>
        <w:t xml:space="preserve">entre </w:t>
      </w:r>
      <w:r w:rsidRPr="00C453FE">
        <w:rPr>
          <w:rFonts w:ascii="Tahoma" w:eastAsia="Times New Roman" w:hAnsi="Tahoma" w:cs="Tahoma"/>
          <w:sz w:val="23"/>
          <w:szCs w:val="23"/>
          <w:lang w:eastAsia="es-ES"/>
        </w:rPr>
        <w:t>este y el del reemplazado, al finalizar el periodo o mensualmente cuando sea superior a 30 días.</w:t>
      </w:r>
    </w:p>
    <w:p w:rsidR="00E8484B" w:rsidRPr="00C453FE" w:rsidRDefault="00E8484B" w:rsidP="003F5CC1">
      <w:pPr>
        <w:pStyle w:val="Sinespaciado"/>
        <w:rPr>
          <w:sz w:val="23"/>
          <w:szCs w:val="23"/>
        </w:rPr>
      </w:pPr>
    </w:p>
    <w:p w:rsidR="00E8484B" w:rsidRPr="00C453FE" w:rsidRDefault="00761753" w:rsidP="00E8484B">
      <w:pPr>
        <w:shd w:val="clear" w:color="auto" w:fill="FFFFFF"/>
        <w:spacing w:line="276" w:lineRule="auto"/>
        <w:ind w:firstLine="708"/>
        <w:rPr>
          <w:rFonts w:ascii="Tahoma" w:eastAsia="Times New Roman" w:hAnsi="Tahoma" w:cs="Tahoma"/>
          <w:sz w:val="23"/>
          <w:szCs w:val="23"/>
          <w:lang w:eastAsia="es-ES"/>
        </w:rPr>
      </w:pPr>
      <w:r w:rsidRPr="00C453FE">
        <w:rPr>
          <w:rFonts w:ascii="Tahoma" w:eastAsia="Times New Roman" w:hAnsi="Tahoma" w:cs="Tahoma"/>
          <w:sz w:val="23"/>
          <w:szCs w:val="23"/>
          <w:lang w:eastAsia="es-ES"/>
        </w:rPr>
        <w:t>Asegura que el 9 de marzo de 2015 envió correo electrónico a la Directora Jurídica de Operaciones Automóviles</w:t>
      </w:r>
      <w:r w:rsidR="00817390" w:rsidRPr="00C453FE">
        <w:rPr>
          <w:rFonts w:ascii="Tahoma" w:eastAsia="Times New Roman" w:hAnsi="Tahoma" w:cs="Tahoma"/>
          <w:sz w:val="23"/>
          <w:szCs w:val="23"/>
          <w:lang w:eastAsia="es-ES"/>
        </w:rPr>
        <w:t>,</w:t>
      </w:r>
      <w:r w:rsidRPr="00C453FE">
        <w:rPr>
          <w:rFonts w:ascii="Tahoma" w:eastAsia="Times New Roman" w:hAnsi="Tahoma" w:cs="Tahoma"/>
          <w:sz w:val="23"/>
          <w:szCs w:val="23"/>
          <w:lang w:eastAsia="es-ES"/>
        </w:rPr>
        <w:t xml:space="preserve"> informándole sobre sus vacaciones y solicitándole que le fuera reconocida la liquidación del reempl</w:t>
      </w:r>
      <w:r w:rsidR="00817390" w:rsidRPr="00C453FE">
        <w:rPr>
          <w:rFonts w:ascii="Tahoma" w:eastAsia="Times New Roman" w:hAnsi="Tahoma" w:cs="Tahoma"/>
          <w:sz w:val="23"/>
          <w:szCs w:val="23"/>
          <w:lang w:eastAsia="es-ES"/>
        </w:rPr>
        <w:t>azo de la Coordinación Jurídica</w:t>
      </w:r>
      <w:r w:rsidRPr="00C453FE">
        <w:rPr>
          <w:rFonts w:ascii="Tahoma" w:eastAsia="Times New Roman" w:hAnsi="Tahoma" w:cs="Tahoma"/>
          <w:sz w:val="23"/>
          <w:szCs w:val="23"/>
          <w:lang w:eastAsia="es-ES"/>
        </w:rPr>
        <w:t xml:space="preserve">, a lo que la aludida autorizó las vacaciones y manifestó que consultaría sobre el reconocimiento deprecado, pues tenía </w:t>
      </w:r>
      <w:r w:rsidRPr="00C453FE">
        <w:rPr>
          <w:rFonts w:ascii="Tahoma" w:eastAsia="Times New Roman" w:hAnsi="Tahoma" w:cs="Tahoma"/>
          <w:sz w:val="23"/>
          <w:szCs w:val="23"/>
          <w:lang w:eastAsia="es-ES"/>
        </w:rPr>
        <w:lastRenderedPageBreak/>
        <w:t xml:space="preserve">entendido </w:t>
      </w:r>
      <w:r w:rsidR="003F5CC1" w:rsidRPr="00C453FE">
        <w:rPr>
          <w:rFonts w:ascii="Tahoma" w:eastAsia="Times New Roman" w:hAnsi="Tahoma" w:cs="Tahoma"/>
          <w:sz w:val="23"/>
          <w:szCs w:val="23"/>
          <w:lang w:eastAsia="es-ES"/>
        </w:rPr>
        <w:t xml:space="preserve">que </w:t>
      </w:r>
      <w:r w:rsidRPr="00C453FE">
        <w:rPr>
          <w:rFonts w:ascii="Tahoma" w:eastAsia="Times New Roman" w:hAnsi="Tahoma" w:cs="Tahoma"/>
          <w:sz w:val="23"/>
          <w:szCs w:val="23"/>
          <w:lang w:eastAsia="es-ES"/>
        </w:rPr>
        <w:t>solo s</w:t>
      </w:r>
      <w:r w:rsidR="00817390" w:rsidRPr="00C453FE">
        <w:rPr>
          <w:rFonts w:ascii="Tahoma" w:eastAsia="Times New Roman" w:hAnsi="Tahoma" w:cs="Tahoma"/>
          <w:sz w:val="23"/>
          <w:szCs w:val="23"/>
          <w:lang w:eastAsia="es-ES"/>
        </w:rPr>
        <w:t>e efectuaba cuando la persona seguía</w:t>
      </w:r>
      <w:r w:rsidRPr="00C453FE">
        <w:rPr>
          <w:rFonts w:ascii="Tahoma" w:eastAsia="Times New Roman" w:hAnsi="Tahoma" w:cs="Tahoma"/>
          <w:sz w:val="23"/>
          <w:szCs w:val="23"/>
          <w:lang w:eastAsia="es-ES"/>
        </w:rPr>
        <w:t xml:space="preserve"> cumpli</w:t>
      </w:r>
      <w:r w:rsidR="005E3C40" w:rsidRPr="00C453FE">
        <w:rPr>
          <w:rFonts w:ascii="Tahoma" w:eastAsia="Times New Roman" w:hAnsi="Tahoma" w:cs="Tahoma"/>
          <w:sz w:val="23"/>
          <w:szCs w:val="23"/>
          <w:lang w:eastAsia="es-ES"/>
        </w:rPr>
        <w:t xml:space="preserve">endo sus funciones, más las de la persona </w:t>
      </w:r>
      <w:r w:rsidRPr="00C453FE">
        <w:rPr>
          <w:rFonts w:ascii="Tahoma" w:eastAsia="Times New Roman" w:hAnsi="Tahoma" w:cs="Tahoma"/>
          <w:sz w:val="23"/>
          <w:szCs w:val="23"/>
          <w:lang w:eastAsia="es-ES"/>
        </w:rPr>
        <w:t xml:space="preserve">a quien </w:t>
      </w:r>
      <w:r w:rsidR="00817390" w:rsidRPr="00C453FE">
        <w:rPr>
          <w:rFonts w:ascii="Tahoma" w:eastAsia="Times New Roman" w:hAnsi="Tahoma" w:cs="Tahoma"/>
          <w:sz w:val="23"/>
          <w:szCs w:val="23"/>
          <w:lang w:eastAsia="es-ES"/>
        </w:rPr>
        <w:t>remplazaba</w:t>
      </w:r>
      <w:r w:rsidRPr="00C453FE">
        <w:rPr>
          <w:rFonts w:ascii="Tahoma" w:eastAsia="Times New Roman" w:hAnsi="Tahoma" w:cs="Tahoma"/>
          <w:sz w:val="23"/>
          <w:szCs w:val="23"/>
          <w:lang w:eastAsia="es-ES"/>
        </w:rPr>
        <w:t>.</w:t>
      </w:r>
    </w:p>
    <w:p w:rsidR="00A15FF5" w:rsidRPr="00C453FE" w:rsidRDefault="00A15FF5" w:rsidP="00E8484B">
      <w:pPr>
        <w:shd w:val="clear" w:color="auto" w:fill="FFFFFF"/>
        <w:spacing w:line="276" w:lineRule="auto"/>
        <w:ind w:firstLine="708"/>
        <w:rPr>
          <w:rFonts w:ascii="Tahoma" w:eastAsia="Times New Roman" w:hAnsi="Tahoma" w:cs="Tahoma"/>
          <w:sz w:val="23"/>
          <w:szCs w:val="23"/>
          <w:lang w:eastAsia="es-ES"/>
        </w:rPr>
      </w:pPr>
    </w:p>
    <w:p w:rsidR="00761753" w:rsidRPr="00C453FE" w:rsidRDefault="00264852" w:rsidP="00264852">
      <w:pPr>
        <w:shd w:val="clear" w:color="auto" w:fill="FFFFFF"/>
        <w:spacing w:line="276" w:lineRule="auto"/>
        <w:ind w:firstLine="708"/>
        <w:rPr>
          <w:rFonts w:ascii="Tahoma" w:eastAsia="Times New Roman" w:hAnsi="Tahoma" w:cs="Tahoma"/>
          <w:sz w:val="23"/>
          <w:szCs w:val="23"/>
          <w:lang w:eastAsia="es-ES"/>
        </w:rPr>
      </w:pPr>
      <w:r w:rsidRPr="00C453FE">
        <w:rPr>
          <w:rFonts w:ascii="Tahoma" w:eastAsia="Times New Roman" w:hAnsi="Tahoma" w:cs="Tahoma"/>
          <w:sz w:val="23"/>
          <w:szCs w:val="23"/>
          <w:lang w:eastAsia="es-ES"/>
        </w:rPr>
        <w:t>A</w:t>
      </w:r>
      <w:r w:rsidR="00761753" w:rsidRPr="00C453FE">
        <w:rPr>
          <w:rFonts w:ascii="Tahoma" w:eastAsia="Times New Roman" w:hAnsi="Tahoma" w:cs="Tahoma"/>
          <w:sz w:val="23"/>
          <w:szCs w:val="23"/>
          <w:lang w:eastAsia="es-ES"/>
        </w:rPr>
        <w:t xml:space="preserve">lega que al no habérsele pagado la diferencia salarial y las prestaciones sociales que se derivaron del reemplazo, </w:t>
      </w:r>
      <w:r w:rsidRPr="00C453FE">
        <w:rPr>
          <w:rFonts w:ascii="Tahoma" w:eastAsia="Times New Roman" w:hAnsi="Tahoma" w:cs="Tahoma"/>
          <w:sz w:val="23"/>
          <w:szCs w:val="23"/>
          <w:lang w:eastAsia="es-ES"/>
        </w:rPr>
        <w:t>radicó escrito de terminación unilateral</w:t>
      </w:r>
      <w:r w:rsidR="00761753" w:rsidRPr="00C453FE">
        <w:rPr>
          <w:rFonts w:ascii="Tahoma" w:eastAsia="Times New Roman" w:hAnsi="Tahoma" w:cs="Tahoma"/>
          <w:sz w:val="23"/>
          <w:szCs w:val="23"/>
          <w:lang w:eastAsia="es-ES"/>
        </w:rPr>
        <w:t xml:space="preserve"> </w:t>
      </w:r>
      <w:r w:rsidRPr="00C453FE">
        <w:rPr>
          <w:rFonts w:ascii="Tahoma" w:eastAsia="Times New Roman" w:hAnsi="Tahoma" w:cs="Tahoma"/>
          <w:sz w:val="23"/>
          <w:szCs w:val="23"/>
          <w:lang w:eastAsia="es-ES"/>
        </w:rPr>
        <w:t>d</w:t>
      </w:r>
      <w:r w:rsidR="00761753" w:rsidRPr="00C453FE">
        <w:rPr>
          <w:rFonts w:ascii="Tahoma" w:eastAsia="Times New Roman" w:hAnsi="Tahoma" w:cs="Tahoma"/>
          <w:sz w:val="23"/>
          <w:szCs w:val="23"/>
          <w:lang w:eastAsia="es-ES"/>
        </w:rPr>
        <w:t>el contrato por justa causa</w:t>
      </w:r>
      <w:r w:rsidRPr="00C453FE">
        <w:rPr>
          <w:rFonts w:ascii="Tahoma" w:eastAsia="Times New Roman" w:hAnsi="Tahoma" w:cs="Tahoma"/>
          <w:sz w:val="23"/>
          <w:szCs w:val="23"/>
          <w:lang w:eastAsia="es-ES"/>
        </w:rPr>
        <w:t xml:space="preserve"> el 31 d</w:t>
      </w:r>
      <w:r w:rsidR="00454738" w:rsidRPr="00C453FE">
        <w:rPr>
          <w:rFonts w:ascii="Tahoma" w:eastAsia="Times New Roman" w:hAnsi="Tahoma" w:cs="Tahoma"/>
          <w:sz w:val="23"/>
          <w:szCs w:val="23"/>
          <w:lang w:eastAsia="es-ES"/>
        </w:rPr>
        <w:t xml:space="preserve">e marzo de 2015, con efectos </w:t>
      </w:r>
      <w:r w:rsidRPr="00C453FE">
        <w:rPr>
          <w:rFonts w:ascii="Tahoma" w:eastAsia="Times New Roman" w:hAnsi="Tahoma" w:cs="Tahoma"/>
          <w:sz w:val="23"/>
          <w:szCs w:val="23"/>
          <w:lang w:eastAsia="es-ES"/>
        </w:rPr>
        <w:t xml:space="preserve">a </w:t>
      </w:r>
      <w:r w:rsidR="00761753" w:rsidRPr="00C453FE">
        <w:rPr>
          <w:rFonts w:ascii="Tahoma" w:eastAsia="Times New Roman" w:hAnsi="Tahoma" w:cs="Tahoma"/>
          <w:sz w:val="23"/>
          <w:szCs w:val="23"/>
          <w:lang w:eastAsia="es-ES"/>
        </w:rPr>
        <w:t>partir del 5 de abril de 2015</w:t>
      </w:r>
      <w:r w:rsidRPr="00C453FE">
        <w:rPr>
          <w:rFonts w:ascii="Tahoma" w:eastAsia="Times New Roman" w:hAnsi="Tahoma" w:cs="Tahoma"/>
          <w:sz w:val="23"/>
          <w:szCs w:val="23"/>
          <w:lang w:eastAsia="es-ES"/>
        </w:rPr>
        <w:t xml:space="preserve">, inclusive, solicitando el pago de las prestaciones y las indemnizaciones contempladas en la ley. No obstante, </w:t>
      </w:r>
      <w:r w:rsidR="002D6C96" w:rsidRPr="00C453FE">
        <w:rPr>
          <w:rFonts w:ascii="Tahoma" w:eastAsia="Times New Roman" w:hAnsi="Tahoma" w:cs="Tahoma"/>
          <w:sz w:val="23"/>
          <w:szCs w:val="23"/>
          <w:lang w:eastAsia="es-ES"/>
        </w:rPr>
        <w:t xml:space="preserve">la demandada negó el </w:t>
      </w:r>
      <w:r w:rsidRPr="00C453FE">
        <w:rPr>
          <w:rFonts w:ascii="Tahoma" w:eastAsia="Times New Roman" w:hAnsi="Tahoma" w:cs="Tahoma"/>
          <w:sz w:val="23"/>
          <w:szCs w:val="23"/>
          <w:lang w:eastAsia="es-ES"/>
        </w:rPr>
        <w:t>pago de las indemnizaciones y aceptó la terminación a partir del 6 de abril de 2015, liquidando el contrato de trabajo hasta el 1</w:t>
      </w:r>
      <w:r w:rsidR="007626B7" w:rsidRPr="00C453FE">
        <w:rPr>
          <w:rFonts w:ascii="Tahoma" w:eastAsia="Times New Roman" w:hAnsi="Tahoma" w:cs="Tahoma"/>
          <w:sz w:val="23"/>
          <w:szCs w:val="23"/>
          <w:lang w:eastAsia="es-ES"/>
        </w:rPr>
        <w:t xml:space="preserve">º </w:t>
      </w:r>
      <w:r w:rsidRPr="00C453FE">
        <w:rPr>
          <w:rFonts w:ascii="Tahoma" w:eastAsia="Times New Roman" w:hAnsi="Tahoma" w:cs="Tahoma"/>
          <w:sz w:val="23"/>
          <w:szCs w:val="23"/>
          <w:lang w:eastAsia="es-ES"/>
        </w:rPr>
        <w:t xml:space="preserve">de abril del mismo año y omitiendo pagar la quincena comprendida entre el 16 de marzo de 2015 y el 30 de marzo de 2015, así como los </w:t>
      </w:r>
      <w:r w:rsidR="002D6C96" w:rsidRPr="00C453FE">
        <w:rPr>
          <w:rFonts w:ascii="Tahoma" w:eastAsia="Times New Roman" w:hAnsi="Tahoma" w:cs="Tahoma"/>
          <w:sz w:val="23"/>
          <w:szCs w:val="23"/>
          <w:lang w:eastAsia="es-ES"/>
        </w:rPr>
        <w:t xml:space="preserve">cinco </w:t>
      </w:r>
      <w:r w:rsidRPr="00C453FE">
        <w:rPr>
          <w:rFonts w:ascii="Tahoma" w:eastAsia="Times New Roman" w:hAnsi="Tahoma" w:cs="Tahoma"/>
          <w:sz w:val="23"/>
          <w:szCs w:val="23"/>
          <w:lang w:eastAsia="es-ES"/>
        </w:rPr>
        <w:t>días del mes de abril.</w:t>
      </w:r>
    </w:p>
    <w:p w:rsidR="00264852" w:rsidRPr="00C453FE" w:rsidRDefault="00264852" w:rsidP="00432C3F">
      <w:pPr>
        <w:pStyle w:val="Sinespaciado"/>
        <w:rPr>
          <w:sz w:val="23"/>
          <w:szCs w:val="23"/>
        </w:rPr>
      </w:pPr>
    </w:p>
    <w:p w:rsidR="00264852" w:rsidRPr="00C453FE" w:rsidRDefault="00264852" w:rsidP="00264852">
      <w:pPr>
        <w:shd w:val="clear" w:color="auto" w:fill="FFFFFF"/>
        <w:spacing w:line="276" w:lineRule="auto"/>
        <w:ind w:firstLine="708"/>
        <w:rPr>
          <w:rFonts w:ascii="Tahoma" w:eastAsia="Times New Roman" w:hAnsi="Tahoma" w:cs="Tahoma"/>
          <w:sz w:val="23"/>
          <w:szCs w:val="23"/>
          <w:lang w:eastAsia="es-ES"/>
        </w:rPr>
      </w:pPr>
      <w:r w:rsidRPr="00C453FE">
        <w:rPr>
          <w:rFonts w:ascii="Tahoma" w:eastAsia="Times New Roman" w:hAnsi="Tahoma" w:cs="Tahoma"/>
          <w:sz w:val="23"/>
          <w:szCs w:val="23"/>
          <w:lang w:eastAsia="es-ES"/>
        </w:rPr>
        <w:t xml:space="preserve">Finalmente </w:t>
      </w:r>
      <w:r w:rsidR="002D6C96" w:rsidRPr="00C453FE">
        <w:rPr>
          <w:rFonts w:ascii="Tahoma" w:eastAsia="Times New Roman" w:hAnsi="Tahoma" w:cs="Tahoma"/>
          <w:sz w:val="23"/>
          <w:szCs w:val="23"/>
          <w:lang w:eastAsia="es-ES"/>
        </w:rPr>
        <w:t xml:space="preserve">manifiesta </w:t>
      </w:r>
      <w:r w:rsidRPr="00C453FE">
        <w:rPr>
          <w:rFonts w:ascii="Tahoma" w:eastAsia="Times New Roman" w:hAnsi="Tahoma" w:cs="Tahoma"/>
          <w:sz w:val="23"/>
          <w:szCs w:val="23"/>
          <w:lang w:eastAsia="es-ES"/>
        </w:rPr>
        <w:t xml:space="preserve">que los salarios de los cargos que ocupó son: $2.252.128 </w:t>
      </w:r>
      <w:r w:rsidR="002D6C96" w:rsidRPr="00C453FE">
        <w:rPr>
          <w:rFonts w:ascii="Tahoma" w:eastAsia="Times New Roman" w:hAnsi="Tahoma" w:cs="Tahoma"/>
          <w:sz w:val="23"/>
          <w:szCs w:val="23"/>
          <w:lang w:eastAsia="es-ES"/>
        </w:rPr>
        <w:t>y $</w:t>
      </w:r>
      <w:r w:rsidRPr="00C453FE">
        <w:rPr>
          <w:rFonts w:ascii="Tahoma" w:eastAsia="Times New Roman" w:hAnsi="Tahoma" w:cs="Tahoma"/>
          <w:sz w:val="23"/>
          <w:szCs w:val="23"/>
          <w:lang w:eastAsia="es-ES"/>
        </w:rPr>
        <w:t xml:space="preserve">2.248.744 </w:t>
      </w:r>
      <w:r w:rsidR="002D6C96" w:rsidRPr="00C453FE">
        <w:rPr>
          <w:rFonts w:ascii="Tahoma" w:eastAsia="Times New Roman" w:hAnsi="Tahoma" w:cs="Tahoma"/>
          <w:sz w:val="23"/>
          <w:szCs w:val="23"/>
          <w:lang w:eastAsia="es-ES"/>
        </w:rPr>
        <w:t>para auxiliar jurídico en el 2014 y</w:t>
      </w:r>
      <w:r w:rsidRPr="00C453FE">
        <w:rPr>
          <w:rFonts w:ascii="Tahoma" w:eastAsia="Times New Roman" w:hAnsi="Tahoma" w:cs="Tahoma"/>
          <w:sz w:val="23"/>
          <w:szCs w:val="23"/>
          <w:lang w:eastAsia="es-ES"/>
        </w:rPr>
        <w:t xml:space="preserve"> 2015, </w:t>
      </w:r>
      <w:r w:rsidR="0055169B" w:rsidRPr="00C453FE">
        <w:rPr>
          <w:rFonts w:ascii="Tahoma" w:eastAsia="Times New Roman" w:hAnsi="Tahoma" w:cs="Tahoma"/>
          <w:sz w:val="23"/>
          <w:szCs w:val="23"/>
          <w:lang w:eastAsia="es-ES"/>
        </w:rPr>
        <w:t xml:space="preserve">respectivamente, así como </w:t>
      </w:r>
      <w:r w:rsidRPr="00C453FE">
        <w:rPr>
          <w:rFonts w:ascii="Tahoma" w:eastAsia="Times New Roman" w:hAnsi="Tahoma" w:cs="Tahoma"/>
          <w:sz w:val="23"/>
          <w:szCs w:val="23"/>
          <w:lang w:eastAsia="es-ES"/>
        </w:rPr>
        <w:t xml:space="preserve">$4.263.000 </w:t>
      </w:r>
      <w:r w:rsidR="0055169B" w:rsidRPr="00C453FE">
        <w:rPr>
          <w:rFonts w:ascii="Tahoma" w:eastAsia="Times New Roman" w:hAnsi="Tahoma" w:cs="Tahoma"/>
          <w:sz w:val="23"/>
          <w:szCs w:val="23"/>
          <w:lang w:eastAsia="es-ES"/>
        </w:rPr>
        <w:t>para Coordinador Jurídico en el 2014 y</w:t>
      </w:r>
      <w:r w:rsidRPr="00C453FE">
        <w:rPr>
          <w:rFonts w:ascii="Tahoma" w:eastAsia="Times New Roman" w:hAnsi="Tahoma" w:cs="Tahoma"/>
          <w:sz w:val="23"/>
          <w:szCs w:val="23"/>
          <w:lang w:eastAsia="es-ES"/>
        </w:rPr>
        <w:t xml:space="preserve"> $4.400.000 </w:t>
      </w:r>
      <w:r w:rsidR="0055169B" w:rsidRPr="00C453FE">
        <w:rPr>
          <w:rFonts w:ascii="Tahoma" w:eastAsia="Times New Roman" w:hAnsi="Tahoma" w:cs="Tahoma"/>
          <w:sz w:val="23"/>
          <w:szCs w:val="23"/>
          <w:lang w:eastAsia="es-ES"/>
        </w:rPr>
        <w:t>en el 2015</w:t>
      </w:r>
      <w:r w:rsidRPr="00C453FE">
        <w:rPr>
          <w:rFonts w:ascii="Tahoma" w:eastAsia="Times New Roman" w:hAnsi="Tahoma" w:cs="Tahoma"/>
          <w:sz w:val="23"/>
          <w:szCs w:val="23"/>
          <w:lang w:eastAsia="es-ES"/>
        </w:rPr>
        <w:t>.</w:t>
      </w:r>
    </w:p>
    <w:p w:rsidR="00761753" w:rsidRPr="00C453FE" w:rsidRDefault="00761753" w:rsidP="00432C3F">
      <w:pPr>
        <w:pStyle w:val="Sinespaciado"/>
        <w:rPr>
          <w:sz w:val="23"/>
          <w:szCs w:val="23"/>
        </w:rPr>
      </w:pPr>
    </w:p>
    <w:p w:rsidR="00264852" w:rsidRPr="00C453FE" w:rsidRDefault="008A1F7B" w:rsidP="008A1F7B">
      <w:pPr>
        <w:shd w:val="clear" w:color="auto" w:fill="FFFFFF"/>
        <w:spacing w:line="276" w:lineRule="auto"/>
        <w:ind w:firstLine="708"/>
        <w:rPr>
          <w:rFonts w:ascii="Tahoma" w:eastAsia="Times New Roman" w:hAnsi="Tahoma" w:cs="Tahoma"/>
          <w:sz w:val="23"/>
          <w:szCs w:val="23"/>
          <w:lang w:eastAsia="es-ES"/>
        </w:rPr>
      </w:pPr>
      <w:r w:rsidRPr="00C453FE">
        <w:rPr>
          <w:rFonts w:ascii="Tahoma" w:eastAsia="Times New Roman" w:hAnsi="Tahoma" w:cs="Tahoma"/>
          <w:sz w:val="23"/>
          <w:szCs w:val="23"/>
          <w:lang w:eastAsia="es-ES"/>
        </w:rPr>
        <w:t xml:space="preserve">Al contestar la demanda, </w:t>
      </w:r>
      <w:r w:rsidR="001D1308" w:rsidRPr="00C453FE">
        <w:rPr>
          <w:rFonts w:ascii="Tahoma" w:eastAsia="Times New Roman" w:hAnsi="Tahoma" w:cs="Tahoma"/>
          <w:sz w:val="23"/>
          <w:szCs w:val="23"/>
          <w:lang w:eastAsia="es-ES"/>
        </w:rPr>
        <w:t xml:space="preserve">SURAMERICANA S.A. </w:t>
      </w:r>
      <w:r w:rsidRPr="00C453FE">
        <w:rPr>
          <w:rFonts w:ascii="Tahoma" w:eastAsia="Times New Roman" w:hAnsi="Tahoma" w:cs="Tahoma"/>
          <w:sz w:val="23"/>
          <w:szCs w:val="23"/>
          <w:lang w:eastAsia="es-ES"/>
        </w:rPr>
        <w:t xml:space="preserve">manifestó que el actor desempeñó  el cargo de Auxiliar </w:t>
      </w:r>
      <w:r w:rsidR="00432C3F" w:rsidRPr="00C453FE">
        <w:rPr>
          <w:rFonts w:ascii="Tahoma" w:eastAsia="Times New Roman" w:hAnsi="Tahoma" w:cs="Tahoma"/>
          <w:sz w:val="23"/>
          <w:szCs w:val="23"/>
          <w:lang w:eastAsia="es-ES"/>
        </w:rPr>
        <w:t>j</w:t>
      </w:r>
      <w:r w:rsidRPr="00C453FE">
        <w:rPr>
          <w:rFonts w:ascii="Tahoma" w:eastAsia="Times New Roman" w:hAnsi="Tahoma" w:cs="Tahoma"/>
          <w:sz w:val="23"/>
          <w:szCs w:val="23"/>
          <w:lang w:eastAsia="es-ES"/>
        </w:rPr>
        <w:t>urídico de operaciones de autos para el eje cafetero entre el 12 de septiembre de 2011 y el 31 de marzo de 2015, fecha en la que comunicó su renuncia. Aceptó los hechos relacionados con la contratación de una persona externa para ocupar el cargo del actor mientras reemplazaba a la Coordinadora</w:t>
      </w:r>
      <w:r w:rsidR="00432C3F" w:rsidRPr="00C453FE">
        <w:rPr>
          <w:rFonts w:ascii="Tahoma" w:eastAsia="Times New Roman" w:hAnsi="Tahoma" w:cs="Tahoma"/>
          <w:sz w:val="23"/>
          <w:szCs w:val="23"/>
          <w:lang w:eastAsia="es-ES"/>
        </w:rPr>
        <w:t xml:space="preserve"> jurídica; </w:t>
      </w:r>
      <w:r w:rsidRPr="00C453FE">
        <w:rPr>
          <w:rFonts w:ascii="Tahoma" w:eastAsia="Times New Roman" w:hAnsi="Tahoma" w:cs="Tahoma"/>
          <w:sz w:val="23"/>
          <w:szCs w:val="23"/>
          <w:lang w:eastAsia="es-ES"/>
        </w:rPr>
        <w:t>que dicho reemplazo se llevó a cabo por invitación de la titular del cargo, así como que fue avalado por sus superiores jerárquicos. No obstante, señaló que el reemplazo se llevó a cabo hasta el 12 de marzo de 2015</w:t>
      </w:r>
      <w:r w:rsidR="00925BF5" w:rsidRPr="00C453FE">
        <w:rPr>
          <w:rFonts w:ascii="Tahoma" w:eastAsia="Times New Roman" w:hAnsi="Tahoma" w:cs="Tahoma"/>
          <w:sz w:val="23"/>
          <w:szCs w:val="23"/>
          <w:lang w:eastAsia="es-ES"/>
        </w:rPr>
        <w:t xml:space="preserve"> y no hasta el 5 de abril de 2015, que las funciones asignadas no fueron la totalidad de las propias de la Coordinadora </w:t>
      </w:r>
      <w:r w:rsidR="00432C3F" w:rsidRPr="00C453FE">
        <w:rPr>
          <w:rFonts w:ascii="Tahoma" w:eastAsia="Times New Roman" w:hAnsi="Tahoma" w:cs="Tahoma"/>
          <w:sz w:val="23"/>
          <w:szCs w:val="23"/>
          <w:lang w:eastAsia="es-ES"/>
        </w:rPr>
        <w:t>jurídica</w:t>
      </w:r>
      <w:r w:rsidR="00925BF5" w:rsidRPr="00C453FE">
        <w:rPr>
          <w:rFonts w:ascii="Tahoma" w:eastAsia="Times New Roman" w:hAnsi="Tahoma" w:cs="Tahoma"/>
          <w:sz w:val="23"/>
          <w:szCs w:val="23"/>
          <w:lang w:eastAsia="es-ES"/>
        </w:rPr>
        <w:t xml:space="preserve">, que se le cancelaron la totalidad de prestaciones sociales más una bonificación constitutiva de salario y que el motivo de la renuncia </w:t>
      </w:r>
      <w:r w:rsidR="00432C3F" w:rsidRPr="00C453FE">
        <w:rPr>
          <w:rFonts w:ascii="Tahoma" w:eastAsia="Times New Roman" w:hAnsi="Tahoma" w:cs="Tahoma"/>
          <w:sz w:val="23"/>
          <w:szCs w:val="23"/>
          <w:lang w:eastAsia="es-ES"/>
        </w:rPr>
        <w:t xml:space="preserve">del actor, </w:t>
      </w:r>
      <w:r w:rsidR="00925BF5" w:rsidRPr="00C453FE">
        <w:rPr>
          <w:rFonts w:ascii="Tahoma" w:eastAsia="Times New Roman" w:hAnsi="Tahoma" w:cs="Tahoma"/>
          <w:sz w:val="23"/>
          <w:szCs w:val="23"/>
          <w:lang w:eastAsia="es-ES"/>
        </w:rPr>
        <w:t>se debió a su deseo de emprender nuevos proye</w:t>
      </w:r>
      <w:r w:rsidR="00432C3F" w:rsidRPr="00C453FE">
        <w:rPr>
          <w:rFonts w:ascii="Tahoma" w:eastAsia="Times New Roman" w:hAnsi="Tahoma" w:cs="Tahoma"/>
          <w:sz w:val="23"/>
          <w:szCs w:val="23"/>
          <w:lang w:eastAsia="es-ES"/>
        </w:rPr>
        <w:t>ctos personales y profesionales</w:t>
      </w:r>
      <w:r w:rsidR="00925BF5" w:rsidRPr="00C453FE">
        <w:rPr>
          <w:rFonts w:ascii="Tahoma" w:eastAsia="Times New Roman" w:hAnsi="Tahoma" w:cs="Tahoma"/>
          <w:sz w:val="23"/>
          <w:szCs w:val="23"/>
          <w:lang w:eastAsia="es-ES"/>
        </w:rPr>
        <w:t>.</w:t>
      </w:r>
    </w:p>
    <w:p w:rsidR="00761753" w:rsidRPr="00C453FE" w:rsidRDefault="00761753" w:rsidP="007626B7">
      <w:pPr>
        <w:pStyle w:val="Sinespaciado"/>
        <w:rPr>
          <w:sz w:val="23"/>
          <w:szCs w:val="23"/>
        </w:rPr>
      </w:pPr>
    </w:p>
    <w:p w:rsidR="00E8484B" w:rsidRPr="00C453FE" w:rsidRDefault="00E8484B" w:rsidP="00E8484B">
      <w:pPr>
        <w:shd w:val="clear" w:color="auto" w:fill="FFFFFF"/>
        <w:spacing w:line="276" w:lineRule="auto"/>
        <w:ind w:firstLine="708"/>
        <w:rPr>
          <w:rFonts w:ascii="Tahoma" w:eastAsia="Times New Roman" w:hAnsi="Tahoma" w:cs="Tahoma"/>
          <w:sz w:val="23"/>
          <w:szCs w:val="23"/>
          <w:lang w:eastAsia="es-ES"/>
        </w:rPr>
      </w:pPr>
      <w:r w:rsidRPr="00C453FE">
        <w:rPr>
          <w:rFonts w:ascii="Tahoma" w:eastAsia="Times New Roman" w:hAnsi="Tahoma" w:cs="Tahoma"/>
          <w:sz w:val="23"/>
          <w:szCs w:val="23"/>
          <w:lang w:eastAsia="es-ES"/>
        </w:rPr>
        <w:t>En consecuencia, se opuso a la prosperidad de las pretensiones y sustentó en su defensa las excepciones de mérito denominadas “</w:t>
      </w:r>
      <w:r w:rsidR="00C5429E" w:rsidRPr="00C453FE">
        <w:rPr>
          <w:rFonts w:ascii="Tahoma" w:eastAsia="Times New Roman" w:hAnsi="Tahoma" w:cs="Tahoma"/>
          <w:sz w:val="23"/>
          <w:szCs w:val="23"/>
          <w:lang w:eastAsia="es-ES"/>
        </w:rPr>
        <w:t>inexistencia de requisitos para un despido indirecto</w:t>
      </w:r>
      <w:r w:rsidRPr="00C453FE">
        <w:rPr>
          <w:rFonts w:ascii="Tahoma" w:eastAsia="Times New Roman" w:hAnsi="Tahoma" w:cs="Tahoma"/>
          <w:sz w:val="23"/>
          <w:szCs w:val="23"/>
          <w:lang w:eastAsia="es-ES"/>
        </w:rPr>
        <w:t>”, “</w:t>
      </w:r>
      <w:r w:rsidR="00C5429E" w:rsidRPr="00C453FE">
        <w:rPr>
          <w:rFonts w:ascii="Tahoma" w:eastAsia="Times New Roman" w:hAnsi="Tahoma" w:cs="Tahoma"/>
          <w:sz w:val="23"/>
          <w:szCs w:val="23"/>
          <w:lang w:eastAsia="es-ES"/>
        </w:rPr>
        <w:t xml:space="preserve">inexistencia de la obligación demandada por inexistencia de causa jurídica”, </w:t>
      </w:r>
      <w:r w:rsidRPr="00C453FE">
        <w:rPr>
          <w:rFonts w:ascii="Tahoma" w:eastAsia="Times New Roman" w:hAnsi="Tahoma" w:cs="Tahoma"/>
          <w:sz w:val="23"/>
          <w:szCs w:val="23"/>
          <w:lang w:eastAsia="es-ES"/>
        </w:rPr>
        <w:t>“</w:t>
      </w:r>
      <w:r w:rsidR="007626B7" w:rsidRPr="00C453FE">
        <w:rPr>
          <w:rFonts w:ascii="Tahoma" w:eastAsia="Times New Roman" w:hAnsi="Tahoma" w:cs="Tahoma"/>
          <w:sz w:val="23"/>
          <w:szCs w:val="23"/>
          <w:lang w:eastAsia="es-ES"/>
        </w:rPr>
        <w:t>inexistencia de d</w:t>
      </w:r>
      <w:r w:rsidR="00C5429E" w:rsidRPr="00C453FE">
        <w:rPr>
          <w:rFonts w:ascii="Tahoma" w:eastAsia="Times New Roman" w:hAnsi="Tahoma" w:cs="Tahoma"/>
          <w:sz w:val="23"/>
          <w:szCs w:val="23"/>
          <w:lang w:eastAsia="es-ES"/>
        </w:rPr>
        <w:t>olo por la no configuración de indemnización moratoria por error inculpable</w:t>
      </w:r>
      <w:r w:rsidRPr="00C453FE">
        <w:rPr>
          <w:rFonts w:ascii="Tahoma" w:eastAsia="Times New Roman" w:hAnsi="Tahoma" w:cs="Tahoma"/>
          <w:sz w:val="23"/>
          <w:szCs w:val="23"/>
          <w:lang w:eastAsia="es-ES"/>
        </w:rPr>
        <w:t>”</w:t>
      </w:r>
      <w:r w:rsidR="00C5429E" w:rsidRPr="00C453FE">
        <w:rPr>
          <w:rFonts w:ascii="Tahoma" w:eastAsia="Times New Roman" w:hAnsi="Tahoma" w:cs="Tahoma"/>
          <w:sz w:val="23"/>
          <w:szCs w:val="23"/>
          <w:lang w:eastAsia="es-ES"/>
        </w:rPr>
        <w:t xml:space="preserve"> “inexistencia de pago por la convención colectiva suscrita por los empleador de SURAMERICANA y SEGUROS GENERALES SURAMERICANA S.A.”</w:t>
      </w:r>
      <w:r w:rsidR="000339B0" w:rsidRPr="00C453FE">
        <w:rPr>
          <w:rFonts w:ascii="Tahoma" w:eastAsia="Times New Roman" w:hAnsi="Tahoma" w:cs="Tahoma"/>
          <w:sz w:val="23"/>
          <w:szCs w:val="23"/>
          <w:lang w:eastAsia="es-ES"/>
        </w:rPr>
        <w:t xml:space="preserve">, </w:t>
      </w:r>
      <w:r w:rsidRPr="00C453FE">
        <w:rPr>
          <w:rFonts w:ascii="Tahoma" w:eastAsia="Times New Roman" w:hAnsi="Tahoma" w:cs="Tahoma"/>
          <w:sz w:val="23"/>
          <w:szCs w:val="23"/>
          <w:lang w:eastAsia="es-ES"/>
        </w:rPr>
        <w:t>“prescripción”</w:t>
      </w:r>
      <w:r w:rsidR="000339B0" w:rsidRPr="00C453FE">
        <w:rPr>
          <w:rFonts w:ascii="Tahoma" w:eastAsia="Times New Roman" w:hAnsi="Tahoma" w:cs="Tahoma"/>
          <w:sz w:val="23"/>
          <w:szCs w:val="23"/>
          <w:lang w:eastAsia="es-ES"/>
        </w:rPr>
        <w:t xml:space="preserve"> y “genérica”</w:t>
      </w:r>
      <w:r w:rsidRPr="00C453FE">
        <w:rPr>
          <w:rFonts w:ascii="Tahoma" w:eastAsia="Times New Roman" w:hAnsi="Tahoma" w:cs="Tahoma"/>
          <w:sz w:val="23"/>
          <w:szCs w:val="23"/>
          <w:lang w:eastAsia="es-ES"/>
        </w:rPr>
        <w:t>.</w:t>
      </w:r>
    </w:p>
    <w:p w:rsidR="00D4373E" w:rsidRPr="00C453FE" w:rsidRDefault="00D4373E" w:rsidP="00E8484B">
      <w:pPr>
        <w:shd w:val="clear" w:color="auto" w:fill="FFFFFF"/>
        <w:spacing w:line="276" w:lineRule="auto"/>
        <w:ind w:firstLine="708"/>
        <w:rPr>
          <w:rFonts w:ascii="Tahoma" w:eastAsia="Times New Roman" w:hAnsi="Tahoma" w:cs="Tahoma"/>
          <w:sz w:val="23"/>
          <w:szCs w:val="23"/>
          <w:lang w:eastAsia="es-ES"/>
        </w:rPr>
      </w:pPr>
    </w:p>
    <w:p w:rsidR="002F1BF4" w:rsidRDefault="002F1BF4" w:rsidP="00E8484B">
      <w:pPr>
        <w:shd w:val="clear" w:color="auto" w:fill="FFFFFF"/>
        <w:spacing w:line="276" w:lineRule="auto"/>
        <w:ind w:firstLine="708"/>
        <w:rPr>
          <w:rFonts w:ascii="Tahoma" w:eastAsia="Times New Roman" w:hAnsi="Tahoma" w:cs="Tahoma"/>
          <w:sz w:val="23"/>
          <w:szCs w:val="23"/>
          <w:lang w:eastAsia="es-ES"/>
        </w:rPr>
      </w:pPr>
      <w:r w:rsidRPr="00C453FE">
        <w:rPr>
          <w:rFonts w:ascii="Tahoma" w:eastAsia="Times New Roman" w:hAnsi="Tahoma" w:cs="Tahoma"/>
          <w:sz w:val="23"/>
          <w:szCs w:val="23"/>
          <w:lang w:eastAsia="es-ES"/>
        </w:rPr>
        <w:t>El 26 de octubre de 2017, durante el tiempo de suspensión de la audiencia de trámite y juzgamiento, el apoderado judicial de SURAMERICANA S.A. aportó constancia de pago de salarios y prestaciones sociales correspondientes a los meses de noviembre de 2014 a marzo de 2015, catalog</w:t>
      </w:r>
      <w:r w:rsidR="00B96620" w:rsidRPr="00C453FE">
        <w:rPr>
          <w:rFonts w:ascii="Tahoma" w:eastAsia="Times New Roman" w:hAnsi="Tahoma" w:cs="Tahoma"/>
          <w:sz w:val="23"/>
          <w:szCs w:val="23"/>
          <w:lang w:eastAsia="es-ES"/>
        </w:rPr>
        <w:t>ándola la parte demandada como prueba sobrevin</w:t>
      </w:r>
      <w:r w:rsidRPr="00C453FE">
        <w:rPr>
          <w:rFonts w:ascii="Tahoma" w:eastAsia="Times New Roman" w:hAnsi="Tahoma" w:cs="Tahoma"/>
          <w:sz w:val="23"/>
          <w:szCs w:val="23"/>
          <w:lang w:eastAsia="es-ES"/>
        </w:rPr>
        <w:t>iente (</w:t>
      </w:r>
      <w:proofErr w:type="spellStart"/>
      <w:r w:rsidRPr="00C453FE">
        <w:rPr>
          <w:rFonts w:ascii="Tahoma" w:eastAsia="Times New Roman" w:hAnsi="Tahoma" w:cs="Tahoma"/>
          <w:sz w:val="23"/>
          <w:szCs w:val="23"/>
          <w:lang w:eastAsia="es-ES"/>
        </w:rPr>
        <w:t>Fls</w:t>
      </w:r>
      <w:proofErr w:type="spellEnd"/>
      <w:r w:rsidRPr="00C453FE">
        <w:rPr>
          <w:rFonts w:ascii="Tahoma" w:eastAsia="Times New Roman" w:hAnsi="Tahoma" w:cs="Tahoma"/>
          <w:sz w:val="23"/>
          <w:szCs w:val="23"/>
          <w:lang w:eastAsia="es-ES"/>
        </w:rPr>
        <w:t>. 419 a 424).</w:t>
      </w:r>
    </w:p>
    <w:p w:rsidR="00224BFC" w:rsidRPr="00C453FE" w:rsidRDefault="00224BFC" w:rsidP="00E8484B">
      <w:pPr>
        <w:shd w:val="clear" w:color="auto" w:fill="FFFFFF"/>
        <w:spacing w:line="276" w:lineRule="auto"/>
        <w:ind w:firstLine="708"/>
        <w:rPr>
          <w:rFonts w:ascii="Tahoma" w:eastAsia="Times New Roman" w:hAnsi="Tahoma" w:cs="Tahoma"/>
          <w:sz w:val="23"/>
          <w:szCs w:val="23"/>
          <w:lang w:eastAsia="es-ES"/>
        </w:rPr>
      </w:pPr>
    </w:p>
    <w:p w:rsidR="00010573" w:rsidRPr="00C453FE" w:rsidRDefault="00DA7328" w:rsidP="00DA7328">
      <w:pPr>
        <w:pStyle w:val="Prrafodelista"/>
        <w:spacing w:after="0"/>
        <w:ind w:left="0"/>
        <w:jc w:val="center"/>
        <w:rPr>
          <w:rFonts w:ascii="Tahoma" w:hAnsi="Tahoma" w:cs="Tahoma"/>
          <w:b/>
          <w:sz w:val="23"/>
          <w:szCs w:val="23"/>
        </w:rPr>
      </w:pPr>
      <w:r w:rsidRPr="00C453FE">
        <w:rPr>
          <w:rFonts w:ascii="Tahoma" w:hAnsi="Tahoma" w:cs="Tahoma"/>
          <w:b/>
          <w:sz w:val="23"/>
          <w:szCs w:val="23"/>
        </w:rPr>
        <w:t>II- DECISIÓN DE PRIMERA INSTANCIA SOBRE LA ADMISIÓN DE LA PRUEBA SOBR</w:t>
      </w:r>
      <w:r w:rsidR="004A2F22" w:rsidRPr="00C453FE">
        <w:rPr>
          <w:rFonts w:ascii="Tahoma" w:hAnsi="Tahoma" w:cs="Tahoma"/>
          <w:b/>
          <w:sz w:val="23"/>
          <w:szCs w:val="23"/>
        </w:rPr>
        <w:t>EVIN</w:t>
      </w:r>
      <w:r w:rsidRPr="00C453FE">
        <w:rPr>
          <w:rFonts w:ascii="Tahoma" w:hAnsi="Tahoma" w:cs="Tahoma"/>
          <w:b/>
          <w:sz w:val="23"/>
          <w:szCs w:val="23"/>
        </w:rPr>
        <w:t>IENTE</w:t>
      </w:r>
    </w:p>
    <w:p w:rsidR="00010573" w:rsidRPr="00C453FE" w:rsidRDefault="00010573" w:rsidP="00010573">
      <w:pPr>
        <w:rPr>
          <w:rFonts w:ascii="Tahoma" w:hAnsi="Tahoma" w:cs="Tahoma"/>
          <w:sz w:val="23"/>
          <w:szCs w:val="23"/>
        </w:rPr>
      </w:pPr>
    </w:p>
    <w:p w:rsidR="002674F5" w:rsidRPr="00C453FE" w:rsidRDefault="002674F5" w:rsidP="002674F5">
      <w:pPr>
        <w:rPr>
          <w:rFonts w:ascii="Tahoma" w:hAnsi="Tahoma" w:cs="Tahoma"/>
          <w:sz w:val="23"/>
          <w:szCs w:val="23"/>
        </w:rPr>
      </w:pPr>
      <w:r w:rsidRPr="00C453FE">
        <w:rPr>
          <w:rFonts w:ascii="Tahoma" w:hAnsi="Tahoma" w:cs="Tahoma"/>
          <w:sz w:val="23"/>
          <w:szCs w:val="23"/>
        </w:rPr>
        <w:t>Al retomar la audiencia de trámite y juzgamiento, la jueza de primera instancia negó el decreto de la prueba al considerar que la misma, al corresponder a la nómina de 2015, estaba en conocimiento de la parte demandada desde antes de iniciarse el proceso, y por ende</w:t>
      </w:r>
      <w:r w:rsidR="00432C3F" w:rsidRPr="00C453FE">
        <w:rPr>
          <w:rFonts w:ascii="Tahoma" w:hAnsi="Tahoma" w:cs="Tahoma"/>
          <w:sz w:val="23"/>
          <w:szCs w:val="23"/>
        </w:rPr>
        <w:t>,</w:t>
      </w:r>
      <w:r w:rsidRPr="00C453FE">
        <w:rPr>
          <w:rFonts w:ascii="Tahoma" w:hAnsi="Tahoma" w:cs="Tahoma"/>
          <w:sz w:val="23"/>
          <w:szCs w:val="23"/>
        </w:rPr>
        <w:t xml:space="preserve"> no pu</w:t>
      </w:r>
      <w:r w:rsidR="00B96620" w:rsidRPr="00C453FE">
        <w:rPr>
          <w:rFonts w:ascii="Tahoma" w:hAnsi="Tahoma" w:cs="Tahoma"/>
          <w:sz w:val="23"/>
          <w:szCs w:val="23"/>
        </w:rPr>
        <w:t>ede ser catalogada como sobrevin</w:t>
      </w:r>
      <w:r w:rsidRPr="00C453FE">
        <w:rPr>
          <w:rFonts w:ascii="Tahoma" w:hAnsi="Tahoma" w:cs="Tahoma"/>
          <w:sz w:val="23"/>
          <w:szCs w:val="23"/>
        </w:rPr>
        <w:t xml:space="preserve">iente. Agregó que no es posible otorgar una oportunidad </w:t>
      </w:r>
      <w:r w:rsidR="00432C3F" w:rsidRPr="00C453FE">
        <w:rPr>
          <w:rFonts w:ascii="Tahoma" w:hAnsi="Tahoma" w:cs="Tahoma"/>
          <w:sz w:val="23"/>
          <w:szCs w:val="23"/>
        </w:rPr>
        <w:t xml:space="preserve">para allegar pruebas </w:t>
      </w:r>
      <w:r w:rsidRPr="00C453FE">
        <w:rPr>
          <w:rFonts w:ascii="Tahoma" w:hAnsi="Tahoma" w:cs="Tahoma"/>
          <w:sz w:val="23"/>
          <w:szCs w:val="23"/>
        </w:rPr>
        <w:t>fuera de la contestación de la de</w:t>
      </w:r>
      <w:r w:rsidR="00C70BD5" w:rsidRPr="00C453FE">
        <w:rPr>
          <w:rFonts w:ascii="Tahoma" w:hAnsi="Tahoma" w:cs="Tahoma"/>
          <w:sz w:val="23"/>
          <w:szCs w:val="23"/>
        </w:rPr>
        <w:t>manda, pues hacerlo</w:t>
      </w:r>
      <w:r w:rsidRPr="00C453FE">
        <w:rPr>
          <w:rFonts w:ascii="Tahoma" w:hAnsi="Tahoma" w:cs="Tahoma"/>
          <w:sz w:val="23"/>
          <w:szCs w:val="23"/>
        </w:rPr>
        <w:t xml:space="preserve"> equivaldría a avalar la </w:t>
      </w:r>
      <w:r w:rsidR="00C70BD5" w:rsidRPr="00C453FE">
        <w:rPr>
          <w:rFonts w:ascii="Tahoma" w:hAnsi="Tahoma" w:cs="Tahoma"/>
          <w:sz w:val="23"/>
          <w:szCs w:val="23"/>
        </w:rPr>
        <w:t>o</w:t>
      </w:r>
      <w:r w:rsidRPr="00C453FE">
        <w:rPr>
          <w:rFonts w:ascii="Tahoma" w:hAnsi="Tahoma" w:cs="Tahoma"/>
          <w:sz w:val="23"/>
          <w:szCs w:val="23"/>
        </w:rPr>
        <w:t>misi</w:t>
      </w:r>
      <w:r w:rsidR="00432C3F" w:rsidRPr="00C453FE">
        <w:rPr>
          <w:rFonts w:ascii="Tahoma" w:hAnsi="Tahoma" w:cs="Tahoma"/>
          <w:sz w:val="23"/>
          <w:szCs w:val="23"/>
        </w:rPr>
        <w:t>ón de la parte pasiva y desequilibrar el proceso.</w:t>
      </w:r>
    </w:p>
    <w:p w:rsidR="00C70BD5" w:rsidRPr="00C453FE" w:rsidRDefault="00C70BD5" w:rsidP="00432C3F">
      <w:pPr>
        <w:pStyle w:val="Sinespaciado"/>
        <w:rPr>
          <w:sz w:val="23"/>
          <w:szCs w:val="23"/>
        </w:rPr>
      </w:pPr>
    </w:p>
    <w:p w:rsidR="00C70BD5" w:rsidRPr="00C453FE" w:rsidRDefault="00C70BD5" w:rsidP="002674F5">
      <w:pPr>
        <w:rPr>
          <w:rFonts w:ascii="Tahoma" w:hAnsi="Tahoma" w:cs="Tahoma"/>
          <w:sz w:val="23"/>
          <w:szCs w:val="23"/>
        </w:rPr>
      </w:pPr>
      <w:r w:rsidRPr="00C453FE">
        <w:rPr>
          <w:rFonts w:ascii="Tahoma" w:hAnsi="Tahoma" w:cs="Tahoma"/>
          <w:sz w:val="23"/>
          <w:szCs w:val="23"/>
        </w:rPr>
        <w:lastRenderedPageBreak/>
        <w:t>Concluyó que si se intentó incorporar la documentación con el</w:t>
      </w:r>
      <w:r w:rsidR="002674F5" w:rsidRPr="00C453FE">
        <w:rPr>
          <w:rFonts w:ascii="Tahoma" w:hAnsi="Tahoma" w:cs="Tahoma"/>
          <w:sz w:val="23"/>
          <w:szCs w:val="23"/>
        </w:rPr>
        <w:t xml:space="preserve"> interrogatorio </w:t>
      </w:r>
      <w:r w:rsidRPr="00C453FE">
        <w:rPr>
          <w:rFonts w:ascii="Tahoma" w:hAnsi="Tahoma" w:cs="Tahoma"/>
          <w:sz w:val="23"/>
          <w:szCs w:val="23"/>
        </w:rPr>
        <w:t xml:space="preserve">de parte y esta no fue aceptada, es desleal que posteriormente, el apoderado de la parte demandada, le traspasara a una testigo los documentos para que ella los aportara como parte de su declaración y al no </w:t>
      </w:r>
      <w:r w:rsidR="0003588E" w:rsidRPr="00C453FE">
        <w:rPr>
          <w:rFonts w:ascii="Tahoma" w:hAnsi="Tahoma" w:cs="Tahoma"/>
          <w:sz w:val="23"/>
          <w:szCs w:val="23"/>
        </w:rPr>
        <w:t xml:space="preserve">ser posible, la presentara catalogándola como </w:t>
      </w:r>
      <w:r w:rsidR="00432C3F" w:rsidRPr="00C453FE">
        <w:rPr>
          <w:rFonts w:ascii="Tahoma" w:hAnsi="Tahoma" w:cs="Tahoma"/>
          <w:sz w:val="23"/>
          <w:szCs w:val="23"/>
        </w:rPr>
        <w:t>sobreviniente</w:t>
      </w:r>
      <w:r w:rsidRPr="00C453FE">
        <w:rPr>
          <w:rFonts w:ascii="Tahoma" w:hAnsi="Tahoma" w:cs="Tahoma"/>
          <w:sz w:val="23"/>
          <w:szCs w:val="23"/>
        </w:rPr>
        <w:t>.</w:t>
      </w:r>
    </w:p>
    <w:p w:rsidR="00C70BD5" w:rsidRPr="00C453FE" w:rsidRDefault="00C70BD5" w:rsidP="0003588E">
      <w:pPr>
        <w:pStyle w:val="Sinespaciado"/>
        <w:rPr>
          <w:sz w:val="23"/>
          <w:szCs w:val="23"/>
        </w:rPr>
      </w:pPr>
    </w:p>
    <w:p w:rsidR="00010573" w:rsidRPr="00C453FE" w:rsidRDefault="00DA7328" w:rsidP="00DA7328">
      <w:pPr>
        <w:pStyle w:val="Prrafodelista"/>
        <w:spacing w:after="0"/>
        <w:ind w:left="0" w:firstLine="708"/>
        <w:jc w:val="center"/>
        <w:rPr>
          <w:rFonts w:ascii="Tahoma" w:hAnsi="Tahoma" w:cs="Tahoma"/>
          <w:b/>
          <w:sz w:val="23"/>
          <w:szCs w:val="23"/>
        </w:rPr>
      </w:pPr>
      <w:r w:rsidRPr="00C453FE">
        <w:rPr>
          <w:rFonts w:ascii="Tahoma" w:hAnsi="Tahoma" w:cs="Tahoma"/>
          <w:b/>
          <w:sz w:val="23"/>
          <w:szCs w:val="23"/>
        </w:rPr>
        <w:t xml:space="preserve">III - </w:t>
      </w:r>
      <w:r w:rsidR="00010573" w:rsidRPr="00C453FE">
        <w:rPr>
          <w:rFonts w:ascii="Tahoma" w:hAnsi="Tahoma" w:cs="Tahoma"/>
          <w:b/>
          <w:sz w:val="23"/>
          <w:szCs w:val="23"/>
        </w:rPr>
        <w:t xml:space="preserve">RECURSO DE APELACIÓN </w:t>
      </w:r>
    </w:p>
    <w:p w:rsidR="00010573" w:rsidRPr="00224BFC" w:rsidRDefault="00010573" w:rsidP="00C70BD5">
      <w:pPr>
        <w:pStyle w:val="Sinespaciado"/>
        <w:rPr>
          <w:sz w:val="16"/>
          <w:szCs w:val="16"/>
        </w:rPr>
      </w:pPr>
    </w:p>
    <w:p w:rsidR="00C70BD5" w:rsidRPr="00C453FE" w:rsidRDefault="00010573" w:rsidP="00C70BD5">
      <w:pPr>
        <w:rPr>
          <w:rFonts w:ascii="Tahoma" w:eastAsia="Times New Roman" w:hAnsi="Tahoma" w:cs="Tahoma"/>
          <w:sz w:val="23"/>
          <w:szCs w:val="23"/>
          <w:lang w:val="es-CO" w:eastAsia="es-CO"/>
        </w:rPr>
      </w:pPr>
      <w:r w:rsidRPr="00C453FE">
        <w:rPr>
          <w:rFonts w:ascii="Tahoma" w:hAnsi="Tahoma" w:cs="Tahoma"/>
          <w:sz w:val="23"/>
          <w:szCs w:val="23"/>
        </w:rPr>
        <w:t>Contra tal decisión, el apoderado</w:t>
      </w:r>
      <w:r w:rsidR="00C70BD5" w:rsidRPr="00C453FE">
        <w:rPr>
          <w:rFonts w:ascii="Tahoma" w:hAnsi="Tahoma" w:cs="Tahoma"/>
          <w:sz w:val="23"/>
          <w:szCs w:val="23"/>
        </w:rPr>
        <w:t xml:space="preserve"> judicial de </w:t>
      </w:r>
      <w:r w:rsidR="00292922" w:rsidRPr="00C453FE">
        <w:rPr>
          <w:rFonts w:ascii="Tahoma" w:hAnsi="Tahoma" w:cs="Tahoma"/>
          <w:sz w:val="23"/>
          <w:szCs w:val="23"/>
        </w:rPr>
        <w:t>SURAMERICANA S.A.</w:t>
      </w:r>
      <w:r w:rsidR="00C70BD5" w:rsidRPr="00C453FE">
        <w:rPr>
          <w:rFonts w:ascii="Tahoma" w:hAnsi="Tahoma" w:cs="Tahoma"/>
          <w:sz w:val="23"/>
          <w:szCs w:val="23"/>
        </w:rPr>
        <w:t xml:space="preserve"> </w:t>
      </w:r>
      <w:r w:rsidRPr="00C453FE">
        <w:rPr>
          <w:rFonts w:ascii="Tahoma" w:hAnsi="Tahoma" w:cs="Tahoma"/>
          <w:sz w:val="23"/>
          <w:szCs w:val="23"/>
        </w:rPr>
        <w:t xml:space="preserve">presentó recurso de apelación, insistiendo en que </w:t>
      </w:r>
      <w:r w:rsidR="00C70BD5" w:rsidRPr="00C453FE">
        <w:rPr>
          <w:rFonts w:ascii="Tahoma" w:eastAsia="Times New Roman" w:hAnsi="Tahoma" w:cs="Tahoma"/>
          <w:sz w:val="23"/>
          <w:szCs w:val="23"/>
          <w:lang w:val="es-CO" w:eastAsia="es-CO"/>
        </w:rPr>
        <w:t xml:space="preserve">los documentos fueron </w:t>
      </w:r>
      <w:r w:rsidR="00292922" w:rsidRPr="00C453FE">
        <w:rPr>
          <w:rFonts w:ascii="Tahoma" w:eastAsia="Times New Roman" w:hAnsi="Tahoma" w:cs="Tahoma"/>
          <w:sz w:val="23"/>
          <w:szCs w:val="23"/>
          <w:lang w:val="es-CO" w:eastAsia="es-CO"/>
        </w:rPr>
        <w:t>descargados</w:t>
      </w:r>
      <w:r w:rsidR="00C70BD5" w:rsidRPr="00C453FE">
        <w:rPr>
          <w:rFonts w:ascii="Tahoma" w:eastAsia="Times New Roman" w:hAnsi="Tahoma" w:cs="Tahoma"/>
          <w:sz w:val="23"/>
          <w:szCs w:val="23"/>
          <w:lang w:val="es-CO" w:eastAsia="es-CO"/>
        </w:rPr>
        <w:t xml:space="preserve"> del sistema por la testigo Ángela Marcela Carmona Mesa, por lo que ella los tenía en su poder antes de la audiencia </w:t>
      </w:r>
      <w:r w:rsidR="000452FE" w:rsidRPr="00C453FE">
        <w:rPr>
          <w:rFonts w:ascii="Tahoma" w:eastAsia="Times New Roman" w:hAnsi="Tahoma" w:cs="Tahoma"/>
          <w:sz w:val="23"/>
          <w:szCs w:val="23"/>
          <w:lang w:val="es-CO" w:eastAsia="es-CO"/>
        </w:rPr>
        <w:t xml:space="preserve">de trámite </w:t>
      </w:r>
      <w:r w:rsidR="00C70BD5" w:rsidRPr="00C453FE">
        <w:rPr>
          <w:rFonts w:ascii="Tahoma" w:eastAsia="Times New Roman" w:hAnsi="Tahoma" w:cs="Tahoma"/>
          <w:sz w:val="23"/>
          <w:szCs w:val="23"/>
          <w:lang w:val="es-CO" w:eastAsia="es-CO"/>
        </w:rPr>
        <w:t xml:space="preserve">y el representante legal se los devolvió cuando no se le permitió allegarlos a él. </w:t>
      </w:r>
    </w:p>
    <w:p w:rsidR="00C70BD5" w:rsidRPr="00C453FE" w:rsidRDefault="00C70BD5" w:rsidP="00432C3F">
      <w:pPr>
        <w:pStyle w:val="Sinespaciado"/>
        <w:rPr>
          <w:sz w:val="23"/>
          <w:szCs w:val="23"/>
        </w:rPr>
      </w:pPr>
    </w:p>
    <w:p w:rsidR="00010573" w:rsidRPr="00C453FE" w:rsidRDefault="009C0093" w:rsidP="009C0093">
      <w:pPr>
        <w:rPr>
          <w:rFonts w:ascii="Tahoma" w:hAnsi="Tahoma" w:cs="Tahoma"/>
          <w:sz w:val="23"/>
          <w:szCs w:val="23"/>
        </w:rPr>
      </w:pPr>
      <w:r w:rsidRPr="00C453FE">
        <w:rPr>
          <w:rFonts w:ascii="Tahoma" w:eastAsia="Times New Roman" w:hAnsi="Tahoma" w:cs="Tahoma"/>
          <w:sz w:val="23"/>
          <w:szCs w:val="23"/>
          <w:lang w:val="es-CO" w:eastAsia="es-CO"/>
        </w:rPr>
        <w:t>Señaló</w:t>
      </w:r>
      <w:r w:rsidR="00C70BD5" w:rsidRPr="00C453FE">
        <w:rPr>
          <w:rFonts w:ascii="Tahoma" w:eastAsia="Times New Roman" w:hAnsi="Tahoma" w:cs="Tahoma"/>
          <w:sz w:val="23"/>
          <w:szCs w:val="23"/>
          <w:lang w:val="es-CO" w:eastAsia="es-CO"/>
        </w:rPr>
        <w:t xml:space="preserve"> que por los principios de buena fe y moralidad contenidos en el art. 78 del C.G del P., el demandante no puede reclamar acreencias laborales que ya fueron pagadas por la demandada, hecho que se prueba con los documentos que se pretende incorporar y, como de</w:t>
      </w:r>
      <w:r w:rsidRPr="00C453FE">
        <w:rPr>
          <w:rFonts w:ascii="Tahoma" w:eastAsia="Times New Roman" w:hAnsi="Tahoma" w:cs="Tahoma"/>
          <w:sz w:val="23"/>
          <w:szCs w:val="23"/>
          <w:lang w:val="es-CO" w:eastAsia="es-CO"/>
        </w:rPr>
        <w:t>l</w:t>
      </w:r>
      <w:r w:rsidR="00C70BD5" w:rsidRPr="00C453FE">
        <w:rPr>
          <w:rFonts w:ascii="Tahoma" w:eastAsia="Times New Roman" w:hAnsi="Tahoma" w:cs="Tahoma"/>
          <w:sz w:val="23"/>
          <w:szCs w:val="23"/>
          <w:lang w:val="es-CO" w:eastAsia="es-CO"/>
        </w:rPr>
        <w:t xml:space="preserve"> art. 282 ibídem </w:t>
      </w:r>
      <w:r w:rsidRPr="00C453FE">
        <w:rPr>
          <w:rFonts w:ascii="Tahoma" w:eastAsia="Times New Roman" w:hAnsi="Tahoma" w:cs="Tahoma"/>
          <w:sz w:val="23"/>
          <w:szCs w:val="23"/>
          <w:lang w:val="es-CO" w:eastAsia="es-CO"/>
        </w:rPr>
        <w:t xml:space="preserve">se desprende que </w:t>
      </w:r>
      <w:r w:rsidR="00C70BD5" w:rsidRPr="00C453FE">
        <w:rPr>
          <w:rFonts w:ascii="Tahoma" w:eastAsia="Times New Roman" w:hAnsi="Tahoma" w:cs="Tahoma"/>
          <w:sz w:val="23"/>
          <w:szCs w:val="23"/>
          <w:lang w:val="es-CO" w:eastAsia="es-CO"/>
        </w:rPr>
        <w:t xml:space="preserve">solo </w:t>
      </w:r>
      <w:r w:rsidR="00432C3F" w:rsidRPr="00C453FE">
        <w:rPr>
          <w:rFonts w:ascii="Tahoma" w:eastAsia="Times New Roman" w:hAnsi="Tahoma" w:cs="Tahoma"/>
          <w:sz w:val="23"/>
          <w:szCs w:val="23"/>
          <w:lang w:val="es-CO" w:eastAsia="es-CO"/>
        </w:rPr>
        <w:t>existen</w:t>
      </w:r>
      <w:r w:rsidR="00C70BD5" w:rsidRPr="00C453FE">
        <w:rPr>
          <w:rFonts w:ascii="Tahoma" w:eastAsia="Times New Roman" w:hAnsi="Tahoma" w:cs="Tahoma"/>
          <w:sz w:val="23"/>
          <w:szCs w:val="23"/>
          <w:lang w:val="es-CO" w:eastAsia="es-CO"/>
        </w:rPr>
        <w:t xml:space="preserve"> 3 excepciones </w:t>
      </w:r>
      <w:r w:rsidR="00432C3F" w:rsidRPr="00C453FE">
        <w:rPr>
          <w:rFonts w:ascii="Tahoma" w:eastAsia="Times New Roman" w:hAnsi="Tahoma" w:cs="Tahoma"/>
          <w:sz w:val="23"/>
          <w:szCs w:val="23"/>
          <w:lang w:val="es-CO" w:eastAsia="es-CO"/>
        </w:rPr>
        <w:t xml:space="preserve">de mérito </w:t>
      </w:r>
      <w:r w:rsidR="00C70BD5" w:rsidRPr="00C453FE">
        <w:rPr>
          <w:rFonts w:ascii="Tahoma" w:eastAsia="Times New Roman" w:hAnsi="Tahoma" w:cs="Tahoma"/>
          <w:sz w:val="23"/>
          <w:szCs w:val="23"/>
          <w:lang w:val="es-CO" w:eastAsia="es-CO"/>
        </w:rPr>
        <w:t>que deben ser alegadas en la contestación</w:t>
      </w:r>
      <w:r w:rsidRPr="00C453FE">
        <w:rPr>
          <w:rFonts w:ascii="Tahoma" w:eastAsia="Times New Roman" w:hAnsi="Tahoma" w:cs="Tahoma"/>
          <w:sz w:val="23"/>
          <w:szCs w:val="23"/>
          <w:lang w:val="es-CO" w:eastAsia="es-CO"/>
        </w:rPr>
        <w:t xml:space="preserve"> de la demanda: prescripción, compensación y nulidad relativa, </w:t>
      </w:r>
      <w:r w:rsidR="00C70BD5" w:rsidRPr="00C453FE">
        <w:rPr>
          <w:rFonts w:ascii="Tahoma" w:eastAsia="Times New Roman" w:hAnsi="Tahoma" w:cs="Tahoma"/>
          <w:sz w:val="23"/>
          <w:szCs w:val="23"/>
          <w:lang w:val="es-CO" w:eastAsia="es-CO"/>
        </w:rPr>
        <w:t xml:space="preserve">la excepción de pago </w:t>
      </w:r>
      <w:r w:rsidRPr="00C453FE">
        <w:rPr>
          <w:rFonts w:ascii="Tahoma" w:eastAsia="Times New Roman" w:hAnsi="Tahoma" w:cs="Tahoma"/>
          <w:sz w:val="23"/>
          <w:szCs w:val="23"/>
          <w:lang w:val="es-CO" w:eastAsia="es-CO"/>
        </w:rPr>
        <w:t>puede alegarse en cualquier momento.</w:t>
      </w:r>
    </w:p>
    <w:p w:rsidR="00C70BD5" w:rsidRPr="00C453FE" w:rsidRDefault="00C70BD5" w:rsidP="00C260CA">
      <w:pPr>
        <w:pStyle w:val="Sinespaciado"/>
        <w:rPr>
          <w:sz w:val="23"/>
          <w:szCs w:val="23"/>
        </w:rPr>
      </w:pPr>
    </w:p>
    <w:p w:rsidR="00010573" w:rsidRPr="00C453FE" w:rsidRDefault="00010573" w:rsidP="00010573">
      <w:pPr>
        <w:pStyle w:val="Prrafodelista"/>
        <w:spacing w:after="0"/>
        <w:ind w:left="0" w:firstLine="708"/>
        <w:jc w:val="both"/>
        <w:rPr>
          <w:rFonts w:ascii="Tahoma" w:hAnsi="Tahoma" w:cs="Tahoma"/>
          <w:sz w:val="23"/>
          <w:szCs w:val="23"/>
        </w:rPr>
      </w:pPr>
      <w:r w:rsidRPr="00C453FE">
        <w:rPr>
          <w:rFonts w:ascii="Tahoma" w:hAnsi="Tahoma" w:cs="Tahoma"/>
          <w:sz w:val="23"/>
          <w:szCs w:val="23"/>
        </w:rPr>
        <w:t xml:space="preserve"> Atendiendo a la teoría del “proceso plano o concentrado”, la jueza concedió el recurso de apelación sin suspender el trámite del proceso, para que, antes de que el superior funcional procediera a resolver el eventual recurso de apelación contra la sentencia de primer grado, se concentrara primero en resolver la</w:t>
      </w:r>
      <w:r w:rsidR="00C70BD5" w:rsidRPr="00C453FE">
        <w:rPr>
          <w:rFonts w:ascii="Tahoma" w:hAnsi="Tahoma" w:cs="Tahoma"/>
          <w:sz w:val="23"/>
          <w:szCs w:val="23"/>
        </w:rPr>
        <w:t xml:space="preserve"> apelación contra la decisión que negó el decreto de una prueba.</w:t>
      </w:r>
      <w:r w:rsidRPr="00C453FE">
        <w:rPr>
          <w:rFonts w:ascii="Tahoma" w:hAnsi="Tahoma" w:cs="Tahoma"/>
          <w:sz w:val="23"/>
          <w:szCs w:val="23"/>
        </w:rPr>
        <w:t xml:space="preserve"> </w:t>
      </w:r>
    </w:p>
    <w:p w:rsidR="00010573" w:rsidRPr="00224BFC" w:rsidRDefault="00010573" w:rsidP="00C260CA">
      <w:pPr>
        <w:pStyle w:val="Sinespaciado"/>
        <w:rPr>
          <w:sz w:val="10"/>
          <w:szCs w:val="10"/>
        </w:rPr>
      </w:pPr>
    </w:p>
    <w:p w:rsidR="00010573" w:rsidRPr="00C453FE" w:rsidRDefault="00DA7328" w:rsidP="00DA7328">
      <w:pPr>
        <w:jc w:val="center"/>
        <w:rPr>
          <w:rFonts w:ascii="Tahoma" w:hAnsi="Tahoma" w:cs="Tahoma"/>
          <w:b/>
          <w:sz w:val="23"/>
          <w:szCs w:val="23"/>
        </w:rPr>
      </w:pPr>
      <w:r w:rsidRPr="00C453FE">
        <w:rPr>
          <w:rFonts w:ascii="Tahoma" w:hAnsi="Tahoma" w:cs="Tahoma"/>
          <w:b/>
          <w:sz w:val="23"/>
          <w:szCs w:val="23"/>
        </w:rPr>
        <w:t xml:space="preserve">IV - </w:t>
      </w:r>
      <w:r w:rsidR="00010573" w:rsidRPr="00C453FE">
        <w:rPr>
          <w:rFonts w:ascii="Tahoma" w:hAnsi="Tahoma" w:cs="Tahoma"/>
          <w:b/>
          <w:sz w:val="23"/>
          <w:szCs w:val="23"/>
        </w:rPr>
        <w:t>RESOLUCIÓN DEL RECURSO DE APELACIÓN</w:t>
      </w:r>
    </w:p>
    <w:p w:rsidR="00010573" w:rsidRPr="00224BFC" w:rsidRDefault="00010573" w:rsidP="00CF06BE">
      <w:pPr>
        <w:pStyle w:val="Sinespaciado"/>
        <w:rPr>
          <w:sz w:val="16"/>
          <w:szCs w:val="16"/>
        </w:rPr>
      </w:pPr>
    </w:p>
    <w:p w:rsidR="009C0093" w:rsidRPr="00C453FE" w:rsidRDefault="009158D6" w:rsidP="00010573">
      <w:pPr>
        <w:pStyle w:val="Prrafodelista"/>
        <w:spacing w:after="0"/>
        <w:ind w:left="0" w:firstLine="708"/>
        <w:jc w:val="both"/>
        <w:rPr>
          <w:rFonts w:ascii="Tahoma" w:hAnsi="Tahoma" w:cs="Tahoma"/>
          <w:sz w:val="23"/>
          <w:szCs w:val="23"/>
        </w:rPr>
      </w:pPr>
      <w:r w:rsidRPr="00C453FE">
        <w:rPr>
          <w:rFonts w:ascii="Tahoma" w:hAnsi="Tahoma" w:cs="Tahoma"/>
          <w:sz w:val="23"/>
          <w:szCs w:val="23"/>
        </w:rPr>
        <w:t>D</w:t>
      </w:r>
      <w:r w:rsidR="00010573" w:rsidRPr="00C453FE">
        <w:rPr>
          <w:rFonts w:ascii="Tahoma" w:hAnsi="Tahoma" w:cs="Tahoma"/>
          <w:sz w:val="23"/>
          <w:szCs w:val="23"/>
        </w:rPr>
        <w:t>ebe la Sala empezar por señalar que</w:t>
      </w:r>
      <w:r w:rsidR="00CF06BE" w:rsidRPr="00C453FE">
        <w:rPr>
          <w:rFonts w:ascii="Tahoma" w:hAnsi="Tahoma" w:cs="Tahoma"/>
          <w:sz w:val="23"/>
          <w:szCs w:val="23"/>
        </w:rPr>
        <w:t>, más allá de las oportunidades procesales que otorga el procedimiento laboral para allegar las pruebas que cada parte pretenda hacer valer, de acuerdo al art. 281</w:t>
      </w:r>
      <w:r w:rsidR="00010573" w:rsidRPr="00C453FE">
        <w:rPr>
          <w:rFonts w:ascii="Tahoma" w:hAnsi="Tahoma" w:cs="Tahoma"/>
          <w:sz w:val="23"/>
          <w:szCs w:val="23"/>
        </w:rPr>
        <w:t xml:space="preserve"> </w:t>
      </w:r>
      <w:r w:rsidR="00CF06BE" w:rsidRPr="00C453FE">
        <w:rPr>
          <w:rFonts w:ascii="Tahoma" w:hAnsi="Tahoma" w:cs="Tahoma"/>
          <w:sz w:val="23"/>
          <w:szCs w:val="23"/>
        </w:rPr>
        <w:t xml:space="preserve">del Código General del Proceso, es deber del operador judicial considerar todas las circunstancias que sobrevengan con posterioridad a la presentación de la demanda y que puedan modificar o extinguir el derecho sustancial sobre el cual verse el litigio, siempre que aparezca probado y sea </w:t>
      </w:r>
      <w:r w:rsidR="00867C15" w:rsidRPr="00C453FE">
        <w:rPr>
          <w:rFonts w:ascii="Tahoma" w:hAnsi="Tahoma" w:cs="Tahoma"/>
          <w:sz w:val="23"/>
          <w:szCs w:val="23"/>
        </w:rPr>
        <w:t>señalado</w:t>
      </w:r>
      <w:r w:rsidR="00CF06BE" w:rsidRPr="00C453FE">
        <w:rPr>
          <w:rFonts w:ascii="Tahoma" w:hAnsi="Tahoma" w:cs="Tahoma"/>
          <w:sz w:val="23"/>
          <w:szCs w:val="23"/>
        </w:rPr>
        <w:t xml:space="preserve"> por la parte interesada a más tardar en su alegato de conclusión.</w:t>
      </w:r>
    </w:p>
    <w:p w:rsidR="00CF06BE" w:rsidRPr="00C453FE" w:rsidRDefault="00CF06BE" w:rsidP="00C260CA">
      <w:pPr>
        <w:pStyle w:val="Sinespaciado"/>
        <w:rPr>
          <w:sz w:val="23"/>
          <w:szCs w:val="23"/>
        </w:rPr>
      </w:pPr>
    </w:p>
    <w:p w:rsidR="00010573" w:rsidRPr="00C453FE" w:rsidRDefault="007C335A" w:rsidP="00010573">
      <w:pPr>
        <w:pStyle w:val="Prrafodelista"/>
        <w:spacing w:after="0"/>
        <w:ind w:left="0" w:firstLine="708"/>
        <w:jc w:val="both"/>
        <w:rPr>
          <w:rFonts w:ascii="Tahoma" w:hAnsi="Tahoma" w:cs="Tahoma"/>
          <w:sz w:val="23"/>
          <w:szCs w:val="23"/>
        </w:rPr>
      </w:pPr>
      <w:r w:rsidRPr="00C453FE">
        <w:rPr>
          <w:rFonts w:ascii="Tahoma" w:hAnsi="Tahoma" w:cs="Tahoma"/>
          <w:sz w:val="23"/>
          <w:szCs w:val="23"/>
        </w:rPr>
        <w:t>No obstante</w:t>
      </w:r>
      <w:r w:rsidR="00432C3F" w:rsidRPr="00C453FE">
        <w:rPr>
          <w:rFonts w:ascii="Tahoma" w:hAnsi="Tahoma" w:cs="Tahoma"/>
          <w:sz w:val="23"/>
          <w:szCs w:val="23"/>
        </w:rPr>
        <w:t>, encuentra esta C</w:t>
      </w:r>
      <w:r w:rsidR="00CF06BE" w:rsidRPr="00C453FE">
        <w:rPr>
          <w:rFonts w:ascii="Tahoma" w:hAnsi="Tahoma" w:cs="Tahoma"/>
          <w:sz w:val="23"/>
          <w:szCs w:val="23"/>
        </w:rPr>
        <w:t>orporación que le asiste razón a la Jueza de primera instancia en cuanto a que los soportes de pago por los meses de noviembre de 2014 a mayo de 2015 siempre estuvieron en la órbita de competencia de la sociedad demandada, por lo que no se está frente a un hecho posterior que pueda modificar el derecho sustancial que se reclama, y, en ese entendido, fue potestativo de SURAMERICANA S.A. allegarlo junto con la contestación de la demanda</w:t>
      </w:r>
      <w:r w:rsidRPr="00C453FE">
        <w:rPr>
          <w:rFonts w:ascii="Tahoma" w:hAnsi="Tahoma" w:cs="Tahoma"/>
          <w:sz w:val="23"/>
          <w:szCs w:val="23"/>
        </w:rPr>
        <w:t>, como lo hizo con las liquidaciones del contrato de trabajo del 17 de abril de 2015 y el 12 de mayo de 2015 (</w:t>
      </w:r>
      <w:proofErr w:type="spellStart"/>
      <w:r w:rsidR="00EE4365" w:rsidRPr="00C453FE">
        <w:rPr>
          <w:rFonts w:ascii="Tahoma" w:hAnsi="Tahoma" w:cs="Tahoma"/>
          <w:sz w:val="23"/>
          <w:szCs w:val="23"/>
        </w:rPr>
        <w:t>Fls</w:t>
      </w:r>
      <w:proofErr w:type="spellEnd"/>
      <w:r w:rsidRPr="00C453FE">
        <w:rPr>
          <w:rFonts w:ascii="Tahoma" w:hAnsi="Tahoma" w:cs="Tahoma"/>
          <w:sz w:val="23"/>
          <w:szCs w:val="23"/>
        </w:rPr>
        <w:t>. 240 y 237).</w:t>
      </w:r>
    </w:p>
    <w:p w:rsidR="009C0093" w:rsidRPr="00C453FE" w:rsidRDefault="009C0093" w:rsidP="00C260CA">
      <w:pPr>
        <w:pStyle w:val="Sinespaciado"/>
        <w:rPr>
          <w:sz w:val="23"/>
          <w:szCs w:val="23"/>
        </w:rPr>
      </w:pPr>
    </w:p>
    <w:p w:rsidR="00010573" w:rsidRPr="00C453FE" w:rsidRDefault="00CF06BE" w:rsidP="00010573">
      <w:pPr>
        <w:pStyle w:val="Prrafodelista"/>
        <w:spacing w:after="0"/>
        <w:ind w:left="0" w:firstLine="708"/>
        <w:jc w:val="both"/>
        <w:rPr>
          <w:rFonts w:ascii="Tahoma" w:hAnsi="Tahoma" w:cs="Tahoma"/>
          <w:sz w:val="23"/>
          <w:szCs w:val="23"/>
        </w:rPr>
      </w:pPr>
      <w:r w:rsidRPr="00C453FE">
        <w:rPr>
          <w:rFonts w:ascii="Tahoma" w:hAnsi="Tahoma" w:cs="Tahoma"/>
          <w:sz w:val="23"/>
          <w:szCs w:val="23"/>
        </w:rPr>
        <w:t>Con todo,</w:t>
      </w:r>
      <w:r w:rsidR="00633B11" w:rsidRPr="00C453FE">
        <w:rPr>
          <w:rFonts w:ascii="Tahoma" w:hAnsi="Tahoma" w:cs="Tahoma"/>
          <w:sz w:val="23"/>
          <w:szCs w:val="23"/>
        </w:rPr>
        <w:t xml:space="preserve"> como los hechos que pretendía probar </w:t>
      </w:r>
      <w:r w:rsidR="00725E91" w:rsidRPr="00C453FE">
        <w:rPr>
          <w:rFonts w:ascii="Tahoma" w:hAnsi="Tahoma" w:cs="Tahoma"/>
          <w:sz w:val="23"/>
          <w:szCs w:val="23"/>
        </w:rPr>
        <w:t xml:space="preserve">la parte demandada </w:t>
      </w:r>
      <w:r w:rsidR="00633B11" w:rsidRPr="00C453FE">
        <w:rPr>
          <w:rFonts w:ascii="Tahoma" w:hAnsi="Tahoma" w:cs="Tahoma"/>
          <w:sz w:val="23"/>
          <w:szCs w:val="23"/>
        </w:rPr>
        <w:t>con la documentación</w:t>
      </w:r>
      <w:r w:rsidR="00F5016E" w:rsidRPr="00C453FE">
        <w:rPr>
          <w:rFonts w:ascii="Tahoma" w:hAnsi="Tahoma" w:cs="Tahoma"/>
          <w:sz w:val="23"/>
          <w:szCs w:val="23"/>
        </w:rPr>
        <w:t xml:space="preserve"> obrante a folios </w:t>
      </w:r>
      <w:r w:rsidR="00962FF3" w:rsidRPr="00C453FE">
        <w:rPr>
          <w:rFonts w:ascii="Tahoma" w:hAnsi="Tahoma" w:cs="Tahoma"/>
          <w:sz w:val="23"/>
          <w:szCs w:val="23"/>
        </w:rPr>
        <w:t>420</w:t>
      </w:r>
      <w:r w:rsidR="00F5016E" w:rsidRPr="00C453FE">
        <w:rPr>
          <w:rFonts w:ascii="Tahoma" w:hAnsi="Tahoma" w:cs="Tahoma"/>
          <w:sz w:val="23"/>
          <w:szCs w:val="23"/>
        </w:rPr>
        <w:t xml:space="preserve"> y s.s.</w:t>
      </w:r>
      <w:r w:rsidR="00633B11" w:rsidRPr="00C453FE">
        <w:rPr>
          <w:rFonts w:ascii="Tahoma" w:hAnsi="Tahoma" w:cs="Tahoma"/>
          <w:sz w:val="23"/>
          <w:szCs w:val="23"/>
        </w:rPr>
        <w:t xml:space="preserve">, fueron aceptados por el demandante en el interrogatorio de parte: </w:t>
      </w:r>
      <w:r w:rsidR="00F5016E" w:rsidRPr="00C453FE">
        <w:rPr>
          <w:rFonts w:ascii="Tahoma" w:hAnsi="Tahoma" w:cs="Tahoma"/>
          <w:sz w:val="23"/>
          <w:szCs w:val="23"/>
        </w:rPr>
        <w:t>la cancelación de la</w:t>
      </w:r>
      <w:r w:rsidR="00633B11" w:rsidRPr="00C453FE">
        <w:rPr>
          <w:rFonts w:ascii="Tahoma" w:hAnsi="Tahoma" w:cs="Tahoma"/>
          <w:sz w:val="23"/>
          <w:szCs w:val="23"/>
        </w:rPr>
        <w:t xml:space="preserve"> totalidad de las acreencias laborales </w:t>
      </w:r>
      <w:r w:rsidR="00F5016E" w:rsidRPr="00C453FE">
        <w:rPr>
          <w:rFonts w:ascii="Tahoma" w:hAnsi="Tahoma" w:cs="Tahoma"/>
          <w:sz w:val="23"/>
          <w:szCs w:val="23"/>
        </w:rPr>
        <w:t xml:space="preserve">con base en </w:t>
      </w:r>
      <w:r w:rsidR="00633B11" w:rsidRPr="00C453FE">
        <w:rPr>
          <w:rFonts w:ascii="Tahoma" w:hAnsi="Tahoma" w:cs="Tahoma"/>
          <w:sz w:val="23"/>
          <w:szCs w:val="23"/>
        </w:rPr>
        <w:t>el salario que devengaba como auxiliar jurídico</w:t>
      </w:r>
      <w:r w:rsidR="00725E91" w:rsidRPr="00C453FE">
        <w:rPr>
          <w:rFonts w:ascii="Tahoma" w:hAnsi="Tahoma" w:cs="Tahoma"/>
          <w:sz w:val="23"/>
          <w:szCs w:val="23"/>
        </w:rPr>
        <w:t>, además de que fueron aportados por la parte actora desde los albores del proceso (</w:t>
      </w:r>
      <w:proofErr w:type="spellStart"/>
      <w:r w:rsidR="00725E91" w:rsidRPr="00C453FE">
        <w:rPr>
          <w:rFonts w:ascii="Tahoma" w:hAnsi="Tahoma" w:cs="Tahoma"/>
          <w:sz w:val="23"/>
          <w:szCs w:val="23"/>
        </w:rPr>
        <w:t>fls</w:t>
      </w:r>
      <w:proofErr w:type="spellEnd"/>
      <w:r w:rsidR="00725E91" w:rsidRPr="00C453FE">
        <w:rPr>
          <w:rFonts w:ascii="Tahoma" w:hAnsi="Tahoma" w:cs="Tahoma"/>
          <w:sz w:val="23"/>
          <w:szCs w:val="23"/>
        </w:rPr>
        <w:t>. 105 a 116)</w:t>
      </w:r>
      <w:r w:rsidR="00633B11" w:rsidRPr="00C453FE">
        <w:rPr>
          <w:rFonts w:ascii="Tahoma" w:hAnsi="Tahoma" w:cs="Tahoma"/>
          <w:sz w:val="23"/>
          <w:szCs w:val="23"/>
        </w:rPr>
        <w:t>, hacer un pronunciamiento expreso sobre la procedencia del decreto de</w:t>
      </w:r>
      <w:r w:rsidRPr="00C453FE">
        <w:rPr>
          <w:rFonts w:ascii="Tahoma" w:hAnsi="Tahoma" w:cs="Tahoma"/>
          <w:sz w:val="23"/>
          <w:szCs w:val="23"/>
        </w:rPr>
        <w:t xml:space="preserve"> tal </w:t>
      </w:r>
      <w:r w:rsidR="00633B11" w:rsidRPr="00C453FE">
        <w:rPr>
          <w:rFonts w:ascii="Tahoma" w:hAnsi="Tahoma" w:cs="Tahoma"/>
          <w:sz w:val="23"/>
          <w:szCs w:val="23"/>
        </w:rPr>
        <w:t>prueba, en este momento procesal, resulta inane para la resolución del problema jurídico de la sentencia.</w:t>
      </w:r>
      <w:r w:rsidR="00B96620" w:rsidRPr="00C453FE">
        <w:rPr>
          <w:rFonts w:ascii="Tahoma" w:hAnsi="Tahoma" w:cs="Tahoma"/>
          <w:sz w:val="23"/>
          <w:szCs w:val="23"/>
        </w:rPr>
        <w:t xml:space="preserve"> En consecuencia se confirma el auto apelado.</w:t>
      </w:r>
    </w:p>
    <w:p w:rsidR="00432C3F" w:rsidRPr="00C453FE" w:rsidRDefault="00432C3F" w:rsidP="00C453FE">
      <w:pPr>
        <w:pStyle w:val="Sinespaciado"/>
        <w:rPr>
          <w:sz w:val="23"/>
          <w:szCs w:val="23"/>
        </w:rPr>
      </w:pPr>
    </w:p>
    <w:p w:rsidR="007C335A" w:rsidRPr="00C453FE" w:rsidRDefault="007C335A" w:rsidP="00010573">
      <w:pPr>
        <w:pStyle w:val="Prrafodelista"/>
        <w:spacing w:after="0"/>
        <w:ind w:left="0" w:firstLine="708"/>
        <w:jc w:val="both"/>
        <w:rPr>
          <w:rFonts w:ascii="Tahoma" w:hAnsi="Tahoma" w:cs="Tahoma"/>
          <w:sz w:val="23"/>
          <w:szCs w:val="23"/>
        </w:rPr>
      </w:pPr>
      <w:r w:rsidRPr="00C453FE">
        <w:rPr>
          <w:rFonts w:ascii="Tahoma" w:hAnsi="Tahoma" w:cs="Tahoma"/>
          <w:sz w:val="23"/>
          <w:szCs w:val="23"/>
        </w:rPr>
        <w:t>En ese entendido, procede esta Corporación a continuar con el objeto de la presente, esto es, desatar los recursos de apelación interpuestos por ambas partes contra la sentencia de primera instancia.</w:t>
      </w:r>
    </w:p>
    <w:p w:rsidR="00A15FF5" w:rsidRPr="00C453FE" w:rsidRDefault="00A15FF5" w:rsidP="00117C0C">
      <w:pPr>
        <w:jc w:val="center"/>
        <w:rPr>
          <w:rFonts w:ascii="Tahoma" w:hAnsi="Tahoma" w:cs="Tahoma"/>
          <w:b/>
          <w:sz w:val="23"/>
          <w:szCs w:val="23"/>
        </w:rPr>
      </w:pPr>
    </w:p>
    <w:p w:rsidR="00010573" w:rsidRPr="00C453FE" w:rsidRDefault="00DA7328" w:rsidP="00117C0C">
      <w:pPr>
        <w:jc w:val="center"/>
        <w:rPr>
          <w:rFonts w:ascii="Tahoma" w:hAnsi="Tahoma" w:cs="Tahoma"/>
          <w:b/>
          <w:sz w:val="23"/>
          <w:szCs w:val="23"/>
        </w:rPr>
      </w:pPr>
      <w:r w:rsidRPr="00C453FE">
        <w:rPr>
          <w:rFonts w:ascii="Tahoma" w:hAnsi="Tahoma" w:cs="Tahoma"/>
          <w:b/>
          <w:sz w:val="23"/>
          <w:szCs w:val="23"/>
        </w:rPr>
        <w:t xml:space="preserve">V- </w:t>
      </w:r>
      <w:r w:rsidR="00010573" w:rsidRPr="00C453FE">
        <w:rPr>
          <w:rFonts w:ascii="Tahoma" w:hAnsi="Tahoma" w:cs="Tahoma"/>
          <w:b/>
          <w:sz w:val="23"/>
          <w:szCs w:val="23"/>
        </w:rPr>
        <w:t>SENTENCIA DE PRIMER GRADO</w:t>
      </w:r>
    </w:p>
    <w:p w:rsidR="00010573" w:rsidRPr="00C453FE" w:rsidRDefault="00010573" w:rsidP="009B32F1">
      <w:pPr>
        <w:pStyle w:val="Sinespaciado"/>
        <w:rPr>
          <w:sz w:val="23"/>
          <w:szCs w:val="23"/>
        </w:rPr>
      </w:pPr>
    </w:p>
    <w:p w:rsidR="007157E4" w:rsidRPr="00C453FE" w:rsidRDefault="00E8484B" w:rsidP="00230559">
      <w:pPr>
        <w:pStyle w:val="Prrafodelista"/>
        <w:spacing w:after="0"/>
        <w:ind w:left="0" w:firstLine="708"/>
        <w:jc w:val="both"/>
        <w:rPr>
          <w:rFonts w:ascii="Tahoma" w:hAnsi="Tahoma" w:cs="Tahoma"/>
          <w:sz w:val="23"/>
          <w:szCs w:val="23"/>
        </w:rPr>
      </w:pPr>
      <w:r w:rsidRPr="00C453FE">
        <w:rPr>
          <w:rFonts w:ascii="Tahoma" w:hAnsi="Tahoma" w:cs="Tahoma"/>
          <w:sz w:val="23"/>
          <w:szCs w:val="23"/>
        </w:rPr>
        <w:t xml:space="preserve">La jueza de primera instancia decidió </w:t>
      </w:r>
      <w:r w:rsidR="004A2F22" w:rsidRPr="00C453FE">
        <w:rPr>
          <w:rFonts w:ascii="Tahoma" w:hAnsi="Tahoma" w:cs="Tahoma"/>
          <w:sz w:val="23"/>
          <w:szCs w:val="23"/>
        </w:rPr>
        <w:t xml:space="preserve">declarar que el demandante cumplió las </w:t>
      </w:r>
      <w:r w:rsidR="00230559" w:rsidRPr="00C453FE">
        <w:rPr>
          <w:rFonts w:ascii="Tahoma" w:hAnsi="Tahoma" w:cs="Tahoma"/>
          <w:sz w:val="23"/>
          <w:szCs w:val="23"/>
        </w:rPr>
        <w:t>mismas funciones que un</w:t>
      </w:r>
      <w:r w:rsidR="004A2F22" w:rsidRPr="00C453FE">
        <w:rPr>
          <w:rFonts w:ascii="Tahoma" w:hAnsi="Tahoma" w:cs="Tahoma"/>
          <w:sz w:val="23"/>
          <w:szCs w:val="23"/>
        </w:rPr>
        <w:t xml:space="preserve"> “Coordinador Jurídico de Automóviles del Eje Cafetero” entre el 28 de octubre de 2014 y el 11 de marzo de 2015</w:t>
      </w:r>
      <w:r w:rsidR="00230559" w:rsidRPr="00C453FE">
        <w:rPr>
          <w:rFonts w:ascii="Tahoma" w:hAnsi="Tahoma" w:cs="Tahoma"/>
          <w:sz w:val="23"/>
          <w:szCs w:val="23"/>
        </w:rPr>
        <w:t>, por lo que le asistía derecho a ser remunerado</w:t>
      </w:r>
      <w:r w:rsidR="00F73EF2" w:rsidRPr="00C453FE">
        <w:rPr>
          <w:rFonts w:ascii="Tahoma" w:hAnsi="Tahoma" w:cs="Tahoma"/>
          <w:sz w:val="23"/>
          <w:szCs w:val="23"/>
        </w:rPr>
        <w:t xml:space="preserve"> conforme a dicho cargo</w:t>
      </w:r>
      <w:r w:rsidR="00230559" w:rsidRPr="00C453FE">
        <w:rPr>
          <w:rFonts w:ascii="Tahoma" w:hAnsi="Tahoma" w:cs="Tahoma"/>
          <w:sz w:val="23"/>
          <w:szCs w:val="23"/>
        </w:rPr>
        <w:t xml:space="preserve">. En consecuencia, condenó a SURAMERICANA S.A. a pagar las sumas de: $9.266.408 por concepto de diferencia salarial, $785.855 por cesantías, $17.617 por intereses a las cesantías, $392.927 por vacaciones, $785.855 por primas, </w:t>
      </w:r>
      <w:r w:rsidR="00F73EF2" w:rsidRPr="00C453FE">
        <w:rPr>
          <w:rFonts w:ascii="Tahoma" w:hAnsi="Tahoma" w:cs="Tahoma"/>
          <w:sz w:val="23"/>
          <w:szCs w:val="23"/>
        </w:rPr>
        <w:t>$</w:t>
      </w:r>
      <w:r w:rsidR="00230559" w:rsidRPr="00C453FE">
        <w:rPr>
          <w:rFonts w:ascii="Tahoma" w:hAnsi="Tahoma" w:cs="Tahoma"/>
          <w:sz w:val="23"/>
          <w:szCs w:val="23"/>
        </w:rPr>
        <w:t>391.457 por 5 d</w:t>
      </w:r>
      <w:r w:rsidR="00F73EF2" w:rsidRPr="00C453FE">
        <w:rPr>
          <w:rFonts w:ascii="Tahoma" w:hAnsi="Tahoma" w:cs="Tahoma"/>
          <w:sz w:val="23"/>
          <w:szCs w:val="23"/>
        </w:rPr>
        <w:t xml:space="preserve">ías de salario de abril de 2015 y </w:t>
      </w:r>
      <w:r w:rsidR="00230559" w:rsidRPr="00C453FE">
        <w:rPr>
          <w:rFonts w:ascii="Tahoma" w:hAnsi="Tahoma" w:cs="Tahoma"/>
          <w:sz w:val="23"/>
          <w:szCs w:val="23"/>
        </w:rPr>
        <w:t xml:space="preserve">  $7.797.830 por indemnización por terminación unilateral imputada al empleador. Asimismo condenó a la parte demandada a pagar a Porvenir S.A., en favor del demandante a titulo pensional, el reajuste de las cotizaciones por los meses de oc</w:t>
      </w:r>
      <w:r w:rsidR="00F73EF2" w:rsidRPr="00C453FE">
        <w:rPr>
          <w:rFonts w:ascii="Tahoma" w:hAnsi="Tahoma" w:cs="Tahoma"/>
          <w:sz w:val="23"/>
          <w:szCs w:val="23"/>
        </w:rPr>
        <w:t>tubre de 2014 a febrero de 2015 y absolvió de las demás pretensiones del gestor.</w:t>
      </w:r>
    </w:p>
    <w:p w:rsidR="004A2F22" w:rsidRPr="00C453FE" w:rsidRDefault="004A2F22" w:rsidP="00C260CA">
      <w:pPr>
        <w:pStyle w:val="Sinespaciado"/>
        <w:rPr>
          <w:sz w:val="23"/>
          <w:szCs w:val="23"/>
        </w:rPr>
      </w:pPr>
    </w:p>
    <w:p w:rsidR="00432C3F" w:rsidRPr="00C453FE" w:rsidRDefault="00CE3D7B" w:rsidP="00223FD2">
      <w:pPr>
        <w:pStyle w:val="Prrafodelista"/>
        <w:spacing w:after="0"/>
        <w:ind w:left="0" w:firstLine="708"/>
        <w:jc w:val="both"/>
        <w:rPr>
          <w:rFonts w:ascii="Tahoma" w:hAnsi="Tahoma" w:cs="Tahoma"/>
          <w:sz w:val="23"/>
          <w:szCs w:val="23"/>
        </w:rPr>
      </w:pPr>
      <w:r w:rsidRPr="00C453FE">
        <w:rPr>
          <w:rFonts w:ascii="Tahoma" w:hAnsi="Tahoma" w:cs="Tahoma"/>
          <w:sz w:val="23"/>
          <w:szCs w:val="23"/>
        </w:rPr>
        <w:t xml:space="preserve">Para llegar a tal determinación, la </w:t>
      </w:r>
      <w:r w:rsidR="00223FD2" w:rsidRPr="00C453FE">
        <w:rPr>
          <w:rFonts w:ascii="Tahoma" w:hAnsi="Tahoma" w:cs="Tahoma"/>
          <w:sz w:val="23"/>
          <w:szCs w:val="23"/>
        </w:rPr>
        <w:t>a-quo</w:t>
      </w:r>
      <w:r w:rsidRPr="00C453FE">
        <w:rPr>
          <w:rFonts w:ascii="Tahoma" w:hAnsi="Tahoma" w:cs="Tahoma"/>
          <w:sz w:val="23"/>
          <w:szCs w:val="23"/>
        </w:rPr>
        <w:t xml:space="preserve"> consideró que </w:t>
      </w:r>
      <w:r w:rsidR="00432C3F" w:rsidRPr="00C453FE">
        <w:rPr>
          <w:rFonts w:ascii="Tahoma" w:hAnsi="Tahoma" w:cs="Tahoma"/>
          <w:sz w:val="23"/>
          <w:szCs w:val="23"/>
        </w:rPr>
        <w:t xml:space="preserve">al comprobarse que el </w:t>
      </w:r>
      <w:r w:rsidR="00223FD2" w:rsidRPr="00C453FE">
        <w:rPr>
          <w:rFonts w:ascii="Tahoma" w:hAnsi="Tahoma" w:cs="Tahoma"/>
          <w:sz w:val="23"/>
          <w:szCs w:val="23"/>
        </w:rPr>
        <w:t>señor Alejandro Ramos Bermúdez</w:t>
      </w:r>
      <w:r w:rsidR="00432C3F" w:rsidRPr="00C453FE">
        <w:rPr>
          <w:rFonts w:ascii="Tahoma" w:hAnsi="Tahoma" w:cs="Tahoma"/>
          <w:sz w:val="23"/>
          <w:szCs w:val="23"/>
        </w:rPr>
        <w:t xml:space="preserve"> ocupó el cargo de Coordinador Jurídico</w:t>
      </w:r>
      <w:r w:rsidR="00223FD2" w:rsidRPr="00C453FE">
        <w:rPr>
          <w:rFonts w:ascii="Tahoma" w:hAnsi="Tahoma" w:cs="Tahoma"/>
          <w:sz w:val="23"/>
          <w:szCs w:val="23"/>
        </w:rPr>
        <w:t>, con autorización de sus superiores</w:t>
      </w:r>
      <w:r w:rsidR="00432C3F" w:rsidRPr="00C453FE">
        <w:rPr>
          <w:rFonts w:ascii="Tahoma" w:hAnsi="Tahoma" w:cs="Tahoma"/>
          <w:sz w:val="23"/>
          <w:szCs w:val="23"/>
        </w:rPr>
        <w:t xml:space="preserve">, en reemplazo de la señora Marcela Montoya </w:t>
      </w:r>
      <w:proofErr w:type="spellStart"/>
      <w:r w:rsidR="00432C3F" w:rsidRPr="00C453FE">
        <w:rPr>
          <w:rFonts w:ascii="Tahoma" w:hAnsi="Tahoma" w:cs="Tahoma"/>
          <w:sz w:val="23"/>
          <w:szCs w:val="23"/>
        </w:rPr>
        <w:t>Quiceno</w:t>
      </w:r>
      <w:proofErr w:type="spellEnd"/>
      <w:r w:rsidR="00223FD2" w:rsidRPr="00C453FE">
        <w:rPr>
          <w:rFonts w:ascii="Tahoma" w:hAnsi="Tahoma" w:cs="Tahoma"/>
          <w:sz w:val="23"/>
          <w:szCs w:val="23"/>
        </w:rPr>
        <w:t>, mientras esta disfrutaba de la licencia de maternidad y vacaciones</w:t>
      </w:r>
      <w:r w:rsidR="00432C3F" w:rsidRPr="00C453FE">
        <w:rPr>
          <w:rFonts w:ascii="Tahoma" w:hAnsi="Tahoma" w:cs="Tahoma"/>
          <w:sz w:val="23"/>
          <w:szCs w:val="23"/>
        </w:rPr>
        <w:t xml:space="preserve">, </w:t>
      </w:r>
      <w:r w:rsidR="00223FD2" w:rsidRPr="00C453FE">
        <w:rPr>
          <w:rFonts w:ascii="Tahoma" w:hAnsi="Tahoma" w:cs="Tahoma"/>
          <w:sz w:val="23"/>
          <w:szCs w:val="23"/>
        </w:rPr>
        <w:t>la parte actora cumplió con su deber de acreditar los parámetros comparativos que exige la ley y la jurisprudencia para nivelar el salario, tales como la utilización de iguales elementos físicos, herramientas y similares criterios de eficiencia, esta última al no haber recibido llamados de atención sobre su desempeño.</w:t>
      </w:r>
    </w:p>
    <w:p w:rsidR="00223FD2" w:rsidRPr="00C453FE" w:rsidRDefault="00223FD2" w:rsidP="009B32F1">
      <w:pPr>
        <w:pStyle w:val="Sinespaciado"/>
        <w:rPr>
          <w:sz w:val="23"/>
          <w:szCs w:val="23"/>
        </w:rPr>
      </w:pPr>
    </w:p>
    <w:p w:rsidR="00432C3F" w:rsidRPr="00C453FE" w:rsidRDefault="00223FD2" w:rsidP="00223FD2">
      <w:pPr>
        <w:pStyle w:val="Prrafodelista"/>
        <w:spacing w:after="0"/>
        <w:ind w:left="0" w:firstLine="708"/>
        <w:jc w:val="both"/>
        <w:rPr>
          <w:rFonts w:ascii="Tahoma" w:hAnsi="Tahoma" w:cs="Tahoma"/>
          <w:sz w:val="23"/>
          <w:szCs w:val="23"/>
        </w:rPr>
      </w:pPr>
      <w:r w:rsidRPr="00C453FE">
        <w:rPr>
          <w:rFonts w:ascii="Tahoma" w:hAnsi="Tahoma" w:cs="Tahoma"/>
          <w:sz w:val="23"/>
          <w:szCs w:val="23"/>
        </w:rPr>
        <w:t xml:space="preserve">Enfatizó que el demandante ejerció </w:t>
      </w:r>
      <w:r w:rsidR="00432C3F" w:rsidRPr="00C453FE">
        <w:rPr>
          <w:rFonts w:ascii="Tahoma" w:hAnsi="Tahoma" w:cs="Tahoma"/>
          <w:sz w:val="23"/>
          <w:szCs w:val="23"/>
        </w:rPr>
        <w:t>de manera general</w:t>
      </w:r>
      <w:r w:rsidRPr="00C453FE">
        <w:rPr>
          <w:rFonts w:ascii="Tahoma" w:hAnsi="Tahoma" w:cs="Tahoma"/>
          <w:sz w:val="23"/>
          <w:szCs w:val="23"/>
        </w:rPr>
        <w:t xml:space="preserve"> las funciones de Coordinador, </w:t>
      </w:r>
      <w:r w:rsidR="00432C3F" w:rsidRPr="00C453FE">
        <w:rPr>
          <w:rFonts w:ascii="Tahoma" w:hAnsi="Tahoma" w:cs="Tahoma"/>
          <w:sz w:val="23"/>
          <w:szCs w:val="23"/>
        </w:rPr>
        <w:t>sin</w:t>
      </w:r>
      <w:r w:rsidRPr="00C453FE">
        <w:rPr>
          <w:rFonts w:ascii="Tahoma" w:hAnsi="Tahoma" w:cs="Tahoma"/>
          <w:sz w:val="23"/>
          <w:szCs w:val="23"/>
        </w:rPr>
        <w:t xml:space="preserve"> que el hecho de no ejercer las funciones específicas de gestión comercial o representación legal, desvirtuara la igualdad de condiciones, pues la ausencia de funciones obedeció a una decisión unilateral de la empleadora y no a una negativa del trabajador. </w:t>
      </w:r>
    </w:p>
    <w:p w:rsidR="00223FD2" w:rsidRPr="00C453FE" w:rsidRDefault="00223FD2" w:rsidP="001B623B">
      <w:pPr>
        <w:pStyle w:val="Sinespaciado"/>
        <w:rPr>
          <w:sz w:val="23"/>
          <w:szCs w:val="23"/>
        </w:rPr>
      </w:pPr>
    </w:p>
    <w:p w:rsidR="00432C3F" w:rsidRPr="00C453FE" w:rsidRDefault="00223FD2" w:rsidP="001B623B">
      <w:pPr>
        <w:rPr>
          <w:rFonts w:ascii="Tahoma" w:hAnsi="Tahoma" w:cs="Tahoma"/>
          <w:sz w:val="23"/>
          <w:szCs w:val="23"/>
        </w:rPr>
      </w:pPr>
      <w:r w:rsidRPr="00C453FE">
        <w:rPr>
          <w:rFonts w:ascii="Tahoma" w:hAnsi="Tahoma" w:cs="Tahoma"/>
          <w:sz w:val="23"/>
          <w:szCs w:val="23"/>
        </w:rPr>
        <w:t xml:space="preserve">Argumentó que </w:t>
      </w:r>
      <w:r w:rsidR="001B623B" w:rsidRPr="00C453FE">
        <w:rPr>
          <w:rFonts w:ascii="Tahoma" w:hAnsi="Tahoma" w:cs="Tahoma"/>
          <w:sz w:val="23"/>
          <w:szCs w:val="23"/>
        </w:rPr>
        <w:t xml:space="preserve">si bien </w:t>
      </w:r>
      <w:r w:rsidRPr="00C453FE">
        <w:rPr>
          <w:rFonts w:ascii="Tahoma" w:hAnsi="Tahoma" w:cs="Tahoma"/>
          <w:sz w:val="23"/>
          <w:szCs w:val="23"/>
        </w:rPr>
        <w:t xml:space="preserve">al actor </w:t>
      </w:r>
      <w:r w:rsidR="001B623B" w:rsidRPr="00C453FE">
        <w:rPr>
          <w:rFonts w:ascii="Tahoma" w:hAnsi="Tahoma" w:cs="Tahoma"/>
          <w:sz w:val="23"/>
          <w:szCs w:val="23"/>
        </w:rPr>
        <w:t xml:space="preserve">le </w:t>
      </w:r>
      <w:r w:rsidRPr="00C453FE">
        <w:rPr>
          <w:rFonts w:ascii="Tahoma" w:hAnsi="Tahoma" w:cs="Tahoma"/>
          <w:sz w:val="23"/>
          <w:szCs w:val="23"/>
        </w:rPr>
        <w:t>es aplicable</w:t>
      </w:r>
      <w:r w:rsidR="001B623B" w:rsidRPr="00C453FE">
        <w:rPr>
          <w:rFonts w:ascii="Tahoma" w:hAnsi="Tahoma" w:cs="Tahoma"/>
          <w:sz w:val="23"/>
          <w:szCs w:val="23"/>
        </w:rPr>
        <w:t xml:space="preserve"> el art. 14 de la convención colectiva, en cuanto al derecho que le asiste de percibir la diferencia salarial por el reemplazo, no es acreedor de los beneficios extralegales por el tiempo que ocupó el cargo de Coordinador, toda vez que el salario establecido para dicho cargo superaba el l</w:t>
      </w:r>
      <w:r w:rsidR="00C260CA" w:rsidRPr="00C453FE">
        <w:rPr>
          <w:rFonts w:ascii="Tahoma" w:hAnsi="Tahoma" w:cs="Tahoma"/>
          <w:sz w:val="23"/>
          <w:szCs w:val="23"/>
        </w:rPr>
        <w:t>ímite contenido</w:t>
      </w:r>
      <w:r w:rsidR="00597935" w:rsidRPr="00C453FE">
        <w:rPr>
          <w:rFonts w:ascii="Tahoma" w:hAnsi="Tahoma" w:cs="Tahoma"/>
          <w:sz w:val="23"/>
          <w:szCs w:val="23"/>
        </w:rPr>
        <w:t xml:space="preserve"> en el art. 6</w:t>
      </w:r>
      <w:r w:rsidR="001B623B" w:rsidRPr="00C453FE">
        <w:rPr>
          <w:rFonts w:ascii="Tahoma" w:hAnsi="Tahoma" w:cs="Tahoma"/>
          <w:sz w:val="23"/>
          <w:szCs w:val="23"/>
        </w:rPr>
        <w:t xml:space="preserve"> de la convención, para ser destinatario de la misma.</w:t>
      </w:r>
      <w:r w:rsidRPr="00C453FE">
        <w:rPr>
          <w:rFonts w:ascii="Tahoma" w:hAnsi="Tahoma" w:cs="Tahoma"/>
          <w:sz w:val="23"/>
          <w:szCs w:val="23"/>
        </w:rPr>
        <w:t xml:space="preserve"> </w:t>
      </w:r>
      <w:r w:rsidR="001B623B" w:rsidRPr="00C453FE">
        <w:rPr>
          <w:rFonts w:ascii="Tahoma" w:hAnsi="Tahoma" w:cs="Tahoma"/>
          <w:sz w:val="23"/>
          <w:szCs w:val="23"/>
        </w:rPr>
        <w:t xml:space="preserve">No obstante, tales beneficios fueron reconocidos por la empleadora, por lo que habría lugar a la compensación, si no fuera porque no lo alegó la parte demandada, de acuerdo al </w:t>
      </w:r>
      <w:r w:rsidR="00432C3F" w:rsidRPr="00C453FE">
        <w:rPr>
          <w:rFonts w:ascii="Tahoma" w:hAnsi="Tahoma" w:cs="Tahoma"/>
          <w:sz w:val="23"/>
          <w:szCs w:val="23"/>
        </w:rPr>
        <w:t xml:space="preserve">art. 282 del </w:t>
      </w:r>
      <w:r w:rsidR="001B623B" w:rsidRPr="00C453FE">
        <w:rPr>
          <w:rFonts w:ascii="Tahoma" w:hAnsi="Tahoma" w:cs="Tahoma"/>
          <w:sz w:val="23"/>
          <w:szCs w:val="23"/>
        </w:rPr>
        <w:t>CGP.</w:t>
      </w:r>
    </w:p>
    <w:p w:rsidR="00432C3F" w:rsidRPr="00C453FE" w:rsidRDefault="00432C3F" w:rsidP="00C260CA">
      <w:pPr>
        <w:pStyle w:val="Sinespaciado"/>
        <w:rPr>
          <w:sz w:val="23"/>
          <w:szCs w:val="23"/>
        </w:rPr>
      </w:pPr>
    </w:p>
    <w:p w:rsidR="00432C3F" w:rsidRPr="00C453FE" w:rsidRDefault="00EA7AD8" w:rsidP="00EA7AD8">
      <w:pPr>
        <w:rPr>
          <w:rFonts w:ascii="Tahoma" w:hAnsi="Tahoma" w:cs="Tahoma"/>
          <w:sz w:val="23"/>
          <w:szCs w:val="23"/>
        </w:rPr>
      </w:pPr>
      <w:r w:rsidRPr="00C453FE">
        <w:rPr>
          <w:rFonts w:ascii="Tahoma" w:hAnsi="Tahoma" w:cs="Tahoma"/>
          <w:sz w:val="23"/>
          <w:szCs w:val="23"/>
        </w:rPr>
        <w:t>Por último, puntualizó que como el actor probó que en su renuncia informó la causa y el derecho que invocaba, hay lugar a la indemnización por el despido sin justa causa. No así, en cuanto a la indemnización moratoria, toda vez que encontró buena fe por parte de SURAMERICANA, al estar convencida</w:t>
      </w:r>
      <w:r w:rsidR="00196405" w:rsidRPr="00C453FE">
        <w:rPr>
          <w:rFonts w:ascii="Tahoma" w:hAnsi="Tahoma" w:cs="Tahoma"/>
          <w:sz w:val="23"/>
          <w:szCs w:val="23"/>
        </w:rPr>
        <w:t xml:space="preserve"> de</w:t>
      </w:r>
      <w:r w:rsidRPr="00C453FE">
        <w:rPr>
          <w:rFonts w:ascii="Tahoma" w:hAnsi="Tahoma" w:cs="Tahoma"/>
          <w:sz w:val="23"/>
          <w:szCs w:val="23"/>
        </w:rPr>
        <w:t xml:space="preserve"> que los pagos efectuados a la liquidación del contrato, incluida la bonificación, se ajustaba a las políticas internas de la empresa y a la ley.</w:t>
      </w:r>
    </w:p>
    <w:p w:rsidR="00EA7AD8" w:rsidRPr="00C453FE" w:rsidRDefault="00EA7AD8" w:rsidP="00C260CA">
      <w:pPr>
        <w:pStyle w:val="Sinespaciado"/>
        <w:rPr>
          <w:sz w:val="23"/>
          <w:szCs w:val="23"/>
        </w:rPr>
      </w:pPr>
    </w:p>
    <w:p w:rsidR="00E8484B" w:rsidRPr="00C453FE" w:rsidRDefault="00DA7328" w:rsidP="008D6CCC">
      <w:pPr>
        <w:shd w:val="clear" w:color="auto" w:fill="FFFFFF"/>
        <w:spacing w:line="240" w:lineRule="auto"/>
        <w:ind w:firstLine="0"/>
        <w:jc w:val="center"/>
        <w:rPr>
          <w:rFonts w:ascii="Tahoma" w:eastAsia="Times New Roman" w:hAnsi="Tahoma" w:cs="Tahoma"/>
          <w:b/>
          <w:bCs/>
          <w:sz w:val="23"/>
          <w:szCs w:val="23"/>
          <w:lang w:eastAsia="es-ES"/>
        </w:rPr>
      </w:pPr>
      <w:r w:rsidRPr="00C453FE">
        <w:rPr>
          <w:rFonts w:ascii="Tahoma" w:eastAsia="Times New Roman" w:hAnsi="Tahoma" w:cs="Tahoma"/>
          <w:b/>
          <w:bCs/>
          <w:sz w:val="23"/>
          <w:szCs w:val="23"/>
          <w:lang w:eastAsia="es-ES"/>
        </w:rPr>
        <w:t>VI</w:t>
      </w:r>
      <w:r w:rsidR="00E8484B" w:rsidRPr="00C453FE">
        <w:rPr>
          <w:rFonts w:ascii="Tahoma" w:eastAsia="Times New Roman" w:hAnsi="Tahoma" w:cs="Tahoma"/>
          <w:b/>
          <w:bCs/>
          <w:sz w:val="23"/>
          <w:szCs w:val="23"/>
          <w:lang w:eastAsia="es-ES"/>
        </w:rPr>
        <w:t xml:space="preserve"> </w:t>
      </w:r>
      <w:r w:rsidR="008D6CCC" w:rsidRPr="00C453FE">
        <w:rPr>
          <w:rFonts w:ascii="Tahoma" w:eastAsia="Times New Roman" w:hAnsi="Tahoma" w:cs="Tahoma"/>
          <w:b/>
          <w:bCs/>
          <w:sz w:val="23"/>
          <w:szCs w:val="23"/>
          <w:lang w:eastAsia="es-ES"/>
        </w:rPr>
        <w:t>–</w:t>
      </w:r>
      <w:r w:rsidR="00E8484B" w:rsidRPr="00C453FE">
        <w:rPr>
          <w:rFonts w:ascii="Tahoma" w:eastAsia="Times New Roman" w:hAnsi="Tahoma" w:cs="Tahoma"/>
          <w:b/>
          <w:bCs/>
          <w:sz w:val="23"/>
          <w:szCs w:val="23"/>
          <w:lang w:eastAsia="es-ES"/>
        </w:rPr>
        <w:t xml:space="preserve"> APELACIÓN</w:t>
      </w:r>
    </w:p>
    <w:p w:rsidR="008D6CCC" w:rsidRPr="00C453FE" w:rsidRDefault="008D6CCC" w:rsidP="00C260CA">
      <w:pPr>
        <w:pStyle w:val="Sinespaciado"/>
        <w:rPr>
          <w:sz w:val="23"/>
          <w:szCs w:val="23"/>
        </w:rPr>
      </w:pPr>
    </w:p>
    <w:p w:rsidR="00117C0C" w:rsidRPr="00C453FE" w:rsidRDefault="00117C0C" w:rsidP="00EA7AD8">
      <w:pPr>
        <w:rPr>
          <w:rFonts w:ascii="Tahoma" w:hAnsi="Tahoma" w:cs="Tahoma"/>
          <w:sz w:val="23"/>
          <w:szCs w:val="23"/>
        </w:rPr>
      </w:pPr>
      <w:r w:rsidRPr="00C453FE">
        <w:rPr>
          <w:rFonts w:ascii="Tahoma" w:hAnsi="Tahoma" w:cs="Tahoma"/>
          <w:sz w:val="23"/>
          <w:szCs w:val="23"/>
        </w:rPr>
        <w:t>Ambas partes se alzan contra la sentencia de primera instancia. En Cuanto a SURAMERICANA S.A., el reproche se centró en que a su juicio, h</w:t>
      </w:r>
      <w:r w:rsidR="00EA7AD8" w:rsidRPr="00C453FE">
        <w:rPr>
          <w:rFonts w:ascii="Tahoma" w:hAnsi="Tahoma" w:cs="Tahoma"/>
          <w:sz w:val="23"/>
          <w:szCs w:val="23"/>
        </w:rPr>
        <w:t xml:space="preserve">ay diferencias objetivas entre </w:t>
      </w:r>
      <w:r w:rsidRPr="00C453FE">
        <w:rPr>
          <w:rFonts w:ascii="Tahoma" w:hAnsi="Tahoma" w:cs="Tahoma"/>
          <w:sz w:val="23"/>
          <w:szCs w:val="23"/>
        </w:rPr>
        <w:t xml:space="preserve">las labores desempeñadas por la señora Marcela Montoya </w:t>
      </w:r>
      <w:proofErr w:type="spellStart"/>
      <w:r w:rsidRPr="00C453FE">
        <w:rPr>
          <w:rFonts w:ascii="Tahoma" w:hAnsi="Tahoma" w:cs="Tahoma"/>
          <w:sz w:val="23"/>
          <w:szCs w:val="23"/>
        </w:rPr>
        <w:t>Quiceno</w:t>
      </w:r>
      <w:proofErr w:type="spellEnd"/>
      <w:r w:rsidRPr="00C453FE">
        <w:rPr>
          <w:rFonts w:ascii="Tahoma" w:hAnsi="Tahoma" w:cs="Tahoma"/>
          <w:sz w:val="23"/>
          <w:szCs w:val="23"/>
        </w:rPr>
        <w:t xml:space="preserve"> y las desarrolladas por el actor mientras la primera se encontraba ausente, entendiéndose que el señor Ramos Bermúdez no cumplió con las funciones de </w:t>
      </w:r>
      <w:r w:rsidR="00EA7AD8" w:rsidRPr="00C453FE">
        <w:rPr>
          <w:rFonts w:ascii="Tahoma" w:hAnsi="Tahoma" w:cs="Tahoma"/>
          <w:sz w:val="23"/>
          <w:szCs w:val="23"/>
        </w:rPr>
        <w:t>gestión comercial, contratación de proveedores y representación legal</w:t>
      </w:r>
      <w:r w:rsidRPr="00C453FE">
        <w:rPr>
          <w:rFonts w:ascii="Tahoma" w:hAnsi="Tahoma" w:cs="Tahoma"/>
          <w:sz w:val="23"/>
          <w:szCs w:val="23"/>
        </w:rPr>
        <w:t>, mientras que el ejercicio de las subrogaciones que cumplía, ya eran propias de su cargo de auxiliar.</w:t>
      </w:r>
    </w:p>
    <w:p w:rsidR="00117C0C" w:rsidRPr="00C453FE" w:rsidRDefault="00117C0C" w:rsidP="00C260CA">
      <w:pPr>
        <w:pStyle w:val="Sinespaciado"/>
        <w:rPr>
          <w:sz w:val="23"/>
          <w:szCs w:val="23"/>
        </w:rPr>
      </w:pPr>
    </w:p>
    <w:p w:rsidR="00117C0C" w:rsidRPr="00C453FE" w:rsidRDefault="00117C0C" w:rsidP="00EA7AD8">
      <w:pPr>
        <w:rPr>
          <w:rFonts w:ascii="Tahoma" w:hAnsi="Tahoma" w:cs="Tahoma"/>
          <w:sz w:val="23"/>
          <w:szCs w:val="23"/>
        </w:rPr>
      </w:pPr>
      <w:r w:rsidRPr="00C453FE">
        <w:rPr>
          <w:rFonts w:ascii="Tahoma" w:hAnsi="Tahoma" w:cs="Tahoma"/>
          <w:sz w:val="23"/>
          <w:szCs w:val="23"/>
        </w:rPr>
        <w:lastRenderedPageBreak/>
        <w:t xml:space="preserve">Agregó que las funciones de más que se le asignaron mientras estuvo vacante el cargo de Coordinador, obedecen al </w:t>
      </w:r>
      <w:proofErr w:type="spellStart"/>
      <w:r w:rsidRPr="00C453FE">
        <w:rPr>
          <w:rFonts w:ascii="Tahoma" w:hAnsi="Tahoma" w:cs="Tahoma"/>
          <w:sz w:val="23"/>
          <w:szCs w:val="23"/>
        </w:rPr>
        <w:t>ius</w:t>
      </w:r>
      <w:proofErr w:type="spellEnd"/>
      <w:r w:rsidRPr="00C453FE">
        <w:rPr>
          <w:rFonts w:ascii="Tahoma" w:hAnsi="Tahoma" w:cs="Tahoma"/>
          <w:sz w:val="23"/>
          <w:szCs w:val="23"/>
        </w:rPr>
        <w:t xml:space="preserve"> </w:t>
      </w:r>
      <w:proofErr w:type="spellStart"/>
      <w:r w:rsidRPr="00C453FE">
        <w:rPr>
          <w:rFonts w:ascii="Tahoma" w:hAnsi="Tahoma" w:cs="Tahoma"/>
          <w:sz w:val="23"/>
          <w:szCs w:val="23"/>
        </w:rPr>
        <w:t>variandi</w:t>
      </w:r>
      <w:proofErr w:type="spellEnd"/>
      <w:r w:rsidRPr="00C453FE">
        <w:rPr>
          <w:rFonts w:ascii="Tahoma" w:hAnsi="Tahoma" w:cs="Tahoma"/>
          <w:sz w:val="23"/>
          <w:szCs w:val="23"/>
        </w:rPr>
        <w:t>, puesto que en</w:t>
      </w:r>
      <w:r w:rsidR="00C260CA" w:rsidRPr="00C453FE">
        <w:rPr>
          <w:rFonts w:ascii="Tahoma" w:hAnsi="Tahoma" w:cs="Tahoma"/>
          <w:sz w:val="23"/>
          <w:szCs w:val="23"/>
        </w:rPr>
        <w:t xml:space="preserve"> el</w:t>
      </w:r>
      <w:r w:rsidR="00B82D6A" w:rsidRPr="00C453FE">
        <w:rPr>
          <w:rFonts w:ascii="Tahoma" w:hAnsi="Tahoma" w:cs="Tahoma"/>
          <w:sz w:val="23"/>
          <w:szCs w:val="23"/>
        </w:rPr>
        <w:t xml:space="preserve"> contrato de trabajo, se pactó</w:t>
      </w:r>
      <w:r w:rsidRPr="00C453FE">
        <w:rPr>
          <w:rFonts w:ascii="Tahoma" w:hAnsi="Tahoma" w:cs="Tahoma"/>
          <w:sz w:val="23"/>
          <w:szCs w:val="23"/>
        </w:rPr>
        <w:t xml:space="preserve"> que además de las </w:t>
      </w:r>
      <w:r w:rsidR="00B82D6A" w:rsidRPr="00C453FE">
        <w:rPr>
          <w:rFonts w:ascii="Tahoma" w:hAnsi="Tahoma" w:cs="Tahoma"/>
          <w:sz w:val="23"/>
          <w:szCs w:val="23"/>
        </w:rPr>
        <w:t>funciones iniciales, tendría</w:t>
      </w:r>
      <w:r w:rsidRPr="00C453FE">
        <w:rPr>
          <w:rFonts w:ascii="Tahoma" w:hAnsi="Tahoma" w:cs="Tahoma"/>
          <w:sz w:val="23"/>
          <w:szCs w:val="23"/>
        </w:rPr>
        <w:t xml:space="preserve"> las que le</w:t>
      </w:r>
      <w:r w:rsidR="00B82D6A" w:rsidRPr="00C453FE">
        <w:rPr>
          <w:rFonts w:ascii="Tahoma" w:hAnsi="Tahoma" w:cs="Tahoma"/>
          <w:sz w:val="23"/>
          <w:szCs w:val="23"/>
        </w:rPr>
        <w:t xml:space="preserve"> encargaren</w:t>
      </w:r>
      <w:r w:rsidRPr="00C453FE">
        <w:rPr>
          <w:rFonts w:ascii="Tahoma" w:hAnsi="Tahoma" w:cs="Tahoma"/>
          <w:sz w:val="23"/>
          <w:szCs w:val="23"/>
        </w:rPr>
        <w:t xml:space="preserve"> sus superiores.</w:t>
      </w:r>
    </w:p>
    <w:p w:rsidR="00117C0C" w:rsidRPr="00C453FE" w:rsidRDefault="00117C0C" w:rsidP="00C80567">
      <w:pPr>
        <w:pStyle w:val="Sinespaciado"/>
        <w:rPr>
          <w:sz w:val="23"/>
          <w:szCs w:val="23"/>
        </w:rPr>
      </w:pPr>
    </w:p>
    <w:p w:rsidR="00EA7AD8" w:rsidRPr="00C453FE" w:rsidRDefault="00117C0C" w:rsidP="00EA7AD8">
      <w:pPr>
        <w:rPr>
          <w:rFonts w:ascii="Tahoma" w:hAnsi="Tahoma" w:cs="Tahoma"/>
          <w:sz w:val="23"/>
          <w:szCs w:val="23"/>
        </w:rPr>
      </w:pPr>
      <w:r w:rsidRPr="00C453FE">
        <w:rPr>
          <w:rFonts w:ascii="Tahoma" w:hAnsi="Tahoma" w:cs="Tahoma"/>
          <w:sz w:val="23"/>
          <w:szCs w:val="23"/>
        </w:rPr>
        <w:t>Frente</w:t>
      </w:r>
      <w:r w:rsidR="00EA7AD8" w:rsidRPr="00C453FE">
        <w:rPr>
          <w:rFonts w:ascii="Tahoma" w:hAnsi="Tahoma" w:cs="Tahoma"/>
          <w:sz w:val="23"/>
          <w:szCs w:val="23"/>
        </w:rPr>
        <w:t xml:space="preserve"> a la indemnización por despido sin justa causa, </w:t>
      </w:r>
      <w:r w:rsidRPr="00C453FE">
        <w:rPr>
          <w:rFonts w:ascii="Tahoma" w:hAnsi="Tahoma" w:cs="Tahoma"/>
          <w:sz w:val="23"/>
          <w:szCs w:val="23"/>
        </w:rPr>
        <w:t xml:space="preserve">señaló que los testigos manifestaron que el demandante tenía </w:t>
      </w:r>
      <w:r w:rsidR="00EA7AD8" w:rsidRPr="00C453FE">
        <w:rPr>
          <w:rFonts w:ascii="Tahoma" w:hAnsi="Tahoma" w:cs="Tahoma"/>
          <w:sz w:val="23"/>
          <w:szCs w:val="23"/>
        </w:rPr>
        <w:t xml:space="preserve">planes </w:t>
      </w:r>
      <w:r w:rsidRPr="00C453FE">
        <w:rPr>
          <w:rFonts w:ascii="Tahoma" w:hAnsi="Tahoma" w:cs="Tahoma"/>
          <w:sz w:val="23"/>
          <w:szCs w:val="23"/>
        </w:rPr>
        <w:t>de</w:t>
      </w:r>
      <w:r w:rsidR="00EA7AD8" w:rsidRPr="00C453FE">
        <w:rPr>
          <w:rFonts w:ascii="Tahoma" w:hAnsi="Tahoma" w:cs="Tahoma"/>
          <w:sz w:val="23"/>
          <w:szCs w:val="23"/>
        </w:rPr>
        <w:t xml:space="preserve"> trabajar en otra parte, </w:t>
      </w:r>
      <w:r w:rsidRPr="00C453FE">
        <w:rPr>
          <w:rFonts w:ascii="Tahoma" w:hAnsi="Tahoma" w:cs="Tahoma"/>
          <w:sz w:val="23"/>
          <w:szCs w:val="23"/>
        </w:rPr>
        <w:t>por lo que es en este hecho que se fundamentó la renuncia y no en un trato diferencial inexistente.</w:t>
      </w:r>
    </w:p>
    <w:p w:rsidR="00EA7AD8" w:rsidRPr="00C453FE" w:rsidRDefault="00EA7AD8" w:rsidP="00C80567">
      <w:pPr>
        <w:pStyle w:val="Sinespaciado"/>
        <w:rPr>
          <w:sz w:val="23"/>
          <w:szCs w:val="23"/>
        </w:rPr>
      </w:pPr>
    </w:p>
    <w:p w:rsidR="00EA7AD8" w:rsidRPr="00C453FE" w:rsidRDefault="00117C0C" w:rsidP="00EA7AD8">
      <w:pPr>
        <w:rPr>
          <w:rFonts w:ascii="Tahoma" w:hAnsi="Tahoma" w:cs="Tahoma"/>
          <w:sz w:val="23"/>
          <w:szCs w:val="23"/>
        </w:rPr>
      </w:pPr>
      <w:r w:rsidRPr="00C453FE">
        <w:rPr>
          <w:rFonts w:ascii="Tahoma" w:hAnsi="Tahoma" w:cs="Tahoma"/>
          <w:sz w:val="23"/>
          <w:szCs w:val="23"/>
        </w:rPr>
        <w:t xml:space="preserve">Por su parte, el apoderado judicial del señor RAMOS BERMÚDEZ ataca la sentencia bajo el argumento </w:t>
      </w:r>
      <w:r w:rsidR="00B96620" w:rsidRPr="00C453FE">
        <w:rPr>
          <w:rFonts w:ascii="Tahoma" w:hAnsi="Tahoma" w:cs="Tahoma"/>
          <w:sz w:val="23"/>
          <w:szCs w:val="23"/>
        </w:rPr>
        <w:t xml:space="preserve">de </w:t>
      </w:r>
      <w:r w:rsidRPr="00C453FE">
        <w:rPr>
          <w:rFonts w:ascii="Tahoma" w:hAnsi="Tahoma" w:cs="Tahoma"/>
          <w:sz w:val="23"/>
          <w:szCs w:val="23"/>
        </w:rPr>
        <w:t>que en la reliquidación debe tenerse en cuenta que el actor ocupó el cargo de Coordinador hasta el 5 de abril de 2015, puesto que nunca cesó en sus funciones, ni tampoco hay prueba de que lo hayan reasignado a su cargo inicial.</w:t>
      </w:r>
    </w:p>
    <w:p w:rsidR="00196405" w:rsidRPr="00C453FE" w:rsidRDefault="00196405" w:rsidP="00EA7AD8">
      <w:pPr>
        <w:rPr>
          <w:rFonts w:ascii="Tahoma" w:hAnsi="Tahoma" w:cs="Tahoma"/>
          <w:sz w:val="23"/>
          <w:szCs w:val="23"/>
        </w:rPr>
      </w:pPr>
    </w:p>
    <w:p w:rsidR="00EA7AD8" w:rsidRPr="00C453FE" w:rsidRDefault="00117C0C" w:rsidP="00EA7AD8">
      <w:pPr>
        <w:rPr>
          <w:rFonts w:ascii="Tahoma" w:hAnsi="Tahoma" w:cs="Tahoma"/>
          <w:sz w:val="23"/>
          <w:szCs w:val="23"/>
        </w:rPr>
      </w:pPr>
      <w:r w:rsidRPr="00C453FE">
        <w:rPr>
          <w:rFonts w:ascii="Tahoma" w:hAnsi="Tahoma" w:cs="Tahoma"/>
          <w:sz w:val="23"/>
          <w:szCs w:val="23"/>
        </w:rPr>
        <w:t xml:space="preserve">Asimismo, insistió en que es procedente condenar por la </w:t>
      </w:r>
      <w:r w:rsidR="00EA7AD8" w:rsidRPr="00C453FE">
        <w:rPr>
          <w:rFonts w:ascii="Tahoma" w:hAnsi="Tahoma" w:cs="Tahoma"/>
          <w:sz w:val="23"/>
          <w:szCs w:val="23"/>
        </w:rPr>
        <w:t xml:space="preserve">indemnización moratoria </w:t>
      </w:r>
      <w:r w:rsidRPr="00C453FE">
        <w:rPr>
          <w:rFonts w:ascii="Tahoma" w:hAnsi="Tahoma" w:cs="Tahoma"/>
          <w:sz w:val="23"/>
          <w:szCs w:val="23"/>
        </w:rPr>
        <w:t xml:space="preserve">contenida en el art. </w:t>
      </w:r>
      <w:r w:rsidR="00EA7AD8" w:rsidRPr="00C453FE">
        <w:rPr>
          <w:rFonts w:ascii="Tahoma" w:hAnsi="Tahoma" w:cs="Tahoma"/>
          <w:sz w:val="23"/>
          <w:szCs w:val="23"/>
        </w:rPr>
        <w:t>65</w:t>
      </w:r>
      <w:r w:rsidRPr="00C453FE">
        <w:rPr>
          <w:rFonts w:ascii="Tahoma" w:hAnsi="Tahoma" w:cs="Tahoma"/>
          <w:sz w:val="23"/>
          <w:szCs w:val="23"/>
        </w:rPr>
        <w:t xml:space="preserve"> del CST, toda vez que al momento de terminar la relación laboral, la entidad </w:t>
      </w:r>
      <w:r w:rsidR="00EA7AD8" w:rsidRPr="00C453FE">
        <w:rPr>
          <w:rFonts w:ascii="Tahoma" w:hAnsi="Tahoma" w:cs="Tahoma"/>
          <w:sz w:val="23"/>
          <w:szCs w:val="23"/>
        </w:rPr>
        <w:t xml:space="preserve">demandada tuvo </w:t>
      </w:r>
      <w:r w:rsidRPr="00C453FE">
        <w:rPr>
          <w:rFonts w:ascii="Tahoma" w:hAnsi="Tahoma" w:cs="Tahoma"/>
          <w:sz w:val="23"/>
          <w:szCs w:val="23"/>
        </w:rPr>
        <w:t>la</w:t>
      </w:r>
      <w:r w:rsidR="00EA7AD8" w:rsidRPr="00C453FE">
        <w:rPr>
          <w:rFonts w:ascii="Tahoma" w:hAnsi="Tahoma" w:cs="Tahoma"/>
          <w:sz w:val="23"/>
          <w:szCs w:val="23"/>
        </w:rPr>
        <w:t xml:space="preserve"> oportunidad</w:t>
      </w:r>
      <w:r w:rsidR="00C80567" w:rsidRPr="00C453FE">
        <w:rPr>
          <w:rFonts w:ascii="Tahoma" w:hAnsi="Tahoma" w:cs="Tahoma"/>
          <w:sz w:val="23"/>
          <w:szCs w:val="23"/>
        </w:rPr>
        <w:t xml:space="preserve"> de</w:t>
      </w:r>
      <w:r w:rsidR="00EA7AD8" w:rsidRPr="00C453FE">
        <w:rPr>
          <w:rFonts w:ascii="Tahoma" w:hAnsi="Tahoma" w:cs="Tahoma"/>
          <w:sz w:val="23"/>
          <w:szCs w:val="23"/>
        </w:rPr>
        <w:t xml:space="preserve"> </w:t>
      </w:r>
      <w:r w:rsidRPr="00C453FE">
        <w:rPr>
          <w:rFonts w:ascii="Tahoma" w:hAnsi="Tahoma" w:cs="Tahoma"/>
          <w:sz w:val="23"/>
          <w:szCs w:val="23"/>
        </w:rPr>
        <w:t>reconocer los</w:t>
      </w:r>
      <w:r w:rsidR="00EA7AD8" w:rsidRPr="00C453FE">
        <w:rPr>
          <w:rFonts w:ascii="Tahoma" w:hAnsi="Tahoma" w:cs="Tahoma"/>
          <w:sz w:val="23"/>
          <w:szCs w:val="23"/>
        </w:rPr>
        <w:t xml:space="preserve"> derechos que</w:t>
      </w:r>
      <w:r w:rsidRPr="00C453FE">
        <w:rPr>
          <w:rFonts w:ascii="Tahoma" w:hAnsi="Tahoma" w:cs="Tahoma"/>
          <w:sz w:val="23"/>
          <w:szCs w:val="23"/>
        </w:rPr>
        <w:t xml:space="preserve"> se</w:t>
      </w:r>
      <w:r w:rsidR="00EA7AD8" w:rsidRPr="00C453FE">
        <w:rPr>
          <w:rFonts w:ascii="Tahoma" w:hAnsi="Tahoma" w:cs="Tahoma"/>
          <w:sz w:val="23"/>
          <w:szCs w:val="23"/>
        </w:rPr>
        <w:t xml:space="preserve"> estaba reclamando</w:t>
      </w:r>
      <w:r w:rsidRPr="00C453FE">
        <w:rPr>
          <w:rFonts w:ascii="Tahoma" w:hAnsi="Tahoma" w:cs="Tahoma"/>
          <w:sz w:val="23"/>
          <w:szCs w:val="23"/>
        </w:rPr>
        <w:t xml:space="preserve"> y no lo hizo, antes bien, solo liquidó las acreencias hasta el </w:t>
      </w:r>
      <w:r w:rsidR="00EA7AD8" w:rsidRPr="00C453FE">
        <w:rPr>
          <w:rFonts w:ascii="Tahoma" w:hAnsi="Tahoma" w:cs="Tahoma"/>
          <w:sz w:val="23"/>
          <w:szCs w:val="23"/>
        </w:rPr>
        <w:t xml:space="preserve">1 de abril de 2015 </w:t>
      </w:r>
      <w:r w:rsidRPr="00C453FE">
        <w:rPr>
          <w:rFonts w:ascii="Tahoma" w:hAnsi="Tahoma" w:cs="Tahoma"/>
          <w:sz w:val="23"/>
          <w:szCs w:val="23"/>
        </w:rPr>
        <w:t xml:space="preserve">e intentó aprovecharse de un comportamiento fraudulento al </w:t>
      </w:r>
      <w:r w:rsidR="00EA7AD8" w:rsidRPr="00C453FE">
        <w:rPr>
          <w:rFonts w:ascii="Tahoma" w:hAnsi="Tahoma" w:cs="Tahoma"/>
          <w:sz w:val="23"/>
          <w:szCs w:val="23"/>
        </w:rPr>
        <w:t xml:space="preserve">querer </w:t>
      </w:r>
      <w:r w:rsidR="004E59F3" w:rsidRPr="00C453FE">
        <w:rPr>
          <w:rFonts w:ascii="Tahoma" w:hAnsi="Tahoma" w:cs="Tahoma"/>
          <w:sz w:val="23"/>
          <w:szCs w:val="23"/>
        </w:rPr>
        <w:t xml:space="preserve">incorporar </w:t>
      </w:r>
      <w:r w:rsidR="00EA7AD8" w:rsidRPr="00C453FE">
        <w:rPr>
          <w:rFonts w:ascii="Tahoma" w:hAnsi="Tahoma" w:cs="Tahoma"/>
          <w:sz w:val="23"/>
          <w:szCs w:val="23"/>
        </w:rPr>
        <w:t>documentos fuera de la oportunidad procesal.</w:t>
      </w:r>
    </w:p>
    <w:p w:rsidR="007D323B" w:rsidRPr="00C453FE" w:rsidRDefault="007D323B" w:rsidP="009B32F1">
      <w:pPr>
        <w:pStyle w:val="Sinespaciado"/>
        <w:rPr>
          <w:sz w:val="23"/>
          <w:szCs w:val="23"/>
        </w:rPr>
      </w:pPr>
    </w:p>
    <w:p w:rsidR="00E8484B" w:rsidRPr="00C453FE" w:rsidRDefault="00E8484B" w:rsidP="003B7B8B">
      <w:pPr>
        <w:shd w:val="clear" w:color="auto" w:fill="FFFFFF"/>
        <w:spacing w:line="240" w:lineRule="auto"/>
        <w:ind w:firstLine="0"/>
        <w:jc w:val="center"/>
        <w:rPr>
          <w:rFonts w:ascii="Tahoma" w:eastAsia="Times New Roman" w:hAnsi="Tahoma" w:cs="Tahoma"/>
          <w:sz w:val="23"/>
          <w:szCs w:val="23"/>
          <w:lang w:eastAsia="es-ES"/>
        </w:rPr>
      </w:pPr>
      <w:r w:rsidRPr="00C453FE">
        <w:rPr>
          <w:rFonts w:ascii="Tahoma" w:eastAsia="Times New Roman" w:hAnsi="Tahoma" w:cs="Tahoma"/>
          <w:b/>
          <w:bCs/>
          <w:sz w:val="23"/>
          <w:szCs w:val="23"/>
          <w:lang w:eastAsia="es-ES"/>
        </w:rPr>
        <w:t>V</w:t>
      </w:r>
      <w:r w:rsidR="00DA7328" w:rsidRPr="00C453FE">
        <w:rPr>
          <w:rFonts w:ascii="Tahoma" w:eastAsia="Times New Roman" w:hAnsi="Tahoma" w:cs="Tahoma"/>
          <w:b/>
          <w:bCs/>
          <w:sz w:val="23"/>
          <w:szCs w:val="23"/>
          <w:lang w:eastAsia="es-ES"/>
        </w:rPr>
        <w:t>II</w:t>
      </w:r>
      <w:r w:rsidRPr="00C453FE">
        <w:rPr>
          <w:rFonts w:ascii="Tahoma" w:eastAsia="Times New Roman" w:hAnsi="Tahoma" w:cs="Tahoma"/>
          <w:b/>
          <w:bCs/>
          <w:sz w:val="23"/>
          <w:szCs w:val="23"/>
          <w:lang w:eastAsia="es-ES"/>
        </w:rPr>
        <w:t xml:space="preserve"> - CONSIDERACIONES</w:t>
      </w:r>
    </w:p>
    <w:p w:rsidR="00E8484B" w:rsidRPr="00C453FE" w:rsidRDefault="00E8484B" w:rsidP="009B32F1">
      <w:pPr>
        <w:pStyle w:val="Sinespaciado"/>
        <w:rPr>
          <w:sz w:val="23"/>
          <w:szCs w:val="23"/>
        </w:rPr>
      </w:pPr>
    </w:p>
    <w:p w:rsidR="00E8484B" w:rsidRPr="00C453FE" w:rsidRDefault="00DA7328" w:rsidP="009C3D71">
      <w:pPr>
        <w:shd w:val="clear" w:color="auto" w:fill="FFFFFF"/>
        <w:spacing w:line="240" w:lineRule="auto"/>
        <w:ind w:firstLine="0"/>
        <w:jc w:val="center"/>
        <w:rPr>
          <w:rFonts w:ascii="Tahoma" w:eastAsia="Times New Roman" w:hAnsi="Tahoma" w:cs="Tahoma"/>
          <w:sz w:val="23"/>
          <w:szCs w:val="23"/>
          <w:lang w:eastAsia="es-ES"/>
        </w:rPr>
      </w:pPr>
      <w:r w:rsidRPr="00C453FE">
        <w:rPr>
          <w:rFonts w:ascii="Tahoma" w:eastAsia="Times New Roman" w:hAnsi="Tahoma" w:cs="Tahoma"/>
          <w:b/>
          <w:bCs/>
          <w:sz w:val="23"/>
          <w:szCs w:val="23"/>
          <w:lang w:eastAsia="es-ES"/>
        </w:rPr>
        <w:t>7</w:t>
      </w:r>
      <w:r w:rsidR="00E8484B" w:rsidRPr="00C453FE">
        <w:rPr>
          <w:rFonts w:ascii="Tahoma" w:eastAsia="Times New Roman" w:hAnsi="Tahoma" w:cs="Tahoma"/>
          <w:b/>
          <w:bCs/>
          <w:sz w:val="23"/>
          <w:szCs w:val="23"/>
          <w:lang w:eastAsia="es-ES"/>
        </w:rPr>
        <w:t>.1. IGUALDAD REMUNERATIVA Y CRITERIOS PARA LA DIFERENCIACIÓN SALARIAL OBJETIVA</w:t>
      </w:r>
    </w:p>
    <w:p w:rsidR="00E8484B" w:rsidRPr="00C453FE" w:rsidRDefault="00E8484B" w:rsidP="00E8484B">
      <w:pPr>
        <w:shd w:val="clear" w:color="auto" w:fill="FFFFFF"/>
        <w:spacing w:line="240" w:lineRule="auto"/>
        <w:ind w:firstLine="0"/>
        <w:jc w:val="left"/>
        <w:rPr>
          <w:rFonts w:ascii="Tahoma" w:eastAsia="Times New Roman" w:hAnsi="Tahoma" w:cs="Tahoma"/>
          <w:color w:val="454545"/>
          <w:sz w:val="23"/>
          <w:szCs w:val="23"/>
          <w:lang w:eastAsia="es-ES"/>
        </w:rPr>
      </w:pPr>
    </w:p>
    <w:p w:rsidR="00E8484B" w:rsidRPr="00C453FE" w:rsidRDefault="00E8484B" w:rsidP="003B7B8B">
      <w:pPr>
        <w:shd w:val="clear" w:color="auto" w:fill="FFFFFF"/>
        <w:spacing w:line="276" w:lineRule="auto"/>
        <w:ind w:firstLine="708"/>
        <w:rPr>
          <w:rFonts w:ascii="Tahoma" w:eastAsia="Times New Roman" w:hAnsi="Tahoma" w:cs="Tahoma"/>
          <w:sz w:val="23"/>
          <w:szCs w:val="23"/>
          <w:lang w:eastAsia="es-ES"/>
        </w:rPr>
      </w:pPr>
      <w:r w:rsidRPr="00C453FE">
        <w:rPr>
          <w:rFonts w:ascii="Tahoma" w:eastAsia="Times New Roman" w:hAnsi="Tahoma" w:cs="Tahoma"/>
          <w:sz w:val="23"/>
          <w:szCs w:val="23"/>
          <w:lang w:eastAsia="es-ES"/>
        </w:rPr>
        <w:t>En el año 2011 (29 de diciembre de ese año) se expidió la Ley 1496 de 2011, con el objeto de garantizar la igualdad salarial y de cualquier forma de retribución laboral entre mujeres y hombres, fijar los mecanismos que permitan que dicha igualdad sea real y efectiva tanto en el sector público como en el privado y establecer los lineamientos generales que permitan erradicar cualquier forma discriminatoria en materia de retribución laboral.</w:t>
      </w:r>
    </w:p>
    <w:p w:rsidR="00E8484B" w:rsidRPr="00C453FE" w:rsidRDefault="00E8484B" w:rsidP="002A058F">
      <w:pPr>
        <w:shd w:val="clear" w:color="auto" w:fill="FFFFFF"/>
        <w:spacing w:line="240" w:lineRule="auto"/>
        <w:ind w:firstLine="0"/>
        <w:rPr>
          <w:rFonts w:ascii="Tahoma" w:eastAsia="Times New Roman" w:hAnsi="Tahoma" w:cs="Tahoma"/>
          <w:sz w:val="23"/>
          <w:szCs w:val="23"/>
          <w:lang w:eastAsia="es-ES"/>
        </w:rPr>
      </w:pPr>
    </w:p>
    <w:p w:rsidR="00E8484B" w:rsidRPr="00D4373E" w:rsidRDefault="00E8484B" w:rsidP="003B7B8B">
      <w:pPr>
        <w:shd w:val="clear" w:color="auto" w:fill="FFFFFF"/>
        <w:spacing w:line="276" w:lineRule="auto"/>
        <w:ind w:firstLine="708"/>
        <w:rPr>
          <w:rFonts w:ascii="Tahoma" w:eastAsia="Times New Roman" w:hAnsi="Tahoma" w:cs="Tahoma"/>
          <w:lang w:eastAsia="es-ES"/>
        </w:rPr>
      </w:pPr>
      <w:r w:rsidRPr="00C453FE">
        <w:rPr>
          <w:rFonts w:ascii="Tahoma" w:eastAsia="Times New Roman" w:hAnsi="Tahoma" w:cs="Tahoma"/>
          <w:sz w:val="23"/>
          <w:szCs w:val="23"/>
          <w:lang w:eastAsia="es-ES"/>
        </w:rPr>
        <w:t>Aquella no fue la primera consagración legal del principio universal del derecho “a trabajo igual, igual salario”. Ya desde el año 1945, el artículo 5º de la Ley 6º de ese año, consagraba: </w:t>
      </w:r>
      <w:r w:rsidRPr="00D4373E">
        <w:rPr>
          <w:rFonts w:ascii="Arial Narrow" w:eastAsia="Times New Roman" w:hAnsi="Arial Narrow" w:cs="Tahoma"/>
          <w:i/>
          <w:iCs/>
          <w:lang w:eastAsia="es-ES"/>
        </w:rPr>
        <w:t>“la diferencia de salarios para trabajadores dependientes de una misma empresa en una misma región económica y por trabajos equivalentes, solo podrá fundarse en razones de capacidad profesional o técnica, de antigüedad, de experiencia en la labor, de cargas familiares o de rendimiento en la obra, y en ningún caso en diferencias de nacionalidad, sexo, edad, religión, opinión política o actividades sindicales”</w:t>
      </w:r>
      <w:r w:rsidRPr="00D4373E">
        <w:rPr>
          <w:rFonts w:ascii="Tahoma" w:eastAsia="Times New Roman" w:hAnsi="Tahoma" w:cs="Tahoma"/>
          <w:i/>
          <w:iCs/>
          <w:lang w:eastAsia="es-ES"/>
        </w:rPr>
        <w:t> </w:t>
      </w:r>
    </w:p>
    <w:p w:rsidR="00E8484B" w:rsidRPr="00D4373E" w:rsidRDefault="00E8484B" w:rsidP="002A058F">
      <w:pPr>
        <w:shd w:val="clear" w:color="auto" w:fill="FFFFFF"/>
        <w:spacing w:line="240" w:lineRule="auto"/>
        <w:ind w:firstLine="0"/>
        <w:rPr>
          <w:rFonts w:ascii="Tahoma" w:eastAsia="Times New Roman" w:hAnsi="Tahoma" w:cs="Tahoma"/>
          <w:lang w:eastAsia="es-ES"/>
        </w:rPr>
      </w:pPr>
    </w:p>
    <w:p w:rsidR="00E8484B" w:rsidRPr="00C453FE" w:rsidRDefault="00E8484B" w:rsidP="003B7B8B">
      <w:pPr>
        <w:shd w:val="clear" w:color="auto" w:fill="FFFFFF"/>
        <w:spacing w:line="276" w:lineRule="auto"/>
        <w:ind w:firstLine="708"/>
        <w:rPr>
          <w:rFonts w:ascii="Tahoma" w:eastAsia="Times New Roman" w:hAnsi="Tahoma" w:cs="Tahoma"/>
          <w:sz w:val="23"/>
          <w:szCs w:val="23"/>
          <w:lang w:eastAsia="es-ES"/>
        </w:rPr>
      </w:pPr>
      <w:r w:rsidRPr="00C453FE">
        <w:rPr>
          <w:rFonts w:ascii="Tahoma" w:eastAsia="Times New Roman" w:hAnsi="Tahoma" w:cs="Tahoma"/>
          <w:sz w:val="23"/>
          <w:szCs w:val="23"/>
          <w:lang w:eastAsia="es-ES"/>
        </w:rPr>
        <w:t xml:space="preserve">De igual forma, el artículo 143 del </w:t>
      </w:r>
      <w:r w:rsidR="006671BD" w:rsidRPr="00C453FE">
        <w:rPr>
          <w:rFonts w:ascii="Tahoma" w:eastAsia="Times New Roman" w:hAnsi="Tahoma" w:cs="Tahoma"/>
          <w:sz w:val="23"/>
          <w:szCs w:val="23"/>
          <w:lang w:eastAsia="es-ES"/>
        </w:rPr>
        <w:t>CST</w:t>
      </w:r>
      <w:r w:rsidRPr="00C453FE">
        <w:rPr>
          <w:rFonts w:ascii="Tahoma" w:eastAsia="Times New Roman" w:hAnsi="Tahoma" w:cs="Tahoma"/>
          <w:sz w:val="23"/>
          <w:szCs w:val="23"/>
          <w:lang w:eastAsia="es-ES"/>
        </w:rPr>
        <w:t>, desde el año 1950, tiene previsto que: </w:t>
      </w:r>
      <w:r w:rsidRPr="00C453FE">
        <w:rPr>
          <w:rFonts w:ascii="Tahoma" w:eastAsia="Times New Roman" w:hAnsi="Tahoma" w:cs="Tahoma"/>
          <w:b/>
          <w:bCs/>
          <w:sz w:val="23"/>
          <w:szCs w:val="23"/>
          <w:lang w:eastAsia="es-ES"/>
        </w:rPr>
        <w:t>1)</w:t>
      </w:r>
      <w:r w:rsidR="005E1821" w:rsidRPr="00C453FE">
        <w:rPr>
          <w:rFonts w:ascii="Tahoma" w:eastAsia="Times New Roman" w:hAnsi="Tahoma" w:cs="Tahoma"/>
          <w:b/>
          <w:bCs/>
          <w:sz w:val="23"/>
          <w:szCs w:val="23"/>
          <w:lang w:eastAsia="es-ES"/>
        </w:rPr>
        <w:t xml:space="preserve"> </w:t>
      </w:r>
      <w:r w:rsidRPr="00C453FE">
        <w:rPr>
          <w:rFonts w:ascii="Tahoma" w:eastAsia="Times New Roman" w:hAnsi="Tahoma" w:cs="Tahoma"/>
          <w:sz w:val="23"/>
          <w:szCs w:val="23"/>
          <w:lang w:eastAsia="es-ES"/>
        </w:rPr>
        <w:t>a trabajo igual desempeñado en puesto, jornada y condiciones de eficiencia también iguales, debe corresponder salario igual y </w:t>
      </w:r>
      <w:r w:rsidRPr="00C453FE">
        <w:rPr>
          <w:rFonts w:ascii="Tahoma" w:eastAsia="Times New Roman" w:hAnsi="Tahoma" w:cs="Tahoma"/>
          <w:b/>
          <w:bCs/>
          <w:sz w:val="23"/>
          <w:szCs w:val="23"/>
          <w:lang w:eastAsia="es-ES"/>
        </w:rPr>
        <w:t>2)</w:t>
      </w:r>
      <w:r w:rsidRPr="00C453FE">
        <w:rPr>
          <w:rFonts w:ascii="Tahoma" w:eastAsia="Times New Roman" w:hAnsi="Tahoma" w:cs="Tahoma"/>
          <w:sz w:val="23"/>
          <w:szCs w:val="23"/>
          <w:lang w:eastAsia="es-ES"/>
        </w:rPr>
        <w:t> no pueden establecerse diferencias en el salario por razones de edad, género, sexo nacionalidad, raza, religión, opinión política o actividades sindicales. Por último, el artículo 53 de la Constitución Política también establece que la remuneración debe ser proporcional a la cantidad y calidad del trabajo. </w:t>
      </w:r>
    </w:p>
    <w:p w:rsidR="00E8484B" w:rsidRPr="00C453FE" w:rsidRDefault="00E8484B" w:rsidP="002A058F">
      <w:pPr>
        <w:shd w:val="clear" w:color="auto" w:fill="FFFFFF"/>
        <w:spacing w:line="240" w:lineRule="auto"/>
        <w:ind w:firstLine="0"/>
        <w:rPr>
          <w:rFonts w:ascii="Tahoma" w:eastAsia="Times New Roman" w:hAnsi="Tahoma" w:cs="Tahoma"/>
          <w:sz w:val="23"/>
          <w:szCs w:val="23"/>
          <w:lang w:eastAsia="es-ES"/>
        </w:rPr>
      </w:pPr>
    </w:p>
    <w:p w:rsidR="00E8484B" w:rsidRPr="00C453FE" w:rsidRDefault="00E8484B" w:rsidP="003B7B8B">
      <w:pPr>
        <w:shd w:val="clear" w:color="auto" w:fill="FFFFFF"/>
        <w:spacing w:line="276" w:lineRule="auto"/>
        <w:ind w:firstLine="708"/>
        <w:rPr>
          <w:rFonts w:ascii="Tahoma" w:eastAsia="Times New Roman" w:hAnsi="Tahoma" w:cs="Tahoma"/>
          <w:sz w:val="23"/>
          <w:szCs w:val="23"/>
          <w:lang w:eastAsia="es-ES"/>
        </w:rPr>
      </w:pPr>
      <w:r w:rsidRPr="00C453FE">
        <w:rPr>
          <w:rFonts w:ascii="Tahoma" w:eastAsia="Times New Roman" w:hAnsi="Tahoma" w:cs="Tahoma"/>
          <w:sz w:val="23"/>
          <w:szCs w:val="23"/>
          <w:lang w:eastAsia="es-ES"/>
        </w:rPr>
        <w:t>Ha de advertirse, que la primera de las leyes mencionadas (Ley 1496 de 2011) adicionó el artículo 143 del C.S.T., introduciendo la presunción legal según la cual </w:t>
      </w:r>
      <w:r w:rsidRPr="00C453FE">
        <w:rPr>
          <w:rFonts w:ascii="Arial Narrow" w:eastAsia="Times New Roman" w:hAnsi="Arial Narrow" w:cs="Tahoma"/>
          <w:i/>
          <w:iCs/>
          <w:sz w:val="23"/>
          <w:szCs w:val="23"/>
          <w:lang w:eastAsia="es-ES"/>
        </w:rPr>
        <w:t>“todo trato diferenciado en materia salarial o de remuneración, se presumirá injustificado hasta tanto el empleador demuestre factores objetivos de diferenciación”</w:t>
      </w:r>
    </w:p>
    <w:p w:rsidR="00E8484B" w:rsidRPr="00C453FE" w:rsidRDefault="00E8484B" w:rsidP="002A058F">
      <w:pPr>
        <w:shd w:val="clear" w:color="auto" w:fill="FFFFFF"/>
        <w:spacing w:line="240" w:lineRule="auto"/>
        <w:ind w:firstLine="0"/>
        <w:rPr>
          <w:rFonts w:ascii="Tahoma" w:eastAsia="Times New Roman" w:hAnsi="Tahoma" w:cs="Tahoma"/>
          <w:sz w:val="23"/>
          <w:szCs w:val="23"/>
          <w:lang w:eastAsia="es-ES"/>
        </w:rPr>
      </w:pPr>
    </w:p>
    <w:p w:rsidR="00E8484B" w:rsidRPr="00C453FE" w:rsidRDefault="00E8484B" w:rsidP="003B7B8B">
      <w:pPr>
        <w:shd w:val="clear" w:color="auto" w:fill="FFFFFF"/>
        <w:spacing w:line="276" w:lineRule="auto"/>
        <w:ind w:firstLine="708"/>
        <w:rPr>
          <w:rFonts w:ascii="Tahoma" w:eastAsia="Times New Roman" w:hAnsi="Tahoma" w:cs="Tahoma"/>
          <w:sz w:val="23"/>
          <w:szCs w:val="23"/>
          <w:lang w:eastAsia="es-ES"/>
        </w:rPr>
      </w:pPr>
      <w:r w:rsidRPr="00C453FE">
        <w:rPr>
          <w:rFonts w:ascii="Tahoma" w:eastAsia="Times New Roman" w:hAnsi="Tahoma" w:cs="Tahoma"/>
          <w:sz w:val="23"/>
          <w:szCs w:val="23"/>
          <w:lang w:eastAsia="es-ES"/>
        </w:rPr>
        <w:t xml:space="preserve">En el campo de la jurisprudencia nacional, la Corte Suprema de Justicia, en su Sala de Casación Laboral, tiene previsto que para dar aplicación al principio de “a trabajo igual salario igual” es deber del reclamante demostrar que el trabajo desempeñado lo fue en igualdad de </w:t>
      </w:r>
      <w:r w:rsidRPr="00C453FE">
        <w:rPr>
          <w:rFonts w:ascii="Tahoma" w:eastAsia="Times New Roman" w:hAnsi="Tahoma" w:cs="Tahoma"/>
          <w:sz w:val="23"/>
          <w:szCs w:val="23"/>
          <w:lang w:eastAsia="es-ES"/>
        </w:rPr>
        <w:lastRenderedPageBreak/>
        <w:t>condiciones de eficiencia, responsabilidad, intensidad y calidad de trabajo respecto a un trabajador mejor remunerado que él, y que en la aplicación de dicho principio, no es suficiente que un trabajador desempeñe formalmente el mismo cargo de otro, puesto que, de cara a la regulación legal de la materia, establecida en el artículo 143 Código Sustantivo del Trabajo, lo relevante a la hora de determinar si dos trabajadores realizan un trabajo de igual valor es que ambos desempeñen el mismo puesto, en la misma jornada y con las mismas condiciones de eficiencia.</w:t>
      </w:r>
    </w:p>
    <w:p w:rsidR="00E8484B" w:rsidRPr="00C453FE" w:rsidRDefault="00E8484B" w:rsidP="00C84928">
      <w:pPr>
        <w:pStyle w:val="Sinespaciado"/>
        <w:rPr>
          <w:sz w:val="23"/>
          <w:szCs w:val="23"/>
        </w:rPr>
      </w:pPr>
    </w:p>
    <w:p w:rsidR="00C84928" w:rsidRPr="00C453FE" w:rsidRDefault="00C84928" w:rsidP="00C84928">
      <w:pPr>
        <w:spacing w:line="276" w:lineRule="auto"/>
        <w:rPr>
          <w:rFonts w:ascii="Tahoma" w:eastAsia="Times New Roman" w:hAnsi="Tahoma" w:cs="Tahoma"/>
          <w:sz w:val="23"/>
          <w:szCs w:val="23"/>
          <w:lang w:eastAsia="es-ES"/>
        </w:rPr>
      </w:pPr>
      <w:r w:rsidRPr="00C453FE">
        <w:rPr>
          <w:rFonts w:ascii="Tahoma" w:eastAsia="Times New Roman" w:hAnsi="Tahoma" w:cs="Tahoma"/>
          <w:sz w:val="23"/>
          <w:szCs w:val="23"/>
          <w:lang w:eastAsia="es-ES"/>
        </w:rPr>
        <w:t>De lo que viene de decirse, como quiera que el soporte fáctico para reclamar la nivelación salarial impetrada, consiste en que el actor pasó de ocupar el cargo de Auxiliar Jurídico de la Regional Eje Cafetero al de Coordina</w:t>
      </w:r>
      <w:r w:rsidR="009B32F1" w:rsidRPr="00C453FE">
        <w:rPr>
          <w:rFonts w:ascii="Tahoma" w:eastAsia="Times New Roman" w:hAnsi="Tahoma" w:cs="Tahoma"/>
          <w:sz w:val="23"/>
          <w:szCs w:val="23"/>
          <w:lang w:eastAsia="es-ES"/>
        </w:rPr>
        <w:t xml:space="preserve">dor Jurídico de Automóviles de la misma seccional, </w:t>
      </w:r>
      <w:r w:rsidRPr="00C453FE">
        <w:rPr>
          <w:rFonts w:ascii="Tahoma" w:eastAsia="Times New Roman" w:hAnsi="Tahoma" w:cs="Tahoma"/>
          <w:sz w:val="23"/>
          <w:szCs w:val="23"/>
          <w:lang w:eastAsia="es-ES"/>
        </w:rPr>
        <w:t xml:space="preserve">cuya titular -Marcela Montoya </w:t>
      </w:r>
      <w:proofErr w:type="spellStart"/>
      <w:r w:rsidRPr="00C453FE">
        <w:rPr>
          <w:rFonts w:ascii="Tahoma" w:eastAsia="Times New Roman" w:hAnsi="Tahoma" w:cs="Tahoma"/>
          <w:sz w:val="23"/>
          <w:szCs w:val="23"/>
          <w:lang w:eastAsia="es-ES"/>
        </w:rPr>
        <w:t>Quiceno</w:t>
      </w:r>
      <w:proofErr w:type="spellEnd"/>
      <w:r w:rsidRPr="00C453FE">
        <w:rPr>
          <w:rFonts w:ascii="Tahoma" w:eastAsia="Times New Roman" w:hAnsi="Tahoma" w:cs="Tahoma"/>
          <w:sz w:val="23"/>
          <w:szCs w:val="23"/>
          <w:lang w:eastAsia="es-ES"/>
        </w:rPr>
        <w:t xml:space="preserve">- se encontraba ausente por licencia de maternidad y vacaciones, bastaba al demandante demostrar que a) cumplía con trabajo igual al de la señora Montoya </w:t>
      </w:r>
      <w:proofErr w:type="spellStart"/>
      <w:r w:rsidRPr="00C453FE">
        <w:rPr>
          <w:rFonts w:ascii="Tahoma" w:eastAsia="Times New Roman" w:hAnsi="Tahoma" w:cs="Tahoma"/>
          <w:sz w:val="23"/>
          <w:szCs w:val="23"/>
          <w:lang w:eastAsia="es-ES"/>
        </w:rPr>
        <w:t>Quiceno</w:t>
      </w:r>
      <w:proofErr w:type="spellEnd"/>
      <w:r w:rsidRPr="00C453FE">
        <w:rPr>
          <w:rFonts w:ascii="Tahoma" w:eastAsia="Times New Roman" w:hAnsi="Tahoma" w:cs="Tahoma"/>
          <w:sz w:val="23"/>
          <w:szCs w:val="23"/>
          <w:lang w:eastAsia="es-ES"/>
        </w:rPr>
        <w:t>; b) que desempeñaba dicho trabajo en igual puesto que esta y c) que tenía jornada laboral y condiciones</w:t>
      </w:r>
      <w:r w:rsidR="00A130EE" w:rsidRPr="00C453FE">
        <w:rPr>
          <w:rFonts w:ascii="Tahoma" w:eastAsia="Times New Roman" w:hAnsi="Tahoma" w:cs="Tahoma"/>
          <w:sz w:val="23"/>
          <w:szCs w:val="23"/>
          <w:lang w:eastAsia="es-ES"/>
        </w:rPr>
        <w:t xml:space="preserve"> de eficiencia, también iguales</w:t>
      </w:r>
      <w:r w:rsidRPr="00C453FE">
        <w:rPr>
          <w:rFonts w:ascii="Tahoma" w:eastAsia="Times New Roman" w:hAnsi="Tahoma" w:cs="Tahoma"/>
          <w:sz w:val="23"/>
          <w:szCs w:val="23"/>
          <w:lang w:eastAsia="es-ES"/>
        </w:rPr>
        <w:t>. Esto de acuerdo a la jurisprudencia reiterada por la Corte Suprema de Justicia en la sentencia SL1573 del 9 de mayo de 2018. M.P. Omar de Jesús Restrepo Ocho.</w:t>
      </w:r>
    </w:p>
    <w:p w:rsidR="00C84928" w:rsidRPr="00C453FE" w:rsidRDefault="00C84928" w:rsidP="009B32F1">
      <w:pPr>
        <w:pStyle w:val="Sinespaciado"/>
        <w:rPr>
          <w:sz w:val="23"/>
          <w:szCs w:val="23"/>
          <w:shd w:val="clear" w:color="auto" w:fill="FFFFFF"/>
        </w:rPr>
      </w:pPr>
    </w:p>
    <w:p w:rsidR="00F07051" w:rsidRPr="00C453FE" w:rsidRDefault="00D62C30" w:rsidP="001B462E">
      <w:pPr>
        <w:spacing w:line="276" w:lineRule="auto"/>
        <w:rPr>
          <w:rFonts w:ascii="Tahoma" w:hAnsi="Tahoma" w:cs="Tahoma"/>
          <w:color w:val="000000"/>
          <w:sz w:val="23"/>
          <w:szCs w:val="23"/>
          <w:shd w:val="clear" w:color="auto" w:fill="FFFFFF"/>
        </w:rPr>
      </w:pPr>
      <w:r w:rsidRPr="00C453FE">
        <w:rPr>
          <w:rFonts w:ascii="Tahoma" w:hAnsi="Tahoma" w:cs="Tahoma"/>
          <w:color w:val="000000"/>
          <w:sz w:val="23"/>
          <w:szCs w:val="23"/>
          <w:shd w:val="clear" w:color="auto" w:fill="FFFFFF"/>
        </w:rPr>
        <w:t xml:space="preserve">En el caso sub-examine, </w:t>
      </w:r>
      <w:r w:rsidR="0025483B" w:rsidRPr="00C453FE">
        <w:rPr>
          <w:rFonts w:ascii="Tahoma" w:hAnsi="Tahoma" w:cs="Tahoma"/>
          <w:color w:val="000000"/>
          <w:sz w:val="23"/>
          <w:szCs w:val="23"/>
          <w:shd w:val="clear" w:color="auto" w:fill="FFFFFF"/>
        </w:rPr>
        <w:t xml:space="preserve">está fuera de toda discusión que la Coordinadora </w:t>
      </w:r>
      <w:r w:rsidR="0025483B" w:rsidRPr="00C453FE">
        <w:rPr>
          <w:rFonts w:ascii="Tahoma" w:eastAsia="Times New Roman" w:hAnsi="Tahoma" w:cs="Tahoma"/>
          <w:sz w:val="23"/>
          <w:szCs w:val="23"/>
          <w:lang w:eastAsia="es-ES"/>
        </w:rPr>
        <w:t xml:space="preserve">Jurídica de Automóviles del Eje Cafetero - Marcela Montoya </w:t>
      </w:r>
      <w:proofErr w:type="spellStart"/>
      <w:r w:rsidR="0025483B" w:rsidRPr="00C453FE">
        <w:rPr>
          <w:rFonts w:ascii="Tahoma" w:eastAsia="Times New Roman" w:hAnsi="Tahoma" w:cs="Tahoma"/>
          <w:sz w:val="23"/>
          <w:szCs w:val="23"/>
          <w:lang w:eastAsia="es-ES"/>
        </w:rPr>
        <w:t>Quiceno</w:t>
      </w:r>
      <w:proofErr w:type="spellEnd"/>
      <w:r w:rsidR="0025483B" w:rsidRPr="00C453FE">
        <w:rPr>
          <w:rFonts w:ascii="Tahoma" w:eastAsia="Times New Roman" w:hAnsi="Tahoma" w:cs="Tahoma"/>
          <w:sz w:val="23"/>
          <w:szCs w:val="23"/>
          <w:lang w:eastAsia="es-ES"/>
        </w:rPr>
        <w:t xml:space="preserve"> estuvo distanciada de su cargo del 28 de octubre de 2014 al 12 de marzo de 2015</w:t>
      </w:r>
      <w:r w:rsidR="00C84928" w:rsidRPr="00C453FE">
        <w:rPr>
          <w:rFonts w:ascii="Tahoma" w:eastAsia="Times New Roman" w:hAnsi="Tahoma" w:cs="Tahoma"/>
          <w:sz w:val="23"/>
          <w:szCs w:val="23"/>
          <w:lang w:eastAsia="es-ES"/>
        </w:rPr>
        <w:t xml:space="preserve"> y, en consecuencia, al demandante, quien fungía como su auxiliar, le fue asignado el cargo ocupado por aquella. En ese entendido, el problema jurídico se centra en determinar si las funciones ejercidas </w:t>
      </w:r>
      <w:r w:rsidR="009B32F1" w:rsidRPr="00C453FE">
        <w:rPr>
          <w:rFonts w:ascii="Tahoma" w:eastAsia="Times New Roman" w:hAnsi="Tahoma" w:cs="Tahoma"/>
          <w:sz w:val="23"/>
          <w:szCs w:val="23"/>
          <w:lang w:eastAsia="es-ES"/>
        </w:rPr>
        <w:t xml:space="preserve">en dicho interregno </w:t>
      </w:r>
      <w:r w:rsidR="00C84928" w:rsidRPr="00C453FE">
        <w:rPr>
          <w:rFonts w:ascii="Tahoma" w:eastAsia="Times New Roman" w:hAnsi="Tahoma" w:cs="Tahoma"/>
          <w:sz w:val="23"/>
          <w:szCs w:val="23"/>
          <w:lang w:eastAsia="es-ES"/>
        </w:rPr>
        <w:t>por el señor RAMOS BERMUDEZ</w:t>
      </w:r>
      <w:r w:rsidR="00675E7E" w:rsidRPr="00C453FE">
        <w:rPr>
          <w:rFonts w:ascii="Tahoma" w:eastAsia="Times New Roman" w:hAnsi="Tahoma" w:cs="Tahoma"/>
          <w:sz w:val="23"/>
          <w:szCs w:val="23"/>
          <w:lang w:eastAsia="es-ES"/>
        </w:rPr>
        <w:t xml:space="preserve"> </w:t>
      </w:r>
      <w:r w:rsidR="00C84928" w:rsidRPr="00C453FE">
        <w:rPr>
          <w:rFonts w:ascii="Tahoma" w:eastAsia="Times New Roman" w:hAnsi="Tahoma" w:cs="Tahoma"/>
          <w:sz w:val="23"/>
          <w:szCs w:val="23"/>
          <w:lang w:eastAsia="es-ES"/>
        </w:rPr>
        <w:t xml:space="preserve">eran equivalentes a las de la señora Montoya </w:t>
      </w:r>
      <w:proofErr w:type="spellStart"/>
      <w:r w:rsidR="00C84928" w:rsidRPr="00C453FE">
        <w:rPr>
          <w:rFonts w:ascii="Tahoma" w:eastAsia="Times New Roman" w:hAnsi="Tahoma" w:cs="Tahoma"/>
          <w:sz w:val="23"/>
          <w:szCs w:val="23"/>
          <w:lang w:eastAsia="es-ES"/>
        </w:rPr>
        <w:t>Quiceno</w:t>
      </w:r>
      <w:proofErr w:type="spellEnd"/>
      <w:r w:rsidR="00675E7E" w:rsidRPr="00C453FE">
        <w:rPr>
          <w:rFonts w:ascii="Tahoma" w:eastAsia="Times New Roman" w:hAnsi="Tahoma" w:cs="Tahoma"/>
          <w:sz w:val="23"/>
          <w:szCs w:val="23"/>
          <w:lang w:eastAsia="es-ES"/>
        </w:rPr>
        <w:t>.</w:t>
      </w:r>
    </w:p>
    <w:p w:rsidR="001B462E" w:rsidRPr="00C453FE" w:rsidRDefault="001B462E" w:rsidP="00A130EE">
      <w:pPr>
        <w:pStyle w:val="Sinespaciado"/>
        <w:rPr>
          <w:sz w:val="23"/>
          <w:szCs w:val="23"/>
        </w:rPr>
      </w:pPr>
    </w:p>
    <w:p w:rsidR="00D34BD2" w:rsidRPr="00C453FE" w:rsidRDefault="00F07051" w:rsidP="009870F8">
      <w:pPr>
        <w:spacing w:line="276" w:lineRule="auto"/>
        <w:rPr>
          <w:rFonts w:ascii="Tahoma" w:hAnsi="Tahoma" w:cs="Tahoma"/>
          <w:color w:val="000000"/>
          <w:sz w:val="23"/>
          <w:szCs w:val="23"/>
          <w:shd w:val="clear" w:color="auto" w:fill="FFFFFF"/>
        </w:rPr>
      </w:pPr>
      <w:r w:rsidRPr="00C453FE">
        <w:rPr>
          <w:rFonts w:ascii="Tahoma" w:hAnsi="Tahoma" w:cs="Tahoma"/>
          <w:color w:val="000000"/>
          <w:sz w:val="23"/>
          <w:szCs w:val="23"/>
          <w:shd w:val="clear" w:color="auto" w:fill="FFFFFF"/>
        </w:rPr>
        <w:t xml:space="preserve">De cara a las anteriores premisas, se advierte que </w:t>
      </w:r>
      <w:r w:rsidR="002B411F" w:rsidRPr="00C453FE">
        <w:rPr>
          <w:rFonts w:ascii="Tahoma" w:hAnsi="Tahoma" w:cs="Tahoma"/>
          <w:color w:val="000000"/>
          <w:sz w:val="23"/>
          <w:szCs w:val="23"/>
          <w:shd w:val="clear" w:color="auto" w:fill="FFFFFF"/>
        </w:rPr>
        <w:t>de acuerdo a la certificación expedida por SEGUROS GENERALES SURAMERICANA S.A. el 26 de octubre de 2017 (</w:t>
      </w:r>
      <w:proofErr w:type="spellStart"/>
      <w:r w:rsidR="002B411F" w:rsidRPr="00C453FE">
        <w:rPr>
          <w:rFonts w:ascii="Tahoma" w:hAnsi="Tahoma" w:cs="Tahoma"/>
          <w:color w:val="000000"/>
          <w:sz w:val="23"/>
          <w:szCs w:val="23"/>
          <w:shd w:val="clear" w:color="auto" w:fill="FFFFFF"/>
        </w:rPr>
        <w:t>fl</w:t>
      </w:r>
      <w:proofErr w:type="spellEnd"/>
      <w:r w:rsidR="002B411F" w:rsidRPr="00C453FE">
        <w:rPr>
          <w:rFonts w:ascii="Tahoma" w:hAnsi="Tahoma" w:cs="Tahoma"/>
          <w:color w:val="000000"/>
          <w:sz w:val="23"/>
          <w:szCs w:val="23"/>
          <w:shd w:val="clear" w:color="auto" w:fill="FFFFFF"/>
        </w:rPr>
        <w:t xml:space="preserve">. 416), en respuesta al requerimiento del juzgado, la señora Marcela Montoya </w:t>
      </w:r>
      <w:proofErr w:type="spellStart"/>
      <w:r w:rsidR="002B411F" w:rsidRPr="00C453FE">
        <w:rPr>
          <w:rFonts w:ascii="Tahoma" w:hAnsi="Tahoma" w:cs="Tahoma"/>
          <w:color w:val="000000"/>
          <w:sz w:val="23"/>
          <w:szCs w:val="23"/>
          <w:shd w:val="clear" w:color="auto" w:fill="FFFFFF"/>
        </w:rPr>
        <w:t>Quiceno</w:t>
      </w:r>
      <w:proofErr w:type="spellEnd"/>
      <w:r w:rsidR="002B411F" w:rsidRPr="00C453FE">
        <w:rPr>
          <w:rFonts w:ascii="Tahoma" w:hAnsi="Tahoma" w:cs="Tahoma"/>
          <w:color w:val="000000"/>
          <w:sz w:val="23"/>
          <w:szCs w:val="23"/>
          <w:shd w:val="clear" w:color="auto" w:fill="FFFFFF"/>
        </w:rPr>
        <w:t xml:space="preserve"> en su cargo de Coordinadora jurídica de automóviles en el Regional Eje Cafetero</w:t>
      </w:r>
      <w:r w:rsidR="009B32F1" w:rsidRPr="00C453FE">
        <w:rPr>
          <w:rFonts w:ascii="Tahoma" w:hAnsi="Tahoma" w:cs="Tahoma"/>
          <w:color w:val="000000"/>
          <w:sz w:val="23"/>
          <w:szCs w:val="23"/>
          <w:shd w:val="clear" w:color="auto" w:fill="FFFFFF"/>
        </w:rPr>
        <w:t xml:space="preserve"> desempeñaba</w:t>
      </w:r>
      <w:r w:rsidR="002B411F" w:rsidRPr="00C453FE">
        <w:rPr>
          <w:rFonts w:ascii="Tahoma" w:hAnsi="Tahoma" w:cs="Tahoma"/>
          <w:color w:val="000000"/>
          <w:sz w:val="23"/>
          <w:szCs w:val="23"/>
          <w:shd w:val="clear" w:color="auto" w:fill="FFFFFF"/>
        </w:rPr>
        <w:t xml:space="preserve">, </w:t>
      </w:r>
      <w:r w:rsidR="002F0511" w:rsidRPr="00C453FE">
        <w:rPr>
          <w:rFonts w:ascii="Tahoma" w:hAnsi="Tahoma" w:cs="Tahoma"/>
          <w:color w:val="000000"/>
          <w:sz w:val="23"/>
          <w:szCs w:val="23"/>
          <w:shd w:val="clear" w:color="auto" w:fill="FFFFFF"/>
        </w:rPr>
        <w:t>a manera general</w:t>
      </w:r>
      <w:r w:rsidR="002B411F" w:rsidRPr="00C453FE">
        <w:rPr>
          <w:rFonts w:ascii="Tahoma" w:hAnsi="Tahoma" w:cs="Tahoma"/>
          <w:color w:val="000000"/>
          <w:sz w:val="23"/>
          <w:szCs w:val="23"/>
          <w:shd w:val="clear" w:color="auto" w:fill="FFFFFF"/>
        </w:rPr>
        <w:t xml:space="preserve">, las siguientes funciones: </w:t>
      </w:r>
      <w:r w:rsidR="002F0511" w:rsidRPr="00C453FE">
        <w:rPr>
          <w:rFonts w:ascii="Tahoma" w:hAnsi="Tahoma" w:cs="Tahoma"/>
          <w:color w:val="000000"/>
          <w:sz w:val="23"/>
          <w:szCs w:val="23"/>
          <w:shd w:val="clear" w:color="auto" w:fill="FFFFFF"/>
        </w:rPr>
        <w:t xml:space="preserve">i) </w:t>
      </w:r>
      <w:r w:rsidR="002B411F" w:rsidRPr="00C453FE">
        <w:rPr>
          <w:rFonts w:ascii="Tahoma" w:hAnsi="Tahoma" w:cs="Tahoma"/>
          <w:color w:val="000000"/>
          <w:sz w:val="23"/>
          <w:szCs w:val="23"/>
          <w:shd w:val="clear" w:color="auto" w:fill="FFFFFF"/>
        </w:rPr>
        <w:t xml:space="preserve">Representación </w:t>
      </w:r>
      <w:r w:rsidR="002F0511" w:rsidRPr="00C453FE">
        <w:rPr>
          <w:rFonts w:ascii="Tahoma" w:hAnsi="Tahoma" w:cs="Tahoma"/>
          <w:color w:val="000000"/>
          <w:sz w:val="23"/>
          <w:szCs w:val="23"/>
          <w:shd w:val="clear" w:color="auto" w:fill="FFFFFF"/>
        </w:rPr>
        <w:t>legal extrajudicial y</w:t>
      </w:r>
      <w:r w:rsidR="002B411F" w:rsidRPr="00C453FE">
        <w:rPr>
          <w:rFonts w:ascii="Tahoma" w:hAnsi="Tahoma" w:cs="Tahoma"/>
          <w:color w:val="000000"/>
          <w:sz w:val="23"/>
          <w:szCs w:val="23"/>
          <w:shd w:val="clear" w:color="auto" w:fill="FFFFFF"/>
        </w:rPr>
        <w:t xml:space="preserve"> judicial</w:t>
      </w:r>
      <w:r w:rsidR="002F0511" w:rsidRPr="00C453FE">
        <w:rPr>
          <w:rFonts w:ascii="Tahoma" w:hAnsi="Tahoma" w:cs="Tahoma"/>
          <w:color w:val="000000"/>
          <w:sz w:val="23"/>
          <w:szCs w:val="23"/>
          <w:shd w:val="clear" w:color="auto" w:fill="FFFFFF"/>
        </w:rPr>
        <w:t>;</w:t>
      </w:r>
      <w:r w:rsidR="002B411F" w:rsidRPr="00C453FE">
        <w:rPr>
          <w:rFonts w:ascii="Tahoma" w:hAnsi="Tahoma" w:cs="Tahoma"/>
          <w:color w:val="000000"/>
          <w:sz w:val="23"/>
          <w:szCs w:val="23"/>
          <w:shd w:val="clear" w:color="auto" w:fill="FFFFFF"/>
        </w:rPr>
        <w:t xml:space="preserve"> </w:t>
      </w:r>
      <w:r w:rsidR="002F0511" w:rsidRPr="00C453FE">
        <w:rPr>
          <w:rFonts w:ascii="Tahoma" w:hAnsi="Tahoma" w:cs="Tahoma"/>
          <w:color w:val="000000"/>
          <w:sz w:val="23"/>
          <w:szCs w:val="23"/>
          <w:shd w:val="clear" w:color="auto" w:fill="FFFFFF"/>
        </w:rPr>
        <w:t>iii) responder requerimientos de órganos de control, personal externo e interno de la compañía;</w:t>
      </w:r>
      <w:r w:rsidR="002B411F" w:rsidRPr="00C453FE">
        <w:rPr>
          <w:rFonts w:ascii="Tahoma" w:hAnsi="Tahoma" w:cs="Tahoma"/>
          <w:color w:val="000000"/>
          <w:sz w:val="23"/>
          <w:szCs w:val="23"/>
          <w:shd w:val="clear" w:color="auto" w:fill="FFFFFF"/>
        </w:rPr>
        <w:t xml:space="preserve"> </w:t>
      </w:r>
      <w:r w:rsidR="002F0511" w:rsidRPr="00C453FE">
        <w:rPr>
          <w:rFonts w:ascii="Tahoma" w:hAnsi="Tahoma" w:cs="Tahoma"/>
          <w:color w:val="000000"/>
          <w:sz w:val="23"/>
          <w:szCs w:val="23"/>
          <w:shd w:val="clear" w:color="auto" w:fill="FFFFFF"/>
        </w:rPr>
        <w:t>iv) subrogaciones; v</w:t>
      </w:r>
      <w:r w:rsidR="002B411F" w:rsidRPr="00C453FE">
        <w:rPr>
          <w:rFonts w:ascii="Tahoma" w:hAnsi="Tahoma" w:cs="Tahoma"/>
          <w:color w:val="000000"/>
          <w:sz w:val="23"/>
          <w:szCs w:val="23"/>
          <w:shd w:val="clear" w:color="auto" w:fill="FFFFFF"/>
        </w:rPr>
        <w:t xml:space="preserve">) </w:t>
      </w:r>
      <w:r w:rsidR="002F0511" w:rsidRPr="00C453FE">
        <w:rPr>
          <w:rFonts w:ascii="Tahoma" w:hAnsi="Tahoma" w:cs="Tahoma"/>
          <w:color w:val="000000"/>
          <w:sz w:val="23"/>
          <w:szCs w:val="23"/>
          <w:shd w:val="clear" w:color="auto" w:fill="FFFFFF"/>
        </w:rPr>
        <w:t xml:space="preserve">gestionar y tramitar las quejas y contactos de los asegurados, terceros, </w:t>
      </w:r>
      <w:proofErr w:type="spellStart"/>
      <w:r w:rsidR="002F0511" w:rsidRPr="00C453FE">
        <w:rPr>
          <w:rFonts w:ascii="Tahoma" w:hAnsi="Tahoma" w:cs="Tahoma"/>
          <w:color w:val="000000"/>
          <w:sz w:val="23"/>
          <w:szCs w:val="23"/>
          <w:shd w:val="clear" w:color="auto" w:fill="FFFFFF"/>
        </w:rPr>
        <w:t>Superfinanciera</w:t>
      </w:r>
      <w:proofErr w:type="spellEnd"/>
      <w:r w:rsidR="002F0511" w:rsidRPr="00C453FE">
        <w:rPr>
          <w:rFonts w:ascii="Tahoma" w:hAnsi="Tahoma" w:cs="Tahoma"/>
          <w:color w:val="000000"/>
          <w:sz w:val="23"/>
          <w:szCs w:val="23"/>
          <w:shd w:val="clear" w:color="auto" w:fill="FFFFFF"/>
        </w:rPr>
        <w:t xml:space="preserve"> y Defensor del Consumidor </w:t>
      </w:r>
      <w:r w:rsidR="009B32F1" w:rsidRPr="00C453FE">
        <w:rPr>
          <w:rFonts w:ascii="Tahoma" w:hAnsi="Tahoma" w:cs="Tahoma"/>
          <w:color w:val="000000"/>
          <w:sz w:val="23"/>
          <w:szCs w:val="23"/>
          <w:shd w:val="clear" w:color="auto" w:fill="FFFFFF"/>
        </w:rPr>
        <w:t>F</w:t>
      </w:r>
      <w:r w:rsidR="002F0511" w:rsidRPr="00C453FE">
        <w:rPr>
          <w:rFonts w:ascii="Tahoma" w:hAnsi="Tahoma" w:cs="Tahoma"/>
          <w:color w:val="000000"/>
          <w:sz w:val="23"/>
          <w:szCs w:val="23"/>
          <w:shd w:val="clear" w:color="auto" w:fill="FFFFFF"/>
        </w:rPr>
        <w:t xml:space="preserve">inanciero; vi) Gestión comercial ante gerentes y áreas comerciales de la Compañía y; vii) atender consultas y emitir conceptos jurídicos. </w:t>
      </w:r>
    </w:p>
    <w:p w:rsidR="00A32868" w:rsidRPr="00C453FE" w:rsidRDefault="00A32868" w:rsidP="00A130EE">
      <w:pPr>
        <w:pStyle w:val="Sinespaciado"/>
        <w:rPr>
          <w:sz w:val="23"/>
          <w:szCs w:val="23"/>
        </w:rPr>
      </w:pPr>
    </w:p>
    <w:p w:rsidR="00A32868" w:rsidRPr="00C453FE" w:rsidRDefault="00A32868" w:rsidP="009870F8">
      <w:pPr>
        <w:spacing w:line="276" w:lineRule="auto"/>
        <w:rPr>
          <w:rFonts w:ascii="Tahoma" w:hAnsi="Tahoma" w:cs="Tahoma"/>
          <w:color w:val="000000"/>
          <w:sz w:val="23"/>
          <w:szCs w:val="23"/>
          <w:shd w:val="clear" w:color="auto" w:fill="FFFFFF"/>
        </w:rPr>
      </w:pPr>
      <w:r w:rsidRPr="00C453FE">
        <w:rPr>
          <w:rFonts w:ascii="Tahoma" w:hAnsi="Tahoma" w:cs="Tahoma"/>
          <w:color w:val="000000"/>
          <w:sz w:val="23"/>
          <w:szCs w:val="23"/>
          <w:shd w:val="clear" w:color="auto" w:fill="FFFFFF"/>
        </w:rPr>
        <w:t xml:space="preserve">Del listado de funciones desempeñadas por la señora Marcela Montoya, la </w:t>
      </w:r>
      <w:r w:rsidR="009C7A2F" w:rsidRPr="00C453FE">
        <w:rPr>
          <w:rFonts w:ascii="Tahoma" w:hAnsi="Tahoma" w:cs="Tahoma"/>
          <w:color w:val="000000"/>
          <w:sz w:val="23"/>
          <w:szCs w:val="23"/>
          <w:shd w:val="clear" w:color="auto" w:fill="FFFFFF"/>
        </w:rPr>
        <w:t xml:space="preserve">única </w:t>
      </w:r>
      <w:r w:rsidRPr="00C453FE">
        <w:rPr>
          <w:rFonts w:ascii="Tahoma" w:hAnsi="Tahoma" w:cs="Tahoma"/>
          <w:color w:val="000000"/>
          <w:sz w:val="23"/>
          <w:szCs w:val="23"/>
          <w:shd w:val="clear" w:color="auto" w:fill="FFFFFF"/>
        </w:rPr>
        <w:t>que en ningún momento desarrolló el demandante es la Representación legal extrajudicial y judicial, puesto</w:t>
      </w:r>
      <w:r w:rsidR="009C7A2F" w:rsidRPr="00C453FE">
        <w:rPr>
          <w:rFonts w:ascii="Tahoma" w:hAnsi="Tahoma" w:cs="Tahoma"/>
          <w:color w:val="000000"/>
          <w:sz w:val="23"/>
          <w:szCs w:val="23"/>
          <w:shd w:val="clear" w:color="auto" w:fill="FFFFFF"/>
        </w:rPr>
        <w:t xml:space="preserve"> que</w:t>
      </w:r>
      <w:r w:rsidRPr="00C453FE">
        <w:rPr>
          <w:rFonts w:ascii="Tahoma" w:hAnsi="Tahoma" w:cs="Tahoma"/>
          <w:color w:val="000000"/>
          <w:sz w:val="23"/>
          <w:szCs w:val="23"/>
          <w:shd w:val="clear" w:color="auto" w:fill="FFFFFF"/>
        </w:rPr>
        <w:t xml:space="preserve"> así lo aceptó el señor ALEJANDRO RAMOS BERMÚDE</w:t>
      </w:r>
      <w:r w:rsidR="009C7A2F" w:rsidRPr="00C453FE">
        <w:rPr>
          <w:rFonts w:ascii="Tahoma" w:hAnsi="Tahoma" w:cs="Tahoma"/>
          <w:color w:val="000000"/>
          <w:sz w:val="23"/>
          <w:szCs w:val="23"/>
          <w:shd w:val="clear" w:color="auto" w:fill="FFFFFF"/>
        </w:rPr>
        <w:t>Z en el interrogatorio de parte</w:t>
      </w:r>
      <w:r w:rsidRPr="00C453FE">
        <w:rPr>
          <w:rFonts w:ascii="Tahoma" w:hAnsi="Tahoma" w:cs="Tahoma"/>
          <w:color w:val="000000"/>
          <w:sz w:val="23"/>
          <w:szCs w:val="23"/>
          <w:shd w:val="clear" w:color="auto" w:fill="FFFFFF"/>
        </w:rPr>
        <w:t>. Las demás actividades, de acuerdo a l</w:t>
      </w:r>
      <w:r w:rsidR="009C7A2F" w:rsidRPr="00C453FE">
        <w:rPr>
          <w:rFonts w:ascii="Tahoma" w:hAnsi="Tahoma" w:cs="Tahoma"/>
          <w:color w:val="000000"/>
          <w:sz w:val="23"/>
          <w:szCs w:val="23"/>
          <w:shd w:val="clear" w:color="auto" w:fill="FFFFFF"/>
        </w:rPr>
        <w:t xml:space="preserve">os deponentes Marcela Montoya </w:t>
      </w:r>
      <w:proofErr w:type="spellStart"/>
      <w:r w:rsidR="009C7A2F" w:rsidRPr="00C453FE">
        <w:rPr>
          <w:rFonts w:ascii="Tahoma" w:hAnsi="Tahoma" w:cs="Tahoma"/>
          <w:color w:val="000000"/>
          <w:sz w:val="23"/>
          <w:szCs w:val="23"/>
          <w:shd w:val="clear" w:color="auto" w:fill="FFFFFF"/>
        </w:rPr>
        <w:t>Quiceno</w:t>
      </w:r>
      <w:proofErr w:type="spellEnd"/>
      <w:r w:rsidR="009C7A2F" w:rsidRPr="00C453FE">
        <w:rPr>
          <w:rFonts w:ascii="Tahoma" w:hAnsi="Tahoma" w:cs="Tahoma"/>
          <w:color w:val="000000"/>
          <w:sz w:val="23"/>
          <w:szCs w:val="23"/>
          <w:shd w:val="clear" w:color="auto" w:fill="FFFFFF"/>
        </w:rPr>
        <w:t xml:space="preserve">, Ángela Marcela Carmona Mesa, Lina Marcela Henao Londoño, Andrés Felipe Cardona Salazar y Hugo Alejandro Osorio Salgado (todos ellos </w:t>
      </w:r>
      <w:r w:rsidR="005A0CDF" w:rsidRPr="00C453FE">
        <w:rPr>
          <w:rFonts w:ascii="Tahoma" w:hAnsi="Tahoma" w:cs="Tahoma"/>
          <w:color w:val="000000"/>
          <w:sz w:val="23"/>
          <w:szCs w:val="23"/>
          <w:shd w:val="clear" w:color="auto" w:fill="FFFFFF"/>
        </w:rPr>
        <w:t>trabajadores</w:t>
      </w:r>
      <w:r w:rsidR="009C7A2F" w:rsidRPr="00C453FE">
        <w:rPr>
          <w:rFonts w:ascii="Tahoma" w:hAnsi="Tahoma" w:cs="Tahoma"/>
          <w:color w:val="000000"/>
          <w:sz w:val="23"/>
          <w:szCs w:val="23"/>
          <w:shd w:val="clear" w:color="auto" w:fill="FFFFFF"/>
        </w:rPr>
        <w:t xml:space="preserve"> de diferentes niveles de SURAMERICANA que tuvieron relación directa con el actor en el desempeño de sus funciones), fueron ejercidas por el actor al quedar encargado de la Coordinación, con el respaldo </w:t>
      </w:r>
      <w:r w:rsidR="005A0CDF" w:rsidRPr="00C453FE">
        <w:rPr>
          <w:rFonts w:ascii="Tahoma" w:hAnsi="Tahoma" w:cs="Tahoma"/>
          <w:color w:val="000000"/>
          <w:sz w:val="23"/>
          <w:szCs w:val="23"/>
          <w:shd w:val="clear" w:color="auto" w:fill="FFFFFF"/>
        </w:rPr>
        <w:t xml:space="preserve">o asesoría </w:t>
      </w:r>
      <w:r w:rsidR="009C7A2F" w:rsidRPr="00C453FE">
        <w:rPr>
          <w:rFonts w:ascii="Tahoma" w:hAnsi="Tahoma" w:cs="Tahoma"/>
          <w:color w:val="000000"/>
          <w:sz w:val="23"/>
          <w:szCs w:val="23"/>
          <w:shd w:val="clear" w:color="auto" w:fill="FFFFFF"/>
        </w:rPr>
        <w:t>de las seccionales de Cali y Medellín o de la misma Coordinadora en licencia</w:t>
      </w:r>
      <w:r w:rsidR="005A0CDF" w:rsidRPr="00C453FE">
        <w:rPr>
          <w:rFonts w:ascii="Tahoma" w:hAnsi="Tahoma" w:cs="Tahoma"/>
          <w:color w:val="000000"/>
          <w:sz w:val="23"/>
          <w:szCs w:val="23"/>
          <w:shd w:val="clear" w:color="auto" w:fill="FFFFFF"/>
        </w:rPr>
        <w:t>.</w:t>
      </w:r>
    </w:p>
    <w:p w:rsidR="009B32F1" w:rsidRPr="00C453FE" w:rsidRDefault="009B32F1" w:rsidP="009206CC">
      <w:pPr>
        <w:pStyle w:val="Sinespaciado"/>
        <w:rPr>
          <w:sz w:val="23"/>
          <w:szCs w:val="23"/>
        </w:rPr>
      </w:pPr>
    </w:p>
    <w:p w:rsidR="009B32F1" w:rsidRPr="00C453FE" w:rsidRDefault="009B32F1" w:rsidP="009B32F1">
      <w:pPr>
        <w:spacing w:line="276" w:lineRule="auto"/>
        <w:rPr>
          <w:rFonts w:ascii="Tahoma" w:hAnsi="Tahoma" w:cs="Tahoma"/>
          <w:color w:val="000000"/>
          <w:sz w:val="23"/>
          <w:szCs w:val="23"/>
          <w:shd w:val="clear" w:color="auto" w:fill="FFFFFF"/>
        </w:rPr>
      </w:pPr>
      <w:r w:rsidRPr="00C453FE">
        <w:rPr>
          <w:rFonts w:ascii="Tahoma" w:hAnsi="Tahoma" w:cs="Tahoma"/>
          <w:color w:val="000000"/>
          <w:sz w:val="23"/>
          <w:szCs w:val="23"/>
          <w:shd w:val="clear" w:color="auto" w:fill="FFFFFF"/>
        </w:rPr>
        <w:t>Asimismo, la entidad demandada certificó que para el cargo de Coordinador jurídico el requisito sine qua non es ser abogado (</w:t>
      </w:r>
      <w:proofErr w:type="spellStart"/>
      <w:r w:rsidRPr="00C453FE">
        <w:rPr>
          <w:rFonts w:ascii="Tahoma" w:hAnsi="Tahoma" w:cs="Tahoma"/>
          <w:color w:val="000000"/>
          <w:sz w:val="23"/>
          <w:szCs w:val="23"/>
          <w:shd w:val="clear" w:color="auto" w:fill="FFFFFF"/>
        </w:rPr>
        <w:t>fl</w:t>
      </w:r>
      <w:proofErr w:type="spellEnd"/>
      <w:r w:rsidRPr="00C453FE">
        <w:rPr>
          <w:rFonts w:ascii="Tahoma" w:hAnsi="Tahoma" w:cs="Tahoma"/>
          <w:color w:val="000000"/>
          <w:sz w:val="23"/>
          <w:szCs w:val="23"/>
          <w:shd w:val="clear" w:color="auto" w:fill="FFFFFF"/>
        </w:rPr>
        <w:t>. 413), más las condicione</w:t>
      </w:r>
      <w:r w:rsidR="00A130EE" w:rsidRPr="00C453FE">
        <w:rPr>
          <w:rFonts w:ascii="Tahoma" w:hAnsi="Tahoma" w:cs="Tahoma"/>
          <w:color w:val="000000"/>
          <w:sz w:val="23"/>
          <w:szCs w:val="23"/>
          <w:shd w:val="clear" w:color="auto" w:fill="FFFFFF"/>
        </w:rPr>
        <w:t xml:space="preserve">s que por la necesidad del área </w:t>
      </w:r>
      <w:r w:rsidRPr="00C453FE">
        <w:rPr>
          <w:rFonts w:ascii="Tahoma" w:hAnsi="Tahoma" w:cs="Tahoma"/>
          <w:color w:val="000000"/>
          <w:sz w:val="23"/>
          <w:szCs w:val="23"/>
          <w:shd w:val="clear" w:color="auto" w:fill="FFFFFF"/>
        </w:rPr>
        <w:t xml:space="preserve"> se requieran, lo que permite concluir, que el actor cumplía con la condición de ser abogado y por ende, aunque </w:t>
      </w:r>
      <w:r w:rsidR="005A0CDF" w:rsidRPr="00C453FE">
        <w:rPr>
          <w:rFonts w:ascii="Tahoma" w:hAnsi="Tahoma" w:cs="Tahoma"/>
          <w:color w:val="000000"/>
          <w:sz w:val="23"/>
          <w:szCs w:val="23"/>
          <w:shd w:val="clear" w:color="auto" w:fill="FFFFFF"/>
        </w:rPr>
        <w:t xml:space="preserve">la </w:t>
      </w:r>
      <w:r w:rsidRPr="00C453FE">
        <w:rPr>
          <w:rFonts w:ascii="Tahoma" w:hAnsi="Tahoma" w:cs="Tahoma"/>
          <w:color w:val="000000"/>
          <w:sz w:val="23"/>
          <w:szCs w:val="23"/>
          <w:shd w:val="clear" w:color="auto" w:fill="FFFFFF"/>
        </w:rPr>
        <w:t>administración interna de la entidad, no hubiera</w:t>
      </w:r>
      <w:r w:rsidR="00A130EE" w:rsidRPr="00C453FE">
        <w:rPr>
          <w:rFonts w:ascii="Tahoma" w:hAnsi="Tahoma" w:cs="Tahoma"/>
          <w:color w:val="000000"/>
          <w:sz w:val="23"/>
          <w:szCs w:val="23"/>
          <w:shd w:val="clear" w:color="auto" w:fill="FFFFFF"/>
        </w:rPr>
        <w:t xml:space="preserve"> dispuesto inscribirlo</w:t>
      </w:r>
      <w:r w:rsidRPr="00C453FE">
        <w:rPr>
          <w:rFonts w:ascii="Tahoma" w:hAnsi="Tahoma" w:cs="Tahoma"/>
          <w:color w:val="000000"/>
          <w:sz w:val="23"/>
          <w:szCs w:val="23"/>
          <w:shd w:val="clear" w:color="auto" w:fill="FFFFFF"/>
        </w:rPr>
        <w:t xml:space="preserve"> como representante legal o como apoderado judicial, el actor estaba capacitado para ejercer dicha función durante </w:t>
      </w:r>
      <w:r w:rsidR="005A0CDF" w:rsidRPr="00C453FE">
        <w:rPr>
          <w:rFonts w:ascii="Tahoma" w:hAnsi="Tahoma" w:cs="Tahoma"/>
          <w:color w:val="000000"/>
          <w:sz w:val="23"/>
          <w:szCs w:val="23"/>
          <w:shd w:val="clear" w:color="auto" w:fill="FFFFFF"/>
        </w:rPr>
        <w:t>el tiempo</w:t>
      </w:r>
      <w:r w:rsidRPr="00C453FE">
        <w:rPr>
          <w:rFonts w:ascii="Tahoma" w:hAnsi="Tahoma" w:cs="Tahoma"/>
          <w:color w:val="000000"/>
          <w:sz w:val="23"/>
          <w:szCs w:val="23"/>
          <w:shd w:val="clear" w:color="auto" w:fill="FFFFFF"/>
        </w:rPr>
        <w:t xml:space="preserve"> que duró el reemplazo.</w:t>
      </w:r>
    </w:p>
    <w:p w:rsidR="00323AC6" w:rsidRPr="00C453FE" w:rsidRDefault="00323AC6" w:rsidP="00323AC6">
      <w:pPr>
        <w:spacing w:line="276" w:lineRule="auto"/>
        <w:rPr>
          <w:rFonts w:ascii="Tahoma" w:hAnsi="Tahoma" w:cs="Tahoma"/>
          <w:color w:val="000000"/>
          <w:sz w:val="23"/>
          <w:szCs w:val="23"/>
          <w:shd w:val="clear" w:color="auto" w:fill="FFFFFF"/>
        </w:rPr>
      </w:pPr>
      <w:r w:rsidRPr="00C453FE">
        <w:rPr>
          <w:rFonts w:ascii="Tahoma" w:hAnsi="Tahoma" w:cs="Tahoma"/>
          <w:color w:val="000000"/>
          <w:sz w:val="23"/>
          <w:szCs w:val="23"/>
          <w:shd w:val="clear" w:color="auto" w:fill="FFFFFF"/>
        </w:rPr>
        <w:lastRenderedPageBreak/>
        <w:t>En cuanto a las restantes exigencias para aplicar la nivelación salarial</w:t>
      </w:r>
      <w:r w:rsidR="00A32868" w:rsidRPr="00C453FE">
        <w:rPr>
          <w:rFonts w:ascii="Tahoma" w:hAnsi="Tahoma" w:cs="Tahoma"/>
          <w:color w:val="000000"/>
          <w:sz w:val="23"/>
          <w:szCs w:val="23"/>
          <w:shd w:val="clear" w:color="auto" w:fill="FFFFFF"/>
        </w:rPr>
        <w:t>,</w:t>
      </w:r>
      <w:r w:rsidR="009C7A2F" w:rsidRPr="00C453FE">
        <w:rPr>
          <w:rFonts w:ascii="Tahoma" w:hAnsi="Tahoma" w:cs="Tahoma"/>
          <w:color w:val="000000"/>
          <w:sz w:val="23"/>
          <w:szCs w:val="23"/>
          <w:shd w:val="clear" w:color="auto" w:fill="FFFFFF"/>
        </w:rPr>
        <w:t xml:space="preserve"> la prueba testimonial fue vasta en demostrar que el actor desempeñaba las funciones de Coordinador, trabajó en el mismo puesto</w:t>
      </w:r>
      <w:r w:rsidR="00E46A74" w:rsidRPr="00C453FE">
        <w:rPr>
          <w:rFonts w:ascii="Tahoma" w:hAnsi="Tahoma" w:cs="Tahoma"/>
          <w:color w:val="000000"/>
          <w:sz w:val="23"/>
          <w:szCs w:val="23"/>
          <w:shd w:val="clear" w:color="auto" w:fill="FFFFFF"/>
        </w:rPr>
        <w:t xml:space="preserve"> o lugar físico</w:t>
      </w:r>
      <w:r w:rsidR="009C7A2F" w:rsidRPr="00C453FE">
        <w:rPr>
          <w:rFonts w:ascii="Tahoma" w:hAnsi="Tahoma" w:cs="Tahoma"/>
          <w:color w:val="000000"/>
          <w:sz w:val="23"/>
          <w:szCs w:val="23"/>
          <w:shd w:val="clear" w:color="auto" w:fill="FFFFFF"/>
        </w:rPr>
        <w:t xml:space="preserve"> que la señora Montoya </w:t>
      </w:r>
      <w:proofErr w:type="spellStart"/>
      <w:r w:rsidR="009C7A2F" w:rsidRPr="00C453FE">
        <w:rPr>
          <w:rFonts w:ascii="Tahoma" w:hAnsi="Tahoma" w:cs="Tahoma"/>
          <w:color w:val="000000"/>
          <w:sz w:val="23"/>
          <w:szCs w:val="23"/>
          <w:shd w:val="clear" w:color="auto" w:fill="FFFFFF"/>
        </w:rPr>
        <w:t>Quiceno</w:t>
      </w:r>
      <w:proofErr w:type="spellEnd"/>
      <w:r w:rsidR="009B32F1" w:rsidRPr="00C453FE">
        <w:rPr>
          <w:rFonts w:ascii="Tahoma" w:hAnsi="Tahoma" w:cs="Tahoma"/>
          <w:color w:val="000000"/>
          <w:sz w:val="23"/>
          <w:szCs w:val="23"/>
          <w:shd w:val="clear" w:color="auto" w:fill="FFFFFF"/>
        </w:rPr>
        <w:t>, utilizando sus herramientas de trabajo (computador portátil</w:t>
      </w:r>
      <w:r w:rsidR="00E46A74" w:rsidRPr="00C453FE">
        <w:rPr>
          <w:rFonts w:ascii="Tahoma" w:hAnsi="Tahoma" w:cs="Tahoma"/>
          <w:color w:val="000000"/>
          <w:sz w:val="23"/>
          <w:szCs w:val="23"/>
          <w:shd w:val="clear" w:color="auto" w:fill="FFFFFF"/>
        </w:rPr>
        <w:t xml:space="preserve"> y libros</w:t>
      </w:r>
      <w:r w:rsidR="009B32F1" w:rsidRPr="00C453FE">
        <w:rPr>
          <w:rFonts w:ascii="Tahoma" w:hAnsi="Tahoma" w:cs="Tahoma"/>
          <w:color w:val="000000"/>
          <w:sz w:val="23"/>
          <w:szCs w:val="23"/>
          <w:shd w:val="clear" w:color="auto" w:fill="FFFFFF"/>
        </w:rPr>
        <w:t>)</w:t>
      </w:r>
      <w:r w:rsidR="009C7A2F" w:rsidRPr="00C453FE">
        <w:rPr>
          <w:rFonts w:ascii="Tahoma" w:hAnsi="Tahoma" w:cs="Tahoma"/>
          <w:color w:val="000000"/>
          <w:sz w:val="23"/>
          <w:szCs w:val="23"/>
          <w:shd w:val="clear" w:color="auto" w:fill="FFFFFF"/>
        </w:rPr>
        <w:t xml:space="preserve">, así como que cumplían la misma jornada laboral y, más allá de los rumores sobre el </w:t>
      </w:r>
      <w:r w:rsidR="005A0CDF" w:rsidRPr="00C453FE">
        <w:rPr>
          <w:rFonts w:ascii="Tahoma" w:hAnsi="Tahoma" w:cs="Tahoma"/>
          <w:color w:val="000000"/>
          <w:sz w:val="23"/>
          <w:szCs w:val="23"/>
          <w:shd w:val="clear" w:color="auto" w:fill="FFFFFF"/>
        </w:rPr>
        <w:t>hecho de no alcanzar las metas de</w:t>
      </w:r>
      <w:r w:rsidR="009C7A2F" w:rsidRPr="00C453FE">
        <w:rPr>
          <w:rFonts w:ascii="Tahoma" w:hAnsi="Tahoma" w:cs="Tahoma"/>
          <w:color w:val="000000"/>
          <w:sz w:val="23"/>
          <w:szCs w:val="23"/>
          <w:shd w:val="clear" w:color="auto" w:fill="FFFFFF"/>
        </w:rPr>
        <w:t xml:space="preserve"> subrogaciones</w:t>
      </w:r>
      <w:r w:rsidR="005A0CDF" w:rsidRPr="00C453FE">
        <w:rPr>
          <w:rFonts w:ascii="Tahoma" w:hAnsi="Tahoma" w:cs="Tahoma"/>
          <w:color w:val="000000"/>
          <w:sz w:val="23"/>
          <w:szCs w:val="23"/>
          <w:shd w:val="clear" w:color="auto" w:fill="FFFFFF"/>
        </w:rPr>
        <w:t xml:space="preserve"> para el año 2014, que le atribuyen a la inexperiencia de</w:t>
      </w:r>
      <w:r w:rsidR="009C7A2F" w:rsidRPr="00C453FE">
        <w:rPr>
          <w:rFonts w:ascii="Tahoma" w:hAnsi="Tahoma" w:cs="Tahoma"/>
          <w:color w:val="000000"/>
          <w:sz w:val="23"/>
          <w:szCs w:val="23"/>
          <w:shd w:val="clear" w:color="auto" w:fill="FFFFFF"/>
        </w:rPr>
        <w:t>l demandante, no existe prueba que desacredite sus condiciones de eficiencia en la labor desarrollada.</w:t>
      </w:r>
    </w:p>
    <w:p w:rsidR="00E46A74" w:rsidRPr="00C453FE" w:rsidRDefault="00E46A74" w:rsidP="00793D33">
      <w:pPr>
        <w:pStyle w:val="Sinespaciado"/>
        <w:rPr>
          <w:sz w:val="23"/>
          <w:szCs w:val="23"/>
        </w:rPr>
      </w:pPr>
    </w:p>
    <w:p w:rsidR="00E46A74" w:rsidRPr="00C453FE" w:rsidRDefault="00E46A74" w:rsidP="00323AC6">
      <w:pPr>
        <w:spacing w:line="276" w:lineRule="auto"/>
        <w:rPr>
          <w:rFonts w:ascii="Tahoma" w:hAnsi="Tahoma" w:cs="Tahoma"/>
          <w:color w:val="000000"/>
          <w:sz w:val="23"/>
          <w:szCs w:val="23"/>
          <w:shd w:val="clear" w:color="auto" w:fill="FFFFFF"/>
        </w:rPr>
      </w:pPr>
      <w:r w:rsidRPr="00C453FE">
        <w:rPr>
          <w:rFonts w:ascii="Tahoma" w:hAnsi="Tahoma" w:cs="Tahoma"/>
          <w:color w:val="000000"/>
          <w:sz w:val="23"/>
          <w:szCs w:val="23"/>
          <w:shd w:val="clear" w:color="auto" w:fill="FFFFFF"/>
        </w:rPr>
        <w:t>De esta manera el demandante cumplió con la carga de demostrar que durante el tiempo en que la Coordinadora Jurídica estuvo en licencia de maternidad y disfrutando sus vacaciones, cumplió con las funciones asignadas en su calidad de Coordinador y por ende era merecedor de recibir igual remuneración que la titular del cargo.</w:t>
      </w:r>
    </w:p>
    <w:p w:rsidR="00D8279D" w:rsidRDefault="00D8279D" w:rsidP="00323AC6">
      <w:pPr>
        <w:spacing w:line="276" w:lineRule="auto"/>
        <w:rPr>
          <w:rFonts w:ascii="Tahoma" w:hAnsi="Tahoma" w:cs="Tahoma"/>
          <w:color w:val="000000"/>
          <w:shd w:val="clear" w:color="auto" w:fill="FFFFFF"/>
        </w:rPr>
      </w:pPr>
    </w:p>
    <w:p w:rsidR="00D8279D" w:rsidRPr="00C453FE" w:rsidRDefault="00D8279D" w:rsidP="00D8279D">
      <w:pPr>
        <w:shd w:val="clear" w:color="auto" w:fill="FFFFFF"/>
        <w:spacing w:line="240" w:lineRule="auto"/>
        <w:ind w:firstLine="0"/>
        <w:jc w:val="center"/>
        <w:rPr>
          <w:rFonts w:ascii="Tahoma" w:eastAsia="Times New Roman" w:hAnsi="Tahoma" w:cs="Tahoma"/>
          <w:sz w:val="23"/>
          <w:szCs w:val="23"/>
          <w:lang w:eastAsia="es-ES"/>
        </w:rPr>
      </w:pPr>
      <w:r w:rsidRPr="00C453FE">
        <w:rPr>
          <w:rFonts w:ascii="Tahoma" w:eastAsia="Times New Roman" w:hAnsi="Tahoma" w:cs="Tahoma"/>
          <w:b/>
          <w:bCs/>
          <w:sz w:val="23"/>
          <w:szCs w:val="23"/>
          <w:lang w:eastAsia="es-ES"/>
        </w:rPr>
        <w:t xml:space="preserve">7.2. </w:t>
      </w:r>
      <w:r w:rsidR="003E1B88" w:rsidRPr="00C453FE">
        <w:rPr>
          <w:rFonts w:ascii="Tahoma" w:eastAsia="Times New Roman" w:hAnsi="Tahoma" w:cs="Tahoma"/>
          <w:b/>
          <w:bCs/>
          <w:sz w:val="23"/>
          <w:szCs w:val="23"/>
          <w:lang w:eastAsia="es-ES"/>
        </w:rPr>
        <w:t>REVISIÓN DE LAS CONDENAS ECONÓMICAS Y DE LOS ASPECTOS RELACIONADOS CON EL RECURSO DE APELACIÓN</w:t>
      </w:r>
    </w:p>
    <w:p w:rsidR="00D8279D" w:rsidRPr="00C453FE" w:rsidRDefault="00D8279D" w:rsidP="00951A4D">
      <w:pPr>
        <w:spacing w:line="276" w:lineRule="auto"/>
        <w:rPr>
          <w:rFonts w:ascii="Tahoma" w:hAnsi="Tahoma" w:cs="Tahoma"/>
          <w:color w:val="000000"/>
          <w:sz w:val="23"/>
          <w:szCs w:val="23"/>
          <w:shd w:val="clear" w:color="auto" w:fill="FFFFFF"/>
        </w:rPr>
      </w:pPr>
    </w:p>
    <w:p w:rsidR="00B96620" w:rsidRPr="00C453FE" w:rsidRDefault="00B96620" w:rsidP="00B96620">
      <w:pPr>
        <w:spacing w:line="276" w:lineRule="auto"/>
        <w:rPr>
          <w:rFonts w:ascii="Tahoma" w:hAnsi="Tahoma" w:cs="Tahoma"/>
          <w:color w:val="000000"/>
          <w:sz w:val="23"/>
          <w:szCs w:val="23"/>
          <w:shd w:val="clear" w:color="auto" w:fill="FFFFFF"/>
        </w:rPr>
      </w:pPr>
      <w:r w:rsidRPr="00C453FE">
        <w:rPr>
          <w:rFonts w:ascii="Tahoma" w:hAnsi="Tahoma" w:cs="Tahoma"/>
          <w:color w:val="000000"/>
          <w:sz w:val="23"/>
          <w:szCs w:val="23"/>
          <w:shd w:val="clear" w:color="auto" w:fill="FFFFFF"/>
        </w:rPr>
        <w:t xml:space="preserve">Ahora, como la censura contra la decisión </w:t>
      </w:r>
      <w:r w:rsidR="00C453FE" w:rsidRPr="00C453FE">
        <w:rPr>
          <w:rFonts w:ascii="Tahoma" w:hAnsi="Tahoma" w:cs="Tahoma"/>
          <w:color w:val="000000"/>
          <w:sz w:val="23"/>
          <w:szCs w:val="23"/>
          <w:shd w:val="clear" w:color="auto" w:fill="FFFFFF"/>
        </w:rPr>
        <w:t>d</w:t>
      </w:r>
      <w:r w:rsidRPr="00C453FE">
        <w:rPr>
          <w:rFonts w:ascii="Tahoma" w:hAnsi="Tahoma" w:cs="Tahoma"/>
          <w:color w:val="000000"/>
          <w:sz w:val="23"/>
          <w:szCs w:val="23"/>
          <w:shd w:val="clear" w:color="auto" w:fill="FFFFFF"/>
        </w:rPr>
        <w:t xml:space="preserve">e </w:t>
      </w:r>
      <w:proofErr w:type="spellStart"/>
      <w:r w:rsidRPr="00C453FE">
        <w:rPr>
          <w:rFonts w:ascii="Tahoma" w:hAnsi="Tahoma" w:cs="Tahoma"/>
          <w:color w:val="000000"/>
          <w:sz w:val="23"/>
          <w:szCs w:val="23"/>
          <w:shd w:val="clear" w:color="auto" w:fill="FFFFFF"/>
        </w:rPr>
        <w:t>reliquidar</w:t>
      </w:r>
      <w:proofErr w:type="spellEnd"/>
      <w:r w:rsidRPr="00C453FE">
        <w:rPr>
          <w:rFonts w:ascii="Tahoma" w:hAnsi="Tahoma" w:cs="Tahoma"/>
          <w:color w:val="000000"/>
          <w:sz w:val="23"/>
          <w:szCs w:val="23"/>
          <w:shd w:val="clear" w:color="auto" w:fill="FFFFFF"/>
        </w:rPr>
        <w:t xml:space="preserve"> por diferencia salarial, conlleva implícitamente el cálculo de lo recibido y lo dejado de percibir, la Sala entrará a revisar las condenas económicas.</w:t>
      </w:r>
    </w:p>
    <w:p w:rsidR="00B96620" w:rsidRPr="00C453FE" w:rsidRDefault="00B96620" w:rsidP="00B96620">
      <w:pPr>
        <w:spacing w:line="276" w:lineRule="auto"/>
        <w:rPr>
          <w:rFonts w:ascii="Tahoma" w:hAnsi="Tahoma" w:cs="Tahoma"/>
          <w:color w:val="000000"/>
          <w:sz w:val="23"/>
          <w:szCs w:val="23"/>
          <w:shd w:val="clear" w:color="auto" w:fill="FFFFFF"/>
        </w:rPr>
      </w:pPr>
    </w:p>
    <w:p w:rsidR="003E1B88" w:rsidRPr="00C453FE" w:rsidRDefault="00B96620" w:rsidP="00B96620">
      <w:pPr>
        <w:spacing w:line="276" w:lineRule="auto"/>
        <w:rPr>
          <w:rFonts w:ascii="Tahoma" w:hAnsi="Tahoma" w:cs="Tahoma"/>
          <w:color w:val="000000"/>
          <w:sz w:val="23"/>
          <w:szCs w:val="23"/>
          <w:shd w:val="clear" w:color="auto" w:fill="FFFFFF"/>
        </w:rPr>
      </w:pPr>
      <w:r w:rsidRPr="00C453FE">
        <w:rPr>
          <w:rFonts w:ascii="Tahoma" w:hAnsi="Tahoma" w:cs="Tahoma"/>
          <w:color w:val="000000"/>
          <w:sz w:val="23"/>
          <w:szCs w:val="23"/>
          <w:shd w:val="clear" w:color="auto" w:fill="FFFFFF"/>
        </w:rPr>
        <w:t xml:space="preserve">Pues bien, </w:t>
      </w:r>
      <w:r w:rsidR="006719D9" w:rsidRPr="00C453FE">
        <w:rPr>
          <w:rFonts w:ascii="Tahoma" w:hAnsi="Tahoma" w:cs="Tahoma"/>
          <w:color w:val="000000"/>
          <w:sz w:val="23"/>
          <w:szCs w:val="23"/>
          <w:shd w:val="clear" w:color="auto" w:fill="FFFFFF"/>
        </w:rPr>
        <w:t xml:space="preserve"> </w:t>
      </w:r>
      <w:r w:rsidR="00951A4D" w:rsidRPr="00C453FE">
        <w:rPr>
          <w:rFonts w:ascii="Tahoma" w:hAnsi="Tahoma" w:cs="Tahoma"/>
          <w:color w:val="000000"/>
          <w:sz w:val="23"/>
          <w:szCs w:val="23"/>
          <w:shd w:val="clear" w:color="auto" w:fill="FFFFFF"/>
        </w:rPr>
        <w:t xml:space="preserve">con el propósito de demostrar </w:t>
      </w:r>
      <w:r w:rsidR="008C1C81" w:rsidRPr="00C453FE">
        <w:rPr>
          <w:rFonts w:ascii="Tahoma" w:hAnsi="Tahoma" w:cs="Tahoma"/>
          <w:color w:val="000000"/>
          <w:sz w:val="23"/>
          <w:szCs w:val="23"/>
          <w:shd w:val="clear" w:color="auto" w:fill="FFFFFF"/>
        </w:rPr>
        <w:t>la diferencia salarial entre lo percibido por el demandante entre el 28 de octubre de 2014 y el 12 de marzo de 2015</w:t>
      </w:r>
      <w:r w:rsidR="001825D3" w:rsidRPr="00C453FE">
        <w:rPr>
          <w:rFonts w:ascii="Tahoma" w:hAnsi="Tahoma" w:cs="Tahoma"/>
          <w:color w:val="000000"/>
          <w:sz w:val="23"/>
          <w:szCs w:val="23"/>
          <w:shd w:val="clear" w:color="auto" w:fill="FFFFFF"/>
        </w:rPr>
        <w:t xml:space="preserve"> y los emolumentos devengados por la señora Marcela Montoya </w:t>
      </w:r>
      <w:proofErr w:type="spellStart"/>
      <w:r w:rsidR="001825D3" w:rsidRPr="00C453FE">
        <w:rPr>
          <w:rFonts w:ascii="Tahoma" w:hAnsi="Tahoma" w:cs="Tahoma"/>
          <w:color w:val="000000"/>
          <w:sz w:val="23"/>
          <w:szCs w:val="23"/>
          <w:shd w:val="clear" w:color="auto" w:fill="FFFFFF"/>
        </w:rPr>
        <w:t>Quiceno</w:t>
      </w:r>
      <w:proofErr w:type="spellEnd"/>
      <w:r w:rsidR="001825D3" w:rsidRPr="00C453FE">
        <w:rPr>
          <w:rFonts w:ascii="Tahoma" w:hAnsi="Tahoma" w:cs="Tahoma"/>
          <w:color w:val="000000"/>
          <w:sz w:val="23"/>
          <w:szCs w:val="23"/>
          <w:shd w:val="clear" w:color="auto" w:fill="FFFFFF"/>
        </w:rPr>
        <w:t xml:space="preserve">, SEGUROS DE VIDA SURAMERICANA S.A., a solicitud del juzgado de primera instancia, certificó que el salario de la Coordinadora jurídica era </w:t>
      </w:r>
      <w:r w:rsidR="00E46A74" w:rsidRPr="00C453FE">
        <w:rPr>
          <w:rFonts w:ascii="Tahoma" w:hAnsi="Tahoma" w:cs="Tahoma"/>
          <w:color w:val="000000"/>
          <w:sz w:val="23"/>
          <w:szCs w:val="23"/>
          <w:shd w:val="clear" w:color="auto" w:fill="FFFFFF"/>
        </w:rPr>
        <w:t>d</w:t>
      </w:r>
      <w:r w:rsidR="001825D3" w:rsidRPr="00C453FE">
        <w:rPr>
          <w:rFonts w:ascii="Tahoma" w:hAnsi="Tahoma" w:cs="Tahoma"/>
          <w:color w:val="000000"/>
          <w:sz w:val="23"/>
          <w:szCs w:val="23"/>
          <w:shd w:val="clear" w:color="auto" w:fill="FFFFFF"/>
        </w:rPr>
        <w:t>e $4.361.420 entre los meses de octubre de 2014 a febrero de 2015 y de $4.562.045 en los meses de marzo y abril de 2015 (</w:t>
      </w:r>
      <w:proofErr w:type="spellStart"/>
      <w:r w:rsidR="001825D3" w:rsidRPr="00C453FE">
        <w:rPr>
          <w:rFonts w:ascii="Tahoma" w:hAnsi="Tahoma" w:cs="Tahoma"/>
          <w:color w:val="000000"/>
          <w:sz w:val="23"/>
          <w:szCs w:val="23"/>
          <w:shd w:val="clear" w:color="auto" w:fill="FFFFFF"/>
        </w:rPr>
        <w:t>fl</w:t>
      </w:r>
      <w:proofErr w:type="spellEnd"/>
      <w:r w:rsidR="001825D3" w:rsidRPr="00C453FE">
        <w:rPr>
          <w:rFonts w:ascii="Tahoma" w:hAnsi="Tahoma" w:cs="Tahoma"/>
          <w:color w:val="000000"/>
          <w:sz w:val="23"/>
          <w:szCs w:val="23"/>
          <w:shd w:val="clear" w:color="auto" w:fill="FFFFFF"/>
        </w:rPr>
        <w:t>. 265).</w:t>
      </w:r>
      <w:r w:rsidR="00951A4D" w:rsidRPr="00C453FE">
        <w:rPr>
          <w:rFonts w:ascii="Tahoma" w:hAnsi="Tahoma" w:cs="Tahoma"/>
          <w:color w:val="000000"/>
          <w:sz w:val="23"/>
          <w:szCs w:val="23"/>
          <w:shd w:val="clear" w:color="auto" w:fill="FFFFFF"/>
        </w:rPr>
        <w:t xml:space="preserve"> </w:t>
      </w:r>
      <w:r w:rsidR="00E46A74" w:rsidRPr="00C453FE">
        <w:rPr>
          <w:rFonts w:ascii="Tahoma" w:hAnsi="Tahoma" w:cs="Tahoma"/>
          <w:color w:val="000000"/>
          <w:sz w:val="23"/>
          <w:szCs w:val="23"/>
          <w:shd w:val="clear" w:color="auto" w:fill="FFFFFF"/>
        </w:rPr>
        <w:t>Por otra parte, en la información de nómina cancelada al demandante se extrae que en octubre de 2014 devengó $2.252.128, mientras que de noviembre de 2014 a marzo de 2015, su asignación salarial correspondió a $2.348.744 (</w:t>
      </w:r>
      <w:proofErr w:type="spellStart"/>
      <w:r w:rsidR="00E46A74" w:rsidRPr="00C453FE">
        <w:rPr>
          <w:rFonts w:ascii="Tahoma" w:hAnsi="Tahoma" w:cs="Tahoma"/>
          <w:color w:val="000000"/>
          <w:sz w:val="23"/>
          <w:szCs w:val="23"/>
          <w:shd w:val="clear" w:color="auto" w:fill="FFFFFF"/>
        </w:rPr>
        <w:t>fls</w:t>
      </w:r>
      <w:proofErr w:type="spellEnd"/>
      <w:r w:rsidR="00E46A74" w:rsidRPr="00C453FE">
        <w:rPr>
          <w:rFonts w:ascii="Tahoma" w:hAnsi="Tahoma" w:cs="Tahoma"/>
          <w:color w:val="000000"/>
          <w:sz w:val="23"/>
          <w:szCs w:val="23"/>
          <w:shd w:val="clear" w:color="auto" w:fill="FFFFFF"/>
        </w:rPr>
        <w:t>. 105 a 116).</w:t>
      </w:r>
      <w:r w:rsidR="005A0CDF" w:rsidRPr="00C453FE">
        <w:rPr>
          <w:rFonts w:ascii="Tahoma" w:hAnsi="Tahoma" w:cs="Tahoma"/>
          <w:color w:val="000000"/>
          <w:sz w:val="23"/>
          <w:szCs w:val="23"/>
          <w:shd w:val="clear" w:color="auto" w:fill="FFFFFF"/>
        </w:rPr>
        <w:t xml:space="preserve"> </w:t>
      </w:r>
    </w:p>
    <w:p w:rsidR="003E1B88" w:rsidRPr="00C453FE" w:rsidRDefault="003E1B88" w:rsidP="00793D33">
      <w:pPr>
        <w:pStyle w:val="Sinespaciado"/>
        <w:rPr>
          <w:sz w:val="23"/>
          <w:szCs w:val="23"/>
          <w:shd w:val="clear" w:color="auto" w:fill="FFFFFF"/>
        </w:rPr>
      </w:pPr>
    </w:p>
    <w:p w:rsidR="003E1B88" w:rsidRPr="00C453FE" w:rsidRDefault="005A0CDF" w:rsidP="003E1B88">
      <w:pPr>
        <w:spacing w:line="276" w:lineRule="auto"/>
        <w:rPr>
          <w:rFonts w:ascii="Tahoma" w:hAnsi="Tahoma" w:cs="Tahoma"/>
          <w:color w:val="000000"/>
          <w:sz w:val="23"/>
          <w:szCs w:val="23"/>
          <w:shd w:val="clear" w:color="auto" w:fill="FFFFFF"/>
        </w:rPr>
      </w:pPr>
      <w:r w:rsidRPr="00C453FE">
        <w:rPr>
          <w:rFonts w:ascii="Tahoma" w:hAnsi="Tahoma" w:cs="Tahoma"/>
          <w:color w:val="000000"/>
          <w:sz w:val="23"/>
          <w:szCs w:val="23"/>
          <w:shd w:val="clear" w:color="auto" w:fill="FFFFFF"/>
        </w:rPr>
        <w:t>De ahí que esta Corporación verificó las diferencias obtenidas en primera instancia para concluir que la demanda</w:t>
      </w:r>
      <w:r w:rsidR="00B96620" w:rsidRPr="00C453FE">
        <w:rPr>
          <w:rFonts w:ascii="Tahoma" w:hAnsi="Tahoma" w:cs="Tahoma"/>
          <w:color w:val="000000"/>
          <w:sz w:val="23"/>
          <w:szCs w:val="23"/>
          <w:shd w:val="clear" w:color="auto" w:fill="FFFFFF"/>
        </w:rPr>
        <w:t>da</w:t>
      </w:r>
      <w:r w:rsidRPr="00C453FE">
        <w:rPr>
          <w:rFonts w:ascii="Tahoma" w:hAnsi="Tahoma" w:cs="Tahoma"/>
          <w:color w:val="000000"/>
          <w:sz w:val="23"/>
          <w:szCs w:val="23"/>
          <w:shd w:val="clear" w:color="auto" w:fill="FFFFFF"/>
        </w:rPr>
        <w:t xml:space="preserve"> adeuda al actor la suma de $ 9.073.177,70 por nivelación salarial, cifra ligeramente inferior a la obtenida en el juzgado de origen, </w:t>
      </w:r>
      <w:r w:rsidR="003E1B88" w:rsidRPr="00C453FE">
        <w:rPr>
          <w:rFonts w:ascii="Tahoma" w:hAnsi="Tahoma" w:cs="Tahoma"/>
          <w:color w:val="000000"/>
          <w:sz w:val="23"/>
          <w:szCs w:val="23"/>
          <w:shd w:val="clear" w:color="auto" w:fill="FFFFFF"/>
        </w:rPr>
        <w:t>debido esencialmente a que en primera instancia no se tuvo en cuenta que el salario del actor como auxiliar se incrementó a partir de noviembre de 2014 y no de enero de 2015, por lo que este punto de la sentencia habrá de ser modificado.</w:t>
      </w:r>
    </w:p>
    <w:p w:rsidR="003E1B88" w:rsidRDefault="003E1B88" w:rsidP="00951A4D">
      <w:pPr>
        <w:spacing w:line="276" w:lineRule="auto"/>
        <w:rPr>
          <w:rFonts w:ascii="Tahoma" w:hAnsi="Tahoma" w:cs="Tahoma"/>
          <w:color w:val="000000"/>
          <w:shd w:val="clear" w:color="auto" w:fill="FFFFFF"/>
        </w:rPr>
      </w:pPr>
    </w:p>
    <w:tbl>
      <w:tblPr>
        <w:tblW w:w="10162" w:type="dxa"/>
        <w:tblInd w:w="-20" w:type="dxa"/>
        <w:tblCellMar>
          <w:left w:w="70" w:type="dxa"/>
          <w:right w:w="70" w:type="dxa"/>
        </w:tblCellMar>
        <w:tblLook w:val="04A0" w:firstRow="1" w:lastRow="0" w:firstColumn="1" w:lastColumn="0" w:noHBand="0" w:noVBand="1"/>
      </w:tblPr>
      <w:tblGrid>
        <w:gridCol w:w="1118"/>
        <w:gridCol w:w="1877"/>
        <w:gridCol w:w="2056"/>
        <w:gridCol w:w="2036"/>
        <w:gridCol w:w="1267"/>
        <w:gridCol w:w="1808"/>
      </w:tblGrid>
      <w:tr w:rsidR="00FA082C" w:rsidRPr="00FA082C" w:rsidTr="000E368A">
        <w:trPr>
          <w:trHeight w:val="324"/>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082C" w:rsidRPr="000E368A" w:rsidRDefault="00FA082C" w:rsidP="00FA082C">
            <w:pPr>
              <w:spacing w:line="240" w:lineRule="auto"/>
              <w:ind w:firstLine="0"/>
              <w:jc w:val="center"/>
              <w:rPr>
                <w:rFonts w:ascii="Calibri" w:eastAsia="Times New Roman" w:hAnsi="Calibri" w:cs="Times New Roman"/>
                <w:b/>
                <w:color w:val="000000"/>
                <w:sz w:val="24"/>
                <w:szCs w:val="24"/>
                <w:lang w:eastAsia="es-ES"/>
              </w:rPr>
            </w:pPr>
            <w:r w:rsidRPr="000E368A">
              <w:rPr>
                <w:rFonts w:ascii="Calibri" w:eastAsia="Times New Roman" w:hAnsi="Calibri" w:cs="Times New Roman"/>
                <w:b/>
                <w:color w:val="000000"/>
                <w:sz w:val="24"/>
                <w:szCs w:val="24"/>
                <w:lang w:eastAsia="es-ES"/>
              </w:rPr>
              <w:t>PERIODO</w:t>
            </w:r>
          </w:p>
        </w:tc>
        <w:tc>
          <w:tcPr>
            <w:tcW w:w="1877" w:type="dxa"/>
            <w:tcBorders>
              <w:top w:val="single" w:sz="4" w:space="0" w:color="auto"/>
              <w:left w:val="nil"/>
              <w:bottom w:val="single" w:sz="4" w:space="0" w:color="auto"/>
              <w:right w:val="single" w:sz="4" w:space="0" w:color="auto"/>
            </w:tcBorders>
            <w:shd w:val="clear" w:color="auto" w:fill="auto"/>
            <w:noWrap/>
            <w:vAlign w:val="bottom"/>
            <w:hideMark/>
          </w:tcPr>
          <w:p w:rsidR="00FA082C" w:rsidRPr="000E368A" w:rsidRDefault="00FA082C" w:rsidP="00FA082C">
            <w:pPr>
              <w:spacing w:line="240" w:lineRule="auto"/>
              <w:ind w:firstLine="0"/>
              <w:jc w:val="center"/>
              <w:rPr>
                <w:rFonts w:ascii="Calibri" w:eastAsia="Times New Roman" w:hAnsi="Calibri" w:cs="Times New Roman"/>
                <w:b/>
                <w:color w:val="000000"/>
                <w:sz w:val="24"/>
                <w:szCs w:val="24"/>
                <w:lang w:eastAsia="es-ES"/>
              </w:rPr>
            </w:pPr>
            <w:r w:rsidRPr="000E368A">
              <w:rPr>
                <w:rFonts w:ascii="Calibri" w:eastAsia="Times New Roman" w:hAnsi="Calibri" w:cs="Times New Roman"/>
                <w:b/>
                <w:color w:val="000000"/>
                <w:sz w:val="24"/>
                <w:szCs w:val="24"/>
                <w:lang w:eastAsia="es-ES"/>
              </w:rPr>
              <w:t>SALARIO AUX</w:t>
            </w:r>
          </w:p>
        </w:tc>
        <w:tc>
          <w:tcPr>
            <w:tcW w:w="2056" w:type="dxa"/>
            <w:tcBorders>
              <w:top w:val="single" w:sz="4" w:space="0" w:color="auto"/>
              <w:left w:val="nil"/>
              <w:bottom w:val="single" w:sz="4" w:space="0" w:color="auto"/>
              <w:right w:val="single" w:sz="4" w:space="0" w:color="auto"/>
            </w:tcBorders>
            <w:shd w:val="clear" w:color="auto" w:fill="auto"/>
            <w:noWrap/>
            <w:vAlign w:val="bottom"/>
            <w:hideMark/>
          </w:tcPr>
          <w:p w:rsidR="00FA082C" w:rsidRPr="000E368A" w:rsidRDefault="00FA082C" w:rsidP="00FA082C">
            <w:pPr>
              <w:spacing w:line="240" w:lineRule="auto"/>
              <w:ind w:firstLine="0"/>
              <w:jc w:val="center"/>
              <w:rPr>
                <w:rFonts w:ascii="Calibri" w:eastAsia="Times New Roman" w:hAnsi="Calibri" w:cs="Times New Roman"/>
                <w:b/>
                <w:color w:val="000000"/>
                <w:sz w:val="24"/>
                <w:szCs w:val="24"/>
                <w:lang w:eastAsia="es-ES"/>
              </w:rPr>
            </w:pPr>
            <w:r w:rsidRPr="000E368A">
              <w:rPr>
                <w:rFonts w:ascii="Calibri" w:eastAsia="Times New Roman" w:hAnsi="Calibri" w:cs="Times New Roman"/>
                <w:b/>
                <w:color w:val="000000"/>
                <w:sz w:val="24"/>
                <w:szCs w:val="24"/>
                <w:lang w:eastAsia="es-ES"/>
              </w:rPr>
              <w:t>SALARIO COORD</w:t>
            </w:r>
          </w:p>
        </w:tc>
        <w:tc>
          <w:tcPr>
            <w:tcW w:w="2036" w:type="dxa"/>
            <w:tcBorders>
              <w:top w:val="single" w:sz="4" w:space="0" w:color="auto"/>
              <w:left w:val="nil"/>
              <w:bottom w:val="single" w:sz="4" w:space="0" w:color="auto"/>
              <w:right w:val="single" w:sz="4" w:space="0" w:color="auto"/>
            </w:tcBorders>
            <w:shd w:val="clear" w:color="auto" w:fill="auto"/>
            <w:noWrap/>
            <w:vAlign w:val="bottom"/>
            <w:hideMark/>
          </w:tcPr>
          <w:p w:rsidR="00FA082C" w:rsidRPr="000E368A" w:rsidRDefault="00FA082C" w:rsidP="00FA082C">
            <w:pPr>
              <w:spacing w:line="240" w:lineRule="auto"/>
              <w:ind w:firstLine="0"/>
              <w:jc w:val="center"/>
              <w:rPr>
                <w:rFonts w:ascii="Calibri" w:eastAsia="Times New Roman" w:hAnsi="Calibri" w:cs="Times New Roman"/>
                <w:b/>
                <w:color w:val="000000"/>
                <w:sz w:val="24"/>
                <w:szCs w:val="24"/>
                <w:lang w:eastAsia="es-ES"/>
              </w:rPr>
            </w:pPr>
            <w:r w:rsidRPr="000E368A">
              <w:rPr>
                <w:rFonts w:ascii="Calibri" w:eastAsia="Times New Roman" w:hAnsi="Calibri" w:cs="Times New Roman"/>
                <w:b/>
                <w:color w:val="000000"/>
                <w:sz w:val="24"/>
                <w:szCs w:val="24"/>
                <w:lang w:eastAsia="es-ES"/>
              </w:rPr>
              <w:t>DIFERENCIA</w:t>
            </w:r>
          </w:p>
        </w:tc>
        <w:tc>
          <w:tcPr>
            <w:tcW w:w="1267" w:type="dxa"/>
            <w:tcBorders>
              <w:top w:val="single" w:sz="4" w:space="0" w:color="auto"/>
              <w:left w:val="nil"/>
              <w:bottom w:val="single" w:sz="4" w:space="0" w:color="auto"/>
              <w:right w:val="single" w:sz="4" w:space="0" w:color="auto"/>
            </w:tcBorders>
            <w:shd w:val="clear" w:color="auto" w:fill="auto"/>
            <w:noWrap/>
            <w:vAlign w:val="bottom"/>
            <w:hideMark/>
          </w:tcPr>
          <w:p w:rsidR="00FA082C" w:rsidRPr="000E368A" w:rsidRDefault="00FA082C" w:rsidP="00FA082C">
            <w:pPr>
              <w:spacing w:line="240" w:lineRule="auto"/>
              <w:ind w:firstLine="0"/>
              <w:jc w:val="center"/>
              <w:rPr>
                <w:rFonts w:ascii="Calibri" w:eastAsia="Times New Roman" w:hAnsi="Calibri" w:cs="Times New Roman"/>
                <w:b/>
                <w:color w:val="000000"/>
                <w:sz w:val="24"/>
                <w:szCs w:val="24"/>
                <w:lang w:eastAsia="es-ES"/>
              </w:rPr>
            </w:pPr>
            <w:r w:rsidRPr="000E368A">
              <w:rPr>
                <w:rFonts w:ascii="Calibri" w:eastAsia="Times New Roman" w:hAnsi="Calibri" w:cs="Times New Roman"/>
                <w:b/>
                <w:color w:val="000000"/>
                <w:sz w:val="24"/>
                <w:szCs w:val="24"/>
                <w:lang w:eastAsia="es-ES"/>
              </w:rPr>
              <w:t>DÍAS</w:t>
            </w:r>
          </w:p>
        </w:tc>
        <w:tc>
          <w:tcPr>
            <w:tcW w:w="1808" w:type="dxa"/>
            <w:tcBorders>
              <w:top w:val="single" w:sz="4" w:space="0" w:color="auto"/>
              <w:left w:val="nil"/>
              <w:bottom w:val="single" w:sz="4" w:space="0" w:color="auto"/>
              <w:right w:val="single" w:sz="4" w:space="0" w:color="auto"/>
            </w:tcBorders>
            <w:shd w:val="clear" w:color="auto" w:fill="auto"/>
            <w:noWrap/>
            <w:vAlign w:val="bottom"/>
            <w:hideMark/>
          </w:tcPr>
          <w:p w:rsidR="00FA082C" w:rsidRPr="000E368A" w:rsidRDefault="00FA082C" w:rsidP="00FA082C">
            <w:pPr>
              <w:spacing w:line="240" w:lineRule="auto"/>
              <w:ind w:firstLine="0"/>
              <w:jc w:val="center"/>
              <w:rPr>
                <w:rFonts w:ascii="Calibri" w:eastAsia="Times New Roman" w:hAnsi="Calibri" w:cs="Times New Roman"/>
                <w:b/>
                <w:color w:val="000000"/>
                <w:sz w:val="24"/>
                <w:szCs w:val="24"/>
                <w:lang w:eastAsia="es-ES"/>
              </w:rPr>
            </w:pPr>
            <w:r w:rsidRPr="000E368A">
              <w:rPr>
                <w:rFonts w:ascii="Calibri" w:eastAsia="Times New Roman" w:hAnsi="Calibri" w:cs="Times New Roman"/>
                <w:b/>
                <w:color w:val="000000"/>
                <w:sz w:val="24"/>
                <w:szCs w:val="24"/>
                <w:lang w:eastAsia="es-ES"/>
              </w:rPr>
              <w:t>TOTAL</w:t>
            </w:r>
          </w:p>
        </w:tc>
      </w:tr>
      <w:tr w:rsidR="00FA082C" w:rsidRPr="00FA082C" w:rsidTr="000E368A">
        <w:trPr>
          <w:trHeight w:val="324"/>
        </w:trPr>
        <w:tc>
          <w:tcPr>
            <w:tcW w:w="1118" w:type="dxa"/>
            <w:tcBorders>
              <w:top w:val="nil"/>
              <w:left w:val="single" w:sz="4" w:space="0" w:color="auto"/>
              <w:bottom w:val="single" w:sz="4" w:space="0" w:color="auto"/>
              <w:right w:val="single" w:sz="4" w:space="0" w:color="auto"/>
            </w:tcBorders>
            <w:shd w:val="clear" w:color="auto" w:fill="auto"/>
            <w:noWrap/>
            <w:vAlign w:val="bottom"/>
            <w:hideMark/>
          </w:tcPr>
          <w:p w:rsidR="00FA082C" w:rsidRPr="00FA082C" w:rsidRDefault="00FA082C" w:rsidP="00FA082C">
            <w:pPr>
              <w:spacing w:line="240" w:lineRule="auto"/>
              <w:ind w:firstLine="0"/>
              <w:jc w:val="right"/>
              <w:rPr>
                <w:rFonts w:ascii="Calibri" w:eastAsia="Times New Roman" w:hAnsi="Calibri" w:cs="Times New Roman"/>
                <w:color w:val="000000"/>
                <w:sz w:val="24"/>
                <w:szCs w:val="24"/>
                <w:lang w:eastAsia="es-ES"/>
              </w:rPr>
            </w:pPr>
            <w:r w:rsidRPr="00FA082C">
              <w:rPr>
                <w:rFonts w:ascii="Calibri" w:eastAsia="Times New Roman" w:hAnsi="Calibri" w:cs="Times New Roman"/>
                <w:color w:val="000000"/>
                <w:sz w:val="24"/>
                <w:szCs w:val="24"/>
                <w:lang w:eastAsia="es-ES"/>
              </w:rPr>
              <w:t>oct-14</w:t>
            </w:r>
          </w:p>
        </w:tc>
        <w:tc>
          <w:tcPr>
            <w:tcW w:w="1877" w:type="dxa"/>
            <w:tcBorders>
              <w:top w:val="nil"/>
              <w:left w:val="nil"/>
              <w:bottom w:val="single" w:sz="4" w:space="0" w:color="auto"/>
              <w:right w:val="single" w:sz="4" w:space="0" w:color="auto"/>
            </w:tcBorders>
            <w:shd w:val="clear" w:color="auto" w:fill="auto"/>
            <w:noWrap/>
            <w:vAlign w:val="bottom"/>
            <w:hideMark/>
          </w:tcPr>
          <w:p w:rsidR="00FA082C" w:rsidRPr="00FA082C" w:rsidRDefault="00FA082C" w:rsidP="00FA082C">
            <w:pPr>
              <w:spacing w:line="240" w:lineRule="auto"/>
              <w:ind w:firstLine="0"/>
              <w:jc w:val="left"/>
              <w:rPr>
                <w:rFonts w:ascii="Calibri" w:eastAsia="Times New Roman" w:hAnsi="Calibri" w:cs="Times New Roman"/>
                <w:color w:val="000000"/>
                <w:sz w:val="24"/>
                <w:szCs w:val="24"/>
                <w:lang w:eastAsia="es-ES"/>
              </w:rPr>
            </w:pPr>
            <w:r w:rsidRPr="00FA082C">
              <w:rPr>
                <w:rFonts w:ascii="Calibri" w:eastAsia="Times New Roman" w:hAnsi="Calibri" w:cs="Times New Roman"/>
                <w:color w:val="000000"/>
                <w:sz w:val="24"/>
                <w:szCs w:val="24"/>
                <w:lang w:eastAsia="es-ES"/>
              </w:rPr>
              <w:t xml:space="preserve"> $     2.252.128,00 </w:t>
            </w:r>
          </w:p>
        </w:tc>
        <w:tc>
          <w:tcPr>
            <w:tcW w:w="2056" w:type="dxa"/>
            <w:tcBorders>
              <w:top w:val="nil"/>
              <w:left w:val="nil"/>
              <w:bottom w:val="single" w:sz="4" w:space="0" w:color="auto"/>
              <w:right w:val="single" w:sz="4" w:space="0" w:color="auto"/>
            </w:tcBorders>
            <w:shd w:val="clear" w:color="auto" w:fill="auto"/>
            <w:noWrap/>
            <w:vAlign w:val="bottom"/>
            <w:hideMark/>
          </w:tcPr>
          <w:p w:rsidR="00FA082C" w:rsidRPr="00FA082C" w:rsidRDefault="00FA082C" w:rsidP="00FA082C">
            <w:pPr>
              <w:spacing w:line="240" w:lineRule="auto"/>
              <w:ind w:firstLine="0"/>
              <w:jc w:val="left"/>
              <w:rPr>
                <w:rFonts w:ascii="Calibri" w:eastAsia="Times New Roman" w:hAnsi="Calibri" w:cs="Times New Roman"/>
                <w:color w:val="000000"/>
                <w:sz w:val="24"/>
                <w:szCs w:val="24"/>
                <w:lang w:eastAsia="es-ES"/>
              </w:rPr>
            </w:pPr>
            <w:r w:rsidRPr="00FA082C">
              <w:rPr>
                <w:rFonts w:ascii="Calibri" w:eastAsia="Times New Roman" w:hAnsi="Calibri" w:cs="Times New Roman"/>
                <w:color w:val="000000"/>
                <w:sz w:val="24"/>
                <w:szCs w:val="24"/>
                <w:lang w:eastAsia="es-ES"/>
              </w:rPr>
              <w:t xml:space="preserve"> $        4.361.420,00 </w:t>
            </w:r>
          </w:p>
        </w:tc>
        <w:tc>
          <w:tcPr>
            <w:tcW w:w="2036" w:type="dxa"/>
            <w:tcBorders>
              <w:top w:val="nil"/>
              <w:left w:val="nil"/>
              <w:bottom w:val="single" w:sz="4" w:space="0" w:color="auto"/>
              <w:right w:val="single" w:sz="4" w:space="0" w:color="auto"/>
            </w:tcBorders>
            <w:shd w:val="clear" w:color="auto" w:fill="auto"/>
            <w:noWrap/>
            <w:vAlign w:val="bottom"/>
            <w:hideMark/>
          </w:tcPr>
          <w:p w:rsidR="00FA082C" w:rsidRPr="00FA082C" w:rsidRDefault="00FA082C" w:rsidP="00FA082C">
            <w:pPr>
              <w:spacing w:line="240" w:lineRule="auto"/>
              <w:ind w:firstLine="0"/>
              <w:jc w:val="left"/>
              <w:rPr>
                <w:rFonts w:ascii="Calibri" w:eastAsia="Times New Roman" w:hAnsi="Calibri" w:cs="Times New Roman"/>
                <w:color w:val="000000"/>
                <w:sz w:val="24"/>
                <w:szCs w:val="24"/>
                <w:lang w:eastAsia="es-ES"/>
              </w:rPr>
            </w:pPr>
            <w:r w:rsidRPr="00FA082C">
              <w:rPr>
                <w:rFonts w:ascii="Calibri" w:eastAsia="Times New Roman" w:hAnsi="Calibri" w:cs="Times New Roman"/>
                <w:color w:val="000000"/>
                <w:sz w:val="24"/>
                <w:szCs w:val="24"/>
                <w:lang w:eastAsia="es-ES"/>
              </w:rPr>
              <w:t xml:space="preserve"> $       2.109.292,00 </w:t>
            </w:r>
          </w:p>
        </w:tc>
        <w:tc>
          <w:tcPr>
            <w:tcW w:w="1267" w:type="dxa"/>
            <w:tcBorders>
              <w:top w:val="nil"/>
              <w:left w:val="nil"/>
              <w:bottom w:val="single" w:sz="4" w:space="0" w:color="auto"/>
              <w:right w:val="single" w:sz="4" w:space="0" w:color="auto"/>
            </w:tcBorders>
            <w:shd w:val="clear" w:color="auto" w:fill="auto"/>
            <w:noWrap/>
            <w:vAlign w:val="bottom"/>
            <w:hideMark/>
          </w:tcPr>
          <w:p w:rsidR="00FA082C" w:rsidRPr="00FA082C" w:rsidRDefault="00FA082C" w:rsidP="00FA082C">
            <w:pPr>
              <w:spacing w:line="240" w:lineRule="auto"/>
              <w:ind w:firstLine="0"/>
              <w:jc w:val="right"/>
              <w:rPr>
                <w:rFonts w:ascii="Calibri" w:eastAsia="Times New Roman" w:hAnsi="Calibri" w:cs="Times New Roman"/>
                <w:color w:val="000000"/>
                <w:sz w:val="24"/>
                <w:szCs w:val="24"/>
                <w:lang w:eastAsia="es-ES"/>
              </w:rPr>
            </w:pPr>
            <w:r w:rsidRPr="00FA082C">
              <w:rPr>
                <w:rFonts w:ascii="Calibri" w:eastAsia="Times New Roman" w:hAnsi="Calibri" w:cs="Times New Roman"/>
                <w:color w:val="000000"/>
                <w:sz w:val="24"/>
                <w:szCs w:val="24"/>
                <w:lang w:eastAsia="es-ES"/>
              </w:rPr>
              <w:t>3</w:t>
            </w:r>
          </w:p>
        </w:tc>
        <w:tc>
          <w:tcPr>
            <w:tcW w:w="1808" w:type="dxa"/>
            <w:tcBorders>
              <w:top w:val="nil"/>
              <w:left w:val="nil"/>
              <w:bottom w:val="single" w:sz="4" w:space="0" w:color="auto"/>
              <w:right w:val="single" w:sz="4" w:space="0" w:color="auto"/>
            </w:tcBorders>
            <w:shd w:val="clear" w:color="auto" w:fill="auto"/>
            <w:noWrap/>
            <w:vAlign w:val="bottom"/>
            <w:hideMark/>
          </w:tcPr>
          <w:p w:rsidR="00FA082C" w:rsidRPr="00FA082C" w:rsidRDefault="00FA082C" w:rsidP="00FA082C">
            <w:pPr>
              <w:spacing w:line="240" w:lineRule="auto"/>
              <w:ind w:firstLine="0"/>
              <w:jc w:val="left"/>
              <w:rPr>
                <w:rFonts w:ascii="Calibri" w:eastAsia="Times New Roman" w:hAnsi="Calibri" w:cs="Times New Roman"/>
                <w:color w:val="000000"/>
                <w:sz w:val="24"/>
                <w:szCs w:val="24"/>
                <w:lang w:eastAsia="es-ES"/>
              </w:rPr>
            </w:pPr>
            <w:r w:rsidRPr="00FA082C">
              <w:rPr>
                <w:rFonts w:ascii="Calibri" w:eastAsia="Times New Roman" w:hAnsi="Calibri" w:cs="Times New Roman"/>
                <w:color w:val="000000"/>
                <w:sz w:val="24"/>
                <w:szCs w:val="24"/>
                <w:lang w:eastAsia="es-ES"/>
              </w:rPr>
              <w:t xml:space="preserve"> $    210.930,00 </w:t>
            </w:r>
          </w:p>
        </w:tc>
      </w:tr>
      <w:tr w:rsidR="00FA082C" w:rsidRPr="00FA082C" w:rsidTr="000E368A">
        <w:trPr>
          <w:trHeight w:val="324"/>
        </w:trPr>
        <w:tc>
          <w:tcPr>
            <w:tcW w:w="1118" w:type="dxa"/>
            <w:tcBorders>
              <w:top w:val="nil"/>
              <w:left w:val="single" w:sz="4" w:space="0" w:color="auto"/>
              <w:bottom w:val="single" w:sz="4" w:space="0" w:color="auto"/>
              <w:right w:val="single" w:sz="4" w:space="0" w:color="auto"/>
            </w:tcBorders>
            <w:shd w:val="clear" w:color="auto" w:fill="auto"/>
            <w:noWrap/>
            <w:vAlign w:val="bottom"/>
            <w:hideMark/>
          </w:tcPr>
          <w:p w:rsidR="00FA082C" w:rsidRPr="00FA082C" w:rsidRDefault="00FA082C" w:rsidP="00FA082C">
            <w:pPr>
              <w:spacing w:line="240" w:lineRule="auto"/>
              <w:ind w:firstLine="0"/>
              <w:jc w:val="right"/>
              <w:rPr>
                <w:rFonts w:ascii="Calibri" w:eastAsia="Times New Roman" w:hAnsi="Calibri" w:cs="Times New Roman"/>
                <w:color w:val="000000"/>
                <w:sz w:val="24"/>
                <w:szCs w:val="24"/>
                <w:lang w:eastAsia="es-ES"/>
              </w:rPr>
            </w:pPr>
            <w:r w:rsidRPr="00FA082C">
              <w:rPr>
                <w:rFonts w:ascii="Calibri" w:eastAsia="Times New Roman" w:hAnsi="Calibri" w:cs="Times New Roman"/>
                <w:color w:val="000000"/>
                <w:sz w:val="24"/>
                <w:szCs w:val="24"/>
                <w:lang w:eastAsia="es-ES"/>
              </w:rPr>
              <w:t>nov-14</w:t>
            </w:r>
          </w:p>
        </w:tc>
        <w:tc>
          <w:tcPr>
            <w:tcW w:w="1877" w:type="dxa"/>
            <w:tcBorders>
              <w:top w:val="nil"/>
              <w:left w:val="nil"/>
              <w:bottom w:val="single" w:sz="4" w:space="0" w:color="auto"/>
              <w:right w:val="single" w:sz="4" w:space="0" w:color="auto"/>
            </w:tcBorders>
            <w:shd w:val="clear" w:color="auto" w:fill="auto"/>
            <w:noWrap/>
            <w:vAlign w:val="bottom"/>
            <w:hideMark/>
          </w:tcPr>
          <w:p w:rsidR="00FA082C" w:rsidRPr="00FA082C" w:rsidRDefault="00FA082C" w:rsidP="00FA082C">
            <w:pPr>
              <w:spacing w:line="240" w:lineRule="auto"/>
              <w:ind w:firstLine="0"/>
              <w:jc w:val="left"/>
              <w:rPr>
                <w:rFonts w:ascii="Calibri" w:eastAsia="Times New Roman" w:hAnsi="Calibri" w:cs="Times New Roman"/>
                <w:color w:val="000000"/>
                <w:sz w:val="24"/>
                <w:szCs w:val="24"/>
                <w:lang w:eastAsia="es-ES"/>
              </w:rPr>
            </w:pPr>
            <w:r w:rsidRPr="00FA082C">
              <w:rPr>
                <w:rFonts w:ascii="Calibri" w:eastAsia="Times New Roman" w:hAnsi="Calibri" w:cs="Times New Roman"/>
                <w:color w:val="000000"/>
                <w:sz w:val="24"/>
                <w:szCs w:val="24"/>
                <w:lang w:eastAsia="es-ES"/>
              </w:rPr>
              <w:t xml:space="preserve"> $     2.348.744,00 </w:t>
            </w:r>
          </w:p>
        </w:tc>
        <w:tc>
          <w:tcPr>
            <w:tcW w:w="2056" w:type="dxa"/>
            <w:tcBorders>
              <w:top w:val="nil"/>
              <w:left w:val="nil"/>
              <w:bottom w:val="single" w:sz="4" w:space="0" w:color="auto"/>
              <w:right w:val="single" w:sz="4" w:space="0" w:color="auto"/>
            </w:tcBorders>
            <w:shd w:val="clear" w:color="auto" w:fill="auto"/>
            <w:noWrap/>
            <w:vAlign w:val="bottom"/>
            <w:hideMark/>
          </w:tcPr>
          <w:p w:rsidR="00FA082C" w:rsidRPr="00FA082C" w:rsidRDefault="00FA082C" w:rsidP="00FA082C">
            <w:pPr>
              <w:spacing w:line="240" w:lineRule="auto"/>
              <w:ind w:firstLine="0"/>
              <w:jc w:val="left"/>
              <w:rPr>
                <w:rFonts w:ascii="Calibri" w:eastAsia="Times New Roman" w:hAnsi="Calibri" w:cs="Times New Roman"/>
                <w:color w:val="000000"/>
                <w:sz w:val="24"/>
                <w:szCs w:val="24"/>
                <w:lang w:eastAsia="es-ES"/>
              </w:rPr>
            </w:pPr>
            <w:r w:rsidRPr="00FA082C">
              <w:rPr>
                <w:rFonts w:ascii="Calibri" w:eastAsia="Times New Roman" w:hAnsi="Calibri" w:cs="Times New Roman"/>
                <w:color w:val="000000"/>
                <w:sz w:val="24"/>
                <w:szCs w:val="24"/>
                <w:lang w:eastAsia="es-ES"/>
              </w:rPr>
              <w:t xml:space="preserve"> $        4.361.420,00 </w:t>
            </w:r>
          </w:p>
        </w:tc>
        <w:tc>
          <w:tcPr>
            <w:tcW w:w="2036" w:type="dxa"/>
            <w:tcBorders>
              <w:top w:val="nil"/>
              <w:left w:val="nil"/>
              <w:bottom w:val="single" w:sz="4" w:space="0" w:color="auto"/>
              <w:right w:val="single" w:sz="4" w:space="0" w:color="auto"/>
            </w:tcBorders>
            <w:shd w:val="clear" w:color="auto" w:fill="auto"/>
            <w:noWrap/>
            <w:vAlign w:val="bottom"/>
            <w:hideMark/>
          </w:tcPr>
          <w:p w:rsidR="00FA082C" w:rsidRPr="00FA082C" w:rsidRDefault="00FA082C" w:rsidP="00FA082C">
            <w:pPr>
              <w:spacing w:line="240" w:lineRule="auto"/>
              <w:ind w:firstLine="0"/>
              <w:jc w:val="left"/>
              <w:rPr>
                <w:rFonts w:ascii="Calibri" w:eastAsia="Times New Roman" w:hAnsi="Calibri" w:cs="Times New Roman"/>
                <w:color w:val="000000"/>
                <w:sz w:val="24"/>
                <w:szCs w:val="24"/>
                <w:lang w:eastAsia="es-ES"/>
              </w:rPr>
            </w:pPr>
            <w:r w:rsidRPr="00FA082C">
              <w:rPr>
                <w:rFonts w:ascii="Calibri" w:eastAsia="Times New Roman" w:hAnsi="Calibri" w:cs="Times New Roman"/>
                <w:color w:val="000000"/>
                <w:sz w:val="24"/>
                <w:szCs w:val="24"/>
                <w:lang w:eastAsia="es-ES"/>
              </w:rPr>
              <w:t xml:space="preserve"> $       2.012.676,00 </w:t>
            </w:r>
          </w:p>
        </w:tc>
        <w:tc>
          <w:tcPr>
            <w:tcW w:w="1267" w:type="dxa"/>
            <w:tcBorders>
              <w:top w:val="nil"/>
              <w:left w:val="nil"/>
              <w:bottom w:val="single" w:sz="4" w:space="0" w:color="auto"/>
              <w:right w:val="single" w:sz="4" w:space="0" w:color="auto"/>
            </w:tcBorders>
            <w:shd w:val="clear" w:color="auto" w:fill="auto"/>
            <w:noWrap/>
            <w:vAlign w:val="bottom"/>
            <w:hideMark/>
          </w:tcPr>
          <w:p w:rsidR="00FA082C" w:rsidRPr="00FA082C" w:rsidRDefault="00FA082C" w:rsidP="00FA082C">
            <w:pPr>
              <w:spacing w:line="240" w:lineRule="auto"/>
              <w:ind w:firstLine="0"/>
              <w:jc w:val="right"/>
              <w:rPr>
                <w:rFonts w:ascii="Calibri" w:eastAsia="Times New Roman" w:hAnsi="Calibri" w:cs="Times New Roman"/>
                <w:color w:val="000000"/>
                <w:sz w:val="24"/>
                <w:szCs w:val="24"/>
                <w:lang w:eastAsia="es-ES"/>
              </w:rPr>
            </w:pPr>
            <w:r w:rsidRPr="00FA082C">
              <w:rPr>
                <w:rFonts w:ascii="Calibri" w:eastAsia="Times New Roman" w:hAnsi="Calibri" w:cs="Times New Roman"/>
                <w:color w:val="000000"/>
                <w:sz w:val="24"/>
                <w:szCs w:val="24"/>
                <w:lang w:eastAsia="es-ES"/>
              </w:rPr>
              <w:t>30</w:t>
            </w:r>
          </w:p>
        </w:tc>
        <w:tc>
          <w:tcPr>
            <w:tcW w:w="1808" w:type="dxa"/>
            <w:tcBorders>
              <w:top w:val="nil"/>
              <w:left w:val="nil"/>
              <w:bottom w:val="single" w:sz="4" w:space="0" w:color="auto"/>
              <w:right w:val="single" w:sz="4" w:space="0" w:color="auto"/>
            </w:tcBorders>
            <w:shd w:val="clear" w:color="auto" w:fill="auto"/>
            <w:noWrap/>
            <w:vAlign w:val="bottom"/>
            <w:hideMark/>
          </w:tcPr>
          <w:p w:rsidR="00FA082C" w:rsidRPr="00FA082C" w:rsidRDefault="00FA082C" w:rsidP="00FA082C">
            <w:pPr>
              <w:spacing w:line="240" w:lineRule="auto"/>
              <w:ind w:firstLine="0"/>
              <w:jc w:val="left"/>
              <w:rPr>
                <w:rFonts w:ascii="Calibri" w:eastAsia="Times New Roman" w:hAnsi="Calibri" w:cs="Times New Roman"/>
                <w:color w:val="000000"/>
                <w:sz w:val="24"/>
                <w:szCs w:val="24"/>
                <w:lang w:eastAsia="es-ES"/>
              </w:rPr>
            </w:pPr>
            <w:r w:rsidRPr="00FA082C">
              <w:rPr>
                <w:rFonts w:ascii="Calibri" w:eastAsia="Times New Roman" w:hAnsi="Calibri" w:cs="Times New Roman"/>
                <w:color w:val="000000"/>
                <w:sz w:val="24"/>
                <w:szCs w:val="24"/>
                <w:lang w:eastAsia="es-ES"/>
              </w:rPr>
              <w:t xml:space="preserve"> $ 2.012.676,00 </w:t>
            </w:r>
          </w:p>
        </w:tc>
      </w:tr>
      <w:tr w:rsidR="00FA082C" w:rsidRPr="00FA082C" w:rsidTr="000E368A">
        <w:trPr>
          <w:trHeight w:val="324"/>
        </w:trPr>
        <w:tc>
          <w:tcPr>
            <w:tcW w:w="1118" w:type="dxa"/>
            <w:tcBorders>
              <w:top w:val="nil"/>
              <w:left w:val="single" w:sz="4" w:space="0" w:color="auto"/>
              <w:bottom w:val="single" w:sz="4" w:space="0" w:color="auto"/>
              <w:right w:val="single" w:sz="4" w:space="0" w:color="auto"/>
            </w:tcBorders>
            <w:shd w:val="clear" w:color="auto" w:fill="auto"/>
            <w:noWrap/>
            <w:vAlign w:val="bottom"/>
            <w:hideMark/>
          </w:tcPr>
          <w:p w:rsidR="00FA082C" w:rsidRPr="00FA082C" w:rsidRDefault="00FA082C" w:rsidP="00FA082C">
            <w:pPr>
              <w:spacing w:line="240" w:lineRule="auto"/>
              <w:ind w:firstLine="0"/>
              <w:jc w:val="right"/>
              <w:rPr>
                <w:rFonts w:ascii="Calibri" w:eastAsia="Times New Roman" w:hAnsi="Calibri" w:cs="Times New Roman"/>
                <w:color w:val="000000"/>
                <w:sz w:val="24"/>
                <w:szCs w:val="24"/>
                <w:lang w:eastAsia="es-ES"/>
              </w:rPr>
            </w:pPr>
            <w:r w:rsidRPr="00FA082C">
              <w:rPr>
                <w:rFonts w:ascii="Calibri" w:eastAsia="Times New Roman" w:hAnsi="Calibri" w:cs="Times New Roman"/>
                <w:color w:val="000000"/>
                <w:sz w:val="24"/>
                <w:szCs w:val="24"/>
                <w:lang w:eastAsia="es-ES"/>
              </w:rPr>
              <w:t>dic-14</w:t>
            </w:r>
          </w:p>
        </w:tc>
        <w:tc>
          <w:tcPr>
            <w:tcW w:w="1877" w:type="dxa"/>
            <w:tcBorders>
              <w:top w:val="nil"/>
              <w:left w:val="nil"/>
              <w:bottom w:val="single" w:sz="4" w:space="0" w:color="auto"/>
              <w:right w:val="single" w:sz="4" w:space="0" w:color="auto"/>
            </w:tcBorders>
            <w:shd w:val="clear" w:color="auto" w:fill="auto"/>
            <w:noWrap/>
            <w:vAlign w:val="bottom"/>
            <w:hideMark/>
          </w:tcPr>
          <w:p w:rsidR="00FA082C" w:rsidRPr="00FA082C" w:rsidRDefault="00FA082C" w:rsidP="00FA082C">
            <w:pPr>
              <w:spacing w:line="240" w:lineRule="auto"/>
              <w:ind w:firstLine="0"/>
              <w:jc w:val="left"/>
              <w:rPr>
                <w:rFonts w:ascii="Calibri" w:eastAsia="Times New Roman" w:hAnsi="Calibri" w:cs="Times New Roman"/>
                <w:color w:val="000000"/>
                <w:sz w:val="24"/>
                <w:szCs w:val="24"/>
                <w:lang w:eastAsia="es-ES"/>
              </w:rPr>
            </w:pPr>
            <w:r w:rsidRPr="00FA082C">
              <w:rPr>
                <w:rFonts w:ascii="Calibri" w:eastAsia="Times New Roman" w:hAnsi="Calibri" w:cs="Times New Roman"/>
                <w:color w:val="000000"/>
                <w:sz w:val="24"/>
                <w:szCs w:val="24"/>
                <w:lang w:eastAsia="es-ES"/>
              </w:rPr>
              <w:t xml:space="preserve"> $     2.348.744,00 </w:t>
            </w:r>
          </w:p>
        </w:tc>
        <w:tc>
          <w:tcPr>
            <w:tcW w:w="2056" w:type="dxa"/>
            <w:tcBorders>
              <w:top w:val="nil"/>
              <w:left w:val="nil"/>
              <w:bottom w:val="single" w:sz="4" w:space="0" w:color="auto"/>
              <w:right w:val="single" w:sz="4" w:space="0" w:color="auto"/>
            </w:tcBorders>
            <w:shd w:val="clear" w:color="auto" w:fill="auto"/>
            <w:noWrap/>
            <w:vAlign w:val="bottom"/>
            <w:hideMark/>
          </w:tcPr>
          <w:p w:rsidR="00FA082C" w:rsidRPr="00FA082C" w:rsidRDefault="00FA082C" w:rsidP="00FA082C">
            <w:pPr>
              <w:spacing w:line="240" w:lineRule="auto"/>
              <w:ind w:firstLine="0"/>
              <w:jc w:val="left"/>
              <w:rPr>
                <w:rFonts w:ascii="Calibri" w:eastAsia="Times New Roman" w:hAnsi="Calibri" w:cs="Times New Roman"/>
                <w:color w:val="000000"/>
                <w:sz w:val="24"/>
                <w:szCs w:val="24"/>
                <w:lang w:eastAsia="es-ES"/>
              </w:rPr>
            </w:pPr>
            <w:r w:rsidRPr="00FA082C">
              <w:rPr>
                <w:rFonts w:ascii="Calibri" w:eastAsia="Times New Roman" w:hAnsi="Calibri" w:cs="Times New Roman"/>
                <w:color w:val="000000"/>
                <w:sz w:val="24"/>
                <w:szCs w:val="24"/>
                <w:lang w:eastAsia="es-ES"/>
              </w:rPr>
              <w:t xml:space="preserve"> $        4.361.420,00 </w:t>
            </w:r>
          </w:p>
        </w:tc>
        <w:tc>
          <w:tcPr>
            <w:tcW w:w="2036" w:type="dxa"/>
            <w:tcBorders>
              <w:top w:val="nil"/>
              <w:left w:val="nil"/>
              <w:bottom w:val="single" w:sz="4" w:space="0" w:color="auto"/>
              <w:right w:val="single" w:sz="4" w:space="0" w:color="auto"/>
            </w:tcBorders>
            <w:shd w:val="clear" w:color="auto" w:fill="auto"/>
            <w:noWrap/>
            <w:vAlign w:val="bottom"/>
            <w:hideMark/>
          </w:tcPr>
          <w:p w:rsidR="00FA082C" w:rsidRPr="00FA082C" w:rsidRDefault="00FA082C" w:rsidP="00FA082C">
            <w:pPr>
              <w:spacing w:line="240" w:lineRule="auto"/>
              <w:ind w:firstLine="0"/>
              <w:jc w:val="left"/>
              <w:rPr>
                <w:rFonts w:ascii="Calibri" w:eastAsia="Times New Roman" w:hAnsi="Calibri" w:cs="Times New Roman"/>
                <w:color w:val="000000"/>
                <w:sz w:val="24"/>
                <w:szCs w:val="24"/>
                <w:lang w:eastAsia="es-ES"/>
              </w:rPr>
            </w:pPr>
            <w:r w:rsidRPr="00FA082C">
              <w:rPr>
                <w:rFonts w:ascii="Calibri" w:eastAsia="Times New Roman" w:hAnsi="Calibri" w:cs="Times New Roman"/>
                <w:color w:val="000000"/>
                <w:sz w:val="24"/>
                <w:szCs w:val="24"/>
                <w:lang w:eastAsia="es-ES"/>
              </w:rPr>
              <w:t xml:space="preserve"> $       2.012.676,00 </w:t>
            </w:r>
          </w:p>
        </w:tc>
        <w:tc>
          <w:tcPr>
            <w:tcW w:w="1267" w:type="dxa"/>
            <w:tcBorders>
              <w:top w:val="nil"/>
              <w:left w:val="nil"/>
              <w:bottom w:val="single" w:sz="4" w:space="0" w:color="auto"/>
              <w:right w:val="single" w:sz="4" w:space="0" w:color="auto"/>
            </w:tcBorders>
            <w:shd w:val="clear" w:color="auto" w:fill="auto"/>
            <w:noWrap/>
            <w:vAlign w:val="bottom"/>
            <w:hideMark/>
          </w:tcPr>
          <w:p w:rsidR="00FA082C" w:rsidRPr="00FA082C" w:rsidRDefault="00FA082C" w:rsidP="00FA082C">
            <w:pPr>
              <w:spacing w:line="240" w:lineRule="auto"/>
              <w:ind w:firstLine="0"/>
              <w:jc w:val="right"/>
              <w:rPr>
                <w:rFonts w:ascii="Calibri" w:eastAsia="Times New Roman" w:hAnsi="Calibri" w:cs="Times New Roman"/>
                <w:color w:val="000000"/>
                <w:sz w:val="24"/>
                <w:szCs w:val="24"/>
                <w:lang w:eastAsia="es-ES"/>
              </w:rPr>
            </w:pPr>
            <w:r w:rsidRPr="00FA082C">
              <w:rPr>
                <w:rFonts w:ascii="Calibri" w:eastAsia="Times New Roman" w:hAnsi="Calibri" w:cs="Times New Roman"/>
                <w:color w:val="000000"/>
                <w:sz w:val="24"/>
                <w:szCs w:val="24"/>
                <w:lang w:eastAsia="es-ES"/>
              </w:rPr>
              <w:t>30</w:t>
            </w:r>
          </w:p>
        </w:tc>
        <w:tc>
          <w:tcPr>
            <w:tcW w:w="1808" w:type="dxa"/>
            <w:tcBorders>
              <w:top w:val="nil"/>
              <w:left w:val="nil"/>
              <w:bottom w:val="single" w:sz="4" w:space="0" w:color="auto"/>
              <w:right w:val="single" w:sz="4" w:space="0" w:color="auto"/>
            </w:tcBorders>
            <w:shd w:val="clear" w:color="auto" w:fill="auto"/>
            <w:noWrap/>
            <w:vAlign w:val="bottom"/>
            <w:hideMark/>
          </w:tcPr>
          <w:p w:rsidR="00FA082C" w:rsidRPr="00FA082C" w:rsidRDefault="00FA082C" w:rsidP="00FA082C">
            <w:pPr>
              <w:spacing w:line="240" w:lineRule="auto"/>
              <w:ind w:firstLine="0"/>
              <w:jc w:val="left"/>
              <w:rPr>
                <w:rFonts w:ascii="Calibri" w:eastAsia="Times New Roman" w:hAnsi="Calibri" w:cs="Times New Roman"/>
                <w:color w:val="000000"/>
                <w:sz w:val="24"/>
                <w:szCs w:val="24"/>
                <w:lang w:eastAsia="es-ES"/>
              </w:rPr>
            </w:pPr>
            <w:r w:rsidRPr="00FA082C">
              <w:rPr>
                <w:rFonts w:ascii="Calibri" w:eastAsia="Times New Roman" w:hAnsi="Calibri" w:cs="Times New Roman"/>
                <w:color w:val="000000"/>
                <w:sz w:val="24"/>
                <w:szCs w:val="24"/>
                <w:lang w:eastAsia="es-ES"/>
              </w:rPr>
              <w:t xml:space="preserve"> $ 2.012.676,00 </w:t>
            </w:r>
          </w:p>
        </w:tc>
      </w:tr>
      <w:tr w:rsidR="00FA082C" w:rsidRPr="00FA082C" w:rsidTr="000E368A">
        <w:trPr>
          <w:trHeight w:val="324"/>
        </w:trPr>
        <w:tc>
          <w:tcPr>
            <w:tcW w:w="1118" w:type="dxa"/>
            <w:tcBorders>
              <w:top w:val="nil"/>
              <w:left w:val="single" w:sz="4" w:space="0" w:color="auto"/>
              <w:bottom w:val="single" w:sz="4" w:space="0" w:color="auto"/>
              <w:right w:val="single" w:sz="4" w:space="0" w:color="auto"/>
            </w:tcBorders>
            <w:shd w:val="clear" w:color="auto" w:fill="auto"/>
            <w:noWrap/>
            <w:vAlign w:val="bottom"/>
            <w:hideMark/>
          </w:tcPr>
          <w:p w:rsidR="00FA082C" w:rsidRPr="00FA082C" w:rsidRDefault="00FA082C" w:rsidP="00FA082C">
            <w:pPr>
              <w:spacing w:line="240" w:lineRule="auto"/>
              <w:ind w:firstLine="0"/>
              <w:jc w:val="right"/>
              <w:rPr>
                <w:rFonts w:ascii="Calibri" w:eastAsia="Times New Roman" w:hAnsi="Calibri" w:cs="Times New Roman"/>
                <w:color w:val="000000"/>
                <w:sz w:val="24"/>
                <w:szCs w:val="24"/>
                <w:lang w:eastAsia="es-ES"/>
              </w:rPr>
            </w:pPr>
            <w:r w:rsidRPr="00FA082C">
              <w:rPr>
                <w:rFonts w:ascii="Calibri" w:eastAsia="Times New Roman" w:hAnsi="Calibri" w:cs="Times New Roman"/>
                <w:color w:val="000000"/>
                <w:sz w:val="24"/>
                <w:szCs w:val="24"/>
                <w:lang w:eastAsia="es-ES"/>
              </w:rPr>
              <w:t>ene-15</w:t>
            </w:r>
          </w:p>
        </w:tc>
        <w:tc>
          <w:tcPr>
            <w:tcW w:w="1877" w:type="dxa"/>
            <w:tcBorders>
              <w:top w:val="nil"/>
              <w:left w:val="nil"/>
              <w:bottom w:val="single" w:sz="4" w:space="0" w:color="auto"/>
              <w:right w:val="single" w:sz="4" w:space="0" w:color="auto"/>
            </w:tcBorders>
            <w:shd w:val="clear" w:color="auto" w:fill="auto"/>
            <w:noWrap/>
            <w:vAlign w:val="bottom"/>
            <w:hideMark/>
          </w:tcPr>
          <w:p w:rsidR="00FA082C" w:rsidRPr="00FA082C" w:rsidRDefault="00FA082C" w:rsidP="00FA082C">
            <w:pPr>
              <w:spacing w:line="240" w:lineRule="auto"/>
              <w:ind w:firstLine="0"/>
              <w:jc w:val="left"/>
              <w:rPr>
                <w:rFonts w:ascii="Calibri" w:eastAsia="Times New Roman" w:hAnsi="Calibri" w:cs="Times New Roman"/>
                <w:color w:val="000000"/>
                <w:sz w:val="24"/>
                <w:szCs w:val="24"/>
                <w:lang w:eastAsia="es-ES"/>
              </w:rPr>
            </w:pPr>
            <w:r w:rsidRPr="00FA082C">
              <w:rPr>
                <w:rFonts w:ascii="Calibri" w:eastAsia="Times New Roman" w:hAnsi="Calibri" w:cs="Times New Roman"/>
                <w:color w:val="000000"/>
                <w:sz w:val="24"/>
                <w:szCs w:val="24"/>
                <w:lang w:eastAsia="es-ES"/>
              </w:rPr>
              <w:t xml:space="preserve"> $     2.348.744,00 </w:t>
            </w:r>
          </w:p>
        </w:tc>
        <w:tc>
          <w:tcPr>
            <w:tcW w:w="2056" w:type="dxa"/>
            <w:tcBorders>
              <w:top w:val="nil"/>
              <w:left w:val="nil"/>
              <w:bottom w:val="single" w:sz="4" w:space="0" w:color="auto"/>
              <w:right w:val="single" w:sz="4" w:space="0" w:color="auto"/>
            </w:tcBorders>
            <w:shd w:val="clear" w:color="auto" w:fill="auto"/>
            <w:noWrap/>
            <w:vAlign w:val="bottom"/>
            <w:hideMark/>
          </w:tcPr>
          <w:p w:rsidR="00FA082C" w:rsidRPr="00FA082C" w:rsidRDefault="00FA082C" w:rsidP="00FA082C">
            <w:pPr>
              <w:spacing w:line="240" w:lineRule="auto"/>
              <w:ind w:firstLine="0"/>
              <w:jc w:val="left"/>
              <w:rPr>
                <w:rFonts w:ascii="Calibri" w:eastAsia="Times New Roman" w:hAnsi="Calibri" w:cs="Times New Roman"/>
                <w:color w:val="000000"/>
                <w:sz w:val="24"/>
                <w:szCs w:val="24"/>
                <w:lang w:eastAsia="es-ES"/>
              </w:rPr>
            </w:pPr>
            <w:r w:rsidRPr="00FA082C">
              <w:rPr>
                <w:rFonts w:ascii="Calibri" w:eastAsia="Times New Roman" w:hAnsi="Calibri" w:cs="Times New Roman"/>
                <w:color w:val="000000"/>
                <w:sz w:val="24"/>
                <w:szCs w:val="24"/>
                <w:lang w:eastAsia="es-ES"/>
              </w:rPr>
              <w:t xml:space="preserve"> $        4.361.420,00 </w:t>
            </w:r>
          </w:p>
        </w:tc>
        <w:tc>
          <w:tcPr>
            <w:tcW w:w="2036" w:type="dxa"/>
            <w:tcBorders>
              <w:top w:val="nil"/>
              <w:left w:val="nil"/>
              <w:bottom w:val="single" w:sz="4" w:space="0" w:color="auto"/>
              <w:right w:val="single" w:sz="4" w:space="0" w:color="auto"/>
            </w:tcBorders>
            <w:shd w:val="clear" w:color="auto" w:fill="auto"/>
            <w:noWrap/>
            <w:vAlign w:val="bottom"/>
            <w:hideMark/>
          </w:tcPr>
          <w:p w:rsidR="00FA082C" w:rsidRPr="00FA082C" w:rsidRDefault="00FA082C" w:rsidP="00FA082C">
            <w:pPr>
              <w:spacing w:line="240" w:lineRule="auto"/>
              <w:ind w:firstLine="0"/>
              <w:jc w:val="left"/>
              <w:rPr>
                <w:rFonts w:ascii="Calibri" w:eastAsia="Times New Roman" w:hAnsi="Calibri" w:cs="Times New Roman"/>
                <w:color w:val="000000"/>
                <w:sz w:val="24"/>
                <w:szCs w:val="24"/>
                <w:lang w:eastAsia="es-ES"/>
              </w:rPr>
            </w:pPr>
            <w:r w:rsidRPr="00FA082C">
              <w:rPr>
                <w:rFonts w:ascii="Calibri" w:eastAsia="Times New Roman" w:hAnsi="Calibri" w:cs="Times New Roman"/>
                <w:color w:val="000000"/>
                <w:sz w:val="24"/>
                <w:szCs w:val="24"/>
                <w:lang w:eastAsia="es-ES"/>
              </w:rPr>
              <w:t xml:space="preserve"> $       2.012.676,00 </w:t>
            </w:r>
          </w:p>
        </w:tc>
        <w:tc>
          <w:tcPr>
            <w:tcW w:w="1267" w:type="dxa"/>
            <w:tcBorders>
              <w:top w:val="nil"/>
              <w:left w:val="nil"/>
              <w:bottom w:val="single" w:sz="4" w:space="0" w:color="auto"/>
              <w:right w:val="single" w:sz="4" w:space="0" w:color="auto"/>
            </w:tcBorders>
            <w:shd w:val="clear" w:color="auto" w:fill="auto"/>
            <w:noWrap/>
            <w:vAlign w:val="bottom"/>
            <w:hideMark/>
          </w:tcPr>
          <w:p w:rsidR="00FA082C" w:rsidRPr="00FA082C" w:rsidRDefault="00FA082C" w:rsidP="00FA082C">
            <w:pPr>
              <w:spacing w:line="240" w:lineRule="auto"/>
              <w:ind w:firstLine="0"/>
              <w:jc w:val="right"/>
              <w:rPr>
                <w:rFonts w:ascii="Calibri" w:eastAsia="Times New Roman" w:hAnsi="Calibri" w:cs="Times New Roman"/>
                <w:color w:val="000000"/>
                <w:sz w:val="24"/>
                <w:szCs w:val="24"/>
                <w:lang w:eastAsia="es-ES"/>
              </w:rPr>
            </w:pPr>
            <w:r w:rsidRPr="00FA082C">
              <w:rPr>
                <w:rFonts w:ascii="Calibri" w:eastAsia="Times New Roman" w:hAnsi="Calibri" w:cs="Times New Roman"/>
                <w:color w:val="000000"/>
                <w:sz w:val="24"/>
                <w:szCs w:val="24"/>
                <w:lang w:eastAsia="es-ES"/>
              </w:rPr>
              <w:t>30</w:t>
            </w:r>
          </w:p>
        </w:tc>
        <w:tc>
          <w:tcPr>
            <w:tcW w:w="1808" w:type="dxa"/>
            <w:tcBorders>
              <w:top w:val="nil"/>
              <w:left w:val="nil"/>
              <w:bottom w:val="single" w:sz="4" w:space="0" w:color="auto"/>
              <w:right w:val="single" w:sz="4" w:space="0" w:color="auto"/>
            </w:tcBorders>
            <w:shd w:val="clear" w:color="auto" w:fill="auto"/>
            <w:noWrap/>
            <w:vAlign w:val="bottom"/>
            <w:hideMark/>
          </w:tcPr>
          <w:p w:rsidR="00FA082C" w:rsidRPr="00FA082C" w:rsidRDefault="00FA082C" w:rsidP="00FA082C">
            <w:pPr>
              <w:spacing w:line="240" w:lineRule="auto"/>
              <w:ind w:firstLine="0"/>
              <w:jc w:val="left"/>
              <w:rPr>
                <w:rFonts w:ascii="Calibri" w:eastAsia="Times New Roman" w:hAnsi="Calibri" w:cs="Times New Roman"/>
                <w:color w:val="000000"/>
                <w:sz w:val="24"/>
                <w:szCs w:val="24"/>
                <w:lang w:eastAsia="es-ES"/>
              </w:rPr>
            </w:pPr>
            <w:r w:rsidRPr="00FA082C">
              <w:rPr>
                <w:rFonts w:ascii="Calibri" w:eastAsia="Times New Roman" w:hAnsi="Calibri" w:cs="Times New Roman"/>
                <w:color w:val="000000"/>
                <w:sz w:val="24"/>
                <w:szCs w:val="24"/>
                <w:lang w:eastAsia="es-ES"/>
              </w:rPr>
              <w:t xml:space="preserve"> $ 2.012.676,00 </w:t>
            </w:r>
          </w:p>
        </w:tc>
      </w:tr>
      <w:tr w:rsidR="00FA082C" w:rsidRPr="00FA082C" w:rsidTr="000E368A">
        <w:trPr>
          <w:trHeight w:val="324"/>
        </w:trPr>
        <w:tc>
          <w:tcPr>
            <w:tcW w:w="1118" w:type="dxa"/>
            <w:tcBorders>
              <w:top w:val="nil"/>
              <w:left w:val="single" w:sz="4" w:space="0" w:color="auto"/>
              <w:bottom w:val="single" w:sz="4" w:space="0" w:color="auto"/>
              <w:right w:val="single" w:sz="4" w:space="0" w:color="auto"/>
            </w:tcBorders>
            <w:shd w:val="clear" w:color="auto" w:fill="auto"/>
            <w:noWrap/>
            <w:vAlign w:val="bottom"/>
            <w:hideMark/>
          </w:tcPr>
          <w:p w:rsidR="00FA082C" w:rsidRPr="00FA082C" w:rsidRDefault="00FA082C" w:rsidP="00FA082C">
            <w:pPr>
              <w:spacing w:line="240" w:lineRule="auto"/>
              <w:ind w:firstLine="0"/>
              <w:jc w:val="right"/>
              <w:rPr>
                <w:rFonts w:ascii="Calibri" w:eastAsia="Times New Roman" w:hAnsi="Calibri" w:cs="Times New Roman"/>
                <w:color w:val="000000"/>
                <w:sz w:val="24"/>
                <w:szCs w:val="24"/>
                <w:lang w:eastAsia="es-ES"/>
              </w:rPr>
            </w:pPr>
            <w:r w:rsidRPr="00FA082C">
              <w:rPr>
                <w:rFonts w:ascii="Calibri" w:eastAsia="Times New Roman" w:hAnsi="Calibri" w:cs="Times New Roman"/>
                <w:color w:val="000000"/>
                <w:sz w:val="24"/>
                <w:szCs w:val="24"/>
                <w:lang w:eastAsia="es-ES"/>
              </w:rPr>
              <w:t>feb-15</w:t>
            </w:r>
          </w:p>
        </w:tc>
        <w:tc>
          <w:tcPr>
            <w:tcW w:w="1877" w:type="dxa"/>
            <w:tcBorders>
              <w:top w:val="nil"/>
              <w:left w:val="nil"/>
              <w:bottom w:val="single" w:sz="4" w:space="0" w:color="auto"/>
              <w:right w:val="single" w:sz="4" w:space="0" w:color="auto"/>
            </w:tcBorders>
            <w:shd w:val="clear" w:color="auto" w:fill="auto"/>
            <w:noWrap/>
            <w:vAlign w:val="bottom"/>
            <w:hideMark/>
          </w:tcPr>
          <w:p w:rsidR="00FA082C" w:rsidRPr="00FA082C" w:rsidRDefault="00FA082C" w:rsidP="00FA082C">
            <w:pPr>
              <w:spacing w:line="240" w:lineRule="auto"/>
              <w:ind w:firstLine="0"/>
              <w:jc w:val="left"/>
              <w:rPr>
                <w:rFonts w:ascii="Calibri" w:eastAsia="Times New Roman" w:hAnsi="Calibri" w:cs="Times New Roman"/>
                <w:color w:val="000000"/>
                <w:sz w:val="24"/>
                <w:szCs w:val="24"/>
                <w:lang w:eastAsia="es-ES"/>
              </w:rPr>
            </w:pPr>
            <w:r w:rsidRPr="00FA082C">
              <w:rPr>
                <w:rFonts w:ascii="Calibri" w:eastAsia="Times New Roman" w:hAnsi="Calibri" w:cs="Times New Roman"/>
                <w:color w:val="000000"/>
                <w:sz w:val="24"/>
                <w:szCs w:val="24"/>
                <w:lang w:eastAsia="es-ES"/>
              </w:rPr>
              <w:t xml:space="preserve"> $     2.348.744,00 </w:t>
            </w:r>
          </w:p>
        </w:tc>
        <w:tc>
          <w:tcPr>
            <w:tcW w:w="2056" w:type="dxa"/>
            <w:tcBorders>
              <w:top w:val="nil"/>
              <w:left w:val="nil"/>
              <w:bottom w:val="single" w:sz="4" w:space="0" w:color="auto"/>
              <w:right w:val="single" w:sz="4" w:space="0" w:color="auto"/>
            </w:tcBorders>
            <w:shd w:val="clear" w:color="auto" w:fill="auto"/>
            <w:noWrap/>
            <w:vAlign w:val="bottom"/>
            <w:hideMark/>
          </w:tcPr>
          <w:p w:rsidR="00FA082C" w:rsidRPr="00FA082C" w:rsidRDefault="00FA082C" w:rsidP="00FA082C">
            <w:pPr>
              <w:spacing w:line="240" w:lineRule="auto"/>
              <w:ind w:firstLine="0"/>
              <w:jc w:val="left"/>
              <w:rPr>
                <w:rFonts w:ascii="Calibri" w:eastAsia="Times New Roman" w:hAnsi="Calibri" w:cs="Times New Roman"/>
                <w:color w:val="000000"/>
                <w:sz w:val="24"/>
                <w:szCs w:val="24"/>
                <w:lang w:eastAsia="es-ES"/>
              </w:rPr>
            </w:pPr>
            <w:r w:rsidRPr="00FA082C">
              <w:rPr>
                <w:rFonts w:ascii="Calibri" w:eastAsia="Times New Roman" w:hAnsi="Calibri" w:cs="Times New Roman"/>
                <w:color w:val="000000"/>
                <w:sz w:val="24"/>
                <w:szCs w:val="24"/>
                <w:lang w:eastAsia="es-ES"/>
              </w:rPr>
              <w:t xml:space="preserve"> $        4.361.420,00 </w:t>
            </w:r>
          </w:p>
        </w:tc>
        <w:tc>
          <w:tcPr>
            <w:tcW w:w="2036" w:type="dxa"/>
            <w:tcBorders>
              <w:top w:val="nil"/>
              <w:left w:val="nil"/>
              <w:bottom w:val="single" w:sz="4" w:space="0" w:color="auto"/>
              <w:right w:val="single" w:sz="4" w:space="0" w:color="auto"/>
            </w:tcBorders>
            <w:shd w:val="clear" w:color="auto" w:fill="auto"/>
            <w:noWrap/>
            <w:vAlign w:val="bottom"/>
            <w:hideMark/>
          </w:tcPr>
          <w:p w:rsidR="00FA082C" w:rsidRPr="00FA082C" w:rsidRDefault="00FA082C" w:rsidP="00FA082C">
            <w:pPr>
              <w:spacing w:line="240" w:lineRule="auto"/>
              <w:ind w:firstLine="0"/>
              <w:jc w:val="left"/>
              <w:rPr>
                <w:rFonts w:ascii="Calibri" w:eastAsia="Times New Roman" w:hAnsi="Calibri" w:cs="Times New Roman"/>
                <w:color w:val="000000"/>
                <w:sz w:val="24"/>
                <w:szCs w:val="24"/>
                <w:lang w:eastAsia="es-ES"/>
              </w:rPr>
            </w:pPr>
            <w:r w:rsidRPr="00FA082C">
              <w:rPr>
                <w:rFonts w:ascii="Calibri" w:eastAsia="Times New Roman" w:hAnsi="Calibri" w:cs="Times New Roman"/>
                <w:color w:val="000000"/>
                <w:sz w:val="24"/>
                <w:szCs w:val="24"/>
                <w:lang w:eastAsia="es-ES"/>
              </w:rPr>
              <w:t xml:space="preserve"> $       2.012.676,00 </w:t>
            </w:r>
          </w:p>
        </w:tc>
        <w:tc>
          <w:tcPr>
            <w:tcW w:w="1267" w:type="dxa"/>
            <w:tcBorders>
              <w:top w:val="nil"/>
              <w:left w:val="nil"/>
              <w:bottom w:val="single" w:sz="4" w:space="0" w:color="auto"/>
              <w:right w:val="single" w:sz="4" w:space="0" w:color="auto"/>
            </w:tcBorders>
            <w:shd w:val="clear" w:color="auto" w:fill="auto"/>
            <w:noWrap/>
            <w:vAlign w:val="bottom"/>
            <w:hideMark/>
          </w:tcPr>
          <w:p w:rsidR="00FA082C" w:rsidRPr="00FA082C" w:rsidRDefault="00FA082C" w:rsidP="00FA082C">
            <w:pPr>
              <w:spacing w:line="240" w:lineRule="auto"/>
              <w:ind w:firstLine="0"/>
              <w:jc w:val="right"/>
              <w:rPr>
                <w:rFonts w:ascii="Calibri" w:eastAsia="Times New Roman" w:hAnsi="Calibri" w:cs="Times New Roman"/>
                <w:color w:val="000000"/>
                <w:sz w:val="24"/>
                <w:szCs w:val="24"/>
                <w:lang w:eastAsia="es-ES"/>
              </w:rPr>
            </w:pPr>
            <w:r w:rsidRPr="00FA082C">
              <w:rPr>
                <w:rFonts w:ascii="Calibri" w:eastAsia="Times New Roman" w:hAnsi="Calibri" w:cs="Times New Roman"/>
                <w:color w:val="000000"/>
                <w:sz w:val="24"/>
                <w:szCs w:val="24"/>
                <w:lang w:eastAsia="es-ES"/>
              </w:rPr>
              <w:t>30</w:t>
            </w:r>
          </w:p>
        </w:tc>
        <w:tc>
          <w:tcPr>
            <w:tcW w:w="1808" w:type="dxa"/>
            <w:tcBorders>
              <w:top w:val="nil"/>
              <w:left w:val="nil"/>
              <w:bottom w:val="single" w:sz="4" w:space="0" w:color="auto"/>
              <w:right w:val="single" w:sz="4" w:space="0" w:color="auto"/>
            </w:tcBorders>
            <w:shd w:val="clear" w:color="auto" w:fill="auto"/>
            <w:noWrap/>
            <w:vAlign w:val="bottom"/>
            <w:hideMark/>
          </w:tcPr>
          <w:p w:rsidR="00FA082C" w:rsidRPr="00FA082C" w:rsidRDefault="00FA082C" w:rsidP="00FA082C">
            <w:pPr>
              <w:spacing w:line="240" w:lineRule="auto"/>
              <w:ind w:firstLine="0"/>
              <w:jc w:val="left"/>
              <w:rPr>
                <w:rFonts w:ascii="Calibri" w:eastAsia="Times New Roman" w:hAnsi="Calibri" w:cs="Times New Roman"/>
                <w:color w:val="000000"/>
                <w:sz w:val="24"/>
                <w:szCs w:val="24"/>
                <w:lang w:eastAsia="es-ES"/>
              </w:rPr>
            </w:pPr>
            <w:r w:rsidRPr="00FA082C">
              <w:rPr>
                <w:rFonts w:ascii="Calibri" w:eastAsia="Times New Roman" w:hAnsi="Calibri" w:cs="Times New Roman"/>
                <w:color w:val="000000"/>
                <w:sz w:val="24"/>
                <w:szCs w:val="24"/>
                <w:lang w:eastAsia="es-ES"/>
              </w:rPr>
              <w:t xml:space="preserve"> $ 2.012.676,00 </w:t>
            </w:r>
          </w:p>
        </w:tc>
      </w:tr>
      <w:tr w:rsidR="00FA082C" w:rsidRPr="00FA082C" w:rsidTr="000E368A">
        <w:trPr>
          <w:trHeight w:val="324"/>
        </w:trPr>
        <w:tc>
          <w:tcPr>
            <w:tcW w:w="1118" w:type="dxa"/>
            <w:tcBorders>
              <w:top w:val="nil"/>
              <w:left w:val="single" w:sz="4" w:space="0" w:color="auto"/>
              <w:right w:val="single" w:sz="4" w:space="0" w:color="auto"/>
            </w:tcBorders>
            <w:shd w:val="clear" w:color="auto" w:fill="auto"/>
            <w:noWrap/>
            <w:vAlign w:val="bottom"/>
            <w:hideMark/>
          </w:tcPr>
          <w:p w:rsidR="00FA082C" w:rsidRPr="00FA082C" w:rsidRDefault="00FA082C" w:rsidP="00FA082C">
            <w:pPr>
              <w:spacing w:line="240" w:lineRule="auto"/>
              <w:ind w:firstLine="0"/>
              <w:jc w:val="right"/>
              <w:rPr>
                <w:rFonts w:ascii="Calibri" w:eastAsia="Times New Roman" w:hAnsi="Calibri" w:cs="Times New Roman"/>
                <w:color w:val="000000"/>
                <w:sz w:val="24"/>
                <w:szCs w:val="24"/>
                <w:lang w:eastAsia="es-ES"/>
              </w:rPr>
            </w:pPr>
            <w:r w:rsidRPr="00FA082C">
              <w:rPr>
                <w:rFonts w:ascii="Calibri" w:eastAsia="Times New Roman" w:hAnsi="Calibri" w:cs="Times New Roman"/>
                <w:color w:val="000000"/>
                <w:sz w:val="24"/>
                <w:szCs w:val="24"/>
                <w:lang w:eastAsia="es-ES"/>
              </w:rPr>
              <w:t>mar-15</w:t>
            </w:r>
          </w:p>
        </w:tc>
        <w:tc>
          <w:tcPr>
            <w:tcW w:w="1877" w:type="dxa"/>
            <w:tcBorders>
              <w:top w:val="nil"/>
              <w:left w:val="nil"/>
              <w:right w:val="single" w:sz="4" w:space="0" w:color="auto"/>
            </w:tcBorders>
            <w:shd w:val="clear" w:color="auto" w:fill="auto"/>
            <w:noWrap/>
            <w:vAlign w:val="bottom"/>
            <w:hideMark/>
          </w:tcPr>
          <w:p w:rsidR="00FA082C" w:rsidRPr="00FA082C" w:rsidRDefault="00FA082C" w:rsidP="00FA082C">
            <w:pPr>
              <w:spacing w:line="240" w:lineRule="auto"/>
              <w:ind w:firstLine="0"/>
              <w:jc w:val="left"/>
              <w:rPr>
                <w:rFonts w:ascii="Calibri" w:eastAsia="Times New Roman" w:hAnsi="Calibri" w:cs="Times New Roman"/>
                <w:color w:val="000000"/>
                <w:sz w:val="24"/>
                <w:szCs w:val="24"/>
                <w:lang w:eastAsia="es-ES"/>
              </w:rPr>
            </w:pPr>
            <w:r w:rsidRPr="00FA082C">
              <w:rPr>
                <w:rFonts w:ascii="Calibri" w:eastAsia="Times New Roman" w:hAnsi="Calibri" w:cs="Times New Roman"/>
                <w:color w:val="000000"/>
                <w:sz w:val="24"/>
                <w:szCs w:val="24"/>
                <w:lang w:eastAsia="es-ES"/>
              </w:rPr>
              <w:t xml:space="preserve"> $     2.348.744,00 </w:t>
            </w:r>
          </w:p>
        </w:tc>
        <w:tc>
          <w:tcPr>
            <w:tcW w:w="2056" w:type="dxa"/>
            <w:tcBorders>
              <w:top w:val="nil"/>
              <w:left w:val="nil"/>
              <w:right w:val="single" w:sz="4" w:space="0" w:color="auto"/>
            </w:tcBorders>
            <w:shd w:val="clear" w:color="auto" w:fill="auto"/>
            <w:noWrap/>
            <w:vAlign w:val="bottom"/>
            <w:hideMark/>
          </w:tcPr>
          <w:p w:rsidR="00FA082C" w:rsidRPr="00FA082C" w:rsidRDefault="00FA082C" w:rsidP="00FA082C">
            <w:pPr>
              <w:spacing w:line="240" w:lineRule="auto"/>
              <w:ind w:firstLine="0"/>
              <w:jc w:val="left"/>
              <w:rPr>
                <w:rFonts w:ascii="Calibri" w:eastAsia="Times New Roman" w:hAnsi="Calibri" w:cs="Times New Roman"/>
                <w:color w:val="000000"/>
                <w:sz w:val="24"/>
                <w:szCs w:val="24"/>
                <w:lang w:eastAsia="es-ES"/>
              </w:rPr>
            </w:pPr>
            <w:r w:rsidRPr="00FA082C">
              <w:rPr>
                <w:rFonts w:ascii="Calibri" w:eastAsia="Times New Roman" w:hAnsi="Calibri" w:cs="Times New Roman"/>
                <w:color w:val="000000"/>
                <w:sz w:val="24"/>
                <w:szCs w:val="24"/>
                <w:lang w:eastAsia="es-ES"/>
              </w:rPr>
              <w:t xml:space="preserve"> $        4.562.045,00 </w:t>
            </w:r>
          </w:p>
        </w:tc>
        <w:tc>
          <w:tcPr>
            <w:tcW w:w="2036" w:type="dxa"/>
            <w:tcBorders>
              <w:top w:val="nil"/>
              <w:left w:val="nil"/>
              <w:right w:val="single" w:sz="4" w:space="0" w:color="auto"/>
            </w:tcBorders>
            <w:shd w:val="clear" w:color="auto" w:fill="auto"/>
            <w:noWrap/>
            <w:vAlign w:val="bottom"/>
            <w:hideMark/>
          </w:tcPr>
          <w:p w:rsidR="00FA082C" w:rsidRPr="00FA082C" w:rsidRDefault="00FA082C" w:rsidP="00FA082C">
            <w:pPr>
              <w:spacing w:line="240" w:lineRule="auto"/>
              <w:ind w:firstLine="0"/>
              <w:jc w:val="left"/>
              <w:rPr>
                <w:rFonts w:ascii="Calibri" w:eastAsia="Times New Roman" w:hAnsi="Calibri" w:cs="Times New Roman"/>
                <w:color w:val="000000"/>
                <w:sz w:val="24"/>
                <w:szCs w:val="24"/>
                <w:lang w:eastAsia="es-ES"/>
              </w:rPr>
            </w:pPr>
            <w:r w:rsidRPr="00FA082C">
              <w:rPr>
                <w:rFonts w:ascii="Calibri" w:eastAsia="Times New Roman" w:hAnsi="Calibri" w:cs="Times New Roman"/>
                <w:color w:val="000000"/>
                <w:sz w:val="24"/>
                <w:szCs w:val="24"/>
                <w:lang w:eastAsia="es-ES"/>
              </w:rPr>
              <w:t xml:space="preserve"> $       2.213.301,00 </w:t>
            </w:r>
          </w:p>
        </w:tc>
        <w:tc>
          <w:tcPr>
            <w:tcW w:w="1267" w:type="dxa"/>
            <w:tcBorders>
              <w:top w:val="nil"/>
              <w:left w:val="nil"/>
              <w:bottom w:val="single" w:sz="4" w:space="0" w:color="auto"/>
              <w:right w:val="single" w:sz="4" w:space="0" w:color="auto"/>
            </w:tcBorders>
            <w:shd w:val="clear" w:color="auto" w:fill="auto"/>
            <w:noWrap/>
            <w:vAlign w:val="bottom"/>
            <w:hideMark/>
          </w:tcPr>
          <w:p w:rsidR="00FA082C" w:rsidRPr="00FA082C" w:rsidRDefault="00FA082C" w:rsidP="00FA082C">
            <w:pPr>
              <w:spacing w:line="240" w:lineRule="auto"/>
              <w:ind w:firstLine="0"/>
              <w:jc w:val="right"/>
              <w:rPr>
                <w:rFonts w:ascii="Calibri" w:eastAsia="Times New Roman" w:hAnsi="Calibri" w:cs="Times New Roman"/>
                <w:color w:val="000000"/>
                <w:sz w:val="24"/>
                <w:szCs w:val="24"/>
                <w:lang w:eastAsia="es-ES"/>
              </w:rPr>
            </w:pPr>
            <w:r w:rsidRPr="00FA082C">
              <w:rPr>
                <w:rFonts w:ascii="Calibri" w:eastAsia="Times New Roman" w:hAnsi="Calibri" w:cs="Times New Roman"/>
                <w:color w:val="000000"/>
                <w:sz w:val="24"/>
                <w:szCs w:val="24"/>
                <w:lang w:eastAsia="es-ES"/>
              </w:rPr>
              <w:t>11</w:t>
            </w:r>
          </w:p>
        </w:tc>
        <w:tc>
          <w:tcPr>
            <w:tcW w:w="1808" w:type="dxa"/>
            <w:tcBorders>
              <w:top w:val="nil"/>
              <w:left w:val="nil"/>
              <w:bottom w:val="single" w:sz="4" w:space="0" w:color="auto"/>
              <w:right w:val="single" w:sz="4" w:space="0" w:color="auto"/>
            </w:tcBorders>
            <w:shd w:val="clear" w:color="auto" w:fill="auto"/>
            <w:noWrap/>
            <w:vAlign w:val="bottom"/>
            <w:hideMark/>
          </w:tcPr>
          <w:p w:rsidR="00FA082C" w:rsidRPr="00FA082C" w:rsidRDefault="00FA082C" w:rsidP="00FA082C">
            <w:pPr>
              <w:spacing w:line="240" w:lineRule="auto"/>
              <w:ind w:firstLine="0"/>
              <w:jc w:val="left"/>
              <w:rPr>
                <w:rFonts w:ascii="Calibri" w:eastAsia="Times New Roman" w:hAnsi="Calibri" w:cs="Times New Roman"/>
                <w:color w:val="000000"/>
                <w:sz w:val="24"/>
                <w:szCs w:val="24"/>
                <w:lang w:eastAsia="es-ES"/>
              </w:rPr>
            </w:pPr>
            <w:r w:rsidRPr="00FA082C">
              <w:rPr>
                <w:rFonts w:ascii="Calibri" w:eastAsia="Times New Roman" w:hAnsi="Calibri" w:cs="Times New Roman"/>
                <w:color w:val="000000"/>
                <w:sz w:val="24"/>
                <w:szCs w:val="24"/>
                <w:lang w:eastAsia="es-ES"/>
              </w:rPr>
              <w:t xml:space="preserve"> $    811.543,70 </w:t>
            </w:r>
          </w:p>
        </w:tc>
      </w:tr>
      <w:tr w:rsidR="00FA082C" w:rsidRPr="000E368A" w:rsidTr="000E368A">
        <w:trPr>
          <w:trHeight w:val="324"/>
        </w:trPr>
        <w:tc>
          <w:tcPr>
            <w:tcW w:w="1118" w:type="dxa"/>
            <w:tcBorders>
              <w:top w:val="nil"/>
              <w:left w:val="nil"/>
              <w:bottom w:val="nil"/>
              <w:right w:val="nil"/>
            </w:tcBorders>
            <w:shd w:val="clear" w:color="auto" w:fill="auto"/>
            <w:noWrap/>
            <w:vAlign w:val="bottom"/>
            <w:hideMark/>
          </w:tcPr>
          <w:p w:rsidR="00FA082C" w:rsidRPr="00FA082C" w:rsidRDefault="00FA082C" w:rsidP="00FA082C">
            <w:pPr>
              <w:spacing w:line="240" w:lineRule="auto"/>
              <w:ind w:firstLine="0"/>
              <w:jc w:val="left"/>
              <w:rPr>
                <w:rFonts w:ascii="Calibri" w:eastAsia="Times New Roman" w:hAnsi="Calibri" w:cs="Times New Roman"/>
                <w:color w:val="000000"/>
                <w:sz w:val="24"/>
                <w:szCs w:val="24"/>
                <w:lang w:eastAsia="es-ES"/>
              </w:rPr>
            </w:pPr>
          </w:p>
        </w:tc>
        <w:tc>
          <w:tcPr>
            <w:tcW w:w="1877" w:type="dxa"/>
            <w:tcBorders>
              <w:top w:val="nil"/>
              <w:left w:val="nil"/>
              <w:bottom w:val="nil"/>
              <w:right w:val="nil"/>
            </w:tcBorders>
            <w:shd w:val="clear" w:color="auto" w:fill="auto"/>
            <w:noWrap/>
            <w:vAlign w:val="bottom"/>
            <w:hideMark/>
          </w:tcPr>
          <w:p w:rsidR="00FA082C" w:rsidRPr="00FA082C" w:rsidRDefault="00FA082C" w:rsidP="00FA082C">
            <w:pPr>
              <w:spacing w:line="240" w:lineRule="auto"/>
              <w:ind w:firstLine="0"/>
              <w:jc w:val="left"/>
              <w:rPr>
                <w:rFonts w:ascii="Times New Roman" w:eastAsia="Times New Roman" w:hAnsi="Times New Roman" w:cs="Times New Roman"/>
                <w:sz w:val="20"/>
                <w:szCs w:val="20"/>
                <w:lang w:eastAsia="es-ES"/>
              </w:rPr>
            </w:pPr>
          </w:p>
        </w:tc>
        <w:tc>
          <w:tcPr>
            <w:tcW w:w="2056" w:type="dxa"/>
            <w:tcBorders>
              <w:top w:val="nil"/>
              <w:left w:val="nil"/>
              <w:bottom w:val="nil"/>
              <w:right w:val="nil"/>
            </w:tcBorders>
            <w:shd w:val="clear" w:color="auto" w:fill="auto"/>
            <w:noWrap/>
            <w:vAlign w:val="bottom"/>
            <w:hideMark/>
          </w:tcPr>
          <w:p w:rsidR="00FA082C" w:rsidRPr="00FA082C" w:rsidRDefault="00FA082C" w:rsidP="00FA082C">
            <w:pPr>
              <w:spacing w:line="240" w:lineRule="auto"/>
              <w:ind w:firstLine="0"/>
              <w:jc w:val="left"/>
              <w:rPr>
                <w:rFonts w:ascii="Times New Roman" w:eastAsia="Times New Roman" w:hAnsi="Times New Roman" w:cs="Times New Roman"/>
                <w:sz w:val="20"/>
                <w:szCs w:val="20"/>
                <w:lang w:eastAsia="es-ES"/>
              </w:rPr>
            </w:pPr>
          </w:p>
        </w:tc>
        <w:tc>
          <w:tcPr>
            <w:tcW w:w="2036" w:type="dxa"/>
            <w:tcBorders>
              <w:top w:val="nil"/>
              <w:left w:val="nil"/>
              <w:bottom w:val="nil"/>
            </w:tcBorders>
            <w:shd w:val="clear" w:color="auto" w:fill="auto"/>
            <w:noWrap/>
            <w:vAlign w:val="bottom"/>
            <w:hideMark/>
          </w:tcPr>
          <w:p w:rsidR="00FA082C" w:rsidRPr="00FA082C" w:rsidRDefault="00FA082C" w:rsidP="00FA082C">
            <w:pPr>
              <w:spacing w:line="240" w:lineRule="auto"/>
              <w:ind w:firstLine="0"/>
              <w:jc w:val="left"/>
              <w:rPr>
                <w:rFonts w:ascii="Times New Roman" w:eastAsia="Times New Roman" w:hAnsi="Times New Roman" w:cs="Times New Roman"/>
                <w:sz w:val="20"/>
                <w:szCs w:val="20"/>
                <w:lang w:eastAsia="es-ES"/>
              </w:rPr>
            </w:pPr>
          </w:p>
        </w:tc>
        <w:tc>
          <w:tcPr>
            <w:tcW w:w="1267" w:type="dxa"/>
            <w:tcBorders>
              <w:top w:val="nil"/>
              <w:left w:val="nil"/>
              <w:bottom w:val="single" w:sz="4" w:space="0" w:color="auto"/>
              <w:right w:val="single" w:sz="4" w:space="0" w:color="auto"/>
            </w:tcBorders>
            <w:shd w:val="clear" w:color="auto" w:fill="auto"/>
            <w:noWrap/>
            <w:vAlign w:val="bottom"/>
            <w:hideMark/>
          </w:tcPr>
          <w:p w:rsidR="00FA082C" w:rsidRPr="000E368A" w:rsidRDefault="00FA082C" w:rsidP="00FA082C">
            <w:pPr>
              <w:spacing w:line="240" w:lineRule="auto"/>
              <w:ind w:firstLine="0"/>
              <w:jc w:val="left"/>
              <w:rPr>
                <w:rFonts w:ascii="Calibri" w:eastAsia="Times New Roman" w:hAnsi="Calibri" w:cs="Times New Roman"/>
                <w:b/>
                <w:color w:val="000000"/>
                <w:sz w:val="24"/>
                <w:szCs w:val="24"/>
                <w:lang w:eastAsia="es-ES"/>
              </w:rPr>
            </w:pPr>
            <w:r w:rsidRPr="000E368A">
              <w:rPr>
                <w:rFonts w:ascii="Calibri" w:eastAsia="Times New Roman" w:hAnsi="Calibri" w:cs="Times New Roman"/>
                <w:b/>
                <w:color w:val="000000"/>
                <w:sz w:val="24"/>
                <w:szCs w:val="24"/>
                <w:lang w:eastAsia="es-ES"/>
              </w:rPr>
              <w:t>TOTAL</w:t>
            </w:r>
          </w:p>
        </w:tc>
        <w:tc>
          <w:tcPr>
            <w:tcW w:w="1808" w:type="dxa"/>
            <w:tcBorders>
              <w:top w:val="nil"/>
              <w:left w:val="nil"/>
              <w:bottom w:val="single" w:sz="4" w:space="0" w:color="auto"/>
              <w:right w:val="single" w:sz="4" w:space="0" w:color="auto"/>
            </w:tcBorders>
            <w:shd w:val="clear" w:color="auto" w:fill="auto"/>
            <w:noWrap/>
            <w:vAlign w:val="bottom"/>
            <w:hideMark/>
          </w:tcPr>
          <w:p w:rsidR="00FA082C" w:rsidRPr="000E368A" w:rsidRDefault="00FA082C" w:rsidP="00FA082C">
            <w:pPr>
              <w:spacing w:line="240" w:lineRule="auto"/>
              <w:ind w:firstLine="0"/>
              <w:jc w:val="left"/>
              <w:rPr>
                <w:rFonts w:ascii="Calibri" w:eastAsia="Times New Roman" w:hAnsi="Calibri" w:cs="Times New Roman"/>
                <w:b/>
                <w:color w:val="000000"/>
                <w:sz w:val="24"/>
                <w:szCs w:val="24"/>
                <w:lang w:eastAsia="es-ES"/>
              </w:rPr>
            </w:pPr>
            <w:r w:rsidRPr="000E368A">
              <w:rPr>
                <w:rFonts w:ascii="Calibri" w:eastAsia="Times New Roman" w:hAnsi="Calibri" w:cs="Times New Roman"/>
                <w:b/>
                <w:color w:val="000000"/>
                <w:sz w:val="24"/>
                <w:szCs w:val="24"/>
                <w:lang w:eastAsia="es-ES"/>
              </w:rPr>
              <w:t xml:space="preserve"> $ 9.073.177,70 </w:t>
            </w:r>
          </w:p>
        </w:tc>
      </w:tr>
    </w:tbl>
    <w:p w:rsidR="00FA082C" w:rsidRDefault="00FA082C" w:rsidP="00951A4D">
      <w:pPr>
        <w:spacing w:line="276" w:lineRule="auto"/>
        <w:rPr>
          <w:rFonts w:ascii="Tahoma" w:hAnsi="Tahoma" w:cs="Tahoma"/>
          <w:color w:val="000000"/>
          <w:shd w:val="clear" w:color="auto" w:fill="FFFFFF"/>
        </w:rPr>
      </w:pPr>
    </w:p>
    <w:p w:rsidR="00FA082C" w:rsidRPr="00C453FE" w:rsidRDefault="00FA082C" w:rsidP="00FA082C">
      <w:pPr>
        <w:spacing w:line="276" w:lineRule="auto"/>
        <w:rPr>
          <w:rFonts w:ascii="Tahoma" w:hAnsi="Tahoma" w:cs="Tahoma"/>
          <w:color w:val="000000"/>
          <w:sz w:val="23"/>
          <w:szCs w:val="23"/>
          <w:shd w:val="clear" w:color="auto" w:fill="FFFFFF"/>
        </w:rPr>
      </w:pPr>
      <w:r w:rsidRPr="00C453FE">
        <w:rPr>
          <w:rFonts w:ascii="Tahoma" w:hAnsi="Tahoma" w:cs="Tahoma"/>
          <w:color w:val="000000"/>
          <w:sz w:val="23"/>
          <w:szCs w:val="23"/>
          <w:shd w:val="clear" w:color="auto" w:fill="FFFFFF"/>
        </w:rPr>
        <w:t xml:space="preserve">En relación a los salarios que aduce el demandante no le fueron pagados entre el 15 de marzo de 2015 y el 6 de abril de 2015, fecha a partir la cual SURAMERICANA hizo efectiva la terminación del contrato, debe aclararse que dichos emolumentos fueron cancelados en la </w:t>
      </w:r>
      <w:r w:rsidR="00D20121" w:rsidRPr="00C453FE">
        <w:rPr>
          <w:rFonts w:ascii="Tahoma" w:hAnsi="Tahoma" w:cs="Tahoma"/>
          <w:color w:val="000000"/>
          <w:sz w:val="23"/>
          <w:szCs w:val="23"/>
          <w:shd w:val="clear" w:color="auto" w:fill="FFFFFF"/>
        </w:rPr>
        <w:t>nómina</w:t>
      </w:r>
      <w:r w:rsidRPr="00C453FE">
        <w:rPr>
          <w:rFonts w:ascii="Tahoma" w:hAnsi="Tahoma" w:cs="Tahoma"/>
          <w:color w:val="000000"/>
          <w:sz w:val="23"/>
          <w:szCs w:val="23"/>
          <w:shd w:val="clear" w:color="auto" w:fill="FFFFFF"/>
        </w:rPr>
        <w:t xml:space="preserve"> de</w:t>
      </w:r>
      <w:r w:rsidR="005A0CDF" w:rsidRPr="00C453FE">
        <w:rPr>
          <w:rFonts w:ascii="Tahoma" w:hAnsi="Tahoma" w:cs="Tahoma"/>
          <w:color w:val="000000"/>
          <w:sz w:val="23"/>
          <w:szCs w:val="23"/>
          <w:shd w:val="clear" w:color="auto" w:fill="FFFFFF"/>
        </w:rPr>
        <w:t>l 15 de marzo de 2015 (</w:t>
      </w:r>
      <w:proofErr w:type="spellStart"/>
      <w:r w:rsidR="005A0CDF" w:rsidRPr="00C453FE">
        <w:rPr>
          <w:rFonts w:ascii="Tahoma" w:hAnsi="Tahoma" w:cs="Tahoma"/>
          <w:color w:val="000000"/>
          <w:sz w:val="23"/>
          <w:szCs w:val="23"/>
          <w:shd w:val="clear" w:color="auto" w:fill="FFFFFF"/>
        </w:rPr>
        <w:t>fl</w:t>
      </w:r>
      <w:proofErr w:type="spellEnd"/>
      <w:r w:rsidR="005A0CDF" w:rsidRPr="00C453FE">
        <w:rPr>
          <w:rFonts w:ascii="Tahoma" w:hAnsi="Tahoma" w:cs="Tahoma"/>
          <w:color w:val="000000"/>
          <w:sz w:val="23"/>
          <w:szCs w:val="23"/>
          <w:shd w:val="clear" w:color="auto" w:fill="FFFFFF"/>
        </w:rPr>
        <w:t xml:space="preserve">. 115). Así se concluye </w:t>
      </w:r>
      <w:r w:rsidR="00793D33" w:rsidRPr="00C453FE">
        <w:rPr>
          <w:rFonts w:ascii="Tahoma" w:hAnsi="Tahoma" w:cs="Tahoma"/>
          <w:color w:val="000000"/>
          <w:sz w:val="23"/>
          <w:szCs w:val="23"/>
          <w:shd w:val="clear" w:color="auto" w:fill="FFFFFF"/>
        </w:rPr>
        <w:t>si se recuerda</w:t>
      </w:r>
      <w:r w:rsidR="005A0CDF" w:rsidRPr="00C453FE">
        <w:rPr>
          <w:rFonts w:ascii="Tahoma" w:hAnsi="Tahoma" w:cs="Tahoma"/>
          <w:color w:val="000000"/>
          <w:sz w:val="23"/>
          <w:szCs w:val="23"/>
          <w:shd w:val="clear" w:color="auto" w:fill="FFFFFF"/>
        </w:rPr>
        <w:t xml:space="preserve"> que</w:t>
      </w:r>
      <w:r w:rsidRPr="00C453FE">
        <w:rPr>
          <w:rFonts w:ascii="Tahoma" w:hAnsi="Tahoma" w:cs="Tahoma"/>
          <w:color w:val="000000"/>
          <w:sz w:val="23"/>
          <w:szCs w:val="23"/>
          <w:shd w:val="clear" w:color="auto" w:fill="FFFFFF"/>
        </w:rPr>
        <w:t xml:space="preserve"> las vacaciones </w:t>
      </w:r>
      <w:r w:rsidRPr="00C453FE">
        <w:rPr>
          <w:rFonts w:ascii="Tahoma" w:hAnsi="Tahoma" w:cs="Tahoma"/>
          <w:color w:val="000000"/>
          <w:sz w:val="23"/>
          <w:szCs w:val="23"/>
          <w:shd w:val="clear" w:color="auto" w:fill="FFFFFF"/>
        </w:rPr>
        <w:lastRenderedPageBreak/>
        <w:t xml:space="preserve">del señor Ramos Bermúdez </w:t>
      </w:r>
      <w:r w:rsidR="005A0CDF" w:rsidRPr="00C453FE">
        <w:rPr>
          <w:rFonts w:ascii="Tahoma" w:hAnsi="Tahoma" w:cs="Tahoma"/>
          <w:color w:val="000000"/>
          <w:sz w:val="23"/>
          <w:szCs w:val="23"/>
          <w:shd w:val="clear" w:color="auto" w:fill="FFFFFF"/>
        </w:rPr>
        <w:t>(</w:t>
      </w:r>
      <w:r w:rsidRPr="00C453FE">
        <w:rPr>
          <w:rFonts w:ascii="Tahoma" w:hAnsi="Tahoma" w:cs="Tahoma"/>
          <w:color w:val="000000"/>
          <w:sz w:val="23"/>
          <w:szCs w:val="23"/>
          <w:shd w:val="clear" w:color="auto" w:fill="FFFFFF"/>
        </w:rPr>
        <w:t>15 días hábiles</w:t>
      </w:r>
      <w:r w:rsidR="005A0CDF" w:rsidRPr="00C453FE">
        <w:rPr>
          <w:rFonts w:ascii="Tahoma" w:hAnsi="Tahoma" w:cs="Tahoma"/>
          <w:color w:val="000000"/>
          <w:sz w:val="23"/>
          <w:szCs w:val="23"/>
          <w:shd w:val="clear" w:color="auto" w:fill="FFFFFF"/>
        </w:rPr>
        <w:t>)</w:t>
      </w:r>
      <w:r w:rsidRPr="00C453FE">
        <w:rPr>
          <w:rFonts w:ascii="Tahoma" w:hAnsi="Tahoma" w:cs="Tahoma"/>
          <w:color w:val="000000"/>
          <w:sz w:val="23"/>
          <w:szCs w:val="23"/>
          <w:shd w:val="clear" w:color="auto" w:fill="FFFFFF"/>
        </w:rPr>
        <w:t xml:space="preserve"> comenzaron el 12 de marzo de 2015 y que el 23 de marzo, el 2 y el 3 de abril de esa </w:t>
      </w:r>
      <w:r w:rsidR="00D20121" w:rsidRPr="00C453FE">
        <w:rPr>
          <w:rFonts w:ascii="Tahoma" w:hAnsi="Tahoma" w:cs="Tahoma"/>
          <w:color w:val="000000"/>
          <w:sz w:val="23"/>
          <w:szCs w:val="23"/>
          <w:shd w:val="clear" w:color="auto" w:fill="FFFFFF"/>
        </w:rPr>
        <w:t>anualidad</w:t>
      </w:r>
      <w:r w:rsidRPr="00C453FE">
        <w:rPr>
          <w:rFonts w:ascii="Tahoma" w:hAnsi="Tahoma" w:cs="Tahoma"/>
          <w:color w:val="000000"/>
          <w:sz w:val="23"/>
          <w:szCs w:val="23"/>
          <w:shd w:val="clear" w:color="auto" w:fill="FFFFFF"/>
        </w:rPr>
        <w:t xml:space="preserve"> fueron feriados,</w:t>
      </w:r>
      <w:r w:rsidR="00D20121" w:rsidRPr="00C453FE">
        <w:rPr>
          <w:rFonts w:ascii="Tahoma" w:hAnsi="Tahoma" w:cs="Tahoma"/>
          <w:color w:val="000000"/>
          <w:sz w:val="23"/>
          <w:szCs w:val="23"/>
          <w:shd w:val="clear" w:color="auto" w:fill="FFFFFF"/>
        </w:rPr>
        <w:t xml:space="preserve"> </w:t>
      </w:r>
      <w:r w:rsidR="00793D33" w:rsidRPr="00C453FE">
        <w:rPr>
          <w:rFonts w:ascii="Tahoma" w:hAnsi="Tahoma" w:cs="Tahoma"/>
          <w:color w:val="000000"/>
          <w:sz w:val="23"/>
          <w:szCs w:val="23"/>
          <w:shd w:val="clear" w:color="auto" w:fill="FFFFFF"/>
        </w:rPr>
        <w:t xml:space="preserve">por lo que </w:t>
      </w:r>
      <w:r w:rsidR="00D20121" w:rsidRPr="00C453FE">
        <w:rPr>
          <w:rFonts w:ascii="Tahoma" w:hAnsi="Tahoma" w:cs="Tahoma"/>
          <w:color w:val="000000"/>
          <w:sz w:val="23"/>
          <w:szCs w:val="23"/>
          <w:shd w:val="clear" w:color="auto" w:fill="FFFFFF"/>
        </w:rPr>
        <w:t>su periodo de descanso</w:t>
      </w:r>
      <w:r w:rsidR="00793D33" w:rsidRPr="00C453FE">
        <w:rPr>
          <w:rFonts w:ascii="Tahoma" w:hAnsi="Tahoma" w:cs="Tahoma"/>
          <w:color w:val="000000"/>
          <w:sz w:val="23"/>
          <w:szCs w:val="23"/>
          <w:shd w:val="clear" w:color="auto" w:fill="FFFFFF"/>
        </w:rPr>
        <w:t xml:space="preserve"> remunerado</w:t>
      </w:r>
      <w:r w:rsidR="00D20121" w:rsidRPr="00C453FE">
        <w:rPr>
          <w:rFonts w:ascii="Tahoma" w:hAnsi="Tahoma" w:cs="Tahoma"/>
          <w:color w:val="000000"/>
          <w:sz w:val="23"/>
          <w:szCs w:val="23"/>
          <w:shd w:val="clear" w:color="auto" w:fill="FFFFFF"/>
        </w:rPr>
        <w:t xml:space="preserve"> terminó el 6 abril y</w:t>
      </w:r>
      <w:r w:rsidR="00793D33" w:rsidRPr="00C453FE">
        <w:rPr>
          <w:rFonts w:ascii="Tahoma" w:hAnsi="Tahoma" w:cs="Tahoma"/>
          <w:color w:val="000000"/>
          <w:sz w:val="23"/>
          <w:szCs w:val="23"/>
          <w:shd w:val="clear" w:color="auto" w:fill="FFFFFF"/>
        </w:rPr>
        <w:t xml:space="preserve">, en efecto, le fue reconocido el pago de las vacaciones </w:t>
      </w:r>
      <w:r w:rsidR="009206CC" w:rsidRPr="00C453FE">
        <w:rPr>
          <w:rFonts w:ascii="Tahoma" w:hAnsi="Tahoma" w:cs="Tahoma"/>
          <w:color w:val="000000"/>
          <w:sz w:val="23"/>
          <w:szCs w:val="23"/>
          <w:shd w:val="clear" w:color="auto" w:fill="FFFFFF"/>
        </w:rPr>
        <w:t>anticipadamente</w:t>
      </w:r>
      <w:r w:rsidR="00D20121" w:rsidRPr="00C453FE">
        <w:rPr>
          <w:rFonts w:ascii="Tahoma" w:hAnsi="Tahoma" w:cs="Tahoma"/>
          <w:color w:val="000000"/>
          <w:sz w:val="23"/>
          <w:szCs w:val="23"/>
          <w:shd w:val="clear" w:color="auto" w:fill="FFFFFF"/>
        </w:rPr>
        <w:t>. En ese entendido se modificará el numeral 4</w:t>
      </w:r>
      <w:r w:rsidR="003E1B88" w:rsidRPr="00C453FE">
        <w:rPr>
          <w:rFonts w:ascii="Tahoma" w:hAnsi="Tahoma" w:cs="Tahoma"/>
          <w:color w:val="000000"/>
          <w:sz w:val="23"/>
          <w:szCs w:val="23"/>
          <w:shd w:val="clear" w:color="auto" w:fill="FFFFFF"/>
        </w:rPr>
        <w:t xml:space="preserve">º </w:t>
      </w:r>
      <w:r w:rsidR="00D20121" w:rsidRPr="00C453FE">
        <w:rPr>
          <w:rFonts w:ascii="Tahoma" w:hAnsi="Tahoma" w:cs="Tahoma"/>
          <w:color w:val="000000"/>
          <w:sz w:val="23"/>
          <w:szCs w:val="23"/>
          <w:shd w:val="clear" w:color="auto" w:fill="FFFFFF"/>
        </w:rPr>
        <w:t xml:space="preserve">de la sentencia de primera instancia, absolviendo a la demanda del pago de dicho </w:t>
      </w:r>
      <w:r w:rsidR="005A0CDF" w:rsidRPr="00C453FE">
        <w:rPr>
          <w:rFonts w:ascii="Tahoma" w:hAnsi="Tahoma" w:cs="Tahoma"/>
          <w:color w:val="000000"/>
          <w:sz w:val="23"/>
          <w:szCs w:val="23"/>
          <w:shd w:val="clear" w:color="auto" w:fill="FFFFFF"/>
        </w:rPr>
        <w:t>salario</w:t>
      </w:r>
      <w:r w:rsidR="00D20121" w:rsidRPr="00C453FE">
        <w:rPr>
          <w:rFonts w:ascii="Tahoma" w:hAnsi="Tahoma" w:cs="Tahoma"/>
          <w:color w:val="000000"/>
          <w:sz w:val="23"/>
          <w:szCs w:val="23"/>
          <w:shd w:val="clear" w:color="auto" w:fill="FFFFFF"/>
        </w:rPr>
        <w:t>.</w:t>
      </w:r>
      <w:r w:rsidRPr="00C453FE">
        <w:rPr>
          <w:rFonts w:ascii="Tahoma" w:hAnsi="Tahoma" w:cs="Tahoma"/>
          <w:color w:val="000000"/>
          <w:sz w:val="23"/>
          <w:szCs w:val="23"/>
          <w:shd w:val="clear" w:color="auto" w:fill="FFFFFF"/>
        </w:rPr>
        <w:t xml:space="preserve"> </w:t>
      </w:r>
    </w:p>
    <w:p w:rsidR="00FA082C" w:rsidRPr="00C453FE" w:rsidRDefault="00FA082C" w:rsidP="00A6105F">
      <w:pPr>
        <w:pStyle w:val="Sinespaciado"/>
        <w:rPr>
          <w:sz w:val="23"/>
          <w:szCs w:val="23"/>
          <w:shd w:val="clear" w:color="auto" w:fill="FFFFFF"/>
        </w:rPr>
      </w:pPr>
    </w:p>
    <w:p w:rsidR="00A6105F" w:rsidRPr="00C453FE" w:rsidRDefault="00A6105F" w:rsidP="00A6105F">
      <w:pPr>
        <w:spacing w:line="276" w:lineRule="auto"/>
        <w:rPr>
          <w:rFonts w:ascii="Tahoma" w:hAnsi="Tahoma" w:cs="Tahoma"/>
          <w:color w:val="000000"/>
          <w:sz w:val="23"/>
          <w:szCs w:val="23"/>
          <w:shd w:val="clear" w:color="auto" w:fill="FFFFFF"/>
        </w:rPr>
      </w:pPr>
      <w:r w:rsidRPr="00C453FE">
        <w:rPr>
          <w:rFonts w:ascii="Tahoma" w:hAnsi="Tahoma" w:cs="Tahoma"/>
          <w:color w:val="000000"/>
          <w:sz w:val="23"/>
          <w:szCs w:val="23"/>
          <w:shd w:val="clear" w:color="auto" w:fill="FFFFFF"/>
        </w:rPr>
        <w:t xml:space="preserve">Superado lo anterior, la Sala efectuó la liquidación de las prestaciones sociales y las vacaciones del demandante, para concluir que la diferencia entre el valor reconocido con la base salarial de auxiliar y las que se </w:t>
      </w:r>
      <w:r w:rsidR="003D19CA" w:rsidRPr="00C453FE">
        <w:rPr>
          <w:rFonts w:ascii="Tahoma" w:hAnsi="Tahoma" w:cs="Tahoma"/>
          <w:color w:val="000000"/>
          <w:sz w:val="23"/>
          <w:szCs w:val="23"/>
          <w:shd w:val="clear" w:color="auto" w:fill="FFFFFF"/>
        </w:rPr>
        <w:t>causaron</w:t>
      </w:r>
      <w:r w:rsidRPr="00C453FE">
        <w:rPr>
          <w:rFonts w:ascii="Tahoma" w:hAnsi="Tahoma" w:cs="Tahoma"/>
          <w:color w:val="000000"/>
          <w:sz w:val="23"/>
          <w:szCs w:val="23"/>
          <w:shd w:val="clear" w:color="auto" w:fill="FFFFFF"/>
        </w:rPr>
        <w:t xml:space="preserve"> como Coordinador asciende a la suma de </w:t>
      </w:r>
      <w:r w:rsidR="00505CF8" w:rsidRPr="00C453FE">
        <w:rPr>
          <w:rFonts w:ascii="Tahoma" w:hAnsi="Tahoma" w:cs="Tahoma"/>
          <w:color w:val="000000"/>
          <w:sz w:val="23"/>
          <w:szCs w:val="23"/>
          <w:shd w:val="clear" w:color="auto" w:fill="FFFFFF"/>
        </w:rPr>
        <w:t>$</w:t>
      </w:r>
      <w:r w:rsidR="00C62452" w:rsidRPr="00C453FE">
        <w:rPr>
          <w:rFonts w:ascii="Tahoma" w:hAnsi="Tahoma" w:cs="Tahoma"/>
          <w:color w:val="000000"/>
          <w:sz w:val="23"/>
          <w:szCs w:val="23"/>
          <w:shd w:val="clear" w:color="auto" w:fill="FFFFFF"/>
        </w:rPr>
        <w:t xml:space="preserve">1.971.398,14 </w:t>
      </w:r>
      <w:r w:rsidRPr="00C453FE">
        <w:rPr>
          <w:rFonts w:ascii="Tahoma" w:hAnsi="Tahoma" w:cs="Tahoma"/>
          <w:color w:val="000000"/>
          <w:sz w:val="23"/>
          <w:szCs w:val="23"/>
          <w:shd w:val="clear" w:color="auto" w:fill="FFFFFF"/>
        </w:rPr>
        <w:t>tal como se aprecia en la liquidación que se pone de presente a los asistentes con las demás liquidaciones efectuadas en esta instancia, y que hará parte integral del acta que se levante con ocasión de la audiencia:</w:t>
      </w:r>
    </w:p>
    <w:p w:rsidR="00931292" w:rsidRDefault="00931292" w:rsidP="00951A4D">
      <w:pPr>
        <w:spacing w:line="276" w:lineRule="auto"/>
        <w:rPr>
          <w:rFonts w:ascii="Arial Narrow" w:hAnsi="Arial Narrow" w:cs="Arial"/>
          <w:color w:val="000000"/>
          <w:shd w:val="clear" w:color="auto" w:fill="FFFFFF"/>
        </w:rPr>
      </w:pPr>
    </w:p>
    <w:tbl>
      <w:tblPr>
        <w:tblW w:w="10437" w:type="dxa"/>
        <w:tblInd w:w="-823" w:type="dxa"/>
        <w:tblCellMar>
          <w:left w:w="70" w:type="dxa"/>
          <w:right w:w="70" w:type="dxa"/>
        </w:tblCellMar>
        <w:tblLook w:val="04A0" w:firstRow="1" w:lastRow="0" w:firstColumn="1" w:lastColumn="0" w:noHBand="0" w:noVBand="1"/>
      </w:tblPr>
      <w:tblGrid>
        <w:gridCol w:w="1814"/>
        <w:gridCol w:w="2302"/>
        <w:gridCol w:w="2321"/>
        <w:gridCol w:w="2010"/>
        <w:gridCol w:w="1990"/>
      </w:tblGrid>
      <w:tr w:rsidR="00C62452" w:rsidRPr="00C62452" w:rsidTr="00C62452">
        <w:trPr>
          <w:trHeight w:val="266"/>
        </w:trPr>
        <w:tc>
          <w:tcPr>
            <w:tcW w:w="1814" w:type="dxa"/>
            <w:tcBorders>
              <w:top w:val="nil"/>
              <w:left w:val="nil"/>
              <w:bottom w:val="nil"/>
              <w:right w:val="nil"/>
            </w:tcBorders>
            <w:shd w:val="clear" w:color="auto" w:fill="auto"/>
            <w:noWrap/>
            <w:vAlign w:val="bottom"/>
            <w:hideMark/>
          </w:tcPr>
          <w:p w:rsidR="00C62452" w:rsidRPr="00C62452" w:rsidRDefault="00C62452" w:rsidP="00C62452">
            <w:pPr>
              <w:spacing w:line="240" w:lineRule="auto"/>
              <w:ind w:firstLine="0"/>
              <w:jc w:val="left"/>
              <w:rPr>
                <w:rFonts w:ascii="Times New Roman" w:eastAsia="Times New Roman" w:hAnsi="Times New Roman" w:cs="Times New Roman"/>
                <w:sz w:val="24"/>
                <w:szCs w:val="24"/>
                <w:lang w:eastAsia="es-ES"/>
              </w:rPr>
            </w:pPr>
          </w:p>
        </w:tc>
        <w:tc>
          <w:tcPr>
            <w:tcW w:w="2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2452" w:rsidRPr="00C62452" w:rsidRDefault="00C62452" w:rsidP="00C62452">
            <w:pPr>
              <w:spacing w:line="240" w:lineRule="auto"/>
              <w:ind w:firstLine="0"/>
              <w:jc w:val="center"/>
              <w:rPr>
                <w:rFonts w:ascii="Calibri" w:eastAsia="Times New Roman" w:hAnsi="Calibri" w:cs="Times New Roman"/>
                <w:b/>
                <w:bCs/>
                <w:color w:val="000000"/>
                <w:sz w:val="24"/>
                <w:szCs w:val="24"/>
                <w:lang w:eastAsia="es-ES"/>
              </w:rPr>
            </w:pPr>
            <w:r w:rsidRPr="00C62452">
              <w:rPr>
                <w:rFonts w:ascii="Calibri" w:eastAsia="Times New Roman" w:hAnsi="Calibri" w:cs="Times New Roman"/>
                <w:b/>
                <w:bCs/>
                <w:color w:val="000000"/>
                <w:sz w:val="24"/>
                <w:szCs w:val="24"/>
                <w:lang w:eastAsia="es-ES"/>
              </w:rPr>
              <w:t>PERIODO</w:t>
            </w:r>
          </w:p>
        </w:tc>
        <w:tc>
          <w:tcPr>
            <w:tcW w:w="2321" w:type="dxa"/>
            <w:tcBorders>
              <w:top w:val="single" w:sz="4" w:space="0" w:color="auto"/>
              <w:left w:val="nil"/>
              <w:bottom w:val="single" w:sz="4" w:space="0" w:color="auto"/>
              <w:right w:val="single" w:sz="4" w:space="0" w:color="auto"/>
            </w:tcBorders>
            <w:shd w:val="clear" w:color="auto" w:fill="auto"/>
            <w:noWrap/>
            <w:vAlign w:val="bottom"/>
            <w:hideMark/>
          </w:tcPr>
          <w:p w:rsidR="00C62452" w:rsidRPr="00C62452" w:rsidRDefault="00C62452" w:rsidP="00C62452">
            <w:pPr>
              <w:spacing w:line="240" w:lineRule="auto"/>
              <w:ind w:firstLine="0"/>
              <w:jc w:val="center"/>
              <w:rPr>
                <w:rFonts w:ascii="Calibri" w:eastAsia="Times New Roman" w:hAnsi="Calibri" w:cs="Times New Roman"/>
                <w:b/>
                <w:bCs/>
                <w:color w:val="000000"/>
                <w:sz w:val="24"/>
                <w:szCs w:val="24"/>
                <w:lang w:eastAsia="es-ES"/>
              </w:rPr>
            </w:pPr>
            <w:r w:rsidRPr="00C62452">
              <w:rPr>
                <w:rFonts w:ascii="Calibri" w:eastAsia="Times New Roman" w:hAnsi="Calibri" w:cs="Times New Roman"/>
                <w:b/>
                <w:bCs/>
                <w:color w:val="000000"/>
                <w:sz w:val="24"/>
                <w:szCs w:val="24"/>
                <w:lang w:eastAsia="es-ES"/>
              </w:rPr>
              <w:t>RECONOCIDO</w:t>
            </w:r>
          </w:p>
        </w:tc>
        <w:tc>
          <w:tcPr>
            <w:tcW w:w="2010" w:type="dxa"/>
            <w:tcBorders>
              <w:top w:val="single" w:sz="4" w:space="0" w:color="auto"/>
              <w:left w:val="nil"/>
              <w:bottom w:val="single" w:sz="4" w:space="0" w:color="auto"/>
              <w:right w:val="single" w:sz="4" w:space="0" w:color="auto"/>
            </w:tcBorders>
            <w:shd w:val="clear" w:color="auto" w:fill="auto"/>
            <w:noWrap/>
            <w:vAlign w:val="bottom"/>
            <w:hideMark/>
          </w:tcPr>
          <w:p w:rsidR="00C62452" w:rsidRPr="00C62452" w:rsidRDefault="00C62452" w:rsidP="00C62452">
            <w:pPr>
              <w:spacing w:line="240" w:lineRule="auto"/>
              <w:ind w:firstLine="0"/>
              <w:jc w:val="left"/>
              <w:rPr>
                <w:rFonts w:ascii="Calibri" w:eastAsia="Times New Roman" w:hAnsi="Calibri" w:cs="Times New Roman"/>
                <w:b/>
                <w:bCs/>
                <w:color w:val="000000"/>
                <w:sz w:val="24"/>
                <w:szCs w:val="24"/>
                <w:lang w:eastAsia="es-ES"/>
              </w:rPr>
            </w:pPr>
            <w:r w:rsidRPr="00C62452">
              <w:rPr>
                <w:rFonts w:ascii="Calibri" w:eastAsia="Times New Roman" w:hAnsi="Calibri" w:cs="Times New Roman"/>
                <w:b/>
                <w:bCs/>
                <w:color w:val="000000"/>
                <w:sz w:val="24"/>
                <w:szCs w:val="24"/>
                <w:lang w:eastAsia="es-ES"/>
              </w:rPr>
              <w:t>NIVELADO</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62452" w:rsidRPr="00C62452" w:rsidRDefault="00C62452" w:rsidP="00C62452">
            <w:pPr>
              <w:spacing w:line="240" w:lineRule="auto"/>
              <w:ind w:firstLine="0"/>
              <w:jc w:val="left"/>
              <w:rPr>
                <w:rFonts w:ascii="Calibri" w:eastAsia="Times New Roman" w:hAnsi="Calibri" w:cs="Times New Roman"/>
                <w:b/>
                <w:bCs/>
                <w:color w:val="000000"/>
                <w:sz w:val="24"/>
                <w:szCs w:val="24"/>
                <w:lang w:eastAsia="es-ES"/>
              </w:rPr>
            </w:pPr>
            <w:r w:rsidRPr="00C62452">
              <w:rPr>
                <w:rFonts w:ascii="Calibri" w:eastAsia="Times New Roman" w:hAnsi="Calibri" w:cs="Times New Roman"/>
                <w:b/>
                <w:bCs/>
                <w:color w:val="000000"/>
                <w:sz w:val="24"/>
                <w:szCs w:val="24"/>
                <w:lang w:eastAsia="es-ES"/>
              </w:rPr>
              <w:t>DIFERENCIA</w:t>
            </w:r>
          </w:p>
        </w:tc>
      </w:tr>
      <w:tr w:rsidR="00C62452" w:rsidRPr="00C62452" w:rsidTr="00C62452">
        <w:trPr>
          <w:trHeight w:val="266"/>
        </w:trPr>
        <w:tc>
          <w:tcPr>
            <w:tcW w:w="1814" w:type="dxa"/>
            <w:tcBorders>
              <w:top w:val="single" w:sz="4" w:space="0" w:color="auto"/>
              <w:left w:val="single" w:sz="4" w:space="0" w:color="auto"/>
              <w:bottom w:val="nil"/>
              <w:right w:val="single" w:sz="4" w:space="0" w:color="auto"/>
            </w:tcBorders>
            <w:shd w:val="clear" w:color="auto" w:fill="auto"/>
            <w:noWrap/>
            <w:vAlign w:val="bottom"/>
            <w:hideMark/>
          </w:tcPr>
          <w:p w:rsidR="00C62452" w:rsidRPr="00C62452" w:rsidRDefault="00C62452" w:rsidP="00C62452">
            <w:pPr>
              <w:spacing w:line="240" w:lineRule="auto"/>
              <w:ind w:firstLine="0"/>
              <w:jc w:val="center"/>
              <w:rPr>
                <w:rFonts w:ascii="Calibri" w:eastAsia="Times New Roman" w:hAnsi="Calibri" w:cs="Times New Roman"/>
                <w:b/>
                <w:bCs/>
                <w:color w:val="000000"/>
                <w:sz w:val="24"/>
                <w:szCs w:val="24"/>
                <w:lang w:eastAsia="es-ES"/>
              </w:rPr>
            </w:pPr>
            <w:r w:rsidRPr="00C62452">
              <w:rPr>
                <w:rFonts w:ascii="Calibri" w:eastAsia="Times New Roman" w:hAnsi="Calibri" w:cs="Times New Roman"/>
                <w:b/>
                <w:bCs/>
                <w:color w:val="000000"/>
                <w:sz w:val="24"/>
                <w:szCs w:val="24"/>
                <w:lang w:eastAsia="es-ES"/>
              </w:rPr>
              <w:t>PRIMA</w:t>
            </w:r>
          </w:p>
        </w:tc>
        <w:tc>
          <w:tcPr>
            <w:tcW w:w="2302" w:type="dxa"/>
            <w:tcBorders>
              <w:top w:val="nil"/>
              <w:left w:val="single" w:sz="4" w:space="0" w:color="auto"/>
              <w:bottom w:val="single" w:sz="4" w:space="0" w:color="auto"/>
              <w:right w:val="single" w:sz="4" w:space="0" w:color="auto"/>
            </w:tcBorders>
            <w:shd w:val="clear" w:color="auto" w:fill="auto"/>
            <w:noWrap/>
            <w:vAlign w:val="bottom"/>
            <w:hideMark/>
          </w:tcPr>
          <w:p w:rsidR="00C62452" w:rsidRPr="00C62452" w:rsidRDefault="00C62452" w:rsidP="00C62452">
            <w:pPr>
              <w:spacing w:line="240" w:lineRule="auto"/>
              <w:ind w:firstLine="0"/>
              <w:jc w:val="left"/>
              <w:rPr>
                <w:rFonts w:ascii="Calibri" w:eastAsia="Times New Roman" w:hAnsi="Calibri" w:cs="Times New Roman"/>
                <w:color w:val="000000"/>
                <w:sz w:val="24"/>
                <w:szCs w:val="24"/>
                <w:lang w:eastAsia="es-ES"/>
              </w:rPr>
            </w:pPr>
            <w:r w:rsidRPr="00C62452">
              <w:rPr>
                <w:rFonts w:ascii="Calibri" w:eastAsia="Times New Roman" w:hAnsi="Calibri" w:cs="Times New Roman"/>
                <w:color w:val="000000"/>
                <w:sz w:val="24"/>
                <w:szCs w:val="24"/>
                <w:lang w:eastAsia="es-ES"/>
              </w:rPr>
              <w:t>28/10/14 al 31/12/14</w:t>
            </w:r>
          </w:p>
        </w:tc>
        <w:tc>
          <w:tcPr>
            <w:tcW w:w="2321" w:type="dxa"/>
            <w:tcBorders>
              <w:top w:val="nil"/>
              <w:left w:val="nil"/>
              <w:bottom w:val="single" w:sz="4" w:space="0" w:color="auto"/>
              <w:right w:val="single" w:sz="4" w:space="0" w:color="auto"/>
            </w:tcBorders>
            <w:shd w:val="clear" w:color="auto" w:fill="auto"/>
            <w:noWrap/>
            <w:vAlign w:val="bottom"/>
            <w:hideMark/>
          </w:tcPr>
          <w:p w:rsidR="00C62452" w:rsidRPr="00C62452" w:rsidRDefault="00C62452" w:rsidP="00C62452">
            <w:pPr>
              <w:spacing w:line="240" w:lineRule="auto"/>
              <w:ind w:firstLine="0"/>
              <w:jc w:val="left"/>
              <w:rPr>
                <w:rFonts w:ascii="Calibri" w:eastAsia="Times New Roman" w:hAnsi="Calibri" w:cs="Times New Roman"/>
                <w:color w:val="000000"/>
                <w:sz w:val="24"/>
                <w:szCs w:val="24"/>
                <w:lang w:eastAsia="es-ES"/>
              </w:rPr>
            </w:pPr>
            <w:r w:rsidRPr="00C62452">
              <w:rPr>
                <w:rFonts w:ascii="Calibri" w:eastAsia="Times New Roman" w:hAnsi="Calibri" w:cs="Times New Roman"/>
                <w:color w:val="000000"/>
                <w:sz w:val="24"/>
                <w:szCs w:val="24"/>
                <w:lang w:eastAsia="es-ES"/>
              </w:rPr>
              <w:t xml:space="preserve"> $                417.554,49 </w:t>
            </w:r>
          </w:p>
        </w:tc>
        <w:tc>
          <w:tcPr>
            <w:tcW w:w="2010" w:type="dxa"/>
            <w:tcBorders>
              <w:top w:val="nil"/>
              <w:left w:val="nil"/>
              <w:bottom w:val="single" w:sz="4" w:space="0" w:color="auto"/>
              <w:right w:val="single" w:sz="4" w:space="0" w:color="auto"/>
            </w:tcBorders>
            <w:shd w:val="clear" w:color="auto" w:fill="auto"/>
            <w:noWrap/>
            <w:vAlign w:val="bottom"/>
            <w:hideMark/>
          </w:tcPr>
          <w:p w:rsidR="00C62452" w:rsidRPr="00C62452" w:rsidRDefault="00C62452" w:rsidP="00C62452">
            <w:pPr>
              <w:spacing w:line="240" w:lineRule="auto"/>
              <w:ind w:firstLine="0"/>
              <w:jc w:val="left"/>
              <w:rPr>
                <w:rFonts w:ascii="Calibri" w:eastAsia="Times New Roman" w:hAnsi="Calibri" w:cs="Times New Roman"/>
                <w:color w:val="000000"/>
                <w:sz w:val="24"/>
                <w:szCs w:val="24"/>
                <w:lang w:eastAsia="es-ES"/>
              </w:rPr>
            </w:pPr>
            <w:r w:rsidRPr="00C62452">
              <w:rPr>
                <w:rFonts w:ascii="Calibri" w:eastAsia="Times New Roman" w:hAnsi="Calibri" w:cs="Times New Roman"/>
                <w:color w:val="000000"/>
                <w:sz w:val="24"/>
                <w:szCs w:val="24"/>
                <w:lang w:eastAsia="es-ES"/>
              </w:rPr>
              <w:t xml:space="preserve"> $           775.363,56 </w:t>
            </w:r>
          </w:p>
        </w:tc>
        <w:tc>
          <w:tcPr>
            <w:tcW w:w="1990" w:type="dxa"/>
            <w:tcBorders>
              <w:top w:val="nil"/>
              <w:left w:val="nil"/>
              <w:bottom w:val="single" w:sz="4" w:space="0" w:color="auto"/>
              <w:right w:val="single" w:sz="4" w:space="0" w:color="auto"/>
            </w:tcBorders>
            <w:shd w:val="clear" w:color="auto" w:fill="auto"/>
            <w:noWrap/>
            <w:vAlign w:val="bottom"/>
            <w:hideMark/>
          </w:tcPr>
          <w:p w:rsidR="00C62452" w:rsidRPr="00C62452" w:rsidRDefault="00C62452" w:rsidP="00C62452">
            <w:pPr>
              <w:spacing w:line="240" w:lineRule="auto"/>
              <w:ind w:firstLine="0"/>
              <w:jc w:val="left"/>
              <w:rPr>
                <w:rFonts w:ascii="Calibri" w:eastAsia="Times New Roman" w:hAnsi="Calibri" w:cs="Times New Roman"/>
                <w:color w:val="000000"/>
                <w:sz w:val="24"/>
                <w:szCs w:val="24"/>
                <w:lang w:eastAsia="es-ES"/>
              </w:rPr>
            </w:pPr>
            <w:r w:rsidRPr="00C62452">
              <w:rPr>
                <w:rFonts w:ascii="Calibri" w:eastAsia="Times New Roman" w:hAnsi="Calibri" w:cs="Times New Roman"/>
                <w:color w:val="000000"/>
                <w:sz w:val="24"/>
                <w:szCs w:val="24"/>
                <w:lang w:eastAsia="es-ES"/>
              </w:rPr>
              <w:t xml:space="preserve"> $          357.809,07 </w:t>
            </w:r>
          </w:p>
        </w:tc>
      </w:tr>
      <w:tr w:rsidR="00C62452" w:rsidRPr="00C62452" w:rsidTr="00C62452">
        <w:trPr>
          <w:trHeight w:val="266"/>
        </w:trPr>
        <w:tc>
          <w:tcPr>
            <w:tcW w:w="1814" w:type="dxa"/>
            <w:tcBorders>
              <w:top w:val="nil"/>
              <w:left w:val="single" w:sz="4" w:space="0" w:color="auto"/>
              <w:bottom w:val="single" w:sz="4" w:space="0" w:color="auto"/>
              <w:right w:val="single" w:sz="4" w:space="0" w:color="auto"/>
            </w:tcBorders>
            <w:shd w:val="clear" w:color="auto" w:fill="auto"/>
            <w:noWrap/>
            <w:vAlign w:val="bottom"/>
            <w:hideMark/>
          </w:tcPr>
          <w:p w:rsidR="00C62452" w:rsidRPr="00C62452" w:rsidRDefault="00C62452" w:rsidP="00C62452">
            <w:pPr>
              <w:spacing w:line="240" w:lineRule="auto"/>
              <w:ind w:firstLine="0"/>
              <w:jc w:val="center"/>
              <w:rPr>
                <w:rFonts w:ascii="Calibri" w:eastAsia="Times New Roman" w:hAnsi="Calibri" w:cs="Times New Roman"/>
                <w:b/>
                <w:bCs/>
                <w:color w:val="000000"/>
                <w:sz w:val="24"/>
                <w:szCs w:val="24"/>
                <w:lang w:eastAsia="es-ES"/>
              </w:rPr>
            </w:pPr>
            <w:r w:rsidRPr="00C62452">
              <w:rPr>
                <w:rFonts w:ascii="Calibri" w:eastAsia="Times New Roman" w:hAnsi="Calibri" w:cs="Times New Roman"/>
                <w:b/>
                <w:bCs/>
                <w:color w:val="000000"/>
                <w:sz w:val="24"/>
                <w:szCs w:val="24"/>
                <w:lang w:eastAsia="es-ES"/>
              </w:rPr>
              <w:t> </w:t>
            </w:r>
          </w:p>
        </w:tc>
        <w:tc>
          <w:tcPr>
            <w:tcW w:w="2302" w:type="dxa"/>
            <w:tcBorders>
              <w:top w:val="nil"/>
              <w:left w:val="nil"/>
              <w:bottom w:val="single" w:sz="4" w:space="0" w:color="auto"/>
              <w:right w:val="single" w:sz="4" w:space="0" w:color="auto"/>
            </w:tcBorders>
            <w:shd w:val="clear" w:color="auto" w:fill="auto"/>
            <w:noWrap/>
            <w:vAlign w:val="bottom"/>
            <w:hideMark/>
          </w:tcPr>
          <w:p w:rsidR="00C62452" w:rsidRPr="00C62452" w:rsidRDefault="00C62452" w:rsidP="00C62452">
            <w:pPr>
              <w:spacing w:line="240" w:lineRule="auto"/>
              <w:ind w:firstLine="0"/>
              <w:jc w:val="left"/>
              <w:rPr>
                <w:rFonts w:ascii="Calibri" w:eastAsia="Times New Roman" w:hAnsi="Calibri" w:cs="Times New Roman"/>
                <w:color w:val="000000"/>
                <w:sz w:val="24"/>
                <w:szCs w:val="24"/>
                <w:lang w:eastAsia="es-ES"/>
              </w:rPr>
            </w:pPr>
            <w:r w:rsidRPr="00C62452">
              <w:rPr>
                <w:rFonts w:ascii="Calibri" w:eastAsia="Times New Roman" w:hAnsi="Calibri" w:cs="Times New Roman"/>
                <w:color w:val="000000"/>
                <w:sz w:val="24"/>
                <w:szCs w:val="24"/>
                <w:lang w:eastAsia="es-ES"/>
              </w:rPr>
              <w:t>01/01/15 al 12/03/15</w:t>
            </w:r>
          </w:p>
        </w:tc>
        <w:tc>
          <w:tcPr>
            <w:tcW w:w="2321" w:type="dxa"/>
            <w:tcBorders>
              <w:top w:val="nil"/>
              <w:left w:val="nil"/>
              <w:bottom w:val="single" w:sz="4" w:space="0" w:color="auto"/>
              <w:right w:val="single" w:sz="4" w:space="0" w:color="auto"/>
            </w:tcBorders>
            <w:shd w:val="clear" w:color="auto" w:fill="auto"/>
            <w:noWrap/>
            <w:vAlign w:val="bottom"/>
            <w:hideMark/>
          </w:tcPr>
          <w:p w:rsidR="00C62452" w:rsidRPr="00C62452" w:rsidRDefault="00C62452" w:rsidP="00C62452">
            <w:pPr>
              <w:spacing w:line="240" w:lineRule="auto"/>
              <w:ind w:firstLine="0"/>
              <w:jc w:val="left"/>
              <w:rPr>
                <w:rFonts w:ascii="Calibri" w:eastAsia="Times New Roman" w:hAnsi="Calibri" w:cs="Times New Roman"/>
                <w:color w:val="000000"/>
                <w:sz w:val="24"/>
                <w:szCs w:val="24"/>
                <w:lang w:eastAsia="es-ES"/>
              </w:rPr>
            </w:pPr>
            <w:r w:rsidRPr="00C62452">
              <w:rPr>
                <w:rFonts w:ascii="Calibri" w:eastAsia="Times New Roman" w:hAnsi="Calibri" w:cs="Times New Roman"/>
                <w:color w:val="000000"/>
                <w:sz w:val="24"/>
                <w:szCs w:val="24"/>
                <w:lang w:eastAsia="es-ES"/>
              </w:rPr>
              <w:t xml:space="preserve"> $                456.700,22 </w:t>
            </w:r>
          </w:p>
        </w:tc>
        <w:tc>
          <w:tcPr>
            <w:tcW w:w="2010" w:type="dxa"/>
            <w:tcBorders>
              <w:top w:val="nil"/>
              <w:left w:val="nil"/>
              <w:bottom w:val="single" w:sz="4" w:space="0" w:color="auto"/>
              <w:right w:val="single" w:sz="4" w:space="0" w:color="auto"/>
            </w:tcBorders>
            <w:shd w:val="clear" w:color="auto" w:fill="auto"/>
            <w:noWrap/>
            <w:vAlign w:val="bottom"/>
            <w:hideMark/>
          </w:tcPr>
          <w:p w:rsidR="00C62452" w:rsidRPr="00C62452" w:rsidRDefault="00C62452" w:rsidP="00C62452">
            <w:pPr>
              <w:spacing w:line="240" w:lineRule="auto"/>
              <w:ind w:firstLine="0"/>
              <w:jc w:val="left"/>
              <w:rPr>
                <w:rFonts w:ascii="Calibri" w:eastAsia="Times New Roman" w:hAnsi="Calibri" w:cs="Times New Roman"/>
                <w:color w:val="000000"/>
                <w:sz w:val="24"/>
                <w:szCs w:val="24"/>
                <w:lang w:eastAsia="es-ES"/>
              </w:rPr>
            </w:pPr>
            <w:r w:rsidRPr="00C62452">
              <w:rPr>
                <w:rFonts w:ascii="Calibri" w:eastAsia="Times New Roman" w:hAnsi="Calibri" w:cs="Times New Roman"/>
                <w:color w:val="000000"/>
                <w:sz w:val="24"/>
                <w:szCs w:val="24"/>
                <w:lang w:eastAsia="es-ES"/>
              </w:rPr>
              <w:t xml:space="preserve"> $           887.064,31 </w:t>
            </w:r>
          </w:p>
        </w:tc>
        <w:tc>
          <w:tcPr>
            <w:tcW w:w="1990" w:type="dxa"/>
            <w:tcBorders>
              <w:top w:val="nil"/>
              <w:left w:val="nil"/>
              <w:bottom w:val="single" w:sz="4" w:space="0" w:color="auto"/>
              <w:right w:val="single" w:sz="4" w:space="0" w:color="auto"/>
            </w:tcBorders>
            <w:shd w:val="clear" w:color="auto" w:fill="auto"/>
            <w:noWrap/>
            <w:vAlign w:val="bottom"/>
            <w:hideMark/>
          </w:tcPr>
          <w:p w:rsidR="00C62452" w:rsidRPr="00C62452" w:rsidRDefault="00C62452" w:rsidP="00C62452">
            <w:pPr>
              <w:spacing w:line="240" w:lineRule="auto"/>
              <w:ind w:firstLine="0"/>
              <w:jc w:val="left"/>
              <w:rPr>
                <w:rFonts w:ascii="Calibri" w:eastAsia="Times New Roman" w:hAnsi="Calibri" w:cs="Times New Roman"/>
                <w:color w:val="000000"/>
                <w:sz w:val="24"/>
                <w:szCs w:val="24"/>
                <w:lang w:eastAsia="es-ES"/>
              </w:rPr>
            </w:pPr>
            <w:r w:rsidRPr="00C62452">
              <w:rPr>
                <w:rFonts w:ascii="Calibri" w:eastAsia="Times New Roman" w:hAnsi="Calibri" w:cs="Times New Roman"/>
                <w:color w:val="000000"/>
                <w:sz w:val="24"/>
                <w:szCs w:val="24"/>
                <w:lang w:eastAsia="es-ES"/>
              </w:rPr>
              <w:t xml:space="preserve"> $          430.364,08 </w:t>
            </w:r>
          </w:p>
        </w:tc>
      </w:tr>
      <w:tr w:rsidR="00C62452" w:rsidRPr="00C62452" w:rsidTr="00C62452">
        <w:trPr>
          <w:trHeight w:val="266"/>
        </w:trPr>
        <w:tc>
          <w:tcPr>
            <w:tcW w:w="1814" w:type="dxa"/>
            <w:tcBorders>
              <w:top w:val="nil"/>
              <w:left w:val="single" w:sz="4" w:space="0" w:color="auto"/>
              <w:bottom w:val="nil"/>
              <w:right w:val="single" w:sz="4" w:space="0" w:color="auto"/>
            </w:tcBorders>
            <w:shd w:val="clear" w:color="auto" w:fill="auto"/>
            <w:noWrap/>
            <w:vAlign w:val="bottom"/>
            <w:hideMark/>
          </w:tcPr>
          <w:p w:rsidR="00C62452" w:rsidRPr="00C62452" w:rsidRDefault="00C62452" w:rsidP="00C62452">
            <w:pPr>
              <w:spacing w:line="240" w:lineRule="auto"/>
              <w:ind w:firstLine="0"/>
              <w:jc w:val="center"/>
              <w:rPr>
                <w:rFonts w:ascii="Calibri" w:eastAsia="Times New Roman" w:hAnsi="Calibri" w:cs="Times New Roman"/>
                <w:b/>
                <w:bCs/>
                <w:color w:val="000000"/>
                <w:sz w:val="24"/>
                <w:szCs w:val="24"/>
                <w:lang w:eastAsia="es-ES"/>
              </w:rPr>
            </w:pPr>
            <w:r w:rsidRPr="00C62452">
              <w:rPr>
                <w:rFonts w:ascii="Calibri" w:eastAsia="Times New Roman" w:hAnsi="Calibri" w:cs="Times New Roman"/>
                <w:b/>
                <w:bCs/>
                <w:color w:val="000000"/>
                <w:sz w:val="24"/>
                <w:szCs w:val="24"/>
                <w:lang w:eastAsia="es-ES"/>
              </w:rPr>
              <w:t>CESANTÍAS</w:t>
            </w:r>
          </w:p>
        </w:tc>
        <w:tc>
          <w:tcPr>
            <w:tcW w:w="2302" w:type="dxa"/>
            <w:tcBorders>
              <w:top w:val="nil"/>
              <w:left w:val="single" w:sz="4" w:space="0" w:color="auto"/>
              <w:bottom w:val="single" w:sz="4" w:space="0" w:color="auto"/>
              <w:right w:val="single" w:sz="4" w:space="0" w:color="auto"/>
            </w:tcBorders>
            <w:shd w:val="clear" w:color="auto" w:fill="auto"/>
            <w:noWrap/>
            <w:vAlign w:val="bottom"/>
            <w:hideMark/>
          </w:tcPr>
          <w:p w:rsidR="00C62452" w:rsidRPr="00C62452" w:rsidRDefault="00C62452" w:rsidP="00C62452">
            <w:pPr>
              <w:spacing w:line="240" w:lineRule="auto"/>
              <w:ind w:firstLine="0"/>
              <w:jc w:val="left"/>
              <w:rPr>
                <w:rFonts w:ascii="Calibri" w:eastAsia="Times New Roman" w:hAnsi="Calibri" w:cs="Times New Roman"/>
                <w:color w:val="000000"/>
                <w:sz w:val="24"/>
                <w:szCs w:val="24"/>
                <w:lang w:eastAsia="es-ES"/>
              </w:rPr>
            </w:pPr>
            <w:r w:rsidRPr="00C62452">
              <w:rPr>
                <w:rFonts w:ascii="Calibri" w:eastAsia="Times New Roman" w:hAnsi="Calibri" w:cs="Times New Roman"/>
                <w:color w:val="000000"/>
                <w:sz w:val="24"/>
                <w:szCs w:val="24"/>
                <w:lang w:eastAsia="es-ES"/>
              </w:rPr>
              <w:t>28/10/14 al 31/12/14</w:t>
            </w:r>
          </w:p>
        </w:tc>
        <w:tc>
          <w:tcPr>
            <w:tcW w:w="2321" w:type="dxa"/>
            <w:tcBorders>
              <w:top w:val="nil"/>
              <w:left w:val="nil"/>
              <w:bottom w:val="single" w:sz="4" w:space="0" w:color="auto"/>
              <w:right w:val="single" w:sz="4" w:space="0" w:color="auto"/>
            </w:tcBorders>
            <w:shd w:val="clear" w:color="auto" w:fill="auto"/>
            <w:noWrap/>
            <w:vAlign w:val="bottom"/>
            <w:hideMark/>
          </w:tcPr>
          <w:p w:rsidR="00C62452" w:rsidRPr="00C62452" w:rsidRDefault="00C62452" w:rsidP="00C62452">
            <w:pPr>
              <w:spacing w:line="240" w:lineRule="auto"/>
              <w:ind w:firstLine="0"/>
              <w:jc w:val="left"/>
              <w:rPr>
                <w:rFonts w:ascii="Calibri" w:eastAsia="Times New Roman" w:hAnsi="Calibri" w:cs="Times New Roman"/>
                <w:color w:val="000000"/>
                <w:sz w:val="24"/>
                <w:szCs w:val="24"/>
                <w:lang w:eastAsia="es-ES"/>
              </w:rPr>
            </w:pPr>
            <w:r w:rsidRPr="00C62452">
              <w:rPr>
                <w:rFonts w:ascii="Calibri" w:eastAsia="Times New Roman" w:hAnsi="Calibri" w:cs="Times New Roman"/>
                <w:color w:val="000000"/>
                <w:sz w:val="24"/>
                <w:szCs w:val="24"/>
                <w:lang w:eastAsia="es-ES"/>
              </w:rPr>
              <w:t xml:space="preserve"> $                417.554,49 </w:t>
            </w:r>
          </w:p>
        </w:tc>
        <w:tc>
          <w:tcPr>
            <w:tcW w:w="2010" w:type="dxa"/>
            <w:tcBorders>
              <w:top w:val="nil"/>
              <w:left w:val="nil"/>
              <w:bottom w:val="single" w:sz="4" w:space="0" w:color="auto"/>
              <w:right w:val="single" w:sz="4" w:space="0" w:color="auto"/>
            </w:tcBorders>
            <w:shd w:val="clear" w:color="auto" w:fill="auto"/>
            <w:noWrap/>
            <w:vAlign w:val="bottom"/>
            <w:hideMark/>
          </w:tcPr>
          <w:p w:rsidR="00C62452" w:rsidRPr="00C62452" w:rsidRDefault="00C62452" w:rsidP="00C62452">
            <w:pPr>
              <w:spacing w:line="240" w:lineRule="auto"/>
              <w:ind w:firstLine="0"/>
              <w:jc w:val="left"/>
              <w:rPr>
                <w:rFonts w:ascii="Calibri" w:eastAsia="Times New Roman" w:hAnsi="Calibri" w:cs="Times New Roman"/>
                <w:color w:val="000000"/>
                <w:sz w:val="24"/>
                <w:szCs w:val="24"/>
                <w:lang w:eastAsia="es-ES"/>
              </w:rPr>
            </w:pPr>
            <w:r w:rsidRPr="00C62452">
              <w:rPr>
                <w:rFonts w:ascii="Calibri" w:eastAsia="Times New Roman" w:hAnsi="Calibri" w:cs="Times New Roman"/>
                <w:color w:val="000000"/>
                <w:sz w:val="24"/>
                <w:szCs w:val="24"/>
                <w:lang w:eastAsia="es-ES"/>
              </w:rPr>
              <w:t xml:space="preserve"> $           775.363,56 </w:t>
            </w:r>
          </w:p>
        </w:tc>
        <w:tc>
          <w:tcPr>
            <w:tcW w:w="1990" w:type="dxa"/>
            <w:tcBorders>
              <w:top w:val="nil"/>
              <w:left w:val="nil"/>
              <w:bottom w:val="single" w:sz="4" w:space="0" w:color="auto"/>
              <w:right w:val="single" w:sz="4" w:space="0" w:color="auto"/>
            </w:tcBorders>
            <w:shd w:val="clear" w:color="auto" w:fill="auto"/>
            <w:noWrap/>
            <w:vAlign w:val="bottom"/>
            <w:hideMark/>
          </w:tcPr>
          <w:p w:rsidR="00C62452" w:rsidRPr="00C62452" w:rsidRDefault="00C62452" w:rsidP="00C62452">
            <w:pPr>
              <w:spacing w:line="240" w:lineRule="auto"/>
              <w:ind w:firstLine="0"/>
              <w:jc w:val="left"/>
              <w:rPr>
                <w:rFonts w:ascii="Calibri" w:eastAsia="Times New Roman" w:hAnsi="Calibri" w:cs="Times New Roman"/>
                <w:color w:val="000000"/>
                <w:sz w:val="24"/>
                <w:szCs w:val="24"/>
                <w:lang w:eastAsia="es-ES"/>
              </w:rPr>
            </w:pPr>
            <w:r w:rsidRPr="00C62452">
              <w:rPr>
                <w:rFonts w:ascii="Calibri" w:eastAsia="Times New Roman" w:hAnsi="Calibri" w:cs="Times New Roman"/>
                <w:color w:val="000000"/>
                <w:sz w:val="24"/>
                <w:szCs w:val="24"/>
                <w:lang w:eastAsia="es-ES"/>
              </w:rPr>
              <w:t xml:space="preserve"> $          357.809,07 </w:t>
            </w:r>
          </w:p>
        </w:tc>
      </w:tr>
      <w:tr w:rsidR="00C62452" w:rsidRPr="00C62452" w:rsidTr="00C62452">
        <w:trPr>
          <w:trHeight w:val="266"/>
        </w:trPr>
        <w:tc>
          <w:tcPr>
            <w:tcW w:w="1814" w:type="dxa"/>
            <w:tcBorders>
              <w:top w:val="nil"/>
              <w:left w:val="single" w:sz="4" w:space="0" w:color="auto"/>
              <w:bottom w:val="single" w:sz="4" w:space="0" w:color="auto"/>
              <w:right w:val="single" w:sz="4" w:space="0" w:color="auto"/>
            </w:tcBorders>
            <w:shd w:val="clear" w:color="auto" w:fill="auto"/>
            <w:noWrap/>
            <w:vAlign w:val="bottom"/>
            <w:hideMark/>
          </w:tcPr>
          <w:p w:rsidR="00C62452" w:rsidRPr="00C62452" w:rsidRDefault="00C62452" w:rsidP="00C62452">
            <w:pPr>
              <w:spacing w:line="240" w:lineRule="auto"/>
              <w:ind w:firstLine="0"/>
              <w:jc w:val="center"/>
              <w:rPr>
                <w:rFonts w:ascii="Calibri" w:eastAsia="Times New Roman" w:hAnsi="Calibri" w:cs="Times New Roman"/>
                <w:b/>
                <w:bCs/>
                <w:color w:val="000000"/>
                <w:sz w:val="24"/>
                <w:szCs w:val="24"/>
                <w:lang w:eastAsia="es-ES"/>
              </w:rPr>
            </w:pPr>
            <w:r w:rsidRPr="00C62452">
              <w:rPr>
                <w:rFonts w:ascii="Calibri" w:eastAsia="Times New Roman" w:hAnsi="Calibri" w:cs="Times New Roman"/>
                <w:b/>
                <w:bCs/>
                <w:color w:val="000000"/>
                <w:sz w:val="24"/>
                <w:szCs w:val="24"/>
                <w:lang w:eastAsia="es-ES"/>
              </w:rPr>
              <w:t> </w:t>
            </w:r>
          </w:p>
        </w:tc>
        <w:tc>
          <w:tcPr>
            <w:tcW w:w="2302" w:type="dxa"/>
            <w:tcBorders>
              <w:top w:val="nil"/>
              <w:left w:val="nil"/>
              <w:bottom w:val="single" w:sz="4" w:space="0" w:color="auto"/>
              <w:right w:val="single" w:sz="4" w:space="0" w:color="auto"/>
            </w:tcBorders>
            <w:shd w:val="clear" w:color="auto" w:fill="auto"/>
            <w:noWrap/>
            <w:vAlign w:val="bottom"/>
            <w:hideMark/>
          </w:tcPr>
          <w:p w:rsidR="00C62452" w:rsidRPr="00C62452" w:rsidRDefault="00C62452" w:rsidP="00C62452">
            <w:pPr>
              <w:spacing w:line="240" w:lineRule="auto"/>
              <w:ind w:firstLine="0"/>
              <w:jc w:val="left"/>
              <w:rPr>
                <w:rFonts w:ascii="Calibri" w:eastAsia="Times New Roman" w:hAnsi="Calibri" w:cs="Times New Roman"/>
                <w:color w:val="000000"/>
                <w:sz w:val="24"/>
                <w:szCs w:val="24"/>
                <w:lang w:eastAsia="es-ES"/>
              </w:rPr>
            </w:pPr>
            <w:r w:rsidRPr="00C62452">
              <w:rPr>
                <w:rFonts w:ascii="Calibri" w:eastAsia="Times New Roman" w:hAnsi="Calibri" w:cs="Times New Roman"/>
                <w:color w:val="000000"/>
                <w:sz w:val="24"/>
                <w:szCs w:val="24"/>
                <w:lang w:eastAsia="es-ES"/>
              </w:rPr>
              <w:t>01/01/15 al 12/03/15</w:t>
            </w:r>
          </w:p>
        </w:tc>
        <w:tc>
          <w:tcPr>
            <w:tcW w:w="2321" w:type="dxa"/>
            <w:tcBorders>
              <w:top w:val="nil"/>
              <w:left w:val="nil"/>
              <w:bottom w:val="single" w:sz="4" w:space="0" w:color="auto"/>
              <w:right w:val="single" w:sz="4" w:space="0" w:color="auto"/>
            </w:tcBorders>
            <w:shd w:val="clear" w:color="auto" w:fill="auto"/>
            <w:noWrap/>
            <w:vAlign w:val="bottom"/>
            <w:hideMark/>
          </w:tcPr>
          <w:p w:rsidR="00C62452" w:rsidRPr="00C62452" w:rsidRDefault="00C62452" w:rsidP="00C62452">
            <w:pPr>
              <w:spacing w:line="240" w:lineRule="auto"/>
              <w:ind w:firstLine="0"/>
              <w:jc w:val="left"/>
              <w:rPr>
                <w:rFonts w:ascii="Calibri" w:eastAsia="Times New Roman" w:hAnsi="Calibri" w:cs="Times New Roman"/>
                <w:color w:val="000000"/>
                <w:sz w:val="24"/>
                <w:szCs w:val="24"/>
                <w:lang w:eastAsia="es-ES"/>
              </w:rPr>
            </w:pPr>
            <w:r w:rsidRPr="00C62452">
              <w:rPr>
                <w:rFonts w:ascii="Calibri" w:eastAsia="Times New Roman" w:hAnsi="Calibri" w:cs="Times New Roman"/>
                <w:color w:val="000000"/>
                <w:sz w:val="24"/>
                <w:szCs w:val="24"/>
                <w:lang w:eastAsia="es-ES"/>
              </w:rPr>
              <w:t xml:space="preserve"> $                456.700,22 </w:t>
            </w:r>
          </w:p>
        </w:tc>
        <w:tc>
          <w:tcPr>
            <w:tcW w:w="2010" w:type="dxa"/>
            <w:tcBorders>
              <w:top w:val="nil"/>
              <w:left w:val="nil"/>
              <w:bottom w:val="single" w:sz="4" w:space="0" w:color="auto"/>
              <w:right w:val="single" w:sz="4" w:space="0" w:color="auto"/>
            </w:tcBorders>
            <w:shd w:val="clear" w:color="auto" w:fill="auto"/>
            <w:noWrap/>
            <w:vAlign w:val="bottom"/>
            <w:hideMark/>
          </w:tcPr>
          <w:p w:rsidR="00C62452" w:rsidRPr="00C62452" w:rsidRDefault="00C62452" w:rsidP="00C62452">
            <w:pPr>
              <w:spacing w:line="240" w:lineRule="auto"/>
              <w:ind w:firstLine="0"/>
              <w:jc w:val="left"/>
              <w:rPr>
                <w:rFonts w:ascii="Calibri" w:eastAsia="Times New Roman" w:hAnsi="Calibri" w:cs="Times New Roman"/>
                <w:color w:val="000000"/>
                <w:sz w:val="24"/>
                <w:szCs w:val="24"/>
                <w:lang w:eastAsia="es-ES"/>
              </w:rPr>
            </w:pPr>
            <w:r w:rsidRPr="00C62452">
              <w:rPr>
                <w:rFonts w:ascii="Calibri" w:eastAsia="Times New Roman" w:hAnsi="Calibri" w:cs="Times New Roman"/>
                <w:color w:val="000000"/>
                <w:sz w:val="24"/>
                <w:szCs w:val="24"/>
                <w:lang w:eastAsia="es-ES"/>
              </w:rPr>
              <w:t xml:space="preserve"> $           887.064,31 </w:t>
            </w:r>
          </w:p>
        </w:tc>
        <w:tc>
          <w:tcPr>
            <w:tcW w:w="1990" w:type="dxa"/>
            <w:tcBorders>
              <w:top w:val="nil"/>
              <w:left w:val="nil"/>
              <w:bottom w:val="single" w:sz="4" w:space="0" w:color="auto"/>
              <w:right w:val="single" w:sz="4" w:space="0" w:color="auto"/>
            </w:tcBorders>
            <w:shd w:val="clear" w:color="auto" w:fill="auto"/>
            <w:noWrap/>
            <w:vAlign w:val="bottom"/>
            <w:hideMark/>
          </w:tcPr>
          <w:p w:rsidR="00C62452" w:rsidRPr="00C62452" w:rsidRDefault="00C62452" w:rsidP="00C62452">
            <w:pPr>
              <w:spacing w:line="240" w:lineRule="auto"/>
              <w:ind w:firstLine="0"/>
              <w:jc w:val="left"/>
              <w:rPr>
                <w:rFonts w:ascii="Calibri" w:eastAsia="Times New Roman" w:hAnsi="Calibri" w:cs="Times New Roman"/>
                <w:color w:val="000000"/>
                <w:sz w:val="24"/>
                <w:szCs w:val="24"/>
                <w:lang w:eastAsia="es-ES"/>
              </w:rPr>
            </w:pPr>
            <w:r w:rsidRPr="00C62452">
              <w:rPr>
                <w:rFonts w:ascii="Calibri" w:eastAsia="Times New Roman" w:hAnsi="Calibri" w:cs="Times New Roman"/>
                <w:color w:val="000000"/>
                <w:sz w:val="24"/>
                <w:szCs w:val="24"/>
                <w:lang w:eastAsia="es-ES"/>
              </w:rPr>
              <w:t xml:space="preserve"> $          430.364,08 </w:t>
            </w:r>
          </w:p>
        </w:tc>
      </w:tr>
      <w:tr w:rsidR="00C62452" w:rsidRPr="00C62452" w:rsidTr="00C62452">
        <w:trPr>
          <w:trHeight w:val="266"/>
        </w:trPr>
        <w:tc>
          <w:tcPr>
            <w:tcW w:w="1814" w:type="dxa"/>
            <w:tcBorders>
              <w:top w:val="nil"/>
              <w:left w:val="single" w:sz="4" w:space="0" w:color="auto"/>
              <w:bottom w:val="nil"/>
              <w:right w:val="single" w:sz="4" w:space="0" w:color="auto"/>
            </w:tcBorders>
            <w:shd w:val="clear" w:color="auto" w:fill="auto"/>
            <w:noWrap/>
            <w:vAlign w:val="bottom"/>
            <w:hideMark/>
          </w:tcPr>
          <w:p w:rsidR="00C62452" w:rsidRPr="00C62452" w:rsidRDefault="00C62452" w:rsidP="00C62452">
            <w:pPr>
              <w:spacing w:line="240" w:lineRule="auto"/>
              <w:ind w:firstLine="0"/>
              <w:jc w:val="center"/>
              <w:rPr>
                <w:rFonts w:ascii="Calibri" w:eastAsia="Times New Roman" w:hAnsi="Calibri" w:cs="Times New Roman"/>
                <w:b/>
                <w:bCs/>
                <w:color w:val="000000"/>
                <w:sz w:val="24"/>
                <w:szCs w:val="24"/>
                <w:lang w:eastAsia="es-ES"/>
              </w:rPr>
            </w:pPr>
            <w:r w:rsidRPr="00C62452">
              <w:rPr>
                <w:rFonts w:ascii="Calibri" w:eastAsia="Times New Roman" w:hAnsi="Calibri" w:cs="Times New Roman"/>
                <w:b/>
                <w:bCs/>
                <w:color w:val="000000"/>
                <w:sz w:val="24"/>
                <w:szCs w:val="24"/>
                <w:lang w:eastAsia="es-ES"/>
              </w:rPr>
              <w:t>INT/CESANTÍAS</w:t>
            </w:r>
          </w:p>
        </w:tc>
        <w:tc>
          <w:tcPr>
            <w:tcW w:w="2302" w:type="dxa"/>
            <w:tcBorders>
              <w:top w:val="nil"/>
              <w:left w:val="single" w:sz="4" w:space="0" w:color="auto"/>
              <w:bottom w:val="single" w:sz="4" w:space="0" w:color="auto"/>
              <w:right w:val="single" w:sz="4" w:space="0" w:color="auto"/>
            </w:tcBorders>
            <w:shd w:val="clear" w:color="auto" w:fill="auto"/>
            <w:noWrap/>
            <w:vAlign w:val="bottom"/>
            <w:hideMark/>
          </w:tcPr>
          <w:p w:rsidR="00C62452" w:rsidRPr="00C62452" w:rsidRDefault="00C62452" w:rsidP="00C62452">
            <w:pPr>
              <w:spacing w:line="240" w:lineRule="auto"/>
              <w:ind w:firstLine="0"/>
              <w:jc w:val="left"/>
              <w:rPr>
                <w:rFonts w:ascii="Calibri" w:eastAsia="Times New Roman" w:hAnsi="Calibri" w:cs="Times New Roman"/>
                <w:color w:val="000000"/>
                <w:sz w:val="24"/>
                <w:szCs w:val="24"/>
                <w:lang w:eastAsia="es-ES"/>
              </w:rPr>
            </w:pPr>
            <w:r w:rsidRPr="00C62452">
              <w:rPr>
                <w:rFonts w:ascii="Calibri" w:eastAsia="Times New Roman" w:hAnsi="Calibri" w:cs="Times New Roman"/>
                <w:color w:val="000000"/>
                <w:sz w:val="24"/>
                <w:szCs w:val="24"/>
                <w:lang w:eastAsia="es-ES"/>
              </w:rPr>
              <w:t>28/10/14 al 31/12/14</w:t>
            </w:r>
          </w:p>
        </w:tc>
        <w:tc>
          <w:tcPr>
            <w:tcW w:w="2321" w:type="dxa"/>
            <w:tcBorders>
              <w:top w:val="nil"/>
              <w:left w:val="nil"/>
              <w:bottom w:val="single" w:sz="4" w:space="0" w:color="auto"/>
              <w:right w:val="single" w:sz="4" w:space="0" w:color="auto"/>
            </w:tcBorders>
            <w:shd w:val="clear" w:color="auto" w:fill="auto"/>
            <w:noWrap/>
            <w:vAlign w:val="bottom"/>
            <w:hideMark/>
          </w:tcPr>
          <w:p w:rsidR="00C62452" w:rsidRPr="00C62452" w:rsidRDefault="00C62452" w:rsidP="00C62452">
            <w:pPr>
              <w:spacing w:line="240" w:lineRule="auto"/>
              <w:ind w:firstLine="0"/>
              <w:jc w:val="left"/>
              <w:rPr>
                <w:rFonts w:ascii="Calibri" w:eastAsia="Times New Roman" w:hAnsi="Calibri" w:cs="Times New Roman"/>
                <w:color w:val="000000"/>
                <w:sz w:val="24"/>
                <w:szCs w:val="24"/>
                <w:lang w:eastAsia="es-ES"/>
              </w:rPr>
            </w:pPr>
            <w:r w:rsidRPr="00C62452">
              <w:rPr>
                <w:rFonts w:ascii="Calibri" w:eastAsia="Times New Roman" w:hAnsi="Calibri" w:cs="Times New Roman"/>
                <w:color w:val="000000"/>
                <w:sz w:val="24"/>
                <w:szCs w:val="24"/>
                <w:lang w:eastAsia="es-ES"/>
              </w:rPr>
              <w:t xml:space="preserve"> $                    8.907,83 </w:t>
            </w:r>
          </w:p>
        </w:tc>
        <w:tc>
          <w:tcPr>
            <w:tcW w:w="2010" w:type="dxa"/>
            <w:tcBorders>
              <w:top w:val="nil"/>
              <w:left w:val="nil"/>
              <w:bottom w:val="single" w:sz="4" w:space="0" w:color="auto"/>
              <w:right w:val="single" w:sz="4" w:space="0" w:color="auto"/>
            </w:tcBorders>
            <w:shd w:val="clear" w:color="auto" w:fill="auto"/>
            <w:noWrap/>
            <w:vAlign w:val="bottom"/>
            <w:hideMark/>
          </w:tcPr>
          <w:p w:rsidR="00C62452" w:rsidRPr="00C62452" w:rsidRDefault="00C62452" w:rsidP="00C62452">
            <w:pPr>
              <w:spacing w:line="240" w:lineRule="auto"/>
              <w:ind w:firstLine="0"/>
              <w:jc w:val="left"/>
              <w:rPr>
                <w:rFonts w:ascii="Calibri" w:eastAsia="Times New Roman" w:hAnsi="Calibri" w:cs="Times New Roman"/>
                <w:color w:val="000000"/>
                <w:sz w:val="24"/>
                <w:szCs w:val="24"/>
                <w:lang w:eastAsia="es-ES"/>
              </w:rPr>
            </w:pPr>
            <w:r w:rsidRPr="00C62452">
              <w:rPr>
                <w:rFonts w:ascii="Calibri" w:eastAsia="Times New Roman" w:hAnsi="Calibri" w:cs="Times New Roman"/>
                <w:color w:val="000000"/>
                <w:sz w:val="24"/>
                <w:szCs w:val="24"/>
                <w:lang w:eastAsia="es-ES"/>
              </w:rPr>
              <w:t xml:space="preserve"> $             16.541,09 </w:t>
            </w:r>
          </w:p>
        </w:tc>
        <w:tc>
          <w:tcPr>
            <w:tcW w:w="1990" w:type="dxa"/>
            <w:tcBorders>
              <w:top w:val="nil"/>
              <w:left w:val="nil"/>
              <w:bottom w:val="single" w:sz="4" w:space="0" w:color="auto"/>
              <w:right w:val="single" w:sz="4" w:space="0" w:color="auto"/>
            </w:tcBorders>
            <w:shd w:val="clear" w:color="auto" w:fill="auto"/>
            <w:noWrap/>
            <w:vAlign w:val="bottom"/>
            <w:hideMark/>
          </w:tcPr>
          <w:p w:rsidR="00C62452" w:rsidRPr="00C62452" w:rsidRDefault="00C62452" w:rsidP="00C62452">
            <w:pPr>
              <w:spacing w:line="240" w:lineRule="auto"/>
              <w:ind w:firstLine="0"/>
              <w:jc w:val="left"/>
              <w:rPr>
                <w:rFonts w:ascii="Calibri" w:eastAsia="Times New Roman" w:hAnsi="Calibri" w:cs="Times New Roman"/>
                <w:color w:val="000000"/>
                <w:sz w:val="24"/>
                <w:szCs w:val="24"/>
                <w:lang w:eastAsia="es-ES"/>
              </w:rPr>
            </w:pPr>
            <w:r w:rsidRPr="00C62452">
              <w:rPr>
                <w:rFonts w:ascii="Calibri" w:eastAsia="Times New Roman" w:hAnsi="Calibri" w:cs="Times New Roman"/>
                <w:color w:val="000000"/>
                <w:sz w:val="24"/>
                <w:szCs w:val="24"/>
                <w:lang w:eastAsia="es-ES"/>
              </w:rPr>
              <w:t xml:space="preserve"> $              7.633,26 </w:t>
            </w:r>
          </w:p>
        </w:tc>
      </w:tr>
      <w:tr w:rsidR="00C62452" w:rsidRPr="00C62452" w:rsidTr="00C62452">
        <w:trPr>
          <w:trHeight w:val="266"/>
        </w:trPr>
        <w:tc>
          <w:tcPr>
            <w:tcW w:w="1814" w:type="dxa"/>
            <w:tcBorders>
              <w:top w:val="nil"/>
              <w:left w:val="single" w:sz="4" w:space="0" w:color="auto"/>
              <w:bottom w:val="single" w:sz="4" w:space="0" w:color="auto"/>
              <w:right w:val="single" w:sz="4" w:space="0" w:color="auto"/>
            </w:tcBorders>
            <w:shd w:val="clear" w:color="auto" w:fill="auto"/>
            <w:noWrap/>
            <w:vAlign w:val="bottom"/>
            <w:hideMark/>
          </w:tcPr>
          <w:p w:rsidR="00C62452" w:rsidRPr="00C62452" w:rsidRDefault="00C62452" w:rsidP="00C62452">
            <w:pPr>
              <w:spacing w:line="240" w:lineRule="auto"/>
              <w:ind w:firstLine="0"/>
              <w:jc w:val="center"/>
              <w:rPr>
                <w:rFonts w:ascii="Calibri" w:eastAsia="Times New Roman" w:hAnsi="Calibri" w:cs="Times New Roman"/>
                <w:b/>
                <w:bCs/>
                <w:color w:val="000000"/>
                <w:sz w:val="24"/>
                <w:szCs w:val="24"/>
                <w:lang w:eastAsia="es-ES"/>
              </w:rPr>
            </w:pPr>
            <w:r w:rsidRPr="00C62452">
              <w:rPr>
                <w:rFonts w:ascii="Calibri" w:eastAsia="Times New Roman" w:hAnsi="Calibri" w:cs="Times New Roman"/>
                <w:b/>
                <w:bCs/>
                <w:color w:val="000000"/>
                <w:sz w:val="24"/>
                <w:szCs w:val="24"/>
                <w:lang w:eastAsia="es-ES"/>
              </w:rPr>
              <w:t> </w:t>
            </w:r>
          </w:p>
        </w:tc>
        <w:tc>
          <w:tcPr>
            <w:tcW w:w="2302" w:type="dxa"/>
            <w:tcBorders>
              <w:top w:val="nil"/>
              <w:left w:val="nil"/>
              <w:bottom w:val="single" w:sz="4" w:space="0" w:color="auto"/>
              <w:right w:val="single" w:sz="4" w:space="0" w:color="auto"/>
            </w:tcBorders>
            <w:shd w:val="clear" w:color="auto" w:fill="auto"/>
            <w:noWrap/>
            <w:vAlign w:val="bottom"/>
            <w:hideMark/>
          </w:tcPr>
          <w:p w:rsidR="00C62452" w:rsidRPr="00C62452" w:rsidRDefault="00C62452" w:rsidP="00C62452">
            <w:pPr>
              <w:spacing w:line="240" w:lineRule="auto"/>
              <w:ind w:firstLine="0"/>
              <w:jc w:val="left"/>
              <w:rPr>
                <w:rFonts w:ascii="Calibri" w:eastAsia="Times New Roman" w:hAnsi="Calibri" w:cs="Times New Roman"/>
                <w:color w:val="000000"/>
                <w:sz w:val="24"/>
                <w:szCs w:val="24"/>
                <w:lang w:eastAsia="es-ES"/>
              </w:rPr>
            </w:pPr>
            <w:r w:rsidRPr="00C62452">
              <w:rPr>
                <w:rFonts w:ascii="Calibri" w:eastAsia="Times New Roman" w:hAnsi="Calibri" w:cs="Times New Roman"/>
                <w:color w:val="000000"/>
                <w:sz w:val="24"/>
                <w:szCs w:val="24"/>
                <w:lang w:eastAsia="es-ES"/>
              </w:rPr>
              <w:t>01/01/15 al 12/03/15</w:t>
            </w:r>
          </w:p>
        </w:tc>
        <w:tc>
          <w:tcPr>
            <w:tcW w:w="2321" w:type="dxa"/>
            <w:tcBorders>
              <w:top w:val="nil"/>
              <w:left w:val="nil"/>
              <w:bottom w:val="single" w:sz="4" w:space="0" w:color="auto"/>
              <w:right w:val="single" w:sz="4" w:space="0" w:color="auto"/>
            </w:tcBorders>
            <w:shd w:val="clear" w:color="auto" w:fill="auto"/>
            <w:noWrap/>
            <w:vAlign w:val="bottom"/>
            <w:hideMark/>
          </w:tcPr>
          <w:p w:rsidR="00C62452" w:rsidRPr="00C62452" w:rsidRDefault="00C62452" w:rsidP="00C62452">
            <w:pPr>
              <w:spacing w:line="240" w:lineRule="auto"/>
              <w:ind w:firstLine="0"/>
              <w:jc w:val="left"/>
              <w:rPr>
                <w:rFonts w:ascii="Calibri" w:eastAsia="Times New Roman" w:hAnsi="Calibri" w:cs="Times New Roman"/>
                <w:color w:val="000000"/>
                <w:sz w:val="24"/>
                <w:szCs w:val="24"/>
                <w:lang w:eastAsia="es-ES"/>
              </w:rPr>
            </w:pPr>
            <w:r w:rsidRPr="00C62452">
              <w:rPr>
                <w:rFonts w:ascii="Calibri" w:eastAsia="Times New Roman" w:hAnsi="Calibri" w:cs="Times New Roman"/>
                <w:color w:val="000000"/>
                <w:sz w:val="24"/>
                <w:szCs w:val="24"/>
                <w:lang w:eastAsia="es-ES"/>
              </w:rPr>
              <w:t xml:space="preserve"> $                  10.656,34 </w:t>
            </w:r>
          </w:p>
        </w:tc>
        <w:tc>
          <w:tcPr>
            <w:tcW w:w="2010" w:type="dxa"/>
            <w:tcBorders>
              <w:top w:val="nil"/>
              <w:left w:val="nil"/>
              <w:bottom w:val="single" w:sz="4" w:space="0" w:color="auto"/>
              <w:right w:val="single" w:sz="4" w:space="0" w:color="auto"/>
            </w:tcBorders>
            <w:shd w:val="clear" w:color="auto" w:fill="auto"/>
            <w:noWrap/>
            <w:vAlign w:val="bottom"/>
            <w:hideMark/>
          </w:tcPr>
          <w:p w:rsidR="00C62452" w:rsidRPr="00C62452" w:rsidRDefault="00C62452" w:rsidP="00C62452">
            <w:pPr>
              <w:spacing w:line="240" w:lineRule="auto"/>
              <w:ind w:firstLine="0"/>
              <w:jc w:val="left"/>
              <w:rPr>
                <w:rFonts w:ascii="Calibri" w:eastAsia="Times New Roman" w:hAnsi="Calibri" w:cs="Times New Roman"/>
                <w:color w:val="000000"/>
                <w:sz w:val="24"/>
                <w:szCs w:val="24"/>
                <w:lang w:eastAsia="es-ES"/>
              </w:rPr>
            </w:pPr>
            <w:r w:rsidRPr="00C62452">
              <w:rPr>
                <w:rFonts w:ascii="Calibri" w:eastAsia="Times New Roman" w:hAnsi="Calibri" w:cs="Times New Roman"/>
                <w:color w:val="000000"/>
                <w:sz w:val="24"/>
                <w:szCs w:val="24"/>
                <w:lang w:eastAsia="es-ES"/>
              </w:rPr>
              <w:t xml:space="preserve"> $             20.698,17 </w:t>
            </w:r>
          </w:p>
        </w:tc>
        <w:tc>
          <w:tcPr>
            <w:tcW w:w="1990" w:type="dxa"/>
            <w:tcBorders>
              <w:top w:val="nil"/>
              <w:left w:val="nil"/>
              <w:bottom w:val="single" w:sz="4" w:space="0" w:color="auto"/>
              <w:right w:val="single" w:sz="4" w:space="0" w:color="auto"/>
            </w:tcBorders>
            <w:shd w:val="clear" w:color="auto" w:fill="auto"/>
            <w:noWrap/>
            <w:vAlign w:val="bottom"/>
            <w:hideMark/>
          </w:tcPr>
          <w:p w:rsidR="00C62452" w:rsidRPr="00C62452" w:rsidRDefault="00C62452" w:rsidP="00C62452">
            <w:pPr>
              <w:spacing w:line="240" w:lineRule="auto"/>
              <w:ind w:firstLine="0"/>
              <w:jc w:val="left"/>
              <w:rPr>
                <w:rFonts w:ascii="Calibri" w:eastAsia="Times New Roman" w:hAnsi="Calibri" w:cs="Times New Roman"/>
                <w:color w:val="000000"/>
                <w:sz w:val="24"/>
                <w:szCs w:val="24"/>
                <w:lang w:eastAsia="es-ES"/>
              </w:rPr>
            </w:pPr>
            <w:r w:rsidRPr="00C62452">
              <w:rPr>
                <w:rFonts w:ascii="Calibri" w:eastAsia="Times New Roman" w:hAnsi="Calibri" w:cs="Times New Roman"/>
                <w:color w:val="000000"/>
                <w:sz w:val="24"/>
                <w:szCs w:val="24"/>
                <w:lang w:eastAsia="es-ES"/>
              </w:rPr>
              <w:t xml:space="preserve"> $            10.041,83 </w:t>
            </w:r>
          </w:p>
        </w:tc>
      </w:tr>
      <w:tr w:rsidR="00C62452" w:rsidRPr="00C62452" w:rsidTr="00C62452">
        <w:trPr>
          <w:trHeight w:val="266"/>
        </w:trPr>
        <w:tc>
          <w:tcPr>
            <w:tcW w:w="1814" w:type="dxa"/>
            <w:tcBorders>
              <w:top w:val="nil"/>
              <w:left w:val="single" w:sz="4" w:space="0" w:color="auto"/>
              <w:bottom w:val="single" w:sz="4" w:space="0" w:color="auto"/>
              <w:right w:val="single" w:sz="4" w:space="0" w:color="auto"/>
            </w:tcBorders>
            <w:shd w:val="clear" w:color="auto" w:fill="auto"/>
            <w:noWrap/>
            <w:vAlign w:val="bottom"/>
            <w:hideMark/>
          </w:tcPr>
          <w:p w:rsidR="00C62452" w:rsidRPr="00C62452" w:rsidRDefault="00C62452" w:rsidP="00C62452">
            <w:pPr>
              <w:spacing w:line="240" w:lineRule="auto"/>
              <w:ind w:firstLine="0"/>
              <w:jc w:val="center"/>
              <w:rPr>
                <w:rFonts w:ascii="Calibri" w:eastAsia="Times New Roman" w:hAnsi="Calibri" w:cs="Times New Roman"/>
                <w:b/>
                <w:bCs/>
                <w:color w:val="000000"/>
                <w:sz w:val="24"/>
                <w:szCs w:val="24"/>
                <w:lang w:eastAsia="es-ES"/>
              </w:rPr>
            </w:pPr>
            <w:r w:rsidRPr="00C62452">
              <w:rPr>
                <w:rFonts w:ascii="Calibri" w:eastAsia="Times New Roman" w:hAnsi="Calibri" w:cs="Times New Roman"/>
                <w:b/>
                <w:bCs/>
                <w:color w:val="000000"/>
                <w:sz w:val="24"/>
                <w:szCs w:val="24"/>
                <w:lang w:eastAsia="es-ES"/>
              </w:rPr>
              <w:t>VACACIONES</w:t>
            </w:r>
          </w:p>
        </w:tc>
        <w:tc>
          <w:tcPr>
            <w:tcW w:w="2302" w:type="dxa"/>
            <w:tcBorders>
              <w:top w:val="nil"/>
              <w:left w:val="nil"/>
              <w:bottom w:val="single" w:sz="4" w:space="0" w:color="auto"/>
              <w:right w:val="single" w:sz="4" w:space="0" w:color="auto"/>
            </w:tcBorders>
            <w:shd w:val="clear" w:color="auto" w:fill="auto"/>
            <w:noWrap/>
            <w:vAlign w:val="bottom"/>
            <w:hideMark/>
          </w:tcPr>
          <w:p w:rsidR="00C62452" w:rsidRPr="00C62452" w:rsidRDefault="00C62452" w:rsidP="00C62452">
            <w:pPr>
              <w:spacing w:line="240" w:lineRule="auto"/>
              <w:ind w:firstLine="0"/>
              <w:jc w:val="left"/>
              <w:rPr>
                <w:rFonts w:ascii="Calibri" w:eastAsia="Times New Roman" w:hAnsi="Calibri" w:cs="Times New Roman"/>
                <w:color w:val="000000"/>
                <w:sz w:val="24"/>
                <w:szCs w:val="24"/>
                <w:lang w:eastAsia="es-ES"/>
              </w:rPr>
            </w:pPr>
            <w:r w:rsidRPr="00C62452">
              <w:rPr>
                <w:rFonts w:ascii="Calibri" w:eastAsia="Times New Roman" w:hAnsi="Calibri" w:cs="Times New Roman"/>
                <w:color w:val="000000"/>
                <w:sz w:val="24"/>
                <w:szCs w:val="24"/>
                <w:lang w:eastAsia="es-ES"/>
              </w:rPr>
              <w:t>28/10/14 al 12/03/15</w:t>
            </w:r>
          </w:p>
        </w:tc>
        <w:tc>
          <w:tcPr>
            <w:tcW w:w="2321" w:type="dxa"/>
            <w:tcBorders>
              <w:top w:val="nil"/>
              <w:left w:val="nil"/>
              <w:bottom w:val="single" w:sz="4" w:space="0" w:color="auto"/>
              <w:right w:val="single" w:sz="4" w:space="0" w:color="auto"/>
            </w:tcBorders>
            <w:shd w:val="clear" w:color="auto" w:fill="auto"/>
            <w:noWrap/>
            <w:vAlign w:val="bottom"/>
            <w:hideMark/>
          </w:tcPr>
          <w:p w:rsidR="00C62452" w:rsidRPr="00C62452" w:rsidRDefault="00C62452" w:rsidP="00C62452">
            <w:pPr>
              <w:spacing w:line="240" w:lineRule="auto"/>
              <w:ind w:firstLine="0"/>
              <w:jc w:val="left"/>
              <w:rPr>
                <w:rFonts w:ascii="Calibri" w:eastAsia="Times New Roman" w:hAnsi="Calibri" w:cs="Times New Roman"/>
                <w:color w:val="000000"/>
                <w:sz w:val="24"/>
                <w:szCs w:val="24"/>
                <w:lang w:eastAsia="es-ES"/>
              </w:rPr>
            </w:pPr>
            <w:r w:rsidRPr="00C62452">
              <w:rPr>
                <w:rFonts w:ascii="Calibri" w:eastAsia="Times New Roman" w:hAnsi="Calibri" w:cs="Times New Roman"/>
                <w:color w:val="000000"/>
                <w:sz w:val="24"/>
                <w:szCs w:val="24"/>
                <w:lang w:eastAsia="es-ES"/>
              </w:rPr>
              <w:t xml:space="preserve"> $                440.389,50 </w:t>
            </w:r>
          </w:p>
        </w:tc>
        <w:tc>
          <w:tcPr>
            <w:tcW w:w="2010" w:type="dxa"/>
            <w:tcBorders>
              <w:top w:val="nil"/>
              <w:left w:val="nil"/>
              <w:bottom w:val="single" w:sz="4" w:space="0" w:color="auto"/>
              <w:right w:val="single" w:sz="4" w:space="0" w:color="auto"/>
            </w:tcBorders>
            <w:shd w:val="clear" w:color="auto" w:fill="auto"/>
            <w:noWrap/>
            <w:vAlign w:val="bottom"/>
            <w:hideMark/>
          </w:tcPr>
          <w:p w:rsidR="00C62452" w:rsidRPr="00C62452" w:rsidRDefault="00C62452" w:rsidP="00C62452">
            <w:pPr>
              <w:spacing w:line="240" w:lineRule="auto"/>
              <w:ind w:firstLine="0"/>
              <w:jc w:val="left"/>
              <w:rPr>
                <w:rFonts w:ascii="Calibri" w:eastAsia="Times New Roman" w:hAnsi="Calibri" w:cs="Times New Roman"/>
                <w:color w:val="000000"/>
                <w:sz w:val="24"/>
                <w:szCs w:val="24"/>
                <w:lang w:eastAsia="es-ES"/>
              </w:rPr>
            </w:pPr>
            <w:r w:rsidRPr="00C62452">
              <w:rPr>
                <w:rFonts w:ascii="Calibri" w:eastAsia="Times New Roman" w:hAnsi="Calibri" w:cs="Times New Roman"/>
                <w:color w:val="000000"/>
                <w:sz w:val="24"/>
                <w:szCs w:val="24"/>
                <w:lang w:eastAsia="es-ES"/>
              </w:rPr>
              <w:t xml:space="preserve"> $           817.766,25 </w:t>
            </w:r>
          </w:p>
        </w:tc>
        <w:tc>
          <w:tcPr>
            <w:tcW w:w="1990" w:type="dxa"/>
            <w:tcBorders>
              <w:top w:val="nil"/>
              <w:left w:val="nil"/>
              <w:bottom w:val="single" w:sz="4" w:space="0" w:color="auto"/>
              <w:right w:val="single" w:sz="4" w:space="0" w:color="auto"/>
            </w:tcBorders>
            <w:shd w:val="clear" w:color="auto" w:fill="auto"/>
            <w:noWrap/>
            <w:vAlign w:val="bottom"/>
            <w:hideMark/>
          </w:tcPr>
          <w:p w:rsidR="00C62452" w:rsidRPr="00C62452" w:rsidRDefault="00C62452" w:rsidP="00C62452">
            <w:pPr>
              <w:spacing w:line="240" w:lineRule="auto"/>
              <w:ind w:firstLine="0"/>
              <w:jc w:val="left"/>
              <w:rPr>
                <w:rFonts w:ascii="Calibri" w:eastAsia="Times New Roman" w:hAnsi="Calibri" w:cs="Times New Roman"/>
                <w:color w:val="000000"/>
                <w:sz w:val="24"/>
                <w:szCs w:val="24"/>
                <w:lang w:eastAsia="es-ES"/>
              </w:rPr>
            </w:pPr>
            <w:r w:rsidRPr="00C62452">
              <w:rPr>
                <w:rFonts w:ascii="Calibri" w:eastAsia="Times New Roman" w:hAnsi="Calibri" w:cs="Times New Roman"/>
                <w:color w:val="000000"/>
                <w:sz w:val="24"/>
                <w:szCs w:val="24"/>
                <w:lang w:eastAsia="es-ES"/>
              </w:rPr>
              <w:t xml:space="preserve"> $          377.376,75 </w:t>
            </w:r>
          </w:p>
        </w:tc>
      </w:tr>
      <w:tr w:rsidR="00C62452" w:rsidRPr="00C62452" w:rsidTr="00C62452">
        <w:trPr>
          <w:trHeight w:val="266"/>
        </w:trPr>
        <w:tc>
          <w:tcPr>
            <w:tcW w:w="1814" w:type="dxa"/>
            <w:tcBorders>
              <w:top w:val="nil"/>
              <w:left w:val="nil"/>
              <w:bottom w:val="nil"/>
              <w:right w:val="nil"/>
            </w:tcBorders>
            <w:shd w:val="clear" w:color="auto" w:fill="auto"/>
            <w:noWrap/>
            <w:vAlign w:val="bottom"/>
            <w:hideMark/>
          </w:tcPr>
          <w:p w:rsidR="00C62452" w:rsidRPr="00C62452" w:rsidRDefault="00C62452" w:rsidP="00C62452">
            <w:pPr>
              <w:spacing w:line="240" w:lineRule="auto"/>
              <w:ind w:firstLine="0"/>
              <w:jc w:val="left"/>
              <w:rPr>
                <w:rFonts w:ascii="Calibri" w:eastAsia="Times New Roman" w:hAnsi="Calibri" w:cs="Times New Roman"/>
                <w:color w:val="000000"/>
                <w:sz w:val="24"/>
                <w:szCs w:val="24"/>
                <w:lang w:eastAsia="es-ES"/>
              </w:rPr>
            </w:pPr>
          </w:p>
        </w:tc>
        <w:tc>
          <w:tcPr>
            <w:tcW w:w="2302" w:type="dxa"/>
            <w:tcBorders>
              <w:top w:val="nil"/>
              <w:left w:val="nil"/>
              <w:bottom w:val="nil"/>
              <w:right w:val="nil"/>
            </w:tcBorders>
            <w:shd w:val="clear" w:color="auto" w:fill="auto"/>
            <w:noWrap/>
            <w:vAlign w:val="bottom"/>
            <w:hideMark/>
          </w:tcPr>
          <w:p w:rsidR="00C62452" w:rsidRPr="00C62452" w:rsidRDefault="00C62452" w:rsidP="00C62452">
            <w:pPr>
              <w:spacing w:line="240" w:lineRule="auto"/>
              <w:ind w:firstLine="0"/>
              <w:jc w:val="left"/>
              <w:rPr>
                <w:rFonts w:ascii="Times New Roman" w:eastAsia="Times New Roman" w:hAnsi="Times New Roman" w:cs="Times New Roman"/>
                <w:sz w:val="20"/>
                <w:szCs w:val="20"/>
                <w:lang w:eastAsia="es-ES"/>
              </w:rPr>
            </w:pPr>
          </w:p>
        </w:tc>
        <w:tc>
          <w:tcPr>
            <w:tcW w:w="2321" w:type="dxa"/>
            <w:tcBorders>
              <w:top w:val="nil"/>
              <w:left w:val="nil"/>
              <w:bottom w:val="nil"/>
              <w:right w:val="nil"/>
            </w:tcBorders>
            <w:shd w:val="clear" w:color="auto" w:fill="auto"/>
            <w:noWrap/>
            <w:vAlign w:val="bottom"/>
            <w:hideMark/>
          </w:tcPr>
          <w:p w:rsidR="00C62452" w:rsidRPr="00C62452" w:rsidRDefault="00C62452" w:rsidP="00C62452">
            <w:pPr>
              <w:spacing w:line="240" w:lineRule="auto"/>
              <w:ind w:firstLine="0"/>
              <w:jc w:val="left"/>
              <w:rPr>
                <w:rFonts w:ascii="Times New Roman" w:eastAsia="Times New Roman" w:hAnsi="Times New Roman" w:cs="Times New Roman"/>
                <w:sz w:val="20"/>
                <w:szCs w:val="20"/>
                <w:lang w:eastAsia="es-ES"/>
              </w:rPr>
            </w:pPr>
          </w:p>
        </w:tc>
        <w:tc>
          <w:tcPr>
            <w:tcW w:w="2010" w:type="dxa"/>
            <w:tcBorders>
              <w:top w:val="nil"/>
              <w:left w:val="single" w:sz="4" w:space="0" w:color="auto"/>
              <w:bottom w:val="single" w:sz="4" w:space="0" w:color="auto"/>
              <w:right w:val="single" w:sz="4" w:space="0" w:color="auto"/>
            </w:tcBorders>
            <w:shd w:val="clear" w:color="auto" w:fill="auto"/>
            <w:noWrap/>
            <w:vAlign w:val="bottom"/>
            <w:hideMark/>
          </w:tcPr>
          <w:p w:rsidR="00C62452" w:rsidRPr="00C62452" w:rsidRDefault="00C62452" w:rsidP="00C62452">
            <w:pPr>
              <w:spacing w:line="240" w:lineRule="auto"/>
              <w:ind w:firstLine="0"/>
              <w:jc w:val="left"/>
              <w:rPr>
                <w:rFonts w:ascii="Calibri" w:eastAsia="Times New Roman" w:hAnsi="Calibri" w:cs="Times New Roman"/>
                <w:b/>
                <w:bCs/>
                <w:color w:val="000000"/>
                <w:sz w:val="24"/>
                <w:szCs w:val="24"/>
                <w:lang w:eastAsia="es-ES"/>
              </w:rPr>
            </w:pPr>
            <w:r w:rsidRPr="00C62452">
              <w:rPr>
                <w:rFonts w:ascii="Calibri" w:eastAsia="Times New Roman" w:hAnsi="Calibri" w:cs="Times New Roman"/>
                <w:b/>
                <w:bCs/>
                <w:color w:val="000000"/>
                <w:sz w:val="24"/>
                <w:szCs w:val="24"/>
                <w:lang w:eastAsia="es-ES"/>
              </w:rPr>
              <w:t>TOTAL</w:t>
            </w:r>
          </w:p>
        </w:tc>
        <w:tc>
          <w:tcPr>
            <w:tcW w:w="1990" w:type="dxa"/>
            <w:tcBorders>
              <w:top w:val="nil"/>
              <w:left w:val="nil"/>
              <w:bottom w:val="single" w:sz="4" w:space="0" w:color="auto"/>
              <w:right w:val="single" w:sz="4" w:space="0" w:color="auto"/>
            </w:tcBorders>
            <w:shd w:val="clear" w:color="auto" w:fill="auto"/>
            <w:noWrap/>
            <w:vAlign w:val="bottom"/>
            <w:hideMark/>
          </w:tcPr>
          <w:p w:rsidR="00C62452" w:rsidRPr="00C62452" w:rsidRDefault="00C62452" w:rsidP="00C62452">
            <w:pPr>
              <w:spacing w:line="240" w:lineRule="auto"/>
              <w:ind w:firstLine="0"/>
              <w:jc w:val="left"/>
              <w:rPr>
                <w:rFonts w:ascii="Calibri" w:eastAsia="Times New Roman" w:hAnsi="Calibri" w:cs="Times New Roman"/>
                <w:b/>
                <w:bCs/>
                <w:color w:val="000000"/>
                <w:sz w:val="24"/>
                <w:szCs w:val="24"/>
                <w:lang w:eastAsia="es-ES"/>
              </w:rPr>
            </w:pPr>
            <w:r w:rsidRPr="00C62452">
              <w:rPr>
                <w:rFonts w:ascii="Calibri" w:eastAsia="Times New Roman" w:hAnsi="Calibri" w:cs="Times New Roman"/>
                <w:b/>
                <w:bCs/>
                <w:color w:val="000000"/>
                <w:sz w:val="24"/>
                <w:szCs w:val="24"/>
                <w:lang w:eastAsia="es-ES"/>
              </w:rPr>
              <w:t xml:space="preserve"> $       1.971.398,14 </w:t>
            </w:r>
          </w:p>
        </w:tc>
      </w:tr>
    </w:tbl>
    <w:p w:rsidR="00E93B07" w:rsidRDefault="00E93B07" w:rsidP="00951A4D">
      <w:pPr>
        <w:spacing w:line="276" w:lineRule="auto"/>
        <w:rPr>
          <w:rFonts w:ascii="Arial Narrow" w:hAnsi="Arial Narrow" w:cs="Arial"/>
          <w:color w:val="000000"/>
          <w:shd w:val="clear" w:color="auto" w:fill="FFFFFF"/>
        </w:rPr>
      </w:pPr>
    </w:p>
    <w:p w:rsidR="00A6105F" w:rsidRPr="00C453FE" w:rsidRDefault="00A6105F" w:rsidP="00A6105F">
      <w:pPr>
        <w:spacing w:line="276" w:lineRule="auto"/>
        <w:rPr>
          <w:rFonts w:ascii="Tahoma" w:hAnsi="Tahoma" w:cs="Tahoma"/>
          <w:color w:val="000000"/>
          <w:sz w:val="23"/>
          <w:szCs w:val="23"/>
          <w:shd w:val="clear" w:color="auto" w:fill="FFFFFF"/>
        </w:rPr>
      </w:pPr>
      <w:r w:rsidRPr="00C453FE">
        <w:rPr>
          <w:rFonts w:ascii="Tahoma" w:hAnsi="Tahoma" w:cs="Tahoma"/>
          <w:color w:val="000000"/>
          <w:sz w:val="23"/>
          <w:szCs w:val="23"/>
          <w:shd w:val="clear" w:color="auto" w:fill="FFFFFF"/>
        </w:rPr>
        <w:t xml:space="preserve">No existe reproche en </w:t>
      </w:r>
      <w:r w:rsidR="003A3018" w:rsidRPr="00C453FE">
        <w:rPr>
          <w:rFonts w:ascii="Tahoma" w:hAnsi="Tahoma" w:cs="Tahoma"/>
          <w:color w:val="000000"/>
          <w:sz w:val="23"/>
          <w:szCs w:val="23"/>
          <w:shd w:val="clear" w:color="auto" w:fill="FFFFFF"/>
        </w:rPr>
        <w:t>esta sede</w:t>
      </w:r>
      <w:r w:rsidRPr="00C453FE">
        <w:rPr>
          <w:rFonts w:ascii="Tahoma" w:hAnsi="Tahoma" w:cs="Tahoma"/>
          <w:color w:val="000000"/>
          <w:sz w:val="23"/>
          <w:szCs w:val="23"/>
          <w:shd w:val="clear" w:color="auto" w:fill="FFFFFF"/>
        </w:rPr>
        <w:t xml:space="preserve"> sobre la aplicación de la convención colectiva del trabajo suscrita entre “ASES” y SEGUROS GENERALES SURAMERICANA S.A. vigente entre 2013 y 2017 (</w:t>
      </w:r>
      <w:proofErr w:type="spellStart"/>
      <w:r w:rsidRPr="00C453FE">
        <w:rPr>
          <w:rFonts w:ascii="Tahoma" w:hAnsi="Tahoma" w:cs="Tahoma"/>
          <w:color w:val="000000"/>
          <w:sz w:val="23"/>
          <w:szCs w:val="23"/>
          <w:shd w:val="clear" w:color="auto" w:fill="FFFFFF"/>
        </w:rPr>
        <w:t>fl</w:t>
      </w:r>
      <w:proofErr w:type="spellEnd"/>
      <w:r w:rsidRPr="00C453FE">
        <w:rPr>
          <w:rFonts w:ascii="Tahoma" w:hAnsi="Tahoma" w:cs="Tahoma"/>
          <w:color w:val="000000"/>
          <w:sz w:val="23"/>
          <w:szCs w:val="23"/>
          <w:shd w:val="clear" w:color="auto" w:fill="FFFFFF"/>
        </w:rPr>
        <w:t>. 100 y s.s.), toda vez que acertó la jueza de instancia al advertir que en virtud del art. 6 de la misma, por tener asignado un salario superior a $2.990.126 durante el tiempo que ejerció como Coordinador jurídico, el demandante no contaba con los beneficios extralegales allí contenidos, pese a que SURAMERICANA S.A. por no reconocer la calidad de Coordinador del actor, pas</w:t>
      </w:r>
      <w:r w:rsidR="003E1B88" w:rsidRPr="00C453FE">
        <w:rPr>
          <w:rFonts w:ascii="Tahoma" w:hAnsi="Tahoma" w:cs="Tahoma"/>
          <w:color w:val="000000"/>
          <w:sz w:val="23"/>
          <w:szCs w:val="23"/>
          <w:shd w:val="clear" w:color="auto" w:fill="FFFFFF"/>
        </w:rPr>
        <w:t>ó</w:t>
      </w:r>
      <w:r w:rsidRPr="00C453FE">
        <w:rPr>
          <w:rFonts w:ascii="Tahoma" w:hAnsi="Tahoma" w:cs="Tahoma"/>
          <w:color w:val="000000"/>
          <w:sz w:val="23"/>
          <w:szCs w:val="23"/>
          <w:shd w:val="clear" w:color="auto" w:fill="FFFFFF"/>
        </w:rPr>
        <w:t xml:space="preserve"> por alto este hecho</w:t>
      </w:r>
      <w:r w:rsidR="003A3018" w:rsidRPr="00C453FE">
        <w:rPr>
          <w:rFonts w:ascii="Tahoma" w:hAnsi="Tahoma" w:cs="Tahoma"/>
          <w:color w:val="000000"/>
          <w:sz w:val="23"/>
          <w:szCs w:val="23"/>
          <w:shd w:val="clear" w:color="auto" w:fill="FFFFFF"/>
        </w:rPr>
        <w:t xml:space="preserve"> y le reconoció las emolumentos allí pactados</w:t>
      </w:r>
      <w:r w:rsidRPr="00C453FE">
        <w:rPr>
          <w:rFonts w:ascii="Tahoma" w:hAnsi="Tahoma" w:cs="Tahoma"/>
          <w:color w:val="000000"/>
          <w:sz w:val="23"/>
          <w:szCs w:val="23"/>
          <w:shd w:val="clear" w:color="auto" w:fill="FFFFFF"/>
        </w:rPr>
        <w:t>.</w:t>
      </w:r>
    </w:p>
    <w:p w:rsidR="003E1B88" w:rsidRPr="00C453FE" w:rsidRDefault="003E1B88" w:rsidP="00F33682">
      <w:pPr>
        <w:pStyle w:val="Sinespaciado"/>
        <w:rPr>
          <w:sz w:val="23"/>
          <w:szCs w:val="23"/>
        </w:rPr>
      </w:pPr>
    </w:p>
    <w:p w:rsidR="003E1B88" w:rsidRPr="00C453FE" w:rsidRDefault="003E1B88" w:rsidP="003E1B88">
      <w:pPr>
        <w:spacing w:line="276" w:lineRule="auto"/>
        <w:rPr>
          <w:rFonts w:ascii="Tahoma" w:hAnsi="Tahoma" w:cs="Tahoma"/>
          <w:color w:val="000000"/>
          <w:sz w:val="23"/>
          <w:szCs w:val="23"/>
          <w:shd w:val="clear" w:color="auto" w:fill="FFFFFF"/>
        </w:rPr>
      </w:pPr>
      <w:r w:rsidRPr="00C453FE">
        <w:rPr>
          <w:rFonts w:ascii="Tahoma" w:hAnsi="Tahoma" w:cs="Tahoma"/>
          <w:color w:val="000000"/>
          <w:sz w:val="23"/>
          <w:szCs w:val="23"/>
          <w:shd w:val="clear" w:color="auto" w:fill="FFFFFF"/>
        </w:rPr>
        <w:t>A Reglón seguido se ocupará la Sala de las indemnizaciones por despido sin justa causa y por moratoria, objeto especifico de los recursos de apelación:</w:t>
      </w:r>
    </w:p>
    <w:p w:rsidR="00870754" w:rsidRPr="00C453FE" w:rsidRDefault="00870754" w:rsidP="00A6105F">
      <w:pPr>
        <w:pStyle w:val="Sinespaciado"/>
        <w:rPr>
          <w:sz w:val="23"/>
          <w:szCs w:val="23"/>
          <w:shd w:val="clear" w:color="auto" w:fill="FFFFFF"/>
        </w:rPr>
      </w:pPr>
    </w:p>
    <w:p w:rsidR="00D8279D" w:rsidRPr="00C453FE" w:rsidRDefault="00A15FF5" w:rsidP="00D8279D">
      <w:pPr>
        <w:spacing w:line="276" w:lineRule="auto"/>
        <w:rPr>
          <w:rFonts w:ascii="Tahoma" w:hAnsi="Tahoma" w:cs="Tahoma"/>
          <w:color w:val="000000"/>
          <w:sz w:val="23"/>
          <w:szCs w:val="23"/>
          <w:shd w:val="clear" w:color="auto" w:fill="FFFFFF"/>
        </w:rPr>
      </w:pPr>
      <w:r w:rsidRPr="00C453FE">
        <w:rPr>
          <w:rFonts w:ascii="Tahoma" w:eastAsia="Times New Roman" w:hAnsi="Tahoma" w:cs="Tahoma"/>
          <w:b/>
          <w:bCs/>
          <w:sz w:val="23"/>
          <w:szCs w:val="23"/>
          <w:lang w:eastAsia="es-ES"/>
        </w:rPr>
        <w:t xml:space="preserve">A) </w:t>
      </w:r>
      <w:r w:rsidR="00F15C34" w:rsidRPr="00C453FE">
        <w:rPr>
          <w:rFonts w:ascii="Tahoma" w:eastAsia="Times New Roman" w:hAnsi="Tahoma" w:cs="Tahoma"/>
          <w:b/>
          <w:bCs/>
          <w:sz w:val="23"/>
          <w:szCs w:val="23"/>
          <w:lang w:eastAsia="es-ES"/>
        </w:rPr>
        <w:t>INDEMNIZACIÓN</w:t>
      </w:r>
      <w:r w:rsidRPr="00C453FE">
        <w:rPr>
          <w:rFonts w:ascii="Tahoma" w:eastAsia="Times New Roman" w:hAnsi="Tahoma" w:cs="Tahoma"/>
          <w:b/>
          <w:bCs/>
          <w:sz w:val="23"/>
          <w:szCs w:val="23"/>
          <w:lang w:eastAsia="es-ES"/>
        </w:rPr>
        <w:t xml:space="preserve"> POR DESPIDO INDIRECTO: </w:t>
      </w:r>
      <w:r w:rsidR="003E1B88" w:rsidRPr="00C453FE">
        <w:rPr>
          <w:rFonts w:ascii="Tahoma" w:eastAsia="Times New Roman" w:hAnsi="Tahoma" w:cs="Tahoma"/>
          <w:bCs/>
          <w:sz w:val="23"/>
          <w:szCs w:val="23"/>
          <w:lang w:eastAsia="es-ES"/>
        </w:rPr>
        <w:t xml:space="preserve">Se </w:t>
      </w:r>
      <w:r w:rsidR="00D8279D" w:rsidRPr="00C453FE">
        <w:rPr>
          <w:rFonts w:ascii="Tahoma" w:eastAsia="Times New Roman" w:hAnsi="Tahoma" w:cs="Tahoma"/>
          <w:bCs/>
          <w:sz w:val="23"/>
          <w:szCs w:val="23"/>
          <w:lang w:eastAsia="es-ES"/>
        </w:rPr>
        <w:t>tiene previsto que cuando es</w:t>
      </w:r>
      <w:r w:rsidR="00D8279D" w:rsidRPr="00C453FE">
        <w:rPr>
          <w:rFonts w:ascii="Tahoma" w:hAnsi="Tahoma" w:cs="Tahoma"/>
          <w:color w:val="000000"/>
          <w:sz w:val="23"/>
          <w:szCs w:val="23"/>
          <w:shd w:val="clear" w:color="auto" w:fill="FFFFFF"/>
        </w:rPr>
        <w:t xml:space="preserve"> el trabajador el que de manera unilateral da por t</w:t>
      </w:r>
      <w:r w:rsidR="003E1B88" w:rsidRPr="00C453FE">
        <w:rPr>
          <w:rFonts w:ascii="Tahoma" w:hAnsi="Tahoma" w:cs="Tahoma"/>
          <w:color w:val="000000"/>
          <w:sz w:val="23"/>
          <w:szCs w:val="23"/>
          <w:shd w:val="clear" w:color="auto" w:fill="FFFFFF"/>
        </w:rPr>
        <w:t xml:space="preserve">erminado el contrato de trabajo, </w:t>
      </w:r>
      <w:r w:rsidR="00D8279D" w:rsidRPr="00C453FE">
        <w:rPr>
          <w:rFonts w:ascii="Tahoma" w:hAnsi="Tahoma" w:cs="Tahoma"/>
          <w:color w:val="000000"/>
          <w:sz w:val="23"/>
          <w:szCs w:val="23"/>
          <w:shd w:val="clear" w:color="auto" w:fill="FFFFFF"/>
        </w:rPr>
        <w:t>invocando una justa causa imputable al empleador, se configura lo que la doctrina reconoce bajo el nombre de despido indirecto, caso en el cual, el primero debe responder con el pago de la indemnización por despido injusto consagrado en el artículo 64 del Código Sustantivo del Trabajo. No obstante, para que el trabajador pueda acceder a la indemnización correspondiente, debe demostrar que el empleador incurrió en alguna de las 8 causales contempladas en el literal b) del artículo 62 del mismo código y que al momento de dar por terminado el vínculo laboral le informó al empleador la causa o el motivo de esa determinación.</w:t>
      </w:r>
    </w:p>
    <w:p w:rsidR="00D8279D" w:rsidRPr="00C453FE" w:rsidRDefault="00D8279D" w:rsidP="006542D0">
      <w:pPr>
        <w:pStyle w:val="Sinespaciado"/>
        <w:rPr>
          <w:sz w:val="23"/>
          <w:szCs w:val="23"/>
        </w:rPr>
      </w:pPr>
    </w:p>
    <w:p w:rsidR="00D8279D" w:rsidRPr="00C453FE" w:rsidRDefault="00D8279D" w:rsidP="00D8279D">
      <w:pPr>
        <w:spacing w:line="276" w:lineRule="auto"/>
        <w:rPr>
          <w:rFonts w:ascii="Tahoma" w:hAnsi="Tahoma" w:cs="Tahoma"/>
          <w:color w:val="000000"/>
          <w:sz w:val="23"/>
          <w:szCs w:val="23"/>
          <w:shd w:val="clear" w:color="auto" w:fill="FFFFFF"/>
        </w:rPr>
      </w:pPr>
      <w:r w:rsidRPr="00C453FE">
        <w:rPr>
          <w:rFonts w:ascii="Tahoma" w:hAnsi="Tahoma" w:cs="Tahoma"/>
          <w:color w:val="000000"/>
          <w:sz w:val="23"/>
          <w:szCs w:val="23"/>
          <w:shd w:val="clear" w:color="auto" w:fill="FFFFFF"/>
        </w:rPr>
        <w:t>En este caso</w:t>
      </w:r>
      <w:r w:rsidR="003E1B88" w:rsidRPr="00C453FE">
        <w:rPr>
          <w:rFonts w:ascii="Tahoma" w:hAnsi="Tahoma" w:cs="Tahoma"/>
          <w:color w:val="000000"/>
          <w:sz w:val="23"/>
          <w:szCs w:val="23"/>
          <w:shd w:val="clear" w:color="auto" w:fill="FFFFFF"/>
        </w:rPr>
        <w:t xml:space="preserve">, </w:t>
      </w:r>
      <w:r w:rsidR="008A4B06" w:rsidRPr="00C453FE">
        <w:rPr>
          <w:rFonts w:ascii="Tahoma" w:hAnsi="Tahoma" w:cs="Tahoma"/>
          <w:color w:val="000000"/>
          <w:sz w:val="23"/>
          <w:szCs w:val="23"/>
          <w:shd w:val="clear" w:color="auto" w:fill="FFFFFF"/>
        </w:rPr>
        <w:t>el señor ALEJANDRO RAMOS BERMÚDEZ remitió a SEGUROS GENERALES SURAMÉRICANA S.A. una misiva fechada el 31 de marzo de 2015 (</w:t>
      </w:r>
      <w:proofErr w:type="spellStart"/>
      <w:r w:rsidR="005374FD" w:rsidRPr="00C453FE">
        <w:rPr>
          <w:rFonts w:ascii="Tahoma" w:hAnsi="Tahoma" w:cs="Tahoma"/>
          <w:color w:val="000000"/>
          <w:sz w:val="23"/>
          <w:szCs w:val="23"/>
          <w:shd w:val="clear" w:color="auto" w:fill="FFFFFF"/>
        </w:rPr>
        <w:t>Fls</w:t>
      </w:r>
      <w:proofErr w:type="spellEnd"/>
      <w:r w:rsidR="008A4B06" w:rsidRPr="00C453FE">
        <w:rPr>
          <w:rFonts w:ascii="Tahoma" w:hAnsi="Tahoma" w:cs="Tahoma"/>
          <w:color w:val="000000"/>
          <w:sz w:val="23"/>
          <w:szCs w:val="23"/>
          <w:shd w:val="clear" w:color="auto" w:fill="FFFFFF"/>
        </w:rPr>
        <w:t>. 221 a 231), mediante la cual expuso ampliamente las razones que lo llevaron a dar por terminado el contrato de trabajo que los unía. Específicamente, el actor apoyó su decisión en las causales contenidas en el Art. 62 literal B numerales 1, 5, 6 y 8 del CST que establecen:</w:t>
      </w:r>
    </w:p>
    <w:p w:rsidR="008A4B06" w:rsidRDefault="008A4B06" w:rsidP="00D8279D">
      <w:pPr>
        <w:spacing w:line="276" w:lineRule="auto"/>
        <w:rPr>
          <w:rFonts w:ascii="Tahoma" w:hAnsi="Tahoma" w:cs="Tahoma"/>
          <w:color w:val="000000"/>
          <w:shd w:val="clear" w:color="auto" w:fill="FFFFFF"/>
        </w:rPr>
      </w:pPr>
    </w:p>
    <w:p w:rsidR="008A4B06" w:rsidRPr="008A4B06" w:rsidRDefault="008A4B06" w:rsidP="008A4B06">
      <w:pPr>
        <w:shd w:val="clear" w:color="auto" w:fill="FFFFFF"/>
        <w:spacing w:line="276" w:lineRule="auto"/>
        <w:ind w:left="709" w:hanging="1"/>
        <w:rPr>
          <w:rFonts w:ascii="Arial Narrow" w:eastAsia="Times New Roman" w:hAnsi="Arial Narrow" w:cs="Tahoma"/>
          <w:i/>
          <w:iCs/>
          <w:lang w:eastAsia="es-ES"/>
        </w:rPr>
      </w:pPr>
      <w:r>
        <w:rPr>
          <w:rFonts w:ascii="Arial Narrow" w:eastAsia="Times New Roman" w:hAnsi="Arial Narrow" w:cs="Tahoma"/>
          <w:i/>
          <w:iCs/>
          <w:lang w:eastAsia="es-ES"/>
        </w:rPr>
        <w:lastRenderedPageBreak/>
        <w:t>“</w:t>
      </w:r>
      <w:r w:rsidRPr="008A4B06">
        <w:rPr>
          <w:rFonts w:ascii="Arial Narrow" w:eastAsia="Times New Roman" w:hAnsi="Arial Narrow" w:cs="Tahoma"/>
          <w:i/>
          <w:iCs/>
          <w:lang w:eastAsia="es-ES"/>
        </w:rPr>
        <w:t>ART. 62. Son justas causas para dar por terminado unilateralmente el contrato de trabaj</w:t>
      </w:r>
      <w:r>
        <w:rPr>
          <w:rFonts w:ascii="Arial Narrow" w:eastAsia="Times New Roman" w:hAnsi="Arial Narrow" w:cs="Tahoma"/>
          <w:i/>
          <w:iCs/>
          <w:lang w:eastAsia="es-ES"/>
        </w:rPr>
        <w:t xml:space="preserve">o: (…) </w:t>
      </w:r>
      <w:r w:rsidRPr="008A4B06">
        <w:rPr>
          <w:rFonts w:ascii="Arial Narrow" w:eastAsia="Times New Roman" w:hAnsi="Arial Narrow" w:cs="Tahoma"/>
          <w:i/>
          <w:iCs/>
          <w:lang w:eastAsia="es-ES"/>
        </w:rPr>
        <w:t>B). Por parte del trabajador</w:t>
      </w:r>
      <w:r>
        <w:rPr>
          <w:rFonts w:ascii="Arial Narrow" w:eastAsia="Times New Roman" w:hAnsi="Arial Narrow" w:cs="Tahoma"/>
          <w:i/>
          <w:iCs/>
          <w:lang w:eastAsia="es-ES"/>
        </w:rPr>
        <w:t>:</w:t>
      </w:r>
    </w:p>
    <w:p w:rsidR="008A4B06" w:rsidRPr="005374FD" w:rsidRDefault="008A4B06" w:rsidP="008A4B06">
      <w:pPr>
        <w:shd w:val="clear" w:color="auto" w:fill="FFFFFF"/>
        <w:spacing w:line="276" w:lineRule="auto"/>
        <w:ind w:left="709" w:hanging="1"/>
        <w:rPr>
          <w:rFonts w:ascii="Arial Narrow" w:eastAsia="Times New Roman" w:hAnsi="Arial Narrow" w:cs="Tahoma"/>
          <w:i/>
          <w:iCs/>
          <w:sz w:val="10"/>
          <w:szCs w:val="10"/>
          <w:lang w:eastAsia="es-ES"/>
        </w:rPr>
      </w:pPr>
    </w:p>
    <w:p w:rsidR="008A4B06" w:rsidRDefault="008A4B06" w:rsidP="008A4B06">
      <w:pPr>
        <w:shd w:val="clear" w:color="auto" w:fill="FFFFFF"/>
        <w:spacing w:line="276" w:lineRule="auto"/>
        <w:ind w:left="709" w:hanging="1"/>
        <w:rPr>
          <w:rFonts w:ascii="Arial Narrow" w:eastAsia="Times New Roman" w:hAnsi="Arial Narrow" w:cs="Tahoma"/>
          <w:i/>
          <w:iCs/>
          <w:lang w:eastAsia="es-ES"/>
        </w:rPr>
      </w:pPr>
      <w:r w:rsidRPr="008A4B06">
        <w:rPr>
          <w:rFonts w:ascii="Arial Narrow" w:eastAsia="Times New Roman" w:hAnsi="Arial Narrow" w:cs="Tahoma"/>
          <w:i/>
          <w:iCs/>
          <w:lang w:eastAsia="es-ES"/>
        </w:rPr>
        <w:t>1. El haber sufrido engaño por parte del {empleador}, respecto de las condiciones de trabajo</w:t>
      </w:r>
      <w:proofErr w:type="gramStart"/>
      <w:r w:rsidRPr="008A4B06">
        <w:rPr>
          <w:rFonts w:ascii="Arial Narrow" w:eastAsia="Times New Roman" w:hAnsi="Arial Narrow" w:cs="Tahoma"/>
          <w:i/>
          <w:iCs/>
          <w:lang w:eastAsia="es-ES"/>
        </w:rPr>
        <w:t>.</w:t>
      </w:r>
      <w:r w:rsidR="006542D0">
        <w:rPr>
          <w:rFonts w:ascii="Arial Narrow" w:eastAsia="Times New Roman" w:hAnsi="Arial Narrow" w:cs="Tahoma"/>
          <w:i/>
          <w:iCs/>
          <w:lang w:eastAsia="es-ES"/>
        </w:rPr>
        <w:t>(</w:t>
      </w:r>
      <w:proofErr w:type="gramEnd"/>
      <w:r>
        <w:rPr>
          <w:rFonts w:ascii="Arial Narrow" w:eastAsia="Times New Roman" w:hAnsi="Arial Narrow" w:cs="Tahoma"/>
          <w:i/>
          <w:iCs/>
          <w:lang w:eastAsia="es-ES"/>
        </w:rPr>
        <w:t>…)</w:t>
      </w:r>
    </w:p>
    <w:p w:rsidR="006542D0" w:rsidRPr="005374FD" w:rsidRDefault="006542D0" w:rsidP="006542D0">
      <w:pPr>
        <w:pStyle w:val="Sinespaciado"/>
        <w:rPr>
          <w:sz w:val="10"/>
          <w:szCs w:val="10"/>
        </w:rPr>
      </w:pPr>
    </w:p>
    <w:p w:rsidR="008A4B06" w:rsidRPr="008A4B06" w:rsidRDefault="008A4B06" w:rsidP="008A4B06">
      <w:pPr>
        <w:shd w:val="clear" w:color="auto" w:fill="FFFFFF"/>
        <w:spacing w:line="276" w:lineRule="auto"/>
        <w:ind w:left="709" w:hanging="1"/>
        <w:rPr>
          <w:rFonts w:ascii="Arial Narrow" w:eastAsia="Times New Roman" w:hAnsi="Arial Narrow" w:cs="Tahoma"/>
          <w:i/>
          <w:iCs/>
          <w:lang w:eastAsia="es-ES"/>
        </w:rPr>
      </w:pPr>
      <w:r w:rsidRPr="008A4B06">
        <w:rPr>
          <w:rFonts w:ascii="Arial Narrow" w:eastAsia="Times New Roman" w:hAnsi="Arial Narrow" w:cs="Tahoma"/>
          <w:i/>
          <w:iCs/>
          <w:lang w:eastAsia="es-ES"/>
        </w:rPr>
        <w:t>5. Todo perjuicio causado maliciosamente por el {empleador} al trabajador en la prestación del servicio.</w:t>
      </w:r>
    </w:p>
    <w:p w:rsidR="008A4B06" w:rsidRPr="005374FD" w:rsidRDefault="008A4B06" w:rsidP="005374FD">
      <w:pPr>
        <w:shd w:val="clear" w:color="auto" w:fill="FFFFFF"/>
        <w:spacing w:line="276" w:lineRule="auto"/>
        <w:ind w:left="709" w:hanging="1"/>
        <w:rPr>
          <w:sz w:val="10"/>
          <w:szCs w:val="10"/>
        </w:rPr>
      </w:pPr>
    </w:p>
    <w:p w:rsidR="008A4B06" w:rsidRDefault="008A4B06" w:rsidP="008A4B06">
      <w:pPr>
        <w:shd w:val="clear" w:color="auto" w:fill="FFFFFF"/>
        <w:spacing w:line="276" w:lineRule="auto"/>
        <w:ind w:left="709" w:hanging="1"/>
        <w:rPr>
          <w:rFonts w:ascii="Arial Narrow" w:eastAsia="Times New Roman" w:hAnsi="Arial Narrow" w:cs="Tahoma"/>
          <w:i/>
          <w:iCs/>
          <w:lang w:eastAsia="es-ES"/>
        </w:rPr>
      </w:pPr>
      <w:r w:rsidRPr="008A4B06">
        <w:rPr>
          <w:rFonts w:ascii="Arial Narrow" w:eastAsia="Times New Roman" w:hAnsi="Arial Narrow" w:cs="Tahoma"/>
          <w:i/>
          <w:iCs/>
          <w:lang w:eastAsia="es-ES"/>
        </w:rPr>
        <w:t>6. El incumplimiento sistemático sin razones válidas por parte del {empleador}, de sus obligaciones convencionales o legales</w:t>
      </w:r>
      <w:r w:rsidR="005374FD" w:rsidRPr="008A4B06">
        <w:rPr>
          <w:rFonts w:ascii="Arial Narrow" w:eastAsia="Times New Roman" w:hAnsi="Arial Narrow" w:cs="Tahoma"/>
          <w:i/>
          <w:iCs/>
          <w:lang w:eastAsia="es-ES"/>
        </w:rPr>
        <w:t>.</w:t>
      </w:r>
      <w:r w:rsidR="005374FD">
        <w:rPr>
          <w:rFonts w:ascii="Arial Narrow" w:eastAsia="Times New Roman" w:hAnsi="Arial Narrow" w:cs="Tahoma"/>
          <w:i/>
          <w:iCs/>
          <w:lang w:eastAsia="es-ES"/>
        </w:rPr>
        <w:t xml:space="preserve"> (</w:t>
      </w:r>
      <w:r>
        <w:rPr>
          <w:rFonts w:ascii="Arial Narrow" w:eastAsia="Times New Roman" w:hAnsi="Arial Narrow" w:cs="Tahoma"/>
          <w:i/>
          <w:iCs/>
          <w:lang w:eastAsia="es-ES"/>
        </w:rPr>
        <w:t>…)</w:t>
      </w:r>
    </w:p>
    <w:p w:rsidR="005374FD" w:rsidRPr="005374FD" w:rsidRDefault="005374FD" w:rsidP="008A4B06">
      <w:pPr>
        <w:shd w:val="clear" w:color="auto" w:fill="FFFFFF"/>
        <w:spacing w:line="276" w:lineRule="auto"/>
        <w:ind w:left="709" w:hanging="1"/>
        <w:rPr>
          <w:rFonts w:ascii="Arial Narrow" w:eastAsia="Times New Roman" w:hAnsi="Arial Narrow" w:cs="Tahoma"/>
          <w:i/>
          <w:iCs/>
          <w:sz w:val="10"/>
          <w:szCs w:val="10"/>
          <w:lang w:eastAsia="es-ES"/>
        </w:rPr>
      </w:pPr>
    </w:p>
    <w:p w:rsidR="008A4B06" w:rsidRPr="008A4B06" w:rsidRDefault="008A4B06" w:rsidP="008A4B06">
      <w:pPr>
        <w:shd w:val="clear" w:color="auto" w:fill="FFFFFF"/>
        <w:spacing w:line="276" w:lineRule="auto"/>
        <w:ind w:left="709" w:hanging="1"/>
        <w:rPr>
          <w:rFonts w:ascii="Arial Narrow" w:eastAsia="Times New Roman" w:hAnsi="Arial Narrow" w:cs="Tahoma"/>
          <w:i/>
          <w:iCs/>
          <w:lang w:eastAsia="es-ES"/>
        </w:rPr>
      </w:pPr>
      <w:r w:rsidRPr="008A4B06">
        <w:rPr>
          <w:rFonts w:ascii="Arial Narrow" w:eastAsia="Times New Roman" w:hAnsi="Arial Narrow" w:cs="Tahoma"/>
          <w:i/>
          <w:iCs/>
          <w:lang w:eastAsia="es-ES"/>
        </w:rPr>
        <w:t>8. Cualquier violación grave de las obligaciones o prohibiciones que incumben al empleador, de acuerdo con los artículos 57 y 59 del Código Sustantivo del Trabajo, o cualquier falta grave calificada como tal en pactos o convenciones colectivas, fallos arbitrales, contratos individuales o reglamentos.</w:t>
      </w:r>
      <w:r>
        <w:rPr>
          <w:rFonts w:ascii="Arial Narrow" w:eastAsia="Times New Roman" w:hAnsi="Arial Narrow" w:cs="Tahoma"/>
          <w:i/>
          <w:iCs/>
          <w:lang w:eastAsia="es-ES"/>
        </w:rPr>
        <w:t>”</w:t>
      </w:r>
    </w:p>
    <w:p w:rsidR="00A6105F" w:rsidRPr="00D8279D" w:rsidRDefault="00A6105F" w:rsidP="00D8279D">
      <w:pPr>
        <w:spacing w:line="276" w:lineRule="auto"/>
        <w:rPr>
          <w:rFonts w:ascii="Tahoma" w:hAnsi="Tahoma" w:cs="Tahoma"/>
          <w:color w:val="000000"/>
          <w:shd w:val="clear" w:color="auto" w:fill="FFFFFF"/>
        </w:rPr>
      </w:pPr>
    </w:p>
    <w:p w:rsidR="008A4B06" w:rsidRPr="00C453FE" w:rsidRDefault="006542D0" w:rsidP="00870754">
      <w:pPr>
        <w:spacing w:line="276" w:lineRule="auto"/>
        <w:rPr>
          <w:rFonts w:ascii="Tahoma" w:hAnsi="Tahoma" w:cs="Tahoma"/>
          <w:color w:val="000000"/>
          <w:sz w:val="23"/>
          <w:szCs w:val="23"/>
          <w:shd w:val="clear" w:color="auto" w:fill="FFFFFF"/>
        </w:rPr>
      </w:pPr>
      <w:r w:rsidRPr="00C453FE">
        <w:rPr>
          <w:rFonts w:ascii="Tahoma" w:hAnsi="Tahoma" w:cs="Tahoma"/>
          <w:color w:val="000000"/>
          <w:sz w:val="23"/>
          <w:szCs w:val="23"/>
          <w:shd w:val="clear" w:color="auto" w:fill="FFFFFF"/>
        </w:rPr>
        <w:t xml:space="preserve">Calificando los hechos que dieron origen a la presentación de la demanda, y </w:t>
      </w:r>
      <w:r w:rsidR="00F33682" w:rsidRPr="00C453FE">
        <w:rPr>
          <w:rFonts w:ascii="Tahoma" w:hAnsi="Tahoma" w:cs="Tahoma"/>
          <w:color w:val="000000"/>
          <w:sz w:val="23"/>
          <w:szCs w:val="23"/>
          <w:shd w:val="clear" w:color="auto" w:fill="FFFFFF"/>
        </w:rPr>
        <w:t>estando</w:t>
      </w:r>
      <w:r w:rsidRPr="00C453FE">
        <w:rPr>
          <w:rFonts w:ascii="Tahoma" w:hAnsi="Tahoma" w:cs="Tahoma"/>
          <w:color w:val="000000"/>
          <w:sz w:val="23"/>
          <w:szCs w:val="23"/>
          <w:shd w:val="clear" w:color="auto" w:fill="FFFFFF"/>
        </w:rPr>
        <w:t xml:space="preserve"> probada la obligación que tenía SURAMERICANA S.A. de reconocerle al demandante la nivelación salarial por el tiempo en que fungió como Coordinador jurídico, para la Sala es acertada la valoración efectuada por la a-quo, en el entendido que, más allá de los proyectos personales que hubiese pretendido emprender el señor ALEJANDRO RAMOS BERMÚDEZ al terminar su vínculo contractual, lo cierto es que fundamentó su renuncia en causales ciertas establecidas en la ley y así lo informó a la responsable.</w:t>
      </w:r>
    </w:p>
    <w:p w:rsidR="003D19CA" w:rsidRPr="00C453FE" w:rsidRDefault="003D19CA" w:rsidP="003D19CA">
      <w:pPr>
        <w:pStyle w:val="Sinespaciado"/>
        <w:rPr>
          <w:sz w:val="23"/>
          <w:szCs w:val="23"/>
          <w:shd w:val="clear" w:color="auto" w:fill="FFFFFF"/>
        </w:rPr>
      </w:pPr>
    </w:p>
    <w:p w:rsidR="003D19CA" w:rsidRPr="00C453FE" w:rsidRDefault="003D19CA" w:rsidP="00870754">
      <w:pPr>
        <w:spacing w:line="276" w:lineRule="auto"/>
        <w:rPr>
          <w:rFonts w:ascii="Tahoma" w:hAnsi="Tahoma" w:cs="Tahoma"/>
          <w:color w:val="000000"/>
          <w:sz w:val="23"/>
          <w:szCs w:val="23"/>
          <w:shd w:val="clear" w:color="auto" w:fill="FFFFFF"/>
        </w:rPr>
      </w:pPr>
      <w:r w:rsidRPr="00C453FE">
        <w:rPr>
          <w:rFonts w:ascii="Tahoma" w:hAnsi="Tahoma" w:cs="Tahoma"/>
          <w:color w:val="000000"/>
          <w:sz w:val="23"/>
          <w:szCs w:val="23"/>
          <w:shd w:val="clear" w:color="auto" w:fill="FFFFFF"/>
        </w:rPr>
        <w:t>Como quiera que de la alzada interpuesta por la parte demandada en contra del reconocimiento de la indemnización por despido injusto, se desprende la liquidación de la misma, la Sala encuentra pertinente revisar la condena emitida en primera instancia por este concepto.</w:t>
      </w:r>
    </w:p>
    <w:p w:rsidR="008A4B06" w:rsidRPr="00C453FE" w:rsidRDefault="008A4B06" w:rsidP="00505CF8">
      <w:pPr>
        <w:pStyle w:val="Sinespaciado"/>
        <w:rPr>
          <w:sz w:val="23"/>
          <w:szCs w:val="23"/>
        </w:rPr>
      </w:pPr>
    </w:p>
    <w:p w:rsidR="00870754" w:rsidRPr="00C453FE" w:rsidRDefault="003D19CA" w:rsidP="00870754">
      <w:pPr>
        <w:spacing w:line="276" w:lineRule="auto"/>
        <w:rPr>
          <w:rFonts w:ascii="Tahoma" w:hAnsi="Tahoma" w:cs="Tahoma"/>
          <w:color w:val="000000"/>
          <w:sz w:val="23"/>
          <w:szCs w:val="23"/>
          <w:shd w:val="clear" w:color="auto" w:fill="FFFFFF"/>
        </w:rPr>
      </w:pPr>
      <w:r w:rsidRPr="00C453FE">
        <w:rPr>
          <w:rFonts w:ascii="Tahoma" w:hAnsi="Tahoma" w:cs="Tahoma"/>
          <w:color w:val="000000"/>
          <w:sz w:val="23"/>
          <w:szCs w:val="23"/>
          <w:shd w:val="clear" w:color="auto" w:fill="FFFFFF"/>
        </w:rPr>
        <w:t>En ese orden</w:t>
      </w:r>
      <w:r w:rsidR="006542D0" w:rsidRPr="00C453FE">
        <w:rPr>
          <w:rFonts w:ascii="Tahoma" w:hAnsi="Tahoma" w:cs="Tahoma"/>
          <w:color w:val="000000"/>
          <w:sz w:val="23"/>
          <w:szCs w:val="23"/>
          <w:shd w:val="clear" w:color="auto" w:fill="FFFFFF"/>
        </w:rPr>
        <w:t>, de acuerdo al art. 64 del CST</w:t>
      </w:r>
      <w:r w:rsidR="00870754" w:rsidRPr="00C453FE">
        <w:rPr>
          <w:rFonts w:ascii="Tahoma" w:hAnsi="Tahoma" w:cs="Tahoma"/>
          <w:color w:val="000000"/>
          <w:sz w:val="23"/>
          <w:szCs w:val="23"/>
          <w:shd w:val="clear" w:color="auto" w:fill="FFFFFF"/>
        </w:rPr>
        <w:t xml:space="preserve">, por devengar menos de 10 salarios mínimos, al trabajador le corresponde una indemnización </w:t>
      </w:r>
      <w:r w:rsidR="006542D0" w:rsidRPr="00C453FE">
        <w:rPr>
          <w:rFonts w:ascii="Tahoma" w:hAnsi="Tahoma" w:cs="Tahoma"/>
          <w:color w:val="000000"/>
          <w:sz w:val="23"/>
          <w:szCs w:val="23"/>
          <w:shd w:val="clear" w:color="auto" w:fill="FFFFFF"/>
        </w:rPr>
        <w:t xml:space="preserve">por la terminación unilateral del contrato de trabajo, </w:t>
      </w:r>
      <w:r w:rsidR="00870754" w:rsidRPr="00C453FE">
        <w:rPr>
          <w:rFonts w:ascii="Tahoma" w:hAnsi="Tahoma" w:cs="Tahoma"/>
          <w:color w:val="000000"/>
          <w:sz w:val="23"/>
          <w:szCs w:val="23"/>
          <w:shd w:val="clear" w:color="auto" w:fill="FFFFFF"/>
        </w:rPr>
        <w:t xml:space="preserve">equivalente a 30 días de salario por el primer año y 20 días adicionales por cada año </w:t>
      </w:r>
      <w:r w:rsidR="00D85DD7" w:rsidRPr="00C453FE">
        <w:rPr>
          <w:rFonts w:ascii="Tahoma" w:hAnsi="Tahoma" w:cs="Tahoma"/>
          <w:color w:val="000000"/>
          <w:sz w:val="23"/>
          <w:szCs w:val="23"/>
          <w:shd w:val="clear" w:color="auto" w:fill="FFFFFF"/>
        </w:rPr>
        <w:t>o</w:t>
      </w:r>
      <w:r w:rsidR="00870754" w:rsidRPr="00C453FE">
        <w:rPr>
          <w:rFonts w:ascii="Tahoma" w:hAnsi="Tahoma" w:cs="Tahoma"/>
          <w:color w:val="000000"/>
          <w:sz w:val="23"/>
          <w:szCs w:val="23"/>
          <w:shd w:val="clear" w:color="auto" w:fill="FFFFFF"/>
        </w:rPr>
        <w:t xml:space="preserve"> en proporción. </w:t>
      </w:r>
      <w:r w:rsidR="00D85DD7" w:rsidRPr="00C453FE">
        <w:rPr>
          <w:rFonts w:ascii="Tahoma" w:hAnsi="Tahoma" w:cs="Tahoma"/>
          <w:color w:val="000000"/>
          <w:sz w:val="23"/>
          <w:szCs w:val="23"/>
          <w:shd w:val="clear" w:color="auto" w:fill="FFFFFF"/>
        </w:rPr>
        <w:t>Como</w:t>
      </w:r>
      <w:r w:rsidR="00870754" w:rsidRPr="00C453FE">
        <w:rPr>
          <w:rFonts w:ascii="Tahoma" w:hAnsi="Tahoma" w:cs="Tahoma"/>
          <w:color w:val="000000"/>
          <w:sz w:val="23"/>
          <w:szCs w:val="23"/>
          <w:shd w:val="clear" w:color="auto" w:fill="FFFFFF"/>
        </w:rPr>
        <w:t xml:space="preserve"> el contrato de trabajo estuvo vigente entre el 12 de septiembre de 2011 y el 6 de abril de 2015, al actor le corresponde una indemnizaci</w:t>
      </w:r>
      <w:r w:rsidR="00D85DD7" w:rsidRPr="00C453FE">
        <w:rPr>
          <w:rFonts w:ascii="Tahoma" w:hAnsi="Tahoma" w:cs="Tahoma"/>
          <w:color w:val="000000"/>
          <w:sz w:val="23"/>
          <w:szCs w:val="23"/>
          <w:shd w:val="clear" w:color="auto" w:fill="FFFFFF"/>
        </w:rPr>
        <w:t>ón igual a 81,</w:t>
      </w:r>
      <w:r w:rsidR="00870754" w:rsidRPr="00C453FE">
        <w:rPr>
          <w:rFonts w:ascii="Tahoma" w:hAnsi="Tahoma" w:cs="Tahoma"/>
          <w:color w:val="000000"/>
          <w:sz w:val="23"/>
          <w:szCs w:val="23"/>
          <w:shd w:val="clear" w:color="auto" w:fill="FFFFFF"/>
        </w:rPr>
        <w:t xml:space="preserve">38 días de salario, </w:t>
      </w:r>
      <w:r w:rsidR="00D85DD7" w:rsidRPr="00C453FE">
        <w:rPr>
          <w:rFonts w:ascii="Tahoma" w:hAnsi="Tahoma" w:cs="Tahoma"/>
          <w:color w:val="000000"/>
          <w:sz w:val="23"/>
          <w:szCs w:val="23"/>
          <w:shd w:val="clear" w:color="auto" w:fill="FFFFFF"/>
        </w:rPr>
        <w:t>siendo el salario diario devengado</w:t>
      </w:r>
      <w:r w:rsidR="00870754" w:rsidRPr="00C453FE">
        <w:rPr>
          <w:rFonts w:ascii="Tahoma" w:hAnsi="Tahoma" w:cs="Tahoma"/>
          <w:color w:val="000000"/>
          <w:sz w:val="23"/>
          <w:szCs w:val="23"/>
          <w:shd w:val="clear" w:color="auto" w:fill="FFFFFF"/>
        </w:rPr>
        <w:t xml:space="preserve"> al momento de la terminación </w:t>
      </w:r>
      <w:r w:rsidR="00D85DD7" w:rsidRPr="00C453FE">
        <w:rPr>
          <w:rFonts w:ascii="Tahoma" w:hAnsi="Tahoma" w:cs="Tahoma"/>
          <w:color w:val="000000"/>
          <w:sz w:val="23"/>
          <w:szCs w:val="23"/>
          <w:shd w:val="clear" w:color="auto" w:fill="FFFFFF"/>
        </w:rPr>
        <w:t>la suma de</w:t>
      </w:r>
      <w:r w:rsidR="00870754" w:rsidRPr="00C453FE">
        <w:rPr>
          <w:rFonts w:ascii="Tahoma" w:hAnsi="Tahoma" w:cs="Tahoma"/>
          <w:color w:val="000000"/>
          <w:sz w:val="23"/>
          <w:szCs w:val="23"/>
          <w:shd w:val="clear" w:color="auto" w:fill="FFFFFF"/>
        </w:rPr>
        <w:t xml:space="preserve"> $</w:t>
      </w:r>
      <w:r w:rsidR="00D85DD7" w:rsidRPr="00C453FE">
        <w:rPr>
          <w:rFonts w:ascii="Tahoma" w:hAnsi="Tahoma" w:cs="Tahoma"/>
          <w:color w:val="000000"/>
          <w:sz w:val="23"/>
          <w:szCs w:val="23"/>
          <w:shd w:val="clear" w:color="auto" w:fill="FFFFFF"/>
        </w:rPr>
        <w:t>78.291, lo que genera un total</w:t>
      </w:r>
      <w:r w:rsidR="00870754" w:rsidRPr="00C453FE">
        <w:rPr>
          <w:rFonts w:ascii="Tahoma" w:hAnsi="Tahoma" w:cs="Tahoma"/>
          <w:color w:val="000000"/>
          <w:sz w:val="23"/>
          <w:szCs w:val="23"/>
          <w:shd w:val="clear" w:color="auto" w:fill="FFFFFF"/>
        </w:rPr>
        <w:t xml:space="preserve"> de $</w:t>
      </w:r>
      <w:r w:rsidR="00D85DD7" w:rsidRPr="00C453FE">
        <w:rPr>
          <w:rFonts w:ascii="Tahoma" w:hAnsi="Tahoma" w:cs="Tahoma"/>
          <w:color w:val="000000"/>
          <w:sz w:val="23"/>
          <w:szCs w:val="23"/>
          <w:shd w:val="clear" w:color="auto" w:fill="FFFFFF"/>
        </w:rPr>
        <w:t>6.371.359</w:t>
      </w:r>
      <w:r w:rsidR="00870754" w:rsidRPr="00C453FE">
        <w:rPr>
          <w:rFonts w:ascii="Tahoma" w:hAnsi="Tahoma" w:cs="Tahoma"/>
          <w:color w:val="000000"/>
          <w:sz w:val="23"/>
          <w:szCs w:val="23"/>
          <w:shd w:val="clear" w:color="auto" w:fill="FFFFFF"/>
        </w:rPr>
        <w:t>, monto</w:t>
      </w:r>
      <w:r w:rsidR="00D85DD7" w:rsidRPr="00C453FE">
        <w:rPr>
          <w:rFonts w:ascii="Tahoma" w:hAnsi="Tahoma" w:cs="Tahoma"/>
          <w:color w:val="000000"/>
          <w:sz w:val="23"/>
          <w:szCs w:val="23"/>
          <w:shd w:val="clear" w:color="auto" w:fill="FFFFFF"/>
        </w:rPr>
        <w:t xml:space="preserve"> inferior a la condena que por este concepto se emitió en primera instancia, causado en que en esa oportunidad de manera equivocada se tomaron más días que los efectivamente laborados. Por ese motivo se </w:t>
      </w:r>
      <w:r w:rsidR="00870754" w:rsidRPr="00C453FE">
        <w:rPr>
          <w:rFonts w:ascii="Tahoma" w:hAnsi="Tahoma" w:cs="Tahoma"/>
          <w:color w:val="000000"/>
          <w:sz w:val="23"/>
          <w:szCs w:val="23"/>
          <w:shd w:val="clear" w:color="auto" w:fill="FFFFFF"/>
        </w:rPr>
        <w:t xml:space="preserve">modificará </w:t>
      </w:r>
      <w:r w:rsidR="00A616E4" w:rsidRPr="00C453FE">
        <w:rPr>
          <w:rFonts w:ascii="Tahoma" w:hAnsi="Tahoma" w:cs="Tahoma"/>
          <w:color w:val="000000"/>
          <w:sz w:val="23"/>
          <w:szCs w:val="23"/>
          <w:shd w:val="clear" w:color="auto" w:fill="FFFFFF"/>
        </w:rPr>
        <w:t>la condena</w:t>
      </w:r>
      <w:r w:rsidR="00870754" w:rsidRPr="00C453FE">
        <w:rPr>
          <w:rFonts w:ascii="Tahoma" w:hAnsi="Tahoma" w:cs="Tahoma"/>
          <w:color w:val="000000"/>
          <w:sz w:val="23"/>
          <w:szCs w:val="23"/>
          <w:shd w:val="clear" w:color="auto" w:fill="FFFFFF"/>
        </w:rPr>
        <w:t xml:space="preserve"> correspondiente.</w:t>
      </w:r>
    </w:p>
    <w:p w:rsidR="00870754" w:rsidRPr="00C453FE" w:rsidRDefault="00870754" w:rsidP="00A616E4">
      <w:pPr>
        <w:pStyle w:val="Sinespaciado"/>
        <w:rPr>
          <w:sz w:val="23"/>
          <w:szCs w:val="23"/>
          <w:shd w:val="clear" w:color="auto" w:fill="FFFFFF"/>
        </w:rPr>
      </w:pPr>
    </w:p>
    <w:p w:rsidR="00D85DD7" w:rsidRPr="00C453FE" w:rsidRDefault="00A15FF5" w:rsidP="00D85DD7">
      <w:pPr>
        <w:spacing w:line="276" w:lineRule="auto"/>
        <w:rPr>
          <w:rFonts w:ascii="Tahoma" w:hAnsi="Tahoma" w:cs="Tahoma"/>
          <w:color w:val="000000"/>
          <w:sz w:val="23"/>
          <w:szCs w:val="23"/>
          <w:shd w:val="clear" w:color="auto" w:fill="FFFFFF"/>
        </w:rPr>
      </w:pPr>
      <w:r w:rsidRPr="00C453FE">
        <w:rPr>
          <w:rFonts w:ascii="Tahoma" w:eastAsia="Times New Roman" w:hAnsi="Tahoma" w:cs="Tahoma"/>
          <w:b/>
          <w:bCs/>
          <w:sz w:val="23"/>
          <w:szCs w:val="23"/>
          <w:lang w:eastAsia="es-ES"/>
        </w:rPr>
        <w:t xml:space="preserve">B) INDEMNIZACIONES MORATORIA (Art. 65 CST): </w:t>
      </w:r>
      <w:r w:rsidR="00D85DD7" w:rsidRPr="00C453FE">
        <w:rPr>
          <w:rFonts w:ascii="Tahoma" w:hAnsi="Tahoma" w:cs="Tahoma"/>
          <w:color w:val="000000"/>
          <w:sz w:val="23"/>
          <w:szCs w:val="23"/>
          <w:shd w:val="clear" w:color="auto" w:fill="FFFFFF"/>
        </w:rPr>
        <w:t>Finalmente, e</w:t>
      </w:r>
      <w:r w:rsidR="008A714E" w:rsidRPr="00C453FE">
        <w:rPr>
          <w:rFonts w:ascii="Tahoma" w:hAnsi="Tahoma" w:cs="Tahoma"/>
          <w:color w:val="000000"/>
          <w:sz w:val="23"/>
          <w:szCs w:val="23"/>
          <w:shd w:val="clear" w:color="auto" w:fill="FFFFFF"/>
        </w:rPr>
        <w:t>n lo que respecta</w:t>
      </w:r>
      <w:r w:rsidR="00D85DD7" w:rsidRPr="00C453FE">
        <w:rPr>
          <w:rFonts w:ascii="Tahoma" w:hAnsi="Tahoma" w:cs="Tahoma"/>
          <w:color w:val="000000"/>
          <w:sz w:val="23"/>
          <w:szCs w:val="23"/>
          <w:shd w:val="clear" w:color="auto" w:fill="FFFFFF"/>
        </w:rPr>
        <w:t xml:space="preserve"> a la indemnización moratoria, se ha precisado jurisprudencialmente que su imposición no es automática ni inexorable, sino que en cada caso concreto el juez debe examinar las circunstancias particulares que rodearon la conducta del empleador de no pagar los salarios y prestaciones, pues puede darse el caso de que el empleador demuestre razones atendibles que justifiquen su omisión, y en tal evento no hay lugar a la condena por no hallarse presente su mala fe.</w:t>
      </w:r>
    </w:p>
    <w:p w:rsidR="00D85DD7" w:rsidRPr="00C453FE" w:rsidRDefault="00D85DD7" w:rsidP="000C679A">
      <w:pPr>
        <w:pStyle w:val="Sinespaciado"/>
        <w:rPr>
          <w:sz w:val="23"/>
          <w:szCs w:val="23"/>
          <w:shd w:val="clear" w:color="auto" w:fill="FFFFFF"/>
        </w:rPr>
      </w:pPr>
    </w:p>
    <w:p w:rsidR="00D85DD7" w:rsidRPr="00C453FE" w:rsidRDefault="00D85DD7" w:rsidP="00D85DD7">
      <w:pPr>
        <w:spacing w:line="276" w:lineRule="auto"/>
        <w:rPr>
          <w:rFonts w:ascii="Tahoma" w:hAnsi="Tahoma" w:cs="Tahoma"/>
          <w:color w:val="000000"/>
          <w:sz w:val="23"/>
          <w:szCs w:val="23"/>
          <w:shd w:val="clear" w:color="auto" w:fill="FFFFFF"/>
        </w:rPr>
      </w:pPr>
      <w:r w:rsidRPr="00C453FE">
        <w:rPr>
          <w:rFonts w:ascii="Tahoma" w:hAnsi="Tahoma" w:cs="Tahoma"/>
          <w:color w:val="000000"/>
          <w:sz w:val="23"/>
          <w:szCs w:val="23"/>
          <w:shd w:val="clear" w:color="auto" w:fill="FFFFFF"/>
        </w:rPr>
        <w:t xml:space="preserve">Dicha buena fe alude a que el empleador que se abstenga de cancelar los derechos laborales a la finalización del nexo, entienda plausiblemente que no estaba obligado a hacerlo, siempre y cuando le asistan serias razones objetivas y jurídicas para sostener su postura de abstención, es decir, que sus argumentos para no haber pagado suenen valederos. Por lo que, de las pruebas practicadas en el proceso debe emerger claro que el empleador actuó de buena fe y que en ningún momento pretendió evadirse de las responsabilidades y obligaciones que pertenecen a la esfera del contrato de trabajo, pues no de otra manera podrá salir absuelto del pago de la mentada sanción por incumplimiento. </w:t>
      </w:r>
    </w:p>
    <w:p w:rsidR="00D85DD7" w:rsidRPr="00C453FE" w:rsidRDefault="00D85DD7" w:rsidP="000C679A">
      <w:pPr>
        <w:pStyle w:val="Sinespaciado"/>
        <w:rPr>
          <w:sz w:val="23"/>
          <w:szCs w:val="23"/>
          <w:shd w:val="clear" w:color="auto" w:fill="FFFFFF"/>
        </w:rPr>
      </w:pPr>
    </w:p>
    <w:p w:rsidR="00C453FE" w:rsidRPr="00C453FE" w:rsidRDefault="00D85DD7" w:rsidP="00D85DD7">
      <w:pPr>
        <w:spacing w:line="276" w:lineRule="auto"/>
        <w:rPr>
          <w:rFonts w:ascii="Tahoma" w:hAnsi="Tahoma" w:cs="Tahoma"/>
          <w:color w:val="000000"/>
          <w:sz w:val="23"/>
          <w:szCs w:val="23"/>
          <w:shd w:val="clear" w:color="auto" w:fill="FFFFFF"/>
        </w:rPr>
      </w:pPr>
      <w:r w:rsidRPr="00C453FE">
        <w:rPr>
          <w:rFonts w:ascii="Tahoma" w:hAnsi="Tahoma" w:cs="Tahoma"/>
          <w:color w:val="000000"/>
          <w:sz w:val="23"/>
          <w:szCs w:val="23"/>
          <w:shd w:val="clear" w:color="auto" w:fill="FFFFFF"/>
        </w:rPr>
        <w:t>En el caso objeto de estudio, se advierte que la entidad demandada canceló sin demora todos los salarios y prestaciones a su cargo, bajo el convencimiento absoluto de que el demandante había sido contratado como Auxiliar jurídico, y que la asignación de las funciones de Coordinador no lo hacía acreedor de una asignación salarial superior, diferente a la bonificación que canceló a la terminación del contrato, dada la forma como se remuneraban los reemplazos al interior de</w:t>
      </w:r>
      <w:r w:rsidR="00C1062A" w:rsidRPr="00C453FE">
        <w:rPr>
          <w:rFonts w:ascii="Tahoma" w:hAnsi="Tahoma" w:cs="Tahoma"/>
          <w:color w:val="000000"/>
          <w:sz w:val="23"/>
          <w:szCs w:val="23"/>
          <w:shd w:val="clear" w:color="auto" w:fill="FFFFFF"/>
        </w:rPr>
        <w:t xml:space="preserve"> la entidad, conforme declaración de los testigos</w:t>
      </w:r>
      <w:r w:rsidR="00C453FE" w:rsidRPr="00C453FE">
        <w:rPr>
          <w:rFonts w:ascii="Tahoma" w:hAnsi="Tahoma" w:cs="Tahoma"/>
          <w:color w:val="000000"/>
          <w:sz w:val="23"/>
          <w:szCs w:val="23"/>
          <w:shd w:val="clear" w:color="auto" w:fill="FFFFFF"/>
        </w:rPr>
        <w:t xml:space="preserve"> Marcela Montoya </w:t>
      </w:r>
      <w:proofErr w:type="spellStart"/>
      <w:r w:rsidR="00C453FE" w:rsidRPr="00C453FE">
        <w:rPr>
          <w:rFonts w:ascii="Tahoma" w:hAnsi="Tahoma" w:cs="Tahoma"/>
          <w:color w:val="000000"/>
          <w:sz w:val="23"/>
          <w:szCs w:val="23"/>
          <w:shd w:val="clear" w:color="auto" w:fill="FFFFFF"/>
        </w:rPr>
        <w:t>Quiceno</w:t>
      </w:r>
      <w:proofErr w:type="spellEnd"/>
      <w:r w:rsidR="00C453FE" w:rsidRPr="00C453FE">
        <w:rPr>
          <w:rFonts w:ascii="Tahoma" w:hAnsi="Tahoma" w:cs="Tahoma"/>
          <w:color w:val="000000"/>
          <w:sz w:val="23"/>
          <w:szCs w:val="23"/>
          <w:shd w:val="clear" w:color="auto" w:fill="FFFFFF"/>
        </w:rPr>
        <w:t xml:space="preserve">, Ángela Marcela Carmona Mesa y Andrés Felipe Cardona Salazar, quienes coincidieron en manifestar que </w:t>
      </w:r>
      <w:r w:rsidR="002E4A4C" w:rsidRPr="002E4A4C">
        <w:rPr>
          <w:rFonts w:ascii="Arial Narrow" w:hAnsi="Arial Narrow" w:cs="Tahoma"/>
          <w:color w:val="000000"/>
          <w:sz w:val="23"/>
          <w:szCs w:val="23"/>
          <w:shd w:val="clear" w:color="auto" w:fill="FFFFFF"/>
        </w:rPr>
        <w:t>“</w:t>
      </w:r>
      <w:r w:rsidR="00C453FE" w:rsidRPr="002E4A4C">
        <w:rPr>
          <w:rFonts w:ascii="Arial Narrow" w:hAnsi="Arial Narrow" w:cs="Tahoma"/>
          <w:i/>
          <w:color w:val="000000"/>
          <w:sz w:val="23"/>
          <w:szCs w:val="23"/>
          <w:shd w:val="clear" w:color="auto" w:fill="FFFFFF"/>
        </w:rPr>
        <w:t>en los reemplazos dentro de la empresa no se reconocen diferencias salariales, ni se cuenta con un dinero concreto, por lo que el beneficio más que económico es una oportunidad de avanzar en la compañía</w:t>
      </w:r>
      <w:r w:rsidR="002E4A4C" w:rsidRPr="002E4A4C">
        <w:rPr>
          <w:rFonts w:ascii="Arial Narrow" w:hAnsi="Arial Narrow" w:cs="Tahoma"/>
          <w:i/>
          <w:color w:val="000000"/>
          <w:sz w:val="23"/>
          <w:szCs w:val="23"/>
          <w:shd w:val="clear" w:color="auto" w:fill="FFFFFF"/>
        </w:rPr>
        <w:t>”</w:t>
      </w:r>
      <w:r w:rsidR="00C453FE" w:rsidRPr="002E4A4C">
        <w:rPr>
          <w:rFonts w:ascii="Arial Narrow" w:hAnsi="Arial Narrow" w:cs="Tahoma"/>
          <w:color w:val="000000"/>
          <w:sz w:val="23"/>
          <w:szCs w:val="23"/>
          <w:shd w:val="clear" w:color="auto" w:fill="FFFFFF"/>
        </w:rPr>
        <w:t>.</w:t>
      </w:r>
    </w:p>
    <w:p w:rsidR="00D85DD7" w:rsidRPr="00C453FE" w:rsidRDefault="00D85DD7" w:rsidP="000C679A">
      <w:pPr>
        <w:pStyle w:val="Sinespaciado"/>
        <w:rPr>
          <w:sz w:val="23"/>
          <w:szCs w:val="23"/>
          <w:shd w:val="clear" w:color="auto" w:fill="FFFFFF"/>
        </w:rPr>
      </w:pPr>
    </w:p>
    <w:p w:rsidR="008A714E" w:rsidRPr="00C453FE" w:rsidRDefault="00D85DD7" w:rsidP="00951A4D">
      <w:pPr>
        <w:spacing w:line="276" w:lineRule="auto"/>
        <w:rPr>
          <w:rFonts w:ascii="Tahoma" w:hAnsi="Tahoma" w:cs="Tahoma"/>
          <w:color w:val="000000"/>
          <w:sz w:val="23"/>
          <w:szCs w:val="23"/>
          <w:shd w:val="clear" w:color="auto" w:fill="FFFFFF"/>
        </w:rPr>
      </w:pPr>
      <w:r w:rsidRPr="00C453FE">
        <w:rPr>
          <w:rFonts w:ascii="Tahoma" w:hAnsi="Tahoma" w:cs="Tahoma"/>
          <w:color w:val="000000"/>
          <w:sz w:val="23"/>
          <w:szCs w:val="23"/>
          <w:shd w:val="clear" w:color="auto" w:fill="FFFFFF"/>
        </w:rPr>
        <w:t xml:space="preserve">De ello se puede concluir que la entidad demandada entendió, sin mala fe, que no estaba obligada a reconocer las sumas que aquí se ordena pagar, pues todo el tiempo estuvo convencida de que no era viable aumentar el salario del demandante, dado que este no había sido inscrito como representante legal y apoderado judicial, y aunque asumió </w:t>
      </w:r>
      <w:r w:rsidR="0054352C" w:rsidRPr="00C453FE">
        <w:rPr>
          <w:rFonts w:ascii="Tahoma" w:hAnsi="Tahoma" w:cs="Tahoma"/>
          <w:color w:val="000000"/>
          <w:sz w:val="23"/>
          <w:szCs w:val="23"/>
          <w:shd w:val="clear" w:color="auto" w:fill="FFFFFF"/>
        </w:rPr>
        <w:t xml:space="preserve">las restantes </w:t>
      </w:r>
      <w:r w:rsidRPr="00C453FE">
        <w:rPr>
          <w:rFonts w:ascii="Tahoma" w:hAnsi="Tahoma" w:cs="Tahoma"/>
          <w:color w:val="000000"/>
          <w:sz w:val="23"/>
          <w:szCs w:val="23"/>
          <w:shd w:val="clear" w:color="auto" w:fill="FFFFFF"/>
        </w:rPr>
        <w:t>tareas de responsabilidad</w:t>
      </w:r>
      <w:r w:rsidR="0054352C" w:rsidRPr="00C453FE">
        <w:rPr>
          <w:rFonts w:ascii="Tahoma" w:hAnsi="Tahoma" w:cs="Tahoma"/>
          <w:color w:val="000000"/>
          <w:sz w:val="23"/>
          <w:szCs w:val="23"/>
          <w:shd w:val="clear" w:color="auto" w:fill="FFFFFF"/>
        </w:rPr>
        <w:t xml:space="preserve"> del Coordinador jurídico de automóviles</w:t>
      </w:r>
      <w:r w:rsidRPr="00C453FE">
        <w:rPr>
          <w:rFonts w:ascii="Tahoma" w:hAnsi="Tahoma" w:cs="Tahoma"/>
          <w:color w:val="000000"/>
          <w:sz w:val="23"/>
          <w:szCs w:val="23"/>
          <w:shd w:val="clear" w:color="auto" w:fill="FFFFFF"/>
        </w:rPr>
        <w:t xml:space="preserve">, </w:t>
      </w:r>
      <w:r w:rsidR="0054352C" w:rsidRPr="00C453FE">
        <w:rPr>
          <w:rFonts w:ascii="Tahoma" w:hAnsi="Tahoma" w:cs="Tahoma"/>
          <w:color w:val="000000"/>
          <w:sz w:val="23"/>
          <w:szCs w:val="23"/>
          <w:shd w:val="clear" w:color="auto" w:fill="FFFFFF"/>
        </w:rPr>
        <w:t>no se le hizo un cambio de cargo formalmente y por escrito</w:t>
      </w:r>
      <w:r w:rsidR="000C679A" w:rsidRPr="00C453FE">
        <w:rPr>
          <w:rFonts w:ascii="Tahoma" w:hAnsi="Tahoma" w:cs="Tahoma"/>
          <w:color w:val="000000"/>
          <w:sz w:val="23"/>
          <w:szCs w:val="23"/>
          <w:shd w:val="clear" w:color="auto" w:fill="FFFFFF"/>
        </w:rPr>
        <w:t xml:space="preserve"> y, tan solo cuestionó sobre</w:t>
      </w:r>
      <w:r w:rsidR="0054352C" w:rsidRPr="00C453FE">
        <w:rPr>
          <w:rFonts w:ascii="Tahoma" w:hAnsi="Tahoma" w:cs="Tahoma"/>
          <w:color w:val="000000"/>
          <w:sz w:val="23"/>
          <w:szCs w:val="23"/>
          <w:shd w:val="clear" w:color="auto" w:fill="FFFFFF"/>
        </w:rPr>
        <w:t xml:space="preserve"> la nivelación salarial cuando estaba próximo a terminar el reemplazo</w:t>
      </w:r>
      <w:r w:rsidRPr="00C453FE">
        <w:rPr>
          <w:rFonts w:ascii="Tahoma" w:hAnsi="Tahoma" w:cs="Tahoma"/>
          <w:color w:val="000000"/>
          <w:sz w:val="23"/>
          <w:szCs w:val="23"/>
          <w:shd w:val="clear" w:color="auto" w:fill="FFFFFF"/>
        </w:rPr>
        <w:t>. En consecuencia</w:t>
      </w:r>
      <w:r w:rsidR="008A714E" w:rsidRPr="00C453FE">
        <w:rPr>
          <w:rFonts w:ascii="Tahoma" w:hAnsi="Tahoma" w:cs="Tahoma"/>
          <w:color w:val="000000"/>
          <w:sz w:val="23"/>
          <w:szCs w:val="23"/>
          <w:shd w:val="clear" w:color="auto" w:fill="FFFFFF"/>
        </w:rPr>
        <w:t>, se colige que ante la ausencia de mala fe de la entidad demandada como presupuesto esencial para acceder a la sanción moratoria que aquí se depreca, no es procedente emitir condena alguna en su contra, motivo por el que se confirmará la sentencia</w:t>
      </w:r>
      <w:r w:rsidR="0054352C" w:rsidRPr="00C453FE">
        <w:rPr>
          <w:rFonts w:ascii="Tahoma" w:hAnsi="Tahoma" w:cs="Tahoma"/>
          <w:color w:val="000000"/>
          <w:sz w:val="23"/>
          <w:szCs w:val="23"/>
          <w:shd w:val="clear" w:color="auto" w:fill="FFFFFF"/>
        </w:rPr>
        <w:t xml:space="preserve"> de instancia sobre este punto.</w:t>
      </w:r>
    </w:p>
    <w:p w:rsidR="00E93B07" w:rsidRPr="00C453FE" w:rsidRDefault="00E93B07" w:rsidP="00951A4D">
      <w:pPr>
        <w:spacing w:line="276" w:lineRule="auto"/>
        <w:rPr>
          <w:rFonts w:ascii="Arial Narrow" w:hAnsi="Arial Narrow" w:cs="Arial"/>
          <w:color w:val="000000"/>
          <w:sz w:val="23"/>
          <w:szCs w:val="23"/>
          <w:shd w:val="clear" w:color="auto" w:fill="FFFFFF"/>
        </w:rPr>
      </w:pPr>
    </w:p>
    <w:p w:rsidR="000C679A" w:rsidRPr="00C453FE" w:rsidRDefault="000C679A" w:rsidP="00951A4D">
      <w:pPr>
        <w:spacing w:line="276" w:lineRule="auto"/>
        <w:rPr>
          <w:rFonts w:ascii="Tahoma" w:hAnsi="Tahoma" w:cs="Tahoma"/>
          <w:color w:val="000000"/>
          <w:sz w:val="23"/>
          <w:szCs w:val="23"/>
          <w:shd w:val="clear" w:color="auto" w:fill="FFFFFF"/>
        </w:rPr>
      </w:pPr>
      <w:proofErr w:type="spellStart"/>
      <w:r w:rsidRPr="00C453FE">
        <w:rPr>
          <w:rFonts w:ascii="Tahoma" w:hAnsi="Tahoma" w:cs="Tahoma"/>
          <w:color w:val="000000"/>
          <w:sz w:val="23"/>
          <w:szCs w:val="23"/>
          <w:shd w:val="clear" w:color="auto" w:fill="FFFFFF"/>
        </w:rPr>
        <w:t>Colorario</w:t>
      </w:r>
      <w:proofErr w:type="spellEnd"/>
      <w:r w:rsidRPr="00C453FE">
        <w:rPr>
          <w:rFonts w:ascii="Tahoma" w:hAnsi="Tahoma" w:cs="Tahoma"/>
          <w:color w:val="000000"/>
          <w:sz w:val="23"/>
          <w:szCs w:val="23"/>
          <w:shd w:val="clear" w:color="auto" w:fill="FFFFFF"/>
        </w:rPr>
        <w:t xml:space="preserve"> de lo anterior, se modificará el ordinal cuarto de la sentencia de primera instancia, con relación al ajuste de las condenas referido con antelación. Las costas en primera instancia no variaran. </w:t>
      </w:r>
      <w:r w:rsidR="000D6E38">
        <w:rPr>
          <w:rFonts w:ascii="Tahoma" w:hAnsi="Tahoma" w:cs="Tahoma"/>
          <w:color w:val="000000"/>
          <w:sz w:val="23"/>
          <w:szCs w:val="23"/>
          <w:shd w:val="clear" w:color="auto" w:fill="FFFFFF"/>
        </w:rPr>
        <w:t xml:space="preserve">Sin </w:t>
      </w:r>
      <w:r w:rsidRPr="00C453FE">
        <w:rPr>
          <w:rFonts w:ascii="Tahoma" w:hAnsi="Tahoma" w:cs="Tahoma"/>
          <w:color w:val="000000"/>
          <w:sz w:val="23"/>
          <w:szCs w:val="23"/>
          <w:shd w:val="clear" w:color="auto" w:fill="FFFFFF"/>
        </w:rPr>
        <w:t xml:space="preserve">costas procesales por </w:t>
      </w:r>
      <w:r w:rsidRPr="00C453FE">
        <w:rPr>
          <w:rFonts w:ascii="Tahoma" w:hAnsi="Tahoma" w:cs="Tahoma"/>
          <w:sz w:val="23"/>
          <w:szCs w:val="23"/>
        </w:rPr>
        <w:t>no haber prosperado ninguno de los recursos interpuestos.</w:t>
      </w:r>
    </w:p>
    <w:p w:rsidR="000C679A" w:rsidRPr="00C453FE" w:rsidRDefault="000C679A" w:rsidP="005B4D7F">
      <w:pPr>
        <w:pStyle w:val="Sinespaciado"/>
        <w:rPr>
          <w:sz w:val="23"/>
          <w:szCs w:val="23"/>
          <w:shd w:val="clear" w:color="auto" w:fill="FFFFFF"/>
        </w:rPr>
      </w:pPr>
      <w:r w:rsidRPr="00C453FE">
        <w:rPr>
          <w:sz w:val="23"/>
          <w:szCs w:val="23"/>
          <w:shd w:val="clear" w:color="auto" w:fill="FFFFFF"/>
        </w:rPr>
        <w:t xml:space="preserve"> </w:t>
      </w:r>
    </w:p>
    <w:p w:rsidR="001B462E" w:rsidRPr="00C453FE" w:rsidRDefault="00931292" w:rsidP="0025483B">
      <w:pPr>
        <w:spacing w:line="276" w:lineRule="auto"/>
        <w:ind w:firstLine="0"/>
        <w:rPr>
          <w:rFonts w:ascii="Tahoma" w:hAnsi="Tahoma" w:cs="Tahoma"/>
          <w:sz w:val="23"/>
          <w:szCs w:val="23"/>
        </w:rPr>
      </w:pPr>
      <w:r w:rsidRPr="00C453FE">
        <w:rPr>
          <w:rFonts w:ascii="Tahoma" w:hAnsi="Tahoma" w:cs="Tahoma"/>
          <w:color w:val="000000"/>
          <w:sz w:val="23"/>
          <w:szCs w:val="23"/>
          <w:shd w:val="clear" w:color="auto" w:fill="FFFFFF"/>
        </w:rPr>
        <w:tab/>
      </w:r>
      <w:r w:rsidR="009C3D71" w:rsidRPr="00C453FE">
        <w:rPr>
          <w:rFonts w:ascii="Tahoma" w:hAnsi="Tahoma" w:cs="Tahoma"/>
          <w:sz w:val="23"/>
          <w:szCs w:val="23"/>
        </w:rPr>
        <w:t xml:space="preserve">En mérito de  lo expuesto, </w:t>
      </w:r>
      <w:r w:rsidR="009C3D71" w:rsidRPr="00C453FE">
        <w:rPr>
          <w:rFonts w:ascii="Tahoma" w:hAnsi="Tahoma" w:cs="Tahoma"/>
          <w:b/>
          <w:caps/>
          <w:sz w:val="23"/>
          <w:szCs w:val="23"/>
        </w:rPr>
        <w:t>Tribunal Superior del Distrito Judicial de Pereira (Risaralda)</w:t>
      </w:r>
      <w:r w:rsidR="009C3D71" w:rsidRPr="00C453FE">
        <w:rPr>
          <w:rFonts w:ascii="Tahoma" w:hAnsi="Tahoma" w:cs="Tahoma"/>
          <w:caps/>
          <w:sz w:val="23"/>
          <w:szCs w:val="23"/>
        </w:rPr>
        <w:t xml:space="preserve">, </w:t>
      </w:r>
      <w:r w:rsidR="009C3D71" w:rsidRPr="00C453FE">
        <w:rPr>
          <w:rFonts w:ascii="Tahoma" w:hAnsi="Tahoma" w:cs="Tahoma"/>
          <w:b/>
          <w:caps/>
          <w:sz w:val="23"/>
          <w:szCs w:val="23"/>
        </w:rPr>
        <w:t>Sala Laboral No. 1</w:t>
      </w:r>
      <w:r w:rsidR="009C3D71" w:rsidRPr="00C453FE">
        <w:rPr>
          <w:rFonts w:ascii="Tahoma" w:hAnsi="Tahoma" w:cs="Tahoma"/>
          <w:sz w:val="23"/>
          <w:szCs w:val="23"/>
        </w:rPr>
        <w:t>, Administrando Justicia en Nombre de la República  y por autoridad de la Ley,</w:t>
      </w:r>
    </w:p>
    <w:p w:rsidR="009C3D71" w:rsidRPr="00C453FE" w:rsidRDefault="009C3D71" w:rsidP="009C3D71">
      <w:pPr>
        <w:widowControl w:val="0"/>
        <w:autoSpaceDE w:val="0"/>
        <w:autoSpaceDN w:val="0"/>
        <w:adjustRightInd w:val="0"/>
        <w:spacing w:line="276" w:lineRule="auto"/>
        <w:jc w:val="center"/>
        <w:rPr>
          <w:rFonts w:ascii="Tahoma" w:hAnsi="Tahoma" w:cs="Tahoma"/>
          <w:b/>
          <w:sz w:val="24"/>
          <w:szCs w:val="24"/>
        </w:rPr>
      </w:pPr>
      <w:r w:rsidRPr="00C453FE">
        <w:rPr>
          <w:rFonts w:ascii="Tahoma" w:hAnsi="Tahoma" w:cs="Tahoma"/>
          <w:b/>
          <w:sz w:val="24"/>
          <w:szCs w:val="24"/>
        </w:rPr>
        <w:t>R E S U E L V E:</w:t>
      </w:r>
    </w:p>
    <w:p w:rsidR="009C3D71" w:rsidRPr="00C453FE" w:rsidRDefault="009C3D71" w:rsidP="005B4D7F">
      <w:pPr>
        <w:pStyle w:val="Sinespaciado"/>
      </w:pPr>
    </w:p>
    <w:p w:rsidR="00165154" w:rsidRPr="00C453FE" w:rsidRDefault="009C3D71" w:rsidP="009C3D71">
      <w:pPr>
        <w:spacing w:line="276" w:lineRule="auto"/>
        <w:rPr>
          <w:rFonts w:ascii="Tahoma" w:hAnsi="Tahoma" w:cs="Tahoma"/>
          <w:sz w:val="24"/>
          <w:szCs w:val="24"/>
        </w:rPr>
      </w:pPr>
      <w:r w:rsidRPr="00C453FE">
        <w:rPr>
          <w:rFonts w:ascii="Tahoma" w:hAnsi="Tahoma" w:cs="Tahoma"/>
          <w:b/>
          <w:sz w:val="24"/>
          <w:szCs w:val="24"/>
          <w:u w:val="single"/>
        </w:rPr>
        <w:t>PRIMERO</w:t>
      </w:r>
      <w:r w:rsidRPr="00C453FE">
        <w:rPr>
          <w:rFonts w:ascii="Tahoma" w:hAnsi="Tahoma" w:cs="Tahoma"/>
          <w:sz w:val="24"/>
          <w:szCs w:val="24"/>
        </w:rPr>
        <w:t xml:space="preserve">.- </w:t>
      </w:r>
      <w:r w:rsidR="00CC1920" w:rsidRPr="00C453FE">
        <w:rPr>
          <w:rFonts w:ascii="Tahoma" w:hAnsi="Tahoma" w:cs="Tahoma"/>
          <w:b/>
          <w:sz w:val="24"/>
          <w:szCs w:val="24"/>
        </w:rPr>
        <w:t xml:space="preserve">MODIFICAR </w:t>
      </w:r>
      <w:r w:rsidR="00CC1920" w:rsidRPr="00C453FE">
        <w:rPr>
          <w:rFonts w:ascii="Tahoma" w:hAnsi="Tahoma" w:cs="Tahoma"/>
          <w:sz w:val="24"/>
          <w:szCs w:val="24"/>
        </w:rPr>
        <w:t xml:space="preserve">el ordinal cuarto de la sentencia proferida por el Juzgado Quinto Laboral del Circuito de Pereira, dentro del proceso ordinario laboral promovido por ALEJANDRO RAMOS BERMÚDEZ en contra de SEGUROS GENERALES SURAMERICANA S.A., </w:t>
      </w:r>
      <w:r w:rsidR="004C01D4" w:rsidRPr="00C453FE">
        <w:rPr>
          <w:rFonts w:ascii="Tahoma" w:hAnsi="Tahoma" w:cs="Tahoma"/>
          <w:sz w:val="24"/>
          <w:szCs w:val="24"/>
        </w:rPr>
        <w:t>el cual quedará así</w:t>
      </w:r>
      <w:r w:rsidR="00CC1920" w:rsidRPr="00C453FE">
        <w:rPr>
          <w:rFonts w:ascii="Tahoma" w:hAnsi="Tahoma" w:cs="Tahoma"/>
          <w:sz w:val="24"/>
          <w:szCs w:val="24"/>
        </w:rPr>
        <w:t>:</w:t>
      </w:r>
    </w:p>
    <w:p w:rsidR="00CC1920" w:rsidRPr="00C453FE" w:rsidRDefault="00CC1920" w:rsidP="005B4D7F">
      <w:pPr>
        <w:pStyle w:val="Sinespaciado"/>
      </w:pPr>
    </w:p>
    <w:p w:rsidR="004C01D4" w:rsidRPr="00C453FE" w:rsidRDefault="00CC1920" w:rsidP="00CC1920">
      <w:pPr>
        <w:spacing w:line="276" w:lineRule="auto"/>
        <w:ind w:left="1134" w:firstLine="0"/>
        <w:rPr>
          <w:rFonts w:ascii="Tahoma" w:hAnsi="Tahoma" w:cs="Tahoma"/>
          <w:sz w:val="24"/>
          <w:szCs w:val="24"/>
        </w:rPr>
      </w:pPr>
      <w:r w:rsidRPr="00C453FE">
        <w:rPr>
          <w:rFonts w:ascii="Tahoma" w:hAnsi="Tahoma" w:cs="Tahoma"/>
          <w:b/>
          <w:sz w:val="24"/>
          <w:szCs w:val="24"/>
        </w:rPr>
        <w:t xml:space="preserve">CUARTO: </w:t>
      </w:r>
      <w:r w:rsidR="00165154" w:rsidRPr="00C453FE">
        <w:rPr>
          <w:rFonts w:ascii="Tahoma" w:hAnsi="Tahoma" w:cs="Tahoma"/>
          <w:b/>
          <w:sz w:val="24"/>
          <w:szCs w:val="24"/>
        </w:rPr>
        <w:t>CONDENAR</w:t>
      </w:r>
      <w:r w:rsidR="00165154" w:rsidRPr="00C453FE">
        <w:rPr>
          <w:rFonts w:ascii="Tahoma" w:hAnsi="Tahoma" w:cs="Tahoma"/>
          <w:sz w:val="24"/>
          <w:szCs w:val="24"/>
        </w:rPr>
        <w:t xml:space="preserve"> a SEGUROS GENERALES SURAMERICANA S.A. a reconocer y pagar al señor ALEJANDRO RAMOS BERMÚDEZ, las siguientes sumas de dinero:</w:t>
      </w:r>
      <w:r w:rsidRPr="00C453FE">
        <w:rPr>
          <w:rFonts w:ascii="Tahoma" w:hAnsi="Tahoma" w:cs="Tahoma"/>
          <w:sz w:val="24"/>
          <w:szCs w:val="24"/>
        </w:rPr>
        <w:t xml:space="preserve"> </w:t>
      </w:r>
    </w:p>
    <w:p w:rsidR="004C01D4" w:rsidRPr="00C453FE" w:rsidRDefault="004C01D4" w:rsidP="00CC1920">
      <w:pPr>
        <w:spacing w:line="276" w:lineRule="auto"/>
        <w:ind w:left="1134" w:firstLine="0"/>
        <w:rPr>
          <w:rFonts w:ascii="Tahoma" w:hAnsi="Tahoma" w:cs="Tahoma"/>
          <w:sz w:val="24"/>
          <w:szCs w:val="24"/>
        </w:rPr>
      </w:pPr>
    </w:p>
    <w:tbl>
      <w:tblPr>
        <w:tblStyle w:val="Tablaconcuadrcula"/>
        <w:tblW w:w="0" w:type="auto"/>
        <w:jc w:val="center"/>
        <w:tblLook w:val="04A0" w:firstRow="1" w:lastRow="0" w:firstColumn="1" w:lastColumn="0" w:noHBand="0" w:noVBand="1"/>
      </w:tblPr>
      <w:tblGrid>
        <w:gridCol w:w="2246"/>
        <w:gridCol w:w="5265"/>
      </w:tblGrid>
      <w:tr w:rsidR="004C01D4" w:rsidRPr="00C93694" w:rsidTr="00C453FE">
        <w:trPr>
          <w:trHeight w:val="295"/>
          <w:jc w:val="center"/>
        </w:trPr>
        <w:tc>
          <w:tcPr>
            <w:tcW w:w="2246" w:type="dxa"/>
          </w:tcPr>
          <w:p w:rsidR="004C01D4" w:rsidRPr="00AD0CEF" w:rsidRDefault="004C01D4" w:rsidP="002454F1">
            <w:pPr>
              <w:spacing w:line="276" w:lineRule="auto"/>
              <w:ind w:left="709" w:hanging="1"/>
              <w:jc w:val="center"/>
              <w:rPr>
                <w:rFonts w:ascii="Tahoma" w:hAnsi="Tahoma" w:cs="Tahoma"/>
                <w:b/>
                <w:i/>
                <w:sz w:val="20"/>
                <w:szCs w:val="20"/>
              </w:rPr>
            </w:pPr>
            <w:r w:rsidRPr="00AD0CEF">
              <w:rPr>
                <w:rFonts w:ascii="Tahoma" w:hAnsi="Tahoma" w:cs="Tahoma"/>
                <w:b/>
                <w:i/>
                <w:sz w:val="20"/>
                <w:szCs w:val="20"/>
              </w:rPr>
              <w:t>MONTO</w:t>
            </w:r>
          </w:p>
        </w:tc>
        <w:tc>
          <w:tcPr>
            <w:tcW w:w="5264" w:type="dxa"/>
          </w:tcPr>
          <w:p w:rsidR="004C01D4" w:rsidRPr="00AD0CEF" w:rsidRDefault="004C01D4" w:rsidP="002454F1">
            <w:pPr>
              <w:spacing w:line="276" w:lineRule="auto"/>
              <w:ind w:left="709" w:hanging="1"/>
              <w:jc w:val="center"/>
              <w:rPr>
                <w:rFonts w:ascii="Tahoma" w:hAnsi="Tahoma" w:cs="Tahoma"/>
                <w:b/>
                <w:i/>
                <w:sz w:val="16"/>
                <w:szCs w:val="16"/>
              </w:rPr>
            </w:pPr>
            <w:r w:rsidRPr="00AD0CEF">
              <w:rPr>
                <w:rFonts w:ascii="Tahoma" w:hAnsi="Tahoma" w:cs="Tahoma"/>
                <w:b/>
                <w:i/>
                <w:sz w:val="16"/>
                <w:szCs w:val="16"/>
              </w:rPr>
              <w:t>CONCEPTO</w:t>
            </w:r>
          </w:p>
        </w:tc>
      </w:tr>
      <w:tr w:rsidR="004C01D4" w:rsidRPr="00C93694" w:rsidTr="00C453FE">
        <w:trPr>
          <w:trHeight w:val="295"/>
          <w:jc w:val="center"/>
        </w:trPr>
        <w:tc>
          <w:tcPr>
            <w:tcW w:w="2246" w:type="dxa"/>
          </w:tcPr>
          <w:p w:rsidR="004C01D4" w:rsidRPr="00AD0CEF" w:rsidRDefault="004C01D4" w:rsidP="004C01D4">
            <w:pPr>
              <w:spacing w:line="276" w:lineRule="auto"/>
              <w:ind w:left="709" w:hanging="1"/>
              <w:rPr>
                <w:rFonts w:ascii="Tahoma" w:hAnsi="Tahoma" w:cs="Tahoma"/>
                <w:i/>
                <w:sz w:val="20"/>
                <w:szCs w:val="20"/>
              </w:rPr>
            </w:pPr>
            <w:r w:rsidRPr="00AD0CEF">
              <w:rPr>
                <w:rFonts w:ascii="Tahoma" w:hAnsi="Tahoma" w:cs="Tahoma"/>
                <w:i/>
                <w:sz w:val="20"/>
                <w:szCs w:val="20"/>
              </w:rPr>
              <w:t>$9.073.177,70</w:t>
            </w:r>
          </w:p>
        </w:tc>
        <w:tc>
          <w:tcPr>
            <w:tcW w:w="5264" w:type="dxa"/>
          </w:tcPr>
          <w:p w:rsidR="004C01D4" w:rsidRPr="00AD0CEF" w:rsidRDefault="004C01D4" w:rsidP="004C01D4">
            <w:pPr>
              <w:spacing w:line="276" w:lineRule="auto"/>
              <w:ind w:left="709" w:hanging="1"/>
              <w:rPr>
                <w:rFonts w:ascii="Tahoma" w:hAnsi="Tahoma" w:cs="Tahoma"/>
                <w:i/>
                <w:sz w:val="16"/>
                <w:szCs w:val="16"/>
              </w:rPr>
            </w:pPr>
            <w:r w:rsidRPr="00AD0CEF">
              <w:rPr>
                <w:rFonts w:ascii="Tahoma" w:hAnsi="Tahoma" w:cs="Tahoma"/>
                <w:i/>
                <w:sz w:val="16"/>
                <w:szCs w:val="16"/>
              </w:rPr>
              <w:t>Por la diferencia salarial</w:t>
            </w:r>
          </w:p>
        </w:tc>
      </w:tr>
      <w:tr w:rsidR="004C01D4" w:rsidRPr="00C93694" w:rsidTr="00C453FE">
        <w:trPr>
          <w:trHeight w:val="311"/>
          <w:jc w:val="center"/>
        </w:trPr>
        <w:tc>
          <w:tcPr>
            <w:tcW w:w="2246" w:type="dxa"/>
          </w:tcPr>
          <w:p w:rsidR="004C01D4" w:rsidRPr="00AD0CEF" w:rsidRDefault="00C62452" w:rsidP="004C01D4">
            <w:pPr>
              <w:spacing w:line="276" w:lineRule="auto"/>
              <w:ind w:left="709" w:hanging="1"/>
              <w:rPr>
                <w:rFonts w:ascii="Tahoma" w:hAnsi="Tahoma" w:cs="Tahoma"/>
                <w:i/>
                <w:sz w:val="20"/>
                <w:szCs w:val="20"/>
              </w:rPr>
            </w:pPr>
            <w:r w:rsidRPr="00C62452">
              <w:rPr>
                <w:rFonts w:ascii="Tahoma" w:hAnsi="Tahoma" w:cs="Tahoma"/>
                <w:i/>
                <w:sz w:val="20"/>
                <w:szCs w:val="20"/>
              </w:rPr>
              <w:t>$788.173,15</w:t>
            </w:r>
          </w:p>
        </w:tc>
        <w:tc>
          <w:tcPr>
            <w:tcW w:w="5264" w:type="dxa"/>
          </w:tcPr>
          <w:p w:rsidR="004C01D4" w:rsidRPr="00AD0CEF" w:rsidRDefault="004C01D4" w:rsidP="004C01D4">
            <w:pPr>
              <w:spacing w:line="276" w:lineRule="auto"/>
              <w:ind w:left="709" w:hanging="1"/>
              <w:rPr>
                <w:rFonts w:ascii="Tahoma" w:hAnsi="Tahoma" w:cs="Tahoma"/>
                <w:i/>
                <w:sz w:val="16"/>
                <w:szCs w:val="16"/>
              </w:rPr>
            </w:pPr>
            <w:r w:rsidRPr="00AD0CEF">
              <w:rPr>
                <w:rFonts w:ascii="Tahoma" w:hAnsi="Tahoma" w:cs="Tahoma"/>
                <w:i/>
                <w:sz w:val="16"/>
                <w:szCs w:val="16"/>
              </w:rPr>
              <w:t>Por la diferencia en la prima de servicio</w:t>
            </w:r>
          </w:p>
        </w:tc>
      </w:tr>
      <w:tr w:rsidR="004C01D4" w:rsidRPr="00C93694" w:rsidTr="00C453FE">
        <w:trPr>
          <w:trHeight w:val="295"/>
          <w:jc w:val="center"/>
        </w:trPr>
        <w:tc>
          <w:tcPr>
            <w:tcW w:w="2246" w:type="dxa"/>
          </w:tcPr>
          <w:p w:rsidR="004C01D4" w:rsidRPr="00AD0CEF" w:rsidRDefault="00C62452" w:rsidP="004C01D4">
            <w:pPr>
              <w:spacing w:line="276" w:lineRule="auto"/>
              <w:ind w:left="709" w:hanging="1"/>
              <w:rPr>
                <w:rFonts w:ascii="Tahoma" w:hAnsi="Tahoma" w:cs="Tahoma"/>
                <w:i/>
                <w:sz w:val="20"/>
                <w:szCs w:val="20"/>
              </w:rPr>
            </w:pPr>
            <w:r w:rsidRPr="00C62452">
              <w:rPr>
                <w:rFonts w:ascii="Tahoma" w:hAnsi="Tahoma" w:cs="Tahoma"/>
                <w:i/>
                <w:sz w:val="20"/>
                <w:szCs w:val="20"/>
              </w:rPr>
              <w:t>$377.376,75</w:t>
            </w:r>
          </w:p>
        </w:tc>
        <w:tc>
          <w:tcPr>
            <w:tcW w:w="5264" w:type="dxa"/>
          </w:tcPr>
          <w:p w:rsidR="004C01D4" w:rsidRPr="00AD0CEF" w:rsidRDefault="004C01D4" w:rsidP="004C01D4">
            <w:pPr>
              <w:spacing w:line="276" w:lineRule="auto"/>
              <w:ind w:left="709" w:hanging="1"/>
              <w:rPr>
                <w:rFonts w:ascii="Tahoma" w:hAnsi="Tahoma" w:cs="Tahoma"/>
                <w:i/>
                <w:sz w:val="16"/>
                <w:szCs w:val="16"/>
              </w:rPr>
            </w:pPr>
            <w:r w:rsidRPr="00AD0CEF">
              <w:rPr>
                <w:rFonts w:ascii="Tahoma" w:hAnsi="Tahoma" w:cs="Tahoma"/>
                <w:i/>
                <w:sz w:val="16"/>
                <w:szCs w:val="16"/>
              </w:rPr>
              <w:t>Por la diferencia en las vacaciones</w:t>
            </w:r>
          </w:p>
        </w:tc>
      </w:tr>
      <w:tr w:rsidR="004C01D4" w:rsidRPr="00C93694" w:rsidTr="00C453FE">
        <w:trPr>
          <w:trHeight w:val="295"/>
          <w:jc w:val="center"/>
        </w:trPr>
        <w:tc>
          <w:tcPr>
            <w:tcW w:w="2246" w:type="dxa"/>
          </w:tcPr>
          <w:p w:rsidR="004C01D4" w:rsidRPr="00AD0CEF" w:rsidRDefault="00C62452" w:rsidP="004C01D4">
            <w:pPr>
              <w:spacing w:line="276" w:lineRule="auto"/>
              <w:ind w:left="709" w:hanging="1"/>
              <w:rPr>
                <w:rFonts w:ascii="Tahoma" w:hAnsi="Tahoma" w:cs="Tahoma"/>
                <w:i/>
                <w:sz w:val="20"/>
                <w:szCs w:val="20"/>
              </w:rPr>
            </w:pPr>
            <w:r w:rsidRPr="00C62452">
              <w:rPr>
                <w:rFonts w:ascii="Tahoma" w:hAnsi="Tahoma" w:cs="Tahoma"/>
                <w:i/>
                <w:sz w:val="20"/>
                <w:szCs w:val="20"/>
              </w:rPr>
              <w:t>$788.173,15</w:t>
            </w:r>
          </w:p>
        </w:tc>
        <w:tc>
          <w:tcPr>
            <w:tcW w:w="5264" w:type="dxa"/>
          </w:tcPr>
          <w:p w:rsidR="004C01D4" w:rsidRPr="00AD0CEF" w:rsidRDefault="004C01D4" w:rsidP="004C01D4">
            <w:pPr>
              <w:spacing w:line="276" w:lineRule="auto"/>
              <w:ind w:left="709" w:hanging="1"/>
              <w:rPr>
                <w:rFonts w:ascii="Tahoma" w:hAnsi="Tahoma" w:cs="Tahoma"/>
                <w:i/>
                <w:sz w:val="16"/>
                <w:szCs w:val="16"/>
              </w:rPr>
            </w:pPr>
            <w:r w:rsidRPr="00AD0CEF">
              <w:rPr>
                <w:rFonts w:ascii="Tahoma" w:hAnsi="Tahoma" w:cs="Tahoma"/>
                <w:i/>
                <w:sz w:val="16"/>
                <w:szCs w:val="16"/>
              </w:rPr>
              <w:t>Por la diferencia en las cesantías</w:t>
            </w:r>
          </w:p>
        </w:tc>
      </w:tr>
      <w:tr w:rsidR="004C01D4" w:rsidRPr="00C93694" w:rsidTr="00C453FE">
        <w:trPr>
          <w:trHeight w:val="295"/>
          <w:jc w:val="center"/>
        </w:trPr>
        <w:tc>
          <w:tcPr>
            <w:tcW w:w="2246" w:type="dxa"/>
          </w:tcPr>
          <w:p w:rsidR="004C01D4" w:rsidRPr="00AD0CEF" w:rsidRDefault="00C62452" w:rsidP="004C01D4">
            <w:pPr>
              <w:spacing w:line="276" w:lineRule="auto"/>
              <w:ind w:left="709" w:hanging="1"/>
              <w:rPr>
                <w:rFonts w:ascii="Tahoma" w:hAnsi="Tahoma" w:cs="Tahoma"/>
                <w:i/>
                <w:sz w:val="20"/>
                <w:szCs w:val="20"/>
              </w:rPr>
            </w:pPr>
            <w:r w:rsidRPr="00C62452">
              <w:rPr>
                <w:rFonts w:ascii="Tahoma" w:hAnsi="Tahoma" w:cs="Tahoma"/>
                <w:i/>
                <w:sz w:val="20"/>
                <w:szCs w:val="20"/>
              </w:rPr>
              <w:t>$17.675,09</w:t>
            </w:r>
          </w:p>
        </w:tc>
        <w:tc>
          <w:tcPr>
            <w:tcW w:w="5264" w:type="dxa"/>
          </w:tcPr>
          <w:p w:rsidR="004C01D4" w:rsidRPr="00AD0CEF" w:rsidRDefault="004C01D4" w:rsidP="004C01D4">
            <w:pPr>
              <w:spacing w:line="276" w:lineRule="auto"/>
              <w:ind w:left="709" w:hanging="1"/>
              <w:rPr>
                <w:rFonts w:ascii="Tahoma" w:hAnsi="Tahoma" w:cs="Tahoma"/>
                <w:i/>
                <w:sz w:val="16"/>
                <w:szCs w:val="16"/>
              </w:rPr>
            </w:pPr>
            <w:r w:rsidRPr="00AD0CEF">
              <w:rPr>
                <w:rFonts w:ascii="Tahoma" w:hAnsi="Tahoma" w:cs="Tahoma"/>
                <w:i/>
                <w:sz w:val="16"/>
                <w:szCs w:val="16"/>
              </w:rPr>
              <w:t>Por la diferencia en los Intereses a las cesantías</w:t>
            </w:r>
          </w:p>
        </w:tc>
      </w:tr>
      <w:tr w:rsidR="004C01D4" w:rsidRPr="00C93694" w:rsidTr="00C453FE">
        <w:trPr>
          <w:trHeight w:val="295"/>
          <w:jc w:val="center"/>
        </w:trPr>
        <w:tc>
          <w:tcPr>
            <w:tcW w:w="2246" w:type="dxa"/>
          </w:tcPr>
          <w:p w:rsidR="004C01D4" w:rsidRPr="00AD0CEF" w:rsidRDefault="004C01D4" w:rsidP="004C01D4">
            <w:pPr>
              <w:spacing w:line="276" w:lineRule="auto"/>
              <w:ind w:left="709" w:hanging="1"/>
              <w:rPr>
                <w:rFonts w:ascii="Tahoma" w:hAnsi="Tahoma" w:cs="Tahoma"/>
                <w:i/>
                <w:sz w:val="20"/>
                <w:szCs w:val="20"/>
                <w:lang w:val="es-CO" w:eastAsia="x-none"/>
              </w:rPr>
            </w:pPr>
            <w:r w:rsidRPr="00AD0CEF">
              <w:rPr>
                <w:rFonts w:ascii="Tahoma" w:hAnsi="Tahoma" w:cs="Tahoma"/>
                <w:i/>
                <w:sz w:val="20"/>
                <w:szCs w:val="20"/>
                <w:lang w:val="es-CO" w:eastAsia="x-none"/>
              </w:rPr>
              <w:t>$6.371.359,56</w:t>
            </w:r>
          </w:p>
        </w:tc>
        <w:tc>
          <w:tcPr>
            <w:tcW w:w="5264" w:type="dxa"/>
          </w:tcPr>
          <w:p w:rsidR="004C01D4" w:rsidRPr="00AD0CEF" w:rsidRDefault="004C01D4" w:rsidP="004C01D4">
            <w:pPr>
              <w:spacing w:line="276" w:lineRule="auto"/>
              <w:ind w:left="709" w:hanging="1"/>
              <w:rPr>
                <w:rFonts w:ascii="Tahoma" w:hAnsi="Tahoma" w:cs="Tahoma"/>
                <w:i/>
                <w:sz w:val="16"/>
                <w:szCs w:val="16"/>
              </w:rPr>
            </w:pPr>
            <w:r w:rsidRPr="00AD0CEF">
              <w:rPr>
                <w:rFonts w:ascii="Tahoma" w:hAnsi="Tahoma" w:cs="Tahoma"/>
                <w:i/>
                <w:sz w:val="16"/>
                <w:szCs w:val="16"/>
              </w:rPr>
              <w:t>Por la indemnización  por terminación unilateral</w:t>
            </w:r>
          </w:p>
        </w:tc>
      </w:tr>
      <w:tr w:rsidR="004C01D4" w:rsidRPr="00C93694" w:rsidTr="00C453FE">
        <w:tblPrEx>
          <w:tblCellMar>
            <w:left w:w="70" w:type="dxa"/>
            <w:right w:w="70" w:type="dxa"/>
          </w:tblCellMar>
        </w:tblPrEx>
        <w:trPr>
          <w:trHeight w:val="295"/>
          <w:jc w:val="center"/>
        </w:trPr>
        <w:tc>
          <w:tcPr>
            <w:tcW w:w="7511" w:type="dxa"/>
            <w:gridSpan w:val="2"/>
          </w:tcPr>
          <w:p w:rsidR="004C01D4" w:rsidRPr="00AD0CEF" w:rsidRDefault="004C01D4" w:rsidP="00C62452">
            <w:pPr>
              <w:spacing w:line="276" w:lineRule="auto"/>
              <w:ind w:left="709" w:hanging="1"/>
              <w:jc w:val="center"/>
              <w:rPr>
                <w:rFonts w:ascii="Tahoma" w:hAnsi="Tahoma" w:cs="Tahoma"/>
                <w:b/>
                <w:i/>
                <w:sz w:val="20"/>
                <w:szCs w:val="20"/>
              </w:rPr>
            </w:pPr>
            <w:r w:rsidRPr="00AD0CEF">
              <w:rPr>
                <w:rFonts w:ascii="Tahoma" w:hAnsi="Tahoma" w:cs="Tahoma"/>
                <w:b/>
                <w:i/>
                <w:sz w:val="20"/>
                <w:szCs w:val="20"/>
              </w:rPr>
              <w:t xml:space="preserve">PARA UN TOTAL DE </w:t>
            </w:r>
            <w:r w:rsidRPr="00AD0CEF">
              <w:rPr>
                <w:rFonts w:ascii="Tahoma" w:hAnsi="Tahoma" w:cs="Tahoma"/>
                <w:b/>
                <w:i/>
                <w:color w:val="000000"/>
                <w:sz w:val="20"/>
                <w:szCs w:val="20"/>
              </w:rPr>
              <w:t>$</w:t>
            </w:r>
            <w:r w:rsidR="00C62452" w:rsidRPr="00C62452">
              <w:rPr>
                <w:rFonts w:ascii="Tahoma" w:hAnsi="Tahoma" w:cs="Tahoma"/>
                <w:b/>
                <w:i/>
                <w:color w:val="000000"/>
                <w:sz w:val="20"/>
                <w:szCs w:val="20"/>
              </w:rPr>
              <w:t>$17.415.935,40</w:t>
            </w:r>
          </w:p>
        </w:tc>
      </w:tr>
    </w:tbl>
    <w:p w:rsidR="004C01D4" w:rsidRDefault="004C01D4" w:rsidP="00CC1920">
      <w:pPr>
        <w:spacing w:line="276" w:lineRule="auto"/>
        <w:ind w:left="1134" w:firstLine="0"/>
        <w:rPr>
          <w:rFonts w:ascii="Tahoma" w:hAnsi="Tahoma" w:cs="Tahoma"/>
        </w:rPr>
      </w:pPr>
    </w:p>
    <w:p w:rsidR="00CC1920" w:rsidRPr="00C453FE" w:rsidRDefault="009C3D71" w:rsidP="00CC1920">
      <w:pPr>
        <w:spacing w:line="276" w:lineRule="auto"/>
        <w:rPr>
          <w:rFonts w:ascii="Tahoma" w:hAnsi="Tahoma" w:cs="Tahoma"/>
          <w:sz w:val="24"/>
          <w:szCs w:val="24"/>
        </w:rPr>
      </w:pPr>
      <w:r w:rsidRPr="00C453FE">
        <w:rPr>
          <w:rFonts w:ascii="Tahoma" w:hAnsi="Tahoma" w:cs="Tahoma"/>
          <w:b/>
          <w:sz w:val="24"/>
          <w:szCs w:val="24"/>
          <w:u w:val="single"/>
        </w:rPr>
        <w:lastRenderedPageBreak/>
        <w:t>SEGUNDO</w:t>
      </w:r>
      <w:r w:rsidRPr="00C453FE">
        <w:rPr>
          <w:rFonts w:ascii="Tahoma" w:hAnsi="Tahoma" w:cs="Tahoma"/>
          <w:sz w:val="24"/>
          <w:szCs w:val="24"/>
        </w:rPr>
        <w:t xml:space="preserve">.- </w:t>
      </w:r>
      <w:r w:rsidR="00CC1920" w:rsidRPr="00C453FE">
        <w:rPr>
          <w:rFonts w:ascii="Tahoma" w:hAnsi="Tahoma" w:cs="Tahoma"/>
          <w:sz w:val="24"/>
          <w:szCs w:val="24"/>
        </w:rPr>
        <w:t xml:space="preserve"> </w:t>
      </w:r>
      <w:r w:rsidR="00CC1920" w:rsidRPr="00C453FE">
        <w:rPr>
          <w:rFonts w:ascii="Tahoma" w:hAnsi="Tahoma" w:cs="Tahoma"/>
          <w:b/>
          <w:sz w:val="24"/>
          <w:szCs w:val="24"/>
        </w:rPr>
        <w:t>CONFIRMAR</w:t>
      </w:r>
      <w:r w:rsidR="00CC1920" w:rsidRPr="00C453FE">
        <w:rPr>
          <w:rFonts w:ascii="Tahoma" w:hAnsi="Tahoma" w:cs="Tahoma"/>
          <w:sz w:val="24"/>
          <w:szCs w:val="24"/>
        </w:rPr>
        <w:t xml:space="preserve"> en todo lo demás la sentencia de primer grado.</w:t>
      </w:r>
    </w:p>
    <w:p w:rsidR="00CC1920" w:rsidRPr="00C453FE" w:rsidRDefault="00CC1920" w:rsidP="005B4D7F">
      <w:pPr>
        <w:pStyle w:val="Sinespaciado"/>
      </w:pPr>
    </w:p>
    <w:p w:rsidR="009C3D71" w:rsidRPr="00C453FE" w:rsidRDefault="00CC1920" w:rsidP="009C3D71">
      <w:pPr>
        <w:spacing w:line="276" w:lineRule="auto"/>
        <w:rPr>
          <w:rFonts w:ascii="Tahoma" w:hAnsi="Tahoma" w:cs="Tahoma"/>
          <w:sz w:val="24"/>
          <w:szCs w:val="24"/>
        </w:rPr>
      </w:pPr>
      <w:r w:rsidRPr="00C453FE">
        <w:rPr>
          <w:rFonts w:ascii="Tahoma" w:hAnsi="Tahoma" w:cs="Tahoma"/>
          <w:b/>
          <w:sz w:val="24"/>
          <w:szCs w:val="24"/>
          <w:u w:val="single"/>
        </w:rPr>
        <w:t>TERCERO.-</w:t>
      </w:r>
      <w:r w:rsidRPr="00C453FE">
        <w:rPr>
          <w:rFonts w:ascii="Tahoma" w:hAnsi="Tahoma" w:cs="Tahoma"/>
          <w:b/>
          <w:sz w:val="24"/>
          <w:szCs w:val="24"/>
        </w:rPr>
        <w:t xml:space="preserve"> </w:t>
      </w:r>
      <w:r w:rsidR="000D6E38" w:rsidRPr="000D6E38">
        <w:rPr>
          <w:rFonts w:ascii="Tahoma" w:hAnsi="Tahoma" w:cs="Tahoma"/>
          <w:sz w:val="24"/>
          <w:szCs w:val="24"/>
        </w:rPr>
        <w:t>Sin</w:t>
      </w:r>
      <w:r w:rsidR="00D8279D" w:rsidRPr="00C453FE">
        <w:rPr>
          <w:rFonts w:ascii="Tahoma" w:hAnsi="Tahoma" w:cs="Tahoma"/>
          <w:sz w:val="24"/>
          <w:szCs w:val="24"/>
        </w:rPr>
        <w:t xml:space="preserve"> costas procesales de segunda instancia, </w:t>
      </w:r>
      <w:r w:rsidR="00F3442A" w:rsidRPr="00C453FE">
        <w:rPr>
          <w:rFonts w:ascii="Tahoma" w:hAnsi="Tahoma" w:cs="Tahoma"/>
          <w:sz w:val="24"/>
          <w:szCs w:val="24"/>
        </w:rPr>
        <w:t>por no haber pros</w:t>
      </w:r>
      <w:r w:rsidR="000C679A" w:rsidRPr="00C453FE">
        <w:rPr>
          <w:rFonts w:ascii="Tahoma" w:hAnsi="Tahoma" w:cs="Tahoma"/>
          <w:sz w:val="24"/>
          <w:szCs w:val="24"/>
        </w:rPr>
        <w:t>perado</w:t>
      </w:r>
      <w:r w:rsidR="00F3442A" w:rsidRPr="00C453FE">
        <w:rPr>
          <w:rFonts w:ascii="Tahoma" w:hAnsi="Tahoma" w:cs="Tahoma"/>
          <w:sz w:val="24"/>
          <w:szCs w:val="24"/>
        </w:rPr>
        <w:t xml:space="preserve"> ninguno de los recursos de apelación interpuestos</w:t>
      </w:r>
      <w:r w:rsidR="00D8279D" w:rsidRPr="00C453FE">
        <w:rPr>
          <w:rFonts w:ascii="Tahoma" w:hAnsi="Tahoma" w:cs="Tahoma"/>
          <w:sz w:val="24"/>
          <w:szCs w:val="24"/>
        </w:rPr>
        <w:t>.</w:t>
      </w:r>
    </w:p>
    <w:p w:rsidR="009C3D71" w:rsidRPr="00C453FE" w:rsidRDefault="009C3D71" w:rsidP="005B4D7F">
      <w:pPr>
        <w:pStyle w:val="Sinespaciado"/>
      </w:pPr>
    </w:p>
    <w:p w:rsidR="00517BAC" w:rsidRPr="00C453FE" w:rsidRDefault="009C3D71" w:rsidP="009C3D71">
      <w:pPr>
        <w:widowControl w:val="0"/>
        <w:autoSpaceDE w:val="0"/>
        <w:autoSpaceDN w:val="0"/>
        <w:adjustRightInd w:val="0"/>
        <w:spacing w:line="276" w:lineRule="auto"/>
        <w:ind w:firstLine="708"/>
        <w:rPr>
          <w:rFonts w:ascii="Tahoma" w:hAnsi="Tahoma" w:cs="Tahoma"/>
          <w:b/>
          <w:bCs/>
          <w:sz w:val="24"/>
          <w:szCs w:val="24"/>
        </w:rPr>
      </w:pPr>
      <w:r w:rsidRPr="00C453FE">
        <w:rPr>
          <w:rFonts w:ascii="Tahoma" w:hAnsi="Tahoma" w:cs="Tahoma"/>
          <w:b/>
          <w:bCs/>
          <w:sz w:val="24"/>
          <w:szCs w:val="24"/>
        </w:rPr>
        <w:t xml:space="preserve">Notificación surtida en estrados. </w:t>
      </w:r>
    </w:p>
    <w:p w:rsidR="00517BAC" w:rsidRPr="00C453FE" w:rsidRDefault="00517BAC" w:rsidP="005B4D7F">
      <w:pPr>
        <w:pStyle w:val="Sinespaciado"/>
      </w:pPr>
    </w:p>
    <w:p w:rsidR="009C3D71" w:rsidRPr="00C453FE" w:rsidRDefault="009C3D71" w:rsidP="009C3D71">
      <w:pPr>
        <w:widowControl w:val="0"/>
        <w:autoSpaceDE w:val="0"/>
        <w:autoSpaceDN w:val="0"/>
        <w:adjustRightInd w:val="0"/>
        <w:spacing w:line="276" w:lineRule="auto"/>
        <w:ind w:firstLine="708"/>
        <w:rPr>
          <w:rFonts w:ascii="Tahoma" w:hAnsi="Tahoma" w:cs="Tahoma"/>
          <w:b/>
          <w:bCs/>
          <w:sz w:val="24"/>
          <w:szCs w:val="24"/>
        </w:rPr>
      </w:pPr>
      <w:r w:rsidRPr="00C453FE">
        <w:rPr>
          <w:rFonts w:ascii="Tahoma" w:hAnsi="Tahoma" w:cs="Tahoma"/>
          <w:b/>
          <w:sz w:val="24"/>
          <w:szCs w:val="24"/>
        </w:rPr>
        <w:t>Cúmplase y devuélvase</w:t>
      </w:r>
      <w:r w:rsidRPr="00C453FE">
        <w:rPr>
          <w:rFonts w:ascii="Tahoma" w:hAnsi="Tahoma" w:cs="Tahoma"/>
          <w:sz w:val="24"/>
          <w:szCs w:val="24"/>
        </w:rPr>
        <w:t xml:space="preserve"> el expediente al Juzgado de origen.</w:t>
      </w:r>
    </w:p>
    <w:p w:rsidR="009C3D71" w:rsidRPr="00C453FE" w:rsidRDefault="009C3D71" w:rsidP="005B4D7F">
      <w:pPr>
        <w:pStyle w:val="Sinespaciado"/>
      </w:pPr>
    </w:p>
    <w:p w:rsidR="003B7128" w:rsidRPr="00C453FE" w:rsidRDefault="003B7128" w:rsidP="003B7128">
      <w:pPr>
        <w:ind w:firstLine="708"/>
        <w:rPr>
          <w:rFonts w:ascii="Tahoma" w:hAnsi="Tahoma" w:cs="Tahoma"/>
          <w:sz w:val="24"/>
          <w:szCs w:val="24"/>
        </w:rPr>
      </w:pPr>
      <w:r w:rsidRPr="00C453FE">
        <w:rPr>
          <w:rFonts w:ascii="Tahoma" w:hAnsi="Tahoma" w:cs="Tahoma"/>
          <w:sz w:val="24"/>
          <w:szCs w:val="24"/>
        </w:rPr>
        <w:t>La Magistrada ponente,</w:t>
      </w:r>
    </w:p>
    <w:p w:rsidR="003B7128" w:rsidRPr="00C453FE" w:rsidRDefault="003B7128" w:rsidP="003B7128">
      <w:pPr>
        <w:rPr>
          <w:rFonts w:ascii="Tahoma" w:hAnsi="Tahoma" w:cs="Tahoma"/>
          <w:sz w:val="24"/>
          <w:szCs w:val="24"/>
        </w:rPr>
      </w:pPr>
    </w:p>
    <w:p w:rsidR="00F3442A" w:rsidRPr="00C453FE" w:rsidRDefault="00F3442A" w:rsidP="003B7128">
      <w:pPr>
        <w:rPr>
          <w:rFonts w:ascii="Tahoma" w:hAnsi="Tahoma" w:cs="Tahoma"/>
          <w:sz w:val="24"/>
          <w:szCs w:val="24"/>
        </w:rPr>
      </w:pPr>
    </w:p>
    <w:p w:rsidR="00517BAC" w:rsidRPr="00C453FE" w:rsidRDefault="00517BAC" w:rsidP="003B7128">
      <w:pPr>
        <w:rPr>
          <w:rFonts w:ascii="Tahoma" w:hAnsi="Tahoma" w:cs="Tahoma"/>
          <w:sz w:val="24"/>
          <w:szCs w:val="24"/>
        </w:rPr>
      </w:pPr>
    </w:p>
    <w:p w:rsidR="003B7128" w:rsidRPr="00C453FE" w:rsidRDefault="003B7128" w:rsidP="003B7128">
      <w:pPr>
        <w:rPr>
          <w:rFonts w:ascii="Tahoma" w:hAnsi="Tahoma" w:cs="Tahoma"/>
          <w:b/>
          <w:color w:val="000000" w:themeColor="text1"/>
          <w:sz w:val="24"/>
          <w:szCs w:val="24"/>
        </w:rPr>
      </w:pPr>
    </w:p>
    <w:p w:rsidR="003B7128" w:rsidRPr="00C453FE" w:rsidRDefault="003B7128" w:rsidP="003B7128">
      <w:pPr>
        <w:pStyle w:val="Ttulo3"/>
        <w:spacing w:before="0"/>
        <w:jc w:val="center"/>
        <w:rPr>
          <w:rFonts w:ascii="Tahoma" w:hAnsi="Tahoma" w:cs="Tahoma"/>
          <w:b/>
          <w:bCs/>
          <w:color w:val="000000" w:themeColor="text1"/>
        </w:rPr>
      </w:pPr>
      <w:r w:rsidRPr="00C453FE">
        <w:rPr>
          <w:rFonts w:ascii="Tahoma" w:hAnsi="Tahoma" w:cs="Tahoma"/>
          <w:b/>
          <w:color w:val="000000" w:themeColor="text1"/>
        </w:rPr>
        <w:t>ANA LUCÍA CAICEDO CALDERÓN</w:t>
      </w:r>
    </w:p>
    <w:p w:rsidR="003B7128" w:rsidRPr="00C453FE" w:rsidRDefault="003B7128" w:rsidP="003B7128">
      <w:pPr>
        <w:ind w:firstLine="708"/>
        <w:rPr>
          <w:rFonts w:ascii="Tahoma" w:hAnsi="Tahoma" w:cs="Tahoma"/>
          <w:sz w:val="24"/>
          <w:szCs w:val="24"/>
        </w:rPr>
      </w:pPr>
    </w:p>
    <w:p w:rsidR="003B7128" w:rsidRPr="00C453FE" w:rsidRDefault="003B7128" w:rsidP="003B7128">
      <w:pPr>
        <w:widowControl w:val="0"/>
        <w:autoSpaceDE w:val="0"/>
        <w:autoSpaceDN w:val="0"/>
        <w:adjustRightInd w:val="0"/>
        <w:rPr>
          <w:rFonts w:ascii="Tahoma" w:hAnsi="Tahoma" w:cs="Tahoma"/>
          <w:sz w:val="24"/>
          <w:szCs w:val="24"/>
        </w:rPr>
      </w:pPr>
      <w:r w:rsidRPr="00C453FE">
        <w:rPr>
          <w:rFonts w:ascii="Tahoma" w:hAnsi="Tahoma" w:cs="Tahoma"/>
          <w:sz w:val="24"/>
          <w:szCs w:val="24"/>
        </w:rPr>
        <w:tab/>
      </w:r>
    </w:p>
    <w:p w:rsidR="003B7128" w:rsidRPr="00C453FE" w:rsidRDefault="003B7128" w:rsidP="003B7128">
      <w:pPr>
        <w:rPr>
          <w:rFonts w:ascii="Tahoma" w:hAnsi="Tahoma" w:cs="Tahoma"/>
          <w:b/>
          <w:sz w:val="24"/>
          <w:szCs w:val="24"/>
        </w:rPr>
      </w:pPr>
    </w:p>
    <w:p w:rsidR="00517BAC" w:rsidRPr="00C453FE" w:rsidRDefault="00517BAC" w:rsidP="003B7128">
      <w:pPr>
        <w:rPr>
          <w:rFonts w:ascii="Tahoma" w:hAnsi="Tahoma" w:cs="Tahoma"/>
          <w:b/>
          <w:sz w:val="24"/>
          <w:szCs w:val="24"/>
        </w:rPr>
      </w:pPr>
    </w:p>
    <w:p w:rsidR="00F3442A" w:rsidRPr="00C453FE" w:rsidRDefault="00F3442A" w:rsidP="003B7128">
      <w:pPr>
        <w:rPr>
          <w:rFonts w:ascii="Tahoma" w:hAnsi="Tahoma" w:cs="Tahoma"/>
          <w:b/>
          <w:sz w:val="24"/>
          <w:szCs w:val="24"/>
        </w:rPr>
      </w:pPr>
    </w:p>
    <w:p w:rsidR="003B7128" w:rsidRPr="00C453FE" w:rsidRDefault="003B7128" w:rsidP="00D4373E">
      <w:pPr>
        <w:jc w:val="center"/>
        <w:rPr>
          <w:rFonts w:ascii="Tahoma" w:hAnsi="Tahoma" w:cs="Tahoma"/>
          <w:b/>
          <w:sz w:val="24"/>
          <w:szCs w:val="24"/>
        </w:rPr>
      </w:pPr>
    </w:p>
    <w:p w:rsidR="00E345F6" w:rsidRPr="00C453FE" w:rsidRDefault="003B7128" w:rsidP="00C453FE">
      <w:pPr>
        <w:ind w:left="708" w:firstLine="1"/>
        <w:rPr>
          <w:rFonts w:ascii="Tahoma" w:hAnsi="Tahoma" w:cs="Tahoma"/>
          <w:sz w:val="24"/>
          <w:szCs w:val="24"/>
        </w:rPr>
      </w:pPr>
      <w:r w:rsidRPr="00C453FE">
        <w:rPr>
          <w:rFonts w:ascii="Tahoma" w:hAnsi="Tahoma" w:cs="Tahoma"/>
          <w:b/>
          <w:sz w:val="24"/>
          <w:szCs w:val="24"/>
        </w:rPr>
        <w:t>OLGA LUCÍA HOYOS SEPULVEDA                   JULIO CÉSAR SALAZAR MUÑOZ</w:t>
      </w:r>
      <w:r w:rsidRPr="00C453FE">
        <w:rPr>
          <w:rFonts w:ascii="Tahoma" w:hAnsi="Tahoma" w:cs="Tahoma"/>
          <w:b/>
          <w:sz w:val="24"/>
          <w:szCs w:val="24"/>
        </w:rPr>
        <w:tab/>
      </w:r>
      <w:r w:rsidR="00C453FE">
        <w:rPr>
          <w:rFonts w:ascii="Tahoma" w:hAnsi="Tahoma" w:cs="Tahoma"/>
          <w:sz w:val="24"/>
          <w:szCs w:val="24"/>
        </w:rPr>
        <w:t xml:space="preserve">      </w:t>
      </w:r>
      <w:r w:rsidRPr="00C453FE">
        <w:rPr>
          <w:rFonts w:ascii="Tahoma" w:hAnsi="Tahoma" w:cs="Tahoma"/>
          <w:sz w:val="24"/>
          <w:szCs w:val="24"/>
        </w:rPr>
        <w:t>Magistrada                                                      Magistrado</w:t>
      </w:r>
    </w:p>
    <w:sectPr w:rsidR="00E345F6" w:rsidRPr="00C453FE" w:rsidSect="004C15A0">
      <w:headerReference w:type="default" r:id="rId8"/>
      <w:footerReference w:type="default" r:id="rId9"/>
      <w:pgSz w:w="12242" w:h="18722" w:code="14"/>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247F" w:rsidRDefault="0063247F" w:rsidP="003857CD">
      <w:pPr>
        <w:spacing w:line="240" w:lineRule="auto"/>
      </w:pPr>
      <w:r>
        <w:separator/>
      </w:r>
    </w:p>
  </w:endnote>
  <w:endnote w:type="continuationSeparator" w:id="0">
    <w:p w:rsidR="0063247F" w:rsidRDefault="0063247F" w:rsidP="003857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2126605"/>
      <w:docPartObj>
        <w:docPartGallery w:val="Page Numbers (Bottom of Page)"/>
        <w:docPartUnique/>
      </w:docPartObj>
    </w:sdtPr>
    <w:sdtEndPr/>
    <w:sdtContent>
      <w:p w:rsidR="004A2F22" w:rsidRDefault="004A2F22">
        <w:pPr>
          <w:pStyle w:val="Piedepgina"/>
          <w:jc w:val="right"/>
        </w:pPr>
        <w:r>
          <w:fldChar w:fldCharType="begin"/>
        </w:r>
        <w:r>
          <w:instrText>PAGE   \* MERGEFORMAT</w:instrText>
        </w:r>
        <w:r>
          <w:fldChar w:fldCharType="separate"/>
        </w:r>
        <w:r w:rsidR="00596DB3">
          <w:rPr>
            <w:noProof/>
          </w:rPr>
          <w:t>2</w:t>
        </w:r>
        <w:r>
          <w:fldChar w:fldCharType="end"/>
        </w:r>
      </w:p>
    </w:sdtContent>
  </w:sdt>
  <w:p w:rsidR="004A2F22" w:rsidRDefault="004A2F2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247F" w:rsidRDefault="0063247F" w:rsidP="003857CD">
      <w:pPr>
        <w:spacing w:line="240" w:lineRule="auto"/>
      </w:pPr>
      <w:r>
        <w:separator/>
      </w:r>
    </w:p>
  </w:footnote>
  <w:footnote w:type="continuationSeparator" w:id="0">
    <w:p w:rsidR="0063247F" w:rsidRDefault="0063247F" w:rsidP="003857C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F22" w:rsidRPr="001B462E" w:rsidRDefault="004A2F22" w:rsidP="009C3D71">
    <w:pPr>
      <w:pStyle w:val="Encabezado"/>
      <w:ind w:firstLine="0"/>
      <w:rPr>
        <w:i/>
        <w:sz w:val="14"/>
        <w:szCs w:val="14"/>
        <w:lang w:val="es-CO"/>
      </w:rPr>
    </w:pPr>
    <w:r w:rsidRPr="001B462E">
      <w:rPr>
        <w:i/>
        <w:sz w:val="14"/>
        <w:szCs w:val="14"/>
        <w:lang w:val="es-CO"/>
      </w:rPr>
      <w:t xml:space="preserve">Demandante: </w:t>
    </w:r>
    <w:r>
      <w:rPr>
        <w:i/>
        <w:sz w:val="14"/>
        <w:szCs w:val="14"/>
        <w:lang w:val="es-CO"/>
      </w:rPr>
      <w:t>Alejandro Ramos Bermúdez</w:t>
    </w:r>
  </w:p>
  <w:p w:rsidR="004A2F22" w:rsidRPr="001B462E" w:rsidRDefault="004A2F22" w:rsidP="009C3D71">
    <w:pPr>
      <w:pStyle w:val="Encabezado"/>
      <w:ind w:firstLine="0"/>
      <w:rPr>
        <w:i/>
        <w:sz w:val="14"/>
        <w:szCs w:val="14"/>
        <w:lang w:val="es-CO"/>
      </w:rPr>
    </w:pPr>
    <w:r w:rsidRPr="001B462E">
      <w:rPr>
        <w:i/>
        <w:sz w:val="14"/>
        <w:szCs w:val="14"/>
        <w:lang w:val="es-CO"/>
      </w:rPr>
      <w:t xml:space="preserve">Demandado: </w:t>
    </w:r>
    <w:r>
      <w:rPr>
        <w:i/>
        <w:sz w:val="14"/>
        <w:szCs w:val="14"/>
        <w:lang w:val="es-CO"/>
      </w:rPr>
      <w:t>Suramericana S.A.,</w:t>
    </w:r>
    <w:r w:rsidRPr="001B462E">
      <w:rPr>
        <w:i/>
        <w:sz w:val="14"/>
        <w:szCs w:val="14"/>
        <w:lang w:val="es-CO"/>
      </w:rPr>
      <w:t xml:space="preserve"> </w:t>
    </w:r>
  </w:p>
  <w:p w:rsidR="004A2F22" w:rsidRPr="001B462E" w:rsidRDefault="004A2F22" w:rsidP="009C3D71">
    <w:pPr>
      <w:pStyle w:val="Encabezado"/>
      <w:ind w:firstLine="0"/>
      <w:rPr>
        <w:i/>
        <w:sz w:val="14"/>
        <w:szCs w:val="14"/>
        <w:lang w:val="es-CO"/>
      </w:rPr>
    </w:pPr>
    <w:r w:rsidRPr="001B462E">
      <w:rPr>
        <w:i/>
        <w:sz w:val="14"/>
        <w:szCs w:val="14"/>
        <w:lang w:val="es-CO"/>
      </w:rPr>
      <w:t xml:space="preserve">Radicado: </w:t>
    </w:r>
    <w:r>
      <w:rPr>
        <w:i/>
        <w:sz w:val="14"/>
        <w:szCs w:val="14"/>
        <w:lang w:val="es-CO"/>
      </w:rPr>
      <w:t>2016-00538</w:t>
    </w:r>
  </w:p>
  <w:p w:rsidR="004A2F22" w:rsidRPr="001B462E" w:rsidRDefault="004A2F22" w:rsidP="009C3D71">
    <w:pPr>
      <w:pStyle w:val="Encabezado"/>
      <w:ind w:firstLine="0"/>
      <w:rPr>
        <w:sz w:val="12"/>
        <w:szCs w:val="12"/>
        <w:lang w:val="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E84966"/>
    <w:multiLevelType w:val="multilevel"/>
    <w:tmpl w:val="6D78007E"/>
    <w:lvl w:ilvl="0">
      <w:start w:val="1"/>
      <w:numFmt w:val="upperRoman"/>
      <w:lvlText w:val="%1."/>
      <w:lvlJc w:val="left"/>
      <w:pPr>
        <w:ind w:left="1428" w:hanging="720"/>
      </w:pPr>
      <w:rPr>
        <w:rFonts w:hint="default"/>
        <w:b/>
      </w:rPr>
    </w:lvl>
    <w:lvl w:ilvl="1">
      <w:start w:val="1"/>
      <w:numFmt w:val="decimal"/>
      <w:isLgl/>
      <w:lvlText w:val="%1.%2."/>
      <w:lvlJc w:val="left"/>
      <w:pPr>
        <w:ind w:left="1623" w:hanging="720"/>
      </w:pPr>
      <w:rPr>
        <w:rFonts w:hint="default"/>
      </w:rPr>
    </w:lvl>
    <w:lvl w:ilvl="2">
      <w:start w:val="1"/>
      <w:numFmt w:val="decimal"/>
      <w:isLgl/>
      <w:lvlText w:val="%1.%2.%3."/>
      <w:lvlJc w:val="left"/>
      <w:pPr>
        <w:ind w:left="2178" w:hanging="1080"/>
      </w:pPr>
      <w:rPr>
        <w:rFonts w:hint="default"/>
      </w:rPr>
    </w:lvl>
    <w:lvl w:ilvl="3">
      <w:start w:val="1"/>
      <w:numFmt w:val="decimal"/>
      <w:isLgl/>
      <w:lvlText w:val="%1.%2.%3.%4."/>
      <w:lvlJc w:val="left"/>
      <w:pPr>
        <w:ind w:left="2733" w:hanging="1440"/>
      </w:pPr>
      <w:rPr>
        <w:rFonts w:hint="default"/>
      </w:rPr>
    </w:lvl>
    <w:lvl w:ilvl="4">
      <w:start w:val="1"/>
      <w:numFmt w:val="decimal"/>
      <w:isLgl/>
      <w:lvlText w:val="%1.%2.%3.%4.%5."/>
      <w:lvlJc w:val="left"/>
      <w:pPr>
        <w:ind w:left="3288" w:hanging="1800"/>
      </w:pPr>
      <w:rPr>
        <w:rFonts w:hint="default"/>
      </w:rPr>
    </w:lvl>
    <w:lvl w:ilvl="5">
      <w:start w:val="1"/>
      <w:numFmt w:val="decimal"/>
      <w:isLgl/>
      <w:lvlText w:val="%1.%2.%3.%4.%5.%6."/>
      <w:lvlJc w:val="left"/>
      <w:pPr>
        <w:ind w:left="3843" w:hanging="2160"/>
      </w:pPr>
      <w:rPr>
        <w:rFonts w:hint="default"/>
      </w:rPr>
    </w:lvl>
    <w:lvl w:ilvl="6">
      <w:start w:val="1"/>
      <w:numFmt w:val="decimal"/>
      <w:isLgl/>
      <w:lvlText w:val="%1.%2.%3.%4.%5.%6.%7."/>
      <w:lvlJc w:val="left"/>
      <w:pPr>
        <w:ind w:left="4398" w:hanging="2520"/>
      </w:pPr>
      <w:rPr>
        <w:rFonts w:hint="default"/>
      </w:rPr>
    </w:lvl>
    <w:lvl w:ilvl="7">
      <w:start w:val="1"/>
      <w:numFmt w:val="decimal"/>
      <w:isLgl/>
      <w:lvlText w:val="%1.%2.%3.%4.%5.%6.%7.%8."/>
      <w:lvlJc w:val="left"/>
      <w:pPr>
        <w:ind w:left="4953" w:hanging="2880"/>
      </w:pPr>
      <w:rPr>
        <w:rFonts w:hint="default"/>
      </w:rPr>
    </w:lvl>
    <w:lvl w:ilvl="8">
      <w:start w:val="1"/>
      <w:numFmt w:val="decimal"/>
      <w:isLgl/>
      <w:lvlText w:val="%1.%2.%3.%4.%5.%6.%7.%8.%9."/>
      <w:lvlJc w:val="left"/>
      <w:pPr>
        <w:ind w:left="5508" w:hanging="32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D68"/>
    <w:rsid w:val="000005EF"/>
    <w:rsid w:val="00004438"/>
    <w:rsid w:val="00010573"/>
    <w:rsid w:val="00012217"/>
    <w:rsid w:val="0002565A"/>
    <w:rsid w:val="000339B0"/>
    <w:rsid w:val="0003588E"/>
    <w:rsid w:val="000452FE"/>
    <w:rsid w:val="00051F4A"/>
    <w:rsid w:val="00054103"/>
    <w:rsid w:val="00057AB7"/>
    <w:rsid w:val="00094312"/>
    <w:rsid w:val="000A08C8"/>
    <w:rsid w:val="000A676B"/>
    <w:rsid w:val="000C679A"/>
    <w:rsid w:val="000D6E38"/>
    <w:rsid w:val="000E368A"/>
    <w:rsid w:val="00114D68"/>
    <w:rsid w:val="00117C0C"/>
    <w:rsid w:val="00133583"/>
    <w:rsid w:val="00150B02"/>
    <w:rsid w:val="00165154"/>
    <w:rsid w:val="001825D3"/>
    <w:rsid w:val="00183BD1"/>
    <w:rsid w:val="00196405"/>
    <w:rsid w:val="001A5781"/>
    <w:rsid w:val="001B41A7"/>
    <w:rsid w:val="001B462E"/>
    <w:rsid w:val="001B623B"/>
    <w:rsid w:val="001D1308"/>
    <w:rsid w:val="001D201F"/>
    <w:rsid w:val="002050FE"/>
    <w:rsid w:val="00223FD2"/>
    <w:rsid w:val="00224BFC"/>
    <w:rsid w:val="00230559"/>
    <w:rsid w:val="0025483B"/>
    <w:rsid w:val="00264852"/>
    <w:rsid w:val="002674F5"/>
    <w:rsid w:val="00280E11"/>
    <w:rsid w:val="00292922"/>
    <w:rsid w:val="002A058F"/>
    <w:rsid w:val="002B411F"/>
    <w:rsid w:val="002D2767"/>
    <w:rsid w:val="002D6514"/>
    <w:rsid w:val="002D6C96"/>
    <w:rsid w:val="002E4A4C"/>
    <w:rsid w:val="002F0511"/>
    <w:rsid w:val="002F1BF4"/>
    <w:rsid w:val="00323AC6"/>
    <w:rsid w:val="003562B3"/>
    <w:rsid w:val="003765A5"/>
    <w:rsid w:val="003857CD"/>
    <w:rsid w:val="003A3018"/>
    <w:rsid w:val="003B7128"/>
    <w:rsid w:val="003B7B8B"/>
    <w:rsid w:val="003D19CA"/>
    <w:rsid w:val="003E1B88"/>
    <w:rsid w:val="003F5CC1"/>
    <w:rsid w:val="00412FE2"/>
    <w:rsid w:val="00432C3F"/>
    <w:rsid w:val="00454738"/>
    <w:rsid w:val="00473588"/>
    <w:rsid w:val="004822D4"/>
    <w:rsid w:val="004859AB"/>
    <w:rsid w:val="004A2F22"/>
    <w:rsid w:val="004B3387"/>
    <w:rsid w:val="004B5ADD"/>
    <w:rsid w:val="004C01D4"/>
    <w:rsid w:val="004C15A0"/>
    <w:rsid w:val="004D4537"/>
    <w:rsid w:val="004E0269"/>
    <w:rsid w:val="004E59F3"/>
    <w:rsid w:val="004E687C"/>
    <w:rsid w:val="005045EE"/>
    <w:rsid w:val="00505CF8"/>
    <w:rsid w:val="00517BAC"/>
    <w:rsid w:val="00523D40"/>
    <w:rsid w:val="005374FD"/>
    <w:rsid w:val="0054352C"/>
    <w:rsid w:val="0055169B"/>
    <w:rsid w:val="005637D0"/>
    <w:rsid w:val="00592005"/>
    <w:rsid w:val="00596DB3"/>
    <w:rsid w:val="00597935"/>
    <w:rsid w:val="005A0CDF"/>
    <w:rsid w:val="005A13DE"/>
    <w:rsid w:val="005B4D7F"/>
    <w:rsid w:val="005D63DF"/>
    <w:rsid w:val="005E1821"/>
    <w:rsid w:val="005E3C40"/>
    <w:rsid w:val="005F5E0E"/>
    <w:rsid w:val="005F7027"/>
    <w:rsid w:val="0063247F"/>
    <w:rsid w:val="00633B11"/>
    <w:rsid w:val="0064143A"/>
    <w:rsid w:val="00646A18"/>
    <w:rsid w:val="00650BA6"/>
    <w:rsid w:val="006542D0"/>
    <w:rsid w:val="006671BD"/>
    <w:rsid w:val="006719D9"/>
    <w:rsid w:val="00675E7E"/>
    <w:rsid w:val="006919DB"/>
    <w:rsid w:val="006D1A02"/>
    <w:rsid w:val="006D7684"/>
    <w:rsid w:val="006F3464"/>
    <w:rsid w:val="00710CE3"/>
    <w:rsid w:val="007157E4"/>
    <w:rsid w:val="0072004B"/>
    <w:rsid w:val="00725E91"/>
    <w:rsid w:val="0075578D"/>
    <w:rsid w:val="00761753"/>
    <w:rsid w:val="007626B7"/>
    <w:rsid w:val="00793D33"/>
    <w:rsid w:val="007B1572"/>
    <w:rsid w:val="007B7ED2"/>
    <w:rsid w:val="007C1D48"/>
    <w:rsid w:val="007C335A"/>
    <w:rsid w:val="007D323B"/>
    <w:rsid w:val="007D3F89"/>
    <w:rsid w:val="00817390"/>
    <w:rsid w:val="00842579"/>
    <w:rsid w:val="00861B2F"/>
    <w:rsid w:val="00867C15"/>
    <w:rsid w:val="00870754"/>
    <w:rsid w:val="008A1F7B"/>
    <w:rsid w:val="008A3310"/>
    <w:rsid w:val="008A4B06"/>
    <w:rsid w:val="008A714E"/>
    <w:rsid w:val="008C1C81"/>
    <w:rsid w:val="008D250B"/>
    <w:rsid w:val="008D6CCC"/>
    <w:rsid w:val="0090032A"/>
    <w:rsid w:val="009158D6"/>
    <w:rsid w:val="009206CC"/>
    <w:rsid w:val="00921283"/>
    <w:rsid w:val="00925BF5"/>
    <w:rsid w:val="00931292"/>
    <w:rsid w:val="00933D99"/>
    <w:rsid w:val="00933EBF"/>
    <w:rsid w:val="00951A4D"/>
    <w:rsid w:val="00953A27"/>
    <w:rsid w:val="00962FF3"/>
    <w:rsid w:val="009870F8"/>
    <w:rsid w:val="009B0247"/>
    <w:rsid w:val="009B32F1"/>
    <w:rsid w:val="009C0093"/>
    <w:rsid w:val="009C3D71"/>
    <w:rsid w:val="009C7A2F"/>
    <w:rsid w:val="00A130EE"/>
    <w:rsid w:val="00A15FF5"/>
    <w:rsid w:val="00A2159F"/>
    <w:rsid w:val="00A2592B"/>
    <w:rsid w:val="00A32868"/>
    <w:rsid w:val="00A6105F"/>
    <w:rsid w:val="00A616E4"/>
    <w:rsid w:val="00A728E1"/>
    <w:rsid w:val="00A7383E"/>
    <w:rsid w:val="00AD0CEF"/>
    <w:rsid w:val="00AF564D"/>
    <w:rsid w:val="00B06786"/>
    <w:rsid w:val="00B33381"/>
    <w:rsid w:val="00B60650"/>
    <w:rsid w:val="00B71873"/>
    <w:rsid w:val="00B75E89"/>
    <w:rsid w:val="00B82D6A"/>
    <w:rsid w:val="00B96620"/>
    <w:rsid w:val="00BD1C47"/>
    <w:rsid w:val="00BE1BBB"/>
    <w:rsid w:val="00BF505B"/>
    <w:rsid w:val="00BF62E0"/>
    <w:rsid w:val="00C1062A"/>
    <w:rsid w:val="00C16394"/>
    <w:rsid w:val="00C260CA"/>
    <w:rsid w:val="00C30A42"/>
    <w:rsid w:val="00C34D44"/>
    <w:rsid w:val="00C35B69"/>
    <w:rsid w:val="00C453FE"/>
    <w:rsid w:val="00C5429E"/>
    <w:rsid w:val="00C62452"/>
    <w:rsid w:val="00C6410D"/>
    <w:rsid w:val="00C70BD5"/>
    <w:rsid w:val="00C80567"/>
    <w:rsid w:val="00C81EFC"/>
    <w:rsid w:val="00C84928"/>
    <w:rsid w:val="00CC1920"/>
    <w:rsid w:val="00CE3D7B"/>
    <w:rsid w:val="00CF06BE"/>
    <w:rsid w:val="00D20121"/>
    <w:rsid w:val="00D215E2"/>
    <w:rsid w:val="00D34BD2"/>
    <w:rsid w:val="00D4361A"/>
    <w:rsid w:val="00D4373E"/>
    <w:rsid w:val="00D5736B"/>
    <w:rsid w:val="00D62C30"/>
    <w:rsid w:val="00D7480D"/>
    <w:rsid w:val="00D760BF"/>
    <w:rsid w:val="00D8279D"/>
    <w:rsid w:val="00D85DD7"/>
    <w:rsid w:val="00D875D0"/>
    <w:rsid w:val="00D9464F"/>
    <w:rsid w:val="00DA7328"/>
    <w:rsid w:val="00DE30F3"/>
    <w:rsid w:val="00DF6F28"/>
    <w:rsid w:val="00E32C50"/>
    <w:rsid w:val="00E345F6"/>
    <w:rsid w:val="00E462CF"/>
    <w:rsid w:val="00E46A74"/>
    <w:rsid w:val="00E6793E"/>
    <w:rsid w:val="00E75600"/>
    <w:rsid w:val="00E8484B"/>
    <w:rsid w:val="00E93B07"/>
    <w:rsid w:val="00E9742C"/>
    <w:rsid w:val="00EA7AD8"/>
    <w:rsid w:val="00EB74C5"/>
    <w:rsid w:val="00ED0F6D"/>
    <w:rsid w:val="00EE4365"/>
    <w:rsid w:val="00F07051"/>
    <w:rsid w:val="00F15C34"/>
    <w:rsid w:val="00F31FA4"/>
    <w:rsid w:val="00F33682"/>
    <w:rsid w:val="00F3442A"/>
    <w:rsid w:val="00F4582C"/>
    <w:rsid w:val="00F5016E"/>
    <w:rsid w:val="00F73EF2"/>
    <w:rsid w:val="00FA082C"/>
    <w:rsid w:val="00FE539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AAD759-E30D-4C58-BF57-026FBB2FB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line="259"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next w:val="Normal"/>
    <w:link w:val="Ttulo3Car"/>
    <w:uiPriority w:val="9"/>
    <w:semiHidden/>
    <w:unhideWhenUsed/>
    <w:qFormat/>
    <w:rsid w:val="009C3D71"/>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592005"/>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592005"/>
    <w:pPr>
      <w:keepNext/>
      <w:keepLines/>
      <w:spacing w:before="4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btext">
    <w:name w:val="btext"/>
    <w:basedOn w:val="Fuentedeprrafopredeter"/>
    <w:rsid w:val="0002565A"/>
  </w:style>
  <w:style w:type="character" w:customStyle="1" w:styleId="badge">
    <w:name w:val="badge"/>
    <w:basedOn w:val="Fuentedeprrafopredeter"/>
    <w:rsid w:val="0002565A"/>
  </w:style>
  <w:style w:type="character" w:customStyle="1" w:styleId="badge-label">
    <w:name w:val="badge-label"/>
    <w:basedOn w:val="Fuentedeprrafopredeter"/>
    <w:rsid w:val="0002565A"/>
  </w:style>
  <w:style w:type="paragraph" w:styleId="Textonotapie">
    <w:name w:val="footnote text"/>
    <w:basedOn w:val="Normal"/>
    <w:link w:val="TextonotapieCar"/>
    <w:uiPriority w:val="99"/>
    <w:semiHidden/>
    <w:unhideWhenUsed/>
    <w:rsid w:val="003857CD"/>
    <w:pPr>
      <w:spacing w:line="240" w:lineRule="auto"/>
    </w:pPr>
    <w:rPr>
      <w:sz w:val="20"/>
      <w:szCs w:val="20"/>
    </w:rPr>
  </w:style>
  <w:style w:type="character" w:customStyle="1" w:styleId="TextonotapieCar">
    <w:name w:val="Texto nota pie Car"/>
    <w:basedOn w:val="Fuentedeprrafopredeter"/>
    <w:link w:val="Textonotapie"/>
    <w:uiPriority w:val="99"/>
    <w:semiHidden/>
    <w:rsid w:val="003857CD"/>
    <w:rPr>
      <w:sz w:val="20"/>
      <w:szCs w:val="20"/>
    </w:rPr>
  </w:style>
  <w:style w:type="character" w:styleId="Refdenotaalpie">
    <w:name w:val="footnote reference"/>
    <w:basedOn w:val="Fuentedeprrafopredeter"/>
    <w:uiPriority w:val="99"/>
    <w:semiHidden/>
    <w:unhideWhenUsed/>
    <w:rsid w:val="003857CD"/>
    <w:rPr>
      <w:vertAlign w:val="superscript"/>
    </w:rPr>
  </w:style>
  <w:style w:type="character" w:customStyle="1" w:styleId="Ttulo4Car">
    <w:name w:val="Título 4 Car"/>
    <w:basedOn w:val="Fuentedeprrafopredeter"/>
    <w:link w:val="Ttulo4"/>
    <w:uiPriority w:val="9"/>
    <w:semiHidden/>
    <w:rsid w:val="00592005"/>
    <w:rPr>
      <w:rFonts w:asciiTheme="majorHAnsi" w:eastAsiaTheme="majorEastAsia" w:hAnsiTheme="majorHAnsi" w:cstheme="majorBidi"/>
      <w:i/>
      <w:iCs/>
      <w:color w:val="2E74B5" w:themeColor="accent1" w:themeShade="BF"/>
    </w:rPr>
  </w:style>
  <w:style w:type="character" w:customStyle="1" w:styleId="Ttulo5Car">
    <w:name w:val="Título 5 Car"/>
    <w:basedOn w:val="Fuentedeprrafopredeter"/>
    <w:link w:val="Ttulo5"/>
    <w:uiPriority w:val="9"/>
    <w:semiHidden/>
    <w:rsid w:val="00592005"/>
    <w:rPr>
      <w:rFonts w:asciiTheme="majorHAnsi" w:eastAsiaTheme="majorEastAsia" w:hAnsiTheme="majorHAnsi" w:cstheme="majorBidi"/>
      <w:color w:val="2E74B5" w:themeColor="accent1" w:themeShade="BF"/>
    </w:rPr>
  </w:style>
  <w:style w:type="character" w:customStyle="1" w:styleId="apple-converted-space">
    <w:name w:val="apple-converted-space"/>
    <w:basedOn w:val="Fuentedeprrafopredeter"/>
    <w:rsid w:val="00592005"/>
  </w:style>
  <w:style w:type="paragraph" w:styleId="Sinespaciado">
    <w:name w:val="No Spacing"/>
    <w:uiPriority w:val="1"/>
    <w:qFormat/>
    <w:rsid w:val="00592005"/>
    <w:pPr>
      <w:spacing w:line="240" w:lineRule="auto"/>
      <w:ind w:firstLine="0"/>
      <w:jc w:val="left"/>
    </w:pPr>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uiPriority w:val="99"/>
    <w:unhideWhenUsed/>
    <w:rsid w:val="00592005"/>
    <w:pPr>
      <w:spacing w:after="120"/>
    </w:pPr>
  </w:style>
  <w:style w:type="character" w:customStyle="1" w:styleId="TextoindependienteCar">
    <w:name w:val="Texto independiente Car"/>
    <w:basedOn w:val="Fuentedeprrafopredeter"/>
    <w:link w:val="Textoindependiente"/>
    <w:uiPriority w:val="99"/>
    <w:rsid w:val="00592005"/>
  </w:style>
  <w:style w:type="character" w:customStyle="1" w:styleId="Ttulo3Car">
    <w:name w:val="Título 3 Car"/>
    <w:basedOn w:val="Fuentedeprrafopredeter"/>
    <w:link w:val="Ttulo3"/>
    <w:uiPriority w:val="9"/>
    <w:semiHidden/>
    <w:rsid w:val="009C3D71"/>
    <w:rPr>
      <w:rFonts w:asciiTheme="majorHAnsi" w:eastAsiaTheme="majorEastAsia" w:hAnsiTheme="majorHAnsi" w:cstheme="majorBidi"/>
      <w:color w:val="1F4D78" w:themeColor="accent1" w:themeShade="7F"/>
      <w:sz w:val="24"/>
      <w:szCs w:val="24"/>
    </w:rPr>
  </w:style>
  <w:style w:type="paragraph" w:styleId="Sangradetextonormal">
    <w:name w:val="Body Text Indent"/>
    <w:basedOn w:val="Normal"/>
    <w:link w:val="SangradetextonormalCar"/>
    <w:uiPriority w:val="99"/>
    <w:semiHidden/>
    <w:unhideWhenUsed/>
    <w:rsid w:val="009C3D71"/>
    <w:pPr>
      <w:spacing w:after="120"/>
      <w:ind w:left="283"/>
    </w:pPr>
  </w:style>
  <w:style w:type="character" w:customStyle="1" w:styleId="SangradetextonormalCar">
    <w:name w:val="Sangría de texto normal Car"/>
    <w:basedOn w:val="Fuentedeprrafopredeter"/>
    <w:link w:val="Sangradetextonormal"/>
    <w:uiPriority w:val="99"/>
    <w:semiHidden/>
    <w:rsid w:val="009C3D71"/>
  </w:style>
  <w:style w:type="paragraph" w:styleId="Encabezado">
    <w:name w:val="header"/>
    <w:basedOn w:val="Normal"/>
    <w:link w:val="EncabezadoCar"/>
    <w:uiPriority w:val="99"/>
    <w:unhideWhenUsed/>
    <w:rsid w:val="009C3D71"/>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9C3D71"/>
  </w:style>
  <w:style w:type="paragraph" w:styleId="Piedepgina">
    <w:name w:val="footer"/>
    <w:basedOn w:val="Normal"/>
    <w:link w:val="PiedepginaCar"/>
    <w:uiPriority w:val="99"/>
    <w:unhideWhenUsed/>
    <w:rsid w:val="009C3D71"/>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9C3D71"/>
  </w:style>
  <w:style w:type="paragraph" w:styleId="Textodeglobo">
    <w:name w:val="Balloon Text"/>
    <w:basedOn w:val="Normal"/>
    <w:link w:val="TextodegloboCar"/>
    <w:uiPriority w:val="99"/>
    <w:semiHidden/>
    <w:unhideWhenUsed/>
    <w:rsid w:val="004E687C"/>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E687C"/>
    <w:rPr>
      <w:rFonts w:ascii="Segoe UI" w:hAnsi="Segoe UI" w:cs="Segoe UI"/>
      <w:sz w:val="18"/>
      <w:szCs w:val="18"/>
    </w:rPr>
  </w:style>
  <w:style w:type="paragraph" w:styleId="Prrafodelista">
    <w:name w:val="List Paragraph"/>
    <w:basedOn w:val="Normal"/>
    <w:uiPriority w:val="34"/>
    <w:qFormat/>
    <w:rsid w:val="00010573"/>
    <w:pPr>
      <w:spacing w:after="200" w:line="276" w:lineRule="auto"/>
      <w:ind w:left="720" w:firstLine="0"/>
      <w:contextualSpacing/>
      <w:jc w:val="left"/>
    </w:pPr>
    <w:rPr>
      <w:rFonts w:ascii="Calibri" w:eastAsia="Times New Roman" w:hAnsi="Calibri" w:cs="Times New Roman"/>
      <w:lang w:val="es-CO" w:eastAsia="es-CO"/>
    </w:rPr>
  </w:style>
  <w:style w:type="table" w:styleId="Tablaconcuadrcula">
    <w:name w:val="Table Grid"/>
    <w:basedOn w:val="Tablanormal"/>
    <w:uiPriority w:val="39"/>
    <w:rsid w:val="004C01D4"/>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663932">
      <w:bodyDiv w:val="1"/>
      <w:marLeft w:val="0"/>
      <w:marRight w:val="0"/>
      <w:marTop w:val="0"/>
      <w:marBottom w:val="0"/>
      <w:divBdr>
        <w:top w:val="none" w:sz="0" w:space="0" w:color="auto"/>
        <w:left w:val="none" w:sz="0" w:space="0" w:color="auto"/>
        <w:bottom w:val="none" w:sz="0" w:space="0" w:color="auto"/>
        <w:right w:val="none" w:sz="0" w:space="0" w:color="auto"/>
      </w:divBdr>
      <w:divsChild>
        <w:div w:id="637298018">
          <w:marLeft w:val="0"/>
          <w:marRight w:val="0"/>
          <w:marTop w:val="0"/>
          <w:marBottom w:val="0"/>
          <w:divBdr>
            <w:top w:val="none" w:sz="0" w:space="0" w:color="auto"/>
            <w:left w:val="none" w:sz="0" w:space="0" w:color="auto"/>
            <w:bottom w:val="none" w:sz="0" w:space="0" w:color="auto"/>
            <w:right w:val="none" w:sz="0" w:space="0" w:color="auto"/>
          </w:divBdr>
          <w:divsChild>
            <w:div w:id="849758774">
              <w:marLeft w:val="0"/>
              <w:marRight w:val="0"/>
              <w:marTop w:val="0"/>
              <w:marBottom w:val="0"/>
              <w:divBdr>
                <w:top w:val="none" w:sz="0" w:space="0" w:color="auto"/>
                <w:left w:val="none" w:sz="0" w:space="0" w:color="auto"/>
                <w:bottom w:val="none" w:sz="0" w:space="0" w:color="auto"/>
                <w:right w:val="none" w:sz="0" w:space="0" w:color="auto"/>
              </w:divBdr>
              <w:divsChild>
                <w:div w:id="51380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568404">
      <w:bodyDiv w:val="1"/>
      <w:marLeft w:val="0"/>
      <w:marRight w:val="0"/>
      <w:marTop w:val="0"/>
      <w:marBottom w:val="0"/>
      <w:divBdr>
        <w:top w:val="none" w:sz="0" w:space="0" w:color="auto"/>
        <w:left w:val="none" w:sz="0" w:space="0" w:color="auto"/>
        <w:bottom w:val="none" w:sz="0" w:space="0" w:color="auto"/>
        <w:right w:val="none" w:sz="0" w:space="0" w:color="auto"/>
      </w:divBdr>
    </w:div>
    <w:div w:id="531769752">
      <w:bodyDiv w:val="1"/>
      <w:marLeft w:val="0"/>
      <w:marRight w:val="0"/>
      <w:marTop w:val="0"/>
      <w:marBottom w:val="0"/>
      <w:divBdr>
        <w:top w:val="none" w:sz="0" w:space="0" w:color="auto"/>
        <w:left w:val="none" w:sz="0" w:space="0" w:color="auto"/>
        <w:bottom w:val="none" w:sz="0" w:space="0" w:color="auto"/>
        <w:right w:val="none" w:sz="0" w:space="0" w:color="auto"/>
      </w:divBdr>
    </w:div>
    <w:div w:id="1282763878">
      <w:bodyDiv w:val="1"/>
      <w:marLeft w:val="0"/>
      <w:marRight w:val="0"/>
      <w:marTop w:val="0"/>
      <w:marBottom w:val="0"/>
      <w:divBdr>
        <w:top w:val="none" w:sz="0" w:space="0" w:color="auto"/>
        <w:left w:val="none" w:sz="0" w:space="0" w:color="auto"/>
        <w:bottom w:val="none" w:sz="0" w:space="0" w:color="auto"/>
        <w:right w:val="none" w:sz="0" w:space="0" w:color="auto"/>
      </w:divBdr>
    </w:div>
    <w:div w:id="1376927865">
      <w:bodyDiv w:val="1"/>
      <w:marLeft w:val="0"/>
      <w:marRight w:val="0"/>
      <w:marTop w:val="0"/>
      <w:marBottom w:val="0"/>
      <w:divBdr>
        <w:top w:val="none" w:sz="0" w:space="0" w:color="auto"/>
        <w:left w:val="none" w:sz="0" w:space="0" w:color="auto"/>
        <w:bottom w:val="none" w:sz="0" w:space="0" w:color="auto"/>
        <w:right w:val="none" w:sz="0" w:space="0" w:color="auto"/>
      </w:divBdr>
      <w:divsChild>
        <w:div w:id="679739775">
          <w:marLeft w:val="0"/>
          <w:marRight w:val="0"/>
          <w:marTop w:val="0"/>
          <w:marBottom w:val="0"/>
          <w:divBdr>
            <w:top w:val="none" w:sz="0" w:space="0" w:color="auto"/>
            <w:left w:val="none" w:sz="0" w:space="0" w:color="auto"/>
            <w:bottom w:val="none" w:sz="0" w:space="0" w:color="auto"/>
            <w:right w:val="none" w:sz="0" w:space="0" w:color="auto"/>
          </w:divBdr>
        </w:div>
        <w:div w:id="1689720748">
          <w:marLeft w:val="0"/>
          <w:marRight w:val="0"/>
          <w:marTop w:val="0"/>
          <w:marBottom w:val="0"/>
          <w:divBdr>
            <w:top w:val="none" w:sz="0" w:space="0" w:color="auto"/>
            <w:left w:val="none" w:sz="0" w:space="0" w:color="auto"/>
            <w:bottom w:val="none" w:sz="0" w:space="0" w:color="auto"/>
            <w:right w:val="none" w:sz="0" w:space="0" w:color="auto"/>
          </w:divBdr>
        </w:div>
        <w:div w:id="666251132">
          <w:marLeft w:val="0"/>
          <w:marRight w:val="0"/>
          <w:marTop w:val="0"/>
          <w:marBottom w:val="0"/>
          <w:divBdr>
            <w:top w:val="none" w:sz="0" w:space="0" w:color="auto"/>
            <w:left w:val="none" w:sz="0" w:space="0" w:color="auto"/>
            <w:bottom w:val="none" w:sz="0" w:space="0" w:color="auto"/>
            <w:right w:val="none" w:sz="0" w:space="0" w:color="auto"/>
          </w:divBdr>
        </w:div>
        <w:div w:id="839345666">
          <w:marLeft w:val="0"/>
          <w:marRight w:val="0"/>
          <w:marTop w:val="0"/>
          <w:marBottom w:val="0"/>
          <w:divBdr>
            <w:top w:val="none" w:sz="0" w:space="0" w:color="auto"/>
            <w:left w:val="none" w:sz="0" w:space="0" w:color="auto"/>
            <w:bottom w:val="none" w:sz="0" w:space="0" w:color="auto"/>
            <w:right w:val="none" w:sz="0" w:space="0" w:color="auto"/>
          </w:divBdr>
        </w:div>
        <w:div w:id="17630419">
          <w:marLeft w:val="0"/>
          <w:marRight w:val="0"/>
          <w:marTop w:val="0"/>
          <w:marBottom w:val="0"/>
          <w:divBdr>
            <w:top w:val="none" w:sz="0" w:space="0" w:color="auto"/>
            <w:left w:val="none" w:sz="0" w:space="0" w:color="auto"/>
            <w:bottom w:val="none" w:sz="0" w:space="0" w:color="auto"/>
            <w:right w:val="none" w:sz="0" w:space="0" w:color="auto"/>
          </w:divBdr>
        </w:div>
        <w:div w:id="746414343">
          <w:marLeft w:val="0"/>
          <w:marRight w:val="0"/>
          <w:marTop w:val="0"/>
          <w:marBottom w:val="0"/>
          <w:divBdr>
            <w:top w:val="none" w:sz="0" w:space="0" w:color="auto"/>
            <w:left w:val="none" w:sz="0" w:space="0" w:color="auto"/>
            <w:bottom w:val="none" w:sz="0" w:space="0" w:color="auto"/>
            <w:right w:val="none" w:sz="0" w:space="0" w:color="auto"/>
          </w:divBdr>
        </w:div>
        <w:div w:id="1872299859">
          <w:marLeft w:val="0"/>
          <w:marRight w:val="0"/>
          <w:marTop w:val="0"/>
          <w:marBottom w:val="0"/>
          <w:divBdr>
            <w:top w:val="none" w:sz="0" w:space="0" w:color="auto"/>
            <w:left w:val="none" w:sz="0" w:space="0" w:color="auto"/>
            <w:bottom w:val="none" w:sz="0" w:space="0" w:color="auto"/>
            <w:right w:val="none" w:sz="0" w:space="0" w:color="auto"/>
          </w:divBdr>
        </w:div>
        <w:div w:id="102850460">
          <w:marLeft w:val="0"/>
          <w:marRight w:val="0"/>
          <w:marTop w:val="0"/>
          <w:marBottom w:val="0"/>
          <w:divBdr>
            <w:top w:val="none" w:sz="0" w:space="0" w:color="auto"/>
            <w:left w:val="none" w:sz="0" w:space="0" w:color="auto"/>
            <w:bottom w:val="none" w:sz="0" w:space="0" w:color="auto"/>
            <w:right w:val="none" w:sz="0" w:space="0" w:color="auto"/>
          </w:divBdr>
        </w:div>
        <w:div w:id="260573908">
          <w:marLeft w:val="0"/>
          <w:marRight w:val="0"/>
          <w:marTop w:val="0"/>
          <w:marBottom w:val="0"/>
          <w:divBdr>
            <w:top w:val="none" w:sz="0" w:space="0" w:color="auto"/>
            <w:left w:val="none" w:sz="0" w:space="0" w:color="auto"/>
            <w:bottom w:val="none" w:sz="0" w:space="0" w:color="auto"/>
            <w:right w:val="none" w:sz="0" w:space="0" w:color="auto"/>
          </w:divBdr>
        </w:div>
        <w:div w:id="1650284850">
          <w:marLeft w:val="0"/>
          <w:marRight w:val="0"/>
          <w:marTop w:val="0"/>
          <w:marBottom w:val="0"/>
          <w:divBdr>
            <w:top w:val="none" w:sz="0" w:space="0" w:color="auto"/>
            <w:left w:val="none" w:sz="0" w:space="0" w:color="auto"/>
            <w:bottom w:val="none" w:sz="0" w:space="0" w:color="auto"/>
            <w:right w:val="none" w:sz="0" w:space="0" w:color="auto"/>
          </w:divBdr>
        </w:div>
        <w:div w:id="1807315191">
          <w:marLeft w:val="0"/>
          <w:marRight w:val="0"/>
          <w:marTop w:val="0"/>
          <w:marBottom w:val="0"/>
          <w:divBdr>
            <w:top w:val="none" w:sz="0" w:space="0" w:color="auto"/>
            <w:left w:val="none" w:sz="0" w:space="0" w:color="auto"/>
            <w:bottom w:val="none" w:sz="0" w:space="0" w:color="auto"/>
            <w:right w:val="none" w:sz="0" w:space="0" w:color="auto"/>
          </w:divBdr>
        </w:div>
        <w:div w:id="1496458919">
          <w:marLeft w:val="0"/>
          <w:marRight w:val="0"/>
          <w:marTop w:val="0"/>
          <w:marBottom w:val="0"/>
          <w:divBdr>
            <w:top w:val="none" w:sz="0" w:space="0" w:color="auto"/>
            <w:left w:val="none" w:sz="0" w:space="0" w:color="auto"/>
            <w:bottom w:val="none" w:sz="0" w:space="0" w:color="auto"/>
            <w:right w:val="none" w:sz="0" w:space="0" w:color="auto"/>
          </w:divBdr>
        </w:div>
        <w:div w:id="1597833836">
          <w:marLeft w:val="0"/>
          <w:marRight w:val="0"/>
          <w:marTop w:val="0"/>
          <w:marBottom w:val="0"/>
          <w:divBdr>
            <w:top w:val="none" w:sz="0" w:space="0" w:color="auto"/>
            <w:left w:val="none" w:sz="0" w:space="0" w:color="auto"/>
            <w:bottom w:val="none" w:sz="0" w:space="0" w:color="auto"/>
            <w:right w:val="none" w:sz="0" w:space="0" w:color="auto"/>
          </w:divBdr>
        </w:div>
        <w:div w:id="2105565893">
          <w:marLeft w:val="0"/>
          <w:marRight w:val="0"/>
          <w:marTop w:val="0"/>
          <w:marBottom w:val="0"/>
          <w:divBdr>
            <w:top w:val="none" w:sz="0" w:space="0" w:color="auto"/>
            <w:left w:val="none" w:sz="0" w:space="0" w:color="auto"/>
            <w:bottom w:val="none" w:sz="0" w:space="0" w:color="auto"/>
            <w:right w:val="none" w:sz="0" w:space="0" w:color="auto"/>
          </w:divBdr>
        </w:div>
        <w:div w:id="1222985972">
          <w:marLeft w:val="0"/>
          <w:marRight w:val="0"/>
          <w:marTop w:val="0"/>
          <w:marBottom w:val="0"/>
          <w:divBdr>
            <w:top w:val="none" w:sz="0" w:space="0" w:color="auto"/>
            <w:left w:val="none" w:sz="0" w:space="0" w:color="auto"/>
            <w:bottom w:val="none" w:sz="0" w:space="0" w:color="auto"/>
            <w:right w:val="none" w:sz="0" w:space="0" w:color="auto"/>
          </w:divBdr>
        </w:div>
        <w:div w:id="1390225295">
          <w:marLeft w:val="0"/>
          <w:marRight w:val="0"/>
          <w:marTop w:val="0"/>
          <w:marBottom w:val="0"/>
          <w:divBdr>
            <w:top w:val="none" w:sz="0" w:space="0" w:color="auto"/>
            <w:left w:val="none" w:sz="0" w:space="0" w:color="auto"/>
            <w:bottom w:val="none" w:sz="0" w:space="0" w:color="auto"/>
            <w:right w:val="none" w:sz="0" w:space="0" w:color="auto"/>
          </w:divBdr>
        </w:div>
        <w:div w:id="804279757">
          <w:marLeft w:val="0"/>
          <w:marRight w:val="0"/>
          <w:marTop w:val="0"/>
          <w:marBottom w:val="0"/>
          <w:divBdr>
            <w:top w:val="none" w:sz="0" w:space="0" w:color="auto"/>
            <w:left w:val="none" w:sz="0" w:space="0" w:color="auto"/>
            <w:bottom w:val="none" w:sz="0" w:space="0" w:color="auto"/>
            <w:right w:val="none" w:sz="0" w:space="0" w:color="auto"/>
          </w:divBdr>
        </w:div>
        <w:div w:id="1018313691">
          <w:marLeft w:val="0"/>
          <w:marRight w:val="0"/>
          <w:marTop w:val="0"/>
          <w:marBottom w:val="0"/>
          <w:divBdr>
            <w:top w:val="none" w:sz="0" w:space="0" w:color="auto"/>
            <w:left w:val="none" w:sz="0" w:space="0" w:color="auto"/>
            <w:bottom w:val="none" w:sz="0" w:space="0" w:color="auto"/>
            <w:right w:val="none" w:sz="0" w:space="0" w:color="auto"/>
          </w:divBdr>
        </w:div>
        <w:div w:id="1231041055">
          <w:marLeft w:val="0"/>
          <w:marRight w:val="0"/>
          <w:marTop w:val="0"/>
          <w:marBottom w:val="0"/>
          <w:divBdr>
            <w:top w:val="none" w:sz="0" w:space="0" w:color="auto"/>
            <w:left w:val="none" w:sz="0" w:space="0" w:color="auto"/>
            <w:bottom w:val="none" w:sz="0" w:space="0" w:color="auto"/>
            <w:right w:val="none" w:sz="0" w:space="0" w:color="auto"/>
          </w:divBdr>
        </w:div>
        <w:div w:id="1581257716">
          <w:marLeft w:val="0"/>
          <w:marRight w:val="0"/>
          <w:marTop w:val="0"/>
          <w:marBottom w:val="0"/>
          <w:divBdr>
            <w:top w:val="none" w:sz="0" w:space="0" w:color="auto"/>
            <w:left w:val="none" w:sz="0" w:space="0" w:color="auto"/>
            <w:bottom w:val="none" w:sz="0" w:space="0" w:color="auto"/>
            <w:right w:val="none" w:sz="0" w:space="0" w:color="auto"/>
          </w:divBdr>
        </w:div>
        <w:div w:id="186530722">
          <w:marLeft w:val="0"/>
          <w:marRight w:val="0"/>
          <w:marTop w:val="0"/>
          <w:marBottom w:val="0"/>
          <w:divBdr>
            <w:top w:val="none" w:sz="0" w:space="0" w:color="auto"/>
            <w:left w:val="none" w:sz="0" w:space="0" w:color="auto"/>
            <w:bottom w:val="none" w:sz="0" w:space="0" w:color="auto"/>
            <w:right w:val="none" w:sz="0" w:space="0" w:color="auto"/>
          </w:divBdr>
        </w:div>
        <w:div w:id="1040278336">
          <w:marLeft w:val="0"/>
          <w:marRight w:val="0"/>
          <w:marTop w:val="0"/>
          <w:marBottom w:val="0"/>
          <w:divBdr>
            <w:top w:val="none" w:sz="0" w:space="0" w:color="auto"/>
            <w:left w:val="none" w:sz="0" w:space="0" w:color="auto"/>
            <w:bottom w:val="none" w:sz="0" w:space="0" w:color="auto"/>
            <w:right w:val="none" w:sz="0" w:space="0" w:color="auto"/>
          </w:divBdr>
        </w:div>
        <w:div w:id="838232103">
          <w:marLeft w:val="0"/>
          <w:marRight w:val="0"/>
          <w:marTop w:val="0"/>
          <w:marBottom w:val="0"/>
          <w:divBdr>
            <w:top w:val="none" w:sz="0" w:space="0" w:color="auto"/>
            <w:left w:val="none" w:sz="0" w:space="0" w:color="auto"/>
            <w:bottom w:val="none" w:sz="0" w:space="0" w:color="auto"/>
            <w:right w:val="none" w:sz="0" w:space="0" w:color="auto"/>
          </w:divBdr>
        </w:div>
        <w:div w:id="1488017194">
          <w:marLeft w:val="0"/>
          <w:marRight w:val="0"/>
          <w:marTop w:val="0"/>
          <w:marBottom w:val="0"/>
          <w:divBdr>
            <w:top w:val="none" w:sz="0" w:space="0" w:color="auto"/>
            <w:left w:val="none" w:sz="0" w:space="0" w:color="auto"/>
            <w:bottom w:val="none" w:sz="0" w:space="0" w:color="auto"/>
            <w:right w:val="none" w:sz="0" w:space="0" w:color="auto"/>
          </w:divBdr>
        </w:div>
        <w:div w:id="148835007">
          <w:marLeft w:val="0"/>
          <w:marRight w:val="0"/>
          <w:marTop w:val="0"/>
          <w:marBottom w:val="0"/>
          <w:divBdr>
            <w:top w:val="none" w:sz="0" w:space="0" w:color="auto"/>
            <w:left w:val="none" w:sz="0" w:space="0" w:color="auto"/>
            <w:bottom w:val="none" w:sz="0" w:space="0" w:color="auto"/>
            <w:right w:val="none" w:sz="0" w:space="0" w:color="auto"/>
          </w:divBdr>
        </w:div>
        <w:div w:id="1258321998">
          <w:marLeft w:val="0"/>
          <w:marRight w:val="0"/>
          <w:marTop w:val="0"/>
          <w:marBottom w:val="0"/>
          <w:divBdr>
            <w:top w:val="none" w:sz="0" w:space="0" w:color="auto"/>
            <w:left w:val="none" w:sz="0" w:space="0" w:color="auto"/>
            <w:bottom w:val="none" w:sz="0" w:space="0" w:color="auto"/>
            <w:right w:val="none" w:sz="0" w:space="0" w:color="auto"/>
          </w:divBdr>
        </w:div>
        <w:div w:id="2050110272">
          <w:marLeft w:val="0"/>
          <w:marRight w:val="0"/>
          <w:marTop w:val="0"/>
          <w:marBottom w:val="0"/>
          <w:divBdr>
            <w:top w:val="none" w:sz="0" w:space="0" w:color="auto"/>
            <w:left w:val="none" w:sz="0" w:space="0" w:color="auto"/>
            <w:bottom w:val="none" w:sz="0" w:space="0" w:color="auto"/>
            <w:right w:val="none" w:sz="0" w:space="0" w:color="auto"/>
          </w:divBdr>
        </w:div>
        <w:div w:id="662439097">
          <w:marLeft w:val="0"/>
          <w:marRight w:val="0"/>
          <w:marTop w:val="0"/>
          <w:marBottom w:val="0"/>
          <w:divBdr>
            <w:top w:val="none" w:sz="0" w:space="0" w:color="auto"/>
            <w:left w:val="none" w:sz="0" w:space="0" w:color="auto"/>
            <w:bottom w:val="none" w:sz="0" w:space="0" w:color="auto"/>
            <w:right w:val="none" w:sz="0" w:space="0" w:color="auto"/>
          </w:divBdr>
        </w:div>
        <w:div w:id="732698194">
          <w:marLeft w:val="0"/>
          <w:marRight w:val="0"/>
          <w:marTop w:val="0"/>
          <w:marBottom w:val="0"/>
          <w:divBdr>
            <w:top w:val="none" w:sz="0" w:space="0" w:color="auto"/>
            <w:left w:val="none" w:sz="0" w:space="0" w:color="auto"/>
            <w:bottom w:val="none" w:sz="0" w:space="0" w:color="auto"/>
            <w:right w:val="none" w:sz="0" w:space="0" w:color="auto"/>
          </w:divBdr>
        </w:div>
        <w:div w:id="1314873029">
          <w:marLeft w:val="0"/>
          <w:marRight w:val="0"/>
          <w:marTop w:val="0"/>
          <w:marBottom w:val="0"/>
          <w:divBdr>
            <w:top w:val="none" w:sz="0" w:space="0" w:color="auto"/>
            <w:left w:val="none" w:sz="0" w:space="0" w:color="auto"/>
            <w:bottom w:val="none" w:sz="0" w:space="0" w:color="auto"/>
            <w:right w:val="none" w:sz="0" w:space="0" w:color="auto"/>
          </w:divBdr>
        </w:div>
        <w:div w:id="1419250810">
          <w:marLeft w:val="0"/>
          <w:marRight w:val="0"/>
          <w:marTop w:val="0"/>
          <w:marBottom w:val="0"/>
          <w:divBdr>
            <w:top w:val="none" w:sz="0" w:space="0" w:color="auto"/>
            <w:left w:val="none" w:sz="0" w:space="0" w:color="auto"/>
            <w:bottom w:val="none" w:sz="0" w:space="0" w:color="auto"/>
            <w:right w:val="none" w:sz="0" w:space="0" w:color="auto"/>
          </w:divBdr>
        </w:div>
        <w:div w:id="923301165">
          <w:marLeft w:val="0"/>
          <w:marRight w:val="0"/>
          <w:marTop w:val="0"/>
          <w:marBottom w:val="0"/>
          <w:divBdr>
            <w:top w:val="none" w:sz="0" w:space="0" w:color="auto"/>
            <w:left w:val="none" w:sz="0" w:space="0" w:color="auto"/>
            <w:bottom w:val="none" w:sz="0" w:space="0" w:color="auto"/>
            <w:right w:val="none" w:sz="0" w:space="0" w:color="auto"/>
          </w:divBdr>
        </w:div>
        <w:div w:id="2078629115">
          <w:marLeft w:val="0"/>
          <w:marRight w:val="0"/>
          <w:marTop w:val="0"/>
          <w:marBottom w:val="0"/>
          <w:divBdr>
            <w:top w:val="none" w:sz="0" w:space="0" w:color="auto"/>
            <w:left w:val="none" w:sz="0" w:space="0" w:color="auto"/>
            <w:bottom w:val="none" w:sz="0" w:space="0" w:color="auto"/>
            <w:right w:val="none" w:sz="0" w:space="0" w:color="auto"/>
          </w:divBdr>
        </w:div>
        <w:div w:id="766002213">
          <w:marLeft w:val="0"/>
          <w:marRight w:val="0"/>
          <w:marTop w:val="0"/>
          <w:marBottom w:val="0"/>
          <w:divBdr>
            <w:top w:val="none" w:sz="0" w:space="0" w:color="auto"/>
            <w:left w:val="none" w:sz="0" w:space="0" w:color="auto"/>
            <w:bottom w:val="none" w:sz="0" w:space="0" w:color="auto"/>
            <w:right w:val="none" w:sz="0" w:space="0" w:color="auto"/>
          </w:divBdr>
        </w:div>
        <w:div w:id="1476139245">
          <w:marLeft w:val="0"/>
          <w:marRight w:val="0"/>
          <w:marTop w:val="0"/>
          <w:marBottom w:val="0"/>
          <w:divBdr>
            <w:top w:val="none" w:sz="0" w:space="0" w:color="auto"/>
            <w:left w:val="none" w:sz="0" w:space="0" w:color="auto"/>
            <w:bottom w:val="none" w:sz="0" w:space="0" w:color="auto"/>
            <w:right w:val="none" w:sz="0" w:space="0" w:color="auto"/>
          </w:divBdr>
        </w:div>
        <w:div w:id="1489325968">
          <w:marLeft w:val="0"/>
          <w:marRight w:val="0"/>
          <w:marTop w:val="0"/>
          <w:marBottom w:val="0"/>
          <w:divBdr>
            <w:top w:val="none" w:sz="0" w:space="0" w:color="auto"/>
            <w:left w:val="none" w:sz="0" w:space="0" w:color="auto"/>
            <w:bottom w:val="none" w:sz="0" w:space="0" w:color="auto"/>
            <w:right w:val="none" w:sz="0" w:space="0" w:color="auto"/>
          </w:divBdr>
        </w:div>
        <w:div w:id="1877232113">
          <w:marLeft w:val="0"/>
          <w:marRight w:val="0"/>
          <w:marTop w:val="0"/>
          <w:marBottom w:val="0"/>
          <w:divBdr>
            <w:top w:val="none" w:sz="0" w:space="0" w:color="auto"/>
            <w:left w:val="none" w:sz="0" w:space="0" w:color="auto"/>
            <w:bottom w:val="none" w:sz="0" w:space="0" w:color="auto"/>
            <w:right w:val="none" w:sz="0" w:space="0" w:color="auto"/>
          </w:divBdr>
        </w:div>
      </w:divsChild>
    </w:div>
    <w:div w:id="2056854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8B933F-E784-42B5-B66E-231FA8C2C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813</TotalTime>
  <Pages>13</Pages>
  <Words>6596</Words>
  <Characters>36278</Characters>
  <Application>Microsoft Office Word</Application>
  <DocSecurity>0</DocSecurity>
  <Lines>302</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Alonso Garces Moncada</dc:creator>
  <cp:keywords/>
  <dc:description/>
  <cp:lastModifiedBy>Henry Lora Rodriguez</cp:lastModifiedBy>
  <cp:revision>105</cp:revision>
  <cp:lastPrinted>2018-07-31T14:37:00Z</cp:lastPrinted>
  <dcterms:created xsi:type="dcterms:W3CDTF">2018-07-25T13:52:00Z</dcterms:created>
  <dcterms:modified xsi:type="dcterms:W3CDTF">2018-09-19T14:16:00Z</dcterms:modified>
</cp:coreProperties>
</file>