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D0BB" w14:textId="77777777" w:rsidR="003F6A98" w:rsidRPr="002B7B53" w:rsidRDefault="003F6A98" w:rsidP="003F6A98">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El siguiente es el documen</w:t>
      </w:r>
      <w:r>
        <w:rPr>
          <w:rFonts w:ascii="Arial Narrow" w:hAnsi="Arial Narrow" w:cs="Tahoma"/>
          <w:b w:val="0"/>
          <w:sz w:val="18"/>
          <w:szCs w:val="18"/>
        </w:rPr>
        <w:t xml:space="preserve">to presentado por la </w:t>
      </w:r>
      <w:r w:rsidRPr="002B7B53">
        <w:rPr>
          <w:rFonts w:ascii="Arial Narrow" w:hAnsi="Arial Narrow" w:cs="Tahoma"/>
          <w:b w:val="0"/>
          <w:sz w:val="18"/>
          <w:szCs w:val="18"/>
        </w:rPr>
        <w:t xml:space="preserve">ponente que sirvió de base para proferir en audiencia la sentencia de segunda instancia dentro del presente proceso. El contenido total y fiel de la decisión debe ser verificado en el audio que reposa en la Secretaría de esta Corporación. </w:t>
      </w:r>
    </w:p>
    <w:p w14:paraId="728B5F10" w14:textId="77777777" w:rsidR="003F6A98" w:rsidRDefault="003F6A98" w:rsidP="003F6A98">
      <w:pPr>
        <w:pStyle w:val="Puesto"/>
        <w:spacing w:line="240" w:lineRule="auto"/>
        <w:jc w:val="both"/>
        <w:rPr>
          <w:rFonts w:ascii="Tahoma" w:hAnsi="Tahoma" w:cs="Tahoma"/>
          <w:sz w:val="18"/>
          <w:szCs w:val="18"/>
        </w:rPr>
      </w:pPr>
    </w:p>
    <w:p w14:paraId="67CACD70" w14:textId="36C3879C" w:rsidR="003F6A98" w:rsidRPr="0027016F" w:rsidRDefault="003F6A98" w:rsidP="0027016F">
      <w:pPr>
        <w:pStyle w:val="Puesto"/>
        <w:spacing w:line="240" w:lineRule="auto"/>
        <w:jc w:val="both"/>
        <w:rPr>
          <w:b w:val="0"/>
          <w:sz w:val="22"/>
          <w:szCs w:val="22"/>
        </w:rPr>
      </w:pPr>
      <w:r w:rsidRPr="0027016F">
        <w:rPr>
          <w:b w:val="0"/>
          <w:sz w:val="22"/>
          <w:szCs w:val="22"/>
        </w:rPr>
        <w:t xml:space="preserve">Providencia: </w:t>
      </w:r>
      <w:r w:rsidRPr="0027016F">
        <w:rPr>
          <w:b w:val="0"/>
          <w:sz w:val="22"/>
          <w:szCs w:val="22"/>
        </w:rPr>
        <w:tab/>
      </w:r>
      <w:r w:rsidRPr="0027016F">
        <w:rPr>
          <w:b w:val="0"/>
          <w:sz w:val="22"/>
          <w:szCs w:val="22"/>
        </w:rPr>
        <w:tab/>
      </w:r>
      <w:r w:rsidRPr="0027016F">
        <w:rPr>
          <w:b w:val="0"/>
          <w:bCs/>
          <w:sz w:val="22"/>
          <w:szCs w:val="22"/>
        </w:rPr>
        <w:t xml:space="preserve">Sentencia del </w:t>
      </w:r>
      <w:r w:rsidR="00A679BE" w:rsidRPr="0027016F">
        <w:rPr>
          <w:b w:val="0"/>
          <w:bCs/>
          <w:sz w:val="22"/>
          <w:szCs w:val="22"/>
        </w:rPr>
        <w:t>24</w:t>
      </w:r>
      <w:r w:rsidR="00E64263" w:rsidRPr="0027016F">
        <w:rPr>
          <w:b w:val="0"/>
          <w:bCs/>
          <w:sz w:val="22"/>
          <w:szCs w:val="22"/>
        </w:rPr>
        <w:t xml:space="preserve"> de agosto de 2018</w:t>
      </w:r>
    </w:p>
    <w:p w14:paraId="6A383FCA" w14:textId="41413860" w:rsidR="003F6A98" w:rsidRPr="0027016F" w:rsidRDefault="003F6A98" w:rsidP="0027016F">
      <w:pPr>
        <w:pStyle w:val="Puesto"/>
        <w:spacing w:line="240" w:lineRule="auto"/>
        <w:jc w:val="both"/>
        <w:rPr>
          <w:b w:val="0"/>
          <w:sz w:val="22"/>
          <w:szCs w:val="22"/>
        </w:rPr>
      </w:pPr>
      <w:r w:rsidRPr="0027016F">
        <w:rPr>
          <w:b w:val="0"/>
          <w:sz w:val="22"/>
          <w:szCs w:val="22"/>
        </w:rPr>
        <w:t>Radicación No.:</w:t>
      </w:r>
      <w:r w:rsidR="00E64263" w:rsidRPr="0027016F">
        <w:rPr>
          <w:b w:val="0"/>
          <w:sz w:val="22"/>
          <w:szCs w:val="22"/>
        </w:rPr>
        <w:tab/>
        <w:t>66001</w:t>
      </w:r>
      <w:r w:rsidRPr="0027016F">
        <w:rPr>
          <w:b w:val="0"/>
          <w:sz w:val="22"/>
          <w:szCs w:val="22"/>
        </w:rPr>
        <w:t>-31-05-00</w:t>
      </w:r>
      <w:r w:rsidR="00554D8A" w:rsidRPr="0027016F">
        <w:rPr>
          <w:b w:val="0"/>
          <w:sz w:val="22"/>
          <w:szCs w:val="22"/>
        </w:rPr>
        <w:t>4</w:t>
      </w:r>
      <w:r w:rsidR="00AB5131" w:rsidRPr="0027016F">
        <w:rPr>
          <w:b w:val="0"/>
          <w:sz w:val="22"/>
          <w:szCs w:val="22"/>
        </w:rPr>
        <w:t>-201</w:t>
      </w:r>
      <w:r w:rsidR="00554D8A" w:rsidRPr="0027016F">
        <w:rPr>
          <w:b w:val="0"/>
          <w:sz w:val="22"/>
          <w:szCs w:val="22"/>
        </w:rPr>
        <w:t>7-00025</w:t>
      </w:r>
      <w:r w:rsidRPr="0027016F">
        <w:rPr>
          <w:b w:val="0"/>
          <w:sz w:val="22"/>
          <w:szCs w:val="22"/>
        </w:rPr>
        <w:t>-01</w:t>
      </w:r>
    </w:p>
    <w:p w14:paraId="0AF41D20" w14:textId="77777777" w:rsidR="003F6A98" w:rsidRPr="0027016F" w:rsidRDefault="003F6A98" w:rsidP="0027016F">
      <w:pPr>
        <w:pStyle w:val="Puesto"/>
        <w:spacing w:line="240" w:lineRule="auto"/>
        <w:jc w:val="both"/>
        <w:rPr>
          <w:b w:val="0"/>
          <w:sz w:val="22"/>
          <w:szCs w:val="22"/>
        </w:rPr>
      </w:pPr>
      <w:r w:rsidRPr="0027016F">
        <w:rPr>
          <w:b w:val="0"/>
          <w:sz w:val="22"/>
          <w:szCs w:val="22"/>
        </w:rPr>
        <w:t>Proceso:</w:t>
      </w:r>
      <w:r w:rsidRPr="0027016F">
        <w:rPr>
          <w:b w:val="0"/>
          <w:sz w:val="22"/>
          <w:szCs w:val="22"/>
        </w:rPr>
        <w:tab/>
      </w:r>
      <w:r w:rsidRPr="0027016F">
        <w:rPr>
          <w:b w:val="0"/>
          <w:sz w:val="22"/>
          <w:szCs w:val="22"/>
        </w:rPr>
        <w:tab/>
        <w:t xml:space="preserve">Ordinario laboral </w:t>
      </w:r>
    </w:p>
    <w:p w14:paraId="520E07F3" w14:textId="7A0D9CF9" w:rsidR="003F6A98" w:rsidRPr="0027016F" w:rsidRDefault="003F6A98" w:rsidP="0027016F">
      <w:pPr>
        <w:pStyle w:val="Puesto"/>
        <w:spacing w:line="240" w:lineRule="auto"/>
        <w:jc w:val="both"/>
        <w:rPr>
          <w:b w:val="0"/>
          <w:sz w:val="22"/>
          <w:szCs w:val="22"/>
        </w:rPr>
      </w:pPr>
      <w:r w:rsidRPr="0027016F">
        <w:rPr>
          <w:b w:val="0"/>
          <w:sz w:val="22"/>
          <w:szCs w:val="22"/>
        </w:rPr>
        <w:t>Demandante:</w:t>
      </w:r>
      <w:r w:rsidRPr="0027016F">
        <w:rPr>
          <w:b w:val="0"/>
          <w:sz w:val="22"/>
          <w:szCs w:val="22"/>
        </w:rPr>
        <w:tab/>
      </w:r>
      <w:r w:rsidRPr="0027016F">
        <w:rPr>
          <w:b w:val="0"/>
          <w:sz w:val="22"/>
          <w:szCs w:val="22"/>
        </w:rPr>
        <w:tab/>
      </w:r>
      <w:r w:rsidR="00554D8A" w:rsidRPr="0027016F">
        <w:rPr>
          <w:b w:val="0"/>
          <w:sz w:val="22"/>
          <w:szCs w:val="22"/>
        </w:rPr>
        <w:t>Johan Sebastián García Parra</w:t>
      </w:r>
      <w:r w:rsidR="009D0251" w:rsidRPr="0027016F">
        <w:rPr>
          <w:b w:val="0"/>
          <w:sz w:val="22"/>
          <w:szCs w:val="22"/>
        </w:rPr>
        <w:t xml:space="preserve"> </w:t>
      </w:r>
    </w:p>
    <w:p w14:paraId="7F53DF5F" w14:textId="7639E1E8" w:rsidR="003F6A98" w:rsidRPr="0027016F" w:rsidRDefault="003F6A98" w:rsidP="0027016F">
      <w:pPr>
        <w:pStyle w:val="Puesto"/>
        <w:spacing w:line="240" w:lineRule="auto"/>
        <w:ind w:left="708" w:hanging="708"/>
        <w:jc w:val="both"/>
        <w:rPr>
          <w:b w:val="0"/>
          <w:sz w:val="22"/>
          <w:szCs w:val="22"/>
        </w:rPr>
      </w:pPr>
      <w:r w:rsidRPr="0027016F">
        <w:rPr>
          <w:b w:val="0"/>
          <w:sz w:val="22"/>
          <w:szCs w:val="22"/>
        </w:rPr>
        <w:t>Demandado:</w:t>
      </w:r>
      <w:r w:rsidR="009D0251" w:rsidRPr="0027016F">
        <w:rPr>
          <w:b w:val="0"/>
          <w:sz w:val="22"/>
          <w:szCs w:val="22"/>
        </w:rPr>
        <w:tab/>
      </w:r>
      <w:r w:rsidR="009D0251" w:rsidRPr="0027016F">
        <w:rPr>
          <w:b w:val="0"/>
          <w:sz w:val="22"/>
          <w:szCs w:val="22"/>
        </w:rPr>
        <w:tab/>
      </w:r>
      <w:r w:rsidR="00554D8A" w:rsidRPr="0027016F">
        <w:rPr>
          <w:b w:val="0"/>
          <w:sz w:val="22"/>
          <w:szCs w:val="22"/>
        </w:rPr>
        <w:t>Héctor de Jesús Perea Álzate</w:t>
      </w:r>
    </w:p>
    <w:p w14:paraId="4FAD4782" w14:textId="7CEA28C7" w:rsidR="003F6A98" w:rsidRPr="0027016F" w:rsidRDefault="003F6A98" w:rsidP="0027016F">
      <w:pPr>
        <w:pStyle w:val="Puesto"/>
        <w:spacing w:line="240" w:lineRule="auto"/>
        <w:jc w:val="both"/>
        <w:rPr>
          <w:b w:val="0"/>
          <w:sz w:val="22"/>
          <w:szCs w:val="22"/>
        </w:rPr>
      </w:pPr>
      <w:r w:rsidRPr="0027016F">
        <w:rPr>
          <w:b w:val="0"/>
          <w:sz w:val="22"/>
          <w:szCs w:val="22"/>
        </w:rPr>
        <w:t xml:space="preserve">Juzgado de origen: </w:t>
      </w:r>
      <w:r w:rsidRPr="0027016F">
        <w:rPr>
          <w:b w:val="0"/>
          <w:sz w:val="22"/>
          <w:szCs w:val="22"/>
        </w:rPr>
        <w:tab/>
      </w:r>
      <w:r w:rsidR="00554D8A" w:rsidRPr="0027016F">
        <w:rPr>
          <w:b w:val="0"/>
          <w:sz w:val="22"/>
          <w:szCs w:val="22"/>
        </w:rPr>
        <w:t>Cuarto</w:t>
      </w:r>
      <w:r w:rsidRPr="0027016F">
        <w:rPr>
          <w:b w:val="0"/>
          <w:sz w:val="22"/>
          <w:szCs w:val="22"/>
        </w:rPr>
        <w:t xml:space="preserve"> Labo</w:t>
      </w:r>
      <w:r w:rsidR="009D0251" w:rsidRPr="0027016F">
        <w:rPr>
          <w:b w:val="0"/>
          <w:sz w:val="22"/>
          <w:szCs w:val="22"/>
        </w:rPr>
        <w:t>ral del Circuito de Pereira</w:t>
      </w:r>
    </w:p>
    <w:p w14:paraId="459D13C7" w14:textId="77777777" w:rsidR="003F6A98" w:rsidRPr="0027016F" w:rsidRDefault="003F6A98" w:rsidP="0027016F">
      <w:pPr>
        <w:pStyle w:val="Puesto"/>
        <w:spacing w:line="240" w:lineRule="auto"/>
        <w:jc w:val="both"/>
        <w:rPr>
          <w:b w:val="0"/>
          <w:sz w:val="22"/>
          <w:szCs w:val="22"/>
        </w:rPr>
      </w:pPr>
      <w:r w:rsidRPr="0027016F">
        <w:rPr>
          <w:b w:val="0"/>
          <w:sz w:val="22"/>
          <w:szCs w:val="22"/>
        </w:rPr>
        <w:t>Magistrada ponente:</w:t>
      </w:r>
      <w:r w:rsidRPr="0027016F">
        <w:rPr>
          <w:b w:val="0"/>
          <w:sz w:val="22"/>
          <w:szCs w:val="22"/>
        </w:rPr>
        <w:tab/>
        <w:t>Dra. Ana Lucía Caicedo Calderón</w:t>
      </w:r>
    </w:p>
    <w:p w14:paraId="57A8CFB0" w14:textId="77777777" w:rsidR="00394E17" w:rsidRPr="0027016F" w:rsidRDefault="00394E17" w:rsidP="0027016F">
      <w:pPr>
        <w:pStyle w:val="Puesto"/>
        <w:spacing w:line="240" w:lineRule="auto"/>
        <w:ind w:left="2127" w:hanging="2127"/>
        <w:jc w:val="both"/>
        <w:rPr>
          <w:sz w:val="22"/>
          <w:szCs w:val="22"/>
        </w:rPr>
      </w:pPr>
    </w:p>
    <w:p w14:paraId="02348A3A" w14:textId="77777777" w:rsidR="00394E17" w:rsidRPr="0027016F" w:rsidRDefault="00394E17" w:rsidP="0027016F">
      <w:pPr>
        <w:pStyle w:val="Puesto"/>
        <w:spacing w:line="240" w:lineRule="auto"/>
        <w:ind w:left="2127" w:hanging="2127"/>
        <w:jc w:val="both"/>
        <w:rPr>
          <w:sz w:val="22"/>
          <w:szCs w:val="22"/>
        </w:rPr>
      </w:pPr>
    </w:p>
    <w:p w14:paraId="139674CB" w14:textId="3813D926" w:rsidR="00394E17" w:rsidRPr="0027016F" w:rsidRDefault="003F6A98" w:rsidP="0027016F">
      <w:pPr>
        <w:pStyle w:val="Puesto"/>
        <w:spacing w:line="240" w:lineRule="auto"/>
        <w:ind w:left="709" w:hanging="709"/>
        <w:jc w:val="both"/>
        <w:rPr>
          <w:sz w:val="22"/>
          <w:szCs w:val="22"/>
        </w:rPr>
      </w:pPr>
      <w:r w:rsidRPr="0027016F">
        <w:rPr>
          <w:sz w:val="22"/>
          <w:szCs w:val="22"/>
        </w:rPr>
        <w:t>Tema:</w:t>
      </w:r>
      <w:r w:rsidR="00394E17" w:rsidRPr="0027016F">
        <w:rPr>
          <w:sz w:val="22"/>
          <w:szCs w:val="22"/>
        </w:rPr>
        <w:t xml:space="preserve"> ORDINARIO LABORAL</w:t>
      </w:r>
      <w:r w:rsidR="00FD3C46" w:rsidRPr="0027016F">
        <w:rPr>
          <w:sz w:val="22"/>
          <w:szCs w:val="22"/>
        </w:rPr>
        <w:t xml:space="preserve">/ CONTRATO DE TRABAJO –TÉRMINO INDEFINIDO -Artículo 45 y </w:t>
      </w:r>
      <w:proofErr w:type="spellStart"/>
      <w:r w:rsidR="00FD3C46" w:rsidRPr="0027016F">
        <w:rPr>
          <w:sz w:val="22"/>
          <w:szCs w:val="22"/>
        </w:rPr>
        <w:t>ss</w:t>
      </w:r>
      <w:proofErr w:type="spellEnd"/>
      <w:r w:rsidR="00FD3C46" w:rsidRPr="0027016F">
        <w:rPr>
          <w:sz w:val="22"/>
          <w:szCs w:val="22"/>
        </w:rPr>
        <w:t xml:space="preserve"> </w:t>
      </w:r>
      <w:r w:rsidR="009E2B6F" w:rsidRPr="0027016F">
        <w:rPr>
          <w:sz w:val="22"/>
          <w:szCs w:val="22"/>
        </w:rPr>
        <w:t>Código Sustantivo Del Trabajo</w:t>
      </w:r>
      <w:r w:rsidR="00394E17" w:rsidRPr="0027016F">
        <w:rPr>
          <w:sz w:val="22"/>
          <w:szCs w:val="22"/>
        </w:rPr>
        <w:t xml:space="preserve">/ </w:t>
      </w:r>
      <w:r w:rsidR="00554D8A" w:rsidRPr="0027016F">
        <w:rPr>
          <w:sz w:val="22"/>
          <w:szCs w:val="22"/>
        </w:rPr>
        <w:t xml:space="preserve">INDEMNIZACIÓN </w:t>
      </w:r>
      <w:r w:rsidR="009E2B6F">
        <w:rPr>
          <w:sz w:val="22"/>
          <w:szCs w:val="22"/>
        </w:rPr>
        <w:t xml:space="preserve">MORATORIA </w:t>
      </w:r>
      <w:r w:rsidR="00554D8A" w:rsidRPr="0027016F">
        <w:rPr>
          <w:sz w:val="22"/>
          <w:szCs w:val="22"/>
        </w:rPr>
        <w:t>POR DESPIDO SIN JUSTA CAUSA</w:t>
      </w:r>
      <w:r w:rsidR="00FD3C46" w:rsidRPr="0027016F">
        <w:rPr>
          <w:sz w:val="22"/>
          <w:szCs w:val="22"/>
        </w:rPr>
        <w:t xml:space="preserve"> </w:t>
      </w:r>
      <w:r w:rsidR="0027016F">
        <w:rPr>
          <w:sz w:val="22"/>
          <w:szCs w:val="22"/>
        </w:rPr>
        <w:t>-Artículo</w:t>
      </w:r>
      <w:r w:rsidR="00FD3C46" w:rsidRPr="0027016F">
        <w:rPr>
          <w:sz w:val="22"/>
          <w:szCs w:val="22"/>
        </w:rPr>
        <w:t xml:space="preserve"> 62</w:t>
      </w:r>
      <w:r w:rsidR="0027016F">
        <w:rPr>
          <w:sz w:val="22"/>
          <w:szCs w:val="22"/>
        </w:rPr>
        <w:t>-</w:t>
      </w:r>
      <w:r w:rsidR="00394E17" w:rsidRPr="0027016F">
        <w:rPr>
          <w:sz w:val="22"/>
          <w:szCs w:val="22"/>
        </w:rPr>
        <w:t>/</w:t>
      </w:r>
      <w:r w:rsidR="00FD3C46" w:rsidRPr="0027016F">
        <w:rPr>
          <w:sz w:val="22"/>
          <w:szCs w:val="22"/>
        </w:rPr>
        <w:t xml:space="preserve"> </w:t>
      </w:r>
      <w:r w:rsidR="0027016F">
        <w:rPr>
          <w:sz w:val="22"/>
          <w:szCs w:val="22"/>
        </w:rPr>
        <w:t>MODIFICA.</w:t>
      </w:r>
    </w:p>
    <w:p w14:paraId="0E0B4519" w14:textId="77777777" w:rsidR="00394E17" w:rsidRPr="0027016F" w:rsidRDefault="00394E17" w:rsidP="0027016F">
      <w:pPr>
        <w:pStyle w:val="Puesto"/>
        <w:spacing w:line="240" w:lineRule="auto"/>
        <w:ind w:left="2127" w:hanging="2127"/>
        <w:jc w:val="both"/>
        <w:rPr>
          <w:sz w:val="22"/>
          <w:szCs w:val="22"/>
        </w:rPr>
      </w:pPr>
    </w:p>
    <w:p w14:paraId="6A8103F1" w14:textId="77777777" w:rsidR="009E2B6F" w:rsidRPr="009E2B6F" w:rsidRDefault="009E2B6F" w:rsidP="005D3517">
      <w:pPr>
        <w:pStyle w:val="Sangradetextonormal"/>
        <w:spacing w:line="240" w:lineRule="auto"/>
        <w:ind w:firstLine="0"/>
        <w:rPr>
          <w:rFonts w:ascii="Arial" w:hAnsi="Arial" w:cs="Arial"/>
          <w:color w:val="000000" w:themeColor="text1"/>
          <w:sz w:val="22"/>
          <w:szCs w:val="22"/>
        </w:rPr>
      </w:pPr>
      <w:r w:rsidRPr="009E2B6F">
        <w:rPr>
          <w:rFonts w:ascii="Arial" w:hAnsi="Arial" w:cs="Arial"/>
          <w:color w:val="000000" w:themeColor="text1"/>
          <w:sz w:val="22"/>
          <w:szCs w:val="22"/>
        </w:rPr>
        <w:t xml:space="preserve">Con todo, debe decirse que si bien se probó el descontento del actor sobre la implementación del Decreto 2616 de 2013, lo cierto es que de conformidad con el art. 2 literal d, dicha norma sólo aplica para quienes devengan menos de un salario mínimo, por lo que en este caso, al no tenerse certeza del salario percibido, debe entenderse que por lo menos el salario del demandante ascendía a la suma mínima legal fijada por el Gobierno Nacional en proporción a los días y horas laboradas y, por tanto, como la parte demandada no probó la obligación de la implementación del referido decreto, no es posible catalogar la renuencia del demandante como causal justa de despido.  </w:t>
      </w:r>
    </w:p>
    <w:p w14:paraId="72812371" w14:textId="77777777" w:rsidR="009E2B6F" w:rsidRDefault="009E2B6F" w:rsidP="005D3517">
      <w:pPr>
        <w:pStyle w:val="Sangradetextonormal"/>
        <w:spacing w:line="240" w:lineRule="auto"/>
        <w:ind w:firstLine="0"/>
        <w:rPr>
          <w:rFonts w:ascii="Arial" w:hAnsi="Arial" w:cs="Arial"/>
          <w:color w:val="000000" w:themeColor="text1"/>
          <w:sz w:val="22"/>
          <w:szCs w:val="22"/>
        </w:rPr>
      </w:pPr>
    </w:p>
    <w:p w14:paraId="1B27FB8C" w14:textId="77777777" w:rsidR="00FD3C46" w:rsidRPr="0027016F" w:rsidRDefault="00FD3C46" w:rsidP="005D3517">
      <w:pPr>
        <w:pStyle w:val="Sangradetextonormal"/>
        <w:spacing w:line="240" w:lineRule="auto"/>
        <w:ind w:firstLine="0"/>
        <w:rPr>
          <w:rFonts w:ascii="Arial" w:hAnsi="Arial" w:cs="Arial"/>
          <w:color w:val="000000" w:themeColor="text1"/>
          <w:sz w:val="22"/>
          <w:szCs w:val="22"/>
        </w:rPr>
      </w:pPr>
      <w:r w:rsidRPr="0027016F">
        <w:rPr>
          <w:rFonts w:ascii="Arial" w:hAnsi="Arial" w:cs="Arial"/>
          <w:color w:val="000000" w:themeColor="text1"/>
          <w:sz w:val="22"/>
          <w:szCs w:val="22"/>
        </w:rPr>
        <w:t>Así pues, el actor cumplió con la carga de demostrar el despido, pues para el efecto allegó la carta reseñada, en cambio, el demandado no acreditó la justeza de su decisión, puesto que no hay documento o declaración que permita inferir que en efecto las circunstancias en las que fundamentó su decisión eran ciertas y que las mismas hubieran sido comunicadas al trabajador en el momento de su ocurrencia, catalogándolas como justificadoras de la terminación del contrato, con observancia del debido proceso y el derecho de defensa del demandante. En ese entendido, para la Sala, la decisión de primera instancia fue acertada y por ende, el demandante tiene derecho a la indemnización por despido injusto.</w:t>
      </w:r>
    </w:p>
    <w:p w14:paraId="67E9D89D" w14:textId="77777777" w:rsidR="00FD3C46" w:rsidRPr="0027016F" w:rsidRDefault="00FD3C46" w:rsidP="005D3517">
      <w:pPr>
        <w:pStyle w:val="Sinespaciado"/>
        <w:rPr>
          <w:rFonts w:ascii="Arial" w:hAnsi="Arial" w:cs="Arial"/>
        </w:rPr>
      </w:pPr>
    </w:p>
    <w:p w14:paraId="1127E611" w14:textId="77777777" w:rsidR="00FD3C46" w:rsidRPr="0027016F" w:rsidRDefault="00FD3C46" w:rsidP="005D3517">
      <w:pPr>
        <w:pStyle w:val="Sangradetextonormal"/>
        <w:spacing w:line="240" w:lineRule="auto"/>
        <w:ind w:firstLine="0"/>
        <w:rPr>
          <w:rFonts w:ascii="Arial" w:hAnsi="Arial" w:cs="Arial"/>
          <w:color w:val="000000" w:themeColor="text1"/>
          <w:sz w:val="22"/>
          <w:szCs w:val="22"/>
        </w:rPr>
      </w:pPr>
      <w:r w:rsidRPr="0027016F">
        <w:rPr>
          <w:rFonts w:ascii="Arial" w:hAnsi="Arial" w:cs="Arial"/>
          <w:color w:val="000000" w:themeColor="text1"/>
          <w:sz w:val="22"/>
          <w:szCs w:val="22"/>
        </w:rPr>
        <w:t>En ese orden de ideas, para efectuar la liquidación de la mentada indemnización, es necesario recordar que tratándose de salarios variables –al laborar por días y horas-, es necesario promediar los valores reconocidos al trabajador para obtener la base salarial, por lo que la Sala procedió a obtener los salarios sobre los cuales el demandado efectuó las tres liquidaciones referidas precedentemente, encontrando que: i) del 2 de febrero de 2015 al 6 de julio de 2016 el actor devengó $411.000 (</w:t>
      </w:r>
      <w:proofErr w:type="spellStart"/>
      <w:r w:rsidRPr="0027016F">
        <w:rPr>
          <w:rFonts w:ascii="Arial" w:hAnsi="Arial" w:cs="Arial"/>
          <w:color w:val="000000" w:themeColor="text1"/>
          <w:sz w:val="22"/>
          <w:szCs w:val="22"/>
        </w:rPr>
        <w:t>fl</w:t>
      </w:r>
      <w:proofErr w:type="spellEnd"/>
      <w:r w:rsidRPr="0027016F">
        <w:rPr>
          <w:rFonts w:ascii="Arial" w:hAnsi="Arial" w:cs="Arial"/>
          <w:color w:val="000000" w:themeColor="text1"/>
          <w:sz w:val="22"/>
          <w:szCs w:val="22"/>
        </w:rPr>
        <w:t>. 70); ii) del 7 de julio de 2016 al 26 de julio de 2016 su salario correspondió a $437.500 (</w:t>
      </w:r>
      <w:proofErr w:type="spellStart"/>
      <w:r w:rsidRPr="0027016F">
        <w:rPr>
          <w:rFonts w:ascii="Arial" w:hAnsi="Arial" w:cs="Arial"/>
          <w:color w:val="000000" w:themeColor="text1"/>
          <w:sz w:val="22"/>
          <w:szCs w:val="22"/>
        </w:rPr>
        <w:t>fl</w:t>
      </w:r>
      <w:proofErr w:type="spellEnd"/>
      <w:r w:rsidRPr="0027016F">
        <w:rPr>
          <w:rFonts w:ascii="Arial" w:hAnsi="Arial" w:cs="Arial"/>
          <w:color w:val="000000" w:themeColor="text1"/>
          <w:sz w:val="22"/>
          <w:szCs w:val="22"/>
        </w:rPr>
        <w:t>. 71) y; del 27 de julio del 2016 al 10 de agosto del mismo año obtuvo como salario $870.000 (</w:t>
      </w:r>
      <w:proofErr w:type="spellStart"/>
      <w:r w:rsidRPr="0027016F">
        <w:rPr>
          <w:rFonts w:ascii="Arial" w:hAnsi="Arial" w:cs="Arial"/>
          <w:color w:val="000000" w:themeColor="text1"/>
          <w:sz w:val="22"/>
          <w:szCs w:val="22"/>
        </w:rPr>
        <w:t>fl</w:t>
      </w:r>
      <w:proofErr w:type="spellEnd"/>
      <w:r w:rsidRPr="0027016F">
        <w:rPr>
          <w:rFonts w:ascii="Arial" w:hAnsi="Arial" w:cs="Arial"/>
          <w:color w:val="000000" w:themeColor="text1"/>
          <w:sz w:val="22"/>
          <w:szCs w:val="22"/>
        </w:rPr>
        <w:t>. 72); valores que dan como resultado un salario promedio mensual de $572.833, suma que será el valor sobre el cual se liquidará la respectiva indemnización. Esto implica que se acoge el segundo argumento de la apelación.</w:t>
      </w:r>
    </w:p>
    <w:p w14:paraId="52CCF035" w14:textId="44221D75" w:rsidR="00FD3C46" w:rsidRPr="0027016F" w:rsidRDefault="00FD3C46" w:rsidP="005D3517">
      <w:pPr>
        <w:pStyle w:val="Puesto"/>
        <w:spacing w:line="240" w:lineRule="auto"/>
        <w:ind w:left="2127" w:hanging="2127"/>
        <w:jc w:val="both"/>
        <w:rPr>
          <w:b w:val="0"/>
          <w:sz w:val="22"/>
          <w:szCs w:val="22"/>
        </w:rPr>
      </w:pPr>
      <w:r w:rsidRPr="0027016F">
        <w:rPr>
          <w:b w:val="0"/>
          <w:sz w:val="22"/>
          <w:szCs w:val="22"/>
        </w:rPr>
        <w:t>(…)</w:t>
      </w:r>
    </w:p>
    <w:p w14:paraId="4CB99D76" w14:textId="77777777" w:rsidR="00FD3C46" w:rsidRPr="0027016F" w:rsidRDefault="00FD3C46" w:rsidP="005D3517">
      <w:pPr>
        <w:pStyle w:val="Sangradetextonormal"/>
        <w:spacing w:line="240" w:lineRule="auto"/>
        <w:ind w:firstLine="0"/>
        <w:rPr>
          <w:rFonts w:ascii="Arial" w:hAnsi="Arial" w:cs="Arial"/>
          <w:color w:val="000000" w:themeColor="text1"/>
          <w:sz w:val="22"/>
          <w:szCs w:val="22"/>
        </w:rPr>
      </w:pPr>
      <w:bookmarkStart w:id="0" w:name="_GoBack"/>
      <w:bookmarkEnd w:id="0"/>
      <w:r w:rsidRPr="0027016F">
        <w:rPr>
          <w:rFonts w:ascii="Arial" w:hAnsi="Arial" w:cs="Arial"/>
          <w:color w:val="000000" w:themeColor="text1"/>
          <w:sz w:val="22"/>
          <w:szCs w:val="22"/>
        </w:rPr>
        <w:t xml:space="preserve">Finalmente, a la petición que hace el recurrente en cuanto a que le sea compensada la condena por indemnización moratoria, con el valor superior que le canceló al demandante por cada hora de servicio, con relación a la estipulada como mínima ordinaria, debe decir la Sala que, de acuerdo a la jurisprudencia de la Corte Suprema de Justicia, la excepción de compensación no procede cuando los conceptos por los que fue condenado el empleador, son distintos a los que ya pagó al trabajador, dada la autonomía normativa de los derechos. </w:t>
      </w:r>
    </w:p>
    <w:p w14:paraId="3667E238" w14:textId="0C144B43" w:rsidR="00FD3C46" w:rsidRPr="0027016F" w:rsidRDefault="00FD3C46" w:rsidP="005D3517">
      <w:pPr>
        <w:pStyle w:val="Sangradetextonormal"/>
        <w:spacing w:line="240" w:lineRule="auto"/>
        <w:ind w:firstLine="0"/>
        <w:rPr>
          <w:rFonts w:ascii="Arial" w:hAnsi="Arial" w:cs="Arial"/>
          <w:color w:val="000000" w:themeColor="text1"/>
          <w:sz w:val="22"/>
          <w:szCs w:val="22"/>
        </w:rPr>
      </w:pPr>
      <w:r w:rsidRPr="0027016F">
        <w:rPr>
          <w:rFonts w:ascii="Arial" w:hAnsi="Arial" w:cs="Arial"/>
          <w:color w:val="000000" w:themeColor="text1"/>
          <w:sz w:val="22"/>
          <w:szCs w:val="22"/>
        </w:rPr>
        <w:t>(…)</w:t>
      </w:r>
    </w:p>
    <w:p w14:paraId="409F3A85" w14:textId="77777777" w:rsidR="00FD3C46" w:rsidRPr="0027016F" w:rsidRDefault="00FD3C46" w:rsidP="005D3517">
      <w:pPr>
        <w:pStyle w:val="Sangradetextonormal"/>
        <w:spacing w:line="240" w:lineRule="auto"/>
        <w:ind w:firstLine="0"/>
        <w:rPr>
          <w:rFonts w:ascii="Arial" w:hAnsi="Arial" w:cs="Arial"/>
          <w:color w:val="000000" w:themeColor="text1"/>
          <w:sz w:val="22"/>
          <w:szCs w:val="22"/>
        </w:rPr>
      </w:pPr>
      <w:r w:rsidRPr="0027016F">
        <w:rPr>
          <w:rFonts w:ascii="Arial" w:hAnsi="Arial" w:cs="Arial"/>
          <w:color w:val="000000" w:themeColor="text1"/>
          <w:sz w:val="22"/>
          <w:szCs w:val="22"/>
        </w:rPr>
        <w:t>En consecuencia, dada la prosperidad parcial del recurso, se modificará el ordinal segundo de la sentencia de primera instancia, en el sentido de que al demandante le corresponde la suma de $</w:t>
      </w:r>
      <w:r w:rsidRPr="0027016F">
        <w:rPr>
          <w:rFonts w:ascii="Arial" w:hAnsi="Arial" w:cs="Arial"/>
          <w:sz w:val="22"/>
          <w:szCs w:val="22"/>
        </w:rPr>
        <w:t xml:space="preserve">773.324 </w:t>
      </w:r>
      <w:r w:rsidRPr="0027016F">
        <w:rPr>
          <w:rFonts w:ascii="Arial" w:hAnsi="Arial" w:cs="Arial"/>
          <w:color w:val="000000" w:themeColor="text1"/>
          <w:sz w:val="22"/>
          <w:szCs w:val="22"/>
        </w:rPr>
        <w:t>por concepto de indemnización por despido sin justa causa y no habrá lugar a condenar en costas procesales en esta instancia.</w:t>
      </w:r>
    </w:p>
    <w:p w14:paraId="3794C627" w14:textId="77777777" w:rsidR="00FD3C46" w:rsidRPr="0027016F" w:rsidRDefault="00FD3C46" w:rsidP="005D3517">
      <w:pPr>
        <w:pStyle w:val="Sangradetextonormal"/>
        <w:spacing w:line="240" w:lineRule="auto"/>
        <w:rPr>
          <w:rFonts w:ascii="Arial" w:hAnsi="Arial" w:cs="Arial"/>
          <w:sz w:val="22"/>
          <w:szCs w:val="22"/>
          <w:lang w:val="es-ES_tradnl"/>
        </w:rPr>
      </w:pPr>
    </w:p>
    <w:p w14:paraId="01980908" w14:textId="77777777" w:rsidR="00FD3C46" w:rsidRPr="0027016F" w:rsidRDefault="00FD3C46" w:rsidP="005D3517">
      <w:pPr>
        <w:pStyle w:val="Sangradetextonormal"/>
        <w:spacing w:line="240" w:lineRule="auto"/>
        <w:rPr>
          <w:rFonts w:ascii="Arial" w:hAnsi="Arial" w:cs="Arial"/>
          <w:color w:val="000000" w:themeColor="text1"/>
          <w:sz w:val="22"/>
          <w:szCs w:val="22"/>
        </w:rPr>
      </w:pPr>
    </w:p>
    <w:p w14:paraId="07DA93F5" w14:textId="77777777" w:rsidR="00FD3C46" w:rsidRPr="0027016F" w:rsidRDefault="00FD3C46" w:rsidP="005D3517">
      <w:pPr>
        <w:pStyle w:val="Sinespaciado"/>
        <w:rPr>
          <w:rFonts w:ascii="Arial" w:hAnsi="Arial" w:cs="Arial"/>
        </w:rPr>
      </w:pPr>
    </w:p>
    <w:p w14:paraId="6BD0DD07" w14:textId="77777777" w:rsidR="00FD3C46" w:rsidRPr="0027016F" w:rsidRDefault="00FD3C46" w:rsidP="0027016F">
      <w:pPr>
        <w:pStyle w:val="Puesto"/>
        <w:spacing w:line="240" w:lineRule="auto"/>
        <w:ind w:left="2127" w:hanging="2127"/>
        <w:jc w:val="both"/>
        <w:rPr>
          <w:b w:val="0"/>
          <w:sz w:val="22"/>
          <w:szCs w:val="22"/>
        </w:rPr>
      </w:pPr>
    </w:p>
    <w:p w14:paraId="2F9197EB" w14:textId="77777777" w:rsidR="00E64263" w:rsidRDefault="00E64263" w:rsidP="009D0251">
      <w:pPr>
        <w:pStyle w:val="Puesto"/>
        <w:spacing w:line="240" w:lineRule="auto"/>
        <w:ind w:left="2127" w:hanging="2127"/>
        <w:jc w:val="both"/>
        <w:rPr>
          <w:rFonts w:ascii="Tahoma" w:hAnsi="Tahoma" w:cs="Tahoma"/>
          <w:b w:val="0"/>
          <w:sz w:val="18"/>
          <w:szCs w:val="18"/>
          <w:u w:val="single"/>
        </w:rPr>
      </w:pPr>
    </w:p>
    <w:p w14:paraId="0C01CECA" w14:textId="77777777" w:rsidR="00EC7519" w:rsidRPr="009D0251" w:rsidRDefault="00EC7519" w:rsidP="009D0251">
      <w:pPr>
        <w:pStyle w:val="Puesto"/>
        <w:spacing w:line="240" w:lineRule="auto"/>
        <w:ind w:left="2127" w:hanging="2127"/>
        <w:jc w:val="both"/>
        <w:rPr>
          <w:rFonts w:ascii="Tahoma" w:hAnsi="Tahoma" w:cs="Tahoma"/>
          <w:b w:val="0"/>
          <w:sz w:val="18"/>
          <w:szCs w:val="18"/>
          <w:u w:val="single"/>
        </w:rPr>
      </w:pPr>
    </w:p>
    <w:p w14:paraId="106BC2AF" w14:textId="77777777" w:rsidR="003F6A98" w:rsidRPr="00AB5131" w:rsidRDefault="003F6A98" w:rsidP="003F6A98">
      <w:pPr>
        <w:pStyle w:val="Ttulo4"/>
        <w:widowControl w:val="0"/>
        <w:tabs>
          <w:tab w:val="clear" w:pos="0"/>
        </w:tabs>
        <w:spacing w:line="276" w:lineRule="auto"/>
        <w:rPr>
          <w:rFonts w:ascii="Tahoma" w:hAnsi="Tahoma" w:cs="Tahoma"/>
          <w:bCs/>
          <w:szCs w:val="24"/>
          <w:lang w:eastAsia="es-MX"/>
        </w:rPr>
      </w:pPr>
      <w:r w:rsidRPr="00AB5131">
        <w:rPr>
          <w:rFonts w:ascii="Tahoma" w:hAnsi="Tahoma" w:cs="Tahoma"/>
          <w:bCs/>
          <w:szCs w:val="24"/>
          <w:lang w:eastAsia="es-MX"/>
        </w:rPr>
        <w:lastRenderedPageBreak/>
        <w:t>TRIBUNAL SUPERIOR DEL DISTRITO JUDICIAL DE PEREIRA</w:t>
      </w:r>
    </w:p>
    <w:p w14:paraId="11185B11" w14:textId="77777777" w:rsidR="003F6A98" w:rsidRPr="00AB5131" w:rsidRDefault="003F6A98" w:rsidP="003F6A98">
      <w:pPr>
        <w:pStyle w:val="Ttulo4"/>
        <w:widowControl w:val="0"/>
        <w:tabs>
          <w:tab w:val="clear" w:pos="0"/>
        </w:tabs>
        <w:spacing w:line="276" w:lineRule="auto"/>
        <w:rPr>
          <w:rFonts w:ascii="Tahoma" w:hAnsi="Tahoma" w:cs="Tahoma"/>
          <w:bCs/>
          <w:szCs w:val="24"/>
          <w:lang w:eastAsia="es-MX"/>
        </w:rPr>
      </w:pPr>
      <w:r w:rsidRPr="00AB5131">
        <w:rPr>
          <w:rFonts w:ascii="Tahoma" w:hAnsi="Tahoma" w:cs="Tahoma"/>
          <w:bCs/>
          <w:szCs w:val="24"/>
          <w:lang w:eastAsia="es-MX"/>
        </w:rPr>
        <w:t>SALA DE DECISION LABORAL No. 1</w:t>
      </w:r>
    </w:p>
    <w:p w14:paraId="6E6A4416" w14:textId="77777777" w:rsidR="003F6A98" w:rsidRPr="00AB5131" w:rsidRDefault="003F6A98" w:rsidP="003F6A98">
      <w:pPr>
        <w:jc w:val="center"/>
        <w:rPr>
          <w:rFonts w:ascii="Tahoma" w:hAnsi="Tahoma" w:cs="Tahoma"/>
          <w:bCs/>
          <w:sz w:val="24"/>
          <w:szCs w:val="24"/>
        </w:rPr>
      </w:pPr>
    </w:p>
    <w:p w14:paraId="382E467D" w14:textId="4BA6395E" w:rsidR="003F6A98" w:rsidRPr="00AB5131" w:rsidRDefault="003F6A98" w:rsidP="003F6A98">
      <w:pPr>
        <w:jc w:val="center"/>
        <w:rPr>
          <w:rFonts w:ascii="Tahoma" w:hAnsi="Tahoma" w:cs="Tahoma"/>
          <w:b/>
          <w:bCs/>
          <w:sz w:val="24"/>
          <w:szCs w:val="24"/>
        </w:rPr>
      </w:pPr>
      <w:r w:rsidRPr="00AB5131">
        <w:rPr>
          <w:rFonts w:ascii="Tahoma" w:hAnsi="Tahoma" w:cs="Tahoma"/>
          <w:bCs/>
          <w:sz w:val="24"/>
          <w:szCs w:val="24"/>
        </w:rPr>
        <w:t>Magistrada Ponente:</w:t>
      </w:r>
      <w:r w:rsidRPr="00AB5131">
        <w:rPr>
          <w:rFonts w:ascii="Tahoma" w:hAnsi="Tahoma" w:cs="Tahoma"/>
          <w:b/>
          <w:bCs/>
          <w:sz w:val="24"/>
          <w:szCs w:val="24"/>
        </w:rPr>
        <w:t xml:space="preserve"> Ana Lucía Caicedo Calderón</w:t>
      </w:r>
    </w:p>
    <w:p w14:paraId="6D4C4244" w14:textId="77777777" w:rsidR="00AB5131" w:rsidRDefault="00AB5131" w:rsidP="008346A4">
      <w:pPr>
        <w:pStyle w:val="Sinespaciado"/>
      </w:pPr>
    </w:p>
    <w:p w14:paraId="6252F037" w14:textId="77777777" w:rsidR="003F6A98" w:rsidRPr="00AB5131" w:rsidRDefault="003F6A98" w:rsidP="003F6A98">
      <w:pPr>
        <w:jc w:val="center"/>
        <w:rPr>
          <w:rFonts w:ascii="Tahoma" w:hAnsi="Tahoma" w:cs="Tahoma"/>
          <w:b/>
          <w:sz w:val="24"/>
          <w:szCs w:val="24"/>
        </w:rPr>
      </w:pPr>
      <w:r w:rsidRPr="00AB5131">
        <w:rPr>
          <w:rFonts w:ascii="Tahoma" w:hAnsi="Tahoma" w:cs="Tahoma"/>
          <w:b/>
          <w:sz w:val="24"/>
          <w:szCs w:val="24"/>
        </w:rPr>
        <w:t>Acta No. ____</w:t>
      </w:r>
    </w:p>
    <w:p w14:paraId="22D660C6" w14:textId="6586A8B0" w:rsidR="003F6A98" w:rsidRPr="00AB5131" w:rsidRDefault="003F6A98" w:rsidP="003F6A98">
      <w:pPr>
        <w:jc w:val="center"/>
        <w:rPr>
          <w:rFonts w:ascii="Tahoma" w:hAnsi="Tahoma" w:cs="Tahoma"/>
          <w:b/>
          <w:sz w:val="24"/>
          <w:szCs w:val="24"/>
        </w:rPr>
      </w:pPr>
      <w:r w:rsidRPr="00AB5131">
        <w:rPr>
          <w:rFonts w:ascii="Tahoma" w:hAnsi="Tahoma" w:cs="Tahoma"/>
          <w:b/>
          <w:sz w:val="24"/>
          <w:szCs w:val="24"/>
        </w:rPr>
        <w:t>(</w:t>
      </w:r>
      <w:r w:rsidR="00A679BE">
        <w:rPr>
          <w:rFonts w:ascii="Tahoma" w:hAnsi="Tahoma" w:cs="Tahoma"/>
          <w:b/>
          <w:sz w:val="24"/>
          <w:szCs w:val="24"/>
        </w:rPr>
        <w:t>Agosto 24</w:t>
      </w:r>
      <w:r w:rsidR="00E64263">
        <w:rPr>
          <w:rFonts w:ascii="Tahoma" w:hAnsi="Tahoma" w:cs="Tahoma"/>
          <w:b/>
          <w:sz w:val="24"/>
          <w:szCs w:val="24"/>
        </w:rPr>
        <w:t xml:space="preserve"> de 2018</w:t>
      </w:r>
      <w:r w:rsidRPr="00AB5131">
        <w:rPr>
          <w:rFonts w:ascii="Tahoma" w:hAnsi="Tahoma" w:cs="Tahoma"/>
          <w:b/>
          <w:sz w:val="24"/>
          <w:szCs w:val="24"/>
        </w:rPr>
        <w:t>)</w:t>
      </w:r>
    </w:p>
    <w:p w14:paraId="154B49E6" w14:textId="77777777" w:rsidR="003F6A98" w:rsidRPr="00AB5131" w:rsidRDefault="003F6A98" w:rsidP="008346A4">
      <w:pPr>
        <w:pStyle w:val="Sinespaciado"/>
      </w:pPr>
    </w:p>
    <w:p w14:paraId="045EB85A" w14:textId="77777777" w:rsidR="003F6A98" w:rsidRPr="00AB5131" w:rsidRDefault="003F6A98" w:rsidP="003F6A98">
      <w:pPr>
        <w:pStyle w:val="Ttulo5"/>
        <w:spacing w:line="276" w:lineRule="auto"/>
        <w:ind w:firstLine="0"/>
        <w:jc w:val="center"/>
        <w:rPr>
          <w:rFonts w:ascii="Tahoma" w:hAnsi="Tahoma" w:cs="Tahoma"/>
        </w:rPr>
      </w:pPr>
      <w:r w:rsidRPr="00AB5131">
        <w:rPr>
          <w:rFonts w:ascii="Tahoma" w:hAnsi="Tahoma" w:cs="Tahoma"/>
        </w:rPr>
        <w:t>Sistema oral - Audiencia de juzgamiento</w:t>
      </w:r>
    </w:p>
    <w:p w14:paraId="40D30639" w14:textId="77777777" w:rsidR="003F6A98" w:rsidRPr="00AB5131" w:rsidRDefault="003F6A98" w:rsidP="008346A4">
      <w:pPr>
        <w:pStyle w:val="Sinespaciado"/>
        <w:rPr>
          <w:lang w:val="es-ES_tradnl"/>
        </w:rPr>
      </w:pPr>
      <w:r w:rsidRPr="00AB5131">
        <w:tab/>
      </w:r>
    </w:p>
    <w:p w14:paraId="7AA29504" w14:textId="0499DF77" w:rsidR="003F6A98" w:rsidRPr="00AB5131" w:rsidRDefault="003F6A98" w:rsidP="003F6A98">
      <w:pPr>
        <w:ind w:firstLine="708"/>
        <w:jc w:val="both"/>
        <w:rPr>
          <w:rFonts w:ascii="Tahoma" w:hAnsi="Tahoma" w:cs="Tahoma"/>
          <w:sz w:val="24"/>
          <w:szCs w:val="24"/>
        </w:rPr>
      </w:pPr>
      <w:r w:rsidRPr="00AB5131">
        <w:rPr>
          <w:rFonts w:ascii="Tahoma" w:hAnsi="Tahoma" w:cs="Tahoma"/>
          <w:sz w:val="24"/>
          <w:szCs w:val="24"/>
          <w:lang w:val="es-ES_tradnl"/>
        </w:rPr>
        <w:t xml:space="preserve">Siendo las </w:t>
      </w:r>
      <w:r w:rsidR="00A679BE">
        <w:rPr>
          <w:rFonts w:ascii="Tahoma" w:hAnsi="Tahoma" w:cs="Tahoma"/>
          <w:sz w:val="24"/>
          <w:szCs w:val="24"/>
          <w:lang w:val="es-ES_tradnl"/>
        </w:rPr>
        <w:t>09:0</w:t>
      </w:r>
      <w:r w:rsidR="00E64263">
        <w:rPr>
          <w:rFonts w:ascii="Tahoma" w:hAnsi="Tahoma" w:cs="Tahoma"/>
          <w:sz w:val="24"/>
          <w:szCs w:val="24"/>
          <w:lang w:val="es-ES_tradnl"/>
        </w:rPr>
        <w:t>0</w:t>
      </w:r>
      <w:r w:rsidR="00AB5131" w:rsidRPr="00AB5131">
        <w:rPr>
          <w:rFonts w:ascii="Tahoma" w:hAnsi="Tahoma" w:cs="Tahoma"/>
          <w:sz w:val="24"/>
          <w:szCs w:val="24"/>
          <w:lang w:val="es-ES_tradnl"/>
        </w:rPr>
        <w:t xml:space="preserve"> A.M.</w:t>
      </w:r>
      <w:r w:rsidRPr="00AB5131">
        <w:rPr>
          <w:rFonts w:ascii="Tahoma" w:hAnsi="Tahoma" w:cs="Tahoma"/>
          <w:sz w:val="24"/>
          <w:szCs w:val="24"/>
          <w:lang w:val="es-ES_tradnl"/>
        </w:rPr>
        <w:t xml:space="preserve"> de hoy, viernes </w:t>
      </w:r>
      <w:r w:rsidR="00A679BE">
        <w:rPr>
          <w:rFonts w:ascii="Tahoma" w:hAnsi="Tahoma" w:cs="Tahoma"/>
          <w:sz w:val="24"/>
          <w:szCs w:val="24"/>
          <w:lang w:val="es-ES_tradnl"/>
        </w:rPr>
        <w:t>24</w:t>
      </w:r>
      <w:r w:rsidR="00E64263">
        <w:rPr>
          <w:rFonts w:ascii="Tahoma" w:hAnsi="Tahoma" w:cs="Tahoma"/>
          <w:sz w:val="24"/>
          <w:szCs w:val="24"/>
          <w:lang w:val="es-ES_tradnl"/>
        </w:rPr>
        <w:t xml:space="preserve"> de agosto de 2018</w:t>
      </w:r>
      <w:r w:rsidRPr="00AB5131">
        <w:rPr>
          <w:rFonts w:ascii="Tahoma" w:hAnsi="Tahoma" w:cs="Tahoma"/>
          <w:sz w:val="24"/>
          <w:szCs w:val="24"/>
          <w:lang w:val="es-ES_tradnl"/>
        </w:rPr>
        <w:t xml:space="preserve">, la Sala de Decisión Laboral No. 1 del Tribunal Superior de Pereira se constituye en audiencia pública de juzgamiento en el proceso ordinario laboral instaurado por </w:t>
      </w:r>
      <w:r w:rsidR="00554D8A">
        <w:rPr>
          <w:rFonts w:ascii="Tahoma" w:hAnsi="Tahoma" w:cs="Tahoma"/>
          <w:b/>
          <w:caps/>
          <w:sz w:val="24"/>
          <w:szCs w:val="24"/>
          <w:lang w:val="es-ES_tradnl"/>
        </w:rPr>
        <w:t>JOHAN SEBASTIÁN GARCÍA PARRA</w:t>
      </w:r>
      <w:r w:rsidRPr="00AB5131">
        <w:rPr>
          <w:rFonts w:ascii="Tahoma" w:hAnsi="Tahoma" w:cs="Tahoma"/>
          <w:b/>
          <w:sz w:val="24"/>
          <w:szCs w:val="24"/>
          <w:lang w:val="es-ES_tradnl"/>
        </w:rPr>
        <w:t xml:space="preserve"> </w:t>
      </w:r>
      <w:r w:rsidR="00E64263">
        <w:rPr>
          <w:rFonts w:ascii="Tahoma" w:hAnsi="Tahoma" w:cs="Tahoma"/>
          <w:sz w:val="24"/>
          <w:szCs w:val="24"/>
          <w:lang w:val="es-ES_tradnl"/>
        </w:rPr>
        <w:t>en contra de</w:t>
      </w:r>
      <w:r w:rsidR="00554D8A">
        <w:rPr>
          <w:rFonts w:ascii="Tahoma" w:hAnsi="Tahoma" w:cs="Tahoma"/>
          <w:sz w:val="24"/>
          <w:szCs w:val="24"/>
          <w:lang w:val="es-ES_tradnl"/>
        </w:rPr>
        <w:t xml:space="preserve">l señor </w:t>
      </w:r>
      <w:r w:rsidR="00554D8A" w:rsidRPr="00554D8A">
        <w:rPr>
          <w:rFonts w:ascii="Tahoma" w:hAnsi="Tahoma" w:cs="Tahoma"/>
          <w:b/>
          <w:sz w:val="24"/>
          <w:szCs w:val="24"/>
          <w:lang w:val="es-ES_tradnl"/>
        </w:rPr>
        <w:t xml:space="preserve">HÉCTOR DE JESÚS PEREA </w:t>
      </w:r>
      <w:r w:rsidR="00554D8A">
        <w:rPr>
          <w:rFonts w:ascii="Tahoma" w:hAnsi="Tahoma" w:cs="Tahoma"/>
          <w:b/>
          <w:sz w:val="24"/>
          <w:szCs w:val="24"/>
          <w:lang w:val="es-ES_tradnl"/>
        </w:rPr>
        <w:t>ÁL</w:t>
      </w:r>
      <w:r w:rsidR="00554D8A" w:rsidRPr="00554D8A">
        <w:rPr>
          <w:rFonts w:ascii="Tahoma" w:hAnsi="Tahoma" w:cs="Tahoma"/>
          <w:b/>
          <w:sz w:val="24"/>
          <w:szCs w:val="24"/>
          <w:lang w:val="es-ES_tradnl"/>
        </w:rPr>
        <w:t>ZATE</w:t>
      </w:r>
      <w:r w:rsidR="00E64263">
        <w:rPr>
          <w:rFonts w:ascii="Tahoma" w:hAnsi="Tahoma" w:cs="Tahoma"/>
          <w:sz w:val="24"/>
          <w:szCs w:val="24"/>
          <w:lang w:val="es-ES_tradnl"/>
        </w:rPr>
        <w:t>.</w:t>
      </w:r>
      <w:r w:rsidRPr="00AB5131">
        <w:rPr>
          <w:rFonts w:ascii="Tahoma" w:hAnsi="Tahoma" w:cs="Tahoma"/>
          <w:sz w:val="24"/>
          <w:szCs w:val="24"/>
        </w:rPr>
        <w:t xml:space="preserve"> </w:t>
      </w:r>
      <w:r w:rsidRPr="00AB5131">
        <w:rPr>
          <w:rFonts w:ascii="Tahoma" w:hAnsi="Tahoma" w:cs="Tahoma"/>
          <w:sz w:val="24"/>
          <w:szCs w:val="24"/>
          <w:lang w:val="es-ES_tradnl"/>
        </w:rPr>
        <w:t>Para el efecto, se verifica la asistencia de las partes a la presente diligencia: Por la parte demandante… Por la demandada…</w:t>
      </w:r>
    </w:p>
    <w:p w14:paraId="4A3BB243" w14:textId="77777777" w:rsidR="003F6A98" w:rsidRPr="00AB5131" w:rsidRDefault="003F6A98" w:rsidP="003F6A98">
      <w:pPr>
        <w:ind w:firstLine="1122"/>
        <w:jc w:val="both"/>
        <w:rPr>
          <w:rFonts w:ascii="Tahoma" w:hAnsi="Tahoma" w:cs="Tahoma"/>
          <w:caps/>
          <w:sz w:val="24"/>
          <w:szCs w:val="24"/>
          <w:lang w:val="es-ES_tradnl"/>
        </w:rPr>
      </w:pPr>
    </w:p>
    <w:p w14:paraId="6F329F43" w14:textId="77777777" w:rsidR="003F6A98" w:rsidRPr="00AB5131" w:rsidRDefault="003F6A98" w:rsidP="003F6A98">
      <w:pPr>
        <w:widowControl w:val="0"/>
        <w:autoSpaceDE w:val="0"/>
        <w:autoSpaceDN w:val="0"/>
        <w:adjustRightInd w:val="0"/>
        <w:jc w:val="center"/>
        <w:rPr>
          <w:rFonts w:ascii="Tahoma" w:hAnsi="Tahoma" w:cs="Tahoma"/>
          <w:b/>
          <w:caps/>
          <w:sz w:val="24"/>
          <w:szCs w:val="24"/>
        </w:rPr>
      </w:pPr>
      <w:r w:rsidRPr="00AB5131">
        <w:rPr>
          <w:rFonts w:ascii="Tahoma" w:hAnsi="Tahoma" w:cs="Tahoma"/>
          <w:b/>
          <w:caps/>
          <w:sz w:val="24"/>
          <w:szCs w:val="24"/>
        </w:rPr>
        <w:t>Alegatos de conclusión</w:t>
      </w:r>
    </w:p>
    <w:p w14:paraId="0414AEE7" w14:textId="77777777" w:rsidR="003F6A98" w:rsidRPr="00AB5131" w:rsidRDefault="003F6A98" w:rsidP="003F6A98">
      <w:pPr>
        <w:widowControl w:val="0"/>
        <w:autoSpaceDE w:val="0"/>
        <w:autoSpaceDN w:val="0"/>
        <w:adjustRightInd w:val="0"/>
        <w:jc w:val="both"/>
        <w:rPr>
          <w:rFonts w:ascii="Tahoma" w:hAnsi="Tahoma" w:cs="Tahoma"/>
          <w:sz w:val="24"/>
          <w:szCs w:val="24"/>
        </w:rPr>
      </w:pPr>
    </w:p>
    <w:p w14:paraId="28867437" w14:textId="77777777" w:rsidR="003F6A98" w:rsidRPr="00AB5131" w:rsidRDefault="003F6A98" w:rsidP="003F6A98">
      <w:pPr>
        <w:ind w:firstLine="708"/>
        <w:jc w:val="both"/>
        <w:rPr>
          <w:rFonts w:ascii="Tahoma" w:hAnsi="Tahoma" w:cs="Tahoma"/>
          <w:sz w:val="24"/>
          <w:szCs w:val="24"/>
          <w:lang w:val="es-ES_tradnl"/>
        </w:rPr>
      </w:pPr>
      <w:r w:rsidRPr="00AB5131">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49252078" w14:textId="77777777" w:rsidR="003F6A98" w:rsidRPr="00AB5131" w:rsidRDefault="003F6A98" w:rsidP="003F6A98">
      <w:pPr>
        <w:ind w:firstLine="708"/>
        <w:jc w:val="both"/>
        <w:rPr>
          <w:rFonts w:ascii="Tahoma" w:hAnsi="Tahoma" w:cs="Tahoma"/>
          <w:sz w:val="24"/>
          <w:szCs w:val="24"/>
          <w:lang w:val="es-ES_tradnl"/>
        </w:rPr>
      </w:pPr>
    </w:p>
    <w:p w14:paraId="305B882B" w14:textId="77777777" w:rsidR="003F6A98" w:rsidRPr="00AB5131" w:rsidRDefault="003F6A98" w:rsidP="003F6A98">
      <w:pPr>
        <w:widowControl w:val="0"/>
        <w:autoSpaceDE w:val="0"/>
        <w:autoSpaceDN w:val="0"/>
        <w:adjustRightInd w:val="0"/>
        <w:jc w:val="center"/>
        <w:rPr>
          <w:rFonts w:ascii="Tahoma" w:hAnsi="Tahoma" w:cs="Tahoma"/>
          <w:b/>
          <w:sz w:val="24"/>
          <w:szCs w:val="24"/>
        </w:rPr>
      </w:pPr>
      <w:r w:rsidRPr="00AB5131">
        <w:rPr>
          <w:rFonts w:ascii="Tahoma" w:hAnsi="Tahoma" w:cs="Tahoma"/>
          <w:b/>
          <w:sz w:val="24"/>
          <w:szCs w:val="24"/>
        </w:rPr>
        <w:t>SENTENCIA</w:t>
      </w:r>
    </w:p>
    <w:p w14:paraId="428394AA" w14:textId="77777777" w:rsidR="003F6A98" w:rsidRPr="00AB5131" w:rsidRDefault="003F6A98" w:rsidP="00AB5131">
      <w:pPr>
        <w:widowControl w:val="0"/>
        <w:autoSpaceDE w:val="0"/>
        <w:autoSpaceDN w:val="0"/>
        <w:adjustRightInd w:val="0"/>
        <w:spacing w:line="240" w:lineRule="auto"/>
        <w:jc w:val="center"/>
        <w:rPr>
          <w:rFonts w:ascii="Tahoma" w:hAnsi="Tahoma" w:cs="Tahoma"/>
          <w:b/>
          <w:sz w:val="24"/>
          <w:szCs w:val="24"/>
        </w:rPr>
      </w:pPr>
    </w:p>
    <w:p w14:paraId="4CEB1CB1" w14:textId="7F2C2B1E" w:rsidR="003F6A98" w:rsidRDefault="003F6A98" w:rsidP="003F6A98">
      <w:pPr>
        <w:widowControl w:val="0"/>
        <w:autoSpaceDE w:val="0"/>
        <w:autoSpaceDN w:val="0"/>
        <w:adjustRightInd w:val="0"/>
        <w:ind w:firstLine="708"/>
        <w:jc w:val="both"/>
        <w:rPr>
          <w:rFonts w:ascii="Tahoma" w:hAnsi="Tahoma" w:cs="Tahoma"/>
          <w:sz w:val="24"/>
          <w:szCs w:val="24"/>
        </w:rPr>
      </w:pPr>
      <w:r w:rsidRPr="00AB5131">
        <w:rPr>
          <w:rFonts w:ascii="Tahoma" w:hAnsi="Tahoma" w:cs="Tahoma"/>
          <w:sz w:val="24"/>
          <w:szCs w:val="24"/>
        </w:rPr>
        <w:t>Como quiera que los alegatos de conclusión coinciden a cabalidad con los puntos fácticos y jurídicos objeto de discusión en esta instancia, procede la Sala a resolver el recurso de apelación</w:t>
      </w:r>
      <w:r w:rsidR="00AB5131">
        <w:rPr>
          <w:rFonts w:ascii="Tahoma" w:hAnsi="Tahoma" w:cs="Tahoma"/>
          <w:sz w:val="24"/>
          <w:szCs w:val="24"/>
        </w:rPr>
        <w:t xml:space="preserve"> promovido por </w:t>
      </w:r>
      <w:r w:rsidR="00E64263">
        <w:rPr>
          <w:rFonts w:ascii="Tahoma" w:hAnsi="Tahoma" w:cs="Tahoma"/>
          <w:sz w:val="24"/>
          <w:szCs w:val="24"/>
        </w:rPr>
        <w:t xml:space="preserve">la parte </w:t>
      </w:r>
      <w:r w:rsidR="00554D8A">
        <w:rPr>
          <w:rFonts w:ascii="Tahoma" w:hAnsi="Tahoma" w:cs="Tahoma"/>
          <w:sz w:val="24"/>
          <w:szCs w:val="24"/>
        </w:rPr>
        <w:t>demandada</w:t>
      </w:r>
      <w:r w:rsidR="00AB5131">
        <w:rPr>
          <w:rFonts w:ascii="Tahoma" w:hAnsi="Tahoma" w:cs="Tahoma"/>
          <w:sz w:val="24"/>
          <w:szCs w:val="24"/>
        </w:rPr>
        <w:t xml:space="preserve"> </w:t>
      </w:r>
      <w:r w:rsidRPr="00AB5131">
        <w:rPr>
          <w:rFonts w:ascii="Tahoma" w:hAnsi="Tahoma" w:cs="Tahoma"/>
          <w:sz w:val="24"/>
          <w:szCs w:val="24"/>
        </w:rPr>
        <w:t xml:space="preserve">contra la sentencia emitida el día </w:t>
      </w:r>
      <w:r w:rsidR="00554D8A">
        <w:rPr>
          <w:rFonts w:ascii="Tahoma" w:hAnsi="Tahoma" w:cs="Tahoma"/>
          <w:sz w:val="24"/>
          <w:szCs w:val="24"/>
        </w:rPr>
        <w:t>8 de agosto de 2017</w:t>
      </w:r>
      <w:r w:rsidRPr="00AB5131">
        <w:rPr>
          <w:rFonts w:ascii="Tahoma" w:hAnsi="Tahoma" w:cs="Tahoma"/>
          <w:sz w:val="24"/>
          <w:szCs w:val="24"/>
        </w:rPr>
        <w:t xml:space="preserve"> por el Juzgado</w:t>
      </w:r>
      <w:r w:rsidR="009D0251" w:rsidRPr="00AB5131">
        <w:rPr>
          <w:rFonts w:ascii="Tahoma" w:hAnsi="Tahoma" w:cs="Tahoma"/>
          <w:sz w:val="24"/>
          <w:szCs w:val="24"/>
        </w:rPr>
        <w:t xml:space="preserve"> </w:t>
      </w:r>
      <w:r w:rsidR="00554D8A">
        <w:rPr>
          <w:rFonts w:ascii="Tahoma" w:hAnsi="Tahoma" w:cs="Tahoma"/>
          <w:sz w:val="24"/>
          <w:szCs w:val="24"/>
        </w:rPr>
        <w:t>Cuart</w:t>
      </w:r>
      <w:r w:rsidR="00E64263">
        <w:rPr>
          <w:rFonts w:ascii="Tahoma" w:hAnsi="Tahoma" w:cs="Tahoma"/>
          <w:sz w:val="24"/>
          <w:szCs w:val="24"/>
        </w:rPr>
        <w:t>o</w:t>
      </w:r>
      <w:r w:rsidR="009D0251" w:rsidRPr="00AB5131">
        <w:rPr>
          <w:rFonts w:ascii="Tahoma" w:hAnsi="Tahoma" w:cs="Tahoma"/>
          <w:sz w:val="24"/>
          <w:szCs w:val="24"/>
        </w:rPr>
        <w:t xml:space="preserve"> Laboral </w:t>
      </w:r>
      <w:r w:rsidRPr="00AB5131">
        <w:rPr>
          <w:rFonts w:ascii="Tahoma" w:hAnsi="Tahoma" w:cs="Tahoma"/>
          <w:sz w:val="24"/>
          <w:szCs w:val="24"/>
        </w:rPr>
        <w:t>de</w:t>
      </w:r>
      <w:r w:rsidR="009D0251" w:rsidRPr="00AB5131">
        <w:rPr>
          <w:rFonts w:ascii="Tahoma" w:hAnsi="Tahoma" w:cs="Tahoma"/>
          <w:sz w:val="24"/>
          <w:szCs w:val="24"/>
        </w:rPr>
        <w:t>l Circuito de Pereira</w:t>
      </w:r>
      <w:r w:rsidRPr="00AB5131">
        <w:rPr>
          <w:rFonts w:ascii="Tahoma" w:hAnsi="Tahoma" w:cs="Tahoma"/>
          <w:sz w:val="24"/>
          <w:szCs w:val="24"/>
        </w:rPr>
        <w:t xml:space="preserve">, dentro del Proceso Ordinario Laboral reseñado con anterioridad. </w:t>
      </w:r>
    </w:p>
    <w:p w14:paraId="6F2BD235" w14:textId="77777777" w:rsidR="00554D8A" w:rsidRPr="00AB5131" w:rsidRDefault="00554D8A" w:rsidP="0072087D">
      <w:pPr>
        <w:pStyle w:val="Sinespaciado"/>
      </w:pPr>
    </w:p>
    <w:p w14:paraId="2DB12992" w14:textId="37B7F670" w:rsidR="003F6A98" w:rsidRPr="00AB5131" w:rsidRDefault="003F6A98" w:rsidP="00483DA5">
      <w:pPr>
        <w:widowControl w:val="0"/>
        <w:autoSpaceDE w:val="0"/>
        <w:autoSpaceDN w:val="0"/>
        <w:adjustRightInd w:val="0"/>
        <w:ind w:firstLine="708"/>
        <w:jc w:val="center"/>
        <w:rPr>
          <w:rFonts w:ascii="Tahoma" w:hAnsi="Tahoma" w:cs="Tahoma"/>
          <w:b/>
          <w:bCs/>
          <w:caps/>
          <w:sz w:val="24"/>
          <w:szCs w:val="24"/>
        </w:rPr>
      </w:pPr>
      <w:r w:rsidRPr="00AB5131">
        <w:rPr>
          <w:rFonts w:ascii="Tahoma" w:hAnsi="Tahoma" w:cs="Tahoma"/>
          <w:b/>
          <w:bCs/>
          <w:caps/>
          <w:sz w:val="24"/>
          <w:szCs w:val="24"/>
        </w:rPr>
        <w:t>Problema jurídico por resolver</w:t>
      </w:r>
    </w:p>
    <w:p w14:paraId="00948775" w14:textId="77777777" w:rsidR="003F6A98" w:rsidRPr="00492D73" w:rsidRDefault="003F6A98" w:rsidP="0072087D">
      <w:pPr>
        <w:pStyle w:val="Sinespaciado"/>
      </w:pPr>
    </w:p>
    <w:p w14:paraId="15410C5C" w14:textId="62C05247" w:rsidR="003F6A98" w:rsidRPr="00AB5131" w:rsidRDefault="003F6A98" w:rsidP="009D0251">
      <w:pPr>
        <w:tabs>
          <w:tab w:val="left" w:pos="567"/>
        </w:tabs>
        <w:jc w:val="both"/>
        <w:rPr>
          <w:rFonts w:ascii="Tahoma" w:hAnsi="Tahoma" w:cs="Tahoma"/>
          <w:sz w:val="24"/>
          <w:szCs w:val="24"/>
        </w:rPr>
      </w:pPr>
      <w:r w:rsidRPr="00492D73">
        <w:rPr>
          <w:rFonts w:ascii="Tahoma" w:hAnsi="Tahoma" w:cs="Tahoma"/>
        </w:rPr>
        <w:tab/>
      </w:r>
      <w:r w:rsidRPr="00AB5131">
        <w:rPr>
          <w:rFonts w:ascii="Tahoma" w:hAnsi="Tahoma" w:cs="Tahoma"/>
          <w:sz w:val="24"/>
          <w:szCs w:val="24"/>
        </w:rPr>
        <w:tab/>
        <w:t xml:space="preserve">De acuerdo a lo expuesto en la sentencia de primera instancia y a los argumentos de la apelación, </w:t>
      </w:r>
      <w:r w:rsidR="00AB5131" w:rsidRPr="00AB5131">
        <w:rPr>
          <w:rFonts w:ascii="Tahoma" w:hAnsi="Tahoma" w:cs="Tahoma"/>
          <w:sz w:val="24"/>
          <w:szCs w:val="24"/>
        </w:rPr>
        <w:t xml:space="preserve">el </w:t>
      </w:r>
      <w:r w:rsidR="00E25BF5" w:rsidRPr="00AB5131">
        <w:rPr>
          <w:rFonts w:ascii="Tahoma" w:hAnsi="Tahoma" w:cs="Tahoma"/>
          <w:sz w:val="24"/>
          <w:szCs w:val="24"/>
        </w:rPr>
        <w:t xml:space="preserve">problema jurídico a resolver se circunscribe en determinar </w:t>
      </w:r>
      <w:r w:rsidR="00554D8A" w:rsidRPr="00554D8A">
        <w:rPr>
          <w:rFonts w:ascii="Tahoma" w:hAnsi="Tahoma" w:cs="Tahoma"/>
          <w:sz w:val="24"/>
          <w:szCs w:val="24"/>
        </w:rPr>
        <w:t xml:space="preserve">si quedó comprobado en el proceso la configuración de un despido </w:t>
      </w:r>
      <w:r w:rsidR="00554D8A">
        <w:rPr>
          <w:rFonts w:ascii="Tahoma" w:hAnsi="Tahoma" w:cs="Tahoma"/>
          <w:sz w:val="24"/>
          <w:szCs w:val="24"/>
        </w:rPr>
        <w:t>sin justa causa que implique el reconocimiento de la indemnización consagrada en el art. 64</w:t>
      </w:r>
      <w:r w:rsidR="00BD0D97">
        <w:rPr>
          <w:rFonts w:ascii="Tahoma" w:hAnsi="Tahoma" w:cs="Tahoma"/>
          <w:sz w:val="24"/>
          <w:szCs w:val="24"/>
        </w:rPr>
        <w:t xml:space="preserve"> del CST a favor del </w:t>
      </w:r>
      <w:r w:rsidR="008346A4">
        <w:rPr>
          <w:rFonts w:ascii="Tahoma" w:hAnsi="Tahoma" w:cs="Tahoma"/>
          <w:sz w:val="24"/>
          <w:szCs w:val="24"/>
        </w:rPr>
        <w:t>demandante.</w:t>
      </w:r>
    </w:p>
    <w:p w14:paraId="4153D1C9" w14:textId="77777777" w:rsidR="003F6A98" w:rsidRPr="00EC7519" w:rsidRDefault="003F6A98" w:rsidP="00EC7519">
      <w:pPr>
        <w:pStyle w:val="Sinespaciado"/>
      </w:pPr>
    </w:p>
    <w:p w14:paraId="4E1D1885" w14:textId="77777777" w:rsidR="00E061E4" w:rsidRPr="00E061E4" w:rsidRDefault="00E061E4" w:rsidP="00E061E4">
      <w:pPr>
        <w:pStyle w:val="Prrafodelista"/>
        <w:numPr>
          <w:ilvl w:val="0"/>
          <w:numId w:val="1"/>
        </w:numPr>
        <w:jc w:val="center"/>
        <w:rPr>
          <w:rFonts w:ascii="Tahoma" w:hAnsi="Tahoma"/>
          <w:b/>
          <w:sz w:val="24"/>
          <w:lang w:val="es-CO"/>
        </w:rPr>
      </w:pPr>
      <w:r w:rsidRPr="00E061E4">
        <w:rPr>
          <w:rFonts w:ascii="Tahoma" w:hAnsi="Tahoma"/>
          <w:b/>
          <w:sz w:val="24"/>
          <w:lang w:val="es-CO"/>
        </w:rPr>
        <w:t>LA DEMANDA Y SU CONTESTACIÓN</w:t>
      </w:r>
    </w:p>
    <w:p w14:paraId="459820E7" w14:textId="77777777" w:rsidR="008A6DB9" w:rsidRDefault="008A6DB9" w:rsidP="0072087D">
      <w:pPr>
        <w:pStyle w:val="Sinespaciado"/>
        <w:rPr>
          <w:lang w:val="es-CO"/>
        </w:rPr>
      </w:pPr>
    </w:p>
    <w:p w14:paraId="4E056D9C" w14:textId="4E79A6D6" w:rsidR="008A6DB9" w:rsidRDefault="00D31A73" w:rsidP="008A6DB9">
      <w:pPr>
        <w:widowControl w:val="0"/>
        <w:autoSpaceDE w:val="0"/>
        <w:autoSpaceDN w:val="0"/>
        <w:adjustRightInd w:val="0"/>
        <w:ind w:firstLine="708"/>
        <w:jc w:val="both"/>
        <w:rPr>
          <w:rFonts w:ascii="Tahoma" w:hAnsi="Tahoma" w:cs="Tahoma"/>
          <w:sz w:val="24"/>
          <w:szCs w:val="24"/>
        </w:rPr>
      </w:pPr>
      <w:r>
        <w:rPr>
          <w:rFonts w:ascii="Tahoma" w:hAnsi="Tahoma" w:cs="Tahoma"/>
          <w:sz w:val="24"/>
          <w:szCs w:val="24"/>
        </w:rPr>
        <w:t>P</w:t>
      </w:r>
      <w:r w:rsidR="008A6DB9" w:rsidRPr="008A6DB9">
        <w:rPr>
          <w:rFonts w:ascii="Tahoma" w:hAnsi="Tahoma" w:cs="Tahoma"/>
          <w:sz w:val="24"/>
          <w:szCs w:val="24"/>
        </w:rPr>
        <w:t xml:space="preserve">retende </w:t>
      </w:r>
      <w:r w:rsidR="003E0178">
        <w:rPr>
          <w:rFonts w:ascii="Tahoma" w:hAnsi="Tahoma" w:cs="Tahoma"/>
          <w:sz w:val="24"/>
          <w:szCs w:val="24"/>
        </w:rPr>
        <w:t xml:space="preserve">el señor JOHAN SEBASTIÁN GARCÍA PARRA </w:t>
      </w:r>
      <w:r w:rsidR="007D5397">
        <w:rPr>
          <w:rFonts w:ascii="Tahoma" w:hAnsi="Tahoma" w:cs="Tahoma"/>
          <w:sz w:val="24"/>
          <w:szCs w:val="24"/>
        </w:rPr>
        <w:t>que se declare que entre él y el señor HÉCTOR</w:t>
      </w:r>
      <w:r w:rsidR="008775C9">
        <w:rPr>
          <w:rFonts w:ascii="Tahoma" w:hAnsi="Tahoma" w:cs="Tahoma"/>
          <w:sz w:val="24"/>
          <w:szCs w:val="24"/>
        </w:rPr>
        <w:t xml:space="preserve"> DE JESÚS PEREA ALZATE existió un contrato de trabajo a término indefinido entre el 2 de febrero de 2015 y el 10 de agosto de 2016, fecha en la que terminó sin justa causa por parte del empleador. En consecuencia, solicita que se condene al demandado a pagar la diferencia salarial entre lo que devengaba y el salario mínimo vigente, las horas extras, recargos nocturnos y dominicales, así como la indemnización por despido injusto en cuantía de $1.834.237, los valores dejados de cotizar al sistema de seguridad social en salud, pensiones y riesgos laborales, las prestaciones sociales tales </w:t>
      </w:r>
      <w:r w:rsidR="008775C9">
        <w:rPr>
          <w:rFonts w:ascii="Tahoma" w:hAnsi="Tahoma" w:cs="Tahoma"/>
          <w:sz w:val="24"/>
          <w:szCs w:val="24"/>
        </w:rPr>
        <w:lastRenderedPageBreak/>
        <w:t>como cesantías, primas de servicio</w:t>
      </w:r>
      <w:r w:rsidR="008346A4">
        <w:rPr>
          <w:rFonts w:ascii="Tahoma" w:hAnsi="Tahoma" w:cs="Tahoma"/>
          <w:sz w:val="24"/>
          <w:szCs w:val="24"/>
        </w:rPr>
        <w:t>s</w:t>
      </w:r>
      <w:r w:rsidR="00EC7519">
        <w:rPr>
          <w:rFonts w:ascii="Tahoma" w:hAnsi="Tahoma" w:cs="Tahoma"/>
          <w:sz w:val="24"/>
          <w:szCs w:val="24"/>
        </w:rPr>
        <w:t xml:space="preserve"> e </w:t>
      </w:r>
      <w:r w:rsidR="008775C9">
        <w:rPr>
          <w:rFonts w:ascii="Tahoma" w:hAnsi="Tahoma" w:cs="Tahoma"/>
          <w:sz w:val="24"/>
          <w:szCs w:val="24"/>
        </w:rPr>
        <w:t>intereses a las cesantías</w:t>
      </w:r>
      <w:r w:rsidR="00547032">
        <w:rPr>
          <w:rFonts w:ascii="Tahoma" w:hAnsi="Tahoma" w:cs="Tahoma"/>
          <w:sz w:val="24"/>
          <w:szCs w:val="24"/>
        </w:rPr>
        <w:t xml:space="preserve">, </w:t>
      </w:r>
      <w:r w:rsidR="008775C9">
        <w:rPr>
          <w:rFonts w:ascii="Tahoma" w:hAnsi="Tahoma" w:cs="Tahoma"/>
          <w:sz w:val="24"/>
          <w:szCs w:val="24"/>
        </w:rPr>
        <w:t>por todo el tiempo laborado y la sanción moratoria</w:t>
      </w:r>
      <w:r w:rsidR="00547032">
        <w:rPr>
          <w:rFonts w:ascii="Tahoma" w:hAnsi="Tahoma" w:cs="Tahoma"/>
          <w:sz w:val="24"/>
          <w:szCs w:val="24"/>
        </w:rPr>
        <w:t xml:space="preserve"> por no haberle pagado la liquidación a la terminación del contrato</w:t>
      </w:r>
      <w:r w:rsidR="008775C9">
        <w:rPr>
          <w:rFonts w:ascii="Tahoma" w:hAnsi="Tahoma" w:cs="Tahoma"/>
          <w:sz w:val="24"/>
          <w:szCs w:val="24"/>
        </w:rPr>
        <w:t>.</w:t>
      </w:r>
    </w:p>
    <w:p w14:paraId="0B7155EF" w14:textId="77777777" w:rsidR="008A6DB9" w:rsidRPr="008346A4" w:rsidRDefault="008A6DB9" w:rsidP="008346A4">
      <w:pPr>
        <w:pStyle w:val="Sinespaciado"/>
        <w:rPr>
          <w:sz w:val="16"/>
          <w:szCs w:val="16"/>
        </w:rPr>
      </w:pPr>
    </w:p>
    <w:p w14:paraId="15FA5BA3" w14:textId="6A26F2B6" w:rsidR="008A6DB9" w:rsidRDefault="008A6DB9" w:rsidP="008A6DB9">
      <w:pPr>
        <w:widowControl w:val="0"/>
        <w:autoSpaceDE w:val="0"/>
        <w:autoSpaceDN w:val="0"/>
        <w:adjustRightInd w:val="0"/>
        <w:ind w:firstLine="708"/>
        <w:jc w:val="both"/>
        <w:rPr>
          <w:rFonts w:ascii="Tahoma" w:hAnsi="Tahoma" w:cs="Tahoma"/>
          <w:sz w:val="24"/>
          <w:szCs w:val="24"/>
        </w:rPr>
      </w:pPr>
      <w:r>
        <w:rPr>
          <w:rFonts w:ascii="Tahoma" w:hAnsi="Tahoma" w:cs="Tahoma"/>
          <w:sz w:val="24"/>
          <w:szCs w:val="24"/>
        </w:rPr>
        <w:t xml:space="preserve">Para fundar dichas pretensiones, refiere </w:t>
      </w:r>
      <w:r w:rsidR="00547032">
        <w:rPr>
          <w:rFonts w:ascii="Tahoma" w:hAnsi="Tahoma" w:cs="Tahoma"/>
          <w:sz w:val="24"/>
          <w:szCs w:val="24"/>
        </w:rPr>
        <w:t xml:space="preserve">que </w:t>
      </w:r>
      <w:r w:rsidR="008346A4">
        <w:rPr>
          <w:rFonts w:ascii="Tahoma" w:hAnsi="Tahoma" w:cs="Tahoma"/>
          <w:sz w:val="24"/>
          <w:szCs w:val="24"/>
        </w:rPr>
        <w:t xml:space="preserve">a partir del 2 de febrero de 2015 ocupó el cargo de “BARTENDER” en el establecimiento de comercio </w:t>
      </w:r>
      <w:r w:rsidR="00EC7519">
        <w:rPr>
          <w:rFonts w:ascii="Tahoma" w:hAnsi="Tahoma" w:cs="Tahoma"/>
          <w:sz w:val="24"/>
          <w:szCs w:val="24"/>
        </w:rPr>
        <w:t>denominado “EVOLUTION CAFÉ BAR”</w:t>
      </w:r>
      <w:r w:rsidR="008346A4">
        <w:rPr>
          <w:rFonts w:ascii="Tahoma" w:hAnsi="Tahoma" w:cs="Tahoma"/>
          <w:sz w:val="24"/>
          <w:szCs w:val="24"/>
        </w:rPr>
        <w:t xml:space="preserve">; que percibía un salario diario de $34.000, equivalente a $408.000 mensuales y; que </w:t>
      </w:r>
      <w:r w:rsidR="00EA6790">
        <w:rPr>
          <w:rFonts w:ascii="Tahoma" w:hAnsi="Tahoma" w:cs="Tahoma"/>
          <w:sz w:val="24"/>
          <w:szCs w:val="24"/>
        </w:rPr>
        <w:t>en los periodos comprendidos entre el 2 de febrero de 2015 al 3 de diciembre del mismo año y del 4 de febrero de 2016 hasta el 10 de agosto de 2016 su horario fue de 3:00 pm a 11:00 pm y, entre el 4 de diciembre de 2015 al 3 de febrero de 2016 cumplió un horario de 12 am a 12 pm.</w:t>
      </w:r>
    </w:p>
    <w:p w14:paraId="31BD1923" w14:textId="77777777" w:rsidR="00F069D9" w:rsidRPr="0072087D" w:rsidRDefault="00F069D9" w:rsidP="0072087D">
      <w:pPr>
        <w:pStyle w:val="Sinespaciado"/>
        <w:rPr>
          <w:sz w:val="16"/>
          <w:szCs w:val="16"/>
        </w:rPr>
      </w:pPr>
    </w:p>
    <w:p w14:paraId="6BCBA4F3" w14:textId="09134DA2" w:rsidR="00F069D9" w:rsidRDefault="00EA6790" w:rsidP="008A6DB9">
      <w:pPr>
        <w:widowControl w:val="0"/>
        <w:autoSpaceDE w:val="0"/>
        <w:autoSpaceDN w:val="0"/>
        <w:adjustRightInd w:val="0"/>
        <w:ind w:firstLine="708"/>
        <w:jc w:val="both"/>
        <w:rPr>
          <w:rFonts w:ascii="Tahoma" w:hAnsi="Tahoma" w:cs="Tahoma"/>
          <w:sz w:val="24"/>
          <w:szCs w:val="24"/>
        </w:rPr>
      </w:pPr>
      <w:r>
        <w:rPr>
          <w:rFonts w:ascii="Tahoma" w:hAnsi="Tahoma" w:cs="Tahoma"/>
          <w:sz w:val="24"/>
          <w:szCs w:val="24"/>
        </w:rPr>
        <w:t>Aduce que la relación laboral se mantuvo continua desde el 2 de febrero de 2015 hasta el 10 de agosto de 2016, fecha en la que, mediante comunicación escrita, el demandado decidió</w:t>
      </w:r>
      <w:r w:rsidR="0072087D">
        <w:rPr>
          <w:rFonts w:ascii="Tahoma" w:hAnsi="Tahoma" w:cs="Tahoma"/>
          <w:sz w:val="24"/>
          <w:szCs w:val="24"/>
        </w:rPr>
        <w:t xml:space="preserve"> (sin justa causa)</w:t>
      </w:r>
      <w:r>
        <w:rPr>
          <w:rFonts w:ascii="Tahoma" w:hAnsi="Tahoma" w:cs="Tahoma"/>
          <w:sz w:val="24"/>
          <w:szCs w:val="24"/>
        </w:rPr>
        <w:t xml:space="preserve"> dar por terminado el contrato </w:t>
      </w:r>
      <w:r w:rsidR="0090341A">
        <w:rPr>
          <w:rFonts w:ascii="Tahoma" w:hAnsi="Tahoma" w:cs="Tahoma"/>
          <w:sz w:val="24"/>
          <w:szCs w:val="24"/>
        </w:rPr>
        <w:t xml:space="preserve">de trabajo </w:t>
      </w:r>
      <w:r>
        <w:rPr>
          <w:rFonts w:ascii="Tahoma" w:hAnsi="Tahoma" w:cs="Tahoma"/>
          <w:sz w:val="24"/>
          <w:szCs w:val="24"/>
        </w:rPr>
        <w:t>a partir del mismo día.</w:t>
      </w:r>
    </w:p>
    <w:p w14:paraId="668E2139" w14:textId="77777777" w:rsidR="00F069D9" w:rsidRPr="0072087D" w:rsidRDefault="00F069D9" w:rsidP="0072087D">
      <w:pPr>
        <w:pStyle w:val="Sinespaciado"/>
        <w:rPr>
          <w:sz w:val="16"/>
          <w:szCs w:val="16"/>
        </w:rPr>
      </w:pPr>
    </w:p>
    <w:p w14:paraId="5CA6F1BE" w14:textId="2CF8A29E" w:rsidR="0072087D" w:rsidRDefault="003E0178" w:rsidP="008A6DB9">
      <w:pPr>
        <w:widowControl w:val="0"/>
        <w:autoSpaceDE w:val="0"/>
        <w:autoSpaceDN w:val="0"/>
        <w:adjustRightInd w:val="0"/>
        <w:ind w:firstLine="708"/>
        <w:jc w:val="both"/>
        <w:rPr>
          <w:rFonts w:ascii="Tahoma" w:hAnsi="Tahoma" w:cs="Tahoma"/>
          <w:sz w:val="24"/>
          <w:szCs w:val="24"/>
        </w:rPr>
      </w:pPr>
      <w:r>
        <w:rPr>
          <w:rFonts w:ascii="Tahoma" w:hAnsi="Tahoma" w:cs="Tahoma"/>
          <w:sz w:val="24"/>
          <w:szCs w:val="24"/>
        </w:rPr>
        <w:t>Manifiesta</w:t>
      </w:r>
      <w:r w:rsidR="0072087D">
        <w:rPr>
          <w:rFonts w:ascii="Tahoma" w:hAnsi="Tahoma" w:cs="Tahoma"/>
          <w:sz w:val="24"/>
          <w:szCs w:val="24"/>
        </w:rPr>
        <w:t xml:space="preserve"> que</w:t>
      </w:r>
      <w:r w:rsidR="00F069D9">
        <w:rPr>
          <w:rFonts w:ascii="Tahoma" w:hAnsi="Tahoma" w:cs="Tahoma"/>
          <w:sz w:val="24"/>
          <w:szCs w:val="24"/>
        </w:rPr>
        <w:t xml:space="preserve"> </w:t>
      </w:r>
      <w:r w:rsidR="00EA6790">
        <w:rPr>
          <w:rFonts w:ascii="Tahoma" w:hAnsi="Tahoma" w:cs="Tahoma"/>
          <w:sz w:val="24"/>
          <w:szCs w:val="24"/>
        </w:rPr>
        <w:t xml:space="preserve">durante la relación laboral demostró ser un trabajador eficiente, tal como lo </w:t>
      </w:r>
      <w:r w:rsidR="0090341A">
        <w:rPr>
          <w:rFonts w:ascii="Tahoma" w:hAnsi="Tahoma" w:cs="Tahoma"/>
          <w:sz w:val="24"/>
          <w:szCs w:val="24"/>
        </w:rPr>
        <w:t>muestran</w:t>
      </w:r>
      <w:r w:rsidR="00EA6790">
        <w:rPr>
          <w:rFonts w:ascii="Tahoma" w:hAnsi="Tahoma" w:cs="Tahoma"/>
          <w:sz w:val="24"/>
          <w:szCs w:val="24"/>
        </w:rPr>
        <w:t xml:space="preserve"> las diferentes certificaciones expedidas en el lapso que duró el vínculo contractual y que </w:t>
      </w:r>
      <w:r w:rsidR="0072087D">
        <w:rPr>
          <w:rFonts w:ascii="Tahoma" w:hAnsi="Tahoma" w:cs="Tahoma"/>
          <w:sz w:val="24"/>
          <w:szCs w:val="24"/>
        </w:rPr>
        <w:t>nunca recibió llamados de atención.</w:t>
      </w:r>
    </w:p>
    <w:p w14:paraId="6C1A5366" w14:textId="77777777" w:rsidR="0072087D" w:rsidRPr="0072087D" w:rsidRDefault="0072087D" w:rsidP="0072087D">
      <w:pPr>
        <w:pStyle w:val="Sinespaciado"/>
        <w:rPr>
          <w:sz w:val="16"/>
          <w:szCs w:val="16"/>
        </w:rPr>
      </w:pPr>
    </w:p>
    <w:p w14:paraId="759D80DD" w14:textId="48FE67B7" w:rsidR="00F069D9" w:rsidRDefault="0072087D" w:rsidP="008A6DB9">
      <w:pPr>
        <w:widowControl w:val="0"/>
        <w:autoSpaceDE w:val="0"/>
        <w:autoSpaceDN w:val="0"/>
        <w:adjustRightInd w:val="0"/>
        <w:ind w:firstLine="708"/>
        <w:jc w:val="both"/>
        <w:rPr>
          <w:rFonts w:ascii="Tahoma" w:hAnsi="Tahoma" w:cs="Tahoma"/>
          <w:sz w:val="24"/>
          <w:szCs w:val="24"/>
        </w:rPr>
      </w:pPr>
      <w:r>
        <w:rPr>
          <w:rFonts w:ascii="Tahoma" w:hAnsi="Tahoma" w:cs="Tahoma"/>
          <w:sz w:val="24"/>
          <w:szCs w:val="24"/>
        </w:rPr>
        <w:t xml:space="preserve"> Afirma que </w:t>
      </w:r>
      <w:r w:rsidR="00EA6790">
        <w:rPr>
          <w:rFonts w:ascii="Tahoma" w:hAnsi="Tahoma" w:cs="Tahoma"/>
          <w:sz w:val="24"/>
          <w:szCs w:val="24"/>
        </w:rPr>
        <w:t>el empleador nunca le pagó el valor correspondiente al salario mínimo vigente para la época de la prestación del servicio, ni lo afilió al sistema de seguridad social integral.</w:t>
      </w:r>
    </w:p>
    <w:p w14:paraId="5B34E439" w14:textId="77777777" w:rsidR="00EA6790" w:rsidRPr="00873836" w:rsidRDefault="00EA6790" w:rsidP="00873836">
      <w:pPr>
        <w:pStyle w:val="Sinespaciado"/>
      </w:pPr>
    </w:p>
    <w:p w14:paraId="17244A4F" w14:textId="4F19F664" w:rsidR="00EA6790" w:rsidRPr="008A6DB9" w:rsidRDefault="00EA6790" w:rsidP="008A6DB9">
      <w:pPr>
        <w:widowControl w:val="0"/>
        <w:autoSpaceDE w:val="0"/>
        <w:autoSpaceDN w:val="0"/>
        <w:adjustRightInd w:val="0"/>
        <w:ind w:firstLine="708"/>
        <w:jc w:val="both"/>
        <w:rPr>
          <w:rFonts w:ascii="Tahoma" w:hAnsi="Tahoma" w:cs="Tahoma"/>
          <w:sz w:val="24"/>
          <w:szCs w:val="24"/>
        </w:rPr>
      </w:pPr>
      <w:r>
        <w:rPr>
          <w:rFonts w:ascii="Tahoma" w:hAnsi="Tahoma" w:cs="Tahoma"/>
          <w:sz w:val="24"/>
          <w:szCs w:val="24"/>
        </w:rPr>
        <w:t>Finalmente asegura que el señor PEREA ALZATE nunca le canceló sus prestaciones sociales y que las dos liquidaciones que por este concepto le fueron reconocidas, la primera el 7 de julio de 2016 por valor de $22.000 y la segunda el 27 de julio de 2017 por un total de $63.400, no coinciden con el salario base real que devengó.</w:t>
      </w:r>
    </w:p>
    <w:p w14:paraId="30E6F972" w14:textId="77777777" w:rsidR="008A6DB9" w:rsidRPr="00873836" w:rsidRDefault="008A6DB9" w:rsidP="00873836">
      <w:pPr>
        <w:pStyle w:val="Sinespaciado"/>
      </w:pPr>
    </w:p>
    <w:p w14:paraId="70E09A15" w14:textId="58474F3A" w:rsidR="00EA6790" w:rsidRDefault="00851E71">
      <w:pPr>
        <w:jc w:val="both"/>
        <w:rPr>
          <w:rFonts w:ascii="Tahoma" w:hAnsi="Tahoma" w:cs="Tahoma"/>
          <w:sz w:val="24"/>
          <w:szCs w:val="24"/>
          <w:lang w:val="es-CO"/>
        </w:rPr>
      </w:pPr>
      <w:r w:rsidRPr="00FC11C6">
        <w:rPr>
          <w:rFonts w:ascii="Tahoma" w:hAnsi="Tahoma" w:cs="Tahoma"/>
          <w:sz w:val="24"/>
          <w:szCs w:val="24"/>
          <w:lang w:val="es-CO"/>
        </w:rPr>
        <w:tab/>
      </w:r>
      <w:r w:rsidR="00EA6790">
        <w:rPr>
          <w:rFonts w:ascii="Tahoma" w:hAnsi="Tahoma" w:cs="Tahoma"/>
          <w:sz w:val="24"/>
          <w:szCs w:val="24"/>
          <w:lang w:val="es-CO"/>
        </w:rPr>
        <w:t>El señor HÉCTOR DE JESÚS</w:t>
      </w:r>
      <w:r w:rsidR="009B3D35">
        <w:rPr>
          <w:rFonts w:ascii="Tahoma" w:hAnsi="Tahoma" w:cs="Tahoma"/>
          <w:sz w:val="24"/>
          <w:szCs w:val="24"/>
          <w:lang w:val="es-CO"/>
        </w:rPr>
        <w:t xml:space="preserve"> PEREA</w:t>
      </w:r>
      <w:r w:rsidR="00EA6790">
        <w:rPr>
          <w:rFonts w:ascii="Tahoma" w:hAnsi="Tahoma" w:cs="Tahoma"/>
          <w:sz w:val="24"/>
          <w:szCs w:val="24"/>
          <w:lang w:val="es-CO"/>
        </w:rPr>
        <w:t xml:space="preserve"> ALZATE, al contestar la demanda, afirma que la vinculación laboral </w:t>
      </w:r>
      <w:r w:rsidR="009B3D35">
        <w:rPr>
          <w:rFonts w:ascii="Tahoma" w:hAnsi="Tahoma" w:cs="Tahoma"/>
          <w:sz w:val="24"/>
          <w:szCs w:val="24"/>
          <w:lang w:val="es-CO"/>
        </w:rPr>
        <w:t>inició con</w:t>
      </w:r>
      <w:r w:rsidR="00EA6790">
        <w:rPr>
          <w:rFonts w:ascii="Tahoma" w:hAnsi="Tahoma" w:cs="Tahoma"/>
          <w:sz w:val="24"/>
          <w:szCs w:val="24"/>
          <w:lang w:val="es-CO"/>
        </w:rPr>
        <w:t xml:space="preserve"> el señor JORGE IVÁN GARCÍA BALLESTEROS</w:t>
      </w:r>
      <w:r w:rsidR="009B3D35">
        <w:rPr>
          <w:rFonts w:ascii="Tahoma" w:hAnsi="Tahoma" w:cs="Tahoma"/>
          <w:sz w:val="24"/>
          <w:szCs w:val="24"/>
          <w:lang w:val="es-CO"/>
        </w:rPr>
        <w:t xml:space="preserve"> como empleador</w:t>
      </w:r>
      <w:r w:rsidR="00EA6790">
        <w:rPr>
          <w:rFonts w:ascii="Tahoma" w:hAnsi="Tahoma" w:cs="Tahoma"/>
          <w:sz w:val="24"/>
          <w:szCs w:val="24"/>
          <w:lang w:val="es-CO"/>
        </w:rPr>
        <w:t>, quien era el propietario del establecimiento de comercio EVOLUTION CAFÉ BAR, antes de que él lo adquiriera el 27 de julio de 2015</w:t>
      </w:r>
      <w:r w:rsidR="009B3D35">
        <w:rPr>
          <w:rFonts w:ascii="Tahoma" w:hAnsi="Tahoma" w:cs="Tahoma"/>
          <w:sz w:val="24"/>
          <w:szCs w:val="24"/>
          <w:lang w:val="es-CO"/>
        </w:rPr>
        <w:t xml:space="preserve"> y que, a partir de dicha calenda decidió continuar con</w:t>
      </w:r>
      <w:r w:rsidR="0072087D">
        <w:rPr>
          <w:rFonts w:ascii="Tahoma" w:hAnsi="Tahoma" w:cs="Tahoma"/>
          <w:sz w:val="24"/>
          <w:szCs w:val="24"/>
          <w:lang w:val="es-CO"/>
        </w:rPr>
        <w:t xml:space="preserve"> el</w:t>
      </w:r>
      <w:r w:rsidR="009B3D35">
        <w:rPr>
          <w:rFonts w:ascii="Tahoma" w:hAnsi="Tahoma" w:cs="Tahoma"/>
          <w:sz w:val="24"/>
          <w:szCs w:val="24"/>
          <w:lang w:val="es-CO"/>
        </w:rPr>
        <w:t xml:space="preserve"> vínculo</w:t>
      </w:r>
      <w:r w:rsidR="0072087D">
        <w:rPr>
          <w:rFonts w:ascii="Tahoma" w:hAnsi="Tahoma" w:cs="Tahoma"/>
          <w:sz w:val="24"/>
          <w:szCs w:val="24"/>
          <w:lang w:val="es-CO"/>
        </w:rPr>
        <w:t xml:space="preserve"> laboral</w:t>
      </w:r>
      <w:r w:rsidR="009B3D35">
        <w:rPr>
          <w:rFonts w:ascii="Tahoma" w:hAnsi="Tahoma" w:cs="Tahoma"/>
          <w:sz w:val="24"/>
          <w:szCs w:val="24"/>
          <w:lang w:val="es-CO"/>
        </w:rPr>
        <w:t xml:space="preserve"> con el demandante conforme se venía desarrolla</w:t>
      </w:r>
      <w:r w:rsidR="00873836">
        <w:rPr>
          <w:rFonts w:ascii="Tahoma" w:hAnsi="Tahoma" w:cs="Tahoma"/>
          <w:sz w:val="24"/>
          <w:szCs w:val="24"/>
          <w:lang w:val="es-CO"/>
        </w:rPr>
        <w:t xml:space="preserve">ndo: por días y </w:t>
      </w:r>
      <w:r w:rsidR="009B3D35">
        <w:rPr>
          <w:rFonts w:ascii="Tahoma" w:hAnsi="Tahoma" w:cs="Tahoma"/>
          <w:sz w:val="24"/>
          <w:szCs w:val="24"/>
          <w:lang w:val="es-CO"/>
        </w:rPr>
        <w:t xml:space="preserve">con un salario equivalente a las horas efectivamente </w:t>
      </w:r>
      <w:r w:rsidR="00873836">
        <w:rPr>
          <w:rFonts w:ascii="Tahoma" w:hAnsi="Tahoma" w:cs="Tahoma"/>
          <w:sz w:val="24"/>
          <w:szCs w:val="24"/>
          <w:lang w:val="es-CO"/>
        </w:rPr>
        <w:t xml:space="preserve">trabajadas. Agrega que el contrato finalizó </w:t>
      </w:r>
      <w:r w:rsidR="009B3D35">
        <w:rPr>
          <w:rFonts w:ascii="Tahoma" w:hAnsi="Tahoma" w:cs="Tahoma"/>
          <w:sz w:val="24"/>
          <w:szCs w:val="24"/>
          <w:lang w:val="es-CO"/>
        </w:rPr>
        <w:t xml:space="preserve">el 10 de agosto del </w:t>
      </w:r>
      <w:r w:rsidR="00873836">
        <w:rPr>
          <w:rFonts w:ascii="Tahoma" w:hAnsi="Tahoma" w:cs="Tahoma"/>
          <w:sz w:val="24"/>
          <w:szCs w:val="24"/>
          <w:lang w:val="es-CO"/>
        </w:rPr>
        <w:t>2016</w:t>
      </w:r>
      <w:r w:rsidR="009B3D35">
        <w:rPr>
          <w:rFonts w:ascii="Tahoma" w:hAnsi="Tahoma" w:cs="Tahoma"/>
          <w:sz w:val="24"/>
          <w:szCs w:val="24"/>
          <w:lang w:val="es-CO"/>
        </w:rPr>
        <w:t xml:space="preserve">, debido a la irresponsabilidad </w:t>
      </w:r>
      <w:r w:rsidR="0072087D">
        <w:rPr>
          <w:rFonts w:ascii="Tahoma" w:hAnsi="Tahoma" w:cs="Tahoma"/>
          <w:sz w:val="24"/>
          <w:szCs w:val="24"/>
          <w:lang w:val="es-CO"/>
        </w:rPr>
        <w:t>y</w:t>
      </w:r>
      <w:r w:rsidR="009B3D35">
        <w:rPr>
          <w:rFonts w:ascii="Tahoma" w:hAnsi="Tahoma" w:cs="Tahoma"/>
          <w:sz w:val="24"/>
          <w:szCs w:val="24"/>
          <w:lang w:val="es-CO"/>
        </w:rPr>
        <w:t xml:space="preserve"> mal trato hacía los clientes en los que incurrió el demandante.</w:t>
      </w:r>
    </w:p>
    <w:p w14:paraId="2E22D1A9" w14:textId="77777777" w:rsidR="00EA6790" w:rsidRPr="0072087D" w:rsidRDefault="00EA6790" w:rsidP="0072087D">
      <w:pPr>
        <w:pStyle w:val="Sinespaciado"/>
        <w:rPr>
          <w:sz w:val="16"/>
          <w:szCs w:val="16"/>
          <w:lang w:val="es-CO"/>
        </w:rPr>
      </w:pPr>
    </w:p>
    <w:p w14:paraId="499D9026" w14:textId="44535F2D" w:rsidR="00FE0FD1" w:rsidRDefault="009B3D35" w:rsidP="0072087D">
      <w:pPr>
        <w:widowControl w:val="0"/>
        <w:autoSpaceDE w:val="0"/>
        <w:autoSpaceDN w:val="0"/>
        <w:adjustRightInd w:val="0"/>
        <w:ind w:firstLine="708"/>
        <w:jc w:val="both"/>
        <w:rPr>
          <w:rFonts w:ascii="Tahoma" w:hAnsi="Tahoma" w:cs="Tahoma"/>
          <w:sz w:val="24"/>
          <w:szCs w:val="24"/>
          <w:lang w:val="es-CO"/>
        </w:rPr>
      </w:pPr>
      <w:r>
        <w:rPr>
          <w:rFonts w:ascii="Tahoma" w:hAnsi="Tahoma" w:cs="Tahoma"/>
          <w:sz w:val="24"/>
          <w:szCs w:val="24"/>
          <w:lang w:val="es-CO"/>
        </w:rPr>
        <w:t>En ese entendido,</w:t>
      </w:r>
      <w:r w:rsidR="00FC11C6">
        <w:rPr>
          <w:rFonts w:ascii="Tahoma" w:hAnsi="Tahoma" w:cs="Tahoma"/>
          <w:sz w:val="24"/>
          <w:szCs w:val="24"/>
          <w:lang w:val="es-CO"/>
        </w:rPr>
        <w:t xml:space="preserve"> se opuso a la totalidad de las pretensiones y propuso las excepciones de mérito que </w:t>
      </w:r>
      <w:r w:rsidR="00FC11C6" w:rsidRPr="0072087D">
        <w:rPr>
          <w:rFonts w:ascii="Tahoma" w:hAnsi="Tahoma" w:cs="Tahoma"/>
          <w:sz w:val="24"/>
          <w:szCs w:val="24"/>
        </w:rPr>
        <w:t>denominó</w:t>
      </w:r>
      <w:r w:rsidR="00FC11C6">
        <w:rPr>
          <w:rFonts w:ascii="Tahoma" w:hAnsi="Tahoma" w:cs="Tahoma"/>
          <w:sz w:val="24"/>
          <w:szCs w:val="24"/>
          <w:lang w:val="es-CO"/>
        </w:rPr>
        <w:t xml:space="preserve"> “</w:t>
      </w:r>
      <w:r>
        <w:rPr>
          <w:rFonts w:ascii="Tahoma" w:hAnsi="Tahoma" w:cs="Tahoma"/>
          <w:sz w:val="24"/>
          <w:szCs w:val="24"/>
          <w:lang w:val="es-CO"/>
        </w:rPr>
        <w:t>Inexistencia de la obligación que se reclama”, “Mala fe</w:t>
      </w:r>
      <w:r w:rsidR="0072087D">
        <w:rPr>
          <w:rFonts w:ascii="Tahoma" w:hAnsi="Tahoma" w:cs="Tahoma"/>
          <w:sz w:val="24"/>
          <w:szCs w:val="24"/>
          <w:lang w:val="es-CO"/>
        </w:rPr>
        <w:t>”</w:t>
      </w:r>
      <w:r>
        <w:rPr>
          <w:rFonts w:ascii="Tahoma" w:hAnsi="Tahoma" w:cs="Tahoma"/>
          <w:sz w:val="24"/>
          <w:szCs w:val="24"/>
          <w:lang w:val="es-CO"/>
        </w:rPr>
        <w:t>, “Compensación”, “Prescripción” e “Innominada de oficio”.</w:t>
      </w:r>
    </w:p>
    <w:p w14:paraId="42B7458D" w14:textId="77777777" w:rsidR="00873836" w:rsidRDefault="00873836" w:rsidP="0072087D">
      <w:pPr>
        <w:widowControl w:val="0"/>
        <w:autoSpaceDE w:val="0"/>
        <w:autoSpaceDN w:val="0"/>
        <w:adjustRightInd w:val="0"/>
        <w:ind w:firstLine="708"/>
        <w:jc w:val="both"/>
        <w:rPr>
          <w:rFonts w:ascii="Tahoma" w:hAnsi="Tahoma" w:cs="Tahoma"/>
          <w:sz w:val="24"/>
          <w:szCs w:val="24"/>
          <w:lang w:val="es-CO"/>
        </w:rPr>
      </w:pPr>
    </w:p>
    <w:p w14:paraId="4B9FC981" w14:textId="77777777" w:rsidR="00602F67" w:rsidRDefault="00602F67" w:rsidP="00602F67">
      <w:pPr>
        <w:jc w:val="center"/>
        <w:rPr>
          <w:rFonts w:ascii="Tahoma" w:hAnsi="Tahoma" w:cs="Tahoma"/>
          <w:b/>
          <w:sz w:val="24"/>
          <w:szCs w:val="24"/>
          <w:lang w:val="es-CO"/>
        </w:rPr>
      </w:pPr>
      <w:r w:rsidRPr="00602F67">
        <w:rPr>
          <w:rFonts w:ascii="Tahoma" w:hAnsi="Tahoma" w:cs="Tahoma"/>
          <w:b/>
          <w:sz w:val="24"/>
          <w:szCs w:val="24"/>
          <w:lang w:val="es-CO"/>
        </w:rPr>
        <w:tab/>
        <w:t>II. SENTENCIA</w:t>
      </w:r>
      <w:r>
        <w:rPr>
          <w:rFonts w:ascii="Tahoma" w:hAnsi="Tahoma" w:cs="Tahoma"/>
          <w:b/>
          <w:sz w:val="24"/>
          <w:szCs w:val="24"/>
          <w:lang w:val="es-CO"/>
        </w:rPr>
        <w:t xml:space="preserve"> DE PRIMERA INSTANCIA</w:t>
      </w:r>
    </w:p>
    <w:p w14:paraId="4C023952" w14:textId="77777777" w:rsidR="00D052DF" w:rsidRPr="00965179" w:rsidRDefault="00D052DF" w:rsidP="00965179">
      <w:pPr>
        <w:pStyle w:val="Sinespaciado"/>
      </w:pPr>
    </w:p>
    <w:p w14:paraId="708BB580" w14:textId="3AA00383" w:rsidR="00CA7B5C" w:rsidRDefault="00AF45AE" w:rsidP="000474A3">
      <w:pPr>
        <w:jc w:val="both"/>
        <w:rPr>
          <w:rFonts w:ascii="Tahoma" w:hAnsi="Tahoma" w:cs="Tahoma"/>
          <w:sz w:val="24"/>
          <w:szCs w:val="24"/>
          <w:lang w:val="es-CO"/>
        </w:rPr>
      </w:pPr>
      <w:r>
        <w:rPr>
          <w:rFonts w:ascii="Tahoma" w:hAnsi="Tahoma" w:cs="Tahoma"/>
          <w:sz w:val="24"/>
          <w:szCs w:val="24"/>
          <w:lang w:val="es-CO"/>
        </w:rPr>
        <w:tab/>
      </w:r>
      <w:r w:rsidR="00D1097A">
        <w:rPr>
          <w:rFonts w:ascii="Tahoma" w:hAnsi="Tahoma" w:cs="Tahoma"/>
          <w:sz w:val="24"/>
          <w:szCs w:val="24"/>
          <w:lang w:val="es-CO"/>
        </w:rPr>
        <w:t>La jueza de primera instancia</w:t>
      </w:r>
      <w:r w:rsidRPr="00AF45AE">
        <w:rPr>
          <w:rFonts w:ascii="Tahoma" w:hAnsi="Tahoma" w:cs="Tahoma"/>
          <w:sz w:val="24"/>
          <w:szCs w:val="24"/>
          <w:lang w:val="es-CO"/>
        </w:rPr>
        <w:t xml:space="preserve"> </w:t>
      </w:r>
      <w:r w:rsidR="00050B52">
        <w:rPr>
          <w:rFonts w:ascii="Tahoma" w:hAnsi="Tahoma" w:cs="Tahoma"/>
          <w:sz w:val="24"/>
          <w:szCs w:val="24"/>
          <w:lang w:val="es-CO"/>
        </w:rPr>
        <w:t>declaró que entre JOHAN SEBASTIÁN GARCIA PARRA y HÉCTOR DE JESÚS PEREA ALZATE</w:t>
      </w:r>
      <w:r w:rsidR="002A5011">
        <w:rPr>
          <w:rFonts w:ascii="Tahoma" w:hAnsi="Tahoma" w:cs="Tahoma"/>
          <w:sz w:val="24"/>
          <w:szCs w:val="24"/>
          <w:lang w:val="es-CO"/>
        </w:rPr>
        <w:t>,</w:t>
      </w:r>
      <w:r w:rsidR="00050B52">
        <w:rPr>
          <w:rFonts w:ascii="Tahoma" w:hAnsi="Tahoma" w:cs="Tahoma"/>
          <w:sz w:val="24"/>
          <w:szCs w:val="24"/>
          <w:lang w:val="es-CO"/>
        </w:rPr>
        <w:t xml:space="preserve"> como propietario del establecimiento de comercio EVOLUTION CAFÉ BAR</w:t>
      </w:r>
      <w:r w:rsidR="002A5011">
        <w:rPr>
          <w:rFonts w:ascii="Tahoma" w:hAnsi="Tahoma" w:cs="Tahoma"/>
          <w:sz w:val="24"/>
          <w:szCs w:val="24"/>
          <w:lang w:val="es-CO"/>
        </w:rPr>
        <w:t>,</w:t>
      </w:r>
      <w:r w:rsidR="00050B52">
        <w:rPr>
          <w:rFonts w:ascii="Tahoma" w:hAnsi="Tahoma" w:cs="Tahoma"/>
          <w:sz w:val="24"/>
          <w:szCs w:val="24"/>
          <w:lang w:val="es-CO"/>
        </w:rPr>
        <w:t xml:space="preserve"> existió un contrato de trabajo a término indefinido entre el 2 de febrero de 2015 y el 10 de agosto de 2016, fecha en la que terminó por decisión unilateral e injusta por parte del empleador. En consecuencia, condenó al demandado a cancelar a </w:t>
      </w:r>
      <w:r w:rsidR="00050B52">
        <w:rPr>
          <w:rFonts w:ascii="Tahoma" w:hAnsi="Tahoma" w:cs="Tahoma"/>
          <w:sz w:val="24"/>
          <w:szCs w:val="24"/>
          <w:lang w:val="es-CO"/>
        </w:rPr>
        <w:lastRenderedPageBreak/>
        <w:t xml:space="preserve">favor del demandante la suma de $1.172.760 por concepto </w:t>
      </w:r>
      <w:r w:rsidR="00CA7B5C">
        <w:rPr>
          <w:rFonts w:ascii="Tahoma" w:hAnsi="Tahoma" w:cs="Tahoma"/>
          <w:sz w:val="24"/>
          <w:szCs w:val="24"/>
          <w:lang w:val="es-CO"/>
        </w:rPr>
        <w:t xml:space="preserve">de indemnización por despido injusto. </w:t>
      </w:r>
      <w:r w:rsidR="002A5011">
        <w:rPr>
          <w:rFonts w:ascii="Tahoma" w:hAnsi="Tahoma" w:cs="Tahoma"/>
          <w:sz w:val="24"/>
          <w:szCs w:val="24"/>
          <w:lang w:val="es-CO"/>
        </w:rPr>
        <w:t>En contraste</w:t>
      </w:r>
      <w:r w:rsidR="00CA7B5C">
        <w:rPr>
          <w:rFonts w:ascii="Tahoma" w:hAnsi="Tahoma" w:cs="Tahoma"/>
          <w:sz w:val="24"/>
          <w:szCs w:val="24"/>
          <w:lang w:val="es-CO"/>
        </w:rPr>
        <w:t>, negó las demás pretensiones de la demanda.</w:t>
      </w:r>
    </w:p>
    <w:p w14:paraId="497D4408" w14:textId="77777777" w:rsidR="00CA7B5C" w:rsidRPr="008A23C3" w:rsidRDefault="00CA7B5C" w:rsidP="008A23C3">
      <w:pPr>
        <w:pStyle w:val="Sinespaciado"/>
      </w:pPr>
    </w:p>
    <w:p w14:paraId="3A4B1776" w14:textId="7FA842E4" w:rsidR="009111DB" w:rsidRDefault="000474A3" w:rsidP="003021E8">
      <w:pPr>
        <w:jc w:val="both"/>
        <w:rPr>
          <w:rFonts w:ascii="Tahoma" w:hAnsi="Tahoma" w:cs="Tahoma"/>
          <w:sz w:val="24"/>
          <w:szCs w:val="24"/>
          <w:lang w:val="es-CO"/>
        </w:rPr>
      </w:pPr>
      <w:r>
        <w:rPr>
          <w:rFonts w:ascii="Tahoma" w:hAnsi="Tahoma" w:cs="Tahoma"/>
          <w:sz w:val="24"/>
          <w:szCs w:val="24"/>
          <w:lang w:val="es-CO"/>
        </w:rPr>
        <w:tab/>
      </w:r>
      <w:r w:rsidR="009111DB" w:rsidRPr="009111DB">
        <w:rPr>
          <w:rFonts w:ascii="Tahoma" w:hAnsi="Tahoma" w:cs="Tahoma"/>
          <w:sz w:val="24"/>
          <w:szCs w:val="24"/>
          <w:lang w:val="es-CO"/>
        </w:rPr>
        <w:t>Para llegar a tal determinación</w:t>
      </w:r>
      <w:r w:rsidR="00965179">
        <w:rPr>
          <w:rFonts w:ascii="Tahoma" w:hAnsi="Tahoma" w:cs="Tahoma"/>
          <w:sz w:val="24"/>
          <w:szCs w:val="24"/>
          <w:lang w:val="es-CO"/>
        </w:rPr>
        <w:t>,</w:t>
      </w:r>
      <w:r w:rsidR="009111DB" w:rsidRPr="009111DB">
        <w:rPr>
          <w:rFonts w:ascii="Tahoma" w:hAnsi="Tahoma" w:cs="Tahoma"/>
          <w:sz w:val="24"/>
          <w:szCs w:val="24"/>
          <w:lang w:val="es-CO"/>
        </w:rPr>
        <w:t xml:space="preserve"> la A-quo consideró que</w:t>
      </w:r>
      <w:r w:rsidR="009111DB">
        <w:rPr>
          <w:rFonts w:ascii="Tahoma" w:hAnsi="Tahoma" w:cs="Tahoma"/>
          <w:sz w:val="24"/>
          <w:szCs w:val="24"/>
          <w:lang w:val="es-CO"/>
        </w:rPr>
        <w:t xml:space="preserve"> no existe duda</w:t>
      </w:r>
      <w:r w:rsidR="00965179">
        <w:rPr>
          <w:rFonts w:ascii="Tahoma" w:hAnsi="Tahoma" w:cs="Tahoma"/>
          <w:sz w:val="24"/>
          <w:szCs w:val="24"/>
          <w:lang w:val="es-CO"/>
        </w:rPr>
        <w:t xml:space="preserve"> de</w:t>
      </w:r>
      <w:r w:rsidR="009111DB">
        <w:rPr>
          <w:rFonts w:ascii="Tahoma" w:hAnsi="Tahoma" w:cs="Tahoma"/>
          <w:sz w:val="24"/>
          <w:szCs w:val="24"/>
          <w:lang w:val="es-CO"/>
        </w:rPr>
        <w:t xml:space="preserve"> que la relación laboral inició el 2 de febrero de 2015 con el señor Jorge Iván García Ballesteros como empleador y que la misma por no tener interrupciones, dio lugar a la sustitución patronal cuando el demandado adquirió el establecimiento de comercio.</w:t>
      </w:r>
      <w:r w:rsidR="003021E8">
        <w:rPr>
          <w:rFonts w:ascii="Tahoma" w:hAnsi="Tahoma" w:cs="Tahoma"/>
          <w:sz w:val="24"/>
          <w:szCs w:val="24"/>
          <w:lang w:val="es-CO"/>
        </w:rPr>
        <w:t xml:space="preserve"> No obstante, señaló que como el</w:t>
      </w:r>
      <w:r w:rsidR="009111DB">
        <w:rPr>
          <w:rFonts w:ascii="Tahoma" w:hAnsi="Tahoma" w:cs="Tahoma"/>
          <w:sz w:val="24"/>
          <w:szCs w:val="24"/>
          <w:lang w:val="es-CO"/>
        </w:rPr>
        <w:t xml:space="preserve"> demandante no trabajaba todos los días y su jornada laboral era variable, recibiendo todos los días valores diferentes por el pago de su labor, no era posible determinar la existencia de diferencias entre el valor reconocido y lo que reclama, ni la existencia de recargos y horas extras a su favor. </w:t>
      </w:r>
    </w:p>
    <w:p w14:paraId="7BC1A1BA" w14:textId="77777777" w:rsidR="00B25637" w:rsidRPr="008A23C3" w:rsidRDefault="00B25637" w:rsidP="008A23C3">
      <w:pPr>
        <w:pStyle w:val="Sinespaciado"/>
      </w:pPr>
    </w:p>
    <w:p w14:paraId="7815CA4C" w14:textId="2BF88635" w:rsidR="009111DB" w:rsidRPr="009111DB" w:rsidRDefault="00B25637" w:rsidP="003021E8">
      <w:pPr>
        <w:widowControl w:val="0"/>
        <w:autoSpaceDE w:val="0"/>
        <w:autoSpaceDN w:val="0"/>
        <w:adjustRightInd w:val="0"/>
        <w:ind w:firstLine="708"/>
        <w:jc w:val="both"/>
        <w:rPr>
          <w:rFonts w:ascii="Tahoma" w:hAnsi="Tahoma" w:cs="Tahoma"/>
          <w:sz w:val="24"/>
          <w:szCs w:val="24"/>
          <w:lang w:val="es-CO"/>
        </w:rPr>
      </w:pPr>
      <w:r>
        <w:rPr>
          <w:rFonts w:ascii="Tahoma" w:hAnsi="Tahoma" w:cs="Tahoma"/>
          <w:sz w:val="24"/>
          <w:szCs w:val="24"/>
          <w:lang w:val="es-CO"/>
        </w:rPr>
        <w:t xml:space="preserve">En cuanto a la indemnización por despido injusto, </w:t>
      </w:r>
      <w:r w:rsidR="003021E8">
        <w:rPr>
          <w:rFonts w:ascii="Tahoma" w:hAnsi="Tahoma" w:cs="Tahoma"/>
          <w:sz w:val="24"/>
          <w:szCs w:val="24"/>
          <w:lang w:val="es-CO"/>
        </w:rPr>
        <w:t>encontró que aunque se probó que el demandante faltó un solo sábado a trabajar, que cuando se quiso implementar la normatividad para afiliación a seguridad social hubo tensión y el actor mostró su descontento, tales circunstancias no son suficientes para justificar la terminación del contrato y por ende, procede la indemnización por terminación unilateral, con base en el año y seis meses que trabajó el demandante y con un salario de $870.000, base</w:t>
      </w:r>
      <w:r w:rsidR="00965179">
        <w:rPr>
          <w:rFonts w:ascii="Tahoma" w:hAnsi="Tahoma" w:cs="Tahoma"/>
          <w:sz w:val="24"/>
          <w:szCs w:val="24"/>
          <w:lang w:val="es-CO"/>
        </w:rPr>
        <w:t xml:space="preserve"> salarial </w:t>
      </w:r>
      <w:r w:rsidR="003021E8">
        <w:rPr>
          <w:rFonts w:ascii="Tahoma" w:hAnsi="Tahoma" w:cs="Tahoma"/>
          <w:sz w:val="24"/>
          <w:szCs w:val="24"/>
          <w:lang w:val="es-CO"/>
        </w:rPr>
        <w:t>de la liquidación efectuada el 10 de agosto de 2016.</w:t>
      </w:r>
    </w:p>
    <w:p w14:paraId="6DC08545" w14:textId="77777777" w:rsidR="009111DB" w:rsidRPr="008A23C3" w:rsidRDefault="009111DB" w:rsidP="008A23C3">
      <w:pPr>
        <w:pStyle w:val="Sinespaciado"/>
      </w:pPr>
    </w:p>
    <w:p w14:paraId="79F798BE" w14:textId="78417618" w:rsidR="009111DB" w:rsidRDefault="003021E8" w:rsidP="003021E8">
      <w:pPr>
        <w:widowControl w:val="0"/>
        <w:autoSpaceDE w:val="0"/>
        <w:autoSpaceDN w:val="0"/>
        <w:adjustRightInd w:val="0"/>
        <w:ind w:firstLine="708"/>
        <w:jc w:val="both"/>
        <w:rPr>
          <w:rFonts w:ascii="Tahoma" w:hAnsi="Tahoma" w:cs="Tahoma"/>
          <w:sz w:val="24"/>
          <w:szCs w:val="24"/>
          <w:lang w:val="es-CO"/>
        </w:rPr>
      </w:pPr>
      <w:r>
        <w:rPr>
          <w:rFonts w:ascii="Tahoma" w:hAnsi="Tahoma" w:cs="Tahoma"/>
          <w:sz w:val="24"/>
          <w:szCs w:val="24"/>
          <w:lang w:val="es-CO"/>
        </w:rPr>
        <w:t>Finalmente, se abstuvo de condenar al pago de aportes a la seguridad social, bajo el argumento</w:t>
      </w:r>
      <w:r w:rsidR="00965179">
        <w:rPr>
          <w:rFonts w:ascii="Tahoma" w:hAnsi="Tahoma" w:cs="Tahoma"/>
          <w:sz w:val="24"/>
          <w:szCs w:val="24"/>
          <w:lang w:val="es-CO"/>
        </w:rPr>
        <w:t xml:space="preserve"> de</w:t>
      </w:r>
      <w:r>
        <w:rPr>
          <w:rFonts w:ascii="Tahoma" w:hAnsi="Tahoma" w:cs="Tahoma"/>
          <w:sz w:val="24"/>
          <w:szCs w:val="24"/>
          <w:lang w:val="es-CO"/>
        </w:rPr>
        <w:t xml:space="preserve"> que </w:t>
      </w:r>
      <w:r w:rsidR="009111DB" w:rsidRPr="009111DB">
        <w:rPr>
          <w:rFonts w:ascii="Tahoma" w:hAnsi="Tahoma" w:cs="Tahoma"/>
          <w:sz w:val="24"/>
          <w:szCs w:val="24"/>
          <w:lang w:val="es-CO"/>
        </w:rPr>
        <w:t>fue precisamente</w:t>
      </w:r>
      <w:r>
        <w:rPr>
          <w:rFonts w:ascii="Tahoma" w:hAnsi="Tahoma" w:cs="Tahoma"/>
          <w:sz w:val="24"/>
          <w:szCs w:val="24"/>
          <w:lang w:val="es-CO"/>
        </w:rPr>
        <w:t xml:space="preserve"> el intento del demandado de afiliar a sus trabajadores, lo q</w:t>
      </w:r>
      <w:r w:rsidR="009111DB" w:rsidRPr="009111DB">
        <w:rPr>
          <w:rFonts w:ascii="Tahoma" w:hAnsi="Tahoma" w:cs="Tahoma"/>
          <w:sz w:val="24"/>
          <w:szCs w:val="24"/>
          <w:lang w:val="es-CO"/>
        </w:rPr>
        <w:t xml:space="preserve">ue suscitó la terminación, </w:t>
      </w:r>
      <w:r>
        <w:rPr>
          <w:rFonts w:ascii="Tahoma" w:hAnsi="Tahoma" w:cs="Tahoma"/>
          <w:sz w:val="24"/>
          <w:szCs w:val="24"/>
          <w:lang w:val="es-CO"/>
        </w:rPr>
        <w:t>al mostrarse el señor Johan Sebastián García Parra renuente.</w:t>
      </w:r>
    </w:p>
    <w:p w14:paraId="2F055B60" w14:textId="77777777" w:rsidR="00D44B5E" w:rsidRPr="008A23C3" w:rsidRDefault="00D44B5E" w:rsidP="008A23C3">
      <w:pPr>
        <w:pStyle w:val="Sinespaciado"/>
      </w:pPr>
    </w:p>
    <w:p w14:paraId="7B8F2EF0" w14:textId="77777777" w:rsidR="00D44B5E" w:rsidRPr="00D44B5E" w:rsidRDefault="00D44B5E" w:rsidP="00D44B5E">
      <w:pPr>
        <w:jc w:val="center"/>
        <w:rPr>
          <w:rFonts w:ascii="Tahoma" w:hAnsi="Tahoma" w:cs="Tahoma"/>
          <w:b/>
          <w:sz w:val="24"/>
          <w:szCs w:val="24"/>
          <w:lang w:val="es-CO"/>
        </w:rPr>
      </w:pPr>
      <w:r w:rsidRPr="00D44B5E">
        <w:rPr>
          <w:rFonts w:ascii="Tahoma" w:hAnsi="Tahoma" w:cs="Tahoma"/>
          <w:b/>
          <w:sz w:val="24"/>
          <w:szCs w:val="24"/>
          <w:lang w:val="es-CO"/>
        </w:rPr>
        <w:t>III.  RECURSO DE APELACIÓN</w:t>
      </w:r>
    </w:p>
    <w:p w14:paraId="26CB7F05" w14:textId="77777777" w:rsidR="00E566AB" w:rsidRPr="008A23C3" w:rsidRDefault="00E566AB" w:rsidP="008A23C3">
      <w:pPr>
        <w:pStyle w:val="Sinespaciado"/>
      </w:pPr>
    </w:p>
    <w:p w14:paraId="44992C9E" w14:textId="4E27E1E3" w:rsidR="00D7031C" w:rsidRDefault="00CB2406" w:rsidP="00CB2406">
      <w:pPr>
        <w:widowControl w:val="0"/>
        <w:autoSpaceDE w:val="0"/>
        <w:autoSpaceDN w:val="0"/>
        <w:adjustRightInd w:val="0"/>
        <w:ind w:firstLine="708"/>
        <w:jc w:val="both"/>
        <w:rPr>
          <w:rFonts w:ascii="Tahoma" w:hAnsi="Tahoma" w:cs="Tahoma"/>
          <w:sz w:val="24"/>
          <w:szCs w:val="24"/>
          <w:lang w:val="es-CO"/>
        </w:rPr>
      </w:pPr>
      <w:r>
        <w:rPr>
          <w:rFonts w:ascii="Tahoma" w:hAnsi="Tahoma" w:cs="Tahoma"/>
          <w:sz w:val="24"/>
          <w:szCs w:val="24"/>
          <w:lang w:val="es-CO"/>
        </w:rPr>
        <w:t xml:space="preserve">La parte demandada interpone la alzada respecto a </w:t>
      </w:r>
      <w:r w:rsidRPr="00CB2406">
        <w:rPr>
          <w:rFonts w:ascii="Tahoma" w:hAnsi="Tahoma" w:cs="Tahoma"/>
          <w:sz w:val="24"/>
          <w:szCs w:val="24"/>
          <w:lang w:val="es-CO"/>
        </w:rPr>
        <w:t xml:space="preserve">la </w:t>
      </w:r>
      <w:r w:rsidR="00D7031C">
        <w:rPr>
          <w:rFonts w:ascii="Tahoma" w:hAnsi="Tahoma" w:cs="Tahoma"/>
          <w:sz w:val="24"/>
          <w:szCs w:val="24"/>
          <w:lang w:val="es-CO"/>
        </w:rPr>
        <w:t>condena por indemnización por despido injusto, sustentando su inconformidad</w:t>
      </w:r>
      <w:r w:rsidR="004D2C58">
        <w:rPr>
          <w:rFonts w:ascii="Tahoma" w:hAnsi="Tahoma" w:cs="Tahoma"/>
          <w:sz w:val="24"/>
          <w:szCs w:val="24"/>
          <w:lang w:val="es-CO"/>
        </w:rPr>
        <w:t xml:space="preserve"> en que </w:t>
      </w:r>
      <w:r w:rsidR="004D2C58" w:rsidRPr="004D2C58">
        <w:rPr>
          <w:rFonts w:ascii="Tahoma" w:hAnsi="Tahoma" w:cs="Tahoma"/>
          <w:sz w:val="24"/>
          <w:szCs w:val="24"/>
          <w:lang w:val="es-CO"/>
        </w:rPr>
        <w:t xml:space="preserve">los testigos demostraron la renuencia del demandante </w:t>
      </w:r>
      <w:r w:rsidR="004D2C58">
        <w:rPr>
          <w:rFonts w:ascii="Tahoma" w:hAnsi="Tahoma" w:cs="Tahoma"/>
          <w:sz w:val="24"/>
          <w:szCs w:val="24"/>
          <w:lang w:val="es-CO"/>
        </w:rPr>
        <w:t>a acogerse a las normas que se querían implementar en el establecimiento de comercio y por ende el despido fue justo. Agregó que en caso de llegar a encontrarse procedente la indemnización, para su liquidación debieron tenerse en cuenta los siguientes aspectos:</w:t>
      </w:r>
    </w:p>
    <w:p w14:paraId="28D13096" w14:textId="77777777" w:rsidR="00D7031C" w:rsidRPr="00965179" w:rsidRDefault="00D7031C" w:rsidP="00965179">
      <w:pPr>
        <w:pStyle w:val="Sinespaciado"/>
      </w:pPr>
    </w:p>
    <w:p w14:paraId="19B9A88E" w14:textId="6B119AB4" w:rsidR="00CB2406" w:rsidRDefault="00D7031C" w:rsidP="00D7031C">
      <w:pPr>
        <w:widowControl w:val="0"/>
        <w:autoSpaceDE w:val="0"/>
        <w:autoSpaceDN w:val="0"/>
        <w:adjustRightInd w:val="0"/>
        <w:ind w:firstLine="708"/>
        <w:jc w:val="both"/>
        <w:rPr>
          <w:rFonts w:ascii="Tahoma" w:hAnsi="Tahoma" w:cs="Tahoma"/>
          <w:sz w:val="24"/>
          <w:szCs w:val="24"/>
          <w:lang w:val="es-CO"/>
        </w:rPr>
      </w:pPr>
      <w:r>
        <w:rPr>
          <w:rFonts w:ascii="Tahoma" w:hAnsi="Tahoma" w:cs="Tahoma"/>
          <w:sz w:val="24"/>
          <w:szCs w:val="24"/>
          <w:lang w:val="es-CO"/>
        </w:rPr>
        <w:t>1. Que</w:t>
      </w:r>
      <w:r w:rsidR="004D2C58">
        <w:rPr>
          <w:rFonts w:ascii="Tahoma" w:hAnsi="Tahoma" w:cs="Tahoma"/>
          <w:sz w:val="24"/>
          <w:szCs w:val="24"/>
          <w:lang w:val="es-CO"/>
        </w:rPr>
        <w:t xml:space="preserve"> no se presentó un único contrato, puesto que e</w:t>
      </w:r>
      <w:r>
        <w:rPr>
          <w:rFonts w:ascii="Tahoma" w:hAnsi="Tahoma" w:cs="Tahoma"/>
          <w:sz w:val="24"/>
          <w:szCs w:val="24"/>
          <w:lang w:val="es-CO"/>
        </w:rPr>
        <w:t>l hecho de que se liquidara</w:t>
      </w:r>
      <w:r w:rsidR="004D2C58">
        <w:rPr>
          <w:rFonts w:ascii="Tahoma" w:hAnsi="Tahoma" w:cs="Tahoma"/>
          <w:sz w:val="24"/>
          <w:szCs w:val="24"/>
          <w:lang w:val="es-CO"/>
        </w:rPr>
        <w:t>n las prestaciones sociales</w:t>
      </w:r>
      <w:r>
        <w:rPr>
          <w:rFonts w:ascii="Tahoma" w:hAnsi="Tahoma" w:cs="Tahoma"/>
          <w:sz w:val="24"/>
          <w:szCs w:val="24"/>
          <w:lang w:val="es-CO"/>
        </w:rPr>
        <w:t xml:space="preserve"> </w:t>
      </w:r>
      <w:r w:rsidR="00CB2406">
        <w:rPr>
          <w:rFonts w:ascii="Tahoma" w:hAnsi="Tahoma" w:cs="Tahoma"/>
          <w:sz w:val="24"/>
          <w:szCs w:val="24"/>
          <w:lang w:val="es-CO"/>
        </w:rPr>
        <w:t xml:space="preserve">hasta cierta fecha, no significa que al día siguiente el demandante continuara prestando sus servicios. </w:t>
      </w:r>
      <w:r w:rsidR="00CB2406" w:rsidRPr="00CB2406">
        <w:rPr>
          <w:rFonts w:ascii="Tahoma" w:hAnsi="Tahoma" w:cs="Tahoma"/>
          <w:sz w:val="24"/>
          <w:szCs w:val="24"/>
          <w:lang w:val="es-CO"/>
        </w:rPr>
        <w:t xml:space="preserve"> </w:t>
      </w:r>
    </w:p>
    <w:p w14:paraId="007A35FD" w14:textId="77777777" w:rsidR="00D7031C" w:rsidRDefault="00D7031C" w:rsidP="004D2C58">
      <w:pPr>
        <w:pStyle w:val="Sinespaciado"/>
        <w:rPr>
          <w:lang w:val="es-CO"/>
        </w:rPr>
      </w:pPr>
    </w:p>
    <w:p w14:paraId="49A29880" w14:textId="26388DC1" w:rsidR="00D7031C" w:rsidRDefault="00D7031C" w:rsidP="00D7031C">
      <w:pPr>
        <w:widowControl w:val="0"/>
        <w:autoSpaceDE w:val="0"/>
        <w:autoSpaceDN w:val="0"/>
        <w:adjustRightInd w:val="0"/>
        <w:ind w:firstLine="708"/>
        <w:jc w:val="both"/>
        <w:rPr>
          <w:rFonts w:ascii="Tahoma" w:hAnsi="Tahoma" w:cs="Tahoma"/>
          <w:sz w:val="24"/>
          <w:szCs w:val="24"/>
          <w:lang w:val="es-CO"/>
        </w:rPr>
      </w:pPr>
      <w:r>
        <w:rPr>
          <w:rFonts w:ascii="Tahoma" w:hAnsi="Tahoma" w:cs="Tahoma"/>
          <w:sz w:val="24"/>
          <w:szCs w:val="24"/>
          <w:lang w:val="es-CO"/>
        </w:rPr>
        <w:t>2. Que</w:t>
      </w:r>
      <w:r w:rsidR="004D2C58">
        <w:rPr>
          <w:rFonts w:ascii="Tahoma" w:hAnsi="Tahoma" w:cs="Tahoma"/>
          <w:sz w:val="24"/>
          <w:szCs w:val="24"/>
          <w:lang w:val="es-CO"/>
        </w:rPr>
        <w:t xml:space="preserve"> por toda la relación el demandante no devengó $870.000 mensuales, siendo necesario considerar como base salarial el mínimo legal, en consideración a </w:t>
      </w:r>
      <w:r>
        <w:rPr>
          <w:rFonts w:ascii="Tahoma" w:hAnsi="Tahoma" w:cs="Tahoma"/>
          <w:sz w:val="24"/>
          <w:szCs w:val="24"/>
          <w:lang w:val="es-CO"/>
        </w:rPr>
        <w:t>las variaciones en los dineros percibidos cada d</w:t>
      </w:r>
      <w:r w:rsidR="004D2C58">
        <w:rPr>
          <w:rFonts w:ascii="Tahoma" w:hAnsi="Tahoma" w:cs="Tahoma"/>
          <w:sz w:val="24"/>
          <w:szCs w:val="24"/>
          <w:lang w:val="es-CO"/>
        </w:rPr>
        <w:t>ía por el demandante.</w:t>
      </w:r>
    </w:p>
    <w:p w14:paraId="28F68824" w14:textId="77777777" w:rsidR="00D7031C" w:rsidRPr="008A23C3" w:rsidRDefault="00D7031C" w:rsidP="008A23C3">
      <w:pPr>
        <w:pStyle w:val="Sinespaciado"/>
      </w:pPr>
    </w:p>
    <w:p w14:paraId="4509B013" w14:textId="783B171C" w:rsidR="00D7031C" w:rsidRDefault="00D7031C" w:rsidP="00D7031C">
      <w:pPr>
        <w:widowControl w:val="0"/>
        <w:autoSpaceDE w:val="0"/>
        <w:autoSpaceDN w:val="0"/>
        <w:adjustRightInd w:val="0"/>
        <w:ind w:firstLine="708"/>
        <w:jc w:val="both"/>
        <w:rPr>
          <w:rFonts w:ascii="Tahoma" w:hAnsi="Tahoma" w:cs="Tahoma"/>
          <w:sz w:val="24"/>
          <w:szCs w:val="24"/>
          <w:lang w:val="es-CO"/>
        </w:rPr>
      </w:pPr>
      <w:r>
        <w:rPr>
          <w:rFonts w:ascii="Tahoma" w:hAnsi="Tahoma" w:cs="Tahoma"/>
          <w:sz w:val="24"/>
          <w:szCs w:val="24"/>
          <w:lang w:val="es-CO"/>
        </w:rPr>
        <w:t xml:space="preserve">3. </w:t>
      </w:r>
      <w:r w:rsidR="004D2C58">
        <w:rPr>
          <w:rFonts w:ascii="Tahoma" w:hAnsi="Tahoma" w:cs="Tahoma"/>
          <w:sz w:val="24"/>
          <w:szCs w:val="24"/>
          <w:lang w:val="es-CO"/>
        </w:rPr>
        <w:t>Que el actor no prestó sus servicios durante todos los días que duró la relación laboral, sino que en total trabajó 184 días.</w:t>
      </w:r>
    </w:p>
    <w:p w14:paraId="0DF29312" w14:textId="77777777" w:rsidR="004D2C58" w:rsidRPr="00AF684F" w:rsidRDefault="004D2C58" w:rsidP="00AF684F">
      <w:pPr>
        <w:pStyle w:val="Sinespaciado"/>
      </w:pPr>
    </w:p>
    <w:p w14:paraId="2F7ECCCC" w14:textId="3A9CC852" w:rsidR="004D2C58" w:rsidRDefault="004D2C58" w:rsidP="00D7031C">
      <w:pPr>
        <w:widowControl w:val="0"/>
        <w:autoSpaceDE w:val="0"/>
        <w:autoSpaceDN w:val="0"/>
        <w:adjustRightInd w:val="0"/>
        <w:ind w:firstLine="708"/>
        <w:jc w:val="both"/>
        <w:rPr>
          <w:rFonts w:ascii="Tahoma" w:hAnsi="Tahoma" w:cs="Tahoma"/>
          <w:sz w:val="24"/>
          <w:szCs w:val="24"/>
          <w:lang w:val="es-CO"/>
        </w:rPr>
      </w:pPr>
      <w:r>
        <w:rPr>
          <w:rFonts w:ascii="Tahoma" w:hAnsi="Tahoma" w:cs="Tahoma"/>
          <w:sz w:val="24"/>
          <w:szCs w:val="24"/>
          <w:lang w:val="es-CO"/>
        </w:rPr>
        <w:t xml:space="preserve">Por último, solicitó que </w:t>
      </w:r>
      <w:r w:rsidR="00AA29AF">
        <w:rPr>
          <w:rFonts w:ascii="Tahoma" w:hAnsi="Tahoma" w:cs="Tahoma"/>
          <w:sz w:val="24"/>
          <w:szCs w:val="24"/>
          <w:lang w:val="es-CO"/>
        </w:rPr>
        <w:t>e</w:t>
      </w:r>
      <w:r>
        <w:rPr>
          <w:rFonts w:ascii="Tahoma" w:hAnsi="Tahoma" w:cs="Tahoma"/>
          <w:sz w:val="24"/>
          <w:szCs w:val="24"/>
          <w:lang w:val="es-CO"/>
        </w:rPr>
        <w:t xml:space="preserve">l valor que </w:t>
      </w:r>
      <w:r w:rsidR="0062258B">
        <w:rPr>
          <w:rFonts w:ascii="Tahoma" w:hAnsi="Tahoma" w:cs="Tahoma"/>
          <w:sz w:val="24"/>
          <w:szCs w:val="24"/>
          <w:lang w:val="es-CO"/>
        </w:rPr>
        <w:t>eventualmente se reconociera por la indemnización, fuera compensado con</w:t>
      </w:r>
      <w:r>
        <w:rPr>
          <w:rFonts w:ascii="Tahoma" w:hAnsi="Tahoma" w:cs="Tahoma"/>
          <w:sz w:val="24"/>
          <w:szCs w:val="24"/>
          <w:lang w:val="es-CO"/>
        </w:rPr>
        <w:t xml:space="preserve"> el mayor valor que le canceló al trabajador sobre la hora ordinaria, de acuerdo al salario mínimo.</w:t>
      </w:r>
    </w:p>
    <w:p w14:paraId="1789B933" w14:textId="77777777" w:rsidR="004D2C58" w:rsidRPr="008A23C3" w:rsidRDefault="004D2C58" w:rsidP="008A23C3">
      <w:pPr>
        <w:pStyle w:val="Sinespaciado"/>
      </w:pPr>
    </w:p>
    <w:p w14:paraId="717B9874" w14:textId="77777777" w:rsidR="00AC1CFB" w:rsidRPr="00D44B5E" w:rsidRDefault="00D44B5E" w:rsidP="00D44B5E">
      <w:pPr>
        <w:jc w:val="center"/>
        <w:rPr>
          <w:rFonts w:ascii="Tahoma" w:hAnsi="Tahoma" w:cs="Tahoma"/>
          <w:b/>
          <w:sz w:val="24"/>
          <w:szCs w:val="24"/>
          <w:lang w:val="es-CO"/>
        </w:rPr>
      </w:pPr>
      <w:r w:rsidRPr="00D44B5E">
        <w:rPr>
          <w:rFonts w:ascii="Tahoma" w:hAnsi="Tahoma" w:cs="Tahoma"/>
          <w:b/>
          <w:sz w:val="24"/>
          <w:szCs w:val="24"/>
          <w:lang w:val="es-CO"/>
        </w:rPr>
        <w:t>IV. CONSIDERACIONES</w:t>
      </w:r>
    </w:p>
    <w:p w14:paraId="7B0A7974" w14:textId="77777777" w:rsidR="00FF1ACE" w:rsidRDefault="00FF1ACE" w:rsidP="00AF684F">
      <w:pPr>
        <w:pStyle w:val="Sinespaciado"/>
      </w:pPr>
    </w:p>
    <w:p w14:paraId="65CA55B1" w14:textId="5DBBEBE4" w:rsidR="00FA4785" w:rsidRDefault="00FA4785" w:rsidP="00FA4785">
      <w:pPr>
        <w:jc w:val="center"/>
        <w:rPr>
          <w:rFonts w:ascii="Tahoma" w:hAnsi="Tahoma" w:cs="Tahoma"/>
          <w:b/>
          <w:sz w:val="24"/>
          <w:szCs w:val="24"/>
          <w:lang w:val="es-CO"/>
        </w:rPr>
      </w:pPr>
      <w:r w:rsidRPr="00FA4785">
        <w:rPr>
          <w:rFonts w:ascii="Tahoma" w:hAnsi="Tahoma" w:cs="Tahoma"/>
          <w:b/>
          <w:sz w:val="24"/>
          <w:szCs w:val="24"/>
          <w:lang w:val="es-CO"/>
        </w:rPr>
        <w:t>4.1. DE LA INDEMNIZACIÓN POR TERMINACI</w:t>
      </w:r>
      <w:r>
        <w:rPr>
          <w:rFonts w:ascii="Tahoma" w:hAnsi="Tahoma" w:cs="Tahoma"/>
          <w:b/>
          <w:sz w:val="24"/>
          <w:szCs w:val="24"/>
          <w:lang w:val="es-CO"/>
        </w:rPr>
        <w:t>ÓN UNILATERAL SIN JUSTA CAUSA.</w:t>
      </w:r>
    </w:p>
    <w:p w14:paraId="4EB3AB35" w14:textId="77777777" w:rsidR="00FA4785" w:rsidRPr="00FA4785" w:rsidRDefault="00FA4785" w:rsidP="00FA4785">
      <w:pPr>
        <w:pStyle w:val="Sinespaciado"/>
      </w:pPr>
    </w:p>
    <w:p w14:paraId="2CDB36B5" w14:textId="21BF0398" w:rsidR="00861198" w:rsidRPr="00861198" w:rsidRDefault="00861198" w:rsidP="00861198">
      <w:pPr>
        <w:widowControl w:val="0"/>
        <w:autoSpaceDE w:val="0"/>
        <w:autoSpaceDN w:val="0"/>
        <w:adjustRightInd w:val="0"/>
        <w:ind w:firstLine="708"/>
        <w:jc w:val="both"/>
        <w:rPr>
          <w:rFonts w:ascii="Tahoma" w:hAnsi="Tahoma" w:cs="Tahoma"/>
          <w:sz w:val="24"/>
          <w:szCs w:val="24"/>
          <w:lang w:val="es-CO"/>
        </w:rPr>
      </w:pPr>
      <w:r w:rsidRPr="00861198">
        <w:rPr>
          <w:rFonts w:ascii="Tahoma" w:hAnsi="Tahoma" w:cs="Tahoma"/>
          <w:sz w:val="24"/>
          <w:szCs w:val="24"/>
          <w:lang w:val="es-CO"/>
        </w:rPr>
        <w:t>Como es bien sabido, la terminación del contrato laboral de manera unilateral y por justa causa se encuentra reglamentada en el artículo 62 del Código Sustantivo del Trabajo, el cual impone a la parte que le ponga fin a la relación laboral dos limitaciones, una de carácter sustancial y otra de procedimiento.</w:t>
      </w:r>
    </w:p>
    <w:p w14:paraId="70CE96FE" w14:textId="77777777" w:rsidR="00861198" w:rsidRPr="00861198" w:rsidRDefault="00861198" w:rsidP="00EC58B1">
      <w:pPr>
        <w:pStyle w:val="Sinespaciado"/>
        <w:rPr>
          <w:lang w:val="es-CO"/>
        </w:rPr>
      </w:pPr>
    </w:p>
    <w:p w14:paraId="68902FB0" w14:textId="2FFC0D59" w:rsidR="00861198" w:rsidRPr="00861198" w:rsidRDefault="00861198" w:rsidP="00861198">
      <w:pPr>
        <w:widowControl w:val="0"/>
        <w:autoSpaceDE w:val="0"/>
        <w:autoSpaceDN w:val="0"/>
        <w:adjustRightInd w:val="0"/>
        <w:ind w:firstLine="708"/>
        <w:jc w:val="both"/>
        <w:rPr>
          <w:rFonts w:ascii="Tahoma" w:hAnsi="Tahoma" w:cs="Tahoma"/>
          <w:sz w:val="24"/>
          <w:szCs w:val="24"/>
          <w:lang w:val="es-CO"/>
        </w:rPr>
      </w:pPr>
      <w:r w:rsidRPr="00861198">
        <w:rPr>
          <w:rFonts w:ascii="Tahoma" w:hAnsi="Tahoma" w:cs="Tahoma"/>
          <w:sz w:val="24"/>
          <w:szCs w:val="24"/>
          <w:lang w:val="es-CO"/>
        </w:rPr>
        <w:t>La primera, tiene que ver con las causas o razones para dar por terminado el contrato, las cuales se encuentran expresamente determinadas para cada una de las partes, existiendo para el caso del empleador 15 causales enumeradas en el literal a) y para el trabajador las 8 del literal b).</w:t>
      </w:r>
      <w:r w:rsidR="00EC58B1">
        <w:rPr>
          <w:rFonts w:ascii="Tahoma" w:hAnsi="Tahoma" w:cs="Tahoma"/>
          <w:sz w:val="24"/>
          <w:szCs w:val="24"/>
          <w:lang w:val="es-CO"/>
        </w:rPr>
        <w:t xml:space="preserve"> Por el contrario, l</w:t>
      </w:r>
      <w:r w:rsidRPr="00861198">
        <w:rPr>
          <w:rFonts w:ascii="Tahoma" w:hAnsi="Tahoma" w:cs="Tahoma"/>
          <w:sz w:val="24"/>
          <w:szCs w:val="24"/>
          <w:lang w:val="es-CO"/>
        </w:rPr>
        <w:t>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7E82529E" w14:textId="77777777" w:rsidR="00861198" w:rsidRPr="00DA641F" w:rsidRDefault="00861198" w:rsidP="00DA641F">
      <w:pPr>
        <w:pStyle w:val="Sinespaciado"/>
      </w:pPr>
    </w:p>
    <w:p w14:paraId="4F2FD1A1" w14:textId="1F1A80EB" w:rsidR="00EC58B1" w:rsidRPr="00FA4785" w:rsidRDefault="00861198" w:rsidP="00861198">
      <w:pPr>
        <w:pStyle w:val="Sangradetextonormal"/>
        <w:spacing w:line="276" w:lineRule="auto"/>
        <w:rPr>
          <w:color w:val="000000" w:themeColor="text1"/>
        </w:rPr>
      </w:pPr>
      <w:r w:rsidRPr="00861198">
        <w:rPr>
          <w:color w:val="000000" w:themeColor="text1"/>
        </w:rPr>
        <w:t xml:space="preserve">Por otra parte, </w:t>
      </w:r>
      <w:r w:rsidR="00EC58B1">
        <w:rPr>
          <w:color w:val="000000" w:themeColor="text1"/>
        </w:rPr>
        <w:t>cuando se alega la terminación sin justa causa por parte del empleador, ha sostenido el órgano</w:t>
      </w:r>
      <w:r w:rsidR="00EC58B1" w:rsidRPr="00EC58B1">
        <w:rPr>
          <w:color w:val="000000" w:themeColor="text1"/>
        </w:rPr>
        <w:t xml:space="preserve"> cierre de la jurisdicción ordinaria, que al trabajador sólo le corresponde demostrar el despido, para que la carga de la prueba recaiga sobre el empleador</w:t>
      </w:r>
      <w:r w:rsidR="00EC58B1">
        <w:rPr>
          <w:color w:val="000000" w:themeColor="text1"/>
        </w:rPr>
        <w:t xml:space="preserve"> demandado</w:t>
      </w:r>
      <w:r w:rsidR="00EC58B1" w:rsidRPr="00EC58B1">
        <w:rPr>
          <w:color w:val="000000" w:themeColor="text1"/>
        </w:rPr>
        <w:t>,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p>
    <w:p w14:paraId="3CF25D65" w14:textId="77777777" w:rsidR="00FA4785" w:rsidRDefault="00FA4785" w:rsidP="00DA641F">
      <w:pPr>
        <w:pStyle w:val="Sinespaciado"/>
      </w:pPr>
    </w:p>
    <w:p w14:paraId="7515BF44" w14:textId="6219AE48" w:rsidR="00FA4785" w:rsidRDefault="00FA4785" w:rsidP="00FA4785">
      <w:pPr>
        <w:pStyle w:val="Sangradetextonormal"/>
        <w:spacing w:line="276" w:lineRule="auto"/>
        <w:jc w:val="center"/>
        <w:rPr>
          <w:color w:val="000000" w:themeColor="text1"/>
        </w:rPr>
      </w:pPr>
      <w:r w:rsidRPr="00FA4785">
        <w:rPr>
          <w:rFonts w:eastAsiaTheme="minorHAnsi"/>
          <w:b/>
          <w:lang w:val="es-CO" w:eastAsia="en-US"/>
        </w:rPr>
        <w:t>4.2. CASO CONCRETO</w:t>
      </w:r>
      <w:r>
        <w:rPr>
          <w:color w:val="000000" w:themeColor="text1"/>
        </w:rPr>
        <w:t>.</w:t>
      </w:r>
    </w:p>
    <w:p w14:paraId="0E3FFD71" w14:textId="77777777" w:rsidR="00FA4785" w:rsidRDefault="00FA4785" w:rsidP="00FA4785">
      <w:pPr>
        <w:pStyle w:val="Sangradetextonormal"/>
        <w:spacing w:line="276" w:lineRule="auto"/>
        <w:jc w:val="center"/>
        <w:rPr>
          <w:color w:val="000000" w:themeColor="text1"/>
        </w:rPr>
      </w:pPr>
    </w:p>
    <w:p w14:paraId="7E2409E9" w14:textId="1A54EED9" w:rsidR="00A11F1D" w:rsidRDefault="00A11F1D" w:rsidP="00A11F1D">
      <w:pPr>
        <w:pStyle w:val="Sangradetextonormal"/>
        <w:spacing w:line="276" w:lineRule="auto"/>
        <w:rPr>
          <w:color w:val="000000" w:themeColor="text1"/>
        </w:rPr>
      </w:pPr>
      <w:r>
        <w:rPr>
          <w:color w:val="000000" w:themeColor="text1"/>
        </w:rPr>
        <w:t>Como quiera que la declaración d</w:t>
      </w:r>
      <w:r w:rsidRPr="00A11F1D">
        <w:rPr>
          <w:color w:val="000000" w:themeColor="text1"/>
        </w:rPr>
        <w:t xml:space="preserve">e un único contrato de trabajo </w:t>
      </w:r>
      <w:r>
        <w:rPr>
          <w:color w:val="000000" w:themeColor="text1"/>
        </w:rPr>
        <w:t xml:space="preserve">como lo hiciera la jueza de primera instancia </w:t>
      </w:r>
      <w:r w:rsidRPr="00A11F1D">
        <w:rPr>
          <w:color w:val="000000" w:themeColor="text1"/>
        </w:rPr>
        <w:t xml:space="preserve">o la existencia de 3 contratos </w:t>
      </w:r>
      <w:r w:rsidR="00796490">
        <w:rPr>
          <w:color w:val="000000" w:themeColor="text1"/>
        </w:rPr>
        <w:t>independiente</w:t>
      </w:r>
      <w:r w:rsidRPr="00A11F1D">
        <w:rPr>
          <w:color w:val="000000" w:themeColor="text1"/>
        </w:rPr>
        <w:t xml:space="preserve">s, como lo alega la parte demandada, tiene incidencia directa en la forma como, en el evento que haya lugar a la indemnización por despido injusto, </w:t>
      </w:r>
      <w:r w:rsidR="00796490">
        <w:rPr>
          <w:color w:val="000000" w:themeColor="text1"/>
        </w:rPr>
        <w:t>deba de liquidarse la misma</w:t>
      </w:r>
      <w:r w:rsidRPr="00A11F1D">
        <w:rPr>
          <w:color w:val="000000" w:themeColor="text1"/>
        </w:rPr>
        <w:t>, la Sala</w:t>
      </w:r>
      <w:r>
        <w:rPr>
          <w:color w:val="000000" w:themeColor="text1"/>
        </w:rPr>
        <w:t xml:space="preserve">, en primer lugar, se ocupará de </w:t>
      </w:r>
      <w:r w:rsidR="00796490">
        <w:rPr>
          <w:color w:val="000000" w:themeColor="text1"/>
        </w:rPr>
        <w:t xml:space="preserve">determinar </w:t>
      </w:r>
      <w:r w:rsidR="00AF684F">
        <w:rPr>
          <w:color w:val="000000" w:themeColor="text1"/>
        </w:rPr>
        <w:t>la forma como se desarrolló la prestación del servicio</w:t>
      </w:r>
      <w:r>
        <w:rPr>
          <w:color w:val="000000" w:themeColor="text1"/>
        </w:rPr>
        <w:t>.</w:t>
      </w:r>
    </w:p>
    <w:p w14:paraId="0C28B77B" w14:textId="77777777" w:rsidR="00A11F1D" w:rsidRPr="00AF684F" w:rsidRDefault="00A11F1D" w:rsidP="00AF684F">
      <w:pPr>
        <w:pStyle w:val="Sinespaciado"/>
      </w:pPr>
    </w:p>
    <w:p w14:paraId="1113A541" w14:textId="2ABD1B4F" w:rsidR="00A11F1D" w:rsidRDefault="003C7BD3" w:rsidP="00A11F1D">
      <w:pPr>
        <w:pStyle w:val="Sangradetextonormal"/>
        <w:spacing w:line="276" w:lineRule="auto"/>
        <w:rPr>
          <w:color w:val="000000" w:themeColor="text1"/>
        </w:rPr>
      </w:pPr>
      <w:r>
        <w:rPr>
          <w:color w:val="000000" w:themeColor="text1"/>
        </w:rPr>
        <w:t>A</w:t>
      </w:r>
      <w:r w:rsidR="00A11F1D">
        <w:rPr>
          <w:color w:val="000000" w:themeColor="text1"/>
        </w:rPr>
        <w:t>m</w:t>
      </w:r>
      <w:r w:rsidR="008633F4">
        <w:rPr>
          <w:color w:val="000000" w:themeColor="text1"/>
        </w:rPr>
        <w:t>b</w:t>
      </w:r>
      <w:r w:rsidR="00A11F1D">
        <w:rPr>
          <w:color w:val="000000" w:themeColor="text1"/>
        </w:rPr>
        <w:t xml:space="preserve">as partes coinciden en que la relación laboral inició el 2 de febrero de 2015 y que el 10 de agosto de 2016, el señor HÉCTOR DE JESÚS PEREA ALZATE, le comunicó por escrito al demandante, que su contrato finalizaría ese mismo día. En lo que difieren los contendores judiciales es </w:t>
      </w:r>
      <w:r w:rsidR="008633F4">
        <w:rPr>
          <w:color w:val="000000" w:themeColor="text1"/>
        </w:rPr>
        <w:t xml:space="preserve">que, para el demandante la prestación del servicio fue continua y por ende, en virtud de un único contrato verbal a término indefinido, prestó sus servicios como </w:t>
      </w:r>
      <w:proofErr w:type="spellStart"/>
      <w:r w:rsidR="008633F4">
        <w:rPr>
          <w:color w:val="000000" w:themeColor="text1"/>
        </w:rPr>
        <w:t>Bartender</w:t>
      </w:r>
      <w:proofErr w:type="spellEnd"/>
      <w:r w:rsidR="008633F4">
        <w:rPr>
          <w:color w:val="000000" w:themeColor="text1"/>
        </w:rPr>
        <w:t>; mientras que el demandado asegura que se dieron 3 contratos de trabajo distintos</w:t>
      </w:r>
      <w:r w:rsidR="00C456E4">
        <w:rPr>
          <w:color w:val="000000" w:themeColor="text1"/>
        </w:rPr>
        <w:t>,</w:t>
      </w:r>
      <w:r w:rsidR="008633F4">
        <w:rPr>
          <w:color w:val="000000" w:themeColor="text1"/>
        </w:rPr>
        <w:t xml:space="preserve"> así: i) entre el 2 de febrero de 2015 y el 6 de julio de 2016, ii) del 7 de julio de 2016 al 22 de julio de 2016 y, iii) entre el 27 de julio de 2016 al 10 de agosto de 2016.</w:t>
      </w:r>
    </w:p>
    <w:p w14:paraId="712D3051" w14:textId="77777777" w:rsidR="003C7BD3" w:rsidRPr="00AF684F" w:rsidRDefault="003C7BD3" w:rsidP="00AF684F">
      <w:pPr>
        <w:pStyle w:val="Sinespaciado"/>
      </w:pPr>
    </w:p>
    <w:p w14:paraId="6DA37DBF" w14:textId="16986BE7" w:rsidR="003C7BD3" w:rsidRDefault="003C7BD3" w:rsidP="00A11F1D">
      <w:pPr>
        <w:pStyle w:val="Sangradetextonormal"/>
        <w:spacing w:line="276" w:lineRule="auto"/>
        <w:rPr>
          <w:rFonts w:ascii="Arial Narrow" w:hAnsi="Arial Narrow"/>
          <w:i/>
          <w:color w:val="000000" w:themeColor="text1"/>
        </w:rPr>
      </w:pPr>
      <w:r>
        <w:rPr>
          <w:color w:val="000000" w:themeColor="text1"/>
        </w:rPr>
        <w:t xml:space="preserve">Para dar solución a la controversia, es necesario remitirse a los arts. 45 y s.s. del CST que establecen la duración del contrato y como, de acuerdo a esta, pueden ser a </w:t>
      </w:r>
      <w:r>
        <w:rPr>
          <w:color w:val="000000" w:themeColor="text1"/>
        </w:rPr>
        <w:lastRenderedPageBreak/>
        <w:t>término fijo e indefinido</w:t>
      </w:r>
      <w:r w:rsidR="00472661">
        <w:rPr>
          <w:color w:val="000000" w:themeColor="text1"/>
        </w:rPr>
        <w:t xml:space="preserve">. Así, determina el estatuto laboral, que de no estipularse por escrito un término de duración del contrato, este, necesariamente se considera indefinido y </w:t>
      </w:r>
      <w:r w:rsidR="00472661" w:rsidRPr="00472661">
        <w:rPr>
          <w:rFonts w:ascii="Arial Narrow" w:hAnsi="Arial Narrow"/>
          <w:i/>
          <w:color w:val="000000" w:themeColor="text1"/>
        </w:rPr>
        <w:t>“tendrá vigencia mientras subsistan las causas que le dieron origen, y la materia del trabajo”</w:t>
      </w:r>
      <w:r w:rsidR="00472661">
        <w:rPr>
          <w:rFonts w:ascii="Arial Narrow" w:hAnsi="Arial Narrow"/>
          <w:i/>
          <w:color w:val="000000" w:themeColor="text1"/>
        </w:rPr>
        <w:t>.</w:t>
      </w:r>
    </w:p>
    <w:p w14:paraId="70703A48" w14:textId="77777777" w:rsidR="00472661" w:rsidRPr="00AF684F" w:rsidRDefault="00472661" w:rsidP="00AF684F">
      <w:pPr>
        <w:pStyle w:val="Sinespaciado"/>
      </w:pPr>
    </w:p>
    <w:p w14:paraId="1F92D80C" w14:textId="27DE08F6" w:rsidR="008633F4" w:rsidRDefault="00472661" w:rsidP="00A11F1D">
      <w:pPr>
        <w:pStyle w:val="Sangradetextonormal"/>
        <w:spacing w:line="276" w:lineRule="auto"/>
        <w:rPr>
          <w:color w:val="000000" w:themeColor="text1"/>
        </w:rPr>
      </w:pPr>
      <w:r w:rsidRPr="00472661">
        <w:rPr>
          <w:color w:val="000000" w:themeColor="text1"/>
        </w:rPr>
        <w:t>De esta manera,</w:t>
      </w:r>
      <w:r w:rsidR="003A5DEE">
        <w:rPr>
          <w:color w:val="000000" w:themeColor="text1"/>
        </w:rPr>
        <w:t xml:space="preserve"> como las partes acordaron v</w:t>
      </w:r>
      <w:r>
        <w:rPr>
          <w:color w:val="000000" w:themeColor="text1"/>
        </w:rPr>
        <w:t>erbalmente las condiciones del trabajo, estuvieron supedit</w:t>
      </w:r>
      <w:r w:rsidR="003A5DEE">
        <w:rPr>
          <w:color w:val="000000" w:themeColor="text1"/>
        </w:rPr>
        <w:t>ado</w:t>
      </w:r>
      <w:r>
        <w:rPr>
          <w:color w:val="000000" w:themeColor="text1"/>
        </w:rPr>
        <w:t>s a un contrato a término in</w:t>
      </w:r>
      <w:r w:rsidR="00AF684F">
        <w:rPr>
          <w:color w:val="000000" w:themeColor="text1"/>
        </w:rPr>
        <w:t>definido, lo cual, aunado a que</w:t>
      </w:r>
      <w:r>
        <w:rPr>
          <w:color w:val="000000" w:themeColor="text1"/>
        </w:rPr>
        <w:t xml:space="preserve"> no se acreditaron interrupciones en la prestación del servicio, fuera de unos pocos días entre un tu</w:t>
      </w:r>
      <w:r w:rsidR="002F0E00">
        <w:rPr>
          <w:color w:val="000000" w:themeColor="text1"/>
        </w:rPr>
        <w:t>rno y otro, forzosamente, lleva</w:t>
      </w:r>
      <w:r>
        <w:rPr>
          <w:color w:val="000000" w:themeColor="text1"/>
        </w:rPr>
        <w:t xml:space="preserve"> a concluir que, a pesar de que </w:t>
      </w:r>
      <w:r w:rsidR="008633F4">
        <w:rPr>
          <w:color w:val="000000" w:themeColor="text1"/>
        </w:rPr>
        <w:t>en el plenario</w:t>
      </w:r>
      <w:r>
        <w:rPr>
          <w:color w:val="000000" w:themeColor="text1"/>
        </w:rPr>
        <w:t xml:space="preserve"> obran</w:t>
      </w:r>
      <w:r w:rsidR="008633F4">
        <w:rPr>
          <w:color w:val="000000" w:themeColor="text1"/>
        </w:rPr>
        <w:t xml:space="preserve"> 3 liquidaciones que coinciden con las fechas aducidas por la parte demandada (</w:t>
      </w:r>
      <w:proofErr w:type="spellStart"/>
      <w:r w:rsidR="008633F4">
        <w:rPr>
          <w:color w:val="000000" w:themeColor="text1"/>
        </w:rPr>
        <w:t>fls</w:t>
      </w:r>
      <w:proofErr w:type="spellEnd"/>
      <w:r w:rsidR="008633F4">
        <w:rPr>
          <w:color w:val="000000" w:themeColor="text1"/>
        </w:rPr>
        <w:t>. 7</w:t>
      </w:r>
      <w:r w:rsidR="00C456E4">
        <w:rPr>
          <w:color w:val="000000" w:themeColor="text1"/>
        </w:rPr>
        <w:t>0</w:t>
      </w:r>
      <w:r w:rsidR="008633F4">
        <w:rPr>
          <w:color w:val="000000" w:themeColor="text1"/>
        </w:rPr>
        <w:t xml:space="preserve"> y s.s.)</w:t>
      </w:r>
      <w:r>
        <w:rPr>
          <w:color w:val="000000" w:themeColor="text1"/>
        </w:rPr>
        <w:t>, no se generaron 3 contratos de trabajo</w:t>
      </w:r>
      <w:r w:rsidR="003A5DEE">
        <w:rPr>
          <w:color w:val="000000" w:themeColor="text1"/>
        </w:rPr>
        <w:t xml:space="preserve"> independientes</w:t>
      </w:r>
      <w:r>
        <w:rPr>
          <w:color w:val="000000" w:themeColor="text1"/>
        </w:rPr>
        <w:t>, sino una única relación con dos liquidaciones parcial</w:t>
      </w:r>
      <w:r w:rsidR="00C456E4">
        <w:rPr>
          <w:color w:val="000000" w:themeColor="text1"/>
        </w:rPr>
        <w:t>es</w:t>
      </w:r>
      <w:r>
        <w:rPr>
          <w:color w:val="000000" w:themeColor="text1"/>
        </w:rPr>
        <w:t xml:space="preserve"> y una a la finalización</w:t>
      </w:r>
      <w:r w:rsidR="003A5DEE">
        <w:rPr>
          <w:color w:val="000000" w:themeColor="text1"/>
        </w:rPr>
        <w:t xml:space="preserve"> del contrato</w:t>
      </w:r>
      <w:r>
        <w:rPr>
          <w:color w:val="000000" w:themeColor="text1"/>
        </w:rPr>
        <w:t xml:space="preserve">. </w:t>
      </w:r>
    </w:p>
    <w:p w14:paraId="1E907B54" w14:textId="77777777" w:rsidR="00472661" w:rsidRPr="00AF684F" w:rsidRDefault="00472661" w:rsidP="00AF684F">
      <w:pPr>
        <w:pStyle w:val="Sinespaciado"/>
      </w:pPr>
    </w:p>
    <w:p w14:paraId="27D8189D" w14:textId="16EA4881" w:rsidR="00472661" w:rsidRDefault="00472661" w:rsidP="00A11F1D">
      <w:pPr>
        <w:pStyle w:val="Sangradetextonormal"/>
        <w:spacing w:line="276" w:lineRule="auto"/>
        <w:rPr>
          <w:color w:val="000000" w:themeColor="text1"/>
        </w:rPr>
      </w:pPr>
      <w:r>
        <w:rPr>
          <w:color w:val="000000" w:themeColor="text1"/>
        </w:rPr>
        <w:t xml:space="preserve">Superado lo anterior, en lo que en estricto rigor interesa al recurso de apelación, </w:t>
      </w:r>
      <w:r w:rsidR="003A5DEE">
        <w:rPr>
          <w:color w:val="000000" w:themeColor="text1"/>
        </w:rPr>
        <w:t>e</w:t>
      </w:r>
      <w:r w:rsidR="003A5DEE" w:rsidRPr="003A5DEE">
        <w:rPr>
          <w:color w:val="000000" w:themeColor="text1"/>
        </w:rPr>
        <w:t xml:space="preserve">n este caso, </w:t>
      </w:r>
      <w:r w:rsidR="003A5DEE">
        <w:rPr>
          <w:color w:val="000000" w:themeColor="text1"/>
        </w:rPr>
        <w:t xml:space="preserve">el empleador comunicó al demandante, mediante </w:t>
      </w:r>
      <w:r w:rsidR="003A5DEE" w:rsidRPr="003A5DEE">
        <w:rPr>
          <w:color w:val="000000" w:themeColor="text1"/>
        </w:rPr>
        <w:t xml:space="preserve">misiva fechada el </w:t>
      </w:r>
      <w:r w:rsidR="003A5DEE">
        <w:rPr>
          <w:color w:val="000000" w:themeColor="text1"/>
        </w:rPr>
        <w:t>10 de agosto de 2016</w:t>
      </w:r>
      <w:r w:rsidR="00AF684F">
        <w:rPr>
          <w:color w:val="000000" w:themeColor="text1"/>
        </w:rPr>
        <w:t xml:space="preserve"> (</w:t>
      </w:r>
      <w:proofErr w:type="spellStart"/>
      <w:r w:rsidR="00AF684F">
        <w:rPr>
          <w:color w:val="000000" w:themeColor="text1"/>
        </w:rPr>
        <w:t>f</w:t>
      </w:r>
      <w:r w:rsidR="003A5DEE" w:rsidRPr="003A5DEE">
        <w:rPr>
          <w:color w:val="000000" w:themeColor="text1"/>
        </w:rPr>
        <w:t>ls</w:t>
      </w:r>
      <w:proofErr w:type="spellEnd"/>
      <w:r w:rsidR="003A5DEE" w:rsidRPr="003A5DEE">
        <w:rPr>
          <w:color w:val="000000" w:themeColor="text1"/>
        </w:rPr>
        <w:t xml:space="preserve">. </w:t>
      </w:r>
      <w:r w:rsidR="00AF684F">
        <w:rPr>
          <w:color w:val="000000" w:themeColor="text1"/>
        </w:rPr>
        <w:t>27</w:t>
      </w:r>
      <w:r w:rsidR="003A5DEE">
        <w:rPr>
          <w:color w:val="000000" w:themeColor="text1"/>
        </w:rPr>
        <w:t xml:space="preserve"> y s.s.</w:t>
      </w:r>
      <w:r w:rsidR="003A5DEE" w:rsidRPr="003A5DEE">
        <w:rPr>
          <w:color w:val="000000" w:themeColor="text1"/>
        </w:rPr>
        <w:t>),</w:t>
      </w:r>
      <w:r w:rsidR="00E84959">
        <w:rPr>
          <w:color w:val="000000" w:themeColor="text1"/>
        </w:rPr>
        <w:t xml:space="preserve"> que hasta ese mismo día trabajaría en el establecimiento de comercio y expuso </w:t>
      </w:r>
      <w:r w:rsidR="003A5DEE" w:rsidRPr="003A5DEE">
        <w:rPr>
          <w:color w:val="000000" w:themeColor="text1"/>
        </w:rPr>
        <w:t xml:space="preserve">las razones que lo llevaron a dar por terminado el contrato de trabajo que los unía. Específicamente, </w:t>
      </w:r>
      <w:r w:rsidR="00E84959">
        <w:rPr>
          <w:color w:val="000000" w:themeColor="text1"/>
        </w:rPr>
        <w:t>el demandado sustentó su decisión en las siguientes acciones desarrolladas por el señor JOHAN SEBASTIÁN GARCÍA PARRA:</w:t>
      </w:r>
    </w:p>
    <w:p w14:paraId="58A51B02" w14:textId="77777777" w:rsidR="002F0E00" w:rsidRDefault="002F0E00" w:rsidP="00AF684F">
      <w:pPr>
        <w:pStyle w:val="Sinespaciado"/>
      </w:pPr>
    </w:p>
    <w:p w14:paraId="266E4E42" w14:textId="5109FD0F" w:rsidR="00E84959" w:rsidRDefault="00E84959" w:rsidP="00A11F1D">
      <w:pPr>
        <w:pStyle w:val="Sangradetextonormal"/>
        <w:spacing w:line="276" w:lineRule="auto"/>
        <w:rPr>
          <w:color w:val="000000" w:themeColor="text1"/>
        </w:rPr>
      </w:pPr>
      <w:r>
        <w:rPr>
          <w:color w:val="000000" w:themeColor="text1"/>
        </w:rPr>
        <w:t>i) Desde el inicio del contrato hizo caso omiso de la prohibición de utiliza</w:t>
      </w:r>
      <w:r w:rsidR="00C456E4">
        <w:rPr>
          <w:color w:val="000000" w:themeColor="text1"/>
        </w:rPr>
        <w:t xml:space="preserve">r el celular en horario laboral; </w:t>
      </w:r>
      <w:r>
        <w:rPr>
          <w:color w:val="000000" w:themeColor="text1"/>
        </w:rPr>
        <w:t xml:space="preserve">ii) </w:t>
      </w:r>
      <w:r w:rsidR="00C456E4">
        <w:rPr>
          <w:color w:val="000000" w:themeColor="text1"/>
        </w:rPr>
        <w:t>m</w:t>
      </w:r>
      <w:r>
        <w:rPr>
          <w:color w:val="000000" w:themeColor="text1"/>
        </w:rPr>
        <w:t>ostró in</w:t>
      </w:r>
      <w:r w:rsidR="002F0E00">
        <w:rPr>
          <w:color w:val="000000" w:themeColor="text1"/>
        </w:rPr>
        <w:t>con</w:t>
      </w:r>
      <w:r>
        <w:rPr>
          <w:color w:val="000000" w:themeColor="text1"/>
        </w:rPr>
        <w:t>formidad con la implementación del decreto 2616 de 2013</w:t>
      </w:r>
      <w:r w:rsidR="00C456E4">
        <w:rPr>
          <w:color w:val="000000" w:themeColor="text1"/>
        </w:rPr>
        <w:t xml:space="preserve">; </w:t>
      </w:r>
      <w:r>
        <w:rPr>
          <w:color w:val="000000" w:themeColor="text1"/>
        </w:rPr>
        <w:t xml:space="preserve">iii) </w:t>
      </w:r>
      <w:r w:rsidR="00C456E4">
        <w:rPr>
          <w:color w:val="000000" w:themeColor="text1"/>
        </w:rPr>
        <w:t>a</w:t>
      </w:r>
      <w:r w:rsidR="008B4D69">
        <w:rPr>
          <w:color w:val="000000" w:themeColor="text1"/>
        </w:rPr>
        <w:t>sistió</w:t>
      </w:r>
      <w:r>
        <w:rPr>
          <w:color w:val="000000" w:themeColor="text1"/>
        </w:rPr>
        <w:t xml:space="preserve"> con un acompañante a una reunión de trabajo, sin autorizaci</w:t>
      </w:r>
      <w:r w:rsidR="00C456E4">
        <w:rPr>
          <w:color w:val="000000" w:themeColor="text1"/>
        </w:rPr>
        <w:t xml:space="preserve">ón previa del empleador; </w:t>
      </w:r>
      <w:r>
        <w:rPr>
          <w:color w:val="000000" w:themeColor="text1"/>
        </w:rPr>
        <w:t xml:space="preserve">iv) </w:t>
      </w:r>
      <w:r w:rsidR="00C456E4">
        <w:rPr>
          <w:color w:val="000000" w:themeColor="text1"/>
        </w:rPr>
        <w:t>s</w:t>
      </w:r>
      <w:r w:rsidR="008B4D69">
        <w:rPr>
          <w:color w:val="000000" w:themeColor="text1"/>
        </w:rPr>
        <w:t>e</w:t>
      </w:r>
      <w:r>
        <w:rPr>
          <w:color w:val="000000" w:themeColor="text1"/>
        </w:rPr>
        <w:t xml:space="preserve"> negó a capacitar a una compañera de trabajo para que lo reemplazar</w:t>
      </w:r>
      <w:r w:rsidR="008B4D69">
        <w:rPr>
          <w:color w:val="000000" w:themeColor="text1"/>
        </w:rPr>
        <w:t>a</w:t>
      </w:r>
      <w:r>
        <w:rPr>
          <w:color w:val="000000" w:themeColor="text1"/>
        </w:rPr>
        <w:t xml:space="preserve"> los d</w:t>
      </w:r>
      <w:r w:rsidR="00C456E4">
        <w:rPr>
          <w:color w:val="000000" w:themeColor="text1"/>
        </w:rPr>
        <w:t xml:space="preserve">ías que no asistiera; </w:t>
      </w:r>
      <w:r>
        <w:rPr>
          <w:color w:val="000000" w:themeColor="text1"/>
        </w:rPr>
        <w:t xml:space="preserve">v) </w:t>
      </w:r>
      <w:r w:rsidR="00C456E4">
        <w:rPr>
          <w:color w:val="000000" w:themeColor="text1"/>
        </w:rPr>
        <w:t>s</w:t>
      </w:r>
      <w:r w:rsidR="008B4D69">
        <w:rPr>
          <w:color w:val="000000" w:themeColor="text1"/>
        </w:rPr>
        <w:t>e excusó en citas médicas para no trabajar los sábados, pero no presentó los soportes de dicha atenci</w:t>
      </w:r>
      <w:r w:rsidR="00C456E4">
        <w:rPr>
          <w:color w:val="000000" w:themeColor="text1"/>
        </w:rPr>
        <w:t xml:space="preserve">ón y; </w:t>
      </w:r>
      <w:r>
        <w:rPr>
          <w:color w:val="000000" w:themeColor="text1"/>
        </w:rPr>
        <w:t xml:space="preserve">vi) </w:t>
      </w:r>
      <w:r w:rsidR="00C456E4">
        <w:rPr>
          <w:color w:val="000000" w:themeColor="text1"/>
        </w:rPr>
        <w:t>s</w:t>
      </w:r>
      <w:r>
        <w:rPr>
          <w:color w:val="000000" w:themeColor="text1"/>
        </w:rPr>
        <w:t xml:space="preserve">olicitó </w:t>
      </w:r>
      <w:r w:rsidR="008B4D69">
        <w:rPr>
          <w:color w:val="000000" w:themeColor="text1"/>
        </w:rPr>
        <w:t>certificaciones</w:t>
      </w:r>
      <w:r>
        <w:rPr>
          <w:color w:val="000000" w:themeColor="text1"/>
        </w:rPr>
        <w:t xml:space="preserve"> laborales al personal nuevo que no tenía conocimiento de las condiciones del </w:t>
      </w:r>
      <w:r w:rsidR="008B4D69">
        <w:rPr>
          <w:color w:val="000000" w:themeColor="text1"/>
        </w:rPr>
        <w:t>trabajo</w:t>
      </w:r>
      <w:r>
        <w:rPr>
          <w:color w:val="000000" w:themeColor="text1"/>
        </w:rPr>
        <w:t>.</w:t>
      </w:r>
    </w:p>
    <w:p w14:paraId="1267C7CB" w14:textId="77777777" w:rsidR="008B4D69" w:rsidRPr="00AF684F" w:rsidRDefault="008B4D69" w:rsidP="00AF684F">
      <w:pPr>
        <w:pStyle w:val="Sinespaciado"/>
      </w:pPr>
    </w:p>
    <w:p w14:paraId="2D4EAE62" w14:textId="58550007" w:rsidR="002F0E00" w:rsidRDefault="002F0E00" w:rsidP="004C3EB5">
      <w:pPr>
        <w:pStyle w:val="Sangradetextonormal"/>
        <w:spacing w:line="276" w:lineRule="auto"/>
        <w:rPr>
          <w:color w:val="000000" w:themeColor="text1"/>
        </w:rPr>
      </w:pPr>
      <w:r w:rsidRPr="002F0E00">
        <w:rPr>
          <w:color w:val="000000" w:themeColor="text1"/>
        </w:rPr>
        <w:t xml:space="preserve">Al respecto, se observa que </w:t>
      </w:r>
      <w:r w:rsidR="004C3EB5">
        <w:rPr>
          <w:color w:val="000000" w:themeColor="text1"/>
        </w:rPr>
        <w:t xml:space="preserve">en el interrogatorio de parte el actor no confesó su responsabilidad en los hechos que motivaron el despido, pues si bien reconoció que no estaba de acuerdo con el cambio de contratación y que faltó un sábado a trabajar, tal ausencia se debió a una cita médica. Por otra parte, </w:t>
      </w:r>
      <w:r w:rsidR="004C3EB5" w:rsidRPr="004C3EB5">
        <w:rPr>
          <w:color w:val="000000" w:themeColor="text1"/>
        </w:rPr>
        <w:t>Tatiana Correa Becerra</w:t>
      </w:r>
      <w:r w:rsidR="004C3EB5">
        <w:rPr>
          <w:color w:val="000000" w:themeColor="text1"/>
        </w:rPr>
        <w:t xml:space="preserve"> aseguró que por el cambio de contratación se apreciaba la tensión entre el demandante y el señor Héctor de Jesús Perea Álzate, pero </w:t>
      </w:r>
      <w:r w:rsidR="00194899">
        <w:rPr>
          <w:color w:val="000000" w:themeColor="text1"/>
        </w:rPr>
        <w:t xml:space="preserve">que </w:t>
      </w:r>
      <w:r w:rsidR="004C3EB5">
        <w:rPr>
          <w:color w:val="000000" w:themeColor="text1"/>
        </w:rPr>
        <w:t>como ella se retiró del Café antes que el actor, no tuvo conocimiento de las razones de la terminación del contrato.</w:t>
      </w:r>
    </w:p>
    <w:p w14:paraId="1BE22476" w14:textId="3AC92EB7" w:rsidR="002F0E00" w:rsidRDefault="004C3EB5" w:rsidP="004C3EB5">
      <w:pPr>
        <w:pStyle w:val="Sangradetextonormal"/>
        <w:spacing w:line="276" w:lineRule="auto"/>
        <w:rPr>
          <w:color w:val="000000" w:themeColor="text1"/>
        </w:rPr>
      </w:pPr>
      <w:r>
        <w:rPr>
          <w:color w:val="000000" w:themeColor="text1"/>
        </w:rPr>
        <w:t>De las demás pruebas que obran en el plenario, co</w:t>
      </w:r>
      <w:r w:rsidR="00F67E5B">
        <w:rPr>
          <w:color w:val="000000" w:themeColor="text1"/>
        </w:rPr>
        <w:t>mo los testimonios de las señoras</w:t>
      </w:r>
      <w:r>
        <w:rPr>
          <w:color w:val="000000" w:themeColor="text1"/>
        </w:rPr>
        <w:t xml:space="preserve"> Liliana Marín Aguirre y Alba Nora Sánchez </w:t>
      </w:r>
      <w:r w:rsidR="00F67E5B">
        <w:rPr>
          <w:color w:val="000000" w:themeColor="text1"/>
        </w:rPr>
        <w:t>Ramírez y el interrogatorio del demandado</w:t>
      </w:r>
      <w:r w:rsidR="002F0E00" w:rsidRPr="002F0E00">
        <w:rPr>
          <w:color w:val="000000" w:themeColor="text1"/>
        </w:rPr>
        <w:t>, tampoco surge convicción alguna en relación con la existencia de l</w:t>
      </w:r>
      <w:r w:rsidR="00F67E5B">
        <w:rPr>
          <w:color w:val="000000" w:themeColor="text1"/>
        </w:rPr>
        <w:t>a justa causa por las actitudes</w:t>
      </w:r>
      <w:r w:rsidR="00BF0CA7">
        <w:rPr>
          <w:color w:val="000000" w:themeColor="text1"/>
        </w:rPr>
        <w:t xml:space="preserve"> que se endilgaron en la carta de despido</w:t>
      </w:r>
      <w:r w:rsidR="00F67E5B">
        <w:rPr>
          <w:color w:val="000000" w:themeColor="text1"/>
        </w:rPr>
        <w:t xml:space="preserve">, puesto que la primera de las deponentes, aseguró que lo que conocía de los problemas con el señor García Parra fue porque el mismo demandado le contó, mientras que la señora Alba Nora no hizo ninguna </w:t>
      </w:r>
      <w:r w:rsidR="00BF0CA7">
        <w:rPr>
          <w:color w:val="000000" w:themeColor="text1"/>
        </w:rPr>
        <w:t>manifestación</w:t>
      </w:r>
      <w:r w:rsidR="00F67E5B">
        <w:rPr>
          <w:color w:val="000000" w:themeColor="text1"/>
        </w:rPr>
        <w:t xml:space="preserve"> sobre la terminación, más allá de asegurar que ella misma renunció por el desacuerdo con la nueva contratación.</w:t>
      </w:r>
      <w:r w:rsidR="00BF0CA7">
        <w:rPr>
          <w:color w:val="000000" w:themeColor="text1"/>
        </w:rPr>
        <w:t xml:space="preserve"> En cuanto al demandado, </w:t>
      </w:r>
      <w:r w:rsidR="00194899">
        <w:rPr>
          <w:color w:val="000000" w:themeColor="text1"/>
        </w:rPr>
        <w:t>declaró que el actor le entregó los documentos necesarios para la contratación, días antes de finalizar el contrato.</w:t>
      </w:r>
    </w:p>
    <w:p w14:paraId="65F884E2" w14:textId="77777777" w:rsidR="00CC74CE" w:rsidRPr="00E50A98" w:rsidRDefault="00CC74CE" w:rsidP="00E50A98">
      <w:pPr>
        <w:pStyle w:val="Sinespaciado"/>
      </w:pPr>
    </w:p>
    <w:p w14:paraId="0A0ECCEA" w14:textId="77FD18D3" w:rsidR="00CC74CE" w:rsidRPr="002F0E00" w:rsidRDefault="00CC74CE" w:rsidP="004C3EB5">
      <w:pPr>
        <w:pStyle w:val="Sangradetextonormal"/>
        <w:spacing w:line="276" w:lineRule="auto"/>
        <w:rPr>
          <w:color w:val="000000" w:themeColor="text1"/>
        </w:rPr>
      </w:pPr>
      <w:r>
        <w:rPr>
          <w:color w:val="000000" w:themeColor="text1"/>
        </w:rPr>
        <w:t xml:space="preserve">Con todo, debe decirse que si bien se probó el descontento del actor sobre la implementación del Decreto 2616 de 2013, lo cierto es que de conformidad con el art. 2 literal d, dicha norma sólo aplica para quienes </w:t>
      </w:r>
      <w:r w:rsidR="0071490A">
        <w:rPr>
          <w:color w:val="000000" w:themeColor="text1"/>
        </w:rPr>
        <w:t>devengan</w:t>
      </w:r>
      <w:r>
        <w:rPr>
          <w:color w:val="000000" w:themeColor="text1"/>
        </w:rPr>
        <w:t xml:space="preserve"> menos de un salario mínimo, por lo que en este caso, al no tenerse certeza del salario </w:t>
      </w:r>
      <w:r w:rsidR="0071490A">
        <w:rPr>
          <w:color w:val="000000" w:themeColor="text1"/>
        </w:rPr>
        <w:t>percibido</w:t>
      </w:r>
      <w:r>
        <w:rPr>
          <w:color w:val="000000" w:themeColor="text1"/>
        </w:rPr>
        <w:t xml:space="preserve">, debe entenderse que por </w:t>
      </w:r>
      <w:r>
        <w:rPr>
          <w:color w:val="000000" w:themeColor="text1"/>
        </w:rPr>
        <w:lastRenderedPageBreak/>
        <w:t>lo menos el salario del demandante ascendía a la suma mínima legal fijada por el Gobierno Nacional</w:t>
      </w:r>
      <w:r w:rsidR="00E50A98">
        <w:rPr>
          <w:color w:val="000000" w:themeColor="text1"/>
        </w:rPr>
        <w:t xml:space="preserve"> en proporción a los días y horas laboradas</w:t>
      </w:r>
      <w:r w:rsidR="0071490A">
        <w:rPr>
          <w:color w:val="000000" w:themeColor="text1"/>
        </w:rPr>
        <w:t xml:space="preserve"> y</w:t>
      </w:r>
      <w:r w:rsidR="006D45FB">
        <w:rPr>
          <w:color w:val="000000" w:themeColor="text1"/>
        </w:rPr>
        <w:t>,</w:t>
      </w:r>
      <w:r w:rsidR="0071490A">
        <w:rPr>
          <w:color w:val="000000" w:themeColor="text1"/>
        </w:rPr>
        <w:t xml:space="preserve"> por tanto, </w:t>
      </w:r>
      <w:r w:rsidR="006D45FB">
        <w:rPr>
          <w:color w:val="000000" w:themeColor="text1"/>
        </w:rPr>
        <w:t xml:space="preserve">como </w:t>
      </w:r>
      <w:r>
        <w:rPr>
          <w:color w:val="000000" w:themeColor="text1"/>
        </w:rPr>
        <w:t>la parte demandada no probó la obligación de la implementación del referido decreto</w:t>
      </w:r>
      <w:r w:rsidR="006D45FB">
        <w:rPr>
          <w:color w:val="000000" w:themeColor="text1"/>
        </w:rPr>
        <w:t>, no es posible catalogar la renuencia del demandante como causal justa de despido</w:t>
      </w:r>
      <w:r>
        <w:rPr>
          <w:color w:val="000000" w:themeColor="text1"/>
        </w:rPr>
        <w:t xml:space="preserve">.  </w:t>
      </w:r>
    </w:p>
    <w:p w14:paraId="5081CE71" w14:textId="77777777" w:rsidR="00F67E5B" w:rsidRPr="00E50A98" w:rsidRDefault="00F67E5B" w:rsidP="00E50A98">
      <w:pPr>
        <w:pStyle w:val="Sinespaciado"/>
      </w:pPr>
    </w:p>
    <w:p w14:paraId="32687A68" w14:textId="235F4EC4" w:rsidR="008B4D69" w:rsidRDefault="00F67E5B" w:rsidP="00A11F1D">
      <w:pPr>
        <w:pStyle w:val="Sangradetextonormal"/>
        <w:spacing w:line="276" w:lineRule="auto"/>
        <w:rPr>
          <w:color w:val="000000" w:themeColor="text1"/>
        </w:rPr>
      </w:pPr>
      <w:r>
        <w:rPr>
          <w:color w:val="000000" w:themeColor="text1"/>
        </w:rPr>
        <w:t xml:space="preserve">Así pues, el actor cumplió con la carga de demostrar el despido, pues para el efecto </w:t>
      </w:r>
      <w:r w:rsidR="00BF0CA7">
        <w:rPr>
          <w:color w:val="000000" w:themeColor="text1"/>
        </w:rPr>
        <w:t>allegó</w:t>
      </w:r>
      <w:r>
        <w:rPr>
          <w:color w:val="000000" w:themeColor="text1"/>
        </w:rPr>
        <w:t xml:space="preserve"> la carta reseñada, en cambio, el demandado no acreditó la justeza de su decisión, </w:t>
      </w:r>
      <w:r w:rsidR="00BF0CA7">
        <w:rPr>
          <w:color w:val="000000" w:themeColor="text1"/>
        </w:rPr>
        <w:t>puesto que no hay documento o decla</w:t>
      </w:r>
      <w:r w:rsidR="00194899">
        <w:rPr>
          <w:color w:val="000000" w:themeColor="text1"/>
        </w:rPr>
        <w:t xml:space="preserve">ración que permita inferir que en efecto las circunstancias en las que fundamentó su decisión eran ciertas y que </w:t>
      </w:r>
      <w:r w:rsidR="008B4D69">
        <w:rPr>
          <w:color w:val="000000" w:themeColor="text1"/>
        </w:rPr>
        <w:t>las mismas hubieran sido comunicadas al trabajador</w:t>
      </w:r>
      <w:r w:rsidR="00194899">
        <w:rPr>
          <w:color w:val="000000" w:themeColor="text1"/>
        </w:rPr>
        <w:t xml:space="preserve"> en el momento de su ocurrencia, catalogándolas como justificadoras de</w:t>
      </w:r>
      <w:r w:rsidR="008B4D69">
        <w:rPr>
          <w:color w:val="000000" w:themeColor="text1"/>
        </w:rPr>
        <w:t xml:space="preserve"> la terminación del contrato, </w:t>
      </w:r>
      <w:r w:rsidR="00194899">
        <w:rPr>
          <w:color w:val="000000" w:themeColor="text1"/>
        </w:rPr>
        <w:t>con observancia del</w:t>
      </w:r>
      <w:r w:rsidR="008B4D69">
        <w:rPr>
          <w:color w:val="000000" w:themeColor="text1"/>
        </w:rPr>
        <w:t xml:space="preserve"> debido proceso y el de</w:t>
      </w:r>
      <w:r w:rsidR="00194899">
        <w:rPr>
          <w:color w:val="000000" w:themeColor="text1"/>
        </w:rPr>
        <w:t>recho de defensa del demandante</w:t>
      </w:r>
      <w:r w:rsidR="008B4D69">
        <w:rPr>
          <w:color w:val="000000" w:themeColor="text1"/>
        </w:rPr>
        <w:t>. En ese entendido, para la Sala, la decisión de primera insta</w:t>
      </w:r>
      <w:r w:rsidR="00E43860">
        <w:rPr>
          <w:color w:val="000000" w:themeColor="text1"/>
        </w:rPr>
        <w:t>ncia fue acertada y por ende, el</w:t>
      </w:r>
      <w:r w:rsidR="008B4D69">
        <w:rPr>
          <w:color w:val="000000" w:themeColor="text1"/>
        </w:rPr>
        <w:t xml:space="preserve"> demandante tiene derecho a la indemnizaci</w:t>
      </w:r>
      <w:r w:rsidR="00C456E4">
        <w:rPr>
          <w:color w:val="000000" w:themeColor="text1"/>
        </w:rPr>
        <w:t>ón por despido injusto.</w:t>
      </w:r>
    </w:p>
    <w:p w14:paraId="2C3BF773" w14:textId="77777777" w:rsidR="00C456E4" w:rsidRPr="00E50A98" w:rsidRDefault="00C456E4" w:rsidP="00E50A98">
      <w:pPr>
        <w:pStyle w:val="Sinespaciado"/>
      </w:pPr>
    </w:p>
    <w:p w14:paraId="0EFFB80E" w14:textId="0378B111" w:rsidR="002A3070" w:rsidRDefault="002D76F1" w:rsidP="00A11F1D">
      <w:pPr>
        <w:pStyle w:val="Sangradetextonormal"/>
        <w:spacing w:line="276" w:lineRule="auto"/>
        <w:rPr>
          <w:color w:val="000000" w:themeColor="text1"/>
        </w:rPr>
      </w:pPr>
      <w:r>
        <w:rPr>
          <w:color w:val="000000" w:themeColor="text1"/>
        </w:rPr>
        <w:t>En ese orden de ideas</w:t>
      </w:r>
      <w:r w:rsidR="00194899">
        <w:rPr>
          <w:color w:val="000000" w:themeColor="text1"/>
        </w:rPr>
        <w:t>,</w:t>
      </w:r>
      <w:r w:rsidR="00C05ABA">
        <w:rPr>
          <w:color w:val="000000" w:themeColor="text1"/>
        </w:rPr>
        <w:t xml:space="preserve"> para efectuar la liquidación de</w:t>
      </w:r>
      <w:r>
        <w:rPr>
          <w:color w:val="000000" w:themeColor="text1"/>
        </w:rPr>
        <w:t xml:space="preserve"> la</w:t>
      </w:r>
      <w:r w:rsidR="00E25C5F">
        <w:rPr>
          <w:color w:val="000000" w:themeColor="text1"/>
        </w:rPr>
        <w:t xml:space="preserve"> mentada </w:t>
      </w:r>
      <w:r w:rsidR="00C05ABA">
        <w:rPr>
          <w:color w:val="000000" w:themeColor="text1"/>
        </w:rPr>
        <w:t>indemnización, es necesario recordar que tratándose de salarios variables</w:t>
      </w:r>
      <w:r w:rsidR="005325FB">
        <w:rPr>
          <w:color w:val="000000" w:themeColor="text1"/>
        </w:rPr>
        <w:t xml:space="preserve"> –al laborar por días y horas-</w:t>
      </w:r>
      <w:r w:rsidR="00C05ABA">
        <w:rPr>
          <w:color w:val="000000" w:themeColor="text1"/>
        </w:rPr>
        <w:t>, es necesario prom</w:t>
      </w:r>
      <w:r w:rsidR="00266E9F">
        <w:rPr>
          <w:color w:val="000000" w:themeColor="text1"/>
        </w:rPr>
        <w:t>ediar los valores reconocidos a</w:t>
      </w:r>
      <w:r w:rsidR="00C05ABA">
        <w:rPr>
          <w:color w:val="000000" w:themeColor="text1"/>
        </w:rPr>
        <w:t xml:space="preserve">l trabajador para obtener la base salarial, </w:t>
      </w:r>
      <w:r w:rsidR="002A3070">
        <w:rPr>
          <w:color w:val="000000" w:themeColor="text1"/>
        </w:rPr>
        <w:t>por lo que la Sala procedió a obtener los salarios sobre los cuales el demandado efectuó las tres liquidaciones referidas precedentemente, encontrando que: i) del 2 de febrero de 2015 al 6 de julio de 2016 el actor devengó $411.000 (fl. 70); ii) del 7 de julio de 2016 al 26 de julio de 2016 su salario correspondió a $437.500 (fl. 71) y; del 27 de julio del 2016 al 10 de agosto del mismo año obtuvo como salario $870.000 (fl. 72); valores que dan como resultado un salari</w:t>
      </w:r>
      <w:r w:rsidR="00695B33">
        <w:rPr>
          <w:color w:val="000000" w:themeColor="text1"/>
        </w:rPr>
        <w:t>o promedio mensual de $572.833, suma que</w:t>
      </w:r>
      <w:r w:rsidR="002A3070">
        <w:rPr>
          <w:color w:val="000000" w:themeColor="text1"/>
        </w:rPr>
        <w:t xml:space="preserve"> será el valor sobre el cual se liquidará la</w:t>
      </w:r>
      <w:r w:rsidR="00695B33">
        <w:rPr>
          <w:color w:val="000000" w:themeColor="text1"/>
        </w:rPr>
        <w:t xml:space="preserve"> respectiva</w:t>
      </w:r>
      <w:r w:rsidR="002A3070">
        <w:rPr>
          <w:color w:val="000000" w:themeColor="text1"/>
        </w:rPr>
        <w:t xml:space="preserve"> indemnización.</w:t>
      </w:r>
      <w:r w:rsidR="00E50A98">
        <w:rPr>
          <w:color w:val="000000" w:themeColor="text1"/>
        </w:rPr>
        <w:t xml:space="preserve"> Esto implica que se acoge el segundo argumento de la apelación.</w:t>
      </w:r>
    </w:p>
    <w:p w14:paraId="7C920CA9" w14:textId="77777777" w:rsidR="002A3070" w:rsidRPr="00E50A98" w:rsidRDefault="002A3070" w:rsidP="00E50A98">
      <w:pPr>
        <w:pStyle w:val="Sinespaciado"/>
      </w:pPr>
    </w:p>
    <w:p w14:paraId="482A6428" w14:textId="4472CE05" w:rsidR="00027078" w:rsidRDefault="00027078" w:rsidP="00A11F1D">
      <w:pPr>
        <w:pStyle w:val="Sangradetextonormal"/>
        <w:spacing w:line="276" w:lineRule="auto"/>
        <w:rPr>
          <w:color w:val="000000" w:themeColor="text1"/>
        </w:rPr>
      </w:pPr>
      <w:r>
        <w:rPr>
          <w:color w:val="000000" w:themeColor="text1"/>
        </w:rPr>
        <w:t>De acuerdo al</w:t>
      </w:r>
      <w:r w:rsidR="00194899">
        <w:rPr>
          <w:color w:val="000000" w:themeColor="text1"/>
        </w:rPr>
        <w:t xml:space="preserve"> art. 64 del CST</w:t>
      </w:r>
      <w:r>
        <w:rPr>
          <w:color w:val="000000" w:themeColor="text1"/>
        </w:rPr>
        <w:t xml:space="preserve">, en lo que concierne a los contratos a término indefinido, al señor Johan Sebastián García Parra, </w:t>
      </w:r>
      <w:r w:rsidR="00C05ABA" w:rsidRPr="00C05ABA">
        <w:rPr>
          <w:color w:val="000000" w:themeColor="text1"/>
        </w:rPr>
        <w:t>por devengar menos de 10 salarios mínimos, le corresponde una indemnización por la terminación unilateral del contrato de trabajo, equivalente a 30 días de salario por el primer año y 20 días adicionales por cada año o en proporción</w:t>
      </w:r>
      <w:r>
        <w:rPr>
          <w:color w:val="000000" w:themeColor="text1"/>
        </w:rPr>
        <w:t xml:space="preserve"> a la fracción</w:t>
      </w:r>
      <w:r w:rsidR="00C05ABA" w:rsidRPr="00C05ABA">
        <w:rPr>
          <w:color w:val="000000" w:themeColor="text1"/>
        </w:rPr>
        <w:t xml:space="preserve">. </w:t>
      </w:r>
      <w:r>
        <w:rPr>
          <w:color w:val="000000" w:themeColor="text1"/>
        </w:rPr>
        <w:t>En este punto debe aclararse</w:t>
      </w:r>
      <w:r w:rsidR="00A817EB">
        <w:rPr>
          <w:color w:val="000000" w:themeColor="text1"/>
        </w:rPr>
        <w:t xml:space="preserve">, con relación al argumento del apelante, </w:t>
      </w:r>
      <w:r>
        <w:rPr>
          <w:color w:val="000000" w:themeColor="text1"/>
        </w:rPr>
        <w:t xml:space="preserve">que la norma en mención no distingue entre trabajadores por días o </w:t>
      </w:r>
      <w:r w:rsidR="00A817EB">
        <w:rPr>
          <w:color w:val="000000" w:themeColor="text1"/>
        </w:rPr>
        <w:t>quienes cumplen la jornada ordinaria, por lo que no le corresponde al operador judicial hacer precisiones no contempladas por el legislador.</w:t>
      </w:r>
    </w:p>
    <w:p w14:paraId="4C84FCAD" w14:textId="77777777" w:rsidR="00027078" w:rsidRPr="00FA4785" w:rsidRDefault="00027078" w:rsidP="00FA4785">
      <w:pPr>
        <w:pStyle w:val="Sinespaciado"/>
      </w:pPr>
    </w:p>
    <w:p w14:paraId="0D26A5A5" w14:textId="1370F192" w:rsidR="00194899" w:rsidRDefault="00C05ABA" w:rsidP="00A11F1D">
      <w:pPr>
        <w:pStyle w:val="Sangradetextonormal"/>
        <w:spacing w:line="276" w:lineRule="auto"/>
        <w:rPr>
          <w:color w:val="000000" w:themeColor="text1"/>
        </w:rPr>
      </w:pPr>
      <w:r w:rsidRPr="00C05ABA">
        <w:rPr>
          <w:color w:val="000000" w:themeColor="text1"/>
        </w:rPr>
        <w:t xml:space="preserve">Como el contrato de trabajo estuvo vigente entre el </w:t>
      </w:r>
      <w:r w:rsidR="00027078">
        <w:rPr>
          <w:color w:val="000000" w:themeColor="text1"/>
        </w:rPr>
        <w:t>02</w:t>
      </w:r>
      <w:r w:rsidRPr="00C05ABA">
        <w:rPr>
          <w:color w:val="000000" w:themeColor="text1"/>
        </w:rPr>
        <w:t xml:space="preserve"> de </w:t>
      </w:r>
      <w:r w:rsidR="00027078">
        <w:rPr>
          <w:color w:val="000000" w:themeColor="text1"/>
        </w:rPr>
        <w:t>febrero de 2015</w:t>
      </w:r>
      <w:r w:rsidRPr="00C05ABA">
        <w:rPr>
          <w:color w:val="000000" w:themeColor="text1"/>
        </w:rPr>
        <w:t xml:space="preserve"> y el </w:t>
      </w:r>
      <w:r w:rsidR="00027078">
        <w:rPr>
          <w:color w:val="000000" w:themeColor="text1"/>
        </w:rPr>
        <w:t xml:space="preserve">10 de agosto de 2016, el actor tiene derecho a una indemnización igual a 40.5 días de salario, siendo este la suma diaria de </w:t>
      </w:r>
      <w:r w:rsidR="002A3070">
        <w:rPr>
          <w:color w:val="000000" w:themeColor="text1"/>
        </w:rPr>
        <w:t>$19.094</w:t>
      </w:r>
      <w:r w:rsidRPr="00C05ABA">
        <w:rPr>
          <w:color w:val="000000" w:themeColor="text1"/>
        </w:rPr>
        <w:t>, lo que genera un total de $</w:t>
      </w:r>
      <w:r w:rsidR="002A3070">
        <w:rPr>
          <w:color w:val="000000" w:themeColor="text1"/>
        </w:rPr>
        <w:t>773.324</w:t>
      </w:r>
      <w:r w:rsidRPr="00C05ABA">
        <w:rPr>
          <w:color w:val="000000" w:themeColor="text1"/>
        </w:rPr>
        <w:t xml:space="preserve">, monto inferior a la condena que por este concepto se emitió en primera instancia, causado en que en esa oportunidad </w:t>
      </w:r>
      <w:r w:rsidR="00027078">
        <w:rPr>
          <w:color w:val="000000" w:themeColor="text1"/>
        </w:rPr>
        <w:t>se tomó como último salario la suma de $870.000, sin considerar que durante la totalidad de la relación laboral, el actor no devengó una suma fija y que en la última liquidación se tuvo en cuenta solo los últimos 10 días</w:t>
      </w:r>
      <w:r w:rsidR="00A817EB">
        <w:rPr>
          <w:color w:val="000000" w:themeColor="text1"/>
        </w:rPr>
        <w:t xml:space="preserve"> laborados, sin que exista prueba de que próximo a terminarse el contrato, al actor se le hubiera asignado </w:t>
      </w:r>
      <w:r w:rsidR="000354B2">
        <w:rPr>
          <w:color w:val="000000" w:themeColor="text1"/>
        </w:rPr>
        <w:t>dicha cifra como salario constante</w:t>
      </w:r>
      <w:r w:rsidR="00027078">
        <w:rPr>
          <w:color w:val="000000" w:themeColor="text1"/>
        </w:rPr>
        <w:t xml:space="preserve">. </w:t>
      </w:r>
      <w:r w:rsidRPr="00C05ABA">
        <w:rPr>
          <w:color w:val="000000" w:themeColor="text1"/>
        </w:rPr>
        <w:t>Por ese motivo se modificará la condena correspondiente.</w:t>
      </w:r>
    </w:p>
    <w:p w14:paraId="6751AB6B" w14:textId="77777777" w:rsidR="00A817EB" w:rsidRDefault="00A817EB" w:rsidP="00FA4785">
      <w:pPr>
        <w:pStyle w:val="Sinespaciado"/>
      </w:pPr>
    </w:p>
    <w:p w14:paraId="432A1D0F" w14:textId="0228B8A0" w:rsidR="00A817EB" w:rsidRDefault="00A817EB" w:rsidP="00A817EB">
      <w:pPr>
        <w:pStyle w:val="Sangradetextonormal"/>
        <w:spacing w:line="276" w:lineRule="auto"/>
        <w:rPr>
          <w:color w:val="000000" w:themeColor="text1"/>
        </w:rPr>
      </w:pPr>
      <w:r>
        <w:rPr>
          <w:color w:val="000000" w:themeColor="text1"/>
        </w:rPr>
        <w:t xml:space="preserve">Finalmente, a la petición que hace el recurrente en cuanto a que le sea compensada la condena por indemnización moratoria, con el valor superior que le canceló al demandante por cada hora de servicio, con relación a la estipulada como mínima </w:t>
      </w:r>
      <w:r>
        <w:rPr>
          <w:color w:val="000000" w:themeColor="text1"/>
        </w:rPr>
        <w:lastRenderedPageBreak/>
        <w:t>ordinaria, debe decir la Sala que</w:t>
      </w:r>
      <w:r w:rsidR="0088560E">
        <w:rPr>
          <w:color w:val="000000" w:themeColor="text1"/>
        </w:rPr>
        <w:t>, de acuerdo a la jurisprudencia de la Corte Suprema de Justicia,</w:t>
      </w:r>
      <w:r>
        <w:rPr>
          <w:color w:val="000000" w:themeColor="text1"/>
        </w:rPr>
        <w:t xml:space="preserve"> </w:t>
      </w:r>
      <w:r w:rsidR="0088560E">
        <w:rPr>
          <w:color w:val="000000" w:themeColor="text1"/>
        </w:rPr>
        <w:t>l</w:t>
      </w:r>
      <w:r w:rsidR="0088560E" w:rsidRPr="0088560E">
        <w:rPr>
          <w:color w:val="000000" w:themeColor="text1"/>
        </w:rPr>
        <w:t>a excepción de compensación no procede cuando los conc</w:t>
      </w:r>
      <w:r w:rsidR="0088560E">
        <w:rPr>
          <w:color w:val="000000" w:themeColor="text1"/>
        </w:rPr>
        <w:t>eptos por los que fue condenado el empleador</w:t>
      </w:r>
      <w:r w:rsidR="0088560E" w:rsidRPr="0088560E">
        <w:rPr>
          <w:color w:val="000000" w:themeColor="text1"/>
        </w:rPr>
        <w:t>, son distintos a los que ya pagó al trabajador</w:t>
      </w:r>
      <w:r w:rsidR="0088560E">
        <w:rPr>
          <w:color w:val="000000" w:themeColor="text1"/>
        </w:rPr>
        <w:t xml:space="preserve">, </w:t>
      </w:r>
      <w:r w:rsidR="0088560E" w:rsidRPr="0088560E">
        <w:rPr>
          <w:color w:val="000000" w:themeColor="text1"/>
        </w:rPr>
        <w:t>dada la autonomía normativa de los derechos</w:t>
      </w:r>
      <w:r w:rsidR="0088560E">
        <w:rPr>
          <w:color w:val="000000" w:themeColor="text1"/>
        </w:rPr>
        <w:t xml:space="preserve">. </w:t>
      </w:r>
    </w:p>
    <w:p w14:paraId="1126376B" w14:textId="77777777" w:rsidR="0088560E" w:rsidRPr="00FA4785" w:rsidRDefault="0088560E" w:rsidP="00FA4785">
      <w:pPr>
        <w:pStyle w:val="Sinespaciado"/>
      </w:pPr>
    </w:p>
    <w:p w14:paraId="6F3F80CE" w14:textId="76A9A921" w:rsidR="0088560E" w:rsidRDefault="0088560E" w:rsidP="00A817EB">
      <w:pPr>
        <w:pStyle w:val="Sangradetextonormal"/>
        <w:spacing w:line="276" w:lineRule="auto"/>
        <w:rPr>
          <w:color w:val="000000" w:themeColor="text1"/>
        </w:rPr>
      </w:pPr>
      <w:r>
        <w:rPr>
          <w:color w:val="000000" w:themeColor="text1"/>
        </w:rPr>
        <w:t>Por otra parte, se recuerda que el Art. 132 del CST establece la libertad de estipulación del salario, por lo que pueden libremente las partes acordar una suma superior a la establecida por el Gobierno Nacional para el salario mínimo, sin que posteriormente pueda el empleador alegar que con el monto que excedió el mínimo, estaba cancelando anticipadamente las prestaciones sociales, pues este hecho solo es posible para los salarios integrales debidamente estipulados, y con observancia de las condiciones descritas en el numeral 2 ibídem.</w:t>
      </w:r>
    </w:p>
    <w:p w14:paraId="709DAC41" w14:textId="77777777" w:rsidR="0088560E" w:rsidRPr="00FA4785" w:rsidRDefault="0088560E" w:rsidP="00FA4785">
      <w:pPr>
        <w:pStyle w:val="Sinespaciado"/>
      </w:pPr>
    </w:p>
    <w:p w14:paraId="7B57D3E6" w14:textId="1A193453" w:rsidR="00864990" w:rsidRDefault="0088560E" w:rsidP="00195B60">
      <w:pPr>
        <w:pStyle w:val="Sangradetextonormal"/>
        <w:spacing w:line="276" w:lineRule="auto"/>
        <w:rPr>
          <w:color w:val="000000" w:themeColor="text1"/>
        </w:rPr>
      </w:pPr>
      <w:r>
        <w:rPr>
          <w:color w:val="000000" w:themeColor="text1"/>
        </w:rPr>
        <w:t xml:space="preserve">En consecuencia, dada la prosperidad parcial del recurso, se modificará el ordinal segundo de la sentencia de primera instancia, en el </w:t>
      </w:r>
      <w:r w:rsidR="00460EFA">
        <w:rPr>
          <w:color w:val="000000" w:themeColor="text1"/>
        </w:rPr>
        <w:t xml:space="preserve">sentido </w:t>
      </w:r>
      <w:r>
        <w:rPr>
          <w:color w:val="000000" w:themeColor="text1"/>
        </w:rPr>
        <w:t xml:space="preserve">de que al demandante le corresponde la suma de </w:t>
      </w:r>
      <w:r w:rsidRPr="00C05ABA">
        <w:rPr>
          <w:color w:val="000000" w:themeColor="text1"/>
        </w:rPr>
        <w:t>$</w:t>
      </w:r>
      <w:r w:rsidR="00E50A98" w:rsidRPr="000354B2">
        <w:t>773.324</w:t>
      </w:r>
      <w:r w:rsidR="00E50A98">
        <w:t xml:space="preserve"> </w:t>
      </w:r>
      <w:r>
        <w:rPr>
          <w:color w:val="000000" w:themeColor="text1"/>
        </w:rPr>
        <w:t>por concepto de indemnización por despido sin justa causa y no habrá lugar a condenar en costas procesales</w:t>
      </w:r>
      <w:r w:rsidR="00195B60">
        <w:rPr>
          <w:color w:val="000000" w:themeColor="text1"/>
        </w:rPr>
        <w:t xml:space="preserve"> en esta instancia.</w:t>
      </w:r>
    </w:p>
    <w:p w14:paraId="7F9C6258" w14:textId="77777777" w:rsidR="00195B60" w:rsidRDefault="00195B60" w:rsidP="00195B60">
      <w:pPr>
        <w:pStyle w:val="Sangradetextonormal"/>
        <w:spacing w:line="276" w:lineRule="auto"/>
        <w:rPr>
          <w:lang w:val="es-ES_tradnl"/>
        </w:rPr>
      </w:pPr>
    </w:p>
    <w:p w14:paraId="1FD5AE0B" w14:textId="77777777" w:rsidR="00E25BF5" w:rsidRPr="00DD0133" w:rsidRDefault="00E25BF5" w:rsidP="00E25BF5">
      <w:pPr>
        <w:pStyle w:val="Sangradetextonormal"/>
        <w:spacing w:line="276" w:lineRule="auto"/>
        <w:rPr>
          <w:color w:val="000000" w:themeColor="text1"/>
        </w:rPr>
      </w:pPr>
      <w:r w:rsidRPr="00DD0133">
        <w:rPr>
          <w:color w:val="000000" w:themeColor="text1"/>
        </w:rPr>
        <w:t>En mérito de lo expuesto, el Tribunal Superior del Distrito Judicial de Pereira (Risaralda), Sala Laboral, administrando justicia en nombre de la República y por autoridad de la Ley,</w:t>
      </w:r>
    </w:p>
    <w:p w14:paraId="6382AC8B" w14:textId="77777777" w:rsidR="00E25BF5" w:rsidRPr="00823F48" w:rsidRDefault="00E25BF5" w:rsidP="00E25BF5">
      <w:pPr>
        <w:pStyle w:val="Sangradetextonormal"/>
        <w:spacing w:line="240" w:lineRule="auto"/>
      </w:pPr>
    </w:p>
    <w:p w14:paraId="27223474" w14:textId="77777777" w:rsidR="00E25BF5" w:rsidRPr="00823F48" w:rsidRDefault="00E25BF5" w:rsidP="00E25BF5">
      <w:pPr>
        <w:widowControl w:val="0"/>
        <w:autoSpaceDE w:val="0"/>
        <w:autoSpaceDN w:val="0"/>
        <w:adjustRightInd w:val="0"/>
        <w:jc w:val="center"/>
        <w:rPr>
          <w:rFonts w:ascii="Tahoma" w:hAnsi="Tahoma" w:cs="Tahoma"/>
          <w:b/>
        </w:rPr>
      </w:pPr>
      <w:r w:rsidRPr="00823F48">
        <w:rPr>
          <w:rFonts w:ascii="Tahoma" w:hAnsi="Tahoma" w:cs="Tahoma"/>
          <w:b/>
        </w:rPr>
        <w:t>RESUELVE:</w:t>
      </w:r>
    </w:p>
    <w:p w14:paraId="66430574" w14:textId="77777777" w:rsidR="00E25BF5" w:rsidRPr="00823F48" w:rsidRDefault="00E25BF5" w:rsidP="00E25BF5">
      <w:pPr>
        <w:widowControl w:val="0"/>
        <w:autoSpaceDE w:val="0"/>
        <w:autoSpaceDN w:val="0"/>
        <w:adjustRightInd w:val="0"/>
        <w:jc w:val="both"/>
        <w:rPr>
          <w:rFonts w:ascii="Tahoma" w:hAnsi="Tahoma" w:cs="Tahoma"/>
        </w:rPr>
      </w:pPr>
    </w:p>
    <w:p w14:paraId="7056F1D5" w14:textId="0D32206B" w:rsidR="0088560E" w:rsidRPr="0088560E" w:rsidRDefault="00E25BF5" w:rsidP="00E25BF5">
      <w:pPr>
        <w:ind w:firstLine="708"/>
        <w:jc w:val="both"/>
        <w:rPr>
          <w:rFonts w:ascii="Tahoma" w:hAnsi="Tahoma" w:cs="Tahoma"/>
          <w:sz w:val="24"/>
          <w:szCs w:val="24"/>
        </w:rPr>
      </w:pPr>
      <w:r w:rsidRPr="00FF3BDA">
        <w:rPr>
          <w:rFonts w:ascii="Tahoma" w:hAnsi="Tahoma" w:cs="Tahoma"/>
          <w:b/>
          <w:sz w:val="24"/>
          <w:szCs w:val="24"/>
          <w:u w:val="single"/>
        </w:rPr>
        <w:t>PRIMERO</w:t>
      </w:r>
      <w:r w:rsidRPr="00FF3BDA">
        <w:rPr>
          <w:rFonts w:ascii="Tahoma" w:hAnsi="Tahoma" w:cs="Tahoma"/>
          <w:b/>
          <w:sz w:val="24"/>
          <w:szCs w:val="24"/>
        </w:rPr>
        <w:t xml:space="preserve">.- </w:t>
      </w:r>
      <w:r w:rsidR="0088560E">
        <w:rPr>
          <w:rFonts w:ascii="Tahoma" w:hAnsi="Tahoma" w:cs="Tahoma"/>
          <w:b/>
          <w:sz w:val="24"/>
          <w:szCs w:val="24"/>
        </w:rPr>
        <w:t xml:space="preserve">MODIFICAR </w:t>
      </w:r>
      <w:r w:rsidR="0088560E">
        <w:rPr>
          <w:rFonts w:ascii="Tahoma" w:hAnsi="Tahoma" w:cs="Tahoma"/>
          <w:sz w:val="24"/>
          <w:szCs w:val="24"/>
        </w:rPr>
        <w:t xml:space="preserve">el ordinal segundo de la sentencia </w:t>
      </w:r>
      <w:r w:rsidR="00460EFA">
        <w:rPr>
          <w:rFonts w:ascii="Tahoma" w:hAnsi="Tahoma" w:cs="Tahoma"/>
          <w:sz w:val="24"/>
          <w:szCs w:val="24"/>
        </w:rPr>
        <w:t xml:space="preserve">emitida por el Juzgado Cuarto Laboral del Circuito de Pereira el 08 de agosto de 2017, dentro del proceso ordinario laboral promovido por el señor </w:t>
      </w:r>
      <w:r w:rsidR="00460EFA" w:rsidRPr="00460EFA">
        <w:rPr>
          <w:rFonts w:ascii="Tahoma" w:hAnsi="Tahoma" w:cs="Tahoma"/>
          <w:b/>
          <w:sz w:val="24"/>
          <w:szCs w:val="24"/>
        </w:rPr>
        <w:t>JOHAN SEBASTIÁN GARCÍA PARRA</w:t>
      </w:r>
      <w:r w:rsidR="00460EFA">
        <w:rPr>
          <w:rFonts w:ascii="Tahoma" w:hAnsi="Tahoma" w:cs="Tahoma"/>
          <w:sz w:val="24"/>
          <w:szCs w:val="24"/>
        </w:rPr>
        <w:t xml:space="preserve"> en contra del señor </w:t>
      </w:r>
      <w:r w:rsidR="00460EFA" w:rsidRPr="00460EFA">
        <w:rPr>
          <w:rFonts w:ascii="Tahoma" w:hAnsi="Tahoma" w:cs="Tahoma"/>
          <w:b/>
          <w:sz w:val="24"/>
          <w:szCs w:val="24"/>
        </w:rPr>
        <w:t>HÉCTOR DE JESÚS PEREA ÁLZATE</w:t>
      </w:r>
      <w:r w:rsidR="00460EFA">
        <w:rPr>
          <w:rFonts w:ascii="Tahoma" w:hAnsi="Tahoma" w:cs="Tahoma"/>
          <w:sz w:val="24"/>
          <w:szCs w:val="24"/>
        </w:rPr>
        <w:t xml:space="preserve">, en el sentido de que </w:t>
      </w:r>
      <w:r w:rsidR="00460EFA" w:rsidRPr="00460EFA">
        <w:rPr>
          <w:rFonts w:ascii="Tahoma" w:hAnsi="Tahoma" w:cs="Tahoma"/>
          <w:sz w:val="24"/>
          <w:szCs w:val="24"/>
        </w:rPr>
        <w:t>al demandante le corresponde la suma de $</w:t>
      </w:r>
      <w:r w:rsidR="000354B2" w:rsidRPr="000354B2">
        <w:rPr>
          <w:rFonts w:ascii="Tahoma" w:hAnsi="Tahoma" w:cs="Tahoma"/>
          <w:sz w:val="24"/>
          <w:szCs w:val="24"/>
        </w:rPr>
        <w:t>773.324</w:t>
      </w:r>
      <w:r w:rsidR="000354B2">
        <w:rPr>
          <w:rFonts w:ascii="Tahoma" w:hAnsi="Tahoma" w:cs="Tahoma"/>
          <w:sz w:val="24"/>
          <w:szCs w:val="24"/>
        </w:rPr>
        <w:t xml:space="preserve"> </w:t>
      </w:r>
      <w:r w:rsidR="00460EFA" w:rsidRPr="00460EFA">
        <w:rPr>
          <w:rFonts w:ascii="Tahoma" w:hAnsi="Tahoma" w:cs="Tahoma"/>
          <w:sz w:val="24"/>
          <w:szCs w:val="24"/>
        </w:rPr>
        <w:t>por concepto de indemnización por despido sin justa causa</w:t>
      </w:r>
      <w:r w:rsidR="00460EFA">
        <w:rPr>
          <w:rFonts w:ascii="Tahoma" w:hAnsi="Tahoma" w:cs="Tahoma"/>
          <w:sz w:val="24"/>
          <w:szCs w:val="24"/>
        </w:rPr>
        <w:t>.</w:t>
      </w:r>
    </w:p>
    <w:p w14:paraId="559B5F80" w14:textId="77777777" w:rsidR="0088560E" w:rsidRDefault="0088560E" w:rsidP="00E25BF5">
      <w:pPr>
        <w:ind w:firstLine="708"/>
        <w:jc w:val="both"/>
        <w:rPr>
          <w:rFonts w:ascii="Tahoma" w:hAnsi="Tahoma" w:cs="Tahoma"/>
          <w:b/>
          <w:sz w:val="24"/>
          <w:szCs w:val="24"/>
        </w:rPr>
      </w:pPr>
    </w:p>
    <w:p w14:paraId="34351FA3" w14:textId="0754479C" w:rsidR="00E25BF5" w:rsidRPr="00FF3BDA" w:rsidRDefault="0088560E" w:rsidP="00E25BF5">
      <w:pPr>
        <w:ind w:firstLine="708"/>
        <w:jc w:val="both"/>
        <w:rPr>
          <w:rFonts w:ascii="Tahoma" w:hAnsi="Tahoma" w:cs="Tahoma"/>
          <w:sz w:val="24"/>
          <w:szCs w:val="24"/>
        </w:rPr>
      </w:pPr>
      <w:r w:rsidRPr="0088560E">
        <w:rPr>
          <w:rFonts w:ascii="Tahoma" w:hAnsi="Tahoma" w:cs="Tahoma"/>
          <w:b/>
          <w:sz w:val="24"/>
          <w:szCs w:val="24"/>
          <w:u w:val="single"/>
        </w:rPr>
        <w:t>SEGUNDO.</w:t>
      </w:r>
      <w:r>
        <w:rPr>
          <w:rFonts w:ascii="Tahoma" w:hAnsi="Tahoma" w:cs="Tahoma"/>
          <w:b/>
          <w:sz w:val="24"/>
          <w:szCs w:val="24"/>
        </w:rPr>
        <w:t xml:space="preserve">- </w:t>
      </w:r>
      <w:r w:rsidR="00E25BF5" w:rsidRPr="00FF3BDA">
        <w:rPr>
          <w:rFonts w:ascii="Tahoma" w:hAnsi="Tahoma" w:cs="Tahoma"/>
          <w:b/>
          <w:sz w:val="24"/>
          <w:szCs w:val="24"/>
        </w:rPr>
        <w:t xml:space="preserve">CONFIRMAR </w:t>
      </w:r>
      <w:r w:rsidRPr="0088560E">
        <w:rPr>
          <w:rFonts w:ascii="Tahoma" w:hAnsi="Tahoma" w:cs="Tahoma"/>
          <w:sz w:val="24"/>
          <w:szCs w:val="24"/>
        </w:rPr>
        <w:t xml:space="preserve">en todo lo demás </w:t>
      </w:r>
      <w:r w:rsidR="00E25BF5" w:rsidRPr="0088560E">
        <w:rPr>
          <w:rFonts w:ascii="Tahoma" w:hAnsi="Tahoma" w:cs="Tahoma"/>
          <w:sz w:val="24"/>
          <w:szCs w:val="24"/>
        </w:rPr>
        <w:t>la sentencia objeto del recurso de apelación.</w:t>
      </w:r>
    </w:p>
    <w:p w14:paraId="750B8AA6" w14:textId="77777777" w:rsidR="00E25BF5" w:rsidRPr="00FF3BDA" w:rsidRDefault="00E25BF5" w:rsidP="00E25BF5">
      <w:pPr>
        <w:ind w:firstLine="709"/>
        <w:jc w:val="both"/>
        <w:rPr>
          <w:rFonts w:ascii="Tahoma" w:hAnsi="Tahoma" w:cs="Tahoma"/>
          <w:b/>
          <w:sz w:val="24"/>
          <w:szCs w:val="24"/>
        </w:rPr>
      </w:pPr>
    </w:p>
    <w:p w14:paraId="56D30BB9" w14:textId="79D80C25" w:rsidR="00E25BF5" w:rsidRPr="00FF3BDA" w:rsidRDefault="00E25BF5" w:rsidP="00E25BF5">
      <w:pPr>
        <w:ind w:firstLine="709"/>
        <w:jc w:val="both"/>
        <w:rPr>
          <w:rFonts w:ascii="Tahoma" w:hAnsi="Tahoma" w:cs="Tahoma"/>
          <w:sz w:val="24"/>
          <w:szCs w:val="24"/>
        </w:rPr>
      </w:pPr>
      <w:r w:rsidRPr="00FF3BDA">
        <w:rPr>
          <w:rFonts w:ascii="Tahoma" w:hAnsi="Tahoma" w:cs="Tahoma"/>
          <w:b/>
          <w:sz w:val="24"/>
          <w:szCs w:val="24"/>
          <w:u w:val="single"/>
        </w:rPr>
        <w:t>TERCERO</w:t>
      </w:r>
      <w:r w:rsidRPr="00FF3BDA">
        <w:rPr>
          <w:rFonts w:ascii="Tahoma" w:hAnsi="Tahoma" w:cs="Tahoma"/>
          <w:b/>
          <w:sz w:val="24"/>
          <w:szCs w:val="24"/>
        </w:rPr>
        <w:t xml:space="preserve">: </w:t>
      </w:r>
      <w:r w:rsidR="0088560E">
        <w:rPr>
          <w:rFonts w:ascii="Tahoma" w:hAnsi="Tahoma" w:cs="Tahoma"/>
          <w:b/>
          <w:sz w:val="24"/>
          <w:szCs w:val="24"/>
        </w:rPr>
        <w:t xml:space="preserve">SIN </w:t>
      </w:r>
      <w:r w:rsidRPr="00FF3BDA">
        <w:rPr>
          <w:rFonts w:ascii="Tahoma" w:hAnsi="Tahoma" w:cs="Tahoma"/>
          <w:b/>
          <w:sz w:val="24"/>
          <w:szCs w:val="24"/>
        </w:rPr>
        <w:t>COSTAS</w:t>
      </w:r>
      <w:r w:rsidRPr="00FF3BDA">
        <w:rPr>
          <w:rFonts w:ascii="Tahoma" w:hAnsi="Tahoma" w:cs="Tahoma"/>
          <w:sz w:val="24"/>
          <w:szCs w:val="24"/>
        </w:rPr>
        <w:t xml:space="preserve"> en esta instancia </w:t>
      </w:r>
      <w:r w:rsidR="0088560E">
        <w:rPr>
          <w:rFonts w:ascii="Tahoma" w:hAnsi="Tahoma" w:cs="Tahoma"/>
          <w:sz w:val="24"/>
          <w:szCs w:val="24"/>
        </w:rPr>
        <w:t>por la prosperidad parcial del recurso</w:t>
      </w:r>
      <w:r w:rsidR="00105FCE">
        <w:rPr>
          <w:rFonts w:ascii="Tahoma" w:hAnsi="Tahoma" w:cs="Tahoma"/>
          <w:sz w:val="24"/>
          <w:szCs w:val="24"/>
        </w:rPr>
        <w:t>.</w:t>
      </w:r>
    </w:p>
    <w:p w14:paraId="79759723" w14:textId="77777777" w:rsidR="00E25BF5" w:rsidRPr="00FF3BDA" w:rsidRDefault="00E25BF5" w:rsidP="00E25BF5">
      <w:pPr>
        <w:jc w:val="both"/>
        <w:rPr>
          <w:rFonts w:ascii="Tahoma" w:hAnsi="Tahoma" w:cs="Tahoma"/>
          <w:sz w:val="24"/>
          <w:szCs w:val="24"/>
        </w:rPr>
      </w:pPr>
    </w:p>
    <w:p w14:paraId="2F341F3D" w14:textId="77777777" w:rsidR="00E25BF5" w:rsidRPr="00FF3BDA" w:rsidRDefault="00E25BF5" w:rsidP="00E25BF5">
      <w:pPr>
        <w:widowControl w:val="0"/>
        <w:autoSpaceDE w:val="0"/>
        <w:autoSpaceDN w:val="0"/>
        <w:adjustRightInd w:val="0"/>
        <w:jc w:val="both"/>
        <w:rPr>
          <w:rFonts w:ascii="Tahoma" w:hAnsi="Tahoma" w:cs="Tahoma"/>
          <w:bCs/>
          <w:sz w:val="24"/>
          <w:szCs w:val="24"/>
        </w:rPr>
      </w:pPr>
      <w:r w:rsidRPr="00FF3BDA">
        <w:rPr>
          <w:rFonts w:ascii="Tahoma" w:hAnsi="Tahoma" w:cs="Tahoma"/>
          <w:sz w:val="24"/>
          <w:szCs w:val="24"/>
        </w:rPr>
        <w:tab/>
      </w:r>
      <w:r w:rsidRPr="00FF3BDA">
        <w:rPr>
          <w:rFonts w:ascii="Tahoma" w:hAnsi="Tahoma" w:cs="Tahoma"/>
          <w:bCs/>
          <w:sz w:val="24"/>
          <w:szCs w:val="24"/>
        </w:rPr>
        <w:t>Notificación surtida en estrados.</w:t>
      </w:r>
    </w:p>
    <w:p w14:paraId="7D9F3502" w14:textId="77777777" w:rsidR="00E25BF5" w:rsidRPr="005318F2" w:rsidRDefault="00E25BF5" w:rsidP="00E25BF5">
      <w:pPr>
        <w:widowControl w:val="0"/>
        <w:autoSpaceDE w:val="0"/>
        <w:autoSpaceDN w:val="0"/>
        <w:adjustRightInd w:val="0"/>
        <w:jc w:val="both"/>
        <w:rPr>
          <w:rFonts w:ascii="Tahoma" w:hAnsi="Tahoma" w:cs="Tahoma"/>
          <w:bCs/>
          <w:sz w:val="24"/>
          <w:szCs w:val="24"/>
        </w:rPr>
      </w:pPr>
    </w:p>
    <w:p w14:paraId="5FC1835D" w14:textId="77777777" w:rsidR="00E25BF5" w:rsidRPr="005318F2" w:rsidRDefault="00E25BF5" w:rsidP="00E25BF5">
      <w:pPr>
        <w:widowControl w:val="0"/>
        <w:autoSpaceDE w:val="0"/>
        <w:autoSpaceDN w:val="0"/>
        <w:adjustRightInd w:val="0"/>
        <w:ind w:firstLine="708"/>
        <w:jc w:val="both"/>
        <w:rPr>
          <w:rFonts w:ascii="Tahoma" w:hAnsi="Tahoma" w:cs="Tahoma"/>
          <w:sz w:val="24"/>
          <w:szCs w:val="24"/>
        </w:rPr>
      </w:pPr>
      <w:r w:rsidRPr="005318F2">
        <w:rPr>
          <w:rFonts w:ascii="Tahoma" w:hAnsi="Tahoma" w:cs="Tahoma"/>
          <w:sz w:val="24"/>
          <w:szCs w:val="24"/>
        </w:rPr>
        <w:t>Cúmplase y devuélvase el expediente al Juzgado de origen.</w:t>
      </w:r>
    </w:p>
    <w:p w14:paraId="1DD96785" w14:textId="77777777" w:rsidR="00E25BF5" w:rsidRPr="005318F2" w:rsidRDefault="00E25BF5" w:rsidP="00E25BF5">
      <w:pPr>
        <w:widowControl w:val="0"/>
        <w:autoSpaceDE w:val="0"/>
        <w:autoSpaceDN w:val="0"/>
        <w:adjustRightInd w:val="0"/>
        <w:ind w:firstLine="708"/>
        <w:jc w:val="both"/>
        <w:rPr>
          <w:rFonts w:ascii="Tahoma" w:hAnsi="Tahoma" w:cs="Tahoma"/>
          <w:sz w:val="24"/>
          <w:szCs w:val="24"/>
        </w:rPr>
      </w:pPr>
    </w:p>
    <w:p w14:paraId="38651FE6" w14:textId="77777777" w:rsidR="00E25BF5" w:rsidRPr="005318F2" w:rsidRDefault="00E25BF5" w:rsidP="00E25BF5">
      <w:pPr>
        <w:widowControl w:val="0"/>
        <w:autoSpaceDE w:val="0"/>
        <w:autoSpaceDN w:val="0"/>
        <w:adjustRightInd w:val="0"/>
        <w:jc w:val="both"/>
        <w:rPr>
          <w:rFonts w:ascii="Tahoma" w:hAnsi="Tahoma" w:cs="Tahoma"/>
          <w:sz w:val="24"/>
          <w:szCs w:val="24"/>
        </w:rPr>
      </w:pPr>
      <w:r w:rsidRPr="005318F2">
        <w:rPr>
          <w:rFonts w:ascii="Tahoma" w:hAnsi="Tahoma" w:cs="Tahoma"/>
          <w:sz w:val="24"/>
          <w:szCs w:val="24"/>
        </w:rPr>
        <w:tab/>
        <w:t xml:space="preserve">No siendo otro el objeto de la presente diligencia, se termina siendo las </w:t>
      </w:r>
      <w:r w:rsidRPr="005318F2">
        <w:rPr>
          <w:rFonts w:ascii="Tahoma" w:hAnsi="Tahoma" w:cs="Tahoma"/>
          <w:sz w:val="24"/>
          <w:szCs w:val="24"/>
          <w:u w:val="single"/>
        </w:rPr>
        <w:t xml:space="preserve">_____ </w:t>
      </w:r>
      <w:r w:rsidRPr="005318F2">
        <w:rPr>
          <w:rFonts w:ascii="Tahoma" w:hAnsi="Tahoma" w:cs="Tahoma"/>
          <w:sz w:val="24"/>
          <w:szCs w:val="24"/>
        </w:rPr>
        <w:t>de la mañana, se levanta el acta y firman las personas que en la misma intervinieron.</w:t>
      </w:r>
    </w:p>
    <w:p w14:paraId="7130AEC4" w14:textId="77777777" w:rsidR="00FF3BDA" w:rsidRPr="005318F2" w:rsidRDefault="00FF3BDA" w:rsidP="00E25BF5">
      <w:pPr>
        <w:ind w:firstLine="708"/>
        <w:jc w:val="both"/>
        <w:rPr>
          <w:rFonts w:ascii="Tahoma" w:hAnsi="Tahoma" w:cs="Tahoma"/>
          <w:sz w:val="24"/>
          <w:szCs w:val="24"/>
        </w:rPr>
      </w:pPr>
    </w:p>
    <w:p w14:paraId="3A79F745" w14:textId="2844F20B" w:rsidR="00E25BF5" w:rsidRPr="005318F2" w:rsidRDefault="00E25BF5" w:rsidP="00E25BF5">
      <w:pPr>
        <w:ind w:firstLine="708"/>
        <w:jc w:val="both"/>
        <w:rPr>
          <w:rFonts w:ascii="Tahoma" w:hAnsi="Tahoma" w:cs="Tahoma"/>
          <w:sz w:val="24"/>
          <w:szCs w:val="24"/>
        </w:rPr>
      </w:pPr>
      <w:r w:rsidRPr="005318F2">
        <w:rPr>
          <w:rFonts w:ascii="Tahoma" w:hAnsi="Tahoma" w:cs="Tahoma"/>
          <w:sz w:val="24"/>
          <w:szCs w:val="24"/>
        </w:rPr>
        <w:t>La Magistrada</w:t>
      </w:r>
      <w:r w:rsidR="00105FCE" w:rsidRPr="005318F2">
        <w:rPr>
          <w:rFonts w:ascii="Tahoma" w:hAnsi="Tahoma" w:cs="Tahoma"/>
          <w:sz w:val="24"/>
          <w:szCs w:val="24"/>
        </w:rPr>
        <w:t xml:space="preserve"> ponente</w:t>
      </w:r>
      <w:r w:rsidRPr="005318F2">
        <w:rPr>
          <w:rFonts w:ascii="Tahoma" w:hAnsi="Tahoma" w:cs="Tahoma"/>
          <w:sz w:val="24"/>
          <w:szCs w:val="24"/>
        </w:rPr>
        <w:t>,</w:t>
      </w:r>
    </w:p>
    <w:p w14:paraId="740FF485" w14:textId="77777777" w:rsidR="00E25BF5" w:rsidRDefault="00E25BF5" w:rsidP="00E25BF5">
      <w:pPr>
        <w:rPr>
          <w:rFonts w:ascii="Tahoma" w:hAnsi="Tahoma" w:cs="Tahoma"/>
          <w:sz w:val="24"/>
          <w:szCs w:val="24"/>
        </w:rPr>
      </w:pPr>
    </w:p>
    <w:p w14:paraId="3959CF01" w14:textId="77777777" w:rsidR="00F90391" w:rsidRDefault="00F90391" w:rsidP="00E25BF5">
      <w:pPr>
        <w:rPr>
          <w:rFonts w:ascii="Tahoma" w:hAnsi="Tahoma" w:cs="Tahoma"/>
          <w:sz w:val="24"/>
          <w:szCs w:val="24"/>
        </w:rPr>
      </w:pPr>
    </w:p>
    <w:p w14:paraId="221D9053" w14:textId="77777777" w:rsidR="00843541" w:rsidRDefault="00843541" w:rsidP="00E25BF5">
      <w:pPr>
        <w:rPr>
          <w:rFonts w:ascii="Tahoma" w:hAnsi="Tahoma" w:cs="Tahoma"/>
          <w:sz w:val="24"/>
          <w:szCs w:val="24"/>
        </w:rPr>
      </w:pPr>
    </w:p>
    <w:p w14:paraId="4567329A" w14:textId="77777777" w:rsidR="00F90391" w:rsidRDefault="00F90391" w:rsidP="00E25BF5">
      <w:pPr>
        <w:rPr>
          <w:rFonts w:ascii="Tahoma" w:hAnsi="Tahoma" w:cs="Tahoma"/>
          <w:sz w:val="24"/>
          <w:szCs w:val="24"/>
        </w:rPr>
      </w:pPr>
    </w:p>
    <w:p w14:paraId="230D2499" w14:textId="77777777" w:rsidR="00F90391" w:rsidRDefault="00F90391" w:rsidP="00E25BF5">
      <w:pPr>
        <w:rPr>
          <w:rFonts w:ascii="Tahoma" w:hAnsi="Tahoma" w:cs="Tahoma"/>
          <w:sz w:val="24"/>
          <w:szCs w:val="24"/>
        </w:rPr>
      </w:pPr>
    </w:p>
    <w:p w14:paraId="20521950" w14:textId="77777777" w:rsidR="00DA641F" w:rsidRPr="005318F2" w:rsidRDefault="00DA641F" w:rsidP="00E25BF5">
      <w:pPr>
        <w:rPr>
          <w:rFonts w:ascii="Tahoma" w:hAnsi="Tahoma" w:cs="Tahoma"/>
          <w:sz w:val="24"/>
          <w:szCs w:val="24"/>
        </w:rPr>
      </w:pPr>
    </w:p>
    <w:p w14:paraId="23248615" w14:textId="77777777" w:rsidR="00E25BF5" w:rsidRPr="005318F2" w:rsidRDefault="00E25BF5" w:rsidP="00E25BF5">
      <w:pPr>
        <w:rPr>
          <w:rFonts w:ascii="Tahoma" w:hAnsi="Tahoma" w:cs="Tahoma"/>
          <w:b/>
          <w:color w:val="000000" w:themeColor="text1"/>
          <w:sz w:val="24"/>
          <w:szCs w:val="24"/>
        </w:rPr>
      </w:pPr>
    </w:p>
    <w:p w14:paraId="4B389F88" w14:textId="77777777" w:rsidR="00E25BF5" w:rsidRPr="005318F2" w:rsidRDefault="00E25BF5" w:rsidP="00E25BF5">
      <w:pPr>
        <w:pStyle w:val="Ttulo3"/>
        <w:spacing w:before="0"/>
        <w:jc w:val="center"/>
        <w:rPr>
          <w:rFonts w:ascii="Tahoma" w:hAnsi="Tahoma" w:cs="Tahoma"/>
          <w:b/>
          <w:bCs/>
          <w:color w:val="000000" w:themeColor="text1"/>
        </w:rPr>
      </w:pPr>
      <w:r w:rsidRPr="005318F2">
        <w:rPr>
          <w:rFonts w:ascii="Tahoma" w:hAnsi="Tahoma" w:cs="Tahoma"/>
          <w:b/>
          <w:color w:val="000000" w:themeColor="text1"/>
        </w:rPr>
        <w:t>ANA LUCÍA CAICEDO CALDERÓN</w:t>
      </w:r>
    </w:p>
    <w:p w14:paraId="62C5686D" w14:textId="77777777" w:rsidR="00E25BF5" w:rsidRDefault="00E25BF5" w:rsidP="00E25BF5">
      <w:pPr>
        <w:ind w:firstLine="708"/>
        <w:jc w:val="both"/>
        <w:rPr>
          <w:rFonts w:ascii="Tahoma" w:hAnsi="Tahoma" w:cs="Tahoma"/>
          <w:sz w:val="24"/>
          <w:szCs w:val="24"/>
        </w:rPr>
      </w:pPr>
    </w:p>
    <w:p w14:paraId="6A468BB3" w14:textId="77777777" w:rsidR="00AA04F6" w:rsidRPr="005318F2" w:rsidRDefault="00AA04F6" w:rsidP="00E25BF5">
      <w:pPr>
        <w:ind w:firstLine="708"/>
        <w:jc w:val="both"/>
        <w:rPr>
          <w:rFonts w:ascii="Tahoma" w:hAnsi="Tahoma" w:cs="Tahoma"/>
          <w:sz w:val="24"/>
          <w:szCs w:val="24"/>
        </w:rPr>
      </w:pPr>
    </w:p>
    <w:p w14:paraId="0A893F89" w14:textId="01E4E965" w:rsidR="00AA04F6" w:rsidRPr="005318F2" w:rsidRDefault="00AA04F6" w:rsidP="00AA04F6">
      <w:pPr>
        <w:ind w:firstLine="708"/>
        <w:jc w:val="both"/>
        <w:rPr>
          <w:rFonts w:ascii="Tahoma" w:hAnsi="Tahoma" w:cs="Tahoma"/>
          <w:sz w:val="24"/>
          <w:szCs w:val="24"/>
        </w:rPr>
      </w:pPr>
      <w:r w:rsidRPr="005318F2">
        <w:rPr>
          <w:rFonts w:ascii="Tahoma" w:hAnsi="Tahoma" w:cs="Tahoma"/>
          <w:sz w:val="24"/>
          <w:szCs w:val="24"/>
        </w:rPr>
        <w:t xml:space="preserve">La Magistrada </w:t>
      </w:r>
      <w:r>
        <w:rPr>
          <w:rFonts w:ascii="Tahoma" w:hAnsi="Tahoma" w:cs="Tahoma"/>
          <w:sz w:val="24"/>
          <w:szCs w:val="24"/>
        </w:rPr>
        <w:t>y el Magistrado</w:t>
      </w:r>
      <w:r w:rsidRPr="005318F2">
        <w:rPr>
          <w:rFonts w:ascii="Tahoma" w:hAnsi="Tahoma" w:cs="Tahoma"/>
          <w:sz w:val="24"/>
          <w:szCs w:val="24"/>
        </w:rPr>
        <w:t>,</w:t>
      </w:r>
    </w:p>
    <w:p w14:paraId="6391DC3C" w14:textId="77777777" w:rsidR="00E25BF5" w:rsidRPr="005318F2" w:rsidRDefault="00E25BF5" w:rsidP="00E25BF5">
      <w:pPr>
        <w:rPr>
          <w:rFonts w:ascii="Tahoma" w:hAnsi="Tahoma" w:cs="Tahoma"/>
          <w:sz w:val="24"/>
          <w:szCs w:val="24"/>
        </w:rPr>
      </w:pPr>
    </w:p>
    <w:p w14:paraId="52B70BFC" w14:textId="77777777" w:rsidR="00105FCE" w:rsidRPr="005318F2" w:rsidRDefault="00105FCE" w:rsidP="00E25BF5">
      <w:pPr>
        <w:rPr>
          <w:rFonts w:ascii="Tahoma" w:hAnsi="Tahoma" w:cs="Tahoma"/>
          <w:sz w:val="24"/>
          <w:szCs w:val="24"/>
        </w:rPr>
      </w:pPr>
    </w:p>
    <w:p w14:paraId="312E1B62" w14:textId="77777777" w:rsidR="00105FCE" w:rsidRDefault="00105FCE" w:rsidP="00105FCE">
      <w:pPr>
        <w:widowControl w:val="0"/>
        <w:autoSpaceDE w:val="0"/>
        <w:autoSpaceDN w:val="0"/>
        <w:adjustRightInd w:val="0"/>
        <w:jc w:val="both"/>
        <w:rPr>
          <w:rFonts w:ascii="Tahoma" w:hAnsi="Tahoma" w:cs="Tahoma"/>
          <w:sz w:val="24"/>
          <w:szCs w:val="24"/>
        </w:rPr>
      </w:pPr>
      <w:r w:rsidRPr="005318F2">
        <w:rPr>
          <w:rFonts w:ascii="Tahoma" w:hAnsi="Tahoma" w:cs="Tahoma"/>
          <w:sz w:val="24"/>
          <w:szCs w:val="24"/>
        </w:rPr>
        <w:tab/>
      </w:r>
    </w:p>
    <w:p w14:paraId="4076A17A" w14:textId="77777777" w:rsidR="00843541" w:rsidRPr="005318F2" w:rsidRDefault="00843541" w:rsidP="00105FCE">
      <w:pPr>
        <w:widowControl w:val="0"/>
        <w:autoSpaceDE w:val="0"/>
        <w:autoSpaceDN w:val="0"/>
        <w:adjustRightInd w:val="0"/>
        <w:jc w:val="both"/>
        <w:rPr>
          <w:rFonts w:ascii="Tahoma" w:hAnsi="Tahoma" w:cs="Tahoma"/>
          <w:sz w:val="24"/>
          <w:szCs w:val="24"/>
        </w:rPr>
      </w:pPr>
    </w:p>
    <w:p w14:paraId="39CD77AE" w14:textId="77777777" w:rsidR="00105FCE" w:rsidRDefault="00105FCE" w:rsidP="00105FCE">
      <w:pPr>
        <w:rPr>
          <w:rFonts w:ascii="Tahoma" w:hAnsi="Tahoma" w:cs="Tahoma"/>
          <w:b/>
          <w:sz w:val="24"/>
          <w:szCs w:val="24"/>
        </w:rPr>
      </w:pPr>
    </w:p>
    <w:p w14:paraId="51E6DA50" w14:textId="77777777" w:rsidR="00DA641F" w:rsidRPr="005318F2" w:rsidRDefault="00DA641F" w:rsidP="00105FCE">
      <w:pPr>
        <w:rPr>
          <w:rFonts w:ascii="Tahoma" w:hAnsi="Tahoma" w:cs="Tahoma"/>
          <w:b/>
          <w:sz w:val="24"/>
          <w:szCs w:val="24"/>
        </w:rPr>
      </w:pPr>
    </w:p>
    <w:p w14:paraId="1A751279" w14:textId="77777777" w:rsidR="00105FCE" w:rsidRPr="005318F2" w:rsidRDefault="00105FCE" w:rsidP="00105FCE">
      <w:pPr>
        <w:rPr>
          <w:rFonts w:ascii="Tahoma" w:hAnsi="Tahoma" w:cs="Tahoma"/>
          <w:b/>
          <w:sz w:val="24"/>
          <w:szCs w:val="24"/>
        </w:rPr>
      </w:pPr>
    </w:p>
    <w:p w14:paraId="2B8DB928" w14:textId="77777777" w:rsidR="001C75B2" w:rsidRDefault="00105FCE" w:rsidP="005318F2">
      <w:pPr>
        <w:jc w:val="both"/>
        <w:rPr>
          <w:rFonts w:ascii="Tahoma" w:hAnsi="Tahoma" w:cs="Tahoma"/>
          <w:b/>
          <w:sz w:val="24"/>
          <w:szCs w:val="24"/>
        </w:rPr>
      </w:pPr>
      <w:r w:rsidRPr="005318F2">
        <w:rPr>
          <w:rFonts w:ascii="Tahoma" w:hAnsi="Tahoma" w:cs="Tahoma"/>
          <w:b/>
          <w:sz w:val="24"/>
          <w:szCs w:val="24"/>
        </w:rPr>
        <w:t>OLGA LUCÍA HOYOS SE</w:t>
      </w:r>
      <w:r w:rsidR="000354B2">
        <w:rPr>
          <w:rFonts w:ascii="Tahoma" w:hAnsi="Tahoma" w:cs="Tahoma"/>
          <w:b/>
          <w:sz w:val="24"/>
          <w:szCs w:val="24"/>
        </w:rPr>
        <w:t xml:space="preserve">PULVEDA                </w:t>
      </w:r>
      <w:r w:rsidR="001C75B2" w:rsidRPr="005318F2">
        <w:rPr>
          <w:rFonts w:ascii="Tahoma" w:hAnsi="Tahoma" w:cs="Tahoma"/>
          <w:b/>
          <w:sz w:val="24"/>
          <w:szCs w:val="24"/>
        </w:rPr>
        <w:t>JULIO CÉSAR SALAZAR MUÑOZ</w:t>
      </w:r>
    </w:p>
    <w:p w14:paraId="2DDE7792" w14:textId="079D4037" w:rsidR="00105FCE" w:rsidRPr="001C75B2" w:rsidRDefault="001C75B2" w:rsidP="005318F2">
      <w:pPr>
        <w:jc w:val="both"/>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1C75B2">
        <w:rPr>
          <w:rFonts w:ascii="Tahoma" w:hAnsi="Tahoma" w:cs="Tahoma"/>
          <w:sz w:val="24"/>
          <w:szCs w:val="24"/>
        </w:rPr>
        <w:t>IMPEDIDO</w:t>
      </w:r>
      <w:r w:rsidR="00105FCE" w:rsidRPr="001C75B2">
        <w:rPr>
          <w:rFonts w:ascii="Tahoma" w:hAnsi="Tahoma" w:cs="Tahoma"/>
          <w:sz w:val="24"/>
          <w:szCs w:val="24"/>
        </w:rPr>
        <w:tab/>
      </w:r>
    </w:p>
    <w:p w14:paraId="14833FA0" w14:textId="77777777" w:rsidR="00D431B2" w:rsidRDefault="00D431B2" w:rsidP="00105FCE">
      <w:pPr>
        <w:rPr>
          <w:rFonts w:ascii="Tahoma" w:hAnsi="Tahoma" w:cs="Tahoma"/>
          <w:sz w:val="24"/>
          <w:szCs w:val="24"/>
          <w:lang w:val="es-CO"/>
        </w:rPr>
      </w:pPr>
    </w:p>
    <w:sectPr w:rsidR="00D431B2" w:rsidSect="00843541">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DB3CB" w14:textId="77777777" w:rsidR="00B438BB" w:rsidRDefault="00B438BB" w:rsidP="00AC1CFB">
      <w:pPr>
        <w:spacing w:line="240" w:lineRule="auto"/>
      </w:pPr>
      <w:r>
        <w:separator/>
      </w:r>
    </w:p>
  </w:endnote>
  <w:endnote w:type="continuationSeparator" w:id="0">
    <w:p w14:paraId="10893E27" w14:textId="77777777" w:rsidR="00B438BB" w:rsidRDefault="00B438BB" w:rsidP="00AC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14514"/>
      <w:docPartObj>
        <w:docPartGallery w:val="Page Numbers (Bottom of Page)"/>
        <w:docPartUnique/>
      </w:docPartObj>
    </w:sdtPr>
    <w:sdtEndPr/>
    <w:sdtContent>
      <w:p w14:paraId="226674DA" w14:textId="6CA18480" w:rsidR="00FF3BDA" w:rsidRDefault="00FF3BDA">
        <w:pPr>
          <w:pStyle w:val="Piedepgina"/>
          <w:jc w:val="right"/>
        </w:pPr>
        <w:r>
          <w:fldChar w:fldCharType="begin"/>
        </w:r>
        <w:r>
          <w:instrText>PAGE   \* MERGEFORMAT</w:instrText>
        </w:r>
        <w:r>
          <w:fldChar w:fldCharType="separate"/>
        </w:r>
        <w:r w:rsidR="005D3517">
          <w:rPr>
            <w:noProof/>
          </w:rPr>
          <w:t>9</w:t>
        </w:r>
        <w:r>
          <w:fldChar w:fldCharType="end"/>
        </w:r>
      </w:p>
    </w:sdtContent>
  </w:sdt>
  <w:p w14:paraId="6427E0BB" w14:textId="77777777" w:rsidR="00FF3BDA" w:rsidRDefault="00FF3B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808D1" w14:textId="77777777" w:rsidR="00B438BB" w:rsidRDefault="00B438BB" w:rsidP="00AC1CFB">
      <w:pPr>
        <w:spacing w:line="240" w:lineRule="auto"/>
      </w:pPr>
      <w:r>
        <w:separator/>
      </w:r>
    </w:p>
  </w:footnote>
  <w:footnote w:type="continuationSeparator" w:id="0">
    <w:p w14:paraId="0BF931B0" w14:textId="77777777" w:rsidR="00B438BB" w:rsidRDefault="00B438BB" w:rsidP="00AC1C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C9A6" w14:textId="7C3F4556" w:rsidR="00FF3BDA" w:rsidRPr="00FF3BDA" w:rsidRDefault="00FF3BDA">
    <w:pPr>
      <w:pStyle w:val="Encabezado"/>
      <w:rPr>
        <w:i/>
        <w:sz w:val="16"/>
        <w:szCs w:val="16"/>
        <w:lang w:val="es-CO"/>
      </w:rPr>
    </w:pPr>
    <w:r w:rsidRPr="00FF3BDA">
      <w:rPr>
        <w:i/>
        <w:sz w:val="16"/>
        <w:szCs w:val="16"/>
        <w:lang w:val="es-CO"/>
      </w:rPr>
      <w:t xml:space="preserve">Demandante: </w:t>
    </w:r>
    <w:r w:rsidR="007D5397">
      <w:rPr>
        <w:i/>
        <w:sz w:val="16"/>
        <w:szCs w:val="16"/>
        <w:lang w:val="es-CO"/>
      </w:rPr>
      <w:t>Johan Sebastián García Parra</w:t>
    </w:r>
  </w:p>
  <w:p w14:paraId="0D7AE2E5" w14:textId="24A9381E" w:rsidR="00FF3BDA" w:rsidRPr="00FF3BDA" w:rsidRDefault="00FF3BDA">
    <w:pPr>
      <w:pStyle w:val="Encabezado"/>
      <w:rPr>
        <w:i/>
        <w:sz w:val="16"/>
        <w:szCs w:val="16"/>
        <w:lang w:val="es-CO"/>
      </w:rPr>
    </w:pPr>
    <w:r w:rsidRPr="00FF3BDA">
      <w:rPr>
        <w:i/>
        <w:sz w:val="16"/>
        <w:szCs w:val="16"/>
        <w:lang w:val="es-CO"/>
      </w:rPr>
      <w:t xml:space="preserve">Demandado: </w:t>
    </w:r>
    <w:r w:rsidR="007D5397">
      <w:rPr>
        <w:i/>
        <w:sz w:val="16"/>
        <w:szCs w:val="16"/>
        <w:lang w:val="es-CO"/>
      </w:rPr>
      <w:t>Héctor de Jesús Perea Álzate</w:t>
    </w:r>
  </w:p>
  <w:p w14:paraId="1B1A1A5F" w14:textId="4C3CFE30" w:rsidR="00FF3BDA" w:rsidRDefault="00E64263">
    <w:pPr>
      <w:pStyle w:val="Encabezado"/>
      <w:rPr>
        <w:i/>
        <w:sz w:val="16"/>
        <w:szCs w:val="16"/>
        <w:lang w:val="es-CO"/>
      </w:rPr>
    </w:pPr>
    <w:r>
      <w:rPr>
        <w:i/>
        <w:sz w:val="16"/>
        <w:szCs w:val="16"/>
        <w:lang w:val="es-CO"/>
      </w:rPr>
      <w:t>Rad.: 201</w:t>
    </w:r>
    <w:r w:rsidR="007D5397">
      <w:rPr>
        <w:i/>
        <w:sz w:val="16"/>
        <w:szCs w:val="16"/>
        <w:lang w:val="es-CO"/>
      </w:rPr>
      <w:t>7</w:t>
    </w:r>
    <w:r w:rsidR="00FF3BDA" w:rsidRPr="00FF3BDA">
      <w:rPr>
        <w:i/>
        <w:sz w:val="16"/>
        <w:szCs w:val="16"/>
        <w:lang w:val="es-CO"/>
      </w:rPr>
      <w:t>-00</w:t>
    </w:r>
    <w:r w:rsidR="007D5397">
      <w:rPr>
        <w:i/>
        <w:sz w:val="16"/>
        <w:szCs w:val="16"/>
        <w:lang w:val="es-CO"/>
      </w:rPr>
      <w:t>025</w:t>
    </w:r>
  </w:p>
  <w:p w14:paraId="4A5088FF" w14:textId="77777777" w:rsidR="00796490" w:rsidRPr="00FF3BDA" w:rsidRDefault="00796490">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23E26"/>
    <w:multiLevelType w:val="hybridMultilevel"/>
    <w:tmpl w:val="4A086832"/>
    <w:lvl w:ilvl="0" w:tplc="A30816B4">
      <w:start w:val="1"/>
      <w:numFmt w:val="lowerRoman"/>
      <w:lvlText w:val="%1."/>
      <w:lvlJc w:val="left"/>
      <w:pPr>
        <w:ind w:left="1080" w:hanging="72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A"/>
    <w:rsid w:val="0000467F"/>
    <w:rsid w:val="0000791B"/>
    <w:rsid w:val="000117F5"/>
    <w:rsid w:val="00014709"/>
    <w:rsid w:val="00027078"/>
    <w:rsid w:val="000354B2"/>
    <w:rsid w:val="000464FB"/>
    <w:rsid w:val="00046AE2"/>
    <w:rsid w:val="000474A3"/>
    <w:rsid w:val="000479F5"/>
    <w:rsid w:val="00050B52"/>
    <w:rsid w:val="00061DB7"/>
    <w:rsid w:val="00097265"/>
    <w:rsid w:val="000B1274"/>
    <w:rsid w:val="000F7948"/>
    <w:rsid w:val="0010402E"/>
    <w:rsid w:val="00105FCE"/>
    <w:rsid w:val="00114098"/>
    <w:rsid w:val="00124086"/>
    <w:rsid w:val="00141F6E"/>
    <w:rsid w:val="001507D2"/>
    <w:rsid w:val="00160A90"/>
    <w:rsid w:val="0017280D"/>
    <w:rsid w:val="00187B29"/>
    <w:rsid w:val="00194899"/>
    <w:rsid w:val="00195B60"/>
    <w:rsid w:val="001A0511"/>
    <w:rsid w:val="001A4C76"/>
    <w:rsid w:val="001C75B2"/>
    <w:rsid w:val="001D4AAC"/>
    <w:rsid w:val="00216A8B"/>
    <w:rsid w:val="00226D85"/>
    <w:rsid w:val="00232EE9"/>
    <w:rsid w:val="00252E0B"/>
    <w:rsid w:val="00256FAE"/>
    <w:rsid w:val="00266E9F"/>
    <w:rsid w:val="0027016F"/>
    <w:rsid w:val="002756C9"/>
    <w:rsid w:val="00293F45"/>
    <w:rsid w:val="002A0163"/>
    <w:rsid w:val="002A3070"/>
    <w:rsid w:val="002A5011"/>
    <w:rsid w:val="002B112C"/>
    <w:rsid w:val="002B6417"/>
    <w:rsid w:val="002D76F1"/>
    <w:rsid w:val="002E0CA3"/>
    <w:rsid w:val="002E720E"/>
    <w:rsid w:val="002F0E00"/>
    <w:rsid w:val="003021E8"/>
    <w:rsid w:val="00310E77"/>
    <w:rsid w:val="00321F00"/>
    <w:rsid w:val="00331E6A"/>
    <w:rsid w:val="003763B4"/>
    <w:rsid w:val="00394001"/>
    <w:rsid w:val="00394E17"/>
    <w:rsid w:val="00396955"/>
    <w:rsid w:val="003A5DEE"/>
    <w:rsid w:val="003B2C8B"/>
    <w:rsid w:val="003C772D"/>
    <w:rsid w:val="003C7BD3"/>
    <w:rsid w:val="003D204C"/>
    <w:rsid w:val="003D2D6D"/>
    <w:rsid w:val="003D410E"/>
    <w:rsid w:val="003E0178"/>
    <w:rsid w:val="003F6A98"/>
    <w:rsid w:val="00404781"/>
    <w:rsid w:val="004160C3"/>
    <w:rsid w:val="00432D6E"/>
    <w:rsid w:val="004447B1"/>
    <w:rsid w:val="00455651"/>
    <w:rsid w:val="0045593F"/>
    <w:rsid w:val="00460EFA"/>
    <w:rsid w:val="004716D2"/>
    <w:rsid w:val="00472661"/>
    <w:rsid w:val="0048379E"/>
    <w:rsid w:val="004839C8"/>
    <w:rsid w:val="00483DA5"/>
    <w:rsid w:val="004A4E51"/>
    <w:rsid w:val="004B214F"/>
    <w:rsid w:val="004B273E"/>
    <w:rsid w:val="004B2F39"/>
    <w:rsid w:val="004B3D4B"/>
    <w:rsid w:val="004B73D0"/>
    <w:rsid w:val="004C3EB5"/>
    <w:rsid w:val="004D2C58"/>
    <w:rsid w:val="004E1E8B"/>
    <w:rsid w:val="0052796A"/>
    <w:rsid w:val="005318F2"/>
    <w:rsid w:val="005325FB"/>
    <w:rsid w:val="0053334E"/>
    <w:rsid w:val="00547032"/>
    <w:rsid w:val="00551A27"/>
    <w:rsid w:val="00554D8A"/>
    <w:rsid w:val="005615EA"/>
    <w:rsid w:val="005664E2"/>
    <w:rsid w:val="00575E35"/>
    <w:rsid w:val="005A17C5"/>
    <w:rsid w:val="005D3517"/>
    <w:rsid w:val="005F3310"/>
    <w:rsid w:val="00602F67"/>
    <w:rsid w:val="006101EF"/>
    <w:rsid w:val="0062258B"/>
    <w:rsid w:val="00631DA6"/>
    <w:rsid w:val="00635620"/>
    <w:rsid w:val="00663006"/>
    <w:rsid w:val="00694F53"/>
    <w:rsid w:val="00695B33"/>
    <w:rsid w:val="006A5D93"/>
    <w:rsid w:val="006B555E"/>
    <w:rsid w:val="006C1043"/>
    <w:rsid w:val="006D45FB"/>
    <w:rsid w:val="00710245"/>
    <w:rsid w:val="00711449"/>
    <w:rsid w:val="00711E68"/>
    <w:rsid w:val="0071490A"/>
    <w:rsid w:val="0072087D"/>
    <w:rsid w:val="00720BF9"/>
    <w:rsid w:val="00722DBB"/>
    <w:rsid w:val="007259B2"/>
    <w:rsid w:val="007365CC"/>
    <w:rsid w:val="007509DA"/>
    <w:rsid w:val="00753A96"/>
    <w:rsid w:val="00762E98"/>
    <w:rsid w:val="0076409C"/>
    <w:rsid w:val="007909AB"/>
    <w:rsid w:val="0079246A"/>
    <w:rsid w:val="00796490"/>
    <w:rsid w:val="007A2FD5"/>
    <w:rsid w:val="007A7398"/>
    <w:rsid w:val="007B6990"/>
    <w:rsid w:val="007D11D8"/>
    <w:rsid w:val="007D5397"/>
    <w:rsid w:val="007D73C3"/>
    <w:rsid w:val="00807F7C"/>
    <w:rsid w:val="00830503"/>
    <w:rsid w:val="008346A4"/>
    <w:rsid w:val="00840914"/>
    <w:rsid w:val="0084123D"/>
    <w:rsid w:val="00843541"/>
    <w:rsid w:val="00851E71"/>
    <w:rsid w:val="00861198"/>
    <w:rsid w:val="008633F4"/>
    <w:rsid w:val="00863E74"/>
    <w:rsid w:val="00864990"/>
    <w:rsid w:val="00870333"/>
    <w:rsid w:val="00873836"/>
    <w:rsid w:val="008775C9"/>
    <w:rsid w:val="0088560E"/>
    <w:rsid w:val="008A23C3"/>
    <w:rsid w:val="008A29EA"/>
    <w:rsid w:val="008A6647"/>
    <w:rsid w:val="008A6DB9"/>
    <w:rsid w:val="008B4D69"/>
    <w:rsid w:val="008C24A4"/>
    <w:rsid w:val="0090341A"/>
    <w:rsid w:val="00904158"/>
    <w:rsid w:val="009111DB"/>
    <w:rsid w:val="0091498D"/>
    <w:rsid w:val="00965179"/>
    <w:rsid w:val="0099116A"/>
    <w:rsid w:val="009A44FE"/>
    <w:rsid w:val="009B3D35"/>
    <w:rsid w:val="009C5E85"/>
    <w:rsid w:val="009C603E"/>
    <w:rsid w:val="009C7799"/>
    <w:rsid w:val="009D0251"/>
    <w:rsid w:val="009D3309"/>
    <w:rsid w:val="009E2B6F"/>
    <w:rsid w:val="009F7887"/>
    <w:rsid w:val="00A0342C"/>
    <w:rsid w:val="00A06754"/>
    <w:rsid w:val="00A11F1D"/>
    <w:rsid w:val="00A164EB"/>
    <w:rsid w:val="00A202E8"/>
    <w:rsid w:val="00A376F2"/>
    <w:rsid w:val="00A520A4"/>
    <w:rsid w:val="00A57FF7"/>
    <w:rsid w:val="00A679BE"/>
    <w:rsid w:val="00A70642"/>
    <w:rsid w:val="00A817EB"/>
    <w:rsid w:val="00A81A5E"/>
    <w:rsid w:val="00AA04F6"/>
    <w:rsid w:val="00AA1307"/>
    <w:rsid w:val="00AA29AF"/>
    <w:rsid w:val="00AA398B"/>
    <w:rsid w:val="00AB5131"/>
    <w:rsid w:val="00AC1CFB"/>
    <w:rsid w:val="00AD0F86"/>
    <w:rsid w:val="00AE1C29"/>
    <w:rsid w:val="00AE79D5"/>
    <w:rsid w:val="00AF45AE"/>
    <w:rsid w:val="00AF684F"/>
    <w:rsid w:val="00B23C52"/>
    <w:rsid w:val="00B24582"/>
    <w:rsid w:val="00B25637"/>
    <w:rsid w:val="00B31F33"/>
    <w:rsid w:val="00B438BB"/>
    <w:rsid w:val="00B449A0"/>
    <w:rsid w:val="00B52557"/>
    <w:rsid w:val="00B660E5"/>
    <w:rsid w:val="00B8025B"/>
    <w:rsid w:val="00B97BDA"/>
    <w:rsid w:val="00BB53D2"/>
    <w:rsid w:val="00BC3E9E"/>
    <w:rsid w:val="00BD0D97"/>
    <w:rsid w:val="00BF0CA7"/>
    <w:rsid w:val="00C05ABA"/>
    <w:rsid w:val="00C06572"/>
    <w:rsid w:val="00C14134"/>
    <w:rsid w:val="00C15FB3"/>
    <w:rsid w:val="00C2202C"/>
    <w:rsid w:val="00C32244"/>
    <w:rsid w:val="00C456E4"/>
    <w:rsid w:val="00C502E0"/>
    <w:rsid w:val="00CA5C42"/>
    <w:rsid w:val="00CA7B5C"/>
    <w:rsid w:val="00CB0B32"/>
    <w:rsid w:val="00CB2406"/>
    <w:rsid w:val="00CC2EB7"/>
    <w:rsid w:val="00CC74CE"/>
    <w:rsid w:val="00CD1FD9"/>
    <w:rsid w:val="00CD3D70"/>
    <w:rsid w:val="00CD59D1"/>
    <w:rsid w:val="00CE1EFA"/>
    <w:rsid w:val="00D045AC"/>
    <w:rsid w:val="00D052DF"/>
    <w:rsid w:val="00D06DDD"/>
    <w:rsid w:val="00D1097A"/>
    <w:rsid w:val="00D23342"/>
    <w:rsid w:val="00D2604E"/>
    <w:rsid w:val="00D31A73"/>
    <w:rsid w:val="00D431B2"/>
    <w:rsid w:val="00D44B5E"/>
    <w:rsid w:val="00D456B8"/>
    <w:rsid w:val="00D51E8E"/>
    <w:rsid w:val="00D7031C"/>
    <w:rsid w:val="00D716F4"/>
    <w:rsid w:val="00D8356C"/>
    <w:rsid w:val="00D86554"/>
    <w:rsid w:val="00D9170A"/>
    <w:rsid w:val="00DA641F"/>
    <w:rsid w:val="00DB101A"/>
    <w:rsid w:val="00DB5B23"/>
    <w:rsid w:val="00DD169D"/>
    <w:rsid w:val="00DE0985"/>
    <w:rsid w:val="00DE79BB"/>
    <w:rsid w:val="00DF6659"/>
    <w:rsid w:val="00E061E4"/>
    <w:rsid w:val="00E13CF8"/>
    <w:rsid w:val="00E16364"/>
    <w:rsid w:val="00E20C37"/>
    <w:rsid w:val="00E25BF5"/>
    <w:rsid w:val="00E25C5F"/>
    <w:rsid w:val="00E43860"/>
    <w:rsid w:val="00E50A98"/>
    <w:rsid w:val="00E540F0"/>
    <w:rsid w:val="00E566AB"/>
    <w:rsid w:val="00E64263"/>
    <w:rsid w:val="00E72840"/>
    <w:rsid w:val="00E77572"/>
    <w:rsid w:val="00E84541"/>
    <w:rsid w:val="00E84959"/>
    <w:rsid w:val="00EA6790"/>
    <w:rsid w:val="00EC58B1"/>
    <w:rsid w:val="00EC7519"/>
    <w:rsid w:val="00F069D9"/>
    <w:rsid w:val="00F14D7E"/>
    <w:rsid w:val="00F16BAF"/>
    <w:rsid w:val="00F27C67"/>
    <w:rsid w:val="00F3511B"/>
    <w:rsid w:val="00F67E5B"/>
    <w:rsid w:val="00F8123B"/>
    <w:rsid w:val="00F821D7"/>
    <w:rsid w:val="00F90391"/>
    <w:rsid w:val="00FA4785"/>
    <w:rsid w:val="00FA5860"/>
    <w:rsid w:val="00FA7FB4"/>
    <w:rsid w:val="00FC11C6"/>
    <w:rsid w:val="00FD3C46"/>
    <w:rsid w:val="00FE0FD1"/>
    <w:rsid w:val="00FF1ACE"/>
    <w:rsid w:val="00FF3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A016"/>
  <w15:chartTrackingRefBased/>
  <w15:docId w15:val="{68BCA6C4-2EEB-4928-935A-F367363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2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25B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F6A98"/>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F6A98"/>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1E4"/>
    <w:pPr>
      <w:ind w:left="720"/>
      <w:contextualSpacing/>
    </w:pPr>
  </w:style>
  <w:style w:type="paragraph" w:styleId="Textonotapie">
    <w:name w:val="footnote text"/>
    <w:basedOn w:val="Normal"/>
    <w:link w:val="TextonotapieCar"/>
    <w:uiPriority w:val="99"/>
    <w:semiHidden/>
    <w:unhideWhenUsed/>
    <w:rsid w:val="00AC1CFB"/>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C1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C1CFB"/>
    <w:rPr>
      <w:vertAlign w:val="superscript"/>
    </w:rPr>
  </w:style>
  <w:style w:type="paragraph" w:customStyle="1" w:styleId="xmsonormal">
    <w:name w:val="x_msonormal"/>
    <w:basedOn w:val="Normal"/>
    <w:rsid w:val="004160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60C3"/>
    <w:rPr>
      <w:color w:val="0000FF"/>
      <w:u w:val="single"/>
    </w:rPr>
  </w:style>
  <w:style w:type="character" w:customStyle="1" w:styleId="xmsofootnotereference">
    <w:name w:val="x_msofootnotereference"/>
    <w:basedOn w:val="Fuentedeprrafopredeter"/>
    <w:rsid w:val="004160C3"/>
  </w:style>
  <w:style w:type="character" w:customStyle="1" w:styleId="Ttulo4Car">
    <w:name w:val="Título 4 Car"/>
    <w:basedOn w:val="Fuentedeprrafopredeter"/>
    <w:link w:val="Ttulo4"/>
    <w:rsid w:val="003F6A9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F6A98"/>
    <w:rPr>
      <w:rFonts w:ascii="Arial" w:eastAsia="Times New Roman" w:hAnsi="Arial" w:cs="Arial"/>
      <w:b/>
      <w:bCs/>
      <w:sz w:val="24"/>
      <w:szCs w:val="24"/>
      <w:lang w:eastAsia="es-ES"/>
    </w:rPr>
  </w:style>
  <w:style w:type="paragraph" w:styleId="Puesto">
    <w:name w:val="Title"/>
    <w:basedOn w:val="Normal"/>
    <w:link w:val="PuestoCar"/>
    <w:qFormat/>
    <w:rsid w:val="003F6A98"/>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F6A98"/>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E25BF5"/>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25BF5"/>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25BF5"/>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FF3BD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3BDA"/>
  </w:style>
  <w:style w:type="paragraph" w:styleId="Piedepgina">
    <w:name w:val="footer"/>
    <w:basedOn w:val="Normal"/>
    <w:link w:val="PiedepginaCar"/>
    <w:uiPriority w:val="99"/>
    <w:unhideWhenUsed/>
    <w:rsid w:val="00FF3BD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3BDA"/>
  </w:style>
  <w:style w:type="paragraph" w:styleId="Sinespaciado">
    <w:name w:val="No Spacing"/>
    <w:uiPriority w:val="1"/>
    <w:qFormat/>
    <w:rsid w:val="00F069D9"/>
    <w:pPr>
      <w:spacing w:line="240" w:lineRule="auto"/>
    </w:pPr>
  </w:style>
  <w:style w:type="paragraph" w:styleId="Textodeglobo">
    <w:name w:val="Balloon Text"/>
    <w:basedOn w:val="Normal"/>
    <w:link w:val="TextodegloboCar"/>
    <w:uiPriority w:val="99"/>
    <w:semiHidden/>
    <w:unhideWhenUsed/>
    <w:rsid w:val="002A01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163"/>
    <w:rPr>
      <w:rFonts w:ascii="Segoe UI" w:hAnsi="Segoe UI" w:cs="Segoe UI"/>
      <w:sz w:val="18"/>
      <w:szCs w:val="18"/>
    </w:rPr>
  </w:style>
  <w:style w:type="character" w:customStyle="1" w:styleId="Ttulo1Car">
    <w:name w:val="Título 1 Car"/>
    <w:basedOn w:val="Fuentedeprrafopredeter"/>
    <w:link w:val="Ttulo1"/>
    <w:uiPriority w:val="9"/>
    <w:rsid w:val="000270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7850">
      <w:bodyDiv w:val="1"/>
      <w:marLeft w:val="0"/>
      <w:marRight w:val="0"/>
      <w:marTop w:val="0"/>
      <w:marBottom w:val="0"/>
      <w:divBdr>
        <w:top w:val="none" w:sz="0" w:space="0" w:color="auto"/>
        <w:left w:val="none" w:sz="0" w:space="0" w:color="auto"/>
        <w:bottom w:val="none" w:sz="0" w:space="0" w:color="auto"/>
        <w:right w:val="none" w:sz="0" w:space="0" w:color="auto"/>
      </w:divBdr>
      <w:divsChild>
        <w:div w:id="21196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9457">
              <w:marLeft w:val="0"/>
              <w:marRight w:val="0"/>
              <w:marTop w:val="0"/>
              <w:marBottom w:val="0"/>
              <w:divBdr>
                <w:top w:val="none" w:sz="0" w:space="0" w:color="auto"/>
                <w:left w:val="none" w:sz="0" w:space="0" w:color="auto"/>
                <w:bottom w:val="none" w:sz="0" w:space="0" w:color="auto"/>
                <w:right w:val="none" w:sz="0" w:space="0" w:color="auto"/>
              </w:divBdr>
              <w:divsChild>
                <w:div w:id="13803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397C-37DC-428B-BBC1-8E378162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9</Pages>
  <Words>3868</Words>
  <Characters>21280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53</cp:revision>
  <cp:lastPrinted>2018-08-23T20:12:00Z</cp:lastPrinted>
  <dcterms:created xsi:type="dcterms:W3CDTF">2018-08-01T11:55:00Z</dcterms:created>
  <dcterms:modified xsi:type="dcterms:W3CDTF">2018-09-19T14:53:00Z</dcterms:modified>
</cp:coreProperties>
</file>