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E654" w14:textId="77777777" w:rsidR="00792904" w:rsidRPr="00366B96" w:rsidRDefault="00792904" w:rsidP="0079290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14:paraId="501FF836" w14:textId="77777777" w:rsidR="00792904" w:rsidRPr="00F05143" w:rsidRDefault="00792904" w:rsidP="00792904">
      <w:pPr>
        <w:pStyle w:val="Sinespaciado"/>
        <w:jc w:val="both"/>
        <w:rPr>
          <w:rFonts w:ascii="Arial" w:hAnsi="Arial" w:cs="Arial"/>
          <w:sz w:val="20"/>
          <w:szCs w:val="20"/>
        </w:rPr>
      </w:pPr>
    </w:p>
    <w:p w14:paraId="66D08F3A" w14:textId="7F3D7B88" w:rsidR="00C73708" w:rsidRPr="00927817" w:rsidRDefault="00C73708" w:rsidP="008134C2">
      <w:pPr>
        <w:pStyle w:val="Sinespaciado"/>
        <w:rPr>
          <w:rFonts w:ascii="Tahoma" w:hAnsi="Tahoma" w:cs="Tahoma"/>
          <w:sz w:val="18"/>
          <w:szCs w:val="18"/>
        </w:rPr>
      </w:pPr>
      <w:r w:rsidRPr="00927817">
        <w:rPr>
          <w:rFonts w:ascii="Tahoma" w:hAnsi="Tahoma" w:cs="Tahoma"/>
          <w:b/>
          <w:sz w:val="18"/>
          <w:szCs w:val="18"/>
        </w:rPr>
        <w:t>Providencia:</w:t>
      </w:r>
      <w:r w:rsidRPr="00927817">
        <w:rPr>
          <w:rFonts w:ascii="Tahoma" w:hAnsi="Tahoma" w:cs="Tahoma"/>
          <w:sz w:val="18"/>
          <w:szCs w:val="18"/>
        </w:rPr>
        <w:tab/>
      </w:r>
      <w:r w:rsidR="000A3D3E" w:rsidRPr="00927817">
        <w:rPr>
          <w:rFonts w:ascii="Tahoma" w:hAnsi="Tahoma" w:cs="Tahoma"/>
          <w:sz w:val="18"/>
          <w:szCs w:val="18"/>
        </w:rPr>
        <w:tab/>
      </w:r>
      <w:r w:rsidR="000B1D32" w:rsidRPr="00927817">
        <w:rPr>
          <w:rFonts w:ascii="Tahoma" w:hAnsi="Tahoma" w:cs="Tahoma"/>
          <w:sz w:val="18"/>
          <w:szCs w:val="18"/>
        </w:rPr>
        <w:t>Sentencia</w:t>
      </w:r>
      <w:r w:rsidR="00F003CD" w:rsidRPr="00927817">
        <w:rPr>
          <w:rFonts w:ascii="Tahoma" w:hAnsi="Tahoma" w:cs="Tahoma"/>
          <w:sz w:val="18"/>
          <w:szCs w:val="18"/>
        </w:rPr>
        <w:t xml:space="preserve"> </w:t>
      </w:r>
      <w:r w:rsidR="003A0332" w:rsidRPr="00927817">
        <w:rPr>
          <w:rFonts w:ascii="Tahoma" w:hAnsi="Tahoma" w:cs="Tahoma"/>
          <w:sz w:val="18"/>
          <w:szCs w:val="18"/>
        </w:rPr>
        <w:t xml:space="preserve">del </w:t>
      </w:r>
      <w:r w:rsidR="00AD7AE8">
        <w:rPr>
          <w:rFonts w:ascii="Tahoma" w:hAnsi="Tahoma" w:cs="Tahoma"/>
          <w:sz w:val="18"/>
          <w:szCs w:val="18"/>
        </w:rPr>
        <w:t>2</w:t>
      </w:r>
      <w:r w:rsidR="00204B65">
        <w:rPr>
          <w:rFonts w:ascii="Tahoma" w:hAnsi="Tahoma" w:cs="Tahoma"/>
          <w:sz w:val="18"/>
          <w:szCs w:val="18"/>
        </w:rPr>
        <w:t>7</w:t>
      </w:r>
      <w:r w:rsidR="0056113B" w:rsidRPr="00927817">
        <w:rPr>
          <w:rFonts w:ascii="Tahoma" w:hAnsi="Tahoma" w:cs="Tahoma"/>
          <w:sz w:val="18"/>
          <w:szCs w:val="18"/>
        </w:rPr>
        <w:t xml:space="preserve"> </w:t>
      </w:r>
      <w:r w:rsidR="00067609" w:rsidRPr="00927817">
        <w:rPr>
          <w:rFonts w:ascii="Tahoma" w:hAnsi="Tahoma" w:cs="Tahoma"/>
          <w:sz w:val="18"/>
          <w:szCs w:val="18"/>
        </w:rPr>
        <w:t xml:space="preserve">de </w:t>
      </w:r>
      <w:r w:rsidR="009135E7">
        <w:rPr>
          <w:rFonts w:ascii="Tahoma" w:hAnsi="Tahoma" w:cs="Tahoma"/>
          <w:sz w:val="18"/>
          <w:szCs w:val="18"/>
        </w:rPr>
        <w:t>septiembre</w:t>
      </w:r>
      <w:r w:rsidR="00EB30B0" w:rsidRPr="00927817">
        <w:rPr>
          <w:rFonts w:ascii="Tahoma" w:hAnsi="Tahoma" w:cs="Tahoma"/>
          <w:sz w:val="18"/>
          <w:szCs w:val="18"/>
        </w:rPr>
        <w:t xml:space="preserve"> </w:t>
      </w:r>
      <w:r w:rsidR="00491269" w:rsidRPr="00927817">
        <w:rPr>
          <w:rFonts w:ascii="Tahoma" w:hAnsi="Tahoma" w:cs="Tahoma"/>
          <w:sz w:val="18"/>
          <w:szCs w:val="18"/>
        </w:rPr>
        <w:t>de 201</w:t>
      </w:r>
      <w:r w:rsidR="00527E63" w:rsidRPr="00927817">
        <w:rPr>
          <w:rFonts w:ascii="Tahoma" w:hAnsi="Tahoma" w:cs="Tahoma"/>
          <w:sz w:val="18"/>
          <w:szCs w:val="18"/>
        </w:rPr>
        <w:t>8</w:t>
      </w:r>
    </w:p>
    <w:p w14:paraId="6A138B78" w14:textId="5AEFA8F0" w:rsidR="00C73708" w:rsidRPr="00927817" w:rsidRDefault="00C73708" w:rsidP="008134C2">
      <w:pPr>
        <w:pStyle w:val="Sinespaciado"/>
        <w:rPr>
          <w:rFonts w:ascii="Tahoma" w:hAnsi="Tahoma" w:cs="Tahoma"/>
          <w:sz w:val="18"/>
          <w:szCs w:val="18"/>
        </w:rPr>
      </w:pPr>
      <w:r w:rsidRPr="00927817">
        <w:rPr>
          <w:rFonts w:ascii="Tahoma" w:hAnsi="Tahoma" w:cs="Tahoma"/>
          <w:b/>
          <w:sz w:val="18"/>
          <w:szCs w:val="18"/>
        </w:rPr>
        <w:t>Radicación No.:</w:t>
      </w:r>
      <w:r w:rsidR="000A3D3E" w:rsidRPr="00927817">
        <w:rPr>
          <w:rFonts w:ascii="Tahoma" w:hAnsi="Tahoma" w:cs="Tahoma"/>
          <w:b/>
          <w:sz w:val="18"/>
          <w:szCs w:val="18"/>
        </w:rPr>
        <w:tab/>
      </w:r>
      <w:r w:rsidRPr="00927817">
        <w:rPr>
          <w:rFonts w:ascii="Tahoma" w:hAnsi="Tahoma" w:cs="Tahoma"/>
          <w:sz w:val="18"/>
          <w:szCs w:val="18"/>
        </w:rPr>
        <w:tab/>
      </w:r>
      <w:r w:rsidR="001B21B4">
        <w:rPr>
          <w:rFonts w:ascii="Tahoma" w:hAnsi="Tahoma" w:cs="Tahoma"/>
          <w:sz w:val="18"/>
          <w:szCs w:val="18"/>
        </w:rPr>
        <w:t>66001-31-05</w:t>
      </w:r>
      <w:r w:rsidR="00491269" w:rsidRPr="00927817">
        <w:rPr>
          <w:rFonts w:ascii="Tahoma" w:hAnsi="Tahoma" w:cs="Tahoma"/>
          <w:sz w:val="18"/>
          <w:szCs w:val="18"/>
        </w:rPr>
        <w:t>-00</w:t>
      </w:r>
      <w:r w:rsidR="00E42EC5">
        <w:rPr>
          <w:rFonts w:ascii="Tahoma" w:hAnsi="Tahoma" w:cs="Tahoma"/>
          <w:sz w:val="18"/>
          <w:szCs w:val="18"/>
        </w:rPr>
        <w:t>5</w:t>
      </w:r>
      <w:r w:rsidR="00296AE1" w:rsidRPr="00927817">
        <w:rPr>
          <w:rFonts w:ascii="Tahoma" w:hAnsi="Tahoma" w:cs="Tahoma"/>
          <w:sz w:val="18"/>
          <w:szCs w:val="18"/>
        </w:rPr>
        <w:t>-</w:t>
      </w:r>
      <w:r w:rsidR="00491269" w:rsidRPr="00927817">
        <w:rPr>
          <w:rFonts w:ascii="Tahoma" w:hAnsi="Tahoma" w:cs="Tahoma"/>
          <w:sz w:val="18"/>
          <w:szCs w:val="18"/>
        </w:rPr>
        <w:t>201</w:t>
      </w:r>
      <w:r w:rsidR="00527E63" w:rsidRPr="00927817">
        <w:rPr>
          <w:rFonts w:ascii="Tahoma" w:hAnsi="Tahoma" w:cs="Tahoma"/>
          <w:sz w:val="18"/>
          <w:szCs w:val="18"/>
        </w:rPr>
        <w:t>8</w:t>
      </w:r>
      <w:r w:rsidR="00491269" w:rsidRPr="00927817">
        <w:rPr>
          <w:rFonts w:ascii="Tahoma" w:hAnsi="Tahoma" w:cs="Tahoma"/>
          <w:sz w:val="18"/>
          <w:szCs w:val="18"/>
        </w:rPr>
        <w:t>-00</w:t>
      </w:r>
      <w:r w:rsidR="00E42EC5">
        <w:rPr>
          <w:rFonts w:ascii="Tahoma" w:hAnsi="Tahoma" w:cs="Tahoma"/>
          <w:sz w:val="18"/>
          <w:szCs w:val="18"/>
        </w:rPr>
        <w:t>422</w:t>
      </w:r>
      <w:r w:rsidR="00F50945">
        <w:rPr>
          <w:rFonts w:ascii="Tahoma" w:hAnsi="Tahoma" w:cs="Tahoma"/>
          <w:sz w:val="18"/>
          <w:szCs w:val="18"/>
        </w:rPr>
        <w:t>-</w:t>
      </w:r>
      <w:r w:rsidR="005D5230">
        <w:rPr>
          <w:rFonts w:ascii="Tahoma" w:hAnsi="Tahoma" w:cs="Tahoma"/>
          <w:sz w:val="18"/>
          <w:szCs w:val="18"/>
        </w:rPr>
        <w:t>01</w:t>
      </w:r>
    </w:p>
    <w:p w14:paraId="0ADA6DE9" w14:textId="31FD8027" w:rsidR="00C73708" w:rsidRPr="00927817" w:rsidRDefault="00C73708" w:rsidP="008134C2">
      <w:pPr>
        <w:pStyle w:val="Sinespaciado"/>
        <w:rPr>
          <w:rFonts w:ascii="Tahoma" w:hAnsi="Tahoma" w:cs="Tahoma"/>
          <w:sz w:val="18"/>
          <w:szCs w:val="18"/>
        </w:rPr>
      </w:pPr>
      <w:r w:rsidRPr="00927817">
        <w:rPr>
          <w:rFonts w:ascii="Tahoma" w:hAnsi="Tahoma" w:cs="Tahoma"/>
          <w:b/>
          <w:sz w:val="18"/>
          <w:szCs w:val="18"/>
        </w:rPr>
        <w:t>Proceso:</w:t>
      </w:r>
      <w:r w:rsidRPr="00927817">
        <w:rPr>
          <w:rFonts w:ascii="Tahoma" w:hAnsi="Tahoma" w:cs="Tahoma"/>
          <w:sz w:val="18"/>
          <w:szCs w:val="18"/>
        </w:rPr>
        <w:tab/>
      </w:r>
      <w:r w:rsidR="000A3D3E" w:rsidRPr="00927817">
        <w:rPr>
          <w:rFonts w:ascii="Tahoma" w:hAnsi="Tahoma" w:cs="Tahoma"/>
          <w:sz w:val="18"/>
          <w:szCs w:val="18"/>
        </w:rPr>
        <w:tab/>
      </w:r>
      <w:r w:rsidRPr="00927817">
        <w:rPr>
          <w:rFonts w:ascii="Tahoma" w:hAnsi="Tahoma" w:cs="Tahoma"/>
          <w:sz w:val="18"/>
          <w:szCs w:val="18"/>
        </w:rPr>
        <w:t>Acción de tutela</w:t>
      </w:r>
      <w:r w:rsidR="000B1D32" w:rsidRPr="00927817">
        <w:rPr>
          <w:rFonts w:ascii="Tahoma" w:hAnsi="Tahoma" w:cs="Tahoma"/>
          <w:sz w:val="18"/>
          <w:szCs w:val="18"/>
        </w:rPr>
        <w:t xml:space="preserve"> </w:t>
      </w:r>
    </w:p>
    <w:p w14:paraId="78B74C06" w14:textId="1D4EE2D1" w:rsidR="00142CF0" w:rsidRPr="00927817" w:rsidRDefault="00C73708" w:rsidP="008134C2">
      <w:pPr>
        <w:pStyle w:val="Sinespaciado"/>
        <w:rPr>
          <w:rFonts w:ascii="Tahoma" w:hAnsi="Tahoma" w:cs="Tahoma"/>
          <w:sz w:val="18"/>
          <w:szCs w:val="18"/>
        </w:rPr>
      </w:pPr>
      <w:r w:rsidRPr="00927817">
        <w:rPr>
          <w:rFonts w:ascii="Tahoma" w:hAnsi="Tahoma" w:cs="Tahoma"/>
          <w:b/>
          <w:sz w:val="18"/>
          <w:szCs w:val="18"/>
        </w:rPr>
        <w:t>Accionante:</w:t>
      </w:r>
      <w:r w:rsidRPr="00927817">
        <w:rPr>
          <w:rFonts w:ascii="Tahoma" w:hAnsi="Tahoma" w:cs="Tahoma"/>
          <w:sz w:val="18"/>
          <w:szCs w:val="18"/>
        </w:rPr>
        <w:tab/>
      </w:r>
      <w:r w:rsidR="000A3D3E" w:rsidRPr="00927817">
        <w:rPr>
          <w:rFonts w:ascii="Tahoma" w:hAnsi="Tahoma" w:cs="Tahoma"/>
          <w:sz w:val="18"/>
          <w:szCs w:val="18"/>
        </w:rPr>
        <w:tab/>
      </w:r>
      <w:r w:rsidR="00E42EC5">
        <w:rPr>
          <w:rFonts w:ascii="Tahoma" w:hAnsi="Tahoma" w:cs="Tahoma"/>
          <w:sz w:val="18"/>
          <w:szCs w:val="18"/>
        </w:rPr>
        <w:t>María Teresa Cano Flórez</w:t>
      </w:r>
      <w:r w:rsidR="00775C5D" w:rsidRPr="00927817">
        <w:rPr>
          <w:rFonts w:ascii="Tahoma" w:hAnsi="Tahoma" w:cs="Tahoma"/>
          <w:sz w:val="18"/>
          <w:szCs w:val="18"/>
        </w:rPr>
        <w:t xml:space="preserve"> </w:t>
      </w:r>
    </w:p>
    <w:p w14:paraId="1C7E511A" w14:textId="0E2264C5" w:rsidR="00747190" w:rsidRPr="00927817" w:rsidRDefault="00C73708" w:rsidP="008134C2">
      <w:pPr>
        <w:pStyle w:val="Sinespaciado"/>
        <w:rPr>
          <w:rFonts w:ascii="Tahoma" w:hAnsi="Tahoma" w:cs="Tahoma"/>
          <w:sz w:val="18"/>
          <w:szCs w:val="18"/>
        </w:rPr>
      </w:pPr>
      <w:bookmarkStart w:id="0" w:name="OLE_LINK1"/>
      <w:r w:rsidRPr="00927817">
        <w:rPr>
          <w:rFonts w:ascii="Tahoma" w:hAnsi="Tahoma" w:cs="Tahoma"/>
          <w:b/>
          <w:sz w:val="18"/>
          <w:szCs w:val="18"/>
        </w:rPr>
        <w:t>Accionado:</w:t>
      </w:r>
      <w:r w:rsidRPr="00927817">
        <w:rPr>
          <w:rFonts w:ascii="Tahoma" w:hAnsi="Tahoma" w:cs="Tahoma"/>
          <w:sz w:val="18"/>
          <w:szCs w:val="18"/>
        </w:rPr>
        <w:tab/>
      </w:r>
      <w:bookmarkEnd w:id="0"/>
      <w:r w:rsidR="00106726" w:rsidRPr="00927817">
        <w:rPr>
          <w:rFonts w:ascii="Tahoma" w:hAnsi="Tahoma" w:cs="Tahoma"/>
          <w:sz w:val="18"/>
          <w:szCs w:val="18"/>
        </w:rPr>
        <w:t xml:space="preserve"> </w:t>
      </w:r>
      <w:r w:rsidR="009A633B" w:rsidRPr="00927817">
        <w:rPr>
          <w:rFonts w:ascii="Tahoma" w:hAnsi="Tahoma" w:cs="Tahoma"/>
          <w:sz w:val="18"/>
          <w:szCs w:val="18"/>
        </w:rPr>
        <w:t xml:space="preserve"> </w:t>
      </w:r>
      <w:r w:rsidR="000A3D3E" w:rsidRPr="00927817">
        <w:rPr>
          <w:rFonts w:ascii="Tahoma" w:hAnsi="Tahoma" w:cs="Tahoma"/>
          <w:sz w:val="18"/>
          <w:szCs w:val="18"/>
        </w:rPr>
        <w:tab/>
      </w:r>
      <w:r w:rsidR="00F50945">
        <w:rPr>
          <w:rFonts w:ascii="Tahoma" w:hAnsi="Tahoma" w:cs="Tahoma"/>
          <w:sz w:val="18"/>
          <w:szCs w:val="18"/>
        </w:rPr>
        <w:t>Administradora Colombiana de Pensiones – Colpensiones -</w:t>
      </w:r>
    </w:p>
    <w:p w14:paraId="4B3F1EC9" w14:textId="6081E583" w:rsidR="00C73708" w:rsidRPr="00927817" w:rsidRDefault="00C73708" w:rsidP="008134C2">
      <w:pPr>
        <w:pStyle w:val="Sinespaciado"/>
        <w:rPr>
          <w:rFonts w:ascii="Tahoma" w:hAnsi="Tahoma" w:cs="Tahoma"/>
          <w:sz w:val="18"/>
          <w:szCs w:val="18"/>
        </w:rPr>
      </w:pPr>
      <w:r w:rsidRPr="00927817">
        <w:rPr>
          <w:rFonts w:ascii="Tahoma" w:hAnsi="Tahoma" w:cs="Tahoma"/>
          <w:b/>
          <w:sz w:val="18"/>
          <w:szCs w:val="18"/>
        </w:rPr>
        <w:t xml:space="preserve">Juzgado de origen: </w:t>
      </w:r>
      <w:r w:rsidR="000A3D3E" w:rsidRPr="00927817">
        <w:rPr>
          <w:rFonts w:ascii="Tahoma" w:hAnsi="Tahoma" w:cs="Tahoma"/>
          <w:b/>
          <w:sz w:val="18"/>
          <w:szCs w:val="18"/>
        </w:rPr>
        <w:tab/>
      </w:r>
      <w:r w:rsidR="00E42EC5">
        <w:rPr>
          <w:rFonts w:ascii="Tahoma" w:hAnsi="Tahoma" w:cs="Tahoma"/>
          <w:sz w:val="18"/>
          <w:szCs w:val="18"/>
        </w:rPr>
        <w:t xml:space="preserve">Quinto </w:t>
      </w:r>
      <w:r w:rsidR="001B21B4">
        <w:rPr>
          <w:rFonts w:ascii="Tahoma" w:hAnsi="Tahoma" w:cs="Tahoma"/>
          <w:sz w:val="18"/>
          <w:szCs w:val="18"/>
        </w:rPr>
        <w:t>Laboral del Circuito de Pereira</w:t>
      </w:r>
    </w:p>
    <w:p w14:paraId="5CDF396A" w14:textId="77777777" w:rsidR="00A71F02" w:rsidRDefault="00A71F02" w:rsidP="008134C2">
      <w:pPr>
        <w:tabs>
          <w:tab w:val="left" w:pos="1701"/>
        </w:tabs>
        <w:autoSpaceDN w:val="0"/>
        <w:spacing w:after="0" w:line="240" w:lineRule="auto"/>
        <w:ind w:left="2124" w:hanging="2124"/>
        <w:jc w:val="both"/>
        <w:rPr>
          <w:rFonts w:ascii="Tahoma" w:hAnsi="Tahoma" w:cs="Tahoma"/>
          <w:b/>
          <w:sz w:val="18"/>
          <w:szCs w:val="18"/>
        </w:rPr>
      </w:pPr>
    </w:p>
    <w:p w14:paraId="75820555" w14:textId="47EA3D9D" w:rsidR="00792904" w:rsidRDefault="00C73708" w:rsidP="00792904">
      <w:pPr>
        <w:autoSpaceDN w:val="0"/>
        <w:spacing w:after="0" w:line="240" w:lineRule="auto"/>
        <w:jc w:val="both"/>
        <w:rPr>
          <w:rFonts w:ascii="Tahoma" w:hAnsi="Tahoma" w:cs="Tahoma"/>
          <w:b/>
          <w:sz w:val="18"/>
          <w:szCs w:val="18"/>
        </w:rPr>
      </w:pPr>
      <w:r w:rsidRPr="00792904">
        <w:rPr>
          <w:rFonts w:ascii="Tahoma" w:hAnsi="Tahoma" w:cs="Tahoma"/>
          <w:b/>
          <w:sz w:val="18"/>
          <w:szCs w:val="18"/>
          <w:u w:val="single"/>
        </w:rPr>
        <w:t>Tema</w:t>
      </w:r>
      <w:r w:rsidR="00A71F02" w:rsidRPr="00792904">
        <w:rPr>
          <w:rFonts w:ascii="Tahoma" w:hAnsi="Tahoma" w:cs="Tahoma"/>
          <w:b/>
          <w:sz w:val="18"/>
          <w:szCs w:val="18"/>
          <w:u w:val="single"/>
        </w:rPr>
        <w:t>s</w:t>
      </w:r>
      <w:r w:rsidRPr="00792904">
        <w:rPr>
          <w:rFonts w:ascii="Tahoma" w:hAnsi="Tahoma" w:cs="Tahoma"/>
          <w:b/>
          <w:sz w:val="18"/>
          <w:szCs w:val="18"/>
          <w:u w:val="single"/>
        </w:rPr>
        <w:t>:</w:t>
      </w:r>
      <w:r w:rsidR="00792904">
        <w:rPr>
          <w:rFonts w:ascii="Tahoma" w:hAnsi="Tahoma" w:cs="Tahoma"/>
          <w:b/>
          <w:sz w:val="18"/>
          <w:szCs w:val="18"/>
        </w:rPr>
        <w:tab/>
      </w:r>
      <w:r w:rsidR="00792904">
        <w:rPr>
          <w:rFonts w:ascii="Tahoma" w:hAnsi="Tahoma" w:cs="Tahoma"/>
          <w:b/>
          <w:sz w:val="18"/>
          <w:szCs w:val="18"/>
        </w:rPr>
        <w:tab/>
      </w:r>
      <w:r w:rsidR="009C23E2" w:rsidRPr="00150C8C">
        <w:rPr>
          <w:rFonts w:ascii="Tahoma" w:hAnsi="Tahoma" w:cs="Tahoma"/>
          <w:b/>
          <w:sz w:val="18"/>
          <w:szCs w:val="18"/>
        </w:rPr>
        <w:t xml:space="preserve">PAGO DE INCAPACIDADES </w:t>
      </w:r>
      <w:r w:rsidR="009E2472">
        <w:rPr>
          <w:rFonts w:ascii="Tahoma" w:hAnsi="Tahoma" w:cs="Tahoma"/>
          <w:b/>
          <w:sz w:val="18"/>
          <w:szCs w:val="18"/>
        </w:rPr>
        <w:t>/ PROCEDENCIA DE LA TUTELA PARA ORDENAR DICHO PAGO / O</w:t>
      </w:r>
      <w:r w:rsidR="00AE42CF">
        <w:rPr>
          <w:rFonts w:ascii="Tahoma" w:hAnsi="Tahoma" w:cs="Tahoma"/>
          <w:b/>
          <w:sz w:val="18"/>
          <w:szCs w:val="18"/>
        </w:rPr>
        <w:t>B</w:t>
      </w:r>
      <w:r w:rsidR="009E2472">
        <w:rPr>
          <w:rFonts w:ascii="Tahoma" w:hAnsi="Tahoma" w:cs="Tahoma"/>
          <w:b/>
          <w:sz w:val="18"/>
          <w:szCs w:val="18"/>
        </w:rPr>
        <w:t>LIGACI</w:t>
      </w:r>
      <w:r w:rsidR="00AE42CF">
        <w:rPr>
          <w:rFonts w:ascii="Tahoma" w:hAnsi="Tahoma" w:cs="Tahoma"/>
          <w:b/>
          <w:sz w:val="18"/>
          <w:szCs w:val="18"/>
        </w:rPr>
        <w:t>ÓN DE LOS FONDOS DE PENSIONES ANTE</w:t>
      </w:r>
      <w:bookmarkStart w:id="1" w:name="_GoBack"/>
      <w:bookmarkEnd w:id="1"/>
      <w:r w:rsidR="009C23E2" w:rsidRPr="00150C8C">
        <w:rPr>
          <w:rFonts w:ascii="Tahoma" w:hAnsi="Tahoma" w:cs="Tahoma"/>
          <w:b/>
          <w:sz w:val="18"/>
          <w:szCs w:val="18"/>
        </w:rPr>
        <w:t xml:space="preserve"> CONCEPTO DESFAVORABLE DE REHABILITACIÓN</w:t>
      </w:r>
      <w:r w:rsidR="00792904">
        <w:rPr>
          <w:rFonts w:ascii="Tahoma" w:hAnsi="Tahoma" w:cs="Tahoma"/>
          <w:b/>
          <w:sz w:val="18"/>
          <w:szCs w:val="18"/>
        </w:rPr>
        <w:t>.</w:t>
      </w:r>
      <w:r w:rsidR="009E2472">
        <w:rPr>
          <w:rFonts w:ascii="Tahoma" w:hAnsi="Tahoma" w:cs="Tahoma"/>
          <w:b/>
          <w:sz w:val="18"/>
          <w:szCs w:val="18"/>
        </w:rPr>
        <w:t xml:space="preserve"> </w:t>
      </w:r>
    </w:p>
    <w:p w14:paraId="40139AD3" w14:textId="77777777" w:rsidR="00792904" w:rsidRDefault="00792904" w:rsidP="00792904">
      <w:pPr>
        <w:autoSpaceDN w:val="0"/>
        <w:spacing w:after="0" w:line="240" w:lineRule="auto"/>
        <w:jc w:val="both"/>
        <w:rPr>
          <w:rFonts w:ascii="Tahoma" w:hAnsi="Tahoma" w:cs="Tahoma"/>
          <w:b/>
          <w:sz w:val="18"/>
          <w:szCs w:val="18"/>
        </w:rPr>
      </w:pPr>
    </w:p>
    <w:p w14:paraId="3797E40B" w14:textId="4D1445E0" w:rsidR="009C23E2" w:rsidRDefault="009C23E2" w:rsidP="00792904">
      <w:pPr>
        <w:autoSpaceDN w:val="0"/>
        <w:spacing w:after="0" w:line="240" w:lineRule="auto"/>
        <w:jc w:val="both"/>
        <w:rPr>
          <w:rFonts w:ascii="Tahoma" w:hAnsi="Tahoma" w:cs="Tahoma"/>
          <w:sz w:val="18"/>
          <w:szCs w:val="18"/>
        </w:rPr>
      </w:pPr>
      <w:r>
        <w:rPr>
          <w:rFonts w:ascii="Tahoma" w:hAnsi="Tahoma" w:cs="Tahoma"/>
          <w:sz w:val="18"/>
          <w:szCs w:val="18"/>
        </w:rPr>
        <w:t xml:space="preserve">… </w:t>
      </w:r>
      <w:r w:rsidRPr="009C23E2">
        <w:rPr>
          <w:rFonts w:ascii="Tahoma" w:hAnsi="Tahoma" w:cs="Tahoma"/>
          <w:sz w:val="18"/>
          <w:szCs w:val="18"/>
        </w:rPr>
        <w:t>la Corte Constitucional ha expresado que las incapacidades laborales constituyen el salario del trabajador mientras este se recupera de una enfermedad que le imposibilita desempeñar sus labores; por esta razón, su reconocimiento y pago se torna fundamental al menos mientras persiste el periodo de incapacidad</w:t>
      </w:r>
      <w:r w:rsidRPr="009C23E2">
        <w:rPr>
          <w:rFonts w:ascii="Tahoma" w:hAnsi="Tahoma" w:cs="Tahoma"/>
          <w:sz w:val="18"/>
          <w:szCs w:val="18"/>
        </w:rPr>
        <w:t>…</w:t>
      </w:r>
    </w:p>
    <w:p w14:paraId="59144D64" w14:textId="77777777" w:rsidR="009C23E2" w:rsidRDefault="009C23E2" w:rsidP="00792904">
      <w:pPr>
        <w:autoSpaceDN w:val="0"/>
        <w:spacing w:after="0" w:line="240" w:lineRule="auto"/>
        <w:jc w:val="both"/>
        <w:rPr>
          <w:rFonts w:ascii="Tahoma" w:hAnsi="Tahoma" w:cs="Tahoma"/>
          <w:sz w:val="18"/>
          <w:szCs w:val="18"/>
        </w:rPr>
      </w:pPr>
    </w:p>
    <w:p w14:paraId="07621625" w14:textId="0829938D" w:rsidR="007926A1" w:rsidRPr="007926A1" w:rsidRDefault="007E2A11" w:rsidP="00792904">
      <w:pPr>
        <w:autoSpaceDN w:val="0"/>
        <w:spacing w:after="0" w:line="240" w:lineRule="auto"/>
        <w:jc w:val="both"/>
        <w:rPr>
          <w:rFonts w:ascii="Tahoma" w:hAnsi="Tahoma" w:cs="Tahoma"/>
          <w:sz w:val="18"/>
          <w:szCs w:val="18"/>
        </w:rPr>
      </w:pPr>
      <w:r>
        <w:rPr>
          <w:rFonts w:ascii="Tahoma" w:hAnsi="Tahoma" w:cs="Tahoma"/>
          <w:sz w:val="18"/>
          <w:szCs w:val="18"/>
        </w:rPr>
        <w:t>De conformidad al precedente</w:t>
      </w:r>
      <w:r w:rsidR="00C2327A" w:rsidRPr="00C2327A">
        <w:rPr>
          <w:rFonts w:ascii="Tahoma" w:hAnsi="Tahoma" w:cs="Tahoma"/>
          <w:sz w:val="18"/>
          <w:szCs w:val="18"/>
        </w:rPr>
        <w:t xml:space="preserve"> de la Corte Constitucional cuando existe un concepto de rehabilitación no favorable, el pago de las incapacidades debe ser asumido por los fondos de pensiones hasta el momento en que la persona se encuentre en condiciones de reincorporarse a la vida laboral o hasta que se determine una pérdida de la capacidad laboral superior al 50%, situación que ocurre en el asunto en debate, pues el pasado 3 de enero de 2018 la </w:t>
      </w:r>
      <w:proofErr w:type="spellStart"/>
      <w:r w:rsidR="00C2327A" w:rsidRPr="00C2327A">
        <w:rPr>
          <w:rFonts w:ascii="Tahoma" w:hAnsi="Tahoma" w:cs="Tahoma"/>
          <w:sz w:val="18"/>
          <w:szCs w:val="18"/>
        </w:rPr>
        <w:t>EPS</w:t>
      </w:r>
      <w:proofErr w:type="spellEnd"/>
      <w:r w:rsidR="00C2327A" w:rsidRPr="00C2327A">
        <w:rPr>
          <w:rFonts w:ascii="Tahoma" w:hAnsi="Tahoma" w:cs="Tahoma"/>
          <w:sz w:val="18"/>
          <w:szCs w:val="18"/>
        </w:rPr>
        <w:t xml:space="preserve"> Coomeva emitió concepto de rehabilitación no favorable para la señora María Teresa (fl.31), hecho que al serle comunicado a Colpensiones, procedió a calificarla, el 2 de mayo de 2018, con una </w:t>
      </w:r>
      <w:r w:rsidR="00A71F02" w:rsidRPr="00C2327A">
        <w:rPr>
          <w:rFonts w:ascii="Tahoma" w:hAnsi="Tahoma" w:cs="Tahoma"/>
          <w:sz w:val="18"/>
          <w:szCs w:val="18"/>
        </w:rPr>
        <w:t>pérdida</w:t>
      </w:r>
      <w:r w:rsidR="00C2327A" w:rsidRPr="00C2327A">
        <w:rPr>
          <w:rFonts w:ascii="Tahoma" w:hAnsi="Tahoma" w:cs="Tahoma"/>
          <w:sz w:val="18"/>
          <w:szCs w:val="18"/>
        </w:rPr>
        <w:t xml:space="preserve"> de capacidad laboral del 38.65%, luego de la cual continuaron otorgándosele incapacidades por parte de su médico tratante.</w:t>
      </w:r>
    </w:p>
    <w:p w14:paraId="3A905B15" w14:textId="23D47247" w:rsidR="000E5DC2" w:rsidRPr="00A71F02" w:rsidRDefault="000E5DC2" w:rsidP="00A71F02">
      <w:pPr>
        <w:spacing w:after="0" w:line="276" w:lineRule="auto"/>
        <w:ind w:right="-187"/>
        <w:jc w:val="both"/>
        <w:rPr>
          <w:rFonts w:ascii="Tahoma" w:hAnsi="Tahoma" w:cs="Tahoma"/>
        </w:rPr>
      </w:pPr>
    </w:p>
    <w:p w14:paraId="7974A1DC" w14:textId="77777777" w:rsidR="00A71F02" w:rsidRPr="00A71F02" w:rsidRDefault="00A71F02" w:rsidP="00A71F02">
      <w:pPr>
        <w:spacing w:after="0" w:line="276" w:lineRule="auto"/>
        <w:ind w:right="-187"/>
        <w:jc w:val="both"/>
        <w:rPr>
          <w:rFonts w:ascii="Tahoma" w:hAnsi="Tahoma" w:cs="Tahoma"/>
        </w:rPr>
      </w:pPr>
    </w:p>
    <w:p w14:paraId="67F5FC79" w14:textId="77777777" w:rsidR="00C73708" w:rsidRPr="00927817" w:rsidRDefault="00C73708" w:rsidP="008134C2">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8134C2">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8134C2">
      <w:pPr>
        <w:pStyle w:val="Sinespaciado"/>
        <w:rPr>
          <w:sz w:val="24"/>
          <w:szCs w:val="24"/>
        </w:rPr>
      </w:pPr>
    </w:p>
    <w:p w14:paraId="01228A45" w14:textId="77777777" w:rsidR="00C73708" w:rsidRPr="00927817" w:rsidRDefault="00C73708" w:rsidP="008134C2">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8134C2">
      <w:pPr>
        <w:pStyle w:val="Sinespaciado"/>
      </w:pPr>
    </w:p>
    <w:p w14:paraId="37C8E47F" w14:textId="77777777" w:rsidR="00C73708" w:rsidRPr="00927817" w:rsidRDefault="00C73708" w:rsidP="008134C2">
      <w:pPr>
        <w:spacing w:after="0" w:line="240" w:lineRule="auto"/>
        <w:jc w:val="center"/>
        <w:rPr>
          <w:rFonts w:ascii="Tahoma" w:hAnsi="Tahoma" w:cs="Tahoma"/>
          <w:b/>
        </w:rPr>
      </w:pPr>
      <w:r w:rsidRPr="00927817">
        <w:rPr>
          <w:rFonts w:ascii="Tahoma" w:hAnsi="Tahoma" w:cs="Tahoma"/>
          <w:b/>
        </w:rPr>
        <w:t>Acta No. ___</w:t>
      </w:r>
    </w:p>
    <w:p w14:paraId="30F2BE7B" w14:textId="7BE9F4F7" w:rsidR="00C73708" w:rsidRPr="00927817" w:rsidRDefault="00C73708" w:rsidP="008134C2">
      <w:pPr>
        <w:spacing w:after="0" w:line="240" w:lineRule="auto"/>
        <w:jc w:val="center"/>
        <w:rPr>
          <w:rFonts w:ascii="Tahoma" w:hAnsi="Tahoma" w:cs="Tahoma"/>
          <w:b/>
        </w:rPr>
      </w:pPr>
      <w:r w:rsidRPr="00927817">
        <w:rPr>
          <w:rFonts w:ascii="Tahoma" w:hAnsi="Tahoma" w:cs="Tahoma"/>
          <w:b/>
        </w:rPr>
        <w:t>(</w:t>
      </w:r>
      <w:r w:rsidR="00AD7AE8">
        <w:rPr>
          <w:rFonts w:ascii="Tahoma" w:hAnsi="Tahoma" w:cs="Tahoma"/>
          <w:b/>
        </w:rPr>
        <w:t>Septiembre 2</w:t>
      </w:r>
      <w:r w:rsidR="00204B65">
        <w:rPr>
          <w:rFonts w:ascii="Tahoma" w:hAnsi="Tahoma" w:cs="Tahoma"/>
          <w:b/>
        </w:rPr>
        <w:t>7</w:t>
      </w:r>
      <w:r w:rsidR="00CB3469" w:rsidRPr="00927817">
        <w:rPr>
          <w:rFonts w:ascii="Tahoma" w:hAnsi="Tahoma" w:cs="Tahoma"/>
          <w:b/>
        </w:rPr>
        <w:t xml:space="preserve"> de 2018</w:t>
      </w:r>
      <w:r w:rsidRPr="00927817">
        <w:rPr>
          <w:rFonts w:ascii="Tahoma" w:hAnsi="Tahoma" w:cs="Tahoma"/>
          <w:b/>
        </w:rPr>
        <w:t>)</w:t>
      </w:r>
    </w:p>
    <w:p w14:paraId="6B824AD9" w14:textId="77777777" w:rsidR="00C73708" w:rsidRPr="00927817" w:rsidRDefault="00C73708" w:rsidP="008134C2">
      <w:pPr>
        <w:pStyle w:val="Sinespaciado"/>
        <w:spacing w:line="276" w:lineRule="auto"/>
      </w:pPr>
    </w:p>
    <w:p w14:paraId="007E62B1" w14:textId="36309D1F" w:rsidR="00C73708" w:rsidRPr="00927817" w:rsidRDefault="00C73708" w:rsidP="008134C2">
      <w:pPr>
        <w:spacing w:after="0" w:line="276" w:lineRule="auto"/>
        <w:ind w:right="3" w:firstLine="708"/>
        <w:jc w:val="both"/>
        <w:rPr>
          <w:rFonts w:ascii="Tahoma" w:hAnsi="Tahoma" w:cs="Tahoma"/>
          <w:b/>
          <w:bCs/>
        </w:rPr>
      </w:pPr>
      <w:r w:rsidRPr="00927817">
        <w:rPr>
          <w:rFonts w:ascii="Tahoma" w:hAnsi="Tahoma" w:cs="Tahoma"/>
          <w:iCs/>
        </w:rPr>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873DCB">
        <w:rPr>
          <w:rFonts w:ascii="Tahoma" w:hAnsi="Tahoma" w:cs="Tahoma"/>
        </w:rPr>
        <w:t>29</w:t>
      </w:r>
      <w:r w:rsidR="00E81D18">
        <w:rPr>
          <w:rFonts w:ascii="Tahoma" w:hAnsi="Tahoma" w:cs="Tahoma"/>
        </w:rPr>
        <w:t xml:space="preserve"> de agosto</w:t>
      </w:r>
      <w:r w:rsidR="00CB3469" w:rsidRPr="00927817">
        <w:rPr>
          <w:rFonts w:ascii="Tahoma" w:hAnsi="Tahoma" w:cs="Tahoma"/>
        </w:rPr>
        <w:t xml:space="preserve"> de 2018</w:t>
      </w:r>
      <w:r w:rsidR="00491269" w:rsidRPr="00927817">
        <w:rPr>
          <w:rFonts w:ascii="Tahoma" w:hAnsi="Tahoma" w:cs="Tahoma"/>
        </w:rPr>
        <w:t xml:space="preserve"> por el Juzgado</w:t>
      </w:r>
      <w:r w:rsidR="001B21B4">
        <w:rPr>
          <w:rFonts w:ascii="Tahoma" w:hAnsi="Tahoma" w:cs="Tahoma"/>
        </w:rPr>
        <w:t xml:space="preserve"> </w:t>
      </w:r>
      <w:r w:rsidR="00873DCB">
        <w:rPr>
          <w:rFonts w:ascii="Tahoma" w:hAnsi="Tahoma" w:cs="Tahoma"/>
        </w:rPr>
        <w:t xml:space="preserve">Quinto </w:t>
      </w:r>
      <w:r w:rsidR="001B21B4">
        <w:rPr>
          <w:rFonts w:ascii="Tahoma" w:hAnsi="Tahoma" w:cs="Tahoma"/>
        </w:rPr>
        <w:t>Laboral del Circuito de Pereira</w:t>
      </w:r>
      <w:r w:rsidRPr="00927817">
        <w:rPr>
          <w:rFonts w:ascii="Tahoma" w:hAnsi="Tahoma" w:cs="Tahoma"/>
        </w:rPr>
        <w:t xml:space="preserve">, dentro de la acción de tutela </w:t>
      </w:r>
      <w:proofErr w:type="gramStart"/>
      <w:r w:rsidR="00D03F82" w:rsidRPr="00927817">
        <w:rPr>
          <w:rFonts w:ascii="Tahoma" w:hAnsi="Tahoma" w:cs="Tahoma"/>
        </w:rPr>
        <w:t>impetrada</w:t>
      </w:r>
      <w:proofErr w:type="gramEnd"/>
      <w:r w:rsidR="00296AE1" w:rsidRPr="00927817">
        <w:rPr>
          <w:rFonts w:ascii="Tahoma" w:hAnsi="Tahoma" w:cs="Tahoma"/>
        </w:rPr>
        <w:t xml:space="preserve"> por</w:t>
      </w:r>
      <w:r w:rsidR="00996C02" w:rsidRPr="00927817">
        <w:rPr>
          <w:rFonts w:ascii="Tahoma" w:hAnsi="Tahoma" w:cs="Tahoma"/>
          <w:b/>
        </w:rPr>
        <w:t xml:space="preserve"> </w:t>
      </w:r>
      <w:r w:rsidR="00873DCB">
        <w:rPr>
          <w:rFonts w:ascii="Tahoma" w:hAnsi="Tahoma" w:cs="Tahoma"/>
          <w:b/>
        </w:rPr>
        <w:t xml:space="preserve">María Teresa Cano Flórez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5A026F" w:rsidRPr="00927817">
        <w:rPr>
          <w:rFonts w:ascii="Tahoma" w:hAnsi="Tahoma" w:cs="Tahoma"/>
          <w:bCs/>
        </w:rPr>
        <w:t xml:space="preserve"> la</w:t>
      </w:r>
      <w:r w:rsidR="00F50945">
        <w:rPr>
          <w:rFonts w:ascii="Tahoma" w:hAnsi="Tahoma" w:cs="Tahoma"/>
          <w:b/>
          <w:bCs/>
        </w:rPr>
        <w:t xml:space="preserve"> Administradora Colombiana de Pensiones – Colpensiones -</w:t>
      </w:r>
      <w:r w:rsidR="00E81D18">
        <w:rPr>
          <w:rFonts w:ascii="Tahoma" w:hAnsi="Tahoma" w:cs="Tahoma"/>
          <w:b/>
          <w:bCs/>
        </w:rPr>
        <w:t xml:space="preserve">, </w:t>
      </w:r>
      <w:r w:rsidR="00846E45">
        <w:rPr>
          <w:rFonts w:ascii="Tahoma" w:hAnsi="Tahoma" w:cs="Tahoma"/>
          <w:bCs/>
        </w:rPr>
        <w:t>a la que fueron vinculado</w:t>
      </w:r>
      <w:r w:rsidR="00846E45" w:rsidRPr="00846E45">
        <w:rPr>
          <w:rFonts w:ascii="Tahoma" w:hAnsi="Tahoma" w:cs="Tahoma"/>
          <w:bCs/>
        </w:rPr>
        <w:t>s de oficio</w:t>
      </w:r>
      <w:r w:rsidR="00846E45">
        <w:rPr>
          <w:rFonts w:ascii="Tahoma" w:hAnsi="Tahoma" w:cs="Tahoma"/>
          <w:bCs/>
        </w:rPr>
        <w:t xml:space="preserve"> </w:t>
      </w:r>
      <w:r w:rsidR="00846E45" w:rsidRPr="00846E45">
        <w:rPr>
          <w:rFonts w:ascii="Tahoma" w:hAnsi="Tahoma" w:cs="Tahoma"/>
          <w:b/>
          <w:bCs/>
        </w:rPr>
        <w:t>Coomeva</w:t>
      </w:r>
      <w:r w:rsidR="00846E45">
        <w:rPr>
          <w:rFonts w:ascii="Tahoma" w:hAnsi="Tahoma" w:cs="Tahoma"/>
          <w:bCs/>
        </w:rPr>
        <w:t xml:space="preserve"> </w:t>
      </w:r>
      <w:proofErr w:type="spellStart"/>
      <w:r w:rsidR="00846E45" w:rsidRPr="00846E45">
        <w:rPr>
          <w:rFonts w:ascii="Tahoma" w:hAnsi="Tahoma" w:cs="Tahoma"/>
          <w:b/>
          <w:bCs/>
        </w:rPr>
        <w:t>EPS</w:t>
      </w:r>
      <w:proofErr w:type="spellEnd"/>
      <w:r w:rsidR="00846E45" w:rsidRPr="00846E45">
        <w:rPr>
          <w:rFonts w:ascii="Tahoma" w:hAnsi="Tahoma" w:cs="Tahoma"/>
          <w:b/>
          <w:bCs/>
        </w:rPr>
        <w:t xml:space="preserve"> </w:t>
      </w:r>
      <w:proofErr w:type="spellStart"/>
      <w:r w:rsidR="00846E45" w:rsidRPr="00846E45">
        <w:rPr>
          <w:rFonts w:ascii="Tahoma" w:hAnsi="Tahoma" w:cs="Tahoma"/>
          <w:b/>
          <w:bCs/>
        </w:rPr>
        <w:t>S.A</w:t>
      </w:r>
      <w:proofErr w:type="spellEnd"/>
      <w:r w:rsidR="00846E45" w:rsidRPr="00846E45">
        <w:rPr>
          <w:rFonts w:ascii="Tahoma" w:hAnsi="Tahoma" w:cs="Tahoma"/>
          <w:b/>
          <w:bCs/>
        </w:rPr>
        <w:t xml:space="preserve"> </w:t>
      </w:r>
      <w:r w:rsidR="00846E45" w:rsidRPr="00846E45">
        <w:rPr>
          <w:rFonts w:ascii="Tahoma" w:hAnsi="Tahoma" w:cs="Tahoma"/>
          <w:bCs/>
        </w:rPr>
        <w:t>y</w:t>
      </w:r>
      <w:r w:rsidR="00846E45" w:rsidRPr="00846E45">
        <w:rPr>
          <w:rFonts w:ascii="Tahoma" w:hAnsi="Tahoma" w:cs="Tahoma"/>
          <w:b/>
          <w:bCs/>
        </w:rPr>
        <w:t xml:space="preserve"> </w:t>
      </w:r>
      <w:proofErr w:type="spellStart"/>
      <w:r w:rsidR="00846E45" w:rsidRPr="00846E45">
        <w:rPr>
          <w:rFonts w:ascii="Tahoma" w:hAnsi="Tahoma" w:cs="Tahoma"/>
          <w:b/>
          <w:bCs/>
        </w:rPr>
        <w:t>ARL</w:t>
      </w:r>
      <w:proofErr w:type="spellEnd"/>
      <w:r w:rsidR="00846E45" w:rsidRPr="00846E45">
        <w:rPr>
          <w:rFonts w:ascii="Tahoma" w:hAnsi="Tahoma" w:cs="Tahoma"/>
          <w:b/>
          <w:bCs/>
        </w:rPr>
        <w:t xml:space="preserve"> SURA</w:t>
      </w:r>
      <w:r w:rsidR="00846E45">
        <w:rPr>
          <w:rFonts w:ascii="Tahoma" w:hAnsi="Tahoma" w:cs="Tahoma"/>
          <w:b/>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F50945">
        <w:rPr>
          <w:rFonts w:ascii="Tahoma" w:hAnsi="Tahoma" w:cs="Tahoma"/>
          <w:bCs/>
        </w:rPr>
        <w:t>solicita</w:t>
      </w:r>
      <w:r w:rsidR="00E2532F" w:rsidRPr="00927817">
        <w:rPr>
          <w:rFonts w:ascii="Tahoma" w:hAnsi="Tahoma" w:cs="Tahoma"/>
          <w:bCs/>
        </w:rPr>
        <w:t xml:space="preserve"> </w:t>
      </w:r>
      <w:r w:rsidR="00216361" w:rsidRPr="00927817">
        <w:rPr>
          <w:rFonts w:ascii="Tahoma" w:hAnsi="Tahoma" w:cs="Tahoma"/>
          <w:bCs/>
        </w:rPr>
        <w:t xml:space="preserve">que </w:t>
      </w:r>
      <w:r w:rsidR="00216361" w:rsidRPr="00A65776">
        <w:rPr>
          <w:rFonts w:ascii="Tahoma" w:hAnsi="Tahoma" w:cs="Tahoma"/>
          <w:bCs/>
        </w:rPr>
        <w:t>se</w:t>
      </w:r>
      <w:r w:rsidR="00E2532F" w:rsidRPr="00A65776">
        <w:rPr>
          <w:rFonts w:ascii="Tahoma" w:hAnsi="Tahoma" w:cs="Tahoma"/>
          <w:bCs/>
        </w:rPr>
        <w:t xml:space="preserve"> </w:t>
      </w:r>
      <w:r w:rsidR="00216361" w:rsidRPr="00A65776">
        <w:rPr>
          <w:rFonts w:ascii="Tahoma" w:hAnsi="Tahoma" w:cs="Tahoma"/>
          <w:bCs/>
        </w:rPr>
        <w:t>ampar</w:t>
      </w:r>
      <w:r w:rsidR="00F50945" w:rsidRPr="00A65776">
        <w:rPr>
          <w:rFonts w:ascii="Tahoma" w:hAnsi="Tahoma" w:cs="Tahoma"/>
          <w:bCs/>
        </w:rPr>
        <w:t>e</w:t>
      </w:r>
      <w:r w:rsidR="00216361" w:rsidRPr="00A65776">
        <w:rPr>
          <w:rFonts w:ascii="Tahoma" w:hAnsi="Tahoma" w:cs="Tahoma"/>
          <w:bCs/>
        </w:rPr>
        <w:t xml:space="preserve"> </w:t>
      </w:r>
      <w:r w:rsidR="00CB3469" w:rsidRPr="00A65776">
        <w:rPr>
          <w:rFonts w:ascii="Tahoma" w:hAnsi="Tahoma" w:cs="Tahoma"/>
          <w:bCs/>
        </w:rPr>
        <w:t>su</w:t>
      </w:r>
      <w:r w:rsidR="001B21B4" w:rsidRPr="00A65776">
        <w:rPr>
          <w:rFonts w:ascii="Tahoma" w:hAnsi="Tahoma" w:cs="Tahoma"/>
          <w:bCs/>
        </w:rPr>
        <w:t>s derecho</w:t>
      </w:r>
      <w:r w:rsidR="00E81D18" w:rsidRPr="00A65776">
        <w:rPr>
          <w:rFonts w:ascii="Tahoma" w:hAnsi="Tahoma" w:cs="Tahoma"/>
          <w:bCs/>
        </w:rPr>
        <w:t>s</w:t>
      </w:r>
      <w:r w:rsidR="00D91D69" w:rsidRPr="00A65776">
        <w:rPr>
          <w:rFonts w:ascii="Tahoma" w:hAnsi="Tahoma" w:cs="Tahoma"/>
          <w:bCs/>
        </w:rPr>
        <w:t xml:space="preserve"> </w:t>
      </w:r>
      <w:r w:rsidR="001B21B4" w:rsidRPr="00A65776">
        <w:rPr>
          <w:rFonts w:ascii="Tahoma" w:hAnsi="Tahoma" w:cs="Tahoma"/>
          <w:bCs/>
        </w:rPr>
        <w:t>fundamental</w:t>
      </w:r>
      <w:r w:rsidR="00E81D18" w:rsidRPr="00A65776">
        <w:rPr>
          <w:rFonts w:ascii="Tahoma" w:hAnsi="Tahoma" w:cs="Tahoma"/>
          <w:bCs/>
        </w:rPr>
        <w:t>es</w:t>
      </w:r>
      <w:r w:rsidR="00F50945" w:rsidRPr="00A65776">
        <w:rPr>
          <w:rFonts w:ascii="Tahoma" w:hAnsi="Tahoma" w:cs="Tahoma"/>
          <w:bCs/>
        </w:rPr>
        <w:t xml:space="preserve"> </w:t>
      </w:r>
      <w:r w:rsidR="00DA6738">
        <w:rPr>
          <w:rFonts w:ascii="Tahoma" w:hAnsi="Tahoma" w:cs="Tahoma"/>
          <w:bCs/>
        </w:rPr>
        <w:t>a la salud,</w:t>
      </w:r>
      <w:r w:rsidR="00A65776">
        <w:rPr>
          <w:rFonts w:ascii="Tahoma" w:hAnsi="Tahoma" w:cs="Tahoma"/>
          <w:bCs/>
        </w:rPr>
        <w:t xml:space="preserve"> vida digna</w:t>
      </w:r>
      <w:r w:rsidR="00DA6738">
        <w:rPr>
          <w:rFonts w:ascii="Tahoma" w:hAnsi="Tahoma" w:cs="Tahoma"/>
          <w:bCs/>
        </w:rPr>
        <w:t xml:space="preserve"> y mínimo vital</w:t>
      </w:r>
      <w:r w:rsidR="00A65776">
        <w:rPr>
          <w:rFonts w:ascii="Tahoma" w:hAnsi="Tahoma" w:cs="Tahoma"/>
          <w:bCs/>
        </w:rPr>
        <w:t>.</w:t>
      </w:r>
      <w:r w:rsidR="00045869" w:rsidRPr="00927817">
        <w:rPr>
          <w:rFonts w:ascii="Tahoma" w:hAnsi="Tahoma" w:cs="Tahoma"/>
          <w:bCs/>
        </w:rPr>
        <w:t xml:space="preserve"> </w:t>
      </w:r>
    </w:p>
    <w:p w14:paraId="0B9CDD85" w14:textId="77777777" w:rsidR="00296AE1" w:rsidRPr="00927817" w:rsidRDefault="00296AE1" w:rsidP="008134C2">
      <w:pPr>
        <w:pStyle w:val="Sinespaciado"/>
      </w:pPr>
    </w:p>
    <w:p w14:paraId="1BEAFA28" w14:textId="77777777" w:rsidR="00C73708" w:rsidRPr="00927817" w:rsidRDefault="00216361" w:rsidP="008134C2">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La demanda</w:t>
      </w:r>
    </w:p>
    <w:p w14:paraId="208B9069" w14:textId="77777777" w:rsidR="00E7771E" w:rsidRPr="00927817" w:rsidRDefault="00E7771E" w:rsidP="008134C2">
      <w:pPr>
        <w:pStyle w:val="Sinespaciado"/>
      </w:pPr>
    </w:p>
    <w:p w14:paraId="6B8B958B" w14:textId="439A846D" w:rsidR="00C00F34" w:rsidRDefault="002C54F7" w:rsidP="008134C2">
      <w:pPr>
        <w:spacing w:after="0" w:line="276" w:lineRule="auto"/>
        <w:ind w:right="-187"/>
        <w:jc w:val="both"/>
        <w:rPr>
          <w:rFonts w:ascii="Tahoma" w:hAnsi="Tahoma" w:cs="Tahoma"/>
        </w:rPr>
      </w:pPr>
      <w:r w:rsidRPr="00927817">
        <w:rPr>
          <w:rFonts w:ascii="Tahoma" w:hAnsi="Tahoma" w:cs="Tahoma"/>
        </w:rPr>
        <w:t xml:space="preserve">      </w:t>
      </w:r>
      <w:r w:rsidR="00414757" w:rsidRPr="00927817">
        <w:rPr>
          <w:rFonts w:ascii="Tahoma" w:hAnsi="Tahoma" w:cs="Tahoma"/>
        </w:rPr>
        <w:tab/>
      </w:r>
      <w:r w:rsidR="00F605FE">
        <w:rPr>
          <w:rFonts w:ascii="Tahoma" w:hAnsi="Tahoma" w:cs="Tahoma"/>
        </w:rPr>
        <w:t>La aludida</w:t>
      </w:r>
      <w:r w:rsidR="00826F2C" w:rsidRPr="00927817">
        <w:rPr>
          <w:rFonts w:ascii="Tahoma" w:hAnsi="Tahoma" w:cs="Tahoma"/>
        </w:rPr>
        <w:t xml:space="preserve"> accionante</w:t>
      </w:r>
      <w:r w:rsidR="00F50945">
        <w:rPr>
          <w:rFonts w:ascii="Tahoma" w:hAnsi="Tahoma" w:cs="Tahoma"/>
        </w:rPr>
        <w:t xml:space="preserve"> </w:t>
      </w:r>
      <w:r w:rsidR="00826F2C" w:rsidRPr="00927817">
        <w:rPr>
          <w:rFonts w:ascii="Tahoma" w:hAnsi="Tahoma" w:cs="Tahoma"/>
        </w:rPr>
        <w:t>solicita</w:t>
      </w:r>
      <w:r w:rsidR="00961E4A">
        <w:rPr>
          <w:rFonts w:ascii="Tahoma" w:hAnsi="Tahoma" w:cs="Tahoma"/>
        </w:rPr>
        <w:t xml:space="preserve"> que se ordene a Colpensiones</w:t>
      </w:r>
      <w:r w:rsidR="00C00F34">
        <w:rPr>
          <w:rFonts w:ascii="Tahoma" w:hAnsi="Tahoma" w:cs="Tahoma"/>
        </w:rPr>
        <w:t xml:space="preserve"> que liquide y </w:t>
      </w:r>
      <w:r w:rsidR="00961E4A">
        <w:rPr>
          <w:rFonts w:ascii="Tahoma" w:hAnsi="Tahoma" w:cs="Tahoma"/>
        </w:rPr>
        <w:t>pague las incapacidades médicas</w:t>
      </w:r>
      <w:r w:rsidR="00C00F34">
        <w:rPr>
          <w:rFonts w:ascii="Tahoma" w:hAnsi="Tahoma" w:cs="Tahoma"/>
        </w:rPr>
        <w:t xml:space="preserve"> que</w:t>
      </w:r>
      <w:r w:rsidR="00961E4A">
        <w:rPr>
          <w:rFonts w:ascii="Tahoma" w:hAnsi="Tahoma" w:cs="Tahoma"/>
        </w:rPr>
        <w:t xml:space="preserve"> le</w:t>
      </w:r>
      <w:r w:rsidR="00C00F34">
        <w:rPr>
          <w:rFonts w:ascii="Tahoma" w:hAnsi="Tahoma" w:cs="Tahoma"/>
        </w:rPr>
        <w:t xml:space="preserve"> fueron ordenadas por su médico tratante entre el 1º de enero y el 19 de junio de 2018. Asimismo solicita que se compulsen copias a la Superintendencia Nacional de Salud para que investigue la conducta de la entidad accionada.</w:t>
      </w:r>
    </w:p>
    <w:p w14:paraId="7082FF16" w14:textId="7975F66D" w:rsidR="001C74B6" w:rsidRPr="00927817" w:rsidRDefault="001C74B6" w:rsidP="008134C2">
      <w:pPr>
        <w:spacing w:after="0" w:line="276" w:lineRule="auto"/>
        <w:ind w:right="-187"/>
        <w:jc w:val="both"/>
        <w:rPr>
          <w:rFonts w:ascii="Tahoma" w:hAnsi="Tahoma" w:cs="Tahoma"/>
        </w:rPr>
      </w:pPr>
    </w:p>
    <w:p w14:paraId="52C057B9" w14:textId="68777F99" w:rsidR="00961E4A" w:rsidRDefault="001C74B6" w:rsidP="008134C2">
      <w:pPr>
        <w:spacing w:after="0" w:line="276" w:lineRule="auto"/>
        <w:ind w:right="-187"/>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3C2D72" w:rsidRPr="00927817">
        <w:rPr>
          <w:rFonts w:ascii="Tahoma" w:hAnsi="Tahoma" w:cs="Tahoma"/>
        </w:rPr>
        <w:t xml:space="preserve"> </w:t>
      </w:r>
      <w:r w:rsidR="004E5567" w:rsidRPr="00927817">
        <w:rPr>
          <w:rFonts w:ascii="Tahoma" w:hAnsi="Tahoma" w:cs="Tahoma"/>
        </w:rPr>
        <w:t>que</w:t>
      </w:r>
      <w:r w:rsidR="00454AF3">
        <w:rPr>
          <w:rFonts w:ascii="Tahoma" w:hAnsi="Tahoma" w:cs="Tahoma"/>
        </w:rPr>
        <w:t xml:space="preserve"> </w:t>
      </w:r>
      <w:r w:rsidR="00DA6738">
        <w:rPr>
          <w:rFonts w:ascii="Tahoma" w:hAnsi="Tahoma" w:cs="Tahoma"/>
        </w:rPr>
        <w:t xml:space="preserve">las patologías denominadas </w:t>
      </w:r>
      <w:r w:rsidR="00DA6738" w:rsidRPr="00961E4A">
        <w:rPr>
          <w:rFonts w:ascii="Tahoma" w:hAnsi="Tahoma" w:cs="Tahoma"/>
          <w:i/>
        </w:rPr>
        <w:t>fibromialgia, dos hernias en la columna cervi</w:t>
      </w:r>
      <w:r w:rsidR="001C1920" w:rsidRPr="00961E4A">
        <w:rPr>
          <w:rFonts w:ascii="Tahoma" w:hAnsi="Tahoma" w:cs="Tahoma"/>
          <w:i/>
        </w:rPr>
        <w:t xml:space="preserve">cal, disco </w:t>
      </w:r>
      <w:proofErr w:type="spellStart"/>
      <w:r w:rsidR="001C1920" w:rsidRPr="00961E4A">
        <w:rPr>
          <w:rFonts w:ascii="Tahoma" w:hAnsi="Tahoma" w:cs="Tahoma"/>
          <w:i/>
        </w:rPr>
        <w:t>patía</w:t>
      </w:r>
      <w:proofErr w:type="spellEnd"/>
      <w:r w:rsidR="001C1920" w:rsidRPr="00961E4A">
        <w:rPr>
          <w:rFonts w:ascii="Tahoma" w:hAnsi="Tahoma" w:cs="Tahoma"/>
          <w:i/>
        </w:rPr>
        <w:t xml:space="preserve">, </w:t>
      </w:r>
      <w:proofErr w:type="spellStart"/>
      <w:r w:rsidR="001C1920" w:rsidRPr="00961E4A">
        <w:rPr>
          <w:rFonts w:ascii="Tahoma" w:hAnsi="Tahoma" w:cs="Tahoma"/>
          <w:i/>
        </w:rPr>
        <w:t>uncoarttrosis</w:t>
      </w:r>
      <w:proofErr w:type="spellEnd"/>
      <w:r w:rsidR="00DA6738">
        <w:rPr>
          <w:rFonts w:ascii="Tahoma" w:hAnsi="Tahoma" w:cs="Tahoma"/>
        </w:rPr>
        <w:t xml:space="preserve"> le </w:t>
      </w:r>
      <w:r w:rsidR="001C1920">
        <w:rPr>
          <w:rFonts w:ascii="Tahoma" w:hAnsi="Tahoma" w:cs="Tahoma"/>
        </w:rPr>
        <w:t>han generado unas incapacidades que inicialmente fueron canceladas de forma reg</w:t>
      </w:r>
      <w:r w:rsidR="00961E4A">
        <w:rPr>
          <w:rFonts w:ascii="Tahoma" w:hAnsi="Tahoma" w:cs="Tahoma"/>
        </w:rPr>
        <w:t>ular hasta el día 180</w:t>
      </w:r>
      <w:r w:rsidR="001C1920">
        <w:rPr>
          <w:rFonts w:ascii="Tahoma" w:hAnsi="Tahoma" w:cs="Tahoma"/>
        </w:rPr>
        <w:t xml:space="preserve">, pero luego de </w:t>
      </w:r>
      <w:r w:rsidR="00961E4A">
        <w:rPr>
          <w:rFonts w:ascii="Tahoma" w:hAnsi="Tahoma" w:cs="Tahoma"/>
        </w:rPr>
        <w:t xml:space="preserve">ese día </w:t>
      </w:r>
      <w:r w:rsidR="001C1920">
        <w:rPr>
          <w:rFonts w:ascii="Tahoma" w:hAnsi="Tahoma" w:cs="Tahoma"/>
        </w:rPr>
        <w:t xml:space="preserve">no ha obtenido </w:t>
      </w:r>
      <w:r w:rsidR="00961E4A">
        <w:rPr>
          <w:rFonts w:ascii="Tahoma" w:hAnsi="Tahoma" w:cs="Tahoma"/>
        </w:rPr>
        <w:t>el desembolso de las mismas, las cuales requiere pues de ellas deriva su sustento y el de su familia.</w:t>
      </w:r>
    </w:p>
    <w:p w14:paraId="78FF5DF2" w14:textId="77777777" w:rsidR="00B86EFD" w:rsidRDefault="00B86EFD" w:rsidP="008134C2">
      <w:pPr>
        <w:spacing w:after="0" w:line="276" w:lineRule="auto"/>
        <w:ind w:right="-187"/>
        <w:jc w:val="both"/>
        <w:rPr>
          <w:rFonts w:ascii="Tahoma" w:hAnsi="Tahoma" w:cs="Tahoma"/>
        </w:rPr>
      </w:pPr>
    </w:p>
    <w:p w14:paraId="558B3F86" w14:textId="5D017E49" w:rsidR="001C1920" w:rsidRDefault="001C1920" w:rsidP="008134C2">
      <w:pPr>
        <w:spacing w:after="0" w:line="276" w:lineRule="auto"/>
        <w:ind w:right="-187"/>
        <w:jc w:val="both"/>
        <w:rPr>
          <w:rFonts w:ascii="Tahoma" w:hAnsi="Tahoma" w:cs="Tahoma"/>
        </w:rPr>
      </w:pPr>
      <w:r>
        <w:rPr>
          <w:rFonts w:ascii="Tahoma" w:hAnsi="Tahoma" w:cs="Tahoma"/>
        </w:rPr>
        <w:tab/>
        <w:t xml:space="preserve">Refiere que las incapacidades fueron reportadas a la </w:t>
      </w:r>
      <w:proofErr w:type="spellStart"/>
      <w:r>
        <w:rPr>
          <w:rFonts w:ascii="Tahoma" w:hAnsi="Tahoma" w:cs="Tahoma"/>
        </w:rPr>
        <w:t>E.P.S</w:t>
      </w:r>
      <w:proofErr w:type="spellEnd"/>
      <w:r w:rsidR="00734226">
        <w:rPr>
          <w:rFonts w:ascii="Tahoma" w:hAnsi="Tahoma" w:cs="Tahoma"/>
        </w:rPr>
        <w:t xml:space="preserve"> Coomeva</w:t>
      </w:r>
      <w:r>
        <w:rPr>
          <w:rFonts w:ascii="Tahoma" w:hAnsi="Tahoma" w:cs="Tahoma"/>
        </w:rPr>
        <w:t>, entidad que le indicó que no se haría el pago hasta que</w:t>
      </w:r>
      <w:r w:rsidR="00961E4A">
        <w:rPr>
          <w:rFonts w:ascii="Tahoma" w:hAnsi="Tahoma" w:cs="Tahoma"/>
        </w:rPr>
        <w:t xml:space="preserve"> no llevara un reporte de l</w:t>
      </w:r>
      <w:r>
        <w:rPr>
          <w:rFonts w:ascii="Tahoma" w:hAnsi="Tahoma" w:cs="Tahoma"/>
        </w:rPr>
        <w:t xml:space="preserve">a </w:t>
      </w:r>
      <w:proofErr w:type="spellStart"/>
      <w:r>
        <w:rPr>
          <w:rFonts w:ascii="Tahoma" w:hAnsi="Tahoma" w:cs="Tahoma"/>
        </w:rPr>
        <w:t>ARL</w:t>
      </w:r>
      <w:proofErr w:type="spellEnd"/>
      <w:r>
        <w:rPr>
          <w:rFonts w:ascii="Tahoma" w:hAnsi="Tahoma" w:cs="Tahoma"/>
        </w:rPr>
        <w:t>.</w:t>
      </w:r>
    </w:p>
    <w:p w14:paraId="59B70CC6" w14:textId="77777777" w:rsidR="001C1920" w:rsidRDefault="001C1920" w:rsidP="008134C2">
      <w:pPr>
        <w:spacing w:after="0" w:line="276" w:lineRule="auto"/>
        <w:ind w:right="-187"/>
        <w:jc w:val="both"/>
        <w:rPr>
          <w:rFonts w:ascii="Tahoma" w:hAnsi="Tahoma" w:cs="Tahoma"/>
        </w:rPr>
      </w:pPr>
    </w:p>
    <w:p w14:paraId="5E71F446" w14:textId="7BC105AB" w:rsidR="001C1920" w:rsidRDefault="001C1920" w:rsidP="008134C2">
      <w:pPr>
        <w:spacing w:after="0" w:line="276" w:lineRule="auto"/>
        <w:ind w:right="-187"/>
        <w:jc w:val="both"/>
        <w:rPr>
          <w:rFonts w:ascii="Tahoma" w:hAnsi="Tahoma" w:cs="Tahoma"/>
        </w:rPr>
      </w:pPr>
      <w:r>
        <w:rPr>
          <w:rFonts w:ascii="Tahoma" w:hAnsi="Tahoma" w:cs="Tahoma"/>
        </w:rPr>
        <w:tab/>
      </w:r>
      <w:r w:rsidR="00961E4A">
        <w:rPr>
          <w:rFonts w:ascii="Tahoma" w:hAnsi="Tahoma" w:cs="Tahoma"/>
        </w:rPr>
        <w:t xml:space="preserve">Finalmente señala que los pagos al sistema de seguridad social en salud y pensión las </w:t>
      </w:r>
      <w:proofErr w:type="gramStart"/>
      <w:r w:rsidR="00961E4A">
        <w:rPr>
          <w:rFonts w:ascii="Tahoma" w:hAnsi="Tahoma" w:cs="Tahoma"/>
        </w:rPr>
        <w:t>hace</w:t>
      </w:r>
      <w:proofErr w:type="gramEnd"/>
      <w:r w:rsidR="00961E4A">
        <w:rPr>
          <w:rFonts w:ascii="Tahoma" w:hAnsi="Tahoma" w:cs="Tahoma"/>
        </w:rPr>
        <w:t xml:space="preserve"> por medio del empleador Guillermo </w:t>
      </w:r>
      <w:proofErr w:type="spellStart"/>
      <w:r w:rsidR="00961E4A">
        <w:rPr>
          <w:rFonts w:ascii="Tahoma" w:hAnsi="Tahoma" w:cs="Tahoma"/>
        </w:rPr>
        <w:t>Pulgarin</w:t>
      </w:r>
      <w:proofErr w:type="spellEnd"/>
      <w:r w:rsidR="00961E4A">
        <w:rPr>
          <w:rFonts w:ascii="Tahoma" w:hAnsi="Tahoma" w:cs="Tahoma"/>
        </w:rPr>
        <w:t xml:space="preserve"> S. S.A.</w:t>
      </w:r>
      <w:r w:rsidR="00734226">
        <w:rPr>
          <w:rFonts w:ascii="Tahoma" w:hAnsi="Tahoma" w:cs="Tahoma"/>
        </w:rPr>
        <w:t xml:space="preserve"> </w:t>
      </w:r>
    </w:p>
    <w:p w14:paraId="54CC4FC2" w14:textId="77777777" w:rsidR="001C1920" w:rsidRPr="00927817" w:rsidRDefault="001C1920" w:rsidP="008134C2">
      <w:pPr>
        <w:spacing w:after="0" w:line="276" w:lineRule="auto"/>
        <w:ind w:right="-187"/>
        <w:jc w:val="both"/>
        <w:rPr>
          <w:rFonts w:ascii="Tahoma" w:hAnsi="Tahoma" w:cs="Tahoma"/>
        </w:rPr>
      </w:pPr>
    </w:p>
    <w:p w14:paraId="7429D102" w14:textId="77777777" w:rsidR="00A40E93" w:rsidRPr="00927817" w:rsidRDefault="00A40E93" w:rsidP="008134C2">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7FB375EB" w14:textId="77777777" w:rsidR="00315A75" w:rsidRDefault="00315A75" w:rsidP="008134C2">
      <w:pPr>
        <w:pStyle w:val="Sinespaciado"/>
        <w:spacing w:line="276" w:lineRule="auto"/>
        <w:jc w:val="both"/>
        <w:rPr>
          <w:rFonts w:ascii="Tahoma" w:hAnsi="Tahoma" w:cs="Tahoma"/>
        </w:rPr>
      </w:pPr>
    </w:p>
    <w:p w14:paraId="121DCA06" w14:textId="17EBE840" w:rsidR="00112F36" w:rsidRDefault="005E154C" w:rsidP="008134C2">
      <w:pPr>
        <w:pStyle w:val="Sinespaciado"/>
        <w:spacing w:line="276" w:lineRule="auto"/>
        <w:ind w:firstLine="708"/>
        <w:jc w:val="both"/>
        <w:rPr>
          <w:rFonts w:ascii="Tahoma" w:hAnsi="Tahoma" w:cs="Tahoma"/>
        </w:rPr>
      </w:pPr>
      <w:r>
        <w:rPr>
          <w:rFonts w:ascii="Tahoma" w:hAnsi="Tahoma" w:cs="Tahoma"/>
        </w:rPr>
        <w:lastRenderedPageBreak/>
        <w:t xml:space="preserve">La Administradora Colombiana de Pensiones – Colpensiones – contestó la </w:t>
      </w:r>
      <w:r w:rsidR="005956DB">
        <w:rPr>
          <w:rFonts w:ascii="Tahoma" w:hAnsi="Tahoma" w:cs="Tahoma"/>
        </w:rPr>
        <w:t xml:space="preserve">presente </w:t>
      </w:r>
      <w:r>
        <w:rPr>
          <w:rFonts w:ascii="Tahoma" w:hAnsi="Tahoma" w:cs="Tahoma"/>
        </w:rPr>
        <w:t>acción</w:t>
      </w:r>
      <w:r w:rsidR="00350550">
        <w:rPr>
          <w:rFonts w:ascii="Tahoma" w:hAnsi="Tahoma" w:cs="Tahoma"/>
        </w:rPr>
        <w:t>,</w:t>
      </w:r>
      <w:r>
        <w:rPr>
          <w:rFonts w:ascii="Tahoma" w:hAnsi="Tahoma" w:cs="Tahoma"/>
        </w:rPr>
        <w:t xml:space="preserve"> </w:t>
      </w:r>
      <w:r w:rsidR="00CF0949">
        <w:rPr>
          <w:rFonts w:ascii="Tahoma" w:hAnsi="Tahoma" w:cs="Tahoma"/>
        </w:rPr>
        <w:t>arguyendo que</w:t>
      </w:r>
      <w:r>
        <w:rPr>
          <w:rFonts w:ascii="Tahoma" w:hAnsi="Tahoma" w:cs="Tahoma"/>
        </w:rPr>
        <w:t xml:space="preserve"> </w:t>
      </w:r>
      <w:r w:rsidR="0011536F">
        <w:rPr>
          <w:rFonts w:ascii="Tahoma" w:hAnsi="Tahoma" w:cs="Tahoma"/>
        </w:rPr>
        <w:t xml:space="preserve">la señora María Teresa no tiene derecho al pago de las incapacidades que reclama, toda vez </w:t>
      </w:r>
      <w:r w:rsidR="000657BD">
        <w:rPr>
          <w:rFonts w:ascii="Tahoma" w:hAnsi="Tahoma" w:cs="Tahoma"/>
        </w:rPr>
        <w:t>que</w:t>
      </w:r>
      <w:r w:rsidR="00B37628">
        <w:rPr>
          <w:rFonts w:ascii="Tahoma" w:hAnsi="Tahoma" w:cs="Tahoma"/>
        </w:rPr>
        <w:t>,</w:t>
      </w:r>
      <w:r w:rsidR="000657BD">
        <w:rPr>
          <w:rFonts w:ascii="Tahoma" w:hAnsi="Tahoma" w:cs="Tahoma"/>
        </w:rPr>
        <w:t xml:space="preserve"> conforme a la normatividad vigente, esto es, el artículo 142 del Decreto Ley 019 de 2012, se ha establecido que la AFP </w:t>
      </w:r>
      <w:proofErr w:type="spellStart"/>
      <w:r w:rsidR="000657BD">
        <w:rPr>
          <w:rFonts w:ascii="Tahoma" w:hAnsi="Tahoma" w:cs="Tahoma"/>
        </w:rPr>
        <w:t>esta</w:t>
      </w:r>
      <w:proofErr w:type="spellEnd"/>
      <w:r w:rsidR="000657BD">
        <w:rPr>
          <w:rFonts w:ascii="Tahoma" w:hAnsi="Tahoma" w:cs="Tahoma"/>
        </w:rPr>
        <w:t xml:space="preserve"> a cargo del pago de incapacidades siempre y cuando la persona cuente con un concepto de rehabilitación favorable, lo que no ocurre en el presente caso, ya que</w:t>
      </w:r>
      <w:r w:rsidR="0011536F">
        <w:rPr>
          <w:rFonts w:ascii="Tahoma" w:hAnsi="Tahoma" w:cs="Tahoma"/>
        </w:rPr>
        <w:t xml:space="preserve"> la </w:t>
      </w:r>
      <w:proofErr w:type="spellStart"/>
      <w:r w:rsidR="0011536F">
        <w:rPr>
          <w:rFonts w:ascii="Tahoma" w:hAnsi="Tahoma" w:cs="Tahoma"/>
        </w:rPr>
        <w:t>EPS</w:t>
      </w:r>
      <w:proofErr w:type="spellEnd"/>
      <w:r w:rsidR="0011536F">
        <w:rPr>
          <w:rFonts w:ascii="Tahoma" w:hAnsi="Tahoma" w:cs="Tahoma"/>
        </w:rPr>
        <w:t xml:space="preserve"> Coomeva el 10 de noviembre de 2017 emitió un concepto de rehabilitación desfavorable,</w:t>
      </w:r>
      <w:r w:rsidR="000657BD">
        <w:rPr>
          <w:rFonts w:ascii="Tahoma" w:hAnsi="Tahoma" w:cs="Tahoma"/>
        </w:rPr>
        <w:t xml:space="preserve"> y por consiguiente, mediante dictamen No. </w:t>
      </w:r>
      <w:proofErr w:type="spellStart"/>
      <w:r w:rsidR="000657BD">
        <w:rPr>
          <w:rFonts w:ascii="Tahoma" w:hAnsi="Tahoma" w:cs="Tahoma"/>
        </w:rPr>
        <w:t>DML</w:t>
      </w:r>
      <w:proofErr w:type="spellEnd"/>
      <w:r w:rsidR="000657BD">
        <w:rPr>
          <w:rFonts w:ascii="Tahoma" w:hAnsi="Tahoma" w:cs="Tahoma"/>
        </w:rPr>
        <w:t xml:space="preserve"> 2341 del 2 de mayo de 2018, se le otorgó una </w:t>
      </w:r>
      <w:proofErr w:type="spellStart"/>
      <w:r w:rsidR="000657BD">
        <w:rPr>
          <w:rFonts w:ascii="Tahoma" w:hAnsi="Tahoma" w:cs="Tahoma"/>
        </w:rPr>
        <w:t>perdida</w:t>
      </w:r>
      <w:proofErr w:type="spellEnd"/>
      <w:r w:rsidR="000657BD">
        <w:rPr>
          <w:rFonts w:ascii="Tahoma" w:hAnsi="Tahoma" w:cs="Tahoma"/>
        </w:rPr>
        <w:t xml:space="preserve"> de capacidad laboral del 38.65%, con fecha de estructuración del 8 de febrero de 2018</w:t>
      </w:r>
      <w:r w:rsidR="000323C0">
        <w:rPr>
          <w:rFonts w:ascii="Tahoma" w:hAnsi="Tahoma" w:cs="Tahoma"/>
        </w:rPr>
        <w:t xml:space="preserve">. Bajo este </w:t>
      </w:r>
      <w:r w:rsidR="00B37628">
        <w:rPr>
          <w:rFonts w:ascii="Tahoma" w:hAnsi="Tahoma" w:cs="Tahoma"/>
        </w:rPr>
        <w:t xml:space="preserve">mismo </w:t>
      </w:r>
      <w:r w:rsidR="000323C0">
        <w:rPr>
          <w:rFonts w:ascii="Tahoma" w:hAnsi="Tahoma" w:cs="Tahoma"/>
        </w:rPr>
        <w:t xml:space="preserve">argumento, mediante oficio </w:t>
      </w:r>
      <w:proofErr w:type="spellStart"/>
      <w:r w:rsidR="000323C0">
        <w:rPr>
          <w:rFonts w:ascii="Tahoma" w:hAnsi="Tahoma" w:cs="Tahoma"/>
        </w:rPr>
        <w:t>BZ</w:t>
      </w:r>
      <w:proofErr w:type="spellEnd"/>
      <w:r w:rsidR="000323C0">
        <w:rPr>
          <w:rFonts w:ascii="Tahoma" w:hAnsi="Tahoma" w:cs="Tahoma"/>
        </w:rPr>
        <w:t xml:space="preserve"> 2018_3805706-1330615 del 4 de mayo de 2018 se dio respuesta a la petición de la actora negándosele el referido pago. </w:t>
      </w:r>
    </w:p>
    <w:p w14:paraId="501A5D5B" w14:textId="77777777" w:rsidR="000323C0" w:rsidRDefault="000323C0" w:rsidP="008134C2">
      <w:pPr>
        <w:pStyle w:val="Sinespaciado"/>
        <w:spacing w:line="276" w:lineRule="auto"/>
        <w:ind w:firstLine="708"/>
        <w:jc w:val="both"/>
        <w:rPr>
          <w:rFonts w:ascii="Tahoma" w:hAnsi="Tahoma" w:cs="Tahoma"/>
        </w:rPr>
      </w:pPr>
    </w:p>
    <w:p w14:paraId="0A9CCA72" w14:textId="74EB5769" w:rsidR="005E154C" w:rsidRDefault="004A4CAB" w:rsidP="008134C2">
      <w:pPr>
        <w:pStyle w:val="Sinespaciado"/>
        <w:spacing w:line="276" w:lineRule="auto"/>
        <w:jc w:val="both"/>
        <w:rPr>
          <w:rFonts w:ascii="Tahoma" w:hAnsi="Tahoma" w:cs="Tahoma"/>
        </w:rPr>
      </w:pPr>
      <w:r>
        <w:rPr>
          <w:rFonts w:ascii="Tahoma" w:hAnsi="Tahoma" w:cs="Tahoma"/>
        </w:rPr>
        <w:tab/>
      </w:r>
      <w:r w:rsidR="002A212E">
        <w:rPr>
          <w:rFonts w:ascii="Tahoma" w:hAnsi="Tahoma" w:cs="Tahoma"/>
        </w:rPr>
        <w:t xml:space="preserve">Agrega </w:t>
      </w:r>
      <w:r>
        <w:rPr>
          <w:rFonts w:ascii="Tahoma" w:hAnsi="Tahoma" w:cs="Tahoma"/>
        </w:rPr>
        <w:t>que la</w:t>
      </w:r>
      <w:r w:rsidR="007E04E3">
        <w:rPr>
          <w:rFonts w:ascii="Tahoma" w:hAnsi="Tahoma" w:cs="Tahoma"/>
        </w:rPr>
        <w:t xml:space="preserve"> acción en cuestión carece de objeto, pues no hay</w:t>
      </w:r>
      <w:r w:rsidR="002A212E">
        <w:rPr>
          <w:rFonts w:ascii="Tahoma" w:hAnsi="Tahoma" w:cs="Tahoma"/>
        </w:rPr>
        <w:t xml:space="preserve"> derechos fundamentales violados por parte de la entidad, ya que han actuado con diligencia frente a la petición </w:t>
      </w:r>
      <w:r w:rsidR="00FF4D0B">
        <w:rPr>
          <w:rFonts w:ascii="Tahoma" w:hAnsi="Tahoma" w:cs="Tahoma"/>
        </w:rPr>
        <w:t xml:space="preserve">de la señora Cano </w:t>
      </w:r>
      <w:r w:rsidR="00846E45">
        <w:rPr>
          <w:rFonts w:ascii="Tahoma" w:hAnsi="Tahoma" w:cs="Tahoma"/>
        </w:rPr>
        <w:t>Flórez</w:t>
      </w:r>
      <w:r w:rsidR="00FF4D0B">
        <w:rPr>
          <w:rFonts w:ascii="Tahoma" w:hAnsi="Tahoma" w:cs="Tahoma"/>
        </w:rPr>
        <w:t>.</w:t>
      </w:r>
    </w:p>
    <w:p w14:paraId="653F8D1D" w14:textId="77777777" w:rsidR="004A4CAB" w:rsidRDefault="004A4CAB" w:rsidP="008134C2">
      <w:pPr>
        <w:pStyle w:val="Sinespaciado"/>
        <w:spacing w:line="276" w:lineRule="auto"/>
        <w:jc w:val="both"/>
        <w:rPr>
          <w:rFonts w:ascii="Tahoma" w:hAnsi="Tahoma" w:cs="Tahoma"/>
        </w:rPr>
      </w:pPr>
    </w:p>
    <w:p w14:paraId="68631032" w14:textId="5DAFAF73" w:rsidR="00840A07" w:rsidRDefault="00840A07" w:rsidP="008134C2">
      <w:pPr>
        <w:pStyle w:val="Sinespaciado"/>
        <w:spacing w:line="276" w:lineRule="auto"/>
        <w:jc w:val="both"/>
        <w:rPr>
          <w:rFonts w:ascii="Tahoma" w:hAnsi="Tahoma" w:cs="Tahoma"/>
        </w:rPr>
      </w:pPr>
      <w:r>
        <w:rPr>
          <w:rFonts w:ascii="Tahoma" w:hAnsi="Tahoma" w:cs="Tahoma"/>
        </w:rPr>
        <w:tab/>
      </w:r>
      <w:r w:rsidR="00DA6446">
        <w:rPr>
          <w:rFonts w:ascii="Tahoma" w:hAnsi="Tahoma" w:cs="Tahoma"/>
        </w:rPr>
        <w:t xml:space="preserve">Por su parte, la </w:t>
      </w:r>
      <w:proofErr w:type="spellStart"/>
      <w:r w:rsidR="00DA6446">
        <w:rPr>
          <w:rFonts w:ascii="Tahoma" w:hAnsi="Tahoma" w:cs="Tahoma"/>
        </w:rPr>
        <w:t>EPS</w:t>
      </w:r>
      <w:proofErr w:type="spellEnd"/>
      <w:r w:rsidR="00DA6446">
        <w:rPr>
          <w:rFonts w:ascii="Tahoma" w:hAnsi="Tahoma" w:cs="Tahoma"/>
        </w:rPr>
        <w:t xml:space="preserve"> Coomeva contestó la acción </w:t>
      </w:r>
      <w:r w:rsidR="00BF4CB7">
        <w:rPr>
          <w:rFonts w:ascii="Tahoma" w:hAnsi="Tahoma" w:cs="Tahoma"/>
        </w:rPr>
        <w:t>indicando que las pretensiones están dirigidas a Colpensiones y no a ellos, por lo que se presenta una falta de legitimación en la causa por pasiva pues la llamada a responder es dicha entidad, ya que el pago de incapacidades superiores a los 180 días le compete a la AFP donde se encuentre afiliado el usuario.</w:t>
      </w:r>
    </w:p>
    <w:p w14:paraId="1A70350B" w14:textId="77777777" w:rsidR="00BF4CB7" w:rsidRDefault="00BF4CB7" w:rsidP="008134C2">
      <w:pPr>
        <w:pStyle w:val="Sinespaciado"/>
        <w:spacing w:line="276" w:lineRule="auto"/>
        <w:jc w:val="both"/>
        <w:rPr>
          <w:rFonts w:ascii="Tahoma" w:hAnsi="Tahoma" w:cs="Tahoma"/>
        </w:rPr>
      </w:pPr>
    </w:p>
    <w:p w14:paraId="37EAC16B" w14:textId="50399B58" w:rsidR="00BF4CB7" w:rsidRDefault="00BF4CB7" w:rsidP="008134C2">
      <w:pPr>
        <w:pStyle w:val="Sinespaciado"/>
        <w:spacing w:line="276" w:lineRule="auto"/>
        <w:jc w:val="both"/>
        <w:rPr>
          <w:rFonts w:ascii="Tahoma" w:hAnsi="Tahoma" w:cs="Tahoma"/>
        </w:rPr>
      </w:pPr>
      <w:r>
        <w:rPr>
          <w:rFonts w:ascii="Tahoma" w:hAnsi="Tahoma" w:cs="Tahoma"/>
        </w:rPr>
        <w:tab/>
        <w:t xml:space="preserve">La </w:t>
      </w:r>
      <w:proofErr w:type="spellStart"/>
      <w:r>
        <w:rPr>
          <w:rFonts w:ascii="Tahoma" w:hAnsi="Tahoma" w:cs="Tahoma"/>
        </w:rPr>
        <w:t>ARL</w:t>
      </w:r>
      <w:proofErr w:type="spellEnd"/>
      <w:r>
        <w:rPr>
          <w:rFonts w:ascii="Tahoma" w:hAnsi="Tahoma" w:cs="Tahoma"/>
        </w:rPr>
        <w:t xml:space="preserve"> Sura dio respuesta a la presente acción señalando que </w:t>
      </w:r>
      <w:r w:rsidR="00DC0C12">
        <w:rPr>
          <w:rFonts w:ascii="Tahoma" w:hAnsi="Tahoma" w:cs="Tahoma"/>
        </w:rPr>
        <w:t xml:space="preserve">es su responsabilidad asumir las prestaciones que se deriven de accidentes de trabajo o de enfermedades laborales, pues todas aquellas que no se deriven de contingencias de origen laboral se encuentran a cargo de las </w:t>
      </w:r>
      <w:proofErr w:type="spellStart"/>
      <w:r w:rsidR="00DC0C12">
        <w:rPr>
          <w:rFonts w:ascii="Tahoma" w:hAnsi="Tahoma" w:cs="Tahoma"/>
        </w:rPr>
        <w:t>EPS</w:t>
      </w:r>
      <w:proofErr w:type="spellEnd"/>
      <w:r w:rsidR="00DC0C12">
        <w:rPr>
          <w:rFonts w:ascii="Tahoma" w:hAnsi="Tahoma" w:cs="Tahoma"/>
        </w:rPr>
        <w:t xml:space="preserve"> o AFP, según sea el caso, y de acuerdo a los anexos aportados por la accionante, la patología por la cual solicita el pago de incapacidades corresponde a una enfermedad general</w:t>
      </w:r>
      <w:r w:rsidR="00B37628">
        <w:rPr>
          <w:rFonts w:ascii="Tahoma" w:hAnsi="Tahoma" w:cs="Tahoma"/>
        </w:rPr>
        <w:t xml:space="preserve">, siendo el pago de sus incapacidades competencia de la </w:t>
      </w:r>
      <w:proofErr w:type="spellStart"/>
      <w:r w:rsidR="00B37628">
        <w:rPr>
          <w:rFonts w:ascii="Tahoma" w:hAnsi="Tahoma" w:cs="Tahoma"/>
        </w:rPr>
        <w:t>EPS</w:t>
      </w:r>
      <w:proofErr w:type="spellEnd"/>
      <w:r w:rsidR="00B37628">
        <w:rPr>
          <w:rFonts w:ascii="Tahoma" w:hAnsi="Tahoma" w:cs="Tahoma"/>
        </w:rPr>
        <w:t xml:space="preserve"> o la AFP</w:t>
      </w:r>
      <w:r w:rsidR="00DC0C12">
        <w:rPr>
          <w:rFonts w:ascii="Tahoma" w:hAnsi="Tahoma" w:cs="Tahoma"/>
        </w:rPr>
        <w:t>.</w:t>
      </w:r>
    </w:p>
    <w:p w14:paraId="58368DDB" w14:textId="77777777" w:rsidR="00DC0C12" w:rsidRDefault="00DC0C12" w:rsidP="008134C2">
      <w:pPr>
        <w:pStyle w:val="Sinespaciado"/>
        <w:spacing w:line="276" w:lineRule="auto"/>
        <w:jc w:val="both"/>
        <w:rPr>
          <w:rFonts w:ascii="Tahoma" w:hAnsi="Tahoma" w:cs="Tahoma"/>
        </w:rPr>
      </w:pPr>
    </w:p>
    <w:p w14:paraId="7FB21B53" w14:textId="3C2CAF6E" w:rsidR="00DC0C12" w:rsidRDefault="00DC0C12" w:rsidP="008134C2">
      <w:pPr>
        <w:pStyle w:val="Sinespaciado"/>
        <w:spacing w:line="276" w:lineRule="auto"/>
        <w:jc w:val="both"/>
        <w:rPr>
          <w:rFonts w:ascii="Tahoma" w:hAnsi="Tahoma" w:cs="Tahoma"/>
        </w:rPr>
      </w:pPr>
      <w:r>
        <w:rPr>
          <w:rFonts w:ascii="Tahoma" w:hAnsi="Tahoma" w:cs="Tahoma"/>
        </w:rPr>
        <w:tab/>
        <w:t>Con base en lo anterior indica que no ha vulnerado ningún derecho fundamental, pues las prestaciones que se requieren no son de origen laboral y por lo tanto no se encuentran dentro de su marco obligacional, configurándose así una falta de legitimación por pasiva en lo que a ellos respecta.</w:t>
      </w:r>
    </w:p>
    <w:p w14:paraId="396C81E0" w14:textId="77777777" w:rsidR="00DA6446" w:rsidRPr="00927817" w:rsidRDefault="00DA6446" w:rsidP="008134C2">
      <w:pPr>
        <w:pStyle w:val="Sinespaciado"/>
        <w:spacing w:line="276" w:lineRule="auto"/>
        <w:jc w:val="both"/>
        <w:rPr>
          <w:rFonts w:ascii="Tahoma" w:hAnsi="Tahoma" w:cs="Tahoma"/>
        </w:rPr>
      </w:pPr>
    </w:p>
    <w:p w14:paraId="37D696F2" w14:textId="77777777" w:rsidR="00C73708" w:rsidRPr="00927817" w:rsidRDefault="003D0AE9" w:rsidP="008134C2">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8134C2">
      <w:pPr>
        <w:pStyle w:val="Sinespaciado"/>
        <w:spacing w:line="276" w:lineRule="auto"/>
      </w:pPr>
    </w:p>
    <w:p w14:paraId="488037CA" w14:textId="71216008" w:rsidR="00FA71CC" w:rsidRDefault="002C3A74" w:rsidP="008134C2">
      <w:pPr>
        <w:spacing w:after="0" w:line="276" w:lineRule="auto"/>
        <w:ind w:firstLine="708"/>
        <w:jc w:val="both"/>
        <w:rPr>
          <w:rFonts w:ascii="Tahoma" w:hAnsi="Tahoma" w:cs="Tahoma"/>
        </w:rPr>
      </w:pPr>
      <w:r>
        <w:rPr>
          <w:rFonts w:ascii="Tahoma" w:hAnsi="Tahoma" w:cs="Tahoma"/>
        </w:rPr>
        <w:t>La</w:t>
      </w:r>
      <w:r w:rsidR="00AE7106" w:rsidRPr="00927817">
        <w:rPr>
          <w:rFonts w:ascii="Tahoma" w:hAnsi="Tahoma" w:cs="Tahoma"/>
        </w:rPr>
        <w:t xml:space="preserve"> </w:t>
      </w:r>
      <w:r w:rsidR="00E662DB" w:rsidRPr="00927817">
        <w:rPr>
          <w:rFonts w:ascii="Tahoma" w:hAnsi="Tahoma" w:cs="Tahoma"/>
        </w:rPr>
        <w:t>J</w:t>
      </w:r>
      <w:r w:rsidR="003D0AE9" w:rsidRPr="00927817">
        <w:rPr>
          <w:rFonts w:ascii="Tahoma" w:hAnsi="Tahoma" w:cs="Tahoma"/>
        </w:rPr>
        <w:t>uez</w:t>
      </w:r>
      <w:r>
        <w:rPr>
          <w:rFonts w:ascii="Tahoma" w:hAnsi="Tahoma" w:cs="Tahoma"/>
        </w:rPr>
        <w:t>a</w:t>
      </w:r>
      <w:r w:rsidR="00E662DB" w:rsidRPr="00927817">
        <w:rPr>
          <w:rFonts w:ascii="Tahoma" w:hAnsi="Tahoma" w:cs="Tahoma"/>
        </w:rPr>
        <w:t xml:space="preserve"> de primer </w:t>
      </w:r>
      <w:r w:rsidR="00E62DAA">
        <w:rPr>
          <w:rFonts w:ascii="Tahoma" w:hAnsi="Tahoma" w:cs="Tahoma"/>
        </w:rPr>
        <w:t>grado</w:t>
      </w:r>
      <w:r w:rsidR="003415ED">
        <w:rPr>
          <w:rFonts w:ascii="Tahoma" w:hAnsi="Tahoma" w:cs="Tahoma"/>
        </w:rPr>
        <w:t xml:space="preserve"> tuteló los derechos fundamentales al mínimo vital y a la dignidad humana de la señora María Teresa Cano Flórez, y en consecuencia, ordenó a la </w:t>
      </w:r>
      <w:proofErr w:type="spellStart"/>
      <w:r w:rsidR="003415ED">
        <w:rPr>
          <w:rFonts w:ascii="Tahoma" w:hAnsi="Tahoma" w:cs="Tahoma"/>
        </w:rPr>
        <w:t>EPS</w:t>
      </w:r>
      <w:proofErr w:type="spellEnd"/>
      <w:r w:rsidR="003415ED">
        <w:rPr>
          <w:rFonts w:ascii="Tahoma" w:hAnsi="Tahoma" w:cs="Tahoma"/>
        </w:rPr>
        <w:t xml:space="preserve"> Coomeva, que dentro del término de las cuarenta y ocho (48) horas siguientes a la notificación del fallo, procediera a pagarle las incapacidades médicas comprendidas entre el 17 de octubre de 2017 y el 19 de enero de 20018</w:t>
      </w:r>
      <w:r w:rsidR="00E766E8">
        <w:rPr>
          <w:rFonts w:ascii="Tahoma" w:hAnsi="Tahoma" w:cs="Tahoma"/>
        </w:rPr>
        <w:t>.</w:t>
      </w:r>
      <w:r w:rsidR="003415ED">
        <w:rPr>
          <w:rFonts w:ascii="Tahoma" w:hAnsi="Tahoma" w:cs="Tahoma"/>
        </w:rPr>
        <w:t xml:space="preserve"> Asimismo ordenó a Colpensiones que dentro de ese mismo término procediera a pagar las incapacidades comprendidas entre enero de 2018 hasta el 18 de agosto del mismo año, y las posteriores hasta el día 540 de incapacidad.</w:t>
      </w:r>
    </w:p>
    <w:p w14:paraId="5324999D" w14:textId="77777777" w:rsidR="00FA71CC" w:rsidRPr="00927817" w:rsidRDefault="00FA71CC" w:rsidP="008134C2">
      <w:pPr>
        <w:spacing w:after="0" w:line="276" w:lineRule="auto"/>
        <w:jc w:val="both"/>
        <w:rPr>
          <w:rFonts w:ascii="Tahoma" w:hAnsi="Tahoma" w:cs="Tahoma"/>
        </w:rPr>
      </w:pPr>
    </w:p>
    <w:p w14:paraId="7BF2524B" w14:textId="59B98114" w:rsidR="004F0A43" w:rsidRDefault="00BD60E4" w:rsidP="008134C2">
      <w:pPr>
        <w:spacing w:after="0" w:line="276" w:lineRule="auto"/>
        <w:ind w:firstLine="708"/>
        <w:jc w:val="both"/>
        <w:rPr>
          <w:rFonts w:ascii="Tahoma" w:hAnsi="Tahoma" w:cs="Tahoma"/>
        </w:rPr>
      </w:pPr>
      <w:r w:rsidRPr="00927817">
        <w:rPr>
          <w:rFonts w:ascii="Tahoma" w:hAnsi="Tahoma" w:cs="Tahoma"/>
        </w:rPr>
        <w:t>Para llegar a tal conclusión</w:t>
      </w:r>
      <w:r w:rsidR="00ED2737">
        <w:rPr>
          <w:rFonts w:ascii="Tahoma" w:hAnsi="Tahoma" w:cs="Tahoma"/>
        </w:rPr>
        <w:t xml:space="preserve"> </w:t>
      </w:r>
      <w:r w:rsidR="00AE7106" w:rsidRPr="00927817">
        <w:rPr>
          <w:rFonts w:ascii="Tahoma" w:hAnsi="Tahoma" w:cs="Tahoma"/>
        </w:rPr>
        <w:t>l</w:t>
      </w:r>
      <w:r w:rsidR="00ED2737">
        <w:rPr>
          <w:rFonts w:ascii="Tahoma" w:hAnsi="Tahoma" w:cs="Tahoma"/>
        </w:rPr>
        <w:t>a</w:t>
      </w:r>
      <w:r w:rsidR="0086139F" w:rsidRPr="00927817">
        <w:rPr>
          <w:rFonts w:ascii="Tahoma" w:hAnsi="Tahoma" w:cs="Tahoma"/>
        </w:rPr>
        <w:t xml:space="preserve"> </w:t>
      </w:r>
      <w:r w:rsidR="00924E3C" w:rsidRPr="00927817">
        <w:rPr>
          <w:rFonts w:ascii="Tahoma" w:hAnsi="Tahoma" w:cs="Tahoma"/>
        </w:rPr>
        <w:t>A-quo</w:t>
      </w:r>
      <w:r w:rsidR="00400610">
        <w:rPr>
          <w:rFonts w:ascii="Tahoma" w:hAnsi="Tahoma" w:cs="Tahoma"/>
        </w:rPr>
        <w:t xml:space="preserve"> </w:t>
      </w:r>
      <w:r w:rsidR="001B08A1">
        <w:rPr>
          <w:rFonts w:ascii="Tahoma" w:hAnsi="Tahoma" w:cs="Tahoma"/>
        </w:rPr>
        <w:t>manifestó</w:t>
      </w:r>
      <w:r w:rsidR="00ED2737">
        <w:rPr>
          <w:rFonts w:ascii="Tahoma" w:hAnsi="Tahoma" w:cs="Tahoma"/>
        </w:rPr>
        <w:t xml:space="preserve">, </w:t>
      </w:r>
      <w:r w:rsidR="004F0A43">
        <w:rPr>
          <w:rFonts w:ascii="Tahoma" w:hAnsi="Tahoma" w:cs="Tahoma"/>
        </w:rPr>
        <w:t xml:space="preserve">que </w:t>
      </w:r>
      <w:r w:rsidR="00400610">
        <w:rPr>
          <w:rFonts w:ascii="Tahoma" w:hAnsi="Tahoma" w:cs="Tahoma"/>
        </w:rPr>
        <w:t>confor</w:t>
      </w:r>
      <w:r w:rsidR="001B08A1">
        <w:rPr>
          <w:rFonts w:ascii="Tahoma" w:hAnsi="Tahoma" w:cs="Tahoma"/>
        </w:rPr>
        <w:t>me a la sentencia T-008 de 2018,</w:t>
      </w:r>
      <w:r w:rsidR="00400610">
        <w:rPr>
          <w:rFonts w:ascii="Tahoma" w:hAnsi="Tahoma" w:cs="Tahoma"/>
        </w:rPr>
        <w:t xml:space="preserve"> no pued</w:t>
      </w:r>
      <w:r w:rsidR="001B08A1">
        <w:rPr>
          <w:rFonts w:ascii="Tahoma" w:hAnsi="Tahoma" w:cs="Tahoma"/>
        </w:rPr>
        <w:t>e desprotegerse a la accionante en razón a que su</w:t>
      </w:r>
      <w:r w:rsidR="00400610">
        <w:rPr>
          <w:rFonts w:ascii="Tahoma" w:hAnsi="Tahoma" w:cs="Tahoma"/>
        </w:rPr>
        <w:t xml:space="preserve"> estado de incapacidad médica continúa prolongándose.</w:t>
      </w:r>
    </w:p>
    <w:p w14:paraId="72735746" w14:textId="77777777" w:rsidR="00400610" w:rsidRDefault="00400610" w:rsidP="008134C2">
      <w:pPr>
        <w:spacing w:after="0" w:line="276" w:lineRule="auto"/>
        <w:ind w:firstLine="708"/>
        <w:jc w:val="both"/>
        <w:rPr>
          <w:rFonts w:ascii="Tahoma" w:hAnsi="Tahoma" w:cs="Tahoma"/>
        </w:rPr>
      </w:pPr>
    </w:p>
    <w:p w14:paraId="4193D320" w14:textId="73AF616D" w:rsidR="008467DD" w:rsidRDefault="001B08A1" w:rsidP="008134C2">
      <w:pPr>
        <w:spacing w:after="0" w:line="276" w:lineRule="auto"/>
        <w:ind w:firstLine="708"/>
        <w:jc w:val="both"/>
        <w:rPr>
          <w:rFonts w:ascii="Tahoma" w:hAnsi="Tahoma" w:cs="Tahoma"/>
        </w:rPr>
      </w:pPr>
      <w:r>
        <w:rPr>
          <w:rFonts w:ascii="Tahoma" w:hAnsi="Tahoma" w:cs="Tahoma"/>
        </w:rPr>
        <w:t xml:space="preserve">Seguidamente </w:t>
      </w:r>
      <w:r w:rsidR="00400610">
        <w:rPr>
          <w:rFonts w:ascii="Tahoma" w:hAnsi="Tahoma" w:cs="Tahoma"/>
        </w:rPr>
        <w:t>señaló que</w:t>
      </w:r>
      <w:r w:rsidR="00AA2616">
        <w:rPr>
          <w:rFonts w:ascii="Tahoma" w:hAnsi="Tahoma" w:cs="Tahoma"/>
        </w:rPr>
        <w:t xml:space="preserve"> el artículo 142 del Decreto 019 de 2012 estipula que</w:t>
      </w:r>
      <w:r w:rsidR="00400610">
        <w:rPr>
          <w:rFonts w:ascii="Tahoma" w:hAnsi="Tahoma" w:cs="Tahoma"/>
        </w:rPr>
        <w:t xml:space="preserve"> las incapacidades laborales de origen común deben ser solventadas</w:t>
      </w:r>
      <w:r>
        <w:rPr>
          <w:rFonts w:ascii="Tahoma" w:hAnsi="Tahoma" w:cs="Tahoma"/>
        </w:rPr>
        <w:t>, luego del día 180, por la AFP</w:t>
      </w:r>
      <w:r w:rsidR="00AA2616">
        <w:rPr>
          <w:rFonts w:ascii="Tahoma" w:hAnsi="Tahoma" w:cs="Tahoma"/>
        </w:rPr>
        <w:t>,</w:t>
      </w:r>
      <w:r w:rsidR="008467DD">
        <w:rPr>
          <w:rFonts w:ascii="Tahoma" w:hAnsi="Tahoma" w:cs="Tahoma"/>
        </w:rPr>
        <w:t xml:space="preserve"> siempre y cuando la </w:t>
      </w:r>
      <w:proofErr w:type="spellStart"/>
      <w:r w:rsidR="008467DD">
        <w:rPr>
          <w:rFonts w:ascii="Tahoma" w:hAnsi="Tahoma" w:cs="Tahoma"/>
        </w:rPr>
        <w:t>EPS</w:t>
      </w:r>
      <w:proofErr w:type="spellEnd"/>
      <w:r w:rsidR="008467DD">
        <w:rPr>
          <w:rFonts w:ascii="Tahoma" w:hAnsi="Tahoma" w:cs="Tahoma"/>
        </w:rPr>
        <w:t xml:space="preserve"> emita </w:t>
      </w:r>
      <w:r w:rsidR="00400610">
        <w:rPr>
          <w:rFonts w:ascii="Tahoma" w:hAnsi="Tahoma" w:cs="Tahoma"/>
        </w:rPr>
        <w:t>el concepto de rehabilitación</w:t>
      </w:r>
      <w:r w:rsidR="00AA2616">
        <w:rPr>
          <w:rFonts w:ascii="Tahoma" w:hAnsi="Tahoma" w:cs="Tahoma"/>
        </w:rPr>
        <w:t xml:space="preserve"> antes del día 120 de incapacidad temporal</w:t>
      </w:r>
      <w:r w:rsidR="008467DD">
        <w:rPr>
          <w:rFonts w:ascii="Tahoma" w:hAnsi="Tahoma" w:cs="Tahoma"/>
        </w:rPr>
        <w:t xml:space="preserve"> y lo remita a la AFP antes del día 150, </w:t>
      </w:r>
      <w:r w:rsidR="00FC13FA">
        <w:rPr>
          <w:rFonts w:ascii="Tahoma" w:hAnsi="Tahoma" w:cs="Tahoma"/>
        </w:rPr>
        <w:t>pues</w:t>
      </w:r>
      <w:r w:rsidR="00400610">
        <w:rPr>
          <w:rFonts w:ascii="Tahoma" w:hAnsi="Tahoma" w:cs="Tahoma"/>
        </w:rPr>
        <w:t xml:space="preserve"> de no hacerlo le corresponderá a esa entidad pagar con sus propios recursos el subsidio equival</w:t>
      </w:r>
      <w:r w:rsidR="008467DD">
        <w:rPr>
          <w:rFonts w:ascii="Tahoma" w:hAnsi="Tahoma" w:cs="Tahoma"/>
        </w:rPr>
        <w:t>ente a la respectiva incapacidad hasta que envié el concepto a la administradora de pensiones</w:t>
      </w:r>
      <w:r w:rsidR="00400610">
        <w:rPr>
          <w:rFonts w:ascii="Tahoma" w:hAnsi="Tahoma" w:cs="Tahoma"/>
        </w:rPr>
        <w:t>.</w:t>
      </w:r>
    </w:p>
    <w:p w14:paraId="1CEE569E" w14:textId="77777777" w:rsidR="008467DD" w:rsidRDefault="008467DD" w:rsidP="008134C2">
      <w:pPr>
        <w:spacing w:after="0" w:line="276" w:lineRule="auto"/>
        <w:ind w:firstLine="708"/>
        <w:jc w:val="both"/>
        <w:rPr>
          <w:rFonts w:ascii="Tahoma" w:hAnsi="Tahoma" w:cs="Tahoma"/>
        </w:rPr>
      </w:pPr>
    </w:p>
    <w:p w14:paraId="471D2868" w14:textId="27F28E91" w:rsidR="00561CFA" w:rsidRDefault="00400610" w:rsidP="008134C2">
      <w:pPr>
        <w:spacing w:after="0" w:line="276" w:lineRule="auto"/>
        <w:ind w:firstLine="708"/>
        <w:jc w:val="both"/>
        <w:rPr>
          <w:rFonts w:ascii="Tahoma" w:hAnsi="Tahoma" w:cs="Tahoma"/>
        </w:rPr>
      </w:pPr>
      <w:r>
        <w:rPr>
          <w:rFonts w:ascii="Tahoma" w:hAnsi="Tahoma" w:cs="Tahoma"/>
        </w:rPr>
        <w:t xml:space="preserve"> Conforme a ello indicó</w:t>
      </w:r>
      <w:r w:rsidR="00FC13FA">
        <w:rPr>
          <w:rFonts w:ascii="Tahoma" w:hAnsi="Tahoma" w:cs="Tahoma"/>
        </w:rPr>
        <w:t xml:space="preserve"> </w:t>
      </w:r>
      <w:r w:rsidR="00AD7AE8">
        <w:rPr>
          <w:rFonts w:ascii="Tahoma" w:hAnsi="Tahoma" w:cs="Tahoma"/>
        </w:rPr>
        <w:t xml:space="preserve">que </w:t>
      </w:r>
      <w:r w:rsidR="00FC13FA">
        <w:rPr>
          <w:rFonts w:ascii="Tahoma" w:hAnsi="Tahoma" w:cs="Tahoma"/>
        </w:rPr>
        <w:t>de la</w:t>
      </w:r>
      <w:r w:rsidR="00AA2616">
        <w:rPr>
          <w:rFonts w:ascii="Tahoma" w:hAnsi="Tahoma" w:cs="Tahoma"/>
        </w:rPr>
        <w:t>s</w:t>
      </w:r>
      <w:r w:rsidR="00FC13FA">
        <w:rPr>
          <w:rFonts w:ascii="Tahoma" w:hAnsi="Tahoma" w:cs="Tahoma"/>
        </w:rPr>
        <w:t xml:space="preserve"> pruebas documentales infiere que</w:t>
      </w:r>
      <w:r w:rsidR="00AA2616">
        <w:rPr>
          <w:rFonts w:ascii="Tahoma" w:hAnsi="Tahoma" w:cs="Tahoma"/>
        </w:rPr>
        <w:t xml:space="preserve"> la </w:t>
      </w:r>
      <w:proofErr w:type="spellStart"/>
      <w:r w:rsidR="00AA2616">
        <w:rPr>
          <w:rFonts w:ascii="Tahoma" w:hAnsi="Tahoma" w:cs="Tahoma"/>
        </w:rPr>
        <w:t>EPS</w:t>
      </w:r>
      <w:proofErr w:type="spellEnd"/>
      <w:r w:rsidR="00AA2616">
        <w:rPr>
          <w:rFonts w:ascii="Tahoma" w:hAnsi="Tahoma" w:cs="Tahoma"/>
        </w:rPr>
        <w:t xml:space="preserve"> Coomeva</w:t>
      </w:r>
      <w:r>
        <w:rPr>
          <w:rFonts w:ascii="Tahoma" w:hAnsi="Tahoma" w:cs="Tahoma"/>
        </w:rPr>
        <w:t xml:space="preserve"> </w:t>
      </w:r>
      <w:r w:rsidR="00FC13FA">
        <w:rPr>
          <w:rFonts w:ascii="Tahoma" w:hAnsi="Tahoma" w:cs="Tahoma"/>
        </w:rPr>
        <w:t xml:space="preserve">no remitió </w:t>
      </w:r>
      <w:r w:rsidR="008467DD">
        <w:rPr>
          <w:rFonts w:ascii="Tahoma" w:hAnsi="Tahoma" w:cs="Tahoma"/>
        </w:rPr>
        <w:t xml:space="preserve">a la AFP </w:t>
      </w:r>
      <w:r w:rsidR="00AA2616">
        <w:rPr>
          <w:rFonts w:ascii="Tahoma" w:hAnsi="Tahoma" w:cs="Tahoma"/>
        </w:rPr>
        <w:t xml:space="preserve">el </w:t>
      </w:r>
      <w:r w:rsidR="00FC13FA">
        <w:rPr>
          <w:rFonts w:ascii="Tahoma" w:hAnsi="Tahoma" w:cs="Tahoma"/>
        </w:rPr>
        <w:t>concepto</w:t>
      </w:r>
      <w:r w:rsidR="00AA2616">
        <w:rPr>
          <w:rFonts w:ascii="Tahoma" w:hAnsi="Tahoma" w:cs="Tahoma"/>
        </w:rPr>
        <w:t xml:space="preserve"> de rehabilitación</w:t>
      </w:r>
      <w:r w:rsidR="008467DD">
        <w:rPr>
          <w:rFonts w:ascii="Tahoma" w:hAnsi="Tahoma" w:cs="Tahoma"/>
        </w:rPr>
        <w:t xml:space="preserve"> dentro del término legal</w:t>
      </w:r>
      <w:r w:rsidR="00AA2616">
        <w:rPr>
          <w:rFonts w:ascii="Tahoma" w:hAnsi="Tahoma" w:cs="Tahoma"/>
        </w:rPr>
        <w:t xml:space="preserve">, </w:t>
      </w:r>
      <w:r w:rsidR="008467DD">
        <w:rPr>
          <w:rFonts w:ascii="Tahoma" w:hAnsi="Tahoma" w:cs="Tahoma"/>
        </w:rPr>
        <w:t>razón por la cual le correspondía</w:t>
      </w:r>
      <w:r w:rsidR="00AD7AE8">
        <w:rPr>
          <w:rFonts w:ascii="Tahoma" w:hAnsi="Tahoma" w:cs="Tahoma"/>
        </w:rPr>
        <w:t xml:space="preserve"> </w:t>
      </w:r>
      <w:r w:rsidR="00AA2616">
        <w:rPr>
          <w:rFonts w:ascii="Tahoma" w:hAnsi="Tahoma" w:cs="Tahoma"/>
        </w:rPr>
        <w:t xml:space="preserve"> el pagó de la prestación solicitada, desde el 17 de octubre de 2017 hasta el 19 de enero de 2018,</w:t>
      </w:r>
      <w:r w:rsidR="008467DD">
        <w:rPr>
          <w:rFonts w:ascii="Tahoma" w:hAnsi="Tahoma" w:cs="Tahoma"/>
        </w:rPr>
        <w:t xml:space="preserve"> calenda en la cual la AFP recibió en sus instalaciones el referido concepto, y a partir </w:t>
      </w:r>
      <w:r w:rsidR="00AD7AE8">
        <w:rPr>
          <w:rFonts w:ascii="Tahoma" w:hAnsi="Tahoma" w:cs="Tahoma"/>
        </w:rPr>
        <w:t xml:space="preserve">del día siguiente le corresponde a </w:t>
      </w:r>
      <w:r w:rsidR="00AA2616">
        <w:rPr>
          <w:rFonts w:ascii="Tahoma" w:hAnsi="Tahoma" w:cs="Tahoma"/>
        </w:rPr>
        <w:t xml:space="preserve">Colpensiones </w:t>
      </w:r>
      <w:r w:rsidR="008467DD">
        <w:rPr>
          <w:rFonts w:ascii="Tahoma" w:hAnsi="Tahoma" w:cs="Tahoma"/>
        </w:rPr>
        <w:t xml:space="preserve">el pago de las incapacidades causadas hasta </w:t>
      </w:r>
      <w:r w:rsidR="00AA2616">
        <w:rPr>
          <w:rFonts w:ascii="Tahoma" w:hAnsi="Tahoma" w:cs="Tahoma"/>
        </w:rPr>
        <w:t>el 18 de agosto del mismo año, así como las que resultaren con posterioridad.</w:t>
      </w:r>
      <w:r w:rsidR="002402CB" w:rsidRPr="00927817">
        <w:rPr>
          <w:rFonts w:ascii="Tahoma" w:hAnsi="Tahoma" w:cs="Tahoma"/>
        </w:rPr>
        <w:t xml:space="preserve">                                   </w:t>
      </w:r>
    </w:p>
    <w:p w14:paraId="44A402B6" w14:textId="77777777" w:rsidR="00561CFA" w:rsidRPr="00927817" w:rsidRDefault="00561CFA" w:rsidP="008134C2">
      <w:pPr>
        <w:spacing w:after="0" w:line="276" w:lineRule="auto"/>
        <w:jc w:val="both"/>
        <w:rPr>
          <w:rFonts w:ascii="Tahoma" w:hAnsi="Tahoma" w:cs="Tahoma"/>
        </w:rPr>
      </w:pPr>
    </w:p>
    <w:p w14:paraId="6E2BF19E" w14:textId="77777777" w:rsidR="00C73708" w:rsidRPr="00927817" w:rsidRDefault="00D34B6B" w:rsidP="008134C2">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8134C2">
      <w:pPr>
        <w:pStyle w:val="Sinespaciado"/>
        <w:spacing w:line="276" w:lineRule="auto"/>
      </w:pPr>
    </w:p>
    <w:p w14:paraId="28B4E9F6" w14:textId="55EA755C" w:rsidR="008813AE" w:rsidRDefault="00AA2616" w:rsidP="008134C2">
      <w:pPr>
        <w:spacing w:after="0" w:line="276" w:lineRule="auto"/>
        <w:ind w:firstLine="708"/>
        <w:jc w:val="both"/>
        <w:rPr>
          <w:rFonts w:ascii="Tahoma" w:hAnsi="Tahoma" w:cs="Tahoma"/>
        </w:rPr>
      </w:pPr>
      <w:r>
        <w:rPr>
          <w:rFonts w:ascii="Tahoma" w:hAnsi="Tahoma" w:cs="Tahoma"/>
        </w:rPr>
        <w:t xml:space="preserve">La Administradora Colombiana de Pensiones –Colpensiones- </w:t>
      </w:r>
      <w:r w:rsidR="00371FF1" w:rsidRPr="00927817">
        <w:rPr>
          <w:rFonts w:ascii="Tahoma" w:hAnsi="Tahoma" w:cs="Tahoma"/>
        </w:rPr>
        <w:t>i</w:t>
      </w:r>
      <w:r w:rsidR="00D06AEF" w:rsidRPr="00927817">
        <w:rPr>
          <w:rFonts w:ascii="Tahoma" w:hAnsi="Tahoma" w:cs="Tahoma"/>
        </w:rPr>
        <w:t>mpugnó</w:t>
      </w:r>
      <w:r w:rsidR="001B1B05" w:rsidRPr="00927817">
        <w:rPr>
          <w:rFonts w:ascii="Tahoma" w:hAnsi="Tahoma" w:cs="Tahoma"/>
        </w:rPr>
        <w:t xml:space="preserve"> la decisión</w:t>
      </w:r>
      <w:r w:rsidR="00BB0EB4">
        <w:rPr>
          <w:rFonts w:ascii="Tahoma" w:hAnsi="Tahoma" w:cs="Tahoma"/>
        </w:rPr>
        <w:t xml:space="preserve"> argumentando </w:t>
      </w:r>
      <w:r w:rsidR="009135E7">
        <w:rPr>
          <w:rFonts w:ascii="Tahoma" w:hAnsi="Tahoma" w:cs="Tahoma"/>
        </w:rPr>
        <w:t>que</w:t>
      </w:r>
      <w:r w:rsidR="008813AE">
        <w:rPr>
          <w:rFonts w:ascii="Tahoma" w:hAnsi="Tahoma" w:cs="Tahoma"/>
        </w:rPr>
        <w:t xml:space="preserve"> </w:t>
      </w:r>
      <w:r w:rsidR="00BB0EB4">
        <w:rPr>
          <w:rFonts w:ascii="Tahoma" w:hAnsi="Tahoma" w:cs="Tahoma"/>
        </w:rPr>
        <w:t xml:space="preserve">al haber emitido la </w:t>
      </w:r>
      <w:proofErr w:type="spellStart"/>
      <w:r w:rsidR="00BB0EB4">
        <w:rPr>
          <w:rFonts w:ascii="Tahoma" w:hAnsi="Tahoma" w:cs="Tahoma"/>
        </w:rPr>
        <w:t>EPS</w:t>
      </w:r>
      <w:proofErr w:type="spellEnd"/>
      <w:r w:rsidR="00BB0EB4">
        <w:rPr>
          <w:rFonts w:ascii="Tahoma" w:hAnsi="Tahoma" w:cs="Tahoma"/>
        </w:rPr>
        <w:t xml:space="preserve"> Coomeva concepto desfavorable de rehabilitación</w:t>
      </w:r>
      <w:r w:rsidR="00F36F2D">
        <w:rPr>
          <w:rFonts w:ascii="Tahoma" w:hAnsi="Tahoma" w:cs="Tahoma"/>
        </w:rPr>
        <w:t>,</w:t>
      </w:r>
      <w:r w:rsidR="00561CFA">
        <w:rPr>
          <w:rFonts w:ascii="Tahoma" w:hAnsi="Tahoma" w:cs="Tahoma"/>
        </w:rPr>
        <w:t xml:space="preserve">  la señora María Teresa Cano Flórez </w:t>
      </w:r>
      <w:r w:rsidR="00F36F2D">
        <w:rPr>
          <w:rFonts w:ascii="Tahoma" w:hAnsi="Tahoma" w:cs="Tahoma"/>
        </w:rPr>
        <w:t>no tenía derecho a</w:t>
      </w:r>
      <w:r w:rsidR="00561CFA">
        <w:rPr>
          <w:rFonts w:ascii="Tahoma" w:hAnsi="Tahoma" w:cs="Tahoma"/>
        </w:rPr>
        <w:t>l pago de las incapacidades médicas</w:t>
      </w:r>
      <w:r w:rsidR="00BB0EB4">
        <w:rPr>
          <w:rFonts w:ascii="Tahoma" w:hAnsi="Tahoma" w:cs="Tahoma"/>
        </w:rPr>
        <w:t>.</w:t>
      </w:r>
    </w:p>
    <w:p w14:paraId="7168C26A" w14:textId="77777777" w:rsidR="001E6129" w:rsidRPr="00927817" w:rsidRDefault="001E6129" w:rsidP="008134C2">
      <w:pPr>
        <w:spacing w:after="0" w:line="276" w:lineRule="auto"/>
        <w:jc w:val="both"/>
        <w:rPr>
          <w:rFonts w:ascii="Tahoma" w:hAnsi="Tahoma" w:cs="Tahoma"/>
        </w:rPr>
      </w:pPr>
    </w:p>
    <w:p w14:paraId="48A72AC9" w14:textId="77777777" w:rsidR="00C73708" w:rsidRPr="00927817" w:rsidRDefault="00D34B6B" w:rsidP="008134C2">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8134C2">
      <w:pPr>
        <w:pStyle w:val="Prrafodelista"/>
        <w:tabs>
          <w:tab w:val="left" w:pos="1276"/>
        </w:tabs>
        <w:suppressAutoHyphens/>
        <w:spacing w:after="0" w:line="276" w:lineRule="auto"/>
        <w:jc w:val="both"/>
        <w:rPr>
          <w:rFonts w:ascii="Tahoma" w:hAnsi="Tahoma" w:cs="Tahoma"/>
          <w:b/>
          <w:spacing w:val="-2"/>
        </w:rPr>
      </w:pPr>
    </w:p>
    <w:p w14:paraId="41E5D7E5" w14:textId="5CAF271A" w:rsidR="00D32839" w:rsidRDefault="00D32839" w:rsidP="008134C2">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Pr>
          <w:rFonts w:ascii="Tahoma" w:hAnsi="Tahoma" w:cs="Tahoma"/>
          <w:b/>
        </w:rPr>
        <w:t>Problema jurídico por resolver</w:t>
      </w:r>
    </w:p>
    <w:p w14:paraId="48341966" w14:textId="77777777" w:rsidR="0075696C" w:rsidRDefault="0075696C" w:rsidP="008134C2">
      <w:pPr>
        <w:pStyle w:val="Prrafodelista"/>
        <w:tabs>
          <w:tab w:val="left" w:pos="1134"/>
          <w:tab w:val="left" w:pos="1701"/>
        </w:tabs>
        <w:autoSpaceDN w:val="0"/>
        <w:spacing w:after="0" w:line="276" w:lineRule="auto"/>
        <w:jc w:val="both"/>
        <w:rPr>
          <w:rFonts w:ascii="Tahoma" w:hAnsi="Tahoma" w:cs="Tahoma"/>
          <w:b/>
        </w:rPr>
      </w:pPr>
    </w:p>
    <w:p w14:paraId="5F12DB34" w14:textId="7B20B96C" w:rsidR="0075696C" w:rsidRDefault="0075696C" w:rsidP="008134C2">
      <w:pPr>
        <w:pStyle w:val="Prrafodelista"/>
        <w:tabs>
          <w:tab w:val="left" w:pos="1134"/>
          <w:tab w:val="left" w:pos="1701"/>
        </w:tabs>
        <w:autoSpaceDN w:val="0"/>
        <w:spacing w:after="0" w:line="276" w:lineRule="auto"/>
        <w:ind w:left="375"/>
        <w:jc w:val="both"/>
        <w:rPr>
          <w:rFonts w:ascii="Tahoma" w:hAnsi="Tahoma" w:cs="Tahoma"/>
          <w:b/>
        </w:rPr>
      </w:pPr>
      <w:r>
        <w:rPr>
          <w:rFonts w:ascii="Tahoma" w:hAnsi="Tahoma" w:cs="Tahoma"/>
          <w:spacing w:val="-2"/>
        </w:rPr>
        <w:tab/>
      </w:r>
      <w:r w:rsidRPr="006F0586">
        <w:rPr>
          <w:rFonts w:ascii="Tahoma" w:hAnsi="Tahoma" w:cs="Tahoma"/>
          <w:spacing w:val="-2"/>
        </w:rPr>
        <w:t>Le corresponde a la Sala determinar</w:t>
      </w:r>
      <w:r>
        <w:rPr>
          <w:rFonts w:ascii="Tahoma" w:hAnsi="Tahoma" w:cs="Tahoma"/>
          <w:spacing w:val="-2"/>
        </w:rPr>
        <w:t xml:space="preserve"> si en este caso le asiste derecho a la señora María Teresa Cano Flórez </w:t>
      </w:r>
      <w:r w:rsidR="00AD7AE8">
        <w:rPr>
          <w:rFonts w:ascii="Tahoma" w:hAnsi="Tahoma" w:cs="Tahoma"/>
          <w:spacing w:val="-2"/>
        </w:rPr>
        <w:t xml:space="preserve">a </w:t>
      </w:r>
      <w:r>
        <w:rPr>
          <w:rFonts w:ascii="Tahoma" w:hAnsi="Tahoma" w:cs="Tahoma"/>
          <w:spacing w:val="-2"/>
        </w:rPr>
        <w:t>reclamar el pago de incapacidades luego del día ciento ochenta (180), teniendo en cuenta que la Entidad Promotora de Salud profirió un concepto de rehabilitación desfavorable.</w:t>
      </w:r>
    </w:p>
    <w:p w14:paraId="71703B12" w14:textId="77777777" w:rsidR="0075696C" w:rsidRDefault="0075696C" w:rsidP="008134C2">
      <w:pPr>
        <w:pStyle w:val="Prrafodelista"/>
        <w:tabs>
          <w:tab w:val="left" w:pos="1134"/>
          <w:tab w:val="left" w:pos="1701"/>
        </w:tabs>
        <w:autoSpaceDN w:val="0"/>
        <w:spacing w:after="0" w:line="276" w:lineRule="auto"/>
        <w:ind w:left="375"/>
        <w:jc w:val="both"/>
        <w:rPr>
          <w:rFonts w:ascii="Tahoma" w:hAnsi="Tahoma" w:cs="Tahoma"/>
          <w:b/>
        </w:rPr>
      </w:pPr>
    </w:p>
    <w:p w14:paraId="1E60B936" w14:textId="64CF6019" w:rsidR="0075696C" w:rsidRPr="0075696C" w:rsidRDefault="0075696C" w:rsidP="008134C2">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75696C">
        <w:rPr>
          <w:rFonts w:ascii="Tahoma" w:hAnsi="Tahoma" w:cs="Tahoma"/>
          <w:b/>
        </w:rPr>
        <w:t>Procedencia excepcional de la acción de tutela para reclamar el pago de auxilio por incapacidad</w:t>
      </w:r>
    </w:p>
    <w:p w14:paraId="7FAE0FF9" w14:textId="77777777" w:rsidR="0075696C" w:rsidRPr="0075696C" w:rsidRDefault="0075696C" w:rsidP="008134C2">
      <w:pPr>
        <w:pStyle w:val="Prrafodelista"/>
        <w:spacing w:after="0" w:line="240" w:lineRule="auto"/>
        <w:ind w:left="375"/>
        <w:jc w:val="both"/>
        <w:rPr>
          <w:rFonts w:ascii="Tahoma" w:hAnsi="Tahoma" w:cs="Tahoma"/>
          <w:b/>
        </w:rPr>
      </w:pPr>
    </w:p>
    <w:p w14:paraId="53A7CEF9" w14:textId="4E87BDC3" w:rsidR="0075696C" w:rsidRPr="00414757" w:rsidRDefault="000B0A41" w:rsidP="008134C2">
      <w:pPr>
        <w:pStyle w:val="Sinespaciado"/>
        <w:spacing w:line="276" w:lineRule="auto"/>
        <w:ind w:left="375" w:firstLine="333"/>
        <w:jc w:val="both"/>
        <w:rPr>
          <w:rFonts w:ascii="Tahoma" w:hAnsi="Tahoma" w:cs="Tahoma"/>
        </w:rPr>
      </w:pPr>
      <w:r>
        <w:rPr>
          <w:rFonts w:ascii="Tahoma" w:hAnsi="Tahoma" w:cs="Tahoma"/>
        </w:rPr>
        <w:t>En relación con</w:t>
      </w:r>
      <w:r w:rsidR="0075696C" w:rsidRPr="00414757">
        <w:rPr>
          <w:rFonts w:ascii="Tahoma" w:hAnsi="Tahoma" w:cs="Tahoma"/>
        </w:rPr>
        <w:t xml:space="preserve"> el mecanismo que tiene por objeto la protección d</w:t>
      </w:r>
      <w:r>
        <w:rPr>
          <w:rFonts w:ascii="Tahoma" w:hAnsi="Tahoma" w:cs="Tahoma"/>
        </w:rPr>
        <w:t>e los derechos constitucionales</w:t>
      </w:r>
      <w:r w:rsidR="0075696C" w:rsidRPr="00414757">
        <w:rPr>
          <w:rFonts w:ascii="Tahoma" w:hAnsi="Tahoma" w:cs="Tahoma"/>
        </w:rPr>
        <w:t xml:space="preserve"> cuando estos resulten vulnerados o amenazados, la Corte Constitucional  </w:t>
      </w:r>
      <w:r w:rsidR="0075696C">
        <w:rPr>
          <w:rFonts w:ascii="Tahoma" w:hAnsi="Tahoma" w:cs="Tahoma"/>
        </w:rPr>
        <w:t>en temas del pago de auxilio por incapacidad</w:t>
      </w:r>
      <w:r w:rsidR="0075696C" w:rsidRPr="00414757">
        <w:rPr>
          <w:rFonts w:ascii="Tahoma" w:hAnsi="Tahoma" w:cs="Tahoma"/>
        </w:rPr>
        <w:t>, se ha re</w:t>
      </w:r>
      <w:r w:rsidR="0075696C">
        <w:rPr>
          <w:rFonts w:ascii="Tahoma" w:hAnsi="Tahoma" w:cs="Tahoma"/>
        </w:rPr>
        <w:t>ferido a ello en sentencia T-144 de 2016</w:t>
      </w:r>
      <w:r w:rsidR="0075696C" w:rsidRPr="00414757">
        <w:rPr>
          <w:rFonts w:ascii="Tahoma" w:hAnsi="Tahoma" w:cs="Tahoma"/>
        </w:rPr>
        <w:t>:</w:t>
      </w:r>
    </w:p>
    <w:p w14:paraId="67BC08B0" w14:textId="77777777" w:rsidR="0075696C" w:rsidRPr="0075696C" w:rsidRDefault="0075696C" w:rsidP="008134C2">
      <w:pPr>
        <w:pStyle w:val="Prrafodelista"/>
        <w:spacing w:after="0" w:line="276" w:lineRule="auto"/>
        <w:ind w:left="375"/>
        <w:jc w:val="both"/>
        <w:rPr>
          <w:rFonts w:ascii="Tahoma" w:hAnsi="Tahoma" w:cs="Tahoma"/>
          <w:b/>
        </w:rPr>
      </w:pPr>
    </w:p>
    <w:p w14:paraId="33A626CC" w14:textId="0BE3EC6F"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r w:rsidRPr="00FD7C20">
        <w:rPr>
          <w:rFonts w:ascii="Arial Narrow" w:hAnsi="Arial Narrow" w:cs="Tahoma"/>
          <w:i/>
        </w:rPr>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p>
    <w:p w14:paraId="082B384E" w14:textId="77777777"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p>
    <w:p w14:paraId="7D1BB3CA" w14:textId="3539F7CB"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r w:rsidRPr="00FD7C20">
        <w:rPr>
          <w:rFonts w:ascii="Arial Narrow" w:hAnsi="Arial Narrow" w:cs="Tahoma"/>
          <w:i/>
        </w:rPr>
        <w:t>Frente a la primera hipótesis, la jurisprudencia ha desarrollado algunos parámetros adicionales que permiten a los jueces establecer con mayor grado de certeza la idoneidad o no de los medios ordinarios. En efecto, la edad, el estado de salud, las condiciones económicas, sociales y familiares son aspectos relevantes que se deben ponderar, cuando se exige a una persona asumir las complejidades propias de los procesos ordinarios, pues en algunos casos ello podría redundar en que la vulneración de un derecho fundamental se prolongue injustificadamente.</w:t>
      </w:r>
    </w:p>
    <w:p w14:paraId="2ACD5A13" w14:textId="77777777"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p>
    <w:p w14:paraId="230550F6" w14:textId="7E347C0E"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r w:rsidRPr="00FD7C20">
        <w:rPr>
          <w:rFonts w:ascii="Arial Narrow" w:hAnsi="Arial Narrow" w:cs="Tahoma"/>
          <w:i/>
        </w:rPr>
        <w:t xml:space="preserve">Adicionalmente esta Corporación ha resaltado que cuando se busca la obtención del dinero derivado de un auxilio por incapacidad laboral, </w:t>
      </w:r>
      <w:r w:rsidRPr="00961E4A">
        <w:rPr>
          <w:rFonts w:ascii="Arial Narrow" w:hAnsi="Arial Narrow" w:cs="Tahoma"/>
          <w:i/>
        </w:rPr>
        <w:t>el juez de tutela debe considerar que la ausencia o dilación injustificada de dichos pagos afecta gravemente la condición económica del trabajador, así como sus derechos al mínimo vital y a la salud, pues éste deriva su sustento y el de su familia de su salario</w:t>
      </w:r>
      <w:r w:rsidRPr="00FD7C20">
        <w:rPr>
          <w:rFonts w:ascii="Arial Narrow" w:hAnsi="Arial Narrow" w:cs="Tahoma"/>
          <w:i/>
        </w:rPr>
        <w:t>, que es suspendido temporalmente en razón a una afectación de su salud. Así la mora en dichos pagos puede situar al reclamante en circunstancias apremiantes, que ponen en riesgo su subsistencia digna.</w:t>
      </w:r>
    </w:p>
    <w:p w14:paraId="1DFFC0D7" w14:textId="77777777" w:rsidR="0075696C" w:rsidRPr="0075696C" w:rsidRDefault="0075696C" w:rsidP="008134C2">
      <w:pPr>
        <w:pStyle w:val="Prrafodelista"/>
        <w:tabs>
          <w:tab w:val="left" w:pos="9356"/>
        </w:tabs>
        <w:spacing w:after="0" w:line="240" w:lineRule="auto"/>
        <w:ind w:left="1134"/>
        <w:jc w:val="both"/>
        <w:rPr>
          <w:rFonts w:ascii="Tahoma" w:hAnsi="Tahoma" w:cs="Tahoma"/>
          <w:i/>
          <w:sz w:val="18"/>
          <w:szCs w:val="18"/>
        </w:rPr>
      </w:pPr>
    </w:p>
    <w:p w14:paraId="7795B8EA" w14:textId="77777777" w:rsidR="0075696C"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r w:rsidRPr="00FD7C20">
        <w:rPr>
          <w:rFonts w:ascii="Arial Narrow" w:hAnsi="Arial Narrow" w:cs="Tahoma"/>
          <w:i/>
        </w:rPr>
        <w:t xml:space="preserve"> Aunado a lo anterior y frente a la hipótesis del perjuicio irremediable, la jurisprudencia constitucional ha recalcado la necesidad de evaluar los siguientes rasgos (i) la inminencia, es decir, que la situación genera una amenaza que está por suceder prontamente; (ii) la gravedad, esto es, que el daño o menoscabo material o moral sea de gran intensidad; (iii) la necesidad </w:t>
      </w:r>
      <w:r w:rsidRPr="00FD7C20">
        <w:rPr>
          <w:rFonts w:ascii="Arial Narrow" w:hAnsi="Arial Narrow" w:cs="Tahoma"/>
          <w:i/>
        </w:rPr>
        <w:lastRenderedPageBreak/>
        <w:t>urgente de protección; y (iv) el carácter inaplazable de la acción de tutela para que realmente pueda garantizar el restablecimiento de los derechos fundamentales de manera integral.</w:t>
      </w:r>
    </w:p>
    <w:p w14:paraId="46877580" w14:textId="77777777" w:rsidR="0075696C" w:rsidRPr="00FD7C20" w:rsidRDefault="0075696C" w:rsidP="008134C2">
      <w:pPr>
        <w:pStyle w:val="Prrafodelista"/>
        <w:tabs>
          <w:tab w:val="left" w:pos="1701"/>
          <w:tab w:val="left" w:pos="9356"/>
        </w:tabs>
        <w:autoSpaceDN w:val="0"/>
        <w:spacing w:after="0" w:line="240" w:lineRule="auto"/>
        <w:ind w:left="1134" w:right="618"/>
        <w:jc w:val="both"/>
        <w:rPr>
          <w:rFonts w:ascii="Arial Narrow" w:hAnsi="Arial Narrow" w:cs="Tahoma"/>
          <w:i/>
        </w:rPr>
      </w:pPr>
    </w:p>
    <w:p w14:paraId="45E3EDC8" w14:textId="77777777" w:rsidR="0075696C" w:rsidRDefault="0075696C" w:rsidP="008134C2">
      <w:pPr>
        <w:pStyle w:val="Prrafodelista"/>
        <w:tabs>
          <w:tab w:val="left" w:pos="1701"/>
        </w:tabs>
        <w:autoSpaceDN w:val="0"/>
        <w:spacing w:after="0" w:line="240" w:lineRule="auto"/>
        <w:ind w:left="1134" w:right="618"/>
        <w:jc w:val="both"/>
        <w:rPr>
          <w:rFonts w:ascii="Arial Narrow" w:hAnsi="Arial Narrow" w:cs="Tahoma"/>
          <w:i/>
        </w:rPr>
      </w:pPr>
      <w:r w:rsidRPr="00FD7C20">
        <w:rPr>
          <w:rFonts w:ascii="Arial Narrow" w:hAnsi="Arial Narrow" w:cs="Tahoma"/>
          <w:i/>
        </w:rPr>
        <w:t>Por lo expuesto, si el juez verifica que el accionante se encuentra en alguna de tales hipótesis, debe considerar que la acción de tutela procederá, “para remover los obstáculos que enfrentan quienes soportan circunstancias de debilidad manifiesta, reivindicar su derecho a la igualdad real y efectiva frente a quienes no padecen esas contingencias y materializar los principios de eficiencia, universalidad y solidaridad intrínsecos a la garantía del derecho fundamental a la seguridad social, dentro del cual se inscribe el derecho a recibir oportunamente el pago de las incapacidades laborales”.</w:t>
      </w:r>
    </w:p>
    <w:p w14:paraId="3E8827FC" w14:textId="77777777" w:rsidR="0075696C" w:rsidRPr="00FD7C20" w:rsidRDefault="0075696C" w:rsidP="008134C2">
      <w:pPr>
        <w:pStyle w:val="Prrafodelista"/>
        <w:tabs>
          <w:tab w:val="left" w:pos="1701"/>
        </w:tabs>
        <w:autoSpaceDN w:val="0"/>
        <w:spacing w:after="0" w:line="240" w:lineRule="auto"/>
        <w:ind w:left="708" w:right="618"/>
        <w:jc w:val="both"/>
        <w:rPr>
          <w:rFonts w:ascii="Arial Narrow" w:hAnsi="Arial Narrow" w:cs="Tahoma"/>
          <w:i/>
        </w:rPr>
      </w:pPr>
    </w:p>
    <w:p w14:paraId="011AECE1" w14:textId="3C6B35A4" w:rsidR="00210910" w:rsidRDefault="0075696C" w:rsidP="008134C2">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75696C">
        <w:rPr>
          <w:rFonts w:ascii="Tahoma" w:hAnsi="Tahoma" w:cs="Tahoma"/>
          <w:b/>
        </w:rPr>
        <w:t xml:space="preserve">  </w:t>
      </w:r>
      <w:r w:rsidR="004E57A9">
        <w:rPr>
          <w:rFonts w:ascii="Tahoma" w:hAnsi="Tahoma" w:cs="Tahoma"/>
          <w:b/>
        </w:rPr>
        <w:t>Concepto desfavorable de rehabilitación en el pago de incapacidades médicas</w:t>
      </w:r>
    </w:p>
    <w:p w14:paraId="43404AAF" w14:textId="77777777" w:rsidR="004E57A9" w:rsidRDefault="004E57A9" w:rsidP="008134C2">
      <w:pPr>
        <w:pStyle w:val="Prrafodelista"/>
        <w:tabs>
          <w:tab w:val="left" w:pos="1134"/>
          <w:tab w:val="left" w:pos="1701"/>
        </w:tabs>
        <w:autoSpaceDN w:val="0"/>
        <w:spacing w:after="0" w:line="276" w:lineRule="auto"/>
        <w:jc w:val="both"/>
        <w:rPr>
          <w:rFonts w:ascii="Tahoma" w:hAnsi="Tahoma" w:cs="Tahoma"/>
          <w:b/>
        </w:rPr>
      </w:pPr>
    </w:p>
    <w:p w14:paraId="10979906" w14:textId="06FB13B6" w:rsidR="00210910" w:rsidRPr="004E57A9" w:rsidRDefault="004E57A9" w:rsidP="008134C2">
      <w:pPr>
        <w:tabs>
          <w:tab w:val="left" w:pos="1134"/>
          <w:tab w:val="left" w:pos="1701"/>
        </w:tabs>
        <w:autoSpaceDN w:val="0"/>
        <w:spacing w:after="0" w:line="276" w:lineRule="auto"/>
        <w:jc w:val="both"/>
        <w:rPr>
          <w:rFonts w:ascii="Tahoma" w:hAnsi="Tahoma" w:cs="Tahoma"/>
          <w:b/>
        </w:rPr>
      </w:pPr>
      <w:r>
        <w:rPr>
          <w:rFonts w:ascii="Tahoma" w:hAnsi="Tahoma" w:cs="Tahoma"/>
          <w:b/>
        </w:rPr>
        <w:tab/>
      </w:r>
      <w:r w:rsidR="00210910" w:rsidRPr="004E57A9">
        <w:rPr>
          <w:rFonts w:ascii="Tahoma" w:hAnsi="Tahoma" w:cs="Tahoma"/>
        </w:rPr>
        <w:t>Este es un punto</w:t>
      </w:r>
      <w:r>
        <w:rPr>
          <w:rFonts w:ascii="Tahoma" w:hAnsi="Tahoma" w:cs="Tahoma"/>
        </w:rPr>
        <w:t xml:space="preserve"> que</w:t>
      </w:r>
      <w:r w:rsidR="00210910" w:rsidRPr="004E57A9">
        <w:rPr>
          <w:rFonts w:ascii="Tahoma" w:hAnsi="Tahoma" w:cs="Tahoma"/>
        </w:rPr>
        <w:t xml:space="preserve"> ha suscitado múltiples pronunciamientos del máximo órgano de la jurisdicción constitucional, entre ellos en la sentencia T- 401 de 2017, </w:t>
      </w:r>
      <w:r w:rsidR="0059428F">
        <w:rPr>
          <w:rFonts w:ascii="Tahoma" w:hAnsi="Tahoma" w:cs="Tahoma"/>
        </w:rPr>
        <w:t>en la que manifestó:</w:t>
      </w:r>
    </w:p>
    <w:p w14:paraId="1CC36F75" w14:textId="77777777" w:rsidR="00210910" w:rsidRDefault="00210910" w:rsidP="008134C2">
      <w:pPr>
        <w:pStyle w:val="Prrafodelista"/>
        <w:tabs>
          <w:tab w:val="left" w:pos="1134"/>
          <w:tab w:val="left" w:pos="1701"/>
        </w:tabs>
        <w:autoSpaceDN w:val="0"/>
        <w:spacing w:after="0" w:line="276" w:lineRule="auto"/>
        <w:jc w:val="both"/>
        <w:rPr>
          <w:rFonts w:ascii="Tahoma" w:hAnsi="Tahoma" w:cs="Tahoma"/>
          <w:b/>
        </w:rPr>
      </w:pPr>
    </w:p>
    <w:p w14:paraId="3263D996" w14:textId="40387EBF" w:rsidR="00210910" w:rsidRPr="00210910" w:rsidRDefault="00467843" w:rsidP="008134C2">
      <w:pPr>
        <w:pStyle w:val="Prrafodelista"/>
        <w:tabs>
          <w:tab w:val="left" w:pos="1134"/>
          <w:tab w:val="left" w:pos="1701"/>
        </w:tabs>
        <w:autoSpaceDN w:val="0"/>
        <w:spacing w:after="0" w:line="276" w:lineRule="auto"/>
        <w:ind w:left="1134"/>
        <w:jc w:val="both"/>
        <w:rPr>
          <w:rFonts w:ascii="Arial Narrow" w:hAnsi="Arial Narrow" w:cs="Tahoma"/>
          <w:i/>
        </w:rPr>
      </w:pPr>
      <w:r>
        <w:rPr>
          <w:rFonts w:ascii="Arial Narrow" w:hAnsi="Arial Narrow" w:cs="Tahoma"/>
          <w:i/>
        </w:rPr>
        <w:t>“</w:t>
      </w:r>
      <w:r w:rsidR="00210910" w:rsidRPr="00210910">
        <w:rPr>
          <w:rFonts w:ascii="Arial Narrow" w:hAnsi="Arial Narrow" w:cs="Tahoma"/>
          <w:i/>
        </w:rPr>
        <w:t>Cuando antes del día 180 de incapacidad el concepto de rehabilitación sea desfavorable, ha de emprenderse el proceso de calificación de pérdida de capacidad laboral sin mayor dilación, pues la recuperación del estado de salud del trabajador es médicamente improbable. Dicho deber es aún más apremiante cuando ya transcurrieron los primeros 180 días de incapacidad. En ese estadio de la evolución de la incapacidad, el asunto pasa a ser dimensionado desde el punto de vista de la pérdida de la capacidad laboral del afiliado, cuya calificación debe efectuarse y promoverse por las AFP hasta agotar las instancias del caso.</w:t>
      </w:r>
    </w:p>
    <w:p w14:paraId="3B9F1926" w14:textId="77777777" w:rsidR="00210910" w:rsidRPr="00210910" w:rsidRDefault="00210910" w:rsidP="008134C2">
      <w:pPr>
        <w:pStyle w:val="Prrafodelista"/>
        <w:tabs>
          <w:tab w:val="left" w:pos="1134"/>
          <w:tab w:val="left" w:pos="1701"/>
        </w:tabs>
        <w:autoSpaceDN w:val="0"/>
        <w:spacing w:after="0" w:line="276" w:lineRule="auto"/>
        <w:jc w:val="both"/>
        <w:rPr>
          <w:rFonts w:ascii="Arial Narrow" w:hAnsi="Arial Narrow" w:cs="Tahoma"/>
          <w:i/>
        </w:rPr>
      </w:pPr>
    </w:p>
    <w:p w14:paraId="0C508865" w14:textId="609BA830" w:rsidR="00210910" w:rsidRDefault="004E57A9" w:rsidP="008134C2">
      <w:pPr>
        <w:tabs>
          <w:tab w:val="left" w:pos="1134"/>
          <w:tab w:val="left" w:pos="1701"/>
        </w:tabs>
        <w:autoSpaceDN w:val="0"/>
        <w:spacing w:after="0" w:line="276" w:lineRule="auto"/>
        <w:jc w:val="both"/>
        <w:rPr>
          <w:rFonts w:ascii="Arial Narrow" w:hAnsi="Arial Narrow" w:cs="Tahoma"/>
          <w:i/>
        </w:rPr>
      </w:pPr>
      <w:r>
        <w:rPr>
          <w:rFonts w:ascii="Arial Narrow" w:hAnsi="Arial Narrow" w:cs="Tahoma"/>
          <w:i/>
        </w:rPr>
        <w:tab/>
        <w:t>(…)</w:t>
      </w:r>
      <w:r>
        <w:rPr>
          <w:rFonts w:ascii="Arial Narrow" w:hAnsi="Arial Narrow" w:cs="Tahoma"/>
          <w:i/>
        </w:rPr>
        <w:tab/>
      </w:r>
    </w:p>
    <w:p w14:paraId="0ECD882D" w14:textId="77777777" w:rsidR="004E57A9" w:rsidRPr="00210910" w:rsidRDefault="004E57A9" w:rsidP="008134C2">
      <w:pPr>
        <w:tabs>
          <w:tab w:val="left" w:pos="1134"/>
          <w:tab w:val="left" w:pos="1701"/>
        </w:tabs>
        <w:autoSpaceDN w:val="0"/>
        <w:spacing w:after="0" w:line="276" w:lineRule="auto"/>
        <w:jc w:val="both"/>
        <w:rPr>
          <w:rFonts w:ascii="Arial Narrow" w:hAnsi="Arial Narrow" w:cs="Tahoma"/>
          <w:i/>
        </w:rPr>
      </w:pPr>
    </w:p>
    <w:p w14:paraId="088D30E9" w14:textId="5E0D105F" w:rsidR="00210910" w:rsidRPr="00210910" w:rsidRDefault="00210910" w:rsidP="008134C2">
      <w:pPr>
        <w:pStyle w:val="Prrafodelista"/>
        <w:tabs>
          <w:tab w:val="left" w:pos="1134"/>
          <w:tab w:val="left" w:pos="1701"/>
        </w:tabs>
        <w:autoSpaceDN w:val="0"/>
        <w:spacing w:after="0" w:line="276" w:lineRule="auto"/>
        <w:ind w:left="1134"/>
        <w:jc w:val="both"/>
        <w:rPr>
          <w:rFonts w:ascii="Arial Narrow" w:hAnsi="Arial Narrow" w:cs="Tahoma"/>
          <w:i/>
        </w:rPr>
      </w:pPr>
      <w:r w:rsidRPr="00210910">
        <w:rPr>
          <w:rFonts w:ascii="Arial Narrow" w:hAnsi="Arial Narrow" w:cs="Tahoma"/>
          <w:i/>
        </w:rPr>
        <w:t xml:space="preserve">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p>
    <w:p w14:paraId="2B9A002F" w14:textId="77777777" w:rsidR="00210910" w:rsidRPr="00210910" w:rsidRDefault="00210910" w:rsidP="008134C2">
      <w:pPr>
        <w:pStyle w:val="Prrafodelista"/>
        <w:tabs>
          <w:tab w:val="left" w:pos="1134"/>
          <w:tab w:val="left" w:pos="1701"/>
        </w:tabs>
        <w:autoSpaceDN w:val="0"/>
        <w:spacing w:after="0" w:line="276" w:lineRule="auto"/>
        <w:jc w:val="both"/>
        <w:rPr>
          <w:rFonts w:ascii="Arial Narrow" w:hAnsi="Arial Narrow" w:cs="Tahoma"/>
          <w:i/>
        </w:rPr>
      </w:pPr>
    </w:p>
    <w:p w14:paraId="4E05E4FD" w14:textId="77777777" w:rsidR="00210910" w:rsidRPr="00210910" w:rsidRDefault="00210910" w:rsidP="008134C2">
      <w:pPr>
        <w:pStyle w:val="Prrafodelista"/>
        <w:tabs>
          <w:tab w:val="left" w:pos="1134"/>
          <w:tab w:val="left" w:pos="1701"/>
        </w:tabs>
        <w:autoSpaceDN w:val="0"/>
        <w:spacing w:after="0" w:line="276" w:lineRule="auto"/>
        <w:ind w:left="1134"/>
        <w:jc w:val="both"/>
        <w:rPr>
          <w:rFonts w:ascii="Arial Narrow" w:hAnsi="Arial Narrow" w:cs="Tahoma"/>
          <w:i/>
        </w:rPr>
      </w:pPr>
      <w:r w:rsidRPr="00210910">
        <w:rPr>
          <w:rFonts w:ascii="Arial Narrow" w:hAnsi="Arial Narrow" w:cs="Tahoma"/>
          <w:i/>
        </w:rPr>
        <w:t xml:space="preserve">No obstante lo anterior, es factible que el trabajador no recupere su capacidad laboral, y por esa causa, el médico tratante le siga extendiendo incapacidades, pese a haber sido </w:t>
      </w:r>
      <w:proofErr w:type="gramStart"/>
      <w:r w:rsidRPr="00210910">
        <w:rPr>
          <w:rFonts w:ascii="Arial Narrow" w:hAnsi="Arial Narrow" w:cs="Tahoma"/>
          <w:i/>
        </w:rPr>
        <w:t>evaluado</w:t>
      </w:r>
      <w:proofErr w:type="gramEnd"/>
      <w:r w:rsidRPr="00210910">
        <w:rPr>
          <w:rFonts w:ascii="Arial Narrow" w:hAnsi="Arial Narrow" w:cs="Tahoma"/>
          <w:i/>
        </w:rPr>
        <w:t xml:space="preserve">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p>
    <w:p w14:paraId="1F4BD460" w14:textId="481A0ABE" w:rsidR="00210910" w:rsidRPr="00210910" w:rsidRDefault="00210910" w:rsidP="008134C2">
      <w:pPr>
        <w:tabs>
          <w:tab w:val="left" w:pos="1134"/>
          <w:tab w:val="left" w:pos="1701"/>
        </w:tabs>
        <w:autoSpaceDN w:val="0"/>
        <w:spacing w:after="0" w:line="276" w:lineRule="auto"/>
        <w:jc w:val="both"/>
        <w:rPr>
          <w:rFonts w:ascii="Arial Narrow" w:hAnsi="Arial Narrow" w:cs="Tahoma"/>
          <w:i/>
        </w:rPr>
      </w:pPr>
    </w:p>
    <w:p w14:paraId="3B1F2F1B" w14:textId="3A6876E0" w:rsidR="00210910" w:rsidRPr="00210910" w:rsidRDefault="00210910" w:rsidP="008134C2">
      <w:pPr>
        <w:pStyle w:val="Prrafodelista"/>
        <w:tabs>
          <w:tab w:val="left" w:pos="1134"/>
          <w:tab w:val="left" w:pos="1701"/>
        </w:tabs>
        <w:autoSpaceDN w:val="0"/>
        <w:spacing w:after="0" w:line="276" w:lineRule="auto"/>
        <w:ind w:left="1134"/>
        <w:jc w:val="both"/>
        <w:rPr>
          <w:rFonts w:ascii="Arial Narrow" w:hAnsi="Arial Narrow" w:cs="Tahoma"/>
          <w:i/>
        </w:rPr>
      </w:pPr>
      <w:r w:rsidRPr="00210910">
        <w:rPr>
          <w:rFonts w:ascii="Arial Narrow" w:hAnsi="Arial Narrow" w:cs="Tahoma"/>
          <w:i/>
        </w:rPr>
        <w:t xml:space="preserve">Al respecto, 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w:t>
      </w:r>
      <w:proofErr w:type="spellStart"/>
      <w:r w:rsidRPr="00210910">
        <w:rPr>
          <w:rFonts w:ascii="Arial Narrow" w:hAnsi="Arial Narrow" w:cs="Tahoma"/>
          <w:i/>
        </w:rPr>
        <w:t>SGSS</w:t>
      </w:r>
      <w:proofErr w:type="spellEnd"/>
      <w:r w:rsidRPr="00210910">
        <w:rPr>
          <w:rFonts w:ascii="Arial Narrow" w:hAnsi="Arial Narrow" w:cs="Tahoma"/>
          <w:i/>
        </w:rPr>
        <w:t xml:space="preserve"> debe asumir el subsidio de incapacidad en estos casos pues la indeterminación legal no es una carga que deba ser soportada por el afiliado quien, por demás, se encuentra en situación de vulnerabilidad debido a sus condiciones de salud. Además, ello desconocería la igualdad en relación con los trabajadores afectados por enfermedades de origen laboral.</w:t>
      </w:r>
    </w:p>
    <w:p w14:paraId="4C1FD786" w14:textId="44AACD6A" w:rsidR="00210910" w:rsidRPr="00210910" w:rsidRDefault="00210910" w:rsidP="008134C2">
      <w:pPr>
        <w:tabs>
          <w:tab w:val="left" w:pos="1134"/>
          <w:tab w:val="left" w:pos="1701"/>
        </w:tabs>
        <w:autoSpaceDN w:val="0"/>
        <w:spacing w:after="0" w:line="276" w:lineRule="auto"/>
        <w:jc w:val="both"/>
        <w:rPr>
          <w:rFonts w:ascii="Arial Narrow" w:hAnsi="Arial Narrow" w:cs="Tahoma"/>
          <w:i/>
        </w:rPr>
      </w:pPr>
      <w:r>
        <w:rPr>
          <w:rFonts w:ascii="Arial Narrow" w:hAnsi="Arial Narrow" w:cs="Tahoma"/>
          <w:i/>
        </w:rPr>
        <w:tab/>
      </w:r>
    </w:p>
    <w:p w14:paraId="7AEE37EB" w14:textId="7A0F9F52" w:rsidR="00210910" w:rsidRPr="00210910" w:rsidRDefault="00210910" w:rsidP="008134C2">
      <w:pPr>
        <w:pStyle w:val="Prrafodelista"/>
        <w:tabs>
          <w:tab w:val="left" w:pos="1134"/>
          <w:tab w:val="left" w:pos="1701"/>
        </w:tabs>
        <w:autoSpaceDN w:val="0"/>
        <w:spacing w:after="0" w:line="276" w:lineRule="auto"/>
        <w:ind w:left="1134"/>
        <w:jc w:val="both"/>
        <w:rPr>
          <w:rFonts w:ascii="Arial Narrow" w:hAnsi="Arial Narrow" w:cs="Tahoma"/>
          <w:i/>
        </w:rPr>
      </w:pPr>
      <w:r w:rsidRPr="00210910">
        <w:rPr>
          <w:rFonts w:ascii="Arial Narrow" w:hAnsi="Arial Narrow" w:cs="Tahoma"/>
          <w:i/>
        </w:rPr>
        <w:t>Por tanto, a partir de una interpretación sistemática de la disposición legal en cuestión, esta Corporación estableció en la sentencia T-920 de 2009[98]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ocasiones.</w:t>
      </w:r>
      <w:r w:rsidR="00467843">
        <w:rPr>
          <w:rFonts w:ascii="Arial Narrow" w:hAnsi="Arial Narrow" w:cs="Tahoma"/>
          <w:i/>
        </w:rPr>
        <w:t>”</w:t>
      </w:r>
    </w:p>
    <w:p w14:paraId="00FE1DA1" w14:textId="77777777" w:rsidR="00210910" w:rsidRPr="00210910" w:rsidRDefault="00210910" w:rsidP="008134C2">
      <w:pPr>
        <w:tabs>
          <w:tab w:val="left" w:pos="1134"/>
          <w:tab w:val="left" w:pos="1701"/>
        </w:tabs>
        <w:autoSpaceDN w:val="0"/>
        <w:spacing w:after="0" w:line="276" w:lineRule="auto"/>
        <w:jc w:val="both"/>
        <w:rPr>
          <w:rFonts w:ascii="Tahoma" w:hAnsi="Tahoma" w:cs="Tahoma"/>
          <w:b/>
        </w:rPr>
      </w:pPr>
    </w:p>
    <w:p w14:paraId="73006B3D" w14:textId="68E8A7C5" w:rsidR="003718EF" w:rsidRDefault="007D3A2D" w:rsidP="008134C2">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A211FE">
        <w:rPr>
          <w:rFonts w:ascii="Tahoma" w:hAnsi="Tahoma" w:cs="Tahoma"/>
          <w:b/>
        </w:rPr>
        <w:t>Caso concreto</w:t>
      </w:r>
    </w:p>
    <w:p w14:paraId="7BD90F52" w14:textId="77777777" w:rsidR="00D76E12" w:rsidRDefault="00D76E12" w:rsidP="008134C2">
      <w:pPr>
        <w:pStyle w:val="Prrafodelista"/>
        <w:tabs>
          <w:tab w:val="left" w:pos="1134"/>
          <w:tab w:val="left" w:pos="1701"/>
        </w:tabs>
        <w:autoSpaceDN w:val="0"/>
        <w:spacing w:after="0" w:line="276" w:lineRule="auto"/>
        <w:jc w:val="both"/>
        <w:rPr>
          <w:rFonts w:ascii="Tahoma" w:hAnsi="Tahoma" w:cs="Tahoma"/>
          <w:b/>
        </w:rPr>
      </w:pPr>
    </w:p>
    <w:p w14:paraId="6DBAD634" w14:textId="3C4A550F" w:rsidR="004E57A9" w:rsidRDefault="004E57A9" w:rsidP="008134C2">
      <w:pPr>
        <w:pStyle w:val="Sinespaciado"/>
        <w:spacing w:line="276" w:lineRule="auto"/>
        <w:ind w:firstLine="708"/>
        <w:jc w:val="both"/>
        <w:rPr>
          <w:rFonts w:ascii="Tahoma" w:hAnsi="Tahoma" w:cs="Tahoma"/>
        </w:rPr>
      </w:pPr>
      <w:r w:rsidRPr="00414757">
        <w:rPr>
          <w:rFonts w:ascii="Tahoma" w:hAnsi="Tahoma" w:cs="Tahoma"/>
        </w:rPr>
        <w:lastRenderedPageBreak/>
        <w:t>En el caso que ocupa la atención de la Sala, se comparten los argumentos esgrimidos por</w:t>
      </w:r>
      <w:r w:rsidR="00472F35">
        <w:rPr>
          <w:rFonts w:ascii="Tahoma" w:hAnsi="Tahoma" w:cs="Tahoma"/>
        </w:rPr>
        <w:t xml:space="preserve"> </w:t>
      </w:r>
      <w:r>
        <w:rPr>
          <w:rFonts w:ascii="Tahoma" w:hAnsi="Tahoma" w:cs="Tahoma"/>
        </w:rPr>
        <w:t>l</w:t>
      </w:r>
      <w:r w:rsidR="00472F35">
        <w:rPr>
          <w:rFonts w:ascii="Tahoma" w:hAnsi="Tahoma" w:cs="Tahoma"/>
        </w:rPr>
        <w:t>a</w:t>
      </w:r>
      <w:r>
        <w:rPr>
          <w:rFonts w:ascii="Tahoma" w:hAnsi="Tahoma" w:cs="Tahoma"/>
        </w:rPr>
        <w:t xml:space="preserve"> juez</w:t>
      </w:r>
      <w:r w:rsidR="00472F35">
        <w:rPr>
          <w:rFonts w:ascii="Tahoma" w:hAnsi="Tahoma" w:cs="Tahoma"/>
        </w:rPr>
        <w:t>a</w:t>
      </w:r>
      <w:r w:rsidRPr="00414757">
        <w:rPr>
          <w:rFonts w:ascii="Tahoma" w:hAnsi="Tahoma" w:cs="Tahoma"/>
        </w:rPr>
        <w:t xml:space="preserve"> de instancia </w:t>
      </w:r>
      <w:r>
        <w:rPr>
          <w:rFonts w:ascii="Tahoma" w:hAnsi="Tahoma" w:cs="Tahoma"/>
        </w:rPr>
        <w:t>por las razones que seguidamente se exponen.</w:t>
      </w:r>
    </w:p>
    <w:p w14:paraId="6F077262" w14:textId="77777777" w:rsidR="00462D02" w:rsidRDefault="00462D02" w:rsidP="008134C2">
      <w:pPr>
        <w:pStyle w:val="Prrafodelista"/>
        <w:tabs>
          <w:tab w:val="left" w:pos="1134"/>
          <w:tab w:val="left" w:pos="1701"/>
        </w:tabs>
        <w:autoSpaceDN w:val="0"/>
        <w:spacing w:after="0" w:line="276" w:lineRule="auto"/>
        <w:jc w:val="both"/>
        <w:rPr>
          <w:rFonts w:ascii="Tahoma" w:hAnsi="Tahoma" w:cs="Tahoma"/>
          <w:b/>
        </w:rPr>
      </w:pPr>
    </w:p>
    <w:p w14:paraId="14BEA322" w14:textId="5D42104D" w:rsidR="00E5115B" w:rsidRDefault="00E5115B" w:rsidP="008134C2">
      <w:pPr>
        <w:spacing w:after="0" w:line="276" w:lineRule="auto"/>
        <w:ind w:firstLine="709"/>
        <w:jc w:val="both"/>
        <w:rPr>
          <w:rFonts w:ascii="Tahoma" w:hAnsi="Tahoma" w:cs="Tahoma"/>
        </w:rPr>
      </w:pPr>
      <w:r w:rsidRPr="0005272B">
        <w:rPr>
          <w:rFonts w:ascii="Tahoma" w:hAnsi="Tahoma" w:cs="Tahoma"/>
        </w:rPr>
        <w:t>En</w:t>
      </w:r>
      <w:r w:rsidR="004E57A9">
        <w:rPr>
          <w:rFonts w:ascii="Tahoma" w:hAnsi="Tahoma" w:cs="Tahoma"/>
        </w:rPr>
        <w:t xml:space="preserve"> la presente acción</w:t>
      </w:r>
      <w:r w:rsidRPr="0005272B">
        <w:rPr>
          <w:rFonts w:ascii="Tahoma" w:hAnsi="Tahoma" w:cs="Tahoma"/>
        </w:rPr>
        <w:t xml:space="preserve">, </w:t>
      </w:r>
      <w:r>
        <w:rPr>
          <w:rFonts w:ascii="Tahoma" w:hAnsi="Tahoma" w:cs="Tahoma"/>
        </w:rPr>
        <w:t>la</w:t>
      </w:r>
      <w:r w:rsidRPr="0005272B">
        <w:rPr>
          <w:rFonts w:ascii="Tahoma" w:hAnsi="Tahoma" w:cs="Tahoma"/>
        </w:rPr>
        <w:t xml:space="preserve"> señor</w:t>
      </w:r>
      <w:r>
        <w:rPr>
          <w:rFonts w:ascii="Tahoma" w:hAnsi="Tahoma" w:cs="Tahoma"/>
        </w:rPr>
        <w:t>a María Teresa Cano Flórez acude a</w:t>
      </w:r>
      <w:r w:rsidR="004E57A9">
        <w:rPr>
          <w:rFonts w:ascii="Tahoma" w:hAnsi="Tahoma" w:cs="Tahoma"/>
        </w:rPr>
        <w:t>nte el Juez Constitucional</w:t>
      </w:r>
      <w:r w:rsidRPr="0005272B">
        <w:rPr>
          <w:rFonts w:ascii="Tahoma" w:hAnsi="Tahoma" w:cs="Tahoma"/>
        </w:rPr>
        <w:t>, con el fin de que se le</w:t>
      </w:r>
      <w:r>
        <w:rPr>
          <w:rFonts w:ascii="Tahoma" w:hAnsi="Tahoma" w:cs="Tahoma"/>
        </w:rPr>
        <w:t>s</w:t>
      </w:r>
      <w:r w:rsidRPr="0005272B">
        <w:rPr>
          <w:rFonts w:ascii="Tahoma" w:hAnsi="Tahoma" w:cs="Tahoma"/>
        </w:rPr>
        <w:t xml:space="preserve"> garantice</w:t>
      </w:r>
      <w:r>
        <w:rPr>
          <w:rFonts w:ascii="Tahoma" w:hAnsi="Tahoma" w:cs="Tahoma"/>
        </w:rPr>
        <w:t>n</w:t>
      </w:r>
      <w:r w:rsidRPr="0005272B">
        <w:rPr>
          <w:rFonts w:ascii="Tahoma" w:hAnsi="Tahoma" w:cs="Tahoma"/>
        </w:rPr>
        <w:t xml:space="preserve"> su</w:t>
      </w:r>
      <w:r>
        <w:rPr>
          <w:rFonts w:ascii="Tahoma" w:hAnsi="Tahoma" w:cs="Tahoma"/>
        </w:rPr>
        <w:t>s</w:t>
      </w:r>
      <w:r w:rsidRPr="0005272B">
        <w:rPr>
          <w:rFonts w:ascii="Tahoma" w:hAnsi="Tahoma" w:cs="Tahoma"/>
        </w:rPr>
        <w:t xml:space="preserve"> derecho</w:t>
      </w:r>
      <w:r>
        <w:rPr>
          <w:rFonts w:ascii="Tahoma" w:hAnsi="Tahoma" w:cs="Tahoma"/>
        </w:rPr>
        <w:t>s</w:t>
      </w:r>
      <w:r w:rsidRPr="0005272B">
        <w:rPr>
          <w:rFonts w:ascii="Tahoma" w:hAnsi="Tahoma" w:cs="Tahoma"/>
        </w:rPr>
        <w:t xml:space="preserve"> fundamental</w:t>
      </w:r>
      <w:r>
        <w:rPr>
          <w:rFonts w:ascii="Tahoma" w:hAnsi="Tahoma" w:cs="Tahoma"/>
        </w:rPr>
        <w:t>es a la salud y a la vida digna</w:t>
      </w:r>
      <w:r w:rsidRPr="0005272B">
        <w:rPr>
          <w:rFonts w:ascii="Tahoma" w:hAnsi="Tahoma" w:cs="Tahoma"/>
        </w:rPr>
        <w:t xml:space="preserve">, alegando su vulneración, </w:t>
      </w:r>
      <w:r w:rsidRPr="00B32FF4">
        <w:rPr>
          <w:rFonts w:ascii="Tahoma" w:hAnsi="Tahoma" w:cs="Tahoma"/>
        </w:rPr>
        <w:t xml:space="preserve"> toda vez que la Administradora Colombiana de Pensiones </w:t>
      </w:r>
      <w:r>
        <w:rPr>
          <w:rFonts w:ascii="Tahoma" w:hAnsi="Tahoma" w:cs="Tahoma"/>
        </w:rPr>
        <w:t>–</w:t>
      </w:r>
      <w:r w:rsidRPr="00B32FF4">
        <w:rPr>
          <w:rFonts w:ascii="Tahoma" w:hAnsi="Tahoma" w:cs="Tahoma"/>
        </w:rPr>
        <w:t xml:space="preserve"> Colpensiones</w:t>
      </w:r>
      <w:r>
        <w:rPr>
          <w:rFonts w:ascii="Tahoma" w:hAnsi="Tahoma" w:cs="Tahoma"/>
        </w:rPr>
        <w:t xml:space="preserve"> no ha procedido a pagar las incapacidades posteriores a los ciento ochenta (180) días</w:t>
      </w:r>
      <w:r w:rsidRPr="00B32FF4">
        <w:rPr>
          <w:rFonts w:ascii="Tahoma" w:hAnsi="Tahoma" w:cs="Tahoma"/>
        </w:rPr>
        <w:t>.</w:t>
      </w:r>
    </w:p>
    <w:p w14:paraId="393A82F4" w14:textId="77777777" w:rsidR="00E5115B" w:rsidRDefault="00E5115B" w:rsidP="008134C2">
      <w:pPr>
        <w:pStyle w:val="Prrafodelista"/>
        <w:tabs>
          <w:tab w:val="left" w:pos="1134"/>
          <w:tab w:val="left" w:pos="1701"/>
        </w:tabs>
        <w:autoSpaceDN w:val="0"/>
        <w:spacing w:after="0" w:line="276" w:lineRule="auto"/>
        <w:jc w:val="both"/>
        <w:rPr>
          <w:rFonts w:ascii="Tahoma" w:hAnsi="Tahoma" w:cs="Tahoma"/>
          <w:b/>
        </w:rPr>
      </w:pPr>
    </w:p>
    <w:p w14:paraId="1329B009" w14:textId="4358FFD1" w:rsidR="00E5115B" w:rsidRDefault="00E5115B" w:rsidP="008134C2">
      <w:pPr>
        <w:pStyle w:val="Prrafodelista"/>
        <w:tabs>
          <w:tab w:val="left" w:pos="1134"/>
          <w:tab w:val="left" w:pos="1701"/>
        </w:tabs>
        <w:autoSpaceDN w:val="0"/>
        <w:spacing w:after="0" w:line="276" w:lineRule="auto"/>
        <w:ind w:left="0"/>
        <w:jc w:val="both"/>
        <w:rPr>
          <w:rFonts w:ascii="Tahoma" w:hAnsi="Tahoma" w:cs="Tahoma"/>
        </w:rPr>
      </w:pPr>
      <w:r>
        <w:rPr>
          <w:rFonts w:ascii="Tahoma" w:hAnsi="Tahoma" w:cs="Tahoma"/>
        </w:rPr>
        <w:tab/>
        <w:t xml:space="preserve">Cabe señalar que la Corte Constitucional ha </w:t>
      </w:r>
      <w:r w:rsidR="00F0516C">
        <w:rPr>
          <w:rFonts w:ascii="Tahoma" w:hAnsi="Tahoma" w:cs="Tahoma"/>
        </w:rPr>
        <w:t xml:space="preserve">expresado </w:t>
      </w:r>
      <w:r>
        <w:rPr>
          <w:rFonts w:ascii="Tahoma" w:hAnsi="Tahoma" w:cs="Tahoma"/>
        </w:rPr>
        <w:t>que las incapacidades laborales constituyen el salario del trabajador mientras este se recupera de una enfermedad que le imposibilita desempeñar sus labores; por esta razón, su reconocimiento y pago se torna fundamental al menos mientras persiste el periodo de incapacidad</w:t>
      </w:r>
      <w:r>
        <w:rPr>
          <w:rStyle w:val="Refdenotaalpie"/>
          <w:rFonts w:ascii="Tahoma" w:hAnsi="Tahoma" w:cs="Tahoma"/>
        </w:rPr>
        <w:footnoteReference w:id="1"/>
      </w:r>
      <w:r w:rsidR="000B0A41">
        <w:rPr>
          <w:rFonts w:ascii="Tahoma" w:hAnsi="Tahoma" w:cs="Tahoma"/>
        </w:rPr>
        <w:t>. E</w:t>
      </w:r>
      <w:r w:rsidR="00F0516C">
        <w:rPr>
          <w:rFonts w:ascii="Tahoma" w:hAnsi="Tahoma" w:cs="Tahoma"/>
        </w:rPr>
        <w:t>n el presente asunto</w:t>
      </w:r>
      <w:r w:rsidR="000B0A41">
        <w:rPr>
          <w:rFonts w:ascii="Tahoma" w:hAnsi="Tahoma" w:cs="Tahoma"/>
        </w:rPr>
        <w:t>,</w:t>
      </w:r>
      <w:r w:rsidR="00F0516C">
        <w:rPr>
          <w:rFonts w:ascii="Tahoma" w:hAnsi="Tahoma" w:cs="Tahoma"/>
        </w:rPr>
        <w:t xml:space="preserve"> conforme al certificado visible a folio 3 del expediente</w:t>
      </w:r>
      <w:r w:rsidR="000B0A41">
        <w:rPr>
          <w:rFonts w:ascii="Tahoma" w:hAnsi="Tahoma" w:cs="Tahoma"/>
        </w:rPr>
        <w:t>,</w:t>
      </w:r>
      <w:r w:rsidR="00F0516C">
        <w:rPr>
          <w:rFonts w:ascii="Tahoma" w:hAnsi="Tahoma" w:cs="Tahoma"/>
        </w:rPr>
        <w:t xml:space="preserve"> se observa que </w:t>
      </w:r>
      <w:r w:rsidR="00770206">
        <w:rPr>
          <w:rFonts w:ascii="Tahoma" w:hAnsi="Tahoma" w:cs="Tahoma"/>
        </w:rPr>
        <w:t>dichas incapacidades se extienden hasta el 18 agosto de 2018, hallándose de por medio un concepto de rehabilitación no favorable (fl.31), de lo que se puede coleg</w:t>
      </w:r>
      <w:r w:rsidR="00C14CA4">
        <w:rPr>
          <w:rFonts w:ascii="Tahoma" w:hAnsi="Tahoma" w:cs="Tahoma"/>
        </w:rPr>
        <w:t>ir que la enfermedad que impide</w:t>
      </w:r>
      <w:r w:rsidR="00770206">
        <w:rPr>
          <w:rFonts w:ascii="Tahoma" w:hAnsi="Tahoma" w:cs="Tahoma"/>
        </w:rPr>
        <w:t xml:space="preserve"> a la actora desempeñar sus funciones persistió al menos durante la época en que se reclama el pago del subsidio</w:t>
      </w:r>
      <w:r w:rsidR="00C14CA4">
        <w:rPr>
          <w:rFonts w:ascii="Tahoma" w:hAnsi="Tahoma" w:cs="Tahoma"/>
        </w:rPr>
        <w:t>, viendo ésta afectado su m</w:t>
      </w:r>
      <w:r w:rsidR="00770206">
        <w:rPr>
          <w:rFonts w:ascii="Tahoma" w:hAnsi="Tahoma" w:cs="Tahoma"/>
        </w:rPr>
        <w:t>ínimo vital y</w:t>
      </w:r>
      <w:r w:rsidR="00C14CA4">
        <w:rPr>
          <w:rFonts w:ascii="Tahoma" w:hAnsi="Tahoma" w:cs="Tahoma"/>
        </w:rPr>
        <w:t xml:space="preserve"> el de su familia, pues de su salario</w:t>
      </w:r>
      <w:r w:rsidR="00C2327A">
        <w:rPr>
          <w:rFonts w:ascii="Tahoma" w:hAnsi="Tahoma" w:cs="Tahoma"/>
        </w:rPr>
        <w:t>,</w:t>
      </w:r>
      <w:r w:rsidR="00C14CA4">
        <w:rPr>
          <w:rFonts w:ascii="Tahoma" w:hAnsi="Tahoma" w:cs="Tahoma"/>
        </w:rPr>
        <w:t xml:space="preserve"> según indica</w:t>
      </w:r>
      <w:r w:rsidR="00C2327A">
        <w:rPr>
          <w:rFonts w:ascii="Tahoma" w:hAnsi="Tahoma" w:cs="Tahoma"/>
        </w:rPr>
        <w:t>,</w:t>
      </w:r>
      <w:r w:rsidR="00C14CA4">
        <w:rPr>
          <w:rFonts w:ascii="Tahoma" w:hAnsi="Tahoma" w:cs="Tahoma"/>
        </w:rPr>
        <w:t xml:space="preserve"> derivaba su sustento</w:t>
      </w:r>
      <w:r w:rsidR="000B0A41">
        <w:rPr>
          <w:rFonts w:ascii="Tahoma" w:hAnsi="Tahoma" w:cs="Tahoma"/>
        </w:rPr>
        <w:t>, del</w:t>
      </w:r>
      <w:r w:rsidR="003247BC">
        <w:rPr>
          <w:rFonts w:ascii="Tahoma" w:hAnsi="Tahoma" w:cs="Tahoma"/>
        </w:rPr>
        <w:t xml:space="preserve"> cual se encuentra privada</w:t>
      </w:r>
      <w:r w:rsidR="00770206">
        <w:rPr>
          <w:rFonts w:ascii="Tahoma" w:hAnsi="Tahoma" w:cs="Tahoma"/>
        </w:rPr>
        <w:t xml:space="preserve"> con la negativa </w:t>
      </w:r>
      <w:r w:rsidR="000B0A41">
        <w:rPr>
          <w:rFonts w:ascii="Tahoma" w:hAnsi="Tahoma" w:cs="Tahoma"/>
        </w:rPr>
        <w:t>de Colpensiones para desembolsar l</w:t>
      </w:r>
      <w:r w:rsidR="00C2327A">
        <w:rPr>
          <w:rFonts w:ascii="Tahoma" w:hAnsi="Tahoma" w:cs="Tahoma"/>
        </w:rPr>
        <w:t>a prestación que le corresponde. P</w:t>
      </w:r>
      <w:r w:rsidR="003247BC">
        <w:rPr>
          <w:rFonts w:ascii="Tahoma" w:hAnsi="Tahoma" w:cs="Tahoma"/>
        </w:rPr>
        <w:t>or ello</w:t>
      </w:r>
      <w:r w:rsidR="000B0A41">
        <w:rPr>
          <w:rFonts w:ascii="Tahoma" w:hAnsi="Tahoma" w:cs="Tahoma"/>
        </w:rPr>
        <w:t>,</w:t>
      </w:r>
      <w:r w:rsidR="003247BC">
        <w:rPr>
          <w:rFonts w:ascii="Tahoma" w:hAnsi="Tahoma" w:cs="Tahoma"/>
        </w:rPr>
        <w:t xml:space="preserve"> </w:t>
      </w:r>
      <w:r w:rsidR="00770206">
        <w:rPr>
          <w:rFonts w:ascii="Tahoma" w:hAnsi="Tahoma" w:cs="Tahoma"/>
        </w:rPr>
        <w:t>considera</w:t>
      </w:r>
      <w:r w:rsidR="003247BC">
        <w:rPr>
          <w:rFonts w:ascii="Tahoma" w:hAnsi="Tahoma" w:cs="Tahoma"/>
        </w:rPr>
        <w:t xml:space="preserve"> esta Sala</w:t>
      </w:r>
      <w:r w:rsidR="00770206">
        <w:rPr>
          <w:rFonts w:ascii="Tahoma" w:hAnsi="Tahoma" w:cs="Tahoma"/>
        </w:rPr>
        <w:t xml:space="preserve"> que en </w:t>
      </w:r>
      <w:r w:rsidR="000B0A41">
        <w:rPr>
          <w:rFonts w:ascii="Tahoma" w:hAnsi="Tahoma" w:cs="Tahoma"/>
        </w:rPr>
        <w:t>el caso de marras</w:t>
      </w:r>
      <w:r w:rsidR="00770206">
        <w:rPr>
          <w:rFonts w:ascii="Tahoma" w:hAnsi="Tahoma" w:cs="Tahoma"/>
        </w:rPr>
        <w:t xml:space="preserve"> es procedente acudir a </w:t>
      </w:r>
      <w:r w:rsidR="00C2327A">
        <w:rPr>
          <w:rFonts w:ascii="Tahoma" w:hAnsi="Tahoma" w:cs="Tahoma"/>
        </w:rPr>
        <w:t xml:space="preserve">esta acción constitucional </w:t>
      </w:r>
      <w:r w:rsidR="00770206">
        <w:rPr>
          <w:rFonts w:ascii="Tahoma" w:hAnsi="Tahoma" w:cs="Tahoma"/>
        </w:rPr>
        <w:t>para</w:t>
      </w:r>
      <w:r w:rsidR="003247BC">
        <w:rPr>
          <w:rFonts w:ascii="Tahoma" w:hAnsi="Tahoma" w:cs="Tahoma"/>
        </w:rPr>
        <w:t xml:space="preserve"> la protección de los derechos deprecados</w:t>
      </w:r>
      <w:r w:rsidR="00770206">
        <w:rPr>
          <w:rFonts w:ascii="Tahoma" w:hAnsi="Tahoma" w:cs="Tahoma"/>
        </w:rPr>
        <w:t>.</w:t>
      </w:r>
    </w:p>
    <w:p w14:paraId="24FAE82B" w14:textId="77777777" w:rsidR="00E5115B" w:rsidRDefault="00E5115B" w:rsidP="008134C2">
      <w:pPr>
        <w:pStyle w:val="Prrafodelista"/>
        <w:tabs>
          <w:tab w:val="left" w:pos="1134"/>
          <w:tab w:val="left" w:pos="1701"/>
        </w:tabs>
        <w:autoSpaceDN w:val="0"/>
        <w:spacing w:after="0" w:line="276" w:lineRule="auto"/>
        <w:jc w:val="both"/>
        <w:rPr>
          <w:rFonts w:ascii="Tahoma" w:hAnsi="Tahoma" w:cs="Tahoma"/>
        </w:rPr>
      </w:pPr>
    </w:p>
    <w:p w14:paraId="2A09E461" w14:textId="31C03F28" w:rsidR="00E5115B" w:rsidRDefault="00AF323A" w:rsidP="008134C2">
      <w:pPr>
        <w:tabs>
          <w:tab w:val="left" w:pos="1134"/>
          <w:tab w:val="left" w:pos="1701"/>
        </w:tabs>
        <w:autoSpaceDN w:val="0"/>
        <w:spacing w:after="0" w:line="276" w:lineRule="auto"/>
        <w:jc w:val="both"/>
        <w:rPr>
          <w:rFonts w:ascii="Tahoma" w:hAnsi="Tahoma" w:cs="Tahoma"/>
        </w:rPr>
      </w:pPr>
      <w:r>
        <w:rPr>
          <w:rFonts w:ascii="Tahoma" w:hAnsi="Tahoma" w:cs="Tahoma"/>
        </w:rPr>
        <w:tab/>
      </w:r>
      <w:r w:rsidR="00D76E12" w:rsidRPr="00AF323A">
        <w:rPr>
          <w:rFonts w:ascii="Tahoma" w:hAnsi="Tahoma" w:cs="Tahoma"/>
        </w:rPr>
        <w:t xml:space="preserve">La Jueza de instancia determinó, acertadamente, que el pago de las incapacidades </w:t>
      </w:r>
      <w:r w:rsidRPr="00AF323A">
        <w:rPr>
          <w:rFonts w:ascii="Tahoma" w:hAnsi="Tahoma" w:cs="Tahoma"/>
        </w:rPr>
        <w:t xml:space="preserve">debía </w:t>
      </w:r>
      <w:r>
        <w:rPr>
          <w:rFonts w:ascii="Tahoma" w:hAnsi="Tahoma" w:cs="Tahoma"/>
        </w:rPr>
        <w:t xml:space="preserve">correr a cargo de la </w:t>
      </w:r>
      <w:proofErr w:type="spellStart"/>
      <w:r>
        <w:rPr>
          <w:rFonts w:ascii="Tahoma" w:hAnsi="Tahoma" w:cs="Tahoma"/>
        </w:rPr>
        <w:t>EPS</w:t>
      </w:r>
      <w:proofErr w:type="spellEnd"/>
      <w:r>
        <w:rPr>
          <w:rFonts w:ascii="Tahoma" w:hAnsi="Tahoma" w:cs="Tahoma"/>
        </w:rPr>
        <w:t xml:space="preserve"> Coomeva a partir del 17 de octubre de 2017, hasta el 19 de enero de 20018, toda vez que para esa fecha la señora María Teresa se encontraba en el día doscientos ochenta y tres (283) de incapacidad y solo fue hasta esa calenda en que la Entidad Promotora de  Salud remitió el concepto de rehabilitación a la AFP Colpensiones, </w:t>
      </w:r>
      <w:r w:rsidR="00F30657">
        <w:rPr>
          <w:rFonts w:ascii="Tahoma" w:hAnsi="Tahoma" w:cs="Tahoma"/>
        </w:rPr>
        <w:t>correspondiéndole así el pago de las incapacidades transcurridas luego del día ciento ochenta (180) y hasta el momento en que remitió el dictamen. Frente a las incapacidades que surgieron luego de ese 19 de enero, indicó que debían ser pagadas por Colpensiones hasta el día 540.</w:t>
      </w:r>
    </w:p>
    <w:p w14:paraId="34A17989" w14:textId="77777777" w:rsidR="00F30657" w:rsidRDefault="00F30657" w:rsidP="008134C2">
      <w:pPr>
        <w:tabs>
          <w:tab w:val="left" w:pos="1134"/>
          <w:tab w:val="left" w:pos="1701"/>
        </w:tabs>
        <w:autoSpaceDN w:val="0"/>
        <w:spacing w:after="0" w:line="276" w:lineRule="auto"/>
        <w:jc w:val="both"/>
        <w:rPr>
          <w:rFonts w:ascii="Tahoma" w:hAnsi="Tahoma" w:cs="Tahoma"/>
        </w:rPr>
      </w:pPr>
    </w:p>
    <w:p w14:paraId="3743B8D3" w14:textId="3E6C3E0B" w:rsidR="00F30657" w:rsidRDefault="00F30657" w:rsidP="008134C2">
      <w:pPr>
        <w:tabs>
          <w:tab w:val="left" w:pos="1134"/>
          <w:tab w:val="left" w:pos="1701"/>
        </w:tabs>
        <w:autoSpaceDN w:val="0"/>
        <w:spacing w:after="0" w:line="276" w:lineRule="auto"/>
        <w:jc w:val="both"/>
        <w:rPr>
          <w:rFonts w:ascii="Tahoma" w:hAnsi="Tahoma" w:cs="Tahoma"/>
        </w:rPr>
      </w:pPr>
      <w:r>
        <w:rPr>
          <w:rFonts w:ascii="Tahoma" w:hAnsi="Tahoma" w:cs="Tahoma"/>
        </w:rPr>
        <w:tab/>
        <w:t>En contraposición a ello, Colpensiones alega que a la accionante no le asiste el pago de incapacidades puesto el artículo 142 del Decreto 019 de 2012 supedita el pago de incapacidad al concepto favorable de rehabilitación y en el caso de marras dicho concepto fue no favorable.</w:t>
      </w:r>
    </w:p>
    <w:p w14:paraId="7F84F3C1" w14:textId="77777777" w:rsidR="00F30657" w:rsidRDefault="00F30657" w:rsidP="008134C2">
      <w:pPr>
        <w:tabs>
          <w:tab w:val="left" w:pos="1134"/>
          <w:tab w:val="left" w:pos="1701"/>
        </w:tabs>
        <w:autoSpaceDN w:val="0"/>
        <w:spacing w:after="0" w:line="276" w:lineRule="auto"/>
        <w:jc w:val="both"/>
        <w:rPr>
          <w:rFonts w:ascii="Tahoma" w:hAnsi="Tahoma" w:cs="Tahoma"/>
        </w:rPr>
      </w:pPr>
    </w:p>
    <w:p w14:paraId="6F7849E0" w14:textId="454920DA" w:rsidR="006D13A6" w:rsidRDefault="00F30657" w:rsidP="008134C2">
      <w:pPr>
        <w:tabs>
          <w:tab w:val="left" w:pos="1134"/>
          <w:tab w:val="left" w:pos="1701"/>
        </w:tabs>
        <w:autoSpaceDN w:val="0"/>
        <w:spacing w:after="0" w:line="276" w:lineRule="auto"/>
        <w:jc w:val="both"/>
        <w:rPr>
          <w:rFonts w:ascii="Tahoma" w:hAnsi="Tahoma" w:cs="Tahoma"/>
        </w:rPr>
      </w:pPr>
      <w:r>
        <w:rPr>
          <w:rFonts w:ascii="Tahoma" w:hAnsi="Tahoma" w:cs="Tahoma"/>
        </w:rPr>
        <w:tab/>
      </w:r>
      <w:r w:rsidR="00665C02">
        <w:rPr>
          <w:rFonts w:ascii="Tahoma" w:hAnsi="Tahoma" w:cs="Tahoma"/>
        </w:rPr>
        <w:t xml:space="preserve">De conformidad al precedente </w:t>
      </w:r>
      <w:r w:rsidR="00C2327A">
        <w:rPr>
          <w:rFonts w:ascii="Tahoma" w:hAnsi="Tahoma" w:cs="Tahoma"/>
        </w:rPr>
        <w:t xml:space="preserve">de la Corte Constitucional </w:t>
      </w:r>
      <w:r w:rsidR="00C14CA4">
        <w:rPr>
          <w:rFonts w:ascii="Tahoma" w:hAnsi="Tahoma" w:cs="Tahoma"/>
        </w:rPr>
        <w:t>cuando existe</w:t>
      </w:r>
      <w:r w:rsidR="00D86CDE">
        <w:rPr>
          <w:rFonts w:ascii="Tahoma" w:hAnsi="Tahoma" w:cs="Tahoma"/>
        </w:rPr>
        <w:t xml:space="preserve"> un</w:t>
      </w:r>
      <w:r w:rsidR="00C14CA4">
        <w:rPr>
          <w:rFonts w:ascii="Tahoma" w:hAnsi="Tahoma" w:cs="Tahoma"/>
        </w:rPr>
        <w:t xml:space="preserve"> concepto de rehabilitación no favorable</w:t>
      </w:r>
      <w:r w:rsidR="00D86CDE">
        <w:rPr>
          <w:rFonts w:ascii="Tahoma" w:hAnsi="Tahoma" w:cs="Tahoma"/>
        </w:rPr>
        <w:t>,</w:t>
      </w:r>
      <w:r w:rsidR="006D13A6">
        <w:rPr>
          <w:rFonts w:ascii="Tahoma" w:hAnsi="Tahoma" w:cs="Tahoma"/>
        </w:rPr>
        <w:t xml:space="preserve"> el pago de las incapacidades debe ser asumido</w:t>
      </w:r>
      <w:r w:rsidR="006D13A6" w:rsidRPr="006D13A6">
        <w:rPr>
          <w:rFonts w:ascii="Tahoma" w:hAnsi="Tahoma" w:cs="Tahoma"/>
        </w:rPr>
        <w:t xml:space="preserve"> por los fondos de pensiones hasta el momento en que la persona se encuentre en condiciones de reincorporarse a la vida laboral o hasta que se determine una pérdida de la capacidad laboral superior al 50%</w:t>
      </w:r>
      <w:r w:rsidR="00564BB2">
        <w:rPr>
          <w:rFonts w:ascii="Tahoma" w:hAnsi="Tahoma" w:cs="Tahoma"/>
        </w:rPr>
        <w:t>, sit</w:t>
      </w:r>
      <w:r w:rsidR="00D86CDE">
        <w:rPr>
          <w:rFonts w:ascii="Tahoma" w:hAnsi="Tahoma" w:cs="Tahoma"/>
        </w:rPr>
        <w:t>uación que ocurre en el</w:t>
      </w:r>
      <w:r w:rsidR="00564BB2">
        <w:rPr>
          <w:rFonts w:ascii="Tahoma" w:hAnsi="Tahoma" w:cs="Tahoma"/>
        </w:rPr>
        <w:t xml:space="preserve"> asunto</w:t>
      </w:r>
      <w:r w:rsidR="00D86CDE">
        <w:rPr>
          <w:rFonts w:ascii="Tahoma" w:hAnsi="Tahoma" w:cs="Tahoma"/>
        </w:rPr>
        <w:t xml:space="preserve"> en debate</w:t>
      </w:r>
      <w:r w:rsidR="00564BB2">
        <w:rPr>
          <w:rFonts w:ascii="Tahoma" w:hAnsi="Tahoma" w:cs="Tahoma"/>
        </w:rPr>
        <w:t xml:space="preserve">, pues el pasado 3 de enero de 2018 la </w:t>
      </w:r>
      <w:proofErr w:type="spellStart"/>
      <w:r w:rsidR="00564BB2">
        <w:rPr>
          <w:rFonts w:ascii="Tahoma" w:hAnsi="Tahoma" w:cs="Tahoma"/>
        </w:rPr>
        <w:t>EPS</w:t>
      </w:r>
      <w:proofErr w:type="spellEnd"/>
      <w:r w:rsidR="00564BB2">
        <w:rPr>
          <w:rFonts w:ascii="Tahoma" w:hAnsi="Tahoma" w:cs="Tahoma"/>
        </w:rPr>
        <w:t xml:space="preserve"> Coomeva emitió concepto de rehabilitación no favorable para la señora María Teresa (fl.31), hecho que al serle comunicado a Colpensiones, procedió a calificarla, el 2 de mayo de 2018, con una </w:t>
      </w:r>
      <w:proofErr w:type="spellStart"/>
      <w:r w:rsidR="00564BB2">
        <w:rPr>
          <w:rFonts w:ascii="Tahoma" w:hAnsi="Tahoma" w:cs="Tahoma"/>
        </w:rPr>
        <w:t>perdida</w:t>
      </w:r>
      <w:proofErr w:type="spellEnd"/>
      <w:r w:rsidR="00564BB2">
        <w:rPr>
          <w:rFonts w:ascii="Tahoma" w:hAnsi="Tahoma" w:cs="Tahoma"/>
        </w:rPr>
        <w:t xml:space="preserve"> de capacidad laboral del 38.65%, luego de la cual continuaron otorgándosele incapacidades por parte de su médico tratante.</w:t>
      </w:r>
    </w:p>
    <w:p w14:paraId="2E9C60EE" w14:textId="77777777" w:rsidR="006D13A6" w:rsidRDefault="006D13A6" w:rsidP="008134C2">
      <w:pPr>
        <w:tabs>
          <w:tab w:val="left" w:pos="1134"/>
          <w:tab w:val="left" w:pos="1701"/>
        </w:tabs>
        <w:autoSpaceDN w:val="0"/>
        <w:spacing w:after="0" w:line="276" w:lineRule="auto"/>
        <w:jc w:val="both"/>
        <w:rPr>
          <w:rFonts w:ascii="Tahoma" w:hAnsi="Tahoma" w:cs="Tahoma"/>
        </w:rPr>
      </w:pPr>
    </w:p>
    <w:p w14:paraId="5960F183" w14:textId="0B72E4BC" w:rsidR="00A211FE" w:rsidRDefault="006D13A6" w:rsidP="008134C2">
      <w:pPr>
        <w:tabs>
          <w:tab w:val="left" w:pos="1134"/>
          <w:tab w:val="left" w:pos="1701"/>
        </w:tabs>
        <w:autoSpaceDN w:val="0"/>
        <w:spacing w:after="0" w:line="276" w:lineRule="auto"/>
        <w:jc w:val="both"/>
        <w:rPr>
          <w:rFonts w:ascii="Tahoma" w:hAnsi="Tahoma" w:cs="Tahoma"/>
        </w:rPr>
      </w:pPr>
      <w:r>
        <w:rPr>
          <w:rFonts w:ascii="Tahoma" w:hAnsi="Tahoma" w:cs="Tahoma"/>
        </w:rPr>
        <w:tab/>
      </w:r>
      <w:r w:rsidR="00564BB2">
        <w:rPr>
          <w:rFonts w:ascii="Tahoma" w:hAnsi="Tahoma" w:cs="Tahoma"/>
        </w:rPr>
        <w:t>En</w:t>
      </w:r>
      <w:r w:rsidR="00C2327A">
        <w:rPr>
          <w:rFonts w:ascii="Tahoma" w:hAnsi="Tahoma" w:cs="Tahoma"/>
        </w:rPr>
        <w:t xml:space="preserve"> otras palabras</w:t>
      </w:r>
      <w:r w:rsidR="00564BB2">
        <w:rPr>
          <w:rFonts w:ascii="Tahoma" w:hAnsi="Tahoma" w:cs="Tahoma"/>
        </w:rPr>
        <w:t xml:space="preserve">, el porcentaje con el que fue calificada la actora no le es suficiente para acceder a la pensión de vejez, </w:t>
      </w:r>
      <w:r w:rsidR="00C2327A">
        <w:rPr>
          <w:rFonts w:ascii="Tahoma" w:hAnsi="Tahoma" w:cs="Tahoma"/>
        </w:rPr>
        <w:t>pero</w:t>
      </w:r>
      <w:r w:rsidR="0099772A">
        <w:rPr>
          <w:rFonts w:ascii="Tahoma" w:hAnsi="Tahoma" w:cs="Tahoma"/>
        </w:rPr>
        <w:t xml:space="preserve"> al mismo tiempo no </w:t>
      </w:r>
      <w:r w:rsidR="00C2327A">
        <w:rPr>
          <w:rFonts w:ascii="Tahoma" w:hAnsi="Tahoma" w:cs="Tahoma"/>
        </w:rPr>
        <w:t xml:space="preserve">puede </w:t>
      </w:r>
      <w:r w:rsidR="00564BB2">
        <w:rPr>
          <w:rFonts w:ascii="Tahoma" w:hAnsi="Tahoma" w:cs="Tahoma"/>
        </w:rPr>
        <w:t>reincorporarse a la vida laboral</w:t>
      </w:r>
      <w:r w:rsidR="0099772A">
        <w:rPr>
          <w:rFonts w:ascii="Tahoma" w:hAnsi="Tahoma" w:cs="Tahoma"/>
        </w:rPr>
        <w:t>,</w:t>
      </w:r>
      <w:r w:rsidR="00C2327A">
        <w:rPr>
          <w:rFonts w:ascii="Tahoma" w:hAnsi="Tahoma" w:cs="Tahoma"/>
        </w:rPr>
        <w:t xml:space="preserve"> por cuanto sigue en incapacidad médica (fl.3),</w:t>
      </w:r>
      <w:r w:rsidR="0099772A">
        <w:rPr>
          <w:rFonts w:ascii="Tahoma" w:hAnsi="Tahoma" w:cs="Tahoma"/>
        </w:rPr>
        <w:t xml:space="preserve"> siéndole necesario acudir al subsidio que por incapacidades le corresponde conforme a la Ley,</w:t>
      </w:r>
      <w:r w:rsidR="00564BB2">
        <w:rPr>
          <w:rFonts w:ascii="Tahoma" w:hAnsi="Tahoma" w:cs="Tahoma"/>
        </w:rPr>
        <w:t xml:space="preserve"> pues </w:t>
      </w:r>
      <w:r w:rsidR="0099772A">
        <w:rPr>
          <w:rFonts w:ascii="Tahoma" w:hAnsi="Tahoma" w:cs="Tahoma"/>
        </w:rPr>
        <w:t xml:space="preserve">de no contar con este se </w:t>
      </w:r>
      <w:r w:rsidR="00C2327A">
        <w:rPr>
          <w:rFonts w:ascii="Tahoma" w:hAnsi="Tahoma" w:cs="Tahoma"/>
        </w:rPr>
        <w:t xml:space="preserve">vulneran </w:t>
      </w:r>
      <w:r w:rsidR="0099772A">
        <w:rPr>
          <w:rFonts w:ascii="Tahoma" w:hAnsi="Tahoma" w:cs="Tahoma"/>
        </w:rPr>
        <w:t xml:space="preserve">sus derechos a la vida digna y al mínimo vital, toda vez que no cuenta con una suma que le permita sufragar los gastos de </w:t>
      </w:r>
      <w:r w:rsidR="009C23E2">
        <w:rPr>
          <w:rFonts w:ascii="Tahoma" w:hAnsi="Tahoma" w:cs="Tahoma"/>
        </w:rPr>
        <w:t>sí</w:t>
      </w:r>
      <w:r w:rsidR="0099772A">
        <w:rPr>
          <w:rFonts w:ascii="Tahoma" w:hAnsi="Tahoma" w:cs="Tahoma"/>
        </w:rPr>
        <w:t xml:space="preserve"> misma y de su núcleo familiar.</w:t>
      </w:r>
    </w:p>
    <w:p w14:paraId="217E2CD4" w14:textId="77777777" w:rsidR="00665C02" w:rsidRDefault="00665C02" w:rsidP="008134C2">
      <w:pPr>
        <w:tabs>
          <w:tab w:val="left" w:pos="1134"/>
          <w:tab w:val="left" w:pos="1701"/>
        </w:tabs>
        <w:autoSpaceDN w:val="0"/>
        <w:spacing w:after="0" w:line="276" w:lineRule="auto"/>
        <w:jc w:val="both"/>
        <w:rPr>
          <w:rFonts w:ascii="Tahoma" w:hAnsi="Tahoma" w:cs="Tahoma"/>
        </w:rPr>
      </w:pPr>
    </w:p>
    <w:p w14:paraId="008A8E7F" w14:textId="51D90303" w:rsidR="00665C02" w:rsidRPr="0099772A" w:rsidRDefault="00665C02" w:rsidP="008134C2">
      <w:pPr>
        <w:tabs>
          <w:tab w:val="left" w:pos="1134"/>
          <w:tab w:val="left" w:pos="1701"/>
        </w:tabs>
        <w:autoSpaceDN w:val="0"/>
        <w:spacing w:after="0" w:line="276" w:lineRule="auto"/>
        <w:jc w:val="both"/>
        <w:rPr>
          <w:rFonts w:ascii="Tahoma" w:hAnsi="Tahoma" w:cs="Tahoma"/>
        </w:rPr>
      </w:pPr>
      <w:r>
        <w:rPr>
          <w:rFonts w:ascii="Tahoma" w:hAnsi="Tahoma" w:cs="Tahoma"/>
        </w:rPr>
        <w:lastRenderedPageBreak/>
        <w:tab/>
        <w:t xml:space="preserve">En consecuencia, tiene razón la Jueza de Primera Instancia al ordenar el pago de incapacidades a Colpensiones, quien debe hacerlo hasta los 540 días, y a partir del día 541, el pago de incapacidades le corresponde nuevamente a la </w:t>
      </w:r>
      <w:proofErr w:type="spellStart"/>
      <w:r>
        <w:rPr>
          <w:rFonts w:ascii="Tahoma" w:hAnsi="Tahoma" w:cs="Tahoma"/>
        </w:rPr>
        <w:t>EPS</w:t>
      </w:r>
      <w:proofErr w:type="spellEnd"/>
      <w:r>
        <w:rPr>
          <w:rFonts w:ascii="Tahoma" w:hAnsi="Tahoma" w:cs="Tahoma"/>
        </w:rPr>
        <w:t xml:space="preserve"> Coomeva.</w:t>
      </w:r>
    </w:p>
    <w:p w14:paraId="69F0E3D2" w14:textId="77777777" w:rsidR="00A211FE" w:rsidRPr="0005272B" w:rsidRDefault="00A211FE" w:rsidP="008134C2">
      <w:pPr>
        <w:pStyle w:val="Sinespaciado"/>
        <w:spacing w:line="276" w:lineRule="auto"/>
        <w:rPr>
          <w:rFonts w:ascii="Tahoma" w:hAnsi="Tahoma" w:cs="Tahoma"/>
        </w:rPr>
      </w:pPr>
    </w:p>
    <w:p w14:paraId="26B255FE" w14:textId="0FC1397E" w:rsidR="00C2327A" w:rsidRDefault="00004EFA" w:rsidP="008134C2">
      <w:pPr>
        <w:spacing w:after="0" w:line="276" w:lineRule="auto"/>
        <w:ind w:firstLine="708"/>
        <w:jc w:val="both"/>
        <w:rPr>
          <w:rFonts w:ascii="Tahoma" w:hAnsi="Tahoma" w:cs="Tahoma"/>
        </w:rPr>
      </w:pPr>
      <w:r>
        <w:rPr>
          <w:rFonts w:ascii="Tahoma" w:hAnsi="Tahoma" w:cs="Tahoma"/>
        </w:rPr>
        <w:t>En este orden de ideas</w:t>
      </w:r>
      <w:r w:rsidR="00150C8C">
        <w:rPr>
          <w:rFonts w:ascii="Tahoma" w:hAnsi="Tahoma" w:cs="Tahoma"/>
        </w:rPr>
        <w:t xml:space="preserve"> se</w:t>
      </w:r>
      <w:r w:rsidR="006823CD">
        <w:rPr>
          <w:rFonts w:ascii="Tahoma" w:hAnsi="Tahoma" w:cs="Tahoma"/>
        </w:rPr>
        <w:t xml:space="preserve"> confirmará</w:t>
      </w:r>
      <w:r w:rsidR="00C2327A">
        <w:rPr>
          <w:rFonts w:ascii="Tahoma" w:hAnsi="Tahoma" w:cs="Tahoma"/>
        </w:rPr>
        <w:t xml:space="preserve"> la sentencia de primera instancia.</w:t>
      </w:r>
    </w:p>
    <w:p w14:paraId="66C2BDD4" w14:textId="756727BA" w:rsidR="008E024F" w:rsidRPr="0005272B" w:rsidRDefault="008E024F" w:rsidP="00C2327A">
      <w:pPr>
        <w:spacing w:after="0" w:line="276" w:lineRule="auto"/>
        <w:jc w:val="both"/>
        <w:rPr>
          <w:rFonts w:ascii="Tahoma" w:hAnsi="Tahoma" w:cs="Tahoma"/>
        </w:rPr>
      </w:pPr>
    </w:p>
    <w:p w14:paraId="116C0262" w14:textId="344EA02C" w:rsidR="00C2327A" w:rsidRDefault="007E1818" w:rsidP="00E367C1">
      <w:pPr>
        <w:spacing w:after="0" w:line="276" w:lineRule="auto"/>
        <w:ind w:firstLine="708"/>
        <w:jc w:val="both"/>
        <w:rPr>
          <w:rFonts w:ascii="Tahoma" w:hAnsi="Tahoma" w:cs="Tahoma"/>
          <w:lang w:eastAsia="es-CO"/>
        </w:rPr>
      </w:pPr>
      <w:r w:rsidRPr="0005272B">
        <w:rPr>
          <w:rFonts w:ascii="Tahoma" w:hAnsi="Tahoma" w:cs="Tahoma"/>
          <w:lang w:eastAsia="es-CO"/>
        </w:rPr>
        <w:t xml:space="preserve">En </w:t>
      </w:r>
      <w:r w:rsidR="00E458AE" w:rsidRPr="0005272B">
        <w:rPr>
          <w:rFonts w:ascii="Tahoma" w:hAnsi="Tahoma" w:cs="Tahoma"/>
          <w:lang w:eastAsia="es-CO"/>
        </w:rPr>
        <w:t>mérito</w:t>
      </w:r>
      <w:r w:rsidRPr="0005272B">
        <w:rPr>
          <w:rFonts w:ascii="Tahoma" w:hAnsi="Tahoma" w:cs="Tahoma"/>
          <w:lang w:eastAsia="es-CO"/>
        </w:rPr>
        <w:t xml:space="preserve"> de lo expuesto</w:t>
      </w:r>
      <w:r w:rsidR="00C73708" w:rsidRPr="0005272B">
        <w:rPr>
          <w:rFonts w:ascii="Tahoma" w:hAnsi="Tahoma" w:cs="Tahoma"/>
          <w:lang w:eastAsia="es-CO"/>
        </w:rPr>
        <w:t xml:space="preserve">, la </w:t>
      </w:r>
      <w:r w:rsidR="00C73708" w:rsidRPr="0005272B">
        <w:rPr>
          <w:rFonts w:ascii="Tahoma" w:hAnsi="Tahoma" w:cs="Tahoma"/>
          <w:b/>
          <w:lang w:eastAsia="es-CO"/>
        </w:rPr>
        <w:t xml:space="preserve">Sala </w:t>
      </w:r>
      <w:r w:rsidR="00AD6241" w:rsidRPr="0005272B">
        <w:rPr>
          <w:rFonts w:ascii="Tahoma" w:hAnsi="Tahoma" w:cs="Tahoma"/>
          <w:b/>
          <w:lang w:eastAsia="es-CO"/>
        </w:rPr>
        <w:t xml:space="preserve"> </w:t>
      </w:r>
      <w:r w:rsidR="00C73708" w:rsidRPr="0005272B">
        <w:rPr>
          <w:rFonts w:ascii="Tahoma" w:hAnsi="Tahoma" w:cs="Tahoma"/>
          <w:b/>
          <w:lang w:eastAsia="es-CO"/>
        </w:rPr>
        <w:t>de Decisión Laboral del Tribunal Superior del Distrito Judicial de Pereira</w:t>
      </w:r>
      <w:r w:rsidR="00C73708" w:rsidRPr="0005272B">
        <w:rPr>
          <w:rFonts w:ascii="Tahoma" w:hAnsi="Tahoma" w:cs="Tahoma"/>
          <w:lang w:eastAsia="es-CO"/>
        </w:rPr>
        <w:t>, en nombre del Pueblo y por autoridad de la Constitución y la ley,</w:t>
      </w:r>
    </w:p>
    <w:p w14:paraId="4763980B" w14:textId="77777777" w:rsidR="00E367C1" w:rsidRDefault="00E367C1" w:rsidP="00E367C1">
      <w:pPr>
        <w:spacing w:after="0" w:line="276" w:lineRule="auto"/>
        <w:ind w:firstLine="708"/>
        <w:jc w:val="both"/>
        <w:rPr>
          <w:rFonts w:ascii="Tahoma" w:hAnsi="Tahoma" w:cs="Tahoma"/>
          <w:lang w:eastAsia="es-CO"/>
        </w:rPr>
      </w:pPr>
    </w:p>
    <w:p w14:paraId="52CCB297" w14:textId="77777777" w:rsidR="00E367C1" w:rsidRDefault="00E367C1" w:rsidP="00E367C1">
      <w:pPr>
        <w:spacing w:after="0" w:line="276" w:lineRule="auto"/>
        <w:ind w:firstLine="708"/>
        <w:jc w:val="both"/>
        <w:rPr>
          <w:rFonts w:ascii="Tahoma" w:hAnsi="Tahoma" w:cs="Tahoma"/>
          <w:lang w:eastAsia="es-CO"/>
        </w:rPr>
      </w:pPr>
    </w:p>
    <w:p w14:paraId="0A501497" w14:textId="77777777" w:rsidR="00EC2BB2" w:rsidRPr="0005272B" w:rsidRDefault="00EC2BB2" w:rsidP="00E367C1">
      <w:pPr>
        <w:spacing w:after="0" w:line="276" w:lineRule="auto"/>
        <w:ind w:firstLine="708"/>
        <w:jc w:val="both"/>
        <w:rPr>
          <w:rFonts w:ascii="Tahoma" w:hAnsi="Tahoma" w:cs="Tahoma"/>
          <w:lang w:eastAsia="es-CO"/>
        </w:rPr>
      </w:pPr>
    </w:p>
    <w:p w14:paraId="2A86BBCF" w14:textId="77777777" w:rsidR="00C73708" w:rsidRPr="0005272B" w:rsidRDefault="00C73708" w:rsidP="008134C2">
      <w:pPr>
        <w:pStyle w:val="Ttulo4"/>
        <w:spacing w:line="276" w:lineRule="auto"/>
        <w:rPr>
          <w:rFonts w:ascii="Tahoma" w:hAnsi="Tahoma" w:cs="Tahoma"/>
          <w:sz w:val="22"/>
          <w:szCs w:val="22"/>
        </w:rPr>
      </w:pPr>
      <w:r w:rsidRPr="0005272B">
        <w:rPr>
          <w:rFonts w:ascii="Tahoma" w:hAnsi="Tahoma" w:cs="Tahoma"/>
          <w:sz w:val="22"/>
          <w:szCs w:val="22"/>
        </w:rPr>
        <w:t>RESUELVE</w:t>
      </w:r>
    </w:p>
    <w:p w14:paraId="5E18D8F4" w14:textId="77777777" w:rsidR="006B7B95" w:rsidRDefault="006B7B95" w:rsidP="008134C2">
      <w:pPr>
        <w:pStyle w:val="Sinespaciado"/>
        <w:spacing w:line="276" w:lineRule="auto"/>
      </w:pPr>
    </w:p>
    <w:p w14:paraId="7A47E27A" w14:textId="64CA7B11" w:rsidR="006B7B95" w:rsidRPr="006B7B95" w:rsidRDefault="008A4153" w:rsidP="008134C2">
      <w:pPr>
        <w:pStyle w:val="Sinespaciado"/>
        <w:spacing w:line="276" w:lineRule="auto"/>
        <w:ind w:firstLine="708"/>
        <w:rPr>
          <w:rFonts w:ascii="Tahoma" w:hAnsi="Tahoma" w:cs="Tahoma"/>
        </w:rPr>
      </w:pPr>
      <w:r>
        <w:rPr>
          <w:rFonts w:ascii="Tahoma" w:hAnsi="Tahoma" w:cs="Tahoma"/>
          <w:b/>
        </w:rPr>
        <w:t>PRIMERO: CONFIRMAR</w:t>
      </w:r>
      <w:r w:rsidR="006B7B95" w:rsidRPr="006B7B95">
        <w:rPr>
          <w:rFonts w:ascii="Tahoma" w:hAnsi="Tahoma" w:cs="Tahoma"/>
        </w:rPr>
        <w:t xml:space="preserve">  la sentencia proferida por el Juzgado </w:t>
      </w:r>
      <w:r w:rsidR="00150C8C">
        <w:rPr>
          <w:rFonts w:ascii="Tahoma" w:hAnsi="Tahoma" w:cs="Tahoma"/>
        </w:rPr>
        <w:t xml:space="preserve">Quinto </w:t>
      </w:r>
      <w:r w:rsidR="006B7B95" w:rsidRPr="006B7B95">
        <w:rPr>
          <w:rFonts w:ascii="Tahoma" w:hAnsi="Tahoma" w:cs="Tahoma"/>
        </w:rPr>
        <w:t>Laboral del Circuito d</w:t>
      </w:r>
      <w:r w:rsidR="00150C8C">
        <w:rPr>
          <w:rFonts w:ascii="Tahoma" w:hAnsi="Tahoma" w:cs="Tahoma"/>
        </w:rPr>
        <w:t>e Pereira el 29</w:t>
      </w:r>
      <w:r w:rsidR="005956DB">
        <w:rPr>
          <w:rFonts w:ascii="Tahoma" w:hAnsi="Tahoma" w:cs="Tahoma"/>
        </w:rPr>
        <w:t xml:space="preserve"> de agosto de </w:t>
      </w:r>
      <w:r w:rsidR="00FE7AFE">
        <w:rPr>
          <w:rFonts w:ascii="Tahoma" w:hAnsi="Tahoma" w:cs="Tahoma"/>
        </w:rPr>
        <w:t>2018</w:t>
      </w:r>
      <w:r w:rsidR="00FE7AFE" w:rsidRPr="006B7B95">
        <w:rPr>
          <w:rFonts w:ascii="Tahoma" w:hAnsi="Tahoma" w:cs="Tahoma"/>
        </w:rPr>
        <w:t>.</w:t>
      </w:r>
    </w:p>
    <w:p w14:paraId="32C85A5B" w14:textId="77777777" w:rsidR="006B7B95" w:rsidRPr="006B7B95" w:rsidRDefault="006B7B95" w:rsidP="008134C2">
      <w:pPr>
        <w:pStyle w:val="Sinespaciado"/>
        <w:spacing w:line="276" w:lineRule="auto"/>
        <w:rPr>
          <w:rFonts w:ascii="Tahoma" w:hAnsi="Tahoma" w:cs="Tahoma"/>
        </w:rPr>
      </w:pPr>
    </w:p>
    <w:p w14:paraId="1D3F49C9" w14:textId="77777777" w:rsidR="00BA41DD" w:rsidRPr="006B7B95" w:rsidRDefault="006B7B95" w:rsidP="008134C2">
      <w:pPr>
        <w:pStyle w:val="Sinespaciado"/>
        <w:spacing w:line="276" w:lineRule="auto"/>
        <w:ind w:firstLine="708"/>
        <w:rPr>
          <w:rFonts w:ascii="Tahoma" w:hAnsi="Tahoma" w:cs="Tahoma"/>
        </w:rPr>
      </w:pPr>
      <w:r w:rsidRPr="006B7B95">
        <w:rPr>
          <w:rFonts w:ascii="Tahoma" w:hAnsi="Tahoma" w:cs="Tahoma"/>
          <w:b/>
        </w:rPr>
        <w:t xml:space="preserve">SEGUNDO: </w:t>
      </w:r>
      <w:r w:rsidR="00BA41DD" w:rsidRPr="006B7B95">
        <w:rPr>
          <w:rFonts w:ascii="Tahoma" w:hAnsi="Tahoma" w:cs="Tahoma"/>
        </w:rPr>
        <w:t xml:space="preserve">Notifíquese la decisión por el medio más eficaz. </w:t>
      </w:r>
    </w:p>
    <w:p w14:paraId="51EB7FBE" w14:textId="77777777" w:rsidR="006B7B95" w:rsidRPr="005956DB" w:rsidRDefault="006B7B95" w:rsidP="008134C2">
      <w:pPr>
        <w:pStyle w:val="Sinespaciado"/>
        <w:spacing w:line="276" w:lineRule="auto"/>
        <w:rPr>
          <w:rFonts w:ascii="Tahoma" w:hAnsi="Tahoma" w:cs="Tahoma"/>
          <w:b/>
        </w:rPr>
      </w:pPr>
    </w:p>
    <w:p w14:paraId="529085E5" w14:textId="2912C6BC" w:rsidR="006B7B95" w:rsidRPr="006B7B95" w:rsidRDefault="006B7B95" w:rsidP="008134C2">
      <w:pPr>
        <w:pStyle w:val="Sinespaciado"/>
        <w:spacing w:line="276" w:lineRule="auto"/>
        <w:ind w:firstLine="708"/>
        <w:rPr>
          <w:rFonts w:ascii="Tahoma" w:hAnsi="Tahoma" w:cs="Tahoma"/>
        </w:rPr>
      </w:pPr>
      <w:r w:rsidRPr="005956DB">
        <w:rPr>
          <w:rFonts w:ascii="Tahoma" w:hAnsi="Tahoma" w:cs="Tahoma"/>
          <w:b/>
        </w:rPr>
        <w:t>TERCERO:</w:t>
      </w:r>
      <w:r w:rsidRPr="006B7B95">
        <w:rPr>
          <w:rFonts w:ascii="Tahoma" w:hAnsi="Tahoma" w:cs="Tahoma"/>
        </w:rPr>
        <w:t xml:space="preserve"> </w:t>
      </w:r>
      <w:r w:rsidR="00FE7AFE" w:rsidRPr="006B7B95">
        <w:rPr>
          <w:rFonts w:ascii="Tahoma" w:hAnsi="Tahoma" w:cs="Tahoma"/>
        </w:rPr>
        <w:t>Remítase el expediente a la Corte Constitucional para su eventual revisión, conforme al artículo 31 del Decreto 2591 de 1991.</w:t>
      </w:r>
    </w:p>
    <w:p w14:paraId="505EDC02" w14:textId="77777777" w:rsidR="00FE7AFE" w:rsidRDefault="00FE7AFE" w:rsidP="008134C2">
      <w:pPr>
        <w:pStyle w:val="Prrafodelista"/>
        <w:suppressAutoHyphens/>
        <w:spacing w:after="0" w:line="276" w:lineRule="auto"/>
        <w:jc w:val="both"/>
        <w:rPr>
          <w:rFonts w:ascii="Tahoma" w:hAnsi="Tahoma" w:cs="Tahoma"/>
        </w:rPr>
      </w:pPr>
    </w:p>
    <w:p w14:paraId="556810FB" w14:textId="77777777" w:rsidR="00C73708" w:rsidRPr="00927817" w:rsidRDefault="00C73708" w:rsidP="008134C2">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00E050FE" w14:textId="77777777" w:rsidR="00601594" w:rsidRPr="00927817" w:rsidRDefault="00601594" w:rsidP="008134C2">
      <w:pPr>
        <w:pStyle w:val="Sinespaciado"/>
        <w:spacing w:line="276" w:lineRule="auto"/>
      </w:pPr>
    </w:p>
    <w:p w14:paraId="506B767E" w14:textId="33FE091D" w:rsidR="00C73708" w:rsidRPr="00927817" w:rsidRDefault="00576DAD" w:rsidP="008134C2">
      <w:pPr>
        <w:spacing w:after="0" w:line="240" w:lineRule="auto"/>
        <w:ind w:left="785"/>
        <w:jc w:val="both"/>
        <w:rPr>
          <w:rFonts w:ascii="Tahoma" w:hAnsi="Tahoma" w:cs="Tahoma"/>
        </w:rPr>
      </w:pPr>
      <w:r w:rsidRPr="00927817">
        <w:rPr>
          <w:rFonts w:ascii="Tahoma" w:hAnsi="Tahoma" w:cs="Tahoma"/>
        </w:rPr>
        <w:t>L</w:t>
      </w:r>
      <w:r w:rsidR="007D3A2D" w:rsidRPr="00927817">
        <w:rPr>
          <w:rFonts w:ascii="Tahoma" w:hAnsi="Tahoma" w:cs="Tahoma"/>
        </w:rPr>
        <w:t>a</w:t>
      </w:r>
      <w:r w:rsidRPr="00927817">
        <w:rPr>
          <w:rFonts w:ascii="Tahoma" w:hAnsi="Tahoma" w:cs="Tahoma"/>
        </w:rPr>
        <w:t xml:space="preserve"> Magistrada</w:t>
      </w:r>
      <w:r w:rsidR="00583891" w:rsidRPr="00927817">
        <w:rPr>
          <w:rFonts w:ascii="Tahoma" w:hAnsi="Tahoma" w:cs="Tahoma"/>
        </w:rPr>
        <w:t xml:space="preserve"> ponente</w:t>
      </w:r>
      <w:r w:rsidR="00C73708" w:rsidRPr="00927817">
        <w:rPr>
          <w:rFonts w:ascii="Tahoma" w:hAnsi="Tahoma" w:cs="Tahoma"/>
        </w:rPr>
        <w:t xml:space="preserve">, </w:t>
      </w:r>
    </w:p>
    <w:p w14:paraId="30BCC444" w14:textId="77777777" w:rsidR="00576DAD" w:rsidRPr="00927817" w:rsidRDefault="00576DAD" w:rsidP="008134C2">
      <w:pPr>
        <w:pStyle w:val="Sinespaciado"/>
      </w:pPr>
    </w:p>
    <w:p w14:paraId="388FC36A" w14:textId="77777777" w:rsidR="00601594" w:rsidRDefault="00601594" w:rsidP="008134C2">
      <w:pPr>
        <w:pStyle w:val="Sinespaciado"/>
      </w:pPr>
    </w:p>
    <w:p w14:paraId="1B322DF9" w14:textId="77777777" w:rsidR="008134C2" w:rsidRDefault="008134C2" w:rsidP="008134C2">
      <w:pPr>
        <w:pStyle w:val="Sinespaciado"/>
      </w:pPr>
    </w:p>
    <w:p w14:paraId="6F1A788B" w14:textId="77777777" w:rsidR="008134C2" w:rsidRPr="00927817" w:rsidRDefault="008134C2" w:rsidP="008134C2">
      <w:pPr>
        <w:pStyle w:val="Sinespaciado"/>
      </w:pPr>
    </w:p>
    <w:p w14:paraId="6CE90C19" w14:textId="77777777" w:rsidR="00E66AA6" w:rsidRPr="00927817" w:rsidRDefault="00E66AA6" w:rsidP="008134C2">
      <w:pPr>
        <w:pStyle w:val="Sinespaciado"/>
      </w:pPr>
    </w:p>
    <w:p w14:paraId="54C24429" w14:textId="77777777" w:rsidR="00C73708" w:rsidRPr="00927817" w:rsidRDefault="00C73708" w:rsidP="008134C2">
      <w:pPr>
        <w:pStyle w:val="Sinespaciado"/>
      </w:pPr>
    </w:p>
    <w:p w14:paraId="3BBDC278" w14:textId="77777777" w:rsidR="00C73708" w:rsidRPr="00927817" w:rsidRDefault="00C73708" w:rsidP="008134C2">
      <w:pPr>
        <w:spacing w:after="0" w:line="240" w:lineRule="auto"/>
        <w:ind w:left="360"/>
        <w:jc w:val="center"/>
        <w:rPr>
          <w:rFonts w:ascii="Tahoma" w:hAnsi="Tahoma" w:cs="Tahoma"/>
          <w:b/>
        </w:rPr>
      </w:pPr>
      <w:r w:rsidRPr="00927817">
        <w:rPr>
          <w:rFonts w:ascii="Tahoma" w:hAnsi="Tahoma" w:cs="Tahoma"/>
          <w:b/>
        </w:rPr>
        <w:t>ANA LUCÍA CAICEDO CALDERÓN</w:t>
      </w:r>
    </w:p>
    <w:p w14:paraId="46C18B86" w14:textId="1159ACA6" w:rsidR="00576DAD" w:rsidRPr="00927817" w:rsidRDefault="00576DAD" w:rsidP="008134C2">
      <w:pPr>
        <w:spacing w:after="0" w:line="240" w:lineRule="auto"/>
        <w:ind w:left="360"/>
        <w:rPr>
          <w:rFonts w:ascii="Tahoma" w:hAnsi="Tahoma" w:cs="Tahoma"/>
        </w:rPr>
      </w:pPr>
      <w:r w:rsidRPr="00927817">
        <w:rPr>
          <w:rFonts w:ascii="Tahoma" w:hAnsi="Tahoma" w:cs="Tahoma"/>
          <w:b/>
        </w:rPr>
        <w:tab/>
      </w:r>
    </w:p>
    <w:p w14:paraId="63A1A374" w14:textId="77777777" w:rsidR="004A6D9E" w:rsidRDefault="004A6D9E" w:rsidP="008134C2">
      <w:pPr>
        <w:pStyle w:val="Sinespaciado"/>
        <w:rPr>
          <w:b/>
        </w:rPr>
      </w:pPr>
    </w:p>
    <w:p w14:paraId="62BF7EEB" w14:textId="77777777" w:rsidR="00A86EF7" w:rsidRDefault="00A86EF7" w:rsidP="008134C2">
      <w:pPr>
        <w:pStyle w:val="Sinespaciado"/>
        <w:rPr>
          <w:b/>
        </w:rPr>
      </w:pPr>
    </w:p>
    <w:p w14:paraId="658F4ED6" w14:textId="77777777" w:rsidR="008134C2" w:rsidRDefault="008134C2" w:rsidP="008134C2">
      <w:pPr>
        <w:pStyle w:val="Sinespaciado"/>
        <w:rPr>
          <w:b/>
        </w:rPr>
      </w:pPr>
    </w:p>
    <w:p w14:paraId="45D06459" w14:textId="77777777" w:rsidR="008134C2" w:rsidRPr="00927817" w:rsidRDefault="008134C2" w:rsidP="008134C2">
      <w:pPr>
        <w:pStyle w:val="Sinespaciado"/>
        <w:rPr>
          <w:b/>
        </w:rPr>
      </w:pPr>
    </w:p>
    <w:p w14:paraId="011EF46A" w14:textId="77777777" w:rsidR="000E5DC2" w:rsidRPr="00927817" w:rsidRDefault="000E5DC2" w:rsidP="008134C2">
      <w:pPr>
        <w:pStyle w:val="Sinespaciado"/>
        <w:rPr>
          <w:b/>
        </w:rPr>
      </w:pPr>
    </w:p>
    <w:p w14:paraId="26E6997B" w14:textId="77777777" w:rsidR="003F73C8" w:rsidRPr="00927817" w:rsidRDefault="003F73C8" w:rsidP="008134C2">
      <w:pPr>
        <w:tabs>
          <w:tab w:val="left" w:pos="3960"/>
        </w:tabs>
        <w:spacing w:after="0" w:line="240" w:lineRule="auto"/>
        <w:jc w:val="center"/>
        <w:rPr>
          <w:rFonts w:ascii="Tahoma" w:hAnsi="Tahoma" w:cs="Tahoma"/>
          <w:b/>
        </w:rPr>
      </w:pPr>
    </w:p>
    <w:p w14:paraId="5E276BEB" w14:textId="3F8CECE8" w:rsidR="00C73708" w:rsidRPr="00927817" w:rsidRDefault="00583891" w:rsidP="008134C2">
      <w:pPr>
        <w:tabs>
          <w:tab w:val="left" w:pos="3960"/>
        </w:tabs>
        <w:spacing w:after="0" w:line="240" w:lineRule="auto"/>
        <w:jc w:val="center"/>
        <w:rPr>
          <w:rFonts w:ascii="Tahoma" w:hAnsi="Tahoma" w:cs="Tahoma"/>
          <w:b/>
        </w:rPr>
      </w:pPr>
      <w:r w:rsidRPr="00927817">
        <w:rPr>
          <w:rFonts w:ascii="Tahoma" w:hAnsi="Tahoma" w:cs="Tahoma"/>
          <w:b/>
        </w:rPr>
        <w:t xml:space="preserve">OLGA LUCÍA HOYOS </w:t>
      </w:r>
      <w:proofErr w:type="spellStart"/>
      <w:r w:rsidRPr="00927817">
        <w:rPr>
          <w:rFonts w:ascii="Tahoma" w:hAnsi="Tahoma" w:cs="Tahoma"/>
          <w:b/>
        </w:rPr>
        <w:t>SEPULVEDA</w:t>
      </w:r>
      <w:proofErr w:type="spellEnd"/>
      <w:r w:rsidRPr="00927817">
        <w:rPr>
          <w:rFonts w:ascii="Tahoma" w:hAnsi="Tahoma" w:cs="Tahoma"/>
          <w:b/>
        </w:rPr>
        <w:t xml:space="preserve">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384115DA" w14:textId="0CDBD5D8" w:rsidR="00583891" w:rsidRPr="00927817" w:rsidRDefault="00B43190" w:rsidP="008134C2">
      <w:pPr>
        <w:spacing w:after="0" w:line="240" w:lineRule="auto"/>
        <w:ind w:left="360"/>
        <w:rPr>
          <w:rFonts w:ascii="Tahoma" w:hAnsi="Tahoma" w:cs="Tahoma"/>
        </w:rPr>
      </w:pPr>
      <w:r>
        <w:rPr>
          <w:rFonts w:ascii="Tahoma" w:hAnsi="Tahoma" w:cs="Tahoma"/>
        </w:rPr>
        <w:t xml:space="preserve">         </w:t>
      </w:r>
      <w:r w:rsidR="00583891" w:rsidRPr="00927817">
        <w:rPr>
          <w:rFonts w:ascii="Tahoma" w:hAnsi="Tahoma" w:cs="Tahoma"/>
        </w:rPr>
        <w:t xml:space="preserve">  Magistrada                                                                             Magistrado</w:t>
      </w:r>
    </w:p>
    <w:p w14:paraId="2963FB00" w14:textId="7A85E3C5" w:rsidR="00C73708" w:rsidRPr="00927817" w:rsidRDefault="00A86EF7" w:rsidP="008134C2">
      <w:pPr>
        <w:pStyle w:val="Sinespaciado"/>
      </w:pPr>
      <w:r>
        <w:tab/>
      </w:r>
      <w:r>
        <w:tab/>
      </w:r>
      <w:r>
        <w:tab/>
      </w:r>
      <w:r>
        <w:tab/>
      </w:r>
      <w:r>
        <w:tab/>
      </w:r>
      <w:r>
        <w:tab/>
      </w:r>
      <w:r>
        <w:tab/>
      </w:r>
      <w:r>
        <w:tab/>
      </w:r>
      <w:r>
        <w:tab/>
        <w:t xml:space="preserve">                </w:t>
      </w:r>
    </w:p>
    <w:p w14:paraId="7BA106AA" w14:textId="77777777" w:rsidR="000A3D3E" w:rsidRDefault="000A3D3E" w:rsidP="008134C2">
      <w:pPr>
        <w:pStyle w:val="Sinespaciado"/>
      </w:pPr>
    </w:p>
    <w:p w14:paraId="66A686CB" w14:textId="77777777" w:rsidR="008134C2" w:rsidRDefault="008134C2" w:rsidP="008134C2">
      <w:pPr>
        <w:pStyle w:val="Sinespaciado"/>
      </w:pPr>
    </w:p>
    <w:p w14:paraId="1D8DF922" w14:textId="77777777" w:rsidR="008134C2" w:rsidRPr="00927817" w:rsidRDefault="008134C2" w:rsidP="008134C2">
      <w:pPr>
        <w:pStyle w:val="Sinespaciado"/>
      </w:pPr>
    </w:p>
    <w:p w14:paraId="03E48725" w14:textId="77777777" w:rsidR="003F73C8" w:rsidRPr="00927817" w:rsidRDefault="003F73C8" w:rsidP="008134C2">
      <w:pPr>
        <w:spacing w:after="0" w:line="240" w:lineRule="auto"/>
        <w:jc w:val="center"/>
        <w:rPr>
          <w:rFonts w:ascii="Tahoma" w:hAnsi="Tahoma" w:cs="Tahoma"/>
          <w:b/>
        </w:rPr>
      </w:pPr>
    </w:p>
    <w:p w14:paraId="3553A5AA" w14:textId="77777777" w:rsidR="007F6C01" w:rsidRPr="00927817" w:rsidRDefault="007F6C01" w:rsidP="008134C2">
      <w:pPr>
        <w:spacing w:after="0" w:line="240" w:lineRule="auto"/>
        <w:jc w:val="center"/>
        <w:rPr>
          <w:rFonts w:ascii="Tahoma" w:hAnsi="Tahoma" w:cs="Tahoma"/>
          <w:b/>
        </w:rPr>
      </w:pPr>
    </w:p>
    <w:p w14:paraId="3F2ADC1E" w14:textId="77777777" w:rsidR="004A6D9E" w:rsidRPr="00927817" w:rsidRDefault="004A6D9E" w:rsidP="008134C2">
      <w:pPr>
        <w:spacing w:after="0" w:line="240" w:lineRule="auto"/>
        <w:jc w:val="center"/>
        <w:rPr>
          <w:rFonts w:ascii="Tahoma" w:hAnsi="Tahoma" w:cs="Tahoma"/>
          <w:b/>
        </w:rPr>
      </w:pPr>
    </w:p>
    <w:p w14:paraId="35CBEB49" w14:textId="77777777" w:rsidR="009B7846" w:rsidRPr="00927817" w:rsidRDefault="00EA5068" w:rsidP="008134C2">
      <w:pPr>
        <w:spacing w:after="0" w:line="240" w:lineRule="auto"/>
        <w:jc w:val="center"/>
        <w:rPr>
          <w:rFonts w:ascii="Tahoma" w:hAnsi="Tahoma" w:cs="Tahoma"/>
          <w:b/>
        </w:rPr>
      </w:pPr>
      <w:r w:rsidRPr="00927817">
        <w:rPr>
          <w:rFonts w:ascii="Tahoma" w:hAnsi="Tahoma" w:cs="Tahoma"/>
          <w:b/>
        </w:rPr>
        <w:t>ALONSO GAVIRIA OCAMPO</w:t>
      </w:r>
    </w:p>
    <w:p w14:paraId="6B0E2DDA" w14:textId="77777777" w:rsidR="00D9634D" w:rsidRPr="00927817" w:rsidRDefault="00631C71" w:rsidP="008134C2">
      <w:pPr>
        <w:spacing w:after="0" w:line="240" w:lineRule="auto"/>
        <w:jc w:val="center"/>
        <w:rPr>
          <w:rFonts w:ascii="Tahoma" w:hAnsi="Tahoma" w:cs="Tahoma"/>
          <w:b/>
        </w:rPr>
      </w:pPr>
      <w:r w:rsidRPr="00927817">
        <w:rPr>
          <w:rFonts w:ascii="Tahoma" w:hAnsi="Tahoma" w:cs="Tahoma"/>
        </w:rPr>
        <w:t>Secretario</w:t>
      </w:r>
    </w:p>
    <w:sectPr w:rsidR="00D9634D" w:rsidRPr="0092781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C433" w14:textId="77777777" w:rsidR="00F523D4" w:rsidRDefault="00F523D4" w:rsidP="00C73708">
      <w:pPr>
        <w:spacing w:after="0" w:line="240" w:lineRule="auto"/>
      </w:pPr>
      <w:r>
        <w:separator/>
      </w:r>
    </w:p>
  </w:endnote>
  <w:endnote w:type="continuationSeparator" w:id="0">
    <w:p w14:paraId="3286DE7F" w14:textId="77777777" w:rsidR="00F523D4" w:rsidRDefault="00F523D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E367C1" w:rsidRDefault="00E367C1">
        <w:pPr>
          <w:pStyle w:val="Piedepgina"/>
          <w:jc w:val="right"/>
        </w:pPr>
        <w:r>
          <w:fldChar w:fldCharType="begin"/>
        </w:r>
        <w:r>
          <w:instrText>PAGE   \* MERGEFORMAT</w:instrText>
        </w:r>
        <w:r>
          <w:fldChar w:fldCharType="separate"/>
        </w:r>
        <w:r w:rsidR="00AE42CF">
          <w:rPr>
            <w:noProof/>
          </w:rPr>
          <w:t>6</w:t>
        </w:r>
        <w:r>
          <w:rPr>
            <w:noProof/>
          </w:rPr>
          <w:fldChar w:fldCharType="end"/>
        </w:r>
      </w:p>
    </w:sdtContent>
  </w:sdt>
  <w:p w14:paraId="7703A7FE" w14:textId="77777777" w:rsidR="00E367C1" w:rsidRDefault="00E36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F2DF" w14:textId="77777777" w:rsidR="00F523D4" w:rsidRDefault="00F523D4" w:rsidP="00C73708">
      <w:pPr>
        <w:spacing w:after="0" w:line="240" w:lineRule="auto"/>
      </w:pPr>
      <w:r>
        <w:separator/>
      </w:r>
    </w:p>
  </w:footnote>
  <w:footnote w:type="continuationSeparator" w:id="0">
    <w:p w14:paraId="42F1298E" w14:textId="77777777" w:rsidR="00F523D4" w:rsidRDefault="00F523D4" w:rsidP="00C73708">
      <w:pPr>
        <w:spacing w:after="0" w:line="240" w:lineRule="auto"/>
      </w:pPr>
      <w:r>
        <w:continuationSeparator/>
      </w:r>
    </w:p>
  </w:footnote>
  <w:footnote w:id="1">
    <w:p w14:paraId="786F95FC" w14:textId="612D960A" w:rsidR="00E367C1" w:rsidRPr="00E5115B" w:rsidRDefault="00E367C1">
      <w:pPr>
        <w:pStyle w:val="Textonotapie"/>
        <w:rPr>
          <w:lang w:val="es-ES"/>
        </w:rPr>
      </w:pPr>
      <w:r>
        <w:rPr>
          <w:rStyle w:val="Refdenotaalpie"/>
        </w:rPr>
        <w:footnoteRef/>
      </w:r>
      <w:r>
        <w:t xml:space="preserve"> </w:t>
      </w:r>
      <w:r w:rsidRPr="00E5115B">
        <w:rPr>
          <w:rFonts w:ascii="Arial Narrow" w:hAnsi="Arial Narrow"/>
          <w:lang w:val="es-ES"/>
        </w:rPr>
        <w:t>Sentencia T-156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E367C1" w:rsidRDefault="00E367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E367C1" w:rsidRDefault="00E367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E367C1" w:rsidRDefault="00E367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42CF">
      <w:rPr>
        <w:rStyle w:val="Nmerodepgina"/>
        <w:noProof/>
      </w:rPr>
      <w:t>6</w:t>
    </w:r>
    <w:r>
      <w:rPr>
        <w:rStyle w:val="Nmerodepgina"/>
      </w:rPr>
      <w:fldChar w:fldCharType="end"/>
    </w:r>
  </w:p>
  <w:p w14:paraId="413ADD57" w14:textId="164BB22C" w:rsidR="00E367C1" w:rsidRPr="005A2D4B" w:rsidRDefault="00E367C1"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66001-31-05-005</w:t>
    </w:r>
    <w:r w:rsidRPr="005A2D4B">
      <w:rPr>
        <w:rFonts w:ascii="Times New Roman" w:hAnsi="Times New Roman" w:cs="Times New Roman"/>
        <w:sz w:val="14"/>
        <w:szCs w:val="14"/>
      </w:rPr>
      <w:t>-</w:t>
    </w:r>
    <w:r>
      <w:rPr>
        <w:rFonts w:ascii="Times New Roman" w:hAnsi="Times New Roman" w:cs="Times New Roman"/>
        <w:sz w:val="14"/>
        <w:szCs w:val="14"/>
      </w:rPr>
      <w:t>2018-00422-01</w:t>
    </w:r>
  </w:p>
  <w:p w14:paraId="58D1B785" w14:textId="6F855FAA" w:rsidR="00E367C1" w:rsidRPr="005A2D4B" w:rsidRDefault="00E367C1"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María Teresa Cano Flórez</w:t>
    </w:r>
  </w:p>
  <w:p w14:paraId="007A41A9" w14:textId="12EADEA8" w:rsidR="00E367C1" w:rsidRPr="005A2D4B" w:rsidRDefault="00E367C1"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Administradora Colombiana de Pensiones – Colpensiones.</w:t>
    </w:r>
  </w:p>
  <w:p w14:paraId="5404F73F" w14:textId="77777777" w:rsidR="00E367C1" w:rsidRPr="003D0AE9" w:rsidRDefault="00E367C1"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4EFA"/>
    <w:rsid w:val="00006350"/>
    <w:rsid w:val="00006D9B"/>
    <w:rsid w:val="000112C2"/>
    <w:rsid w:val="00011F33"/>
    <w:rsid w:val="00012751"/>
    <w:rsid w:val="00013D97"/>
    <w:rsid w:val="0001709E"/>
    <w:rsid w:val="000204C4"/>
    <w:rsid w:val="000229BC"/>
    <w:rsid w:val="000233E1"/>
    <w:rsid w:val="00025AD2"/>
    <w:rsid w:val="000323C0"/>
    <w:rsid w:val="000333F0"/>
    <w:rsid w:val="00033979"/>
    <w:rsid w:val="00040F92"/>
    <w:rsid w:val="00044D4C"/>
    <w:rsid w:val="00045869"/>
    <w:rsid w:val="0005272B"/>
    <w:rsid w:val="00053C06"/>
    <w:rsid w:val="00057982"/>
    <w:rsid w:val="000579CB"/>
    <w:rsid w:val="0006267E"/>
    <w:rsid w:val="00063149"/>
    <w:rsid w:val="00063918"/>
    <w:rsid w:val="000657BD"/>
    <w:rsid w:val="00065D30"/>
    <w:rsid w:val="00067609"/>
    <w:rsid w:val="000725C2"/>
    <w:rsid w:val="000734A4"/>
    <w:rsid w:val="00074757"/>
    <w:rsid w:val="00076BDF"/>
    <w:rsid w:val="00077791"/>
    <w:rsid w:val="00081074"/>
    <w:rsid w:val="0008116C"/>
    <w:rsid w:val="000843C0"/>
    <w:rsid w:val="00085FD5"/>
    <w:rsid w:val="00087F45"/>
    <w:rsid w:val="00091942"/>
    <w:rsid w:val="00093D3E"/>
    <w:rsid w:val="0009616F"/>
    <w:rsid w:val="00096782"/>
    <w:rsid w:val="000A2909"/>
    <w:rsid w:val="000A371F"/>
    <w:rsid w:val="000A3D3E"/>
    <w:rsid w:val="000A3FEF"/>
    <w:rsid w:val="000A5A5E"/>
    <w:rsid w:val="000A7173"/>
    <w:rsid w:val="000B0A41"/>
    <w:rsid w:val="000B1D32"/>
    <w:rsid w:val="000B2349"/>
    <w:rsid w:val="000B2B78"/>
    <w:rsid w:val="000B7A2E"/>
    <w:rsid w:val="000C23A3"/>
    <w:rsid w:val="000C347F"/>
    <w:rsid w:val="000C3DC3"/>
    <w:rsid w:val="000C6101"/>
    <w:rsid w:val="000D2217"/>
    <w:rsid w:val="000E04D4"/>
    <w:rsid w:val="000E1A53"/>
    <w:rsid w:val="000E2DF8"/>
    <w:rsid w:val="000E48F5"/>
    <w:rsid w:val="000E5DC2"/>
    <w:rsid w:val="000F0ADE"/>
    <w:rsid w:val="000F1A68"/>
    <w:rsid w:val="000F50A0"/>
    <w:rsid w:val="000F6114"/>
    <w:rsid w:val="000F75D9"/>
    <w:rsid w:val="00101C9C"/>
    <w:rsid w:val="00102075"/>
    <w:rsid w:val="00103721"/>
    <w:rsid w:val="00103A2E"/>
    <w:rsid w:val="00106726"/>
    <w:rsid w:val="001106A3"/>
    <w:rsid w:val="00112F36"/>
    <w:rsid w:val="001132B9"/>
    <w:rsid w:val="0011359A"/>
    <w:rsid w:val="00114A73"/>
    <w:rsid w:val="0011536F"/>
    <w:rsid w:val="00120356"/>
    <w:rsid w:val="00120C62"/>
    <w:rsid w:val="00121EED"/>
    <w:rsid w:val="001234CA"/>
    <w:rsid w:val="00130D96"/>
    <w:rsid w:val="00131FAF"/>
    <w:rsid w:val="0013696B"/>
    <w:rsid w:val="0013758D"/>
    <w:rsid w:val="001426EC"/>
    <w:rsid w:val="00142CF0"/>
    <w:rsid w:val="00144761"/>
    <w:rsid w:val="00147EEF"/>
    <w:rsid w:val="00150352"/>
    <w:rsid w:val="00150C8C"/>
    <w:rsid w:val="0015285E"/>
    <w:rsid w:val="001533A5"/>
    <w:rsid w:val="00153AC2"/>
    <w:rsid w:val="00154B12"/>
    <w:rsid w:val="001550B7"/>
    <w:rsid w:val="00161F0C"/>
    <w:rsid w:val="00162D65"/>
    <w:rsid w:val="0016447C"/>
    <w:rsid w:val="00164CD1"/>
    <w:rsid w:val="00165809"/>
    <w:rsid w:val="00165A3F"/>
    <w:rsid w:val="001669E4"/>
    <w:rsid w:val="001701C9"/>
    <w:rsid w:val="0017254B"/>
    <w:rsid w:val="00176144"/>
    <w:rsid w:val="001806BC"/>
    <w:rsid w:val="00182097"/>
    <w:rsid w:val="001824B7"/>
    <w:rsid w:val="00182C7F"/>
    <w:rsid w:val="00183AF0"/>
    <w:rsid w:val="00185590"/>
    <w:rsid w:val="00192FD0"/>
    <w:rsid w:val="001930D9"/>
    <w:rsid w:val="0019320C"/>
    <w:rsid w:val="001942D1"/>
    <w:rsid w:val="001A2FA2"/>
    <w:rsid w:val="001A4051"/>
    <w:rsid w:val="001A42A6"/>
    <w:rsid w:val="001B08A1"/>
    <w:rsid w:val="001B0B66"/>
    <w:rsid w:val="001B1B05"/>
    <w:rsid w:val="001B1F75"/>
    <w:rsid w:val="001B21B4"/>
    <w:rsid w:val="001B2B1E"/>
    <w:rsid w:val="001B2CE4"/>
    <w:rsid w:val="001B47DA"/>
    <w:rsid w:val="001B4E58"/>
    <w:rsid w:val="001B617D"/>
    <w:rsid w:val="001B6987"/>
    <w:rsid w:val="001B73C6"/>
    <w:rsid w:val="001C1920"/>
    <w:rsid w:val="001C21C2"/>
    <w:rsid w:val="001C2F25"/>
    <w:rsid w:val="001C5F49"/>
    <w:rsid w:val="001C6793"/>
    <w:rsid w:val="001C74B6"/>
    <w:rsid w:val="001D1232"/>
    <w:rsid w:val="001D6617"/>
    <w:rsid w:val="001E2DAF"/>
    <w:rsid w:val="001E6129"/>
    <w:rsid w:val="001E6427"/>
    <w:rsid w:val="001F0B27"/>
    <w:rsid w:val="001F392B"/>
    <w:rsid w:val="001F47BD"/>
    <w:rsid w:val="001F52BB"/>
    <w:rsid w:val="00200E60"/>
    <w:rsid w:val="00201058"/>
    <w:rsid w:val="0020130E"/>
    <w:rsid w:val="00204B65"/>
    <w:rsid w:val="00207057"/>
    <w:rsid w:val="00207B67"/>
    <w:rsid w:val="00210910"/>
    <w:rsid w:val="00210BF0"/>
    <w:rsid w:val="002118D3"/>
    <w:rsid w:val="00212E37"/>
    <w:rsid w:val="00214C36"/>
    <w:rsid w:val="002151B5"/>
    <w:rsid w:val="00216361"/>
    <w:rsid w:val="00216708"/>
    <w:rsid w:val="00217D2F"/>
    <w:rsid w:val="00217EC6"/>
    <w:rsid w:val="0022031A"/>
    <w:rsid w:val="00224B1C"/>
    <w:rsid w:val="00227438"/>
    <w:rsid w:val="00227473"/>
    <w:rsid w:val="002308E3"/>
    <w:rsid w:val="0023372A"/>
    <w:rsid w:val="00233E08"/>
    <w:rsid w:val="002366CC"/>
    <w:rsid w:val="00236A62"/>
    <w:rsid w:val="002402CB"/>
    <w:rsid w:val="00242F09"/>
    <w:rsid w:val="00244F80"/>
    <w:rsid w:val="00245F64"/>
    <w:rsid w:val="00250DBF"/>
    <w:rsid w:val="00251B9A"/>
    <w:rsid w:val="00252133"/>
    <w:rsid w:val="00252F53"/>
    <w:rsid w:val="00254EB8"/>
    <w:rsid w:val="002552D3"/>
    <w:rsid w:val="00257326"/>
    <w:rsid w:val="00263913"/>
    <w:rsid w:val="0026542F"/>
    <w:rsid w:val="00265796"/>
    <w:rsid w:val="002716A9"/>
    <w:rsid w:val="00271E9A"/>
    <w:rsid w:val="00272887"/>
    <w:rsid w:val="00274B3F"/>
    <w:rsid w:val="00276407"/>
    <w:rsid w:val="00276EDD"/>
    <w:rsid w:val="0027787F"/>
    <w:rsid w:val="00281BBA"/>
    <w:rsid w:val="002854AE"/>
    <w:rsid w:val="00285789"/>
    <w:rsid w:val="0028686B"/>
    <w:rsid w:val="00286E02"/>
    <w:rsid w:val="00293450"/>
    <w:rsid w:val="00293597"/>
    <w:rsid w:val="00296AE1"/>
    <w:rsid w:val="00297276"/>
    <w:rsid w:val="002A169B"/>
    <w:rsid w:val="002A212E"/>
    <w:rsid w:val="002A3B6D"/>
    <w:rsid w:val="002A63A1"/>
    <w:rsid w:val="002A65D9"/>
    <w:rsid w:val="002A777E"/>
    <w:rsid w:val="002A7C8B"/>
    <w:rsid w:val="002B0F47"/>
    <w:rsid w:val="002B28C8"/>
    <w:rsid w:val="002B3D6F"/>
    <w:rsid w:val="002B42B2"/>
    <w:rsid w:val="002B4745"/>
    <w:rsid w:val="002B54D1"/>
    <w:rsid w:val="002B6564"/>
    <w:rsid w:val="002B6636"/>
    <w:rsid w:val="002C03FA"/>
    <w:rsid w:val="002C356E"/>
    <w:rsid w:val="002C3A74"/>
    <w:rsid w:val="002C5313"/>
    <w:rsid w:val="002C539F"/>
    <w:rsid w:val="002C54F7"/>
    <w:rsid w:val="002D3520"/>
    <w:rsid w:val="002D3EDA"/>
    <w:rsid w:val="002D40F0"/>
    <w:rsid w:val="002D58CF"/>
    <w:rsid w:val="002E2A6E"/>
    <w:rsid w:val="002E45DA"/>
    <w:rsid w:val="002E4C50"/>
    <w:rsid w:val="002E54A6"/>
    <w:rsid w:val="002E67C9"/>
    <w:rsid w:val="002F1B31"/>
    <w:rsid w:val="002F36E0"/>
    <w:rsid w:val="002F41FF"/>
    <w:rsid w:val="002F64A4"/>
    <w:rsid w:val="002F6CEE"/>
    <w:rsid w:val="002F7529"/>
    <w:rsid w:val="002F754C"/>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47BC"/>
    <w:rsid w:val="00325D68"/>
    <w:rsid w:val="003277F2"/>
    <w:rsid w:val="003302BE"/>
    <w:rsid w:val="00332A48"/>
    <w:rsid w:val="00332FF9"/>
    <w:rsid w:val="00334A6B"/>
    <w:rsid w:val="00335709"/>
    <w:rsid w:val="00336E08"/>
    <w:rsid w:val="00337074"/>
    <w:rsid w:val="00337437"/>
    <w:rsid w:val="00337DF5"/>
    <w:rsid w:val="00340942"/>
    <w:rsid w:val="003415ED"/>
    <w:rsid w:val="00344752"/>
    <w:rsid w:val="003465E5"/>
    <w:rsid w:val="00347024"/>
    <w:rsid w:val="0034756A"/>
    <w:rsid w:val="00350550"/>
    <w:rsid w:val="00351EB6"/>
    <w:rsid w:val="00352360"/>
    <w:rsid w:val="00353E9A"/>
    <w:rsid w:val="00354C84"/>
    <w:rsid w:val="00355614"/>
    <w:rsid w:val="0035784A"/>
    <w:rsid w:val="00357C5B"/>
    <w:rsid w:val="00357C80"/>
    <w:rsid w:val="003605CC"/>
    <w:rsid w:val="00360ABD"/>
    <w:rsid w:val="0036139B"/>
    <w:rsid w:val="00362704"/>
    <w:rsid w:val="00363282"/>
    <w:rsid w:val="003632E3"/>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DF6"/>
    <w:rsid w:val="003A0332"/>
    <w:rsid w:val="003A03D3"/>
    <w:rsid w:val="003A57A6"/>
    <w:rsid w:val="003A7475"/>
    <w:rsid w:val="003B0888"/>
    <w:rsid w:val="003B0DA8"/>
    <w:rsid w:val="003B2E58"/>
    <w:rsid w:val="003B4DD9"/>
    <w:rsid w:val="003B7B94"/>
    <w:rsid w:val="003C0C38"/>
    <w:rsid w:val="003C217E"/>
    <w:rsid w:val="003C2D72"/>
    <w:rsid w:val="003C35C4"/>
    <w:rsid w:val="003C40F2"/>
    <w:rsid w:val="003C4724"/>
    <w:rsid w:val="003C6FE9"/>
    <w:rsid w:val="003C724F"/>
    <w:rsid w:val="003D0245"/>
    <w:rsid w:val="003D05C7"/>
    <w:rsid w:val="003D0AE9"/>
    <w:rsid w:val="003D16AE"/>
    <w:rsid w:val="003D4342"/>
    <w:rsid w:val="003D4FFE"/>
    <w:rsid w:val="003D6796"/>
    <w:rsid w:val="003D706E"/>
    <w:rsid w:val="003E1A53"/>
    <w:rsid w:val="003E388E"/>
    <w:rsid w:val="003F0617"/>
    <w:rsid w:val="003F15BD"/>
    <w:rsid w:val="003F3B22"/>
    <w:rsid w:val="003F73C8"/>
    <w:rsid w:val="00400610"/>
    <w:rsid w:val="00404D39"/>
    <w:rsid w:val="00406576"/>
    <w:rsid w:val="00413441"/>
    <w:rsid w:val="00414757"/>
    <w:rsid w:val="0041546A"/>
    <w:rsid w:val="00416367"/>
    <w:rsid w:val="00417281"/>
    <w:rsid w:val="00426049"/>
    <w:rsid w:val="00427101"/>
    <w:rsid w:val="0042758C"/>
    <w:rsid w:val="004300C6"/>
    <w:rsid w:val="00430195"/>
    <w:rsid w:val="0043509A"/>
    <w:rsid w:val="004369D9"/>
    <w:rsid w:val="004371FB"/>
    <w:rsid w:val="00444288"/>
    <w:rsid w:val="00444EBC"/>
    <w:rsid w:val="0044610E"/>
    <w:rsid w:val="004518A5"/>
    <w:rsid w:val="0045401C"/>
    <w:rsid w:val="00454AF3"/>
    <w:rsid w:val="0046021D"/>
    <w:rsid w:val="0046160E"/>
    <w:rsid w:val="00462D02"/>
    <w:rsid w:val="00462F1D"/>
    <w:rsid w:val="004661D7"/>
    <w:rsid w:val="00467843"/>
    <w:rsid w:val="00472F35"/>
    <w:rsid w:val="004739EA"/>
    <w:rsid w:val="00474631"/>
    <w:rsid w:val="0047636E"/>
    <w:rsid w:val="0048171F"/>
    <w:rsid w:val="00481C8F"/>
    <w:rsid w:val="004824E5"/>
    <w:rsid w:val="00482DD7"/>
    <w:rsid w:val="00485CAC"/>
    <w:rsid w:val="00491269"/>
    <w:rsid w:val="00491FB1"/>
    <w:rsid w:val="00492066"/>
    <w:rsid w:val="0049588C"/>
    <w:rsid w:val="004A0BF3"/>
    <w:rsid w:val="004A34AF"/>
    <w:rsid w:val="004A3941"/>
    <w:rsid w:val="004A4CAB"/>
    <w:rsid w:val="004A6D9E"/>
    <w:rsid w:val="004B090B"/>
    <w:rsid w:val="004B20C1"/>
    <w:rsid w:val="004B277C"/>
    <w:rsid w:val="004B3172"/>
    <w:rsid w:val="004B31DE"/>
    <w:rsid w:val="004B4E76"/>
    <w:rsid w:val="004B5347"/>
    <w:rsid w:val="004B598A"/>
    <w:rsid w:val="004B6EFE"/>
    <w:rsid w:val="004B7A8E"/>
    <w:rsid w:val="004C2E24"/>
    <w:rsid w:val="004C348F"/>
    <w:rsid w:val="004C4866"/>
    <w:rsid w:val="004C7E08"/>
    <w:rsid w:val="004D0292"/>
    <w:rsid w:val="004D0A92"/>
    <w:rsid w:val="004D0BA6"/>
    <w:rsid w:val="004D33B6"/>
    <w:rsid w:val="004D3C46"/>
    <w:rsid w:val="004D4FAE"/>
    <w:rsid w:val="004D53C3"/>
    <w:rsid w:val="004E17B5"/>
    <w:rsid w:val="004E1E23"/>
    <w:rsid w:val="004E2ADB"/>
    <w:rsid w:val="004E30D2"/>
    <w:rsid w:val="004E43EF"/>
    <w:rsid w:val="004E5567"/>
    <w:rsid w:val="004E57A9"/>
    <w:rsid w:val="004E6B0E"/>
    <w:rsid w:val="004E7E8E"/>
    <w:rsid w:val="004F0A43"/>
    <w:rsid w:val="004F0DAE"/>
    <w:rsid w:val="004F6D1F"/>
    <w:rsid w:val="00500D0F"/>
    <w:rsid w:val="0050620E"/>
    <w:rsid w:val="0050747F"/>
    <w:rsid w:val="00513B6F"/>
    <w:rsid w:val="00514D4F"/>
    <w:rsid w:val="0051680D"/>
    <w:rsid w:val="00516A7E"/>
    <w:rsid w:val="00517298"/>
    <w:rsid w:val="00522BB6"/>
    <w:rsid w:val="00527E63"/>
    <w:rsid w:val="00531536"/>
    <w:rsid w:val="0053168D"/>
    <w:rsid w:val="00531752"/>
    <w:rsid w:val="00536088"/>
    <w:rsid w:val="005438AF"/>
    <w:rsid w:val="00545EE7"/>
    <w:rsid w:val="00551B8B"/>
    <w:rsid w:val="00552E38"/>
    <w:rsid w:val="0056106F"/>
    <w:rsid w:val="0056113B"/>
    <w:rsid w:val="00561CFA"/>
    <w:rsid w:val="00562CC5"/>
    <w:rsid w:val="00562FCE"/>
    <w:rsid w:val="0056398C"/>
    <w:rsid w:val="00564BB2"/>
    <w:rsid w:val="00565285"/>
    <w:rsid w:val="00567740"/>
    <w:rsid w:val="00567DED"/>
    <w:rsid w:val="00570DC2"/>
    <w:rsid w:val="00574F44"/>
    <w:rsid w:val="00576D58"/>
    <w:rsid w:val="00576DAD"/>
    <w:rsid w:val="0057767D"/>
    <w:rsid w:val="00577D4A"/>
    <w:rsid w:val="005807EC"/>
    <w:rsid w:val="00582842"/>
    <w:rsid w:val="00583891"/>
    <w:rsid w:val="00584091"/>
    <w:rsid w:val="0058568F"/>
    <w:rsid w:val="0059063F"/>
    <w:rsid w:val="0059428F"/>
    <w:rsid w:val="00594F60"/>
    <w:rsid w:val="005956DB"/>
    <w:rsid w:val="005956EC"/>
    <w:rsid w:val="005963C5"/>
    <w:rsid w:val="00596F2A"/>
    <w:rsid w:val="005A026F"/>
    <w:rsid w:val="005A2D4B"/>
    <w:rsid w:val="005A6458"/>
    <w:rsid w:val="005A661E"/>
    <w:rsid w:val="005A75A1"/>
    <w:rsid w:val="005C204E"/>
    <w:rsid w:val="005C26B3"/>
    <w:rsid w:val="005C4314"/>
    <w:rsid w:val="005D5230"/>
    <w:rsid w:val="005E154C"/>
    <w:rsid w:val="005E1BF1"/>
    <w:rsid w:val="005E2A10"/>
    <w:rsid w:val="005E4DF4"/>
    <w:rsid w:val="005E6AA6"/>
    <w:rsid w:val="005E708F"/>
    <w:rsid w:val="005F0A5D"/>
    <w:rsid w:val="005F1AF9"/>
    <w:rsid w:val="005F589F"/>
    <w:rsid w:val="005F7858"/>
    <w:rsid w:val="00601537"/>
    <w:rsid w:val="00601594"/>
    <w:rsid w:val="00603F10"/>
    <w:rsid w:val="00606FBC"/>
    <w:rsid w:val="006100B0"/>
    <w:rsid w:val="00612AA5"/>
    <w:rsid w:val="006137CD"/>
    <w:rsid w:val="00623D36"/>
    <w:rsid w:val="00627594"/>
    <w:rsid w:val="006307A9"/>
    <w:rsid w:val="0063117A"/>
    <w:rsid w:val="00631C71"/>
    <w:rsid w:val="00633E50"/>
    <w:rsid w:val="006346B6"/>
    <w:rsid w:val="00637CD8"/>
    <w:rsid w:val="00637FBB"/>
    <w:rsid w:val="00641506"/>
    <w:rsid w:val="00645A57"/>
    <w:rsid w:val="0065208D"/>
    <w:rsid w:val="00652644"/>
    <w:rsid w:val="00654265"/>
    <w:rsid w:val="006616A7"/>
    <w:rsid w:val="00662786"/>
    <w:rsid w:val="00662D2C"/>
    <w:rsid w:val="00662F9B"/>
    <w:rsid w:val="00663035"/>
    <w:rsid w:val="00663E25"/>
    <w:rsid w:val="00665C02"/>
    <w:rsid w:val="006668F1"/>
    <w:rsid w:val="00666931"/>
    <w:rsid w:val="00672BA3"/>
    <w:rsid w:val="00672BCE"/>
    <w:rsid w:val="006823CD"/>
    <w:rsid w:val="006847B3"/>
    <w:rsid w:val="00684B6C"/>
    <w:rsid w:val="00684E94"/>
    <w:rsid w:val="0068530C"/>
    <w:rsid w:val="006960EA"/>
    <w:rsid w:val="00697E4A"/>
    <w:rsid w:val="006A0B70"/>
    <w:rsid w:val="006A1A01"/>
    <w:rsid w:val="006A407C"/>
    <w:rsid w:val="006A4E48"/>
    <w:rsid w:val="006A5087"/>
    <w:rsid w:val="006B1574"/>
    <w:rsid w:val="006B2C12"/>
    <w:rsid w:val="006B3EE7"/>
    <w:rsid w:val="006B6EB3"/>
    <w:rsid w:val="006B7B95"/>
    <w:rsid w:val="006B7F0B"/>
    <w:rsid w:val="006C30A2"/>
    <w:rsid w:val="006C3CA4"/>
    <w:rsid w:val="006C45F3"/>
    <w:rsid w:val="006C5466"/>
    <w:rsid w:val="006C650D"/>
    <w:rsid w:val="006C6933"/>
    <w:rsid w:val="006D02EE"/>
    <w:rsid w:val="006D13A6"/>
    <w:rsid w:val="006D3224"/>
    <w:rsid w:val="006D532A"/>
    <w:rsid w:val="006E22FE"/>
    <w:rsid w:val="006E2A7D"/>
    <w:rsid w:val="006E4943"/>
    <w:rsid w:val="006E5144"/>
    <w:rsid w:val="006F0586"/>
    <w:rsid w:val="006F0B29"/>
    <w:rsid w:val="006F3B5C"/>
    <w:rsid w:val="006F5A02"/>
    <w:rsid w:val="006F5BD9"/>
    <w:rsid w:val="00704C4F"/>
    <w:rsid w:val="00704CE8"/>
    <w:rsid w:val="00713010"/>
    <w:rsid w:val="0071732B"/>
    <w:rsid w:val="0071772E"/>
    <w:rsid w:val="00721FD0"/>
    <w:rsid w:val="00722208"/>
    <w:rsid w:val="007259F6"/>
    <w:rsid w:val="00727B24"/>
    <w:rsid w:val="00731524"/>
    <w:rsid w:val="00734226"/>
    <w:rsid w:val="00735766"/>
    <w:rsid w:val="00735FE6"/>
    <w:rsid w:val="007362E7"/>
    <w:rsid w:val="007414D3"/>
    <w:rsid w:val="00743D09"/>
    <w:rsid w:val="0074441E"/>
    <w:rsid w:val="00744B8D"/>
    <w:rsid w:val="00747190"/>
    <w:rsid w:val="0075387E"/>
    <w:rsid w:val="0075394B"/>
    <w:rsid w:val="00753D56"/>
    <w:rsid w:val="0075696C"/>
    <w:rsid w:val="00756C06"/>
    <w:rsid w:val="00757C51"/>
    <w:rsid w:val="00757D46"/>
    <w:rsid w:val="00761946"/>
    <w:rsid w:val="007634DF"/>
    <w:rsid w:val="00763D7A"/>
    <w:rsid w:val="007643AD"/>
    <w:rsid w:val="00766706"/>
    <w:rsid w:val="00766D1A"/>
    <w:rsid w:val="00770206"/>
    <w:rsid w:val="007719BD"/>
    <w:rsid w:val="007741E9"/>
    <w:rsid w:val="00775C5D"/>
    <w:rsid w:val="0077607D"/>
    <w:rsid w:val="00777864"/>
    <w:rsid w:val="00780A87"/>
    <w:rsid w:val="00780DC6"/>
    <w:rsid w:val="007820F6"/>
    <w:rsid w:val="00792120"/>
    <w:rsid w:val="007926A1"/>
    <w:rsid w:val="00792904"/>
    <w:rsid w:val="00793114"/>
    <w:rsid w:val="007935D9"/>
    <w:rsid w:val="007971D3"/>
    <w:rsid w:val="007A3EBA"/>
    <w:rsid w:val="007A4368"/>
    <w:rsid w:val="007A48F1"/>
    <w:rsid w:val="007B2560"/>
    <w:rsid w:val="007B5E1D"/>
    <w:rsid w:val="007C22C5"/>
    <w:rsid w:val="007C34D1"/>
    <w:rsid w:val="007C64F6"/>
    <w:rsid w:val="007C69E5"/>
    <w:rsid w:val="007D053A"/>
    <w:rsid w:val="007D2938"/>
    <w:rsid w:val="007D3882"/>
    <w:rsid w:val="007D3A2D"/>
    <w:rsid w:val="007D5344"/>
    <w:rsid w:val="007E04E3"/>
    <w:rsid w:val="007E0ED5"/>
    <w:rsid w:val="007E1818"/>
    <w:rsid w:val="007E2A11"/>
    <w:rsid w:val="007E6C7F"/>
    <w:rsid w:val="007E6FA0"/>
    <w:rsid w:val="007E7AA6"/>
    <w:rsid w:val="007E7CCA"/>
    <w:rsid w:val="007F02EF"/>
    <w:rsid w:val="007F11A2"/>
    <w:rsid w:val="007F5838"/>
    <w:rsid w:val="007F6C01"/>
    <w:rsid w:val="007F6C31"/>
    <w:rsid w:val="00802868"/>
    <w:rsid w:val="0080321E"/>
    <w:rsid w:val="00807C4C"/>
    <w:rsid w:val="00810CB8"/>
    <w:rsid w:val="00810E75"/>
    <w:rsid w:val="00810F80"/>
    <w:rsid w:val="00811F89"/>
    <w:rsid w:val="008134C2"/>
    <w:rsid w:val="008178D6"/>
    <w:rsid w:val="00817C8C"/>
    <w:rsid w:val="00823252"/>
    <w:rsid w:val="008237D1"/>
    <w:rsid w:val="00824B39"/>
    <w:rsid w:val="0082542A"/>
    <w:rsid w:val="008257FA"/>
    <w:rsid w:val="00826ACA"/>
    <w:rsid w:val="00826CE0"/>
    <w:rsid w:val="00826F2C"/>
    <w:rsid w:val="00831013"/>
    <w:rsid w:val="0083155C"/>
    <w:rsid w:val="0083165E"/>
    <w:rsid w:val="0083179D"/>
    <w:rsid w:val="00832E59"/>
    <w:rsid w:val="008338F6"/>
    <w:rsid w:val="008352FC"/>
    <w:rsid w:val="0083771A"/>
    <w:rsid w:val="00840A07"/>
    <w:rsid w:val="0084203B"/>
    <w:rsid w:val="00844370"/>
    <w:rsid w:val="008467DD"/>
    <w:rsid w:val="00846850"/>
    <w:rsid w:val="00846E45"/>
    <w:rsid w:val="00852CF2"/>
    <w:rsid w:val="00853692"/>
    <w:rsid w:val="00860C11"/>
    <w:rsid w:val="00860ECD"/>
    <w:rsid w:val="0086139F"/>
    <w:rsid w:val="00863518"/>
    <w:rsid w:val="008649D3"/>
    <w:rsid w:val="00865C2D"/>
    <w:rsid w:val="00872358"/>
    <w:rsid w:val="0087298B"/>
    <w:rsid w:val="00873120"/>
    <w:rsid w:val="00873DCB"/>
    <w:rsid w:val="00876180"/>
    <w:rsid w:val="008801C7"/>
    <w:rsid w:val="00880A52"/>
    <w:rsid w:val="008813AE"/>
    <w:rsid w:val="00881756"/>
    <w:rsid w:val="00881E03"/>
    <w:rsid w:val="00883B80"/>
    <w:rsid w:val="008907A4"/>
    <w:rsid w:val="008910D2"/>
    <w:rsid w:val="00891F6F"/>
    <w:rsid w:val="008A4153"/>
    <w:rsid w:val="008A50D1"/>
    <w:rsid w:val="008B1678"/>
    <w:rsid w:val="008B4480"/>
    <w:rsid w:val="008B4AA0"/>
    <w:rsid w:val="008B4F29"/>
    <w:rsid w:val="008B6F97"/>
    <w:rsid w:val="008C3623"/>
    <w:rsid w:val="008C48A3"/>
    <w:rsid w:val="008C4ADF"/>
    <w:rsid w:val="008C523E"/>
    <w:rsid w:val="008C534A"/>
    <w:rsid w:val="008C636F"/>
    <w:rsid w:val="008C7354"/>
    <w:rsid w:val="008D0CDF"/>
    <w:rsid w:val="008D16D6"/>
    <w:rsid w:val="008D440B"/>
    <w:rsid w:val="008D451D"/>
    <w:rsid w:val="008E024F"/>
    <w:rsid w:val="008E0951"/>
    <w:rsid w:val="008E236F"/>
    <w:rsid w:val="008E2514"/>
    <w:rsid w:val="008E7141"/>
    <w:rsid w:val="008E73AD"/>
    <w:rsid w:val="008E7FC8"/>
    <w:rsid w:val="008F0BE8"/>
    <w:rsid w:val="008F24EB"/>
    <w:rsid w:val="008F40D6"/>
    <w:rsid w:val="008F43B7"/>
    <w:rsid w:val="008F5A84"/>
    <w:rsid w:val="008F781A"/>
    <w:rsid w:val="00901BC2"/>
    <w:rsid w:val="00904792"/>
    <w:rsid w:val="00906579"/>
    <w:rsid w:val="00906AB2"/>
    <w:rsid w:val="00911FA7"/>
    <w:rsid w:val="009135E7"/>
    <w:rsid w:val="00916913"/>
    <w:rsid w:val="0091733B"/>
    <w:rsid w:val="0092089F"/>
    <w:rsid w:val="00921E73"/>
    <w:rsid w:val="009243B5"/>
    <w:rsid w:val="00924E3C"/>
    <w:rsid w:val="00926F8D"/>
    <w:rsid w:val="00927817"/>
    <w:rsid w:val="00931072"/>
    <w:rsid w:val="00932E5B"/>
    <w:rsid w:val="00936055"/>
    <w:rsid w:val="00936B44"/>
    <w:rsid w:val="009404D3"/>
    <w:rsid w:val="00942BAB"/>
    <w:rsid w:val="00955A85"/>
    <w:rsid w:val="00956D21"/>
    <w:rsid w:val="00957ADD"/>
    <w:rsid w:val="0096070B"/>
    <w:rsid w:val="0096102B"/>
    <w:rsid w:val="00961E4A"/>
    <w:rsid w:val="00963117"/>
    <w:rsid w:val="00963756"/>
    <w:rsid w:val="00963A2F"/>
    <w:rsid w:val="00963D1C"/>
    <w:rsid w:val="00963E72"/>
    <w:rsid w:val="00963FE8"/>
    <w:rsid w:val="00964FFC"/>
    <w:rsid w:val="0096506B"/>
    <w:rsid w:val="00966F57"/>
    <w:rsid w:val="00967BB8"/>
    <w:rsid w:val="009701A9"/>
    <w:rsid w:val="00970C6C"/>
    <w:rsid w:val="00986E40"/>
    <w:rsid w:val="00990079"/>
    <w:rsid w:val="0099034B"/>
    <w:rsid w:val="009935BE"/>
    <w:rsid w:val="00993E87"/>
    <w:rsid w:val="00996C02"/>
    <w:rsid w:val="00996CE5"/>
    <w:rsid w:val="0099772A"/>
    <w:rsid w:val="009A2E4B"/>
    <w:rsid w:val="009A358A"/>
    <w:rsid w:val="009A5655"/>
    <w:rsid w:val="009A633B"/>
    <w:rsid w:val="009A7451"/>
    <w:rsid w:val="009B3C60"/>
    <w:rsid w:val="009B4DA1"/>
    <w:rsid w:val="009B502F"/>
    <w:rsid w:val="009B5CC1"/>
    <w:rsid w:val="009B6C0C"/>
    <w:rsid w:val="009B7846"/>
    <w:rsid w:val="009C23E2"/>
    <w:rsid w:val="009C34D6"/>
    <w:rsid w:val="009C735F"/>
    <w:rsid w:val="009D1CF6"/>
    <w:rsid w:val="009D2C73"/>
    <w:rsid w:val="009D65A6"/>
    <w:rsid w:val="009E07D0"/>
    <w:rsid w:val="009E1DC3"/>
    <w:rsid w:val="009E2472"/>
    <w:rsid w:val="009E4135"/>
    <w:rsid w:val="009E6669"/>
    <w:rsid w:val="009F098D"/>
    <w:rsid w:val="009F1006"/>
    <w:rsid w:val="009F23C1"/>
    <w:rsid w:val="009F3BB5"/>
    <w:rsid w:val="009F5488"/>
    <w:rsid w:val="009F6A9B"/>
    <w:rsid w:val="009F709C"/>
    <w:rsid w:val="009F7BE3"/>
    <w:rsid w:val="00A00031"/>
    <w:rsid w:val="00A0094C"/>
    <w:rsid w:val="00A01FAC"/>
    <w:rsid w:val="00A03298"/>
    <w:rsid w:val="00A03EE9"/>
    <w:rsid w:val="00A072A0"/>
    <w:rsid w:val="00A12DE6"/>
    <w:rsid w:val="00A13806"/>
    <w:rsid w:val="00A15592"/>
    <w:rsid w:val="00A15B3D"/>
    <w:rsid w:val="00A209C6"/>
    <w:rsid w:val="00A211FE"/>
    <w:rsid w:val="00A21439"/>
    <w:rsid w:val="00A23A9C"/>
    <w:rsid w:val="00A2465B"/>
    <w:rsid w:val="00A246D1"/>
    <w:rsid w:val="00A2555B"/>
    <w:rsid w:val="00A25FA0"/>
    <w:rsid w:val="00A25FE1"/>
    <w:rsid w:val="00A261F4"/>
    <w:rsid w:val="00A26702"/>
    <w:rsid w:val="00A338A0"/>
    <w:rsid w:val="00A34C26"/>
    <w:rsid w:val="00A360DB"/>
    <w:rsid w:val="00A36E9E"/>
    <w:rsid w:val="00A36FE6"/>
    <w:rsid w:val="00A402C5"/>
    <w:rsid w:val="00A40E93"/>
    <w:rsid w:val="00A41963"/>
    <w:rsid w:val="00A437D7"/>
    <w:rsid w:val="00A461DF"/>
    <w:rsid w:val="00A47A5D"/>
    <w:rsid w:val="00A511AF"/>
    <w:rsid w:val="00A5313F"/>
    <w:rsid w:val="00A56C1A"/>
    <w:rsid w:val="00A611BD"/>
    <w:rsid w:val="00A61D26"/>
    <w:rsid w:val="00A643D7"/>
    <w:rsid w:val="00A64406"/>
    <w:rsid w:val="00A64EBF"/>
    <w:rsid w:val="00A65776"/>
    <w:rsid w:val="00A65CC3"/>
    <w:rsid w:val="00A71F02"/>
    <w:rsid w:val="00A728C4"/>
    <w:rsid w:val="00A72A2A"/>
    <w:rsid w:val="00A76FBF"/>
    <w:rsid w:val="00A776A4"/>
    <w:rsid w:val="00A82217"/>
    <w:rsid w:val="00A83C18"/>
    <w:rsid w:val="00A86EF7"/>
    <w:rsid w:val="00A9024D"/>
    <w:rsid w:val="00A93B9A"/>
    <w:rsid w:val="00A96C31"/>
    <w:rsid w:val="00AA2616"/>
    <w:rsid w:val="00AA418F"/>
    <w:rsid w:val="00AA73FD"/>
    <w:rsid w:val="00AB0514"/>
    <w:rsid w:val="00AB6F1D"/>
    <w:rsid w:val="00AB7D52"/>
    <w:rsid w:val="00AC1051"/>
    <w:rsid w:val="00AC2E7D"/>
    <w:rsid w:val="00AC5C90"/>
    <w:rsid w:val="00AC7760"/>
    <w:rsid w:val="00AD2034"/>
    <w:rsid w:val="00AD25C1"/>
    <w:rsid w:val="00AD5223"/>
    <w:rsid w:val="00AD6241"/>
    <w:rsid w:val="00AD7AE8"/>
    <w:rsid w:val="00AE35AE"/>
    <w:rsid w:val="00AE3891"/>
    <w:rsid w:val="00AE42CF"/>
    <w:rsid w:val="00AE5866"/>
    <w:rsid w:val="00AE7106"/>
    <w:rsid w:val="00AF27FD"/>
    <w:rsid w:val="00AF323A"/>
    <w:rsid w:val="00AF37F9"/>
    <w:rsid w:val="00AF4DEF"/>
    <w:rsid w:val="00AF6A56"/>
    <w:rsid w:val="00AF7CF4"/>
    <w:rsid w:val="00B072FC"/>
    <w:rsid w:val="00B10EB9"/>
    <w:rsid w:val="00B1123B"/>
    <w:rsid w:val="00B11E83"/>
    <w:rsid w:val="00B14075"/>
    <w:rsid w:val="00B20886"/>
    <w:rsid w:val="00B20C2F"/>
    <w:rsid w:val="00B224F2"/>
    <w:rsid w:val="00B27485"/>
    <w:rsid w:val="00B27DB4"/>
    <w:rsid w:val="00B30DEA"/>
    <w:rsid w:val="00B322E2"/>
    <w:rsid w:val="00B3281F"/>
    <w:rsid w:val="00B32F05"/>
    <w:rsid w:val="00B32FF4"/>
    <w:rsid w:val="00B330F7"/>
    <w:rsid w:val="00B333AA"/>
    <w:rsid w:val="00B34530"/>
    <w:rsid w:val="00B34830"/>
    <w:rsid w:val="00B351F1"/>
    <w:rsid w:val="00B37628"/>
    <w:rsid w:val="00B43023"/>
    <w:rsid w:val="00B43190"/>
    <w:rsid w:val="00B4363A"/>
    <w:rsid w:val="00B44653"/>
    <w:rsid w:val="00B462D7"/>
    <w:rsid w:val="00B46B45"/>
    <w:rsid w:val="00B47125"/>
    <w:rsid w:val="00B47212"/>
    <w:rsid w:val="00B476A3"/>
    <w:rsid w:val="00B477E2"/>
    <w:rsid w:val="00B511A1"/>
    <w:rsid w:val="00B557F2"/>
    <w:rsid w:val="00B56E9F"/>
    <w:rsid w:val="00B701FA"/>
    <w:rsid w:val="00B719FA"/>
    <w:rsid w:val="00B72C78"/>
    <w:rsid w:val="00B74E7D"/>
    <w:rsid w:val="00B83696"/>
    <w:rsid w:val="00B843FD"/>
    <w:rsid w:val="00B8517D"/>
    <w:rsid w:val="00B859CC"/>
    <w:rsid w:val="00B86EFD"/>
    <w:rsid w:val="00B875E7"/>
    <w:rsid w:val="00B90B4D"/>
    <w:rsid w:val="00B9229C"/>
    <w:rsid w:val="00B9513D"/>
    <w:rsid w:val="00B9640F"/>
    <w:rsid w:val="00B97CDA"/>
    <w:rsid w:val="00BA04AE"/>
    <w:rsid w:val="00BA116E"/>
    <w:rsid w:val="00BA41DD"/>
    <w:rsid w:val="00BA4B3A"/>
    <w:rsid w:val="00BA701A"/>
    <w:rsid w:val="00BA70A2"/>
    <w:rsid w:val="00BB00A9"/>
    <w:rsid w:val="00BB083D"/>
    <w:rsid w:val="00BB0EB4"/>
    <w:rsid w:val="00BB234B"/>
    <w:rsid w:val="00BB2D7F"/>
    <w:rsid w:val="00BB4A37"/>
    <w:rsid w:val="00BB7B2B"/>
    <w:rsid w:val="00BC0641"/>
    <w:rsid w:val="00BC2782"/>
    <w:rsid w:val="00BC5A3B"/>
    <w:rsid w:val="00BC7758"/>
    <w:rsid w:val="00BC7908"/>
    <w:rsid w:val="00BD14CC"/>
    <w:rsid w:val="00BD60E4"/>
    <w:rsid w:val="00BE360A"/>
    <w:rsid w:val="00BE477F"/>
    <w:rsid w:val="00BE4D40"/>
    <w:rsid w:val="00BE660D"/>
    <w:rsid w:val="00BF13AA"/>
    <w:rsid w:val="00BF303A"/>
    <w:rsid w:val="00BF4AFD"/>
    <w:rsid w:val="00BF4CB7"/>
    <w:rsid w:val="00BF67F8"/>
    <w:rsid w:val="00C00F34"/>
    <w:rsid w:val="00C0130A"/>
    <w:rsid w:val="00C01AEF"/>
    <w:rsid w:val="00C04C8B"/>
    <w:rsid w:val="00C05374"/>
    <w:rsid w:val="00C10C66"/>
    <w:rsid w:val="00C10D5D"/>
    <w:rsid w:val="00C111D7"/>
    <w:rsid w:val="00C11716"/>
    <w:rsid w:val="00C14CA4"/>
    <w:rsid w:val="00C14CBB"/>
    <w:rsid w:val="00C16AEC"/>
    <w:rsid w:val="00C17DC6"/>
    <w:rsid w:val="00C2327A"/>
    <w:rsid w:val="00C2699B"/>
    <w:rsid w:val="00C275B4"/>
    <w:rsid w:val="00C359CA"/>
    <w:rsid w:val="00C371E7"/>
    <w:rsid w:val="00C37B8B"/>
    <w:rsid w:val="00C41026"/>
    <w:rsid w:val="00C437AA"/>
    <w:rsid w:val="00C44783"/>
    <w:rsid w:val="00C45982"/>
    <w:rsid w:val="00C47E95"/>
    <w:rsid w:val="00C544AE"/>
    <w:rsid w:val="00C545AA"/>
    <w:rsid w:val="00C55BBC"/>
    <w:rsid w:val="00C56A94"/>
    <w:rsid w:val="00C5744C"/>
    <w:rsid w:val="00C57C1A"/>
    <w:rsid w:val="00C65229"/>
    <w:rsid w:val="00C72253"/>
    <w:rsid w:val="00C73708"/>
    <w:rsid w:val="00C74274"/>
    <w:rsid w:val="00C75817"/>
    <w:rsid w:val="00C8041B"/>
    <w:rsid w:val="00C80EC4"/>
    <w:rsid w:val="00C82984"/>
    <w:rsid w:val="00C86E61"/>
    <w:rsid w:val="00C87C1B"/>
    <w:rsid w:val="00C87C27"/>
    <w:rsid w:val="00C90DC7"/>
    <w:rsid w:val="00C97FE0"/>
    <w:rsid w:val="00CB05B8"/>
    <w:rsid w:val="00CB1707"/>
    <w:rsid w:val="00CB3469"/>
    <w:rsid w:val="00CB5C73"/>
    <w:rsid w:val="00CC2058"/>
    <w:rsid w:val="00CC22DF"/>
    <w:rsid w:val="00CC287A"/>
    <w:rsid w:val="00CC36AF"/>
    <w:rsid w:val="00CC6680"/>
    <w:rsid w:val="00CD04C9"/>
    <w:rsid w:val="00CD1F77"/>
    <w:rsid w:val="00CE0C4D"/>
    <w:rsid w:val="00CE1D24"/>
    <w:rsid w:val="00CE1E86"/>
    <w:rsid w:val="00CE4153"/>
    <w:rsid w:val="00CE41AD"/>
    <w:rsid w:val="00CE6064"/>
    <w:rsid w:val="00CE63FC"/>
    <w:rsid w:val="00CF0949"/>
    <w:rsid w:val="00CF67D3"/>
    <w:rsid w:val="00CF6CCE"/>
    <w:rsid w:val="00D00DE8"/>
    <w:rsid w:val="00D02D08"/>
    <w:rsid w:val="00D038AF"/>
    <w:rsid w:val="00D03F82"/>
    <w:rsid w:val="00D05853"/>
    <w:rsid w:val="00D06AEF"/>
    <w:rsid w:val="00D10F5B"/>
    <w:rsid w:val="00D114D7"/>
    <w:rsid w:val="00D11834"/>
    <w:rsid w:val="00D11CC5"/>
    <w:rsid w:val="00D12E95"/>
    <w:rsid w:val="00D13843"/>
    <w:rsid w:val="00D14E15"/>
    <w:rsid w:val="00D203FD"/>
    <w:rsid w:val="00D24568"/>
    <w:rsid w:val="00D26909"/>
    <w:rsid w:val="00D2762F"/>
    <w:rsid w:val="00D2771A"/>
    <w:rsid w:val="00D3018E"/>
    <w:rsid w:val="00D31368"/>
    <w:rsid w:val="00D32839"/>
    <w:rsid w:val="00D335B3"/>
    <w:rsid w:val="00D34B6B"/>
    <w:rsid w:val="00D34F86"/>
    <w:rsid w:val="00D37C25"/>
    <w:rsid w:val="00D410FE"/>
    <w:rsid w:val="00D4275A"/>
    <w:rsid w:val="00D431FA"/>
    <w:rsid w:val="00D45C4A"/>
    <w:rsid w:val="00D470D9"/>
    <w:rsid w:val="00D50B1D"/>
    <w:rsid w:val="00D5212A"/>
    <w:rsid w:val="00D52F30"/>
    <w:rsid w:val="00D54648"/>
    <w:rsid w:val="00D55C40"/>
    <w:rsid w:val="00D57872"/>
    <w:rsid w:val="00D57A2D"/>
    <w:rsid w:val="00D60AEB"/>
    <w:rsid w:val="00D62085"/>
    <w:rsid w:val="00D650B5"/>
    <w:rsid w:val="00D67195"/>
    <w:rsid w:val="00D71B32"/>
    <w:rsid w:val="00D76E12"/>
    <w:rsid w:val="00D84CC4"/>
    <w:rsid w:val="00D86CDE"/>
    <w:rsid w:val="00D87842"/>
    <w:rsid w:val="00D91331"/>
    <w:rsid w:val="00D91D69"/>
    <w:rsid w:val="00D95559"/>
    <w:rsid w:val="00D9634D"/>
    <w:rsid w:val="00DA0DAC"/>
    <w:rsid w:val="00DA3E60"/>
    <w:rsid w:val="00DA6446"/>
    <w:rsid w:val="00DA6738"/>
    <w:rsid w:val="00DA67B6"/>
    <w:rsid w:val="00DA709C"/>
    <w:rsid w:val="00DB0836"/>
    <w:rsid w:val="00DB08E9"/>
    <w:rsid w:val="00DB16FE"/>
    <w:rsid w:val="00DB377D"/>
    <w:rsid w:val="00DB474B"/>
    <w:rsid w:val="00DB59C2"/>
    <w:rsid w:val="00DB68DF"/>
    <w:rsid w:val="00DC0C12"/>
    <w:rsid w:val="00DC40F4"/>
    <w:rsid w:val="00DC5958"/>
    <w:rsid w:val="00DC6B84"/>
    <w:rsid w:val="00DC78AD"/>
    <w:rsid w:val="00DD3E93"/>
    <w:rsid w:val="00DE3DD7"/>
    <w:rsid w:val="00DE5254"/>
    <w:rsid w:val="00DF0D5A"/>
    <w:rsid w:val="00DF1C13"/>
    <w:rsid w:val="00DF1D54"/>
    <w:rsid w:val="00DF1F82"/>
    <w:rsid w:val="00DF1F90"/>
    <w:rsid w:val="00DF3843"/>
    <w:rsid w:val="00DF3D62"/>
    <w:rsid w:val="00DF3E6B"/>
    <w:rsid w:val="00DF4CD2"/>
    <w:rsid w:val="00DF53DB"/>
    <w:rsid w:val="00DF69BC"/>
    <w:rsid w:val="00DF7C96"/>
    <w:rsid w:val="00E01A8D"/>
    <w:rsid w:val="00E02A57"/>
    <w:rsid w:val="00E0433D"/>
    <w:rsid w:val="00E0589A"/>
    <w:rsid w:val="00E05C91"/>
    <w:rsid w:val="00E112CE"/>
    <w:rsid w:val="00E1180E"/>
    <w:rsid w:val="00E21E93"/>
    <w:rsid w:val="00E2532F"/>
    <w:rsid w:val="00E2733E"/>
    <w:rsid w:val="00E3000F"/>
    <w:rsid w:val="00E30B2D"/>
    <w:rsid w:val="00E31CD2"/>
    <w:rsid w:val="00E367C1"/>
    <w:rsid w:val="00E4292E"/>
    <w:rsid w:val="00E42EC5"/>
    <w:rsid w:val="00E44AB6"/>
    <w:rsid w:val="00E458AE"/>
    <w:rsid w:val="00E5115B"/>
    <w:rsid w:val="00E543DF"/>
    <w:rsid w:val="00E54E7B"/>
    <w:rsid w:val="00E608EE"/>
    <w:rsid w:val="00E62783"/>
    <w:rsid w:val="00E62B09"/>
    <w:rsid w:val="00E62DAA"/>
    <w:rsid w:val="00E63840"/>
    <w:rsid w:val="00E64550"/>
    <w:rsid w:val="00E662DB"/>
    <w:rsid w:val="00E66AA6"/>
    <w:rsid w:val="00E71A8A"/>
    <w:rsid w:val="00E725EB"/>
    <w:rsid w:val="00E766E8"/>
    <w:rsid w:val="00E7771E"/>
    <w:rsid w:val="00E7774E"/>
    <w:rsid w:val="00E80309"/>
    <w:rsid w:val="00E804CD"/>
    <w:rsid w:val="00E807E2"/>
    <w:rsid w:val="00E80F4A"/>
    <w:rsid w:val="00E81D18"/>
    <w:rsid w:val="00E85427"/>
    <w:rsid w:val="00E900E2"/>
    <w:rsid w:val="00E91358"/>
    <w:rsid w:val="00E917FE"/>
    <w:rsid w:val="00E942B6"/>
    <w:rsid w:val="00E96A14"/>
    <w:rsid w:val="00E970CE"/>
    <w:rsid w:val="00E97227"/>
    <w:rsid w:val="00E975B4"/>
    <w:rsid w:val="00EA3687"/>
    <w:rsid w:val="00EA3E04"/>
    <w:rsid w:val="00EA4761"/>
    <w:rsid w:val="00EA5068"/>
    <w:rsid w:val="00EA5FED"/>
    <w:rsid w:val="00EA6209"/>
    <w:rsid w:val="00EA7BDD"/>
    <w:rsid w:val="00EB1F8A"/>
    <w:rsid w:val="00EB30B0"/>
    <w:rsid w:val="00EB321E"/>
    <w:rsid w:val="00EB3E03"/>
    <w:rsid w:val="00EB536F"/>
    <w:rsid w:val="00EB59F4"/>
    <w:rsid w:val="00EB6497"/>
    <w:rsid w:val="00EC2B59"/>
    <w:rsid w:val="00EC2BB2"/>
    <w:rsid w:val="00EC4CD8"/>
    <w:rsid w:val="00EC568B"/>
    <w:rsid w:val="00EC66E7"/>
    <w:rsid w:val="00ED0669"/>
    <w:rsid w:val="00ED2737"/>
    <w:rsid w:val="00ED3CF8"/>
    <w:rsid w:val="00ED46B0"/>
    <w:rsid w:val="00ED6498"/>
    <w:rsid w:val="00EE1CEB"/>
    <w:rsid w:val="00EE694C"/>
    <w:rsid w:val="00EE6E86"/>
    <w:rsid w:val="00EF4409"/>
    <w:rsid w:val="00EF76F7"/>
    <w:rsid w:val="00F003CD"/>
    <w:rsid w:val="00F0100D"/>
    <w:rsid w:val="00F02E44"/>
    <w:rsid w:val="00F039AB"/>
    <w:rsid w:val="00F0516C"/>
    <w:rsid w:val="00F05CB0"/>
    <w:rsid w:val="00F064B7"/>
    <w:rsid w:val="00F10D2F"/>
    <w:rsid w:val="00F11F62"/>
    <w:rsid w:val="00F13CF8"/>
    <w:rsid w:val="00F14B35"/>
    <w:rsid w:val="00F1541F"/>
    <w:rsid w:val="00F16011"/>
    <w:rsid w:val="00F166AD"/>
    <w:rsid w:val="00F17203"/>
    <w:rsid w:val="00F2142F"/>
    <w:rsid w:val="00F30657"/>
    <w:rsid w:val="00F31B41"/>
    <w:rsid w:val="00F36F2D"/>
    <w:rsid w:val="00F37A26"/>
    <w:rsid w:val="00F41C0A"/>
    <w:rsid w:val="00F4214F"/>
    <w:rsid w:val="00F44893"/>
    <w:rsid w:val="00F50945"/>
    <w:rsid w:val="00F50B8E"/>
    <w:rsid w:val="00F51236"/>
    <w:rsid w:val="00F51F87"/>
    <w:rsid w:val="00F523D4"/>
    <w:rsid w:val="00F52824"/>
    <w:rsid w:val="00F53188"/>
    <w:rsid w:val="00F55321"/>
    <w:rsid w:val="00F57080"/>
    <w:rsid w:val="00F602E1"/>
    <w:rsid w:val="00F605FE"/>
    <w:rsid w:val="00F60A2C"/>
    <w:rsid w:val="00F65753"/>
    <w:rsid w:val="00F671F3"/>
    <w:rsid w:val="00F728AC"/>
    <w:rsid w:val="00F77C59"/>
    <w:rsid w:val="00F812F5"/>
    <w:rsid w:val="00F8223D"/>
    <w:rsid w:val="00F83001"/>
    <w:rsid w:val="00F85ABF"/>
    <w:rsid w:val="00F85CBF"/>
    <w:rsid w:val="00F869FF"/>
    <w:rsid w:val="00F94316"/>
    <w:rsid w:val="00F95318"/>
    <w:rsid w:val="00F9597E"/>
    <w:rsid w:val="00FA2F4E"/>
    <w:rsid w:val="00FA465D"/>
    <w:rsid w:val="00FA46A9"/>
    <w:rsid w:val="00FA71CC"/>
    <w:rsid w:val="00FA73F4"/>
    <w:rsid w:val="00FB3441"/>
    <w:rsid w:val="00FB3ED2"/>
    <w:rsid w:val="00FB48E9"/>
    <w:rsid w:val="00FB5F93"/>
    <w:rsid w:val="00FC0B56"/>
    <w:rsid w:val="00FC0E97"/>
    <w:rsid w:val="00FC13FA"/>
    <w:rsid w:val="00FC17FA"/>
    <w:rsid w:val="00FC1975"/>
    <w:rsid w:val="00FC2D4B"/>
    <w:rsid w:val="00FD09B5"/>
    <w:rsid w:val="00FD2B39"/>
    <w:rsid w:val="00FD4524"/>
    <w:rsid w:val="00FD78B6"/>
    <w:rsid w:val="00FE10D3"/>
    <w:rsid w:val="00FE373E"/>
    <w:rsid w:val="00FE7AFE"/>
    <w:rsid w:val="00FF0F97"/>
    <w:rsid w:val="00FF167C"/>
    <w:rsid w:val="00FF39C8"/>
    <w:rsid w:val="00FF4D0B"/>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B1A345D7-F4C9-4350-AFF3-5677C0F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2">
    <w:name w:val="heading 2"/>
    <w:basedOn w:val="Normal"/>
    <w:next w:val="Normal"/>
    <w:link w:val="Ttulo2Car"/>
    <w:uiPriority w:val="9"/>
    <w:semiHidden/>
    <w:unhideWhenUsed/>
    <w:qFormat/>
    <w:rsid w:val="005856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customStyle="1" w:styleId="Ttulo2Car">
    <w:name w:val="Título 2 Car"/>
    <w:basedOn w:val="Fuentedeprrafopredeter"/>
    <w:link w:val="Ttulo2"/>
    <w:uiPriority w:val="9"/>
    <w:semiHidden/>
    <w:rsid w:val="0058568F"/>
    <w:rPr>
      <w:rFonts w:asciiTheme="majorHAnsi" w:eastAsiaTheme="majorEastAsia" w:hAnsiTheme="majorHAnsi" w:cstheme="majorBidi"/>
      <w:b/>
      <w:bCs/>
      <w:color w:val="5B9BD5" w:themeColor="accent1"/>
      <w:sz w:val="26"/>
      <w:szCs w:val="26"/>
    </w:rPr>
  </w:style>
  <w:style w:type="paragraph" w:styleId="Puesto">
    <w:name w:val="Title"/>
    <w:basedOn w:val="Normal"/>
    <w:link w:val="PuestoCar"/>
    <w:qFormat/>
    <w:rsid w:val="00792904"/>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92904"/>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212737457">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86608250">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96423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C536-FE11-4800-A9FA-50EFA824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6</Pages>
  <Words>3015</Words>
  <Characters>16584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191</cp:revision>
  <cp:lastPrinted>2018-09-25T13:07:00Z</cp:lastPrinted>
  <dcterms:created xsi:type="dcterms:W3CDTF">2018-08-15T14:11:00Z</dcterms:created>
  <dcterms:modified xsi:type="dcterms:W3CDTF">2018-11-15T14:25:00Z</dcterms:modified>
</cp:coreProperties>
</file>