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C7" w:rsidRPr="00F460CC" w:rsidRDefault="000C26C7" w:rsidP="000C26C7">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A3BBB" w:rsidRPr="00EA3EFB" w:rsidRDefault="003A3BBB" w:rsidP="00B34ACF">
      <w:pPr>
        <w:pStyle w:val="Puesto"/>
        <w:spacing w:line="240" w:lineRule="auto"/>
        <w:jc w:val="both"/>
        <w:rPr>
          <w:rFonts w:ascii="Tahoma" w:hAnsi="Tahoma" w:cs="Tahoma"/>
          <w:sz w:val="18"/>
          <w:szCs w:val="18"/>
        </w:rPr>
      </w:pP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307E18">
        <w:rPr>
          <w:rFonts w:ascii="Tahoma" w:hAnsi="Tahoma" w:cs="Tahoma"/>
          <w:b w:val="0"/>
          <w:bCs/>
          <w:sz w:val="18"/>
          <w:szCs w:val="18"/>
        </w:rPr>
        <w:t>19 de octubre de 2018</w:t>
      </w:r>
      <w:r w:rsidR="002129EF" w:rsidRPr="00EA3EFB">
        <w:rPr>
          <w:rFonts w:ascii="Tahoma" w:hAnsi="Tahoma" w:cs="Tahoma"/>
          <w:b w:val="0"/>
          <w:bCs/>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4472B6">
        <w:rPr>
          <w:rFonts w:ascii="Tahoma" w:hAnsi="Tahoma" w:cs="Tahoma"/>
          <w:b w:val="0"/>
          <w:sz w:val="18"/>
          <w:szCs w:val="18"/>
        </w:rPr>
        <w:t>1</w:t>
      </w:r>
      <w:r w:rsidRPr="00EA3EFB">
        <w:rPr>
          <w:rFonts w:ascii="Tahoma" w:hAnsi="Tahoma" w:cs="Tahoma"/>
          <w:b w:val="0"/>
          <w:sz w:val="18"/>
          <w:szCs w:val="18"/>
        </w:rPr>
        <w:t>-201</w:t>
      </w:r>
      <w:r w:rsidR="00C64803">
        <w:rPr>
          <w:rFonts w:ascii="Tahoma" w:hAnsi="Tahoma" w:cs="Tahoma"/>
          <w:b w:val="0"/>
          <w:sz w:val="18"/>
          <w:szCs w:val="18"/>
        </w:rPr>
        <w:t>6</w:t>
      </w:r>
      <w:r w:rsidRPr="00EA3EFB">
        <w:rPr>
          <w:rFonts w:ascii="Tahoma" w:hAnsi="Tahoma" w:cs="Tahoma"/>
          <w:b w:val="0"/>
          <w:sz w:val="18"/>
          <w:szCs w:val="18"/>
        </w:rPr>
        <w:t>-00</w:t>
      </w:r>
      <w:r w:rsidR="00C64803">
        <w:rPr>
          <w:rFonts w:ascii="Tahoma" w:hAnsi="Tahoma" w:cs="Tahoma"/>
          <w:b w:val="0"/>
          <w:sz w:val="18"/>
          <w:szCs w:val="18"/>
        </w:rPr>
        <w:t>325</w:t>
      </w:r>
      <w:r w:rsidRPr="00EA3EFB">
        <w:rPr>
          <w:rFonts w:ascii="Tahoma" w:hAnsi="Tahoma" w:cs="Tahoma"/>
          <w:b w:val="0"/>
          <w:sz w:val="18"/>
          <w:szCs w:val="18"/>
        </w:rPr>
        <w:t>-01</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C64803">
        <w:rPr>
          <w:rFonts w:ascii="Tahoma" w:hAnsi="Tahoma" w:cs="Tahoma"/>
          <w:b w:val="0"/>
          <w:sz w:val="18"/>
          <w:szCs w:val="18"/>
        </w:rPr>
        <w:t>Alba Lucia Mejía Muñoz</w:t>
      </w:r>
      <w:r w:rsidR="006D0517">
        <w:rPr>
          <w:rFonts w:ascii="Tahoma" w:hAnsi="Tahoma" w:cs="Tahoma"/>
          <w:b w:val="0"/>
          <w:sz w:val="18"/>
          <w:szCs w:val="18"/>
        </w:rPr>
        <w:t xml:space="preserve"> </w:t>
      </w:r>
    </w:p>
    <w:p w:rsidR="003A3BBB" w:rsidRPr="00EA3EFB" w:rsidRDefault="003A3BBB" w:rsidP="00B34AC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1E0812">
        <w:rPr>
          <w:rFonts w:ascii="Tahoma" w:hAnsi="Tahoma" w:cs="Tahoma"/>
          <w:b w:val="0"/>
          <w:sz w:val="18"/>
          <w:szCs w:val="18"/>
        </w:rPr>
        <w:t>Prime</w:t>
      </w:r>
      <w:r w:rsidR="00F64F37">
        <w:rPr>
          <w:rFonts w:ascii="Tahoma" w:hAnsi="Tahoma" w:cs="Tahoma"/>
          <w:b w:val="0"/>
          <w:sz w:val="18"/>
          <w:szCs w:val="18"/>
        </w:rPr>
        <w:t>ro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B34ACF">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ab/>
      </w:r>
    </w:p>
    <w:p w:rsidR="001E6227" w:rsidRPr="00EA3EFB" w:rsidRDefault="001E6227" w:rsidP="001E6227">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Pr>
          <w:rFonts w:ascii="Tahoma" w:hAnsi="Tahoma" w:cs="Tahoma"/>
          <w:sz w:val="18"/>
          <w:szCs w:val="18"/>
        </w:rPr>
        <w:t>s</w:t>
      </w:r>
      <w:r w:rsidRPr="00EA3EFB">
        <w:rPr>
          <w:rFonts w:ascii="Tahoma" w:hAnsi="Tahoma" w:cs="Tahoma"/>
          <w:sz w:val="18"/>
          <w:szCs w:val="18"/>
        </w:rPr>
        <w:t>:</w:t>
      </w:r>
      <w:r w:rsidRPr="00EA3EFB">
        <w:rPr>
          <w:rFonts w:ascii="Tahoma" w:hAnsi="Tahoma" w:cs="Tahoma"/>
          <w:sz w:val="18"/>
          <w:szCs w:val="18"/>
        </w:rPr>
        <w:tab/>
      </w:r>
    </w:p>
    <w:p w:rsidR="001E6227" w:rsidRPr="001E6227" w:rsidRDefault="00C87549" w:rsidP="001E6227">
      <w:pPr>
        <w:pStyle w:val="Puesto"/>
        <w:spacing w:line="240" w:lineRule="auto"/>
        <w:ind w:left="2124"/>
        <w:jc w:val="both"/>
        <w:rPr>
          <w:rFonts w:ascii="Tahoma" w:hAnsi="Tahoma" w:cs="Tahoma"/>
          <w:b w:val="0"/>
          <w:bCs/>
          <w:sz w:val="18"/>
          <w:szCs w:val="18"/>
        </w:rPr>
      </w:pPr>
      <w:bookmarkStart w:id="0" w:name="_GoBack"/>
      <w:r w:rsidRPr="001E6227">
        <w:rPr>
          <w:rFonts w:ascii="Tahoma" w:hAnsi="Tahoma" w:cs="Tahoma"/>
          <w:bCs/>
          <w:sz w:val="18"/>
          <w:szCs w:val="18"/>
        </w:rPr>
        <w:t>VIGENCIA DEL RÉGIMEN DE TRANSICIÓN</w:t>
      </w:r>
      <w:bookmarkEnd w:id="0"/>
      <w:r w:rsidR="001E6227" w:rsidRPr="001E6227">
        <w:rPr>
          <w:rFonts w:ascii="Tahoma" w:hAnsi="Tahoma" w:cs="Tahoma"/>
          <w:bCs/>
          <w:sz w:val="18"/>
          <w:szCs w:val="18"/>
        </w:rPr>
        <w:t xml:space="preserve">. </w:t>
      </w:r>
      <w:r w:rsidR="001E6227" w:rsidRPr="001E6227">
        <w:rPr>
          <w:rFonts w:ascii="Tahoma" w:hAnsi="Tahoma" w:cs="Tahoma"/>
          <w:b w:val="0"/>
          <w:bCs/>
          <w:sz w:val="18"/>
          <w:szCs w:val="18"/>
        </w:rPr>
        <w:t>Tal como se planteara previamente, el problema jurídico en sub lite radicaba en establecer si la demandante cuenta con 750 semanas cotizadas a la entrada en vigencia del Acto Legislativo 01 de 2005; cantidad con la que se prorrogaría el régimen de transición del que fue beneficiaria hasta el 31 de diciembre de 2014, y que es estrictamente necesaria en el caso de marras por cuanto la promotora del litigio alcanzó los 55 años el 12 de junio de 2013, es decir, más allá del 31 de julio de 2010, fecha límite fijada por la reforma constitucional en mención.</w:t>
      </w:r>
    </w:p>
    <w:p w:rsidR="00F768F2" w:rsidRDefault="00F768F2" w:rsidP="001E6227">
      <w:pPr>
        <w:pStyle w:val="Textoindependiente"/>
        <w:spacing w:after="0"/>
        <w:ind w:right="51"/>
        <w:jc w:val="both"/>
        <w:rPr>
          <w:rFonts w:ascii="Tahoma" w:hAnsi="Tahoma" w:cs="Tahoma"/>
          <w:bCs/>
          <w:sz w:val="18"/>
          <w:szCs w:val="18"/>
        </w:rPr>
      </w:pPr>
    </w:p>
    <w:p w:rsidR="00C123A5" w:rsidRDefault="00C123A5" w:rsidP="00B34ACF">
      <w:pPr>
        <w:pStyle w:val="Textoindependiente"/>
        <w:spacing w:after="0"/>
        <w:ind w:left="2127" w:right="51"/>
        <w:jc w:val="both"/>
        <w:rPr>
          <w:rFonts w:ascii="Tahoma" w:hAnsi="Tahoma" w:cs="Tahoma"/>
          <w:bCs/>
          <w:sz w:val="18"/>
          <w:szCs w:val="18"/>
        </w:rPr>
      </w:pPr>
    </w:p>
    <w:p w:rsidR="009A5E41" w:rsidRDefault="009A5E41" w:rsidP="00B34ACF">
      <w:pPr>
        <w:pStyle w:val="Textoindependiente"/>
        <w:spacing w:after="0"/>
        <w:ind w:left="2127" w:right="51"/>
        <w:jc w:val="both"/>
        <w:rPr>
          <w:rFonts w:ascii="Tahoma" w:hAnsi="Tahoma" w:cs="Tahoma"/>
          <w:bCs/>
          <w:sz w:val="18"/>
          <w:szCs w:val="18"/>
        </w:rPr>
      </w:pPr>
    </w:p>
    <w:p w:rsidR="00815A7D" w:rsidRPr="00EA3EFB" w:rsidRDefault="00815A7D" w:rsidP="00B34ACF">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307E18">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307E18">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307E18">
      <w:pPr>
        <w:jc w:val="center"/>
        <w:rPr>
          <w:rFonts w:ascii="Tahoma" w:hAnsi="Tahoma" w:cs="Tahoma"/>
          <w:bCs/>
        </w:rPr>
      </w:pPr>
    </w:p>
    <w:p w:rsidR="003A3BBB" w:rsidRPr="00EA3EFB" w:rsidRDefault="003A3BBB" w:rsidP="00307E18">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307E18">
      <w:pPr>
        <w:jc w:val="center"/>
        <w:rPr>
          <w:rFonts w:ascii="Tahoma" w:hAnsi="Tahoma" w:cs="Tahoma"/>
          <w:b/>
          <w:sz w:val="22"/>
          <w:szCs w:val="22"/>
        </w:rPr>
      </w:pPr>
    </w:p>
    <w:p w:rsidR="003A3BBB" w:rsidRPr="00EA3EFB" w:rsidRDefault="003A3BBB" w:rsidP="00307E18">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307E18">
      <w:pPr>
        <w:pStyle w:val="Sinespaciado"/>
        <w:rPr>
          <w:sz w:val="22"/>
          <w:szCs w:val="22"/>
        </w:rPr>
      </w:pPr>
    </w:p>
    <w:p w:rsidR="003A3BBB" w:rsidRPr="00EA3EFB" w:rsidRDefault="003A3BBB" w:rsidP="00307E18">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307E18">
        <w:rPr>
          <w:rFonts w:ascii="Tahoma" w:hAnsi="Tahoma" w:cs="Tahoma"/>
          <w:sz w:val="22"/>
          <w:szCs w:val="22"/>
          <w:lang w:val="es-ES_tradnl"/>
        </w:rPr>
        <w:t>11</w:t>
      </w:r>
      <w:r w:rsidR="0014623C">
        <w:rPr>
          <w:rFonts w:ascii="Tahoma" w:hAnsi="Tahoma" w:cs="Tahoma"/>
          <w:sz w:val="22"/>
          <w:szCs w:val="22"/>
          <w:lang w:val="es-ES_tradnl"/>
        </w:rPr>
        <w:t>:</w:t>
      </w:r>
      <w:r w:rsidR="00FF3C7F">
        <w:rPr>
          <w:rFonts w:ascii="Tahoma" w:hAnsi="Tahoma" w:cs="Tahoma"/>
          <w:sz w:val="22"/>
          <w:szCs w:val="22"/>
          <w:lang w:val="es-ES_tradnl"/>
        </w:rPr>
        <w:t>00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307E18">
        <w:rPr>
          <w:rFonts w:ascii="Tahoma" w:hAnsi="Tahoma" w:cs="Tahoma"/>
          <w:sz w:val="22"/>
          <w:szCs w:val="22"/>
          <w:lang w:val="es-ES_tradnl"/>
        </w:rPr>
        <w:t>19 de octubre</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C64803">
        <w:rPr>
          <w:rFonts w:ascii="Tahoma" w:hAnsi="Tahoma" w:cs="Tahoma"/>
          <w:b/>
          <w:sz w:val="22"/>
          <w:szCs w:val="22"/>
          <w:lang w:val="es-ES_tradnl"/>
        </w:rPr>
        <w:t xml:space="preserve">Alba Lucia Mejía Muñoz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B34ACF">
      <w:pPr>
        <w:pStyle w:val="Sinespaciado"/>
        <w:rPr>
          <w:sz w:val="22"/>
          <w:szCs w:val="22"/>
          <w:lang w:val="es-ES_tradnl"/>
        </w:rPr>
      </w:pPr>
    </w:p>
    <w:p w:rsidR="003A3BBB" w:rsidRPr="00C64803" w:rsidRDefault="003A3BBB" w:rsidP="00B34ACF">
      <w:pPr>
        <w:spacing w:line="276" w:lineRule="auto"/>
        <w:ind w:firstLine="708"/>
        <w:jc w:val="both"/>
        <w:rPr>
          <w:rFonts w:ascii="Tahoma" w:hAnsi="Tahoma" w:cs="Tahoma"/>
          <w:sz w:val="22"/>
          <w:szCs w:val="22"/>
          <w:lang w:val="es-ES_tradnl"/>
        </w:rPr>
      </w:pPr>
      <w:r w:rsidRPr="00C64803">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B34ACF">
      <w:pPr>
        <w:spacing w:line="276" w:lineRule="auto"/>
        <w:ind w:firstLine="708"/>
        <w:jc w:val="both"/>
        <w:rPr>
          <w:rFonts w:ascii="Tahoma" w:hAnsi="Tahoma" w:cs="Tahoma"/>
          <w:sz w:val="22"/>
          <w:szCs w:val="22"/>
          <w:highlight w:val="yellow"/>
          <w:lang w:val="es-ES_tradnl"/>
        </w:rPr>
      </w:pPr>
    </w:p>
    <w:p w:rsidR="003A3BBB" w:rsidRPr="00C64803" w:rsidRDefault="003A3BBB" w:rsidP="00B34ACF">
      <w:pPr>
        <w:widowControl w:val="0"/>
        <w:autoSpaceDE w:val="0"/>
        <w:autoSpaceDN w:val="0"/>
        <w:adjustRightInd w:val="0"/>
        <w:spacing w:line="276" w:lineRule="auto"/>
        <w:jc w:val="center"/>
        <w:rPr>
          <w:rFonts w:ascii="Tahoma" w:hAnsi="Tahoma" w:cs="Tahoma"/>
          <w:b/>
          <w:sz w:val="22"/>
          <w:szCs w:val="22"/>
        </w:rPr>
      </w:pPr>
      <w:r w:rsidRPr="00C64803">
        <w:rPr>
          <w:rFonts w:ascii="Tahoma" w:hAnsi="Tahoma" w:cs="Tahoma"/>
          <w:b/>
          <w:sz w:val="22"/>
          <w:szCs w:val="22"/>
        </w:rPr>
        <w:t>Alegatos de conclusión</w:t>
      </w:r>
    </w:p>
    <w:p w:rsidR="003A3BBB" w:rsidRPr="00C64803" w:rsidRDefault="003A3BBB" w:rsidP="00B34ACF">
      <w:pPr>
        <w:pStyle w:val="Sinespaciado"/>
        <w:rPr>
          <w:sz w:val="22"/>
          <w:szCs w:val="22"/>
        </w:rPr>
      </w:pPr>
    </w:p>
    <w:p w:rsidR="003A3BBB" w:rsidRPr="00EA3EFB" w:rsidRDefault="003A3BBB" w:rsidP="00B34ACF">
      <w:pPr>
        <w:spacing w:line="276" w:lineRule="auto"/>
        <w:ind w:firstLine="708"/>
        <w:jc w:val="both"/>
        <w:rPr>
          <w:rFonts w:ascii="Tahoma" w:hAnsi="Tahoma" w:cs="Tahoma"/>
          <w:sz w:val="22"/>
          <w:szCs w:val="22"/>
          <w:lang w:val="es-ES_tradnl"/>
        </w:rPr>
      </w:pPr>
      <w:r w:rsidRPr="00C64803">
        <w:rPr>
          <w:rFonts w:ascii="Tahoma" w:hAnsi="Tahoma" w:cs="Tahoma"/>
          <w:sz w:val="22"/>
          <w:szCs w:val="22"/>
          <w:lang w:val="es-ES_tradnl"/>
        </w:rPr>
        <w:t>De conformidad con el artículo 82 del C.P.T</w:t>
      </w:r>
      <w:r w:rsidR="007C5FFC" w:rsidRPr="00C64803">
        <w:rPr>
          <w:rFonts w:ascii="Tahoma" w:hAnsi="Tahoma" w:cs="Tahoma"/>
          <w:sz w:val="22"/>
          <w:szCs w:val="22"/>
          <w:lang w:val="es-ES_tradnl"/>
        </w:rPr>
        <w:t>.</w:t>
      </w:r>
      <w:r w:rsidRPr="00C64803">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C64803">
        <w:rPr>
          <w:rFonts w:ascii="Tahoma" w:hAnsi="Tahoma" w:cs="Tahoma"/>
          <w:sz w:val="22"/>
          <w:szCs w:val="22"/>
          <w:lang w:val="es-ES_tradnl"/>
        </w:rPr>
        <w:t xml:space="preserve"> </w:t>
      </w:r>
      <w:r w:rsidRPr="00C64803">
        <w:rPr>
          <w:rFonts w:ascii="Tahoma" w:hAnsi="Tahoma" w:cs="Tahoma"/>
          <w:sz w:val="22"/>
          <w:szCs w:val="22"/>
          <w:lang w:val="es-ES_tradnl"/>
        </w:rPr>
        <w:t xml:space="preserve"> Por la parte demandante… Por la parte demandada…</w:t>
      </w:r>
    </w:p>
    <w:p w:rsidR="003A3BBB" w:rsidRPr="00EA3EFB" w:rsidRDefault="003A3BBB" w:rsidP="00B34ACF">
      <w:pPr>
        <w:pStyle w:val="Sinespaciado"/>
        <w:rPr>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B34ACF">
      <w:pPr>
        <w:pStyle w:val="Sinespaciado"/>
        <w:rPr>
          <w:sz w:val="22"/>
          <w:szCs w:val="22"/>
        </w:rPr>
      </w:pPr>
    </w:p>
    <w:p w:rsidR="005A6E74"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C64803">
        <w:rPr>
          <w:rFonts w:ascii="Tahoma" w:hAnsi="Tahoma" w:cs="Tahoma"/>
          <w:sz w:val="22"/>
          <w:szCs w:val="22"/>
        </w:rPr>
        <w:t xml:space="preserve">Como quiera que los </w:t>
      </w:r>
      <w:r w:rsidR="007A472F" w:rsidRPr="00C64803">
        <w:rPr>
          <w:rFonts w:ascii="Tahoma" w:hAnsi="Tahoma" w:cs="Tahoma"/>
          <w:sz w:val="22"/>
          <w:szCs w:val="22"/>
        </w:rPr>
        <w:t>ar</w:t>
      </w:r>
      <w:r w:rsidRPr="00C64803">
        <w:rPr>
          <w:rFonts w:ascii="Tahoma" w:hAnsi="Tahoma" w:cs="Tahoma"/>
          <w:sz w:val="22"/>
          <w:szCs w:val="22"/>
        </w:rPr>
        <w:t xml:space="preserve">gumentos expuestos en las alegaciones fueron tenidos en cuenta en la discusión del proyecto, procede la Sala </w:t>
      </w:r>
      <w:r w:rsidR="00DC21B9" w:rsidRPr="00C64803">
        <w:rPr>
          <w:rFonts w:ascii="Tahoma" w:hAnsi="Tahoma" w:cs="Tahoma"/>
          <w:sz w:val="22"/>
          <w:szCs w:val="22"/>
        </w:rPr>
        <w:t>a re</w:t>
      </w:r>
      <w:r w:rsidR="006E7C6A" w:rsidRPr="00C64803">
        <w:rPr>
          <w:rFonts w:ascii="Tahoma" w:hAnsi="Tahoma" w:cs="Tahoma"/>
          <w:sz w:val="22"/>
          <w:szCs w:val="22"/>
        </w:rPr>
        <w:t>solver</w:t>
      </w:r>
      <w:r w:rsidR="006E7C6A">
        <w:rPr>
          <w:rFonts w:ascii="Tahoma" w:hAnsi="Tahoma" w:cs="Tahoma"/>
          <w:sz w:val="22"/>
          <w:szCs w:val="22"/>
        </w:rPr>
        <w:t xml:space="preserve"> el recurso de apelación propuesto </w:t>
      </w:r>
      <w:r w:rsidR="006E7C6A" w:rsidRPr="00FD1F31">
        <w:rPr>
          <w:rFonts w:ascii="Tahoma" w:hAnsi="Tahoma" w:cs="Tahoma"/>
          <w:sz w:val="22"/>
          <w:szCs w:val="22"/>
        </w:rPr>
        <w:t>por la parte demandante</w:t>
      </w:r>
      <w:r w:rsidR="006E7C6A">
        <w:rPr>
          <w:rFonts w:ascii="Tahoma" w:hAnsi="Tahoma" w:cs="Tahoma"/>
          <w:sz w:val="22"/>
          <w:szCs w:val="22"/>
        </w:rPr>
        <w:t xml:space="preserve"> 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0812">
        <w:rPr>
          <w:rFonts w:ascii="Tahoma" w:hAnsi="Tahoma" w:cs="Tahoma"/>
          <w:sz w:val="22"/>
          <w:szCs w:val="22"/>
        </w:rPr>
        <w:t>Primero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387CCA">
        <w:rPr>
          <w:rFonts w:ascii="Tahoma" w:hAnsi="Tahoma" w:cs="Tahoma"/>
          <w:sz w:val="22"/>
          <w:szCs w:val="22"/>
        </w:rPr>
        <w:t>27 de octubre</w:t>
      </w:r>
      <w:r w:rsidR="006E7C6A">
        <w:rPr>
          <w:rFonts w:ascii="Tahoma" w:hAnsi="Tahoma" w:cs="Tahoma"/>
          <w:sz w:val="22"/>
          <w:szCs w:val="22"/>
        </w:rPr>
        <w:t xml:space="preserve"> </w:t>
      </w:r>
      <w:r w:rsidR="008977D7">
        <w:rPr>
          <w:rFonts w:ascii="Tahoma" w:hAnsi="Tahoma" w:cs="Tahoma"/>
          <w:sz w:val="22"/>
          <w:szCs w:val="22"/>
        </w:rPr>
        <w:t xml:space="preserve">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FD1F31" w:rsidRDefault="006B0EE8" w:rsidP="00FD1F31">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w:t>
      </w:r>
      <w:r w:rsidRPr="00FD1F31">
        <w:rPr>
          <w:rFonts w:ascii="Tahoma" w:hAnsi="Tahoma" w:cs="Tahoma"/>
          <w:sz w:val="22"/>
          <w:szCs w:val="22"/>
        </w:rPr>
        <w:t xml:space="preserve">: </w:t>
      </w:r>
      <w:r w:rsidRPr="00AE57C8">
        <w:rPr>
          <w:rFonts w:ascii="Tahoma" w:hAnsi="Tahoma" w:cs="Tahoma"/>
          <w:sz w:val="22"/>
          <w:szCs w:val="22"/>
        </w:rPr>
        <w:t>i)</w:t>
      </w:r>
      <w:r w:rsidR="00B21D91" w:rsidRPr="00AE57C8">
        <w:rPr>
          <w:rFonts w:ascii="Tahoma" w:hAnsi="Tahoma" w:cs="Tahoma"/>
          <w:sz w:val="22"/>
          <w:szCs w:val="22"/>
        </w:rPr>
        <w:t xml:space="preserve"> si se deben incluir en el </w:t>
      </w:r>
      <w:r w:rsidR="001E6227" w:rsidRPr="00AE57C8">
        <w:rPr>
          <w:rFonts w:ascii="Tahoma" w:hAnsi="Tahoma" w:cs="Tahoma"/>
          <w:sz w:val="22"/>
          <w:szCs w:val="22"/>
        </w:rPr>
        <w:t>cómputo</w:t>
      </w:r>
      <w:r w:rsidR="00B21D91" w:rsidRPr="00AE57C8">
        <w:rPr>
          <w:rFonts w:ascii="Tahoma" w:hAnsi="Tahoma" w:cs="Tahoma"/>
          <w:sz w:val="22"/>
          <w:szCs w:val="22"/>
        </w:rPr>
        <w:t xml:space="preserve"> de semanas los periodos </w:t>
      </w:r>
      <w:r w:rsidR="00AE57C8" w:rsidRPr="00AE57C8">
        <w:rPr>
          <w:rFonts w:ascii="Tahoma" w:hAnsi="Tahoma" w:cs="Tahoma"/>
          <w:sz w:val="22"/>
          <w:szCs w:val="22"/>
        </w:rPr>
        <w:t xml:space="preserve">que se aluden en la demanda con </w:t>
      </w:r>
      <w:r w:rsidR="00B21D91" w:rsidRPr="00AE57C8">
        <w:rPr>
          <w:rFonts w:ascii="Tahoma" w:hAnsi="Tahoma" w:cs="Tahoma"/>
          <w:sz w:val="22"/>
          <w:szCs w:val="22"/>
        </w:rPr>
        <w:t xml:space="preserve">mora patronal, a efectos de </w:t>
      </w:r>
      <w:r w:rsidR="00AE57C8" w:rsidRPr="00AE57C8">
        <w:rPr>
          <w:rFonts w:ascii="Tahoma" w:hAnsi="Tahoma" w:cs="Tahoma"/>
          <w:sz w:val="22"/>
          <w:szCs w:val="22"/>
        </w:rPr>
        <w:t xml:space="preserve">analizar </w:t>
      </w:r>
      <w:r w:rsidR="006C11C3" w:rsidRPr="00AE57C8">
        <w:rPr>
          <w:rFonts w:ascii="Tahoma" w:hAnsi="Tahoma" w:cs="Tahoma"/>
          <w:sz w:val="22"/>
          <w:szCs w:val="22"/>
        </w:rPr>
        <w:t>si</w:t>
      </w:r>
      <w:r w:rsidR="00B21D91" w:rsidRPr="00AE57C8">
        <w:rPr>
          <w:rFonts w:ascii="Tahoma" w:hAnsi="Tahoma" w:cs="Tahoma"/>
          <w:sz w:val="22"/>
          <w:szCs w:val="22"/>
        </w:rPr>
        <w:t xml:space="preserve"> </w:t>
      </w:r>
      <w:r w:rsidR="006C11C3" w:rsidRPr="00AE57C8">
        <w:rPr>
          <w:rFonts w:ascii="Tahoma" w:hAnsi="Tahoma" w:cs="Tahoma"/>
          <w:sz w:val="22"/>
          <w:szCs w:val="22"/>
        </w:rPr>
        <w:t xml:space="preserve">la señora </w:t>
      </w:r>
      <w:r w:rsidR="006C11C3" w:rsidRPr="00AE57C8">
        <w:rPr>
          <w:rFonts w:ascii="Tahoma" w:hAnsi="Tahoma" w:cs="Tahoma"/>
          <w:sz w:val="22"/>
          <w:szCs w:val="22"/>
        </w:rPr>
        <w:lastRenderedPageBreak/>
        <w:t xml:space="preserve">Alba Lucia </w:t>
      </w:r>
      <w:r w:rsidR="00FD1F31" w:rsidRPr="00AE57C8">
        <w:rPr>
          <w:rFonts w:ascii="Tahoma" w:hAnsi="Tahoma" w:cs="Tahoma"/>
          <w:sz w:val="22"/>
          <w:szCs w:val="22"/>
        </w:rPr>
        <w:t>Mejía</w:t>
      </w:r>
      <w:r w:rsidR="006C11C3" w:rsidRPr="00AE57C8">
        <w:rPr>
          <w:rFonts w:ascii="Tahoma" w:hAnsi="Tahoma" w:cs="Tahoma"/>
          <w:sz w:val="22"/>
          <w:szCs w:val="22"/>
        </w:rPr>
        <w:t xml:space="preserve"> Muñoz </w:t>
      </w:r>
      <w:r w:rsidR="00B21D91" w:rsidRPr="00AE57C8">
        <w:rPr>
          <w:rFonts w:ascii="Tahoma" w:hAnsi="Tahoma" w:cs="Tahoma"/>
          <w:sz w:val="22"/>
          <w:szCs w:val="22"/>
        </w:rPr>
        <w:t>conserv</w:t>
      </w:r>
      <w:r w:rsidR="00AE57C8" w:rsidRPr="00AE57C8">
        <w:rPr>
          <w:rFonts w:ascii="Tahoma" w:hAnsi="Tahoma" w:cs="Tahoma"/>
          <w:sz w:val="22"/>
          <w:szCs w:val="22"/>
        </w:rPr>
        <w:t>ó</w:t>
      </w:r>
      <w:r w:rsidR="00B21D91" w:rsidRPr="00AE57C8">
        <w:rPr>
          <w:rFonts w:ascii="Tahoma" w:hAnsi="Tahoma" w:cs="Tahoma"/>
          <w:sz w:val="22"/>
          <w:szCs w:val="22"/>
        </w:rPr>
        <w:t xml:space="preserve"> el régimen de transición</w:t>
      </w:r>
      <w:r w:rsidR="00AE57C8" w:rsidRPr="00AE57C8">
        <w:rPr>
          <w:rFonts w:ascii="Tahoma" w:hAnsi="Tahoma" w:cs="Tahoma"/>
          <w:sz w:val="22"/>
          <w:szCs w:val="22"/>
        </w:rPr>
        <w:t xml:space="preserve"> y</w:t>
      </w:r>
      <w:r w:rsidR="00B21D91" w:rsidRPr="00AE57C8">
        <w:rPr>
          <w:rFonts w:ascii="Tahoma" w:hAnsi="Tahoma" w:cs="Tahoma"/>
          <w:sz w:val="22"/>
          <w:szCs w:val="22"/>
        </w:rPr>
        <w:t xml:space="preserve">,  en caso afirmativo </w:t>
      </w:r>
      <w:r w:rsidRPr="00AE57C8">
        <w:rPr>
          <w:rFonts w:ascii="Tahoma" w:hAnsi="Tahoma" w:cs="Tahoma"/>
          <w:sz w:val="22"/>
          <w:szCs w:val="22"/>
        </w:rPr>
        <w:t>ii</w:t>
      </w:r>
      <w:r w:rsidR="00B21D91" w:rsidRPr="00AE57C8">
        <w:rPr>
          <w:rFonts w:ascii="Tahoma" w:hAnsi="Tahoma" w:cs="Tahoma"/>
          <w:sz w:val="22"/>
          <w:szCs w:val="22"/>
        </w:rPr>
        <w:t>i</w:t>
      </w:r>
      <w:r w:rsidRPr="00AE57C8">
        <w:rPr>
          <w:rFonts w:ascii="Tahoma" w:hAnsi="Tahoma" w:cs="Tahoma"/>
          <w:sz w:val="22"/>
          <w:szCs w:val="22"/>
        </w:rPr>
        <w:t xml:space="preserve">) </w:t>
      </w:r>
      <w:r w:rsidR="00B21D91" w:rsidRPr="00AE57C8">
        <w:rPr>
          <w:rFonts w:ascii="Tahoma" w:hAnsi="Tahoma" w:cs="Tahoma"/>
          <w:sz w:val="22"/>
          <w:szCs w:val="22"/>
        </w:rPr>
        <w:t>si le asiste derecho a la demandante al reconocimiento de la pensión de vejez con base en el Acuerdo 049 de 1990.</w:t>
      </w:r>
    </w:p>
    <w:p w:rsidR="00F76199" w:rsidRDefault="00F76199" w:rsidP="00FD1F31">
      <w:pPr>
        <w:spacing w:line="276" w:lineRule="auto"/>
        <w:ind w:firstLine="708"/>
        <w:jc w:val="both"/>
        <w:rPr>
          <w:rFonts w:ascii="Tahoma" w:hAnsi="Tahoma" w:cs="Tahoma"/>
          <w:sz w:val="22"/>
          <w:szCs w:val="22"/>
        </w:rPr>
      </w:pPr>
    </w:p>
    <w:p w:rsidR="003A3BBB" w:rsidRPr="00BC5201" w:rsidRDefault="003A3BBB" w:rsidP="00BC5201">
      <w:pPr>
        <w:pStyle w:val="Prrafodelista"/>
        <w:numPr>
          <w:ilvl w:val="0"/>
          <w:numId w:val="37"/>
        </w:numPr>
        <w:tabs>
          <w:tab w:val="left" w:pos="284"/>
        </w:tabs>
        <w:spacing w:line="276" w:lineRule="auto"/>
        <w:ind w:left="0" w:hanging="9"/>
        <w:jc w:val="center"/>
        <w:rPr>
          <w:rFonts w:ascii="Tahoma" w:hAnsi="Tahoma" w:cs="Tahoma"/>
          <w:b/>
          <w:sz w:val="22"/>
          <w:szCs w:val="22"/>
        </w:rPr>
      </w:pPr>
      <w:r w:rsidRPr="00BC5201">
        <w:rPr>
          <w:rFonts w:ascii="Tahoma" w:hAnsi="Tahoma" w:cs="Tahoma"/>
          <w:b/>
          <w:sz w:val="22"/>
          <w:szCs w:val="22"/>
        </w:rPr>
        <w:t>La demanda y su contestación</w:t>
      </w:r>
    </w:p>
    <w:p w:rsidR="00A82F87" w:rsidRDefault="00A82F87" w:rsidP="00B34ACF">
      <w:pPr>
        <w:widowControl w:val="0"/>
        <w:autoSpaceDE w:val="0"/>
        <w:autoSpaceDN w:val="0"/>
        <w:adjustRightInd w:val="0"/>
        <w:ind w:firstLine="708"/>
        <w:jc w:val="both"/>
        <w:rPr>
          <w:rFonts w:ascii="Tahoma" w:hAnsi="Tahoma" w:cs="Tahoma"/>
          <w:sz w:val="22"/>
          <w:szCs w:val="22"/>
        </w:rPr>
      </w:pPr>
    </w:p>
    <w:p w:rsidR="00C1698B" w:rsidRDefault="00387CCA"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F64F37">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a</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 xml:space="preserve">se condene a Colpensiones, previa declaración del derecho, a que le reconozca y pague </w:t>
      </w:r>
      <w:r w:rsidR="00C1698B">
        <w:rPr>
          <w:rFonts w:ascii="Tahoma" w:hAnsi="Tahoma" w:cs="Tahoma"/>
          <w:sz w:val="22"/>
          <w:szCs w:val="22"/>
        </w:rPr>
        <w:t xml:space="preserve">la pensión de vejez a partir del </w:t>
      </w:r>
      <w:r>
        <w:rPr>
          <w:rFonts w:ascii="Tahoma" w:hAnsi="Tahoma" w:cs="Tahoma"/>
          <w:sz w:val="22"/>
          <w:szCs w:val="22"/>
        </w:rPr>
        <w:t>1º de enero de 2015</w:t>
      </w:r>
      <w:r w:rsidR="00E91E06">
        <w:rPr>
          <w:rFonts w:ascii="Tahoma" w:hAnsi="Tahoma" w:cs="Tahoma"/>
          <w:sz w:val="22"/>
          <w:szCs w:val="22"/>
        </w:rPr>
        <w:t>, más los intereses moratorios</w:t>
      </w:r>
      <w:r>
        <w:rPr>
          <w:rFonts w:ascii="Tahoma" w:hAnsi="Tahoma" w:cs="Tahoma"/>
          <w:sz w:val="22"/>
          <w:szCs w:val="22"/>
        </w:rPr>
        <w:t xml:space="preserve">, </w:t>
      </w:r>
      <w:r w:rsidR="009D5EC8">
        <w:rPr>
          <w:rFonts w:ascii="Tahoma" w:hAnsi="Tahoma" w:cs="Tahoma"/>
          <w:sz w:val="22"/>
          <w:szCs w:val="22"/>
        </w:rPr>
        <w:t>o su</w:t>
      </w:r>
      <w:r>
        <w:rPr>
          <w:rFonts w:ascii="Tahoma" w:hAnsi="Tahoma" w:cs="Tahoma"/>
          <w:sz w:val="22"/>
          <w:szCs w:val="22"/>
        </w:rPr>
        <w:t>bsidiariamente la indexación</w:t>
      </w:r>
      <w:r w:rsidR="00307E18">
        <w:rPr>
          <w:rFonts w:ascii="Tahoma" w:hAnsi="Tahoma" w:cs="Tahoma"/>
          <w:sz w:val="22"/>
          <w:szCs w:val="22"/>
        </w:rPr>
        <w:t>;</w:t>
      </w:r>
      <w:r w:rsidR="002532E1">
        <w:rPr>
          <w:rFonts w:ascii="Tahoma" w:hAnsi="Tahoma" w:cs="Tahoma"/>
          <w:sz w:val="22"/>
          <w:szCs w:val="22"/>
        </w:rPr>
        <w:t xml:space="preserve"> lo que resulte probado en virtud de las facultades extra y ultra petita </w:t>
      </w:r>
      <w:r w:rsidR="00E91E06">
        <w:rPr>
          <w:rFonts w:ascii="Tahoma" w:hAnsi="Tahoma" w:cs="Tahoma"/>
          <w:sz w:val="22"/>
          <w:szCs w:val="22"/>
        </w:rPr>
        <w:t>y</w:t>
      </w:r>
      <w:r w:rsidR="002532E1">
        <w:rPr>
          <w:rFonts w:ascii="Tahoma" w:hAnsi="Tahoma" w:cs="Tahoma"/>
          <w:sz w:val="22"/>
          <w:szCs w:val="22"/>
        </w:rPr>
        <w:t>,</w:t>
      </w:r>
      <w:r w:rsidR="00E91E06">
        <w:rPr>
          <w:rFonts w:ascii="Tahoma" w:hAnsi="Tahoma" w:cs="Tahoma"/>
          <w:sz w:val="22"/>
          <w:szCs w:val="22"/>
        </w:rPr>
        <w:t xml:space="preserve"> las costas procesales.</w:t>
      </w:r>
    </w:p>
    <w:p w:rsidR="00C1698B" w:rsidRDefault="00C1698B" w:rsidP="00B34ACF">
      <w:pPr>
        <w:widowControl w:val="0"/>
        <w:autoSpaceDE w:val="0"/>
        <w:autoSpaceDN w:val="0"/>
        <w:adjustRightInd w:val="0"/>
        <w:spacing w:line="276" w:lineRule="auto"/>
        <w:ind w:firstLine="708"/>
        <w:jc w:val="both"/>
        <w:rPr>
          <w:rFonts w:ascii="Tahoma" w:hAnsi="Tahoma" w:cs="Tahoma"/>
          <w:sz w:val="22"/>
          <w:szCs w:val="22"/>
        </w:rPr>
      </w:pPr>
    </w:p>
    <w:p w:rsidR="00C92842" w:rsidRDefault="00387CCA"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Sustenta su pedido en </w:t>
      </w:r>
      <w:r w:rsidR="000277BB">
        <w:rPr>
          <w:rFonts w:ascii="Tahoma" w:hAnsi="Tahoma" w:cs="Tahoma"/>
          <w:sz w:val="22"/>
          <w:szCs w:val="22"/>
        </w:rPr>
        <w:t>que</w:t>
      </w:r>
      <w:r w:rsidR="003B650D">
        <w:rPr>
          <w:rFonts w:ascii="Tahoma" w:hAnsi="Tahoma" w:cs="Tahoma"/>
          <w:sz w:val="22"/>
          <w:szCs w:val="22"/>
        </w:rPr>
        <w:t xml:space="preserve"> </w:t>
      </w:r>
      <w:r w:rsidR="00ED63E9">
        <w:rPr>
          <w:rFonts w:ascii="Tahoma" w:hAnsi="Tahoma" w:cs="Tahoma"/>
          <w:sz w:val="22"/>
          <w:szCs w:val="22"/>
        </w:rPr>
        <w:t xml:space="preserve">nació el </w:t>
      </w:r>
      <w:r w:rsidR="00F70B31">
        <w:rPr>
          <w:rFonts w:ascii="Tahoma" w:hAnsi="Tahoma" w:cs="Tahoma"/>
          <w:sz w:val="22"/>
          <w:szCs w:val="22"/>
        </w:rPr>
        <w:t>12 de junio</w:t>
      </w:r>
      <w:r w:rsidR="00E91E06">
        <w:rPr>
          <w:rFonts w:ascii="Tahoma" w:hAnsi="Tahoma" w:cs="Tahoma"/>
          <w:sz w:val="22"/>
          <w:szCs w:val="22"/>
        </w:rPr>
        <w:t xml:space="preserve"> de </w:t>
      </w:r>
      <w:r w:rsidR="00F70B31">
        <w:rPr>
          <w:rFonts w:ascii="Tahoma" w:hAnsi="Tahoma" w:cs="Tahoma"/>
          <w:sz w:val="22"/>
          <w:szCs w:val="22"/>
        </w:rPr>
        <w:t>1958</w:t>
      </w:r>
      <w:r w:rsidR="00B13D6F">
        <w:rPr>
          <w:rFonts w:ascii="Tahoma" w:hAnsi="Tahoma" w:cs="Tahoma"/>
          <w:sz w:val="22"/>
          <w:szCs w:val="22"/>
        </w:rPr>
        <w:t xml:space="preserve"> y que </w:t>
      </w:r>
      <w:r w:rsidR="00F70B31">
        <w:rPr>
          <w:rFonts w:ascii="Tahoma" w:hAnsi="Tahoma" w:cs="Tahoma"/>
          <w:sz w:val="22"/>
          <w:szCs w:val="22"/>
        </w:rPr>
        <w:t xml:space="preserve">comenzó a cotizar desde el 25 de abril de 1977, acreditando al 13 de enero </w:t>
      </w:r>
      <w:r w:rsidR="00B13D6F">
        <w:rPr>
          <w:rFonts w:ascii="Tahoma" w:hAnsi="Tahoma" w:cs="Tahoma"/>
          <w:sz w:val="22"/>
          <w:szCs w:val="22"/>
        </w:rPr>
        <w:t>de 2015</w:t>
      </w:r>
      <w:r w:rsidR="00F70B31">
        <w:rPr>
          <w:rFonts w:ascii="Tahoma" w:hAnsi="Tahoma" w:cs="Tahoma"/>
          <w:sz w:val="22"/>
          <w:szCs w:val="22"/>
        </w:rPr>
        <w:t xml:space="preserve"> un total de 1069,86 semanas cotizadas</w:t>
      </w:r>
      <w:r w:rsidR="00B13D6F">
        <w:rPr>
          <w:rFonts w:ascii="Tahoma" w:hAnsi="Tahoma" w:cs="Tahoma"/>
          <w:sz w:val="22"/>
          <w:szCs w:val="22"/>
        </w:rPr>
        <w:t>,</w:t>
      </w:r>
      <w:r w:rsidR="00F70B31">
        <w:rPr>
          <w:rFonts w:ascii="Tahoma" w:hAnsi="Tahoma" w:cs="Tahoma"/>
          <w:sz w:val="22"/>
          <w:szCs w:val="22"/>
        </w:rPr>
        <w:t xml:space="preserve"> según </w:t>
      </w:r>
      <w:r w:rsidR="00B13D6F">
        <w:rPr>
          <w:rFonts w:ascii="Tahoma" w:hAnsi="Tahoma" w:cs="Tahoma"/>
          <w:sz w:val="22"/>
          <w:szCs w:val="22"/>
        </w:rPr>
        <w:t xml:space="preserve">historia laboral emitida por </w:t>
      </w:r>
      <w:r w:rsidR="00C607F4">
        <w:rPr>
          <w:rFonts w:ascii="Tahoma" w:hAnsi="Tahoma" w:cs="Tahoma"/>
          <w:sz w:val="22"/>
          <w:szCs w:val="22"/>
        </w:rPr>
        <w:t>Colpensiones</w:t>
      </w:r>
      <w:r w:rsidR="006F5A84">
        <w:rPr>
          <w:rFonts w:ascii="Tahoma" w:hAnsi="Tahoma" w:cs="Tahoma"/>
          <w:sz w:val="22"/>
          <w:szCs w:val="22"/>
        </w:rPr>
        <w:t>;</w:t>
      </w:r>
      <w:r w:rsidR="00B13D6F">
        <w:rPr>
          <w:rFonts w:ascii="Tahoma" w:hAnsi="Tahoma" w:cs="Tahoma"/>
          <w:sz w:val="22"/>
          <w:szCs w:val="22"/>
        </w:rPr>
        <w:t xml:space="preserve"> no obstante, </w:t>
      </w:r>
      <w:r w:rsidR="006F5A84">
        <w:rPr>
          <w:rFonts w:ascii="Tahoma" w:hAnsi="Tahoma" w:cs="Tahoma"/>
          <w:sz w:val="22"/>
          <w:szCs w:val="22"/>
        </w:rPr>
        <w:t xml:space="preserve">señala que </w:t>
      </w:r>
      <w:r w:rsidR="00B13D6F">
        <w:rPr>
          <w:rFonts w:ascii="Tahoma" w:hAnsi="Tahoma" w:cs="Tahoma"/>
          <w:sz w:val="22"/>
          <w:szCs w:val="22"/>
        </w:rPr>
        <w:t xml:space="preserve">en dicho documento </w:t>
      </w:r>
      <w:r w:rsidR="006F5A84">
        <w:rPr>
          <w:rFonts w:ascii="Tahoma" w:hAnsi="Tahoma" w:cs="Tahoma"/>
          <w:sz w:val="22"/>
          <w:szCs w:val="22"/>
        </w:rPr>
        <w:t xml:space="preserve">se omiten </w:t>
      </w:r>
      <w:r w:rsidR="00B13D6F">
        <w:rPr>
          <w:rFonts w:ascii="Tahoma" w:hAnsi="Tahoma" w:cs="Tahoma"/>
          <w:sz w:val="22"/>
          <w:szCs w:val="22"/>
        </w:rPr>
        <w:t xml:space="preserve">119.99 semanas derivadas de la </w:t>
      </w:r>
      <w:r w:rsidR="00CC49DA">
        <w:rPr>
          <w:rFonts w:ascii="Tahoma" w:hAnsi="Tahoma" w:cs="Tahoma"/>
          <w:sz w:val="22"/>
          <w:szCs w:val="22"/>
        </w:rPr>
        <w:t>falta de pago o mora de</w:t>
      </w:r>
      <w:r w:rsidR="008C314E">
        <w:rPr>
          <w:rFonts w:ascii="Tahoma" w:hAnsi="Tahoma" w:cs="Tahoma"/>
          <w:sz w:val="22"/>
          <w:szCs w:val="22"/>
        </w:rPr>
        <w:t xml:space="preserve"> distintos empleadores</w:t>
      </w:r>
      <w:r w:rsidR="00AD7E9A">
        <w:rPr>
          <w:rFonts w:ascii="Tahoma" w:hAnsi="Tahoma" w:cs="Tahoma"/>
          <w:sz w:val="22"/>
          <w:szCs w:val="22"/>
        </w:rPr>
        <w:t xml:space="preserve">, sin que </w:t>
      </w:r>
      <w:r w:rsidR="00CC49DA">
        <w:rPr>
          <w:rFonts w:ascii="Tahoma" w:hAnsi="Tahoma" w:cs="Tahoma"/>
          <w:sz w:val="22"/>
          <w:szCs w:val="22"/>
        </w:rPr>
        <w:t xml:space="preserve">la entidad </w:t>
      </w:r>
      <w:r w:rsidR="00AD7E9A">
        <w:rPr>
          <w:rFonts w:ascii="Tahoma" w:hAnsi="Tahoma" w:cs="Tahoma"/>
          <w:sz w:val="22"/>
          <w:szCs w:val="22"/>
        </w:rPr>
        <w:t xml:space="preserve">demandada </w:t>
      </w:r>
      <w:r w:rsidR="0087339E">
        <w:rPr>
          <w:rFonts w:ascii="Tahoma" w:hAnsi="Tahoma" w:cs="Tahoma"/>
          <w:sz w:val="22"/>
          <w:szCs w:val="22"/>
        </w:rPr>
        <w:t>haya adelantado procedimiento coactivo alguno en contra de aquellos</w:t>
      </w:r>
      <w:r w:rsidR="00C92842">
        <w:rPr>
          <w:rFonts w:ascii="Tahoma" w:hAnsi="Tahoma" w:cs="Tahoma"/>
          <w:sz w:val="22"/>
          <w:szCs w:val="22"/>
        </w:rPr>
        <w:t>.</w:t>
      </w:r>
    </w:p>
    <w:p w:rsidR="00C92842" w:rsidRDefault="00C92842" w:rsidP="00B34ACF">
      <w:pPr>
        <w:widowControl w:val="0"/>
        <w:autoSpaceDE w:val="0"/>
        <w:autoSpaceDN w:val="0"/>
        <w:adjustRightInd w:val="0"/>
        <w:spacing w:line="276" w:lineRule="auto"/>
        <w:ind w:firstLine="708"/>
        <w:jc w:val="both"/>
        <w:rPr>
          <w:rFonts w:ascii="Tahoma" w:hAnsi="Tahoma" w:cs="Tahoma"/>
          <w:sz w:val="22"/>
          <w:szCs w:val="22"/>
        </w:rPr>
      </w:pPr>
    </w:p>
    <w:p w:rsidR="00CD6B3A" w:rsidRDefault="00C92842" w:rsidP="00AE57C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677149">
        <w:rPr>
          <w:rFonts w:ascii="Tahoma" w:hAnsi="Tahoma" w:cs="Tahoma"/>
          <w:sz w:val="22"/>
          <w:szCs w:val="22"/>
        </w:rPr>
        <w:t xml:space="preserve">si </w:t>
      </w:r>
      <w:r w:rsidR="00DE6B88">
        <w:rPr>
          <w:rFonts w:ascii="Tahoma" w:hAnsi="Tahoma" w:cs="Tahoma"/>
          <w:sz w:val="22"/>
          <w:szCs w:val="22"/>
        </w:rPr>
        <w:t xml:space="preserve">los </w:t>
      </w:r>
      <w:r w:rsidR="00AE57C8">
        <w:rPr>
          <w:rFonts w:ascii="Tahoma" w:hAnsi="Tahoma" w:cs="Tahoma"/>
          <w:sz w:val="22"/>
          <w:szCs w:val="22"/>
        </w:rPr>
        <w:t xml:space="preserve">aludidos </w:t>
      </w:r>
      <w:r w:rsidR="00DE6B88">
        <w:rPr>
          <w:rFonts w:ascii="Tahoma" w:hAnsi="Tahoma" w:cs="Tahoma"/>
          <w:sz w:val="22"/>
          <w:szCs w:val="22"/>
        </w:rPr>
        <w:t xml:space="preserve">periodos en mora </w:t>
      </w:r>
      <w:r w:rsidR="00677149">
        <w:rPr>
          <w:rFonts w:ascii="Tahoma" w:hAnsi="Tahoma" w:cs="Tahoma"/>
          <w:sz w:val="22"/>
          <w:szCs w:val="22"/>
        </w:rPr>
        <w:t>se tuviera</w:t>
      </w:r>
      <w:r w:rsidR="00DE6B88">
        <w:rPr>
          <w:rFonts w:ascii="Tahoma" w:hAnsi="Tahoma" w:cs="Tahoma"/>
          <w:sz w:val="22"/>
          <w:szCs w:val="22"/>
        </w:rPr>
        <w:t>n</w:t>
      </w:r>
      <w:r>
        <w:rPr>
          <w:rFonts w:ascii="Tahoma" w:hAnsi="Tahoma" w:cs="Tahoma"/>
          <w:sz w:val="22"/>
          <w:szCs w:val="22"/>
        </w:rPr>
        <w:t xml:space="preserve"> en cuenta </w:t>
      </w:r>
      <w:r w:rsidR="00677149">
        <w:rPr>
          <w:rFonts w:ascii="Tahoma" w:hAnsi="Tahoma" w:cs="Tahoma"/>
          <w:sz w:val="22"/>
          <w:szCs w:val="22"/>
        </w:rPr>
        <w:t>alcanzaría 768,89 semanas al 25 de julio de 2005, conservando el régimen de transición del que fue beneficiaria</w:t>
      </w:r>
      <w:r w:rsidR="00DE6B88">
        <w:rPr>
          <w:rFonts w:ascii="Tahoma" w:hAnsi="Tahoma" w:cs="Tahoma"/>
          <w:sz w:val="22"/>
          <w:szCs w:val="22"/>
        </w:rPr>
        <w:t>, asimismo, contaría con un total de 1189,18 semanas cotizadas en toda su vida laboral</w:t>
      </w:r>
      <w:r w:rsidR="00677149">
        <w:rPr>
          <w:rFonts w:ascii="Tahoma" w:hAnsi="Tahoma" w:cs="Tahoma"/>
          <w:sz w:val="22"/>
          <w:szCs w:val="22"/>
        </w:rPr>
        <w:t>.</w:t>
      </w:r>
      <w:r w:rsidR="00DE6B88">
        <w:rPr>
          <w:rFonts w:ascii="Tahoma" w:hAnsi="Tahoma" w:cs="Tahoma"/>
          <w:sz w:val="22"/>
          <w:szCs w:val="22"/>
        </w:rPr>
        <w:t xml:space="preserve"> Por ello, el 24 de noviembre de 2015</w:t>
      </w:r>
      <w:r w:rsidR="00892811">
        <w:rPr>
          <w:rFonts w:ascii="Tahoma" w:hAnsi="Tahoma" w:cs="Tahoma"/>
          <w:sz w:val="22"/>
          <w:szCs w:val="22"/>
        </w:rPr>
        <w:t xml:space="preserve"> </w:t>
      </w:r>
      <w:r w:rsidR="00691FCD">
        <w:rPr>
          <w:rFonts w:ascii="Tahoma" w:hAnsi="Tahoma" w:cs="Tahoma"/>
          <w:sz w:val="22"/>
          <w:szCs w:val="22"/>
        </w:rPr>
        <w:t>solicitó</w:t>
      </w:r>
      <w:r w:rsidR="00DE6B88">
        <w:rPr>
          <w:rFonts w:ascii="Tahoma" w:hAnsi="Tahoma" w:cs="Tahoma"/>
          <w:sz w:val="22"/>
          <w:szCs w:val="22"/>
        </w:rPr>
        <w:t xml:space="preserve"> </w:t>
      </w:r>
      <w:r w:rsidR="00691FCD">
        <w:rPr>
          <w:rFonts w:ascii="Tahoma" w:hAnsi="Tahoma" w:cs="Tahoma"/>
          <w:sz w:val="22"/>
          <w:szCs w:val="22"/>
        </w:rPr>
        <w:t xml:space="preserve">ante Colpensiones </w:t>
      </w:r>
      <w:r w:rsidR="00DE6B88">
        <w:rPr>
          <w:rFonts w:ascii="Tahoma" w:hAnsi="Tahoma" w:cs="Tahoma"/>
          <w:sz w:val="22"/>
          <w:szCs w:val="22"/>
        </w:rPr>
        <w:t>el reconocimiento de la pensión de vejez</w:t>
      </w:r>
      <w:r w:rsidR="00691FCD">
        <w:rPr>
          <w:rFonts w:ascii="Tahoma" w:hAnsi="Tahoma" w:cs="Tahoma"/>
          <w:sz w:val="22"/>
          <w:szCs w:val="22"/>
        </w:rPr>
        <w:t xml:space="preserve">, la cual fue negada </w:t>
      </w:r>
      <w:r w:rsidR="00AE57C8">
        <w:rPr>
          <w:rFonts w:ascii="Tahoma" w:hAnsi="Tahoma" w:cs="Tahoma"/>
          <w:sz w:val="22"/>
          <w:szCs w:val="22"/>
        </w:rPr>
        <w:t xml:space="preserve">a través de la Resolución GNR 368892 del 20 de noviembre de 2015, bajo el argumento de que ella no fue beneficiaria del régimen de transición; acto que fue confirmado mediante la Resolución GNR 41261 del 8 de febrero de 2016. </w:t>
      </w:r>
    </w:p>
    <w:p w:rsidR="006C4AC4" w:rsidRDefault="006C4AC4" w:rsidP="00CD6B3A">
      <w:pPr>
        <w:widowControl w:val="0"/>
        <w:autoSpaceDE w:val="0"/>
        <w:autoSpaceDN w:val="0"/>
        <w:adjustRightInd w:val="0"/>
        <w:spacing w:line="276" w:lineRule="auto"/>
        <w:ind w:firstLine="708"/>
        <w:jc w:val="both"/>
        <w:rPr>
          <w:rFonts w:ascii="Tahoma" w:hAnsi="Tahoma" w:cs="Tahoma"/>
          <w:sz w:val="22"/>
          <w:szCs w:val="22"/>
        </w:rPr>
      </w:pPr>
    </w:p>
    <w:p w:rsidR="00080995" w:rsidRDefault="004C5151" w:rsidP="00517496">
      <w:pPr>
        <w:widowControl w:val="0"/>
        <w:autoSpaceDE w:val="0"/>
        <w:autoSpaceDN w:val="0"/>
        <w:adjustRightInd w:val="0"/>
        <w:spacing w:line="276" w:lineRule="auto"/>
        <w:ind w:firstLine="708"/>
        <w:jc w:val="both"/>
        <w:rPr>
          <w:rFonts w:ascii="Tahoma" w:hAnsi="Tahoma" w:cs="Tahoma"/>
          <w:sz w:val="22"/>
          <w:szCs w:val="22"/>
        </w:rPr>
      </w:pPr>
      <w:r w:rsidRPr="003B450B">
        <w:rPr>
          <w:rFonts w:ascii="Tahoma" w:hAnsi="Tahoma" w:cs="Tahoma"/>
          <w:sz w:val="22"/>
          <w:szCs w:val="22"/>
        </w:rPr>
        <w:t>Colpensiones</w:t>
      </w:r>
      <w:r w:rsidR="004B72C5" w:rsidRPr="003B450B">
        <w:rPr>
          <w:rFonts w:ascii="Tahoma" w:hAnsi="Tahoma" w:cs="Tahoma"/>
          <w:sz w:val="22"/>
          <w:szCs w:val="22"/>
        </w:rPr>
        <w:t xml:space="preserve"> contestó la demanda aceptando como ciertos los hechos relacionados con la </w:t>
      </w:r>
      <w:r w:rsidR="003B450B">
        <w:rPr>
          <w:rFonts w:ascii="Tahoma" w:hAnsi="Tahoma" w:cs="Tahoma"/>
          <w:sz w:val="22"/>
          <w:szCs w:val="22"/>
        </w:rPr>
        <w:t>fecha en que comenzó a cotizar la demandante</w:t>
      </w:r>
      <w:r w:rsidR="00080995">
        <w:rPr>
          <w:rFonts w:ascii="Tahoma" w:hAnsi="Tahoma" w:cs="Tahoma"/>
          <w:sz w:val="22"/>
          <w:szCs w:val="22"/>
        </w:rPr>
        <w:t>;</w:t>
      </w:r>
      <w:r w:rsidR="003B450B">
        <w:rPr>
          <w:rFonts w:ascii="Tahoma" w:hAnsi="Tahoma" w:cs="Tahoma"/>
          <w:sz w:val="22"/>
          <w:szCs w:val="22"/>
        </w:rPr>
        <w:t xml:space="preserve"> la solicitud pensional que esta presentó y </w:t>
      </w:r>
      <w:r w:rsidR="006C4AC4">
        <w:rPr>
          <w:rFonts w:ascii="Tahoma" w:hAnsi="Tahoma" w:cs="Tahoma"/>
          <w:sz w:val="22"/>
          <w:szCs w:val="22"/>
        </w:rPr>
        <w:t>el contenido de las Resoluciones GNR 368892 del 20 de noviembre de 2015 y GNR 41261 del 8 de febrero de 2016</w:t>
      </w:r>
      <w:r w:rsidR="009E0942">
        <w:rPr>
          <w:rFonts w:ascii="Tahoma" w:hAnsi="Tahoma" w:cs="Tahoma"/>
          <w:sz w:val="22"/>
          <w:szCs w:val="22"/>
        </w:rPr>
        <w:t>, por medio de las cuales se negó la gracia pensional</w:t>
      </w:r>
      <w:r w:rsidR="006C4AC4">
        <w:rPr>
          <w:rFonts w:ascii="Tahoma" w:hAnsi="Tahoma" w:cs="Tahoma"/>
          <w:sz w:val="22"/>
          <w:szCs w:val="22"/>
        </w:rPr>
        <w:t>.</w:t>
      </w:r>
      <w:r w:rsidR="007E333D">
        <w:rPr>
          <w:rFonts w:ascii="Tahoma" w:hAnsi="Tahoma" w:cs="Tahoma"/>
          <w:sz w:val="22"/>
          <w:szCs w:val="22"/>
        </w:rPr>
        <w:t xml:space="preserve"> Frente a los demás hechos indicó que no eran ciertos o que no le constaban, aclarando que</w:t>
      </w:r>
      <w:r w:rsidR="009E0942" w:rsidRPr="009E0942">
        <w:rPr>
          <w:rFonts w:ascii="Tahoma" w:hAnsi="Tahoma" w:cs="Tahoma"/>
          <w:sz w:val="22"/>
          <w:szCs w:val="22"/>
        </w:rPr>
        <w:t xml:space="preserve"> </w:t>
      </w:r>
      <w:r w:rsidR="009E0942">
        <w:rPr>
          <w:rFonts w:ascii="Tahoma" w:hAnsi="Tahoma" w:cs="Tahoma"/>
          <w:sz w:val="22"/>
          <w:szCs w:val="22"/>
        </w:rPr>
        <w:t>la actora</w:t>
      </w:r>
      <w:r w:rsidR="009E0942" w:rsidRPr="009E0942">
        <w:rPr>
          <w:rFonts w:ascii="Tahoma" w:hAnsi="Tahoma" w:cs="Tahoma"/>
          <w:sz w:val="22"/>
          <w:szCs w:val="22"/>
        </w:rPr>
        <w:t xml:space="preserve"> </w:t>
      </w:r>
      <w:r w:rsidR="009E0942">
        <w:rPr>
          <w:rFonts w:ascii="Tahoma" w:hAnsi="Tahoma" w:cs="Tahoma"/>
          <w:sz w:val="22"/>
          <w:szCs w:val="22"/>
        </w:rPr>
        <w:t>cuenta con 1124,29 semanas cotizadas,</w:t>
      </w:r>
      <w:r w:rsidR="007E333D">
        <w:rPr>
          <w:rFonts w:ascii="Tahoma" w:hAnsi="Tahoma" w:cs="Tahoma"/>
          <w:sz w:val="22"/>
          <w:szCs w:val="22"/>
        </w:rPr>
        <w:t xml:space="preserve"> de conformidad con </w:t>
      </w:r>
      <w:r w:rsidR="009E0942">
        <w:rPr>
          <w:rFonts w:ascii="Tahoma" w:hAnsi="Tahoma" w:cs="Tahoma"/>
          <w:sz w:val="22"/>
          <w:szCs w:val="22"/>
        </w:rPr>
        <w:t>su</w:t>
      </w:r>
      <w:r w:rsidR="007E333D">
        <w:rPr>
          <w:rFonts w:ascii="Tahoma" w:hAnsi="Tahoma" w:cs="Tahoma"/>
          <w:sz w:val="22"/>
          <w:szCs w:val="22"/>
        </w:rPr>
        <w:t xml:space="preserve"> historia laboral.</w:t>
      </w:r>
      <w:r w:rsidR="00517496">
        <w:rPr>
          <w:rFonts w:ascii="Tahoma" w:hAnsi="Tahoma" w:cs="Tahoma"/>
          <w:sz w:val="22"/>
          <w:szCs w:val="22"/>
        </w:rPr>
        <w:t xml:space="preserve"> </w:t>
      </w:r>
    </w:p>
    <w:p w:rsidR="00264762" w:rsidRPr="00517496" w:rsidRDefault="003B450B" w:rsidP="005174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264762" w:rsidRDefault="00264762" w:rsidP="00B34ACF">
      <w:pPr>
        <w:widowControl w:val="0"/>
        <w:autoSpaceDE w:val="0"/>
        <w:autoSpaceDN w:val="0"/>
        <w:adjustRightInd w:val="0"/>
        <w:spacing w:line="276" w:lineRule="auto"/>
        <w:ind w:firstLine="708"/>
        <w:jc w:val="both"/>
        <w:rPr>
          <w:rFonts w:ascii="Tahoma" w:hAnsi="Tahoma" w:cs="Tahoma"/>
          <w:sz w:val="22"/>
          <w:szCs w:val="22"/>
        </w:rPr>
      </w:pPr>
      <w:r w:rsidRPr="00517496">
        <w:rPr>
          <w:rFonts w:ascii="Tahoma" w:hAnsi="Tahoma" w:cs="Tahoma"/>
          <w:sz w:val="22"/>
          <w:szCs w:val="22"/>
        </w:rPr>
        <w:t>Seguidamente se opuso a la totalidad de las pretensiones y propuso las excepciones de mérito que denominó “</w:t>
      </w:r>
      <w:r w:rsidRPr="00517496">
        <w:rPr>
          <w:rFonts w:ascii="Tahoma" w:hAnsi="Tahoma" w:cs="Tahoma"/>
          <w:i/>
          <w:sz w:val="22"/>
          <w:szCs w:val="22"/>
        </w:rPr>
        <w:t>Inexistenci</w:t>
      </w:r>
      <w:r w:rsidR="00517496" w:rsidRPr="00517496">
        <w:rPr>
          <w:rFonts w:ascii="Tahoma" w:hAnsi="Tahoma" w:cs="Tahoma"/>
          <w:i/>
          <w:sz w:val="22"/>
          <w:szCs w:val="22"/>
        </w:rPr>
        <w:t>a de la obligación demandada</w:t>
      </w:r>
      <w:r w:rsidR="00517496">
        <w:rPr>
          <w:rFonts w:ascii="Tahoma" w:hAnsi="Tahoma" w:cs="Tahoma"/>
          <w:sz w:val="22"/>
          <w:szCs w:val="22"/>
        </w:rPr>
        <w:t>”</w:t>
      </w:r>
      <w:r w:rsidR="00080995">
        <w:rPr>
          <w:rFonts w:ascii="Tahoma" w:hAnsi="Tahoma" w:cs="Tahoma"/>
          <w:sz w:val="22"/>
          <w:szCs w:val="22"/>
        </w:rPr>
        <w:t xml:space="preserve"> y</w:t>
      </w:r>
      <w:r w:rsidR="00517496">
        <w:rPr>
          <w:rFonts w:ascii="Tahoma" w:hAnsi="Tahoma" w:cs="Tahoma"/>
          <w:sz w:val="22"/>
          <w:szCs w:val="22"/>
        </w:rPr>
        <w:t xml:space="preserve"> “</w:t>
      </w:r>
      <w:r w:rsidR="00517496" w:rsidRPr="00517496">
        <w:rPr>
          <w:rFonts w:ascii="Tahoma" w:hAnsi="Tahoma" w:cs="Tahoma"/>
          <w:i/>
          <w:sz w:val="22"/>
          <w:szCs w:val="22"/>
        </w:rPr>
        <w:t>Prescripción</w:t>
      </w:r>
      <w:r w:rsidR="00517496">
        <w:rPr>
          <w:rFonts w:ascii="Tahoma" w:hAnsi="Tahoma" w:cs="Tahoma"/>
          <w:sz w:val="22"/>
          <w:szCs w:val="22"/>
        </w:rPr>
        <w:t>”</w:t>
      </w:r>
      <w:r w:rsidR="00F430F4">
        <w:rPr>
          <w:rFonts w:ascii="Tahoma" w:hAnsi="Tahoma" w:cs="Tahoma"/>
          <w:sz w:val="22"/>
          <w:szCs w:val="22"/>
        </w:rPr>
        <w:t>;</w:t>
      </w:r>
      <w:r w:rsidR="00517496">
        <w:rPr>
          <w:rFonts w:ascii="Tahoma" w:hAnsi="Tahoma" w:cs="Tahoma"/>
          <w:sz w:val="22"/>
          <w:szCs w:val="22"/>
        </w:rPr>
        <w:t xml:space="preserve"> </w:t>
      </w:r>
      <w:r w:rsidR="00080995">
        <w:rPr>
          <w:rFonts w:ascii="Tahoma" w:hAnsi="Tahoma" w:cs="Tahoma"/>
          <w:sz w:val="22"/>
          <w:szCs w:val="22"/>
        </w:rPr>
        <w:t xml:space="preserve">solicitando </w:t>
      </w:r>
      <w:r w:rsidR="00F430F4">
        <w:rPr>
          <w:rFonts w:ascii="Tahoma" w:hAnsi="Tahoma" w:cs="Tahoma"/>
          <w:sz w:val="22"/>
          <w:szCs w:val="22"/>
        </w:rPr>
        <w:t xml:space="preserve">adicionalmente </w:t>
      </w:r>
      <w:r w:rsidR="00080995">
        <w:rPr>
          <w:rFonts w:ascii="Tahoma" w:hAnsi="Tahoma" w:cs="Tahoma"/>
          <w:sz w:val="22"/>
          <w:szCs w:val="22"/>
        </w:rPr>
        <w:t>que se declararan de oficio aquellas que resultaran probadas.</w:t>
      </w:r>
    </w:p>
    <w:p w:rsidR="00644D88" w:rsidRDefault="00644D88" w:rsidP="00B34ACF">
      <w:pPr>
        <w:widowControl w:val="0"/>
        <w:autoSpaceDE w:val="0"/>
        <w:autoSpaceDN w:val="0"/>
        <w:adjustRightInd w:val="0"/>
        <w:ind w:firstLine="708"/>
        <w:jc w:val="both"/>
        <w:rPr>
          <w:rFonts w:ascii="Tahoma" w:hAnsi="Tahoma" w:cs="Tahoma"/>
          <w:sz w:val="22"/>
          <w:szCs w:val="22"/>
        </w:rPr>
      </w:pPr>
    </w:p>
    <w:p w:rsidR="006C11C3" w:rsidRPr="00BC5201" w:rsidRDefault="003A3BBB" w:rsidP="00BC5201">
      <w:pPr>
        <w:pStyle w:val="Prrafodelista"/>
        <w:widowControl w:val="0"/>
        <w:numPr>
          <w:ilvl w:val="0"/>
          <w:numId w:val="37"/>
        </w:numPr>
        <w:tabs>
          <w:tab w:val="left" w:pos="426"/>
          <w:tab w:val="left" w:pos="1276"/>
        </w:tabs>
        <w:autoSpaceDE w:val="0"/>
        <w:autoSpaceDN w:val="0"/>
        <w:adjustRightInd w:val="0"/>
        <w:spacing w:line="276" w:lineRule="auto"/>
        <w:ind w:left="0" w:firstLine="0"/>
        <w:jc w:val="center"/>
        <w:rPr>
          <w:rFonts w:ascii="Tahoma" w:hAnsi="Tahoma" w:cs="Tahoma"/>
          <w:b/>
          <w:sz w:val="22"/>
          <w:szCs w:val="22"/>
        </w:rPr>
      </w:pPr>
      <w:r w:rsidRPr="00BC5201">
        <w:rPr>
          <w:rFonts w:ascii="Tahoma" w:hAnsi="Tahoma" w:cs="Tahoma"/>
          <w:b/>
          <w:sz w:val="22"/>
          <w:szCs w:val="22"/>
        </w:rPr>
        <w:t>La sentencia de primera instancia</w:t>
      </w:r>
    </w:p>
    <w:p w:rsidR="006C11C3" w:rsidRPr="006C11C3" w:rsidRDefault="006C11C3" w:rsidP="006C11C3">
      <w:pPr>
        <w:widowControl w:val="0"/>
        <w:tabs>
          <w:tab w:val="left" w:pos="561"/>
        </w:tabs>
        <w:autoSpaceDE w:val="0"/>
        <w:autoSpaceDN w:val="0"/>
        <w:adjustRightInd w:val="0"/>
        <w:spacing w:line="276" w:lineRule="auto"/>
        <w:rPr>
          <w:rFonts w:ascii="Tahoma" w:hAnsi="Tahoma" w:cs="Tahoma"/>
          <w:b/>
          <w:sz w:val="22"/>
          <w:szCs w:val="22"/>
        </w:rPr>
      </w:pPr>
    </w:p>
    <w:p w:rsidR="005E1963" w:rsidRDefault="00DD1394" w:rsidP="006C11C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5E1963">
        <w:rPr>
          <w:rFonts w:ascii="Tahoma" w:hAnsi="Tahoma" w:cs="Tahoma"/>
          <w:sz w:val="22"/>
          <w:szCs w:val="22"/>
        </w:rPr>
        <w:t xml:space="preserve">probada la excepción de </w:t>
      </w:r>
      <w:r w:rsidR="005E1963" w:rsidRPr="005E1963">
        <w:rPr>
          <w:rFonts w:ascii="Tahoma" w:hAnsi="Tahoma" w:cs="Tahoma"/>
          <w:i/>
          <w:sz w:val="22"/>
          <w:szCs w:val="22"/>
        </w:rPr>
        <w:t>inexistencia de la obligación demandada</w:t>
      </w:r>
      <w:r w:rsidR="005E1963">
        <w:rPr>
          <w:rFonts w:ascii="Tahoma" w:hAnsi="Tahoma" w:cs="Tahoma"/>
          <w:sz w:val="22"/>
          <w:szCs w:val="22"/>
        </w:rPr>
        <w:t xml:space="preserve"> </w:t>
      </w:r>
      <w:r w:rsidR="00EA10C8">
        <w:rPr>
          <w:rFonts w:ascii="Tahoma" w:hAnsi="Tahoma" w:cs="Tahoma"/>
          <w:sz w:val="22"/>
          <w:szCs w:val="22"/>
        </w:rPr>
        <w:t>y absolvió a</w:t>
      </w:r>
      <w:r w:rsidR="005E1963">
        <w:rPr>
          <w:rFonts w:ascii="Tahoma" w:hAnsi="Tahoma" w:cs="Tahoma"/>
          <w:sz w:val="22"/>
          <w:szCs w:val="22"/>
        </w:rPr>
        <w:t xml:space="preserve"> Colpensiones</w:t>
      </w:r>
      <w:r w:rsidR="006C11C3">
        <w:rPr>
          <w:rFonts w:ascii="Tahoma" w:hAnsi="Tahoma" w:cs="Tahoma"/>
          <w:sz w:val="22"/>
          <w:szCs w:val="22"/>
        </w:rPr>
        <w:t xml:space="preserve"> de las pretensiones incoadas por la</w:t>
      </w:r>
      <w:r w:rsidR="00EA10C8">
        <w:rPr>
          <w:rFonts w:ascii="Tahoma" w:hAnsi="Tahoma" w:cs="Tahoma"/>
          <w:sz w:val="22"/>
          <w:szCs w:val="22"/>
        </w:rPr>
        <w:t xml:space="preserve"> señor</w:t>
      </w:r>
      <w:r w:rsidR="006C11C3">
        <w:rPr>
          <w:rFonts w:ascii="Tahoma" w:hAnsi="Tahoma" w:cs="Tahoma"/>
          <w:sz w:val="22"/>
          <w:szCs w:val="22"/>
        </w:rPr>
        <w:t>a Alba Lucia Mejía Muñoz</w:t>
      </w:r>
      <w:r w:rsidR="00EA10C8">
        <w:rPr>
          <w:rFonts w:ascii="Tahoma" w:hAnsi="Tahoma" w:cs="Tahoma"/>
          <w:sz w:val="22"/>
          <w:szCs w:val="22"/>
        </w:rPr>
        <w:t>, a quien condenó al pago de las costas procesales.</w:t>
      </w:r>
    </w:p>
    <w:p w:rsidR="00EA10C8" w:rsidRDefault="00EA10C8" w:rsidP="00B34ACF">
      <w:pPr>
        <w:widowControl w:val="0"/>
        <w:autoSpaceDE w:val="0"/>
        <w:autoSpaceDN w:val="0"/>
        <w:adjustRightInd w:val="0"/>
        <w:spacing w:line="276" w:lineRule="auto"/>
        <w:ind w:firstLine="708"/>
        <w:jc w:val="both"/>
        <w:rPr>
          <w:rFonts w:ascii="Tahoma" w:hAnsi="Tahoma" w:cs="Tahoma"/>
          <w:sz w:val="22"/>
          <w:szCs w:val="22"/>
        </w:rPr>
      </w:pPr>
    </w:p>
    <w:p w:rsidR="00F44E18" w:rsidRDefault="00D33969" w:rsidP="00F44E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 quo manifestó</w:t>
      </w:r>
      <w:r w:rsidR="006C11C3">
        <w:rPr>
          <w:rFonts w:ascii="Tahoma" w:hAnsi="Tahoma" w:cs="Tahoma"/>
          <w:sz w:val="22"/>
          <w:szCs w:val="22"/>
        </w:rPr>
        <w:t>, en síntesis,</w:t>
      </w:r>
      <w:r>
        <w:rPr>
          <w:rFonts w:ascii="Tahoma" w:hAnsi="Tahoma" w:cs="Tahoma"/>
          <w:sz w:val="22"/>
          <w:szCs w:val="22"/>
        </w:rPr>
        <w:t xml:space="preserve"> que</w:t>
      </w:r>
      <w:r w:rsidR="00316170">
        <w:rPr>
          <w:rFonts w:ascii="Tahoma" w:hAnsi="Tahoma" w:cs="Tahoma"/>
          <w:sz w:val="22"/>
          <w:szCs w:val="22"/>
        </w:rPr>
        <w:t xml:space="preserve"> </w:t>
      </w:r>
      <w:r w:rsidR="00F44E18">
        <w:rPr>
          <w:rFonts w:ascii="Tahoma" w:hAnsi="Tahoma" w:cs="Tahoma"/>
          <w:sz w:val="22"/>
          <w:szCs w:val="22"/>
        </w:rPr>
        <w:t xml:space="preserve">si bien la demandante fue beneficiaria del régimen de transición por edad, </w:t>
      </w:r>
      <w:r w:rsidR="00F55010">
        <w:rPr>
          <w:rFonts w:ascii="Tahoma" w:hAnsi="Tahoma" w:cs="Tahoma"/>
          <w:sz w:val="22"/>
          <w:szCs w:val="22"/>
        </w:rPr>
        <w:t xml:space="preserve">sólo disfrutó de </w:t>
      </w:r>
      <w:r w:rsidR="00F44E18">
        <w:rPr>
          <w:rFonts w:ascii="Tahoma" w:hAnsi="Tahoma" w:cs="Tahoma"/>
          <w:sz w:val="22"/>
          <w:szCs w:val="22"/>
        </w:rPr>
        <w:t xml:space="preserve">dicha prerrogativa hasta el 31 de julio de 2010, toda vez que entre el 25 de abril de 1977 y el 29 de julio del 2005 </w:t>
      </w:r>
      <w:r w:rsidR="00F430F4">
        <w:rPr>
          <w:rFonts w:ascii="Tahoma" w:hAnsi="Tahoma" w:cs="Tahoma"/>
          <w:sz w:val="22"/>
          <w:szCs w:val="22"/>
        </w:rPr>
        <w:t xml:space="preserve">tan sólo </w:t>
      </w:r>
      <w:r w:rsidR="00F44E18">
        <w:rPr>
          <w:rFonts w:ascii="Tahoma" w:hAnsi="Tahoma" w:cs="Tahoma"/>
          <w:sz w:val="22"/>
          <w:szCs w:val="22"/>
        </w:rPr>
        <w:t>contaba con 738 semanas cotizadas</w:t>
      </w:r>
      <w:r w:rsidR="00B27DAE">
        <w:rPr>
          <w:rFonts w:ascii="Tahoma" w:hAnsi="Tahoma" w:cs="Tahoma"/>
          <w:sz w:val="22"/>
          <w:szCs w:val="22"/>
        </w:rPr>
        <w:t xml:space="preserve">, resultado de sumar </w:t>
      </w:r>
      <w:r w:rsidR="002A6183">
        <w:rPr>
          <w:rFonts w:ascii="Tahoma" w:hAnsi="Tahoma" w:cs="Tahoma"/>
          <w:sz w:val="22"/>
          <w:szCs w:val="22"/>
        </w:rPr>
        <w:t xml:space="preserve">aquellas que aparecen en la historia laboral </w:t>
      </w:r>
      <w:r w:rsidR="009E0942">
        <w:rPr>
          <w:rFonts w:ascii="Tahoma" w:hAnsi="Tahoma" w:cs="Tahoma"/>
          <w:sz w:val="22"/>
          <w:szCs w:val="22"/>
        </w:rPr>
        <w:t xml:space="preserve">a las 30 que se reflejan </w:t>
      </w:r>
      <w:r w:rsidR="002A6183">
        <w:rPr>
          <w:rFonts w:ascii="Tahoma" w:hAnsi="Tahoma" w:cs="Tahoma"/>
          <w:sz w:val="22"/>
          <w:szCs w:val="22"/>
        </w:rPr>
        <w:t xml:space="preserve">con mora patronal </w:t>
      </w:r>
      <w:r w:rsidR="002A6183" w:rsidRPr="009E0942">
        <w:rPr>
          <w:rFonts w:ascii="Tahoma" w:hAnsi="Tahoma" w:cs="Tahoma"/>
          <w:b/>
          <w:sz w:val="22"/>
          <w:szCs w:val="22"/>
        </w:rPr>
        <w:t xml:space="preserve">en </w:t>
      </w:r>
      <w:r w:rsidR="00DB5882" w:rsidRPr="009E0942">
        <w:rPr>
          <w:rFonts w:ascii="Tahoma" w:hAnsi="Tahoma" w:cs="Tahoma"/>
          <w:b/>
          <w:sz w:val="22"/>
          <w:szCs w:val="22"/>
        </w:rPr>
        <w:t xml:space="preserve">el reporte de semanas </w:t>
      </w:r>
      <w:r w:rsidR="002A6183" w:rsidRPr="009E0942">
        <w:rPr>
          <w:rFonts w:ascii="Tahoma" w:hAnsi="Tahoma" w:cs="Tahoma"/>
          <w:b/>
          <w:sz w:val="22"/>
          <w:szCs w:val="22"/>
        </w:rPr>
        <w:t>allegad</w:t>
      </w:r>
      <w:r w:rsidR="00DB5882" w:rsidRPr="009E0942">
        <w:rPr>
          <w:rFonts w:ascii="Tahoma" w:hAnsi="Tahoma" w:cs="Tahoma"/>
          <w:b/>
          <w:sz w:val="22"/>
          <w:szCs w:val="22"/>
        </w:rPr>
        <w:t>o</w:t>
      </w:r>
      <w:r w:rsidR="002A6183" w:rsidRPr="009E0942">
        <w:rPr>
          <w:rFonts w:ascii="Tahoma" w:hAnsi="Tahoma" w:cs="Tahoma"/>
          <w:b/>
          <w:sz w:val="22"/>
          <w:szCs w:val="22"/>
        </w:rPr>
        <w:t xml:space="preserve"> con la demanda</w:t>
      </w:r>
      <w:r w:rsidR="00DB5882">
        <w:rPr>
          <w:rFonts w:ascii="Tahoma" w:hAnsi="Tahoma" w:cs="Tahoma"/>
          <w:sz w:val="22"/>
          <w:szCs w:val="22"/>
        </w:rPr>
        <w:t xml:space="preserve">, </w:t>
      </w:r>
      <w:r w:rsidR="009E0942" w:rsidRPr="009E0942">
        <w:rPr>
          <w:rFonts w:ascii="Tahoma" w:hAnsi="Tahoma" w:cs="Tahoma"/>
          <w:i/>
          <w:sz w:val="22"/>
          <w:szCs w:val="22"/>
        </w:rPr>
        <w:t>-</w:t>
      </w:r>
      <w:r w:rsidR="00DB5882" w:rsidRPr="009E0942">
        <w:rPr>
          <w:rFonts w:ascii="Tahoma" w:hAnsi="Tahoma" w:cs="Tahoma"/>
          <w:i/>
          <w:sz w:val="22"/>
          <w:szCs w:val="22"/>
        </w:rPr>
        <w:t xml:space="preserve">entre </w:t>
      </w:r>
      <w:r w:rsidR="002A6183" w:rsidRPr="009E0942">
        <w:rPr>
          <w:rFonts w:ascii="Tahoma" w:hAnsi="Tahoma" w:cs="Tahoma"/>
          <w:i/>
          <w:sz w:val="22"/>
          <w:szCs w:val="22"/>
        </w:rPr>
        <w:t xml:space="preserve">abril </w:t>
      </w:r>
      <w:r w:rsidR="00DB5882" w:rsidRPr="009E0942">
        <w:rPr>
          <w:rFonts w:ascii="Tahoma" w:hAnsi="Tahoma" w:cs="Tahoma"/>
          <w:i/>
          <w:sz w:val="22"/>
          <w:szCs w:val="22"/>
        </w:rPr>
        <w:t>y</w:t>
      </w:r>
      <w:r w:rsidR="002A6183" w:rsidRPr="009E0942">
        <w:rPr>
          <w:rFonts w:ascii="Tahoma" w:hAnsi="Tahoma" w:cs="Tahoma"/>
          <w:i/>
          <w:sz w:val="22"/>
          <w:szCs w:val="22"/>
        </w:rPr>
        <w:t xml:space="preserve"> septiembre de 1999</w:t>
      </w:r>
      <w:r w:rsidR="00DB5882" w:rsidRPr="009E0942">
        <w:rPr>
          <w:rFonts w:ascii="Tahoma" w:hAnsi="Tahoma" w:cs="Tahoma"/>
          <w:i/>
          <w:sz w:val="22"/>
          <w:szCs w:val="22"/>
        </w:rPr>
        <w:t xml:space="preserve"> y en el mes de enero de 200</w:t>
      </w:r>
      <w:r w:rsidR="009E0942" w:rsidRPr="009E0942">
        <w:rPr>
          <w:rFonts w:ascii="Tahoma" w:hAnsi="Tahoma" w:cs="Tahoma"/>
          <w:i/>
          <w:sz w:val="22"/>
          <w:szCs w:val="22"/>
        </w:rPr>
        <w:t>4</w:t>
      </w:r>
      <w:r w:rsidR="009E0942">
        <w:rPr>
          <w:rFonts w:ascii="Tahoma" w:hAnsi="Tahoma" w:cs="Tahoma"/>
          <w:sz w:val="22"/>
          <w:szCs w:val="22"/>
        </w:rPr>
        <w:t>-</w:t>
      </w:r>
      <w:r w:rsidR="002A6183">
        <w:rPr>
          <w:rFonts w:ascii="Tahoma" w:hAnsi="Tahoma" w:cs="Tahoma"/>
          <w:sz w:val="22"/>
          <w:szCs w:val="22"/>
        </w:rPr>
        <w:t xml:space="preserve">, </w:t>
      </w:r>
      <w:r w:rsidR="00DB5882">
        <w:rPr>
          <w:rFonts w:ascii="Tahoma" w:hAnsi="Tahoma" w:cs="Tahoma"/>
          <w:sz w:val="22"/>
          <w:szCs w:val="22"/>
        </w:rPr>
        <w:t>las cuales, si bien no</w:t>
      </w:r>
      <w:r w:rsidR="009E0942">
        <w:rPr>
          <w:rFonts w:ascii="Tahoma" w:hAnsi="Tahoma" w:cs="Tahoma"/>
          <w:sz w:val="22"/>
          <w:szCs w:val="22"/>
        </w:rPr>
        <w:t xml:space="preserve"> están plasmadas </w:t>
      </w:r>
      <w:r w:rsidR="00DB5882">
        <w:rPr>
          <w:rFonts w:ascii="Tahoma" w:hAnsi="Tahoma" w:cs="Tahoma"/>
          <w:sz w:val="22"/>
          <w:szCs w:val="22"/>
        </w:rPr>
        <w:t xml:space="preserve">con esa novedad en la historia laboral </w:t>
      </w:r>
      <w:r w:rsidR="00DB5882">
        <w:rPr>
          <w:rFonts w:ascii="Tahoma" w:hAnsi="Tahoma" w:cs="Tahoma"/>
          <w:sz w:val="22"/>
          <w:szCs w:val="22"/>
        </w:rPr>
        <w:lastRenderedPageBreak/>
        <w:t xml:space="preserve">allegada al </w:t>
      </w:r>
      <w:r w:rsidR="00DB5882" w:rsidRPr="009E0942">
        <w:rPr>
          <w:rFonts w:ascii="Tahoma" w:hAnsi="Tahoma" w:cs="Tahoma"/>
          <w:sz w:val="22"/>
          <w:szCs w:val="22"/>
        </w:rPr>
        <w:t>proceso, al aparecer en un reporte emitido por Colpensiones gozan de confianza legítima y</w:t>
      </w:r>
      <w:r w:rsidR="009E0942" w:rsidRPr="009E0942">
        <w:rPr>
          <w:rFonts w:ascii="Tahoma" w:hAnsi="Tahoma" w:cs="Tahoma"/>
          <w:sz w:val="22"/>
          <w:szCs w:val="22"/>
        </w:rPr>
        <w:t>,</w:t>
      </w:r>
      <w:r w:rsidR="00DB5882" w:rsidRPr="009E0942">
        <w:rPr>
          <w:rFonts w:ascii="Tahoma" w:hAnsi="Tahoma" w:cs="Tahoma"/>
          <w:sz w:val="22"/>
          <w:szCs w:val="22"/>
        </w:rPr>
        <w:t xml:space="preserve"> por lo tanto</w:t>
      </w:r>
      <w:r w:rsidR="009E0942" w:rsidRPr="009E0942">
        <w:rPr>
          <w:rFonts w:ascii="Tahoma" w:hAnsi="Tahoma" w:cs="Tahoma"/>
          <w:sz w:val="22"/>
          <w:szCs w:val="22"/>
        </w:rPr>
        <w:t>, debe</w:t>
      </w:r>
      <w:r w:rsidR="00DB5882" w:rsidRPr="009E0942">
        <w:rPr>
          <w:rFonts w:ascii="Tahoma" w:hAnsi="Tahoma" w:cs="Tahoma"/>
          <w:sz w:val="22"/>
          <w:szCs w:val="22"/>
        </w:rPr>
        <w:t>n tenerse en cuenta.</w:t>
      </w:r>
      <w:r w:rsidR="008941BA" w:rsidRPr="009E0942">
        <w:rPr>
          <w:rFonts w:ascii="Tahoma" w:hAnsi="Tahoma" w:cs="Tahoma"/>
          <w:sz w:val="22"/>
          <w:szCs w:val="22"/>
        </w:rPr>
        <w:t xml:space="preserve"> No obstante, </w:t>
      </w:r>
      <w:r w:rsidR="009E0942" w:rsidRPr="009E0942">
        <w:rPr>
          <w:rFonts w:ascii="Tahoma" w:hAnsi="Tahoma" w:cs="Tahoma"/>
          <w:sz w:val="22"/>
          <w:szCs w:val="22"/>
        </w:rPr>
        <w:t>al no superar las 7</w:t>
      </w:r>
      <w:r w:rsidR="00F430F4" w:rsidRPr="009E0942">
        <w:rPr>
          <w:rFonts w:ascii="Tahoma" w:hAnsi="Tahoma" w:cs="Tahoma"/>
          <w:sz w:val="22"/>
          <w:szCs w:val="22"/>
        </w:rPr>
        <w:t xml:space="preserve">50 exigidas </w:t>
      </w:r>
      <w:r w:rsidR="009E0942" w:rsidRPr="009E0942">
        <w:rPr>
          <w:rFonts w:ascii="Tahoma" w:hAnsi="Tahoma" w:cs="Tahoma"/>
          <w:sz w:val="22"/>
          <w:szCs w:val="22"/>
        </w:rPr>
        <w:t>por el Acto Legislativo 01 de 2005</w:t>
      </w:r>
      <w:r w:rsidR="00F430F4" w:rsidRPr="009E0942">
        <w:rPr>
          <w:rFonts w:ascii="Tahoma" w:hAnsi="Tahoma" w:cs="Tahoma"/>
          <w:sz w:val="22"/>
          <w:szCs w:val="22"/>
        </w:rPr>
        <w:t>, no era posible estudiar el reconocimiento de su pensión con base en el Acuerdo 049 de 1990</w:t>
      </w:r>
      <w:r w:rsidR="00F44E18" w:rsidRPr="009E0942">
        <w:rPr>
          <w:rFonts w:ascii="Tahoma" w:hAnsi="Tahoma" w:cs="Tahoma"/>
          <w:sz w:val="22"/>
          <w:szCs w:val="22"/>
        </w:rPr>
        <w:t>.</w:t>
      </w:r>
    </w:p>
    <w:p w:rsidR="009E0942" w:rsidRDefault="009E0942" w:rsidP="00F44E18">
      <w:pPr>
        <w:widowControl w:val="0"/>
        <w:autoSpaceDE w:val="0"/>
        <w:autoSpaceDN w:val="0"/>
        <w:adjustRightInd w:val="0"/>
        <w:spacing w:line="276" w:lineRule="auto"/>
        <w:ind w:firstLine="708"/>
        <w:jc w:val="both"/>
        <w:rPr>
          <w:rFonts w:ascii="Tahoma" w:hAnsi="Tahoma" w:cs="Tahoma"/>
          <w:sz w:val="22"/>
          <w:szCs w:val="22"/>
        </w:rPr>
      </w:pPr>
    </w:p>
    <w:p w:rsidR="00F44E18" w:rsidRDefault="00F44E18" w:rsidP="00F44E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en uso de las facultades ultra y extra petita, estudió la pensión de vejez bajo los parámetros del </w:t>
      </w:r>
      <w:r w:rsidR="00F430F4">
        <w:rPr>
          <w:rFonts w:ascii="Tahoma" w:hAnsi="Tahoma" w:cs="Tahoma"/>
          <w:sz w:val="22"/>
          <w:szCs w:val="22"/>
        </w:rPr>
        <w:t>artículo</w:t>
      </w:r>
      <w:r>
        <w:rPr>
          <w:rFonts w:ascii="Tahoma" w:hAnsi="Tahoma" w:cs="Tahoma"/>
          <w:sz w:val="22"/>
          <w:szCs w:val="22"/>
        </w:rPr>
        <w:t xml:space="preserve"> 33 de la Ley 100 de 1993, con la modificación introducida por la Ley 797 del año 2003, encontr</w:t>
      </w:r>
      <w:r w:rsidR="00F55010">
        <w:rPr>
          <w:rFonts w:ascii="Tahoma" w:hAnsi="Tahoma" w:cs="Tahoma"/>
          <w:sz w:val="22"/>
          <w:szCs w:val="22"/>
        </w:rPr>
        <w:t>a</w:t>
      </w:r>
      <w:r>
        <w:rPr>
          <w:rFonts w:ascii="Tahoma" w:hAnsi="Tahoma" w:cs="Tahoma"/>
          <w:sz w:val="22"/>
          <w:szCs w:val="22"/>
        </w:rPr>
        <w:t>ndo que</w:t>
      </w:r>
      <w:r w:rsidR="00F55010">
        <w:rPr>
          <w:rFonts w:ascii="Tahoma" w:hAnsi="Tahoma" w:cs="Tahoma"/>
          <w:sz w:val="22"/>
          <w:szCs w:val="22"/>
        </w:rPr>
        <w:t xml:space="preserve"> </w:t>
      </w:r>
      <w:r>
        <w:rPr>
          <w:rFonts w:ascii="Tahoma" w:hAnsi="Tahoma" w:cs="Tahoma"/>
          <w:sz w:val="22"/>
          <w:szCs w:val="22"/>
        </w:rPr>
        <w:t xml:space="preserve">a pesar de </w:t>
      </w:r>
      <w:r w:rsidR="00F55010">
        <w:rPr>
          <w:rFonts w:ascii="Tahoma" w:hAnsi="Tahoma" w:cs="Tahoma"/>
          <w:sz w:val="22"/>
          <w:szCs w:val="22"/>
        </w:rPr>
        <w:t xml:space="preserve">que la actora </w:t>
      </w:r>
      <w:r>
        <w:rPr>
          <w:rFonts w:ascii="Tahoma" w:hAnsi="Tahoma" w:cs="Tahoma"/>
          <w:sz w:val="22"/>
          <w:szCs w:val="22"/>
        </w:rPr>
        <w:t>conta</w:t>
      </w:r>
      <w:r w:rsidR="00F55010">
        <w:rPr>
          <w:rFonts w:ascii="Tahoma" w:hAnsi="Tahoma" w:cs="Tahoma"/>
          <w:sz w:val="22"/>
          <w:szCs w:val="22"/>
        </w:rPr>
        <w:t xml:space="preserve">ba </w:t>
      </w:r>
      <w:r>
        <w:rPr>
          <w:rFonts w:ascii="Tahoma" w:hAnsi="Tahoma" w:cs="Tahoma"/>
          <w:sz w:val="22"/>
          <w:szCs w:val="22"/>
        </w:rPr>
        <w:t xml:space="preserve">con la edad </w:t>
      </w:r>
      <w:r w:rsidR="009E0942">
        <w:rPr>
          <w:rFonts w:ascii="Tahoma" w:hAnsi="Tahoma" w:cs="Tahoma"/>
          <w:sz w:val="22"/>
          <w:szCs w:val="22"/>
        </w:rPr>
        <w:t>exigida por esa norma</w:t>
      </w:r>
      <w:r>
        <w:rPr>
          <w:rFonts w:ascii="Tahoma" w:hAnsi="Tahoma" w:cs="Tahoma"/>
          <w:sz w:val="22"/>
          <w:szCs w:val="22"/>
        </w:rPr>
        <w:t>, no c</w:t>
      </w:r>
      <w:r w:rsidR="00F55010">
        <w:rPr>
          <w:rFonts w:ascii="Tahoma" w:hAnsi="Tahoma" w:cs="Tahoma"/>
          <w:sz w:val="22"/>
          <w:szCs w:val="22"/>
        </w:rPr>
        <w:t xml:space="preserve">umplía </w:t>
      </w:r>
      <w:r>
        <w:rPr>
          <w:rFonts w:ascii="Tahoma" w:hAnsi="Tahoma" w:cs="Tahoma"/>
          <w:sz w:val="22"/>
          <w:szCs w:val="22"/>
        </w:rPr>
        <w:t xml:space="preserve">con las </w:t>
      </w:r>
      <w:r w:rsidR="00F55010">
        <w:rPr>
          <w:rFonts w:ascii="Tahoma" w:hAnsi="Tahoma" w:cs="Tahoma"/>
          <w:sz w:val="22"/>
          <w:szCs w:val="22"/>
        </w:rPr>
        <w:t xml:space="preserve">1300 </w:t>
      </w:r>
      <w:r>
        <w:rPr>
          <w:rFonts w:ascii="Tahoma" w:hAnsi="Tahoma" w:cs="Tahoma"/>
          <w:sz w:val="22"/>
          <w:szCs w:val="22"/>
        </w:rPr>
        <w:t>semanas requeridas.</w:t>
      </w:r>
    </w:p>
    <w:p w:rsidR="00CD6847" w:rsidRDefault="00CD6847" w:rsidP="00B34ACF">
      <w:pPr>
        <w:widowControl w:val="0"/>
        <w:autoSpaceDE w:val="0"/>
        <w:autoSpaceDN w:val="0"/>
        <w:adjustRightInd w:val="0"/>
        <w:ind w:firstLine="708"/>
        <w:jc w:val="both"/>
        <w:rPr>
          <w:rFonts w:ascii="Tahoma" w:hAnsi="Tahoma" w:cs="Tahoma"/>
          <w:color w:val="FF0000"/>
          <w:sz w:val="22"/>
          <w:szCs w:val="22"/>
        </w:rPr>
      </w:pPr>
    </w:p>
    <w:p w:rsidR="003274A7" w:rsidRPr="00EA3EFB" w:rsidRDefault="00996C36" w:rsidP="00BC5201">
      <w:pPr>
        <w:widowControl w:val="0"/>
        <w:numPr>
          <w:ilvl w:val="0"/>
          <w:numId w:val="37"/>
        </w:numPr>
        <w:tabs>
          <w:tab w:val="left" w:pos="567"/>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0222F2" w:rsidRDefault="00922FC4" w:rsidP="00B34ACF">
      <w:pPr>
        <w:ind w:firstLine="708"/>
        <w:jc w:val="both"/>
        <w:rPr>
          <w:rFonts w:ascii="Tahoma" w:hAnsi="Tahoma" w:cs="Tahoma"/>
          <w:sz w:val="22"/>
          <w:szCs w:val="22"/>
        </w:rPr>
      </w:pPr>
      <w:r>
        <w:rPr>
          <w:rFonts w:ascii="Tahoma" w:hAnsi="Tahoma" w:cs="Tahoma"/>
          <w:sz w:val="22"/>
          <w:szCs w:val="22"/>
        </w:rPr>
        <w:t xml:space="preserve"> </w:t>
      </w:r>
    </w:p>
    <w:p w:rsidR="006E6A4E" w:rsidRDefault="00996C36" w:rsidP="00B34ACF">
      <w:pPr>
        <w:spacing w:line="276" w:lineRule="auto"/>
        <w:ind w:firstLine="708"/>
        <w:jc w:val="both"/>
        <w:rPr>
          <w:rFonts w:ascii="Tahoma" w:hAnsi="Tahoma" w:cs="Tahoma"/>
          <w:sz w:val="22"/>
          <w:szCs w:val="22"/>
        </w:rPr>
      </w:pPr>
      <w:r>
        <w:rPr>
          <w:rFonts w:ascii="Tahoma" w:hAnsi="Tahoma" w:cs="Tahoma"/>
          <w:sz w:val="22"/>
          <w:szCs w:val="22"/>
        </w:rPr>
        <w:t>El apoderado judicial de</w:t>
      </w:r>
      <w:r w:rsidR="006C11C3">
        <w:rPr>
          <w:rFonts w:ascii="Tahoma" w:hAnsi="Tahoma" w:cs="Tahoma"/>
          <w:sz w:val="22"/>
          <w:szCs w:val="22"/>
        </w:rPr>
        <w:t xml:space="preserve"> </w:t>
      </w:r>
      <w:r>
        <w:rPr>
          <w:rFonts w:ascii="Tahoma" w:hAnsi="Tahoma" w:cs="Tahoma"/>
          <w:sz w:val="22"/>
          <w:szCs w:val="22"/>
        </w:rPr>
        <w:t>l</w:t>
      </w:r>
      <w:r w:rsidR="006C11C3">
        <w:rPr>
          <w:rFonts w:ascii="Tahoma" w:hAnsi="Tahoma" w:cs="Tahoma"/>
          <w:sz w:val="22"/>
          <w:szCs w:val="22"/>
        </w:rPr>
        <w:t>a</w:t>
      </w:r>
      <w:r>
        <w:rPr>
          <w:rFonts w:ascii="Tahoma" w:hAnsi="Tahoma" w:cs="Tahoma"/>
          <w:sz w:val="22"/>
          <w:szCs w:val="22"/>
        </w:rPr>
        <w:t xml:space="preserve"> demandante apeló la decisión arguyendo que</w:t>
      </w:r>
      <w:r w:rsidR="009903D4">
        <w:rPr>
          <w:rFonts w:ascii="Tahoma" w:hAnsi="Tahoma" w:cs="Tahoma"/>
          <w:sz w:val="22"/>
          <w:szCs w:val="22"/>
        </w:rPr>
        <w:t xml:space="preserve"> </w:t>
      </w:r>
      <w:r w:rsidR="00013BF0">
        <w:rPr>
          <w:rFonts w:ascii="Tahoma" w:hAnsi="Tahoma" w:cs="Tahoma"/>
          <w:sz w:val="22"/>
          <w:szCs w:val="22"/>
        </w:rPr>
        <w:t>en la historia laboral presentada por Colpensiones falta</w:t>
      </w:r>
      <w:r w:rsidR="00204390">
        <w:rPr>
          <w:rFonts w:ascii="Tahoma" w:hAnsi="Tahoma" w:cs="Tahoma"/>
          <w:sz w:val="22"/>
          <w:szCs w:val="22"/>
        </w:rPr>
        <w:t xml:space="preserve">n </w:t>
      </w:r>
      <w:r w:rsidR="00013BF0">
        <w:rPr>
          <w:rFonts w:ascii="Tahoma" w:hAnsi="Tahoma" w:cs="Tahoma"/>
          <w:sz w:val="22"/>
          <w:szCs w:val="22"/>
        </w:rPr>
        <w:t>semanas cotizad</w:t>
      </w:r>
      <w:r w:rsidR="00F55010">
        <w:rPr>
          <w:rFonts w:ascii="Tahoma" w:hAnsi="Tahoma" w:cs="Tahoma"/>
          <w:sz w:val="22"/>
          <w:szCs w:val="22"/>
        </w:rPr>
        <w:t>a</w:t>
      </w:r>
      <w:r w:rsidR="00013BF0">
        <w:rPr>
          <w:rFonts w:ascii="Tahoma" w:hAnsi="Tahoma" w:cs="Tahoma"/>
          <w:sz w:val="22"/>
          <w:szCs w:val="22"/>
        </w:rPr>
        <w:t xml:space="preserve">s por </w:t>
      </w:r>
      <w:r w:rsidR="00F55010">
        <w:rPr>
          <w:rFonts w:ascii="Tahoma" w:hAnsi="Tahoma" w:cs="Tahoma"/>
          <w:sz w:val="22"/>
          <w:szCs w:val="22"/>
        </w:rPr>
        <w:t xml:space="preserve">algunos </w:t>
      </w:r>
      <w:r w:rsidR="00013BF0">
        <w:rPr>
          <w:rFonts w:ascii="Tahoma" w:hAnsi="Tahoma" w:cs="Tahoma"/>
          <w:sz w:val="22"/>
          <w:szCs w:val="22"/>
        </w:rPr>
        <w:t>empleadores y por la actora</w:t>
      </w:r>
      <w:r w:rsidR="00343D5B">
        <w:rPr>
          <w:rFonts w:ascii="Tahoma" w:hAnsi="Tahoma" w:cs="Tahoma"/>
          <w:sz w:val="22"/>
          <w:szCs w:val="22"/>
        </w:rPr>
        <w:t xml:space="preserve"> como independiente. Señal</w:t>
      </w:r>
      <w:r w:rsidR="00204390">
        <w:rPr>
          <w:rFonts w:ascii="Tahoma" w:hAnsi="Tahoma" w:cs="Tahoma"/>
          <w:sz w:val="22"/>
          <w:szCs w:val="22"/>
        </w:rPr>
        <w:t>ó</w:t>
      </w:r>
      <w:r w:rsidR="00343D5B">
        <w:rPr>
          <w:rFonts w:ascii="Tahoma" w:hAnsi="Tahoma" w:cs="Tahoma"/>
          <w:sz w:val="22"/>
          <w:szCs w:val="22"/>
        </w:rPr>
        <w:t xml:space="preserve"> </w:t>
      </w:r>
      <w:r w:rsidR="00013BF0">
        <w:rPr>
          <w:rFonts w:ascii="Tahoma" w:hAnsi="Tahoma" w:cs="Tahoma"/>
          <w:sz w:val="22"/>
          <w:szCs w:val="22"/>
        </w:rPr>
        <w:t>además</w:t>
      </w:r>
      <w:r w:rsidR="00343D5B">
        <w:rPr>
          <w:rFonts w:ascii="Tahoma" w:hAnsi="Tahoma" w:cs="Tahoma"/>
          <w:sz w:val="22"/>
          <w:szCs w:val="22"/>
        </w:rPr>
        <w:t xml:space="preserve"> que la entidad no</w:t>
      </w:r>
      <w:r w:rsidR="00013BF0">
        <w:rPr>
          <w:rFonts w:ascii="Tahoma" w:hAnsi="Tahoma" w:cs="Tahoma"/>
          <w:sz w:val="22"/>
          <w:szCs w:val="22"/>
        </w:rPr>
        <w:t xml:space="preserve"> hizo el cobro</w:t>
      </w:r>
      <w:r w:rsidR="00343D5B">
        <w:rPr>
          <w:rFonts w:ascii="Tahoma" w:hAnsi="Tahoma" w:cs="Tahoma"/>
          <w:sz w:val="22"/>
          <w:szCs w:val="22"/>
        </w:rPr>
        <w:t xml:space="preserve"> persuasivo ni</w:t>
      </w:r>
      <w:r w:rsidR="00013BF0">
        <w:rPr>
          <w:rFonts w:ascii="Tahoma" w:hAnsi="Tahoma" w:cs="Tahoma"/>
          <w:sz w:val="22"/>
          <w:szCs w:val="22"/>
        </w:rPr>
        <w:t xml:space="preserve"> coactivo de los periodos que estaban en mora por parte del empleador Gonzalo de J Betancurt, </w:t>
      </w:r>
      <w:r w:rsidR="00D53414">
        <w:rPr>
          <w:rFonts w:ascii="Tahoma" w:hAnsi="Tahoma" w:cs="Tahoma"/>
          <w:sz w:val="22"/>
          <w:szCs w:val="22"/>
        </w:rPr>
        <w:t>lo cual debió analizarse en la sentencia de primera instancia</w:t>
      </w:r>
      <w:r w:rsidR="00343D5B">
        <w:rPr>
          <w:rFonts w:ascii="Tahoma" w:hAnsi="Tahoma" w:cs="Tahoma"/>
          <w:sz w:val="22"/>
          <w:szCs w:val="22"/>
        </w:rPr>
        <w:t xml:space="preserve">, puesto que con ellos </w:t>
      </w:r>
      <w:r w:rsidR="0056658F">
        <w:rPr>
          <w:rFonts w:ascii="Tahoma" w:hAnsi="Tahoma" w:cs="Tahoma"/>
          <w:sz w:val="22"/>
          <w:szCs w:val="22"/>
        </w:rPr>
        <w:t xml:space="preserve">su cliente </w:t>
      </w:r>
      <w:r w:rsidR="00013BF0">
        <w:rPr>
          <w:rFonts w:ascii="Tahoma" w:hAnsi="Tahoma" w:cs="Tahoma"/>
          <w:sz w:val="22"/>
          <w:szCs w:val="22"/>
        </w:rPr>
        <w:t xml:space="preserve">cumpliría los requisitos del Acto Legislativo 01 de 2005 para conservar el régimen de transición.  </w:t>
      </w:r>
    </w:p>
    <w:p w:rsidR="004F2069" w:rsidRDefault="004F2069" w:rsidP="00343D5B">
      <w:pPr>
        <w:jc w:val="both"/>
        <w:rPr>
          <w:rFonts w:ascii="Tahoma" w:hAnsi="Tahoma" w:cs="Tahoma"/>
          <w:sz w:val="22"/>
          <w:szCs w:val="22"/>
        </w:rPr>
      </w:pPr>
    </w:p>
    <w:p w:rsidR="003A3BBB" w:rsidRDefault="003A3BBB" w:rsidP="00BC5201">
      <w:pPr>
        <w:widowControl w:val="0"/>
        <w:numPr>
          <w:ilvl w:val="0"/>
          <w:numId w:val="37"/>
        </w:numPr>
        <w:tabs>
          <w:tab w:val="left" w:pos="426"/>
        </w:tabs>
        <w:autoSpaceDE w:val="0"/>
        <w:autoSpaceDN w:val="0"/>
        <w:adjustRightInd w:val="0"/>
        <w:spacing w:line="276" w:lineRule="auto"/>
        <w:ind w:left="0" w:hanging="9"/>
        <w:jc w:val="center"/>
        <w:rPr>
          <w:rFonts w:ascii="Tahoma" w:hAnsi="Tahoma" w:cs="Tahoma"/>
          <w:b/>
          <w:sz w:val="22"/>
          <w:szCs w:val="22"/>
        </w:rPr>
      </w:pPr>
      <w:r w:rsidRPr="00EA3EFB">
        <w:rPr>
          <w:rFonts w:ascii="Tahoma" w:hAnsi="Tahoma" w:cs="Tahoma"/>
          <w:b/>
          <w:sz w:val="22"/>
          <w:szCs w:val="22"/>
        </w:rPr>
        <w:t>Consideraciones</w:t>
      </w:r>
    </w:p>
    <w:p w:rsidR="006B0EE8" w:rsidRDefault="006B0EE8" w:rsidP="00B34ACF">
      <w:pPr>
        <w:ind w:firstLine="708"/>
        <w:jc w:val="both"/>
        <w:rPr>
          <w:rFonts w:ascii="Tahoma" w:hAnsi="Tahoma" w:cs="Tahoma"/>
          <w:sz w:val="22"/>
          <w:szCs w:val="22"/>
        </w:rPr>
      </w:pPr>
    </w:p>
    <w:p w:rsidR="00C8031D" w:rsidRPr="00035BF4" w:rsidRDefault="00C8031D" w:rsidP="00C8031D">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Pr>
          <w:rFonts w:ascii="Tahoma" w:hAnsi="Tahoma" w:cs="Tahoma"/>
          <w:b/>
          <w:sz w:val="22"/>
          <w:szCs w:val="22"/>
        </w:rPr>
        <w:t>Supuestos fácticos demostrados</w:t>
      </w:r>
    </w:p>
    <w:p w:rsidR="00C8031D" w:rsidRPr="00035BF4" w:rsidRDefault="00C8031D" w:rsidP="00C8031D">
      <w:pPr>
        <w:spacing w:line="276" w:lineRule="auto"/>
        <w:ind w:firstLine="567"/>
        <w:jc w:val="both"/>
        <w:rPr>
          <w:rFonts w:ascii="Tahoma" w:hAnsi="Tahoma" w:cs="Tahoma"/>
          <w:sz w:val="22"/>
          <w:szCs w:val="22"/>
        </w:rPr>
      </w:pPr>
    </w:p>
    <w:p w:rsidR="00C8031D" w:rsidRDefault="00C8031D" w:rsidP="00C8031D">
      <w:pPr>
        <w:spacing w:line="276" w:lineRule="auto"/>
        <w:ind w:firstLine="567"/>
        <w:jc w:val="both"/>
        <w:rPr>
          <w:rFonts w:ascii="Tahoma" w:hAnsi="Tahoma" w:cs="Tahoma"/>
          <w:sz w:val="22"/>
          <w:szCs w:val="22"/>
        </w:rPr>
      </w:pPr>
      <w:r>
        <w:rPr>
          <w:rFonts w:ascii="Tahoma" w:hAnsi="Tahoma" w:cs="Tahoma"/>
          <w:sz w:val="22"/>
          <w:szCs w:val="22"/>
        </w:rPr>
        <w:t xml:space="preserve">Son hechos que se encuentran por fuera de debate los siguientes: i) Que la señora Alba Lucía Mejía Muñoz nació el </w:t>
      </w:r>
      <w:r w:rsidR="00204A4C">
        <w:rPr>
          <w:rFonts w:ascii="Tahoma" w:hAnsi="Tahoma" w:cs="Tahoma"/>
          <w:sz w:val="22"/>
          <w:szCs w:val="22"/>
        </w:rPr>
        <w:t>12 de junio de 1958</w:t>
      </w:r>
      <w:r>
        <w:rPr>
          <w:rFonts w:ascii="Tahoma" w:hAnsi="Tahoma" w:cs="Tahoma"/>
          <w:sz w:val="22"/>
          <w:szCs w:val="22"/>
        </w:rPr>
        <w:t xml:space="preserve">, por lo que cumplió los </w:t>
      </w:r>
      <w:r w:rsidR="00204A4C">
        <w:rPr>
          <w:rFonts w:ascii="Tahoma" w:hAnsi="Tahoma" w:cs="Tahoma"/>
          <w:sz w:val="22"/>
          <w:szCs w:val="22"/>
        </w:rPr>
        <w:t>55</w:t>
      </w:r>
      <w:r>
        <w:rPr>
          <w:rFonts w:ascii="Tahoma" w:hAnsi="Tahoma" w:cs="Tahoma"/>
          <w:sz w:val="22"/>
          <w:szCs w:val="22"/>
        </w:rPr>
        <w:t xml:space="preserve"> años de edad el mismo día y mes del año 20</w:t>
      </w:r>
      <w:r w:rsidR="00204A4C">
        <w:rPr>
          <w:rFonts w:ascii="Tahoma" w:hAnsi="Tahoma" w:cs="Tahoma"/>
          <w:sz w:val="22"/>
          <w:szCs w:val="22"/>
        </w:rPr>
        <w:t>13</w:t>
      </w:r>
      <w:r>
        <w:rPr>
          <w:rFonts w:ascii="Tahoma" w:hAnsi="Tahoma" w:cs="Tahoma"/>
          <w:sz w:val="22"/>
          <w:szCs w:val="22"/>
        </w:rPr>
        <w:t xml:space="preserve">; ii) Que a través de la Resolución GNR </w:t>
      </w:r>
      <w:r w:rsidR="00204A4C">
        <w:rPr>
          <w:rFonts w:ascii="Tahoma" w:hAnsi="Tahoma" w:cs="Tahoma"/>
          <w:sz w:val="22"/>
          <w:szCs w:val="22"/>
        </w:rPr>
        <w:t>368892 del 20 de noviembre de 2015 Colpensiones le negó la pensión de vejez bajo el argumento de que sólo contaba con 1124 semanas cotizadas, por lo que no cumplía las exigencia de la Ley 797 de 2003; iii) Que mediante la Resolución GNR 41261 del 8 de febrero de 2016 se resolvió el recurso de reposición propuesto en contra del acto en mención, señalando que la actora perdió el régimen de transición por carecer de 750 semanas cotizadas a la entrada en rigor del Acto Legislativo 01 de 2005</w:t>
      </w:r>
      <w:r>
        <w:rPr>
          <w:rFonts w:ascii="Tahoma" w:hAnsi="Tahoma" w:cs="Tahoma"/>
          <w:sz w:val="22"/>
          <w:szCs w:val="22"/>
        </w:rPr>
        <w:t xml:space="preserve"> y, iv) que en la historia laboral expedida por la accionada aparecen reflejadas </w:t>
      </w:r>
      <w:r w:rsidR="00204A4C">
        <w:rPr>
          <w:rFonts w:ascii="Tahoma" w:hAnsi="Tahoma" w:cs="Tahoma"/>
          <w:sz w:val="22"/>
          <w:szCs w:val="22"/>
        </w:rPr>
        <w:t>112</w:t>
      </w:r>
      <w:r w:rsidR="00BC5201">
        <w:rPr>
          <w:rFonts w:ascii="Tahoma" w:hAnsi="Tahoma" w:cs="Tahoma"/>
          <w:sz w:val="22"/>
          <w:szCs w:val="22"/>
        </w:rPr>
        <w:t>6,6</w:t>
      </w:r>
      <w:r>
        <w:rPr>
          <w:rFonts w:ascii="Tahoma" w:hAnsi="Tahoma" w:cs="Tahoma"/>
          <w:sz w:val="22"/>
          <w:szCs w:val="22"/>
        </w:rPr>
        <w:t xml:space="preserve"> semanas cotizadas hasta el 31 de </w:t>
      </w:r>
      <w:r w:rsidR="00BC5201">
        <w:rPr>
          <w:rFonts w:ascii="Tahoma" w:hAnsi="Tahoma" w:cs="Tahoma"/>
          <w:sz w:val="22"/>
          <w:szCs w:val="22"/>
        </w:rPr>
        <w:t>enero de 2016</w:t>
      </w:r>
      <w:r>
        <w:rPr>
          <w:rFonts w:ascii="Tahoma" w:hAnsi="Tahoma" w:cs="Tahoma"/>
          <w:sz w:val="22"/>
          <w:szCs w:val="22"/>
        </w:rPr>
        <w:t xml:space="preserve">, de las cuales </w:t>
      </w:r>
      <w:r w:rsidR="00BC5201">
        <w:rPr>
          <w:rFonts w:ascii="Tahoma" w:hAnsi="Tahoma" w:cs="Tahoma"/>
          <w:sz w:val="22"/>
          <w:szCs w:val="22"/>
        </w:rPr>
        <w:t>706</w:t>
      </w:r>
      <w:r>
        <w:rPr>
          <w:rFonts w:ascii="Tahoma" w:hAnsi="Tahoma" w:cs="Tahoma"/>
          <w:sz w:val="22"/>
          <w:szCs w:val="22"/>
        </w:rPr>
        <w:t xml:space="preserve"> se efectuaron a la entrada en vigencia del Acto Legislativo 01 de 2005, por lo que las prerrogativas del régimen de transición contemplado en el artículo 36 de la Ley 100 de 1993, del que fue beneficiari</w:t>
      </w:r>
      <w:r w:rsidR="00A21FD5">
        <w:rPr>
          <w:rFonts w:ascii="Tahoma" w:hAnsi="Tahoma" w:cs="Tahoma"/>
          <w:sz w:val="22"/>
          <w:szCs w:val="22"/>
        </w:rPr>
        <w:t>a</w:t>
      </w:r>
      <w:r>
        <w:rPr>
          <w:rFonts w:ascii="Tahoma" w:hAnsi="Tahoma" w:cs="Tahoma"/>
          <w:sz w:val="22"/>
          <w:szCs w:val="22"/>
        </w:rPr>
        <w:t xml:space="preserve">, </w:t>
      </w:r>
      <w:r w:rsidR="00BC5201">
        <w:rPr>
          <w:rFonts w:ascii="Tahoma" w:hAnsi="Tahoma" w:cs="Tahoma"/>
          <w:sz w:val="22"/>
          <w:szCs w:val="22"/>
        </w:rPr>
        <w:t xml:space="preserve">no </w:t>
      </w:r>
      <w:r>
        <w:rPr>
          <w:rFonts w:ascii="Tahoma" w:hAnsi="Tahoma" w:cs="Tahoma"/>
          <w:sz w:val="22"/>
          <w:szCs w:val="22"/>
        </w:rPr>
        <w:t>se hicieron extensivas hasta el 31 de diciembre de 2014.</w:t>
      </w:r>
    </w:p>
    <w:p w:rsidR="00C8031D" w:rsidRDefault="00C8031D" w:rsidP="00C8031D">
      <w:pPr>
        <w:spacing w:line="276" w:lineRule="auto"/>
        <w:ind w:firstLine="567"/>
        <w:jc w:val="both"/>
        <w:rPr>
          <w:rFonts w:ascii="Tahoma" w:hAnsi="Tahoma" w:cs="Tahoma"/>
          <w:sz w:val="22"/>
          <w:szCs w:val="22"/>
        </w:rPr>
      </w:pPr>
    </w:p>
    <w:p w:rsidR="006B0EE8" w:rsidRPr="006102BF" w:rsidRDefault="006B0EE8" w:rsidP="00BC5201">
      <w:pPr>
        <w:pStyle w:val="Prrafodelista"/>
        <w:widowControl w:val="0"/>
        <w:numPr>
          <w:ilvl w:val="1"/>
          <w:numId w:val="38"/>
        </w:numPr>
        <w:autoSpaceDE w:val="0"/>
        <w:autoSpaceDN w:val="0"/>
        <w:adjustRightInd w:val="0"/>
        <w:spacing w:line="276" w:lineRule="auto"/>
        <w:ind w:left="709" w:firstLine="0"/>
        <w:jc w:val="both"/>
        <w:rPr>
          <w:rFonts w:ascii="Tahoma" w:hAnsi="Tahoma" w:cs="Tahoma"/>
          <w:b/>
          <w:sz w:val="22"/>
          <w:szCs w:val="22"/>
        </w:rPr>
      </w:pPr>
      <w:r w:rsidRPr="006102BF">
        <w:rPr>
          <w:rFonts w:ascii="Tahoma" w:hAnsi="Tahoma" w:cs="Tahoma"/>
          <w:b/>
          <w:sz w:val="22"/>
          <w:szCs w:val="22"/>
        </w:rPr>
        <w:t>Caso concreto</w:t>
      </w:r>
    </w:p>
    <w:p w:rsidR="006B0EE8" w:rsidRPr="006102BF" w:rsidRDefault="006B0EE8" w:rsidP="00B34ACF">
      <w:pPr>
        <w:pStyle w:val="Prrafodelista"/>
        <w:ind w:left="1080"/>
        <w:jc w:val="both"/>
        <w:rPr>
          <w:rFonts w:ascii="Tahoma" w:hAnsi="Tahoma" w:cs="Tahoma"/>
          <w:sz w:val="22"/>
          <w:szCs w:val="22"/>
        </w:rPr>
      </w:pPr>
    </w:p>
    <w:p w:rsidR="005846F8" w:rsidRDefault="005846F8" w:rsidP="00522ABF">
      <w:pPr>
        <w:spacing w:line="276" w:lineRule="auto"/>
        <w:ind w:firstLine="708"/>
        <w:jc w:val="both"/>
        <w:rPr>
          <w:rFonts w:ascii="Tahoma" w:hAnsi="Tahoma" w:cs="Tahoma"/>
          <w:sz w:val="22"/>
          <w:szCs w:val="22"/>
        </w:rPr>
      </w:pPr>
      <w:r>
        <w:rPr>
          <w:rFonts w:ascii="Tahoma" w:hAnsi="Tahoma" w:cs="Tahoma"/>
          <w:sz w:val="22"/>
          <w:szCs w:val="22"/>
        </w:rPr>
        <w:t xml:space="preserve">Tal como se planteara previamente, el problema jurídico en sub lite radicaba en establecer si la demandante cuenta con 750 semanas cotizadas a la entrada en vigencia del Acto Legislativo 01 de 2005; cantidad con la que </w:t>
      </w:r>
      <w:r w:rsidR="00E10F27">
        <w:rPr>
          <w:rFonts w:ascii="Tahoma" w:hAnsi="Tahoma" w:cs="Tahoma"/>
          <w:sz w:val="22"/>
          <w:szCs w:val="22"/>
        </w:rPr>
        <w:t xml:space="preserve">se prorrogaría </w:t>
      </w:r>
      <w:r>
        <w:rPr>
          <w:rFonts w:ascii="Tahoma" w:hAnsi="Tahoma" w:cs="Tahoma"/>
          <w:sz w:val="22"/>
          <w:szCs w:val="22"/>
        </w:rPr>
        <w:t>el régimen de transición del que fue ben</w:t>
      </w:r>
      <w:r w:rsidR="00E10F27">
        <w:rPr>
          <w:rFonts w:ascii="Tahoma" w:hAnsi="Tahoma" w:cs="Tahoma"/>
          <w:sz w:val="22"/>
          <w:szCs w:val="22"/>
        </w:rPr>
        <w:t>eficiaria hasta el 31 de diciembre de 2014, y que es estrictamente necesaria en el caso de marras por cuanto la promotora del litigio alcanzó los 55 años el 12 de junio de 2013, es decir, más allá del 31 de julio de 2010, fecha límite fijada por la reforma constitucional en mención.</w:t>
      </w:r>
    </w:p>
    <w:p w:rsidR="00E10F27" w:rsidRDefault="00E10F27" w:rsidP="00522ABF">
      <w:pPr>
        <w:spacing w:line="276" w:lineRule="auto"/>
        <w:ind w:firstLine="708"/>
        <w:jc w:val="both"/>
        <w:rPr>
          <w:rFonts w:ascii="Tahoma" w:hAnsi="Tahoma" w:cs="Tahoma"/>
          <w:sz w:val="22"/>
          <w:szCs w:val="22"/>
        </w:rPr>
      </w:pPr>
    </w:p>
    <w:p w:rsidR="00AC50F4" w:rsidRDefault="00E10F27" w:rsidP="00522ABF">
      <w:pPr>
        <w:spacing w:line="276" w:lineRule="auto"/>
        <w:ind w:firstLine="708"/>
        <w:jc w:val="both"/>
        <w:rPr>
          <w:rFonts w:ascii="Tahoma" w:hAnsi="Tahoma" w:cs="Tahoma"/>
          <w:sz w:val="22"/>
          <w:szCs w:val="22"/>
        </w:rPr>
      </w:pPr>
      <w:r>
        <w:rPr>
          <w:rFonts w:ascii="Tahoma" w:hAnsi="Tahoma" w:cs="Tahoma"/>
          <w:sz w:val="22"/>
          <w:szCs w:val="22"/>
        </w:rPr>
        <w:t xml:space="preserve">De esta manera, </w:t>
      </w:r>
      <w:r w:rsidR="00326732">
        <w:rPr>
          <w:rFonts w:ascii="Tahoma" w:hAnsi="Tahoma" w:cs="Tahoma"/>
          <w:sz w:val="22"/>
          <w:szCs w:val="22"/>
        </w:rPr>
        <w:t>a efectos de desat</w:t>
      </w:r>
      <w:r w:rsidR="00E10B27">
        <w:rPr>
          <w:rFonts w:ascii="Tahoma" w:hAnsi="Tahoma" w:cs="Tahoma"/>
          <w:sz w:val="22"/>
          <w:szCs w:val="22"/>
        </w:rPr>
        <w:t xml:space="preserve">ar la </w:t>
      </w:r>
      <w:r w:rsidR="00BC5201">
        <w:rPr>
          <w:rFonts w:ascii="Tahoma" w:hAnsi="Tahoma" w:cs="Tahoma"/>
          <w:sz w:val="22"/>
          <w:szCs w:val="22"/>
        </w:rPr>
        <w:t>alzada</w:t>
      </w:r>
      <w:r w:rsidR="00326732">
        <w:rPr>
          <w:rFonts w:ascii="Tahoma" w:hAnsi="Tahoma" w:cs="Tahoma"/>
          <w:sz w:val="22"/>
          <w:szCs w:val="22"/>
        </w:rPr>
        <w:t xml:space="preserve">, </w:t>
      </w:r>
      <w:r w:rsidR="0073249A">
        <w:rPr>
          <w:rFonts w:ascii="Tahoma" w:hAnsi="Tahoma" w:cs="Tahoma"/>
          <w:sz w:val="22"/>
          <w:szCs w:val="22"/>
        </w:rPr>
        <w:t>la Sala procedió a evaluar la prueba documental que reposa en el infolio</w:t>
      </w:r>
      <w:r w:rsidR="002C2014">
        <w:rPr>
          <w:rFonts w:ascii="Tahoma" w:hAnsi="Tahoma" w:cs="Tahoma"/>
          <w:sz w:val="22"/>
          <w:szCs w:val="22"/>
        </w:rPr>
        <w:t>,</w:t>
      </w:r>
      <w:r w:rsidR="0073249A">
        <w:rPr>
          <w:rFonts w:ascii="Tahoma" w:hAnsi="Tahoma" w:cs="Tahoma"/>
          <w:sz w:val="22"/>
          <w:szCs w:val="22"/>
        </w:rPr>
        <w:t xml:space="preserve"> </w:t>
      </w:r>
      <w:r w:rsidR="00326732">
        <w:rPr>
          <w:rFonts w:ascii="Tahoma" w:hAnsi="Tahoma" w:cs="Tahoma"/>
          <w:sz w:val="22"/>
          <w:szCs w:val="22"/>
        </w:rPr>
        <w:t>empezando con el re</w:t>
      </w:r>
      <w:r w:rsidR="0073249A">
        <w:rPr>
          <w:rFonts w:ascii="Tahoma" w:hAnsi="Tahoma" w:cs="Tahoma"/>
          <w:sz w:val="22"/>
          <w:szCs w:val="22"/>
        </w:rPr>
        <w:t>porte de semanas allegado por Colpensiones en curso del trámite de primera instancia</w:t>
      </w:r>
      <w:r w:rsidR="00326732">
        <w:rPr>
          <w:rFonts w:ascii="Tahoma" w:hAnsi="Tahoma" w:cs="Tahoma"/>
          <w:sz w:val="22"/>
          <w:szCs w:val="22"/>
        </w:rPr>
        <w:t xml:space="preserve"> (fl. 63)</w:t>
      </w:r>
      <w:r w:rsidR="002C2014">
        <w:rPr>
          <w:rFonts w:ascii="Tahoma" w:hAnsi="Tahoma" w:cs="Tahoma"/>
          <w:sz w:val="22"/>
          <w:szCs w:val="22"/>
        </w:rPr>
        <w:t>;</w:t>
      </w:r>
      <w:r w:rsidR="002234DF">
        <w:rPr>
          <w:rFonts w:ascii="Tahoma" w:hAnsi="Tahoma" w:cs="Tahoma"/>
          <w:sz w:val="22"/>
          <w:szCs w:val="22"/>
        </w:rPr>
        <w:t xml:space="preserve"> en dicho documento se puede </w:t>
      </w:r>
      <w:r w:rsidR="002234DF">
        <w:rPr>
          <w:rFonts w:ascii="Tahoma" w:hAnsi="Tahoma" w:cs="Tahoma"/>
          <w:sz w:val="22"/>
          <w:szCs w:val="22"/>
        </w:rPr>
        <w:lastRenderedPageBreak/>
        <w:t>apreciar que entre el 26 de marzo de 1993 y el 31 de agosto de 1998 la relación de la actora con el señor Gonzalo Betancourth</w:t>
      </w:r>
      <w:r w:rsidR="00AC50F4">
        <w:rPr>
          <w:rFonts w:ascii="Tahoma" w:hAnsi="Tahoma" w:cs="Tahoma"/>
          <w:sz w:val="22"/>
          <w:szCs w:val="22"/>
        </w:rPr>
        <w:t>, efectivamente,</w:t>
      </w:r>
      <w:r w:rsidR="002234DF">
        <w:rPr>
          <w:rFonts w:ascii="Tahoma" w:hAnsi="Tahoma" w:cs="Tahoma"/>
          <w:sz w:val="22"/>
          <w:szCs w:val="22"/>
        </w:rPr>
        <w:t xml:space="preserve"> fue ininterrumpida, de manera que </w:t>
      </w:r>
      <w:r w:rsidR="00D3272A">
        <w:rPr>
          <w:rFonts w:ascii="Tahoma" w:hAnsi="Tahoma" w:cs="Tahoma"/>
          <w:sz w:val="22"/>
          <w:szCs w:val="22"/>
        </w:rPr>
        <w:t>al</w:t>
      </w:r>
      <w:r w:rsidR="002234DF">
        <w:rPr>
          <w:rFonts w:ascii="Tahoma" w:hAnsi="Tahoma" w:cs="Tahoma"/>
          <w:sz w:val="22"/>
          <w:szCs w:val="22"/>
        </w:rPr>
        <w:t xml:space="preserve"> contabilizarse la totalidad de la semanas causadas en ese interregno se adv</w:t>
      </w:r>
      <w:r w:rsidR="00D3272A">
        <w:rPr>
          <w:rFonts w:ascii="Tahoma" w:hAnsi="Tahoma" w:cs="Tahoma"/>
          <w:sz w:val="22"/>
          <w:szCs w:val="22"/>
        </w:rPr>
        <w:t xml:space="preserve">ierte </w:t>
      </w:r>
      <w:r w:rsidR="002234DF">
        <w:rPr>
          <w:rFonts w:ascii="Tahoma" w:hAnsi="Tahoma" w:cs="Tahoma"/>
          <w:sz w:val="22"/>
          <w:szCs w:val="22"/>
        </w:rPr>
        <w:t xml:space="preserve">que </w:t>
      </w:r>
      <w:r w:rsidR="00D3272A">
        <w:rPr>
          <w:rFonts w:ascii="Tahoma" w:hAnsi="Tahoma" w:cs="Tahoma"/>
          <w:sz w:val="22"/>
          <w:szCs w:val="22"/>
        </w:rPr>
        <w:t xml:space="preserve">se omiten </w:t>
      </w:r>
      <w:r w:rsidR="002234DF">
        <w:rPr>
          <w:rFonts w:ascii="Tahoma" w:hAnsi="Tahoma" w:cs="Tahoma"/>
          <w:sz w:val="22"/>
          <w:szCs w:val="22"/>
        </w:rPr>
        <w:t xml:space="preserve">4,12, </w:t>
      </w:r>
      <w:r w:rsidR="003B6E7E">
        <w:rPr>
          <w:rFonts w:ascii="Tahoma" w:hAnsi="Tahoma" w:cs="Tahoma"/>
          <w:sz w:val="22"/>
          <w:szCs w:val="22"/>
        </w:rPr>
        <w:t xml:space="preserve">que sumadas a las 706,62 que aparecen en la historia laboral visible a folio 63 </w:t>
      </w:r>
      <w:r w:rsidR="003B6E7E" w:rsidRPr="003B6E7E">
        <w:rPr>
          <w:rFonts w:ascii="Tahoma" w:hAnsi="Tahoma" w:cs="Tahoma"/>
          <w:b/>
          <w:i/>
          <w:sz w:val="22"/>
          <w:szCs w:val="22"/>
        </w:rPr>
        <w:t>–que no 738 como lo indició la Jueza de primer grado-,</w:t>
      </w:r>
      <w:r w:rsidR="003B6E7E">
        <w:rPr>
          <w:rFonts w:ascii="Tahoma" w:hAnsi="Tahoma" w:cs="Tahoma"/>
          <w:sz w:val="22"/>
          <w:szCs w:val="22"/>
        </w:rPr>
        <w:t xml:space="preserve"> ascienden a un total de 710,74 </w:t>
      </w:r>
      <w:r w:rsidR="002234DF">
        <w:rPr>
          <w:rFonts w:ascii="Tahoma" w:hAnsi="Tahoma" w:cs="Tahoma"/>
          <w:sz w:val="22"/>
          <w:szCs w:val="22"/>
        </w:rPr>
        <w:t>semanas</w:t>
      </w:r>
      <w:r w:rsidR="00AC50F4">
        <w:rPr>
          <w:rFonts w:ascii="Tahoma" w:hAnsi="Tahoma" w:cs="Tahoma"/>
          <w:sz w:val="22"/>
          <w:szCs w:val="22"/>
        </w:rPr>
        <w:t xml:space="preserve"> antes de la entrada en vigencia del Acto Legislativo 01 de 2005.</w:t>
      </w:r>
    </w:p>
    <w:p w:rsidR="00AC50F4" w:rsidRDefault="00AC50F4" w:rsidP="00522ABF">
      <w:pPr>
        <w:spacing w:line="276" w:lineRule="auto"/>
        <w:ind w:firstLine="708"/>
        <w:jc w:val="both"/>
        <w:rPr>
          <w:rFonts w:ascii="Tahoma" w:hAnsi="Tahoma" w:cs="Tahoma"/>
          <w:sz w:val="22"/>
          <w:szCs w:val="22"/>
        </w:rPr>
      </w:pPr>
    </w:p>
    <w:p w:rsidR="00AC50F4" w:rsidRDefault="002234DF" w:rsidP="00522ABF">
      <w:pPr>
        <w:spacing w:line="276" w:lineRule="auto"/>
        <w:ind w:firstLine="708"/>
        <w:jc w:val="both"/>
        <w:rPr>
          <w:rFonts w:ascii="Tahoma" w:hAnsi="Tahoma" w:cs="Tahoma"/>
          <w:sz w:val="22"/>
          <w:szCs w:val="22"/>
        </w:rPr>
      </w:pPr>
      <w:r>
        <w:rPr>
          <w:rFonts w:ascii="Tahoma" w:hAnsi="Tahoma" w:cs="Tahoma"/>
          <w:sz w:val="22"/>
          <w:szCs w:val="22"/>
        </w:rPr>
        <w:t xml:space="preserve"> </w:t>
      </w:r>
      <w:r w:rsidR="003B6E7E">
        <w:rPr>
          <w:rFonts w:ascii="Tahoma" w:hAnsi="Tahoma" w:cs="Tahoma"/>
          <w:sz w:val="22"/>
          <w:szCs w:val="22"/>
        </w:rPr>
        <w:t xml:space="preserve">Debe resaltar esta judicatura que </w:t>
      </w:r>
      <w:r w:rsidR="00AC50F4">
        <w:rPr>
          <w:rFonts w:ascii="Tahoma" w:hAnsi="Tahoma" w:cs="Tahoma"/>
          <w:sz w:val="22"/>
          <w:szCs w:val="22"/>
        </w:rPr>
        <w:t xml:space="preserve">de dicho reporte no es posible extraer una información que arroje una cantidad adicional de semanas, pues si bien se analiza en conjunto con la historia laboral allegada con la demanda, no existen elementos demostrativos que lleven a la convicción de que se están suprimiendo más cotizaciones de las que realmente aparecen. </w:t>
      </w:r>
    </w:p>
    <w:p w:rsidR="00AC50F4" w:rsidRDefault="00AC50F4" w:rsidP="00522ABF">
      <w:pPr>
        <w:spacing w:line="276" w:lineRule="auto"/>
        <w:ind w:firstLine="708"/>
        <w:jc w:val="both"/>
        <w:rPr>
          <w:rFonts w:ascii="Tahoma" w:hAnsi="Tahoma" w:cs="Tahoma"/>
          <w:sz w:val="22"/>
          <w:szCs w:val="22"/>
        </w:rPr>
      </w:pPr>
    </w:p>
    <w:p w:rsidR="00AC50F4" w:rsidRDefault="00AC50F4" w:rsidP="00522ABF">
      <w:pPr>
        <w:spacing w:line="276" w:lineRule="auto"/>
        <w:ind w:firstLine="708"/>
        <w:jc w:val="both"/>
        <w:rPr>
          <w:rFonts w:ascii="Tahoma" w:hAnsi="Tahoma" w:cs="Tahoma"/>
          <w:sz w:val="22"/>
          <w:szCs w:val="22"/>
        </w:rPr>
      </w:pPr>
      <w:r>
        <w:rPr>
          <w:rFonts w:ascii="Tahoma" w:hAnsi="Tahoma" w:cs="Tahoma"/>
          <w:sz w:val="22"/>
          <w:szCs w:val="22"/>
        </w:rPr>
        <w:t xml:space="preserve">Por otra parte, no puede perderse de vista la certificación expedida por la Secretaría Técnica de Conciliación y Defensa Judicial de Colpensiones, en la que se hace una relación pormenorizada de periodos que echa de menos la promotora del litigio </w:t>
      </w:r>
      <w:r w:rsidR="00D3272A">
        <w:rPr>
          <w:rFonts w:ascii="Tahoma" w:hAnsi="Tahoma" w:cs="Tahoma"/>
          <w:sz w:val="22"/>
          <w:szCs w:val="22"/>
        </w:rPr>
        <w:t xml:space="preserve">en la demanda </w:t>
      </w:r>
      <w:r>
        <w:rPr>
          <w:rFonts w:ascii="Tahoma" w:hAnsi="Tahoma" w:cs="Tahoma"/>
          <w:sz w:val="22"/>
          <w:szCs w:val="22"/>
        </w:rPr>
        <w:t>y las razones por las cuales no se incluyen en la historia laboral (fl. 49 y s.s.)</w:t>
      </w:r>
      <w:r w:rsidR="00D3272A">
        <w:rPr>
          <w:rFonts w:ascii="Tahoma" w:hAnsi="Tahoma" w:cs="Tahoma"/>
          <w:sz w:val="22"/>
          <w:szCs w:val="22"/>
        </w:rPr>
        <w:t>, documento frente al cual su togado no presentó oposición alguna</w:t>
      </w:r>
      <w:r>
        <w:rPr>
          <w:rFonts w:ascii="Tahoma" w:hAnsi="Tahoma" w:cs="Tahoma"/>
          <w:sz w:val="22"/>
          <w:szCs w:val="22"/>
        </w:rPr>
        <w:t>.</w:t>
      </w:r>
    </w:p>
    <w:p w:rsidR="00AC50F4" w:rsidRDefault="00AC50F4" w:rsidP="00522ABF">
      <w:pPr>
        <w:spacing w:line="276" w:lineRule="auto"/>
        <w:ind w:firstLine="708"/>
        <w:jc w:val="both"/>
        <w:rPr>
          <w:rFonts w:ascii="Tahoma" w:hAnsi="Tahoma" w:cs="Tahoma"/>
          <w:sz w:val="22"/>
          <w:szCs w:val="22"/>
        </w:rPr>
      </w:pPr>
    </w:p>
    <w:p w:rsidR="00CE5049" w:rsidRDefault="00D3272A" w:rsidP="00522ABF">
      <w:pPr>
        <w:spacing w:line="276" w:lineRule="auto"/>
        <w:ind w:firstLine="708"/>
        <w:jc w:val="both"/>
        <w:rPr>
          <w:rFonts w:ascii="Tahoma" w:hAnsi="Tahoma" w:cs="Tahoma"/>
          <w:sz w:val="22"/>
          <w:szCs w:val="22"/>
        </w:rPr>
      </w:pPr>
      <w:r>
        <w:rPr>
          <w:rFonts w:ascii="Tahoma" w:hAnsi="Tahoma" w:cs="Tahoma"/>
          <w:sz w:val="22"/>
          <w:szCs w:val="22"/>
        </w:rPr>
        <w:t xml:space="preserve">Igualmente, </w:t>
      </w:r>
      <w:r w:rsidR="00AC50F4">
        <w:rPr>
          <w:rFonts w:ascii="Tahoma" w:hAnsi="Tahoma" w:cs="Tahoma"/>
          <w:sz w:val="22"/>
          <w:szCs w:val="22"/>
        </w:rPr>
        <w:t>habrá que decirse que si</w:t>
      </w:r>
      <w:r>
        <w:rPr>
          <w:rFonts w:ascii="Tahoma" w:hAnsi="Tahoma" w:cs="Tahoma"/>
          <w:sz w:val="22"/>
          <w:szCs w:val="22"/>
        </w:rPr>
        <w:t xml:space="preserve"> la señora Mejía Muñoz </w:t>
      </w:r>
      <w:r w:rsidR="00AC50F4">
        <w:rPr>
          <w:rFonts w:ascii="Tahoma" w:hAnsi="Tahoma" w:cs="Tahoma"/>
          <w:sz w:val="22"/>
          <w:szCs w:val="22"/>
        </w:rPr>
        <w:t>alega la falta de contabilización de alguna</w:t>
      </w:r>
      <w:r>
        <w:rPr>
          <w:rFonts w:ascii="Tahoma" w:hAnsi="Tahoma" w:cs="Tahoma"/>
          <w:sz w:val="22"/>
          <w:szCs w:val="22"/>
        </w:rPr>
        <w:t>s semanas en los tiempos en los que</w:t>
      </w:r>
      <w:r w:rsidR="00AC50F4">
        <w:rPr>
          <w:rFonts w:ascii="Tahoma" w:hAnsi="Tahoma" w:cs="Tahoma"/>
          <w:sz w:val="22"/>
          <w:szCs w:val="22"/>
        </w:rPr>
        <w:t xml:space="preserve"> hizo cotizaciones como trabajadora independiente, ella podría acreditar el pago de los periodos que no se tienen en cuenta allegando los respectivos desprendibles de pago, no obstante, su esfuerzo probatorio se limitó a allegar un reporte de semanas, insuficiente para demostrar los hechos en los que sustenta sus pretensiones. </w:t>
      </w:r>
    </w:p>
    <w:p w:rsidR="00A21FD5" w:rsidRDefault="00A21FD5" w:rsidP="00522ABF">
      <w:pPr>
        <w:spacing w:line="276" w:lineRule="auto"/>
        <w:ind w:firstLine="708"/>
        <w:jc w:val="both"/>
        <w:rPr>
          <w:rFonts w:ascii="Tahoma" w:hAnsi="Tahoma" w:cs="Tahoma"/>
          <w:sz w:val="22"/>
          <w:szCs w:val="22"/>
        </w:rPr>
      </w:pPr>
    </w:p>
    <w:p w:rsidR="00A21FD5" w:rsidRDefault="00A21FD5" w:rsidP="00522ABF">
      <w:pPr>
        <w:spacing w:line="276" w:lineRule="auto"/>
        <w:ind w:firstLine="708"/>
        <w:jc w:val="both"/>
        <w:rPr>
          <w:rFonts w:ascii="Tahoma" w:hAnsi="Tahoma" w:cs="Tahoma"/>
          <w:sz w:val="22"/>
          <w:szCs w:val="22"/>
        </w:rPr>
      </w:pPr>
      <w:r>
        <w:rPr>
          <w:rFonts w:ascii="Tahoma" w:hAnsi="Tahoma" w:cs="Tahoma"/>
          <w:sz w:val="22"/>
          <w:szCs w:val="22"/>
        </w:rPr>
        <w:t xml:space="preserve">Con ese propósito, mediante auto del 27 de julio de 2018, la ponente la requirió a efectos de que allegara un certificado laboral, de afiliación a la EPS, pago de nómina o cualquier otra prueba en la que conste que laboró para el empleador </w:t>
      </w:r>
      <w:r w:rsidRPr="00A06813">
        <w:rPr>
          <w:rFonts w:ascii="Tahoma" w:hAnsi="Tahoma" w:cs="Tahoma"/>
          <w:b/>
          <w:sz w:val="22"/>
          <w:szCs w:val="22"/>
        </w:rPr>
        <w:t>Gonzalo Betancourth entre el 1º de abril hasta el 30 de septiembre de 1999</w:t>
      </w:r>
      <w:r>
        <w:rPr>
          <w:rFonts w:ascii="Tahoma" w:hAnsi="Tahoma" w:cs="Tahoma"/>
          <w:sz w:val="22"/>
          <w:szCs w:val="22"/>
        </w:rPr>
        <w:t>, sin que a la fecha, habiendo transcurrido más de 2 meses</w:t>
      </w:r>
      <w:r w:rsidR="00F76199">
        <w:rPr>
          <w:rFonts w:ascii="Tahoma" w:hAnsi="Tahoma" w:cs="Tahoma"/>
          <w:sz w:val="22"/>
          <w:szCs w:val="22"/>
        </w:rPr>
        <w:t>,</w:t>
      </w:r>
      <w:r>
        <w:rPr>
          <w:rFonts w:ascii="Tahoma" w:hAnsi="Tahoma" w:cs="Tahoma"/>
          <w:sz w:val="22"/>
          <w:szCs w:val="22"/>
        </w:rPr>
        <w:t xml:space="preserve"> haya aportado prueba en ese sentido; por lo que no era posible para la judicatura deducir ciclos de cotizaciones sin el debido </w:t>
      </w:r>
      <w:r w:rsidR="009B32E0">
        <w:rPr>
          <w:rFonts w:ascii="Tahoma" w:hAnsi="Tahoma" w:cs="Tahoma"/>
          <w:sz w:val="22"/>
          <w:szCs w:val="22"/>
        </w:rPr>
        <w:t>respaldo</w:t>
      </w:r>
      <w:r>
        <w:rPr>
          <w:rFonts w:ascii="Tahoma" w:hAnsi="Tahoma" w:cs="Tahoma"/>
          <w:sz w:val="22"/>
          <w:szCs w:val="22"/>
        </w:rPr>
        <w:t xml:space="preserve"> probatori</w:t>
      </w:r>
      <w:r w:rsidR="009B32E0">
        <w:rPr>
          <w:rFonts w:ascii="Tahoma" w:hAnsi="Tahoma" w:cs="Tahoma"/>
          <w:sz w:val="22"/>
          <w:szCs w:val="22"/>
        </w:rPr>
        <w:t>o</w:t>
      </w:r>
      <w:r w:rsidR="00F76199">
        <w:rPr>
          <w:rFonts w:ascii="Tahoma" w:hAnsi="Tahoma" w:cs="Tahoma"/>
          <w:sz w:val="22"/>
          <w:szCs w:val="22"/>
        </w:rPr>
        <w:t>, menos aun cuando se requirió una gestión de la parte interesada, tendiente a esclarecer su situación particular, y no se obtuvo respuesta alguna por parte de aquella</w:t>
      </w:r>
      <w:r>
        <w:rPr>
          <w:rFonts w:ascii="Tahoma" w:hAnsi="Tahoma" w:cs="Tahoma"/>
          <w:sz w:val="22"/>
          <w:szCs w:val="22"/>
        </w:rPr>
        <w:t>.</w:t>
      </w:r>
    </w:p>
    <w:p w:rsidR="00CE5049" w:rsidRDefault="00CE5049" w:rsidP="00522ABF">
      <w:pPr>
        <w:spacing w:line="276" w:lineRule="auto"/>
        <w:ind w:firstLine="708"/>
        <w:jc w:val="both"/>
        <w:rPr>
          <w:rFonts w:ascii="Tahoma" w:hAnsi="Tahoma" w:cs="Tahoma"/>
          <w:sz w:val="22"/>
          <w:szCs w:val="22"/>
        </w:rPr>
      </w:pPr>
    </w:p>
    <w:p w:rsidR="00D3272A" w:rsidRDefault="00D3272A" w:rsidP="00D3272A">
      <w:pPr>
        <w:spacing w:line="276" w:lineRule="auto"/>
        <w:ind w:firstLine="708"/>
        <w:jc w:val="both"/>
        <w:rPr>
          <w:rFonts w:ascii="Tahoma" w:hAnsi="Tahoma" w:cs="Tahoma"/>
          <w:sz w:val="22"/>
          <w:szCs w:val="22"/>
        </w:rPr>
      </w:pPr>
      <w:r>
        <w:rPr>
          <w:rFonts w:ascii="Tahoma" w:hAnsi="Tahoma" w:cs="Tahoma"/>
          <w:sz w:val="22"/>
          <w:szCs w:val="22"/>
        </w:rPr>
        <w:t>Así las cosas, resulta evidente que la pensión de la demandante estaba sujeta a las disposiciones del artículo 33 de la Ley 100 de 1993, modificado por el artículo 9º de la Ley 797 de 2003, mismo que dispone que la edad para pensionarse es de 57 años, la cual alcanzó el 12 de junio de 2015, fecha en la que se le exigían 1300 semanas cotizadas, de las cuales tan sólo se perciben 1160,22 en los documentos a que se ha hecho mención.</w:t>
      </w:r>
    </w:p>
    <w:p w:rsidR="00D3272A" w:rsidRDefault="00D3272A" w:rsidP="00D3272A">
      <w:pPr>
        <w:spacing w:line="276" w:lineRule="auto"/>
        <w:ind w:firstLine="708"/>
        <w:jc w:val="both"/>
        <w:rPr>
          <w:rFonts w:ascii="Tahoma" w:hAnsi="Tahoma" w:cs="Tahoma"/>
          <w:sz w:val="22"/>
          <w:szCs w:val="22"/>
        </w:rPr>
      </w:pPr>
    </w:p>
    <w:p w:rsidR="00D3272A" w:rsidRDefault="00D3272A" w:rsidP="00D3272A">
      <w:pPr>
        <w:spacing w:line="276" w:lineRule="auto"/>
        <w:ind w:firstLine="708"/>
        <w:jc w:val="both"/>
        <w:rPr>
          <w:rFonts w:ascii="Tahoma" w:hAnsi="Tahoma" w:cs="Tahoma"/>
          <w:sz w:val="22"/>
          <w:szCs w:val="22"/>
        </w:rPr>
      </w:pPr>
      <w:r>
        <w:rPr>
          <w:rFonts w:ascii="Tahoma" w:hAnsi="Tahoma" w:cs="Tahoma"/>
          <w:sz w:val="22"/>
          <w:szCs w:val="22"/>
        </w:rPr>
        <w:t>Como corolario de lo brevemente expuesto se torna forzoso confirmar la decisión de primer grado. Las costas de segunda instancia correrán a cargo del demandante a favor de Colpensiones en un 100% y se liquidarán por la secretaría del Juzgado de origen.</w:t>
      </w:r>
    </w:p>
    <w:p w:rsidR="00D3272A" w:rsidRDefault="00D3272A" w:rsidP="00D3272A">
      <w:pPr>
        <w:pStyle w:val="Textoindependiente"/>
        <w:spacing w:after="0"/>
        <w:ind w:right="51"/>
        <w:jc w:val="both"/>
        <w:rPr>
          <w:rFonts w:ascii="Tahoma" w:hAnsi="Tahoma" w:cs="Tahoma"/>
          <w:sz w:val="22"/>
          <w:szCs w:val="22"/>
        </w:rPr>
      </w:pPr>
    </w:p>
    <w:p w:rsidR="00D3272A" w:rsidRDefault="00D3272A" w:rsidP="00D3272A">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D3272A" w:rsidRDefault="00D3272A" w:rsidP="00D3272A">
      <w:pPr>
        <w:pStyle w:val="Sangradetextonormal"/>
        <w:spacing w:line="276" w:lineRule="auto"/>
        <w:rPr>
          <w:sz w:val="22"/>
          <w:szCs w:val="22"/>
        </w:rPr>
      </w:pPr>
    </w:p>
    <w:p w:rsidR="00D3272A" w:rsidRPr="005E04A9" w:rsidRDefault="00D3272A" w:rsidP="00D3272A">
      <w:pPr>
        <w:pStyle w:val="Prrafodelista"/>
        <w:widowControl w:val="0"/>
        <w:numPr>
          <w:ilvl w:val="0"/>
          <w:numId w:val="39"/>
        </w:numPr>
        <w:tabs>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RESUELVE</w:t>
      </w:r>
    </w:p>
    <w:p w:rsidR="00D3272A" w:rsidRPr="005E04A9" w:rsidRDefault="00D3272A" w:rsidP="00D3272A">
      <w:pPr>
        <w:pStyle w:val="Prrafodelista"/>
        <w:widowControl w:val="0"/>
        <w:autoSpaceDE w:val="0"/>
        <w:autoSpaceDN w:val="0"/>
        <w:adjustRightInd w:val="0"/>
        <w:ind w:left="1080"/>
        <w:jc w:val="both"/>
        <w:rPr>
          <w:rFonts w:ascii="Tahoma" w:hAnsi="Tahoma" w:cs="Tahoma"/>
          <w:sz w:val="22"/>
          <w:szCs w:val="22"/>
        </w:rPr>
      </w:pPr>
    </w:p>
    <w:p w:rsidR="00D3272A" w:rsidRPr="00DF2B71" w:rsidRDefault="00D3272A" w:rsidP="00D3272A">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lastRenderedPageBreak/>
        <w:t>PRIMERO</w:t>
      </w:r>
      <w:r w:rsidRPr="005E04A9">
        <w:rPr>
          <w:rFonts w:ascii="Tahoma" w:hAnsi="Tahoma" w:cs="Tahoma"/>
          <w:sz w:val="22"/>
          <w:szCs w:val="22"/>
        </w:rPr>
        <w:t xml:space="preserve">.- </w:t>
      </w:r>
      <w:r w:rsidRPr="00EF4380">
        <w:rPr>
          <w:rFonts w:ascii="Tahoma" w:hAnsi="Tahoma" w:cs="Tahoma"/>
          <w:b/>
          <w:sz w:val="22"/>
          <w:szCs w:val="22"/>
        </w:rPr>
        <w:t>CONF</w:t>
      </w:r>
      <w:r>
        <w:rPr>
          <w:rFonts w:ascii="Tahoma" w:hAnsi="Tahoma" w:cs="Tahoma"/>
          <w:b/>
          <w:sz w:val="22"/>
          <w:szCs w:val="22"/>
        </w:rPr>
        <w:t>IRMAR</w:t>
      </w:r>
      <w:r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Pr>
          <w:rFonts w:ascii="Tahoma" w:hAnsi="Tahoma" w:cs="Tahoma"/>
          <w:sz w:val="22"/>
          <w:szCs w:val="22"/>
        </w:rPr>
        <w:t xml:space="preserve">Primero </w:t>
      </w:r>
      <w:r w:rsidRPr="005E04A9">
        <w:rPr>
          <w:rFonts w:ascii="Tahoma" w:hAnsi="Tahoma" w:cs="Tahoma"/>
          <w:sz w:val="22"/>
          <w:szCs w:val="22"/>
        </w:rPr>
        <w:t xml:space="preserve">Laboral del Circuito de Pereira, dentro del proceso iniciado por </w:t>
      </w:r>
      <w:r>
        <w:rPr>
          <w:rFonts w:ascii="Tahoma" w:hAnsi="Tahoma" w:cs="Tahoma"/>
          <w:b/>
          <w:sz w:val="22"/>
          <w:szCs w:val="22"/>
        </w:rPr>
        <w:t xml:space="preserve">Alba Lucía Mejía Muñoz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Pr>
          <w:rFonts w:ascii="Tahoma" w:hAnsi="Tahoma" w:cs="Tahoma"/>
          <w:b/>
          <w:sz w:val="22"/>
          <w:szCs w:val="22"/>
          <w:lang w:val="es-ES_tradnl"/>
        </w:rPr>
        <w:t>.</w:t>
      </w:r>
    </w:p>
    <w:p w:rsidR="00D3272A" w:rsidRPr="005E04A9" w:rsidRDefault="00D3272A" w:rsidP="00D3272A">
      <w:pPr>
        <w:pStyle w:val="Prrafodelista"/>
        <w:ind w:left="0" w:firstLine="709"/>
        <w:jc w:val="both"/>
        <w:rPr>
          <w:rFonts w:ascii="Tahoma" w:hAnsi="Tahoma" w:cs="Tahoma"/>
          <w:sz w:val="22"/>
          <w:szCs w:val="22"/>
        </w:rPr>
      </w:pPr>
    </w:p>
    <w:p w:rsidR="00D3272A" w:rsidRDefault="00D3272A" w:rsidP="00D3272A">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Pr="00B16E4B">
        <w:rPr>
          <w:rFonts w:ascii="Tahoma" w:hAnsi="Tahoma" w:cs="Tahoma"/>
          <w:sz w:val="22"/>
          <w:szCs w:val="22"/>
        </w:rPr>
        <w:t xml:space="preserve">Las costas de segunda instancia correrán a cargo de la parte demandante y a favor del demandante </w:t>
      </w:r>
      <w:r>
        <w:rPr>
          <w:rFonts w:ascii="Tahoma" w:hAnsi="Tahoma" w:cs="Tahoma"/>
          <w:sz w:val="22"/>
          <w:szCs w:val="22"/>
        </w:rPr>
        <w:t>en un 100%. Liquídense por la Secretaría del juzgado de origen.</w:t>
      </w:r>
    </w:p>
    <w:p w:rsidR="00D3272A" w:rsidRPr="005E04A9" w:rsidRDefault="00D3272A" w:rsidP="00D3272A">
      <w:pPr>
        <w:pStyle w:val="Prrafodelista"/>
        <w:spacing w:line="276" w:lineRule="auto"/>
        <w:ind w:left="0" w:firstLine="709"/>
        <w:jc w:val="both"/>
        <w:rPr>
          <w:rFonts w:ascii="Tahoma" w:hAnsi="Tahoma" w:cs="Tahoma"/>
          <w:sz w:val="22"/>
          <w:szCs w:val="22"/>
        </w:rPr>
      </w:pPr>
    </w:p>
    <w:p w:rsidR="00D3272A" w:rsidRPr="005E04A9" w:rsidRDefault="00D3272A" w:rsidP="00D3272A">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D3272A" w:rsidRPr="005E04A9" w:rsidRDefault="00D3272A" w:rsidP="00D3272A">
      <w:pPr>
        <w:pStyle w:val="Prrafodelista"/>
        <w:widowControl w:val="0"/>
        <w:autoSpaceDE w:val="0"/>
        <w:autoSpaceDN w:val="0"/>
        <w:adjustRightInd w:val="0"/>
        <w:ind w:left="0" w:firstLine="709"/>
        <w:jc w:val="both"/>
        <w:rPr>
          <w:rFonts w:ascii="Tahoma" w:hAnsi="Tahoma" w:cs="Tahoma"/>
          <w:b/>
          <w:bCs/>
          <w:sz w:val="22"/>
          <w:szCs w:val="22"/>
        </w:rPr>
      </w:pPr>
    </w:p>
    <w:p w:rsidR="00D3272A" w:rsidRPr="005E04A9" w:rsidRDefault="00D3272A" w:rsidP="00D3272A">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F76199" w:rsidRDefault="00D3272A" w:rsidP="00D3272A">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D3272A" w:rsidRPr="007834F9" w:rsidRDefault="00D3272A" w:rsidP="00D3272A">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D3272A" w:rsidRDefault="00D3272A" w:rsidP="00D3272A">
      <w:pPr>
        <w:rPr>
          <w:rFonts w:ascii="Tahoma" w:hAnsi="Tahoma" w:cs="Tahoma"/>
          <w:sz w:val="22"/>
          <w:szCs w:val="22"/>
        </w:rPr>
      </w:pPr>
    </w:p>
    <w:p w:rsidR="00F76199" w:rsidRDefault="00F76199" w:rsidP="00D3272A">
      <w:pPr>
        <w:rPr>
          <w:rFonts w:ascii="Tahoma" w:hAnsi="Tahoma" w:cs="Tahoma"/>
          <w:sz w:val="22"/>
          <w:szCs w:val="22"/>
        </w:rPr>
      </w:pPr>
    </w:p>
    <w:p w:rsidR="00D3272A" w:rsidRDefault="00D3272A" w:rsidP="00D3272A">
      <w:pPr>
        <w:rPr>
          <w:rFonts w:ascii="Tahoma" w:hAnsi="Tahoma" w:cs="Tahoma"/>
          <w:sz w:val="22"/>
          <w:szCs w:val="22"/>
        </w:rPr>
      </w:pPr>
    </w:p>
    <w:p w:rsidR="000C26C7" w:rsidRDefault="000C26C7" w:rsidP="00D3272A">
      <w:pPr>
        <w:rPr>
          <w:rFonts w:ascii="Tahoma" w:hAnsi="Tahoma" w:cs="Tahoma"/>
          <w:sz w:val="22"/>
          <w:szCs w:val="22"/>
        </w:rPr>
      </w:pPr>
    </w:p>
    <w:p w:rsidR="00D3272A" w:rsidRDefault="00D3272A" w:rsidP="00D3272A">
      <w:pPr>
        <w:rPr>
          <w:rFonts w:ascii="Tahoma" w:hAnsi="Tahoma" w:cs="Tahoma"/>
          <w:sz w:val="22"/>
          <w:szCs w:val="22"/>
        </w:rPr>
      </w:pPr>
    </w:p>
    <w:p w:rsidR="00D3272A" w:rsidRPr="007834F9" w:rsidRDefault="00D3272A" w:rsidP="00D3272A">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0C26C7" w:rsidRDefault="000C26C7"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Pr="007834F9" w:rsidRDefault="00D3272A" w:rsidP="00D3272A">
      <w:pPr>
        <w:rPr>
          <w:rFonts w:ascii="Tahoma" w:hAnsi="Tahoma" w:cs="Tahoma"/>
          <w:b/>
          <w:sz w:val="22"/>
          <w:szCs w:val="22"/>
        </w:rPr>
      </w:pPr>
    </w:p>
    <w:p w:rsidR="00D3272A" w:rsidRDefault="00D3272A" w:rsidP="000C26C7">
      <w:pPr>
        <w:jc w:val="both"/>
        <w:rPr>
          <w:rFonts w:ascii="Tahoma" w:hAnsi="Tahoma" w:cs="Tahoma"/>
          <w:sz w:val="22"/>
          <w:szCs w:val="22"/>
        </w:rPr>
      </w:pPr>
      <w:r>
        <w:rPr>
          <w:rFonts w:ascii="Tahoma" w:hAnsi="Tahoma" w:cs="Tahoma"/>
          <w:b/>
          <w:sz w:val="22"/>
          <w:szCs w:val="22"/>
        </w:rPr>
        <w:t xml:space="preserve">OLGA LUCÍA HOYOS </w:t>
      </w:r>
      <w:r w:rsidR="000C26C7">
        <w:rPr>
          <w:rFonts w:ascii="Tahoma" w:hAnsi="Tahoma" w:cs="Tahoma"/>
          <w:b/>
          <w:sz w:val="22"/>
          <w:szCs w:val="22"/>
        </w:rPr>
        <w:t xml:space="preserve">SEPÚLVEDA </w:t>
      </w:r>
      <w:r w:rsidRPr="007834F9">
        <w:rPr>
          <w:rFonts w:ascii="Tahoma" w:hAnsi="Tahoma" w:cs="Tahoma"/>
          <w:b/>
          <w:sz w:val="22"/>
          <w:szCs w:val="22"/>
        </w:rPr>
        <w:t xml:space="preserve"> </w:t>
      </w:r>
      <w:r>
        <w:rPr>
          <w:rFonts w:ascii="Tahoma" w:hAnsi="Tahoma" w:cs="Tahoma"/>
          <w:b/>
          <w:sz w:val="22"/>
          <w:szCs w:val="22"/>
        </w:rPr>
        <w:t xml:space="preserve"> </w:t>
      </w:r>
      <w:r w:rsidR="000C26C7">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sectPr w:rsidR="00D3272A" w:rsidSect="000C26C7">
      <w:headerReference w:type="even" r:id="rId8"/>
      <w:headerReference w:type="default" r:id="rId9"/>
      <w:footerReference w:type="default" r:id="rId10"/>
      <w:pgSz w:w="12242" w:h="18722" w:code="14"/>
      <w:pgMar w:top="1814" w:right="1304" w:bottom="1361" w:left="175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8A" w:rsidRDefault="0080468A">
      <w:r>
        <w:separator/>
      </w:r>
    </w:p>
  </w:endnote>
  <w:endnote w:type="continuationSeparator" w:id="0">
    <w:p w:rsidR="0080468A" w:rsidRDefault="0080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2F" w:rsidRPr="000C26C7" w:rsidRDefault="008C1A2F">
    <w:pPr>
      <w:pStyle w:val="Piedepgina"/>
      <w:jc w:val="right"/>
      <w:rPr>
        <w:rFonts w:asciiTheme="minorHAnsi" w:hAnsiTheme="minorHAnsi"/>
        <w:sz w:val="22"/>
      </w:rPr>
    </w:pPr>
    <w:r w:rsidRPr="000C26C7">
      <w:rPr>
        <w:rFonts w:asciiTheme="minorHAnsi" w:hAnsiTheme="minorHAnsi"/>
        <w:sz w:val="22"/>
      </w:rPr>
      <w:fldChar w:fldCharType="begin"/>
    </w:r>
    <w:r w:rsidRPr="000C26C7">
      <w:rPr>
        <w:rFonts w:asciiTheme="minorHAnsi" w:hAnsiTheme="minorHAnsi"/>
        <w:sz w:val="22"/>
      </w:rPr>
      <w:instrText>PAGE   \* MERGEFORMAT</w:instrText>
    </w:r>
    <w:r w:rsidRPr="000C26C7">
      <w:rPr>
        <w:rFonts w:asciiTheme="minorHAnsi" w:hAnsiTheme="minorHAnsi"/>
        <w:sz w:val="22"/>
      </w:rPr>
      <w:fldChar w:fldCharType="separate"/>
    </w:r>
    <w:r w:rsidR="00C87549">
      <w:rPr>
        <w:rFonts w:asciiTheme="minorHAnsi" w:hAnsiTheme="minorHAnsi"/>
        <w:noProof/>
        <w:sz w:val="22"/>
      </w:rPr>
      <w:t>5</w:t>
    </w:r>
    <w:r w:rsidRPr="000C26C7">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8A" w:rsidRDefault="0080468A">
      <w:r>
        <w:separator/>
      </w:r>
    </w:p>
  </w:footnote>
  <w:footnote w:type="continuationSeparator" w:id="0">
    <w:p w:rsidR="0080468A" w:rsidRDefault="00804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2F" w:rsidRDefault="008C1A2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1A2F" w:rsidRDefault="008C1A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2F" w:rsidRPr="000C26C7" w:rsidRDefault="008C1A2F" w:rsidP="00C1698B">
    <w:pPr>
      <w:pStyle w:val="Puesto"/>
      <w:spacing w:line="240" w:lineRule="auto"/>
      <w:jc w:val="both"/>
      <w:rPr>
        <w:rFonts w:asciiTheme="minorHAnsi" w:hAnsiTheme="minorHAnsi" w:cs="Times New Roman"/>
        <w:b w:val="0"/>
        <w:sz w:val="16"/>
        <w:szCs w:val="16"/>
      </w:rPr>
    </w:pPr>
    <w:r w:rsidRPr="000C26C7">
      <w:rPr>
        <w:rFonts w:asciiTheme="minorHAnsi" w:hAnsiTheme="minorHAnsi" w:cs="Times New Roman"/>
        <w:b w:val="0"/>
        <w:sz w:val="16"/>
        <w:szCs w:val="16"/>
      </w:rPr>
      <w:t>Radicación No.: 66001-31-05-001-2016-00325-01</w:t>
    </w:r>
  </w:p>
  <w:p w:rsidR="008C1A2F" w:rsidRPr="000C26C7" w:rsidRDefault="008C1A2F" w:rsidP="00C1698B">
    <w:pPr>
      <w:pStyle w:val="Puesto"/>
      <w:spacing w:line="240" w:lineRule="auto"/>
      <w:jc w:val="both"/>
      <w:rPr>
        <w:rFonts w:asciiTheme="minorHAnsi" w:hAnsiTheme="minorHAnsi" w:cs="Times New Roman"/>
        <w:b w:val="0"/>
        <w:sz w:val="16"/>
        <w:szCs w:val="16"/>
      </w:rPr>
    </w:pPr>
    <w:r w:rsidRPr="000C26C7">
      <w:rPr>
        <w:rFonts w:asciiTheme="minorHAnsi" w:hAnsiTheme="minorHAnsi" w:cs="Times New Roman"/>
        <w:b w:val="0"/>
        <w:sz w:val="16"/>
        <w:szCs w:val="16"/>
      </w:rPr>
      <w:t xml:space="preserve">Demandante: Alba Lucia Mejía Muñoz </w:t>
    </w:r>
  </w:p>
  <w:p w:rsidR="008C1A2F" w:rsidRPr="000C26C7" w:rsidRDefault="008C1A2F" w:rsidP="00C1698B">
    <w:pPr>
      <w:pStyle w:val="Puesto"/>
      <w:spacing w:line="240" w:lineRule="auto"/>
      <w:jc w:val="both"/>
      <w:rPr>
        <w:rFonts w:asciiTheme="minorHAnsi" w:hAnsiTheme="minorHAnsi" w:cs="Times New Roman"/>
        <w:b w:val="0"/>
        <w:sz w:val="16"/>
        <w:szCs w:val="16"/>
      </w:rPr>
    </w:pPr>
    <w:r w:rsidRPr="000C26C7">
      <w:rPr>
        <w:rFonts w:asciiTheme="minorHAnsi" w:hAnsiTheme="minorHAnsi" w:cs="Times New Roman"/>
        <w:b w:val="0"/>
        <w:sz w:val="16"/>
        <w:szCs w:val="16"/>
      </w:rPr>
      <w:t xml:space="preserve">Demandado: Colpensiones </w:t>
    </w:r>
  </w:p>
  <w:p w:rsidR="008C1A2F" w:rsidRDefault="008C1A2F"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3A858BB"/>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9F25AB1"/>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DA17ABB"/>
    <w:multiLevelType w:val="multilevel"/>
    <w:tmpl w:val="3914230C"/>
    <w:lvl w:ilvl="0">
      <w:start w:val="4"/>
      <w:numFmt w:val="decimal"/>
      <w:lvlText w:val="%1"/>
      <w:lvlJc w:val="left"/>
      <w:pPr>
        <w:ind w:left="375" w:hanging="375"/>
      </w:pPr>
      <w:rPr>
        <w:rFonts w:hint="default"/>
      </w:rPr>
    </w:lvl>
    <w:lvl w:ilvl="1">
      <w:start w:val="2"/>
      <w:numFmt w:val="decimal"/>
      <w:lvlText w:val="%1.%2"/>
      <w:lvlJc w:val="left"/>
      <w:pPr>
        <w:ind w:left="3216" w:hanging="720"/>
      </w:pPr>
      <w:rPr>
        <w:rFonts w:hint="default"/>
      </w:rPr>
    </w:lvl>
    <w:lvl w:ilvl="2">
      <w:start w:val="1"/>
      <w:numFmt w:val="decimal"/>
      <w:lvlText w:val="%1.%2.%3"/>
      <w:lvlJc w:val="left"/>
      <w:pPr>
        <w:ind w:left="5712" w:hanging="720"/>
      </w:pPr>
      <w:rPr>
        <w:rFonts w:hint="default"/>
      </w:rPr>
    </w:lvl>
    <w:lvl w:ilvl="3">
      <w:start w:val="1"/>
      <w:numFmt w:val="decimal"/>
      <w:lvlText w:val="%1.%2.%3.%4"/>
      <w:lvlJc w:val="left"/>
      <w:pPr>
        <w:ind w:left="8568" w:hanging="1080"/>
      </w:pPr>
      <w:rPr>
        <w:rFonts w:hint="default"/>
      </w:rPr>
    </w:lvl>
    <w:lvl w:ilvl="4">
      <w:start w:val="1"/>
      <w:numFmt w:val="decimal"/>
      <w:lvlText w:val="%1.%2.%3.%4.%5"/>
      <w:lvlJc w:val="left"/>
      <w:pPr>
        <w:ind w:left="11424" w:hanging="1440"/>
      </w:pPr>
      <w:rPr>
        <w:rFonts w:hint="default"/>
      </w:rPr>
    </w:lvl>
    <w:lvl w:ilvl="5">
      <w:start w:val="1"/>
      <w:numFmt w:val="decimal"/>
      <w:lvlText w:val="%1.%2.%3.%4.%5.%6"/>
      <w:lvlJc w:val="left"/>
      <w:pPr>
        <w:ind w:left="13920" w:hanging="1440"/>
      </w:pPr>
      <w:rPr>
        <w:rFonts w:hint="default"/>
      </w:rPr>
    </w:lvl>
    <w:lvl w:ilvl="6">
      <w:start w:val="1"/>
      <w:numFmt w:val="decimal"/>
      <w:lvlText w:val="%1.%2.%3.%4.%5.%6.%7"/>
      <w:lvlJc w:val="left"/>
      <w:pPr>
        <w:ind w:left="16776" w:hanging="1800"/>
      </w:pPr>
      <w:rPr>
        <w:rFonts w:hint="default"/>
      </w:rPr>
    </w:lvl>
    <w:lvl w:ilvl="7">
      <w:start w:val="1"/>
      <w:numFmt w:val="decimal"/>
      <w:lvlText w:val="%1.%2.%3.%4.%5.%6.%7.%8"/>
      <w:lvlJc w:val="left"/>
      <w:pPr>
        <w:ind w:left="19632" w:hanging="2160"/>
      </w:pPr>
      <w:rPr>
        <w:rFonts w:hint="default"/>
      </w:rPr>
    </w:lvl>
    <w:lvl w:ilvl="8">
      <w:start w:val="1"/>
      <w:numFmt w:val="decimal"/>
      <w:lvlText w:val="%1.%2.%3.%4.%5.%6.%7.%8.%9"/>
      <w:lvlJc w:val="left"/>
      <w:pPr>
        <w:ind w:left="22488" w:hanging="2520"/>
      </w:pPr>
      <w:rPr>
        <w:rFonts w:hint="default"/>
      </w:rPr>
    </w:lvl>
  </w:abstractNum>
  <w:abstractNum w:abstractNumId="23">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3">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7"/>
  </w:num>
  <w:num w:numId="3">
    <w:abstractNumId w:val="26"/>
  </w:num>
  <w:num w:numId="4">
    <w:abstractNumId w:val="25"/>
  </w:num>
  <w:num w:numId="5">
    <w:abstractNumId w:val="20"/>
  </w:num>
  <w:num w:numId="6">
    <w:abstractNumId w:val="18"/>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30"/>
  </w:num>
  <w:num w:numId="15">
    <w:abstractNumId w:val="32"/>
  </w:num>
  <w:num w:numId="16">
    <w:abstractNumId w:val="31"/>
  </w:num>
  <w:num w:numId="17">
    <w:abstractNumId w:val="19"/>
  </w:num>
  <w:num w:numId="18">
    <w:abstractNumId w:val="35"/>
  </w:num>
  <w:num w:numId="19">
    <w:abstractNumId w:val="36"/>
  </w:num>
  <w:num w:numId="20">
    <w:abstractNumId w:val="27"/>
  </w:num>
  <w:num w:numId="21">
    <w:abstractNumId w:val="34"/>
  </w:num>
  <w:num w:numId="22">
    <w:abstractNumId w:val="29"/>
  </w:num>
  <w:num w:numId="23">
    <w:abstractNumId w:val="28"/>
  </w:num>
  <w:num w:numId="24">
    <w:abstractNumId w:val="0"/>
  </w:num>
  <w:num w:numId="25">
    <w:abstractNumId w:val="23"/>
  </w:num>
  <w:num w:numId="26">
    <w:abstractNumId w:val="21"/>
  </w:num>
  <w:num w:numId="27">
    <w:abstractNumId w:val="9"/>
  </w:num>
  <w:num w:numId="28">
    <w:abstractNumId w:val="38"/>
  </w:num>
  <w:num w:numId="29">
    <w:abstractNumId w:val="12"/>
  </w:num>
  <w:num w:numId="30">
    <w:abstractNumId w:val="7"/>
  </w:num>
  <w:num w:numId="31">
    <w:abstractNumId w:val="10"/>
  </w:num>
  <w:num w:numId="32">
    <w:abstractNumId w:val="4"/>
  </w:num>
  <w:num w:numId="33">
    <w:abstractNumId w:val="24"/>
  </w:num>
  <w:num w:numId="34">
    <w:abstractNumId w:val="2"/>
  </w:num>
  <w:num w:numId="35">
    <w:abstractNumId w:val="33"/>
  </w:num>
  <w:num w:numId="36">
    <w:abstractNumId w:val="6"/>
  </w:num>
  <w:num w:numId="37">
    <w:abstractNumId w:val="17"/>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3BF0"/>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296"/>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995"/>
    <w:rsid w:val="00080A28"/>
    <w:rsid w:val="0008113C"/>
    <w:rsid w:val="000816D0"/>
    <w:rsid w:val="000821A3"/>
    <w:rsid w:val="00082836"/>
    <w:rsid w:val="00082F11"/>
    <w:rsid w:val="000834E1"/>
    <w:rsid w:val="000836CA"/>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34A8"/>
    <w:rsid w:val="000B408E"/>
    <w:rsid w:val="000B4F1F"/>
    <w:rsid w:val="000B5064"/>
    <w:rsid w:val="000B7C76"/>
    <w:rsid w:val="000B7F7C"/>
    <w:rsid w:val="000C0CA5"/>
    <w:rsid w:val="000C1504"/>
    <w:rsid w:val="000C1551"/>
    <w:rsid w:val="000C1808"/>
    <w:rsid w:val="000C2226"/>
    <w:rsid w:val="000C26C7"/>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E48"/>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177F5"/>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0CB"/>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97A"/>
    <w:rsid w:val="001B5F3A"/>
    <w:rsid w:val="001B6E90"/>
    <w:rsid w:val="001B76BD"/>
    <w:rsid w:val="001C03A9"/>
    <w:rsid w:val="001C14EA"/>
    <w:rsid w:val="001C1CDC"/>
    <w:rsid w:val="001C2DB5"/>
    <w:rsid w:val="001C4178"/>
    <w:rsid w:val="001C4293"/>
    <w:rsid w:val="001C46CD"/>
    <w:rsid w:val="001C4780"/>
    <w:rsid w:val="001C512A"/>
    <w:rsid w:val="001C5B1C"/>
    <w:rsid w:val="001C7B92"/>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59CD"/>
    <w:rsid w:val="001E6227"/>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390"/>
    <w:rsid w:val="00204572"/>
    <w:rsid w:val="00204A4C"/>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4D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0BB"/>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2E1"/>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183"/>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014"/>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E18"/>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170"/>
    <w:rsid w:val="00316687"/>
    <w:rsid w:val="00317201"/>
    <w:rsid w:val="003174DF"/>
    <w:rsid w:val="00320D1D"/>
    <w:rsid w:val="0032124D"/>
    <w:rsid w:val="003216D0"/>
    <w:rsid w:val="00322B29"/>
    <w:rsid w:val="00323C2D"/>
    <w:rsid w:val="00325D21"/>
    <w:rsid w:val="0032600C"/>
    <w:rsid w:val="00326732"/>
    <w:rsid w:val="00326E13"/>
    <w:rsid w:val="0032713E"/>
    <w:rsid w:val="003274A7"/>
    <w:rsid w:val="00327884"/>
    <w:rsid w:val="00327D30"/>
    <w:rsid w:val="00330D39"/>
    <w:rsid w:val="00332594"/>
    <w:rsid w:val="00332F27"/>
    <w:rsid w:val="00333929"/>
    <w:rsid w:val="00333C41"/>
    <w:rsid w:val="00334204"/>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3D5B"/>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A85"/>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CCA"/>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50B"/>
    <w:rsid w:val="003B4CEA"/>
    <w:rsid w:val="003B51C2"/>
    <w:rsid w:val="003B5CD2"/>
    <w:rsid w:val="003B5F57"/>
    <w:rsid w:val="003B6103"/>
    <w:rsid w:val="003B61BF"/>
    <w:rsid w:val="003B650D"/>
    <w:rsid w:val="003B6E7E"/>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A76"/>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4EF"/>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1E2"/>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6FB9"/>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496"/>
    <w:rsid w:val="00517BF8"/>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658F"/>
    <w:rsid w:val="00566892"/>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46F8"/>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2C3"/>
    <w:rsid w:val="00606C0F"/>
    <w:rsid w:val="006072B6"/>
    <w:rsid w:val="0060738D"/>
    <w:rsid w:val="00611598"/>
    <w:rsid w:val="006125F4"/>
    <w:rsid w:val="00612616"/>
    <w:rsid w:val="00612E56"/>
    <w:rsid w:val="0061340F"/>
    <w:rsid w:val="006139E3"/>
    <w:rsid w:val="006140B0"/>
    <w:rsid w:val="006153AB"/>
    <w:rsid w:val="00615B84"/>
    <w:rsid w:val="00616C21"/>
    <w:rsid w:val="00616F8E"/>
    <w:rsid w:val="006172B6"/>
    <w:rsid w:val="00617CF9"/>
    <w:rsid w:val="006206DD"/>
    <w:rsid w:val="00620DA9"/>
    <w:rsid w:val="00621A38"/>
    <w:rsid w:val="00622977"/>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149"/>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1FCD"/>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1C3"/>
    <w:rsid w:val="006C1952"/>
    <w:rsid w:val="006C23AF"/>
    <w:rsid w:val="006C2C44"/>
    <w:rsid w:val="006C2DC7"/>
    <w:rsid w:val="006C319C"/>
    <w:rsid w:val="006C3280"/>
    <w:rsid w:val="006C46EF"/>
    <w:rsid w:val="006C4AC4"/>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4E"/>
    <w:rsid w:val="006E6A8B"/>
    <w:rsid w:val="006E72A1"/>
    <w:rsid w:val="006E7316"/>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4"/>
    <w:rsid w:val="006F5A8B"/>
    <w:rsid w:val="006F63B7"/>
    <w:rsid w:val="006F6FFC"/>
    <w:rsid w:val="006F74C5"/>
    <w:rsid w:val="00701153"/>
    <w:rsid w:val="0070134C"/>
    <w:rsid w:val="007014F8"/>
    <w:rsid w:val="00701E01"/>
    <w:rsid w:val="00702DA3"/>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249A"/>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33D"/>
    <w:rsid w:val="007E3EE7"/>
    <w:rsid w:val="007E4040"/>
    <w:rsid w:val="007E4194"/>
    <w:rsid w:val="007E425F"/>
    <w:rsid w:val="007E4570"/>
    <w:rsid w:val="007E488B"/>
    <w:rsid w:val="007E4903"/>
    <w:rsid w:val="007E4B08"/>
    <w:rsid w:val="007E4D43"/>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68A"/>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0AA1"/>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57292"/>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39E"/>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811"/>
    <w:rsid w:val="00892D38"/>
    <w:rsid w:val="008933B2"/>
    <w:rsid w:val="008941BA"/>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2AEE"/>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1A2F"/>
    <w:rsid w:val="008C22DA"/>
    <w:rsid w:val="008C26C2"/>
    <w:rsid w:val="008C29CE"/>
    <w:rsid w:val="008C2B48"/>
    <w:rsid w:val="008C2EB1"/>
    <w:rsid w:val="008C30F6"/>
    <w:rsid w:val="008C314E"/>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310"/>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3D4"/>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478"/>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2E0"/>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5EC8"/>
    <w:rsid w:val="009D679E"/>
    <w:rsid w:val="009D694C"/>
    <w:rsid w:val="009D6B15"/>
    <w:rsid w:val="009D7237"/>
    <w:rsid w:val="009D76AF"/>
    <w:rsid w:val="009D772F"/>
    <w:rsid w:val="009E0942"/>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580"/>
    <w:rsid w:val="00A01A26"/>
    <w:rsid w:val="00A02880"/>
    <w:rsid w:val="00A02D6E"/>
    <w:rsid w:val="00A030B2"/>
    <w:rsid w:val="00A03DD2"/>
    <w:rsid w:val="00A04183"/>
    <w:rsid w:val="00A0445C"/>
    <w:rsid w:val="00A0470B"/>
    <w:rsid w:val="00A05643"/>
    <w:rsid w:val="00A066EB"/>
    <w:rsid w:val="00A06813"/>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1FD5"/>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0F4"/>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E9A"/>
    <w:rsid w:val="00AE0B0A"/>
    <w:rsid w:val="00AE0DCC"/>
    <w:rsid w:val="00AE2017"/>
    <w:rsid w:val="00AE2351"/>
    <w:rsid w:val="00AE23DE"/>
    <w:rsid w:val="00AE255E"/>
    <w:rsid w:val="00AE267A"/>
    <w:rsid w:val="00AE2950"/>
    <w:rsid w:val="00AE34D5"/>
    <w:rsid w:val="00AE39BF"/>
    <w:rsid w:val="00AE3DFE"/>
    <w:rsid w:val="00AE43D5"/>
    <w:rsid w:val="00AE4BBE"/>
    <w:rsid w:val="00AE531D"/>
    <w:rsid w:val="00AE5787"/>
    <w:rsid w:val="00AE57C8"/>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398"/>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3D6F"/>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1D91"/>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27DAE"/>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0DB"/>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4F9F"/>
    <w:rsid w:val="00BB6167"/>
    <w:rsid w:val="00BB7253"/>
    <w:rsid w:val="00BC1511"/>
    <w:rsid w:val="00BC17E8"/>
    <w:rsid w:val="00BC18AD"/>
    <w:rsid w:val="00BC1AA0"/>
    <w:rsid w:val="00BC1D27"/>
    <w:rsid w:val="00BC28C3"/>
    <w:rsid w:val="00BC2DAD"/>
    <w:rsid w:val="00BC3A76"/>
    <w:rsid w:val="00BC4A13"/>
    <w:rsid w:val="00BC5201"/>
    <w:rsid w:val="00BC52FE"/>
    <w:rsid w:val="00BC6080"/>
    <w:rsid w:val="00BC73DE"/>
    <w:rsid w:val="00BC74E0"/>
    <w:rsid w:val="00BC765E"/>
    <w:rsid w:val="00BC7DEB"/>
    <w:rsid w:val="00BD1142"/>
    <w:rsid w:val="00BD1FEE"/>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174F4"/>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7F4"/>
    <w:rsid w:val="00C60D6A"/>
    <w:rsid w:val="00C60E53"/>
    <w:rsid w:val="00C61DF1"/>
    <w:rsid w:val="00C62BC9"/>
    <w:rsid w:val="00C63381"/>
    <w:rsid w:val="00C63559"/>
    <w:rsid w:val="00C635C0"/>
    <w:rsid w:val="00C643B0"/>
    <w:rsid w:val="00C6471C"/>
    <w:rsid w:val="00C64803"/>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31D"/>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87549"/>
    <w:rsid w:val="00C907E0"/>
    <w:rsid w:val="00C90C89"/>
    <w:rsid w:val="00C90DC5"/>
    <w:rsid w:val="00C90DD6"/>
    <w:rsid w:val="00C913F3"/>
    <w:rsid w:val="00C91481"/>
    <w:rsid w:val="00C91B31"/>
    <w:rsid w:val="00C92842"/>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4C4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9DA"/>
    <w:rsid w:val="00CC516B"/>
    <w:rsid w:val="00CC60B8"/>
    <w:rsid w:val="00CC63F7"/>
    <w:rsid w:val="00CC6A5B"/>
    <w:rsid w:val="00CC6DB3"/>
    <w:rsid w:val="00CD0326"/>
    <w:rsid w:val="00CD425D"/>
    <w:rsid w:val="00CD4263"/>
    <w:rsid w:val="00CD55CD"/>
    <w:rsid w:val="00CD5941"/>
    <w:rsid w:val="00CD5CEB"/>
    <w:rsid w:val="00CD64B2"/>
    <w:rsid w:val="00CD6847"/>
    <w:rsid w:val="00CD6B3A"/>
    <w:rsid w:val="00CD7F5A"/>
    <w:rsid w:val="00CE0156"/>
    <w:rsid w:val="00CE07B1"/>
    <w:rsid w:val="00CE1429"/>
    <w:rsid w:val="00CE16CE"/>
    <w:rsid w:val="00CE28BC"/>
    <w:rsid w:val="00CE364B"/>
    <w:rsid w:val="00CE4142"/>
    <w:rsid w:val="00CE4676"/>
    <w:rsid w:val="00CE48BF"/>
    <w:rsid w:val="00CE4E5E"/>
    <w:rsid w:val="00CE4F1A"/>
    <w:rsid w:val="00CE5049"/>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208"/>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272A"/>
    <w:rsid w:val="00D33969"/>
    <w:rsid w:val="00D33E68"/>
    <w:rsid w:val="00D33E8F"/>
    <w:rsid w:val="00D3403A"/>
    <w:rsid w:val="00D3431C"/>
    <w:rsid w:val="00D35826"/>
    <w:rsid w:val="00D359E4"/>
    <w:rsid w:val="00D36126"/>
    <w:rsid w:val="00D3683A"/>
    <w:rsid w:val="00D36992"/>
    <w:rsid w:val="00D369C8"/>
    <w:rsid w:val="00D375AB"/>
    <w:rsid w:val="00D37758"/>
    <w:rsid w:val="00D4013E"/>
    <w:rsid w:val="00D405CF"/>
    <w:rsid w:val="00D4076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414"/>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6A7"/>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882"/>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6B88"/>
    <w:rsid w:val="00DE74D2"/>
    <w:rsid w:val="00DE7825"/>
    <w:rsid w:val="00DE7A91"/>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B27"/>
    <w:rsid w:val="00E10DB9"/>
    <w:rsid w:val="00E10F27"/>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179B"/>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0F4"/>
    <w:rsid w:val="00F4314A"/>
    <w:rsid w:val="00F43433"/>
    <w:rsid w:val="00F43450"/>
    <w:rsid w:val="00F44BE8"/>
    <w:rsid w:val="00F44C0F"/>
    <w:rsid w:val="00F44E18"/>
    <w:rsid w:val="00F45BA6"/>
    <w:rsid w:val="00F470A4"/>
    <w:rsid w:val="00F479F8"/>
    <w:rsid w:val="00F50A32"/>
    <w:rsid w:val="00F50B68"/>
    <w:rsid w:val="00F516D6"/>
    <w:rsid w:val="00F51D3D"/>
    <w:rsid w:val="00F5259C"/>
    <w:rsid w:val="00F5262C"/>
    <w:rsid w:val="00F527D2"/>
    <w:rsid w:val="00F52F30"/>
    <w:rsid w:val="00F55010"/>
    <w:rsid w:val="00F5558B"/>
    <w:rsid w:val="00F55ED9"/>
    <w:rsid w:val="00F56DA6"/>
    <w:rsid w:val="00F56FE4"/>
    <w:rsid w:val="00F570B1"/>
    <w:rsid w:val="00F6026C"/>
    <w:rsid w:val="00F62AFD"/>
    <w:rsid w:val="00F6310D"/>
    <w:rsid w:val="00F64B73"/>
    <w:rsid w:val="00F64CAE"/>
    <w:rsid w:val="00F64F37"/>
    <w:rsid w:val="00F65258"/>
    <w:rsid w:val="00F6531D"/>
    <w:rsid w:val="00F65B99"/>
    <w:rsid w:val="00F663B7"/>
    <w:rsid w:val="00F6676D"/>
    <w:rsid w:val="00F67785"/>
    <w:rsid w:val="00F677C4"/>
    <w:rsid w:val="00F677FA"/>
    <w:rsid w:val="00F70786"/>
    <w:rsid w:val="00F70B31"/>
    <w:rsid w:val="00F7114A"/>
    <w:rsid w:val="00F73A09"/>
    <w:rsid w:val="00F73EDF"/>
    <w:rsid w:val="00F74C2B"/>
    <w:rsid w:val="00F74D45"/>
    <w:rsid w:val="00F7527F"/>
    <w:rsid w:val="00F754A7"/>
    <w:rsid w:val="00F75C5A"/>
    <w:rsid w:val="00F76199"/>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505"/>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044"/>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1F31"/>
    <w:rsid w:val="00FD2245"/>
    <w:rsid w:val="00FD2BCE"/>
    <w:rsid w:val="00FD4053"/>
    <w:rsid w:val="00FD45EB"/>
    <w:rsid w:val="00FD5C78"/>
    <w:rsid w:val="00FD61CD"/>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7F"/>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AB562FC4-F0F5-4F52-BC85-ECC43BB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5102-253B-440F-BC04-99AB9D69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5</Pages>
  <Words>2066</Words>
  <Characters>11366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30</cp:revision>
  <cp:lastPrinted>2018-10-26T19:21:00Z</cp:lastPrinted>
  <dcterms:created xsi:type="dcterms:W3CDTF">2018-07-12T15:54:00Z</dcterms:created>
  <dcterms:modified xsi:type="dcterms:W3CDTF">2018-12-05T20:18:00Z</dcterms:modified>
  <cp:category>Sala Laboral Tribunal Superior de Periera</cp:category>
</cp:coreProperties>
</file>