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2724F" w:rsidRPr="000C5AA2" w:rsidRDefault="0052724F" w:rsidP="0052724F">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0C5AA2">
        <w:rPr>
          <w:rFonts w:ascii="Arial" w:eastAsia="Calibri"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52724F" w:rsidRPr="000C5AA2" w:rsidRDefault="0052724F" w:rsidP="0052724F">
      <w:pPr>
        <w:pStyle w:val="Sinespaciado"/>
        <w:jc w:val="both"/>
        <w:rPr>
          <w:rFonts w:ascii="Arial" w:eastAsia="Calibri" w:hAnsi="Arial" w:cs="Arial"/>
          <w:sz w:val="20"/>
          <w:szCs w:val="18"/>
        </w:rPr>
      </w:pPr>
    </w:p>
    <w:p w:rsidR="004F7362" w:rsidRPr="0052724F" w:rsidRDefault="004F7362" w:rsidP="0052724F">
      <w:pPr>
        <w:pStyle w:val="Sinespaciado"/>
        <w:jc w:val="both"/>
        <w:rPr>
          <w:rFonts w:ascii="Arial" w:eastAsia="Calibri" w:hAnsi="Arial" w:cs="Arial"/>
          <w:sz w:val="20"/>
          <w:szCs w:val="18"/>
        </w:rPr>
      </w:pPr>
      <w:r w:rsidRPr="0052724F">
        <w:rPr>
          <w:rFonts w:ascii="Arial" w:eastAsia="Calibri" w:hAnsi="Arial" w:cs="Arial"/>
          <w:sz w:val="20"/>
          <w:szCs w:val="18"/>
        </w:rPr>
        <w:t xml:space="preserve">Providencia: </w:t>
      </w:r>
      <w:r w:rsidRPr="0052724F">
        <w:rPr>
          <w:rFonts w:ascii="Arial" w:eastAsia="Calibri" w:hAnsi="Arial" w:cs="Arial"/>
          <w:sz w:val="20"/>
          <w:szCs w:val="18"/>
        </w:rPr>
        <w:tab/>
      </w:r>
      <w:r w:rsidRPr="0052724F">
        <w:rPr>
          <w:rFonts w:ascii="Arial" w:eastAsia="Calibri" w:hAnsi="Arial" w:cs="Arial"/>
          <w:sz w:val="20"/>
          <w:szCs w:val="18"/>
        </w:rPr>
        <w:tab/>
        <w:t xml:space="preserve">Sentencia del </w:t>
      </w:r>
      <w:r w:rsidR="00831593" w:rsidRPr="0052724F">
        <w:rPr>
          <w:rFonts w:ascii="Arial" w:eastAsia="Calibri" w:hAnsi="Arial" w:cs="Arial"/>
          <w:sz w:val="20"/>
          <w:szCs w:val="18"/>
        </w:rPr>
        <w:t>15 de diciembre</w:t>
      </w:r>
      <w:r w:rsidRPr="0052724F">
        <w:rPr>
          <w:rFonts w:ascii="Arial" w:eastAsia="Calibri" w:hAnsi="Arial" w:cs="Arial"/>
          <w:sz w:val="20"/>
          <w:szCs w:val="18"/>
        </w:rPr>
        <w:t xml:space="preserve"> de 2018 </w:t>
      </w:r>
    </w:p>
    <w:p w:rsidR="004F7362" w:rsidRPr="0052724F" w:rsidRDefault="004F7362" w:rsidP="0052724F">
      <w:pPr>
        <w:pStyle w:val="Sinespaciado"/>
        <w:jc w:val="both"/>
        <w:rPr>
          <w:rFonts w:ascii="Arial" w:eastAsia="Calibri" w:hAnsi="Arial" w:cs="Arial"/>
          <w:sz w:val="20"/>
          <w:szCs w:val="18"/>
        </w:rPr>
      </w:pPr>
      <w:r w:rsidRPr="0052724F">
        <w:rPr>
          <w:rFonts w:ascii="Arial" w:eastAsia="Calibri" w:hAnsi="Arial" w:cs="Arial"/>
          <w:sz w:val="20"/>
          <w:szCs w:val="18"/>
        </w:rPr>
        <w:t>Radicación No.:</w:t>
      </w:r>
      <w:r w:rsidR="00766744" w:rsidRPr="0052724F">
        <w:rPr>
          <w:rFonts w:ascii="Arial" w:eastAsia="Calibri" w:hAnsi="Arial" w:cs="Arial"/>
          <w:sz w:val="20"/>
          <w:szCs w:val="18"/>
        </w:rPr>
        <w:tab/>
      </w:r>
      <w:r w:rsidR="00766744" w:rsidRPr="0052724F">
        <w:rPr>
          <w:rFonts w:ascii="Arial" w:eastAsia="Calibri" w:hAnsi="Arial" w:cs="Arial"/>
          <w:sz w:val="20"/>
          <w:szCs w:val="18"/>
        </w:rPr>
        <w:tab/>
        <w:t>66</w:t>
      </w:r>
      <w:r w:rsidR="002B6CF0" w:rsidRPr="0052724F">
        <w:rPr>
          <w:rFonts w:ascii="Arial" w:eastAsia="Calibri" w:hAnsi="Arial" w:cs="Arial"/>
          <w:sz w:val="20"/>
          <w:szCs w:val="18"/>
        </w:rPr>
        <w:t>0</w:t>
      </w:r>
      <w:r w:rsidR="00766744" w:rsidRPr="0052724F">
        <w:rPr>
          <w:rFonts w:ascii="Arial" w:eastAsia="Calibri" w:hAnsi="Arial" w:cs="Arial"/>
          <w:sz w:val="20"/>
          <w:szCs w:val="18"/>
        </w:rPr>
        <w:t>01</w:t>
      </w:r>
      <w:r w:rsidRPr="0052724F">
        <w:rPr>
          <w:rFonts w:ascii="Arial" w:eastAsia="Calibri" w:hAnsi="Arial" w:cs="Arial"/>
          <w:sz w:val="20"/>
          <w:szCs w:val="18"/>
        </w:rPr>
        <w:t>-31-05-00</w:t>
      </w:r>
      <w:r w:rsidR="00766744" w:rsidRPr="0052724F">
        <w:rPr>
          <w:rFonts w:ascii="Arial" w:eastAsia="Calibri" w:hAnsi="Arial" w:cs="Arial"/>
          <w:sz w:val="20"/>
          <w:szCs w:val="18"/>
        </w:rPr>
        <w:t>2</w:t>
      </w:r>
      <w:r w:rsidRPr="0052724F">
        <w:rPr>
          <w:rFonts w:ascii="Arial" w:eastAsia="Calibri" w:hAnsi="Arial" w:cs="Arial"/>
          <w:sz w:val="20"/>
          <w:szCs w:val="18"/>
        </w:rPr>
        <w:t>-201</w:t>
      </w:r>
      <w:r w:rsidR="00766744" w:rsidRPr="0052724F">
        <w:rPr>
          <w:rFonts w:ascii="Arial" w:eastAsia="Calibri" w:hAnsi="Arial" w:cs="Arial"/>
          <w:sz w:val="20"/>
          <w:szCs w:val="18"/>
        </w:rPr>
        <w:t>5</w:t>
      </w:r>
      <w:r w:rsidRPr="0052724F">
        <w:rPr>
          <w:rFonts w:ascii="Arial" w:eastAsia="Calibri" w:hAnsi="Arial" w:cs="Arial"/>
          <w:sz w:val="20"/>
          <w:szCs w:val="18"/>
        </w:rPr>
        <w:t>-00</w:t>
      </w:r>
      <w:r w:rsidR="00766744" w:rsidRPr="0052724F">
        <w:rPr>
          <w:rFonts w:ascii="Arial" w:eastAsia="Calibri" w:hAnsi="Arial" w:cs="Arial"/>
          <w:sz w:val="20"/>
          <w:szCs w:val="18"/>
        </w:rPr>
        <w:t>03</w:t>
      </w:r>
      <w:r w:rsidR="002B6CF0" w:rsidRPr="0052724F">
        <w:rPr>
          <w:rFonts w:ascii="Arial" w:eastAsia="Calibri" w:hAnsi="Arial" w:cs="Arial"/>
          <w:sz w:val="20"/>
          <w:szCs w:val="18"/>
        </w:rPr>
        <w:t>7</w:t>
      </w:r>
      <w:r w:rsidRPr="0052724F">
        <w:rPr>
          <w:rFonts w:ascii="Arial" w:eastAsia="Calibri" w:hAnsi="Arial" w:cs="Arial"/>
          <w:sz w:val="20"/>
          <w:szCs w:val="18"/>
        </w:rPr>
        <w:t>-01</w:t>
      </w:r>
    </w:p>
    <w:p w:rsidR="004F7362" w:rsidRPr="0052724F" w:rsidRDefault="004F7362" w:rsidP="0052724F">
      <w:pPr>
        <w:pStyle w:val="Sinespaciado"/>
        <w:jc w:val="both"/>
        <w:rPr>
          <w:rFonts w:ascii="Arial" w:eastAsia="Calibri" w:hAnsi="Arial" w:cs="Arial"/>
          <w:sz w:val="20"/>
          <w:szCs w:val="18"/>
        </w:rPr>
      </w:pPr>
      <w:r w:rsidRPr="0052724F">
        <w:rPr>
          <w:rFonts w:ascii="Arial" w:eastAsia="Calibri" w:hAnsi="Arial" w:cs="Arial"/>
          <w:sz w:val="20"/>
          <w:szCs w:val="18"/>
        </w:rPr>
        <w:t>Proceso:</w:t>
      </w:r>
      <w:r w:rsidRPr="0052724F">
        <w:rPr>
          <w:rFonts w:ascii="Arial" w:eastAsia="Calibri" w:hAnsi="Arial" w:cs="Arial"/>
          <w:sz w:val="20"/>
          <w:szCs w:val="18"/>
        </w:rPr>
        <w:tab/>
      </w:r>
      <w:r w:rsidRPr="0052724F">
        <w:rPr>
          <w:rFonts w:ascii="Arial" w:eastAsia="Calibri" w:hAnsi="Arial" w:cs="Arial"/>
          <w:sz w:val="20"/>
          <w:szCs w:val="18"/>
        </w:rPr>
        <w:tab/>
        <w:t xml:space="preserve">Ordinario laboral </w:t>
      </w:r>
    </w:p>
    <w:p w:rsidR="004F7362" w:rsidRPr="0052724F" w:rsidRDefault="004F7362" w:rsidP="0052724F">
      <w:pPr>
        <w:pStyle w:val="Sinespaciado"/>
        <w:jc w:val="both"/>
        <w:rPr>
          <w:rFonts w:ascii="Arial" w:eastAsia="Calibri" w:hAnsi="Arial" w:cs="Arial"/>
          <w:sz w:val="20"/>
          <w:szCs w:val="18"/>
        </w:rPr>
      </w:pPr>
      <w:r w:rsidRPr="0052724F">
        <w:rPr>
          <w:rFonts w:ascii="Arial" w:eastAsia="Calibri" w:hAnsi="Arial" w:cs="Arial"/>
          <w:sz w:val="20"/>
          <w:szCs w:val="18"/>
        </w:rPr>
        <w:t>Demandante:</w:t>
      </w:r>
      <w:r w:rsidR="00B75AF1" w:rsidRPr="0052724F">
        <w:rPr>
          <w:rFonts w:ascii="Arial" w:eastAsia="Calibri" w:hAnsi="Arial" w:cs="Arial"/>
          <w:sz w:val="20"/>
          <w:szCs w:val="18"/>
        </w:rPr>
        <w:tab/>
      </w:r>
      <w:r w:rsidR="00B75AF1" w:rsidRPr="0052724F">
        <w:rPr>
          <w:rFonts w:ascii="Arial" w:eastAsia="Calibri" w:hAnsi="Arial" w:cs="Arial"/>
          <w:sz w:val="20"/>
          <w:szCs w:val="18"/>
        </w:rPr>
        <w:tab/>
      </w:r>
      <w:r w:rsidR="00831593" w:rsidRPr="0052724F">
        <w:rPr>
          <w:rFonts w:ascii="Arial" w:eastAsia="Calibri" w:hAnsi="Arial" w:cs="Arial"/>
          <w:sz w:val="20"/>
          <w:szCs w:val="18"/>
        </w:rPr>
        <w:t xml:space="preserve">German Gustavo Moreno </w:t>
      </w:r>
      <w:r w:rsidR="00766744" w:rsidRPr="0052724F">
        <w:rPr>
          <w:rFonts w:ascii="Arial" w:eastAsia="Calibri" w:hAnsi="Arial" w:cs="Arial"/>
          <w:sz w:val="20"/>
          <w:szCs w:val="18"/>
        </w:rPr>
        <w:t>Córdoba</w:t>
      </w:r>
      <w:r w:rsidR="00365801" w:rsidRPr="0052724F">
        <w:rPr>
          <w:rFonts w:ascii="Arial" w:eastAsia="Calibri" w:hAnsi="Arial" w:cs="Arial"/>
          <w:sz w:val="20"/>
          <w:szCs w:val="18"/>
        </w:rPr>
        <w:t xml:space="preserve"> </w:t>
      </w:r>
    </w:p>
    <w:p w:rsidR="004F7362" w:rsidRPr="0052724F" w:rsidRDefault="004F7362" w:rsidP="0052724F">
      <w:pPr>
        <w:pStyle w:val="Sinespaciado"/>
        <w:jc w:val="both"/>
        <w:rPr>
          <w:rFonts w:ascii="Arial" w:eastAsia="Calibri" w:hAnsi="Arial" w:cs="Arial"/>
          <w:sz w:val="20"/>
          <w:szCs w:val="18"/>
        </w:rPr>
      </w:pPr>
      <w:r w:rsidRPr="0052724F">
        <w:rPr>
          <w:rFonts w:ascii="Arial" w:eastAsia="Calibri" w:hAnsi="Arial" w:cs="Arial"/>
          <w:sz w:val="20"/>
          <w:szCs w:val="18"/>
        </w:rPr>
        <w:t>Demandado:</w:t>
      </w:r>
      <w:r w:rsidRPr="0052724F">
        <w:rPr>
          <w:rFonts w:ascii="Arial" w:eastAsia="Calibri" w:hAnsi="Arial" w:cs="Arial"/>
          <w:sz w:val="20"/>
          <w:szCs w:val="18"/>
        </w:rPr>
        <w:tab/>
      </w:r>
      <w:r w:rsidRPr="0052724F">
        <w:rPr>
          <w:rFonts w:ascii="Arial" w:eastAsia="Calibri" w:hAnsi="Arial" w:cs="Arial"/>
          <w:sz w:val="20"/>
          <w:szCs w:val="18"/>
        </w:rPr>
        <w:tab/>
      </w:r>
      <w:r w:rsidR="00831593" w:rsidRPr="0052724F">
        <w:rPr>
          <w:rFonts w:ascii="Arial" w:eastAsia="Calibri" w:hAnsi="Arial" w:cs="Arial"/>
          <w:sz w:val="20"/>
          <w:szCs w:val="18"/>
        </w:rPr>
        <w:t>Eje Veterinario S.A.S.</w:t>
      </w:r>
    </w:p>
    <w:p w:rsidR="004F7362" w:rsidRPr="0052724F" w:rsidRDefault="004F7362" w:rsidP="0052724F">
      <w:pPr>
        <w:pStyle w:val="Sinespaciado"/>
        <w:jc w:val="both"/>
        <w:rPr>
          <w:rFonts w:ascii="Arial" w:eastAsia="Calibri" w:hAnsi="Arial" w:cs="Arial"/>
          <w:sz w:val="20"/>
          <w:szCs w:val="18"/>
        </w:rPr>
      </w:pPr>
      <w:r w:rsidRPr="0052724F">
        <w:rPr>
          <w:rFonts w:ascii="Arial" w:eastAsia="Calibri" w:hAnsi="Arial" w:cs="Arial"/>
          <w:sz w:val="20"/>
          <w:szCs w:val="18"/>
        </w:rPr>
        <w:t xml:space="preserve">Juzgado de origen: </w:t>
      </w:r>
      <w:r w:rsidRPr="0052724F">
        <w:rPr>
          <w:rFonts w:ascii="Arial" w:eastAsia="Calibri" w:hAnsi="Arial" w:cs="Arial"/>
          <w:sz w:val="20"/>
          <w:szCs w:val="18"/>
        </w:rPr>
        <w:tab/>
      </w:r>
      <w:r w:rsidR="00831593" w:rsidRPr="0052724F">
        <w:rPr>
          <w:rFonts w:ascii="Arial" w:eastAsia="Calibri" w:hAnsi="Arial" w:cs="Arial"/>
          <w:sz w:val="20"/>
          <w:szCs w:val="18"/>
        </w:rPr>
        <w:t>Segundo Laboral del Circuito de Pereira</w:t>
      </w:r>
    </w:p>
    <w:p w:rsidR="004F7362" w:rsidRDefault="004F7362" w:rsidP="0052724F">
      <w:pPr>
        <w:pStyle w:val="Sinespaciado"/>
        <w:jc w:val="both"/>
        <w:rPr>
          <w:rFonts w:ascii="Arial" w:eastAsia="Calibri" w:hAnsi="Arial" w:cs="Arial"/>
          <w:sz w:val="20"/>
          <w:szCs w:val="18"/>
        </w:rPr>
      </w:pPr>
      <w:r w:rsidRPr="0052724F">
        <w:rPr>
          <w:rFonts w:ascii="Arial" w:eastAsia="Calibri" w:hAnsi="Arial" w:cs="Arial"/>
          <w:sz w:val="20"/>
          <w:szCs w:val="18"/>
        </w:rPr>
        <w:t>Magistrada ponente:</w:t>
      </w:r>
      <w:r w:rsidRPr="0052724F">
        <w:rPr>
          <w:rFonts w:ascii="Arial" w:eastAsia="Calibri" w:hAnsi="Arial" w:cs="Arial"/>
          <w:sz w:val="20"/>
          <w:szCs w:val="18"/>
        </w:rPr>
        <w:tab/>
        <w:t>Dra. Ana Lucía Caicedo Calderón</w:t>
      </w:r>
    </w:p>
    <w:p w:rsidR="0052724F" w:rsidRPr="0052724F" w:rsidRDefault="0052724F" w:rsidP="0052724F">
      <w:pPr>
        <w:pStyle w:val="Sinespaciado"/>
        <w:jc w:val="both"/>
        <w:rPr>
          <w:rFonts w:ascii="Arial" w:eastAsia="Calibri" w:hAnsi="Arial" w:cs="Arial"/>
          <w:sz w:val="20"/>
          <w:szCs w:val="18"/>
        </w:rPr>
      </w:pPr>
    </w:p>
    <w:p w:rsidR="0052724F" w:rsidRPr="0052724F" w:rsidRDefault="0052724F" w:rsidP="0052724F">
      <w:pPr>
        <w:pStyle w:val="Sinespaciado"/>
        <w:jc w:val="both"/>
        <w:rPr>
          <w:rFonts w:ascii="Arial" w:eastAsia="Calibri" w:hAnsi="Arial" w:cs="Arial"/>
          <w:b/>
          <w:sz w:val="20"/>
          <w:szCs w:val="18"/>
        </w:rPr>
      </w:pPr>
      <w:r w:rsidRPr="0052724F">
        <w:rPr>
          <w:rFonts w:ascii="Arial" w:eastAsia="Calibri" w:hAnsi="Arial" w:cs="Arial"/>
          <w:b/>
          <w:sz w:val="20"/>
          <w:szCs w:val="18"/>
        </w:rPr>
        <w:t>TEMAS:</w:t>
      </w:r>
      <w:r w:rsidRPr="0052724F">
        <w:rPr>
          <w:rFonts w:ascii="Arial" w:eastAsia="Calibri" w:hAnsi="Arial" w:cs="Arial"/>
          <w:b/>
          <w:sz w:val="20"/>
          <w:szCs w:val="18"/>
        </w:rPr>
        <w:tab/>
      </w:r>
      <w:r w:rsidR="00E91401">
        <w:rPr>
          <w:rFonts w:ascii="Arial" w:eastAsia="Calibri" w:hAnsi="Arial" w:cs="Arial"/>
          <w:b/>
          <w:sz w:val="20"/>
          <w:szCs w:val="18"/>
        </w:rPr>
        <w:t xml:space="preserve">CONTRATO DE TRABAJO / </w:t>
      </w:r>
      <w:r w:rsidR="00831593" w:rsidRPr="0052724F">
        <w:rPr>
          <w:rFonts w:ascii="Arial" w:eastAsia="Calibri" w:hAnsi="Arial" w:cs="Arial"/>
          <w:b/>
          <w:sz w:val="20"/>
          <w:szCs w:val="18"/>
        </w:rPr>
        <w:t xml:space="preserve">VALOR PROBATORIO DE LOS CERTIFICADOS LABORALES </w:t>
      </w:r>
      <w:r>
        <w:rPr>
          <w:rFonts w:ascii="Arial" w:eastAsia="Calibri" w:hAnsi="Arial" w:cs="Arial"/>
          <w:b/>
          <w:sz w:val="20"/>
          <w:szCs w:val="18"/>
        </w:rPr>
        <w:t>/</w:t>
      </w:r>
      <w:r w:rsidR="00AB224D">
        <w:rPr>
          <w:rFonts w:ascii="Arial" w:eastAsia="Calibri" w:hAnsi="Arial" w:cs="Arial"/>
          <w:b/>
          <w:sz w:val="20"/>
          <w:szCs w:val="18"/>
        </w:rPr>
        <w:t xml:space="preserve"> </w:t>
      </w:r>
      <w:r w:rsidR="00831593" w:rsidRPr="0052724F">
        <w:rPr>
          <w:rFonts w:ascii="Arial" w:eastAsia="Calibri" w:hAnsi="Arial" w:cs="Arial"/>
          <w:b/>
          <w:sz w:val="20"/>
          <w:szCs w:val="18"/>
        </w:rPr>
        <w:t>JURISPRUDEN</w:t>
      </w:r>
      <w:r w:rsidRPr="0052724F">
        <w:rPr>
          <w:rFonts w:ascii="Arial" w:eastAsia="Calibri" w:hAnsi="Arial" w:cs="Arial"/>
          <w:b/>
          <w:sz w:val="20"/>
          <w:szCs w:val="18"/>
        </w:rPr>
        <w:t>CIA</w:t>
      </w:r>
      <w:r w:rsidR="00E91401">
        <w:rPr>
          <w:rFonts w:ascii="Arial" w:eastAsia="Calibri" w:hAnsi="Arial" w:cs="Arial"/>
          <w:b/>
          <w:sz w:val="20"/>
          <w:szCs w:val="18"/>
        </w:rPr>
        <w:t>.</w:t>
      </w:r>
    </w:p>
    <w:p w:rsidR="0052724F" w:rsidRDefault="0052724F" w:rsidP="0052724F">
      <w:pPr>
        <w:pStyle w:val="Sinespaciado"/>
        <w:jc w:val="both"/>
        <w:rPr>
          <w:rFonts w:ascii="Arial" w:eastAsia="Calibri" w:hAnsi="Arial" w:cs="Arial"/>
          <w:sz w:val="20"/>
          <w:szCs w:val="18"/>
        </w:rPr>
      </w:pPr>
    </w:p>
    <w:p w:rsidR="00E91401" w:rsidRPr="0052724F" w:rsidRDefault="00E91401" w:rsidP="0052724F">
      <w:pPr>
        <w:pStyle w:val="Sinespaciado"/>
        <w:jc w:val="both"/>
        <w:rPr>
          <w:rFonts w:ascii="Arial" w:eastAsia="Calibri" w:hAnsi="Arial" w:cs="Arial"/>
          <w:sz w:val="20"/>
          <w:szCs w:val="18"/>
        </w:rPr>
      </w:pPr>
      <w:r>
        <w:rPr>
          <w:rFonts w:ascii="Arial" w:eastAsia="Calibri" w:hAnsi="Arial" w:cs="Arial"/>
          <w:sz w:val="20"/>
          <w:szCs w:val="18"/>
        </w:rPr>
        <w:t xml:space="preserve">… </w:t>
      </w:r>
      <w:r w:rsidRPr="00E91401">
        <w:rPr>
          <w:rFonts w:ascii="Arial" w:eastAsia="Calibri" w:hAnsi="Arial" w:cs="Arial"/>
          <w:sz w:val="20"/>
          <w:szCs w:val="18"/>
        </w:rPr>
        <w:t>la doctrina tiene previsto que los hechos expresados en los certificados laborales deben reputarse como ciertos, a menos que el empleador demandado acredite contundentemente que lo registrado en esas constancias no se aviene a la verdad. Partiendo de la regla de la experiencia, la Sala de Casación Laboral de la Corte Suprema de Justicia, ha indicado en múltiples pronunciamientos, que al no ser lo usual que una persona falte a la verdad en un documento que lo comprometa patrimonialmente</w:t>
      </w:r>
      <w:r w:rsidRPr="00E91401">
        <w:rPr>
          <w:rFonts w:ascii="Arial" w:eastAsia="Calibri" w:hAnsi="Arial" w:cs="Arial"/>
          <w:sz w:val="20"/>
          <w:szCs w:val="18"/>
        </w:rPr>
        <w:t>, </w:t>
      </w:r>
      <w:r w:rsidRPr="00E91401">
        <w:rPr>
          <w:rFonts w:ascii="Arial" w:eastAsia="Calibri" w:hAnsi="Arial" w:cs="Arial"/>
          <w:sz w:val="20"/>
          <w:szCs w:val="18"/>
        </w:rPr>
        <w:t>la carga de probar en contra de lo que certifique el propio empleador corre por su cuenta y debe ser de tal contundencia que no deje sombra de duda</w:t>
      </w:r>
      <w:r w:rsidRPr="00E91401">
        <w:rPr>
          <w:rFonts w:ascii="Arial" w:eastAsia="Calibri" w:hAnsi="Arial" w:cs="Arial"/>
          <w:sz w:val="20"/>
          <w:szCs w:val="18"/>
        </w:rPr>
        <w:t>; de manera que, para destruir el hecho admitido documentalmente, el juez debe acentuar el rigor de su juicio valorativo de la prueba en contrario y no atenerse a la referencia genérica que haga cualquier testigo sobre constancias falsas.</w:t>
      </w:r>
    </w:p>
    <w:p w:rsidR="00831593" w:rsidRPr="0052724F" w:rsidRDefault="00831593" w:rsidP="0052724F">
      <w:pPr>
        <w:pStyle w:val="Sinespaciado"/>
        <w:jc w:val="both"/>
        <w:rPr>
          <w:rFonts w:ascii="Arial" w:eastAsia="Calibri" w:hAnsi="Arial" w:cs="Arial"/>
          <w:sz w:val="20"/>
          <w:szCs w:val="18"/>
        </w:rPr>
      </w:pPr>
    </w:p>
    <w:p w:rsidR="0052724F" w:rsidRDefault="0052724F" w:rsidP="0052724F">
      <w:pPr>
        <w:pStyle w:val="Sinespaciado"/>
        <w:jc w:val="both"/>
        <w:rPr>
          <w:rFonts w:ascii="Arial" w:eastAsia="Calibri" w:hAnsi="Arial" w:cs="Arial"/>
          <w:sz w:val="20"/>
          <w:szCs w:val="18"/>
        </w:rPr>
      </w:pPr>
    </w:p>
    <w:p w:rsidR="00AB224D" w:rsidRPr="0052724F" w:rsidRDefault="00AB224D" w:rsidP="0052724F">
      <w:pPr>
        <w:pStyle w:val="Sinespaciado"/>
        <w:jc w:val="both"/>
        <w:rPr>
          <w:rFonts w:ascii="Arial" w:eastAsia="Calibri" w:hAnsi="Arial" w:cs="Arial"/>
          <w:sz w:val="20"/>
          <w:szCs w:val="18"/>
        </w:rPr>
      </w:pPr>
    </w:p>
    <w:p w:rsidR="004F7362" w:rsidRPr="00EA3EFB" w:rsidRDefault="004F7362" w:rsidP="00E91401">
      <w:pPr>
        <w:pStyle w:val="Ttulo4"/>
        <w:widowControl w:val="0"/>
        <w:tabs>
          <w:tab w:val="clear" w:pos="0"/>
        </w:tabs>
        <w:spacing w:line="288" w:lineRule="auto"/>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4F7362" w:rsidRPr="00EA3EFB" w:rsidRDefault="004F7362" w:rsidP="00E91401">
      <w:pPr>
        <w:pStyle w:val="Ttulo4"/>
        <w:widowControl w:val="0"/>
        <w:tabs>
          <w:tab w:val="clear" w:pos="0"/>
        </w:tabs>
        <w:spacing w:line="288" w:lineRule="auto"/>
        <w:rPr>
          <w:rFonts w:ascii="Tahoma" w:hAnsi="Tahoma" w:cs="Tahoma"/>
          <w:bCs/>
          <w:szCs w:val="24"/>
          <w:lang w:eastAsia="es-MX"/>
        </w:rPr>
      </w:pPr>
      <w:r w:rsidRPr="00EA3EFB">
        <w:rPr>
          <w:rFonts w:ascii="Tahoma" w:hAnsi="Tahoma" w:cs="Tahoma"/>
          <w:bCs/>
          <w:szCs w:val="24"/>
          <w:lang w:eastAsia="es-MX"/>
        </w:rPr>
        <w:t>SALA DE DECISIÓN LABORAL No. 1</w:t>
      </w:r>
    </w:p>
    <w:p w:rsidR="004F7362" w:rsidRPr="00872774" w:rsidRDefault="004F7362" w:rsidP="00E91401">
      <w:pPr>
        <w:spacing w:line="288" w:lineRule="auto"/>
        <w:jc w:val="center"/>
        <w:rPr>
          <w:rFonts w:ascii="Tahoma" w:hAnsi="Tahoma" w:cs="Tahoma"/>
          <w:bCs/>
          <w:sz w:val="20"/>
          <w:szCs w:val="20"/>
        </w:rPr>
      </w:pPr>
    </w:p>
    <w:p w:rsidR="004F7362" w:rsidRPr="00EA3EFB" w:rsidRDefault="004F7362" w:rsidP="00E91401">
      <w:pPr>
        <w:spacing w:line="288" w:lineRule="auto"/>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4F7362" w:rsidRPr="00EA3EFB" w:rsidRDefault="004F7362" w:rsidP="00E91401">
      <w:pPr>
        <w:spacing w:line="288" w:lineRule="auto"/>
        <w:jc w:val="center"/>
        <w:rPr>
          <w:rFonts w:ascii="Tahoma" w:hAnsi="Tahoma" w:cs="Tahoma"/>
          <w:b/>
          <w:sz w:val="22"/>
          <w:szCs w:val="22"/>
        </w:rPr>
      </w:pPr>
    </w:p>
    <w:p w:rsidR="004F7362" w:rsidRPr="00EA3EFB" w:rsidRDefault="004F7362" w:rsidP="00E91401">
      <w:pPr>
        <w:spacing w:line="288" w:lineRule="auto"/>
        <w:jc w:val="center"/>
        <w:rPr>
          <w:rFonts w:ascii="Tahoma" w:hAnsi="Tahoma" w:cs="Tahoma"/>
          <w:b/>
          <w:sz w:val="22"/>
          <w:szCs w:val="22"/>
        </w:rPr>
      </w:pPr>
      <w:r w:rsidRPr="00EA3EFB">
        <w:rPr>
          <w:rFonts w:ascii="Tahoma" w:hAnsi="Tahoma" w:cs="Tahoma"/>
          <w:b/>
          <w:sz w:val="22"/>
          <w:szCs w:val="22"/>
        </w:rPr>
        <w:t>Acta No. ____</w:t>
      </w:r>
    </w:p>
    <w:p w:rsidR="004F7362" w:rsidRPr="00872774" w:rsidRDefault="004F7362" w:rsidP="00E91401">
      <w:pPr>
        <w:pStyle w:val="Sinespaciado"/>
        <w:spacing w:line="288" w:lineRule="auto"/>
        <w:rPr>
          <w:sz w:val="20"/>
          <w:szCs w:val="20"/>
        </w:rPr>
      </w:pPr>
    </w:p>
    <w:p w:rsidR="004F7362" w:rsidRPr="00EA3EFB" w:rsidRDefault="004F7362" w:rsidP="00E91401">
      <w:pPr>
        <w:pStyle w:val="Ttulo5"/>
        <w:spacing w:line="288"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4F7362" w:rsidRPr="00872774" w:rsidRDefault="004F7362" w:rsidP="00E91401">
      <w:pPr>
        <w:pStyle w:val="Sinespaciado"/>
        <w:spacing w:line="288" w:lineRule="auto"/>
        <w:rPr>
          <w:sz w:val="20"/>
          <w:szCs w:val="20"/>
        </w:rPr>
      </w:pPr>
      <w:r w:rsidRPr="00EA3EFB">
        <w:rPr>
          <w:sz w:val="22"/>
          <w:szCs w:val="22"/>
        </w:rPr>
        <w:tab/>
        <w:t xml:space="preserve"> </w:t>
      </w:r>
    </w:p>
    <w:p w:rsidR="004F7362" w:rsidRPr="005A3D7C" w:rsidRDefault="004F7362" w:rsidP="00E91401">
      <w:pPr>
        <w:spacing w:line="288" w:lineRule="auto"/>
        <w:ind w:firstLine="708"/>
        <w:jc w:val="both"/>
        <w:rPr>
          <w:rFonts w:ascii="Tahoma" w:hAnsi="Tahoma" w:cs="Tahoma"/>
          <w:b/>
          <w:sz w:val="22"/>
          <w:szCs w:val="22"/>
          <w:lang w:val="es-ES_tradnl"/>
        </w:rPr>
      </w:pPr>
      <w:r w:rsidRPr="005A3D7C">
        <w:rPr>
          <w:rFonts w:ascii="Tahoma" w:hAnsi="Tahoma" w:cs="Tahoma"/>
          <w:sz w:val="22"/>
          <w:szCs w:val="22"/>
          <w:lang w:val="es-ES_tradnl"/>
        </w:rPr>
        <w:t xml:space="preserve">Siendo </w:t>
      </w:r>
      <w:r w:rsidRPr="005A3D7C">
        <w:rPr>
          <w:rFonts w:ascii="Tahoma" w:hAnsi="Tahoma" w:cs="Tahoma"/>
          <w:color w:val="000000" w:themeColor="text1"/>
          <w:sz w:val="22"/>
          <w:szCs w:val="22"/>
          <w:lang w:val="es-ES_tradnl"/>
        </w:rPr>
        <w:t xml:space="preserve">las </w:t>
      </w:r>
      <w:r w:rsidR="005A3D7C" w:rsidRPr="005A3D7C">
        <w:rPr>
          <w:rFonts w:ascii="Tahoma" w:hAnsi="Tahoma" w:cs="Tahoma"/>
          <w:color w:val="000000" w:themeColor="text1"/>
          <w:sz w:val="22"/>
          <w:szCs w:val="22"/>
          <w:lang w:val="es-ES_tradnl"/>
        </w:rPr>
        <w:t>08</w:t>
      </w:r>
      <w:r w:rsidR="00BC6A82" w:rsidRPr="005A3D7C">
        <w:rPr>
          <w:rFonts w:ascii="Tahoma" w:hAnsi="Tahoma" w:cs="Tahoma"/>
          <w:color w:val="000000" w:themeColor="text1"/>
          <w:sz w:val="22"/>
          <w:szCs w:val="22"/>
          <w:lang w:val="es-ES_tradnl"/>
        </w:rPr>
        <w:t>:</w:t>
      </w:r>
      <w:r w:rsidR="005A3D7C" w:rsidRPr="005A3D7C">
        <w:rPr>
          <w:rFonts w:ascii="Tahoma" w:hAnsi="Tahoma" w:cs="Tahoma"/>
          <w:color w:val="000000" w:themeColor="text1"/>
          <w:sz w:val="22"/>
          <w:szCs w:val="22"/>
          <w:lang w:val="es-ES_tradnl"/>
        </w:rPr>
        <w:t>00</w:t>
      </w:r>
      <w:r w:rsidRPr="005A3D7C">
        <w:rPr>
          <w:rFonts w:ascii="Tahoma" w:hAnsi="Tahoma" w:cs="Tahoma"/>
          <w:color w:val="000000" w:themeColor="text1"/>
          <w:sz w:val="22"/>
          <w:szCs w:val="22"/>
          <w:lang w:val="es-ES_tradnl"/>
        </w:rPr>
        <w:t xml:space="preserve"> a.m.</w:t>
      </w:r>
      <w:r w:rsidRPr="006911FE">
        <w:rPr>
          <w:rFonts w:ascii="Tahoma" w:hAnsi="Tahoma" w:cs="Tahoma"/>
          <w:color w:val="000000" w:themeColor="text1"/>
          <w:sz w:val="22"/>
          <w:szCs w:val="22"/>
          <w:lang w:val="es-ES_tradnl"/>
        </w:rPr>
        <w:t xml:space="preserve"> de </w:t>
      </w:r>
      <w:r w:rsidRPr="00075416">
        <w:rPr>
          <w:rFonts w:ascii="Tahoma" w:hAnsi="Tahoma" w:cs="Tahoma"/>
          <w:sz w:val="22"/>
          <w:szCs w:val="22"/>
          <w:lang w:val="es-ES_tradnl"/>
        </w:rPr>
        <w:t>hoy</w:t>
      </w:r>
      <w:r w:rsidRPr="00EA3EFB">
        <w:rPr>
          <w:rFonts w:ascii="Tahoma" w:hAnsi="Tahoma" w:cs="Tahoma"/>
          <w:sz w:val="22"/>
          <w:szCs w:val="22"/>
          <w:lang w:val="es-ES_tradnl"/>
        </w:rPr>
        <w:t xml:space="preserve">, </w:t>
      </w:r>
      <w:r w:rsidR="00766744">
        <w:rPr>
          <w:rFonts w:ascii="Tahoma" w:hAnsi="Tahoma" w:cs="Tahoma"/>
          <w:sz w:val="22"/>
          <w:szCs w:val="22"/>
          <w:lang w:val="es-ES_tradnl"/>
        </w:rPr>
        <w:t>viernes 16</w:t>
      </w:r>
      <w:r w:rsidR="002B6CF0">
        <w:rPr>
          <w:rFonts w:ascii="Tahoma" w:hAnsi="Tahoma" w:cs="Tahoma"/>
          <w:sz w:val="22"/>
          <w:szCs w:val="22"/>
          <w:lang w:val="es-ES_tradnl"/>
        </w:rPr>
        <w:t xml:space="preserve"> de noviembre</w:t>
      </w:r>
      <w:r>
        <w:rPr>
          <w:rFonts w:ascii="Tahoma" w:hAnsi="Tahoma" w:cs="Tahoma"/>
          <w:sz w:val="22"/>
          <w:szCs w:val="22"/>
          <w:lang w:val="es-ES_tradnl"/>
        </w:rPr>
        <w:t xml:space="preserve"> </w:t>
      </w:r>
      <w:r w:rsidRPr="00EA3EFB">
        <w:rPr>
          <w:rFonts w:ascii="Tahoma" w:hAnsi="Tahoma" w:cs="Tahoma"/>
          <w:sz w:val="22"/>
          <w:szCs w:val="22"/>
          <w:lang w:val="es-ES_tradnl"/>
        </w:rPr>
        <w:t>de 201</w:t>
      </w:r>
      <w:r>
        <w:rPr>
          <w:rFonts w:ascii="Tahoma" w:hAnsi="Tahoma" w:cs="Tahoma"/>
          <w:sz w:val="22"/>
          <w:szCs w:val="22"/>
          <w:lang w:val="es-ES_tradnl"/>
        </w:rPr>
        <w:t>8</w:t>
      </w:r>
      <w:r w:rsidRPr="00EA3EFB">
        <w:rPr>
          <w:rFonts w:ascii="Tahoma" w:hAnsi="Tahoma" w:cs="Tahoma"/>
          <w:sz w:val="22"/>
          <w:szCs w:val="22"/>
          <w:lang w:val="es-ES_tradnl"/>
        </w:rPr>
        <w:t>, la Sala de Decisión Laboral No. 1 del Tribunal Superior de Pereira se constituye en audiencia pública de juzgamiento en el proceso o</w:t>
      </w:r>
      <w:r w:rsidR="00BD0B11">
        <w:rPr>
          <w:rFonts w:ascii="Tahoma" w:hAnsi="Tahoma" w:cs="Tahoma"/>
          <w:sz w:val="22"/>
          <w:szCs w:val="22"/>
          <w:lang w:val="es-ES_tradnl"/>
        </w:rPr>
        <w:t>rdinario laboral instaurado por</w:t>
      </w:r>
      <w:r w:rsidR="00766744">
        <w:rPr>
          <w:rFonts w:ascii="Tahoma" w:hAnsi="Tahoma" w:cs="Tahoma"/>
          <w:b/>
          <w:sz w:val="22"/>
          <w:szCs w:val="22"/>
          <w:lang w:val="es-ES_tradnl"/>
        </w:rPr>
        <w:t xml:space="preserve"> German Gustavo Moreno Córdoba</w:t>
      </w:r>
      <w:r w:rsidR="002F5EE6" w:rsidRPr="002F5EE6">
        <w:rPr>
          <w:rFonts w:ascii="Tahoma" w:hAnsi="Tahoma" w:cs="Tahoma"/>
          <w:sz w:val="22"/>
          <w:szCs w:val="22"/>
          <w:lang w:val="es-ES_tradnl"/>
        </w:rPr>
        <w:t xml:space="preserve"> </w:t>
      </w:r>
      <w:r w:rsidR="008B25C3">
        <w:rPr>
          <w:rFonts w:ascii="Tahoma" w:hAnsi="Tahoma" w:cs="Tahoma"/>
          <w:sz w:val="22"/>
          <w:szCs w:val="22"/>
          <w:lang w:val="es-ES_tradnl"/>
        </w:rPr>
        <w:t xml:space="preserve">en contra de </w:t>
      </w:r>
      <w:r w:rsidR="00766744" w:rsidRPr="00766744">
        <w:rPr>
          <w:rFonts w:ascii="Tahoma" w:hAnsi="Tahoma" w:cs="Tahoma"/>
          <w:b/>
          <w:sz w:val="22"/>
          <w:szCs w:val="22"/>
          <w:lang w:val="es-ES_tradnl"/>
        </w:rPr>
        <w:t>Eje Veterinario S.A.S</w:t>
      </w:r>
      <w:r w:rsidR="005A3D7C">
        <w:rPr>
          <w:rFonts w:ascii="Tahoma" w:hAnsi="Tahoma" w:cs="Tahoma"/>
          <w:b/>
          <w:sz w:val="22"/>
          <w:szCs w:val="22"/>
          <w:lang w:val="es-ES_tradnl"/>
        </w:rPr>
        <w:t xml:space="preserve">. </w:t>
      </w:r>
      <w:r w:rsidRPr="00EA3EFB">
        <w:rPr>
          <w:rFonts w:ascii="Tahoma" w:hAnsi="Tahoma" w:cs="Tahoma"/>
          <w:sz w:val="22"/>
          <w:szCs w:val="22"/>
          <w:lang w:val="es-ES_tradnl"/>
        </w:rPr>
        <w:t>Para el efecto, se verifica la asistencia de las partes a la presente diligencia: Por la parte demandante… Por la demandada…</w:t>
      </w:r>
    </w:p>
    <w:p w:rsidR="004F7362" w:rsidRPr="00444B07" w:rsidRDefault="004F7362" w:rsidP="00E91401">
      <w:pPr>
        <w:spacing w:line="288" w:lineRule="auto"/>
        <w:ind w:firstLine="709"/>
        <w:jc w:val="both"/>
        <w:rPr>
          <w:rFonts w:ascii="Tahoma" w:hAnsi="Tahoma" w:cs="Tahoma"/>
          <w:sz w:val="20"/>
          <w:szCs w:val="20"/>
          <w:lang w:val="es-ES_tradnl"/>
        </w:rPr>
      </w:pPr>
    </w:p>
    <w:p w:rsidR="004F7362" w:rsidRPr="00EA3EFB" w:rsidRDefault="004F7362" w:rsidP="00E91401">
      <w:pPr>
        <w:widowControl w:val="0"/>
        <w:autoSpaceDE w:val="0"/>
        <w:autoSpaceDN w:val="0"/>
        <w:adjustRightInd w:val="0"/>
        <w:spacing w:line="288" w:lineRule="auto"/>
        <w:jc w:val="center"/>
        <w:rPr>
          <w:rFonts w:ascii="Tahoma" w:hAnsi="Tahoma" w:cs="Tahoma"/>
          <w:b/>
          <w:sz w:val="22"/>
          <w:szCs w:val="22"/>
        </w:rPr>
      </w:pPr>
      <w:r w:rsidRPr="00EA3EFB">
        <w:rPr>
          <w:rFonts w:ascii="Tahoma" w:hAnsi="Tahoma" w:cs="Tahoma"/>
          <w:b/>
          <w:sz w:val="22"/>
          <w:szCs w:val="22"/>
        </w:rPr>
        <w:t>Alegatos de conclusión</w:t>
      </w:r>
    </w:p>
    <w:p w:rsidR="004F7362" w:rsidRPr="00872774" w:rsidRDefault="004F7362" w:rsidP="00E91401">
      <w:pPr>
        <w:pStyle w:val="Sinespaciado"/>
        <w:spacing w:line="288" w:lineRule="auto"/>
        <w:rPr>
          <w:sz w:val="20"/>
          <w:szCs w:val="20"/>
        </w:rPr>
      </w:pPr>
    </w:p>
    <w:p w:rsidR="004F7362" w:rsidRPr="00EA3EFB" w:rsidRDefault="004F7362" w:rsidP="00E91401">
      <w:pPr>
        <w:spacing w:line="288"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w:t>
      </w:r>
      <w:r>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4F7362" w:rsidRPr="00831593" w:rsidRDefault="004F7362" w:rsidP="00E91401">
      <w:pPr>
        <w:pStyle w:val="Sinespaciado"/>
        <w:spacing w:line="288" w:lineRule="auto"/>
        <w:rPr>
          <w:sz w:val="20"/>
          <w:szCs w:val="20"/>
        </w:rPr>
      </w:pPr>
    </w:p>
    <w:p w:rsidR="004F7362" w:rsidRPr="00EA3EFB" w:rsidRDefault="004F7362" w:rsidP="00E91401">
      <w:pPr>
        <w:widowControl w:val="0"/>
        <w:autoSpaceDE w:val="0"/>
        <w:autoSpaceDN w:val="0"/>
        <w:adjustRightInd w:val="0"/>
        <w:spacing w:line="288" w:lineRule="auto"/>
        <w:jc w:val="center"/>
        <w:rPr>
          <w:rFonts w:ascii="Tahoma" w:hAnsi="Tahoma" w:cs="Tahoma"/>
          <w:b/>
          <w:sz w:val="22"/>
          <w:szCs w:val="22"/>
        </w:rPr>
      </w:pPr>
      <w:r w:rsidRPr="00EA3EFB">
        <w:rPr>
          <w:rFonts w:ascii="Tahoma" w:hAnsi="Tahoma" w:cs="Tahoma"/>
          <w:b/>
          <w:sz w:val="22"/>
          <w:szCs w:val="22"/>
        </w:rPr>
        <w:t>S E N T E N C I A</w:t>
      </w:r>
    </w:p>
    <w:p w:rsidR="002B6CF0" w:rsidRPr="00831593" w:rsidRDefault="002B6CF0" w:rsidP="00E91401">
      <w:pPr>
        <w:widowControl w:val="0"/>
        <w:autoSpaceDE w:val="0"/>
        <w:autoSpaceDN w:val="0"/>
        <w:adjustRightInd w:val="0"/>
        <w:spacing w:line="288" w:lineRule="auto"/>
        <w:jc w:val="both"/>
        <w:rPr>
          <w:rFonts w:ascii="Tahoma" w:hAnsi="Tahoma" w:cs="Tahoma"/>
          <w:sz w:val="20"/>
          <w:szCs w:val="20"/>
        </w:rPr>
      </w:pPr>
    </w:p>
    <w:p w:rsidR="002B6CF0" w:rsidRPr="00872774" w:rsidRDefault="005A3D7C" w:rsidP="00E91401">
      <w:pPr>
        <w:widowControl w:val="0"/>
        <w:autoSpaceDE w:val="0"/>
        <w:autoSpaceDN w:val="0"/>
        <w:adjustRightInd w:val="0"/>
        <w:spacing w:line="288" w:lineRule="auto"/>
        <w:ind w:firstLine="708"/>
        <w:jc w:val="both"/>
        <w:rPr>
          <w:rFonts w:ascii="Tahoma" w:hAnsi="Tahoma" w:cs="Tahoma"/>
          <w:sz w:val="20"/>
          <w:szCs w:val="20"/>
        </w:rPr>
      </w:pPr>
      <w:r>
        <w:rPr>
          <w:rFonts w:ascii="Tahoma" w:hAnsi="Tahoma" w:cs="Tahoma"/>
          <w:sz w:val="22"/>
          <w:szCs w:val="22"/>
        </w:rPr>
        <w:t>Escuchados los alegatos</w:t>
      </w:r>
      <w:r w:rsidR="002B6CF0" w:rsidRPr="00EA3EFB">
        <w:rPr>
          <w:rFonts w:ascii="Tahoma" w:hAnsi="Tahoma" w:cs="Tahoma"/>
          <w:sz w:val="22"/>
          <w:szCs w:val="22"/>
        </w:rPr>
        <w:t>, procede la Sala a r</w:t>
      </w:r>
      <w:r w:rsidR="002B6CF0">
        <w:rPr>
          <w:rFonts w:ascii="Tahoma" w:hAnsi="Tahoma" w:cs="Tahoma"/>
          <w:sz w:val="22"/>
          <w:szCs w:val="22"/>
        </w:rPr>
        <w:t xml:space="preserve">esolver el recurso de apelación presentado por el apoderado judicial del demandante, en contra de la </w:t>
      </w:r>
      <w:r w:rsidR="002B6CF0" w:rsidRPr="00EA3EFB">
        <w:rPr>
          <w:rFonts w:ascii="Tahoma" w:hAnsi="Tahoma" w:cs="Tahoma"/>
          <w:sz w:val="22"/>
          <w:szCs w:val="22"/>
        </w:rPr>
        <w:t>sentencia emitida por el Juzgado</w:t>
      </w:r>
      <w:r>
        <w:rPr>
          <w:rFonts w:ascii="Tahoma" w:hAnsi="Tahoma" w:cs="Tahoma"/>
          <w:sz w:val="22"/>
          <w:szCs w:val="22"/>
        </w:rPr>
        <w:t xml:space="preserve"> Segundo</w:t>
      </w:r>
      <w:r w:rsidR="002B6CF0" w:rsidRPr="00EA3EFB">
        <w:rPr>
          <w:rFonts w:ascii="Tahoma" w:hAnsi="Tahoma" w:cs="Tahoma"/>
          <w:sz w:val="22"/>
          <w:szCs w:val="22"/>
        </w:rPr>
        <w:t xml:space="preserve"> </w:t>
      </w:r>
      <w:r w:rsidR="002B6CF0">
        <w:rPr>
          <w:rFonts w:ascii="Tahoma" w:hAnsi="Tahoma" w:cs="Tahoma"/>
          <w:sz w:val="22"/>
          <w:szCs w:val="22"/>
        </w:rPr>
        <w:t>Labo</w:t>
      </w:r>
      <w:r>
        <w:rPr>
          <w:rFonts w:ascii="Tahoma" w:hAnsi="Tahoma" w:cs="Tahoma"/>
          <w:sz w:val="22"/>
          <w:szCs w:val="22"/>
        </w:rPr>
        <w:t>ral del Circuito de Pereira el 15 de diciembre</w:t>
      </w:r>
      <w:r w:rsidR="002B6CF0">
        <w:rPr>
          <w:rFonts w:ascii="Tahoma" w:hAnsi="Tahoma" w:cs="Tahoma"/>
          <w:sz w:val="22"/>
          <w:szCs w:val="22"/>
        </w:rPr>
        <w:t xml:space="preserve"> de 2018</w:t>
      </w:r>
      <w:r w:rsidR="002B6CF0" w:rsidRPr="00EA3EFB">
        <w:rPr>
          <w:rFonts w:ascii="Tahoma" w:hAnsi="Tahoma" w:cs="Tahoma"/>
          <w:sz w:val="22"/>
          <w:szCs w:val="22"/>
        </w:rPr>
        <w:t>, dentro del proceso ordinario laboral reseñado con anterioridad.</w:t>
      </w:r>
    </w:p>
    <w:p w:rsidR="00A74F0C" w:rsidRPr="00831593" w:rsidRDefault="00A74F0C" w:rsidP="00E91401">
      <w:pPr>
        <w:widowControl w:val="0"/>
        <w:autoSpaceDE w:val="0"/>
        <w:autoSpaceDN w:val="0"/>
        <w:adjustRightInd w:val="0"/>
        <w:spacing w:line="288" w:lineRule="auto"/>
        <w:jc w:val="both"/>
        <w:rPr>
          <w:rFonts w:ascii="Tahoma" w:hAnsi="Tahoma" w:cs="Tahoma"/>
          <w:sz w:val="20"/>
          <w:szCs w:val="20"/>
        </w:rPr>
      </w:pPr>
    </w:p>
    <w:p w:rsidR="004F7362" w:rsidRPr="00EA3EFB" w:rsidRDefault="004F7362" w:rsidP="00E91401">
      <w:pPr>
        <w:widowControl w:val="0"/>
        <w:autoSpaceDE w:val="0"/>
        <w:autoSpaceDN w:val="0"/>
        <w:adjustRightInd w:val="0"/>
        <w:spacing w:line="288" w:lineRule="auto"/>
        <w:jc w:val="center"/>
        <w:rPr>
          <w:rFonts w:ascii="Tahoma" w:hAnsi="Tahoma" w:cs="Tahoma"/>
          <w:b/>
          <w:sz w:val="22"/>
          <w:szCs w:val="22"/>
        </w:rPr>
      </w:pPr>
      <w:r w:rsidRPr="00EA3EFB">
        <w:rPr>
          <w:rFonts w:ascii="Tahoma" w:hAnsi="Tahoma" w:cs="Tahoma"/>
          <w:b/>
          <w:sz w:val="22"/>
          <w:szCs w:val="22"/>
        </w:rPr>
        <w:t>Problema jurídico por resolver</w:t>
      </w:r>
    </w:p>
    <w:p w:rsidR="00494D7D" w:rsidRPr="00831593" w:rsidRDefault="00494D7D" w:rsidP="00E91401">
      <w:pPr>
        <w:tabs>
          <w:tab w:val="left" w:pos="567"/>
        </w:tabs>
        <w:spacing w:line="288" w:lineRule="auto"/>
        <w:jc w:val="both"/>
        <w:rPr>
          <w:rFonts w:ascii="Tahoma" w:hAnsi="Tahoma" w:cs="Tahoma"/>
          <w:sz w:val="20"/>
          <w:szCs w:val="20"/>
        </w:rPr>
      </w:pPr>
    </w:p>
    <w:p w:rsidR="00DE1CAB" w:rsidRDefault="00D15AFB" w:rsidP="00E91401">
      <w:pPr>
        <w:tabs>
          <w:tab w:val="left" w:pos="567"/>
        </w:tabs>
        <w:spacing w:line="288" w:lineRule="auto"/>
        <w:jc w:val="both"/>
        <w:rPr>
          <w:rFonts w:ascii="Tahoma" w:hAnsi="Tahoma" w:cs="Tahoma"/>
          <w:sz w:val="22"/>
          <w:szCs w:val="22"/>
        </w:rPr>
      </w:pPr>
      <w:r>
        <w:rPr>
          <w:rFonts w:ascii="Tahoma" w:hAnsi="Tahoma" w:cs="Tahoma"/>
          <w:sz w:val="22"/>
          <w:szCs w:val="22"/>
        </w:rPr>
        <w:lastRenderedPageBreak/>
        <w:tab/>
      </w:r>
      <w:r w:rsidR="00872774">
        <w:rPr>
          <w:rFonts w:ascii="Tahoma" w:hAnsi="Tahoma" w:cs="Tahoma"/>
          <w:sz w:val="22"/>
          <w:szCs w:val="22"/>
        </w:rPr>
        <w:t>De acuerdo a</w:t>
      </w:r>
      <w:r w:rsidR="002B6CF0" w:rsidRPr="0011248A">
        <w:rPr>
          <w:rFonts w:ascii="Tahoma" w:hAnsi="Tahoma" w:cs="Tahoma"/>
          <w:sz w:val="22"/>
          <w:szCs w:val="22"/>
        </w:rPr>
        <w:t xml:space="preserve"> los fundamentos de la sentencia de primera instancia</w:t>
      </w:r>
      <w:r w:rsidR="00872774">
        <w:rPr>
          <w:rFonts w:ascii="Tahoma" w:hAnsi="Tahoma" w:cs="Tahoma"/>
          <w:sz w:val="22"/>
          <w:szCs w:val="22"/>
        </w:rPr>
        <w:t xml:space="preserve"> y</w:t>
      </w:r>
      <w:r w:rsidR="00046C0F">
        <w:rPr>
          <w:rFonts w:ascii="Tahoma" w:hAnsi="Tahoma" w:cs="Tahoma"/>
          <w:sz w:val="22"/>
          <w:szCs w:val="22"/>
        </w:rPr>
        <w:t xml:space="preserve"> los</w:t>
      </w:r>
      <w:r w:rsidR="002B6CF0">
        <w:rPr>
          <w:rFonts w:ascii="Tahoma" w:hAnsi="Tahoma" w:cs="Tahoma"/>
          <w:sz w:val="22"/>
          <w:szCs w:val="22"/>
        </w:rPr>
        <w:t xml:space="preserve"> argumentos del recurso de apelación</w:t>
      </w:r>
      <w:r w:rsidR="00831593">
        <w:rPr>
          <w:rFonts w:ascii="Tahoma" w:hAnsi="Tahoma" w:cs="Tahoma"/>
          <w:sz w:val="22"/>
          <w:szCs w:val="22"/>
        </w:rPr>
        <w:t>,</w:t>
      </w:r>
      <w:r w:rsidR="002B6CF0">
        <w:rPr>
          <w:rFonts w:ascii="Tahoma" w:hAnsi="Tahoma" w:cs="Tahoma"/>
          <w:sz w:val="22"/>
          <w:szCs w:val="22"/>
        </w:rPr>
        <w:t xml:space="preserve"> </w:t>
      </w:r>
      <w:r w:rsidR="002B6CF0" w:rsidRPr="0011248A">
        <w:rPr>
          <w:rFonts w:ascii="Tahoma" w:hAnsi="Tahoma" w:cs="Tahoma"/>
          <w:sz w:val="22"/>
          <w:szCs w:val="22"/>
        </w:rPr>
        <w:t>le corresponde a la Sala determinar</w:t>
      </w:r>
      <w:r w:rsidR="002B6CF0">
        <w:rPr>
          <w:rFonts w:ascii="Tahoma" w:hAnsi="Tahoma" w:cs="Tahoma"/>
          <w:sz w:val="22"/>
          <w:szCs w:val="22"/>
        </w:rPr>
        <w:t xml:space="preserve"> </w:t>
      </w:r>
      <w:r w:rsidR="00BA7C68" w:rsidRPr="00C73A1C">
        <w:rPr>
          <w:rFonts w:ascii="Tahoma" w:hAnsi="Tahoma" w:cs="Tahoma"/>
          <w:sz w:val="22"/>
          <w:szCs w:val="22"/>
        </w:rPr>
        <w:t>si</w:t>
      </w:r>
      <w:r w:rsidR="00831593">
        <w:rPr>
          <w:rFonts w:ascii="Tahoma" w:hAnsi="Tahoma" w:cs="Tahoma"/>
          <w:sz w:val="22"/>
          <w:szCs w:val="22"/>
        </w:rPr>
        <w:t xml:space="preserve"> el demandante logró demostrar que devengaba un salario superior al que sirvió de base a la liquidación de sus prestaciones sociales</w:t>
      </w:r>
      <w:r w:rsidR="00022110">
        <w:rPr>
          <w:rFonts w:ascii="Tahoma" w:hAnsi="Tahoma" w:cs="Tahoma"/>
          <w:sz w:val="22"/>
          <w:szCs w:val="22"/>
        </w:rPr>
        <w:t xml:space="preserve"> </w:t>
      </w:r>
    </w:p>
    <w:p w:rsidR="00C73A1C" w:rsidRPr="00831593" w:rsidRDefault="00C73A1C" w:rsidP="00E91401">
      <w:pPr>
        <w:tabs>
          <w:tab w:val="left" w:pos="567"/>
        </w:tabs>
        <w:spacing w:line="288" w:lineRule="auto"/>
        <w:jc w:val="both"/>
        <w:rPr>
          <w:rFonts w:ascii="Tahoma" w:hAnsi="Tahoma" w:cs="Tahoma"/>
          <w:sz w:val="20"/>
          <w:szCs w:val="20"/>
        </w:rPr>
      </w:pPr>
    </w:p>
    <w:p w:rsidR="00EE76C4" w:rsidRDefault="004F7362" w:rsidP="00E91401">
      <w:pPr>
        <w:widowControl w:val="0"/>
        <w:numPr>
          <w:ilvl w:val="0"/>
          <w:numId w:val="1"/>
        </w:numPr>
        <w:tabs>
          <w:tab w:val="clear" w:pos="1080"/>
          <w:tab w:val="num" w:pos="0"/>
          <w:tab w:val="left" w:pos="374"/>
        </w:tabs>
        <w:autoSpaceDE w:val="0"/>
        <w:autoSpaceDN w:val="0"/>
        <w:adjustRightInd w:val="0"/>
        <w:spacing w:line="288" w:lineRule="auto"/>
        <w:ind w:left="0" w:firstLine="0"/>
        <w:jc w:val="center"/>
        <w:rPr>
          <w:rFonts w:ascii="Tahoma" w:hAnsi="Tahoma" w:cs="Tahoma"/>
          <w:b/>
          <w:sz w:val="22"/>
          <w:szCs w:val="22"/>
        </w:rPr>
      </w:pPr>
      <w:r w:rsidRPr="00EB198D">
        <w:rPr>
          <w:rFonts w:ascii="Tahoma" w:hAnsi="Tahoma" w:cs="Tahoma"/>
          <w:b/>
          <w:sz w:val="22"/>
          <w:szCs w:val="22"/>
        </w:rPr>
        <w:t xml:space="preserve">La demanda </w:t>
      </w:r>
      <w:r w:rsidR="00B253D1">
        <w:rPr>
          <w:rFonts w:ascii="Tahoma" w:hAnsi="Tahoma" w:cs="Tahoma"/>
          <w:b/>
          <w:sz w:val="22"/>
          <w:szCs w:val="22"/>
        </w:rPr>
        <w:t>y su contestación</w:t>
      </w:r>
    </w:p>
    <w:p w:rsidR="002C2162" w:rsidRPr="00831593" w:rsidRDefault="002C2162" w:rsidP="00E91401">
      <w:pPr>
        <w:widowControl w:val="0"/>
        <w:tabs>
          <w:tab w:val="left" w:pos="374"/>
        </w:tabs>
        <w:autoSpaceDE w:val="0"/>
        <w:autoSpaceDN w:val="0"/>
        <w:adjustRightInd w:val="0"/>
        <w:spacing w:line="288" w:lineRule="auto"/>
        <w:jc w:val="center"/>
        <w:rPr>
          <w:rFonts w:ascii="Tahoma" w:hAnsi="Tahoma" w:cs="Tahoma"/>
          <w:b/>
          <w:sz w:val="20"/>
          <w:szCs w:val="20"/>
        </w:rPr>
      </w:pPr>
    </w:p>
    <w:p w:rsidR="00FA4BDC" w:rsidRDefault="002C2162" w:rsidP="00E91401">
      <w:pPr>
        <w:widowControl w:val="0"/>
        <w:tabs>
          <w:tab w:val="left" w:pos="567"/>
        </w:tabs>
        <w:autoSpaceDE w:val="0"/>
        <w:autoSpaceDN w:val="0"/>
        <w:adjustRightInd w:val="0"/>
        <w:spacing w:line="288" w:lineRule="auto"/>
        <w:jc w:val="both"/>
        <w:rPr>
          <w:rFonts w:ascii="Tahoma" w:hAnsi="Tahoma" w:cs="Tahoma"/>
          <w:sz w:val="22"/>
          <w:szCs w:val="22"/>
          <w:lang w:val="es-CO"/>
        </w:rPr>
      </w:pPr>
      <w:r>
        <w:rPr>
          <w:rFonts w:ascii="Tahoma" w:hAnsi="Tahoma" w:cs="Tahoma"/>
          <w:sz w:val="22"/>
          <w:szCs w:val="22"/>
          <w:lang w:val="es-CO"/>
        </w:rPr>
        <w:tab/>
      </w:r>
      <w:r w:rsidR="00FA4BDC" w:rsidRPr="002C2162">
        <w:rPr>
          <w:rFonts w:ascii="Tahoma" w:hAnsi="Tahoma" w:cs="Tahoma"/>
          <w:sz w:val="22"/>
          <w:szCs w:val="22"/>
          <w:lang w:val="es-CO"/>
        </w:rPr>
        <w:t>El dem</w:t>
      </w:r>
      <w:r w:rsidR="00FA4BDC">
        <w:rPr>
          <w:rFonts w:ascii="Tahoma" w:hAnsi="Tahoma" w:cs="Tahoma"/>
          <w:sz w:val="22"/>
          <w:szCs w:val="22"/>
          <w:lang w:val="es-CO"/>
        </w:rPr>
        <w:t xml:space="preserve">andante aduce que el 1º de agosto de 2012 </w:t>
      </w:r>
      <w:r w:rsidR="00FA4BDC" w:rsidRPr="002C2162">
        <w:rPr>
          <w:rFonts w:ascii="Tahoma" w:hAnsi="Tahoma" w:cs="Tahoma"/>
          <w:sz w:val="22"/>
          <w:szCs w:val="22"/>
          <w:lang w:val="es-CO"/>
        </w:rPr>
        <w:t>se vinculó a la empresa demandada mediante</w:t>
      </w:r>
      <w:r w:rsidR="00FA4BDC">
        <w:rPr>
          <w:rFonts w:ascii="Tahoma" w:hAnsi="Tahoma" w:cs="Tahoma"/>
          <w:sz w:val="22"/>
          <w:szCs w:val="22"/>
          <w:lang w:val="es-CO"/>
        </w:rPr>
        <w:t xml:space="preserve"> contrato a término indefinido, en el cargo de peluquero canino</w:t>
      </w:r>
      <w:r w:rsidR="00FA4BDC" w:rsidRPr="002C2162">
        <w:rPr>
          <w:rFonts w:ascii="Tahoma" w:hAnsi="Tahoma" w:cs="Tahoma"/>
          <w:sz w:val="22"/>
          <w:szCs w:val="22"/>
          <w:lang w:val="es-CO"/>
        </w:rPr>
        <w:t>, pactándose como remuneración</w:t>
      </w:r>
      <w:r w:rsidR="00FA4BDC">
        <w:rPr>
          <w:rFonts w:ascii="Tahoma" w:hAnsi="Tahoma" w:cs="Tahoma"/>
          <w:sz w:val="22"/>
          <w:szCs w:val="22"/>
          <w:lang w:val="es-CO"/>
        </w:rPr>
        <w:t xml:space="preserve"> la suma </w:t>
      </w:r>
      <w:r w:rsidR="00831593">
        <w:rPr>
          <w:rFonts w:ascii="Tahoma" w:hAnsi="Tahoma" w:cs="Tahoma"/>
          <w:sz w:val="22"/>
          <w:szCs w:val="22"/>
          <w:lang w:val="es-CO"/>
        </w:rPr>
        <w:t>de $1.300.000, valor que aumentó</w:t>
      </w:r>
      <w:r w:rsidR="00FA4BDC">
        <w:rPr>
          <w:rFonts w:ascii="Tahoma" w:hAnsi="Tahoma" w:cs="Tahoma"/>
          <w:sz w:val="22"/>
          <w:szCs w:val="22"/>
          <w:lang w:val="es-CO"/>
        </w:rPr>
        <w:t xml:space="preserve"> a </w:t>
      </w:r>
      <w:r w:rsidR="005A3D7C">
        <w:rPr>
          <w:rFonts w:ascii="Tahoma" w:hAnsi="Tahoma" w:cs="Tahoma"/>
          <w:sz w:val="22"/>
          <w:szCs w:val="22"/>
          <w:lang w:val="es-CO"/>
        </w:rPr>
        <w:t>$1.400.000 a partir de</w:t>
      </w:r>
      <w:r w:rsidR="00FA4BDC">
        <w:rPr>
          <w:rFonts w:ascii="Tahoma" w:hAnsi="Tahoma" w:cs="Tahoma"/>
          <w:sz w:val="22"/>
          <w:szCs w:val="22"/>
          <w:lang w:val="es-CO"/>
        </w:rPr>
        <w:t xml:space="preserve"> octubre de ese mismo año</w:t>
      </w:r>
      <w:r w:rsidR="00FA4BDC" w:rsidRPr="002C2162">
        <w:rPr>
          <w:rFonts w:ascii="Tahoma" w:hAnsi="Tahoma" w:cs="Tahoma"/>
          <w:sz w:val="22"/>
          <w:szCs w:val="22"/>
          <w:lang w:val="es-CO"/>
        </w:rPr>
        <w:t>.</w:t>
      </w:r>
      <w:r w:rsidR="00FA4BDC">
        <w:rPr>
          <w:rFonts w:ascii="Tahoma" w:hAnsi="Tahoma" w:cs="Tahoma"/>
          <w:sz w:val="22"/>
          <w:szCs w:val="22"/>
          <w:lang w:val="es-CO"/>
        </w:rPr>
        <w:t xml:space="preserve"> Agrega que cumplía con un horario de 8:00 </w:t>
      </w:r>
      <w:r w:rsidR="005A3D7C">
        <w:rPr>
          <w:rFonts w:ascii="Tahoma" w:hAnsi="Tahoma" w:cs="Tahoma"/>
          <w:sz w:val="22"/>
          <w:szCs w:val="22"/>
          <w:lang w:val="es-CO"/>
        </w:rPr>
        <w:t>a.m.</w:t>
      </w:r>
      <w:r w:rsidR="00FA4BDC">
        <w:rPr>
          <w:rFonts w:ascii="Tahoma" w:hAnsi="Tahoma" w:cs="Tahoma"/>
          <w:sz w:val="22"/>
          <w:szCs w:val="22"/>
          <w:lang w:val="es-CO"/>
        </w:rPr>
        <w:t xml:space="preserve"> a 5:00 </w:t>
      </w:r>
      <w:r w:rsidR="005A3D7C">
        <w:rPr>
          <w:rFonts w:ascii="Tahoma" w:hAnsi="Tahoma" w:cs="Tahoma"/>
          <w:sz w:val="22"/>
          <w:szCs w:val="22"/>
          <w:lang w:val="es-CO"/>
        </w:rPr>
        <w:t>p.m.</w:t>
      </w:r>
      <w:r w:rsidR="00FA4BDC">
        <w:rPr>
          <w:rFonts w:ascii="Tahoma" w:hAnsi="Tahoma" w:cs="Tahoma"/>
          <w:sz w:val="22"/>
          <w:szCs w:val="22"/>
          <w:lang w:val="es-CO"/>
        </w:rPr>
        <w:t xml:space="preserve">, de lunes a sábado, recibiendo órdenes por parte de </w:t>
      </w:r>
      <w:r w:rsidR="00FA4BDC">
        <w:rPr>
          <w:rFonts w:ascii="Tahoma" w:hAnsi="Tahoma" w:cs="Tahoma"/>
          <w:sz w:val="22"/>
          <w:szCs w:val="22"/>
        </w:rPr>
        <w:t>Juan Guillermo Díaz Arango, representante legal de la entidad, Diana Cristina Salazar Torres, socia, y de Luisa Fernanda Baena</w:t>
      </w:r>
      <w:r w:rsidR="005A3D7C">
        <w:rPr>
          <w:rFonts w:ascii="Tahoma" w:hAnsi="Tahoma" w:cs="Tahoma"/>
          <w:sz w:val="22"/>
          <w:szCs w:val="22"/>
        </w:rPr>
        <w:t>,</w:t>
      </w:r>
      <w:r w:rsidR="00FA4BDC">
        <w:rPr>
          <w:rFonts w:ascii="Tahoma" w:hAnsi="Tahoma" w:cs="Tahoma"/>
          <w:sz w:val="22"/>
          <w:szCs w:val="22"/>
        </w:rPr>
        <w:t xml:space="preserve"> quien fungía como veterinaria.</w:t>
      </w:r>
      <w:r w:rsidR="005A3D7C">
        <w:rPr>
          <w:rFonts w:ascii="Tahoma" w:hAnsi="Tahoma" w:cs="Tahoma"/>
          <w:sz w:val="22"/>
          <w:szCs w:val="22"/>
        </w:rPr>
        <w:t xml:space="preserve"> </w:t>
      </w:r>
      <w:r w:rsidR="00FA4BDC">
        <w:rPr>
          <w:rFonts w:ascii="Tahoma" w:hAnsi="Tahoma" w:cs="Tahoma"/>
          <w:sz w:val="22"/>
          <w:szCs w:val="22"/>
          <w:lang w:val="es-CO"/>
        </w:rPr>
        <w:t xml:space="preserve">Refiere que su salario le era cancelado en efectivo cada quince días, y que su empleador le </w:t>
      </w:r>
      <w:r w:rsidR="00831593">
        <w:rPr>
          <w:rFonts w:ascii="Tahoma" w:hAnsi="Tahoma" w:cs="Tahoma"/>
          <w:sz w:val="22"/>
          <w:szCs w:val="22"/>
          <w:lang w:val="es-CO"/>
        </w:rPr>
        <w:t>hacía</w:t>
      </w:r>
      <w:r w:rsidR="00FA4BDC">
        <w:rPr>
          <w:rFonts w:ascii="Tahoma" w:hAnsi="Tahoma" w:cs="Tahoma"/>
          <w:sz w:val="22"/>
          <w:szCs w:val="22"/>
          <w:lang w:val="es-CO"/>
        </w:rPr>
        <w:t xml:space="preserve"> firmar un recibo del cual no le entregaba copia.</w:t>
      </w:r>
    </w:p>
    <w:p w:rsidR="00831593" w:rsidRPr="00872774" w:rsidRDefault="00831593" w:rsidP="00E91401">
      <w:pPr>
        <w:widowControl w:val="0"/>
        <w:tabs>
          <w:tab w:val="left" w:pos="567"/>
        </w:tabs>
        <w:autoSpaceDE w:val="0"/>
        <w:autoSpaceDN w:val="0"/>
        <w:adjustRightInd w:val="0"/>
        <w:spacing w:line="288" w:lineRule="auto"/>
        <w:jc w:val="both"/>
        <w:rPr>
          <w:rFonts w:ascii="Tahoma" w:hAnsi="Tahoma" w:cs="Tahoma"/>
          <w:sz w:val="20"/>
          <w:szCs w:val="20"/>
        </w:rPr>
      </w:pPr>
    </w:p>
    <w:p w:rsidR="00FA4BDC" w:rsidRDefault="00FA4BDC" w:rsidP="00E91401">
      <w:pPr>
        <w:widowControl w:val="0"/>
        <w:tabs>
          <w:tab w:val="left" w:pos="567"/>
        </w:tabs>
        <w:autoSpaceDE w:val="0"/>
        <w:autoSpaceDN w:val="0"/>
        <w:adjustRightInd w:val="0"/>
        <w:spacing w:line="288" w:lineRule="auto"/>
        <w:jc w:val="both"/>
        <w:rPr>
          <w:rFonts w:ascii="Tahoma" w:hAnsi="Tahoma" w:cs="Tahoma"/>
          <w:sz w:val="22"/>
          <w:szCs w:val="22"/>
        </w:rPr>
      </w:pPr>
      <w:r>
        <w:rPr>
          <w:rFonts w:ascii="Tahoma" w:hAnsi="Tahoma" w:cs="Tahoma"/>
          <w:sz w:val="22"/>
          <w:szCs w:val="22"/>
          <w:lang w:val="es-CO"/>
        </w:rPr>
        <w:tab/>
      </w:r>
      <w:r w:rsidRPr="002C2162">
        <w:rPr>
          <w:rFonts w:ascii="Tahoma" w:hAnsi="Tahoma" w:cs="Tahoma"/>
          <w:sz w:val="22"/>
          <w:szCs w:val="22"/>
          <w:lang w:val="es-CO"/>
        </w:rPr>
        <w:t>Seguidament</w:t>
      </w:r>
      <w:r w:rsidR="00831593">
        <w:rPr>
          <w:rFonts w:ascii="Tahoma" w:hAnsi="Tahoma" w:cs="Tahoma"/>
          <w:sz w:val="22"/>
          <w:szCs w:val="22"/>
          <w:lang w:val="es-CO"/>
        </w:rPr>
        <w:t>e, informa que dicho contrato terminó</w:t>
      </w:r>
      <w:r>
        <w:rPr>
          <w:rFonts w:ascii="Tahoma" w:hAnsi="Tahoma" w:cs="Tahoma"/>
          <w:sz w:val="22"/>
          <w:szCs w:val="22"/>
          <w:lang w:val="es-CO"/>
        </w:rPr>
        <w:t xml:space="preserve"> </w:t>
      </w:r>
      <w:r>
        <w:rPr>
          <w:rFonts w:ascii="Tahoma" w:hAnsi="Tahoma" w:cs="Tahoma"/>
          <w:sz w:val="22"/>
          <w:szCs w:val="22"/>
        </w:rPr>
        <w:t>porque su empleador</w:t>
      </w:r>
      <w:r w:rsidR="005A3D7C">
        <w:rPr>
          <w:rFonts w:ascii="Tahoma" w:hAnsi="Tahoma" w:cs="Tahoma"/>
          <w:sz w:val="22"/>
          <w:szCs w:val="22"/>
        </w:rPr>
        <w:t>,</w:t>
      </w:r>
      <w:r>
        <w:rPr>
          <w:rFonts w:ascii="Tahoma" w:hAnsi="Tahoma" w:cs="Tahoma"/>
          <w:sz w:val="22"/>
          <w:szCs w:val="22"/>
        </w:rPr>
        <w:t xml:space="preserve"> con falsas promesas de mayores beneficios</w:t>
      </w:r>
      <w:r w:rsidR="005A3D7C">
        <w:rPr>
          <w:rFonts w:ascii="Tahoma" w:hAnsi="Tahoma" w:cs="Tahoma"/>
          <w:sz w:val="22"/>
          <w:szCs w:val="22"/>
        </w:rPr>
        <w:t>,</w:t>
      </w:r>
      <w:r>
        <w:rPr>
          <w:rFonts w:ascii="Tahoma" w:hAnsi="Tahoma" w:cs="Tahoma"/>
          <w:sz w:val="22"/>
          <w:szCs w:val="22"/>
        </w:rPr>
        <w:t xml:space="preserve"> le hizo firmar una carta de terminación del contrato por voluntad del trabajador a efectos de evadir el pago de la respectiva indemnización. Refiere que en esa ocasión el empleador realizó su liquidación con base en el salario mínimo vigente para esa época, es decir, $616.027 y no sobre el salario real de </w:t>
      </w:r>
      <w:r w:rsidR="005A3D7C">
        <w:rPr>
          <w:rFonts w:ascii="Tahoma" w:hAnsi="Tahoma" w:cs="Tahoma"/>
          <w:sz w:val="22"/>
          <w:szCs w:val="22"/>
        </w:rPr>
        <w:t>$</w:t>
      </w:r>
      <w:r>
        <w:rPr>
          <w:rFonts w:ascii="Tahoma" w:hAnsi="Tahoma" w:cs="Tahoma"/>
          <w:sz w:val="22"/>
          <w:szCs w:val="22"/>
        </w:rPr>
        <w:t>1.400.000.</w:t>
      </w:r>
    </w:p>
    <w:p w:rsidR="00FA4BDC" w:rsidRPr="00831593" w:rsidRDefault="00FA4BDC" w:rsidP="00E91401">
      <w:pPr>
        <w:widowControl w:val="0"/>
        <w:tabs>
          <w:tab w:val="left" w:pos="374"/>
        </w:tabs>
        <w:autoSpaceDE w:val="0"/>
        <w:autoSpaceDN w:val="0"/>
        <w:adjustRightInd w:val="0"/>
        <w:spacing w:line="288" w:lineRule="auto"/>
        <w:jc w:val="both"/>
        <w:rPr>
          <w:rFonts w:ascii="Tahoma" w:hAnsi="Tahoma" w:cs="Tahoma"/>
          <w:sz w:val="20"/>
          <w:szCs w:val="20"/>
        </w:rPr>
      </w:pPr>
    </w:p>
    <w:p w:rsidR="00FA4BDC" w:rsidRPr="002C2162" w:rsidRDefault="00FA4BDC" w:rsidP="00E91401">
      <w:pPr>
        <w:widowControl w:val="0"/>
        <w:tabs>
          <w:tab w:val="left" w:pos="374"/>
        </w:tabs>
        <w:autoSpaceDE w:val="0"/>
        <w:autoSpaceDN w:val="0"/>
        <w:adjustRightInd w:val="0"/>
        <w:spacing w:line="288" w:lineRule="auto"/>
        <w:jc w:val="both"/>
        <w:rPr>
          <w:rFonts w:ascii="Tahoma" w:hAnsi="Tahoma" w:cs="Tahoma"/>
          <w:sz w:val="22"/>
          <w:szCs w:val="22"/>
        </w:rPr>
      </w:pPr>
      <w:r>
        <w:rPr>
          <w:rFonts w:ascii="Tahoma" w:hAnsi="Tahoma" w:cs="Tahoma"/>
          <w:sz w:val="22"/>
          <w:szCs w:val="22"/>
        </w:rPr>
        <w:tab/>
        <w:t xml:space="preserve">Manifiesta que el 21 de abril de 2014 celebró nuevamente contrato con Eje Veterinario, pactándose en el contrato un salario de $918.000, pero devengando en realidad </w:t>
      </w:r>
      <w:r w:rsidR="005A3D7C">
        <w:rPr>
          <w:rFonts w:ascii="Tahoma" w:hAnsi="Tahoma" w:cs="Tahoma"/>
          <w:sz w:val="22"/>
          <w:szCs w:val="22"/>
        </w:rPr>
        <w:t>$</w:t>
      </w:r>
      <w:r>
        <w:rPr>
          <w:rFonts w:ascii="Tahoma" w:hAnsi="Tahoma" w:cs="Tahoma"/>
          <w:sz w:val="22"/>
          <w:szCs w:val="22"/>
        </w:rPr>
        <w:t>1.400.000.</w:t>
      </w:r>
    </w:p>
    <w:p w:rsidR="00FA4BDC" w:rsidRPr="00831593" w:rsidRDefault="00FA4BDC" w:rsidP="00E91401">
      <w:pPr>
        <w:widowControl w:val="0"/>
        <w:tabs>
          <w:tab w:val="left" w:pos="567"/>
        </w:tabs>
        <w:autoSpaceDE w:val="0"/>
        <w:autoSpaceDN w:val="0"/>
        <w:adjustRightInd w:val="0"/>
        <w:spacing w:line="288" w:lineRule="auto"/>
        <w:jc w:val="both"/>
        <w:rPr>
          <w:rFonts w:ascii="Tahoma" w:hAnsi="Tahoma" w:cs="Tahoma"/>
          <w:sz w:val="20"/>
          <w:szCs w:val="20"/>
        </w:rPr>
      </w:pPr>
    </w:p>
    <w:p w:rsidR="00FA4BDC" w:rsidRDefault="00FA4BDC" w:rsidP="00E91401">
      <w:pPr>
        <w:widowControl w:val="0"/>
        <w:tabs>
          <w:tab w:val="left" w:pos="567"/>
        </w:tabs>
        <w:autoSpaceDE w:val="0"/>
        <w:autoSpaceDN w:val="0"/>
        <w:adjustRightInd w:val="0"/>
        <w:spacing w:line="288" w:lineRule="auto"/>
        <w:jc w:val="both"/>
        <w:rPr>
          <w:rFonts w:ascii="Tahoma" w:hAnsi="Tahoma" w:cs="Tahoma"/>
          <w:sz w:val="22"/>
          <w:szCs w:val="22"/>
        </w:rPr>
      </w:pPr>
      <w:r>
        <w:rPr>
          <w:rFonts w:ascii="Tahoma" w:hAnsi="Tahoma" w:cs="Tahoma"/>
          <w:sz w:val="22"/>
          <w:szCs w:val="22"/>
        </w:rPr>
        <w:tab/>
        <w:t>Señala que el 9 de septiembre de 2014, el empleador le notificó su decisión de dar por terminado el contrato con fundamento en una causa grave, realizando su liquidación con base en $918.000 y no en su salario real</w:t>
      </w:r>
      <w:r w:rsidR="005A3D7C">
        <w:rPr>
          <w:rFonts w:ascii="Tahoma" w:hAnsi="Tahoma" w:cs="Tahoma"/>
          <w:sz w:val="22"/>
          <w:szCs w:val="22"/>
        </w:rPr>
        <w:t>, que ascendía a la suma de</w:t>
      </w:r>
      <w:r>
        <w:rPr>
          <w:rFonts w:ascii="Tahoma" w:hAnsi="Tahoma" w:cs="Tahoma"/>
          <w:sz w:val="22"/>
          <w:szCs w:val="22"/>
        </w:rPr>
        <w:t xml:space="preserve"> $1.400.000</w:t>
      </w:r>
      <w:r w:rsidR="005A3D7C">
        <w:rPr>
          <w:rFonts w:ascii="Tahoma" w:hAnsi="Tahoma" w:cs="Tahoma"/>
          <w:sz w:val="22"/>
          <w:szCs w:val="22"/>
        </w:rPr>
        <w:t xml:space="preserve"> mensuales</w:t>
      </w:r>
      <w:r>
        <w:rPr>
          <w:rFonts w:ascii="Tahoma" w:hAnsi="Tahoma" w:cs="Tahoma"/>
          <w:sz w:val="22"/>
          <w:szCs w:val="22"/>
        </w:rPr>
        <w:t>.</w:t>
      </w:r>
    </w:p>
    <w:p w:rsidR="00A07A72" w:rsidRPr="00831593" w:rsidRDefault="00A07A72" w:rsidP="00E91401">
      <w:pPr>
        <w:widowControl w:val="0"/>
        <w:tabs>
          <w:tab w:val="left" w:pos="567"/>
        </w:tabs>
        <w:autoSpaceDE w:val="0"/>
        <w:autoSpaceDN w:val="0"/>
        <w:adjustRightInd w:val="0"/>
        <w:spacing w:line="288" w:lineRule="auto"/>
        <w:jc w:val="both"/>
        <w:rPr>
          <w:rFonts w:ascii="Tahoma" w:hAnsi="Tahoma" w:cs="Tahoma"/>
          <w:sz w:val="20"/>
          <w:szCs w:val="20"/>
        </w:rPr>
      </w:pPr>
    </w:p>
    <w:p w:rsidR="00A07A72" w:rsidRDefault="005A3D7C" w:rsidP="00E91401">
      <w:pPr>
        <w:widowControl w:val="0"/>
        <w:tabs>
          <w:tab w:val="left" w:pos="567"/>
        </w:tabs>
        <w:autoSpaceDE w:val="0"/>
        <w:autoSpaceDN w:val="0"/>
        <w:adjustRightInd w:val="0"/>
        <w:spacing w:line="288" w:lineRule="auto"/>
        <w:jc w:val="both"/>
        <w:rPr>
          <w:rFonts w:ascii="Tahoma" w:hAnsi="Tahoma" w:cs="Tahoma"/>
          <w:sz w:val="22"/>
          <w:szCs w:val="22"/>
        </w:rPr>
      </w:pPr>
      <w:r>
        <w:rPr>
          <w:rFonts w:ascii="Tahoma" w:hAnsi="Tahoma" w:cs="Tahoma"/>
          <w:sz w:val="22"/>
          <w:szCs w:val="22"/>
        </w:rPr>
        <w:tab/>
        <w:t>Finalmente</w:t>
      </w:r>
      <w:r w:rsidR="00A07A72">
        <w:rPr>
          <w:rFonts w:ascii="Tahoma" w:hAnsi="Tahoma" w:cs="Tahoma"/>
          <w:sz w:val="22"/>
          <w:szCs w:val="22"/>
        </w:rPr>
        <w:t xml:space="preserve"> </w:t>
      </w:r>
      <w:r>
        <w:rPr>
          <w:rFonts w:ascii="Tahoma" w:hAnsi="Tahoma" w:cs="Tahoma"/>
          <w:sz w:val="22"/>
          <w:szCs w:val="22"/>
        </w:rPr>
        <w:t>menciona, como prueba de su remuneración,</w:t>
      </w:r>
      <w:r w:rsidR="00A07A72">
        <w:rPr>
          <w:rFonts w:ascii="Tahoma" w:hAnsi="Tahoma" w:cs="Tahoma"/>
          <w:sz w:val="22"/>
          <w:szCs w:val="22"/>
        </w:rPr>
        <w:t xml:space="preserve"> que el 11 de febrero de 2013 la entidad expidió una carta laboral donde certificaba que efectivamente trabajaba allí cumpliendo un contrato a término indefinido y que devenga un salario mensual de $1.300.000.</w:t>
      </w:r>
    </w:p>
    <w:p w:rsidR="00FA4BDC" w:rsidRPr="00831593" w:rsidRDefault="00FA4BDC" w:rsidP="00E91401">
      <w:pPr>
        <w:widowControl w:val="0"/>
        <w:tabs>
          <w:tab w:val="left" w:pos="567"/>
        </w:tabs>
        <w:autoSpaceDE w:val="0"/>
        <w:autoSpaceDN w:val="0"/>
        <w:adjustRightInd w:val="0"/>
        <w:spacing w:line="288" w:lineRule="auto"/>
        <w:jc w:val="both"/>
        <w:rPr>
          <w:rFonts w:ascii="Tahoma" w:hAnsi="Tahoma" w:cs="Tahoma"/>
          <w:sz w:val="20"/>
          <w:szCs w:val="20"/>
        </w:rPr>
      </w:pPr>
    </w:p>
    <w:p w:rsidR="00E602B1" w:rsidRDefault="00FA4BDC" w:rsidP="00E91401">
      <w:pPr>
        <w:widowControl w:val="0"/>
        <w:tabs>
          <w:tab w:val="left" w:pos="567"/>
        </w:tabs>
        <w:autoSpaceDE w:val="0"/>
        <w:autoSpaceDN w:val="0"/>
        <w:adjustRightInd w:val="0"/>
        <w:spacing w:line="288" w:lineRule="auto"/>
        <w:jc w:val="both"/>
        <w:rPr>
          <w:rFonts w:ascii="Tahoma" w:hAnsi="Tahoma" w:cs="Tahoma"/>
          <w:sz w:val="22"/>
          <w:szCs w:val="22"/>
        </w:rPr>
      </w:pPr>
      <w:r>
        <w:rPr>
          <w:rFonts w:ascii="Tahoma" w:hAnsi="Tahoma" w:cs="Tahoma"/>
          <w:sz w:val="22"/>
          <w:szCs w:val="22"/>
        </w:rPr>
        <w:tab/>
        <w:t xml:space="preserve">En ese orden, reclama de la justicia laboral la declaración de la existencia de un contrato de trabajo con </w:t>
      </w:r>
      <w:r w:rsidRPr="00831593">
        <w:rPr>
          <w:rFonts w:ascii="Tahoma" w:hAnsi="Tahoma" w:cs="Tahoma"/>
          <w:caps/>
          <w:sz w:val="22"/>
          <w:szCs w:val="22"/>
        </w:rPr>
        <w:t>Eje Veterinario S.A.S</w:t>
      </w:r>
      <w:r w:rsidR="00831593">
        <w:rPr>
          <w:rFonts w:ascii="Tahoma" w:hAnsi="Tahoma" w:cs="Tahoma"/>
          <w:caps/>
          <w:sz w:val="22"/>
          <w:szCs w:val="22"/>
        </w:rPr>
        <w:t>.</w:t>
      </w:r>
      <w:r>
        <w:rPr>
          <w:rFonts w:ascii="Tahoma" w:hAnsi="Tahoma" w:cs="Tahoma"/>
          <w:sz w:val="22"/>
          <w:szCs w:val="22"/>
        </w:rPr>
        <w:t xml:space="preserve"> desde el </w:t>
      </w:r>
      <w:r w:rsidRPr="00537A9E">
        <w:rPr>
          <w:rFonts w:ascii="Tahoma" w:hAnsi="Tahoma" w:cs="Tahoma"/>
          <w:sz w:val="22"/>
          <w:szCs w:val="22"/>
          <w:u w:val="single"/>
        </w:rPr>
        <w:t>1 de agosto de 2012 y hasta el 9 de septiembre de 2014</w:t>
      </w:r>
      <w:r>
        <w:rPr>
          <w:rFonts w:ascii="Tahoma" w:hAnsi="Tahoma" w:cs="Tahoma"/>
          <w:sz w:val="22"/>
          <w:szCs w:val="22"/>
        </w:rPr>
        <w:t>, y que en consecuencia la demandada sea condenada al pago de la reliquidación de primas, vacaciones y cesantías durante dicho periodo, sobre un salario de $1.400.000, más el reajuste de los aportes al sistema de pensiones, la indemnización por el no pago de los intereses, indemnización moratoria por falta de pago de las prestaciones laborales, in</w:t>
      </w:r>
      <w:r w:rsidR="00831593">
        <w:rPr>
          <w:rFonts w:ascii="Tahoma" w:hAnsi="Tahoma" w:cs="Tahoma"/>
          <w:sz w:val="22"/>
          <w:szCs w:val="22"/>
        </w:rPr>
        <w:t>demnización por despido injusto y que la condena sea debidamente indexada</w:t>
      </w:r>
      <w:r>
        <w:rPr>
          <w:rFonts w:ascii="Tahoma" w:hAnsi="Tahoma" w:cs="Tahoma"/>
          <w:sz w:val="22"/>
          <w:szCs w:val="22"/>
        </w:rPr>
        <w:t>.</w:t>
      </w:r>
    </w:p>
    <w:p w:rsidR="004365BF" w:rsidRPr="00831593" w:rsidRDefault="004365BF" w:rsidP="00E91401">
      <w:pPr>
        <w:widowControl w:val="0"/>
        <w:tabs>
          <w:tab w:val="left" w:pos="561"/>
          <w:tab w:val="left" w:pos="709"/>
          <w:tab w:val="left" w:pos="1065"/>
        </w:tabs>
        <w:autoSpaceDE w:val="0"/>
        <w:autoSpaceDN w:val="0"/>
        <w:adjustRightInd w:val="0"/>
        <w:spacing w:line="288" w:lineRule="auto"/>
        <w:jc w:val="both"/>
        <w:rPr>
          <w:rFonts w:ascii="Tahoma" w:hAnsi="Tahoma" w:cs="Tahoma"/>
          <w:sz w:val="20"/>
          <w:szCs w:val="20"/>
        </w:rPr>
      </w:pPr>
    </w:p>
    <w:p w:rsidR="0086487D" w:rsidRDefault="004365BF" w:rsidP="00E91401">
      <w:pPr>
        <w:widowControl w:val="0"/>
        <w:tabs>
          <w:tab w:val="left" w:pos="561"/>
          <w:tab w:val="left" w:pos="709"/>
          <w:tab w:val="left" w:pos="1065"/>
        </w:tabs>
        <w:autoSpaceDE w:val="0"/>
        <w:autoSpaceDN w:val="0"/>
        <w:adjustRightInd w:val="0"/>
        <w:spacing w:line="288" w:lineRule="auto"/>
        <w:jc w:val="both"/>
        <w:rPr>
          <w:rFonts w:ascii="Tahoma" w:hAnsi="Tahoma" w:cs="Tahoma"/>
          <w:sz w:val="22"/>
          <w:szCs w:val="22"/>
        </w:rPr>
      </w:pPr>
      <w:r>
        <w:rPr>
          <w:rFonts w:ascii="Tahoma" w:hAnsi="Tahoma" w:cs="Tahoma"/>
          <w:sz w:val="22"/>
          <w:szCs w:val="22"/>
        </w:rPr>
        <w:tab/>
      </w:r>
      <w:r w:rsidR="00735E00" w:rsidRPr="00735E00">
        <w:rPr>
          <w:rFonts w:ascii="Tahoma" w:hAnsi="Tahoma" w:cs="Tahoma"/>
          <w:sz w:val="22"/>
          <w:szCs w:val="22"/>
        </w:rPr>
        <w:t xml:space="preserve">En </w:t>
      </w:r>
      <w:r w:rsidR="00735E00" w:rsidRPr="00735E00">
        <w:rPr>
          <w:rFonts w:ascii="Tahoma" w:hAnsi="Tahoma" w:cs="Tahoma"/>
          <w:b/>
          <w:sz w:val="22"/>
          <w:szCs w:val="22"/>
        </w:rPr>
        <w:t>respuesta a la demanda</w:t>
      </w:r>
      <w:r w:rsidR="004E6103">
        <w:rPr>
          <w:rFonts w:ascii="Tahoma" w:hAnsi="Tahoma" w:cs="Tahoma"/>
          <w:sz w:val="22"/>
          <w:szCs w:val="22"/>
        </w:rPr>
        <w:t xml:space="preserve">, la </w:t>
      </w:r>
      <w:r w:rsidR="00735E00" w:rsidRPr="00735E00">
        <w:rPr>
          <w:rFonts w:ascii="Tahoma" w:hAnsi="Tahoma" w:cs="Tahoma"/>
          <w:sz w:val="22"/>
          <w:szCs w:val="22"/>
        </w:rPr>
        <w:t>demandada</w:t>
      </w:r>
      <w:r w:rsidR="00735E00">
        <w:rPr>
          <w:rFonts w:ascii="Tahoma" w:hAnsi="Tahoma" w:cs="Tahoma"/>
          <w:sz w:val="22"/>
          <w:szCs w:val="22"/>
        </w:rPr>
        <w:t xml:space="preserve"> </w:t>
      </w:r>
      <w:r w:rsidR="0086487D" w:rsidRPr="00831593">
        <w:rPr>
          <w:rFonts w:ascii="Tahoma" w:hAnsi="Tahoma" w:cs="Tahoma"/>
          <w:b/>
          <w:sz w:val="22"/>
          <w:szCs w:val="22"/>
        </w:rPr>
        <w:t>EJE VETERINARIO S.A.S</w:t>
      </w:r>
      <w:r w:rsidR="00831593">
        <w:rPr>
          <w:rFonts w:ascii="Tahoma" w:hAnsi="Tahoma" w:cs="Tahoma"/>
          <w:b/>
          <w:sz w:val="22"/>
          <w:szCs w:val="22"/>
        </w:rPr>
        <w:t>.</w:t>
      </w:r>
      <w:r w:rsidR="0086487D">
        <w:rPr>
          <w:rFonts w:ascii="Tahoma" w:hAnsi="Tahoma" w:cs="Tahoma"/>
          <w:sz w:val="22"/>
          <w:szCs w:val="22"/>
        </w:rPr>
        <w:t xml:space="preserve"> aceptó que el señor Germa</w:t>
      </w:r>
      <w:r w:rsidR="00872774">
        <w:rPr>
          <w:rFonts w:ascii="Tahoma" w:hAnsi="Tahoma" w:cs="Tahoma"/>
          <w:sz w:val="22"/>
          <w:szCs w:val="22"/>
        </w:rPr>
        <w:t xml:space="preserve">n Gustavo Moreno Córdoba laboró </w:t>
      </w:r>
      <w:r w:rsidR="005C00E3">
        <w:rPr>
          <w:rFonts w:ascii="Tahoma" w:hAnsi="Tahoma" w:cs="Tahoma"/>
          <w:sz w:val="22"/>
          <w:szCs w:val="22"/>
        </w:rPr>
        <w:t>como peluquero canino</w:t>
      </w:r>
      <w:r w:rsidR="0086487D">
        <w:rPr>
          <w:rFonts w:ascii="Tahoma" w:hAnsi="Tahoma" w:cs="Tahoma"/>
          <w:sz w:val="22"/>
          <w:szCs w:val="22"/>
        </w:rPr>
        <w:t>, pero precisando que fue en cumplimiento de tres contratos de</w:t>
      </w:r>
      <w:r w:rsidR="00DD2C00">
        <w:rPr>
          <w:rFonts w:ascii="Tahoma" w:hAnsi="Tahoma" w:cs="Tahoma"/>
          <w:sz w:val="22"/>
          <w:szCs w:val="22"/>
        </w:rPr>
        <w:t xml:space="preserve"> trabajo en diferentes periodos, siendo los extremos laborales: i) del 24 de agosto del 2012 al 19 de octubre de 2012; ii) del 30 de enero de 2013 al 4 de abril de 2014 y ii) del 21 de abril al 9 de septiembre de ese mismo año.</w:t>
      </w:r>
      <w:r w:rsidR="0086487D">
        <w:rPr>
          <w:rFonts w:ascii="Tahoma" w:hAnsi="Tahoma" w:cs="Tahoma"/>
          <w:sz w:val="22"/>
          <w:szCs w:val="22"/>
        </w:rPr>
        <w:t xml:space="preserve"> </w:t>
      </w:r>
    </w:p>
    <w:p w:rsidR="00E6721F" w:rsidRPr="00831593" w:rsidRDefault="00E6721F" w:rsidP="00E91401">
      <w:pPr>
        <w:widowControl w:val="0"/>
        <w:tabs>
          <w:tab w:val="left" w:pos="561"/>
          <w:tab w:val="left" w:pos="709"/>
          <w:tab w:val="left" w:pos="1065"/>
        </w:tabs>
        <w:autoSpaceDE w:val="0"/>
        <w:autoSpaceDN w:val="0"/>
        <w:adjustRightInd w:val="0"/>
        <w:spacing w:line="288" w:lineRule="auto"/>
        <w:jc w:val="both"/>
        <w:rPr>
          <w:rFonts w:ascii="Tahoma" w:hAnsi="Tahoma" w:cs="Tahoma"/>
          <w:sz w:val="20"/>
          <w:szCs w:val="20"/>
          <w:highlight w:val="yellow"/>
        </w:rPr>
      </w:pPr>
    </w:p>
    <w:p w:rsidR="005C00E3" w:rsidRDefault="00735E00" w:rsidP="00E91401">
      <w:pPr>
        <w:widowControl w:val="0"/>
        <w:tabs>
          <w:tab w:val="left" w:pos="561"/>
          <w:tab w:val="left" w:pos="709"/>
          <w:tab w:val="left" w:pos="1065"/>
        </w:tabs>
        <w:autoSpaceDE w:val="0"/>
        <w:autoSpaceDN w:val="0"/>
        <w:adjustRightInd w:val="0"/>
        <w:spacing w:line="288" w:lineRule="auto"/>
        <w:jc w:val="both"/>
        <w:rPr>
          <w:rFonts w:ascii="Tahoma" w:hAnsi="Tahoma" w:cs="Tahoma"/>
          <w:sz w:val="22"/>
          <w:szCs w:val="22"/>
        </w:rPr>
      </w:pPr>
      <w:r w:rsidRPr="00E6721F">
        <w:rPr>
          <w:rFonts w:ascii="Tahoma" w:hAnsi="Tahoma" w:cs="Tahoma"/>
          <w:sz w:val="22"/>
          <w:szCs w:val="22"/>
        </w:rPr>
        <w:lastRenderedPageBreak/>
        <w:t xml:space="preserve"> </w:t>
      </w:r>
      <w:r w:rsidR="00E6721F" w:rsidRPr="00E6721F">
        <w:rPr>
          <w:rFonts w:ascii="Tahoma" w:hAnsi="Tahoma" w:cs="Tahoma"/>
          <w:sz w:val="22"/>
          <w:szCs w:val="22"/>
        </w:rPr>
        <w:tab/>
        <w:t xml:space="preserve">Frente a las condiciones del contrato de trabajo, </w:t>
      </w:r>
      <w:r w:rsidRPr="00E6721F">
        <w:rPr>
          <w:rFonts w:ascii="Tahoma" w:hAnsi="Tahoma" w:cs="Tahoma"/>
          <w:sz w:val="22"/>
          <w:szCs w:val="22"/>
        </w:rPr>
        <w:t>aclaró que</w:t>
      </w:r>
      <w:r w:rsidR="005C00E3">
        <w:rPr>
          <w:rFonts w:ascii="Tahoma" w:hAnsi="Tahoma" w:cs="Tahoma"/>
          <w:sz w:val="22"/>
          <w:szCs w:val="22"/>
        </w:rPr>
        <w:t xml:space="preserve"> el</w:t>
      </w:r>
      <w:r w:rsidR="00E6721F" w:rsidRPr="00E6721F">
        <w:rPr>
          <w:rFonts w:ascii="Tahoma" w:hAnsi="Tahoma" w:cs="Tahoma"/>
          <w:sz w:val="22"/>
          <w:szCs w:val="22"/>
        </w:rPr>
        <w:t xml:space="preserve"> demandante </w:t>
      </w:r>
      <w:r w:rsidR="005C00E3">
        <w:rPr>
          <w:rFonts w:ascii="Tahoma" w:hAnsi="Tahoma" w:cs="Tahoma"/>
          <w:sz w:val="22"/>
          <w:szCs w:val="22"/>
        </w:rPr>
        <w:t xml:space="preserve">cumplía un horario de 8:00 </w:t>
      </w:r>
      <w:r w:rsidR="004E6103">
        <w:rPr>
          <w:rFonts w:ascii="Tahoma" w:hAnsi="Tahoma" w:cs="Tahoma"/>
          <w:sz w:val="22"/>
          <w:szCs w:val="22"/>
        </w:rPr>
        <w:t>a.m.</w:t>
      </w:r>
      <w:r w:rsidR="005C00E3">
        <w:rPr>
          <w:rFonts w:ascii="Tahoma" w:hAnsi="Tahoma" w:cs="Tahoma"/>
          <w:sz w:val="22"/>
          <w:szCs w:val="22"/>
        </w:rPr>
        <w:t xml:space="preserve"> a 1:00 </w:t>
      </w:r>
      <w:r w:rsidR="004E6103">
        <w:rPr>
          <w:rFonts w:ascii="Tahoma" w:hAnsi="Tahoma" w:cs="Tahoma"/>
          <w:sz w:val="22"/>
          <w:szCs w:val="22"/>
        </w:rPr>
        <w:t>p.m.</w:t>
      </w:r>
      <w:r w:rsidR="005C00E3">
        <w:rPr>
          <w:rFonts w:ascii="Tahoma" w:hAnsi="Tahoma" w:cs="Tahoma"/>
          <w:sz w:val="22"/>
          <w:szCs w:val="22"/>
        </w:rPr>
        <w:t xml:space="preserve"> y de 2:00 a 5:00 </w:t>
      </w:r>
      <w:r w:rsidR="004E6103">
        <w:rPr>
          <w:rFonts w:ascii="Tahoma" w:hAnsi="Tahoma" w:cs="Tahoma"/>
          <w:sz w:val="22"/>
          <w:szCs w:val="22"/>
        </w:rPr>
        <w:t>p.m.</w:t>
      </w:r>
      <w:r w:rsidR="005C00E3">
        <w:rPr>
          <w:rFonts w:ascii="Tahoma" w:hAnsi="Tahoma" w:cs="Tahoma"/>
          <w:sz w:val="22"/>
          <w:szCs w:val="22"/>
        </w:rPr>
        <w:t xml:space="preserve"> de lunes a viernes, y los sábados </w:t>
      </w:r>
      <w:r w:rsidR="00DD2C00">
        <w:rPr>
          <w:rFonts w:ascii="Tahoma" w:hAnsi="Tahoma" w:cs="Tahoma"/>
          <w:sz w:val="22"/>
          <w:szCs w:val="22"/>
        </w:rPr>
        <w:t xml:space="preserve">de 8:00 </w:t>
      </w:r>
      <w:r w:rsidR="00BA7C68">
        <w:rPr>
          <w:rFonts w:ascii="Tahoma" w:hAnsi="Tahoma" w:cs="Tahoma"/>
          <w:sz w:val="22"/>
          <w:szCs w:val="22"/>
        </w:rPr>
        <w:t>a.m.</w:t>
      </w:r>
      <w:r w:rsidR="00DD2C00">
        <w:rPr>
          <w:rFonts w:ascii="Tahoma" w:hAnsi="Tahoma" w:cs="Tahoma"/>
          <w:sz w:val="22"/>
          <w:szCs w:val="22"/>
        </w:rPr>
        <w:t xml:space="preserve"> hasta el </w:t>
      </w:r>
      <w:r w:rsidR="0065233A">
        <w:rPr>
          <w:rFonts w:ascii="Tahoma" w:hAnsi="Tahoma" w:cs="Tahoma"/>
          <w:sz w:val="22"/>
          <w:szCs w:val="22"/>
        </w:rPr>
        <w:t>mediodía</w:t>
      </w:r>
      <w:r w:rsidR="00DD2C00">
        <w:rPr>
          <w:rFonts w:ascii="Tahoma" w:hAnsi="Tahoma" w:cs="Tahoma"/>
          <w:sz w:val="22"/>
          <w:szCs w:val="22"/>
        </w:rPr>
        <w:t xml:space="preserve">, devengando el salario mínimo durante las dos primeras relaciones laborales, y la suma de $918.000 para la </w:t>
      </w:r>
      <w:r w:rsidR="00831593">
        <w:rPr>
          <w:rFonts w:ascii="Tahoma" w:hAnsi="Tahoma" w:cs="Tahoma"/>
          <w:sz w:val="22"/>
          <w:szCs w:val="22"/>
        </w:rPr>
        <w:t>última</w:t>
      </w:r>
      <w:r w:rsidR="00DD2C00">
        <w:rPr>
          <w:rFonts w:ascii="Tahoma" w:hAnsi="Tahoma" w:cs="Tahoma"/>
          <w:sz w:val="22"/>
          <w:szCs w:val="22"/>
        </w:rPr>
        <w:t>.</w:t>
      </w:r>
    </w:p>
    <w:p w:rsidR="00DD2C00" w:rsidRPr="00831593" w:rsidRDefault="00DD2C00" w:rsidP="00E91401">
      <w:pPr>
        <w:widowControl w:val="0"/>
        <w:tabs>
          <w:tab w:val="left" w:pos="561"/>
          <w:tab w:val="left" w:pos="709"/>
          <w:tab w:val="left" w:pos="1065"/>
        </w:tabs>
        <w:autoSpaceDE w:val="0"/>
        <w:autoSpaceDN w:val="0"/>
        <w:adjustRightInd w:val="0"/>
        <w:spacing w:line="288" w:lineRule="auto"/>
        <w:jc w:val="both"/>
        <w:rPr>
          <w:rFonts w:ascii="Tahoma" w:hAnsi="Tahoma" w:cs="Tahoma"/>
          <w:sz w:val="20"/>
          <w:szCs w:val="20"/>
        </w:rPr>
      </w:pPr>
    </w:p>
    <w:p w:rsidR="00DD2C00" w:rsidRDefault="00DD2C00" w:rsidP="00E91401">
      <w:pPr>
        <w:widowControl w:val="0"/>
        <w:tabs>
          <w:tab w:val="left" w:pos="561"/>
          <w:tab w:val="left" w:pos="709"/>
          <w:tab w:val="left" w:pos="1065"/>
        </w:tabs>
        <w:autoSpaceDE w:val="0"/>
        <w:autoSpaceDN w:val="0"/>
        <w:adjustRightInd w:val="0"/>
        <w:spacing w:line="288" w:lineRule="auto"/>
        <w:jc w:val="both"/>
        <w:rPr>
          <w:rFonts w:ascii="Tahoma" w:hAnsi="Tahoma" w:cs="Tahoma"/>
          <w:sz w:val="22"/>
          <w:szCs w:val="22"/>
        </w:rPr>
      </w:pPr>
      <w:r>
        <w:rPr>
          <w:rFonts w:ascii="Tahoma" w:hAnsi="Tahoma" w:cs="Tahoma"/>
          <w:sz w:val="22"/>
          <w:szCs w:val="22"/>
        </w:rPr>
        <w:tab/>
        <w:t>En cuanto a la carta de terminación del contrato, indicó q</w:t>
      </w:r>
      <w:r w:rsidR="00920F71">
        <w:rPr>
          <w:rFonts w:ascii="Tahoma" w:hAnsi="Tahoma" w:cs="Tahoma"/>
          <w:sz w:val="22"/>
          <w:szCs w:val="22"/>
        </w:rPr>
        <w:t>ue no reposa copia de ella en l</w:t>
      </w:r>
      <w:r>
        <w:rPr>
          <w:rFonts w:ascii="Tahoma" w:hAnsi="Tahoma" w:cs="Tahoma"/>
          <w:sz w:val="22"/>
          <w:szCs w:val="22"/>
        </w:rPr>
        <w:t>a hoja de vida del demandante, que por el contrario se encuentra la carta de terminación de contrato por mutuo acuerdo, la cual fue suscrita por él de manera libre y voluntaria.</w:t>
      </w:r>
    </w:p>
    <w:p w:rsidR="00E6721F" w:rsidRPr="00831593" w:rsidRDefault="00E6721F" w:rsidP="00E91401">
      <w:pPr>
        <w:widowControl w:val="0"/>
        <w:tabs>
          <w:tab w:val="left" w:pos="561"/>
          <w:tab w:val="left" w:pos="709"/>
          <w:tab w:val="left" w:pos="1065"/>
        </w:tabs>
        <w:autoSpaceDE w:val="0"/>
        <w:autoSpaceDN w:val="0"/>
        <w:adjustRightInd w:val="0"/>
        <w:spacing w:line="288" w:lineRule="auto"/>
        <w:jc w:val="both"/>
        <w:rPr>
          <w:rFonts w:ascii="Tahoma" w:hAnsi="Tahoma" w:cs="Tahoma"/>
          <w:sz w:val="20"/>
          <w:szCs w:val="20"/>
          <w:highlight w:val="yellow"/>
        </w:rPr>
      </w:pPr>
    </w:p>
    <w:p w:rsidR="001B3CF7" w:rsidRDefault="001B3CF7" w:rsidP="00E91401">
      <w:pPr>
        <w:widowControl w:val="0"/>
        <w:tabs>
          <w:tab w:val="left" w:pos="561"/>
          <w:tab w:val="left" w:pos="709"/>
          <w:tab w:val="left" w:pos="1065"/>
        </w:tabs>
        <w:autoSpaceDE w:val="0"/>
        <w:autoSpaceDN w:val="0"/>
        <w:adjustRightInd w:val="0"/>
        <w:spacing w:line="288" w:lineRule="auto"/>
        <w:jc w:val="both"/>
        <w:rPr>
          <w:rFonts w:ascii="Tahoma" w:hAnsi="Tahoma" w:cs="Tahoma"/>
          <w:sz w:val="22"/>
          <w:szCs w:val="22"/>
        </w:rPr>
      </w:pPr>
      <w:r>
        <w:rPr>
          <w:rFonts w:ascii="Tahoma" w:hAnsi="Tahoma" w:cs="Tahoma"/>
          <w:sz w:val="22"/>
          <w:szCs w:val="22"/>
        </w:rPr>
        <w:tab/>
        <w:t>Respecto a la carta laboral donde contaba el salario del demandante, la tacha de falsa manifestando que fue fraudulentamente modificada, partiendo de un certificado expedido por la empresa para la EPS Salud Total.</w:t>
      </w:r>
    </w:p>
    <w:p w:rsidR="001B3CF7" w:rsidRPr="00831593" w:rsidRDefault="001B3CF7" w:rsidP="00E91401">
      <w:pPr>
        <w:widowControl w:val="0"/>
        <w:tabs>
          <w:tab w:val="left" w:pos="561"/>
          <w:tab w:val="left" w:pos="709"/>
          <w:tab w:val="left" w:pos="1065"/>
        </w:tabs>
        <w:autoSpaceDE w:val="0"/>
        <w:autoSpaceDN w:val="0"/>
        <w:adjustRightInd w:val="0"/>
        <w:spacing w:line="288" w:lineRule="auto"/>
        <w:jc w:val="both"/>
        <w:rPr>
          <w:rFonts w:ascii="Tahoma" w:hAnsi="Tahoma" w:cs="Tahoma"/>
          <w:sz w:val="20"/>
          <w:szCs w:val="20"/>
        </w:rPr>
      </w:pPr>
    </w:p>
    <w:p w:rsidR="004365BF" w:rsidRDefault="001B3CF7" w:rsidP="00E91401">
      <w:pPr>
        <w:widowControl w:val="0"/>
        <w:tabs>
          <w:tab w:val="left" w:pos="561"/>
          <w:tab w:val="left" w:pos="709"/>
          <w:tab w:val="left" w:pos="1065"/>
        </w:tabs>
        <w:autoSpaceDE w:val="0"/>
        <w:autoSpaceDN w:val="0"/>
        <w:adjustRightInd w:val="0"/>
        <w:spacing w:line="288" w:lineRule="auto"/>
        <w:jc w:val="both"/>
        <w:rPr>
          <w:rFonts w:ascii="Tahoma" w:hAnsi="Tahoma" w:cs="Tahoma"/>
          <w:sz w:val="22"/>
          <w:szCs w:val="22"/>
        </w:rPr>
      </w:pPr>
      <w:r>
        <w:rPr>
          <w:rFonts w:ascii="Tahoma" w:hAnsi="Tahoma" w:cs="Tahoma"/>
          <w:sz w:val="22"/>
          <w:szCs w:val="22"/>
        </w:rPr>
        <w:tab/>
      </w:r>
      <w:r w:rsidR="00735E00" w:rsidRPr="00A72897">
        <w:rPr>
          <w:rFonts w:ascii="Tahoma" w:hAnsi="Tahoma" w:cs="Tahoma"/>
          <w:sz w:val="22"/>
          <w:szCs w:val="22"/>
        </w:rPr>
        <w:t>Seguidamente</w:t>
      </w:r>
      <w:r>
        <w:rPr>
          <w:rFonts w:ascii="Tahoma" w:hAnsi="Tahoma" w:cs="Tahoma"/>
          <w:sz w:val="22"/>
          <w:szCs w:val="22"/>
        </w:rPr>
        <w:t xml:space="preserve"> se opuso a la totalidad de las pretensiones y</w:t>
      </w:r>
      <w:r w:rsidR="00735E00" w:rsidRPr="00A72897">
        <w:rPr>
          <w:rFonts w:ascii="Tahoma" w:hAnsi="Tahoma" w:cs="Tahoma"/>
          <w:sz w:val="22"/>
          <w:szCs w:val="22"/>
        </w:rPr>
        <w:t xml:space="preserve"> propuso en su defensa las excepciones de mérito </w:t>
      </w:r>
      <w:r w:rsidR="00A72897">
        <w:rPr>
          <w:rFonts w:ascii="Tahoma" w:hAnsi="Tahoma" w:cs="Tahoma"/>
          <w:sz w:val="22"/>
          <w:szCs w:val="22"/>
        </w:rPr>
        <w:t xml:space="preserve">denominadas </w:t>
      </w:r>
      <w:r w:rsidR="00A72897" w:rsidRPr="00831593">
        <w:rPr>
          <w:rFonts w:ascii="Arial Narrow" w:hAnsi="Arial Narrow" w:cs="Tahoma"/>
          <w:sz w:val="22"/>
          <w:szCs w:val="22"/>
        </w:rPr>
        <w:t>“</w:t>
      </w:r>
      <w:r w:rsidRPr="00831593">
        <w:rPr>
          <w:rFonts w:ascii="Arial Narrow" w:hAnsi="Arial Narrow" w:cs="Tahoma"/>
          <w:i/>
          <w:sz w:val="22"/>
          <w:szCs w:val="22"/>
        </w:rPr>
        <w:t>Improcedencia de la aplicación de la indemnización por terminación sin justa causa</w:t>
      </w:r>
      <w:r w:rsidR="00735E00" w:rsidRPr="00831593">
        <w:rPr>
          <w:rFonts w:ascii="Arial Narrow" w:hAnsi="Arial Narrow" w:cs="Tahoma"/>
          <w:i/>
          <w:sz w:val="22"/>
          <w:szCs w:val="22"/>
        </w:rPr>
        <w:t>”</w:t>
      </w:r>
      <w:r w:rsidRPr="00831593">
        <w:rPr>
          <w:rFonts w:ascii="Arial Narrow" w:hAnsi="Arial Narrow" w:cs="Tahoma"/>
          <w:i/>
          <w:sz w:val="22"/>
          <w:szCs w:val="22"/>
        </w:rPr>
        <w:t>; “Improcedencia del cobro de la sanción moratoria”; “Cobro de lo no debido”; “Buena fe”; “Pago”; “Prescripción</w:t>
      </w:r>
      <w:r w:rsidRPr="00831593">
        <w:rPr>
          <w:rFonts w:ascii="Arial Narrow" w:hAnsi="Arial Narrow" w:cs="Tahoma"/>
          <w:sz w:val="22"/>
          <w:szCs w:val="22"/>
        </w:rPr>
        <w:t>” y “</w:t>
      </w:r>
      <w:r w:rsidRPr="00831593">
        <w:rPr>
          <w:rFonts w:ascii="Arial Narrow" w:hAnsi="Arial Narrow" w:cs="Tahoma"/>
          <w:i/>
          <w:sz w:val="22"/>
          <w:szCs w:val="22"/>
        </w:rPr>
        <w:t>Genérica</w:t>
      </w:r>
      <w:r w:rsidRPr="00831593">
        <w:rPr>
          <w:rFonts w:ascii="Arial Narrow" w:hAnsi="Arial Narrow" w:cs="Tahoma"/>
          <w:sz w:val="22"/>
          <w:szCs w:val="22"/>
        </w:rPr>
        <w:t>”</w:t>
      </w:r>
      <w:r w:rsidR="00735E00" w:rsidRPr="00831593">
        <w:rPr>
          <w:rFonts w:ascii="Arial Narrow" w:hAnsi="Arial Narrow" w:cs="Tahoma"/>
          <w:sz w:val="22"/>
          <w:szCs w:val="22"/>
        </w:rPr>
        <w:t>.</w:t>
      </w:r>
      <w:r w:rsidR="004365BF">
        <w:rPr>
          <w:rFonts w:ascii="Tahoma" w:hAnsi="Tahoma" w:cs="Tahoma"/>
          <w:sz w:val="22"/>
          <w:szCs w:val="22"/>
        </w:rPr>
        <w:t xml:space="preserve"> </w:t>
      </w:r>
    </w:p>
    <w:p w:rsidR="00F568F9" w:rsidRPr="00831593" w:rsidRDefault="00F568F9" w:rsidP="00E91401">
      <w:pPr>
        <w:widowControl w:val="0"/>
        <w:autoSpaceDE w:val="0"/>
        <w:autoSpaceDN w:val="0"/>
        <w:adjustRightInd w:val="0"/>
        <w:spacing w:line="288" w:lineRule="auto"/>
        <w:jc w:val="both"/>
        <w:rPr>
          <w:rFonts w:ascii="Tahoma" w:hAnsi="Tahoma" w:cs="Tahoma"/>
          <w:sz w:val="20"/>
          <w:szCs w:val="20"/>
        </w:rPr>
      </w:pPr>
    </w:p>
    <w:p w:rsidR="0031434F" w:rsidRPr="00312783" w:rsidRDefault="0031434F" w:rsidP="00E91401">
      <w:pPr>
        <w:widowControl w:val="0"/>
        <w:numPr>
          <w:ilvl w:val="0"/>
          <w:numId w:val="1"/>
        </w:numPr>
        <w:tabs>
          <w:tab w:val="clear" w:pos="1080"/>
          <w:tab w:val="num" w:pos="187"/>
          <w:tab w:val="left" w:pos="561"/>
        </w:tabs>
        <w:autoSpaceDE w:val="0"/>
        <w:autoSpaceDN w:val="0"/>
        <w:adjustRightInd w:val="0"/>
        <w:spacing w:line="288" w:lineRule="auto"/>
        <w:ind w:left="0" w:firstLine="0"/>
        <w:jc w:val="center"/>
        <w:rPr>
          <w:rFonts w:ascii="Tahoma" w:hAnsi="Tahoma" w:cs="Tahoma"/>
          <w:b/>
          <w:caps/>
          <w:sz w:val="22"/>
          <w:szCs w:val="22"/>
        </w:rPr>
      </w:pPr>
      <w:r w:rsidRPr="00312783">
        <w:rPr>
          <w:rFonts w:ascii="Tahoma" w:hAnsi="Tahoma" w:cs="Tahoma"/>
          <w:b/>
          <w:caps/>
          <w:sz w:val="22"/>
          <w:szCs w:val="22"/>
        </w:rPr>
        <w:t>La sentencia de primera instancia</w:t>
      </w:r>
    </w:p>
    <w:p w:rsidR="004F7362" w:rsidRPr="00EA3EFB" w:rsidRDefault="004F7362" w:rsidP="00E91401">
      <w:pPr>
        <w:pStyle w:val="Sinespaciado"/>
        <w:spacing w:line="288" w:lineRule="auto"/>
        <w:rPr>
          <w:sz w:val="22"/>
          <w:szCs w:val="22"/>
        </w:rPr>
      </w:pPr>
    </w:p>
    <w:p w:rsidR="009F2024" w:rsidRDefault="00512B2E" w:rsidP="00E91401">
      <w:pPr>
        <w:widowControl w:val="0"/>
        <w:autoSpaceDE w:val="0"/>
        <w:autoSpaceDN w:val="0"/>
        <w:adjustRightInd w:val="0"/>
        <w:spacing w:line="288" w:lineRule="auto"/>
        <w:ind w:firstLine="708"/>
        <w:jc w:val="both"/>
        <w:rPr>
          <w:rFonts w:ascii="Tahoma" w:hAnsi="Tahoma" w:cs="Tahoma"/>
          <w:sz w:val="22"/>
          <w:szCs w:val="22"/>
        </w:rPr>
      </w:pPr>
      <w:r>
        <w:rPr>
          <w:rFonts w:ascii="Tahoma" w:hAnsi="Tahoma" w:cs="Tahoma"/>
          <w:sz w:val="22"/>
          <w:szCs w:val="22"/>
        </w:rPr>
        <w:t>La</w:t>
      </w:r>
      <w:r w:rsidR="007930FF">
        <w:rPr>
          <w:rFonts w:ascii="Tahoma" w:hAnsi="Tahoma" w:cs="Tahoma"/>
          <w:sz w:val="22"/>
          <w:szCs w:val="22"/>
        </w:rPr>
        <w:t xml:space="preserve"> Juez</w:t>
      </w:r>
      <w:r>
        <w:rPr>
          <w:rFonts w:ascii="Tahoma" w:hAnsi="Tahoma" w:cs="Tahoma"/>
          <w:sz w:val="22"/>
          <w:szCs w:val="22"/>
        </w:rPr>
        <w:t>a</w:t>
      </w:r>
      <w:r w:rsidR="00D06704">
        <w:rPr>
          <w:rFonts w:ascii="Tahoma" w:hAnsi="Tahoma" w:cs="Tahoma"/>
          <w:sz w:val="22"/>
          <w:szCs w:val="22"/>
        </w:rPr>
        <w:t xml:space="preserve"> d</w:t>
      </w:r>
      <w:r w:rsidR="00EA04BB">
        <w:rPr>
          <w:rFonts w:ascii="Tahoma" w:hAnsi="Tahoma" w:cs="Tahoma"/>
          <w:sz w:val="22"/>
          <w:szCs w:val="22"/>
        </w:rPr>
        <w:t xml:space="preserve">e conocimiento </w:t>
      </w:r>
      <w:r w:rsidR="009F2024">
        <w:rPr>
          <w:rFonts w:ascii="Tahoma" w:hAnsi="Tahoma" w:cs="Tahoma"/>
          <w:sz w:val="22"/>
          <w:szCs w:val="22"/>
        </w:rPr>
        <w:t>absolvió a Eje Veterinario S.A.S de todas las pretensiones del señor German Gustavo Moreno Córdoba, a quien condenó al pago de las costas en un 100% en favor de la demandada.</w:t>
      </w:r>
    </w:p>
    <w:p w:rsidR="00872774" w:rsidRDefault="00872774" w:rsidP="00E91401">
      <w:pPr>
        <w:widowControl w:val="0"/>
        <w:autoSpaceDE w:val="0"/>
        <w:autoSpaceDN w:val="0"/>
        <w:adjustRightInd w:val="0"/>
        <w:spacing w:line="288" w:lineRule="auto"/>
        <w:ind w:firstLine="708"/>
        <w:jc w:val="both"/>
        <w:rPr>
          <w:rFonts w:ascii="Tahoma" w:hAnsi="Tahoma" w:cs="Tahoma"/>
          <w:sz w:val="22"/>
          <w:szCs w:val="22"/>
        </w:rPr>
      </w:pPr>
    </w:p>
    <w:p w:rsidR="00A41C1D" w:rsidRDefault="00124DD3" w:rsidP="00E91401">
      <w:pPr>
        <w:widowControl w:val="0"/>
        <w:autoSpaceDE w:val="0"/>
        <w:autoSpaceDN w:val="0"/>
        <w:adjustRightInd w:val="0"/>
        <w:spacing w:line="288" w:lineRule="auto"/>
        <w:ind w:firstLine="708"/>
        <w:jc w:val="both"/>
        <w:rPr>
          <w:rFonts w:ascii="Tahoma" w:hAnsi="Tahoma" w:cs="Tahoma"/>
          <w:sz w:val="22"/>
          <w:szCs w:val="22"/>
        </w:rPr>
      </w:pPr>
      <w:r>
        <w:rPr>
          <w:rFonts w:ascii="Tahoma" w:hAnsi="Tahoma" w:cs="Tahoma"/>
          <w:sz w:val="22"/>
          <w:szCs w:val="22"/>
        </w:rPr>
        <w:t xml:space="preserve">Para llegar a tal determinación la </w:t>
      </w:r>
      <w:r w:rsidRPr="00831593">
        <w:rPr>
          <w:rFonts w:ascii="Arial Narrow" w:hAnsi="Arial Narrow" w:cs="Tahoma"/>
          <w:i/>
          <w:sz w:val="22"/>
          <w:szCs w:val="22"/>
        </w:rPr>
        <w:t>A-quo</w:t>
      </w:r>
      <w:r>
        <w:rPr>
          <w:rFonts w:ascii="Tahoma" w:hAnsi="Tahoma" w:cs="Tahoma"/>
          <w:sz w:val="22"/>
          <w:szCs w:val="22"/>
        </w:rPr>
        <w:t xml:space="preserve"> consideró, en síntesis, que</w:t>
      </w:r>
      <w:r w:rsidR="00871902">
        <w:rPr>
          <w:rFonts w:ascii="Tahoma" w:hAnsi="Tahoma" w:cs="Tahoma"/>
          <w:sz w:val="22"/>
          <w:szCs w:val="22"/>
        </w:rPr>
        <w:t xml:space="preserve"> el demandante no había logrado acreditar que su salario devengado era mayor al que aparecía en las planillas de pago obrantes en el expediente, toda vez que entre los </w:t>
      </w:r>
      <w:r w:rsidR="00A41C1D">
        <w:rPr>
          <w:rFonts w:ascii="Tahoma" w:hAnsi="Tahoma" w:cs="Tahoma"/>
          <w:sz w:val="22"/>
          <w:szCs w:val="22"/>
        </w:rPr>
        <w:t>hechos de la demanda y las pruebas allegadas existen múltiples inconsistencias, específicamente en los certificados expedidos por la demandada, pues como el mismo demandante lo admitió, en ellos se observan salarios distintos debido a que uno de ellos se expidió con base en un sal</w:t>
      </w:r>
      <w:r w:rsidR="00831593">
        <w:rPr>
          <w:rFonts w:ascii="Tahoma" w:hAnsi="Tahoma" w:cs="Tahoma"/>
          <w:sz w:val="22"/>
          <w:szCs w:val="22"/>
        </w:rPr>
        <w:t xml:space="preserve">ario mínimo a fin de acudir a una audiencia de conciliación en </w:t>
      </w:r>
      <w:r w:rsidR="00A41C1D">
        <w:rPr>
          <w:rFonts w:ascii="Tahoma" w:hAnsi="Tahoma" w:cs="Tahoma"/>
          <w:sz w:val="22"/>
          <w:szCs w:val="22"/>
        </w:rPr>
        <w:t xml:space="preserve"> Bienestar Familiar, y el otro con base en un salario de $1.300.000, para acceder a un préstamo con una entidad bancaria.</w:t>
      </w:r>
      <w:r w:rsidR="00831593">
        <w:rPr>
          <w:rFonts w:ascii="Tahoma" w:hAnsi="Tahoma" w:cs="Tahoma"/>
          <w:sz w:val="22"/>
          <w:szCs w:val="22"/>
        </w:rPr>
        <w:t xml:space="preserve"> </w:t>
      </w:r>
      <w:r w:rsidR="00A41C1D">
        <w:rPr>
          <w:rFonts w:ascii="Tahoma" w:hAnsi="Tahoma" w:cs="Tahoma"/>
          <w:sz w:val="22"/>
          <w:szCs w:val="22"/>
        </w:rPr>
        <w:t>Frente a la indemnización por despido injusto que solicita el demandante, indicó que obra en el expediente prueba de que la misma le fue pagada, así como todos los conceptos laborales y aportes al sistema de seguridad social.</w:t>
      </w:r>
      <w:r w:rsidR="003D3E67">
        <w:rPr>
          <w:rFonts w:ascii="Tahoma" w:hAnsi="Tahoma" w:cs="Tahoma"/>
          <w:sz w:val="22"/>
          <w:szCs w:val="22"/>
        </w:rPr>
        <w:t xml:space="preserve"> </w:t>
      </w:r>
    </w:p>
    <w:p w:rsidR="00A41C1D" w:rsidRPr="00831593" w:rsidRDefault="00A41C1D" w:rsidP="00E91401">
      <w:pPr>
        <w:widowControl w:val="0"/>
        <w:autoSpaceDE w:val="0"/>
        <w:autoSpaceDN w:val="0"/>
        <w:adjustRightInd w:val="0"/>
        <w:spacing w:line="288" w:lineRule="auto"/>
        <w:ind w:firstLine="708"/>
        <w:jc w:val="both"/>
        <w:rPr>
          <w:rFonts w:ascii="Tahoma" w:hAnsi="Tahoma" w:cs="Tahoma"/>
          <w:sz w:val="20"/>
          <w:szCs w:val="20"/>
        </w:rPr>
      </w:pPr>
    </w:p>
    <w:p w:rsidR="009A055A" w:rsidRDefault="00A41C1D" w:rsidP="00E91401">
      <w:pPr>
        <w:widowControl w:val="0"/>
        <w:autoSpaceDE w:val="0"/>
        <w:autoSpaceDN w:val="0"/>
        <w:adjustRightInd w:val="0"/>
        <w:spacing w:line="288" w:lineRule="auto"/>
        <w:ind w:firstLine="708"/>
        <w:jc w:val="both"/>
        <w:rPr>
          <w:rFonts w:ascii="Tahoma" w:hAnsi="Tahoma" w:cs="Tahoma"/>
          <w:sz w:val="22"/>
          <w:szCs w:val="22"/>
        </w:rPr>
      </w:pPr>
      <w:r>
        <w:rPr>
          <w:rFonts w:ascii="Tahoma" w:hAnsi="Tahoma" w:cs="Tahoma"/>
          <w:sz w:val="22"/>
          <w:szCs w:val="22"/>
        </w:rPr>
        <w:t xml:space="preserve">Así, concluyó que </w:t>
      </w:r>
      <w:r w:rsidR="009A055A">
        <w:rPr>
          <w:rFonts w:ascii="Tahoma" w:hAnsi="Tahoma" w:cs="Tahoma"/>
          <w:sz w:val="22"/>
          <w:szCs w:val="22"/>
        </w:rPr>
        <w:t xml:space="preserve">al no haberse acreditado que </w:t>
      </w:r>
      <w:r w:rsidR="004C18B0">
        <w:rPr>
          <w:rFonts w:ascii="Tahoma" w:hAnsi="Tahoma" w:cs="Tahoma"/>
          <w:sz w:val="22"/>
          <w:szCs w:val="22"/>
        </w:rPr>
        <w:t>el actor hubiere devengado un salario superior al que aparece pagado en las planillas que o</w:t>
      </w:r>
      <w:r>
        <w:rPr>
          <w:rFonts w:ascii="Tahoma" w:hAnsi="Tahoma" w:cs="Tahoma"/>
          <w:sz w:val="22"/>
          <w:szCs w:val="22"/>
        </w:rPr>
        <w:t>b</w:t>
      </w:r>
      <w:r w:rsidR="004C18B0">
        <w:rPr>
          <w:rFonts w:ascii="Tahoma" w:hAnsi="Tahoma" w:cs="Tahoma"/>
          <w:sz w:val="22"/>
          <w:szCs w:val="22"/>
        </w:rPr>
        <w:t xml:space="preserve">ran en el expediente, </w:t>
      </w:r>
      <w:r>
        <w:rPr>
          <w:rFonts w:ascii="Tahoma" w:hAnsi="Tahoma" w:cs="Tahoma"/>
          <w:sz w:val="22"/>
          <w:szCs w:val="22"/>
        </w:rPr>
        <w:t>debían tenerse como ajustadas a derecho esas liquidaciones, y en consecuencia, negarse las pretensiones</w:t>
      </w:r>
      <w:r w:rsidR="00831593">
        <w:rPr>
          <w:rFonts w:ascii="Tahoma" w:hAnsi="Tahoma" w:cs="Tahoma"/>
          <w:sz w:val="22"/>
          <w:szCs w:val="22"/>
        </w:rPr>
        <w:t xml:space="preserve"> de la demanda</w:t>
      </w:r>
      <w:r>
        <w:rPr>
          <w:rFonts w:ascii="Tahoma" w:hAnsi="Tahoma" w:cs="Tahoma"/>
          <w:sz w:val="22"/>
          <w:szCs w:val="22"/>
        </w:rPr>
        <w:t>.</w:t>
      </w:r>
    </w:p>
    <w:p w:rsidR="00605A61" w:rsidRPr="00312783" w:rsidRDefault="00605A61" w:rsidP="00E91401">
      <w:pPr>
        <w:widowControl w:val="0"/>
        <w:autoSpaceDE w:val="0"/>
        <w:autoSpaceDN w:val="0"/>
        <w:adjustRightInd w:val="0"/>
        <w:spacing w:line="288" w:lineRule="auto"/>
        <w:jc w:val="both"/>
        <w:rPr>
          <w:rFonts w:ascii="Tahoma" w:hAnsi="Tahoma" w:cs="Tahoma"/>
          <w:caps/>
          <w:sz w:val="20"/>
          <w:szCs w:val="20"/>
        </w:rPr>
      </w:pPr>
    </w:p>
    <w:p w:rsidR="00B84DFE" w:rsidRPr="00312783" w:rsidRDefault="00B84DFE" w:rsidP="00E91401">
      <w:pPr>
        <w:widowControl w:val="0"/>
        <w:numPr>
          <w:ilvl w:val="0"/>
          <w:numId w:val="1"/>
        </w:numPr>
        <w:tabs>
          <w:tab w:val="clear" w:pos="1080"/>
          <w:tab w:val="num" w:pos="374"/>
        </w:tabs>
        <w:autoSpaceDE w:val="0"/>
        <w:autoSpaceDN w:val="0"/>
        <w:adjustRightInd w:val="0"/>
        <w:spacing w:line="288" w:lineRule="auto"/>
        <w:ind w:left="0" w:firstLine="0"/>
        <w:jc w:val="center"/>
        <w:rPr>
          <w:rFonts w:ascii="Tahoma" w:hAnsi="Tahoma" w:cs="Tahoma"/>
          <w:b/>
          <w:caps/>
          <w:sz w:val="22"/>
          <w:szCs w:val="22"/>
        </w:rPr>
      </w:pPr>
      <w:r w:rsidRPr="00312783">
        <w:rPr>
          <w:rFonts w:ascii="Tahoma" w:hAnsi="Tahoma" w:cs="Tahoma"/>
          <w:b/>
          <w:caps/>
          <w:sz w:val="22"/>
          <w:szCs w:val="22"/>
        </w:rPr>
        <w:t>Recurso de apelación</w:t>
      </w:r>
      <w:r w:rsidR="0090603D" w:rsidRPr="00312783">
        <w:rPr>
          <w:rFonts w:ascii="Tahoma" w:hAnsi="Tahoma" w:cs="Tahoma"/>
          <w:b/>
          <w:caps/>
          <w:sz w:val="22"/>
          <w:szCs w:val="22"/>
        </w:rPr>
        <w:t xml:space="preserve"> </w:t>
      </w:r>
    </w:p>
    <w:p w:rsidR="00B84DFE" w:rsidRDefault="00B84DFE" w:rsidP="00E91401">
      <w:pPr>
        <w:spacing w:line="288" w:lineRule="auto"/>
        <w:ind w:firstLine="708"/>
        <w:jc w:val="both"/>
        <w:rPr>
          <w:rFonts w:ascii="Tahoma" w:hAnsi="Tahoma" w:cs="Tahoma"/>
          <w:sz w:val="22"/>
          <w:szCs w:val="22"/>
        </w:rPr>
      </w:pPr>
      <w:r>
        <w:rPr>
          <w:rFonts w:ascii="Tahoma" w:hAnsi="Tahoma" w:cs="Tahoma"/>
          <w:sz w:val="22"/>
          <w:szCs w:val="22"/>
        </w:rPr>
        <w:t xml:space="preserve"> </w:t>
      </w:r>
    </w:p>
    <w:p w:rsidR="0065233A" w:rsidRDefault="00872774" w:rsidP="00E91401">
      <w:pPr>
        <w:spacing w:line="288" w:lineRule="auto"/>
        <w:ind w:firstLine="708"/>
        <w:jc w:val="both"/>
        <w:rPr>
          <w:rFonts w:ascii="Tahoma" w:hAnsi="Tahoma" w:cs="Tahoma"/>
          <w:sz w:val="22"/>
          <w:szCs w:val="22"/>
        </w:rPr>
      </w:pPr>
      <w:r>
        <w:rPr>
          <w:rFonts w:ascii="Tahoma" w:hAnsi="Tahoma" w:cs="Tahoma"/>
          <w:sz w:val="22"/>
          <w:szCs w:val="22"/>
        </w:rPr>
        <w:t>Contra la anterior decisión interpone</w:t>
      </w:r>
      <w:r w:rsidR="00203E96" w:rsidRPr="00203E96">
        <w:rPr>
          <w:rFonts w:ascii="Tahoma" w:hAnsi="Tahoma" w:cs="Tahoma"/>
          <w:sz w:val="22"/>
          <w:szCs w:val="22"/>
        </w:rPr>
        <w:t xml:space="preserve"> recurso</w:t>
      </w:r>
      <w:r w:rsidR="00E56E55">
        <w:rPr>
          <w:rFonts w:ascii="Tahoma" w:hAnsi="Tahoma" w:cs="Tahoma"/>
          <w:sz w:val="22"/>
          <w:szCs w:val="22"/>
        </w:rPr>
        <w:t xml:space="preserve"> de apelación la parte demandante</w:t>
      </w:r>
      <w:r w:rsidR="00203E96" w:rsidRPr="00203E96">
        <w:rPr>
          <w:rFonts w:ascii="Tahoma" w:hAnsi="Tahoma" w:cs="Tahoma"/>
          <w:sz w:val="22"/>
          <w:szCs w:val="22"/>
        </w:rPr>
        <w:t>, indicando que</w:t>
      </w:r>
      <w:r w:rsidR="00493227">
        <w:rPr>
          <w:rFonts w:ascii="Tahoma" w:hAnsi="Tahoma" w:cs="Tahoma"/>
          <w:sz w:val="22"/>
          <w:szCs w:val="22"/>
        </w:rPr>
        <w:t xml:space="preserve"> </w:t>
      </w:r>
      <w:r w:rsidR="00E56E55">
        <w:rPr>
          <w:rFonts w:ascii="Tahoma" w:hAnsi="Tahoma" w:cs="Tahoma"/>
          <w:sz w:val="22"/>
          <w:szCs w:val="22"/>
        </w:rPr>
        <w:t>la decisión de la jueza de instancia estuvo f</w:t>
      </w:r>
      <w:r w:rsidR="003003BA">
        <w:rPr>
          <w:rFonts w:ascii="Tahoma" w:hAnsi="Tahoma" w:cs="Tahoma"/>
          <w:sz w:val="22"/>
          <w:szCs w:val="22"/>
        </w:rPr>
        <w:t xml:space="preserve">undada en la tacha de la </w:t>
      </w:r>
      <w:proofErr w:type="spellStart"/>
      <w:r w:rsidR="003003BA">
        <w:rPr>
          <w:rFonts w:ascii="Tahoma" w:hAnsi="Tahoma" w:cs="Tahoma"/>
          <w:sz w:val="22"/>
          <w:szCs w:val="22"/>
        </w:rPr>
        <w:t>testiga</w:t>
      </w:r>
      <w:proofErr w:type="spellEnd"/>
      <w:r w:rsidR="00E56E55">
        <w:rPr>
          <w:rFonts w:ascii="Tahoma" w:hAnsi="Tahoma" w:cs="Tahoma"/>
          <w:sz w:val="22"/>
          <w:szCs w:val="22"/>
        </w:rPr>
        <w:t xml:space="preserve"> Viviana</w:t>
      </w:r>
      <w:r w:rsidR="001C763F">
        <w:rPr>
          <w:rFonts w:ascii="Tahoma" w:hAnsi="Tahoma" w:cs="Tahoma"/>
          <w:sz w:val="22"/>
          <w:szCs w:val="22"/>
        </w:rPr>
        <w:t>,</w:t>
      </w:r>
      <w:r w:rsidR="008A5966">
        <w:rPr>
          <w:rFonts w:ascii="Tahoma" w:hAnsi="Tahoma" w:cs="Tahoma"/>
          <w:sz w:val="22"/>
          <w:szCs w:val="22"/>
        </w:rPr>
        <w:t xml:space="preserve"> tacha</w:t>
      </w:r>
      <w:r w:rsidR="001C763F">
        <w:rPr>
          <w:rFonts w:ascii="Tahoma" w:hAnsi="Tahoma" w:cs="Tahoma"/>
          <w:sz w:val="22"/>
          <w:szCs w:val="22"/>
        </w:rPr>
        <w:t xml:space="preserve"> que a su juicio </w:t>
      </w:r>
      <w:r w:rsidR="0065233A">
        <w:rPr>
          <w:rFonts w:ascii="Tahoma" w:hAnsi="Tahoma" w:cs="Tahoma"/>
          <w:sz w:val="22"/>
          <w:szCs w:val="22"/>
        </w:rPr>
        <w:t>no debió</w:t>
      </w:r>
      <w:r w:rsidR="003003BA">
        <w:rPr>
          <w:rFonts w:ascii="Tahoma" w:hAnsi="Tahoma" w:cs="Tahoma"/>
          <w:sz w:val="22"/>
          <w:szCs w:val="22"/>
        </w:rPr>
        <w:t xml:space="preserve"> prosperar por cuanto la </w:t>
      </w:r>
      <w:proofErr w:type="spellStart"/>
      <w:r w:rsidR="003003BA">
        <w:rPr>
          <w:rFonts w:ascii="Tahoma" w:hAnsi="Tahoma" w:cs="Tahoma"/>
          <w:sz w:val="22"/>
          <w:szCs w:val="22"/>
        </w:rPr>
        <w:t>testiga</w:t>
      </w:r>
      <w:proofErr w:type="spellEnd"/>
      <w:r w:rsidR="0065233A">
        <w:rPr>
          <w:rFonts w:ascii="Tahoma" w:hAnsi="Tahoma" w:cs="Tahoma"/>
          <w:sz w:val="22"/>
          <w:szCs w:val="22"/>
        </w:rPr>
        <w:t xml:space="preserve"> fue clara y compartió momentos de índole laboral con el demandante, </w:t>
      </w:r>
      <w:r w:rsidR="001C763F">
        <w:rPr>
          <w:rFonts w:ascii="Tahoma" w:hAnsi="Tahoma" w:cs="Tahoma"/>
          <w:sz w:val="22"/>
          <w:szCs w:val="22"/>
        </w:rPr>
        <w:t>sin que se evidenciara que tuviese algún interés en favorecer a la partes.</w:t>
      </w:r>
    </w:p>
    <w:p w:rsidR="001C763F" w:rsidRPr="00831593" w:rsidRDefault="001C763F" w:rsidP="00E91401">
      <w:pPr>
        <w:spacing w:line="288" w:lineRule="auto"/>
        <w:ind w:firstLine="708"/>
        <w:jc w:val="both"/>
        <w:rPr>
          <w:rFonts w:ascii="Tahoma" w:hAnsi="Tahoma" w:cs="Tahoma"/>
          <w:sz w:val="20"/>
          <w:szCs w:val="20"/>
        </w:rPr>
      </w:pPr>
    </w:p>
    <w:p w:rsidR="0065233A" w:rsidRDefault="001C763F" w:rsidP="00E91401">
      <w:pPr>
        <w:spacing w:line="288" w:lineRule="auto"/>
        <w:ind w:firstLine="708"/>
        <w:jc w:val="both"/>
        <w:rPr>
          <w:rFonts w:ascii="Tahoma" w:hAnsi="Tahoma" w:cs="Tahoma"/>
          <w:sz w:val="22"/>
          <w:szCs w:val="22"/>
        </w:rPr>
      </w:pPr>
      <w:r>
        <w:rPr>
          <w:rFonts w:ascii="Tahoma" w:hAnsi="Tahoma" w:cs="Tahoma"/>
          <w:sz w:val="22"/>
          <w:szCs w:val="22"/>
        </w:rPr>
        <w:lastRenderedPageBreak/>
        <w:t>Agrega que aunque no concuerda el sa</w:t>
      </w:r>
      <w:r w:rsidR="003003BA">
        <w:rPr>
          <w:rFonts w:ascii="Tahoma" w:hAnsi="Tahoma" w:cs="Tahoma"/>
          <w:sz w:val="22"/>
          <w:szCs w:val="22"/>
        </w:rPr>
        <w:t xml:space="preserve">lario manifestado por la </w:t>
      </w:r>
      <w:proofErr w:type="spellStart"/>
      <w:r w:rsidR="003003BA">
        <w:rPr>
          <w:rFonts w:ascii="Tahoma" w:hAnsi="Tahoma" w:cs="Tahoma"/>
          <w:sz w:val="22"/>
          <w:szCs w:val="22"/>
        </w:rPr>
        <w:t>testiga</w:t>
      </w:r>
      <w:proofErr w:type="spellEnd"/>
      <w:r>
        <w:rPr>
          <w:rFonts w:ascii="Tahoma" w:hAnsi="Tahoma" w:cs="Tahoma"/>
          <w:sz w:val="22"/>
          <w:szCs w:val="22"/>
        </w:rPr>
        <w:t xml:space="preserve"> Viviana con el que se relacionó en la demanda</w:t>
      </w:r>
      <w:r w:rsidR="0065233A">
        <w:rPr>
          <w:rFonts w:ascii="Tahoma" w:hAnsi="Tahoma" w:cs="Tahoma"/>
          <w:sz w:val="22"/>
          <w:szCs w:val="22"/>
        </w:rPr>
        <w:t>, también es un</w:t>
      </w:r>
      <w:r>
        <w:rPr>
          <w:rFonts w:ascii="Tahoma" w:hAnsi="Tahoma" w:cs="Tahoma"/>
          <w:sz w:val="22"/>
          <w:szCs w:val="22"/>
        </w:rPr>
        <w:t xml:space="preserve"> hecho cierto que de ello se desprende que el demandante</w:t>
      </w:r>
      <w:r w:rsidR="0065233A">
        <w:rPr>
          <w:rFonts w:ascii="Tahoma" w:hAnsi="Tahoma" w:cs="Tahoma"/>
          <w:sz w:val="22"/>
          <w:szCs w:val="22"/>
        </w:rPr>
        <w:t xml:space="preserve"> devengaba un salario superior, pues </w:t>
      </w:r>
      <w:r w:rsidR="003003BA">
        <w:rPr>
          <w:rFonts w:ascii="Tahoma" w:hAnsi="Tahoma" w:cs="Tahoma"/>
          <w:sz w:val="22"/>
          <w:szCs w:val="22"/>
        </w:rPr>
        <w:t xml:space="preserve">la </w:t>
      </w:r>
      <w:proofErr w:type="spellStart"/>
      <w:r w:rsidR="003003BA">
        <w:rPr>
          <w:rFonts w:ascii="Tahoma" w:hAnsi="Tahoma" w:cs="Tahoma"/>
          <w:sz w:val="22"/>
          <w:szCs w:val="22"/>
        </w:rPr>
        <w:t>testiga</w:t>
      </w:r>
      <w:proofErr w:type="spellEnd"/>
      <w:r>
        <w:rPr>
          <w:rFonts w:ascii="Tahoma" w:hAnsi="Tahoma" w:cs="Tahoma"/>
          <w:sz w:val="22"/>
          <w:szCs w:val="22"/>
        </w:rPr>
        <w:t xml:space="preserve"> indicó que el salario del señor German era de </w:t>
      </w:r>
      <w:r w:rsidR="0065233A">
        <w:rPr>
          <w:rFonts w:ascii="Tahoma" w:hAnsi="Tahoma" w:cs="Tahoma"/>
          <w:sz w:val="22"/>
          <w:szCs w:val="22"/>
        </w:rPr>
        <w:t>$1.100.000</w:t>
      </w:r>
      <w:r w:rsidR="003C145B">
        <w:rPr>
          <w:rFonts w:ascii="Tahoma" w:hAnsi="Tahoma" w:cs="Tahoma"/>
          <w:sz w:val="22"/>
          <w:szCs w:val="22"/>
        </w:rPr>
        <w:t>, de modo que</w:t>
      </w:r>
      <w:r>
        <w:rPr>
          <w:rFonts w:ascii="Tahoma" w:hAnsi="Tahoma" w:cs="Tahoma"/>
          <w:sz w:val="22"/>
          <w:szCs w:val="22"/>
        </w:rPr>
        <w:t xml:space="preserve"> ese valor es el que debería tenerse como salario</w:t>
      </w:r>
      <w:r w:rsidR="003C145B">
        <w:rPr>
          <w:rFonts w:ascii="Tahoma" w:hAnsi="Tahoma" w:cs="Tahoma"/>
          <w:sz w:val="22"/>
          <w:szCs w:val="22"/>
        </w:rPr>
        <w:t>.</w:t>
      </w:r>
    </w:p>
    <w:p w:rsidR="003C145B" w:rsidRPr="00831593" w:rsidRDefault="003C145B" w:rsidP="00E91401">
      <w:pPr>
        <w:spacing w:line="288" w:lineRule="auto"/>
        <w:ind w:firstLine="708"/>
        <w:jc w:val="both"/>
        <w:rPr>
          <w:rFonts w:ascii="Tahoma" w:hAnsi="Tahoma" w:cs="Tahoma"/>
          <w:sz w:val="20"/>
          <w:szCs w:val="20"/>
        </w:rPr>
      </w:pPr>
    </w:p>
    <w:p w:rsidR="003C145B" w:rsidRDefault="001C763F" w:rsidP="00E91401">
      <w:pPr>
        <w:spacing w:line="288" w:lineRule="auto"/>
        <w:ind w:firstLine="708"/>
        <w:jc w:val="both"/>
        <w:rPr>
          <w:rFonts w:ascii="Tahoma" w:hAnsi="Tahoma" w:cs="Tahoma"/>
          <w:sz w:val="22"/>
          <w:szCs w:val="22"/>
        </w:rPr>
      </w:pPr>
      <w:r>
        <w:rPr>
          <w:rFonts w:ascii="Tahoma" w:hAnsi="Tahoma" w:cs="Tahoma"/>
          <w:sz w:val="22"/>
          <w:szCs w:val="22"/>
        </w:rPr>
        <w:t xml:space="preserve">Por otro lado, alega que la </w:t>
      </w:r>
      <w:r w:rsidRPr="00872774">
        <w:rPr>
          <w:rFonts w:ascii="Tahoma" w:hAnsi="Tahoma" w:cs="Tahoma"/>
          <w:i/>
          <w:sz w:val="22"/>
          <w:szCs w:val="22"/>
        </w:rPr>
        <w:t>A-quo</w:t>
      </w:r>
      <w:r>
        <w:rPr>
          <w:rFonts w:ascii="Tahoma" w:hAnsi="Tahoma" w:cs="Tahoma"/>
          <w:sz w:val="22"/>
          <w:szCs w:val="22"/>
        </w:rPr>
        <w:t xml:space="preserve"> </w:t>
      </w:r>
      <w:r w:rsidR="003C145B">
        <w:rPr>
          <w:rFonts w:ascii="Tahoma" w:hAnsi="Tahoma" w:cs="Tahoma"/>
          <w:sz w:val="22"/>
          <w:szCs w:val="22"/>
        </w:rPr>
        <w:t xml:space="preserve">desconoce el valor probatorio del documento donde se certifica que el demandante ganaba un salario de $1.300.000, documento que considera merece todo el valor probatorio porque fue un documento al que se le realizó </w:t>
      </w:r>
      <w:r>
        <w:rPr>
          <w:rFonts w:ascii="Tahoma" w:hAnsi="Tahoma" w:cs="Tahoma"/>
          <w:sz w:val="22"/>
          <w:szCs w:val="22"/>
        </w:rPr>
        <w:t xml:space="preserve">una </w:t>
      </w:r>
      <w:r w:rsidR="003C145B">
        <w:rPr>
          <w:rFonts w:ascii="Tahoma" w:hAnsi="Tahoma" w:cs="Tahoma"/>
          <w:sz w:val="22"/>
          <w:szCs w:val="22"/>
        </w:rPr>
        <w:t>prueba pericial la cual arrojó que no</w:t>
      </w:r>
      <w:r>
        <w:rPr>
          <w:rFonts w:ascii="Tahoma" w:hAnsi="Tahoma" w:cs="Tahoma"/>
          <w:sz w:val="22"/>
          <w:szCs w:val="22"/>
        </w:rPr>
        <w:t xml:space="preserve"> era un documento adulterado</w:t>
      </w:r>
      <w:r w:rsidR="003C145B">
        <w:rPr>
          <w:rFonts w:ascii="Tahoma" w:hAnsi="Tahoma" w:cs="Tahoma"/>
          <w:sz w:val="22"/>
          <w:szCs w:val="22"/>
        </w:rPr>
        <w:t>, l</w:t>
      </w:r>
      <w:r w:rsidR="00B7032F">
        <w:rPr>
          <w:rFonts w:ascii="Tahoma" w:hAnsi="Tahoma" w:cs="Tahoma"/>
          <w:sz w:val="22"/>
          <w:szCs w:val="22"/>
        </w:rPr>
        <w:t xml:space="preserve">o que hace evidente que su </w:t>
      </w:r>
      <w:r w:rsidR="003C145B">
        <w:rPr>
          <w:rFonts w:ascii="Tahoma" w:hAnsi="Tahoma" w:cs="Tahoma"/>
          <w:sz w:val="22"/>
          <w:szCs w:val="22"/>
        </w:rPr>
        <w:t xml:space="preserve">contenido </w:t>
      </w:r>
      <w:r w:rsidR="00B7032F">
        <w:rPr>
          <w:rFonts w:ascii="Tahoma" w:hAnsi="Tahoma" w:cs="Tahoma"/>
          <w:sz w:val="22"/>
          <w:szCs w:val="22"/>
        </w:rPr>
        <w:t>es</w:t>
      </w:r>
      <w:r w:rsidR="003C145B">
        <w:rPr>
          <w:rFonts w:ascii="Tahoma" w:hAnsi="Tahoma" w:cs="Tahoma"/>
          <w:sz w:val="22"/>
          <w:szCs w:val="22"/>
        </w:rPr>
        <w:t xml:space="preserve"> real, </w:t>
      </w:r>
      <w:r w:rsidR="00B7032F">
        <w:rPr>
          <w:rFonts w:ascii="Tahoma" w:hAnsi="Tahoma" w:cs="Tahoma"/>
          <w:sz w:val="22"/>
          <w:szCs w:val="22"/>
        </w:rPr>
        <w:t>más aun cuando dicha prueba pericial no fue objetada por la parte que solicitó la tacha del certificado.</w:t>
      </w:r>
    </w:p>
    <w:p w:rsidR="003C145B" w:rsidRPr="00831593" w:rsidRDefault="003C145B" w:rsidP="00E91401">
      <w:pPr>
        <w:spacing w:line="288" w:lineRule="auto"/>
        <w:jc w:val="both"/>
        <w:rPr>
          <w:rFonts w:ascii="Tahoma" w:hAnsi="Tahoma" w:cs="Tahoma"/>
          <w:sz w:val="20"/>
          <w:szCs w:val="20"/>
        </w:rPr>
      </w:pPr>
    </w:p>
    <w:p w:rsidR="003C145B" w:rsidRDefault="00B7032F" w:rsidP="00E91401">
      <w:pPr>
        <w:spacing w:line="288" w:lineRule="auto"/>
        <w:ind w:firstLine="708"/>
        <w:jc w:val="both"/>
        <w:rPr>
          <w:rFonts w:ascii="Tahoma" w:hAnsi="Tahoma" w:cs="Tahoma"/>
          <w:sz w:val="22"/>
          <w:szCs w:val="22"/>
        </w:rPr>
      </w:pPr>
      <w:r>
        <w:rPr>
          <w:rFonts w:ascii="Tahoma" w:hAnsi="Tahoma" w:cs="Tahoma"/>
          <w:sz w:val="22"/>
          <w:szCs w:val="22"/>
        </w:rPr>
        <w:t>Añade que</w:t>
      </w:r>
      <w:r w:rsidR="003C145B">
        <w:rPr>
          <w:rFonts w:ascii="Tahoma" w:hAnsi="Tahoma" w:cs="Tahoma"/>
          <w:sz w:val="22"/>
          <w:szCs w:val="22"/>
        </w:rPr>
        <w:t xml:space="preserve"> María Viviana </w:t>
      </w:r>
      <w:r w:rsidR="00A1219B">
        <w:rPr>
          <w:rFonts w:ascii="Tahoma" w:hAnsi="Tahoma" w:cs="Tahoma"/>
          <w:sz w:val="22"/>
          <w:szCs w:val="22"/>
        </w:rPr>
        <w:t xml:space="preserve">Orrego allegó certificaciones expedidas por el representante legal donde determinaba </w:t>
      </w:r>
      <w:r>
        <w:rPr>
          <w:rFonts w:ascii="Tahoma" w:hAnsi="Tahoma" w:cs="Tahoma"/>
          <w:sz w:val="22"/>
          <w:szCs w:val="22"/>
        </w:rPr>
        <w:t>que su salario era de $1.400.000. D</w:t>
      </w:r>
      <w:r w:rsidR="00A1219B">
        <w:rPr>
          <w:rFonts w:ascii="Tahoma" w:hAnsi="Tahoma" w:cs="Tahoma"/>
          <w:sz w:val="22"/>
          <w:szCs w:val="22"/>
        </w:rPr>
        <w:t xml:space="preserve">ichos documentos quedaron en el expediente por lo que </w:t>
      </w:r>
      <w:r>
        <w:rPr>
          <w:rFonts w:ascii="Tahoma" w:hAnsi="Tahoma" w:cs="Tahoma"/>
          <w:sz w:val="22"/>
          <w:szCs w:val="22"/>
        </w:rPr>
        <w:t xml:space="preserve">afirma que </w:t>
      </w:r>
      <w:r w:rsidR="00A1219B">
        <w:rPr>
          <w:rFonts w:ascii="Tahoma" w:hAnsi="Tahoma" w:cs="Tahoma"/>
          <w:sz w:val="22"/>
          <w:szCs w:val="22"/>
        </w:rPr>
        <w:t>deben gozar de pl</w:t>
      </w:r>
      <w:r>
        <w:rPr>
          <w:rFonts w:ascii="Tahoma" w:hAnsi="Tahoma" w:cs="Tahoma"/>
          <w:sz w:val="22"/>
          <w:szCs w:val="22"/>
        </w:rPr>
        <w:t>eno valor probatorio e interpretarse en conjunto</w:t>
      </w:r>
      <w:r w:rsidR="00A1219B">
        <w:rPr>
          <w:rFonts w:ascii="Tahoma" w:hAnsi="Tahoma" w:cs="Tahoma"/>
          <w:sz w:val="22"/>
          <w:szCs w:val="22"/>
        </w:rPr>
        <w:t xml:space="preserve"> con los demás elementos probatorios, entre ellos el testimonio de la Dra. Cristina Salazar, la cual </w:t>
      </w:r>
      <w:r>
        <w:rPr>
          <w:rFonts w:ascii="Tahoma" w:hAnsi="Tahoma" w:cs="Tahoma"/>
          <w:sz w:val="22"/>
          <w:szCs w:val="22"/>
        </w:rPr>
        <w:t xml:space="preserve">manifestó </w:t>
      </w:r>
      <w:r w:rsidR="00A1219B">
        <w:rPr>
          <w:rFonts w:ascii="Tahoma" w:hAnsi="Tahoma" w:cs="Tahoma"/>
          <w:sz w:val="22"/>
          <w:szCs w:val="22"/>
        </w:rPr>
        <w:t>que los dos trabajadores desempe</w:t>
      </w:r>
      <w:r>
        <w:rPr>
          <w:rFonts w:ascii="Tahoma" w:hAnsi="Tahoma" w:cs="Tahoma"/>
          <w:sz w:val="22"/>
          <w:szCs w:val="22"/>
        </w:rPr>
        <w:t>ñaban la misma función y que su diferencia salarial era de $20.000 o $30.000</w:t>
      </w:r>
    </w:p>
    <w:p w:rsidR="00A1219B" w:rsidRPr="00831593" w:rsidRDefault="00A1219B" w:rsidP="00E91401">
      <w:pPr>
        <w:spacing w:line="288" w:lineRule="auto"/>
        <w:jc w:val="both"/>
        <w:rPr>
          <w:rFonts w:ascii="Tahoma" w:hAnsi="Tahoma" w:cs="Tahoma"/>
          <w:sz w:val="20"/>
          <w:szCs w:val="20"/>
        </w:rPr>
      </w:pPr>
    </w:p>
    <w:p w:rsidR="00B7032F" w:rsidRDefault="00A1219B" w:rsidP="00E91401">
      <w:pPr>
        <w:spacing w:line="288" w:lineRule="auto"/>
        <w:ind w:firstLine="708"/>
        <w:jc w:val="both"/>
        <w:rPr>
          <w:rFonts w:ascii="Tahoma" w:hAnsi="Tahoma" w:cs="Tahoma"/>
          <w:sz w:val="22"/>
          <w:szCs w:val="22"/>
        </w:rPr>
      </w:pPr>
      <w:r>
        <w:rPr>
          <w:rFonts w:ascii="Tahoma" w:hAnsi="Tahoma" w:cs="Tahoma"/>
          <w:sz w:val="22"/>
          <w:szCs w:val="22"/>
        </w:rPr>
        <w:t xml:space="preserve">Finalmente, </w:t>
      </w:r>
      <w:r w:rsidR="00B7032F">
        <w:rPr>
          <w:rFonts w:ascii="Tahoma" w:hAnsi="Tahoma" w:cs="Tahoma"/>
          <w:sz w:val="22"/>
          <w:szCs w:val="22"/>
        </w:rPr>
        <w:t xml:space="preserve">alega que se le debe dar pleno valor probatorio al documento que suscribió la </w:t>
      </w:r>
      <w:r w:rsidR="008A5966">
        <w:rPr>
          <w:rFonts w:ascii="Tahoma" w:hAnsi="Tahoma" w:cs="Tahoma"/>
          <w:sz w:val="22"/>
          <w:szCs w:val="22"/>
        </w:rPr>
        <w:t>Dra.</w:t>
      </w:r>
      <w:r w:rsidR="00B7032F">
        <w:rPr>
          <w:rFonts w:ascii="Tahoma" w:hAnsi="Tahoma" w:cs="Tahoma"/>
          <w:sz w:val="22"/>
          <w:szCs w:val="22"/>
        </w:rPr>
        <w:t xml:space="preserve"> Cristina, en donde certifica que el demandante devengaba la suma de $1.400.00</w:t>
      </w:r>
      <w:r w:rsidR="003003BA">
        <w:rPr>
          <w:rFonts w:ascii="Tahoma" w:hAnsi="Tahoma" w:cs="Tahoma"/>
          <w:sz w:val="22"/>
          <w:szCs w:val="22"/>
        </w:rPr>
        <w:t>0</w:t>
      </w:r>
      <w:r w:rsidR="00B7032F">
        <w:rPr>
          <w:rFonts w:ascii="Tahoma" w:hAnsi="Tahoma" w:cs="Tahoma"/>
          <w:sz w:val="22"/>
          <w:szCs w:val="22"/>
        </w:rPr>
        <w:t>; ci</w:t>
      </w:r>
      <w:r w:rsidR="003003BA">
        <w:rPr>
          <w:rFonts w:ascii="Tahoma" w:hAnsi="Tahoma" w:cs="Tahoma"/>
          <w:sz w:val="22"/>
          <w:szCs w:val="22"/>
        </w:rPr>
        <w:t>tando para ello la sentencia SL-</w:t>
      </w:r>
      <w:r w:rsidR="00B7032F">
        <w:rPr>
          <w:rFonts w:ascii="Tahoma" w:hAnsi="Tahoma" w:cs="Tahoma"/>
          <w:sz w:val="22"/>
          <w:szCs w:val="22"/>
        </w:rPr>
        <w:t>6621 de 2017 donde la Corte Suprema de Justicia señala que en el empleador recae la carga de desvirtuar lo que el mismo certifique.</w:t>
      </w:r>
    </w:p>
    <w:p w:rsidR="00831593" w:rsidRPr="00831593" w:rsidRDefault="00831593" w:rsidP="00E91401">
      <w:pPr>
        <w:widowControl w:val="0"/>
        <w:autoSpaceDE w:val="0"/>
        <w:autoSpaceDN w:val="0"/>
        <w:adjustRightInd w:val="0"/>
        <w:spacing w:line="288" w:lineRule="auto"/>
        <w:rPr>
          <w:rFonts w:ascii="Tahoma" w:hAnsi="Tahoma" w:cs="Tahoma"/>
          <w:b/>
          <w:sz w:val="20"/>
          <w:szCs w:val="20"/>
        </w:rPr>
      </w:pPr>
    </w:p>
    <w:p w:rsidR="00831593" w:rsidRPr="00831593" w:rsidRDefault="00831593" w:rsidP="00E91401">
      <w:pPr>
        <w:spacing w:line="288" w:lineRule="auto"/>
        <w:jc w:val="center"/>
        <w:rPr>
          <w:rFonts w:ascii="Tahoma" w:hAnsi="Tahoma" w:cs="Tahoma"/>
          <w:b/>
          <w:sz w:val="22"/>
          <w:szCs w:val="22"/>
          <w:lang w:val="es-CO"/>
        </w:rPr>
      </w:pPr>
      <w:r w:rsidRPr="00831593">
        <w:rPr>
          <w:rFonts w:ascii="Tahoma" w:hAnsi="Tahoma" w:cs="Tahoma"/>
          <w:b/>
          <w:sz w:val="22"/>
          <w:szCs w:val="22"/>
          <w:lang w:val="es-CO"/>
        </w:rPr>
        <w:t>IV - CONSIDERACIONES</w:t>
      </w:r>
    </w:p>
    <w:p w:rsidR="00831593" w:rsidRPr="00831593" w:rsidRDefault="00831593" w:rsidP="00E91401">
      <w:pPr>
        <w:spacing w:line="288" w:lineRule="auto"/>
        <w:rPr>
          <w:rFonts w:ascii="Tahoma" w:hAnsi="Tahoma" w:cs="Tahoma"/>
          <w:sz w:val="20"/>
          <w:szCs w:val="20"/>
          <w:lang w:val="es-CO"/>
        </w:rPr>
      </w:pPr>
    </w:p>
    <w:p w:rsidR="00831593" w:rsidRPr="00831593" w:rsidRDefault="00831593" w:rsidP="00E91401">
      <w:pPr>
        <w:spacing w:line="288" w:lineRule="auto"/>
        <w:jc w:val="center"/>
        <w:rPr>
          <w:rFonts w:ascii="Tahoma" w:hAnsi="Tahoma" w:cs="Tahoma"/>
          <w:b/>
          <w:sz w:val="22"/>
          <w:szCs w:val="22"/>
          <w:lang w:val="es-CO"/>
        </w:rPr>
      </w:pPr>
      <w:r w:rsidRPr="00831593">
        <w:rPr>
          <w:rFonts w:ascii="Tahoma" w:hAnsi="Tahoma" w:cs="Tahoma"/>
          <w:b/>
          <w:sz w:val="22"/>
          <w:szCs w:val="22"/>
          <w:lang w:val="es-CO"/>
        </w:rPr>
        <w:t>4.1. HECHOS ACREDITADOS Y RELACIÓN DE PRUEBAS DOCUMENTALES APORTADAS AL PROCESO</w:t>
      </w:r>
    </w:p>
    <w:p w:rsidR="00831593" w:rsidRPr="003D7402" w:rsidRDefault="00831593" w:rsidP="00E91401">
      <w:pPr>
        <w:spacing w:line="288" w:lineRule="auto"/>
        <w:rPr>
          <w:rFonts w:ascii="Tahoma" w:hAnsi="Tahoma" w:cs="Tahoma"/>
          <w:sz w:val="20"/>
          <w:szCs w:val="20"/>
          <w:lang w:val="es-CO"/>
        </w:rPr>
      </w:pPr>
    </w:p>
    <w:p w:rsidR="00831593" w:rsidRPr="00831593" w:rsidRDefault="00831593" w:rsidP="00E91401">
      <w:pPr>
        <w:spacing w:line="288" w:lineRule="auto"/>
        <w:ind w:firstLine="709"/>
        <w:jc w:val="both"/>
        <w:rPr>
          <w:rFonts w:ascii="Tahoma" w:hAnsi="Tahoma" w:cs="Tahoma"/>
          <w:sz w:val="22"/>
          <w:szCs w:val="22"/>
          <w:lang w:val="es-CO"/>
        </w:rPr>
      </w:pPr>
      <w:r w:rsidRPr="00831593">
        <w:rPr>
          <w:rFonts w:ascii="Tahoma" w:hAnsi="Tahoma" w:cs="Tahoma"/>
          <w:sz w:val="22"/>
          <w:szCs w:val="22"/>
          <w:lang w:val="es-CO"/>
        </w:rPr>
        <w:t>Son hechos acreditados en el proceso, que el señor GERMÁN GUSTAVO MORENO CÓRDOBA prestó sus servicios personales, subordinados y remunerados a la sociedad EJE VETERINARIO S.A.S. en tres (3) periodos distintos, así: del 24 de agosto al 19 de octubre de 2012 (Fl. 59), del 30 de enero de 2013 al 6 de abril de 2014 y del 21 de abril de 2014 al 9 de septiembre del mismo año. Asimismo ha quedado acreditado documental y testimonialmente, que el primer contrato finalizó por retiro voluntario del trabajador, el segundo por mutuo acuerdo y el tercero por despido injusto</w:t>
      </w:r>
      <w:r w:rsidR="00872774">
        <w:rPr>
          <w:rFonts w:ascii="Tahoma" w:hAnsi="Tahoma" w:cs="Tahoma"/>
          <w:sz w:val="22"/>
          <w:szCs w:val="22"/>
          <w:lang w:val="es-CO"/>
        </w:rPr>
        <w:t>, pues así no se haya declarado en la sentencia, fue el fundamento de la decisión partir de aquella certeza que emerge del contenido de las liquidaciones de cada uno de los respectivos contratos</w:t>
      </w:r>
      <w:r w:rsidRPr="00831593">
        <w:rPr>
          <w:rFonts w:ascii="Tahoma" w:hAnsi="Tahoma" w:cs="Tahoma"/>
          <w:sz w:val="22"/>
          <w:szCs w:val="22"/>
          <w:lang w:val="es-CO"/>
        </w:rPr>
        <w:t xml:space="preserve">. </w:t>
      </w:r>
    </w:p>
    <w:p w:rsidR="00831593" w:rsidRPr="003D7402" w:rsidRDefault="00831593" w:rsidP="00E91401">
      <w:pPr>
        <w:spacing w:line="288" w:lineRule="auto"/>
        <w:jc w:val="both"/>
        <w:rPr>
          <w:rFonts w:ascii="Tahoma" w:hAnsi="Tahoma" w:cs="Tahoma"/>
          <w:sz w:val="20"/>
          <w:szCs w:val="20"/>
          <w:lang w:val="es-CO"/>
        </w:rPr>
      </w:pPr>
    </w:p>
    <w:p w:rsidR="00831593" w:rsidRPr="00831593" w:rsidRDefault="00831593" w:rsidP="00E91401">
      <w:pPr>
        <w:spacing w:line="288" w:lineRule="auto"/>
        <w:ind w:firstLine="708"/>
        <w:jc w:val="both"/>
        <w:rPr>
          <w:rFonts w:ascii="Tahoma" w:hAnsi="Tahoma" w:cs="Tahoma"/>
          <w:sz w:val="22"/>
          <w:szCs w:val="22"/>
          <w:lang w:val="es-CO"/>
        </w:rPr>
      </w:pPr>
      <w:r w:rsidRPr="00831593">
        <w:rPr>
          <w:rFonts w:ascii="Tahoma" w:hAnsi="Tahoma" w:cs="Tahoma"/>
          <w:sz w:val="22"/>
          <w:szCs w:val="22"/>
          <w:lang w:val="es-CO"/>
        </w:rPr>
        <w:t>Es del caso anotar, en relación con la última de las mencionadas vinculaciones, que obra en el plenario copia del contrato de trabajo a término indefinido suscrito entre las partes aquí enfrentadas el 21 de abril de 2014 (Fl. 63), en el que aparece pactada una remuneración mensual de $918.000, pagaderos quincenalmente; también se observa copia de la liquidación de cada uno de esos contratos, los dos primeros sobre la base de un SMLMV (Fls. 59 y 61) y el último tomando como base de la liquidación un salario mensual por la suma de $918.000 (Fl. 68).</w:t>
      </w:r>
    </w:p>
    <w:p w:rsidR="00831593" w:rsidRPr="003D7402" w:rsidRDefault="00831593" w:rsidP="00E91401">
      <w:pPr>
        <w:spacing w:line="288" w:lineRule="auto"/>
        <w:jc w:val="both"/>
        <w:rPr>
          <w:rFonts w:ascii="Tahoma" w:hAnsi="Tahoma" w:cs="Tahoma"/>
          <w:sz w:val="20"/>
          <w:szCs w:val="20"/>
          <w:lang w:val="es-CO"/>
        </w:rPr>
      </w:pPr>
    </w:p>
    <w:p w:rsidR="00831593" w:rsidRPr="00831593" w:rsidRDefault="00831593" w:rsidP="00E91401">
      <w:pPr>
        <w:spacing w:line="288" w:lineRule="auto"/>
        <w:ind w:firstLine="708"/>
        <w:jc w:val="both"/>
        <w:rPr>
          <w:rFonts w:ascii="Tahoma" w:hAnsi="Tahoma" w:cs="Tahoma"/>
          <w:sz w:val="22"/>
          <w:szCs w:val="22"/>
          <w:lang w:val="es-CO"/>
        </w:rPr>
      </w:pPr>
      <w:r w:rsidRPr="00831593">
        <w:rPr>
          <w:rFonts w:ascii="Tahoma" w:hAnsi="Tahoma" w:cs="Tahoma"/>
          <w:sz w:val="22"/>
          <w:szCs w:val="22"/>
          <w:lang w:val="es-CO"/>
        </w:rPr>
        <w:t xml:space="preserve">Cabe resaltar igualmente, que se desprende de la abundante prueba documental aportada por la empresa demandada, que el Ingreso Base de Liquidación (IBL) de los </w:t>
      </w:r>
      <w:r w:rsidRPr="00831593">
        <w:rPr>
          <w:rFonts w:ascii="Tahoma" w:hAnsi="Tahoma" w:cs="Tahoma"/>
          <w:sz w:val="22"/>
          <w:szCs w:val="22"/>
          <w:lang w:val="es-CO"/>
        </w:rPr>
        <w:lastRenderedPageBreak/>
        <w:t xml:space="preserve">aportes a la Seguridad Social por el término de duración de los dos primeros contratos, equivalía al SMLMV. </w:t>
      </w:r>
    </w:p>
    <w:p w:rsidR="00831593" w:rsidRPr="003D7402" w:rsidRDefault="00831593" w:rsidP="00E91401">
      <w:pPr>
        <w:spacing w:line="288" w:lineRule="auto"/>
        <w:jc w:val="both"/>
        <w:rPr>
          <w:rFonts w:ascii="Tahoma" w:hAnsi="Tahoma" w:cs="Tahoma"/>
          <w:sz w:val="20"/>
          <w:szCs w:val="20"/>
          <w:lang w:val="es-CO"/>
        </w:rPr>
      </w:pPr>
    </w:p>
    <w:p w:rsidR="00831593" w:rsidRPr="00831593" w:rsidRDefault="00831593" w:rsidP="00E91401">
      <w:pPr>
        <w:spacing w:line="288" w:lineRule="auto"/>
        <w:ind w:firstLine="708"/>
        <w:jc w:val="both"/>
        <w:rPr>
          <w:rFonts w:ascii="Tahoma" w:hAnsi="Tahoma" w:cs="Tahoma"/>
          <w:sz w:val="22"/>
          <w:szCs w:val="22"/>
          <w:lang w:val="es-CO"/>
        </w:rPr>
      </w:pPr>
      <w:r w:rsidRPr="00831593">
        <w:rPr>
          <w:rFonts w:ascii="Tahoma" w:hAnsi="Tahoma" w:cs="Tahoma"/>
          <w:sz w:val="22"/>
          <w:szCs w:val="22"/>
          <w:lang w:val="es-CO"/>
        </w:rPr>
        <w:t>Igualmente cabe subrayar, que entre los folios 83 al 103, militan los cuadros de la nómina quincenal de la empresa, entre 1º de febrero y el 31 de diciembre de 2013, y en todas ellas, sin excepción, aparece la firma del demandante recibiendo la suma de $330.000 pesos quincenales, menos los descuentos por aportes a la seguridad social, lo que equivale al Salario Mínimo de ese año.</w:t>
      </w:r>
    </w:p>
    <w:p w:rsidR="00831593" w:rsidRPr="003D7402" w:rsidRDefault="00831593" w:rsidP="00E91401">
      <w:pPr>
        <w:spacing w:line="288" w:lineRule="auto"/>
        <w:jc w:val="both"/>
        <w:rPr>
          <w:rFonts w:ascii="Tahoma" w:hAnsi="Tahoma" w:cs="Tahoma"/>
          <w:sz w:val="20"/>
          <w:szCs w:val="20"/>
          <w:lang w:val="es-CO"/>
        </w:rPr>
      </w:pPr>
    </w:p>
    <w:p w:rsidR="00831593" w:rsidRPr="00831593" w:rsidRDefault="00831593" w:rsidP="00E91401">
      <w:pPr>
        <w:spacing w:line="288" w:lineRule="auto"/>
        <w:ind w:firstLine="708"/>
        <w:jc w:val="both"/>
        <w:rPr>
          <w:rFonts w:ascii="Arial Narrow" w:hAnsi="Arial Narrow" w:cs="Tahoma"/>
          <w:i/>
          <w:sz w:val="22"/>
          <w:szCs w:val="22"/>
          <w:lang w:val="es-CO"/>
        </w:rPr>
      </w:pPr>
      <w:r w:rsidRPr="00831593">
        <w:rPr>
          <w:rFonts w:ascii="Tahoma" w:hAnsi="Tahoma" w:cs="Tahoma"/>
          <w:sz w:val="22"/>
          <w:szCs w:val="22"/>
          <w:lang w:val="es-CO"/>
        </w:rPr>
        <w:t xml:space="preserve">En lo que es materia del litigio, el trabajador aportó con el escrito de la demanda una certificación laboral, con sello de recibido en Bancolombia, firmada el </w:t>
      </w:r>
      <w:r w:rsidRPr="00831593">
        <w:rPr>
          <w:rFonts w:ascii="Tahoma" w:hAnsi="Tahoma" w:cs="Tahoma"/>
          <w:sz w:val="22"/>
          <w:szCs w:val="22"/>
          <w:u w:val="single"/>
          <w:lang w:val="es-CO"/>
        </w:rPr>
        <w:t>11 de febrero de 2013</w:t>
      </w:r>
      <w:r w:rsidRPr="00831593">
        <w:rPr>
          <w:rFonts w:ascii="Tahoma" w:hAnsi="Tahoma" w:cs="Tahoma"/>
          <w:sz w:val="22"/>
          <w:szCs w:val="22"/>
          <w:lang w:val="es-CO"/>
        </w:rPr>
        <w:t xml:space="preserve"> por la señora Cristina Salazar Torres (Fl. 13), en la que se indica que labora en la empresa EJEVET </w:t>
      </w:r>
      <w:r w:rsidRPr="00831593">
        <w:rPr>
          <w:rFonts w:ascii="Arial Narrow" w:hAnsi="Arial Narrow" w:cs="Tahoma"/>
          <w:i/>
          <w:sz w:val="22"/>
          <w:szCs w:val="22"/>
          <w:lang w:val="es-CO"/>
        </w:rPr>
        <w:t xml:space="preserve">“desde el mes de </w:t>
      </w:r>
      <w:r w:rsidRPr="00831593">
        <w:rPr>
          <w:rFonts w:ascii="Arial Narrow" w:hAnsi="Arial Narrow" w:cs="Tahoma"/>
          <w:i/>
          <w:sz w:val="22"/>
          <w:szCs w:val="22"/>
          <w:u w:val="single"/>
          <w:lang w:val="es-CO"/>
        </w:rPr>
        <w:t>enero de 2012</w:t>
      </w:r>
      <w:r w:rsidRPr="00831593">
        <w:rPr>
          <w:rFonts w:ascii="Arial Narrow" w:hAnsi="Arial Narrow" w:cs="Tahoma"/>
          <w:i/>
          <w:sz w:val="22"/>
          <w:szCs w:val="22"/>
          <w:lang w:val="es-CO"/>
        </w:rPr>
        <w:t xml:space="preserve">, desempeñándose bajo el cargo de estilista canino, con una salario de </w:t>
      </w:r>
      <w:r w:rsidRPr="00831593">
        <w:rPr>
          <w:rFonts w:ascii="Arial Narrow" w:hAnsi="Arial Narrow" w:cs="Tahoma"/>
          <w:i/>
          <w:sz w:val="22"/>
          <w:szCs w:val="22"/>
          <w:u w:val="single"/>
          <w:lang w:val="es-CO"/>
        </w:rPr>
        <w:t>$1.300.000</w:t>
      </w:r>
      <w:r w:rsidRPr="00831593">
        <w:rPr>
          <w:rFonts w:ascii="Arial Narrow" w:hAnsi="Arial Narrow" w:cs="Tahoma"/>
          <w:i/>
          <w:sz w:val="22"/>
          <w:szCs w:val="22"/>
          <w:lang w:val="es-CO"/>
        </w:rPr>
        <w:t xml:space="preserve"> mensuales más prestaciones, con un contrato a término indefinido”.</w:t>
      </w:r>
    </w:p>
    <w:p w:rsidR="00831593" w:rsidRPr="003D7402" w:rsidRDefault="00831593" w:rsidP="00E91401">
      <w:pPr>
        <w:spacing w:line="288" w:lineRule="auto"/>
        <w:ind w:firstLine="708"/>
        <w:jc w:val="both"/>
        <w:rPr>
          <w:rFonts w:ascii="Arial Narrow" w:hAnsi="Arial Narrow" w:cs="Tahoma"/>
          <w:i/>
          <w:sz w:val="20"/>
          <w:szCs w:val="20"/>
          <w:lang w:val="es-CO"/>
        </w:rPr>
      </w:pPr>
    </w:p>
    <w:p w:rsidR="00831593" w:rsidRPr="00831593" w:rsidRDefault="00831593" w:rsidP="00E91401">
      <w:pPr>
        <w:spacing w:line="288" w:lineRule="auto"/>
        <w:ind w:firstLine="708"/>
        <w:jc w:val="both"/>
        <w:rPr>
          <w:rFonts w:ascii="Tahoma" w:hAnsi="Tahoma" w:cs="Tahoma"/>
          <w:sz w:val="22"/>
          <w:szCs w:val="22"/>
          <w:lang w:val="es-CO"/>
        </w:rPr>
      </w:pPr>
      <w:r w:rsidRPr="00831593">
        <w:rPr>
          <w:rFonts w:ascii="Tahoma" w:hAnsi="Tahoma" w:cs="Tahoma"/>
          <w:sz w:val="22"/>
          <w:szCs w:val="22"/>
          <w:lang w:val="es-CO"/>
        </w:rPr>
        <w:t>A su vez, con la contestación a la demanda la empresa demandada aportó otra certificación, del 30 de octubre de 2013, firmada por JUAN GUILLERMO DIAZ ARANGO en calidad de Representante legal de la sociedad y con firma de recibido por GERMAN MORENO (demandante en este asunto) en la que se lee que el citado trabajador labora en la empresa desde el 31 de enero de 2013 devengando un salario mensual de $589.500.</w:t>
      </w:r>
    </w:p>
    <w:p w:rsidR="00831593" w:rsidRPr="003D7402" w:rsidRDefault="00831593" w:rsidP="00E91401">
      <w:pPr>
        <w:spacing w:line="288" w:lineRule="auto"/>
        <w:rPr>
          <w:rFonts w:ascii="Tahoma" w:hAnsi="Tahoma" w:cs="Tahoma"/>
          <w:sz w:val="20"/>
          <w:szCs w:val="20"/>
          <w:lang w:val="es-CO"/>
        </w:rPr>
      </w:pPr>
    </w:p>
    <w:p w:rsidR="00831593" w:rsidRPr="00831593" w:rsidRDefault="00831593" w:rsidP="00E91401">
      <w:pPr>
        <w:spacing w:line="288" w:lineRule="auto"/>
        <w:jc w:val="center"/>
        <w:rPr>
          <w:rFonts w:ascii="Tahoma" w:hAnsi="Tahoma" w:cs="Tahoma"/>
          <w:b/>
          <w:sz w:val="22"/>
          <w:szCs w:val="22"/>
          <w:lang w:val="es-CO"/>
        </w:rPr>
      </w:pPr>
      <w:r w:rsidRPr="00831593">
        <w:rPr>
          <w:rFonts w:ascii="Tahoma" w:hAnsi="Tahoma" w:cs="Tahoma"/>
          <w:b/>
          <w:sz w:val="22"/>
          <w:szCs w:val="22"/>
          <w:lang w:val="es-CO"/>
        </w:rPr>
        <w:t>4.2. DELIMITACIÓN DE LA CONTROVERSIA SUSCITADA EN TORNO A LA AUTENTICIDAD IDEOLOGICA DE LAS CERTIFICACIONES LABORALES APORTADAS AL PROCESO</w:t>
      </w:r>
    </w:p>
    <w:p w:rsidR="00831593" w:rsidRPr="00831593" w:rsidRDefault="00831593" w:rsidP="00E91401">
      <w:pPr>
        <w:spacing w:line="288" w:lineRule="auto"/>
        <w:ind w:firstLine="708"/>
        <w:rPr>
          <w:rFonts w:ascii="Tahoma" w:hAnsi="Tahoma" w:cs="Tahoma"/>
          <w:sz w:val="22"/>
          <w:szCs w:val="22"/>
          <w:lang w:val="es-CO"/>
        </w:rPr>
      </w:pPr>
      <w:r w:rsidRPr="00831593">
        <w:rPr>
          <w:rFonts w:ascii="Tahoma" w:hAnsi="Tahoma" w:cs="Tahoma"/>
          <w:sz w:val="22"/>
          <w:szCs w:val="22"/>
          <w:lang w:val="es-CO"/>
        </w:rPr>
        <w:t xml:space="preserve">    </w:t>
      </w:r>
    </w:p>
    <w:p w:rsidR="00831593" w:rsidRPr="00831593" w:rsidRDefault="00831593" w:rsidP="00E91401">
      <w:pPr>
        <w:spacing w:line="288" w:lineRule="auto"/>
        <w:ind w:firstLine="708"/>
        <w:jc w:val="both"/>
        <w:rPr>
          <w:rFonts w:ascii="Tahoma" w:hAnsi="Tahoma" w:cs="Tahoma"/>
          <w:sz w:val="22"/>
          <w:szCs w:val="22"/>
          <w:lang w:val="es-CO"/>
        </w:rPr>
      </w:pPr>
      <w:r w:rsidRPr="00831593">
        <w:rPr>
          <w:rFonts w:ascii="Tahoma" w:hAnsi="Tahoma" w:cs="Tahoma"/>
          <w:sz w:val="22"/>
          <w:szCs w:val="22"/>
          <w:lang w:val="es-CO"/>
        </w:rPr>
        <w:t xml:space="preserve">En la declaración rendida en sede de primera instancia, el demandante asegura que la certificación aportada con la demanda refleja fielmente el monto de la remuneración devengada a lo largo de su relación laboral con la empresa demandada. </w:t>
      </w:r>
    </w:p>
    <w:p w:rsidR="00831593" w:rsidRPr="003D7402" w:rsidRDefault="00831593" w:rsidP="00E91401">
      <w:pPr>
        <w:spacing w:line="288" w:lineRule="auto"/>
        <w:jc w:val="both"/>
        <w:rPr>
          <w:rFonts w:ascii="Tahoma" w:hAnsi="Tahoma" w:cs="Tahoma"/>
          <w:sz w:val="20"/>
          <w:szCs w:val="20"/>
          <w:lang w:val="es-CO"/>
        </w:rPr>
      </w:pPr>
    </w:p>
    <w:p w:rsidR="00831593" w:rsidRPr="00831593" w:rsidRDefault="00831593" w:rsidP="00E91401">
      <w:pPr>
        <w:spacing w:line="288" w:lineRule="auto"/>
        <w:jc w:val="both"/>
        <w:rPr>
          <w:rFonts w:ascii="Tahoma" w:hAnsi="Tahoma" w:cs="Tahoma"/>
          <w:sz w:val="22"/>
          <w:szCs w:val="22"/>
          <w:lang w:val="es-CO"/>
        </w:rPr>
      </w:pPr>
      <w:r w:rsidRPr="00831593">
        <w:rPr>
          <w:rFonts w:ascii="Tahoma" w:hAnsi="Tahoma" w:cs="Tahoma"/>
          <w:sz w:val="22"/>
          <w:szCs w:val="22"/>
          <w:lang w:val="es-CO"/>
        </w:rPr>
        <w:tab/>
        <w:t>Por su parte, el representante legal de dicha empresa niega la veracidad de esa afirmación, y es enfático en señalar que la certificación aportada con la demanda está firmada por una persona que no estaba autorizada para el</w:t>
      </w:r>
      <w:r w:rsidR="00F96360">
        <w:rPr>
          <w:rFonts w:ascii="Tahoma" w:hAnsi="Tahoma" w:cs="Tahoma"/>
          <w:sz w:val="22"/>
          <w:szCs w:val="22"/>
          <w:lang w:val="es-CO"/>
        </w:rPr>
        <w:t xml:space="preserve">lo, y que la certificación que </w:t>
      </w:r>
      <w:r w:rsidRPr="00831593">
        <w:rPr>
          <w:rFonts w:ascii="Tahoma" w:hAnsi="Tahoma" w:cs="Tahoma"/>
          <w:sz w:val="22"/>
          <w:szCs w:val="22"/>
          <w:lang w:val="es-CO"/>
        </w:rPr>
        <w:t>realmente refleja la remuneración devengada por actor, es la signada 30 de octubre de 2013, que lleva su firma, y en la que se registra que para esa fecha el demandante devengaba el Salario Mínimo Legal Mensual Vigente.</w:t>
      </w:r>
    </w:p>
    <w:p w:rsidR="00831593" w:rsidRPr="003D7402" w:rsidRDefault="00831593" w:rsidP="00E91401">
      <w:pPr>
        <w:spacing w:line="288" w:lineRule="auto"/>
        <w:jc w:val="both"/>
        <w:rPr>
          <w:rFonts w:ascii="Tahoma" w:hAnsi="Tahoma" w:cs="Tahoma"/>
          <w:sz w:val="20"/>
          <w:szCs w:val="20"/>
          <w:lang w:val="es-CO"/>
        </w:rPr>
      </w:pPr>
    </w:p>
    <w:p w:rsidR="00831593" w:rsidRPr="00831593" w:rsidRDefault="00831593" w:rsidP="00E91401">
      <w:pPr>
        <w:spacing w:line="288" w:lineRule="auto"/>
        <w:jc w:val="both"/>
        <w:rPr>
          <w:rFonts w:ascii="Arial Narrow" w:hAnsi="Arial Narrow" w:cs="Tahoma"/>
          <w:i/>
          <w:sz w:val="22"/>
          <w:szCs w:val="22"/>
          <w:lang w:val="es-CO"/>
        </w:rPr>
      </w:pPr>
      <w:r w:rsidRPr="00831593">
        <w:rPr>
          <w:rFonts w:ascii="Tahoma" w:hAnsi="Tahoma" w:cs="Tahoma"/>
          <w:sz w:val="22"/>
          <w:szCs w:val="22"/>
          <w:lang w:val="es-CO"/>
        </w:rPr>
        <w:tab/>
        <w:t xml:space="preserve">Cuando se le puso de presente esta última certificación al demandante, explicó que la había solicitado con destino a Bienestar Familiar, y la justificó, en sus palabras: </w:t>
      </w:r>
      <w:r w:rsidRPr="00831593">
        <w:rPr>
          <w:rFonts w:ascii="Arial Narrow" w:hAnsi="Arial Narrow" w:cs="Tahoma"/>
          <w:i/>
          <w:sz w:val="22"/>
          <w:szCs w:val="22"/>
          <w:lang w:val="es-CO"/>
        </w:rPr>
        <w:t>“porque la mamá de la niña me exigía una cuota muy elevada y yo por eso pedí la certificación por el mínimo”.</w:t>
      </w:r>
    </w:p>
    <w:p w:rsidR="00831593" w:rsidRPr="003D7402" w:rsidRDefault="00831593" w:rsidP="00E91401">
      <w:pPr>
        <w:spacing w:line="288" w:lineRule="auto"/>
        <w:rPr>
          <w:rFonts w:ascii="Arial Narrow" w:hAnsi="Arial Narrow" w:cs="Tahoma"/>
          <w:i/>
          <w:sz w:val="20"/>
          <w:szCs w:val="20"/>
          <w:lang w:val="es-CO"/>
        </w:rPr>
      </w:pPr>
    </w:p>
    <w:p w:rsidR="00831593" w:rsidRPr="00831593" w:rsidRDefault="00831593" w:rsidP="00E91401">
      <w:pPr>
        <w:spacing w:line="288" w:lineRule="auto"/>
        <w:jc w:val="center"/>
        <w:rPr>
          <w:rFonts w:ascii="Tahoma" w:hAnsi="Tahoma" w:cs="Tahoma"/>
          <w:b/>
          <w:sz w:val="22"/>
          <w:szCs w:val="22"/>
          <w:lang w:val="es-CO"/>
        </w:rPr>
      </w:pPr>
      <w:r w:rsidRPr="00831593">
        <w:rPr>
          <w:rFonts w:ascii="Tahoma" w:hAnsi="Tahoma" w:cs="Tahoma"/>
          <w:b/>
          <w:sz w:val="22"/>
          <w:szCs w:val="22"/>
          <w:lang w:val="es-CO"/>
        </w:rPr>
        <w:t>4.3. VALOR PROBATORIO DE LOS CERTIFICADOS LABORALES –JURISPRUDENCIA-</w:t>
      </w:r>
    </w:p>
    <w:p w:rsidR="00831593" w:rsidRPr="003D7402" w:rsidRDefault="00831593" w:rsidP="00E91401">
      <w:pPr>
        <w:spacing w:line="288" w:lineRule="auto"/>
        <w:rPr>
          <w:rFonts w:ascii="Tahoma" w:hAnsi="Tahoma" w:cs="Tahoma"/>
          <w:sz w:val="20"/>
          <w:szCs w:val="20"/>
          <w:lang w:val="es-CO"/>
        </w:rPr>
      </w:pPr>
    </w:p>
    <w:p w:rsidR="00831593" w:rsidRPr="00831593" w:rsidRDefault="00831593" w:rsidP="00E91401">
      <w:pPr>
        <w:spacing w:line="288" w:lineRule="auto"/>
        <w:ind w:firstLine="708"/>
        <w:jc w:val="both"/>
        <w:rPr>
          <w:rStyle w:val="Textoennegrita"/>
          <w:rFonts w:ascii="Tahoma" w:hAnsi="Tahoma" w:cs="Tahoma"/>
          <w:b w:val="0"/>
          <w:bCs w:val="0"/>
          <w:sz w:val="22"/>
          <w:szCs w:val="22"/>
          <w:shd w:val="clear" w:color="auto" w:fill="FFFFFF"/>
        </w:rPr>
      </w:pPr>
      <w:r w:rsidRPr="00831593">
        <w:rPr>
          <w:rStyle w:val="Textoennegrita"/>
          <w:rFonts w:ascii="Tahoma" w:hAnsi="Tahoma" w:cs="Tahoma"/>
          <w:b w:val="0"/>
          <w:bCs w:val="0"/>
          <w:sz w:val="22"/>
          <w:szCs w:val="22"/>
          <w:shd w:val="clear" w:color="auto" w:fill="FFFFFF"/>
        </w:rPr>
        <w:t>Como regla general, la doctrina tiene previsto que los hechos expresados en los certificados laborales deben reputarse como ciertos, a menos que el empleador demandado acredite contundentemente que lo registrado en esas constancias no se aviene a la verdad. Partiendo de la regla de la experiencia, la Sala de Casación Laboral de la Corte Suprema de Justicia, ha indicado en múltiples pronunciamientos, que al no ser lo usual que una persona falte a la verdad en un documento que lo comprometa patrimonialmente</w:t>
      </w:r>
      <w:r w:rsidRPr="00831593">
        <w:rPr>
          <w:rFonts w:ascii="Tahoma" w:hAnsi="Tahoma" w:cs="Tahoma"/>
          <w:sz w:val="22"/>
          <w:szCs w:val="22"/>
        </w:rPr>
        <w:t>, </w:t>
      </w:r>
      <w:r w:rsidRPr="00831593">
        <w:rPr>
          <w:rStyle w:val="Textoennegrita"/>
          <w:rFonts w:ascii="Tahoma" w:hAnsi="Tahoma" w:cs="Tahoma"/>
          <w:b w:val="0"/>
          <w:bCs w:val="0"/>
          <w:sz w:val="22"/>
          <w:szCs w:val="22"/>
        </w:rPr>
        <w:t xml:space="preserve">la carga de probar </w:t>
      </w:r>
      <w:r w:rsidRPr="00831593">
        <w:rPr>
          <w:rStyle w:val="Textoennegrita"/>
          <w:rFonts w:ascii="Tahoma" w:hAnsi="Tahoma" w:cs="Tahoma"/>
          <w:b w:val="0"/>
          <w:bCs w:val="0"/>
          <w:sz w:val="22"/>
          <w:szCs w:val="22"/>
        </w:rPr>
        <w:lastRenderedPageBreak/>
        <w:t>en contra de lo que certifique el propio empleador corre por su cuenta y debe ser de tal contundencia que no deje sombra de duda</w:t>
      </w:r>
      <w:r w:rsidRPr="00831593">
        <w:rPr>
          <w:rFonts w:ascii="Tahoma" w:hAnsi="Tahoma" w:cs="Tahoma"/>
          <w:sz w:val="22"/>
          <w:szCs w:val="22"/>
        </w:rPr>
        <w:t xml:space="preserve">; de manera que, para destruir el hecho admitido documentalmente, el juez debe acentuar el rigor de su juicio valorativo de la prueba en contrario y no atenerse a la referencia genérica que haga cualquier testigo sobre constancias falsas. Así lo expresó esa alta Corporación en la sentencia </w:t>
      </w:r>
      <w:r w:rsidRPr="00831593">
        <w:rPr>
          <w:rStyle w:val="Textoennegrita"/>
          <w:rFonts w:ascii="Tahoma" w:hAnsi="Tahoma" w:cs="Tahoma"/>
          <w:b w:val="0"/>
          <w:bCs w:val="0"/>
          <w:sz w:val="22"/>
          <w:szCs w:val="22"/>
          <w:shd w:val="clear" w:color="auto" w:fill="FFFFFF"/>
        </w:rPr>
        <w:t>SL-66212017 (Rad. 49346), del 3 de mayo de 2017.</w:t>
      </w:r>
    </w:p>
    <w:p w:rsidR="00831593" w:rsidRPr="003D7402" w:rsidRDefault="00831593" w:rsidP="00E91401">
      <w:pPr>
        <w:spacing w:line="288" w:lineRule="auto"/>
        <w:ind w:firstLine="708"/>
        <w:rPr>
          <w:rStyle w:val="Textoennegrita"/>
          <w:rFonts w:ascii="Tahoma" w:hAnsi="Tahoma" w:cs="Tahoma"/>
          <w:b w:val="0"/>
          <w:bCs w:val="0"/>
          <w:sz w:val="20"/>
          <w:szCs w:val="20"/>
          <w:shd w:val="clear" w:color="auto" w:fill="FFFFFF"/>
        </w:rPr>
      </w:pPr>
    </w:p>
    <w:p w:rsidR="00831593" w:rsidRPr="00831593" w:rsidRDefault="00831593" w:rsidP="00E91401">
      <w:pPr>
        <w:spacing w:line="288" w:lineRule="auto"/>
        <w:jc w:val="center"/>
        <w:rPr>
          <w:rStyle w:val="Textoennegrita"/>
          <w:rFonts w:ascii="Tahoma" w:hAnsi="Tahoma" w:cs="Tahoma"/>
          <w:bCs w:val="0"/>
          <w:sz w:val="22"/>
          <w:szCs w:val="22"/>
          <w:shd w:val="clear" w:color="auto" w:fill="FFFFFF"/>
        </w:rPr>
      </w:pPr>
      <w:r w:rsidRPr="00831593">
        <w:rPr>
          <w:rStyle w:val="Textoennegrita"/>
          <w:rFonts w:ascii="Tahoma" w:hAnsi="Tahoma" w:cs="Tahoma"/>
          <w:bCs w:val="0"/>
          <w:sz w:val="22"/>
          <w:szCs w:val="22"/>
          <w:shd w:val="clear" w:color="auto" w:fill="FFFFFF"/>
        </w:rPr>
        <w:t>4.4. CASO CONCRETO</w:t>
      </w:r>
    </w:p>
    <w:p w:rsidR="00831593" w:rsidRPr="003D7402" w:rsidRDefault="00831593" w:rsidP="00E91401">
      <w:pPr>
        <w:spacing w:line="288" w:lineRule="auto"/>
        <w:jc w:val="center"/>
        <w:rPr>
          <w:rStyle w:val="Textoennegrita"/>
          <w:rFonts w:ascii="Tahoma" w:hAnsi="Tahoma" w:cs="Tahoma"/>
          <w:bCs w:val="0"/>
          <w:sz w:val="20"/>
          <w:szCs w:val="20"/>
          <w:shd w:val="clear" w:color="auto" w:fill="FFFFFF"/>
        </w:rPr>
      </w:pPr>
    </w:p>
    <w:p w:rsidR="00831593" w:rsidRPr="00831593" w:rsidRDefault="00831593" w:rsidP="00E91401">
      <w:pPr>
        <w:spacing w:line="288" w:lineRule="auto"/>
        <w:ind w:firstLine="708"/>
        <w:jc w:val="both"/>
        <w:rPr>
          <w:rStyle w:val="Textoennegrita"/>
          <w:rFonts w:ascii="Tahoma" w:hAnsi="Tahoma" w:cs="Tahoma"/>
          <w:b w:val="0"/>
          <w:bCs w:val="0"/>
          <w:sz w:val="22"/>
          <w:szCs w:val="22"/>
          <w:shd w:val="clear" w:color="auto" w:fill="FFFFFF"/>
        </w:rPr>
      </w:pPr>
      <w:r w:rsidRPr="00831593">
        <w:rPr>
          <w:rStyle w:val="Textoennegrita"/>
          <w:rFonts w:ascii="Tahoma" w:hAnsi="Tahoma" w:cs="Tahoma"/>
          <w:b w:val="0"/>
          <w:bCs w:val="0"/>
          <w:sz w:val="22"/>
          <w:szCs w:val="22"/>
          <w:shd w:val="clear" w:color="auto" w:fill="FFFFFF"/>
        </w:rPr>
        <w:t xml:space="preserve">La anterior regla probatoria sería aplicable </w:t>
      </w:r>
      <w:r w:rsidR="00872774">
        <w:rPr>
          <w:rStyle w:val="Textoennegrita"/>
          <w:rFonts w:ascii="Tahoma" w:hAnsi="Tahoma" w:cs="Tahoma"/>
          <w:b w:val="0"/>
          <w:bCs w:val="0"/>
          <w:sz w:val="22"/>
          <w:szCs w:val="22"/>
          <w:shd w:val="clear" w:color="auto" w:fill="FFFFFF"/>
        </w:rPr>
        <w:t>en favor de los intereses del demandante</w:t>
      </w:r>
      <w:r w:rsidRPr="00831593">
        <w:rPr>
          <w:rStyle w:val="Textoennegrita"/>
          <w:rFonts w:ascii="Tahoma" w:hAnsi="Tahoma" w:cs="Tahoma"/>
          <w:b w:val="0"/>
          <w:bCs w:val="0"/>
          <w:sz w:val="22"/>
          <w:szCs w:val="22"/>
          <w:shd w:val="clear" w:color="auto" w:fill="FFFFFF"/>
        </w:rPr>
        <w:t xml:space="preserve"> sino fuera porque l</w:t>
      </w:r>
      <w:r w:rsidR="00872774">
        <w:rPr>
          <w:rStyle w:val="Textoennegrita"/>
          <w:rFonts w:ascii="Tahoma" w:hAnsi="Tahoma" w:cs="Tahoma"/>
          <w:b w:val="0"/>
          <w:bCs w:val="0"/>
          <w:sz w:val="22"/>
          <w:szCs w:val="22"/>
          <w:shd w:val="clear" w:color="auto" w:fill="FFFFFF"/>
        </w:rPr>
        <w:t>a certificación laboral que aportó al proceso con la demanda</w:t>
      </w:r>
      <w:r w:rsidRPr="00831593">
        <w:rPr>
          <w:rStyle w:val="Textoennegrita"/>
          <w:rFonts w:ascii="Tahoma" w:hAnsi="Tahoma" w:cs="Tahoma"/>
          <w:b w:val="0"/>
          <w:bCs w:val="0"/>
          <w:sz w:val="22"/>
          <w:szCs w:val="22"/>
          <w:shd w:val="clear" w:color="auto" w:fill="FFFFFF"/>
        </w:rPr>
        <w:t xml:space="preserve"> se encuentra en franca contradicción con el contenido de otra certificación que igualmente milita válidamente en el proceso y en la que se refleja un salario muy inferior al que pretende el demandante que sea la base de la liquidación de sus prestaciones. En este escenario, sería un despropósito darle valor prevalente a una certificación sobre la otra sin antes anal</w:t>
      </w:r>
      <w:r w:rsidR="00872774">
        <w:rPr>
          <w:rStyle w:val="Textoennegrita"/>
          <w:rFonts w:ascii="Tahoma" w:hAnsi="Tahoma" w:cs="Tahoma"/>
          <w:b w:val="0"/>
          <w:bCs w:val="0"/>
          <w:sz w:val="22"/>
          <w:szCs w:val="22"/>
          <w:shd w:val="clear" w:color="auto" w:fill="FFFFFF"/>
        </w:rPr>
        <w:t xml:space="preserve">izar el contexto en el que </w:t>
      </w:r>
      <w:r w:rsidR="003003BA">
        <w:rPr>
          <w:rStyle w:val="Textoennegrita"/>
          <w:rFonts w:ascii="Tahoma" w:hAnsi="Tahoma" w:cs="Tahoma"/>
          <w:b w:val="0"/>
          <w:bCs w:val="0"/>
          <w:sz w:val="22"/>
          <w:szCs w:val="22"/>
          <w:shd w:val="clear" w:color="auto" w:fill="FFFFFF"/>
        </w:rPr>
        <w:t xml:space="preserve">fueron expedidas </w:t>
      </w:r>
      <w:r w:rsidR="00872774">
        <w:rPr>
          <w:rStyle w:val="Textoennegrita"/>
          <w:rFonts w:ascii="Tahoma" w:hAnsi="Tahoma" w:cs="Tahoma"/>
          <w:b w:val="0"/>
          <w:bCs w:val="0"/>
          <w:sz w:val="22"/>
          <w:szCs w:val="22"/>
          <w:shd w:val="clear" w:color="auto" w:fill="FFFFFF"/>
        </w:rPr>
        <w:t>cada una de ellas</w:t>
      </w:r>
      <w:r w:rsidRPr="00831593">
        <w:rPr>
          <w:rStyle w:val="Textoennegrita"/>
          <w:rFonts w:ascii="Tahoma" w:hAnsi="Tahoma" w:cs="Tahoma"/>
          <w:b w:val="0"/>
          <w:bCs w:val="0"/>
          <w:sz w:val="22"/>
          <w:szCs w:val="22"/>
          <w:shd w:val="clear" w:color="auto" w:fill="FFFFFF"/>
        </w:rPr>
        <w:t>, pues debe partirse de la premisa de que el contenido de una y otra se reputa auténtico.</w:t>
      </w:r>
    </w:p>
    <w:p w:rsidR="00831593" w:rsidRPr="003D7402" w:rsidRDefault="00831593" w:rsidP="00E91401">
      <w:pPr>
        <w:spacing w:line="288" w:lineRule="auto"/>
        <w:ind w:firstLine="708"/>
        <w:jc w:val="both"/>
        <w:rPr>
          <w:rStyle w:val="Textoennegrita"/>
          <w:rFonts w:ascii="Tahoma" w:hAnsi="Tahoma" w:cs="Tahoma"/>
          <w:b w:val="0"/>
          <w:bCs w:val="0"/>
          <w:sz w:val="20"/>
          <w:szCs w:val="20"/>
          <w:shd w:val="clear" w:color="auto" w:fill="FFFFFF"/>
        </w:rPr>
      </w:pPr>
    </w:p>
    <w:p w:rsidR="00831593" w:rsidRPr="00831593" w:rsidRDefault="00831593" w:rsidP="00E91401">
      <w:pPr>
        <w:spacing w:line="288" w:lineRule="auto"/>
        <w:ind w:firstLine="708"/>
        <w:jc w:val="both"/>
        <w:rPr>
          <w:rStyle w:val="Textoennegrita"/>
          <w:rFonts w:ascii="Tahoma" w:hAnsi="Tahoma" w:cs="Tahoma"/>
          <w:b w:val="0"/>
          <w:bCs w:val="0"/>
          <w:sz w:val="22"/>
          <w:szCs w:val="22"/>
          <w:shd w:val="clear" w:color="auto" w:fill="FFFFFF"/>
        </w:rPr>
      </w:pPr>
      <w:r w:rsidRPr="00831593">
        <w:rPr>
          <w:rStyle w:val="Textoennegrita"/>
          <w:rFonts w:ascii="Tahoma" w:hAnsi="Tahoma" w:cs="Tahoma"/>
          <w:b w:val="0"/>
          <w:bCs w:val="0"/>
          <w:sz w:val="22"/>
          <w:szCs w:val="22"/>
          <w:shd w:val="clear" w:color="auto" w:fill="FFFFFF"/>
        </w:rPr>
        <w:t xml:space="preserve">Dicho lo anterior, la Sala debe definir, con apoyo en las demás elementos probatorios, cuál de las dos certificaciones se aviene a la verdad. </w:t>
      </w:r>
      <w:r w:rsidR="003003BA">
        <w:rPr>
          <w:rStyle w:val="Textoennegrita"/>
          <w:rFonts w:ascii="Tahoma" w:hAnsi="Tahoma" w:cs="Tahoma"/>
          <w:b w:val="0"/>
          <w:bCs w:val="0"/>
          <w:sz w:val="22"/>
          <w:szCs w:val="22"/>
          <w:shd w:val="clear" w:color="auto" w:fill="FFFFFF"/>
        </w:rPr>
        <w:t>Con ese propósito sea</w:t>
      </w:r>
      <w:r w:rsidRPr="00831593">
        <w:rPr>
          <w:rStyle w:val="Textoennegrita"/>
          <w:rFonts w:ascii="Tahoma" w:hAnsi="Tahoma" w:cs="Tahoma"/>
          <w:b w:val="0"/>
          <w:bCs w:val="0"/>
          <w:sz w:val="22"/>
          <w:szCs w:val="22"/>
          <w:shd w:val="clear" w:color="auto" w:fill="FFFFFF"/>
        </w:rPr>
        <w:t xml:space="preserve"> </w:t>
      </w:r>
      <w:r w:rsidR="003003BA">
        <w:rPr>
          <w:rStyle w:val="Textoennegrita"/>
          <w:rFonts w:ascii="Tahoma" w:hAnsi="Tahoma" w:cs="Tahoma"/>
          <w:b w:val="0"/>
          <w:bCs w:val="0"/>
          <w:sz w:val="22"/>
          <w:szCs w:val="22"/>
          <w:shd w:val="clear" w:color="auto" w:fill="FFFFFF"/>
        </w:rPr>
        <w:t xml:space="preserve">lo </w:t>
      </w:r>
      <w:r w:rsidRPr="00831593">
        <w:rPr>
          <w:rStyle w:val="Textoennegrita"/>
          <w:rFonts w:ascii="Tahoma" w:hAnsi="Tahoma" w:cs="Tahoma"/>
          <w:b w:val="0"/>
          <w:bCs w:val="0"/>
          <w:sz w:val="22"/>
          <w:szCs w:val="22"/>
          <w:shd w:val="clear" w:color="auto" w:fill="FFFFFF"/>
        </w:rPr>
        <w:t>primero indicar que los desprendibles de nómina no pueden tomarse como prueba de lo que realmente devengaba el actor, pues la señora DIANA CRISTINA SALAZAR TORRES, coadministradora y socia de la empresa demandada, y quien aparece firmando la certificación laboral aportada con la demanda, indicó que MARIA VIVIANA ORREGO LÓPEZ, sobre cuyo testimonio volverá la</w:t>
      </w:r>
      <w:r w:rsidR="003003BA">
        <w:rPr>
          <w:rStyle w:val="Textoennegrita"/>
          <w:rFonts w:ascii="Tahoma" w:hAnsi="Tahoma" w:cs="Tahoma"/>
          <w:b w:val="0"/>
          <w:bCs w:val="0"/>
          <w:sz w:val="22"/>
          <w:szCs w:val="22"/>
          <w:shd w:val="clear" w:color="auto" w:fill="FFFFFF"/>
        </w:rPr>
        <w:t xml:space="preserve"> Sala</w:t>
      </w:r>
      <w:r w:rsidRPr="00831593">
        <w:rPr>
          <w:rStyle w:val="Textoennegrita"/>
          <w:rFonts w:ascii="Tahoma" w:hAnsi="Tahoma" w:cs="Tahoma"/>
          <w:b w:val="0"/>
          <w:bCs w:val="0"/>
          <w:sz w:val="22"/>
          <w:szCs w:val="22"/>
          <w:shd w:val="clear" w:color="auto" w:fill="FFFFFF"/>
        </w:rPr>
        <w:t xml:space="preserve"> más adelante, devengaba alrededor de $960.000, pero paradójicamente figura en la nómi</w:t>
      </w:r>
      <w:r w:rsidR="003003BA">
        <w:rPr>
          <w:rStyle w:val="Textoennegrita"/>
          <w:rFonts w:ascii="Tahoma" w:hAnsi="Tahoma" w:cs="Tahoma"/>
          <w:b w:val="0"/>
          <w:bCs w:val="0"/>
          <w:sz w:val="22"/>
          <w:szCs w:val="22"/>
          <w:shd w:val="clear" w:color="auto" w:fill="FFFFFF"/>
        </w:rPr>
        <w:t>na devengando un Salario Mínimo; pero además, si el demandante supuestamente devengaba al inicio de la relación laboral la suma $1.100.000, según lo se</w:t>
      </w:r>
      <w:r w:rsidR="00F55E02">
        <w:rPr>
          <w:rStyle w:val="Textoennegrita"/>
          <w:rFonts w:ascii="Tahoma" w:hAnsi="Tahoma" w:cs="Tahoma"/>
          <w:b w:val="0"/>
          <w:bCs w:val="0"/>
          <w:sz w:val="22"/>
          <w:szCs w:val="22"/>
          <w:shd w:val="clear" w:color="auto" w:fill="FFFFFF"/>
        </w:rPr>
        <w:t>ñalado por MARIA VIVIANA ORREGO,</w:t>
      </w:r>
      <w:r w:rsidR="003003BA">
        <w:rPr>
          <w:rStyle w:val="Textoennegrita"/>
          <w:rFonts w:ascii="Tahoma" w:hAnsi="Tahoma" w:cs="Tahoma"/>
          <w:b w:val="0"/>
          <w:bCs w:val="0"/>
          <w:sz w:val="22"/>
          <w:szCs w:val="22"/>
          <w:shd w:val="clear" w:color="auto" w:fill="FFFFFF"/>
        </w:rPr>
        <w:t xml:space="preserve"> no es lógico entonces que se diga en una certificación de principios del año 2013 que se indique que devenga $1.300.000</w:t>
      </w:r>
    </w:p>
    <w:p w:rsidR="00831593" w:rsidRPr="003D7402" w:rsidRDefault="00831593" w:rsidP="00E91401">
      <w:pPr>
        <w:spacing w:line="288" w:lineRule="auto"/>
        <w:ind w:firstLine="708"/>
        <w:jc w:val="both"/>
        <w:rPr>
          <w:rStyle w:val="Textoennegrita"/>
          <w:rFonts w:ascii="Tahoma" w:hAnsi="Tahoma" w:cs="Tahoma"/>
          <w:b w:val="0"/>
          <w:bCs w:val="0"/>
          <w:sz w:val="20"/>
          <w:szCs w:val="20"/>
          <w:shd w:val="clear" w:color="auto" w:fill="FFFFFF"/>
        </w:rPr>
      </w:pPr>
    </w:p>
    <w:p w:rsidR="00831593" w:rsidRDefault="00831593" w:rsidP="00E91401">
      <w:pPr>
        <w:spacing w:line="288" w:lineRule="auto"/>
        <w:ind w:firstLine="708"/>
        <w:jc w:val="both"/>
        <w:rPr>
          <w:rStyle w:val="Textoennegrita"/>
          <w:rFonts w:ascii="Tahoma" w:hAnsi="Tahoma" w:cs="Tahoma"/>
          <w:b w:val="0"/>
          <w:bCs w:val="0"/>
          <w:sz w:val="22"/>
          <w:szCs w:val="22"/>
          <w:shd w:val="clear" w:color="auto" w:fill="FFFFFF"/>
        </w:rPr>
      </w:pPr>
      <w:r w:rsidRPr="00831593">
        <w:rPr>
          <w:rStyle w:val="Textoennegrita"/>
          <w:rFonts w:ascii="Tahoma" w:hAnsi="Tahoma" w:cs="Tahoma"/>
          <w:b w:val="0"/>
          <w:bCs w:val="0"/>
          <w:sz w:val="22"/>
          <w:szCs w:val="22"/>
          <w:shd w:val="clear" w:color="auto" w:fill="FFFFFF"/>
        </w:rPr>
        <w:t xml:space="preserve">Luego entonces, </w:t>
      </w:r>
      <w:r w:rsidR="003003BA">
        <w:rPr>
          <w:rStyle w:val="Textoennegrita"/>
          <w:rFonts w:ascii="Tahoma" w:hAnsi="Tahoma" w:cs="Tahoma"/>
          <w:b w:val="0"/>
          <w:bCs w:val="0"/>
          <w:sz w:val="22"/>
          <w:szCs w:val="22"/>
          <w:shd w:val="clear" w:color="auto" w:fill="FFFFFF"/>
        </w:rPr>
        <w:t>ante las contradicciones de la prueba documental respecto al salario</w:t>
      </w:r>
      <w:r w:rsidRPr="00831593">
        <w:rPr>
          <w:rStyle w:val="Textoennegrita"/>
          <w:rFonts w:ascii="Tahoma" w:hAnsi="Tahoma" w:cs="Tahoma"/>
          <w:b w:val="0"/>
          <w:bCs w:val="0"/>
          <w:sz w:val="22"/>
          <w:szCs w:val="22"/>
          <w:shd w:val="clear" w:color="auto" w:fill="FFFFFF"/>
        </w:rPr>
        <w:t>,</w:t>
      </w:r>
      <w:r w:rsidR="00F55E02">
        <w:rPr>
          <w:rStyle w:val="Textoennegrita"/>
          <w:rFonts w:ascii="Tahoma" w:hAnsi="Tahoma" w:cs="Tahoma"/>
          <w:b w:val="0"/>
          <w:bCs w:val="0"/>
          <w:sz w:val="22"/>
          <w:szCs w:val="22"/>
          <w:shd w:val="clear" w:color="auto" w:fill="FFFFFF"/>
        </w:rPr>
        <w:t xml:space="preserve"> cobra importancia la prueba testimonial rendida</w:t>
      </w:r>
      <w:r w:rsidRPr="00831593">
        <w:rPr>
          <w:rStyle w:val="Textoennegrita"/>
          <w:rFonts w:ascii="Tahoma" w:hAnsi="Tahoma" w:cs="Tahoma"/>
          <w:b w:val="0"/>
          <w:bCs w:val="0"/>
          <w:sz w:val="22"/>
          <w:szCs w:val="22"/>
          <w:shd w:val="clear" w:color="auto" w:fill="FFFFFF"/>
        </w:rPr>
        <w:t xml:space="preserve"> en</w:t>
      </w:r>
      <w:r w:rsidR="003D7402">
        <w:rPr>
          <w:rStyle w:val="Textoennegrita"/>
          <w:rFonts w:ascii="Tahoma" w:hAnsi="Tahoma" w:cs="Tahoma"/>
          <w:b w:val="0"/>
          <w:bCs w:val="0"/>
          <w:sz w:val="22"/>
          <w:szCs w:val="22"/>
          <w:shd w:val="clear" w:color="auto" w:fill="FFFFFF"/>
        </w:rPr>
        <w:t xml:space="preserve"> sede de primer</w:t>
      </w:r>
      <w:r w:rsidRPr="00831593">
        <w:rPr>
          <w:rStyle w:val="Textoennegrita"/>
          <w:rFonts w:ascii="Tahoma" w:hAnsi="Tahoma" w:cs="Tahoma"/>
          <w:b w:val="0"/>
          <w:bCs w:val="0"/>
          <w:sz w:val="22"/>
          <w:szCs w:val="22"/>
          <w:shd w:val="clear" w:color="auto" w:fill="FFFFFF"/>
        </w:rPr>
        <w:t xml:space="preserve"> </w:t>
      </w:r>
      <w:r w:rsidR="003D7402">
        <w:rPr>
          <w:rStyle w:val="Textoennegrita"/>
          <w:rFonts w:ascii="Tahoma" w:hAnsi="Tahoma" w:cs="Tahoma"/>
          <w:b w:val="0"/>
          <w:bCs w:val="0"/>
          <w:sz w:val="22"/>
          <w:szCs w:val="22"/>
          <w:shd w:val="clear" w:color="auto" w:fill="FFFFFF"/>
        </w:rPr>
        <w:t>grado</w:t>
      </w:r>
      <w:r w:rsidRPr="00831593">
        <w:rPr>
          <w:rStyle w:val="Textoennegrita"/>
          <w:rFonts w:ascii="Tahoma" w:hAnsi="Tahoma" w:cs="Tahoma"/>
          <w:b w:val="0"/>
          <w:bCs w:val="0"/>
          <w:sz w:val="22"/>
          <w:szCs w:val="22"/>
          <w:shd w:val="clear" w:color="auto" w:fill="FFFFFF"/>
        </w:rPr>
        <w:t>, para lo cual se hace necesario hacer un breve recuento de lo narrado por los</w:t>
      </w:r>
      <w:r w:rsidR="003D7402">
        <w:rPr>
          <w:rStyle w:val="Textoennegrita"/>
          <w:rFonts w:ascii="Tahoma" w:hAnsi="Tahoma" w:cs="Tahoma"/>
          <w:b w:val="0"/>
          <w:bCs w:val="0"/>
          <w:sz w:val="22"/>
          <w:szCs w:val="22"/>
          <w:shd w:val="clear" w:color="auto" w:fill="FFFFFF"/>
        </w:rPr>
        <w:t xml:space="preserve"> distintos</w:t>
      </w:r>
      <w:r w:rsidRPr="00831593">
        <w:rPr>
          <w:rStyle w:val="Textoennegrita"/>
          <w:rFonts w:ascii="Tahoma" w:hAnsi="Tahoma" w:cs="Tahoma"/>
          <w:b w:val="0"/>
          <w:bCs w:val="0"/>
          <w:sz w:val="22"/>
          <w:szCs w:val="22"/>
          <w:shd w:val="clear" w:color="auto" w:fill="FFFFFF"/>
        </w:rPr>
        <w:t xml:space="preserve"> deponentes.</w:t>
      </w:r>
    </w:p>
    <w:p w:rsidR="003D7402" w:rsidRPr="009D4E4A" w:rsidRDefault="003D7402" w:rsidP="00E91401">
      <w:pPr>
        <w:spacing w:line="288" w:lineRule="auto"/>
        <w:ind w:firstLine="708"/>
        <w:jc w:val="both"/>
        <w:rPr>
          <w:rStyle w:val="Textoennegrita"/>
          <w:rFonts w:ascii="Tahoma" w:hAnsi="Tahoma" w:cs="Tahoma"/>
          <w:b w:val="0"/>
          <w:bCs w:val="0"/>
          <w:sz w:val="20"/>
          <w:szCs w:val="20"/>
          <w:shd w:val="clear" w:color="auto" w:fill="FFFFFF"/>
        </w:rPr>
      </w:pPr>
    </w:p>
    <w:p w:rsidR="00312783" w:rsidRDefault="003D7402" w:rsidP="00E91401">
      <w:pPr>
        <w:spacing w:line="288" w:lineRule="auto"/>
        <w:ind w:firstLine="708"/>
        <w:jc w:val="both"/>
        <w:rPr>
          <w:rStyle w:val="Textoennegrita"/>
          <w:rFonts w:ascii="Tahoma" w:hAnsi="Tahoma" w:cs="Tahoma"/>
          <w:b w:val="0"/>
          <w:bCs w:val="0"/>
          <w:sz w:val="22"/>
          <w:szCs w:val="22"/>
          <w:shd w:val="clear" w:color="auto" w:fill="FFFFFF"/>
        </w:rPr>
      </w:pPr>
      <w:r w:rsidRPr="003D7402">
        <w:rPr>
          <w:rStyle w:val="Textoennegrita"/>
          <w:rFonts w:ascii="Tahoma" w:hAnsi="Tahoma" w:cs="Tahoma"/>
          <w:b w:val="0"/>
          <w:bCs w:val="0"/>
          <w:sz w:val="22"/>
          <w:szCs w:val="22"/>
          <w:shd w:val="clear" w:color="auto" w:fill="FFFFFF"/>
        </w:rPr>
        <w:t xml:space="preserve">Para empezar, depuso sobre los hechos de la demanda la señora </w:t>
      </w:r>
      <w:r w:rsidRPr="003D7402">
        <w:rPr>
          <w:rStyle w:val="Textoennegrita"/>
          <w:rFonts w:ascii="Tahoma" w:hAnsi="Tahoma" w:cs="Tahoma"/>
          <w:bCs w:val="0"/>
          <w:sz w:val="22"/>
          <w:szCs w:val="22"/>
          <w:shd w:val="clear" w:color="auto" w:fill="FFFFFF"/>
        </w:rPr>
        <w:t>MARIA VIVIANA ORREGO LÓPEZ</w:t>
      </w:r>
      <w:r w:rsidRPr="003D7402">
        <w:rPr>
          <w:rStyle w:val="Textoennegrita"/>
          <w:rFonts w:ascii="Tahoma" w:hAnsi="Tahoma" w:cs="Tahoma"/>
          <w:b w:val="0"/>
          <w:bCs w:val="0"/>
          <w:sz w:val="22"/>
          <w:szCs w:val="22"/>
          <w:shd w:val="clear" w:color="auto" w:fill="FFFFFF"/>
        </w:rPr>
        <w:t>, quien indicó conocer al demandante desde mediados del año 2012, pues fueron compañeros de trabajo en EJE VETERINARIO hasta la fecha en que ella salió desped</w:t>
      </w:r>
      <w:r w:rsidR="00312783">
        <w:rPr>
          <w:rStyle w:val="Textoennegrita"/>
          <w:rFonts w:ascii="Tahoma" w:hAnsi="Tahoma" w:cs="Tahoma"/>
          <w:b w:val="0"/>
          <w:bCs w:val="0"/>
          <w:sz w:val="22"/>
          <w:szCs w:val="22"/>
          <w:shd w:val="clear" w:color="auto" w:fill="FFFFFF"/>
        </w:rPr>
        <w:t>ida con engaños de la empresa en</w:t>
      </w:r>
      <w:r w:rsidRPr="003D7402">
        <w:rPr>
          <w:rStyle w:val="Textoennegrita"/>
          <w:rFonts w:ascii="Tahoma" w:hAnsi="Tahoma" w:cs="Tahoma"/>
          <w:b w:val="0"/>
          <w:bCs w:val="0"/>
          <w:sz w:val="22"/>
          <w:szCs w:val="22"/>
          <w:shd w:val="clear" w:color="auto" w:fill="FFFFFF"/>
        </w:rPr>
        <w:t xml:space="preserve"> mayo del 2014.</w:t>
      </w:r>
      <w:r w:rsidR="00312783">
        <w:rPr>
          <w:rStyle w:val="Textoennegrita"/>
          <w:rFonts w:ascii="Tahoma" w:hAnsi="Tahoma" w:cs="Tahoma"/>
          <w:b w:val="0"/>
          <w:bCs w:val="0"/>
          <w:sz w:val="22"/>
          <w:szCs w:val="22"/>
          <w:shd w:val="clear" w:color="auto" w:fill="FFFFFF"/>
        </w:rPr>
        <w:t xml:space="preserve"> </w:t>
      </w:r>
      <w:r>
        <w:rPr>
          <w:rStyle w:val="Textoennegrita"/>
          <w:rFonts w:ascii="Tahoma" w:hAnsi="Tahoma" w:cs="Tahoma"/>
          <w:b w:val="0"/>
          <w:bCs w:val="0"/>
          <w:sz w:val="22"/>
          <w:szCs w:val="22"/>
          <w:shd w:val="clear" w:color="auto" w:fill="FFFFFF"/>
        </w:rPr>
        <w:t>Explicó la deponente que ella</w:t>
      </w:r>
      <w:r w:rsidR="00F96360">
        <w:rPr>
          <w:rStyle w:val="Textoennegrita"/>
          <w:rFonts w:ascii="Tahoma" w:hAnsi="Tahoma" w:cs="Tahoma"/>
          <w:b w:val="0"/>
          <w:bCs w:val="0"/>
          <w:sz w:val="22"/>
          <w:szCs w:val="22"/>
          <w:shd w:val="clear" w:color="auto" w:fill="FFFFFF"/>
        </w:rPr>
        <w:t>,</w:t>
      </w:r>
      <w:r>
        <w:rPr>
          <w:rStyle w:val="Textoennegrita"/>
          <w:rFonts w:ascii="Tahoma" w:hAnsi="Tahoma" w:cs="Tahoma"/>
          <w:b w:val="0"/>
          <w:bCs w:val="0"/>
          <w:sz w:val="22"/>
          <w:szCs w:val="22"/>
          <w:shd w:val="clear" w:color="auto" w:fill="FFFFFF"/>
        </w:rPr>
        <w:t xml:space="preserve"> al igual que el señor </w:t>
      </w:r>
      <w:r w:rsidRPr="003D7402">
        <w:rPr>
          <w:rStyle w:val="Textoennegrita"/>
          <w:rFonts w:ascii="Tahoma" w:hAnsi="Tahoma" w:cs="Tahoma"/>
          <w:bCs w:val="0"/>
          <w:sz w:val="22"/>
          <w:szCs w:val="22"/>
          <w:shd w:val="clear" w:color="auto" w:fill="FFFFFF"/>
        </w:rPr>
        <w:t>MORENO CORDOBA</w:t>
      </w:r>
      <w:r w:rsidR="00F96360" w:rsidRPr="00F96360">
        <w:rPr>
          <w:rStyle w:val="Textoennegrita"/>
          <w:rFonts w:ascii="Tahoma" w:hAnsi="Tahoma" w:cs="Tahoma"/>
          <w:b w:val="0"/>
          <w:bCs w:val="0"/>
          <w:sz w:val="22"/>
          <w:szCs w:val="22"/>
          <w:shd w:val="clear" w:color="auto" w:fill="FFFFFF"/>
        </w:rPr>
        <w:t>,</w:t>
      </w:r>
      <w:r>
        <w:rPr>
          <w:rStyle w:val="Textoennegrita"/>
          <w:rFonts w:ascii="Tahoma" w:hAnsi="Tahoma" w:cs="Tahoma"/>
          <w:b w:val="0"/>
          <w:bCs w:val="0"/>
          <w:sz w:val="22"/>
          <w:szCs w:val="22"/>
          <w:shd w:val="clear" w:color="auto" w:fill="FFFFFF"/>
        </w:rPr>
        <w:t xml:space="preserve"> era estilita de caninos, pero tenía asignadas otras funciones</w:t>
      </w:r>
      <w:r w:rsidR="00471D47">
        <w:rPr>
          <w:rStyle w:val="Textoennegrita"/>
          <w:rFonts w:ascii="Tahoma" w:hAnsi="Tahoma" w:cs="Tahoma"/>
          <w:b w:val="0"/>
          <w:bCs w:val="0"/>
          <w:sz w:val="22"/>
          <w:szCs w:val="22"/>
          <w:shd w:val="clear" w:color="auto" w:fill="FFFFFF"/>
        </w:rPr>
        <w:t>,</w:t>
      </w:r>
      <w:r>
        <w:rPr>
          <w:rStyle w:val="Textoennegrita"/>
          <w:rFonts w:ascii="Tahoma" w:hAnsi="Tahoma" w:cs="Tahoma"/>
          <w:b w:val="0"/>
          <w:bCs w:val="0"/>
          <w:sz w:val="22"/>
          <w:szCs w:val="22"/>
          <w:shd w:val="clear" w:color="auto" w:fill="FFFFFF"/>
        </w:rPr>
        <w:t xml:space="preserve"> como acompañar a los veterinarios en cirugías y atender al público. </w:t>
      </w:r>
    </w:p>
    <w:p w:rsidR="00312783" w:rsidRPr="009D4E4A" w:rsidRDefault="00312783" w:rsidP="00E91401">
      <w:pPr>
        <w:spacing w:line="288" w:lineRule="auto"/>
        <w:ind w:firstLine="708"/>
        <w:jc w:val="both"/>
        <w:rPr>
          <w:rStyle w:val="Textoennegrita"/>
          <w:rFonts w:ascii="Tahoma" w:hAnsi="Tahoma" w:cs="Tahoma"/>
          <w:b w:val="0"/>
          <w:bCs w:val="0"/>
          <w:sz w:val="20"/>
          <w:szCs w:val="20"/>
          <w:shd w:val="clear" w:color="auto" w:fill="FFFFFF"/>
        </w:rPr>
      </w:pPr>
    </w:p>
    <w:p w:rsidR="00471D47" w:rsidRDefault="00312783" w:rsidP="00E91401">
      <w:pPr>
        <w:spacing w:line="288" w:lineRule="auto"/>
        <w:ind w:firstLine="708"/>
        <w:jc w:val="both"/>
        <w:rPr>
          <w:rStyle w:val="Textoennegrita"/>
          <w:rFonts w:ascii="Tahoma" w:hAnsi="Tahoma" w:cs="Tahoma"/>
          <w:b w:val="0"/>
          <w:bCs w:val="0"/>
          <w:sz w:val="22"/>
          <w:szCs w:val="22"/>
          <w:shd w:val="clear" w:color="auto" w:fill="FFFFFF"/>
        </w:rPr>
      </w:pPr>
      <w:r>
        <w:rPr>
          <w:rStyle w:val="Textoennegrita"/>
          <w:rFonts w:ascii="Tahoma" w:hAnsi="Tahoma" w:cs="Tahoma"/>
          <w:b w:val="0"/>
          <w:bCs w:val="0"/>
          <w:sz w:val="22"/>
          <w:szCs w:val="22"/>
          <w:shd w:val="clear" w:color="auto" w:fill="FFFFFF"/>
        </w:rPr>
        <w:t>En cuanto a los hechos que son</w:t>
      </w:r>
      <w:r w:rsidR="003D7402">
        <w:rPr>
          <w:rStyle w:val="Textoennegrita"/>
          <w:rFonts w:ascii="Tahoma" w:hAnsi="Tahoma" w:cs="Tahoma"/>
          <w:b w:val="0"/>
          <w:bCs w:val="0"/>
          <w:sz w:val="22"/>
          <w:szCs w:val="22"/>
          <w:shd w:val="clear" w:color="auto" w:fill="FFFFFF"/>
        </w:rPr>
        <w:t xml:space="preserve"> materia del </w:t>
      </w:r>
      <w:r>
        <w:rPr>
          <w:rStyle w:val="Textoennegrita"/>
          <w:rFonts w:ascii="Tahoma" w:hAnsi="Tahoma" w:cs="Tahoma"/>
          <w:b w:val="0"/>
          <w:bCs w:val="0"/>
          <w:sz w:val="22"/>
          <w:szCs w:val="22"/>
          <w:shd w:val="clear" w:color="auto" w:fill="FFFFFF"/>
        </w:rPr>
        <w:t>litigio</w:t>
      </w:r>
      <w:r w:rsidR="003015EA">
        <w:rPr>
          <w:rStyle w:val="Textoennegrita"/>
          <w:rFonts w:ascii="Tahoma" w:hAnsi="Tahoma" w:cs="Tahoma"/>
          <w:b w:val="0"/>
          <w:bCs w:val="0"/>
          <w:sz w:val="22"/>
          <w:szCs w:val="22"/>
          <w:shd w:val="clear" w:color="auto" w:fill="FFFFFF"/>
        </w:rPr>
        <w:t xml:space="preserve">, señaló que </w:t>
      </w:r>
      <w:r w:rsidR="003D7402">
        <w:rPr>
          <w:rStyle w:val="Textoennegrita"/>
          <w:rFonts w:ascii="Tahoma" w:hAnsi="Tahoma" w:cs="Tahoma"/>
          <w:b w:val="0"/>
          <w:bCs w:val="0"/>
          <w:sz w:val="22"/>
          <w:szCs w:val="22"/>
          <w:shd w:val="clear" w:color="auto" w:fill="FFFFFF"/>
        </w:rPr>
        <w:t>empezó a trabajar antes que el demanda</w:t>
      </w:r>
      <w:r>
        <w:rPr>
          <w:rStyle w:val="Textoennegrita"/>
          <w:rFonts w:ascii="Tahoma" w:hAnsi="Tahoma" w:cs="Tahoma"/>
          <w:b w:val="0"/>
          <w:bCs w:val="0"/>
          <w:sz w:val="22"/>
          <w:szCs w:val="22"/>
          <w:shd w:val="clear" w:color="auto" w:fill="FFFFFF"/>
        </w:rPr>
        <w:t>nte</w:t>
      </w:r>
      <w:r w:rsidR="00471D47">
        <w:rPr>
          <w:rStyle w:val="Textoennegrita"/>
          <w:rFonts w:ascii="Tahoma" w:hAnsi="Tahoma" w:cs="Tahoma"/>
          <w:b w:val="0"/>
          <w:bCs w:val="0"/>
          <w:sz w:val="22"/>
          <w:szCs w:val="22"/>
          <w:shd w:val="clear" w:color="auto" w:fill="FFFFFF"/>
        </w:rPr>
        <w:t xml:space="preserve"> y que este llegó a trabajar allí con el propósito de reemplazarla por unos días mientras estuvo incapacitada como consecuencia de un accidente que sufrió a mediados del año 2012. </w:t>
      </w:r>
      <w:r w:rsidR="003015EA">
        <w:rPr>
          <w:rStyle w:val="Textoennegrita"/>
          <w:rFonts w:ascii="Tahoma" w:hAnsi="Tahoma" w:cs="Tahoma"/>
          <w:b w:val="0"/>
          <w:bCs w:val="0"/>
          <w:sz w:val="22"/>
          <w:szCs w:val="22"/>
          <w:shd w:val="clear" w:color="auto" w:fill="FFFFFF"/>
        </w:rPr>
        <w:t>Refirió igualmente, que superado el periodo de</w:t>
      </w:r>
      <w:r w:rsidR="00F16930">
        <w:rPr>
          <w:rStyle w:val="Textoennegrita"/>
          <w:rFonts w:ascii="Tahoma" w:hAnsi="Tahoma" w:cs="Tahoma"/>
          <w:b w:val="0"/>
          <w:bCs w:val="0"/>
          <w:sz w:val="22"/>
          <w:szCs w:val="22"/>
          <w:shd w:val="clear" w:color="auto" w:fill="FFFFFF"/>
        </w:rPr>
        <w:t xml:space="preserve"> incapacidad, su reemplazo</w:t>
      </w:r>
      <w:r w:rsidR="00471D47">
        <w:rPr>
          <w:rStyle w:val="Textoennegrita"/>
          <w:rFonts w:ascii="Tahoma" w:hAnsi="Tahoma" w:cs="Tahoma"/>
          <w:b w:val="0"/>
          <w:bCs w:val="0"/>
          <w:sz w:val="22"/>
          <w:szCs w:val="22"/>
          <w:shd w:val="clear" w:color="auto" w:fill="FFFFFF"/>
        </w:rPr>
        <w:t xml:space="preserve"> siguió trabajando junto con ella en la peluquería de la tienda canina</w:t>
      </w:r>
      <w:r w:rsidR="00F16930">
        <w:rPr>
          <w:rStyle w:val="Textoennegrita"/>
          <w:rFonts w:ascii="Tahoma" w:hAnsi="Tahoma" w:cs="Tahoma"/>
          <w:b w:val="0"/>
          <w:bCs w:val="0"/>
          <w:sz w:val="22"/>
          <w:szCs w:val="22"/>
          <w:shd w:val="clear" w:color="auto" w:fill="FFFFFF"/>
        </w:rPr>
        <w:t xml:space="preserve"> y que al inicio </w:t>
      </w:r>
      <w:r w:rsidR="00471D47">
        <w:rPr>
          <w:rStyle w:val="Textoennegrita"/>
          <w:rFonts w:ascii="Tahoma" w:hAnsi="Tahoma" w:cs="Tahoma"/>
          <w:b w:val="0"/>
          <w:bCs w:val="0"/>
          <w:sz w:val="22"/>
          <w:szCs w:val="22"/>
          <w:shd w:val="clear" w:color="auto" w:fill="FFFFFF"/>
        </w:rPr>
        <w:t>ganaba $1.100.000 mensuales</w:t>
      </w:r>
      <w:r>
        <w:rPr>
          <w:rStyle w:val="Textoennegrita"/>
          <w:rFonts w:ascii="Tahoma" w:hAnsi="Tahoma" w:cs="Tahoma"/>
          <w:b w:val="0"/>
          <w:bCs w:val="0"/>
          <w:sz w:val="22"/>
          <w:szCs w:val="22"/>
          <w:shd w:val="clear" w:color="auto" w:fill="FFFFFF"/>
        </w:rPr>
        <w:t>,</w:t>
      </w:r>
      <w:r w:rsidR="00471D47">
        <w:rPr>
          <w:rStyle w:val="Textoennegrita"/>
          <w:rFonts w:ascii="Tahoma" w:hAnsi="Tahoma" w:cs="Tahoma"/>
          <w:b w:val="0"/>
          <w:bCs w:val="0"/>
          <w:sz w:val="22"/>
          <w:szCs w:val="22"/>
          <w:shd w:val="clear" w:color="auto" w:fill="FFFFFF"/>
        </w:rPr>
        <w:t xml:space="preserve"> pero luego empezaron ambos a devengar el mismo salario, el cual ascendía a la suma de $1.400.000 mensuales, pagaderos en quincenas de $700.000.</w:t>
      </w:r>
    </w:p>
    <w:p w:rsidR="00471D47" w:rsidRPr="009D4E4A" w:rsidRDefault="00471D47" w:rsidP="00E91401">
      <w:pPr>
        <w:spacing w:line="288" w:lineRule="auto"/>
        <w:ind w:firstLine="708"/>
        <w:jc w:val="both"/>
        <w:rPr>
          <w:rStyle w:val="Textoennegrita"/>
          <w:rFonts w:ascii="Tahoma" w:hAnsi="Tahoma" w:cs="Tahoma"/>
          <w:b w:val="0"/>
          <w:bCs w:val="0"/>
          <w:sz w:val="20"/>
          <w:szCs w:val="20"/>
          <w:shd w:val="clear" w:color="auto" w:fill="FFFFFF"/>
        </w:rPr>
      </w:pPr>
    </w:p>
    <w:p w:rsidR="00F16930" w:rsidRPr="009D4E4A" w:rsidRDefault="00471D47" w:rsidP="00E91401">
      <w:pPr>
        <w:spacing w:line="288" w:lineRule="auto"/>
        <w:ind w:firstLine="708"/>
        <w:jc w:val="both"/>
        <w:rPr>
          <w:rStyle w:val="Textoennegrita"/>
          <w:rFonts w:ascii="Tahoma" w:hAnsi="Tahoma" w:cs="Tahoma"/>
          <w:b w:val="0"/>
          <w:bCs w:val="0"/>
          <w:sz w:val="22"/>
          <w:szCs w:val="22"/>
          <w:shd w:val="clear" w:color="auto" w:fill="FFFFFF"/>
        </w:rPr>
      </w:pPr>
      <w:r>
        <w:rPr>
          <w:rStyle w:val="Textoennegrita"/>
          <w:rFonts w:ascii="Tahoma" w:hAnsi="Tahoma" w:cs="Tahoma"/>
          <w:b w:val="0"/>
          <w:bCs w:val="0"/>
          <w:sz w:val="22"/>
          <w:szCs w:val="22"/>
          <w:shd w:val="clear" w:color="auto" w:fill="FFFFFF"/>
        </w:rPr>
        <w:lastRenderedPageBreak/>
        <w:t>Cuando se le pidió mayor precisión acerca del tiempo durante el cual el demandante deveng</w:t>
      </w:r>
      <w:r w:rsidR="00360276">
        <w:rPr>
          <w:rStyle w:val="Textoennegrita"/>
          <w:rFonts w:ascii="Tahoma" w:hAnsi="Tahoma" w:cs="Tahoma"/>
          <w:b w:val="0"/>
          <w:bCs w:val="0"/>
          <w:sz w:val="22"/>
          <w:szCs w:val="22"/>
          <w:shd w:val="clear" w:color="auto" w:fill="FFFFFF"/>
        </w:rPr>
        <w:t>ó un</w:t>
      </w:r>
      <w:r>
        <w:rPr>
          <w:rStyle w:val="Textoennegrita"/>
          <w:rFonts w:ascii="Tahoma" w:hAnsi="Tahoma" w:cs="Tahoma"/>
          <w:b w:val="0"/>
          <w:bCs w:val="0"/>
          <w:sz w:val="22"/>
          <w:szCs w:val="22"/>
          <w:shd w:val="clear" w:color="auto" w:fill="FFFFFF"/>
        </w:rPr>
        <w:t xml:space="preserve"> salario inferior al de ella, </w:t>
      </w:r>
      <w:r w:rsidR="00360276">
        <w:rPr>
          <w:rStyle w:val="Textoennegrita"/>
          <w:rFonts w:ascii="Tahoma" w:hAnsi="Tahoma" w:cs="Tahoma"/>
          <w:b w:val="0"/>
          <w:bCs w:val="0"/>
          <w:sz w:val="22"/>
          <w:szCs w:val="22"/>
          <w:shd w:val="clear" w:color="auto" w:fill="FFFFFF"/>
        </w:rPr>
        <w:t>dijo que más o menos a los seis (6) meses les empezaron a pagar lo mismo. Luego dijo que a todos los empleados de la clínica veterinaria los hicieron firmar un acuerdo de terminación del contrato con la promesa de volverlos a llamar a firmar un nuevo contrato con mejores condiciones salariales, pero a ella</w:t>
      </w:r>
      <w:r w:rsidR="00F55E02">
        <w:rPr>
          <w:rStyle w:val="Textoennegrita"/>
          <w:rFonts w:ascii="Tahoma" w:hAnsi="Tahoma" w:cs="Tahoma"/>
          <w:b w:val="0"/>
          <w:bCs w:val="0"/>
          <w:sz w:val="22"/>
          <w:szCs w:val="22"/>
          <w:shd w:val="clear" w:color="auto" w:fill="FFFFFF"/>
        </w:rPr>
        <w:t xml:space="preserve"> le</w:t>
      </w:r>
      <w:r w:rsidR="00360276">
        <w:rPr>
          <w:rStyle w:val="Textoennegrita"/>
          <w:rFonts w:ascii="Tahoma" w:hAnsi="Tahoma" w:cs="Tahoma"/>
          <w:b w:val="0"/>
          <w:bCs w:val="0"/>
          <w:sz w:val="22"/>
          <w:szCs w:val="22"/>
          <w:shd w:val="clear" w:color="auto" w:fill="FFFFFF"/>
        </w:rPr>
        <w:t xml:space="preserve"> incumplieron y por eso decidió demandar a la sociedad, obteniendo un fallo favorable a sus pretensiones, en el que se reconoció que el salario que realmente devengaba ascendía a la suma de $1.280.000</w:t>
      </w:r>
      <w:r w:rsidR="00312783">
        <w:rPr>
          <w:rStyle w:val="Textoennegrita"/>
          <w:rFonts w:ascii="Tahoma" w:hAnsi="Tahoma" w:cs="Tahoma"/>
          <w:b w:val="0"/>
          <w:bCs w:val="0"/>
          <w:sz w:val="22"/>
          <w:szCs w:val="22"/>
          <w:shd w:val="clear" w:color="auto" w:fill="FFFFFF"/>
        </w:rPr>
        <w:t>, en el cual se incluía una bonificación mensual por $120.000</w:t>
      </w:r>
      <w:r w:rsidR="00F16930">
        <w:rPr>
          <w:rStyle w:val="Textoennegrita"/>
          <w:rFonts w:ascii="Tahoma" w:hAnsi="Tahoma" w:cs="Tahoma"/>
          <w:b w:val="0"/>
          <w:bCs w:val="0"/>
          <w:sz w:val="22"/>
          <w:szCs w:val="22"/>
          <w:shd w:val="clear" w:color="auto" w:fill="FFFFFF"/>
        </w:rPr>
        <w:t>.</w:t>
      </w:r>
    </w:p>
    <w:p w:rsidR="00F55E02" w:rsidRDefault="00F55E02" w:rsidP="00E91401">
      <w:pPr>
        <w:spacing w:line="288" w:lineRule="auto"/>
        <w:ind w:firstLine="708"/>
        <w:jc w:val="both"/>
        <w:rPr>
          <w:rStyle w:val="Textoennegrita"/>
          <w:rFonts w:ascii="Tahoma" w:hAnsi="Tahoma" w:cs="Tahoma"/>
          <w:b w:val="0"/>
          <w:bCs w:val="0"/>
          <w:sz w:val="22"/>
          <w:szCs w:val="22"/>
          <w:shd w:val="clear" w:color="auto" w:fill="FFFFFF"/>
        </w:rPr>
      </w:pPr>
    </w:p>
    <w:p w:rsidR="00471D47" w:rsidRDefault="00F16930" w:rsidP="00E91401">
      <w:pPr>
        <w:spacing w:line="288" w:lineRule="auto"/>
        <w:ind w:firstLine="708"/>
        <w:jc w:val="both"/>
        <w:rPr>
          <w:rStyle w:val="Textoennegrita"/>
          <w:rFonts w:ascii="Tahoma" w:hAnsi="Tahoma" w:cs="Tahoma"/>
          <w:b w:val="0"/>
          <w:bCs w:val="0"/>
          <w:sz w:val="22"/>
          <w:szCs w:val="22"/>
          <w:shd w:val="clear" w:color="auto" w:fill="FFFFFF"/>
        </w:rPr>
      </w:pPr>
      <w:r>
        <w:rPr>
          <w:rStyle w:val="Textoennegrita"/>
          <w:rFonts w:ascii="Tahoma" w:hAnsi="Tahoma" w:cs="Tahoma"/>
          <w:b w:val="0"/>
          <w:bCs w:val="0"/>
          <w:sz w:val="22"/>
          <w:szCs w:val="22"/>
          <w:shd w:val="clear" w:color="auto" w:fill="FFFFFF"/>
        </w:rPr>
        <w:t>En contraste con esa declaración, ROMMY GIOVANA VALDERRAMA GONZALEZ y la ya mencionada DIANA CRISTINA, coincidieron en asegurar que al inicio del negocio había mucho desorden administrativo y a los estilitas caninos se les pagaba menos de lo que empezaron a recibir con el nuevo contrato firmado con ellos al inicio del año 2014. Diana Cristina admitió que ella cometió el error de certificar salarios por encima de los realmente devengados tanto por GUSTAVO MORENO como por VIVIANA ORREGO, a quien le certificó un salario de $1.400.000</w:t>
      </w:r>
      <w:r w:rsidR="00F55E02">
        <w:rPr>
          <w:rStyle w:val="Textoennegrita"/>
          <w:rFonts w:ascii="Tahoma" w:hAnsi="Tahoma" w:cs="Tahoma"/>
          <w:b w:val="0"/>
          <w:bCs w:val="0"/>
          <w:sz w:val="22"/>
          <w:szCs w:val="22"/>
          <w:shd w:val="clear" w:color="auto" w:fill="FFFFFF"/>
        </w:rPr>
        <w:t xml:space="preserve"> para el alquiler de un apartamento en Pereira</w:t>
      </w:r>
      <w:r w:rsidR="00863AE1">
        <w:rPr>
          <w:rStyle w:val="Textoennegrita"/>
          <w:rFonts w:ascii="Tahoma" w:hAnsi="Tahoma" w:cs="Tahoma"/>
          <w:b w:val="0"/>
          <w:bCs w:val="0"/>
          <w:sz w:val="22"/>
          <w:szCs w:val="22"/>
          <w:shd w:val="clear" w:color="auto" w:fill="FFFFFF"/>
        </w:rPr>
        <w:t xml:space="preserve">, y en </w:t>
      </w:r>
      <w:r>
        <w:rPr>
          <w:rStyle w:val="Textoennegrita"/>
          <w:rFonts w:ascii="Tahoma" w:hAnsi="Tahoma" w:cs="Tahoma"/>
          <w:b w:val="0"/>
          <w:bCs w:val="0"/>
          <w:sz w:val="22"/>
          <w:szCs w:val="22"/>
          <w:shd w:val="clear" w:color="auto" w:fill="FFFFFF"/>
        </w:rPr>
        <w:t>relación a la certificación aportada con la demanda</w:t>
      </w:r>
      <w:r w:rsidR="00863AE1">
        <w:rPr>
          <w:rStyle w:val="Textoennegrita"/>
          <w:rFonts w:ascii="Tahoma" w:hAnsi="Tahoma" w:cs="Tahoma"/>
          <w:b w:val="0"/>
          <w:bCs w:val="0"/>
          <w:sz w:val="22"/>
          <w:szCs w:val="22"/>
          <w:shd w:val="clear" w:color="auto" w:fill="FFFFFF"/>
        </w:rPr>
        <w:t>, en la que le certificó al demandante un salario de $1.300.000, aunque manifestó</w:t>
      </w:r>
      <w:r>
        <w:rPr>
          <w:rStyle w:val="Textoennegrita"/>
          <w:rFonts w:ascii="Tahoma" w:hAnsi="Tahoma" w:cs="Tahoma"/>
          <w:b w:val="0"/>
          <w:bCs w:val="0"/>
          <w:sz w:val="22"/>
          <w:szCs w:val="22"/>
          <w:shd w:val="clear" w:color="auto" w:fill="FFFFFF"/>
        </w:rPr>
        <w:t xml:space="preserve"> dudas respecto a su autoría,</w:t>
      </w:r>
      <w:r w:rsidR="00863AE1">
        <w:rPr>
          <w:rStyle w:val="Textoennegrita"/>
          <w:rFonts w:ascii="Tahoma" w:hAnsi="Tahoma" w:cs="Tahoma"/>
          <w:b w:val="0"/>
          <w:bCs w:val="0"/>
          <w:sz w:val="22"/>
          <w:szCs w:val="22"/>
          <w:shd w:val="clear" w:color="auto" w:fill="FFFFFF"/>
        </w:rPr>
        <w:t xml:space="preserve"> al final</w:t>
      </w:r>
      <w:r>
        <w:rPr>
          <w:rStyle w:val="Textoennegrita"/>
          <w:rFonts w:ascii="Tahoma" w:hAnsi="Tahoma" w:cs="Tahoma"/>
          <w:b w:val="0"/>
          <w:bCs w:val="0"/>
          <w:sz w:val="22"/>
          <w:szCs w:val="22"/>
          <w:shd w:val="clear" w:color="auto" w:fill="FFFFFF"/>
        </w:rPr>
        <w:t xml:space="preserve"> reconoció </w:t>
      </w:r>
      <w:r w:rsidR="00863AE1">
        <w:rPr>
          <w:rStyle w:val="Textoennegrita"/>
          <w:rFonts w:ascii="Tahoma" w:hAnsi="Tahoma" w:cs="Tahoma"/>
          <w:b w:val="0"/>
          <w:bCs w:val="0"/>
          <w:sz w:val="22"/>
          <w:szCs w:val="22"/>
          <w:shd w:val="clear" w:color="auto" w:fill="FFFFFF"/>
        </w:rPr>
        <w:t xml:space="preserve">que </w:t>
      </w:r>
      <w:r>
        <w:rPr>
          <w:rStyle w:val="Textoennegrita"/>
          <w:rFonts w:ascii="Tahoma" w:hAnsi="Tahoma" w:cs="Tahoma"/>
          <w:b w:val="0"/>
          <w:bCs w:val="0"/>
          <w:sz w:val="22"/>
          <w:szCs w:val="22"/>
          <w:shd w:val="clear" w:color="auto" w:fill="FFFFFF"/>
        </w:rPr>
        <w:t>ella la había firmado para que el señor Moreno pudiera acceder a un crédito con el que compró una moto</w:t>
      </w:r>
      <w:r w:rsidR="00863AE1">
        <w:rPr>
          <w:rStyle w:val="Textoennegrita"/>
          <w:rFonts w:ascii="Tahoma" w:hAnsi="Tahoma" w:cs="Tahoma"/>
          <w:b w:val="0"/>
          <w:bCs w:val="0"/>
          <w:sz w:val="22"/>
          <w:szCs w:val="22"/>
          <w:shd w:val="clear" w:color="auto" w:fill="FFFFFF"/>
        </w:rPr>
        <w:t>,</w:t>
      </w:r>
      <w:r>
        <w:rPr>
          <w:rStyle w:val="Textoennegrita"/>
          <w:rFonts w:ascii="Tahoma" w:hAnsi="Tahoma" w:cs="Tahoma"/>
          <w:b w:val="0"/>
          <w:bCs w:val="0"/>
          <w:sz w:val="22"/>
          <w:szCs w:val="22"/>
          <w:shd w:val="clear" w:color="auto" w:fill="FFFFFF"/>
        </w:rPr>
        <w:t xml:space="preserve"> y en cuanto a la certificación </w:t>
      </w:r>
      <w:r w:rsidR="00863AE1">
        <w:rPr>
          <w:rStyle w:val="Textoennegrita"/>
          <w:rFonts w:ascii="Tahoma" w:hAnsi="Tahoma" w:cs="Tahoma"/>
          <w:b w:val="0"/>
          <w:bCs w:val="0"/>
          <w:sz w:val="22"/>
          <w:szCs w:val="22"/>
          <w:shd w:val="clear" w:color="auto" w:fill="FFFFFF"/>
        </w:rPr>
        <w:t>aportada con la respues</w:t>
      </w:r>
      <w:r w:rsidR="001A63D6">
        <w:rPr>
          <w:rStyle w:val="Textoennegrita"/>
          <w:rFonts w:ascii="Tahoma" w:hAnsi="Tahoma" w:cs="Tahoma"/>
          <w:b w:val="0"/>
          <w:bCs w:val="0"/>
          <w:sz w:val="22"/>
          <w:szCs w:val="22"/>
          <w:shd w:val="clear" w:color="auto" w:fill="FFFFFF"/>
        </w:rPr>
        <w:t>ta a la demanda, indicó que no estaba si esta</w:t>
      </w:r>
      <w:r w:rsidR="00863AE1">
        <w:rPr>
          <w:rStyle w:val="Textoennegrita"/>
          <w:rFonts w:ascii="Tahoma" w:hAnsi="Tahoma" w:cs="Tahoma"/>
          <w:b w:val="0"/>
          <w:bCs w:val="0"/>
          <w:sz w:val="22"/>
          <w:szCs w:val="22"/>
          <w:shd w:val="clear" w:color="auto" w:fill="FFFFFF"/>
        </w:rPr>
        <w:t xml:space="preserve"> correspondía al verdadero salario del demandante</w:t>
      </w:r>
      <w:r w:rsidR="001A63D6">
        <w:rPr>
          <w:rStyle w:val="Textoennegrita"/>
          <w:rFonts w:ascii="Tahoma" w:hAnsi="Tahoma" w:cs="Tahoma"/>
          <w:b w:val="0"/>
          <w:bCs w:val="0"/>
          <w:sz w:val="22"/>
          <w:szCs w:val="22"/>
          <w:shd w:val="clear" w:color="auto" w:fill="FFFFFF"/>
        </w:rPr>
        <w:t xml:space="preserve"> o si para ese momento ya ganaba los $900.000</w:t>
      </w:r>
      <w:r w:rsidR="00863AE1">
        <w:rPr>
          <w:rStyle w:val="Textoennegrita"/>
          <w:rFonts w:ascii="Tahoma" w:hAnsi="Tahoma" w:cs="Tahoma"/>
          <w:b w:val="0"/>
          <w:bCs w:val="0"/>
          <w:sz w:val="22"/>
          <w:szCs w:val="22"/>
          <w:shd w:val="clear" w:color="auto" w:fill="FFFFFF"/>
        </w:rPr>
        <w:t xml:space="preserve">, pues a partir del mes de abril de 2014 se elevó su salario a la suma de $918.000. </w:t>
      </w:r>
    </w:p>
    <w:p w:rsidR="00863AE1" w:rsidRPr="009D4E4A" w:rsidRDefault="00863AE1" w:rsidP="00E91401">
      <w:pPr>
        <w:spacing w:line="288" w:lineRule="auto"/>
        <w:ind w:firstLine="708"/>
        <w:jc w:val="both"/>
        <w:rPr>
          <w:rStyle w:val="Textoennegrita"/>
          <w:rFonts w:ascii="Tahoma" w:hAnsi="Tahoma" w:cs="Tahoma"/>
          <w:b w:val="0"/>
          <w:bCs w:val="0"/>
          <w:sz w:val="20"/>
          <w:szCs w:val="20"/>
          <w:shd w:val="clear" w:color="auto" w:fill="FFFFFF"/>
        </w:rPr>
      </w:pPr>
    </w:p>
    <w:p w:rsidR="00CA241E" w:rsidRDefault="00863AE1" w:rsidP="00E91401">
      <w:pPr>
        <w:spacing w:line="288" w:lineRule="auto"/>
        <w:ind w:firstLine="708"/>
        <w:jc w:val="both"/>
        <w:rPr>
          <w:rStyle w:val="Textoennegrita"/>
          <w:rFonts w:ascii="Tahoma" w:hAnsi="Tahoma" w:cs="Tahoma"/>
          <w:b w:val="0"/>
          <w:bCs w:val="0"/>
          <w:sz w:val="22"/>
          <w:szCs w:val="22"/>
          <w:shd w:val="clear" w:color="auto" w:fill="FFFFFF"/>
        </w:rPr>
      </w:pPr>
      <w:r>
        <w:rPr>
          <w:rStyle w:val="Textoennegrita"/>
          <w:rFonts w:ascii="Tahoma" w:hAnsi="Tahoma" w:cs="Tahoma"/>
          <w:b w:val="0"/>
          <w:bCs w:val="0"/>
          <w:sz w:val="22"/>
          <w:szCs w:val="22"/>
          <w:shd w:val="clear" w:color="auto" w:fill="FFFFFF"/>
        </w:rPr>
        <w:t>Con esa narración coincide</w:t>
      </w:r>
      <w:r w:rsidR="00F94447">
        <w:rPr>
          <w:rStyle w:val="Textoennegrita"/>
          <w:rFonts w:ascii="Tahoma" w:hAnsi="Tahoma" w:cs="Tahoma"/>
          <w:b w:val="0"/>
          <w:bCs w:val="0"/>
          <w:sz w:val="22"/>
          <w:szCs w:val="22"/>
          <w:shd w:val="clear" w:color="auto" w:fill="FFFFFF"/>
        </w:rPr>
        <w:t xml:space="preserve"> </w:t>
      </w:r>
      <w:r w:rsidR="00CA241E">
        <w:rPr>
          <w:rStyle w:val="Textoennegrita"/>
          <w:rFonts w:ascii="Tahoma" w:hAnsi="Tahoma" w:cs="Tahoma"/>
          <w:b w:val="0"/>
          <w:bCs w:val="0"/>
          <w:sz w:val="22"/>
          <w:szCs w:val="22"/>
          <w:shd w:val="clear" w:color="auto" w:fill="FFFFFF"/>
        </w:rPr>
        <w:t>la señora ROMMY GIOVANA, contadora de la empresa, quien explicó que la empresa pasó por un proceso de reorganización administrativa producto del cual se hicieron contratos por escrito al personal vinculado y mejoraron las asignaciones salariales, por lo que el demandante había pasado de ganar un salario mínimo a una suma superior a $900.000, sin recordar exactamente cuánto.</w:t>
      </w:r>
    </w:p>
    <w:p w:rsidR="00CA241E" w:rsidRPr="009D4E4A" w:rsidRDefault="00CA241E" w:rsidP="00E91401">
      <w:pPr>
        <w:spacing w:line="288" w:lineRule="auto"/>
        <w:ind w:firstLine="708"/>
        <w:jc w:val="both"/>
        <w:rPr>
          <w:rStyle w:val="Textoennegrita"/>
          <w:rFonts w:ascii="Tahoma" w:hAnsi="Tahoma" w:cs="Tahoma"/>
          <w:b w:val="0"/>
          <w:bCs w:val="0"/>
          <w:sz w:val="20"/>
          <w:szCs w:val="20"/>
          <w:shd w:val="clear" w:color="auto" w:fill="FFFFFF"/>
        </w:rPr>
      </w:pPr>
    </w:p>
    <w:p w:rsidR="00471D47" w:rsidRDefault="00CA241E" w:rsidP="00E91401">
      <w:pPr>
        <w:spacing w:line="288" w:lineRule="auto"/>
        <w:ind w:firstLine="708"/>
        <w:jc w:val="both"/>
        <w:rPr>
          <w:rStyle w:val="Textoennegrita"/>
          <w:rFonts w:ascii="Tahoma" w:hAnsi="Tahoma" w:cs="Tahoma"/>
          <w:b w:val="0"/>
          <w:bCs w:val="0"/>
          <w:sz w:val="22"/>
          <w:szCs w:val="22"/>
          <w:shd w:val="clear" w:color="auto" w:fill="FFFFFF"/>
        </w:rPr>
      </w:pPr>
      <w:r>
        <w:rPr>
          <w:rStyle w:val="Textoennegrita"/>
          <w:rFonts w:ascii="Tahoma" w:hAnsi="Tahoma" w:cs="Tahoma"/>
          <w:b w:val="0"/>
          <w:bCs w:val="0"/>
          <w:sz w:val="22"/>
          <w:szCs w:val="22"/>
          <w:shd w:val="clear" w:color="auto" w:fill="FFFFFF"/>
        </w:rPr>
        <w:t xml:space="preserve">Volviendo al dicho de DIANA CRISTINA, cabe recordar que manifestó que VIVIANA ORREGO devengaba $20.000 ó $30.000 pesos más que GERMAN GUSTAVO, porque </w:t>
      </w:r>
      <w:r w:rsidR="00E47590">
        <w:rPr>
          <w:rStyle w:val="Textoennegrita"/>
          <w:rFonts w:ascii="Tahoma" w:hAnsi="Tahoma" w:cs="Tahoma"/>
          <w:b w:val="0"/>
          <w:bCs w:val="0"/>
          <w:sz w:val="22"/>
          <w:szCs w:val="22"/>
          <w:shd w:val="clear" w:color="auto" w:fill="FFFFFF"/>
        </w:rPr>
        <w:t>“se le respetó”</w:t>
      </w:r>
      <w:r>
        <w:rPr>
          <w:rStyle w:val="Textoennegrita"/>
          <w:rFonts w:ascii="Tahoma" w:hAnsi="Tahoma" w:cs="Tahoma"/>
          <w:b w:val="0"/>
          <w:bCs w:val="0"/>
          <w:sz w:val="22"/>
          <w:szCs w:val="22"/>
          <w:shd w:val="clear" w:color="auto" w:fill="FFFFFF"/>
        </w:rPr>
        <w:t xml:space="preserve"> la experiencia y el tiempo que llevaba con la empresa. Al respecto </w:t>
      </w:r>
      <w:r w:rsidRPr="00E47590">
        <w:rPr>
          <w:rStyle w:val="Textoennegrita"/>
          <w:rFonts w:ascii="Tahoma" w:hAnsi="Tahoma" w:cs="Tahoma"/>
          <w:bCs w:val="0"/>
          <w:sz w:val="22"/>
          <w:szCs w:val="22"/>
          <w:shd w:val="clear" w:color="auto" w:fill="FFFFFF"/>
        </w:rPr>
        <w:t>ROMMY GIOVANNA</w:t>
      </w:r>
      <w:r>
        <w:rPr>
          <w:rStyle w:val="Textoennegrita"/>
          <w:rFonts w:ascii="Tahoma" w:hAnsi="Tahoma" w:cs="Tahoma"/>
          <w:b w:val="0"/>
          <w:bCs w:val="0"/>
          <w:sz w:val="22"/>
          <w:szCs w:val="22"/>
          <w:shd w:val="clear" w:color="auto" w:fill="FFFFFF"/>
        </w:rPr>
        <w:t xml:space="preserve"> manifestó que VIVIANA tenía un rango mayor </w:t>
      </w:r>
      <w:r w:rsidR="00E47590">
        <w:rPr>
          <w:rStyle w:val="Textoennegrita"/>
          <w:rFonts w:ascii="Tahoma" w:hAnsi="Tahoma" w:cs="Tahoma"/>
          <w:b w:val="0"/>
          <w:bCs w:val="0"/>
          <w:sz w:val="22"/>
          <w:szCs w:val="22"/>
          <w:shd w:val="clear" w:color="auto" w:fill="FFFFFF"/>
        </w:rPr>
        <w:t>que GUSTAVO porque tenía más experiencia, y aunque advirtió que el área de recursos humanos no era su campo de acción en la empresa, dijo estar enterada de que en la peluquería hay dos personas, “pero una es la encargada y la otra no”.</w:t>
      </w:r>
    </w:p>
    <w:p w:rsidR="00E47590" w:rsidRPr="009D4E4A" w:rsidRDefault="00E47590" w:rsidP="00E91401">
      <w:pPr>
        <w:spacing w:line="288" w:lineRule="auto"/>
        <w:ind w:firstLine="708"/>
        <w:jc w:val="both"/>
        <w:rPr>
          <w:rStyle w:val="Textoennegrita"/>
          <w:rFonts w:ascii="Tahoma" w:hAnsi="Tahoma" w:cs="Tahoma"/>
          <w:b w:val="0"/>
          <w:bCs w:val="0"/>
          <w:sz w:val="20"/>
          <w:szCs w:val="20"/>
          <w:shd w:val="clear" w:color="auto" w:fill="FFFFFF"/>
        </w:rPr>
      </w:pPr>
    </w:p>
    <w:p w:rsidR="00D2432B" w:rsidRDefault="00E47590" w:rsidP="00E91401">
      <w:pPr>
        <w:spacing w:line="288" w:lineRule="auto"/>
        <w:ind w:firstLine="708"/>
        <w:jc w:val="both"/>
        <w:rPr>
          <w:rStyle w:val="Textoennegrita"/>
          <w:rFonts w:ascii="Tahoma" w:hAnsi="Tahoma" w:cs="Tahoma"/>
          <w:b w:val="0"/>
          <w:bCs w:val="0"/>
          <w:sz w:val="22"/>
          <w:szCs w:val="22"/>
          <w:shd w:val="clear" w:color="auto" w:fill="FFFFFF"/>
        </w:rPr>
      </w:pPr>
      <w:r>
        <w:rPr>
          <w:rStyle w:val="Textoennegrita"/>
          <w:rFonts w:ascii="Tahoma" w:hAnsi="Tahoma" w:cs="Tahoma"/>
          <w:b w:val="0"/>
          <w:bCs w:val="0"/>
          <w:sz w:val="22"/>
          <w:szCs w:val="22"/>
          <w:shd w:val="clear" w:color="auto" w:fill="FFFFFF"/>
        </w:rPr>
        <w:t xml:space="preserve">De todo lo anterior se puede concluir que en efecto la empresa demandada no llevaba un control estricto de la nómina y tenía un descuidado manejo de las certificaciones laborales, </w:t>
      </w:r>
      <w:r w:rsidR="00D2432B">
        <w:rPr>
          <w:rStyle w:val="Textoennegrita"/>
          <w:rFonts w:ascii="Tahoma" w:hAnsi="Tahoma" w:cs="Tahoma"/>
          <w:b w:val="0"/>
          <w:bCs w:val="0"/>
          <w:sz w:val="22"/>
          <w:szCs w:val="22"/>
          <w:shd w:val="clear" w:color="auto" w:fill="FFFFFF"/>
        </w:rPr>
        <w:t xml:space="preserve">y ello se infiere de lo siguiente: </w:t>
      </w:r>
    </w:p>
    <w:p w:rsidR="00D2432B" w:rsidRPr="009D4E4A" w:rsidRDefault="00D2432B" w:rsidP="00E91401">
      <w:pPr>
        <w:spacing w:line="288" w:lineRule="auto"/>
        <w:ind w:firstLine="708"/>
        <w:jc w:val="both"/>
        <w:rPr>
          <w:rStyle w:val="Textoennegrita"/>
          <w:rFonts w:ascii="Tahoma" w:hAnsi="Tahoma" w:cs="Tahoma"/>
          <w:b w:val="0"/>
          <w:bCs w:val="0"/>
          <w:sz w:val="20"/>
          <w:szCs w:val="20"/>
          <w:shd w:val="clear" w:color="auto" w:fill="FFFFFF"/>
        </w:rPr>
      </w:pPr>
    </w:p>
    <w:p w:rsidR="00D2432B" w:rsidRDefault="00D2432B" w:rsidP="00E91401">
      <w:pPr>
        <w:spacing w:line="288" w:lineRule="auto"/>
        <w:ind w:firstLine="708"/>
        <w:jc w:val="both"/>
        <w:rPr>
          <w:rStyle w:val="Textoennegrita"/>
          <w:rFonts w:ascii="Tahoma" w:hAnsi="Tahoma" w:cs="Tahoma"/>
          <w:b w:val="0"/>
          <w:bCs w:val="0"/>
          <w:sz w:val="22"/>
          <w:szCs w:val="22"/>
          <w:shd w:val="clear" w:color="auto" w:fill="FFFFFF"/>
        </w:rPr>
      </w:pPr>
      <w:r>
        <w:rPr>
          <w:rStyle w:val="Textoennegrita"/>
          <w:rFonts w:ascii="Tahoma" w:hAnsi="Tahoma" w:cs="Tahoma"/>
          <w:b w:val="0"/>
          <w:bCs w:val="0"/>
          <w:sz w:val="22"/>
          <w:szCs w:val="22"/>
          <w:shd w:val="clear" w:color="auto" w:fill="FFFFFF"/>
        </w:rPr>
        <w:t>1) De acuerdo a lo manifestado por DIANA CRISTINA, la señora VIVIANA ORREGO devengaba una cifra cercana al millón de pesos, pero en todos los cuadros de nómina, aportados por la misma demandada, aparece ganando un salario mí</w:t>
      </w:r>
      <w:r w:rsidR="00F55E02">
        <w:rPr>
          <w:rStyle w:val="Textoennegrita"/>
          <w:rFonts w:ascii="Tahoma" w:hAnsi="Tahoma" w:cs="Tahoma"/>
          <w:b w:val="0"/>
          <w:bCs w:val="0"/>
          <w:sz w:val="22"/>
          <w:szCs w:val="22"/>
          <w:shd w:val="clear" w:color="auto" w:fill="FFFFFF"/>
        </w:rPr>
        <w:t>nimo más auxilio de transporte, razón por la cual la nómina no ofrece certeza.</w:t>
      </w:r>
    </w:p>
    <w:p w:rsidR="00D2432B" w:rsidRPr="009D4E4A" w:rsidRDefault="00D2432B" w:rsidP="00E91401">
      <w:pPr>
        <w:spacing w:line="288" w:lineRule="auto"/>
        <w:ind w:firstLine="708"/>
        <w:jc w:val="both"/>
        <w:rPr>
          <w:rStyle w:val="Textoennegrita"/>
          <w:rFonts w:ascii="Tahoma" w:hAnsi="Tahoma" w:cs="Tahoma"/>
          <w:b w:val="0"/>
          <w:bCs w:val="0"/>
          <w:sz w:val="20"/>
          <w:szCs w:val="20"/>
          <w:shd w:val="clear" w:color="auto" w:fill="FFFFFF"/>
        </w:rPr>
      </w:pPr>
    </w:p>
    <w:p w:rsidR="00E47590" w:rsidRDefault="00D2432B" w:rsidP="00E91401">
      <w:pPr>
        <w:spacing w:line="288" w:lineRule="auto"/>
        <w:ind w:firstLine="708"/>
        <w:jc w:val="both"/>
        <w:rPr>
          <w:rStyle w:val="Textoennegrita"/>
          <w:rFonts w:ascii="Tahoma" w:hAnsi="Tahoma" w:cs="Tahoma"/>
          <w:b w:val="0"/>
          <w:bCs w:val="0"/>
          <w:sz w:val="22"/>
          <w:szCs w:val="22"/>
          <w:shd w:val="clear" w:color="auto" w:fill="FFFFFF"/>
        </w:rPr>
      </w:pPr>
      <w:r>
        <w:rPr>
          <w:rStyle w:val="Textoennegrita"/>
          <w:rFonts w:ascii="Tahoma" w:hAnsi="Tahoma" w:cs="Tahoma"/>
          <w:b w:val="0"/>
          <w:bCs w:val="0"/>
          <w:sz w:val="22"/>
          <w:szCs w:val="22"/>
          <w:shd w:val="clear" w:color="auto" w:fill="FFFFFF"/>
        </w:rPr>
        <w:t xml:space="preserve">2) Aunque en el proceso que adelantó VIVIANA ORREGO contra la empresa se determinó que esta devengaba un salario de $1.280.000, obra en el proceso una </w:t>
      </w:r>
      <w:r>
        <w:rPr>
          <w:rStyle w:val="Textoennegrita"/>
          <w:rFonts w:ascii="Tahoma" w:hAnsi="Tahoma" w:cs="Tahoma"/>
          <w:b w:val="0"/>
          <w:bCs w:val="0"/>
          <w:sz w:val="22"/>
          <w:szCs w:val="22"/>
          <w:shd w:val="clear" w:color="auto" w:fill="FFFFFF"/>
        </w:rPr>
        <w:lastRenderedPageBreak/>
        <w:t>certificación en la figura ganando $1.400.000 y,</w:t>
      </w:r>
      <w:r w:rsidR="00F55E02">
        <w:rPr>
          <w:rStyle w:val="Textoennegrita"/>
          <w:rFonts w:ascii="Tahoma" w:hAnsi="Tahoma" w:cs="Tahoma"/>
          <w:b w:val="0"/>
          <w:bCs w:val="0"/>
          <w:sz w:val="22"/>
          <w:szCs w:val="22"/>
          <w:shd w:val="clear" w:color="auto" w:fill="FFFFFF"/>
        </w:rPr>
        <w:t xml:space="preserve"> luego el contenido de esa certificación no puede desplazar la decisión en firme de un juez de la República.</w:t>
      </w:r>
    </w:p>
    <w:p w:rsidR="00D2432B" w:rsidRPr="009D4E4A" w:rsidRDefault="00D2432B" w:rsidP="00E91401">
      <w:pPr>
        <w:spacing w:line="288" w:lineRule="auto"/>
        <w:ind w:firstLine="708"/>
        <w:jc w:val="both"/>
        <w:rPr>
          <w:rStyle w:val="Textoennegrita"/>
          <w:rFonts w:ascii="Tahoma" w:hAnsi="Tahoma" w:cs="Tahoma"/>
          <w:b w:val="0"/>
          <w:bCs w:val="0"/>
          <w:sz w:val="20"/>
          <w:szCs w:val="20"/>
          <w:shd w:val="clear" w:color="auto" w:fill="FFFFFF"/>
        </w:rPr>
      </w:pPr>
    </w:p>
    <w:p w:rsidR="00D2432B" w:rsidRDefault="00F55E02" w:rsidP="00E91401">
      <w:pPr>
        <w:spacing w:line="288" w:lineRule="auto"/>
        <w:ind w:firstLine="708"/>
        <w:jc w:val="both"/>
        <w:rPr>
          <w:rStyle w:val="Textoennegrita"/>
          <w:rFonts w:ascii="Tahoma" w:hAnsi="Tahoma" w:cs="Tahoma"/>
          <w:b w:val="0"/>
          <w:bCs w:val="0"/>
          <w:sz w:val="22"/>
          <w:szCs w:val="22"/>
          <w:shd w:val="clear" w:color="auto" w:fill="FFFFFF"/>
        </w:rPr>
      </w:pPr>
      <w:r>
        <w:rPr>
          <w:rStyle w:val="Textoennegrita"/>
          <w:rFonts w:ascii="Tahoma" w:hAnsi="Tahoma" w:cs="Tahoma"/>
          <w:b w:val="0"/>
          <w:bCs w:val="0"/>
          <w:sz w:val="22"/>
          <w:szCs w:val="22"/>
          <w:shd w:val="clear" w:color="auto" w:fill="FFFFFF"/>
        </w:rPr>
        <w:t>3) S</w:t>
      </w:r>
      <w:r w:rsidR="00D2432B">
        <w:rPr>
          <w:rStyle w:val="Textoennegrita"/>
          <w:rFonts w:ascii="Tahoma" w:hAnsi="Tahoma" w:cs="Tahoma"/>
          <w:b w:val="0"/>
          <w:bCs w:val="0"/>
          <w:sz w:val="22"/>
          <w:szCs w:val="22"/>
          <w:shd w:val="clear" w:color="auto" w:fill="FFFFFF"/>
        </w:rPr>
        <w:t>i en realidad el demandante devengaba $20.000 ó $30.000 pesos menos que VIVI</w:t>
      </w:r>
      <w:r w:rsidR="00D030EF">
        <w:rPr>
          <w:rStyle w:val="Textoennegrita"/>
          <w:rFonts w:ascii="Tahoma" w:hAnsi="Tahoma" w:cs="Tahoma"/>
          <w:b w:val="0"/>
          <w:bCs w:val="0"/>
          <w:sz w:val="22"/>
          <w:szCs w:val="22"/>
          <w:shd w:val="clear" w:color="auto" w:fill="FFFFFF"/>
        </w:rPr>
        <w:t>ANA, y esta ganaba un poco más</w:t>
      </w:r>
      <w:r w:rsidR="00D2432B">
        <w:rPr>
          <w:rStyle w:val="Textoennegrita"/>
          <w:rFonts w:ascii="Tahoma" w:hAnsi="Tahoma" w:cs="Tahoma"/>
          <w:b w:val="0"/>
          <w:bCs w:val="0"/>
          <w:sz w:val="22"/>
          <w:szCs w:val="22"/>
          <w:shd w:val="clear" w:color="auto" w:fill="FFFFFF"/>
        </w:rPr>
        <w:t xml:space="preserve"> de $</w:t>
      </w:r>
      <w:r w:rsidR="00D030EF">
        <w:rPr>
          <w:rStyle w:val="Textoennegrita"/>
          <w:rFonts w:ascii="Tahoma" w:hAnsi="Tahoma" w:cs="Tahoma"/>
          <w:b w:val="0"/>
          <w:bCs w:val="0"/>
          <w:sz w:val="22"/>
          <w:szCs w:val="22"/>
          <w:shd w:val="clear" w:color="auto" w:fill="FFFFFF"/>
        </w:rPr>
        <w:t>910.000</w:t>
      </w:r>
      <w:r w:rsidR="00D2432B">
        <w:rPr>
          <w:rStyle w:val="Textoennegrita"/>
          <w:rFonts w:ascii="Tahoma" w:hAnsi="Tahoma" w:cs="Tahoma"/>
          <w:b w:val="0"/>
          <w:bCs w:val="0"/>
          <w:sz w:val="22"/>
          <w:szCs w:val="22"/>
          <w:shd w:val="clear" w:color="auto" w:fill="FFFFFF"/>
        </w:rPr>
        <w:t>, tal como lo reconoció DIANA CRISTINA ¿por qué insiste en afirmar que para el año 2013 el demandante devengaba un salario mínimo?</w:t>
      </w:r>
    </w:p>
    <w:p w:rsidR="00D2432B" w:rsidRPr="009D4E4A" w:rsidRDefault="00D2432B" w:rsidP="00E91401">
      <w:pPr>
        <w:spacing w:line="288" w:lineRule="auto"/>
        <w:jc w:val="both"/>
        <w:rPr>
          <w:rStyle w:val="Textoennegrita"/>
          <w:rFonts w:ascii="Tahoma" w:hAnsi="Tahoma" w:cs="Tahoma"/>
          <w:b w:val="0"/>
          <w:bCs w:val="0"/>
          <w:sz w:val="20"/>
          <w:szCs w:val="20"/>
          <w:shd w:val="clear" w:color="auto" w:fill="FFFFFF"/>
        </w:rPr>
      </w:pPr>
    </w:p>
    <w:p w:rsidR="00D030EF" w:rsidRDefault="009D4E4A" w:rsidP="00E91401">
      <w:pPr>
        <w:spacing w:line="288" w:lineRule="auto"/>
        <w:jc w:val="both"/>
        <w:rPr>
          <w:rStyle w:val="Textoennegrita"/>
          <w:rFonts w:ascii="Tahoma" w:hAnsi="Tahoma" w:cs="Tahoma"/>
          <w:b w:val="0"/>
          <w:bCs w:val="0"/>
          <w:sz w:val="22"/>
          <w:szCs w:val="22"/>
          <w:shd w:val="clear" w:color="auto" w:fill="FFFFFF"/>
        </w:rPr>
      </w:pPr>
      <w:r>
        <w:rPr>
          <w:rStyle w:val="Textoennegrita"/>
          <w:rFonts w:ascii="Tahoma" w:hAnsi="Tahoma" w:cs="Tahoma"/>
          <w:b w:val="0"/>
          <w:bCs w:val="0"/>
          <w:sz w:val="22"/>
          <w:szCs w:val="22"/>
          <w:shd w:val="clear" w:color="auto" w:fill="FFFFFF"/>
        </w:rPr>
        <w:tab/>
        <w:t xml:space="preserve">Lo anterior lleva a la Sala a concluir que ninguna de las partes en contienda </w:t>
      </w:r>
      <w:r w:rsidR="00F55E02">
        <w:rPr>
          <w:rStyle w:val="Textoennegrita"/>
          <w:rFonts w:ascii="Tahoma" w:hAnsi="Tahoma" w:cs="Tahoma"/>
          <w:b w:val="0"/>
          <w:bCs w:val="0"/>
          <w:sz w:val="22"/>
          <w:szCs w:val="22"/>
          <w:shd w:val="clear" w:color="auto" w:fill="FFFFFF"/>
        </w:rPr>
        <w:t xml:space="preserve">ofrece un relato creíble sobre el verdadero monto de la remuneración pagada al actor </w:t>
      </w:r>
      <w:r>
        <w:rPr>
          <w:rStyle w:val="Textoennegrita"/>
          <w:rFonts w:ascii="Tahoma" w:hAnsi="Tahoma" w:cs="Tahoma"/>
          <w:b w:val="0"/>
          <w:bCs w:val="0"/>
          <w:sz w:val="22"/>
          <w:szCs w:val="22"/>
          <w:shd w:val="clear" w:color="auto" w:fill="FFFFFF"/>
        </w:rPr>
        <w:t>antes del último de los contratos celebrados con la empresa, y aunque DIANA CRISTIN</w:t>
      </w:r>
      <w:r w:rsidR="002A7F8E">
        <w:rPr>
          <w:rStyle w:val="Textoennegrita"/>
          <w:rFonts w:ascii="Tahoma" w:hAnsi="Tahoma" w:cs="Tahoma"/>
          <w:b w:val="0"/>
          <w:bCs w:val="0"/>
          <w:sz w:val="22"/>
          <w:szCs w:val="22"/>
          <w:shd w:val="clear" w:color="auto" w:fill="FFFFFF"/>
        </w:rPr>
        <w:t>A haya querido ocultar la realidad</w:t>
      </w:r>
      <w:r>
        <w:rPr>
          <w:rStyle w:val="Textoennegrita"/>
          <w:rFonts w:ascii="Tahoma" w:hAnsi="Tahoma" w:cs="Tahoma"/>
          <w:b w:val="0"/>
          <w:bCs w:val="0"/>
          <w:sz w:val="22"/>
          <w:szCs w:val="22"/>
          <w:shd w:val="clear" w:color="auto" w:fill="FFFFFF"/>
        </w:rPr>
        <w:t xml:space="preserve"> al respecto, sus propias contradicciones la desmienten elocuentemente, pues al reconocer el verdadero salario que VIVIANA devengaba en el año 2013, terminó dando la cifra del salario que devengaba el señor GERMAN GUSTAVO MORENO, que era igual o muy cercano al que empez</w:t>
      </w:r>
      <w:r w:rsidR="002A7F8E">
        <w:rPr>
          <w:rStyle w:val="Textoennegrita"/>
          <w:rFonts w:ascii="Tahoma" w:hAnsi="Tahoma" w:cs="Tahoma"/>
          <w:b w:val="0"/>
          <w:bCs w:val="0"/>
          <w:sz w:val="22"/>
          <w:szCs w:val="22"/>
          <w:shd w:val="clear" w:color="auto" w:fill="FFFFFF"/>
        </w:rPr>
        <w:t>ó a ganar con el nuevo contrato, con la diferencia</w:t>
      </w:r>
      <w:r>
        <w:rPr>
          <w:rStyle w:val="Textoennegrita"/>
          <w:rFonts w:ascii="Tahoma" w:hAnsi="Tahoma" w:cs="Tahoma"/>
          <w:b w:val="0"/>
          <w:bCs w:val="0"/>
          <w:sz w:val="22"/>
          <w:szCs w:val="22"/>
          <w:shd w:val="clear" w:color="auto" w:fill="FFFFFF"/>
        </w:rPr>
        <w:t xml:space="preserve"> de que a él no le pagaban la bonificación de $120.000 que s</w:t>
      </w:r>
      <w:r w:rsidR="002A7F8E">
        <w:rPr>
          <w:rStyle w:val="Textoennegrita"/>
          <w:rFonts w:ascii="Tahoma" w:hAnsi="Tahoma" w:cs="Tahoma"/>
          <w:b w:val="0"/>
          <w:bCs w:val="0"/>
          <w:sz w:val="22"/>
          <w:szCs w:val="22"/>
          <w:shd w:val="clear" w:color="auto" w:fill="FFFFFF"/>
        </w:rPr>
        <w:t>í se le pagaba a VIVIANA;</w:t>
      </w:r>
      <w:r>
        <w:rPr>
          <w:rStyle w:val="Textoennegrita"/>
          <w:rFonts w:ascii="Tahoma" w:hAnsi="Tahoma" w:cs="Tahoma"/>
          <w:b w:val="0"/>
          <w:bCs w:val="0"/>
          <w:sz w:val="22"/>
          <w:szCs w:val="22"/>
          <w:shd w:val="clear" w:color="auto" w:fill="FFFFFF"/>
        </w:rPr>
        <w:t xml:space="preserve"> luego entonces, para todos los efectos, se tendrá como salario devenga</w:t>
      </w:r>
      <w:r w:rsidR="00D030EF">
        <w:rPr>
          <w:rStyle w:val="Textoennegrita"/>
          <w:rFonts w:ascii="Tahoma" w:hAnsi="Tahoma" w:cs="Tahoma"/>
          <w:b w:val="0"/>
          <w:bCs w:val="0"/>
          <w:sz w:val="22"/>
          <w:szCs w:val="22"/>
          <w:shd w:val="clear" w:color="auto" w:fill="FFFFFF"/>
        </w:rPr>
        <w:t>do por el actor la cifra de $910</w:t>
      </w:r>
      <w:r>
        <w:rPr>
          <w:rStyle w:val="Textoennegrita"/>
          <w:rFonts w:ascii="Tahoma" w:hAnsi="Tahoma" w:cs="Tahoma"/>
          <w:b w:val="0"/>
          <w:bCs w:val="0"/>
          <w:sz w:val="22"/>
          <w:szCs w:val="22"/>
          <w:shd w:val="clear" w:color="auto" w:fill="FFFFFF"/>
        </w:rPr>
        <w:t>.000,</w:t>
      </w:r>
      <w:r w:rsidR="00D030EF">
        <w:rPr>
          <w:rStyle w:val="Textoennegrita"/>
          <w:rFonts w:ascii="Tahoma" w:hAnsi="Tahoma" w:cs="Tahoma"/>
          <w:b w:val="0"/>
          <w:bCs w:val="0"/>
          <w:sz w:val="22"/>
          <w:szCs w:val="22"/>
          <w:shd w:val="clear" w:color="auto" w:fill="FFFFFF"/>
        </w:rPr>
        <w:t xml:space="preserve"> que fue la cifra reconocida por DIANA CRISTINA en su declaración, pues aunque haya indicado que GERMAN GUSTAVO devengaba un poco menos que VIVIANA, lo cierto es que dicha confusión en cuanto al monto proviene del hecho de que a esta última se pagaba una bonificación que aparentemente no recibía el demandante. Esta conclusión solo alcanza a cobijar el segundo contrato celebrado con el actor, que recordemos se ejecutó entre el 30 de enero de 2013 y el 6 de abril de 2014. </w:t>
      </w:r>
    </w:p>
    <w:p w:rsidR="00D030EF" w:rsidRDefault="00D030EF" w:rsidP="00E91401">
      <w:pPr>
        <w:spacing w:line="288" w:lineRule="auto"/>
        <w:jc w:val="both"/>
        <w:rPr>
          <w:rStyle w:val="Textoennegrita"/>
          <w:rFonts w:ascii="Tahoma" w:hAnsi="Tahoma" w:cs="Tahoma"/>
          <w:b w:val="0"/>
          <w:bCs w:val="0"/>
          <w:sz w:val="22"/>
          <w:szCs w:val="22"/>
          <w:shd w:val="clear" w:color="auto" w:fill="FFFFFF"/>
        </w:rPr>
      </w:pPr>
    </w:p>
    <w:p w:rsidR="00D2432B" w:rsidRDefault="00D030EF" w:rsidP="00E91401">
      <w:pPr>
        <w:spacing w:line="288" w:lineRule="auto"/>
        <w:ind w:firstLine="708"/>
        <w:jc w:val="both"/>
        <w:rPr>
          <w:rStyle w:val="Textoennegrita"/>
          <w:rFonts w:ascii="Tahoma" w:hAnsi="Tahoma" w:cs="Tahoma"/>
          <w:b w:val="0"/>
          <w:bCs w:val="0"/>
          <w:sz w:val="22"/>
          <w:szCs w:val="22"/>
          <w:shd w:val="clear" w:color="auto" w:fill="FFFFFF"/>
        </w:rPr>
      </w:pPr>
      <w:r>
        <w:rPr>
          <w:rStyle w:val="Textoennegrita"/>
          <w:rFonts w:ascii="Tahoma" w:hAnsi="Tahoma" w:cs="Tahoma"/>
          <w:b w:val="0"/>
          <w:bCs w:val="0"/>
          <w:sz w:val="22"/>
          <w:szCs w:val="22"/>
          <w:shd w:val="clear" w:color="auto" w:fill="FFFFFF"/>
        </w:rPr>
        <w:t>En cuanto al primer contrato, no hay manera de establecer el monto de la base salarial</w:t>
      </w:r>
      <w:r w:rsidR="00C361FB">
        <w:rPr>
          <w:rStyle w:val="Textoennegrita"/>
          <w:rFonts w:ascii="Tahoma" w:hAnsi="Tahoma" w:cs="Tahoma"/>
          <w:b w:val="0"/>
          <w:bCs w:val="0"/>
          <w:sz w:val="22"/>
          <w:szCs w:val="22"/>
          <w:shd w:val="clear" w:color="auto" w:fill="FFFFFF"/>
        </w:rPr>
        <w:t xml:space="preserve"> sobre la cual debe</w:t>
      </w:r>
      <w:r>
        <w:rPr>
          <w:rStyle w:val="Textoennegrita"/>
          <w:rFonts w:ascii="Tahoma" w:hAnsi="Tahoma" w:cs="Tahoma"/>
          <w:b w:val="0"/>
          <w:bCs w:val="0"/>
          <w:sz w:val="22"/>
          <w:szCs w:val="22"/>
          <w:shd w:val="clear" w:color="auto" w:fill="FFFFFF"/>
        </w:rPr>
        <w:t xml:space="preserve"> calcularse el reajuste de las prestaciones sociales pagadas durante su vigencia, pues aunque VIVIANA haya señalado que al principio el demandante devengaba $1.100.000, lo cierto es que dicho monto es muy superior al acreditado por lo corrido durante el segundo contrato, y no es lo lógico que </w:t>
      </w:r>
      <w:r w:rsidR="00C361FB">
        <w:rPr>
          <w:rStyle w:val="Textoennegrita"/>
          <w:rFonts w:ascii="Tahoma" w:hAnsi="Tahoma" w:cs="Tahoma"/>
          <w:b w:val="0"/>
          <w:bCs w:val="0"/>
          <w:sz w:val="22"/>
          <w:szCs w:val="22"/>
          <w:shd w:val="clear" w:color="auto" w:fill="FFFFFF"/>
        </w:rPr>
        <w:t>con el paso del tiempo el salario se vea degradado, al contrario la tendencia general es que aumente, por lo que suena más convincente que al inicio de la relación laboral (durante tres meses del año 2012) se le haya pagado al demandante un salario mínimo y que se haya incrementado en el segundo contrato, a partir del 30 de enero de 2013, a la suma de $910.000, como atrás se indicó. D</w:t>
      </w:r>
      <w:r w:rsidR="009D4E4A">
        <w:rPr>
          <w:rStyle w:val="Textoennegrita"/>
          <w:rFonts w:ascii="Tahoma" w:hAnsi="Tahoma" w:cs="Tahoma"/>
          <w:b w:val="0"/>
          <w:bCs w:val="0"/>
          <w:sz w:val="22"/>
          <w:szCs w:val="22"/>
          <w:shd w:val="clear" w:color="auto" w:fill="FFFFFF"/>
        </w:rPr>
        <w:t>e modo que resulta viable condenar al r</w:t>
      </w:r>
      <w:r w:rsidR="00C361FB">
        <w:rPr>
          <w:rStyle w:val="Textoennegrita"/>
          <w:rFonts w:ascii="Tahoma" w:hAnsi="Tahoma" w:cs="Tahoma"/>
          <w:b w:val="0"/>
          <w:bCs w:val="0"/>
          <w:sz w:val="22"/>
          <w:szCs w:val="22"/>
          <w:shd w:val="clear" w:color="auto" w:fill="FFFFFF"/>
        </w:rPr>
        <w:t>eajuste de la liquidación solo del segundo</w:t>
      </w:r>
      <w:r w:rsidR="009D4E4A">
        <w:rPr>
          <w:rStyle w:val="Textoennegrita"/>
          <w:rFonts w:ascii="Tahoma" w:hAnsi="Tahoma" w:cs="Tahoma"/>
          <w:b w:val="0"/>
          <w:bCs w:val="0"/>
          <w:sz w:val="22"/>
          <w:szCs w:val="22"/>
          <w:shd w:val="clear" w:color="auto" w:fill="FFFFFF"/>
        </w:rPr>
        <w:t xml:space="preserve"> contratos, así: </w:t>
      </w:r>
    </w:p>
    <w:p w:rsidR="00C361FB" w:rsidRDefault="00C361FB" w:rsidP="00E91401">
      <w:pPr>
        <w:spacing w:line="288" w:lineRule="auto"/>
        <w:ind w:firstLine="708"/>
        <w:jc w:val="both"/>
        <w:rPr>
          <w:rFonts w:ascii="Tahoma" w:hAnsi="Tahoma" w:cs="Tahoma"/>
          <w:sz w:val="22"/>
          <w:szCs w:val="22"/>
          <w:lang w:val="es-CO"/>
        </w:rPr>
      </w:pPr>
    </w:p>
    <w:p w:rsidR="0027643D" w:rsidRDefault="00C361FB" w:rsidP="00E91401">
      <w:pPr>
        <w:spacing w:line="288" w:lineRule="auto"/>
        <w:ind w:firstLine="708"/>
        <w:jc w:val="both"/>
        <w:rPr>
          <w:rFonts w:ascii="Tahoma" w:hAnsi="Tahoma" w:cs="Tahoma"/>
          <w:sz w:val="22"/>
          <w:szCs w:val="22"/>
          <w:lang w:val="es-CO"/>
        </w:rPr>
      </w:pPr>
      <w:r>
        <w:rPr>
          <w:rFonts w:ascii="Tahoma" w:hAnsi="Tahoma" w:cs="Tahoma"/>
          <w:sz w:val="22"/>
          <w:szCs w:val="22"/>
          <w:lang w:val="es-CO"/>
        </w:rPr>
        <w:t>P</w:t>
      </w:r>
      <w:r w:rsidR="00EE1B38">
        <w:rPr>
          <w:rFonts w:ascii="Tahoma" w:hAnsi="Tahoma" w:cs="Tahoma"/>
          <w:sz w:val="22"/>
          <w:szCs w:val="22"/>
          <w:lang w:val="es-CO"/>
        </w:rPr>
        <w:t xml:space="preserve">or lo corrido entre el </w:t>
      </w:r>
      <w:r w:rsidR="00EE1B38" w:rsidRPr="00F55204">
        <w:rPr>
          <w:rFonts w:ascii="Tahoma" w:hAnsi="Tahoma" w:cs="Tahoma"/>
          <w:sz w:val="22"/>
          <w:szCs w:val="22"/>
          <w:u w:val="single"/>
          <w:lang w:val="es-CO"/>
        </w:rPr>
        <w:t>30 de enero de 2013</w:t>
      </w:r>
      <w:r>
        <w:rPr>
          <w:rFonts w:ascii="Tahoma" w:hAnsi="Tahoma" w:cs="Tahoma"/>
          <w:sz w:val="22"/>
          <w:szCs w:val="22"/>
          <w:lang w:val="es-CO"/>
        </w:rPr>
        <w:t>, fecha de la</w:t>
      </w:r>
      <w:r w:rsidR="00EE1B38">
        <w:rPr>
          <w:rFonts w:ascii="Tahoma" w:hAnsi="Tahoma" w:cs="Tahoma"/>
          <w:sz w:val="22"/>
          <w:szCs w:val="22"/>
          <w:lang w:val="es-CO"/>
        </w:rPr>
        <w:t xml:space="preserve"> segunda vinculación</w:t>
      </w:r>
      <w:r>
        <w:rPr>
          <w:rFonts w:ascii="Tahoma" w:hAnsi="Tahoma" w:cs="Tahoma"/>
          <w:sz w:val="22"/>
          <w:szCs w:val="22"/>
          <w:lang w:val="es-CO"/>
        </w:rPr>
        <w:t xml:space="preserve"> del actor</w:t>
      </w:r>
      <w:r w:rsidR="00EE1B38">
        <w:rPr>
          <w:rFonts w:ascii="Tahoma" w:hAnsi="Tahoma" w:cs="Tahoma"/>
          <w:sz w:val="22"/>
          <w:szCs w:val="22"/>
          <w:lang w:val="es-CO"/>
        </w:rPr>
        <w:t xml:space="preserve">, y el 6 de abril de 2014, luego de descontar el pago de la prima del segundo semestre del año 2013 (Fl. 104), el valor de lo consignado al Fondo de Cesantías en febrero del año 2014 (Fl. 221) y valor pagado por concepto de la liquidación este contrato, según lo expresado en el documento de terminación del contrato por mutuo acuerdo (Fl. 61), </w:t>
      </w:r>
      <w:r>
        <w:rPr>
          <w:rFonts w:ascii="Tahoma" w:hAnsi="Tahoma" w:cs="Tahoma"/>
          <w:sz w:val="22"/>
          <w:szCs w:val="22"/>
          <w:lang w:val="es-CO"/>
        </w:rPr>
        <w:t>se adeuda la suma de $888.879</w:t>
      </w:r>
      <w:r w:rsidR="0027643D">
        <w:rPr>
          <w:rFonts w:ascii="Tahoma" w:hAnsi="Tahoma" w:cs="Tahoma"/>
          <w:sz w:val="22"/>
          <w:szCs w:val="22"/>
          <w:lang w:val="es-CO"/>
        </w:rPr>
        <w:t>. Conforme al cuadro que hace parte integrante de esta sentencia y que en este momento se pone en conocimiento de las partes</w:t>
      </w:r>
      <w:r>
        <w:rPr>
          <w:rFonts w:ascii="Tahoma" w:hAnsi="Tahoma" w:cs="Tahoma"/>
          <w:sz w:val="22"/>
          <w:szCs w:val="22"/>
          <w:lang w:val="es-CO"/>
        </w:rPr>
        <w:t>.</w:t>
      </w:r>
      <w:r w:rsidR="0027643D">
        <w:rPr>
          <w:rFonts w:ascii="Tahoma" w:hAnsi="Tahoma" w:cs="Tahoma"/>
          <w:sz w:val="22"/>
          <w:szCs w:val="22"/>
          <w:lang w:val="es-CO"/>
        </w:rPr>
        <w:t xml:space="preserve"> Asimismo se ordenará </w:t>
      </w:r>
      <w:r w:rsidR="005E6C56">
        <w:rPr>
          <w:rFonts w:ascii="Tahoma" w:hAnsi="Tahoma" w:cs="Tahoma"/>
          <w:sz w:val="22"/>
          <w:szCs w:val="22"/>
          <w:lang w:val="es-CO"/>
        </w:rPr>
        <w:t xml:space="preserve">a la empresa demandada </w:t>
      </w:r>
      <w:r w:rsidR="0027643D">
        <w:rPr>
          <w:rFonts w:ascii="Tahoma" w:hAnsi="Tahoma" w:cs="Tahoma"/>
          <w:sz w:val="22"/>
          <w:szCs w:val="22"/>
          <w:lang w:val="es-CO"/>
        </w:rPr>
        <w:t xml:space="preserve">el pago del reajuste del Ingreso Base de Cotización </w:t>
      </w:r>
      <w:r w:rsidR="005E6C56">
        <w:rPr>
          <w:rFonts w:ascii="Tahoma" w:hAnsi="Tahoma" w:cs="Tahoma"/>
          <w:sz w:val="22"/>
          <w:szCs w:val="22"/>
          <w:lang w:val="es-CO"/>
        </w:rPr>
        <w:t>del demandante ante las entidade</w:t>
      </w:r>
      <w:r>
        <w:rPr>
          <w:rFonts w:ascii="Tahoma" w:hAnsi="Tahoma" w:cs="Tahoma"/>
          <w:sz w:val="22"/>
          <w:szCs w:val="22"/>
          <w:lang w:val="es-CO"/>
        </w:rPr>
        <w:t>s de la seguridad social por el lapso antes señalado</w:t>
      </w:r>
      <w:r w:rsidR="005E6C56">
        <w:rPr>
          <w:rFonts w:ascii="Tahoma" w:hAnsi="Tahoma" w:cs="Tahoma"/>
          <w:sz w:val="22"/>
          <w:szCs w:val="22"/>
          <w:lang w:val="es-CO"/>
        </w:rPr>
        <w:t xml:space="preserve"> y teniendo en c</w:t>
      </w:r>
      <w:r>
        <w:rPr>
          <w:rFonts w:ascii="Tahoma" w:hAnsi="Tahoma" w:cs="Tahoma"/>
          <w:sz w:val="22"/>
          <w:szCs w:val="22"/>
          <w:lang w:val="es-CO"/>
        </w:rPr>
        <w:t>uenta un salario mensual de $910</w:t>
      </w:r>
      <w:r w:rsidR="005E6C56">
        <w:rPr>
          <w:rFonts w:ascii="Tahoma" w:hAnsi="Tahoma" w:cs="Tahoma"/>
          <w:sz w:val="22"/>
          <w:szCs w:val="22"/>
          <w:lang w:val="es-CO"/>
        </w:rPr>
        <w:t>.000.</w:t>
      </w:r>
    </w:p>
    <w:p w:rsidR="005E6C56" w:rsidRPr="00F55204" w:rsidRDefault="005E6C56" w:rsidP="00E91401">
      <w:pPr>
        <w:spacing w:line="288" w:lineRule="auto"/>
        <w:ind w:firstLine="708"/>
        <w:jc w:val="both"/>
        <w:rPr>
          <w:rFonts w:ascii="Tahoma" w:hAnsi="Tahoma" w:cs="Tahoma"/>
          <w:sz w:val="20"/>
          <w:szCs w:val="20"/>
          <w:lang w:val="es-CO"/>
        </w:rPr>
      </w:pPr>
    </w:p>
    <w:p w:rsidR="005E6C56" w:rsidRPr="005E6C56" w:rsidRDefault="005E6C56" w:rsidP="00E91401">
      <w:pPr>
        <w:tabs>
          <w:tab w:val="left" w:pos="0"/>
        </w:tabs>
        <w:spacing w:line="288" w:lineRule="auto"/>
        <w:jc w:val="both"/>
        <w:rPr>
          <w:rFonts w:ascii="Tahoma" w:hAnsi="Tahoma" w:cs="Tahoma"/>
          <w:sz w:val="22"/>
          <w:szCs w:val="22"/>
          <w:shd w:val="clear" w:color="auto" w:fill="FFFFFF"/>
        </w:rPr>
      </w:pPr>
      <w:r w:rsidRPr="005E6C56">
        <w:rPr>
          <w:rFonts w:ascii="Tahoma" w:hAnsi="Tahoma" w:cs="Tahoma"/>
          <w:sz w:val="22"/>
          <w:szCs w:val="22"/>
          <w:shd w:val="clear" w:color="auto" w:fill="FFFFFF"/>
        </w:rPr>
        <w:tab/>
      </w:r>
      <w:r>
        <w:rPr>
          <w:rFonts w:ascii="Tahoma" w:hAnsi="Tahoma" w:cs="Tahoma"/>
          <w:sz w:val="22"/>
          <w:szCs w:val="22"/>
          <w:shd w:val="clear" w:color="auto" w:fill="FFFFFF"/>
        </w:rPr>
        <w:t>Y en cuanto al pretendido pago</w:t>
      </w:r>
      <w:r w:rsidRPr="005E6C56">
        <w:rPr>
          <w:rFonts w:ascii="Tahoma" w:hAnsi="Tahoma" w:cs="Tahoma"/>
          <w:sz w:val="22"/>
          <w:szCs w:val="22"/>
          <w:shd w:val="clear" w:color="auto" w:fill="FFFFFF"/>
        </w:rPr>
        <w:t xml:space="preserve"> de la indemnización moratoria</w:t>
      </w:r>
      <w:r>
        <w:rPr>
          <w:rFonts w:ascii="Tahoma" w:hAnsi="Tahoma" w:cs="Tahoma"/>
          <w:sz w:val="22"/>
          <w:szCs w:val="22"/>
          <w:shd w:val="clear" w:color="auto" w:fill="FFFFFF"/>
        </w:rPr>
        <w:t xml:space="preserve"> prevista en </w:t>
      </w:r>
      <w:r w:rsidRPr="005E6C56">
        <w:rPr>
          <w:rFonts w:ascii="Tahoma" w:hAnsi="Tahoma" w:cs="Tahoma"/>
          <w:sz w:val="22"/>
          <w:szCs w:val="22"/>
          <w:shd w:val="clear" w:color="auto" w:fill="FFFFFF"/>
        </w:rPr>
        <w:t>el artículo 65 del C.S.T., e</w:t>
      </w:r>
      <w:r w:rsidR="000D1632">
        <w:rPr>
          <w:rFonts w:ascii="Tahoma" w:hAnsi="Tahoma" w:cs="Tahoma"/>
          <w:sz w:val="22"/>
          <w:szCs w:val="22"/>
          <w:shd w:val="clear" w:color="auto" w:fill="FFFFFF"/>
        </w:rPr>
        <w:t>s del caso recordar que la C.S.J.</w:t>
      </w:r>
      <w:r>
        <w:rPr>
          <w:rFonts w:ascii="Tahoma" w:hAnsi="Tahoma" w:cs="Tahoma"/>
          <w:sz w:val="22"/>
          <w:szCs w:val="22"/>
          <w:shd w:val="clear" w:color="auto" w:fill="FFFFFF"/>
        </w:rPr>
        <w:t xml:space="preserve"> ha señalado en innumerable</w:t>
      </w:r>
      <w:r w:rsidR="000D1632">
        <w:rPr>
          <w:rFonts w:ascii="Tahoma" w:hAnsi="Tahoma" w:cs="Tahoma"/>
          <w:sz w:val="22"/>
          <w:szCs w:val="22"/>
          <w:shd w:val="clear" w:color="auto" w:fill="FFFFFF"/>
        </w:rPr>
        <w:t>s</w:t>
      </w:r>
      <w:r w:rsidRPr="005E6C56">
        <w:rPr>
          <w:rFonts w:ascii="Tahoma" w:hAnsi="Tahoma" w:cs="Tahoma"/>
          <w:sz w:val="22"/>
          <w:szCs w:val="22"/>
          <w:shd w:val="clear" w:color="auto" w:fill="FFFFFF"/>
        </w:rPr>
        <w:t xml:space="preserve"> </w:t>
      </w:r>
      <w:r w:rsidRPr="005E6C56">
        <w:rPr>
          <w:rFonts w:ascii="Tahoma" w:hAnsi="Tahoma" w:cs="Tahoma"/>
          <w:sz w:val="22"/>
          <w:szCs w:val="22"/>
          <w:shd w:val="clear" w:color="auto" w:fill="FFFFFF"/>
        </w:rPr>
        <w:lastRenderedPageBreak/>
        <w:t>pronunciamientos que no hay lugar a la sanción cuando el empleador acredita razones atendibles y seriamente justificadas que lo pongan en el terreno de la buena fe, pues s</w:t>
      </w:r>
      <w:r w:rsidRPr="005E6C56">
        <w:rPr>
          <w:rFonts w:ascii="Tahoma" w:hAnsi="Tahoma" w:cs="Tahoma"/>
          <w:sz w:val="22"/>
          <w:szCs w:val="22"/>
        </w:rPr>
        <w:t>egún el alto tribunal,</w:t>
      </w:r>
      <w:r w:rsidRPr="005E6C56">
        <w:rPr>
          <w:rStyle w:val="apple-converted-space"/>
          <w:rFonts w:ascii="Tahoma" w:hAnsi="Tahoma" w:cs="Tahoma"/>
          <w:sz w:val="22"/>
          <w:szCs w:val="22"/>
        </w:rPr>
        <w:t> </w:t>
      </w:r>
      <w:r w:rsidRPr="005E6C56">
        <w:rPr>
          <w:rStyle w:val="Textoennegrita"/>
          <w:rFonts w:ascii="Tahoma" w:hAnsi="Tahoma" w:cs="Tahoma"/>
          <w:b w:val="0"/>
          <w:sz w:val="22"/>
          <w:szCs w:val="22"/>
        </w:rPr>
        <w:t>la condena a esta indemnizaci</w:t>
      </w:r>
      <w:r>
        <w:rPr>
          <w:rStyle w:val="Textoennegrita"/>
          <w:rFonts w:ascii="Tahoma" w:hAnsi="Tahoma" w:cs="Tahoma"/>
          <w:b w:val="0"/>
          <w:sz w:val="22"/>
          <w:szCs w:val="22"/>
        </w:rPr>
        <w:t>ón no puede ser automática, ya que</w:t>
      </w:r>
      <w:r w:rsidRPr="005E6C56">
        <w:rPr>
          <w:rStyle w:val="apple-converted-space"/>
          <w:rFonts w:ascii="Tahoma" w:hAnsi="Tahoma" w:cs="Tahoma"/>
          <w:sz w:val="22"/>
          <w:szCs w:val="22"/>
        </w:rPr>
        <w:t> </w:t>
      </w:r>
      <w:r w:rsidRPr="005E6C56">
        <w:rPr>
          <w:rStyle w:val="Textoennegrita"/>
          <w:rFonts w:ascii="Tahoma" w:hAnsi="Tahoma" w:cs="Tahoma"/>
          <w:b w:val="0"/>
          <w:sz w:val="22"/>
          <w:szCs w:val="22"/>
        </w:rPr>
        <w:t>su naturaleza sancionatoria exige que esté precedida de un examen de la conducta del empleador</w:t>
      </w:r>
      <w:r w:rsidRPr="005E6C56">
        <w:rPr>
          <w:rFonts w:ascii="Tahoma" w:hAnsi="Tahoma" w:cs="Tahoma"/>
          <w:b/>
          <w:sz w:val="22"/>
          <w:szCs w:val="22"/>
        </w:rPr>
        <w:t xml:space="preserve">, </w:t>
      </w:r>
      <w:r w:rsidRPr="005E6C56">
        <w:rPr>
          <w:rFonts w:ascii="Tahoma" w:hAnsi="Tahoma" w:cs="Tahoma"/>
          <w:sz w:val="22"/>
          <w:szCs w:val="22"/>
        </w:rPr>
        <w:t>para determinar si actuó de buena o mala</w:t>
      </w:r>
      <w:r w:rsidRPr="005E6C56">
        <w:rPr>
          <w:rFonts w:ascii="Tahoma" w:hAnsi="Tahoma" w:cs="Tahoma"/>
          <w:b/>
          <w:sz w:val="22"/>
          <w:szCs w:val="22"/>
        </w:rPr>
        <w:t xml:space="preserve"> </w:t>
      </w:r>
      <w:r w:rsidRPr="005E6C56">
        <w:rPr>
          <w:rFonts w:ascii="Tahoma" w:hAnsi="Tahoma" w:cs="Tahoma"/>
          <w:sz w:val="22"/>
          <w:szCs w:val="22"/>
        </w:rPr>
        <w:t>fe.</w:t>
      </w:r>
    </w:p>
    <w:p w:rsidR="005E6C56" w:rsidRPr="00F55204" w:rsidRDefault="005E6C56" w:rsidP="00E91401">
      <w:pPr>
        <w:tabs>
          <w:tab w:val="left" w:pos="0"/>
        </w:tabs>
        <w:spacing w:line="288" w:lineRule="auto"/>
        <w:rPr>
          <w:rFonts w:ascii="Tahoma" w:hAnsi="Tahoma" w:cs="Tahoma"/>
          <w:sz w:val="20"/>
          <w:szCs w:val="20"/>
        </w:rPr>
      </w:pPr>
    </w:p>
    <w:p w:rsidR="005E6C56" w:rsidRPr="0052724F" w:rsidRDefault="005E6C56" w:rsidP="00E91401">
      <w:pPr>
        <w:pStyle w:val="NormalWeb"/>
        <w:spacing w:before="0" w:beforeAutospacing="0" w:after="0" w:afterAutospacing="0" w:line="288" w:lineRule="auto"/>
        <w:ind w:firstLine="708"/>
        <w:jc w:val="both"/>
        <w:rPr>
          <w:rFonts w:ascii="Tahoma" w:hAnsi="Tahoma" w:cs="Tahoma"/>
          <w:sz w:val="22"/>
          <w:szCs w:val="22"/>
        </w:rPr>
      </w:pPr>
      <w:r w:rsidRPr="005E6C56">
        <w:rPr>
          <w:rFonts w:ascii="Tahoma" w:hAnsi="Tahoma" w:cs="Tahoma"/>
          <w:sz w:val="22"/>
          <w:szCs w:val="22"/>
        </w:rPr>
        <w:t xml:space="preserve">A propósito del concepto de buena fe, la Sala de Casación Laboral de la Corte Suprema de Justicia </w:t>
      </w:r>
      <w:r w:rsidR="000D1632">
        <w:rPr>
          <w:rFonts w:ascii="Tahoma" w:hAnsi="Tahoma" w:cs="Tahoma"/>
          <w:sz w:val="22"/>
          <w:szCs w:val="22"/>
        </w:rPr>
        <w:t xml:space="preserve">tiene </w:t>
      </w:r>
      <w:r w:rsidR="00F124D6">
        <w:rPr>
          <w:rFonts w:ascii="Tahoma" w:hAnsi="Tahoma" w:cs="Tahoma"/>
          <w:sz w:val="22"/>
          <w:szCs w:val="22"/>
        </w:rPr>
        <w:t>adoctrinado</w:t>
      </w:r>
      <w:r w:rsidR="000D1632">
        <w:rPr>
          <w:rFonts w:ascii="Tahoma" w:hAnsi="Tahoma" w:cs="Tahoma"/>
          <w:sz w:val="22"/>
          <w:szCs w:val="22"/>
        </w:rPr>
        <w:t xml:space="preserve"> desde el año 1958</w:t>
      </w:r>
      <w:r w:rsidR="00F124D6">
        <w:rPr>
          <w:rFonts w:ascii="Tahoma" w:hAnsi="Tahoma" w:cs="Tahoma"/>
          <w:sz w:val="22"/>
          <w:szCs w:val="22"/>
        </w:rPr>
        <w:t>,</w:t>
      </w:r>
      <w:r w:rsidR="000D1632">
        <w:rPr>
          <w:rFonts w:ascii="Tahoma" w:hAnsi="Tahoma" w:cs="Tahoma"/>
          <w:sz w:val="22"/>
          <w:szCs w:val="22"/>
        </w:rPr>
        <w:t xml:space="preserve"> que </w:t>
      </w:r>
      <w:r w:rsidR="00F124D6">
        <w:rPr>
          <w:rFonts w:ascii="Tahoma" w:hAnsi="Tahoma" w:cs="Tahoma"/>
          <w:sz w:val="22"/>
          <w:szCs w:val="22"/>
        </w:rPr>
        <w:t>corresponde a un</w:t>
      </w:r>
      <w:r w:rsidR="000D1632">
        <w:rPr>
          <w:rFonts w:ascii="Tahoma" w:hAnsi="Tahoma" w:cs="Tahoma"/>
          <w:sz w:val="22"/>
          <w:szCs w:val="22"/>
        </w:rPr>
        <w:t xml:space="preserve"> comportamiento</w:t>
      </w:r>
      <w:r w:rsidR="00F124D6">
        <w:rPr>
          <w:rFonts w:ascii="Tahoma" w:hAnsi="Tahoma" w:cs="Tahoma"/>
          <w:sz w:val="22"/>
          <w:szCs w:val="22"/>
        </w:rPr>
        <w:t xml:space="preserve"> humano</w:t>
      </w:r>
      <w:r w:rsidR="000D1632">
        <w:rPr>
          <w:rFonts w:ascii="Tahoma" w:hAnsi="Tahoma" w:cs="Tahoma"/>
          <w:sz w:val="22"/>
          <w:szCs w:val="22"/>
        </w:rPr>
        <w:t xml:space="preserve"> que </w:t>
      </w:r>
      <w:r w:rsidR="000D1632" w:rsidRPr="0052724F">
        <w:rPr>
          <w:rFonts w:ascii="Tahoma" w:hAnsi="Tahoma" w:cs="Tahoma"/>
          <w:sz w:val="20"/>
          <w:szCs w:val="20"/>
        </w:rPr>
        <w:t>“</w:t>
      </w:r>
      <w:r w:rsidRPr="0052724F">
        <w:rPr>
          <w:rFonts w:ascii="Tahoma" w:hAnsi="Tahoma" w:cs="Tahoma"/>
          <w:i/>
          <w:iCs/>
          <w:sz w:val="20"/>
          <w:szCs w:val="20"/>
        </w:rPr>
        <w:t>equivale a obrar con lealtad, con rectitud, de manera honesta, en contraposición con el obrar de mala fe; y se entiende que actúa de mala fe "quien pretende obtener ventajas o beneficios sin una suficiente dosis de probidad o pulcritud", como lo expresó la Sala Civil de esta Corte en sentencia de 23 de junio de 1958”</w:t>
      </w:r>
      <w:r w:rsidRPr="003A289D">
        <w:rPr>
          <w:rFonts w:ascii="Arial Narrow" w:hAnsi="Arial Narrow" w:cs="Tahoma"/>
          <w:i/>
          <w:iCs/>
        </w:rPr>
        <w:t xml:space="preserve"> </w:t>
      </w:r>
      <w:r w:rsidRPr="0052724F">
        <w:rPr>
          <w:rFonts w:ascii="Tahoma" w:hAnsi="Tahoma" w:cs="Tahoma"/>
          <w:sz w:val="22"/>
          <w:szCs w:val="22"/>
        </w:rPr>
        <w:t>(Gaceta Judicial, Tomo LXXXVIII, pág. 223).</w:t>
      </w:r>
    </w:p>
    <w:p w:rsidR="000D1632" w:rsidRPr="00F55204" w:rsidRDefault="000D1632" w:rsidP="00E91401">
      <w:pPr>
        <w:pStyle w:val="NormalWeb"/>
        <w:spacing w:before="0" w:beforeAutospacing="0" w:after="0" w:afterAutospacing="0" w:line="288" w:lineRule="auto"/>
        <w:ind w:firstLine="708"/>
        <w:jc w:val="both"/>
        <w:rPr>
          <w:rFonts w:ascii="Arial Narrow" w:hAnsi="Arial Narrow" w:cs="Tahoma"/>
          <w:i/>
          <w:iCs/>
          <w:sz w:val="20"/>
          <w:szCs w:val="20"/>
        </w:rPr>
      </w:pPr>
    </w:p>
    <w:p w:rsidR="000D1632" w:rsidRDefault="000D1632" w:rsidP="00E91401">
      <w:pPr>
        <w:pStyle w:val="NormalWeb"/>
        <w:spacing w:before="0" w:beforeAutospacing="0" w:after="0" w:afterAutospacing="0" w:line="288" w:lineRule="auto"/>
        <w:ind w:firstLine="708"/>
        <w:jc w:val="both"/>
        <w:rPr>
          <w:rFonts w:ascii="Arial Narrow" w:hAnsi="Arial Narrow" w:cs="Tahoma"/>
          <w:iCs/>
        </w:rPr>
      </w:pPr>
      <w:r>
        <w:rPr>
          <w:rFonts w:ascii="Tahoma" w:hAnsi="Tahoma" w:cs="Tahoma"/>
          <w:iCs/>
          <w:sz w:val="22"/>
          <w:szCs w:val="22"/>
          <w:bdr w:val="none" w:sz="0" w:space="0" w:color="auto" w:frame="1"/>
        </w:rPr>
        <w:t xml:space="preserve">En armonía con esa pretérita definición, ha señalado esta Sala, con ponencia de quien aquí cumple igual encargo, que </w:t>
      </w:r>
      <w:r w:rsidRPr="00E57786">
        <w:rPr>
          <w:rFonts w:ascii="Tahoma" w:hAnsi="Tahoma" w:cs="Tahoma"/>
          <w:iCs/>
          <w:sz w:val="22"/>
          <w:szCs w:val="22"/>
          <w:bdr w:val="none" w:sz="0" w:space="0" w:color="auto" w:frame="1"/>
        </w:rPr>
        <w:t xml:space="preserve">es posible que al final de la relación laboral el empleador incurra en errores puramente aritméticos al momento de efectuar la liquidación del trabajador, lo cual </w:t>
      </w:r>
      <w:r w:rsidRPr="00E57786">
        <w:rPr>
          <w:rFonts w:ascii="Tahoma" w:hAnsi="Tahoma" w:cs="Tahoma"/>
          <w:i/>
          <w:iCs/>
          <w:sz w:val="22"/>
          <w:szCs w:val="22"/>
          <w:bdr w:val="none" w:sz="0" w:space="0" w:color="auto" w:frame="1"/>
        </w:rPr>
        <w:t>prima facie</w:t>
      </w:r>
      <w:r w:rsidRPr="00E57786">
        <w:rPr>
          <w:rFonts w:ascii="Tahoma" w:hAnsi="Tahoma" w:cs="Tahoma"/>
          <w:iCs/>
          <w:sz w:val="22"/>
          <w:szCs w:val="22"/>
          <w:bdr w:val="none" w:sz="0" w:space="0" w:color="auto" w:frame="1"/>
        </w:rPr>
        <w:t xml:space="preserve"> es excusable bajo la premisa de que nadie es infalible; pero cuando este error es </w:t>
      </w:r>
      <w:r>
        <w:rPr>
          <w:rFonts w:ascii="Tahoma" w:hAnsi="Tahoma" w:cs="Tahoma"/>
          <w:iCs/>
          <w:sz w:val="22"/>
          <w:szCs w:val="22"/>
          <w:bdr w:val="none" w:sz="0" w:space="0" w:color="auto" w:frame="1"/>
        </w:rPr>
        <w:t>de una magnitud significativa y además</w:t>
      </w:r>
      <w:r w:rsidRPr="00E57786">
        <w:rPr>
          <w:rFonts w:ascii="Tahoma" w:hAnsi="Tahoma" w:cs="Tahoma"/>
          <w:iCs/>
          <w:sz w:val="22"/>
          <w:szCs w:val="22"/>
          <w:bdr w:val="none" w:sz="0" w:space="0" w:color="auto" w:frame="1"/>
        </w:rPr>
        <w:t xml:space="preserve"> tiene como protagonista a alguien con vastos conocimientos financieros, contables o jurídicos, tal error se torna inexcusable</w:t>
      </w:r>
      <w:r>
        <w:rPr>
          <w:rFonts w:ascii="Tahoma" w:hAnsi="Tahoma" w:cs="Tahoma"/>
          <w:iCs/>
          <w:sz w:val="22"/>
          <w:szCs w:val="22"/>
          <w:bdr w:val="none" w:sz="0" w:space="0" w:color="auto" w:frame="1"/>
        </w:rPr>
        <w:t xml:space="preserve"> y, por tanto</w:t>
      </w:r>
      <w:r w:rsidRPr="00E57786">
        <w:rPr>
          <w:rFonts w:ascii="Tahoma" w:hAnsi="Tahoma" w:cs="Tahoma"/>
          <w:iCs/>
          <w:sz w:val="22"/>
          <w:szCs w:val="22"/>
          <w:bdr w:val="none" w:sz="0" w:space="0" w:color="auto" w:frame="1"/>
        </w:rPr>
        <w:t>, sancionable, al margen de si hubo o no ánimo defraudatorio por parte del deudor</w:t>
      </w:r>
      <w:r w:rsidR="00F55204">
        <w:rPr>
          <w:rFonts w:ascii="Tahoma" w:hAnsi="Tahoma" w:cs="Tahoma"/>
          <w:iCs/>
          <w:sz w:val="22"/>
          <w:szCs w:val="22"/>
          <w:bdr w:val="none" w:sz="0" w:space="0" w:color="auto" w:frame="1"/>
        </w:rPr>
        <w:t>. Así se indicó en sentencia del 21 de noviembre de 2016, Rad. 2014-00586, Jhonatan Uribe Ramírez contra Ba</w:t>
      </w:r>
      <w:r w:rsidR="00A201A6">
        <w:rPr>
          <w:rFonts w:ascii="Tahoma" w:hAnsi="Tahoma" w:cs="Tahoma"/>
          <w:iCs/>
          <w:sz w:val="22"/>
          <w:szCs w:val="22"/>
          <w:bdr w:val="none" w:sz="0" w:space="0" w:color="auto" w:frame="1"/>
        </w:rPr>
        <w:t>n</w:t>
      </w:r>
      <w:r w:rsidR="00F55204">
        <w:rPr>
          <w:rFonts w:ascii="Tahoma" w:hAnsi="Tahoma" w:cs="Tahoma"/>
          <w:iCs/>
          <w:sz w:val="22"/>
          <w:szCs w:val="22"/>
          <w:bdr w:val="none" w:sz="0" w:space="0" w:color="auto" w:frame="1"/>
        </w:rPr>
        <w:t xml:space="preserve">co de la </w:t>
      </w:r>
      <w:proofErr w:type="spellStart"/>
      <w:r w:rsidR="00F55204">
        <w:rPr>
          <w:rFonts w:ascii="Tahoma" w:hAnsi="Tahoma" w:cs="Tahoma"/>
          <w:iCs/>
          <w:sz w:val="22"/>
          <w:szCs w:val="22"/>
          <w:bdr w:val="none" w:sz="0" w:space="0" w:color="auto" w:frame="1"/>
        </w:rPr>
        <w:t>Microfinanzas</w:t>
      </w:r>
      <w:proofErr w:type="spellEnd"/>
      <w:r w:rsidR="00F55204">
        <w:rPr>
          <w:rFonts w:ascii="Tahoma" w:hAnsi="Tahoma" w:cs="Tahoma"/>
          <w:iCs/>
          <w:sz w:val="22"/>
          <w:szCs w:val="22"/>
          <w:bdr w:val="none" w:sz="0" w:space="0" w:color="auto" w:frame="1"/>
        </w:rPr>
        <w:t xml:space="preserve"> </w:t>
      </w:r>
      <w:proofErr w:type="spellStart"/>
      <w:r w:rsidR="00F55204">
        <w:rPr>
          <w:rFonts w:ascii="Tahoma" w:hAnsi="Tahoma" w:cs="Tahoma"/>
          <w:iCs/>
          <w:sz w:val="22"/>
          <w:szCs w:val="22"/>
          <w:bdr w:val="none" w:sz="0" w:space="0" w:color="auto" w:frame="1"/>
        </w:rPr>
        <w:t>Bancamia</w:t>
      </w:r>
      <w:proofErr w:type="spellEnd"/>
      <w:r w:rsidR="00F55204">
        <w:rPr>
          <w:rFonts w:ascii="Tahoma" w:hAnsi="Tahoma" w:cs="Tahoma"/>
          <w:iCs/>
          <w:sz w:val="22"/>
          <w:szCs w:val="22"/>
          <w:bdr w:val="none" w:sz="0" w:space="0" w:color="auto" w:frame="1"/>
        </w:rPr>
        <w:t xml:space="preserve"> S.A. </w:t>
      </w:r>
    </w:p>
    <w:p w:rsidR="00F55204" w:rsidRPr="00F55204" w:rsidRDefault="00F55204" w:rsidP="00E91401">
      <w:pPr>
        <w:pStyle w:val="NormalWeb"/>
        <w:spacing w:before="0" w:beforeAutospacing="0" w:after="0" w:afterAutospacing="0" w:line="288" w:lineRule="auto"/>
        <w:jc w:val="both"/>
        <w:rPr>
          <w:rFonts w:ascii="Arial Narrow" w:hAnsi="Arial Narrow" w:cs="Tahoma"/>
          <w:iCs/>
          <w:sz w:val="20"/>
          <w:szCs w:val="20"/>
        </w:rPr>
      </w:pPr>
    </w:p>
    <w:p w:rsidR="00B90244" w:rsidRDefault="005E6C56" w:rsidP="00E91401">
      <w:pPr>
        <w:pStyle w:val="NormalWeb"/>
        <w:spacing w:before="0" w:beforeAutospacing="0" w:after="0" w:afterAutospacing="0" w:line="288" w:lineRule="auto"/>
        <w:jc w:val="both"/>
        <w:rPr>
          <w:rFonts w:ascii="Tahoma" w:hAnsi="Tahoma" w:cs="Tahoma"/>
          <w:iCs/>
          <w:sz w:val="22"/>
          <w:szCs w:val="22"/>
        </w:rPr>
      </w:pPr>
      <w:r w:rsidRPr="004A2551">
        <w:rPr>
          <w:rFonts w:ascii="Arial Narrow" w:hAnsi="Arial Narrow" w:cs="Tahoma"/>
          <w:iCs/>
          <w:sz w:val="22"/>
          <w:szCs w:val="22"/>
        </w:rPr>
        <w:tab/>
      </w:r>
      <w:r w:rsidRPr="004A2551">
        <w:rPr>
          <w:rFonts w:ascii="Tahoma" w:hAnsi="Tahoma" w:cs="Tahoma"/>
          <w:iCs/>
          <w:sz w:val="22"/>
          <w:szCs w:val="22"/>
        </w:rPr>
        <w:t>Pues bien, aunque sin duda quedó acreditado que durante algún tiempo la empresa demandada incurrió en el error de liquidar las prestaciones sociales del demandante teniendo como base un salario inferior al que este realmente devengaba,</w:t>
      </w:r>
      <w:r w:rsidR="000D1632">
        <w:rPr>
          <w:rFonts w:ascii="Tahoma" w:hAnsi="Tahoma" w:cs="Tahoma"/>
          <w:iCs/>
          <w:sz w:val="22"/>
          <w:szCs w:val="22"/>
        </w:rPr>
        <w:t xml:space="preserve"> según lo decidido en esta instancia,</w:t>
      </w:r>
      <w:r w:rsidRPr="004A2551">
        <w:rPr>
          <w:rFonts w:ascii="Tahoma" w:hAnsi="Tahoma" w:cs="Tahoma"/>
          <w:iCs/>
          <w:sz w:val="22"/>
          <w:szCs w:val="22"/>
        </w:rPr>
        <w:t xml:space="preserve"> no se puede perder de vista que </w:t>
      </w:r>
      <w:r w:rsidR="00745AC2" w:rsidRPr="004A2551">
        <w:rPr>
          <w:rFonts w:ascii="Tahoma" w:hAnsi="Tahoma" w:cs="Tahoma"/>
          <w:iCs/>
          <w:sz w:val="22"/>
          <w:szCs w:val="22"/>
        </w:rPr>
        <w:t>dicha irregularidad fue debidamente corregida al final de la relación laboral</w:t>
      </w:r>
      <w:r w:rsidR="004A2551">
        <w:rPr>
          <w:rFonts w:ascii="Tahoma" w:hAnsi="Tahoma" w:cs="Tahoma"/>
          <w:iCs/>
          <w:sz w:val="22"/>
          <w:szCs w:val="22"/>
        </w:rPr>
        <w:t xml:space="preserve"> (o mejor dicho, en vigencia del último contrato)</w:t>
      </w:r>
      <w:r w:rsidR="00745AC2" w:rsidRPr="004A2551">
        <w:rPr>
          <w:rFonts w:ascii="Tahoma" w:hAnsi="Tahoma" w:cs="Tahoma"/>
          <w:iCs/>
          <w:sz w:val="22"/>
          <w:szCs w:val="22"/>
        </w:rPr>
        <w:t xml:space="preserve">, y en todo caso cualquier diferencia al respecto se vio zanjada por la carta de terminación por mutuo acuerdo celebrada el 6 de abril de 2014, en la que se dejó consignado lo siguiente: </w:t>
      </w:r>
      <w:r w:rsidR="00745AC2" w:rsidRPr="004A2551">
        <w:rPr>
          <w:rFonts w:ascii="Arial Narrow" w:hAnsi="Arial Narrow" w:cs="Tahoma"/>
          <w:i/>
          <w:iCs/>
          <w:sz w:val="22"/>
          <w:szCs w:val="22"/>
        </w:rPr>
        <w:t xml:space="preserve">“el empleador reconoce al empleado </w:t>
      </w:r>
      <w:r w:rsidR="00745AC2" w:rsidRPr="00F55204">
        <w:rPr>
          <w:rFonts w:ascii="Arial Narrow" w:hAnsi="Arial Narrow" w:cs="Tahoma"/>
          <w:i/>
          <w:iCs/>
          <w:sz w:val="22"/>
          <w:szCs w:val="22"/>
          <w:u w:val="single"/>
        </w:rPr>
        <w:t>la suma única y total</w:t>
      </w:r>
      <w:r w:rsidR="00745AC2" w:rsidRPr="004A2551">
        <w:rPr>
          <w:rFonts w:ascii="Arial Narrow" w:hAnsi="Arial Narrow" w:cs="Tahoma"/>
          <w:i/>
          <w:iCs/>
          <w:sz w:val="22"/>
          <w:szCs w:val="22"/>
        </w:rPr>
        <w:t xml:space="preserve"> de $553.656 por concepto de liquidación”.</w:t>
      </w:r>
      <w:r w:rsidR="00745AC2" w:rsidRPr="004A2551">
        <w:rPr>
          <w:rFonts w:ascii="Tahoma" w:hAnsi="Tahoma" w:cs="Tahoma"/>
          <w:iCs/>
          <w:sz w:val="22"/>
          <w:szCs w:val="22"/>
        </w:rPr>
        <w:t xml:space="preserve"> Aunque este documento no hace las veces de una transacción, pues se refiere de manera exclusiva a los términos de la finalización del vínculo laboral, es lógico que el empleador l</w:t>
      </w:r>
      <w:r w:rsidR="00D91E65">
        <w:rPr>
          <w:rFonts w:ascii="Tahoma" w:hAnsi="Tahoma" w:cs="Tahoma"/>
          <w:iCs/>
          <w:sz w:val="22"/>
          <w:szCs w:val="22"/>
        </w:rPr>
        <w:t xml:space="preserve">e haya </w:t>
      </w:r>
      <w:r w:rsidR="000D1632">
        <w:rPr>
          <w:rFonts w:ascii="Tahoma" w:hAnsi="Tahoma" w:cs="Tahoma"/>
          <w:iCs/>
          <w:sz w:val="22"/>
          <w:szCs w:val="22"/>
        </w:rPr>
        <w:t>dado la connotación que tiene un</w:t>
      </w:r>
      <w:r w:rsidR="00D91E65">
        <w:rPr>
          <w:rFonts w:ascii="Tahoma" w:hAnsi="Tahoma" w:cs="Tahoma"/>
          <w:iCs/>
          <w:sz w:val="22"/>
          <w:szCs w:val="22"/>
        </w:rPr>
        <w:t xml:space="preserve"> </w:t>
      </w:r>
      <w:r w:rsidR="000D1632">
        <w:rPr>
          <w:rFonts w:ascii="Tahoma" w:hAnsi="Tahoma" w:cs="Tahoma"/>
          <w:iCs/>
          <w:sz w:val="22"/>
          <w:szCs w:val="22"/>
        </w:rPr>
        <w:t>“</w:t>
      </w:r>
      <w:r w:rsidR="00745AC2" w:rsidRPr="004A2551">
        <w:rPr>
          <w:rFonts w:ascii="Tahoma" w:hAnsi="Tahoma" w:cs="Tahoma"/>
          <w:iCs/>
          <w:sz w:val="22"/>
          <w:szCs w:val="22"/>
        </w:rPr>
        <w:t>paz y salvo</w:t>
      </w:r>
      <w:r w:rsidR="000D1632">
        <w:rPr>
          <w:rFonts w:ascii="Tahoma" w:hAnsi="Tahoma" w:cs="Tahoma"/>
          <w:iCs/>
          <w:sz w:val="22"/>
          <w:szCs w:val="22"/>
        </w:rPr>
        <w:t>”</w:t>
      </w:r>
      <w:r w:rsidR="004A2551">
        <w:rPr>
          <w:rFonts w:ascii="Tahoma" w:hAnsi="Tahoma" w:cs="Tahoma"/>
          <w:iCs/>
          <w:sz w:val="22"/>
          <w:szCs w:val="22"/>
        </w:rPr>
        <w:t>, y bajo su amparo haya juzgado que se encontraba al</w:t>
      </w:r>
      <w:r w:rsidR="000D1632">
        <w:rPr>
          <w:rFonts w:ascii="Tahoma" w:hAnsi="Tahoma" w:cs="Tahoma"/>
          <w:iCs/>
          <w:sz w:val="22"/>
          <w:szCs w:val="22"/>
        </w:rPr>
        <w:t xml:space="preserve"> día del pago de</w:t>
      </w:r>
      <w:r w:rsidR="00F55204">
        <w:rPr>
          <w:rFonts w:ascii="Tahoma" w:hAnsi="Tahoma" w:cs="Tahoma"/>
          <w:iCs/>
          <w:sz w:val="22"/>
          <w:szCs w:val="22"/>
        </w:rPr>
        <w:t xml:space="preserve"> las</w:t>
      </w:r>
      <w:r w:rsidR="000D1632">
        <w:rPr>
          <w:rFonts w:ascii="Tahoma" w:hAnsi="Tahoma" w:cs="Tahoma"/>
          <w:iCs/>
          <w:sz w:val="22"/>
          <w:szCs w:val="22"/>
        </w:rPr>
        <w:t xml:space="preserve"> prestaciones hoy reclamadas por el</w:t>
      </w:r>
      <w:r w:rsidR="004A2551">
        <w:rPr>
          <w:rFonts w:ascii="Tahoma" w:hAnsi="Tahoma" w:cs="Tahoma"/>
          <w:iCs/>
          <w:sz w:val="22"/>
          <w:szCs w:val="22"/>
        </w:rPr>
        <w:t xml:space="preserve"> demandante</w:t>
      </w:r>
      <w:r w:rsidR="00F55204">
        <w:rPr>
          <w:rFonts w:ascii="Tahoma" w:hAnsi="Tahoma" w:cs="Tahoma"/>
          <w:iCs/>
          <w:sz w:val="22"/>
          <w:szCs w:val="22"/>
        </w:rPr>
        <w:t>, procediendo a corregir su mal proceder a partir del inicio del último contrato</w:t>
      </w:r>
      <w:r w:rsidR="004A2551" w:rsidRPr="004A2551">
        <w:rPr>
          <w:rFonts w:ascii="Tahoma" w:hAnsi="Tahoma" w:cs="Tahoma"/>
          <w:iCs/>
          <w:sz w:val="22"/>
          <w:szCs w:val="22"/>
        </w:rPr>
        <w:t>.</w:t>
      </w:r>
    </w:p>
    <w:p w:rsidR="001E6549" w:rsidRDefault="001E6549" w:rsidP="00E91401">
      <w:pPr>
        <w:pStyle w:val="NormalWeb"/>
        <w:spacing w:before="0" w:beforeAutospacing="0" w:after="0" w:afterAutospacing="0" w:line="288" w:lineRule="auto"/>
        <w:jc w:val="both"/>
        <w:rPr>
          <w:rFonts w:ascii="Tahoma" w:hAnsi="Tahoma" w:cs="Tahoma"/>
          <w:iCs/>
          <w:sz w:val="22"/>
          <w:szCs w:val="22"/>
        </w:rPr>
      </w:pPr>
    </w:p>
    <w:p w:rsidR="001E6549" w:rsidRDefault="001E6549" w:rsidP="00E91401">
      <w:pPr>
        <w:pStyle w:val="NormalWeb"/>
        <w:spacing w:before="0" w:beforeAutospacing="0" w:after="0" w:afterAutospacing="0" w:line="288" w:lineRule="auto"/>
        <w:jc w:val="both"/>
        <w:rPr>
          <w:rFonts w:ascii="Tahoma" w:hAnsi="Tahoma" w:cs="Tahoma"/>
          <w:iCs/>
          <w:sz w:val="22"/>
          <w:szCs w:val="22"/>
        </w:rPr>
      </w:pPr>
      <w:r>
        <w:rPr>
          <w:rFonts w:ascii="Tahoma" w:hAnsi="Tahoma" w:cs="Tahoma"/>
          <w:iCs/>
          <w:sz w:val="22"/>
          <w:szCs w:val="22"/>
        </w:rPr>
        <w:tab/>
        <w:t>Corolario de lo anterior se revocará de manera integral el fallo de primera instancia y se impondrá el pago de las costas de ambas instancia a la demandada en un 25% de las liquidadas por el juzgado de origen.</w:t>
      </w:r>
    </w:p>
    <w:p w:rsidR="00F124D6" w:rsidRPr="00F55204" w:rsidRDefault="00F124D6" w:rsidP="00E91401">
      <w:pPr>
        <w:pStyle w:val="NormalWeb"/>
        <w:spacing w:before="0" w:beforeAutospacing="0" w:after="0" w:afterAutospacing="0" w:line="288" w:lineRule="auto"/>
        <w:jc w:val="both"/>
        <w:rPr>
          <w:rFonts w:ascii="Tahoma" w:hAnsi="Tahoma" w:cs="Tahoma"/>
          <w:iCs/>
          <w:sz w:val="22"/>
          <w:szCs w:val="22"/>
        </w:rPr>
      </w:pPr>
    </w:p>
    <w:p w:rsidR="004F7362" w:rsidRDefault="004F7362" w:rsidP="00E91401">
      <w:pPr>
        <w:tabs>
          <w:tab w:val="left" w:pos="748"/>
        </w:tabs>
        <w:spacing w:line="288" w:lineRule="auto"/>
        <w:jc w:val="both"/>
        <w:rPr>
          <w:rFonts w:ascii="Tahoma" w:hAnsi="Tahoma" w:cs="Tahoma"/>
          <w:sz w:val="22"/>
          <w:szCs w:val="22"/>
        </w:rPr>
      </w:pPr>
      <w:r w:rsidRPr="00AC6C9A">
        <w:rPr>
          <w:rFonts w:ascii="Tahoma" w:hAnsi="Tahoma" w:cs="Tahoma"/>
          <w:sz w:val="22"/>
          <w:szCs w:val="22"/>
        </w:rPr>
        <w:tab/>
        <w:t xml:space="preserve">En mérito de  lo expuesto, el </w:t>
      </w:r>
      <w:r w:rsidRPr="00AC6C9A">
        <w:rPr>
          <w:rFonts w:ascii="Tahoma" w:hAnsi="Tahoma" w:cs="Tahoma"/>
          <w:b/>
          <w:sz w:val="22"/>
          <w:szCs w:val="22"/>
        </w:rPr>
        <w:t>Tribunal Superior del Distrito Judicial de Pereira (Risaralda)</w:t>
      </w:r>
      <w:r w:rsidRPr="00AC6C9A">
        <w:rPr>
          <w:rFonts w:ascii="Tahoma" w:hAnsi="Tahoma" w:cs="Tahoma"/>
          <w:sz w:val="22"/>
          <w:szCs w:val="22"/>
        </w:rPr>
        <w:t xml:space="preserve">, </w:t>
      </w:r>
      <w:r w:rsidRPr="00AC6C9A">
        <w:rPr>
          <w:rFonts w:ascii="Tahoma" w:hAnsi="Tahoma" w:cs="Tahoma"/>
          <w:b/>
          <w:sz w:val="22"/>
          <w:szCs w:val="22"/>
        </w:rPr>
        <w:t>Sala Laboral No. 1</w:t>
      </w:r>
      <w:r w:rsidRPr="00AC6C9A">
        <w:rPr>
          <w:rFonts w:ascii="Tahoma" w:hAnsi="Tahoma" w:cs="Tahoma"/>
          <w:sz w:val="22"/>
          <w:szCs w:val="22"/>
        </w:rPr>
        <w:t>, Administrando Justicia en Nombre de la República y por autoridad de la Ley,</w:t>
      </w:r>
    </w:p>
    <w:p w:rsidR="005603BD" w:rsidRPr="00AC6C9A" w:rsidRDefault="005603BD" w:rsidP="00E91401">
      <w:pPr>
        <w:tabs>
          <w:tab w:val="left" w:pos="748"/>
        </w:tabs>
        <w:spacing w:line="288" w:lineRule="auto"/>
        <w:jc w:val="both"/>
        <w:rPr>
          <w:rFonts w:ascii="Tahoma" w:hAnsi="Tahoma" w:cs="Tahoma"/>
          <w:iCs/>
          <w:sz w:val="22"/>
          <w:szCs w:val="22"/>
        </w:rPr>
      </w:pPr>
    </w:p>
    <w:p w:rsidR="004F7362" w:rsidRPr="00AC6C9A" w:rsidRDefault="004F7362" w:rsidP="00E91401">
      <w:pPr>
        <w:widowControl w:val="0"/>
        <w:autoSpaceDE w:val="0"/>
        <w:autoSpaceDN w:val="0"/>
        <w:adjustRightInd w:val="0"/>
        <w:spacing w:line="288" w:lineRule="auto"/>
        <w:jc w:val="center"/>
        <w:rPr>
          <w:rFonts w:ascii="Tahoma" w:hAnsi="Tahoma" w:cs="Tahoma"/>
          <w:b/>
          <w:sz w:val="22"/>
          <w:szCs w:val="22"/>
        </w:rPr>
      </w:pPr>
      <w:r w:rsidRPr="00AC6C9A">
        <w:rPr>
          <w:rFonts w:ascii="Tahoma" w:hAnsi="Tahoma" w:cs="Tahoma"/>
          <w:b/>
          <w:sz w:val="22"/>
          <w:szCs w:val="22"/>
        </w:rPr>
        <w:t>R E S U E L V E:</w:t>
      </w:r>
    </w:p>
    <w:p w:rsidR="004F7362" w:rsidRPr="00AC6C9A" w:rsidRDefault="004F7362" w:rsidP="00E91401">
      <w:pPr>
        <w:widowControl w:val="0"/>
        <w:autoSpaceDE w:val="0"/>
        <w:autoSpaceDN w:val="0"/>
        <w:adjustRightInd w:val="0"/>
        <w:spacing w:line="288" w:lineRule="auto"/>
        <w:jc w:val="center"/>
        <w:rPr>
          <w:rFonts w:ascii="Tahoma" w:hAnsi="Tahoma" w:cs="Tahoma"/>
          <w:b/>
          <w:sz w:val="22"/>
          <w:szCs w:val="22"/>
        </w:rPr>
      </w:pPr>
    </w:p>
    <w:p w:rsidR="00777DEE" w:rsidRPr="00777DEE" w:rsidRDefault="004F7362" w:rsidP="00E91401">
      <w:pPr>
        <w:spacing w:line="288" w:lineRule="auto"/>
        <w:ind w:firstLine="708"/>
        <w:jc w:val="both"/>
        <w:rPr>
          <w:rFonts w:ascii="Calibri" w:hAnsi="Calibri"/>
          <w:color w:val="000000"/>
          <w:sz w:val="20"/>
          <w:szCs w:val="20"/>
        </w:rPr>
      </w:pPr>
      <w:r w:rsidRPr="00AC6C9A">
        <w:rPr>
          <w:rFonts w:ascii="Tahoma" w:hAnsi="Tahoma" w:cs="Tahoma"/>
          <w:b/>
          <w:sz w:val="22"/>
          <w:szCs w:val="22"/>
          <w:u w:val="single"/>
        </w:rPr>
        <w:t>PRIMERO</w:t>
      </w:r>
      <w:r w:rsidR="00F124D6">
        <w:rPr>
          <w:rFonts w:ascii="Tahoma" w:hAnsi="Tahoma" w:cs="Tahoma"/>
          <w:b/>
          <w:sz w:val="22"/>
          <w:szCs w:val="22"/>
          <w:u w:val="single"/>
        </w:rPr>
        <w:t>.</w:t>
      </w:r>
      <w:r w:rsidR="00F124D6">
        <w:rPr>
          <w:rFonts w:ascii="Tahoma" w:hAnsi="Tahoma" w:cs="Tahoma"/>
          <w:sz w:val="22"/>
          <w:szCs w:val="22"/>
        </w:rPr>
        <w:t>:</w:t>
      </w:r>
      <w:r w:rsidRPr="00AC6C9A">
        <w:rPr>
          <w:rFonts w:ascii="Tahoma" w:hAnsi="Tahoma" w:cs="Tahoma"/>
          <w:sz w:val="22"/>
          <w:szCs w:val="22"/>
        </w:rPr>
        <w:t xml:space="preserve">- </w:t>
      </w:r>
      <w:r w:rsidR="00F124D6" w:rsidRPr="00F124D6">
        <w:rPr>
          <w:rFonts w:ascii="Tahoma" w:hAnsi="Tahoma" w:cs="Tahoma"/>
          <w:b/>
          <w:sz w:val="22"/>
          <w:szCs w:val="22"/>
        </w:rPr>
        <w:t>REVOCAR</w:t>
      </w:r>
      <w:r w:rsidR="00F124D6">
        <w:rPr>
          <w:rFonts w:ascii="Tahoma" w:hAnsi="Tahoma" w:cs="Tahoma"/>
          <w:sz w:val="22"/>
          <w:szCs w:val="22"/>
        </w:rPr>
        <w:t xml:space="preserve"> en todos sus apartes el fallo de primera instancia reseñado al inicio de la presente providencia.</w:t>
      </w:r>
    </w:p>
    <w:p w:rsidR="00777DEE" w:rsidRPr="00AC6C9A" w:rsidRDefault="00777DEE" w:rsidP="00E91401">
      <w:pPr>
        <w:spacing w:line="288" w:lineRule="auto"/>
        <w:ind w:firstLine="708"/>
        <w:jc w:val="both"/>
        <w:rPr>
          <w:rFonts w:ascii="Tahoma" w:hAnsi="Tahoma" w:cs="Tahoma"/>
          <w:sz w:val="22"/>
          <w:szCs w:val="22"/>
        </w:rPr>
      </w:pPr>
    </w:p>
    <w:p w:rsidR="00DF75CB" w:rsidRDefault="004F7362" w:rsidP="00E91401">
      <w:pPr>
        <w:spacing w:line="288" w:lineRule="auto"/>
        <w:ind w:firstLine="709"/>
        <w:jc w:val="both"/>
        <w:rPr>
          <w:rFonts w:ascii="Tahoma" w:hAnsi="Tahoma" w:cs="Tahoma"/>
          <w:sz w:val="22"/>
          <w:szCs w:val="22"/>
          <w:lang w:val="es-CO"/>
        </w:rPr>
      </w:pPr>
      <w:r w:rsidRPr="000E3A01">
        <w:rPr>
          <w:rFonts w:ascii="Tahoma" w:hAnsi="Tahoma" w:cs="Tahoma"/>
          <w:b/>
          <w:sz w:val="22"/>
          <w:szCs w:val="22"/>
          <w:u w:val="single"/>
        </w:rPr>
        <w:t>SEGUNDO</w:t>
      </w:r>
      <w:r>
        <w:rPr>
          <w:rFonts w:ascii="Tahoma" w:hAnsi="Tahoma" w:cs="Tahoma"/>
          <w:b/>
          <w:sz w:val="22"/>
          <w:szCs w:val="22"/>
          <w:u w:val="single"/>
        </w:rPr>
        <w:t>.</w:t>
      </w:r>
      <w:r w:rsidRPr="00AC6C9A">
        <w:rPr>
          <w:rFonts w:ascii="Tahoma" w:hAnsi="Tahoma" w:cs="Tahoma"/>
          <w:sz w:val="22"/>
          <w:szCs w:val="22"/>
        </w:rPr>
        <w:t>:</w:t>
      </w:r>
      <w:r w:rsidR="00F124D6">
        <w:rPr>
          <w:rFonts w:ascii="Tahoma" w:hAnsi="Tahoma" w:cs="Tahoma"/>
          <w:sz w:val="22"/>
          <w:szCs w:val="22"/>
        </w:rPr>
        <w:t xml:space="preserve"> </w:t>
      </w:r>
      <w:r w:rsidR="00F124D6" w:rsidRPr="0090341C">
        <w:rPr>
          <w:rFonts w:ascii="Tahoma" w:hAnsi="Tahoma" w:cs="Tahoma"/>
          <w:b/>
          <w:sz w:val="22"/>
          <w:szCs w:val="22"/>
        </w:rPr>
        <w:t>DECLARAR</w:t>
      </w:r>
      <w:r w:rsidR="00F124D6">
        <w:rPr>
          <w:rFonts w:ascii="Tahoma" w:hAnsi="Tahoma" w:cs="Tahoma"/>
          <w:sz w:val="22"/>
          <w:szCs w:val="22"/>
        </w:rPr>
        <w:t xml:space="preserve"> la existencia de tres (3) interrumpidos contratos entre el señor GERMÁN GUSTAVO MORENO CÓRDOBA y la sociedad EJE VETERINARIO S.A.S.</w:t>
      </w:r>
      <w:r w:rsidR="0090341C">
        <w:rPr>
          <w:rFonts w:ascii="Tahoma" w:hAnsi="Tahoma" w:cs="Tahoma"/>
          <w:sz w:val="22"/>
          <w:szCs w:val="22"/>
        </w:rPr>
        <w:t xml:space="preserve">, </w:t>
      </w:r>
      <w:r w:rsidR="0090341C" w:rsidRPr="00831593">
        <w:rPr>
          <w:rFonts w:ascii="Tahoma" w:hAnsi="Tahoma" w:cs="Tahoma"/>
          <w:sz w:val="22"/>
          <w:szCs w:val="22"/>
          <w:lang w:val="es-CO"/>
        </w:rPr>
        <w:t>del 24 de agosto al 19 de octubre de 2012</w:t>
      </w:r>
      <w:r w:rsidR="0090341C">
        <w:rPr>
          <w:rFonts w:ascii="Tahoma" w:hAnsi="Tahoma" w:cs="Tahoma"/>
          <w:sz w:val="22"/>
          <w:szCs w:val="22"/>
          <w:lang w:val="es-CO"/>
        </w:rPr>
        <w:t xml:space="preserve"> el primero</w:t>
      </w:r>
      <w:r w:rsidR="0090341C" w:rsidRPr="00831593">
        <w:rPr>
          <w:rFonts w:ascii="Tahoma" w:hAnsi="Tahoma" w:cs="Tahoma"/>
          <w:sz w:val="22"/>
          <w:szCs w:val="22"/>
          <w:lang w:val="es-CO"/>
        </w:rPr>
        <w:t xml:space="preserve">, </w:t>
      </w:r>
      <w:r w:rsidR="0090341C">
        <w:rPr>
          <w:rFonts w:ascii="Tahoma" w:hAnsi="Tahoma" w:cs="Tahoma"/>
          <w:sz w:val="22"/>
          <w:szCs w:val="22"/>
          <w:lang w:val="es-CO"/>
        </w:rPr>
        <w:t xml:space="preserve">el siguiente </w:t>
      </w:r>
      <w:r w:rsidR="0090341C" w:rsidRPr="00831593">
        <w:rPr>
          <w:rFonts w:ascii="Tahoma" w:hAnsi="Tahoma" w:cs="Tahoma"/>
          <w:sz w:val="22"/>
          <w:szCs w:val="22"/>
          <w:lang w:val="es-CO"/>
        </w:rPr>
        <w:t>del 30 de enero de 2013 al 6 de abril de 2014</w:t>
      </w:r>
      <w:r w:rsidR="0090341C">
        <w:rPr>
          <w:rFonts w:ascii="Tahoma" w:hAnsi="Tahoma" w:cs="Tahoma"/>
          <w:sz w:val="22"/>
          <w:szCs w:val="22"/>
          <w:lang w:val="es-CO"/>
        </w:rPr>
        <w:t>,</w:t>
      </w:r>
      <w:r w:rsidR="0090341C" w:rsidRPr="00831593">
        <w:rPr>
          <w:rFonts w:ascii="Tahoma" w:hAnsi="Tahoma" w:cs="Tahoma"/>
          <w:sz w:val="22"/>
          <w:szCs w:val="22"/>
          <w:lang w:val="es-CO"/>
        </w:rPr>
        <w:t xml:space="preserve"> y</w:t>
      </w:r>
      <w:r w:rsidR="0090341C">
        <w:rPr>
          <w:rFonts w:ascii="Tahoma" w:hAnsi="Tahoma" w:cs="Tahoma"/>
          <w:sz w:val="22"/>
          <w:szCs w:val="22"/>
          <w:lang w:val="es-CO"/>
        </w:rPr>
        <w:t xml:space="preserve"> último</w:t>
      </w:r>
      <w:r w:rsidR="0090341C" w:rsidRPr="00831593">
        <w:rPr>
          <w:rFonts w:ascii="Tahoma" w:hAnsi="Tahoma" w:cs="Tahoma"/>
          <w:sz w:val="22"/>
          <w:szCs w:val="22"/>
          <w:lang w:val="es-CO"/>
        </w:rPr>
        <w:t xml:space="preserve"> del 21 de abril de 2014 al 9 de septiembre del mismo año</w:t>
      </w:r>
      <w:r w:rsidR="0090341C">
        <w:rPr>
          <w:rFonts w:ascii="Tahoma" w:hAnsi="Tahoma" w:cs="Tahoma"/>
          <w:sz w:val="22"/>
          <w:szCs w:val="22"/>
          <w:lang w:val="es-CO"/>
        </w:rPr>
        <w:t>.</w:t>
      </w:r>
    </w:p>
    <w:p w:rsidR="0090341C" w:rsidRDefault="0090341C" w:rsidP="00E91401">
      <w:pPr>
        <w:spacing w:line="288" w:lineRule="auto"/>
        <w:ind w:firstLine="709"/>
        <w:jc w:val="both"/>
        <w:rPr>
          <w:rFonts w:ascii="Tahoma" w:hAnsi="Tahoma" w:cs="Tahoma"/>
          <w:sz w:val="22"/>
          <w:szCs w:val="22"/>
        </w:rPr>
      </w:pPr>
    </w:p>
    <w:p w:rsidR="0090341C" w:rsidRDefault="00DF75CB" w:rsidP="00E91401">
      <w:pPr>
        <w:spacing w:line="288" w:lineRule="auto"/>
        <w:ind w:firstLine="709"/>
        <w:jc w:val="both"/>
        <w:rPr>
          <w:rFonts w:ascii="Tahoma" w:hAnsi="Tahoma" w:cs="Tahoma"/>
          <w:sz w:val="22"/>
          <w:szCs w:val="22"/>
        </w:rPr>
      </w:pPr>
      <w:r w:rsidRPr="00DF75CB">
        <w:rPr>
          <w:rFonts w:ascii="Tahoma" w:hAnsi="Tahoma" w:cs="Tahoma"/>
          <w:b/>
          <w:sz w:val="22"/>
          <w:szCs w:val="22"/>
          <w:u w:val="single"/>
        </w:rPr>
        <w:t>TERCERO</w:t>
      </w:r>
      <w:r>
        <w:rPr>
          <w:rFonts w:ascii="Tahoma" w:hAnsi="Tahoma" w:cs="Tahoma"/>
          <w:sz w:val="22"/>
          <w:szCs w:val="22"/>
        </w:rPr>
        <w:t>.</w:t>
      </w:r>
      <w:r w:rsidR="0090341C">
        <w:rPr>
          <w:rFonts w:ascii="Tahoma" w:hAnsi="Tahoma" w:cs="Tahoma"/>
          <w:sz w:val="22"/>
          <w:szCs w:val="22"/>
        </w:rPr>
        <w:t xml:space="preserve">: </w:t>
      </w:r>
      <w:r w:rsidR="0090341C" w:rsidRPr="001E6549">
        <w:rPr>
          <w:rFonts w:ascii="Tahoma" w:hAnsi="Tahoma" w:cs="Tahoma"/>
          <w:b/>
          <w:sz w:val="22"/>
          <w:szCs w:val="22"/>
        </w:rPr>
        <w:t>CONDENAR</w:t>
      </w:r>
      <w:r w:rsidR="0090341C">
        <w:rPr>
          <w:rFonts w:ascii="Tahoma" w:hAnsi="Tahoma" w:cs="Tahoma"/>
          <w:sz w:val="22"/>
          <w:szCs w:val="22"/>
        </w:rPr>
        <w:t xml:space="preserve"> al pago de la reliquidación de las prestaciones soci</w:t>
      </w:r>
      <w:r w:rsidR="00C361FB">
        <w:rPr>
          <w:rFonts w:ascii="Tahoma" w:hAnsi="Tahoma" w:cs="Tahoma"/>
          <w:sz w:val="22"/>
          <w:szCs w:val="22"/>
        </w:rPr>
        <w:t>ales causadas en vigencia del segundo contrato</w:t>
      </w:r>
      <w:r w:rsidR="0090341C">
        <w:rPr>
          <w:rFonts w:ascii="Tahoma" w:hAnsi="Tahoma" w:cs="Tahoma"/>
          <w:sz w:val="22"/>
          <w:szCs w:val="22"/>
        </w:rPr>
        <w:t xml:space="preserve">, debiéndole pagar la sociedad demandada al </w:t>
      </w:r>
      <w:r w:rsidR="00C361FB">
        <w:rPr>
          <w:rFonts w:ascii="Tahoma" w:hAnsi="Tahoma" w:cs="Tahoma"/>
          <w:sz w:val="22"/>
          <w:szCs w:val="22"/>
        </w:rPr>
        <w:t>demandante la suma de $888.879</w:t>
      </w:r>
      <w:r w:rsidR="0090341C">
        <w:rPr>
          <w:rFonts w:ascii="Tahoma" w:hAnsi="Tahoma" w:cs="Tahoma"/>
          <w:sz w:val="22"/>
          <w:szCs w:val="22"/>
        </w:rPr>
        <w:t>, de acuerdo a lo señalado en la parte considerativa de la presente decisión.</w:t>
      </w:r>
      <w:bookmarkStart w:id="0" w:name="_GoBack"/>
      <w:bookmarkEnd w:id="0"/>
    </w:p>
    <w:p w:rsidR="0090341C" w:rsidRDefault="0090341C" w:rsidP="00E91401">
      <w:pPr>
        <w:spacing w:line="288" w:lineRule="auto"/>
        <w:ind w:firstLine="709"/>
        <w:jc w:val="both"/>
        <w:rPr>
          <w:rFonts w:ascii="Tahoma" w:hAnsi="Tahoma" w:cs="Tahoma"/>
          <w:sz w:val="22"/>
          <w:szCs w:val="22"/>
        </w:rPr>
      </w:pPr>
    </w:p>
    <w:p w:rsidR="001E6549" w:rsidRDefault="0090341C" w:rsidP="00E91401">
      <w:pPr>
        <w:spacing w:line="288" w:lineRule="auto"/>
        <w:ind w:firstLine="709"/>
        <w:jc w:val="both"/>
        <w:rPr>
          <w:rFonts w:ascii="Tahoma" w:hAnsi="Tahoma" w:cs="Tahoma"/>
          <w:sz w:val="22"/>
          <w:szCs w:val="22"/>
        </w:rPr>
      </w:pPr>
      <w:r w:rsidRPr="0090341C">
        <w:rPr>
          <w:rFonts w:ascii="Tahoma" w:hAnsi="Tahoma" w:cs="Tahoma"/>
          <w:b/>
          <w:sz w:val="22"/>
          <w:szCs w:val="22"/>
        </w:rPr>
        <w:t xml:space="preserve">CUARTO.: </w:t>
      </w:r>
      <w:r>
        <w:rPr>
          <w:rFonts w:ascii="Tahoma" w:hAnsi="Tahoma" w:cs="Tahoma"/>
          <w:b/>
          <w:sz w:val="22"/>
          <w:szCs w:val="22"/>
        </w:rPr>
        <w:t xml:space="preserve">CONDENAR </w:t>
      </w:r>
      <w:r w:rsidRPr="001E6549">
        <w:rPr>
          <w:rFonts w:ascii="Tahoma" w:hAnsi="Tahoma" w:cs="Tahoma"/>
          <w:sz w:val="22"/>
          <w:szCs w:val="22"/>
        </w:rPr>
        <w:t xml:space="preserve">a la </w:t>
      </w:r>
      <w:r w:rsidR="001E6549" w:rsidRPr="001E6549">
        <w:rPr>
          <w:rFonts w:ascii="Tahoma" w:hAnsi="Tahoma" w:cs="Tahoma"/>
          <w:sz w:val="22"/>
          <w:szCs w:val="22"/>
        </w:rPr>
        <w:t>sociedad demandada a pagar en el Fondo de P</w:t>
      </w:r>
      <w:r w:rsidRPr="001E6549">
        <w:rPr>
          <w:rFonts w:ascii="Tahoma" w:hAnsi="Tahoma" w:cs="Tahoma"/>
          <w:sz w:val="22"/>
          <w:szCs w:val="22"/>
        </w:rPr>
        <w:t xml:space="preserve">ensiones, la EPS y la ARL a la que se encuentre afiliado el demandante el reajuste del Ingreso Base de cotización sobre el cual se calculó el aporte mensual al Sistema General de la Seguridad Social del demandante entre </w:t>
      </w:r>
      <w:r w:rsidR="001E6549" w:rsidRPr="001E6549">
        <w:rPr>
          <w:rFonts w:ascii="Tahoma" w:hAnsi="Tahoma" w:cs="Tahoma"/>
          <w:sz w:val="22"/>
          <w:szCs w:val="22"/>
        </w:rPr>
        <w:t xml:space="preserve">el 30 de enero de 2013 y el 6 de abril de 2014, teniendo </w:t>
      </w:r>
      <w:r w:rsidR="00C361FB">
        <w:rPr>
          <w:rFonts w:ascii="Tahoma" w:hAnsi="Tahoma" w:cs="Tahoma"/>
          <w:sz w:val="22"/>
          <w:szCs w:val="22"/>
        </w:rPr>
        <w:t>como IBL la suma mensual de $910</w:t>
      </w:r>
      <w:r w:rsidR="001E6549" w:rsidRPr="001E6549">
        <w:rPr>
          <w:rFonts w:ascii="Tahoma" w:hAnsi="Tahoma" w:cs="Tahoma"/>
          <w:sz w:val="22"/>
          <w:szCs w:val="22"/>
        </w:rPr>
        <w:t>.000.</w:t>
      </w:r>
    </w:p>
    <w:p w:rsidR="001E6549" w:rsidRDefault="001E6549" w:rsidP="00E91401">
      <w:pPr>
        <w:spacing w:line="288" w:lineRule="auto"/>
        <w:ind w:firstLine="709"/>
        <w:jc w:val="both"/>
        <w:rPr>
          <w:rFonts w:ascii="Tahoma" w:hAnsi="Tahoma" w:cs="Tahoma"/>
          <w:sz w:val="22"/>
          <w:szCs w:val="22"/>
        </w:rPr>
      </w:pPr>
    </w:p>
    <w:p w:rsidR="001E6549" w:rsidRDefault="001E6549" w:rsidP="00E91401">
      <w:pPr>
        <w:spacing w:line="288" w:lineRule="auto"/>
        <w:ind w:firstLine="709"/>
        <w:jc w:val="both"/>
        <w:rPr>
          <w:rFonts w:ascii="Tahoma" w:hAnsi="Tahoma" w:cs="Tahoma"/>
          <w:sz w:val="22"/>
          <w:szCs w:val="22"/>
        </w:rPr>
      </w:pPr>
      <w:r w:rsidRPr="001E6549">
        <w:rPr>
          <w:rFonts w:ascii="Tahoma" w:hAnsi="Tahoma" w:cs="Tahoma"/>
          <w:b/>
          <w:sz w:val="22"/>
          <w:szCs w:val="22"/>
        </w:rPr>
        <w:t>QUINTO.: ABSOLVER</w:t>
      </w:r>
      <w:r>
        <w:rPr>
          <w:rFonts w:ascii="Tahoma" w:hAnsi="Tahoma" w:cs="Tahoma"/>
          <w:sz w:val="22"/>
          <w:szCs w:val="22"/>
        </w:rPr>
        <w:t xml:space="preserve"> de las demás pretensiones a la demandada.</w:t>
      </w:r>
    </w:p>
    <w:p w:rsidR="001E6549" w:rsidRDefault="001E6549" w:rsidP="00E91401">
      <w:pPr>
        <w:spacing w:line="288" w:lineRule="auto"/>
        <w:ind w:firstLine="709"/>
        <w:jc w:val="both"/>
        <w:rPr>
          <w:rFonts w:ascii="Tahoma" w:hAnsi="Tahoma" w:cs="Tahoma"/>
          <w:sz w:val="22"/>
          <w:szCs w:val="22"/>
        </w:rPr>
      </w:pPr>
    </w:p>
    <w:p w:rsidR="001E6549" w:rsidRPr="001E6549" w:rsidRDefault="001E6549" w:rsidP="00E91401">
      <w:pPr>
        <w:spacing w:line="288" w:lineRule="auto"/>
        <w:ind w:firstLine="709"/>
        <w:jc w:val="both"/>
        <w:rPr>
          <w:rFonts w:ascii="Tahoma" w:hAnsi="Tahoma" w:cs="Tahoma"/>
          <w:sz w:val="22"/>
          <w:szCs w:val="22"/>
        </w:rPr>
      </w:pPr>
      <w:r w:rsidRPr="001E6549">
        <w:rPr>
          <w:rFonts w:ascii="Tahoma" w:hAnsi="Tahoma" w:cs="Tahoma"/>
          <w:b/>
          <w:sz w:val="22"/>
          <w:szCs w:val="22"/>
        </w:rPr>
        <w:t>SEXTO: CONDENAR</w:t>
      </w:r>
      <w:r>
        <w:rPr>
          <w:rFonts w:ascii="Tahoma" w:hAnsi="Tahoma" w:cs="Tahoma"/>
          <w:sz w:val="22"/>
          <w:szCs w:val="22"/>
        </w:rPr>
        <w:t xml:space="preserve"> en costas procesales de ambas instancia a la parte demandada en un 25% de las liquidadas en el juzgado de origen.  </w:t>
      </w:r>
    </w:p>
    <w:p w:rsidR="004F7362" w:rsidRPr="001E6549" w:rsidRDefault="004F7362" w:rsidP="00E91401">
      <w:pPr>
        <w:spacing w:line="288" w:lineRule="auto"/>
        <w:jc w:val="both"/>
        <w:rPr>
          <w:rFonts w:ascii="Tahoma" w:hAnsi="Tahoma" w:cs="Tahoma"/>
          <w:b/>
          <w:sz w:val="22"/>
          <w:szCs w:val="22"/>
          <w:lang w:val="es-CO"/>
        </w:rPr>
      </w:pPr>
    </w:p>
    <w:p w:rsidR="004F7362" w:rsidRPr="00AC6C9A" w:rsidRDefault="004F7362" w:rsidP="00E91401">
      <w:pPr>
        <w:widowControl w:val="0"/>
        <w:autoSpaceDE w:val="0"/>
        <w:autoSpaceDN w:val="0"/>
        <w:adjustRightInd w:val="0"/>
        <w:spacing w:line="288" w:lineRule="auto"/>
        <w:jc w:val="both"/>
        <w:rPr>
          <w:rFonts w:ascii="Tahoma" w:hAnsi="Tahoma" w:cs="Tahoma"/>
          <w:b/>
          <w:bCs/>
          <w:sz w:val="22"/>
          <w:szCs w:val="22"/>
        </w:rPr>
      </w:pPr>
      <w:r w:rsidRPr="00AC6C9A">
        <w:rPr>
          <w:rFonts w:ascii="Tahoma" w:hAnsi="Tahoma" w:cs="Tahoma"/>
          <w:sz w:val="22"/>
          <w:szCs w:val="22"/>
        </w:rPr>
        <w:tab/>
      </w:r>
      <w:r w:rsidRPr="00AC6C9A">
        <w:rPr>
          <w:rFonts w:ascii="Tahoma" w:hAnsi="Tahoma" w:cs="Tahoma"/>
          <w:bCs/>
          <w:sz w:val="22"/>
          <w:szCs w:val="22"/>
        </w:rPr>
        <w:t xml:space="preserve">Notificación surtida en estrados. </w:t>
      </w:r>
      <w:r w:rsidRPr="00AC6C9A">
        <w:rPr>
          <w:rFonts w:ascii="Tahoma" w:hAnsi="Tahoma" w:cs="Tahoma"/>
          <w:sz w:val="22"/>
          <w:szCs w:val="22"/>
        </w:rPr>
        <w:t>Cúmplase y devuélvase el expediente al Juzgado de origen.</w:t>
      </w:r>
    </w:p>
    <w:p w:rsidR="004F7362" w:rsidRPr="00AC6C9A" w:rsidRDefault="004F7362" w:rsidP="00E91401">
      <w:pPr>
        <w:spacing w:line="288" w:lineRule="auto"/>
        <w:jc w:val="both"/>
        <w:rPr>
          <w:rFonts w:ascii="Tahoma" w:hAnsi="Tahoma" w:cs="Tahoma"/>
          <w:sz w:val="22"/>
          <w:szCs w:val="22"/>
        </w:rPr>
      </w:pPr>
      <w:r w:rsidRPr="00AC6C9A">
        <w:rPr>
          <w:rFonts w:ascii="Tahoma" w:hAnsi="Tahoma" w:cs="Tahoma"/>
          <w:sz w:val="22"/>
          <w:szCs w:val="22"/>
        </w:rPr>
        <w:t xml:space="preserve"> </w:t>
      </w:r>
    </w:p>
    <w:p w:rsidR="004F7362" w:rsidRPr="00AC6C9A" w:rsidRDefault="004F7362" w:rsidP="00E91401">
      <w:pPr>
        <w:spacing w:line="288" w:lineRule="auto"/>
        <w:ind w:firstLine="708"/>
        <w:jc w:val="both"/>
        <w:rPr>
          <w:rFonts w:ascii="Tahoma" w:hAnsi="Tahoma" w:cs="Tahoma"/>
          <w:sz w:val="22"/>
          <w:szCs w:val="22"/>
        </w:rPr>
      </w:pPr>
      <w:r w:rsidRPr="00AC6C9A">
        <w:rPr>
          <w:rFonts w:ascii="Tahoma" w:hAnsi="Tahoma" w:cs="Tahoma"/>
          <w:sz w:val="22"/>
          <w:szCs w:val="22"/>
        </w:rPr>
        <w:t>La Magistrada</w:t>
      </w:r>
      <w:r>
        <w:rPr>
          <w:rFonts w:ascii="Tahoma" w:hAnsi="Tahoma" w:cs="Tahoma"/>
          <w:sz w:val="22"/>
          <w:szCs w:val="22"/>
        </w:rPr>
        <w:t xml:space="preserve"> ponente,</w:t>
      </w:r>
    </w:p>
    <w:p w:rsidR="004F7362" w:rsidRPr="00AC6C9A" w:rsidRDefault="004F7362" w:rsidP="00E91401">
      <w:pPr>
        <w:spacing w:line="288" w:lineRule="auto"/>
        <w:rPr>
          <w:rFonts w:ascii="Tahoma" w:hAnsi="Tahoma" w:cs="Tahoma"/>
          <w:sz w:val="22"/>
          <w:szCs w:val="22"/>
        </w:rPr>
      </w:pPr>
    </w:p>
    <w:p w:rsidR="00DF75CB" w:rsidRDefault="00DF75CB" w:rsidP="00E91401">
      <w:pPr>
        <w:spacing w:line="288" w:lineRule="auto"/>
        <w:rPr>
          <w:rFonts w:ascii="Tahoma" w:hAnsi="Tahoma" w:cs="Tahoma"/>
          <w:sz w:val="22"/>
          <w:szCs w:val="22"/>
        </w:rPr>
      </w:pPr>
    </w:p>
    <w:p w:rsidR="00DF75CB" w:rsidRPr="00AC6C9A" w:rsidRDefault="00DF75CB" w:rsidP="00E91401">
      <w:pPr>
        <w:spacing w:line="288" w:lineRule="auto"/>
        <w:rPr>
          <w:rFonts w:ascii="Tahoma" w:hAnsi="Tahoma" w:cs="Tahoma"/>
          <w:sz w:val="22"/>
          <w:szCs w:val="22"/>
        </w:rPr>
      </w:pPr>
    </w:p>
    <w:p w:rsidR="004F7362" w:rsidRPr="00AC6C9A" w:rsidRDefault="004F7362" w:rsidP="00E91401">
      <w:pPr>
        <w:pStyle w:val="Ttulo3"/>
        <w:spacing w:before="0" w:after="0" w:line="288" w:lineRule="auto"/>
        <w:jc w:val="center"/>
        <w:rPr>
          <w:rFonts w:ascii="Tahoma" w:hAnsi="Tahoma" w:cs="Tahoma"/>
          <w:bCs w:val="0"/>
          <w:sz w:val="22"/>
          <w:szCs w:val="22"/>
        </w:rPr>
      </w:pPr>
      <w:r w:rsidRPr="00AC6C9A">
        <w:rPr>
          <w:rFonts w:ascii="Tahoma" w:hAnsi="Tahoma" w:cs="Tahoma"/>
          <w:bCs w:val="0"/>
          <w:sz w:val="22"/>
          <w:szCs w:val="22"/>
        </w:rPr>
        <w:t>ANA LUCÍA CAICEDO CALDERÓN</w:t>
      </w:r>
    </w:p>
    <w:p w:rsidR="004F7362" w:rsidRDefault="004F7362" w:rsidP="00E91401">
      <w:pPr>
        <w:spacing w:line="288" w:lineRule="auto"/>
        <w:rPr>
          <w:rFonts w:ascii="Tahoma" w:hAnsi="Tahoma" w:cs="Tahoma"/>
          <w:b/>
          <w:sz w:val="22"/>
          <w:szCs w:val="22"/>
        </w:rPr>
      </w:pPr>
    </w:p>
    <w:p w:rsidR="004F7362" w:rsidRPr="00AC6C9A" w:rsidRDefault="004F7362" w:rsidP="00E91401">
      <w:pPr>
        <w:spacing w:line="288" w:lineRule="auto"/>
        <w:rPr>
          <w:rFonts w:ascii="Tahoma" w:hAnsi="Tahoma" w:cs="Tahoma"/>
          <w:b/>
          <w:sz w:val="22"/>
          <w:szCs w:val="22"/>
        </w:rPr>
      </w:pPr>
    </w:p>
    <w:p w:rsidR="00DF75CB" w:rsidRPr="00AC6C9A" w:rsidRDefault="00DF75CB" w:rsidP="00E91401">
      <w:pPr>
        <w:spacing w:line="288" w:lineRule="auto"/>
        <w:rPr>
          <w:rFonts w:ascii="Tahoma" w:hAnsi="Tahoma" w:cs="Tahoma"/>
          <w:b/>
          <w:sz w:val="22"/>
          <w:szCs w:val="22"/>
        </w:rPr>
      </w:pPr>
    </w:p>
    <w:p w:rsidR="004F7362" w:rsidRPr="00AC6C9A" w:rsidRDefault="004F7362" w:rsidP="00E91401">
      <w:pPr>
        <w:spacing w:line="288" w:lineRule="auto"/>
        <w:rPr>
          <w:rFonts w:ascii="Tahoma" w:hAnsi="Tahoma" w:cs="Tahoma"/>
          <w:b/>
          <w:sz w:val="22"/>
          <w:szCs w:val="22"/>
        </w:rPr>
      </w:pPr>
      <w:r>
        <w:rPr>
          <w:rFonts w:ascii="Tahoma" w:hAnsi="Tahoma" w:cs="Tahoma"/>
          <w:b/>
          <w:sz w:val="22"/>
          <w:szCs w:val="22"/>
        </w:rPr>
        <w:t xml:space="preserve">OLGA LUCÍA HOYOS SEPULVEDA        </w:t>
      </w:r>
      <w:r w:rsidR="0052724F">
        <w:rPr>
          <w:rFonts w:ascii="Tahoma" w:hAnsi="Tahoma" w:cs="Tahoma"/>
          <w:b/>
          <w:sz w:val="22"/>
          <w:szCs w:val="22"/>
        </w:rPr>
        <w:t xml:space="preserve">                 </w:t>
      </w:r>
      <w:r>
        <w:rPr>
          <w:rFonts w:ascii="Tahoma" w:hAnsi="Tahoma" w:cs="Tahoma"/>
          <w:b/>
          <w:sz w:val="22"/>
          <w:szCs w:val="22"/>
        </w:rPr>
        <w:t xml:space="preserve">     </w:t>
      </w:r>
      <w:r w:rsidRPr="00AC6C9A">
        <w:rPr>
          <w:rFonts w:ascii="Tahoma" w:hAnsi="Tahoma" w:cs="Tahoma"/>
          <w:b/>
          <w:sz w:val="22"/>
          <w:szCs w:val="22"/>
        </w:rPr>
        <w:t xml:space="preserve">JULIO CÉSAR SALAZAR MUÑOZ                                  </w:t>
      </w:r>
    </w:p>
    <w:p w:rsidR="00E91401" w:rsidRDefault="004F7362" w:rsidP="00E91401">
      <w:pPr>
        <w:spacing w:line="288" w:lineRule="auto"/>
        <w:ind w:firstLine="708"/>
        <w:rPr>
          <w:rFonts w:ascii="Tahoma" w:hAnsi="Tahoma" w:cs="Tahoma"/>
          <w:sz w:val="22"/>
          <w:szCs w:val="22"/>
        </w:rPr>
      </w:pPr>
      <w:r>
        <w:rPr>
          <w:rFonts w:ascii="Tahoma" w:hAnsi="Tahoma" w:cs="Tahoma"/>
          <w:sz w:val="22"/>
          <w:szCs w:val="22"/>
        </w:rPr>
        <w:t xml:space="preserve">   </w:t>
      </w:r>
      <w:r w:rsidRPr="00AC6C9A">
        <w:rPr>
          <w:rFonts w:ascii="Tahoma" w:hAnsi="Tahoma" w:cs="Tahoma"/>
          <w:sz w:val="22"/>
          <w:szCs w:val="22"/>
        </w:rPr>
        <w:t>Magistrad</w:t>
      </w:r>
      <w:r>
        <w:rPr>
          <w:rFonts w:ascii="Tahoma" w:hAnsi="Tahoma" w:cs="Tahoma"/>
          <w:sz w:val="22"/>
          <w:szCs w:val="22"/>
        </w:rPr>
        <w:t xml:space="preserve">a                                          </w:t>
      </w:r>
      <w:r w:rsidR="0052724F">
        <w:rPr>
          <w:rFonts w:ascii="Tahoma" w:hAnsi="Tahoma" w:cs="Tahoma"/>
          <w:sz w:val="22"/>
          <w:szCs w:val="22"/>
        </w:rPr>
        <w:t xml:space="preserve">                </w:t>
      </w:r>
      <w:r>
        <w:rPr>
          <w:rFonts w:ascii="Tahoma" w:hAnsi="Tahoma" w:cs="Tahoma"/>
          <w:sz w:val="22"/>
          <w:szCs w:val="22"/>
        </w:rPr>
        <w:t xml:space="preserve">  </w:t>
      </w:r>
      <w:r w:rsidR="0052724F">
        <w:rPr>
          <w:rFonts w:ascii="Tahoma" w:hAnsi="Tahoma" w:cs="Tahoma"/>
          <w:sz w:val="22"/>
          <w:szCs w:val="22"/>
        </w:rPr>
        <w:t xml:space="preserve"> </w:t>
      </w:r>
      <w:r>
        <w:rPr>
          <w:rFonts w:ascii="Tahoma" w:hAnsi="Tahoma" w:cs="Tahoma"/>
          <w:sz w:val="22"/>
          <w:szCs w:val="22"/>
        </w:rPr>
        <w:t xml:space="preserve">      </w:t>
      </w:r>
      <w:r w:rsidR="0052724F">
        <w:rPr>
          <w:rFonts w:ascii="Tahoma" w:hAnsi="Tahoma" w:cs="Tahoma"/>
          <w:sz w:val="22"/>
          <w:szCs w:val="22"/>
        </w:rPr>
        <w:t>Magistrado</w:t>
      </w:r>
    </w:p>
    <w:sectPr w:rsidR="00E91401" w:rsidSect="0052724F">
      <w:headerReference w:type="even" r:id="rId8"/>
      <w:headerReference w:type="default" r:id="rId9"/>
      <w:footerReference w:type="default" r:id="rId10"/>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53B" w:rsidRDefault="00BD453B" w:rsidP="007D6F84">
      <w:r>
        <w:separator/>
      </w:r>
    </w:p>
  </w:endnote>
  <w:endnote w:type="continuationSeparator" w:id="0">
    <w:p w:rsidR="00BD453B" w:rsidRDefault="00BD453B" w:rsidP="007D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762" w:rsidRPr="0052724F" w:rsidRDefault="00B17762" w:rsidP="0052724F">
    <w:pPr>
      <w:pStyle w:val="Puesto"/>
      <w:spacing w:line="240" w:lineRule="auto"/>
      <w:jc w:val="right"/>
      <w:rPr>
        <w:b w:val="0"/>
        <w:sz w:val="18"/>
        <w:szCs w:val="16"/>
      </w:rPr>
    </w:pPr>
    <w:r w:rsidRPr="0052724F">
      <w:rPr>
        <w:b w:val="0"/>
        <w:sz w:val="18"/>
        <w:szCs w:val="16"/>
      </w:rPr>
      <w:fldChar w:fldCharType="begin"/>
    </w:r>
    <w:r w:rsidRPr="0052724F">
      <w:rPr>
        <w:b w:val="0"/>
        <w:sz w:val="18"/>
        <w:szCs w:val="16"/>
      </w:rPr>
      <w:instrText>PAGE   \* MERGEFORMAT</w:instrText>
    </w:r>
    <w:r w:rsidRPr="0052724F">
      <w:rPr>
        <w:b w:val="0"/>
        <w:sz w:val="18"/>
        <w:szCs w:val="16"/>
      </w:rPr>
      <w:fldChar w:fldCharType="separate"/>
    </w:r>
    <w:r w:rsidR="00E91401">
      <w:rPr>
        <w:b w:val="0"/>
        <w:noProof/>
        <w:sz w:val="18"/>
        <w:szCs w:val="16"/>
      </w:rPr>
      <w:t>10</w:t>
    </w:r>
    <w:r w:rsidRPr="0052724F">
      <w:rPr>
        <w:b w:val="0"/>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53B" w:rsidRDefault="00BD453B" w:rsidP="007D6F84">
      <w:r>
        <w:separator/>
      </w:r>
    </w:p>
  </w:footnote>
  <w:footnote w:type="continuationSeparator" w:id="0">
    <w:p w:rsidR="00BD453B" w:rsidRDefault="00BD453B" w:rsidP="007D6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762" w:rsidRDefault="00B1776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17762" w:rsidRDefault="00B1776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762" w:rsidRPr="0052724F" w:rsidRDefault="00B17762" w:rsidP="007D6F84">
    <w:pPr>
      <w:pStyle w:val="Puesto"/>
      <w:spacing w:line="240" w:lineRule="auto"/>
      <w:jc w:val="both"/>
      <w:rPr>
        <w:b w:val="0"/>
        <w:sz w:val="18"/>
        <w:szCs w:val="16"/>
      </w:rPr>
    </w:pPr>
    <w:r w:rsidRPr="0052724F">
      <w:rPr>
        <w:b w:val="0"/>
        <w:sz w:val="18"/>
        <w:szCs w:val="16"/>
      </w:rPr>
      <w:t>Radicación No.: 66001-31-05-002-2015-00037</w:t>
    </w:r>
  </w:p>
  <w:p w:rsidR="00B17762" w:rsidRPr="0052724F" w:rsidRDefault="00B17762" w:rsidP="007D6F84">
    <w:pPr>
      <w:pStyle w:val="Puesto"/>
      <w:spacing w:line="240" w:lineRule="auto"/>
      <w:jc w:val="both"/>
      <w:rPr>
        <w:b w:val="0"/>
        <w:sz w:val="18"/>
        <w:szCs w:val="16"/>
      </w:rPr>
    </w:pPr>
    <w:r w:rsidRPr="0052724F">
      <w:rPr>
        <w:b w:val="0"/>
        <w:sz w:val="18"/>
        <w:szCs w:val="16"/>
      </w:rPr>
      <w:t>Demandante: German Gustavo Moreno Córdoba</w:t>
    </w:r>
  </w:p>
  <w:p w:rsidR="00B17762" w:rsidRPr="0052724F" w:rsidRDefault="00B17762" w:rsidP="00BD0B11">
    <w:pPr>
      <w:pStyle w:val="Puesto"/>
      <w:spacing w:line="240" w:lineRule="auto"/>
      <w:jc w:val="both"/>
      <w:rPr>
        <w:b w:val="0"/>
        <w:sz w:val="18"/>
        <w:szCs w:val="16"/>
      </w:rPr>
    </w:pPr>
    <w:r w:rsidRPr="0052724F">
      <w:rPr>
        <w:b w:val="0"/>
        <w:sz w:val="18"/>
        <w:szCs w:val="16"/>
      </w:rPr>
      <w:t>Demandado: Eje Veterinario 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
    <w:nsid w:val="52585115"/>
    <w:multiLevelType w:val="hybridMultilevel"/>
    <w:tmpl w:val="F43C4DE4"/>
    <w:lvl w:ilvl="0" w:tplc="086683BA">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62"/>
    <w:rsid w:val="000109B3"/>
    <w:rsid w:val="00013FAF"/>
    <w:rsid w:val="0002048F"/>
    <w:rsid w:val="00022110"/>
    <w:rsid w:val="0002440F"/>
    <w:rsid w:val="0002461A"/>
    <w:rsid w:val="00025A49"/>
    <w:rsid w:val="00026ECB"/>
    <w:rsid w:val="00036CE3"/>
    <w:rsid w:val="0004258F"/>
    <w:rsid w:val="00046C0F"/>
    <w:rsid w:val="00056FC6"/>
    <w:rsid w:val="000616D3"/>
    <w:rsid w:val="000732AA"/>
    <w:rsid w:val="00075416"/>
    <w:rsid w:val="00076FB6"/>
    <w:rsid w:val="000823E9"/>
    <w:rsid w:val="00087A2D"/>
    <w:rsid w:val="000951AF"/>
    <w:rsid w:val="000A55CD"/>
    <w:rsid w:val="000B00DB"/>
    <w:rsid w:val="000B23CB"/>
    <w:rsid w:val="000C217D"/>
    <w:rsid w:val="000C2813"/>
    <w:rsid w:val="000C36ED"/>
    <w:rsid w:val="000C5686"/>
    <w:rsid w:val="000C5750"/>
    <w:rsid w:val="000C5DD0"/>
    <w:rsid w:val="000C7D02"/>
    <w:rsid w:val="000D0E32"/>
    <w:rsid w:val="000D1632"/>
    <w:rsid w:val="000D3061"/>
    <w:rsid w:val="000D4D43"/>
    <w:rsid w:val="000E4891"/>
    <w:rsid w:val="000F00E7"/>
    <w:rsid w:val="000F1DA5"/>
    <w:rsid w:val="000F3963"/>
    <w:rsid w:val="00110D43"/>
    <w:rsid w:val="00112299"/>
    <w:rsid w:val="0011532E"/>
    <w:rsid w:val="001155D3"/>
    <w:rsid w:val="00120067"/>
    <w:rsid w:val="0012290C"/>
    <w:rsid w:val="00123E55"/>
    <w:rsid w:val="00124DD3"/>
    <w:rsid w:val="00125EF3"/>
    <w:rsid w:val="00126912"/>
    <w:rsid w:val="001339A7"/>
    <w:rsid w:val="00133C3B"/>
    <w:rsid w:val="00134FDF"/>
    <w:rsid w:val="0013667A"/>
    <w:rsid w:val="0015344C"/>
    <w:rsid w:val="00167E7F"/>
    <w:rsid w:val="00172EB4"/>
    <w:rsid w:val="0017342D"/>
    <w:rsid w:val="00176864"/>
    <w:rsid w:val="00177DC2"/>
    <w:rsid w:val="00180AD0"/>
    <w:rsid w:val="001816EE"/>
    <w:rsid w:val="00181F0D"/>
    <w:rsid w:val="00183C09"/>
    <w:rsid w:val="00184A18"/>
    <w:rsid w:val="00194236"/>
    <w:rsid w:val="0019569F"/>
    <w:rsid w:val="001A2750"/>
    <w:rsid w:val="001A2755"/>
    <w:rsid w:val="001A421C"/>
    <w:rsid w:val="001A63D6"/>
    <w:rsid w:val="001A65E2"/>
    <w:rsid w:val="001B1589"/>
    <w:rsid w:val="001B28EA"/>
    <w:rsid w:val="001B3CF7"/>
    <w:rsid w:val="001B471F"/>
    <w:rsid w:val="001B5DD1"/>
    <w:rsid w:val="001B7236"/>
    <w:rsid w:val="001C0DCC"/>
    <w:rsid w:val="001C5587"/>
    <w:rsid w:val="001C763F"/>
    <w:rsid w:val="001C7D9D"/>
    <w:rsid w:val="001D1557"/>
    <w:rsid w:val="001D582E"/>
    <w:rsid w:val="001E0B2F"/>
    <w:rsid w:val="001E6549"/>
    <w:rsid w:val="001F4216"/>
    <w:rsid w:val="002001AF"/>
    <w:rsid w:val="00200BEF"/>
    <w:rsid w:val="00203E96"/>
    <w:rsid w:val="00205270"/>
    <w:rsid w:val="00224090"/>
    <w:rsid w:val="002309B0"/>
    <w:rsid w:val="00231524"/>
    <w:rsid w:val="00235486"/>
    <w:rsid w:val="00250450"/>
    <w:rsid w:val="0025076A"/>
    <w:rsid w:val="002509AC"/>
    <w:rsid w:val="00255B9E"/>
    <w:rsid w:val="00264D7D"/>
    <w:rsid w:val="00275350"/>
    <w:rsid w:val="0027643D"/>
    <w:rsid w:val="002813CF"/>
    <w:rsid w:val="00293155"/>
    <w:rsid w:val="00293552"/>
    <w:rsid w:val="0029673A"/>
    <w:rsid w:val="00297759"/>
    <w:rsid w:val="002A4FD2"/>
    <w:rsid w:val="002A5377"/>
    <w:rsid w:val="002A7F8E"/>
    <w:rsid w:val="002B01C4"/>
    <w:rsid w:val="002B6CF0"/>
    <w:rsid w:val="002C2162"/>
    <w:rsid w:val="002C36A6"/>
    <w:rsid w:val="002D1603"/>
    <w:rsid w:val="002D1EDC"/>
    <w:rsid w:val="002D4519"/>
    <w:rsid w:val="002E15C2"/>
    <w:rsid w:val="002E678B"/>
    <w:rsid w:val="002E6C47"/>
    <w:rsid w:val="002F139E"/>
    <w:rsid w:val="002F3864"/>
    <w:rsid w:val="002F445D"/>
    <w:rsid w:val="002F5EE6"/>
    <w:rsid w:val="003003BA"/>
    <w:rsid w:val="003015EA"/>
    <w:rsid w:val="00303988"/>
    <w:rsid w:val="00312783"/>
    <w:rsid w:val="0031434F"/>
    <w:rsid w:val="00317B91"/>
    <w:rsid w:val="00320248"/>
    <w:rsid w:val="003204EB"/>
    <w:rsid w:val="0032551D"/>
    <w:rsid w:val="00326814"/>
    <w:rsid w:val="003311BE"/>
    <w:rsid w:val="0033166B"/>
    <w:rsid w:val="003317F7"/>
    <w:rsid w:val="003336B7"/>
    <w:rsid w:val="00336C3C"/>
    <w:rsid w:val="00341A64"/>
    <w:rsid w:val="00342017"/>
    <w:rsid w:val="00345D82"/>
    <w:rsid w:val="00350ED1"/>
    <w:rsid w:val="00351113"/>
    <w:rsid w:val="003523FD"/>
    <w:rsid w:val="00354420"/>
    <w:rsid w:val="00360276"/>
    <w:rsid w:val="00361BF6"/>
    <w:rsid w:val="00363674"/>
    <w:rsid w:val="00364D4B"/>
    <w:rsid w:val="0036533E"/>
    <w:rsid w:val="00365801"/>
    <w:rsid w:val="00383839"/>
    <w:rsid w:val="00384720"/>
    <w:rsid w:val="00387E0B"/>
    <w:rsid w:val="003A5E79"/>
    <w:rsid w:val="003C0937"/>
    <w:rsid w:val="003C145B"/>
    <w:rsid w:val="003C1BD6"/>
    <w:rsid w:val="003C2446"/>
    <w:rsid w:val="003C4774"/>
    <w:rsid w:val="003D1A43"/>
    <w:rsid w:val="003D2C57"/>
    <w:rsid w:val="003D3E67"/>
    <w:rsid w:val="003D5CE1"/>
    <w:rsid w:val="003D6FE0"/>
    <w:rsid w:val="003D7402"/>
    <w:rsid w:val="003E3463"/>
    <w:rsid w:val="003E4A0C"/>
    <w:rsid w:val="003E5712"/>
    <w:rsid w:val="003F004F"/>
    <w:rsid w:val="003F4758"/>
    <w:rsid w:val="003F55C3"/>
    <w:rsid w:val="003F5A47"/>
    <w:rsid w:val="003F629F"/>
    <w:rsid w:val="00402C7B"/>
    <w:rsid w:val="00403F4D"/>
    <w:rsid w:val="004104E2"/>
    <w:rsid w:val="0041109B"/>
    <w:rsid w:val="0041208E"/>
    <w:rsid w:val="00412795"/>
    <w:rsid w:val="00412B9F"/>
    <w:rsid w:val="00414418"/>
    <w:rsid w:val="004207F0"/>
    <w:rsid w:val="00421264"/>
    <w:rsid w:val="00422690"/>
    <w:rsid w:val="00425D3B"/>
    <w:rsid w:val="00426268"/>
    <w:rsid w:val="00430805"/>
    <w:rsid w:val="004314FE"/>
    <w:rsid w:val="004348B1"/>
    <w:rsid w:val="004365BF"/>
    <w:rsid w:val="004479BE"/>
    <w:rsid w:val="00453817"/>
    <w:rsid w:val="00455F65"/>
    <w:rsid w:val="0046005F"/>
    <w:rsid w:val="004634AA"/>
    <w:rsid w:val="00466A64"/>
    <w:rsid w:val="00470C9D"/>
    <w:rsid w:val="00471D47"/>
    <w:rsid w:val="00473651"/>
    <w:rsid w:val="0048245A"/>
    <w:rsid w:val="00483C1B"/>
    <w:rsid w:val="00485D17"/>
    <w:rsid w:val="00491FA2"/>
    <w:rsid w:val="00491FCF"/>
    <w:rsid w:val="00493227"/>
    <w:rsid w:val="00494D7D"/>
    <w:rsid w:val="00496D58"/>
    <w:rsid w:val="004A10CA"/>
    <w:rsid w:val="004A2551"/>
    <w:rsid w:val="004A6D02"/>
    <w:rsid w:val="004A70EA"/>
    <w:rsid w:val="004A775D"/>
    <w:rsid w:val="004B2319"/>
    <w:rsid w:val="004B2AA7"/>
    <w:rsid w:val="004B36A5"/>
    <w:rsid w:val="004B5311"/>
    <w:rsid w:val="004C18B0"/>
    <w:rsid w:val="004C4949"/>
    <w:rsid w:val="004C7BE6"/>
    <w:rsid w:val="004D12D5"/>
    <w:rsid w:val="004E08D0"/>
    <w:rsid w:val="004E0BDC"/>
    <w:rsid w:val="004E214A"/>
    <w:rsid w:val="004E6103"/>
    <w:rsid w:val="004F5CC4"/>
    <w:rsid w:val="004F67C3"/>
    <w:rsid w:val="004F7362"/>
    <w:rsid w:val="0050748F"/>
    <w:rsid w:val="00511743"/>
    <w:rsid w:val="00512B2E"/>
    <w:rsid w:val="005233BC"/>
    <w:rsid w:val="00523B27"/>
    <w:rsid w:val="0052724F"/>
    <w:rsid w:val="00531168"/>
    <w:rsid w:val="00537A9E"/>
    <w:rsid w:val="00543D23"/>
    <w:rsid w:val="00544659"/>
    <w:rsid w:val="00547AF9"/>
    <w:rsid w:val="00547E4D"/>
    <w:rsid w:val="00547FAE"/>
    <w:rsid w:val="00550029"/>
    <w:rsid w:val="0055346E"/>
    <w:rsid w:val="0055526C"/>
    <w:rsid w:val="005555D3"/>
    <w:rsid w:val="005603BD"/>
    <w:rsid w:val="00561C8F"/>
    <w:rsid w:val="005653A9"/>
    <w:rsid w:val="0056640A"/>
    <w:rsid w:val="00567AAB"/>
    <w:rsid w:val="00575B61"/>
    <w:rsid w:val="005773AF"/>
    <w:rsid w:val="0057766C"/>
    <w:rsid w:val="00586BC0"/>
    <w:rsid w:val="00595BEE"/>
    <w:rsid w:val="005A3D7C"/>
    <w:rsid w:val="005B78C4"/>
    <w:rsid w:val="005C00E3"/>
    <w:rsid w:val="005C15C5"/>
    <w:rsid w:val="005C271B"/>
    <w:rsid w:val="005C57EA"/>
    <w:rsid w:val="005C7CA7"/>
    <w:rsid w:val="005D6C74"/>
    <w:rsid w:val="005E6C56"/>
    <w:rsid w:val="005E7BF2"/>
    <w:rsid w:val="005F1551"/>
    <w:rsid w:val="005F216D"/>
    <w:rsid w:val="005F342E"/>
    <w:rsid w:val="005F361D"/>
    <w:rsid w:val="005F491D"/>
    <w:rsid w:val="005F4F1A"/>
    <w:rsid w:val="005F53B8"/>
    <w:rsid w:val="00602925"/>
    <w:rsid w:val="00605A61"/>
    <w:rsid w:val="0060793D"/>
    <w:rsid w:val="00616BA0"/>
    <w:rsid w:val="00632939"/>
    <w:rsid w:val="00635381"/>
    <w:rsid w:val="006354F1"/>
    <w:rsid w:val="00646BFE"/>
    <w:rsid w:val="00650F4A"/>
    <w:rsid w:val="00651751"/>
    <w:rsid w:val="0065233A"/>
    <w:rsid w:val="0065237B"/>
    <w:rsid w:val="00654313"/>
    <w:rsid w:val="00662E04"/>
    <w:rsid w:val="0067033B"/>
    <w:rsid w:val="0067092B"/>
    <w:rsid w:val="00671B3C"/>
    <w:rsid w:val="00672053"/>
    <w:rsid w:val="006744B7"/>
    <w:rsid w:val="0067597F"/>
    <w:rsid w:val="00676DA6"/>
    <w:rsid w:val="006910BA"/>
    <w:rsid w:val="006911FE"/>
    <w:rsid w:val="006912E8"/>
    <w:rsid w:val="006A3480"/>
    <w:rsid w:val="006A516F"/>
    <w:rsid w:val="006A6B74"/>
    <w:rsid w:val="006B1F2E"/>
    <w:rsid w:val="006B3582"/>
    <w:rsid w:val="006C0461"/>
    <w:rsid w:val="006C0732"/>
    <w:rsid w:val="006C287E"/>
    <w:rsid w:val="006D6778"/>
    <w:rsid w:val="006D6CF2"/>
    <w:rsid w:val="006E6F08"/>
    <w:rsid w:val="006F0505"/>
    <w:rsid w:val="006F110C"/>
    <w:rsid w:val="006F3477"/>
    <w:rsid w:val="006F3D09"/>
    <w:rsid w:val="006F6760"/>
    <w:rsid w:val="006F7B92"/>
    <w:rsid w:val="007072DA"/>
    <w:rsid w:val="00714A4B"/>
    <w:rsid w:val="00722BE4"/>
    <w:rsid w:val="007236B0"/>
    <w:rsid w:val="00727D3B"/>
    <w:rsid w:val="00735E00"/>
    <w:rsid w:val="00741B3D"/>
    <w:rsid w:val="00745AC2"/>
    <w:rsid w:val="00745AF0"/>
    <w:rsid w:val="007534AF"/>
    <w:rsid w:val="00755B6B"/>
    <w:rsid w:val="007569B8"/>
    <w:rsid w:val="007615C4"/>
    <w:rsid w:val="00766744"/>
    <w:rsid w:val="007670A7"/>
    <w:rsid w:val="007720FC"/>
    <w:rsid w:val="00775732"/>
    <w:rsid w:val="00777DEE"/>
    <w:rsid w:val="0078173B"/>
    <w:rsid w:val="0078389B"/>
    <w:rsid w:val="00784B2C"/>
    <w:rsid w:val="0079186B"/>
    <w:rsid w:val="007930FF"/>
    <w:rsid w:val="00797045"/>
    <w:rsid w:val="007A0617"/>
    <w:rsid w:val="007A137D"/>
    <w:rsid w:val="007A4D2D"/>
    <w:rsid w:val="007A4E88"/>
    <w:rsid w:val="007B3FF0"/>
    <w:rsid w:val="007B7EF4"/>
    <w:rsid w:val="007C0598"/>
    <w:rsid w:val="007C3D4F"/>
    <w:rsid w:val="007C5D5C"/>
    <w:rsid w:val="007D68A4"/>
    <w:rsid w:val="007D6F84"/>
    <w:rsid w:val="007F0F24"/>
    <w:rsid w:val="007F7C19"/>
    <w:rsid w:val="0080390E"/>
    <w:rsid w:val="00814B97"/>
    <w:rsid w:val="00817984"/>
    <w:rsid w:val="00821A7B"/>
    <w:rsid w:val="00822309"/>
    <w:rsid w:val="00827620"/>
    <w:rsid w:val="00831593"/>
    <w:rsid w:val="00835233"/>
    <w:rsid w:val="008408FB"/>
    <w:rsid w:val="00846ED5"/>
    <w:rsid w:val="008579C3"/>
    <w:rsid w:val="00860EDC"/>
    <w:rsid w:val="00863AE1"/>
    <w:rsid w:val="0086487D"/>
    <w:rsid w:val="00864CE8"/>
    <w:rsid w:val="00866E18"/>
    <w:rsid w:val="00871902"/>
    <w:rsid w:val="00872774"/>
    <w:rsid w:val="00885E6C"/>
    <w:rsid w:val="00892BAB"/>
    <w:rsid w:val="008A1A94"/>
    <w:rsid w:val="008A5966"/>
    <w:rsid w:val="008B25C3"/>
    <w:rsid w:val="008C3443"/>
    <w:rsid w:val="008D7AD2"/>
    <w:rsid w:val="008E2A82"/>
    <w:rsid w:val="008E5B61"/>
    <w:rsid w:val="008E7C91"/>
    <w:rsid w:val="00902CE8"/>
    <w:rsid w:val="0090341C"/>
    <w:rsid w:val="0090415C"/>
    <w:rsid w:val="00904802"/>
    <w:rsid w:val="0090603D"/>
    <w:rsid w:val="00912557"/>
    <w:rsid w:val="00914B96"/>
    <w:rsid w:val="00916321"/>
    <w:rsid w:val="00916C52"/>
    <w:rsid w:val="00920F71"/>
    <w:rsid w:val="00921193"/>
    <w:rsid w:val="0092218C"/>
    <w:rsid w:val="00934AE1"/>
    <w:rsid w:val="009437E3"/>
    <w:rsid w:val="0095300F"/>
    <w:rsid w:val="009571C8"/>
    <w:rsid w:val="00960CA6"/>
    <w:rsid w:val="00962566"/>
    <w:rsid w:val="009747A3"/>
    <w:rsid w:val="00977B0B"/>
    <w:rsid w:val="009815D7"/>
    <w:rsid w:val="00983F09"/>
    <w:rsid w:val="00992B67"/>
    <w:rsid w:val="009A055A"/>
    <w:rsid w:val="009A29A1"/>
    <w:rsid w:val="009A3F0A"/>
    <w:rsid w:val="009A64F8"/>
    <w:rsid w:val="009B360A"/>
    <w:rsid w:val="009C367B"/>
    <w:rsid w:val="009C6197"/>
    <w:rsid w:val="009C7E29"/>
    <w:rsid w:val="009D3F44"/>
    <w:rsid w:val="009D4E4A"/>
    <w:rsid w:val="009D5F84"/>
    <w:rsid w:val="009D6A34"/>
    <w:rsid w:val="009E1635"/>
    <w:rsid w:val="009E4F7B"/>
    <w:rsid w:val="009F0A98"/>
    <w:rsid w:val="009F11FD"/>
    <w:rsid w:val="009F2024"/>
    <w:rsid w:val="009F375F"/>
    <w:rsid w:val="009F4CEB"/>
    <w:rsid w:val="009F5A95"/>
    <w:rsid w:val="009F69A2"/>
    <w:rsid w:val="00A0036F"/>
    <w:rsid w:val="00A032B1"/>
    <w:rsid w:val="00A03CA3"/>
    <w:rsid w:val="00A03D73"/>
    <w:rsid w:val="00A07A72"/>
    <w:rsid w:val="00A10C3F"/>
    <w:rsid w:val="00A1219B"/>
    <w:rsid w:val="00A12F7A"/>
    <w:rsid w:val="00A169A8"/>
    <w:rsid w:val="00A177EC"/>
    <w:rsid w:val="00A201A6"/>
    <w:rsid w:val="00A255EF"/>
    <w:rsid w:val="00A25648"/>
    <w:rsid w:val="00A270C3"/>
    <w:rsid w:val="00A270D0"/>
    <w:rsid w:val="00A27A7D"/>
    <w:rsid w:val="00A35ABF"/>
    <w:rsid w:val="00A37217"/>
    <w:rsid w:val="00A41C1D"/>
    <w:rsid w:val="00A43D6A"/>
    <w:rsid w:val="00A448BF"/>
    <w:rsid w:val="00A5048D"/>
    <w:rsid w:val="00A51F65"/>
    <w:rsid w:val="00A53F31"/>
    <w:rsid w:val="00A643F2"/>
    <w:rsid w:val="00A6765B"/>
    <w:rsid w:val="00A67935"/>
    <w:rsid w:val="00A72897"/>
    <w:rsid w:val="00A74F0C"/>
    <w:rsid w:val="00A81DD2"/>
    <w:rsid w:val="00A838AC"/>
    <w:rsid w:val="00A86F3F"/>
    <w:rsid w:val="00A923C7"/>
    <w:rsid w:val="00A95264"/>
    <w:rsid w:val="00AA14FA"/>
    <w:rsid w:val="00AA34E5"/>
    <w:rsid w:val="00AA466D"/>
    <w:rsid w:val="00AA6C98"/>
    <w:rsid w:val="00AA75C8"/>
    <w:rsid w:val="00AB224D"/>
    <w:rsid w:val="00AC28DD"/>
    <w:rsid w:val="00AC3374"/>
    <w:rsid w:val="00AE063A"/>
    <w:rsid w:val="00AE2566"/>
    <w:rsid w:val="00AF1680"/>
    <w:rsid w:val="00AF209B"/>
    <w:rsid w:val="00AF47A8"/>
    <w:rsid w:val="00AF4BB9"/>
    <w:rsid w:val="00B000C1"/>
    <w:rsid w:val="00B006A4"/>
    <w:rsid w:val="00B02C54"/>
    <w:rsid w:val="00B10023"/>
    <w:rsid w:val="00B1240A"/>
    <w:rsid w:val="00B15C37"/>
    <w:rsid w:val="00B17762"/>
    <w:rsid w:val="00B2184D"/>
    <w:rsid w:val="00B21FEB"/>
    <w:rsid w:val="00B239E0"/>
    <w:rsid w:val="00B23EFF"/>
    <w:rsid w:val="00B24532"/>
    <w:rsid w:val="00B253D1"/>
    <w:rsid w:val="00B25C08"/>
    <w:rsid w:val="00B40B07"/>
    <w:rsid w:val="00B4162F"/>
    <w:rsid w:val="00B55980"/>
    <w:rsid w:val="00B61750"/>
    <w:rsid w:val="00B62040"/>
    <w:rsid w:val="00B64EE5"/>
    <w:rsid w:val="00B65CE7"/>
    <w:rsid w:val="00B7032F"/>
    <w:rsid w:val="00B75AF1"/>
    <w:rsid w:val="00B84DFE"/>
    <w:rsid w:val="00B90244"/>
    <w:rsid w:val="00B93371"/>
    <w:rsid w:val="00B968C9"/>
    <w:rsid w:val="00B96AAD"/>
    <w:rsid w:val="00BA0763"/>
    <w:rsid w:val="00BA5E37"/>
    <w:rsid w:val="00BA7C68"/>
    <w:rsid w:val="00BB0417"/>
    <w:rsid w:val="00BB1BEF"/>
    <w:rsid w:val="00BB5BDC"/>
    <w:rsid w:val="00BB7C3D"/>
    <w:rsid w:val="00BC3D48"/>
    <w:rsid w:val="00BC6A82"/>
    <w:rsid w:val="00BD0B11"/>
    <w:rsid w:val="00BD453B"/>
    <w:rsid w:val="00BD4E27"/>
    <w:rsid w:val="00BD54B2"/>
    <w:rsid w:val="00BD68C9"/>
    <w:rsid w:val="00BE0564"/>
    <w:rsid w:val="00BE0F26"/>
    <w:rsid w:val="00BE77DD"/>
    <w:rsid w:val="00BF6EB2"/>
    <w:rsid w:val="00C033A9"/>
    <w:rsid w:val="00C116C0"/>
    <w:rsid w:val="00C17EB7"/>
    <w:rsid w:val="00C20CED"/>
    <w:rsid w:val="00C21D6A"/>
    <w:rsid w:val="00C253D3"/>
    <w:rsid w:val="00C3599F"/>
    <w:rsid w:val="00C361FB"/>
    <w:rsid w:val="00C400AB"/>
    <w:rsid w:val="00C401F0"/>
    <w:rsid w:val="00C4113E"/>
    <w:rsid w:val="00C548F7"/>
    <w:rsid w:val="00C63E08"/>
    <w:rsid w:val="00C64F58"/>
    <w:rsid w:val="00C65FFF"/>
    <w:rsid w:val="00C73A1C"/>
    <w:rsid w:val="00C7401A"/>
    <w:rsid w:val="00C92391"/>
    <w:rsid w:val="00CA1C75"/>
    <w:rsid w:val="00CA241E"/>
    <w:rsid w:val="00CA3625"/>
    <w:rsid w:val="00CA3F54"/>
    <w:rsid w:val="00CA6482"/>
    <w:rsid w:val="00CB1860"/>
    <w:rsid w:val="00CB336E"/>
    <w:rsid w:val="00CB5249"/>
    <w:rsid w:val="00CB7C1A"/>
    <w:rsid w:val="00CC2C98"/>
    <w:rsid w:val="00CC40C3"/>
    <w:rsid w:val="00CC6353"/>
    <w:rsid w:val="00CC7910"/>
    <w:rsid w:val="00CD0F5B"/>
    <w:rsid w:val="00CD296F"/>
    <w:rsid w:val="00CD29F7"/>
    <w:rsid w:val="00CD420F"/>
    <w:rsid w:val="00CE6268"/>
    <w:rsid w:val="00CE6C97"/>
    <w:rsid w:val="00CF5AE4"/>
    <w:rsid w:val="00CF646B"/>
    <w:rsid w:val="00D030EF"/>
    <w:rsid w:val="00D06704"/>
    <w:rsid w:val="00D15AFB"/>
    <w:rsid w:val="00D2432B"/>
    <w:rsid w:val="00D311F3"/>
    <w:rsid w:val="00D365EB"/>
    <w:rsid w:val="00D44331"/>
    <w:rsid w:val="00D46AC9"/>
    <w:rsid w:val="00D70014"/>
    <w:rsid w:val="00D72B41"/>
    <w:rsid w:val="00D82851"/>
    <w:rsid w:val="00D8384F"/>
    <w:rsid w:val="00D8506F"/>
    <w:rsid w:val="00D863DA"/>
    <w:rsid w:val="00D90B43"/>
    <w:rsid w:val="00D91E65"/>
    <w:rsid w:val="00D94A90"/>
    <w:rsid w:val="00DA5DDC"/>
    <w:rsid w:val="00DB2F72"/>
    <w:rsid w:val="00DB30C6"/>
    <w:rsid w:val="00DB77F4"/>
    <w:rsid w:val="00DD2C00"/>
    <w:rsid w:val="00DD5FBE"/>
    <w:rsid w:val="00DD6148"/>
    <w:rsid w:val="00DD734E"/>
    <w:rsid w:val="00DD763F"/>
    <w:rsid w:val="00DD7CB9"/>
    <w:rsid w:val="00DD7CF4"/>
    <w:rsid w:val="00DE1B43"/>
    <w:rsid w:val="00DE1CAB"/>
    <w:rsid w:val="00DE208C"/>
    <w:rsid w:val="00DF1410"/>
    <w:rsid w:val="00DF75CB"/>
    <w:rsid w:val="00E01A6C"/>
    <w:rsid w:val="00E0481C"/>
    <w:rsid w:val="00E20F03"/>
    <w:rsid w:val="00E352E6"/>
    <w:rsid w:val="00E36A86"/>
    <w:rsid w:val="00E406C5"/>
    <w:rsid w:val="00E421FE"/>
    <w:rsid w:val="00E47590"/>
    <w:rsid w:val="00E53C12"/>
    <w:rsid w:val="00E556F9"/>
    <w:rsid w:val="00E56E55"/>
    <w:rsid w:val="00E602B1"/>
    <w:rsid w:val="00E61450"/>
    <w:rsid w:val="00E6721F"/>
    <w:rsid w:val="00E67507"/>
    <w:rsid w:val="00E77F15"/>
    <w:rsid w:val="00E81A1B"/>
    <w:rsid w:val="00E91401"/>
    <w:rsid w:val="00E915B3"/>
    <w:rsid w:val="00E91C08"/>
    <w:rsid w:val="00EA04BB"/>
    <w:rsid w:val="00EA16FD"/>
    <w:rsid w:val="00EB198D"/>
    <w:rsid w:val="00EB27BF"/>
    <w:rsid w:val="00EC4F88"/>
    <w:rsid w:val="00EC7568"/>
    <w:rsid w:val="00ED0611"/>
    <w:rsid w:val="00ED1DC2"/>
    <w:rsid w:val="00ED455B"/>
    <w:rsid w:val="00ED7FFD"/>
    <w:rsid w:val="00EE1B38"/>
    <w:rsid w:val="00EE200A"/>
    <w:rsid w:val="00EE2DF3"/>
    <w:rsid w:val="00EE5D7C"/>
    <w:rsid w:val="00EE76C4"/>
    <w:rsid w:val="00EF2717"/>
    <w:rsid w:val="00EF44F3"/>
    <w:rsid w:val="00F124D6"/>
    <w:rsid w:val="00F12A26"/>
    <w:rsid w:val="00F14C1B"/>
    <w:rsid w:val="00F16930"/>
    <w:rsid w:val="00F2052F"/>
    <w:rsid w:val="00F216FA"/>
    <w:rsid w:val="00F219DF"/>
    <w:rsid w:val="00F21B70"/>
    <w:rsid w:val="00F24609"/>
    <w:rsid w:val="00F4402B"/>
    <w:rsid w:val="00F4686D"/>
    <w:rsid w:val="00F47B05"/>
    <w:rsid w:val="00F55204"/>
    <w:rsid w:val="00F55E02"/>
    <w:rsid w:val="00F55F05"/>
    <w:rsid w:val="00F568F9"/>
    <w:rsid w:val="00F57184"/>
    <w:rsid w:val="00F6562C"/>
    <w:rsid w:val="00F71918"/>
    <w:rsid w:val="00F72F55"/>
    <w:rsid w:val="00F758C0"/>
    <w:rsid w:val="00F927E9"/>
    <w:rsid w:val="00F94447"/>
    <w:rsid w:val="00F95702"/>
    <w:rsid w:val="00F96360"/>
    <w:rsid w:val="00FA4BDC"/>
    <w:rsid w:val="00FB07C0"/>
    <w:rsid w:val="00FB552F"/>
    <w:rsid w:val="00FC045B"/>
    <w:rsid w:val="00FD0154"/>
    <w:rsid w:val="00FD1016"/>
    <w:rsid w:val="00FD25FF"/>
    <w:rsid w:val="00FD6661"/>
    <w:rsid w:val="00FE0B8E"/>
    <w:rsid w:val="00FE2955"/>
    <w:rsid w:val="00FE2AD1"/>
    <w:rsid w:val="00FE61A8"/>
    <w:rsid w:val="00FF0E6D"/>
    <w:rsid w:val="00FF71DD"/>
    <w:rsid w:val="00FF7E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4A592-C858-45D7-854D-AAD0AC7E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362"/>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4F7362"/>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4F7362"/>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4F7362"/>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F7362"/>
    <w:rPr>
      <w:rFonts w:ascii="Arial" w:eastAsia="Times New Roman" w:hAnsi="Arial" w:cs="Arial"/>
      <w:b/>
      <w:bCs/>
      <w:sz w:val="26"/>
      <w:szCs w:val="26"/>
      <w:lang w:eastAsia="es-ES"/>
    </w:rPr>
  </w:style>
  <w:style w:type="character" w:customStyle="1" w:styleId="Ttulo4Car">
    <w:name w:val="Título 4 Car"/>
    <w:basedOn w:val="Fuentedeprrafopredeter"/>
    <w:link w:val="Ttulo4"/>
    <w:rsid w:val="004F7362"/>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4F7362"/>
    <w:rPr>
      <w:rFonts w:ascii="Arial" w:eastAsia="Times New Roman" w:hAnsi="Arial" w:cs="Arial"/>
      <w:b/>
      <w:bCs/>
      <w:sz w:val="24"/>
      <w:szCs w:val="24"/>
      <w:lang w:eastAsia="es-ES"/>
    </w:rPr>
  </w:style>
  <w:style w:type="paragraph" w:styleId="Puesto">
    <w:name w:val="Title"/>
    <w:basedOn w:val="Normal"/>
    <w:link w:val="PuestoCar"/>
    <w:qFormat/>
    <w:rsid w:val="004F7362"/>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4F7362"/>
    <w:rPr>
      <w:rFonts w:ascii="Arial" w:eastAsia="Times New Roman" w:hAnsi="Arial" w:cs="Arial"/>
      <w:b/>
      <w:sz w:val="24"/>
      <w:szCs w:val="24"/>
      <w:lang w:eastAsia="es-ES"/>
    </w:rPr>
  </w:style>
  <w:style w:type="character" w:styleId="Nmerodepgina">
    <w:name w:val="page number"/>
    <w:basedOn w:val="Fuentedeprrafopredeter"/>
    <w:rsid w:val="004F7362"/>
  </w:style>
  <w:style w:type="paragraph" w:styleId="Encabezado">
    <w:name w:val="header"/>
    <w:basedOn w:val="Normal"/>
    <w:link w:val="EncabezadoCar"/>
    <w:rsid w:val="004F7362"/>
    <w:pPr>
      <w:tabs>
        <w:tab w:val="center" w:pos="4419"/>
        <w:tab w:val="right" w:pos="8838"/>
      </w:tabs>
    </w:pPr>
  </w:style>
  <w:style w:type="character" w:customStyle="1" w:styleId="EncabezadoCar">
    <w:name w:val="Encabezado Car"/>
    <w:basedOn w:val="Fuentedeprrafopredeter"/>
    <w:link w:val="Encabezado"/>
    <w:rsid w:val="004F736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4F7362"/>
    <w:pPr>
      <w:spacing w:after="120"/>
    </w:pPr>
  </w:style>
  <w:style w:type="character" w:customStyle="1" w:styleId="TextoindependienteCar">
    <w:name w:val="Texto independiente Car"/>
    <w:basedOn w:val="Fuentedeprrafopredeter"/>
    <w:link w:val="Textoindependiente"/>
    <w:rsid w:val="004F736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4F7362"/>
    <w:pPr>
      <w:tabs>
        <w:tab w:val="center" w:pos="4252"/>
        <w:tab w:val="right" w:pos="8504"/>
      </w:tabs>
    </w:pPr>
  </w:style>
  <w:style w:type="character" w:customStyle="1" w:styleId="PiedepginaCar">
    <w:name w:val="Pie de página Car"/>
    <w:basedOn w:val="Fuentedeprrafopredeter"/>
    <w:link w:val="Piedepgina"/>
    <w:uiPriority w:val="99"/>
    <w:rsid w:val="004F7362"/>
    <w:rPr>
      <w:rFonts w:ascii="Times New Roman" w:eastAsia="Times New Roman" w:hAnsi="Times New Roman" w:cs="Times New Roman"/>
      <w:sz w:val="24"/>
      <w:szCs w:val="24"/>
      <w:lang w:eastAsia="es-ES"/>
    </w:rPr>
  </w:style>
  <w:style w:type="paragraph" w:customStyle="1" w:styleId="Textoindependiente21">
    <w:name w:val="Texto independiente 21"/>
    <w:basedOn w:val="Normal"/>
    <w:link w:val="BodyText2Car1"/>
    <w:rsid w:val="004F7362"/>
    <w:pPr>
      <w:spacing w:line="360" w:lineRule="auto"/>
      <w:jc w:val="both"/>
    </w:pPr>
    <w:rPr>
      <w:rFonts w:ascii="Arial" w:hAnsi="Arial"/>
      <w:b/>
      <w:sz w:val="28"/>
      <w:szCs w:val="20"/>
      <w:lang w:val="es-ES_tradnl"/>
    </w:rPr>
  </w:style>
  <w:style w:type="paragraph" w:styleId="Sinespaciado">
    <w:name w:val="No Spacing"/>
    <w:link w:val="SinespaciadoCar"/>
    <w:uiPriority w:val="1"/>
    <w:qFormat/>
    <w:rsid w:val="004F7362"/>
    <w:pPr>
      <w:spacing w:after="0" w:line="240" w:lineRule="auto"/>
    </w:pPr>
    <w:rPr>
      <w:rFonts w:ascii="Times New Roman" w:eastAsia="Times New Roman" w:hAnsi="Times New Roman" w:cs="Times New Roman"/>
      <w:sz w:val="24"/>
      <w:szCs w:val="24"/>
      <w:lang w:eastAsia="es-ES"/>
    </w:rPr>
  </w:style>
  <w:style w:type="character" w:customStyle="1" w:styleId="BodyText2Car1">
    <w:name w:val="Body Text 2 Car1"/>
    <w:link w:val="Textoindependiente21"/>
    <w:locked/>
    <w:rsid w:val="004F7362"/>
    <w:rPr>
      <w:rFonts w:ascii="Arial" w:eastAsia="Times New Roman" w:hAnsi="Arial" w:cs="Times New Roman"/>
      <w:b/>
      <w:sz w:val="28"/>
      <w:szCs w:val="20"/>
      <w:lang w:val="es-ES_tradnl" w:eastAsia="es-ES"/>
    </w:rPr>
  </w:style>
  <w:style w:type="character" w:customStyle="1" w:styleId="SinespaciadoCar">
    <w:name w:val="Sin espaciado Car"/>
    <w:link w:val="Sinespaciado"/>
    <w:uiPriority w:val="1"/>
    <w:locked/>
    <w:rsid w:val="004F7362"/>
    <w:rPr>
      <w:rFonts w:ascii="Times New Roman" w:eastAsia="Times New Roman" w:hAnsi="Times New Roman" w:cs="Times New Roman"/>
      <w:sz w:val="24"/>
      <w:szCs w:val="24"/>
      <w:lang w:eastAsia="es-ES"/>
    </w:rPr>
  </w:style>
  <w:style w:type="paragraph" w:customStyle="1" w:styleId="Textoindependiente25">
    <w:name w:val="Texto independiente 25"/>
    <w:basedOn w:val="Normal"/>
    <w:rsid w:val="004F7362"/>
    <w:pPr>
      <w:spacing w:line="480" w:lineRule="auto"/>
      <w:jc w:val="both"/>
    </w:pPr>
    <w:rPr>
      <w:rFonts w:ascii="Arial Black" w:hAnsi="Arial Black"/>
      <w:b/>
      <w:sz w:val="28"/>
      <w:szCs w:val="20"/>
    </w:rPr>
  </w:style>
  <w:style w:type="paragraph" w:styleId="Textonotapie">
    <w:name w:val="footnote text"/>
    <w:basedOn w:val="Normal"/>
    <w:link w:val="TextonotapieCar"/>
    <w:uiPriority w:val="99"/>
    <w:semiHidden/>
    <w:unhideWhenUsed/>
    <w:rsid w:val="00317B91"/>
    <w:rPr>
      <w:sz w:val="20"/>
      <w:szCs w:val="20"/>
    </w:rPr>
  </w:style>
  <w:style w:type="character" w:customStyle="1" w:styleId="TextonotapieCar">
    <w:name w:val="Texto nota pie Car"/>
    <w:basedOn w:val="Fuentedeprrafopredeter"/>
    <w:link w:val="Textonotapie"/>
    <w:uiPriority w:val="99"/>
    <w:semiHidden/>
    <w:rsid w:val="00317B91"/>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317B91"/>
    <w:rPr>
      <w:vertAlign w:val="superscript"/>
    </w:rPr>
  </w:style>
  <w:style w:type="paragraph" w:styleId="Textodeglobo">
    <w:name w:val="Balloon Text"/>
    <w:basedOn w:val="Normal"/>
    <w:link w:val="TextodegloboCar"/>
    <w:uiPriority w:val="99"/>
    <w:semiHidden/>
    <w:unhideWhenUsed/>
    <w:rsid w:val="00A35A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ABF"/>
    <w:rPr>
      <w:rFonts w:ascii="Segoe UI" w:eastAsia="Times New Roman" w:hAnsi="Segoe UI" w:cs="Segoe UI"/>
      <w:sz w:val="18"/>
      <w:szCs w:val="18"/>
      <w:lang w:eastAsia="es-ES"/>
    </w:rPr>
  </w:style>
  <w:style w:type="paragraph" w:styleId="NormalWeb">
    <w:name w:val="Normal (Web)"/>
    <w:basedOn w:val="Normal"/>
    <w:uiPriority w:val="99"/>
    <w:unhideWhenUsed/>
    <w:rsid w:val="00384720"/>
    <w:pPr>
      <w:spacing w:before="100" w:beforeAutospacing="1" w:after="100" w:afterAutospacing="1"/>
    </w:pPr>
  </w:style>
  <w:style w:type="paragraph" w:styleId="Prrafodelista">
    <w:name w:val="List Paragraph"/>
    <w:basedOn w:val="Normal"/>
    <w:uiPriority w:val="34"/>
    <w:qFormat/>
    <w:rsid w:val="00755B6B"/>
    <w:pPr>
      <w:ind w:left="720"/>
      <w:contextualSpacing/>
    </w:pPr>
  </w:style>
  <w:style w:type="character" w:styleId="Textoennegrita">
    <w:name w:val="Strong"/>
    <w:basedOn w:val="Fuentedeprrafopredeter"/>
    <w:uiPriority w:val="22"/>
    <w:qFormat/>
    <w:rsid w:val="00831593"/>
    <w:rPr>
      <w:b/>
      <w:bCs/>
    </w:rPr>
  </w:style>
  <w:style w:type="character" w:customStyle="1" w:styleId="apple-converted-space">
    <w:name w:val="apple-converted-space"/>
    <w:basedOn w:val="Fuentedeprrafopredeter"/>
    <w:rsid w:val="005E6C56"/>
  </w:style>
  <w:style w:type="character" w:styleId="Hipervnculo">
    <w:name w:val="Hyperlink"/>
    <w:basedOn w:val="Fuentedeprrafopredeter"/>
    <w:uiPriority w:val="99"/>
    <w:unhideWhenUsed/>
    <w:rsid w:val="00123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6758">
      <w:bodyDiv w:val="1"/>
      <w:marLeft w:val="0"/>
      <w:marRight w:val="0"/>
      <w:marTop w:val="0"/>
      <w:marBottom w:val="0"/>
      <w:divBdr>
        <w:top w:val="none" w:sz="0" w:space="0" w:color="auto"/>
        <w:left w:val="none" w:sz="0" w:space="0" w:color="auto"/>
        <w:bottom w:val="none" w:sz="0" w:space="0" w:color="auto"/>
        <w:right w:val="none" w:sz="0" w:space="0" w:color="auto"/>
      </w:divBdr>
    </w:div>
    <w:div w:id="40642771">
      <w:bodyDiv w:val="1"/>
      <w:marLeft w:val="0"/>
      <w:marRight w:val="0"/>
      <w:marTop w:val="0"/>
      <w:marBottom w:val="0"/>
      <w:divBdr>
        <w:top w:val="none" w:sz="0" w:space="0" w:color="auto"/>
        <w:left w:val="none" w:sz="0" w:space="0" w:color="auto"/>
        <w:bottom w:val="none" w:sz="0" w:space="0" w:color="auto"/>
        <w:right w:val="none" w:sz="0" w:space="0" w:color="auto"/>
      </w:divBdr>
    </w:div>
    <w:div w:id="48844881">
      <w:bodyDiv w:val="1"/>
      <w:marLeft w:val="0"/>
      <w:marRight w:val="0"/>
      <w:marTop w:val="0"/>
      <w:marBottom w:val="0"/>
      <w:divBdr>
        <w:top w:val="none" w:sz="0" w:space="0" w:color="auto"/>
        <w:left w:val="none" w:sz="0" w:space="0" w:color="auto"/>
        <w:bottom w:val="none" w:sz="0" w:space="0" w:color="auto"/>
        <w:right w:val="none" w:sz="0" w:space="0" w:color="auto"/>
      </w:divBdr>
    </w:div>
    <w:div w:id="189296729">
      <w:bodyDiv w:val="1"/>
      <w:marLeft w:val="0"/>
      <w:marRight w:val="0"/>
      <w:marTop w:val="0"/>
      <w:marBottom w:val="0"/>
      <w:divBdr>
        <w:top w:val="none" w:sz="0" w:space="0" w:color="auto"/>
        <w:left w:val="none" w:sz="0" w:space="0" w:color="auto"/>
        <w:bottom w:val="none" w:sz="0" w:space="0" w:color="auto"/>
        <w:right w:val="none" w:sz="0" w:space="0" w:color="auto"/>
      </w:divBdr>
    </w:div>
    <w:div w:id="195193836">
      <w:bodyDiv w:val="1"/>
      <w:marLeft w:val="0"/>
      <w:marRight w:val="0"/>
      <w:marTop w:val="0"/>
      <w:marBottom w:val="0"/>
      <w:divBdr>
        <w:top w:val="none" w:sz="0" w:space="0" w:color="auto"/>
        <w:left w:val="none" w:sz="0" w:space="0" w:color="auto"/>
        <w:bottom w:val="none" w:sz="0" w:space="0" w:color="auto"/>
        <w:right w:val="none" w:sz="0" w:space="0" w:color="auto"/>
      </w:divBdr>
    </w:div>
    <w:div w:id="456266087">
      <w:bodyDiv w:val="1"/>
      <w:marLeft w:val="0"/>
      <w:marRight w:val="0"/>
      <w:marTop w:val="0"/>
      <w:marBottom w:val="0"/>
      <w:divBdr>
        <w:top w:val="none" w:sz="0" w:space="0" w:color="auto"/>
        <w:left w:val="none" w:sz="0" w:space="0" w:color="auto"/>
        <w:bottom w:val="none" w:sz="0" w:space="0" w:color="auto"/>
        <w:right w:val="none" w:sz="0" w:space="0" w:color="auto"/>
      </w:divBdr>
    </w:div>
    <w:div w:id="667057992">
      <w:bodyDiv w:val="1"/>
      <w:marLeft w:val="0"/>
      <w:marRight w:val="0"/>
      <w:marTop w:val="0"/>
      <w:marBottom w:val="0"/>
      <w:divBdr>
        <w:top w:val="none" w:sz="0" w:space="0" w:color="auto"/>
        <w:left w:val="none" w:sz="0" w:space="0" w:color="auto"/>
        <w:bottom w:val="none" w:sz="0" w:space="0" w:color="auto"/>
        <w:right w:val="none" w:sz="0" w:space="0" w:color="auto"/>
      </w:divBdr>
    </w:div>
    <w:div w:id="741560919">
      <w:bodyDiv w:val="1"/>
      <w:marLeft w:val="0"/>
      <w:marRight w:val="0"/>
      <w:marTop w:val="0"/>
      <w:marBottom w:val="0"/>
      <w:divBdr>
        <w:top w:val="none" w:sz="0" w:space="0" w:color="auto"/>
        <w:left w:val="none" w:sz="0" w:space="0" w:color="auto"/>
        <w:bottom w:val="none" w:sz="0" w:space="0" w:color="auto"/>
        <w:right w:val="none" w:sz="0" w:space="0" w:color="auto"/>
      </w:divBdr>
    </w:div>
    <w:div w:id="884369222">
      <w:bodyDiv w:val="1"/>
      <w:marLeft w:val="0"/>
      <w:marRight w:val="0"/>
      <w:marTop w:val="0"/>
      <w:marBottom w:val="0"/>
      <w:divBdr>
        <w:top w:val="none" w:sz="0" w:space="0" w:color="auto"/>
        <w:left w:val="none" w:sz="0" w:space="0" w:color="auto"/>
        <w:bottom w:val="none" w:sz="0" w:space="0" w:color="auto"/>
        <w:right w:val="none" w:sz="0" w:space="0" w:color="auto"/>
      </w:divBdr>
    </w:div>
    <w:div w:id="1190221547">
      <w:bodyDiv w:val="1"/>
      <w:marLeft w:val="0"/>
      <w:marRight w:val="0"/>
      <w:marTop w:val="0"/>
      <w:marBottom w:val="0"/>
      <w:divBdr>
        <w:top w:val="none" w:sz="0" w:space="0" w:color="auto"/>
        <w:left w:val="none" w:sz="0" w:space="0" w:color="auto"/>
        <w:bottom w:val="none" w:sz="0" w:space="0" w:color="auto"/>
        <w:right w:val="none" w:sz="0" w:space="0" w:color="auto"/>
      </w:divBdr>
    </w:div>
    <w:div w:id="1213542777">
      <w:bodyDiv w:val="1"/>
      <w:marLeft w:val="0"/>
      <w:marRight w:val="0"/>
      <w:marTop w:val="0"/>
      <w:marBottom w:val="0"/>
      <w:divBdr>
        <w:top w:val="none" w:sz="0" w:space="0" w:color="auto"/>
        <w:left w:val="none" w:sz="0" w:space="0" w:color="auto"/>
        <w:bottom w:val="none" w:sz="0" w:space="0" w:color="auto"/>
        <w:right w:val="none" w:sz="0" w:space="0" w:color="auto"/>
      </w:divBdr>
    </w:div>
    <w:div w:id="1217012861">
      <w:bodyDiv w:val="1"/>
      <w:marLeft w:val="0"/>
      <w:marRight w:val="0"/>
      <w:marTop w:val="0"/>
      <w:marBottom w:val="0"/>
      <w:divBdr>
        <w:top w:val="none" w:sz="0" w:space="0" w:color="auto"/>
        <w:left w:val="none" w:sz="0" w:space="0" w:color="auto"/>
        <w:bottom w:val="none" w:sz="0" w:space="0" w:color="auto"/>
        <w:right w:val="none" w:sz="0" w:space="0" w:color="auto"/>
      </w:divBdr>
    </w:div>
    <w:div w:id="1343900166">
      <w:bodyDiv w:val="1"/>
      <w:marLeft w:val="0"/>
      <w:marRight w:val="0"/>
      <w:marTop w:val="0"/>
      <w:marBottom w:val="0"/>
      <w:divBdr>
        <w:top w:val="none" w:sz="0" w:space="0" w:color="auto"/>
        <w:left w:val="none" w:sz="0" w:space="0" w:color="auto"/>
        <w:bottom w:val="none" w:sz="0" w:space="0" w:color="auto"/>
        <w:right w:val="none" w:sz="0" w:space="0" w:color="auto"/>
      </w:divBdr>
    </w:div>
    <w:div w:id="1416049789">
      <w:bodyDiv w:val="1"/>
      <w:marLeft w:val="0"/>
      <w:marRight w:val="0"/>
      <w:marTop w:val="0"/>
      <w:marBottom w:val="0"/>
      <w:divBdr>
        <w:top w:val="none" w:sz="0" w:space="0" w:color="auto"/>
        <w:left w:val="none" w:sz="0" w:space="0" w:color="auto"/>
        <w:bottom w:val="none" w:sz="0" w:space="0" w:color="auto"/>
        <w:right w:val="none" w:sz="0" w:space="0" w:color="auto"/>
      </w:divBdr>
    </w:div>
    <w:div w:id="1439760737">
      <w:bodyDiv w:val="1"/>
      <w:marLeft w:val="0"/>
      <w:marRight w:val="0"/>
      <w:marTop w:val="0"/>
      <w:marBottom w:val="0"/>
      <w:divBdr>
        <w:top w:val="none" w:sz="0" w:space="0" w:color="auto"/>
        <w:left w:val="none" w:sz="0" w:space="0" w:color="auto"/>
        <w:bottom w:val="none" w:sz="0" w:space="0" w:color="auto"/>
        <w:right w:val="none" w:sz="0" w:space="0" w:color="auto"/>
      </w:divBdr>
    </w:div>
    <w:div w:id="1452095816">
      <w:bodyDiv w:val="1"/>
      <w:marLeft w:val="0"/>
      <w:marRight w:val="0"/>
      <w:marTop w:val="0"/>
      <w:marBottom w:val="0"/>
      <w:divBdr>
        <w:top w:val="none" w:sz="0" w:space="0" w:color="auto"/>
        <w:left w:val="none" w:sz="0" w:space="0" w:color="auto"/>
        <w:bottom w:val="none" w:sz="0" w:space="0" w:color="auto"/>
        <w:right w:val="none" w:sz="0" w:space="0" w:color="auto"/>
      </w:divBdr>
    </w:div>
    <w:div w:id="1565797067">
      <w:bodyDiv w:val="1"/>
      <w:marLeft w:val="0"/>
      <w:marRight w:val="0"/>
      <w:marTop w:val="0"/>
      <w:marBottom w:val="0"/>
      <w:divBdr>
        <w:top w:val="none" w:sz="0" w:space="0" w:color="auto"/>
        <w:left w:val="none" w:sz="0" w:space="0" w:color="auto"/>
        <w:bottom w:val="none" w:sz="0" w:space="0" w:color="auto"/>
        <w:right w:val="none" w:sz="0" w:space="0" w:color="auto"/>
      </w:divBdr>
    </w:div>
    <w:div w:id="1641616629">
      <w:bodyDiv w:val="1"/>
      <w:marLeft w:val="0"/>
      <w:marRight w:val="0"/>
      <w:marTop w:val="0"/>
      <w:marBottom w:val="0"/>
      <w:divBdr>
        <w:top w:val="none" w:sz="0" w:space="0" w:color="auto"/>
        <w:left w:val="none" w:sz="0" w:space="0" w:color="auto"/>
        <w:bottom w:val="none" w:sz="0" w:space="0" w:color="auto"/>
        <w:right w:val="none" w:sz="0" w:space="0" w:color="auto"/>
      </w:divBdr>
    </w:div>
    <w:div w:id="1663267201">
      <w:bodyDiv w:val="1"/>
      <w:marLeft w:val="0"/>
      <w:marRight w:val="0"/>
      <w:marTop w:val="0"/>
      <w:marBottom w:val="0"/>
      <w:divBdr>
        <w:top w:val="none" w:sz="0" w:space="0" w:color="auto"/>
        <w:left w:val="none" w:sz="0" w:space="0" w:color="auto"/>
        <w:bottom w:val="none" w:sz="0" w:space="0" w:color="auto"/>
        <w:right w:val="none" w:sz="0" w:space="0" w:color="auto"/>
      </w:divBdr>
    </w:div>
    <w:div w:id="1680304404">
      <w:bodyDiv w:val="1"/>
      <w:marLeft w:val="0"/>
      <w:marRight w:val="0"/>
      <w:marTop w:val="0"/>
      <w:marBottom w:val="0"/>
      <w:divBdr>
        <w:top w:val="none" w:sz="0" w:space="0" w:color="auto"/>
        <w:left w:val="none" w:sz="0" w:space="0" w:color="auto"/>
        <w:bottom w:val="none" w:sz="0" w:space="0" w:color="auto"/>
        <w:right w:val="none" w:sz="0" w:space="0" w:color="auto"/>
      </w:divBdr>
    </w:div>
    <w:div w:id="21025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CE2B2-747E-494A-8B12-77FABC86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4736</Words>
  <Characters>26050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Henry Lora Rodriguez</cp:lastModifiedBy>
  <cp:revision>10</cp:revision>
  <cp:lastPrinted>2018-11-23T15:02:00Z</cp:lastPrinted>
  <dcterms:created xsi:type="dcterms:W3CDTF">2018-11-15T16:14:00Z</dcterms:created>
  <dcterms:modified xsi:type="dcterms:W3CDTF">2019-01-18T16:05:00Z</dcterms:modified>
</cp:coreProperties>
</file>