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rsidR="005347DE" w:rsidRPr="000C5AA2" w:rsidRDefault="005347DE" w:rsidP="005347DE">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347DE" w:rsidRPr="000C5AA2" w:rsidRDefault="005347DE" w:rsidP="005347DE">
      <w:pPr>
        <w:pStyle w:val="Sinespaciado"/>
        <w:jc w:val="both"/>
        <w:rPr>
          <w:rFonts w:ascii="Arial" w:eastAsia="Calibri" w:hAnsi="Arial" w:cs="Arial"/>
          <w:sz w:val="20"/>
          <w:szCs w:val="18"/>
        </w:rPr>
      </w:pPr>
    </w:p>
    <w:p w:rsidR="0066223F" w:rsidRPr="005347DE"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Providencia:</w:t>
      </w:r>
      <w:r w:rsidR="00537E62" w:rsidRPr="005347DE">
        <w:rPr>
          <w:rFonts w:ascii="Arial" w:eastAsia="Calibri" w:hAnsi="Arial" w:cs="Arial"/>
          <w:sz w:val="20"/>
          <w:szCs w:val="18"/>
        </w:rPr>
        <w:tab/>
      </w:r>
      <w:r w:rsidR="005347DE">
        <w:rPr>
          <w:rFonts w:ascii="Arial" w:eastAsia="Calibri" w:hAnsi="Arial" w:cs="Arial"/>
          <w:sz w:val="20"/>
          <w:szCs w:val="18"/>
        </w:rPr>
        <w:tab/>
      </w:r>
      <w:r w:rsidR="00537E62" w:rsidRPr="005347DE">
        <w:rPr>
          <w:rFonts w:ascii="Arial" w:eastAsia="Calibri" w:hAnsi="Arial" w:cs="Arial"/>
          <w:sz w:val="20"/>
          <w:szCs w:val="18"/>
        </w:rPr>
        <w:t>Sentencia</w:t>
      </w:r>
      <w:r w:rsidR="009B5AFD" w:rsidRPr="005347DE">
        <w:rPr>
          <w:rFonts w:ascii="Arial" w:eastAsia="Calibri" w:hAnsi="Arial" w:cs="Arial"/>
          <w:sz w:val="20"/>
          <w:szCs w:val="18"/>
        </w:rPr>
        <w:t xml:space="preserve"> del 23 de noviembre de 2018</w:t>
      </w:r>
    </w:p>
    <w:p w:rsidR="008B7665" w:rsidRPr="005347DE"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Radicación No.:</w:t>
      </w:r>
      <w:r w:rsidR="0066223F" w:rsidRPr="005347DE">
        <w:rPr>
          <w:rFonts w:ascii="Arial" w:eastAsia="Calibri" w:hAnsi="Arial" w:cs="Arial"/>
          <w:sz w:val="20"/>
          <w:szCs w:val="18"/>
        </w:rPr>
        <w:tab/>
      </w:r>
      <w:r w:rsidR="0066223F" w:rsidRPr="005347DE">
        <w:rPr>
          <w:rFonts w:ascii="Arial" w:eastAsia="Calibri" w:hAnsi="Arial" w:cs="Arial"/>
          <w:sz w:val="20"/>
          <w:szCs w:val="18"/>
        </w:rPr>
        <w:tab/>
        <w:t>66170</w:t>
      </w:r>
      <w:r w:rsidRPr="005347DE">
        <w:rPr>
          <w:rFonts w:ascii="Arial" w:eastAsia="Calibri" w:hAnsi="Arial" w:cs="Arial"/>
          <w:sz w:val="20"/>
          <w:szCs w:val="18"/>
        </w:rPr>
        <w:t>-31-05-00</w:t>
      </w:r>
      <w:r w:rsidR="0066223F" w:rsidRPr="005347DE">
        <w:rPr>
          <w:rFonts w:ascii="Arial" w:eastAsia="Calibri" w:hAnsi="Arial" w:cs="Arial"/>
          <w:sz w:val="20"/>
          <w:szCs w:val="18"/>
        </w:rPr>
        <w:t>1-2017</w:t>
      </w:r>
      <w:r w:rsidRPr="005347DE">
        <w:rPr>
          <w:rFonts w:ascii="Arial" w:eastAsia="Calibri" w:hAnsi="Arial" w:cs="Arial"/>
          <w:sz w:val="20"/>
          <w:szCs w:val="18"/>
        </w:rPr>
        <w:t>-00</w:t>
      </w:r>
      <w:r w:rsidR="0066223F" w:rsidRPr="005347DE">
        <w:rPr>
          <w:rFonts w:ascii="Arial" w:eastAsia="Calibri" w:hAnsi="Arial" w:cs="Arial"/>
          <w:sz w:val="20"/>
          <w:szCs w:val="18"/>
        </w:rPr>
        <w:t>102</w:t>
      </w:r>
      <w:r w:rsidRPr="005347DE">
        <w:rPr>
          <w:rFonts w:ascii="Arial" w:eastAsia="Calibri" w:hAnsi="Arial" w:cs="Arial"/>
          <w:sz w:val="20"/>
          <w:szCs w:val="18"/>
        </w:rPr>
        <w:t>-0</w:t>
      </w:r>
      <w:r w:rsidR="00911684" w:rsidRPr="005347DE">
        <w:rPr>
          <w:rFonts w:ascii="Arial" w:eastAsia="Calibri" w:hAnsi="Arial" w:cs="Arial"/>
          <w:sz w:val="20"/>
          <w:szCs w:val="18"/>
        </w:rPr>
        <w:t>1</w:t>
      </w:r>
    </w:p>
    <w:p w:rsidR="0066223F" w:rsidRPr="005347DE"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Proceso:</w:t>
      </w:r>
      <w:r w:rsidRPr="005347DE">
        <w:rPr>
          <w:rFonts w:ascii="Arial" w:eastAsia="Calibri" w:hAnsi="Arial" w:cs="Arial"/>
          <w:sz w:val="20"/>
          <w:szCs w:val="18"/>
        </w:rPr>
        <w:tab/>
      </w:r>
      <w:r w:rsidRPr="005347DE">
        <w:rPr>
          <w:rFonts w:ascii="Arial" w:eastAsia="Calibri" w:hAnsi="Arial" w:cs="Arial"/>
          <w:sz w:val="20"/>
          <w:szCs w:val="18"/>
        </w:rPr>
        <w:tab/>
        <w:t xml:space="preserve">Ordinario laboral </w:t>
      </w:r>
    </w:p>
    <w:p w:rsidR="008B7665" w:rsidRPr="005347DE" w:rsidRDefault="0066223F" w:rsidP="005347DE">
      <w:pPr>
        <w:pStyle w:val="Sinespaciado"/>
        <w:jc w:val="both"/>
        <w:rPr>
          <w:rFonts w:ascii="Arial" w:eastAsia="Calibri" w:hAnsi="Arial" w:cs="Arial"/>
          <w:sz w:val="20"/>
          <w:szCs w:val="18"/>
        </w:rPr>
      </w:pPr>
      <w:r w:rsidRPr="005347DE">
        <w:rPr>
          <w:rFonts w:ascii="Arial" w:eastAsia="Calibri" w:hAnsi="Arial" w:cs="Arial"/>
          <w:sz w:val="20"/>
          <w:szCs w:val="18"/>
        </w:rPr>
        <w:t>Demandante</w:t>
      </w:r>
      <w:r w:rsidR="008B7665" w:rsidRPr="005347DE">
        <w:rPr>
          <w:rFonts w:ascii="Arial" w:eastAsia="Calibri" w:hAnsi="Arial" w:cs="Arial"/>
          <w:sz w:val="20"/>
          <w:szCs w:val="18"/>
        </w:rPr>
        <w:t>:</w:t>
      </w:r>
      <w:r w:rsidRPr="005347DE">
        <w:rPr>
          <w:rFonts w:ascii="Arial" w:eastAsia="Calibri" w:hAnsi="Arial" w:cs="Arial"/>
          <w:sz w:val="20"/>
          <w:szCs w:val="18"/>
        </w:rPr>
        <w:tab/>
      </w:r>
      <w:r w:rsidRPr="005347DE">
        <w:rPr>
          <w:rFonts w:ascii="Arial" w:eastAsia="Calibri" w:hAnsi="Arial" w:cs="Arial"/>
          <w:sz w:val="20"/>
          <w:szCs w:val="18"/>
        </w:rPr>
        <w:tab/>
        <w:t>Mario Calderón</w:t>
      </w:r>
      <w:r w:rsidR="008B7665" w:rsidRPr="005347DE">
        <w:rPr>
          <w:rFonts w:ascii="Arial" w:eastAsia="Calibri" w:hAnsi="Arial" w:cs="Arial"/>
          <w:sz w:val="20"/>
          <w:szCs w:val="18"/>
        </w:rPr>
        <w:tab/>
      </w:r>
      <w:r w:rsidR="008B7665" w:rsidRPr="005347DE">
        <w:rPr>
          <w:rFonts w:ascii="Arial" w:eastAsia="Calibri" w:hAnsi="Arial" w:cs="Arial"/>
          <w:sz w:val="20"/>
          <w:szCs w:val="18"/>
        </w:rPr>
        <w:tab/>
      </w:r>
      <w:r w:rsidR="00FC57F9" w:rsidRPr="005347DE">
        <w:rPr>
          <w:rFonts w:ascii="Arial" w:eastAsia="Calibri" w:hAnsi="Arial" w:cs="Arial"/>
          <w:sz w:val="20"/>
          <w:szCs w:val="18"/>
        </w:rPr>
        <w:t xml:space="preserve"> </w:t>
      </w:r>
      <w:r w:rsidR="00B77D00" w:rsidRPr="005347DE">
        <w:rPr>
          <w:rFonts w:ascii="Arial" w:eastAsia="Calibri" w:hAnsi="Arial" w:cs="Arial"/>
          <w:sz w:val="20"/>
          <w:szCs w:val="18"/>
        </w:rPr>
        <w:t xml:space="preserve"> </w:t>
      </w:r>
    </w:p>
    <w:p w:rsidR="008B7665" w:rsidRPr="005347DE"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Demandado:</w:t>
      </w:r>
      <w:r w:rsidR="0066223F" w:rsidRPr="005347DE">
        <w:rPr>
          <w:rFonts w:ascii="Arial" w:eastAsia="Calibri" w:hAnsi="Arial" w:cs="Arial"/>
          <w:sz w:val="20"/>
          <w:szCs w:val="18"/>
        </w:rPr>
        <w:tab/>
      </w:r>
      <w:r w:rsidR="0066223F" w:rsidRPr="005347DE">
        <w:rPr>
          <w:rFonts w:ascii="Arial" w:eastAsia="Calibri" w:hAnsi="Arial" w:cs="Arial"/>
          <w:sz w:val="20"/>
          <w:szCs w:val="18"/>
        </w:rPr>
        <w:tab/>
        <w:t>Asociación de Usuarios del Acueducto Comunitario del Barrio la Argelia</w:t>
      </w:r>
      <w:r w:rsidR="00FC57F9" w:rsidRPr="005347DE">
        <w:rPr>
          <w:rFonts w:ascii="Arial" w:eastAsia="Calibri" w:hAnsi="Arial" w:cs="Arial"/>
          <w:sz w:val="20"/>
          <w:szCs w:val="18"/>
        </w:rPr>
        <w:t xml:space="preserve"> </w:t>
      </w:r>
      <w:r w:rsidRPr="005347DE">
        <w:rPr>
          <w:rFonts w:ascii="Arial" w:eastAsia="Calibri" w:hAnsi="Arial" w:cs="Arial"/>
          <w:sz w:val="20"/>
          <w:szCs w:val="18"/>
        </w:rPr>
        <w:t xml:space="preserve"> </w:t>
      </w:r>
    </w:p>
    <w:p w:rsidR="008B7665" w:rsidRPr="005347DE"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Juzgado de origen:</w:t>
      </w:r>
      <w:r w:rsidRPr="005347DE">
        <w:rPr>
          <w:rFonts w:ascii="Arial" w:eastAsia="Calibri" w:hAnsi="Arial" w:cs="Arial"/>
          <w:sz w:val="20"/>
          <w:szCs w:val="18"/>
        </w:rPr>
        <w:tab/>
      </w:r>
      <w:r w:rsidR="004519F6" w:rsidRPr="005347DE">
        <w:rPr>
          <w:rFonts w:ascii="Arial" w:eastAsia="Calibri" w:hAnsi="Arial" w:cs="Arial"/>
          <w:sz w:val="20"/>
          <w:szCs w:val="18"/>
        </w:rPr>
        <w:t>Juzgado Laboral del Circuito de Dosquebradas -Risaralda</w:t>
      </w:r>
    </w:p>
    <w:p w:rsidR="008B7665" w:rsidRDefault="008B7665" w:rsidP="005347DE">
      <w:pPr>
        <w:pStyle w:val="Sinespaciado"/>
        <w:jc w:val="both"/>
        <w:rPr>
          <w:rFonts w:ascii="Arial" w:eastAsia="Calibri" w:hAnsi="Arial" w:cs="Arial"/>
          <w:sz w:val="20"/>
          <w:szCs w:val="18"/>
        </w:rPr>
      </w:pPr>
      <w:r w:rsidRPr="005347DE">
        <w:rPr>
          <w:rFonts w:ascii="Arial" w:eastAsia="Calibri" w:hAnsi="Arial" w:cs="Arial"/>
          <w:sz w:val="20"/>
          <w:szCs w:val="18"/>
        </w:rPr>
        <w:t>Magistrada ponente:</w:t>
      </w:r>
      <w:r w:rsidRPr="005347DE">
        <w:rPr>
          <w:rFonts w:ascii="Arial" w:eastAsia="Calibri" w:hAnsi="Arial" w:cs="Arial"/>
          <w:sz w:val="20"/>
          <w:szCs w:val="18"/>
        </w:rPr>
        <w:tab/>
        <w:t>Dra. Ana Lucía Caicedo Calderón</w:t>
      </w:r>
    </w:p>
    <w:p w:rsidR="005347DE" w:rsidRPr="005347DE" w:rsidRDefault="005347DE" w:rsidP="005347DE">
      <w:pPr>
        <w:pStyle w:val="Sinespaciado"/>
        <w:jc w:val="both"/>
        <w:rPr>
          <w:rFonts w:ascii="Arial" w:eastAsia="Calibri" w:hAnsi="Arial" w:cs="Arial"/>
          <w:sz w:val="20"/>
          <w:szCs w:val="18"/>
        </w:rPr>
      </w:pPr>
    </w:p>
    <w:p w:rsidR="005347DE" w:rsidRPr="005347DE" w:rsidRDefault="005347DE" w:rsidP="005347DE">
      <w:pPr>
        <w:pStyle w:val="Sinespaciado"/>
        <w:jc w:val="both"/>
        <w:rPr>
          <w:rFonts w:ascii="Arial" w:eastAsia="Calibri" w:hAnsi="Arial" w:cs="Arial"/>
          <w:b/>
          <w:sz w:val="20"/>
          <w:szCs w:val="18"/>
        </w:rPr>
      </w:pPr>
      <w:r w:rsidRPr="005347DE">
        <w:rPr>
          <w:rFonts w:ascii="Arial" w:eastAsia="Calibri" w:hAnsi="Arial" w:cs="Arial"/>
          <w:b/>
          <w:sz w:val="20"/>
          <w:szCs w:val="18"/>
        </w:rPr>
        <w:t>TEMAS:</w:t>
      </w:r>
      <w:r w:rsidR="008B7665" w:rsidRPr="005347DE">
        <w:rPr>
          <w:rFonts w:ascii="Arial" w:eastAsia="Calibri" w:hAnsi="Arial" w:cs="Arial"/>
          <w:b/>
          <w:sz w:val="20"/>
          <w:szCs w:val="18"/>
        </w:rPr>
        <w:tab/>
      </w:r>
      <w:r w:rsidR="009A3F99">
        <w:rPr>
          <w:rFonts w:ascii="Arial" w:eastAsia="Calibri" w:hAnsi="Arial" w:cs="Arial"/>
          <w:b/>
          <w:sz w:val="20"/>
          <w:szCs w:val="18"/>
        </w:rPr>
        <w:t xml:space="preserve">CONTRATO DE TRABAJO / </w:t>
      </w:r>
      <w:r w:rsidR="0035013F" w:rsidRPr="005347DE">
        <w:rPr>
          <w:rFonts w:ascii="Arial" w:eastAsia="Calibri" w:hAnsi="Arial" w:cs="Arial"/>
          <w:b/>
          <w:sz w:val="20"/>
          <w:szCs w:val="18"/>
        </w:rPr>
        <w:t xml:space="preserve">PRESUNCIÓN DERIVADA DE LA PRESTACIÓN PERSONAL DE UN SERVICIO </w:t>
      </w:r>
      <w:r>
        <w:rPr>
          <w:rFonts w:ascii="Arial" w:eastAsia="Calibri" w:hAnsi="Arial" w:cs="Arial"/>
          <w:b/>
          <w:sz w:val="20"/>
          <w:szCs w:val="18"/>
        </w:rPr>
        <w:t>/</w:t>
      </w:r>
      <w:r w:rsidR="0035013F" w:rsidRPr="005347DE">
        <w:rPr>
          <w:rFonts w:ascii="Arial" w:eastAsia="Calibri" w:hAnsi="Arial" w:cs="Arial"/>
          <w:b/>
          <w:sz w:val="20"/>
          <w:szCs w:val="18"/>
        </w:rPr>
        <w:t xml:space="preserve"> JORNADA DE TR</w:t>
      </w:r>
      <w:r w:rsidRPr="005347DE">
        <w:rPr>
          <w:rFonts w:ascii="Arial" w:eastAsia="Calibri" w:hAnsi="Arial" w:cs="Arial"/>
          <w:b/>
          <w:sz w:val="20"/>
          <w:szCs w:val="18"/>
        </w:rPr>
        <w:t>ABAJO INFERIOR A 8 HORAS DIARIAS</w:t>
      </w:r>
      <w:r w:rsidR="009A3F99">
        <w:rPr>
          <w:rFonts w:ascii="Arial" w:eastAsia="Calibri" w:hAnsi="Arial" w:cs="Arial"/>
          <w:b/>
          <w:sz w:val="20"/>
          <w:szCs w:val="18"/>
        </w:rPr>
        <w:t xml:space="preserve"> / NO DESNATURALIZA LA EXISTENCIA DEL CONTRATO DE TRABAJO</w:t>
      </w:r>
      <w:r w:rsidR="00656B6F">
        <w:rPr>
          <w:rFonts w:ascii="Arial" w:eastAsia="Calibri" w:hAnsi="Arial" w:cs="Arial"/>
          <w:b/>
          <w:sz w:val="20"/>
          <w:szCs w:val="18"/>
        </w:rPr>
        <w:t>.</w:t>
      </w:r>
    </w:p>
    <w:p w:rsidR="005347DE" w:rsidRDefault="005347DE" w:rsidP="005347DE">
      <w:pPr>
        <w:pStyle w:val="Sinespaciado"/>
        <w:jc w:val="both"/>
        <w:rPr>
          <w:rFonts w:ascii="Arial" w:eastAsia="Calibri" w:hAnsi="Arial" w:cs="Arial"/>
          <w:sz w:val="20"/>
          <w:szCs w:val="18"/>
        </w:rPr>
      </w:pPr>
    </w:p>
    <w:p w:rsidR="005347DE" w:rsidRDefault="00656B6F" w:rsidP="005347DE">
      <w:pPr>
        <w:pStyle w:val="Sinespaciado"/>
        <w:jc w:val="both"/>
        <w:rPr>
          <w:rFonts w:ascii="Arial" w:eastAsia="Calibri" w:hAnsi="Arial" w:cs="Arial"/>
          <w:sz w:val="20"/>
          <w:szCs w:val="18"/>
        </w:rPr>
      </w:pPr>
      <w:r>
        <w:rPr>
          <w:rFonts w:ascii="Arial" w:eastAsia="Calibri" w:hAnsi="Arial" w:cs="Arial"/>
          <w:sz w:val="20"/>
          <w:szCs w:val="18"/>
        </w:rPr>
        <w:t>… s</w:t>
      </w:r>
      <w:r w:rsidR="0035013F" w:rsidRPr="005347DE">
        <w:rPr>
          <w:rFonts w:ascii="Arial" w:eastAsia="Calibri" w:hAnsi="Arial" w:cs="Arial"/>
          <w:sz w:val="20"/>
          <w:szCs w:val="18"/>
        </w:rPr>
        <w:t xml:space="preserve">i la realidad (o la verdad procesal, como algunos juristas prefieren llamarla) permite identificar que un contrato aparentemente civil o comercial se hizo bajo el sometimiento de una subordinación o dependencia con respecto a la persona natural o jurídica hacia la cual se presta el servicio, se configura necesariamente la existencia de una relación laboral, resultando inequitativo que el trabajador tenga que ser quien demuestre la calidad y los detalles de la presumida subordinación jurídica, correspondiéndole al demandado demostrar de qué manera y bajo qué circunstancias se expresaba, ejecutaba y desarrollaba el alegado contrato civil o comercial, en aquellos casos en los que se invoque su existencia en oposición al contrato de carácter laboral. (…) </w:t>
      </w:r>
    </w:p>
    <w:p w:rsidR="005347DE" w:rsidRDefault="005347DE" w:rsidP="005347DE">
      <w:pPr>
        <w:pStyle w:val="Sinespaciado"/>
        <w:jc w:val="both"/>
        <w:rPr>
          <w:rFonts w:ascii="Arial" w:eastAsia="Calibri" w:hAnsi="Arial" w:cs="Arial"/>
          <w:sz w:val="20"/>
          <w:szCs w:val="18"/>
        </w:rPr>
      </w:pPr>
    </w:p>
    <w:p w:rsidR="005347DE" w:rsidRDefault="00656B6F" w:rsidP="005347DE">
      <w:pPr>
        <w:pStyle w:val="Sinespaciado"/>
        <w:jc w:val="both"/>
        <w:rPr>
          <w:rFonts w:ascii="Arial" w:eastAsia="Calibri" w:hAnsi="Arial" w:cs="Arial"/>
          <w:sz w:val="20"/>
          <w:szCs w:val="18"/>
        </w:rPr>
      </w:pPr>
      <w:r>
        <w:rPr>
          <w:rFonts w:ascii="Arial" w:eastAsia="Calibri" w:hAnsi="Arial" w:cs="Arial"/>
          <w:b/>
          <w:sz w:val="20"/>
          <w:szCs w:val="18"/>
        </w:rPr>
        <w:t xml:space="preserve">… </w:t>
      </w:r>
      <w:r w:rsidR="0035013F" w:rsidRPr="005347DE">
        <w:rPr>
          <w:rFonts w:ascii="Arial" w:eastAsia="Calibri" w:hAnsi="Arial" w:cs="Arial"/>
          <w:sz w:val="20"/>
          <w:szCs w:val="18"/>
        </w:rPr>
        <w:t xml:space="preserve">tiene previsto el legislador, en el artículo 158 del </w:t>
      </w:r>
      <w:proofErr w:type="spellStart"/>
      <w:r w:rsidR="0035013F" w:rsidRPr="005347DE">
        <w:rPr>
          <w:rFonts w:ascii="Arial" w:eastAsia="Calibri" w:hAnsi="Arial" w:cs="Arial"/>
          <w:sz w:val="20"/>
          <w:szCs w:val="18"/>
        </w:rPr>
        <w:t>C.S.T</w:t>
      </w:r>
      <w:proofErr w:type="spellEnd"/>
      <w:r w:rsidR="0035013F" w:rsidRPr="005347DE">
        <w:rPr>
          <w:rFonts w:ascii="Arial" w:eastAsia="Calibri" w:hAnsi="Arial" w:cs="Arial"/>
          <w:sz w:val="20"/>
          <w:szCs w:val="18"/>
        </w:rPr>
        <w:t xml:space="preserve">., que la </w:t>
      </w:r>
      <w:hyperlink r:id="rId8" w:history="1">
        <w:r w:rsidR="0035013F" w:rsidRPr="005347DE">
          <w:rPr>
            <w:rFonts w:ascii="Arial" w:eastAsia="Calibri" w:hAnsi="Arial" w:cs="Arial"/>
            <w:sz w:val="20"/>
          </w:rPr>
          <w:t>jornada de trabajo</w:t>
        </w:r>
      </w:hyperlink>
      <w:r w:rsidR="0035013F" w:rsidRPr="005347DE">
        <w:rPr>
          <w:rFonts w:ascii="Arial" w:eastAsia="Calibri" w:hAnsi="Arial" w:cs="Arial"/>
          <w:sz w:val="20"/>
          <w:szCs w:val="18"/>
        </w:rPr>
        <w:t xml:space="preserve"> será la que se convenga entre las partes, y a falta de convenio, se aplicará la jornada máxima legal. </w:t>
      </w:r>
      <w:r w:rsidR="00537E62" w:rsidRPr="005347DE">
        <w:rPr>
          <w:rFonts w:ascii="Arial" w:eastAsia="Calibri" w:hAnsi="Arial" w:cs="Arial"/>
          <w:sz w:val="20"/>
          <w:szCs w:val="18"/>
        </w:rPr>
        <w:t xml:space="preserve"> </w:t>
      </w:r>
      <w:r w:rsidR="0035013F" w:rsidRPr="005347DE">
        <w:rPr>
          <w:rFonts w:ascii="Arial" w:eastAsia="Calibri" w:hAnsi="Arial" w:cs="Arial"/>
          <w:sz w:val="20"/>
          <w:szCs w:val="18"/>
        </w:rPr>
        <w:t>(…)</w:t>
      </w:r>
    </w:p>
    <w:p w:rsidR="005347DE" w:rsidRDefault="005347DE" w:rsidP="005347DE">
      <w:pPr>
        <w:pStyle w:val="Sinespaciado"/>
        <w:jc w:val="both"/>
        <w:rPr>
          <w:rFonts w:ascii="Arial" w:eastAsia="Calibri" w:hAnsi="Arial" w:cs="Arial"/>
          <w:sz w:val="20"/>
          <w:szCs w:val="18"/>
        </w:rPr>
      </w:pPr>
    </w:p>
    <w:p w:rsidR="0035013F" w:rsidRPr="005347DE" w:rsidRDefault="00656B6F" w:rsidP="005347DE">
      <w:pPr>
        <w:pStyle w:val="Sinespaciado"/>
        <w:jc w:val="both"/>
        <w:rPr>
          <w:rFonts w:ascii="Arial" w:eastAsia="Calibri" w:hAnsi="Arial" w:cs="Arial"/>
          <w:sz w:val="20"/>
          <w:szCs w:val="18"/>
        </w:rPr>
      </w:pPr>
      <w:r>
        <w:rPr>
          <w:rFonts w:ascii="Arial" w:eastAsia="Calibri" w:hAnsi="Arial" w:cs="Arial"/>
          <w:b/>
          <w:sz w:val="20"/>
          <w:szCs w:val="18"/>
        </w:rPr>
        <w:t xml:space="preserve">… </w:t>
      </w:r>
      <w:r w:rsidR="0035013F" w:rsidRPr="005347DE">
        <w:rPr>
          <w:rFonts w:ascii="Arial" w:eastAsia="Calibri" w:hAnsi="Arial" w:cs="Arial"/>
          <w:sz w:val="20"/>
          <w:szCs w:val="18"/>
        </w:rPr>
        <w:t>si lo que la ley ha regulado es la jornada laboral máxima, y no el tiempo mínimo de trabajo, no tiene asidero alguno aseverar que la prestación diaria de un servicio por menos de 8 horas no merece llamarse contrato de trabajo, pues sea cual sea la jornada de trabajo pactada e independientemente del tiempo que se destine al desarrollo del objeto del respectivo contrato (…) surge a cargo del beneficiario del trabajo humano la obligación de pagar por el tiempo que el trabajador destine a la prestación de tal servicio.</w:t>
      </w:r>
    </w:p>
    <w:p w:rsidR="009627EF" w:rsidRPr="005347DE" w:rsidRDefault="009627EF" w:rsidP="005347DE">
      <w:pPr>
        <w:pStyle w:val="Sinespaciado"/>
        <w:jc w:val="both"/>
        <w:rPr>
          <w:rFonts w:ascii="Arial" w:eastAsia="Calibri" w:hAnsi="Arial" w:cs="Arial"/>
          <w:sz w:val="20"/>
          <w:szCs w:val="18"/>
        </w:rPr>
      </w:pPr>
    </w:p>
    <w:p w:rsidR="009B5AFD" w:rsidRPr="005347DE" w:rsidRDefault="009B5AFD" w:rsidP="005347DE">
      <w:pPr>
        <w:pStyle w:val="Sinespaciado"/>
        <w:jc w:val="both"/>
        <w:rPr>
          <w:rFonts w:ascii="Arial" w:eastAsia="Calibri" w:hAnsi="Arial" w:cs="Arial"/>
          <w:sz w:val="20"/>
          <w:szCs w:val="18"/>
        </w:rPr>
      </w:pPr>
    </w:p>
    <w:p w:rsidR="009B5AFD" w:rsidRPr="005347DE" w:rsidRDefault="009B5AFD" w:rsidP="005347DE">
      <w:pPr>
        <w:pStyle w:val="Sinespaciado"/>
        <w:jc w:val="both"/>
        <w:rPr>
          <w:rFonts w:ascii="Arial" w:eastAsia="Calibri" w:hAnsi="Arial" w:cs="Arial"/>
          <w:sz w:val="20"/>
          <w:szCs w:val="18"/>
        </w:rPr>
      </w:pPr>
    </w:p>
    <w:p w:rsidR="008B7665" w:rsidRPr="00DE4D4D" w:rsidRDefault="008B7665" w:rsidP="00831E0C">
      <w:pPr>
        <w:pStyle w:val="Ttulo4"/>
        <w:widowControl w:val="0"/>
        <w:tabs>
          <w:tab w:val="clear" w:pos="0"/>
        </w:tabs>
        <w:rPr>
          <w:rFonts w:ascii="Tahoma" w:hAnsi="Tahoma" w:cs="Tahoma"/>
          <w:bCs/>
          <w:szCs w:val="24"/>
          <w:lang w:eastAsia="es-MX"/>
        </w:rPr>
      </w:pPr>
      <w:r w:rsidRPr="00DE4D4D">
        <w:rPr>
          <w:rFonts w:ascii="Tahoma" w:hAnsi="Tahoma" w:cs="Tahoma"/>
          <w:bCs/>
          <w:szCs w:val="24"/>
          <w:lang w:eastAsia="es-MX"/>
        </w:rPr>
        <w:t>TRIBUNAL SUPERIOR DEL DISTRITO JUDICIAL DE PEREIRA</w:t>
      </w:r>
    </w:p>
    <w:p w:rsidR="008B7665" w:rsidRPr="00DE4D4D" w:rsidRDefault="008B7665" w:rsidP="00831E0C">
      <w:pPr>
        <w:pStyle w:val="Ttulo4"/>
        <w:widowControl w:val="0"/>
        <w:tabs>
          <w:tab w:val="clear" w:pos="0"/>
        </w:tabs>
        <w:rPr>
          <w:rFonts w:ascii="Tahoma" w:hAnsi="Tahoma" w:cs="Tahoma"/>
          <w:bCs/>
          <w:szCs w:val="24"/>
          <w:lang w:eastAsia="es-MX"/>
        </w:rPr>
      </w:pPr>
      <w:r w:rsidRPr="00DE4D4D">
        <w:rPr>
          <w:rFonts w:ascii="Tahoma" w:hAnsi="Tahoma" w:cs="Tahoma"/>
          <w:bCs/>
          <w:szCs w:val="24"/>
          <w:lang w:eastAsia="es-MX"/>
        </w:rPr>
        <w:t xml:space="preserve">SALA DE </w:t>
      </w:r>
      <w:r w:rsidR="009A3F99" w:rsidRPr="00DE4D4D">
        <w:rPr>
          <w:rFonts w:ascii="Tahoma" w:hAnsi="Tahoma" w:cs="Tahoma"/>
          <w:bCs/>
          <w:szCs w:val="24"/>
          <w:lang w:eastAsia="es-MX"/>
        </w:rPr>
        <w:t>DECISIÓN</w:t>
      </w:r>
      <w:r w:rsidRPr="00DE4D4D">
        <w:rPr>
          <w:rFonts w:ascii="Tahoma" w:hAnsi="Tahoma" w:cs="Tahoma"/>
          <w:bCs/>
          <w:szCs w:val="24"/>
          <w:lang w:eastAsia="es-MX"/>
        </w:rPr>
        <w:t xml:space="preserve"> LABORAL No. 1</w:t>
      </w:r>
    </w:p>
    <w:p w:rsidR="008B7665" w:rsidRPr="00DE4D4D" w:rsidRDefault="008B7665" w:rsidP="00831E0C">
      <w:pPr>
        <w:jc w:val="center"/>
        <w:rPr>
          <w:rFonts w:ascii="Tahoma" w:hAnsi="Tahoma" w:cs="Tahoma"/>
          <w:bCs/>
          <w:sz w:val="22"/>
          <w:szCs w:val="22"/>
        </w:rPr>
      </w:pPr>
    </w:p>
    <w:p w:rsidR="008B7665" w:rsidRPr="009B5AFD" w:rsidRDefault="009B5AFD" w:rsidP="00831E0C">
      <w:pPr>
        <w:jc w:val="center"/>
        <w:rPr>
          <w:rFonts w:ascii="Tahoma" w:hAnsi="Tahoma" w:cs="Tahoma"/>
          <w:bCs/>
          <w:caps/>
          <w:sz w:val="22"/>
          <w:szCs w:val="22"/>
        </w:rPr>
      </w:pPr>
      <w:r w:rsidRPr="00537E62">
        <w:rPr>
          <w:rFonts w:ascii="Tahoma" w:hAnsi="Tahoma" w:cs="Tahoma"/>
          <w:b/>
          <w:bCs/>
          <w:sz w:val="22"/>
          <w:szCs w:val="22"/>
        </w:rPr>
        <w:t>Magistrada Ponente</w:t>
      </w:r>
      <w:r w:rsidR="008B7665" w:rsidRPr="00537E62">
        <w:rPr>
          <w:rFonts w:ascii="Tahoma" w:hAnsi="Tahoma" w:cs="Tahoma"/>
          <w:b/>
          <w:bCs/>
          <w:caps/>
          <w:sz w:val="22"/>
          <w:szCs w:val="22"/>
        </w:rPr>
        <w:t>:</w:t>
      </w:r>
      <w:r w:rsidR="008B7665" w:rsidRPr="00DE4D4D">
        <w:rPr>
          <w:rFonts w:ascii="Tahoma" w:hAnsi="Tahoma" w:cs="Tahoma"/>
          <w:b/>
          <w:bCs/>
          <w:caps/>
          <w:sz w:val="22"/>
          <w:szCs w:val="22"/>
        </w:rPr>
        <w:t xml:space="preserve"> </w:t>
      </w:r>
      <w:r w:rsidRPr="009B5AFD">
        <w:rPr>
          <w:rFonts w:ascii="Tahoma" w:hAnsi="Tahoma" w:cs="Tahoma"/>
          <w:bCs/>
          <w:sz w:val="22"/>
          <w:szCs w:val="22"/>
        </w:rPr>
        <w:t>Ana Lucía Caicedo Calderón</w:t>
      </w:r>
    </w:p>
    <w:p w:rsidR="008B7665" w:rsidRPr="00537E62" w:rsidRDefault="008B7665" w:rsidP="00831E0C">
      <w:pPr>
        <w:jc w:val="center"/>
        <w:rPr>
          <w:rFonts w:ascii="Tahoma" w:hAnsi="Tahoma" w:cs="Tahoma"/>
          <w:b/>
          <w:bCs/>
          <w:sz w:val="20"/>
          <w:szCs w:val="20"/>
        </w:rPr>
      </w:pPr>
    </w:p>
    <w:p w:rsidR="008B7665" w:rsidRPr="00DE4D4D" w:rsidRDefault="009B5AFD" w:rsidP="00831E0C">
      <w:pPr>
        <w:jc w:val="center"/>
        <w:rPr>
          <w:rFonts w:ascii="Tahoma" w:hAnsi="Tahoma" w:cs="Tahoma"/>
          <w:b/>
          <w:caps/>
          <w:sz w:val="22"/>
          <w:szCs w:val="22"/>
        </w:rPr>
      </w:pPr>
      <w:r w:rsidRPr="00DE4D4D">
        <w:rPr>
          <w:rFonts w:ascii="Tahoma" w:hAnsi="Tahoma" w:cs="Tahoma"/>
          <w:b/>
          <w:sz w:val="22"/>
          <w:szCs w:val="22"/>
        </w:rPr>
        <w:t>Acta No</w:t>
      </w:r>
      <w:r w:rsidR="008B7665" w:rsidRPr="00DE4D4D">
        <w:rPr>
          <w:rFonts w:ascii="Tahoma" w:hAnsi="Tahoma" w:cs="Tahoma"/>
          <w:b/>
          <w:caps/>
          <w:sz w:val="22"/>
          <w:szCs w:val="22"/>
        </w:rPr>
        <w:t>. ____</w:t>
      </w:r>
    </w:p>
    <w:p w:rsidR="008B7665" w:rsidRPr="00DE4D4D" w:rsidRDefault="008B7665" w:rsidP="00831E0C">
      <w:pPr>
        <w:jc w:val="center"/>
        <w:rPr>
          <w:rFonts w:ascii="Tahoma" w:hAnsi="Tahoma" w:cs="Tahoma"/>
          <w:b/>
          <w:caps/>
          <w:sz w:val="22"/>
          <w:szCs w:val="22"/>
        </w:rPr>
      </w:pPr>
      <w:r w:rsidRPr="00DE4D4D">
        <w:rPr>
          <w:rFonts w:ascii="Tahoma" w:hAnsi="Tahoma" w:cs="Tahoma"/>
          <w:b/>
          <w:caps/>
          <w:sz w:val="22"/>
          <w:szCs w:val="22"/>
        </w:rPr>
        <w:t>(</w:t>
      </w:r>
      <w:r w:rsidR="009B5AFD">
        <w:rPr>
          <w:rFonts w:ascii="Tahoma" w:hAnsi="Tahoma" w:cs="Tahoma"/>
          <w:b/>
          <w:sz w:val="22"/>
          <w:szCs w:val="22"/>
        </w:rPr>
        <w:t>Noviembre 23 de 2018</w:t>
      </w:r>
      <w:r w:rsidRPr="00DE4D4D">
        <w:rPr>
          <w:rFonts w:ascii="Tahoma" w:hAnsi="Tahoma" w:cs="Tahoma"/>
          <w:b/>
          <w:caps/>
          <w:sz w:val="22"/>
          <w:szCs w:val="22"/>
        </w:rPr>
        <w:t>)</w:t>
      </w:r>
    </w:p>
    <w:p w:rsidR="008B7665" w:rsidRPr="00537E62" w:rsidRDefault="008B7665" w:rsidP="009E648E">
      <w:pPr>
        <w:jc w:val="center"/>
        <w:rPr>
          <w:rFonts w:ascii="Tahoma" w:hAnsi="Tahoma" w:cs="Tahoma"/>
          <w:b/>
          <w:sz w:val="20"/>
          <w:szCs w:val="20"/>
        </w:rPr>
      </w:pPr>
    </w:p>
    <w:p w:rsidR="008B7665" w:rsidRPr="00DE4D4D" w:rsidRDefault="008B7665" w:rsidP="00831E0C">
      <w:pPr>
        <w:pStyle w:val="Ttulo5"/>
        <w:spacing w:line="240" w:lineRule="auto"/>
        <w:ind w:firstLine="0"/>
        <w:jc w:val="center"/>
        <w:rPr>
          <w:rFonts w:ascii="Tahoma" w:hAnsi="Tahoma" w:cs="Tahoma"/>
          <w:caps/>
          <w:sz w:val="22"/>
          <w:szCs w:val="22"/>
        </w:rPr>
      </w:pPr>
      <w:r w:rsidRPr="00DE4D4D">
        <w:rPr>
          <w:rFonts w:ascii="Tahoma" w:hAnsi="Tahoma" w:cs="Tahoma"/>
          <w:caps/>
          <w:sz w:val="22"/>
          <w:szCs w:val="22"/>
        </w:rPr>
        <w:t>Sistema oral - Audiencia de juzgamiento</w:t>
      </w:r>
    </w:p>
    <w:p w:rsidR="008B7665" w:rsidRPr="00537E62" w:rsidRDefault="008B7665" w:rsidP="008B7665">
      <w:pPr>
        <w:jc w:val="both"/>
        <w:rPr>
          <w:rFonts w:ascii="Tahoma" w:hAnsi="Tahoma" w:cs="Tahoma"/>
          <w:sz w:val="20"/>
          <w:szCs w:val="20"/>
          <w:lang w:val="es-ES_tradnl"/>
        </w:rPr>
      </w:pPr>
      <w:r w:rsidRPr="00DE4D4D">
        <w:rPr>
          <w:rFonts w:ascii="Tahoma" w:hAnsi="Tahoma" w:cs="Tahoma"/>
          <w:b/>
          <w:sz w:val="22"/>
          <w:szCs w:val="22"/>
        </w:rPr>
        <w:tab/>
      </w:r>
    </w:p>
    <w:p w:rsidR="008B7665" w:rsidRPr="00DE4D4D" w:rsidRDefault="008B7665" w:rsidP="00D57424">
      <w:pPr>
        <w:spacing w:line="276" w:lineRule="auto"/>
        <w:ind w:firstLine="708"/>
        <w:jc w:val="both"/>
        <w:rPr>
          <w:rFonts w:ascii="Tahoma" w:hAnsi="Tahoma" w:cs="Tahoma"/>
          <w:sz w:val="22"/>
          <w:szCs w:val="22"/>
          <w:lang w:val="es-ES_tradnl"/>
        </w:rPr>
      </w:pPr>
      <w:r w:rsidRPr="00DE4D4D">
        <w:rPr>
          <w:rFonts w:ascii="Tahoma" w:hAnsi="Tahoma" w:cs="Tahoma"/>
          <w:sz w:val="22"/>
          <w:szCs w:val="22"/>
          <w:lang w:val="es-ES_tradnl"/>
        </w:rPr>
        <w:t xml:space="preserve">Siendo las </w:t>
      </w:r>
      <w:r w:rsidR="006C1FEE" w:rsidRPr="00DE4D4D">
        <w:rPr>
          <w:rFonts w:ascii="Tahoma" w:hAnsi="Tahoma" w:cs="Tahoma"/>
          <w:sz w:val="22"/>
          <w:szCs w:val="22"/>
          <w:lang w:val="es-ES_tradnl"/>
        </w:rPr>
        <w:t>9</w:t>
      </w:r>
      <w:r w:rsidR="00B56BEF" w:rsidRPr="00DE4D4D">
        <w:rPr>
          <w:rFonts w:ascii="Tahoma" w:hAnsi="Tahoma" w:cs="Tahoma"/>
          <w:sz w:val="22"/>
          <w:szCs w:val="22"/>
          <w:lang w:val="es-ES_tradnl"/>
        </w:rPr>
        <w:t>:</w:t>
      </w:r>
      <w:r w:rsidR="00D57424" w:rsidRPr="00DE4D4D">
        <w:rPr>
          <w:rFonts w:ascii="Tahoma" w:hAnsi="Tahoma" w:cs="Tahoma"/>
          <w:sz w:val="22"/>
          <w:szCs w:val="22"/>
          <w:lang w:val="es-ES_tradnl"/>
        </w:rPr>
        <w:t>30</w:t>
      </w:r>
      <w:r w:rsidR="00911684" w:rsidRPr="00DE4D4D">
        <w:rPr>
          <w:rFonts w:ascii="Tahoma" w:hAnsi="Tahoma" w:cs="Tahoma"/>
          <w:sz w:val="22"/>
          <w:szCs w:val="22"/>
          <w:lang w:val="es-ES_tradnl"/>
        </w:rPr>
        <w:t xml:space="preserve"> </w:t>
      </w:r>
      <w:r w:rsidR="004E4E43" w:rsidRPr="00DE4D4D">
        <w:rPr>
          <w:rFonts w:ascii="Tahoma" w:hAnsi="Tahoma" w:cs="Tahoma"/>
          <w:sz w:val="22"/>
          <w:szCs w:val="22"/>
          <w:lang w:val="es-ES_tradnl"/>
        </w:rPr>
        <w:t>a</w:t>
      </w:r>
      <w:r w:rsidR="0072543C" w:rsidRPr="00DE4D4D">
        <w:rPr>
          <w:rFonts w:ascii="Tahoma" w:hAnsi="Tahoma" w:cs="Tahoma"/>
          <w:sz w:val="22"/>
          <w:szCs w:val="22"/>
          <w:lang w:val="es-ES_tradnl"/>
        </w:rPr>
        <w:t xml:space="preserve">.m. </w:t>
      </w:r>
      <w:r w:rsidRPr="00DE4D4D">
        <w:rPr>
          <w:rFonts w:ascii="Tahoma" w:hAnsi="Tahoma" w:cs="Tahoma"/>
          <w:sz w:val="22"/>
          <w:szCs w:val="22"/>
          <w:lang w:val="es-ES_tradnl"/>
        </w:rPr>
        <w:t xml:space="preserve">de hoy, </w:t>
      </w:r>
      <w:r w:rsidR="00D57424" w:rsidRPr="00DE4D4D">
        <w:rPr>
          <w:rFonts w:ascii="Tahoma" w:hAnsi="Tahoma" w:cs="Tahoma"/>
          <w:sz w:val="22"/>
          <w:szCs w:val="22"/>
          <w:lang w:val="es-ES_tradnl"/>
        </w:rPr>
        <w:t>23 de noviembre de 2018</w:t>
      </w:r>
      <w:r w:rsidRPr="00DE4D4D">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D57424" w:rsidRPr="00DE4D4D">
        <w:rPr>
          <w:rFonts w:ascii="Tahoma" w:hAnsi="Tahoma" w:cs="Tahoma"/>
          <w:b/>
          <w:sz w:val="22"/>
          <w:szCs w:val="22"/>
          <w:lang w:val="es-ES_tradnl"/>
        </w:rPr>
        <w:t xml:space="preserve">MARIO </w:t>
      </w:r>
      <w:proofErr w:type="spellStart"/>
      <w:r w:rsidR="00D57424" w:rsidRPr="00DE4D4D">
        <w:rPr>
          <w:rFonts w:ascii="Tahoma" w:hAnsi="Tahoma" w:cs="Tahoma"/>
          <w:b/>
          <w:sz w:val="22"/>
          <w:szCs w:val="22"/>
          <w:lang w:val="es-ES_tradnl"/>
        </w:rPr>
        <w:t>CALDERON</w:t>
      </w:r>
      <w:proofErr w:type="spellEnd"/>
      <w:r w:rsidR="00CB4817" w:rsidRPr="00DE4D4D">
        <w:rPr>
          <w:rFonts w:ascii="Tahoma" w:hAnsi="Tahoma" w:cs="Tahoma"/>
          <w:b/>
          <w:sz w:val="22"/>
          <w:szCs w:val="22"/>
          <w:lang w:val="es-ES_tradnl"/>
        </w:rPr>
        <w:t xml:space="preserve"> </w:t>
      </w:r>
      <w:r w:rsidR="000F0E76" w:rsidRPr="00DE4D4D">
        <w:rPr>
          <w:rFonts w:ascii="Tahoma" w:hAnsi="Tahoma" w:cs="Tahoma"/>
          <w:sz w:val="22"/>
          <w:szCs w:val="22"/>
          <w:lang w:val="es-ES_tradnl"/>
        </w:rPr>
        <w:t>en</w:t>
      </w:r>
      <w:r w:rsidR="006C1FEE" w:rsidRPr="00DE4D4D">
        <w:rPr>
          <w:rFonts w:ascii="Tahoma" w:hAnsi="Tahoma" w:cs="Tahoma"/>
          <w:sz w:val="22"/>
          <w:szCs w:val="22"/>
          <w:lang w:val="es-ES_tradnl"/>
        </w:rPr>
        <w:t xml:space="preserve"> </w:t>
      </w:r>
      <w:r w:rsidRPr="00DE4D4D">
        <w:rPr>
          <w:rFonts w:ascii="Tahoma" w:hAnsi="Tahoma" w:cs="Tahoma"/>
          <w:sz w:val="22"/>
          <w:szCs w:val="22"/>
          <w:lang w:val="es-ES_tradnl"/>
        </w:rPr>
        <w:t>contra de</w:t>
      </w:r>
      <w:r w:rsidR="00D57424" w:rsidRPr="00DE4D4D">
        <w:rPr>
          <w:rFonts w:ascii="Tahoma" w:hAnsi="Tahoma" w:cs="Tahoma"/>
          <w:sz w:val="22"/>
          <w:szCs w:val="22"/>
          <w:lang w:val="es-ES_tradnl"/>
        </w:rPr>
        <w:t xml:space="preserve"> la </w:t>
      </w:r>
      <w:r w:rsidR="00D57424" w:rsidRPr="00DE4D4D">
        <w:rPr>
          <w:rFonts w:ascii="Tahoma" w:hAnsi="Tahoma" w:cs="Tahoma"/>
          <w:b/>
          <w:sz w:val="22"/>
          <w:szCs w:val="22"/>
          <w:lang w:val="es-ES_tradnl"/>
        </w:rPr>
        <w:t>ASOCIACIÓN DE USUARIOS DEL ACUEDUCTO COMUNITARIO DEL BARRIO LA ARGELIA</w:t>
      </w:r>
      <w:r w:rsidR="00D57424" w:rsidRPr="00DE4D4D">
        <w:rPr>
          <w:rFonts w:ascii="Tahoma" w:hAnsi="Tahoma" w:cs="Tahoma"/>
          <w:sz w:val="22"/>
          <w:szCs w:val="22"/>
          <w:lang w:val="es-ES_tradnl"/>
        </w:rPr>
        <w:t xml:space="preserve">. </w:t>
      </w:r>
      <w:r w:rsidRPr="00DE4D4D">
        <w:rPr>
          <w:rFonts w:ascii="Tahoma" w:hAnsi="Tahoma" w:cs="Tahoma"/>
          <w:sz w:val="22"/>
          <w:szCs w:val="22"/>
          <w:lang w:val="es-ES_tradnl"/>
        </w:rPr>
        <w:t>Para el efecto, se verifica la asistencia de las partes a la presente diligencia: Por la parte demandante… Por la demandada…</w:t>
      </w:r>
    </w:p>
    <w:p w:rsidR="00C4677A" w:rsidRPr="00537E62" w:rsidRDefault="00C4677A" w:rsidP="009E648E">
      <w:pPr>
        <w:ind w:firstLine="1122"/>
        <w:jc w:val="both"/>
        <w:rPr>
          <w:rFonts w:ascii="Tahoma" w:hAnsi="Tahoma" w:cs="Tahoma"/>
          <w:caps/>
          <w:sz w:val="20"/>
          <w:szCs w:val="20"/>
          <w:lang w:val="es-ES_tradnl"/>
        </w:rPr>
      </w:pPr>
    </w:p>
    <w:p w:rsidR="008B7665" w:rsidRPr="00DE4D4D" w:rsidRDefault="00581FD6" w:rsidP="008B7665">
      <w:pPr>
        <w:widowControl w:val="0"/>
        <w:autoSpaceDE w:val="0"/>
        <w:autoSpaceDN w:val="0"/>
        <w:adjustRightInd w:val="0"/>
        <w:spacing w:line="276" w:lineRule="auto"/>
        <w:jc w:val="center"/>
        <w:rPr>
          <w:rFonts w:ascii="Tahoma" w:hAnsi="Tahoma" w:cs="Tahoma"/>
          <w:b/>
          <w:caps/>
          <w:sz w:val="22"/>
          <w:szCs w:val="22"/>
        </w:rPr>
      </w:pPr>
      <w:r w:rsidRPr="00DE4D4D">
        <w:rPr>
          <w:rFonts w:ascii="Tahoma" w:hAnsi="Tahoma" w:cs="Tahoma"/>
          <w:b/>
          <w:caps/>
          <w:sz w:val="22"/>
          <w:szCs w:val="22"/>
        </w:rPr>
        <w:t>Alegatos de conclusión</w:t>
      </w:r>
    </w:p>
    <w:p w:rsidR="008B7665" w:rsidRPr="00537E62" w:rsidRDefault="008B7665" w:rsidP="008B7665">
      <w:pPr>
        <w:widowControl w:val="0"/>
        <w:autoSpaceDE w:val="0"/>
        <w:autoSpaceDN w:val="0"/>
        <w:adjustRightInd w:val="0"/>
        <w:jc w:val="both"/>
        <w:rPr>
          <w:rFonts w:ascii="Tahoma" w:hAnsi="Tahoma" w:cs="Tahoma"/>
          <w:sz w:val="20"/>
          <w:szCs w:val="20"/>
        </w:rPr>
      </w:pPr>
    </w:p>
    <w:p w:rsidR="008B7665" w:rsidRPr="00DE4D4D" w:rsidRDefault="008B7665" w:rsidP="008B7665">
      <w:pPr>
        <w:spacing w:line="276" w:lineRule="auto"/>
        <w:ind w:firstLine="708"/>
        <w:jc w:val="both"/>
        <w:rPr>
          <w:rFonts w:ascii="Tahoma" w:hAnsi="Tahoma" w:cs="Tahoma"/>
          <w:sz w:val="22"/>
          <w:szCs w:val="22"/>
          <w:lang w:val="es-ES_tradnl"/>
        </w:rPr>
      </w:pPr>
      <w:r w:rsidRPr="00DE4D4D">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537E62" w:rsidRDefault="008B7665" w:rsidP="008B7665">
      <w:pPr>
        <w:ind w:firstLine="708"/>
        <w:jc w:val="both"/>
        <w:rPr>
          <w:rFonts w:ascii="Tahoma" w:hAnsi="Tahoma" w:cs="Tahoma"/>
          <w:sz w:val="20"/>
          <w:szCs w:val="20"/>
          <w:lang w:val="es-ES_tradnl"/>
        </w:rPr>
      </w:pPr>
    </w:p>
    <w:p w:rsidR="008B7665" w:rsidRDefault="008B7665" w:rsidP="008B7665">
      <w:pPr>
        <w:widowControl w:val="0"/>
        <w:autoSpaceDE w:val="0"/>
        <w:autoSpaceDN w:val="0"/>
        <w:adjustRightInd w:val="0"/>
        <w:spacing w:line="276" w:lineRule="auto"/>
        <w:jc w:val="center"/>
        <w:rPr>
          <w:rFonts w:ascii="Tahoma" w:hAnsi="Tahoma" w:cs="Tahoma"/>
          <w:b/>
          <w:sz w:val="22"/>
          <w:szCs w:val="22"/>
        </w:rPr>
      </w:pPr>
      <w:r w:rsidRPr="00DE4D4D">
        <w:rPr>
          <w:rFonts w:ascii="Tahoma" w:hAnsi="Tahoma" w:cs="Tahoma"/>
          <w:b/>
          <w:sz w:val="22"/>
          <w:szCs w:val="22"/>
        </w:rPr>
        <w:t>SENTENCIA</w:t>
      </w:r>
    </w:p>
    <w:p w:rsidR="004519F6" w:rsidRDefault="004519F6" w:rsidP="008B7665">
      <w:pPr>
        <w:widowControl w:val="0"/>
        <w:autoSpaceDE w:val="0"/>
        <w:autoSpaceDN w:val="0"/>
        <w:adjustRightInd w:val="0"/>
        <w:spacing w:line="276" w:lineRule="auto"/>
        <w:jc w:val="center"/>
        <w:rPr>
          <w:rFonts w:ascii="Tahoma" w:hAnsi="Tahoma" w:cs="Tahoma"/>
          <w:b/>
          <w:sz w:val="22"/>
          <w:szCs w:val="22"/>
        </w:rPr>
      </w:pPr>
    </w:p>
    <w:p w:rsidR="004519F6" w:rsidRPr="00872774" w:rsidRDefault="004519F6" w:rsidP="004519F6">
      <w:pPr>
        <w:widowControl w:val="0"/>
        <w:autoSpaceDE w:val="0"/>
        <w:autoSpaceDN w:val="0"/>
        <w:adjustRightInd w:val="0"/>
        <w:spacing w:line="276" w:lineRule="auto"/>
        <w:ind w:firstLine="708"/>
        <w:jc w:val="both"/>
        <w:rPr>
          <w:rFonts w:ascii="Tahoma" w:hAnsi="Tahoma" w:cs="Tahoma"/>
          <w:sz w:val="20"/>
          <w:szCs w:val="20"/>
        </w:rPr>
      </w:pPr>
      <w:r>
        <w:rPr>
          <w:rFonts w:ascii="Tahoma" w:hAnsi="Tahoma" w:cs="Tahoma"/>
          <w:sz w:val="22"/>
          <w:szCs w:val="22"/>
        </w:rPr>
        <w:lastRenderedPageBreak/>
        <w:t>Escuchados los alegatos</w:t>
      </w:r>
      <w:r w:rsidRPr="00EA3EFB">
        <w:rPr>
          <w:rFonts w:ascii="Tahoma" w:hAnsi="Tahoma" w:cs="Tahoma"/>
          <w:sz w:val="22"/>
          <w:szCs w:val="22"/>
        </w:rPr>
        <w:t>, procede la Sala a r</w:t>
      </w:r>
      <w:r>
        <w:rPr>
          <w:rFonts w:ascii="Tahoma" w:hAnsi="Tahoma" w:cs="Tahoma"/>
          <w:sz w:val="22"/>
          <w:szCs w:val="22"/>
        </w:rPr>
        <w:t xml:space="preserve">esolver el recurso de apelación presentado por el apoderado judicial de la sociedad demandada, en contra de la </w:t>
      </w:r>
      <w:r w:rsidRPr="00EA3EFB">
        <w:rPr>
          <w:rFonts w:ascii="Tahoma" w:hAnsi="Tahoma" w:cs="Tahoma"/>
          <w:sz w:val="22"/>
          <w:szCs w:val="22"/>
        </w:rPr>
        <w:t>sentencia emitida por el Juzgado</w:t>
      </w:r>
      <w:r>
        <w:rPr>
          <w:rFonts w:ascii="Tahoma" w:hAnsi="Tahoma" w:cs="Tahoma"/>
          <w:sz w:val="22"/>
          <w:szCs w:val="22"/>
        </w:rPr>
        <w:t xml:space="preserve"> Laboral del Circuito de Dosquebradas – Risaralda el 15 de marzo de 2018</w:t>
      </w:r>
      <w:r w:rsidRPr="00EA3EFB">
        <w:rPr>
          <w:rFonts w:ascii="Tahoma" w:hAnsi="Tahoma" w:cs="Tahoma"/>
          <w:sz w:val="22"/>
          <w:szCs w:val="22"/>
        </w:rPr>
        <w:t>, dentro del proceso ordinario laboral reseñado con anterioridad.</w:t>
      </w:r>
    </w:p>
    <w:p w:rsidR="00CB69B7" w:rsidRPr="00537E62" w:rsidRDefault="00CB69B7" w:rsidP="00072FF4">
      <w:pPr>
        <w:widowControl w:val="0"/>
        <w:autoSpaceDE w:val="0"/>
        <w:autoSpaceDN w:val="0"/>
        <w:adjustRightInd w:val="0"/>
        <w:spacing w:line="276" w:lineRule="auto"/>
        <w:rPr>
          <w:rFonts w:ascii="Tahoma" w:hAnsi="Tahoma" w:cs="Tahoma"/>
          <w:sz w:val="20"/>
          <w:szCs w:val="20"/>
        </w:rPr>
      </w:pPr>
    </w:p>
    <w:p w:rsidR="008B7665" w:rsidRDefault="00581FD6" w:rsidP="00FE6819">
      <w:pPr>
        <w:widowControl w:val="0"/>
        <w:autoSpaceDE w:val="0"/>
        <w:autoSpaceDN w:val="0"/>
        <w:adjustRightInd w:val="0"/>
        <w:spacing w:line="276" w:lineRule="auto"/>
        <w:jc w:val="center"/>
        <w:rPr>
          <w:rFonts w:ascii="Tahoma" w:hAnsi="Tahoma" w:cs="Tahoma"/>
          <w:b/>
          <w:bCs/>
          <w:caps/>
          <w:sz w:val="22"/>
          <w:szCs w:val="22"/>
        </w:rPr>
      </w:pPr>
      <w:r w:rsidRPr="00DE4D4D">
        <w:rPr>
          <w:rFonts w:ascii="Tahoma" w:hAnsi="Tahoma" w:cs="Tahoma"/>
          <w:b/>
          <w:bCs/>
          <w:caps/>
          <w:sz w:val="22"/>
          <w:szCs w:val="22"/>
        </w:rPr>
        <w:t>Problema jurídico por resolver</w:t>
      </w:r>
    </w:p>
    <w:p w:rsidR="0035013F" w:rsidRPr="00537E62" w:rsidRDefault="0035013F" w:rsidP="00FE6819">
      <w:pPr>
        <w:widowControl w:val="0"/>
        <w:autoSpaceDE w:val="0"/>
        <w:autoSpaceDN w:val="0"/>
        <w:adjustRightInd w:val="0"/>
        <w:spacing w:line="276" w:lineRule="auto"/>
        <w:jc w:val="center"/>
        <w:rPr>
          <w:rFonts w:ascii="Tahoma" w:hAnsi="Tahoma" w:cs="Tahoma"/>
          <w:b/>
          <w:bCs/>
          <w:caps/>
          <w:sz w:val="20"/>
          <w:szCs w:val="20"/>
        </w:rPr>
      </w:pPr>
    </w:p>
    <w:p w:rsidR="00537E62" w:rsidRPr="004519F6" w:rsidRDefault="0035013F" w:rsidP="004519F6">
      <w:pPr>
        <w:widowControl w:val="0"/>
        <w:autoSpaceDE w:val="0"/>
        <w:autoSpaceDN w:val="0"/>
        <w:adjustRightInd w:val="0"/>
        <w:spacing w:line="276" w:lineRule="auto"/>
        <w:ind w:firstLine="708"/>
        <w:jc w:val="both"/>
        <w:rPr>
          <w:rFonts w:ascii="Tahoma" w:hAnsi="Tahoma" w:cs="Tahoma"/>
          <w:bCs/>
          <w:sz w:val="22"/>
          <w:szCs w:val="22"/>
        </w:rPr>
      </w:pPr>
      <w:r w:rsidRPr="00537E62">
        <w:rPr>
          <w:rFonts w:ascii="Tahoma" w:hAnsi="Tahoma" w:cs="Tahoma"/>
          <w:bCs/>
          <w:caps/>
          <w:sz w:val="22"/>
          <w:szCs w:val="22"/>
        </w:rPr>
        <w:t>c</w:t>
      </w:r>
      <w:r w:rsidRPr="00537E62">
        <w:rPr>
          <w:rFonts w:ascii="Tahoma" w:hAnsi="Tahoma" w:cs="Tahoma"/>
          <w:bCs/>
          <w:sz w:val="22"/>
          <w:szCs w:val="22"/>
        </w:rPr>
        <w:t xml:space="preserve">orresponde a la Sala determinar en este asunto si la corta duración de la jornada diaria de trabajo </w:t>
      </w:r>
      <w:r w:rsidR="00537E62" w:rsidRPr="00537E62">
        <w:rPr>
          <w:rFonts w:ascii="Tahoma" w:hAnsi="Tahoma" w:cs="Tahoma"/>
          <w:bCs/>
          <w:sz w:val="22"/>
          <w:szCs w:val="22"/>
        </w:rPr>
        <w:t xml:space="preserve">es un elemento suficiente para que se tenga por desvirtuado el elemento de la subordinación jurídica que se deriva de la acreditación de la prestación personal de un servicio. </w:t>
      </w:r>
    </w:p>
    <w:p w:rsidR="008B7665" w:rsidRPr="00DE4D4D" w:rsidRDefault="00581FD6" w:rsidP="00FE6819">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DE4D4D">
        <w:rPr>
          <w:rFonts w:ascii="Tahoma" w:hAnsi="Tahoma" w:cs="Tahoma"/>
          <w:b/>
          <w:caps/>
          <w:sz w:val="22"/>
          <w:szCs w:val="22"/>
        </w:rPr>
        <w:t>La demanda y su contestación</w:t>
      </w:r>
    </w:p>
    <w:p w:rsidR="008B7665" w:rsidRPr="00537E62" w:rsidRDefault="008B7665" w:rsidP="00537E62">
      <w:pPr>
        <w:widowControl w:val="0"/>
        <w:tabs>
          <w:tab w:val="left" w:pos="561"/>
          <w:tab w:val="left" w:pos="935"/>
        </w:tabs>
        <w:autoSpaceDE w:val="0"/>
        <w:autoSpaceDN w:val="0"/>
        <w:adjustRightInd w:val="0"/>
        <w:jc w:val="center"/>
        <w:rPr>
          <w:rFonts w:ascii="Tahoma" w:hAnsi="Tahoma" w:cs="Tahoma"/>
          <w:b/>
          <w:caps/>
          <w:sz w:val="20"/>
          <w:szCs w:val="20"/>
        </w:rPr>
      </w:pPr>
    </w:p>
    <w:p w:rsidR="00216372" w:rsidRPr="00DE4D4D" w:rsidRDefault="00526DBE" w:rsidP="006E7168">
      <w:pPr>
        <w:widowControl w:val="0"/>
        <w:autoSpaceDE w:val="0"/>
        <w:autoSpaceDN w:val="0"/>
        <w:adjustRightInd w:val="0"/>
        <w:spacing w:line="276" w:lineRule="auto"/>
        <w:ind w:firstLine="708"/>
        <w:jc w:val="both"/>
        <w:rPr>
          <w:rFonts w:ascii="Tahoma" w:hAnsi="Tahoma" w:cs="Tahoma"/>
          <w:sz w:val="22"/>
          <w:szCs w:val="22"/>
        </w:rPr>
      </w:pPr>
      <w:r w:rsidRPr="00DE4D4D">
        <w:rPr>
          <w:rFonts w:ascii="Tahoma" w:hAnsi="Tahoma" w:cs="Tahoma"/>
          <w:sz w:val="22"/>
          <w:szCs w:val="22"/>
        </w:rPr>
        <w:t>El</w:t>
      </w:r>
      <w:r w:rsidR="009F1E8B" w:rsidRPr="00DE4D4D">
        <w:rPr>
          <w:rFonts w:ascii="Tahoma" w:hAnsi="Tahoma" w:cs="Tahoma"/>
          <w:sz w:val="22"/>
          <w:szCs w:val="22"/>
        </w:rPr>
        <w:t xml:space="preserve"> citado demandante</w:t>
      </w:r>
      <w:r w:rsidR="000F0E76" w:rsidRPr="00DE4D4D">
        <w:rPr>
          <w:rFonts w:ascii="Tahoma" w:hAnsi="Tahoma" w:cs="Tahoma"/>
          <w:sz w:val="22"/>
          <w:szCs w:val="22"/>
        </w:rPr>
        <w:t xml:space="preserve"> </w:t>
      </w:r>
      <w:r w:rsidR="00306E24" w:rsidRPr="00DE4D4D">
        <w:rPr>
          <w:rFonts w:ascii="Tahoma" w:hAnsi="Tahoma" w:cs="Tahoma"/>
          <w:sz w:val="22"/>
          <w:szCs w:val="22"/>
        </w:rPr>
        <w:t xml:space="preserve">solicita </w:t>
      </w:r>
      <w:r w:rsidR="000F0E76" w:rsidRPr="00DE4D4D">
        <w:rPr>
          <w:rFonts w:ascii="Tahoma" w:hAnsi="Tahoma" w:cs="Tahoma"/>
          <w:sz w:val="22"/>
          <w:szCs w:val="22"/>
        </w:rPr>
        <w:t xml:space="preserve">que </w:t>
      </w:r>
      <w:r w:rsidR="00306E24" w:rsidRPr="00DE4D4D">
        <w:rPr>
          <w:rFonts w:ascii="Tahoma" w:hAnsi="Tahoma" w:cs="Tahoma"/>
          <w:sz w:val="22"/>
          <w:szCs w:val="22"/>
        </w:rPr>
        <w:t>se</w:t>
      </w:r>
      <w:r w:rsidRPr="00DE4D4D">
        <w:rPr>
          <w:rFonts w:ascii="Tahoma" w:hAnsi="Tahoma" w:cs="Tahoma"/>
          <w:sz w:val="22"/>
          <w:szCs w:val="22"/>
        </w:rPr>
        <w:t xml:space="preserve"> </w:t>
      </w:r>
      <w:r w:rsidR="0098272B" w:rsidRPr="00DE4D4D">
        <w:rPr>
          <w:rFonts w:ascii="Tahoma" w:hAnsi="Tahoma" w:cs="Tahoma"/>
          <w:sz w:val="22"/>
          <w:szCs w:val="22"/>
        </w:rPr>
        <w:t>declare</w:t>
      </w:r>
      <w:r w:rsidR="00AF00CF" w:rsidRPr="00DE4D4D">
        <w:rPr>
          <w:rFonts w:ascii="Tahoma" w:hAnsi="Tahoma" w:cs="Tahoma"/>
          <w:sz w:val="22"/>
          <w:szCs w:val="22"/>
        </w:rPr>
        <w:t xml:space="preserve"> que </w:t>
      </w:r>
      <w:r w:rsidRPr="00DE4D4D">
        <w:rPr>
          <w:rFonts w:ascii="Tahoma" w:hAnsi="Tahoma" w:cs="Tahoma"/>
          <w:sz w:val="22"/>
          <w:szCs w:val="22"/>
        </w:rPr>
        <w:t xml:space="preserve">entre </w:t>
      </w:r>
      <w:r w:rsidR="00FE6819" w:rsidRPr="00DE4D4D">
        <w:rPr>
          <w:rFonts w:ascii="Tahoma" w:hAnsi="Tahoma" w:cs="Tahoma"/>
          <w:sz w:val="22"/>
          <w:szCs w:val="22"/>
        </w:rPr>
        <w:t xml:space="preserve">él y </w:t>
      </w:r>
      <w:r w:rsidR="0008722D" w:rsidRPr="00DE4D4D">
        <w:rPr>
          <w:rFonts w:ascii="Tahoma" w:hAnsi="Tahoma" w:cs="Tahoma"/>
          <w:sz w:val="22"/>
          <w:szCs w:val="22"/>
        </w:rPr>
        <w:t>la</w:t>
      </w:r>
      <w:r w:rsidR="00FE6819" w:rsidRPr="00DE4D4D">
        <w:rPr>
          <w:rFonts w:ascii="Tahoma" w:hAnsi="Tahoma" w:cs="Tahoma"/>
          <w:sz w:val="22"/>
          <w:szCs w:val="22"/>
        </w:rPr>
        <w:t xml:space="preserve"> </w:t>
      </w:r>
      <w:r w:rsidR="0008722D" w:rsidRPr="00DE4D4D">
        <w:rPr>
          <w:rFonts w:ascii="Tahoma" w:hAnsi="Tahoma" w:cs="Tahoma"/>
          <w:b/>
          <w:caps/>
          <w:sz w:val="22"/>
          <w:szCs w:val="22"/>
        </w:rPr>
        <w:t>Asociación de Usuarios</w:t>
      </w:r>
      <w:r w:rsidR="00726CAA" w:rsidRPr="00DE4D4D">
        <w:rPr>
          <w:rFonts w:ascii="Tahoma" w:hAnsi="Tahoma" w:cs="Tahoma"/>
          <w:b/>
          <w:caps/>
          <w:sz w:val="22"/>
          <w:szCs w:val="22"/>
        </w:rPr>
        <w:t xml:space="preserve"> del Acueducto Comunitario del B</w:t>
      </w:r>
      <w:r w:rsidR="0008722D" w:rsidRPr="00DE4D4D">
        <w:rPr>
          <w:rFonts w:ascii="Tahoma" w:hAnsi="Tahoma" w:cs="Tahoma"/>
          <w:b/>
          <w:caps/>
          <w:sz w:val="22"/>
          <w:szCs w:val="22"/>
        </w:rPr>
        <w:t>arrio la Argelia</w:t>
      </w:r>
      <w:r w:rsidR="00FE6819" w:rsidRPr="00DE4D4D">
        <w:rPr>
          <w:rFonts w:ascii="Tahoma" w:hAnsi="Tahoma" w:cs="Tahoma"/>
          <w:sz w:val="22"/>
          <w:szCs w:val="22"/>
        </w:rPr>
        <w:t xml:space="preserve"> </w:t>
      </w:r>
      <w:r w:rsidRPr="00DE4D4D">
        <w:rPr>
          <w:rFonts w:ascii="Tahoma" w:hAnsi="Tahoma" w:cs="Tahoma"/>
          <w:sz w:val="22"/>
          <w:szCs w:val="22"/>
        </w:rPr>
        <w:t xml:space="preserve">existió un </w:t>
      </w:r>
      <w:r w:rsidR="00B84351" w:rsidRPr="00DE4D4D">
        <w:rPr>
          <w:rFonts w:ascii="Tahoma" w:hAnsi="Tahoma" w:cs="Tahoma"/>
          <w:sz w:val="22"/>
          <w:szCs w:val="22"/>
        </w:rPr>
        <w:t>contrato</w:t>
      </w:r>
      <w:r w:rsidRPr="00DE4D4D">
        <w:rPr>
          <w:rFonts w:ascii="Tahoma" w:hAnsi="Tahoma" w:cs="Tahoma"/>
          <w:sz w:val="22"/>
          <w:szCs w:val="22"/>
        </w:rPr>
        <w:t xml:space="preserve"> de trabajo </w:t>
      </w:r>
      <w:r w:rsidR="00FE6819" w:rsidRPr="00DE4D4D">
        <w:rPr>
          <w:rFonts w:ascii="Tahoma" w:hAnsi="Tahoma" w:cs="Tahoma"/>
          <w:sz w:val="22"/>
          <w:szCs w:val="22"/>
        </w:rPr>
        <w:t xml:space="preserve">que se extendió entre </w:t>
      </w:r>
      <w:r w:rsidR="00B84351" w:rsidRPr="00DE4D4D">
        <w:rPr>
          <w:rFonts w:ascii="Tahoma" w:hAnsi="Tahoma" w:cs="Tahoma"/>
          <w:sz w:val="22"/>
          <w:szCs w:val="22"/>
        </w:rPr>
        <w:t xml:space="preserve">el </w:t>
      </w:r>
      <w:r w:rsidR="0042285C" w:rsidRPr="00DE4D4D">
        <w:rPr>
          <w:rFonts w:ascii="Tahoma" w:hAnsi="Tahoma" w:cs="Tahoma"/>
          <w:sz w:val="22"/>
          <w:szCs w:val="22"/>
        </w:rPr>
        <w:t xml:space="preserve">26 </w:t>
      </w:r>
      <w:r w:rsidR="00C80263" w:rsidRPr="00DE4D4D">
        <w:rPr>
          <w:rFonts w:ascii="Tahoma" w:hAnsi="Tahoma" w:cs="Tahoma"/>
          <w:sz w:val="22"/>
          <w:szCs w:val="22"/>
        </w:rPr>
        <w:t xml:space="preserve">de abril de </w:t>
      </w:r>
      <w:r w:rsidR="0042285C" w:rsidRPr="00DE4D4D">
        <w:rPr>
          <w:rFonts w:ascii="Tahoma" w:hAnsi="Tahoma" w:cs="Tahoma"/>
          <w:sz w:val="22"/>
          <w:szCs w:val="22"/>
        </w:rPr>
        <w:t>2015 y el 18</w:t>
      </w:r>
      <w:r w:rsidR="00FE6819" w:rsidRPr="00DE4D4D">
        <w:rPr>
          <w:rFonts w:ascii="Tahoma" w:hAnsi="Tahoma" w:cs="Tahoma"/>
          <w:sz w:val="22"/>
          <w:szCs w:val="22"/>
        </w:rPr>
        <w:t xml:space="preserve"> de </w:t>
      </w:r>
      <w:r w:rsidR="00831E0C" w:rsidRPr="00DE4D4D">
        <w:rPr>
          <w:rFonts w:ascii="Tahoma" w:hAnsi="Tahoma" w:cs="Tahoma"/>
          <w:sz w:val="22"/>
          <w:szCs w:val="22"/>
        </w:rPr>
        <w:t xml:space="preserve">febrero </w:t>
      </w:r>
      <w:r w:rsidR="0042285C" w:rsidRPr="00DE4D4D">
        <w:rPr>
          <w:rFonts w:ascii="Tahoma" w:hAnsi="Tahoma" w:cs="Tahoma"/>
          <w:sz w:val="22"/>
          <w:szCs w:val="22"/>
        </w:rPr>
        <w:t>de 2017</w:t>
      </w:r>
      <w:r w:rsidR="00242C0A" w:rsidRPr="00DE4D4D">
        <w:rPr>
          <w:rFonts w:ascii="Tahoma" w:hAnsi="Tahoma" w:cs="Tahoma"/>
          <w:sz w:val="22"/>
          <w:szCs w:val="22"/>
        </w:rPr>
        <w:t>; en consecuencia solicita que</w:t>
      </w:r>
      <w:r w:rsidR="00C80263" w:rsidRPr="00DE4D4D">
        <w:rPr>
          <w:rFonts w:ascii="Tahoma" w:hAnsi="Tahoma" w:cs="Tahoma"/>
          <w:sz w:val="22"/>
          <w:szCs w:val="22"/>
        </w:rPr>
        <w:t xml:space="preserve"> </w:t>
      </w:r>
      <w:r w:rsidR="009F1E8B" w:rsidRPr="00DE4D4D">
        <w:rPr>
          <w:rFonts w:ascii="Tahoma" w:hAnsi="Tahoma" w:cs="Tahoma"/>
          <w:sz w:val="22"/>
          <w:szCs w:val="22"/>
        </w:rPr>
        <w:t xml:space="preserve">la demandada sea condenada </w:t>
      </w:r>
      <w:r w:rsidR="00FE6819" w:rsidRPr="00DE4D4D">
        <w:rPr>
          <w:rFonts w:ascii="Tahoma" w:hAnsi="Tahoma" w:cs="Tahoma"/>
          <w:sz w:val="22"/>
          <w:szCs w:val="22"/>
        </w:rPr>
        <w:t>a</w:t>
      </w:r>
      <w:r w:rsidR="009F1E8B" w:rsidRPr="00DE4D4D">
        <w:rPr>
          <w:rFonts w:ascii="Tahoma" w:hAnsi="Tahoma" w:cs="Tahoma"/>
          <w:sz w:val="22"/>
          <w:szCs w:val="22"/>
        </w:rPr>
        <w:t xml:space="preserve">l pago </w:t>
      </w:r>
      <w:r w:rsidR="00FE6819" w:rsidRPr="00DE4D4D">
        <w:rPr>
          <w:rFonts w:ascii="Tahoma" w:hAnsi="Tahoma" w:cs="Tahoma"/>
          <w:sz w:val="22"/>
          <w:szCs w:val="22"/>
        </w:rPr>
        <w:t xml:space="preserve"> </w:t>
      </w:r>
      <w:r w:rsidR="00DA01B6" w:rsidRPr="00DE4D4D">
        <w:rPr>
          <w:rFonts w:ascii="Tahoma" w:hAnsi="Tahoma" w:cs="Tahoma"/>
          <w:sz w:val="22"/>
          <w:szCs w:val="22"/>
        </w:rPr>
        <w:t xml:space="preserve">de auxilio de transporte, prima de servicios, horas extras, </w:t>
      </w:r>
      <w:r w:rsidR="00DA7C68" w:rsidRPr="00DE4D4D">
        <w:rPr>
          <w:rFonts w:ascii="Tahoma" w:hAnsi="Tahoma" w:cs="Tahoma"/>
          <w:sz w:val="22"/>
          <w:szCs w:val="22"/>
        </w:rPr>
        <w:t xml:space="preserve">dotación de vestido y calzado, </w:t>
      </w:r>
      <w:r w:rsidR="00070E87" w:rsidRPr="00DE4D4D">
        <w:rPr>
          <w:rFonts w:ascii="Tahoma" w:hAnsi="Tahoma" w:cs="Tahoma"/>
          <w:sz w:val="22"/>
          <w:szCs w:val="22"/>
        </w:rPr>
        <w:t>vacaciones</w:t>
      </w:r>
      <w:r w:rsidR="006641A8" w:rsidRPr="00DE4D4D">
        <w:rPr>
          <w:rFonts w:ascii="Tahoma" w:hAnsi="Tahoma" w:cs="Tahoma"/>
          <w:sz w:val="22"/>
          <w:szCs w:val="22"/>
        </w:rPr>
        <w:t xml:space="preserve">, las </w:t>
      </w:r>
      <w:r w:rsidR="00527D03" w:rsidRPr="00DE4D4D">
        <w:rPr>
          <w:rFonts w:ascii="Tahoma" w:hAnsi="Tahoma" w:cs="Tahoma"/>
          <w:sz w:val="22"/>
          <w:szCs w:val="22"/>
        </w:rPr>
        <w:t>indemnizaci</w:t>
      </w:r>
      <w:r w:rsidR="00070E87" w:rsidRPr="00DE4D4D">
        <w:rPr>
          <w:rFonts w:ascii="Tahoma" w:hAnsi="Tahoma" w:cs="Tahoma"/>
          <w:sz w:val="22"/>
          <w:szCs w:val="22"/>
        </w:rPr>
        <w:t xml:space="preserve">ones </w:t>
      </w:r>
      <w:r w:rsidR="00347465" w:rsidRPr="00DE4D4D">
        <w:rPr>
          <w:rFonts w:ascii="Tahoma" w:hAnsi="Tahoma" w:cs="Tahoma"/>
          <w:sz w:val="22"/>
          <w:szCs w:val="22"/>
        </w:rPr>
        <w:t xml:space="preserve">por el no reconocimiento y pago de las </w:t>
      </w:r>
      <w:r w:rsidR="00527D03" w:rsidRPr="00DE4D4D">
        <w:rPr>
          <w:rFonts w:ascii="Tahoma" w:hAnsi="Tahoma" w:cs="Tahoma"/>
          <w:sz w:val="22"/>
          <w:szCs w:val="22"/>
        </w:rPr>
        <w:t>cesantías</w:t>
      </w:r>
      <w:r w:rsidR="00070E87" w:rsidRPr="00DE4D4D">
        <w:rPr>
          <w:rFonts w:ascii="Tahoma" w:hAnsi="Tahoma" w:cs="Tahoma"/>
          <w:sz w:val="22"/>
          <w:szCs w:val="22"/>
        </w:rPr>
        <w:t xml:space="preserve"> y </w:t>
      </w:r>
      <w:r w:rsidR="00347465" w:rsidRPr="00DE4D4D">
        <w:rPr>
          <w:rFonts w:ascii="Tahoma" w:hAnsi="Tahoma" w:cs="Tahoma"/>
          <w:sz w:val="22"/>
          <w:szCs w:val="22"/>
        </w:rPr>
        <w:t>por el no pago oportuno de los s</w:t>
      </w:r>
      <w:r w:rsidR="00527D03" w:rsidRPr="00DE4D4D">
        <w:rPr>
          <w:rFonts w:ascii="Tahoma" w:hAnsi="Tahoma" w:cs="Tahoma"/>
          <w:sz w:val="22"/>
          <w:szCs w:val="22"/>
        </w:rPr>
        <w:t>alarios y prestaciones sociales</w:t>
      </w:r>
      <w:r w:rsidR="003F1AEF" w:rsidRPr="00DE4D4D">
        <w:rPr>
          <w:rFonts w:ascii="Tahoma" w:hAnsi="Tahoma" w:cs="Tahoma"/>
          <w:sz w:val="22"/>
          <w:szCs w:val="22"/>
        </w:rPr>
        <w:t>. Asimismo, procura que se condene a</w:t>
      </w:r>
      <w:r w:rsidR="0042285C" w:rsidRPr="00DE4D4D">
        <w:rPr>
          <w:rFonts w:ascii="Tahoma" w:hAnsi="Tahoma" w:cs="Tahoma"/>
          <w:sz w:val="22"/>
          <w:szCs w:val="22"/>
        </w:rPr>
        <w:t xml:space="preserve"> la asociación demandada</w:t>
      </w:r>
      <w:r w:rsidR="003F1AEF" w:rsidRPr="00DE4D4D">
        <w:rPr>
          <w:rFonts w:ascii="Tahoma" w:hAnsi="Tahoma" w:cs="Tahoma"/>
          <w:sz w:val="22"/>
          <w:szCs w:val="22"/>
        </w:rPr>
        <w:t xml:space="preserve"> </w:t>
      </w:r>
      <w:r w:rsidR="00527D03" w:rsidRPr="00DE4D4D">
        <w:rPr>
          <w:rFonts w:ascii="Tahoma" w:hAnsi="Tahoma" w:cs="Tahoma"/>
          <w:sz w:val="22"/>
          <w:szCs w:val="22"/>
        </w:rPr>
        <w:t xml:space="preserve">a </w:t>
      </w:r>
      <w:r w:rsidR="00DA01B6" w:rsidRPr="00DE4D4D">
        <w:rPr>
          <w:rFonts w:ascii="Tahoma" w:hAnsi="Tahoma" w:cs="Tahoma"/>
          <w:sz w:val="22"/>
          <w:szCs w:val="22"/>
        </w:rPr>
        <w:t xml:space="preserve">pagar </w:t>
      </w:r>
      <w:r w:rsidR="006641A8" w:rsidRPr="00DE4D4D">
        <w:rPr>
          <w:rFonts w:ascii="Tahoma" w:hAnsi="Tahoma" w:cs="Tahoma"/>
          <w:sz w:val="22"/>
          <w:szCs w:val="22"/>
        </w:rPr>
        <w:t>los aportes</w:t>
      </w:r>
      <w:r w:rsidR="00527D03" w:rsidRPr="00DE4D4D">
        <w:rPr>
          <w:rFonts w:ascii="Tahoma" w:hAnsi="Tahoma" w:cs="Tahoma"/>
          <w:sz w:val="22"/>
          <w:szCs w:val="22"/>
        </w:rPr>
        <w:t xml:space="preserve"> al sistema de seguridad social</w:t>
      </w:r>
      <w:r w:rsidR="0079062C" w:rsidRPr="00DE4D4D">
        <w:rPr>
          <w:rFonts w:ascii="Tahoma" w:hAnsi="Tahoma" w:cs="Tahoma"/>
          <w:sz w:val="22"/>
          <w:szCs w:val="22"/>
        </w:rPr>
        <w:t>, por todo lo que resulte probado y no</w:t>
      </w:r>
      <w:r w:rsidR="00216372" w:rsidRPr="00DE4D4D">
        <w:rPr>
          <w:rFonts w:ascii="Tahoma" w:hAnsi="Tahoma" w:cs="Tahoma"/>
          <w:sz w:val="22"/>
          <w:szCs w:val="22"/>
        </w:rPr>
        <w:t xml:space="preserve"> haya sido pedido atendiendo a las facultades extra y ultra petita. </w:t>
      </w:r>
    </w:p>
    <w:p w:rsidR="00216372" w:rsidRPr="00537E62" w:rsidRDefault="00216372" w:rsidP="006E7168">
      <w:pPr>
        <w:widowControl w:val="0"/>
        <w:autoSpaceDE w:val="0"/>
        <w:autoSpaceDN w:val="0"/>
        <w:adjustRightInd w:val="0"/>
        <w:spacing w:line="276" w:lineRule="auto"/>
        <w:ind w:firstLine="708"/>
        <w:jc w:val="both"/>
        <w:rPr>
          <w:rFonts w:ascii="Tahoma" w:hAnsi="Tahoma" w:cs="Tahoma"/>
          <w:sz w:val="20"/>
          <w:szCs w:val="20"/>
        </w:rPr>
      </w:pPr>
    </w:p>
    <w:p w:rsidR="004E3B52" w:rsidRPr="00DE4D4D" w:rsidRDefault="008B7665" w:rsidP="00537E62">
      <w:pPr>
        <w:widowControl w:val="0"/>
        <w:autoSpaceDE w:val="0"/>
        <w:autoSpaceDN w:val="0"/>
        <w:adjustRightInd w:val="0"/>
        <w:spacing w:line="276" w:lineRule="auto"/>
        <w:ind w:firstLine="708"/>
        <w:jc w:val="both"/>
        <w:rPr>
          <w:rFonts w:ascii="Tahoma" w:hAnsi="Tahoma" w:cs="Tahoma"/>
          <w:sz w:val="22"/>
          <w:szCs w:val="22"/>
        </w:rPr>
      </w:pPr>
      <w:r w:rsidRPr="00DE4D4D">
        <w:rPr>
          <w:rFonts w:ascii="Tahoma" w:hAnsi="Tahoma" w:cs="Tahoma"/>
          <w:sz w:val="22"/>
          <w:szCs w:val="22"/>
        </w:rPr>
        <w:t>Para fundar dichas pretensiones</w:t>
      </w:r>
      <w:r w:rsidR="00216372" w:rsidRPr="00DE4D4D">
        <w:rPr>
          <w:rFonts w:ascii="Tahoma" w:hAnsi="Tahoma" w:cs="Tahoma"/>
          <w:sz w:val="22"/>
          <w:szCs w:val="22"/>
        </w:rPr>
        <w:t>,</w:t>
      </w:r>
      <w:r w:rsidRPr="00DE4D4D">
        <w:rPr>
          <w:rFonts w:ascii="Tahoma" w:hAnsi="Tahoma" w:cs="Tahoma"/>
          <w:sz w:val="22"/>
          <w:szCs w:val="22"/>
        </w:rPr>
        <w:t xml:space="preserve"> manifiesta que</w:t>
      </w:r>
      <w:r w:rsidR="0022654E" w:rsidRPr="00DE4D4D">
        <w:rPr>
          <w:rFonts w:ascii="Tahoma" w:hAnsi="Tahoma" w:cs="Tahoma"/>
          <w:sz w:val="22"/>
          <w:szCs w:val="22"/>
        </w:rPr>
        <w:t xml:space="preserve"> </w:t>
      </w:r>
      <w:r w:rsidR="00DB4CF4" w:rsidRPr="00DE4D4D">
        <w:rPr>
          <w:rFonts w:ascii="Tahoma" w:hAnsi="Tahoma" w:cs="Tahoma"/>
          <w:sz w:val="22"/>
          <w:szCs w:val="22"/>
        </w:rPr>
        <w:t xml:space="preserve">fue contratado para desarrollar el cargo de </w:t>
      </w:r>
      <w:r w:rsidR="00216372" w:rsidRPr="00DE4D4D">
        <w:rPr>
          <w:rFonts w:ascii="Tahoma" w:hAnsi="Tahoma" w:cs="Tahoma"/>
          <w:sz w:val="22"/>
          <w:szCs w:val="22"/>
        </w:rPr>
        <w:t>f</w:t>
      </w:r>
      <w:r w:rsidR="00DB4CF4" w:rsidRPr="00DE4D4D">
        <w:rPr>
          <w:rFonts w:ascii="Tahoma" w:hAnsi="Tahoma" w:cs="Tahoma"/>
          <w:sz w:val="22"/>
          <w:szCs w:val="22"/>
        </w:rPr>
        <w:t>ontanero</w:t>
      </w:r>
      <w:r w:rsidR="00216372" w:rsidRPr="00DE4D4D">
        <w:rPr>
          <w:rFonts w:ascii="Tahoma" w:hAnsi="Tahoma" w:cs="Tahoma"/>
          <w:sz w:val="22"/>
          <w:szCs w:val="22"/>
        </w:rPr>
        <w:t xml:space="preserve">, desempeñándose en el </w:t>
      </w:r>
      <w:r w:rsidR="00336162" w:rsidRPr="00DE4D4D">
        <w:rPr>
          <w:rFonts w:ascii="Tahoma" w:hAnsi="Tahoma" w:cs="Tahoma"/>
          <w:sz w:val="22"/>
          <w:szCs w:val="22"/>
        </w:rPr>
        <w:t xml:space="preserve">cargo </w:t>
      </w:r>
      <w:r w:rsidR="00E34339" w:rsidRPr="00DE4D4D">
        <w:rPr>
          <w:rFonts w:ascii="Tahoma" w:hAnsi="Tahoma" w:cs="Tahoma"/>
          <w:sz w:val="22"/>
          <w:szCs w:val="22"/>
        </w:rPr>
        <w:t xml:space="preserve">desde </w:t>
      </w:r>
      <w:r w:rsidR="00336162" w:rsidRPr="00DE4D4D">
        <w:rPr>
          <w:rFonts w:ascii="Tahoma" w:hAnsi="Tahoma" w:cs="Tahoma"/>
          <w:sz w:val="22"/>
          <w:szCs w:val="22"/>
        </w:rPr>
        <w:t>el 26</w:t>
      </w:r>
      <w:r w:rsidR="0095716B" w:rsidRPr="00DE4D4D">
        <w:rPr>
          <w:rFonts w:ascii="Tahoma" w:hAnsi="Tahoma" w:cs="Tahoma"/>
          <w:sz w:val="22"/>
          <w:szCs w:val="22"/>
        </w:rPr>
        <w:t xml:space="preserve"> de </w:t>
      </w:r>
      <w:r w:rsidR="00336162" w:rsidRPr="00DE4D4D">
        <w:rPr>
          <w:rFonts w:ascii="Tahoma" w:hAnsi="Tahoma" w:cs="Tahoma"/>
          <w:sz w:val="22"/>
          <w:szCs w:val="22"/>
        </w:rPr>
        <w:t>junio de 2015</w:t>
      </w:r>
      <w:r w:rsidR="0095716B" w:rsidRPr="00DE4D4D">
        <w:rPr>
          <w:rFonts w:ascii="Tahoma" w:hAnsi="Tahoma" w:cs="Tahoma"/>
          <w:sz w:val="22"/>
          <w:szCs w:val="22"/>
        </w:rPr>
        <w:t xml:space="preserve"> </w:t>
      </w:r>
      <w:r w:rsidR="005B2647" w:rsidRPr="00DE4D4D">
        <w:rPr>
          <w:rFonts w:ascii="Tahoma" w:hAnsi="Tahoma" w:cs="Tahoma"/>
          <w:sz w:val="22"/>
          <w:szCs w:val="22"/>
        </w:rPr>
        <w:t xml:space="preserve">hasta </w:t>
      </w:r>
      <w:r w:rsidR="0095716B" w:rsidRPr="00DE4D4D">
        <w:rPr>
          <w:rFonts w:ascii="Tahoma" w:hAnsi="Tahoma" w:cs="Tahoma"/>
          <w:sz w:val="22"/>
          <w:szCs w:val="22"/>
        </w:rPr>
        <w:t xml:space="preserve">el </w:t>
      </w:r>
      <w:r w:rsidR="00336162" w:rsidRPr="00DE4D4D">
        <w:rPr>
          <w:rFonts w:ascii="Tahoma" w:hAnsi="Tahoma" w:cs="Tahoma"/>
          <w:sz w:val="22"/>
          <w:szCs w:val="22"/>
        </w:rPr>
        <w:t>18 de febrero de 2017</w:t>
      </w:r>
      <w:r w:rsidR="004F1761" w:rsidRPr="00DE4D4D">
        <w:rPr>
          <w:rFonts w:ascii="Tahoma" w:hAnsi="Tahoma" w:cs="Tahoma"/>
          <w:sz w:val="22"/>
          <w:szCs w:val="22"/>
        </w:rPr>
        <w:t xml:space="preserve"> con la formalidad verbal</w:t>
      </w:r>
      <w:r w:rsidR="00336162" w:rsidRPr="00DE4D4D">
        <w:rPr>
          <w:rFonts w:ascii="Tahoma" w:hAnsi="Tahoma" w:cs="Tahoma"/>
          <w:sz w:val="22"/>
          <w:szCs w:val="22"/>
        </w:rPr>
        <w:t xml:space="preserve">, percibiendo </w:t>
      </w:r>
      <w:r w:rsidR="00004C04" w:rsidRPr="00DE4D4D">
        <w:rPr>
          <w:rFonts w:ascii="Tahoma" w:hAnsi="Tahoma" w:cs="Tahoma"/>
          <w:sz w:val="22"/>
          <w:szCs w:val="22"/>
        </w:rPr>
        <w:t xml:space="preserve">salario por la suma de $480.000, valor inferior al </w:t>
      </w:r>
      <w:proofErr w:type="spellStart"/>
      <w:r w:rsidR="00004C04" w:rsidRPr="00DE4D4D">
        <w:rPr>
          <w:rFonts w:ascii="Tahoma" w:hAnsi="Tahoma" w:cs="Tahoma"/>
          <w:sz w:val="22"/>
          <w:szCs w:val="22"/>
        </w:rPr>
        <w:t>SMMLV</w:t>
      </w:r>
      <w:proofErr w:type="spellEnd"/>
      <w:r w:rsidR="00004C04" w:rsidRPr="00DE4D4D">
        <w:rPr>
          <w:rFonts w:ascii="Tahoma" w:hAnsi="Tahoma" w:cs="Tahoma"/>
          <w:sz w:val="22"/>
          <w:szCs w:val="22"/>
        </w:rPr>
        <w:t xml:space="preserve">, suma recibida </w:t>
      </w:r>
      <w:r w:rsidR="00DA7C68" w:rsidRPr="00DE4D4D">
        <w:rPr>
          <w:rFonts w:ascii="Tahoma" w:hAnsi="Tahoma" w:cs="Tahoma"/>
          <w:sz w:val="22"/>
          <w:szCs w:val="22"/>
        </w:rPr>
        <w:t>como salario constante</w:t>
      </w:r>
      <w:r w:rsidR="00216372" w:rsidRPr="00DE4D4D">
        <w:rPr>
          <w:rFonts w:ascii="Tahoma" w:hAnsi="Tahoma" w:cs="Tahoma"/>
          <w:sz w:val="22"/>
          <w:szCs w:val="22"/>
        </w:rPr>
        <w:t>,</w:t>
      </w:r>
      <w:r w:rsidR="00DA7C68" w:rsidRPr="00DE4D4D">
        <w:rPr>
          <w:rFonts w:ascii="Tahoma" w:hAnsi="Tahoma" w:cs="Tahoma"/>
          <w:sz w:val="22"/>
          <w:szCs w:val="22"/>
        </w:rPr>
        <w:t xml:space="preserve"> sin haber tenido</w:t>
      </w:r>
      <w:r w:rsidR="00004C04" w:rsidRPr="00DE4D4D">
        <w:rPr>
          <w:rFonts w:ascii="Tahoma" w:hAnsi="Tahoma" w:cs="Tahoma"/>
          <w:sz w:val="22"/>
          <w:szCs w:val="22"/>
        </w:rPr>
        <w:t xml:space="preserve"> variaci</w:t>
      </w:r>
      <w:r w:rsidR="00DA7C68" w:rsidRPr="00DE4D4D">
        <w:rPr>
          <w:rFonts w:ascii="Tahoma" w:hAnsi="Tahoma" w:cs="Tahoma"/>
          <w:sz w:val="22"/>
          <w:szCs w:val="22"/>
        </w:rPr>
        <w:t>ón</w:t>
      </w:r>
      <w:r w:rsidR="00216372" w:rsidRPr="00DE4D4D">
        <w:rPr>
          <w:rFonts w:ascii="Tahoma" w:hAnsi="Tahoma" w:cs="Tahoma"/>
          <w:sz w:val="22"/>
          <w:szCs w:val="22"/>
        </w:rPr>
        <w:t xml:space="preserve"> alguna a lo largo de</w:t>
      </w:r>
      <w:r w:rsidR="00E0425A" w:rsidRPr="00DE4D4D">
        <w:rPr>
          <w:rFonts w:ascii="Tahoma" w:hAnsi="Tahoma" w:cs="Tahoma"/>
          <w:sz w:val="22"/>
          <w:szCs w:val="22"/>
        </w:rPr>
        <w:t xml:space="preserve"> la relación laboral, con</w:t>
      </w:r>
      <w:r w:rsidR="00DA7C68" w:rsidRPr="00DE4D4D">
        <w:rPr>
          <w:rFonts w:ascii="Tahoma" w:hAnsi="Tahoma" w:cs="Tahoma"/>
          <w:sz w:val="22"/>
          <w:szCs w:val="22"/>
        </w:rPr>
        <w:t xml:space="preserve"> horario de lunes a sábado desde las 7:00 A</w:t>
      </w:r>
      <w:r w:rsidR="00216372" w:rsidRPr="00DE4D4D">
        <w:rPr>
          <w:rFonts w:ascii="Tahoma" w:hAnsi="Tahoma" w:cs="Tahoma"/>
          <w:sz w:val="22"/>
          <w:szCs w:val="22"/>
        </w:rPr>
        <w:t>.</w:t>
      </w:r>
      <w:r w:rsidR="00DA7C68" w:rsidRPr="00DE4D4D">
        <w:rPr>
          <w:rFonts w:ascii="Tahoma" w:hAnsi="Tahoma" w:cs="Tahoma"/>
          <w:sz w:val="22"/>
          <w:szCs w:val="22"/>
        </w:rPr>
        <w:t>M</w:t>
      </w:r>
      <w:r w:rsidR="00216372" w:rsidRPr="00DE4D4D">
        <w:rPr>
          <w:rFonts w:ascii="Tahoma" w:hAnsi="Tahoma" w:cs="Tahoma"/>
          <w:sz w:val="22"/>
          <w:szCs w:val="22"/>
        </w:rPr>
        <w:t>.</w:t>
      </w:r>
      <w:r w:rsidR="00DA7C68" w:rsidRPr="00DE4D4D">
        <w:rPr>
          <w:rFonts w:ascii="Tahoma" w:hAnsi="Tahoma" w:cs="Tahoma"/>
          <w:sz w:val="22"/>
          <w:szCs w:val="22"/>
        </w:rPr>
        <w:t xml:space="preserve"> </w:t>
      </w:r>
      <w:r w:rsidR="00216372" w:rsidRPr="00DE4D4D">
        <w:rPr>
          <w:rFonts w:ascii="Tahoma" w:hAnsi="Tahoma" w:cs="Tahoma"/>
          <w:sz w:val="22"/>
          <w:szCs w:val="22"/>
        </w:rPr>
        <w:t>a</w:t>
      </w:r>
      <w:r w:rsidR="00DA7C68" w:rsidRPr="00DE4D4D">
        <w:rPr>
          <w:rFonts w:ascii="Tahoma" w:hAnsi="Tahoma" w:cs="Tahoma"/>
          <w:sz w:val="22"/>
          <w:szCs w:val="22"/>
        </w:rPr>
        <w:t xml:space="preserve"> 6:00 P</w:t>
      </w:r>
      <w:r w:rsidR="00216372" w:rsidRPr="00DE4D4D">
        <w:rPr>
          <w:rFonts w:ascii="Tahoma" w:hAnsi="Tahoma" w:cs="Tahoma"/>
          <w:sz w:val="22"/>
          <w:szCs w:val="22"/>
        </w:rPr>
        <w:t>.</w:t>
      </w:r>
      <w:r w:rsidR="00DA7C68" w:rsidRPr="00DE4D4D">
        <w:rPr>
          <w:rFonts w:ascii="Tahoma" w:hAnsi="Tahoma" w:cs="Tahoma"/>
          <w:sz w:val="22"/>
          <w:szCs w:val="22"/>
        </w:rPr>
        <w:t>M</w:t>
      </w:r>
      <w:r w:rsidR="000E75F7" w:rsidRPr="00DE4D4D">
        <w:rPr>
          <w:rFonts w:ascii="Tahoma" w:hAnsi="Tahoma" w:cs="Tahoma"/>
          <w:sz w:val="22"/>
          <w:szCs w:val="22"/>
        </w:rPr>
        <w:t xml:space="preserve">., </w:t>
      </w:r>
      <w:r w:rsidR="00DA7C68" w:rsidRPr="00DE4D4D">
        <w:rPr>
          <w:rFonts w:ascii="Tahoma" w:hAnsi="Tahoma" w:cs="Tahoma"/>
          <w:sz w:val="22"/>
          <w:szCs w:val="22"/>
        </w:rPr>
        <w:t>laborando</w:t>
      </w:r>
      <w:r w:rsidR="00072FF4" w:rsidRPr="00DE4D4D">
        <w:rPr>
          <w:rFonts w:ascii="Tahoma" w:hAnsi="Tahoma" w:cs="Tahoma"/>
          <w:sz w:val="22"/>
          <w:szCs w:val="22"/>
        </w:rPr>
        <w:t xml:space="preserve"> hasta</w:t>
      </w:r>
      <w:r w:rsidR="00DA7C68" w:rsidRPr="00DE4D4D">
        <w:rPr>
          <w:rFonts w:ascii="Tahoma" w:hAnsi="Tahoma" w:cs="Tahoma"/>
          <w:sz w:val="22"/>
          <w:szCs w:val="22"/>
        </w:rPr>
        <w:t xml:space="preserve"> </w:t>
      </w:r>
      <w:r w:rsidR="00072FF4" w:rsidRPr="00DE4D4D">
        <w:rPr>
          <w:rFonts w:ascii="Tahoma" w:hAnsi="Tahoma" w:cs="Tahoma"/>
          <w:sz w:val="22"/>
          <w:szCs w:val="22"/>
        </w:rPr>
        <w:t>4</w:t>
      </w:r>
      <w:r w:rsidR="00DA7C68" w:rsidRPr="00DE4D4D">
        <w:rPr>
          <w:rFonts w:ascii="Tahoma" w:hAnsi="Tahoma" w:cs="Tahoma"/>
          <w:sz w:val="22"/>
          <w:szCs w:val="22"/>
        </w:rPr>
        <w:t xml:space="preserve"> horas extras diarias</w:t>
      </w:r>
      <w:r w:rsidR="000E75F7" w:rsidRPr="00DE4D4D">
        <w:rPr>
          <w:rFonts w:ascii="Tahoma" w:hAnsi="Tahoma" w:cs="Tahoma"/>
          <w:sz w:val="22"/>
          <w:szCs w:val="22"/>
        </w:rPr>
        <w:t xml:space="preserve">, las cuales nunca fueron </w:t>
      </w:r>
      <w:r w:rsidR="00DA7C68" w:rsidRPr="00DE4D4D">
        <w:rPr>
          <w:rFonts w:ascii="Tahoma" w:hAnsi="Tahoma" w:cs="Tahoma"/>
          <w:sz w:val="22"/>
          <w:szCs w:val="22"/>
        </w:rPr>
        <w:t>liquidadas</w:t>
      </w:r>
      <w:r w:rsidR="000E75F7" w:rsidRPr="00DE4D4D">
        <w:rPr>
          <w:rFonts w:ascii="Tahoma" w:hAnsi="Tahoma" w:cs="Tahoma"/>
          <w:sz w:val="22"/>
          <w:szCs w:val="22"/>
        </w:rPr>
        <w:t xml:space="preserve"> y mucho menos</w:t>
      </w:r>
      <w:r w:rsidR="00DA7C68" w:rsidRPr="00DE4D4D">
        <w:rPr>
          <w:rFonts w:ascii="Tahoma" w:hAnsi="Tahoma" w:cs="Tahoma"/>
          <w:sz w:val="22"/>
          <w:szCs w:val="22"/>
        </w:rPr>
        <w:t xml:space="preserve"> canceladas. </w:t>
      </w:r>
      <w:r w:rsidR="00004C04" w:rsidRPr="00DE4D4D">
        <w:rPr>
          <w:rFonts w:ascii="Tahoma" w:hAnsi="Tahoma" w:cs="Tahoma"/>
          <w:sz w:val="22"/>
          <w:szCs w:val="22"/>
        </w:rPr>
        <w:t>Señala además, que le notificaron personalmente el día 18 de febrero de 2017</w:t>
      </w:r>
      <w:r w:rsidR="000E75F7" w:rsidRPr="00DE4D4D">
        <w:rPr>
          <w:rFonts w:ascii="Tahoma" w:hAnsi="Tahoma" w:cs="Tahoma"/>
          <w:sz w:val="22"/>
          <w:szCs w:val="22"/>
        </w:rPr>
        <w:t>,</w:t>
      </w:r>
      <w:r w:rsidR="00004C04" w:rsidRPr="00DE4D4D">
        <w:rPr>
          <w:rFonts w:ascii="Tahoma" w:hAnsi="Tahoma" w:cs="Tahoma"/>
          <w:sz w:val="22"/>
          <w:szCs w:val="22"/>
        </w:rPr>
        <w:t xml:space="preserve"> en escrito fir</w:t>
      </w:r>
      <w:r w:rsidR="00D50E92" w:rsidRPr="00DE4D4D">
        <w:rPr>
          <w:rFonts w:ascii="Tahoma" w:hAnsi="Tahoma" w:cs="Tahoma"/>
          <w:sz w:val="22"/>
          <w:szCs w:val="22"/>
        </w:rPr>
        <w:t>mado por la representante legal y junta dire</w:t>
      </w:r>
      <w:r w:rsidR="00941429" w:rsidRPr="00DE4D4D">
        <w:rPr>
          <w:rFonts w:ascii="Tahoma" w:hAnsi="Tahoma" w:cs="Tahoma"/>
          <w:sz w:val="22"/>
          <w:szCs w:val="22"/>
        </w:rPr>
        <w:t>ctiva</w:t>
      </w:r>
      <w:r w:rsidR="000E75F7" w:rsidRPr="00DE4D4D">
        <w:rPr>
          <w:rFonts w:ascii="Tahoma" w:hAnsi="Tahoma" w:cs="Tahoma"/>
          <w:sz w:val="22"/>
          <w:szCs w:val="22"/>
        </w:rPr>
        <w:t xml:space="preserve"> del Acueducto,</w:t>
      </w:r>
      <w:r w:rsidR="00941429" w:rsidRPr="00DE4D4D">
        <w:rPr>
          <w:rFonts w:ascii="Tahoma" w:hAnsi="Tahoma" w:cs="Tahoma"/>
          <w:sz w:val="22"/>
          <w:szCs w:val="22"/>
        </w:rPr>
        <w:t xml:space="preserve"> que se daba por finalizada</w:t>
      </w:r>
      <w:r w:rsidR="00D50E92" w:rsidRPr="00DE4D4D">
        <w:rPr>
          <w:rFonts w:ascii="Tahoma" w:hAnsi="Tahoma" w:cs="Tahoma"/>
          <w:sz w:val="22"/>
          <w:szCs w:val="22"/>
        </w:rPr>
        <w:t xml:space="preserve"> </w:t>
      </w:r>
      <w:r w:rsidR="00EE6ACE" w:rsidRPr="00DE4D4D">
        <w:rPr>
          <w:rFonts w:ascii="Tahoma" w:hAnsi="Tahoma" w:cs="Tahoma"/>
          <w:sz w:val="22"/>
          <w:szCs w:val="22"/>
        </w:rPr>
        <w:t>la relación</w:t>
      </w:r>
      <w:r w:rsidR="004C021A" w:rsidRPr="00DE4D4D">
        <w:rPr>
          <w:rFonts w:ascii="Tahoma" w:hAnsi="Tahoma" w:cs="Tahoma"/>
          <w:sz w:val="22"/>
          <w:szCs w:val="22"/>
        </w:rPr>
        <w:t xml:space="preserve"> </w:t>
      </w:r>
      <w:r w:rsidR="00D50E92" w:rsidRPr="00DE4D4D">
        <w:rPr>
          <w:rFonts w:ascii="Tahoma" w:hAnsi="Tahoma" w:cs="Tahoma"/>
          <w:sz w:val="22"/>
          <w:szCs w:val="22"/>
        </w:rPr>
        <w:t xml:space="preserve">laboral </w:t>
      </w:r>
      <w:r w:rsidR="00941429" w:rsidRPr="00DE4D4D">
        <w:rPr>
          <w:rFonts w:ascii="Tahoma" w:hAnsi="Tahoma" w:cs="Tahoma"/>
          <w:sz w:val="22"/>
          <w:szCs w:val="22"/>
        </w:rPr>
        <w:t>sin el reconocimiento de derechos laborales al demandante.</w:t>
      </w:r>
    </w:p>
    <w:p w:rsidR="00242C0A" w:rsidRPr="00537E62" w:rsidRDefault="00242C0A" w:rsidP="00072FF4">
      <w:pPr>
        <w:widowControl w:val="0"/>
        <w:autoSpaceDE w:val="0"/>
        <w:autoSpaceDN w:val="0"/>
        <w:adjustRightInd w:val="0"/>
        <w:spacing w:line="276" w:lineRule="auto"/>
        <w:ind w:firstLine="708"/>
        <w:jc w:val="both"/>
        <w:rPr>
          <w:rFonts w:ascii="Tahoma" w:hAnsi="Tahoma" w:cs="Tahoma"/>
          <w:sz w:val="20"/>
          <w:szCs w:val="20"/>
        </w:rPr>
      </w:pPr>
    </w:p>
    <w:p w:rsidR="004E0313" w:rsidRPr="00DE4D4D" w:rsidRDefault="00BA3BDF" w:rsidP="006E7168">
      <w:pPr>
        <w:widowControl w:val="0"/>
        <w:autoSpaceDE w:val="0"/>
        <w:autoSpaceDN w:val="0"/>
        <w:adjustRightInd w:val="0"/>
        <w:spacing w:line="276" w:lineRule="auto"/>
        <w:ind w:firstLine="708"/>
        <w:jc w:val="both"/>
        <w:rPr>
          <w:rFonts w:ascii="Tahoma" w:hAnsi="Tahoma" w:cs="Tahoma"/>
          <w:sz w:val="22"/>
          <w:szCs w:val="22"/>
        </w:rPr>
      </w:pPr>
      <w:r w:rsidRPr="00DE4D4D">
        <w:rPr>
          <w:rFonts w:ascii="Tahoma" w:hAnsi="Tahoma" w:cs="Tahoma"/>
          <w:sz w:val="22"/>
          <w:szCs w:val="22"/>
        </w:rPr>
        <w:t xml:space="preserve"> </w:t>
      </w:r>
      <w:r w:rsidR="00D8010C" w:rsidRPr="00DE4D4D">
        <w:rPr>
          <w:rFonts w:ascii="Tahoma" w:hAnsi="Tahoma" w:cs="Tahoma"/>
          <w:b/>
          <w:caps/>
          <w:sz w:val="22"/>
          <w:szCs w:val="22"/>
        </w:rPr>
        <w:t>La Asociación de Usuarios del Acueducto Comunitario del Barrio la Argelia</w:t>
      </w:r>
      <w:r w:rsidR="000F02DA" w:rsidRPr="00DE4D4D">
        <w:rPr>
          <w:rFonts w:ascii="Tahoma" w:hAnsi="Tahoma" w:cs="Tahoma"/>
          <w:sz w:val="22"/>
          <w:szCs w:val="22"/>
        </w:rPr>
        <w:t xml:space="preserve"> </w:t>
      </w:r>
      <w:r w:rsidR="000E75F7" w:rsidRPr="00DE4D4D">
        <w:rPr>
          <w:rFonts w:ascii="Tahoma" w:hAnsi="Tahoma" w:cs="Tahoma"/>
          <w:sz w:val="22"/>
          <w:szCs w:val="22"/>
        </w:rPr>
        <w:t xml:space="preserve">contestó la demanda </w:t>
      </w:r>
      <w:r w:rsidR="00C4677A" w:rsidRPr="00DE4D4D">
        <w:rPr>
          <w:rFonts w:ascii="Tahoma" w:hAnsi="Tahoma" w:cs="Tahoma"/>
          <w:sz w:val="22"/>
          <w:szCs w:val="22"/>
        </w:rPr>
        <w:t>indicando que no estaba en la obligación de</w:t>
      </w:r>
      <w:r w:rsidR="004E0313" w:rsidRPr="00DE4D4D">
        <w:rPr>
          <w:rFonts w:ascii="Tahoma" w:hAnsi="Tahoma" w:cs="Tahoma"/>
          <w:sz w:val="22"/>
          <w:szCs w:val="22"/>
        </w:rPr>
        <w:t xml:space="preserve"> realizar aportes </w:t>
      </w:r>
      <w:r w:rsidR="000E75F7" w:rsidRPr="00DE4D4D">
        <w:rPr>
          <w:rFonts w:ascii="Tahoma" w:hAnsi="Tahoma" w:cs="Tahoma"/>
          <w:sz w:val="22"/>
          <w:szCs w:val="22"/>
        </w:rPr>
        <w:t>al sistema de Seguridad So</w:t>
      </w:r>
      <w:r w:rsidR="00C4677A" w:rsidRPr="00DE4D4D">
        <w:rPr>
          <w:rFonts w:ascii="Tahoma" w:hAnsi="Tahoma" w:cs="Tahoma"/>
          <w:sz w:val="22"/>
          <w:szCs w:val="22"/>
        </w:rPr>
        <w:t>cial ni suministrar</w:t>
      </w:r>
      <w:r w:rsidR="00124F8E" w:rsidRPr="00DE4D4D">
        <w:rPr>
          <w:rFonts w:ascii="Tahoma" w:hAnsi="Tahoma" w:cs="Tahoma"/>
          <w:sz w:val="22"/>
          <w:szCs w:val="22"/>
        </w:rPr>
        <w:t xml:space="preserve"> vestido y calzado</w:t>
      </w:r>
      <w:r w:rsidR="000E75F7" w:rsidRPr="00DE4D4D">
        <w:rPr>
          <w:rFonts w:ascii="Tahoma" w:hAnsi="Tahoma" w:cs="Tahoma"/>
          <w:sz w:val="22"/>
          <w:szCs w:val="22"/>
        </w:rPr>
        <w:t xml:space="preserve"> de la labor</w:t>
      </w:r>
      <w:r w:rsidR="00124F8E" w:rsidRPr="00DE4D4D">
        <w:rPr>
          <w:rFonts w:ascii="Tahoma" w:hAnsi="Tahoma" w:cs="Tahoma"/>
          <w:sz w:val="22"/>
          <w:szCs w:val="22"/>
        </w:rPr>
        <w:t xml:space="preserve">, lo primero </w:t>
      </w:r>
      <w:r w:rsidR="000E75F7" w:rsidRPr="00DE4D4D">
        <w:rPr>
          <w:rFonts w:ascii="Tahoma" w:hAnsi="Tahoma" w:cs="Tahoma"/>
          <w:sz w:val="22"/>
          <w:szCs w:val="22"/>
        </w:rPr>
        <w:t>en razón a</w:t>
      </w:r>
      <w:r w:rsidR="004E0313" w:rsidRPr="00DE4D4D">
        <w:rPr>
          <w:rFonts w:ascii="Tahoma" w:hAnsi="Tahoma" w:cs="Tahoma"/>
          <w:sz w:val="22"/>
          <w:szCs w:val="22"/>
        </w:rPr>
        <w:t xml:space="preserve"> que</w:t>
      </w:r>
      <w:r w:rsidR="00124F8E" w:rsidRPr="00DE4D4D">
        <w:rPr>
          <w:rFonts w:ascii="Tahoma" w:hAnsi="Tahoma" w:cs="Tahoma"/>
          <w:sz w:val="22"/>
          <w:szCs w:val="22"/>
        </w:rPr>
        <w:t xml:space="preserve"> </w:t>
      </w:r>
      <w:r w:rsidR="006F3110" w:rsidRPr="00DE4D4D">
        <w:rPr>
          <w:rFonts w:ascii="Tahoma" w:hAnsi="Tahoma" w:cs="Tahoma"/>
          <w:sz w:val="22"/>
          <w:szCs w:val="22"/>
        </w:rPr>
        <w:t xml:space="preserve">al señor </w:t>
      </w:r>
      <w:r w:rsidR="006F3110" w:rsidRPr="00DE4D4D">
        <w:rPr>
          <w:rFonts w:ascii="Tahoma" w:hAnsi="Tahoma" w:cs="Tahoma"/>
          <w:b/>
          <w:caps/>
          <w:sz w:val="22"/>
          <w:szCs w:val="22"/>
        </w:rPr>
        <w:t xml:space="preserve">Mario </w:t>
      </w:r>
      <w:r w:rsidR="005347DE" w:rsidRPr="00DE4D4D">
        <w:rPr>
          <w:rFonts w:ascii="Tahoma" w:hAnsi="Tahoma" w:cs="Tahoma"/>
          <w:b/>
          <w:caps/>
          <w:sz w:val="22"/>
          <w:szCs w:val="22"/>
        </w:rPr>
        <w:t>CALDERÓN</w:t>
      </w:r>
      <w:r w:rsidR="006F3110" w:rsidRPr="00DE4D4D">
        <w:rPr>
          <w:rFonts w:ascii="Tahoma" w:hAnsi="Tahoma" w:cs="Tahoma"/>
          <w:sz w:val="22"/>
          <w:szCs w:val="22"/>
        </w:rPr>
        <w:t xml:space="preserve"> se le </w:t>
      </w:r>
      <w:r w:rsidR="00C4677A" w:rsidRPr="00DE4D4D">
        <w:rPr>
          <w:rFonts w:ascii="Tahoma" w:hAnsi="Tahoma" w:cs="Tahoma"/>
          <w:sz w:val="22"/>
          <w:szCs w:val="22"/>
        </w:rPr>
        <w:t xml:space="preserve">pagaba de acuerdo a la </w:t>
      </w:r>
      <w:r w:rsidR="004E0313" w:rsidRPr="00DE4D4D">
        <w:rPr>
          <w:rFonts w:ascii="Tahoma" w:hAnsi="Tahoma" w:cs="Tahoma"/>
          <w:sz w:val="22"/>
          <w:szCs w:val="22"/>
        </w:rPr>
        <w:t>labor realizada y</w:t>
      </w:r>
      <w:r w:rsidR="00124F8E" w:rsidRPr="00DE4D4D">
        <w:rPr>
          <w:rFonts w:ascii="Tahoma" w:hAnsi="Tahoma" w:cs="Tahoma"/>
          <w:sz w:val="22"/>
          <w:szCs w:val="22"/>
        </w:rPr>
        <w:t xml:space="preserve"> contrat</w:t>
      </w:r>
      <w:r w:rsidR="006F3110" w:rsidRPr="00DE4D4D">
        <w:rPr>
          <w:rFonts w:ascii="Tahoma" w:hAnsi="Tahoma" w:cs="Tahoma"/>
          <w:sz w:val="22"/>
          <w:szCs w:val="22"/>
        </w:rPr>
        <w:t>ada</w:t>
      </w:r>
      <w:r w:rsidR="00C4677A" w:rsidRPr="00DE4D4D">
        <w:rPr>
          <w:rFonts w:ascii="Tahoma" w:hAnsi="Tahoma" w:cs="Tahoma"/>
          <w:sz w:val="22"/>
          <w:szCs w:val="22"/>
        </w:rPr>
        <w:t>,</w:t>
      </w:r>
      <w:r w:rsidR="006F3110" w:rsidRPr="00DE4D4D">
        <w:rPr>
          <w:rFonts w:ascii="Tahoma" w:hAnsi="Tahoma" w:cs="Tahoma"/>
          <w:sz w:val="22"/>
          <w:szCs w:val="22"/>
        </w:rPr>
        <w:t xml:space="preserve"> y s</w:t>
      </w:r>
      <w:r w:rsidR="00124F8E" w:rsidRPr="00DE4D4D">
        <w:rPr>
          <w:rFonts w:ascii="Tahoma" w:hAnsi="Tahoma" w:cs="Tahoma"/>
          <w:sz w:val="22"/>
          <w:szCs w:val="22"/>
        </w:rPr>
        <w:t xml:space="preserve">egundo, </w:t>
      </w:r>
      <w:r w:rsidR="00660670" w:rsidRPr="00DE4D4D">
        <w:rPr>
          <w:rFonts w:ascii="Tahoma" w:hAnsi="Tahoma" w:cs="Tahoma"/>
          <w:sz w:val="22"/>
          <w:szCs w:val="22"/>
        </w:rPr>
        <w:t xml:space="preserve">por la labor que </w:t>
      </w:r>
      <w:r w:rsidR="006F3110" w:rsidRPr="00DE4D4D">
        <w:rPr>
          <w:rFonts w:ascii="Tahoma" w:hAnsi="Tahoma" w:cs="Tahoma"/>
          <w:sz w:val="22"/>
          <w:szCs w:val="22"/>
        </w:rPr>
        <w:t>desempeñaba</w:t>
      </w:r>
      <w:r w:rsidR="000E75F7" w:rsidRPr="00DE4D4D">
        <w:rPr>
          <w:rFonts w:ascii="Tahoma" w:hAnsi="Tahoma" w:cs="Tahoma"/>
          <w:sz w:val="22"/>
          <w:szCs w:val="22"/>
        </w:rPr>
        <w:t>,</w:t>
      </w:r>
      <w:r w:rsidR="00660670" w:rsidRPr="00DE4D4D">
        <w:rPr>
          <w:rFonts w:ascii="Tahoma" w:hAnsi="Tahoma" w:cs="Tahoma"/>
          <w:sz w:val="22"/>
          <w:szCs w:val="22"/>
        </w:rPr>
        <w:t xml:space="preserve"> </w:t>
      </w:r>
      <w:r w:rsidR="00C4677A" w:rsidRPr="00DE4D4D">
        <w:rPr>
          <w:rFonts w:ascii="Tahoma" w:hAnsi="Tahoma" w:cs="Tahoma"/>
          <w:sz w:val="22"/>
          <w:szCs w:val="22"/>
        </w:rPr>
        <w:t>ya</w:t>
      </w:r>
      <w:r w:rsidR="00072FF4" w:rsidRPr="00DE4D4D">
        <w:rPr>
          <w:rFonts w:ascii="Tahoma" w:hAnsi="Tahoma" w:cs="Tahoma"/>
          <w:sz w:val="22"/>
          <w:szCs w:val="22"/>
        </w:rPr>
        <w:t xml:space="preserve"> que</w:t>
      </w:r>
      <w:r w:rsidR="00C4677A" w:rsidRPr="00DE4D4D">
        <w:rPr>
          <w:rFonts w:ascii="Tahoma" w:hAnsi="Tahoma" w:cs="Tahoma"/>
          <w:sz w:val="22"/>
          <w:szCs w:val="22"/>
        </w:rPr>
        <w:t xml:space="preserve"> </w:t>
      </w:r>
      <w:r w:rsidR="00660670" w:rsidRPr="00DE4D4D">
        <w:rPr>
          <w:rFonts w:ascii="Tahoma" w:hAnsi="Tahoma" w:cs="Tahoma"/>
          <w:sz w:val="22"/>
          <w:szCs w:val="22"/>
        </w:rPr>
        <w:t>siendo esta</w:t>
      </w:r>
      <w:r w:rsidR="00C4677A" w:rsidRPr="00DE4D4D">
        <w:rPr>
          <w:rFonts w:ascii="Tahoma" w:hAnsi="Tahoma" w:cs="Tahoma"/>
          <w:sz w:val="22"/>
          <w:szCs w:val="22"/>
        </w:rPr>
        <w:t xml:space="preserve"> de</w:t>
      </w:r>
      <w:r w:rsidR="00660670" w:rsidRPr="00DE4D4D">
        <w:rPr>
          <w:rFonts w:ascii="Tahoma" w:hAnsi="Tahoma" w:cs="Tahoma"/>
          <w:sz w:val="22"/>
          <w:szCs w:val="22"/>
        </w:rPr>
        <w:t xml:space="preserve"> </w:t>
      </w:r>
      <w:r w:rsidR="00C4677A" w:rsidRPr="00DE4D4D">
        <w:rPr>
          <w:rFonts w:ascii="Tahoma" w:hAnsi="Tahoma" w:cs="Tahoma"/>
          <w:sz w:val="22"/>
          <w:szCs w:val="22"/>
        </w:rPr>
        <w:t>menos de una</w:t>
      </w:r>
      <w:r w:rsidR="00C7019F" w:rsidRPr="00DE4D4D">
        <w:rPr>
          <w:rFonts w:ascii="Tahoma" w:hAnsi="Tahoma" w:cs="Tahoma"/>
          <w:sz w:val="22"/>
          <w:szCs w:val="22"/>
        </w:rPr>
        <w:t xml:space="preserve"> hora diaria, </w:t>
      </w:r>
      <w:r w:rsidR="00660670" w:rsidRPr="00DE4D4D">
        <w:rPr>
          <w:rFonts w:ascii="Tahoma" w:hAnsi="Tahoma" w:cs="Tahoma"/>
          <w:sz w:val="22"/>
          <w:szCs w:val="22"/>
        </w:rPr>
        <w:t xml:space="preserve">no </w:t>
      </w:r>
      <w:r w:rsidR="00124F8E" w:rsidRPr="00DE4D4D">
        <w:rPr>
          <w:rFonts w:ascii="Tahoma" w:hAnsi="Tahoma" w:cs="Tahoma"/>
          <w:sz w:val="22"/>
          <w:szCs w:val="22"/>
        </w:rPr>
        <w:t>constituía una obligaci</w:t>
      </w:r>
      <w:r w:rsidR="00C7019F" w:rsidRPr="00DE4D4D">
        <w:rPr>
          <w:rFonts w:ascii="Tahoma" w:hAnsi="Tahoma" w:cs="Tahoma"/>
          <w:sz w:val="22"/>
          <w:szCs w:val="22"/>
        </w:rPr>
        <w:t>ón</w:t>
      </w:r>
      <w:r w:rsidR="000E75F7" w:rsidRPr="00DE4D4D">
        <w:rPr>
          <w:rFonts w:ascii="Tahoma" w:hAnsi="Tahoma" w:cs="Tahoma"/>
          <w:sz w:val="22"/>
          <w:szCs w:val="22"/>
        </w:rPr>
        <w:t xml:space="preserve"> la dotación que </w:t>
      </w:r>
      <w:r w:rsidR="00072FF4" w:rsidRPr="00DE4D4D">
        <w:rPr>
          <w:rFonts w:ascii="Tahoma" w:hAnsi="Tahoma" w:cs="Tahoma"/>
          <w:sz w:val="22"/>
          <w:szCs w:val="22"/>
        </w:rPr>
        <w:t xml:space="preserve">se </w:t>
      </w:r>
      <w:r w:rsidR="000E75F7" w:rsidRPr="00DE4D4D">
        <w:rPr>
          <w:rFonts w:ascii="Tahoma" w:hAnsi="Tahoma" w:cs="Tahoma"/>
          <w:sz w:val="22"/>
          <w:szCs w:val="22"/>
        </w:rPr>
        <w:t>solicita</w:t>
      </w:r>
      <w:r w:rsidR="00E34203" w:rsidRPr="00DE4D4D">
        <w:rPr>
          <w:rFonts w:ascii="Tahoma" w:hAnsi="Tahoma" w:cs="Tahoma"/>
          <w:sz w:val="22"/>
          <w:szCs w:val="22"/>
        </w:rPr>
        <w:t>. P</w:t>
      </w:r>
      <w:r w:rsidR="00C7019F" w:rsidRPr="00DE4D4D">
        <w:rPr>
          <w:rFonts w:ascii="Tahoma" w:hAnsi="Tahoma" w:cs="Tahoma"/>
          <w:sz w:val="22"/>
          <w:szCs w:val="22"/>
        </w:rPr>
        <w:t xml:space="preserve">or </w:t>
      </w:r>
      <w:r w:rsidR="00E34203" w:rsidRPr="00DE4D4D">
        <w:rPr>
          <w:rFonts w:ascii="Tahoma" w:hAnsi="Tahoma" w:cs="Tahoma"/>
          <w:sz w:val="22"/>
          <w:szCs w:val="22"/>
        </w:rPr>
        <w:t xml:space="preserve">consiguiente, </w:t>
      </w:r>
      <w:r w:rsidR="00C7019F" w:rsidRPr="00DE4D4D">
        <w:rPr>
          <w:rFonts w:ascii="Tahoma" w:hAnsi="Tahoma" w:cs="Tahoma"/>
          <w:sz w:val="22"/>
          <w:szCs w:val="22"/>
        </w:rPr>
        <w:t>la entidad también a</w:t>
      </w:r>
      <w:r w:rsidR="00C4677A" w:rsidRPr="00DE4D4D">
        <w:rPr>
          <w:rFonts w:ascii="Tahoma" w:hAnsi="Tahoma" w:cs="Tahoma"/>
          <w:sz w:val="22"/>
          <w:szCs w:val="22"/>
        </w:rPr>
        <w:t>duce</w:t>
      </w:r>
      <w:r w:rsidR="00C7019F" w:rsidRPr="00DE4D4D">
        <w:rPr>
          <w:rFonts w:ascii="Tahoma" w:hAnsi="Tahoma" w:cs="Tahoma"/>
          <w:sz w:val="22"/>
          <w:szCs w:val="22"/>
        </w:rPr>
        <w:t xml:space="preserve"> que no se genera algún tipo de indemnización a favor de la parte demandante</w:t>
      </w:r>
      <w:r w:rsidR="00072FF4" w:rsidRPr="00DE4D4D">
        <w:rPr>
          <w:rFonts w:ascii="Tahoma" w:hAnsi="Tahoma" w:cs="Tahoma"/>
          <w:sz w:val="22"/>
          <w:szCs w:val="22"/>
        </w:rPr>
        <w:t>,</w:t>
      </w:r>
      <w:r w:rsidR="00C7019F" w:rsidRPr="00DE4D4D">
        <w:rPr>
          <w:rFonts w:ascii="Tahoma" w:hAnsi="Tahoma" w:cs="Tahoma"/>
          <w:sz w:val="22"/>
          <w:szCs w:val="22"/>
        </w:rPr>
        <w:t xml:space="preserve"> ya que no existía un contrato laboral, solo de prestación de servicios, labor</w:t>
      </w:r>
      <w:r w:rsidR="00CD50DB" w:rsidRPr="00DE4D4D">
        <w:rPr>
          <w:rFonts w:ascii="Tahoma" w:hAnsi="Tahoma" w:cs="Tahoma"/>
          <w:sz w:val="22"/>
          <w:szCs w:val="22"/>
        </w:rPr>
        <w:t xml:space="preserve"> que </w:t>
      </w:r>
      <w:r w:rsidR="00C4677A" w:rsidRPr="00DE4D4D">
        <w:rPr>
          <w:rFonts w:ascii="Tahoma" w:hAnsi="Tahoma" w:cs="Tahoma"/>
          <w:sz w:val="22"/>
          <w:szCs w:val="22"/>
        </w:rPr>
        <w:t xml:space="preserve">el demandante </w:t>
      </w:r>
      <w:r w:rsidR="00CD50DB" w:rsidRPr="00DE4D4D">
        <w:rPr>
          <w:rFonts w:ascii="Tahoma" w:hAnsi="Tahoma" w:cs="Tahoma"/>
          <w:sz w:val="22"/>
          <w:szCs w:val="22"/>
        </w:rPr>
        <w:t>ejecutaba</w:t>
      </w:r>
      <w:r w:rsidR="00C7019F" w:rsidRPr="00DE4D4D">
        <w:rPr>
          <w:rFonts w:ascii="Tahoma" w:hAnsi="Tahoma" w:cs="Tahoma"/>
          <w:sz w:val="22"/>
          <w:szCs w:val="22"/>
        </w:rPr>
        <w:t xml:space="preserve"> en cualquier horario. </w:t>
      </w:r>
    </w:p>
    <w:p w:rsidR="00CD50DB" w:rsidRPr="00537E62" w:rsidRDefault="00CD50DB" w:rsidP="006E7168">
      <w:pPr>
        <w:widowControl w:val="0"/>
        <w:autoSpaceDE w:val="0"/>
        <w:autoSpaceDN w:val="0"/>
        <w:adjustRightInd w:val="0"/>
        <w:spacing w:line="276" w:lineRule="auto"/>
        <w:ind w:firstLine="708"/>
        <w:jc w:val="both"/>
        <w:rPr>
          <w:rFonts w:ascii="Tahoma" w:hAnsi="Tahoma" w:cs="Tahoma"/>
          <w:sz w:val="20"/>
          <w:szCs w:val="20"/>
        </w:rPr>
      </w:pPr>
    </w:p>
    <w:p w:rsidR="00537E62" w:rsidRPr="00DE4D4D" w:rsidRDefault="00CD50DB" w:rsidP="00537E62">
      <w:pPr>
        <w:widowControl w:val="0"/>
        <w:autoSpaceDE w:val="0"/>
        <w:autoSpaceDN w:val="0"/>
        <w:adjustRightInd w:val="0"/>
        <w:spacing w:line="276" w:lineRule="auto"/>
        <w:ind w:firstLine="708"/>
        <w:jc w:val="both"/>
        <w:rPr>
          <w:rFonts w:ascii="Tahoma" w:hAnsi="Tahoma" w:cs="Tahoma"/>
          <w:sz w:val="22"/>
          <w:szCs w:val="22"/>
        </w:rPr>
      </w:pPr>
      <w:r w:rsidRPr="00DE4D4D">
        <w:rPr>
          <w:rFonts w:ascii="Tahoma" w:hAnsi="Tahoma" w:cs="Tahoma"/>
          <w:sz w:val="22"/>
          <w:szCs w:val="22"/>
        </w:rPr>
        <w:t>Por último</w:t>
      </w:r>
      <w:r w:rsidR="00A9458E" w:rsidRPr="00DE4D4D">
        <w:rPr>
          <w:rFonts w:ascii="Tahoma" w:hAnsi="Tahoma" w:cs="Tahoma"/>
          <w:sz w:val="22"/>
          <w:szCs w:val="22"/>
        </w:rPr>
        <w:t xml:space="preserve">, </w:t>
      </w:r>
      <w:r w:rsidR="007B227B" w:rsidRPr="00DE4D4D">
        <w:rPr>
          <w:rFonts w:ascii="Tahoma" w:hAnsi="Tahoma" w:cs="Tahoma"/>
          <w:sz w:val="22"/>
          <w:szCs w:val="22"/>
        </w:rPr>
        <w:t xml:space="preserve">reconoce </w:t>
      </w:r>
      <w:r w:rsidR="00A9458E" w:rsidRPr="00DE4D4D">
        <w:rPr>
          <w:rFonts w:ascii="Tahoma" w:hAnsi="Tahoma" w:cs="Tahoma"/>
          <w:sz w:val="22"/>
          <w:szCs w:val="22"/>
        </w:rPr>
        <w:t xml:space="preserve">que efectivamente se le notificó la terminación del contrato de prestación de servicios, </w:t>
      </w:r>
      <w:r w:rsidR="000E75F7" w:rsidRPr="00DE4D4D">
        <w:rPr>
          <w:rFonts w:ascii="Tahoma" w:hAnsi="Tahoma" w:cs="Tahoma"/>
          <w:sz w:val="22"/>
          <w:szCs w:val="22"/>
        </w:rPr>
        <w:t xml:space="preserve">en razón a </w:t>
      </w:r>
      <w:r w:rsidR="00FA650B" w:rsidRPr="00DE4D4D">
        <w:rPr>
          <w:rFonts w:ascii="Tahoma" w:hAnsi="Tahoma" w:cs="Tahoma"/>
          <w:sz w:val="22"/>
          <w:szCs w:val="22"/>
        </w:rPr>
        <w:t xml:space="preserve">que </w:t>
      </w:r>
      <w:r w:rsidR="00A9458E" w:rsidRPr="00DE4D4D">
        <w:rPr>
          <w:rFonts w:ascii="Tahoma" w:hAnsi="Tahoma" w:cs="Tahoma"/>
          <w:sz w:val="22"/>
          <w:szCs w:val="22"/>
        </w:rPr>
        <w:t>no reali</w:t>
      </w:r>
      <w:r w:rsidR="00C4677A" w:rsidRPr="00DE4D4D">
        <w:rPr>
          <w:rFonts w:ascii="Tahoma" w:hAnsi="Tahoma" w:cs="Tahoma"/>
          <w:sz w:val="22"/>
          <w:szCs w:val="22"/>
        </w:rPr>
        <w:t xml:space="preserve">zaba en debida forma su trabajo consistente en </w:t>
      </w:r>
      <w:r w:rsidR="00A9458E" w:rsidRPr="00DE4D4D">
        <w:rPr>
          <w:rFonts w:ascii="Tahoma" w:hAnsi="Tahoma" w:cs="Tahoma"/>
          <w:sz w:val="22"/>
          <w:szCs w:val="22"/>
        </w:rPr>
        <w:t xml:space="preserve">la revisión de la bocatoma y la planta de tratamiento para mantener a la comunidad del Barrio la Argelia </w:t>
      </w:r>
      <w:r w:rsidR="00FA650B" w:rsidRPr="00DE4D4D">
        <w:rPr>
          <w:rFonts w:ascii="Tahoma" w:hAnsi="Tahoma" w:cs="Tahoma"/>
          <w:sz w:val="22"/>
          <w:szCs w:val="22"/>
        </w:rPr>
        <w:t>con una fuente de agua saludable.</w:t>
      </w:r>
      <w:r w:rsidR="00A9458E" w:rsidRPr="00DE4D4D">
        <w:rPr>
          <w:rFonts w:ascii="Tahoma" w:hAnsi="Tahoma" w:cs="Tahoma"/>
          <w:sz w:val="22"/>
          <w:szCs w:val="22"/>
        </w:rPr>
        <w:t xml:space="preserve"> Y en vista de lo anterior, se consideró que no había motivo alguno para conciliar</w:t>
      </w:r>
      <w:r w:rsidR="00C4677A" w:rsidRPr="00DE4D4D">
        <w:rPr>
          <w:rFonts w:ascii="Tahoma" w:hAnsi="Tahoma" w:cs="Tahoma"/>
          <w:sz w:val="22"/>
          <w:szCs w:val="22"/>
        </w:rPr>
        <w:t xml:space="preserve"> suma alguna con el demandante</w:t>
      </w:r>
      <w:r w:rsidR="00A9458E" w:rsidRPr="00DE4D4D">
        <w:rPr>
          <w:rFonts w:ascii="Tahoma" w:hAnsi="Tahoma" w:cs="Tahoma"/>
          <w:sz w:val="22"/>
          <w:szCs w:val="22"/>
        </w:rPr>
        <w:t>.</w:t>
      </w:r>
      <w:r w:rsidR="00537E62">
        <w:rPr>
          <w:rFonts w:ascii="Tahoma" w:hAnsi="Tahoma" w:cs="Tahoma"/>
          <w:sz w:val="22"/>
          <w:szCs w:val="22"/>
        </w:rPr>
        <w:t xml:space="preserve"> </w:t>
      </w:r>
      <w:r w:rsidR="00537E62" w:rsidRPr="00DE4D4D">
        <w:rPr>
          <w:rFonts w:ascii="Tahoma" w:hAnsi="Tahoma" w:cs="Tahoma"/>
          <w:sz w:val="22"/>
          <w:szCs w:val="22"/>
        </w:rPr>
        <w:t xml:space="preserve">Seguidamente se opuso a la totalidad de las pretensiones, solicitando que se condene en costas a la parte demandante y propuso como excepciones de mérito las que denominó “Cobro de lo no </w:t>
      </w:r>
      <w:r w:rsidR="00537E62" w:rsidRPr="00DE4D4D">
        <w:rPr>
          <w:rFonts w:ascii="Tahoma" w:hAnsi="Tahoma" w:cs="Tahoma"/>
          <w:sz w:val="22"/>
          <w:szCs w:val="22"/>
        </w:rPr>
        <w:lastRenderedPageBreak/>
        <w:t>debido” y la “Tácita o Innominada”.</w:t>
      </w:r>
    </w:p>
    <w:p w:rsidR="008C7E33" w:rsidRDefault="0027581D" w:rsidP="00537E62">
      <w:pPr>
        <w:widowControl w:val="0"/>
        <w:autoSpaceDE w:val="0"/>
        <w:autoSpaceDN w:val="0"/>
        <w:adjustRightInd w:val="0"/>
        <w:spacing w:line="276" w:lineRule="auto"/>
        <w:jc w:val="both"/>
        <w:rPr>
          <w:rFonts w:ascii="Tahoma" w:hAnsi="Tahoma" w:cs="Tahoma"/>
          <w:sz w:val="22"/>
          <w:szCs w:val="22"/>
        </w:rPr>
      </w:pPr>
      <w:r w:rsidRPr="00DE4D4D">
        <w:rPr>
          <w:rFonts w:ascii="Tahoma" w:hAnsi="Tahoma" w:cs="Tahoma"/>
          <w:sz w:val="22"/>
          <w:szCs w:val="22"/>
        </w:rPr>
        <w:t xml:space="preserve">                                                                                                                                                                                                                                                                                                                                                                                                                                                                                                                                                                                                                                                                                                                                                                                                                                                                                                                                                                                                                                                                                                                                                                               </w:t>
      </w:r>
      <w:r w:rsidR="00537E62">
        <w:rPr>
          <w:rFonts w:ascii="Tahoma" w:hAnsi="Tahoma" w:cs="Tahoma"/>
          <w:sz w:val="22"/>
          <w:szCs w:val="22"/>
        </w:rPr>
        <w:t xml:space="preserve">                          </w:t>
      </w:r>
    </w:p>
    <w:p w:rsidR="008B7665" w:rsidRPr="002B386B" w:rsidRDefault="00581FD6" w:rsidP="006E716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2B386B">
        <w:rPr>
          <w:rFonts w:ascii="Tahoma" w:hAnsi="Tahoma" w:cs="Tahoma"/>
          <w:b/>
          <w:caps/>
          <w:sz w:val="22"/>
          <w:szCs w:val="22"/>
        </w:rPr>
        <w:t>La sentencia de primera instancia</w:t>
      </w:r>
    </w:p>
    <w:p w:rsidR="008B7665" w:rsidRPr="00537E62" w:rsidRDefault="008B7665" w:rsidP="006E7168">
      <w:pPr>
        <w:widowControl w:val="0"/>
        <w:autoSpaceDE w:val="0"/>
        <w:autoSpaceDN w:val="0"/>
        <w:adjustRightInd w:val="0"/>
        <w:spacing w:line="276" w:lineRule="auto"/>
        <w:jc w:val="center"/>
        <w:rPr>
          <w:rFonts w:ascii="Tahoma" w:hAnsi="Tahoma" w:cs="Tahoma"/>
          <w:b/>
          <w:sz w:val="20"/>
          <w:szCs w:val="20"/>
        </w:rPr>
      </w:pPr>
    </w:p>
    <w:p w:rsidR="0010408A" w:rsidRDefault="008B7665" w:rsidP="006E7168">
      <w:pPr>
        <w:tabs>
          <w:tab w:val="left" w:pos="748"/>
        </w:tabs>
        <w:spacing w:line="276" w:lineRule="auto"/>
        <w:jc w:val="both"/>
        <w:rPr>
          <w:rFonts w:ascii="Tahoma" w:hAnsi="Tahoma" w:cs="Tahoma"/>
          <w:sz w:val="22"/>
          <w:szCs w:val="22"/>
          <w:lang w:val="es-CO"/>
        </w:rPr>
      </w:pPr>
      <w:r w:rsidRPr="00DE4D4D">
        <w:rPr>
          <w:rFonts w:ascii="Tahoma" w:hAnsi="Tahoma" w:cs="Tahoma"/>
          <w:sz w:val="22"/>
          <w:szCs w:val="22"/>
        </w:rPr>
        <w:tab/>
      </w:r>
      <w:r w:rsidR="002919A4" w:rsidRPr="00DE4D4D">
        <w:rPr>
          <w:rFonts w:ascii="Tahoma" w:hAnsi="Tahoma" w:cs="Tahoma"/>
          <w:sz w:val="22"/>
          <w:szCs w:val="22"/>
        </w:rPr>
        <w:t>El Juez</w:t>
      </w:r>
      <w:r w:rsidRPr="00DE4D4D">
        <w:rPr>
          <w:rFonts w:ascii="Tahoma" w:hAnsi="Tahoma" w:cs="Tahoma"/>
          <w:sz w:val="22"/>
          <w:szCs w:val="22"/>
        </w:rPr>
        <w:t xml:space="preserve"> de conocimiento </w:t>
      </w:r>
      <w:r w:rsidR="00452267" w:rsidRPr="00DE4D4D">
        <w:rPr>
          <w:rFonts w:ascii="Tahoma" w:hAnsi="Tahoma" w:cs="Tahoma"/>
          <w:sz w:val="22"/>
          <w:szCs w:val="22"/>
        </w:rPr>
        <w:t>determinó</w:t>
      </w:r>
      <w:r w:rsidR="006F1B39" w:rsidRPr="00DE4D4D">
        <w:rPr>
          <w:rFonts w:ascii="Tahoma" w:hAnsi="Tahoma" w:cs="Tahoma"/>
          <w:sz w:val="22"/>
          <w:szCs w:val="22"/>
        </w:rPr>
        <w:t xml:space="preserve"> </w:t>
      </w:r>
      <w:r w:rsidR="006C505F" w:rsidRPr="00DE4D4D">
        <w:rPr>
          <w:rFonts w:ascii="Tahoma" w:hAnsi="Tahoma" w:cs="Tahoma"/>
          <w:sz w:val="22"/>
          <w:szCs w:val="22"/>
        </w:rPr>
        <w:t xml:space="preserve">que efectivamente </w:t>
      </w:r>
      <w:r w:rsidR="006F1B39" w:rsidRPr="00DE4D4D">
        <w:rPr>
          <w:rFonts w:ascii="Tahoma" w:hAnsi="Tahoma" w:cs="Tahoma"/>
          <w:sz w:val="22"/>
          <w:szCs w:val="22"/>
        </w:rPr>
        <w:t>existió</w:t>
      </w:r>
      <w:r w:rsidR="003A4A39" w:rsidRPr="00DE4D4D">
        <w:rPr>
          <w:rFonts w:ascii="Tahoma" w:hAnsi="Tahoma" w:cs="Tahoma"/>
          <w:sz w:val="22"/>
          <w:szCs w:val="22"/>
        </w:rPr>
        <w:t xml:space="preserve"> </w:t>
      </w:r>
      <w:r w:rsidR="003A4A39" w:rsidRPr="003A4A39">
        <w:rPr>
          <w:rFonts w:ascii="Tahoma" w:hAnsi="Tahoma" w:cs="Tahoma"/>
          <w:sz w:val="22"/>
          <w:szCs w:val="22"/>
          <w:lang w:val="es-CO"/>
        </w:rPr>
        <w:t>una re</w:t>
      </w:r>
      <w:r w:rsidR="003A4A39">
        <w:rPr>
          <w:rFonts w:ascii="Tahoma" w:hAnsi="Tahoma" w:cs="Tahoma"/>
          <w:sz w:val="22"/>
          <w:szCs w:val="22"/>
          <w:lang w:val="es-CO"/>
        </w:rPr>
        <w:t xml:space="preserve">lación laboral entre el señor </w:t>
      </w:r>
      <w:r w:rsidR="003A4A39" w:rsidRPr="00C4677A">
        <w:rPr>
          <w:rFonts w:ascii="Tahoma" w:hAnsi="Tahoma" w:cs="Tahoma"/>
          <w:caps/>
          <w:sz w:val="22"/>
          <w:szCs w:val="22"/>
          <w:lang w:val="es-CO"/>
        </w:rPr>
        <w:t xml:space="preserve">Mario </w:t>
      </w:r>
      <w:r w:rsidR="00452267" w:rsidRPr="00C4677A">
        <w:rPr>
          <w:rFonts w:ascii="Tahoma" w:hAnsi="Tahoma" w:cs="Tahoma"/>
          <w:caps/>
          <w:sz w:val="22"/>
          <w:szCs w:val="22"/>
          <w:lang w:val="es-CO"/>
        </w:rPr>
        <w:t>Calderón</w:t>
      </w:r>
      <w:r w:rsidR="00452267">
        <w:rPr>
          <w:rFonts w:ascii="Tahoma" w:hAnsi="Tahoma" w:cs="Tahoma"/>
          <w:sz w:val="22"/>
          <w:szCs w:val="22"/>
          <w:lang w:val="es-CO"/>
        </w:rPr>
        <w:t xml:space="preserve"> </w:t>
      </w:r>
      <w:r w:rsidR="007C4E78">
        <w:rPr>
          <w:rFonts w:ascii="Tahoma" w:hAnsi="Tahoma" w:cs="Tahoma"/>
          <w:sz w:val="22"/>
          <w:szCs w:val="22"/>
          <w:lang w:val="es-CO"/>
        </w:rPr>
        <w:t xml:space="preserve">y la </w:t>
      </w:r>
      <w:r w:rsidR="007C4E78" w:rsidRPr="00C4677A">
        <w:rPr>
          <w:rFonts w:ascii="Tahoma" w:hAnsi="Tahoma" w:cs="Tahoma"/>
          <w:caps/>
          <w:sz w:val="22"/>
          <w:szCs w:val="22"/>
          <w:lang w:val="es-CO"/>
        </w:rPr>
        <w:t xml:space="preserve">Asociación </w:t>
      </w:r>
      <w:r w:rsidR="00452267" w:rsidRPr="00C4677A">
        <w:rPr>
          <w:rFonts w:ascii="Tahoma" w:hAnsi="Tahoma" w:cs="Tahoma"/>
          <w:caps/>
          <w:sz w:val="22"/>
          <w:szCs w:val="22"/>
          <w:lang w:val="es-CO"/>
        </w:rPr>
        <w:t>de Usuarios del Acueducto Comunitario del Barrio la Argelia</w:t>
      </w:r>
      <w:r w:rsidR="00116EC4">
        <w:rPr>
          <w:rFonts w:ascii="Tahoma" w:hAnsi="Tahoma" w:cs="Tahoma"/>
          <w:sz w:val="22"/>
          <w:szCs w:val="22"/>
          <w:lang w:val="es-CO"/>
        </w:rPr>
        <w:t>,</w:t>
      </w:r>
      <w:r w:rsidR="006F1B39">
        <w:rPr>
          <w:rFonts w:ascii="Tahoma" w:hAnsi="Tahoma" w:cs="Tahoma"/>
          <w:sz w:val="22"/>
          <w:szCs w:val="22"/>
          <w:lang w:val="es-CO"/>
        </w:rPr>
        <w:t xml:space="preserve"> </w:t>
      </w:r>
      <w:r w:rsidR="004B04B3">
        <w:rPr>
          <w:rFonts w:ascii="Tahoma" w:hAnsi="Tahoma" w:cs="Tahoma"/>
          <w:sz w:val="22"/>
          <w:szCs w:val="22"/>
          <w:lang w:val="es-CO"/>
        </w:rPr>
        <w:t>pues</w:t>
      </w:r>
      <w:r w:rsidR="006F1B39">
        <w:rPr>
          <w:rFonts w:ascii="Tahoma" w:hAnsi="Tahoma" w:cs="Tahoma"/>
          <w:sz w:val="22"/>
          <w:szCs w:val="22"/>
          <w:lang w:val="es-CO"/>
        </w:rPr>
        <w:t xml:space="preserve"> aunque </w:t>
      </w:r>
      <w:r w:rsidR="0010408A">
        <w:rPr>
          <w:rFonts w:ascii="Tahoma" w:hAnsi="Tahoma" w:cs="Tahoma"/>
          <w:sz w:val="22"/>
          <w:szCs w:val="22"/>
          <w:lang w:val="es-CO"/>
        </w:rPr>
        <w:t>en interrogatorio</w:t>
      </w:r>
      <w:r w:rsidR="00C4677A">
        <w:rPr>
          <w:rFonts w:ascii="Tahoma" w:hAnsi="Tahoma" w:cs="Tahoma"/>
          <w:sz w:val="22"/>
          <w:szCs w:val="22"/>
          <w:lang w:val="es-CO"/>
        </w:rPr>
        <w:t xml:space="preserve"> de parte</w:t>
      </w:r>
      <w:r w:rsidR="0010408A">
        <w:rPr>
          <w:rFonts w:ascii="Tahoma" w:hAnsi="Tahoma" w:cs="Tahoma"/>
          <w:sz w:val="22"/>
          <w:szCs w:val="22"/>
          <w:lang w:val="es-CO"/>
        </w:rPr>
        <w:t xml:space="preserve"> </w:t>
      </w:r>
      <w:r w:rsidR="004B04B3">
        <w:rPr>
          <w:rFonts w:ascii="Tahoma" w:hAnsi="Tahoma" w:cs="Tahoma"/>
          <w:sz w:val="22"/>
          <w:szCs w:val="22"/>
          <w:lang w:val="es-CO"/>
        </w:rPr>
        <w:t xml:space="preserve">la representante legal de la entidad demandada </w:t>
      </w:r>
      <w:r w:rsidR="009B5A02">
        <w:rPr>
          <w:rFonts w:ascii="Tahoma" w:hAnsi="Tahoma" w:cs="Tahoma"/>
          <w:sz w:val="22"/>
          <w:szCs w:val="22"/>
          <w:lang w:val="es-CO"/>
        </w:rPr>
        <w:t>refirió que</w:t>
      </w:r>
      <w:r w:rsidR="001E6D85">
        <w:rPr>
          <w:rFonts w:ascii="Tahoma" w:hAnsi="Tahoma" w:cs="Tahoma"/>
          <w:sz w:val="22"/>
          <w:szCs w:val="22"/>
          <w:lang w:val="es-CO"/>
        </w:rPr>
        <w:t xml:space="preserve"> había</w:t>
      </w:r>
      <w:r w:rsidR="004F79C0">
        <w:rPr>
          <w:rFonts w:ascii="Tahoma" w:hAnsi="Tahoma" w:cs="Tahoma"/>
          <w:sz w:val="22"/>
          <w:szCs w:val="22"/>
          <w:lang w:val="es-CO"/>
        </w:rPr>
        <w:t xml:space="preserve"> ausencia de un horario laboral definido,</w:t>
      </w:r>
      <w:r w:rsidR="006E5A03">
        <w:rPr>
          <w:rFonts w:ascii="Tahoma" w:hAnsi="Tahoma" w:cs="Tahoma"/>
          <w:sz w:val="22"/>
          <w:szCs w:val="22"/>
          <w:lang w:val="es-CO"/>
        </w:rPr>
        <w:t xml:space="preserve"> </w:t>
      </w:r>
      <w:r w:rsidR="004B04B3">
        <w:rPr>
          <w:rFonts w:ascii="Tahoma" w:hAnsi="Tahoma" w:cs="Tahoma"/>
          <w:sz w:val="22"/>
          <w:szCs w:val="22"/>
          <w:lang w:val="es-CO"/>
        </w:rPr>
        <w:t xml:space="preserve">esto no </w:t>
      </w:r>
      <w:r w:rsidR="006E5A03">
        <w:rPr>
          <w:rFonts w:ascii="Tahoma" w:hAnsi="Tahoma" w:cs="Tahoma"/>
          <w:sz w:val="22"/>
          <w:szCs w:val="22"/>
          <w:lang w:val="es-CO"/>
        </w:rPr>
        <w:t>alcanza a denotar</w:t>
      </w:r>
      <w:r w:rsidR="004B04B3">
        <w:rPr>
          <w:rFonts w:ascii="Tahoma" w:hAnsi="Tahoma" w:cs="Tahoma"/>
          <w:sz w:val="22"/>
          <w:szCs w:val="22"/>
          <w:lang w:val="es-CO"/>
        </w:rPr>
        <w:t xml:space="preserve"> </w:t>
      </w:r>
      <w:r w:rsidR="006F1B39">
        <w:rPr>
          <w:rFonts w:ascii="Tahoma" w:hAnsi="Tahoma" w:cs="Tahoma"/>
          <w:sz w:val="22"/>
          <w:szCs w:val="22"/>
          <w:lang w:val="es-CO"/>
        </w:rPr>
        <w:t xml:space="preserve">que </w:t>
      </w:r>
      <w:r w:rsidR="00C4677A">
        <w:rPr>
          <w:rFonts w:ascii="Tahoma" w:hAnsi="Tahoma" w:cs="Tahoma"/>
          <w:sz w:val="22"/>
          <w:szCs w:val="22"/>
          <w:lang w:val="es-CO"/>
        </w:rPr>
        <w:t>la forma en que prestó sus</w:t>
      </w:r>
      <w:r w:rsidR="00242C0A">
        <w:rPr>
          <w:rFonts w:ascii="Tahoma" w:hAnsi="Tahoma" w:cs="Tahoma"/>
          <w:sz w:val="22"/>
          <w:szCs w:val="22"/>
          <w:lang w:val="es-CO"/>
        </w:rPr>
        <w:t xml:space="preserve"> servicios</w:t>
      </w:r>
      <w:r w:rsidR="00C4677A">
        <w:rPr>
          <w:rFonts w:ascii="Tahoma" w:hAnsi="Tahoma" w:cs="Tahoma"/>
          <w:sz w:val="22"/>
          <w:szCs w:val="22"/>
          <w:lang w:val="es-CO"/>
        </w:rPr>
        <w:t xml:space="preserve"> el demandante</w:t>
      </w:r>
      <w:r w:rsidR="007B21CB">
        <w:rPr>
          <w:rFonts w:ascii="Tahoma" w:hAnsi="Tahoma" w:cs="Tahoma"/>
          <w:sz w:val="22"/>
          <w:szCs w:val="22"/>
          <w:lang w:val="es-CO"/>
        </w:rPr>
        <w:t xml:space="preserve"> </w:t>
      </w:r>
      <w:r w:rsidR="0010408A">
        <w:rPr>
          <w:rFonts w:ascii="Tahoma" w:hAnsi="Tahoma" w:cs="Tahoma"/>
          <w:sz w:val="22"/>
          <w:szCs w:val="22"/>
          <w:lang w:val="es-CO"/>
        </w:rPr>
        <w:t>fuera</w:t>
      </w:r>
      <w:r w:rsidR="006F1B39">
        <w:rPr>
          <w:rFonts w:ascii="Tahoma" w:hAnsi="Tahoma" w:cs="Tahoma"/>
          <w:sz w:val="22"/>
          <w:szCs w:val="22"/>
          <w:lang w:val="es-CO"/>
        </w:rPr>
        <w:t xml:space="preserve"> libre y autónoma, </w:t>
      </w:r>
      <w:r w:rsidR="00C4677A">
        <w:rPr>
          <w:rFonts w:ascii="Tahoma" w:hAnsi="Tahoma" w:cs="Tahoma"/>
          <w:sz w:val="22"/>
          <w:szCs w:val="22"/>
          <w:lang w:val="es-CO"/>
        </w:rPr>
        <w:t>dado que no se demostró la ausencia de subordinación.</w:t>
      </w:r>
    </w:p>
    <w:p w:rsidR="00C4677A" w:rsidRPr="00537E62" w:rsidRDefault="00C4677A" w:rsidP="006E7168">
      <w:pPr>
        <w:tabs>
          <w:tab w:val="left" w:pos="748"/>
        </w:tabs>
        <w:spacing w:line="276" w:lineRule="auto"/>
        <w:jc w:val="both"/>
        <w:rPr>
          <w:rFonts w:ascii="Tahoma" w:hAnsi="Tahoma" w:cs="Tahoma"/>
          <w:sz w:val="20"/>
          <w:szCs w:val="20"/>
          <w:lang w:val="es-CO"/>
        </w:rPr>
      </w:pPr>
    </w:p>
    <w:p w:rsidR="00C90C6A" w:rsidRDefault="00010375" w:rsidP="00537E62">
      <w:pPr>
        <w:spacing w:line="276" w:lineRule="auto"/>
        <w:ind w:firstLine="708"/>
        <w:jc w:val="both"/>
        <w:rPr>
          <w:rFonts w:ascii="Tahoma" w:hAnsi="Tahoma" w:cs="Tahoma"/>
          <w:sz w:val="22"/>
          <w:szCs w:val="22"/>
          <w:lang w:val="es-CO"/>
        </w:rPr>
      </w:pPr>
      <w:r>
        <w:rPr>
          <w:rFonts w:ascii="Tahoma" w:hAnsi="Tahoma" w:cs="Tahoma"/>
          <w:sz w:val="22"/>
          <w:szCs w:val="22"/>
          <w:lang w:val="es-CO"/>
        </w:rPr>
        <w:t>De igual manera</w:t>
      </w:r>
      <w:r w:rsidR="0010408A" w:rsidRPr="008229DC">
        <w:rPr>
          <w:rFonts w:ascii="Tahoma" w:hAnsi="Tahoma" w:cs="Tahoma"/>
          <w:sz w:val="22"/>
          <w:szCs w:val="22"/>
          <w:lang w:val="es-CO"/>
        </w:rPr>
        <w:t xml:space="preserve">, </w:t>
      </w:r>
      <w:r w:rsidR="008229DC" w:rsidRPr="008229DC">
        <w:rPr>
          <w:rFonts w:ascii="Tahoma" w:hAnsi="Tahoma" w:cs="Tahoma"/>
          <w:sz w:val="22"/>
          <w:szCs w:val="22"/>
          <w:lang w:val="es-CO"/>
        </w:rPr>
        <w:t xml:space="preserve">el </w:t>
      </w:r>
      <w:r w:rsidR="004B04B3" w:rsidRPr="008229DC">
        <w:rPr>
          <w:rFonts w:ascii="Tahoma" w:hAnsi="Tahoma" w:cs="Tahoma"/>
          <w:sz w:val="22"/>
          <w:szCs w:val="22"/>
          <w:lang w:val="es-CO"/>
        </w:rPr>
        <w:t xml:space="preserve">despacho </w:t>
      </w:r>
      <w:r w:rsidR="0010408A" w:rsidRPr="008229DC">
        <w:rPr>
          <w:rFonts w:ascii="Tahoma" w:hAnsi="Tahoma" w:cs="Tahoma"/>
          <w:sz w:val="22"/>
          <w:szCs w:val="22"/>
          <w:lang w:val="es-CO"/>
        </w:rPr>
        <w:t xml:space="preserve">consideró </w:t>
      </w:r>
      <w:r w:rsidR="004B04B3" w:rsidRPr="008229DC">
        <w:rPr>
          <w:rFonts w:ascii="Tahoma" w:hAnsi="Tahoma" w:cs="Tahoma"/>
          <w:sz w:val="22"/>
          <w:szCs w:val="22"/>
          <w:lang w:val="es-CO"/>
        </w:rPr>
        <w:t>pertinente</w:t>
      </w:r>
      <w:r w:rsidR="0010408A" w:rsidRPr="008229DC">
        <w:rPr>
          <w:rFonts w:ascii="Tahoma" w:hAnsi="Tahoma" w:cs="Tahoma"/>
          <w:sz w:val="22"/>
          <w:szCs w:val="22"/>
          <w:lang w:val="es-CO"/>
        </w:rPr>
        <w:t xml:space="preserve"> destacar</w:t>
      </w:r>
      <w:r w:rsidR="004B04B3" w:rsidRPr="008229DC">
        <w:rPr>
          <w:rFonts w:ascii="Tahoma" w:hAnsi="Tahoma" w:cs="Tahoma"/>
          <w:sz w:val="22"/>
          <w:szCs w:val="22"/>
          <w:lang w:val="es-CO"/>
        </w:rPr>
        <w:t xml:space="preserve"> </w:t>
      </w:r>
      <w:r w:rsidR="004B04B3" w:rsidRPr="0010408A">
        <w:rPr>
          <w:rFonts w:ascii="Tahoma" w:hAnsi="Tahoma" w:cs="Tahoma"/>
          <w:sz w:val="22"/>
          <w:szCs w:val="22"/>
          <w:lang w:val="es-CO"/>
        </w:rPr>
        <w:t xml:space="preserve">que no se </w:t>
      </w:r>
      <w:r w:rsidR="00242C0A">
        <w:rPr>
          <w:rFonts w:ascii="Tahoma" w:hAnsi="Tahoma" w:cs="Tahoma"/>
          <w:sz w:val="22"/>
          <w:szCs w:val="22"/>
          <w:lang w:val="es-CO"/>
        </w:rPr>
        <w:t>aportó el</w:t>
      </w:r>
      <w:r w:rsidR="004B04B3" w:rsidRPr="0010408A">
        <w:rPr>
          <w:rFonts w:ascii="Tahoma" w:hAnsi="Tahoma" w:cs="Tahoma"/>
          <w:sz w:val="22"/>
          <w:szCs w:val="22"/>
          <w:lang w:val="es-CO"/>
        </w:rPr>
        <w:t xml:space="preserve"> registro escrito del convenio o acuerdo</w:t>
      </w:r>
      <w:r w:rsidR="00C4677A">
        <w:rPr>
          <w:rFonts w:ascii="Tahoma" w:hAnsi="Tahoma" w:cs="Tahoma"/>
          <w:sz w:val="22"/>
          <w:szCs w:val="22"/>
          <w:lang w:val="es-CO"/>
        </w:rPr>
        <w:t xml:space="preserve"> de prestación de servicios supuestamente celebrado entre </w:t>
      </w:r>
      <w:r w:rsidR="004B04B3" w:rsidRPr="0010408A">
        <w:rPr>
          <w:rFonts w:ascii="Tahoma" w:hAnsi="Tahoma" w:cs="Tahoma"/>
          <w:sz w:val="22"/>
          <w:szCs w:val="22"/>
          <w:lang w:val="es-CO"/>
        </w:rPr>
        <w:t>las partes,</w:t>
      </w:r>
      <w:r w:rsidR="00C4677A">
        <w:rPr>
          <w:rFonts w:ascii="Tahoma" w:hAnsi="Tahoma" w:cs="Tahoma"/>
          <w:sz w:val="22"/>
          <w:szCs w:val="22"/>
          <w:lang w:val="es-CO"/>
        </w:rPr>
        <w:t xml:space="preserve"> y las personas que llamó a declarar la demandada</w:t>
      </w:r>
      <w:r w:rsidR="00242C0A">
        <w:rPr>
          <w:rFonts w:ascii="Tahoma" w:hAnsi="Tahoma" w:cs="Tahoma"/>
          <w:sz w:val="22"/>
          <w:szCs w:val="22"/>
          <w:lang w:val="es-CO"/>
        </w:rPr>
        <w:t>,</w:t>
      </w:r>
      <w:r w:rsidR="00C4677A">
        <w:rPr>
          <w:rFonts w:ascii="Tahoma" w:hAnsi="Tahoma" w:cs="Tahoma"/>
          <w:sz w:val="22"/>
          <w:szCs w:val="22"/>
          <w:lang w:val="es-CO"/>
        </w:rPr>
        <w:t xml:space="preserve"> </w:t>
      </w:r>
      <w:r w:rsidR="004B04B3" w:rsidRPr="0010408A">
        <w:rPr>
          <w:rFonts w:ascii="Tahoma" w:hAnsi="Tahoma" w:cs="Tahoma"/>
          <w:sz w:val="22"/>
          <w:szCs w:val="22"/>
          <w:lang w:val="es-CO"/>
        </w:rPr>
        <w:t>poco o nada aportaron</w:t>
      </w:r>
      <w:r w:rsidR="00242C0A">
        <w:rPr>
          <w:rFonts w:ascii="Tahoma" w:hAnsi="Tahoma" w:cs="Tahoma"/>
          <w:sz w:val="22"/>
          <w:szCs w:val="22"/>
          <w:lang w:val="es-CO"/>
        </w:rPr>
        <w:t xml:space="preserve"> con su testimonio</w:t>
      </w:r>
      <w:r w:rsidR="004B04B3" w:rsidRPr="0010408A">
        <w:rPr>
          <w:rFonts w:ascii="Tahoma" w:hAnsi="Tahoma" w:cs="Tahoma"/>
          <w:sz w:val="22"/>
          <w:szCs w:val="22"/>
          <w:lang w:val="es-CO"/>
        </w:rPr>
        <w:t xml:space="preserve"> </w:t>
      </w:r>
      <w:r w:rsidR="00242C0A">
        <w:rPr>
          <w:rFonts w:ascii="Tahoma" w:hAnsi="Tahoma" w:cs="Tahoma"/>
          <w:sz w:val="22"/>
          <w:szCs w:val="22"/>
          <w:lang w:val="es-CO"/>
        </w:rPr>
        <w:t xml:space="preserve">acerca de </w:t>
      </w:r>
      <w:r w:rsidR="004B04B3" w:rsidRPr="0010408A">
        <w:rPr>
          <w:rFonts w:ascii="Tahoma" w:hAnsi="Tahoma" w:cs="Tahoma"/>
          <w:sz w:val="22"/>
          <w:szCs w:val="22"/>
          <w:lang w:val="es-CO"/>
        </w:rPr>
        <w:t xml:space="preserve">que el señor Mario </w:t>
      </w:r>
      <w:proofErr w:type="spellStart"/>
      <w:r w:rsidR="004B04B3" w:rsidRPr="0010408A">
        <w:rPr>
          <w:rFonts w:ascii="Tahoma" w:hAnsi="Tahoma" w:cs="Tahoma"/>
          <w:sz w:val="22"/>
          <w:szCs w:val="22"/>
          <w:lang w:val="es-CO"/>
        </w:rPr>
        <w:t>Calderon</w:t>
      </w:r>
      <w:proofErr w:type="spellEnd"/>
      <w:r w:rsidR="004B04B3" w:rsidRPr="0010408A">
        <w:rPr>
          <w:rFonts w:ascii="Tahoma" w:hAnsi="Tahoma" w:cs="Tahoma"/>
          <w:sz w:val="22"/>
          <w:szCs w:val="22"/>
          <w:lang w:val="es-CO"/>
        </w:rPr>
        <w:t xml:space="preserve"> fue</w:t>
      </w:r>
      <w:r w:rsidR="00C4677A">
        <w:rPr>
          <w:rFonts w:ascii="Tahoma" w:hAnsi="Tahoma" w:cs="Tahoma"/>
          <w:sz w:val="22"/>
          <w:szCs w:val="22"/>
          <w:lang w:val="es-CO"/>
        </w:rPr>
        <w:t>re</w:t>
      </w:r>
      <w:r w:rsidR="004B04B3" w:rsidRPr="0010408A">
        <w:rPr>
          <w:rFonts w:ascii="Tahoma" w:hAnsi="Tahoma" w:cs="Tahoma"/>
          <w:sz w:val="22"/>
          <w:szCs w:val="22"/>
          <w:lang w:val="es-CO"/>
        </w:rPr>
        <w:t xml:space="preserve"> autónomo en la prestac</w:t>
      </w:r>
      <w:r w:rsidR="00242C0A">
        <w:rPr>
          <w:rFonts w:ascii="Tahoma" w:hAnsi="Tahoma" w:cs="Tahoma"/>
          <w:sz w:val="22"/>
          <w:szCs w:val="22"/>
          <w:lang w:val="es-CO"/>
        </w:rPr>
        <w:t>ión del</w:t>
      </w:r>
      <w:r w:rsidR="00296E28">
        <w:rPr>
          <w:rFonts w:ascii="Tahoma" w:hAnsi="Tahoma" w:cs="Tahoma"/>
          <w:sz w:val="22"/>
          <w:szCs w:val="22"/>
          <w:lang w:val="es-CO"/>
        </w:rPr>
        <w:t xml:space="preserve"> servicio</w:t>
      </w:r>
      <w:r w:rsidR="00242C0A">
        <w:rPr>
          <w:rFonts w:ascii="Tahoma" w:hAnsi="Tahoma" w:cs="Tahoma"/>
          <w:sz w:val="22"/>
          <w:szCs w:val="22"/>
          <w:lang w:val="es-CO"/>
        </w:rPr>
        <w:t xml:space="preserve"> contratado</w:t>
      </w:r>
      <w:r w:rsidR="00C4677A">
        <w:rPr>
          <w:rFonts w:ascii="Tahoma" w:hAnsi="Tahoma" w:cs="Tahoma"/>
          <w:sz w:val="22"/>
          <w:szCs w:val="22"/>
          <w:lang w:val="es-CO"/>
        </w:rPr>
        <w:t>,</w:t>
      </w:r>
      <w:r w:rsidR="00D933BF">
        <w:rPr>
          <w:rFonts w:ascii="Tahoma" w:hAnsi="Tahoma" w:cs="Tahoma"/>
          <w:sz w:val="22"/>
          <w:szCs w:val="22"/>
          <w:lang w:val="es-CO"/>
        </w:rPr>
        <w:t xml:space="preserve"> y aunque</w:t>
      </w:r>
      <w:r w:rsidR="00C00B04" w:rsidRPr="00C00B04">
        <w:rPr>
          <w:rFonts w:ascii="Tahoma" w:hAnsi="Tahoma" w:cs="Tahoma"/>
          <w:sz w:val="22"/>
          <w:szCs w:val="22"/>
          <w:lang w:val="es-CO"/>
        </w:rPr>
        <w:t xml:space="preserve"> el propio actor</w:t>
      </w:r>
      <w:r w:rsidR="00C4677A">
        <w:rPr>
          <w:rFonts w:ascii="Tahoma" w:hAnsi="Tahoma" w:cs="Tahoma"/>
          <w:sz w:val="22"/>
          <w:szCs w:val="22"/>
          <w:lang w:val="es-CO"/>
        </w:rPr>
        <w:t>,</w:t>
      </w:r>
      <w:r w:rsidR="00C00B04" w:rsidRPr="00C00B04">
        <w:rPr>
          <w:rFonts w:ascii="Tahoma" w:hAnsi="Tahoma" w:cs="Tahoma"/>
          <w:sz w:val="22"/>
          <w:szCs w:val="22"/>
          <w:lang w:val="es-CO"/>
        </w:rPr>
        <w:t xml:space="preserve"> al absolver interrogatorio de parte confesó que</w:t>
      </w:r>
      <w:r w:rsidR="00D933BF">
        <w:rPr>
          <w:rFonts w:ascii="Tahoma" w:hAnsi="Tahoma" w:cs="Tahoma"/>
          <w:sz w:val="22"/>
          <w:szCs w:val="22"/>
          <w:lang w:val="es-CO"/>
        </w:rPr>
        <w:t xml:space="preserve"> su</w:t>
      </w:r>
      <w:r w:rsidR="00C00B04" w:rsidRPr="00C00B04">
        <w:rPr>
          <w:rFonts w:ascii="Tahoma" w:hAnsi="Tahoma" w:cs="Tahoma"/>
          <w:sz w:val="22"/>
          <w:szCs w:val="22"/>
          <w:lang w:val="es-CO"/>
        </w:rPr>
        <w:t xml:space="preserve"> labor a veces terminaba antes de la hora indicada y en ocasiones </w:t>
      </w:r>
      <w:r w:rsidR="00C4677A">
        <w:rPr>
          <w:rFonts w:ascii="Tahoma" w:hAnsi="Tahoma" w:cs="Tahoma"/>
          <w:sz w:val="22"/>
          <w:szCs w:val="22"/>
          <w:lang w:val="es-CO"/>
        </w:rPr>
        <w:t>se extendía más allá de es</w:t>
      </w:r>
      <w:r w:rsidR="00373180">
        <w:rPr>
          <w:rFonts w:ascii="Tahoma" w:hAnsi="Tahoma" w:cs="Tahoma"/>
          <w:sz w:val="22"/>
          <w:szCs w:val="22"/>
          <w:lang w:val="es-CO"/>
        </w:rPr>
        <w:t>e límite</w:t>
      </w:r>
      <w:r w:rsidR="00C00B04" w:rsidRPr="00C00B04">
        <w:rPr>
          <w:rFonts w:ascii="Tahoma" w:hAnsi="Tahoma" w:cs="Tahoma"/>
          <w:sz w:val="22"/>
          <w:szCs w:val="22"/>
          <w:lang w:val="es-CO"/>
        </w:rPr>
        <w:t xml:space="preserve">, </w:t>
      </w:r>
      <w:r w:rsidR="00D933BF">
        <w:rPr>
          <w:rFonts w:ascii="Tahoma" w:hAnsi="Tahoma" w:cs="Tahoma"/>
          <w:sz w:val="22"/>
          <w:szCs w:val="22"/>
          <w:lang w:val="es-CO"/>
        </w:rPr>
        <w:t>no tenie</w:t>
      </w:r>
      <w:r w:rsidR="00F7207D">
        <w:rPr>
          <w:rFonts w:ascii="Tahoma" w:hAnsi="Tahoma" w:cs="Tahoma"/>
          <w:sz w:val="22"/>
          <w:szCs w:val="22"/>
          <w:lang w:val="es-CO"/>
        </w:rPr>
        <w:t>n</w:t>
      </w:r>
      <w:r w:rsidR="00D933BF">
        <w:rPr>
          <w:rFonts w:ascii="Tahoma" w:hAnsi="Tahoma" w:cs="Tahoma"/>
          <w:sz w:val="22"/>
          <w:szCs w:val="22"/>
          <w:lang w:val="es-CO"/>
        </w:rPr>
        <w:t>do</w:t>
      </w:r>
      <w:r w:rsidR="00C00B04" w:rsidRPr="00C00B04">
        <w:rPr>
          <w:rFonts w:ascii="Tahoma" w:hAnsi="Tahoma" w:cs="Tahoma"/>
          <w:sz w:val="22"/>
          <w:szCs w:val="22"/>
          <w:lang w:val="es-CO"/>
        </w:rPr>
        <w:t xml:space="preserve"> seguridad </w:t>
      </w:r>
      <w:r w:rsidR="00C4677A">
        <w:rPr>
          <w:rFonts w:ascii="Tahoma" w:hAnsi="Tahoma" w:cs="Tahoma"/>
          <w:sz w:val="22"/>
          <w:szCs w:val="22"/>
          <w:lang w:val="es-CO"/>
        </w:rPr>
        <w:t>sobre una hora precisa de</w:t>
      </w:r>
      <w:r w:rsidR="00C00B04" w:rsidRPr="00C00B04">
        <w:rPr>
          <w:rFonts w:ascii="Tahoma" w:hAnsi="Tahoma" w:cs="Tahoma"/>
          <w:sz w:val="22"/>
          <w:szCs w:val="22"/>
          <w:lang w:val="es-CO"/>
        </w:rPr>
        <w:t xml:space="preserve"> inicio y fin</w:t>
      </w:r>
      <w:r w:rsidR="00D933BF">
        <w:rPr>
          <w:rFonts w:ascii="Tahoma" w:hAnsi="Tahoma" w:cs="Tahoma"/>
          <w:sz w:val="22"/>
          <w:szCs w:val="22"/>
          <w:lang w:val="es-CO"/>
        </w:rPr>
        <w:t xml:space="preserve">alización de la jornada diaria, tampoco </w:t>
      </w:r>
      <w:r w:rsidR="00C00B04" w:rsidRPr="00C00B04">
        <w:rPr>
          <w:rFonts w:ascii="Tahoma" w:hAnsi="Tahoma" w:cs="Tahoma"/>
          <w:sz w:val="22"/>
          <w:szCs w:val="22"/>
          <w:lang w:val="es-CO"/>
        </w:rPr>
        <w:t>los</w:t>
      </w:r>
      <w:r w:rsidR="00296E28">
        <w:rPr>
          <w:rFonts w:ascii="Tahoma" w:hAnsi="Tahoma" w:cs="Tahoma"/>
          <w:sz w:val="22"/>
          <w:szCs w:val="22"/>
          <w:lang w:val="es-CO"/>
        </w:rPr>
        <w:t xml:space="preserve"> testigos en la</w:t>
      </w:r>
      <w:r w:rsidR="00C00B04" w:rsidRPr="00C00B04">
        <w:rPr>
          <w:rFonts w:ascii="Tahoma" w:hAnsi="Tahoma" w:cs="Tahoma"/>
          <w:sz w:val="22"/>
          <w:szCs w:val="22"/>
          <w:lang w:val="es-CO"/>
        </w:rPr>
        <w:t xml:space="preserve"> incidencia probatoria pudieron establecer con certeza cuál fue el horario </w:t>
      </w:r>
      <w:r w:rsidR="00373180">
        <w:rPr>
          <w:rFonts w:ascii="Tahoma" w:hAnsi="Tahoma" w:cs="Tahoma"/>
          <w:sz w:val="22"/>
          <w:szCs w:val="22"/>
          <w:lang w:val="es-CO"/>
        </w:rPr>
        <w:t>realmente cumplido por el actor, l</w:t>
      </w:r>
      <w:r w:rsidR="00C00B04" w:rsidRPr="00C00B04">
        <w:rPr>
          <w:rFonts w:ascii="Tahoma" w:hAnsi="Tahoma" w:cs="Tahoma"/>
          <w:sz w:val="22"/>
          <w:szCs w:val="22"/>
          <w:lang w:val="es-CO"/>
        </w:rPr>
        <w:t xml:space="preserve">o </w:t>
      </w:r>
      <w:r w:rsidR="00D933BF">
        <w:rPr>
          <w:rFonts w:ascii="Tahoma" w:hAnsi="Tahoma" w:cs="Tahoma"/>
          <w:sz w:val="22"/>
          <w:szCs w:val="22"/>
          <w:lang w:val="es-CO"/>
        </w:rPr>
        <w:t>que a</w:t>
      </w:r>
      <w:r w:rsidR="00C00B04" w:rsidRPr="00C00B04">
        <w:rPr>
          <w:rFonts w:ascii="Tahoma" w:hAnsi="Tahoma" w:cs="Tahoma"/>
          <w:sz w:val="22"/>
          <w:szCs w:val="22"/>
          <w:lang w:val="es-CO"/>
        </w:rPr>
        <w:t xml:space="preserve">l </w:t>
      </w:r>
      <w:r w:rsidR="00296E28">
        <w:rPr>
          <w:rFonts w:ascii="Tahoma" w:hAnsi="Tahoma" w:cs="Tahoma"/>
          <w:sz w:val="22"/>
          <w:szCs w:val="22"/>
          <w:lang w:val="es-CO"/>
        </w:rPr>
        <w:t>d</w:t>
      </w:r>
      <w:r w:rsidR="00C00B04" w:rsidRPr="00C00B04">
        <w:rPr>
          <w:rFonts w:ascii="Tahoma" w:hAnsi="Tahoma" w:cs="Tahoma"/>
          <w:sz w:val="22"/>
          <w:szCs w:val="22"/>
          <w:lang w:val="es-CO"/>
        </w:rPr>
        <w:t xml:space="preserve">espacho dio a entender que </w:t>
      </w:r>
      <w:r w:rsidR="00D933BF">
        <w:rPr>
          <w:rFonts w:ascii="Tahoma" w:hAnsi="Tahoma" w:cs="Tahoma"/>
          <w:sz w:val="22"/>
          <w:szCs w:val="22"/>
          <w:lang w:val="es-CO"/>
        </w:rPr>
        <w:t xml:space="preserve">sí </w:t>
      </w:r>
      <w:r w:rsidR="00C00B04" w:rsidRPr="00C00B04">
        <w:rPr>
          <w:rFonts w:ascii="Tahoma" w:hAnsi="Tahoma" w:cs="Tahoma"/>
          <w:sz w:val="22"/>
          <w:szCs w:val="22"/>
          <w:lang w:val="es-CO"/>
        </w:rPr>
        <w:t xml:space="preserve">hubo disponibilidad del actor por lo </w:t>
      </w:r>
      <w:r w:rsidR="000A39AF">
        <w:rPr>
          <w:rFonts w:ascii="Tahoma" w:hAnsi="Tahoma" w:cs="Tahoma"/>
          <w:sz w:val="22"/>
          <w:szCs w:val="22"/>
          <w:lang w:val="es-CO"/>
        </w:rPr>
        <w:t>menos durante la jornada máxima de</w:t>
      </w:r>
      <w:r w:rsidR="00C00B04" w:rsidRPr="00C00B04">
        <w:rPr>
          <w:rFonts w:ascii="Tahoma" w:hAnsi="Tahoma" w:cs="Tahoma"/>
          <w:sz w:val="22"/>
          <w:szCs w:val="22"/>
          <w:lang w:val="es-CO"/>
        </w:rPr>
        <w:t xml:space="preserve"> 8 horas al día y 48 horas a la semana.</w:t>
      </w:r>
    </w:p>
    <w:p w:rsidR="009B5AFD" w:rsidRDefault="009B5AFD" w:rsidP="00537E62">
      <w:pPr>
        <w:spacing w:line="276" w:lineRule="auto"/>
        <w:ind w:firstLine="708"/>
        <w:jc w:val="both"/>
        <w:rPr>
          <w:rFonts w:ascii="Tahoma" w:hAnsi="Tahoma" w:cs="Tahoma"/>
          <w:sz w:val="22"/>
          <w:szCs w:val="22"/>
          <w:lang w:val="es-CO"/>
        </w:rPr>
      </w:pPr>
    </w:p>
    <w:p w:rsidR="00C6515C" w:rsidRDefault="000A39AF" w:rsidP="006E7168">
      <w:pPr>
        <w:spacing w:line="276" w:lineRule="auto"/>
        <w:ind w:firstLine="708"/>
        <w:jc w:val="both"/>
        <w:rPr>
          <w:rFonts w:ascii="Tahoma" w:hAnsi="Tahoma" w:cs="Tahoma"/>
          <w:sz w:val="22"/>
          <w:szCs w:val="22"/>
          <w:lang w:val="es-CO"/>
        </w:rPr>
      </w:pPr>
      <w:r>
        <w:rPr>
          <w:rFonts w:ascii="Tahoma" w:hAnsi="Tahoma" w:cs="Tahoma"/>
          <w:sz w:val="22"/>
          <w:szCs w:val="22"/>
          <w:lang w:val="es-CO"/>
        </w:rPr>
        <w:t xml:space="preserve">A propósito del contenido de dichas declaraciones, el </w:t>
      </w:r>
      <w:r w:rsidRPr="00242C0A">
        <w:rPr>
          <w:rFonts w:ascii="Tahoma" w:hAnsi="Tahoma" w:cs="Tahoma"/>
          <w:i/>
          <w:sz w:val="22"/>
          <w:szCs w:val="22"/>
          <w:lang w:val="es-CO"/>
        </w:rPr>
        <w:t>a-</w:t>
      </w:r>
      <w:r w:rsidR="00C6515C" w:rsidRPr="00242C0A">
        <w:rPr>
          <w:rFonts w:ascii="Tahoma" w:hAnsi="Tahoma" w:cs="Tahoma"/>
          <w:i/>
          <w:sz w:val="22"/>
          <w:szCs w:val="22"/>
          <w:lang w:val="es-CO"/>
        </w:rPr>
        <w:t>quo</w:t>
      </w:r>
      <w:r w:rsidR="00C6515C">
        <w:rPr>
          <w:rFonts w:ascii="Tahoma" w:hAnsi="Tahoma" w:cs="Tahoma"/>
          <w:sz w:val="22"/>
          <w:szCs w:val="22"/>
          <w:lang w:val="es-CO"/>
        </w:rPr>
        <w:t xml:space="preserve"> estableció que los </w:t>
      </w:r>
      <w:r>
        <w:rPr>
          <w:rFonts w:ascii="Tahoma" w:hAnsi="Tahoma" w:cs="Tahoma"/>
          <w:sz w:val="22"/>
          <w:szCs w:val="22"/>
          <w:lang w:val="es-CO"/>
        </w:rPr>
        <w:t>deponentes</w:t>
      </w:r>
      <w:r w:rsidR="00C6515C">
        <w:rPr>
          <w:rFonts w:ascii="Tahoma" w:hAnsi="Tahoma" w:cs="Tahoma"/>
          <w:sz w:val="22"/>
          <w:szCs w:val="22"/>
          <w:lang w:val="es-CO"/>
        </w:rPr>
        <w:t xml:space="preserve"> pre</w:t>
      </w:r>
      <w:r>
        <w:rPr>
          <w:rFonts w:ascii="Tahoma" w:hAnsi="Tahoma" w:cs="Tahoma"/>
          <w:sz w:val="22"/>
          <w:szCs w:val="22"/>
          <w:lang w:val="es-CO"/>
        </w:rPr>
        <w:t>sentados por parte de la asociación</w:t>
      </w:r>
      <w:r w:rsidR="00C6515C">
        <w:rPr>
          <w:rFonts w:ascii="Tahoma" w:hAnsi="Tahoma" w:cs="Tahoma"/>
          <w:sz w:val="22"/>
          <w:szCs w:val="22"/>
          <w:lang w:val="es-CO"/>
        </w:rPr>
        <w:t xml:space="preserve"> demandada</w:t>
      </w:r>
      <w:r w:rsidR="00F30F5D">
        <w:rPr>
          <w:rFonts w:ascii="Tahoma" w:hAnsi="Tahoma" w:cs="Tahoma"/>
          <w:sz w:val="22"/>
          <w:szCs w:val="22"/>
          <w:lang w:val="es-CO"/>
        </w:rPr>
        <w:t xml:space="preserve"> (</w:t>
      </w:r>
      <w:r w:rsidR="00F30F5D" w:rsidRPr="00D445AD">
        <w:rPr>
          <w:rFonts w:ascii="Tahoma" w:hAnsi="Tahoma" w:cs="Tahoma"/>
          <w:sz w:val="22"/>
          <w:szCs w:val="22"/>
          <w:u w:val="single"/>
          <w:lang w:val="es-CO"/>
        </w:rPr>
        <w:t xml:space="preserve">FABIO MÁRQUEZ, ADOLFO </w:t>
      </w:r>
      <w:r w:rsidR="005347DE" w:rsidRPr="00D445AD">
        <w:rPr>
          <w:rFonts w:ascii="Tahoma" w:hAnsi="Tahoma" w:cs="Tahoma"/>
          <w:sz w:val="22"/>
          <w:szCs w:val="22"/>
          <w:u w:val="single"/>
          <w:lang w:val="es-CO"/>
        </w:rPr>
        <w:t>CALDERÓN</w:t>
      </w:r>
      <w:r w:rsidR="00F30F5D" w:rsidRPr="00D445AD">
        <w:rPr>
          <w:rFonts w:ascii="Tahoma" w:hAnsi="Tahoma" w:cs="Tahoma"/>
          <w:sz w:val="22"/>
          <w:szCs w:val="22"/>
          <w:u w:val="single"/>
          <w:lang w:val="es-CO"/>
        </w:rPr>
        <w:t xml:space="preserve"> y OSCAR MARÍN</w:t>
      </w:r>
      <w:r w:rsidR="00F30F5D">
        <w:rPr>
          <w:rFonts w:ascii="Tahoma" w:hAnsi="Tahoma" w:cs="Tahoma"/>
          <w:sz w:val="22"/>
          <w:szCs w:val="22"/>
          <w:lang w:val="es-CO"/>
        </w:rPr>
        <w:t xml:space="preserve">) </w:t>
      </w:r>
      <w:r w:rsidR="00C6515C">
        <w:rPr>
          <w:rFonts w:ascii="Tahoma" w:hAnsi="Tahoma" w:cs="Tahoma"/>
          <w:sz w:val="22"/>
          <w:szCs w:val="22"/>
          <w:lang w:val="es-CO"/>
        </w:rPr>
        <w:t xml:space="preserve">carecen de suficientes elementos de juicio, puesto que es poco lo que </w:t>
      </w:r>
      <w:r w:rsidR="00C6515C" w:rsidRPr="00C6515C">
        <w:rPr>
          <w:rFonts w:ascii="Tahoma" w:hAnsi="Tahoma" w:cs="Tahoma"/>
          <w:sz w:val="22"/>
          <w:szCs w:val="22"/>
          <w:lang w:val="es-CO"/>
        </w:rPr>
        <w:t>se aportó sobre el convenio celebrado</w:t>
      </w:r>
      <w:r>
        <w:rPr>
          <w:rFonts w:ascii="Tahoma" w:hAnsi="Tahoma" w:cs="Tahoma"/>
          <w:sz w:val="22"/>
          <w:szCs w:val="22"/>
          <w:lang w:val="es-CO"/>
        </w:rPr>
        <w:t xml:space="preserve"> entre</w:t>
      </w:r>
      <w:r w:rsidR="00C6515C">
        <w:rPr>
          <w:rFonts w:ascii="Tahoma" w:hAnsi="Tahoma" w:cs="Tahoma"/>
          <w:sz w:val="22"/>
          <w:szCs w:val="22"/>
          <w:lang w:val="es-CO"/>
        </w:rPr>
        <w:t xml:space="preserve"> la entidad y el señor Mario Calderón</w:t>
      </w:r>
      <w:r w:rsidR="00C6515C" w:rsidRPr="00C6515C">
        <w:rPr>
          <w:rFonts w:ascii="Tahoma" w:hAnsi="Tahoma" w:cs="Tahoma"/>
          <w:sz w:val="22"/>
          <w:szCs w:val="22"/>
          <w:lang w:val="es-CO"/>
        </w:rPr>
        <w:t xml:space="preserve">, la remuneración </w:t>
      </w:r>
      <w:r>
        <w:rPr>
          <w:rFonts w:ascii="Tahoma" w:hAnsi="Tahoma" w:cs="Tahoma"/>
          <w:sz w:val="22"/>
          <w:szCs w:val="22"/>
          <w:lang w:val="es-CO"/>
        </w:rPr>
        <w:t xml:space="preserve">pactada </w:t>
      </w:r>
      <w:r w:rsidR="00C6515C" w:rsidRPr="00C6515C">
        <w:rPr>
          <w:rFonts w:ascii="Tahoma" w:hAnsi="Tahoma" w:cs="Tahoma"/>
          <w:sz w:val="22"/>
          <w:szCs w:val="22"/>
          <w:lang w:val="es-CO"/>
        </w:rPr>
        <w:t>y en general sobre las circunstancias de independencia y autonomía del actor</w:t>
      </w:r>
      <w:r>
        <w:rPr>
          <w:rFonts w:ascii="Tahoma" w:hAnsi="Tahoma" w:cs="Tahoma"/>
          <w:sz w:val="22"/>
          <w:szCs w:val="22"/>
          <w:lang w:val="es-CO"/>
        </w:rPr>
        <w:t xml:space="preserve"> a la hora de prestar sus servicios</w:t>
      </w:r>
      <w:r w:rsidR="00C6515C" w:rsidRPr="00C6515C">
        <w:rPr>
          <w:rFonts w:ascii="Tahoma" w:hAnsi="Tahoma" w:cs="Tahoma"/>
          <w:sz w:val="22"/>
          <w:szCs w:val="22"/>
          <w:lang w:val="es-CO"/>
        </w:rPr>
        <w:t xml:space="preserve">. </w:t>
      </w:r>
    </w:p>
    <w:p w:rsidR="00072FF4" w:rsidRDefault="00072FF4" w:rsidP="006E7168">
      <w:pPr>
        <w:spacing w:line="276" w:lineRule="auto"/>
        <w:ind w:firstLine="708"/>
        <w:jc w:val="both"/>
        <w:rPr>
          <w:rFonts w:ascii="Tahoma" w:hAnsi="Tahoma" w:cs="Tahoma"/>
          <w:sz w:val="22"/>
          <w:szCs w:val="22"/>
          <w:lang w:val="es-CO"/>
        </w:rPr>
      </w:pPr>
    </w:p>
    <w:p w:rsidR="000730E5" w:rsidRDefault="001109BD" w:rsidP="006E7168">
      <w:pPr>
        <w:spacing w:after="160" w:line="276" w:lineRule="auto"/>
        <w:ind w:firstLine="708"/>
        <w:jc w:val="both"/>
        <w:rPr>
          <w:rFonts w:ascii="Tahoma" w:hAnsi="Tahoma" w:cs="Tahoma"/>
          <w:sz w:val="22"/>
          <w:szCs w:val="22"/>
          <w:lang w:val="es-CO"/>
        </w:rPr>
      </w:pPr>
      <w:r w:rsidRPr="00086831">
        <w:rPr>
          <w:rFonts w:ascii="Tahoma" w:hAnsi="Tahoma" w:cs="Tahoma"/>
          <w:sz w:val="22"/>
          <w:szCs w:val="22"/>
          <w:lang w:val="es-CO"/>
        </w:rPr>
        <w:t>Por el contrario, para el juzgador de instancia resultaron creíbles</w:t>
      </w:r>
      <w:r w:rsidR="00086831">
        <w:rPr>
          <w:rFonts w:ascii="Tahoma" w:hAnsi="Tahoma" w:cs="Tahoma"/>
          <w:sz w:val="22"/>
          <w:szCs w:val="22"/>
          <w:lang w:val="es-CO"/>
        </w:rPr>
        <w:t xml:space="preserve"> las declaraciones </w:t>
      </w:r>
      <w:r w:rsidRPr="00086831">
        <w:rPr>
          <w:rFonts w:ascii="Tahoma" w:hAnsi="Tahoma" w:cs="Tahoma"/>
          <w:sz w:val="22"/>
          <w:szCs w:val="22"/>
          <w:lang w:val="es-CO"/>
        </w:rPr>
        <w:t xml:space="preserve">de los dos testigos </w:t>
      </w:r>
      <w:r w:rsidR="000A39AF">
        <w:rPr>
          <w:rFonts w:ascii="Tahoma" w:hAnsi="Tahoma" w:cs="Tahoma"/>
          <w:sz w:val="22"/>
          <w:szCs w:val="22"/>
          <w:lang w:val="es-CO"/>
        </w:rPr>
        <w:t>citados por el</w:t>
      </w:r>
      <w:r w:rsidRPr="00086831">
        <w:rPr>
          <w:rFonts w:ascii="Tahoma" w:hAnsi="Tahoma" w:cs="Tahoma"/>
          <w:sz w:val="22"/>
          <w:szCs w:val="22"/>
          <w:lang w:val="es-CO"/>
        </w:rPr>
        <w:t xml:space="preserve"> demandante</w:t>
      </w:r>
      <w:r w:rsidR="00F30F5D">
        <w:rPr>
          <w:rFonts w:ascii="Tahoma" w:hAnsi="Tahoma" w:cs="Tahoma"/>
          <w:sz w:val="22"/>
          <w:szCs w:val="22"/>
          <w:lang w:val="es-CO"/>
        </w:rPr>
        <w:t xml:space="preserve"> (MANUEL ANTONIO OSPINA y </w:t>
      </w:r>
      <w:proofErr w:type="spellStart"/>
      <w:r w:rsidR="00F30F5D">
        <w:rPr>
          <w:rFonts w:ascii="Tahoma" w:hAnsi="Tahoma" w:cs="Tahoma"/>
          <w:sz w:val="22"/>
          <w:szCs w:val="22"/>
          <w:lang w:val="es-CO"/>
        </w:rPr>
        <w:t>DIGNORA</w:t>
      </w:r>
      <w:proofErr w:type="spellEnd"/>
      <w:r w:rsidR="00F30F5D">
        <w:rPr>
          <w:rFonts w:ascii="Tahoma" w:hAnsi="Tahoma" w:cs="Tahoma"/>
          <w:sz w:val="22"/>
          <w:szCs w:val="22"/>
          <w:lang w:val="es-CO"/>
        </w:rPr>
        <w:t xml:space="preserve"> ZULUAGA)</w:t>
      </w:r>
      <w:r w:rsidRPr="00086831">
        <w:rPr>
          <w:rFonts w:ascii="Tahoma" w:hAnsi="Tahoma" w:cs="Tahoma"/>
          <w:sz w:val="22"/>
          <w:szCs w:val="22"/>
          <w:lang w:val="es-CO"/>
        </w:rPr>
        <w:t>, pues su</w:t>
      </w:r>
      <w:r w:rsidR="00086831" w:rsidRPr="00086831">
        <w:rPr>
          <w:rFonts w:ascii="Tahoma" w:hAnsi="Tahoma" w:cs="Tahoma"/>
          <w:sz w:val="22"/>
          <w:szCs w:val="22"/>
          <w:lang w:val="es-CO"/>
        </w:rPr>
        <w:t>s inte</w:t>
      </w:r>
      <w:r w:rsidR="000A39AF">
        <w:rPr>
          <w:rFonts w:ascii="Tahoma" w:hAnsi="Tahoma" w:cs="Tahoma"/>
          <w:sz w:val="22"/>
          <w:szCs w:val="22"/>
          <w:lang w:val="es-CO"/>
        </w:rPr>
        <w:t>rvenciones fueron certeras, espo</w:t>
      </w:r>
      <w:r w:rsidR="000A39AF" w:rsidRPr="00086831">
        <w:rPr>
          <w:rFonts w:ascii="Tahoma" w:hAnsi="Tahoma" w:cs="Tahoma"/>
          <w:sz w:val="22"/>
          <w:szCs w:val="22"/>
          <w:lang w:val="es-CO"/>
        </w:rPr>
        <w:t>ntá</w:t>
      </w:r>
      <w:r w:rsidR="000A39AF">
        <w:rPr>
          <w:rFonts w:ascii="Tahoma" w:hAnsi="Tahoma" w:cs="Tahoma"/>
          <w:sz w:val="22"/>
          <w:szCs w:val="22"/>
          <w:lang w:val="es-CO"/>
        </w:rPr>
        <w:t>neas</w:t>
      </w:r>
      <w:r w:rsidR="00086831">
        <w:rPr>
          <w:rFonts w:ascii="Tahoma" w:hAnsi="Tahoma" w:cs="Tahoma"/>
          <w:sz w:val="22"/>
          <w:szCs w:val="22"/>
          <w:lang w:val="es-CO"/>
        </w:rPr>
        <w:t>, sin dubitaciones</w:t>
      </w:r>
      <w:r w:rsidR="000A39AF">
        <w:rPr>
          <w:rFonts w:ascii="Tahoma" w:hAnsi="Tahoma" w:cs="Tahoma"/>
          <w:sz w:val="22"/>
          <w:szCs w:val="22"/>
          <w:lang w:val="es-CO"/>
        </w:rPr>
        <w:t>, de mayor claridad y precisión y f</w:t>
      </w:r>
      <w:r w:rsidR="00086831">
        <w:rPr>
          <w:rFonts w:ascii="Tahoma" w:hAnsi="Tahoma" w:cs="Tahoma"/>
          <w:sz w:val="22"/>
          <w:szCs w:val="22"/>
          <w:lang w:val="es-CO"/>
        </w:rPr>
        <w:t>ueron enfáticos en señalar que el actor laboraba en dist</w:t>
      </w:r>
      <w:r w:rsidR="000A39AF">
        <w:rPr>
          <w:rFonts w:ascii="Tahoma" w:hAnsi="Tahoma" w:cs="Tahoma"/>
          <w:sz w:val="22"/>
          <w:szCs w:val="22"/>
          <w:lang w:val="es-CO"/>
        </w:rPr>
        <w:t>intas horas del día, no solo 1 o</w:t>
      </w:r>
      <w:r w:rsidR="00086831">
        <w:rPr>
          <w:rFonts w:ascii="Tahoma" w:hAnsi="Tahoma" w:cs="Tahoma"/>
          <w:sz w:val="22"/>
          <w:szCs w:val="22"/>
          <w:lang w:val="es-CO"/>
        </w:rPr>
        <w:t xml:space="preserve"> 2 </w:t>
      </w:r>
      <w:r w:rsidR="003E1D56">
        <w:rPr>
          <w:rFonts w:ascii="Tahoma" w:hAnsi="Tahoma" w:cs="Tahoma"/>
          <w:sz w:val="22"/>
          <w:szCs w:val="22"/>
          <w:lang w:val="es-CO"/>
        </w:rPr>
        <w:t xml:space="preserve">horas </w:t>
      </w:r>
      <w:r w:rsidR="00086831">
        <w:rPr>
          <w:rFonts w:ascii="Tahoma" w:hAnsi="Tahoma" w:cs="Tahoma"/>
          <w:sz w:val="22"/>
          <w:szCs w:val="22"/>
          <w:lang w:val="es-CO"/>
        </w:rPr>
        <w:t>como lo afirmaron los allegados por la demandada, y</w:t>
      </w:r>
      <w:r w:rsidR="000A39AF">
        <w:rPr>
          <w:rFonts w:ascii="Tahoma" w:hAnsi="Tahoma" w:cs="Tahoma"/>
          <w:sz w:val="22"/>
          <w:szCs w:val="22"/>
          <w:lang w:val="es-CO"/>
        </w:rPr>
        <w:t xml:space="preserve"> que cumplía</w:t>
      </w:r>
      <w:r w:rsidR="00086831">
        <w:rPr>
          <w:rFonts w:ascii="Tahoma" w:hAnsi="Tahoma" w:cs="Tahoma"/>
          <w:sz w:val="22"/>
          <w:szCs w:val="22"/>
          <w:lang w:val="es-CO"/>
        </w:rPr>
        <w:t xml:space="preserve"> con las diferentes funcione</w:t>
      </w:r>
      <w:r w:rsidR="00FC5B2B">
        <w:rPr>
          <w:rFonts w:ascii="Tahoma" w:hAnsi="Tahoma" w:cs="Tahoma"/>
          <w:sz w:val="22"/>
          <w:szCs w:val="22"/>
          <w:lang w:val="es-CO"/>
        </w:rPr>
        <w:t>s de su trabajo</w:t>
      </w:r>
      <w:r w:rsidR="006E7168">
        <w:rPr>
          <w:rFonts w:ascii="Tahoma" w:hAnsi="Tahoma" w:cs="Tahoma"/>
          <w:sz w:val="22"/>
          <w:szCs w:val="22"/>
          <w:lang w:val="es-CO"/>
        </w:rPr>
        <w:t xml:space="preserve"> como fontanero</w:t>
      </w:r>
      <w:r w:rsidR="000A39AF">
        <w:rPr>
          <w:rFonts w:ascii="Tahoma" w:hAnsi="Tahoma" w:cs="Tahoma"/>
          <w:sz w:val="22"/>
          <w:szCs w:val="22"/>
          <w:lang w:val="es-CO"/>
        </w:rPr>
        <w:t xml:space="preserve">: </w:t>
      </w:r>
      <w:r w:rsidR="003E1D56">
        <w:rPr>
          <w:rFonts w:ascii="Tahoma" w:hAnsi="Tahoma" w:cs="Tahoma"/>
          <w:sz w:val="22"/>
          <w:szCs w:val="22"/>
          <w:lang w:val="es-CO"/>
        </w:rPr>
        <w:t>revisión</w:t>
      </w:r>
      <w:r w:rsidR="00EF3968">
        <w:rPr>
          <w:rFonts w:ascii="Tahoma" w:hAnsi="Tahoma" w:cs="Tahoma"/>
          <w:sz w:val="22"/>
          <w:szCs w:val="22"/>
          <w:lang w:val="es-CO"/>
        </w:rPr>
        <w:t xml:space="preserve"> y monitoreo</w:t>
      </w:r>
      <w:r w:rsidR="003E1D56">
        <w:rPr>
          <w:rFonts w:ascii="Tahoma" w:hAnsi="Tahoma" w:cs="Tahoma"/>
          <w:sz w:val="22"/>
          <w:szCs w:val="22"/>
          <w:lang w:val="es-CO"/>
        </w:rPr>
        <w:t xml:space="preserve"> de la planta </w:t>
      </w:r>
      <w:r w:rsidR="000A39AF">
        <w:rPr>
          <w:rFonts w:ascii="Tahoma" w:hAnsi="Tahoma" w:cs="Tahoma"/>
          <w:sz w:val="22"/>
          <w:szCs w:val="22"/>
          <w:lang w:val="es-CO"/>
        </w:rPr>
        <w:t>de tratamiento, de la bocatoma,</w:t>
      </w:r>
      <w:r w:rsidR="00EF3968">
        <w:rPr>
          <w:rFonts w:ascii="Tahoma" w:hAnsi="Tahoma" w:cs="Tahoma"/>
          <w:sz w:val="22"/>
          <w:szCs w:val="22"/>
          <w:lang w:val="es-CO"/>
        </w:rPr>
        <w:t xml:space="preserve"> limpieza de los tanques,</w:t>
      </w:r>
      <w:r w:rsidR="000A39AF">
        <w:rPr>
          <w:rFonts w:ascii="Tahoma" w:hAnsi="Tahoma" w:cs="Tahoma"/>
          <w:sz w:val="22"/>
          <w:szCs w:val="22"/>
          <w:lang w:val="es-CO"/>
        </w:rPr>
        <w:t xml:space="preserve"> </w:t>
      </w:r>
      <w:r w:rsidR="003E1D56">
        <w:rPr>
          <w:rFonts w:ascii="Tahoma" w:hAnsi="Tahoma" w:cs="Tahoma"/>
          <w:sz w:val="22"/>
          <w:szCs w:val="22"/>
          <w:lang w:val="es-CO"/>
        </w:rPr>
        <w:t>etc</w:t>
      </w:r>
      <w:r w:rsidR="006E7168">
        <w:rPr>
          <w:rFonts w:ascii="Tahoma" w:hAnsi="Tahoma" w:cs="Tahoma"/>
          <w:sz w:val="22"/>
          <w:szCs w:val="22"/>
          <w:lang w:val="es-CO"/>
        </w:rPr>
        <w:t xml:space="preserve">. </w:t>
      </w:r>
    </w:p>
    <w:p w:rsidR="006E7168" w:rsidRDefault="006E7168" w:rsidP="006E7168">
      <w:pPr>
        <w:spacing w:line="276" w:lineRule="auto"/>
        <w:ind w:firstLine="708"/>
        <w:jc w:val="both"/>
        <w:rPr>
          <w:lang w:val="es-CO"/>
        </w:rPr>
      </w:pPr>
      <w:r w:rsidRPr="006C380F">
        <w:rPr>
          <w:rFonts w:ascii="Tahoma" w:hAnsi="Tahoma" w:cs="Tahoma"/>
          <w:sz w:val="22"/>
          <w:szCs w:val="22"/>
          <w:lang w:val="es-CO"/>
        </w:rPr>
        <w:t>Aclaró que las partes</w:t>
      </w:r>
      <w:r w:rsidR="00EF3968">
        <w:rPr>
          <w:rFonts w:ascii="Tahoma" w:hAnsi="Tahoma" w:cs="Tahoma"/>
          <w:sz w:val="22"/>
          <w:szCs w:val="22"/>
          <w:lang w:val="es-CO"/>
        </w:rPr>
        <w:t>,</w:t>
      </w:r>
      <w:r w:rsidRPr="006C380F">
        <w:rPr>
          <w:rFonts w:ascii="Tahoma" w:hAnsi="Tahoma" w:cs="Tahoma"/>
          <w:sz w:val="22"/>
          <w:szCs w:val="22"/>
          <w:lang w:val="es-CO"/>
        </w:rPr>
        <w:t xml:space="preserve"> al absolver interrogatorio admitieron que el sal</w:t>
      </w:r>
      <w:r w:rsidR="00E061C1" w:rsidRPr="006C380F">
        <w:rPr>
          <w:rFonts w:ascii="Tahoma" w:hAnsi="Tahoma" w:cs="Tahoma"/>
          <w:sz w:val="22"/>
          <w:szCs w:val="22"/>
          <w:lang w:val="es-CO"/>
        </w:rPr>
        <w:t>ario devengado fue de $140.000,</w:t>
      </w:r>
      <w:r w:rsidRPr="006C380F">
        <w:rPr>
          <w:rFonts w:ascii="Tahoma" w:hAnsi="Tahoma" w:cs="Tahoma"/>
          <w:sz w:val="22"/>
          <w:szCs w:val="22"/>
          <w:lang w:val="es-CO"/>
        </w:rPr>
        <w:t xml:space="preserve"> suma </w:t>
      </w:r>
      <w:r w:rsidR="00E061C1" w:rsidRPr="006C380F">
        <w:rPr>
          <w:rFonts w:ascii="Tahoma" w:hAnsi="Tahoma" w:cs="Tahoma"/>
          <w:sz w:val="22"/>
          <w:szCs w:val="22"/>
          <w:lang w:val="es-CO"/>
        </w:rPr>
        <w:t xml:space="preserve">que </w:t>
      </w:r>
      <w:r w:rsidRPr="006C380F">
        <w:rPr>
          <w:rFonts w:ascii="Tahoma" w:hAnsi="Tahoma" w:cs="Tahoma"/>
          <w:sz w:val="22"/>
          <w:szCs w:val="22"/>
          <w:lang w:val="es-CO"/>
        </w:rPr>
        <w:t xml:space="preserve">implica la labor de </w:t>
      </w:r>
      <w:r w:rsidR="00E061C1" w:rsidRPr="006C380F">
        <w:rPr>
          <w:rFonts w:ascii="Tahoma" w:hAnsi="Tahoma" w:cs="Tahoma"/>
          <w:sz w:val="22"/>
          <w:szCs w:val="22"/>
          <w:lang w:val="es-CO"/>
        </w:rPr>
        <w:t>(</w:t>
      </w:r>
      <w:r w:rsidRPr="006C380F">
        <w:rPr>
          <w:rFonts w:ascii="Tahoma" w:hAnsi="Tahoma" w:cs="Tahoma"/>
          <w:sz w:val="22"/>
          <w:szCs w:val="22"/>
          <w:lang w:val="es-CO"/>
        </w:rPr>
        <w:t>7</w:t>
      </w:r>
      <w:r w:rsidR="00E061C1" w:rsidRPr="006C380F">
        <w:rPr>
          <w:rFonts w:ascii="Tahoma" w:hAnsi="Tahoma" w:cs="Tahoma"/>
          <w:sz w:val="22"/>
          <w:szCs w:val="22"/>
          <w:lang w:val="es-CO"/>
        </w:rPr>
        <w:t>) días que tiene la semana, cada día siendo remunerado con $20.000, lo que arrojó</w:t>
      </w:r>
      <w:r w:rsidRPr="006C380F">
        <w:rPr>
          <w:rFonts w:ascii="Tahoma" w:hAnsi="Tahoma" w:cs="Tahoma"/>
          <w:sz w:val="22"/>
          <w:szCs w:val="22"/>
          <w:lang w:val="es-CO"/>
        </w:rPr>
        <w:t xml:space="preserve"> un pago mensual de $600.000</w:t>
      </w:r>
      <w:r w:rsidR="00F30F5D">
        <w:rPr>
          <w:rFonts w:ascii="Tahoma" w:hAnsi="Tahoma" w:cs="Tahoma"/>
          <w:sz w:val="22"/>
          <w:szCs w:val="22"/>
          <w:lang w:val="es-CO"/>
        </w:rPr>
        <w:t xml:space="preserve"> ($20.000 x 30 días)</w:t>
      </w:r>
      <w:r w:rsidR="00E061C1" w:rsidRPr="006C380F">
        <w:rPr>
          <w:rFonts w:ascii="Tahoma" w:hAnsi="Tahoma" w:cs="Tahoma"/>
          <w:sz w:val="22"/>
          <w:szCs w:val="22"/>
          <w:lang w:val="es-CO"/>
        </w:rPr>
        <w:t>,</w:t>
      </w:r>
      <w:r w:rsidR="004F3738" w:rsidRPr="006C380F">
        <w:rPr>
          <w:rFonts w:ascii="Tahoma" w:hAnsi="Tahoma" w:cs="Tahoma"/>
          <w:sz w:val="22"/>
          <w:szCs w:val="22"/>
          <w:lang w:val="es-CO"/>
        </w:rPr>
        <w:t xml:space="preserve"> y no </w:t>
      </w:r>
      <w:r w:rsidR="00EF3968">
        <w:rPr>
          <w:rFonts w:ascii="Tahoma" w:hAnsi="Tahoma" w:cs="Tahoma"/>
          <w:sz w:val="22"/>
          <w:szCs w:val="22"/>
          <w:lang w:val="es-CO"/>
        </w:rPr>
        <w:t xml:space="preserve">de </w:t>
      </w:r>
      <w:r w:rsidR="00EF3968" w:rsidRPr="006C380F">
        <w:rPr>
          <w:rFonts w:ascii="Tahoma" w:hAnsi="Tahoma" w:cs="Tahoma"/>
          <w:sz w:val="22"/>
          <w:szCs w:val="22"/>
          <w:lang w:val="es-CO"/>
        </w:rPr>
        <w:t>$480.000</w:t>
      </w:r>
      <w:r w:rsidR="00F30F5D">
        <w:rPr>
          <w:rFonts w:ascii="Tahoma" w:hAnsi="Tahoma" w:cs="Tahoma"/>
          <w:sz w:val="22"/>
          <w:szCs w:val="22"/>
          <w:lang w:val="es-CO"/>
        </w:rPr>
        <w:t>,</w:t>
      </w:r>
      <w:r w:rsidR="00EF3968">
        <w:rPr>
          <w:rFonts w:ascii="Tahoma" w:hAnsi="Tahoma" w:cs="Tahoma"/>
          <w:sz w:val="22"/>
          <w:szCs w:val="22"/>
          <w:lang w:val="es-CO"/>
        </w:rPr>
        <w:t xml:space="preserve"> </w:t>
      </w:r>
      <w:r w:rsidR="004F3738" w:rsidRPr="006C380F">
        <w:rPr>
          <w:rFonts w:ascii="Tahoma" w:hAnsi="Tahoma" w:cs="Tahoma"/>
          <w:sz w:val="22"/>
          <w:szCs w:val="22"/>
          <w:lang w:val="es-CO"/>
        </w:rPr>
        <w:t xml:space="preserve">como </w:t>
      </w:r>
      <w:r w:rsidR="00EF3968">
        <w:rPr>
          <w:rFonts w:ascii="Tahoma" w:hAnsi="Tahoma" w:cs="Tahoma"/>
          <w:sz w:val="22"/>
          <w:szCs w:val="22"/>
          <w:lang w:val="es-CO"/>
        </w:rPr>
        <w:t xml:space="preserve">equivocadamente </w:t>
      </w:r>
      <w:r w:rsidR="004F3738" w:rsidRPr="006C380F">
        <w:rPr>
          <w:rFonts w:ascii="Tahoma" w:hAnsi="Tahoma" w:cs="Tahoma"/>
          <w:sz w:val="22"/>
          <w:szCs w:val="22"/>
          <w:lang w:val="es-CO"/>
        </w:rPr>
        <w:t>se afirmó</w:t>
      </w:r>
      <w:r w:rsidRPr="006C380F">
        <w:rPr>
          <w:rFonts w:ascii="Tahoma" w:hAnsi="Tahoma" w:cs="Tahoma"/>
          <w:sz w:val="22"/>
          <w:szCs w:val="22"/>
          <w:lang w:val="es-CO"/>
        </w:rPr>
        <w:t xml:space="preserve"> en </w:t>
      </w:r>
      <w:r w:rsidR="00EF3968">
        <w:rPr>
          <w:rFonts w:ascii="Tahoma" w:hAnsi="Tahoma" w:cs="Tahoma"/>
          <w:sz w:val="22"/>
          <w:szCs w:val="22"/>
          <w:lang w:val="es-CO"/>
        </w:rPr>
        <w:t>la demanda.</w:t>
      </w:r>
    </w:p>
    <w:p w:rsidR="00E061C1" w:rsidRDefault="00E061C1" w:rsidP="006E7168">
      <w:pPr>
        <w:spacing w:line="276" w:lineRule="auto"/>
        <w:jc w:val="both"/>
        <w:rPr>
          <w:rFonts w:ascii="Tahoma" w:hAnsi="Tahoma" w:cs="Tahoma"/>
          <w:sz w:val="22"/>
          <w:szCs w:val="22"/>
          <w:lang w:val="es-CO"/>
        </w:rPr>
      </w:pPr>
    </w:p>
    <w:p w:rsidR="00033F56" w:rsidRDefault="00116EC4" w:rsidP="006E7168">
      <w:pPr>
        <w:spacing w:line="276" w:lineRule="auto"/>
        <w:jc w:val="both"/>
        <w:rPr>
          <w:rFonts w:ascii="Tahoma" w:hAnsi="Tahoma" w:cs="Tahoma"/>
          <w:sz w:val="22"/>
          <w:szCs w:val="22"/>
          <w:lang w:val="es-CO"/>
        </w:rPr>
      </w:pPr>
      <w:r>
        <w:rPr>
          <w:rFonts w:ascii="Tahoma" w:hAnsi="Tahoma" w:cs="Tahoma"/>
          <w:sz w:val="22"/>
          <w:szCs w:val="22"/>
          <w:lang w:val="es-CO"/>
        </w:rPr>
        <w:tab/>
      </w:r>
      <w:r w:rsidR="00E14CBC">
        <w:rPr>
          <w:rFonts w:ascii="Tahoma" w:hAnsi="Tahoma" w:cs="Tahoma"/>
          <w:sz w:val="22"/>
          <w:szCs w:val="22"/>
          <w:lang w:val="es-CO"/>
        </w:rPr>
        <w:t>Señaló</w:t>
      </w:r>
      <w:r w:rsidR="00F3673F">
        <w:rPr>
          <w:rFonts w:ascii="Tahoma" w:hAnsi="Tahoma" w:cs="Tahoma"/>
          <w:sz w:val="22"/>
          <w:szCs w:val="22"/>
          <w:lang w:val="es-CO"/>
        </w:rPr>
        <w:t xml:space="preserve"> </w:t>
      </w:r>
      <w:r w:rsidR="00ED4F4E">
        <w:rPr>
          <w:rFonts w:ascii="Tahoma" w:hAnsi="Tahoma" w:cs="Tahoma"/>
          <w:sz w:val="22"/>
          <w:szCs w:val="22"/>
          <w:lang w:val="es-CO"/>
        </w:rPr>
        <w:t>que</w:t>
      </w:r>
      <w:r w:rsidR="00E14CBC">
        <w:rPr>
          <w:rFonts w:ascii="Tahoma" w:hAnsi="Tahoma" w:cs="Tahoma"/>
          <w:sz w:val="22"/>
          <w:szCs w:val="22"/>
          <w:lang w:val="es-CO"/>
        </w:rPr>
        <w:t xml:space="preserve"> </w:t>
      </w:r>
      <w:r w:rsidR="00F3673F">
        <w:rPr>
          <w:rFonts w:ascii="Tahoma" w:hAnsi="Tahoma" w:cs="Tahoma"/>
          <w:sz w:val="22"/>
          <w:szCs w:val="22"/>
          <w:lang w:val="es-CO"/>
        </w:rPr>
        <w:t xml:space="preserve">de las diferentes pretensiones, </w:t>
      </w:r>
      <w:r w:rsidR="00E14CBC">
        <w:rPr>
          <w:rFonts w:ascii="Tahoma" w:hAnsi="Tahoma" w:cs="Tahoma"/>
          <w:sz w:val="22"/>
          <w:szCs w:val="22"/>
          <w:lang w:val="es-CO"/>
        </w:rPr>
        <w:t xml:space="preserve">la parte </w:t>
      </w:r>
      <w:r w:rsidR="00175953">
        <w:rPr>
          <w:rFonts w:ascii="Tahoma" w:hAnsi="Tahoma" w:cs="Tahoma"/>
          <w:sz w:val="22"/>
          <w:szCs w:val="22"/>
          <w:lang w:val="es-CO"/>
        </w:rPr>
        <w:t>demandada</w:t>
      </w:r>
      <w:r w:rsidR="00E14CBC">
        <w:rPr>
          <w:rFonts w:ascii="Tahoma" w:hAnsi="Tahoma" w:cs="Tahoma"/>
          <w:sz w:val="22"/>
          <w:szCs w:val="22"/>
          <w:lang w:val="es-CO"/>
        </w:rPr>
        <w:t xml:space="preserve"> debe cancelar por salario insoluto la diferencia de las sum</w:t>
      </w:r>
      <w:r w:rsidR="000A39AF">
        <w:rPr>
          <w:rFonts w:ascii="Tahoma" w:hAnsi="Tahoma" w:cs="Tahoma"/>
          <w:sz w:val="22"/>
          <w:szCs w:val="22"/>
          <w:lang w:val="es-CO"/>
        </w:rPr>
        <w:t>as que se anuncian en el folio 108,</w:t>
      </w:r>
      <w:r w:rsidR="00E14CBC">
        <w:rPr>
          <w:rFonts w:ascii="Tahoma" w:hAnsi="Tahoma" w:cs="Tahoma"/>
          <w:sz w:val="22"/>
          <w:szCs w:val="22"/>
          <w:lang w:val="es-CO"/>
        </w:rPr>
        <w:t xml:space="preserve"> por un t</w:t>
      </w:r>
      <w:r w:rsidR="00E14CBC" w:rsidRPr="00033F56">
        <w:rPr>
          <w:rFonts w:ascii="Tahoma" w:hAnsi="Tahoma" w:cs="Tahoma"/>
          <w:sz w:val="22"/>
          <w:szCs w:val="22"/>
          <w:lang w:val="es-CO"/>
        </w:rPr>
        <w:t xml:space="preserve">otal </w:t>
      </w:r>
      <w:r w:rsidR="00E14CBC">
        <w:rPr>
          <w:rFonts w:ascii="Tahoma" w:hAnsi="Tahoma" w:cs="Tahoma"/>
          <w:sz w:val="22"/>
          <w:szCs w:val="22"/>
          <w:lang w:val="es-CO"/>
        </w:rPr>
        <w:t xml:space="preserve">de </w:t>
      </w:r>
      <w:r w:rsidR="00E14CBC" w:rsidRPr="004B04B3">
        <w:rPr>
          <w:rFonts w:ascii="Tahoma" w:hAnsi="Tahoma" w:cs="Tahoma"/>
          <w:b/>
          <w:sz w:val="22"/>
          <w:szCs w:val="22"/>
          <w:lang w:val="es-CO"/>
        </w:rPr>
        <w:t>$1.567.299 pesos</w:t>
      </w:r>
      <w:r w:rsidR="000A39AF">
        <w:rPr>
          <w:rFonts w:ascii="Tahoma" w:hAnsi="Tahoma" w:cs="Tahoma"/>
          <w:sz w:val="22"/>
          <w:szCs w:val="22"/>
          <w:lang w:val="es-CO"/>
        </w:rPr>
        <w:t xml:space="preserve">, teniendo en cuenta que </w:t>
      </w:r>
      <w:r w:rsidR="00F30CB9">
        <w:rPr>
          <w:rFonts w:ascii="Tahoma" w:hAnsi="Tahoma" w:cs="Tahoma"/>
          <w:sz w:val="22"/>
          <w:szCs w:val="22"/>
          <w:lang w:val="es-CO"/>
        </w:rPr>
        <w:t xml:space="preserve">resulta </w:t>
      </w:r>
      <w:r w:rsidR="002B386B">
        <w:rPr>
          <w:rFonts w:ascii="Tahoma" w:hAnsi="Tahoma" w:cs="Tahoma"/>
          <w:sz w:val="22"/>
          <w:szCs w:val="22"/>
          <w:lang w:val="es-CO"/>
        </w:rPr>
        <w:t>vá</w:t>
      </w:r>
      <w:r w:rsidR="00F30CB9">
        <w:rPr>
          <w:rFonts w:ascii="Tahoma" w:hAnsi="Tahoma" w:cs="Tahoma"/>
          <w:sz w:val="22"/>
          <w:szCs w:val="22"/>
          <w:lang w:val="es-CO"/>
        </w:rPr>
        <w:t>lida la</w:t>
      </w:r>
      <w:r w:rsidR="00175953">
        <w:rPr>
          <w:rFonts w:ascii="Tahoma" w:hAnsi="Tahoma" w:cs="Tahoma"/>
          <w:sz w:val="22"/>
          <w:szCs w:val="22"/>
          <w:lang w:val="es-CO"/>
        </w:rPr>
        <w:t xml:space="preserve"> reclamación expuesta por el actor, </w:t>
      </w:r>
      <w:r w:rsidR="00F30CB9">
        <w:rPr>
          <w:rFonts w:ascii="Tahoma" w:hAnsi="Tahoma" w:cs="Tahoma"/>
          <w:sz w:val="22"/>
          <w:szCs w:val="22"/>
          <w:lang w:val="es-CO"/>
        </w:rPr>
        <w:t>porque</w:t>
      </w:r>
      <w:r w:rsidR="00033F56" w:rsidRPr="00033F56">
        <w:rPr>
          <w:rFonts w:ascii="Tahoma" w:hAnsi="Tahoma" w:cs="Tahoma"/>
          <w:sz w:val="22"/>
          <w:szCs w:val="22"/>
          <w:lang w:val="es-CO"/>
        </w:rPr>
        <w:t xml:space="preserve"> la remuneración percibida era inferio</w:t>
      </w:r>
      <w:r w:rsidR="00033F56">
        <w:rPr>
          <w:rFonts w:ascii="Tahoma" w:hAnsi="Tahoma" w:cs="Tahoma"/>
          <w:sz w:val="22"/>
          <w:szCs w:val="22"/>
          <w:lang w:val="es-CO"/>
        </w:rPr>
        <w:t xml:space="preserve">r al </w:t>
      </w:r>
      <w:proofErr w:type="spellStart"/>
      <w:r w:rsidR="00033F56">
        <w:rPr>
          <w:rFonts w:ascii="Tahoma" w:hAnsi="Tahoma" w:cs="Tahoma"/>
          <w:sz w:val="22"/>
          <w:szCs w:val="22"/>
          <w:lang w:val="es-CO"/>
        </w:rPr>
        <w:t>SMLMV</w:t>
      </w:r>
      <w:proofErr w:type="spellEnd"/>
      <w:r w:rsidR="00033F56">
        <w:rPr>
          <w:rFonts w:ascii="Tahoma" w:hAnsi="Tahoma" w:cs="Tahoma"/>
          <w:sz w:val="22"/>
          <w:szCs w:val="22"/>
          <w:lang w:val="es-CO"/>
        </w:rPr>
        <w:t xml:space="preserve"> para cada anualidad. </w:t>
      </w:r>
    </w:p>
    <w:p w:rsidR="00175953" w:rsidRDefault="00175953" w:rsidP="00DE4D4D">
      <w:pPr>
        <w:jc w:val="both"/>
        <w:rPr>
          <w:rFonts w:ascii="Tahoma" w:hAnsi="Tahoma" w:cs="Tahoma"/>
          <w:sz w:val="22"/>
          <w:szCs w:val="22"/>
          <w:lang w:val="es-CO"/>
        </w:rPr>
      </w:pPr>
    </w:p>
    <w:p w:rsidR="00E14CBC" w:rsidRPr="009C2148" w:rsidRDefault="0043010F" w:rsidP="00932D51">
      <w:pPr>
        <w:spacing w:line="276" w:lineRule="auto"/>
        <w:ind w:firstLine="708"/>
        <w:jc w:val="both"/>
        <w:rPr>
          <w:rFonts w:ascii="Tahoma" w:hAnsi="Tahoma" w:cs="Tahoma"/>
          <w:sz w:val="22"/>
          <w:szCs w:val="22"/>
          <w:lang w:val="es-CO"/>
        </w:rPr>
      </w:pPr>
      <w:r w:rsidRPr="009C2148">
        <w:rPr>
          <w:rFonts w:ascii="Tahoma" w:hAnsi="Tahoma" w:cs="Tahoma"/>
          <w:sz w:val="22"/>
          <w:szCs w:val="22"/>
          <w:lang w:val="es-CO"/>
        </w:rPr>
        <w:t xml:space="preserve">Respecto del Auxilio de transporte, el Juez determinó </w:t>
      </w:r>
      <w:r w:rsidR="000A39AF">
        <w:rPr>
          <w:rFonts w:ascii="Tahoma" w:hAnsi="Tahoma" w:cs="Tahoma"/>
          <w:sz w:val="22"/>
          <w:szCs w:val="22"/>
          <w:lang w:val="es-CO"/>
        </w:rPr>
        <w:t>negar dicha pretensión pues</w:t>
      </w:r>
      <w:r w:rsidR="00932D51">
        <w:rPr>
          <w:rFonts w:ascii="Tahoma" w:hAnsi="Tahoma" w:cs="Tahoma"/>
          <w:sz w:val="22"/>
          <w:szCs w:val="22"/>
          <w:lang w:val="es-CO"/>
        </w:rPr>
        <w:t>to que</w:t>
      </w:r>
      <w:r w:rsidR="000A39AF">
        <w:rPr>
          <w:rFonts w:ascii="Tahoma" w:hAnsi="Tahoma" w:cs="Tahoma"/>
          <w:sz w:val="22"/>
          <w:szCs w:val="22"/>
          <w:lang w:val="es-CO"/>
        </w:rPr>
        <w:t xml:space="preserve"> </w:t>
      </w:r>
      <w:r w:rsidR="00932D51" w:rsidRPr="002B386B">
        <w:rPr>
          <w:rFonts w:ascii="Tahoma" w:hAnsi="Tahoma" w:cs="Tahoma"/>
          <w:b/>
          <w:sz w:val="22"/>
          <w:szCs w:val="22"/>
          <w:lang w:val="es-CO"/>
        </w:rPr>
        <w:t>1)</w:t>
      </w:r>
      <w:r w:rsidR="00932D51">
        <w:rPr>
          <w:rFonts w:ascii="Tahoma" w:hAnsi="Tahoma" w:cs="Tahoma"/>
          <w:sz w:val="22"/>
          <w:szCs w:val="22"/>
          <w:lang w:val="es-CO"/>
        </w:rPr>
        <w:t xml:space="preserve"> </w:t>
      </w:r>
      <w:r w:rsidR="000A39AF">
        <w:rPr>
          <w:rFonts w:ascii="Tahoma" w:hAnsi="Tahoma" w:cs="Tahoma"/>
          <w:sz w:val="22"/>
          <w:szCs w:val="22"/>
          <w:lang w:val="es-CO"/>
        </w:rPr>
        <w:t xml:space="preserve">el desplazamiento hasta su puesto de trabajo no implicaba para el demandante un largo </w:t>
      </w:r>
      <w:r w:rsidR="004519F6">
        <w:rPr>
          <w:rFonts w:ascii="Tahoma" w:hAnsi="Tahoma" w:cs="Tahoma"/>
          <w:sz w:val="22"/>
          <w:szCs w:val="22"/>
          <w:lang w:val="es-CO"/>
        </w:rPr>
        <w:t>trayecto</w:t>
      </w:r>
      <w:r w:rsidR="000A39AF">
        <w:rPr>
          <w:rFonts w:ascii="Tahoma" w:hAnsi="Tahoma" w:cs="Tahoma"/>
          <w:sz w:val="22"/>
          <w:szCs w:val="22"/>
          <w:lang w:val="es-CO"/>
        </w:rPr>
        <w:t>, teniendo en cuenta</w:t>
      </w:r>
      <w:r w:rsidR="004519F6">
        <w:rPr>
          <w:rFonts w:ascii="Tahoma" w:hAnsi="Tahoma" w:cs="Tahoma"/>
          <w:sz w:val="22"/>
          <w:szCs w:val="22"/>
          <w:lang w:val="es-CO"/>
        </w:rPr>
        <w:t xml:space="preserve"> que</w:t>
      </w:r>
      <w:r w:rsidR="000A39AF">
        <w:rPr>
          <w:rFonts w:ascii="Tahoma" w:hAnsi="Tahoma" w:cs="Tahoma"/>
          <w:sz w:val="22"/>
          <w:szCs w:val="22"/>
          <w:lang w:val="es-CO"/>
        </w:rPr>
        <w:t xml:space="preserve"> vivía en el mismo sector en el que presta</w:t>
      </w:r>
      <w:r w:rsidR="002B386B">
        <w:rPr>
          <w:rFonts w:ascii="Tahoma" w:hAnsi="Tahoma" w:cs="Tahoma"/>
          <w:sz w:val="22"/>
          <w:szCs w:val="22"/>
          <w:lang w:val="es-CO"/>
        </w:rPr>
        <w:t xml:space="preserve">ba sus </w:t>
      </w:r>
      <w:r w:rsidR="002B386B">
        <w:rPr>
          <w:rFonts w:ascii="Tahoma" w:hAnsi="Tahoma" w:cs="Tahoma"/>
          <w:sz w:val="22"/>
          <w:szCs w:val="22"/>
          <w:lang w:val="es-CO"/>
        </w:rPr>
        <w:lastRenderedPageBreak/>
        <w:t xml:space="preserve">servicios, </w:t>
      </w:r>
      <w:r w:rsidR="00932D51">
        <w:rPr>
          <w:rFonts w:ascii="Tahoma" w:hAnsi="Tahoma" w:cs="Tahoma"/>
          <w:sz w:val="22"/>
          <w:szCs w:val="22"/>
          <w:lang w:val="es-CO"/>
        </w:rPr>
        <w:t xml:space="preserve">y </w:t>
      </w:r>
      <w:r w:rsidR="00932D51" w:rsidRPr="002B386B">
        <w:rPr>
          <w:rFonts w:ascii="Tahoma" w:hAnsi="Tahoma" w:cs="Tahoma"/>
          <w:b/>
          <w:sz w:val="22"/>
          <w:szCs w:val="22"/>
          <w:lang w:val="es-CO"/>
        </w:rPr>
        <w:t>2)</w:t>
      </w:r>
      <w:r w:rsidR="00932D51">
        <w:rPr>
          <w:rFonts w:ascii="Tahoma" w:hAnsi="Tahoma" w:cs="Tahoma"/>
          <w:sz w:val="22"/>
          <w:szCs w:val="22"/>
          <w:lang w:val="es-CO"/>
        </w:rPr>
        <w:t xml:space="preserve"> c</w:t>
      </w:r>
      <w:r w:rsidR="005953AB">
        <w:rPr>
          <w:rFonts w:ascii="Tahoma" w:hAnsi="Tahoma" w:cs="Tahoma"/>
          <w:sz w:val="22"/>
          <w:szCs w:val="22"/>
          <w:lang w:val="es-CO"/>
        </w:rPr>
        <w:t xml:space="preserve">omo lo establece </w:t>
      </w:r>
      <w:r w:rsidR="009C2148" w:rsidRPr="009C2148">
        <w:rPr>
          <w:rFonts w:ascii="Tahoma" w:hAnsi="Tahoma" w:cs="Tahoma"/>
          <w:sz w:val="22"/>
          <w:szCs w:val="22"/>
          <w:lang w:val="es-CO"/>
        </w:rPr>
        <w:t>el</w:t>
      </w:r>
      <w:r w:rsidRPr="009C2148">
        <w:rPr>
          <w:rFonts w:ascii="Tahoma" w:hAnsi="Tahoma" w:cs="Tahoma"/>
          <w:sz w:val="22"/>
          <w:szCs w:val="22"/>
          <w:lang w:val="es-CO"/>
        </w:rPr>
        <w:t xml:space="preserve"> artículo 281 del C.G.P, el cual consagra el principio </w:t>
      </w:r>
      <w:r w:rsidR="00E14CBC" w:rsidRPr="009C2148">
        <w:rPr>
          <w:rFonts w:ascii="Tahoma" w:hAnsi="Tahoma" w:cs="Tahoma"/>
          <w:sz w:val="22"/>
          <w:szCs w:val="22"/>
          <w:lang w:val="es-CO"/>
        </w:rPr>
        <w:t>de la congruencia</w:t>
      </w:r>
      <w:r w:rsidR="009C2148">
        <w:rPr>
          <w:rFonts w:ascii="Tahoma" w:hAnsi="Tahoma" w:cs="Tahoma"/>
          <w:sz w:val="22"/>
          <w:szCs w:val="22"/>
          <w:lang w:val="es-CO"/>
        </w:rPr>
        <w:t xml:space="preserve">, </w:t>
      </w:r>
      <w:r w:rsidR="005953AB">
        <w:rPr>
          <w:rFonts w:ascii="Tahoma" w:hAnsi="Tahoma" w:cs="Tahoma"/>
          <w:sz w:val="22"/>
          <w:szCs w:val="22"/>
          <w:lang w:val="es-CO"/>
        </w:rPr>
        <w:t xml:space="preserve">se expone </w:t>
      </w:r>
      <w:r w:rsidR="00E14CBC" w:rsidRPr="009C2148">
        <w:rPr>
          <w:rFonts w:ascii="Tahoma" w:hAnsi="Tahoma" w:cs="Tahoma"/>
          <w:sz w:val="22"/>
          <w:szCs w:val="22"/>
          <w:lang w:val="es-CO"/>
        </w:rPr>
        <w:t>que las pretensiones deben es</w:t>
      </w:r>
      <w:r w:rsidR="009C2148" w:rsidRPr="009C2148">
        <w:rPr>
          <w:rFonts w:ascii="Tahoma" w:hAnsi="Tahoma" w:cs="Tahoma"/>
          <w:sz w:val="22"/>
          <w:szCs w:val="22"/>
          <w:lang w:val="es-CO"/>
        </w:rPr>
        <w:t>tar sustentadas en los hechos</w:t>
      </w:r>
      <w:r w:rsidR="00B37CCD">
        <w:rPr>
          <w:rFonts w:ascii="Tahoma" w:hAnsi="Tahoma" w:cs="Tahoma"/>
          <w:sz w:val="22"/>
          <w:szCs w:val="22"/>
          <w:lang w:val="es-CO"/>
        </w:rPr>
        <w:t>,</w:t>
      </w:r>
      <w:r w:rsidR="009C2148">
        <w:rPr>
          <w:rFonts w:ascii="Tahoma" w:hAnsi="Tahoma" w:cs="Tahoma"/>
          <w:sz w:val="22"/>
          <w:szCs w:val="22"/>
          <w:lang w:val="es-CO"/>
        </w:rPr>
        <w:t xml:space="preserve"> </w:t>
      </w:r>
      <w:r w:rsidR="005953AB">
        <w:rPr>
          <w:rFonts w:ascii="Tahoma" w:hAnsi="Tahoma" w:cs="Tahoma"/>
          <w:sz w:val="22"/>
          <w:szCs w:val="22"/>
          <w:lang w:val="es-CO"/>
        </w:rPr>
        <w:t xml:space="preserve">y </w:t>
      </w:r>
      <w:r w:rsidR="002B386B">
        <w:rPr>
          <w:rFonts w:ascii="Tahoma" w:hAnsi="Tahoma" w:cs="Tahoma"/>
          <w:sz w:val="22"/>
          <w:szCs w:val="22"/>
          <w:lang w:val="es-CO"/>
        </w:rPr>
        <w:t>frente a este punto</w:t>
      </w:r>
      <w:r w:rsidR="009C2148">
        <w:rPr>
          <w:rFonts w:ascii="Tahoma" w:hAnsi="Tahoma" w:cs="Tahoma"/>
          <w:sz w:val="22"/>
          <w:szCs w:val="22"/>
          <w:lang w:val="es-CO"/>
        </w:rPr>
        <w:t xml:space="preserve"> en concreto</w:t>
      </w:r>
      <w:r w:rsidR="005953AB">
        <w:rPr>
          <w:rFonts w:ascii="Tahoma" w:hAnsi="Tahoma" w:cs="Tahoma"/>
          <w:sz w:val="22"/>
          <w:szCs w:val="22"/>
          <w:lang w:val="es-CO"/>
        </w:rPr>
        <w:t xml:space="preserve">, al estudiar </w:t>
      </w:r>
      <w:r w:rsidR="00E14CBC" w:rsidRPr="009C2148">
        <w:rPr>
          <w:rFonts w:ascii="Tahoma" w:hAnsi="Tahoma" w:cs="Tahoma"/>
          <w:sz w:val="22"/>
          <w:szCs w:val="22"/>
          <w:lang w:val="es-CO"/>
        </w:rPr>
        <w:t>con detenimiento la demanda, la subsana</w:t>
      </w:r>
      <w:r w:rsidR="009C2148" w:rsidRPr="009C2148">
        <w:rPr>
          <w:rFonts w:ascii="Tahoma" w:hAnsi="Tahoma" w:cs="Tahoma"/>
          <w:sz w:val="22"/>
          <w:szCs w:val="22"/>
          <w:lang w:val="es-CO"/>
        </w:rPr>
        <w:t xml:space="preserve">ción y </w:t>
      </w:r>
      <w:r w:rsidR="00E14CBC" w:rsidRPr="009C2148">
        <w:rPr>
          <w:rFonts w:ascii="Tahoma" w:hAnsi="Tahoma" w:cs="Tahoma"/>
          <w:sz w:val="22"/>
          <w:szCs w:val="22"/>
          <w:lang w:val="es-CO"/>
        </w:rPr>
        <w:t>la reforma</w:t>
      </w:r>
      <w:r w:rsidR="00B37CCD">
        <w:rPr>
          <w:rFonts w:ascii="Tahoma" w:hAnsi="Tahoma" w:cs="Tahoma"/>
          <w:sz w:val="22"/>
          <w:szCs w:val="22"/>
          <w:lang w:val="es-CO"/>
        </w:rPr>
        <w:t>,</w:t>
      </w:r>
      <w:r w:rsidR="00E14CBC" w:rsidRPr="009C2148">
        <w:rPr>
          <w:rFonts w:ascii="Tahoma" w:hAnsi="Tahoma" w:cs="Tahoma"/>
          <w:sz w:val="22"/>
          <w:szCs w:val="22"/>
          <w:lang w:val="es-CO"/>
        </w:rPr>
        <w:t xml:space="preserve"> </w:t>
      </w:r>
      <w:r w:rsidR="009C2148" w:rsidRPr="009C2148">
        <w:rPr>
          <w:rFonts w:ascii="Tahoma" w:hAnsi="Tahoma" w:cs="Tahoma"/>
          <w:sz w:val="22"/>
          <w:szCs w:val="22"/>
          <w:lang w:val="es-CO"/>
        </w:rPr>
        <w:t>ningún hecho respaldó esta pretensión.</w:t>
      </w:r>
    </w:p>
    <w:p w:rsidR="00E14CBC" w:rsidRDefault="00E14CBC" w:rsidP="00DE4D4D">
      <w:pPr>
        <w:jc w:val="both"/>
        <w:rPr>
          <w:lang w:val="es-CO"/>
        </w:rPr>
      </w:pPr>
    </w:p>
    <w:p w:rsidR="003A7E92" w:rsidRDefault="004759DF" w:rsidP="002B386B">
      <w:pPr>
        <w:spacing w:line="276" w:lineRule="auto"/>
        <w:ind w:firstLine="708"/>
        <w:jc w:val="both"/>
        <w:rPr>
          <w:rFonts w:ascii="Tahoma" w:hAnsi="Tahoma" w:cs="Tahoma"/>
          <w:sz w:val="22"/>
          <w:szCs w:val="22"/>
          <w:lang w:val="es-CO"/>
        </w:rPr>
      </w:pPr>
      <w:r w:rsidRPr="0008199E">
        <w:rPr>
          <w:rFonts w:ascii="Tahoma" w:hAnsi="Tahoma" w:cs="Tahoma"/>
          <w:sz w:val="22"/>
          <w:szCs w:val="22"/>
          <w:lang w:val="es-CO"/>
        </w:rPr>
        <w:t>Asimismo, se negó el reconocimiento de ho</w:t>
      </w:r>
      <w:r w:rsidR="00E14CBC" w:rsidRPr="0008199E">
        <w:rPr>
          <w:rFonts w:ascii="Tahoma" w:hAnsi="Tahoma" w:cs="Tahoma"/>
          <w:sz w:val="22"/>
          <w:szCs w:val="22"/>
          <w:lang w:val="es-CO"/>
        </w:rPr>
        <w:t>ras extras</w:t>
      </w:r>
      <w:r w:rsidR="00C75CFF">
        <w:rPr>
          <w:rFonts w:ascii="Tahoma" w:hAnsi="Tahoma" w:cs="Tahoma"/>
          <w:sz w:val="22"/>
          <w:szCs w:val="22"/>
          <w:lang w:val="es-CO"/>
        </w:rPr>
        <w:t>,</w:t>
      </w:r>
      <w:r w:rsidRPr="0008199E">
        <w:rPr>
          <w:rFonts w:ascii="Tahoma" w:hAnsi="Tahoma" w:cs="Tahoma"/>
          <w:sz w:val="22"/>
          <w:szCs w:val="22"/>
          <w:lang w:val="es-CO"/>
        </w:rPr>
        <w:t xml:space="preserve"> puesto que </w:t>
      </w:r>
      <w:r w:rsidR="0008199E" w:rsidRPr="0008199E">
        <w:rPr>
          <w:rFonts w:ascii="Tahoma" w:hAnsi="Tahoma" w:cs="Tahoma"/>
          <w:sz w:val="22"/>
          <w:szCs w:val="22"/>
          <w:lang w:val="es-CO"/>
        </w:rPr>
        <w:t>el actor</w:t>
      </w:r>
      <w:r w:rsidRPr="0008199E">
        <w:rPr>
          <w:rFonts w:ascii="Tahoma" w:hAnsi="Tahoma" w:cs="Tahoma"/>
          <w:sz w:val="22"/>
          <w:szCs w:val="22"/>
          <w:lang w:val="es-CO"/>
        </w:rPr>
        <w:t xml:space="preserve"> debía</w:t>
      </w:r>
      <w:r w:rsidR="00E14CBC" w:rsidRPr="0008199E">
        <w:rPr>
          <w:rFonts w:ascii="Tahoma" w:hAnsi="Tahoma" w:cs="Tahoma"/>
          <w:sz w:val="22"/>
          <w:szCs w:val="22"/>
          <w:lang w:val="es-CO"/>
        </w:rPr>
        <w:t xml:space="preserve"> </w:t>
      </w:r>
      <w:r w:rsidRPr="0008199E">
        <w:rPr>
          <w:rFonts w:ascii="Tahoma" w:hAnsi="Tahoma" w:cs="Tahoma"/>
          <w:sz w:val="22"/>
          <w:szCs w:val="22"/>
          <w:lang w:val="es-CO"/>
        </w:rPr>
        <w:t>aportar</w:t>
      </w:r>
      <w:r w:rsidR="00E14CBC" w:rsidRPr="0008199E">
        <w:rPr>
          <w:rFonts w:ascii="Tahoma" w:hAnsi="Tahoma" w:cs="Tahoma"/>
          <w:sz w:val="22"/>
          <w:szCs w:val="22"/>
          <w:lang w:val="es-CO"/>
        </w:rPr>
        <w:t xml:space="preserve"> una prueba exacta, completa, fidedigna</w:t>
      </w:r>
      <w:r w:rsidRPr="0008199E">
        <w:rPr>
          <w:rFonts w:ascii="Tahoma" w:hAnsi="Tahoma" w:cs="Tahoma"/>
          <w:sz w:val="22"/>
          <w:szCs w:val="22"/>
          <w:lang w:val="es-CO"/>
        </w:rPr>
        <w:t xml:space="preserve"> respecto del</w:t>
      </w:r>
      <w:r w:rsidR="00E14CBC" w:rsidRPr="0008199E">
        <w:rPr>
          <w:rFonts w:ascii="Tahoma" w:hAnsi="Tahoma" w:cs="Tahoma"/>
          <w:sz w:val="22"/>
          <w:szCs w:val="22"/>
          <w:lang w:val="es-CO"/>
        </w:rPr>
        <w:t xml:space="preserve"> </w:t>
      </w:r>
      <w:r w:rsidR="0008199E" w:rsidRPr="0008199E">
        <w:rPr>
          <w:rFonts w:ascii="Tahoma" w:hAnsi="Tahoma" w:cs="Tahoma"/>
          <w:sz w:val="22"/>
          <w:szCs w:val="22"/>
          <w:lang w:val="es-CO"/>
        </w:rPr>
        <w:t>número</w:t>
      </w:r>
      <w:r w:rsidR="00E14CBC" w:rsidRPr="0008199E">
        <w:rPr>
          <w:rFonts w:ascii="Tahoma" w:hAnsi="Tahoma" w:cs="Tahoma"/>
          <w:sz w:val="22"/>
          <w:szCs w:val="22"/>
          <w:lang w:val="es-CO"/>
        </w:rPr>
        <w:t xml:space="preserve"> de horas laboradas más allá de la jornada máxima legal</w:t>
      </w:r>
      <w:r w:rsidR="002B386B">
        <w:rPr>
          <w:rFonts w:ascii="Tahoma" w:hAnsi="Tahoma" w:cs="Tahoma"/>
          <w:sz w:val="22"/>
          <w:szCs w:val="22"/>
          <w:lang w:val="es-CO"/>
        </w:rPr>
        <w:t>, p</w:t>
      </w:r>
      <w:r w:rsidR="002950CC">
        <w:rPr>
          <w:rFonts w:ascii="Tahoma" w:hAnsi="Tahoma" w:cs="Tahoma"/>
          <w:sz w:val="22"/>
          <w:szCs w:val="22"/>
          <w:lang w:val="es-CO"/>
        </w:rPr>
        <w:t>ero</w:t>
      </w:r>
      <w:r w:rsidRPr="0008199E">
        <w:rPr>
          <w:rFonts w:ascii="Tahoma" w:hAnsi="Tahoma" w:cs="Tahoma"/>
          <w:sz w:val="22"/>
          <w:szCs w:val="22"/>
          <w:lang w:val="es-CO"/>
        </w:rPr>
        <w:t xml:space="preserve"> al momento de </w:t>
      </w:r>
      <w:r w:rsidR="00E14CBC" w:rsidRPr="0008199E">
        <w:rPr>
          <w:rFonts w:ascii="Tahoma" w:hAnsi="Tahoma" w:cs="Tahoma"/>
          <w:sz w:val="22"/>
          <w:szCs w:val="22"/>
          <w:lang w:val="es-CO"/>
        </w:rPr>
        <w:t xml:space="preserve">analizar lo relativo al salario insoluto, el despacho concluyó que no </w:t>
      </w:r>
      <w:r w:rsidR="0008199E" w:rsidRPr="0008199E">
        <w:rPr>
          <w:rFonts w:ascii="Tahoma" w:hAnsi="Tahoma" w:cs="Tahoma"/>
          <w:sz w:val="22"/>
          <w:szCs w:val="22"/>
          <w:lang w:val="es-CO"/>
        </w:rPr>
        <w:t xml:space="preserve">se </w:t>
      </w:r>
      <w:r w:rsidR="002B386B">
        <w:rPr>
          <w:rFonts w:ascii="Tahoma" w:hAnsi="Tahoma" w:cs="Tahoma"/>
          <w:sz w:val="22"/>
          <w:szCs w:val="22"/>
          <w:lang w:val="es-CO"/>
        </w:rPr>
        <w:t>había acreditado</w:t>
      </w:r>
      <w:r w:rsidR="00E14CBC" w:rsidRPr="0008199E">
        <w:rPr>
          <w:rFonts w:ascii="Tahoma" w:hAnsi="Tahoma" w:cs="Tahoma"/>
          <w:sz w:val="22"/>
          <w:szCs w:val="22"/>
          <w:lang w:val="es-CO"/>
        </w:rPr>
        <w:t xml:space="preserve"> con la precisión requerida el horario en que el actor prestaba el servicio, </w:t>
      </w:r>
      <w:r w:rsidR="00932D51">
        <w:rPr>
          <w:rFonts w:ascii="Tahoma" w:hAnsi="Tahoma" w:cs="Tahoma"/>
          <w:sz w:val="22"/>
          <w:szCs w:val="22"/>
          <w:lang w:val="es-CO"/>
        </w:rPr>
        <w:t>ya que</w:t>
      </w:r>
      <w:r w:rsidR="00E14CBC" w:rsidRPr="0008199E">
        <w:rPr>
          <w:rFonts w:ascii="Tahoma" w:hAnsi="Tahoma" w:cs="Tahoma"/>
          <w:sz w:val="22"/>
          <w:szCs w:val="22"/>
          <w:lang w:val="es-CO"/>
        </w:rPr>
        <w:t xml:space="preserve"> aunque afirmó en la demanda que lo hac</w:t>
      </w:r>
      <w:r w:rsidR="003A7E92">
        <w:rPr>
          <w:rFonts w:ascii="Tahoma" w:hAnsi="Tahoma" w:cs="Tahoma"/>
          <w:sz w:val="22"/>
          <w:szCs w:val="22"/>
          <w:lang w:val="es-CO"/>
        </w:rPr>
        <w:t xml:space="preserve">ía de </w:t>
      </w:r>
      <w:r w:rsidR="00932D51">
        <w:rPr>
          <w:rFonts w:ascii="Tahoma" w:hAnsi="Tahoma" w:cs="Tahoma"/>
          <w:sz w:val="22"/>
          <w:szCs w:val="22"/>
          <w:lang w:val="es-CO"/>
        </w:rPr>
        <w:t xml:space="preserve">las </w:t>
      </w:r>
      <w:r w:rsidR="003A7E92">
        <w:rPr>
          <w:rFonts w:ascii="Tahoma" w:hAnsi="Tahoma" w:cs="Tahoma"/>
          <w:sz w:val="22"/>
          <w:szCs w:val="22"/>
          <w:lang w:val="es-CO"/>
        </w:rPr>
        <w:t>7:00 a</w:t>
      </w:r>
      <w:r w:rsidR="00932D51">
        <w:rPr>
          <w:rFonts w:ascii="Tahoma" w:hAnsi="Tahoma" w:cs="Tahoma"/>
          <w:sz w:val="22"/>
          <w:szCs w:val="22"/>
          <w:lang w:val="es-CO"/>
        </w:rPr>
        <w:t>.</w:t>
      </w:r>
      <w:r w:rsidR="003A7E92">
        <w:rPr>
          <w:rFonts w:ascii="Tahoma" w:hAnsi="Tahoma" w:cs="Tahoma"/>
          <w:sz w:val="22"/>
          <w:szCs w:val="22"/>
          <w:lang w:val="es-CO"/>
        </w:rPr>
        <w:t>m</w:t>
      </w:r>
      <w:r w:rsidR="00932D51">
        <w:rPr>
          <w:rFonts w:ascii="Tahoma" w:hAnsi="Tahoma" w:cs="Tahoma"/>
          <w:sz w:val="22"/>
          <w:szCs w:val="22"/>
          <w:lang w:val="es-CO"/>
        </w:rPr>
        <w:t>.</w:t>
      </w:r>
      <w:r w:rsidR="003A7E92">
        <w:rPr>
          <w:rFonts w:ascii="Tahoma" w:hAnsi="Tahoma" w:cs="Tahoma"/>
          <w:sz w:val="22"/>
          <w:szCs w:val="22"/>
          <w:lang w:val="es-CO"/>
        </w:rPr>
        <w:t xml:space="preserve"> </w:t>
      </w:r>
      <w:r w:rsidR="00932D51">
        <w:rPr>
          <w:rFonts w:ascii="Tahoma" w:hAnsi="Tahoma" w:cs="Tahoma"/>
          <w:sz w:val="22"/>
          <w:szCs w:val="22"/>
          <w:lang w:val="es-CO"/>
        </w:rPr>
        <w:t>a las</w:t>
      </w:r>
      <w:r w:rsidR="003A7E92">
        <w:rPr>
          <w:rFonts w:ascii="Tahoma" w:hAnsi="Tahoma" w:cs="Tahoma"/>
          <w:sz w:val="22"/>
          <w:szCs w:val="22"/>
          <w:lang w:val="es-CO"/>
        </w:rPr>
        <w:t xml:space="preserve"> 6:00 pm</w:t>
      </w:r>
      <w:r w:rsidR="0008199E">
        <w:rPr>
          <w:rFonts w:ascii="Tahoma" w:hAnsi="Tahoma" w:cs="Tahoma"/>
          <w:sz w:val="22"/>
          <w:szCs w:val="22"/>
          <w:lang w:val="es-CO"/>
        </w:rPr>
        <w:t xml:space="preserve">, tal </w:t>
      </w:r>
      <w:r w:rsidR="00DE2026" w:rsidRPr="003A3C10">
        <w:rPr>
          <w:rFonts w:ascii="Tahoma" w:hAnsi="Tahoma" w:cs="Tahoma"/>
          <w:sz w:val="22"/>
          <w:szCs w:val="22"/>
          <w:lang w:val="es-CO"/>
        </w:rPr>
        <w:t>aserto</w:t>
      </w:r>
      <w:r w:rsidR="00E14CBC" w:rsidRPr="0008199E">
        <w:rPr>
          <w:rFonts w:ascii="Tahoma" w:hAnsi="Tahoma" w:cs="Tahoma"/>
          <w:sz w:val="22"/>
          <w:szCs w:val="22"/>
          <w:lang w:val="es-CO"/>
        </w:rPr>
        <w:t xml:space="preserve"> no fue demostr</w:t>
      </w:r>
      <w:r w:rsidR="00D4640A">
        <w:rPr>
          <w:rFonts w:ascii="Tahoma" w:hAnsi="Tahoma" w:cs="Tahoma"/>
          <w:sz w:val="22"/>
          <w:szCs w:val="22"/>
          <w:lang w:val="es-CO"/>
        </w:rPr>
        <w:t xml:space="preserve">ado, por lo que </w:t>
      </w:r>
      <w:r w:rsidR="00EA7161">
        <w:rPr>
          <w:rFonts w:ascii="Tahoma" w:hAnsi="Tahoma" w:cs="Tahoma"/>
          <w:sz w:val="22"/>
          <w:szCs w:val="22"/>
          <w:lang w:val="es-CO"/>
        </w:rPr>
        <w:t>no</w:t>
      </w:r>
      <w:r w:rsidR="00DE1C15">
        <w:rPr>
          <w:rFonts w:ascii="Tahoma" w:hAnsi="Tahoma" w:cs="Tahoma"/>
          <w:sz w:val="22"/>
          <w:szCs w:val="22"/>
          <w:lang w:val="es-CO"/>
        </w:rPr>
        <w:t xml:space="preserve"> </w:t>
      </w:r>
      <w:r w:rsidR="00323380">
        <w:rPr>
          <w:rFonts w:ascii="Tahoma" w:hAnsi="Tahoma" w:cs="Tahoma"/>
          <w:sz w:val="22"/>
          <w:szCs w:val="22"/>
          <w:lang w:val="es-CO"/>
        </w:rPr>
        <w:t xml:space="preserve">se </w:t>
      </w:r>
      <w:r w:rsidR="00CB018B">
        <w:rPr>
          <w:rFonts w:ascii="Tahoma" w:hAnsi="Tahoma" w:cs="Tahoma"/>
          <w:sz w:val="22"/>
          <w:szCs w:val="22"/>
          <w:lang w:val="es-CO"/>
        </w:rPr>
        <w:t>logró</w:t>
      </w:r>
      <w:r w:rsidR="00323380">
        <w:rPr>
          <w:rFonts w:ascii="Tahoma" w:hAnsi="Tahoma" w:cs="Tahoma"/>
          <w:sz w:val="22"/>
          <w:szCs w:val="22"/>
          <w:lang w:val="es-CO"/>
        </w:rPr>
        <w:t xml:space="preserve"> inferir</w:t>
      </w:r>
      <w:r w:rsidR="00932D51">
        <w:rPr>
          <w:rFonts w:ascii="Tahoma" w:hAnsi="Tahoma" w:cs="Tahoma"/>
          <w:sz w:val="22"/>
          <w:szCs w:val="22"/>
          <w:lang w:val="es-CO"/>
        </w:rPr>
        <w:t xml:space="preserve"> la existencia de</w:t>
      </w:r>
      <w:r w:rsidR="005405DC">
        <w:rPr>
          <w:rFonts w:ascii="Tahoma" w:hAnsi="Tahoma" w:cs="Tahoma"/>
          <w:sz w:val="22"/>
          <w:szCs w:val="22"/>
          <w:lang w:val="es-CO"/>
        </w:rPr>
        <w:t xml:space="preserve"> </w:t>
      </w:r>
      <w:r w:rsidR="00E14CBC" w:rsidRPr="00456574">
        <w:rPr>
          <w:rFonts w:ascii="Tahoma" w:hAnsi="Tahoma" w:cs="Tahoma"/>
          <w:sz w:val="22"/>
          <w:szCs w:val="22"/>
          <w:lang w:val="es-CO"/>
        </w:rPr>
        <w:t>trabajo su</w:t>
      </w:r>
      <w:r w:rsidR="00456574">
        <w:rPr>
          <w:rFonts w:ascii="Tahoma" w:hAnsi="Tahoma" w:cs="Tahoma"/>
          <w:sz w:val="22"/>
          <w:szCs w:val="22"/>
          <w:lang w:val="es-CO"/>
        </w:rPr>
        <w:t>plementa</w:t>
      </w:r>
      <w:r w:rsidR="00132C53">
        <w:rPr>
          <w:rFonts w:ascii="Tahoma" w:hAnsi="Tahoma" w:cs="Tahoma"/>
          <w:sz w:val="22"/>
          <w:szCs w:val="22"/>
          <w:lang w:val="es-CO"/>
        </w:rPr>
        <w:t>rio</w:t>
      </w:r>
      <w:r w:rsidR="00CB018B">
        <w:rPr>
          <w:rFonts w:ascii="Tahoma" w:hAnsi="Tahoma" w:cs="Tahoma"/>
          <w:sz w:val="22"/>
          <w:szCs w:val="22"/>
          <w:lang w:val="es-CO"/>
        </w:rPr>
        <w:t>.</w:t>
      </w:r>
      <w:r w:rsidR="002B386B">
        <w:rPr>
          <w:rFonts w:ascii="Tahoma" w:hAnsi="Tahoma" w:cs="Tahoma"/>
          <w:sz w:val="22"/>
          <w:szCs w:val="22"/>
          <w:lang w:val="es-CO"/>
        </w:rPr>
        <w:t xml:space="preserve"> </w:t>
      </w:r>
    </w:p>
    <w:p w:rsidR="003B6309" w:rsidRDefault="003B6309" w:rsidP="00DE4D4D">
      <w:pPr>
        <w:ind w:firstLine="708"/>
        <w:jc w:val="both"/>
        <w:rPr>
          <w:rFonts w:ascii="Tahoma" w:hAnsi="Tahoma" w:cs="Tahoma"/>
          <w:sz w:val="22"/>
          <w:szCs w:val="22"/>
          <w:lang w:val="es-CO"/>
        </w:rPr>
      </w:pPr>
    </w:p>
    <w:p w:rsidR="00452267" w:rsidRPr="00CE7B63" w:rsidRDefault="000B4210" w:rsidP="00E34EE2">
      <w:pPr>
        <w:spacing w:line="276" w:lineRule="auto"/>
        <w:ind w:firstLine="708"/>
        <w:jc w:val="both"/>
        <w:rPr>
          <w:rFonts w:ascii="Tahoma" w:hAnsi="Tahoma" w:cs="Tahoma"/>
          <w:sz w:val="22"/>
          <w:szCs w:val="22"/>
          <w:lang w:val="es-CO"/>
        </w:rPr>
      </w:pPr>
      <w:r>
        <w:rPr>
          <w:rFonts w:ascii="Tahoma" w:hAnsi="Tahoma" w:cs="Tahoma"/>
          <w:sz w:val="22"/>
          <w:szCs w:val="22"/>
          <w:lang w:val="es-CO"/>
        </w:rPr>
        <w:t>Por otra parte, condenó a</w:t>
      </w:r>
      <w:r w:rsidR="00932D51">
        <w:rPr>
          <w:rFonts w:ascii="Tahoma" w:hAnsi="Tahoma" w:cs="Tahoma"/>
          <w:sz w:val="22"/>
          <w:szCs w:val="22"/>
          <w:lang w:val="es-CO"/>
        </w:rPr>
        <w:t>l</w:t>
      </w:r>
      <w:r>
        <w:rPr>
          <w:rFonts w:ascii="Tahoma" w:hAnsi="Tahoma" w:cs="Tahoma"/>
          <w:sz w:val="22"/>
          <w:szCs w:val="22"/>
          <w:lang w:val="es-CO"/>
        </w:rPr>
        <w:t xml:space="preserve"> pago de </w:t>
      </w:r>
      <w:r w:rsidR="0075546E">
        <w:rPr>
          <w:rFonts w:ascii="Tahoma" w:hAnsi="Tahoma" w:cs="Tahoma"/>
          <w:sz w:val="22"/>
          <w:szCs w:val="22"/>
          <w:lang w:val="es-CO"/>
        </w:rPr>
        <w:t xml:space="preserve">los </w:t>
      </w:r>
      <w:r w:rsidR="003A7E92" w:rsidRPr="000B4210">
        <w:rPr>
          <w:rFonts w:ascii="Tahoma" w:hAnsi="Tahoma" w:cs="Tahoma"/>
          <w:sz w:val="22"/>
          <w:szCs w:val="22"/>
          <w:lang w:val="es-CO"/>
        </w:rPr>
        <w:t>Aportes al S</w:t>
      </w:r>
      <w:r w:rsidR="0075546E">
        <w:rPr>
          <w:rFonts w:ascii="Tahoma" w:hAnsi="Tahoma" w:cs="Tahoma"/>
          <w:sz w:val="22"/>
          <w:szCs w:val="22"/>
          <w:lang w:val="es-CO"/>
        </w:rPr>
        <w:t xml:space="preserve">istema de </w:t>
      </w:r>
      <w:r w:rsidR="003A7E92" w:rsidRPr="000B4210">
        <w:rPr>
          <w:rFonts w:ascii="Tahoma" w:hAnsi="Tahoma" w:cs="Tahoma"/>
          <w:sz w:val="22"/>
          <w:szCs w:val="22"/>
          <w:lang w:val="es-CO"/>
        </w:rPr>
        <w:t>S</w:t>
      </w:r>
      <w:r w:rsidR="0075546E">
        <w:rPr>
          <w:rFonts w:ascii="Tahoma" w:hAnsi="Tahoma" w:cs="Tahoma"/>
          <w:sz w:val="22"/>
          <w:szCs w:val="22"/>
          <w:lang w:val="es-CO"/>
        </w:rPr>
        <w:t xml:space="preserve">eguridad Social, </w:t>
      </w:r>
      <w:r w:rsidR="00D70D1F">
        <w:rPr>
          <w:rFonts w:ascii="Tahoma" w:hAnsi="Tahoma" w:cs="Tahoma"/>
          <w:sz w:val="22"/>
          <w:szCs w:val="22"/>
          <w:lang w:val="es-CO"/>
        </w:rPr>
        <w:t>conforme a lo establecido en el</w:t>
      </w:r>
      <w:r w:rsidR="003A7E92" w:rsidRPr="000B4210">
        <w:rPr>
          <w:rFonts w:ascii="Tahoma" w:hAnsi="Tahoma" w:cs="Tahoma"/>
          <w:sz w:val="22"/>
          <w:szCs w:val="22"/>
          <w:lang w:val="es-CO"/>
        </w:rPr>
        <w:t xml:space="preserve"> artículo 22 de la ley 100</w:t>
      </w:r>
      <w:r w:rsidR="0075546E">
        <w:rPr>
          <w:rFonts w:ascii="Tahoma" w:hAnsi="Tahoma" w:cs="Tahoma"/>
          <w:sz w:val="22"/>
          <w:szCs w:val="22"/>
          <w:lang w:val="es-CO"/>
        </w:rPr>
        <w:t xml:space="preserve"> de 1993</w:t>
      </w:r>
      <w:r w:rsidR="002B386B">
        <w:rPr>
          <w:rFonts w:ascii="Tahoma" w:hAnsi="Tahoma" w:cs="Tahoma"/>
          <w:sz w:val="22"/>
          <w:szCs w:val="22"/>
          <w:lang w:val="es-CO"/>
        </w:rPr>
        <w:t>.</w:t>
      </w:r>
      <w:r w:rsidR="001F13DF">
        <w:rPr>
          <w:rFonts w:ascii="Tahoma" w:hAnsi="Tahoma" w:cs="Tahoma"/>
          <w:sz w:val="22"/>
          <w:szCs w:val="22"/>
          <w:lang w:val="es-CO"/>
        </w:rPr>
        <w:t xml:space="preserve"> </w:t>
      </w:r>
      <w:r w:rsidR="00E34EE2">
        <w:rPr>
          <w:rFonts w:ascii="Tahoma" w:hAnsi="Tahoma" w:cs="Tahoma"/>
          <w:sz w:val="22"/>
          <w:szCs w:val="22"/>
          <w:lang w:val="es-CO"/>
        </w:rPr>
        <w:t>Y</w:t>
      </w:r>
      <w:r w:rsidR="002B386B">
        <w:rPr>
          <w:rFonts w:ascii="Tahoma" w:hAnsi="Tahoma" w:cs="Tahoma"/>
          <w:sz w:val="22"/>
          <w:szCs w:val="22"/>
          <w:lang w:val="es-CO"/>
        </w:rPr>
        <w:t xml:space="preserve"> </w:t>
      </w:r>
      <w:r w:rsidR="004519F6">
        <w:rPr>
          <w:rFonts w:ascii="Tahoma" w:hAnsi="Tahoma" w:cs="Tahoma"/>
          <w:sz w:val="22"/>
          <w:szCs w:val="22"/>
          <w:lang w:val="es-CO"/>
        </w:rPr>
        <w:t xml:space="preserve">en </w:t>
      </w:r>
      <w:r w:rsidR="002B386B">
        <w:rPr>
          <w:rFonts w:ascii="Tahoma" w:hAnsi="Tahoma" w:cs="Tahoma"/>
          <w:sz w:val="22"/>
          <w:szCs w:val="22"/>
          <w:lang w:val="es-CO"/>
        </w:rPr>
        <w:t>cuanto</w:t>
      </w:r>
      <w:r w:rsidR="00E34EE2">
        <w:rPr>
          <w:rFonts w:ascii="Tahoma" w:hAnsi="Tahoma" w:cs="Tahoma"/>
          <w:sz w:val="22"/>
          <w:szCs w:val="22"/>
          <w:lang w:val="es-CO"/>
        </w:rPr>
        <w:t xml:space="preserve"> a</w:t>
      </w:r>
      <w:r w:rsidR="002B386B">
        <w:rPr>
          <w:rFonts w:ascii="Tahoma" w:hAnsi="Tahoma" w:cs="Tahoma"/>
          <w:sz w:val="22"/>
          <w:szCs w:val="22"/>
          <w:lang w:val="es-CO"/>
        </w:rPr>
        <w:t xml:space="preserve"> las pretendidas </w:t>
      </w:r>
      <w:r w:rsidR="003E532D" w:rsidRPr="00CE7B63">
        <w:rPr>
          <w:rFonts w:ascii="Tahoma" w:hAnsi="Tahoma" w:cs="Tahoma"/>
          <w:sz w:val="22"/>
          <w:szCs w:val="22"/>
          <w:lang w:val="es-CO"/>
        </w:rPr>
        <w:t>indemnizaciones moratorias</w:t>
      </w:r>
      <w:r w:rsidR="00CE7B63">
        <w:rPr>
          <w:rFonts w:ascii="Tahoma" w:hAnsi="Tahoma" w:cs="Tahoma"/>
          <w:sz w:val="22"/>
          <w:szCs w:val="22"/>
          <w:lang w:val="es-CO"/>
        </w:rPr>
        <w:t xml:space="preserve">, </w:t>
      </w:r>
      <w:r w:rsidR="002B386B">
        <w:rPr>
          <w:rFonts w:ascii="Tahoma" w:hAnsi="Tahoma" w:cs="Tahoma"/>
          <w:sz w:val="22"/>
          <w:szCs w:val="22"/>
          <w:lang w:val="es-CO"/>
        </w:rPr>
        <w:t xml:space="preserve">adujo </w:t>
      </w:r>
      <w:r w:rsidR="00F253BF">
        <w:rPr>
          <w:rFonts w:ascii="Tahoma" w:hAnsi="Tahoma" w:cs="Tahoma"/>
          <w:sz w:val="22"/>
          <w:szCs w:val="22"/>
          <w:lang w:val="es-CO"/>
        </w:rPr>
        <w:t>que</w:t>
      </w:r>
      <w:r w:rsidR="00CE7B63">
        <w:rPr>
          <w:rFonts w:ascii="Tahoma" w:hAnsi="Tahoma" w:cs="Tahoma"/>
          <w:sz w:val="22"/>
          <w:szCs w:val="22"/>
          <w:lang w:val="es-CO"/>
        </w:rPr>
        <w:t xml:space="preserve"> para el despacho, teniendo en cuenta</w:t>
      </w:r>
      <w:r w:rsidR="00E34EE2">
        <w:rPr>
          <w:rFonts w:ascii="Tahoma" w:hAnsi="Tahoma" w:cs="Tahoma"/>
          <w:sz w:val="22"/>
          <w:szCs w:val="22"/>
          <w:lang w:val="es-CO"/>
        </w:rPr>
        <w:t xml:space="preserve"> el contenido de</w:t>
      </w:r>
      <w:r w:rsidR="00452267" w:rsidRPr="00CE7B63">
        <w:rPr>
          <w:rFonts w:ascii="Tahoma" w:hAnsi="Tahoma" w:cs="Tahoma"/>
          <w:sz w:val="22"/>
          <w:szCs w:val="22"/>
          <w:lang w:val="es-CO"/>
        </w:rPr>
        <w:t xml:space="preserve"> la </w:t>
      </w:r>
      <w:r w:rsidR="00E34EE2">
        <w:rPr>
          <w:rFonts w:ascii="Tahoma" w:hAnsi="Tahoma" w:cs="Tahoma"/>
          <w:sz w:val="22"/>
          <w:szCs w:val="22"/>
          <w:lang w:val="es-CO"/>
        </w:rPr>
        <w:t xml:space="preserve">contestación a </w:t>
      </w:r>
      <w:r w:rsidR="00452267" w:rsidRPr="00CE7B63">
        <w:rPr>
          <w:rFonts w:ascii="Tahoma" w:hAnsi="Tahoma" w:cs="Tahoma"/>
          <w:sz w:val="22"/>
          <w:szCs w:val="22"/>
          <w:lang w:val="es-CO"/>
        </w:rPr>
        <w:t xml:space="preserve">la demanda, </w:t>
      </w:r>
      <w:r w:rsidR="00F253BF" w:rsidRPr="00CE7B63">
        <w:rPr>
          <w:rFonts w:ascii="Tahoma" w:hAnsi="Tahoma" w:cs="Tahoma"/>
          <w:sz w:val="22"/>
          <w:szCs w:val="22"/>
          <w:lang w:val="es-CO"/>
        </w:rPr>
        <w:t>así</w:t>
      </w:r>
      <w:r w:rsidR="00452267" w:rsidRPr="00CE7B63">
        <w:rPr>
          <w:rFonts w:ascii="Tahoma" w:hAnsi="Tahoma" w:cs="Tahoma"/>
          <w:sz w:val="22"/>
          <w:szCs w:val="22"/>
          <w:lang w:val="es-CO"/>
        </w:rPr>
        <w:t xml:space="preserve"> como la forma </w:t>
      </w:r>
      <w:r w:rsidR="0025160C">
        <w:rPr>
          <w:rFonts w:ascii="Tahoma" w:hAnsi="Tahoma" w:cs="Tahoma"/>
          <w:sz w:val="22"/>
          <w:szCs w:val="22"/>
          <w:lang w:val="es-CO"/>
        </w:rPr>
        <w:t xml:space="preserve">en </w:t>
      </w:r>
      <w:r w:rsidR="00452267" w:rsidRPr="00CE7B63">
        <w:rPr>
          <w:rFonts w:ascii="Tahoma" w:hAnsi="Tahoma" w:cs="Tahoma"/>
          <w:sz w:val="22"/>
          <w:szCs w:val="22"/>
          <w:lang w:val="es-CO"/>
        </w:rPr>
        <w:t xml:space="preserve">que se llevó a cabo el pacto o convenio entre </w:t>
      </w:r>
      <w:r w:rsidR="00F253BF">
        <w:rPr>
          <w:rFonts w:ascii="Tahoma" w:hAnsi="Tahoma" w:cs="Tahoma"/>
          <w:sz w:val="22"/>
          <w:szCs w:val="22"/>
          <w:lang w:val="es-CO"/>
        </w:rPr>
        <w:t xml:space="preserve">el señor </w:t>
      </w:r>
      <w:r w:rsidR="00F253BF" w:rsidRPr="00E34EE2">
        <w:rPr>
          <w:rFonts w:ascii="Tahoma" w:hAnsi="Tahoma" w:cs="Tahoma"/>
          <w:caps/>
          <w:sz w:val="22"/>
          <w:szCs w:val="22"/>
          <w:lang w:val="es-CO"/>
        </w:rPr>
        <w:t>Mario Calderón</w:t>
      </w:r>
      <w:r w:rsidR="00F253BF">
        <w:rPr>
          <w:rFonts w:ascii="Tahoma" w:hAnsi="Tahoma" w:cs="Tahoma"/>
          <w:sz w:val="22"/>
          <w:szCs w:val="22"/>
          <w:lang w:val="es-CO"/>
        </w:rPr>
        <w:t xml:space="preserve"> y la </w:t>
      </w:r>
      <w:r w:rsidR="00F253BF" w:rsidRPr="00E34EE2">
        <w:rPr>
          <w:rFonts w:ascii="Tahoma" w:hAnsi="Tahoma" w:cs="Tahoma"/>
          <w:caps/>
          <w:sz w:val="22"/>
          <w:szCs w:val="22"/>
          <w:lang w:val="es-CO"/>
        </w:rPr>
        <w:t>Asociación de Acueducto</w:t>
      </w:r>
      <w:r w:rsidR="00452267" w:rsidRPr="00CE7B63">
        <w:rPr>
          <w:rFonts w:ascii="Tahoma" w:hAnsi="Tahoma" w:cs="Tahoma"/>
          <w:sz w:val="22"/>
          <w:szCs w:val="22"/>
          <w:lang w:val="es-CO"/>
        </w:rPr>
        <w:t xml:space="preserve">, no existió mala fe </w:t>
      </w:r>
      <w:r w:rsidR="00F253BF">
        <w:rPr>
          <w:rFonts w:ascii="Tahoma" w:hAnsi="Tahoma" w:cs="Tahoma"/>
          <w:sz w:val="22"/>
          <w:szCs w:val="22"/>
          <w:lang w:val="es-CO"/>
        </w:rPr>
        <w:t xml:space="preserve">por </w:t>
      </w:r>
      <w:r w:rsidR="00452267" w:rsidRPr="00CE7B63">
        <w:rPr>
          <w:rFonts w:ascii="Tahoma" w:hAnsi="Tahoma" w:cs="Tahoma"/>
          <w:sz w:val="22"/>
          <w:szCs w:val="22"/>
          <w:lang w:val="es-CO"/>
        </w:rPr>
        <w:t xml:space="preserve">parte </w:t>
      </w:r>
      <w:r w:rsidR="00F253BF">
        <w:rPr>
          <w:rFonts w:ascii="Tahoma" w:hAnsi="Tahoma" w:cs="Tahoma"/>
          <w:sz w:val="22"/>
          <w:szCs w:val="22"/>
          <w:lang w:val="es-CO"/>
        </w:rPr>
        <w:t>de la entidad</w:t>
      </w:r>
      <w:r w:rsidR="00452267" w:rsidRPr="00CE7B63">
        <w:rPr>
          <w:rFonts w:ascii="Tahoma" w:hAnsi="Tahoma" w:cs="Tahoma"/>
          <w:sz w:val="22"/>
          <w:szCs w:val="22"/>
          <w:lang w:val="es-CO"/>
        </w:rPr>
        <w:t xml:space="preserve"> a</w:t>
      </w:r>
      <w:r w:rsidR="00F253BF">
        <w:rPr>
          <w:rFonts w:ascii="Tahoma" w:hAnsi="Tahoma" w:cs="Tahoma"/>
          <w:sz w:val="22"/>
          <w:szCs w:val="22"/>
          <w:lang w:val="es-CO"/>
        </w:rPr>
        <w:t>l</w:t>
      </w:r>
      <w:r w:rsidR="002B386B">
        <w:rPr>
          <w:rFonts w:ascii="Tahoma" w:hAnsi="Tahoma" w:cs="Tahoma"/>
          <w:sz w:val="22"/>
          <w:szCs w:val="22"/>
          <w:lang w:val="es-CO"/>
        </w:rPr>
        <w:t xml:space="preserve"> no dar satisfacción al</w:t>
      </w:r>
      <w:r w:rsidR="0025160C">
        <w:rPr>
          <w:rFonts w:ascii="Tahoma" w:hAnsi="Tahoma" w:cs="Tahoma"/>
          <w:sz w:val="22"/>
          <w:szCs w:val="22"/>
          <w:lang w:val="es-CO"/>
        </w:rPr>
        <w:t xml:space="preserve"> reconocimiento a</w:t>
      </w:r>
      <w:r w:rsidR="00452267" w:rsidRPr="00CE7B63">
        <w:rPr>
          <w:rFonts w:ascii="Tahoma" w:hAnsi="Tahoma" w:cs="Tahoma"/>
          <w:sz w:val="22"/>
          <w:szCs w:val="22"/>
          <w:lang w:val="es-CO"/>
        </w:rPr>
        <w:t xml:space="preserve"> las acreencias laborales, que en este caso se reclaman. </w:t>
      </w:r>
      <w:r w:rsidR="00F253BF">
        <w:rPr>
          <w:rFonts w:ascii="Tahoma" w:hAnsi="Tahoma" w:cs="Tahoma"/>
          <w:sz w:val="22"/>
          <w:szCs w:val="22"/>
          <w:lang w:val="es-CO"/>
        </w:rPr>
        <w:t>Dicha conclusión,</w:t>
      </w:r>
      <w:r w:rsidR="00452267" w:rsidRPr="00CE7B63">
        <w:rPr>
          <w:rFonts w:ascii="Tahoma" w:hAnsi="Tahoma" w:cs="Tahoma"/>
          <w:sz w:val="22"/>
          <w:szCs w:val="22"/>
          <w:lang w:val="es-CO"/>
        </w:rPr>
        <w:t xml:space="preserve"> por cuanto </w:t>
      </w:r>
      <w:r w:rsidR="00F253BF">
        <w:rPr>
          <w:rFonts w:ascii="Tahoma" w:hAnsi="Tahoma" w:cs="Tahoma"/>
          <w:sz w:val="22"/>
          <w:szCs w:val="22"/>
          <w:lang w:val="es-CO"/>
        </w:rPr>
        <w:t>se logró</w:t>
      </w:r>
      <w:r w:rsidR="00452267" w:rsidRPr="00CE7B63">
        <w:rPr>
          <w:rFonts w:ascii="Tahoma" w:hAnsi="Tahoma" w:cs="Tahoma"/>
          <w:sz w:val="22"/>
          <w:szCs w:val="22"/>
          <w:lang w:val="es-CO"/>
        </w:rPr>
        <w:t xml:space="preserve"> aprecia</w:t>
      </w:r>
      <w:r w:rsidR="00F253BF">
        <w:rPr>
          <w:rFonts w:ascii="Tahoma" w:hAnsi="Tahoma" w:cs="Tahoma"/>
          <w:sz w:val="22"/>
          <w:szCs w:val="22"/>
          <w:lang w:val="es-CO"/>
        </w:rPr>
        <w:t>r</w:t>
      </w:r>
      <w:r w:rsidR="00452267" w:rsidRPr="00CE7B63">
        <w:rPr>
          <w:rFonts w:ascii="Tahoma" w:hAnsi="Tahoma" w:cs="Tahoma"/>
          <w:sz w:val="22"/>
          <w:szCs w:val="22"/>
          <w:lang w:val="es-CO"/>
        </w:rPr>
        <w:t xml:space="preserve"> una conducta omisiva por parte del d</w:t>
      </w:r>
      <w:r w:rsidR="00F253BF">
        <w:rPr>
          <w:rFonts w:ascii="Tahoma" w:hAnsi="Tahoma" w:cs="Tahoma"/>
          <w:sz w:val="22"/>
          <w:szCs w:val="22"/>
          <w:lang w:val="es-CO"/>
        </w:rPr>
        <w:t>eman</w:t>
      </w:r>
      <w:r w:rsidR="00452267" w:rsidRPr="00CE7B63">
        <w:rPr>
          <w:rFonts w:ascii="Tahoma" w:hAnsi="Tahoma" w:cs="Tahoma"/>
          <w:sz w:val="22"/>
          <w:szCs w:val="22"/>
          <w:lang w:val="es-CO"/>
        </w:rPr>
        <w:t>d</w:t>
      </w:r>
      <w:r w:rsidR="00F253BF">
        <w:rPr>
          <w:rFonts w:ascii="Tahoma" w:hAnsi="Tahoma" w:cs="Tahoma"/>
          <w:sz w:val="22"/>
          <w:szCs w:val="22"/>
          <w:lang w:val="es-CO"/>
        </w:rPr>
        <w:t>an</w:t>
      </w:r>
      <w:r w:rsidR="00FA39FB">
        <w:rPr>
          <w:rFonts w:ascii="Tahoma" w:hAnsi="Tahoma" w:cs="Tahoma"/>
          <w:sz w:val="22"/>
          <w:szCs w:val="22"/>
          <w:lang w:val="es-CO"/>
        </w:rPr>
        <w:t xml:space="preserve">te, </w:t>
      </w:r>
      <w:r w:rsidR="008B76AF">
        <w:rPr>
          <w:rFonts w:ascii="Tahoma" w:hAnsi="Tahoma" w:cs="Tahoma"/>
          <w:sz w:val="22"/>
          <w:szCs w:val="22"/>
          <w:lang w:val="es-CO"/>
        </w:rPr>
        <w:t>porque</w:t>
      </w:r>
      <w:r w:rsidR="00452267" w:rsidRPr="00CE7B63">
        <w:rPr>
          <w:rFonts w:ascii="Tahoma" w:hAnsi="Tahoma" w:cs="Tahoma"/>
          <w:sz w:val="22"/>
          <w:szCs w:val="22"/>
          <w:lang w:val="es-CO"/>
        </w:rPr>
        <w:t xml:space="preserve"> entre el 26 de junio de 2015 </w:t>
      </w:r>
      <w:r w:rsidR="002B386B">
        <w:rPr>
          <w:rFonts w:ascii="Tahoma" w:hAnsi="Tahoma" w:cs="Tahoma"/>
          <w:sz w:val="22"/>
          <w:szCs w:val="22"/>
          <w:lang w:val="es-CO"/>
        </w:rPr>
        <w:t>y</w:t>
      </w:r>
      <w:r w:rsidR="00452267" w:rsidRPr="00CE7B63">
        <w:rPr>
          <w:rFonts w:ascii="Tahoma" w:hAnsi="Tahoma" w:cs="Tahoma"/>
          <w:sz w:val="22"/>
          <w:szCs w:val="22"/>
          <w:lang w:val="es-CO"/>
        </w:rPr>
        <w:t xml:space="preserve"> el 17 </w:t>
      </w:r>
      <w:r w:rsidR="00FA39FB">
        <w:rPr>
          <w:rFonts w:ascii="Tahoma" w:hAnsi="Tahoma" w:cs="Tahoma"/>
          <w:sz w:val="22"/>
          <w:szCs w:val="22"/>
          <w:lang w:val="es-CO"/>
        </w:rPr>
        <w:t>de febrero de 2017</w:t>
      </w:r>
      <w:r w:rsidR="002B386B">
        <w:rPr>
          <w:rFonts w:ascii="Tahoma" w:hAnsi="Tahoma" w:cs="Tahoma"/>
          <w:sz w:val="22"/>
          <w:szCs w:val="22"/>
          <w:lang w:val="es-CO"/>
        </w:rPr>
        <w:t xml:space="preserve"> (es decir en vigencia del contrato) no</w:t>
      </w:r>
      <w:r w:rsidR="00FA39FB">
        <w:rPr>
          <w:rFonts w:ascii="Tahoma" w:hAnsi="Tahoma" w:cs="Tahoma"/>
          <w:sz w:val="22"/>
          <w:szCs w:val="22"/>
          <w:lang w:val="es-CO"/>
        </w:rPr>
        <w:t xml:space="preserve"> se evidenció reclamación</w:t>
      </w:r>
      <w:r w:rsidR="00452267" w:rsidRPr="00CE7B63">
        <w:rPr>
          <w:rFonts w:ascii="Tahoma" w:hAnsi="Tahoma" w:cs="Tahoma"/>
          <w:sz w:val="22"/>
          <w:szCs w:val="22"/>
          <w:lang w:val="es-CO"/>
        </w:rPr>
        <w:t xml:space="preserve"> a la demandada </w:t>
      </w:r>
      <w:r w:rsidR="00080DBE">
        <w:rPr>
          <w:rFonts w:ascii="Tahoma" w:hAnsi="Tahoma" w:cs="Tahoma"/>
          <w:sz w:val="22"/>
          <w:szCs w:val="22"/>
          <w:lang w:val="es-CO"/>
        </w:rPr>
        <w:t xml:space="preserve">por </w:t>
      </w:r>
      <w:r w:rsidR="00452267" w:rsidRPr="00CE7B63">
        <w:rPr>
          <w:rFonts w:ascii="Tahoma" w:hAnsi="Tahoma" w:cs="Tahoma"/>
          <w:sz w:val="22"/>
          <w:szCs w:val="22"/>
          <w:lang w:val="es-CO"/>
        </w:rPr>
        <w:t xml:space="preserve">el pago </w:t>
      </w:r>
      <w:r w:rsidR="00F253BF">
        <w:rPr>
          <w:rFonts w:ascii="Tahoma" w:hAnsi="Tahoma" w:cs="Tahoma"/>
          <w:sz w:val="22"/>
          <w:szCs w:val="22"/>
          <w:lang w:val="es-CO"/>
        </w:rPr>
        <w:t>de lo</w:t>
      </w:r>
      <w:r w:rsidR="00E34EE2">
        <w:rPr>
          <w:rFonts w:ascii="Tahoma" w:hAnsi="Tahoma" w:cs="Tahoma"/>
          <w:sz w:val="22"/>
          <w:szCs w:val="22"/>
          <w:lang w:val="es-CO"/>
        </w:rPr>
        <w:t xml:space="preserve"> aquí</w:t>
      </w:r>
      <w:r w:rsidR="00F253BF">
        <w:rPr>
          <w:rFonts w:ascii="Tahoma" w:hAnsi="Tahoma" w:cs="Tahoma"/>
          <w:sz w:val="22"/>
          <w:szCs w:val="22"/>
          <w:lang w:val="es-CO"/>
        </w:rPr>
        <w:t xml:space="preserve"> </w:t>
      </w:r>
      <w:r w:rsidR="00E34EE2">
        <w:rPr>
          <w:rFonts w:ascii="Tahoma" w:hAnsi="Tahoma" w:cs="Tahoma"/>
          <w:sz w:val="22"/>
          <w:szCs w:val="22"/>
          <w:lang w:val="es-CO"/>
        </w:rPr>
        <w:t>pretendido</w:t>
      </w:r>
      <w:r w:rsidR="00F253BF">
        <w:rPr>
          <w:rFonts w:ascii="Tahoma" w:hAnsi="Tahoma" w:cs="Tahoma"/>
          <w:sz w:val="22"/>
          <w:szCs w:val="22"/>
          <w:lang w:val="es-CO"/>
        </w:rPr>
        <w:t xml:space="preserve">, lo cual </w:t>
      </w:r>
      <w:r w:rsidR="002B386B">
        <w:rPr>
          <w:rFonts w:ascii="Tahoma" w:hAnsi="Tahoma" w:cs="Tahoma"/>
          <w:sz w:val="22"/>
          <w:szCs w:val="22"/>
          <w:lang w:val="es-CO"/>
        </w:rPr>
        <w:t>la pudo llevar a entender q</w:t>
      </w:r>
      <w:r w:rsidR="00452267" w:rsidRPr="00CE7B63">
        <w:rPr>
          <w:rFonts w:ascii="Tahoma" w:hAnsi="Tahoma" w:cs="Tahoma"/>
          <w:sz w:val="22"/>
          <w:szCs w:val="22"/>
          <w:lang w:val="es-CO"/>
        </w:rPr>
        <w:t>ue la v</w:t>
      </w:r>
      <w:r w:rsidR="002B386B">
        <w:rPr>
          <w:rFonts w:ascii="Tahoma" w:hAnsi="Tahoma" w:cs="Tahoma"/>
          <w:sz w:val="22"/>
          <w:szCs w:val="22"/>
          <w:lang w:val="es-CO"/>
        </w:rPr>
        <w:t>inculación del señor Mario era</w:t>
      </w:r>
      <w:r w:rsidR="00F253BF">
        <w:rPr>
          <w:rFonts w:ascii="Tahoma" w:hAnsi="Tahoma" w:cs="Tahoma"/>
          <w:sz w:val="22"/>
          <w:szCs w:val="22"/>
          <w:lang w:val="es-CO"/>
        </w:rPr>
        <w:t xml:space="preserve"> de</w:t>
      </w:r>
      <w:r w:rsidR="00452267" w:rsidRPr="00CE7B63">
        <w:rPr>
          <w:rFonts w:ascii="Tahoma" w:hAnsi="Tahoma" w:cs="Tahoma"/>
          <w:sz w:val="22"/>
          <w:szCs w:val="22"/>
          <w:lang w:val="es-CO"/>
        </w:rPr>
        <w:t xml:space="preserve"> nat</w:t>
      </w:r>
      <w:r w:rsidR="00DC23C8">
        <w:rPr>
          <w:rFonts w:ascii="Tahoma" w:hAnsi="Tahoma" w:cs="Tahoma"/>
          <w:sz w:val="22"/>
          <w:szCs w:val="22"/>
          <w:lang w:val="es-CO"/>
        </w:rPr>
        <w:t>uraleza diferente a la laboral</w:t>
      </w:r>
      <w:r w:rsidR="002B386B">
        <w:rPr>
          <w:rFonts w:ascii="Tahoma" w:hAnsi="Tahoma" w:cs="Tahoma"/>
          <w:sz w:val="22"/>
          <w:szCs w:val="22"/>
          <w:lang w:val="es-CO"/>
        </w:rPr>
        <w:t>.</w:t>
      </w:r>
      <w:r w:rsidR="0025160C">
        <w:rPr>
          <w:rFonts w:ascii="Tahoma" w:hAnsi="Tahoma" w:cs="Tahoma"/>
          <w:sz w:val="22"/>
          <w:szCs w:val="22"/>
          <w:lang w:val="es-CO"/>
        </w:rPr>
        <w:t xml:space="preserve"> </w:t>
      </w:r>
    </w:p>
    <w:p w:rsidR="00080DBE" w:rsidRPr="003D7E82" w:rsidRDefault="00080DBE" w:rsidP="00DE4D4D">
      <w:pPr>
        <w:ind w:firstLine="708"/>
        <w:jc w:val="both"/>
        <w:rPr>
          <w:rFonts w:ascii="Tahoma" w:hAnsi="Tahoma" w:cs="Tahoma"/>
          <w:sz w:val="22"/>
          <w:szCs w:val="22"/>
          <w:lang w:val="es-CO"/>
        </w:rPr>
      </w:pPr>
    </w:p>
    <w:p w:rsidR="00E34EE2" w:rsidRDefault="00EB3E62" w:rsidP="006849FF">
      <w:pPr>
        <w:spacing w:line="276" w:lineRule="auto"/>
        <w:ind w:firstLine="708"/>
        <w:jc w:val="both"/>
        <w:rPr>
          <w:rFonts w:ascii="Tahoma" w:hAnsi="Tahoma" w:cs="Tahoma"/>
          <w:sz w:val="22"/>
          <w:szCs w:val="22"/>
          <w:lang w:val="es-CO"/>
        </w:rPr>
      </w:pPr>
      <w:r w:rsidRPr="00EB3E62">
        <w:rPr>
          <w:rFonts w:ascii="Tahoma" w:hAnsi="Tahoma" w:cs="Tahoma"/>
          <w:sz w:val="22"/>
          <w:szCs w:val="22"/>
          <w:lang w:val="es-CO"/>
        </w:rPr>
        <w:t xml:space="preserve">Finalmente, </w:t>
      </w:r>
      <w:r w:rsidR="00E34EE2">
        <w:rPr>
          <w:rFonts w:ascii="Tahoma" w:hAnsi="Tahoma" w:cs="Tahoma"/>
          <w:sz w:val="22"/>
          <w:szCs w:val="22"/>
          <w:lang w:val="es-CO"/>
        </w:rPr>
        <w:t xml:space="preserve">en lo que </w:t>
      </w:r>
      <w:r w:rsidRPr="00EB3E62">
        <w:rPr>
          <w:rFonts w:ascii="Tahoma" w:hAnsi="Tahoma" w:cs="Tahoma"/>
          <w:sz w:val="22"/>
          <w:szCs w:val="22"/>
          <w:lang w:val="es-CO"/>
        </w:rPr>
        <w:t>r</w:t>
      </w:r>
      <w:r w:rsidR="00E34EE2">
        <w:rPr>
          <w:rFonts w:ascii="Tahoma" w:hAnsi="Tahoma" w:cs="Tahoma"/>
          <w:sz w:val="22"/>
          <w:szCs w:val="22"/>
          <w:lang w:val="es-CO"/>
        </w:rPr>
        <w:t>especta</w:t>
      </w:r>
      <w:r w:rsidR="00452267" w:rsidRPr="00EB3E62">
        <w:rPr>
          <w:rFonts w:ascii="Tahoma" w:hAnsi="Tahoma" w:cs="Tahoma"/>
          <w:sz w:val="22"/>
          <w:szCs w:val="22"/>
          <w:lang w:val="es-CO"/>
        </w:rPr>
        <w:t xml:space="preserve"> </w:t>
      </w:r>
      <w:r w:rsidR="00E34EE2">
        <w:rPr>
          <w:rFonts w:ascii="Tahoma" w:hAnsi="Tahoma" w:cs="Tahoma"/>
          <w:sz w:val="22"/>
          <w:szCs w:val="22"/>
          <w:lang w:val="es-CO"/>
        </w:rPr>
        <w:t>a</w:t>
      </w:r>
      <w:r w:rsidR="00452267" w:rsidRPr="00EB3E62">
        <w:rPr>
          <w:rFonts w:ascii="Tahoma" w:hAnsi="Tahoma" w:cs="Tahoma"/>
          <w:sz w:val="22"/>
          <w:szCs w:val="22"/>
          <w:lang w:val="es-CO"/>
        </w:rPr>
        <w:t xml:space="preserve"> las prestaci</w:t>
      </w:r>
      <w:r w:rsidRPr="00EB3E62">
        <w:rPr>
          <w:rFonts w:ascii="Tahoma" w:hAnsi="Tahoma" w:cs="Tahoma"/>
          <w:sz w:val="22"/>
          <w:szCs w:val="22"/>
          <w:lang w:val="es-CO"/>
        </w:rPr>
        <w:t>ones relativas a</w:t>
      </w:r>
      <w:r w:rsidR="00E34EE2">
        <w:rPr>
          <w:rFonts w:ascii="Tahoma" w:hAnsi="Tahoma" w:cs="Tahoma"/>
          <w:sz w:val="22"/>
          <w:szCs w:val="22"/>
          <w:lang w:val="es-CO"/>
        </w:rPr>
        <w:t>l pago de</w:t>
      </w:r>
      <w:r w:rsidRPr="00EB3E62">
        <w:rPr>
          <w:rFonts w:ascii="Tahoma" w:hAnsi="Tahoma" w:cs="Tahoma"/>
          <w:sz w:val="22"/>
          <w:szCs w:val="22"/>
          <w:lang w:val="es-CO"/>
        </w:rPr>
        <w:t xml:space="preserve"> </w:t>
      </w:r>
      <w:r w:rsidR="001466C4" w:rsidRPr="00EB3E62">
        <w:rPr>
          <w:rFonts w:ascii="Tahoma" w:hAnsi="Tahoma" w:cs="Tahoma"/>
          <w:sz w:val="22"/>
          <w:szCs w:val="22"/>
          <w:lang w:val="es-CO"/>
        </w:rPr>
        <w:t>cesantías</w:t>
      </w:r>
      <w:r w:rsidRPr="00EB3E62">
        <w:rPr>
          <w:rFonts w:ascii="Tahoma" w:hAnsi="Tahoma" w:cs="Tahoma"/>
          <w:sz w:val="22"/>
          <w:szCs w:val="22"/>
          <w:lang w:val="es-CO"/>
        </w:rPr>
        <w:t xml:space="preserve">, intereses a las </w:t>
      </w:r>
      <w:r w:rsidR="001466C4" w:rsidRPr="00EB3E62">
        <w:rPr>
          <w:rFonts w:ascii="Tahoma" w:hAnsi="Tahoma" w:cs="Tahoma"/>
          <w:sz w:val="22"/>
          <w:szCs w:val="22"/>
          <w:lang w:val="es-CO"/>
        </w:rPr>
        <w:t>cesantías</w:t>
      </w:r>
      <w:r w:rsidR="00452267" w:rsidRPr="00EB3E62">
        <w:rPr>
          <w:rFonts w:ascii="Tahoma" w:hAnsi="Tahoma" w:cs="Tahoma"/>
          <w:sz w:val="22"/>
          <w:szCs w:val="22"/>
          <w:lang w:val="es-CO"/>
        </w:rPr>
        <w:t>, prima de servicios y vacaciones</w:t>
      </w:r>
      <w:r w:rsidR="007F0E21">
        <w:rPr>
          <w:rFonts w:ascii="Tahoma" w:hAnsi="Tahoma" w:cs="Tahoma"/>
          <w:sz w:val="22"/>
          <w:szCs w:val="22"/>
          <w:lang w:val="es-CO"/>
        </w:rPr>
        <w:t>,</w:t>
      </w:r>
      <w:r w:rsidR="00E34EE2">
        <w:rPr>
          <w:rFonts w:ascii="Tahoma" w:hAnsi="Tahoma" w:cs="Tahoma"/>
          <w:sz w:val="22"/>
          <w:szCs w:val="22"/>
          <w:lang w:val="es-CO"/>
        </w:rPr>
        <w:t xml:space="preserve"> se</w:t>
      </w:r>
      <w:r w:rsidR="00452267" w:rsidRPr="00EB3E62">
        <w:rPr>
          <w:rFonts w:ascii="Tahoma" w:hAnsi="Tahoma" w:cs="Tahoma"/>
          <w:sz w:val="22"/>
          <w:szCs w:val="22"/>
          <w:lang w:val="es-CO"/>
        </w:rPr>
        <w:t xml:space="preserve"> </w:t>
      </w:r>
      <w:r w:rsidRPr="00EB3E62">
        <w:rPr>
          <w:rFonts w:ascii="Tahoma" w:hAnsi="Tahoma" w:cs="Tahoma"/>
          <w:sz w:val="22"/>
          <w:szCs w:val="22"/>
          <w:lang w:val="es-CO"/>
        </w:rPr>
        <w:t>impuso</w:t>
      </w:r>
      <w:r w:rsidR="00452267" w:rsidRPr="00EB3E62">
        <w:rPr>
          <w:rFonts w:ascii="Tahoma" w:hAnsi="Tahoma" w:cs="Tahoma"/>
          <w:sz w:val="22"/>
          <w:szCs w:val="22"/>
          <w:lang w:val="es-CO"/>
        </w:rPr>
        <w:t xml:space="preserve"> condena</w:t>
      </w:r>
      <w:r w:rsidR="00E34EE2">
        <w:rPr>
          <w:rFonts w:ascii="Tahoma" w:hAnsi="Tahoma" w:cs="Tahoma"/>
          <w:sz w:val="22"/>
          <w:szCs w:val="22"/>
          <w:lang w:val="es-CO"/>
        </w:rPr>
        <w:t xml:space="preserve"> por estos conceptos,</w:t>
      </w:r>
      <w:r w:rsidR="00452267" w:rsidRPr="00EB3E62">
        <w:rPr>
          <w:rFonts w:ascii="Tahoma" w:hAnsi="Tahoma" w:cs="Tahoma"/>
          <w:sz w:val="22"/>
          <w:szCs w:val="22"/>
          <w:lang w:val="es-CO"/>
        </w:rPr>
        <w:t xml:space="preserve"> </w:t>
      </w:r>
      <w:r w:rsidR="007F0E21">
        <w:rPr>
          <w:rFonts w:ascii="Tahoma" w:hAnsi="Tahoma" w:cs="Tahoma"/>
          <w:sz w:val="22"/>
          <w:szCs w:val="22"/>
          <w:lang w:val="es-CO"/>
        </w:rPr>
        <w:t>ya que</w:t>
      </w:r>
      <w:r w:rsidR="00E34EE2">
        <w:rPr>
          <w:rFonts w:ascii="Tahoma" w:hAnsi="Tahoma" w:cs="Tahoma"/>
          <w:sz w:val="22"/>
          <w:szCs w:val="22"/>
          <w:lang w:val="es-CO"/>
        </w:rPr>
        <w:t xml:space="preserve"> al negarse su</w:t>
      </w:r>
      <w:r w:rsidR="00452267" w:rsidRPr="00EB3E62">
        <w:rPr>
          <w:rFonts w:ascii="Tahoma" w:hAnsi="Tahoma" w:cs="Tahoma"/>
          <w:sz w:val="22"/>
          <w:szCs w:val="22"/>
          <w:lang w:val="es-CO"/>
        </w:rPr>
        <w:t xml:space="preserve"> pago</w:t>
      </w:r>
      <w:r w:rsidR="009D7A5A">
        <w:rPr>
          <w:rFonts w:ascii="Tahoma" w:hAnsi="Tahoma" w:cs="Tahoma"/>
          <w:sz w:val="22"/>
          <w:szCs w:val="22"/>
          <w:lang w:val="es-CO"/>
        </w:rPr>
        <w:t>,</w:t>
      </w:r>
      <w:r w:rsidR="00080DBE" w:rsidRPr="00EB3E62">
        <w:rPr>
          <w:rFonts w:ascii="Tahoma" w:hAnsi="Tahoma" w:cs="Tahoma"/>
          <w:sz w:val="22"/>
          <w:szCs w:val="22"/>
          <w:lang w:val="es-CO"/>
        </w:rPr>
        <w:t xml:space="preserve"> </w:t>
      </w:r>
      <w:r w:rsidR="00E34EE2">
        <w:rPr>
          <w:rFonts w:ascii="Tahoma" w:hAnsi="Tahoma" w:cs="Tahoma"/>
          <w:sz w:val="22"/>
          <w:szCs w:val="22"/>
          <w:lang w:val="es-CO"/>
        </w:rPr>
        <w:t>la demandada no cumplió con la carga de acreditar el hecho contrario del pago, en consecuencia condenó al pago de la suma de $2.950.202</w:t>
      </w:r>
    </w:p>
    <w:p w:rsidR="009B5AFD" w:rsidRDefault="009B5AFD" w:rsidP="006849FF">
      <w:pPr>
        <w:spacing w:line="276" w:lineRule="auto"/>
        <w:ind w:firstLine="708"/>
        <w:jc w:val="both"/>
        <w:rPr>
          <w:rFonts w:ascii="Tahoma" w:hAnsi="Tahoma" w:cs="Tahoma"/>
          <w:sz w:val="22"/>
          <w:szCs w:val="22"/>
          <w:lang w:val="es-CO"/>
        </w:rPr>
      </w:pPr>
    </w:p>
    <w:p w:rsidR="00BF4F59" w:rsidRPr="002B386B" w:rsidRDefault="001569D2" w:rsidP="002B386B">
      <w:pPr>
        <w:pStyle w:val="Prrafodelista"/>
        <w:numPr>
          <w:ilvl w:val="0"/>
          <w:numId w:val="1"/>
        </w:numPr>
        <w:tabs>
          <w:tab w:val="clear" w:pos="1080"/>
          <w:tab w:val="left" w:pos="0"/>
        </w:tabs>
        <w:spacing w:line="276" w:lineRule="auto"/>
        <w:ind w:left="0" w:firstLine="0"/>
        <w:jc w:val="center"/>
        <w:rPr>
          <w:rFonts w:ascii="Tahoma" w:hAnsi="Tahoma" w:cs="Tahoma"/>
          <w:b/>
          <w:caps/>
          <w:sz w:val="22"/>
          <w:szCs w:val="22"/>
        </w:rPr>
      </w:pPr>
      <w:r w:rsidRPr="002B386B">
        <w:rPr>
          <w:rFonts w:ascii="Tahoma" w:hAnsi="Tahoma" w:cs="Tahoma"/>
          <w:b/>
          <w:caps/>
          <w:sz w:val="22"/>
          <w:szCs w:val="22"/>
        </w:rPr>
        <w:t>Recurso de Apelación</w:t>
      </w:r>
    </w:p>
    <w:p w:rsidR="002E27E5" w:rsidRDefault="002E27E5" w:rsidP="00DE4D4D">
      <w:pPr>
        <w:pStyle w:val="Prrafodelista"/>
        <w:tabs>
          <w:tab w:val="left" w:pos="0"/>
        </w:tabs>
        <w:ind w:left="1080"/>
        <w:rPr>
          <w:rFonts w:ascii="Tahoma" w:hAnsi="Tahoma" w:cs="Tahoma"/>
          <w:b/>
          <w:sz w:val="22"/>
          <w:szCs w:val="22"/>
        </w:rPr>
      </w:pPr>
    </w:p>
    <w:p w:rsidR="002538F4" w:rsidRPr="005347DE" w:rsidRDefault="002538F4" w:rsidP="00E34EE2">
      <w:pPr>
        <w:spacing w:line="276" w:lineRule="auto"/>
        <w:ind w:firstLine="708"/>
        <w:jc w:val="both"/>
        <w:rPr>
          <w:rFonts w:ascii="Tahoma" w:hAnsi="Tahoma" w:cs="Tahoma"/>
          <w:i/>
          <w:sz w:val="20"/>
          <w:szCs w:val="22"/>
        </w:rPr>
      </w:pPr>
      <w:r w:rsidRPr="002538F4">
        <w:rPr>
          <w:rFonts w:ascii="Tahoma" w:hAnsi="Tahoma" w:cs="Tahoma"/>
          <w:sz w:val="22"/>
          <w:szCs w:val="22"/>
        </w:rPr>
        <w:t xml:space="preserve">Contra la anterior decisión presentó recurso de apelación el apoderado judicial </w:t>
      </w:r>
      <w:r w:rsidR="002E27E5">
        <w:rPr>
          <w:rFonts w:ascii="Tahoma" w:hAnsi="Tahoma" w:cs="Tahoma"/>
          <w:sz w:val="22"/>
          <w:szCs w:val="22"/>
        </w:rPr>
        <w:t xml:space="preserve">de </w:t>
      </w:r>
      <w:r w:rsidRPr="002538F4">
        <w:rPr>
          <w:rFonts w:ascii="Tahoma" w:hAnsi="Tahoma" w:cs="Tahoma"/>
          <w:sz w:val="22"/>
          <w:szCs w:val="22"/>
        </w:rPr>
        <w:t xml:space="preserve">la parte demandada,  </w:t>
      </w:r>
      <w:r w:rsidR="002E27E5">
        <w:rPr>
          <w:rFonts w:ascii="Tahoma" w:hAnsi="Tahoma" w:cs="Tahoma"/>
          <w:sz w:val="22"/>
          <w:szCs w:val="22"/>
        </w:rPr>
        <w:t xml:space="preserve">siendo enfático en que no se demostró la existencia de un contrato de trabajo, puesto que no resulta </w:t>
      </w:r>
      <w:r w:rsidR="00320990">
        <w:rPr>
          <w:rFonts w:ascii="Tahoma" w:hAnsi="Tahoma" w:cs="Tahoma"/>
          <w:sz w:val="22"/>
          <w:szCs w:val="22"/>
        </w:rPr>
        <w:t>“</w:t>
      </w:r>
      <w:r w:rsidR="002E27E5">
        <w:rPr>
          <w:rFonts w:ascii="Tahoma" w:hAnsi="Tahoma" w:cs="Tahoma"/>
          <w:sz w:val="22"/>
          <w:szCs w:val="22"/>
        </w:rPr>
        <w:t>valedero</w:t>
      </w:r>
      <w:r w:rsidR="00320990">
        <w:rPr>
          <w:rFonts w:ascii="Tahoma" w:hAnsi="Tahoma" w:cs="Tahoma"/>
          <w:sz w:val="22"/>
          <w:szCs w:val="22"/>
        </w:rPr>
        <w:t>”</w:t>
      </w:r>
      <w:r w:rsidR="002E27E5">
        <w:rPr>
          <w:rFonts w:ascii="Tahoma" w:hAnsi="Tahoma" w:cs="Tahoma"/>
          <w:sz w:val="22"/>
          <w:szCs w:val="22"/>
        </w:rPr>
        <w:t xml:space="preserve"> determinar </w:t>
      </w:r>
      <w:r w:rsidR="00B801DB">
        <w:rPr>
          <w:rFonts w:ascii="Tahoma" w:hAnsi="Tahoma" w:cs="Tahoma"/>
          <w:sz w:val="22"/>
          <w:szCs w:val="22"/>
        </w:rPr>
        <w:t xml:space="preserve">que </w:t>
      </w:r>
      <w:r w:rsidR="002E27E5">
        <w:rPr>
          <w:rFonts w:ascii="Tahoma" w:hAnsi="Tahoma" w:cs="Tahoma"/>
          <w:sz w:val="22"/>
          <w:szCs w:val="22"/>
        </w:rPr>
        <w:t xml:space="preserve">las declaraciones rendidas por los dos testigos de la parte demandante </w:t>
      </w:r>
      <w:r w:rsidR="00B801DB">
        <w:rPr>
          <w:rFonts w:ascii="Tahoma" w:hAnsi="Tahoma" w:cs="Tahoma"/>
          <w:sz w:val="22"/>
          <w:szCs w:val="22"/>
        </w:rPr>
        <w:t>demuestren q</w:t>
      </w:r>
      <w:r w:rsidR="00320990">
        <w:rPr>
          <w:rFonts w:ascii="Tahoma" w:hAnsi="Tahoma" w:cs="Tahoma"/>
          <w:sz w:val="22"/>
          <w:szCs w:val="22"/>
        </w:rPr>
        <w:t>ue el actor laboraba (8) horas</w:t>
      </w:r>
      <w:r w:rsidR="003468E3">
        <w:rPr>
          <w:rFonts w:ascii="Tahoma" w:hAnsi="Tahoma" w:cs="Tahoma"/>
          <w:sz w:val="22"/>
          <w:szCs w:val="22"/>
        </w:rPr>
        <w:t xml:space="preserve"> que es lo mínimo</w:t>
      </w:r>
      <w:r w:rsidR="00320990">
        <w:rPr>
          <w:rFonts w:ascii="Tahoma" w:hAnsi="Tahoma" w:cs="Tahoma"/>
          <w:sz w:val="22"/>
          <w:szCs w:val="22"/>
        </w:rPr>
        <w:t>, p</w:t>
      </w:r>
      <w:r w:rsidR="00B801DB">
        <w:rPr>
          <w:rFonts w:ascii="Tahoma" w:hAnsi="Tahoma" w:cs="Tahoma"/>
          <w:sz w:val="22"/>
          <w:szCs w:val="22"/>
        </w:rPr>
        <w:t xml:space="preserve">or el contrario, </w:t>
      </w:r>
      <w:r w:rsidR="00320990">
        <w:rPr>
          <w:rFonts w:ascii="Tahoma" w:hAnsi="Tahoma" w:cs="Tahoma"/>
          <w:sz w:val="22"/>
          <w:szCs w:val="22"/>
        </w:rPr>
        <w:t>los deponentes, especialmente los</w:t>
      </w:r>
      <w:r w:rsidR="00B801DB">
        <w:rPr>
          <w:rFonts w:ascii="Tahoma" w:hAnsi="Tahoma" w:cs="Tahoma"/>
          <w:sz w:val="22"/>
          <w:szCs w:val="22"/>
        </w:rPr>
        <w:t xml:space="preserve"> dos testigos </w:t>
      </w:r>
      <w:r w:rsidR="00CA69A5">
        <w:rPr>
          <w:rFonts w:ascii="Tahoma" w:hAnsi="Tahoma" w:cs="Tahoma"/>
          <w:sz w:val="22"/>
          <w:szCs w:val="22"/>
        </w:rPr>
        <w:t>presentados</w:t>
      </w:r>
      <w:r w:rsidR="00320990">
        <w:rPr>
          <w:rFonts w:ascii="Tahoma" w:hAnsi="Tahoma" w:cs="Tahoma"/>
          <w:sz w:val="22"/>
          <w:szCs w:val="22"/>
        </w:rPr>
        <w:t xml:space="preserve"> por su</w:t>
      </w:r>
      <w:r w:rsidR="00B801DB">
        <w:rPr>
          <w:rFonts w:ascii="Tahoma" w:hAnsi="Tahoma" w:cs="Tahoma"/>
          <w:sz w:val="22"/>
          <w:szCs w:val="22"/>
        </w:rPr>
        <w:t xml:space="preserve"> representado, como fontaneros, son conocedores de que la labor</w:t>
      </w:r>
      <w:r w:rsidR="003468E3">
        <w:rPr>
          <w:rFonts w:ascii="Tahoma" w:hAnsi="Tahoma" w:cs="Tahoma"/>
          <w:sz w:val="22"/>
          <w:szCs w:val="22"/>
        </w:rPr>
        <w:t xml:space="preserve"> en el acueducto</w:t>
      </w:r>
      <w:r w:rsidR="00B801DB">
        <w:rPr>
          <w:rFonts w:ascii="Tahoma" w:hAnsi="Tahoma" w:cs="Tahoma"/>
          <w:sz w:val="22"/>
          <w:szCs w:val="22"/>
        </w:rPr>
        <w:t xml:space="preserve"> s</w:t>
      </w:r>
      <w:r w:rsidR="003468E3">
        <w:rPr>
          <w:rFonts w:ascii="Tahoma" w:hAnsi="Tahoma" w:cs="Tahoma"/>
          <w:sz w:val="22"/>
          <w:szCs w:val="22"/>
        </w:rPr>
        <w:t>e desarrolla en</w:t>
      </w:r>
      <w:r w:rsidR="00BC0D85">
        <w:rPr>
          <w:rFonts w:ascii="Tahoma" w:hAnsi="Tahoma" w:cs="Tahoma"/>
          <w:sz w:val="22"/>
          <w:szCs w:val="22"/>
        </w:rPr>
        <w:t xml:space="preserve"> </w:t>
      </w:r>
      <w:r w:rsidR="003468E3">
        <w:rPr>
          <w:rFonts w:ascii="Tahoma" w:hAnsi="Tahoma" w:cs="Tahoma"/>
          <w:sz w:val="22"/>
          <w:szCs w:val="22"/>
        </w:rPr>
        <w:t>2 horas</w:t>
      </w:r>
      <w:r w:rsidR="00CA69A5">
        <w:rPr>
          <w:rFonts w:ascii="Tahoma" w:hAnsi="Tahoma" w:cs="Tahoma"/>
          <w:sz w:val="22"/>
          <w:szCs w:val="22"/>
        </w:rPr>
        <w:t xml:space="preserve"> </w:t>
      </w:r>
      <w:r w:rsidR="003468E3">
        <w:rPr>
          <w:rFonts w:ascii="Tahoma" w:hAnsi="Tahoma" w:cs="Tahoma"/>
          <w:sz w:val="22"/>
          <w:szCs w:val="22"/>
        </w:rPr>
        <w:t xml:space="preserve"> diarias </w:t>
      </w:r>
      <w:r w:rsidR="00CA69A5">
        <w:rPr>
          <w:rFonts w:ascii="Tahoma" w:hAnsi="Tahoma" w:cs="Tahoma"/>
          <w:sz w:val="22"/>
          <w:szCs w:val="22"/>
        </w:rPr>
        <w:t>o</w:t>
      </w:r>
      <w:r w:rsidR="003468E3">
        <w:rPr>
          <w:rFonts w:ascii="Tahoma" w:hAnsi="Tahoma" w:cs="Tahoma"/>
          <w:sz w:val="22"/>
          <w:szCs w:val="22"/>
        </w:rPr>
        <w:t xml:space="preserve"> máximo 3</w:t>
      </w:r>
      <w:r w:rsidR="00CA69A5">
        <w:rPr>
          <w:rFonts w:ascii="Tahoma" w:hAnsi="Tahoma" w:cs="Tahoma"/>
          <w:sz w:val="22"/>
          <w:szCs w:val="22"/>
        </w:rPr>
        <w:t xml:space="preserve">, demostrando con esto </w:t>
      </w:r>
      <w:r w:rsidR="00114F76">
        <w:rPr>
          <w:rFonts w:ascii="Tahoma" w:hAnsi="Tahoma" w:cs="Tahoma"/>
          <w:sz w:val="22"/>
          <w:szCs w:val="22"/>
        </w:rPr>
        <w:t>que ellos fueron contratados por prestación de servicios</w:t>
      </w:r>
      <w:r w:rsidR="00BC0D85">
        <w:rPr>
          <w:rFonts w:ascii="Tahoma" w:hAnsi="Tahoma" w:cs="Tahoma"/>
          <w:sz w:val="22"/>
          <w:szCs w:val="22"/>
        </w:rPr>
        <w:t xml:space="preserve">. </w:t>
      </w:r>
      <w:r w:rsidR="00CA69A5">
        <w:rPr>
          <w:rFonts w:ascii="Tahoma" w:hAnsi="Tahoma" w:cs="Tahoma"/>
          <w:sz w:val="22"/>
          <w:szCs w:val="22"/>
        </w:rPr>
        <w:t>Reafirmó</w:t>
      </w:r>
      <w:r w:rsidR="00BC0D85">
        <w:rPr>
          <w:rFonts w:ascii="Tahoma" w:hAnsi="Tahoma" w:cs="Tahoma"/>
          <w:sz w:val="22"/>
          <w:szCs w:val="22"/>
        </w:rPr>
        <w:t xml:space="preserve"> igualmente</w:t>
      </w:r>
      <w:r w:rsidR="00CA69A5">
        <w:rPr>
          <w:rFonts w:ascii="Tahoma" w:hAnsi="Tahoma" w:cs="Tahoma"/>
          <w:sz w:val="22"/>
          <w:szCs w:val="22"/>
        </w:rPr>
        <w:t xml:space="preserve"> que la </w:t>
      </w:r>
      <w:r w:rsidR="00114F76">
        <w:rPr>
          <w:rFonts w:ascii="Tahoma" w:hAnsi="Tahoma" w:cs="Tahoma"/>
          <w:sz w:val="22"/>
          <w:szCs w:val="22"/>
        </w:rPr>
        <w:t xml:space="preserve">asociación no necesita </w:t>
      </w:r>
      <w:r w:rsidR="004B25E8">
        <w:rPr>
          <w:rFonts w:ascii="Tahoma" w:hAnsi="Tahoma" w:cs="Tahoma"/>
          <w:sz w:val="22"/>
          <w:szCs w:val="22"/>
        </w:rPr>
        <w:t xml:space="preserve">una persona </w:t>
      </w:r>
      <w:r w:rsidR="00114F76">
        <w:rPr>
          <w:rFonts w:ascii="Tahoma" w:hAnsi="Tahoma" w:cs="Tahoma"/>
          <w:sz w:val="22"/>
          <w:szCs w:val="22"/>
        </w:rPr>
        <w:t xml:space="preserve">de </w:t>
      </w:r>
      <w:r w:rsidR="00CA69A5">
        <w:rPr>
          <w:rFonts w:ascii="Tahoma" w:hAnsi="Tahoma" w:cs="Tahoma"/>
          <w:sz w:val="22"/>
          <w:szCs w:val="22"/>
        </w:rPr>
        <w:t>7 horas</w:t>
      </w:r>
      <w:r w:rsidR="003468E3">
        <w:rPr>
          <w:rFonts w:ascii="Tahoma" w:hAnsi="Tahoma" w:cs="Tahoma"/>
          <w:sz w:val="22"/>
          <w:szCs w:val="22"/>
        </w:rPr>
        <w:t xml:space="preserve"> al día</w:t>
      </w:r>
      <w:r w:rsidR="00CA69A5">
        <w:rPr>
          <w:rFonts w:ascii="Tahoma" w:hAnsi="Tahoma" w:cs="Tahoma"/>
          <w:sz w:val="22"/>
          <w:szCs w:val="22"/>
        </w:rPr>
        <w:t>, ni de</w:t>
      </w:r>
      <w:r w:rsidR="00BC0D85">
        <w:rPr>
          <w:rFonts w:ascii="Tahoma" w:hAnsi="Tahoma" w:cs="Tahoma"/>
          <w:sz w:val="22"/>
          <w:szCs w:val="22"/>
        </w:rPr>
        <w:t xml:space="preserve"> </w:t>
      </w:r>
      <w:r w:rsidR="00CA69A5">
        <w:rPr>
          <w:rFonts w:ascii="Tahoma" w:hAnsi="Tahoma" w:cs="Tahoma"/>
          <w:sz w:val="22"/>
          <w:szCs w:val="22"/>
        </w:rPr>
        <w:t>24</w:t>
      </w:r>
      <w:r w:rsidR="00114F76">
        <w:rPr>
          <w:rFonts w:ascii="Tahoma" w:hAnsi="Tahoma" w:cs="Tahoma"/>
          <w:sz w:val="22"/>
          <w:szCs w:val="22"/>
        </w:rPr>
        <w:t xml:space="preserve"> horas dentro de la entidad, </w:t>
      </w:r>
      <w:r w:rsidR="004B25E8">
        <w:rPr>
          <w:rFonts w:ascii="Tahoma" w:hAnsi="Tahoma" w:cs="Tahoma"/>
          <w:sz w:val="22"/>
          <w:szCs w:val="22"/>
        </w:rPr>
        <w:t xml:space="preserve">puesto </w:t>
      </w:r>
      <w:r w:rsidR="004519F6">
        <w:rPr>
          <w:rFonts w:ascii="Tahoma" w:hAnsi="Tahoma" w:cs="Tahoma"/>
          <w:sz w:val="22"/>
          <w:szCs w:val="22"/>
        </w:rPr>
        <w:t xml:space="preserve">que </w:t>
      </w:r>
      <w:r w:rsidR="004B25E8">
        <w:rPr>
          <w:rFonts w:ascii="Tahoma" w:hAnsi="Tahoma" w:cs="Tahoma"/>
          <w:sz w:val="22"/>
          <w:szCs w:val="22"/>
        </w:rPr>
        <w:t>no</w:t>
      </w:r>
      <w:r w:rsidR="00CA69A5">
        <w:rPr>
          <w:rFonts w:ascii="Tahoma" w:hAnsi="Tahoma" w:cs="Tahoma"/>
          <w:sz w:val="22"/>
          <w:szCs w:val="22"/>
        </w:rPr>
        <w:t xml:space="preserve"> </w:t>
      </w:r>
      <w:r w:rsidR="003468E3">
        <w:rPr>
          <w:rFonts w:ascii="Tahoma" w:hAnsi="Tahoma" w:cs="Tahoma"/>
          <w:sz w:val="22"/>
          <w:szCs w:val="22"/>
        </w:rPr>
        <w:t xml:space="preserve">se </w:t>
      </w:r>
      <w:r w:rsidR="00CA69A5">
        <w:rPr>
          <w:rFonts w:ascii="Tahoma" w:hAnsi="Tahoma" w:cs="Tahoma"/>
          <w:sz w:val="22"/>
          <w:szCs w:val="22"/>
        </w:rPr>
        <w:t xml:space="preserve">maneja esa modalidad de </w:t>
      </w:r>
      <w:r w:rsidR="004B25E8">
        <w:rPr>
          <w:rFonts w:ascii="Tahoma" w:hAnsi="Tahoma" w:cs="Tahoma"/>
          <w:sz w:val="22"/>
          <w:szCs w:val="22"/>
        </w:rPr>
        <w:t>trabajo. P</w:t>
      </w:r>
      <w:r w:rsidR="00CA69A5">
        <w:rPr>
          <w:rFonts w:ascii="Tahoma" w:hAnsi="Tahoma" w:cs="Tahoma"/>
          <w:sz w:val="22"/>
          <w:szCs w:val="22"/>
        </w:rPr>
        <w:t xml:space="preserve">or el contario, </w:t>
      </w:r>
      <w:r w:rsidR="00BC0D85" w:rsidRPr="005347DE">
        <w:rPr>
          <w:rFonts w:ascii="Tahoma" w:hAnsi="Tahoma" w:cs="Tahoma"/>
          <w:i/>
          <w:sz w:val="20"/>
          <w:szCs w:val="22"/>
        </w:rPr>
        <w:t>“</w:t>
      </w:r>
      <w:r w:rsidR="00CA69A5" w:rsidRPr="005347DE">
        <w:rPr>
          <w:rFonts w:ascii="Tahoma" w:hAnsi="Tahoma" w:cs="Tahoma"/>
          <w:i/>
          <w:sz w:val="20"/>
          <w:szCs w:val="22"/>
        </w:rPr>
        <w:t>s</w:t>
      </w:r>
      <w:r w:rsidR="00114F76" w:rsidRPr="005347DE">
        <w:rPr>
          <w:rFonts w:ascii="Tahoma" w:hAnsi="Tahoma" w:cs="Tahoma"/>
          <w:i/>
          <w:sz w:val="20"/>
          <w:szCs w:val="22"/>
        </w:rPr>
        <w:t xml:space="preserve">olamente se </w:t>
      </w:r>
      <w:r w:rsidR="004B25E8" w:rsidRPr="005347DE">
        <w:rPr>
          <w:rFonts w:ascii="Tahoma" w:hAnsi="Tahoma" w:cs="Tahoma"/>
          <w:i/>
          <w:sz w:val="20"/>
          <w:szCs w:val="22"/>
        </w:rPr>
        <w:t>llega al acuerdo de</w:t>
      </w:r>
      <w:r w:rsidR="00114F76" w:rsidRPr="005347DE">
        <w:rPr>
          <w:rFonts w:ascii="Tahoma" w:hAnsi="Tahoma" w:cs="Tahoma"/>
          <w:i/>
          <w:sz w:val="20"/>
          <w:szCs w:val="22"/>
        </w:rPr>
        <w:t xml:space="preserve"> manejar un contrato de prestación de servicios para que</w:t>
      </w:r>
      <w:r w:rsidR="004B25E8" w:rsidRPr="005347DE">
        <w:rPr>
          <w:rFonts w:ascii="Tahoma" w:hAnsi="Tahoma" w:cs="Tahoma"/>
          <w:i/>
          <w:sz w:val="20"/>
          <w:szCs w:val="22"/>
        </w:rPr>
        <w:t xml:space="preserve"> como lo es el caso,</w:t>
      </w:r>
      <w:r w:rsidR="00BC0D85" w:rsidRPr="005347DE">
        <w:rPr>
          <w:rFonts w:ascii="Tahoma" w:hAnsi="Tahoma" w:cs="Tahoma"/>
          <w:i/>
          <w:sz w:val="20"/>
          <w:szCs w:val="22"/>
        </w:rPr>
        <w:t xml:space="preserve"> el contratista esté</w:t>
      </w:r>
      <w:r w:rsidR="00114F76" w:rsidRPr="005347DE">
        <w:rPr>
          <w:rFonts w:ascii="Tahoma" w:hAnsi="Tahoma" w:cs="Tahoma"/>
          <w:i/>
          <w:sz w:val="20"/>
          <w:szCs w:val="22"/>
        </w:rPr>
        <w:t xml:space="preserve"> pendiente de las posib</w:t>
      </w:r>
      <w:r w:rsidR="00BC0D85" w:rsidRPr="005347DE">
        <w:rPr>
          <w:rFonts w:ascii="Tahoma" w:hAnsi="Tahoma" w:cs="Tahoma"/>
          <w:i/>
          <w:sz w:val="20"/>
          <w:szCs w:val="22"/>
        </w:rPr>
        <w:t xml:space="preserve">les anomalías que puedan pasar: </w:t>
      </w:r>
      <w:r w:rsidR="00114F76" w:rsidRPr="005347DE">
        <w:rPr>
          <w:rFonts w:ascii="Tahoma" w:hAnsi="Tahoma" w:cs="Tahoma"/>
          <w:i/>
          <w:sz w:val="20"/>
          <w:szCs w:val="22"/>
        </w:rPr>
        <w:t xml:space="preserve">daño </w:t>
      </w:r>
      <w:r w:rsidR="004B25E8" w:rsidRPr="005347DE">
        <w:rPr>
          <w:rFonts w:ascii="Tahoma" w:hAnsi="Tahoma" w:cs="Tahoma"/>
          <w:i/>
          <w:sz w:val="20"/>
          <w:szCs w:val="22"/>
        </w:rPr>
        <w:t xml:space="preserve">del agua, </w:t>
      </w:r>
      <w:r w:rsidR="003468E3" w:rsidRPr="005347DE">
        <w:rPr>
          <w:rFonts w:ascii="Tahoma" w:hAnsi="Tahoma" w:cs="Tahoma"/>
          <w:i/>
          <w:sz w:val="20"/>
          <w:szCs w:val="22"/>
        </w:rPr>
        <w:t xml:space="preserve">medida del </w:t>
      </w:r>
      <w:r w:rsidR="00BC0D85" w:rsidRPr="005347DE">
        <w:rPr>
          <w:rFonts w:ascii="Tahoma" w:hAnsi="Tahoma" w:cs="Tahoma"/>
          <w:i/>
          <w:sz w:val="20"/>
          <w:szCs w:val="22"/>
        </w:rPr>
        <w:t>cloro</w:t>
      </w:r>
      <w:r w:rsidR="003468E3" w:rsidRPr="005347DE">
        <w:rPr>
          <w:rFonts w:ascii="Tahoma" w:hAnsi="Tahoma" w:cs="Tahoma"/>
          <w:i/>
          <w:sz w:val="20"/>
          <w:szCs w:val="22"/>
        </w:rPr>
        <w:t xml:space="preserve"> en el agua</w:t>
      </w:r>
      <w:r w:rsidR="00BC0D85" w:rsidRPr="005347DE">
        <w:rPr>
          <w:rFonts w:ascii="Tahoma" w:hAnsi="Tahoma" w:cs="Tahoma"/>
          <w:i/>
          <w:sz w:val="20"/>
          <w:szCs w:val="22"/>
        </w:rPr>
        <w:t>,</w:t>
      </w:r>
      <w:r w:rsidR="004B25E8" w:rsidRPr="005347DE">
        <w:rPr>
          <w:rFonts w:ascii="Tahoma" w:hAnsi="Tahoma" w:cs="Tahoma"/>
          <w:i/>
          <w:sz w:val="20"/>
          <w:szCs w:val="22"/>
        </w:rPr>
        <w:t xml:space="preserve"> etc.</w:t>
      </w:r>
      <w:r w:rsidR="00114F76" w:rsidRPr="005347DE">
        <w:rPr>
          <w:rFonts w:ascii="Tahoma" w:hAnsi="Tahoma" w:cs="Tahoma"/>
          <w:i/>
          <w:sz w:val="20"/>
          <w:szCs w:val="22"/>
        </w:rPr>
        <w:t xml:space="preserve">, </w:t>
      </w:r>
      <w:r w:rsidR="004B25E8" w:rsidRPr="005347DE">
        <w:rPr>
          <w:rFonts w:ascii="Tahoma" w:hAnsi="Tahoma" w:cs="Tahoma"/>
          <w:i/>
          <w:sz w:val="20"/>
          <w:szCs w:val="22"/>
        </w:rPr>
        <w:t>pero esto no quiere decir que se necesite</w:t>
      </w:r>
      <w:r w:rsidR="003468E3" w:rsidRPr="005347DE">
        <w:rPr>
          <w:rFonts w:ascii="Tahoma" w:hAnsi="Tahoma" w:cs="Tahoma"/>
          <w:i/>
          <w:sz w:val="20"/>
          <w:szCs w:val="22"/>
        </w:rPr>
        <w:t xml:space="preserve"> allá</w:t>
      </w:r>
      <w:r w:rsidR="00114F76" w:rsidRPr="005347DE">
        <w:rPr>
          <w:rFonts w:ascii="Tahoma" w:hAnsi="Tahoma" w:cs="Tahoma"/>
          <w:i/>
          <w:sz w:val="20"/>
          <w:szCs w:val="22"/>
        </w:rPr>
        <w:t xml:space="preserve"> todo el día</w:t>
      </w:r>
      <w:r w:rsidR="00BC0D85" w:rsidRPr="005347DE">
        <w:rPr>
          <w:rFonts w:ascii="Tahoma" w:hAnsi="Tahoma" w:cs="Tahoma"/>
          <w:i/>
          <w:sz w:val="20"/>
          <w:szCs w:val="22"/>
        </w:rPr>
        <w:t>”</w:t>
      </w:r>
      <w:r w:rsidR="00114F76" w:rsidRPr="005347DE">
        <w:rPr>
          <w:rFonts w:ascii="Tahoma" w:hAnsi="Tahoma" w:cs="Tahoma"/>
          <w:i/>
          <w:sz w:val="20"/>
          <w:szCs w:val="22"/>
        </w:rPr>
        <w:t xml:space="preserve">. </w:t>
      </w:r>
    </w:p>
    <w:p w:rsidR="00361E37" w:rsidRPr="00BC0D85" w:rsidRDefault="00361E37" w:rsidP="00DE4D4D">
      <w:pPr>
        <w:rPr>
          <w:rFonts w:ascii="Tahoma" w:hAnsi="Tahoma" w:cs="Tahoma"/>
          <w:sz w:val="20"/>
          <w:szCs w:val="20"/>
        </w:rPr>
      </w:pPr>
    </w:p>
    <w:p w:rsidR="008B7665" w:rsidRPr="00D27564" w:rsidRDefault="003468E3" w:rsidP="003468E3">
      <w:pPr>
        <w:widowControl w:val="0"/>
        <w:autoSpaceDE w:val="0"/>
        <w:autoSpaceDN w:val="0"/>
        <w:adjustRightInd w:val="0"/>
        <w:spacing w:line="276" w:lineRule="auto"/>
        <w:jc w:val="center"/>
        <w:rPr>
          <w:rFonts w:ascii="Tahoma" w:hAnsi="Tahoma" w:cs="Tahoma"/>
          <w:b/>
          <w:caps/>
          <w:sz w:val="22"/>
          <w:szCs w:val="22"/>
        </w:rPr>
      </w:pPr>
      <w:r w:rsidRPr="00D27564">
        <w:rPr>
          <w:rFonts w:ascii="Tahoma" w:hAnsi="Tahoma" w:cs="Tahoma"/>
          <w:b/>
          <w:caps/>
          <w:sz w:val="22"/>
          <w:szCs w:val="22"/>
        </w:rPr>
        <w:t xml:space="preserve">iv </w:t>
      </w:r>
      <w:r w:rsidR="0035013F" w:rsidRPr="00D27564">
        <w:rPr>
          <w:rFonts w:ascii="Tahoma" w:hAnsi="Tahoma" w:cs="Tahoma"/>
          <w:b/>
          <w:caps/>
          <w:sz w:val="22"/>
          <w:szCs w:val="22"/>
        </w:rPr>
        <w:t>–</w:t>
      </w:r>
      <w:r w:rsidRPr="00D27564">
        <w:rPr>
          <w:rFonts w:ascii="Tahoma" w:hAnsi="Tahoma" w:cs="Tahoma"/>
          <w:b/>
          <w:caps/>
          <w:sz w:val="22"/>
          <w:szCs w:val="22"/>
        </w:rPr>
        <w:t xml:space="preserve"> </w:t>
      </w:r>
      <w:r w:rsidR="00BF4F59" w:rsidRPr="00D27564">
        <w:rPr>
          <w:rFonts w:ascii="Tahoma" w:hAnsi="Tahoma" w:cs="Tahoma"/>
          <w:b/>
          <w:caps/>
          <w:sz w:val="22"/>
          <w:szCs w:val="22"/>
        </w:rPr>
        <w:t>Consideraciones</w:t>
      </w:r>
    </w:p>
    <w:p w:rsidR="0035013F" w:rsidRPr="00D27564" w:rsidRDefault="0035013F" w:rsidP="003468E3">
      <w:pPr>
        <w:widowControl w:val="0"/>
        <w:autoSpaceDE w:val="0"/>
        <w:autoSpaceDN w:val="0"/>
        <w:adjustRightInd w:val="0"/>
        <w:spacing w:line="276" w:lineRule="auto"/>
        <w:jc w:val="center"/>
        <w:rPr>
          <w:rFonts w:ascii="Tahoma" w:hAnsi="Tahoma" w:cs="Tahoma"/>
          <w:b/>
          <w:caps/>
          <w:sz w:val="22"/>
          <w:szCs w:val="22"/>
        </w:rPr>
      </w:pPr>
    </w:p>
    <w:p w:rsidR="0035013F" w:rsidRPr="00D27564" w:rsidRDefault="0035013F" w:rsidP="003468E3">
      <w:pPr>
        <w:widowControl w:val="0"/>
        <w:autoSpaceDE w:val="0"/>
        <w:autoSpaceDN w:val="0"/>
        <w:adjustRightInd w:val="0"/>
        <w:spacing w:line="276" w:lineRule="auto"/>
        <w:jc w:val="center"/>
        <w:rPr>
          <w:rFonts w:ascii="Tahoma" w:hAnsi="Tahoma" w:cs="Tahoma"/>
          <w:b/>
          <w:caps/>
          <w:sz w:val="22"/>
          <w:szCs w:val="22"/>
        </w:rPr>
      </w:pPr>
      <w:r w:rsidRPr="00D27564">
        <w:rPr>
          <w:rFonts w:ascii="Tahoma" w:hAnsi="Tahoma" w:cs="Tahoma"/>
          <w:b/>
          <w:caps/>
          <w:sz w:val="22"/>
          <w:szCs w:val="22"/>
        </w:rPr>
        <w:t>4.1. PRESUNCIÓN DERIVADA DE LA PRESTACIÓN PERSONAL DE UN SERVICIO – JORNADA DE TRABAJO INFERIOR A 8 HORAS DIAR</w:t>
      </w:r>
      <w:r w:rsidR="009A3F99">
        <w:rPr>
          <w:rFonts w:ascii="Tahoma" w:hAnsi="Tahoma" w:cs="Tahoma"/>
          <w:b/>
          <w:caps/>
          <w:sz w:val="22"/>
          <w:szCs w:val="22"/>
        </w:rPr>
        <w:t>IA</w:t>
      </w:r>
      <w:r w:rsidRPr="00D27564">
        <w:rPr>
          <w:rFonts w:ascii="Tahoma" w:hAnsi="Tahoma" w:cs="Tahoma"/>
          <w:b/>
          <w:caps/>
          <w:sz w:val="22"/>
          <w:szCs w:val="22"/>
        </w:rPr>
        <w:t>S</w:t>
      </w:r>
    </w:p>
    <w:p w:rsidR="00D445AD" w:rsidRDefault="00D445AD" w:rsidP="00DE4D4D">
      <w:pPr>
        <w:widowControl w:val="0"/>
        <w:autoSpaceDE w:val="0"/>
        <w:autoSpaceDN w:val="0"/>
        <w:adjustRightInd w:val="0"/>
        <w:jc w:val="center"/>
        <w:rPr>
          <w:rFonts w:ascii="Tahoma" w:hAnsi="Tahoma" w:cs="Tahoma"/>
          <w:b/>
          <w:sz w:val="22"/>
          <w:szCs w:val="22"/>
        </w:rPr>
      </w:pPr>
    </w:p>
    <w:p w:rsidR="00BF1D19" w:rsidRPr="00DE4D4D" w:rsidRDefault="00BF1D19" w:rsidP="003468E3">
      <w:pPr>
        <w:spacing w:line="276" w:lineRule="auto"/>
        <w:ind w:firstLine="708"/>
        <w:jc w:val="both"/>
        <w:rPr>
          <w:rFonts w:ascii="Tahoma" w:hAnsi="Tahoma" w:cs="Tahoma"/>
          <w:sz w:val="22"/>
          <w:szCs w:val="22"/>
        </w:rPr>
      </w:pPr>
      <w:r w:rsidRPr="00DE4D4D">
        <w:rPr>
          <w:rFonts w:ascii="Tahoma" w:hAnsi="Tahoma" w:cs="Tahoma"/>
          <w:sz w:val="22"/>
          <w:szCs w:val="22"/>
        </w:rPr>
        <w:lastRenderedPageBreak/>
        <w:t>Evocando parte del planteamiento jurídico expuesto por el juez en primera instancia,</w:t>
      </w:r>
      <w:r w:rsidR="00DE4D4D" w:rsidRPr="00DE4D4D">
        <w:rPr>
          <w:rFonts w:ascii="Tahoma" w:hAnsi="Tahoma" w:cs="Tahoma"/>
          <w:sz w:val="22"/>
          <w:szCs w:val="22"/>
        </w:rPr>
        <w:t xml:space="preserve"> vale</w:t>
      </w:r>
      <w:r w:rsidRPr="00DE4D4D">
        <w:rPr>
          <w:rFonts w:ascii="Tahoma" w:hAnsi="Tahoma" w:cs="Tahoma"/>
          <w:sz w:val="22"/>
          <w:szCs w:val="22"/>
        </w:rPr>
        <w:t xml:space="preserve"> </w:t>
      </w:r>
      <w:r w:rsidR="00DE4D4D" w:rsidRPr="00DE4D4D">
        <w:rPr>
          <w:rFonts w:ascii="Tahoma" w:hAnsi="Tahoma" w:cs="Tahoma"/>
          <w:sz w:val="22"/>
          <w:szCs w:val="22"/>
        </w:rPr>
        <w:t>reiterar</w:t>
      </w:r>
      <w:r w:rsidRPr="00DE4D4D">
        <w:rPr>
          <w:rFonts w:ascii="Tahoma" w:hAnsi="Tahoma" w:cs="Tahoma"/>
          <w:sz w:val="22"/>
          <w:szCs w:val="22"/>
        </w:rPr>
        <w:t xml:space="preserve"> que si </w:t>
      </w:r>
      <w:r w:rsidR="00D445AD" w:rsidRPr="00DE4D4D">
        <w:rPr>
          <w:rFonts w:ascii="Tahoma" w:hAnsi="Tahoma" w:cs="Tahoma"/>
          <w:sz w:val="22"/>
          <w:szCs w:val="22"/>
          <w:lang w:val="es-CO"/>
        </w:rPr>
        <w:t>la realidad</w:t>
      </w:r>
      <w:r w:rsidR="00F1418F" w:rsidRPr="00DE4D4D">
        <w:rPr>
          <w:rFonts w:ascii="Tahoma" w:hAnsi="Tahoma" w:cs="Tahoma"/>
          <w:sz w:val="22"/>
          <w:szCs w:val="22"/>
          <w:lang w:val="es-CO"/>
        </w:rPr>
        <w:t xml:space="preserve"> (o la verdad procesal, como algunos juristas prefieren llamarla)</w:t>
      </w:r>
      <w:r w:rsidR="00D445AD" w:rsidRPr="00DE4D4D">
        <w:rPr>
          <w:rFonts w:ascii="Tahoma" w:hAnsi="Tahoma" w:cs="Tahoma"/>
          <w:sz w:val="22"/>
          <w:szCs w:val="22"/>
          <w:lang w:val="es-CO"/>
        </w:rPr>
        <w:t xml:space="preserve"> permite identificar que un contrato aparentemente civil o comercial se hizo bajo el sometimiento de una subordinación o dependencia con respecto a la persona natural o jurídica hacia la cual se presta el servicio</w:t>
      </w:r>
      <w:r w:rsidR="00F1418F" w:rsidRPr="00DE4D4D">
        <w:rPr>
          <w:rFonts w:ascii="Tahoma" w:hAnsi="Tahoma" w:cs="Tahoma"/>
          <w:sz w:val="22"/>
          <w:szCs w:val="22"/>
          <w:lang w:val="es-CO"/>
        </w:rPr>
        <w:t>,</w:t>
      </w:r>
      <w:r w:rsidR="00D445AD" w:rsidRPr="00DE4D4D">
        <w:rPr>
          <w:rFonts w:ascii="Tahoma" w:hAnsi="Tahoma" w:cs="Tahoma"/>
          <w:sz w:val="22"/>
          <w:szCs w:val="22"/>
          <w:lang w:val="es-CO"/>
        </w:rPr>
        <w:t xml:space="preserve"> se configura</w:t>
      </w:r>
      <w:r w:rsidR="00F1418F" w:rsidRPr="00DE4D4D">
        <w:rPr>
          <w:rFonts w:ascii="Tahoma" w:hAnsi="Tahoma" w:cs="Tahoma"/>
          <w:sz w:val="22"/>
          <w:szCs w:val="22"/>
          <w:lang w:val="es-CO"/>
        </w:rPr>
        <w:t xml:space="preserve"> necesariamente</w:t>
      </w:r>
      <w:r w:rsidR="00D445AD" w:rsidRPr="00DE4D4D">
        <w:rPr>
          <w:rFonts w:ascii="Tahoma" w:hAnsi="Tahoma" w:cs="Tahoma"/>
          <w:sz w:val="22"/>
          <w:szCs w:val="22"/>
          <w:lang w:val="es-CO"/>
        </w:rPr>
        <w:t xml:space="preserve"> la existencia de una relación laboral</w:t>
      </w:r>
      <w:r w:rsidR="00F1418F" w:rsidRPr="00DE4D4D">
        <w:rPr>
          <w:rFonts w:ascii="Tahoma" w:hAnsi="Tahoma" w:cs="Tahoma"/>
          <w:sz w:val="22"/>
          <w:szCs w:val="22"/>
          <w:lang w:val="es-CO"/>
        </w:rPr>
        <w:t>,</w:t>
      </w:r>
      <w:r w:rsidR="00D445AD" w:rsidRPr="00DE4D4D">
        <w:rPr>
          <w:rFonts w:ascii="Tahoma" w:hAnsi="Tahoma" w:cs="Tahoma"/>
          <w:sz w:val="22"/>
          <w:szCs w:val="22"/>
          <w:lang w:val="es-CO"/>
        </w:rPr>
        <w:t xml:space="preserve"> resultando inequitativo que el trabajad</w:t>
      </w:r>
      <w:r w:rsidR="00F1418F" w:rsidRPr="00DE4D4D">
        <w:rPr>
          <w:rFonts w:ascii="Tahoma" w:hAnsi="Tahoma" w:cs="Tahoma"/>
          <w:sz w:val="22"/>
          <w:szCs w:val="22"/>
          <w:lang w:val="es-CO"/>
        </w:rPr>
        <w:t>or tenga que ser quien demuestre</w:t>
      </w:r>
      <w:r w:rsidR="00D445AD" w:rsidRPr="00DE4D4D">
        <w:rPr>
          <w:rFonts w:ascii="Tahoma" w:hAnsi="Tahoma" w:cs="Tahoma"/>
          <w:sz w:val="22"/>
          <w:szCs w:val="22"/>
          <w:lang w:val="es-CO"/>
        </w:rPr>
        <w:t xml:space="preserve"> la calidad y los detalles de la</w:t>
      </w:r>
      <w:r w:rsidR="00F1418F" w:rsidRPr="00DE4D4D">
        <w:rPr>
          <w:rFonts w:ascii="Tahoma" w:hAnsi="Tahoma" w:cs="Tahoma"/>
          <w:sz w:val="22"/>
          <w:szCs w:val="22"/>
          <w:lang w:val="es-CO"/>
        </w:rPr>
        <w:t xml:space="preserve"> presumida</w:t>
      </w:r>
      <w:r w:rsidR="00D445AD" w:rsidRPr="00DE4D4D">
        <w:rPr>
          <w:rFonts w:ascii="Tahoma" w:hAnsi="Tahoma" w:cs="Tahoma"/>
          <w:sz w:val="22"/>
          <w:szCs w:val="22"/>
          <w:lang w:val="es-CO"/>
        </w:rPr>
        <w:t xml:space="preserve"> subordinación jurídica, correspondiéndole al demandado demostrar de qué</w:t>
      </w:r>
      <w:r w:rsidR="00F1418F" w:rsidRPr="00DE4D4D">
        <w:rPr>
          <w:rFonts w:ascii="Tahoma" w:hAnsi="Tahoma" w:cs="Tahoma"/>
          <w:sz w:val="22"/>
          <w:szCs w:val="22"/>
          <w:lang w:val="es-CO"/>
        </w:rPr>
        <w:t xml:space="preserve"> manera y bajo qué circunstancias</w:t>
      </w:r>
      <w:r w:rsidR="00D445AD" w:rsidRPr="00DE4D4D">
        <w:rPr>
          <w:rFonts w:ascii="Tahoma" w:hAnsi="Tahoma" w:cs="Tahoma"/>
          <w:sz w:val="22"/>
          <w:szCs w:val="22"/>
          <w:lang w:val="es-CO"/>
        </w:rPr>
        <w:t xml:space="preserve"> se expresaba</w:t>
      </w:r>
      <w:r w:rsidR="00F1418F" w:rsidRPr="00DE4D4D">
        <w:rPr>
          <w:rFonts w:ascii="Tahoma" w:hAnsi="Tahoma" w:cs="Tahoma"/>
          <w:sz w:val="22"/>
          <w:szCs w:val="22"/>
          <w:lang w:val="es-CO"/>
        </w:rPr>
        <w:t>, ejecutaba</w:t>
      </w:r>
      <w:r w:rsidR="00D445AD" w:rsidRPr="00DE4D4D">
        <w:rPr>
          <w:rFonts w:ascii="Tahoma" w:hAnsi="Tahoma" w:cs="Tahoma"/>
          <w:sz w:val="22"/>
          <w:szCs w:val="22"/>
          <w:lang w:val="es-CO"/>
        </w:rPr>
        <w:t xml:space="preserve"> y desarrollaba</w:t>
      </w:r>
      <w:r w:rsidR="00F1418F" w:rsidRPr="00DE4D4D">
        <w:rPr>
          <w:rFonts w:ascii="Tahoma" w:hAnsi="Tahoma" w:cs="Tahoma"/>
          <w:sz w:val="22"/>
          <w:szCs w:val="22"/>
          <w:lang w:val="es-CO"/>
        </w:rPr>
        <w:t xml:space="preserve"> el alegado contrato civil o comercial, en aquellos casos en </w:t>
      </w:r>
      <w:r w:rsidR="0035013F">
        <w:rPr>
          <w:rFonts w:ascii="Tahoma" w:hAnsi="Tahoma" w:cs="Tahoma"/>
          <w:sz w:val="22"/>
          <w:szCs w:val="22"/>
          <w:lang w:val="es-CO"/>
        </w:rPr>
        <w:t xml:space="preserve">los </w:t>
      </w:r>
      <w:r w:rsidR="00F1418F" w:rsidRPr="00DE4D4D">
        <w:rPr>
          <w:rFonts w:ascii="Tahoma" w:hAnsi="Tahoma" w:cs="Tahoma"/>
          <w:sz w:val="22"/>
          <w:szCs w:val="22"/>
          <w:lang w:val="es-CO"/>
        </w:rPr>
        <w:t>que se invoque su existencia en oposición al contrato de carácter laboral.</w:t>
      </w:r>
    </w:p>
    <w:p w:rsidR="00BF1D19" w:rsidRPr="00DE4D4D" w:rsidRDefault="00BF1D19" w:rsidP="00D445AD">
      <w:pPr>
        <w:jc w:val="both"/>
        <w:rPr>
          <w:sz w:val="22"/>
          <w:szCs w:val="22"/>
          <w:lang w:val="es-CO"/>
        </w:rPr>
      </w:pPr>
    </w:p>
    <w:p w:rsidR="00BF1D19" w:rsidRPr="00DE4D4D" w:rsidRDefault="00BF1D19" w:rsidP="00DE4D4D">
      <w:pPr>
        <w:spacing w:line="276" w:lineRule="auto"/>
        <w:ind w:firstLine="708"/>
        <w:jc w:val="both"/>
        <w:rPr>
          <w:rFonts w:ascii="Tahoma" w:hAnsi="Tahoma" w:cs="Tahoma"/>
          <w:sz w:val="22"/>
          <w:szCs w:val="22"/>
          <w:shd w:val="clear" w:color="auto" w:fill="FFFFFF"/>
        </w:rPr>
      </w:pPr>
      <w:r w:rsidRPr="00DE4D4D">
        <w:rPr>
          <w:rFonts w:ascii="Tahoma" w:hAnsi="Tahoma" w:cs="Tahoma"/>
          <w:iCs/>
          <w:sz w:val="22"/>
          <w:szCs w:val="22"/>
          <w:bdr w:val="none" w:sz="0" w:space="0" w:color="auto" w:frame="1"/>
          <w:shd w:val="clear" w:color="auto" w:fill="FFFFFF"/>
        </w:rPr>
        <w:t xml:space="preserve">En ese sentido, </w:t>
      </w:r>
      <w:r w:rsidR="003468E3" w:rsidRPr="00DE4D4D">
        <w:rPr>
          <w:rFonts w:ascii="Tahoma" w:hAnsi="Tahoma" w:cs="Tahoma"/>
          <w:iCs/>
          <w:sz w:val="22"/>
          <w:szCs w:val="22"/>
          <w:bdr w:val="none" w:sz="0" w:space="0" w:color="auto" w:frame="1"/>
          <w:shd w:val="clear" w:color="auto" w:fill="FFFFFF"/>
        </w:rPr>
        <w:t>ya de vieja data se tiene esclarecido en la</w:t>
      </w:r>
      <w:r w:rsidRPr="00DE4D4D">
        <w:rPr>
          <w:rFonts w:ascii="Tahoma" w:hAnsi="Tahoma" w:cs="Tahoma"/>
          <w:sz w:val="22"/>
          <w:szCs w:val="22"/>
          <w:shd w:val="clear" w:color="auto" w:fill="FFFFFF"/>
        </w:rPr>
        <w:t xml:space="preserve"> jurisprudencia de la Sala de Casación Laboral de la</w:t>
      </w:r>
      <w:r w:rsidRPr="00DE4D4D">
        <w:rPr>
          <w:rFonts w:ascii="Tahoma" w:hAnsi="Tahoma" w:cs="Tahoma"/>
          <w:i/>
          <w:iCs/>
          <w:sz w:val="22"/>
          <w:szCs w:val="22"/>
          <w:bdr w:val="none" w:sz="0" w:space="0" w:color="auto" w:frame="1"/>
          <w:shd w:val="clear" w:color="auto" w:fill="FFFFFF"/>
        </w:rPr>
        <w:t> </w:t>
      </w:r>
      <w:r w:rsidRPr="00DE4D4D">
        <w:rPr>
          <w:rFonts w:ascii="Tahoma" w:hAnsi="Tahoma" w:cs="Tahoma"/>
          <w:sz w:val="22"/>
          <w:szCs w:val="22"/>
          <w:shd w:val="clear" w:color="auto" w:fill="FFFFFF"/>
        </w:rPr>
        <w:t>Corte Suprema de Justicia</w:t>
      </w:r>
      <w:r w:rsidR="003468E3" w:rsidRPr="00DE4D4D">
        <w:rPr>
          <w:rFonts w:ascii="Tahoma" w:hAnsi="Tahoma" w:cs="Tahoma"/>
          <w:sz w:val="22"/>
          <w:szCs w:val="22"/>
          <w:shd w:val="clear" w:color="auto" w:fill="FFFFFF"/>
        </w:rPr>
        <w:t>, dando</w:t>
      </w:r>
      <w:r w:rsidRPr="00DE4D4D">
        <w:rPr>
          <w:rFonts w:ascii="Tahoma" w:hAnsi="Tahoma" w:cs="Tahoma"/>
          <w:sz w:val="22"/>
          <w:szCs w:val="22"/>
          <w:shd w:val="clear" w:color="auto" w:fill="FFFFFF"/>
        </w:rPr>
        <w:t xml:space="preserve"> alcance </w:t>
      </w:r>
      <w:r w:rsidR="003468E3" w:rsidRPr="00DE4D4D">
        <w:rPr>
          <w:rFonts w:ascii="Tahoma" w:hAnsi="Tahoma" w:cs="Tahoma"/>
          <w:sz w:val="22"/>
          <w:szCs w:val="22"/>
          <w:shd w:val="clear" w:color="auto" w:fill="FFFFFF"/>
        </w:rPr>
        <w:t>a la presunción legal prevista en el</w:t>
      </w:r>
      <w:r w:rsidRPr="00DE4D4D">
        <w:rPr>
          <w:rFonts w:ascii="Tahoma" w:hAnsi="Tahoma" w:cs="Tahoma"/>
          <w:sz w:val="22"/>
          <w:szCs w:val="22"/>
          <w:shd w:val="clear" w:color="auto" w:fill="FFFFFF"/>
        </w:rPr>
        <w:t xml:space="preserve"> artículo 24 del </w:t>
      </w:r>
      <w:proofErr w:type="spellStart"/>
      <w:r w:rsidRPr="00DE4D4D">
        <w:rPr>
          <w:rFonts w:ascii="Tahoma" w:hAnsi="Tahoma" w:cs="Tahoma"/>
          <w:sz w:val="22"/>
          <w:szCs w:val="22"/>
          <w:shd w:val="clear" w:color="auto" w:fill="FFFFFF"/>
        </w:rPr>
        <w:t>C.S.T</w:t>
      </w:r>
      <w:proofErr w:type="spellEnd"/>
      <w:r w:rsidRPr="00DE4D4D">
        <w:rPr>
          <w:rFonts w:ascii="Tahoma" w:hAnsi="Tahoma" w:cs="Tahoma"/>
          <w:sz w:val="22"/>
          <w:szCs w:val="22"/>
          <w:shd w:val="clear" w:color="auto" w:fill="FFFFFF"/>
        </w:rPr>
        <w:t>.</w:t>
      </w:r>
      <w:r w:rsidR="003468E3" w:rsidRPr="00DE4D4D">
        <w:rPr>
          <w:rFonts w:ascii="Tahoma" w:hAnsi="Tahoma" w:cs="Tahoma"/>
          <w:sz w:val="22"/>
          <w:szCs w:val="22"/>
          <w:shd w:val="clear" w:color="auto" w:fill="FFFFFF"/>
        </w:rPr>
        <w:t>,</w:t>
      </w:r>
      <w:r w:rsidRPr="00DE4D4D">
        <w:rPr>
          <w:rFonts w:ascii="Tahoma" w:hAnsi="Tahoma" w:cs="Tahoma"/>
          <w:sz w:val="22"/>
          <w:szCs w:val="22"/>
          <w:shd w:val="clear" w:color="auto" w:fill="FFFFFF"/>
        </w:rPr>
        <w:t xml:space="preserve"> </w:t>
      </w:r>
      <w:r w:rsidR="002060D3" w:rsidRPr="00DE4D4D">
        <w:rPr>
          <w:rFonts w:ascii="Tahoma" w:hAnsi="Tahoma" w:cs="Tahoma"/>
          <w:sz w:val="22"/>
          <w:szCs w:val="22"/>
          <w:shd w:val="clear" w:color="auto" w:fill="FFFFFF"/>
        </w:rPr>
        <w:t xml:space="preserve">que </w:t>
      </w:r>
      <w:r w:rsidR="002060D3" w:rsidRPr="005347DE">
        <w:rPr>
          <w:rFonts w:ascii="Tahoma" w:hAnsi="Tahoma" w:cs="Tahoma"/>
          <w:i/>
          <w:sz w:val="20"/>
          <w:szCs w:val="22"/>
        </w:rPr>
        <w:t>“</w:t>
      </w:r>
      <w:r w:rsidRPr="005347DE">
        <w:rPr>
          <w:rFonts w:ascii="Tahoma" w:hAnsi="Tahoma" w:cs="Tahoma"/>
          <w:i/>
          <w:sz w:val="20"/>
          <w:szCs w:val="22"/>
        </w:rPr>
        <w:t>cuando en un proceso se demuestre que un sujeto le prestó a otro sus servicios personales, entonces por ministerio de la ley debe presumirse que el vínculo era de carácter laboral; es decir, debe presumirse que los servicios fueron prestados bajo subordinación jurídica y con derecho a remuneración salarial”</w:t>
      </w:r>
      <w:r w:rsidR="005347DE">
        <w:rPr>
          <w:rFonts w:ascii="Tahoma" w:hAnsi="Tahoma" w:cs="Tahoma"/>
          <w:i/>
          <w:sz w:val="20"/>
          <w:szCs w:val="22"/>
        </w:rPr>
        <w:t xml:space="preserve"> </w:t>
      </w:r>
      <w:r w:rsidRPr="005347DE">
        <w:rPr>
          <w:rStyle w:val="Refdenotaalpie"/>
          <w:rFonts w:ascii="Tahoma" w:hAnsi="Tahoma" w:cs="Tahoma"/>
          <w:i/>
          <w:sz w:val="22"/>
          <w:szCs w:val="22"/>
          <w:shd w:val="clear" w:color="auto" w:fill="FFFFFF"/>
        </w:rPr>
        <w:footnoteReference w:id="1"/>
      </w:r>
      <w:r w:rsidRPr="00DE4D4D">
        <w:rPr>
          <w:rFonts w:ascii="Arial Narrow" w:hAnsi="Arial Narrow" w:cs="Tahoma"/>
          <w:sz w:val="22"/>
          <w:szCs w:val="22"/>
          <w:shd w:val="clear" w:color="auto" w:fill="FFFFFF"/>
        </w:rPr>
        <w:t>.</w:t>
      </w:r>
    </w:p>
    <w:p w:rsidR="00D445AD" w:rsidRPr="00DE4D4D" w:rsidRDefault="00D445AD" w:rsidP="00D445AD">
      <w:pPr>
        <w:jc w:val="both"/>
        <w:rPr>
          <w:sz w:val="22"/>
          <w:szCs w:val="22"/>
          <w:lang w:val="es-CO"/>
        </w:rPr>
      </w:pPr>
      <w:r w:rsidRPr="00DE4D4D">
        <w:rPr>
          <w:sz w:val="22"/>
          <w:szCs w:val="22"/>
          <w:lang w:val="es-CO"/>
        </w:rPr>
        <w:t xml:space="preserve">  </w:t>
      </w:r>
    </w:p>
    <w:p w:rsidR="00D445AD" w:rsidRPr="00DE4D4D" w:rsidRDefault="002060D3" w:rsidP="002060D3">
      <w:pPr>
        <w:widowControl w:val="0"/>
        <w:autoSpaceDE w:val="0"/>
        <w:autoSpaceDN w:val="0"/>
        <w:adjustRightInd w:val="0"/>
        <w:spacing w:line="276" w:lineRule="auto"/>
        <w:ind w:firstLine="708"/>
        <w:jc w:val="both"/>
        <w:rPr>
          <w:rFonts w:ascii="Tahoma" w:hAnsi="Tahoma" w:cs="Tahoma"/>
          <w:sz w:val="22"/>
          <w:szCs w:val="22"/>
          <w:shd w:val="clear" w:color="auto" w:fill="FFFFFF"/>
        </w:rPr>
      </w:pPr>
      <w:r w:rsidRPr="00DE4D4D">
        <w:rPr>
          <w:rFonts w:ascii="Tahoma" w:hAnsi="Tahoma" w:cs="Tahoma"/>
          <w:sz w:val="22"/>
          <w:szCs w:val="22"/>
        </w:rPr>
        <w:t>Adicionalmente, pa</w:t>
      </w:r>
      <w:r w:rsidR="00F1418F" w:rsidRPr="00DE4D4D">
        <w:rPr>
          <w:rFonts w:ascii="Tahoma" w:hAnsi="Tahoma" w:cs="Tahoma"/>
          <w:sz w:val="22"/>
          <w:szCs w:val="22"/>
        </w:rPr>
        <w:t xml:space="preserve">ra efectos de resolver el presente asunto, </w:t>
      </w:r>
      <w:r w:rsidR="003468E3" w:rsidRPr="00DE4D4D">
        <w:rPr>
          <w:rFonts w:ascii="Tahoma" w:hAnsi="Tahoma" w:cs="Tahoma"/>
          <w:sz w:val="22"/>
          <w:szCs w:val="22"/>
        </w:rPr>
        <w:t>es necesario aclarar</w:t>
      </w:r>
      <w:r w:rsidR="00F1418F" w:rsidRPr="00DE4D4D">
        <w:rPr>
          <w:rFonts w:ascii="Tahoma" w:hAnsi="Tahoma" w:cs="Tahoma"/>
          <w:sz w:val="22"/>
          <w:szCs w:val="22"/>
        </w:rPr>
        <w:t xml:space="preserve"> que la jornada laboral es máxima no mínima, </w:t>
      </w:r>
      <w:r w:rsidRPr="00DE4D4D">
        <w:rPr>
          <w:rFonts w:ascii="Tahoma" w:hAnsi="Tahoma" w:cs="Tahoma"/>
          <w:sz w:val="22"/>
          <w:szCs w:val="22"/>
        </w:rPr>
        <w:t xml:space="preserve">toda vez que </w:t>
      </w:r>
      <w:r w:rsidR="00F1418F" w:rsidRPr="00DE4D4D">
        <w:rPr>
          <w:rFonts w:ascii="Tahoma" w:hAnsi="Tahoma" w:cs="Tahoma"/>
          <w:sz w:val="22"/>
          <w:szCs w:val="22"/>
        </w:rPr>
        <w:t xml:space="preserve">al respecto tiene previsto el legislador, en el artículo 158 del </w:t>
      </w:r>
      <w:proofErr w:type="spellStart"/>
      <w:r w:rsidR="00F1418F" w:rsidRPr="00DE4D4D">
        <w:rPr>
          <w:rFonts w:ascii="Tahoma" w:hAnsi="Tahoma" w:cs="Tahoma"/>
          <w:sz w:val="22"/>
          <w:szCs w:val="22"/>
        </w:rPr>
        <w:t>C.S.T</w:t>
      </w:r>
      <w:proofErr w:type="spellEnd"/>
      <w:r w:rsidR="00F1418F" w:rsidRPr="00DE4D4D">
        <w:rPr>
          <w:rFonts w:ascii="Tahoma" w:hAnsi="Tahoma" w:cs="Tahoma"/>
          <w:sz w:val="22"/>
          <w:szCs w:val="22"/>
        </w:rPr>
        <w:t xml:space="preserve">., que la </w:t>
      </w:r>
      <w:hyperlink r:id="rId9" w:history="1">
        <w:r w:rsidR="00F1418F" w:rsidRPr="00DE4D4D">
          <w:rPr>
            <w:rStyle w:val="Hipervnculo"/>
            <w:rFonts w:ascii="Tahoma" w:hAnsi="Tahoma" w:cs="Tahoma"/>
            <w:color w:val="auto"/>
            <w:sz w:val="22"/>
            <w:szCs w:val="22"/>
            <w:shd w:val="clear" w:color="auto" w:fill="FFFFFF"/>
          </w:rPr>
          <w:t>jornada de trabajo</w:t>
        </w:r>
      </w:hyperlink>
      <w:r w:rsidR="00F1418F" w:rsidRPr="00DE4D4D">
        <w:rPr>
          <w:rFonts w:ascii="Tahoma" w:hAnsi="Tahoma" w:cs="Tahoma"/>
          <w:sz w:val="22"/>
          <w:szCs w:val="22"/>
          <w:shd w:val="clear" w:color="auto" w:fill="FFFFFF"/>
        </w:rPr>
        <w:t> </w:t>
      </w:r>
      <w:r w:rsidRPr="00DE4D4D">
        <w:rPr>
          <w:rFonts w:ascii="Tahoma" w:hAnsi="Tahoma" w:cs="Tahoma"/>
          <w:sz w:val="22"/>
          <w:szCs w:val="22"/>
          <w:shd w:val="clear" w:color="auto" w:fill="FFFFFF"/>
        </w:rPr>
        <w:t>será la que se conveng</w:t>
      </w:r>
      <w:bookmarkStart w:id="0" w:name="_GoBack"/>
      <w:bookmarkEnd w:id="0"/>
      <w:r w:rsidRPr="00DE4D4D">
        <w:rPr>
          <w:rFonts w:ascii="Tahoma" w:hAnsi="Tahoma" w:cs="Tahoma"/>
          <w:sz w:val="22"/>
          <w:szCs w:val="22"/>
          <w:shd w:val="clear" w:color="auto" w:fill="FFFFFF"/>
        </w:rPr>
        <w:t>a</w:t>
      </w:r>
      <w:r w:rsidR="00F1418F" w:rsidRPr="00DE4D4D">
        <w:rPr>
          <w:rFonts w:ascii="Tahoma" w:hAnsi="Tahoma" w:cs="Tahoma"/>
          <w:sz w:val="22"/>
          <w:szCs w:val="22"/>
          <w:shd w:val="clear" w:color="auto" w:fill="FFFFFF"/>
        </w:rPr>
        <w:t xml:space="preserve"> entre las partes, y a falta de convenio, se aplicará la jornada máxima legal.</w:t>
      </w:r>
    </w:p>
    <w:p w:rsidR="00F1418F" w:rsidRPr="00DE4D4D" w:rsidRDefault="00F1418F" w:rsidP="00DE4D4D">
      <w:pPr>
        <w:widowControl w:val="0"/>
        <w:autoSpaceDE w:val="0"/>
        <w:autoSpaceDN w:val="0"/>
        <w:adjustRightInd w:val="0"/>
        <w:jc w:val="both"/>
        <w:rPr>
          <w:rFonts w:ascii="Tahoma" w:hAnsi="Tahoma" w:cs="Tahoma"/>
          <w:sz w:val="22"/>
          <w:szCs w:val="22"/>
          <w:shd w:val="clear" w:color="auto" w:fill="FFFFFF"/>
        </w:rPr>
      </w:pPr>
    </w:p>
    <w:p w:rsidR="003468E3" w:rsidRPr="00DE4D4D" w:rsidRDefault="00F1418F" w:rsidP="00F1418F">
      <w:pPr>
        <w:widowControl w:val="0"/>
        <w:autoSpaceDE w:val="0"/>
        <w:autoSpaceDN w:val="0"/>
        <w:adjustRightInd w:val="0"/>
        <w:spacing w:line="276" w:lineRule="auto"/>
        <w:ind w:firstLine="708"/>
        <w:jc w:val="both"/>
        <w:rPr>
          <w:rFonts w:ascii="Tahoma" w:hAnsi="Tahoma" w:cs="Tahoma"/>
          <w:sz w:val="22"/>
          <w:szCs w:val="22"/>
          <w:shd w:val="clear" w:color="auto" w:fill="FFFFFF"/>
        </w:rPr>
      </w:pPr>
      <w:r w:rsidRPr="00DE4D4D">
        <w:rPr>
          <w:rFonts w:ascii="Tahoma" w:hAnsi="Tahoma" w:cs="Tahoma"/>
          <w:sz w:val="22"/>
          <w:szCs w:val="22"/>
          <w:shd w:val="clear" w:color="auto" w:fill="FFFFFF"/>
        </w:rPr>
        <w:t xml:space="preserve">Siguiendo </w:t>
      </w:r>
      <w:r w:rsidR="002060D3" w:rsidRPr="00DE4D4D">
        <w:rPr>
          <w:rFonts w:ascii="Tahoma" w:hAnsi="Tahoma" w:cs="Tahoma"/>
          <w:sz w:val="22"/>
          <w:szCs w:val="22"/>
          <w:shd w:val="clear" w:color="auto" w:fill="FFFFFF"/>
        </w:rPr>
        <w:t xml:space="preserve">esa línea, </w:t>
      </w:r>
      <w:r w:rsidRPr="00DE4D4D">
        <w:rPr>
          <w:rFonts w:ascii="Tahoma" w:hAnsi="Tahoma" w:cs="Tahoma"/>
          <w:sz w:val="22"/>
          <w:szCs w:val="22"/>
          <w:shd w:val="clear" w:color="auto" w:fill="FFFFFF"/>
        </w:rPr>
        <w:t>dice el artículo 161 del código sustantivo del trabajo, que</w:t>
      </w:r>
      <w:r w:rsidR="002060D3" w:rsidRPr="00DE4D4D">
        <w:rPr>
          <w:rFonts w:ascii="Tahoma" w:hAnsi="Tahoma" w:cs="Tahoma"/>
          <w:sz w:val="22"/>
          <w:szCs w:val="22"/>
          <w:shd w:val="clear" w:color="auto" w:fill="FFFFFF"/>
        </w:rPr>
        <w:t xml:space="preserve"> </w:t>
      </w:r>
      <w:r w:rsidRPr="00DE4D4D">
        <w:rPr>
          <w:rFonts w:ascii="Tahoma" w:hAnsi="Tahoma" w:cs="Tahoma"/>
          <w:sz w:val="22"/>
          <w:szCs w:val="22"/>
          <w:shd w:val="clear" w:color="auto" w:fill="FFFFFF"/>
        </w:rPr>
        <w:t>la jornada laboral máxima será de 8 horas diarias (con algunas excepciones</w:t>
      </w:r>
      <w:r w:rsidR="00DE4D4D" w:rsidRPr="00DE4D4D">
        <w:rPr>
          <w:rFonts w:ascii="Tahoma" w:hAnsi="Tahoma" w:cs="Tahoma"/>
          <w:sz w:val="22"/>
          <w:szCs w:val="22"/>
          <w:shd w:val="clear" w:color="auto" w:fill="FFFFFF"/>
        </w:rPr>
        <w:t xml:space="preserve"> que no viene</w:t>
      </w:r>
      <w:r w:rsidR="002060D3" w:rsidRPr="00DE4D4D">
        <w:rPr>
          <w:rFonts w:ascii="Tahoma" w:hAnsi="Tahoma" w:cs="Tahoma"/>
          <w:sz w:val="22"/>
          <w:szCs w:val="22"/>
          <w:shd w:val="clear" w:color="auto" w:fill="FFFFFF"/>
        </w:rPr>
        <w:t xml:space="preserve"> al caso</w:t>
      </w:r>
      <w:r w:rsidR="00DE4D4D" w:rsidRPr="00DE4D4D">
        <w:rPr>
          <w:rFonts w:ascii="Tahoma" w:hAnsi="Tahoma" w:cs="Tahoma"/>
          <w:sz w:val="22"/>
          <w:szCs w:val="22"/>
          <w:shd w:val="clear" w:color="auto" w:fill="FFFFFF"/>
        </w:rPr>
        <w:t xml:space="preserve"> detallar</w:t>
      </w:r>
      <w:r w:rsidRPr="00DE4D4D">
        <w:rPr>
          <w:rFonts w:ascii="Tahoma" w:hAnsi="Tahoma" w:cs="Tahoma"/>
          <w:sz w:val="22"/>
          <w:szCs w:val="22"/>
          <w:shd w:val="clear" w:color="auto" w:fill="FFFFFF"/>
        </w:rPr>
        <w:t>)</w:t>
      </w:r>
      <w:r w:rsidR="002060D3" w:rsidRPr="00DE4D4D">
        <w:rPr>
          <w:rFonts w:ascii="Tahoma" w:hAnsi="Tahoma" w:cs="Tahoma"/>
          <w:sz w:val="22"/>
          <w:szCs w:val="22"/>
          <w:shd w:val="clear" w:color="auto" w:fill="FFFFFF"/>
        </w:rPr>
        <w:t xml:space="preserve">. De modo que </w:t>
      </w:r>
      <w:r w:rsidR="00024AEF" w:rsidRPr="00DE4D4D">
        <w:rPr>
          <w:rFonts w:ascii="Tahoma" w:hAnsi="Tahoma" w:cs="Tahoma"/>
          <w:sz w:val="22"/>
          <w:szCs w:val="22"/>
          <w:shd w:val="clear" w:color="auto" w:fill="FFFFFF"/>
        </w:rPr>
        <w:t xml:space="preserve">resulta completamente equivocada la tesis esbozada por el apelante único en este asunto, dado que si lo que </w:t>
      </w:r>
      <w:r w:rsidR="002060D3" w:rsidRPr="00DE4D4D">
        <w:rPr>
          <w:rFonts w:ascii="Tahoma" w:hAnsi="Tahoma" w:cs="Tahoma"/>
          <w:sz w:val="22"/>
          <w:szCs w:val="22"/>
          <w:shd w:val="clear" w:color="auto" w:fill="FFFFFF"/>
        </w:rPr>
        <w:t>la ley ha regulado es la jornada laboral máxima</w:t>
      </w:r>
      <w:r w:rsidR="00024AEF" w:rsidRPr="00DE4D4D">
        <w:rPr>
          <w:rFonts w:ascii="Tahoma" w:hAnsi="Tahoma" w:cs="Tahoma"/>
          <w:sz w:val="22"/>
          <w:szCs w:val="22"/>
          <w:shd w:val="clear" w:color="auto" w:fill="FFFFFF"/>
        </w:rPr>
        <w:t>,</w:t>
      </w:r>
      <w:r w:rsidR="002060D3" w:rsidRPr="00DE4D4D">
        <w:rPr>
          <w:rFonts w:ascii="Tahoma" w:hAnsi="Tahoma" w:cs="Tahoma"/>
          <w:sz w:val="22"/>
          <w:szCs w:val="22"/>
          <w:shd w:val="clear" w:color="auto" w:fill="FFFFFF"/>
        </w:rPr>
        <w:t xml:space="preserve"> y no el tiempo mínimo de trabajo</w:t>
      </w:r>
      <w:r w:rsidR="00024AEF" w:rsidRPr="00DE4D4D">
        <w:rPr>
          <w:rFonts w:ascii="Tahoma" w:hAnsi="Tahoma" w:cs="Tahoma"/>
          <w:sz w:val="22"/>
          <w:szCs w:val="22"/>
          <w:shd w:val="clear" w:color="auto" w:fill="FFFFFF"/>
        </w:rPr>
        <w:t>, no tiene asidero alguno aseverar que la prestación diaria de un servicio por menos de 8 horas no merece llamarse contrato de trabajo, pues sea cual sea la jornada de trabajo pactada</w:t>
      </w:r>
      <w:r w:rsidR="005F0BAF" w:rsidRPr="00DE4D4D">
        <w:rPr>
          <w:rFonts w:ascii="Tahoma" w:hAnsi="Tahoma" w:cs="Tahoma"/>
          <w:sz w:val="22"/>
          <w:szCs w:val="22"/>
          <w:shd w:val="clear" w:color="auto" w:fill="FFFFFF"/>
        </w:rPr>
        <w:t xml:space="preserve"> e independientemente del tiempo que se destine </w:t>
      </w:r>
      <w:r w:rsidR="002060D3" w:rsidRPr="00DE4D4D">
        <w:rPr>
          <w:rFonts w:ascii="Tahoma" w:hAnsi="Tahoma" w:cs="Tahoma"/>
          <w:sz w:val="22"/>
          <w:szCs w:val="22"/>
          <w:shd w:val="clear" w:color="auto" w:fill="FFFFFF"/>
        </w:rPr>
        <w:t>al</w:t>
      </w:r>
      <w:r w:rsidR="003468E3" w:rsidRPr="00DE4D4D">
        <w:rPr>
          <w:rFonts w:ascii="Tahoma" w:hAnsi="Tahoma" w:cs="Tahoma"/>
          <w:sz w:val="22"/>
          <w:szCs w:val="22"/>
          <w:shd w:val="clear" w:color="auto" w:fill="FFFFFF"/>
        </w:rPr>
        <w:t xml:space="preserve"> desarrollo del</w:t>
      </w:r>
      <w:r w:rsidR="005F0BAF" w:rsidRPr="00DE4D4D">
        <w:rPr>
          <w:rFonts w:ascii="Tahoma" w:hAnsi="Tahoma" w:cs="Tahoma"/>
          <w:sz w:val="22"/>
          <w:szCs w:val="22"/>
          <w:shd w:val="clear" w:color="auto" w:fill="FFFFFF"/>
        </w:rPr>
        <w:t xml:space="preserve"> objeto del respectivo </w:t>
      </w:r>
      <w:r w:rsidR="002060D3" w:rsidRPr="00DE4D4D">
        <w:rPr>
          <w:rFonts w:ascii="Tahoma" w:hAnsi="Tahoma" w:cs="Tahoma"/>
          <w:sz w:val="22"/>
          <w:szCs w:val="22"/>
          <w:shd w:val="clear" w:color="auto" w:fill="FFFFFF"/>
        </w:rPr>
        <w:t>contrato,</w:t>
      </w:r>
      <w:r w:rsidR="003468E3" w:rsidRPr="00DE4D4D">
        <w:rPr>
          <w:rFonts w:ascii="Tahoma" w:hAnsi="Tahoma" w:cs="Tahoma"/>
          <w:sz w:val="22"/>
          <w:szCs w:val="22"/>
          <w:shd w:val="clear" w:color="auto" w:fill="FFFFFF"/>
        </w:rPr>
        <w:t xml:space="preserve"> que en este caso, tal como lo plantea el apoderado en su apelación, consistía en el monitoreo diario del estado físico del agua acumulada en la bocatoma del acueducto</w:t>
      </w:r>
      <w:r w:rsidR="00024AEF" w:rsidRPr="00DE4D4D">
        <w:rPr>
          <w:rFonts w:ascii="Tahoma" w:hAnsi="Tahoma" w:cs="Tahoma"/>
          <w:sz w:val="22"/>
          <w:szCs w:val="22"/>
          <w:shd w:val="clear" w:color="auto" w:fill="FFFFFF"/>
        </w:rPr>
        <w:t xml:space="preserve">, surge </w:t>
      </w:r>
      <w:r w:rsidR="005F0BAF" w:rsidRPr="00DE4D4D">
        <w:rPr>
          <w:rFonts w:ascii="Tahoma" w:hAnsi="Tahoma" w:cs="Tahoma"/>
          <w:sz w:val="22"/>
          <w:szCs w:val="22"/>
          <w:shd w:val="clear" w:color="auto" w:fill="FFFFFF"/>
        </w:rPr>
        <w:t>a cargo del beneficiario</w:t>
      </w:r>
      <w:r w:rsidR="0035013F">
        <w:rPr>
          <w:rFonts w:ascii="Tahoma" w:hAnsi="Tahoma" w:cs="Tahoma"/>
          <w:sz w:val="22"/>
          <w:szCs w:val="22"/>
          <w:shd w:val="clear" w:color="auto" w:fill="FFFFFF"/>
        </w:rPr>
        <w:t xml:space="preserve"> del trabajo humano</w:t>
      </w:r>
      <w:r w:rsidR="005F0BAF" w:rsidRPr="00DE4D4D">
        <w:rPr>
          <w:rFonts w:ascii="Tahoma" w:hAnsi="Tahoma" w:cs="Tahoma"/>
          <w:sz w:val="22"/>
          <w:szCs w:val="22"/>
          <w:shd w:val="clear" w:color="auto" w:fill="FFFFFF"/>
        </w:rPr>
        <w:t xml:space="preserve"> </w:t>
      </w:r>
      <w:r w:rsidR="00024AEF" w:rsidRPr="00DE4D4D">
        <w:rPr>
          <w:rFonts w:ascii="Tahoma" w:hAnsi="Tahoma" w:cs="Tahoma"/>
          <w:sz w:val="22"/>
          <w:szCs w:val="22"/>
          <w:shd w:val="clear" w:color="auto" w:fill="FFFFFF"/>
        </w:rPr>
        <w:t>la obligación de pagar por el tiempo que</w:t>
      </w:r>
      <w:r w:rsidR="005F0BAF" w:rsidRPr="00DE4D4D">
        <w:rPr>
          <w:rFonts w:ascii="Tahoma" w:hAnsi="Tahoma" w:cs="Tahoma"/>
          <w:sz w:val="22"/>
          <w:szCs w:val="22"/>
          <w:shd w:val="clear" w:color="auto" w:fill="FFFFFF"/>
        </w:rPr>
        <w:t xml:space="preserve"> el trabajador</w:t>
      </w:r>
      <w:r w:rsidR="00024AEF" w:rsidRPr="00DE4D4D">
        <w:rPr>
          <w:rFonts w:ascii="Tahoma" w:hAnsi="Tahoma" w:cs="Tahoma"/>
          <w:sz w:val="22"/>
          <w:szCs w:val="22"/>
          <w:shd w:val="clear" w:color="auto" w:fill="FFFFFF"/>
        </w:rPr>
        <w:t xml:space="preserve"> destine a la prestaci</w:t>
      </w:r>
      <w:r w:rsidR="005F0BAF" w:rsidRPr="00DE4D4D">
        <w:rPr>
          <w:rFonts w:ascii="Tahoma" w:hAnsi="Tahoma" w:cs="Tahoma"/>
          <w:sz w:val="22"/>
          <w:szCs w:val="22"/>
          <w:shd w:val="clear" w:color="auto" w:fill="FFFFFF"/>
        </w:rPr>
        <w:t>ón de tal</w:t>
      </w:r>
      <w:r w:rsidR="00024AEF" w:rsidRPr="00DE4D4D">
        <w:rPr>
          <w:rFonts w:ascii="Tahoma" w:hAnsi="Tahoma" w:cs="Tahoma"/>
          <w:sz w:val="22"/>
          <w:szCs w:val="22"/>
          <w:shd w:val="clear" w:color="auto" w:fill="FFFFFF"/>
        </w:rPr>
        <w:t xml:space="preserve"> servicio</w:t>
      </w:r>
      <w:r w:rsidR="005F0BAF" w:rsidRPr="00DE4D4D">
        <w:rPr>
          <w:rFonts w:ascii="Tahoma" w:hAnsi="Tahoma" w:cs="Tahoma"/>
          <w:sz w:val="22"/>
          <w:szCs w:val="22"/>
          <w:shd w:val="clear" w:color="auto" w:fill="FFFFFF"/>
        </w:rPr>
        <w:t xml:space="preserve">. </w:t>
      </w:r>
    </w:p>
    <w:p w:rsidR="005F0BAF" w:rsidRPr="00DE4D4D" w:rsidRDefault="005F0BAF" w:rsidP="00DE4D4D">
      <w:pPr>
        <w:widowControl w:val="0"/>
        <w:autoSpaceDE w:val="0"/>
        <w:autoSpaceDN w:val="0"/>
        <w:adjustRightInd w:val="0"/>
        <w:ind w:firstLine="708"/>
        <w:jc w:val="both"/>
        <w:rPr>
          <w:rFonts w:ascii="Tahoma" w:hAnsi="Tahoma" w:cs="Tahoma"/>
          <w:sz w:val="22"/>
          <w:szCs w:val="22"/>
          <w:shd w:val="clear" w:color="auto" w:fill="FFFFFF"/>
        </w:rPr>
      </w:pPr>
    </w:p>
    <w:p w:rsidR="003C6395" w:rsidRPr="00DE4D4D" w:rsidRDefault="003C6395" w:rsidP="00F1418F">
      <w:pPr>
        <w:widowControl w:val="0"/>
        <w:autoSpaceDE w:val="0"/>
        <w:autoSpaceDN w:val="0"/>
        <w:adjustRightInd w:val="0"/>
        <w:spacing w:line="276" w:lineRule="auto"/>
        <w:ind w:firstLine="708"/>
        <w:jc w:val="both"/>
        <w:rPr>
          <w:rFonts w:ascii="Tahoma" w:hAnsi="Tahoma" w:cs="Tahoma"/>
          <w:sz w:val="22"/>
          <w:szCs w:val="22"/>
          <w:shd w:val="clear" w:color="auto" w:fill="FFFFFF"/>
        </w:rPr>
      </w:pPr>
      <w:r w:rsidRPr="00DE4D4D">
        <w:rPr>
          <w:rFonts w:ascii="Tahoma" w:hAnsi="Tahoma" w:cs="Tahoma"/>
          <w:sz w:val="22"/>
          <w:szCs w:val="22"/>
          <w:shd w:val="clear" w:color="auto" w:fill="FFFFFF"/>
        </w:rPr>
        <w:t>De hecho</w:t>
      </w:r>
      <w:r w:rsidR="005F0BAF" w:rsidRPr="00DE4D4D">
        <w:rPr>
          <w:rFonts w:ascii="Tahoma" w:hAnsi="Tahoma" w:cs="Tahoma"/>
          <w:sz w:val="22"/>
          <w:szCs w:val="22"/>
          <w:shd w:val="clear" w:color="auto" w:fill="FFFFFF"/>
        </w:rPr>
        <w:t xml:space="preserve"> la propia Corte Suprema</w:t>
      </w:r>
      <w:r w:rsidRPr="00DE4D4D">
        <w:rPr>
          <w:rFonts w:ascii="Tahoma" w:hAnsi="Tahoma" w:cs="Tahoma"/>
          <w:sz w:val="22"/>
          <w:szCs w:val="22"/>
          <w:shd w:val="clear" w:color="auto" w:fill="FFFFFF"/>
        </w:rPr>
        <w:t xml:space="preserve"> de Justicia</w:t>
      </w:r>
      <w:r w:rsidR="005F0BAF" w:rsidRPr="00DE4D4D">
        <w:rPr>
          <w:rFonts w:ascii="Tahoma" w:hAnsi="Tahoma" w:cs="Tahoma"/>
          <w:sz w:val="22"/>
          <w:szCs w:val="22"/>
          <w:shd w:val="clear" w:color="auto" w:fill="FFFFFF"/>
        </w:rPr>
        <w:t xml:space="preserve"> ha entendido la jornada</w:t>
      </w:r>
      <w:r w:rsidRPr="00DE4D4D">
        <w:rPr>
          <w:rFonts w:ascii="Tahoma" w:hAnsi="Tahoma" w:cs="Tahoma"/>
          <w:sz w:val="22"/>
          <w:szCs w:val="22"/>
          <w:shd w:val="clear" w:color="auto" w:fill="FFFFFF"/>
        </w:rPr>
        <w:t xml:space="preserve"> de trabajo</w:t>
      </w:r>
      <w:r w:rsidR="005F0BAF" w:rsidRPr="00DE4D4D">
        <w:rPr>
          <w:rFonts w:ascii="Tahoma" w:hAnsi="Tahoma" w:cs="Tahoma"/>
          <w:sz w:val="22"/>
          <w:szCs w:val="22"/>
          <w:shd w:val="clear" w:color="auto" w:fill="FFFFFF"/>
        </w:rPr>
        <w:t xml:space="preserve"> como el tiempo que se dedica al cumplimiento de las funciones</w:t>
      </w:r>
      <w:r w:rsidR="00906CCE" w:rsidRPr="00DE4D4D">
        <w:rPr>
          <w:rFonts w:ascii="Tahoma" w:hAnsi="Tahoma" w:cs="Tahoma"/>
          <w:sz w:val="22"/>
          <w:szCs w:val="22"/>
          <w:shd w:val="clear" w:color="auto" w:fill="FFFFFF"/>
        </w:rPr>
        <w:t xml:space="preserve"> de un cargo</w:t>
      </w:r>
      <w:r w:rsidR="005F0BAF" w:rsidRPr="00DE4D4D">
        <w:rPr>
          <w:rFonts w:ascii="Tahoma" w:hAnsi="Tahoma" w:cs="Tahoma"/>
          <w:sz w:val="22"/>
          <w:szCs w:val="22"/>
          <w:shd w:val="clear" w:color="auto" w:fill="FFFFFF"/>
        </w:rPr>
        <w:t>, y si las funciones</w:t>
      </w:r>
      <w:r w:rsidR="00906CCE" w:rsidRPr="00DE4D4D">
        <w:rPr>
          <w:rFonts w:ascii="Tahoma" w:hAnsi="Tahoma" w:cs="Tahoma"/>
          <w:sz w:val="22"/>
          <w:szCs w:val="22"/>
          <w:shd w:val="clear" w:color="auto" w:fill="FFFFFF"/>
        </w:rPr>
        <w:t xml:space="preserve"> del señor </w:t>
      </w:r>
      <w:proofErr w:type="spellStart"/>
      <w:r w:rsidR="00906CCE" w:rsidRPr="00DE4D4D">
        <w:rPr>
          <w:rFonts w:ascii="Tahoma" w:hAnsi="Tahoma" w:cs="Tahoma"/>
          <w:sz w:val="22"/>
          <w:szCs w:val="22"/>
          <w:shd w:val="clear" w:color="auto" w:fill="FFFFFF"/>
        </w:rPr>
        <w:t>CALDERON</w:t>
      </w:r>
      <w:proofErr w:type="spellEnd"/>
      <w:r w:rsidRPr="00DE4D4D">
        <w:rPr>
          <w:rFonts w:ascii="Tahoma" w:hAnsi="Tahoma" w:cs="Tahoma"/>
          <w:sz w:val="22"/>
          <w:szCs w:val="22"/>
          <w:shd w:val="clear" w:color="auto" w:fill="FFFFFF"/>
        </w:rPr>
        <w:t xml:space="preserve"> en este caso</w:t>
      </w:r>
      <w:r w:rsidR="0005306A" w:rsidRPr="00DE4D4D">
        <w:rPr>
          <w:rFonts w:ascii="Tahoma" w:hAnsi="Tahoma" w:cs="Tahoma"/>
          <w:sz w:val="22"/>
          <w:szCs w:val="22"/>
          <w:shd w:val="clear" w:color="auto" w:fill="FFFFFF"/>
        </w:rPr>
        <w:t>, tal</w:t>
      </w:r>
      <w:r w:rsidR="00906CCE" w:rsidRPr="00DE4D4D">
        <w:rPr>
          <w:rFonts w:ascii="Tahoma" w:hAnsi="Tahoma" w:cs="Tahoma"/>
          <w:sz w:val="22"/>
          <w:szCs w:val="22"/>
          <w:shd w:val="clear" w:color="auto" w:fill="FFFFFF"/>
        </w:rPr>
        <w:t xml:space="preserve"> </w:t>
      </w:r>
      <w:r w:rsidR="005F0BAF" w:rsidRPr="00DE4D4D">
        <w:rPr>
          <w:rFonts w:ascii="Tahoma" w:hAnsi="Tahoma" w:cs="Tahoma"/>
          <w:sz w:val="22"/>
          <w:szCs w:val="22"/>
          <w:shd w:val="clear" w:color="auto" w:fill="FFFFFF"/>
        </w:rPr>
        <w:t xml:space="preserve">como </w:t>
      </w:r>
      <w:r w:rsidR="00906CCE" w:rsidRPr="00DE4D4D">
        <w:rPr>
          <w:rFonts w:ascii="Tahoma" w:hAnsi="Tahoma" w:cs="Tahoma"/>
          <w:sz w:val="22"/>
          <w:szCs w:val="22"/>
          <w:shd w:val="clear" w:color="auto" w:fill="FFFFFF"/>
        </w:rPr>
        <w:t>lo reconoce su contraparte en la apelación,</w:t>
      </w:r>
      <w:r w:rsidR="005F0BAF" w:rsidRPr="00DE4D4D">
        <w:rPr>
          <w:rFonts w:ascii="Tahoma" w:hAnsi="Tahoma" w:cs="Tahoma"/>
          <w:sz w:val="22"/>
          <w:szCs w:val="22"/>
          <w:shd w:val="clear" w:color="auto" w:fill="FFFFFF"/>
        </w:rPr>
        <w:t xml:space="preserve"> se centraban</w:t>
      </w:r>
      <w:r w:rsidR="00906CCE" w:rsidRPr="00DE4D4D">
        <w:rPr>
          <w:rFonts w:ascii="Tahoma" w:hAnsi="Tahoma" w:cs="Tahoma"/>
          <w:sz w:val="22"/>
          <w:szCs w:val="22"/>
          <w:shd w:val="clear" w:color="auto" w:fill="FFFFFF"/>
        </w:rPr>
        <w:t xml:space="preserve"> en la vigilancia, control y monitoreo </w:t>
      </w:r>
      <w:r w:rsidR="0005306A" w:rsidRPr="00DE4D4D">
        <w:rPr>
          <w:rFonts w:ascii="Tahoma" w:hAnsi="Tahoma" w:cs="Tahoma"/>
          <w:sz w:val="22"/>
          <w:szCs w:val="22"/>
          <w:shd w:val="clear" w:color="auto" w:fill="FFFFFF"/>
        </w:rPr>
        <w:t>del sistema hidráulico del acueducto comunitario</w:t>
      </w:r>
      <w:r w:rsidRPr="00DE4D4D">
        <w:rPr>
          <w:rFonts w:ascii="Tahoma" w:hAnsi="Tahoma" w:cs="Tahoma"/>
          <w:sz w:val="22"/>
          <w:szCs w:val="22"/>
          <w:shd w:val="clear" w:color="auto" w:fill="FFFFFF"/>
        </w:rPr>
        <w:t>,</w:t>
      </w:r>
      <w:r w:rsidR="00906CCE" w:rsidRPr="00DE4D4D">
        <w:rPr>
          <w:rFonts w:ascii="Tahoma" w:hAnsi="Tahoma" w:cs="Tahoma"/>
          <w:sz w:val="22"/>
          <w:szCs w:val="22"/>
          <w:shd w:val="clear" w:color="auto" w:fill="FFFFFF"/>
        </w:rPr>
        <w:t xml:space="preserve"> no tiene sentido que se pretenda negar la existencia del contrato de trabajo</w:t>
      </w:r>
      <w:r w:rsidRPr="00DE4D4D">
        <w:rPr>
          <w:rFonts w:ascii="Tahoma" w:hAnsi="Tahoma" w:cs="Tahoma"/>
          <w:sz w:val="22"/>
          <w:szCs w:val="22"/>
          <w:shd w:val="clear" w:color="auto" w:fill="FFFFFF"/>
        </w:rPr>
        <w:t xml:space="preserve"> bajo el</w:t>
      </w:r>
      <w:r w:rsidR="00906CCE" w:rsidRPr="00DE4D4D">
        <w:rPr>
          <w:rFonts w:ascii="Tahoma" w:hAnsi="Tahoma" w:cs="Tahoma"/>
          <w:sz w:val="22"/>
          <w:szCs w:val="22"/>
          <w:shd w:val="clear" w:color="auto" w:fill="FFFFFF"/>
        </w:rPr>
        <w:t xml:space="preserve"> peregrino argumento de que </w:t>
      </w:r>
      <w:r w:rsidR="00DE4D4D" w:rsidRPr="00DE4D4D">
        <w:rPr>
          <w:rFonts w:ascii="Tahoma" w:hAnsi="Tahoma" w:cs="Tahoma"/>
          <w:sz w:val="22"/>
          <w:szCs w:val="22"/>
          <w:shd w:val="clear" w:color="auto" w:fill="FFFFFF"/>
        </w:rPr>
        <w:t>dichas tareas</w:t>
      </w:r>
      <w:r w:rsidR="00906CCE" w:rsidRPr="00DE4D4D">
        <w:rPr>
          <w:rFonts w:ascii="Tahoma" w:hAnsi="Tahoma" w:cs="Tahoma"/>
          <w:sz w:val="22"/>
          <w:szCs w:val="22"/>
          <w:shd w:val="clear" w:color="auto" w:fill="FFFFFF"/>
        </w:rPr>
        <w:t xml:space="preserve"> se</w:t>
      </w:r>
      <w:r w:rsidR="00DE4D4D" w:rsidRPr="00DE4D4D">
        <w:rPr>
          <w:rFonts w:ascii="Tahoma" w:hAnsi="Tahoma" w:cs="Tahoma"/>
          <w:sz w:val="22"/>
          <w:szCs w:val="22"/>
          <w:shd w:val="clear" w:color="auto" w:fill="FFFFFF"/>
        </w:rPr>
        <w:t xml:space="preserve"> podían ejecutar</w:t>
      </w:r>
      <w:r w:rsidR="00906CCE" w:rsidRPr="00DE4D4D">
        <w:rPr>
          <w:rFonts w:ascii="Tahoma" w:hAnsi="Tahoma" w:cs="Tahoma"/>
          <w:sz w:val="22"/>
          <w:szCs w:val="22"/>
          <w:shd w:val="clear" w:color="auto" w:fill="FFFFFF"/>
        </w:rPr>
        <w:t xml:space="preserve"> en una</w:t>
      </w:r>
      <w:r w:rsidR="00906CCE" w:rsidRPr="00DE4D4D">
        <w:rPr>
          <w:rFonts w:ascii="Tahoma" w:hAnsi="Tahoma" w:cs="Tahoma"/>
          <w:color w:val="333333"/>
          <w:sz w:val="22"/>
          <w:szCs w:val="22"/>
          <w:shd w:val="clear" w:color="auto" w:fill="FFFFFF"/>
        </w:rPr>
        <w:t xml:space="preserve"> </w:t>
      </w:r>
      <w:r w:rsidR="00906CCE" w:rsidRPr="00DE4D4D">
        <w:rPr>
          <w:rFonts w:ascii="Tahoma" w:hAnsi="Tahoma" w:cs="Tahoma"/>
          <w:sz w:val="22"/>
          <w:szCs w:val="22"/>
          <w:shd w:val="clear" w:color="auto" w:fill="FFFFFF"/>
        </w:rPr>
        <w:t xml:space="preserve">jornada inferior a 8 horas diarias. No es este un factor circunstancial adecuado para que se entienda </w:t>
      </w:r>
      <w:r w:rsidRPr="00DE4D4D">
        <w:rPr>
          <w:rFonts w:ascii="Tahoma" w:hAnsi="Tahoma" w:cs="Tahoma"/>
          <w:sz w:val="22"/>
          <w:szCs w:val="22"/>
          <w:shd w:val="clear" w:color="auto" w:fill="FFFFFF"/>
        </w:rPr>
        <w:t xml:space="preserve">eficaz y necesariamente desvirtuada una presunción como la establecida en el citado artículo 24 del </w:t>
      </w:r>
      <w:proofErr w:type="spellStart"/>
      <w:r w:rsidRPr="00DE4D4D">
        <w:rPr>
          <w:rFonts w:ascii="Tahoma" w:hAnsi="Tahoma" w:cs="Tahoma"/>
          <w:sz w:val="22"/>
          <w:szCs w:val="22"/>
          <w:shd w:val="clear" w:color="auto" w:fill="FFFFFF"/>
        </w:rPr>
        <w:t>C.S.T</w:t>
      </w:r>
      <w:proofErr w:type="spellEnd"/>
      <w:r w:rsidRPr="00DE4D4D">
        <w:rPr>
          <w:rFonts w:ascii="Tahoma" w:hAnsi="Tahoma" w:cs="Tahoma"/>
          <w:sz w:val="22"/>
          <w:szCs w:val="22"/>
          <w:shd w:val="clear" w:color="auto" w:fill="FFFFFF"/>
        </w:rPr>
        <w:t>.</w:t>
      </w:r>
    </w:p>
    <w:p w:rsidR="003C6395" w:rsidRPr="00DE4D4D" w:rsidRDefault="003C6395" w:rsidP="00DE4D4D">
      <w:pPr>
        <w:widowControl w:val="0"/>
        <w:autoSpaceDE w:val="0"/>
        <w:autoSpaceDN w:val="0"/>
        <w:adjustRightInd w:val="0"/>
        <w:ind w:firstLine="708"/>
        <w:jc w:val="both"/>
        <w:rPr>
          <w:rFonts w:ascii="Tahoma" w:hAnsi="Tahoma" w:cs="Tahoma"/>
          <w:color w:val="333333"/>
          <w:sz w:val="22"/>
          <w:szCs w:val="22"/>
          <w:shd w:val="clear" w:color="auto" w:fill="FFFFFF"/>
        </w:rPr>
      </w:pPr>
    </w:p>
    <w:p w:rsidR="0010339E" w:rsidRDefault="003C6395" w:rsidP="00DE4D4D">
      <w:pPr>
        <w:widowControl w:val="0"/>
        <w:autoSpaceDE w:val="0"/>
        <w:autoSpaceDN w:val="0"/>
        <w:adjustRightInd w:val="0"/>
        <w:spacing w:line="276" w:lineRule="auto"/>
        <w:ind w:firstLine="708"/>
        <w:jc w:val="both"/>
        <w:rPr>
          <w:rFonts w:ascii="Tahoma" w:hAnsi="Tahoma" w:cs="Tahoma"/>
          <w:sz w:val="22"/>
          <w:szCs w:val="22"/>
          <w:shd w:val="clear" w:color="auto" w:fill="FFFFFF"/>
        </w:rPr>
      </w:pPr>
      <w:r w:rsidRPr="00DE4D4D">
        <w:rPr>
          <w:rFonts w:ascii="Tahoma" w:hAnsi="Tahoma" w:cs="Tahoma"/>
          <w:sz w:val="22"/>
          <w:szCs w:val="22"/>
          <w:shd w:val="clear" w:color="auto" w:fill="FFFFFF"/>
        </w:rPr>
        <w:t>De modo que siendo este el único argumento con el que el apelante pretende contrarrestar el juicio de valor surgido del análisis conjunto de las pruebas practicadas en primera instancia</w:t>
      </w:r>
      <w:r w:rsidR="00DE4D4D" w:rsidRPr="00DE4D4D">
        <w:rPr>
          <w:rFonts w:ascii="Tahoma" w:hAnsi="Tahoma" w:cs="Tahoma"/>
          <w:sz w:val="22"/>
          <w:szCs w:val="22"/>
          <w:shd w:val="clear" w:color="auto" w:fill="FFFFFF"/>
        </w:rPr>
        <w:t xml:space="preserve">, no resta más que confirmar en todos sus apartes la decisión atacada, </w:t>
      </w:r>
      <w:r w:rsidR="00DE4D4D" w:rsidRPr="00DE4D4D">
        <w:rPr>
          <w:rFonts w:ascii="Tahoma" w:hAnsi="Tahoma" w:cs="Tahoma"/>
          <w:sz w:val="22"/>
          <w:szCs w:val="22"/>
          <w:shd w:val="clear" w:color="auto" w:fill="FFFFFF"/>
        </w:rPr>
        <w:lastRenderedPageBreak/>
        <w:t xml:space="preserve">puesto que el recurso tampoco </w:t>
      </w:r>
      <w:r w:rsidR="00DE4D4D">
        <w:rPr>
          <w:rFonts w:ascii="Tahoma" w:hAnsi="Tahoma" w:cs="Tahoma"/>
          <w:sz w:val="22"/>
          <w:szCs w:val="22"/>
          <w:shd w:val="clear" w:color="auto" w:fill="FFFFFF"/>
        </w:rPr>
        <w:t>se ocupó de objetar el monto de</w:t>
      </w:r>
      <w:r w:rsidR="00DE4D4D" w:rsidRPr="00DE4D4D">
        <w:rPr>
          <w:rFonts w:ascii="Tahoma" w:hAnsi="Tahoma" w:cs="Tahoma"/>
          <w:sz w:val="22"/>
          <w:szCs w:val="22"/>
          <w:shd w:val="clear" w:color="auto" w:fill="FFFFFF"/>
        </w:rPr>
        <w:t xml:space="preserve"> la </w:t>
      </w:r>
      <w:r w:rsidR="00DE4D4D">
        <w:rPr>
          <w:rFonts w:ascii="Tahoma" w:hAnsi="Tahoma" w:cs="Tahoma"/>
          <w:sz w:val="22"/>
          <w:szCs w:val="22"/>
          <w:shd w:val="clear" w:color="auto" w:fill="FFFFFF"/>
        </w:rPr>
        <w:t>condena bajo el</w:t>
      </w:r>
      <w:r w:rsidR="00DE4D4D" w:rsidRPr="00DE4D4D">
        <w:rPr>
          <w:rFonts w:ascii="Tahoma" w:hAnsi="Tahoma" w:cs="Tahoma"/>
          <w:sz w:val="22"/>
          <w:szCs w:val="22"/>
          <w:shd w:val="clear" w:color="auto" w:fill="FFFFFF"/>
        </w:rPr>
        <w:t xml:space="preserve"> sustento </w:t>
      </w:r>
      <w:r w:rsidR="00DE4D4D">
        <w:rPr>
          <w:rFonts w:ascii="Tahoma" w:hAnsi="Tahoma" w:cs="Tahoma"/>
          <w:sz w:val="22"/>
          <w:szCs w:val="22"/>
          <w:shd w:val="clear" w:color="auto" w:fill="FFFFFF"/>
        </w:rPr>
        <w:t>de una</w:t>
      </w:r>
      <w:r w:rsidR="00DE4D4D" w:rsidRPr="00DE4D4D">
        <w:rPr>
          <w:rFonts w:ascii="Tahoma" w:hAnsi="Tahoma" w:cs="Tahoma"/>
          <w:sz w:val="22"/>
          <w:szCs w:val="22"/>
          <w:shd w:val="clear" w:color="auto" w:fill="FFFFFF"/>
        </w:rPr>
        <w:t xml:space="preserve"> jornada laboral inferior a la determinada e</w:t>
      </w:r>
      <w:r w:rsidR="0010339E">
        <w:rPr>
          <w:rFonts w:ascii="Tahoma" w:hAnsi="Tahoma" w:cs="Tahoma"/>
          <w:sz w:val="22"/>
          <w:szCs w:val="22"/>
          <w:shd w:val="clear" w:color="auto" w:fill="FFFFFF"/>
        </w:rPr>
        <w:t>n el fallo de primera instancia, en la que en</w:t>
      </w:r>
      <w:r w:rsidR="004519F6">
        <w:rPr>
          <w:rFonts w:ascii="Tahoma" w:hAnsi="Tahoma" w:cs="Tahoma"/>
          <w:sz w:val="22"/>
          <w:szCs w:val="22"/>
          <w:shd w:val="clear" w:color="auto" w:fill="FFFFFF"/>
        </w:rPr>
        <w:t xml:space="preserve"> todo caso se</w:t>
      </w:r>
      <w:r w:rsidR="0010339E">
        <w:rPr>
          <w:rFonts w:ascii="Tahoma" w:hAnsi="Tahoma" w:cs="Tahoma"/>
          <w:sz w:val="22"/>
          <w:szCs w:val="22"/>
          <w:shd w:val="clear" w:color="auto" w:fill="FFFFFF"/>
        </w:rPr>
        <w:t xml:space="preserve"> estableció que aparte del desplazamiento diario a la bocatoma, el trabajador debía permanecer disponible ante cualquier requerimiento o situación anormal de la fuente del acueducto.</w:t>
      </w:r>
    </w:p>
    <w:p w:rsidR="00906CCE" w:rsidRPr="00DE4D4D" w:rsidRDefault="00906CCE" w:rsidP="0010339E">
      <w:pPr>
        <w:widowControl w:val="0"/>
        <w:autoSpaceDE w:val="0"/>
        <w:autoSpaceDN w:val="0"/>
        <w:adjustRightInd w:val="0"/>
        <w:spacing w:line="276" w:lineRule="auto"/>
        <w:jc w:val="both"/>
        <w:rPr>
          <w:rFonts w:ascii="Tahoma" w:hAnsi="Tahoma" w:cs="Tahoma"/>
          <w:sz w:val="22"/>
          <w:szCs w:val="22"/>
          <w:shd w:val="clear" w:color="auto" w:fill="FFFFFF"/>
        </w:rPr>
      </w:pPr>
    </w:p>
    <w:p w:rsidR="00DE4D4D" w:rsidRPr="00537E62" w:rsidRDefault="00DE4D4D" w:rsidP="00DE4D4D">
      <w:pPr>
        <w:spacing w:line="276" w:lineRule="auto"/>
        <w:ind w:firstLine="708"/>
        <w:rPr>
          <w:rFonts w:ascii="Tahoma" w:hAnsi="Tahoma" w:cs="Tahoma"/>
          <w:sz w:val="22"/>
          <w:szCs w:val="22"/>
          <w:lang w:val="es-CO"/>
        </w:rPr>
      </w:pPr>
      <w:r w:rsidRPr="00537E62">
        <w:rPr>
          <w:rFonts w:ascii="Tahoma" w:hAnsi="Tahoma" w:cs="Tahoma"/>
          <w:sz w:val="22"/>
          <w:szCs w:val="22"/>
          <w:lang w:val="es-CO"/>
        </w:rPr>
        <w:t>Es por lo anterior que se confirmará la decisión de primera instancia y se impondrá el pago de l</w:t>
      </w:r>
      <w:r w:rsidR="0010339E" w:rsidRPr="00537E62">
        <w:rPr>
          <w:rFonts w:ascii="Tahoma" w:hAnsi="Tahoma" w:cs="Tahoma"/>
          <w:sz w:val="22"/>
          <w:szCs w:val="22"/>
          <w:lang w:val="es-CO"/>
        </w:rPr>
        <w:t>as costas de esta instancia al</w:t>
      </w:r>
      <w:r w:rsidRPr="00537E62">
        <w:rPr>
          <w:rFonts w:ascii="Tahoma" w:hAnsi="Tahoma" w:cs="Tahoma"/>
          <w:sz w:val="22"/>
          <w:szCs w:val="22"/>
          <w:lang w:val="es-CO"/>
        </w:rPr>
        <w:t xml:space="preserve"> </w:t>
      </w:r>
      <w:r w:rsidR="0010339E" w:rsidRPr="00537E62">
        <w:rPr>
          <w:rFonts w:ascii="Tahoma" w:hAnsi="Tahoma" w:cs="Tahoma"/>
          <w:sz w:val="22"/>
          <w:szCs w:val="22"/>
          <w:lang w:val="es-CO"/>
        </w:rPr>
        <w:t xml:space="preserve">demandado y a favor del </w:t>
      </w:r>
      <w:r w:rsidRPr="00537E62">
        <w:rPr>
          <w:rFonts w:ascii="Tahoma" w:hAnsi="Tahoma" w:cs="Tahoma"/>
          <w:sz w:val="22"/>
          <w:szCs w:val="22"/>
          <w:lang w:val="es-CO"/>
        </w:rPr>
        <w:t>demanda</w:t>
      </w:r>
      <w:r w:rsidR="0010339E" w:rsidRPr="00537E62">
        <w:rPr>
          <w:rFonts w:ascii="Tahoma" w:hAnsi="Tahoma" w:cs="Tahoma"/>
          <w:sz w:val="22"/>
          <w:szCs w:val="22"/>
          <w:lang w:val="es-CO"/>
        </w:rPr>
        <w:t>nte.</w:t>
      </w:r>
    </w:p>
    <w:p w:rsidR="00DE4D4D" w:rsidRDefault="00DE4D4D" w:rsidP="00DE4D4D">
      <w:pPr>
        <w:spacing w:line="276" w:lineRule="auto"/>
        <w:ind w:firstLine="708"/>
        <w:rPr>
          <w:rFonts w:ascii="Tahoma" w:hAnsi="Tahoma" w:cs="Tahoma"/>
          <w:lang w:val="es-CO"/>
        </w:rPr>
      </w:pPr>
    </w:p>
    <w:p w:rsidR="00DE4D4D" w:rsidRPr="00BE7A62" w:rsidRDefault="00DE4D4D" w:rsidP="00DE4D4D">
      <w:pPr>
        <w:pStyle w:val="Textoindependiente21"/>
        <w:spacing w:line="276" w:lineRule="auto"/>
        <w:ind w:firstLine="708"/>
        <w:rPr>
          <w:rFonts w:ascii="Tahoma" w:hAnsi="Tahoma" w:cs="Tahoma"/>
          <w:b/>
          <w:sz w:val="22"/>
          <w:szCs w:val="22"/>
        </w:rPr>
      </w:pPr>
      <w:r w:rsidRPr="00BE7A62">
        <w:rPr>
          <w:rFonts w:ascii="Tahoma" w:hAnsi="Tahoma" w:cs="Tahoma"/>
          <w:sz w:val="22"/>
          <w:szCs w:val="22"/>
        </w:rPr>
        <w:t xml:space="preserve">En mérito de  lo expuesto, la Sala Laboral No. 1º del </w:t>
      </w:r>
      <w:r w:rsidRPr="00537E62">
        <w:rPr>
          <w:rFonts w:ascii="Tahoma" w:hAnsi="Tahoma" w:cs="Tahoma"/>
          <w:b/>
          <w:bCs/>
          <w:sz w:val="22"/>
          <w:szCs w:val="22"/>
        </w:rPr>
        <w:t>TRIBUNAL SUPERIOR DEL DISTRITO JUDICIAL DE PEREIRA (RISARALDA)</w:t>
      </w:r>
      <w:r w:rsidRPr="00BE7A62">
        <w:rPr>
          <w:rFonts w:ascii="Tahoma" w:hAnsi="Tahoma" w:cs="Tahoma"/>
          <w:sz w:val="22"/>
          <w:szCs w:val="22"/>
        </w:rPr>
        <w:t>, administrando justicia en nombre de la república y por autoridad de la ley,</w:t>
      </w:r>
    </w:p>
    <w:p w:rsidR="00DE4D4D" w:rsidRPr="00BE7A62" w:rsidRDefault="00DE4D4D" w:rsidP="00DE4D4D">
      <w:pPr>
        <w:spacing w:line="276" w:lineRule="auto"/>
        <w:ind w:firstLine="708"/>
        <w:rPr>
          <w:rFonts w:ascii="Tahoma" w:hAnsi="Tahoma" w:cs="Tahoma"/>
        </w:rPr>
      </w:pPr>
      <w:r w:rsidRPr="00BE7A62">
        <w:rPr>
          <w:rFonts w:ascii="Tahoma" w:hAnsi="Tahoma" w:cs="Tahoma"/>
        </w:rPr>
        <w:t xml:space="preserve"> </w:t>
      </w:r>
    </w:p>
    <w:p w:rsidR="00DE4D4D" w:rsidRPr="00BE7A62" w:rsidRDefault="00DE4D4D" w:rsidP="00DE4D4D">
      <w:pPr>
        <w:widowControl w:val="0"/>
        <w:autoSpaceDE w:val="0"/>
        <w:autoSpaceDN w:val="0"/>
        <w:adjustRightInd w:val="0"/>
        <w:spacing w:line="276" w:lineRule="auto"/>
        <w:jc w:val="center"/>
        <w:rPr>
          <w:rFonts w:ascii="Tahoma" w:hAnsi="Tahoma" w:cs="Tahoma"/>
          <w:b/>
        </w:rPr>
      </w:pPr>
      <w:r w:rsidRPr="00BE7A62">
        <w:rPr>
          <w:rFonts w:ascii="Tahoma" w:hAnsi="Tahoma" w:cs="Tahoma"/>
          <w:b/>
        </w:rPr>
        <w:t>R E S U E L V E:</w:t>
      </w:r>
    </w:p>
    <w:p w:rsidR="00DE4D4D" w:rsidRPr="00BE7A62" w:rsidRDefault="00DE4D4D" w:rsidP="00DE4D4D">
      <w:pPr>
        <w:widowControl w:val="0"/>
        <w:autoSpaceDE w:val="0"/>
        <w:autoSpaceDN w:val="0"/>
        <w:adjustRightInd w:val="0"/>
        <w:rPr>
          <w:rFonts w:ascii="Tahoma" w:hAnsi="Tahoma" w:cs="Tahoma"/>
          <w:b/>
        </w:rPr>
      </w:pPr>
    </w:p>
    <w:p w:rsidR="00DE4D4D" w:rsidRPr="00537E62" w:rsidRDefault="00DE4D4D" w:rsidP="00537E62">
      <w:pPr>
        <w:spacing w:line="276" w:lineRule="auto"/>
        <w:ind w:firstLine="708"/>
        <w:rPr>
          <w:rFonts w:ascii="Tahoma" w:hAnsi="Tahoma" w:cs="Tahoma"/>
          <w:sz w:val="22"/>
          <w:szCs w:val="22"/>
        </w:rPr>
      </w:pPr>
      <w:r w:rsidRPr="00537E62">
        <w:rPr>
          <w:rFonts w:ascii="Tahoma" w:hAnsi="Tahoma" w:cs="Tahoma"/>
          <w:b/>
          <w:sz w:val="22"/>
          <w:szCs w:val="22"/>
          <w:u w:val="single"/>
        </w:rPr>
        <w:t>PRIMERO</w:t>
      </w:r>
      <w:r w:rsidRPr="00537E62">
        <w:rPr>
          <w:rFonts w:ascii="Tahoma" w:hAnsi="Tahoma" w:cs="Tahoma"/>
          <w:sz w:val="22"/>
          <w:szCs w:val="22"/>
        </w:rPr>
        <w:t xml:space="preserve">.- </w:t>
      </w:r>
      <w:r w:rsidRPr="00537E62">
        <w:rPr>
          <w:rFonts w:ascii="Tahoma" w:hAnsi="Tahoma" w:cs="Tahoma"/>
          <w:b/>
          <w:sz w:val="22"/>
          <w:szCs w:val="22"/>
        </w:rPr>
        <w:t>CONFIRMAR</w:t>
      </w:r>
      <w:r w:rsidRPr="00537E62">
        <w:rPr>
          <w:rFonts w:ascii="Tahoma" w:hAnsi="Tahoma" w:cs="Tahoma"/>
          <w:sz w:val="22"/>
          <w:szCs w:val="22"/>
        </w:rPr>
        <w:t xml:space="preserve"> en sede de apelaciones la sentencia de la referencia. </w:t>
      </w:r>
    </w:p>
    <w:p w:rsidR="00DE4D4D" w:rsidRPr="00537E62" w:rsidRDefault="00DE4D4D" w:rsidP="00DE4D4D">
      <w:pPr>
        <w:spacing w:line="276" w:lineRule="auto"/>
        <w:rPr>
          <w:rFonts w:ascii="Tahoma" w:hAnsi="Tahoma" w:cs="Tahoma"/>
          <w:b/>
          <w:sz w:val="22"/>
          <w:szCs w:val="22"/>
        </w:rPr>
      </w:pPr>
    </w:p>
    <w:p w:rsidR="00DE4D4D" w:rsidRPr="00537E62" w:rsidRDefault="00DE4D4D" w:rsidP="00537E62">
      <w:pPr>
        <w:spacing w:line="276" w:lineRule="auto"/>
        <w:ind w:firstLine="708"/>
        <w:rPr>
          <w:rFonts w:ascii="Tahoma" w:hAnsi="Tahoma" w:cs="Tahoma"/>
          <w:sz w:val="22"/>
          <w:szCs w:val="22"/>
        </w:rPr>
      </w:pPr>
      <w:r w:rsidRPr="00537E62">
        <w:rPr>
          <w:rFonts w:ascii="Tahoma" w:hAnsi="Tahoma" w:cs="Tahoma"/>
          <w:b/>
          <w:sz w:val="22"/>
          <w:szCs w:val="22"/>
          <w:u w:val="single"/>
        </w:rPr>
        <w:t>SEGUNDO</w:t>
      </w:r>
      <w:r w:rsidRPr="00537E62">
        <w:rPr>
          <w:rFonts w:ascii="Tahoma" w:hAnsi="Tahoma" w:cs="Tahoma"/>
          <w:b/>
          <w:sz w:val="22"/>
          <w:szCs w:val="22"/>
        </w:rPr>
        <w:t xml:space="preserve">.- CONDENAR </w:t>
      </w:r>
      <w:r w:rsidRPr="00537E62">
        <w:rPr>
          <w:rFonts w:ascii="Tahoma" w:hAnsi="Tahoma" w:cs="Tahoma"/>
          <w:sz w:val="22"/>
          <w:szCs w:val="22"/>
        </w:rPr>
        <w:t>en costas proc</w:t>
      </w:r>
      <w:r w:rsidR="0010339E" w:rsidRPr="00537E62">
        <w:rPr>
          <w:rFonts w:ascii="Tahoma" w:hAnsi="Tahoma" w:cs="Tahoma"/>
          <w:sz w:val="22"/>
          <w:szCs w:val="22"/>
        </w:rPr>
        <w:t>esales de segunda instancia al</w:t>
      </w:r>
      <w:r w:rsidRPr="00537E62">
        <w:rPr>
          <w:rFonts w:ascii="Tahoma" w:hAnsi="Tahoma" w:cs="Tahoma"/>
          <w:sz w:val="22"/>
          <w:szCs w:val="22"/>
        </w:rPr>
        <w:t xml:space="preserve"> apelante.</w:t>
      </w:r>
    </w:p>
    <w:p w:rsidR="00DE4D4D" w:rsidRPr="00537E62" w:rsidRDefault="00DE4D4D" w:rsidP="00DE4D4D">
      <w:pPr>
        <w:spacing w:line="276" w:lineRule="auto"/>
        <w:rPr>
          <w:rFonts w:ascii="Tahoma" w:hAnsi="Tahoma" w:cs="Tahoma"/>
          <w:sz w:val="22"/>
          <w:szCs w:val="22"/>
        </w:rPr>
      </w:pPr>
    </w:p>
    <w:p w:rsidR="00DE4D4D" w:rsidRPr="00537E62" w:rsidRDefault="00DE4D4D" w:rsidP="00537E62">
      <w:pPr>
        <w:widowControl w:val="0"/>
        <w:autoSpaceDE w:val="0"/>
        <w:autoSpaceDN w:val="0"/>
        <w:adjustRightInd w:val="0"/>
        <w:spacing w:line="276" w:lineRule="auto"/>
        <w:ind w:firstLine="708"/>
        <w:rPr>
          <w:rFonts w:ascii="Tahoma" w:hAnsi="Tahoma" w:cs="Tahoma"/>
          <w:b/>
          <w:bCs/>
          <w:sz w:val="22"/>
          <w:szCs w:val="22"/>
        </w:rPr>
      </w:pPr>
      <w:r w:rsidRPr="00537E62">
        <w:rPr>
          <w:rFonts w:ascii="Tahoma" w:hAnsi="Tahoma" w:cs="Tahoma"/>
          <w:b/>
          <w:bCs/>
          <w:sz w:val="22"/>
          <w:szCs w:val="22"/>
        </w:rPr>
        <w:t xml:space="preserve">NOTIFICACIÓN SURTIDA EN ESTRADOS. </w:t>
      </w:r>
      <w:r w:rsidRPr="00537E62">
        <w:rPr>
          <w:rFonts w:ascii="Tahoma" w:hAnsi="Tahoma" w:cs="Tahoma"/>
          <w:b/>
          <w:sz w:val="22"/>
          <w:szCs w:val="22"/>
        </w:rPr>
        <w:t>CÚMPLASE</w:t>
      </w:r>
      <w:r w:rsidRPr="00537E62">
        <w:rPr>
          <w:rFonts w:ascii="Tahoma" w:hAnsi="Tahoma" w:cs="Tahoma"/>
          <w:sz w:val="22"/>
          <w:szCs w:val="22"/>
        </w:rPr>
        <w:t xml:space="preserve"> y </w:t>
      </w:r>
      <w:r w:rsidRPr="00537E62">
        <w:rPr>
          <w:rFonts w:ascii="Tahoma" w:hAnsi="Tahoma" w:cs="Tahoma"/>
          <w:b/>
          <w:sz w:val="22"/>
          <w:szCs w:val="22"/>
        </w:rPr>
        <w:t>DEVUÉLVASE</w:t>
      </w:r>
      <w:r w:rsidRPr="00537E62">
        <w:rPr>
          <w:rFonts w:ascii="Tahoma" w:hAnsi="Tahoma" w:cs="Tahoma"/>
          <w:sz w:val="22"/>
          <w:szCs w:val="22"/>
        </w:rPr>
        <w:t xml:space="preserve"> el expediente al Juzgado de origen.</w:t>
      </w:r>
    </w:p>
    <w:p w:rsidR="00DE4D4D" w:rsidRPr="00537E62" w:rsidRDefault="00DE4D4D" w:rsidP="00DE4D4D">
      <w:pPr>
        <w:spacing w:line="276" w:lineRule="auto"/>
        <w:rPr>
          <w:rFonts w:ascii="Tahoma" w:hAnsi="Tahoma" w:cs="Tahoma"/>
          <w:sz w:val="22"/>
          <w:szCs w:val="22"/>
        </w:rPr>
      </w:pPr>
      <w:r w:rsidRPr="00537E62">
        <w:rPr>
          <w:rFonts w:ascii="Tahoma" w:hAnsi="Tahoma" w:cs="Tahoma"/>
          <w:sz w:val="22"/>
          <w:szCs w:val="22"/>
        </w:rPr>
        <w:t xml:space="preserve"> </w:t>
      </w:r>
    </w:p>
    <w:p w:rsidR="00DE4D4D" w:rsidRPr="00537E62" w:rsidRDefault="00DE4D4D" w:rsidP="00DE4D4D">
      <w:pPr>
        <w:spacing w:line="276" w:lineRule="auto"/>
        <w:ind w:firstLine="708"/>
        <w:rPr>
          <w:rFonts w:ascii="Tahoma" w:hAnsi="Tahoma" w:cs="Tahoma"/>
          <w:sz w:val="22"/>
          <w:szCs w:val="22"/>
        </w:rPr>
      </w:pPr>
      <w:r w:rsidRPr="00537E62">
        <w:rPr>
          <w:rFonts w:ascii="Tahoma" w:hAnsi="Tahoma" w:cs="Tahoma"/>
          <w:sz w:val="22"/>
          <w:szCs w:val="22"/>
        </w:rPr>
        <w:t>La Magistrada,</w:t>
      </w:r>
    </w:p>
    <w:p w:rsidR="00DE4D4D" w:rsidRDefault="00DE4D4D" w:rsidP="00DE4D4D">
      <w:pPr>
        <w:spacing w:line="276" w:lineRule="auto"/>
        <w:rPr>
          <w:rFonts w:ascii="Tahoma" w:hAnsi="Tahoma" w:cs="Tahoma"/>
          <w:sz w:val="22"/>
          <w:szCs w:val="22"/>
        </w:rPr>
      </w:pPr>
    </w:p>
    <w:p w:rsidR="009B5AFD" w:rsidRDefault="009B5AFD" w:rsidP="00DE4D4D">
      <w:pPr>
        <w:spacing w:line="276" w:lineRule="auto"/>
        <w:rPr>
          <w:rFonts w:ascii="Tahoma" w:hAnsi="Tahoma" w:cs="Tahoma"/>
          <w:sz w:val="22"/>
          <w:szCs w:val="22"/>
        </w:rPr>
      </w:pPr>
    </w:p>
    <w:p w:rsidR="009B5AFD" w:rsidRPr="00537E62" w:rsidRDefault="009B5AFD" w:rsidP="00DE4D4D">
      <w:pPr>
        <w:spacing w:line="276" w:lineRule="auto"/>
        <w:rPr>
          <w:rFonts w:ascii="Tahoma" w:hAnsi="Tahoma" w:cs="Tahoma"/>
          <w:sz w:val="22"/>
          <w:szCs w:val="22"/>
        </w:rPr>
      </w:pPr>
    </w:p>
    <w:p w:rsidR="00DE4D4D" w:rsidRPr="00537E62" w:rsidRDefault="00DE4D4D" w:rsidP="00DE4D4D">
      <w:pPr>
        <w:spacing w:line="276" w:lineRule="auto"/>
        <w:jc w:val="center"/>
        <w:rPr>
          <w:rFonts w:ascii="Tahoma" w:hAnsi="Tahoma" w:cs="Tahoma"/>
          <w:b/>
          <w:sz w:val="22"/>
          <w:szCs w:val="22"/>
        </w:rPr>
      </w:pPr>
      <w:r w:rsidRPr="00537E62">
        <w:rPr>
          <w:rFonts w:ascii="Tahoma" w:hAnsi="Tahoma" w:cs="Tahoma"/>
          <w:b/>
          <w:sz w:val="22"/>
          <w:szCs w:val="22"/>
        </w:rPr>
        <w:t>ANA LUCÍA CAICEDO CALDERÓN</w:t>
      </w:r>
    </w:p>
    <w:p w:rsidR="00DE4D4D" w:rsidRPr="00537E62" w:rsidRDefault="00DE4D4D" w:rsidP="00DE4D4D">
      <w:pPr>
        <w:spacing w:line="276" w:lineRule="auto"/>
        <w:rPr>
          <w:rFonts w:ascii="Tahoma" w:hAnsi="Tahoma" w:cs="Tahoma"/>
          <w:sz w:val="22"/>
          <w:szCs w:val="22"/>
        </w:rPr>
      </w:pPr>
    </w:p>
    <w:p w:rsidR="00DE4D4D" w:rsidRPr="00537E62" w:rsidRDefault="00DE4D4D" w:rsidP="00DE4D4D">
      <w:pPr>
        <w:spacing w:line="276" w:lineRule="auto"/>
        <w:jc w:val="center"/>
        <w:rPr>
          <w:rFonts w:ascii="Tahoma" w:hAnsi="Tahoma" w:cs="Tahoma"/>
          <w:sz w:val="22"/>
          <w:szCs w:val="22"/>
        </w:rPr>
      </w:pPr>
    </w:p>
    <w:p w:rsidR="00DE4D4D" w:rsidRPr="00537E62" w:rsidRDefault="00DE4D4D" w:rsidP="00DE4D4D">
      <w:pPr>
        <w:spacing w:line="276" w:lineRule="auto"/>
        <w:ind w:firstLine="708"/>
        <w:rPr>
          <w:rFonts w:ascii="Tahoma" w:hAnsi="Tahoma" w:cs="Tahoma"/>
          <w:sz w:val="22"/>
          <w:szCs w:val="22"/>
        </w:rPr>
      </w:pPr>
      <w:r w:rsidRPr="00537E62">
        <w:rPr>
          <w:rFonts w:ascii="Tahoma" w:hAnsi="Tahoma" w:cs="Tahoma"/>
          <w:sz w:val="22"/>
          <w:szCs w:val="22"/>
        </w:rPr>
        <w:t>La Magistrada y el Magistrado,</w:t>
      </w:r>
    </w:p>
    <w:p w:rsidR="00DE4D4D" w:rsidRDefault="00DE4D4D" w:rsidP="00DE4D4D">
      <w:pPr>
        <w:spacing w:line="276" w:lineRule="auto"/>
        <w:rPr>
          <w:rFonts w:ascii="Tahoma" w:hAnsi="Tahoma" w:cs="Tahoma"/>
          <w:sz w:val="22"/>
          <w:szCs w:val="22"/>
        </w:rPr>
      </w:pPr>
    </w:p>
    <w:p w:rsidR="009B5AFD" w:rsidRPr="00537E62" w:rsidRDefault="009B5AFD" w:rsidP="00DE4D4D">
      <w:pPr>
        <w:spacing w:line="276" w:lineRule="auto"/>
        <w:rPr>
          <w:rFonts w:ascii="Tahoma" w:hAnsi="Tahoma" w:cs="Tahoma"/>
          <w:sz w:val="22"/>
          <w:szCs w:val="22"/>
        </w:rPr>
      </w:pPr>
    </w:p>
    <w:p w:rsidR="00DE4D4D" w:rsidRPr="00537E62" w:rsidRDefault="00DE4D4D" w:rsidP="00DE4D4D">
      <w:pPr>
        <w:spacing w:line="276" w:lineRule="auto"/>
        <w:rPr>
          <w:rFonts w:ascii="Tahoma" w:hAnsi="Tahoma" w:cs="Tahoma"/>
          <w:sz w:val="22"/>
          <w:szCs w:val="22"/>
        </w:rPr>
      </w:pPr>
    </w:p>
    <w:p w:rsidR="00DE4D4D" w:rsidRPr="00537E62" w:rsidRDefault="00DE4D4D" w:rsidP="00DE4D4D">
      <w:pPr>
        <w:spacing w:line="276" w:lineRule="auto"/>
        <w:rPr>
          <w:rFonts w:ascii="Tahoma" w:hAnsi="Tahoma" w:cs="Tahoma"/>
          <w:sz w:val="22"/>
          <w:szCs w:val="22"/>
        </w:rPr>
      </w:pPr>
    </w:p>
    <w:p w:rsidR="00DE4D4D" w:rsidRPr="00537E62" w:rsidRDefault="00DE4D4D" w:rsidP="005347DE">
      <w:pPr>
        <w:spacing w:line="276" w:lineRule="auto"/>
        <w:jc w:val="center"/>
        <w:rPr>
          <w:rFonts w:ascii="Tahoma" w:hAnsi="Tahoma" w:cs="Tahoma"/>
          <w:b/>
          <w:sz w:val="22"/>
          <w:szCs w:val="22"/>
        </w:rPr>
      </w:pPr>
      <w:r w:rsidRPr="00537E62">
        <w:rPr>
          <w:rFonts w:ascii="Tahoma" w:hAnsi="Tahoma" w:cs="Tahoma"/>
          <w:b/>
          <w:sz w:val="22"/>
          <w:szCs w:val="22"/>
        </w:rPr>
        <w:t xml:space="preserve">OLGA LUCÍA HOYOS SEPÚLVEDA         </w:t>
      </w:r>
      <w:r w:rsidR="009B5AFD">
        <w:rPr>
          <w:rFonts w:ascii="Tahoma" w:hAnsi="Tahoma" w:cs="Tahoma"/>
          <w:b/>
          <w:sz w:val="22"/>
          <w:szCs w:val="22"/>
        </w:rPr>
        <w:t xml:space="preserve">  </w:t>
      </w:r>
      <w:r w:rsidRPr="00537E62">
        <w:rPr>
          <w:rFonts w:ascii="Tahoma" w:hAnsi="Tahoma" w:cs="Tahoma"/>
          <w:b/>
          <w:sz w:val="22"/>
          <w:szCs w:val="22"/>
        </w:rPr>
        <w:t xml:space="preserve">     </w:t>
      </w:r>
      <w:r w:rsidR="005347DE">
        <w:rPr>
          <w:rFonts w:ascii="Tahoma" w:hAnsi="Tahoma" w:cs="Tahoma"/>
          <w:b/>
          <w:sz w:val="22"/>
          <w:szCs w:val="22"/>
        </w:rPr>
        <w:t xml:space="preserve">           </w:t>
      </w:r>
      <w:r w:rsidRPr="00537E62">
        <w:rPr>
          <w:rFonts w:ascii="Tahoma" w:hAnsi="Tahoma" w:cs="Tahoma"/>
          <w:b/>
          <w:sz w:val="22"/>
          <w:szCs w:val="22"/>
        </w:rPr>
        <w:t xml:space="preserve">  JULIO CÉSAR SALAZAR MUÑOZ</w:t>
      </w:r>
    </w:p>
    <w:sectPr w:rsidR="00DE4D4D" w:rsidRPr="00537E62" w:rsidSect="005347DE">
      <w:headerReference w:type="default" r:id="rId10"/>
      <w:footerReference w:type="default" r:id="rId11"/>
      <w:footerReference w:type="first" r:id="rId12"/>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732" w:rsidRDefault="00441732" w:rsidP="00080145">
      <w:r>
        <w:separator/>
      </w:r>
    </w:p>
  </w:endnote>
  <w:endnote w:type="continuationSeparator" w:id="0">
    <w:p w:rsidR="00441732" w:rsidRDefault="00441732"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353560"/>
      <w:docPartObj>
        <w:docPartGallery w:val="Page Numbers (Bottom of Page)"/>
        <w:docPartUnique/>
      </w:docPartObj>
    </w:sdtPr>
    <w:sdtEndPr>
      <w:rPr>
        <w:rFonts w:ascii="Arial" w:hAnsi="Arial" w:cs="Arial"/>
        <w:sz w:val="18"/>
        <w:szCs w:val="16"/>
      </w:rPr>
    </w:sdtEndPr>
    <w:sdtContent>
      <w:p w:rsidR="00347C04" w:rsidRPr="005347DE" w:rsidRDefault="00347C04" w:rsidP="005347DE">
        <w:pPr>
          <w:pStyle w:val="Piedepgina"/>
          <w:jc w:val="right"/>
          <w:rPr>
            <w:rFonts w:ascii="Arial" w:hAnsi="Arial" w:cs="Arial"/>
            <w:sz w:val="18"/>
            <w:szCs w:val="16"/>
          </w:rPr>
        </w:pPr>
        <w:r w:rsidRPr="005347DE">
          <w:rPr>
            <w:rFonts w:ascii="Arial" w:hAnsi="Arial" w:cs="Arial"/>
            <w:sz w:val="18"/>
            <w:szCs w:val="16"/>
          </w:rPr>
          <w:fldChar w:fldCharType="begin"/>
        </w:r>
        <w:r w:rsidRPr="005347DE">
          <w:rPr>
            <w:rFonts w:ascii="Arial" w:hAnsi="Arial" w:cs="Arial"/>
            <w:sz w:val="18"/>
            <w:szCs w:val="16"/>
          </w:rPr>
          <w:instrText>PAGE   \* MERGEFORMAT</w:instrText>
        </w:r>
        <w:r w:rsidRPr="005347DE">
          <w:rPr>
            <w:rFonts w:ascii="Arial" w:hAnsi="Arial" w:cs="Arial"/>
            <w:sz w:val="18"/>
            <w:szCs w:val="16"/>
          </w:rPr>
          <w:fldChar w:fldCharType="separate"/>
        </w:r>
        <w:r w:rsidR="00656B6F">
          <w:rPr>
            <w:rFonts w:ascii="Arial" w:hAnsi="Arial" w:cs="Arial"/>
            <w:noProof/>
            <w:sz w:val="18"/>
            <w:szCs w:val="16"/>
          </w:rPr>
          <w:t>6</w:t>
        </w:r>
        <w:r w:rsidRPr="005347DE">
          <w:rPr>
            <w:rFonts w:ascii="Arial" w:hAnsi="Arial" w:cs="Arial"/>
            <w:sz w:val="18"/>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72" w:rsidRDefault="00850272">
    <w:pPr>
      <w:pStyle w:val="Piedepgina"/>
      <w:jc w:val="right"/>
    </w:pPr>
  </w:p>
  <w:p w:rsidR="00850272" w:rsidRDefault="008502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732" w:rsidRDefault="00441732" w:rsidP="00080145">
      <w:r>
        <w:separator/>
      </w:r>
    </w:p>
  </w:footnote>
  <w:footnote w:type="continuationSeparator" w:id="0">
    <w:p w:rsidR="00441732" w:rsidRDefault="00441732" w:rsidP="00080145">
      <w:r>
        <w:continuationSeparator/>
      </w:r>
    </w:p>
  </w:footnote>
  <w:footnote w:id="1">
    <w:p w:rsidR="00BF1D19" w:rsidRPr="005347DE" w:rsidRDefault="00BF1D19" w:rsidP="00BF1D19">
      <w:pPr>
        <w:pStyle w:val="Textonotapie"/>
        <w:rPr>
          <w:rFonts w:ascii="Arial" w:hAnsi="Arial" w:cs="Arial"/>
          <w:sz w:val="18"/>
          <w:lang w:val="es-CO"/>
        </w:rPr>
      </w:pPr>
      <w:r w:rsidRPr="005347DE">
        <w:rPr>
          <w:rStyle w:val="Refdenotaalpie"/>
          <w:rFonts w:ascii="Arial" w:hAnsi="Arial" w:cs="Arial"/>
          <w:sz w:val="18"/>
        </w:rPr>
        <w:footnoteRef/>
      </w:r>
      <w:r w:rsidR="005347DE" w:rsidRPr="005347DE">
        <w:rPr>
          <w:rFonts w:ascii="Arial" w:hAnsi="Arial" w:cs="Arial"/>
          <w:sz w:val="18"/>
          <w:shd w:val="clear" w:color="auto" w:fill="FFFFFF"/>
        </w:rPr>
        <w:t xml:space="preserve"> </w:t>
      </w:r>
      <w:r w:rsidRPr="005347DE">
        <w:rPr>
          <w:rFonts w:ascii="Arial" w:hAnsi="Arial" w:cs="Arial"/>
          <w:sz w:val="18"/>
          <w:shd w:val="clear" w:color="auto" w:fill="FFFFFF"/>
        </w:rPr>
        <w:t>Corte Suprema de Justicia, Sala de Casación Laboral. Sentencia del 25 de marzo de 1977 (</w:t>
      </w:r>
      <w:proofErr w:type="spellStart"/>
      <w:r w:rsidRPr="005347DE">
        <w:rPr>
          <w:rFonts w:ascii="Arial" w:hAnsi="Arial" w:cs="Arial"/>
          <w:sz w:val="18"/>
          <w:shd w:val="clear" w:color="auto" w:fill="FFFFFF"/>
        </w:rPr>
        <w:t>MP</w:t>
      </w:r>
      <w:proofErr w:type="spellEnd"/>
      <w:r w:rsidRPr="005347DE">
        <w:rPr>
          <w:rFonts w:ascii="Arial" w:hAnsi="Arial" w:cs="Arial"/>
          <w:sz w:val="18"/>
          <w:shd w:val="clear" w:color="auto" w:fill="FFFFFF"/>
        </w:rPr>
        <w:t xml:space="preserve">. Juan Manuel Gutiérrez </w:t>
      </w:r>
      <w:proofErr w:type="spellStart"/>
      <w:r w:rsidRPr="005347DE">
        <w:rPr>
          <w:rFonts w:ascii="Arial" w:hAnsi="Arial" w:cs="Arial"/>
          <w:sz w:val="18"/>
          <w:shd w:val="clear" w:color="auto" w:fill="FFFFFF"/>
        </w:rPr>
        <w:t>Lacouture</w:t>
      </w:r>
      <w:proofErr w:type="spellEnd"/>
      <w:r w:rsidRPr="005347DE">
        <w:rPr>
          <w:rFonts w:ascii="Arial" w:hAnsi="Arial" w:cs="Arial"/>
          <w:sz w:val="18"/>
          <w:shd w:val="clear" w:color="auto" w:fill="FFFFFF"/>
        </w:rPr>
        <w:t>). Gaceta Judicial Nro. 2389, Tomo CLV Primera parte, pp. 562 y 563.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272" w:rsidRPr="005347DE" w:rsidRDefault="00072FF4" w:rsidP="004A6CA2">
    <w:pPr>
      <w:pStyle w:val="Puesto"/>
      <w:spacing w:line="240" w:lineRule="auto"/>
      <w:jc w:val="both"/>
      <w:rPr>
        <w:b w:val="0"/>
        <w:sz w:val="18"/>
        <w:szCs w:val="16"/>
      </w:rPr>
    </w:pPr>
    <w:r w:rsidRPr="005347DE">
      <w:rPr>
        <w:b w:val="0"/>
        <w:sz w:val="18"/>
        <w:szCs w:val="16"/>
      </w:rPr>
      <w:t>Radicación No.: 66170-31-05-001-2017</w:t>
    </w:r>
    <w:r w:rsidR="00850272" w:rsidRPr="005347DE">
      <w:rPr>
        <w:b w:val="0"/>
        <w:sz w:val="18"/>
        <w:szCs w:val="16"/>
      </w:rPr>
      <w:t>-00</w:t>
    </w:r>
    <w:r w:rsidRPr="005347DE">
      <w:rPr>
        <w:b w:val="0"/>
        <w:sz w:val="18"/>
        <w:szCs w:val="16"/>
      </w:rPr>
      <w:t>102</w:t>
    </w:r>
    <w:r w:rsidR="00850272" w:rsidRPr="005347DE">
      <w:rPr>
        <w:b w:val="0"/>
        <w:sz w:val="18"/>
        <w:szCs w:val="16"/>
      </w:rPr>
      <w:t>-0</w:t>
    </w:r>
    <w:r w:rsidR="00070E87" w:rsidRPr="005347DE">
      <w:rPr>
        <w:b w:val="0"/>
        <w:sz w:val="18"/>
        <w:szCs w:val="16"/>
      </w:rPr>
      <w:t>1</w:t>
    </w:r>
  </w:p>
  <w:p w:rsidR="00850272" w:rsidRPr="005347DE" w:rsidRDefault="00850272" w:rsidP="004A6CA2">
    <w:pPr>
      <w:pStyle w:val="Puesto"/>
      <w:spacing w:line="240" w:lineRule="auto"/>
      <w:jc w:val="both"/>
      <w:rPr>
        <w:b w:val="0"/>
        <w:sz w:val="18"/>
        <w:szCs w:val="16"/>
      </w:rPr>
    </w:pPr>
    <w:r w:rsidRPr="005347DE">
      <w:rPr>
        <w:b w:val="0"/>
        <w:sz w:val="18"/>
        <w:szCs w:val="16"/>
      </w:rPr>
      <w:t xml:space="preserve">Demandantes: </w:t>
    </w:r>
    <w:r w:rsidR="00072FF4" w:rsidRPr="005347DE">
      <w:rPr>
        <w:b w:val="0"/>
        <w:sz w:val="18"/>
        <w:szCs w:val="16"/>
      </w:rPr>
      <w:t>Mario Calderón</w:t>
    </w:r>
  </w:p>
  <w:p w:rsidR="00850272" w:rsidRPr="005347DE" w:rsidRDefault="00072FF4" w:rsidP="005347DE">
    <w:pPr>
      <w:pStyle w:val="Puesto"/>
      <w:spacing w:line="240" w:lineRule="auto"/>
      <w:ind w:left="708" w:hanging="708"/>
      <w:jc w:val="both"/>
      <w:rPr>
        <w:b w:val="0"/>
        <w:color w:val="FFFFFF" w:themeColor="text1"/>
        <w:sz w:val="18"/>
        <w:szCs w:val="16"/>
      </w:rPr>
    </w:pPr>
    <w:r w:rsidRPr="005347DE">
      <w:rPr>
        <w:b w:val="0"/>
        <w:sz w:val="18"/>
        <w:szCs w:val="16"/>
      </w:rPr>
      <w:t>Demandado: Asociación de Usuarios del</w:t>
    </w:r>
    <w:r w:rsidR="006B107B" w:rsidRPr="005347DE">
      <w:rPr>
        <w:b w:val="0"/>
        <w:sz w:val="18"/>
        <w:szCs w:val="16"/>
      </w:rPr>
      <w:t xml:space="preserve"> Acueducto Co</w:t>
    </w:r>
    <w:r w:rsidR="005347DE" w:rsidRPr="005347DE">
      <w:rPr>
        <w:b w:val="0"/>
        <w:sz w:val="18"/>
        <w:szCs w:val="16"/>
      </w:rPr>
      <w:t>munitario del Barrio la Argelia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3">
    <w:nsid w:val="5AD72AB0"/>
    <w:multiLevelType w:val="multilevel"/>
    <w:tmpl w:val="834A4CB8"/>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4">
    <w:nsid w:val="5E692D92"/>
    <w:multiLevelType w:val="hybridMultilevel"/>
    <w:tmpl w:val="B28C5514"/>
    <w:lvl w:ilvl="0" w:tplc="7ACA0DD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14B2"/>
    <w:rsid w:val="00002A9E"/>
    <w:rsid w:val="00003960"/>
    <w:rsid w:val="0000462A"/>
    <w:rsid w:val="00004C04"/>
    <w:rsid w:val="00010375"/>
    <w:rsid w:val="00011729"/>
    <w:rsid w:val="00017838"/>
    <w:rsid w:val="000201E8"/>
    <w:rsid w:val="00021746"/>
    <w:rsid w:val="00022AEA"/>
    <w:rsid w:val="00024AEF"/>
    <w:rsid w:val="00025E17"/>
    <w:rsid w:val="000263BB"/>
    <w:rsid w:val="00030314"/>
    <w:rsid w:val="000325CE"/>
    <w:rsid w:val="00033F56"/>
    <w:rsid w:val="00034FE3"/>
    <w:rsid w:val="0004263C"/>
    <w:rsid w:val="0005306A"/>
    <w:rsid w:val="0005337D"/>
    <w:rsid w:val="00057B0B"/>
    <w:rsid w:val="00060436"/>
    <w:rsid w:val="00062658"/>
    <w:rsid w:val="00066D65"/>
    <w:rsid w:val="00070E87"/>
    <w:rsid w:val="00072FF4"/>
    <w:rsid w:val="000730E5"/>
    <w:rsid w:val="0007315B"/>
    <w:rsid w:val="00074E8C"/>
    <w:rsid w:val="00075D41"/>
    <w:rsid w:val="00075FAF"/>
    <w:rsid w:val="00080145"/>
    <w:rsid w:val="00080DBE"/>
    <w:rsid w:val="0008199E"/>
    <w:rsid w:val="0008576D"/>
    <w:rsid w:val="00086831"/>
    <w:rsid w:val="0008722D"/>
    <w:rsid w:val="0009257D"/>
    <w:rsid w:val="000A063D"/>
    <w:rsid w:val="000A16F4"/>
    <w:rsid w:val="000A39AF"/>
    <w:rsid w:val="000B27B6"/>
    <w:rsid w:val="000B4210"/>
    <w:rsid w:val="000C23FB"/>
    <w:rsid w:val="000C4375"/>
    <w:rsid w:val="000C5F60"/>
    <w:rsid w:val="000D5B7C"/>
    <w:rsid w:val="000E75F7"/>
    <w:rsid w:val="000F02DA"/>
    <w:rsid w:val="000F0E76"/>
    <w:rsid w:val="00100A95"/>
    <w:rsid w:val="001013F3"/>
    <w:rsid w:val="0010278F"/>
    <w:rsid w:val="0010339E"/>
    <w:rsid w:val="0010408A"/>
    <w:rsid w:val="00105493"/>
    <w:rsid w:val="00106257"/>
    <w:rsid w:val="001109BD"/>
    <w:rsid w:val="00110A0D"/>
    <w:rsid w:val="00114F76"/>
    <w:rsid w:val="00116EC4"/>
    <w:rsid w:val="00124F8E"/>
    <w:rsid w:val="001250D7"/>
    <w:rsid w:val="00127A91"/>
    <w:rsid w:val="00132C53"/>
    <w:rsid w:val="00132C5C"/>
    <w:rsid w:val="001366DD"/>
    <w:rsid w:val="00141D03"/>
    <w:rsid w:val="001466C4"/>
    <w:rsid w:val="00155398"/>
    <w:rsid w:val="001569D2"/>
    <w:rsid w:val="00162539"/>
    <w:rsid w:val="0016363D"/>
    <w:rsid w:val="00163BE7"/>
    <w:rsid w:val="00166F08"/>
    <w:rsid w:val="001676DE"/>
    <w:rsid w:val="00173636"/>
    <w:rsid w:val="00175953"/>
    <w:rsid w:val="00182977"/>
    <w:rsid w:val="001A09A9"/>
    <w:rsid w:val="001B0704"/>
    <w:rsid w:val="001B2E3D"/>
    <w:rsid w:val="001B2F71"/>
    <w:rsid w:val="001B2FB3"/>
    <w:rsid w:val="001B5C19"/>
    <w:rsid w:val="001C7D9C"/>
    <w:rsid w:val="001D4C82"/>
    <w:rsid w:val="001D5EBE"/>
    <w:rsid w:val="001D6FFE"/>
    <w:rsid w:val="001E54E6"/>
    <w:rsid w:val="001E580E"/>
    <w:rsid w:val="001E6D85"/>
    <w:rsid w:val="001E71E0"/>
    <w:rsid w:val="001E79CD"/>
    <w:rsid w:val="001E7D67"/>
    <w:rsid w:val="001F0738"/>
    <w:rsid w:val="001F13DF"/>
    <w:rsid w:val="001F276C"/>
    <w:rsid w:val="001F49C0"/>
    <w:rsid w:val="001F4FC5"/>
    <w:rsid w:val="001F7390"/>
    <w:rsid w:val="002029A4"/>
    <w:rsid w:val="00203DE3"/>
    <w:rsid w:val="002060D3"/>
    <w:rsid w:val="00210A91"/>
    <w:rsid w:val="002110D4"/>
    <w:rsid w:val="002115CB"/>
    <w:rsid w:val="00212051"/>
    <w:rsid w:val="00216372"/>
    <w:rsid w:val="00216D70"/>
    <w:rsid w:val="00221D95"/>
    <w:rsid w:val="0022654E"/>
    <w:rsid w:val="00242C0A"/>
    <w:rsid w:val="002438EE"/>
    <w:rsid w:val="002448F5"/>
    <w:rsid w:val="00246A8B"/>
    <w:rsid w:val="002514CA"/>
    <w:rsid w:val="0025160C"/>
    <w:rsid w:val="002538F4"/>
    <w:rsid w:val="00265631"/>
    <w:rsid w:val="0026647A"/>
    <w:rsid w:val="002666A7"/>
    <w:rsid w:val="00270514"/>
    <w:rsid w:val="0027581D"/>
    <w:rsid w:val="00276B24"/>
    <w:rsid w:val="00281B3B"/>
    <w:rsid w:val="00283EDB"/>
    <w:rsid w:val="002866A9"/>
    <w:rsid w:val="002919A4"/>
    <w:rsid w:val="00291DA9"/>
    <w:rsid w:val="002926BB"/>
    <w:rsid w:val="00292D80"/>
    <w:rsid w:val="00293CF9"/>
    <w:rsid w:val="002950CC"/>
    <w:rsid w:val="00296E28"/>
    <w:rsid w:val="00297535"/>
    <w:rsid w:val="002A427C"/>
    <w:rsid w:val="002A7962"/>
    <w:rsid w:val="002B1AB0"/>
    <w:rsid w:val="002B386B"/>
    <w:rsid w:val="002B716D"/>
    <w:rsid w:val="002B78FB"/>
    <w:rsid w:val="002D54F6"/>
    <w:rsid w:val="002E0D7D"/>
    <w:rsid w:val="002E0EBC"/>
    <w:rsid w:val="002E27E5"/>
    <w:rsid w:val="002F0437"/>
    <w:rsid w:val="002F2112"/>
    <w:rsid w:val="002F4BCF"/>
    <w:rsid w:val="002F7E8C"/>
    <w:rsid w:val="0030333B"/>
    <w:rsid w:val="00303AE3"/>
    <w:rsid w:val="00306E24"/>
    <w:rsid w:val="00320990"/>
    <w:rsid w:val="00323380"/>
    <w:rsid w:val="003253FD"/>
    <w:rsid w:val="0033367A"/>
    <w:rsid w:val="00336162"/>
    <w:rsid w:val="00340095"/>
    <w:rsid w:val="00341139"/>
    <w:rsid w:val="00341C0E"/>
    <w:rsid w:val="003421B6"/>
    <w:rsid w:val="00343E6F"/>
    <w:rsid w:val="003468E3"/>
    <w:rsid w:val="00347465"/>
    <w:rsid w:val="00347C04"/>
    <w:rsid w:val="0035013F"/>
    <w:rsid w:val="003510A5"/>
    <w:rsid w:val="00351A9C"/>
    <w:rsid w:val="0035456B"/>
    <w:rsid w:val="00361575"/>
    <w:rsid w:val="00361E37"/>
    <w:rsid w:val="00367580"/>
    <w:rsid w:val="00371FFB"/>
    <w:rsid w:val="00373180"/>
    <w:rsid w:val="00375458"/>
    <w:rsid w:val="00381B9C"/>
    <w:rsid w:val="00383C54"/>
    <w:rsid w:val="00386188"/>
    <w:rsid w:val="003874E9"/>
    <w:rsid w:val="00390B6A"/>
    <w:rsid w:val="00394ACA"/>
    <w:rsid w:val="00395310"/>
    <w:rsid w:val="003A11BA"/>
    <w:rsid w:val="003A3C10"/>
    <w:rsid w:val="003A3E8D"/>
    <w:rsid w:val="003A4A39"/>
    <w:rsid w:val="003A7E92"/>
    <w:rsid w:val="003B3D13"/>
    <w:rsid w:val="003B47EA"/>
    <w:rsid w:val="003B52A1"/>
    <w:rsid w:val="003B6309"/>
    <w:rsid w:val="003C4FE2"/>
    <w:rsid w:val="003C6395"/>
    <w:rsid w:val="003D00D7"/>
    <w:rsid w:val="003D7E82"/>
    <w:rsid w:val="003E1D56"/>
    <w:rsid w:val="003E491B"/>
    <w:rsid w:val="003E532D"/>
    <w:rsid w:val="003E6724"/>
    <w:rsid w:val="003E7CF2"/>
    <w:rsid w:val="003F0F0B"/>
    <w:rsid w:val="003F1AEF"/>
    <w:rsid w:val="00403B7A"/>
    <w:rsid w:val="00407D7D"/>
    <w:rsid w:val="00412E5B"/>
    <w:rsid w:val="00414DE2"/>
    <w:rsid w:val="00415346"/>
    <w:rsid w:val="0042285C"/>
    <w:rsid w:val="004255EA"/>
    <w:rsid w:val="00425753"/>
    <w:rsid w:val="0043010F"/>
    <w:rsid w:val="0043386B"/>
    <w:rsid w:val="00441732"/>
    <w:rsid w:val="00443A79"/>
    <w:rsid w:val="004447F5"/>
    <w:rsid w:val="00445CB9"/>
    <w:rsid w:val="004519F6"/>
    <w:rsid w:val="00452267"/>
    <w:rsid w:val="00452AF4"/>
    <w:rsid w:val="00456574"/>
    <w:rsid w:val="004660C9"/>
    <w:rsid w:val="00466CEF"/>
    <w:rsid w:val="004674AE"/>
    <w:rsid w:val="00472D66"/>
    <w:rsid w:val="00473962"/>
    <w:rsid w:val="004759DF"/>
    <w:rsid w:val="00477842"/>
    <w:rsid w:val="00480896"/>
    <w:rsid w:val="00480F2F"/>
    <w:rsid w:val="00494275"/>
    <w:rsid w:val="004A0B7E"/>
    <w:rsid w:val="004A6747"/>
    <w:rsid w:val="004A6CA2"/>
    <w:rsid w:val="004B04B3"/>
    <w:rsid w:val="004B25E8"/>
    <w:rsid w:val="004B3539"/>
    <w:rsid w:val="004B3D56"/>
    <w:rsid w:val="004B3E42"/>
    <w:rsid w:val="004B60D0"/>
    <w:rsid w:val="004B78E4"/>
    <w:rsid w:val="004C021A"/>
    <w:rsid w:val="004C175F"/>
    <w:rsid w:val="004C1A12"/>
    <w:rsid w:val="004C283A"/>
    <w:rsid w:val="004C6426"/>
    <w:rsid w:val="004C72F3"/>
    <w:rsid w:val="004C7B75"/>
    <w:rsid w:val="004D0735"/>
    <w:rsid w:val="004D7051"/>
    <w:rsid w:val="004E0313"/>
    <w:rsid w:val="004E3B52"/>
    <w:rsid w:val="004E4E43"/>
    <w:rsid w:val="004E7FCE"/>
    <w:rsid w:val="004F0F92"/>
    <w:rsid w:val="004F1761"/>
    <w:rsid w:val="004F3738"/>
    <w:rsid w:val="004F4A7B"/>
    <w:rsid w:val="004F529B"/>
    <w:rsid w:val="004F79C0"/>
    <w:rsid w:val="005056FE"/>
    <w:rsid w:val="00517916"/>
    <w:rsid w:val="00526DBE"/>
    <w:rsid w:val="005273C2"/>
    <w:rsid w:val="00527D03"/>
    <w:rsid w:val="005311B2"/>
    <w:rsid w:val="005318DD"/>
    <w:rsid w:val="005318E8"/>
    <w:rsid w:val="005347DE"/>
    <w:rsid w:val="00537E62"/>
    <w:rsid w:val="005405DC"/>
    <w:rsid w:val="00540C5F"/>
    <w:rsid w:val="00545784"/>
    <w:rsid w:val="005475C4"/>
    <w:rsid w:val="00552DF1"/>
    <w:rsid w:val="0056444E"/>
    <w:rsid w:val="0057194E"/>
    <w:rsid w:val="00577F06"/>
    <w:rsid w:val="00581FD6"/>
    <w:rsid w:val="00583A28"/>
    <w:rsid w:val="0058462F"/>
    <w:rsid w:val="0059063E"/>
    <w:rsid w:val="00592A1F"/>
    <w:rsid w:val="005942AE"/>
    <w:rsid w:val="005953AB"/>
    <w:rsid w:val="00597BAC"/>
    <w:rsid w:val="005A17EF"/>
    <w:rsid w:val="005A59B9"/>
    <w:rsid w:val="005B2647"/>
    <w:rsid w:val="005B687D"/>
    <w:rsid w:val="005D0964"/>
    <w:rsid w:val="005D4B79"/>
    <w:rsid w:val="005E0428"/>
    <w:rsid w:val="005E2837"/>
    <w:rsid w:val="005F0BAF"/>
    <w:rsid w:val="005F0E90"/>
    <w:rsid w:val="005F36A1"/>
    <w:rsid w:val="005F6A03"/>
    <w:rsid w:val="006028E5"/>
    <w:rsid w:val="00602FA6"/>
    <w:rsid w:val="006036A6"/>
    <w:rsid w:val="00604F59"/>
    <w:rsid w:val="00612331"/>
    <w:rsid w:val="00614DE8"/>
    <w:rsid w:val="00620EBE"/>
    <w:rsid w:val="00621AB8"/>
    <w:rsid w:val="00624510"/>
    <w:rsid w:val="00645881"/>
    <w:rsid w:val="00652914"/>
    <w:rsid w:val="00655FAC"/>
    <w:rsid w:val="00656B6F"/>
    <w:rsid w:val="00660670"/>
    <w:rsid w:val="0066223F"/>
    <w:rsid w:val="006641A8"/>
    <w:rsid w:val="006669E2"/>
    <w:rsid w:val="00667CBD"/>
    <w:rsid w:val="006704E9"/>
    <w:rsid w:val="00683396"/>
    <w:rsid w:val="006849FF"/>
    <w:rsid w:val="00696364"/>
    <w:rsid w:val="006A1A7A"/>
    <w:rsid w:val="006B107B"/>
    <w:rsid w:val="006B252C"/>
    <w:rsid w:val="006C1F7D"/>
    <w:rsid w:val="006C1FEE"/>
    <w:rsid w:val="006C380F"/>
    <w:rsid w:val="006C505F"/>
    <w:rsid w:val="006D0DC8"/>
    <w:rsid w:val="006D5803"/>
    <w:rsid w:val="006D5A9B"/>
    <w:rsid w:val="006E4275"/>
    <w:rsid w:val="006E5A03"/>
    <w:rsid w:val="006E5F0C"/>
    <w:rsid w:val="006E6687"/>
    <w:rsid w:val="006E7168"/>
    <w:rsid w:val="006F1B39"/>
    <w:rsid w:val="006F3110"/>
    <w:rsid w:val="006F439B"/>
    <w:rsid w:val="007062F1"/>
    <w:rsid w:val="00707810"/>
    <w:rsid w:val="007162F8"/>
    <w:rsid w:val="00724EB4"/>
    <w:rsid w:val="0072543C"/>
    <w:rsid w:val="007259C0"/>
    <w:rsid w:val="00726CAA"/>
    <w:rsid w:val="00727652"/>
    <w:rsid w:val="00730F6D"/>
    <w:rsid w:val="007310D1"/>
    <w:rsid w:val="007320B8"/>
    <w:rsid w:val="00736729"/>
    <w:rsid w:val="00752162"/>
    <w:rsid w:val="0075546E"/>
    <w:rsid w:val="0075556D"/>
    <w:rsid w:val="00756A9C"/>
    <w:rsid w:val="00766B68"/>
    <w:rsid w:val="0076744F"/>
    <w:rsid w:val="00774121"/>
    <w:rsid w:val="007875C4"/>
    <w:rsid w:val="00787AEC"/>
    <w:rsid w:val="0079062C"/>
    <w:rsid w:val="00794865"/>
    <w:rsid w:val="007A25CC"/>
    <w:rsid w:val="007B21CB"/>
    <w:rsid w:val="007B227B"/>
    <w:rsid w:val="007B3B93"/>
    <w:rsid w:val="007B3F64"/>
    <w:rsid w:val="007B634B"/>
    <w:rsid w:val="007B6916"/>
    <w:rsid w:val="007C4E78"/>
    <w:rsid w:val="007D04C8"/>
    <w:rsid w:val="007D2456"/>
    <w:rsid w:val="007D417B"/>
    <w:rsid w:val="007D4A45"/>
    <w:rsid w:val="007D4C51"/>
    <w:rsid w:val="007E5E42"/>
    <w:rsid w:val="007E72ED"/>
    <w:rsid w:val="007F0E21"/>
    <w:rsid w:val="007F3EF4"/>
    <w:rsid w:val="008050A8"/>
    <w:rsid w:val="00805E0D"/>
    <w:rsid w:val="00811FC8"/>
    <w:rsid w:val="008121FE"/>
    <w:rsid w:val="0081532D"/>
    <w:rsid w:val="008229DC"/>
    <w:rsid w:val="00826176"/>
    <w:rsid w:val="00831E0C"/>
    <w:rsid w:val="00832CF6"/>
    <w:rsid w:val="00837416"/>
    <w:rsid w:val="0084096A"/>
    <w:rsid w:val="00842EFF"/>
    <w:rsid w:val="00850272"/>
    <w:rsid w:val="00850A79"/>
    <w:rsid w:val="00850B2D"/>
    <w:rsid w:val="008519E1"/>
    <w:rsid w:val="0085780F"/>
    <w:rsid w:val="00860414"/>
    <w:rsid w:val="00874FAF"/>
    <w:rsid w:val="008779AE"/>
    <w:rsid w:val="0088387D"/>
    <w:rsid w:val="00885AB8"/>
    <w:rsid w:val="00893C3F"/>
    <w:rsid w:val="008A4B1B"/>
    <w:rsid w:val="008A71AD"/>
    <w:rsid w:val="008A7933"/>
    <w:rsid w:val="008B7665"/>
    <w:rsid w:val="008B76AF"/>
    <w:rsid w:val="008C51EA"/>
    <w:rsid w:val="008C7E33"/>
    <w:rsid w:val="008E1A25"/>
    <w:rsid w:val="008E4526"/>
    <w:rsid w:val="008E491C"/>
    <w:rsid w:val="008E6C63"/>
    <w:rsid w:val="008F5E43"/>
    <w:rsid w:val="00906C3F"/>
    <w:rsid w:val="00906CCE"/>
    <w:rsid w:val="00911684"/>
    <w:rsid w:val="00912847"/>
    <w:rsid w:val="00912B76"/>
    <w:rsid w:val="00914EED"/>
    <w:rsid w:val="00917A25"/>
    <w:rsid w:val="00922AF4"/>
    <w:rsid w:val="009241B2"/>
    <w:rsid w:val="00924305"/>
    <w:rsid w:val="00924720"/>
    <w:rsid w:val="00932D51"/>
    <w:rsid w:val="00934D50"/>
    <w:rsid w:val="00941429"/>
    <w:rsid w:val="0095716B"/>
    <w:rsid w:val="009627EF"/>
    <w:rsid w:val="00963E1B"/>
    <w:rsid w:val="0096516D"/>
    <w:rsid w:val="00967694"/>
    <w:rsid w:val="0097043E"/>
    <w:rsid w:val="00970EAA"/>
    <w:rsid w:val="00976160"/>
    <w:rsid w:val="00976479"/>
    <w:rsid w:val="00976E72"/>
    <w:rsid w:val="0098232E"/>
    <w:rsid w:val="0098272B"/>
    <w:rsid w:val="0098668B"/>
    <w:rsid w:val="009913E5"/>
    <w:rsid w:val="00991C48"/>
    <w:rsid w:val="00996756"/>
    <w:rsid w:val="00996E7B"/>
    <w:rsid w:val="009A0B27"/>
    <w:rsid w:val="009A1027"/>
    <w:rsid w:val="009A1B88"/>
    <w:rsid w:val="009A3F99"/>
    <w:rsid w:val="009B5A02"/>
    <w:rsid w:val="009B5AFD"/>
    <w:rsid w:val="009B686A"/>
    <w:rsid w:val="009B6F38"/>
    <w:rsid w:val="009C2148"/>
    <w:rsid w:val="009C2D03"/>
    <w:rsid w:val="009C41F3"/>
    <w:rsid w:val="009C6649"/>
    <w:rsid w:val="009D38E4"/>
    <w:rsid w:val="009D7A5A"/>
    <w:rsid w:val="009E648E"/>
    <w:rsid w:val="009F1E8B"/>
    <w:rsid w:val="009F3CEB"/>
    <w:rsid w:val="009F7FFA"/>
    <w:rsid w:val="00A044DB"/>
    <w:rsid w:val="00A1377C"/>
    <w:rsid w:val="00A14521"/>
    <w:rsid w:val="00A2020A"/>
    <w:rsid w:val="00A24570"/>
    <w:rsid w:val="00A25950"/>
    <w:rsid w:val="00A260C2"/>
    <w:rsid w:val="00A27AF3"/>
    <w:rsid w:val="00A32E7E"/>
    <w:rsid w:val="00A34EE0"/>
    <w:rsid w:val="00A353F7"/>
    <w:rsid w:val="00A36202"/>
    <w:rsid w:val="00A36B3B"/>
    <w:rsid w:val="00A409C6"/>
    <w:rsid w:val="00A51E5C"/>
    <w:rsid w:val="00A5236A"/>
    <w:rsid w:val="00A52DC2"/>
    <w:rsid w:val="00A55EDA"/>
    <w:rsid w:val="00A63C57"/>
    <w:rsid w:val="00A64AF8"/>
    <w:rsid w:val="00A64CF4"/>
    <w:rsid w:val="00A77B14"/>
    <w:rsid w:val="00A80001"/>
    <w:rsid w:val="00A84C73"/>
    <w:rsid w:val="00A85908"/>
    <w:rsid w:val="00A9042A"/>
    <w:rsid w:val="00A91D19"/>
    <w:rsid w:val="00A9458E"/>
    <w:rsid w:val="00A97020"/>
    <w:rsid w:val="00AB0F0D"/>
    <w:rsid w:val="00AB3115"/>
    <w:rsid w:val="00AB36AD"/>
    <w:rsid w:val="00AC20FB"/>
    <w:rsid w:val="00AD1523"/>
    <w:rsid w:val="00AD15CD"/>
    <w:rsid w:val="00AE0A4C"/>
    <w:rsid w:val="00AE1BC3"/>
    <w:rsid w:val="00AE242E"/>
    <w:rsid w:val="00AE307B"/>
    <w:rsid w:val="00AE588A"/>
    <w:rsid w:val="00AE67A8"/>
    <w:rsid w:val="00AF00CF"/>
    <w:rsid w:val="00B06C1C"/>
    <w:rsid w:val="00B21DFF"/>
    <w:rsid w:val="00B253CF"/>
    <w:rsid w:val="00B27D88"/>
    <w:rsid w:val="00B3777D"/>
    <w:rsid w:val="00B37970"/>
    <w:rsid w:val="00B37CCD"/>
    <w:rsid w:val="00B4216B"/>
    <w:rsid w:val="00B44B42"/>
    <w:rsid w:val="00B50A73"/>
    <w:rsid w:val="00B5378D"/>
    <w:rsid w:val="00B55A47"/>
    <w:rsid w:val="00B56BEF"/>
    <w:rsid w:val="00B62982"/>
    <w:rsid w:val="00B6315C"/>
    <w:rsid w:val="00B63CE7"/>
    <w:rsid w:val="00B64302"/>
    <w:rsid w:val="00B673B7"/>
    <w:rsid w:val="00B727F7"/>
    <w:rsid w:val="00B77D00"/>
    <w:rsid w:val="00B801DB"/>
    <w:rsid w:val="00B82D16"/>
    <w:rsid w:val="00B84351"/>
    <w:rsid w:val="00B85D72"/>
    <w:rsid w:val="00B87C04"/>
    <w:rsid w:val="00B9542F"/>
    <w:rsid w:val="00B963CA"/>
    <w:rsid w:val="00B97C62"/>
    <w:rsid w:val="00BA25DD"/>
    <w:rsid w:val="00BA3BDF"/>
    <w:rsid w:val="00BA4E75"/>
    <w:rsid w:val="00BB1DB6"/>
    <w:rsid w:val="00BB24E2"/>
    <w:rsid w:val="00BB39C5"/>
    <w:rsid w:val="00BC0D85"/>
    <w:rsid w:val="00BD7223"/>
    <w:rsid w:val="00BE6D09"/>
    <w:rsid w:val="00BF1D19"/>
    <w:rsid w:val="00BF4F59"/>
    <w:rsid w:val="00BF7875"/>
    <w:rsid w:val="00C001B2"/>
    <w:rsid w:val="00C00B04"/>
    <w:rsid w:val="00C00C16"/>
    <w:rsid w:val="00C01C1E"/>
    <w:rsid w:val="00C07CB3"/>
    <w:rsid w:val="00C12964"/>
    <w:rsid w:val="00C17B4C"/>
    <w:rsid w:val="00C32225"/>
    <w:rsid w:val="00C361DA"/>
    <w:rsid w:val="00C45B9E"/>
    <w:rsid w:val="00C4677A"/>
    <w:rsid w:val="00C523B8"/>
    <w:rsid w:val="00C52EFD"/>
    <w:rsid w:val="00C5659C"/>
    <w:rsid w:val="00C57020"/>
    <w:rsid w:val="00C57505"/>
    <w:rsid w:val="00C616B6"/>
    <w:rsid w:val="00C62EF8"/>
    <w:rsid w:val="00C6515C"/>
    <w:rsid w:val="00C7019F"/>
    <w:rsid w:val="00C727C9"/>
    <w:rsid w:val="00C75CFF"/>
    <w:rsid w:val="00C767F1"/>
    <w:rsid w:val="00C80263"/>
    <w:rsid w:val="00C84C44"/>
    <w:rsid w:val="00C90C6A"/>
    <w:rsid w:val="00C959FB"/>
    <w:rsid w:val="00C95FFA"/>
    <w:rsid w:val="00CA11B4"/>
    <w:rsid w:val="00CA52BC"/>
    <w:rsid w:val="00CA69A5"/>
    <w:rsid w:val="00CB018B"/>
    <w:rsid w:val="00CB3670"/>
    <w:rsid w:val="00CB3FC9"/>
    <w:rsid w:val="00CB4379"/>
    <w:rsid w:val="00CB4817"/>
    <w:rsid w:val="00CB69B7"/>
    <w:rsid w:val="00CC2E80"/>
    <w:rsid w:val="00CC44B7"/>
    <w:rsid w:val="00CC592A"/>
    <w:rsid w:val="00CD08A9"/>
    <w:rsid w:val="00CD50DB"/>
    <w:rsid w:val="00CE07A0"/>
    <w:rsid w:val="00CE7B63"/>
    <w:rsid w:val="00CF5190"/>
    <w:rsid w:val="00D01934"/>
    <w:rsid w:val="00D036A0"/>
    <w:rsid w:val="00D057E2"/>
    <w:rsid w:val="00D05A8A"/>
    <w:rsid w:val="00D1091B"/>
    <w:rsid w:val="00D164FA"/>
    <w:rsid w:val="00D17A81"/>
    <w:rsid w:val="00D21750"/>
    <w:rsid w:val="00D27564"/>
    <w:rsid w:val="00D32F53"/>
    <w:rsid w:val="00D33E81"/>
    <w:rsid w:val="00D3500A"/>
    <w:rsid w:val="00D35422"/>
    <w:rsid w:val="00D37FC3"/>
    <w:rsid w:val="00D417D3"/>
    <w:rsid w:val="00D4379C"/>
    <w:rsid w:val="00D43B66"/>
    <w:rsid w:val="00D445AD"/>
    <w:rsid w:val="00D4640A"/>
    <w:rsid w:val="00D469B9"/>
    <w:rsid w:val="00D50E92"/>
    <w:rsid w:val="00D5343F"/>
    <w:rsid w:val="00D57424"/>
    <w:rsid w:val="00D64432"/>
    <w:rsid w:val="00D64DBB"/>
    <w:rsid w:val="00D70D1F"/>
    <w:rsid w:val="00D71AFE"/>
    <w:rsid w:val="00D7234C"/>
    <w:rsid w:val="00D8010C"/>
    <w:rsid w:val="00D8147F"/>
    <w:rsid w:val="00D87CFC"/>
    <w:rsid w:val="00D9328A"/>
    <w:rsid w:val="00D933BF"/>
    <w:rsid w:val="00D9652A"/>
    <w:rsid w:val="00DA01B6"/>
    <w:rsid w:val="00DA227A"/>
    <w:rsid w:val="00DA32B7"/>
    <w:rsid w:val="00DA7C68"/>
    <w:rsid w:val="00DB1C00"/>
    <w:rsid w:val="00DB4CF4"/>
    <w:rsid w:val="00DC23C8"/>
    <w:rsid w:val="00DC7BCD"/>
    <w:rsid w:val="00DE1C15"/>
    <w:rsid w:val="00DE2026"/>
    <w:rsid w:val="00DE4D4D"/>
    <w:rsid w:val="00DF4FDA"/>
    <w:rsid w:val="00E00A0C"/>
    <w:rsid w:val="00E0254E"/>
    <w:rsid w:val="00E0425A"/>
    <w:rsid w:val="00E061C1"/>
    <w:rsid w:val="00E06452"/>
    <w:rsid w:val="00E14CBC"/>
    <w:rsid w:val="00E204EA"/>
    <w:rsid w:val="00E21361"/>
    <w:rsid w:val="00E22A4A"/>
    <w:rsid w:val="00E34203"/>
    <w:rsid w:val="00E34339"/>
    <w:rsid w:val="00E34EE2"/>
    <w:rsid w:val="00E351B6"/>
    <w:rsid w:val="00E41F4E"/>
    <w:rsid w:val="00E4337A"/>
    <w:rsid w:val="00E53671"/>
    <w:rsid w:val="00E57A24"/>
    <w:rsid w:val="00E74CE3"/>
    <w:rsid w:val="00E827C3"/>
    <w:rsid w:val="00E86B6E"/>
    <w:rsid w:val="00E877D8"/>
    <w:rsid w:val="00E923BA"/>
    <w:rsid w:val="00E925ED"/>
    <w:rsid w:val="00E97428"/>
    <w:rsid w:val="00EA37D5"/>
    <w:rsid w:val="00EA50CD"/>
    <w:rsid w:val="00EA7161"/>
    <w:rsid w:val="00EA77D7"/>
    <w:rsid w:val="00EB3DF8"/>
    <w:rsid w:val="00EB3E62"/>
    <w:rsid w:val="00EC3106"/>
    <w:rsid w:val="00EC3C2C"/>
    <w:rsid w:val="00EC5E2D"/>
    <w:rsid w:val="00EC6CEF"/>
    <w:rsid w:val="00ED05AE"/>
    <w:rsid w:val="00ED316D"/>
    <w:rsid w:val="00ED4F4E"/>
    <w:rsid w:val="00ED5B0D"/>
    <w:rsid w:val="00ED6F5B"/>
    <w:rsid w:val="00EE6ACE"/>
    <w:rsid w:val="00EF04B2"/>
    <w:rsid w:val="00EF3968"/>
    <w:rsid w:val="00EF442B"/>
    <w:rsid w:val="00EF5F2B"/>
    <w:rsid w:val="00EF7312"/>
    <w:rsid w:val="00F010F0"/>
    <w:rsid w:val="00F02CEE"/>
    <w:rsid w:val="00F07F5E"/>
    <w:rsid w:val="00F1418F"/>
    <w:rsid w:val="00F21123"/>
    <w:rsid w:val="00F21DDC"/>
    <w:rsid w:val="00F253BF"/>
    <w:rsid w:val="00F25472"/>
    <w:rsid w:val="00F27234"/>
    <w:rsid w:val="00F30CB9"/>
    <w:rsid w:val="00F30F5D"/>
    <w:rsid w:val="00F3673F"/>
    <w:rsid w:val="00F40200"/>
    <w:rsid w:val="00F42050"/>
    <w:rsid w:val="00F56EF9"/>
    <w:rsid w:val="00F609D2"/>
    <w:rsid w:val="00F62DD8"/>
    <w:rsid w:val="00F7005C"/>
    <w:rsid w:val="00F71ACC"/>
    <w:rsid w:val="00F7207D"/>
    <w:rsid w:val="00F75D18"/>
    <w:rsid w:val="00F75E3A"/>
    <w:rsid w:val="00F83DA1"/>
    <w:rsid w:val="00F91A22"/>
    <w:rsid w:val="00F93822"/>
    <w:rsid w:val="00FA1012"/>
    <w:rsid w:val="00FA288D"/>
    <w:rsid w:val="00FA39FB"/>
    <w:rsid w:val="00FA3A67"/>
    <w:rsid w:val="00FA4FEA"/>
    <w:rsid w:val="00FA650B"/>
    <w:rsid w:val="00FB1EDA"/>
    <w:rsid w:val="00FB7409"/>
    <w:rsid w:val="00FC2C84"/>
    <w:rsid w:val="00FC4D23"/>
    <w:rsid w:val="00FC4EE7"/>
    <w:rsid w:val="00FC57F9"/>
    <w:rsid w:val="00FC5B2B"/>
    <w:rsid w:val="00FC5EFF"/>
    <w:rsid w:val="00FD2724"/>
    <w:rsid w:val="00FD5BC2"/>
    <w:rsid w:val="00FE04B8"/>
    <w:rsid w:val="00FE3407"/>
    <w:rsid w:val="00FE53E8"/>
    <w:rsid w:val="00FE6819"/>
    <w:rsid w:val="00FE7690"/>
    <w:rsid w:val="00FF22B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E9C55-6508-4127-AE54-8DE63443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uiPriority w:val="99"/>
    <w:rsid w:val="00BF4F5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BF4F5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 w:type="character" w:styleId="Hipervnculo">
    <w:name w:val="Hyperlink"/>
    <w:basedOn w:val="Fuentedeprrafopredeter"/>
    <w:uiPriority w:val="99"/>
    <w:semiHidden/>
    <w:unhideWhenUsed/>
    <w:rsid w:val="00F1418F"/>
    <w:rPr>
      <w:color w:val="0000FF"/>
      <w:u w:val="single"/>
    </w:rPr>
  </w:style>
  <w:style w:type="character" w:customStyle="1" w:styleId="SinespaciadoCar">
    <w:name w:val="Sin espaciado Car"/>
    <w:link w:val="Sinespaciado"/>
    <w:uiPriority w:val="1"/>
    <w:locked/>
    <w:rsid w:val="005347D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encie.com/jornada-de-trabaj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erencie.com/jornada-de-trabajo.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Personalizado 5">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1341-D422-4B67-84FB-69707CC2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3074</Words>
  <Characters>16912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Alejo</dc:creator>
  <cp:lastModifiedBy>Henry Lora Rodriguez</cp:lastModifiedBy>
  <cp:revision>9</cp:revision>
  <cp:lastPrinted>2018-11-16T20:08:00Z</cp:lastPrinted>
  <dcterms:created xsi:type="dcterms:W3CDTF">2018-11-16T16:51:00Z</dcterms:created>
  <dcterms:modified xsi:type="dcterms:W3CDTF">2019-01-18T16:29:00Z</dcterms:modified>
</cp:coreProperties>
</file>