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BC" w:rsidRPr="00400CCC" w:rsidRDefault="00F665BC" w:rsidP="00F665BC">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6836C8" w:rsidRPr="009D337E" w:rsidRDefault="006836C8" w:rsidP="006836C8">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0278E79F" wp14:editId="735A81BF">
            <wp:simplePos x="0" y="0"/>
            <wp:positionH relativeFrom="column">
              <wp:posOffset>2718435</wp:posOffset>
            </wp:positionH>
            <wp:positionV relativeFrom="paragraph">
              <wp:posOffset>-99695</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36C8" w:rsidRPr="008A1C35" w:rsidRDefault="006836C8" w:rsidP="006836C8">
      <w:pPr>
        <w:pStyle w:val="Puesto"/>
        <w:spacing w:line="276" w:lineRule="auto"/>
        <w:rPr>
          <w:rFonts w:asciiTheme="minorHAnsi" w:hAnsiTheme="minorHAnsi" w:cs="Arial"/>
          <w:bCs/>
          <w:sz w:val="38"/>
          <w:szCs w:val="38"/>
        </w:rPr>
      </w:pPr>
    </w:p>
    <w:p w:rsidR="006836C8" w:rsidRPr="008A1C35" w:rsidRDefault="006836C8" w:rsidP="006836C8">
      <w:pPr>
        <w:spacing w:line="276" w:lineRule="auto"/>
        <w:jc w:val="center"/>
        <w:rPr>
          <w:rFonts w:asciiTheme="minorHAnsi" w:hAnsiTheme="minorHAnsi" w:cs="Arial"/>
          <w:b/>
          <w:sz w:val="44"/>
          <w:szCs w:val="44"/>
        </w:rPr>
      </w:pPr>
      <w:r w:rsidRPr="008A1C35">
        <w:rPr>
          <w:rFonts w:asciiTheme="minorHAnsi" w:hAnsiTheme="minorHAnsi" w:cs="Arial"/>
          <w:b/>
          <w:sz w:val="44"/>
          <w:szCs w:val="44"/>
        </w:rPr>
        <w:t>Rama Judicial del Poder Público</w:t>
      </w:r>
    </w:p>
    <w:p w:rsidR="006836C8" w:rsidRPr="008A1C35" w:rsidRDefault="006836C8" w:rsidP="006836C8">
      <w:pPr>
        <w:spacing w:line="276" w:lineRule="auto"/>
        <w:jc w:val="center"/>
        <w:rPr>
          <w:rFonts w:asciiTheme="minorHAnsi" w:hAnsiTheme="minorHAnsi" w:cs="Arial"/>
          <w:b/>
          <w:sz w:val="44"/>
          <w:szCs w:val="44"/>
        </w:rPr>
      </w:pPr>
      <w:r w:rsidRPr="008A1C35">
        <w:rPr>
          <w:rFonts w:asciiTheme="minorHAnsi" w:hAnsiTheme="minorHAnsi" w:cs="Arial"/>
          <w:b/>
          <w:sz w:val="44"/>
          <w:szCs w:val="44"/>
        </w:rPr>
        <w:t>Tribunal Superior del Distrito Judicial de Pereira</w:t>
      </w:r>
    </w:p>
    <w:p w:rsidR="006836C8" w:rsidRPr="008A1C35" w:rsidRDefault="006836C8" w:rsidP="006836C8">
      <w:pPr>
        <w:spacing w:line="276" w:lineRule="auto"/>
        <w:jc w:val="center"/>
        <w:rPr>
          <w:rFonts w:asciiTheme="minorHAnsi" w:hAnsiTheme="minorHAnsi" w:cs="Arial"/>
          <w:b/>
          <w:sz w:val="44"/>
          <w:szCs w:val="44"/>
        </w:rPr>
      </w:pPr>
      <w:r w:rsidRPr="008A1C35">
        <w:rPr>
          <w:rFonts w:asciiTheme="minorHAnsi" w:hAnsiTheme="minorHAnsi" w:cs="Arial"/>
          <w:b/>
          <w:sz w:val="44"/>
          <w:szCs w:val="44"/>
        </w:rPr>
        <w:t xml:space="preserve">Sala Cuarta </w:t>
      </w:r>
      <w:r w:rsidR="00E16855">
        <w:rPr>
          <w:rFonts w:asciiTheme="minorHAnsi" w:hAnsiTheme="minorHAnsi" w:cs="Arial"/>
          <w:b/>
          <w:sz w:val="44"/>
          <w:szCs w:val="44"/>
        </w:rPr>
        <w:t xml:space="preserve">Unitaria </w:t>
      </w:r>
      <w:r w:rsidRPr="008A1C35">
        <w:rPr>
          <w:rFonts w:asciiTheme="minorHAnsi" w:hAnsiTheme="minorHAnsi" w:cs="Arial"/>
          <w:b/>
          <w:sz w:val="44"/>
          <w:szCs w:val="44"/>
        </w:rPr>
        <w:t xml:space="preserve">Laboral </w:t>
      </w:r>
    </w:p>
    <w:p w:rsidR="006836C8" w:rsidRPr="00C06C6F" w:rsidRDefault="006836C8" w:rsidP="006836C8">
      <w:pPr>
        <w:pStyle w:val="Puesto"/>
        <w:spacing w:line="276" w:lineRule="auto"/>
        <w:rPr>
          <w:rFonts w:ascii="Arial" w:hAnsi="Arial" w:cs="Arial"/>
          <w:sz w:val="24"/>
          <w:szCs w:val="24"/>
          <w:lang w:val="es-CO"/>
        </w:rPr>
      </w:pPr>
    </w:p>
    <w:p w:rsidR="006836C8" w:rsidRPr="00C06C6F" w:rsidRDefault="006836C8" w:rsidP="006836C8">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6836C8" w:rsidRPr="00C06C6F" w:rsidRDefault="006836C8" w:rsidP="006836C8">
      <w:pPr>
        <w:spacing w:line="276" w:lineRule="auto"/>
        <w:jc w:val="center"/>
        <w:rPr>
          <w:rFonts w:ascii="Arial" w:hAnsi="Arial" w:cs="Arial"/>
          <w:b/>
          <w:bCs/>
          <w:color w:val="000000"/>
        </w:rPr>
      </w:pPr>
      <w:r w:rsidRPr="00C06C6F">
        <w:rPr>
          <w:rFonts w:ascii="Arial" w:hAnsi="Arial" w:cs="Arial"/>
          <w:b/>
          <w:bCs/>
          <w:color w:val="000000"/>
        </w:rPr>
        <w:t>OLGA LUCÍA HOYOS SEPÚLVEDA</w:t>
      </w:r>
    </w:p>
    <w:p w:rsidR="006836C8" w:rsidRPr="00C06C6F" w:rsidRDefault="006836C8" w:rsidP="006836C8">
      <w:pPr>
        <w:spacing w:line="276" w:lineRule="auto"/>
        <w:jc w:val="center"/>
        <w:rPr>
          <w:rFonts w:ascii="Arial" w:hAnsi="Arial" w:cs="Arial"/>
          <w:bCs/>
          <w:color w:val="000000"/>
        </w:rPr>
      </w:pPr>
    </w:p>
    <w:p w:rsidR="006836C8" w:rsidRPr="00A91239" w:rsidRDefault="006836C8" w:rsidP="006836C8">
      <w:pPr>
        <w:pStyle w:val="Puesto"/>
        <w:spacing w:line="276" w:lineRule="auto"/>
        <w:rPr>
          <w:rFonts w:ascii="Arial" w:hAnsi="Arial" w:cs="Arial"/>
          <w:b/>
          <w:bCs/>
          <w:sz w:val="22"/>
          <w:szCs w:val="22"/>
          <w:lang w:val="es-ES"/>
        </w:rPr>
      </w:pPr>
    </w:p>
    <w:p w:rsidR="006836C8" w:rsidRPr="0030194D" w:rsidRDefault="006836C8" w:rsidP="006836C8">
      <w:pPr>
        <w:pStyle w:val="Puesto"/>
        <w:spacing w:line="276" w:lineRule="auto"/>
        <w:ind w:left="2124"/>
        <w:jc w:val="left"/>
        <w:rPr>
          <w:rFonts w:ascii="Arial" w:hAnsi="Arial" w:cs="Arial"/>
          <w:sz w:val="18"/>
          <w:szCs w:val="18"/>
        </w:rPr>
      </w:pPr>
      <w:r w:rsidRPr="0030194D">
        <w:rPr>
          <w:rFonts w:ascii="Arial" w:hAnsi="Arial" w:cs="Arial"/>
          <w:b/>
          <w:sz w:val="18"/>
          <w:szCs w:val="18"/>
        </w:rPr>
        <w:t>Asunto.</w:t>
      </w:r>
      <w:r w:rsidRPr="0030194D">
        <w:rPr>
          <w:rFonts w:ascii="Arial" w:hAnsi="Arial" w:cs="Arial"/>
          <w:b/>
          <w:sz w:val="18"/>
          <w:szCs w:val="18"/>
        </w:rPr>
        <w:tab/>
      </w:r>
      <w:r w:rsidRPr="0030194D">
        <w:rPr>
          <w:rFonts w:ascii="Arial" w:hAnsi="Arial" w:cs="Arial"/>
          <w:b/>
          <w:sz w:val="18"/>
          <w:szCs w:val="18"/>
        </w:rPr>
        <w:tab/>
      </w:r>
      <w:r>
        <w:rPr>
          <w:rFonts w:ascii="Arial" w:hAnsi="Arial" w:cs="Arial"/>
          <w:b/>
          <w:sz w:val="18"/>
          <w:szCs w:val="18"/>
        </w:rPr>
        <w:tab/>
      </w:r>
      <w:r w:rsidRPr="0030194D">
        <w:rPr>
          <w:rFonts w:ascii="Arial" w:hAnsi="Arial" w:cs="Arial"/>
          <w:sz w:val="18"/>
          <w:szCs w:val="18"/>
        </w:rPr>
        <w:t xml:space="preserve">Apelación auto </w:t>
      </w:r>
      <w:r w:rsidR="003901E0">
        <w:rPr>
          <w:rFonts w:ascii="Arial" w:hAnsi="Arial" w:cs="Arial"/>
          <w:sz w:val="18"/>
          <w:szCs w:val="18"/>
        </w:rPr>
        <w:t xml:space="preserve"> </w:t>
      </w:r>
    </w:p>
    <w:p w:rsidR="006836C8" w:rsidRPr="0030194D" w:rsidRDefault="006836C8" w:rsidP="006836C8">
      <w:pPr>
        <w:pStyle w:val="Puesto"/>
        <w:spacing w:line="276" w:lineRule="auto"/>
        <w:ind w:left="2124"/>
        <w:jc w:val="left"/>
        <w:rPr>
          <w:rFonts w:ascii="Arial" w:hAnsi="Arial" w:cs="Arial"/>
          <w:sz w:val="18"/>
          <w:szCs w:val="18"/>
        </w:rPr>
      </w:pPr>
      <w:r w:rsidRPr="0030194D">
        <w:rPr>
          <w:rFonts w:ascii="Arial" w:hAnsi="Arial" w:cs="Arial"/>
          <w:b/>
          <w:sz w:val="18"/>
          <w:szCs w:val="18"/>
        </w:rPr>
        <w:t>Proceso.</w:t>
      </w:r>
      <w:r w:rsidRPr="0030194D">
        <w:rPr>
          <w:rFonts w:ascii="Arial" w:hAnsi="Arial" w:cs="Arial"/>
          <w:b/>
          <w:sz w:val="18"/>
          <w:szCs w:val="18"/>
        </w:rPr>
        <w:tab/>
      </w:r>
      <w:r w:rsidRPr="0030194D">
        <w:rPr>
          <w:rFonts w:ascii="Arial" w:hAnsi="Arial" w:cs="Arial"/>
          <w:b/>
          <w:sz w:val="18"/>
          <w:szCs w:val="18"/>
        </w:rPr>
        <w:tab/>
      </w:r>
      <w:r w:rsidRPr="0030194D">
        <w:rPr>
          <w:rFonts w:ascii="Arial" w:hAnsi="Arial" w:cs="Arial"/>
          <w:sz w:val="18"/>
          <w:szCs w:val="18"/>
        </w:rPr>
        <w:t>Ejecutivo Laboral.</w:t>
      </w:r>
    </w:p>
    <w:p w:rsidR="006836C8" w:rsidRPr="0030194D" w:rsidRDefault="006836C8" w:rsidP="006836C8">
      <w:pPr>
        <w:pStyle w:val="Puesto"/>
        <w:spacing w:line="276" w:lineRule="auto"/>
        <w:ind w:left="1416" w:firstLine="708"/>
        <w:jc w:val="left"/>
        <w:rPr>
          <w:rFonts w:ascii="Arial" w:hAnsi="Arial" w:cs="Arial"/>
          <w:sz w:val="18"/>
          <w:szCs w:val="18"/>
          <w:lang w:val="es-CO"/>
        </w:rPr>
      </w:pPr>
      <w:r w:rsidRPr="0030194D">
        <w:rPr>
          <w:rFonts w:ascii="Arial" w:hAnsi="Arial" w:cs="Arial"/>
          <w:b/>
          <w:sz w:val="18"/>
          <w:szCs w:val="18"/>
          <w:lang w:val="es-CO"/>
        </w:rPr>
        <w:t>Radicación.</w:t>
      </w:r>
      <w:r w:rsidRPr="0030194D">
        <w:rPr>
          <w:rFonts w:ascii="Arial" w:hAnsi="Arial" w:cs="Arial"/>
          <w:b/>
          <w:sz w:val="18"/>
          <w:szCs w:val="18"/>
          <w:lang w:val="es-CO"/>
        </w:rPr>
        <w:tab/>
      </w:r>
      <w:r w:rsidRPr="0030194D">
        <w:rPr>
          <w:rFonts w:ascii="Arial" w:hAnsi="Arial" w:cs="Arial"/>
          <w:b/>
          <w:sz w:val="18"/>
          <w:szCs w:val="18"/>
          <w:lang w:val="es-CO"/>
        </w:rPr>
        <w:tab/>
      </w:r>
      <w:r w:rsidRPr="0030194D">
        <w:rPr>
          <w:rFonts w:ascii="Arial" w:hAnsi="Arial" w:cs="Arial"/>
          <w:bCs/>
          <w:sz w:val="18"/>
          <w:szCs w:val="18"/>
        </w:rPr>
        <w:t>66001-31-05-001-201</w:t>
      </w:r>
      <w:r w:rsidR="00F34CB9">
        <w:rPr>
          <w:rFonts w:ascii="Arial" w:hAnsi="Arial" w:cs="Arial"/>
          <w:bCs/>
          <w:sz w:val="18"/>
          <w:szCs w:val="18"/>
        </w:rPr>
        <w:t>4</w:t>
      </w:r>
      <w:r w:rsidRPr="0030194D">
        <w:rPr>
          <w:rFonts w:ascii="Arial" w:hAnsi="Arial" w:cs="Arial"/>
          <w:bCs/>
          <w:sz w:val="18"/>
          <w:szCs w:val="18"/>
        </w:rPr>
        <w:t>-00</w:t>
      </w:r>
      <w:r w:rsidR="00F34CB9">
        <w:rPr>
          <w:rFonts w:ascii="Arial" w:hAnsi="Arial" w:cs="Arial"/>
          <w:bCs/>
          <w:sz w:val="18"/>
          <w:szCs w:val="18"/>
        </w:rPr>
        <w:t>590</w:t>
      </w:r>
      <w:r w:rsidR="00A5699A">
        <w:rPr>
          <w:rFonts w:ascii="Arial" w:hAnsi="Arial" w:cs="Arial"/>
          <w:bCs/>
          <w:sz w:val="18"/>
          <w:szCs w:val="18"/>
        </w:rPr>
        <w:t>-02</w:t>
      </w:r>
    </w:p>
    <w:p w:rsidR="006836C8" w:rsidRPr="0030194D" w:rsidRDefault="006836C8" w:rsidP="006836C8">
      <w:pPr>
        <w:pStyle w:val="Puesto"/>
        <w:spacing w:line="276" w:lineRule="auto"/>
        <w:ind w:left="4239" w:hanging="2115"/>
        <w:jc w:val="left"/>
        <w:rPr>
          <w:rFonts w:ascii="Arial" w:hAnsi="Arial" w:cs="Arial"/>
          <w:b/>
          <w:sz w:val="18"/>
          <w:szCs w:val="18"/>
          <w:lang w:val="es-CO"/>
        </w:rPr>
      </w:pPr>
      <w:r w:rsidRPr="0030194D">
        <w:rPr>
          <w:rFonts w:ascii="Arial" w:hAnsi="Arial" w:cs="Arial"/>
          <w:b/>
          <w:sz w:val="18"/>
          <w:szCs w:val="18"/>
          <w:lang w:val="es-CO"/>
        </w:rPr>
        <w:t>Ejecutante.</w:t>
      </w:r>
      <w:r w:rsidRPr="0030194D">
        <w:rPr>
          <w:rFonts w:ascii="Arial" w:hAnsi="Arial" w:cs="Arial"/>
          <w:b/>
          <w:sz w:val="18"/>
          <w:szCs w:val="18"/>
          <w:lang w:val="es-CO"/>
        </w:rPr>
        <w:tab/>
      </w:r>
      <w:r w:rsidR="00A5699A">
        <w:rPr>
          <w:rFonts w:ascii="Arial" w:hAnsi="Arial" w:cs="Arial"/>
          <w:iCs/>
          <w:sz w:val="18"/>
          <w:szCs w:val="18"/>
        </w:rPr>
        <w:t>Hernando</w:t>
      </w:r>
      <w:r w:rsidR="00F34CB9">
        <w:rPr>
          <w:rFonts w:ascii="Arial" w:hAnsi="Arial" w:cs="Arial"/>
          <w:iCs/>
          <w:sz w:val="18"/>
          <w:szCs w:val="18"/>
        </w:rPr>
        <w:t xml:space="preserve"> Calderón </w:t>
      </w:r>
    </w:p>
    <w:p w:rsidR="006836C8" w:rsidRDefault="006836C8" w:rsidP="00F258AB">
      <w:pPr>
        <w:pStyle w:val="Puesto"/>
        <w:spacing w:line="276" w:lineRule="auto"/>
        <w:ind w:left="4239" w:hanging="2115"/>
        <w:jc w:val="left"/>
        <w:rPr>
          <w:rFonts w:ascii="Arial" w:hAnsi="Arial" w:cs="Arial"/>
          <w:sz w:val="18"/>
          <w:szCs w:val="18"/>
          <w:lang w:val="es-CO"/>
        </w:rPr>
      </w:pPr>
      <w:r w:rsidRPr="0030194D">
        <w:rPr>
          <w:rFonts w:ascii="Arial" w:hAnsi="Arial" w:cs="Arial"/>
          <w:b/>
          <w:sz w:val="18"/>
          <w:szCs w:val="18"/>
          <w:lang w:val="es-CO"/>
        </w:rPr>
        <w:t>Ejecutado.</w:t>
      </w:r>
      <w:r w:rsidRPr="0030194D">
        <w:rPr>
          <w:rFonts w:ascii="Arial" w:hAnsi="Arial" w:cs="Arial"/>
          <w:b/>
          <w:sz w:val="18"/>
          <w:szCs w:val="18"/>
          <w:lang w:val="es-CO"/>
        </w:rPr>
        <w:tab/>
      </w:r>
      <w:r w:rsidRPr="0030194D">
        <w:rPr>
          <w:rFonts w:ascii="Arial" w:hAnsi="Arial" w:cs="Arial"/>
          <w:b/>
          <w:sz w:val="18"/>
          <w:szCs w:val="18"/>
          <w:lang w:val="es-CO"/>
        </w:rPr>
        <w:tab/>
      </w:r>
      <w:r w:rsidRPr="00691A5C">
        <w:rPr>
          <w:rFonts w:ascii="Arial" w:hAnsi="Arial" w:cs="Arial"/>
          <w:sz w:val="18"/>
          <w:szCs w:val="18"/>
          <w:lang w:val="es-CO"/>
        </w:rPr>
        <w:t>Administradora Colombiana de Pensiones</w:t>
      </w:r>
      <w:r w:rsidR="00F258AB">
        <w:rPr>
          <w:rFonts w:ascii="Arial" w:hAnsi="Arial" w:cs="Arial"/>
          <w:sz w:val="18"/>
          <w:szCs w:val="18"/>
          <w:lang w:val="es-CO"/>
        </w:rPr>
        <w:t xml:space="preserve"> </w:t>
      </w:r>
      <w:r w:rsidRPr="00691A5C">
        <w:rPr>
          <w:rFonts w:ascii="Arial" w:hAnsi="Arial" w:cs="Arial"/>
          <w:sz w:val="18"/>
          <w:szCs w:val="18"/>
          <w:lang w:val="es-CO"/>
        </w:rPr>
        <w:t xml:space="preserve">Colpensiones-  </w:t>
      </w:r>
    </w:p>
    <w:p w:rsidR="00412E05" w:rsidRPr="00691A5C" w:rsidRDefault="00412E05" w:rsidP="00F258AB">
      <w:pPr>
        <w:pStyle w:val="Puesto"/>
        <w:spacing w:line="276" w:lineRule="auto"/>
        <w:ind w:left="4239" w:hanging="2115"/>
        <w:jc w:val="left"/>
        <w:rPr>
          <w:rFonts w:ascii="Arial" w:hAnsi="Arial" w:cs="Arial"/>
          <w:sz w:val="18"/>
          <w:szCs w:val="18"/>
          <w:lang w:val="es-CO"/>
        </w:rPr>
      </w:pPr>
    </w:p>
    <w:p w:rsidR="00412E05" w:rsidRPr="00412E05" w:rsidRDefault="006836C8" w:rsidP="00412E05">
      <w:pPr>
        <w:pStyle w:val="Puesto"/>
        <w:spacing w:line="276" w:lineRule="auto"/>
        <w:ind w:left="4239" w:hanging="2115"/>
        <w:jc w:val="both"/>
        <w:rPr>
          <w:rFonts w:ascii="Arial" w:hAnsi="Arial" w:cs="Arial"/>
          <w:sz w:val="18"/>
          <w:szCs w:val="18"/>
          <w:lang w:val="es-CO"/>
        </w:rPr>
      </w:pPr>
      <w:r w:rsidRPr="00691A5C">
        <w:rPr>
          <w:rFonts w:ascii="Arial" w:hAnsi="Arial" w:cs="Arial"/>
          <w:b/>
          <w:sz w:val="18"/>
          <w:szCs w:val="18"/>
          <w:lang w:val="es-CO"/>
        </w:rPr>
        <w:t>Tema</w:t>
      </w:r>
      <w:r w:rsidRPr="00691A5C">
        <w:rPr>
          <w:rFonts w:ascii="Arial" w:hAnsi="Arial" w:cs="Arial"/>
          <w:sz w:val="18"/>
          <w:szCs w:val="18"/>
          <w:lang w:val="es-CO"/>
        </w:rPr>
        <w:t>.</w:t>
      </w:r>
      <w:r w:rsidRPr="00691A5C">
        <w:rPr>
          <w:rFonts w:ascii="Arial" w:hAnsi="Arial" w:cs="Arial"/>
          <w:sz w:val="18"/>
          <w:szCs w:val="18"/>
          <w:lang w:val="es-CO"/>
        </w:rPr>
        <w:tab/>
      </w:r>
      <w:bookmarkStart w:id="0" w:name="_GoBack"/>
      <w:r w:rsidR="00412E05" w:rsidRPr="00412E05">
        <w:rPr>
          <w:rFonts w:ascii="Arial" w:hAnsi="Arial" w:cs="Arial"/>
          <w:b/>
          <w:sz w:val="18"/>
          <w:szCs w:val="18"/>
          <w:lang w:val="es-CO"/>
        </w:rPr>
        <w:t xml:space="preserve">LIQUIDACIÓN DEL CRÉDITO – CORRECCIÓN – APELACIÓN – </w:t>
      </w:r>
      <w:proofErr w:type="spellStart"/>
      <w:r w:rsidR="00412E05" w:rsidRPr="00412E05">
        <w:rPr>
          <w:rFonts w:ascii="Arial" w:hAnsi="Arial" w:cs="Arial"/>
          <w:b/>
          <w:sz w:val="18"/>
          <w:szCs w:val="18"/>
          <w:lang w:val="es-CO"/>
        </w:rPr>
        <w:t>TAXATIVIDAD</w:t>
      </w:r>
      <w:proofErr w:type="spellEnd"/>
      <w:r w:rsidR="00412E05" w:rsidRPr="00412E05">
        <w:rPr>
          <w:rFonts w:ascii="Arial" w:hAnsi="Arial" w:cs="Arial"/>
          <w:b/>
          <w:sz w:val="18"/>
          <w:szCs w:val="18"/>
          <w:lang w:val="es-CO"/>
        </w:rPr>
        <w:t xml:space="preserve"> – INADMISIBLE PARA ESA PROVIDENCIA -</w:t>
      </w:r>
      <w:r w:rsidR="00412E05">
        <w:rPr>
          <w:rFonts w:ascii="Arial" w:hAnsi="Arial" w:cs="Arial"/>
          <w:sz w:val="18"/>
          <w:szCs w:val="18"/>
          <w:lang w:val="es-CO"/>
        </w:rPr>
        <w:t xml:space="preserve">  </w:t>
      </w:r>
      <w:bookmarkEnd w:id="0"/>
      <w:r w:rsidR="00412E05" w:rsidRPr="00412E05">
        <w:rPr>
          <w:rFonts w:ascii="Arial" w:hAnsi="Arial" w:cs="Arial"/>
          <w:sz w:val="18"/>
          <w:szCs w:val="18"/>
          <w:lang w:val="es-CO"/>
        </w:rPr>
        <w:t xml:space="preserve">De lo expuesto se tiene que los argumentos de disenso coinciden con los que dieron motivo a la solicitud de corrección aritmética, sin que ninguno se oriente a atacar las razones que llevaron al juzgado a corregir la liquidación y su posterior aprobación, que sería lo único que podría cuestionarse, si en cuenta se tiene que el auto que resuelve la solicitud de corrección de una providencia no es apelable, por no estar comprendido dentro del contenido del artículo 65 del </w:t>
      </w:r>
      <w:proofErr w:type="spellStart"/>
      <w:r w:rsidR="00412E05" w:rsidRPr="00412E05">
        <w:rPr>
          <w:rFonts w:ascii="Arial" w:hAnsi="Arial" w:cs="Arial"/>
          <w:sz w:val="18"/>
          <w:szCs w:val="18"/>
          <w:lang w:val="es-CO"/>
        </w:rPr>
        <w:t>CPL</w:t>
      </w:r>
      <w:proofErr w:type="spellEnd"/>
      <w:r w:rsidR="00412E05" w:rsidRPr="00412E05">
        <w:rPr>
          <w:rFonts w:ascii="Arial" w:hAnsi="Arial" w:cs="Arial"/>
          <w:sz w:val="18"/>
          <w:szCs w:val="18"/>
          <w:lang w:val="es-CO"/>
        </w:rPr>
        <w:t xml:space="preserve">, ni norma especial del </w:t>
      </w:r>
      <w:proofErr w:type="spellStart"/>
      <w:r w:rsidR="00412E05" w:rsidRPr="00412E05">
        <w:rPr>
          <w:rFonts w:ascii="Arial" w:hAnsi="Arial" w:cs="Arial"/>
          <w:sz w:val="18"/>
          <w:szCs w:val="18"/>
          <w:lang w:val="es-CO"/>
        </w:rPr>
        <w:t>CGP</w:t>
      </w:r>
      <w:proofErr w:type="spellEnd"/>
      <w:r w:rsidR="00412E05" w:rsidRPr="00412E05">
        <w:rPr>
          <w:rFonts w:ascii="Arial" w:hAnsi="Arial" w:cs="Arial"/>
          <w:sz w:val="18"/>
          <w:szCs w:val="18"/>
          <w:lang w:val="es-CO"/>
        </w:rPr>
        <w:t>.</w:t>
      </w:r>
    </w:p>
    <w:p w:rsidR="00412E05" w:rsidRPr="00412E05" w:rsidRDefault="00412E05" w:rsidP="00412E05">
      <w:pPr>
        <w:pStyle w:val="Puesto"/>
        <w:spacing w:line="276" w:lineRule="auto"/>
        <w:ind w:left="4239" w:hanging="2115"/>
        <w:jc w:val="both"/>
        <w:rPr>
          <w:rFonts w:ascii="Arial" w:hAnsi="Arial" w:cs="Arial"/>
          <w:sz w:val="18"/>
          <w:szCs w:val="18"/>
          <w:lang w:val="es-CO"/>
        </w:rPr>
      </w:pPr>
    </w:p>
    <w:p w:rsidR="00412E05" w:rsidRPr="00412E05" w:rsidRDefault="00412E05" w:rsidP="00412E05">
      <w:pPr>
        <w:pStyle w:val="Puesto"/>
        <w:spacing w:line="276" w:lineRule="auto"/>
        <w:ind w:left="4239" w:hanging="2115"/>
        <w:jc w:val="both"/>
        <w:rPr>
          <w:rFonts w:ascii="Arial" w:hAnsi="Arial" w:cs="Arial"/>
          <w:sz w:val="18"/>
          <w:szCs w:val="18"/>
          <w:lang w:val="es-CO"/>
        </w:rPr>
      </w:pPr>
      <w:r w:rsidRPr="00412E05">
        <w:rPr>
          <w:rFonts w:ascii="Arial" w:hAnsi="Arial" w:cs="Arial"/>
          <w:sz w:val="18"/>
          <w:szCs w:val="18"/>
          <w:lang w:val="es-CO"/>
        </w:rPr>
        <w:t>Sin que pueda entenderse que se apeló la aprobación de la liquidación del crédito, que sí es apelable, pues nada se argumentó en relación con las nuevas razones que llevaron al juzgado a modificarla y aprobar el nuevo valor; de lo contrario, se le permitiría revivir la oportunidad que se dejó fenecer para apelar el auto del 1-06-2017, que aprobó por primera vez la liquidación del crédito que realizó el juzgado al descartar la presentada por el ejecutante.</w:t>
      </w:r>
    </w:p>
    <w:p w:rsidR="00412E05" w:rsidRPr="00412E05" w:rsidRDefault="00412E05" w:rsidP="00412E05">
      <w:pPr>
        <w:pStyle w:val="Puesto"/>
        <w:spacing w:line="276" w:lineRule="auto"/>
        <w:ind w:left="4239" w:hanging="2115"/>
        <w:jc w:val="both"/>
        <w:rPr>
          <w:rFonts w:ascii="Arial" w:hAnsi="Arial" w:cs="Arial"/>
          <w:sz w:val="18"/>
          <w:szCs w:val="18"/>
          <w:lang w:val="es-CO"/>
        </w:rPr>
      </w:pPr>
    </w:p>
    <w:p w:rsidR="006836C8" w:rsidRPr="00691A5C" w:rsidRDefault="00412E05" w:rsidP="00412E05">
      <w:pPr>
        <w:pStyle w:val="Puesto"/>
        <w:spacing w:line="276" w:lineRule="auto"/>
        <w:ind w:left="4239" w:hanging="2115"/>
        <w:jc w:val="both"/>
        <w:rPr>
          <w:rFonts w:ascii="Arial" w:hAnsi="Arial" w:cs="Arial"/>
          <w:sz w:val="18"/>
          <w:szCs w:val="18"/>
          <w:lang w:val="es-CO"/>
        </w:rPr>
      </w:pPr>
      <w:r w:rsidRPr="00412E05">
        <w:rPr>
          <w:rFonts w:ascii="Arial" w:hAnsi="Arial" w:cs="Arial"/>
          <w:sz w:val="18"/>
          <w:szCs w:val="18"/>
          <w:lang w:val="es-CO"/>
        </w:rPr>
        <w:t>Y se afirma lo anterior, toda vez que en la providencia del 25-08-2017 se reiteraron los mismos criterios adoptados en el auto del 1-06-2017, en cuanto al valor de las mesadas pensionales con las que se debe liquidar el retroactivo y la forma en que se calculan los intereses moratorios.</w:t>
      </w:r>
    </w:p>
    <w:p w:rsidR="006836C8" w:rsidRDefault="00412E05" w:rsidP="006836C8">
      <w:pPr>
        <w:pStyle w:val="Puesto"/>
        <w:spacing w:line="276" w:lineRule="auto"/>
        <w:ind w:left="4239" w:hanging="2115"/>
        <w:jc w:val="left"/>
        <w:rPr>
          <w:rFonts w:ascii="Arial" w:hAnsi="Arial" w:cs="Arial"/>
          <w:sz w:val="18"/>
          <w:szCs w:val="18"/>
        </w:rPr>
      </w:pPr>
      <w:r>
        <w:rPr>
          <w:rFonts w:ascii="Arial" w:hAnsi="Arial" w:cs="Arial"/>
          <w:sz w:val="18"/>
          <w:szCs w:val="18"/>
        </w:rPr>
        <w:t>(…)</w:t>
      </w:r>
    </w:p>
    <w:p w:rsidR="00412E05" w:rsidRPr="0030194D" w:rsidRDefault="00412E05" w:rsidP="006836C8">
      <w:pPr>
        <w:pStyle w:val="Puesto"/>
        <w:spacing w:line="276" w:lineRule="auto"/>
        <w:ind w:left="4239" w:hanging="2115"/>
        <w:jc w:val="left"/>
        <w:rPr>
          <w:rFonts w:ascii="Arial" w:hAnsi="Arial" w:cs="Arial"/>
          <w:sz w:val="18"/>
          <w:szCs w:val="18"/>
        </w:rPr>
      </w:pPr>
      <w:r w:rsidRPr="00412E05">
        <w:rPr>
          <w:rFonts w:ascii="Arial" w:hAnsi="Arial" w:cs="Arial"/>
          <w:sz w:val="18"/>
          <w:szCs w:val="18"/>
        </w:rPr>
        <w:t xml:space="preserve">Recapitulando, al ser taxativo el recurso de apelación, y no estar concebido para la decisión que niega una corrección aritmética, no había lugar a concederse; por lo que debe inadmitirse y dejar sin efecto las actuaciones surtidas en esta instancia.  </w:t>
      </w:r>
    </w:p>
    <w:p w:rsidR="006836C8" w:rsidRPr="00C06C6F" w:rsidRDefault="006836C8" w:rsidP="006836C8">
      <w:pPr>
        <w:spacing w:line="276" w:lineRule="auto"/>
        <w:jc w:val="center"/>
        <w:rPr>
          <w:rFonts w:ascii="Arial" w:hAnsi="Arial" w:cs="Arial"/>
          <w:color w:val="000000"/>
        </w:rPr>
      </w:pPr>
    </w:p>
    <w:p w:rsidR="006836C8" w:rsidRDefault="006836C8" w:rsidP="00F34CB9">
      <w:pPr>
        <w:spacing w:line="276" w:lineRule="auto"/>
        <w:jc w:val="center"/>
        <w:rPr>
          <w:rFonts w:ascii="Arial" w:hAnsi="Arial" w:cs="Arial"/>
          <w:bCs/>
        </w:rPr>
      </w:pPr>
      <w:r>
        <w:rPr>
          <w:rFonts w:ascii="Arial" w:hAnsi="Arial" w:cs="Arial"/>
        </w:rPr>
        <w:t>Pereira,</w:t>
      </w:r>
      <w:r w:rsidRPr="00C06C6F">
        <w:rPr>
          <w:rFonts w:ascii="Arial" w:hAnsi="Arial" w:cs="Arial"/>
        </w:rPr>
        <w:t xml:space="preserve"> </w:t>
      </w:r>
      <w:r>
        <w:rPr>
          <w:rFonts w:ascii="Arial" w:hAnsi="Arial" w:cs="Arial"/>
        </w:rPr>
        <w:t xml:space="preserve">Risaralda, </w:t>
      </w:r>
      <w:r w:rsidR="00F34CB9">
        <w:rPr>
          <w:rFonts w:ascii="Arial" w:hAnsi="Arial" w:cs="Arial"/>
        </w:rPr>
        <w:t>veinti</w:t>
      </w:r>
      <w:r w:rsidR="00024618">
        <w:rPr>
          <w:rFonts w:ascii="Arial" w:hAnsi="Arial" w:cs="Arial"/>
        </w:rPr>
        <w:t>séis</w:t>
      </w:r>
      <w:r w:rsidR="00642F45">
        <w:rPr>
          <w:rFonts w:ascii="Arial" w:hAnsi="Arial" w:cs="Arial"/>
        </w:rPr>
        <w:t xml:space="preserve"> </w:t>
      </w:r>
      <w:r w:rsidRPr="00C06C6F">
        <w:rPr>
          <w:rFonts w:ascii="Arial" w:hAnsi="Arial" w:cs="Arial"/>
        </w:rPr>
        <w:t>(</w:t>
      </w:r>
      <w:r w:rsidR="00F34CB9">
        <w:rPr>
          <w:rFonts w:ascii="Arial" w:hAnsi="Arial" w:cs="Arial"/>
        </w:rPr>
        <w:t>2</w:t>
      </w:r>
      <w:r w:rsidR="00024618">
        <w:rPr>
          <w:rFonts w:ascii="Arial" w:hAnsi="Arial" w:cs="Arial"/>
        </w:rPr>
        <w:t>6</w:t>
      </w:r>
      <w:r w:rsidRPr="00C06C6F">
        <w:rPr>
          <w:rFonts w:ascii="Arial" w:hAnsi="Arial" w:cs="Arial"/>
        </w:rPr>
        <w:t xml:space="preserve">) de </w:t>
      </w:r>
      <w:r w:rsidR="00F34CB9">
        <w:rPr>
          <w:rFonts w:ascii="Arial" w:hAnsi="Arial" w:cs="Arial"/>
        </w:rPr>
        <w:t>enero</w:t>
      </w:r>
      <w:r w:rsidRPr="00C06C6F">
        <w:rPr>
          <w:rFonts w:ascii="Arial" w:hAnsi="Arial" w:cs="Arial"/>
        </w:rPr>
        <w:t xml:space="preserve"> de dos mil </w:t>
      </w:r>
      <w:r>
        <w:rPr>
          <w:rFonts w:ascii="Arial" w:hAnsi="Arial" w:cs="Arial"/>
        </w:rPr>
        <w:t>dieci</w:t>
      </w:r>
      <w:r w:rsidR="00F34CB9">
        <w:rPr>
          <w:rFonts w:ascii="Arial" w:hAnsi="Arial" w:cs="Arial"/>
        </w:rPr>
        <w:t>ocho</w:t>
      </w:r>
      <w:r w:rsidRPr="00C06C6F">
        <w:rPr>
          <w:rFonts w:ascii="Arial" w:hAnsi="Arial" w:cs="Arial"/>
        </w:rPr>
        <w:t xml:space="preserve"> (201</w:t>
      </w:r>
      <w:r w:rsidR="00F34CB9">
        <w:rPr>
          <w:rFonts w:ascii="Arial" w:hAnsi="Arial" w:cs="Arial"/>
        </w:rPr>
        <w:t>8</w:t>
      </w:r>
      <w:r w:rsidRPr="00C06C6F">
        <w:rPr>
          <w:rFonts w:ascii="Arial" w:hAnsi="Arial" w:cs="Arial"/>
        </w:rPr>
        <w:t>)</w:t>
      </w:r>
      <w:r w:rsidR="00F34CB9">
        <w:rPr>
          <w:rFonts w:ascii="Arial" w:hAnsi="Arial" w:cs="Arial"/>
        </w:rPr>
        <w:t xml:space="preserve"> </w:t>
      </w:r>
    </w:p>
    <w:p w:rsidR="0020376F" w:rsidRPr="00B425D8" w:rsidRDefault="0020376F" w:rsidP="006836C8">
      <w:pPr>
        <w:spacing w:line="276" w:lineRule="auto"/>
        <w:jc w:val="center"/>
        <w:rPr>
          <w:rFonts w:ascii="Arial" w:hAnsi="Arial" w:cs="Arial"/>
          <w:bCs/>
        </w:rPr>
      </w:pPr>
    </w:p>
    <w:p w:rsidR="006836C8" w:rsidRDefault="006836C8" w:rsidP="006836C8">
      <w:pPr>
        <w:spacing w:line="276" w:lineRule="auto"/>
        <w:jc w:val="both"/>
        <w:rPr>
          <w:rFonts w:ascii="Arial" w:hAnsi="Arial" w:cs="Arial"/>
          <w:bCs/>
          <w:lang w:val="es-CO"/>
        </w:rPr>
      </w:pPr>
    </w:p>
    <w:p w:rsidR="006836C8" w:rsidRDefault="0076347E" w:rsidP="0076347E">
      <w:pPr>
        <w:spacing w:line="276" w:lineRule="auto"/>
        <w:jc w:val="both"/>
        <w:rPr>
          <w:rFonts w:ascii="Arial" w:hAnsi="Arial" w:cs="Arial"/>
          <w:bCs/>
          <w:lang w:val="es-CO"/>
        </w:rPr>
      </w:pPr>
      <w:r>
        <w:rPr>
          <w:rFonts w:ascii="Arial" w:hAnsi="Arial" w:cs="Arial"/>
          <w:bCs/>
          <w:lang w:val="es-CO"/>
        </w:rPr>
        <w:t xml:space="preserve">Sería del caso </w:t>
      </w:r>
      <w:r w:rsidR="006836C8" w:rsidRPr="00B425D8">
        <w:rPr>
          <w:rFonts w:ascii="Arial" w:hAnsi="Arial" w:cs="Arial"/>
          <w:bCs/>
          <w:lang w:val="es-CO"/>
        </w:rPr>
        <w:t>decidir el recurso de apelación interpuesto por l</w:t>
      </w:r>
      <w:r w:rsidR="006836C8">
        <w:rPr>
          <w:rFonts w:ascii="Arial" w:hAnsi="Arial" w:cs="Arial"/>
          <w:bCs/>
          <w:lang w:val="es-CO"/>
        </w:rPr>
        <w:t>a parte</w:t>
      </w:r>
      <w:r w:rsidR="006836C8" w:rsidRPr="00B425D8">
        <w:rPr>
          <w:rFonts w:ascii="Arial" w:hAnsi="Arial" w:cs="Arial"/>
          <w:bCs/>
          <w:lang w:val="es-CO"/>
        </w:rPr>
        <w:t xml:space="preserve"> ejecutante contra el auto </w:t>
      </w:r>
      <w:r w:rsidR="006836C8" w:rsidRPr="00B425D8">
        <w:rPr>
          <w:rFonts w:ascii="Arial" w:hAnsi="Arial" w:cs="Arial"/>
          <w:lang w:val="es-ES_tradnl"/>
        </w:rPr>
        <w:t xml:space="preserve">proferido por el Juzgado Primero Laboral del Circuito el </w:t>
      </w:r>
      <w:r w:rsidR="00F34CB9">
        <w:rPr>
          <w:rFonts w:ascii="Arial" w:hAnsi="Arial" w:cs="Arial"/>
          <w:lang w:val="es-ES_tradnl"/>
        </w:rPr>
        <w:t>25-08-2017</w:t>
      </w:r>
      <w:r w:rsidR="006836C8" w:rsidRPr="00B425D8">
        <w:rPr>
          <w:rFonts w:ascii="Arial" w:hAnsi="Arial" w:cs="Arial"/>
          <w:lang w:val="es-ES_tradnl"/>
        </w:rPr>
        <w:t xml:space="preserve">, </w:t>
      </w:r>
      <w:r w:rsidR="006836C8" w:rsidRPr="00B425D8">
        <w:rPr>
          <w:rFonts w:ascii="Arial" w:hAnsi="Arial" w:cs="Arial"/>
          <w:bCs/>
          <w:lang w:val="es-CO"/>
        </w:rPr>
        <w:t xml:space="preserve">mediante el cual se </w:t>
      </w:r>
      <w:r w:rsidR="00F34CB9">
        <w:rPr>
          <w:rFonts w:ascii="Arial" w:hAnsi="Arial" w:cs="Arial"/>
          <w:bCs/>
          <w:lang w:val="es-CO"/>
        </w:rPr>
        <w:t xml:space="preserve">corrigió y </w:t>
      </w:r>
      <w:r w:rsidR="00D171D1">
        <w:rPr>
          <w:rFonts w:ascii="Arial" w:hAnsi="Arial" w:cs="Arial"/>
          <w:bCs/>
          <w:lang w:val="es-CO"/>
        </w:rPr>
        <w:t>aprobó la liquidación del crédito</w:t>
      </w:r>
      <w:r>
        <w:rPr>
          <w:rFonts w:ascii="Arial" w:hAnsi="Arial" w:cs="Arial"/>
          <w:bCs/>
          <w:lang w:val="es-CO"/>
        </w:rPr>
        <w:t>, sino fuera porque se advierte que es inadmisible el recurso interpuesto, como pasa a explicarse:</w:t>
      </w:r>
    </w:p>
    <w:p w:rsidR="006836C8" w:rsidRPr="00B425D8" w:rsidRDefault="006836C8" w:rsidP="006836C8">
      <w:pPr>
        <w:spacing w:line="276" w:lineRule="auto"/>
        <w:jc w:val="both"/>
        <w:rPr>
          <w:rFonts w:ascii="Arial" w:hAnsi="Arial" w:cs="Arial"/>
          <w:bCs/>
          <w:lang w:val="es-CO"/>
        </w:rPr>
      </w:pPr>
    </w:p>
    <w:p w:rsidR="006836C8" w:rsidRPr="00B425D8" w:rsidRDefault="006836C8" w:rsidP="006836C8">
      <w:pPr>
        <w:pStyle w:val="Ttulo4"/>
        <w:spacing w:line="276" w:lineRule="auto"/>
        <w:rPr>
          <w:rFonts w:ascii="Arial" w:hAnsi="Arial" w:cs="Arial"/>
        </w:rPr>
      </w:pPr>
      <w:r w:rsidRPr="00B425D8">
        <w:rPr>
          <w:rFonts w:ascii="Arial" w:hAnsi="Arial" w:cs="Arial"/>
        </w:rPr>
        <w:t>ANTECEDENTES</w:t>
      </w:r>
    </w:p>
    <w:p w:rsidR="006836C8" w:rsidRDefault="006836C8" w:rsidP="006836C8">
      <w:pPr>
        <w:spacing w:line="276" w:lineRule="auto"/>
        <w:jc w:val="both"/>
        <w:rPr>
          <w:rFonts w:ascii="Arial" w:hAnsi="Arial" w:cs="Arial"/>
          <w:b/>
        </w:rPr>
      </w:pPr>
    </w:p>
    <w:p w:rsidR="0002462B" w:rsidRPr="00D62ECE" w:rsidRDefault="00D62ECE" w:rsidP="00D62ECE">
      <w:pPr>
        <w:spacing w:line="276" w:lineRule="auto"/>
        <w:jc w:val="both"/>
        <w:rPr>
          <w:rFonts w:ascii="Arial" w:hAnsi="Arial" w:cs="Arial"/>
        </w:rPr>
      </w:pPr>
      <w:r>
        <w:rPr>
          <w:rFonts w:ascii="Arial" w:hAnsi="Arial" w:cs="Arial"/>
        </w:rPr>
        <w:t>1</w:t>
      </w:r>
      <w:r w:rsidR="00655BA0">
        <w:rPr>
          <w:rFonts w:ascii="Arial" w:hAnsi="Arial" w:cs="Arial"/>
        </w:rPr>
        <w:t xml:space="preserve">. </w:t>
      </w:r>
      <w:r w:rsidR="00686BB2" w:rsidRPr="00D62ECE">
        <w:rPr>
          <w:rFonts w:ascii="Arial" w:hAnsi="Arial" w:cs="Arial"/>
        </w:rPr>
        <w:t>E</w:t>
      </w:r>
      <w:r w:rsidR="0002462B" w:rsidRPr="00D62ECE">
        <w:rPr>
          <w:rFonts w:ascii="Arial" w:hAnsi="Arial" w:cs="Arial"/>
        </w:rPr>
        <w:t>l apoderado del ejecutante presentó la liquidación del crédito</w:t>
      </w:r>
      <w:r w:rsidR="00111193" w:rsidRPr="00D62ECE">
        <w:rPr>
          <w:rFonts w:ascii="Arial" w:hAnsi="Arial" w:cs="Arial"/>
        </w:rPr>
        <w:t xml:space="preserve">, según </w:t>
      </w:r>
      <w:r w:rsidR="0002462B" w:rsidRPr="00D62ECE">
        <w:rPr>
          <w:rFonts w:ascii="Arial" w:hAnsi="Arial" w:cs="Arial"/>
        </w:rPr>
        <w:t>constancia secretarial</w:t>
      </w:r>
      <w:r w:rsidR="00111193" w:rsidRPr="00D62ECE">
        <w:rPr>
          <w:rFonts w:ascii="Arial" w:hAnsi="Arial" w:cs="Arial"/>
        </w:rPr>
        <w:t xml:space="preserve"> que reposa a</w:t>
      </w:r>
      <w:r w:rsidR="0002462B" w:rsidRPr="00D62ECE">
        <w:rPr>
          <w:rFonts w:ascii="Arial" w:hAnsi="Arial" w:cs="Arial"/>
        </w:rPr>
        <w:t xml:space="preserve"> </w:t>
      </w:r>
      <w:proofErr w:type="spellStart"/>
      <w:r w:rsidR="0002462B" w:rsidRPr="00D62ECE">
        <w:rPr>
          <w:rFonts w:ascii="Arial" w:hAnsi="Arial" w:cs="Arial"/>
        </w:rPr>
        <w:t>fl</w:t>
      </w:r>
      <w:proofErr w:type="spellEnd"/>
      <w:r w:rsidR="0002462B" w:rsidRPr="00D62ECE">
        <w:rPr>
          <w:rFonts w:ascii="Arial" w:hAnsi="Arial" w:cs="Arial"/>
        </w:rPr>
        <w:t xml:space="preserve">. 1 </w:t>
      </w:r>
      <w:r w:rsidR="00111193" w:rsidRPr="00D62ECE">
        <w:rPr>
          <w:rFonts w:ascii="Arial" w:hAnsi="Arial" w:cs="Arial"/>
        </w:rPr>
        <w:t>del cuaderno 1</w:t>
      </w:r>
      <w:r w:rsidR="0002462B" w:rsidRPr="00D62ECE">
        <w:rPr>
          <w:rFonts w:ascii="Arial" w:hAnsi="Arial" w:cs="Arial"/>
        </w:rPr>
        <w:t xml:space="preserve">, que no objetó la ejecutada, por lo que el juzgado por auto del </w:t>
      </w:r>
      <w:r w:rsidR="0002462B" w:rsidRPr="00043AC0">
        <w:rPr>
          <w:rFonts w:ascii="Arial" w:hAnsi="Arial" w:cs="Arial"/>
          <w:b/>
          <w:u w:val="single"/>
        </w:rPr>
        <w:t xml:space="preserve">1-06-2017 </w:t>
      </w:r>
      <w:r w:rsidR="0002462B" w:rsidRPr="00D62ECE">
        <w:rPr>
          <w:rFonts w:ascii="Arial" w:hAnsi="Arial" w:cs="Arial"/>
        </w:rPr>
        <w:t>se pronunció sobre ella y decidió modificarla y aprobar la liquidación por valor de</w:t>
      </w:r>
      <w:r w:rsidR="0002462B" w:rsidRPr="008F7702">
        <w:rPr>
          <w:rFonts w:ascii="Arial" w:hAnsi="Arial" w:cs="Arial"/>
          <w:b/>
        </w:rPr>
        <w:t xml:space="preserve"> $26’750.652,50</w:t>
      </w:r>
      <w:r w:rsidR="007D4754">
        <w:rPr>
          <w:rFonts w:ascii="Arial" w:hAnsi="Arial" w:cs="Arial"/>
          <w:b/>
        </w:rPr>
        <w:t>;</w:t>
      </w:r>
      <w:r w:rsidR="0002462B" w:rsidRPr="00D62ECE">
        <w:rPr>
          <w:rFonts w:ascii="Arial" w:hAnsi="Arial" w:cs="Arial"/>
        </w:rPr>
        <w:t xml:space="preserve"> para lo cual calcul</w:t>
      </w:r>
      <w:r w:rsidR="000D1856">
        <w:rPr>
          <w:rFonts w:ascii="Arial" w:hAnsi="Arial" w:cs="Arial"/>
        </w:rPr>
        <w:t>ó</w:t>
      </w:r>
      <w:r w:rsidR="0002462B" w:rsidRPr="00D62ECE">
        <w:rPr>
          <w:rFonts w:ascii="Arial" w:hAnsi="Arial" w:cs="Arial"/>
        </w:rPr>
        <w:t xml:space="preserve"> el retroactivo del 21-09-2015 al 31-05-2017 que arroj</w:t>
      </w:r>
      <w:r w:rsidR="000D1856">
        <w:rPr>
          <w:rFonts w:ascii="Arial" w:hAnsi="Arial" w:cs="Arial"/>
        </w:rPr>
        <w:t>ó</w:t>
      </w:r>
      <w:r w:rsidR="0002462B" w:rsidRPr="00D62ECE">
        <w:rPr>
          <w:rFonts w:ascii="Arial" w:hAnsi="Arial" w:cs="Arial"/>
        </w:rPr>
        <w:t xml:space="preserve"> un valor de $18.508.569</w:t>
      </w:r>
      <w:r w:rsidR="007D4754">
        <w:rPr>
          <w:rFonts w:ascii="Arial" w:hAnsi="Arial" w:cs="Arial"/>
        </w:rPr>
        <w:t>;</w:t>
      </w:r>
      <w:r w:rsidR="0002462B" w:rsidRPr="00D62ECE">
        <w:rPr>
          <w:rFonts w:ascii="Arial" w:hAnsi="Arial" w:cs="Arial"/>
        </w:rPr>
        <w:t xml:space="preserve"> igualmente lo hizo respecto a los intereses moratorios del 1-02-2015 al 1-05-2017</w:t>
      </w:r>
      <w:r w:rsidR="00E829E0" w:rsidRPr="00D62ECE">
        <w:rPr>
          <w:rFonts w:ascii="Arial" w:hAnsi="Arial" w:cs="Arial"/>
        </w:rPr>
        <w:t>, días en mora que fue</w:t>
      </w:r>
      <w:r w:rsidR="007D4754">
        <w:rPr>
          <w:rFonts w:ascii="Arial" w:hAnsi="Arial" w:cs="Arial"/>
        </w:rPr>
        <w:t>ron</w:t>
      </w:r>
      <w:r w:rsidR="00E829E0" w:rsidRPr="00D62ECE">
        <w:rPr>
          <w:rFonts w:ascii="Arial" w:hAnsi="Arial" w:cs="Arial"/>
        </w:rPr>
        <w:t xml:space="preserve"> decreciendo</w:t>
      </w:r>
      <w:r w:rsidR="007D4754">
        <w:rPr>
          <w:rFonts w:ascii="Arial" w:hAnsi="Arial" w:cs="Arial"/>
        </w:rPr>
        <w:t>;</w:t>
      </w:r>
      <w:r w:rsidR="00E829E0" w:rsidRPr="00D62ECE">
        <w:rPr>
          <w:rFonts w:ascii="Arial" w:hAnsi="Arial" w:cs="Arial"/>
        </w:rPr>
        <w:t xml:space="preserve"> </w:t>
      </w:r>
      <w:r w:rsidR="007D4754">
        <w:rPr>
          <w:rFonts w:ascii="Arial" w:hAnsi="Arial" w:cs="Arial"/>
        </w:rPr>
        <w:t>así,</w:t>
      </w:r>
      <w:r w:rsidR="00E829E0" w:rsidRPr="00D62ECE">
        <w:rPr>
          <w:rFonts w:ascii="Arial" w:hAnsi="Arial" w:cs="Arial"/>
        </w:rPr>
        <w:t xml:space="preserve"> la primera mesada</w:t>
      </w:r>
      <w:r w:rsidR="007D4754">
        <w:rPr>
          <w:rFonts w:ascii="Arial" w:hAnsi="Arial" w:cs="Arial"/>
        </w:rPr>
        <w:t xml:space="preserve"> estuvo en mora</w:t>
      </w:r>
      <w:r w:rsidR="00E829E0" w:rsidRPr="00D62ECE">
        <w:rPr>
          <w:rFonts w:ascii="Arial" w:hAnsi="Arial" w:cs="Arial"/>
        </w:rPr>
        <w:t xml:space="preserve"> 840 días</w:t>
      </w:r>
      <w:r w:rsidR="007D4754">
        <w:rPr>
          <w:rFonts w:ascii="Arial" w:hAnsi="Arial" w:cs="Arial"/>
        </w:rPr>
        <w:t xml:space="preserve"> </w:t>
      </w:r>
      <w:r w:rsidR="00E829E0" w:rsidRPr="00D62ECE">
        <w:rPr>
          <w:rFonts w:ascii="Arial" w:hAnsi="Arial" w:cs="Arial"/>
        </w:rPr>
        <w:t xml:space="preserve">y la última, mayo de 2017 </w:t>
      </w:r>
      <w:r w:rsidR="007D4754">
        <w:rPr>
          <w:rFonts w:ascii="Arial" w:hAnsi="Arial" w:cs="Arial"/>
        </w:rPr>
        <w:t xml:space="preserve">solo </w:t>
      </w:r>
      <w:r w:rsidR="00E829E0" w:rsidRPr="00D62ECE">
        <w:rPr>
          <w:rFonts w:ascii="Arial" w:hAnsi="Arial" w:cs="Arial"/>
        </w:rPr>
        <w:t xml:space="preserve">30, </w:t>
      </w:r>
      <w:r w:rsidR="007D4754">
        <w:rPr>
          <w:rFonts w:ascii="Arial" w:hAnsi="Arial" w:cs="Arial"/>
        </w:rPr>
        <w:t>para una suma</w:t>
      </w:r>
      <w:r w:rsidR="0002462B" w:rsidRPr="00D62ECE">
        <w:rPr>
          <w:rFonts w:ascii="Arial" w:hAnsi="Arial" w:cs="Arial"/>
        </w:rPr>
        <w:t xml:space="preserve"> de $8.242.083,33.</w:t>
      </w:r>
      <w:r w:rsidR="00655BA0">
        <w:rPr>
          <w:rFonts w:ascii="Arial" w:hAnsi="Arial" w:cs="Arial"/>
        </w:rPr>
        <w:t xml:space="preserve"> Auto que </w:t>
      </w:r>
      <w:r w:rsidR="000D1856">
        <w:rPr>
          <w:rFonts w:ascii="Arial" w:hAnsi="Arial" w:cs="Arial"/>
        </w:rPr>
        <w:t xml:space="preserve">se </w:t>
      </w:r>
      <w:r w:rsidR="00655BA0">
        <w:rPr>
          <w:rFonts w:ascii="Arial" w:hAnsi="Arial" w:cs="Arial"/>
        </w:rPr>
        <w:t>notificó por estado el 1-06-2017.</w:t>
      </w:r>
    </w:p>
    <w:p w:rsidR="00C34804" w:rsidRDefault="0002462B" w:rsidP="006836C8">
      <w:pPr>
        <w:spacing w:line="276" w:lineRule="auto"/>
        <w:jc w:val="both"/>
        <w:rPr>
          <w:rFonts w:ascii="Arial" w:hAnsi="Arial" w:cs="Arial"/>
        </w:rPr>
      </w:pPr>
      <w:r>
        <w:rPr>
          <w:rFonts w:ascii="Arial" w:hAnsi="Arial" w:cs="Arial"/>
        </w:rPr>
        <w:t xml:space="preserve"> </w:t>
      </w:r>
    </w:p>
    <w:p w:rsidR="00055BC4" w:rsidRDefault="00655BA0" w:rsidP="006836C8">
      <w:pPr>
        <w:spacing w:line="276" w:lineRule="auto"/>
        <w:jc w:val="both"/>
        <w:rPr>
          <w:rFonts w:ascii="Arial" w:hAnsi="Arial" w:cs="Arial"/>
        </w:rPr>
      </w:pPr>
      <w:r>
        <w:rPr>
          <w:rFonts w:ascii="Arial" w:hAnsi="Arial" w:cs="Arial"/>
        </w:rPr>
        <w:t xml:space="preserve">2 </w:t>
      </w:r>
      <w:r w:rsidR="00055BC4">
        <w:rPr>
          <w:rFonts w:ascii="Arial" w:hAnsi="Arial" w:cs="Arial"/>
        </w:rPr>
        <w:t>El 2-06-2017 la ejecutada allegó la resolución SUB 83763 DEL 30-05-2017</w:t>
      </w:r>
      <w:r w:rsidR="00AF1A11">
        <w:rPr>
          <w:rFonts w:ascii="Arial" w:hAnsi="Arial" w:cs="Arial"/>
        </w:rPr>
        <w:t>,</w:t>
      </w:r>
      <w:r w:rsidR="00055BC4">
        <w:rPr>
          <w:rFonts w:ascii="Arial" w:hAnsi="Arial" w:cs="Arial"/>
        </w:rPr>
        <w:t xml:space="preserve"> en la que se ordena dar cumplimiento al fallo judicial, </w:t>
      </w:r>
      <w:r w:rsidR="007D4754">
        <w:rPr>
          <w:rFonts w:ascii="Arial" w:hAnsi="Arial" w:cs="Arial"/>
        </w:rPr>
        <w:t xml:space="preserve">donde se deja explícita </w:t>
      </w:r>
      <w:r w:rsidR="00055BC4">
        <w:rPr>
          <w:rFonts w:ascii="Arial" w:hAnsi="Arial" w:cs="Arial"/>
        </w:rPr>
        <w:t>la liquidación</w:t>
      </w:r>
      <w:r w:rsidR="00AF1A11">
        <w:rPr>
          <w:rFonts w:ascii="Arial" w:hAnsi="Arial" w:cs="Arial"/>
        </w:rPr>
        <w:t xml:space="preserve"> de las mesadas e intereses</w:t>
      </w:r>
      <w:r w:rsidR="007D4754">
        <w:rPr>
          <w:rFonts w:ascii="Arial" w:hAnsi="Arial" w:cs="Arial"/>
        </w:rPr>
        <w:t>, respetando</w:t>
      </w:r>
      <w:r w:rsidR="00AF1A11">
        <w:rPr>
          <w:rFonts w:ascii="Arial" w:hAnsi="Arial" w:cs="Arial"/>
        </w:rPr>
        <w:t xml:space="preserve"> la</w:t>
      </w:r>
      <w:r w:rsidR="007D4754">
        <w:rPr>
          <w:rFonts w:ascii="Arial" w:hAnsi="Arial" w:cs="Arial"/>
        </w:rPr>
        <w:t>s</w:t>
      </w:r>
      <w:r w:rsidR="00AF1A11">
        <w:rPr>
          <w:rFonts w:ascii="Arial" w:hAnsi="Arial" w:cs="Arial"/>
        </w:rPr>
        <w:t xml:space="preserve"> fecha</w:t>
      </w:r>
      <w:r w:rsidR="007D4754">
        <w:rPr>
          <w:rFonts w:ascii="Arial" w:hAnsi="Arial" w:cs="Arial"/>
        </w:rPr>
        <w:t>s</w:t>
      </w:r>
      <w:r w:rsidR="00AF1A11">
        <w:rPr>
          <w:rFonts w:ascii="Arial" w:hAnsi="Arial" w:cs="Arial"/>
        </w:rPr>
        <w:t xml:space="preserve"> </w:t>
      </w:r>
      <w:r w:rsidR="007D4754">
        <w:rPr>
          <w:rFonts w:ascii="Arial" w:hAnsi="Arial" w:cs="Arial"/>
        </w:rPr>
        <w:t xml:space="preserve">de partida </w:t>
      </w:r>
      <w:r w:rsidR="00AF1A11">
        <w:rPr>
          <w:rFonts w:ascii="Arial" w:hAnsi="Arial" w:cs="Arial"/>
        </w:rPr>
        <w:t>señalada</w:t>
      </w:r>
      <w:r w:rsidR="007D4754">
        <w:rPr>
          <w:rFonts w:ascii="Arial" w:hAnsi="Arial" w:cs="Arial"/>
        </w:rPr>
        <w:t>s</w:t>
      </w:r>
      <w:r w:rsidR="00AF1A11">
        <w:rPr>
          <w:rFonts w:ascii="Arial" w:hAnsi="Arial" w:cs="Arial"/>
        </w:rPr>
        <w:t xml:space="preserve"> en el mandamiento de pago</w:t>
      </w:r>
      <w:r w:rsidR="007D4754">
        <w:rPr>
          <w:rFonts w:ascii="Arial" w:hAnsi="Arial" w:cs="Arial"/>
        </w:rPr>
        <w:t xml:space="preserve"> y</w:t>
      </w:r>
      <w:r w:rsidR="00AF1A11">
        <w:rPr>
          <w:rFonts w:ascii="Arial" w:hAnsi="Arial" w:cs="Arial"/>
        </w:rPr>
        <w:t xml:space="preserve"> hasta el 30-05-2017, con la deducción de los descuentos por salud, </w:t>
      </w:r>
      <w:r w:rsidR="007D4754">
        <w:rPr>
          <w:rFonts w:ascii="Arial" w:hAnsi="Arial" w:cs="Arial"/>
        </w:rPr>
        <w:t xml:space="preserve">para un total de </w:t>
      </w:r>
      <w:r w:rsidR="00055BC4" w:rsidRPr="008F7702">
        <w:rPr>
          <w:rFonts w:ascii="Arial" w:hAnsi="Arial" w:cs="Arial"/>
          <w:b/>
        </w:rPr>
        <w:t>$30.053.059</w:t>
      </w:r>
      <w:r w:rsidR="00ED6D66">
        <w:rPr>
          <w:rFonts w:ascii="Arial" w:hAnsi="Arial" w:cs="Arial"/>
        </w:rPr>
        <w:t xml:space="preserve">; </w:t>
      </w:r>
      <w:r w:rsidR="007D4754">
        <w:rPr>
          <w:rFonts w:ascii="Arial" w:hAnsi="Arial" w:cs="Arial"/>
        </w:rPr>
        <w:t xml:space="preserve">que </w:t>
      </w:r>
      <w:r w:rsidR="00ED6D66">
        <w:rPr>
          <w:rFonts w:ascii="Arial" w:hAnsi="Arial" w:cs="Arial"/>
        </w:rPr>
        <w:t>se indica</w:t>
      </w:r>
      <w:r w:rsidR="007D4754">
        <w:rPr>
          <w:rFonts w:ascii="Arial" w:hAnsi="Arial" w:cs="Arial"/>
        </w:rPr>
        <w:t xml:space="preserve"> </w:t>
      </w:r>
      <w:r w:rsidR="00ED6D66">
        <w:rPr>
          <w:rFonts w:ascii="Arial" w:hAnsi="Arial" w:cs="Arial"/>
        </w:rPr>
        <w:t>será ingresado en nómina del periodo junio de 2017</w:t>
      </w:r>
      <w:r w:rsidR="00591CC8">
        <w:rPr>
          <w:rFonts w:ascii="Arial" w:hAnsi="Arial" w:cs="Arial"/>
        </w:rPr>
        <w:t>, que se paga en el periodo de julio de 2017</w:t>
      </w:r>
      <w:r w:rsidR="00520DF2">
        <w:rPr>
          <w:rFonts w:ascii="Arial" w:hAnsi="Arial" w:cs="Arial"/>
        </w:rPr>
        <w:t xml:space="preserve"> (fl.4 al 7 c.2)</w:t>
      </w:r>
      <w:r w:rsidR="00AF1A11">
        <w:rPr>
          <w:rFonts w:ascii="Arial" w:hAnsi="Arial" w:cs="Arial"/>
        </w:rPr>
        <w:t xml:space="preserve">. </w:t>
      </w:r>
    </w:p>
    <w:p w:rsidR="00B61D78" w:rsidRDefault="00655BA0" w:rsidP="006836C8">
      <w:pPr>
        <w:spacing w:line="276" w:lineRule="auto"/>
        <w:jc w:val="both"/>
        <w:rPr>
          <w:rFonts w:ascii="Arial" w:hAnsi="Arial" w:cs="Arial"/>
        </w:rPr>
      </w:pPr>
      <w:r>
        <w:rPr>
          <w:rFonts w:ascii="Arial" w:hAnsi="Arial" w:cs="Arial"/>
        </w:rPr>
        <w:t>3</w:t>
      </w:r>
      <w:r w:rsidR="00520DF2">
        <w:rPr>
          <w:rFonts w:ascii="Arial" w:hAnsi="Arial" w:cs="Arial"/>
        </w:rPr>
        <w:t xml:space="preserve">. </w:t>
      </w:r>
      <w:r w:rsidR="00B61D78">
        <w:rPr>
          <w:rFonts w:ascii="Arial" w:hAnsi="Arial" w:cs="Arial"/>
        </w:rPr>
        <w:t>La parte ejecutante</w:t>
      </w:r>
      <w:r w:rsidR="006836C8">
        <w:rPr>
          <w:rFonts w:ascii="Arial" w:hAnsi="Arial" w:cs="Arial"/>
        </w:rPr>
        <w:t xml:space="preserve">, </w:t>
      </w:r>
      <w:r w:rsidR="00B61D78">
        <w:rPr>
          <w:rFonts w:ascii="Arial" w:hAnsi="Arial" w:cs="Arial"/>
        </w:rPr>
        <w:t>el 2</w:t>
      </w:r>
      <w:r w:rsidR="0076037D">
        <w:rPr>
          <w:rFonts w:ascii="Arial" w:hAnsi="Arial" w:cs="Arial"/>
        </w:rPr>
        <w:t>1</w:t>
      </w:r>
      <w:r w:rsidR="00B61D78">
        <w:rPr>
          <w:rFonts w:ascii="Arial" w:hAnsi="Arial" w:cs="Arial"/>
        </w:rPr>
        <w:t>-0</w:t>
      </w:r>
      <w:r w:rsidR="0076037D">
        <w:rPr>
          <w:rFonts w:ascii="Arial" w:hAnsi="Arial" w:cs="Arial"/>
        </w:rPr>
        <w:t>7</w:t>
      </w:r>
      <w:r w:rsidR="00B61D78">
        <w:rPr>
          <w:rFonts w:ascii="Arial" w:hAnsi="Arial" w:cs="Arial"/>
        </w:rPr>
        <w:t>-201</w:t>
      </w:r>
      <w:r w:rsidR="0076037D">
        <w:rPr>
          <w:rFonts w:ascii="Arial" w:hAnsi="Arial" w:cs="Arial"/>
        </w:rPr>
        <w:t>7</w:t>
      </w:r>
      <w:r>
        <w:rPr>
          <w:rFonts w:ascii="Arial" w:hAnsi="Arial" w:cs="Arial"/>
        </w:rPr>
        <w:t>,</w:t>
      </w:r>
      <w:r w:rsidR="005E441C">
        <w:rPr>
          <w:rFonts w:ascii="Arial" w:hAnsi="Arial" w:cs="Arial"/>
        </w:rPr>
        <w:t xml:space="preserve"> </w:t>
      </w:r>
      <w:r w:rsidR="00B61D78">
        <w:rPr>
          <w:rFonts w:ascii="Arial" w:hAnsi="Arial" w:cs="Arial"/>
        </w:rPr>
        <w:t>solicitó la corrección aritmética</w:t>
      </w:r>
      <w:r w:rsidR="00737085">
        <w:rPr>
          <w:rFonts w:ascii="Arial" w:hAnsi="Arial" w:cs="Arial"/>
        </w:rPr>
        <w:t xml:space="preserve"> (fl.10 y 11 c.1)</w:t>
      </w:r>
      <w:r w:rsidR="00B61D78">
        <w:rPr>
          <w:rFonts w:ascii="Arial" w:hAnsi="Arial" w:cs="Arial"/>
        </w:rPr>
        <w:t xml:space="preserve">, </w:t>
      </w:r>
      <w:r w:rsidR="007E1D42">
        <w:rPr>
          <w:rFonts w:ascii="Arial" w:hAnsi="Arial" w:cs="Arial"/>
        </w:rPr>
        <w:t xml:space="preserve">toda vez que </w:t>
      </w:r>
      <w:r>
        <w:rPr>
          <w:rFonts w:ascii="Arial" w:hAnsi="Arial" w:cs="Arial"/>
        </w:rPr>
        <w:t xml:space="preserve">se </w:t>
      </w:r>
      <w:r w:rsidR="00B61D78">
        <w:rPr>
          <w:rFonts w:ascii="Arial" w:hAnsi="Arial" w:cs="Arial"/>
        </w:rPr>
        <w:t>omiti</w:t>
      </w:r>
      <w:r w:rsidR="007E1D42">
        <w:rPr>
          <w:rFonts w:ascii="Arial" w:hAnsi="Arial" w:cs="Arial"/>
        </w:rPr>
        <w:t>ó tener en cuenta</w:t>
      </w:r>
      <w:r w:rsidR="00EB0154">
        <w:rPr>
          <w:rFonts w:ascii="Arial" w:hAnsi="Arial" w:cs="Arial"/>
        </w:rPr>
        <w:t xml:space="preserve"> a) </w:t>
      </w:r>
      <w:r w:rsidR="007E1D42">
        <w:rPr>
          <w:rFonts w:ascii="Arial" w:hAnsi="Arial" w:cs="Arial"/>
        </w:rPr>
        <w:t>$6.114.023,30 que se ordenó en el mandamiento de pago</w:t>
      </w:r>
      <w:r w:rsidR="007A41AD">
        <w:rPr>
          <w:rFonts w:ascii="Arial" w:hAnsi="Arial" w:cs="Arial"/>
        </w:rPr>
        <w:t>,</w:t>
      </w:r>
      <w:r w:rsidR="003963CD">
        <w:rPr>
          <w:rFonts w:ascii="Arial" w:hAnsi="Arial" w:cs="Arial"/>
        </w:rPr>
        <w:t xml:space="preserve"> como retroactivo</w:t>
      </w:r>
      <w:r w:rsidR="007E1D42">
        <w:rPr>
          <w:rFonts w:ascii="Arial" w:hAnsi="Arial" w:cs="Arial"/>
        </w:rPr>
        <w:t xml:space="preserve">; b) $3’414.324,70 </w:t>
      </w:r>
      <w:r w:rsidR="007A41AD">
        <w:rPr>
          <w:rFonts w:ascii="Arial" w:hAnsi="Arial" w:cs="Arial"/>
        </w:rPr>
        <w:t xml:space="preserve">que corresponden a las mesadas causadas </w:t>
      </w:r>
      <w:r>
        <w:rPr>
          <w:rFonts w:ascii="Arial" w:hAnsi="Arial" w:cs="Arial"/>
        </w:rPr>
        <w:t>entre 21-09-2015 al 31-12-2015</w:t>
      </w:r>
      <w:r w:rsidR="00EB0154">
        <w:rPr>
          <w:rFonts w:ascii="Arial" w:hAnsi="Arial" w:cs="Arial"/>
        </w:rPr>
        <w:t xml:space="preserve">; </w:t>
      </w:r>
      <w:r w:rsidR="007A41AD">
        <w:rPr>
          <w:rFonts w:ascii="Arial" w:hAnsi="Arial" w:cs="Arial"/>
        </w:rPr>
        <w:t xml:space="preserve">igualmente, por </w:t>
      </w:r>
      <w:r w:rsidR="007E1D42">
        <w:rPr>
          <w:rFonts w:ascii="Arial" w:hAnsi="Arial" w:cs="Arial"/>
        </w:rPr>
        <w:t xml:space="preserve">c) </w:t>
      </w:r>
      <w:r w:rsidR="00A366D9">
        <w:rPr>
          <w:rFonts w:ascii="Arial" w:hAnsi="Arial" w:cs="Arial"/>
        </w:rPr>
        <w:t>realiz</w:t>
      </w:r>
      <w:r w:rsidR="007A41AD">
        <w:rPr>
          <w:rFonts w:ascii="Arial" w:hAnsi="Arial" w:cs="Arial"/>
        </w:rPr>
        <w:t>arse</w:t>
      </w:r>
      <w:r w:rsidR="00A366D9">
        <w:rPr>
          <w:rFonts w:ascii="Arial" w:hAnsi="Arial" w:cs="Arial"/>
        </w:rPr>
        <w:t xml:space="preserve"> la liquidación sin actualizar las mesadas </w:t>
      </w:r>
      <w:r w:rsidR="007E1D42">
        <w:rPr>
          <w:rFonts w:ascii="Arial" w:hAnsi="Arial" w:cs="Arial"/>
        </w:rPr>
        <w:t xml:space="preserve">para los años 2016 y 2017, </w:t>
      </w:r>
      <w:r w:rsidR="007A41AD">
        <w:rPr>
          <w:rFonts w:ascii="Arial" w:hAnsi="Arial" w:cs="Arial"/>
        </w:rPr>
        <w:t xml:space="preserve">quedando estas en </w:t>
      </w:r>
      <w:r w:rsidR="007E1D42">
        <w:rPr>
          <w:rFonts w:ascii="Arial" w:hAnsi="Arial" w:cs="Arial"/>
        </w:rPr>
        <w:t>$847.785 y $896.533 respectivamente</w:t>
      </w:r>
      <w:r w:rsidR="003963CD">
        <w:rPr>
          <w:rFonts w:ascii="Arial" w:hAnsi="Arial" w:cs="Arial"/>
        </w:rPr>
        <w:t xml:space="preserve">; por lo que </w:t>
      </w:r>
      <w:r w:rsidR="007A41AD">
        <w:rPr>
          <w:rFonts w:ascii="Arial" w:hAnsi="Arial" w:cs="Arial"/>
        </w:rPr>
        <w:t xml:space="preserve">se </w:t>
      </w:r>
      <w:r w:rsidR="003963CD">
        <w:rPr>
          <w:rFonts w:ascii="Arial" w:hAnsi="Arial" w:cs="Arial"/>
        </w:rPr>
        <w:t xml:space="preserve">adeuda </w:t>
      </w:r>
      <w:r w:rsidR="007A41AD" w:rsidRPr="008F7702">
        <w:rPr>
          <w:rFonts w:ascii="Arial" w:hAnsi="Arial" w:cs="Arial"/>
          <w:b/>
        </w:rPr>
        <w:t>$25.134.712</w:t>
      </w:r>
      <w:r w:rsidR="003963CD">
        <w:rPr>
          <w:rFonts w:ascii="Arial" w:hAnsi="Arial" w:cs="Arial"/>
        </w:rPr>
        <w:t xml:space="preserve">hasta </w:t>
      </w:r>
      <w:r w:rsidR="007A41AD">
        <w:rPr>
          <w:rFonts w:ascii="Arial" w:hAnsi="Arial" w:cs="Arial"/>
        </w:rPr>
        <w:t>30-06-2017</w:t>
      </w:r>
      <w:r w:rsidR="003963CD">
        <w:rPr>
          <w:rFonts w:ascii="Arial" w:hAnsi="Arial" w:cs="Arial"/>
        </w:rPr>
        <w:t>;</w:t>
      </w:r>
      <w:r w:rsidR="007E1D42">
        <w:rPr>
          <w:rFonts w:ascii="Arial" w:hAnsi="Arial" w:cs="Arial"/>
        </w:rPr>
        <w:t xml:space="preserve"> y d)</w:t>
      </w:r>
      <w:r w:rsidR="003963CD">
        <w:rPr>
          <w:rFonts w:ascii="Arial" w:hAnsi="Arial" w:cs="Arial"/>
        </w:rPr>
        <w:t xml:space="preserve"> </w:t>
      </w:r>
      <w:r w:rsidR="007A41AD">
        <w:rPr>
          <w:rFonts w:ascii="Arial" w:hAnsi="Arial" w:cs="Arial"/>
        </w:rPr>
        <w:t xml:space="preserve">ascender </w:t>
      </w:r>
      <w:r w:rsidR="003963CD">
        <w:rPr>
          <w:rFonts w:ascii="Arial" w:hAnsi="Arial" w:cs="Arial"/>
        </w:rPr>
        <w:t>los intereses</w:t>
      </w:r>
      <w:r w:rsidR="007A41AD">
        <w:rPr>
          <w:rFonts w:ascii="Arial" w:hAnsi="Arial" w:cs="Arial"/>
        </w:rPr>
        <w:t xml:space="preserve"> </w:t>
      </w:r>
      <w:r w:rsidR="003963CD">
        <w:rPr>
          <w:rFonts w:ascii="Arial" w:hAnsi="Arial" w:cs="Arial"/>
        </w:rPr>
        <w:t xml:space="preserve">a </w:t>
      </w:r>
      <w:r w:rsidR="003963CD" w:rsidRPr="008F7702">
        <w:rPr>
          <w:rFonts w:ascii="Arial" w:hAnsi="Arial" w:cs="Arial"/>
          <w:b/>
        </w:rPr>
        <w:t>$45.471.207</w:t>
      </w:r>
      <w:r w:rsidR="006D04D9">
        <w:rPr>
          <w:rFonts w:ascii="Arial" w:hAnsi="Arial" w:cs="Arial"/>
        </w:rPr>
        <w:t>,</w:t>
      </w:r>
      <w:r w:rsidR="003963CD">
        <w:rPr>
          <w:rFonts w:ascii="Arial" w:hAnsi="Arial" w:cs="Arial"/>
        </w:rPr>
        <w:t xml:space="preserve"> </w:t>
      </w:r>
      <w:r w:rsidR="00933147">
        <w:rPr>
          <w:rFonts w:ascii="Arial" w:hAnsi="Arial" w:cs="Arial"/>
        </w:rPr>
        <w:t>valor al que</w:t>
      </w:r>
      <w:r w:rsidR="00EB0154">
        <w:rPr>
          <w:rFonts w:ascii="Arial" w:hAnsi="Arial" w:cs="Arial"/>
        </w:rPr>
        <w:t xml:space="preserve"> se</w:t>
      </w:r>
      <w:r w:rsidR="00933147">
        <w:rPr>
          <w:rFonts w:ascii="Arial" w:hAnsi="Arial" w:cs="Arial"/>
        </w:rPr>
        <w:t xml:space="preserve"> llega al multiplicar </w:t>
      </w:r>
      <w:r w:rsidR="006D04D9">
        <w:rPr>
          <w:rFonts w:ascii="Arial" w:hAnsi="Arial" w:cs="Arial"/>
        </w:rPr>
        <w:t>$701.252,46</w:t>
      </w:r>
      <w:r w:rsidR="00A77709">
        <w:rPr>
          <w:rStyle w:val="Refdenotaalpie"/>
          <w:rFonts w:ascii="Arial" w:hAnsi="Arial" w:cs="Arial"/>
        </w:rPr>
        <w:footnoteReference w:id="1"/>
      </w:r>
      <w:r w:rsidR="00A77709">
        <w:rPr>
          <w:rFonts w:ascii="Arial" w:hAnsi="Arial" w:cs="Arial"/>
        </w:rPr>
        <w:t xml:space="preserve">, </w:t>
      </w:r>
      <w:r w:rsidR="006D04D9">
        <w:rPr>
          <w:rFonts w:ascii="Arial" w:hAnsi="Arial" w:cs="Arial"/>
        </w:rPr>
        <w:t xml:space="preserve">por </w:t>
      </w:r>
      <w:r w:rsidR="00933147">
        <w:rPr>
          <w:rFonts w:ascii="Arial" w:hAnsi="Arial" w:cs="Arial"/>
        </w:rPr>
        <w:t>29 meses</w:t>
      </w:r>
      <w:r w:rsidR="007A41AD">
        <w:rPr>
          <w:rFonts w:ascii="Arial" w:hAnsi="Arial" w:cs="Arial"/>
        </w:rPr>
        <w:t xml:space="preserve"> o 870 días en</w:t>
      </w:r>
      <w:r w:rsidR="006D04D9">
        <w:rPr>
          <w:rFonts w:ascii="Arial" w:hAnsi="Arial" w:cs="Arial"/>
        </w:rPr>
        <w:t xml:space="preserve"> mora</w:t>
      </w:r>
      <w:r w:rsidR="00A77709">
        <w:rPr>
          <w:rFonts w:ascii="Arial" w:hAnsi="Arial" w:cs="Arial"/>
        </w:rPr>
        <w:t>.</w:t>
      </w:r>
      <w:r w:rsidR="00933147">
        <w:rPr>
          <w:rFonts w:ascii="Arial" w:hAnsi="Arial" w:cs="Arial"/>
        </w:rPr>
        <w:t xml:space="preserve"> </w:t>
      </w:r>
    </w:p>
    <w:p w:rsidR="00B61D78" w:rsidRDefault="00B61D78" w:rsidP="006836C8">
      <w:pPr>
        <w:spacing w:line="276" w:lineRule="auto"/>
        <w:jc w:val="both"/>
        <w:rPr>
          <w:rFonts w:ascii="Arial" w:hAnsi="Arial" w:cs="Arial"/>
        </w:rPr>
      </w:pPr>
    </w:p>
    <w:p w:rsidR="008D7CD5" w:rsidRDefault="00EB0154" w:rsidP="008D7CD5">
      <w:pPr>
        <w:spacing w:line="276" w:lineRule="auto"/>
        <w:jc w:val="both"/>
        <w:rPr>
          <w:rFonts w:ascii="Arial" w:hAnsi="Arial" w:cs="Arial"/>
        </w:rPr>
      </w:pPr>
      <w:r>
        <w:rPr>
          <w:rFonts w:ascii="Arial" w:hAnsi="Arial" w:cs="Arial"/>
        </w:rPr>
        <w:t>4.</w:t>
      </w:r>
      <w:r w:rsidR="008D7CD5" w:rsidRPr="008D7CD5">
        <w:rPr>
          <w:rFonts w:ascii="Arial" w:hAnsi="Arial" w:cs="Arial"/>
        </w:rPr>
        <w:t xml:space="preserve"> </w:t>
      </w:r>
      <w:r w:rsidR="008D7CD5">
        <w:rPr>
          <w:rFonts w:ascii="Arial" w:hAnsi="Arial" w:cs="Arial"/>
        </w:rPr>
        <w:t xml:space="preserve">El juzgado mediante proveído del </w:t>
      </w:r>
      <w:r w:rsidR="008D7CD5" w:rsidRPr="00043AC0">
        <w:rPr>
          <w:rFonts w:ascii="Arial" w:hAnsi="Arial" w:cs="Arial"/>
          <w:b/>
          <w:u w:val="single"/>
        </w:rPr>
        <w:t>25-08-2017</w:t>
      </w:r>
      <w:r w:rsidR="008D7CD5">
        <w:rPr>
          <w:rFonts w:ascii="Arial" w:hAnsi="Arial" w:cs="Arial"/>
        </w:rPr>
        <w:t xml:space="preserve"> corrigió la liquidación al adicionar la suma inadvertida, y </w:t>
      </w:r>
      <w:r w:rsidR="00043AC0">
        <w:rPr>
          <w:rFonts w:ascii="Arial" w:hAnsi="Arial" w:cs="Arial"/>
        </w:rPr>
        <w:t xml:space="preserve">disminuir </w:t>
      </w:r>
      <w:r w:rsidR="00E50B78">
        <w:rPr>
          <w:rFonts w:ascii="Arial" w:hAnsi="Arial" w:cs="Arial"/>
        </w:rPr>
        <w:t>los</w:t>
      </w:r>
      <w:r w:rsidR="008D7CD5">
        <w:rPr>
          <w:rFonts w:ascii="Arial" w:hAnsi="Arial" w:cs="Arial"/>
        </w:rPr>
        <w:t xml:space="preserve"> intereses </w:t>
      </w:r>
      <w:r w:rsidR="00995062">
        <w:rPr>
          <w:rFonts w:ascii="Arial" w:hAnsi="Arial" w:cs="Arial"/>
        </w:rPr>
        <w:t>en</w:t>
      </w:r>
      <w:r w:rsidR="008D7CD5">
        <w:rPr>
          <w:rFonts w:ascii="Arial" w:hAnsi="Arial" w:cs="Arial"/>
        </w:rPr>
        <w:t xml:space="preserve"> mora</w:t>
      </w:r>
      <w:r w:rsidR="00043AC0">
        <w:rPr>
          <w:rFonts w:ascii="Arial" w:hAnsi="Arial" w:cs="Arial"/>
        </w:rPr>
        <w:t>,</w:t>
      </w:r>
      <w:r w:rsidR="008D7CD5">
        <w:rPr>
          <w:rFonts w:ascii="Arial" w:hAnsi="Arial" w:cs="Arial"/>
        </w:rPr>
        <w:t xml:space="preserve"> como se dej</w:t>
      </w:r>
      <w:r w:rsidR="00995062">
        <w:rPr>
          <w:rFonts w:ascii="Arial" w:hAnsi="Arial" w:cs="Arial"/>
        </w:rPr>
        <w:t>ó</w:t>
      </w:r>
      <w:r w:rsidR="008D7CD5">
        <w:rPr>
          <w:rFonts w:ascii="Arial" w:hAnsi="Arial" w:cs="Arial"/>
        </w:rPr>
        <w:t xml:space="preserve"> reflejado en</w:t>
      </w:r>
      <w:r w:rsidR="00995062">
        <w:rPr>
          <w:rFonts w:ascii="Arial" w:hAnsi="Arial" w:cs="Arial"/>
        </w:rPr>
        <w:t xml:space="preserve"> </w:t>
      </w:r>
      <w:r w:rsidR="007D4754">
        <w:rPr>
          <w:rFonts w:ascii="Arial" w:hAnsi="Arial" w:cs="Arial"/>
        </w:rPr>
        <w:t>el auto</w:t>
      </w:r>
      <w:r w:rsidR="008D7CD5">
        <w:rPr>
          <w:rFonts w:ascii="Arial" w:hAnsi="Arial" w:cs="Arial"/>
        </w:rPr>
        <w:t xml:space="preserve">, donde se reducen los días de mora </w:t>
      </w:r>
      <w:r w:rsidR="00995062">
        <w:rPr>
          <w:rFonts w:ascii="Arial" w:hAnsi="Arial" w:cs="Arial"/>
        </w:rPr>
        <w:t xml:space="preserve">en todas las mesadas </w:t>
      </w:r>
      <w:r w:rsidR="008D7CD5">
        <w:rPr>
          <w:rFonts w:ascii="Arial" w:hAnsi="Arial" w:cs="Arial"/>
        </w:rPr>
        <w:t xml:space="preserve">y </w:t>
      </w:r>
      <w:r w:rsidR="00995062">
        <w:rPr>
          <w:rFonts w:ascii="Arial" w:hAnsi="Arial" w:cs="Arial"/>
        </w:rPr>
        <w:t>se eliminan  para la de</w:t>
      </w:r>
      <w:r w:rsidR="008D7CD5">
        <w:rPr>
          <w:rFonts w:ascii="Arial" w:hAnsi="Arial" w:cs="Arial"/>
        </w:rPr>
        <w:t xml:space="preserve"> mayo</w:t>
      </w:r>
      <w:r w:rsidR="00995062">
        <w:rPr>
          <w:rFonts w:ascii="Arial" w:hAnsi="Arial" w:cs="Arial"/>
        </w:rPr>
        <w:t>;</w:t>
      </w:r>
      <w:r w:rsidR="008D7CD5">
        <w:rPr>
          <w:rFonts w:ascii="Arial" w:hAnsi="Arial" w:cs="Arial"/>
        </w:rPr>
        <w:t xml:space="preserve"> en consecuencia</w:t>
      </w:r>
      <w:r w:rsidR="00995062">
        <w:rPr>
          <w:rFonts w:ascii="Arial" w:hAnsi="Arial" w:cs="Arial"/>
        </w:rPr>
        <w:t>,</w:t>
      </w:r>
      <w:r w:rsidR="008D7CD5">
        <w:rPr>
          <w:rFonts w:ascii="Arial" w:hAnsi="Arial" w:cs="Arial"/>
        </w:rPr>
        <w:t xml:space="preserve"> aprobó la liquidación</w:t>
      </w:r>
      <w:r w:rsidR="00043AC0">
        <w:rPr>
          <w:rFonts w:ascii="Arial" w:hAnsi="Arial" w:cs="Arial"/>
        </w:rPr>
        <w:t xml:space="preserve"> del crédito</w:t>
      </w:r>
      <w:r w:rsidR="008D7CD5">
        <w:rPr>
          <w:rFonts w:ascii="Arial" w:hAnsi="Arial" w:cs="Arial"/>
        </w:rPr>
        <w:t xml:space="preserve"> por la suma de </w:t>
      </w:r>
      <w:r w:rsidR="008D7CD5" w:rsidRPr="00C37423">
        <w:rPr>
          <w:rFonts w:ascii="Arial" w:hAnsi="Arial" w:cs="Arial"/>
          <w:b/>
        </w:rPr>
        <w:t>$32.621.075.</w:t>
      </w:r>
    </w:p>
    <w:p w:rsidR="008D7CD5" w:rsidRDefault="008D7CD5" w:rsidP="008D7CD5">
      <w:pPr>
        <w:spacing w:line="276" w:lineRule="auto"/>
        <w:jc w:val="both"/>
        <w:rPr>
          <w:rFonts w:ascii="Arial" w:hAnsi="Arial" w:cs="Arial"/>
        </w:rPr>
      </w:pPr>
    </w:p>
    <w:p w:rsidR="00995062" w:rsidRDefault="008D7CD5" w:rsidP="00E50B78">
      <w:pPr>
        <w:spacing w:line="276" w:lineRule="auto"/>
        <w:jc w:val="both"/>
        <w:rPr>
          <w:rFonts w:ascii="Arial" w:hAnsi="Arial" w:cs="Arial"/>
        </w:rPr>
      </w:pPr>
      <w:r>
        <w:rPr>
          <w:rFonts w:ascii="Arial" w:hAnsi="Arial" w:cs="Arial"/>
        </w:rPr>
        <w:t xml:space="preserve">En relación con </w:t>
      </w:r>
      <w:r w:rsidR="00E50B78">
        <w:rPr>
          <w:rFonts w:ascii="Arial" w:hAnsi="Arial" w:cs="Arial"/>
        </w:rPr>
        <w:t xml:space="preserve">los puntos solicitados </w:t>
      </w:r>
      <w:r w:rsidR="00995062">
        <w:rPr>
          <w:rFonts w:ascii="Arial" w:hAnsi="Arial" w:cs="Arial"/>
        </w:rPr>
        <w:t xml:space="preserve">se </w:t>
      </w:r>
      <w:r w:rsidR="00E50B78">
        <w:rPr>
          <w:rFonts w:ascii="Arial" w:hAnsi="Arial" w:cs="Arial"/>
        </w:rPr>
        <w:t>corr</w:t>
      </w:r>
      <w:r w:rsidR="00995062">
        <w:rPr>
          <w:rFonts w:ascii="Arial" w:hAnsi="Arial" w:cs="Arial"/>
        </w:rPr>
        <w:t>i</w:t>
      </w:r>
      <w:r w:rsidR="00E50B78">
        <w:rPr>
          <w:rFonts w:ascii="Arial" w:hAnsi="Arial" w:cs="Arial"/>
        </w:rPr>
        <w:t>gi</w:t>
      </w:r>
      <w:r w:rsidR="00995062">
        <w:rPr>
          <w:rFonts w:ascii="Arial" w:hAnsi="Arial" w:cs="Arial"/>
        </w:rPr>
        <w:t>eran</w:t>
      </w:r>
      <w:r w:rsidR="00E50B78">
        <w:rPr>
          <w:rFonts w:ascii="Arial" w:hAnsi="Arial" w:cs="Arial"/>
        </w:rPr>
        <w:t xml:space="preserve"> aritméticamente dijo la a quo, </w:t>
      </w:r>
      <w:r>
        <w:rPr>
          <w:rFonts w:ascii="Arial" w:hAnsi="Arial" w:cs="Arial"/>
        </w:rPr>
        <w:t xml:space="preserve">no </w:t>
      </w:r>
      <w:r w:rsidR="00E50B78">
        <w:rPr>
          <w:rFonts w:ascii="Arial" w:hAnsi="Arial" w:cs="Arial"/>
        </w:rPr>
        <w:t>e</w:t>
      </w:r>
      <w:r>
        <w:rPr>
          <w:rFonts w:ascii="Arial" w:hAnsi="Arial" w:cs="Arial"/>
        </w:rPr>
        <w:t>s</w:t>
      </w:r>
      <w:r w:rsidR="00E50B78">
        <w:rPr>
          <w:rFonts w:ascii="Arial" w:hAnsi="Arial" w:cs="Arial"/>
        </w:rPr>
        <w:t xml:space="preserve"> c</w:t>
      </w:r>
      <w:r>
        <w:rPr>
          <w:rFonts w:ascii="Arial" w:hAnsi="Arial" w:cs="Arial"/>
        </w:rPr>
        <w:t>orrect</w:t>
      </w:r>
      <w:r w:rsidR="00E50B78">
        <w:rPr>
          <w:rFonts w:ascii="Arial" w:hAnsi="Arial" w:cs="Arial"/>
        </w:rPr>
        <w:t>a la actualización de las mesadas</w:t>
      </w:r>
      <w:r w:rsidR="001D712F">
        <w:rPr>
          <w:rFonts w:ascii="Arial" w:hAnsi="Arial" w:cs="Arial"/>
        </w:rPr>
        <w:t xml:space="preserve"> en la forma pedida y </w:t>
      </w:r>
      <w:r w:rsidR="00995062">
        <w:rPr>
          <w:rFonts w:ascii="Arial" w:hAnsi="Arial" w:cs="Arial"/>
        </w:rPr>
        <w:t xml:space="preserve">explica </w:t>
      </w:r>
      <w:r w:rsidR="00E50B78">
        <w:rPr>
          <w:rFonts w:ascii="Arial" w:hAnsi="Arial" w:cs="Arial"/>
        </w:rPr>
        <w:t>có</w:t>
      </w:r>
      <w:r>
        <w:rPr>
          <w:rFonts w:ascii="Arial" w:hAnsi="Arial" w:cs="Arial"/>
        </w:rPr>
        <w:t xml:space="preserve">mo llegó a los valores tenidos en cuenta para </w:t>
      </w:r>
      <w:r w:rsidR="00995062">
        <w:rPr>
          <w:rFonts w:ascii="Arial" w:hAnsi="Arial" w:cs="Arial"/>
        </w:rPr>
        <w:t xml:space="preserve">calcular </w:t>
      </w:r>
      <w:r w:rsidR="00E50B78">
        <w:rPr>
          <w:rFonts w:ascii="Arial" w:hAnsi="Arial" w:cs="Arial"/>
        </w:rPr>
        <w:t>el retroactivo</w:t>
      </w:r>
      <w:r>
        <w:rPr>
          <w:rFonts w:ascii="Arial" w:hAnsi="Arial" w:cs="Arial"/>
        </w:rPr>
        <w:t xml:space="preserve">. Y añade que </w:t>
      </w:r>
      <w:r w:rsidR="00995062">
        <w:rPr>
          <w:rFonts w:ascii="Arial" w:hAnsi="Arial" w:cs="Arial"/>
        </w:rPr>
        <w:t xml:space="preserve">es mayor el efectuado por </w:t>
      </w:r>
      <w:r>
        <w:rPr>
          <w:rFonts w:ascii="Arial" w:hAnsi="Arial" w:cs="Arial"/>
        </w:rPr>
        <w:t>Colpensiones.</w:t>
      </w:r>
    </w:p>
    <w:p w:rsidR="00995062" w:rsidRDefault="00995062" w:rsidP="00E50B78">
      <w:pPr>
        <w:spacing w:line="276" w:lineRule="auto"/>
        <w:jc w:val="both"/>
        <w:rPr>
          <w:rFonts w:ascii="Arial" w:hAnsi="Arial" w:cs="Arial"/>
        </w:rPr>
      </w:pPr>
    </w:p>
    <w:p w:rsidR="00E50B78" w:rsidRDefault="00E50B78" w:rsidP="00E50B78">
      <w:pPr>
        <w:spacing w:line="276" w:lineRule="auto"/>
        <w:jc w:val="both"/>
        <w:rPr>
          <w:rFonts w:ascii="Arial" w:hAnsi="Arial" w:cs="Arial"/>
        </w:rPr>
      </w:pPr>
      <w:r>
        <w:rPr>
          <w:rFonts w:ascii="Arial" w:hAnsi="Arial" w:cs="Arial"/>
        </w:rPr>
        <w:lastRenderedPageBreak/>
        <w:t>En lo que respecta a los intereses</w:t>
      </w:r>
      <w:r w:rsidR="001D712F">
        <w:rPr>
          <w:rFonts w:ascii="Arial" w:hAnsi="Arial" w:cs="Arial"/>
        </w:rPr>
        <w:t>,</w:t>
      </w:r>
      <w:r>
        <w:rPr>
          <w:rFonts w:ascii="Arial" w:hAnsi="Arial" w:cs="Arial"/>
        </w:rPr>
        <w:t xml:space="preserve"> re</w:t>
      </w:r>
      <w:r w:rsidR="00995062">
        <w:rPr>
          <w:rFonts w:ascii="Arial" w:hAnsi="Arial" w:cs="Arial"/>
        </w:rPr>
        <w:t>a</w:t>
      </w:r>
      <w:r>
        <w:rPr>
          <w:rFonts w:ascii="Arial" w:hAnsi="Arial" w:cs="Arial"/>
        </w:rPr>
        <w:t>firma la forma en que los halló, con lo que implícitamente descarta el error aritmético mencionado por el ejecutante.</w:t>
      </w:r>
    </w:p>
    <w:p w:rsidR="008D7CD5" w:rsidRDefault="00E50B78" w:rsidP="00E50B78">
      <w:pPr>
        <w:spacing w:line="276" w:lineRule="auto"/>
        <w:jc w:val="both"/>
        <w:rPr>
          <w:rFonts w:ascii="Arial" w:hAnsi="Arial" w:cs="Arial"/>
        </w:rPr>
      </w:pPr>
      <w:r>
        <w:rPr>
          <w:rFonts w:ascii="Arial" w:hAnsi="Arial" w:cs="Arial"/>
        </w:rPr>
        <w:t xml:space="preserve"> </w:t>
      </w:r>
    </w:p>
    <w:p w:rsidR="00C8717D" w:rsidRDefault="001D712F" w:rsidP="00C8717D">
      <w:pPr>
        <w:spacing w:line="276" w:lineRule="auto"/>
        <w:jc w:val="both"/>
        <w:rPr>
          <w:rFonts w:ascii="Arial" w:hAnsi="Arial" w:cs="Arial"/>
        </w:rPr>
      </w:pPr>
      <w:r>
        <w:rPr>
          <w:rFonts w:ascii="Arial" w:hAnsi="Arial" w:cs="Arial"/>
        </w:rPr>
        <w:t xml:space="preserve">5. </w:t>
      </w:r>
      <w:r w:rsidR="00C8717D">
        <w:rPr>
          <w:rFonts w:ascii="Arial" w:hAnsi="Arial" w:cs="Arial"/>
        </w:rPr>
        <w:t xml:space="preserve">Inconforme con la decisión la parte </w:t>
      </w:r>
      <w:r w:rsidR="00995062">
        <w:rPr>
          <w:rFonts w:ascii="Arial" w:hAnsi="Arial" w:cs="Arial"/>
        </w:rPr>
        <w:t xml:space="preserve">actora </w:t>
      </w:r>
      <w:r w:rsidR="00C8717D" w:rsidRPr="001859E3">
        <w:rPr>
          <w:rFonts w:ascii="Arial" w:hAnsi="Arial" w:cs="Arial"/>
        </w:rPr>
        <w:t xml:space="preserve">interpuso </w:t>
      </w:r>
      <w:r w:rsidR="00995062">
        <w:rPr>
          <w:rFonts w:ascii="Arial" w:hAnsi="Arial" w:cs="Arial"/>
        </w:rPr>
        <w:t>e</w:t>
      </w:r>
      <w:r w:rsidR="00C8717D">
        <w:rPr>
          <w:rFonts w:ascii="Arial" w:hAnsi="Arial" w:cs="Arial"/>
        </w:rPr>
        <w:t xml:space="preserve">l </w:t>
      </w:r>
      <w:r w:rsidR="00C8717D" w:rsidRPr="001859E3">
        <w:rPr>
          <w:rFonts w:ascii="Arial" w:hAnsi="Arial" w:cs="Arial"/>
        </w:rPr>
        <w:t>recurso de</w:t>
      </w:r>
      <w:r w:rsidR="00C8717D">
        <w:rPr>
          <w:rFonts w:ascii="Arial" w:hAnsi="Arial" w:cs="Arial"/>
        </w:rPr>
        <w:t xml:space="preserve"> reposición y en subsidio el de</w:t>
      </w:r>
      <w:r w:rsidR="00C8717D" w:rsidRPr="001859E3">
        <w:rPr>
          <w:rFonts w:ascii="Arial" w:hAnsi="Arial" w:cs="Arial"/>
        </w:rPr>
        <w:t xml:space="preserve"> apelación</w:t>
      </w:r>
      <w:r w:rsidR="00C8717D">
        <w:rPr>
          <w:rFonts w:ascii="Arial" w:hAnsi="Arial" w:cs="Arial"/>
        </w:rPr>
        <w:t xml:space="preserve"> y como sustento expuso que </w:t>
      </w:r>
      <w:r w:rsidR="002D487E">
        <w:rPr>
          <w:rFonts w:ascii="Arial" w:hAnsi="Arial" w:cs="Arial"/>
        </w:rPr>
        <w:t xml:space="preserve">debe </w:t>
      </w:r>
      <w:r w:rsidR="00C8717D">
        <w:rPr>
          <w:rFonts w:ascii="Arial" w:hAnsi="Arial" w:cs="Arial"/>
        </w:rPr>
        <w:t>liquida</w:t>
      </w:r>
      <w:r w:rsidR="002D487E">
        <w:rPr>
          <w:rFonts w:ascii="Arial" w:hAnsi="Arial" w:cs="Arial"/>
        </w:rPr>
        <w:t xml:space="preserve">rse </w:t>
      </w:r>
      <w:r w:rsidR="00C8717D">
        <w:rPr>
          <w:rFonts w:ascii="Arial" w:hAnsi="Arial" w:cs="Arial"/>
        </w:rPr>
        <w:t>el retroactivo</w:t>
      </w:r>
      <w:r w:rsidR="002D487E">
        <w:rPr>
          <w:rFonts w:ascii="Arial" w:hAnsi="Arial" w:cs="Arial"/>
        </w:rPr>
        <w:t xml:space="preserve"> </w:t>
      </w:r>
      <w:r w:rsidR="00C8717D">
        <w:rPr>
          <w:rFonts w:ascii="Arial" w:hAnsi="Arial" w:cs="Arial"/>
        </w:rPr>
        <w:t>con el valor de la mesada actualizada correctamente. Así el capital adeudado es $25.032.218</w:t>
      </w:r>
    </w:p>
    <w:p w:rsidR="00C8717D" w:rsidRDefault="00C8717D" w:rsidP="00C8717D">
      <w:pPr>
        <w:spacing w:line="276" w:lineRule="auto"/>
        <w:jc w:val="both"/>
        <w:rPr>
          <w:rFonts w:ascii="Arial" w:hAnsi="Arial" w:cs="Arial"/>
        </w:rPr>
      </w:pPr>
      <w:r>
        <w:rPr>
          <w:rFonts w:ascii="Arial" w:hAnsi="Arial" w:cs="Arial"/>
        </w:rPr>
        <w:t xml:space="preserve"> </w:t>
      </w:r>
    </w:p>
    <w:p w:rsidR="00C8717D" w:rsidRDefault="00C8717D" w:rsidP="00C8717D">
      <w:pPr>
        <w:spacing w:line="276" w:lineRule="auto"/>
        <w:jc w:val="both"/>
        <w:rPr>
          <w:rFonts w:ascii="Arial" w:hAnsi="Arial" w:cs="Arial"/>
        </w:rPr>
      </w:pPr>
      <w:r>
        <w:rPr>
          <w:rFonts w:ascii="Arial" w:hAnsi="Arial" w:cs="Arial"/>
        </w:rPr>
        <w:t xml:space="preserve">De otro lado, que con una simple operación aritmética se obtiene el total de los intereses debidos, para lo cual debe </w:t>
      </w:r>
      <w:r w:rsidR="002D487E">
        <w:rPr>
          <w:rFonts w:ascii="Arial" w:hAnsi="Arial" w:cs="Arial"/>
        </w:rPr>
        <w:t>aplicarse el</w:t>
      </w:r>
      <w:r>
        <w:rPr>
          <w:rFonts w:ascii="Arial" w:hAnsi="Arial" w:cs="Arial"/>
        </w:rPr>
        <w:t xml:space="preserve"> 2,79%</w:t>
      </w:r>
      <w:r w:rsidR="002D487E">
        <w:rPr>
          <w:rFonts w:ascii="Arial" w:hAnsi="Arial" w:cs="Arial"/>
        </w:rPr>
        <w:t xml:space="preserve"> (tasa vigente para el momento del pago)</w:t>
      </w:r>
      <w:r>
        <w:rPr>
          <w:rFonts w:ascii="Arial" w:hAnsi="Arial" w:cs="Arial"/>
        </w:rPr>
        <w:t xml:space="preserve"> </w:t>
      </w:r>
      <w:r w:rsidR="002D487E">
        <w:rPr>
          <w:rFonts w:ascii="Arial" w:hAnsi="Arial" w:cs="Arial"/>
        </w:rPr>
        <w:t>al</w:t>
      </w:r>
      <w:r w:rsidR="001B53A4">
        <w:rPr>
          <w:rFonts w:ascii="Arial" w:hAnsi="Arial" w:cs="Arial"/>
        </w:rPr>
        <w:t xml:space="preserve"> capital </w:t>
      </w:r>
      <w:r>
        <w:rPr>
          <w:rFonts w:ascii="Arial" w:hAnsi="Arial" w:cs="Arial"/>
        </w:rPr>
        <w:t xml:space="preserve">y el resultado multiplicarlo por los meses en mora (28), para un total de $44.587.386,70.  </w:t>
      </w:r>
    </w:p>
    <w:p w:rsidR="00C8717D" w:rsidRDefault="00EB0154" w:rsidP="006836C8">
      <w:pPr>
        <w:spacing w:line="276" w:lineRule="auto"/>
        <w:jc w:val="both"/>
        <w:rPr>
          <w:rFonts w:ascii="Arial" w:hAnsi="Arial" w:cs="Arial"/>
        </w:rPr>
      </w:pPr>
      <w:r>
        <w:rPr>
          <w:rFonts w:ascii="Arial" w:hAnsi="Arial" w:cs="Arial"/>
        </w:rPr>
        <w:t xml:space="preserve"> </w:t>
      </w:r>
    </w:p>
    <w:p w:rsidR="005767B7" w:rsidRDefault="00475109" w:rsidP="006836C8">
      <w:pPr>
        <w:spacing w:line="276" w:lineRule="auto"/>
        <w:jc w:val="both"/>
        <w:rPr>
          <w:rFonts w:ascii="Arial" w:hAnsi="Arial" w:cs="Arial"/>
        </w:rPr>
      </w:pPr>
      <w:r>
        <w:rPr>
          <w:rFonts w:ascii="Arial" w:hAnsi="Arial" w:cs="Arial"/>
        </w:rPr>
        <w:t>De lo expuesto se tiene que los argumentos de disenso coinciden con los que dieron motivo a la solicitud de corrección aritmética, sin que ninguno se oriente a atacar las razones que llevaron</w:t>
      </w:r>
      <w:r w:rsidR="002D487E">
        <w:rPr>
          <w:rFonts w:ascii="Arial" w:hAnsi="Arial" w:cs="Arial"/>
        </w:rPr>
        <w:t xml:space="preserve"> al juzgado</w:t>
      </w:r>
      <w:r>
        <w:rPr>
          <w:rFonts w:ascii="Arial" w:hAnsi="Arial" w:cs="Arial"/>
        </w:rPr>
        <w:t xml:space="preserve"> a corregir la liquidación y </w:t>
      </w:r>
      <w:r w:rsidR="004A2FB2">
        <w:rPr>
          <w:rFonts w:ascii="Arial" w:hAnsi="Arial" w:cs="Arial"/>
        </w:rPr>
        <w:t>su</w:t>
      </w:r>
      <w:r w:rsidR="002D487E">
        <w:rPr>
          <w:rFonts w:ascii="Arial" w:hAnsi="Arial" w:cs="Arial"/>
        </w:rPr>
        <w:t xml:space="preserve"> posterior</w:t>
      </w:r>
      <w:r w:rsidR="004A2FB2">
        <w:rPr>
          <w:rFonts w:ascii="Arial" w:hAnsi="Arial" w:cs="Arial"/>
        </w:rPr>
        <w:t xml:space="preserve"> </w:t>
      </w:r>
      <w:r>
        <w:rPr>
          <w:rFonts w:ascii="Arial" w:hAnsi="Arial" w:cs="Arial"/>
        </w:rPr>
        <w:t>aprobación</w:t>
      </w:r>
      <w:r w:rsidR="005767B7">
        <w:rPr>
          <w:rFonts w:ascii="Arial" w:hAnsi="Arial" w:cs="Arial"/>
        </w:rPr>
        <w:t xml:space="preserve">, </w:t>
      </w:r>
      <w:r>
        <w:rPr>
          <w:rFonts w:ascii="Arial" w:hAnsi="Arial" w:cs="Arial"/>
        </w:rPr>
        <w:t>que sería lo único que podría cuestionar</w:t>
      </w:r>
      <w:r w:rsidR="002D487E">
        <w:rPr>
          <w:rFonts w:ascii="Arial" w:hAnsi="Arial" w:cs="Arial"/>
        </w:rPr>
        <w:t>se</w:t>
      </w:r>
      <w:r w:rsidR="004A2FB2">
        <w:rPr>
          <w:rFonts w:ascii="Arial" w:hAnsi="Arial" w:cs="Arial"/>
        </w:rPr>
        <w:t>,</w:t>
      </w:r>
      <w:r>
        <w:rPr>
          <w:rFonts w:ascii="Arial" w:hAnsi="Arial" w:cs="Arial"/>
        </w:rPr>
        <w:t xml:space="preserve"> </w:t>
      </w:r>
      <w:r w:rsidR="002D487E">
        <w:rPr>
          <w:rFonts w:ascii="Arial" w:hAnsi="Arial" w:cs="Arial"/>
        </w:rPr>
        <w:t xml:space="preserve">si en cuenta se tiene que </w:t>
      </w:r>
      <w:r>
        <w:rPr>
          <w:rFonts w:ascii="Arial" w:hAnsi="Arial" w:cs="Arial"/>
        </w:rPr>
        <w:t>el auto que resuelv</w:t>
      </w:r>
      <w:r w:rsidR="005767B7">
        <w:rPr>
          <w:rFonts w:ascii="Arial" w:hAnsi="Arial" w:cs="Arial"/>
        </w:rPr>
        <w:t>e</w:t>
      </w:r>
      <w:r>
        <w:rPr>
          <w:rFonts w:ascii="Arial" w:hAnsi="Arial" w:cs="Arial"/>
        </w:rPr>
        <w:t xml:space="preserve"> la solicitud de corrección de una providencia no es apelable</w:t>
      </w:r>
      <w:r w:rsidR="004A2FB2">
        <w:rPr>
          <w:rFonts w:ascii="Arial" w:hAnsi="Arial" w:cs="Arial"/>
        </w:rPr>
        <w:t>,</w:t>
      </w:r>
      <w:r>
        <w:rPr>
          <w:rFonts w:ascii="Arial" w:hAnsi="Arial" w:cs="Arial"/>
        </w:rPr>
        <w:t xml:space="preserve"> </w:t>
      </w:r>
      <w:r w:rsidR="005767B7">
        <w:rPr>
          <w:rFonts w:ascii="Arial" w:hAnsi="Arial" w:cs="Arial"/>
        </w:rPr>
        <w:t>por</w:t>
      </w:r>
      <w:r>
        <w:rPr>
          <w:rFonts w:ascii="Arial" w:hAnsi="Arial" w:cs="Arial"/>
        </w:rPr>
        <w:t xml:space="preserve"> no estar comprendido dentro del contenido del artículo 65 del CPL, ni norma especial del CGP</w:t>
      </w:r>
      <w:r w:rsidR="005767B7">
        <w:rPr>
          <w:rFonts w:ascii="Arial" w:hAnsi="Arial" w:cs="Arial"/>
        </w:rPr>
        <w:t>.</w:t>
      </w:r>
    </w:p>
    <w:p w:rsidR="005767B7" w:rsidRDefault="005767B7" w:rsidP="006836C8">
      <w:pPr>
        <w:spacing w:line="276" w:lineRule="auto"/>
        <w:jc w:val="both"/>
        <w:rPr>
          <w:rFonts w:ascii="Arial" w:hAnsi="Arial" w:cs="Arial"/>
        </w:rPr>
      </w:pPr>
    </w:p>
    <w:p w:rsidR="005767B7" w:rsidRDefault="005767B7" w:rsidP="006836C8">
      <w:pPr>
        <w:spacing w:line="276" w:lineRule="auto"/>
        <w:jc w:val="both"/>
        <w:rPr>
          <w:rFonts w:ascii="Arial" w:hAnsi="Arial" w:cs="Arial"/>
        </w:rPr>
      </w:pPr>
      <w:r>
        <w:rPr>
          <w:rFonts w:ascii="Arial" w:hAnsi="Arial" w:cs="Arial"/>
        </w:rPr>
        <w:t>S</w:t>
      </w:r>
      <w:r w:rsidR="00475109">
        <w:rPr>
          <w:rFonts w:ascii="Arial" w:hAnsi="Arial" w:cs="Arial"/>
        </w:rPr>
        <w:t xml:space="preserve">in que pueda entenderse que </w:t>
      </w:r>
      <w:r w:rsidR="002D487E">
        <w:rPr>
          <w:rFonts w:ascii="Arial" w:hAnsi="Arial" w:cs="Arial"/>
        </w:rPr>
        <w:t xml:space="preserve">se </w:t>
      </w:r>
      <w:r w:rsidR="00475109">
        <w:rPr>
          <w:rFonts w:ascii="Arial" w:hAnsi="Arial" w:cs="Arial"/>
        </w:rPr>
        <w:t>a</w:t>
      </w:r>
      <w:r>
        <w:rPr>
          <w:rFonts w:ascii="Arial" w:hAnsi="Arial" w:cs="Arial"/>
        </w:rPr>
        <w:t>pel</w:t>
      </w:r>
      <w:r w:rsidR="00475109">
        <w:rPr>
          <w:rFonts w:ascii="Arial" w:hAnsi="Arial" w:cs="Arial"/>
        </w:rPr>
        <w:t>ó la aprobación de la liquidación del crédito</w:t>
      </w:r>
      <w:r w:rsidR="002D487E">
        <w:rPr>
          <w:rFonts w:ascii="Arial" w:hAnsi="Arial" w:cs="Arial"/>
        </w:rPr>
        <w:t>, que sí es apelable</w:t>
      </w:r>
      <w:r w:rsidR="00475109">
        <w:rPr>
          <w:rFonts w:ascii="Arial" w:hAnsi="Arial" w:cs="Arial"/>
        </w:rPr>
        <w:t xml:space="preserve">, pues nada </w:t>
      </w:r>
      <w:r w:rsidR="002D487E">
        <w:rPr>
          <w:rFonts w:ascii="Arial" w:hAnsi="Arial" w:cs="Arial"/>
        </w:rPr>
        <w:t xml:space="preserve">se </w:t>
      </w:r>
      <w:r w:rsidR="00475109">
        <w:rPr>
          <w:rFonts w:ascii="Arial" w:hAnsi="Arial" w:cs="Arial"/>
        </w:rPr>
        <w:t>argument</w:t>
      </w:r>
      <w:r w:rsidR="002D487E">
        <w:rPr>
          <w:rFonts w:ascii="Arial" w:hAnsi="Arial" w:cs="Arial"/>
        </w:rPr>
        <w:t>ó</w:t>
      </w:r>
      <w:r w:rsidR="00475109">
        <w:rPr>
          <w:rFonts w:ascii="Arial" w:hAnsi="Arial" w:cs="Arial"/>
        </w:rPr>
        <w:t xml:space="preserve"> </w:t>
      </w:r>
      <w:r w:rsidR="002D487E">
        <w:rPr>
          <w:rFonts w:ascii="Arial" w:hAnsi="Arial" w:cs="Arial"/>
        </w:rPr>
        <w:t xml:space="preserve">en relación con </w:t>
      </w:r>
      <w:r w:rsidR="00475109">
        <w:rPr>
          <w:rFonts w:ascii="Arial" w:hAnsi="Arial" w:cs="Arial"/>
        </w:rPr>
        <w:t>las nuevas razones que llevaron al juzgado a modificarla</w:t>
      </w:r>
      <w:r w:rsidR="00A06913">
        <w:rPr>
          <w:rFonts w:ascii="Arial" w:hAnsi="Arial" w:cs="Arial"/>
        </w:rPr>
        <w:t xml:space="preserve"> y aprobar el nuevo valor</w:t>
      </w:r>
      <w:r w:rsidR="00475109">
        <w:rPr>
          <w:rFonts w:ascii="Arial" w:hAnsi="Arial" w:cs="Arial"/>
        </w:rPr>
        <w:t xml:space="preserve">; </w:t>
      </w:r>
      <w:r>
        <w:rPr>
          <w:rFonts w:ascii="Arial" w:hAnsi="Arial" w:cs="Arial"/>
        </w:rPr>
        <w:t>de lo contrario, se le permitiría</w:t>
      </w:r>
      <w:r w:rsidR="00475109">
        <w:rPr>
          <w:rFonts w:ascii="Arial" w:hAnsi="Arial" w:cs="Arial"/>
        </w:rPr>
        <w:t xml:space="preserve"> revivir la oportunidad que </w:t>
      </w:r>
      <w:r w:rsidR="002D487E">
        <w:rPr>
          <w:rFonts w:ascii="Arial" w:hAnsi="Arial" w:cs="Arial"/>
        </w:rPr>
        <w:t xml:space="preserve">se </w:t>
      </w:r>
      <w:r w:rsidR="00475109">
        <w:rPr>
          <w:rFonts w:ascii="Arial" w:hAnsi="Arial" w:cs="Arial"/>
        </w:rPr>
        <w:t xml:space="preserve">dejó fenecer </w:t>
      </w:r>
      <w:r>
        <w:rPr>
          <w:rFonts w:ascii="Arial" w:hAnsi="Arial" w:cs="Arial"/>
        </w:rPr>
        <w:t>para apelar el auto del 1-06-2017</w:t>
      </w:r>
      <w:r w:rsidR="0071480F">
        <w:rPr>
          <w:rFonts w:ascii="Arial" w:hAnsi="Arial" w:cs="Arial"/>
        </w:rPr>
        <w:t>,</w:t>
      </w:r>
      <w:r>
        <w:rPr>
          <w:rFonts w:ascii="Arial" w:hAnsi="Arial" w:cs="Arial"/>
        </w:rPr>
        <w:t xml:space="preserve"> que</w:t>
      </w:r>
      <w:r w:rsidR="00475109">
        <w:rPr>
          <w:rFonts w:ascii="Arial" w:hAnsi="Arial" w:cs="Arial"/>
        </w:rPr>
        <w:t xml:space="preserve"> aprob</w:t>
      </w:r>
      <w:r>
        <w:rPr>
          <w:rFonts w:ascii="Arial" w:hAnsi="Arial" w:cs="Arial"/>
        </w:rPr>
        <w:t>ó por pri</w:t>
      </w:r>
      <w:r w:rsidR="00475109">
        <w:rPr>
          <w:rFonts w:ascii="Arial" w:hAnsi="Arial" w:cs="Arial"/>
        </w:rPr>
        <w:t>mera</w:t>
      </w:r>
      <w:r>
        <w:rPr>
          <w:rFonts w:ascii="Arial" w:hAnsi="Arial" w:cs="Arial"/>
        </w:rPr>
        <w:t xml:space="preserve"> vez la</w:t>
      </w:r>
      <w:r w:rsidR="00475109">
        <w:rPr>
          <w:rFonts w:ascii="Arial" w:hAnsi="Arial" w:cs="Arial"/>
        </w:rPr>
        <w:t xml:space="preserve"> liquidación del crédito</w:t>
      </w:r>
      <w:r>
        <w:rPr>
          <w:rFonts w:ascii="Arial" w:hAnsi="Arial" w:cs="Arial"/>
        </w:rPr>
        <w:t xml:space="preserve"> que realizó el juzgado </w:t>
      </w:r>
      <w:r w:rsidR="0071480F">
        <w:rPr>
          <w:rFonts w:ascii="Arial" w:hAnsi="Arial" w:cs="Arial"/>
        </w:rPr>
        <w:t xml:space="preserve">al descartar </w:t>
      </w:r>
      <w:r>
        <w:rPr>
          <w:rFonts w:ascii="Arial" w:hAnsi="Arial" w:cs="Arial"/>
        </w:rPr>
        <w:t xml:space="preserve">la presentada por </w:t>
      </w:r>
      <w:r w:rsidR="0071480F">
        <w:rPr>
          <w:rFonts w:ascii="Arial" w:hAnsi="Arial" w:cs="Arial"/>
        </w:rPr>
        <w:t>e</w:t>
      </w:r>
      <w:r>
        <w:rPr>
          <w:rFonts w:ascii="Arial" w:hAnsi="Arial" w:cs="Arial"/>
        </w:rPr>
        <w:t>l ejecutante.</w:t>
      </w:r>
    </w:p>
    <w:p w:rsidR="002D487E" w:rsidRDefault="002D487E" w:rsidP="006836C8">
      <w:pPr>
        <w:spacing w:line="276" w:lineRule="auto"/>
        <w:jc w:val="both"/>
        <w:rPr>
          <w:rFonts w:ascii="Arial" w:hAnsi="Arial" w:cs="Arial"/>
        </w:rPr>
      </w:pPr>
    </w:p>
    <w:p w:rsidR="00475109" w:rsidRDefault="005767B7" w:rsidP="006836C8">
      <w:pPr>
        <w:spacing w:line="276" w:lineRule="auto"/>
        <w:jc w:val="both"/>
        <w:rPr>
          <w:rFonts w:ascii="Arial" w:hAnsi="Arial" w:cs="Arial"/>
        </w:rPr>
      </w:pPr>
      <w:r>
        <w:rPr>
          <w:rFonts w:ascii="Arial" w:hAnsi="Arial" w:cs="Arial"/>
        </w:rPr>
        <w:t xml:space="preserve">Y se afirma lo anterior, toda vez que </w:t>
      </w:r>
      <w:r w:rsidR="00475109">
        <w:rPr>
          <w:rFonts w:ascii="Arial" w:hAnsi="Arial" w:cs="Arial"/>
        </w:rPr>
        <w:t xml:space="preserve">en </w:t>
      </w:r>
      <w:r>
        <w:rPr>
          <w:rFonts w:ascii="Arial" w:hAnsi="Arial" w:cs="Arial"/>
        </w:rPr>
        <w:t>la providencia del 25-08-2017 se reitera</w:t>
      </w:r>
      <w:r w:rsidR="001912D0">
        <w:rPr>
          <w:rFonts w:ascii="Arial" w:hAnsi="Arial" w:cs="Arial"/>
        </w:rPr>
        <w:t>ron</w:t>
      </w:r>
      <w:r>
        <w:rPr>
          <w:rFonts w:ascii="Arial" w:hAnsi="Arial" w:cs="Arial"/>
        </w:rPr>
        <w:t xml:space="preserve"> los mismos criterios adoptados en el auto del 1-06-2017, en cuanto al</w:t>
      </w:r>
      <w:r w:rsidR="001912D0">
        <w:rPr>
          <w:rFonts w:ascii="Arial" w:hAnsi="Arial" w:cs="Arial"/>
        </w:rPr>
        <w:t xml:space="preserve"> valor de las</w:t>
      </w:r>
      <w:r>
        <w:rPr>
          <w:rFonts w:ascii="Arial" w:hAnsi="Arial" w:cs="Arial"/>
        </w:rPr>
        <w:t xml:space="preserve"> </w:t>
      </w:r>
      <w:r w:rsidR="00475109">
        <w:rPr>
          <w:rFonts w:ascii="Arial" w:hAnsi="Arial" w:cs="Arial"/>
        </w:rPr>
        <w:t xml:space="preserve">mesadas pensionales con las que </w:t>
      </w:r>
      <w:r w:rsidR="001912D0">
        <w:rPr>
          <w:rFonts w:ascii="Arial" w:hAnsi="Arial" w:cs="Arial"/>
        </w:rPr>
        <w:t xml:space="preserve">se debe </w:t>
      </w:r>
      <w:r w:rsidR="00475109">
        <w:rPr>
          <w:rFonts w:ascii="Arial" w:hAnsi="Arial" w:cs="Arial"/>
        </w:rPr>
        <w:t>liquida</w:t>
      </w:r>
      <w:r w:rsidR="001912D0">
        <w:rPr>
          <w:rFonts w:ascii="Arial" w:hAnsi="Arial" w:cs="Arial"/>
        </w:rPr>
        <w:t xml:space="preserve">r </w:t>
      </w:r>
      <w:r w:rsidR="00475109">
        <w:rPr>
          <w:rFonts w:ascii="Arial" w:hAnsi="Arial" w:cs="Arial"/>
        </w:rPr>
        <w:t xml:space="preserve">el retroactivo y la forma en que </w:t>
      </w:r>
      <w:r>
        <w:rPr>
          <w:rFonts w:ascii="Arial" w:hAnsi="Arial" w:cs="Arial"/>
        </w:rPr>
        <w:t xml:space="preserve">se calculan </w:t>
      </w:r>
      <w:r w:rsidR="00475109">
        <w:rPr>
          <w:rFonts w:ascii="Arial" w:hAnsi="Arial" w:cs="Arial"/>
        </w:rPr>
        <w:t xml:space="preserve">los intereses </w:t>
      </w:r>
      <w:r>
        <w:rPr>
          <w:rFonts w:ascii="Arial" w:hAnsi="Arial" w:cs="Arial"/>
        </w:rPr>
        <w:t>moratorios</w:t>
      </w:r>
      <w:r w:rsidR="00475109">
        <w:rPr>
          <w:rFonts w:ascii="Arial" w:hAnsi="Arial" w:cs="Arial"/>
        </w:rPr>
        <w:t>.</w:t>
      </w:r>
    </w:p>
    <w:p w:rsidR="00475109" w:rsidRDefault="00475109" w:rsidP="006836C8">
      <w:pPr>
        <w:spacing w:line="276" w:lineRule="auto"/>
        <w:jc w:val="both"/>
        <w:rPr>
          <w:rFonts w:ascii="Arial" w:hAnsi="Arial" w:cs="Arial"/>
        </w:rPr>
      </w:pPr>
    </w:p>
    <w:p w:rsidR="00C8717D" w:rsidRDefault="00706EDD" w:rsidP="005A4458">
      <w:pPr>
        <w:spacing w:line="276" w:lineRule="auto"/>
        <w:jc w:val="both"/>
        <w:rPr>
          <w:rFonts w:ascii="Arial" w:hAnsi="Arial" w:cs="Arial"/>
        </w:rPr>
      </w:pPr>
      <w:r>
        <w:rPr>
          <w:rFonts w:ascii="Arial" w:hAnsi="Arial" w:cs="Arial"/>
        </w:rPr>
        <w:t xml:space="preserve">Por si fuera poco, </w:t>
      </w:r>
      <w:r w:rsidR="005A4458">
        <w:rPr>
          <w:rFonts w:ascii="Arial" w:hAnsi="Arial" w:cs="Arial"/>
        </w:rPr>
        <w:t xml:space="preserve">en </w:t>
      </w:r>
      <w:r w:rsidR="008D7CD5">
        <w:rPr>
          <w:rFonts w:ascii="Arial" w:hAnsi="Arial" w:cs="Arial"/>
        </w:rPr>
        <w:t>el auto del 22-09-2017</w:t>
      </w:r>
      <w:r w:rsidR="001912D0">
        <w:rPr>
          <w:rFonts w:ascii="Arial" w:hAnsi="Arial" w:cs="Arial"/>
        </w:rPr>
        <w:t>,</w:t>
      </w:r>
      <w:r w:rsidR="005A4458">
        <w:rPr>
          <w:rFonts w:ascii="Arial" w:hAnsi="Arial" w:cs="Arial"/>
        </w:rPr>
        <w:t xml:space="preserve"> mediante el cual se proced</w:t>
      </w:r>
      <w:r w:rsidR="001912D0">
        <w:rPr>
          <w:rFonts w:ascii="Arial" w:hAnsi="Arial" w:cs="Arial"/>
        </w:rPr>
        <w:t>ió</w:t>
      </w:r>
      <w:r w:rsidR="005A4458">
        <w:rPr>
          <w:rFonts w:ascii="Arial" w:hAnsi="Arial" w:cs="Arial"/>
        </w:rPr>
        <w:t xml:space="preserve"> a resolver el recurso de reposición</w:t>
      </w:r>
      <w:r w:rsidR="00395A0D">
        <w:rPr>
          <w:rFonts w:ascii="Arial" w:hAnsi="Arial" w:cs="Arial"/>
        </w:rPr>
        <w:t xml:space="preserve"> -</w:t>
      </w:r>
      <w:r w:rsidR="005A4458">
        <w:rPr>
          <w:rFonts w:ascii="Arial" w:hAnsi="Arial" w:cs="Arial"/>
        </w:rPr>
        <w:t xml:space="preserve"> que declaró extemporáneo</w:t>
      </w:r>
      <w:r w:rsidR="00395A0D">
        <w:rPr>
          <w:rFonts w:ascii="Arial" w:hAnsi="Arial" w:cs="Arial"/>
        </w:rPr>
        <w:t>-</w:t>
      </w:r>
      <w:r w:rsidR="005A4458">
        <w:rPr>
          <w:rFonts w:ascii="Arial" w:hAnsi="Arial" w:cs="Arial"/>
        </w:rPr>
        <w:t xml:space="preserve">, por tercera vez </w:t>
      </w:r>
      <w:r w:rsidR="001912D0">
        <w:rPr>
          <w:rFonts w:ascii="Arial" w:hAnsi="Arial" w:cs="Arial"/>
        </w:rPr>
        <w:t xml:space="preserve">se </w:t>
      </w:r>
      <w:r w:rsidR="005A4458">
        <w:rPr>
          <w:rFonts w:ascii="Arial" w:hAnsi="Arial" w:cs="Arial"/>
        </w:rPr>
        <w:t>modific</w:t>
      </w:r>
      <w:r w:rsidR="001912D0">
        <w:rPr>
          <w:rFonts w:ascii="Arial" w:hAnsi="Arial" w:cs="Arial"/>
        </w:rPr>
        <w:t>ó</w:t>
      </w:r>
      <w:r w:rsidR="005A4458">
        <w:rPr>
          <w:rFonts w:ascii="Arial" w:hAnsi="Arial" w:cs="Arial"/>
        </w:rPr>
        <w:t xml:space="preserve"> la liquidación del crédito</w:t>
      </w:r>
      <w:r w:rsidR="00395A0D">
        <w:rPr>
          <w:rFonts w:ascii="Arial" w:hAnsi="Arial" w:cs="Arial"/>
        </w:rPr>
        <w:t>,</w:t>
      </w:r>
      <w:r w:rsidR="005A4458">
        <w:rPr>
          <w:rFonts w:ascii="Arial" w:hAnsi="Arial" w:cs="Arial"/>
        </w:rPr>
        <w:t xml:space="preserve"> </w:t>
      </w:r>
      <w:r w:rsidR="00D50B3A">
        <w:rPr>
          <w:rFonts w:ascii="Arial" w:hAnsi="Arial" w:cs="Arial"/>
        </w:rPr>
        <w:t xml:space="preserve">para reducirla a $19.218, que es la que termina </w:t>
      </w:r>
      <w:r w:rsidR="001912D0">
        <w:rPr>
          <w:rFonts w:ascii="Arial" w:hAnsi="Arial" w:cs="Arial"/>
        </w:rPr>
        <w:t xml:space="preserve">por </w:t>
      </w:r>
      <w:r w:rsidR="00D50B3A">
        <w:rPr>
          <w:rFonts w:ascii="Arial" w:hAnsi="Arial" w:cs="Arial"/>
        </w:rPr>
        <w:t>aproba</w:t>
      </w:r>
      <w:r w:rsidR="001912D0">
        <w:rPr>
          <w:rFonts w:ascii="Arial" w:hAnsi="Arial" w:cs="Arial"/>
        </w:rPr>
        <w:t>rse, luego de d</w:t>
      </w:r>
      <w:r w:rsidR="00D50B3A">
        <w:rPr>
          <w:rFonts w:ascii="Arial" w:hAnsi="Arial" w:cs="Arial"/>
        </w:rPr>
        <w:t>eja</w:t>
      </w:r>
      <w:r w:rsidR="001912D0">
        <w:rPr>
          <w:rFonts w:ascii="Arial" w:hAnsi="Arial" w:cs="Arial"/>
        </w:rPr>
        <w:t xml:space="preserve">r </w:t>
      </w:r>
      <w:r w:rsidR="00D50B3A">
        <w:rPr>
          <w:rFonts w:ascii="Arial" w:hAnsi="Arial" w:cs="Arial"/>
        </w:rPr>
        <w:t xml:space="preserve">sin efecto el numeral 1 del auto del 25-08-2017 con el que </w:t>
      </w:r>
      <w:r w:rsidR="001912D0">
        <w:rPr>
          <w:rFonts w:ascii="Arial" w:hAnsi="Arial" w:cs="Arial"/>
        </w:rPr>
        <w:t xml:space="preserve">se </w:t>
      </w:r>
      <w:r w:rsidR="00D50B3A">
        <w:rPr>
          <w:rFonts w:ascii="Arial" w:hAnsi="Arial" w:cs="Arial"/>
        </w:rPr>
        <w:t xml:space="preserve">decidió corregir la liquidación </w:t>
      </w:r>
      <w:r w:rsidR="00395A0D">
        <w:rPr>
          <w:rFonts w:ascii="Arial" w:hAnsi="Arial" w:cs="Arial"/>
        </w:rPr>
        <w:t xml:space="preserve">realizada por el despacho el </w:t>
      </w:r>
      <w:r w:rsidR="00D50B3A">
        <w:rPr>
          <w:rFonts w:ascii="Arial" w:hAnsi="Arial" w:cs="Arial"/>
        </w:rPr>
        <w:t>1-06-2017</w:t>
      </w:r>
      <w:r w:rsidR="00F21FBF">
        <w:rPr>
          <w:rFonts w:ascii="Arial" w:hAnsi="Arial" w:cs="Arial"/>
        </w:rPr>
        <w:t xml:space="preserve"> y que dio lugar a aprobar una</w:t>
      </w:r>
      <w:r w:rsidR="00EF070A">
        <w:rPr>
          <w:rFonts w:ascii="Arial" w:hAnsi="Arial" w:cs="Arial"/>
        </w:rPr>
        <w:t xml:space="preserve"> </w:t>
      </w:r>
      <w:r w:rsidR="001912D0">
        <w:rPr>
          <w:rFonts w:ascii="Arial" w:hAnsi="Arial" w:cs="Arial"/>
        </w:rPr>
        <w:t>disti</w:t>
      </w:r>
      <w:r w:rsidR="00EF070A">
        <w:rPr>
          <w:rFonts w:ascii="Arial" w:hAnsi="Arial" w:cs="Arial"/>
        </w:rPr>
        <w:t>n</w:t>
      </w:r>
      <w:r w:rsidR="001912D0">
        <w:rPr>
          <w:rFonts w:ascii="Arial" w:hAnsi="Arial" w:cs="Arial"/>
        </w:rPr>
        <w:t>ta</w:t>
      </w:r>
      <w:r w:rsidR="00F21FBF">
        <w:rPr>
          <w:rFonts w:ascii="Arial" w:hAnsi="Arial" w:cs="Arial"/>
        </w:rPr>
        <w:t xml:space="preserve">; de lo que se tiene que concluir que </w:t>
      </w:r>
      <w:r w:rsidR="00EF070A">
        <w:rPr>
          <w:rFonts w:ascii="Arial" w:hAnsi="Arial" w:cs="Arial"/>
        </w:rPr>
        <w:t xml:space="preserve">aquella </w:t>
      </w:r>
      <w:r w:rsidR="00F21FBF">
        <w:rPr>
          <w:rFonts w:ascii="Arial" w:hAnsi="Arial" w:cs="Arial"/>
        </w:rPr>
        <w:t>sustituy</w:t>
      </w:r>
      <w:r w:rsidR="00EF070A">
        <w:rPr>
          <w:rFonts w:ascii="Arial" w:hAnsi="Arial" w:cs="Arial"/>
        </w:rPr>
        <w:t>ó</w:t>
      </w:r>
      <w:r w:rsidR="00F21FBF">
        <w:rPr>
          <w:rFonts w:ascii="Arial" w:hAnsi="Arial" w:cs="Arial"/>
        </w:rPr>
        <w:t xml:space="preserve">  la </w:t>
      </w:r>
      <w:r w:rsidR="00EF070A">
        <w:rPr>
          <w:rFonts w:ascii="Arial" w:hAnsi="Arial" w:cs="Arial"/>
        </w:rPr>
        <w:t>efectuada e</w:t>
      </w:r>
      <w:r w:rsidR="00F21FBF">
        <w:rPr>
          <w:rFonts w:ascii="Arial" w:hAnsi="Arial" w:cs="Arial"/>
        </w:rPr>
        <w:t>l 25-08-2017</w:t>
      </w:r>
      <w:r w:rsidR="00EF070A">
        <w:rPr>
          <w:rFonts w:ascii="Arial" w:hAnsi="Arial" w:cs="Arial"/>
        </w:rPr>
        <w:t>;</w:t>
      </w:r>
      <w:r w:rsidR="00A81FFE">
        <w:rPr>
          <w:rFonts w:ascii="Arial" w:hAnsi="Arial" w:cs="Arial"/>
        </w:rPr>
        <w:t xml:space="preserve"> lo que por sustracción de materia </w:t>
      </w:r>
      <w:r w:rsidR="001912D0">
        <w:rPr>
          <w:rFonts w:ascii="Arial" w:hAnsi="Arial" w:cs="Arial"/>
        </w:rPr>
        <w:t>impedía</w:t>
      </w:r>
      <w:r w:rsidR="00A81FFE">
        <w:rPr>
          <w:rFonts w:ascii="Arial" w:hAnsi="Arial" w:cs="Arial"/>
        </w:rPr>
        <w:t xml:space="preserve"> </w:t>
      </w:r>
      <w:r w:rsidR="001912D0">
        <w:rPr>
          <w:rFonts w:ascii="Arial" w:hAnsi="Arial" w:cs="Arial"/>
        </w:rPr>
        <w:t xml:space="preserve">conceder </w:t>
      </w:r>
      <w:r w:rsidR="00A81FFE">
        <w:rPr>
          <w:rFonts w:ascii="Arial" w:hAnsi="Arial" w:cs="Arial"/>
        </w:rPr>
        <w:t xml:space="preserve">el recurso de apelación. </w:t>
      </w:r>
    </w:p>
    <w:p w:rsidR="0095207F" w:rsidRDefault="0095207F" w:rsidP="006836C8">
      <w:pPr>
        <w:spacing w:line="276" w:lineRule="auto"/>
        <w:jc w:val="both"/>
        <w:rPr>
          <w:rFonts w:ascii="Arial" w:hAnsi="Arial" w:cs="Arial"/>
        </w:rPr>
      </w:pPr>
    </w:p>
    <w:p w:rsidR="00EF070A" w:rsidRDefault="00EF070A" w:rsidP="007C383D">
      <w:pPr>
        <w:spacing w:line="276" w:lineRule="auto"/>
        <w:jc w:val="both"/>
        <w:rPr>
          <w:rFonts w:ascii="Arial" w:hAnsi="Arial" w:cs="Arial"/>
        </w:rPr>
      </w:pPr>
      <w:r>
        <w:rPr>
          <w:rFonts w:ascii="Arial" w:hAnsi="Arial" w:cs="Arial"/>
        </w:rPr>
        <w:t xml:space="preserve">Recapitulando, al ser taxativo el recurso de apelación, </w:t>
      </w:r>
      <w:r w:rsidR="007C383D">
        <w:rPr>
          <w:rFonts w:ascii="Arial" w:hAnsi="Arial" w:cs="Arial"/>
        </w:rPr>
        <w:t>y no estar concebido para la decisión que nieg</w:t>
      </w:r>
      <w:r w:rsidR="00BF3AC4">
        <w:rPr>
          <w:rFonts w:ascii="Arial" w:hAnsi="Arial" w:cs="Arial"/>
        </w:rPr>
        <w:t>a</w:t>
      </w:r>
      <w:r w:rsidR="007C383D">
        <w:rPr>
          <w:rFonts w:ascii="Arial" w:hAnsi="Arial" w:cs="Arial"/>
        </w:rPr>
        <w:t xml:space="preserve"> una corrección aritmética, no había lugar a concederse; por lo que debe inadmitirse y dejar sin efecto las actuaciones surtidas en esta instancia.  </w:t>
      </w:r>
    </w:p>
    <w:p w:rsidR="006836C8" w:rsidRPr="00B425D8" w:rsidRDefault="00EF070A" w:rsidP="007C383D">
      <w:pPr>
        <w:spacing w:line="276" w:lineRule="auto"/>
        <w:rPr>
          <w:rFonts w:ascii="Arial" w:hAnsi="Arial" w:cs="Arial"/>
        </w:rPr>
      </w:pPr>
      <w:r>
        <w:rPr>
          <w:rFonts w:ascii="Arial" w:hAnsi="Arial" w:cs="Arial"/>
        </w:rPr>
        <w:t xml:space="preserve">  </w:t>
      </w:r>
    </w:p>
    <w:p w:rsidR="006836C8" w:rsidRPr="00B425D8" w:rsidRDefault="006836C8" w:rsidP="006836C8">
      <w:pPr>
        <w:pStyle w:val="Textoindependiente2"/>
        <w:spacing w:after="0" w:line="276" w:lineRule="auto"/>
        <w:jc w:val="center"/>
        <w:rPr>
          <w:rFonts w:ascii="Arial" w:hAnsi="Arial" w:cs="Arial"/>
          <w:b/>
          <w:iCs/>
        </w:rPr>
      </w:pPr>
      <w:r w:rsidRPr="00B425D8">
        <w:rPr>
          <w:rFonts w:ascii="Arial" w:hAnsi="Arial" w:cs="Arial"/>
          <w:b/>
          <w:iCs/>
        </w:rPr>
        <w:t>DECISIÓN</w:t>
      </w:r>
    </w:p>
    <w:p w:rsidR="006836C8" w:rsidRPr="00B425D8" w:rsidRDefault="006836C8" w:rsidP="006836C8">
      <w:pPr>
        <w:pStyle w:val="Textoindependiente2"/>
        <w:spacing w:after="0" w:line="276" w:lineRule="auto"/>
        <w:rPr>
          <w:rFonts w:ascii="Arial" w:hAnsi="Arial" w:cs="Arial"/>
          <w:b/>
          <w:iCs/>
        </w:rPr>
      </w:pPr>
    </w:p>
    <w:p w:rsidR="006836C8" w:rsidRDefault="006836C8" w:rsidP="006836C8">
      <w:pPr>
        <w:spacing w:line="276" w:lineRule="auto"/>
        <w:ind w:right="191"/>
        <w:jc w:val="both"/>
        <w:rPr>
          <w:rFonts w:ascii="Arial" w:hAnsi="Arial" w:cs="Arial"/>
          <w:lang w:val="es-CO"/>
        </w:rPr>
      </w:pPr>
      <w:r w:rsidRPr="00B425D8">
        <w:rPr>
          <w:rFonts w:ascii="Arial" w:hAnsi="Arial" w:cs="Arial"/>
          <w:lang w:val="es-CO"/>
        </w:rPr>
        <w:lastRenderedPageBreak/>
        <w:t xml:space="preserve">En mérito de lo expuesto, </w:t>
      </w:r>
      <w:r w:rsidR="002E1B73">
        <w:rPr>
          <w:rFonts w:ascii="Arial" w:hAnsi="Arial" w:cs="Arial"/>
          <w:lang w:val="es-CO"/>
        </w:rPr>
        <w:t>La Sala Cuarta</w:t>
      </w:r>
      <w:r w:rsidR="00E16855">
        <w:rPr>
          <w:rFonts w:ascii="Arial" w:hAnsi="Arial" w:cs="Arial"/>
          <w:lang w:val="es-CO"/>
        </w:rPr>
        <w:t xml:space="preserve"> Unitaria</w:t>
      </w:r>
      <w:r w:rsidR="002E1B73">
        <w:rPr>
          <w:rFonts w:ascii="Arial" w:hAnsi="Arial" w:cs="Arial"/>
          <w:lang w:val="es-CO"/>
        </w:rPr>
        <w:t xml:space="preserve"> Laboral del Tribunal Superior del Distrito Judicial de Pereira, en  </w:t>
      </w:r>
    </w:p>
    <w:p w:rsidR="006836C8" w:rsidRPr="00B425D8" w:rsidRDefault="006836C8" w:rsidP="006836C8">
      <w:pPr>
        <w:spacing w:line="276" w:lineRule="auto"/>
        <w:ind w:right="191"/>
        <w:jc w:val="both"/>
        <w:rPr>
          <w:rFonts w:ascii="Arial" w:hAnsi="Arial" w:cs="Arial"/>
          <w:lang w:val="es-CO"/>
        </w:rPr>
      </w:pPr>
    </w:p>
    <w:p w:rsidR="006836C8" w:rsidRPr="00B425D8" w:rsidRDefault="006836C8" w:rsidP="006836C8">
      <w:pPr>
        <w:pStyle w:val="Textoindependiente2"/>
        <w:spacing w:after="0" w:line="276" w:lineRule="auto"/>
        <w:jc w:val="center"/>
        <w:rPr>
          <w:rFonts w:ascii="Arial" w:hAnsi="Arial" w:cs="Arial"/>
          <w:b/>
          <w:iCs/>
          <w:lang w:val="es-CO"/>
        </w:rPr>
      </w:pPr>
      <w:r w:rsidRPr="00B425D8">
        <w:rPr>
          <w:rFonts w:ascii="Arial" w:hAnsi="Arial" w:cs="Arial"/>
          <w:b/>
          <w:iCs/>
          <w:lang w:val="es-CO"/>
        </w:rPr>
        <w:t>RESUELVE</w:t>
      </w:r>
    </w:p>
    <w:p w:rsidR="006836C8" w:rsidRPr="00B425D8" w:rsidRDefault="006836C8" w:rsidP="006836C8">
      <w:pPr>
        <w:pStyle w:val="Textoindependiente2"/>
        <w:spacing w:after="0" w:line="276" w:lineRule="auto"/>
        <w:rPr>
          <w:rFonts w:ascii="Arial" w:hAnsi="Arial" w:cs="Arial"/>
          <w:b/>
          <w:iCs/>
        </w:rPr>
      </w:pPr>
    </w:p>
    <w:p w:rsidR="002E1B73" w:rsidRDefault="006836C8" w:rsidP="006836C8">
      <w:pPr>
        <w:pStyle w:val="Textoindependiente"/>
        <w:spacing w:line="276" w:lineRule="auto"/>
        <w:rPr>
          <w:rFonts w:ascii="Arial" w:hAnsi="Arial" w:cs="Arial"/>
          <w:b/>
          <w:iCs/>
        </w:rPr>
      </w:pPr>
      <w:r w:rsidRPr="00B425D8">
        <w:rPr>
          <w:rFonts w:ascii="Arial" w:hAnsi="Arial" w:cs="Arial"/>
          <w:b/>
          <w:iCs/>
        </w:rPr>
        <w:t>PRIMERO.</w:t>
      </w:r>
      <w:r w:rsidR="002E1B73">
        <w:rPr>
          <w:rFonts w:ascii="Arial" w:hAnsi="Arial" w:cs="Arial"/>
          <w:b/>
          <w:iCs/>
        </w:rPr>
        <w:t xml:space="preserve"> Dejar sin efecto</w:t>
      </w:r>
      <w:r w:rsidR="002E1B73">
        <w:rPr>
          <w:rFonts w:ascii="Arial" w:hAnsi="Arial" w:cs="Arial"/>
          <w:iCs/>
        </w:rPr>
        <w:t xml:space="preserve"> el trámite surtido en esta instancia.</w:t>
      </w:r>
    </w:p>
    <w:p w:rsidR="002E1B73" w:rsidRDefault="002E1B73" w:rsidP="006836C8">
      <w:pPr>
        <w:pStyle w:val="Textoindependiente"/>
        <w:spacing w:line="276" w:lineRule="auto"/>
        <w:rPr>
          <w:rFonts w:ascii="Arial" w:hAnsi="Arial" w:cs="Arial"/>
          <w:b/>
          <w:iCs/>
        </w:rPr>
      </w:pPr>
    </w:p>
    <w:p w:rsidR="006836C8" w:rsidRPr="002E1B73" w:rsidRDefault="002E1B73" w:rsidP="00744D96">
      <w:pPr>
        <w:pStyle w:val="Textoindependiente"/>
        <w:spacing w:line="276" w:lineRule="auto"/>
        <w:jc w:val="both"/>
        <w:rPr>
          <w:rFonts w:ascii="Arial" w:hAnsi="Arial" w:cs="Arial"/>
          <w:lang w:val="es-ES_tradnl"/>
        </w:rPr>
      </w:pPr>
      <w:r>
        <w:rPr>
          <w:rFonts w:ascii="Arial" w:hAnsi="Arial" w:cs="Arial"/>
          <w:b/>
          <w:iCs/>
        </w:rPr>
        <w:t xml:space="preserve">SEGUNDO. INADMITIR </w:t>
      </w:r>
      <w:r>
        <w:rPr>
          <w:rFonts w:ascii="Arial" w:hAnsi="Arial" w:cs="Arial"/>
          <w:iCs/>
        </w:rPr>
        <w:t>el recurso de apelación concedido frente al auto del 25-08-2017 por las razones expuestas en la parte motiva.</w:t>
      </w:r>
    </w:p>
    <w:p w:rsidR="006836C8" w:rsidRPr="00B425D8" w:rsidRDefault="006836C8" w:rsidP="000B68C3">
      <w:pPr>
        <w:widowControl w:val="0"/>
        <w:autoSpaceDE w:val="0"/>
        <w:autoSpaceDN w:val="0"/>
        <w:adjustRightInd w:val="0"/>
        <w:spacing w:line="276" w:lineRule="auto"/>
        <w:jc w:val="both"/>
        <w:rPr>
          <w:rFonts w:ascii="Arial" w:hAnsi="Arial" w:cs="Arial"/>
          <w:bCs/>
          <w:iCs/>
        </w:rPr>
      </w:pPr>
    </w:p>
    <w:p w:rsidR="00A5699A" w:rsidRDefault="00A5699A" w:rsidP="00A5699A">
      <w:pPr>
        <w:spacing w:line="276" w:lineRule="auto"/>
        <w:jc w:val="center"/>
        <w:rPr>
          <w:rFonts w:ascii="Arial" w:hAnsi="Arial" w:cs="Arial"/>
          <w:b/>
          <w:lang w:val="es-CO"/>
        </w:rPr>
      </w:pPr>
    </w:p>
    <w:p w:rsidR="00A5699A" w:rsidRDefault="00A5699A" w:rsidP="00A5699A">
      <w:pPr>
        <w:spacing w:line="276" w:lineRule="auto"/>
        <w:jc w:val="center"/>
        <w:rPr>
          <w:rFonts w:ascii="Arial" w:hAnsi="Arial" w:cs="Arial"/>
          <w:b/>
          <w:lang w:val="es-CO"/>
        </w:rPr>
      </w:pPr>
    </w:p>
    <w:p w:rsidR="006836C8" w:rsidRPr="00B425D8" w:rsidRDefault="006836C8" w:rsidP="00A5699A">
      <w:pPr>
        <w:spacing w:line="276" w:lineRule="auto"/>
        <w:jc w:val="center"/>
        <w:rPr>
          <w:rFonts w:ascii="Arial" w:hAnsi="Arial" w:cs="Arial"/>
          <w:b/>
          <w:lang w:val="es-CO"/>
        </w:rPr>
      </w:pPr>
      <w:r w:rsidRPr="00B425D8">
        <w:rPr>
          <w:rFonts w:ascii="Arial" w:hAnsi="Arial" w:cs="Arial"/>
          <w:b/>
          <w:lang w:val="es-CO"/>
        </w:rPr>
        <w:t>NOTIFÍQUESE Y CÚMPLASE</w:t>
      </w:r>
    </w:p>
    <w:p w:rsidR="006836C8" w:rsidRPr="00B425D8" w:rsidRDefault="006836C8" w:rsidP="006836C8">
      <w:pPr>
        <w:spacing w:line="276" w:lineRule="auto"/>
        <w:rPr>
          <w:rFonts w:ascii="Arial" w:hAnsi="Arial" w:cs="Arial"/>
          <w:lang w:val="es-CO"/>
        </w:rPr>
      </w:pPr>
    </w:p>
    <w:p w:rsidR="006836C8" w:rsidRDefault="006836C8" w:rsidP="006836C8">
      <w:pPr>
        <w:spacing w:line="276" w:lineRule="auto"/>
        <w:rPr>
          <w:rFonts w:ascii="Arial" w:hAnsi="Arial" w:cs="Arial"/>
          <w:lang w:val="es-CO"/>
        </w:rPr>
      </w:pPr>
    </w:p>
    <w:p w:rsidR="006836C8" w:rsidRPr="00B425D8" w:rsidRDefault="006836C8" w:rsidP="006836C8">
      <w:pPr>
        <w:spacing w:line="276" w:lineRule="auto"/>
        <w:rPr>
          <w:rFonts w:ascii="Arial" w:hAnsi="Arial" w:cs="Arial"/>
          <w:lang w:val="es-CO"/>
        </w:rPr>
      </w:pPr>
    </w:p>
    <w:p w:rsidR="006836C8" w:rsidRPr="00B425D8" w:rsidRDefault="006836C8" w:rsidP="006836C8">
      <w:pPr>
        <w:spacing w:line="276" w:lineRule="auto"/>
        <w:rPr>
          <w:rFonts w:ascii="Arial" w:hAnsi="Arial" w:cs="Arial"/>
          <w:lang w:val="es-CO"/>
        </w:rPr>
      </w:pPr>
    </w:p>
    <w:p w:rsidR="006836C8" w:rsidRPr="00B425D8" w:rsidRDefault="006836C8" w:rsidP="006836C8">
      <w:pPr>
        <w:spacing w:line="276" w:lineRule="auto"/>
        <w:jc w:val="center"/>
        <w:rPr>
          <w:rFonts w:ascii="Arial" w:hAnsi="Arial" w:cs="Arial"/>
          <w:b/>
          <w:lang w:val="es-CO"/>
        </w:rPr>
      </w:pPr>
      <w:r w:rsidRPr="00B425D8">
        <w:rPr>
          <w:rFonts w:ascii="Arial" w:hAnsi="Arial" w:cs="Arial"/>
          <w:b/>
          <w:lang w:val="es-CO"/>
        </w:rPr>
        <w:t>OLGA LUCÍA HOYOS SEPÚLVEDA</w:t>
      </w:r>
    </w:p>
    <w:p w:rsidR="006836C8" w:rsidRPr="00B425D8" w:rsidRDefault="006836C8" w:rsidP="006836C8">
      <w:pPr>
        <w:pStyle w:val="Textoindependiente2"/>
        <w:spacing w:after="0" w:line="276" w:lineRule="auto"/>
        <w:jc w:val="center"/>
        <w:rPr>
          <w:rFonts w:ascii="Arial" w:hAnsi="Arial" w:cs="Arial"/>
          <w:b/>
          <w:iCs/>
          <w:lang w:val="es-CO"/>
        </w:rPr>
      </w:pPr>
      <w:r>
        <w:rPr>
          <w:rFonts w:ascii="Arial" w:hAnsi="Arial" w:cs="Arial"/>
          <w:b/>
          <w:iCs/>
          <w:lang w:val="es-CO"/>
        </w:rPr>
        <w:t>Magistrada</w:t>
      </w:r>
    </w:p>
    <w:p w:rsidR="004A2C1E" w:rsidRDefault="00A92332" w:rsidP="004A2C1E">
      <w:pPr>
        <w:spacing w:line="276" w:lineRule="auto"/>
        <w:jc w:val="both"/>
        <w:rPr>
          <w:rFonts w:ascii="Arial" w:hAnsi="Arial" w:cs="Arial"/>
        </w:rPr>
      </w:pPr>
      <w:r>
        <w:rPr>
          <w:rFonts w:ascii="Arial" w:hAnsi="Arial" w:cs="Arial"/>
        </w:rPr>
        <w:t xml:space="preserve"> </w:t>
      </w:r>
    </w:p>
    <w:p w:rsidR="004A2C1E" w:rsidRDefault="004A2C1E"/>
    <w:sectPr w:rsidR="004A2C1E" w:rsidSect="00A91239">
      <w:headerReference w:type="default" r:id="rId9"/>
      <w:footerReference w:type="default" r:id="rId10"/>
      <w:pgSz w:w="12191" w:h="18824" w:code="5"/>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7A" w:rsidRDefault="0011417A" w:rsidP="006836C8">
      <w:r>
        <w:separator/>
      </w:r>
    </w:p>
  </w:endnote>
  <w:endnote w:type="continuationSeparator" w:id="0">
    <w:p w:rsidR="0011417A" w:rsidRDefault="0011417A" w:rsidP="0068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532531"/>
      <w:docPartObj>
        <w:docPartGallery w:val="Page Numbers (Bottom of Page)"/>
        <w:docPartUnique/>
      </w:docPartObj>
    </w:sdtPr>
    <w:sdtEndPr>
      <w:rPr>
        <w:rFonts w:ascii="Arial Narrow" w:hAnsi="Arial Narrow"/>
      </w:rPr>
    </w:sdtEndPr>
    <w:sdtContent>
      <w:p w:rsidR="00AC089D" w:rsidRPr="00C04655" w:rsidRDefault="00BA5392">
        <w:pPr>
          <w:pStyle w:val="Piedepgina"/>
          <w:jc w:val="right"/>
          <w:rPr>
            <w:rFonts w:ascii="Arial Narrow" w:hAnsi="Arial Narrow"/>
          </w:rPr>
        </w:pPr>
        <w:r w:rsidRPr="00C04655">
          <w:rPr>
            <w:rFonts w:ascii="Arial Narrow" w:hAnsi="Arial Narrow"/>
          </w:rPr>
          <w:fldChar w:fldCharType="begin"/>
        </w:r>
        <w:r w:rsidRPr="00C04655">
          <w:rPr>
            <w:rFonts w:ascii="Arial Narrow" w:hAnsi="Arial Narrow"/>
          </w:rPr>
          <w:instrText>PAGE   \* MERGEFORMAT</w:instrText>
        </w:r>
        <w:r w:rsidRPr="00C04655">
          <w:rPr>
            <w:rFonts w:ascii="Arial Narrow" w:hAnsi="Arial Narrow"/>
          </w:rPr>
          <w:fldChar w:fldCharType="separate"/>
        </w:r>
        <w:r w:rsidR="00412E05">
          <w:rPr>
            <w:rFonts w:ascii="Arial Narrow" w:hAnsi="Arial Narrow"/>
            <w:noProof/>
          </w:rPr>
          <w:t>2</w:t>
        </w:r>
        <w:r w:rsidRPr="00C04655">
          <w:rPr>
            <w:rFonts w:ascii="Arial Narrow" w:hAnsi="Arial Narrow"/>
          </w:rPr>
          <w:fldChar w:fldCharType="end"/>
        </w:r>
      </w:p>
    </w:sdtContent>
  </w:sdt>
  <w:p w:rsidR="00AC089D" w:rsidRDefault="001141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7A" w:rsidRDefault="0011417A" w:rsidP="006836C8">
      <w:r>
        <w:separator/>
      </w:r>
    </w:p>
  </w:footnote>
  <w:footnote w:type="continuationSeparator" w:id="0">
    <w:p w:rsidR="0011417A" w:rsidRDefault="0011417A" w:rsidP="006836C8">
      <w:r>
        <w:continuationSeparator/>
      </w:r>
    </w:p>
  </w:footnote>
  <w:footnote w:id="1">
    <w:p w:rsidR="00A77709" w:rsidRPr="00A77709" w:rsidRDefault="00A77709">
      <w:pPr>
        <w:pStyle w:val="Textonotapie"/>
        <w:rPr>
          <w:lang w:val="es-CO"/>
        </w:rPr>
      </w:pPr>
      <w:r>
        <w:rPr>
          <w:rStyle w:val="Refdenotaalpie"/>
        </w:rPr>
        <w:footnoteRef/>
      </w:r>
      <w:r>
        <w:t xml:space="preserve"> Valor que resulta de multiplicar </w:t>
      </w:r>
      <w:r>
        <w:rPr>
          <w:lang w:val="es-CO"/>
        </w:rPr>
        <w:t xml:space="preserve">25.134.712 (capital adeudado) por 2,79 (interés mensual)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6F" w:rsidRDefault="0020376F" w:rsidP="006649F1">
    <w:pPr>
      <w:pStyle w:val="Encabezado"/>
      <w:jc w:val="center"/>
      <w:rPr>
        <w:rFonts w:ascii="Arial" w:hAnsi="Arial" w:cs="Arial"/>
        <w:sz w:val="18"/>
        <w:szCs w:val="18"/>
        <w:lang w:val="es-CO"/>
      </w:rPr>
    </w:pPr>
  </w:p>
  <w:p w:rsidR="0020376F" w:rsidRDefault="0020376F" w:rsidP="006649F1">
    <w:pPr>
      <w:pStyle w:val="Encabezado"/>
      <w:jc w:val="center"/>
      <w:rPr>
        <w:rFonts w:ascii="Arial" w:hAnsi="Arial" w:cs="Arial"/>
        <w:sz w:val="18"/>
        <w:szCs w:val="18"/>
        <w:lang w:val="es-CO"/>
      </w:rPr>
    </w:pPr>
  </w:p>
  <w:p w:rsidR="006649F1" w:rsidRPr="00EB13E1" w:rsidRDefault="00BA5392" w:rsidP="006649F1">
    <w:pPr>
      <w:pStyle w:val="Encabezado"/>
      <w:jc w:val="center"/>
      <w:rPr>
        <w:rFonts w:ascii="Arial" w:hAnsi="Arial" w:cs="Arial"/>
        <w:sz w:val="18"/>
        <w:szCs w:val="18"/>
        <w:lang w:val="es-CO"/>
      </w:rPr>
    </w:pPr>
    <w:r w:rsidRPr="00EB13E1">
      <w:rPr>
        <w:rFonts w:ascii="Arial" w:hAnsi="Arial" w:cs="Arial"/>
        <w:sz w:val="18"/>
        <w:szCs w:val="18"/>
        <w:lang w:val="es-CO"/>
      </w:rPr>
      <w:t>Proceso ejecutivo laboral</w:t>
    </w:r>
  </w:p>
  <w:p w:rsidR="006649F1" w:rsidRPr="00EB13E1" w:rsidRDefault="00A5699A" w:rsidP="006649F1">
    <w:pPr>
      <w:pStyle w:val="Encabezado"/>
      <w:jc w:val="center"/>
      <w:rPr>
        <w:rFonts w:ascii="Arial" w:hAnsi="Arial" w:cs="Arial"/>
        <w:sz w:val="18"/>
        <w:szCs w:val="18"/>
        <w:lang w:val="es-CO"/>
      </w:rPr>
    </w:pPr>
    <w:r>
      <w:rPr>
        <w:rFonts w:ascii="Arial" w:hAnsi="Arial" w:cs="Arial"/>
        <w:sz w:val="18"/>
        <w:szCs w:val="18"/>
        <w:lang w:val="es-CO"/>
      </w:rPr>
      <w:t>Rad.66001-31-05-001-2014</w:t>
    </w:r>
    <w:r w:rsidR="00BA5392" w:rsidRPr="00EB13E1">
      <w:rPr>
        <w:rFonts w:ascii="Arial" w:hAnsi="Arial" w:cs="Arial"/>
        <w:sz w:val="18"/>
        <w:szCs w:val="18"/>
        <w:lang w:val="es-CO"/>
      </w:rPr>
      <w:t>-00</w:t>
    </w:r>
    <w:r>
      <w:rPr>
        <w:rFonts w:ascii="Arial" w:hAnsi="Arial" w:cs="Arial"/>
        <w:sz w:val="18"/>
        <w:szCs w:val="18"/>
        <w:lang w:val="es-CO"/>
      </w:rPr>
      <w:t>590</w:t>
    </w:r>
    <w:r w:rsidR="00BA5392" w:rsidRPr="00EB13E1">
      <w:rPr>
        <w:rFonts w:ascii="Arial" w:hAnsi="Arial" w:cs="Arial"/>
        <w:sz w:val="18"/>
        <w:szCs w:val="18"/>
        <w:lang w:val="es-CO"/>
      </w:rPr>
      <w:t>-01</w:t>
    </w:r>
  </w:p>
  <w:p w:rsidR="006649F1" w:rsidRPr="00EB13E1" w:rsidRDefault="00A5699A" w:rsidP="006649F1">
    <w:pPr>
      <w:pStyle w:val="Encabezado"/>
      <w:jc w:val="center"/>
      <w:rPr>
        <w:rFonts w:ascii="Arial" w:hAnsi="Arial" w:cs="Arial"/>
        <w:sz w:val="18"/>
        <w:szCs w:val="18"/>
        <w:lang w:val="es-CO"/>
      </w:rPr>
    </w:pPr>
    <w:r>
      <w:rPr>
        <w:rFonts w:ascii="Arial" w:hAnsi="Arial" w:cs="Arial"/>
        <w:sz w:val="18"/>
        <w:szCs w:val="18"/>
        <w:lang w:val="es-CO"/>
      </w:rPr>
      <w:t>Hernando Calderón</w:t>
    </w:r>
    <w:r w:rsidR="007B4623">
      <w:rPr>
        <w:rFonts w:ascii="Arial" w:hAnsi="Arial" w:cs="Arial"/>
        <w:sz w:val="18"/>
        <w:szCs w:val="18"/>
        <w:lang w:val="es-CO"/>
      </w:rPr>
      <w:t xml:space="preserve"> vs </w:t>
    </w:r>
    <w:r>
      <w:rPr>
        <w:rFonts w:ascii="Arial" w:hAnsi="Arial" w:cs="Arial"/>
        <w:sz w:val="18"/>
        <w:szCs w:val="18"/>
        <w:lang w:val="es-CO"/>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E0B39"/>
    <w:multiLevelType w:val="multilevel"/>
    <w:tmpl w:val="BC1051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F5"/>
    <w:rsid w:val="00024088"/>
    <w:rsid w:val="00024618"/>
    <w:rsid w:val="0002462B"/>
    <w:rsid w:val="00043AC0"/>
    <w:rsid w:val="00055BC4"/>
    <w:rsid w:val="00092092"/>
    <w:rsid w:val="000B31D4"/>
    <w:rsid w:val="000B3DD1"/>
    <w:rsid w:val="000B68C3"/>
    <w:rsid w:val="000D1856"/>
    <w:rsid w:val="000D2A2E"/>
    <w:rsid w:val="000D2DCA"/>
    <w:rsid w:val="000F0DAF"/>
    <w:rsid w:val="00100617"/>
    <w:rsid w:val="00102284"/>
    <w:rsid w:val="0010393B"/>
    <w:rsid w:val="00111193"/>
    <w:rsid w:val="0011417A"/>
    <w:rsid w:val="00117384"/>
    <w:rsid w:val="00121AE3"/>
    <w:rsid w:val="001542E0"/>
    <w:rsid w:val="00167A67"/>
    <w:rsid w:val="001759FB"/>
    <w:rsid w:val="00176418"/>
    <w:rsid w:val="00184A0B"/>
    <w:rsid w:val="001912D0"/>
    <w:rsid w:val="001B17CC"/>
    <w:rsid w:val="001B23C6"/>
    <w:rsid w:val="001B53A4"/>
    <w:rsid w:val="001C756C"/>
    <w:rsid w:val="001D36EE"/>
    <w:rsid w:val="001D712F"/>
    <w:rsid w:val="0020376F"/>
    <w:rsid w:val="0024279F"/>
    <w:rsid w:val="0026069D"/>
    <w:rsid w:val="00263198"/>
    <w:rsid w:val="002A5AC3"/>
    <w:rsid w:val="002B22CC"/>
    <w:rsid w:val="002B2DEE"/>
    <w:rsid w:val="002B78F8"/>
    <w:rsid w:val="002C6ED1"/>
    <w:rsid w:val="002D487E"/>
    <w:rsid w:val="002D6A6C"/>
    <w:rsid w:val="002E1B73"/>
    <w:rsid w:val="002E25DD"/>
    <w:rsid w:val="003901E0"/>
    <w:rsid w:val="00395A0D"/>
    <w:rsid w:val="003963CD"/>
    <w:rsid w:val="003D5573"/>
    <w:rsid w:val="00403AA4"/>
    <w:rsid w:val="00404E14"/>
    <w:rsid w:val="00412E05"/>
    <w:rsid w:val="00443D11"/>
    <w:rsid w:val="00460632"/>
    <w:rsid w:val="00463327"/>
    <w:rsid w:val="004642CC"/>
    <w:rsid w:val="0046684F"/>
    <w:rsid w:val="00472793"/>
    <w:rsid w:val="00475109"/>
    <w:rsid w:val="00484A41"/>
    <w:rsid w:val="00497815"/>
    <w:rsid w:val="004A2C1E"/>
    <w:rsid w:val="004A2FB2"/>
    <w:rsid w:val="004D3A46"/>
    <w:rsid w:val="004F23A9"/>
    <w:rsid w:val="005046F4"/>
    <w:rsid w:val="00513DFE"/>
    <w:rsid w:val="00520DF2"/>
    <w:rsid w:val="00530B47"/>
    <w:rsid w:val="005400BB"/>
    <w:rsid w:val="005767B7"/>
    <w:rsid w:val="00577FD5"/>
    <w:rsid w:val="00591CC8"/>
    <w:rsid w:val="005922B3"/>
    <w:rsid w:val="0059510C"/>
    <w:rsid w:val="005A4458"/>
    <w:rsid w:val="005B5527"/>
    <w:rsid w:val="005B749E"/>
    <w:rsid w:val="005E34BE"/>
    <w:rsid w:val="005E441C"/>
    <w:rsid w:val="0061727C"/>
    <w:rsid w:val="006269DE"/>
    <w:rsid w:val="006404F5"/>
    <w:rsid w:val="00642F45"/>
    <w:rsid w:val="00655BA0"/>
    <w:rsid w:val="00666746"/>
    <w:rsid w:val="006836C8"/>
    <w:rsid w:val="00686BB2"/>
    <w:rsid w:val="00691A5C"/>
    <w:rsid w:val="006B15DE"/>
    <w:rsid w:val="006C39ED"/>
    <w:rsid w:val="006D04D9"/>
    <w:rsid w:val="006D2B01"/>
    <w:rsid w:val="00706EDD"/>
    <w:rsid w:val="0071480F"/>
    <w:rsid w:val="00716B90"/>
    <w:rsid w:val="00737085"/>
    <w:rsid w:val="00744D96"/>
    <w:rsid w:val="00756771"/>
    <w:rsid w:val="0076037D"/>
    <w:rsid w:val="0076347E"/>
    <w:rsid w:val="00770D44"/>
    <w:rsid w:val="007A0BA9"/>
    <w:rsid w:val="007A41AD"/>
    <w:rsid w:val="007B4623"/>
    <w:rsid w:val="007C383D"/>
    <w:rsid w:val="007C7BC8"/>
    <w:rsid w:val="007D4754"/>
    <w:rsid w:val="007E1D42"/>
    <w:rsid w:val="00840385"/>
    <w:rsid w:val="008422AD"/>
    <w:rsid w:val="00842D3E"/>
    <w:rsid w:val="00871A4A"/>
    <w:rsid w:val="00875EB8"/>
    <w:rsid w:val="008944C6"/>
    <w:rsid w:val="00896FC7"/>
    <w:rsid w:val="008A04BA"/>
    <w:rsid w:val="008C0047"/>
    <w:rsid w:val="008D7CD5"/>
    <w:rsid w:val="008E7C6C"/>
    <w:rsid w:val="008F3C6E"/>
    <w:rsid w:val="008F53F1"/>
    <w:rsid w:val="008F57BF"/>
    <w:rsid w:val="008F7702"/>
    <w:rsid w:val="00902E6B"/>
    <w:rsid w:val="00905E3A"/>
    <w:rsid w:val="00933147"/>
    <w:rsid w:val="00937687"/>
    <w:rsid w:val="0095207F"/>
    <w:rsid w:val="009762A5"/>
    <w:rsid w:val="00993275"/>
    <w:rsid w:val="00995062"/>
    <w:rsid w:val="009D733D"/>
    <w:rsid w:val="009D79E9"/>
    <w:rsid w:val="009E6462"/>
    <w:rsid w:val="00A06913"/>
    <w:rsid w:val="00A366D9"/>
    <w:rsid w:val="00A50715"/>
    <w:rsid w:val="00A5699A"/>
    <w:rsid w:val="00A57DAE"/>
    <w:rsid w:val="00A70A97"/>
    <w:rsid w:val="00A77709"/>
    <w:rsid w:val="00A81FFE"/>
    <w:rsid w:val="00A86CF4"/>
    <w:rsid w:val="00A92332"/>
    <w:rsid w:val="00AC50B5"/>
    <w:rsid w:val="00AF1A11"/>
    <w:rsid w:val="00AF3BFE"/>
    <w:rsid w:val="00AF5BC2"/>
    <w:rsid w:val="00B44825"/>
    <w:rsid w:val="00B528A8"/>
    <w:rsid w:val="00B61D78"/>
    <w:rsid w:val="00B6702E"/>
    <w:rsid w:val="00B96CE6"/>
    <w:rsid w:val="00BA2E60"/>
    <w:rsid w:val="00BA5392"/>
    <w:rsid w:val="00BF3AC4"/>
    <w:rsid w:val="00C34804"/>
    <w:rsid w:val="00C37423"/>
    <w:rsid w:val="00C37F36"/>
    <w:rsid w:val="00C4050E"/>
    <w:rsid w:val="00C66DB9"/>
    <w:rsid w:val="00C8717D"/>
    <w:rsid w:val="00CA3C93"/>
    <w:rsid w:val="00CA6F7B"/>
    <w:rsid w:val="00CB07A4"/>
    <w:rsid w:val="00CB0858"/>
    <w:rsid w:val="00D01B71"/>
    <w:rsid w:val="00D104E8"/>
    <w:rsid w:val="00D171D1"/>
    <w:rsid w:val="00D50B3A"/>
    <w:rsid w:val="00D54092"/>
    <w:rsid w:val="00D57407"/>
    <w:rsid w:val="00D62ECE"/>
    <w:rsid w:val="00DA6877"/>
    <w:rsid w:val="00DF5537"/>
    <w:rsid w:val="00E12E3B"/>
    <w:rsid w:val="00E16855"/>
    <w:rsid w:val="00E50B78"/>
    <w:rsid w:val="00E54FCA"/>
    <w:rsid w:val="00E57146"/>
    <w:rsid w:val="00E6338A"/>
    <w:rsid w:val="00E6358D"/>
    <w:rsid w:val="00E65F2E"/>
    <w:rsid w:val="00E66EA1"/>
    <w:rsid w:val="00E70763"/>
    <w:rsid w:val="00E829E0"/>
    <w:rsid w:val="00EB0154"/>
    <w:rsid w:val="00EB4BD9"/>
    <w:rsid w:val="00EB5740"/>
    <w:rsid w:val="00EB6B88"/>
    <w:rsid w:val="00ED6D66"/>
    <w:rsid w:val="00ED7511"/>
    <w:rsid w:val="00EE1D5D"/>
    <w:rsid w:val="00EF070A"/>
    <w:rsid w:val="00EF39BF"/>
    <w:rsid w:val="00EF5949"/>
    <w:rsid w:val="00F21FBF"/>
    <w:rsid w:val="00F23218"/>
    <w:rsid w:val="00F258AB"/>
    <w:rsid w:val="00F34CB9"/>
    <w:rsid w:val="00F56E1D"/>
    <w:rsid w:val="00F665BC"/>
    <w:rsid w:val="00F66841"/>
    <w:rsid w:val="00F96C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0D2F1-7844-4B0E-85EF-B829B952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C8"/>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6836C8"/>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rsid w:val="006836C8"/>
    <w:rPr>
      <w:rFonts w:ascii="Verdana" w:eastAsia="Times New Roman" w:hAnsi="Verdana" w:cs="Times New Roman"/>
      <w:b/>
      <w:bCs/>
      <w:sz w:val="24"/>
      <w:szCs w:val="24"/>
      <w:lang w:eastAsia="es-ES"/>
    </w:rPr>
  </w:style>
  <w:style w:type="paragraph" w:styleId="Textonotapie">
    <w:name w:val="footnote text"/>
    <w:aliases w:val="Footnote Text Char Char Char Char Char,Footnote Text Char Char Char Char,Ref. de nota al pie1,FA Fu,texto de nota al pie,Footnote Text Char Char Char Char Char Char Char Char,Footnote Text Char Char Cha,Footnote Text Char,Footnote refere"/>
    <w:basedOn w:val="Normal"/>
    <w:link w:val="TextonotapieCar"/>
    <w:uiPriority w:val="99"/>
    <w:rsid w:val="006836C8"/>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har Char Char Char Char Car,Footnote Text Char Char Cha Car"/>
    <w:basedOn w:val="Fuentedeprrafopredeter"/>
    <w:link w:val="Textonotapie"/>
    <w:uiPriority w:val="99"/>
    <w:rsid w:val="006836C8"/>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
    <w:uiPriority w:val="99"/>
    <w:rsid w:val="006836C8"/>
    <w:rPr>
      <w:vertAlign w:val="superscript"/>
    </w:rPr>
  </w:style>
  <w:style w:type="paragraph" w:styleId="Textoindependiente">
    <w:name w:val="Body Text"/>
    <w:basedOn w:val="Normal"/>
    <w:link w:val="TextoindependienteCar"/>
    <w:rsid w:val="006836C8"/>
    <w:pPr>
      <w:spacing w:after="120"/>
    </w:pPr>
  </w:style>
  <w:style w:type="character" w:customStyle="1" w:styleId="TextoindependienteCar">
    <w:name w:val="Texto independiente Car"/>
    <w:basedOn w:val="Fuentedeprrafopredeter"/>
    <w:link w:val="Textoindependiente"/>
    <w:rsid w:val="006836C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6836C8"/>
    <w:pPr>
      <w:spacing w:after="120" w:line="480" w:lineRule="auto"/>
    </w:pPr>
  </w:style>
  <w:style w:type="character" w:customStyle="1" w:styleId="Textoindependiente2Car">
    <w:name w:val="Texto independiente 2 Car"/>
    <w:basedOn w:val="Fuentedeprrafopredeter"/>
    <w:link w:val="Textoindependiente2"/>
    <w:uiPriority w:val="99"/>
    <w:rsid w:val="006836C8"/>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6836C8"/>
    <w:pPr>
      <w:spacing w:before="100" w:beforeAutospacing="1" w:after="100" w:afterAutospacing="1"/>
    </w:pPr>
  </w:style>
  <w:style w:type="paragraph" w:styleId="Puesto">
    <w:name w:val="Title"/>
    <w:basedOn w:val="Normal"/>
    <w:link w:val="PuestoCar"/>
    <w:qFormat/>
    <w:rsid w:val="006836C8"/>
    <w:pPr>
      <w:spacing w:line="360" w:lineRule="auto"/>
      <w:jc w:val="center"/>
    </w:pPr>
    <w:rPr>
      <w:rFonts w:ascii="Verdana" w:hAnsi="Verdana"/>
      <w:sz w:val="28"/>
      <w:szCs w:val="28"/>
      <w:lang w:val="es-ES_tradnl" w:eastAsia="es-MX"/>
    </w:rPr>
  </w:style>
  <w:style w:type="character" w:customStyle="1" w:styleId="PuestoCar">
    <w:name w:val="Puesto Car"/>
    <w:basedOn w:val="Fuentedeprrafopredeter"/>
    <w:link w:val="Puesto"/>
    <w:rsid w:val="006836C8"/>
    <w:rPr>
      <w:rFonts w:ascii="Verdana" w:eastAsia="Times New Roman" w:hAnsi="Verdana" w:cs="Times New Roman"/>
      <w:sz w:val="28"/>
      <w:szCs w:val="28"/>
      <w:lang w:val="es-ES_tradnl" w:eastAsia="es-MX"/>
    </w:rPr>
  </w:style>
  <w:style w:type="paragraph" w:styleId="Piedepgina">
    <w:name w:val="footer"/>
    <w:basedOn w:val="Normal"/>
    <w:link w:val="PiedepginaCar"/>
    <w:uiPriority w:val="99"/>
    <w:unhideWhenUsed/>
    <w:rsid w:val="006836C8"/>
    <w:pPr>
      <w:tabs>
        <w:tab w:val="center" w:pos="4419"/>
        <w:tab w:val="right" w:pos="8838"/>
      </w:tabs>
    </w:pPr>
  </w:style>
  <w:style w:type="character" w:customStyle="1" w:styleId="PiedepginaCar">
    <w:name w:val="Pie de página Car"/>
    <w:basedOn w:val="Fuentedeprrafopredeter"/>
    <w:link w:val="Piedepgina"/>
    <w:uiPriority w:val="99"/>
    <w:rsid w:val="006836C8"/>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6836C8"/>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character" w:customStyle="1" w:styleId="SinespaciadoCar">
    <w:name w:val="Sin espaciado Car"/>
    <w:link w:val="Sinespaciado"/>
    <w:uiPriority w:val="1"/>
    <w:locked/>
    <w:rsid w:val="006836C8"/>
    <w:rPr>
      <w:rFonts w:ascii="Courier New" w:eastAsia="Times New Roman" w:hAnsi="Courier New" w:cs="Courier New"/>
      <w:sz w:val="24"/>
      <w:szCs w:val="24"/>
      <w:lang w:eastAsia="es-ES"/>
    </w:rPr>
  </w:style>
  <w:style w:type="paragraph" w:styleId="Encabezado">
    <w:name w:val="header"/>
    <w:basedOn w:val="Normal"/>
    <w:link w:val="EncabezadoCar"/>
    <w:uiPriority w:val="99"/>
    <w:unhideWhenUsed/>
    <w:rsid w:val="006836C8"/>
    <w:pPr>
      <w:tabs>
        <w:tab w:val="center" w:pos="4252"/>
        <w:tab w:val="right" w:pos="8504"/>
      </w:tabs>
    </w:pPr>
  </w:style>
  <w:style w:type="character" w:customStyle="1" w:styleId="EncabezadoCar">
    <w:name w:val="Encabezado Car"/>
    <w:basedOn w:val="Fuentedeprrafopredeter"/>
    <w:link w:val="Encabezado"/>
    <w:uiPriority w:val="99"/>
    <w:rsid w:val="006836C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4804"/>
    <w:pPr>
      <w:ind w:left="720"/>
      <w:contextualSpacing/>
    </w:pPr>
  </w:style>
  <w:style w:type="paragraph" w:styleId="Textodeglobo">
    <w:name w:val="Balloon Text"/>
    <w:basedOn w:val="Normal"/>
    <w:link w:val="TextodegloboCar"/>
    <w:uiPriority w:val="99"/>
    <w:semiHidden/>
    <w:unhideWhenUsed/>
    <w:rsid w:val="001B17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7C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23D8-764C-466B-9800-EAAD1B5F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1279</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5</cp:revision>
  <cp:lastPrinted>2018-01-26T16:07:00Z</cp:lastPrinted>
  <dcterms:created xsi:type="dcterms:W3CDTF">2018-01-26T16:10:00Z</dcterms:created>
  <dcterms:modified xsi:type="dcterms:W3CDTF">2018-02-26T12:33:00Z</dcterms:modified>
</cp:coreProperties>
</file>